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C0474" w:rsidRPr="00826914" w:rsidP="00CD0C36" w14:paraId="540DCA0D" w14:textId="77777777">
      <w:pPr>
        <w:pStyle w:val="Heading1"/>
        <w:rPr>
          <w:b w:val="0"/>
          <w:bCs w:val="0"/>
          <w:sz w:val="24"/>
          <w:szCs w:val="24"/>
        </w:rPr>
      </w:pPr>
      <w:r>
        <w:tab/>
      </w:r>
      <w:r w:rsidRPr="00826914">
        <w:rPr>
          <w:b w:val="0"/>
          <w:bCs w:val="0"/>
          <w:sz w:val="24"/>
          <w:szCs w:val="24"/>
        </w:rPr>
        <w:t>SUPPORTING STATEMENT</w:t>
      </w:r>
    </w:p>
    <w:p w:rsidR="00E42B18" w:rsidRPr="00826914" w:rsidP="00CD0C36" w14:paraId="300D2486" w14:textId="2DD8401A">
      <w:pPr>
        <w:jc w:val="center"/>
      </w:pPr>
      <w:r w:rsidRPr="00826914">
        <w:t>Internal Revenue Service</w:t>
      </w:r>
      <w:r w:rsidR="00073DE1">
        <w:t xml:space="preserve"> (IRS)</w:t>
      </w:r>
    </w:p>
    <w:p w:rsidR="00715A83" w:rsidP="00CD0C36" w14:paraId="033EED51" w14:textId="5ACEE91B">
      <w:pPr>
        <w:jc w:val="center"/>
      </w:pPr>
      <w:r w:rsidRPr="00826914">
        <w:t>Form 5498, IRA Contribution Information</w:t>
      </w:r>
    </w:p>
    <w:p w:rsidR="00F03F45" w:rsidRPr="00826914" w:rsidP="00CD0C36" w14:paraId="00A7990D" w14:textId="075A7594">
      <w:pPr>
        <w:jc w:val="center"/>
      </w:pPr>
      <w:r>
        <w:t xml:space="preserve">Form 5498 TA, Trump Account </w:t>
      </w:r>
      <w:r w:rsidRPr="004A7BC1">
        <w:t>Contribution Information</w:t>
      </w:r>
    </w:p>
    <w:p w:rsidR="00747F9B" w:rsidRPr="00826914" w:rsidP="00CD0C36" w14:paraId="2022FE97" w14:textId="16DAF1F4">
      <w:pPr>
        <w:jc w:val="center"/>
      </w:pPr>
      <w:r w:rsidRPr="00826914">
        <w:t xml:space="preserve">OMB </w:t>
      </w:r>
      <w:r w:rsidRPr="00826914" w:rsidR="003A7ACC">
        <w:t>Control Number</w:t>
      </w:r>
      <w:r w:rsidRPr="00826914" w:rsidR="00CD0C36">
        <w:t xml:space="preserve"> </w:t>
      </w:r>
      <w:r w:rsidRPr="00826914" w:rsidR="00D73B17">
        <w:t>1545-0747</w:t>
      </w:r>
    </w:p>
    <w:p w:rsidR="005C0474" w:rsidRPr="00CD0C36" w:rsidP="00747F9B" w14:paraId="798DA93E" w14:textId="77777777">
      <w:pPr>
        <w:spacing w:line="360" w:lineRule="auto"/>
        <w:jc w:val="center"/>
      </w:pPr>
      <w:r w:rsidRPr="00CD0C36">
        <w:t xml:space="preserve"> </w:t>
      </w:r>
    </w:p>
    <w:p w:rsidR="005C0474" w:rsidRPr="00CD0C36" w14:paraId="4AA29DD1" w14:textId="77777777">
      <w:pPr>
        <w:pStyle w:val="Level1"/>
        <w:tabs>
          <w:tab w:val="left" w:pos="-1440"/>
          <w:tab w:val="num" w:pos="720"/>
        </w:tabs>
        <w:rPr>
          <w:b/>
          <w:u w:val="single"/>
        </w:rPr>
      </w:pPr>
      <w:r w:rsidRPr="00CD0C36">
        <w:rPr>
          <w:b/>
          <w:u w:val="single"/>
        </w:rPr>
        <w:t>CIRCUMSTANCES NECESSITATING COLLECTION OF INFORMATION</w:t>
      </w:r>
    </w:p>
    <w:p w:rsidR="005C0474" w:rsidRPr="00CD0C36" w14:paraId="5B8D4326" w14:textId="77777777">
      <w:pPr>
        <w:rPr>
          <w:b/>
          <w:u w:val="single"/>
        </w:rPr>
      </w:pPr>
    </w:p>
    <w:p w:rsidR="009656DF" w:rsidP="00537964" w14:paraId="130AE1AB" w14:textId="52917564">
      <w:pPr>
        <w:ind w:left="720"/>
      </w:pPr>
      <w:r w:rsidRPr="00CD0C36">
        <w:t xml:space="preserve">Internal </w:t>
      </w:r>
      <w:r w:rsidR="00472F4A">
        <w:t>R</w:t>
      </w:r>
      <w:r w:rsidRPr="00CD0C36">
        <w:t>evenue Code (IRC) section 408</w:t>
      </w:r>
      <w:r w:rsidR="00472F4A">
        <w:t xml:space="preserve"> defines an In</w:t>
      </w:r>
      <w:r w:rsidRPr="00CD0C36">
        <w:t xml:space="preserve">dividual </w:t>
      </w:r>
      <w:r w:rsidR="00472F4A">
        <w:t>R</w:t>
      </w:r>
      <w:r w:rsidRPr="00CD0C36">
        <w:t xml:space="preserve">etirement </w:t>
      </w:r>
      <w:r w:rsidR="00472F4A">
        <w:t>A</w:t>
      </w:r>
      <w:r w:rsidRPr="00CD0C36">
        <w:t>ccount</w:t>
      </w:r>
      <w:r w:rsidR="00472F4A">
        <w:t xml:space="preserve"> (IRA) and its taxation characteristics. </w:t>
      </w:r>
    </w:p>
    <w:p w:rsidR="009656DF" w:rsidP="00537964" w14:paraId="031DAE5A" w14:textId="77777777">
      <w:pPr>
        <w:ind w:left="720"/>
      </w:pPr>
    </w:p>
    <w:p w:rsidR="0047337A" w:rsidP="00537964" w14:paraId="1FF89135" w14:textId="721FF525">
      <w:pPr>
        <w:ind w:left="720"/>
      </w:pPr>
      <w:r>
        <w:t>There are several Public Laws that are applicable to IR</w:t>
      </w:r>
      <w:r w:rsidR="002107C9">
        <w:t>C</w:t>
      </w:r>
      <w:r>
        <w:t xml:space="preserve"> section 408: Pension Protection Act P</w:t>
      </w:r>
      <w:r w:rsidR="005F3B7C">
        <w:t>.</w:t>
      </w:r>
      <w:r>
        <w:t>L</w:t>
      </w:r>
      <w:r w:rsidR="005F3B7C">
        <w:t>.</w:t>
      </w:r>
      <w:r>
        <w:t xml:space="preserve"> 109-280, Section 831 (Allowance of additional IRA payments in certain bankruptcy cases)</w:t>
      </w:r>
      <w:r w:rsidR="00232215">
        <w:t>; Heroes Earnings Assistance and Relief Tax Act P</w:t>
      </w:r>
      <w:r w:rsidR="005F3B7C">
        <w:t>.</w:t>
      </w:r>
      <w:r w:rsidR="00232215">
        <w:t>L</w:t>
      </w:r>
      <w:r w:rsidR="005F3B7C">
        <w:t>.</w:t>
      </w:r>
      <w:r w:rsidR="00232215">
        <w:t xml:space="preserve"> 110-245, Section 109 (Contributions of military death gratuities to Roth IRAs and Education Savings Accounts); P</w:t>
      </w:r>
      <w:r w:rsidR="005F3B7C">
        <w:t>.</w:t>
      </w:r>
      <w:r w:rsidR="00232215">
        <w:t>L</w:t>
      </w:r>
      <w:r w:rsidR="005F3B7C">
        <w:t>.</w:t>
      </w:r>
      <w:r w:rsidR="00232215">
        <w:t xml:space="preserve"> 110-458, Worker, Retiree, and Employer Recovery Act, Section 125 (</w:t>
      </w:r>
      <w:r w:rsidR="009F2BF8">
        <w:t>Rollover of amounts received in airline carrier bankruptcy to Roth IRAs</w:t>
      </w:r>
      <w:r w:rsidR="00232215">
        <w:t>)</w:t>
      </w:r>
      <w:r w:rsidR="009F2BF8">
        <w:t>; and Emergency Economic Stabilization-</w:t>
      </w:r>
      <w:r w:rsidR="00773FE7">
        <w:t>Energy Improvement and Extension-Tax Extenders and Alternative Minimum Tax Relief</w:t>
      </w:r>
      <w:r w:rsidR="009F2BF8">
        <w:t xml:space="preserve"> P</w:t>
      </w:r>
      <w:r w:rsidR="005F3B7C">
        <w:t>.</w:t>
      </w:r>
      <w:r w:rsidR="009F2BF8">
        <w:t>L</w:t>
      </w:r>
      <w:r w:rsidR="005F3B7C">
        <w:t>.</w:t>
      </w:r>
      <w:r w:rsidR="009F2BF8">
        <w:t xml:space="preserve"> 110-343, Division C, Section 504 (Income averaging for amounts received in connection with the Exxon Valdez litigation).</w:t>
      </w:r>
    </w:p>
    <w:p w:rsidR="009656DF" w:rsidP="00537964" w14:paraId="6657FB4A" w14:textId="77777777">
      <w:pPr>
        <w:ind w:left="720"/>
      </w:pPr>
    </w:p>
    <w:p w:rsidR="009656DF" w:rsidP="00537964" w14:paraId="1802A9AC" w14:textId="0A678501">
      <w:pPr>
        <w:ind w:left="720"/>
      </w:pPr>
      <w:r w:rsidRPr="009656DF">
        <w:t>Regulation section 26 C.F.R. 1.408-5, Annual reports by trustees or issuers, provides the guidance for a trustee of an individual retirement account or the issuer of an individual retirement annuity to make annual calendar year reports concerning the status of the account or annuity.</w:t>
      </w:r>
    </w:p>
    <w:p w:rsidR="00470913" w:rsidP="001455F7" w14:paraId="5EB319C5" w14:textId="77777777"/>
    <w:p w:rsidR="00472F4A" w:rsidP="00537964" w14:paraId="1B91D08F" w14:textId="0A677260">
      <w:pPr>
        <w:ind w:left="720"/>
      </w:pPr>
      <w:r>
        <w:t>Form 5498</w:t>
      </w:r>
      <w:r w:rsidR="00C03FA8">
        <w:t xml:space="preserve">, IRA Contribution Information, is used to report individual retirement arrangement payments to the IRS. </w:t>
      </w:r>
      <w:r>
        <w:t xml:space="preserve"> </w:t>
      </w:r>
    </w:p>
    <w:p w:rsidR="00AB7683" w:rsidP="00537964" w14:paraId="6694232C" w14:textId="77777777">
      <w:pPr>
        <w:ind w:left="720"/>
      </w:pPr>
    </w:p>
    <w:p w:rsidR="00AB7683" w:rsidRPr="00CD0C36" w:rsidP="00537964" w14:paraId="5E19BF6B" w14:textId="231AC93A">
      <w:pPr>
        <w:ind w:left="720"/>
      </w:pPr>
      <w:r w:rsidRPr="00AB7683">
        <w:t>Form 5498-TA</w:t>
      </w:r>
      <w:r w:rsidR="004A7BC1">
        <w:t xml:space="preserve">, </w:t>
      </w:r>
      <w:r w:rsidRPr="004A7BC1" w:rsidR="004A7BC1">
        <w:t>Trump Account Contribution Information</w:t>
      </w:r>
      <w:r w:rsidR="004A7BC1">
        <w:t>, i</w:t>
      </w:r>
      <w:r w:rsidRPr="00AB7683">
        <w:t xml:space="preserve">s </w:t>
      </w:r>
      <w:r w:rsidR="004A7BC1">
        <w:t xml:space="preserve">used </w:t>
      </w:r>
      <w:r w:rsidRPr="00AB7683">
        <w:t>to comply with the requirements set forth in P.L. 119-21, Sec.70204 and IRC Section 530A(i) which established Trump Accounts and contribution pilot programs. Form 5498-TA reports contributions, rollovers, basis or investment in the contract, and the fair market value (FMV) of the account for the calendar year shown on the form and is furnished by the trustee of the Trump account.</w:t>
      </w:r>
    </w:p>
    <w:p w:rsidR="00273BAF" w:rsidRPr="00CD0C36" w:rsidP="00273BAF" w14:paraId="01F8C591" w14:textId="77777777">
      <w:pPr>
        <w:ind w:left="720"/>
      </w:pPr>
    </w:p>
    <w:p w:rsidR="005C0474" w:rsidRPr="00CD0C36" w14:paraId="3FBFEC7F" w14:textId="77777777">
      <w:pPr>
        <w:pStyle w:val="Level1"/>
        <w:tabs>
          <w:tab w:val="left" w:pos="-1440"/>
          <w:tab w:val="num" w:pos="720"/>
        </w:tabs>
        <w:rPr>
          <w:b/>
          <w:u w:val="single"/>
        </w:rPr>
      </w:pPr>
      <w:r w:rsidRPr="00CD0C36">
        <w:rPr>
          <w:b/>
          <w:u w:val="single"/>
        </w:rPr>
        <w:t>USE OF DATA</w:t>
      </w:r>
    </w:p>
    <w:p w:rsidR="005C0474" w:rsidRPr="00CD0C36" w14:paraId="40E08D0B" w14:textId="77777777"/>
    <w:p w:rsidR="00E51780" w:rsidRPr="00CD0C36" w:rsidP="002F40AC" w14:paraId="018FC5BA" w14:textId="664014EA">
      <w:pPr>
        <w:ind w:left="720"/>
      </w:pPr>
      <w:r w:rsidRPr="00CD0C36">
        <w:t>The</w:t>
      </w:r>
      <w:r w:rsidR="00073DE1">
        <w:t xml:space="preserve"> IRS uses the </w:t>
      </w:r>
      <w:r w:rsidRPr="00CD0C36">
        <w:t>information to verify compliance with the reporting</w:t>
      </w:r>
      <w:r w:rsidR="000C1506">
        <w:t xml:space="preserve"> and recordkeeping requirements</w:t>
      </w:r>
      <w:r w:rsidR="002F40AC">
        <w:t xml:space="preserve"> per IRC 408(i)</w:t>
      </w:r>
      <w:r w:rsidR="00AB7683">
        <w:t xml:space="preserve"> and </w:t>
      </w:r>
      <w:r w:rsidRPr="00AB7683" w:rsidR="00AB7683">
        <w:t>530A(i)</w:t>
      </w:r>
      <w:r w:rsidR="00073DE1">
        <w:t>, a</w:t>
      </w:r>
      <w:r w:rsidRPr="0078648B">
        <w:t xml:space="preserve">nd to verify that the participant has made the contribution for which he or she is taking a deduction and that no excess contributions have been made.  </w:t>
      </w:r>
    </w:p>
    <w:p w:rsidR="003A7ACC" w:rsidRPr="00CD0C36" w14:paraId="7F58373A" w14:textId="77777777"/>
    <w:p w:rsidR="005C0474" w:rsidRPr="00FE7C7E" w14:paraId="581BD017" w14:textId="77777777">
      <w:pPr>
        <w:pStyle w:val="Level1"/>
        <w:tabs>
          <w:tab w:val="left" w:pos="-1440"/>
          <w:tab w:val="num" w:pos="720"/>
        </w:tabs>
        <w:rPr>
          <w:b/>
          <w:u w:val="single"/>
        </w:rPr>
      </w:pPr>
      <w:r w:rsidRPr="00FE7C7E">
        <w:rPr>
          <w:b/>
          <w:u w:val="single"/>
        </w:rPr>
        <w:t>USE OF IMPROVED INFORMATION TECHNOLOGY TO REDUCE BURDEN</w:t>
      </w:r>
    </w:p>
    <w:p w:rsidR="005C0474" w:rsidRPr="00CD0C36" w14:paraId="3E0AF627" w14:textId="77777777">
      <w:pPr>
        <w:rPr>
          <w:u w:val="single"/>
        </w:rPr>
      </w:pPr>
    </w:p>
    <w:p w:rsidR="0017638E" w:rsidP="0017638E" w14:paraId="69615E49" w14:textId="1CB34E9C">
      <w:pPr>
        <w:ind w:left="720"/>
      </w:pPr>
      <w:r>
        <w:t xml:space="preserve">Electronic filing for Form 5498 </w:t>
      </w:r>
      <w:r w:rsidR="00AB7683">
        <w:t xml:space="preserve">and 5498-TA </w:t>
      </w:r>
      <w:r>
        <w:t>is currently available.</w:t>
      </w:r>
    </w:p>
    <w:p w:rsidR="0017638E" w:rsidRPr="00CD0C36" w:rsidP="001455F7" w14:paraId="4194F9C3" w14:textId="77777777">
      <w:pPr>
        <w:ind w:left="720"/>
      </w:pPr>
    </w:p>
    <w:p w:rsidR="005C0474" w:rsidRPr="00CD0C36" w14:paraId="4EAC62EA" w14:textId="77777777">
      <w:pPr>
        <w:pStyle w:val="Level1"/>
        <w:tabs>
          <w:tab w:val="left" w:pos="-1440"/>
          <w:tab w:val="num" w:pos="720"/>
        </w:tabs>
        <w:rPr>
          <w:b/>
          <w:u w:val="single"/>
        </w:rPr>
      </w:pPr>
      <w:r w:rsidRPr="00CD0C36">
        <w:rPr>
          <w:b/>
          <w:u w:val="single"/>
        </w:rPr>
        <w:t>EFFORTS TO IDENTIFY DUPLICATION</w:t>
      </w:r>
    </w:p>
    <w:p w:rsidR="005C0474" w:rsidRPr="00CD0C36" w14:paraId="465B7E7A" w14:textId="77777777">
      <w:pPr>
        <w:rPr>
          <w:b/>
        </w:rPr>
      </w:pPr>
    </w:p>
    <w:p w:rsidR="00AD194B" w:rsidRPr="00F820CF" w:rsidP="00AD194B" w14:paraId="3F0FF57F" w14:textId="4B35B6D2">
      <w:pPr>
        <w:ind w:left="720"/>
      </w:pPr>
      <w:r w:rsidRPr="00CD0C36">
        <w:t>The information obtained through this collection is unique and is not already available for use or adaptation from another source</w:t>
      </w:r>
      <w:r w:rsidRPr="00CD0C36" w:rsidR="005C0474">
        <w:t>.</w:t>
      </w:r>
      <w:r>
        <w:t xml:space="preserve">  </w:t>
      </w:r>
    </w:p>
    <w:p w:rsidR="005C0474" w:rsidRPr="00CD0C36" w14:paraId="6249E78B" w14:textId="77777777"/>
    <w:p w:rsidR="005C0474" w:rsidRPr="00CD0C36" w14:paraId="4844BA9A" w14:textId="77777777">
      <w:pPr>
        <w:pStyle w:val="Level1"/>
        <w:tabs>
          <w:tab w:val="left" w:pos="-1440"/>
          <w:tab w:val="num" w:pos="720"/>
        </w:tabs>
        <w:rPr>
          <w:b/>
          <w:u w:val="single"/>
        </w:rPr>
      </w:pPr>
      <w:r w:rsidRPr="00CD0C36">
        <w:rPr>
          <w:b/>
          <w:u w:val="single"/>
        </w:rPr>
        <w:t>METHODS TO MINIMIZE BURDEN ON SMALL BUSINESSES OR OTHER SMALL ENTITIES</w:t>
      </w:r>
    </w:p>
    <w:p w:rsidR="005C0474" w:rsidRPr="00CD0C36" w14:paraId="0FB7907F" w14:textId="77777777"/>
    <w:p w:rsidR="005C0474" w:rsidRPr="00CD0C36" w:rsidP="002F40AC" w14:paraId="102F16DB" w14:textId="77777777">
      <w:pPr>
        <w:ind w:left="720"/>
      </w:pPr>
      <w:r>
        <w:t>There is no burden on small businesses or entities by this collection due to the inapplicability of the authorizing statute to this type of entity.</w:t>
      </w:r>
    </w:p>
    <w:p w:rsidR="005C0474" w:rsidRPr="00CD0C36" w14:paraId="798C844E" w14:textId="77777777"/>
    <w:p w:rsidR="005C0474" w:rsidRPr="00CD0C36" w14:paraId="1EBC9FBF" w14:textId="77777777">
      <w:pPr>
        <w:pStyle w:val="Level1"/>
        <w:tabs>
          <w:tab w:val="left" w:pos="-1440"/>
          <w:tab w:val="num" w:pos="720"/>
        </w:tabs>
        <w:rPr>
          <w:b/>
          <w:u w:val="single"/>
        </w:rPr>
      </w:pPr>
      <w:r w:rsidRPr="00CD0C36">
        <w:rPr>
          <w:b/>
          <w:u w:val="single"/>
        </w:rPr>
        <w:t>CONSEQUENCES OF LESS FREQUENT COLLECTION ON FEDERAL PROGRAMS OR POLICY ACTIVITIES</w:t>
      </w:r>
    </w:p>
    <w:p w:rsidR="005C0474" w:rsidRPr="00CD0C36" w14:paraId="45491C28" w14:textId="77777777"/>
    <w:p w:rsidR="005C0474" w:rsidP="00A31712" w14:paraId="20CA0619" w14:textId="0D7A9BD0">
      <w:pPr>
        <w:ind w:left="720"/>
      </w:pPr>
      <w:r>
        <w:t>The consequences resulting of the f</w:t>
      </w:r>
      <w:r w:rsidRPr="00CD0C36" w:rsidR="00A31712">
        <w:t xml:space="preserve">ailure to collect the information will prevent the </w:t>
      </w:r>
      <w:r w:rsidR="003E0007">
        <w:t>IRS</w:t>
      </w:r>
      <w:r w:rsidRPr="00CD0C36" w:rsidR="00A31712">
        <w:t xml:space="preserve"> from verifying the compliance with the reporting rules, outlined in section 408(i), and to verify that the participant has made the contribution for which </w:t>
      </w:r>
      <w:r>
        <w:t>the taxpayer</w:t>
      </w:r>
      <w:r w:rsidRPr="00CD0C36" w:rsidR="00A31712">
        <w:t xml:space="preserve"> is taking a deduction and that no excess contributions have been made</w:t>
      </w:r>
      <w:r w:rsidRPr="00CD0C36">
        <w:t>.</w:t>
      </w:r>
    </w:p>
    <w:p w:rsidR="00E51780" w:rsidP="00A31712" w14:paraId="01589F37" w14:textId="77777777">
      <w:pPr>
        <w:ind w:left="720"/>
      </w:pPr>
    </w:p>
    <w:p w:rsidR="005C0474" w:rsidRPr="00CD0C36" w14:paraId="3FE0A1F3" w14:textId="77777777">
      <w:pPr>
        <w:pStyle w:val="Level1"/>
        <w:tabs>
          <w:tab w:val="left" w:pos="-1440"/>
          <w:tab w:val="num" w:pos="720"/>
        </w:tabs>
        <w:rPr>
          <w:b/>
          <w:u w:val="single"/>
        </w:rPr>
      </w:pPr>
      <w:r w:rsidRPr="00CD0C36">
        <w:rPr>
          <w:b/>
          <w:u w:val="single"/>
        </w:rPr>
        <w:t>SPECIAL CIRCUMSTANCES REQUIRING DATA COLLECTION TO BE INCONSISTENT WITH GUIDELINES IN 5 CFR 1320.5 (d) (2)</w:t>
      </w:r>
    </w:p>
    <w:p w:rsidR="005C0474" w:rsidRPr="00CD0C36" w14:paraId="27B1BE1F" w14:textId="77777777">
      <w:pPr>
        <w:rPr>
          <w:b/>
        </w:rPr>
      </w:pPr>
    </w:p>
    <w:p w:rsidR="00461DFC" w:rsidRPr="00CD0C36" w:rsidP="00A31712" w14:paraId="68D77E35" w14:textId="77777777">
      <w:pPr>
        <w:ind w:left="720"/>
      </w:pPr>
      <w:r w:rsidRPr="00CD0C36">
        <w:t>There are no special circumstances requiring data collection to be inconsistent with Guidelines in 5 CFR 1320.5(d)(2)</w:t>
      </w:r>
      <w:r w:rsidRPr="00CD0C36" w:rsidR="005C0474">
        <w:t>.</w:t>
      </w:r>
    </w:p>
    <w:p w:rsidR="00AA1964" w:rsidRPr="00CD0C36" w:rsidP="00AA1964" w14:paraId="2E119404" w14:textId="77777777">
      <w:pPr>
        <w:ind w:firstLine="720"/>
      </w:pPr>
    </w:p>
    <w:p w:rsidR="005C0474" w:rsidRPr="00CD0C36" w14:paraId="73683258" w14:textId="77777777">
      <w:pPr>
        <w:sectPr>
          <w:pgSz w:w="12240" w:h="15840"/>
          <w:pgMar w:top="1440" w:right="1440" w:bottom="1440" w:left="1440" w:header="1440" w:footer="1440" w:gutter="0"/>
          <w:cols w:space="720"/>
          <w:noEndnote/>
        </w:sectPr>
      </w:pPr>
    </w:p>
    <w:p w:rsidR="005C0474" w:rsidRPr="00CD0C36" w14:paraId="7F605273" w14:textId="77777777">
      <w:pPr>
        <w:pStyle w:val="Level1"/>
        <w:tabs>
          <w:tab w:val="left" w:pos="-1440"/>
          <w:tab w:val="num" w:pos="720"/>
        </w:tabs>
        <w:rPr>
          <w:b/>
          <w:u w:val="single"/>
        </w:rPr>
      </w:pPr>
      <w:r w:rsidRPr="00AE4BAB">
        <w:rPr>
          <w:b/>
          <w:u w:val="single"/>
        </w:rPr>
        <w:t>CONSULTA</w:t>
      </w:r>
      <w:r w:rsidRPr="00CD0C36">
        <w:rPr>
          <w:b/>
          <w:u w:val="single"/>
        </w:rPr>
        <w:t>TION WITH INDIVIDUALS OUTSIDE OF THE AGENCY ON AVAILABILITY OF DATA, FREQUENCY OF COLLECTION, CLARITY OF INSTRUCTIONS AND FORMS, AND DATA ELEMENTS</w:t>
      </w:r>
    </w:p>
    <w:p w:rsidR="005C0474" w:rsidRPr="00CD0C36" w14:paraId="2813F972" w14:textId="77777777"/>
    <w:p w:rsidR="005C0474" w:rsidRPr="005F3B7C" w14:paraId="21556382" w14:textId="67426C89">
      <w:pPr>
        <w:ind w:left="720"/>
      </w:pPr>
      <w:r>
        <w:t xml:space="preserve">We received no comments during the comment period in response to the </w:t>
      </w:r>
      <w:r w:rsidRPr="005F3B7C">
        <w:t>Federal Register notice (</w:t>
      </w:r>
      <w:r w:rsidR="00AE4BAB">
        <w:t>91</w:t>
      </w:r>
      <w:r w:rsidRPr="005F3B7C">
        <w:t xml:space="preserve"> FR </w:t>
      </w:r>
      <w:r w:rsidR="00AE4BAB">
        <w:t>22914</w:t>
      </w:r>
      <w:r w:rsidRPr="005F3B7C">
        <w:t xml:space="preserve">), dated </w:t>
      </w:r>
      <w:r w:rsidR="00AE4BAB">
        <w:t>April 28, 2026</w:t>
      </w:r>
      <w:r w:rsidRPr="005F3B7C">
        <w:t>.</w:t>
      </w:r>
    </w:p>
    <w:p w:rsidR="005C0474" w:rsidRPr="00CD0C36" w14:paraId="63D72494" w14:textId="77777777">
      <w:pPr>
        <w:rPr>
          <w:b/>
        </w:rPr>
      </w:pPr>
    </w:p>
    <w:p w:rsidR="005C0474" w:rsidRPr="00CD0C36" w14:paraId="4FA31E00" w14:textId="77777777">
      <w:pPr>
        <w:pStyle w:val="Level1"/>
        <w:tabs>
          <w:tab w:val="left" w:pos="-1440"/>
          <w:tab w:val="num" w:pos="720"/>
        </w:tabs>
        <w:rPr>
          <w:b/>
          <w:u w:val="single"/>
        </w:rPr>
      </w:pPr>
      <w:r w:rsidRPr="00CD0C36">
        <w:rPr>
          <w:b/>
          <w:u w:val="single"/>
        </w:rPr>
        <w:t>EXPLANATION OF DECISION TO PROVIDE ANY PAYMENT OR GIFT TO RESPONDENTS</w:t>
      </w:r>
    </w:p>
    <w:p w:rsidR="005C0474" w:rsidRPr="00CD0C36" w14:paraId="3FC2D6D8" w14:textId="77777777">
      <w:pPr>
        <w:rPr>
          <w:b/>
        </w:rPr>
      </w:pPr>
    </w:p>
    <w:p w:rsidR="005C0474" w:rsidRPr="00CD0C36" w14:paraId="30B8E513" w14:textId="77777777">
      <w:pPr>
        <w:ind w:firstLine="720"/>
      </w:pPr>
      <w:r w:rsidRPr="00CD0C36">
        <w:t>No payment or gift has been provided to any respondents.</w:t>
      </w:r>
    </w:p>
    <w:p w:rsidR="005C0474" w:rsidRPr="00CD0C36" w14:paraId="4038E41E" w14:textId="77777777"/>
    <w:p w:rsidR="005C0474" w:rsidRPr="00CD0C36" w14:paraId="6194210C" w14:textId="77777777">
      <w:pPr>
        <w:pStyle w:val="Level1"/>
        <w:tabs>
          <w:tab w:val="left" w:pos="-1440"/>
          <w:tab w:val="num" w:pos="720"/>
        </w:tabs>
        <w:rPr>
          <w:b/>
          <w:u w:val="single"/>
        </w:rPr>
      </w:pPr>
      <w:r w:rsidRPr="00CD0C36">
        <w:rPr>
          <w:b/>
          <w:u w:val="single"/>
        </w:rPr>
        <w:t>ASSURANCE OF CONFIDENTIALITY OF RESPONSES</w:t>
      </w:r>
    </w:p>
    <w:p w:rsidR="005C0474" w:rsidRPr="00CD0C36" w14:paraId="0AC4B483" w14:textId="77777777">
      <w:pPr>
        <w:rPr>
          <w:b/>
          <w:u w:val="single"/>
        </w:rPr>
      </w:pPr>
    </w:p>
    <w:p w:rsidR="005C0474" w:rsidRPr="00CD0C36" w14:paraId="374DAF53" w14:textId="36EEFB47">
      <w:pPr>
        <w:ind w:firstLine="720"/>
      </w:pPr>
      <w:r w:rsidRPr="00CD0C36">
        <w:t>Generally, tax returns and tax information are confidential as required by 26 U</w:t>
      </w:r>
      <w:r w:rsidR="003E0007">
        <w:t>.</w:t>
      </w:r>
      <w:r w:rsidRPr="00CD0C36">
        <w:t>S</w:t>
      </w:r>
      <w:r w:rsidR="003E0007">
        <w:t>.</w:t>
      </w:r>
      <w:r w:rsidRPr="00CD0C36">
        <w:t>C</w:t>
      </w:r>
      <w:r w:rsidR="003E0007">
        <w:t>.</w:t>
      </w:r>
      <w:r w:rsidRPr="00CD0C36">
        <w:t xml:space="preserve"> 6103.</w:t>
      </w:r>
    </w:p>
    <w:p w:rsidR="005C0474" w:rsidRPr="00CD0C36" w14:paraId="3A4BE3A9" w14:textId="77777777"/>
    <w:p w:rsidR="005C0474" w:rsidRPr="00CD0C36" w14:paraId="0C69A270" w14:textId="77777777">
      <w:pPr>
        <w:pStyle w:val="Level1"/>
        <w:tabs>
          <w:tab w:val="left" w:pos="-1440"/>
          <w:tab w:val="num" w:pos="720"/>
        </w:tabs>
        <w:rPr>
          <w:b/>
          <w:u w:val="single"/>
        </w:rPr>
      </w:pPr>
      <w:r w:rsidRPr="00CD0C36">
        <w:rPr>
          <w:b/>
          <w:u w:val="single"/>
        </w:rPr>
        <w:t>JUSTIFICATION OF SENSITIVE QUESTIONS</w:t>
      </w:r>
    </w:p>
    <w:p w:rsidR="005C0474" w:rsidRPr="00CD0C36" w14:paraId="4B896692" w14:textId="77777777">
      <w:pPr>
        <w:rPr>
          <w:u w:val="single"/>
        </w:rPr>
      </w:pPr>
    </w:p>
    <w:p w:rsidR="00A132CF" w:rsidRPr="00CD0C36" w:rsidP="00A132CF" w14:paraId="7130DE9B" w14:textId="77777777">
      <w:pPr>
        <w:ind w:left="720"/>
      </w:pPr>
      <w:r w:rsidRPr="00CD0C36">
        <w:t>A privacy impact assessment (PIA) has been conducted for information collected under this request as part of the “</w:t>
      </w:r>
      <w:r w:rsidRPr="00CD0C36">
        <w:rPr>
          <w:color w:val="000000"/>
        </w:rPr>
        <w:t>Business Master File (BMF)</w:t>
      </w:r>
      <w:r w:rsidRPr="00CD0C36">
        <w:t xml:space="preserve">” system and a Privacy Act </w:t>
      </w:r>
      <w:r w:rsidRPr="00CD0C36">
        <w:t xml:space="preserve">System of Records notice (SORN) has been issued for this system under IRS 24.046-Customer Account Data Engine </w:t>
      </w:r>
      <w:r w:rsidR="002F40AC">
        <w:t xml:space="preserve">(CADE) </w:t>
      </w:r>
      <w:r w:rsidRPr="00CD0C36">
        <w:t>Business Master File</w:t>
      </w:r>
      <w:r w:rsidR="00604C89">
        <w:t xml:space="preserve"> (BMF)</w:t>
      </w:r>
      <w:r w:rsidRPr="00CD0C36">
        <w:t xml:space="preserve">.  The </w:t>
      </w:r>
      <w:r w:rsidRPr="00CD0C36" w:rsidR="00ED45F5">
        <w:t>Internal Revenue Service</w:t>
      </w:r>
      <w:r w:rsidRPr="00CD0C36">
        <w:t xml:space="preserve"> PIAs can be found </w:t>
      </w:r>
      <w:r w:rsidR="00604C89">
        <w:t xml:space="preserve">at </w:t>
      </w:r>
      <w:hyperlink r:id="rId4" w:history="1">
        <w:r w:rsidRPr="000B1B3A" w:rsidR="00604C89">
          <w:rPr>
            <w:rStyle w:val="Hyperlink"/>
          </w:rPr>
          <w:t>https://www.irs.gov/uac/Privacy-Impact-Assessments-PIA</w:t>
        </w:r>
      </w:hyperlink>
      <w:r w:rsidR="00604C89">
        <w:t xml:space="preserve">. </w:t>
      </w:r>
    </w:p>
    <w:p w:rsidR="00A132CF" w:rsidRPr="00CD0C36" w:rsidP="00A132CF" w14:paraId="7AD8CBE7" w14:textId="77777777">
      <w:pPr>
        <w:ind w:left="720"/>
      </w:pPr>
    </w:p>
    <w:p w:rsidR="005C0474" w:rsidRPr="00CD0C36" w:rsidP="00A132CF" w14:paraId="6A1356D3" w14:textId="02ECCDD2">
      <w:pPr>
        <w:ind w:left="720"/>
      </w:pPr>
      <w:r w:rsidRPr="00CD0C36">
        <w:t>Title 26 U</w:t>
      </w:r>
      <w:r w:rsidR="005F3B7C">
        <w:t>.</w:t>
      </w:r>
      <w:r w:rsidRPr="00CD0C36">
        <w:t>S</w:t>
      </w:r>
      <w:r w:rsidR="005F3B7C">
        <w:t>.</w:t>
      </w:r>
      <w:r w:rsidRPr="00CD0C36">
        <w:t>C</w:t>
      </w:r>
      <w:r w:rsidR="005F3B7C">
        <w:t>.</w:t>
      </w:r>
      <w:r w:rsidRPr="00CD0C36">
        <w:t xml:space="preserve"> 6109 requires inclusion of identifying numbers in returns, statements, or other documents for securing proper identification of persons required to make such returns, statements, or documents and is the authority for social security numbers (SSNs) in IRS systems. </w:t>
      </w:r>
    </w:p>
    <w:p w:rsidR="005C0474" w:rsidRPr="00CD0C36" w:rsidP="00A132CF" w14:paraId="02F6CAE0" w14:textId="77777777">
      <w:pPr>
        <w:ind w:left="720"/>
      </w:pPr>
    </w:p>
    <w:p w:rsidR="005C0474" w14:paraId="50D1AE45" w14:textId="77777777">
      <w:pPr>
        <w:pStyle w:val="Level1"/>
        <w:tabs>
          <w:tab w:val="left" w:pos="-1440"/>
          <w:tab w:val="num" w:pos="720"/>
        </w:tabs>
        <w:rPr>
          <w:b/>
          <w:u w:val="single"/>
        </w:rPr>
      </w:pPr>
      <w:r w:rsidRPr="00A8158D">
        <w:rPr>
          <w:b/>
          <w:u w:val="single"/>
        </w:rPr>
        <w:t>ESTIMATED</w:t>
      </w:r>
      <w:r w:rsidRPr="00CD0C36">
        <w:rPr>
          <w:b/>
          <w:u w:val="single"/>
        </w:rPr>
        <w:t xml:space="preserve"> BURDEN OF INFORMATION COLLECTION</w:t>
      </w:r>
    </w:p>
    <w:p w:rsidR="00604C89" w:rsidP="00604C89" w14:paraId="17175E12" w14:textId="77777777">
      <w:pPr>
        <w:pStyle w:val="Level1"/>
        <w:numPr>
          <w:ilvl w:val="0"/>
          <w:numId w:val="0"/>
        </w:numPr>
        <w:tabs>
          <w:tab w:val="left" w:pos="-1440"/>
        </w:tabs>
        <w:ind w:left="720" w:hanging="720"/>
        <w:rPr>
          <w:b/>
          <w:u w:val="single"/>
        </w:rPr>
      </w:pPr>
    </w:p>
    <w:p w:rsidR="00604C89" w:rsidP="00604C89" w14:paraId="76808A37" w14:textId="2A1D301A">
      <w:pPr>
        <w:pStyle w:val="Level1"/>
        <w:numPr>
          <w:ilvl w:val="0"/>
          <w:numId w:val="0"/>
        </w:numPr>
        <w:tabs>
          <w:tab w:val="left" w:pos="-1440"/>
        </w:tabs>
        <w:ind w:left="720"/>
      </w:pPr>
      <w:r w:rsidRPr="00CD0C36">
        <w:t>Section 408(i) requires trustees or issuers of individual retirement arrangements</w:t>
      </w:r>
      <w:r>
        <w:t xml:space="preserve"> file reports and maintain records.</w:t>
      </w:r>
      <w:r w:rsidR="00FE7C7E">
        <w:t xml:space="preserve"> Form 5498 is used for this purpose. </w:t>
      </w:r>
      <w:r>
        <w:t xml:space="preserve"> It is anticipated that there will be 1</w:t>
      </w:r>
      <w:r w:rsidR="00785980">
        <w:t>53</w:t>
      </w:r>
      <w:r>
        <w:t>,</w:t>
      </w:r>
      <w:r w:rsidR="00785980">
        <w:t>258</w:t>
      </w:r>
      <w:r>
        <w:t>,</w:t>
      </w:r>
      <w:r w:rsidR="00785980">
        <w:t>967</w:t>
      </w:r>
      <w:r>
        <w:t xml:space="preserve"> respondents annually and the per response time would be </w:t>
      </w:r>
      <w:r w:rsidR="005F3B7C">
        <w:t>0</w:t>
      </w:r>
      <w:r>
        <w:t>.41 hours per responden</w:t>
      </w:r>
      <w:r w:rsidR="000F1A43">
        <w:t xml:space="preserve">t.  The total reporting and recordkeeping burden amounts to </w:t>
      </w:r>
      <w:r w:rsidR="00785980">
        <w:t>62</w:t>
      </w:r>
      <w:r w:rsidR="000F1A43">
        <w:t>,</w:t>
      </w:r>
      <w:r w:rsidR="00785980">
        <w:t>836</w:t>
      </w:r>
      <w:r w:rsidR="000F1A43">
        <w:t>,</w:t>
      </w:r>
      <w:r w:rsidR="00785980">
        <w:t>176</w:t>
      </w:r>
      <w:r w:rsidR="000F1A43">
        <w:t>.</w:t>
      </w:r>
    </w:p>
    <w:p w:rsidR="00FE7C7E" w:rsidP="00604C89" w14:paraId="0C4B9E02" w14:textId="77777777">
      <w:pPr>
        <w:pStyle w:val="Level1"/>
        <w:numPr>
          <w:ilvl w:val="0"/>
          <w:numId w:val="0"/>
        </w:numPr>
        <w:tabs>
          <w:tab w:val="left" w:pos="-1440"/>
        </w:tabs>
        <w:ind w:left="720"/>
      </w:pPr>
    </w:p>
    <w:p w:rsidR="00AE4BAB" w:rsidRPr="00604C89" w:rsidP="00604C89" w14:paraId="3DA11BB8" w14:textId="14D5ECC8">
      <w:pPr>
        <w:pStyle w:val="Level1"/>
        <w:numPr>
          <w:ilvl w:val="0"/>
          <w:numId w:val="0"/>
        </w:numPr>
        <w:tabs>
          <w:tab w:val="left" w:pos="-1440"/>
        </w:tabs>
        <w:ind w:left="720"/>
        <w:rPr>
          <w:bCs/>
        </w:rPr>
      </w:pPr>
      <w:r w:rsidRPr="00FE7C7E">
        <w:t xml:space="preserve">P.L. 119-21, Sec.70204 and IRC Section 530A(i) established Trump Accounts and contribution pilot programs. Form 5498-TA </w:t>
      </w:r>
      <w:r>
        <w:t xml:space="preserve">is used to </w:t>
      </w:r>
      <w:r w:rsidRPr="00FE7C7E">
        <w:t>report contributions, rollovers, basis or investment in the contract, and the fair market value (FMV) of the account for the calendar year shown on the form</w:t>
      </w:r>
      <w:r>
        <w:t xml:space="preserve">. </w:t>
      </w:r>
      <w:r w:rsidRPr="00FE7C7E">
        <w:t>It is anticipated that there will be 45,000,000 respondents annually and the per response time would be 0.</w:t>
      </w:r>
      <w:r>
        <w:t>17</w:t>
      </w:r>
      <w:r w:rsidRPr="00FE7C7E">
        <w:t xml:space="preserve"> hours per respondent.  The total reporting and recordkeeping burden amounts to </w:t>
      </w:r>
      <w:r w:rsidR="00785980">
        <w:t>70</w:t>
      </w:r>
      <w:r w:rsidRPr="00FE7C7E">
        <w:t>,</w:t>
      </w:r>
      <w:r w:rsidR="00785980">
        <w:t>486</w:t>
      </w:r>
      <w:r w:rsidRPr="00FE7C7E">
        <w:t>,</w:t>
      </w:r>
      <w:r w:rsidR="00785980">
        <w:t>176</w:t>
      </w:r>
      <w:r w:rsidRPr="00FE7C7E">
        <w:t>.</w:t>
      </w:r>
    </w:p>
    <w:p w:rsidR="005C0474" w:rsidRPr="00CD0C36" w14:paraId="3C434A3B" w14:textId="77777777">
      <w:pPr>
        <w:rPr>
          <w:u w:val="single"/>
        </w:rPr>
      </w:pPr>
    </w:p>
    <w:tbl>
      <w:tblPr>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0"/>
        <w:gridCol w:w="1757"/>
        <w:gridCol w:w="1170"/>
        <w:gridCol w:w="1170"/>
        <w:gridCol w:w="1080"/>
        <w:gridCol w:w="1170"/>
        <w:gridCol w:w="1170"/>
      </w:tblGrid>
      <w:tr w14:paraId="74BA581A" w14:textId="77777777" w:rsidTr="00F03F45">
        <w:tblPrEx>
          <w:tblW w:w="868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170" w:type="dxa"/>
            <w:vAlign w:val="bottom"/>
          </w:tcPr>
          <w:p w:rsidR="00ED45F5" w:rsidRPr="00CD0C36" w:rsidP="005A1290" w14:paraId="5C3D528D"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Authority</w:t>
            </w:r>
          </w:p>
        </w:tc>
        <w:tc>
          <w:tcPr>
            <w:tcW w:w="1757" w:type="dxa"/>
            <w:vAlign w:val="bottom"/>
          </w:tcPr>
          <w:p w:rsidR="00ED45F5" w:rsidRPr="00CD0C36" w:rsidP="005A1290" w14:paraId="3794DD0A"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Description</w:t>
            </w:r>
          </w:p>
        </w:tc>
        <w:tc>
          <w:tcPr>
            <w:tcW w:w="1170" w:type="dxa"/>
            <w:vAlign w:val="bottom"/>
          </w:tcPr>
          <w:p w:rsidR="00ED45F5" w:rsidRPr="00CD0C36" w:rsidP="005A1290" w14:paraId="64F09F19"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 of Respondents</w:t>
            </w:r>
          </w:p>
        </w:tc>
        <w:tc>
          <w:tcPr>
            <w:tcW w:w="1170" w:type="dxa"/>
            <w:vAlign w:val="bottom"/>
          </w:tcPr>
          <w:p w:rsidR="00ED45F5" w:rsidRPr="00CD0C36" w:rsidP="005A1290" w14:paraId="7E147372"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 Responses per Respondent</w:t>
            </w:r>
          </w:p>
        </w:tc>
        <w:tc>
          <w:tcPr>
            <w:tcW w:w="1080" w:type="dxa"/>
            <w:vAlign w:val="bottom"/>
          </w:tcPr>
          <w:p w:rsidR="00ED45F5" w:rsidRPr="00CD0C36" w:rsidP="005A1290" w14:paraId="719DD5CC"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Annual Responses</w:t>
            </w:r>
          </w:p>
        </w:tc>
        <w:tc>
          <w:tcPr>
            <w:tcW w:w="1170" w:type="dxa"/>
            <w:vAlign w:val="bottom"/>
          </w:tcPr>
          <w:p w:rsidR="00ED45F5" w:rsidRPr="00CD0C36" w:rsidP="005A1290" w14:paraId="4F1FD6D7"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Hours per Response</w:t>
            </w:r>
          </w:p>
        </w:tc>
        <w:tc>
          <w:tcPr>
            <w:tcW w:w="1170" w:type="dxa"/>
            <w:vAlign w:val="bottom"/>
          </w:tcPr>
          <w:p w:rsidR="00ED45F5" w:rsidRPr="00CD0C36" w:rsidP="005A1290" w14:paraId="1381C6F5" w14:textId="77777777">
            <w:pPr>
              <w:keepNext/>
              <w:keepLines/>
              <w:numPr>
                <w:ilvl w:val="12"/>
                <w:numId w:val="0"/>
              </w:numPr>
              <w:jc w:val="center"/>
              <w:rPr>
                <w:rFonts w:ascii="Arial Narrow" w:hAnsi="Arial Narrow"/>
                <w:b/>
                <w:sz w:val="18"/>
                <w:szCs w:val="18"/>
              </w:rPr>
            </w:pPr>
            <w:r w:rsidRPr="00CD0C36">
              <w:rPr>
                <w:rFonts w:ascii="Arial Narrow" w:hAnsi="Arial Narrow"/>
                <w:b/>
                <w:sz w:val="18"/>
                <w:szCs w:val="18"/>
              </w:rPr>
              <w:t>Total Burden</w:t>
            </w:r>
          </w:p>
        </w:tc>
      </w:tr>
      <w:tr w14:paraId="3AEB74F2" w14:textId="77777777" w:rsidTr="00F03F45">
        <w:tblPrEx>
          <w:tblW w:w="8687" w:type="dxa"/>
          <w:tblInd w:w="715" w:type="dxa"/>
          <w:tblLook w:val="04A0"/>
        </w:tblPrEx>
        <w:tc>
          <w:tcPr>
            <w:tcW w:w="1170" w:type="dxa"/>
            <w:vAlign w:val="bottom"/>
          </w:tcPr>
          <w:p w:rsidR="00ED45F5" w:rsidRPr="00CD0C36" w:rsidP="005A1290" w14:paraId="2BD2D901" w14:textId="3987006D">
            <w:pPr>
              <w:keepNext/>
              <w:keepLines/>
              <w:numPr>
                <w:ilvl w:val="12"/>
                <w:numId w:val="0"/>
              </w:numPr>
              <w:jc w:val="center"/>
              <w:rPr>
                <w:rFonts w:ascii="Arial Narrow" w:hAnsi="Arial Narrow"/>
                <w:sz w:val="18"/>
                <w:szCs w:val="18"/>
              </w:rPr>
            </w:pPr>
            <w:r w:rsidRPr="00CD0C36">
              <w:rPr>
                <w:rFonts w:ascii="Arial Narrow" w:hAnsi="Arial Narrow"/>
                <w:sz w:val="18"/>
                <w:szCs w:val="18"/>
              </w:rPr>
              <w:t>IRC § 408</w:t>
            </w:r>
            <w:r w:rsidR="00F03F45">
              <w:rPr>
                <w:rFonts w:ascii="Arial Narrow" w:hAnsi="Arial Narrow"/>
                <w:sz w:val="18"/>
                <w:szCs w:val="18"/>
              </w:rPr>
              <w:t>(i)</w:t>
            </w:r>
          </w:p>
        </w:tc>
        <w:tc>
          <w:tcPr>
            <w:tcW w:w="1757" w:type="dxa"/>
            <w:vAlign w:val="bottom"/>
          </w:tcPr>
          <w:p w:rsidR="00ED45F5" w:rsidRPr="00CD0C36" w:rsidP="00ED45F5" w14:paraId="52DBC312" w14:textId="77777777">
            <w:pPr>
              <w:keepNext/>
              <w:keepLines/>
              <w:numPr>
                <w:ilvl w:val="12"/>
                <w:numId w:val="0"/>
              </w:numPr>
              <w:jc w:val="center"/>
              <w:rPr>
                <w:rFonts w:ascii="Arial Narrow" w:hAnsi="Arial Narrow"/>
                <w:sz w:val="18"/>
                <w:szCs w:val="18"/>
              </w:rPr>
            </w:pPr>
            <w:r w:rsidRPr="00CD0C36">
              <w:rPr>
                <w:rFonts w:ascii="Arial Narrow" w:hAnsi="Arial Narrow"/>
                <w:sz w:val="18"/>
                <w:szCs w:val="18"/>
              </w:rPr>
              <w:t>Form 5498</w:t>
            </w:r>
          </w:p>
        </w:tc>
        <w:tc>
          <w:tcPr>
            <w:tcW w:w="1170" w:type="dxa"/>
            <w:vAlign w:val="bottom"/>
          </w:tcPr>
          <w:p w:rsidR="00ED45F5" w:rsidRPr="00CD0C36" w:rsidP="005A1290" w14:paraId="53D75CDC" w14:textId="3C0785AE">
            <w:pPr>
              <w:keepNext/>
              <w:keepLines/>
              <w:numPr>
                <w:ilvl w:val="12"/>
                <w:numId w:val="0"/>
              </w:numPr>
              <w:jc w:val="center"/>
              <w:rPr>
                <w:rFonts w:ascii="Arial Narrow" w:hAnsi="Arial Narrow"/>
                <w:sz w:val="18"/>
                <w:szCs w:val="18"/>
              </w:rPr>
            </w:pPr>
            <w:r>
              <w:rPr>
                <w:rFonts w:ascii="Arial Narrow" w:hAnsi="Arial Narrow"/>
                <w:sz w:val="18"/>
                <w:szCs w:val="18"/>
              </w:rPr>
              <w:t>153,258,967</w:t>
            </w:r>
          </w:p>
        </w:tc>
        <w:tc>
          <w:tcPr>
            <w:tcW w:w="1170" w:type="dxa"/>
            <w:vAlign w:val="bottom"/>
          </w:tcPr>
          <w:p w:rsidR="00ED45F5" w:rsidRPr="00CD0C36" w:rsidP="005A1290" w14:paraId="08123D2A" w14:textId="77777777">
            <w:pPr>
              <w:keepNext/>
              <w:keepLines/>
              <w:numPr>
                <w:ilvl w:val="12"/>
                <w:numId w:val="0"/>
              </w:numPr>
              <w:jc w:val="center"/>
              <w:rPr>
                <w:rFonts w:ascii="Arial Narrow" w:hAnsi="Arial Narrow"/>
                <w:sz w:val="18"/>
                <w:szCs w:val="18"/>
              </w:rPr>
            </w:pPr>
            <w:r w:rsidRPr="00CD0C36">
              <w:rPr>
                <w:rFonts w:ascii="Arial Narrow" w:hAnsi="Arial Narrow"/>
                <w:sz w:val="18"/>
                <w:szCs w:val="18"/>
              </w:rPr>
              <w:t>1</w:t>
            </w:r>
          </w:p>
        </w:tc>
        <w:tc>
          <w:tcPr>
            <w:tcW w:w="1080" w:type="dxa"/>
            <w:vAlign w:val="bottom"/>
          </w:tcPr>
          <w:p w:rsidR="00ED45F5" w:rsidRPr="00CD0C36" w:rsidP="005A1290" w14:paraId="3EC1348C" w14:textId="219343B1">
            <w:pPr>
              <w:keepNext/>
              <w:keepLines/>
              <w:numPr>
                <w:ilvl w:val="12"/>
                <w:numId w:val="0"/>
              </w:numPr>
              <w:jc w:val="center"/>
              <w:rPr>
                <w:rFonts w:ascii="Arial Narrow" w:hAnsi="Arial Narrow"/>
                <w:sz w:val="18"/>
                <w:szCs w:val="18"/>
              </w:rPr>
            </w:pPr>
            <w:r w:rsidRPr="00C17F47">
              <w:rPr>
                <w:rFonts w:ascii="Arial Narrow" w:hAnsi="Arial Narrow"/>
                <w:sz w:val="18"/>
                <w:szCs w:val="18"/>
              </w:rPr>
              <w:t>153,258,967</w:t>
            </w:r>
          </w:p>
        </w:tc>
        <w:tc>
          <w:tcPr>
            <w:tcW w:w="1170" w:type="dxa"/>
            <w:vAlign w:val="bottom"/>
          </w:tcPr>
          <w:p w:rsidR="00ED45F5" w:rsidRPr="00CD0C36" w:rsidP="005A1290" w14:paraId="1509B2DB" w14:textId="4486EE02">
            <w:pPr>
              <w:keepNext/>
              <w:keepLines/>
              <w:numPr>
                <w:ilvl w:val="12"/>
                <w:numId w:val="0"/>
              </w:numPr>
              <w:jc w:val="center"/>
              <w:rPr>
                <w:rFonts w:ascii="Arial Narrow" w:hAnsi="Arial Narrow"/>
                <w:sz w:val="18"/>
                <w:szCs w:val="18"/>
              </w:rPr>
            </w:pPr>
            <w:r>
              <w:rPr>
                <w:rFonts w:ascii="Arial Narrow" w:hAnsi="Arial Narrow"/>
                <w:sz w:val="18"/>
                <w:szCs w:val="18"/>
              </w:rPr>
              <w:t>0</w:t>
            </w:r>
            <w:r w:rsidRPr="00CD0C36">
              <w:rPr>
                <w:rFonts w:ascii="Arial Narrow" w:hAnsi="Arial Narrow"/>
                <w:sz w:val="18"/>
                <w:szCs w:val="18"/>
              </w:rPr>
              <w:t>.41</w:t>
            </w:r>
          </w:p>
        </w:tc>
        <w:tc>
          <w:tcPr>
            <w:tcW w:w="1170" w:type="dxa"/>
            <w:vAlign w:val="bottom"/>
          </w:tcPr>
          <w:p w:rsidR="00ED45F5" w:rsidRPr="00CD0C36" w:rsidP="005A1290" w14:paraId="301F46CA" w14:textId="0E7F0BC8">
            <w:pPr>
              <w:keepNext/>
              <w:keepLines/>
              <w:numPr>
                <w:ilvl w:val="12"/>
                <w:numId w:val="0"/>
              </w:numPr>
              <w:jc w:val="center"/>
              <w:rPr>
                <w:rFonts w:ascii="Arial Narrow" w:hAnsi="Arial Narrow"/>
                <w:sz w:val="18"/>
                <w:szCs w:val="18"/>
              </w:rPr>
            </w:pPr>
            <w:r>
              <w:rPr>
                <w:rFonts w:ascii="Arial Narrow" w:hAnsi="Arial Narrow"/>
                <w:sz w:val="18"/>
                <w:szCs w:val="18"/>
              </w:rPr>
              <w:t>62,836,176</w:t>
            </w:r>
          </w:p>
        </w:tc>
      </w:tr>
      <w:tr w14:paraId="1EE1EBF3" w14:textId="77777777" w:rsidTr="00F03F45">
        <w:tblPrEx>
          <w:tblW w:w="8687" w:type="dxa"/>
          <w:tblInd w:w="715" w:type="dxa"/>
          <w:tblLook w:val="04A0"/>
        </w:tblPrEx>
        <w:tc>
          <w:tcPr>
            <w:tcW w:w="1170" w:type="dxa"/>
            <w:vAlign w:val="bottom"/>
          </w:tcPr>
          <w:p w:rsidR="00FE7C7E" w:rsidRPr="00CD0C36" w:rsidP="005A1290" w14:paraId="3233A376" w14:textId="68A1E0EA">
            <w:pPr>
              <w:keepNext/>
              <w:keepLines/>
              <w:numPr>
                <w:ilvl w:val="12"/>
                <w:numId w:val="0"/>
              </w:numPr>
              <w:jc w:val="center"/>
              <w:rPr>
                <w:rFonts w:ascii="Arial Narrow" w:hAnsi="Arial Narrow"/>
                <w:sz w:val="18"/>
                <w:szCs w:val="18"/>
              </w:rPr>
            </w:pPr>
            <w:r w:rsidRPr="00CD0C36">
              <w:rPr>
                <w:rFonts w:ascii="Arial Narrow" w:hAnsi="Arial Narrow"/>
                <w:sz w:val="18"/>
                <w:szCs w:val="18"/>
              </w:rPr>
              <w:t>IRC §</w:t>
            </w:r>
            <w:r>
              <w:rPr>
                <w:rFonts w:ascii="Arial Narrow" w:hAnsi="Arial Narrow"/>
                <w:sz w:val="18"/>
                <w:szCs w:val="18"/>
              </w:rPr>
              <w:t xml:space="preserve"> 530A(i)</w:t>
            </w:r>
          </w:p>
        </w:tc>
        <w:tc>
          <w:tcPr>
            <w:tcW w:w="1757" w:type="dxa"/>
            <w:vAlign w:val="bottom"/>
          </w:tcPr>
          <w:p w:rsidR="00FE7C7E" w:rsidRPr="00CD0C36" w:rsidP="00ED45F5" w14:paraId="0212BC57" w14:textId="53FFBBC3">
            <w:pPr>
              <w:keepNext/>
              <w:keepLines/>
              <w:numPr>
                <w:ilvl w:val="12"/>
                <w:numId w:val="0"/>
              </w:numPr>
              <w:jc w:val="center"/>
              <w:rPr>
                <w:rFonts w:ascii="Arial Narrow" w:hAnsi="Arial Narrow"/>
                <w:sz w:val="18"/>
                <w:szCs w:val="18"/>
              </w:rPr>
            </w:pPr>
            <w:r>
              <w:rPr>
                <w:rFonts w:ascii="Arial Narrow" w:hAnsi="Arial Narrow"/>
                <w:sz w:val="18"/>
                <w:szCs w:val="18"/>
              </w:rPr>
              <w:t>Form 5498 TA</w:t>
            </w:r>
            <w:r w:rsidR="00F03F45">
              <w:rPr>
                <w:rFonts w:ascii="Arial Narrow" w:hAnsi="Arial Narrow"/>
                <w:sz w:val="18"/>
                <w:szCs w:val="18"/>
              </w:rPr>
              <w:t xml:space="preserve"> </w:t>
            </w:r>
          </w:p>
        </w:tc>
        <w:tc>
          <w:tcPr>
            <w:tcW w:w="1170" w:type="dxa"/>
            <w:vAlign w:val="bottom"/>
          </w:tcPr>
          <w:p w:rsidR="00FE7C7E" w:rsidRPr="00CD0C36" w:rsidP="005A1290" w14:paraId="23CFFA3F" w14:textId="6433D024">
            <w:pPr>
              <w:keepNext/>
              <w:keepLines/>
              <w:numPr>
                <w:ilvl w:val="12"/>
                <w:numId w:val="0"/>
              </w:numPr>
              <w:jc w:val="center"/>
              <w:rPr>
                <w:rFonts w:ascii="Arial Narrow" w:hAnsi="Arial Narrow"/>
                <w:sz w:val="18"/>
                <w:szCs w:val="18"/>
              </w:rPr>
            </w:pPr>
            <w:r>
              <w:rPr>
                <w:rFonts w:ascii="Arial Narrow" w:hAnsi="Arial Narrow"/>
                <w:sz w:val="18"/>
                <w:szCs w:val="18"/>
              </w:rPr>
              <w:t>45,000,000</w:t>
            </w:r>
          </w:p>
        </w:tc>
        <w:tc>
          <w:tcPr>
            <w:tcW w:w="1170" w:type="dxa"/>
            <w:vAlign w:val="bottom"/>
          </w:tcPr>
          <w:p w:rsidR="00FE7C7E" w:rsidRPr="00CD0C36" w:rsidP="005A1290" w14:paraId="7CC015E8" w14:textId="7C0CE701">
            <w:pPr>
              <w:keepNext/>
              <w:keepLines/>
              <w:numPr>
                <w:ilvl w:val="12"/>
                <w:numId w:val="0"/>
              </w:numPr>
              <w:jc w:val="center"/>
              <w:rPr>
                <w:rFonts w:ascii="Arial Narrow" w:hAnsi="Arial Narrow"/>
                <w:sz w:val="18"/>
                <w:szCs w:val="18"/>
              </w:rPr>
            </w:pPr>
            <w:r>
              <w:rPr>
                <w:rFonts w:ascii="Arial Narrow" w:hAnsi="Arial Narrow"/>
                <w:sz w:val="18"/>
                <w:szCs w:val="18"/>
              </w:rPr>
              <w:t>1</w:t>
            </w:r>
          </w:p>
        </w:tc>
        <w:tc>
          <w:tcPr>
            <w:tcW w:w="1080" w:type="dxa"/>
            <w:vAlign w:val="bottom"/>
          </w:tcPr>
          <w:p w:rsidR="00FE7C7E" w:rsidRPr="00CD0C36" w:rsidP="005A1290" w14:paraId="70156003" w14:textId="4886DED0">
            <w:pPr>
              <w:keepNext/>
              <w:keepLines/>
              <w:numPr>
                <w:ilvl w:val="12"/>
                <w:numId w:val="0"/>
              </w:numPr>
              <w:jc w:val="center"/>
              <w:rPr>
                <w:rFonts w:ascii="Arial Narrow" w:hAnsi="Arial Narrow"/>
                <w:sz w:val="18"/>
                <w:szCs w:val="18"/>
              </w:rPr>
            </w:pPr>
            <w:r>
              <w:rPr>
                <w:rFonts w:ascii="Arial Narrow" w:hAnsi="Arial Narrow"/>
                <w:sz w:val="18"/>
                <w:szCs w:val="18"/>
              </w:rPr>
              <w:t>45,000,000</w:t>
            </w:r>
          </w:p>
        </w:tc>
        <w:tc>
          <w:tcPr>
            <w:tcW w:w="1170" w:type="dxa"/>
            <w:vAlign w:val="bottom"/>
          </w:tcPr>
          <w:p w:rsidR="00FE7C7E" w:rsidP="005A1290" w14:paraId="7F11414E" w14:textId="5835BD7B">
            <w:pPr>
              <w:keepNext/>
              <w:keepLines/>
              <w:numPr>
                <w:ilvl w:val="12"/>
                <w:numId w:val="0"/>
              </w:numPr>
              <w:jc w:val="center"/>
              <w:rPr>
                <w:rFonts w:ascii="Arial Narrow" w:hAnsi="Arial Narrow"/>
                <w:sz w:val="18"/>
                <w:szCs w:val="18"/>
              </w:rPr>
            </w:pPr>
            <w:r>
              <w:rPr>
                <w:rFonts w:ascii="Arial Narrow" w:hAnsi="Arial Narrow"/>
                <w:sz w:val="18"/>
                <w:szCs w:val="18"/>
              </w:rPr>
              <w:t>0.17</w:t>
            </w:r>
          </w:p>
        </w:tc>
        <w:tc>
          <w:tcPr>
            <w:tcW w:w="1170" w:type="dxa"/>
            <w:vAlign w:val="bottom"/>
          </w:tcPr>
          <w:p w:rsidR="00FE7C7E" w:rsidP="005A1290" w14:paraId="54035508" w14:textId="640E1DE7">
            <w:pPr>
              <w:keepNext/>
              <w:keepLines/>
              <w:numPr>
                <w:ilvl w:val="12"/>
                <w:numId w:val="0"/>
              </w:numPr>
              <w:jc w:val="center"/>
              <w:rPr>
                <w:rFonts w:ascii="Arial Narrow" w:hAnsi="Arial Narrow"/>
                <w:sz w:val="18"/>
                <w:szCs w:val="18"/>
              </w:rPr>
            </w:pPr>
            <w:r>
              <w:rPr>
                <w:rFonts w:ascii="Arial Narrow" w:hAnsi="Arial Narrow"/>
                <w:sz w:val="18"/>
                <w:szCs w:val="18"/>
              </w:rPr>
              <w:t>7,650,000</w:t>
            </w:r>
          </w:p>
        </w:tc>
      </w:tr>
      <w:tr w14:paraId="2DFB19AF" w14:textId="77777777" w:rsidTr="00F03F45">
        <w:tblPrEx>
          <w:tblW w:w="8687" w:type="dxa"/>
          <w:tblInd w:w="715" w:type="dxa"/>
          <w:tblLook w:val="04A0"/>
        </w:tblPrEx>
        <w:tc>
          <w:tcPr>
            <w:tcW w:w="1170" w:type="dxa"/>
            <w:vAlign w:val="bottom"/>
          </w:tcPr>
          <w:p w:rsidR="00ED45F5" w:rsidRPr="00CD0C36" w:rsidP="005A1290" w14:paraId="75F23F47" w14:textId="77777777">
            <w:pPr>
              <w:keepNext/>
              <w:keepLines/>
              <w:numPr>
                <w:ilvl w:val="12"/>
                <w:numId w:val="0"/>
              </w:numPr>
              <w:jc w:val="center"/>
              <w:rPr>
                <w:rFonts w:ascii="Arial Narrow" w:hAnsi="Arial Narrow"/>
                <w:sz w:val="18"/>
                <w:szCs w:val="18"/>
              </w:rPr>
            </w:pPr>
            <w:r w:rsidRPr="00CD0C36">
              <w:rPr>
                <w:rFonts w:ascii="Arial Narrow" w:hAnsi="Arial Narrow"/>
                <w:sz w:val="18"/>
                <w:szCs w:val="18"/>
              </w:rPr>
              <w:t>Totals</w:t>
            </w:r>
          </w:p>
        </w:tc>
        <w:tc>
          <w:tcPr>
            <w:tcW w:w="1757" w:type="dxa"/>
            <w:vAlign w:val="bottom"/>
          </w:tcPr>
          <w:p w:rsidR="00ED45F5" w:rsidRPr="00CD0C36" w:rsidP="005A1290" w14:paraId="69727F0D" w14:textId="77777777">
            <w:pPr>
              <w:keepNext/>
              <w:keepLines/>
              <w:numPr>
                <w:ilvl w:val="12"/>
                <w:numId w:val="0"/>
              </w:numPr>
              <w:jc w:val="center"/>
              <w:rPr>
                <w:rFonts w:ascii="Arial Narrow" w:hAnsi="Arial Narrow"/>
                <w:sz w:val="18"/>
                <w:szCs w:val="18"/>
              </w:rPr>
            </w:pPr>
          </w:p>
        </w:tc>
        <w:tc>
          <w:tcPr>
            <w:tcW w:w="1170" w:type="dxa"/>
            <w:vAlign w:val="bottom"/>
          </w:tcPr>
          <w:p w:rsidR="00ED45F5" w:rsidRPr="00CD0C36" w:rsidP="005A1290" w14:paraId="68810417" w14:textId="1F43D56F">
            <w:pPr>
              <w:keepNext/>
              <w:keepLines/>
              <w:numPr>
                <w:ilvl w:val="12"/>
                <w:numId w:val="0"/>
              </w:numPr>
              <w:jc w:val="center"/>
              <w:rPr>
                <w:rFonts w:ascii="Arial Narrow" w:hAnsi="Arial Narrow"/>
                <w:sz w:val="18"/>
                <w:szCs w:val="18"/>
              </w:rPr>
            </w:pPr>
            <w:r>
              <w:rPr>
                <w:rFonts w:ascii="Arial Narrow" w:hAnsi="Arial Narrow"/>
                <w:sz w:val="18"/>
                <w:szCs w:val="18"/>
              </w:rPr>
              <w:t>198,258,967</w:t>
            </w:r>
          </w:p>
        </w:tc>
        <w:tc>
          <w:tcPr>
            <w:tcW w:w="1170" w:type="dxa"/>
            <w:vAlign w:val="bottom"/>
          </w:tcPr>
          <w:p w:rsidR="00ED45F5" w:rsidRPr="00CD0C36" w:rsidP="005A1290" w14:paraId="3886D58D" w14:textId="77777777">
            <w:pPr>
              <w:keepNext/>
              <w:keepLines/>
              <w:numPr>
                <w:ilvl w:val="12"/>
                <w:numId w:val="0"/>
              </w:numPr>
              <w:jc w:val="center"/>
              <w:rPr>
                <w:rFonts w:ascii="Arial Narrow" w:hAnsi="Arial Narrow"/>
                <w:sz w:val="18"/>
                <w:szCs w:val="18"/>
              </w:rPr>
            </w:pPr>
          </w:p>
        </w:tc>
        <w:tc>
          <w:tcPr>
            <w:tcW w:w="1080" w:type="dxa"/>
            <w:vAlign w:val="bottom"/>
          </w:tcPr>
          <w:p w:rsidR="00ED45F5" w:rsidRPr="00CD0C36" w:rsidP="005A1290" w14:paraId="27BB4AFB" w14:textId="686F5AB3">
            <w:pPr>
              <w:keepNext/>
              <w:keepLines/>
              <w:numPr>
                <w:ilvl w:val="12"/>
                <w:numId w:val="0"/>
              </w:numPr>
              <w:jc w:val="center"/>
              <w:rPr>
                <w:rFonts w:ascii="Arial Narrow" w:hAnsi="Arial Narrow"/>
                <w:sz w:val="18"/>
                <w:szCs w:val="18"/>
              </w:rPr>
            </w:pPr>
            <w:r>
              <w:rPr>
                <w:rFonts w:ascii="Arial Narrow" w:hAnsi="Arial Narrow"/>
                <w:sz w:val="18"/>
                <w:szCs w:val="18"/>
              </w:rPr>
              <w:t>19</w:t>
            </w:r>
            <w:r w:rsidR="00C402D0">
              <w:rPr>
                <w:rFonts w:ascii="Arial Narrow" w:hAnsi="Arial Narrow"/>
                <w:sz w:val="18"/>
                <w:szCs w:val="18"/>
              </w:rPr>
              <w:t>8</w:t>
            </w:r>
            <w:r>
              <w:rPr>
                <w:rFonts w:ascii="Arial Narrow" w:hAnsi="Arial Narrow"/>
                <w:sz w:val="18"/>
                <w:szCs w:val="18"/>
              </w:rPr>
              <w:t>,258,967</w:t>
            </w:r>
          </w:p>
        </w:tc>
        <w:tc>
          <w:tcPr>
            <w:tcW w:w="1170" w:type="dxa"/>
            <w:vAlign w:val="bottom"/>
          </w:tcPr>
          <w:p w:rsidR="00ED45F5" w:rsidRPr="00CD0C36" w:rsidP="005A1290" w14:paraId="573840F8" w14:textId="77777777">
            <w:pPr>
              <w:keepNext/>
              <w:keepLines/>
              <w:numPr>
                <w:ilvl w:val="12"/>
                <w:numId w:val="0"/>
              </w:numPr>
              <w:jc w:val="center"/>
              <w:rPr>
                <w:rFonts w:ascii="Arial Narrow" w:hAnsi="Arial Narrow"/>
                <w:sz w:val="18"/>
                <w:szCs w:val="18"/>
              </w:rPr>
            </w:pPr>
          </w:p>
        </w:tc>
        <w:tc>
          <w:tcPr>
            <w:tcW w:w="1170" w:type="dxa"/>
            <w:vAlign w:val="bottom"/>
          </w:tcPr>
          <w:p w:rsidR="00ED45F5" w:rsidRPr="00CD0C36" w:rsidP="005A1290" w14:paraId="2421565E" w14:textId="1723FB92">
            <w:pPr>
              <w:keepNext/>
              <w:keepLines/>
              <w:numPr>
                <w:ilvl w:val="12"/>
                <w:numId w:val="0"/>
              </w:numPr>
              <w:jc w:val="center"/>
              <w:rPr>
                <w:rFonts w:ascii="Arial Narrow" w:hAnsi="Arial Narrow"/>
                <w:sz w:val="18"/>
                <w:szCs w:val="18"/>
              </w:rPr>
            </w:pPr>
            <w:r w:rsidRPr="00785980">
              <w:rPr>
                <w:rFonts w:ascii="Arial Narrow" w:hAnsi="Arial Narrow"/>
                <w:sz w:val="18"/>
                <w:szCs w:val="18"/>
              </w:rPr>
              <w:t>70,486,176</w:t>
            </w:r>
          </w:p>
        </w:tc>
      </w:tr>
    </w:tbl>
    <w:p w:rsidR="00ED45F5" w:rsidRPr="00CD0C36" w14:paraId="151517A2" w14:textId="77777777">
      <w:pPr>
        <w:rPr>
          <w:u w:val="single"/>
        </w:rPr>
      </w:pPr>
    </w:p>
    <w:p w:rsidR="00211BD3" w:rsidP="00211BD3" w14:paraId="39013DA0" w14:textId="1000F837">
      <w:pPr>
        <w:ind w:left="720"/>
      </w:pPr>
      <w:r w:rsidRPr="00211BD3">
        <w:t>The following regulation impose</w:t>
      </w:r>
      <w:r>
        <w:t>s</w:t>
      </w:r>
      <w:r w:rsidRPr="00211BD3">
        <w:t xml:space="preserve"> no additional burden. Please continue to assign OMB number 1545-07</w:t>
      </w:r>
      <w:r>
        <w:t>4</w:t>
      </w:r>
      <w:r w:rsidRPr="00211BD3">
        <w:t>7 to th</w:t>
      </w:r>
      <w:r>
        <w:t>i</w:t>
      </w:r>
      <w:r w:rsidRPr="00211BD3">
        <w:t>s regulation.</w:t>
      </w:r>
    </w:p>
    <w:p w:rsidR="00211BD3" w:rsidRPr="00785980" w:rsidP="003C436B" w14:paraId="71950B89" w14:textId="16D6EDDF">
      <w:pPr>
        <w:ind w:left="720"/>
        <w:rPr>
          <w:i/>
          <w:iCs/>
        </w:rPr>
      </w:pPr>
      <w:r w:rsidRPr="00785980">
        <w:rPr>
          <w:i/>
          <w:iCs/>
        </w:rPr>
        <w:t>1.408-5</w:t>
      </w:r>
    </w:p>
    <w:p w:rsidR="005C0474" w:rsidRPr="00CD0C36" w:rsidP="006C19DD" w14:paraId="65385926" w14:textId="77777777"/>
    <w:p w:rsidR="005C0474" w:rsidRPr="00CD0C36" w14:paraId="3DC0E298" w14:textId="77777777">
      <w:pPr>
        <w:pStyle w:val="Level1"/>
        <w:tabs>
          <w:tab w:val="left" w:pos="-1440"/>
          <w:tab w:val="num" w:pos="720"/>
        </w:tabs>
        <w:rPr>
          <w:b/>
          <w:u w:val="single"/>
        </w:rPr>
      </w:pPr>
      <w:r w:rsidRPr="00CD0C36">
        <w:rPr>
          <w:b/>
          <w:u w:val="single"/>
        </w:rPr>
        <w:t>ESTIMATED TOTAL ANNUAL COST BURDEN TO RESPONDENTS</w:t>
      </w:r>
    </w:p>
    <w:p w:rsidR="005C0474" w:rsidRPr="00CD0C36" w14:paraId="2BC1A841" w14:textId="77777777">
      <w:pPr>
        <w:rPr>
          <w:b/>
        </w:rPr>
      </w:pPr>
    </w:p>
    <w:p w:rsidR="005C0474" w:rsidRPr="00CD0C36" w14:paraId="3F608095" w14:textId="77777777">
      <w:pPr>
        <w:sectPr>
          <w:type w:val="continuous"/>
          <w:pgSz w:w="12240" w:h="15840"/>
          <w:pgMar w:top="1440" w:right="1440" w:bottom="1440" w:left="1440" w:header="1440" w:footer="1440" w:gutter="0"/>
          <w:cols w:space="720"/>
          <w:noEndnote/>
        </w:sectPr>
      </w:pPr>
    </w:p>
    <w:p w:rsidR="004E63D5" w:rsidRPr="004E63D5" w:rsidP="004E63D5" w14:paraId="2211EC4C" w14:textId="77777777">
      <w:pPr>
        <w:ind w:left="720"/>
      </w:pPr>
      <w:r w:rsidRPr="004E63D5">
        <w:t>This information collection will be included in the consolidated OMB submission for</w:t>
      </w:r>
    </w:p>
    <w:p w:rsidR="004E63D5" w:rsidRPr="004E63D5" w:rsidP="004E63D5" w14:paraId="24A2F481" w14:textId="77777777">
      <w:pPr>
        <w:ind w:left="720"/>
      </w:pPr>
      <w:r w:rsidRPr="004E63D5">
        <w:t>information returns currently being developed. IRS is working on the methodology for</w:t>
      </w:r>
    </w:p>
    <w:p w:rsidR="004E63D5" w:rsidRPr="004E63D5" w:rsidP="004E63D5" w14:paraId="1A8ACAFD" w14:textId="77777777">
      <w:pPr>
        <w:ind w:left="720"/>
      </w:pPr>
      <w:r w:rsidRPr="004E63D5">
        <w:t>evaluating information return burden and cost; and will update the cost and burden</w:t>
      </w:r>
    </w:p>
    <w:p w:rsidR="005F3B7C" w:rsidP="004E63D5" w14:paraId="294AEBB1" w14:textId="599A0262">
      <w:pPr>
        <w:ind w:left="720"/>
      </w:pPr>
      <w:r w:rsidRPr="004E63D5">
        <w:t>estimates as part of the consolidation.</w:t>
      </w:r>
    </w:p>
    <w:p w:rsidR="004E63D5" w:rsidRPr="00CD0C36" w:rsidP="004E63D5" w14:paraId="79899408" w14:textId="77777777">
      <w:pPr>
        <w:ind w:left="720"/>
      </w:pPr>
    </w:p>
    <w:p w:rsidR="005C0474" w:rsidRPr="00136D1D" w14:paraId="1D6DE567" w14:textId="77777777">
      <w:pPr>
        <w:pStyle w:val="Level1"/>
        <w:tabs>
          <w:tab w:val="left" w:pos="-1440"/>
          <w:tab w:val="num" w:pos="720"/>
        </w:tabs>
        <w:rPr>
          <w:b/>
          <w:u w:val="single"/>
        </w:rPr>
      </w:pPr>
      <w:r w:rsidRPr="00136D1D">
        <w:rPr>
          <w:b/>
          <w:u w:val="single"/>
        </w:rPr>
        <w:t>ESTIMATED ANNUAL COST TO THE FEDERAL GOVERNMENT</w:t>
      </w:r>
    </w:p>
    <w:p w:rsidR="005C0474" w:rsidRPr="00CD0C36" w14:paraId="1C066C3F" w14:textId="77777777"/>
    <w:p w:rsidR="00B35EA8" w14:paraId="3D737FD5" w14:textId="0494974F">
      <w:pPr>
        <w:ind w:left="720"/>
      </w:pPr>
      <w:r>
        <w:t xml:space="preserve">The Federal government cost estimate is based on a model that considers the following three cost factors for each information product: aggregate labor costs for development, including annualized </w:t>
      </w:r>
      <w:r w:rsidR="003E0007">
        <w:t>startup</w:t>
      </w:r>
      <w:r>
        <w:t xml:space="preserve"> expenses, operating and maintenance expenses, and the </w:t>
      </w:r>
      <w:r>
        <w:t>distribution of the product that collects the information.</w:t>
      </w:r>
    </w:p>
    <w:p w:rsidR="0076029E" w14:paraId="12FBEB25" w14:textId="77777777">
      <w:pPr>
        <w:ind w:left="720"/>
      </w:pPr>
    </w:p>
    <w:p w:rsidR="0076029E" w14:paraId="657898F8" w14:textId="00664EE5">
      <w:pPr>
        <w:ind w:left="720"/>
      </w:pPr>
      <w:r>
        <w:t xml:space="preserve">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the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the shipping and printing each product to IRS offices, National Distribution Center, </w:t>
      </w:r>
      <w:r w:rsidR="003E0007">
        <w:t>libraries,</w:t>
      </w:r>
      <w:r>
        <w:t xml:space="preserve"> and other outlets.  The result is the Government cost estimate per product.  </w:t>
      </w:r>
    </w:p>
    <w:p w:rsidR="0076029E" w14:paraId="5E915A94" w14:textId="77777777">
      <w:pPr>
        <w:ind w:left="720"/>
      </w:pPr>
    </w:p>
    <w:p w:rsidR="0076029E" w14:paraId="094CBC9B" w14:textId="2EB1B9CE">
      <w:pPr>
        <w:ind w:left="720"/>
      </w:pPr>
      <w:r>
        <w:t>The government cost estimate for this collection is summarized in the table below:</w:t>
      </w:r>
    </w:p>
    <w:p w:rsidR="009656DF" w14:paraId="37328ACA" w14:textId="77777777">
      <w:pPr>
        <w:ind w:left="720"/>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7"/>
        <w:gridCol w:w="2723"/>
        <w:gridCol w:w="270"/>
        <w:gridCol w:w="1350"/>
        <w:gridCol w:w="360"/>
        <w:gridCol w:w="2070"/>
      </w:tblGrid>
      <w:tr w14:paraId="1E4D2ED2" w14:textId="77777777" w:rsidTr="00273183">
        <w:tblPrEx>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957" w:type="dxa"/>
            <w:vAlign w:val="bottom"/>
          </w:tcPr>
          <w:p w:rsidR="009151B1" w:rsidRPr="00273183" w:rsidP="006215CC" w14:paraId="04BF4234" w14:textId="77777777">
            <w:pPr>
              <w:numPr>
                <w:ilvl w:val="12"/>
                <w:numId w:val="0"/>
              </w:numPr>
              <w:jc w:val="center"/>
              <w:rPr>
                <w:rFonts w:ascii="Arial Narrow" w:hAnsi="Arial Narrow"/>
                <w:b/>
                <w:sz w:val="22"/>
                <w:szCs w:val="22"/>
              </w:rPr>
            </w:pPr>
            <w:r w:rsidRPr="00273183">
              <w:rPr>
                <w:rFonts w:ascii="Arial Narrow" w:hAnsi="Arial Narrow"/>
                <w:b/>
                <w:sz w:val="22"/>
                <w:szCs w:val="22"/>
              </w:rPr>
              <w:t>Product</w:t>
            </w:r>
          </w:p>
        </w:tc>
        <w:tc>
          <w:tcPr>
            <w:tcW w:w="2723" w:type="dxa"/>
            <w:vAlign w:val="bottom"/>
          </w:tcPr>
          <w:p w:rsidR="009151B1" w:rsidRPr="00273183" w:rsidP="006215CC" w14:paraId="385B7BBD" w14:textId="77777777">
            <w:pPr>
              <w:numPr>
                <w:ilvl w:val="12"/>
                <w:numId w:val="0"/>
              </w:numPr>
              <w:jc w:val="center"/>
              <w:rPr>
                <w:rFonts w:ascii="Arial Narrow" w:hAnsi="Arial Narrow"/>
                <w:b/>
                <w:sz w:val="22"/>
                <w:szCs w:val="22"/>
              </w:rPr>
            </w:pPr>
            <w:r w:rsidRPr="00273183">
              <w:rPr>
                <w:rFonts w:ascii="Arial Narrow" w:hAnsi="Arial Narrow"/>
                <w:b/>
                <w:sz w:val="22"/>
                <w:szCs w:val="22"/>
              </w:rPr>
              <w:t>Aggregate Cost per Product (factor applied)</w:t>
            </w:r>
          </w:p>
        </w:tc>
        <w:tc>
          <w:tcPr>
            <w:tcW w:w="270" w:type="dxa"/>
            <w:vAlign w:val="bottom"/>
          </w:tcPr>
          <w:p w:rsidR="009151B1" w:rsidRPr="00273183" w:rsidP="00273183" w14:paraId="28A6DA01" w14:textId="77777777">
            <w:pPr>
              <w:numPr>
                <w:ilvl w:val="12"/>
                <w:numId w:val="0"/>
              </w:numPr>
              <w:ind w:left="-224" w:right="-180"/>
              <w:jc w:val="center"/>
              <w:rPr>
                <w:rFonts w:ascii="Arial Narrow" w:hAnsi="Arial Narrow"/>
                <w:b/>
                <w:sz w:val="22"/>
                <w:szCs w:val="22"/>
              </w:rPr>
            </w:pPr>
            <w:r w:rsidRPr="00273183">
              <w:rPr>
                <w:rFonts w:ascii="Arial Narrow" w:hAnsi="Arial Narrow"/>
                <w:b/>
                <w:sz w:val="22"/>
                <w:szCs w:val="22"/>
              </w:rPr>
              <w:t xml:space="preserve"> </w:t>
            </w:r>
          </w:p>
        </w:tc>
        <w:tc>
          <w:tcPr>
            <w:tcW w:w="1350" w:type="dxa"/>
            <w:vAlign w:val="bottom"/>
          </w:tcPr>
          <w:p w:rsidR="009151B1" w:rsidRPr="00273183" w:rsidP="006215CC" w14:paraId="240611C3" w14:textId="77777777">
            <w:pPr>
              <w:numPr>
                <w:ilvl w:val="12"/>
                <w:numId w:val="0"/>
              </w:numPr>
              <w:jc w:val="center"/>
              <w:rPr>
                <w:rFonts w:ascii="Arial Narrow" w:hAnsi="Arial Narrow"/>
                <w:b/>
                <w:sz w:val="22"/>
                <w:szCs w:val="22"/>
              </w:rPr>
            </w:pPr>
            <w:r w:rsidRPr="00273183">
              <w:rPr>
                <w:rFonts w:ascii="Arial Narrow" w:hAnsi="Arial Narrow"/>
                <w:b/>
                <w:sz w:val="22"/>
                <w:szCs w:val="22"/>
              </w:rPr>
              <w:t>Printing and Distribution</w:t>
            </w:r>
          </w:p>
        </w:tc>
        <w:tc>
          <w:tcPr>
            <w:tcW w:w="360" w:type="dxa"/>
            <w:vAlign w:val="bottom"/>
          </w:tcPr>
          <w:p w:rsidR="009151B1" w:rsidRPr="00273183" w:rsidP="006215CC" w14:paraId="17E41E90" w14:textId="77777777">
            <w:pPr>
              <w:numPr>
                <w:ilvl w:val="12"/>
                <w:numId w:val="0"/>
              </w:numPr>
              <w:jc w:val="center"/>
              <w:rPr>
                <w:rFonts w:ascii="Arial Narrow" w:hAnsi="Arial Narrow"/>
                <w:b/>
                <w:sz w:val="22"/>
                <w:szCs w:val="22"/>
              </w:rPr>
            </w:pPr>
            <w:r w:rsidRPr="00273183">
              <w:rPr>
                <w:rFonts w:ascii="Arial Narrow" w:hAnsi="Arial Narrow"/>
                <w:b/>
                <w:sz w:val="22"/>
                <w:szCs w:val="22"/>
              </w:rPr>
              <w:t xml:space="preserve"> </w:t>
            </w:r>
          </w:p>
        </w:tc>
        <w:tc>
          <w:tcPr>
            <w:tcW w:w="2070" w:type="dxa"/>
            <w:vAlign w:val="bottom"/>
          </w:tcPr>
          <w:p w:rsidR="009151B1" w:rsidRPr="00273183" w:rsidP="006215CC" w14:paraId="2575410C" w14:textId="77777777">
            <w:pPr>
              <w:numPr>
                <w:ilvl w:val="12"/>
                <w:numId w:val="0"/>
              </w:numPr>
              <w:jc w:val="center"/>
              <w:rPr>
                <w:rFonts w:ascii="Arial Narrow" w:hAnsi="Arial Narrow"/>
                <w:b/>
                <w:sz w:val="22"/>
                <w:szCs w:val="22"/>
              </w:rPr>
            </w:pPr>
            <w:r w:rsidRPr="00273183">
              <w:rPr>
                <w:rFonts w:ascii="Arial Narrow" w:hAnsi="Arial Narrow"/>
                <w:b/>
                <w:sz w:val="22"/>
                <w:szCs w:val="22"/>
              </w:rPr>
              <w:t>Government Cost Estimate per Product</w:t>
            </w:r>
          </w:p>
        </w:tc>
      </w:tr>
      <w:tr w14:paraId="31DBB282" w14:textId="77777777" w:rsidTr="00273183">
        <w:tblPrEx>
          <w:tblW w:w="8730" w:type="dxa"/>
          <w:tblInd w:w="828" w:type="dxa"/>
          <w:tblLayout w:type="fixed"/>
          <w:tblLook w:val="04A0"/>
        </w:tblPrEx>
        <w:tc>
          <w:tcPr>
            <w:tcW w:w="1957" w:type="dxa"/>
            <w:vAlign w:val="bottom"/>
          </w:tcPr>
          <w:p w:rsidR="009151B1" w:rsidRPr="00273183" w:rsidP="002F025B" w14:paraId="1209F061" w14:textId="77777777">
            <w:pPr>
              <w:numPr>
                <w:ilvl w:val="12"/>
                <w:numId w:val="0"/>
              </w:numPr>
              <w:rPr>
                <w:rFonts w:ascii="Arial Narrow" w:hAnsi="Arial Narrow"/>
                <w:sz w:val="22"/>
                <w:szCs w:val="22"/>
              </w:rPr>
            </w:pPr>
            <w:r w:rsidRPr="00273183">
              <w:rPr>
                <w:rFonts w:ascii="Arial Narrow" w:hAnsi="Arial Narrow"/>
                <w:sz w:val="22"/>
                <w:szCs w:val="22"/>
              </w:rPr>
              <w:t>Form 5498</w:t>
            </w:r>
          </w:p>
        </w:tc>
        <w:tc>
          <w:tcPr>
            <w:tcW w:w="2723" w:type="dxa"/>
            <w:vAlign w:val="bottom"/>
          </w:tcPr>
          <w:p w:rsidR="009151B1" w:rsidRPr="00273183" w:rsidP="00C36BDA" w14:paraId="225774A9" w14:textId="3FF120EC">
            <w:pPr>
              <w:numPr>
                <w:ilvl w:val="12"/>
                <w:numId w:val="0"/>
              </w:numPr>
              <w:tabs>
                <w:tab w:val="left" w:pos="2506"/>
              </w:tabs>
              <w:ind w:left="-14"/>
              <w:jc w:val="center"/>
              <w:rPr>
                <w:rFonts w:ascii="Arial Narrow" w:hAnsi="Arial Narrow"/>
                <w:sz w:val="22"/>
                <w:szCs w:val="22"/>
              </w:rPr>
            </w:pPr>
            <w:r w:rsidRPr="00273183">
              <w:rPr>
                <w:rFonts w:ascii="Arial Narrow" w:hAnsi="Arial Narrow"/>
                <w:sz w:val="22"/>
                <w:szCs w:val="22"/>
              </w:rPr>
              <w:t>10</w:t>
            </w:r>
            <w:r w:rsidRPr="00273183" w:rsidR="00136D1D">
              <w:rPr>
                <w:rFonts w:ascii="Arial Narrow" w:hAnsi="Arial Narrow"/>
                <w:sz w:val="22"/>
                <w:szCs w:val="22"/>
              </w:rPr>
              <w:t>4</w:t>
            </w:r>
            <w:r w:rsidRPr="00273183" w:rsidR="002324A2">
              <w:rPr>
                <w:rFonts w:ascii="Arial Narrow" w:hAnsi="Arial Narrow"/>
                <w:sz w:val="22"/>
                <w:szCs w:val="22"/>
              </w:rPr>
              <w:t>,</w:t>
            </w:r>
            <w:r w:rsidRPr="00273183" w:rsidR="006F66B9">
              <w:rPr>
                <w:rFonts w:ascii="Arial Narrow" w:hAnsi="Arial Narrow"/>
                <w:sz w:val="22"/>
                <w:szCs w:val="22"/>
              </w:rPr>
              <w:t>817.49</w:t>
            </w:r>
          </w:p>
        </w:tc>
        <w:tc>
          <w:tcPr>
            <w:tcW w:w="270" w:type="dxa"/>
            <w:vAlign w:val="bottom"/>
          </w:tcPr>
          <w:p w:rsidR="009151B1" w:rsidRPr="00273183" w:rsidP="00273183" w14:paraId="10232C72" w14:textId="77777777">
            <w:pPr>
              <w:numPr>
                <w:ilvl w:val="12"/>
                <w:numId w:val="0"/>
              </w:numPr>
              <w:ind w:left="-224" w:right="-180"/>
              <w:jc w:val="center"/>
              <w:rPr>
                <w:rFonts w:ascii="Arial Narrow" w:hAnsi="Arial Narrow"/>
                <w:sz w:val="22"/>
                <w:szCs w:val="22"/>
              </w:rPr>
            </w:pPr>
            <w:r w:rsidRPr="00273183">
              <w:rPr>
                <w:rFonts w:ascii="Arial Narrow" w:hAnsi="Arial Narrow"/>
                <w:sz w:val="22"/>
                <w:szCs w:val="22"/>
              </w:rPr>
              <w:t>+</w:t>
            </w:r>
          </w:p>
        </w:tc>
        <w:tc>
          <w:tcPr>
            <w:tcW w:w="1350" w:type="dxa"/>
            <w:vAlign w:val="bottom"/>
          </w:tcPr>
          <w:p w:rsidR="009151B1" w:rsidRPr="00273183" w:rsidP="00C36BDA" w14:paraId="306CDBF8" w14:textId="56B956E4">
            <w:pPr>
              <w:numPr>
                <w:ilvl w:val="12"/>
                <w:numId w:val="0"/>
              </w:numPr>
              <w:ind w:left="-44" w:right="-90"/>
              <w:jc w:val="center"/>
              <w:rPr>
                <w:rFonts w:ascii="Arial Narrow" w:hAnsi="Arial Narrow"/>
                <w:sz w:val="22"/>
                <w:szCs w:val="22"/>
              </w:rPr>
            </w:pPr>
            <w:r w:rsidRPr="00273183">
              <w:rPr>
                <w:rFonts w:ascii="Arial Narrow" w:hAnsi="Arial Narrow"/>
                <w:sz w:val="22"/>
                <w:szCs w:val="22"/>
              </w:rPr>
              <w:t>3,</w:t>
            </w:r>
            <w:r w:rsidRPr="00273183" w:rsidR="006F66B9">
              <w:rPr>
                <w:rFonts w:ascii="Arial Narrow" w:hAnsi="Arial Narrow"/>
                <w:sz w:val="22"/>
                <w:szCs w:val="22"/>
              </w:rPr>
              <w:t>626.72</w:t>
            </w:r>
          </w:p>
        </w:tc>
        <w:tc>
          <w:tcPr>
            <w:tcW w:w="360" w:type="dxa"/>
            <w:vAlign w:val="bottom"/>
          </w:tcPr>
          <w:p w:rsidR="009151B1" w:rsidRPr="00273183" w:rsidP="006215CC" w14:paraId="5B3F88AB" w14:textId="77777777">
            <w:pPr>
              <w:numPr>
                <w:ilvl w:val="12"/>
                <w:numId w:val="0"/>
              </w:numPr>
              <w:jc w:val="center"/>
              <w:rPr>
                <w:rFonts w:ascii="Arial Narrow" w:hAnsi="Arial Narrow"/>
                <w:sz w:val="22"/>
                <w:szCs w:val="22"/>
              </w:rPr>
            </w:pPr>
            <w:r w:rsidRPr="00273183">
              <w:rPr>
                <w:rFonts w:ascii="Arial Narrow" w:hAnsi="Arial Narrow"/>
                <w:sz w:val="22"/>
                <w:szCs w:val="22"/>
              </w:rPr>
              <w:t>=</w:t>
            </w:r>
          </w:p>
        </w:tc>
        <w:tc>
          <w:tcPr>
            <w:tcW w:w="2070" w:type="dxa"/>
            <w:vAlign w:val="bottom"/>
          </w:tcPr>
          <w:p w:rsidR="009151B1" w:rsidRPr="00273183" w:rsidP="006215CC" w14:paraId="2F6ADE37" w14:textId="7A2F1FCD">
            <w:pPr>
              <w:numPr>
                <w:ilvl w:val="12"/>
                <w:numId w:val="0"/>
              </w:numPr>
              <w:jc w:val="center"/>
              <w:rPr>
                <w:rFonts w:ascii="Arial Narrow" w:hAnsi="Arial Narrow"/>
                <w:sz w:val="22"/>
                <w:szCs w:val="22"/>
              </w:rPr>
            </w:pPr>
            <w:r w:rsidRPr="00273183">
              <w:rPr>
                <w:rFonts w:ascii="Arial Narrow" w:hAnsi="Arial Narrow"/>
                <w:sz w:val="22"/>
                <w:szCs w:val="22"/>
              </w:rPr>
              <w:t>108,444.21</w:t>
            </w:r>
          </w:p>
        </w:tc>
      </w:tr>
      <w:tr w14:paraId="31AA0CD0" w14:textId="77777777" w:rsidTr="00273183">
        <w:tblPrEx>
          <w:tblW w:w="8730" w:type="dxa"/>
          <w:tblInd w:w="828" w:type="dxa"/>
          <w:tblLayout w:type="fixed"/>
          <w:tblLook w:val="04A0"/>
        </w:tblPrEx>
        <w:tc>
          <w:tcPr>
            <w:tcW w:w="1957" w:type="dxa"/>
            <w:vAlign w:val="bottom"/>
          </w:tcPr>
          <w:p w:rsidR="00F03F45" w:rsidRPr="00273183" w:rsidP="002F025B" w14:paraId="7E535B65" w14:textId="5A5C9A8C">
            <w:pPr>
              <w:numPr>
                <w:ilvl w:val="12"/>
                <w:numId w:val="0"/>
              </w:numPr>
              <w:rPr>
                <w:rFonts w:ascii="Arial Narrow" w:hAnsi="Arial Narrow"/>
                <w:sz w:val="22"/>
                <w:szCs w:val="22"/>
              </w:rPr>
            </w:pPr>
            <w:r w:rsidRPr="00273183">
              <w:rPr>
                <w:rFonts w:ascii="Arial Narrow" w:hAnsi="Arial Narrow"/>
                <w:sz w:val="22"/>
                <w:szCs w:val="22"/>
              </w:rPr>
              <w:t>Form 5498 TA</w:t>
            </w:r>
          </w:p>
        </w:tc>
        <w:tc>
          <w:tcPr>
            <w:tcW w:w="2723" w:type="dxa"/>
            <w:vAlign w:val="bottom"/>
          </w:tcPr>
          <w:p w:rsidR="00F03F45" w:rsidRPr="00273183" w:rsidP="00C36BDA" w14:paraId="5EE62741" w14:textId="31EB0C98">
            <w:pPr>
              <w:numPr>
                <w:ilvl w:val="12"/>
                <w:numId w:val="0"/>
              </w:numPr>
              <w:tabs>
                <w:tab w:val="left" w:pos="2506"/>
              </w:tabs>
              <w:ind w:left="-14"/>
              <w:jc w:val="center"/>
              <w:rPr>
                <w:rFonts w:ascii="Arial Narrow" w:hAnsi="Arial Narrow"/>
                <w:sz w:val="22"/>
                <w:szCs w:val="22"/>
              </w:rPr>
            </w:pPr>
            <w:r w:rsidRPr="00273183">
              <w:rPr>
                <w:rFonts w:ascii="Arial Narrow" w:hAnsi="Arial Narrow"/>
                <w:sz w:val="22"/>
                <w:szCs w:val="22"/>
              </w:rPr>
              <w:t>28,388.07</w:t>
            </w:r>
          </w:p>
        </w:tc>
        <w:tc>
          <w:tcPr>
            <w:tcW w:w="270" w:type="dxa"/>
            <w:vAlign w:val="bottom"/>
          </w:tcPr>
          <w:p w:rsidR="00F03F45" w:rsidRPr="00273183" w:rsidP="00273183" w14:paraId="3E7CC24E" w14:textId="6DE97E4F">
            <w:pPr>
              <w:numPr>
                <w:ilvl w:val="12"/>
                <w:numId w:val="0"/>
              </w:numPr>
              <w:ind w:left="-224" w:right="-180"/>
              <w:jc w:val="center"/>
              <w:rPr>
                <w:rFonts w:ascii="Arial Narrow" w:hAnsi="Arial Narrow"/>
                <w:sz w:val="22"/>
                <w:szCs w:val="22"/>
              </w:rPr>
            </w:pPr>
            <w:r w:rsidRPr="00273183">
              <w:rPr>
                <w:rFonts w:ascii="Arial Narrow" w:hAnsi="Arial Narrow"/>
                <w:sz w:val="22"/>
                <w:szCs w:val="22"/>
              </w:rPr>
              <w:t>+</w:t>
            </w:r>
          </w:p>
        </w:tc>
        <w:tc>
          <w:tcPr>
            <w:tcW w:w="1350" w:type="dxa"/>
            <w:vAlign w:val="bottom"/>
          </w:tcPr>
          <w:p w:rsidR="00F03F45" w:rsidRPr="00273183" w:rsidP="00C36BDA" w14:paraId="5336EE12" w14:textId="6C43D1A8">
            <w:pPr>
              <w:numPr>
                <w:ilvl w:val="12"/>
                <w:numId w:val="0"/>
              </w:numPr>
              <w:ind w:left="-44" w:right="-90"/>
              <w:jc w:val="center"/>
              <w:rPr>
                <w:rFonts w:ascii="Arial Narrow" w:hAnsi="Arial Narrow"/>
                <w:sz w:val="22"/>
                <w:szCs w:val="22"/>
              </w:rPr>
            </w:pPr>
            <w:r w:rsidRPr="00273183">
              <w:rPr>
                <w:rFonts w:ascii="Arial Narrow" w:hAnsi="Arial Narrow"/>
                <w:sz w:val="22"/>
                <w:szCs w:val="22"/>
              </w:rPr>
              <w:t>0</w:t>
            </w:r>
          </w:p>
        </w:tc>
        <w:tc>
          <w:tcPr>
            <w:tcW w:w="360" w:type="dxa"/>
            <w:vAlign w:val="bottom"/>
          </w:tcPr>
          <w:p w:rsidR="00F03F45" w:rsidRPr="00273183" w:rsidP="006215CC" w14:paraId="7D580A2B" w14:textId="319F8BBF">
            <w:pPr>
              <w:numPr>
                <w:ilvl w:val="12"/>
                <w:numId w:val="0"/>
              </w:numPr>
              <w:jc w:val="center"/>
              <w:rPr>
                <w:rFonts w:ascii="Arial Narrow" w:hAnsi="Arial Narrow"/>
                <w:sz w:val="22"/>
                <w:szCs w:val="22"/>
              </w:rPr>
            </w:pPr>
            <w:r w:rsidRPr="00273183">
              <w:rPr>
                <w:rFonts w:ascii="Arial Narrow" w:hAnsi="Arial Narrow"/>
                <w:sz w:val="22"/>
                <w:szCs w:val="22"/>
              </w:rPr>
              <w:t>=</w:t>
            </w:r>
          </w:p>
        </w:tc>
        <w:tc>
          <w:tcPr>
            <w:tcW w:w="2070" w:type="dxa"/>
            <w:vAlign w:val="bottom"/>
          </w:tcPr>
          <w:p w:rsidR="00F03F45" w:rsidRPr="00273183" w:rsidP="006215CC" w14:paraId="358B0776" w14:textId="7F03C367">
            <w:pPr>
              <w:numPr>
                <w:ilvl w:val="12"/>
                <w:numId w:val="0"/>
              </w:numPr>
              <w:jc w:val="center"/>
              <w:rPr>
                <w:rFonts w:ascii="Arial Narrow" w:hAnsi="Arial Narrow"/>
                <w:sz w:val="22"/>
                <w:szCs w:val="22"/>
              </w:rPr>
            </w:pPr>
            <w:r w:rsidRPr="00273183">
              <w:rPr>
                <w:rFonts w:ascii="Arial Narrow" w:hAnsi="Arial Narrow"/>
                <w:sz w:val="22"/>
                <w:szCs w:val="22"/>
              </w:rPr>
              <w:t>28,388.07</w:t>
            </w:r>
          </w:p>
        </w:tc>
      </w:tr>
      <w:tr w14:paraId="6659C8F4" w14:textId="77777777" w:rsidTr="00273183">
        <w:tblPrEx>
          <w:tblW w:w="8730" w:type="dxa"/>
          <w:tblInd w:w="828" w:type="dxa"/>
          <w:tblLayout w:type="fixed"/>
          <w:tblLook w:val="04A0"/>
        </w:tblPrEx>
        <w:tc>
          <w:tcPr>
            <w:tcW w:w="1957" w:type="dxa"/>
            <w:vAlign w:val="bottom"/>
          </w:tcPr>
          <w:p w:rsidR="00B36722" w:rsidRPr="00273183" w:rsidP="002F025B" w14:paraId="0824659C" w14:textId="6C5BC201">
            <w:pPr>
              <w:numPr>
                <w:ilvl w:val="12"/>
                <w:numId w:val="0"/>
              </w:numPr>
              <w:rPr>
                <w:rFonts w:ascii="Arial Narrow" w:hAnsi="Arial Narrow"/>
                <w:sz w:val="22"/>
                <w:szCs w:val="22"/>
              </w:rPr>
            </w:pPr>
            <w:r w:rsidRPr="00273183">
              <w:rPr>
                <w:rFonts w:ascii="Arial Narrow" w:hAnsi="Arial Narrow"/>
                <w:sz w:val="22"/>
                <w:szCs w:val="22"/>
              </w:rPr>
              <w:t>Instr</w:t>
            </w:r>
            <w:r w:rsidRPr="00273183" w:rsidR="00103599">
              <w:rPr>
                <w:rFonts w:ascii="Arial Narrow" w:hAnsi="Arial Narrow"/>
                <w:sz w:val="22"/>
                <w:szCs w:val="22"/>
              </w:rPr>
              <w:t>.</w:t>
            </w:r>
            <w:r w:rsidRPr="00273183">
              <w:rPr>
                <w:rFonts w:ascii="Arial Narrow" w:hAnsi="Arial Narrow"/>
                <w:sz w:val="22"/>
                <w:szCs w:val="22"/>
              </w:rPr>
              <w:t xml:space="preserve"> 1099</w:t>
            </w:r>
            <w:r w:rsidRPr="00273183" w:rsidR="00B27047">
              <w:rPr>
                <w:rFonts w:ascii="Arial Narrow" w:hAnsi="Arial Narrow"/>
                <w:sz w:val="22"/>
                <w:szCs w:val="22"/>
              </w:rPr>
              <w:t>-R</w:t>
            </w:r>
            <w:r w:rsidRPr="00273183">
              <w:rPr>
                <w:rFonts w:ascii="Arial Narrow" w:hAnsi="Arial Narrow"/>
                <w:sz w:val="22"/>
                <w:szCs w:val="22"/>
              </w:rPr>
              <w:t xml:space="preserve"> &amp; 5498</w:t>
            </w:r>
          </w:p>
        </w:tc>
        <w:tc>
          <w:tcPr>
            <w:tcW w:w="2723" w:type="dxa"/>
            <w:vAlign w:val="bottom"/>
          </w:tcPr>
          <w:p w:rsidR="00B36722" w:rsidRPr="00273183" w:rsidP="00C36BDA" w14:paraId="775ABA5B" w14:textId="701006D1">
            <w:pPr>
              <w:numPr>
                <w:ilvl w:val="12"/>
                <w:numId w:val="0"/>
              </w:numPr>
              <w:tabs>
                <w:tab w:val="left" w:pos="2506"/>
              </w:tabs>
              <w:ind w:left="-14"/>
              <w:jc w:val="center"/>
              <w:rPr>
                <w:rFonts w:ascii="Arial Narrow" w:hAnsi="Arial Narrow"/>
                <w:sz w:val="22"/>
                <w:szCs w:val="22"/>
              </w:rPr>
            </w:pPr>
            <w:r w:rsidRPr="00273183">
              <w:rPr>
                <w:rFonts w:ascii="Arial Narrow" w:hAnsi="Arial Narrow"/>
                <w:sz w:val="22"/>
                <w:szCs w:val="22"/>
              </w:rPr>
              <w:t>75,337.57</w:t>
            </w:r>
          </w:p>
        </w:tc>
        <w:tc>
          <w:tcPr>
            <w:tcW w:w="270" w:type="dxa"/>
            <w:vAlign w:val="bottom"/>
          </w:tcPr>
          <w:p w:rsidR="00B36722" w:rsidRPr="00273183" w:rsidP="00273183" w14:paraId="6EAC2719" w14:textId="115F5007">
            <w:pPr>
              <w:numPr>
                <w:ilvl w:val="12"/>
                <w:numId w:val="0"/>
              </w:numPr>
              <w:ind w:left="-224" w:right="-180"/>
              <w:jc w:val="center"/>
              <w:rPr>
                <w:rFonts w:ascii="Arial Narrow" w:hAnsi="Arial Narrow"/>
                <w:sz w:val="22"/>
                <w:szCs w:val="22"/>
              </w:rPr>
            </w:pPr>
            <w:r w:rsidRPr="00273183">
              <w:rPr>
                <w:rFonts w:ascii="Arial Narrow" w:hAnsi="Arial Narrow"/>
                <w:sz w:val="22"/>
                <w:szCs w:val="22"/>
              </w:rPr>
              <w:t>+</w:t>
            </w:r>
          </w:p>
        </w:tc>
        <w:tc>
          <w:tcPr>
            <w:tcW w:w="1350" w:type="dxa"/>
            <w:vAlign w:val="bottom"/>
          </w:tcPr>
          <w:p w:rsidR="00B36722" w:rsidRPr="00273183" w:rsidP="00C36BDA" w14:paraId="5D64D59A" w14:textId="52DD0513">
            <w:pPr>
              <w:numPr>
                <w:ilvl w:val="12"/>
                <w:numId w:val="0"/>
              </w:numPr>
              <w:ind w:left="-44" w:right="-90"/>
              <w:jc w:val="center"/>
              <w:rPr>
                <w:rFonts w:ascii="Arial Narrow" w:hAnsi="Arial Narrow"/>
                <w:sz w:val="22"/>
                <w:szCs w:val="22"/>
              </w:rPr>
            </w:pPr>
            <w:r w:rsidRPr="00273183">
              <w:rPr>
                <w:rFonts w:ascii="Arial Narrow" w:hAnsi="Arial Narrow"/>
                <w:sz w:val="22"/>
                <w:szCs w:val="22"/>
              </w:rPr>
              <w:t>1,379.28</w:t>
            </w:r>
          </w:p>
        </w:tc>
        <w:tc>
          <w:tcPr>
            <w:tcW w:w="360" w:type="dxa"/>
            <w:vAlign w:val="bottom"/>
          </w:tcPr>
          <w:p w:rsidR="00B36722" w:rsidRPr="00273183" w:rsidP="006215CC" w14:paraId="006367F7" w14:textId="50C0D95B">
            <w:pPr>
              <w:numPr>
                <w:ilvl w:val="12"/>
                <w:numId w:val="0"/>
              </w:numPr>
              <w:jc w:val="center"/>
              <w:rPr>
                <w:rFonts w:ascii="Arial Narrow" w:hAnsi="Arial Narrow"/>
                <w:sz w:val="22"/>
                <w:szCs w:val="22"/>
              </w:rPr>
            </w:pPr>
            <w:r w:rsidRPr="00273183">
              <w:rPr>
                <w:rFonts w:ascii="Arial Narrow" w:hAnsi="Arial Narrow"/>
                <w:sz w:val="22"/>
                <w:szCs w:val="22"/>
              </w:rPr>
              <w:t>=</w:t>
            </w:r>
          </w:p>
        </w:tc>
        <w:tc>
          <w:tcPr>
            <w:tcW w:w="2070" w:type="dxa"/>
            <w:vAlign w:val="bottom"/>
          </w:tcPr>
          <w:p w:rsidR="00B36722" w:rsidRPr="00273183" w:rsidP="006215CC" w14:paraId="00981B3E" w14:textId="3A41DF93">
            <w:pPr>
              <w:numPr>
                <w:ilvl w:val="12"/>
                <w:numId w:val="0"/>
              </w:numPr>
              <w:jc w:val="center"/>
              <w:rPr>
                <w:rFonts w:ascii="Arial Narrow" w:hAnsi="Arial Narrow"/>
                <w:sz w:val="22"/>
                <w:szCs w:val="22"/>
              </w:rPr>
            </w:pPr>
            <w:r w:rsidRPr="00273183">
              <w:rPr>
                <w:rFonts w:ascii="Arial Narrow" w:hAnsi="Arial Narrow"/>
                <w:sz w:val="22"/>
                <w:szCs w:val="22"/>
              </w:rPr>
              <w:t>76,716.85</w:t>
            </w:r>
          </w:p>
        </w:tc>
      </w:tr>
      <w:tr w14:paraId="054B8E3F" w14:textId="77777777" w:rsidTr="00273183">
        <w:tblPrEx>
          <w:tblW w:w="8730" w:type="dxa"/>
          <w:tblInd w:w="828" w:type="dxa"/>
          <w:tblLayout w:type="fixed"/>
          <w:tblLook w:val="04A0"/>
        </w:tblPrEx>
        <w:tc>
          <w:tcPr>
            <w:tcW w:w="1957" w:type="dxa"/>
            <w:vAlign w:val="bottom"/>
          </w:tcPr>
          <w:p w:rsidR="009151B1" w:rsidRPr="00273183" w:rsidP="006215CC" w14:paraId="545BE67D" w14:textId="77777777">
            <w:pPr>
              <w:numPr>
                <w:ilvl w:val="12"/>
                <w:numId w:val="0"/>
              </w:numPr>
              <w:jc w:val="center"/>
              <w:rPr>
                <w:rFonts w:ascii="Arial Narrow" w:hAnsi="Arial Narrow"/>
                <w:b/>
                <w:bCs/>
                <w:sz w:val="22"/>
                <w:szCs w:val="22"/>
              </w:rPr>
            </w:pPr>
            <w:r w:rsidRPr="00273183">
              <w:rPr>
                <w:rFonts w:ascii="Arial Narrow" w:hAnsi="Arial Narrow"/>
                <w:b/>
                <w:bCs/>
                <w:sz w:val="22"/>
                <w:szCs w:val="22"/>
              </w:rPr>
              <w:t>Totals</w:t>
            </w:r>
          </w:p>
        </w:tc>
        <w:tc>
          <w:tcPr>
            <w:tcW w:w="2723" w:type="dxa"/>
            <w:vAlign w:val="bottom"/>
          </w:tcPr>
          <w:p w:rsidR="009151B1" w:rsidRPr="00273183" w:rsidP="00C36BDA" w14:paraId="64A62B44" w14:textId="65983F23">
            <w:pPr>
              <w:numPr>
                <w:ilvl w:val="12"/>
                <w:numId w:val="0"/>
              </w:numPr>
              <w:tabs>
                <w:tab w:val="left" w:pos="2506"/>
              </w:tabs>
              <w:ind w:left="-14"/>
              <w:jc w:val="center"/>
              <w:rPr>
                <w:rFonts w:ascii="Arial Narrow" w:hAnsi="Arial Narrow"/>
                <w:b/>
                <w:bCs/>
                <w:sz w:val="22"/>
                <w:szCs w:val="22"/>
              </w:rPr>
            </w:pPr>
            <w:r>
              <w:rPr>
                <w:rFonts w:ascii="Arial Narrow" w:hAnsi="Arial Narrow"/>
                <w:b/>
                <w:bCs/>
                <w:sz w:val="22"/>
                <w:szCs w:val="22"/>
              </w:rPr>
              <w:t>20</w:t>
            </w:r>
            <w:r w:rsidR="00A313B0">
              <w:rPr>
                <w:rFonts w:ascii="Arial Narrow" w:hAnsi="Arial Narrow"/>
                <w:b/>
                <w:bCs/>
                <w:sz w:val="22"/>
                <w:szCs w:val="22"/>
              </w:rPr>
              <w:t>8</w:t>
            </w:r>
            <w:r w:rsidRPr="00273183" w:rsidR="002043DF">
              <w:rPr>
                <w:rFonts w:ascii="Arial Narrow" w:hAnsi="Arial Narrow"/>
                <w:b/>
                <w:bCs/>
                <w:sz w:val="22"/>
                <w:szCs w:val="22"/>
              </w:rPr>
              <w:t>,</w:t>
            </w:r>
            <w:r>
              <w:rPr>
                <w:rFonts w:ascii="Arial Narrow" w:hAnsi="Arial Narrow"/>
                <w:b/>
                <w:bCs/>
                <w:sz w:val="22"/>
                <w:szCs w:val="22"/>
              </w:rPr>
              <w:t>543</w:t>
            </w:r>
            <w:r w:rsidR="00C36BDA">
              <w:rPr>
                <w:rFonts w:ascii="Arial Narrow" w:hAnsi="Arial Narrow"/>
                <w:b/>
                <w:bCs/>
                <w:sz w:val="22"/>
                <w:szCs w:val="22"/>
              </w:rPr>
              <w:t>.13</w:t>
            </w:r>
          </w:p>
        </w:tc>
        <w:tc>
          <w:tcPr>
            <w:tcW w:w="270" w:type="dxa"/>
            <w:vAlign w:val="bottom"/>
          </w:tcPr>
          <w:p w:rsidR="009151B1" w:rsidRPr="00273183" w:rsidP="00273183" w14:paraId="55D6B215" w14:textId="77777777">
            <w:pPr>
              <w:numPr>
                <w:ilvl w:val="12"/>
                <w:numId w:val="0"/>
              </w:numPr>
              <w:ind w:left="-224" w:right="-180"/>
              <w:jc w:val="center"/>
              <w:rPr>
                <w:rFonts w:ascii="Arial Narrow" w:hAnsi="Arial Narrow"/>
                <w:b/>
                <w:bCs/>
                <w:sz w:val="22"/>
                <w:szCs w:val="22"/>
              </w:rPr>
            </w:pPr>
          </w:p>
        </w:tc>
        <w:tc>
          <w:tcPr>
            <w:tcW w:w="1350" w:type="dxa"/>
            <w:vAlign w:val="bottom"/>
          </w:tcPr>
          <w:p w:rsidR="009151B1" w:rsidRPr="00273183" w:rsidP="00C36BDA" w14:paraId="287ABC6D" w14:textId="0C58A5FF">
            <w:pPr>
              <w:numPr>
                <w:ilvl w:val="12"/>
                <w:numId w:val="0"/>
              </w:numPr>
              <w:ind w:left="-44" w:right="-90"/>
              <w:jc w:val="center"/>
              <w:rPr>
                <w:rFonts w:ascii="Arial Narrow" w:hAnsi="Arial Narrow"/>
                <w:b/>
                <w:bCs/>
                <w:sz w:val="22"/>
                <w:szCs w:val="22"/>
              </w:rPr>
            </w:pPr>
            <w:r>
              <w:rPr>
                <w:rFonts w:ascii="Arial Narrow" w:hAnsi="Arial Narrow"/>
                <w:b/>
                <w:bCs/>
                <w:sz w:val="22"/>
                <w:szCs w:val="22"/>
              </w:rPr>
              <w:t>5,006</w:t>
            </w:r>
          </w:p>
        </w:tc>
        <w:tc>
          <w:tcPr>
            <w:tcW w:w="360" w:type="dxa"/>
            <w:vAlign w:val="bottom"/>
          </w:tcPr>
          <w:p w:rsidR="009151B1" w:rsidRPr="00273183" w:rsidP="006215CC" w14:paraId="079B718D" w14:textId="77777777">
            <w:pPr>
              <w:numPr>
                <w:ilvl w:val="12"/>
                <w:numId w:val="0"/>
              </w:numPr>
              <w:jc w:val="center"/>
              <w:rPr>
                <w:rFonts w:ascii="Arial Narrow" w:hAnsi="Arial Narrow"/>
                <w:b/>
                <w:bCs/>
                <w:sz w:val="22"/>
                <w:szCs w:val="22"/>
              </w:rPr>
            </w:pPr>
            <w:r w:rsidRPr="00273183">
              <w:rPr>
                <w:rFonts w:ascii="Arial Narrow" w:hAnsi="Arial Narrow"/>
                <w:b/>
                <w:bCs/>
                <w:sz w:val="22"/>
                <w:szCs w:val="22"/>
              </w:rPr>
              <w:t xml:space="preserve"> </w:t>
            </w:r>
          </w:p>
        </w:tc>
        <w:tc>
          <w:tcPr>
            <w:tcW w:w="2070" w:type="dxa"/>
            <w:vAlign w:val="bottom"/>
          </w:tcPr>
          <w:p w:rsidR="009151B1" w:rsidRPr="00273183" w:rsidP="006215CC" w14:paraId="715FDA6D" w14:textId="1A5352CB">
            <w:pPr>
              <w:numPr>
                <w:ilvl w:val="12"/>
                <w:numId w:val="0"/>
              </w:numPr>
              <w:jc w:val="center"/>
              <w:rPr>
                <w:rFonts w:ascii="Arial Narrow" w:hAnsi="Arial Narrow"/>
                <w:b/>
                <w:bCs/>
                <w:sz w:val="22"/>
                <w:szCs w:val="22"/>
              </w:rPr>
            </w:pPr>
            <w:r w:rsidRPr="00273183">
              <w:rPr>
                <w:rFonts w:ascii="Arial Narrow" w:hAnsi="Arial Narrow"/>
                <w:b/>
                <w:bCs/>
                <w:sz w:val="22"/>
                <w:szCs w:val="22"/>
              </w:rPr>
              <w:t>213,54</w:t>
            </w:r>
            <w:r w:rsidR="00C36BDA">
              <w:rPr>
                <w:rFonts w:ascii="Arial Narrow" w:hAnsi="Arial Narrow"/>
                <w:b/>
                <w:bCs/>
                <w:sz w:val="22"/>
                <w:szCs w:val="22"/>
              </w:rPr>
              <w:t>9</w:t>
            </w:r>
            <w:r w:rsidRPr="00273183">
              <w:rPr>
                <w:rFonts w:ascii="Arial Narrow" w:hAnsi="Arial Narrow"/>
                <w:b/>
                <w:bCs/>
                <w:sz w:val="22"/>
                <w:szCs w:val="22"/>
              </w:rPr>
              <w:t>.13</w:t>
            </w:r>
          </w:p>
        </w:tc>
      </w:tr>
      <w:tr w14:paraId="17320A7B" w14:textId="77777777" w:rsidTr="00D66CF8">
        <w:tblPrEx>
          <w:tblW w:w="8730" w:type="dxa"/>
          <w:tblInd w:w="828" w:type="dxa"/>
          <w:tblLayout w:type="fixed"/>
          <w:tblLook w:val="04A0"/>
        </w:tblPrEx>
        <w:tc>
          <w:tcPr>
            <w:tcW w:w="8730" w:type="dxa"/>
            <w:gridSpan w:val="6"/>
            <w:vAlign w:val="bottom"/>
          </w:tcPr>
          <w:p w:rsidR="002324A2" w:rsidRPr="002F025B" w:rsidP="002324A2" w14:paraId="6A854EEF" w14:textId="63F1790C">
            <w:pPr>
              <w:numPr>
                <w:ilvl w:val="12"/>
                <w:numId w:val="0"/>
              </w:numPr>
              <w:rPr>
                <w:rFonts w:ascii="Arial Narrow" w:hAnsi="Arial Narrow"/>
                <w:bCs/>
                <w:sz w:val="20"/>
                <w:szCs w:val="20"/>
              </w:rPr>
            </w:pPr>
            <w:r w:rsidRPr="002F025B">
              <w:rPr>
                <w:rFonts w:ascii="Arial Narrow" w:hAnsi="Arial Narrow"/>
                <w:bCs/>
                <w:sz w:val="20"/>
                <w:szCs w:val="20"/>
              </w:rPr>
              <w:t>Table costs are based on 202</w:t>
            </w:r>
            <w:r w:rsidRPr="002F025B" w:rsidR="00785980">
              <w:rPr>
                <w:rFonts w:ascii="Arial Narrow" w:hAnsi="Arial Narrow"/>
                <w:bCs/>
                <w:sz w:val="20"/>
                <w:szCs w:val="20"/>
              </w:rPr>
              <w:t>5</w:t>
            </w:r>
            <w:r w:rsidRPr="002F025B">
              <w:rPr>
                <w:rFonts w:ascii="Arial Narrow" w:hAnsi="Arial Narrow"/>
                <w:bCs/>
                <w:sz w:val="20"/>
                <w:szCs w:val="20"/>
              </w:rPr>
              <w:t xml:space="preserve"> actuals obtained from IRS Chief Financial Office and Media and Publications</w:t>
            </w:r>
          </w:p>
        </w:tc>
      </w:tr>
    </w:tbl>
    <w:p w:rsidR="004A4282" w14:paraId="3E9CCA19" w14:textId="77777777">
      <w:pPr>
        <w:ind w:left="720"/>
      </w:pPr>
    </w:p>
    <w:p w:rsidR="005C0474" w:rsidRPr="00CD0C36" w14:paraId="069F65F0" w14:textId="77777777">
      <w:pPr>
        <w:pStyle w:val="Level1"/>
        <w:tabs>
          <w:tab w:val="left" w:pos="-1440"/>
          <w:tab w:val="num" w:pos="720"/>
        </w:tabs>
        <w:rPr>
          <w:b/>
          <w:u w:val="single"/>
        </w:rPr>
      </w:pPr>
      <w:r w:rsidRPr="00F03F45">
        <w:rPr>
          <w:b/>
          <w:u w:val="single"/>
        </w:rPr>
        <w:t>REASONS FOR CH</w:t>
      </w:r>
      <w:r w:rsidRPr="00CD0C36">
        <w:rPr>
          <w:b/>
          <w:u w:val="single"/>
        </w:rPr>
        <w:t>ANGE IN BURDEN</w:t>
      </w:r>
    </w:p>
    <w:p w:rsidR="00C17171" w:rsidP="00C17171" w14:paraId="2C165200" w14:textId="77777777">
      <w:pPr>
        <w:ind w:left="720"/>
      </w:pPr>
    </w:p>
    <w:p w:rsidR="000A6A65" w:rsidRPr="00AA6E44" w:rsidP="000A6A65" w14:paraId="1B4F254F" w14:textId="77777777">
      <w:pPr>
        <w:ind w:left="720"/>
      </w:pPr>
      <w:r w:rsidRPr="00AA6E44">
        <w:t xml:space="preserve">Adjustment: For Form 5498, the estimated number of filers increased by 11,690,467, based on updated IRS filing projections. This resulted in an increase of 4,793,091 burden hours. </w:t>
      </w:r>
    </w:p>
    <w:p w:rsidR="000A6A65" w:rsidRPr="00AA6E44" w:rsidP="000A6A65" w14:paraId="465709C9" w14:textId="77777777">
      <w:pPr>
        <w:ind w:left="720"/>
      </w:pPr>
    </w:p>
    <w:p w:rsidR="000A6A65" w:rsidP="000A6A65" w14:paraId="141F45CE" w14:textId="77777777">
      <w:pPr>
        <w:ind w:left="720"/>
      </w:pPr>
      <w:r w:rsidRPr="00AA6E44">
        <w:t>Program Change: This submission adds Form 5498-TA, to the existing information collection under OMB Control Number 1545-0747 to implement the reporting requirements established by Public Law 119-21, section 70204, and IRC section 530A(i). Th</w:t>
      </w:r>
      <w:r>
        <w:t xml:space="preserve">is </w:t>
      </w:r>
      <w:r w:rsidRPr="00AA6E44">
        <w:t>addition contributes 45,000,000 respondents and approximately 7,650,000 annual burden hours.</w:t>
      </w:r>
    </w:p>
    <w:p w:rsidR="000A6A65" w:rsidRPr="00CD0C36" w:rsidP="00C17171" w14:paraId="24FD0FAD" w14:textId="77777777">
      <w:pPr>
        <w:ind w:left="720"/>
      </w:pPr>
    </w:p>
    <w:tbl>
      <w:tblPr>
        <w:tblW w:w="4960" w:type="pct"/>
        <w:tblInd w:w="44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350"/>
        <w:gridCol w:w="1177"/>
        <w:gridCol w:w="1170"/>
        <w:gridCol w:w="1163"/>
        <w:gridCol w:w="1370"/>
        <w:gridCol w:w="1689"/>
        <w:gridCol w:w="1350"/>
      </w:tblGrid>
      <w:tr w14:paraId="7BD46208" w14:textId="77777777" w:rsidTr="00D84E1C">
        <w:tblPrEx>
          <w:tblW w:w="4960" w:type="pct"/>
          <w:tblInd w:w="442" w:type="dxa"/>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1350"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7106B66B" w14:textId="77777777">
            <w:pPr>
              <w:keepNext/>
              <w:keepLines/>
              <w:autoSpaceDE/>
              <w:autoSpaceDN/>
              <w:adjustRightInd/>
              <w:jc w:val="center"/>
              <w:rPr>
                <w:rFonts w:ascii="Arial Narrow" w:hAnsi="Arial Narrow"/>
                <w:b/>
                <w:bCs/>
                <w:color w:val="000000"/>
                <w:sz w:val="22"/>
                <w:szCs w:val="22"/>
              </w:rPr>
            </w:pPr>
          </w:p>
        </w:tc>
        <w:tc>
          <w:tcPr>
            <w:tcW w:w="1177"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3D5BDAB1" w14:textId="77777777">
            <w:pPr>
              <w:keepNext/>
              <w:keepLines/>
              <w:autoSpaceDE/>
              <w:autoSpaceDN/>
              <w:adjustRightInd/>
              <w:jc w:val="center"/>
              <w:rPr>
                <w:rFonts w:ascii="Arial Narrow" w:hAnsi="Arial Narrow"/>
                <w:b/>
                <w:bCs/>
                <w:color w:val="000000"/>
                <w:sz w:val="22"/>
                <w:szCs w:val="22"/>
              </w:rPr>
            </w:pPr>
            <w:r w:rsidRPr="00D84E1C">
              <w:rPr>
                <w:rFonts w:ascii="Arial Narrow" w:hAnsi="Arial Narrow"/>
                <w:b/>
                <w:bCs/>
                <w:color w:val="000000"/>
                <w:sz w:val="22"/>
                <w:szCs w:val="22"/>
              </w:rPr>
              <w:t>Total Requested</w:t>
            </w:r>
          </w:p>
        </w:tc>
        <w:tc>
          <w:tcPr>
            <w:tcW w:w="1170"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07E18B2D" w14:textId="77777777">
            <w:pPr>
              <w:keepNext/>
              <w:keepLines/>
              <w:autoSpaceDE/>
              <w:autoSpaceDN/>
              <w:adjustRightInd/>
              <w:jc w:val="center"/>
              <w:rPr>
                <w:rFonts w:ascii="Arial Narrow" w:hAnsi="Arial Narrow"/>
                <w:b/>
                <w:bCs/>
                <w:color w:val="000000"/>
                <w:sz w:val="22"/>
                <w:szCs w:val="22"/>
              </w:rPr>
            </w:pPr>
            <w:r w:rsidRPr="00D84E1C">
              <w:rPr>
                <w:rFonts w:ascii="Arial Narrow" w:hAnsi="Arial Narrow"/>
                <w:b/>
                <w:bCs/>
                <w:color w:val="000000"/>
                <w:sz w:val="22"/>
                <w:szCs w:val="22"/>
              </w:rPr>
              <w:t>Change Due to New Statute</w:t>
            </w:r>
          </w:p>
        </w:tc>
        <w:tc>
          <w:tcPr>
            <w:tcW w:w="1163"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72A4ECC6" w14:textId="77777777">
            <w:pPr>
              <w:keepNext/>
              <w:keepLines/>
              <w:autoSpaceDE/>
              <w:autoSpaceDN/>
              <w:adjustRightInd/>
              <w:jc w:val="center"/>
              <w:rPr>
                <w:rFonts w:ascii="Arial Narrow" w:hAnsi="Arial Narrow"/>
                <w:b/>
                <w:bCs/>
                <w:color w:val="000000"/>
                <w:sz w:val="22"/>
                <w:szCs w:val="22"/>
              </w:rPr>
            </w:pPr>
            <w:r w:rsidRPr="00D84E1C">
              <w:rPr>
                <w:rFonts w:ascii="Arial Narrow" w:hAnsi="Arial Narrow"/>
                <w:b/>
                <w:bCs/>
                <w:color w:val="000000"/>
                <w:sz w:val="22"/>
                <w:szCs w:val="22"/>
              </w:rPr>
              <w:t>Change Due to Agency Discretion</w:t>
            </w:r>
          </w:p>
        </w:tc>
        <w:tc>
          <w:tcPr>
            <w:tcW w:w="1370"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3C1C674F" w14:textId="77777777">
            <w:pPr>
              <w:keepNext/>
              <w:keepLines/>
              <w:autoSpaceDE/>
              <w:autoSpaceDN/>
              <w:adjustRightInd/>
              <w:jc w:val="center"/>
              <w:rPr>
                <w:rFonts w:ascii="Arial Narrow" w:hAnsi="Arial Narrow"/>
                <w:b/>
                <w:bCs/>
                <w:color w:val="000000"/>
                <w:sz w:val="22"/>
                <w:szCs w:val="22"/>
              </w:rPr>
            </w:pPr>
            <w:r w:rsidRPr="00D84E1C">
              <w:rPr>
                <w:rFonts w:ascii="Arial Narrow" w:hAnsi="Arial Narrow"/>
                <w:b/>
                <w:bCs/>
                <w:color w:val="000000"/>
                <w:sz w:val="22"/>
                <w:szCs w:val="22"/>
              </w:rPr>
              <w:t>Change Due to Adjustment in Estimate</w:t>
            </w:r>
          </w:p>
        </w:tc>
        <w:tc>
          <w:tcPr>
            <w:tcW w:w="1689"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28B41373" w14:textId="77777777">
            <w:pPr>
              <w:keepNext/>
              <w:keepLines/>
              <w:autoSpaceDE/>
              <w:autoSpaceDN/>
              <w:adjustRightInd/>
              <w:jc w:val="center"/>
              <w:rPr>
                <w:rFonts w:ascii="Arial Narrow" w:hAnsi="Arial Narrow"/>
                <w:b/>
                <w:bCs/>
                <w:color w:val="000000"/>
                <w:sz w:val="22"/>
                <w:szCs w:val="22"/>
              </w:rPr>
            </w:pPr>
            <w:r w:rsidRPr="00D84E1C">
              <w:rPr>
                <w:rFonts w:ascii="Arial Narrow" w:hAnsi="Arial Narrow"/>
                <w:b/>
                <w:bCs/>
                <w:color w:val="000000"/>
                <w:sz w:val="22"/>
                <w:szCs w:val="22"/>
              </w:rPr>
              <w:t>Change Due to Potential Violation of the PRA</w:t>
            </w:r>
          </w:p>
        </w:tc>
        <w:tc>
          <w:tcPr>
            <w:tcW w:w="135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1F5ADCC6" w14:textId="77777777">
            <w:pPr>
              <w:keepNext/>
              <w:keepLines/>
              <w:autoSpaceDE/>
              <w:autoSpaceDN/>
              <w:adjustRightInd/>
              <w:jc w:val="center"/>
              <w:rPr>
                <w:rFonts w:ascii="Arial Narrow" w:hAnsi="Arial Narrow"/>
                <w:b/>
                <w:bCs/>
                <w:color w:val="000000"/>
                <w:sz w:val="22"/>
                <w:szCs w:val="22"/>
              </w:rPr>
            </w:pPr>
            <w:r w:rsidRPr="00D84E1C">
              <w:rPr>
                <w:rFonts w:ascii="Arial Narrow" w:hAnsi="Arial Narrow"/>
                <w:b/>
                <w:bCs/>
                <w:color w:val="000000"/>
                <w:sz w:val="22"/>
                <w:szCs w:val="22"/>
              </w:rPr>
              <w:t>Previously Approved</w:t>
            </w:r>
          </w:p>
        </w:tc>
      </w:tr>
      <w:tr w14:paraId="6096964E" w14:textId="77777777" w:rsidTr="00D84E1C">
        <w:tblPrEx>
          <w:tblW w:w="4960" w:type="pct"/>
          <w:tblInd w:w="442" w:type="dxa"/>
          <w:tblCellMar>
            <w:top w:w="15" w:type="dxa"/>
            <w:left w:w="15" w:type="dxa"/>
            <w:bottom w:w="15" w:type="dxa"/>
            <w:right w:w="15" w:type="dxa"/>
          </w:tblCellMar>
          <w:tblLook w:val="04A0"/>
        </w:tblPrEx>
        <w:tc>
          <w:tcPr>
            <w:tcW w:w="1350"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1DC1BF66" w14:textId="77777777">
            <w:pPr>
              <w:keepNext/>
              <w:keepLines/>
              <w:autoSpaceDE/>
              <w:autoSpaceDN/>
              <w:adjustRightInd/>
              <w:rPr>
                <w:rFonts w:ascii="Arial Narrow" w:hAnsi="Arial Narrow"/>
                <w:color w:val="000000"/>
                <w:sz w:val="22"/>
                <w:szCs w:val="22"/>
              </w:rPr>
            </w:pPr>
            <w:r w:rsidRPr="00D84E1C">
              <w:rPr>
                <w:rFonts w:ascii="Arial Narrow" w:hAnsi="Arial Narrow"/>
                <w:color w:val="000000"/>
                <w:sz w:val="22"/>
                <w:szCs w:val="22"/>
              </w:rPr>
              <w:t>Annual Number of Responses</w:t>
            </w:r>
          </w:p>
        </w:tc>
        <w:tc>
          <w:tcPr>
            <w:tcW w:w="1177"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06FA91DF" w14:textId="1CB3839C">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198,258,967</w:t>
            </w:r>
          </w:p>
        </w:tc>
        <w:tc>
          <w:tcPr>
            <w:tcW w:w="117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55BAC80A" w14:textId="6ADCC488">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45,000,000</w:t>
            </w:r>
          </w:p>
        </w:tc>
        <w:tc>
          <w:tcPr>
            <w:tcW w:w="1163"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79991207" w14:textId="77777777">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0</w:t>
            </w:r>
          </w:p>
        </w:tc>
        <w:tc>
          <w:tcPr>
            <w:tcW w:w="137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0055940D" w14:textId="2A467DA4">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11,690,467</w:t>
            </w:r>
          </w:p>
        </w:tc>
        <w:tc>
          <w:tcPr>
            <w:tcW w:w="1689"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6E1D73C9" w14:textId="77777777">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0</w:t>
            </w:r>
          </w:p>
        </w:tc>
        <w:tc>
          <w:tcPr>
            <w:tcW w:w="135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7AEFE7A5" w14:textId="6815061D">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141,568,500</w:t>
            </w:r>
          </w:p>
        </w:tc>
      </w:tr>
      <w:tr w14:paraId="576EAF68" w14:textId="77777777" w:rsidTr="00D84E1C">
        <w:tblPrEx>
          <w:tblW w:w="4960" w:type="pct"/>
          <w:tblInd w:w="442" w:type="dxa"/>
          <w:tblCellMar>
            <w:top w:w="15" w:type="dxa"/>
            <w:left w:w="15" w:type="dxa"/>
            <w:bottom w:w="15" w:type="dxa"/>
            <w:right w:w="15" w:type="dxa"/>
          </w:tblCellMar>
          <w:tblLook w:val="04A0"/>
        </w:tblPrEx>
        <w:tc>
          <w:tcPr>
            <w:tcW w:w="1350" w:type="dxa"/>
            <w:tcBorders>
              <w:top w:val="outset" w:sz="6" w:space="0" w:color="auto"/>
              <w:left w:val="outset" w:sz="6" w:space="0" w:color="auto"/>
              <w:bottom w:val="outset" w:sz="6" w:space="0" w:color="auto"/>
              <w:right w:val="outset" w:sz="6" w:space="0" w:color="auto"/>
            </w:tcBorders>
            <w:vAlign w:val="center"/>
            <w:hideMark/>
          </w:tcPr>
          <w:p w:rsidR="000A6A65" w:rsidRPr="00D84E1C" w:rsidP="000A6A65" w14:paraId="0C1127CC" w14:textId="77777777">
            <w:pPr>
              <w:keepNext/>
              <w:keepLines/>
              <w:autoSpaceDE/>
              <w:autoSpaceDN/>
              <w:adjustRightInd/>
              <w:rPr>
                <w:rFonts w:ascii="Arial Narrow" w:hAnsi="Arial Narrow"/>
                <w:color w:val="000000"/>
                <w:sz w:val="22"/>
                <w:szCs w:val="22"/>
              </w:rPr>
            </w:pPr>
            <w:r w:rsidRPr="00D84E1C">
              <w:rPr>
                <w:rFonts w:ascii="Arial Narrow" w:hAnsi="Arial Narrow"/>
                <w:color w:val="000000"/>
                <w:sz w:val="22"/>
                <w:szCs w:val="22"/>
              </w:rPr>
              <w:t>Annual Time Burden (Hr)</w:t>
            </w:r>
          </w:p>
        </w:tc>
        <w:tc>
          <w:tcPr>
            <w:tcW w:w="1177"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24E2BF11" w14:textId="5DC02DFC">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70,486,176</w:t>
            </w:r>
          </w:p>
        </w:tc>
        <w:tc>
          <w:tcPr>
            <w:tcW w:w="117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29C8C20C" w14:textId="49B12A2E">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7,650,000</w:t>
            </w:r>
          </w:p>
        </w:tc>
        <w:tc>
          <w:tcPr>
            <w:tcW w:w="1163"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15C91C28" w14:textId="77777777">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0</w:t>
            </w:r>
          </w:p>
        </w:tc>
        <w:tc>
          <w:tcPr>
            <w:tcW w:w="137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5F49DD2E" w14:textId="34B8E088">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4,793,091</w:t>
            </w:r>
          </w:p>
        </w:tc>
        <w:tc>
          <w:tcPr>
            <w:tcW w:w="1689"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2FB725D3" w14:textId="77777777">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0</w:t>
            </w:r>
          </w:p>
        </w:tc>
        <w:tc>
          <w:tcPr>
            <w:tcW w:w="1350" w:type="dxa"/>
            <w:tcBorders>
              <w:top w:val="outset" w:sz="6" w:space="0" w:color="auto"/>
              <w:left w:val="outset" w:sz="6" w:space="0" w:color="auto"/>
              <w:bottom w:val="outset" w:sz="6" w:space="0" w:color="auto"/>
              <w:right w:val="outset" w:sz="6" w:space="0" w:color="auto"/>
            </w:tcBorders>
            <w:vAlign w:val="center"/>
          </w:tcPr>
          <w:p w:rsidR="000A6A65" w:rsidRPr="00D84E1C" w:rsidP="000A6A65" w14:paraId="2032C9A6" w14:textId="40E04875">
            <w:pPr>
              <w:keepNext/>
              <w:keepLines/>
              <w:autoSpaceDE/>
              <w:autoSpaceDN/>
              <w:adjustRightInd/>
              <w:jc w:val="center"/>
              <w:rPr>
                <w:rFonts w:ascii="Arial Narrow" w:hAnsi="Arial Narrow"/>
                <w:color w:val="000000"/>
                <w:sz w:val="22"/>
                <w:szCs w:val="22"/>
              </w:rPr>
            </w:pPr>
            <w:r w:rsidRPr="00D84E1C">
              <w:rPr>
                <w:rFonts w:ascii="Arial Narrow" w:hAnsi="Arial Narrow"/>
                <w:color w:val="000000"/>
                <w:sz w:val="22"/>
                <w:szCs w:val="22"/>
              </w:rPr>
              <w:t>58,043,085</w:t>
            </w:r>
          </w:p>
        </w:tc>
      </w:tr>
    </w:tbl>
    <w:p w:rsidR="00FA6F74" w:rsidP="00BB2243" w14:paraId="302C5261" w14:textId="77777777">
      <w:pPr>
        <w:ind w:left="720"/>
      </w:pPr>
    </w:p>
    <w:p w:rsidR="00BB2243" w:rsidRPr="00BB2243" w:rsidP="00BB2243" w14:paraId="72A891B8" w14:textId="77777777">
      <w:pPr>
        <w:ind w:left="720"/>
      </w:pPr>
    </w:p>
    <w:p w:rsidR="005C0474" w:rsidRPr="00CD0C36" w14:paraId="05E36BC4" w14:textId="77777777">
      <w:pPr>
        <w:pStyle w:val="Level1"/>
        <w:tabs>
          <w:tab w:val="left" w:pos="-1440"/>
          <w:tab w:val="num" w:pos="720"/>
        </w:tabs>
        <w:rPr>
          <w:b/>
          <w:u w:val="single"/>
        </w:rPr>
      </w:pPr>
      <w:r w:rsidRPr="00CD0C36">
        <w:rPr>
          <w:b/>
          <w:u w:val="single"/>
        </w:rPr>
        <w:t>PLANS FOR TABULATION, STATISTICAL ANALYSIS AND PUBLICATION</w:t>
      </w:r>
    </w:p>
    <w:p w:rsidR="005C0474" w:rsidRPr="00CD0C36" w14:paraId="00AA03E4" w14:textId="77777777">
      <w:pPr>
        <w:rPr>
          <w:b/>
        </w:rPr>
      </w:pPr>
    </w:p>
    <w:p w:rsidR="00C17171" w:rsidRPr="00CD0C36" w14:paraId="1563F276" w14:textId="34913F1B">
      <w:pPr>
        <w:ind w:firstLine="720"/>
      </w:pPr>
      <w:r w:rsidRPr="00CD0C36">
        <w:t xml:space="preserve">There are no plans for tabulation, statistical </w:t>
      </w:r>
      <w:r w:rsidRPr="00CD0C36" w:rsidR="003E0007">
        <w:t>analysis,</w:t>
      </w:r>
      <w:r w:rsidRPr="00CD0C36">
        <w:t xml:space="preserve"> and publication</w:t>
      </w:r>
      <w:r w:rsidRPr="00CD0C36" w:rsidR="005C0474">
        <w:t>.</w:t>
      </w:r>
    </w:p>
    <w:p w:rsidR="005C0474" w:rsidRPr="00CD0C36" w14:paraId="365947ED" w14:textId="77777777"/>
    <w:p w:rsidR="005C0474" w:rsidRPr="00CD0C36" w14:paraId="1A2910C6" w14:textId="77777777">
      <w:pPr>
        <w:pStyle w:val="Level1"/>
        <w:tabs>
          <w:tab w:val="left" w:pos="-1440"/>
          <w:tab w:val="num" w:pos="720"/>
        </w:tabs>
        <w:rPr>
          <w:b/>
          <w:u w:val="single"/>
        </w:rPr>
      </w:pPr>
      <w:r w:rsidRPr="00CD0C36">
        <w:rPr>
          <w:b/>
          <w:u w:val="single"/>
        </w:rPr>
        <w:t>REASONS WHY DISPLAYING THE OMB DATE IS INAPPROPRIATE</w:t>
      </w:r>
    </w:p>
    <w:p w:rsidR="005C0474" w:rsidRPr="00CD0C36" w14:paraId="34754A9B" w14:textId="77777777">
      <w:pPr>
        <w:rPr>
          <w:b/>
        </w:rPr>
      </w:pPr>
    </w:p>
    <w:p w:rsidR="00754704" w:rsidRPr="00CD0C36" w:rsidP="00754704" w14:paraId="12BBEB83" w14:textId="0A03BBEA">
      <w:pPr>
        <w:ind w:left="720"/>
      </w:pPr>
      <w:r w:rsidRPr="00CD0C36">
        <w:t>We believe that displaying the OMB expiration date is inappropriate because it could cause confusion by leading taxpayers to believe that the statutes/regulation</w:t>
      </w:r>
      <w:r w:rsidRPr="00CD0C36" w:rsidR="00ED45F5">
        <w:t xml:space="preserve"> or Form</w:t>
      </w:r>
      <w:r w:rsidRPr="00CD0C36">
        <w:t xml:space="preserve"> </w:t>
      </w:r>
      <w:r w:rsidR="00AB7683">
        <w:t>expires</w:t>
      </w:r>
      <w:r w:rsidRPr="00CD0C36">
        <w:t xml:space="preserve"> as of the expiration date. Taxpayers are not likely to be aware that the </w:t>
      </w:r>
      <w:r w:rsidR="003E0007">
        <w:t>IRS</w:t>
      </w:r>
      <w:r w:rsidRPr="00CD0C36">
        <w:t xml:space="preserve"> intends to request renewal of OMB approval and obtain a new expiration date before the old one expires.</w:t>
      </w:r>
    </w:p>
    <w:p w:rsidR="005C0474" w:rsidRPr="00CD0C36" w14:paraId="4E46B3D7" w14:textId="77777777"/>
    <w:p w:rsidR="005C0474" w:rsidRPr="00CD0C36" w14:paraId="096E223D" w14:textId="77777777">
      <w:pPr>
        <w:pStyle w:val="Level1"/>
        <w:tabs>
          <w:tab w:val="left" w:pos="-1440"/>
          <w:tab w:val="num" w:pos="720"/>
        </w:tabs>
        <w:rPr>
          <w:b/>
          <w:u w:val="single"/>
        </w:rPr>
      </w:pPr>
      <w:r w:rsidRPr="00CD0C36">
        <w:rPr>
          <w:b/>
          <w:u w:val="single"/>
        </w:rPr>
        <w:t>EXCEPTION TO THE CERTIFICATION STATEMENT</w:t>
      </w:r>
    </w:p>
    <w:p w:rsidR="005C0474" w:rsidRPr="00CD0C36" w14:paraId="61243D8C" w14:textId="77777777">
      <w:pPr>
        <w:rPr>
          <w:b/>
          <w:u w:val="single"/>
        </w:rPr>
      </w:pPr>
    </w:p>
    <w:p w:rsidR="006C19DD" w:rsidRPr="00CD0C36" w:rsidP="00572050" w14:paraId="093DA179" w14:textId="40505EF1">
      <w:pPr>
        <w:ind w:left="720"/>
      </w:pPr>
      <w:r w:rsidRPr="00CD0C36">
        <w:t xml:space="preserve">There are no exceptions to the certification statement.  </w:t>
      </w:r>
    </w:p>
    <w:sectPr w:rsidSect="005C0474">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21300799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74"/>
    <w:rsid w:val="00007FBD"/>
    <w:rsid w:val="00060C06"/>
    <w:rsid w:val="00065020"/>
    <w:rsid w:val="00073DE1"/>
    <w:rsid w:val="000A6A65"/>
    <w:rsid w:val="000B1B3A"/>
    <w:rsid w:val="000C1506"/>
    <w:rsid w:val="000E1E35"/>
    <w:rsid w:val="000F1A43"/>
    <w:rsid w:val="00103599"/>
    <w:rsid w:val="00136D1D"/>
    <w:rsid w:val="001455F7"/>
    <w:rsid w:val="00154DDC"/>
    <w:rsid w:val="001568D8"/>
    <w:rsid w:val="0016457C"/>
    <w:rsid w:val="0017638E"/>
    <w:rsid w:val="00180BA9"/>
    <w:rsid w:val="00193E9C"/>
    <w:rsid w:val="001A054E"/>
    <w:rsid w:val="001B1CC8"/>
    <w:rsid w:val="001D08DB"/>
    <w:rsid w:val="001F5232"/>
    <w:rsid w:val="001F5659"/>
    <w:rsid w:val="001F692E"/>
    <w:rsid w:val="002043DF"/>
    <w:rsid w:val="002058E9"/>
    <w:rsid w:val="002107C9"/>
    <w:rsid w:val="00211BD3"/>
    <w:rsid w:val="00222BC3"/>
    <w:rsid w:val="00232215"/>
    <w:rsid w:val="002324A2"/>
    <w:rsid w:val="00270396"/>
    <w:rsid w:val="00273183"/>
    <w:rsid w:val="00273BAF"/>
    <w:rsid w:val="002F025B"/>
    <w:rsid w:val="002F40AC"/>
    <w:rsid w:val="00335172"/>
    <w:rsid w:val="00341D8F"/>
    <w:rsid w:val="00362FD3"/>
    <w:rsid w:val="003A5203"/>
    <w:rsid w:val="003A7ACC"/>
    <w:rsid w:val="003C4330"/>
    <w:rsid w:val="003C436B"/>
    <w:rsid w:val="003C662B"/>
    <w:rsid w:val="003E0007"/>
    <w:rsid w:val="00410DCD"/>
    <w:rsid w:val="00417C1E"/>
    <w:rsid w:val="00421132"/>
    <w:rsid w:val="00461DFC"/>
    <w:rsid w:val="00470913"/>
    <w:rsid w:val="00472F4A"/>
    <w:rsid w:val="0047337A"/>
    <w:rsid w:val="00481F6C"/>
    <w:rsid w:val="004A4282"/>
    <w:rsid w:val="004A7BC1"/>
    <w:rsid w:val="004C05AA"/>
    <w:rsid w:val="004D554F"/>
    <w:rsid w:val="004E63D5"/>
    <w:rsid w:val="00514034"/>
    <w:rsid w:val="00537964"/>
    <w:rsid w:val="00565CDE"/>
    <w:rsid w:val="00572050"/>
    <w:rsid w:val="0058024E"/>
    <w:rsid w:val="00586240"/>
    <w:rsid w:val="00586473"/>
    <w:rsid w:val="005A1290"/>
    <w:rsid w:val="005B0949"/>
    <w:rsid w:val="005C0474"/>
    <w:rsid w:val="005C4AF5"/>
    <w:rsid w:val="005D3A11"/>
    <w:rsid w:val="005E1695"/>
    <w:rsid w:val="005F3B7C"/>
    <w:rsid w:val="00604C89"/>
    <w:rsid w:val="00612235"/>
    <w:rsid w:val="006215CC"/>
    <w:rsid w:val="00632121"/>
    <w:rsid w:val="00632483"/>
    <w:rsid w:val="006347FB"/>
    <w:rsid w:val="006C1606"/>
    <w:rsid w:val="006C19DD"/>
    <w:rsid w:val="006C5303"/>
    <w:rsid w:val="006F66B9"/>
    <w:rsid w:val="00702DD4"/>
    <w:rsid w:val="00715A83"/>
    <w:rsid w:val="00747F9B"/>
    <w:rsid w:val="00754704"/>
    <w:rsid w:val="0076029E"/>
    <w:rsid w:val="00766683"/>
    <w:rsid w:val="00773FE7"/>
    <w:rsid w:val="00785980"/>
    <w:rsid w:val="0078648B"/>
    <w:rsid w:val="007C01FB"/>
    <w:rsid w:val="007D50AB"/>
    <w:rsid w:val="007E4E10"/>
    <w:rsid w:val="0080271F"/>
    <w:rsid w:val="00806198"/>
    <w:rsid w:val="00826914"/>
    <w:rsid w:val="00865811"/>
    <w:rsid w:val="009151B1"/>
    <w:rsid w:val="00927502"/>
    <w:rsid w:val="00930637"/>
    <w:rsid w:val="0093075A"/>
    <w:rsid w:val="009506C3"/>
    <w:rsid w:val="009656DF"/>
    <w:rsid w:val="00992E98"/>
    <w:rsid w:val="009956D5"/>
    <w:rsid w:val="009959CA"/>
    <w:rsid w:val="009B534B"/>
    <w:rsid w:val="009F2BF8"/>
    <w:rsid w:val="00A0340D"/>
    <w:rsid w:val="00A132CF"/>
    <w:rsid w:val="00A313B0"/>
    <w:rsid w:val="00A31712"/>
    <w:rsid w:val="00A41276"/>
    <w:rsid w:val="00A55072"/>
    <w:rsid w:val="00A8158D"/>
    <w:rsid w:val="00AA1964"/>
    <w:rsid w:val="00AA6E44"/>
    <w:rsid w:val="00AB298C"/>
    <w:rsid w:val="00AB685F"/>
    <w:rsid w:val="00AB7683"/>
    <w:rsid w:val="00AC2FA9"/>
    <w:rsid w:val="00AD194B"/>
    <w:rsid w:val="00AD65E6"/>
    <w:rsid w:val="00AE4BAB"/>
    <w:rsid w:val="00AF1240"/>
    <w:rsid w:val="00AF4B61"/>
    <w:rsid w:val="00AF5F71"/>
    <w:rsid w:val="00B1470B"/>
    <w:rsid w:val="00B21D11"/>
    <w:rsid w:val="00B27047"/>
    <w:rsid w:val="00B34E40"/>
    <w:rsid w:val="00B35EA8"/>
    <w:rsid w:val="00B36722"/>
    <w:rsid w:val="00B5432A"/>
    <w:rsid w:val="00B87554"/>
    <w:rsid w:val="00B90CAB"/>
    <w:rsid w:val="00BB2243"/>
    <w:rsid w:val="00BB39C9"/>
    <w:rsid w:val="00BE00AD"/>
    <w:rsid w:val="00C03FA8"/>
    <w:rsid w:val="00C17171"/>
    <w:rsid w:val="00C17F47"/>
    <w:rsid w:val="00C22BEC"/>
    <w:rsid w:val="00C234C0"/>
    <w:rsid w:val="00C36487"/>
    <w:rsid w:val="00C36BDA"/>
    <w:rsid w:val="00C402D0"/>
    <w:rsid w:val="00C61B84"/>
    <w:rsid w:val="00C87383"/>
    <w:rsid w:val="00C93960"/>
    <w:rsid w:val="00CD0C36"/>
    <w:rsid w:val="00D02425"/>
    <w:rsid w:val="00D050D5"/>
    <w:rsid w:val="00D248B5"/>
    <w:rsid w:val="00D73B17"/>
    <w:rsid w:val="00D73D31"/>
    <w:rsid w:val="00D80B67"/>
    <w:rsid w:val="00D84E1C"/>
    <w:rsid w:val="00DC27E0"/>
    <w:rsid w:val="00E016A3"/>
    <w:rsid w:val="00E21A14"/>
    <w:rsid w:val="00E33170"/>
    <w:rsid w:val="00E36AA5"/>
    <w:rsid w:val="00E42B18"/>
    <w:rsid w:val="00E435B2"/>
    <w:rsid w:val="00E51780"/>
    <w:rsid w:val="00EB60A0"/>
    <w:rsid w:val="00ED45F5"/>
    <w:rsid w:val="00EF7B24"/>
    <w:rsid w:val="00F00172"/>
    <w:rsid w:val="00F013D9"/>
    <w:rsid w:val="00F03F45"/>
    <w:rsid w:val="00F70D4F"/>
    <w:rsid w:val="00F803F8"/>
    <w:rsid w:val="00F820CF"/>
    <w:rsid w:val="00F83963"/>
    <w:rsid w:val="00F90217"/>
    <w:rsid w:val="00FA6F74"/>
    <w:rsid w:val="00FC02EB"/>
    <w:rsid w:val="00FC30C7"/>
    <w:rsid w:val="00FC3C40"/>
    <w:rsid w:val="00FE7C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100AA67"/>
  <w15:chartTrackingRefBased/>
  <w15:docId w15:val="{7E6CAEAE-5715-4533-AACE-BDCA6DFB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tabs>
        <w:tab w:val="center" w:pos="4680"/>
      </w:tabs>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1"/>
      </w:numPr>
      <w:ind w:left="720" w:hanging="720"/>
      <w:outlineLvl w:val="0"/>
    </w:pPr>
  </w:style>
  <w:style w:type="character" w:styleId="Hyperlink">
    <w:name w:val="Hyperlink"/>
    <w:uiPriority w:val="99"/>
    <w:unhideWhenUsed/>
    <w:rsid w:val="00A132CF"/>
    <w:rPr>
      <w:color w:val="0000FF"/>
      <w:u w:val="single"/>
    </w:rPr>
  </w:style>
  <w:style w:type="paragraph" w:styleId="ListParagraph">
    <w:name w:val="List Paragraph"/>
    <w:basedOn w:val="Normal"/>
    <w:uiPriority w:val="34"/>
    <w:qFormat/>
    <w:rsid w:val="00A132CF"/>
    <w:pPr>
      <w:widowControl/>
      <w:autoSpaceDE/>
      <w:autoSpaceDN/>
      <w:adjustRightInd/>
      <w:ind w:left="720"/>
    </w:pPr>
    <w:rPr>
      <w:rFonts w:eastAsia="Calibri"/>
    </w:rPr>
  </w:style>
  <w:style w:type="paragraph" w:styleId="Header">
    <w:name w:val="header"/>
    <w:basedOn w:val="Normal"/>
    <w:link w:val="HeaderChar"/>
    <w:rsid w:val="00FC3C40"/>
    <w:pPr>
      <w:tabs>
        <w:tab w:val="center" w:pos="4680"/>
        <w:tab w:val="right" w:pos="9360"/>
      </w:tabs>
    </w:pPr>
  </w:style>
  <w:style w:type="character" w:customStyle="1" w:styleId="HeaderChar">
    <w:name w:val="Header Char"/>
    <w:link w:val="Header"/>
    <w:rsid w:val="00FC3C40"/>
    <w:rPr>
      <w:sz w:val="24"/>
      <w:szCs w:val="24"/>
    </w:rPr>
  </w:style>
  <w:style w:type="paragraph" w:styleId="Footer">
    <w:name w:val="footer"/>
    <w:basedOn w:val="Normal"/>
    <w:link w:val="FooterChar"/>
    <w:rsid w:val="00FC3C40"/>
    <w:pPr>
      <w:tabs>
        <w:tab w:val="center" w:pos="4680"/>
        <w:tab w:val="right" w:pos="9360"/>
      </w:tabs>
    </w:pPr>
  </w:style>
  <w:style w:type="character" w:customStyle="1" w:styleId="FooterChar">
    <w:name w:val="Footer Char"/>
    <w:link w:val="Footer"/>
    <w:rsid w:val="00FC3C40"/>
    <w:rPr>
      <w:sz w:val="24"/>
      <w:szCs w:val="24"/>
    </w:rPr>
  </w:style>
  <w:style w:type="character" w:styleId="CommentReference">
    <w:name w:val="annotation reference"/>
    <w:rsid w:val="00806198"/>
    <w:rPr>
      <w:sz w:val="16"/>
      <w:szCs w:val="16"/>
    </w:rPr>
  </w:style>
  <w:style w:type="paragraph" w:styleId="CommentText">
    <w:name w:val="annotation text"/>
    <w:basedOn w:val="Normal"/>
    <w:link w:val="CommentTextChar"/>
    <w:rsid w:val="00806198"/>
    <w:rPr>
      <w:sz w:val="20"/>
      <w:szCs w:val="20"/>
    </w:rPr>
  </w:style>
  <w:style w:type="character" w:customStyle="1" w:styleId="CommentTextChar">
    <w:name w:val="Comment Text Char"/>
    <w:basedOn w:val="DefaultParagraphFont"/>
    <w:link w:val="CommentText"/>
    <w:rsid w:val="00806198"/>
  </w:style>
  <w:style w:type="paragraph" w:styleId="CommentSubject">
    <w:name w:val="annotation subject"/>
    <w:basedOn w:val="CommentText"/>
    <w:next w:val="CommentText"/>
    <w:link w:val="CommentSubjectChar"/>
    <w:rsid w:val="00806198"/>
    <w:rPr>
      <w:b/>
      <w:bCs/>
    </w:rPr>
  </w:style>
  <w:style w:type="character" w:customStyle="1" w:styleId="CommentSubjectChar">
    <w:name w:val="Comment Subject Char"/>
    <w:link w:val="CommentSubject"/>
    <w:rsid w:val="00806198"/>
    <w:rPr>
      <w:b/>
      <w:bCs/>
    </w:rPr>
  </w:style>
  <w:style w:type="paragraph" w:styleId="BalloonText">
    <w:name w:val="Balloon Text"/>
    <w:basedOn w:val="Normal"/>
    <w:link w:val="BalloonTextChar"/>
    <w:rsid w:val="00806198"/>
    <w:rPr>
      <w:rFonts w:ascii="Segoe UI" w:hAnsi="Segoe UI" w:cs="Segoe UI"/>
      <w:sz w:val="18"/>
      <w:szCs w:val="18"/>
    </w:rPr>
  </w:style>
  <w:style w:type="character" w:customStyle="1" w:styleId="BalloonTextChar">
    <w:name w:val="Balloon Text Char"/>
    <w:link w:val="BalloonText"/>
    <w:rsid w:val="00806198"/>
    <w:rPr>
      <w:rFonts w:ascii="Segoe UI" w:hAnsi="Segoe UI" w:cs="Segoe UI"/>
      <w:sz w:val="18"/>
      <w:szCs w:val="18"/>
    </w:rPr>
  </w:style>
  <w:style w:type="character" w:styleId="UnresolvedMention">
    <w:name w:val="Unresolved Mention"/>
    <w:uiPriority w:val="99"/>
    <w:semiHidden/>
    <w:unhideWhenUsed/>
    <w:rsid w:val="00604C89"/>
    <w:rPr>
      <w:color w:val="605E5C"/>
      <w:shd w:val="clear" w:color="auto" w:fill="E1DFDD"/>
    </w:rPr>
  </w:style>
  <w:style w:type="character" w:styleId="FollowedHyperlink">
    <w:name w:val="FollowedHyperlink"/>
    <w:basedOn w:val="DefaultParagraphFont"/>
    <w:rsid w:val="002107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64</TotalTime>
  <Pages>5</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Andres</dc:creator>
  <cp:lastModifiedBy>Garcia Andres</cp:lastModifiedBy>
  <cp:revision>43</cp:revision>
  <dcterms:created xsi:type="dcterms:W3CDTF">2026-07-20T18:28:00Z</dcterms:created>
  <dcterms:modified xsi:type="dcterms:W3CDTF">2026-07-21T11:22:00Z</dcterms:modified>
</cp:coreProperties>
</file>