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51D1D" w:rsidRPr="0049563D" w:rsidP="00273EC5" w14:paraId="7A5C18B9" w14:textId="77777777">
      <w:pPr>
        <w:tabs>
          <w:tab w:val="center" w:pos="4680"/>
        </w:tabs>
        <w:spacing w:line="276" w:lineRule="auto"/>
        <w:rPr>
          <w:rFonts w:ascii="Arial" w:hAnsi="Arial" w:cs="Arial"/>
        </w:rPr>
      </w:pPr>
      <w:r>
        <w:rPr>
          <w:rFonts w:ascii="Elephant" w:hAnsi="Elephant" w:cs="Elephant"/>
          <w:b/>
          <w:bCs/>
        </w:rPr>
        <w:tab/>
      </w:r>
      <w:r w:rsidRPr="0049563D">
        <w:rPr>
          <w:rFonts w:ascii="Arial" w:hAnsi="Arial" w:cs="Arial"/>
        </w:rPr>
        <w:t>SUPPORTING STATEMENT</w:t>
      </w:r>
    </w:p>
    <w:p w:rsidR="001B3336" w:rsidRPr="001B3336" w:rsidP="00273EC5" w14:paraId="3A2D7C20" w14:textId="77777777">
      <w:pPr>
        <w:tabs>
          <w:tab w:val="center" w:pos="4680"/>
        </w:tabs>
        <w:spacing w:line="276" w:lineRule="auto"/>
        <w:rPr>
          <w:rFonts w:ascii="Arial" w:hAnsi="Arial" w:cs="Arial"/>
          <w:bCs/>
        </w:rPr>
      </w:pPr>
      <w:r w:rsidRPr="001B3336">
        <w:rPr>
          <w:rFonts w:ascii="Arial" w:hAnsi="Arial" w:cs="Arial"/>
          <w:b/>
          <w:bCs/>
        </w:rPr>
        <w:tab/>
      </w:r>
      <w:r w:rsidRPr="001B3336">
        <w:rPr>
          <w:rFonts w:ascii="Arial" w:hAnsi="Arial" w:cs="Arial"/>
          <w:bCs/>
        </w:rPr>
        <w:t>Internal Revenue Service</w:t>
      </w:r>
    </w:p>
    <w:p w:rsidR="00273EC5" w:rsidRPr="00646244" w:rsidP="00273EC5" w14:paraId="7DFFA878" w14:textId="298ED305">
      <w:pPr>
        <w:tabs>
          <w:tab w:val="center" w:pos="4680"/>
        </w:tabs>
        <w:spacing w:line="276" w:lineRule="auto"/>
        <w:jc w:val="center"/>
        <w:rPr>
          <w:rFonts w:ascii="Arial" w:hAnsi="Arial" w:cs="Arial"/>
          <w:bCs/>
        </w:rPr>
      </w:pPr>
      <w:r>
        <w:rPr>
          <w:rFonts w:ascii="Arial" w:hAnsi="Arial" w:cs="Arial"/>
          <w:bCs/>
        </w:rPr>
        <w:t xml:space="preserve">Form 8703, </w:t>
      </w:r>
      <w:r w:rsidRPr="00646244">
        <w:rPr>
          <w:rFonts w:ascii="Arial" w:hAnsi="Arial" w:cs="Arial"/>
          <w:bCs/>
        </w:rPr>
        <w:t>Annual Certification of a Residential Rental Project</w:t>
      </w:r>
    </w:p>
    <w:p w:rsidR="00273EC5" w:rsidP="0049563D" w14:paraId="13631B95" w14:textId="08AF27F8">
      <w:pPr>
        <w:tabs>
          <w:tab w:val="center" w:pos="4680"/>
        </w:tabs>
        <w:spacing w:line="276" w:lineRule="auto"/>
        <w:rPr>
          <w:rFonts w:ascii="Arial" w:hAnsi="Arial" w:cs="Arial"/>
          <w:bCs/>
        </w:rPr>
      </w:pPr>
      <w:r w:rsidRPr="00646244">
        <w:rPr>
          <w:rFonts w:ascii="Arial" w:hAnsi="Arial" w:cs="Arial"/>
          <w:bCs/>
        </w:rPr>
        <w:tab/>
        <w:t>OMB</w:t>
      </w:r>
      <w:r w:rsidR="0049563D">
        <w:rPr>
          <w:rFonts w:ascii="Arial" w:hAnsi="Arial" w:cs="Arial"/>
          <w:bCs/>
        </w:rPr>
        <w:t xml:space="preserve"> </w:t>
      </w:r>
      <w:r w:rsidR="003F5DDF">
        <w:rPr>
          <w:rFonts w:ascii="Arial" w:hAnsi="Arial" w:cs="Arial"/>
          <w:bCs/>
        </w:rPr>
        <w:t xml:space="preserve">Control Number </w:t>
      </w:r>
      <w:r w:rsidR="00DE39A7">
        <w:rPr>
          <w:rFonts w:ascii="Arial" w:hAnsi="Arial" w:cs="Arial"/>
          <w:bCs/>
        </w:rPr>
        <w:t>1</w:t>
      </w:r>
      <w:r w:rsidRPr="00646244">
        <w:rPr>
          <w:rFonts w:ascii="Arial" w:hAnsi="Arial" w:cs="Arial"/>
          <w:bCs/>
        </w:rPr>
        <w:t>545-1038</w:t>
      </w:r>
    </w:p>
    <w:p w:rsidR="0049563D" w:rsidP="0049563D" w14:paraId="19FE0E30" w14:textId="3C160156">
      <w:pPr>
        <w:tabs>
          <w:tab w:val="center" w:pos="4680"/>
        </w:tabs>
        <w:spacing w:line="276" w:lineRule="auto"/>
        <w:rPr>
          <w:rFonts w:ascii="Arial" w:hAnsi="Arial" w:cs="Arial"/>
          <w:bCs/>
        </w:rPr>
      </w:pPr>
    </w:p>
    <w:p w:rsidR="00DE39A7" w:rsidRPr="00646244" w:rsidP="0049563D" w14:paraId="333E0C25" w14:textId="77777777">
      <w:pPr>
        <w:tabs>
          <w:tab w:val="center" w:pos="4680"/>
        </w:tabs>
        <w:spacing w:line="276" w:lineRule="auto"/>
        <w:rPr>
          <w:rFonts w:ascii="Arial" w:hAnsi="Arial" w:cs="Arial"/>
          <w:bCs/>
        </w:rPr>
      </w:pPr>
    </w:p>
    <w:p w:rsidR="00351D1D" w:rsidRPr="007C3920" w14:paraId="3202F15A" w14:textId="77777777">
      <w:pPr>
        <w:pStyle w:val="Quick1"/>
        <w:numPr>
          <w:ilvl w:val="0"/>
          <w:numId w:val="1"/>
        </w:numPr>
        <w:tabs>
          <w:tab w:val="left" w:pos="-1440"/>
          <w:tab w:val="num" w:pos="720"/>
        </w:tabs>
        <w:rPr>
          <w:rFonts w:ascii="Arial" w:hAnsi="Arial" w:cs="Arial"/>
        </w:rPr>
      </w:pPr>
      <w:r w:rsidRPr="007C3920">
        <w:rPr>
          <w:rFonts w:ascii="Arial" w:hAnsi="Arial" w:cs="Arial"/>
          <w:u w:val="single"/>
        </w:rPr>
        <w:t>CIRCUMSTANCES NECESSITATING COLLECTION OF INFORMATION</w:t>
      </w:r>
    </w:p>
    <w:p w:rsidR="00351D1D" w:rsidRPr="007C3920" w14:paraId="35F1E7CE" w14:textId="77777777">
      <w:pPr>
        <w:rPr>
          <w:rFonts w:ascii="Arial" w:hAnsi="Arial" w:cs="Arial"/>
        </w:rPr>
      </w:pPr>
    </w:p>
    <w:p w:rsidR="00351D1D" w:rsidP="00552FFB" w14:paraId="1C56A913" w14:textId="429D15C2">
      <w:pPr>
        <w:ind w:left="720"/>
        <w:rPr>
          <w:rFonts w:ascii="Arial" w:hAnsi="Arial" w:cs="Arial"/>
        </w:rPr>
      </w:pPr>
      <w:r w:rsidRPr="007C3920">
        <w:rPr>
          <w:rFonts w:ascii="Arial" w:hAnsi="Arial" w:cs="Arial"/>
        </w:rPr>
        <w:t xml:space="preserve">Under </w:t>
      </w:r>
      <w:r w:rsidR="008C3C81">
        <w:rPr>
          <w:rFonts w:ascii="Arial" w:hAnsi="Arial" w:cs="Arial"/>
        </w:rPr>
        <w:t>Internal Revenue Code (</w:t>
      </w:r>
      <w:r w:rsidRPr="007C3920">
        <w:rPr>
          <w:rFonts w:ascii="Arial" w:hAnsi="Arial" w:cs="Arial"/>
        </w:rPr>
        <w:t>IRC</w:t>
      </w:r>
      <w:r w:rsidR="008C3C81">
        <w:rPr>
          <w:rFonts w:ascii="Arial" w:hAnsi="Arial" w:cs="Arial"/>
        </w:rPr>
        <w:t>)</w:t>
      </w:r>
      <w:r w:rsidRPr="007C3920">
        <w:rPr>
          <w:rFonts w:ascii="Arial" w:hAnsi="Arial" w:cs="Arial"/>
        </w:rPr>
        <w:t xml:space="preserve"> section 142(d)(7), operators of qualified residential rental projects are required to certify annually that their projects continue to meet the requirements of section 142(d). </w:t>
      </w:r>
      <w:r w:rsidRPr="007C3920">
        <w:rPr>
          <w:rFonts w:ascii="Arial" w:hAnsi="Arial" w:cs="Arial"/>
        </w:rPr>
        <w:t>Form 8703 will be used by operators to show when the project meets or does not meet the requirements</w:t>
      </w:r>
      <w:r w:rsidR="00646244">
        <w:rPr>
          <w:rFonts w:ascii="Arial" w:hAnsi="Arial" w:cs="Arial"/>
        </w:rPr>
        <w:t>.</w:t>
      </w:r>
    </w:p>
    <w:p w:rsidR="0059384E" w:rsidP="003D7B6F" w14:paraId="43A0EC35" w14:textId="77777777">
      <w:pPr>
        <w:ind w:left="720"/>
        <w:jc w:val="both"/>
        <w:rPr>
          <w:rFonts w:ascii="Arial" w:hAnsi="Arial" w:cs="Arial"/>
        </w:rPr>
      </w:pPr>
    </w:p>
    <w:p w:rsidR="00351D1D" w:rsidRPr="007C3920" w14:paraId="0F9290D6" w14:textId="77777777">
      <w:pPr>
        <w:tabs>
          <w:tab w:val="left" w:pos="-1440"/>
        </w:tabs>
        <w:ind w:left="720" w:hanging="720"/>
        <w:rPr>
          <w:rFonts w:ascii="Arial" w:hAnsi="Arial" w:cs="Arial"/>
        </w:rPr>
      </w:pPr>
      <w:r w:rsidRPr="007C3920">
        <w:rPr>
          <w:rFonts w:ascii="Arial" w:hAnsi="Arial" w:cs="Arial"/>
        </w:rPr>
        <w:t>2.</w:t>
      </w:r>
      <w:r w:rsidRPr="007C3920">
        <w:rPr>
          <w:rFonts w:ascii="Arial" w:hAnsi="Arial" w:cs="Arial"/>
        </w:rPr>
        <w:tab/>
      </w:r>
      <w:r w:rsidRPr="007C3920">
        <w:rPr>
          <w:rFonts w:ascii="Arial" w:hAnsi="Arial" w:cs="Arial"/>
          <w:u w:val="single"/>
        </w:rPr>
        <w:t>USE OF DATA</w:t>
      </w:r>
    </w:p>
    <w:p w:rsidR="00351D1D" w:rsidRPr="007C3920" w14:paraId="04CB2495" w14:textId="77777777">
      <w:pPr>
        <w:rPr>
          <w:rFonts w:ascii="Arial" w:hAnsi="Arial" w:cs="Arial"/>
        </w:rPr>
      </w:pPr>
      <w:r w:rsidRPr="007C3920">
        <w:rPr>
          <w:rFonts w:ascii="Arial" w:hAnsi="Arial" w:cs="Arial"/>
        </w:rPr>
        <w:t xml:space="preserve">              </w:t>
      </w:r>
    </w:p>
    <w:p w:rsidR="00351D1D" w:rsidRPr="007C3920" w14:paraId="00471C82" w14:textId="782F71B6">
      <w:pPr>
        <w:ind w:left="720"/>
        <w:rPr>
          <w:rFonts w:ascii="Arial" w:hAnsi="Arial" w:cs="Arial"/>
        </w:rPr>
      </w:pPr>
      <w:r w:rsidRPr="007C3920">
        <w:rPr>
          <w:rFonts w:ascii="Arial" w:hAnsi="Arial" w:cs="Arial"/>
        </w:rPr>
        <w:t xml:space="preserve">This certification will be used by the IRS to ensure that qualified residential rental projects meet the requirements of </w:t>
      </w:r>
      <w:r w:rsidR="008C3C81">
        <w:rPr>
          <w:rFonts w:ascii="Arial" w:hAnsi="Arial" w:cs="Arial"/>
        </w:rPr>
        <w:t xml:space="preserve">IRC </w:t>
      </w:r>
      <w:r w:rsidRPr="007C3920">
        <w:rPr>
          <w:rFonts w:ascii="Arial" w:hAnsi="Arial" w:cs="Arial"/>
        </w:rPr>
        <w:t>section 142(d).</w:t>
      </w:r>
    </w:p>
    <w:p w:rsidR="00351D1D" w:rsidRPr="007C3920" w14:paraId="431D596E" w14:textId="77777777">
      <w:pPr>
        <w:rPr>
          <w:rFonts w:ascii="Arial" w:hAnsi="Arial" w:cs="Arial"/>
        </w:rPr>
      </w:pPr>
    </w:p>
    <w:p w:rsidR="00351D1D" w:rsidRPr="007C3920" w14:paraId="57FC9F43" w14:textId="77777777">
      <w:pPr>
        <w:tabs>
          <w:tab w:val="left" w:pos="-1440"/>
        </w:tabs>
        <w:ind w:left="720" w:hanging="720"/>
        <w:rPr>
          <w:rFonts w:ascii="Arial" w:hAnsi="Arial" w:cs="Arial"/>
        </w:rPr>
      </w:pPr>
      <w:r w:rsidRPr="007C3920">
        <w:rPr>
          <w:rFonts w:ascii="Arial" w:hAnsi="Arial" w:cs="Arial"/>
        </w:rPr>
        <w:t>3.</w:t>
      </w:r>
      <w:r w:rsidRPr="007C3920">
        <w:rPr>
          <w:rFonts w:ascii="Arial" w:hAnsi="Arial" w:cs="Arial"/>
        </w:rPr>
        <w:tab/>
      </w:r>
      <w:r w:rsidRPr="007C3920">
        <w:rPr>
          <w:rFonts w:ascii="Arial" w:hAnsi="Arial" w:cs="Arial"/>
          <w:u w:val="single"/>
        </w:rPr>
        <w:t>USE OF IMPROVED INFORMATION TECHNOLOGY TO REDUCE BURDEN</w:t>
      </w:r>
    </w:p>
    <w:p w:rsidR="00351D1D" w:rsidRPr="007C3920" w14:paraId="1176AE73" w14:textId="77777777">
      <w:pPr>
        <w:rPr>
          <w:rFonts w:ascii="Arial" w:hAnsi="Arial" w:cs="Arial"/>
        </w:rPr>
      </w:pPr>
    </w:p>
    <w:p w:rsidR="0049563D" w:rsidP="00552FFB" w14:paraId="69851CDF" w14:textId="77777777">
      <w:pPr>
        <w:ind w:left="720"/>
        <w:rPr>
          <w:rFonts w:ascii="Arial" w:hAnsi="Arial" w:cs="Arial"/>
        </w:rPr>
      </w:pPr>
      <w:r w:rsidRPr="007C3920">
        <w:rPr>
          <w:rFonts w:ascii="Arial" w:hAnsi="Arial" w:cs="Arial"/>
        </w:rPr>
        <w:t xml:space="preserve">Form 8703 does not involve the use of automated, electronic, or other </w:t>
      </w:r>
    </w:p>
    <w:p w:rsidR="0049563D" w:rsidRPr="005F7E7A" w:rsidP="00552FFB" w14:paraId="1486DD68" w14:textId="7EBD9A23">
      <w:pPr>
        <w:ind w:left="720"/>
        <w:rPr>
          <w:rFonts w:ascii="Arial" w:hAnsi="Arial" w:cs="Arial"/>
        </w:rPr>
      </w:pPr>
      <w:r w:rsidRPr="007C3920">
        <w:rPr>
          <w:rFonts w:ascii="Arial" w:hAnsi="Arial" w:cs="Arial"/>
        </w:rPr>
        <w:t>technological collection techniques.</w:t>
      </w:r>
      <w:r w:rsidR="000903D6">
        <w:rPr>
          <w:rFonts w:ascii="Arial" w:hAnsi="Arial" w:cs="Arial"/>
        </w:rPr>
        <w:t xml:space="preserve"> </w:t>
      </w:r>
      <w:r w:rsidR="00D27705">
        <w:rPr>
          <w:rFonts w:ascii="Arial" w:hAnsi="Arial" w:cs="Arial"/>
        </w:rPr>
        <w:t xml:space="preserve">The </w:t>
      </w:r>
      <w:r w:rsidRPr="0049563D">
        <w:rPr>
          <w:rFonts w:ascii="Arial" w:hAnsi="Arial" w:cs="Arial"/>
        </w:rPr>
        <w:t xml:space="preserve">IRS has no plans to offer electronic filing due </w:t>
      </w:r>
      <w:r w:rsidRPr="0049563D">
        <w:rPr>
          <w:rFonts w:ascii="Arial" w:hAnsi="Arial" w:cs="Arial"/>
        </w:rPr>
        <w:t>to the low number of filers.</w:t>
      </w:r>
    </w:p>
    <w:p w:rsidR="00351D1D" w:rsidRPr="007C3920" w:rsidP="0049563D" w14:paraId="0F6AE563" w14:textId="14E88E97">
      <w:pPr>
        <w:ind w:left="720"/>
        <w:rPr>
          <w:rFonts w:ascii="Arial" w:hAnsi="Arial" w:cs="Arial"/>
        </w:rPr>
      </w:pPr>
    </w:p>
    <w:p w:rsidR="00351D1D" w:rsidRPr="007C3920" w14:paraId="12EED32C" w14:textId="77777777">
      <w:pPr>
        <w:pStyle w:val="Quick1"/>
        <w:numPr>
          <w:ilvl w:val="0"/>
          <w:numId w:val="2"/>
        </w:numPr>
        <w:tabs>
          <w:tab w:val="left" w:pos="-1440"/>
          <w:tab w:val="num" w:pos="720"/>
        </w:tabs>
        <w:rPr>
          <w:rFonts w:ascii="Arial" w:hAnsi="Arial" w:cs="Arial"/>
        </w:rPr>
      </w:pPr>
      <w:r w:rsidRPr="007C3920">
        <w:rPr>
          <w:rFonts w:ascii="Arial" w:hAnsi="Arial" w:cs="Arial"/>
          <w:u w:val="single"/>
        </w:rPr>
        <w:t>EFFORTS TO IDENTIFY DUPLICATION</w:t>
      </w:r>
    </w:p>
    <w:p w:rsidR="00351D1D" w:rsidRPr="007C3920" w14:paraId="6F27E80B" w14:textId="77777777">
      <w:pPr>
        <w:rPr>
          <w:rFonts w:ascii="Arial" w:hAnsi="Arial" w:cs="Arial"/>
        </w:rPr>
      </w:pPr>
    </w:p>
    <w:p w:rsidR="00351D1D" w:rsidP="00DC5FC6" w14:paraId="68FDDC83" w14:textId="77777777">
      <w:pPr>
        <w:ind w:left="720"/>
        <w:rPr>
          <w:rFonts w:ascii="Arial" w:hAnsi="Arial" w:cs="Arial"/>
        </w:rPr>
      </w:pPr>
      <w:r w:rsidRPr="00DC5FC6">
        <w:rPr>
          <w:rFonts w:ascii="Arial" w:hAnsi="Arial" w:cs="Arial"/>
        </w:rPr>
        <w:t>The information obtained through this collection is unique and is not already available for use or adaptation from another source.</w:t>
      </w:r>
      <w:r w:rsidRPr="007C3920">
        <w:rPr>
          <w:rFonts w:ascii="Arial" w:hAnsi="Arial" w:cs="Arial"/>
        </w:rPr>
        <w:t xml:space="preserve"> </w:t>
      </w:r>
    </w:p>
    <w:p w:rsidR="00683BC9" w:rsidRPr="007C3920" w:rsidP="00DC5FC6" w14:paraId="6E018ACB" w14:textId="77777777">
      <w:pPr>
        <w:ind w:left="720"/>
        <w:rPr>
          <w:rFonts w:ascii="Arial" w:hAnsi="Arial" w:cs="Arial"/>
        </w:rPr>
      </w:pPr>
    </w:p>
    <w:p w:rsidR="00351D1D" w:rsidRPr="007C3920" w14:paraId="4C367B97" w14:textId="77777777">
      <w:pPr>
        <w:tabs>
          <w:tab w:val="left" w:pos="-1440"/>
        </w:tabs>
        <w:ind w:left="720" w:hanging="720"/>
        <w:rPr>
          <w:rFonts w:ascii="Arial" w:hAnsi="Arial" w:cs="Arial"/>
        </w:rPr>
      </w:pPr>
      <w:r w:rsidRPr="007C3920">
        <w:rPr>
          <w:rFonts w:ascii="Arial" w:hAnsi="Arial" w:cs="Arial"/>
        </w:rPr>
        <w:t>5.</w:t>
      </w:r>
      <w:r w:rsidRPr="007C3920">
        <w:rPr>
          <w:rFonts w:ascii="Arial" w:hAnsi="Arial" w:cs="Arial"/>
        </w:rPr>
        <w:tab/>
      </w:r>
      <w:r w:rsidRPr="007C3920">
        <w:rPr>
          <w:rFonts w:ascii="Arial" w:hAnsi="Arial" w:cs="Arial"/>
          <w:u w:val="single"/>
        </w:rPr>
        <w:t>METHODS TO MINIMIZE BURDEN ON SMALL BUSINESSES OR OTHER</w:t>
      </w:r>
      <w:r w:rsidRPr="007C3920">
        <w:rPr>
          <w:rFonts w:ascii="Arial" w:hAnsi="Arial" w:cs="Arial"/>
        </w:rPr>
        <w:t xml:space="preserve">     </w:t>
      </w:r>
      <w:r w:rsidRPr="007C3920">
        <w:rPr>
          <w:rFonts w:ascii="Arial" w:hAnsi="Arial" w:cs="Arial"/>
          <w:u w:val="single"/>
        </w:rPr>
        <w:t>SMALL ENTITIES</w:t>
      </w:r>
    </w:p>
    <w:p w:rsidR="00351D1D" w:rsidRPr="007C3920" w14:paraId="613034C8" w14:textId="77777777">
      <w:pPr>
        <w:rPr>
          <w:rFonts w:ascii="Arial" w:hAnsi="Arial" w:cs="Arial"/>
        </w:rPr>
      </w:pPr>
    </w:p>
    <w:p w:rsidR="00351D1D" w:rsidP="005A3695" w14:paraId="1165D033" w14:textId="77777777">
      <w:pPr>
        <w:tabs>
          <w:tab w:val="left" w:pos="-1440"/>
        </w:tabs>
        <w:ind w:left="720" w:hanging="720"/>
        <w:rPr>
          <w:rFonts w:ascii="Arial" w:hAnsi="Arial" w:cs="Arial"/>
        </w:rPr>
      </w:pPr>
      <w:r w:rsidRPr="007C3920">
        <w:rPr>
          <w:rFonts w:ascii="Arial" w:hAnsi="Arial" w:cs="Arial"/>
        </w:rPr>
        <w:t xml:space="preserve"> </w:t>
      </w:r>
      <w:r w:rsidRPr="007C3920">
        <w:rPr>
          <w:rFonts w:ascii="Arial" w:hAnsi="Arial" w:cs="Arial"/>
        </w:rPr>
        <w:tab/>
      </w:r>
      <w:r w:rsidR="005A3695">
        <w:rPr>
          <w:rFonts w:ascii="Arial" w:hAnsi="Arial" w:cs="Arial"/>
        </w:rPr>
        <w:t xml:space="preserve">The agency has attempted to minimize burden on small businesses and other entities where possible.  </w:t>
      </w:r>
    </w:p>
    <w:p w:rsidR="005A3695" w:rsidRPr="007C3920" w:rsidP="005A3695" w14:paraId="09F0EB74" w14:textId="77777777">
      <w:pPr>
        <w:tabs>
          <w:tab w:val="left" w:pos="-1440"/>
        </w:tabs>
        <w:ind w:left="720" w:hanging="720"/>
        <w:rPr>
          <w:rFonts w:ascii="Arial" w:hAnsi="Arial" w:cs="Arial"/>
        </w:rPr>
      </w:pPr>
    </w:p>
    <w:p w:rsidR="00351D1D" w:rsidRPr="007C3920" w14:paraId="7A857A15" w14:textId="77777777">
      <w:pPr>
        <w:pStyle w:val="Quick1"/>
        <w:numPr>
          <w:ilvl w:val="0"/>
          <w:numId w:val="3"/>
        </w:numPr>
        <w:tabs>
          <w:tab w:val="left" w:pos="-1440"/>
          <w:tab w:val="num" w:pos="720"/>
        </w:tabs>
        <w:rPr>
          <w:rFonts w:ascii="Arial" w:hAnsi="Arial" w:cs="Arial"/>
        </w:rPr>
      </w:pPr>
      <w:r w:rsidRPr="007C3920">
        <w:rPr>
          <w:rFonts w:ascii="Arial" w:hAnsi="Arial" w:cs="Arial"/>
          <w:u w:val="single"/>
        </w:rPr>
        <w:t>CONSEQUENCES OF LESS FREQUENT COLLECTION ON FEDERAL PROGRAMSOR POLICY ACTIVITIES</w:t>
      </w:r>
    </w:p>
    <w:p w:rsidR="00351D1D" w:rsidRPr="007C3920" w14:paraId="6DA979A1" w14:textId="77777777">
      <w:pPr>
        <w:rPr>
          <w:rFonts w:ascii="Arial" w:hAnsi="Arial" w:cs="Arial"/>
        </w:rPr>
      </w:pPr>
    </w:p>
    <w:p w:rsidR="00DE39A7" w14:paraId="083EDEE4" w14:textId="0D554DCC">
      <w:pPr>
        <w:ind w:left="720"/>
        <w:rPr>
          <w:rFonts w:ascii="Arial" w:hAnsi="Arial" w:cs="Arial"/>
        </w:rPr>
      </w:pPr>
      <w:r>
        <w:rPr>
          <w:rFonts w:ascii="Arial" w:hAnsi="Arial" w:cs="Arial"/>
        </w:rPr>
        <w:t xml:space="preserve">The </w:t>
      </w:r>
      <w:r w:rsidRPr="00DC3313" w:rsidR="00A01CEC">
        <w:rPr>
          <w:rFonts w:ascii="Arial" w:hAnsi="Arial" w:cs="Arial"/>
        </w:rPr>
        <w:t xml:space="preserve">IRS will use </w:t>
      </w:r>
      <w:r w:rsidR="00830CBA">
        <w:rPr>
          <w:rFonts w:ascii="Arial" w:hAnsi="Arial" w:cs="Arial"/>
        </w:rPr>
        <w:t xml:space="preserve">the information </w:t>
      </w:r>
      <w:r w:rsidRPr="00DC3313" w:rsidR="00A01CEC">
        <w:rPr>
          <w:rFonts w:ascii="Arial" w:hAnsi="Arial" w:cs="Arial"/>
        </w:rPr>
        <w:t xml:space="preserve">to determine whether a project continues to be a qualified residential rental project under section 142(d). If so, and certain other requirements are met, bonds issued in connection with the project are </w:t>
      </w:r>
    </w:p>
    <w:p w:rsidR="00DE39A7" w14:paraId="7604CE1E" w14:textId="77777777">
      <w:pPr>
        <w:ind w:left="720"/>
        <w:rPr>
          <w:rFonts w:ascii="Arial" w:hAnsi="Arial" w:cs="Arial"/>
        </w:rPr>
      </w:pPr>
    </w:p>
    <w:p w:rsidR="00DE39A7" w14:paraId="6DE5BD6F" w14:textId="77777777">
      <w:pPr>
        <w:ind w:left="720"/>
        <w:rPr>
          <w:rFonts w:ascii="Arial" w:hAnsi="Arial" w:cs="Arial"/>
        </w:rPr>
      </w:pPr>
    </w:p>
    <w:p w:rsidR="00351D1D" w:rsidRPr="007C3920" w14:paraId="19ABF506" w14:textId="31643F86">
      <w:pPr>
        <w:ind w:left="720"/>
        <w:rPr>
          <w:rFonts w:ascii="Arial" w:hAnsi="Arial" w:cs="Arial"/>
        </w:rPr>
      </w:pPr>
      <w:r w:rsidRPr="00DC3313">
        <w:rPr>
          <w:rFonts w:ascii="Arial" w:hAnsi="Arial" w:cs="Arial"/>
        </w:rPr>
        <w:t>considered “exempt facility bonds” and the interest paid on them is not taxable to the recipient.</w:t>
      </w:r>
      <w:r w:rsidR="00646244">
        <w:rPr>
          <w:rFonts w:ascii="Arial" w:hAnsi="Arial" w:cs="Arial"/>
        </w:rPr>
        <w:t xml:space="preserve"> </w:t>
      </w:r>
      <w:r w:rsidRPr="00646244" w:rsidR="00646244">
        <w:rPr>
          <w:rFonts w:ascii="Arial" w:hAnsi="Arial" w:cs="Arial"/>
        </w:rPr>
        <w:t>Less frequent collection of taxes could adversely affect the government’s effectiveness and would reduce the oversight of the public in ensuring compliance with Internal Revenue Service Code.</w:t>
      </w:r>
    </w:p>
    <w:p w:rsidR="00351D1D" w:rsidRPr="007C3920" w14:paraId="74E3B16E" w14:textId="77777777">
      <w:pPr>
        <w:rPr>
          <w:rFonts w:ascii="Arial" w:hAnsi="Arial" w:cs="Arial"/>
        </w:rPr>
      </w:pPr>
    </w:p>
    <w:p w:rsidR="00DE39A7" w:rsidP="007C3920" w14:paraId="2A5A98B3" w14:textId="1B254665">
      <w:pPr>
        <w:tabs>
          <w:tab w:val="left" w:pos="-1440"/>
        </w:tabs>
        <w:ind w:left="720" w:hanging="720"/>
        <w:rPr>
          <w:rFonts w:ascii="Arial" w:hAnsi="Arial" w:cs="Arial"/>
          <w:u w:val="single"/>
        </w:rPr>
      </w:pPr>
      <w:r w:rsidRPr="007C3920">
        <w:rPr>
          <w:rFonts w:ascii="Arial" w:hAnsi="Arial" w:cs="Arial"/>
        </w:rPr>
        <w:t>7.</w:t>
      </w:r>
      <w:r w:rsidRPr="007C3920">
        <w:rPr>
          <w:rFonts w:ascii="Arial" w:hAnsi="Arial" w:cs="Arial"/>
        </w:rPr>
        <w:tab/>
      </w:r>
      <w:r w:rsidRPr="007C3920">
        <w:rPr>
          <w:rFonts w:ascii="Arial" w:hAnsi="Arial" w:cs="Arial"/>
          <w:u w:val="single"/>
        </w:rPr>
        <w:t>SPECIAL CIRCUMSTANCES REQUIRING DATA COLLECTION TO BE</w:t>
      </w:r>
      <w:r w:rsidRPr="007C3920">
        <w:rPr>
          <w:rFonts w:ascii="Arial" w:hAnsi="Arial" w:cs="Arial"/>
        </w:rPr>
        <w:t xml:space="preserve">     </w:t>
      </w:r>
      <w:r w:rsidRPr="007C3920">
        <w:rPr>
          <w:rFonts w:ascii="Arial" w:hAnsi="Arial" w:cs="Arial"/>
          <w:u w:val="single"/>
        </w:rPr>
        <w:t>INCONSISTENT WITH GUIDELINES IN 5 CFR 1320.5(d)(2)</w:t>
      </w:r>
    </w:p>
    <w:p w:rsidR="00DE39A7" w:rsidP="007C3920" w14:paraId="000A50E9" w14:textId="26CEA14F">
      <w:pPr>
        <w:tabs>
          <w:tab w:val="left" w:pos="-1440"/>
        </w:tabs>
        <w:ind w:left="720" w:hanging="720"/>
        <w:rPr>
          <w:rFonts w:ascii="Arial" w:hAnsi="Arial" w:cs="Arial"/>
          <w:u w:val="single"/>
        </w:rPr>
      </w:pPr>
    </w:p>
    <w:p w:rsidR="00DE39A7" w:rsidRPr="00DE39A7" w:rsidP="007C3920" w14:paraId="66CC7214" w14:textId="4ACF1CD6">
      <w:pPr>
        <w:tabs>
          <w:tab w:val="left" w:pos="-1440"/>
        </w:tabs>
        <w:ind w:left="720" w:hanging="720"/>
        <w:rPr>
          <w:rFonts w:ascii="Arial" w:hAnsi="Arial" w:cs="Arial"/>
        </w:rPr>
      </w:pPr>
      <w:r w:rsidRPr="00DE39A7">
        <w:rPr>
          <w:rFonts w:ascii="Arial" w:hAnsi="Arial" w:cs="Arial"/>
        </w:rPr>
        <w:tab/>
      </w:r>
      <w:r w:rsidRPr="00DE39A7">
        <w:rPr>
          <w:rFonts w:ascii="Arial" w:hAnsi="Arial" w:cs="Arial"/>
        </w:rPr>
        <w:t xml:space="preserve">There are no special circumstances requiring data collection to be inconsistent with </w:t>
      </w:r>
      <w:r w:rsidR="00DC036E">
        <w:rPr>
          <w:rFonts w:ascii="Arial" w:hAnsi="Arial" w:cs="Arial"/>
        </w:rPr>
        <w:t>g</w:t>
      </w:r>
      <w:r w:rsidRPr="00DE39A7">
        <w:rPr>
          <w:rFonts w:ascii="Arial" w:hAnsi="Arial" w:cs="Arial"/>
        </w:rPr>
        <w:t>uidelines in 5 CFR 1320.5(d)(2).</w:t>
      </w:r>
      <w:r w:rsidRPr="00DE39A7">
        <w:rPr>
          <w:rFonts w:ascii="Arial" w:hAnsi="Arial" w:cs="Arial"/>
        </w:rPr>
        <w:tab/>
      </w:r>
    </w:p>
    <w:p w:rsidR="00DE39A7" w:rsidP="007C3920" w14:paraId="2C5B1612" w14:textId="77777777">
      <w:pPr>
        <w:tabs>
          <w:tab w:val="left" w:pos="-1440"/>
        </w:tabs>
        <w:ind w:left="720" w:hanging="720"/>
        <w:rPr>
          <w:rFonts w:ascii="Arial" w:hAnsi="Arial" w:cs="Arial"/>
          <w:u w:val="single"/>
        </w:rPr>
      </w:pPr>
    </w:p>
    <w:p w:rsidR="00351D1D" w:rsidRPr="007C3920" w:rsidP="007C3920" w14:paraId="5E1AC963" w14:textId="132F485E">
      <w:pPr>
        <w:tabs>
          <w:tab w:val="left" w:pos="-1440"/>
        </w:tabs>
        <w:ind w:left="720" w:hanging="720"/>
        <w:rPr>
          <w:rFonts w:ascii="Arial" w:hAnsi="Arial" w:cs="Arial"/>
        </w:rPr>
      </w:pPr>
      <w:r w:rsidRPr="00DE39A7">
        <w:rPr>
          <w:rFonts w:ascii="Arial" w:hAnsi="Arial" w:cs="Arial"/>
        </w:rPr>
        <w:t xml:space="preserve">8.       </w:t>
      </w:r>
      <w:r w:rsidRPr="007C3920">
        <w:rPr>
          <w:rFonts w:ascii="Arial" w:hAnsi="Arial" w:cs="Arial"/>
          <w:u w:val="single"/>
        </w:rPr>
        <w:t>CONSULTATION WITH INDIVIDUALS OUTSIDE OF THE AGENCY ON</w:t>
      </w:r>
      <w:r w:rsidRPr="007C3920">
        <w:rPr>
          <w:rFonts w:ascii="Arial" w:hAnsi="Arial" w:cs="Arial"/>
        </w:rPr>
        <w:t xml:space="preserve">     </w:t>
      </w:r>
      <w:r w:rsidRPr="007C3920">
        <w:rPr>
          <w:rFonts w:ascii="Arial" w:hAnsi="Arial" w:cs="Arial"/>
          <w:u w:val="single"/>
        </w:rPr>
        <w:t>AVAILABILITY OF DATA, FREQUENCY OF COLLECTION, CLARITY OF INSTRUCTIONS AND FORMS, AND DATA ELEMENTS</w:t>
      </w:r>
    </w:p>
    <w:p w:rsidR="00351D1D" w:rsidRPr="007C3920" w14:paraId="44ACC1B1" w14:textId="77777777">
      <w:pPr>
        <w:rPr>
          <w:rFonts w:ascii="Arial" w:hAnsi="Arial" w:cs="Arial"/>
        </w:rPr>
      </w:pPr>
    </w:p>
    <w:p w:rsidR="00DE39A7" w:rsidP="00552FFB" w14:paraId="1EB83065" w14:textId="18E50AF4">
      <w:pPr>
        <w:ind w:left="720"/>
        <w:rPr>
          <w:rFonts w:ascii="Arial" w:hAnsi="Arial" w:cs="Arial"/>
        </w:rPr>
      </w:pPr>
      <w:r w:rsidRPr="007C3920">
        <w:rPr>
          <w:rFonts w:ascii="Arial" w:hAnsi="Arial" w:cs="Arial"/>
        </w:rPr>
        <w:t xml:space="preserve">In response to the </w:t>
      </w:r>
      <w:r w:rsidRPr="0049563D">
        <w:rPr>
          <w:rFonts w:ascii="Arial" w:hAnsi="Arial" w:cs="Arial"/>
          <w:bCs/>
          <w:iCs/>
        </w:rPr>
        <w:t>Federal Register</w:t>
      </w:r>
      <w:r w:rsidRPr="007C3920">
        <w:rPr>
          <w:rFonts w:ascii="Arial" w:hAnsi="Arial" w:cs="Arial"/>
        </w:rPr>
        <w:t xml:space="preserve"> Notice dated </w:t>
      </w:r>
      <w:r w:rsidR="00657BD4">
        <w:rPr>
          <w:rFonts w:ascii="Arial" w:hAnsi="Arial" w:cs="Arial"/>
        </w:rPr>
        <w:t>March 12, 2026,</w:t>
      </w:r>
      <w:r w:rsidR="007C3920">
        <w:rPr>
          <w:rFonts w:ascii="Arial" w:hAnsi="Arial" w:cs="Arial"/>
        </w:rPr>
        <w:t xml:space="preserve"> </w:t>
      </w:r>
    </w:p>
    <w:p w:rsidR="00351D1D" w:rsidRPr="007C3920" w:rsidP="00552FFB" w14:paraId="7FDD967F" w14:textId="5D8424A7">
      <w:pPr>
        <w:ind w:left="720"/>
        <w:rPr>
          <w:rFonts w:ascii="Arial" w:hAnsi="Arial" w:cs="Arial"/>
        </w:rPr>
      </w:pPr>
      <w:r>
        <w:rPr>
          <w:rFonts w:ascii="Arial" w:hAnsi="Arial" w:cs="Arial"/>
        </w:rPr>
        <w:t>(</w:t>
      </w:r>
      <w:r w:rsidR="00657BD4">
        <w:rPr>
          <w:rFonts w:ascii="Arial" w:hAnsi="Arial" w:cs="Arial"/>
        </w:rPr>
        <w:t>91</w:t>
      </w:r>
      <w:r w:rsidRPr="007C3920" w:rsidR="00C74616">
        <w:rPr>
          <w:rFonts w:ascii="Arial" w:hAnsi="Arial" w:cs="Arial"/>
        </w:rPr>
        <w:t xml:space="preserve"> F</w:t>
      </w:r>
      <w:r w:rsidRPr="007C3920" w:rsidR="00AF0477">
        <w:rPr>
          <w:rFonts w:ascii="Arial" w:hAnsi="Arial" w:cs="Arial"/>
        </w:rPr>
        <w:t xml:space="preserve">R </w:t>
      </w:r>
      <w:r w:rsidR="00657BD4">
        <w:rPr>
          <w:rFonts w:ascii="Arial" w:hAnsi="Arial" w:cs="Arial"/>
        </w:rPr>
        <w:t>12279</w:t>
      </w:r>
      <w:r w:rsidRPr="007C3920" w:rsidR="00AF0477">
        <w:rPr>
          <w:rFonts w:ascii="Arial" w:hAnsi="Arial" w:cs="Arial"/>
        </w:rPr>
        <w:t xml:space="preserve">), </w:t>
      </w:r>
      <w:r w:rsidR="00C40654">
        <w:rPr>
          <w:rFonts w:ascii="Arial" w:hAnsi="Arial" w:cs="Arial"/>
        </w:rPr>
        <w:t xml:space="preserve">the </w:t>
      </w:r>
      <w:r w:rsidR="0049563D">
        <w:rPr>
          <w:rFonts w:ascii="Arial" w:hAnsi="Arial" w:cs="Arial"/>
        </w:rPr>
        <w:t>IRS</w:t>
      </w:r>
      <w:r w:rsidRPr="007C3920">
        <w:rPr>
          <w:rFonts w:ascii="Arial" w:hAnsi="Arial" w:cs="Arial"/>
        </w:rPr>
        <w:t xml:space="preserve"> received no comments during the comment period regarding Form 8703.</w:t>
      </w:r>
    </w:p>
    <w:p w:rsidR="00351D1D" w:rsidRPr="007C3920" w14:paraId="72E38058" w14:textId="77777777">
      <w:pPr>
        <w:jc w:val="both"/>
        <w:rPr>
          <w:rFonts w:ascii="Arial" w:hAnsi="Arial" w:cs="Arial"/>
        </w:rPr>
      </w:pPr>
    </w:p>
    <w:p w:rsidR="00351D1D" w:rsidRPr="007C3920" w14:paraId="1CBF93B3" w14:textId="77777777">
      <w:pPr>
        <w:tabs>
          <w:tab w:val="left" w:pos="-1440"/>
        </w:tabs>
        <w:ind w:left="720" w:hanging="720"/>
        <w:jc w:val="both"/>
        <w:rPr>
          <w:rFonts w:ascii="Arial" w:hAnsi="Arial" w:cs="Arial"/>
        </w:rPr>
      </w:pPr>
      <w:r w:rsidRPr="007C3920">
        <w:rPr>
          <w:rFonts w:ascii="Arial" w:hAnsi="Arial" w:cs="Arial"/>
        </w:rPr>
        <w:t>9.</w:t>
      </w:r>
      <w:r w:rsidRPr="007C3920">
        <w:rPr>
          <w:rFonts w:ascii="Arial" w:hAnsi="Arial" w:cs="Arial"/>
        </w:rPr>
        <w:tab/>
      </w:r>
      <w:r w:rsidRPr="007C3920">
        <w:rPr>
          <w:rFonts w:ascii="Arial" w:hAnsi="Arial" w:cs="Arial"/>
          <w:u w:val="single"/>
        </w:rPr>
        <w:t>EXPLANATION OF DECISION TO PROVIDE ANY PAYMENT OR GIFT TO RESPONDENTS</w:t>
      </w:r>
    </w:p>
    <w:p w:rsidR="00351D1D" w:rsidRPr="007C3920" w14:paraId="7C920ADF" w14:textId="77777777">
      <w:pPr>
        <w:jc w:val="both"/>
        <w:rPr>
          <w:rFonts w:ascii="Arial" w:hAnsi="Arial" w:cs="Arial"/>
        </w:rPr>
      </w:pPr>
    </w:p>
    <w:p w:rsidR="00351D1D" w:rsidRPr="007C3920" w:rsidP="00552FFB" w14:paraId="09B80CD8" w14:textId="77777777">
      <w:pPr>
        <w:ind w:left="720"/>
        <w:rPr>
          <w:rFonts w:ascii="Arial" w:hAnsi="Arial" w:cs="Arial"/>
        </w:rPr>
      </w:pPr>
      <w:r w:rsidRPr="00273EC5">
        <w:rPr>
          <w:rFonts w:ascii="Arial" w:hAnsi="Arial" w:cs="Arial"/>
        </w:rPr>
        <w:t>No payment or gift has been provided to any respondents</w:t>
      </w:r>
      <w:r>
        <w:rPr>
          <w:rFonts w:ascii="Arial" w:hAnsi="Arial" w:cs="Arial"/>
        </w:rPr>
        <w:t>.</w:t>
      </w:r>
    </w:p>
    <w:p w:rsidR="00351D1D" w:rsidRPr="007C3920" w14:paraId="74D16972" w14:textId="77777777">
      <w:pPr>
        <w:jc w:val="both"/>
        <w:rPr>
          <w:rFonts w:ascii="Arial" w:hAnsi="Arial" w:cs="Arial"/>
        </w:rPr>
      </w:pPr>
    </w:p>
    <w:p w:rsidR="00351D1D" w:rsidRPr="007C3920" w14:paraId="20C73659" w14:textId="77777777">
      <w:pPr>
        <w:pStyle w:val="Quick1"/>
        <w:numPr>
          <w:ilvl w:val="0"/>
          <w:numId w:val="5"/>
        </w:numPr>
        <w:tabs>
          <w:tab w:val="left" w:pos="-1440"/>
          <w:tab w:val="num" w:pos="720"/>
        </w:tabs>
        <w:jc w:val="both"/>
        <w:rPr>
          <w:rFonts w:ascii="Arial" w:hAnsi="Arial" w:cs="Arial"/>
        </w:rPr>
      </w:pPr>
      <w:r w:rsidRPr="007C3920">
        <w:rPr>
          <w:rFonts w:ascii="Arial" w:hAnsi="Arial" w:cs="Arial"/>
          <w:u w:val="single"/>
        </w:rPr>
        <w:t>ASSURANCE OF CONFIDENTIALITY OF RESPONSES</w:t>
      </w:r>
    </w:p>
    <w:p w:rsidR="00351D1D" w:rsidRPr="007C3920" w14:paraId="157CB898" w14:textId="77777777">
      <w:pPr>
        <w:jc w:val="both"/>
        <w:rPr>
          <w:rFonts w:ascii="Arial" w:hAnsi="Arial" w:cs="Arial"/>
        </w:rPr>
      </w:pPr>
    </w:p>
    <w:p w:rsidR="0049563D" w:rsidP="00552FFB" w14:paraId="1AEE649A" w14:textId="77777777">
      <w:pPr>
        <w:ind w:left="720"/>
        <w:rPr>
          <w:rFonts w:ascii="Arial" w:hAnsi="Arial" w:cs="Arial"/>
        </w:rPr>
      </w:pPr>
      <w:r w:rsidRPr="007C3920">
        <w:rPr>
          <w:rFonts w:ascii="Arial" w:hAnsi="Arial" w:cs="Arial"/>
        </w:rPr>
        <w:t xml:space="preserve">Generally, tax returns and tax return information are confidential as required by </w:t>
      </w:r>
    </w:p>
    <w:p w:rsidR="00351D1D" w:rsidRPr="007C3920" w:rsidP="00552FFB" w14:paraId="6CC264E6" w14:textId="56131964">
      <w:pPr>
        <w:ind w:left="720"/>
        <w:rPr>
          <w:rFonts w:ascii="Arial" w:hAnsi="Arial" w:cs="Arial"/>
        </w:rPr>
      </w:pPr>
      <w:r w:rsidRPr="007C3920">
        <w:rPr>
          <w:rFonts w:ascii="Arial" w:hAnsi="Arial" w:cs="Arial"/>
        </w:rPr>
        <w:t>26 U</w:t>
      </w:r>
      <w:r w:rsidR="009E0240">
        <w:rPr>
          <w:rFonts w:ascii="Arial" w:hAnsi="Arial" w:cs="Arial"/>
        </w:rPr>
        <w:t>.</w:t>
      </w:r>
      <w:r w:rsidRPr="007C3920">
        <w:rPr>
          <w:rFonts w:ascii="Arial" w:hAnsi="Arial" w:cs="Arial"/>
        </w:rPr>
        <w:t>S</w:t>
      </w:r>
      <w:r w:rsidR="009E0240">
        <w:rPr>
          <w:rFonts w:ascii="Arial" w:hAnsi="Arial" w:cs="Arial"/>
        </w:rPr>
        <w:t>.</w:t>
      </w:r>
      <w:r w:rsidRPr="007C3920">
        <w:rPr>
          <w:rFonts w:ascii="Arial" w:hAnsi="Arial" w:cs="Arial"/>
        </w:rPr>
        <w:t>C</w:t>
      </w:r>
      <w:r w:rsidR="009E0240">
        <w:rPr>
          <w:rFonts w:ascii="Arial" w:hAnsi="Arial" w:cs="Arial"/>
        </w:rPr>
        <w:t>.</w:t>
      </w:r>
      <w:r w:rsidRPr="007C3920">
        <w:rPr>
          <w:rFonts w:ascii="Arial" w:hAnsi="Arial" w:cs="Arial"/>
        </w:rPr>
        <w:t xml:space="preserve"> 6103.</w:t>
      </w:r>
      <w:r w:rsidR="00830CBA">
        <w:rPr>
          <w:rFonts w:ascii="Arial" w:hAnsi="Arial" w:cs="Arial"/>
        </w:rPr>
        <w:t xml:space="preserve"> </w:t>
      </w:r>
    </w:p>
    <w:p w:rsidR="00351D1D" w:rsidRPr="007C3920" w14:paraId="78A5C8E8" w14:textId="77777777">
      <w:pPr>
        <w:jc w:val="both"/>
        <w:rPr>
          <w:rFonts w:ascii="Arial" w:hAnsi="Arial" w:cs="Arial"/>
        </w:rPr>
      </w:pPr>
    </w:p>
    <w:p w:rsidR="00351D1D" w:rsidRPr="007C3920" w14:paraId="0B196824" w14:textId="77777777">
      <w:pPr>
        <w:tabs>
          <w:tab w:val="left" w:pos="-1440"/>
        </w:tabs>
        <w:ind w:left="720" w:hanging="720"/>
        <w:jc w:val="both"/>
        <w:rPr>
          <w:rFonts w:ascii="Arial" w:hAnsi="Arial" w:cs="Arial"/>
          <w:u w:val="single"/>
        </w:rPr>
      </w:pPr>
      <w:r w:rsidRPr="007C3920">
        <w:rPr>
          <w:rFonts w:ascii="Arial" w:hAnsi="Arial" w:cs="Arial"/>
        </w:rPr>
        <w:t>11.</w:t>
      </w:r>
      <w:r w:rsidRPr="007C3920">
        <w:rPr>
          <w:rFonts w:ascii="Arial" w:hAnsi="Arial" w:cs="Arial"/>
        </w:rPr>
        <w:tab/>
      </w:r>
      <w:r w:rsidRPr="007C3920">
        <w:rPr>
          <w:rFonts w:ascii="Arial" w:hAnsi="Arial" w:cs="Arial"/>
          <w:u w:val="single"/>
        </w:rPr>
        <w:t>JUSTIFICATION OF SENSITIVE QUESTIONS</w:t>
      </w:r>
    </w:p>
    <w:p w:rsidR="00351D1D" w:rsidRPr="007C3920" w14:paraId="68BCEA4B" w14:textId="77777777">
      <w:pPr>
        <w:jc w:val="both"/>
        <w:rPr>
          <w:rFonts w:ascii="Arial" w:hAnsi="Arial" w:cs="Arial"/>
          <w:u w:val="single"/>
        </w:rPr>
      </w:pPr>
    </w:p>
    <w:p w:rsidR="0059384E" w:rsidP="00552FFB" w14:paraId="539D7827" w14:textId="013E1AC4">
      <w:pPr>
        <w:ind w:left="720"/>
        <w:rPr>
          <w:rFonts w:ascii="Arial" w:hAnsi="Arial" w:cs="Arial"/>
        </w:rPr>
      </w:pPr>
      <w:r w:rsidRPr="0059384E">
        <w:rPr>
          <w:rFonts w:ascii="Arial" w:hAnsi="Arial" w:cs="Arial"/>
        </w:rPr>
        <w:t xml:space="preserve">A privacy impact assessment (PIA) has been conducted for information collected under this request as part of the “Individual Master File (IMF)” </w:t>
      </w:r>
      <w:r>
        <w:rPr>
          <w:rFonts w:ascii="Arial" w:hAnsi="Arial" w:cs="Arial"/>
        </w:rPr>
        <w:t xml:space="preserve"> and </w:t>
      </w:r>
      <w:r w:rsidRPr="0059384E">
        <w:rPr>
          <w:rFonts w:ascii="Arial" w:hAnsi="Arial" w:cs="Arial"/>
        </w:rPr>
        <w:t>“Business Master File (BMF)” system</w:t>
      </w:r>
      <w:r>
        <w:rPr>
          <w:rFonts w:ascii="Arial" w:hAnsi="Arial" w:cs="Arial"/>
        </w:rPr>
        <w:t>s</w:t>
      </w:r>
      <w:r w:rsidRPr="0059384E">
        <w:rPr>
          <w:rFonts w:ascii="Arial" w:hAnsi="Arial" w:cs="Arial"/>
        </w:rPr>
        <w:t xml:space="preserve"> and a Privacy Act System of Records notice (SORN) has been issued for this system under IRS 24.030--Customer Account Data</w:t>
      </w:r>
      <w:r w:rsidR="00117408">
        <w:rPr>
          <w:rFonts w:ascii="Arial" w:hAnsi="Arial" w:cs="Arial"/>
        </w:rPr>
        <w:t xml:space="preserve"> </w:t>
      </w:r>
      <w:r w:rsidRPr="0059384E" w:rsidR="00117408">
        <w:rPr>
          <w:rFonts w:ascii="Arial" w:hAnsi="Arial" w:cs="Arial"/>
        </w:rPr>
        <w:t>Engine Individual Master File, formerly Individual Master File,  IRS 34.037--IRS Audit Trail and Security Records System</w:t>
      </w:r>
      <w:r w:rsidR="00117408">
        <w:rPr>
          <w:rFonts w:ascii="Arial" w:hAnsi="Arial" w:cs="Arial"/>
        </w:rPr>
        <w:t xml:space="preserve">, and </w:t>
      </w:r>
      <w:r w:rsidRPr="0059384E" w:rsidR="00117408">
        <w:rPr>
          <w:rFonts w:ascii="Arial" w:hAnsi="Arial" w:cs="Arial"/>
        </w:rPr>
        <w:t>IRS 24.046-Customer Account Data Engine Business Master File.  The Internal Revenue Service PIAs can be found at</w:t>
      </w:r>
      <w:r w:rsidR="00117408">
        <w:rPr>
          <w:rFonts w:ascii="Arial" w:hAnsi="Arial" w:cs="Arial"/>
        </w:rPr>
        <w:t>:</w:t>
      </w:r>
      <w:r w:rsidR="00DE39A7">
        <w:rPr>
          <w:rFonts w:ascii="Arial" w:hAnsi="Arial" w:cs="Arial"/>
        </w:rPr>
        <w:t xml:space="preserve"> </w:t>
      </w:r>
      <w:hyperlink r:id="rId4" w:history="1">
        <w:r w:rsidRPr="00004948" w:rsidR="00117408">
          <w:rPr>
            <w:rStyle w:val="Hyperlink"/>
            <w:rFonts w:ascii="Arial" w:hAnsi="Arial" w:cs="Arial"/>
          </w:rPr>
          <w:t>https://www.irs.gov/uac/Privacy-Impact-Assessments-PIA</w:t>
        </w:r>
      </w:hyperlink>
      <w:r w:rsidR="00117408">
        <w:rPr>
          <w:rFonts w:ascii="Arial" w:hAnsi="Arial" w:cs="Arial"/>
        </w:rPr>
        <w:t xml:space="preserve"> </w:t>
      </w:r>
    </w:p>
    <w:p w:rsidR="00632862" w:rsidP="00552FFB" w14:paraId="77AE6DFE" w14:textId="6E38999A">
      <w:pPr>
        <w:ind w:left="720"/>
        <w:rPr>
          <w:rFonts w:ascii="Arial" w:hAnsi="Arial" w:cs="Arial"/>
        </w:rPr>
      </w:pPr>
    </w:p>
    <w:p w:rsidR="00632862" w:rsidP="00552FFB" w14:paraId="0C69949F" w14:textId="77777777">
      <w:pPr>
        <w:ind w:left="720"/>
        <w:rPr>
          <w:rFonts w:ascii="Arial" w:hAnsi="Arial" w:cs="Arial"/>
        </w:rPr>
      </w:pPr>
    </w:p>
    <w:p w:rsidR="00632862" w:rsidP="00552FFB" w14:paraId="387969EA" w14:textId="51F10F26">
      <w:pPr>
        <w:ind w:left="720"/>
        <w:rPr>
          <w:rFonts w:ascii="Arial" w:hAnsi="Arial" w:cs="Arial"/>
        </w:rPr>
      </w:pPr>
    </w:p>
    <w:p w:rsidR="00632862" w:rsidP="00552FFB" w14:paraId="27DF04B7" w14:textId="77777777">
      <w:pPr>
        <w:ind w:left="720"/>
        <w:rPr>
          <w:rFonts w:ascii="Arial" w:hAnsi="Arial" w:cs="Arial"/>
        </w:rPr>
      </w:pPr>
    </w:p>
    <w:p w:rsidR="0059384E" w:rsidRPr="0059384E" w:rsidP="00552FFB" w14:paraId="5B1748BB" w14:textId="77777777">
      <w:pPr>
        <w:ind w:left="720"/>
        <w:rPr>
          <w:rFonts w:ascii="Arial" w:hAnsi="Arial" w:cs="Arial"/>
        </w:rPr>
      </w:pPr>
    </w:p>
    <w:p w:rsidR="0059384E" w:rsidP="00552FFB" w14:paraId="274E2299" w14:textId="31309C2C">
      <w:pPr>
        <w:ind w:left="720"/>
        <w:rPr>
          <w:rFonts w:ascii="Arial" w:hAnsi="Arial" w:cs="Arial"/>
        </w:rPr>
      </w:pPr>
      <w:r w:rsidRPr="0059384E">
        <w:rPr>
          <w:rFonts w:ascii="Arial" w:hAnsi="Arial" w:cs="Arial"/>
        </w:rPr>
        <w:t>Title 26 U</w:t>
      </w:r>
      <w:r w:rsidR="009E0240">
        <w:rPr>
          <w:rFonts w:ascii="Arial" w:hAnsi="Arial" w:cs="Arial"/>
        </w:rPr>
        <w:t>.</w:t>
      </w:r>
      <w:r w:rsidRPr="0059384E">
        <w:rPr>
          <w:rFonts w:ascii="Arial" w:hAnsi="Arial" w:cs="Arial"/>
        </w:rPr>
        <w:t>S</w:t>
      </w:r>
      <w:r w:rsidR="009E0240">
        <w:rPr>
          <w:rFonts w:ascii="Arial" w:hAnsi="Arial" w:cs="Arial"/>
        </w:rPr>
        <w:t>.</w:t>
      </w:r>
      <w:r w:rsidRPr="0059384E">
        <w:rPr>
          <w:rFonts w:ascii="Arial" w:hAnsi="Arial" w:cs="Arial"/>
        </w:rPr>
        <w:t>C</w:t>
      </w:r>
      <w:r w:rsidR="009E0240">
        <w:rPr>
          <w:rFonts w:ascii="Arial" w:hAnsi="Arial" w:cs="Arial"/>
        </w:rPr>
        <w:t>.</w:t>
      </w:r>
      <w:r w:rsidRPr="0059384E">
        <w:rPr>
          <w:rFonts w:ascii="Arial" w:hAnsi="Arial" w:cs="Arial"/>
        </w:rPr>
        <w:t xml:space="preserve"> 6109 requires inclusion of identifying numbers in returns, statements, or other documents for securing proper identification of persons required to make such returns, statements, or documents and is the authority for social security numbers (SSNs) in IRS systems.</w:t>
      </w:r>
    </w:p>
    <w:p w:rsidR="00632862" w:rsidRPr="0059384E" w:rsidP="00552FFB" w14:paraId="00AAF38B" w14:textId="77777777">
      <w:pPr>
        <w:ind w:left="720"/>
        <w:rPr>
          <w:rFonts w:ascii="Arial" w:hAnsi="Arial" w:cs="Arial"/>
        </w:rPr>
      </w:pPr>
    </w:p>
    <w:p w:rsidR="00351D1D" w14:paraId="5DB03B22" w14:textId="1C165089">
      <w:pPr>
        <w:tabs>
          <w:tab w:val="left" w:pos="-1440"/>
        </w:tabs>
        <w:ind w:left="720" w:hanging="720"/>
        <w:jc w:val="both"/>
        <w:rPr>
          <w:rFonts w:ascii="Arial" w:hAnsi="Arial" w:cs="Arial"/>
          <w:u w:val="single"/>
        </w:rPr>
      </w:pPr>
      <w:r w:rsidRPr="007C3920">
        <w:rPr>
          <w:rFonts w:ascii="Arial" w:hAnsi="Arial" w:cs="Arial"/>
        </w:rPr>
        <w:t>12.</w:t>
      </w:r>
      <w:r w:rsidRPr="007C3920">
        <w:rPr>
          <w:rFonts w:ascii="Arial" w:hAnsi="Arial" w:cs="Arial"/>
        </w:rPr>
        <w:tab/>
      </w:r>
      <w:r w:rsidRPr="007C3920">
        <w:rPr>
          <w:rFonts w:ascii="Arial" w:hAnsi="Arial" w:cs="Arial"/>
          <w:u w:val="single"/>
        </w:rPr>
        <w:t>ESTIMATED BURDEN OF INFORMATION COLLECTION</w:t>
      </w:r>
    </w:p>
    <w:p w:rsidR="00DE39A7" w14:paraId="1F1C5AFC" w14:textId="1DDB2667">
      <w:pPr>
        <w:tabs>
          <w:tab w:val="left" w:pos="-1440"/>
        </w:tabs>
        <w:ind w:left="720" w:hanging="720"/>
        <w:jc w:val="both"/>
        <w:rPr>
          <w:rFonts w:ascii="Arial" w:hAnsi="Arial" w:cs="Arial"/>
          <w:u w:val="single"/>
        </w:rPr>
      </w:pPr>
    </w:p>
    <w:p w:rsidR="006C55D4" w14:paraId="4CD95F51" w14:textId="2ADFADF2">
      <w:pPr>
        <w:tabs>
          <w:tab w:val="left" w:pos="-1440"/>
        </w:tabs>
        <w:ind w:left="720" w:hanging="720"/>
        <w:jc w:val="both"/>
        <w:rPr>
          <w:rFonts w:ascii="Arial" w:hAnsi="Arial" w:cs="Arial"/>
          <w:u w:val="single"/>
        </w:rPr>
      </w:pPr>
      <w:r w:rsidRPr="00DE39A7">
        <w:rPr>
          <w:rFonts w:ascii="Arial" w:hAnsi="Arial" w:cs="Arial"/>
        </w:rPr>
        <w:tab/>
        <w:t>The burden estimate is as follows:</w:t>
      </w:r>
    </w:p>
    <w:p w:rsidR="006C55D4" w14:paraId="4A2A89B5" w14:textId="77777777">
      <w:pPr>
        <w:tabs>
          <w:tab w:val="left" w:pos="-1440"/>
        </w:tabs>
        <w:ind w:left="720" w:hanging="720"/>
        <w:jc w:val="both"/>
        <w:rPr>
          <w:rFonts w:ascii="Arial" w:hAnsi="Arial" w:cs="Arial"/>
          <w:u w:val="single"/>
        </w:rPr>
      </w:pPr>
    </w:p>
    <w:tbl>
      <w:tblPr>
        <w:tblW w:w="8622"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1270"/>
        <w:gridCol w:w="1255"/>
        <w:gridCol w:w="1482"/>
        <w:gridCol w:w="1091"/>
        <w:gridCol w:w="1002"/>
        <w:gridCol w:w="902"/>
      </w:tblGrid>
      <w:tr w14:paraId="405BE9B7" w14:textId="77777777" w:rsidTr="00632862">
        <w:tblPrEx>
          <w:tblW w:w="8622"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20" w:type="dxa"/>
            <w:vAlign w:val="bottom"/>
          </w:tcPr>
          <w:p w:rsidR="00A97886" w:rsidRPr="00632862" w:rsidP="00061473" w14:paraId="5CF1B214" w14:textId="77777777">
            <w:pPr>
              <w:keepNext/>
              <w:keepLines/>
              <w:numPr>
                <w:ilvl w:val="12"/>
                <w:numId w:val="0"/>
              </w:numPr>
              <w:jc w:val="center"/>
              <w:rPr>
                <w:rFonts w:ascii="Arial Narrow" w:hAnsi="Arial Narrow"/>
                <w:b/>
                <w:sz w:val="20"/>
                <w:szCs w:val="20"/>
              </w:rPr>
            </w:pPr>
            <w:r w:rsidRPr="00632862">
              <w:rPr>
                <w:rFonts w:ascii="Arial Narrow" w:hAnsi="Arial Narrow"/>
                <w:b/>
                <w:sz w:val="20"/>
                <w:szCs w:val="20"/>
              </w:rPr>
              <w:t>Authority</w:t>
            </w:r>
          </w:p>
        </w:tc>
        <w:tc>
          <w:tcPr>
            <w:tcW w:w="1270" w:type="dxa"/>
            <w:vAlign w:val="bottom"/>
          </w:tcPr>
          <w:p w:rsidR="00A97886" w:rsidRPr="00632862" w:rsidP="00061473" w14:paraId="3F49947D" w14:textId="77777777">
            <w:pPr>
              <w:keepNext/>
              <w:keepLines/>
              <w:numPr>
                <w:ilvl w:val="12"/>
                <w:numId w:val="0"/>
              </w:numPr>
              <w:jc w:val="center"/>
              <w:rPr>
                <w:rFonts w:ascii="Arial Narrow" w:hAnsi="Arial Narrow"/>
                <w:b/>
                <w:sz w:val="20"/>
                <w:szCs w:val="20"/>
              </w:rPr>
            </w:pPr>
            <w:r w:rsidRPr="00632862">
              <w:rPr>
                <w:rFonts w:ascii="Arial Narrow" w:hAnsi="Arial Narrow"/>
                <w:b/>
                <w:sz w:val="20"/>
                <w:szCs w:val="20"/>
              </w:rPr>
              <w:t>Description</w:t>
            </w:r>
          </w:p>
        </w:tc>
        <w:tc>
          <w:tcPr>
            <w:tcW w:w="1255" w:type="dxa"/>
            <w:vAlign w:val="bottom"/>
          </w:tcPr>
          <w:p w:rsidR="00A97886" w:rsidRPr="00632862" w:rsidP="00061473" w14:paraId="04D2567B" w14:textId="77777777">
            <w:pPr>
              <w:keepNext/>
              <w:keepLines/>
              <w:numPr>
                <w:ilvl w:val="12"/>
                <w:numId w:val="0"/>
              </w:numPr>
              <w:jc w:val="center"/>
              <w:rPr>
                <w:rFonts w:ascii="Arial Narrow" w:hAnsi="Arial Narrow"/>
                <w:b/>
                <w:sz w:val="20"/>
                <w:szCs w:val="20"/>
              </w:rPr>
            </w:pPr>
            <w:r w:rsidRPr="00632862">
              <w:rPr>
                <w:rFonts w:ascii="Arial Narrow" w:hAnsi="Arial Narrow"/>
                <w:b/>
                <w:sz w:val="20"/>
                <w:szCs w:val="20"/>
              </w:rPr>
              <w:t># of Respondents</w:t>
            </w:r>
          </w:p>
        </w:tc>
        <w:tc>
          <w:tcPr>
            <w:tcW w:w="1482" w:type="dxa"/>
            <w:vAlign w:val="bottom"/>
          </w:tcPr>
          <w:p w:rsidR="00A97886" w:rsidRPr="00632862" w:rsidP="00061473" w14:paraId="144C62B6" w14:textId="77777777">
            <w:pPr>
              <w:keepNext/>
              <w:keepLines/>
              <w:numPr>
                <w:ilvl w:val="12"/>
                <w:numId w:val="0"/>
              </w:numPr>
              <w:jc w:val="center"/>
              <w:rPr>
                <w:rFonts w:ascii="Arial Narrow" w:hAnsi="Arial Narrow"/>
                <w:b/>
                <w:sz w:val="20"/>
                <w:szCs w:val="20"/>
              </w:rPr>
            </w:pPr>
            <w:r w:rsidRPr="00632862">
              <w:rPr>
                <w:rFonts w:ascii="Arial Narrow" w:hAnsi="Arial Narrow"/>
                <w:b/>
                <w:sz w:val="20"/>
                <w:szCs w:val="20"/>
              </w:rPr>
              <w:t># Responses per Respondent</w:t>
            </w:r>
          </w:p>
        </w:tc>
        <w:tc>
          <w:tcPr>
            <w:tcW w:w="1091" w:type="dxa"/>
            <w:vAlign w:val="bottom"/>
          </w:tcPr>
          <w:p w:rsidR="00A97886" w:rsidRPr="00632862" w:rsidP="00061473" w14:paraId="5173922B" w14:textId="77777777">
            <w:pPr>
              <w:keepNext/>
              <w:keepLines/>
              <w:numPr>
                <w:ilvl w:val="12"/>
                <w:numId w:val="0"/>
              </w:numPr>
              <w:jc w:val="center"/>
              <w:rPr>
                <w:rFonts w:ascii="Arial Narrow" w:hAnsi="Arial Narrow"/>
                <w:b/>
                <w:sz w:val="20"/>
                <w:szCs w:val="20"/>
              </w:rPr>
            </w:pPr>
            <w:r w:rsidRPr="00632862">
              <w:rPr>
                <w:rFonts w:ascii="Arial Narrow" w:hAnsi="Arial Narrow"/>
                <w:b/>
                <w:sz w:val="20"/>
                <w:szCs w:val="20"/>
              </w:rPr>
              <w:t>Annual Responses</w:t>
            </w:r>
          </w:p>
        </w:tc>
        <w:tc>
          <w:tcPr>
            <w:tcW w:w="1002" w:type="dxa"/>
            <w:vAlign w:val="bottom"/>
          </w:tcPr>
          <w:p w:rsidR="00A97886" w:rsidRPr="00632862" w:rsidP="00061473" w14:paraId="59BB6259" w14:textId="77777777">
            <w:pPr>
              <w:keepNext/>
              <w:keepLines/>
              <w:numPr>
                <w:ilvl w:val="12"/>
                <w:numId w:val="0"/>
              </w:numPr>
              <w:jc w:val="center"/>
              <w:rPr>
                <w:rFonts w:ascii="Arial Narrow" w:hAnsi="Arial Narrow"/>
                <w:b/>
                <w:sz w:val="20"/>
                <w:szCs w:val="20"/>
              </w:rPr>
            </w:pPr>
            <w:r w:rsidRPr="00632862">
              <w:rPr>
                <w:rFonts w:ascii="Arial Narrow" w:hAnsi="Arial Narrow"/>
                <w:b/>
                <w:sz w:val="20"/>
                <w:szCs w:val="20"/>
              </w:rPr>
              <w:t>Hours per Response</w:t>
            </w:r>
          </w:p>
        </w:tc>
        <w:tc>
          <w:tcPr>
            <w:tcW w:w="902" w:type="dxa"/>
            <w:vAlign w:val="bottom"/>
          </w:tcPr>
          <w:p w:rsidR="00A97886" w:rsidRPr="00632862" w:rsidP="00061473" w14:paraId="04B8CB4D" w14:textId="77777777">
            <w:pPr>
              <w:keepNext/>
              <w:keepLines/>
              <w:numPr>
                <w:ilvl w:val="12"/>
                <w:numId w:val="0"/>
              </w:numPr>
              <w:jc w:val="center"/>
              <w:rPr>
                <w:rFonts w:ascii="Arial Narrow" w:hAnsi="Arial Narrow"/>
                <w:b/>
                <w:sz w:val="20"/>
                <w:szCs w:val="20"/>
              </w:rPr>
            </w:pPr>
            <w:r w:rsidRPr="00632862">
              <w:rPr>
                <w:rFonts w:ascii="Arial Narrow" w:hAnsi="Arial Narrow"/>
                <w:b/>
                <w:sz w:val="20"/>
                <w:szCs w:val="20"/>
              </w:rPr>
              <w:t>Total Burden</w:t>
            </w:r>
          </w:p>
        </w:tc>
      </w:tr>
      <w:tr w14:paraId="6B28274A" w14:textId="77777777" w:rsidTr="00632862">
        <w:tblPrEx>
          <w:tblW w:w="8622" w:type="dxa"/>
          <w:tblInd w:w="715" w:type="dxa"/>
          <w:tblLook w:val="04A0"/>
        </w:tblPrEx>
        <w:tc>
          <w:tcPr>
            <w:tcW w:w="1620" w:type="dxa"/>
            <w:vAlign w:val="bottom"/>
          </w:tcPr>
          <w:p w:rsidR="00A97886" w:rsidRPr="00632862" w:rsidP="00632862" w14:paraId="2121F9C8" w14:textId="469571B9">
            <w:pPr>
              <w:keepNext/>
              <w:keepLines/>
              <w:numPr>
                <w:ilvl w:val="12"/>
                <w:numId w:val="0"/>
              </w:numPr>
              <w:rPr>
                <w:rFonts w:ascii="Arial Narrow" w:hAnsi="Arial Narrow"/>
                <w:sz w:val="20"/>
                <w:szCs w:val="20"/>
              </w:rPr>
            </w:pPr>
            <w:r w:rsidRPr="00632862">
              <w:rPr>
                <w:rFonts w:ascii="Arial Narrow" w:hAnsi="Arial Narrow"/>
                <w:sz w:val="20"/>
                <w:szCs w:val="20"/>
              </w:rPr>
              <w:t>IRC sec.</w:t>
            </w:r>
            <w:r w:rsidR="00117408">
              <w:rPr>
                <w:rFonts w:ascii="Arial Narrow" w:hAnsi="Arial Narrow"/>
                <w:sz w:val="20"/>
                <w:szCs w:val="20"/>
              </w:rPr>
              <w:t xml:space="preserve"> </w:t>
            </w:r>
            <w:r w:rsidRPr="00632862">
              <w:rPr>
                <w:rFonts w:ascii="Arial Narrow" w:hAnsi="Arial Narrow"/>
                <w:sz w:val="20"/>
                <w:szCs w:val="20"/>
              </w:rPr>
              <w:t>142(d)(7)</w:t>
            </w:r>
          </w:p>
        </w:tc>
        <w:tc>
          <w:tcPr>
            <w:tcW w:w="1270" w:type="dxa"/>
            <w:vAlign w:val="bottom"/>
          </w:tcPr>
          <w:p w:rsidR="00A97886" w:rsidRPr="00632862" w:rsidP="00061473" w14:paraId="2F784181" w14:textId="77777777">
            <w:pPr>
              <w:keepNext/>
              <w:keepLines/>
              <w:numPr>
                <w:ilvl w:val="12"/>
                <w:numId w:val="0"/>
              </w:numPr>
              <w:jc w:val="center"/>
              <w:rPr>
                <w:rFonts w:ascii="Arial Narrow" w:hAnsi="Arial Narrow"/>
                <w:sz w:val="20"/>
                <w:szCs w:val="20"/>
              </w:rPr>
            </w:pPr>
            <w:r w:rsidRPr="00632862">
              <w:rPr>
                <w:rFonts w:ascii="Arial Narrow" w:hAnsi="Arial Narrow"/>
                <w:sz w:val="20"/>
                <w:szCs w:val="20"/>
              </w:rPr>
              <w:t>Form 8703</w:t>
            </w:r>
          </w:p>
        </w:tc>
        <w:tc>
          <w:tcPr>
            <w:tcW w:w="1255" w:type="dxa"/>
            <w:vAlign w:val="bottom"/>
          </w:tcPr>
          <w:p w:rsidR="00A97886" w:rsidRPr="00632862" w:rsidP="00061473" w14:paraId="3375AF28" w14:textId="6FDD0084">
            <w:pPr>
              <w:keepNext/>
              <w:keepLines/>
              <w:numPr>
                <w:ilvl w:val="12"/>
                <w:numId w:val="0"/>
              </w:numPr>
              <w:jc w:val="center"/>
              <w:rPr>
                <w:rFonts w:ascii="Arial Narrow" w:hAnsi="Arial Narrow"/>
                <w:sz w:val="20"/>
                <w:szCs w:val="20"/>
              </w:rPr>
            </w:pPr>
            <w:r w:rsidRPr="00632862">
              <w:rPr>
                <w:rFonts w:ascii="Arial Narrow" w:hAnsi="Arial Narrow"/>
                <w:sz w:val="20"/>
                <w:szCs w:val="20"/>
              </w:rPr>
              <w:t>6</w:t>
            </w:r>
            <w:r w:rsidRPr="00632862" w:rsidR="00276D5F">
              <w:rPr>
                <w:rFonts w:ascii="Arial Narrow" w:hAnsi="Arial Narrow"/>
                <w:sz w:val="20"/>
                <w:szCs w:val="20"/>
              </w:rPr>
              <w:t>,</w:t>
            </w:r>
            <w:r w:rsidRPr="00632862">
              <w:rPr>
                <w:rFonts w:ascii="Arial Narrow" w:hAnsi="Arial Narrow"/>
                <w:sz w:val="20"/>
                <w:szCs w:val="20"/>
              </w:rPr>
              <w:t>000</w:t>
            </w:r>
          </w:p>
        </w:tc>
        <w:tc>
          <w:tcPr>
            <w:tcW w:w="1482" w:type="dxa"/>
            <w:vAlign w:val="bottom"/>
          </w:tcPr>
          <w:p w:rsidR="00A97886" w:rsidRPr="00632862" w:rsidP="00061473" w14:paraId="44CD5B56" w14:textId="77777777">
            <w:pPr>
              <w:keepNext/>
              <w:keepLines/>
              <w:numPr>
                <w:ilvl w:val="12"/>
                <w:numId w:val="0"/>
              </w:numPr>
              <w:jc w:val="center"/>
              <w:rPr>
                <w:rFonts w:ascii="Arial Narrow" w:hAnsi="Arial Narrow"/>
                <w:sz w:val="20"/>
                <w:szCs w:val="20"/>
              </w:rPr>
            </w:pPr>
            <w:r w:rsidRPr="00632862">
              <w:rPr>
                <w:rFonts w:ascii="Arial Narrow" w:hAnsi="Arial Narrow"/>
                <w:sz w:val="20"/>
                <w:szCs w:val="20"/>
              </w:rPr>
              <w:t>1</w:t>
            </w:r>
          </w:p>
        </w:tc>
        <w:tc>
          <w:tcPr>
            <w:tcW w:w="1091" w:type="dxa"/>
            <w:vAlign w:val="bottom"/>
          </w:tcPr>
          <w:p w:rsidR="00A97886" w:rsidRPr="00632862" w:rsidP="00061473" w14:paraId="1535C8DD" w14:textId="68C3996C">
            <w:pPr>
              <w:keepNext/>
              <w:keepLines/>
              <w:numPr>
                <w:ilvl w:val="12"/>
                <w:numId w:val="0"/>
              </w:numPr>
              <w:jc w:val="center"/>
              <w:rPr>
                <w:rFonts w:ascii="Arial Narrow" w:hAnsi="Arial Narrow"/>
                <w:sz w:val="20"/>
                <w:szCs w:val="20"/>
              </w:rPr>
            </w:pPr>
            <w:r w:rsidRPr="00632862">
              <w:rPr>
                <w:rFonts w:ascii="Arial Narrow" w:hAnsi="Arial Narrow"/>
                <w:sz w:val="20"/>
                <w:szCs w:val="20"/>
              </w:rPr>
              <w:t>6</w:t>
            </w:r>
            <w:r w:rsidR="00117408">
              <w:rPr>
                <w:rFonts w:ascii="Arial Narrow" w:hAnsi="Arial Narrow"/>
                <w:sz w:val="20"/>
                <w:szCs w:val="20"/>
              </w:rPr>
              <w:t>,</w:t>
            </w:r>
            <w:r w:rsidRPr="00632862">
              <w:rPr>
                <w:rFonts w:ascii="Arial Narrow" w:hAnsi="Arial Narrow"/>
                <w:sz w:val="20"/>
                <w:szCs w:val="20"/>
              </w:rPr>
              <w:t>000</w:t>
            </w:r>
          </w:p>
        </w:tc>
        <w:tc>
          <w:tcPr>
            <w:tcW w:w="1002" w:type="dxa"/>
            <w:vAlign w:val="bottom"/>
          </w:tcPr>
          <w:p w:rsidR="00A97886" w:rsidRPr="00632862" w:rsidP="00061473" w14:paraId="4B6778DD" w14:textId="77777777">
            <w:pPr>
              <w:keepNext/>
              <w:keepLines/>
              <w:numPr>
                <w:ilvl w:val="12"/>
                <w:numId w:val="0"/>
              </w:numPr>
              <w:jc w:val="center"/>
              <w:rPr>
                <w:rFonts w:ascii="Arial Narrow" w:hAnsi="Arial Narrow"/>
                <w:sz w:val="20"/>
                <w:szCs w:val="20"/>
              </w:rPr>
            </w:pPr>
            <w:r w:rsidRPr="00632862">
              <w:rPr>
                <w:rFonts w:ascii="Arial Narrow" w:hAnsi="Arial Narrow"/>
                <w:sz w:val="20"/>
                <w:szCs w:val="20"/>
              </w:rPr>
              <w:t>12.77</w:t>
            </w:r>
          </w:p>
        </w:tc>
        <w:tc>
          <w:tcPr>
            <w:tcW w:w="902" w:type="dxa"/>
            <w:vAlign w:val="bottom"/>
          </w:tcPr>
          <w:p w:rsidR="00A97886" w:rsidRPr="00632862" w:rsidP="00061473" w14:paraId="5B948110" w14:textId="77777777">
            <w:pPr>
              <w:keepNext/>
              <w:keepLines/>
              <w:numPr>
                <w:ilvl w:val="12"/>
                <w:numId w:val="0"/>
              </w:numPr>
              <w:jc w:val="center"/>
              <w:rPr>
                <w:rFonts w:ascii="Arial Narrow" w:hAnsi="Arial Narrow"/>
                <w:sz w:val="20"/>
                <w:szCs w:val="20"/>
              </w:rPr>
            </w:pPr>
            <w:r w:rsidRPr="00632862">
              <w:rPr>
                <w:rFonts w:ascii="Arial Narrow" w:hAnsi="Arial Narrow"/>
                <w:sz w:val="20"/>
                <w:szCs w:val="20"/>
              </w:rPr>
              <w:t>76,620</w:t>
            </w:r>
          </w:p>
        </w:tc>
      </w:tr>
      <w:tr w14:paraId="13B7B57D" w14:textId="77777777" w:rsidTr="00632862">
        <w:tblPrEx>
          <w:tblW w:w="8622" w:type="dxa"/>
          <w:tblInd w:w="715" w:type="dxa"/>
          <w:tblLook w:val="04A0"/>
        </w:tblPrEx>
        <w:tc>
          <w:tcPr>
            <w:tcW w:w="1620" w:type="dxa"/>
            <w:vAlign w:val="bottom"/>
          </w:tcPr>
          <w:p w:rsidR="00A97886" w:rsidRPr="00632862" w:rsidP="00061473" w14:paraId="7E7831F9" w14:textId="77777777">
            <w:pPr>
              <w:keepNext/>
              <w:keepLines/>
              <w:numPr>
                <w:ilvl w:val="12"/>
                <w:numId w:val="0"/>
              </w:numPr>
              <w:jc w:val="center"/>
              <w:rPr>
                <w:rFonts w:ascii="Arial Narrow" w:hAnsi="Arial Narrow"/>
                <w:b/>
                <w:bCs/>
                <w:sz w:val="20"/>
                <w:szCs w:val="20"/>
              </w:rPr>
            </w:pPr>
            <w:r w:rsidRPr="00632862">
              <w:rPr>
                <w:rFonts w:ascii="Arial Narrow" w:hAnsi="Arial Narrow"/>
                <w:b/>
                <w:bCs/>
                <w:sz w:val="20"/>
                <w:szCs w:val="20"/>
              </w:rPr>
              <w:t>Totals</w:t>
            </w:r>
          </w:p>
        </w:tc>
        <w:tc>
          <w:tcPr>
            <w:tcW w:w="1270" w:type="dxa"/>
            <w:vAlign w:val="bottom"/>
          </w:tcPr>
          <w:p w:rsidR="00A97886" w:rsidRPr="00632862" w:rsidP="00061473" w14:paraId="64221378" w14:textId="77777777">
            <w:pPr>
              <w:keepNext/>
              <w:keepLines/>
              <w:numPr>
                <w:ilvl w:val="12"/>
                <w:numId w:val="0"/>
              </w:numPr>
              <w:jc w:val="center"/>
              <w:rPr>
                <w:rFonts w:ascii="Arial Narrow" w:hAnsi="Arial Narrow"/>
                <w:b/>
                <w:bCs/>
                <w:sz w:val="20"/>
                <w:szCs w:val="20"/>
              </w:rPr>
            </w:pPr>
          </w:p>
        </w:tc>
        <w:tc>
          <w:tcPr>
            <w:tcW w:w="1255" w:type="dxa"/>
            <w:vAlign w:val="bottom"/>
          </w:tcPr>
          <w:p w:rsidR="00A97886" w:rsidRPr="00632862" w:rsidP="00061473" w14:paraId="0A51BFBC" w14:textId="74D36E6C">
            <w:pPr>
              <w:keepNext/>
              <w:keepLines/>
              <w:numPr>
                <w:ilvl w:val="12"/>
                <w:numId w:val="0"/>
              </w:numPr>
              <w:jc w:val="center"/>
              <w:rPr>
                <w:rFonts w:ascii="Arial Narrow" w:hAnsi="Arial Narrow"/>
                <w:b/>
                <w:bCs/>
                <w:sz w:val="20"/>
                <w:szCs w:val="20"/>
              </w:rPr>
            </w:pPr>
            <w:r w:rsidRPr="00632862">
              <w:rPr>
                <w:rFonts w:ascii="Arial Narrow" w:hAnsi="Arial Narrow"/>
                <w:b/>
                <w:bCs/>
                <w:sz w:val="20"/>
                <w:szCs w:val="20"/>
              </w:rPr>
              <w:t>6,000</w:t>
            </w:r>
          </w:p>
        </w:tc>
        <w:tc>
          <w:tcPr>
            <w:tcW w:w="1482" w:type="dxa"/>
            <w:vAlign w:val="bottom"/>
          </w:tcPr>
          <w:p w:rsidR="00A97886" w:rsidRPr="00632862" w:rsidP="00061473" w14:paraId="7D353A4D" w14:textId="77777777">
            <w:pPr>
              <w:keepNext/>
              <w:keepLines/>
              <w:numPr>
                <w:ilvl w:val="12"/>
                <w:numId w:val="0"/>
              </w:numPr>
              <w:jc w:val="center"/>
              <w:rPr>
                <w:rFonts w:ascii="Arial Narrow" w:hAnsi="Arial Narrow"/>
                <w:b/>
                <w:bCs/>
                <w:sz w:val="20"/>
                <w:szCs w:val="20"/>
              </w:rPr>
            </w:pPr>
          </w:p>
        </w:tc>
        <w:tc>
          <w:tcPr>
            <w:tcW w:w="1091" w:type="dxa"/>
            <w:vAlign w:val="bottom"/>
          </w:tcPr>
          <w:p w:rsidR="00A97886" w:rsidRPr="00632862" w:rsidP="00061473" w14:paraId="7E0AA636" w14:textId="015DFC15">
            <w:pPr>
              <w:keepNext/>
              <w:keepLines/>
              <w:numPr>
                <w:ilvl w:val="12"/>
                <w:numId w:val="0"/>
              </w:numPr>
              <w:jc w:val="center"/>
              <w:rPr>
                <w:rFonts w:ascii="Arial Narrow" w:hAnsi="Arial Narrow"/>
                <w:b/>
                <w:bCs/>
                <w:sz w:val="20"/>
                <w:szCs w:val="20"/>
              </w:rPr>
            </w:pPr>
            <w:r w:rsidRPr="00632862">
              <w:rPr>
                <w:rFonts w:ascii="Arial Narrow" w:hAnsi="Arial Narrow"/>
                <w:b/>
                <w:bCs/>
                <w:sz w:val="20"/>
                <w:szCs w:val="20"/>
              </w:rPr>
              <w:t>6,000</w:t>
            </w:r>
          </w:p>
        </w:tc>
        <w:tc>
          <w:tcPr>
            <w:tcW w:w="1002" w:type="dxa"/>
            <w:vAlign w:val="bottom"/>
          </w:tcPr>
          <w:p w:rsidR="00A97886" w:rsidRPr="00632862" w:rsidP="00061473" w14:paraId="79976AC3" w14:textId="77777777">
            <w:pPr>
              <w:keepNext/>
              <w:keepLines/>
              <w:numPr>
                <w:ilvl w:val="12"/>
                <w:numId w:val="0"/>
              </w:numPr>
              <w:jc w:val="center"/>
              <w:rPr>
                <w:rFonts w:ascii="Arial Narrow" w:hAnsi="Arial Narrow"/>
                <w:b/>
                <w:bCs/>
                <w:sz w:val="20"/>
                <w:szCs w:val="20"/>
              </w:rPr>
            </w:pPr>
          </w:p>
        </w:tc>
        <w:tc>
          <w:tcPr>
            <w:tcW w:w="902" w:type="dxa"/>
            <w:vAlign w:val="bottom"/>
          </w:tcPr>
          <w:p w:rsidR="00A97886" w:rsidRPr="00632862" w:rsidP="00061473" w14:paraId="40E7B280" w14:textId="5D59E555">
            <w:pPr>
              <w:keepNext/>
              <w:keepLines/>
              <w:numPr>
                <w:ilvl w:val="12"/>
                <w:numId w:val="0"/>
              </w:numPr>
              <w:jc w:val="center"/>
              <w:rPr>
                <w:rFonts w:ascii="Arial Narrow" w:hAnsi="Arial Narrow"/>
                <w:b/>
                <w:bCs/>
                <w:sz w:val="20"/>
                <w:szCs w:val="20"/>
              </w:rPr>
            </w:pPr>
            <w:r w:rsidRPr="00632862">
              <w:rPr>
                <w:rFonts w:ascii="Arial Narrow" w:hAnsi="Arial Narrow"/>
                <w:b/>
                <w:bCs/>
                <w:sz w:val="20"/>
                <w:szCs w:val="20"/>
              </w:rPr>
              <w:t>76,620</w:t>
            </w:r>
          </w:p>
        </w:tc>
      </w:tr>
    </w:tbl>
    <w:p w:rsidR="006C55D4" w:rsidRPr="007C3920" w14:paraId="09BA3FD9" w14:textId="77777777">
      <w:pPr>
        <w:tabs>
          <w:tab w:val="left" w:pos="-1440"/>
        </w:tabs>
        <w:ind w:left="720" w:hanging="720"/>
        <w:jc w:val="both"/>
        <w:rPr>
          <w:rFonts w:ascii="Arial" w:hAnsi="Arial" w:cs="Arial"/>
          <w:u w:val="single"/>
        </w:rPr>
      </w:pPr>
    </w:p>
    <w:p w:rsidR="00351D1D" w14:paraId="56D13E39" w14:textId="77777777">
      <w:pPr>
        <w:rPr>
          <w:rFonts w:ascii="Arial" w:hAnsi="Arial" w:cs="Arial"/>
          <w:u w:val="single"/>
        </w:rPr>
      </w:pPr>
      <w:r w:rsidRPr="007C3920">
        <w:rPr>
          <w:rFonts w:ascii="Arial" w:hAnsi="Arial" w:cs="Arial"/>
        </w:rPr>
        <w:t xml:space="preserve">13. </w:t>
      </w:r>
      <w:r w:rsidR="00273EC5">
        <w:rPr>
          <w:rFonts w:ascii="Arial" w:hAnsi="Arial" w:cs="Arial"/>
        </w:rPr>
        <w:t xml:space="preserve">    </w:t>
      </w:r>
      <w:r w:rsidRPr="007C3920">
        <w:rPr>
          <w:rFonts w:ascii="Arial" w:hAnsi="Arial" w:cs="Arial"/>
        </w:rPr>
        <w:t xml:space="preserve"> </w:t>
      </w:r>
      <w:r w:rsidRPr="007C3920">
        <w:rPr>
          <w:rFonts w:ascii="Arial" w:hAnsi="Arial" w:cs="Arial"/>
          <w:u w:val="single"/>
        </w:rPr>
        <w:t>ESTIMATED TOTAL ANNUAL COST BURDEN TO RESPONDENTS</w:t>
      </w:r>
    </w:p>
    <w:p w:rsidR="00273EC5" w14:paraId="344CED9F" w14:textId="77777777">
      <w:pPr>
        <w:rPr>
          <w:rFonts w:ascii="Arial" w:hAnsi="Arial" w:cs="Arial"/>
          <w:u w:val="single"/>
        </w:rPr>
      </w:pPr>
    </w:p>
    <w:p w:rsidR="00273EC5" w:rsidRPr="007C3920" w:rsidP="00552FFB" w14:paraId="0644A93C" w14:textId="06921BC8">
      <w:pPr>
        <w:ind w:left="720"/>
        <w:rPr>
          <w:rFonts w:ascii="Arial" w:hAnsi="Arial" w:cs="Arial"/>
        </w:rPr>
      </w:pPr>
      <w:r w:rsidRPr="005065AE">
        <w:rPr>
          <w:rFonts w:ascii="Arial" w:hAnsi="Arial" w:cs="Arial"/>
        </w:rPr>
        <w:t>There are no annualized costs to the respondents beyond providing information and keeping records as part of customary and usual business or private practices.</w:t>
      </w:r>
    </w:p>
    <w:p w:rsidR="007C3920" w:rsidP="007C3920" w14:paraId="131D0651" w14:textId="77777777">
      <w:pPr>
        <w:ind w:left="720"/>
        <w:rPr>
          <w:rFonts w:ascii="Arial" w:hAnsi="Arial" w:cs="Arial"/>
        </w:rPr>
      </w:pPr>
    </w:p>
    <w:p w:rsidR="00351D1D" w:rsidRPr="007C3920" w14:paraId="5B8808A6" w14:textId="77777777">
      <w:pPr>
        <w:tabs>
          <w:tab w:val="left" w:pos="-1440"/>
        </w:tabs>
        <w:ind w:left="720" w:hanging="720"/>
        <w:rPr>
          <w:rFonts w:ascii="Arial" w:hAnsi="Arial" w:cs="Arial"/>
        </w:rPr>
      </w:pPr>
      <w:r w:rsidRPr="007C3920">
        <w:rPr>
          <w:rFonts w:ascii="Arial" w:hAnsi="Arial" w:cs="Arial"/>
        </w:rPr>
        <w:t>14.</w:t>
      </w:r>
      <w:r w:rsidRPr="007C3920">
        <w:rPr>
          <w:rFonts w:ascii="Arial" w:hAnsi="Arial" w:cs="Arial"/>
        </w:rPr>
        <w:tab/>
      </w:r>
      <w:r w:rsidRPr="007C3920">
        <w:rPr>
          <w:rFonts w:ascii="Arial" w:hAnsi="Arial" w:cs="Arial"/>
          <w:u w:val="single"/>
        </w:rPr>
        <w:t>ESTIMATED ANNUALIZED COST TO THE FEDERAL GOVERNMENT</w:t>
      </w:r>
    </w:p>
    <w:p w:rsidR="0049563D" w14:paraId="077E1F2A" w14:textId="18386777">
      <w:pPr>
        <w:rPr>
          <w:rFonts w:ascii="Arial" w:hAnsi="Arial" w:cs="Arial"/>
        </w:rPr>
      </w:pPr>
    </w:p>
    <w:p w:rsidR="0049563D" w:rsidRPr="00552FFB" w:rsidP="0049563D" w14:paraId="7EE2D700" w14:textId="77777777">
      <w:pPr>
        <w:ind w:left="720"/>
        <w:rPr>
          <w:rFonts w:ascii="Arial" w:hAnsi="Arial" w:cs="Arial"/>
        </w:rPr>
      </w:pPr>
      <w:r w:rsidRPr="00552FFB">
        <w:rPr>
          <w:rFonts w:ascii="Arial" w:hAnsi="Arial" w:cs="Arial"/>
        </w:rPr>
        <w:t xml:space="preserve">The Federal government cost estimate is based on a model that considers the following three cost factors for each information product: aggregate labor costs for development, including annualized start up expenses, operating and maintenance expenses, and distribution of the product that collects the information.  </w:t>
      </w:r>
    </w:p>
    <w:p w:rsidR="0049563D" w:rsidRPr="00552FFB" w:rsidP="0049563D" w14:paraId="5F5F13C8" w14:textId="77777777">
      <w:pPr>
        <w:rPr>
          <w:rFonts w:ascii="Arial" w:hAnsi="Arial" w:cs="Arial"/>
        </w:rPr>
      </w:pPr>
    </w:p>
    <w:p w:rsidR="0049563D" w:rsidRPr="00552FFB" w:rsidP="0049563D" w14:paraId="5D86D85D" w14:textId="2A313927">
      <w:pPr>
        <w:ind w:left="720"/>
        <w:rPr>
          <w:rFonts w:ascii="Arial" w:hAnsi="Arial" w:cs="Arial"/>
        </w:rPr>
      </w:pPr>
      <w:r w:rsidRPr="00552FFB">
        <w:rPr>
          <w:rFonts w:ascii="Arial" w:hAnsi="Arial" w:cs="Arial"/>
        </w:rPr>
        <w:t>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w:t>
      </w:r>
      <w:r w:rsidRPr="00552FFB">
        <w:rPr>
          <w:rFonts w:ascii="Arial" w:hAnsi="Arial" w:cs="Arial"/>
        </w:rPr>
        <w:t>he aggregated 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w:t>
      </w:r>
    </w:p>
    <w:p w:rsidR="00632862" w:rsidRPr="00552FFB" w:rsidP="0049563D" w14:paraId="263EE567" w14:textId="77777777">
      <w:pPr>
        <w:ind w:left="720"/>
        <w:rPr>
          <w:rFonts w:ascii="Arial" w:hAnsi="Arial" w:cs="Arial"/>
        </w:rPr>
      </w:pPr>
    </w:p>
    <w:p w:rsidR="0049563D" w:rsidRPr="00552FFB" w:rsidP="0049563D" w14:paraId="15A25F8B" w14:textId="77777777">
      <w:pPr>
        <w:ind w:left="720"/>
        <w:rPr>
          <w:rFonts w:ascii="Arial" w:hAnsi="Arial" w:cs="Arial"/>
        </w:rPr>
      </w:pPr>
      <w:r w:rsidRPr="00552FFB">
        <w:rPr>
          <w:rFonts w:ascii="Arial" w:hAnsi="Arial" w:cs="Arial"/>
        </w:rPr>
        <w:t>The government cost estimate for this collection is summarized in the table below.</w:t>
      </w:r>
    </w:p>
    <w:p w:rsidR="0049563D" w:rsidRPr="007C3920" w14:paraId="6558BC30" w14:textId="77777777">
      <w:pPr>
        <w:rPr>
          <w:rFonts w:ascii="Arial" w:hAnsi="Arial" w:cs="Arial"/>
        </w:rPr>
      </w:pPr>
    </w:p>
    <w:tbl>
      <w:tblPr>
        <w:tblW w:w="85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2268"/>
        <w:gridCol w:w="270"/>
        <w:gridCol w:w="1440"/>
        <w:gridCol w:w="292"/>
        <w:gridCol w:w="2048"/>
      </w:tblGrid>
      <w:tr w14:paraId="322CA398" w14:textId="77777777" w:rsidTr="00632862">
        <w:tblPrEx>
          <w:tblW w:w="85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66"/>
        </w:trPr>
        <w:tc>
          <w:tcPr>
            <w:tcW w:w="2232" w:type="dxa"/>
            <w:vAlign w:val="center"/>
          </w:tcPr>
          <w:p w:rsidR="00A97886" w:rsidRPr="00632862" w:rsidP="00061473" w14:paraId="54589FC7" w14:textId="77777777">
            <w:pPr>
              <w:keepNext/>
              <w:keepLines/>
              <w:jc w:val="center"/>
              <w:rPr>
                <w:rFonts w:ascii="Arial Narrow" w:hAnsi="Arial Narrow"/>
                <w:b/>
                <w:sz w:val="22"/>
                <w:szCs w:val="22"/>
              </w:rPr>
            </w:pPr>
            <w:r w:rsidRPr="00632862">
              <w:rPr>
                <w:rFonts w:ascii="Arial Narrow" w:hAnsi="Arial Narrow"/>
                <w:b/>
                <w:sz w:val="22"/>
                <w:szCs w:val="22"/>
              </w:rPr>
              <w:t>Product</w:t>
            </w:r>
          </w:p>
        </w:tc>
        <w:tc>
          <w:tcPr>
            <w:tcW w:w="2268" w:type="dxa"/>
            <w:vAlign w:val="center"/>
          </w:tcPr>
          <w:p w:rsidR="00A97886" w:rsidRPr="00632862" w:rsidP="00061473" w14:paraId="66F67640" w14:textId="77777777">
            <w:pPr>
              <w:keepNext/>
              <w:keepLines/>
              <w:jc w:val="center"/>
              <w:rPr>
                <w:rFonts w:ascii="Arial Narrow" w:hAnsi="Arial Narrow"/>
                <w:b/>
                <w:sz w:val="22"/>
                <w:szCs w:val="22"/>
              </w:rPr>
            </w:pPr>
            <w:r w:rsidRPr="00632862">
              <w:rPr>
                <w:rFonts w:ascii="Arial Narrow" w:hAnsi="Arial Narrow"/>
                <w:b/>
                <w:sz w:val="22"/>
                <w:szCs w:val="22"/>
              </w:rPr>
              <w:t>Aggregate Cost per Product (factor applied)</w:t>
            </w:r>
          </w:p>
        </w:tc>
        <w:tc>
          <w:tcPr>
            <w:tcW w:w="270" w:type="dxa"/>
            <w:vAlign w:val="center"/>
          </w:tcPr>
          <w:p w:rsidR="00A97886" w:rsidRPr="00632862" w:rsidP="00061473" w14:paraId="182350BD" w14:textId="77777777">
            <w:pPr>
              <w:keepNext/>
              <w:keepLines/>
              <w:jc w:val="center"/>
              <w:rPr>
                <w:rFonts w:ascii="Arial Narrow" w:hAnsi="Arial Narrow"/>
                <w:b/>
                <w:sz w:val="22"/>
                <w:szCs w:val="22"/>
              </w:rPr>
            </w:pPr>
          </w:p>
        </w:tc>
        <w:tc>
          <w:tcPr>
            <w:tcW w:w="1440" w:type="dxa"/>
            <w:vAlign w:val="center"/>
          </w:tcPr>
          <w:p w:rsidR="00A97886" w:rsidRPr="00632862" w:rsidP="00061473" w14:paraId="1DDD342F" w14:textId="77777777">
            <w:pPr>
              <w:keepNext/>
              <w:keepLines/>
              <w:jc w:val="center"/>
              <w:rPr>
                <w:rFonts w:ascii="Arial Narrow" w:hAnsi="Arial Narrow"/>
                <w:b/>
                <w:sz w:val="22"/>
                <w:szCs w:val="22"/>
              </w:rPr>
            </w:pPr>
            <w:r w:rsidRPr="00632862">
              <w:rPr>
                <w:rFonts w:ascii="Arial Narrow" w:hAnsi="Arial Narrow"/>
                <w:b/>
                <w:sz w:val="22"/>
                <w:szCs w:val="22"/>
              </w:rPr>
              <w:t>Printing and Distribution</w:t>
            </w:r>
          </w:p>
        </w:tc>
        <w:tc>
          <w:tcPr>
            <w:tcW w:w="292" w:type="dxa"/>
            <w:vAlign w:val="center"/>
          </w:tcPr>
          <w:p w:rsidR="00A97886" w:rsidRPr="00632862" w:rsidP="00061473" w14:paraId="4A27BA87" w14:textId="77777777">
            <w:pPr>
              <w:keepNext/>
              <w:keepLines/>
              <w:jc w:val="center"/>
              <w:rPr>
                <w:rFonts w:ascii="Arial Narrow" w:hAnsi="Arial Narrow"/>
                <w:b/>
                <w:sz w:val="22"/>
                <w:szCs w:val="22"/>
              </w:rPr>
            </w:pPr>
          </w:p>
        </w:tc>
        <w:tc>
          <w:tcPr>
            <w:tcW w:w="2048" w:type="dxa"/>
            <w:vAlign w:val="center"/>
          </w:tcPr>
          <w:p w:rsidR="00A97886" w:rsidRPr="00632862" w:rsidP="00061473" w14:paraId="712BA382" w14:textId="77777777">
            <w:pPr>
              <w:keepNext/>
              <w:keepLines/>
              <w:jc w:val="center"/>
              <w:rPr>
                <w:rFonts w:ascii="Arial Narrow" w:hAnsi="Arial Narrow"/>
                <w:b/>
                <w:sz w:val="22"/>
                <w:szCs w:val="22"/>
              </w:rPr>
            </w:pPr>
            <w:r w:rsidRPr="00632862">
              <w:rPr>
                <w:rFonts w:ascii="Arial Narrow" w:hAnsi="Arial Narrow"/>
                <w:b/>
                <w:sz w:val="22"/>
                <w:szCs w:val="22"/>
              </w:rPr>
              <w:t>Government Cost Estimate per Product</w:t>
            </w:r>
          </w:p>
        </w:tc>
      </w:tr>
      <w:tr w14:paraId="049FC3D0" w14:textId="77777777" w:rsidTr="00632862">
        <w:tblPrEx>
          <w:tblW w:w="8550" w:type="dxa"/>
          <w:tblInd w:w="715" w:type="dxa"/>
          <w:tblLayout w:type="fixed"/>
          <w:tblLook w:val="04A0"/>
        </w:tblPrEx>
        <w:tc>
          <w:tcPr>
            <w:tcW w:w="2232" w:type="dxa"/>
            <w:vAlign w:val="bottom"/>
          </w:tcPr>
          <w:p w:rsidR="00A97886" w:rsidRPr="00632862" w:rsidP="00061473" w14:paraId="758CD150" w14:textId="57BE2A01">
            <w:pPr>
              <w:keepNext/>
              <w:keepLines/>
              <w:numPr>
                <w:ilvl w:val="12"/>
                <w:numId w:val="0"/>
              </w:numPr>
              <w:rPr>
                <w:rFonts w:ascii="Arial Narrow" w:hAnsi="Arial Narrow"/>
                <w:sz w:val="22"/>
                <w:szCs w:val="22"/>
              </w:rPr>
            </w:pPr>
            <w:r w:rsidRPr="00632862">
              <w:rPr>
                <w:rFonts w:ascii="Arial Narrow" w:hAnsi="Arial Narrow"/>
                <w:sz w:val="22"/>
                <w:szCs w:val="22"/>
              </w:rPr>
              <w:t>Form 8703</w:t>
            </w:r>
            <w:r w:rsidRPr="00632862" w:rsidR="002269B3">
              <w:rPr>
                <w:rFonts w:ascii="Arial Narrow" w:hAnsi="Arial Narrow"/>
                <w:sz w:val="22"/>
                <w:szCs w:val="22"/>
              </w:rPr>
              <w:t xml:space="preserve"> &amp; Instructions</w:t>
            </w:r>
          </w:p>
        </w:tc>
        <w:tc>
          <w:tcPr>
            <w:tcW w:w="2268" w:type="dxa"/>
          </w:tcPr>
          <w:p w:rsidR="00A97886" w:rsidRPr="00632862" w:rsidP="00061473" w14:paraId="3646D4C3" w14:textId="3CA4A8A1">
            <w:pPr>
              <w:keepNext/>
              <w:keepLines/>
              <w:jc w:val="center"/>
              <w:rPr>
                <w:rFonts w:ascii="Arial Narrow" w:hAnsi="Arial Narrow"/>
                <w:sz w:val="22"/>
                <w:szCs w:val="22"/>
              </w:rPr>
            </w:pPr>
            <w:r>
              <w:rPr>
                <w:rFonts w:ascii="Arial Narrow" w:hAnsi="Arial Narrow"/>
                <w:sz w:val="22"/>
                <w:szCs w:val="22"/>
              </w:rPr>
              <w:t>$</w:t>
            </w:r>
            <w:r w:rsidRPr="00632862" w:rsidR="00A01CEC">
              <w:rPr>
                <w:rFonts w:ascii="Arial Narrow" w:hAnsi="Arial Narrow"/>
                <w:sz w:val="22"/>
                <w:szCs w:val="22"/>
              </w:rPr>
              <w:t>26,</w:t>
            </w:r>
            <w:r w:rsidR="00A01CEC">
              <w:rPr>
                <w:rFonts w:ascii="Arial Narrow" w:hAnsi="Arial Narrow"/>
                <w:sz w:val="22"/>
                <w:szCs w:val="22"/>
              </w:rPr>
              <w:t>017</w:t>
            </w:r>
          </w:p>
        </w:tc>
        <w:tc>
          <w:tcPr>
            <w:tcW w:w="270" w:type="dxa"/>
          </w:tcPr>
          <w:p w:rsidR="00A97886" w:rsidRPr="00632862" w:rsidP="00061473" w14:paraId="565D097E" w14:textId="3A9F91A8">
            <w:pPr>
              <w:keepNext/>
              <w:keepLines/>
              <w:jc w:val="center"/>
              <w:rPr>
                <w:rFonts w:ascii="Arial Narrow" w:hAnsi="Arial Narrow"/>
                <w:sz w:val="22"/>
                <w:szCs w:val="22"/>
              </w:rPr>
            </w:pPr>
            <w:r w:rsidRPr="00632862">
              <w:rPr>
                <w:rFonts w:ascii="Arial Narrow" w:hAnsi="Arial Narrow"/>
                <w:sz w:val="22"/>
                <w:szCs w:val="22"/>
              </w:rPr>
              <w:t>+</w:t>
            </w:r>
          </w:p>
        </w:tc>
        <w:tc>
          <w:tcPr>
            <w:tcW w:w="1440" w:type="dxa"/>
          </w:tcPr>
          <w:p w:rsidR="00A97886" w:rsidRPr="00632862" w:rsidP="00061473" w14:paraId="4A41F9A5" w14:textId="4902F435">
            <w:pPr>
              <w:keepNext/>
              <w:keepLines/>
              <w:jc w:val="center"/>
              <w:rPr>
                <w:rFonts w:ascii="Arial Narrow" w:hAnsi="Arial Narrow"/>
                <w:sz w:val="22"/>
                <w:szCs w:val="22"/>
              </w:rPr>
            </w:pPr>
            <w:r>
              <w:rPr>
                <w:rFonts w:ascii="Arial Narrow" w:hAnsi="Arial Narrow"/>
                <w:sz w:val="22"/>
                <w:szCs w:val="22"/>
              </w:rPr>
              <w:t>$</w:t>
            </w:r>
            <w:r w:rsidRPr="00632862" w:rsidR="00A01CEC">
              <w:rPr>
                <w:rFonts w:ascii="Arial Narrow" w:hAnsi="Arial Narrow"/>
                <w:sz w:val="22"/>
                <w:szCs w:val="22"/>
              </w:rPr>
              <w:t>0</w:t>
            </w:r>
          </w:p>
        </w:tc>
        <w:tc>
          <w:tcPr>
            <w:tcW w:w="292" w:type="dxa"/>
          </w:tcPr>
          <w:p w:rsidR="00A97886" w:rsidRPr="00632862" w:rsidP="00061473" w14:paraId="601304BC" w14:textId="5A1EE7C3">
            <w:pPr>
              <w:keepNext/>
              <w:keepLines/>
              <w:jc w:val="center"/>
              <w:rPr>
                <w:rFonts w:ascii="Arial Narrow" w:hAnsi="Arial Narrow"/>
                <w:sz w:val="22"/>
                <w:szCs w:val="22"/>
              </w:rPr>
            </w:pPr>
            <w:r w:rsidRPr="00632862">
              <w:rPr>
                <w:rFonts w:ascii="Arial Narrow" w:hAnsi="Arial Narrow"/>
                <w:sz w:val="22"/>
                <w:szCs w:val="22"/>
              </w:rPr>
              <w:t>=</w:t>
            </w:r>
          </w:p>
        </w:tc>
        <w:tc>
          <w:tcPr>
            <w:tcW w:w="2048" w:type="dxa"/>
          </w:tcPr>
          <w:p w:rsidR="00A97886" w:rsidRPr="00632862" w:rsidP="00061473" w14:paraId="54A97950" w14:textId="684EE5B6">
            <w:pPr>
              <w:keepNext/>
              <w:keepLines/>
              <w:jc w:val="center"/>
              <w:rPr>
                <w:rFonts w:ascii="Arial Narrow" w:hAnsi="Arial Narrow"/>
                <w:sz w:val="22"/>
                <w:szCs w:val="22"/>
              </w:rPr>
            </w:pPr>
            <w:r>
              <w:rPr>
                <w:rFonts w:ascii="Arial Narrow" w:hAnsi="Arial Narrow"/>
                <w:sz w:val="22"/>
                <w:szCs w:val="22"/>
              </w:rPr>
              <w:t>$</w:t>
            </w:r>
            <w:r w:rsidRPr="00632862" w:rsidR="00A01CEC">
              <w:rPr>
                <w:rFonts w:ascii="Arial Narrow" w:hAnsi="Arial Narrow"/>
                <w:sz w:val="22"/>
                <w:szCs w:val="22"/>
              </w:rPr>
              <w:t>26,</w:t>
            </w:r>
            <w:r w:rsidR="00A01CEC">
              <w:rPr>
                <w:rFonts w:ascii="Arial Narrow" w:hAnsi="Arial Narrow"/>
                <w:sz w:val="22"/>
                <w:szCs w:val="22"/>
              </w:rPr>
              <w:t>017</w:t>
            </w:r>
          </w:p>
        </w:tc>
      </w:tr>
      <w:tr w14:paraId="6A1BBD42" w14:textId="77777777" w:rsidTr="00632862">
        <w:tblPrEx>
          <w:tblW w:w="8550" w:type="dxa"/>
          <w:tblInd w:w="715" w:type="dxa"/>
          <w:tblLayout w:type="fixed"/>
          <w:tblLook w:val="04A0"/>
        </w:tblPrEx>
        <w:tc>
          <w:tcPr>
            <w:tcW w:w="2232" w:type="dxa"/>
          </w:tcPr>
          <w:p w:rsidR="00A97886" w:rsidRPr="00632862" w:rsidP="00061473" w14:paraId="05C5C57C" w14:textId="77777777">
            <w:pPr>
              <w:keepNext/>
              <w:keepLines/>
              <w:rPr>
                <w:rFonts w:ascii="Arial Narrow" w:hAnsi="Arial Narrow"/>
                <w:b/>
                <w:sz w:val="22"/>
                <w:szCs w:val="22"/>
              </w:rPr>
            </w:pPr>
            <w:r w:rsidRPr="00632862">
              <w:rPr>
                <w:rFonts w:ascii="Arial Narrow" w:hAnsi="Arial Narrow"/>
                <w:b/>
                <w:sz w:val="22"/>
                <w:szCs w:val="22"/>
              </w:rPr>
              <w:t>Grand Total</w:t>
            </w:r>
          </w:p>
        </w:tc>
        <w:tc>
          <w:tcPr>
            <w:tcW w:w="2268" w:type="dxa"/>
          </w:tcPr>
          <w:p w:rsidR="00A97886" w:rsidRPr="00632862" w:rsidP="00061473" w14:paraId="0F35EC7C" w14:textId="79420D73">
            <w:pPr>
              <w:keepNext/>
              <w:keepLines/>
              <w:jc w:val="center"/>
              <w:rPr>
                <w:rFonts w:ascii="Arial Narrow" w:hAnsi="Arial Narrow"/>
                <w:b/>
                <w:sz w:val="22"/>
                <w:szCs w:val="22"/>
              </w:rPr>
            </w:pPr>
            <w:r>
              <w:rPr>
                <w:rFonts w:ascii="Arial Narrow" w:hAnsi="Arial Narrow"/>
                <w:b/>
                <w:sz w:val="22"/>
                <w:szCs w:val="22"/>
              </w:rPr>
              <w:t>$</w:t>
            </w:r>
            <w:r w:rsidRPr="00632862" w:rsidR="00A01CEC">
              <w:rPr>
                <w:rFonts w:ascii="Arial Narrow" w:hAnsi="Arial Narrow"/>
                <w:b/>
                <w:sz w:val="22"/>
                <w:szCs w:val="22"/>
              </w:rPr>
              <w:t>26,</w:t>
            </w:r>
            <w:r w:rsidR="00A01CEC">
              <w:rPr>
                <w:rFonts w:ascii="Arial Narrow" w:hAnsi="Arial Narrow"/>
                <w:b/>
                <w:sz w:val="22"/>
                <w:szCs w:val="22"/>
              </w:rPr>
              <w:t>017</w:t>
            </w:r>
          </w:p>
        </w:tc>
        <w:tc>
          <w:tcPr>
            <w:tcW w:w="270" w:type="dxa"/>
          </w:tcPr>
          <w:p w:rsidR="00A97886" w:rsidRPr="00632862" w:rsidP="00061473" w14:paraId="22BDFAA2" w14:textId="4F763ED4">
            <w:pPr>
              <w:keepNext/>
              <w:keepLines/>
              <w:jc w:val="center"/>
              <w:rPr>
                <w:rFonts w:ascii="Arial Narrow" w:hAnsi="Arial Narrow"/>
                <w:b/>
                <w:sz w:val="22"/>
                <w:szCs w:val="22"/>
              </w:rPr>
            </w:pPr>
            <w:r w:rsidRPr="00632862">
              <w:rPr>
                <w:rFonts w:ascii="Arial Narrow" w:hAnsi="Arial Narrow"/>
                <w:b/>
                <w:sz w:val="22"/>
                <w:szCs w:val="22"/>
              </w:rPr>
              <w:t>+</w:t>
            </w:r>
          </w:p>
        </w:tc>
        <w:tc>
          <w:tcPr>
            <w:tcW w:w="1440" w:type="dxa"/>
          </w:tcPr>
          <w:p w:rsidR="00A97886" w:rsidRPr="00632862" w:rsidP="00061473" w14:paraId="6D44EB6C" w14:textId="16694F8E">
            <w:pPr>
              <w:keepNext/>
              <w:keepLines/>
              <w:jc w:val="center"/>
              <w:rPr>
                <w:rFonts w:ascii="Arial Narrow" w:hAnsi="Arial Narrow"/>
                <w:b/>
                <w:sz w:val="22"/>
                <w:szCs w:val="22"/>
              </w:rPr>
            </w:pPr>
            <w:r>
              <w:rPr>
                <w:rFonts w:ascii="Arial Narrow" w:hAnsi="Arial Narrow"/>
                <w:b/>
                <w:sz w:val="22"/>
                <w:szCs w:val="22"/>
              </w:rPr>
              <w:t>$</w:t>
            </w:r>
            <w:r w:rsidRPr="00632862" w:rsidR="00A01CEC">
              <w:rPr>
                <w:rFonts w:ascii="Arial Narrow" w:hAnsi="Arial Narrow"/>
                <w:b/>
                <w:sz w:val="22"/>
                <w:szCs w:val="22"/>
              </w:rPr>
              <w:t>0</w:t>
            </w:r>
          </w:p>
        </w:tc>
        <w:tc>
          <w:tcPr>
            <w:tcW w:w="292" w:type="dxa"/>
          </w:tcPr>
          <w:p w:rsidR="00A97886" w:rsidRPr="00632862" w:rsidP="00061473" w14:paraId="08086E85" w14:textId="0B8A47BB">
            <w:pPr>
              <w:keepNext/>
              <w:keepLines/>
              <w:jc w:val="center"/>
              <w:rPr>
                <w:rFonts w:ascii="Arial Narrow" w:hAnsi="Arial Narrow"/>
                <w:b/>
                <w:sz w:val="22"/>
                <w:szCs w:val="22"/>
              </w:rPr>
            </w:pPr>
            <w:r w:rsidRPr="00632862">
              <w:rPr>
                <w:rFonts w:ascii="Arial Narrow" w:hAnsi="Arial Narrow"/>
                <w:b/>
                <w:sz w:val="22"/>
                <w:szCs w:val="22"/>
              </w:rPr>
              <w:t>=</w:t>
            </w:r>
          </w:p>
        </w:tc>
        <w:tc>
          <w:tcPr>
            <w:tcW w:w="2048" w:type="dxa"/>
          </w:tcPr>
          <w:p w:rsidR="00A97886" w:rsidRPr="00632862" w:rsidP="00061473" w14:paraId="4684A787" w14:textId="6BA4E59B">
            <w:pPr>
              <w:keepNext/>
              <w:keepLines/>
              <w:jc w:val="center"/>
              <w:rPr>
                <w:rFonts w:ascii="Arial Narrow" w:hAnsi="Arial Narrow"/>
                <w:b/>
                <w:sz w:val="22"/>
                <w:szCs w:val="22"/>
              </w:rPr>
            </w:pPr>
            <w:r>
              <w:rPr>
                <w:rFonts w:ascii="Arial Narrow" w:hAnsi="Arial Narrow"/>
                <w:b/>
                <w:sz w:val="22"/>
                <w:szCs w:val="22"/>
              </w:rPr>
              <w:t>$</w:t>
            </w:r>
            <w:r w:rsidRPr="00632862" w:rsidR="00A01CEC">
              <w:rPr>
                <w:rFonts w:ascii="Arial Narrow" w:hAnsi="Arial Narrow"/>
                <w:b/>
                <w:sz w:val="22"/>
                <w:szCs w:val="22"/>
              </w:rPr>
              <w:t>26,</w:t>
            </w:r>
            <w:r w:rsidR="00A01CEC">
              <w:rPr>
                <w:rFonts w:ascii="Arial Narrow" w:hAnsi="Arial Narrow"/>
                <w:b/>
                <w:sz w:val="22"/>
                <w:szCs w:val="22"/>
              </w:rPr>
              <w:t>017</w:t>
            </w:r>
          </w:p>
        </w:tc>
      </w:tr>
      <w:tr w14:paraId="22459526" w14:textId="77777777" w:rsidTr="00632862">
        <w:tblPrEx>
          <w:tblW w:w="8550" w:type="dxa"/>
          <w:tblInd w:w="715" w:type="dxa"/>
          <w:tblLayout w:type="fixed"/>
          <w:tblLook w:val="04A0"/>
        </w:tblPrEx>
        <w:tc>
          <w:tcPr>
            <w:tcW w:w="8550" w:type="dxa"/>
            <w:gridSpan w:val="6"/>
          </w:tcPr>
          <w:p w:rsidR="00A97886" w:rsidRPr="00632862" w:rsidP="00061473" w14:paraId="4538774D" w14:textId="7BBDCA25">
            <w:pPr>
              <w:keepNext/>
              <w:keepLines/>
              <w:rPr>
                <w:rFonts w:ascii="Arial Narrow" w:hAnsi="Arial Narrow"/>
                <w:sz w:val="20"/>
                <w:szCs w:val="20"/>
              </w:rPr>
            </w:pPr>
            <w:r w:rsidRPr="00632862">
              <w:rPr>
                <w:rFonts w:ascii="Arial Narrow" w:hAnsi="Arial Narrow"/>
                <w:sz w:val="20"/>
                <w:szCs w:val="20"/>
              </w:rPr>
              <w:t>Table costs are based on 20</w:t>
            </w:r>
            <w:r w:rsidRPr="00632862" w:rsidR="00050FB7">
              <w:rPr>
                <w:rFonts w:ascii="Arial Narrow" w:hAnsi="Arial Narrow"/>
                <w:sz w:val="20"/>
                <w:szCs w:val="20"/>
              </w:rPr>
              <w:t>2</w:t>
            </w:r>
            <w:r>
              <w:rPr>
                <w:rFonts w:ascii="Arial Narrow" w:hAnsi="Arial Narrow"/>
                <w:sz w:val="20"/>
                <w:szCs w:val="20"/>
              </w:rPr>
              <w:t>4</w:t>
            </w:r>
            <w:r w:rsidRPr="00632862">
              <w:rPr>
                <w:rFonts w:ascii="Arial Narrow" w:hAnsi="Arial Narrow"/>
                <w:sz w:val="20"/>
                <w:szCs w:val="20"/>
              </w:rPr>
              <w:t xml:space="preserve"> actuals obtained from IRS Chief Financial Office</w:t>
            </w:r>
            <w:r w:rsidR="00117408">
              <w:rPr>
                <w:rFonts w:ascii="Arial Narrow" w:hAnsi="Arial Narrow"/>
                <w:sz w:val="20"/>
                <w:szCs w:val="20"/>
              </w:rPr>
              <w:t>r</w:t>
            </w:r>
            <w:r w:rsidRPr="00632862">
              <w:rPr>
                <w:rFonts w:ascii="Arial Narrow" w:hAnsi="Arial Narrow"/>
                <w:sz w:val="20"/>
                <w:szCs w:val="20"/>
              </w:rPr>
              <w:t xml:space="preserve"> and Media and Publications</w:t>
            </w:r>
          </w:p>
        </w:tc>
      </w:tr>
    </w:tbl>
    <w:p w:rsidR="00351D1D" w:rsidRPr="007C3920" w14:paraId="09041FEA" w14:textId="77777777">
      <w:pPr>
        <w:rPr>
          <w:rFonts w:ascii="Arial" w:hAnsi="Arial" w:cs="Arial"/>
        </w:rPr>
      </w:pPr>
    </w:p>
    <w:p w:rsidR="00351D1D" w:rsidRPr="007C3920" w14:paraId="7E4904A2" w14:textId="77777777">
      <w:pPr>
        <w:pStyle w:val="Quick1"/>
        <w:numPr>
          <w:ilvl w:val="0"/>
          <w:numId w:val="6"/>
        </w:numPr>
        <w:tabs>
          <w:tab w:val="left" w:pos="-1440"/>
          <w:tab w:val="num" w:pos="720"/>
        </w:tabs>
        <w:rPr>
          <w:rFonts w:ascii="Arial" w:hAnsi="Arial" w:cs="Arial"/>
        </w:rPr>
      </w:pPr>
      <w:r w:rsidRPr="007C3920">
        <w:rPr>
          <w:rFonts w:ascii="Arial" w:hAnsi="Arial" w:cs="Arial"/>
          <w:u w:val="single"/>
        </w:rPr>
        <w:t>REASONS FOR CHANGE IN BURDEN</w:t>
      </w:r>
    </w:p>
    <w:p w:rsidR="00351D1D" w:rsidRPr="007C3920" w14:paraId="5243B6A2" w14:textId="77777777">
      <w:pPr>
        <w:ind w:firstLine="720"/>
        <w:rPr>
          <w:rFonts w:ascii="Arial" w:hAnsi="Arial" w:cs="Arial"/>
        </w:rPr>
      </w:pPr>
    </w:p>
    <w:p w:rsidR="007C3920" w:rsidRPr="0049563D" w:rsidP="00830CBA" w14:paraId="0AC24164" w14:textId="3B675BB9">
      <w:pPr>
        <w:ind w:left="720"/>
        <w:rPr>
          <w:rFonts w:ascii="Arial" w:hAnsi="Arial" w:cs="Arial"/>
          <w:b/>
          <w:bCs/>
        </w:rPr>
      </w:pPr>
      <w:r w:rsidRPr="007C3920">
        <w:rPr>
          <w:rFonts w:ascii="Arial" w:hAnsi="Arial" w:cs="Arial"/>
        </w:rPr>
        <w:t xml:space="preserve">There is no change in the paperwork burden previously approved by OMB. </w:t>
      </w:r>
      <w:r w:rsidR="005065AE">
        <w:rPr>
          <w:rFonts w:ascii="Arial" w:hAnsi="Arial" w:cs="Arial"/>
        </w:rPr>
        <w:t xml:space="preserve">The </w:t>
      </w:r>
      <w:r w:rsidR="0049563D">
        <w:rPr>
          <w:rFonts w:ascii="Arial" w:hAnsi="Arial" w:cs="Arial"/>
        </w:rPr>
        <w:t xml:space="preserve">IRS is </w:t>
      </w:r>
      <w:r w:rsidR="00050FB7">
        <w:rPr>
          <w:rFonts w:ascii="Arial" w:hAnsi="Arial" w:cs="Arial"/>
        </w:rPr>
        <w:t>making this submission to renew</w:t>
      </w:r>
      <w:r w:rsidRPr="0049563D">
        <w:rPr>
          <w:rFonts w:ascii="Arial" w:hAnsi="Arial" w:cs="Arial"/>
        </w:rPr>
        <w:t xml:space="preserve"> </w:t>
      </w:r>
      <w:r w:rsidR="00050FB7">
        <w:rPr>
          <w:rFonts w:ascii="Arial" w:hAnsi="Arial" w:cs="Arial"/>
        </w:rPr>
        <w:t>the OMB approval.</w:t>
      </w:r>
    </w:p>
    <w:p w:rsidR="007C3920" w:rsidRPr="0049563D" w14:paraId="59535951" w14:textId="77777777">
      <w:pPr>
        <w:tabs>
          <w:tab w:val="left" w:pos="-1440"/>
        </w:tabs>
        <w:ind w:left="720" w:hanging="720"/>
        <w:rPr>
          <w:rFonts w:ascii="Arial" w:hAnsi="Arial" w:cs="Arial"/>
          <w:b/>
          <w:bCs/>
        </w:rPr>
      </w:pPr>
    </w:p>
    <w:p w:rsidR="00351D1D" w:rsidRPr="007C3920" w14:paraId="6D9656E8" w14:textId="77777777">
      <w:pPr>
        <w:tabs>
          <w:tab w:val="left" w:pos="-1440"/>
        </w:tabs>
        <w:ind w:left="720" w:hanging="720"/>
        <w:rPr>
          <w:rFonts w:ascii="Arial" w:hAnsi="Arial" w:cs="Arial"/>
        </w:rPr>
      </w:pPr>
      <w:r w:rsidRPr="00632862">
        <w:rPr>
          <w:rFonts w:ascii="Arial" w:hAnsi="Arial" w:cs="Arial"/>
        </w:rPr>
        <w:t>16.</w:t>
      </w:r>
      <w:r w:rsidRPr="00632862">
        <w:rPr>
          <w:rFonts w:ascii="Arial" w:hAnsi="Arial" w:cs="Arial"/>
        </w:rPr>
        <w:tab/>
      </w:r>
      <w:r w:rsidRPr="00632862">
        <w:rPr>
          <w:rFonts w:ascii="Arial" w:hAnsi="Arial" w:cs="Arial"/>
          <w:u w:val="single"/>
        </w:rPr>
        <w:t xml:space="preserve">PLANS FOR TABULATION, </w:t>
      </w:r>
      <w:r w:rsidRPr="00117408">
        <w:rPr>
          <w:rFonts w:ascii="Arial" w:hAnsi="Arial" w:cs="Arial"/>
          <w:u w:val="single"/>
        </w:rPr>
        <w:t>STATISTICAL</w:t>
      </w:r>
      <w:r w:rsidRPr="007C3920">
        <w:rPr>
          <w:rFonts w:ascii="Arial" w:hAnsi="Arial" w:cs="Arial"/>
          <w:u w:val="single"/>
        </w:rPr>
        <w:t xml:space="preserve"> ANALYSIS AND PUBLICATION</w:t>
      </w:r>
    </w:p>
    <w:p w:rsidR="00351D1D" w:rsidRPr="007C3920" w14:paraId="3B91045B" w14:textId="77777777">
      <w:pPr>
        <w:rPr>
          <w:rFonts w:ascii="Arial" w:hAnsi="Arial" w:cs="Arial"/>
        </w:rPr>
      </w:pPr>
    </w:p>
    <w:p w:rsidR="00351D1D" w:rsidRPr="007C3920" w14:paraId="4560FD7C" w14:textId="77777777">
      <w:pPr>
        <w:ind w:left="720"/>
        <w:rPr>
          <w:rFonts w:ascii="Arial" w:hAnsi="Arial" w:cs="Arial"/>
        </w:rPr>
      </w:pPr>
      <w:r w:rsidRPr="00273EC5">
        <w:rPr>
          <w:rFonts w:ascii="Arial" w:hAnsi="Arial" w:cs="Arial"/>
        </w:rPr>
        <w:t>There are no plans for tabulation, statistical analysis</w:t>
      </w:r>
      <w:r w:rsidR="00830CBA">
        <w:rPr>
          <w:rFonts w:ascii="Arial" w:hAnsi="Arial" w:cs="Arial"/>
        </w:rPr>
        <w:t>,</w:t>
      </w:r>
      <w:r w:rsidRPr="00273EC5">
        <w:rPr>
          <w:rFonts w:ascii="Arial" w:hAnsi="Arial" w:cs="Arial"/>
        </w:rPr>
        <w:t xml:space="preserve"> and publication.</w:t>
      </w:r>
    </w:p>
    <w:p w:rsidR="00351D1D" w:rsidRPr="007C3920" w14:paraId="34E96380" w14:textId="77777777">
      <w:pPr>
        <w:rPr>
          <w:rFonts w:ascii="Arial" w:hAnsi="Arial" w:cs="Arial"/>
        </w:rPr>
      </w:pPr>
    </w:p>
    <w:p w:rsidR="00351D1D" w:rsidRPr="007C3920" w14:paraId="789AFD17" w14:textId="77777777">
      <w:pPr>
        <w:pStyle w:val="Quick1"/>
        <w:tabs>
          <w:tab w:val="left" w:pos="-1440"/>
          <w:tab w:val="num" w:pos="720"/>
        </w:tabs>
        <w:rPr>
          <w:rFonts w:ascii="Arial" w:hAnsi="Arial" w:cs="Arial"/>
        </w:rPr>
      </w:pPr>
      <w:r w:rsidRPr="007C3920">
        <w:rPr>
          <w:rFonts w:ascii="Arial" w:hAnsi="Arial" w:cs="Arial"/>
          <w:u w:val="single"/>
        </w:rPr>
        <w:t>REASONS WHY DISPLAYING THE OMB EXPIRATION DATE IS</w:t>
      </w:r>
      <w:r w:rsidRPr="007C3920">
        <w:rPr>
          <w:rFonts w:ascii="Arial" w:hAnsi="Arial" w:cs="Arial"/>
        </w:rPr>
        <w:t xml:space="preserve">     </w:t>
      </w:r>
      <w:r w:rsidRPr="007C3920">
        <w:rPr>
          <w:rFonts w:ascii="Arial" w:hAnsi="Arial" w:cs="Arial"/>
          <w:u w:val="single"/>
        </w:rPr>
        <w:t>INAPPROPRIATE</w:t>
      </w:r>
    </w:p>
    <w:p w:rsidR="00351D1D" w:rsidRPr="007C3920" w14:paraId="6CEC4228" w14:textId="77777777">
      <w:pPr>
        <w:rPr>
          <w:rFonts w:ascii="Arial" w:hAnsi="Arial" w:cs="Arial"/>
        </w:rPr>
      </w:pPr>
    </w:p>
    <w:p w:rsidR="00A97886" w:rsidRPr="00A97886" w:rsidP="00A97886" w14:paraId="3EB2DA77" w14:textId="292AADC7">
      <w:pPr>
        <w:ind w:left="720"/>
        <w:rPr>
          <w:rFonts w:ascii="Arial" w:hAnsi="Arial" w:cs="Arial"/>
        </w:rPr>
      </w:pPr>
      <w:r>
        <w:rPr>
          <w:rFonts w:ascii="Arial" w:hAnsi="Arial" w:cs="Arial"/>
        </w:rPr>
        <w:t xml:space="preserve">The </w:t>
      </w:r>
      <w:r w:rsidRPr="00A97886" w:rsidR="00A01CEC">
        <w:rPr>
          <w:rFonts w:ascii="Arial" w:hAnsi="Arial" w:cs="Arial"/>
        </w:rPr>
        <w:t>IRS believes that displaying the OMB expiration date is inappropriate because it could cause confusion by leading taxpayers to believe that th</w:t>
      </w:r>
      <w:r w:rsidR="0049563D">
        <w:rPr>
          <w:rFonts w:ascii="Arial" w:hAnsi="Arial" w:cs="Arial"/>
        </w:rPr>
        <w:t xml:space="preserve">is form </w:t>
      </w:r>
      <w:r w:rsidR="005065AE">
        <w:rPr>
          <w:rFonts w:ascii="Arial" w:hAnsi="Arial" w:cs="Arial"/>
        </w:rPr>
        <w:t>expires</w:t>
      </w:r>
      <w:r w:rsidRPr="00A97886" w:rsidR="005065AE">
        <w:rPr>
          <w:rFonts w:ascii="Arial" w:hAnsi="Arial" w:cs="Arial"/>
        </w:rPr>
        <w:t xml:space="preserve"> </w:t>
      </w:r>
      <w:r w:rsidRPr="00A97886" w:rsidR="00A01CEC">
        <w:rPr>
          <w:rFonts w:ascii="Arial" w:hAnsi="Arial" w:cs="Arial"/>
        </w:rPr>
        <w:t xml:space="preserve">as of the expiration date. </w:t>
      </w:r>
      <w:r w:rsidRPr="00A97886" w:rsidR="00A01CEC">
        <w:rPr>
          <w:rFonts w:ascii="Arial" w:hAnsi="Arial" w:cs="Arial"/>
        </w:rPr>
        <w:t xml:space="preserve">Taxpayers are not likely to be aware that the </w:t>
      </w:r>
      <w:r w:rsidR="00D27705">
        <w:rPr>
          <w:rFonts w:ascii="Arial" w:hAnsi="Arial" w:cs="Arial"/>
        </w:rPr>
        <w:t>IRS</w:t>
      </w:r>
      <w:r w:rsidRPr="00A97886" w:rsidR="00D27705">
        <w:rPr>
          <w:rFonts w:ascii="Arial" w:hAnsi="Arial" w:cs="Arial"/>
        </w:rPr>
        <w:t xml:space="preserve"> </w:t>
      </w:r>
      <w:r w:rsidRPr="00A97886" w:rsidR="00A01CEC">
        <w:rPr>
          <w:rFonts w:ascii="Arial" w:hAnsi="Arial" w:cs="Arial"/>
        </w:rPr>
        <w:t>intends to request renewal of the OMB approval and obtain a new expiration date before the old one expires.</w:t>
      </w:r>
    </w:p>
    <w:p w:rsidR="00351D1D" w:rsidRPr="007C3920" w:rsidP="00A97886" w14:paraId="6E73CA4A" w14:textId="77777777">
      <w:pPr>
        <w:rPr>
          <w:rFonts w:ascii="Arial" w:hAnsi="Arial" w:cs="Arial"/>
        </w:rPr>
      </w:pPr>
      <w:r w:rsidRPr="00A97886">
        <w:rPr>
          <w:rFonts w:ascii="Arial" w:hAnsi="Arial" w:cs="Arial"/>
        </w:rPr>
        <w:tab/>
      </w:r>
    </w:p>
    <w:p w:rsidR="00351D1D" w:rsidRPr="007C3920" w:rsidP="007C3920" w14:paraId="6B246886" w14:textId="77777777">
      <w:pPr>
        <w:pStyle w:val="Quick1"/>
        <w:tabs>
          <w:tab w:val="left" w:pos="-1440"/>
          <w:tab w:val="num" w:pos="720"/>
        </w:tabs>
        <w:rPr>
          <w:rFonts w:ascii="Arial" w:hAnsi="Arial" w:cs="Arial"/>
        </w:rPr>
      </w:pPr>
      <w:r w:rsidRPr="007C3920">
        <w:rPr>
          <w:rFonts w:ascii="Arial" w:hAnsi="Arial" w:cs="Arial"/>
          <w:u w:val="single"/>
        </w:rPr>
        <w:t>EXCEPTIONS TO THE CERTIFICATION STATEMENT</w:t>
      </w:r>
    </w:p>
    <w:p w:rsidR="007C3920" w14:paraId="6ECACF64" w14:textId="77777777">
      <w:pPr>
        <w:ind w:left="720"/>
        <w:rPr>
          <w:rFonts w:ascii="Arial" w:hAnsi="Arial" w:cs="Arial"/>
        </w:rPr>
      </w:pPr>
    </w:p>
    <w:p w:rsidR="00351D1D" w14:paraId="75833320" w14:textId="2F816B8B">
      <w:pPr>
        <w:ind w:left="720"/>
        <w:rPr>
          <w:rFonts w:ascii="Arial" w:hAnsi="Arial" w:cs="Arial"/>
        </w:rPr>
      </w:pPr>
      <w:r>
        <w:rPr>
          <w:rFonts w:ascii="Arial" w:hAnsi="Arial" w:cs="Arial"/>
        </w:rPr>
        <w:t>There are no exceptions to the certification statement</w:t>
      </w:r>
      <w:r w:rsidR="0049563D">
        <w:rPr>
          <w:rFonts w:ascii="Arial" w:hAnsi="Arial" w:cs="Arial"/>
        </w:rPr>
        <w:t xml:space="preserve"> for this collection</w:t>
      </w:r>
      <w:r>
        <w:rPr>
          <w:rFonts w:ascii="Arial" w:hAnsi="Arial" w:cs="Arial"/>
        </w:rPr>
        <w:t>.</w:t>
      </w:r>
    </w:p>
    <w:p w:rsidR="00273EC5" w:rsidRPr="007C3920" w14:paraId="454D3FF2" w14:textId="77777777">
      <w:pPr>
        <w:ind w:left="720"/>
        <w:rPr>
          <w:rFonts w:ascii="Arial" w:hAnsi="Arial" w:cs="Arial"/>
        </w:rPr>
      </w:pPr>
    </w:p>
    <w:sectPr w:rsidSect="00351D1D">
      <w:headerReference w:type="default" r:id="rId5"/>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lephant">
    <w:panose1 w:val="0202090409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616" w14:paraId="30269FD8" w14:textId="77777777">
    <w:pPr>
      <w:framePr w:w="9361" w:wrap="notBeside" w:vAnchor="text" w:hAnchor="text" w:x="1" w:y="1"/>
      <w:jc w:val="center"/>
      <w:rPr>
        <w:rFonts w:cs="Courier"/>
        <w:b/>
        <w:bCs/>
      </w:rPr>
    </w:pPr>
    <w:r>
      <w:rPr>
        <w:rFonts w:cs="Courier"/>
        <w:b/>
        <w:bCs/>
      </w:rPr>
      <w:fldChar w:fldCharType="begin"/>
    </w:r>
    <w:r>
      <w:rPr>
        <w:rFonts w:cs="Courier"/>
        <w:b/>
        <w:bCs/>
      </w:rPr>
      <w:instrText xml:space="preserve">PAGE </w:instrText>
    </w:r>
    <w:r>
      <w:rPr>
        <w:rFonts w:cs="Courier"/>
        <w:b/>
        <w:bCs/>
      </w:rPr>
      <w:fldChar w:fldCharType="separate"/>
    </w:r>
    <w:r w:rsidR="00941D65">
      <w:rPr>
        <w:rFonts w:cs="Courier"/>
        <w:b/>
        <w:bCs/>
        <w:noProof/>
      </w:rPr>
      <w:t>1</w:t>
    </w:r>
    <w:r>
      <w:rPr>
        <w:rFonts w:cs="Courier"/>
        <w:b/>
        <w:bCs/>
      </w:rPr>
      <w:fldChar w:fldCharType="end"/>
    </w:r>
  </w:p>
  <w:p w:rsidR="00C74616" w14:paraId="54CEE128" w14:textId="77777777"/>
  <w:p w:rsidR="00C74616" w14:paraId="1FA0A482"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720"/>
        </w:tabs>
      </w:pPr>
      <w:rPr>
        <w:rFonts w:ascii="Elephant" w:hAnsi="Elephant" w:cs="Elephant"/>
        <w:b/>
        <w:bCs/>
        <w:sz w:val="24"/>
        <w:szCs w:val="24"/>
      </w:rPr>
    </w:lvl>
  </w:abstractNum>
  <w:num w:numId="1" w16cid:durableId="728041068">
    <w:abstractNumId w:val="0"/>
    <w:lvlOverride w:ilvl="0">
      <w:startOverride w:val="1"/>
      <w:lvl w:ilvl="0">
        <w:start w:val="1"/>
        <w:numFmt w:val="decimal"/>
        <w:pStyle w:val="Quick1"/>
        <w:lvlText w:val="%1."/>
        <w:lvlJc w:val="left"/>
      </w:lvl>
    </w:lvlOverride>
  </w:num>
  <w:num w:numId="2" w16cid:durableId="411902209">
    <w:abstractNumId w:val="0"/>
    <w:lvlOverride w:ilvl="0">
      <w:startOverride w:val="4"/>
      <w:lvl w:ilvl="0">
        <w:start w:val="4"/>
        <w:numFmt w:val="decimal"/>
        <w:pStyle w:val="Quick1"/>
        <w:lvlText w:val="%1."/>
        <w:lvlJc w:val="left"/>
      </w:lvl>
    </w:lvlOverride>
  </w:num>
  <w:num w:numId="3" w16cid:durableId="1291084537">
    <w:abstractNumId w:val="0"/>
    <w:lvlOverride w:ilvl="0">
      <w:startOverride w:val="6"/>
      <w:lvl w:ilvl="0">
        <w:start w:val="6"/>
        <w:numFmt w:val="decimal"/>
        <w:pStyle w:val="Quick1"/>
        <w:lvlText w:val="%1."/>
        <w:lvlJc w:val="left"/>
      </w:lvl>
    </w:lvlOverride>
  </w:num>
  <w:num w:numId="4" w16cid:durableId="1045368329">
    <w:abstractNumId w:val="0"/>
    <w:lvlOverride w:ilvl="0">
      <w:startOverride w:val="8"/>
      <w:lvl w:ilvl="0">
        <w:start w:val="8"/>
        <w:numFmt w:val="decimal"/>
        <w:pStyle w:val="Quick1"/>
        <w:lvlText w:val="%1."/>
        <w:lvlJc w:val="left"/>
      </w:lvl>
    </w:lvlOverride>
  </w:num>
  <w:num w:numId="5" w16cid:durableId="760222236">
    <w:abstractNumId w:val="0"/>
    <w:lvlOverride w:ilvl="0">
      <w:startOverride w:val="10"/>
      <w:lvl w:ilvl="0">
        <w:start w:val="10"/>
        <w:numFmt w:val="decimal"/>
        <w:pStyle w:val="Quick1"/>
        <w:lvlText w:val="%1."/>
        <w:lvlJc w:val="left"/>
      </w:lvl>
    </w:lvlOverride>
  </w:num>
  <w:num w:numId="6" w16cid:durableId="1728609733">
    <w:abstractNumId w:val="0"/>
    <w:lvlOverride w:ilvl="0">
      <w:startOverride w:val="15"/>
      <w:lvl w:ilvl="0">
        <w:start w:val="15"/>
        <w:numFmt w:val="decimal"/>
        <w:pStyle w:val="Quick1"/>
        <w:lvlText w:val="%1."/>
        <w:lvlJc w:val="left"/>
      </w:lvl>
    </w:lvlOverride>
  </w:num>
  <w:num w:numId="7" w16cid:durableId="1392925225">
    <w:abstractNumId w:val="0"/>
    <w:lvlOverride w:ilvl="0">
      <w:startOverride w:val="17"/>
      <w:lvl w:ilvl="0">
        <w:start w:val="17"/>
        <w:numFmt w:val="decimal"/>
        <w:pStyle w:val="Quick1"/>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1D"/>
    <w:rsid w:val="00004948"/>
    <w:rsid w:val="00050FB7"/>
    <w:rsid w:val="00061473"/>
    <w:rsid w:val="000903D6"/>
    <w:rsid w:val="000B4DE6"/>
    <w:rsid w:val="000C0F0B"/>
    <w:rsid w:val="00117408"/>
    <w:rsid w:val="00160BF0"/>
    <w:rsid w:val="001B3336"/>
    <w:rsid w:val="00226450"/>
    <w:rsid w:val="002269B3"/>
    <w:rsid w:val="00272B65"/>
    <w:rsid w:val="00273EC5"/>
    <w:rsid w:val="00276D5F"/>
    <w:rsid w:val="002E710B"/>
    <w:rsid w:val="00351D1D"/>
    <w:rsid w:val="003B7FD7"/>
    <w:rsid w:val="003C1EA1"/>
    <w:rsid w:val="003D7B6F"/>
    <w:rsid w:val="003F5DDF"/>
    <w:rsid w:val="00476F59"/>
    <w:rsid w:val="0049563D"/>
    <w:rsid w:val="004B6B8F"/>
    <w:rsid w:val="00501D1B"/>
    <w:rsid w:val="005065AE"/>
    <w:rsid w:val="0050788E"/>
    <w:rsid w:val="00552FFB"/>
    <w:rsid w:val="00562F2E"/>
    <w:rsid w:val="0059384E"/>
    <w:rsid w:val="005A3695"/>
    <w:rsid w:val="005F7E7A"/>
    <w:rsid w:val="00632862"/>
    <w:rsid w:val="00646244"/>
    <w:rsid w:val="00657BD4"/>
    <w:rsid w:val="00683BC9"/>
    <w:rsid w:val="00693069"/>
    <w:rsid w:val="006C55D4"/>
    <w:rsid w:val="00713B7C"/>
    <w:rsid w:val="00787E2C"/>
    <w:rsid w:val="007C3920"/>
    <w:rsid w:val="00830CBA"/>
    <w:rsid w:val="008C3C81"/>
    <w:rsid w:val="00941D65"/>
    <w:rsid w:val="009D1AEF"/>
    <w:rsid w:val="009D7A55"/>
    <w:rsid w:val="009E0240"/>
    <w:rsid w:val="009E1BB6"/>
    <w:rsid w:val="00A01CEC"/>
    <w:rsid w:val="00A12C1B"/>
    <w:rsid w:val="00A61424"/>
    <w:rsid w:val="00A65742"/>
    <w:rsid w:val="00A73CEF"/>
    <w:rsid w:val="00A97886"/>
    <w:rsid w:val="00AB2876"/>
    <w:rsid w:val="00AF0477"/>
    <w:rsid w:val="00B06585"/>
    <w:rsid w:val="00B101BC"/>
    <w:rsid w:val="00B30A4C"/>
    <w:rsid w:val="00B30ABE"/>
    <w:rsid w:val="00B33ABC"/>
    <w:rsid w:val="00B44E05"/>
    <w:rsid w:val="00C40654"/>
    <w:rsid w:val="00C729F2"/>
    <w:rsid w:val="00C74616"/>
    <w:rsid w:val="00C94E69"/>
    <w:rsid w:val="00D27705"/>
    <w:rsid w:val="00D92A56"/>
    <w:rsid w:val="00DA1424"/>
    <w:rsid w:val="00DC036E"/>
    <w:rsid w:val="00DC3313"/>
    <w:rsid w:val="00DC5FC6"/>
    <w:rsid w:val="00DD3DDD"/>
    <w:rsid w:val="00DE39A7"/>
    <w:rsid w:val="00DE5C91"/>
    <w:rsid w:val="00E20033"/>
    <w:rsid w:val="00E41E63"/>
    <w:rsid w:val="00EC4053"/>
    <w:rsid w:val="00F647E1"/>
    <w:rsid w:val="00F65DD7"/>
    <w:rsid w:val="00FC0838"/>
    <w:rsid w:val="00FC5C51"/>
    <w:rsid w:val="00FD1D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D44AAB"/>
  <w15:chartTrackingRefBased/>
  <w15:docId w15:val="{82EF8CBD-B0F4-419E-8E5F-4B36171C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Quick1">
    <w:name w:val="Quick 1."/>
    <w:basedOn w:val="Normal"/>
    <w:pPr>
      <w:numPr>
        <w:numId w:val="7"/>
      </w:numPr>
      <w:ind w:left="720" w:hanging="720"/>
    </w:pPr>
  </w:style>
  <w:style w:type="character" w:styleId="Hyperlink">
    <w:name w:val="Hyperlink"/>
    <w:rsid w:val="0059384E"/>
    <w:rPr>
      <w:color w:val="0000FF"/>
      <w:u w:val="single"/>
    </w:rPr>
  </w:style>
  <w:style w:type="paragraph" w:styleId="Revision">
    <w:name w:val="Revision"/>
    <w:hidden/>
    <w:uiPriority w:val="99"/>
    <w:semiHidden/>
    <w:rsid w:val="003B7FD7"/>
    <w:rPr>
      <w:rFonts w:ascii="Courier" w:hAnsi="Courier"/>
      <w:sz w:val="24"/>
      <w:szCs w:val="24"/>
    </w:rPr>
  </w:style>
  <w:style w:type="character" w:styleId="CommentReference">
    <w:name w:val="annotation reference"/>
    <w:basedOn w:val="DefaultParagraphFont"/>
    <w:rsid w:val="00A12C1B"/>
    <w:rPr>
      <w:sz w:val="16"/>
      <w:szCs w:val="16"/>
    </w:rPr>
  </w:style>
  <w:style w:type="paragraph" w:styleId="CommentText">
    <w:name w:val="annotation text"/>
    <w:basedOn w:val="Normal"/>
    <w:link w:val="CommentTextChar"/>
    <w:rsid w:val="00A12C1B"/>
    <w:rPr>
      <w:sz w:val="20"/>
      <w:szCs w:val="20"/>
    </w:rPr>
  </w:style>
  <w:style w:type="character" w:customStyle="1" w:styleId="CommentTextChar">
    <w:name w:val="Comment Text Char"/>
    <w:basedOn w:val="DefaultParagraphFont"/>
    <w:link w:val="CommentText"/>
    <w:rsid w:val="00A12C1B"/>
    <w:rPr>
      <w:rFonts w:ascii="Courier" w:hAnsi="Courier"/>
    </w:rPr>
  </w:style>
  <w:style w:type="paragraph" w:styleId="CommentSubject">
    <w:name w:val="annotation subject"/>
    <w:basedOn w:val="CommentText"/>
    <w:next w:val="CommentText"/>
    <w:link w:val="CommentSubjectChar"/>
    <w:rsid w:val="00A12C1B"/>
    <w:rPr>
      <w:b/>
      <w:bCs/>
    </w:rPr>
  </w:style>
  <w:style w:type="character" w:customStyle="1" w:styleId="CommentSubjectChar">
    <w:name w:val="Comment Subject Char"/>
    <w:basedOn w:val="CommentTextChar"/>
    <w:link w:val="CommentSubject"/>
    <w:rsid w:val="00A12C1B"/>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uac/Privacy-Impact-Assessments-PIA"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1000</Words>
  <Characters>5701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IRS</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TQ1FB</dc:creator>
  <cp:lastModifiedBy>Jon R. Callahan</cp:lastModifiedBy>
  <cp:revision>3</cp:revision>
  <cp:lastPrinted>2007-04-13T20:44:00Z</cp:lastPrinted>
  <dcterms:created xsi:type="dcterms:W3CDTF">2026-07-10T17:18:00Z</dcterms:created>
  <dcterms:modified xsi:type="dcterms:W3CDTF">2026-07-10T17:18:00Z</dcterms:modified>
</cp:coreProperties>
</file>