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7B422E" w:rsidP="00AD381B" w14:paraId="3A2C81A6" w14:textId="77777777">
      <w:pPr>
        <w:pStyle w:val="Heading1"/>
        <w:rPr>
          <w:b/>
          <w:bCs/>
          <w:sz w:val="24"/>
          <w:szCs w:val="24"/>
        </w:rPr>
      </w:pPr>
      <w:r w:rsidRPr="007B422E">
        <w:rPr>
          <w:b/>
          <w:bCs/>
          <w:sz w:val="24"/>
          <w:szCs w:val="24"/>
        </w:rPr>
        <w:t>SUPPORTING STATEMENT</w:t>
      </w:r>
    </w:p>
    <w:p w:rsidR="00043C32" w:rsidRPr="007B422E" w:rsidP="00AD381B" w14:paraId="58769D96" w14:textId="77777777">
      <w:pPr>
        <w:pStyle w:val="Heading1"/>
        <w:rPr>
          <w:b/>
          <w:bCs/>
          <w:sz w:val="24"/>
          <w:szCs w:val="24"/>
        </w:rPr>
      </w:pPr>
      <w:r w:rsidRPr="007B422E">
        <w:rPr>
          <w:b/>
          <w:bCs/>
          <w:sz w:val="24"/>
          <w:szCs w:val="24"/>
        </w:rPr>
        <w:t>FOR PAPERWORK REDUCTION ACT SUBMISSION</w:t>
      </w:r>
    </w:p>
    <w:p w:rsidR="005F4E11" w:rsidRPr="00F74288" w:rsidP="00F74288" w14:paraId="59887AA0" w14:textId="77777777">
      <w:pPr>
        <w:jc w:val="center"/>
        <w:rPr>
          <w:rFonts w:asciiTheme="minorHAnsi" w:hAnsiTheme="minorHAnsi" w:cstheme="minorHAnsi"/>
        </w:rPr>
      </w:pPr>
      <w:r>
        <w:rPr>
          <w:rFonts w:asciiTheme="minorHAnsi" w:hAnsiTheme="minorHAnsi" w:cstheme="minorHAnsi"/>
        </w:rPr>
        <w:t xml:space="preserve">Prison Education Program </w:t>
      </w:r>
      <w:r w:rsidR="00CB5C20">
        <w:rPr>
          <w:rFonts w:asciiTheme="minorHAnsi" w:hAnsiTheme="minorHAnsi" w:cstheme="minorHAnsi"/>
        </w:rPr>
        <w:t xml:space="preserve">Certification Form </w:t>
      </w:r>
    </w:p>
    <w:p w:rsidR="00043C32" w:rsidRPr="007B422E" w:rsidP="00AD381B" w14:paraId="63D544FC" w14:textId="77777777">
      <w:pPr>
        <w:tabs>
          <w:tab w:val="left" w:pos="0"/>
        </w:tabs>
        <w:suppressAutoHyphens/>
        <w:rPr>
          <w:rFonts w:ascii="Times New Roman" w:hAnsi="Times New Roman"/>
          <w:szCs w:val="24"/>
        </w:rPr>
      </w:pPr>
    </w:p>
    <w:p w:rsidR="00EA1767" w:rsidRPr="007B422E" w:rsidP="00AD381B" w14:paraId="07C450DD" w14:textId="77777777">
      <w:pPr>
        <w:pStyle w:val="ListParagraph"/>
        <w:numPr>
          <w:ilvl w:val="0"/>
          <w:numId w:val="4"/>
        </w:numPr>
        <w:suppressAutoHyphens/>
        <w:spacing w:line="240" w:lineRule="exact"/>
        <w:contextualSpacing w:val="0"/>
        <w:rPr>
          <w:rFonts w:ascii="Times New Roman" w:hAnsi="Times New Roman"/>
          <w:b/>
          <w:szCs w:val="24"/>
        </w:rPr>
      </w:pPr>
      <w:r w:rsidRPr="007B422E">
        <w:rPr>
          <w:rStyle w:val="Heading2Char"/>
          <w:rFonts w:ascii="Times New Roman" w:hAnsi="Times New Roman"/>
          <w:color w:val="auto"/>
          <w:sz w:val="24"/>
          <w:szCs w:val="24"/>
        </w:rPr>
        <w:t>Explain the circumstances</w:t>
      </w:r>
      <w:r w:rsidRPr="007B422E">
        <w:rPr>
          <w:rFonts w:ascii="Times New Roman" w:hAnsi="Times New Roman"/>
          <w:b/>
          <w:szCs w:val="24"/>
        </w:rPr>
        <w:t xml:space="preserve"> that make the collection of information necessary.  </w:t>
      </w:r>
      <w:r w:rsidRPr="007B422E" w:rsidR="007C0A4C">
        <w:rPr>
          <w:rFonts w:ascii="Times New Roman" w:hAnsi="Times New Roman"/>
          <w:b/>
          <w:szCs w:val="24"/>
        </w:rPr>
        <w:t xml:space="preserve">What is the purpose </w:t>
      </w:r>
      <w:r w:rsidRPr="007B422E" w:rsidR="007C0A4C">
        <w:rPr>
          <w:rFonts w:ascii="Times New Roman" w:hAnsi="Times New Roman"/>
          <w:b/>
          <w:szCs w:val="24"/>
        </w:rPr>
        <w:t>for</w:t>
      </w:r>
      <w:r w:rsidRPr="007B422E" w:rsidR="007C0A4C">
        <w:rPr>
          <w:rFonts w:ascii="Times New Roman" w:hAnsi="Times New Roman"/>
          <w:b/>
          <w:szCs w:val="24"/>
        </w:rPr>
        <w:t xml:space="preserve"> this information collection</w:t>
      </w:r>
      <w:r w:rsidRPr="007B422E" w:rsidR="006A38F7">
        <w:rPr>
          <w:rFonts w:ascii="Times New Roman" w:hAnsi="Times New Roman"/>
          <w:b/>
          <w:szCs w:val="24"/>
        </w:rPr>
        <w:t>?</w:t>
      </w:r>
      <w:r w:rsidRPr="007B422E" w:rsidR="007C0A4C">
        <w:rPr>
          <w:rFonts w:ascii="Times New Roman" w:hAnsi="Times New Roman"/>
          <w:b/>
          <w:szCs w:val="24"/>
        </w:rPr>
        <w:t xml:space="preserve"> </w:t>
      </w:r>
      <w:r w:rsidRPr="007B422E">
        <w:rPr>
          <w:rFonts w:ascii="Times New Roman" w:hAnsi="Times New Roman"/>
          <w:b/>
          <w:szCs w:val="24"/>
        </w:rPr>
        <w:t xml:space="preserve">Identify any legal or administrative requirements that necessitate the collection.  </w:t>
      </w:r>
      <w:r w:rsidRPr="007B422E" w:rsidR="006A38F7">
        <w:rPr>
          <w:rFonts w:ascii="Times New Roman" w:hAnsi="Times New Roman"/>
          <w:b/>
          <w:szCs w:val="24"/>
        </w:rPr>
        <w:t xml:space="preserve">Include a citation that </w:t>
      </w:r>
      <w:r w:rsidRPr="007B422E">
        <w:rPr>
          <w:rFonts w:ascii="Times New Roman" w:hAnsi="Times New Roman"/>
          <w:b/>
          <w:szCs w:val="24"/>
        </w:rPr>
        <w:t>authoriz</w:t>
      </w:r>
      <w:r w:rsidRPr="007B422E" w:rsidR="006A38F7">
        <w:rPr>
          <w:rFonts w:ascii="Times New Roman" w:hAnsi="Times New Roman"/>
          <w:b/>
          <w:szCs w:val="24"/>
        </w:rPr>
        <w:t>es</w:t>
      </w:r>
      <w:r w:rsidRPr="007B422E">
        <w:rPr>
          <w:rFonts w:ascii="Times New Roman" w:hAnsi="Times New Roman"/>
          <w:b/>
          <w:szCs w:val="24"/>
        </w:rPr>
        <w:t xml:space="preserve"> the collection of information</w:t>
      </w:r>
      <w:r w:rsidRPr="007B422E" w:rsidR="006A38F7">
        <w:rPr>
          <w:rFonts w:ascii="Times New Roman" w:hAnsi="Times New Roman"/>
          <w:b/>
          <w:szCs w:val="24"/>
        </w:rPr>
        <w:t>.</w:t>
      </w:r>
      <w:r w:rsidRPr="007B422E">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7B422E" w:rsidR="006A38F7">
        <w:rPr>
          <w:rFonts w:ascii="Times New Roman" w:hAnsi="Times New Roman"/>
          <w:b/>
          <w:szCs w:val="24"/>
        </w:rPr>
        <w:t xml:space="preserve">list </w:t>
      </w:r>
      <w:r w:rsidRPr="007B422E">
        <w:rPr>
          <w:rFonts w:ascii="Times New Roman" w:hAnsi="Times New Roman"/>
          <w:b/>
          <w:szCs w:val="24"/>
        </w:rPr>
        <w:t xml:space="preserve">the sections </w:t>
      </w:r>
      <w:r w:rsidRPr="007B422E" w:rsidR="006A38F7">
        <w:rPr>
          <w:rFonts w:ascii="Times New Roman" w:hAnsi="Times New Roman"/>
          <w:b/>
          <w:szCs w:val="24"/>
        </w:rPr>
        <w:t>with a brief description of the information collection requirement, and/</w:t>
      </w:r>
      <w:r w:rsidRPr="007B422E">
        <w:rPr>
          <w:rFonts w:ascii="Times New Roman" w:hAnsi="Times New Roman"/>
          <w:b/>
          <w:szCs w:val="24"/>
        </w:rPr>
        <w:t>or change</w:t>
      </w:r>
      <w:r w:rsidRPr="007B422E" w:rsidR="006A38F7">
        <w:rPr>
          <w:rFonts w:ascii="Times New Roman" w:hAnsi="Times New Roman"/>
          <w:b/>
          <w:szCs w:val="24"/>
        </w:rPr>
        <w:t>s to</w:t>
      </w:r>
      <w:r w:rsidRPr="007B422E">
        <w:rPr>
          <w:rFonts w:ascii="Times New Roman" w:hAnsi="Times New Roman"/>
          <w:b/>
          <w:szCs w:val="24"/>
        </w:rPr>
        <w:t xml:space="preserve"> sections, if applicable.</w:t>
      </w:r>
    </w:p>
    <w:p w:rsidR="005F4E11" w:rsidRPr="007B422E" w:rsidP="00BC1A67" w14:paraId="115EF58C" w14:textId="77777777">
      <w:pPr>
        <w:suppressAutoHyphens/>
        <w:spacing w:line="240" w:lineRule="exact"/>
        <w:ind w:left="720"/>
        <w:rPr>
          <w:rFonts w:ascii="Times New Roman" w:hAnsi="Times New Roman"/>
          <w:bCs/>
          <w:szCs w:val="24"/>
        </w:rPr>
      </w:pPr>
    </w:p>
    <w:p w:rsidR="006357A9" w:rsidP="006357A9" w14:paraId="2210EE9E" w14:textId="7EBB9154">
      <w:pPr>
        <w:suppressAutoHyphens/>
        <w:ind w:left="720" w:firstLine="720"/>
        <w:rPr>
          <w:rFonts w:asciiTheme="minorHAnsi" w:hAnsiTheme="minorHAnsi" w:cstheme="minorHAnsi"/>
          <w:szCs w:val="24"/>
        </w:rPr>
      </w:pPr>
      <w:r>
        <w:rPr>
          <w:rFonts w:asciiTheme="minorHAnsi" w:hAnsiTheme="minorHAnsi" w:cstheme="minorHAnsi"/>
          <w:szCs w:val="24"/>
        </w:rPr>
        <w:t>Prison Education Programs (</w:t>
      </w:r>
      <w:r w:rsidRPr="007B422E" w:rsidR="000C000A">
        <w:rPr>
          <w:rFonts w:asciiTheme="minorHAnsi" w:hAnsiTheme="minorHAnsi" w:cstheme="minorHAnsi"/>
          <w:szCs w:val="24"/>
        </w:rPr>
        <w:t>PEP</w:t>
      </w:r>
      <w:r>
        <w:rPr>
          <w:rFonts w:asciiTheme="minorHAnsi" w:hAnsiTheme="minorHAnsi" w:cstheme="minorHAnsi"/>
          <w:szCs w:val="24"/>
        </w:rPr>
        <w:t>)</w:t>
      </w:r>
      <w:r w:rsidRPr="007B422E" w:rsidR="00BA1B7F">
        <w:rPr>
          <w:rFonts w:asciiTheme="minorHAnsi" w:hAnsiTheme="minorHAnsi" w:cstheme="minorHAnsi"/>
          <w:szCs w:val="24"/>
        </w:rPr>
        <w:t xml:space="preserve"> is authorized under section 484(t) of the Higher Education Act of 1965, as amended (HEA) with the</w:t>
      </w:r>
      <w:r w:rsidRPr="007B422E" w:rsidR="000C000A">
        <w:rPr>
          <w:rFonts w:asciiTheme="minorHAnsi" w:hAnsiTheme="minorHAnsi" w:cstheme="minorHAnsi"/>
          <w:szCs w:val="24"/>
        </w:rPr>
        <w:t xml:space="preserve"> requirements </w:t>
      </w:r>
      <w:r w:rsidRPr="007B422E" w:rsidR="00BA1B7F">
        <w:rPr>
          <w:rFonts w:asciiTheme="minorHAnsi" w:hAnsiTheme="minorHAnsi" w:cstheme="minorHAnsi"/>
          <w:szCs w:val="24"/>
        </w:rPr>
        <w:t xml:space="preserve">for participation </w:t>
      </w:r>
      <w:r w:rsidRPr="007B422E" w:rsidR="000C000A">
        <w:rPr>
          <w:rFonts w:asciiTheme="minorHAnsi" w:hAnsiTheme="minorHAnsi" w:cstheme="minorHAnsi"/>
          <w:szCs w:val="24"/>
        </w:rPr>
        <w:t>outlined in 34 CFR 668, Subpart P</w:t>
      </w:r>
      <w:r w:rsidR="00416E85">
        <w:rPr>
          <w:rFonts w:asciiTheme="minorHAnsi" w:hAnsiTheme="minorHAnsi" w:cstheme="minorHAnsi"/>
          <w:szCs w:val="24"/>
        </w:rPr>
        <w:t>.</w:t>
      </w:r>
      <w:r w:rsidR="00E16EAB">
        <w:rPr>
          <w:rFonts w:asciiTheme="minorHAnsi" w:hAnsiTheme="minorHAnsi" w:cstheme="minorHAnsi"/>
          <w:szCs w:val="24"/>
        </w:rPr>
        <w:t xml:space="preserve"> </w:t>
      </w:r>
      <w:r w:rsidRPr="007B422E" w:rsidR="00185DB1">
        <w:rPr>
          <w:rFonts w:asciiTheme="minorHAnsi" w:hAnsiTheme="minorHAnsi" w:cstheme="minorHAnsi"/>
          <w:szCs w:val="24"/>
        </w:rPr>
        <w:t xml:space="preserve">These are </w:t>
      </w:r>
      <w:r w:rsidR="00E16EAB">
        <w:rPr>
          <w:rFonts w:asciiTheme="minorHAnsi" w:hAnsiTheme="minorHAnsi" w:cstheme="minorHAnsi"/>
          <w:szCs w:val="24"/>
        </w:rPr>
        <w:t xml:space="preserve">the </w:t>
      </w:r>
      <w:r w:rsidRPr="007B422E" w:rsidR="00BA1B7F">
        <w:rPr>
          <w:rFonts w:asciiTheme="minorHAnsi" w:hAnsiTheme="minorHAnsi" w:cstheme="minorHAnsi"/>
          <w:szCs w:val="24"/>
        </w:rPr>
        <w:t xml:space="preserve">regulatory </w:t>
      </w:r>
      <w:r w:rsidRPr="007B422E" w:rsidR="00D0200C">
        <w:rPr>
          <w:rFonts w:asciiTheme="minorHAnsi" w:hAnsiTheme="minorHAnsi" w:cstheme="minorHAnsi"/>
          <w:szCs w:val="24"/>
        </w:rPr>
        <w:t>requirements</w:t>
      </w:r>
      <w:r w:rsidRPr="007B422E" w:rsidR="00A63D21">
        <w:rPr>
          <w:rFonts w:asciiTheme="minorHAnsi" w:hAnsiTheme="minorHAnsi" w:cstheme="minorHAnsi"/>
          <w:szCs w:val="24"/>
        </w:rPr>
        <w:t xml:space="preserve"> </w:t>
      </w:r>
      <w:r w:rsidRPr="007B422E" w:rsidR="00BA1B7F">
        <w:rPr>
          <w:rFonts w:asciiTheme="minorHAnsi" w:hAnsiTheme="minorHAnsi" w:cstheme="minorHAnsi"/>
          <w:szCs w:val="24"/>
        </w:rPr>
        <w:t xml:space="preserve">for </w:t>
      </w:r>
      <w:r w:rsidRPr="007B422E" w:rsidR="00AB645C">
        <w:rPr>
          <w:rFonts w:asciiTheme="minorHAnsi" w:hAnsiTheme="minorHAnsi" w:cstheme="minorHAnsi"/>
          <w:szCs w:val="24"/>
        </w:rPr>
        <w:t>a school</w:t>
      </w:r>
      <w:r w:rsidRPr="007B422E" w:rsidR="00A63D21">
        <w:rPr>
          <w:rFonts w:asciiTheme="minorHAnsi" w:hAnsiTheme="minorHAnsi" w:cstheme="minorHAnsi"/>
          <w:szCs w:val="24"/>
        </w:rPr>
        <w:t xml:space="preserve"> to offer a PEP to confined or incarcerated </w:t>
      </w:r>
      <w:r w:rsidR="000C630F">
        <w:rPr>
          <w:rFonts w:asciiTheme="minorHAnsi" w:hAnsiTheme="minorHAnsi" w:cstheme="minorHAnsi"/>
          <w:szCs w:val="24"/>
        </w:rPr>
        <w:t>students</w:t>
      </w:r>
      <w:r w:rsidRPr="007B422E" w:rsidR="00A63D21">
        <w:rPr>
          <w:rFonts w:asciiTheme="minorHAnsi" w:hAnsiTheme="minorHAnsi" w:cstheme="minorHAnsi"/>
          <w:szCs w:val="24"/>
        </w:rPr>
        <w:t>.</w:t>
      </w:r>
      <w:r w:rsidR="003D2891">
        <w:rPr>
          <w:rFonts w:asciiTheme="minorHAnsi" w:hAnsiTheme="minorHAnsi" w:cstheme="minorHAnsi"/>
          <w:szCs w:val="24"/>
        </w:rPr>
        <w:t xml:space="preserve"> </w:t>
      </w:r>
    </w:p>
    <w:p w:rsidR="00AD381B" w:rsidRPr="007B422E" w:rsidP="006357A9" w14:paraId="42728213" w14:textId="3E8226A2">
      <w:pPr>
        <w:suppressAutoHyphens/>
        <w:ind w:left="720" w:firstLine="720"/>
        <w:rPr>
          <w:rFonts w:asciiTheme="minorHAnsi" w:hAnsiTheme="minorHAnsi" w:cstheme="minorHAnsi"/>
          <w:szCs w:val="24"/>
        </w:rPr>
      </w:pPr>
      <w:r>
        <w:rPr>
          <w:rFonts w:asciiTheme="minorHAnsi" w:hAnsiTheme="minorHAnsi" w:cstheme="minorHAnsi"/>
          <w:szCs w:val="24"/>
        </w:rPr>
        <w:t>This is a request for a</w:t>
      </w:r>
      <w:r w:rsidR="000C630F">
        <w:rPr>
          <w:rFonts w:asciiTheme="minorHAnsi" w:hAnsiTheme="minorHAnsi" w:cstheme="minorHAnsi"/>
          <w:szCs w:val="24"/>
        </w:rPr>
        <w:t>n extension without change</w:t>
      </w:r>
      <w:r w:rsidR="00C81DE5">
        <w:rPr>
          <w:rFonts w:asciiTheme="minorHAnsi" w:hAnsiTheme="minorHAnsi" w:cstheme="minorHAnsi"/>
          <w:szCs w:val="24"/>
        </w:rPr>
        <w:t xml:space="preserve"> </w:t>
      </w:r>
      <w:r>
        <w:rPr>
          <w:rFonts w:asciiTheme="minorHAnsi" w:hAnsiTheme="minorHAnsi" w:cstheme="minorHAnsi"/>
          <w:szCs w:val="24"/>
        </w:rPr>
        <w:t>for the application form from institutions that wish to participate in PEP under the regulations in 668, Subpart P.</w:t>
      </w:r>
      <w:r w:rsidR="00C81DE5">
        <w:rPr>
          <w:rFonts w:asciiTheme="minorHAnsi" w:hAnsiTheme="minorHAnsi" w:cstheme="minorHAnsi"/>
          <w:szCs w:val="24"/>
        </w:rPr>
        <w:t xml:space="preserve"> There have been no changes to the regulations.</w:t>
      </w:r>
    </w:p>
    <w:p w:rsidR="007C700A" w:rsidRPr="007B422E" w:rsidP="00AD381B" w14:paraId="3DF4F343" w14:textId="77777777">
      <w:pPr>
        <w:pStyle w:val="ListParagraph"/>
        <w:suppressAutoHyphens/>
        <w:spacing w:line="240" w:lineRule="exact"/>
        <w:contextualSpacing w:val="0"/>
        <w:rPr>
          <w:rFonts w:asciiTheme="minorHAnsi" w:hAnsiTheme="minorHAnsi" w:cstheme="minorHAnsi"/>
          <w:szCs w:val="24"/>
        </w:rPr>
      </w:pPr>
    </w:p>
    <w:p w:rsidR="00AD381B" w:rsidRPr="007B422E" w:rsidP="00AD381B" w14:paraId="79251B71" w14:textId="77777777">
      <w:pPr>
        <w:pStyle w:val="ListParagraph"/>
        <w:numPr>
          <w:ilvl w:val="0"/>
          <w:numId w:val="4"/>
        </w:numPr>
        <w:suppressAutoHyphens/>
        <w:spacing w:line="240" w:lineRule="exact"/>
        <w:contextualSpacing w:val="0"/>
        <w:rPr>
          <w:rFonts w:ascii="Times New Roman" w:hAnsi="Times New Roman"/>
          <w:szCs w:val="24"/>
        </w:rPr>
      </w:pPr>
      <w:r w:rsidRPr="007B422E">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7B422E" w:rsidP="00BC1A67" w14:paraId="1F9AB08B" w14:textId="77777777">
      <w:pPr>
        <w:suppressAutoHyphens/>
        <w:spacing w:line="240" w:lineRule="exact"/>
        <w:ind w:left="720"/>
        <w:rPr>
          <w:rFonts w:ascii="Times New Roman" w:hAnsi="Times New Roman"/>
          <w:szCs w:val="24"/>
        </w:rPr>
      </w:pPr>
    </w:p>
    <w:p w:rsidR="00322010" w14:paraId="0C738CF5" w14:textId="0CD51541">
      <w:pPr>
        <w:ind w:left="720"/>
        <w:rPr>
          <w:rFonts w:asciiTheme="minorHAnsi" w:hAnsiTheme="minorHAnsi" w:cstheme="minorHAnsi"/>
          <w:szCs w:val="24"/>
        </w:rPr>
      </w:pPr>
      <w:r w:rsidRPr="007B422E">
        <w:rPr>
          <w:rFonts w:asciiTheme="minorHAnsi" w:hAnsiTheme="minorHAnsi" w:cstheme="minorHAnsi"/>
          <w:szCs w:val="24"/>
        </w:rPr>
        <w:t xml:space="preserve">The information collected is </w:t>
      </w:r>
      <w:r w:rsidRPr="007B422E" w:rsidR="00D5010C">
        <w:rPr>
          <w:rFonts w:asciiTheme="minorHAnsi" w:hAnsiTheme="minorHAnsi" w:cstheme="minorHAnsi"/>
          <w:szCs w:val="24"/>
        </w:rPr>
        <w:t>used by the</w:t>
      </w:r>
      <w:r w:rsidRPr="007B422E">
        <w:rPr>
          <w:rFonts w:asciiTheme="minorHAnsi" w:hAnsiTheme="minorHAnsi" w:cstheme="minorHAnsi"/>
          <w:szCs w:val="24"/>
        </w:rPr>
        <w:t xml:space="preserve"> Department</w:t>
      </w:r>
      <w:r w:rsidR="003D2891">
        <w:rPr>
          <w:rFonts w:asciiTheme="minorHAnsi" w:hAnsiTheme="minorHAnsi" w:cstheme="minorHAnsi"/>
          <w:szCs w:val="24"/>
        </w:rPr>
        <w:t>’s</w:t>
      </w:r>
      <w:r w:rsidRPr="007B422E">
        <w:rPr>
          <w:rFonts w:asciiTheme="minorHAnsi" w:hAnsiTheme="minorHAnsi" w:cstheme="minorHAnsi"/>
          <w:szCs w:val="24"/>
        </w:rPr>
        <w:t xml:space="preserve"> Program Eligibility staff in </w:t>
      </w:r>
      <w:r w:rsidRPr="007B422E" w:rsidR="00BA1B7F">
        <w:rPr>
          <w:rFonts w:asciiTheme="minorHAnsi" w:hAnsiTheme="minorHAnsi" w:cstheme="minorHAnsi"/>
          <w:szCs w:val="24"/>
        </w:rPr>
        <w:t>Federal Student Aid (</w:t>
      </w:r>
      <w:r w:rsidRPr="007B422E">
        <w:rPr>
          <w:rFonts w:asciiTheme="minorHAnsi" w:hAnsiTheme="minorHAnsi" w:cstheme="minorHAnsi"/>
          <w:szCs w:val="24"/>
        </w:rPr>
        <w:t>FSA</w:t>
      </w:r>
      <w:r w:rsidRPr="007B422E" w:rsidR="00BA1B7F">
        <w:rPr>
          <w:rFonts w:asciiTheme="minorHAnsi" w:hAnsiTheme="minorHAnsi" w:cstheme="minorHAnsi"/>
          <w:szCs w:val="24"/>
        </w:rPr>
        <w:t>)</w:t>
      </w:r>
      <w:r w:rsidRPr="007B422E">
        <w:rPr>
          <w:rFonts w:asciiTheme="minorHAnsi" w:hAnsiTheme="minorHAnsi" w:cstheme="minorHAnsi"/>
          <w:szCs w:val="24"/>
        </w:rPr>
        <w:t xml:space="preserve"> </w:t>
      </w:r>
      <w:r w:rsidRPr="007B422E" w:rsidR="00D5010C">
        <w:rPr>
          <w:rFonts w:asciiTheme="minorHAnsi" w:hAnsiTheme="minorHAnsi" w:cstheme="minorHAnsi"/>
          <w:szCs w:val="24"/>
        </w:rPr>
        <w:t xml:space="preserve">to </w:t>
      </w:r>
      <w:r w:rsidRPr="007B422E">
        <w:rPr>
          <w:rFonts w:asciiTheme="minorHAnsi" w:hAnsiTheme="minorHAnsi" w:cstheme="minorHAnsi"/>
          <w:szCs w:val="24"/>
        </w:rPr>
        <w:t>determine the eligibility of the school’s PEP</w:t>
      </w:r>
      <w:r w:rsidRPr="007B422E" w:rsidR="00BA1B7F">
        <w:rPr>
          <w:rFonts w:asciiTheme="minorHAnsi" w:hAnsiTheme="minorHAnsi" w:cstheme="minorHAnsi"/>
          <w:szCs w:val="24"/>
        </w:rPr>
        <w:t xml:space="preserve"> for participation in the title IV student financial aid programs</w:t>
      </w:r>
      <w:r w:rsidRPr="007B422E">
        <w:rPr>
          <w:rFonts w:asciiTheme="minorHAnsi" w:hAnsiTheme="minorHAnsi" w:cstheme="minorHAnsi"/>
          <w:szCs w:val="24"/>
        </w:rPr>
        <w:t>.</w:t>
      </w:r>
      <w:r w:rsidR="00EF0285">
        <w:rPr>
          <w:rFonts w:asciiTheme="minorHAnsi" w:hAnsiTheme="minorHAnsi" w:cstheme="minorHAnsi"/>
          <w:szCs w:val="24"/>
        </w:rPr>
        <w:t xml:space="preserve"> </w:t>
      </w:r>
      <w:r w:rsidRPr="008D15EF" w:rsidR="00EF0285">
        <w:rPr>
          <w:rFonts w:asciiTheme="minorHAnsi" w:hAnsiTheme="minorHAnsi" w:cstheme="minorHAnsi"/>
          <w:szCs w:val="24"/>
        </w:rPr>
        <w:t xml:space="preserve">Specifically, </w:t>
      </w:r>
      <w:r w:rsidRPr="008D15EF" w:rsidR="00EF0285">
        <w:rPr>
          <w:rFonts w:asciiTheme="minorHAnsi" w:hAnsiTheme="minorHAnsi" w:cstheme="minorHAnsi"/>
          <w:szCs w:val="24"/>
        </w:rPr>
        <w:t>in order to</w:t>
      </w:r>
      <w:r w:rsidRPr="008D15EF" w:rsidR="00EF0285">
        <w:rPr>
          <w:rFonts w:asciiTheme="minorHAnsi" w:hAnsiTheme="minorHAnsi" w:cstheme="minorHAnsi"/>
          <w:szCs w:val="24"/>
        </w:rPr>
        <w:t xml:space="preserve"> determine the eligibility of a PEP an institution is required by regulation to </w:t>
      </w:r>
      <w:r w:rsidRPr="008D15EF" w:rsidR="00EF0285">
        <w:rPr>
          <w:rFonts w:asciiTheme="minorHAnsi" w:hAnsiTheme="minorHAnsi" w:cstheme="minorHAnsi"/>
          <w:szCs w:val="24"/>
        </w:rPr>
        <w:t>provide to</w:t>
      </w:r>
      <w:r w:rsidRPr="008D15EF" w:rsidR="00EF0285">
        <w:rPr>
          <w:rFonts w:asciiTheme="minorHAnsi" w:hAnsiTheme="minorHAnsi" w:cstheme="minorHAnsi"/>
          <w:szCs w:val="24"/>
        </w:rPr>
        <w:t xml:space="preserve"> the </w:t>
      </w:r>
      <w:r w:rsidRPr="008D15EF" w:rsidR="00EF0285">
        <w:rPr>
          <w:rFonts w:asciiTheme="minorHAnsi" w:hAnsiTheme="minorHAnsi" w:cstheme="minorHAnsi"/>
          <w:szCs w:val="24"/>
        </w:rPr>
        <w:t>Department</w:t>
      </w:r>
      <w:r w:rsidRPr="008D15EF" w:rsidR="00EF0285">
        <w:rPr>
          <w:rFonts w:asciiTheme="minorHAnsi" w:hAnsiTheme="minorHAnsi" w:cstheme="minorHAnsi"/>
          <w:szCs w:val="24"/>
        </w:rPr>
        <w:t xml:space="preserve"> specific information about the institution, oversight entity</w:t>
      </w:r>
      <w:r w:rsidR="00296B99">
        <w:rPr>
          <w:rFonts w:asciiTheme="minorHAnsi" w:hAnsiTheme="minorHAnsi" w:cstheme="minorHAnsi"/>
          <w:szCs w:val="24"/>
        </w:rPr>
        <w:t>,</w:t>
      </w:r>
      <w:r w:rsidRPr="008D15EF" w:rsidR="00EF0285">
        <w:rPr>
          <w:rFonts w:asciiTheme="minorHAnsi" w:hAnsiTheme="minorHAnsi" w:cstheme="minorHAnsi"/>
          <w:szCs w:val="24"/>
        </w:rPr>
        <w:t xml:space="preserve"> and the proposed PEP.  </w:t>
      </w:r>
    </w:p>
    <w:p w:rsidR="00322010" w14:paraId="47F338EB" w14:textId="77777777">
      <w:pPr>
        <w:ind w:left="720"/>
        <w:rPr>
          <w:rFonts w:asciiTheme="minorHAnsi" w:hAnsiTheme="minorHAnsi" w:cstheme="minorHAnsi"/>
          <w:szCs w:val="24"/>
        </w:rPr>
      </w:pPr>
    </w:p>
    <w:p w:rsidR="00322010" w14:paraId="58DB65C3" w14:textId="77777777">
      <w:pPr>
        <w:ind w:left="720"/>
        <w:rPr>
          <w:rFonts w:asciiTheme="minorHAnsi" w:hAnsiTheme="minorHAnsi" w:cstheme="minorHAnsi"/>
          <w:szCs w:val="24"/>
        </w:rPr>
      </w:pPr>
      <w:r w:rsidRPr="008D15EF">
        <w:rPr>
          <w:rFonts w:asciiTheme="minorHAnsi" w:hAnsiTheme="minorHAnsi" w:cstheme="minorHAnsi"/>
          <w:szCs w:val="24"/>
        </w:rPr>
        <w:t xml:space="preserve">The </w:t>
      </w:r>
      <w:r w:rsidR="001C78E7">
        <w:rPr>
          <w:rFonts w:asciiTheme="minorHAnsi" w:hAnsiTheme="minorHAnsi" w:cstheme="minorHAnsi"/>
          <w:szCs w:val="24"/>
        </w:rPr>
        <w:t>certifications</w:t>
      </w:r>
      <w:r w:rsidRPr="008D15EF" w:rsidR="001C78E7">
        <w:rPr>
          <w:rFonts w:asciiTheme="minorHAnsi" w:hAnsiTheme="minorHAnsi" w:cstheme="minorHAnsi"/>
          <w:szCs w:val="24"/>
        </w:rPr>
        <w:t xml:space="preserve"> </w:t>
      </w:r>
      <w:r w:rsidRPr="008D15EF">
        <w:rPr>
          <w:rFonts w:asciiTheme="minorHAnsi" w:hAnsiTheme="minorHAnsi" w:cstheme="minorHAnsi"/>
          <w:szCs w:val="24"/>
        </w:rPr>
        <w:t xml:space="preserve">collected </w:t>
      </w:r>
      <w:r w:rsidR="001C78E7">
        <w:rPr>
          <w:rFonts w:asciiTheme="minorHAnsi" w:hAnsiTheme="minorHAnsi" w:cstheme="minorHAnsi"/>
          <w:szCs w:val="24"/>
        </w:rPr>
        <w:t>are</w:t>
      </w:r>
      <w:r w:rsidRPr="008D15EF">
        <w:rPr>
          <w:rFonts w:asciiTheme="minorHAnsi" w:hAnsiTheme="minorHAnsi" w:cstheme="minorHAnsi"/>
          <w:szCs w:val="24"/>
        </w:rPr>
        <w:t xml:space="preserve"> for both the institution and the oversight entity that grants permission for the program to be offered at the facility, the agreement with the oversight entity to provide transfer and release data, and accrediting/state agency approval documentation.  </w:t>
      </w:r>
    </w:p>
    <w:p w:rsidR="00322010" w14:paraId="73DBD43C" w14:textId="77777777">
      <w:pPr>
        <w:ind w:left="720"/>
        <w:rPr>
          <w:rFonts w:asciiTheme="minorHAnsi" w:hAnsiTheme="minorHAnsi" w:cstheme="minorHAnsi"/>
          <w:szCs w:val="24"/>
        </w:rPr>
      </w:pPr>
    </w:p>
    <w:p w:rsidR="00EF0285" w:rsidRPr="008D15EF" w:rsidP="002E0649" w14:paraId="5369FF4D" w14:textId="77777777">
      <w:pPr>
        <w:ind w:left="720"/>
        <w:rPr>
          <w:rFonts w:asciiTheme="minorHAnsi" w:hAnsiTheme="minorHAnsi" w:cstheme="minorHAnsi"/>
          <w:szCs w:val="24"/>
        </w:rPr>
      </w:pPr>
      <w:r w:rsidRPr="008D15EF">
        <w:rPr>
          <w:rFonts w:asciiTheme="minorHAnsi" w:hAnsiTheme="minorHAnsi" w:cstheme="minorHAnsi"/>
          <w:szCs w:val="24"/>
        </w:rPr>
        <w:t xml:space="preserve">This information is collected for no other purpose than to determine the </w:t>
      </w:r>
      <w:r w:rsidR="00CD1395">
        <w:rPr>
          <w:rFonts w:asciiTheme="minorHAnsi" w:hAnsiTheme="minorHAnsi" w:cstheme="minorHAnsi"/>
          <w:szCs w:val="24"/>
        </w:rPr>
        <w:t>eligibility of the program and will be securely stored electronically along with all other eligibility documentation collected by the Department.</w:t>
      </w:r>
    </w:p>
    <w:p w:rsidR="00EF0285" w:rsidRPr="008D15EF" w:rsidP="00EF0285" w14:paraId="24741068" w14:textId="77777777">
      <w:pPr>
        <w:rPr>
          <w:szCs w:val="24"/>
        </w:rPr>
      </w:pPr>
    </w:p>
    <w:p w:rsidR="00043C32" w:rsidRPr="007B422E" w:rsidP="00AD381B" w14:paraId="13A61AAF" w14:textId="77777777">
      <w:pPr>
        <w:pStyle w:val="ListParagraph"/>
        <w:numPr>
          <w:ilvl w:val="0"/>
          <w:numId w:val="4"/>
        </w:numPr>
        <w:tabs>
          <w:tab w:val="left" w:pos="-720"/>
        </w:tabs>
        <w:suppressAutoHyphens/>
        <w:contextualSpacing w:val="0"/>
        <w:rPr>
          <w:rFonts w:ascii="Times New Roman" w:hAnsi="Times New Roman"/>
          <w:b/>
          <w:szCs w:val="24"/>
        </w:rPr>
      </w:pPr>
      <w:r w:rsidRPr="007B422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7B422E">
        <w:rPr>
          <w:rFonts w:ascii="Times New Roman" w:hAnsi="Times New Roman"/>
          <w:b/>
          <w:szCs w:val="24"/>
        </w:rPr>
        <w:t>of adopting</w:t>
      </w:r>
      <w:r w:rsidRPr="007B422E">
        <w:rPr>
          <w:rFonts w:ascii="Times New Roman" w:hAnsi="Times New Roman"/>
          <w:b/>
          <w:szCs w:val="24"/>
        </w:rPr>
        <w:t xml:space="preserve"> this means of collection. </w:t>
      </w:r>
      <w:r w:rsidRPr="007B422E" w:rsidR="006A38F7">
        <w:rPr>
          <w:rFonts w:ascii="Times New Roman" w:hAnsi="Times New Roman"/>
          <w:b/>
          <w:szCs w:val="24"/>
        </w:rPr>
        <w:t xml:space="preserve">Please identify systems or websites used to electronically collect this information. </w:t>
      </w:r>
      <w:r w:rsidRPr="007B422E">
        <w:rPr>
          <w:rFonts w:ascii="Times New Roman" w:hAnsi="Times New Roman"/>
          <w:b/>
          <w:szCs w:val="24"/>
        </w:rPr>
        <w:t>Also describe any consideration given to using technology to reduce burden.</w:t>
      </w:r>
      <w:r w:rsidRPr="007B422E" w:rsidR="00A23F26">
        <w:rPr>
          <w:rFonts w:ascii="Times New Roman" w:hAnsi="Times New Roman"/>
          <w:b/>
          <w:szCs w:val="24"/>
        </w:rPr>
        <w:t xml:space="preserve"> If there is an increase or </w:t>
      </w:r>
      <w:r w:rsidRPr="007B422E" w:rsidR="00A23F26">
        <w:rPr>
          <w:rFonts w:ascii="Times New Roman" w:hAnsi="Times New Roman"/>
          <w:b/>
          <w:szCs w:val="24"/>
        </w:rPr>
        <w:t>decrease in burden related to using technology (e.g. using an electronic form, system or website from paper), please explain in number 12.</w:t>
      </w:r>
    </w:p>
    <w:p w:rsidR="00AD381B" w:rsidRPr="007B422E" w:rsidP="00AD381B" w14:paraId="665A6830" w14:textId="77777777">
      <w:pPr>
        <w:pStyle w:val="ListParagraph"/>
        <w:tabs>
          <w:tab w:val="left" w:pos="-720"/>
        </w:tabs>
        <w:suppressAutoHyphens/>
        <w:contextualSpacing w:val="0"/>
        <w:rPr>
          <w:rFonts w:ascii="Times New Roman" w:hAnsi="Times New Roman"/>
          <w:szCs w:val="24"/>
        </w:rPr>
      </w:pPr>
    </w:p>
    <w:p w:rsidR="005F4E11" w:rsidRPr="007B422E" w:rsidP="00A924F4" w14:paraId="355BF79E" w14:textId="47E39C9C">
      <w:pPr>
        <w:pStyle w:val="ListParagraph"/>
        <w:tabs>
          <w:tab w:val="left" w:pos="-720"/>
        </w:tabs>
        <w:suppressAutoHyphens/>
        <w:contextualSpacing w:val="0"/>
        <w:rPr>
          <w:rFonts w:asciiTheme="minorHAnsi" w:hAnsiTheme="minorHAnsi" w:cstheme="minorHAnsi"/>
          <w:szCs w:val="24"/>
        </w:rPr>
      </w:pPr>
      <w:r w:rsidRPr="007B422E">
        <w:rPr>
          <w:rFonts w:asciiTheme="minorHAnsi" w:hAnsiTheme="minorHAnsi" w:cstheme="minorHAnsi"/>
          <w:szCs w:val="24"/>
        </w:rPr>
        <w:t xml:space="preserve">The form </w:t>
      </w:r>
      <w:r w:rsidR="001C78E7">
        <w:rPr>
          <w:rFonts w:asciiTheme="minorHAnsi" w:hAnsiTheme="minorHAnsi" w:cstheme="minorHAnsi"/>
          <w:szCs w:val="24"/>
        </w:rPr>
        <w:t xml:space="preserve">must collect the signatures of both the institutional official and the oversight entity official on paper. </w:t>
      </w:r>
      <w:r w:rsidRPr="007B422E" w:rsidR="00310623">
        <w:rPr>
          <w:rFonts w:asciiTheme="minorHAnsi" w:hAnsiTheme="minorHAnsi" w:cstheme="minorHAnsi"/>
          <w:szCs w:val="24"/>
        </w:rPr>
        <w:t xml:space="preserve">To </w:t>
      </w:r>
      <w:r w:rsidR="001C78E7">
        <w:rPr>
          <w:rFonts w:asciiTheme="minorHAnsi" w:hAnsiTheme="minorHAnsi" w:cstheme="minorHAnsi"/>
          <w:szCs w:val="24"/>
        </w:rPr>
        <w:t>minimize</w:t>
      </w:r>
      <w:r w:rsidRPr="007B422E" w:rsidR="001C78E7">
        <w:rPr>
          <w:rFonts w:asciiTheme="minorHAnsi" w:hAnsiTheme="minorHAnsi" w:cstheme="minorHAnsi"/>
          <w:szCs w:val="24"/>
        </w:rPr>
        <w:t xml:space="preserve"> </w:t>
      </w:r>
      <w:r w:rsidRPr="007B422E" w:rsidR="00310623">
        <w:rPr>
          <w:rFonts w:asciiTheme="minorHAnsi" w:hAnsiTheme="minorHAnsi" w:cstheme="minorHAnsi"/>
          <w:szCs w:val="24"/>
        </w:rPr>
        <w:t xml:space="preserve">burden, </w:t>
      </w:r>
      <w:r w:rsidR="001C78E7">
        <w:rPr>
          <w:rFonts w:asciiTheme="minorHAnsi" w:hAnsiTheme="minorHAnsi" w:cstheme="minorHAnsi"/>
          <w:szCs w:val="24"/>
        </w:rPr>
        <w:t xml:space="preserve">the institution can </w:t>
      </w:r>
      <w:r w:rsidRPr="007B422E" w:rsidR="009D119D">
        <w:rPr>
          <w:rFonts w:asciiTheme="minorHAnsi" w:hAnsiTheme="minorHAnsi" w:cstheme="minorHAnsi"/>
          <w:szCs w:val="24"/>
        </w:rPr>
        <w:t>submit the</w:t>
      </w:r>
      <w:r w:rsidRPr="007B422E" w:rsidR="005E2692">
        <w:rPr>
          <w:rFonts w:asciiTheme="minorHAnsi" w:hAnsiTheme="minorHAnsi" w:cstheme="minorHAnsi"/>
          <w:szCs w:val="24"/>
        </w:rPr>
        <w:t xml:space="preserve"> completed </w:t>
      </w:r>
      <w:r w:rsidR="001C78E7">
        <w:rPr>
          <w:rFonts w:asciiTheme="minorHAnsi" w:hAnsiTheme="minorHAnsi" w:cstheme="minorHAnsi"/>
          <w:szCs w:val="24"/>
        </w:rPr>
        <w:t>certification</w:t>
      </w:r>
      <w:r w:rsidRPr="007B422E" w:rsidR="009D119D">
        <w:rPr>
          <w:rFonts w:asciiTheme="minorHAnsi" w:hAnsiTheme="minorHAnsi" w:cstheme="minorHAnsi"/>
          <w:szCs w:val="24"/>
        </w:rPr>
        <w:t xml:space="preserve"> as part of the </w:t>
      </w:r>
      <w:r w:rsidRPr="007B422E" w:rsidR="00BA1B7F">
        <w:rPr>
          <w:rFonts w:asciiTheme="minorHAnsi" w:hAnsiTheme="minorHAnsi" w:cstheme="minorHAnsi"/>
          <w:szCs w:val="24"/>
        </w:rPr>
        <w:t xml:space="preserve">established </w:t>
      </w:r>
      <w:r w:rsidRPr="007B422E" w:rsidR="009D119D">
        <w:rPr>
          <w:rFonts w:asciiTheme="minorHAnsi" w:hAnsiTheme="minorHAnsi" w:cstheme="minorHAnsi"/>
          <w:szCs w:val="24"/>
        </w:rPr>
        <w:t>E-App process.</w:t>
      </w:r>
      <w:r w:rsidRPr="007B422E" w:rsidR="00082690">
        <w:rPr>
          <w:rFonts w:asciiTheme="minorHAnsi" w:hAnsiTheme="minorHAnsi" w:cstheme="minorHAnsi"/>
          <w:szCs w:val="24"/>
        </w:rPr>
        <w:t xml:space="preserve"> </w:t>
      </w:r>
    </w:p>
    <w:p w:rsidR="008F3686" w:rsidRPr="007B422E" w:rsidP="00A924F4" w14:paraId="24373DBE" w14:textId="77777777">
      <w:pPr>
        <w:pStyle w:val="ListParagraph"/>
        <w:tabs>
          <w:tab w:val="left" w:pos="-720"/>
        </w:tabs>
        <w:suppressAutoHyphens/>
        <w:contextualSpacing w:val="0"/>
        <w:rPr>
          <w:rFonts w:ascii="Times New Roman" w:hAnsi="Times New Roman"/>
          <w:szCs w:val="24"/>
        </w:rPr>
      </w:pPr>
    </w:p>
    <w:p w:rsidR="00AD381B" w:rsidRPr="007B422E" w:rsidP="00AD381B" w14:paraId="76487797" w14:textId="77777777">
      <w:pPr>
        <w:pStyle w:val="ListParagraph"/>
        <w:numPr>
          <w:ilvl w:val="0"/>
          <w:numId w:val="4"/>
        </w:numPr>
        <w:tabs>
          <w:tab w:val="left" w:pos="-720"/>
        </w:tabs>
        <w:suppressAutoHyphens/>
        <w:contextualSpacing w:val="0"/>
        <w:rPr>
          <w:rFonts w:ascii="Times New Roman" w:hAnsi="Times New Roman"/>
          <w:b/>
          <w:szCs w:val="24"/>
        </w:rPr>
      </w:pPr>
      <w:r w:rsidRPr="007B422E">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7B422E" w:rsidR="00A23F26">
        <w:rPr>
          <w:rFonts w:ascii="Times New Roman" w:hAnsi="Times New Roman"/>
          <w:b/>
          <w:szCs w:val="24"/>
        </w:rPr>
        <w:t xml:space="preserve"> </w:t>
      </w:r>
    </w:p>
    <w:p w:rsidR="00246FE9" w:rsidRPr="007B422E" w:rsidP="00246FE9" w14:paraId="5520C654" w14:textId="77777777">
      <w:pPr>
        <w:pStyle w:val="ListParagraph"/>
        <w:tabs>
          <w:tab w:val="left" w:pos="-720"/>
        </w:tabs>
        <w:suppressAutoHyphens/>
        <w:contextualSpacing w:val="0"/>
        <w:rPr>
          <w:rFonts w:ascii="Times New Roman" w:hAnsi="Times New Roman"/>
          <w:b/>
          <w:szCs w:val="24"/>
        </w:rPr>
      </w:pPr>
    </w:p>
    <w:p w:rsidR="00EF4C67" w:rsidRPr="007B422E" w:rsidP="003E4203" w14:paraId="656562B3" w14:textId="35967A7B">
      <w:pPr>
        <w:tabs>
          <w:tab w:val="left" w:pos="0"/>
        </w:tabs>
        <w:suppressAutoHyphens/>
        <w:ind w:left="720"/>
        <w:rPr>
          <w:rFonts w:asciiTheme="minorHAnsi" w:hAnsiTheme="minorHAnsi" w:cstheme="minorHAnsi"/>
          <w:szCs w:val="24"/>
        </w:rPr>
      </w:pPr>
      <w:r w:rsidRPr="007B422E">
        <w:rPr>
          <w:rFonts w:asciiTheme="minorHAnsi" w:hAnsiTheme="minorHAnsi" w:cstheme="minorHAnsi"/>
          <w:szCs w:val="24"/>
        </w:rPr>
        <w:t xml:space="preserve">Some of the information that is required </w:t>
      </w:r>
      <w:r w:rsidRPr="007B422E" w:rsidR="006F7496">
        <w:rPr>
          <w:rFonts w:asciiTheme="minorHAnsi" w:hAnsiTheme="minorHAnsi" w:cstheme="minorHAnsi"/>
          <w:szCs w:val="24"/>
        </w:rPr>
        <w:t>to determine the eligibility of a PEP is already available in the Department’s system</w:t>
      </w:r>
      <w:r w:rsidRPr="007B422E" w:rsidR="00D2463E">
        <w:rPr>
          <w:rFonts w:asciiTheme="minorHAnsi" w:hAnsiTheme="minorHAnsi" w:cstheme="minorHAnsi"/>
          <w:szCs w:val="24"/>
        </w:rPr>
        <w:t>s</w:t>
      </w:r>
      <w:r w:rsidR="00EF0285">
        <w:rPr>
          <w:rFonts w:asciiTheme="minorHAnsi" w:hAnsiTheme="minorHAnsi" w:cstheme="minorHAnsi"/>
          <w:szCs w:val="24"/>
        </w:rPr>
        <w:t xml:space="preserve"> (N</w:t>
      </w:r>
      <w:r w:rsidR="00322010">
        <w:rPr>
          <w:rFonts w:asciiTheme="minorHAnsi" w:hAnsiTheme="minorHAnsi" w:cstheme="minorHAnsi"/>
          <w:szCs w:val="24"/>
        </w:rPr>
        <w:t xml:space="preserve">ational </w:t>
      </w:r>
      <w:r w:rsidR="00EF0285">
        <w:rPr>
          <w:rFonts w:asciiTheme="minorHAnsi" w:hAnsiTheme="minorHAnsi" w:cstheme="minorHAnsi"/>
          <w:szCs w:val="24"/>
        </w:rPr>
        <w:t>S</w:t>
      </w:r>
      <w:r w:rsidR="00322010">
        <w:rPr>
          <w:rFonts w:asciiTheme="minorHAnsi" w:hAnsiTheme="minorHAnsi" w:cstheme="minorHAnsi"/>
          <w:szCs w:val="24"/>
        </w:rPr>
        <w:t xml:space="preserve">tudent </w:t>
      </w:r>
      <w:r w:rsidR="00EF0285">
        <w:rPr>
          <w:rFonts w:asciiTheme="minorHAnsi" w:hAnsiTheme="minorHAnsi" w:cstheme="minorHAnsi"/>
          <w:szCs w:val="24"/>
        </w:rPr>
        <w:t>L</w:t>
      </w:r>
      <w:r w:rsidR="00322010">
        <w:rPr>
          <w:rFonts w:asciiTheme="minorHAnsi" w:hAnsiTheme="minorHAnsi" w:cstheme="minorHAnsi"/>
          <w:szCs w:val="24"/>
        </w:rPr>
        <w:t xml:space="preserve">oan </w:t>
      </w:r>
      <w:r w:rsidR="00EF0285">
        <w:rPr>
          <w:rFonts w:asciiTheme="minorHAnsi" w:hAnsiTheme="minorHAnsi" w:cstheme="minorHAnsi"/>
          <w:szCs w:val="24"/>
        </w:rPr>
        <w:t>D</w:t>
      </w:r>
      <w:r w:rsidR="00322010">
        <w:rPr>
          <w:rFonts w:asciiTheme="minorHAnsi" w:hAnsiTheme="minorHAnsi" w:cstheme="minorHAnsi"/>
          <w:szCs w:val="24"/>
        </w:rPr>
        <w:t xml:space="preserve">ata </w:t>
      </w:r>
      <w:r w:rsidR="00EF0285">
        <w:rPr>
          <w:rFonts w:asciiTheme="minorHAnsi" w:hAnsiTheme="minorHAnsi" w:cstheme="minorHAnsi"/>
          <w:szCs w:val="24"/>
        </w:rPr>
        <w:t>S</w:t>
      </w:r>
      <w:r w:rsidR="00322010">
        <w:rPr>
          <w:rFonts w:asciiTheme="minorHAnsi" w:hAnsiTheme="minorHAnsi" w:cstheme="minorHAnsi"/>
          <w:szCs w:val="24"/>
        </w:rPr>
        <w:t>ystem</w:t>
      </w:r>
      <w:r w:rsidR="00EF0285">
        <w:rPr>
          <w:rFonts w:asciiTheme="minorHAnsi" w:hAnsiTheme="minorHAnsi" w:cstheme="minorHAnsi"/>
          <w:szCs w:val="24"/>
        </w:rPr>
        <w:t>,</w:t>
      </w:r>
      <w:r w:rsidR="00322010">
        <w:rPr>
          <w:rFonts w:asciiTheme="minorHAnsi" w:hAnsiTheme="minorHAnsi" w:cstheme="minorHAnsi"/>
          <w:szCs w:val="24"/>
        </w:rPr>
        <w:t xml:space="preserve"> and</w:t>
      </w:r>
      <w:r w:rsidR="00EF0285">
        <w:rPr>
          <w:rFonts w:asciiTheme="minorHAnsi" w:hAnsiTheme="minorHAnsi" w:cstheme="minorHAnsi"/>
          <w:szCs w:val="24"/>
        </w:rPr>
        <w:t xml:space="preserve"> C</w:t>
      </w:r>
      <w:r w:rsidR="00322010">
        <w:rPr>
          <w:rFonts w:asciiTheme="minorHAnsi" w:hAnsiTheme="minorHAnsi" w:cstheme="minorHAnsi"/>
          <w:szCs w:val="24"/>
        </w:rPr>
        <w:t xml:space="preserve">ommon </w:t>
      </w:r>
      <w:r w:rsidR="00EF0285">
        <w:rPr>
          <w:rFonts w:asciiTheme="minorHAnsi" w:hAnsiTheme="minorHAnsi" w:cstheme="minorHAnsi"/>
          <w:szCs w:val="24"/>
        </w:rPr>
        <w:t>O</w:t>
      </w:r>
      <w:r w:rsidR="00322010">
        <w:rPr>
          <w:rFonts w:asciiTheme="minorHAnsi" w:hAnsiTheme="minorHAnsi" w:cstheme="minorHAnsi"/>
          <w:szCs w:val="24"/>
        </w:rPr>
        <w:t xml:space="preserve">rigination and </w:t>
      </w:r>
      <w:r w:rsidR="00EF0285">
        <w:rPr>
          <w:rFonts w:asciiTheme="minorHAnsi" w:hAnsiTheme="minorHAnsi" w:cstheme="minorHAnsi"/>
          <w:szCs w:val="24"/>
        </w:rPr>
        <w:t>D</w:t>
      </w:r>
      <w:r w:rsidR="00322010">
        <w:rPr>
          <w:rFonts w:asciiTheme="minorHAnsi" w:hAnsiTheme="minorHAnsi" w:cstheme="minorHAnsi"/>
          <w:szCs w:val="24"/>
        </w:rPr>
        <w:t>isbursement system</w:t>
      </w:r>
      <w:r w:rsidR="00EF0285">
        <w:rPr>
          <w:rFonts w:asciiTheme="minorHAnsi" w:hAnsiTheme="minorHAnsi" w:cstheme="minorHAnsi"/>
          <w:szCs w:val="24"/>
        </w:rPr>
        <w:t>)</w:t>
      </w:r>
      <w:r w:rsidRPr="007B422E" w:rsidR="006F7496">
        <w:rPr>
          <w:rFonts w:asciiTheme="minorHAnsi" w:hAnsiTheme="minorHAnsi" w:cstheme="minorHAnsi"/>
          <w:szCs w:val="24"/>
        </w:rPr>
        <w:t xml:space="preserve">. </w:t>
      </w:r>
      <w:r w:rsidRPr="007B422E" w:rsidR="005E2692">
        <w:rPr>
          <w:rFonts w:asciiTheme="minorHAnsi" w:hAnsiTheme="minorHAnsi" w:cstheme="minorHAnsi"/>
          <w:szCs w:val="24"/>
        </w:rPr>
        <w:t>As a result, t</w:t>
      </w:r>
      <w:r w:rsidRPr="007B422E" w:rsidR="006F7496">
        <w:rPr>
          <w:rFonts w:asciiTheme="minorHAnsi" w:hAnsiTheme="minorHAnsi" w:cstheme="minorHAnsi"/>
          <w:szCs w:val="24"/>
        </w:rPr>
        <w:t xml:space="preserve">he </w:t>
      </w:r>
      <w:r w:rsidR="001C78E7">
        <w:rPr>
          <w:rFonts w:asciiTheme="minorHAnsi" w:hAnsiTheme="minorHAnsi" w:cstheme="minorHAnsi"/>
          <w:szCs w:val="24"/>
        </w:rPr>
        <w:t>certification</w:t>
      </w:r>
      <w:r w:rsidRPr="007B422E" w:rsidR="001C78E7">
        <w:rPr>
          <w:rFonts w:asciiTheme="minorHAnsi" w:hAnsiTheme="minorHAnsi" w:cstheme="minorHAnsi"/>
          <w:szCs w:val="24"/>
        </w:rPr>
        <w:t xml:space="preserve"> </w:t>
      </w:r>
      <w:r w:rsidRPr="007B422E" w:rsidR="006F7496">
        <w:rPr>
          <w:rFonts w:asciiTheme="minorHAnsi" w:hAnsiTheme="minorHAnsi" w:cstheme="minorHAnsi"/>
          <w:szCs w:val="24"/>
        </w:rPr>
        <w:t xml:space="preserve">only </w:t>
      </w:r>
      <w:r w:rsidRPr="007B422E" w:rsidR="00D2463E">
        <w:rPr>
          <w:rFonts w:asciiTheme="minorHAnsi" w:hAnsiTheme="minorHAnsi" w:cstheme="minorHAnsi"/>
          <w:szCs w:val="24"/>
        </w:rPr>
        <w:t>requests</w:t>
      </w:r>
      <w:r w:rsidRPr="007B422E" w:rsidR="006F7496">
        <w:rPr>
          <w:rFonts w:asciiTheme="minorHAnsi" w:hAnsiTheme="minorHAnsi" w:cstheme="minorHAnsi"/>
          <w:szCs w:val="24"/>
        </w:rPr>
        <w:t xml:space="preserve"> the </w:t>
      </w:r>
      <w:r w:rsidRPr="007B422E">
        <w:rPr>
          <w:rFonts w:asciiTheme="minorHAnsi" w:hAnsiTheme="minorHAnsi" w:cstheme="minorHAnsi"/>
          <w:szCs w:val="24"/>
        </w:rPr>
        <w:t xml:space="preserve">specific information </w:t>
      </w:r>
      <w:r w:rsidRPr="007B422E" w:rsidR="004D7D04">
        <w:rPr>
          <w:rFonts w:asciiTheme="minorHAnsi" w:hAnsiTheme="minorHAnsi" w:cstheme="minorHAnsi"/>
          <w:szCs w:val="24"/>
        </w:rPr>
        <w:t>that is not already collected or available in the Department’s systems</w:t>
      </w:r>
      <w:r w:rsidRPr="007B422E" w:rsidR="00BA1B7F">
        <w:rPr>
          <w:rFonts w:asciiTheme="minorHAnsi" w:hAnsiTheme="minorHAnsi" w:cstheme="minorHAnsi"/>
          <w:szCs w:val="24"/>
        </w:rPr>
        <w:t xml:space="preserve"> that is required to determine the eligibility of a PEP</w:t>
      </w:r>
      <w:r w:rsidRPr="007B422E" w:rsidR="004D7D04">
        <w:rPr>
          <w:rFonts w:asciiTheme="minorHAnsi" w:hAnsiTheme="minorHAnsi" w:cstheme="minorHAnsi"/>
          <w:szCs w:val="24"/>
        </w:rPr>
        <w:t>.</w:t>
      </w:r>
    </w:p>
    <w:p w:rsidR="00043C32" w:rsidRPr="007B422E" w:rsidP="005F4E11" w14:paraId="7D88533A" w14:textId="77777777">
      <w:pPr>
        <w:pStyle w:val="ListParagraph"/>
        <w:numPr>
          <w:ilvl w:val="0"/>
          <w:numId w:val="4"/>
        </w:numPr>
        <w:spacing w:before="240"/>
        <w:contextualSpacing w:val="0"/>
        <w:rPr>
          <w:rFonts w:ascii="Times New Roman" w:hAnsi="Times New Roman"/>
          <w:b/>
          <w:szCs w:val="24"/>
        </w:rPr>
      </w:pPr>
      <w:r w:rsidRPr="007B422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4C67" w:rsidRPr="007B422E" w:rsidP="00BD6B51" w14:paraId="71EDCEFB" w14:textId="07CC15F5">
      <w:pPr>
        <w:tabs>
          <w:tab w:val="left" w:pos="0"/>
        </w:tabs>
        <w:suppressAutoHyphens/>
        <w:ind w:left="720"/>
        <w:rPr>
          <w:rFonts w:asciiTheme="minorHAnsi" w:hAnsiTheme="minorHAnsi" w:cstheme="minorHAnsi"/>
          <w:szCs w:val="24"/>
        </w:rPr>
      </w:pPr>
      <w:r w:rsidRPr="007B422E">
        <w:rPr>
          <w:rFonts w:asciiTheme="minorHAnsi" w:hAnsiTheme="minorHAnsi" w:cstheme="minorHAnsi"/>
          <w:szCs w:val="24"/>
        </w:rPr>
        <w:br/>
      </w:r>
      <w:r w:rsidRPr="007B422E" w:rsidR="00CF3E67">
        <w:rPr>
          <w:rFonts w:asciiTheme="minorHAnsi" w:hAnsiTheme="minorHAnsi" w:cstheme="minorHAnsi"/>
          <w:szCs w:val="24"/>
        </w:rPr>
        <w:t xml:space="preserve">Only public or nonprofit institutions of higher education are </w:t>
      </w:r>
      <w:r w:rsidRPr="007B422E" w:rsidR="00F35D73">
        <w:rPr>
          <w:rFonts w:asciiTheme="minorHAnsi" w:hAnsiTheme="minorHAnsi" w:cstheme="minorHAnsi"/>
          <w:szCs w:val="24"/>
        </w:rPr>
        <w:t>eligible to</w:t>
      </w:r>
      <w:r w:rsidRPr="007B422E" w:rsidR="00CF3E67">
        <w:rPr>
          <w:rFonts w:asciiTheme="minorHAnsi" w:hAnsiTheme="minorHAnsi" w:cstheme="minorHAnsi"/>
          <w:szCs w:val="24"/>
        </w:rPr>
        <w:t xml:space="preserve"> apply for PEP approval.</w:t>
      </w:r>
      <w:r w:rsidRPr="007B422E" w:rsidR="00BF6056">
        <w:rPr>
          <w:rFonts w:asciiTheme="minorHAnsi" w:hAnsiTheme="minorHAnsi" w:cstheme="minorHAnsi"/>
          <w:szCs w:val="24"/>
        </w:rPr>
        <w:t xml:space="preserve"> </w:t>
      </w:r>
      <w:r w:rsidRPr="007B422E" w:rsidR="002C40FF">
        <w:rPr>
          <w:rFonts w:asciiTheme="minorHAnsi" w:hAnsiTheme="minorHAnsi" w:cstheme="minorHAnsi"/>
          <w:szCs w:val="24"/>
        </w:rPr>
        <w:t>T</w:t>
      </w:r>
      <w:r w:rsidRPr="007B422E" w:rsidR="00BF6056">
        <w:rPr>
          <w:rFonts w:asciiTheme="minorHAnsi" w:hAnsiTheme="minorHAnsi" w:cstheme="minorHAnsi"/>
          <w:szCs w:val="24"/>
        </w:rPr>
        <w:t xml:space="preserve">he form is designed to </w:t>
      </w:r>
      <w:r w:rsidRPr="007B422E" w:rsidR="00DE448D">
        <w:rPr>
          <w:rFonts w:asciiTheme="minorHAnsi" w:hAnsiTheme="minorHAnsi" w:cstheme="minorHAnsi"/>
          <w:szCs w:val="24"/>
        </w:rPr>
        <w:t>minimize burden by including instructions and certifications required for approval</w:t>
      </w:r>
      <w:r w:rsidRPr="007B422E" w:rsidR="00716931">
        <w:rPr>
          <w:rFonts w:asciiTheme="minorHAnsi" w:hAnsiTheme="minorHAnsi" w:cstheme="minorHAnsi"/>
          <w:szCs w:val="24"/>
        </w:rPr>
        <w:t>.</w:t>
      </w:r>
      <w:r w:rsidR="00742B73">
        <w:rPr>
          <w:rFonts w:asciiTheme="minorHAnsi" w:hAnsiTheme="minorHAnsi" w:cstheme="minorHAnsi"/>
          <w:szCs w:val="24"/>
        </w:rPr>
        <w:t xml:space="preserve"> </w:t>
      </w:r>
      <w:r w:rsidRPr="007B422E" w:rsidR="00BC3A3A">
        <w:rPr>
          <w:rFonts w:asciiTheme="minorHAnsi" w:hAnsiTheme="minorHAnsi" w:cstheme="minorHAnsi"/>
          <w:szCs w:val="24"/>
        </w:rPr>
        <w:t>This reduces the likelihood that institutions will submit incomplete information.</w:t>
      </w:r>
      <w:r w:rsidRPr="007B422E" w:rsidR="00BA1B7F">
        <w:rPr>
          <w:rFonts w:asciiTheme="minorHAnsi" w:hAnsiTheme="minorHAnsi" w:cstheme="minorHAnsi"/>
          <w:szCs w:val="24"/>
        </w:rPr>
        <w:t xml:space="preserve"> We do not anticipate burden to small businesses.</w:t>
      </w:r>
    </w:p>
    <w:p w:rsidR="00EF4C67" w:rsidRPr="007B422E" w:rsidP="00AD381B" w14:paraId="4B2A5736" w14:textId="77777777">
      <w:pPr>
        <w:pStyle w:val="ListParagraph"/>
        <w:contextualSpacing w:val="0"/>
        <w:rPr>
          <w:rFonts w:asciiTheme="minorHAnsi" w:hAnsiTheme="minorHAnsi" w:cstheme="minorHAnsi"/>
          <w:szCs w:val="24"/>
        </w:rPr>
      </w:pPr>
    </w:p>
    <w:p w:rsidR="00043C32" w:rsidRPr="007B422E" w:rsidP="00AD381B" w14:paraId="32609F57" w14:textId="77777777">
      <w:pPr>
        <w:pStyle w:val="ListParagraph"/>
        <w:numPr>
          <w:ilvl w:val="0"/>
          <w:numId w:val="4"/>
        </w:numPr>
        <w:tabs>
          <w:tab w:val="left" w:pos="-720"/>
        </w:tabs>
        <w:suppressAutoHyphens/>
        <w:contextualSpacing w:val="0"/>
        <w:rPr>
          <w:rFonts w:ascii="Times New Roman" w:hAnsi="Times New Roman"/>
          <w:b/>
          <w:szCs w:val="24"/>
        </w:rPr>
      </w:pPr>
      <w:r w:rsidRPr="007B422E">
        <w:rPr>
          <w:rFonts w:ascii="Times New Roman" w:hAnsi="Times New Roman"/>
          <w:b/>
          <w:szCs w:val="24"/>
        </w:rPr>
        <w:t xml:space="preserve">Describe the consequences </w:t>
      </w:r>
      <w:r w:rsidRPr="007B422E">
        <w:rPr>
          <w:rFonts w:ascii="Times New Roman" w:hAnsi="Times New Roman"/>
          <w:b/>
          <w:szCs w:val="24"/>
        </w:rPr>
        <w:t>to</w:t>
      </w:r>
      <w:r w:rsidRPr="007B422E">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7B422E" w:rsidP="005F4E11" w14:paraId="3FCD9596" w14:textId="77777777">
      <w:pPr>
        <w:tabs>
          <w:tab w:val="left" w:pos="-720"/>
        </w:tabs>
        <w:suppressAutoHyphens/>
        <w:ind w:left="720"/>
        <w:rPr>
          <w:rFonts w:ascii="Times New Roman" w:hAnsi="Times New Roman"/>
          <w:bCs/>
          <w:szCs w:val="24"/>
        </w:rPr>
      </w:pPr>
    </w:p>
    <w:p w:rsidR="00365643" w:rsidRPr="007B422E" w:rsidP="00BD6B51" w14:paraId="4CF0722F" w14:textId="43A5A2CE">
      <w:pPr>
        <w:pStyle w:val="BodyTextIndent"/>
        <w:rPr>
          <w:rFonts w:asciiTheme="minorHAnsi" w:hAnsiTheme="minorHAnsi" w:cstheme="minorHAnsi"/>
        </w:rPr>
      </w:pPr>
      <w:r w:rsidRPr="007B422E">
        <w:rPr>
          <w:rFonts w:asciiTheme="minorHAnsi" w:hAnsiTheme="minorHAnsi" w:cstheme="minorHAnsi"/>
        </w:rPr>
        <w:t xml:space="preserve">Schools must </w:t>
      </w:r>
      <w:r w:rsidRPr="007B422E" w:rsidR="00C978BB">
        <w:rPr>
          <w:rFonts w:asciiTheme="minorHAnsi" w:hAnsiTheme="minorHAnsi" w:cstheme="minorHAnsi"/>
        </w:rPr>
        <w:t xml:space="preserve">submit specific information to the Department </w:t>
      </w:r>
      <w:r w:rsidRPr="007B422E" w:rsidR="001C4742">
        <w:rPr>
          <w:rFonts w:asciiTheme="minorHAnsi" w:hAnsiTheme="minorHAnsi" w:cstheme="minorHAnsi"/>
        </w:rPr>
        <w:t>if they would like to offer a PEP.</w:t>
      </w:r>
      <w:r w:rsidR="00803A25">
        <w:rPr>
          <w:rFonts w:asciiTheme="minorHAnsi" w:hAnsiTheme="minorHAnsi" w:cstheme="minorHAnsi"/>
        </w:rPr>
        <w:t xml:space="preserve"> </w:t>
      </w:r>
      <w:r w:rsidRPr="007B422E" w:rsidR="00DF0455">
        <w:rPr>
          <w:rFonts w:asciiTheme="minorHAnsi" w:hAnsiTheme="minorHAnsi" w:cstheme="minorHAnsi"/>
        </w:rPr>
        <w:t xml:space="preserve">The information is collected when a school wishes to participate in the </w:t>
      </w:r>
      <w:r w:rsidRPr="007B422E" w:rsidR="00803A25">
        <w:rPr>
          <w:rFonts w:asciiTheme="minorHAnsi" w:hAnsiTheme="minorHAnsi" w:cstheme="minorHAnsi"/>
        </w:rPr>
        <w:t>PEP but</w:t>
      </w:r>
      <w:r w:rsidRPr="007B422E" w:rsidR="00DF0455">
        <w:rPr>
          <w:rFonts w:asciiTheme="minorHAnsi" w:hAnsiTheme="minorHAnsi" w:cstheme="minorHAnsi"/>
        </w:rPr>
        <w:t xml:space="preserve"> is not required otherwise. </w:t>
      </w:r>
      <w:r w:rsidRPr="007B422E" w:rsidR="00002333">
        <w:rPr>
          <w:rFonts w:asciiTheme="minorHAnsi" w:hAnsiTheme="minorHAnsi" w:cstheme="minorHAnsi"/>
        </w:rPr>
        <w:t xml:space="preserve">The </w:t>
      </w:r>
      <w:r w:rsidR="00A46D4A">
        <w:rPr>
          <w:rFonts w:asciiTheme="minorHAnsi" w:hAnsiTheme="minorHAnsi" w:cstheme="minorHAnsi"/>
        </w:rPr>
        <w:t>process</w:t>
      </w:r>
      <w:r w:rsidRPr="007B422E" w:rsidR="00A46D4A">
        <w:rPr>
          <w:rFonts w:asciiTheme="minorHAnsi" w:hAnsiTheme="minorHAnsi" w:cstheme="minorHAnsi"/>
        </w:rPr>
        <w:t xml:space="preserve"> </w:t>
      </w:r>
      <w:r w:rsidRPr="007B422E" w:rsidR="00EF0499">
        <w:rPr>
          <w:rFonts w:asciiTheme="minorHAnsi" w:hAnsiTheme="minorHAnsi" w:cstheme="minorHAnsi"/>
        </w:rPr>
        <w:t>is designed to reduce burden for institutions and includes required certifications needed to determine the eligibility of the PEP</w:t>
      </w:r>
      <w:r w:rsidRPr="007B422E" w:rsidR="00121D73">
        <w:rPr>
          <w:rFonts w:asciiTheme="minorHAnsi" w:hAnsiTheme="minorHAnsi" w:cstheme="minorHAnsi"/>
        </w:rPr>
        <w:t xml:space="preserve">. </w:t>
      </w:r>
      <w:r w:rsidRPr="007B422E" w:rsidR="00DF0455">
        <w:rPr>
          <w:rFonts w:asciiTheme="minorHAnsi" w:hAnsiTheme="minorHAnsi" w:cstheme="minorHAnsi"/>
        </w:rPr>
        <w:t xml:space="preserve">Without this collection the Department could not </w:t>
      </w:r>
      <w:r w:rsidR="00B97ADF">
        <w:rPr>
          <w:rFonts w:asciiTheme="minorHAnsi" w:hAnsiTheme="minorHAnsi" w:cstheme="minorHAnsi"/>
        </w:rPr>
        <w:t>evaluate</w:t>
      </w:r>
      <w:r w:rsidRPr="007B422E" w:rsidR="00B97ADF">
        <w:rPr>
          <w:rFonts w:asciiTheme="minorHAnsi" w:hAnsiTheme="minorHAnsi" w:cstheme="minorHAnsi"/>
        </w:rPr>
        <w:t xml:space="preserve"> </w:t>
      </w:r>
      <w:r w:rsidR="00B97ADF">
        <w:rPr>
          <w:rFonts w:asciiTheme="minorHAnsi" w:hAnsiTheme="minorHAnsi" w:cstheme="minorHAnsi"/>
        </w:rPr>
        <w:t xml:space="preserve">the </w:t>
      </w:r>
      <w:r w:rsidRPr="007B422E" w:rsidR="00DF0455">
        <w:rPr>
          <w:rFonts w:asciiTheme="minorHAnsi" w:hAnsiTheme="minorHAnsi" w:cstheme="minorHAnsi"/>
        </w:rPr>
        <w:t xml:space="preserve">eligibility of a school to </w:t>
      </w:r>
      <w:r w:rsidR="0051609F">
        <w:rPr>
          <w:rFonts w:asciiTheme="minorHAnsi" w:hAnsiTheme="minorHAnsi" w:cstheme="minorHAnsi"/>
        </w:rPr>
        <w:t xml:space="preserve">offer a PEP </w:t>
      </w:r>
      <w:r w:rsidRPr="007B422E" w:rsidR="00DF0455">
        <w:rPr>
          <w:rFonts w:asciiTheme="minorHAnsi" w:hAnsiTheme="minorHAnsi" w:cstheme="minorHAnsi"/>
        </w:rPr>
        <w:t xml:space="preserve">and could not ensure that only </w:t>
      </w:r>
      <w:r w:rsidR="00055EE7">
        <w:rPr>
          <w:rFonts w:asciiTheme="minorHAnsi" w:hAnsiTheme="minorHAnsi" w:cstheme="minorHAnsi"/>
        </w:rPr>
        <w:t xml:space="preserve">students enrolled in an eligible PEP </w:t>
      </w:r>
      <w:r w:rsidRPr="007B422E" w:rsidR="00DF0455">
        <w:rPr>
          <w:rFonts w:asciiTheme="minorHAnsi" w:hAnsiTheme="minorHAnsi" w:cstheme="minorHAnsi"/>
        </w:rPr>
        <w:t>were receiving title IV student aid.</w:t>
      </w:r>
    </w:p>
    <w:p w:rsidR="005F4E11" w:rsidRPr="007B422E" w:rsidP="005F4E11" w14:paraId="3F5954FC" w14:textId="77777777">
      <w:pPr>
        <w:tabs>
          <w:tab w:val="left" w:pos="-720"/>
        </w:tabs>
        <w:suppressAutoHyphens/>
        <w:ind w:left="720"/>
        <w:rPr>
          <w:rFonts w:ascii="Times New Roman" w:hAnsi="Times New Roman"/>
          <w:bCs/>
          <w:szCs w:val="24"/>
        </w:rPr>
      </w:pPr>
    </w:p>
    <w:p w:rsidR="00043C32" w:rsidRPr="007B422E" w:rsidP="00AD381B" w14:paraId="611E0E34" w14:textId="77777777">
      <w:pPr>
        <w:pStyle w:val="ListParagraph"/>
        <w:numPr>
          <w:ilvl w:val="0"/>
          <w:numId w:val="4"/>
        </w:numPr>
        <w:tabs>
          <w:tab w:val="left" w:pos="-720"/>
        </w:tabs>
        <w:suppressAutoHyphens/>
        <w:rPr>
          <w:rFonts w:ascii="Times New Roman" w:hAnsi="Times New Roman"/>
          <w:b/>
          <w:szCs w:val="24"/>
        </w:rPr>
      </w:pPr>
      <w:r w:rsidRPr="007B422E">
        <w:rPr>
          <w:rFonts w:ascii="Times New Roman" w:hAnsi="Times New Roman"/>
          <w:b/>
          <w:szCs w:val="24"/>
        </w:rPr>
        <w:t>Explain any special circumstances that would cause an information collection to be conducted in a manner:</w:t>
      </w:r>
    </w:p>
    <w:p w:rsidR="00043C32" w:rsidRPr="007B422E" w:rsidP="00AD381B" w14:paraId="5913C5BE"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report information to the agency more often than quarterly;</w:t>
      </w:r>
    </w:p>
    <w:p w:rsidR="00043C32" w:rsidRPr="007B422E" w:rsidP="00AD381B" w14:paraId="6695F698"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prepare a written response to a collection of information in fewer than 30 days after receipt of it;</w:t>
      </w:r>
    </w:p>
    <w:p w:rsidR="00043C32" w:rsidRPr="007B422E" w:rsidP="00AD381B" w14:paraId="222206A1"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submit more than an original and two copies of any document;</w:t>
      </w:r>
    </w:p>
    <w:p w:rsidR="00043C32" w:rsidRPr="007B422E" w:rsidP="00AD381B" w14:paraId="0E650710"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retain records, other than health, medical, government contract, grant-in-aid, or tax records for more than three years;</w:t>
      </w:r>
    </w:p>
    <w:p w:rsidR="00043C32" w:rsidRPr="007B422E" w:rsidP="00AD381B" w14:paraId="54CCA99B"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in connection with a statistical survey, that is not designed to produce valid and reliable results than can be generalized to the universe of study;</w:t>
      </w:r>
    </w:p>
    <w:p w:rsidR="00043C32" w:rsidRPr="007B422E" w:rsidP="00AD381B" w14:paraId="4A93935F"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the use of a statistical data classification that has not been reviewed and approved by OMB;</w:t>
      </w:r>
    </w:p>
    <w:p w:rsidR="00043C32" w:rsidRPr="007B422E" w:rsidP="00AD381B" w14:paraId="1A898B37"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7B422E" w:rsidP="00AD381B" w14:paraId="29AE7F72" w14:textId="77777777">
      <w:pPr>
        <w:numPr>
          <w:ilvl w:val="0"/>
          <w:numId w:val="3"/>
        </w:numPr>
        <w:tabs>
          <w:tab w:val="left" w:pos="-720"/>
          <w:tab w:val="clear" w:pos="1440"/>
        </w:tabs>
        <w:suppressAutoHyphens/>
        <w:rPr>
          <w:rFonts w:ascii="Times New Roman" w:hAnsi="Times New Roman"/>
          <w:b/>
          <w:szCs w:val="24"/>
        </w:rPr>
      </w:pPr>
      <w:r w:rsidRPr="007B422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7B422E" w:rsidP="00AD381B" w14:paraId="265BF050" w14:textId="77777777">
      <w:pPr>
        <w:pStyle w:val="ListParagraph"/>
        <w:rPr>
          <w:rFonts w:ascii="Times New Roman" w:hAnsi="Times New Roman"/>
          <w:bCs/>
          <w:szCs w:val="24"/>
        </w:rPr>
      </w:pPr>
    </w:p>
    <w:p w:rsidR="00EF4C67" w:rsidRPr="007B422E" w:rsidP="003E4203" w14:paraId="301EF3DF" w14:textId="77777777">
      <w:pPr>
        <w:tabs>
          <w:tab w:val="left" w:pos="720"/>
        </w:tabs>
        <w:suppressAutoHyphens/>
        <w:ind w:left="720"/>
        <w:rPr>
          <w:rFonts w:ascii="Times New Roman" w:hAnsi="Times New Roman"/>
          <w:szCs w:val="24"/>
        </w:rPr>
      </w:pPr>
      <w:r>
        <w:rPr>
          <w:rFonts w:ascii="Times New Roman" w:hAnsi="Times New Roman"/>
        </w:rPr>
        <w:t>None of the special circumstances listed apply to this data</w:t>
      </w:r>
      <w:r w:rsidR="00012ED2">
        <w:rPr>
          <w:rFonts w:ascii="Times New Roman" w:hAnsi="Times New Roman"/>
        </w:rPr>
        <w:t xml:space="preserve"> collection.</w:t>
      </w:r>
    </w:p>
    <w:p w:rsidR="005F4E11" w:rsidRPr="007B422E" w:rsidP="005F4E11" w14:paraId="2E7E7E71" w14:textId="77777777">
      <w:pPr>
        <w:tabs>
          <w:tab w:val="left" w:pos="-720"/>
        </w:tabs>
        <w:suppressAutoHyphens/>
        <w:ind w:left="720"/>
        <w:rPr>
          <w:rFonts w:ascii="Times New Roman" w:hAnsi="Times New Roman"/>
          <w:szCs w:val="24"/>
        </w:rPr>
      </w:pPr>
    </w:p>
    <w:p w:rsidR="00D75313" w:rsidRPr="007B422E" w:rsidP="00AD381B" w14:paraId="45C57304"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7B422E">
        <w:rPr>
          <w:rFonts w:ascii="Times New Roman" w:hAnsi="Times New Roman"/>
          <w:b/>
          <w:szCs w:val="24"/>
        </w:rPr>
        <w:t>As applicable</w:t>
      </w:r>
      <w:r w:rsidRPr="007B422E">
        <w:rPr>
          <w:rFonts w:ascii="Times New Roman" w:hAnsi="Times New Roman"/>
          <w:b/>
          <w:szCs w:val="24"/>
        </w:rPr>
        <w:t>, state that</w:t>
      </w:r>
      <w:r w:rsidRPr="007B422E">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RPr="007B422E" w:rsidP="00D75313" w14:paraId="42DA429C" w14:textId="77777777">
      <w:pPr>
        <w:pStyle w:val="ListParagraph"/>
        <w:tabs>
          <w:tab w:val="left" w:pos="-720"/>
          <w:tab w:val="left" w:pos="375"/>
        </w:tabs>
        <w:suppressAutoHyphens/>
        <w:contextualSpacing w:val="0"/>
        <w:rPr>
          <w:rFonts w:ascii="Times New Roman" w:hAnsi="Times New Roman"/>
          <w:b/>
          <w:szCs w:val="24"/>
        </w:rPr>
      </w:pPr>
    </w:p>
    <w:p w:rsidR="00043C32" w:rsidRPr="007B422E" w:rsidP="00D75313" w14:paraId="4A3A3290" w14:textId="77777777">
      <w:pPr>
        <w:pStyle w:val="ListParagraph"/>
        <w:tabs>
          <w:tab w:val="left" w:pos="-720"/>
          <w:tab w:val="left" w:pos="375"/>
        </w:tabs>
        <w:suppressAutoHyphens/>
        <w:contextualSpacing w:val="0"/>
        <w:rPr>
          <w:rFonts w:ascii="Times New Roman" w:hAnsi="Times New Roman"/>
          <w:b/>
          <w:szCs w:val="24"/>
        </w:rPr>
      </w:pPr>
      <w:r w:rsidRPr="007B422E">
        <w:rPr>
          <w:rFonts w:ascii="Times New Roman" w:hAnsi="Times New Roman"/>
          <w:b/>
          <w:szCs w:val="24"/>
        </w:rPr>
        <w:t xml:space="preserve">Include a citation for the </w:t>
      </w:r>
      <w:r w:rsidRPr="007B422E">
        <w:rPr>
          <w:rFonts w:ascii="Times New Roman" w:hAnsi="Times New Roman"/>
          <w:b/>
          <w:szCs w:val="24"/>
        </w:rPr>
        <w:t>60 day</w:t>
      </w:r>
      <w:r w:rsidRPr="007B422E">
        <w:rPr>
          <w:rFonts w:ascii="Times New Roman" w:hAnsi="Times New Roman"/>
          <w:b/>
          <w:szCs w:val="24"/>
        </w:rPr>
        <w:t xml:space="preserve"> comment period (e.g. Vol. 84 FR ##### and the date of publication).  Summarize public comments received in response to the </w:t>
      </w:r>
      <w:r w:rsidRPr="007B422E">
        <w:rPr>
          <w:rFonts w:ascii="Times New Roman" w:hAnsi="Times New Roman"/>
          <w:b/>
          <w:szCs w:val="24"/>
        </w:rPr>
        <w:t>60 day</w:t>
      </w:r>
      <w:r w:rsidRPr="007B422E">
        <w:rPr>
          <w:rFonts w:ascii="Times New Roman" w:hAnsi="Times New Roman"/>
          <w:b/>
          <w:szCs w:val="24"/>
        </w:rPr>
        <w:t xml:space="preserve"> notice and describe actions taken by the agency in response to these comments.  Specifically address comments received on cost and hour burden.</w:t>
      </w:r>
      <w:r w:rsidRPr="007B422E" w:rsidR="007C0A4C">
        <w:rPr>
          <w:rFonts w:ascii="Times New Roman" w:hAnsi="Times New Roman"/>
          <w:b/>
          <w:szCs w:val="24"/>
        </w:rPr>
        <w:t xml:space="preserve">  If only non-substantive comments are provided, please provide a statement to that effect and that it did not relate or </w:t>
      </w:r>
      <w:r w:rsidRPr="007B422E" w:rsidR="007C0A4C">
        <w:rPr>
          <w:rFonts w:ascii="Times New Roman" w:hAnsi="Times New Roman"/>
          <w:b/>
          <w:szCs w:val="24"/>
        </w:rPr>
        <w:t>warrant</w:t>
      </w:r>
      <w:r w:rsidRPr="007B422E" w:rsidR="007C0A4C">
        <w:rPr>
          <w:rFonts w:ascii="Times New Roman" w:hAnsi="Times New Roman"/>
          <w:b/>
          <w:szCs w:val="24"/>
        </w:rPr>
        <w:t xml:space="preserve"> any change</w:t>
      </w:r>
      <w:r w:rsidRPr="007B422E">
        <w:rPr>
          <w:rFonts w:ascii="Times New Roman" w:hAnsi="Times New Roman"/>
          <w:b/>
          <w:szCs w:val="24"/>
        </w:rPr>
        <w:t>s to this information collection request</w:t>
      </w:r>
      <w:r w:rsidRPr="007B422E" w:rsidR="007C0A4C">
        <w:rPr>
          <w:rFonts w:ascii="Times New Roman" w:hAnsi="Times New Roman"/>
          <w:b/>
          <w:szCs w:val="24"/>
        </w:rPr>
        <w:t xml:space="preserve">. </w:t>
      </w:r>
      <w:r w:rsidRPr="007B422E">
        <w:rPr>
          <w:rFonts w:ascii="Times New Roman" w:hAnsi="Times New Roman"/>
          <w:b/>
          <w:szCs w:val="24"/>
        </w:rPr>
        <w:t>In your comments, please also indicate the number of public comments received.</w:t>
      </w:r>
    </w:p>
    <w:p w:rsidR="00D75313" w:rsidRPr="007B422E" w:rsidP="00D75313" w14:paraId="35B29AA0" w14:textId="77777777">
      <w:pPr>
        <w:pStyle w:val="ListParagraph"/>
        <w:tabs>
          <w:tab w:val="left" w:pos="-720"/>
          <w:tab w:val="left" w:pos="375"/>
        </w:tabs>
        <w:suppressAutoHyphens/>
        <w:contextualSpacing w:val="0"/>
        <w:rPr>
          <w:rFonts w:ascii="Times New Roman" w:hAnsi="Times New Roman"/>
          <w:b/>
          <w:szCs w:val="24"/>
        </w:rPr>
      </w:pPr>
    </w:p>
    <w:p w:rsidR="00D75313" w:rsidRPr="007B422E" w:rsidP="00D75313" w14:paraId="1FE2BD93" w14:textId="77777777">
      <w:pPr>
        <w:pStyle w:val="ListParagraph"/>
        <w:tabs>
          <w:tab w:val="left" w:pos="-720"/>
          <w:tab w:val="left" w:pos="375"/>
        </w:tabs>
        <w:suppressAutoHyphens/>
        <w:contextualSpacing w:val="0"/>
        <w:rPr>
          <w:rFonts w:ascii="Times New Roman" w:hAnsi="Times New Roman"/>
          <w:b/>
          <w:szCs w:val="24"/>
        </w:rPr>
      </w:pPr>
      <w:r w:rsidRPr="007B422E">
        <w:rPr>
          <w:rFonts w:ascii="Times New Roman" w:hAnsi="Times New Roman"/>
          <w:b/>
          <w:szCs w:val="24"/>
        </w:rPr>
        <w:t xml:space="preserve">For the </w:t>
      </w:r>
      <w:r w:rsidRPr="007B422E">
        <w:rPr>
          <w:rFonts w:ascii="Times New Roman" w:hAnsi="Times New Roman"/>
          <w:b/>
          <w:szCs w:val="24"/>
        </w:rPr>
        <w:t>30 day</w:t>
      </w:r>
      <w:r w:rsidRPr="007B422E">
        <w:rPr>
          <w:rFonts w:ascii="Times New Roman" w:hAnsi="Times New Roman"/>
          <w:b/>
          <w:szCs w:val="24"/>
        </w:rPr>
        <w:t xml:space="preserve"> notice, indicate that a notice will be published.</w:t>
      </w:r>
    </w:p>
    <w:p w:rsidR="00043C32" w:rsidRPr="007B422E" w:rsidP="00AD381B" w14:paraId="588F74E3" w14:textId="77777777">
      <w:pPr>
        <w:tabs>
          <w:tab w:val="left" w:pos="-720"/>
        </w:tabs>
        <w:suppressAutoHyphens/>
        <w:ind w:left="720"/>
        <w:rPr>
          <w:rStyle w:val="a"/>
          <w:rFonts w:ascii="Times New Roman" w:hAnsi="Times New Roman"/>
          <w:b/>
          <w:szCs w:val="24"/>
        </w:rPr>
      </w:pPr>
      <w:r w:rsidRPr="007B422E">
        <w:rPr>
          <w:rStyle w:val="a"/>
          <w:rFonts w:ascii="Times New Roman" w:hAnsi="Times New Roman"/>
          <w:b/>
          <w:szCs w:val="24"/>
        </w:rPr>
        <w:t xml:space="preserve">Describe efforts to consult with </w:t>
      </w:r>
      <w:r w:rsidRPr="007B422E">
        <w:rPr>
          <w:rStyle w:val="a"/>
          <w:rFonts w:ascii="Times New Roman" w:hAnsi="Times New Roman"/>
          <w:b/>
          <w:szCs w:val="24"/>
        </w:rPr>
        <w:t>persons</w:t>
      </w:r>
      <w:r w:rsidRPr="007B422E">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7B422E" w:rsidP="00AD381B" w14:paraId="1284030E" w14:textId="77777777">
      <w:pPr>
        <w:tabs>
          <w:tab w:val="left" w:pos="-720"/>
        </w:tabs>
        <w:suppressAutoHyphens/>
        <w:rPr>
          <w:rStyle w:val="a"/>
          <w:rFonts w:ascii="Times New Roman" w:hAnsi="Times New Roman"/>
          <w:b/>
          <w:szCs w:val="24"/>
        </w:rPr>
      </w:pPr>
    </w:p>
    <w:p w:rsidR="00043C32" w:rsidP="00AD381B" w14:paraId="6D75FAB6" w14:textId="77777777">
      <w:pPr>
        <w:tabs>
          <w:tab w:val="left" w:pos="-720"/>
        </w:tabs>
        <w:suppressAutoHyphens/>
        <w:ind w:left="720"/>
        <w:rPr>
          <w:rStyle w:val="a"/>
          <w:rFonts w:ascii="Times New Roman" w:hAnsi="Times New Roman"/>
          <w:b/>
          <w:szCs w:val="24"/>
        </w:rPr>
      </w:pPr>
      <w:r w:rsidRPr="007B422E">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7B422E">
        <w:rPr>
          <w:rStyle w:val="a"/>
          <w:rFonts w:ascii="Times New Roman" w:hAnsi="Times New Roman"/>
          <w:b/>
          <w:szCs w:val="24"/>
        </w:rPr>
        <w:t>circumstances that may preclude consultation in a specific situation.  These circumstances should be explained.</w:t>
      </w:r>
    </w:p>
    <w:p w:rsidR="008472F2" w:rsidRPr="007B422E" w:rsidP="00AD381B" w14:paraId="1F6803BC" w14:textId="77777777">
      <w:pPr>
        <w:tabs>
          <w:tab w:val="left" w:pos="-720"/>
        </w:tabs>
        <w:suppressAutoHyphens/>
        <w:ind w:left="720"/>
        <w:rPr>
          <w:rStyle w:val="a"/>
          <w:rFonts w:ascii="Times New Roman" w:hAnsi="Times New Roman"/>
          <w:b/>
          <w:szCs w:val="24"/>
        </w:rPr>
      </w:pPr>
    </w:p>
    <w:p w:rsidR="00D97842" w:rsidP="00575601" w14:paraId="360A14A2" w14:textId="50100DB9">
      <w:pPr>
        <w:ind w:left="720"/>
        <w:rPr>
          <w:rFonts w:asciiTheme="minorHAnsi" w:hAnsiTheme="minorHAnsi" w:cstheme="minorHAnsi"/>
          <w:szCs w:val="24"/>
        </w:rPr>
      </w:pPr>
      <w:r>
        <w:rPr>
          <w:rFonts w:asciiTheme="minorHAnsi" w:hAnsiTheme="minorHAnsi" w:cstheme="minorHAnsi"/>
          <w:szCs w:val="24"/>
        </w:rPr>
        <w:t>On</w:t>
      </w:r>
      <w:r w:rsidR="001067EF">
        <w:rPr>
          <w:rFonts w:asciiTheme="minorHAnsi" w:hAnsiTheme="minorHAnsi" w:cstheme="minorHAnsi"/>
          <w:szCs w:val="24"/>
        </w:rPr>
        <w:t xml:space="preserve"> April 4, </w:t>
      </w:r>
      <w:r w:rsidR="001067EF">
        <w:rPr>
          <w:rFonts w:asciiTheme="minorHAnsi" w:hAnsiTheme="minorHAnsi" w:cstheme="minorHAnsi"/>
          <w:szCs w:val="24"/>
        </w:rPr>
        <w:t>2026</w:t>
      </w:r>
      <w:r w:rsidR="001067EF">
        <w:rPr>
          <w:rFonts w:asciiTheme="minorHAnsi" w:hAnsiTheme="minorHAnsi" w:cstheme="minorHAnsi"/>
          <w:szCs w:val="24"/>
        </w:rPr>
        <w:t xml:space="preserve"> the</w:t>
      </w:r>
      <w:r w:rsidRPr="008472F2" w:rsidR="008472F2">
        <w:rPr>
          <w:rFonts w:asciiTheme="minorHAnsi" w:hAnsiTheme="minorHAnsi" w:cstheme="minorHAnsi"/>
          <w:szCs w:val="24"/>
        </w:rPr>
        <w:t xml:space="preserve"> Department</w:t>
      </w:r>
      <w:r w:rsidR="001067EF">
        <w:rPr>
          <w:rFonts w:asciiTheme="minorHAnsi" w:hAnsiTheme="minorHAnsi" w:cstheme="minorHAnsi"/>
          <w:szCs w:val="24"/>
        </w:rPr>
        <w:t xml:space="preserve"> published a Federal Register Notice </w:t>
      </w:r>
      <w:r w:rsidR="004173BE">
        <w:rPr>
          <w:rFonts w:asciiTheme="minorHAnsi" w:hAnsiTheme="minorHAnsi" w:cstheme="minorHAnsi"/>
          <w:szCs w:val="24"/>
        </w:rPr>
        <w:t>(</w:t>
      </w:r>
      <w:r w:rsidRPr="004173BE" w:rsidR="004173BE">
        <w:rPr>
          <w:rFonts w:asciiTheme="minorHAnsi" w:hAnsiTheme="minorHAnsi" w:cstheme="minorHAnsi"/>
          <w:szCs w:val="24"/>
        </w:rPr>
        <w:t>91 FR 18447</w:t>
      </w:r>
      <w:r w:rsidR="004173BE">
        <w:rPr>
          <w:rFonts w:asciiTheme="minorHAnsi" w:hAnsiTheme="minorHAnsi" w:cstheme="minorHAnsi"/>
          <w:szCs w:val="24"/>
        </w:rPr>
        <w:t>) inviting public comment on this collection.</w:t>
      </w:r>
      <w:r>
        <w:rPr>
          <w:rFonts w:asciiTheme="minorHAnsi" w:hAnsiTheme="minorHAnsi" w:cstheme="minorHAnsi"/>
          <w:szCs w:val="24"/>
        </w:rPr>
        <w:t xml:space="preserve"> Two comments were received. </w:t>
      </w:r>
      <w:r w:rsidR="004352C5">
        <w:rPr>
          <w:rFonts w:asciiTheme="minorHAnsi" w:hAnsiTheme="minorHAnsi" w:cstheme="minorHAnsi"/>
          <w:szCs w:val="24"/>
        </w:rPr>
        <w:t>One comment</w:t>
      </w:r>
      <w:r w:rsidR="006A435C">
        <w:rPr>
          <w:rFonts w:asciiTheme="minorHAnsi" w:hAnsiTheme="minorHAnsi" w:cstheme="minorHAnsi"/>
          <w:szCs w:val="24"/>
        </w:rPr>
        <w:t xml:space="preserve"> voiced support for prison education efforts and the Department appreciates this. </w:t>
      </w:r>
      <w:r w:rsidR="007C2692">
        <w:rPr>
          <w:rFonts w:asciiTheme="minorHAnsi" w:hAnsiTheme="minorHAnsi" w:cstheme="minorHAnsi"/>
          <w:szCs w:val="24"/>
        </w:rPr>
        <w:t xml:space="preserve">Another comment was received from </w:t>
      </w:r>
      <w:r w:rsidRPr="00912988" w:rsidR="00912988">
        <w:rPr>
          <w:rFonts w:asciiTheme="minorHAnsi" w:hAnsiTheme="minorHAnsi" w:cstheme="minorHAnsi"/>
          <w:szCs w:val="24"/>
        </w:rPr>
        <w:t>M</w:t>
      </w:r>
      <w:r w:rsidR="00DE2548">
        <w:rPr>
          <w:rFonts w:asciiTheme="minorHAnsi" w:hAnsiTheme="minorHAnsi" w:cstheme="minorHAnsi"/>
          <w:szCs w:val="24"/>
        </w:rPr>
        <w:t>iddle States Commission on Higher Education</w:t>
      </w:r>
      <w:r w:rsidR="005A6173">
        <w:rPr>
          <w:rFonts w:asciiTheme="minorHAnsi" w:hAnsiTheme="minorHAnsi" w:cstheme="minorHAnsi"/>
          <w:szCs w:val="24"/>
        </w:rPr>
        <w:t xml:space="preserve"> (MSCHE). M</w:t>
      </w:r>
      <w:r w:rsidRPr="00912988" w:rsidR="00912988">
        <w:rPr>
          <w:rFonts w:asciiTheme="minorHAnsi" w:hAnsiTheme="minorHAnsi" w:cstheme="minorHAnsi"/>
          <w:szCs w:val="24"/>
        </w:rPr>
        <w:t>SCHE points out the burden of any data collection and the need to safeguard any associated proprietary information swept by the Department’s nets. There is no call for a specific change but rather encouragement to minimize “sharing and processing proprietary information.”</w:t>
      </w:r>
      <w:r w:rsidR="00FC0C67">
        <w:rPr>
          <w:rFonts w:asciiTheme="minorHAnsi" w:hAnsiTheme="minorHAnsi" w:cstheme="minorHAnsi"/>
          <w:szCs w:val="24"/>
        </w:rPr>
        <w:t xml:space="preserve"> </w:t>
      </w:r>
      <w:r w:rsidR="002917BD">
        <w:rPr>
          <w:rFonts w:asciiTheme="minorHAnsi" w:hAnsiTheme="minorHAnsi" w:cstheme="minorHAnsi"/>
          <w:szCs w:val="24"/>
        </w:rPr>
        <w:t>We</w:t>
      </w:r>
      <w:r w:rsidR="00FC0C67">
        <w:rPr>
          <w:rFonts w:asciiTheme="minorHAnsi" w:hAnsiTheme="minorHAnsi" w:cstheme="minorHAnsi"/>
          <w:szCs w:val="24"/>
        </w:rPr>
        <w:t xml:space="preserve"> appreciate this </w:t>
      </w:r>
      <w:r w:rsidR="008932F6">
        <w:rPr>
          <w:rFonts w:asciiTheme="minorHAnsi" w:hAnsiTheme="minorHAnsi" w:cstheme="minorHAnsi"/>
          <w:szCs w:val="24"/>
        </w:rPr>
        <w:t>comment</w:t>
      </w:r>
      <w:r w:rsidR="00FC0C67">
        <w:rPr>
          <w:rFonts w:asciiTheme="minorHAnsi" w:hAnsiTheme="minorHAnsi" w:cstheme="minorHAnsi"/>
          <w:szCs w:val="24"/>
        </w:rPr>
        <w:t xml:space="preserve">. </w:t>
      </w:r>
      <w:r w:rsidRPr="002917BD" w:rsidR="002917BD">
        <w:rPr>
          <w:rFonts w:asciiTheme="minorHAnsi" w:hAnsiTheme="minorHAnsi" w:cstheme="minorHAnsi"/>
          <w:szCs w:val="24"/>
        </w:rPr>
        <w:t>The Department believes this data collection strikes an appropriate balance between imposing requirements that will increase access to incarcerated individuals, improve the quality of PEPs, and limit administrative burden to accrediting agencies, schools, oversight entities, and other stakeholders.</w:t>
      </w:r>
    </w:p>
    <w:p w:rsidR="002917BD" w:rsidP="00575601" w14:paraId="579D3AF0" w14:textId="77777777">
      <w:pPr>
        <w:ind w:left="720"/>
        <w:rPr>
          <w:rFonts w:asciiTheme="minorHAnsi" w:hAnsiTheme="minorHAnsi" w:cstheme="minorHAnsi"/>
          <w:szCs w:val="24"/>
        </w:rPr>
      </w:pPr>
    </w:p>
    <w:p w:rsidR="002917BD" w:rsidP="00575601" w14:paraId="5E735C75" w14:textId="31C8F768">
      <w:pPr>
        <w:ind w:left="720"/>
        <w:rPr>
          <w:rFonts w:asciiTheme="minorHAnsi" w:hAnsiTheme="minorHAnsi" w:cstheme="minorHAnsi"/>
          <w:szCs w:val="24"/>
        </w:rPr>
      </w:pPr>
      <w:r>
        <w:rPr>
          <w:rFonts w:asciiTheme="minorHAnsi" w:hAnsiTheme="minorHAnsi" w:cstheme="minorHAnsi"/>
          <w:szCs w:val="24"/>
        </w:rPr>
        <w:t xml:space="preserve">No changes were made to the collection based on the </w:t>
      </w:r>
      <w:r w:rsidR="00CD30C0">
        <w:rPr>
          <w:rFonts w:asciiTheme="minorHAnsi" w:hAnsiTheme="minorHAnsi" w:cstheme="minorHAnsi"/>
          <w:szCs w:val="24"/>
        </w:rPr>
        <w:t xml:space="preserve">comments received. This is now the request for the 30-day public comment Notice </w:t>
      </w:r>
      <w:r w:rsidR="00E20EA2">
        <w:rPr>
          <w:rFonts w:asciiTheme="minorHAnsi" w:hAnsiTheme="minorHAnsi" w:cstheme="minorHAnsi"/>
          <w:szCs w:val="24"/>
        </w:rPr>
        <w:t>to be</w:t>
      </w:r>
      <w:r w:rsidR="00CD30C0">
        <w:rPr>
          <w:rFonts w:asciiTheme="minorHAnsi" w:hAnsiTheme="minorHAnsi" w:cstheme="minorHAnsi"/>
          <w:szCs w:val="24"/>
        </w:rPr>
        <w:t xml:space="preserve"> published in the Federal Register. </w:t>
      </w:r>
    </w:p>
    <w:p w:rsidR="005F4E11" w:rsidP="00064998" w14:paraId="6938739C" w14:textId="77777777">
      <w:pPr>
        <w:rPr>
          <w:rFonts w:ascii="Times New Roman" w:hAnsi="Times New Roman"/>
        </w:rPr>
      </w:pPr>
    </w:p>
    <w:p w:rsidR="00043C32" w:rsidRPr="007B422E" w:rsidP="00AD381B" w14:paraId="35B8086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7B422E">
        <w:rPr>
          <w:rStyle w:val="a"/>
          <w:rFonts w:ascii="Times New Roman" w:hAnsi="Times New Roman"/>
          <w:b/>
          <w:szCs w:val="24"/>
        </w:rPr>
        <w:t>Explain any decision to provide any payment or gift to respondents, other than remuneration of contractors or grantees with meaningful justification.</w:t>
      </w:r>
    </w:p>
    <w:p w:rsidR="00920F63" w:rsidRPr="007B422E" w:rsidP="00920F63" w14:paraId="7027445C" w14:textId="77777777">
      <w:pPr>
        <w:pStyle w:val="ListParagraph"/>
        <w:tabs>
          <w:tab w:val="left" w:pos="-720"/>
        </w:tabs>
        <w:suppressAutoHyphens/>
        <w:contextualSpacing w:val="0"/>
        <w:rPr>
          <w:rFonts w:ascii="Times New Roman" w:hAnsi="Times New Roman"/>
          <w:bCs/>
          <w:szCs w:val="24"/>
        </w:rPr>
      </w:pPr>
    </w:p>
    <w:p w:rsidR="00EF4C67" w:rsidRPr="007B422E" w:rsidP="003E4203" w14:paraId="2D7681AC" w14:textId="77777777">
      <w:pPr>
        <w:tabs>
          <w:tab w:val="left" w:pos="0"/>
        </w:tabs>
        <w:suppressAutoHyphens/>
        <w:rPr>
          <w:rFonts w:asciiTheme="minorHAnsi" w:hAnsiTheme="minorHAnsi" w:cstheme="minorHAnsi"/>
          <w:szCs w:val="24"/>
        </w:rPr>
      </w:pPr>
      <w:r>
        <w:rPr>
          <w:rFonts w:ascii="Times New Roman" w:hAnsi="Times New Roman"/>
        </w:rPr>
        <w:tab/>
      </w:r>
      <w:r w:rsidRPr="007B422E" w:rsidR="00B419DD">
        <w:rPr>
          <w:rFonts w:asciiTheme="minorHAnsi" w:hAnsiTheme="minorHAnsi" w:cstheme="minorHAnsi"/>
          <w:szCs w:val="24"/>
        </w:rPr>
        <w:t>The Department has not authorized any payment or gifts to respondents.</w:t>
      </w:r>
    </w:p>
    <w:p w:rsidR="00920F63" w:rsidRPr="007B422E" w:rsidP="00920F63" w14:paraId="36596DE4" w14:textId="77777777">
      <w:pPr>
        <w:pStyle w:val="ListParagraph"/>
        <w:tabs>
          <w:tab w:val="left" w:pos="-720"/>
        </w:tabs>
        <w:suppressAutoHyphens/>
        <w:contextualSpacing w:val="0"/>
        <w:rPr>
          <w:rFonts w:ascii="Times New Roman" w:hAnsi="Times New Roman"/>
          <w:bCs/>
          <w:szCs w:val="24"/>
        </w:rPr>
      </w:pPr>
    </w:p>
    <w:p w:rsidR="00043C32" w:rsidRPr="007B422E" w:rsidP="00AD381B" w14:paraId="1FD9857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7B422E">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7B422E">
        <w:rPr>
          <w:rFonts w:ascii="Times New Roman" w:hAnsi="Times New Roman"/>
          <w:b/>
          <w:szCs w:val="24"/>
        </w:rPr>
        <w:t>on</w:t>
      </w:r>
      <w:r w:rsidRPr="007B422E">
        <w:rPr>
          <w:rFonts w:ascii="Times New Roman" w:hAnsi="Times New Roman"/>
          <w:b/>
          <w:szCs w:val="24"/>
        </w:rPr>
        <w:t xml:space="preserve"> the instrument. Please provide a citation for the Systems of Record Notice and the date </w:t>
      </w:r>
      <w:r w:rsidRPr="007B422E">
        <w:rPr>
          <w:rFonts w:ascii="Times New Roman" w:hAnsi="Times New Roman"/>
          <w:b/>
          <w:szCs w:val="24"/>
        </w:rPr>
        <w:t>a Privacy</w:t>
      </w:r>
      <w:r w:rsidRPr="007B422E">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7B422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7B422E" w:rsidR="00920F63">
        <w:rPr>
          <w:rFonts w:ascii="Times New Roman" w:hAnsi="Times New Roman"/>
          <w:b/>
          <w:szCs w:val="24"/>
        </w:rPr>
        <w:t>ity</w:t>
      </w:r>
      <w:r w:rsidRPr="007B422E">
        <w:rPr>
          <w:rFonts w:ascii="Times New Roman" w:hAnsi="Times New Roman"/>
          <w:b/>
          <w:szCs w:val="24"/>
        </w:rPr>
        <w:t xml:space="preserve"> of the data.</w:t>
      </w:r>
      <w:r w:rsidRPr="007B422E" w:rsidR="009767AF">
        <w:rPr>
          <w:rFonts w:ascii="Times New Roman" w:hAnsi="Times New Roman"/>
          <w:b/>
          <w:szCs w:val="24"/>
        </w:rPr>
        <w:t xml:space="preserve"> If no PII will be collected, state that no assurance of confidentiality is provided to respondents.</w:t>
      </w:r>
      <w:r w:rsidRPr="007B422E"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7B422E" w:rsidP="005F4E11" w14:paraId="76E20490" w14:textId="77777777">
      <w:pPr>
        <w:tabs>
          <w:tab w:val="left" w:pos="-720"/>
        </w:tabs>
        <w:suppressAutoHyphens/>
        <w:ind w:left="720"/>
        <w:rPr>
          <w:rFonts w:ascii="Times New Roman" w:hAnsi="Times New Roman"/>
          <w:bCs/>
          <w:szCs w:val="24"/>
        </w:rPr>
      </w:pPr>
    </w:p>
    <w:p w:rsidR="00EF4C67" w:rsidRPr="007B422E" w:rsidP="003E4203" w14:paraId="57D5FC73" w14:textId="77777777">
      <w:pPr>
        <w:tabs>
          <w:tab w:val="left" w:pos="-720"/>
        </w:tabs>
        <w:suppressAutoHyphens/>
        <w:ind w:left="720"/>
        <w:rPr>
          <w:rFonts w:asciiTheme="minorHAnsi" w:hAnsiTheme="minorHAnsi" w:cstheme="minorHAnsi"/>
          <w:szCs w:val="24"/>
        </w:rPr>
      </w:pPr>
      <w:r w:rsidRPr="007B422E">
        <w:rPr>
          <w:rFonts w:asciiTheme="minorHAnsi" w:hAnsiTheme="minorHAnsi" w:cstheme="minorHAnsi"/>
          <w:szCs w:val="24"/>
        </w:rPr>
        <w:t xml:space="preserve">The form does not collect </w:t>
      </w:r>
      <w:r w:rsidRPr="007B422E">
        <w:rPr>
          <w:rFonts w:asciiTheme="minorHAnsi" w:hAnsiTheme="minorHAnsi" w:cstheme="minorHAnsi"/>
          <w:szCs w:val="24"/>
        </w:rPr>
        <w:t>PII</w:t>
      </w:r>
      <w:r w:rsidRPr="007B422E">
        <w:rPr>
          <w:rFonts w:asciiTheme="minorHAnsi" w:hAnsiTheme="minorHAnsi" w:cstheme="minorHAnsi"/>
          <w:szCs w:val="24"/>
        </w:rPr>
        <w:t xml:space="preserve"> and </w:t>
      </w:r>
      <w:r w:rsidRPr="007B422E" w:rsidR="00721755">
        <w:rPr>
          <w:rFonts w:asciiTheme="minorHAnsi" w:hAnsiTheme="minorHAnsi" w:cstheme="minorHAnsi"/>
          <w:szCs w:val="24"/>
        </w:rPr>
        <w:t>the Department makes no pledge about the confidentiality of data</w:t>
      </w:r>
      <w:r w:rsidRPr="007B422E">
        <w:rPr>
          <w:rFonts w:asciiTheme="minorHAnsi" w:hAnsiTheme="minorHAnsi" w:cstheme="minorHAnsi"/>
          <w:szCs w:val="24"/>
        </w:rPr>
        <w:t xml:space="preserve">. </w:t>
      </w:r>
      <w:r w:rsidRPr="007B422E" w:rsidR="004A45DD">
        <w:rPr>
          <w:rFonts w:asciiTheme="minorHAnsi" w:hAnsiTheme="minorHAnsi" w:cstheme="minorHAnsi"/>
          <w:szCs w:val="24"/>
        </w:rPr>
        <w:t>There is no</w:t>
      </w:r>
      <w:r w:rsidRPr="007B422E" w:rsidR="004266A0">
        <w:rPr>
          <w:rFonts w:asciiTheme="minorHAnsi" w:hAnsiTheme="minorHAnsi" w:cstheme="minorHAnsi"/>
          <w:szCs w:val="24"/>
        </w:rPr>
        <w:t xml:space="preserve"> requirement for such </w:t>
      </w:r>
      <w:r w:rsidRPr="007B422E" w:rsidR="00850668">
        <w:rPr>
          <w:rFonts w:asciiTheme="minorHAnsi" w:hAnsiTheme="minorHAnsi" w:cstheme="minorHAnsi"/>
          <w:szCs w:val="24"/>
        </w:rPr>
        <w:t xml:space="preserve">an assurance in statute. </w:t>
      </w:r>
      <w:r w:rsidRPr="007B422E" w:rsidR="0041093E">
        <w:rPr>
          <w:rFonts w:asciiTheme="minorHAnsi" w:hAnsiTheme="minorHAnsi" w:cstheme="minorHAnsi"/>
          <w:szCs w:val="24"/>
        </w:rPr>
        <w:t>The Paperwork Burden</w:t>
      </w:r>
      <w:r w:rsidRPr="007B422E" w:rsidR="00850668">
        <w:rPr>
          <w:rFonts w:asciiTheme="minorHAnsi" w:hAnsiTheme="minorHAnsi" w:cstheme="minorHAnsi"/>
          <w:szCs w:val="24"/>
        </w:rPr>
        <w:t xml:space="preserve"> S</w:t>
      </w:r>
      <w:r w:rsidRPr="007B422E" w:rsidR="0041093E">
        <w:rPr>
          <w:rFonts w:asciiTheme="minorHAnsi" w:hAnsiTheme="minorHAnsi" w:cstheme="minorHAnsi"/>
          <w:szCs w:val="24"/>
        </w:rPr>
        <w:t xml:space="preserve">tatement is included </w:t>
      </w:r>
      <w:r w:rsidRPr="007B422E" w:rsidR="0041093E">
        <w:rPr>
          <w:rFonts w:asciiTheme="minorHAnsi" w:hAnsiTheme="minorHAnsi" w:cstheme="minorHAnsi"/>
          <w:szCs w:val="24"/>
        </w:rPr>
        <w:t>on</w:t>
      </w:r>
      <w:r w:rsidRPr="007B422E" w:rsidR="0041093E">
        <w:rPr>
          <w:rFonts w:asciiTheme="minorHAnsi" w:hAnsiTheme="minorHAnsi" w:cstheme="minorHAnsi"/>
          <w:szCs w:val="24"/>
        </w:rPr>
        <w:t xml:space="preserve"> the form.</w:t>
      </w:r>
    </w:p>
    <w:p w:rsidR="007C700A" w:rsidRPr="007B422E" w:rsidP="005F4E11" w14:paraId="4742B699" w14:textId="77777777">
      <w:pPr>
        <w:tabs>
          <w:tab w:val="left" w:pos="-720"/>
        </w:tabs>
        <w:suppressAutoHyphens/>
        <w:ind w:left="720"/>
        <w:rPr>
          <w:rFonts w:ascii="Times New Roman" w:hAnsi="Times New Roman"/>
          <w:bCs/>
          <w:szCs w:val="24"/>
        </w:rPr>
      </w:pPr>
    </w:p>
    <w:p w:rsidR="00043C32" w:rsidRPr="007B422E" w:rsidP="00AD381B" w14:paraId="6563D7DB"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7B422E">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7B422E">
        <w:rPr>
          <w:rFonts w:ascii="Times New Roman" w:hAnsi="Times New Roman"/>
          <w:b/>
          <w:szCs w:val="24"/>
        </w:rPr>
        <w:t>persons</w:t>
      </w:r>
      <w:r w:rsidRPr="007B422E">
        <w:rPr>
          <w:rFonts w:ascii="Times New Roman" w:hAnsi="Times New Roman"/>
          <w:b/>
          <w:szCs w:val="24"/>
        </w:rPr>
        <w:t xml:space="preserve"> from whom the information is requested, and any steps to be taken to obtain their consent.</w:t>
      </w:r>
    </w:p>
    <w:p w:rsidR="00920F63" w:rsidRPr="007B422E" w:rsidP="005F4E11" w14:paraId="425CE950" w14:textId="77777777">
      <w:pPr>
        <w:tabs>
          <w:tab w:val="left" w:pos="-720"/>
        </w:tabs>
        <w:suppressAutoHyphens/>
        <w:ind w:left="720"/>
        <w:rPr>
          <w:rFonts w:ascii="Times New Roman" w:hAnsi="Times New Roman"/>
          <w:bCs/>
          <w:szCs w:val="24"/>
        </w:rPr>
      </w:pPr>
    </w:p>
    <w:p w:rsidR="00EF4C67" w:rsidRPr="007B422E" w:rsidP="003E4203" w14:paraId="016F8C77" w14:textId="77777777">
      <w:pPr>
        <w:tabs>
          <w:tab w:val="left" w:pos="0"/>
        </w:tabs>
        <w:suppressAutoHyphens/>
        <w:rPr>
          <w:rFonts w:asciiTheme="minorHAnsi" w:hAnsiTheme="minorHAnsi" w:cstheme="minorHAnsi"/>
          <w:szCs w:val="24"/>
        </w:rPr>
      </w:pPr>
      <w:r>
        <w:rPr>
          <w:rFonts w:ascii="Times New Roman" w:hAnsi="Times New Roman"/>
        </w:rPr>
        <w:tab/>
      </w:r>
      <w:r w:rsidRPr="007B422E" w:rsidR="00E27A21">
        <w:rPr>
          <w:rFonts w:asciiTheme="minorHAnsi" w:hAnsiTheme="minorHAnsi" w:cstheme="minorHAnsi"/>
          <w:szCs w:val="24"/>
        </w:rPr>
        <w:t>The application does not include questions of a sensitive nature.</w:t>
      </w:r>
    </w:p>
    <w:p w:rsidR="00920F63" w:rsidRPr="007B422E" w:rsidP="005F4E11" w14:paraId="2F6C6203" w14:textId="77777777">
      <w:pPr>
        <w:tabs>
          <w:tab w:val="left" w:pos="-720"/>
        </w:tabs>
        <w:suppressAutoHyphens/>
        <w:ind w:left="720"/>
        <w:rPr>
          <w:rFonts w:ascii="Times New Roman" w:hAnsi="Times New Roman"/>
          <w:bCs/>
          <w:szCs w:val="24"/>
        </w:rPr>
      </w:pPr>
    </w:p>
    <w:p w:rsidR="00043C32" w:rsidRPr="007B422E" w:rsidP="00AD381B" w14:paraId="6BF8CA15" w14:textId="77777777">
      <w:pPr>
        <w:pStyle w:val="ListParagraph"/>
        <w:numPr>
          <w:ilvl w:val="0"/>
          <w:numId w:val="5"/>
        </w:numPr>
        <w:tabs>
          <w:tab w:val="left" w:pos="-720"/>
        </w:tabs>
        <w:suppressAutoHyphens/>
        <w:ind w:hanging="540"/>
        <w:rPr>
          <w:rStyle w:val="a"/>
          <w:rFonts w:ascii="Times New Roman" w:hAnsi="Times New Roman"/>
          <w:b/>
          <w:szCs w:val="24"/>
        </w:rPr>
      </w:pPr>
      <w:r w:rsidRPr="007B422E">
        <w:rPr>
          <w:rStyle w:val="a"/>
          <w:rFonts w:ascii="Times New Roman" w:hAnsi="Times New Roman"/>
          <w:b/>
          <w:szCs w:val="24"/>
        </w:rPr>
        <w:t xml:space="preserve">Provide estimates of the hour burden </w:t>
      </w:r>
      <w:r w:rsidRPr="007B422E" w:rsidR="00F5782B">
        <w:rPr>
          <w:rStyle w:val="a"/>
          <w:rFonts w:ascii="Times New Roman" w:hAnsi="Times New Roman"/>
          <w:b/>
          <w:szCs w:val="24"/>
        </w:rPr>
        <w:t xml:space="preserve">for </w:t>
      </w:r>
      <w:r w:rsidRPr="007B422E">
        <w:rPr>
          <w:rStyle w:val="a"/>
          <w:rFonts w:ascii="Times New Roman" w:hAnsi="Times New Roman"/>
          <w:b/>
          <w:szCs w:val="24"/>
        </w:rPr>
        <w:t>th</w:t>
      </w:r>
      <w:r w:rsidRPr="007B422E" w:rsidR="00F5782B">
        <w:rPr>
          <w:rStyle w:val="a"/>
          <w:rFonts w:ascii="Times New Roman" w:hAnsi="Times New Roman"/>
          <w:b/>
          <w:szCs w:val="24"/>
        </w:rPr>
        <w:t>is</w:t>
      </w:r>
      <w:r w:rsidRPr="007B422E">
        <w:rPr>
          <w:rStyle w:val="a"/>
          <w:rFonts w:ascii="Times New Roman" w:hAnsi="Times New Roman"/>
          <w:b/>
          <w:szCs w:val="24"/>
        </w:rPr>
        <w:t xml:space="preserve"> </w:t>
      </w:r>
      <w:r w:rsidRPr="007B422E" w:rsidR="00F31BEC">
        <w:rPr>
          <w:rStyle w:val="a"/>
          <w:rFonts w:ascii="Times New Roman" w:hAnsi="Times New Roman"/>
          <w:b/>
          <w:szCs w:val="24"/>
        </w:rPr>
        <w:t>current information collection request</w:t>
      </w:r>
      <w:r w:rsidRPr="007B422E">
        <w:rPr>
          <w:rStyle w:val="a"/>
          <w:rFonts w:ascii="Times New Roman" w:hAnsi="Times New Roman"/>
          <w:b/>
          <w:szCs w:val="24"/>
        </w:rPr>
        <w:t>.  The statement should:</w:t>
      </w:r>
    </w:p>
    <w:p w:rsidR="00043C32" w:rsidRPr="007B422E" w:rsidP="00AD381B" w14:paraId="426D676D" w14:textId="77777777">
      <w:pPr>
        <w:tabs>
          <w:tab w:val="left" w:pos="-720"/>
        </w:tabs>
        <w:suppressAutoHyphens/>
        <w:rPr>
          <w:rStyle w:val="a"/>
          <w:rFonts w:ascii="Times New Roman" w:hAnsi="Times New Roman"/>
          <w:b/>
          <w:szCs w:val="24"/>
        </w:rPr>
      </w:pPr>
    </w:p>
    <w:p w:rsidR="00C224FD" w:rsidRPr="007B422E" w:rsidP="00C224FD" w14:paraId="7A259018" w14:textId="77777777">
      <w:pPr>
        <w:numPr>
          <w:ilvl w:val="0"/>
          <w:numId w:val="2"/>
        </w:numPr>
        <w:tabs>
          <w:tab w:val="left" w:pos="-720"/>
          <w:tab w:val="left" w:pos="1247"/>
        </w:tabs>
        <w:suppressAutoHyphens/>
        <w:rPr>
          <w:rStyle w:val="a"/>
          <w:rFonts w:ascii="Times New Roman" w:hAnsi="Times New Roman"/>
          <w:b/>
          <w:szCs w:val="24"/>
        </w:rPr>
      </w:pPr>
      <w:r w:rsidRPr="007B422E">
        <w:rPr>
          <w:rStyle w:val="a"/>
          <w:rFonts w:ascii="Times New Roman" w:hAnsi="Times New Roman"/>
          <w:b/>
          <w:szCs w:val="24"/>
        </w:rPr>
        <w:t xml:space="preserve">Provide an explanation of how the burden was estimated, including identification of burden type: recordkeeping, reporting or </w:t>
      </w:r>
      <w:r w:rsidRPr="007B422E">
        <w:rPr>
          <w:rStyle w:val="a"/>
          <w:rFonts w:ascii="Times New Roman" w:hAnsi="Times New Roman"/>
          <w:b/>
          <w:szCs w:val="24"/>
        </w:rPr>
        <w:t>third party</w:t>
      </w:r>
      <w:r w:rsidRPr="007B422E">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7B422E" w:rsidP="00C224FD" w14:paraId="0E15DE36" w14:textId="77777777">
      <w:pPr>
        <w:numPr>
          <w:ilvl w:val="0"/>
          <w:numId w:val="2"/>
        </w:numPr>
        <w:tabs>
          <w:tab w:val="left" w:pos="-720"/>
          <w:tab w:val="left" w:pos="1247"/>
        </w:tabs>
        <w:suppressAutoHyphens/>
        <w:rPr>
          <w:rStyle w:val="a"/>
          <w:rFonts w:ascii="Times New Roman" w:hAnsi="Times New Roman"/>
          <w:b/>
          <w:szCs w:val="24"/>
        </w:rPr>
      </w:pPr>
      <w:r w:rsidRPr="007B422E">
        <w:rPr>
          <w:rStyle w:val="a"/>
          <w:rFonts w:ascii="Times New Roman" w:hAnsi="Times New Roman"/>
          <w:b/>
          <w:szCs w:val="24"/>
        </w:rPr>
        <w:t>Please do not include increases in burden and respondents numerically in this table. Explain these changes in number 15.</w:t>
      </w:r>
    </w:p>
    <w:p w:rsidR="00043C32" w:rsidRPr="007B422E" w:rsidP="00C224FD" w14:paraId="77FA69E6" w14:textId="77777777">
      <w:pPr>
        <w:numPr>
          <w:ilvl w:val="0"/>
          <w:numId w:val="2"/>
        </w:numPr>
        <w:tabs>
          <w:tab w:val="left" w:pos="-720"/>
          <w:tab w:val="left" w:pos="1247"/>
        </w:tabs>
        <w:suppressAutoHyphens/>
        <w:rPr>
          <w:rStyle w:val="a"/>
          <w:rFonts w:ascii="Times New Roman" w:hAnsi="Times New Roman"/>
          <w:szCs w:val="24"/>
        </w:rPr>
      </w:pPr>
      <w:r w:rsidRPr="007B422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B422E" w:rsidR="00C224FD">
        <w:rPr>
          <w:rStyle w:val="a"/>
          <w:rFonts w:ascii="Times New Roman" w:hAnsi="Times New Roman"/>
          <w:b/>
          <w:szCs w:val="24"/>
        </w:rPr>
        <w:t>.</w:t>
      </w:r>
      <w:r w:rsidRPr="007B422E">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7B422E" w:rsidP="00AD381B" w14:paraId="5CBD83CE" w14:textId="77777777">
      <w:pPr>
        <w:numPr>
          <w:ilvl w:val="0"/>
          <w:numId w:val="2"/>
        </w:numPr>
        <w:tabs>
          <w:tab w:val="left" w:pos="-720"/>
          <w:tab w:val="left" w:pos="1247"/>
        </w:tabs>
        <w:suppressAutoHyphens/>
        <w:rPr>
          <w:rStyle w:val="a"/>
          <w:rFonts w:ascii="Times New Roman" w:hAnsi="Times New Roman"/>
          <w:b/>
          <w:szCs w:val="24"/>
        </w:rPr>
      </w:pPr>
      <w:r w:rsidRPr="007B422E">
        <w:rPr>
          <w:rStyle w:val="a"/>
          <w:rFonts w:ascii="Times New Roman" w:hAnsi="Times New Roman"/>
          <w:b/>
          <w:szCs w:val="24"/>
        </w:rPr>
        <w:t xml:space="preserve">If this request for approval covers more than one form, provide separate hour burden estimates for each form and aggregate the hour burden in the </w:t>
      </w:r>
      <w:r w:rsidRPr="007B422E" w:rsidR="00C224FD">
        <w:rPr>
          <w:rStyle w:val="a"/>
          <w:rFonts w:ascii="Times New Roman" w:hAnsi="Times New Roman"/>
          <w:b/>
          <w:szCs w:val="24"/>
        </w:rPr>
        <w:t>table below.</w:t>
      </w:r>
    </w:p>
    <w:p w:rsidR="00043C32" w:rsidRPr="007B422E" w:rsidP="00AD381B" w14:paraId="6D765B5C" w14:textId="77777777">
      <w:pPr>
        <w:numPr>
          <w:ilvl w:val="0"/>
          <w:numId w:val="2"/>
        </w:numPr>
        <w:tabs>
          <w:tab w:val="left" w:pos="-720"/>
          <w:tab w:val="left" w:pos="1247"/>
        </w:tabs>
        <w:suppressAutoHyphens/>
        <w:ind w:left="1166"/>
        <w:rPr>
          <w:rStyle w:val="a"/>
          <w:rFonts w:ascii="Times New Roman" w:hAnsi="Times New Roman"/>
          <w:szCs w:val="24"/>
        </w:rPr>
      </w:pPr>
      <w:r w:rsidRPr="007B422E">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7B422E" w:rsidR="00C92035">
          <w:rPr>
            <w:rStyle w:val="Hyperlink"/>
            <w:rFonts w:ascii="Times New Roman" w:hAnsi="Times New Roman"/>
            <w:b/>
            <w:szCs w:val="24"/>
          </w:rPr>
          <w:t>U</w:t>
        </w:r>
        <w:r w:rsidRPr="007B422E" w:rsidR="00960C86">
          <w:rPr>
            <w:rStyle w:val="Hyperlink"/>
            <w:rFonts w:ascii="Times New Roman" w:hAnsi="Times New Roman"/>
            <w:b/>
            <w:szCs w:val="24"/>
          </w:rPr>
          <w:t>se this site</w:t>
        </w:r>
      </w:hyperlink>
      <w:r w:rsidRPr="007B422E" w:rsidR="00960C86">
        <w:rPr>
          <w:rStyle w:val="a"/>
          <w:rFonts w:ascii="Times New Roman" w:hAnsi="Times New Roman"/>
          <w:b/>
          <w:szCs w:val="24"/>
        </w:rPr>
        <w:t xml:space="preserve"> to research the appropriate wage rate. </w:t>
      </w:r>
      <w:r w:rsidRPr="007B422E">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B422E" w:rsidR="00D75313">
        <w:rPr>
          <w:rStyle w:val="a"/>
          <w:rFonts w:ascii="Times New Roman" w:hAnsi="Times New Roman"/>
          <w:b/>
          <w:szCs w:val="24"/>
        </w:rPr>
        <w:t xml:space="preserve"> If there is no cost to respondents, indicate by entering 0 in the chart below and/or provide a statement.</w:t>
      </w:r>
    </w:p>
    <w:p w:rsidR="00756FD3" w:rsidRPr="007B422E" w:rsidP="00756FD3" w14:paraId="709BDD58" w14:textId="77777777">
      <w:pPr>
        <w:tabs>
          <w:tab w:val="left" w:pos="-720"/>
          <w:tab w:val="left" w:pos="1247"/>
        </w:tabs>
        <w:suppressAutoHyphens/>
        <w:rPr>
          <w:rStyle w:val="a"/>
          <w:rFonts w:ascii="Times New Roman" w:hAnsi="Times New Roman"/>
          <w:b/>
          <w:szCs w:val="24"/>
        </w:rPr>
      </w:pPr>
    </w:p>
    <w:p w:rsidR="00EF4C67" w:rsidRPr="00AB6FE2" w:rsidP="00902194" w14:paraId="26875BCD" w14:textId="0D90B815">
      <w:pPr>
        <w:widowControl w:val="0"/>
        <w:ind w:left="1110"/>
        <w:rPr>
          <w:rFonts w:asciiTheme="minorHAnsi" w:hAnsiTheme="minorHAnsi" w:cstheme="minorHAnsi"/>
          <w:szCs w:val="24"/>
        </w:rPr>
      </w:pPr>
      <w:r w:rsidRPr="00BB6DD4">
        <w:rPr>
          <w:rFonts w:asciiTheme="minorHAnsi" w:hAnsiTheme="minorHAnsi" w:cstheme="minorHAnsi"/>
          <w:szCs w:val="24"/>
        </w:rPr>
        <w:t xml:space="preserve">Each of the estimated </w:t>
      </w:r>
      <w:r w:rsidR="00264F09">
        <w:rPr>
          <w:rFonts w:asciiTheme="minorHAnsi" w:hAnsiTheme="minorHAnsi" w:cstheme="minorHAnsi"/>
          <w:szCs w:val="24"/>
        </w:rPr>
        <w:t>4</w:t>
      </w:r>
      <w:r w:rsidRPr="00BB6DD4" w:rsidR="00264F09">
        <w:rPr>
          <w:rFonts w:asciiTheme="minorHAnsi" w:hAnsiTheme="minorHAnsi" w:cstheme="minorHAnsi"/>
          <w:szCs w:val="24"/>
        </w:rPr>
        <w:t xml:space="preserve">00 </w:t>
      </w:r>
      <w:r w:rsidRPr="00BB6DD4">
        <w:rPr>
          <w:rFonts w:asciiTheme="minorHAnsi" w:hAnsiTheme="minorHAnsi" w:cstheme="minorHAnsi"/>
          <w:szCs w:val="24"/>
        </w:rPr>
        <w:t xml:space="preserve">postsecondary educational institutions </w:t>
      </w:r>
      <w:r w:rsidRPr="00BB6DD4" w:rsidR="00DF0455">
        <w:rPr>
          <w:rFonts w:asciiTheme="minorHAnsi" w:hAnsiTheme="minorHAnsi" w:cstheme="minorHAnsi"/>
          <w:szCs w:val="24"/>
        </w:rPr>
        <w:t xml:space="preserve">expected </w:t>
      </w:r>
      <w:r w:rsidRPr="00BB6DD4" w:rsidR="006B0276">
        <w:rPr>
          <w:rFonts w:asciiTheme="minorHAnsi" w:hAnsiTheme="minorHAnsi" w:cstheme="minorHAnsi"/>
          <w:szCs w:val="24"/>
        </w:rPr>
        <w:t xml:space="preserve">to apply for a PEP </w:t>
      </w:r>
      <w:r w:rsidRPr="00BB6DD4" w:rsidR="00DA1AC8">
        <w:rPr>
          <w:rFonts w:asciiTheme="minorHAnsi" w:hAnsiTheme="minorHAnsi" w:cstheme="minorHAnsi"/>
          <w:szCs w:val="24"/>
        </w:rPr>
        <w:t xml:space="preserve">must </w:t>
      </w:r>
      <w:r w:rsidRPr="00BB6DD4" w:rsidR="006B0276">
        <w:rPr>
          <w:rFonts w:asciiTheme="minorHAnsi" w:hAnsiTheme="minorHAnsi" w:cstheme="minorHAnsi"/>
          <w:szCs w:val="24"/>
        </w:rPr>
        <w:t xml:space="preserve">submit </w:t>
      </w:r>
      <w:r w:rsidR="00264F09">
        <w:rPr>
          <w:rFonts w:asciiTheme="minorHAnsi" w:hAnsiTheme="minorHAnsi" w:cstheme="minorHAnsi"/>
          <w:szCs w:val="24"/>
        </w:rPr>
        <w:t>the certification as part of the application</w:t>
      </w:r>
      <w:r w:rsidRPr="00BB6DD4" w:rsidR="006B0276">
        <w:rPr>
          <w:rFonts w:asciiTheme="minorHAnsi" w:hAnsiTheme="minorHAnsi" w:cstheme="minorHAnsi"/>
          <w:szCs w:val="24"/>
        </w:rPr>
        <w:t xml:space="preserve"> for approval.</w:t>
      </w:r>
      <w:r w:rsidR="00264F09">
        <w:rPr>
          <w:rFonts w:asciiTheme="minorHAnsi" w:hAnsiTheme="minorHAnsi" w:cstheme="minorHAnsi"/>
          <w:szCs w:val="24"/>
        </w:rPr>
        <w:t xml:space="preserve">  Additionally, the </w:t>
      </w:r>
      <w:r w:rsidR="00155951">
        <w:rPr>
          <w:rFonts w:asciiTheme="minorHAnsi" w:hAnsiTheme="minorHAnsi" w:cstheme="minorHAnsi"/>
          <w:szCs w:val="24"/>
        </w:rPr>
        <w:t xml:space="preserve">400 </w:t>
      </w:r>
      <w:r w:rsidR="00AB6FE2">
        <w:rPr>
          <w:rFonts w:asciiTheme="minorHAnsi" w:hAnsiTheme="minorHAnsi" w:cstheme="minorHAnsi"/>
          <w:szCs w:val="24"/>
        </w:rPr>
        <w:t xml:space="preserve">corresponding </w:t>
      </w:r>
      <w:r w:rsidR="00264F09">
        <w:rPr>
          <w:rFonts w:asciiTheme="minorHAnsi" w:hAnsiTheme="minorHAnsi" w:cstheme="minorHAnsi"/>
          <w:szCs w:val="24"/>
        </w:rPr>
        <w:t>oversight entities for each of the correctional facilities must also submit the required certification through the institution.</w:t>
      </w:r>
      <w:r w:rsidRPr="00BB6DD4" w:rsidR="006B0276">
        <w:rPr>
          <w:rFonts w:asciiTheme="minorHAnsi" w:hAnsiTheme="minorHAnsi" w:cstheme="minorHAnsi"/>
          <w:szCs w:val="24"/>
        </w:rPr>
        <w:t xml:space="preserve"> </w:t>
      </w:r>
      <w:r w:rsidRPr="00BB6DD4">
        <w:rPr>
          <w:rFonts w:asciiTheme="minorHAnsi" w:hAnsiTheme="minorHAnsi" w:cstheme="minorHAnsi"/>
          <w:szCs w:val="24"/>
        </w:rPr>
        <w:t xml:space="preserve">The </w:t>
      </w:r>
      <w:r w:rsidRPr="00BB6DD4">
        <w:rPr>
          <w:rFonts w:asciiTheme="minorHAnsi" w:hAnsiTheme="minorHAnsi" w:cstheme="minorHAnsi"/>
          <w:szCs w:val="24"/>
        </w:rPr>
        <w:t xml:space="preserve">estimated total hour burden </w:t>
      </w:r>
      <w:r w:rsidRPr="00BB6DD4" w:rsidR="00DF0455">
        <w:rPr>
          <w:rFonts w:asciiTheme="minorHAnsi" w:hAnsiTheme="minorHAnsi" w:cstheme="minorHAnsi"/>
          <w:szCs w:val="24"/>
        </w:rPr>
        <w:t xml:space="preserve">for </w:t>
      </w:r>
      <w:r w:rsidRPr="00BB6DD4">
        <w:rPr>
          <w:rFonts w:asciiTheme="minorHAnsi" w:hAnsiTheme="minorHAnsi" w:cstheme="minorHAnsi"/>
          <w:szCs w:val="24"/>
        </w:rPr>
        <w:t xml:space="preserve">the data collection effort is </w:t>
      </w:r>
      <w:r w:rsidR="00264F09">
        <w:rPr>
          <w:rFonts w:asciiTheme="minorHAnsi" w:hAnsiTheme="minorHAnsi" w:cstheme="minorHAnsi"/>
          <w:szCs w:val="24"/>
        </w:rPr>
        <w:t>800</w:t>
      </w:r>
      <w:r w:rsidRPr="00BB6DD4">
        <w:rPr>
          <w:rFonts w:asciiTheme="minorHAnsi" w:hAnsiTheme="minorHAnsi" w:cstheme="minorHAnsi"/>
          <w:szCs w:val="24"/>
        </w:rPr>
        <w:t xml:space="preserve"> hours or an average of </w:t>
      </w:r>
      <w:r w:rsidRPr="00BB6DD4" w:rsidR="00D47049">
        <w:rPr>
          <w:rFonts w:asciiTheme="minorHAnsi" w:hAnsiTheme="minorHAnsi" w:cstheme="minorHAnsi"/>
          <w:szCs w:val="24"/>
        </w:rPr>
        <w:t>1</w:t>
      </w:r>
      <w:r w:rsidRPr="00BB6DD4">
        <w:rPr>
          <w:rFonts w:asciiTheme="minorHAnsi" w:hAnsiTheme="minorHAnsi" w:cstheme="minorHAnsi"/>
          <w:szCs w:val="24"/>
        </w:rPr>
        <w:t xml:space="preserve"> hour per respondent. </w:t>
      </w:r>
    </w:p>
    <w:p w:rsidR="00A14EE4" w:rsidP="00A14EE4" w14:paraId="31D9916E" w14:textId="77777777">
      <w:pPr>
        <w:pStyle w:val="Caption"/>
        <w:spacing w:after="0"/>
        <w:jc w:val="center"/>
        <w:rPr>
          <w:rFonts w:ascii="Times New Roman" w:hAnsi="Times New Roman"/>
          <w:color w:val="000000" w:themeColor="text1"/>
          <w:sz w:val="24"/>
          <w:szCs w:val="24"/>
        </w:rPr>
      </w:pPr>
    </w:p>
    <w:p w:rsidR="00DF0455" w:rsidRPr="007B422E" w:rsidP="00DF0455" w14:paraId="02ACE728" w14:textId="77777777">
      <w:pPr>
        <w:pStyle w:val="Caption"/>
        <w:jc w:val="center"/>
        <w:rPr>
          <w:rFonts w:ascii="Times New Roman" w:hAnsi="Times New Roman"/>
          <w:color w:val="000000" w:themeColor="text1"/>
          <w:sz w:val="24"/>
          <w:szCs w:val="24"/>
        </w:rPr>
      </w:pPr>
      <w:r w:rsidRPr="007B422E">
        <w:rPr>
          <w:rFonts w:ascii="Times New Roman" w:hAnsi="Times New Roman"/>
          <w:color w:val="000000" w:themeColor="text1"/>
          <w:sz w:val="24"/>
          <w:szCs w:val="24"/>
        </w:rPr>
        <w:t>Estimated Annual Burden and Respondent Costs Table</w:t>
      </w:r>
    </w:p>
    <w:tbl>
      <w:tblPr>
        <w:tblStyle w:val="GridTableLight"/>
        <w:tblpPr w:leftFromText="180" w:rightFromText="180" w:vertAnchor="text" w:horzAnchor="margin" w:tblpXSpec="center" w:tblpY="174"/>
        <w:tblW w:w="9890" w:type="dxa"/>
        <w:tblLayout w:type="fixed"/>
        <w:tblLook w:val="0020"/>
      </w:tblPr>
      <w:tblGrid>
        <w:gridCol w:w="1530"/>
        <w:gridCol w:w="1525"/>
        <w:gridCol w:w="1260"/>
        <w:gridCol w:w="1335"/>
        <w:gridCol w:w="1005"/>
        <w:gridCol w:w="1440"/>
        <w:gridCol w:w="1795"/>
      </w:tblGrid>
      <w:tr w14:paraId="1836803B" w14:textId="77777777" w:rsidTr="003D2891">
        <w:tblPrEx>
          <w:tblW w:w="9890" w:type="dxa"/>
          <w:tblLayout w:type="fixed"/>
          <w:tblLook w:val="0020"/>
        </w:tblPrEx>
        <w:trPr>
          <w:tblHeader/>
        </w:trPr>
        <w:tc>
          <w:tcPr>
            <w:tcW w:w="1530" w:type="dxa"/>
          </w:tcPr>
          <w:p w:rsidR="00DF0455" w:rsidRPr="007B422E" w:rsidP="003D2891" w14:paraId="3E2C93DE" w14:textId="77777777">
            <w:pPr>
              <w:rPr>
                <w:rFonts w:ascii="Times New Roman" w:hAnsi="Times New Roman"/>
                <w:szCs w:val="24"/>
              </w:rPr>
            </w:pPr>
            <w:r w:rsidRPr="007B422E">
              <w:rPr>
                <w:rFonts w:ascii="Times New Roman" w:hAnsi="Times New Roman"/>
                <w:szCs w:val="24"/>
              </w:rPr>
              <w:t>Information Activity or IC (with type of respondent)</w:t>
            </w:r>
          </w:p>
        </w:tc>
        <w:tc>
          <w:tcPr>
            <w:tcW w:w="1525" w:type="dxa"/>
          </w:tcPr>
          <w:p w:rsidR="00DF0455" w:rsidRPr="007B422E" w:rsidP="00ED07FF" w14:paraId="4F31772E" w14:textId="77777777">
            <w:pPr>
              <w:jc w:val="center"/>
              <w:rPr>
                <w:rFonts w:ascii="Times New Roman" w:hAnsi="Times New Roman"/>
                <w:szCs w:val="24"/>
              </w:rPr>
            </w:pPr>
            <w:r w:rsidRPr="007B422E">
              <w:rPr>
                <w:rFonts w:ascii="Times New Roman" w:hAnsi="Times New Roman"/>
                <w:szCs w:val="24"/>
              </w:rPr>
              <w:t>Number of Respondents</w:t>
            </w:r>
          </w:p>
        </w:tc>
        <w:tc>
          <w:tcPr>
            <w:tcW w:w="1260" w:type="dxa"/>
          </w:tcPr>
          <w:p w:rsidR="00DF0455" w:rsidRPr="007B422E" w:rsidP="00ED07FF" w14:paraId="37B5EDC9" w14:textId="77777777">
            <w:pPr>
              <w:jc w:val="center"/>
              <w:rPr>
                <w:rFonts w:ascii="Times New Roman" w:hAnsi="Times New Roman"/>
                <w:szCs w:val="24"/>
              </w:rPr>
            </w:pPr>
            <w:r w:rsidRPr="007B422E">
              <w:rPr>
                <w:rFonts w:ascii="Times New Roman" w:hAnsi="Times New Roman"/>
                <w:szCs w:val="24"/>
              </w:rPr>
              <w:t>Number of Responses</w:t>
            </w:r>
          </w:p>
        </w:tc>
        <w:tc>
          <w:tcPr>
            <w:tcW w:w="1335" w:type="dxa"/>
          </w:tcPr>
          <w:p w:rsidR="00DF0455" w:rsidRPr="007B422E" w:rsidP="00ED07FF" w14:paraId="59701C33" w14:textId="77777777">
            <w:pPr>
              <w:jc w:val="center"/>
              <w:rPr>
                <w:rFonts w:ascii="Times New Roman" w:hAnsi="Times New Roman"/>
                <w:szCs w:val="24"/>
              </w:rPr>
            </w:pPr>
            <w:r>
              <w:rPr>
                <w:rFonts w:ascii="Times New Roman" w:hAnsi="Times New Roman"/>
                <w:szCs w:val="24"/>
              </w:rPr>
              <w:t>A</w:t>
            </w:r>
            <w:r w:rsidRPr="007B422E">
              <w:rPr>
                <w:rFonts w:ascii="Times New Roman" w:hAnsi="Times New Roman"/>
                <w:szCs w:val="24"/>
              </w:rPr>
              <w:t xml:space="preserve">verage </w:t>
            </w:r>
            <w:r w:rsidRPr="007B422E">
              <w:rPr>
                <w:rFonts w:ascii="Times New Roman" w:hAnsi="Times New Roman"/>
                <w:szCs w:val="24"/>
              </w:rPr>
              <w:t>Burden</w:t>
            </w:r>
            <w:r w:rsidRPr="007B422E">
              <w:rPr>
                <w:rFonts w:ascii="Times New Roman" w:hAnsi="Times New Roman"/>
                <w:szCs w:val="24"/>
              </w:rPr>
              <w:t xml:space="preserve"> Hours per Response</w:t>
            </w:r>
          </w:p>
        </w:tc>
        <w:tc>
          <w:tcPr>
            <w:tcW w:w="1005" w:type="dxa"/>
          </w:tcPr>
          <w:p w:rsidR="00DF0455" w:rsidRPr="007B422E" w:rsidP="00ED07FF" w14:paraId="3CF6A4BF" w14:textId="77777777">
            <w:pPr>
              <w:rPr>
                <w:rFonts w:ascii="Times New Roman" w:hAnsi="Times New Roman"/>
                <w:szCs w:val="24"/>
              </w:rPr>
            </w:pPr>
            <w:r w:rsidRPr="007B422E">
              <w:rPr>
                <w:rFonts w:ascii="Times New Roman" w:hAnsi="Times New Roman"/>
                <w:szCs w:val="24"/>
              </w:rPr>
              <w:t>Total Annual Burden Hours</w:t>
            </w:r>
          </w:p>
        </w:tc>
        <w:tc>
          <w:tcPr>
            <w:tcW w:w="1440" w:type="dxa"/>
          </w:tcPr>
          <w:p w:rsidR="00DF0455" w:rsidRPr="007B422E" w:rsidP="00ED07FF" w14:paraId="5D1B1385" w14:textId="77777777">
            <w:pPr>
              <w:jc w:val="center"/>
              <w:rPr>
                <w:rFonts w:ascii="Times New Roman" w:hAnsi="Times New Roman"/>
                <w:szCs w:val="24"/>
              </w:rPr>
            </w:pPr>
            <w:r w:rsidRPr="007B422E">
              <w:rPr>
                <w:rFonts w:ascii="Times New Roman" w:hAnsi="Times New Roman"/>
                <w:szCs w:val="24"/>
              </w:rPr>
              <w:t>Estimated Respondent Average Hourly Wage</w:t>
            </w:r>
          </w:p>
        </w:tc>
        <w:tc>
          <w:tcPr>
            <w:tcW w:w="1795" w:type="dxa"/>
          </w:tcPr>
          <w:p w:rsidR="00DF0455" w:rsidRPr="007B422E" w:rsidP="00ED07FF" w14:paraId="72C8B0E0" w14:textId="77777777">
            <w:pPr>
              <w:jc w:val="center"/>
              <w:rPr>
                <w:rFonts w:ascii="Times New Roman" w:hAnsi="Times New Roman"/>
                <w:szCs w:val="24"/>
              </w:rPr>
            </w:pPr>
            <w:r w:rsidRPr="007B422E">
              <w:rPr>
                <w:rFonts w:ascii="Times New Roman" w:hAnsi="Times New Roman"/>
                <w:szCs w:val="24"/>
              </w:rPr>
              <w:t>Total Annual Costs (hourly wage x total burden hours)</w:t>
            </w:r>
          </w:p>
        </w:tc>
      </w:tr>
      <w:tr w14:paraId="32A2A711" w14:textId="77777777" w:rsidTr="003D2891">
        <w:tblPrEx>
          <w:tblW w:w="9890" w:type="dxa"/>
          <w:tblLayout w:type="fixed"/>
          <w:tblLook w:val="0020"/>
        </w:tblPrEx>
        <w:tc>
          <w:tcPr>
            <w:tcW w:w="1530" w:type="dxa"/>
          </w:tcPr>
          <w:p w:rsidR="00DF0455" w:rsidRPr="007B422E" w:rsidP="00ED07FF" w14:paraId="7DE21ED6" w14:textId="77777777">
            <w:pPr>
              <w:rPr>
                <w:rFonts w:asciiTheme="minorHAnsi" w:hAnsiTheme="minorHAnsi" w:cstheme="minorHAnsi"/>
                <w:szCs w:val="24"/>
              </w:rPr>
            </w:pPr>
            <w:r w:rsidRPr="007B422E">
              <w:rPr>
                <w:rFonts w:asciiTheme="minorHAnsi" w:hAnsiTheme="minorHAnsi" w:cstheme="minorHAnsi"/>
                <w:szCs w:val="24"/>
              </w:rPr>
              <w:t>Individual</w:t>
            </w:r>
          </w:p>
        </w:tc>
        <w:tc>
          <w:tcPr>
            <w:tcW w:w="1525" w:type="dxa"/>
          </w:tcPr>
          <w:p w:rsidR="00DF0455" w:rsidRPr="007B422E" w:rsidP="00D04947" w14:paraId="66C5FBEA"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260" w:type="dxa"/>
          </w:tcPr>
          <w:p w:rsidR="00DF0455" w:rsidRPr="007B422E" w:rsidP="00D04947" w14:paraId="545E29BB"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335" w:type="dxa"/>
          </w:tcPr>
          <w:p w:rsidR="00DF0455" w:rsidRPr="007B422E" w:rsidP="00D04947" w14:paraId="3B73D016"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005" w:type="dxa"/>
          </w:tcPr>
          <w:p w:rsidR="00DF0455" w:rsidRPr="007B422E" w:rsidP="00D04947" w14:paraId="6502BE12"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440" w:type="dxa"/>
          </w:tcPr>
          <w:p w:rsidR="00DF0455" w:rsidRPr="007B422E" w:rsidP="00D04947" w14:paraId="3542AFD3"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795" w:type="dxa"/>
          </w:tcPr>
          <w:p w:rsidR="00DF0455" w:rsidRPr="007B422E" w:rsidP="00D04947" w14:paraId="5A601215" w14:textId="77777777">
            <w:pPr>
              <w:jc w:val="right"/>
              <w:rPr>
                <w:rFonts w:asciiTheme="minorHAnsi" w:hAnsiTheme="minorHAnsi" w:cstheme="minorHAnsi"/>
                <w:szCs w:val="24"/>
              </w:rPr>
            </w:pPr>
            <w:r w:rsidRPr="007B422E">
              <w:rPr>
                <w:rFonts w:asciiTheme="minorHAnsi" w:hAnsiTheme="minorHAnsi" w:cstheme="minorHAnsi"/>
                <w:szCs w:val="24"/>
              </w:rPr>
              <w:t>N/A</w:t>
            </w:r>
          </w:p>
        </w:tc>
      </w:tr>
      <w:tr w14:paraId="544F0B09" w14:textId="77777777" w:rsidTr="003D2891">
        <w:tblPrEx>
          <w:tblW w:w="9890" w:type="dxa"/>
          <w:tblLayout w:type="fixed"/>
          <w:tblLook w:val="0020"/>
        </w:tblPrEx>
        <w:tc>
          <w:tcPr>
            <w:tcW w:w="1530" w:type="dxa"/>
          </w:tcPr>
          <w:p w:rsidR="00DF0455" w:rsidRPr="007B422E" w:rsidP="00ED07FF" w14:paraId="24EFFF2F" w14:textId="77777777">
            <w:pPr>
              <w:rPr>
                <w:rFonts w:asciiTheme="minorHAnsi" w:hAnsiTheme="minorHAnsi" w:cstheme="minorHAnsi"/>
                <w:szCs w:val="24"/>
              </w:rPr>
            </w:pPr>
            <w:r w:rsidRPr="007B422E">
              <w:rPr>
                <w:rFonts w:asciiTheme="minorHAnsi" w:hAnsiTheme="minorHAnsi" w:cstheme="minorHAnsi"/>
                <w:szCs w:val="24"/>
              </w:rPr>
              <w:t>For-Profit Institutions</w:t>
            </w:r>
            <w:r w:rsidR="00FB587B">
              <w:rPr>
                <w:rFonts w:asciiTheme="minorHAnsi" w:hAnsiTheme="minorHAnsi" w:cstheme="minorHAnsi"/>
                <w:szCs w:val="24"/>
              </w:rPr>
              <w:t>*</w:t>
            </w:r>
          </w:p>
        </w:tc>
        <w:tc>
          <w:tcPr>
            <w:tcW w:w="1525" w:type="dxa"/>
          </w:tcPr>
          <w:p w:rsidR="00DF0455" w:rsidRPr="007B422E" w:rsidP="00D04947" w14:paraId="261D76E8"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260" w:type="dxa"/>
          </w:tcPr>
          <w:p w:rsidR="00DF0455" w:rsidRPr="007B422E" w:rsidP="00D04947" w14:paraId="53676B09"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335" w:type="dxa"/>
          </w:tcPr>
          <w:p w:rsidR="00DF0455" w:rsidRPr="007B422E" w:rsidP="00D04947" w14:paraId="4182206C"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005" w:type="dxa"/>
          </w:tcPr>
          <w:p w:rsidR="00DF0455" w:rsidRPr="007B422E" w:rsidP="00D04947" w14:paraId="38229525" w14:textId="77777777">
            <w:pPr>
              <w:pStyle w:val="EndnoteText"/>
              <w:tabs>
                <w:tab w:val="clear" w:pos="-720"/>
              </w:tabs>
              <w:suppressAutoHyphens w:val="0"/>
              <w:jc w:val="right"/>
              <w:rPr>
                <w:rFonts w:asciiTheme="minorHAnsi" w:hAnsiTheme="minorHAnsi" w:cstheme="minorHAnsi"/>
                <w:szCs w:val="24"/>
              </w:rPr>
            </w:pPr>
            <w:r w:rsidRPr="007B422E">
              <w:rPr>
                <w:rFonts w:asciiTheme="minorHAnsi" w:hAnsiTheme="minorHAnsi" w:cstheme="minorHAnsi"/>
                <w:szCs w:val="24"/>
              </w:rPr>
              <w:t>N/A</w:t>
            </w:r>
          </w:p>
        </w:tc>
        <w:tc>
          <w:tcPr>
            <w:tcW w:w="1440" w:type="dxa"/>
          </w:tcPr>
          <w:p w:rsidR="00DF0455" w:rsidRPr="007B422E" w:rsidP="00D04947" w14:paraId="21C071FA" w14:textId="77777777">
            <w:pPr>
              <w:jc w:val="right"/>
              <w:rPr>
                <w:rFonts w:asciiTheme="minorHAnsi" w:hAnsiTheme="minorHAnsi" w:cstheme="minorHAnsi"/>
                <w:szCs w:val="24"/>
              </w:rPr>
            </w:pPr>
            <w:r w:rsidRPr="007B422E">
              <w:rPr>
                <w:rFonts w:asciiTheme="minorHAnsi" w:hAnsiTheme="minorHAnsi" w:cstheme="minorHAnsi"/>
                <w:szCs w:val="24"/>
              </w:rPr>
              <w:t>N/A</w:t>
            </w:r>
          </w:p>
        </w:tc>
        <w:tc>
          <w:tcPr>
            <w:tcW w:w="1795" w:type="dxa"/>
          </w:tcPr>
          <w:p w:rsidR="00DF0455" w:rsidRPr="007B422E" w:rsidP="00D04947" w14:paraId="6EE14CDF" w14:textId="77777777">
            <w:pPr>
              <w:jc w:val="right"/>
              <w:rPr>
                <w:rFonts w:asciiTheme="minorHAnsi" w:hAnsiTheme="minorHAnsi" w:cstheme="minorHAnsi"/>
                <w:szCs w:val="24"/>
              </w:rPr>
            </w:pPr>
            <w:r w:rsidRPr="007B422E">
              <w:rPr>
                <w:rFonts w:asciiTheme="minorHAnsi" w:hAnsiTheme="minorHAnsi" w:cstheme="minorHAnsi"/>
                <w:szCs w:val="24"/>
              </w:rPr>
              <w:t>N/A</w:t>
            </w:r>
          </w:p>
        </w:tc>
      </w:tr>
      <w:tr w14:paraId="4E615D5D" w14:textId="77777777" w:rsidTr="003D2891">
        <w:tblPrEx>
          <w:tblW w:w="9890" w:type="dxa"/>
          <w:tblLayout w:type="fixed"/>
          <w:tblLook w:val="0020"/>
        </w:tblPrEx>
        <w:tc>
          <w:tcPr>
            <w:tcW w:w="1530" w:type="dxa"/>
          </w:tcPr>
          <w:p w:rsidR="00DF0455" w:rsidRPr="007B422E" w:rsidP="00ED07FF" w14:paraId="77673434" w14:textId="77777777">
            <w:pPr>
              <w:rPr>
                <w:rFonts w:asciiTheme="minorHAnsi" w:hAnsiTheme="minorHAnsi" w:cstheme="minorHAnsi"/>
                <w:szCs w:val="24"/>
              </w:rPr>
            </w:pPr>
            <w:r w:rsidRPr="007B422E">
              <w:rPr>
                <w:rFonts w:asciiTheme="minorHAnsi" w:hAnsiTheme="minorHAnsi" w:cstheme="minorHAnsi"/>
                <w:szCs w:val="24"/>
              </w:rPr>
              <w:t>Private Institutions</w:t>
            </w:r>
          </w:p>
        </w:tc>
        <w:tc>
          <w:tcPr>
            <w:tcW w:w="1525" w:type="dxa"/>
          </w:tcPr>
          <w:p w:rsidR="00DF0455" w:rsidRPr="007B422E" w:rsidP="00D04947" w14:paraId="4D4AAA39" w14:textId="77777777">
            <w:pPr>
              <w:jc w:val="right"/>
              <w:rPr>
                <w:rFonts w:asciiTheme="minorHAnsi" w:hAnsiTheme="minorHAnsi" w:cstheme="minorHAnsi"/>
                <w:szCs w:val="24"/>
              </w:rPr>
            </w:pPr>
            <w:r>
              <w:rPr>
                <w:rFonts w:asciiTheme="minorHAnsi" w:hAnsiTheme="minorHAnsi" w:cstheme="minorHAnsi"/>
                <w:szCs w:val="24"/>
              </w:rPr>
              <w:t>200</w:t>
            </w:r>
          </w:p>
        </w:tc>
        <w:tc>
          <w:tcPr>
            <w:tcW w:w="1260" w:type="dxa"/>
          </w:tcPr>
          <w:p w:rsidR="00DF0455" w:rsidRPr="007B422E" w:rsidP="00D04947" w14:paraId="447125F2" w14:textId="77777777">
            <w:pPr>
              <w:jc w:val="right"/>
              <w:rPr>
                <w:rFonts w:asciiTheme="minorHAnsi" w:hAnsiTheme="minorHAnsi" w:cstheme="minorHAnsi"/>
                <w:szCs w:val="24"/>
              </w:rPr>
            </w:pPr>
            <w:r>
              <w:rPr>
                <w:rFonts w:asciiTheme="minorHAnsi" w:hAnsiTheme="minorHAnsi" w:cstheme="minorHAnsi"/>
                <w:szCs w:val="24"/>
              </w:rPr>
              <w:t>200</w:t>
            </w:r>
          </w:p>
        </w:tc>
        <w:tc>
          <w:tcPr>
            <w:tcW w:w="1335" w:type="dxa"/>
          </w:tcPr>
          <w:p w:rsidR="00DF0455" w:rsidRPr="007B422E" w:rsidP="00D04947" w14:paraId="43C99B91" w14:textId="77777777">
            <w:pPr>
              <w:jc w:val="right"/>
              <w:rPr>
                <w:rFonts w:asciiTheme="minorHAnsi" w:hAnsiTheme="minorHAnsi" w:cstheme="minorHAnsi"/>
                <w:szCs w:val="24"/>
              </w:rPr>
            </w:pPr>
            <w:r w:rsidRPr="007B422E">
              <w:rPr>
                <w:rFonts w:asciiTheme="minorHAnsi" w:hAnsiTheme="minorHAnsi" w:cstheme="minorHAnsi"/>
                <w:szCs w:val="24"/>
              </w:rPr>
              <w:t>1</w:t>
            </w:r>
          </w:p>
        </w:tc>
        <w:tc>
          <w:tcPr>
            <w:tcW w:w="1005" w:type="dxa"/>
          </w:tcPr>
          <w:p w:rsidR="00DF0455" w:rsidRPr="007B422E" w:rsidP="00D04947" w14:paraId="2861DDAC" w14:textId="77777777">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200</w:t>
            </w:r>
          </w:p>
        </w:tc>
        <w:tc>
          <w:tcPr>
            <w:tcW w:w="1440" w:type="dxa"/>
          </w:tcPr>
          <w:p w:rsidR="00DF0455" w:rsidRPr="007B422E" w:rsidP="00D04947" w14:paraId="4D81DAB6" w14:textId="2C573533">
            <w:pPr>
              <w:jc w:val="right"/>
              <w:rPr>
                <w:rFonts w:asciiTheme="minorHAnsi" w:hAnsiTheme="minorHAnsi" w:cstheme="minorHAnsi"/>
                <w:szCs w:val="24"/>
              </w:rPr>
            </w:pPr>
            <w:r w:rsidRPr="007B422E">
              <w:rPr>
                <w:rFonts w:asciiTheme="minorHAnsi" w:hAnsiTheme="minorHAnsi" w:cstheme="minorHAnsi"/>
                <w:szCs w:val="24"/>
              </w:rPr>
              <w:t>$</w:t>
            </w:r>
            <w:r w:rsidR="0038419E">
              <w:rPr>
                <w:rFonts w:asciiTheme="minorHAnsi" w:hAnsiTheme="minorHAnsi" w:cstheme="minorHAnsi"/>
                <w:szCs w:val="24"/>
              </w:rPr>
              <w:t>49.98</w:t>
            </w:r>
          </w:p>
        </w:tc>
        <w:tc>
          <w:tcPr>
            <w:tcW w:w="1795" w:type="dxa"/>
          </w:tcPr>
          <w:p w:rsidR="00DF0455" w:rsidRPr="007B422E" w:rsidP="00D04947" w14:paraId="09B0600C" w14:textId="5D60DFC0">
            <w:pPr>
              <w:jc w:val="right"/>
              <w:rPr>
                <w:rFonts w:asciiTheme="minorHAnsi" w:hAnsiTheme="minorHAnsi" w:cstheme="minorHAnsi"/>
                <w:szCs w:val="24"/>
              </w:rPr>
            </w:pPr>
            <w:r w:rsidRPr="007B422E">
              <w:rPr>
                <w:rFonts w:asciiTheme="minorHAnsi" w:hAnsiTheme="minorHAnsi" w:cstheme="minorHAnsi"/>
                <w:szCs w:val="24"/>
              </w:rPr>
              <w:t>$</w:t>
            </w:r>
            <w:r w:rsidR="000F66EB">
              <w:rPr>
                <w:rFonts w:asciiTheme="minorHAnsi" w:hAnsiTheme="minorHAnsi" w:cstheme="minorHAnsi"/>
                <w:szCs w:val="24"/>
              </w:rPr>
              <w:t>9,996</w:t>
            </w:r>
          </w:p>
        </w:tc>
      </w:tr>
      <w:tr w14:paraId="7990FAAE" w14:textId="77777777" w:rsidTr="003D2891">
        <w:tblPrEx>
          <w:tblW w:w="9890" w:type="dxa"/>
          <w:tblLayout w:type="fixed"/>
          <w:tblLook w:val="0020"/>
        </w:tblPrEx>
        <w:tc>
          <w:tcPr>
            <w:tcW w:w="1530" w:type="dxa"/>
          </w:tcPr>
          <w:p w:rsidR="00D04947" w:rsidRPr="007B422E" w:rsidP="00D04947" w14:paraId="08478AAF" w14:textId="77777777">
            <w:pPr>
              <w:rPr>
                <w:rFonts w:asciiTheme="minorHAnsi" w:hAnsiTheme="minorHAnsi" w:cstheme="minorHAnsi"/>
                <w:szCs w:val="24"/>
              </w:rPr>
            </w:pPr>
            <w:r w:rsidRPr="007B422E">
              <w:rPr>
                <w:rFonts w:asciiTheme="minorHAnsi" w:hAnsiTheme="minorHAnsi" w:cstheme="minorHAnsi"/>
                <w:szCs w:val="24"/>
              </w:rPr>
              <w:t>Public Institutions</w:t>
            </w:r>
          </w:p>
        </w:tc>
        <w:tc>
          <w:tcPr>
            <w:tcW w:w="1525" w:type="dxa"/>
          </w:tcPr>
          <w:p w:rsidR="00D04947" w:rsidRPr="007B422E" w:rsidP="00D04947" w14:paraId="3BA02382" w14:textId="77777777">
            <w:pPr>
              <w:jc w:val="right"/>
              <w:rPr>
                <w:rFonts w:asciiTheme="minorHAnsi" w:hAnsiTheme="minorHAnsi" w:cstheme="minorHAnsi"/>
                <w:szCs w:val="24"/>
              </w:rPr>
            </w:pPr>
            <w:r>
              <w:rPr>
                <w:rFonts w:asciiTheme="minorHAnsi" w:hAnsiTheme="minorHAnsi" w:cstheme="minorHAnsi"/>
                <w:szCs w:val="24"/>
              </w:rPr>
              <w:t>600</w:t>
            </w:r>
          </w:p>
        </w:tc>
        <w:tc>
          <w:tcPr>
            <w:tcW w:w="1260" w:type="dxa"/>
          </w:tcPr>
          <w:p w:rsidR="00D04947" w:rsidRPr="007B422E" w:rsidP="00D04947" w14:paraId="097EF418" w14:textId="77777777">
            <w:pPr>
              <w:jc w:val="right"/>
              <w:rPr>
                <w:rFonts w:asciiTheme="minorHAnsi" w:hAnsiTheme="minorHAnsi" w:cstheme="minorHAnsi"/>
                <w:szCs w:val="24"/>
              </w:rPr>
            </w:pPr>
            <w:r>
              <w:rPr>
                <w:rFonts w:asciiTheme="minorHAnsi" w:hAnsiTheme="minorHAnsi" w:cstheme="minorHAnsi"/>
                <w:szCs w:val="24"/>
              </w:rPr>
              <w:t>600</w:t>
            </w:r>
          </w:p>
        </w:tc>
        <w:tc>
          <w:tcPr>
            <w:tcW w:w="1335" w:type="dxa"/>
          </w:tcPr>
          <w:p w:rsidR="00D04947" w:rsidRPr="007B422E" w:rsidP="00D04947" w14:paraId="6666E33B" w14:textId="77777777">
            <w:pPr>
              <w:jc w:val="right"/>
              <w:rPr>
                <w:rFonts w:asciiTheme="minorHAnsi" w:hAnsiTheme="minorHAnsi" w:cstheme="minorHAnsi"/>
                <w:szCs w:val="24"/>
              </w:rPr>
            </w:pPr>
            <w:r w:rsidRPr="007B422E">
              <w:rPr>
                <w:rFonts w:asciiTheme="minorHAnsi" w:hAnsiTheme="minorHAnsi" w:cstheme="minorHAnsi"/>
                <w:szCs w:val="24"/>
              </w:rPr>
              <w:t>1</w:t>
            </w:r>
          </w:p>
        </w:tc>
        <w:tc>
          <w:tcPr>
            <w:tcW w:w="1005" w:type="dxa"/>
          </w:tcPr>
          <w:p w:rsidR="00D04947" w:rsidRPr="007B422E" w:rsidP="00D04947" w14:paraId="14283636" w14:textId="77777777">
            <w:pPr>
              <w:jc w:val="right"/>
              <w:rPr>
                <w:rFonts w:asciiTheme="minorHAnsi" w:hAnsiTheme="minorHAnsi" w:cstheme="minorHAnsi"/>
                <w:szCs w:val="24"/>
              </w:rPr>
            </w:pPr>
            <w:r>
              <w:rPr>
                <w:rFonts w:asciiTheme="minorHAnsi" w:hAnsiTheme="minorHAnsi" w:cstheme="minorHAnsi"/>
                <w:szCs w:val="24"/>
              </w:rPr>
              <w:t>600</w:t>
            </w:r>
          </w:p>
        </w:tc>
        <w:tc>
          <w:tcPr>
            <w:tcW w:w="1440" w:type="dxa"/>
          </w:tcPr>
          <w:p w:rsidR="00D04947" w:rsidRPr="007B422E" w:rsidP="00D04947" w14:paraId="65B47F0C" w14:textId="778C5B29">
            <w:pPr>
              <w:jc w:val="right"/>
              <w:rPr>
                <w:rFonts w:asciiTheme="minorHAnsi" w:hAnsiTheme="minorHAnsi" w:cstheme="minorHAnsi"/>
                <w:szCs w:val="24"/>
              </w:rPr>
            </w:pPr>
            <w:r w:rsidRPr="007B422E">
              <w:rPr>
                <w:rFonts w:asciiTheme="minorHAnsi" w:hAnsiTheme="minorHAnsi" w:cstheme="minorHAnsi"/>
                <w:szCs w:val="24"/>
              </w:rPr>
              <w:t>$</w:t>
            </w:r>
            <w:r w:rsidR="0038419E">
              <w:rPr>
                <w:rFonts w:asciiTheme="minorHAnsi" w:hAnsiTheme="minorHAnsi" w:cstheme="minorHAnsi"/>
                <w:szCs w:val="24"/>
              </w:rPr>
              <w:t>49.98</w:t>
            </w:r>
          </w:p>
        </w:tc>
        <w:tc>
          <w:tcPr>
            <w:tcW w:w="1795" w:type="dxa"/>
          </w:tcPr>
          <w:p w:rsidR="00D04947" w:rsidRPr="007B422E" w:rsidP="00D04947" w14:paraId="587AC97F" w14:textId="6494A96B">
            <w:pPr>
              <w:jc w:val="right"/>
              <w:rPr>
                <w:rFonts w:asciiTheme="minorHAnsi" w:hAnsiTheme="minorHAnsi" w:cstheme="minorHAnsi"/>
                <w:szCs w:val="24"/>
              </w:rPr>
            </w:pPr>
            <w:r w:rsidRPr="007B422E">
              <w:rPr>
                <w:rFonts w:asciiTheme="minorHAnsi" w:hAnsiTheme="minorHAnsi" w:cstheme="minorHAnsi"/>
                <w:szCs w:val="24"/>
              </w:rPr>
              <w:t>$</w:t>
            </w:r>
            <w:r w:rsidR="00155951">
              <w:rPr>
                <w:rFonts w:asciiTheme="minorHAnsi" w:hAnsiTheme="minorHAnsi" w:cstheme="minorHAnsi"/>
                <w:szCs w:val="24"/>
              </w:rPr>
              <w:t>2</w:t>
            </w:r>
            <w:r w:rsidR="004109EB">
              <w:rPr>
                <w:rFonts w:asciiTheme="minorHAnsi" w:hAnsiTheme="minorHAnsi" w:cstheme="minorHAnsi"/>
                <w:szCs w:val="24"/>
              </w:rPr>
              <w:t>9,988</w:t>
            </w:r>
          </w:p>
        </w:tc>
      </w:tr>
      <w:tr w14:paraId="07204AC8" w14:textId="77777777" w:rsidTr="003D2891">
        <w:tblPrEx>
          <w:tblW w:w="9890" w:type="dxa"/>
          <w:tblLayout w:type="fixed"/>
          <w:tblLook w:val="0020"/>
        </w:tblPrEx>
        <w:tc>
          <w:tcPr>
            <w:tcW w:w="1530" w:type="dxa"/>
          </w:tcPr>
          <w:p w:rsidR="00D04947" w:rsidRPr="007B422E" w:rsidP="00D04947" w14:paraId="49EDD47B" w14:textId="77777777">
            <w:pPr>
              <w:rPr>
                <w:rFonts w:ascii="Times New Roman" w:hAnsi="Times New Roman"/>
                <w:szCs w:val="24"/>
              </w:rPr>
            </w:pPr>
            <w:r w:rsidRPr="007B422E">
              <w:rPr>
                <w:rFonts w:ascii="Times New Roman" w:hAnsi="Times New Roman"/>
                <w:szCs w:val="24"/>
              </w:rPr>
              <w:t>Annualized Totals</w:t>
            </w:r>
          </w:p>
        </w:tc>
        <w:tc>
          <w:tcPr>
            <w:tcW w:w="1525" w:type="dxa"/>
          </w:tcPr>
          <w:p w:rsidR="00D04947" w:rsidRPr="007B422E" w:rsidP="00D04947" w14:paraId="43FD427B" w14:textId="77777777">
            <w:pPr>
              <w:jc w:val="right"/>
              <w:rPr>
                <w:rFonts w:asciiTheme="minorHAnsi" w:hAnsiTheme="minorHAnsi" w:cstheme="minorHAnsi"/>
                <w:szCs w:val="24"/>
              </w:rPr>
            </w:pPr>
            <w:r>
              <w:rPr>
                <w:rFonts w:asciiTheme="minorHAnsi" w:hAnsiTheme="minorHAnsi" w:cstheme="minorHAnsi"/>
                <w:szCs w:val="24"/>
              </w:rPr>
              <w:t>800</w:t>
            </w:r>
          </w:p>
        </w:tc>
        <w:tc>
          <w:tcPr>
            <w:tcW w:w="1260" w:type="dxa"/>
          </w:tcPr>
          <w:p w:rsidR="00D04947" w:rsidRPr="007B422E" w:rsidP="00D04947" w14:paraId="65EC53AE" w14:textId="77777777">
            <w:pPr>
              <w:jc w:val="right"/>
              <w:rPr>
                <w:rFonts w:asciiTheme="minorHAnsi" w:hAnsiTheme="minorHAnsi" w:cstheme="minorHAnsi"/>
                <w:szCs w:val="24"/>
              </w:rPr>
            </w:pPr>
            <w:r>
              <w:rPr>
                <w:rFonts w:asciiTheme="minorHAnsi" w:hAnsiTheme="minorHAnsi" w:cstheme="minorHAnsi"/>
                <w:szCs w:val="24"/>
              </w:rPr>
              <w:t>800</w:t>
            </w:r>
          </w:p>
        </w:tc>
        <w:tc>
          <w:tcPr>
            <w:tcW w:w="1335" w:type="dxa"/>
          </w:tcPr>
          <w:p w:rsidR="00D04947" w:rsidRPr="007B422E" w:rsidP="00D04947" w14:paraId="365322BD" w14:textId="77777777">
            <w:pPr>
              <w:jc w:val="right"/>
              <w:rPr>
                <w:rFonts w:asciiTheme="minorHAnsi" w:hAnsiTheme="minorHAnsi" w:cstheme="minorHAnsi"/>
                <w:szCs w:val="24"/>
              </w:rPr>
            </w:pPr>
          </w:p>
        </w:tc>
        <w:tc>
          <w:tcPr>
            <w:tcW w:w="1005" w:type="dxa"/>
          </w:tcPr>
          <w:p w:rsidR="00D04947" w:rsidRPr="007B422E" w:rsidP="00D04947" w14:paraId="2E686F0C" w14:textId="77777777">
            <w:pPr>
              <w:jc w:val="right"/>
              <w:rPr>
                <w:rFonts w:asciiTheme="minorHAnsi" w:hAnsiTheme="minorHAnsi" w:cstheme="minorHAnsi"/>
                <w:szCs w:val="24"/>
              </w:rPr>
            </w:pPr>
            <w:r>
              <w:rPr>
                <w:rFonts w:asciiTheme="minorHAnsi" w:hAnsiTheme="minorHAnsi" w:cstheme="minorHAnsi"/>
                <w:szCs w:val="24"/>
              </w:rPr>
              <w:t>800</w:t>
            </w:r>
          </w:p>
        </w:tc>
        <w:tc>
          <w:tcPr>
            <w:tcW w:w="1440" w:type="dxa"/>
          </w:tcPr>
          <w:p w:rsidR="00D04947" w:rsidRPr="007B422E" w:rsidP="00D04947" w14:paraId="7778F6A6" w14:textId="77777777">
            <w:pPr>
              <w:jc w:val="right"/>
              <w:rPr>
                <w:rFonts w:asciiTheme="minorHAnsi" w:hAnsiTheme="minorHAnsi" w:cstheme="minorHAnsi"/>
                <w:szCs w:val="24"/>
              </w:rPr>
            </w:pPr>
          </w:p>
        </w:tc>
        <w:tc>
          <w:tcPr>
            <w:tcW w:w="1795" w:type="dxa"/>
          </w:tcPr>
          <w:p w:rsidR="00D04947" w:rsidRPr="007B422E" w:rsidP="00D04947" w14:paraId="769B2F98" w14:textId="0D549CBE">
            <w:pPr>
              <w:jc w:val="right"/>
              <w:rPr>
                <w:rFonts w:asciiTheme="minorHAnsi" w:hAnsiTheme="minorHAnsi" w:cstheme="minorHAnsi"/>
                <w:szCs w:val="24"/>
              </w:rPr>
            </w:pPr>
            <w:r w:rsidRPr="007B422E">
              <w:rPr>
                <w:rFonts w:asciiTheme="minorHAnsi" w:hAnsiTheme="minorHAnsi" w:cstheme="minorHAnsi"/>
                <w:szCs w:val="24"/>
              </w:rPr>
              <w:t>$</w:t>
            </w:r>
            <w:r w:rsidR="004109EB">
              <w:rPr>
                <w:rFonts w:asciiTheme="minorHAnsi" w:hAnsiTheme="minorHAnsi" w:cstheme="minorHAnsi"/>
                <w:szCs w:val="24"/>
              </w:rPr>
              <w:t>39,984</w:t>
            </w:r>
          </w:p>
          <w:p w:rsidR="00D04947" w:rsidRPr="007B422E" w:rsidP="00D04947" w14:paraId="3A7DCCA3" w14:textId="77777777">
            <w:pPr>
              <w:jc w:val="right"/>
              <w:rPr>
                <w:rFonts w:asciiTheme="minorHAnsi" w:hAnsiTheme="minorHAnsi" w:cstheme="minorHAnsi"/>
                <w:szCs w:val="24"/>
              </w:rPr>
            </w:pPr>
          </w:p>
        </w:tc>
      </w:tr>
    </w:tbl>
    <w:p w:rsidR="005B15F0" w:rsidP="005B15F0" w14:paraId="7CE18BA8" w14:textId="77777777">
      <w:pPr>
        <w:rPr>
          <w:rFonts w:asciiTheme="minorHAnsi" w:hAnsiTheme="minorHAnsi" w:cstheme="minorHAnsi"/>
          <w:szCs w:val="24"/>
        </w:rPr>
      </w:pPr>
    </w:p>
    <w:p w:rsidR="00D13508" w:rsidRPr="007B422E" w:rsidP="005B15F0" w14:paraId="73B7A44A" w14:textId="77777777">
      <w:pPr>
        <w:ind w:left="720"/>
        <w:rPr>
          <w:rFonts w:asciiTheme="minorHAnsi" w:hAnsiTheme="minorHAnsi" w:cstheme="minorHAnsi"/>
          <w:szCs w:val="24"/>
        </w:rPr>
      </w:pPr>
      <w:r w:rsidRPr="007B422E">
        <w:rPr>
          <w:rFonts w:asciiTheme="minorHAnsi" w:hAnsiTheme="minorHAnsi" w:cstheme="minorHAnsi"/>
          <w:szCs w:val="24"/>
        </w:rPr>
        <w:t>*For-Profit institutions are not eligible to apply</w:t>
      </w:r>
    </w:p>
    <w:p w:rsidR="009C37AF" w:rsidRPr="009C37AF" w:rsidP="009C37AF" w14:paraId="67269940" w14:textId="77777777"/>
    <w:p w:rsidR="00F31BEC" w:rsidRPr="007B422E" w:rsidP="000446F5" w14:paraId="4ED21B85" w14:textId="77777777">
      <w:pPr>
        <w:pStyle w:val="ListParagraph"/>
        <w:tabs>
          <w:tab w:val="left" w:pos="-720"/>
        </w:tabs>
        <w:suppressAutoHyphens/>
        <w:ind w:left="-864" w:right="-864"/>
        <w:rPr>
          <w:rStyle w:val="a"/>
          <w:rFonts w:ascii="Times New Roman" w:hAnsi="Times New Roman"/>
          <w:b/>
          <w:bCs/>
          <w:i/>
          <w:iCs/>
          <w:szCs w:val="24"/>
        </w:rPr>
      </w:pPr>
      <w:r w:rsidRPr="007B422E">
        <w:rPr>
          <w:rStyle w:val="a"/>
          <w:rFonts w:ascii="Times New Roman" w:hAnsi="Times New Roman"/>
          <w:b/>
          <w:bCs/>
          <w:i/>
          <w:iCs/>
          <w:szCs w:val="24"/>
        </w:rPr>
        <w:t>Please ensure the annual total burden, respondents and response match those entered in IC Data Parts 1 and 2</w:t>
      </w:r>
      <w:r w:rsidRPr="007B422E" w:rsidR="00916EE4">
        <w:rPr>
          <w:rStyle w:val="a"/>
          <w:rFonts w:ascii="Times New Roman" w:hAnsi="Times New Roman"/>
          <w:b/>
          <w:bCs/>
          <w:i/>
          <w:iCs/>
          <w:szCs w:val="24"/>
        </w:rPr>
        <w:t>, and</w:t>
      </w:r>
      <w:r w:rsidRPr="007B422E">
        <w:rPr>
          <w:rStyle w:val="a"/>
          <w:rFonts w:ascii="Times New Roman" w:hAnsi="Times New Roman"/>
          <w:b/>
          <w:bCs/>
          <w:i/>
          <w:iCs/>
          <w:szCs w:val="24"/>
        </w:rPr>
        <w:t xml:space="preserve"> the response per respondent matches the Paperwork Burden Statement that must be included </w:t>
      </w:r>
      <w:r w:rsidRPr="007B422E">
        <w:rPr>
          <w:rStyle w:val="a"/>
          <w:rFonts w:ascii="Times New Roman" w:hAnsi="Times New Roman"/>
          <w:b/>
          <w:bCs/>
          <w:i/>
          <w:iCs/>
          <w:szCs w:val="24"/>
        </w:rPr>
        <w:t>on</w:t>
      </w:r>
      <w:r w:rsidRPr="007B422E">
        <w:rPr>
          <w:rStyle w:val="a"/>
          <w:rFonts w:ascii="Times New Roman" w:hAnsi="Times New Roman"/>
          <w:b/>
          <w:bCs/>
          <w:i/>
          <w:iCs/>
          <w:szCs w:val="24"/>
        </w:rPr>
        <w:t xml:space="preserve"> all forms.</w:t>
      </w:r>
    </w:p>
    <w:p w:rsidR="00920F63" w:rsidRPr="007B422E" w:rsidP="00920F63" w14:paraId="6D768D0A" w14:textId="77777777">
      <w:pPr>
        <w:pStyle w:val="ListParagraph"/>
        <w:tabs>
          <w:tab w:val="left" w:pos="-720"/>
        </w:tabs>
        <w:suppressAutoHyphens/>
        <w:rPr>
          <w:rStyle w:val="a"/>
          <w:rFonts w:ascii="Times New Roman" w:hAnsi="Times New Roman"/>
          <w:szCs w:val="24"/>
        </w:rPr>
      </w:pPr>
    </w:p>
    <w:p w:rsidR="00043C32" w:rsidRPr="007B422E" w:rsidP="00AD381B" w14:paraId="780D9CA9" w14:textId="77777777">
      <w:pPr>
        <w:pStyle w:val="ListParagraph"/>
        <w:numPr>
          <w:ilvl w:val="0"/>
          <w:numId w:val="5"/>
        </w:numPr>
        <w:tabs>
          <w:tab w:val="left" w:pos="-720"/>
        </w:tabs>
        <w:suppressAutoHyphens/>
        <w:ind w:hanging="540"/>
        <w:rPr>
          <w:rFonts w:ascii="Times New Roman" w:hAnsi="Times New Roman"/>
          <w:b/>
          <w:szCs w:val="24"/>
        </w:rPr>
      </w:pPr>
      <w:r w:rsidRPr="007B422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7B422E" w:rsidP="00AD381B" w14:paraId="3D3FEC1E" w14:textId="77777777">
      <w:pPr>
        <w:tabs>
          <w:tab w:val="left" w:pos="-720"/>
        </w:tabs>
        <w:suppressAutoHyphens/>
        <w:rPr>
          <w:rFonts w:ascii="Times New Roman" w:hAnsi="Times New Roman"/>
          <w:b/>
          <w:szCs w:val="24"/>
        </w:rPr>
      </w:pPr>
    </w:p>
    <w:p w:rsidR="00043C32" w:rsidRPr="007B422E" w:rsidP="007C700A" w14:paraId="585203F4" w14:textId="77777777">
      <w:pPr>
        <w:numPr>
          <w:ilvl w:val="0"/>
          <w:numId w:val="1"/>
        </w:numPr>
        <w:tabs>
          <w:tab w:val="left" w:pos="-720"/>
          <w:tab w:val="clear" w:pos="700"/>
        </w:tabs>
        <w:suppressAutoHyphens/>
        <w:ind w:left="1170" w:hanging="450"/>
        <w:rPr>
          <w:rFonts w:ascii="Times New Roman" w:hAnsi="Times New Roman"/>
          <w:b/>
          <w:szCs w:val="24"/>
        </w:rPr>
      </w:pPr>
      <w:r w:rsidRPr="007B422E">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7B422E">
        <w:rPr>
          <w:rFonts w:ascii="Times New Roman" w:hAnsi="Times New Roman"/>
          <w:b/>
          <w:szCs w:val="24"/>
        </w:rPr>
        <w:t>take into account</w:t>
      </w:r>
      <w:r w:rsidRPr="007B422E">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B422E">
        <w:rPr>
          <w:rFonts w:ascii="Times New Roman" w:hAnsi="Times New Roman"/>
          <w:b/>
          <w:szCs w:val="24"/>
        </w:rPr>
        <w:t>time period</w:t>
      </w:r>
      <w:r w:rsidRPr="007B422E">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7B422E" w:rsidP="007C700A" w14:paraId="5D6E854D" w14:textId="77777777">
      <w:pPr>
        <w:numPr>
          <w:ilvl w:val="0"/>
          <w:numId w:val="1"/>
        </w:numPr>
        <w:tabs>
          <w:tab w:val="left" w:pos="-720"/>
          <w:tab w:val="clear" w:pos="700"/>
          <w:tab w:val="left" w:pos="1170"/>
        </w:tabs>
        <w:suppressAutoHyphens/>
        <w:ind w:left="1170"/>
        <w:rPr>
          <w:rFonts w:ascii="Times New Roman" w:hAnsi="Times New Roman"/>
          <w:b/>
          <w:szCs w:val="24"/>
        </w:rPr>
      </w:pPr>
      <w:r w:rsidRPr="007B422E">
        <w:rPr>
          <w:rFonts w:ascii="Times New Roman" w:hAnsi="Times New Roman"/>
          <w:b/>
          <w:szCs w:val="24"/>
        </w:rPr>
        <w:t xml:space="preserve">If cost estimates are expected to vary widely, agencies should present ranges of cost burdens and explain the reasons for the variance.  The cost of </w:t>
      </w:r>
      <w:r w:rsidRPr="007B422E">
        <w:rPr>
          <w:rFonts w:ascii="Times New Roman" w:hAnsi="Times New Roman"/>
          <w:b/>
          <w:szCs w:val="24"/>
        </w:rPr>
        <w:t>contracting out</w:t>
      </w:r>
      <w:r w:rsidRPr="007B422E">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w:t>
      </w:r>
      <w:r w:rsidRPr="007B422E">
        <w:rPr>
          <w:rFonts w:ascii="Times New Roman" w:hAnsi="Times New Roman"/>
          <w:b/>
          <w:szCs w:val="24"/>
        </w:rPr>
        <w:t>comment process and use existing economic or regulatory impact analysis associated with the rulemaking containing the information collection, as appropriate.</w:t>
      </w:r>
    </w:p>
    <w:p w:rsidR="00043C32" w:rsidRPr="007B422E" w:rsidP="007C700A" w14:paraId="73FCB6C2" w14:textId="77777777">
      <w:pPr>
        <w:numPr>
          <w:ilvl w:val="0"/>
          <w:numId w:val="1"/>
        </w:numPr>
        <w:tabs>
          <w:tab w:val="left" w:pos="-720"/>
          <w:tab w:val="clear" w:pos="700"/>
          <w:tab w:val="left" w:pos="1170"/>
        </w:tabs>
        <w:suppressAutoHyphens/>
        <w:ind w:left="1170"/>
        <w:rPr>
          <w:rFonts w:ascii="Times New Roman" w:hAnsi="Times New Roman"/>
          <w:b/>
          <w:szCs w:val="24"/>
        </w:rPr>
      </w:pPr>
      <w:r w:rsidRPr="007B422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7B422E" w:rsidR="009243F3">
        <w:rPr>
          <w:rFonts w:ascii="Times New Roman" w:hAnsi="Times New Roman"/>
          <w:b/>
          <w:szCs w:val="24"/>
        </w:rPr>
        <w:t>.</w:t>
      </w:r>
    </w:p>
    <w:p w:rsidR="00043C32" w:rsidRPr="007B422E" w:rsidP="00AD381B" w14:paraId="40FC1DDF" w14:textId="77777777">
      <w:pPr>
        <w:tabs>
          <w:tab w:val="left" w:pos="-720"/>
        </w:tabs>
        <w:suppressAutoHyphens/>
        <w:rPr>
          <w:rFonts w:ascii="Times New Roman" w:hAnsi="Times New Roman"/>
          <w:b/>
          <w:szCs w:val="24"/>
        </w:rPr>
      </w:pPr>
    </w:p>
    <w:p w:rsidR="00043C32" w:rsidRPr="007B422E" w:rsidP="00AD381B" w14:paraId="2312D558" w14:textId="77777777">
      <w:pPr>
        <w:tabs>
          <w:tab w:val="left" w:pos="-720"/>
        </w:tabs>
        <w:suppressAutoHyphens/>
        <w:rPr>
          <w:rFonts w:ascii="Times New Roman" w:hAnsi="Times New Roman"/>
          <w:b/>
          <w:szCs w:val="24"/>
        </w:rPr>
      </w:pPr>
      <w:r w:rsidRPr="007B422E">
        <w:rPr>
          <w:rFonts w:ascii="Times New Roman" w:hAnsi="Times New Roman"/>
          <w:b/>
          <w:szCs w:val="24"/>
        </w:rPr>
        <w:tab/>
        <w:t>Total Annualized Capital/Startup Cost</w:t>
      </w:r>
      <w:r w:rsidRPr="007B422E">
        <w:rPr>
          <w:rFonts w:ascii="Times New Roman" w:hAnsi="Times New Roman"/>
          <w:b/>
          <w:szCs w:val="24"/>
        </w:rPr>
        <w:tab/>
        <w:t>:</w:t>
      </w:r>
      <w:r w:rsidRPr="007B422E" w:rsidR="00523BDF">
        <w:rPr>
          <w:rFonts w:ascii="Times New Roman" w:hAnsi="Times New Roman"/>
          <w:b/>
          <w:szCs w:val="24"/>
        </w:rPr>
        <w:t xml:space="preserve"> $0</w:t>
      </w:r>
    </w:p>
    <w:p w:rsidR="00043C32" w:rsidRPr="007B422E" w:rsidP="00AD381B" w14:paraId="248F68F0" w14:textId="77777777">
      <w:pPr>
        <w:tabs>
          <w:tab w:val="left" w:pos="-720"/>
        </w:tabs>
        <w:suppressAutoHyphens/>
        <w:rPr>
          <w:rFonts w:ascii="Times New Roman" w:hAnsi="Times New Roman"/>
          <w:b/>
          <w:szCs w:val="24"/>
        </w:rPr>
      </w:pPr>
      <w:r w:rsidRPr="007B422E">
        <w:rPr>
          <w:rFonts w:ascii="Times New Roman" w:hAnsi="Times New Roman"/>
          <w:b/>
          <w:szCs w:val="24"/>
        </w:rPr>
        <w:tab/>
        <w:t>Total Annual Costs (O&amp;M)</w:t>
      </w:r>
      <w:r w:rsidRPr="007B422E">
        <w:rPr>
          <w:rFonts w:ascii="Times New Roman" w:hAnsi="Times New Roman"/>
          <w:b/>
          <w:szCs w:val="24"/>
        </w:rPr>
        <w:tab/>
      </w:r>
      <w:r w:rsidRPr="007B422E">
        <w:rPr>
          <w:rFonts w:ascii="Times New Roman" w:hAnsi="Times New Roman"/>
          <w:b/>
          <w:szCs w:val="24"/>
        </w:rPr>
        <w:tab/>
      </w:r>
      <w:r w:rsidRPr="007B422E" w:rsidR="009243F3">
        <w:rPr>
          <w:rFonts w:ascii="Times New Roman" w:hAnsi="Times New Roman"/>
          <w:b/>
          <w:szCs w:val="24"/>
        </w:rPr>
        <w:tab/>
      </w:r>
      <w:r w:rsidRPr="007B422E">
        <w:rPr>
          <w:rFonts w:ascii="Times New Roman" w:hAnsi="Times New Roman"/>
          <w:b/>
          <w:szCs w:val="24"/>
        </w:rPr>
        <w:t>:</w:t>
      </w:r>
      <w:r w:rsidRPr="007B422E" w:rsidR="003E4203">
        <w:rPr>
          <w:rFonts w:ascii="Times New Roman" w:hAnsi="Times New Roman"/>
          <w:b/>
          <w:szCs w:val="24"/>
        </w:rPr>
        <w:t xml:space="preserve"> $0</w:t>
      </w:r>
    </w:p>
    <w:p w:rsidR="00043C32" w:rsidRPr="007B422E" w:rsidP="00AD381B" w14:paraId="2CB97C1B" w14:textId="77777777">
      <w:pPr>
        <w:tabs>
          <w:tab w:val="left" w:pos="-720"/>
        </w:tabs>
        <w:suppressAutoHyphens/>
        <w:rPr>
          <w:rFonts w:ascii="Times New Roman" w:hAnsi="Times New Roman"/>
          <w:b/>
          <w:szCs w:val="24"/>
        </w:rPr>
      </w:pPr>
      <w:r w:rsidRPr="007B422E">
        <w:rPr>
          <w:rFonts w:ascii="Times New Roman" w:hAnsi="Times New Roman"/>
          <w:b/>
          <w:szCs w:val="24"/>
        </w:rPr>
        <w:tab/>
        <w:t>Total Annualized Costs Requested</w:t>
      </w:r>
      <w:r w:rsidRPr="007B422E">
        <w:rPr>
          <w:rFonts w:ascii="Times New Roman" w:hAnsi="Times New Roman"/>
          <w:b/>
          <w:szCs w:val="24"/>
        </w:rPr>
        <w:tab/>
      </w:r>
      <w:r w:rsidRPr="007B422E" w:rsidR="009243F3">
        <w:rPr>
          <w:rFonts w:ascii="Times New Roman" w:hAnsi="Times New Roman"/>
          <w:b/>
          <w:szCs w:val="24"/>
        </w:rPr>
        <w:tab/>
      </w:r>
      <w:r w:rsidRPr="007B422E">
        <w:rPr>
          <w:rFonts w:ascii="Times New Roman" w:hAnsi="Times New Roman"/>
          <w:b/>
          <w:szCs w:val="24"/>
        </w:rPr>
        <w:t>:</w:t>
      </w:r>
      <w:r w:rsidRPr="007B422E" w:rsidR="00523BDF">
        <w:rPr>
          <w:rFonts w:ascii="Times New Roman" w:hAnsi="Times New Roman"/>
          <w:b/>
          <w:szCs w:val="24"/>
        </w:rPr>
        <w:t xml:space="preserve"> $0</w:t>
      </w:r>
    </w:p>
    <w:p w:rsidR="00BB03CE" w:rsidRPr="007B422E" w:rsidP="007247FA" w14:paraId="62DAE522" w14:textId="77777777">
      <w:pPr>
        <w:widowControl w:val="0"/>
        <w:ind w:left="720"/>
        <w:rPr>
          <w:rFonts w:asciiTheme="minorHAnsi" w:hAnsiTheme="minorHAnsi" w:cstheme="minorHAnsi"/>
          <w:szCs w:val="24"/>
        </w:rPr>
      </w:pPr>
      <w:r w:rsidRPr="007B422E">
        <w:rPr>
          <w:rFonts w:asciiTheme="minorHAnsi" w:hAnsiTheme="minorHAnsi" w:cstheme="minorHAnsi"/>
          <w:szCs w:val="24"/>
        </w:rPr>
        <w:br/>
      </w:r>
      <w:r w:rsidRPr="007B422E" w:rsidR="00574363">
        <w:rPr>
          <w:rFonts w:asciiTheme="minorHAnsi" w:hAnsiTheme="minorHAnsi" w:cstheme="minorHAnsi"/>
          <w:szCs w:val="24"/>
        </w:rPr>
        <w:t xml:space="preserve">There </w:t>
      </w:r>
      <w:r w:rsidRPr="007B422E" w:rsidR="00574363">
        <w:rPr>
          <w:rFonts w:asciiTheme="minorHAnsi" w:hAnsiTheme="minorHAnsi" w:cstheme="minorHAnsi"/>
          <w:szCs w:val="24"/>
        </w:rPr>
        <w:t>are</w:t>
      </w:r>
      <w:r w:rsidRPr="007B422E" w:rsidR="00574363">
        <w:rPr>
          <w:rFonts w:asciiTheme="minorHAnsi" w:hAnsiTheme="minorHAnsi" w:cstheme="minorHAnsi"/>
          <w:szCs w:val="24"/>
        </w:rPr>
        <w:t xml:space="preserve"> no additional respondent costs associated with this data collection other than the hour burden estimated in item 12.  </w:t>
      </w:r>
    </w:p>
    <w:p w:rsidR="00043C32" w:rsidRPr="007B422E" w:rsidP="00AD381B" w14:paraId="02953494" w14:textId="77777777">
      <w:pPr>
        <w:tabs>
          <w:tab w:val="left" w:pos="-720"/>
        </w:tabs>
        <w:suppressAutoHyphens/>
        <w:rPr>
          <w:rFonts w:ascii="Times New Roman" w:hAnsi="Times New Roman"/>
          <w:szCs w:val="24"/>
        </w:rPr>
      </w:pPr>
    </w:p>
    <w:p w:rsidR="00043C32" w:rsidRPr="007B422E" w:rsidP="005F4E11" w14:paraId="310EC278"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7B422E">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7B422E">
        <w:rPr>
          <w:rStyle w:val="a"/>
          <w:rFonts w:ascii="Times New Roman" w:hAnsi="Times New Roman"/>
          <w:b/>
          <w:szCs w:val="24"/>
        </w:rPr>
        <w:t>expense</w:t>
      </w:r>
      <w:r w:rsidRPr="007B422E">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RPr="007B422E" w:rsidP="005F4E11" w14:paraId="1E4751FC" w14:textId="77777777">
      <w:pPr>
        <w:tabs>
          <w:tab w:val="left" w:pos="-720"/>
        </w:tabs>
        <w:suppressAutoHyphens/>
        <w:ind w:left="720"/>
        <w:rPr>
          <w:rFonts w:ascii="Times New Roman" w:hAnsi="Times New Roman"/>
          <w:szCs w:val="24"/>
        </w:rPr>
      </w:pPr>
    </w:p>
    <w:p w:rsidR="00C22C13" w:rsidRPr="007B422E" w:rsidP="00C22C13" w14:paraId="3120F99A" w14:textId="0F9D6E8A">
      <w:pPr>
        <w:widowControl w:val="0"/>
        <w:ind w:left="720"/>
        <w:rPr>
          <w:rFonts w:asciiTheme="minorHAnsi" w:hAnsiTheme="minorHAnsi" w:cstheme="minorHAnsi"/>
          <w:szCs w:val="24"/>
        </w:rPr>
      </w:pPr>
      <w:r w:rsidRPr="007B422E">
        <w:rPr>
          <w:rFonts w:asciiTheme="minorHAnsi" w:hAnsiTheme="minorHAnsi" w:cstheme="minorHAnsi"/>
          <w:szCs w:val="24"/>
        </w:rPr>
        <w:t>The annualized cost to the Federal Government is $</w:t>
      </w:r>
      <w:r w:rsidR="00025BA6">
        <w:rPr>
          <w:rFonts w:asciiTheme="minorHAnsi" w:hAnsiTheme="minorHAnsi" w:cstheme="minorHAnsi"/>
          <w:szCs w:val="24"/>
        </w:rPr>
        <w:t>150,000</w:t>
      </w:r>
      <w:r w:rsidR="002A699B">
        <w:rPr>
          <w:rFonts w:asciiTheme="minorHAnsi" w:hAnsiTheme="minorHAnsi" w:cstheme="minorHAnsi"/>
          <w:szCs w:val="24"/>
        </w:rPr>
        <w:t>.00.</w:t>
      </w:r>
      <w:r w:rsidRPr="007B422E">
        <w:rPr>
          <w:rFonts w:asciiTheme="minorHAnsi" w:hAnsiTheme="minorHAnsi" w:cstheme="minorHAnsi"/>
          <w:szCs w:val="24"/>
        </w:rPr>
        <w:t xml:space="preserve"> This cost estimate was derived in the following manner:</w:t>
      </w:r>
    </w:p>
    <w:p w:rsidR="00C22C13" w:rsidRPr="007B422E" w:rsidP="00C22C13" w14:paraId="5914669B" w14:textId="77777777">
      <w:pPr>
        <w:widowControl w:val="0"/>
        <w:ind w:left="360"/>
        <w:rPr>
          <w:rFonts w:asciiTheme="minorHAnsi" w:hAnsiTheme="minorHAnsi" w:cstheme="minorHAnsi"/>
          <w:szCs w:val="24"/>
        </w:rPr>
      </w:pPr>
    </w:p>
    <w:tbl>
      <w:tblPr>
        <w:tblW w:w="909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070"/>
        <w:gridCol w:w="1818"/>
        <w:gridCol w:w="2412"/>
      </w:tblGrid>
      <w:tr w14:paraId="6CC29A1D" w14:textId="77777777" w:rsidTr="003E7483">
        <w:tblPrEx>
          <w:tblW w:w="9090"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9090" w:type="dxa"/>
            <w:gridSpan w:val="4"/>
          </w:tcPr>
          <w:p w:rsidR="00C22C13" w:rsidRPr="007B422E" w14:paraId="7EB12418" w14:textId="77777777">
            <w:pPr>
              <w:widowControl w:val="0"/>
              <w:rPr>
                <w:rFonts w:asciiTheme="minorHAnsi" w:hAnsiTheme="minorHAnsi" w:cstheme="minorHAnsi"/>
                <w:szCs w:val="24"/>
              </w:rPr>
            </w:pPr>
            <w:r w:rsidRPr="007B422E">
              <w:rPr>
                <w:rFonts w:asciiTheme="minorHAnsi" w:hAnsiTheme="minorHAnsi" w:cstheme="minorHAnsi"/>
                <w:b/>
                <w:i/>
                <w:szCs w:val="24"/>
                <w:u w:val="single"/>
              </w:rPr>
              <w:t xml:space="preserve"> Federal Government Cost Estimates</w:t>
            </w:r>
          </w:p>
        </w:tc>
      </w:tr>
      <w:tr w14:paraId="01BEBE43" w14:textId="77777777" w:rsidTr="003E7483">
        <w:tblPrEx>
          <w:tblW w:w="9090" w:type="dxa"/>
          <w:tblInd w:w="707" w:type="dxa"/>
          <w:tblLook w:val="04A0"/>
        </w:tblPrEx>
        <w:tc>
          <w:tcPr>
            <w:tcW w:w="2790" w:type="dxa"/>
          </w:tcPr>
          <w:p w:rsidR="00C22C13" w:rsidRPr="007B422E" w14:paraId="009F2BDF" w14:textId="77777777">
            <w:pPr>
              <w:widowControl w:val="0"/>
              <w:rPr>
                <w:rFonts w:asciiTheme="minorHAnsi" w:hAnsiTheme="minorHAnsi" w:cstheme="minorHAnsi"/>
                <w:szCs w:val="24"/>
              </w:rPr>
            </w:pPr>
            <w:r w:rsidRPr="007B422E">
              <w:rPr>
                <w:rFonts w:asciiTheme="minorHAnsi" w:hAnsiTheme="minorHAnsi" w:cstheme="minorHAnsi"/>
                <w:b/>
                <w:szCs w:val="24"/>
              </w:rPr>
              <w:t>RESOURCE</w:t>
            </w:r>
          </w:p>
        </w:tc>
        <w:tc>
          <w:tcPr>
            <w:tcW w:w="2070" w:type="dxa"/>
          </w:tcPr>
          <w:p w:rsidR="00C22C13" w:rsidRPr="007B422E" w14:paraId="7562BBB0" w14:textId="77777777">
            <w:pPr>
              <w:widowControl w:val="0"/>
              <w:rPr>
                <w:rFonts w:asciiTheme="minorHAnsi" w:hAnsiTheme="minorHAnsi" w:cstheme="minorHAnsi"/>
                <w:szCs w:val="24"/>
              </w:rPr>
            </w:pPr>
            <w:r w:rsidRPr="007B422E">
              <w:rPr>
                <w:rFonts w:asciiTheme="minorHAnsi" w:hAnsiTheme="minorHAnsi" w:cstheme="minorHAnsi"/>
                <w:b/>
                <w:szCs w:val="24"/>
              </w:rPr>
              <w:t>HOURS/RATE</w:t>
            </w:r>
          </w:p>
        </w:tc>
        <w:tc>
          <w:tcPr>
            <w:tcW w:w="1818" w:type="dxa"/>
          </w:tcPr>
          <w:p w:rsidR="00C22C13" w:rsidRPr="007B422E" w14:paraId="67C7392F" w14:textId="77777777">
            <w:pPr>
              <w:widowControl w:val="0"/>
              <w:rPr>
                <w:rFonts w:asciiTheme="minorHAnsi" w:hAnsiTheme="minorHAnsi" w:cstheme="minorHAnsi"/>
                <w:szCs w:val="24"/>
              </w:rPr>
            </w:pPr>
            <w:r w:rsidRPr="007B422E">
              <w:rPr>
                <w:rFonts w:asciiTheme="minorHAnsi" w:hAnsiTheme="minorHAnsi" w:cstheme="minorHAnsi"/>
                <w:b/>
                <w:szCs w:val="24"/>
              </w:rPr>
              <w:t>NUMBER</w:t>
            </w:r>
          </w:p>
        </w:tc>
        <w:tc>
          <w:tcPr>
            <w:tcW w:w="2412" w:type="dxa"/>
          </w:tcPr>
          <w:p w:rsidR="00C22C13" w:rsidRPr="007B422E" w14:paraId="60E9BB2E" w14:textId="77777777">
            <w:pPr>
              <w:widowControl w:val="0"/>
              <w:rPr>
                <w:rFonts w:asciiTheme="minorHAnsi" w:hAnsiTheme="minorHAnsi" w:cstheme="minorHAnsi"/>
                <w:szCs w:val="24"/>
              </w:rPr>
            </w:pPr>
            <w:r w:rsidRPr="007B422E">
              <w:rPr>
                <w:rFonts w:asciiTheme="minorHAnsi" w:hAnsiTheme="minorHAnsi" w:cstheme="minorHAnsi"/>
                <w:b/>
                <w:szCs w:val="24"/>
              </w:rPr>
              <w:t>MONETARY COST</w:t>
            </w:r>
          </w:p>
        </w:tc>
      </w:tr>
      <w:tr w14:paraId="14B1711D" w14:textId="77777777" w:rsidTr="003E7483">
        <w:tblPrEx>
          <w:tblW w:w="9090" w:type="dxa"/>
          <w:tblInd w:w="707" w:type="dxa"/>
          <w:tblLook w:val="04A0"/>
        </w:tblPrEx>
        <w:tc>
          <w:tcPr>
            <w:tcW w:w="2790" w:type="dxa"/>
          </w:tcPr>
          <w:p w:rsidR="00C22C13" w:rsidRPr="007B422E" w14:paraId="0D95CF0F" w14:textId="77777777">
            <w:pPr>
              <w:widowControl w:val="0"/>
              <w:rPr>
                <w:rFonts w:asciiTheme="minorHAnsi" w:hAnsiTheme="minorHAnsi" w:cstheme="minorHAnsi"/>
                <w:szCs w:val="24"/>
              </w:rPr>
            </w:pPr>
            <w:r w:rsidRPr="007B422E">
              <w:rPr>
                <w:rFonts w:asciiTheme="minorHAnsi" w:hAnsiTheme="minorHAnsi" w:cstheme="minorHAnsi"/>
                <w:szCs w:val="24"/>
              </w:rPr>
              <w:t>Eligibility Specialists, GS-13</w:t>
            </w:r>
          </w:p>
        </w:tc>
        <w:tc>
          <w:tcPr>
            <w:tcW w:w="2070" w:type="dxa"/>
          </w:tcPr>
          <w:p w:rsidR="00C22C13" w:rsidRPr="007B422E" w14:paraId="47352733" w14:textId="77777777">
            <w:pPr>
              <w:widowControl w:val="0"/>
              <w:rPr>
                <w:rFonts w:asciiTheme="minorHAnsi" w:hAnsiTheme="minorHAnsi" w:cstheme="minorHAnsi"/>
                <w:szCs w:val="24"/>
              </w:rPr>
            </w:pPr>
            <w:r>
              <w:rPr>
                <w:rFonts w:asciiTheme="minorHAnsi" w:hAnsiTheme="minorHAnsi" w:cstheme="minorHAnsi"/>
                <w:szCs w:val="24"/>
              </w:rPr>
              <w:t>1</w:t>
            </w:r>
            <w:r w:rsidRPr="007B422E">
              <w:rPr>
                <w:rFonts w:asciiTheme="minorHAnsi" w:hAnsiTheme="minorHAnsi" w:cstheme="minorHAnsi"/>
                <w:szCs w:val="24"/>
              </w:rPr>
              <w:t xml:space="preserve"> hour/$50</w:t>
            </w:r>
          </w:p>
        </w:tc>
        <w:tc>
          <w:tcPr>
            <w:tcW w:w="1818" w:type="dxa"/>
          </w:tcPr>
          <w:p w:rsidR="00C22C13" w:rsidRPr="007B422E" w14:paraId="5D2DBB93" w14:textId="77777777">
            <w:pPr>
              <w:widowControl w:val="0"/>
              <w:rPr>
                <w:rFonts w:asciiTheme="minorHAnsi" w:hAnsiTheme="minorHAnsi" w:cstheme="minorHAnsi"/>
                <w:szCs w:val="24"/>
              </w:rPr>
            </w:pPr>
            <w:r>
              <w:rPr>
                <w:rFonts w:asciiTheme="minorHAnsi" w:hAnsiTheme="minorHAnsi" w:cstheme="minorHAnsi"/>
                <w:szCs w:val="24"/>
              </w:rPr>
              <w:t>4</w:t>
            </w:r>
            <w:r w:rsidRPr="007B422E">
              <w:rPr>
                <w:rFonts w:asciiTheme="minorHAnsi" w:hAnsiTheme="minorHAnsi" w:cstheme="minorHAnsi"/>
                <w:szCs w:val="24"/>
              </w:rPr>
              <w:t>00 Schools</w:t>
            </w:r>
          </w:p>
        </w:tc>
        <w:tc>
          <w:tcPr>
            <w:tcW w:w="2412" w:type="dxa"/>
          </w:tcPr>
          <w:p w:rsidR="00C22C13" w:rsidRPr="007B422E" w14:paraId="3E81CD65" w14:textId="77777777">
            <w:pPr>
              <w:widowControl w:val="0"/>
              <w:rPr>
                <w:rFonts w:asciiTheme="minorHAnsi" w:hAnsiTheme="minorHAnsi" w:cstheme="minorHAnsi"/>
                <w:szCs w:val="24"/>
              </w:rPr>
            </w:pPr>
            <w:r w:rsidRPr="007B422E">
              <w:rPr>
                <w:rFonts w:asciiTheme="minorHAnsi" w:hAnsiTheme="minorHAnsi" w:cstheme="minorHAnsi"/>
                <w:szCs w:val="24"/>
              </w:rPr>
              <w:t>$</w:t>
            </w:r>
            <w:r w:rsidR="00155951">
              <w:rPr>
                <w:rFonts w:asciiTheme="minorHAnsi" w:hAnsiTheme="minorHAnsi" w:cstheme="minorHAnsi"/>
                <w:szCs w:val="24"/>
              </w:rPr>
              <w:t>20,000</w:t>
            </w:r>
          </w:p>
        </w:tc>
      </w:tr>
      <w:tr w14:paraId="5DF84B71" w14:textId="77777777" w:rsidTr="003E7483">
        <w:tblPrEx>
          <w:tblW w:w="9090" w:type="dxa"/>
          <w:tblInd w:w="707" w:type="dxa"/>
          <w:tblLook w:val="04A0"/>
        </w:tblPrEx>
        <w:tc>
          <w:tcPr>
            <w:tcW w:w="6678" w:type="dxa"/>
            <w:gridSpan w:val="3"/>
          </w:tcPr>
          <w:p w:rsidR="00C22C13" w:rsidRPr="007B422E" w14:paraId="764D1BB5" w14:textId="77777777">
            <w:pPr>
              <w:widowControl w:val="0"/>
              <w:rPr>
                <w:rFonts w:asciiTheme="minorHAnsi" w:hAnsiTheme="minorHAnsi" w:cstheme="minorHAnsi"/>
                <w:b/>
                <w:szCs w:val="24"/>
              </w:rPr>
            </w:pPr>
            <w:r w:rsidRPr="007B422E">
              <w:rPr>
                <w:rFonts w:asciiTheme="minorHAnsi" w:hAnsiTheme="minorHAnsi" w:cstheme="minorHAnsi"/>
                <w:b/>
                <w:szCs w:val="24"/>
              </w:rPr>
              <w:t>TOTAL</w:t>
            </w:r>
          </w:p>
        </w:tc>
        <w:tc>
          <w:tcPr>
            <w:tcW w:w="2412" w:type="dxa"/>
          </w:tcPr>
          <w:p w:rsidR="00C22C13" w:rsidRPr="007B422E" w14:paraId="072CD51C" w14:textId="77777777">
            <w:pPr>
              <w:widowControl w:val="0"/>
              <w:rPr>
                <w:rFonts w:asciiTheme="minorHAnsi" w:hAnsiTheme="minorHAnsi" w:cstheme="minorHAnsi"/>
                <w:b/>
                <w:szCs w:val="24"/>
              </w:rPr>
            </w:pPr>
            <w:r w:rsidRPr="007B422E">
              <w:rPr>
                <w:rFonts w:asciiTheme="minorHAnsi" w:hAnsiTheme="minorHAnsi" w:cstheme="minorHAnsi"/>
                <w:b/>
                <w:szCs w:val="24"/>
              </w:rPr>
              <w:t>$</w:t>
            </w:r>
            <w:r w:rsidR="00155951">
              <w:rPr>
                <w:rFonts w:asciiTheme="minorHAnsi" w:hAnsiTheme="minorHAnsi" w:cstheme="minorHAnsi"/>
                <w:b/>
                <w:szCs w:val="24"/>
              </w:rPr>
              <w:t>20,000</w:t>
            </w:r>
          </w:p>
        </w:tc>
      </w:tr>
    </w:tbl>
    <w:p w:rsidR="00BB03CE" w:rsidRPr="007B422E" w:rsidP="00BB03CE" w14:paraId="197317B4" w14:textId="77777777">
      <w:pPr>
        <w:ind w:left="720"/>
        <w:rPr>
          <w:rFonts w:asciiTheme="minorHAnsi" w:hAnsiTheme="minorHAnsi" w:cstheme="minorHAnsi"/>
          <w:szCs w:val="24"/>
        </w:rPr>
      </w:pPr>
    </w:p>
    <w:p w:rsidR="00534B4A" w:rsidRPr="007B422E" w:rsidP="005F4E11" w14:paraId="6F610C36" w14:textId="77777777">
      <w:pPr>
        <w:pStyle w:val="ListParagraph"/>
        <w:tabs>
          <w:tab w:val="left" w:pos="-720"/>
        </w:tabs>
        <w:suppressAutoHyphens/>
        <w:contextualSpacing w:val="0"/>
        <w:rPr>
          <w:rFonts w:ascii="Times New Roman" w:hAnsi="Times New Roman"/>
          <w:szCs w:val="24"/>
        </w:rPr>
      </w:pPr>
    </w:p>
    <w:p w:rsidR="00800D30" w:rsidRPr="007B422E" w:rsidP="00800D30" w14:paraId="791E59D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7B422E">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7B422E">
        <w:rPr>
          <w:rFonts w:ascii="Times New Roman" w:hAnsi="Times New Roman"/>
          <w:b/>
          <w:szCs w:val="24"/>
        </w:rPr>
        <w:t>Program</w:t>
      </w:r>
      <w:r w:rsidRPr="007B422E">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7B422E">
        <w:rPr>
          <w:rFonts w:ascii="Times New Roman" w:hAnsi="Times New Roman"/>
          <w:b/>
          <w:szCs w:val="24"/>
        </w:rPr>
        <w:t xml:space="preserve">revision, extension, reinstatement with change, reinstatement without change) and include totals for changes in burden hours, responses and costs (if applicable). </w:t>
      </w:r>
    </w:p>
    <w:p w:rsidR="00800D30" w:rsidRPr="007B422E" w:rsidP="00800D30" w14:paraId="1C689DD7" w14:textId="77777777">
      <w:pPr>
        <w:pStyle w:val="ListParagraph"/>
        <w:tabs>
          <w:tab w:val="left" w:pos="-720"/>
        </w:tabs>
        <w:suppressAutoHyphens/>
        <w:contextualSpacing w:val="0"/>
        <w:rPr>
          <w:rFonts w:ascii="Times New Roman" w:hAnsi="Times New Roman"/>
          <w:b/>
          <w:szCs w:val="24"/>
        </w:rPr>
      </w:pPr>
    </w:p>
    <w:p w:rsidR="00B72A0F" w:rsidP="00800D30" w14:paraId="747BFEC5" w14:textId="77777777">
      <w:pPr>
        <w:pStyle w:val="ListParagraph"/>
        <w:tabs>
          <w:tab w:val="left" w:pos="-720"/>
        </w:tabs>
        <w:suppressAutoHyphens/>
        <w:contextualSpacing w:val="0"/>
        <w:rPr>
          <w:rFonts w:ascii="Times New Roman" w:hAnsi="Times New Roman"/>
          <w:b/>
          <w:szCs w:val="24"/>
        </w:rPr>
      </w:pPr>
      <w:r w:rsidRPr="007B422E">
        <w:rPr>
          <w:rFonts w:ascii="Times New Roman" w:hAnsi="Times New Roman"/>
          <w:b/>
          <w:szCs w:val="24"/>
        </w:rPr>
        <w:t>Provide a descriptive narrative for the reasons of any change in addition to completing the table with the burden hour change(s)</w:t>
      </w:r>
      <w:r w:rsidRPr="007B422E" w:rsidR="002A3221">
        <w:rPr>
          <w:rFonts w:ascii="Times New Roman" w:hAnsi="Times New Roman"/>
          <w:b/>
          <w:szCs w:val="24"/>
        </w:rPr>
        <w:t xml:space="preserve"> here</w:t>
      </w:r>
      <w:r w:rsidRPr="007B422E" w:rsidR="00946126">
        <w:rPr>
          <w:rFonts w:ascii="Times New Roman" w:hAnsi="Times New Roman"/>
          <w:b/>
          <w:szCs w:val="24"/>
        </w:rPr>
        <w:t>.</w:t>
      </w:r>
    </w:p>
    <w:p w:rsidR="00800D30" w:rsidRPr="007B422E" w:rsidP="00321752" w14:paraId="53E9B836" w14:textId="77777777">
      <w:pPr>
        <w:rPr>
          <w:rFonts w:ascii="Times New Roman" w:hAnsi="Times New Roman"/>
          <w:b/>
          <w:szCs w:val="24"/>
        </w:rPr>
      </w:pPr>
    </w:p>
    <w:p w:rsidR="00534B4A" w:rsidRPr="007B422E" w:rsidP="00534B4A" w14:paraId="484CD824"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1359BFC" w14:textId="77777777" w:rsidTr="0052073E">
        <w:tblPrEx>
          <w:tblW w:w="9445" w:type="dxa"/>
          <w:tblLook w:val="04A0"/>
        </w:tblPrEx>
        <w:tc>
          <w:tcPr>
            <w:tcW w:w="2048" w:type="dxa"/>
            <w:shd w:val="clear" w:color="auto" w:fill="D9D9D9" w:themeFill="background1" w:themeFillShade="D9"/>
          </w:tcPr>
          <w:p w:rsidR="0052073E" w:rsidRPr="007B422E" w:rsidP="00534B4A" w14:paraId="470CC5D4" w14:textId="77777777">
            <w:pPr>
              <w:tabs>
                <w:tab w:val="left" w:pos="-720"/>
              </w:tabs>
              <w:suppressAutoHyphens/>
              <w:rPr>
                <w:rFonts w:ascii="Times New Roman" w:hAnsi="Times New Roman"/>
                <w:b/>
                <w:szCs w:val="24"/>
              </w:rPr>
            </w:pPr>
          </w:p>
        </w:tc>
        <w:tc>
          <w:tcPr>
            <w:tcW w:w="2048" w:type="dxa"/>
          </w:tcPr>
          <w:p w:rsidR="0052073E" w:rsidRPr="007B422E" w:rsidP="00534B4A" w14:paraId="500E2D4E" w14:textId="77777777">
            <w:pPr>
              <w:tabs>
                <w:tab w:val="left" w:pos="-720"/>
              </w:tabs>
              <w:suppressAutoHyphens/>
              <w:rPr>
                <w:rFonts w:ascii="Times New Roman" w:hAnsi="Times New Roman"/>
                <w:b/>
                <w:szCs w:val="24"/>
              </w:rPr>
            </w:pPr>
            <w:r w:rsidRPr="007B422E">
              <w:rPr>
                <w:rFonts w:ascii="Times New Roman" w:hAnsi="Times New Roman"/>
                <w:b/>
                <w:szCs w:val="24"/>
              </w:rPr>
              <w:t>Program Change Due to New Statute</w:t>
            </w:r>
          </w:p>
        </w:tc>
        <w:tc>
          <w:tcPr>
            <w:tcW w:w="2829" w:type="dxa"/>
          </w:tcPr>
          <w:p w:rsidR="0052073E" w:rsidRPr="007B422E" w:rsidP="00534B4A" w14:paraId="4AECFAA1" w14:textId="77777777">
            <w:pPr>
              <w:tabs>
                <w:tab w:val="left" w:pos="-720"/>
              </w:tabs>
              <w:suppressAutoHyphens/>
              <w:rPr>
                <w:rFonts w:ascii="Times New Roman" w:hAnsi="Times New Roman"/>
                <w:b/>
                <w:szCs w:val="24"/>
              </w:rPr>
            </w:pPr>
            <w:r w:rsidRPr="007B422E">
              <w:rPr>
                <w:rFonts w:ascii="Times New Roman" w:hAnsi="Times New Roman"/>
                <w:b/>
                <w:szCs w:val="24"/>
              </w:rPr>
              <w:t>Program Change Due to Agency Discretion</w:t>
            </w:r>
          </w:p>
        </w:tc>
        <w:tc>
          <w:tcPr>
            <w:tcW w:w="2520" w:type="dxa"/>
          </w:tcPr>
          <w:p w:rsidR="0052073E" w:rsidRPr="007B422E" w:rsidP="00534B4A" w14:paraId="0057BE8B" w14:textId="77777777">
            <w:pPr>
              <w:tabs>
                <w:tab w:val="left" w:pos="-720"/>
              </w:tabs>
              <w:suppressAutoHyphens/>
              <w:rPr>
                <w:rFonts w:ascii="Times New Roman" w:hAnsi="Times New Roman"/>
                <w:b/>
                <w:szCs w:val="24"/>
              </w:rPr>
            </w:pPr>
            <w:r w:rsidRPr="007B422E">
              <w:rPr>
                <w:rFonts w:ascii="Times New Roman" w:hAnsi="Times New Roman"/>
                <w:b/>
                <w:szCs w:val="24"/>
              </w:rPr>
              <w:t>Change Due to Adjustment in Agency Estimate</w:t>
            </w:r>
          </w:p>
        </w:tc>
      </w:tr>
      <w:tr w14:paraId="246046F6" w14:textId="77777777" w:rsidTr="0052073E">
        <w:tblPrEx>
          <w:tblW w:w="9445" w:type="dxa"/>
          <w:tblLook w:val="04A0"/>
        </w:tblPrEx>
        <w:tc>
          <w:tcPr>
            <w:tcW w:w="2048" w:type="dxa"/>
          </w:tcPr>
          <w:p w:rsidR="0052073E" w:rsidRPr="007B422E" w:rsidP="00534B4A" w14:paraId="40ADE2F2" w14:textId="77777777">
            <w:pPr>
              <w:tabs>
                <w:tab w:val="left" w:pos="-720"/>
              </w:tabs>
              <w:suppressAutoHyphens/>
              <w:rPr>
                <w:rFonts w:ascii="Times New Roman" w:hAnsi="Times New Roman"/>
                <w:b/>
                <w:szCs w:val="24"/>
              </w:rPr>
            </w:pPr>
            <w:r w:rsidRPr="007B422E">
              <w:rPr>
                <w:rFonts w:ascii="Times New Roman" w:hAnsi="Times New Roman"/>
                <w:b/>
                <w:szCs w:val="24"/>
              </w:rPr>
              <w:t>Total Burden</w:t>
            </w:r>
          </w:p>
        </w:tc>
        <w:tc>
          <w:tcPr>
            <w:tcW w:w="2048" w:type="dxa"/>
          </w:tcPr>
          <w:p w:rsidR="0052073E" w:rsidRPr="007B422E" w:rsidP="00534B4A" w14:paraId="69E84251" w14:textId="77777777">
            <w:pPr>
              <w:tabs>
                <w:tab w:val="left" w:pos="-720"/>
              </w:tabs>
              <w:suppressAutoHyphens/>
              <w:rPr>
                <w:rFonts w:ascii="Times New Roman" w:hAnsi="Times New Roman"/>
                <w:b/>
                <w:szCs w:val="24"/>
              </w:rPr>
            </w:pPr>
          </w:p>
        </w:tc>
        <w:tc>
          <w:tcPr>
            <w:tcW w:w="2829" w:type="dxa"/>
          </w:tcPr>
          <w:p w:rsidR="0052073E" w:rsidRPr="007B422E" w:rsidP="007A5F49" w14:paraId="0E45068E" w14:textId="597C7C8D">
            <w:pPr>
              <w:tabs>
                <w:tab w:val="left" w:pos="-720"/>
              </w:tabs>
              <w:suppressAutoHyphens/>
              <w:jc w:val="center"/>
              <w:rPr>
                <w:rFonts w:asciiTheme="minorHAnsi" w:hAnsiTheme="minorHAnsi" w:cstheme="minorHAnsi"/>
                <w:bCs/>
                <w:szCs w:val="24"/>
              </w:rPr>
            </w:pPr>
          </w:p>
        </w:tc>
        <w:tc>
          <w:tcPr>
            <w:tcW w:w="2520" w:type="dxa"/>
          </w:tcPr>
          <w:p w:rsidR="0052073E" w:rsidRPr="007B422E" w:rsidP="00534B4A" w14:paraId="091922FF" w14:textId="77777777">
            <w:pPr>
              <w:tabs>
                <w:tab w:val="left" w:pos="-720"/>
              </w:tabs>
              <w:suppressAutoHyphens/>
              <w:rPr>
                <w:rFonts w:ascii="Times New Roman" w:hAnsi="Times New Roman"/>
                <w:b/>
                <w:szCs w:val="24"/>
              </w:rPr>
            </w:pPr>
          </w:p>
        </w:tc>
      </w:tr>
      <w:tr w14:paraId="24643E4D" w14:textId="77777777" w:rsidTr="0052073E">
        <w:tblPrEx>
          <w:tblW w:w="9445" w:type="dxa"/>
          <w:tblLook w:val="04A0"/>
        </w:tblPrEx>
        <w:tc>
          <w:tcPr>
            <w:tcW w:w="2048" w:type="dxa"/>
          </w:tcPr>
          <w:p w:rsidR="0052073E" w:rsidRPr="007B422E" w:rsidP="00534B4A" w14:paraId="1C8F194C" w14:textId="77777777">
            <w:pPr>
              <w:tabs>
                <w:tab w:val="left" w:pos="-720"/>
              </w:tabs>
              <w:suppressAutoHyphens/>
              <w:rPr>
                <w:rFonts w:ascii="Times New Roman" w:hAnsi="Times New Roman"/>
                <w:b/>
                <w:szCs w:val="24"/>
              </w:rPr>
            </w:pPr>
            <w:r w:rsidRPr="007B422E">
              <w:rPr>
                <w:rFonts w:ascii="Times New Roman" w:hAnsi="Times New Roman"/>
                <w:b/>
                <w:szCs w:val="24"/>
              </w:rPr>
              <w:t>Total Responses</w:t>
            </w:r>
          </w:p>
        </w:tc>
        <w:tc>
          <w:tcPr>
            <w:tcW w:w="2048" w:type="dxa"/>
          </w:tcPr>
          <w:p w:rsidR="0052073E" w:rsidRPr="007B422E" w:rsidP="00534B4A" w14:paraId="38CA287D" w14:textId="77777777">
            <w:pPr>
              <w:tabs>
                <w:tab w:val="left" w:pos="-720"/>
              </w:tabs>
              <w:suppressAutoHyphens/>
              <w:rPr>
                <w:rFonts w:ascii="Times New Roman" w:hAnsi="Times New Roman"/>
                <w:b/>
                <w:szCs w:val="24"/>
              </w:rPr>
            </w:pPr>
          </w:p>
        </w:tc>
        <w:tc>
          <w:tcPr>
            <w:tcW w:w="2829" w:type="dxa"/>
          </w:tcPr>
          <w:p w:rsidR="0052073E" w:rsidRPr="007B422E" w:rsidP="007A5F49" w14:paraId="3E801FDF" w14:textId="77777777">
            <w:pPr>
              <w:tabs>
                <w:tab w:val="left" w:pos="-720"/>
              </w:tabs>
              <w:suppressAutoHyphens/>
              <w:jc w:val="center"/>
              <w:rPr>
                <w:rFonts w:asciiTheme="minorHAnsi" w:hAnsiTheme="minorHAnsi" w:cstheme="minorHAnsi"/>
                <w:bCs/>
                <w:szCs w:val="24"/>
              </w:rPr>
            </w:pPr>
          </w:p>
        </w:tc>
        <w:tc>
          <w:tcPr>
            <w:tcW w:w="2520" w:type="dxa"/>
          </w:tcPr>
          <w:p w:rsidR="0052073E" w:rsidRPr="007B422E" w:rsidP="00534B4A" w14:paraId="54538D65" w14:textId="0F93E931">
            <w:pPr>
              <w:tabs>
                <w:tab w:val="left" w:pos="-720"/>
              </w:tabs>
              <w:suppressAutoHyphens/>
              <w:rPr>
                <w:rFonts w:ascii="Times New Roman" w:hAnsi="Times New Roman"/>
                <w:b/>
                <w:szCs w:val="24"/>
              </w:rPr>
            </w:pPr>
          </w:p>
        </w:tc>
      </w:tr>
      <w:tr w14:paraId="269DF7F7" w14:textId="77777777" w:rsidTr="0052073E">
        <w:tblPrEx>
          <w:tblW w:w="9445" w:type="dxa"/>
          <w:tblLook w:val="04A0"/>
        </w:tblPrEx>
        <w:tc>
          <w:tcPr>
            <w:tcW w:w="2048" w:type="dxa"/>
          </w:tcPr>
          <w:p w:rsidR="0052073E" w:rsidRPr="007B422E" w:rsidP="00534B4A" w14:paraId="34B6C4F3" w14:textId="77777777">
            <w:pPr>
              <w:tabs>
                <w:tab w:val="left" w:pos="-720"/>
              </w:tabs>
              <w:suppressAutoHyphens/>
              <w:rPr>
                <w:rFonts w:ascii="Times New Roman" w:hAnsi="Times New Roman"/>
                <w:b/>
                <w:szCs w:val="24"/>
              </w:rPr>
            </w:pPr>
            <w:r w:rsidRPr="007B422E">
              <w:rPr>
                <w:rFonts w:ascii="Times New Roman" w:hAnsi="Times New Roman"/>
                <w:b/>
                <w:szCs w:val="24"/>
              </w:rPr>
              <w:t>Total Costs (if applicable)</w:t>
            </w:r>
          </w:p>
        </w:tc>
        <w:tc>
          <w:tcPr>
            <w:tcW w:w="2048" w:type="dxa"/>
          </w:tcPr>
          <w:p w:rsidR="0052073E" w:rsidRPr="007B422E" w:rsidP="00534B4A" w14:paraId="62AE61DC" w14:textId="77777777">
            <w:pPr>
              <w:tabs>
                <w:tab w:val="left" w:pos="-720"/>
              </w:tabs>
              <w:suppressAutoHyphens/>
              <w:rPr>
                <w:rFonts w:ascii="Times New Roman" w:hAnsi="Times New Roman"/>
                <w:b/>
                <w:szCs w:val="24"/>
              </w:rPr>
            </w:pPr>
          </w:p>
        </w:tc>
        <w:tc>
          <w:tcPr>
            <w:tcW w:w="2829" w:type="dxa"/>
          </w:tcPr>
          <w:p w:rsidR="0052073E" w:rsidRPr="007B422E" w:rsidP="007A5F49" w14:paraId="56ED2EFB" w14:textId="77777777">
            <w:pPr>
              <w:tabs>
                <w:tab w:val="left" w:pos="-720"/>
              </w:tabs>
              <w:suppressAutoHyphens/>
              <w:jc w:val="center"/>
              <w:rPr>
                <w:rFonts w:asciiTheme="minorHAnsi" w:hAnsiTheme="minorHAnsi" w:cstheme="minorHAnsi"/>
                <w:b/>
                <w:szCs w:val="24"/>
              </w:rPr>
            </w:pPr>
          </w:p>
        </w:tc>
        <w:tc>
          <w:tcPr>
            <w:tcW w:w="2520" w:type="dxa"/>
          </w:tcPr>
          <w:p w:rsidR="0052073E" w:rsidRPr="007B422E" w:rsidP="00534B4A" w14:paraId="643028E6" w14:textId="77777777">
            <w:pPr>
              <w:tabs>
                <w:tab w:val="left" w:pos="-720"/>
              </w:tabs>
              <w:suppressAutoHyphens/>
              <w:rPr>
                <w:rFonts w:ascii="Times New Roman" w:hAnsi="Times New Roman"/>
                <w:b/>
                <w:szCs w:val="24"/>
              </w:rPr>
            </w:pPr>
          </w:p>
        </w:tc>
      </w:tr>
    </w:tbl>
    <w:p w:rsidR="00F27AAF" w:rsidRPr="007B422E" w:rsidP="005F4E11" w14:paraId="153E949A" w14:textId="77777777">
      <w:pPr>
        <w:tabs>
          <w:tab w:val="left" w:pos="-720"/>
        </w:tabs>
        <w:suppressAutoHyphens/>
        <w:ind w:left="720"/>
        <w:rPr>
          <w:rFonts w:ascii="Times New Roman" w:hAnsi="Times New Roman"/>
          <w:bCs/>
          <w:szCs w:val="24"/>
        </w:rPr>
      </w:pPr>
    </w:p>
    <w:p w:rsidR="003F06FC" w:rsidP="00453D93" w14:paraId="32CA01C4" w14:textId="3B07AA02">
      <w:pPr>
        <w:tabs>
          <w:tab w:val="left" w:pos="-720"/>
        </w:tabs>
        <w:suppressAutoHyphens/>
        <w:ind w:left="720"/>
        <w:rPr>
          <w:rFonts w:ascii="Calibri" w:hAnsi="Calibri"/>
          <w:szCs w:val="24"/>
        </w:rPr>
      </w:pPr>
      <w:r>
        <w:rPr>
          <w:rFonts w:ascii="Calibri" w:hAnsi="Calibri"/>
          <w:szCs w:val="24"/>
        </w:rPr>
        <w:t xml:space="preserve">This is a request for an extension without change of </w:t>
      </w:r>
      <w:r>
        <w:rPr>
          <w:rFonts w:ascii="Calibri" w:hAnsi="Calibri"/>
          <w:szCs w:val="24"/>
        </w:rPr>
        <w:t>a currently</w:t>
      </w:r>
      <w:r>
        <w:rPr>
          <w:rFonts w:ascii="Calibri" w:hAnsi="Calibri"/>
          <w:szCs w:val="24"/>
        </w:rPr>
        <w:t xml:space="preserve"> approved information collection. </w:t>
      </w:r>
      <w:r w:rsidR="0001264C">
        <w:rPr>
          <w:rFonts w:ascii="Calibri" w:hAnsi="Calibri"/>
          <w:szCs w:val="24"/>
        </w:rPr>
        <w:t xml:space="preserve">The Department continues to estimate </w:t>
      </w:r>
      <w:r w:rsidR="00272897">
        <w:rPr>
          <w:rFonts w:ascii="Calibri" w:hAnsi="Calibri"/>
          <w:szCs w:val="24"/>
        </w:rPr>
        <w:t>800</w:t>
      </w:r>
      <w:r w:rsidR="00283198">
        <w:rPr>
          <w:rFonts w:ascii="Calibri" w:hAnsi="Calibri"/>
          <w:szCs w:val="24"/>
        </w:rPr>
        <w:t xml:space="preserve"> burden hours and 800 responses. </w:t>
      </w:r>
    </w:p>
    <w:p w:rsidR="003F06FC" w:rsidP="00453D93" w14:paraId="7F1C2236" w14:textId="77777777">
      <w:pPr>
        <w:tabs>
          <w:tab w:val="left" w:pos="-720"/>
        </w:tabs>
        <w:suppressAutoHyphens/>
        <w:ind w:left="720"/>
        <w:rPr>
          <w:rFonts w:ascii="Calibri" w:hAnsi="Calibri"/>
          <w:szCs w:val="24"/>
        </w:rPr>
      </w:pPr>
    </w:p>
    <w:p w:rsidR="00534B4A" w:rsidRPr="007B422E" w:rsidP="005F4E11" w14:paraId="1121ABB5" w14:textId="77777777">
      <w:pPr>
        <w:tabs>
          <w:tab w:val="left" w:pos="-720"/>
        </w:tabs>
        <w:suppressAutoHyphens/>
        <w:ind w:left="720"/>
        <w:rPr>
          <w:rFonts w:ascii="Times New Roman" w:hAnsi="Times New Roman"/>
          <w:bCs/>
          <w:szCs w:val="24"/>
        </w:rPr>
      </w:pPr>
    </w:p>
    <w:p w:rsidR="00043C32" w:rsidRPr="007B422E" w:rsidP="00AD381B" w14:paraId="53C50556"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7B422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7B422E" w:rsidP="00AA5138" w14:paraId="486A9221" w14:textId="77777777">
      <w:pPr>
        <w:tabs>
          <w:tab w:val="left" w:pos="-720"/>
        </w:tabs>
        <w:suppressAutoHyphens/>
        <w:ind w:left="720"/>
        <w:rPr>
          <w:rFonts w:ascii="Times New Roman" w:hAnsi="Times New Roman"/>
          <w:szCs w:val="24"/>
        </w:rPr>
      </w:pPr>
    </w:p>
    <w:p w:rsidR="00BB03CE" w:rsidRPr="007B422E" w:rsidP="003E4203" w14:paraId="3B74C651" w14:textId="77777777">
      <w:pPr>
        <w:tabs>
          <w:tab w:val="left" w:pos="-720"/>
        </w:tabs>
        <w:suppressAutoHyphens/>
        <w:ind w:left="806"/>
        <w:rPr>
          <w:rFonts w:asciiTheme="minorHAnsi" w:hAnsiTheme="minorHAnsi" w:cstheme="minorHAnsi"/>
          <w:szCs w:val="24"/>
        </w:rPr>
      </w:pPr>
      <w:r w:rsidRPr="007B422E">
        <w:rPr>
          <w:rFonts w:asciiTheme="minorHAnsi" w:hAnsiTheme="minorHAnsi" w:cstheme="minorHAnsi"/>
          <w:szCs w:val="24"/>
        </w:rPr>
        <w:t xml:space="preserve">Information collected on the form is used only to determine the eligibility of a PEP. </w:t>
      </w:r>
      <w:r w:rsidRPr="007B422E" w:rsidR="00643BD5">
        <w:rPr>
          <w:rFonts w:asciiTheme="minorHAnsi" w:hAnsiTheme="minorHAnsi" w:cstheme="minorHAnsi"/>
          <w:szCs w:val="24"/>
        </w:rPr>
        <w:t xml:space="preserve">The </w:t>
      </w:r>
      <w:r w:rsidRPr="007B422E" w:rsidR="003E4203">
        <w:rPr>
          <w:rFonts w:asciiTheme="minorHAnsi" w:hAnsiTheme="minorHAnsi" w:cstheme="minorHAnsi"/>
          <w:szCs w:val="24"/>
        </w:rPr>
        <w:t>I</w:t>
      </w:r>
      <w:r w:rsidRPr="007B422E" w:rsidR="00643BD5">
        <w:rPr>
          <w:rFonts w:asciiTheme="minorHAnsi" w:hAnsiTheme="minorHAnsi" w:cstheme="minorHAnsi"/>
          <w:szCs w:val="24"/>
        </w:rPr>
        <w:t>nformation collected on the form is not published.</w:t>
      </w:r>
    </w:p>
    <w:p w:rsidR="00534B4A" w:rsidRPr="007B422E" w:rsidP="00AA5138" w14:paraId="09E8F276" w14:textId="77777777">
      <w:pPr>
        <w:tabs>
          <w:tab w:val="left" w:pos="-720"/>
        </w:tabs>
        <w:suppressAutoHyphens/>
        <w:ind w:left="720"/>
        <w:rPr>
          <w:rFonts w:ascii="Times New Roman" w:hAnsi="Times New Roman"/>
          <w:szCs w:val="24"/>
        </w:rPr>
      </w:pPr>
      <w:r w:rsidRPr="007B422E">
        <w:rPr>
          <w:rFonts w:ascii="Times New Roman" w:hAnsi="Times New Roman"/>
          <w:szCs w:val="24"/>
        </w:rPr>
        <w:tab/>
      </w:r>
    </w:p>
    <w:p w:rsidR="00043C32" w:rsidRPr="007B422E" w:rsidP="00AD381B" w14:paraId="48AA54F6"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7B422E">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7B422E" w:rsidP="00AA5138" w14:paraId="498A2EC5" w14:textId="77777777">
      <w:pPr>
        <w:tabs>
          <w:tab w:val="left" w:pos="-720"/>
        </w:tabs>
        <w:suppressAutoHyphens/>
        <w:ind w:left="720"/>
        <w:rPr>
          <w:rFonts w:ascii="Times New Roman" w:hAnsi="Times New Roman"/>
          <w:bCs/>
          <w:szCs w:val="24"/>
        </w:rPr>
      </w:pPr>
    </w:p>
    <w:p w:rsidR="00BB03CE" w:rsidRPr="007B422E" w:rsidP="003E4203" w14:paraId="55310765" w14:textId="77777777">
      <w:pPr>
        <w:tabs>
          <w:tab w:val="left" w:pos="-720"/>
        </w:tabs>
        <w:suppressAutoHyphens/>
        <w:rPr>
          <w:rFonts w:asciiTheme="minorHAnsi" w:hAnsiTheme="minorHAnsi" w:cstheme="minorHAnsi"/>
          <w:szCs w:val="24"/>
        </w:rPr>
      </w:pPr>
      <w:r>
        <w:rPr>
          <w:rFonts w:ascii="Times New Roman" w:hAnsi="Times New Roman"/>
        </w:rPr>
        <w:tab/>
      </w:r>
      <w:r w:rsidRPr="007B422E">
        <w:rPr>
          <w:rFonts w:asciiTheme="minorHAnsi" w:hAnsiTheme="minorHAnsi" w:cstheme="minorHAnsi"/>
          <w:szCs w:val="24"/>
        </w:rPr>
        <w:t xml:space="preserve">   </w:t>
      </w:r>
      <w:r w:rsidRPr="007B422E" w:rsidR="00643BD5">
        <w:rPr>
          <w:rFonts w:asciiTheme="minorHAnsi" w:hAnsiTheme="minorHAnsi" w:cstheme="minorHAnsi"/>
          <w:szCs w:val="24"/>
        </w:rPr>
        <w:t>The Department will dis</w:t>
      </w:r>
      <w:r w:rsidRPr="007B422E" w:rsidR="00405EA1">
        <w:rPr>
          <w:rFonts w:asciiTheme="minorHAnsi" w:hAnsiTheme="minorHAnsi" w:cstheme="minorHAnsi"/>
          <w:szCs w:val="24"/>
        </w:rPr>
        <w:t>play the OMB approval expiration date on the form.</w:t>
      </w:r>
    </w:p>
    <w:p w:rsidR="00534B4A" w:rsidRPr="007B422E" w:rsidP="00AA5138" w14:paraId="54F580A3" w14:textId="77777777">
      <w:pPr>
        <w:tabs>
          <w:tab w:val="left" w:pos="-720"/>
        </w:tabs>
        <w:suppressAutoHyphens/>
        <w:ind w:left="720"/>
        <w:rPr>
          <w:rFonts w:ascii="Times New Roman" w:hAnsi="Times New Roman"/>
          <w:bCs/>
          <w:szCs w:val="24"/>
        </w:rPr>
      </w:pPr>
    </w:p>
    <w:p w:rsidR="001C73C0" w:rsidRPr="007B422E" w:rsidP="00AD381B" w14:paraId="6954C9F9"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7B422E">
        <w:rPr>
          <w:rStyle w:val="a"/>
          <w:rFonts w:ascii="Times New Roman" w:hAnsi="Times New Roman"/>
          <w:b/>
          <w:szCs w:val="24"/>
        </w:rPr>
        <w:t>Explain each exception to the certification statement identified in the Certification of Paperwork Reduction Act.</w:t>
      </w:r>
    </w:p>
    <w:p w:rsidR="00AA5138" w:rsidRPr="007B422E" w:rsidP="00AA5138" w14:paraId="74D550B6" w14:textId="77777777">
      <w:pPr>
        <w:tabs>
          <w:tab w:val="left" w:pos="-720"/>
        </w:tabs>
        <w:suppressAutoHyphens/>
        <w:ind w:left="720"/>
        <w:rPr>
          <w:rFonts w:ascii="Times New Roman" w:hAnsi="Times New Roman"/>
          <w:bCs/>
          <w:szCs w:val="24"/>
        </w:rPr>
      </w:pPr>
    </w:p>
    <w:p w:rsidR="00AA5138" w:rsidRPr="007B422E" w:rsidP="003E4203" w14:paraId="36864E9A" w14:textId="77777777">
      <w:pPr>
        <w:tabs>
          <w:tab w:val="left" w:pos="-720"/>
        </w:tabs>
        <w:suppressAutoHyphens/>
        <w:ind w:left="900"/>
        <w:rPr>
          <w:rFonts w:asciiTheme="minorHAnsi" w:hAnsiTheme="minorHAnsi" w:cstheme="minorHAnsi"/>
          <w:bCs/>
          <w:szCs w:val="24"/>
        </w:rPr>
      </w:pPr>
      <w:r w:rsidRPr="007B422E">
        <w:rPr>
          <w:rFonts w:asciiTheme="minorHAnsi" w:hAnsiTheme="minorHAnsi" w:cstheme="minorHAnsi"/>
          <w:szCs w:val="24"/>
        </w:rPr>
        <w:t>There are no exceptions to the Certification of the Paperwork Reduction Act on the form.</w:t>
      </w: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F75" w14:paraId="4072BD31" w14:textId="77777777">
    <w:pPr>
      <w:spacing w:before="140" w:line="100" w:lineRule="exact"/>
      <w:rPr>
        <w:sz w:val="10"/>
      </w:rPr>
    </w:pPr>
  </w:p>
  <w:p w:rsidR="00C30F75" w14:paraId="0CD0C7C3" w14:textId="77777777">
    <w:pPr>
      <w:tabs>
        <w:tab w:val="left" w:pos="0"/>
      </w:tabs>
      <w:suppressAutoHyphens/>
    </w:pPr>
  </w:p>
  <w:p w:rsidR="00C30F75" w14:paraId="408C37D7"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C30F75"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C30F75" w:rsidRPr="00534B4A" w14:paraId="3EC5BE4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4FEB" w:rsidP="00043C32" w14:paraId="3CE1C7F4" w14:textId="77777777">
      <w:r>
        <w:separator/>
      </w:r>
    </w:p>
  </w:footnote>
  <w:footnote w:type="continuationSeparator" w:id="1">
    <w:p w:rsidR="005B4FEB" w:rsidP="00043C32" w14:paraId="470D8C38" w14:textId="77777777">
      <w:r>
        <w:continuationSeparator/>
      </w:r>
    </w:p>
  </w:footnote>
  <w:footnote w:type="continuationNotice" w:id="2">
    <w:p w:rsidR="005B4FEB" w14:paraId="570F8DF8" w14:textId="77777777"/>
  </w:footnote>
  <w:footnote w:id="3">
    <w:p w:rsidR="00043C32" w:rsidP="00043C32" w14:paraId="54AB068E"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F668722" w14:paraId="3A770403" w14:textId="3CE20185">
    <w:pPr>
      <w:pStyle w:val="Header"/>
      <w:rPr>
        <w:rFonts w:ascii="Times New Roman" w:hAnsi="Times New Roman"/>
        <w:color w:val="FFFFFF" w:themeColor="background1"/>
      </w:rPr>
    </w:pPr>
    <w:r w:rsidRPr="0F668722">
      <w:rPr>
        <w:rFonts w:ascii="Times New Roman" w:hAnsi="Times New Roman"/>
      </w:rPr>
      <w:t>Tracking and OMB Number: (XX) 1845-0171</w:t>
    </w:r>
    <w:r w:rsidR="000C000A">
      <w:tab/>
    </w:r>
    <w:r w:rsidRPr="0F668722">
      <w:rPr>
        <w:rFonts w:ascii="Times New Roman" w:hAnsi="Times New Roman"/>
      </w:rPr>
      <w:t>Revised: 0</w:t>
    </w:r>
    <w:r w:rsidR="00BE0417">
      <w:rPr>
        <w:rFonts w:ascii="Times New Roman" w:hAnsi="Times New Roman"/>
      </w:rPr>
      <w:t>6</w:t>
    </w:r>
    <w:r w:rsidRPr="0F668722">
      <w:rPr>
        <w:rFonts w:ascii="Times New Roman" w:hAnsi="Times New Roman"/>
      </w:rPr>
      <w:t>/</w:t>
    </w:r>
    <w:r w:rsidR="00BE0417">
      <w:rPr>
        <w:rFonts w:ascii="Times New Roman" w:hAnsi="Times New Roman"/>
      </w:rPr>
      <w:t>11</w:t>
    </w:r>
    <w:r w:rsidRPr="0F668722">
      <w:rPr>
        <w:rFonts w:ascii="Times New Roman" w:hAnsi="Times New Roman"/>
      </w:rPr>
      <w:t>/2026</w:t>
    </w:r>
  </w:p>
  <w:p w:rsidR="005F4E11" w14:paraId="02E1AC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AFE53D1"/>
    <w:multiLevelType w:val="hybridMultilevel"/>
    <w:tmpl w:val="4298206C"/>
    <w:lvl w:ilvl="0">
      <w:start w:val="0"/>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3CB48F9"/>
    <w:multiLevelType w:val="hybridMultilevel"/>
    <w:tmpl w:val="2E28FF02"/>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414920">
    <w:abstractNumId w:val="0"/>
  </w:num>
  <w:num w:numId="2" w16cid:durableId="1804303402">
    <w:abstractNumId w:val="3"/>
  </w:num>
  <w:num w:numId="3" w16cid:durableId="82335713">
    <w:abstractNumId w:val="2"/>
  </w:num>
  <w:num w:numId="4" w16cid:durableId="1215703068">
    <w:abstractNumId w:val="5"/>
  </w:num>
  <w:num w:numId="5" w16cid:durableId="31811337">
    <w:abstractNumId w:val="6"/>
  </w:num>
  <w:num w:numId="6" w16cid:durableId="149055933">
    <w:abstractNumId w:val="1"/>
  </w:num>
  <w:num w:numId="7" w16cid:durableId="223493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333"/>
    <w:rsid w:val="00004BE3"/>
    <w:rsid w:val="00004EB7"/>
    <w:rsid w:val="00010D85"/>
    <w:rsid w:val="0001264C"/>
    <w:rsid w:val="00012ED2"/>
    <w:rsid w:val="0001569E"/>
    <w:rsid w:val="0002290A"/>
    <w:rsid w:val="00025BA6"/>
    <w:rsid w:val="00035ED5"/>
    <w:rsid w:val="00043C32"/>
    <w:rsid w:val="000446F5"/>
    <w:rsid w:val="00055A05"/>
    <w:rsid w:val="00055EE7"/>
    <w:rsid w:val="00057F5C"/>
    <w:rsid w:val="00064998"/>
    <w:rsid w:val="00065BE6"/>
    <w:rsid w:val="00082690"/>
    <w:rsid w:val="00093017"/>
    <w:rsid w:val="000B6586"/>
    <w:rsid w:val="000C000A"/>
    <w:rsid w:val="000C0D2E"/>
    <w:rsid w:val="000C48C7"/>
    <w:rsid w:val="000C630F"/>
    <w:rsid w:val="000F5C19"/>
    <w:rsid w:val="000F66EB"/>
    <w:rsid w:val="001067EF"/>
    <w:rsid w:val="00111EBC"/>
    <w:rsid w:val="00114CED"/>
    <w:rsid w:val="00117DCC"/>
    <w:rsid w:val="00121D73"/>
    <w:rsid w:val="0012285C"/>
    <w:rsid w:val="00123278"/>
    <w:rsid w:val="0013193C"/>
    <w:rsid w:val="001546B0"/>
    <w:rsid w:val="00155951"/>
    <w:rsid w:val="00166461"/>
    <w:rsid w:val="001824F3"/>
    <w:rsid w:val="00182AFA"/>
    <w:rsid w:val="00184C8C"/>
    <w:rsid w:val="00185DB1"/>
    <w:rsid w:val="00190ED3"/>
    <w:rsid w:val="00195EC6"/>
    <w:rsid w:val="001A6AE0"/>
    <w:rsid w:val="001B114D"/>
    <w:rsid w:val="001C2AB8"/>
    <w:rsid w:val="001C3456"/>
    <w:rsid w:val="001C4742"/>
    <w:rsid w:val="001C73C0"/>
    <w:rsid w:val="001C78E7"/>
    <w:rsid w:val="001D4955"/>
    <w:rsid w:val="001E1987"/>
    <w:rsid w:val="001E79BD"/>
    <w:rsid w:val="00206A29"/>
    <w:rsid w:val="00214A37"/>
    <w:rsid w:val="002225CC"/>
    <w:rsid w:val="00224A3B"/>
    <w:rsid w:val="00225C17"/>
    <w:rsid w:val="002318E4"/>
    <w:rsid w:val="002375D8"/>
    <w:rsid w:val="00240A39"/>
    <w:rsid w:val="00240FA0"/>
    <w:rsid w:val="00246FE9"/>
    <w:rsid w:val="00250100"/>
    <w:rsid w:val="00262A69"/>
    <w:rsid w:val="002632C7"/>
    <w:rsid w:val="00264F09"/>
    <w:rsid w:val="00270AF7"/>
    <w:rsid w:val="00272897"/>
    <w:rsid w:val="00277328"/>
    <w:rsid w:val="00283198"/>
    <w:rsid w:val="00290DBA"/>
    <w:rsid w:val="002917BD"/>
    <w:rsid w:val="0029377E"/>
    <w:rsid w:val="00294380"/>
    <w:rsid w:val="00296B99"/>
    <w:rsid w:val="002A3221"/>
    <w:rsid w:val="002A699B"/>
    <w:rsid w:val="002B47F9"/>
    <w:rsid w:val="002B6EF4"/>
    <w:rsid w:val="002C10D0"/>
    <w:rsid w:val="002C3520"/>
    <w:rsid w:val="002C36D4"/>
    <w:rsid w:val="002C40FF"/>
    <w:rsid w:val="002D46DE"/>
    <w:rsid w:val="002E056D"/>
    <w:rsid w:val="002E0649"/>
    <w:rsid w:val="002E14E0"/>
    <w:rsid w:val="002E1A28"/>
    <w:rsid w:val="002F0B72"/>
    <w:rsid w:val="002F55E5"/>
    <w:rsid w:val="002F6564"/>
    <w:rsid w:val="00306AB9"/>
    <w:rsid w:val="00310623"/>
    <w:rsid w:val="0032078A"/>
    <w:rsid w:val="00321752"/>
    <w:rsid w:val="00322010"/>
    <w:rsid w:val="0032539E"/>
    <w:rsid w:val="0033142A"/>
    <w:rsid w:val="00332898"/>
    <w:rsid w:val="00340764"/>
    <w:rsid w:val="003600E2"/>
    <w:rsid w:val="00361B30"/>
    <w:rsid w:val="003647E3"/>
    <w:rsid w:val="00365643"/>
    <w:rsid w:val="00377A4A"/>
    <w:rsid w:val="0038419E"/>
    <w:rsid w:val="0038561E"/>
    <w:rsid w:val="003860E4"/>
    <w:rsid w:val="003B0CE9"/>
    <w:rsid w:val="003B1545"/>
    <w:rsid w:val="003C63AE"/>
    <w:rsid w:val="003D2891"/>
    <w:rsid w:val="003D4AC8"/>
    <w:rsid w:val="003E2E2A"/>
    <w:rsid w:val="003E4203"/>
    <w:rsid w:val="003E7483"/>
    <w:rsid w:val="003F06FC"/>
    <w:rsid w:val="003F7B6A"/>
    <w:rsid w:val="00402D97"/>
    <w:rsid w:val="00405EA1"/>
    <w:rsid w:val="00406077"/>
    <w:rsid w:val="0041093E"/>
    <w:rsid w:val="004109EB"/>
    <w:rsid w:val="00412915"/>
    <w:rsid w:val="00416E85"/>
    <w:rsid w:val="004173BE"/>
    <w:rsid w:val="004202C2"/>
    <w:rsid w:val="004266A0"/>
    <w:rsid w:val="004352C5"/>
    <w:rsid w:val="00442E07"/>
    <w:rsid w:val="00447402"/>
    <w:rsid w:val="00453D93"/>
    <w:rsid w:val="00455A0A"/>
    <w:rsid w:val="0046035E"/>
    <w:rsid w:val="00466E59"/>
    <w:rsid w:val="00475D8E"/>
    <w:rsid w:val="004A45DD"/>
    <w:rsid w:val="004A5114"/>
    <w:rsid w:val="004B5237"/>
    <w:rsid w:val="004D31D4"/>
    <w:rsid w:val="004D58EE"/>
    <w:rsid w:val="004D7D04"/>
    <w:rsid w:val="004F5ECB"/>
    <w:rsid w:val="005007B0"/>
    <w:rsid w:val="00502133"/>
    <w:rsid w:val="00503109"/>
    <w:rsid w:val="005041AB"/>
    <w:rsid w:val="0051609F"/>
    <w:rsid w:val="0052073E"/>
    <w:rsid w:val="00523BDF"/>
    <w:rsid w:val="00534B4A"/>
    <w:rsid w:val="0053591E"/>
    <w:rsid w:val="00537D05"/>
    <w:rsid w:val="005564C3"/>
    <w:rsid w:val="00556C21"/>
    <w:rsid w:val="00561F4C"/>
    <w:rsid w:val="00574363"/>
    <w:rsid w:val="00575601"/>
    <w:rsid w:val="00575DDA"/>
    <w:rsid w:val="00581C11"/>
    <w:rsid w:val="005840A0"/>
    <w:rsid w:val="0059349A"/>
    <w:rsid w:val="005944D4"/>
    <w:rsid w:val="005A00DC"/>
    <w:rsid w:val="005A077D"/>
    <w:rsid w:val="005A6173"/>
    <w:rsid w:val="005B075E"/>
    <w:rsid w:val="005B15F0"/>
    <w:rsid w:val="005B4FEB"/>
    <w:rsid w:val="005B7F10"/>
    <w:rsid w:val="005C1014"/>
    <w:rsid w:val="005C26E2"/>
    <w:rsid w:val="005D0E32"/>
    <w:rsid w:val="005E2692"/>
    <w:rsid w:val="005E37F9"/>
    <w:rsid w:val="005E52C1"/>
    <w:rsid w:val="005E564C"/>
    <w:rsid w:val="005F1695"/>
    <w:rsid w:val="005F2C2E"/>
    <w:rsid w:val="005F4E11"/>
    <w:rsid w:val="005F63BF"/>
    <w:rsid w:val="005F7129"/>
    <w:rsid w:val="005F7D01"/>
    <w:rsid w:val="00602FCA"/>
    <w:rsid w:val="00612336"/>
    <w:rsid w:val="00616E9C"/>
    <w:rsid w:val="006357A9"/>
    <w:rsid w:val="00642DA8"/>
    <w:rsid w:val="00643BD5"/>
    <w:rsid w:val="006525D5"/>
    <w:rsid w:val="00660854"/>
    <w:rsid w:val="0068567A"/>
    <w:rsid w:val="006A014F"/>
    <w:rsid w:val="006A292A"/>
    <w:rsid w:val="006A2FD5"/>
    <w:rsid w:val="006A38F7"/>
    <w:rsid w:val="006A435C"/>
    <w:rsid w:val="006A4EBB"/>
    <w:rsid w:val="006A7747"/>
    <w:rsid w:val="006A7D1C"/>
    <w:rsid w:val="006B0276"/>
    <w:rsid w:val="006B4172"/>
    <w:rsid w:val="006E5312"/>
    <w:rsid w:val="006F4081"/>
    <w:rsid w:val="006F7496"/>
    <w:rsid w:val="0070117F"/>
    <w:rsid w:val="00713B69"/>
    <w:rsid w:val="00714CD3"/>
    <w:rsid w:val="007159B6"/>
    <w:rsid w:val="00716931"/>
    <w:rsid w:val="00716C57"/>
    <w:rsid w:val="00721755"/>
    <w:rsid w:val="007247FA"/>
    <w:rsid w:val="00737C79"/>
    <w:rsid w:val="00742B73"/>
    <w:rsid w:val="00755D99"/>
    <w:rsid w:val="00756FD3"/>
    <w:rsid w:val="00764034"/>
    <w:rsid w:val="00765392"/>
    <w:rsid w:val="00773E91"/>
    <w:rsid w:val="00774913"/>
    <w:rsid w:val="00790E3E"/>
    <w:rsid w:val="007A2720"/>
    <w:rsid w:val="007A5F49"/>
    <w:rsid w:val="007B2195"/>
    <w:rsid w:val="007B422E"/>
    <w:rsid w:val="007C0A4C"/>
    <w:rsid w:val="007C2692"/>
    <w:rsid w:val="007C700A"/>
    <w:rsid w:val="007D17AF"/>
    <w:rsid w:val="007D5D5D"/>
    <w:rsid w:val="007D6C5E"/>
    <w:rsid w:val="007E3015"/>
    <w:rsid w:val="007F6104"/>
    <w:rsid w:val="00800D30"/>
    <w:rsid w:val="00803A25"/>
    <w:rsid w:val="00807D1A"/>
    <w:rsid w:val="00811532"/>
    <w:rsid w:val="00821A50"/>
    <w:rsid w:val="00827C31"/>
    <w:rsid w:val="00834A62"/>
    <w:rsid w:val="00835FEC"/>
    <w:rsid w:val="008472F2"/>
    <w:rsid w:val="00850668"/>
    <w:rsid w:val="0085523F"/>
    <w:rsid w:val="00856822"/>
    <w:rsid w:val="00861EBD"/>
    <w:rsid w:val="008646EF"/>
    <w:rsid w:val="00871183"/>
    <w:rsid w:val="008749EA"/>
    <w:rsid w:val="00874EFE"/>
    <w:rsid w:val="00882126"/>
    <w:rsid w:val="0088336F"/>
    <w:rsid w:val="008932F6"/>
    <w:rsid w:val="008933F1"/>
    <w:rsid w:val="008A0BC3"/>
    <w:rsid w:val="008B536D"/>
    <w:rsid w:val="008B6337"/>
    <w:rsid w:val="008B65F1"/>
    <w:rsid w:val="008D0601"/>
    <w:rsid w:val="008D15EF"/>
    <w:rsid w:val="008D1F11"/>
    <w:rsid w:val="008E5919"/>
    <w:rsid w:val="008F3686"/>
    <w:rsid w:val="00902194"/>
    <w:rsid w:val="00905951"/>
    <w:rsid w:val="00912988"/>
    <w:rsid w:val="00912D2C"/>
    <w:rsid w:val="00916EE4"/>
    <w:rsid w:val="00920F63"/>
    <w:rsid w:val="0092147C"/>
    <w:rsid w:val="009243F3"/>
    <w:rsid w:val="00927156"/>
    <w:rsid w:val="00932E80"/>
    <w:rsid w:val="0093366B"/>
    <w:rsid w:val="00934185"/>
    <w:rsid w:val="00943209"/>
    <w:rsid w:val="00945860"/>
    <w:rsid w:val="00946126"/>
    <w:rsid w:val="00947531"/>
    <w:rsid w:val="00952DF9"/>
    <w:rsid w:val="0095421D"/>
    <w:rsid w:val="00960C86"/>
    <w:rsid w:val="00960CFA"/>
    <w:rsid w:val="0097338D"/>
    <w:rsid w:val="009767AF"/>
    <w:rsid w:val="00981F58"/>
    <w:rsid w:val="00986D0A"/>
    <w:rsid w:val="00990331"/>
    <w:rsid w:val="009A7106"/>
    <w:rsid w:val="009B1E39"/>
    <w:rsid w:val="009C37AF"/>
    <w:rsid w:val="009D119D"/>
    <w:rsid w:val="009D155E"/>
    <w:rsid w:val="009D4E07"/>
    <w:rsid w:val="009E163B"/>
    <w:rsid w:val="009E3E86"/>
    <w:rsid w:val="009E6DBF"/>
    <w:rsid w:val="009F6AC1"/>
    <w:rsid w:val="00A118A2"/>
    <w:rsid w:val="00A14EE4"/>
    <w:rsid w:val="00A211A5"/>
    <w:rsid w:val="00A23F26"/>
    <w:rsid w:val="00A320E5"/>
    <w:rsid w:val="00A4001C"/>
    <w:rsid w:val="00A40AAB"/>
    <w:rsid w:val="00A414A9"/>
    <w:rsid w:val="00A46D01"/>
    <w:rsid w:val="00A46D4A"/>
    <w:rsid w:val="00A55CD9"/>
    <w:rsid w:val="00A603C9"/>
    <w:rsid w:val="00A63D21"/>
    <w:rsid w:val="00A70816"/>
    <w:rsid w:val="00A73590"/>
    <w:rsid w:val="00A74620"/>
    <w:rsid w:val="00A7636D"/>
    <w:rsid w:val="00A858C8"/>
    <w:rsid w:val="00A85C39"/>
    <w:rsid w:val="00A90CB8"/>
    <w:rsid w:val="00A91227"/>
    <w:rsid w:val="00A9138E"/>
    <w:rsid w:val="00A924F4"/>
    <w:rsid w:val="00AA4646"/>
    <w:rsid w:val="00AA5138"/>
    <w:rsid w:val="00AB645C"/>
    <w:rsid w:val="00AB6FE2"/>
    <w:rsid w:val="00AC1C89"/>
    <w:rsid w:val="00AC3266"/>
    <w:rsid w:val="00AC5F5B"/>
    <w:rsid w:val="00AD15A9"/>
    <w:rsid w:val="00AD2E70"/>
    <w:rsid w:val="00AD381B"/>
    <w:rsid w:val="00AF3448"/>
    <w:rsid w:val="00AF5B5B"/>
    <w:rsid w:val="00AF5D1A"/>
    <w:rsid w:val="00B007F3"/>
    <w:rsid w:val="00B017F9"/>
    <w:rsid w:val="00B01DD9"/>
    <w:rsid w:val="00B055D4"/>
    <w:rsid w:val="00B058C1"/>
    <w:rsid w:val="00B07213"/>
    <w:rsid w:val="00B07583"/>
    <w:rsid w:val="00B10A05"/>
    <w:rsid w:val="00B15E9D"/>
    <w:rsid w:val="00B15F77"/>
    <w:rsid w:val="00B419DD"/>
    <w:rsid w:val="00B46B28"/>
    <w:rsid w:val="00B54167"/>
    <w:rsid w:val="00B56501"/>
    <w:rsid w:val="00B62E06"/>
    <w:rsid w:val="00B632BF"/>
    <w:rsid w:val="00B64B1D"/>
    <w:rsid w:val="00B6594F"/>
    <w:rsid w:val="00B6729C"/>
    <w:rsid w:val="00B72A0F"/>
    <w:rsid w:val="00B758DC"/>
    <w:rsid w:val="00B77664"/>
    <w:rsid w:val="00B866C4"/>
    <w:rsid w:val="00B870CA"/>
    <w:rsid w:val="00B92B17"/>
    <w:rsid w:val="00B93250"/>
    <w:rsid w:val="00B9671B"/>
    <w:rsid w:val="00B97ADF"/>
    <w:rsid w:val="00B97E7E"/>
    <w:rsid w:val="00BA1B7F"/>
    <w:rsid w:val="00BA1D31"/>
    <w:rsid w:val="00BB03CE"/>
    <w:rsid w:val="00BB0ABD"/>
    <w:rsid w:val="00BB6DD4"/>
    <w:rsid w:val="00BC1A67"/>
    <w:rsid w:val="00BC3A3A"/>
    <w:rsid w:val="00BD6B51"/>
    <w:rsid w:val="00BD7034"/>
    <w:rsid w:val="00BE0417"/>
    <w:rsid w:val="00BF0461"/>
    <w:rsid w:val="00BF6056"/>
    <w:rsid w:val="00C164D3"/>
    <w:rsid w:val="00C20670"/>
    <w:rsid w:val="00C20C0C"/>
    <w:rsid w:val="00C224FD"/>
    <w:rsid w:val="00C22C13"/>
    <w:rsid w:val="00C2645F"/>
    <w:rsid w:val="00C30F75"/>
    <w:rsid w:val="00C31028"/>
    <w:rsid w:val="00C332E9"/>
    <w:rsid w:val="00C50CE5"/>
    <w:rsid w:val="00C76BC0"/>
    <w:rsid w:val="00C81DE5"/>
    <w:rsid w:val="00C83360"/>
    <w:rsid w:val="00C86713"/>
    <w:rsid w:val="00C875E8"/>
    <w:rsid w:val="00C92035"/>
    <w:rsid w:val="00C978BB"/>
    <w:rsid w:val="00CA0ABD"/>
    <w:rsid w:val="00CB5C20"/>
    <w:rsid w:val="00CC2A72"/>
    <w:rsid w:val="00CC3FB5"/>
    <w:rsid w:val="00CD1395"/>
    <w:rsid w:val="00CD2067"/>
    <w:rsid w:val="00CD30C0"/>
    <w:rsid w:val="00CD47BC"/>
    <w:rsid w:val="00CD5EA3"/>
    <w:rsid w:val="00CE51BD"/>
    <w:rsid w:val="00CF3E67"/>
    <w:rsid w:val="00CF4D62"/>
    <w:rsid w:val="00CF7D58"/>
    <w:rsid w:val="00D00C65"/>
    <w:rsid w:val="00D0200C"/>
    <w:rsid w:val="00D04947"/>
    <w:rsid w:val="00D07841"/>
    <w:rsid w:val="00D11BCE"/>
    <w:rsid w:val="00D13508"/>
    <w:rsid w:val="00D2463E"/>
    <w:rsid w:val="00D3099B"/>
    <w:rsid w:val="00D32260"/>
    <w:rsid w:val="00D34984"/>
    <w:rsid w:val="00D36C35"/>
    <w:rsid w:val="00D4541B"/>
    <w:rsid w:val="00D47049"/>
    <w:rsid w:val="00D47396"/>
    <w:rsid w:val="00D5010C"/>
    <w:rsid w:val="00D744D6"/>
    <w:rsid w:val="00D75313"/>
    <w:rsid w:val="00D81D2E"/>
    <w:rsid w:val="00D97842"/>
    <w:rsid w:val="00DA088C"/>
    <w:rsid w:val="00DA1AC8"/>
    <w:rsid w:val="00DB2045"/>
    <w:rsid w:val="00DB4686"/>
    <w:rsid w:val="00DB6431"/>
    <w:rsid w:val="00DD68E0"/>
    <w:rsid w:val="00DE2548"/>
    <w:rsid w:val="00DE448D"/>
    <w:rsid w:val="00DF0455"/>
    <w:rsid w:val="00DF06C7"/>
    <w:rsid w:val="00E0068D"/>
    <w:rsid w:val="00E16ACD"/>
    <w:rsid w:val="00E16EAB"/>
    <w:rsid w:val="00E17134"/>
    <w:rsid w:val="00E20EA2"/>
    <w:rsid w:val="00E22FD3"/>
    <w:rsid w:val="00E25EBC"/>
    <w:rsid w:val="00E27A21"/>
    <w:rsid w:val="00E30097"/>
    <w:rsid w:val="00E51118"/>
    <w:rsid w:val="00E54698"/>
    <w:rsid w:val="00E66550"/>
    <w:rsid w:val="00E670B0"/>
    <w:rsid w:val="00E72B97"/>
    <w:rsid w:val="00E877BF"/>
    <w:rsid w:val="00E9134B"/>
    <w:rsid w:val="00E91FAD"/>
    <w:rsid w:val="00EA1767"/>
    <w:rsid w:val="00EA2924"/>
    <w:rsid w:val="00EB0929"/>
    <w:rsid w:val="00EB0D3C"/>
    <w:rsid w:val="00EB0FA5"/>
    <w:rsid w:val="00EB10D0"/>
    <w:rsid w:val="00EB4EAA"/>
    <w:rsid w:val="00EC0111"/>
    <w:rsid w:val="00EC01DD"/>
    <w:rsid w:val="00EC0E2E"/>
    <w:rsid w:val="00EC35E3"/>
    <w:rsid w:val="00ED07FF"/>
    <w:rsid w:val="00ED7195"/>
    <w:rsid w:val="00EE275F"/>
    <w:rsid w:val="00EE7B47"/>
    <w:rsid w:val="00EF0285"/>
    <w:rsid w:val="00EF0499"/>
    <w:rsid w:val="00EF0DAA"/>
    <w:rsid w:val="00EF4C67"/>
    <w:rsid w:val="00EF6ECF"/>
    <w:rsid w:val="00EF7B8B"/>
    <w:rsid w:val="00F0414F"/>
    <w:rsid w:val="00F07036"/>
    <w:rsid w:val="00F070F3"/>
    <w:rsid w:val="00F27AAF"/>
    <w:rsid w:val="00F31BEC"/>
    <w:rsid w:val="00F35D73"/>
    <w:rsid w:val="00F408BF"/>
    <w:rsid w:val="00F562DC"/>
    <w:rsid w:val="00F56A2B"/>
    <w:rsid w:val="00F5782B"/>
    <w:rsid w:val="00F73131"/>
    <w:rsid w:val="00F74288"/>
    <w:rsid w:val="00F776E7"/>
    <w:rsid w:val="00F815CC"/>
    <w:rsid w:val="00F81BE6"/>
    <w:rsid w:val="00F90592"/>
    <w:rsid w:val="00F96866"/>
    <w:rsid w:val="00F9709B"/>
    <w:rsid w:val="00FA3DA8"/>
    <w:rsid w:val="00FB1078"/>
    <w:rsid w:val="00FB2E66"/>
    <w:rsid w:val="00FB587B"/>
    <w:rsid w:val="00FC0C67"/>
    <w:rsid w:val="00FC5A22"/>
    <w:rsid w:val="00FC669D"/>
    <w:rsid w:val="00FC67F0"/>
    <w:rsid w:val="00FD4F0B"/>
    <w:rsid w:val="00FD75C8"/>
    <w:rsid w:val="00FE02FC"/>
    <w:rsid w:val="00FE1BAE"/>
    <w:rsid w:val="00FE3814"/>
    <w:rsid w:val="00FF0472"/>
    <w:rsid w:val="00FF0711"/>
    <w:rsid w:val="00FF4B73"/>
    <w:rsid w:val="0F668722"/>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4C86ED2"/>
  <w15:docId w15:val="{C3824599-8605-41B9-BC24-4F7D21F2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FollowedHyperlink">
    <w:name w:val="FollowedHyperlink"/>
    <w:basedOn w:val="DefaultParagraphFont"/>
    <w:uiPriority w:val="99"/>
    <w:semiHidden/>
    <w:unhideWhenUsed/>
    <w:rsid w:val="00B15E9D"/>
    <w:rPr>
      <w:color w:val="800080" w:themeColor="followedHyperlink"/>
      <w:u w:val="single"/>
    </w:rPr>
  </w:style>
  <w:style w:type="paragraph" w:styleId="Revision">
    <w:name w:val="Revision"/>
    <w:hidden/>
    <w:uiPriority w:val="99"/>
    <w:semiHidden/>
    <w:rsid w:val="00B870CA"/>
    <w:rPr>
      <w:rFonts w:ascii="Courier" w:hAnsi="Courier"/>
      <w:sz w:val="24"/>
    </w:rPr>
  </w:style>
  <w:style w:type="paragraph" w:styleId="BodyTextIndent2">
    <w:name w:val="Body Text Indent 2"/>
    <w:basedOn w:val="Normal"/>
    <w:link w:val="BodyTextIndent2Char"/>
    <w:uiPriority w:val="99"/>
    <w:unhideWhenUsed/>
    <w:rsid w:val="0092147C"/>
    <w:pPr>
      <w:spacing w:after="120" w:line="480" w:lineRule="auto"/>
      <w:ind w:left="360"/>
    </w:pPr>
  </w:style>
  <w:style w:type="character" w:customStyle="1" w:styleId="BodyTextIndent2Char">
    <w:name w:val="Body Text Indent 2 Char"/>
    <w:basedOn w:val="DefaultParagraphFont"/>
    <w:link w:val="BodyTextIndent2"/>
    <w:uiPriority w:val="99"/>
    <w:rsid w:val="0092147C"/>
    <w:rPr>
      <w:rFonts w:ascii="Courier" w:hAnsi="Courier"/>
      <w:sz w:val="24"/>
    </w:rPr>
  </w:style>
  <w:style w:type="character" w:customStyle="1" w:styleId="cf01">
    <w:name w:val="cf01"/>
    <w:basedOn w:val="DefaultParagraphFont"/>
    <w:rsid w:val="00AB6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03C89FD1-6380-499D-90AD-2FA799D81CCA}">
  <ds:schemaRefs/>
</ds:datastoreItem>
</file>

<file path=customXml/itemProps3.xml><?xml version="1.0" encoding="utf-8"?>
<ds:datastoreItem xmlns:ds="http://schemas.openxmlformats.org/officeDocument/2006/customXml" ds:itemID="{3F408FAE-4BB1-49CF-B4CA-E8A26F638057}">
  <ds:schemaRefs/>
</ds:datastoreItem>
</file>

<file path=customXml/itemProps4.xml><?xml version="1.0" encoding="utf-8"?>
<ds:datastoreItem xmlns:ds="http://schemas.openxmlformats.org/officeDocument/2006/customXml" ds:itemID="{CF9E6826-F322-48AC-B12B-32CF0C72A8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3075</Words>
  <Characters>17009</Characters>
  <Application>Microsoft Office Word</Application>
  <DocSecurity>0</DocSecurity>
  <Lines>436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2026-06-11T15:58:00Z</dcterms:created>
  <dcterms:modified xsi:type="dcterms:W3CDTF">2026-06-11T15:58:00Z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