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337E0" w:rsidRPr="00773152" w:rsidP="001337E0" w14:paraId="2A3C2FFD" w14:textId="77777777">
      <w:pPr>
        <w:spacing w:after="0" w:line="276" w:lineRule="auto"/>
        <w:rPr>
          <w:rFonts w:ascii="Times New Roman" w:hAnsi="Times New Roman" w:cs="Times New Roman"/>
          <w:b/>
          <w:sz w:val="24"/>
          <w:szCs w:val="24"/>
        </w:rPr>
      </w:pPr>
    </w:p>
    <w:p w:rsidR="001337E0" w:rsidRPr="00773152" w:rsidP="001337E0" w14:paraId="6209B747" w14:textId="77777777">
      <w:pPr>
        <w:spacing w:after="0" w:line="276" w:lineRule="auto"/>
        <w:jc w:val="center"/>
        <w:rPr>
          <w:rFonts w:ascii="Times New Roman" w:hAnsi="Times New Roman" w:cs="Times New Roman"/>
          <w:b/>
          <w:sz w:val="24"/>
          <w:szCs w:val="24"/>
        </w:rPr>
      </w:pPr>
      <w:r w:rsidRPr="00773152">
        <w:rPr>
          <w:rFonts w:ascii="Times New Roman" w:hAnsi="Times New Roman" w:cs="Times New Roman"/>
          <w:b/>
          <w:sz w:val="24"/>
          <w:szCs w:val="24"/>
        </w:rPr>
        <w:t>Foreign Gifts and Contract Disclosures</w:t>
      </w:r>
    </w:p>
    <w:p w:rsidR="001337E0" w:rsidRPr="00773152" w:rsidP="001337E0" w14:paraId="29C90BBE" w14:textId="77777777">
      <w:pPr>
        <w:spacing w:after="0" w:line="276" w:lineRule="auto"/>
        <w:jc w:val="center"/>
        <w:rPr>
          <w:rFonts w:ascii="Times New Roman" w:hAnsi="Times New Roman" w:cs="Times New Roman"/>
          <w:b/>
          <w:sz w:val="24"/>
          <w:szCs w:val="24"/>
        </w:rPr>
      </w:pPr>
      <w:r w:rsidRPr="00773152">
        <w:rPr>
          <w:rFonts w:ascii="Times New Roman" w:hAnsi="Times New Roman" w:cs="Times New Roman"/>
          <w:b/>
          <w:sz w:val="24"/>
          <w:szCs w:val="24"/>
        </w:rPr>
        <w:t xml:space="preserve"> Summary of Public Comments with Responses</w:t>
      </w:r>
    </w:p>
    <w:p w:rsidR="001337E0" w:rsidRPr="00773152" w:rsidP="001337E0" w14:paraId="20D42F8C" w14:textId="77777777">
      <w:pPr>
        <w:spacing w:after="0" w:line="276" w:lineRule="auto"/>
        <w:jc w:val="center"/>
        <w:rPr>
          <w:rFonts w:ascii="Times New Roman" w:hAnsi="Times New Roman" w:cs="Times New Roman"/>
          <w:b/>
          <w:sz w:val="24"/>
          <w:szCs w:val="24"/>
        </w:rPr>
      </w:pPr>
    </w:p>
    <w:p w:rsidR="001337E0" w:rsidRPr="00773152" w:rsidP="00040DDB" w14:paraId="77E28A77" w14:textId="10C7D3B1">
      <w:pPr>
        <w:spacing w:after="0" w:line="276" w:lineRule="auto"/>
        <w:jc w:val="center"/>
        <w:rPr>
          <w:rFonts w:ascii="Times New Roman" w:hAnsi="Times New Roman" w:cs="Times New Roman"/>
          <w:b/>
          <w:sz w:val="24"/>
          <w:szCs w:val="24"/>
        </w:rPr>
      </w:pPr>
      <w:r w:rsidRPr="00773152">
        <w:rPr>
          <w:rFonts w:ascii="Times New Roman" w:hAnsi="Times New Roman" w:cs="Times New Roman"/>
          <w:b/>
          <w:sz w:val="24"/>
          <w:szCs w:val="24"/>
        </w:rPr>
        <w:t>Introduction</w:t>
      </w:r>
    </w:p>
    <w:p w:rsidR="00040DDB" w:rsidP="00040DDB" w14:paraId="6DB9AAE0" w14:textId="77777777">
      <w:pPr>
        <w:spacing w:after="0" w:line="240" w:lineRule="auto"/>
        <w:rPr>
          <w:rFonts w:ascii="Times New Roman" w:hAnsi="Times New Roman" w:cs="Times New Roman"/>
          <w:sz w:val="24"/>
          <w:szCs w:val="24"/>
        </w:rPr>
      </w:pPr>
    </w:p>
    <w:p w:rsidR="00AF42AB" w:rsidRPr="004144D1" w:rsidP="00040DDB" w14:paraId="0160461D" w14:textId="5D10EF50">
      <w:pPr>
        <w:spacing w:after="0" w:line="240" w:lineRule="auto"/>
        <w:rPr>
          <w:rFonts w:ascii="Times New Roman" w:hAnsi="Times New Roman" w:cs="Times New Roman"/>
          <w:b/>
          <w:sz w:val="24"/>
          <w:szCs w:val="24"/>
        </w:rPr>
      </w:pPr>
      <w:r w:rsidRPr="10842E93">
        <w:rPr>
          <w:rFonts w:ascii="Times New Roman" w:hAnsi="Times New Roman" w:cs="Times New Roman"/>
          <w:sz w:val="24"/>
          <w:szCs w:val="24"/>
        </w:rPr>
        <w:t xml:space="preserve">The U.S. Department of Education </w:t>
      </w:r>
      <w:r w:rsidRPr="10842E93" w:rsidR="00A74371">
        <w:rPr>
          <w:rFonts w:ascii="Times New Roman" w:hAnsi="Times New Roman" w:cs="Times New Roman"/>
          <w:sz w:val="24"/>
          <w:szCs w:val="24"/>
        </w:rPr>
        <w:t>(</w:t>
      </w:r>
      <w:r w:rsidRPr="10842E93" w:rsidR="00FB3701">
        <w:rPr>
          <w:rFonts w:ascii="Times New Roman" w:hAnsi="Times New Roman" w:cs="Times New Roman"/>
          <w:sz w:val="24"/>
          <w:szCs w:val="24"/>
        </w:rPr>
        <w:t xml:space="preserve">Department) </w:t>
      </w:r>
      <w:r w:rsidRPr="10842E93">
        <w:rPr>
          <w:rFonts w:ascii="Times New Roman" w:hAnsi="Times New Roman" w:cs="Times New Roman"/>
          <w:sz w:val="24"/>
          <w:szCs w:val="24"/>
        </w:rPr>
        <w:t xml:space="preserve">received </w:t>
      </w:r>
      <w:r w:rsidRPr="10842E93" w:rsidR="00F13A11">
        <w:rPr>
          <w:rFonts w:ascii="Times New Roman" w:hAnsi="Times New Roman" w:cs="Times New Roman"/>
          <w:sz w:val="24"/>
          <w:szCs w:val="24"/>
        </w:rPr>
        <w:t>four</w:t>
      </w:r>
      <w:r w:rsidRPr="10842E93" w:rsidR="00CD551B">
        <w:rPr>
          <w:rFonts w:ascii="Times New Roman" w:hAnsi="Times New Roman" w:cs="Times New Roman"/>
          <w:b/>
          <w:bCs/>
          <w:sz w:val="24"/>
          <w:szCs w:val="24"/>
        </w:rPr>
        <w:t xml:space="preserve"> </w:t>
      </w:r>
      <w:r w:rsidRPr="10842E93">
        <w:rPr>
          <w:rFonts w:ascii="Times New Roman" w:hAnsi="Times New Roman" w:cs="Times New Roman"/>
          <w:sz w:val="24"/>
          <w:szCs w:val="24"/>
        </w:rPr>
        <w:t xml:space="preserve">comments </w:t>
      </w:r>
      <w:r w:rsidRPr="10842E93" w:rsidR="005A403A">
        <w:rPr>
          <w:rFonts w:ascii="Times New Roman" w:hAnsi="Times New Roman" w:cs="Times New Roman"/>
          <w:sz w:val="24"/>
          <w:szCs w:val="24"/>
        </w:rPr>
        <w:t>on</w:t>
      </w:r>
      <w:r w:rsidRPr="10842E93">
        <w:rPr>
          <w:rFonts w:ascii="Times New Roman" w:hAnsi="Times New Roman" w:cs="Times New Roman"/>
          <w:sz w:val="24"/>
          <w:szCs w:val="24"/>
        </w:rPr>
        <w:t xml:space="preserve"> the foreign gifts and contract disclosures information collection request</w:t>
      </w:r>
      <w:r w:rsidRPr="10842E93" w:rsidR="005A403A">
        <w:rPr>
          <w:rFonts w:ascii="Times New Roman" w:hAnsi="Times New Roman" w:cs="Times New Roman"/>
          <w:sz w:val="24"/>
          <w:szCs w:val="24"/>
        </w:rPr>
        <w:t>.</w:t>
      </w:r>
      <w:r w:rsidRPr="10842E93">
        <w:rPr>
          <w:rFonts w:ascii="Times New Roman" w:hAnsi="Times New Roman" w:cs="Times New Roman"/>
          <w:sz w:val="24"/>
          <w:szCs w:val="24"/>
        </w:rPr>
        <w:t xml:space="preserve"> </w:t>
      </w:r>
      <w:r w:rsidRPr="10842E93" w:rsidR="005A403A">
        <w:rPr>
          <w:rFonts w:ascii="Times New Roman" w:hAnsi="Times New Roman" w:cs="Times New Roman"/>
          <w:sz w:val="24"/>
          <w:szCs w:val="24"/>
        </w:rPr>
        <w:t xml:space="preserve"> Below we group and respond to comments topically.</w:t>
      </w:r>
      <w:r w:rsidRPr="10842E93">
        <w:rPr>
          <w:rFonts w:ascii="Times New Roman" w:hAnsi="Times New Roman" w:cs="Times New Roman"/>
          <w:sz w:val="24"/>
          <w:szCs w:val="24"/>
        </w:rPr>
        <w:t xml:space="preserve">  We note that if any question from the disclosure form is held invalid the remainder of the questions will not be affected.  </w:t>
      </w:r>
      <w:r w:rsidRPr="10842E93" w:rsidR="0057658A">
        <w:rPr>
          <w:rFonts w:ascii="Times New Roman" w:hAnsi="Times New Roman" w:cs="Times New Roman"/>
          <w:sz w:val="24"/>
          <w:szCs w:val="24"/>
        </w:rPr>
        <w:t>Th</w:t>
      </w:r>
      <w:r w:rsidRPr="10842E93" w:rsidR="00011AD1">
        <w:rPr>
          <w:rFonts w:ascii="Times New Roman" w:hAnsi="Times New Roman" w:cs="Times New Roman"/>
          <w:sz w:val="24"/>
          <w:szCs w:val="24"/>
        </w:rPr>
        <w:t>e</w:t>
      </w:r>
      <w:r w:rsidRPr="10842E93" w:rsidR="0057658A">
        <w:rPr>
          <w:rFonts w:ascii="Times New Roman" w:hAnsi="Times New Roman" w:cs="Times New Roman"/>
          <w:sz w:val="24"/>
          <w:szCs w:val="24"/>
        </w:rPr>
        <w:t xml:space="preserve"> questions on the form </w:t>
      </w:r>
      <w:r w:rsidRPr="10842E93" w:rsidR="00011AD1">
        <w:rPr>
          <w:rFonts w:ascii="Times New Roman" w:hAnsi="Times New Roman" w:cs="Times New Roman"/>
          <w:sz w:val="24"/>
          <w:szCs w:val="24"/>
        </w:rPr>
        <w:t>are</w:t>
      </w:r>
      <w:r w:rsidRPr="10842E93" w:rsidR="0057658A">
        <w:rPr>
          <w:rFonts w:ascii="Times New Roman" w:hAnsi="Times New Roman" w:cs="Times New Roman"/>
          <w:sz w:val="24"/>
          <w:szCs w:val="24"/>
        </w:rPr>
        <w:t xml:space="preserve"> severable.</w:t>
      </w:r>
    </w:p>
    <w:p w:rsidR="00A9463C" w:rsidP="00506A00" w14:paraId="37E196B7" w14:textId="77777777">
      <w:pPr>
        <w:spacing w:after="0" w:line="240" w:lineRule="auto"/>
        <w:rPr>
          <w:rFonts w:ascii="Times New Roman" w:eastAsia="Times New Roman" w:hAnsi="Times New Roman" w:cs="Times New Roman"/>
          <w:b/>
          <w:sz w:val="24"/>
          <w:szCs w:val="24"/>
        </w:rPr>
      </w:pPr>
    </w:p>
    <w:p w:rsidR="0086609B" w:rsidP="00506A00" w14:paraId="514EA643" w14:textId="28D6149D">
      <w:pPr>
        <w:spacing w:after="0" w:line="240" w:lineRule="auto"/>
        <w:rPr>
          <w:rFonts w:ascii="Times New Roman" w:eastAsia="Times New Roman" w:hAnsi="Times New Roman" w:cs="Times New Roman"/>
          <w:b/>
          <w:sz w:val="24"/>
          <w:szCs w:val="24"/>
        </w:rPr>
      </w:pPr>
      <w:r w:rsidRPr="004144D1">
        <w:rPr>
          <w:rFonts w:ascii="Times New Roman" w:eastAsia="Times New Roman" w:hAnsi="Times New Roman" w:cs="Times New Roman"/>
          <w:b/>
          <w:sz w:val="24"/>
          <w:szCs w:val="24"/>
        </w:rPr>
        <w:t xml:space="preserve">Name and Address </w:t>
      </w:r>
      <w:r w:rsidRPr="004144D1" w:rsidR="00EB598F">
        <w:rPr>
          <w:rFonts w:ascii="Times New Roman" w:eastAsia="Times New Roman" w:hAnsi="Times New Roman" w:cs="Times New Roman"/>
          <w:b/>
          <w:sz w:val="24"/>
          <w:szCs w:val="24"/>
        </w:rPr>
        <w:t>of Foreign Source</w:t>
      </w:r>
    </w:p>
    <w:p w:rsidR="00A9463C" w:rsidRPr="004144D1" w:rsidP="00506A00" w14:paraId="45DC336A" w14:textId="77777777">
      <w:pPr>
        <w:spacing w:after="0" w:line="240" w:lineRule="auto"/>
        <w:rPr>
          <w:rFonts w:ascii="Times New Roman" w:eastAsia="Times New Roman" w:hAnsi="Times New Roman" w:cs="Times New Roman"/>
          <w:b/>
          <w:sz w:val="24"/>
          <w:szCs w:val="24"/>
        </w:rPr>
      </w:pPr>
    </w:p>
    <w:p w:rsidR="0086609B" w:rsidRPr="004144D1" w:rsidP="001D6620" w14:paraId="18854C27" w14:textId="402073D7">
      <w:pPr>
        <w:autoSpaceDE w:val="0"/>
        <w:autoSpaceDN w:val="0"/>
        <w:adjustRightInd w:val="0"/>
        <w:spacing w:after="0" w:line="240" w:lineRule="auto"/>
        <w:rPr>
          <w:rFonts w:ascii="Times New Roman" w:hAnsi="Times New Roman" w:cs="Times New Roman"/>
          <w:sz w:val="24"/>
          <w:szCs w:val="24"/>
        </w:rPr>
      </w:pPr>
      <w:bookmarkStart w:id="0" w:name="_Hlk26534558"/>
      <w:r w:rsidRPr="004144D1">
        <w:rPr>
          <w:rFonts w:ascii="Times New Roman" w:eastAsia="Times New Roman" w:hAnsi="Times New Roman" w:cs="Times New Roman"/>
          <w:b/>
          <w:sz w:val="24"/>
          <w:szCs w:val="24"/>
        </w:rPr>
        <w:t>Comments</w:t>
      </w:r>
      <w:r w:rsidRPr="004144D1">
        <w:rPr>
          <w:rFonts w:ascii="Times New Roman" w:eastAsia="Times New Roman" w:hAnsi="Times New Roman" w:cs="Times New Roman"/>
          <w:sz w:val="24"/>
          <w:szCs w:val="24"/>
        </w:rPr>
        <w:t xml:space="preserve">:  </w:t>
      </w:r>
      <w:r w:rsidRPr="004144D1" w:rsidR="007A5227">
        <w:rPr>
          <w:rFonts w:ascii="Times New Roman" w:eastAsia="Times New Roman" w:hAnsi="Times New Roman" w:cs="Times New Roman"/>
          <w:sz w:val="24"/>
          <w:szCs w:val="24"/>
        </w:rPr>
        <w:t>C</w:t>
      </w:r>
      <w:r w:rsidRPr="004144D1">
        <w:rPr>
          <w:rFonts w:ascii="Times New Roman" w:eastAsia="Times New Roman" w:hAnsi="Times New Roman" w:cs="Times New Roman"/>
          <w:sz w:val="24"/>
          <w:szCs w:val="24"/>
        </w:rPr>
        <w:t xml:space="preserve">ommenters asserted that 20 U.S.C. </w:t>
      </w:r>
      <w:r w:rsidRPr="004144D1" w:rsidR="005256FE">
        <w:rPr>
          <w:rFonts w:ascii="Times New Roman" w:eastAsia="Times New Roman" w:hAnsi="Times New Roman" w:cs="Times New Roman"/>
          <w:sz w:val="24"/>
          <w:szCs w:val="24"/>
        </w:rPr>
        <w:t xml:space="preserve">§ </w:t>
      </w:r>
      <w:r w:rsidRPr="004144D1">
        <w:rPr>
          <w:rFonts w:ascii="Times New Roman" w:eastAsia="Times New Roman" w:hAnsi="Times New Roman" w:cs="Times New Roman"/>
          <w:sz w:val="24"/>
          <w:szCs w:val="24"/>
        </w:rPr>
        <w:t xml:space="preserve">1011f </w:t>
      </w:r>
      <w:r w:rsidRPr="004144D1">
        <w:rPr>
          <w:rFonts w:ascii="Times New Roman" w:hAnsi="Times New Roman" w:cs="Times New Roman"/>
          <w:sz w:val="24"/>
          <w:szCs w:val="24"/>
        </w:rPr>
        <w:t xml:space="preserve">does not authorize the Department to </w:t>
      </w:r>
      <w:r w:rsidRPr="004144D1" w:rsidR="004B5AA3">
        <w:rPr>
          <w:rFonts w:ascii="Times New Roman" w:hAnsi="Times New Roman" w:cs="Times New Roman"/>
          <w:sz w:val="24"/>
          <w:szCs w:val="24"/>
        </w:rPr>
        <w:t xml:space="preserve">request </w:t>
      </w:r>
      <w:r w:rsidRPr="004144D1" w:rsidR="009D15F8">
        <w:rPr>
          <w:rFonts w:ascii="Times New Roman" w:hAnsi="Times New Roman" w:cs="Times New Roman"/>
          <w:sz w:val="24"/>
          <w:szCs w:val="24"/>
        </w:rPr>
        <w:t xml:space="preserve">or disclose </w:t>
      </w:r>
      <w:r w:rsidRPr="004144D1">
        <w:rPr>
          <w:rFonts w:ascii="Times New Roman" w:hAnsi="Times New Roman" w:cs="Times New Roman"/>
          <w:sz w:val="24"/>
          <w:szCs w:val="24"/>
        </w:rPr>
        <w:t xml:space="preserve">the name </w:t>
      </w:r>
      <w:r w:rsidRPr="004144D1" w:rsidR="00D627B7">
        <w:rPr>
          <w:rFonts w:ascii="Times New Roman" w:hAnsi="Times New Roman" w:cs="Times New Roman"/>
          <w:sz w:val="24"/>
          <w:szCs w:val="24"/>
        </w:rPr>
        <w:t xml:space="preserve">and </w:t>
      </w:r>
      <w:r w:rsidRPr="004144D1">
        <w:rPr>
          <w:rFonts w:ascii="Times New Roman" w:hAnsi="Times New Roman" w:cs="Times New Roman"/>
          <w:sz w:val="24"/>
          <w:szCs w:val="24"/>
        </w:rPr>
        <w:t>address of a foreign source</w:t>
      </w:r>
      <w:r w:rsidRPr="004144D1" w:rsidR="00126A1A">
        <w:rPr>
          <w:rFonts w:ascii="Times New Roman" w:hAnsi="Times New Roman" w:cs="Times New Roman"/>
          <w:sz w:val="24"/>
          <w:szCs w:val="24"/>
        </w:rPr>
        <w:t xml:space="preserve"> and that such collection </w:t>
      </w:r>
      <w:r w:rsidR="00902F17">
        <w:rPr>
          <w:rFonts w:ascii="Times New Roman" w:hAnsi="Times New Roman" w:cs="Times New Roman"/>
          <w:sz w:val="24"/>
          <w:szCs w:val="24"/>
        </w:rPr>
        <w:t xml:space="preserve">and disclosure </w:t>
      </w:r>
      <w:r w:rsidRPr="004144D1" w:rsidR="00126A1A">
        <w:rPr>
          <w:rFonts w:ascii="Times New Roman" w:hAnsi="Times New Roman" w:cs="Times New Roman"/>
          <w:sz w:val="24"/>
          <w:szCs w:val="24"/>
        </w:rPr>
        <w:t>require a legislative change</w:t>
      </w:r>
      <w:r w:rsidRPr="004144D1" w:rsidR="00D627B7">
        <w:rPr>
          <w:rFonts w:ascii="Times New Roman" w:hAnsi="Times New Roman" w:cs="Times New Roman"/>
          <w:sz w:val="24"/>
          <w:szCs w:val="24"/>
        </w:rPr>
        <w:t xml:space="preserve">. </w:t>
      </w:r>
      <w:r w:rsidRPr="004144D1" w:rsidR="006A0418">
        <w:rPr>
          <w:rFonts w:ascii="Times New Roman" w:hAnsi="Times New Roman" w:cs="Times New Roman"/>
          <w:sz w:val="24"/>
          <w:szCs w:val="24"/>
        </w:rPr>
        <w:t>One commenter assert</w:t>
      </w:r>
      <w:r w:rsidR="00011AD1">
        <w:rPr>
          <w:rFonts w:ascii="Times New Roman" w:hAnsi="Times New Roman" w:cs="Times New Roman"/>
          <w:sz w:val="24"/>
          <w:szCs w:val="24"/>
        </w:rPr>
        <w:t>ed</w:t>
      </w:r>
      <w:r w:rsidRPr="004144D1" w:rsidR="006A0418">
        <w:rPr>
          <w:rFonts w:ascii="Times New Roman" w:hAnsi="Times New Roman" w:cs="Times New Roman"/>
          <w:sz w:val="24"/>
          <w:szCs w:val="24"/>
        </w:rPr>
        <w:t xml:space="preserve"> that natural person donor information is not appropriately collected under the statutory language.</w:t>
      </w:r>
      <w:r w:rsidRPr="004144D1" w:rsidR="00D627B7">
        <w:rPr>
          <w:rFonts w:ascii="Times New Roman" w:hAnsi="Times New Roman" w:cs="Times New Roman"/>
          <w:sz w:val="24"/>
          <w:szCs w:val="24"/>
        </w:rPr>
        <w:t xml:space="preserve"> </w:t>
      </w:r>
      <w:r w:rsidRPr="0059574F" w:rsidR="0059574F">
        <w:rPr>
          <w:rFonts w:ascii="Times New Roman" w:hAnsi="Times New Roman" w:cs="Times New Roman"/>
          <w:sz w:val="24"/>
          <w:szCs w:val="24"/>
        </w:rPr>
        <w:t>One commenter note</w:t>
      </w:r>
      <w:r w:rsidR="00EC458D">
        <w:rPr>
          <w:rFonts w:ascii="Times New Roman" w:hAnsi="Times New Roman" w:cs="Times New Roman"/>
          <w:sz w:val="24"/>
          <w:szCs w:val="24"/>
        </w:rPr>
        <w:t>d</w:t>
      </w:r>
      <w:r w:rsidRPr="0059574F" w:rsidR="0059574F">
        <w:rPr>
          <w:rFonts w:ascii="Times New Roman" w:hAnsi="Times New Roman" w:cs="Times New Roman"/>
          <w:sz w:val="24"/>
          <w:szCs w:val="24"/>
        </w:rPr>
        <w:t xml:space="preserve"> that other </w:t>
      </w:r>
      <w:r w:rsidR="002309F1">
        <w:rPr>
          <w:rFonts w:ascii="Times New Roman" w:hAnsi="Times New Roman" w:cs="Times New Roman"/>
          <w:sz w:val="24"/>
          <w:szCs w:val="24"/>
        </w:rPr>
        <w:t>S</w:t>
      </w:r>
      <w:r w:rsidRPr="0059574F" w:rsidR="0059574F">
        <w:rPr>
          <w:rFonts w:ascii="Times New Roman" w:hAnsi="Times New Roman" w:cs="Times New Roman"/>
          <w:sz w:val="24"/>
          <w:szCs w:val="24"/>
        </w:rPr>
        <w:t xml:space="preserve">tate and </w:t>
      </w:r>
      <w:r w:rsidR="002309F1">
        <w:rPr>
          <w:rFonts w:ascii="Times New Roman" w:hAnsi="Times New Roman" w:cs="Times New Roman"/>
          <w:sz w:val="24"/>
          <w:szCs w:val="24"/>
        </w:rPr>
        <w:t>F</w:t>
      </w:r>
      <w:r w:rsidRPr="0059574F" w:rsidR="0059574F">
        <w:rPr>
          <w:rFonts w:ascii="Times New Roman" w:hAnsi="Times New Roman" w:cs="Times New Roman"/>
          <w:sz w:val="24"/>
          <w:szCs w:val="24"/>
        </w:rPr>
        <w:t>ederal laws protect donor confidentiality and argue</w:t>
      </w:r>
      <w:r w:rsidR="00902F17">
        <w:rPr>
          <w:rFonts w:ascii="Times New Roman" w:hAnsi="Times New Roman" w:cs="Times New Roman"/>
          <w:sz w:val="24"/>
          <w:szCs w:val="24"/>
        </w:rPr>
        <w:t>d</w:t>
      </w:r>
      <w:r w:rsidRPr="0059574F" w:rsidR="0059574F">
        <w:rPr>
          <w:rFonts w:ascii="Times New Roman" w:hAnsi="Times New Roman" w:cs="Times New Roman"/>
          <w:sz w:val="24"/>
          <w:szCs w:val="24"/>
        </w:rPr>
        <w:t xml:space="preserve"> that requiring institutions to disclose donor names and addresses violates E</w:t>
      </w:r>
      <w:r w:rsidR="00A94A1B">
        <w:rPr>
          <w:rFonts w:ascii="Times New Roman" w:hAnsi="Times New Roman" w:cs="Times New Roman"/>
          <w:sz w:val="24"/>
          <w:szCs w:val="24"/>
        </w:rPr>
        <w:t>xecutive Order</w:t>
      </w:r>
      <w:r w:rsidR="00292975">
        <w:rPr>
          <w:rFonts w:ascii="Times New Roman" w:hAnsi="Times New Roman" w:cs="Times New Roman"/>
          <w:sz w:val="24"/>
          <w:szCs w:val="24"/>
        </w:rPr>
        <w:t xml:space="preserve"> </w:t>
      </w:r>
      <w:r w:rsidRPr="0059574F" w:rsidR="0059574F">
        <w:rPr>
          <w:rFonts w:ascii="Times New Roman" w:hAnsi="Times New Roman" w:cs="Times New Roman"/>
          <w:sz w:val="24"/>
          <w:szCs w:val="24"/>
        </w:rPr>
        <w:t>14219</w:t>
      </w:r>
      <w:r w:rsidR="00011AD1">
        <w:rPr>
          <w:rFonts w:ascii="Times New Roman" w:hAnsi="Times New Roman" w:cs="Times New Roman"/>
          <w:sz w:val="24"/>
          <w:szCs w:val="24"/>
        </w:rPr>
        <w:t xml:space="preserve"> (Ensuring Lawful Governance and Implementing the President’s “Department of Government Efficiency” Deregulatory Initiative)</w:t>
      </w:r>
      <w:r w:rsidRPr="0059574F" w:rsidR="0059574F">
        <w:rPr>
          <w:rFonts w:ascii="Times New Roman" w:hAnsi="Times New Roman" w:cs="Times New Roman"/>
          <w:sz w:val="24"/>
          <w:szCs w:val="24"/>
        </w:rPr>
        <w:t xml:space="preserve"> by relying on an unlawful delegation of legislative power, failing to apply the best reading of the statute, and imposing significant costs on institutions that are not justified by the benefits.</w:t>
      </w:r>
      <w:r w:rsidR="003F6F0A">
        <w:rPr>
          <w:rFonts w:ascii="Times New Roman" w:hAnsi="Times New Roman" w:cs="Times New Roman"/>
          <w:sz w:val="24"/>
          <w:szCs w:val="24"/>
        </w:rPr>
        <w:t xml:space="preserve"> </w:t>
      </w:r>
      <w:r w:rsidRPr="7D3FB7B9" w:rsidR="00D627B7">
        <w:rPr>
          <w:rFonts w:ascii="Times New Roman" w:hAnsi="Times New Roman" w:cs="Times New Roman"/>
          <w:sz w:val="24"/>
          <w:szCs w:val="24"/>
        </w:rPr>
        <w:t xml:space="preserve">Commenters also asserted </w:t>
      </w:r>
      <w:r w:rsidRPr="7D3FB7B9" w:rsidR="00BE60A7">
        <w:rPr>
          <w:rFonts w:ascii="Times New Roman" w:hAnsi="Times New Roman" w:cs="Times New Roman"/>
          <w:sz w:val="24"/>
          <w:szCs w:val="24"/>
        </w:rPr>
        <w:t xml:space="preserve">that </w:t>
      </w:r>
      <w:r w:rsidRPr="7D3FB7B9" w:rsidR="00340A59">
        <w:rPr>
          <w:rFonts w:ascii="Times New Roman" w:hAnsi="Times New Roman" w:cs="Times New Roman"/>
          <w:sz w:val="24"/>
          <w:szCs w:val="24"/>
        </w:rPr>
        <w:t xml:space="preserve">compelled disclosure </w:t>
      </w:r>
      <w:r w:rsidRPr="7D3FB7B9" w:rsidR="008D4E9E">
        <w:rPr>
          <w:rFonts w:ascii="Times New Roman" w:hAnsi="Times New Roman" w:cs="Times New Roman"/>
          <w:sz w:val="24"/>
          <w:szCs w:val="24"/>
        </w:rPr>
        <w:t>of donor information burdens First Amendment associational rights</w:t>
      </w:r>
      <w:r w:rsidRPr="7D3FB7B9">
        <w:rPr>
          <w:rFonts w:ascii="Times New Roman" w:hAnsi="Times New Roman" w:cs="Times New Roman"/>
          <w:sz w:val="24"/>
          <w:szCs w:val="24"/>
        </w:rPr>
        <w:t xml:space="preserve">.  </w:t>
      </w:r>
      <w:r w:rsidRPr="7D3FB7B9" w:rsidR="00297781">
        <w:rPr>
          <w:rFonts w:ascii="Times New Roman" w:hAnsi="Times New Roman" w:cs="Times New Roman"/>
          <w:sz w:val="24"/>
          <w:szCs w:val="24"/>
        </w:rPr>
        <w:t>C</w:t>
      </w:r>
      <w:r w:rsidRPr="7D3FB7B9">
        <w:rPr>
          <w:rFonts w:ascii="Times New Roman" w:hAnsi="Times New Roman" w:cs="Times New Roman"/>
          <w:sz w:val="24"/>
          <w:szCs w:val="24"/>
        </w:rPr>
        <w:t xml:space="preserve">ommenters noted that certain parties prefer to remain anonymous </w:t>
      </w:r>
      <w:r w:rsidRPr="7D3FB7B9" w:rsidR="00C52213">
        <w:rPr>
          <w:rFonts w:ascii="Times New Roman" w:hAnsi="Times New Roman" w:cs="Times New Roman"/>
          <w:sz w:val="24"/>
          <w:szCs w:val="24"/>
        </w:rPr>
        <w:t>for a variety of reasons</w:t>
      </w:r>
      <w:r w:rsidRPr="7D3FB7B9" w:rsidR="00D91D6C">
        <w:rPr>
          <w:rFonts w:ascii="Times New Roman" w:hAnsi="Times New Roman" w:cs="Times New Roman"/>
          <w:sz w:val="24"/>
          <w:szCs w:val="24"/>
        </w:rPr>
        <w:t>, including physical safety and religious or political persecution</w:t>
      </w:r>
      <w:r w:rsidRPr="7D3FB7B9" w:rsidR="00C52213">
        <w:rPr>
          <w:rFonts w:ascii="Times New Roman" w:hAnsi="Times New Roman" w:cs="Times New Roman"/>
          <w:sz w:val="24"/>
          <w:szCs w:val="24"/>
        </w:rPr>
        <w:t xml:space="preserve"> </w:t>
      </w:r>
      <w:r w:rsidRPr="7D3FB7B9">
        <w:rPr>
          <w:rFonts w:ascii="Times New Roman" w:hAnsi="Times New Roman" w:cs="Times New Roman"/>
          <w:sz w:val="24"/>
          <w:szCs w:val="24"/>
        </w:rPr>
        <w:t xml:space="preserve">and that requiring disclosure of a party’s </w:t>
      </w:r>
      <w:r w:rsidRPr="7D3FB7B9" w:rsidR="007A5227">
        <w:rPr>
          <w:rFonts w:ascii="Times New Roman" w:hAnsi="Times New Roman" w:cs="Times New Roman"/>
          <w:sz w:val="24"/>
          <w:szCs w:val="24"/>
        </w:rPr>
        <w:t>identity</w:t>
      </w:r>
      <w:r w:rsidRPr="7D3FB7B9">
        <w:rPr>
          <w:rFonts w:ascii="Times New Roman" w:hAnsi="Times New Roman" w:cs="Times New Roman"/>
          <w:sz w:val="24"/>
          <w:szCs w:val="24"/>
        </w:rPr>
        <w:t xml:space="preserve"> would create a disincentive for donations.  Other commenters noted that sometimes it is nearly impossible for an institution to obtain the name or address of a </w:t>
      </w:r>
      <w:r w:rsidRPr="7D3FB7B9" w:rsidR="00273DF5">
        <w:rPr>
          <w:rFonts w:ascii="Times New Roman" w:hAnsi="Times New Roman" w:cs="Times New Roman"/>
          <w:sz w:val="24"/>
          <w:szCs w:val="24"/>
        </w:rPr>
        <w:t xml:space="preserve">donor </w:t>
      </w:r>
      <w:r w:rsidRPr="7D3FB7B9">
        <w:rPr>
          <w:rFonts w:ascii="Times New Roman" w:hAnsi="Times New Roman" w:cs="Times New Roman"/>
          <w:sz w:val="24"/>
          <w:szCs w:val="24"/>
        </w:rPr>
        <w:t>party.</w:t>
      </w:r>
      <w:r w:rsidRPr="7D3FB7B9" w:rsidR="00066B8D">
        <w:rPr>
          <w:rFonts w:ascii="Times New Roman" w:hAnsi="Times New Roman" w:cs="Times New Roman"/>
          <w:sz w:val="24"/>
          <w:szCs w:val="24"/>
        </w:rPr>
        <w:t xml:space="preserve">  One commenter argue</w:t>
      </w:r>
      <w:r w:rsidRPr="7D3FB7B9" w:rsidR="007C259F">
        <w:rPr>
          <w:rFonts w:ascii="Times New Roman" w:hAnsi="Times New Roman" w:cs="Times New Roman"/>
          <w:sz w:val="24"/>
          <w:szCs w:val="24"/>
        </w:rPr>
        <w:t>d</w:t>
      </w:r>
      <w:r w:rsidRPr="7D3FB7B9" w:rsidR="00066B8D">
        <w:rPr>
          <w:rFonts w:ascii="Times New Roman" w:hAnsi="Times New Roman" w:cs="Times New Roman"/>
          <w:sz w:val="24"/>
          <w:szCs w:val="24"/>
        </w:rPr>
        <w:t xml:space="preserve"> that the Department mischaracterizes </w:t>
      </w:r>
      <w:r w:rsidRPr="7D3FB7B9" w:rsidR="002C049A">
        <w:rPr>
          <w:rFonts w:ascii="Times New Roman" w:hAnsi="Times New Roman" w:cs="Times New Roman"/>
          <w:sz w:val="24"/>
          <w:szCs w:val="24"/>
        </w:rPr>
        <w:t xml:space="preserve">the Section 117 </w:t>
      </w:r>
      <w:r w:rsidRPr="7D3FB7B9" w:rsidR="00011AD1">
        <w:rPr>
          <w:rFonts w:ascii="Times New Roman" w:hAnsi="Times New Roman" w:cs="Times New Roman"/>
          <w:sz w:val="24"/>
          <w:szCs w:val="24"/>
        </w:rPr>
        <w:t xml:space="preserve">data </w:t>
      </w:r>
      <w:r w:rsidRPr="7D3FB7B9" w:rsidR="002C049A">
        <w:rPr>
          <w:rFonts w:ascii="Times New Roman" w:hAnsi="Times New Roman" w:cs="Times New Roman"/>
          <w:sz w:val="24"/>
          <w:szCs w:val="24"/>
        </w:rPr>
        <w:t>collection as not requiring disclosure of sensitive information.</w:t>
      </w:r>
      <w:r w:rsidRPr="7D3FB7B9">
        <w:rPr>
          <w:rFonts w:ascii="Times New Roman" w:hAnsi="Times New Roman" w:cs="Times New Roman"/>
          <w:sz w:val="24"/>
          <w:szCs w:val="24"/>
        </w:rPr>
        <w:t xml:space="preserve">  </w:t>
      </w:r>
      <w:r w:rsidRPr="7D3FB7B9" w:rsidR="005A0D01">
        <w:rPr>
          <w:rFonts w:ascii="Times New Roman" w:hAnsi="Times New Roman" w:cs="Times New Roman"/>
          <w:sz w:val="24"/>
          <w:szCs w:val="24"/>
        </w:rPr>
        <w:t>C</w:t>
      </w:r>
      <w:r w:rsidRPr="7D3FB7B9" w:rsidR="004B58E2">
        <w:rPr>
          <w:rFonts w:ascii="Times New Roman" w:hAnsi="Times New Roman" w:cs="Times New Roman"/>
          <w:sz w:val="24"/>
          <w:szCs w:val="24"/>
        </w:rPr>
        <w:t>ommenter</w:t>
      </w:r>
      <w:r w:rsidRPr="7D3FB7B9" w:rsidR="005A0D01">
        <w:rPr>
          <w:rFonts w:ascii="Times New Roman" w:hAnsi="Times New Roman" w:cs="Times New Roman"/>
          <w:sz w:val="24"/>
          <w:szCs w:val="24"/>
        </w:rPr>
        <w:t>s also</w:t>
      </w:r>
      <w:r w:rsidRPr="7D3FB7B9" w:rsidR="004B58E2">
        <w:rPr>
          <w:rFonts w:ascii="Times New Roman" w:hAnsi="Times New Roman" w:cs="Times New Roman"/>
          <w:sz w:val="24"/>
          <w:szCs w:val="24"/>
        </w:rPr>
        <w:t xml:space="preserve"> suggest</w:t>
      </w:r>
      <w:r w:rsidRPr="7D3FB7B9" w:rsidR="00011AD1">
        <w:rPr>
          <w:rFonts w:ascii="Times New Roman" w:hAnsi="Times New Roman" w:cs="Times New Roman"/>
          <w:sz w:val="24"/>
          <w:szCs w:val="24"/>
        </w:rPr>
        <w:t>ed</w:t>
      </w:r>
      <w:r w:rsidRPr="7D3FB7B9" w:rsidR="004B58E2">
        <w:rPr>
          <w:rFonts w:ascii="Times New Roman" w:hAnsi="Times New Roman" w:cs="Times New Roman"/>
          <w:sz w:val="24"/>
          <w:szCs w:val="24"/>
        </w:rPr>
        <w:t xml:space="preserve"> that i</w:t>
      </w:r>
      <w:r w:rsidRPr="7D3FB7B9" w:rsidR="00B771C7">
        <w:rPr>
          <w:rFonts w:ascii="Times New Roman" w:hAnsi="Times New Roman" w:cs="Times New Roman"/>
          <w:sz w:val="24"/>
          <w:szCs w:val="24"/>
        </w:rPr>
        <w:t xml:space="preserve">f the Department declines to adopt the recommendation that </w:t>
      </w:r>
      <w:r w:rsidRPr="7D3FB7B9" w:rsidR="004B58E2">
        <w:rPr>
          <w:rFonts w:ascii="Times New Roman" w:hAnsi="Times New Roman" w:cs="Times New Roman"/>
          <w:sz w:val="24"/>
          <w:szCs w:val="24"/>
        </w:rPr>
        <w:t xml:space="preserve">it </w:t>
      </w:r>
      <w:r w:rsidRPr="7D3FB7B9" w:rsidR="00B771C7">
        <w:rPr>
          <w:rFonts w:ascii="Times New Roman" w:hAnsi="Times New Roman" w:cs="Times New Roman"/>
          <w:sz w:val="24"/>
          <w:szCs w:val="24"/>
        </w:rPr>
        <w:t>should not collect</w:t>
      </w:r>
      <w:r w:rsidR="00852E9E">
        <w:rPr>
          <w:rFonts w:ascii="Times New Roman" w:hAnsi="Times New Roman" w:cs="Times New Roman"/>
          <w:sz w:val="24"/>
          <w:szCs w:val="24"/>
        </w:rPr>
        <w:t xml:space="preserve"> or publish</w:t>
      </w:r>
      <w:r w:rsidRPr="7D3FB7B9" w:rsidR="00B771C7">
        <w:rPr>
          <w:rFonts w:ascii="Times New Roman" w:hAnsi="Times New Roman" w:cs="Times New Roman"/>
          <w:sz w:val="24"/>
          <w:szCs w:val="24"/>
        </w:rPr>
        <w:t xml:space="preserve"> names and addresses</w:t>
      </w:r>
      <w:r w:rsidRPr="7D3FB7B9" w:rsidR="00011AD1">
        <w:rPr>
          <w:rFonts w:ascii="Times New Roman" w:hAnsi="Times New Roman" w:cs="Times New Roman"/>
          <w:sz w:val="24"/>
          <w:szCs w:val="24"/>
        </w:rPr>
        <w:t xml:space="preserve"> of counterparties to </w:t>
      </w:r>
      <w:r w:rsidRPr="7D3FB7B9" w:rsidR="00011AD1">
        <w:rPr>
          <w:rFonts w:ascii="Times New Roman" w:hAnsi="Times New Roman" w:cs="Times New Roman"/>
          <w:sz w:val="24"/>
          <w:szCs w:val="24"/>
        </w:rPr>
        <w:t>qualifying</w:t>
      </w:r>
      <w:r w:rsidRPr="7D3FB7B9" w:rsidR="00011AD1">
        <w:rPr>
          <w:rFonts w:ascii="Times New Roman" w:hAnsi="Times New Roman" w:cs="Times New Roman"/>
          <w:sz w:val="24"/>
          <w:szCs w:val="24"/>
        </w:rPr>
        <w:t xml:space="preserve"> foreign gifts and contracts</w:t>
      </w:r>
      <w:r w:rsidRPr="7D3FB7B9" w:rsidR="00B771C7">
        <w:rPr>
          <w:rFonts w:ascii="Times New Roman" w:hAnsi="Times New Roman" w:cs="Times New Roman"/>
          <w:sz w:val="24"/>
          <w:szCs w:val="24"/>
        </w:rPr>
        <w:t xml:space="preserve">, </w:t>
      </w:r>
      <w:r w:rsidRPr="7D3FB7B9" w:rsidR="00DE2E8A">
        <w:rPr>
          <w:rFonts w:ascii="Times New Roman" w:hAnsi="Times New Roman" w:cs="Times New Roman"/>
          <w:sz w:val="24"/>
          <w:szCs w:val="24"/>
        </w:rPr>
        <w:t xml:space="preserve">the Department should </w:t>
      </w:r>
      <w:r w:rsidRPr="7D3FB7B9" w:rsidR="00B771C7">
        <w:rPr>
          <w:rFonts w:ascii="Times New Roman" w:hAnsi="Times New Roman" w:cs="Times New Roman"/>
          <w:sz w:val="24"/>
          <w:szCs w:val="24"/>
        </w:rPr>
        <w:t xml:space="preserve">create </w:t>
      </w:r>
      <w:r w:rsidRPr="7D3FB7B9" w:rsidR="00DE2E8A">
        <w:rPr>
          <w:rFonts w:ascii="Times New Roman" w:hAnsi="Times New Roman" w:cs="Times New Roman"/>
          <w:sz w:val="24"/>
          <w:szCs w:val="24"/>
        </w:rPr>
        <w:t xml:space="preserve">a </w:t>
      </w:r>
      <w:r w:rsidRPr="7D3FB7B9" w:rsidR="00B771C7">
        <w:rPr>
          <w:rFonts w:ascii="Times New Roman" w:hAnsi="Times New Roman" w:cs="Times New Roman"/>
          <w:sz w:val="24"/>
          <w:szCs w:val="24"/>
        </w:rPr>
        <w:t>narrowly</w:t>
      </w:r>
      <w:r w:rsidRPr="7D3FB7B9" w:rsidR="00B771C7">
        <w:rPr>
          <w:rFonts w:ascii="Times New Roman" w:hAnsi="Times New Roman" w:cs="Times New Roman"/>
          <w:sz w:val="24"/>
          <w:szCs w:val="24"/>
        </w:rPr>
        <w:t xml:space="preserve"> tailored accommodation for donors who request confidentiality due to</w:t>
      </w:r>
      <w:r w:rsidRPr="7D3FB7B9" w:rsidR="00011AD1">
        <w:rPr>
          <w:rFonts w:ascii="Times New Roman" w:hAnsi="Times New Roman" w:cs="Times New Roman"/>
          <w:sz w:val="24"/>
          <w:szCs w:val="24"/>
        </w:rPr>
        <w:t xml:space="preserve"> the </w:t>
      </w:r>
      <w:r w:rsidRPr="7D3FB7B9" w:rsidR="00B771C7">
        <w:rPr>
          <w:rFonts w:ascii="Times New Roman" w:hAnsi="Times New Roman" w:cs="Times New Roman"/>
          <w:sz w:val="24"/>
          <w:szCs w:val="24"/>
        </w:rPr>
        <w:t>risk of reprisal or persecution</w:t>
      </w:r>
      <w:r w:rsidRPr="7D3FB7B9" w:rsidR="00BE7326">
        <w:rPr>
          <w:rFonts w:ascii="Times New Roman" w:hAnsi="Times New Roman" w:cs="Times New Roman"/>
          <w:sz w:val="24"/>
          <w:szCs w:val="24"/>
        </w:rPr>
        <w:t xml:space="preserve"> and only publish the data prospectively</w:t>
      </w:r>
      <w:r w:rsidRPr="7D3FB7B9" w:rsidR="00B771C7">
        <w:rPr>
          <w:rFonts w:ascii="Times New Roman" w:hAnsi="Times New Roman" w:cs="Times New Roman"/>
          <w:sz w:val="24"/>
          <w:szCs w:val="24"/>
        </w:rPr>
        <w:t xml:space="preserve">. </w:t>
      </w:r>
      <w:r w:rsidRPr="7D3FB7B9">
        <w:rPr>
          <w:rFonts w:ascii="Times New Roman" w:hAnsi="Times New Roman" w:cs="Times New Roman"/>
          <w:sz w:val="24"/>
          <w:szCs w:val="24"/>
        </w:rPr>
        <w:t xml:space="preserve">    </w:t>
      </w:r>
    </w:p>
    <w:p w:rsidR="001D6620" w:rsidP="001D6620" w14:paraId="1E2ECB1B" w14:textId="77777777">
      <w:pPr>
        <w:autoSpaceDE w:val="0"/>
        <w:autoSpaceDN w:val="0"/>
        <w:adjustRightInd w:val="0"/>
        <w:spacing w:after="0" w:line="240" w:lineRule="auto"/>
        <w:rPr>
          <w:rFonts w:ascii="Times New Roman" w:hAnsi="Times New Roman" w:cs="Times New Roman"/>
          <w:b/>
          <w:bCs/>
          <w:sz w:val="24"/>
          <w:szCs w:val="24"/>
        </w:rPr>
      </w:pPr>
    </w:p>
    <w:p w:rsidR="003A14F8" w:rsidP="001D6620" w14:paraId="0A2717D2" w14:textId="1E1EC9C2">
      <w:pPr>
        <w:autoSpaceDE w:val="0"/>
        <w:autoSpaceDN w:val="0"/>
        <w:adjustRightInd w:val="0"/>
        <w:spacing w:after="0" w:line="240" w:lineRule="auto"/>
        <w:rPr>
          <w:rFonts w:ascii="Times New Roman" w:eastAsia="Times New Roman" w:hAnsi="Times New Roman" w:cs="Times New Roman"/>
          <w:sz w:val="24"/>
          <w:szCs w:val="24"/>
        </w:rPr>
      </w:pPr>
      <w:r w:rsidRPr="09EF9D11">
        <w:rPr>
          <w:rFonts w:ascii="Times New Roman" w:hAnsi="Times New Roman" w:cs="Times New Roman"/>
          <w:b/>
          <w:bCs/>
          <w:sz w:val="24"/>
          <w:szCs w:val="24"/>
        </w:rPr>
        <w:t>Response</w:t>
      </w:r>
      <w:r w:rsidRPr="09EF9D11">
        <w:rPr>
          <w:rFonts w:ascii="Times New Roman" w:hAnsi="Times New Roman" w:cs="Times New Roman"/>
          <w:sz w:val="24"/>
          <w:szCs w:val="24"/>
        </w:rPr>
        <w:t xml:space="preserve">: The Department requires the name and address of foreign sources to </w:t>
      </w:r>
      <w:r w:rsidRPr="09EF9D11" w:rsidR="1AE7D403">
        <w:rPr>
          <w:rFonts w:ascii="Times New Roman" w:hAnsi="Times New Roman" w:cs="Times New Roman"/>
          <w:sz w:val="24"/>
          <w:szCs w:val="24"/>
        </w:rPr>
        <w:t>assess</w:t>
      </w:r>
      <w:r w:rsidRPr="09EF9D11">
        <w:rPr>
          <w:rFonts w:ascii="Times New Roman" w:hAnsi="Times New Roman" w:cs="Times New Roman"/>
          <w:sz w:val="24"/>
          <w:szCs w:val="24"/>
        </w:rPr>
        <w:t xml:space="preserve"> an institution’s compliance with Section 117</w:t>
      </w:r>
      <w:r w:rsidRPr="09EF9D11" w:rsidR="0AAE8E9A">
        <w:rPr>
          <w:rFonts w:ascii="Times New Roman" w:hAnsi="Times New Roman" w:cs="Times New Roman"/>
          <w:sz w:val="24"/>
          <w:szCs w:val="24"/>
        </w:rPr>
        <w:t xml:space="preserve"> the Higher Education Act of 1965</w:t>
      </w:r>
      <w:r w:rsidRPr="09EF9D11" w:rsidR="4BD8DC06">
        <w:rPr>
          <w:rFonts w:ascii="Times New Roman" w:hAnsi="Times New Roman" w:cs="Times New Roman"/>
          <w:sz w:val="24"/>
          <w:szCs w:val="24"/>
        </w:rPr>
        <w:t xml:space="preserve"> and has been requesting such data since 2020</w:t>
      </w:r>
      <w:r w:rsidRPr="09EF9D11" w:rsidR="1D7AD899">
        <w:rPr>
          <w:rFonts w:ascii="Times New Roman" w:hAnsi="Times New Roman" w:cs="Times New Roman"/>
          <w:sz w:val="24"/>
          <w:szCs w:val="24"/>
        </w:rPr>
        <w:t xml:space="preserve">.  </w:t>
      </w:r>
      <w:r w:rsidRPr="09EF9D11">
        <w:rPr>
          <w:rFonts w:ascii="Times New Roman" w:eastAsia="Times New Roman" w:hAnsi="Times New Roman" w:cs="Times New Roman"/>
          <w:sz w:val="24"/>
          <w:szCs w:val="24"/>
        </w:rPr>
        <w:t xml:space="preserve">Section 117 is a </w:t>
      </w:r>
      <w:r w:rsidRPr="09EF9D11" w:rsidR="3354F62A">
        <w:rPr>
          <w:rFonts w:ascii="Times New Roman" w:eastAsia="Times New Roman" w:hAnsi="Times New Roman" w:cs="Times New Roman"/>
          <w:sz w:val="24"/>
          <w:szCs w:val="24"/>
        </w:rPr>
        <w:t>transparency</w:t>
      </w:r>
      <w:r w:rsidRPr="09EF9D11">
        <w:rPr>
          <w:rFonts w:ascii="Times New Roman" w:eastAsia="Times New Roman" w:hAnsi="Times New Roman" w:cs="Times New Roman"/>
          <w:sz w:val="24"/>
          <w:szCs w:val="24"/>
        </w:rPr>
        <w:t xml:space="preserve"> statute requiring institutions to inform the public about certain gifts from and contracts with foreign sources and their agents.  </w:t>
      </w:r>
      <w:r w:rsidRPr="09EF9D11" w:rsidR="2ACF78F5">
        <w:rPr>
          <w:rFonts w:ascii="Times New Roman" w:eastAsia="Times New Roman" w:hAnsi="Times New Roman" w:cs="Times New Roman"/>
          <w:sz w:val="24"/>
          <w:szCs w:val="24"/>
        </w:rPr>
        <w:t>Section 117</w:t>
      </w:r>
      <w:r w:rsidRPr="09EF9D11">
        <w:rPr>
          <w:rFonts w:ascii="Times New Roman" w:eastAsia="Times New Roman" w:hAnsi="Times New Roman" w:cs="Times New Roman"/>
          <w:sz w:val="24"/>
          <w:szCs w:val="24"/>
        </w:rPr>
        <w:t xml:space="preserve"> </w:t>
      </w:r>
      <w:r w:rsidRPr="09EF9D11" w:rsidR="2ACF78F5">
        <w:rPr>
          <w:rFonts w:ascii="Times New Roman" w:eastAsia="Times New Roman" w:hAnsi="Times New Roman" w:cs="Times New Roman"/>
          <w:sz w:val="24"/>
          <w:szCs w:val="24"/>
        </w:rPr>
        <w:t xml:space="preserve">further </w:t>
      </w:r>
      <w:r w:rsidRPr="09EF9D11">
        <w:rPr>
          <w:rFonts w:ascii="Times New Roman" w:eastAsia="Times New Roman" w:hAnsi="Times New Roman" w:cs="Times New Roman"/>
          <w:sz w:val="24"/>
          <w:szCs w:val="24"/>
        </w:rPr>
        <w:t xml:space="preserve">specifies in 20 U.S.C. § 1011f (e) that “all disclosure reports required by this section shall be public records open to inspection and copying during business hours.” </w:t>
      </w:r>
      <w:bookmarkStart w:id="1" w:name="_Hlk26975352"/>
      <w:r w:rsidRPr="09EF9D11" w:rsidR="301EBEF2">
        <w:rPr>
          <w:rFonts w:ascii="Times New Roman" w:eastAsia="Times New Roman" w:hAnsi="Times New Roman" w:cs="Times New Roman"/>
          <w:sz w:val="24"/>
          <w:szCs w:val="24"/>
        </w:rPr>
        <w:t xml:space="preserve"> </w:t>
      </w:r>
      <w:r w:rsidRPr="09EF9D11">
        <w:rPr>
          <w:rFonts w:ascii="Times New Roman" w:eastAsia="Times New Roman" w:hAnsi="Times New Roman" w:cs="Times New Roman"/>
          <w:sz w:val="24"/>
          <w:szCs w:val="24"/>
        </w:rPr>
        <w:t>20 U.S.C. § 1011f</w:t>
      </w:r>
      <w:bookmarkEnd w:id="1"/>
      <w:r w:rsidRPr="09EF9D11" w:rsidR="4FF4A53B">
        <w:rPr>
          <w:rFonts w:ascii="Times New Roman" w:eastAsia="Times New Roman" w:hAnsi="Times New Roman" w:cs="Times New Roman"/>
          <w:sz w:val="24"/>
          <w:szCs w:val="24"/>
        </w:rPr>
        <w:t xml:space="preserve"> </w:t>
      </w:r>
      <w:r w:rsidRPr="09EF9D11">
        <w:rPr>
          <w:rFonts w:ascii="Times New Roman" w:eastAsia="Times New Roman" w:hAnsi="Times New Roman" w:cs="Times New Roman"/>
          <w:sz w:val="24"/>
          <w:szCs w:val="24"/>
        </w:rPr>
        <w:t>(a)-(d) provides the items to include in the disclosure report as well as related information.  This collection implements these sections and makes the disclosure report</w:t>
      </w:r>
      <w:r w:rsidRPr="09EF9D11" w:rsidR="2ACF78F5">
        <w:rPr>
          <w:rFonts w:ascii="Times New Roman" w:eastAsia="Times New Roman" w:hAnsi="Times New Roman" w:cs="Times New Roman"/>
          <w:sz w:val="24"/>
          <w:szCs w:val="24"/>
        </w:rPr>
        <w:t xml:space="preserve"> available for</w:t>
      </w:r>
      <w:r w:rsidRPr="09EF9D11">
        <w:rPr>
          <w:rFonts w:ascii="Times New Roman" w:eastAsia="Times New Roman" w:hAnsi="Times New Roman" w:cs="Times New Roman"/>
          <w:sz w:val="24"/>
          <w:szCs w:val="24"/>
        </w:rPr>
        <w:t xml:space="preserve"> public</w:t>
      </w:r>
      <w:r w:rsidRPr="09EF9D11" w:rsidR="2ACF78F5">
        <w:rPr>
          <w:rFonts w:ascii="Times New Roman" w:eastAsia="Times New Roman" w:hAnsi="Times New Roman" w:cs="Times New Roman"/>
          <w:sz w:val="24"/>
          <w:szCs w:val="24"/>
        </w:rPr>
        <w:t xml:space="preserve"> inspection</w:t>
      </w:r>
      <w:r w:rsidRPr="09EF9D11">
        <w:rPr>
          <w:rFonts w:ascii="Times New Roman" w:eastAsia="Times New Roman" w:hAnsi="Times New Roman" w:cs="Times New Roman"/>
          <w:sz w:val="24"/>
          <w:szCs w:val="24"/>
        </w:rPr>
        <w:t xml:space="preserve"> pursuant to</w:t>
      </w:r>
      <w:r w:rsidRPr="09EF9D11" w:rsidR="2ACF78F5">
        <w:rPr>
          <w:rFonts w:ascii="Times New Roman" w:eastAsia="Times New Roman" w:hAnsi="Times New Roman" w:cs="Times New Roman"/>
          <w:sz w:val="24"/>
          <w:szCs w:val="24"/>
        </w:rPr>
        <w:t xml:space="preserve"> the clear statutory requirement of</w:t>
      </w:r>
      <w:r w:rsidRPr="09EF9D11">
        <w:rPr>
          <w:rFonts w:ascii="Times New Roman" w:eastAsia="Times New Roman" w:hAnsi="Times New Roman" w:cs="Times New Roman"/>
          <w:sz w:val="24"/>
          <w:szCs w:val="24"/>
        </w:rPr>
        <w:t xml:space="preserve"> § 1011f</w:t>
      </w:r>
      <w:r w:rsidR="00004EEC">
        <w:rPr>
          <w:rFonts w:ascii="Times New Roman" w:eastAsia="Times New Roman" w:hAnsi="Times New Roman" w:cs="Times New Roman"/>
          <w:sz w:val="24"/>
          <w:szCs w:val="24"/>
        </w:rPr>
        <w:t>(e)</w:t>
      </w:r>
      <w:r w:rsidRPr="09EF9D11">
        <w:rPr>
          <w:rFonts w:ascii="Times New Roman" w:eastAsia="Times New Roman" w:hAnsi="Times New Roman" w:cs="Times New Roman"/>
          <w:sz w:val="24"/>
          <w:szCs w:val="24"/>
        </w:rPr>
        <w:t xml:space="preserve">. </w:t>
      </w:r>
      <w:r w:rsidRPr="09EF9D11" w:rsidR="066EA0DE">
        <w:rPr>
          <w:rFonts w:ascii="Times New Roman" w:eastAsia="Times New Roman" w:hAnsi="Times New Roman" w:cs="Times New Roman"/>
          <w:sz w:val="24"/>
          <w:szCs w:val="24"/>
        </w:rPr>
        <w:t xml:space="preserve"> </w:t>
      </w:r>
      <w:r w:rsidRPr="09EF9D11" w:rsidR="594A54A3">
        <w:rPr>
          <w:rFonts w:ascii="Times New Roman" w:eastAsia="Times New Roman" w:hAnsi="Times New Roman" w:cs="Times New Roman"/>
          <w:sz w:val="24"/>
          <w:szCs w:val="24"/>
        </w:rPr>
        <w:t xml:space="preserve">Beyond facilitating the public’s right to inspect disclosure reports submitted to the Department, </w:t>
      </w:r>
      <w:r w:rsidRPr="09EF9D11" w:rsidR="57F71BAA">
        <w:rPr>
          <w:rFonts w:ascii="Times New Roman" w:eastAsia="Times New Roman" w:hAnsi="Times New Roman" w:cs="Times New Roman"/>
          <w:sz w:val="24"/>
          <w:szCs w:val="24"/>
        </w:rPr>
        <w:t>Section 117 also includes an enforcement section, 20 U.S.C. § 1011f</w:t>
      </w:r>
      <w:r w:rsidRPr="09EF9D11" w:rsidR="4FF4A53B">
        <w:rPr>
          <w:rFonts w:ascii="Times New Roman" w:eastAsia="Times New Roman" w:hAnsi="Times New Roman" w:cs="Times New Roman"/>
          <w:sz w:val="24"/>
          <w:szCs w:val="24"/>
        </w:rPr>
        <w:t xml:space="preserve"> </w:t>
      </w:r>
      <w:r w:rsidRPr="09EF9D11" w:rsidR="57F71BAA">
        <w:rPr>
          <w:rFonts w:ascii="Times New Roman" w:eastAsia="Times New Roman" w:hAnsi="Times New Roman" w:cs="Times New Roman"/>
          <w:sz w:val="24"/>
          <w:szCs w:val="24"/>
        </w:rPr>
        <w:t xml:space="preserve">(f), which authorizes civil action </w:t>
      </w:r>
      <w:r w:rsidRPr="09EF9D11" w:rsidR="57F71BAA">
        <w:rPr>
          <w:rFonts w:ascii="Times New Roman" w:eastAsia="Times New Roman" w:hAnsi="Times New Roman" w:cs="Times New Roman"/>
          <w:sz w:val="24"/>
          <w:szCs w:val="24"/>
        </w:rPr>
        <w:t xml:space="preserve">when “it appears that an institution has failed to comply with the [statutory] requirements.”  </w:t>
      </w:r>
      <w:r w:rsidRPr="09EF9D11" w:rsidR="39029F13">
        <w:rPr>
          <w:rFonts w:ascii="Times New Roman" w:eastAsia="Times New Roman" w:hAnsi="Times New Roman" w:cs="Times New Roman"/>
          <w:sz w:val="24"/>
          <w:szCs w:val="24"/>
        </w:rPr>
        <w:t>T</w:t>
      </w:r>
      <w:r w:rsidRPr="09EF9D11" w:rsidR="6158AE6C">
        <w:rPr>
          <w:rFonts w:ascii="Times New Roman" w:eastAsia="Times New Roman" w:hAnsi="Times New Roman" w:cs="Times New Roman"/>
          <w:sz w:val="24"/>
          <w:szCs w:val="24"/>
        </w:rPr>
        <w:t xml:space="preserve">he names and addresses of foreign sources </w:t>
      </w:r>
      <w:r w:rsidRPr="09EF9D11" w:rsidR="5FDDBAAB">
        <w:rPr>
          <w:rFonts w:ascii="Times New Roman" w:eastAsia="Times New Roman" w:hAnsi="Times New Roman" w:cs="Times New Roman"/>
          <w:sz w:val="24"/>
          <w:szCs w:val="24"/>
        </w:rPr>
        <w:t>are required</w:t>
      </w:r>
      <w:r w:rsidRPr="09EF9D11" w:rsidR="6158AE6C">
        <w:rPr>
          <w:rFonts w:ascii="Times New Roman" w:eastAsia="Times New Roman" w:hAnsi="Times New Roman" w:cs="Times New Roman"/>
          <w:sz w:val="24"/>
          <w:szCs w:val="24"/>
        </w:rPr>
        <w:t xml:space="preserve"> </w:t>
      </w:r>
      <w:r w:rsidRPr="09EF9D11" w:rsidR="0B55FB4C">
        <w:rPr>
          <w:rFonts w:ascii="Times New Roman" w:eastAsia="Times New Roman" w:hAnsi="Times New Roman" w:cs="Times New Roman"/>
          <w:sz w:val="24"/>
          <w:szCs w:val="24"/>
        </w:rPr>
        <w:t xml:space="preserve">to enforce the provisions of the statute </w:t>
      </w:r>
      <w:r w:rsidRPr="09EF9D11" w:rsidR="6158AE6C">
        <w:rPr>
          <w:rFonts w:ascii="Times New Roman" w:eastAsia="Times New Roman" w:hAnsi="Times New Roman" w:cs="Times New Roman"/>
          <w:sz w:val="24"/>
          <w:szCs w:val="24"/>
        </w:rPr>
        <w:t xml:space="preserve">and </w:t>
      </w:r>
      <w:r w:rsidRPr="09EF9D11" w:rsidR="0B55FB4C">
        <w:rPr>
          <w:rFonts w:ascii="Times New Roman" w:eastAsia="Times New Roman" w:hAnsi="Times New Roman" w:cs="Times New Roman"/>
          <w:sz w:val="24"/>
          <w:szCs w:val="24"/>
        </w:rPr>
        <w:t xml:space="preserve">to </w:t>
      </w:r>
      <w:r w:rsidRPr="09EF9D11" w:rsidR="6158AE6C">
        <w:rPr>
          <w:rFonts w:ascii="Times New Roman" w:eastAsia="Times New Roman" w:hAnsi="Times New Roman" w:cs="Times New Roman"/>
          <w:sz w:val="24"/>
          <w:szCs w:val="24"/>
        </w:rPr>
        <w:t xml:space="preserve">support the agency’s ability to process the information in </w:t>
      </w:r>
      <w:r w:rsidRPr="09EF9D11" w:rsidR="0B55FB4C">
        <w:rPr>
          <w:rFonts w:ascii="Times New Roman" w:eastAsia="Times New Roman" w:hAnsi="Times New Roman" w:cs="Times New Roman"/>
          <w:sz w:val="24"/>
          <w:szCs w:val="24"/>
        </w:rPr>
        <w:t>a manner that allows it</w:t>
      </w:r>
      <w:r w:rsidRPr="09EF9D11" w:rsidR="6158AE6C">
        <w:rPr>
          <w:rFonts w:ascii="Times New Roman" w:eastAsia="Times New Roman" w:hAnsi="Times New Roman" w:cs="Times New Roman"/>
          <w:sz w:val="24"/>
          <w:szCs w:val="24"/>
        </w:rPr>
        <w:t xml:space="preserve"> to identify possible noncompliance. </w:t>
      </w:r>
      <w:r w:rsidRPr="09EF9D11" w:rsidR="4895A2AD">
        <w:rPr>
          <w:rFonts w:ascii="Times New Roman" w:eastAsia="Times New Roman" w:hAnsi="Times New Roman" w:cs="Times New Roman"/>
          <w:sz w:val="24"/>
          <w:szCs w:val="24"/>
        </w:rPr>
        <w:t>As it has since 2020</w:t>
      </w:r>
      <w:r w:rsidR="00D94237">
        <w:rPr>
          <w:rFonts w:ascii="Times New Roman" w:eastAsia="Times New Roman" w:hAnsi="Times New Roman" w:cs="Times New Roman"/>
          <w:sz w:val="24"/>
          <w:szCs w:val="24"/>
        </w:rPr>
        <w:t>,</w:t>
      </w:r>
      <w:r w:rsidRPr="09EF9D11" w:rsidR="594A54A3">
        <w:rPr>
          <w:rFonts w:ascii="Times New Roman" w:eastAsia="Times New Roman" w:hAnsi="Times New Roman" w:cs="Times New Roman"/>
          <w:sz w:val="24"/>
          <w:szCs w:val="24"/>
        </w:rPr>
        <w:t xml:space="preserve"> without any </w:t>
      </w:r>
      <w:r w:rsidRPr="09EF9D11" w:rsidR="6CB363BE">
        <w:rPr>
          <w:rFonts w:ascii="Times New Roman" w:eastAsia="Times New Roman" w:hAnsi="Times New Roman" w:cs="Times New Roman"/>
          <w:sz w:val="24"/>
          <w:szCs w:val="24"/>
        </w:rPr>
        <w:t>apparent</w:t>
      </w:r>
      <w:r w:rsidRPr="09EF9D11" w:rsidR="594A54A3">
        <w:rPr>
          <w:rFonts w:ascii="Times New Roman" w:eastAsia="Times New Roman" w:hAnsi="Times New Roman" w:cs="Times New Roman"/>
          <w:sz w:val="24"/>
          <w:szCs w:val="24"/>
        </w:rPr>
        <w:t xml:space="preserve"> chilling effect on qualifying gifts </w:t>
      </w:r>
      <w:r w:rsidR="008E2D70">
        <w:rPr>
          <w:rFonts w:ascii="Times New Roman" w:eastAsia="Times New Roman" w:hAnsi="Times New Roman" w:cs="Times New Roman"/>
          <w:sz w:val="24"/>
          <w:szCs w:val="24"/>
        </w:rPr>
        <w:t xml:space="preserve">from </w:t>
      </w:r>
      <w:r w:rsidR="008E2D70">
        <w:rPr>
          <w:rFonts w:ascii="Times New Roman" w:eastAsia="Times New Roman" w:hAnsi="Times New Roman" w:cs="Times New Roman"/>
          <w:sz w:val="24"/>
          <w:szCs w:val="24"/>
        </w:rPr>
        <w:t>or</w:t>
      </w:r>
      <w:r w:rsidR="008E2D70">
        <w:rPr>
          <w:rFonts w:ascii="Times New Roman" w:eastAsia="Times New Roman" w:hAnsi="Times New Roman" w:cs="Times New Roman"/>
          <w:sz w:val="24"/>
          <w:szCs w:val="24"/>
        </w:rPr>
        <w:t xml:space="preserve"> </w:t>
      </w:r>
      <w:r w:rsidRPr="09EF9D11" w:rsidR="594A54A3">
        <w:rPr>
          <w:rFonts w:ascii="Times New Roman" w:eastAsia="Times New Roman" w:hAnsi="Times New Roman" w:cs="Times New Roman"/>
          <w:sz w:val="24"/>
          <w:szCs w:val="24"/>
        </w:rPr>
        <w:t>contracts with institutions (</w:t>
      </w:r>
      <w:r w:rsidRPr="09EF9D11" w:rsidR="594A54A3">
        <w:rPr>
          <w:rFonts w:ascii="Times New Roman" w:eastAsia="Times New Roman" w:hAnsi="Times New Roman" w:cs="Times New Roman"/>
          <w:i/>
          <w:iCs/>
          <w:sz w:val="24"/>
          <w:szCs w:val="24"/>
        </w:rPr>
        <w:t>e.g</w:t>
      </w:r>
      <w:r w:rsidRPr="09EF9D11" w:rsidR="594A54A3">
        <w:rPr>
          <w:rFonts w:ascii="Times New Roman" w:eastAsia="Times New Roman" w:hAnsi="Times New Roman" w:cs="Times New Roman"/>
          <w:sz w:val="24"/>
          <w:szCs w:val="24"/>
        </w:rPr>
        <w:t>., the second highest reporting period in history occurred in the most recent reporting period)</w:t>
      </w:r>
      <w:r w:rsidRPr="09EF9D11" w:rsidR="4895A2AD">
        <w:rPr>
          <w:rFonts w:ascii="Times New Roman" w:eastAsia="Times New Roman" w:hAnsi="Times New Roman" w:cs="Times New Roman"/>
          <w:sz w:val="24"/>
          <w:szCs w:val="24"/>
        </w:rPr>
        <w:t>, t</w:t>
      </w:r>
      <w:r w:rsidRPr="09EF9D11" w:rsidR="0CF36BAD">
        <w:rPr>
          <w:rFonts w:ascii="Times New Roman" w:eastAsia="Times New Roman" w:hAnsi="Times New Roman" w:cs="Times New Roman"/>
          <w:sz w:val="24"/>
          <w:szCs w:val="24"/>
        </w:rPr>
        <w:t xml:space="preserve">he Department will continue to collect the names and addresses of </w:t>
      </w:r>
      <w:r w:rsidRPr="09EF9D11" w:rsidR="594A54A3">
        <w:rPr>
          <w:rFonts w:ascii="Times New Roman" w:eastAsia="Times New Roman" w:hAnsi="Times New Roman" w:cs="Times New Roman"/>
          <w:sz w:val="24"/>
          <w:szCs w:val="24"/>
        </w:rPr>
        <w:t>qualifying foreign counter</w:t>
      </w:r>
      <w:r w:rsidRPr="09EF9D11" w:rsidR="0CF36BAD">
        <w:rPr>
          <w:rFonts w:ascii="Times New Roman" w:eastAsia="Times New Roman" w:hAnsi="Times New Roman" w:cs="Times New Roman"/>
          <w:sz w:val="24"/>
          <w:szCs w:val="24"/>
        </w:rPr>
        <w:t xml:space="preserve">parties involved in Section 117 transactions.  </w:t>
      </w:r>
      <w:r w:rsidRPr="09EF9D11" w:rsidR="5253DE09">
        <w:rPr>
          <w:rFonts w:ascii="Times New Roman" w:eastAsia="Times New Roman" w:hAnsi="Times New Roman" w:cs="Times New Roman"/>
          <w:sz w:val="24"/>
          <w:szCs w:val="24"/>
        </w:rPr>
        <w:t xml:space="preserve">Furthermore, publication is required by the statute.  </w:t>
      </w:r>
      <w:r w:rsidRPr="09EF9D11" w:rsidR="2C72D2F9">
        <w:rPr>
          <w:rFonts w:ascii="Times New Roman" w:eastAsia="Times New Roman" w:hAnsi="Times New Roman" w:cs="Times New Roman"/>
          <w:sz w:val="24"/>
          <w:szCs w:val="24"/>
        </w:rPr>
        <w:t xml:space="preserve">The </w:t>
      </w:r>
      <w:r w:rsidRPr="09EF9D11" w:rsidR="630CCEC5">
        <w:rPr>
          <w:rFonts w:ascii="Times New Roman" w:eastAsia="Times New Roman" w:hAnsi="Times New Roman" w:cs="Times New Roman"/>
          <w:sz w:val="24"/>
          <w:szCs w:val="24"/>
        </w:rPr>
        <w:t>requirements of the statute take precedence over any potential disincentive to</w:t>
      </w:r>
      <w:r w:rsidRPr="09EF9D11" w:rsidR="594A54A3">
        <w:rPr>
          <w:rFonts w:ascii="Times New Roman" w:eastAsia="Times New Roman" w:hAnsi="Times New Roman" w:cs="Times New Roman"/>
          <w:sz w:val="24"/>
          <w:szCs w:val="24"/>
        </w:rPr>
        <w:t xml:space="preserve"> </w:t>
      </w:r>
      <w:r w:rsidRPr="09EF9D11" w:rsidR="594A54A3">
        <w:rPr>
          <w:rFonts w:ascii="Times New Roman" w:eastAsia="Times New Roman" w:hAnsi="Times New Roman" w:cs="Times New Roman"/>
          <w:sz w:val="24"/>
          <w:szCs w:val="24"/>
        </w:rPr>
        <w:t>qualifying</w:t>
      </w:r>
      <w:r w:rsidRPr="09EF9D11" w:rsidR="594A54A3">
        <w:rPr>
          <w:rFonts w:ascii="Times New Roman" w:eastAsia="Times New Roman" w:hAnsi="Times New Roman" w:cs="Times New Roman"/>
          <w:sz w:val="24"/>
          <w:szCs w:val="24"/>
        </w:rPr>
        <w:t xml:space="preserve"> foreign</w:t>
      </w:r>
      <w:r w:rsidRPr="09EF9D11" w:rsidR="630CCEC5">
        <w:rPr>
          <w:rFonts w:ascii="Times New Roman" w:eastAsia="Times New Roman" w:hAnsi="Times New Roman" w:cs="Times New Roman"/>
          <w:sz w:val="24"/>
          <w:szCs w:val="24"/>
        </w:rPr>
        <w:t xml:space="preserve"> </w:t>
      </w:r>
      <w:r w:rsidRPr="09EF9D11" w:rsidR="594A54A3">
        <w:rPr>
          <w:rFonts w:ascii="Times New Roman" w:eastAsia="Times New Roman" w:hAnsi="Times New Roman" w:cs="Times New Roman"/>
          <w:sz w:val="24"/>
          <w:szCs w:val="24"/>
        </w:rPr>
        <w:t>gifts or contracts</w:t>
      </w:r>
      <w:r w:rsidRPr="09EF9D11" w:rsidR="76C9F047">
        <w:rPr>
          <w:rFonts w:ascii="Times New Roman" w:eastAsia="Times New Roman" w:hAnsi="Times New Roman" w:cs="Times New Roman"/>
          <w:sz w:val="24"/>
          <w:szCs w:val="24"/>
        </w:rPr>
        <w:t xml:space="preserve">, as well as to any </w:t>
      </w:r>
      <w:r w:rsidR="00080F6D">
        <w:rPr>
          <w:rFonts w:ascii="Times New Roman" w:eastAsia="Times New Roman" w:hAnsi="Times New Roman" w:cs="Times New Roman"/>
          <w:sz w:val="24"/>
          <w:szCs w:val="24"/>
        </w:rPr>
        <w:t>State</w:t>
      </w:r>
      <w:r w:rsidRPr="09EF9D11" w:rsidR="76C9F047">
        <w:rPr>
          <w:rFonts w:ascii="Times New Roman" w:eastAsia="Times New Roman" w:hAnsi="Times New Roman" w:cs="Times New Roman"/>
          <w:sz w:val="24"/>
          <w:szCs w:val="24"/>
        </w:rPr>
        <w:t xml:space="preserve"> laws or institutional </w:t>
      </w:r>
      <w:r w:rsidRPr="09EF9D11" w:rsidR="147AFAD3">
        <w:rPr>
          <w:rFonts w:ascii="Times New Roman" w:eastAsia="Times New Roman" w:hAnsi="Times New Roman" w:cs="Times New Roman"/>
          <w:sz w:val="24"/>
          <w:szCs w:val="24"/>
        </w:rPr>
        <w:t xml:space="preserve">policies protecting </w:t>
      </w:r>
      <w:r w:rsidRPr="09EF9D11" w:rsidR="76C9F047">
        <w:rPr>
          <w:rFonts w:ascii="Times New Roman" w:eastAsia="Times New Roman" w:hAnsi="Times New Roman" w:cs="Times New Roman"/>
          <w:sz w:val="24"/>
          <w:szCs w:val="24"/>
        </w:rPr>
        <w:t>donor confidentiality</w:t>
      </w:r>
      <w:r w:rsidRPr="09EF9D11" w:rsidR="630CCEC5">
        <w:rPr>
          <w:rFonts w:ascii="Times New Roman" w:eastAsia="Times New Roman" w:hAnsi="Times New Roman" w:cs="Times New Roman"/>
          <w:sz w:val="24"/>
          <w:szCs w:val="24"/>
        </w:rPr>
        <w:t>.</w:t>
      </w:r>
      <w:r w:rsidRPr="09EF9D11" w:rsidR="2CCF46D2">
        <w:rPr>
          <w:rFonts w:ascii="Times New Roman" w:eastAsia="Times New Roman" w:hAnsi="Times New Roman" w:cs="Times New Roman"/>
          <w:sz w:val="24"/>
          <w:szCs w:val="24"/>
        </w:rPr>
        <w:t xml:space="preserve">  As to the difficulty of obtaining the name and address of </w:t>
      </w:r>
      <w:r w:rsidRPr="09EF9D11" w:rsidR="37E5A59C">
        <w:rPr>
          <w:rFonts w:ascii="Times New Roman" w:eastAsia="Times New Roman" w:hAnsi="Times New Roman" w:cs="Times New Roman"/>
          <w:sz w:val="24"/>
          <w:szCs w:val="24"/>
        </w:rPr>
        <w:t xml:space="preserve">donors who want anonymity, </w:t>
      </w:r>
      <w:r w:rsidRPr="09EF9D11" w:rsidR="375FEDD8">
        <w:rPr>
          <w:rFonts w:ascii="Times New Roman" w:eastAsia="Times New Roman" w:hAnsi="Times New Roman" w:cs="Times New Roman"/>
          <w:sz w:val="24"/>
          <w:szCs w:val="24"/>
        </w:rPr>
        <w:t xml:space="preserve">it is the institution’s responsibility </w:t>
      </w:r>
      <w:r w:rsidRPr="09EF9D11" w:rsidR="4C23D04E">
        <w:rPr>
          <w:rFonts w:ascii="Times New Roman" w:eastAsia="Times New Roman" w:hAnsi="Times New Roman" w:cs="Times New Roman"/>
          <w:sz w:val="24"/>
          <w:szCs w:val="24"/>
        </w:rPr>
        <w:t xml:space="preserve">to initiate additional investigative </w:t>
      </w:r>
      <w:r w:rsidRPr="09EF9D11" w:rsidR="0F2B17AD">
        <w:rPr>
          <w:rFonts w:ascii="Times New Roman" w:eastAsia="Times New Roman" w:hAnsi="Times New Roman" w:cs="Times New Roman"/>
          <w:sz w:val="24"/>
          <w:szCs w:val="24"/>
        </w:rPr>
        <w:t>efforts to determine if a donor is a foreign source, even if the donor or donor’s agent request anonymity</w:t>
      </w:r>
      <w:r w:rsidRPr="09EF9D11" w:rsidR="48A15527">
        <w:rPr>
          <w:rFonts w:ascii="Times New Roman" w:eastAsia="Times New Roman" w:hAnsi="Times New Roman" w:cs="Times New Roman"/>
          <w:sz w:val="24"/>
          <w:szCs w:val="24"/>
        </w:rPr>
        <w:t>.</w:t>
      </w:r>
      <w:r w:rsidRPr="09EF9D11" w:rsidR="594A54A3">
        <w:rPr>
          <w:rFonts w:ascii="Times New Roman" w:eastAsia="Times New Roman" w:hAnsi="Times New Roman" w:cs="Times New Roman"/>
          <w:sz w:val="24"/>
          <w:szCs w:val="24"/>
        </w:rPr>
        <w:t xml:space="preserve"> If the institution is unwilling to exercise such minimal due diligence, then it may wish to consider the statutory implications of the institution’s failure to obtain the requisite foreign counterparty identity data.</w:t>
      </w:r>
      <w:r w:rsidRPr="09EF9D11" w:rsidR="48A15527">
        <w:rPr>
          <w:rFonts w:ascii="Times New Roman" w:eastAsia="Times New Roman" w:hAnsi="Times New Roman" w:cs="Times New Roman"/>
          <w:sz w:val="24"/>
          <w:szCs w:val="24"/>
        </w:rPr>
        <w:t xml:space="preserve"> </w:t>
      </w:r>
      <w:r w:rsidRPr="09EF9D11" w:rsidR="594A54A3">
        <w:rPr>
          <w:rFonts w:ascii="Times New Roman" w:eastAsia="Times New Roman" w:hAnsi="Times New Roman" w:cs="Times New Roman"/>
          <w:sz w:val="24"/>
          <w:szCs w:val="24"/>
        </w:rPr>
        <w:t xml:space="preserve">It is also noteworthy that previous civil investigations by the Department have </w:t>
      </w:r>
      <w:r w:rsidRPr="09EF9D11" w:rsidR="7512AA8A">
        <w:rPr>
          <w:rFonts w:ascii="Times New Roman" w:eastAsia="Times New Roman" w:hAnsi="Times New Roman" w:cs="Times New Roman"/>
          <w:sz w:val="24"/>
          <w:szCs w:val="24"/>
        </w:rPr>
        <w:t>indicated</w:t>
      </w:r>
      <w:r w:rsidRPr="09EF9D11" w:rsidR="594A54A3">
        <w:rPr>
          <w:rFonts w:ascii="Times New Roman" w:eastAsia="Times New Roman" w:hAnsi="Times New Roman" w:cs="Times New Roman"/>
          <w:sz w:val="24"/>
          <w:szCs w:val="24"/>
        </w:rPr>
        <w:t xml:space="preserve"> that institutions were</w:t>
      </w:r>
      <w:r w:rsidRPr="09EF9D11" w:rsidR="12394728">
        <w:rPr>
          <w:rFonts w:ascii="Times New Roman" w:eastAsia="Times New Roman" w:hAnsi="Times New Roman" w:cs="Times New Roman"/>
          <w:sz w:val="24"/>
          <w:szCs w:val="24"/>
        </w:rPr>
        <w:t>, without exception,</w:t>
      </w:r>
      <w:r w:rsidRPr="09EF9D11" w:rsidR="594A54A3">
        <w:rPr>
          <w:rFonts w:ascii="Times New Roman" w:eastAsia="Times New Roman" w:hAnsi="Times New Roman" w:cs="Times New Roman"/>
          <w:sz w:val="24"/>
          <w:szCs w:val="24"/>
        </w:rPr>
        <w:t xml:space="preserve"> fully aware of the identities of foreign counterparties.</w:t>
      </w:r>
    </w:p>
    <w:p w:rsidR="001D6620" w:rsidRPr="00195C44" w:rsidP="001D6620" w14:paraId="2100DE3C" w14:textId="77777777">
      <w:pPr>
        <w:autoSpaceDE w:val="0"/>
        <w:autoSpaceDN w:val="0"/>
        <w:adjustRightInd w:val="0"/>
        <w:spacing w:after="0" w:line="240" w:lineRule="auto"/>
        <w:rPr>
          <w:rFonts w:ascii="Times New Roman" w:hAnsi="Times New Roman" w:cs="Times New Roman"/>
          <w:sz w:val="24"/>
          <w:szCs w:val="24"/>
        </w:rPr>
      </w:pPr>
    </w:p>
    <w:p w:rsidR="001D6620" w:rsidP="001D6620" w14:paraId="5DF1DAA3" w14:textId="77777777">
      <w:pPr>
        <w:spacing w:line="240" w:lineRule="auto"/>
        <w:ind w:firstLine="720"/>
        <w:rPr>
          <w:rFonts w:ascii="Times New Roman" w:hAnsi="Times New Roman" w:cs="Times New Roman"/>
          <w:sz w:val="24"/>
          <w:szCs w:val="24"/>
        </w:rPr>
      </w:pPr>
      <w:r w:rsidRPr="569F2E2F">
        <w:rPr>
          <w:rFonts w:ascii="Times New Roman" w:hAnsi="Times New Roman" w:cs="Times New Roman"/>
          <w:sz w:val="24"/>
          <w:szCs w:val="24"/>
        </w:rPr>
        <w:t xml:space="preserve">The </w:t>
      </w:r>
      <w:r w:rsidRPr="569F2E2F" w:rsidR="3CEEF6A4">
        <w:rPr>
          <w:rFonts w:ascii="Times New Roman" w:hAnsi="Times New Roman" w:cs="Times New Roman"/>
          <w:sz w:val="24"/>
          <w:szCs w:val="24"/>
        </w:rPr>
        <w:t>Department</w:t>
      </w:r>
      <w:r w:rsidRPr="569F2E2F" w:rsidR="7F99827A">
        <w:rPr>
          <w:rFonts w:ascii="Times New Roman" w:hAnsi="Times New Roman" w:cs="Times New Roman"/>
          <w:sz w:val="24"/>
          <w:szCs w:val="24"/>
        </w:rPr>
        <w:t xml:space="preserve"> </w:t>
      </w:r>
      <w:r w:rsidRPr="569F2E2F">
        <w:rPr>
          <w:rFonts w:ascii="Times New Roman" w:hAnsi="Times New Roman" w:cs="Times New Roman"/>
          <w:sz w:val="24"/>
          <w:szCs w:val="24"/>
        </w:rPr>
        <w:t>acknowledge</w:t>
      </w:r>
      <w:r w:rsidRPr="569F2E2F" w:rsidR="26B64C2A">
        <w:rPr>
          <w:rFonts w:ascii="Times New Roman" w:hAnsi="Times New Roman" w:cs="Times New Roman"/>
          <w:sz w:val="24"/>
          <w:szCs w:val="24"/>
        </w:rPr>
        <w:t>s</w:t>
      </w:r>
      <w:r w:rsidRPr="569F2E2F">
        <w:rPr>
          <w:rFonts w:ascii="Times New Roman" w:hAnsi="Times New Roman" w:cs="Times New Roman"/>
          <w:sz w:val="24"/>
          <w:szCs w:val="24"/>
        </w:rPr>
        <w:t xml:space="preserve"> that </w:t>
      </w:r>
      <w:r w:rsidRPr="569F2E2F" w:rsidR="78CD1205">
        <w:rPr>
          <w:rFonts w:ascii="Times New Roman" w:hAnsi="Times New Roman" w:cs="Times New Roman"/>
          <w:sz w:val="24"/>
          <w:szCs w:val="24"/>
        </w:rPr>
        <w:t>non-U.S. persons retain certain constitutional rights within U.S. borders</w:t>
      </w:r>
      <w:r w:rsidRPr="569F2E2F">
        <w:rPr>
          <w:rFonts w:ascii="Times New Roman" w:hAnsi="Times New Roman" w:cs="Times New Roman"/>
          <w:sz w:val="24"/>
          <w:szCs w:val="24"/>
        </w:rPr>
        <w:t xml:space="preserve">, and that </w:t>
      </w:r>
      <w:r w:rsidRPr="569F2E2F" w:rsidR="7F99827A">
        <w:rPr>
          <w:rFonts w:ascii="Times New Roman" w:hAnsi="Times New Roman" w:cs="Times New Roman"/>
          <w:sz w:val="24"/>
          <w:szCs w:val="24"/>
        </w:rPr>
        <w:t>institutions of higher education</w:t>
      </w:r>
      <w:r w:rsidRPr="569F2E2F" w:rsidR="78CD1205">
        <w:rPr>
          <w:rFonts w:ascii="Times New Roman" w:hAnsi="Times New Roman" w:cs="Times New Roman"/>
          <w:sz w:val="24"/>
          <w:szCs w:val="24"/>
        </w:rPr>
        <w:t xml:space="preserve"> may</w:t>
      </w:r>
      <w:r w:rsidRPr="569F2E2F">
        <w:rPr>
          <w:rFonts w:ascii="Times New Roman" w:hAnsi="Times New Roman" w:cs="Times New Roman"/>
          <w:sz w:val="24"/>
          <w:szCs w:val="24"/>
        </w:rPr>
        <w:t xml:space="preserve"> have interest</w:t>
      </w:r>
      <w:r w:rsidRPr="569F2E2F" w:rsidR="78CD1205">
        <w:rPr>
          <w:rFonts w:ascii="Times New Roman" w:hAnsi="Times New Roman" w:cs="Times New Roman"/>
          <w:sz w:val="24"/>
          <w:szCs w:val="24"/>
        </w:rPr>
        <w:t>s</w:t>
      </w:r>
      <w:r w:rsidRPr="569F2E2F">
        <w:rPr>
          <w:rFonts w:ascii="Times New Roman" w:hAnsi="Times New Roman" w:cs="Times New Roman"/>
          <w:sz w:val="24"/>
          <w:szCs w:val="24"/>
        </w:rPr>
        <w:t xml:space="preserve"> in </w:t>
      </w:r>
      <w:r w:rsidRPr="569F2E2F" w:rsidR="78CD1205">
        <w:rPr>
          <w:rFonts w:ascii="Times New Roman" w:hAnsi="Times New Roman" w:cs="Times New Roman"/>
          <w:sz w:val="24"/>
          <w:szCs w:val="24"/>
        </w:rPr>
        <w:t>not disclosing</w:t>
      </w:r>
      <w:r w:rsidRPr="569F2E2F">
        <w:rPr>
          <w:rFonts w:ascii="Times New Roman" w:hAnsi="Times New Roman" w:cs="Times New Roman"/>
          <w:sz w:val="24"/>
          <w:szCs w:val="24"/>
        </w:rPr>
        <w:t xml:space="preserve"> their associations with foreign donors. These interests, </w:t>
      </w:r>
      <w:r w:rsidRPr="569F2E2F" w:rsidR="78CD1205">
        <w:rPr>
          <w:rFonts w:ascii="Times New Roman" w:hAnsi="Times New Roman" w:cs="Times New Roman"/>
          <w:sz w:val="24"/>
          <w:szCs w:val="24"/>
        </w:rPr>
        <w:t>to the extent applicable</w:t>
      </w:r>
      <w:r w:rsidRPr="569F2E2F">
        <w:rPr>
          <w:rFonts w:ascii="Times New Roman" w:hAnsi="Times New Roman" w:cs="Times New Roman"/>
          <w:sz w:val="24"/>
          <w:szCs w:val="24"/>
        </w:rPr>
        <w:t>, are not absolute and must be weighed against compelling public interests</w:t>
      </w:r>
      <w:r w:rsidRPr="569F2E2F" w:rsidR="117630A7">
        <w:rPr>
          <w:rFonts w:ascii="Times New Roman" w:hAnsi="Times New Roman" w:cs="Times New Roman"/>
          <w:sz w:val="24"/>
          <w:szCs w:val="24"/>
        </w:rPr>
        <w:t xml:space="preserve">.  </w:t>
      </w:r>
      <w:r w:rsidRPr="569F2E2F" w:rsidR="5426C0F5">
        <w:rPr>
          <w:rFonts w:ascii="Times New Roman" w:hAnsi="Times New Roman" w:cs="Times New Roman"/>
          <w:sz w:val="24"/>
          <w:szCs w:val="24"/>
        </w:rPr>
        <w:t xml:space="preserve">In this case, the public interest at stake—the ability to examine </w:t>
      </w:r>
      <w:r w:rsidRPr="569F2E2F" w:rsidR="08182C04">
        <w:rPr>
          <w:rFonts w:ascii="Times New Roman" w:hAnsi="Times New Roman" w:cs="Times New Roman"/>
          <w:sz w:val="24"/>
          <w:szCs w:val="24"/>
        </w:rPr>
        <w:t xml:space="preserve">substantial </w:t>
      </w:r>
      <w:r w:rsidRPr="569F2E2F" w:rsidR="5426C0F5">
        <w:rPr>
          <w:rFonts w:ascii="Times New Roman" w:hAnsi="Times New Roman" w:cs="Times New Roman"/>
          <w:sz w:val="24"/>
          <w:szCs w:val="24"/>
        </w:rPr>
        <w:t xml:space="preserve">foreign </w:t>
      </w:r>
      <w:r w:rsidRPr="569F2E2F" w:rsidR="08182C04">
        <w:rPr>
          <w:rFonts w:ascii="Times New Roman" w:hAnsi="Times New Roman" w:cs="Times New Roman"/>
          <w:sz w:val="24"/>
          <w:szCs w:val="24"/>
        </w:rPr>
        <w:t>financial ties with</w:t>
      </w:r>
      <w:r w:rsidRPr="569F2E2F" w:rsidR="5426C0F5">
        <w:rPr>
          <w:rFonts w:ascii="Times New Roman" w:hAnsi="Times New Roman" w:cs="Times New Roman"/>
          <w:sz w:val="24"/>
          <w:szCs w:val="24"/>
        </w:rPr>
        <w:t xml:space="preserve"> </w:t>
      </w:r>
      <w:r w:rsidRPr="569F2E2F" w:rsidR="049808D2">
        <w:rPr>
          <w:rFonts w:ascii="Times New Roman" w:hAnsi="Times New Roman" w:cs="Times New Roman"/>
          <w:sz w:val="24"/>
          <w:szCs w:val="24"/>
        </w:rPr>
        <w:t>domestic institutions of higher education, including</w:t>
      </w:r>
      <w:r w:rsidRPr="569F2E2F" w:rsidR="08182C04">
        <w:rPr>
          <w:rFonts w:ascii="Times New Roman" w:hAnsi="Times New Roman" w:cs="Times New Roman"/>
          <w:sz w:val="24"/>
          <w:szCs w:val="24"/>
        </w:rPr>
        <w:t xml:space="preserve"> research</w:t>
      </w:r>
      <w:r w:rsidRPr="569F2E2F" w:rsidR="049808D2">
        <w:rPr>
          <w:rFonts w:ascii="Times New Roman" w:hAnsi="Times New Roman" w:cs="Times New Roman"/>
          <w:sz w:val="24"/>
          <w:szCs w:val="24"/>
        </w:rPr>
        <w:t xml:space="preserve"> </w:t>
      </w:r>
      <w:r w:rsidRPr="569F2E2F" w:rsidR="08182C04">
        <w:rPr>
          <w:rFonts w:ascii="Times New Roman" w:hAnsi="Times New Roman" w:cs="Times New Roman"/>
          <w:sz w:val="24"/>
          <w:szCs w:val="24"/>
        </w:rPr>
        <w:t xml:space="preserve">institutions involved in the taxpayer-funded development of </w:t>
      </w:r>
      <w:r w:rsidRPr="569F2E2F" w:rsidR="5426C0F5">
        <w:rPr>
          <w:rFonts w:ascii="Times New Roman" w:hAnsi="Times New Roman" w:cs="Times New Roman"/>
          <w:sz w:val="24"/>
          <w:szCs w:val="24"/>
        </w:rPr>
        <w:t xml:space="preserve">critical and </w:t>
      </w:r>
      <w:r w:rsidRPr="569F2E2F" w:rsidR="08182C04">
        <w:rPr>
          <w:rFonts w:ascii="Times New Roman" w:hAnsi="Times New Roman" w:cs="Times New Roman"/>
          <w:sz w:val="24"/>
          <w:szCs w:val="24"/>
        </w:rPr>
        <w:t>emerging</w:t>
      </w:r>
      <w:r w:rsidRPr="569F2E2F" w:rsidR="5426C0F5">
        <w:rPr>
          <w:rFonts w:ascii="Times New Roman" w:hAnsi="Times New Roman" w:cs="Times New Roman"/>
          <w:sz w:val="24"/>
          <w:szCs w:val="24"/>
        </w:rPr>
        <w:t xml:space="preserve"> technologies—is substantial and directly affects </w:t>
      </w:r>
      <w:r w:rsidRPr="569F2E2F" w:rsidR="08182C04">
        <w:rPr>
          <w:rFonts w:ascii="Times New Roman" w:hAnsi="Times New Roman" w:cs="Times New Roman"/>
          <w:sz w:val="24"/>
          <w:szCs w:val="24"/>
        </w:rPr>
        <w:t xml:space="preserve">U.S. </w:t>
      </w:r>
      <w:r w:rsidRPr="569F2E2F" w:rsidR="5426C0F5">
        <w:rPr>
          <w:rFonts w:ascii="Times New Roman" w:hAnsi="Times New Roman" w:cs="Times New Roman"/>
          <w:sz w:val="24"/>
          <w:szCs w:val="24"/>
        </w:rPr>
        <w:t>national security</w:t>
      </w:r>
      <w:r w:rsidRPr="569F2E2F" w:rsidR="08182C04">
        <w:rPr>
          <w:rFonts w:ascii="Times New Roman" w:hAnsi="Times New Roman" w:cs="Times New Roman"/>
          <w:sz w:val="24"/>
          <w:szCs w:val="24"/>
        </w:rPr>
        <w:t xml:space="preserve"> considerations</w:t>
      </w:r>
      <w:r w:rsidRPr="569F2E2F" w:rsidR="5426C0F5">
        <w:rPr>
          <w:rFonts w:ascii="Times New Roman" w:hAnsi="Times New Roman" w:cs="Times New Roman"/>
          <w:sz w:val="24"/>
          <w:szCs w:val="24"/>
        </w:rPr>
        <w:t xml:space="preserve">. Public access to </w:t>
      </w:r>
      <w:r w:rsidRPr="569F2E2F" w:rsidR="08182C04">
        <w:rPr>
          <w:rFonts w:ascii="Times New Roman" w:hAnsi="Times New Roman" w:cs="Times New Roman"/>
          <w:sz w:val="24"/>
          <w:szCs w:val="24"/>
        </w:rPr>
        <w:t>the identi</w:t>
      </w:r>
      <w:r w:rsidRPr="569F2E2F" w:rsidR="1606DA5C">
        <w:rPr>
          <w:rFonts w:ascii="Times New Roman" w:hAnsi="Times New Roman" w:cs="Times New Roman"/>
          <w:sz w:val="24"/>
          <w:szCs w:val="24"/>
        </w:rPr>
        <w:t>t</w:t>
      </w:r>
      <w:r w:rsidRPr="569F2E2F" w:rsidR="08182C04">
        <w:rPr>
          <w:rFonts w:ascii="Times New Roman" w:hAnsi="Times New Roman" w:cs="Times New Roman"/>
          <w:sz w:val="24"/>
          <w:szCs w:val="24"/>
        </w:rPr>
        <w:t>ies of qualifying foreign counterparties is essential to</w:t>
      </w:r>
      <w:r w:rsidRPr="569F2E2F" w:rsidR="5426C0F5">
        <w:rPr>
          <w:rFonts w:ascii="Times New Roman" w:hAnsi="Times New Roman" w:cs="Times New Roman"/>
          <w:sz w:val="24"/>
          <w:szCs w:val="24"/>
        </w:rPr>
        <w:t xml:space="preserve"> transparency and helps ensure that the national interests of the United States are protected. Accordingly, it </w:t>
      </w:r>
      <w:r w:rsidRPr="569F2E2F" w:rsidR="7E33FA20">
        <w:rPr>
          <w:rFonts w:ascii="Times New Roman" w:hAnsi="Times New Roman" w:cs="Times New Roman"/>
          <w:sz w:val="24"/>
          <w:szCs w:val="24"/>
        </w:rPr>
        <w:t xml:space="preserve">is </w:t>
      </w:r>
      <w:r w:rsidRPr="569F2E2F" w:rsidR="08182C04">
        <w:rPr>
          <w:rFonts w:ascii="Times New Roman" w:hAnsi="Times New Roman" w:cs="Times New Roman"/>
          <w:sz w:val="24"/>
          <w:szCs w:val="24"/>
        </w:rPr>
        <w:t>not only statutorily required but also</w:t>
      </w:r>
      <w:r w:rsidRPr="569F2E2F" w:rsidR="7016FA46">
        <w:rPr>
          <w:rFonts w:ascii="Times New Roman" w:hAnsi="Times New Roman" w:cs="Times New Roman"/>
          <w:sz w:val="24"/>
          <w:szCs w:val="24"/>
        </w:rPr>
        <w:t xml:space="preserve"> </w:t>
      </w:r>
      <w:r w:rsidRPr="569F2E2F" w:rsidR="5426C0F5">
        <w:rPr>
          <w:rFonts w:ascii="Times New Roman" w:hAnsi="Times New Roman" w:cs="Times New Roman"/>
          <w:sz w:val="24"/>
          <w:szCs w:val="24"/>
        </w:rPr>
        <w:t>in the best interests of the United States</w:t>
      </w:r>
      <w:r w:rsidRPr="569F2E2F" w:rsidR="08182C04">
        <w:rPr>
          <w:rFonts w:ascii="Times New Roman" w:hAnsi="Times New Roman" w:cs="Times New Roman"/>
          <w:sz w:val="24"/>
          <w:szCs w:val="24"/>
        </w:rPr>
        <w:t>’ national security</w:t>
      </w:r>
      <w:r w:rsidRPr="569F2E2F" w:rsidR="5426C0F5">
        <w:rPr>
          <w:rFonts w:ascii="Times New Roman" w:hAnsi="Times New Roman" w:cs="Times New Roman"/>
          <w:sz w:val="24"/>
          <w:szCs w:val="24"/>
        </w:rPr>
        <w:t xml:space="preserve"> to </w:t>
      </w:r>
      <w:r w:rsidRPr="569F2E2F" w:rsidR="08182C04">
        <w:rPr>
          <w:rFonts w:ascii="Times New Roman" w:hAnsi="Times New Roman" w:cs="Times New Roman"/>
          <w:sz w:val="24"/>
          <w:szCs w:val="24"/>
        </w:rPr>
        <w:t xml:space="preserve">provide access to the identities of qualifying foreign nationals and entities </w:t>
      </w:r>
      <w:r w:rsidRPr="569F2E2F" w:rsidR="0F913412">
        <w:rPr>
          <w:rFonts w:ascii="Times New Roman" w:hAnsi="Times New Roman" w:cs="Times New Roman"/>
          <w:sz w:val="24"/>
          <w:szCs w:val="24"/>
        </w:rPr>
        <w:t>that</w:t>
      </w:r>
      <w:r w:rsidRPr="569F2E2F" w:rsidR="5426C0F5">
        <w:rPr>
          <w:rFonts w:ascii="Times New Roman" w:hAnsi="Times New Roman" w:cs="Times New Roman"/>
          <w:sz w:val="24"/>
          <w:szCs w:val="24"/>
        </w:rPr>
        <w:t xml:space="preserve"> provide gifts </w:t>
      </w:r>
      <w:r w:rsidRPr="569F2E2F" w:rsidR="2ECA50F4">
        <w:rPr>
          <w:rFonts w:ascii="Times New Roman" w:hAnsi="Times New Roman" w:cs="Times New Roman"/>
          <w:sz w:val="24"/>
          <w:szCs w:val="24"/>
        </w:rPr>
        <w:t>to</w:t>
      </w:r>
      <w:r w:rsidRPr="569F2E2F" w:rsidR="0B55FB4C">
        <w:rPr>
          <w:rFonts w:ascii="Times New Roman" w:hAnsi="Times New Roman" w:cs="Times New Roman"/>
          <w:sz w:val="24"/>
          <w:szCs w:val="24"/>
        </w:rPr>
        <w:t>,</w:t>
      </w:r>
      <w:r w:rsidRPr="569F2E2F" w:rsidR="2ECA50F4">
        <w:rPr>
          <w:rFonts w:ascii="Times New Roman" w:hAnsi="Times New Roman" w:cs="Times New Roman"/>
          <w:sz w:val="24"/>
          <w:szCs w:val="24"/>
        </w:rPr>
        <w:t xml:space="preserve"> </w:t>
      </w:r>
      <w:r w:rsidRPr="569F2E2F" w:rsidR="5426C0F5">
        <w:rPr>
          <w:rFonts w:ascii="Times New Roman" w:hAnsi="Times New Roman" w:cs="Times New Roman"/>
          <w:sz w:val="24"/>
          <w:szCs w:val="24"/>
        </w:rPr>
        <w:t xml:space="preserve">or enter </w:t>
      </w:r>
      <w:r w:rsidRPr="569F2E2F" w:rsidR="71EB4A2C">
        <w:rPr>
          <w:rFonts w:ascii="Times New Roman" w:hAnsi="Times New Roman" w:cs="Times New Roman"/>
          <w:sz w:val="24"/>
          <w:szCs w:val="24"/>
        </w:rPr>
        <w:t xml:space="preserve">into </w:t>
      </w:r>
      <w:r w:rsidRPr="569F2E2F" w:rsidR="5426C0F5">
        <w:rPr>
          <w:rFonts w:ascii="Times New Roman" w:hAnsi="Times New Roman" w:cs="Times New Roman"/>
          <w:sz w:val="24"/>
          <w:szCs w:val="24"/>
        </w:rPr>
        <w:t>contracts with</w:t>
      </w:r>
      <w:r w:rsidRPr="569F2E2F" w:rsidR="40D55C08">
        <w:rPr>
          <w:rFonts w:ascii="Times New Roman" w:hAnsi="Times New Roman" w:cs="Times New Roman"/>
          <w:sz w:val="24"/>
          <w:szCs w:val="24"/>
        </w:rPr>
        <w:t>,</w:t>
      </w:r>
      <w:r w:rsidRPr="569F2E2F" w:rsidR="5426C0F5">
        <w:rPr>
          <w:rFonts w:ascii="Times New Roman" w:hAnsi="Times New Roman" w:cs="Times New Roman"/>
          <w:sz w:val="24"/>
          <w:szCs w:val="24"/>
        </w:rPr>
        <w:t xml:space="preserve"> institutions of higher education and </w:t>
      </w:r>
      <w:r w:rsidRPr="569F2E2F" w:rsidR="08182C04">
        <w:rPr>
          <w:rFonts w:ascii="Times New Roman" w:hAnsi="Times New Roman" w:cs="Times New Roman"/>
          <w:sz w:val="24"/>
          <w:szCs w:val="24"/>
        </w:rPr>
        <w:t>the Department’s</w:t>
      </w:r>
      <w:r w:rsidRPr="569F2E2F" w:rsidR="5426C0F5">
        <w:rPr>
          <w:rFonts w:ascii="Times New Roman" w:hAnsi="Times New Roman" w:cs="Times New Roman"/>
          <w:sz w:val="24"/>
          <w:szCs w:val="24"/>
        </w:rPr>
        <w:t xml:space="preserve"> </w:t>
      </w:r>
      <w:r w:rsidRPr="569F2E2F" w:rsidR="71EB4A2C">
        <w:rPr>
          <w:rFonts w:ascii="Times New Roman" w:hAnsi="Times New Roman" w:cs="Times New Roman"/>
          <w:sz w:val="24"/>
          <w:szCs w:val="24"/>
        </w:rPr>
        <w:t xml:space="preserve">ongoing </w:t>
      </w:r>
      <w:r w:rsidRPr="569F2E2F" w:rsidR="5426C0F5">
        <w:rPr>
          <w:rFonts w:ascii="Times New Roman" w:hAnsi="Times New Roman" w:cs="Times New Roman"/>
          <w:sz w:val="24"/>
          <w:szCs w:val="24"/>
        </w:rPr>
        <w:t>collection and public release of this</w:t>
      </w:r>
      <w:r w:rsidRPr="569F2E2F" w:rsidR="08182C04">
        <w:rPr>
          <w:rFonts w:ascii="Times New Roman" w:hAnsi="Times New Roman" w:cs="Times New Roman"/>
          <w:sz w:val="24"/>
          <w:szCs w:val="24"/>
        </w:rPr>
        <w:t xml:space="preserve"> limited</w:t>
      </w:r>
      <w:r w:rsidRPr="569F2E2F" w:rsidR="5426C0F5">
        <w:rPr>
          <w:rFonts w:ascii="Times New Roman" w:hAnsi="Times New Roman" w:cs="Times New Roman"/>
          <w:sz w:val="24"/>
          <w:szCs w:val="24"/>
        </w:rPr>
        <w:t xml:space="preserve"> </w:t>
      </w:r>
      <w:r w:rsidRPr="569F2E2F" w:rsidR="08182C04">
        <w:rPr>
          <w:rFonts w:ascii="Times New Roman" w:hAnsi="Times New Roman" w:cs="Times New Roman"/>
          <w:sz w:val="24"/>
          <w:szCs w:val="24"/>
        </w:rPr>
        <w:t>foreign counterparty</w:t>
      </w:r>
      <w:r w:rsidRPr="569F2E2F" w:rsidR="5426C0F5">
        <w:rPr>
          <w:rFonts w:ascii="Times New Roman" w:hAnsi="Times New Roman" w:cs="Times New Roman"/>
          <w:sz w:val="24"/>
          <w:szCs w:val="24"/>
        </w:rPr>
        <w:t xml:space="preserve"> information falls within, and does not exceed, </w:t>
      </w:r>
      <w:r w:rsidRPr="569F2E2F" w:rsidR="08182C04">
        <w:rPr>
          <w:rFonts w:ascii="Times New Roman" w:hAnsi="Times New Roman" w:cs="Times New Roman"/>
          <w:sz w:val="24"/>
          <w:szCs w:val="24"/>
        </w:rPr>
        <w:t>the Department’s</w:t>
      </w:r>
      <w:r w:rsidRPr="569F2E2F" w:rsidR="5426C0F5">
        <w:rPr>
          <w:rFonts w:ascii="Times New Roman" w:hAnsi="Times New Roman" w:cs="Times New Roman"/>
          <w:sz w:val="24"/>
          <w:szCs w:val="24"/>
        </w:rPr>
        <w:t xml:space="preserve"> authority under Section 117.</w:t>
      </w:r>
      <w:r w:rsidR="006E2673">
        <w:rPr>
          <w:rFonts w:ascii="Times New Roman" w:hAnsi="Times New Roman" w:cs="Times New Roman"/>
          <w:sz w:val="24"/>
          <w:szCs w:val="24"/>
        </w:rPr>
        <w:t xml:space="preserve"> </w:t>
      </w:r>
    </w:p>
    <w:p w:rsidR="008A7843" w:rsidRPr="004144D1" w:rsidP="001D6620" w14:paraId="30B1044F" w14:textId="5C6D104F">
      <w:pPr>
        <w:spacing w:line="240" w:lineRule="auto"/>
        <w:ind w:firstLine="720"/>
        <w:rPr>
          <w:rFonts w:ascii="Times New Roman" w:hAnsi="Times New Roman" w:cs="Times New Roman"/>
          <w:sz w:val="24"/>
          <w:szCs w:val="24"/>
        </w:rPr>
      </w:pPr>
      <w:r w:rsidRPr="569F2E2F">
        <w:rPr>
          <w:rFonts w:ascii="Times New Roman" w:hAnsi="Times New Roman" w:cs="Times New Roman"/>
          <w:sz w:val="24"/>
          <w:szCs w:val="24"/>
        </w:rPr>
        <w:t>Similarly, t</w:t>
      </w:r>
      <w:r w:rsidRPr="569F2E2F" w:rsidR="04BB8A44">
        <w:rPr>
          <w:rFonts w:ascii="Times New Roman" w:hAnsi="Times New Roman" w:cs="Times New Roman"/>
          <w:sz w:val="24"/>
          <w:szCs w:val="24"/>
        </w:rPr>
        <w:t xml:space="preserve">he constitutional right of association does not extend to </w:t>
      </w:r>
      <w:r w:rsidRPr="569F2E2F" w:rsidR="08182C04">
        <w:rPr>
          <w:rFonts w:ascii="Times New Roman" w:hAnsi="Times New Roman" w:cs="Times New Roman"/>
          <w:sz w:val="24"/>
          <w:szCs w:val="24"/>
        </w:rPr>
        <w:t>include the counter-statutory concealment of foreign counterparty identities (or even</w:t>
      </w:r>
      <w:r w:rsidRPr="569F2E2F" w:rsidR="420D58B2">
        <w:rPr>
          <w:rFonts w:ascii="Times New Roman" w:hAnsi="Times New Roman" w:cs="Times New Roman"/>
          <w:sz w:val="24"/>
          <w:szCs w:val="24"/>
        </w:rPr>
        <w:t xml:space="preserve"> </w:t>
      </w:r>
      <w:r w:rsidRPr="569F2E2F" w:rsidR="04BB8A44">
        <w:rPr>
          <w:rFonts w:ascii="Times New Roman" w:hAnsi="Times New Roman" w:cs="Times New Roman"/>
          <w:sz w:val="24"/>
          <w:szCs w:val="24"/>
        </w:rPr>
        <w:t xml:space="preserve">protection of </w:t>
      </w:r>
      <w:r w:rsidRPr="569F2E2F" w:rsidR="08182C04">
        <w:rPr>
          <w:rFonts w:ascii="Times New Roman" w:hAnsi="Times New Roman" w:cs="Times New Roman"/>
          <w:sz w:val="24"/>
          <w:szCs w:val="24"/>
        </w:rPr>
        <w:t xml:space="preserve">associated </w:t>
      </w:r>
      <w:r w:rsidRPr="569F2E2F" w:rsidR="7D917823">
        <w:rPr>
          <w:rFonts w:ascii="Times New Roman" w:hAnsi="Times New Roman" w:cs="Times New Roman"/>
          <w:sz w:val="24"/>
          <w:szCs w:val="24"/>
        </w:rPr>
        <w:t>personally identifiable information (PII)</w:t>
      </w:r>
      <w:r w:rsidR="001C5A55">
        <w:rPr>
          <w:rFonts w:ascii="Times New Roman" w:hAnsi="Times New Roman" w:cs="Times New Roman"/>
          <w:sz w:val="24"/>
          <w:szCs w:val="24"/>
        </w:rPr>
        <w:t>)</w:t>
      </w:r>
      <w:r w:rsidRPr="569F2E2F" w:rsidR="04BB8A44">
        <w:rPr>
          <w:rFonts w:ascii="Times New Roman" w:hAnsi="Times New Roman" w:cs="Times New Roman"/>
          <w:sz w:val="24"/>
          <w:szCs w:val="24"/>
        </w:rPr>
        <w:t>.</w:t>
      </w:r>
      <w:r w:rsidRPr="569F2E2F" w:rsidR="04BB8A44">
        <w:rPr>
          <w:rFonts w:ascii="Times New Roman" w:eastAsia="Times New Roman" w:hAnsi="Times New Roman" w:cs="Times New Roman"/>
          <w:sz w:val="24"/>
          <w:szCs w:val="24"/>
        </w:rPr>
        <w:t xml:space="preserve"> </w:t>
      </w:r>
      <w:r w:rsidRPr="569F2E2F" w:rsidR="04BB8A44">
        <w:rPr>
          <w:rFonts w:ascii="Times New Roman" w:hAnsi="Times New Roman" w:cs="Times New Roman"/>
          <w:sz w:val="24"/>
          <w:szCs w:val="24"/>
        </w:rPr>
        <w:t xml:space="preserve">Therefore, the First Amendment </w:t>
      </w:r>
      <w:r w:rsidRPr="569F2E2F" w:rsidR="0B55FB4C">
        <w:rPr>
          <w:rFonts w:ascii="Times New Roman" w:hAnsi="Times New Roman" w:cs="Times New Roman"/>
          <w:sz w:val="24"/>
          <w:szCs w:val="24"/>
        </w:rPr>
        <w:t xml:space="preserve">cannot be used </w:t>
      </w:r>
      <w:r w:rsidRPr="569F2E2F" w:rsidR="04BB8A44">
        <w:rPr>
          <w:rFonts w:ascii="Times New Roman" w:hAnsi="Times New Roman" w:cs="Times New Roman"/>
          <w:sz w:val="24"/>
          <w:szCs w:val="24"/>
        </w:rPr>
        <w:t xml:space="preserve">to </w:t>
      </w:r>
      <w:r w:rsidRPr="569F2E2F" w:rsidR="08182C04">
        <w:rPr>
          <w:rFonts w:ascii="Times New Roman" w:hAnsi="Times New Roman" w:cs="Times New Roman"/>
          <w:sz w:val="24"/>
          <w:szCs w:val="24"/>
        </w:rPr>
        <w:t>conceal the identities of qualifying foreign counterparties</w:t>
      </w:r>
      <w:r w:rsidRPr="569F2E2F" w:rsidR="0E9F34BC">
        <w:rPr>
          <w:rFonts w:ascii="Times New Roman" w:hAnsi="Times New Roman" w:cs="Times New Roman"/>
          <w:sz w:val="24"/>
          <w:szCs w:val="24"/>
        </w:rPr>
        <w:t xml:space="preserve"> (even as the Department continues to withhold additional</w:t>
      </w:r>
      <w:r w:rsidRPr="569F2E2F" w:rsidR="04BB8A44">
        <w:rPr>
          <w:rFonts w:ascii="Times New Roman" w:hAnsi="Times New Roman" w:cs="Times New Roman"/>
          <w:sz w:val="24"/>
          <w:szCs w:val="24"/>
        </w:rPr>
        <w:t xml:space="preserve"> PII</w:t>
      </w:r>
      <w:r w:rsidRPr="569F2E2F" w:rsidR="0E9F34BC">
        <w:rPr>
          <w:rFonts w:ascii="Times New Roman" w:hAnsi="Times New Roman" w:cs="Times New Roman"/>
          <w:sz w:val="24"/>
          <w:szCs w:val="24"/>
        </w:rPr>
        <w:t xml:space="preserve"> such as foreign counterparty addresses</w:t>
      </w:r>
      <w:r w:rsidRPr="569F2E2F" w:rsidR="3E170EE3">
        <w:rPr>
          <w:rFonts w:ascii="Times New Roman" w:hAnsi="Times New Roman" w:cs="Times New Roman"/>
          <w:sz w:val="24"/>
          <w:szCs w:val="24"/>
        </w:rPr>
        <w:t xml:space="preserve"> </w:t>
      </w:r>
      <w:r w:rsidRPr="569F2E2F" w:rsidR="04BB8A44">
        <w:rPr>
          <w:rFonts w:ascii="Times New Roman" w:hAnsi="Times New Roman" w:cs="Times New Roman"/>
          <w:sz w:val="24"/>
          <w:szCs w:val="24"/>
        </w:rPr>
        <w:t>from disclosure</w:t>
      </w:r>
      <w:r w:rsidRPr="569F2E2F" w:rsidR="0E9F34BC">
        <w:rPr>
          <w:rFonts w:ascii="Times New Roman" w:hAnsi="Times New Roman" w:cs="Times New Roman"/>
          <w:sz w:val="24"/>
          <w:szCs w:val="24"/>
        </w:rPr>
        <w:t>)</w:t>
      </w:r>
      <w:r w:rsidRPr="569F2E2F" w:rsidR="04BB8A44">
        <w:rPr>
          <w:rFonts w:ascii="Times New Roman" w:hAnsi="Times New Roman" w:cs="Times New Roman"/>
          <w:sz w:val="24"/>
          <w:szCs w:val="24"/>
        </w:rPr>
        <w:t xml:space="preserve">. </w:t>
      </w:r>
      <w:r w:rsidRPr="569F2E2F" w:rsidR="63E4ED70">
        <w:rPr>
          <w:rFonts w:ascii="Times New Roman" w:hAnsi="Times New Roman" w:cs="Times New Roman"/>
          <w:sz w:val="24"/>
          <w:szCs w:val="24"/>
        </w:rPr>
        <w:t>Furthermore, any rights</w:t>
      </w:r>
      <w:r w:rsidRPr="569F2E2F" w:rsidR="0E9F34BC">
        <w:rPr>
          <w:rFonts w:ascii="Times New Roman" w:hAnsi="Times New Roman" w:cs="Times New Roman"/>
          <w:sz w:val="24"/>
          <w:szCs w:val="24"/>
        </w:rPr>
        <w:t xml:space="preserve"> of natural persons or artificial persons (</w:t>
      </w:r>
      <w:r w:rsidRPr="569F2E2F" w:rsidR="0E9F34BC">
        <w:rPr>
          <w:rFonts w:ascii="Times New Roman" w:hAnsi="Times New Roman" w:cs="Times New Roman"/>
          <w:i/>
          <w:iCs/>
          <w:sz w:val="24"/>
          <w:szCs w:val="24"/>
        </w:rPr>
        <w:t>e.g</w:t>
      </w:r>
      <w:r w:rsidRPr="569F2E2F" w:rsidR="0E9F34BC">
        <w:rPr>
          <w:rFonts w:ascii="Times New Roman" w:hAnsi="Times New Roman" w:cs="Times New Roman"/>
          <w:sz w:val="24"/>
          <w:szCs w:val="24"/>
        </w:rPr>
        <w:t xml:space="preserve">., foreign </w:t>
      </w:r>
      <w:r w:rsidR="00770457">
        <w:rPr>
          <w:rFonts w:ascii="Times New Roman" w:hAnsi="Times New Roman" w:cs="Times New Roman"/>
          <w:sz w:val="24"/>
          <w:szCs w:val="24"/>
        </w:rPr>
        <w:t>corporations</w:t>
      </w:r>
      <w:r w:rsidRPr="569F2E2F" w:rsidR="0E9F34BC">
        <w:rPr>
          <w:rFonts w:ascii="Times New Roman" w:hAnsi="Times New Roman" w:cs="Times New Roman"/>
          <w:sz w:val="24"/>
          <w:szCs w:val="24"/>
        </w:rPr>
        <w:t xml:space="preserve"> or other entities)</w:t>
      </w:r>
      <w:r w:rsidRPr="569F2E2F" w:rsidR="63E4ED70">
        <w:rPr>
          <w:rFonts w:ascii="Times New Roman" w:hAnsi="Times New Roman" w:cs="Times New Roman"/>
          <w:sz w:val="24"/>
          <w:szCs w:val="24"/>
        </w:rPr>
        <w:t xml:space="preserve"> must be balanced against the </w:t>
      </w:r>
      <w:r w:rsidRPr="569F2E2F" w:rsidR="0E9F34BC">
        <w:rPr>
          <w:rFonts w:ascii="Times New Roman" w:hAnsi="Times New Roman" w:cs="Times New Roman"/>
          <w:sz w:val="24"/>
          <w:szCs w:val="24"/>
        </w:rPr>
        <w:t xml:space="preserve">compelling </w:t>
      </w:r>
      <w:r w:rsidRPr="569F2E2F" w:rsidR="14F952A1">
        <w:rPr>
          <w:rFonts w:ascii="Times New Roman" w:hAnsi="Times New Roman" w:cs="Times New Roman"/>
          <w:sz w:val="24"/>
          <w:szCs w:val="24"/>
        </w:rPr>
        <w:t>transparency mandate</w:t>
      </w:r>
      <w:r w:rsidRPr="569F2E2F" w:rsidR="4EC4FDEC">
        <w:rPr>
          <w:rFonts w:ascii="Times New Roman" w:hAnsi="Times New Roman" w:cs="Times New Roman"/>
          <w:sz w:val="24"/>
          <w:szCs w:val="24"/>
        </w:rPr>
        <w:t>s</w:t>
      </w:r>
      <w:r w:rsidRPr="569F2E2F" w:rsidR="14F952A1">
        <w:rPr>
          <w:rFonts w:ascii="Times New Roman" w:hAnsi="Times New Roman" w:cs="Times New Roman"/>
          <w:sz w:val="24"/>
          <w:szCs w:val="24"/>
        </w:rPr>
        <w:t xml:space="preserve"> of Section 117</w:t>
      </w:r>
      <w:r w:rsidRPr="569F2E2F" w:rsidR="4EC4FDEC">
        <w:rPr>
          <w:rFonts w:ascii="Times New Roman" w:hAnsi="Times New Roman" w:cs="Times New Roman"/>
          <w:sz w:val="24"/>
          <w:szCs w:val="24"/>
        </w:rPr>
        <w:t xml:space="preserve"> and </w:t>
      </w:r>
      <w:r w:rsidRPr="569F2E2F" w:rsidR="0E9F34BC">
        <w:rPr>
          <w:rFonts w:ascii="Times New Roman" w:hAnsi="Times New Roman" w:cs="Times New Roman"/>
          <w:sz w:val="24"/>
          <w:szCs w:val="24"/>
        </w:rPr>
        <w:t xml:space="preserve">related national </w:t>
      </w:r>
      <w:r w:rsidRPr="569F2E2F" w:rsidR="4EC4FDEC">
        <w:rPr>
          <w:rFonts w:ascii="Times New Roman" w:hAnsi="Times New Roman" w:cs="Times New Roman"/>
          <w:sz w:val="24"/>
          <w:szCs w:val="24"/>
        </w:rPr>
        <w:t xml:space="preserve">security initiatives </w:t>
      </w:r>
      <w:r w:rsidRPr="569F2E2F" w:rsidR="0B55FB4C">
        <w:rPr>
          <w:rFonts w:ascii="Times New Roman" w:hAnsi="Times New Roman" w:cs="Times New Roman"/>
          <w:sz w:val="24"/>
          <w:szCs w:val="24"/>
        </w:rPr>
        <w:t xml:space="preserve">protecting </w:t>
      </w:r>
      <w:r w:rsidRPr="569F2E2F" w:rsidR="0E9F34BC">
        <w:rPr>
          <w:rFonts w:ascii="Times New Roman" w:hAnsi="Times New Roman" w:cs="Times New Roman"/>
          <w:sz w:val="24"/>
          <w:szCs w:val="24"/>
        </w:rPr>
        <w:t xml:space="preserve">the taxpayer-funded </w:t>
      </w:r>
      <w:r w:rsidR="00080F6D">
        <w:rPr>
          <w:rFonts w:ascii="Times New Roman" w:hAnsi="Times New Roman" w:cs="Times New Roman"/>
          <w:sz w:val="24"/>
          <w:szCs w:val="24"/>
        </w:rPr>
        <w:t>Federal</w:t>
      </w:r>
      <w:r w:rsidRPr="569F2E2F" w:rsidR="36B13D9F">
        <w:rPr>
          <w:rFonts w:ascii="Times New Roman" w:hAnsi="Times New Roman" w:cs="Times New Roman"/>
          <w:sz w:val="24"/>
          <w:szCs w:val="24"/>
        </w:rPr>
        <w:t xml:space="preserve"> research </w:t>
      </w:r>
      <w:r w:rsidRPr="569F2E2F" w:rsidR="0E9F34BC">
        <w:rPr>
          <w:rFonts w:ascii="Times New Roman" w:hAnsi="Times New Roman" w:cs="Times New Roman"/>
          <w:sz w:val="24"/>
          <w:szCs w:val="24"/>
        </w:rPr>
        <w:t>enterprise</w:t>
      </w:r>
      <w:r w:rsidRPr="569F2E2F" w:rsidR="14F952A1">
        <w:rPr>
          <w:rFonts w:ascii="Times New Roman" w:hAnsi="Times New Roman" w:cs="Times New Roman"/>
          <w:sz w:val="24"/>
          <w:szCs w:val="24"/>
        </w:rPr>
        <w:t xml:space="preserve">.  </w:t>
      </w:r>
      <w:r w:rsidRPr="569F2E2F" w:rsidR="60738C00">
        <w:rPr>
          <w:rFonts w:ascii="Times New Roman" w:hAnsi="Times New Roman" w:cs="Times New Roman"/>
          <w:sz w:val="24"/>
          <w:szCs w:val="24"/>
        </w:rPr>
        <w:t xml:space="preserve">Therefore, the collection </w:t>
      </w:r>
      <w:r w:rsidRPr="569F2E2F" w:rsidR="3A1F2FB9">
        <w:rPr>
          <w:rFonts w:ascii="Times New Roman" w:hAnsi="Times New Roman" w:cs="Times New Roman"/>
          <w:sz w:val="24"/>
          <w:szCs w:val="24"/>
        </w:rPr>
        <w:t xml:space="preserve">and publication of </w:t>
      </w:r>
      <w:r w:rsidRPr="569F2E2F" w:rsidR="0E9F34BC">
        <w:rPr>
          <w:rFonts w:ascii="Times New Roman" w:hAnsi="Times New Roman" w:cs="Times New Roman"/>
          <w:sz w:val="24"/>
          <w:szCs w:val="24"/>
        </w:rPr>
        <w:t xml:space="preserve">qualifying foreign </w:t>
      </w:r>
      <w:r w:rsidRPr="569F2E2F" w:rsidR="3A1F2FB9">
        <w:rPr>
          <w:rFonts w:ascii="Times New Roman" w:hAnsi="Times New Roman" w:cs="Times New Roman"/>
          <w:sz w:val="24"/>
          <w:szCs w:val="24"/>
        </w:rPr>
        <w:t>donor</w:t>
      </w:r>
      <w:r w:rsidRPr="569F2E2F" w:rsidR="0E9F34BC">
        <w:rPr>
          <w:rFonts w:ascii="Times New Roman" w:hAnsi="Times New Roman" w:cs="Times New Roman"/>
          <w:sz w:val="24"/>
          <w:szCs w:val="24"/>
        </w:rPr>
        <w:t xml:space="preserve"> and contractor</w:t>
      </w:r>
      <w:r w:rsidRPr="569F2E2F" w:rsidR="3A1F2FB9">
        <w:rPr>
          <w:rFonts w:ascii="Times New Roman" w:hAnsi="Times New Roman" w:cs="Times New Roman"/>
          <w:sz w:val="24"/>
          <w:szCs w:val="24"/>
        </w:rPr>
        <w:t xml:space="preserve"> </w:t>
      </w:r>
      <w:r w:rsidRPr="569F2E2F" w:rsidR="0E9F34BC">
        <w:rPr>
          <w:rFonts w:ascii="Times New Roman" w:hAnsi="Times New Roman" w:cs="Times New Roman"/>
          <w:sz w:val="24"/>
          <w:szCs w:val="24"/>
        </w:rPr>
        <w:t>identities</w:t>
      </w:r>
      <w:r w:rsidRPr="569F2E2F" w:rsidR="6B13810C">
        <w:rPr>
          <w:rFonts w:ascii="Times New Roman" w:hAnsi="Times New Roman" w:cs="Times New Roman"/>
          <w:sz w:val="24"/>
          <w:szCs w:val="24"/>
        </w:rPr>
        <w:t xml:space="preserve"> who provide gifts </w:t>
      </w:r>
      <w:r w:rsidRPr="569F2E2F" w:rsidR="281D9C18">
        <w:rPr>
          <w:rFonts w:ascii="Times New Roman" w:hAnsi="Times New Roman" w:cs="Times New Roman"/>
          <w:sz w:val="24"/>
          <w:szCs w:val="24"/>
        </w:rPr>
        <w:t>to</w:t>
      </w:r>
      <w:r w:rsidRPr="569F2E2F" w:rsidR="497855C1">
        <w:rPr>
          <w:rFonts w:ascii="Times New Roman" w:hAnsi="Times New Roman" w:cs="Times New Roman"/>
          <w:sz w:val="24"/>
          <w:szCs w:val="24"/>
        </w:rPr>
        <w:t>,</w:t>
      </w:r>
      <w:r w:rsidRPr="569F2E2F" w:rsidR="281D9C18">
        <w:rPr>
          <w:rFonts w:ascii="Times New Roman" w:hAnsi="Times New Roman" w:cs="Times New Roman"/>
          <w:sz w:val="24"/>
          <w:szCs w:val="24"/>
        </w:rPr>
        <w:t xml:space="preserve"> </w:t>
      </w:r>
      <w:r w:rsidRPr="569F2E2F" w:rsidR="6B13810C">
        <w:rPr>
          <w:rFonts w:ascii="Times New Roman" w:hAnsi="Times New Roman" w:cs="Times New Roman"/>
          <w:sz w:val="24"/>
          <w:szCs w:val="24"/>
        </w:rPr>
        <w:t xml:space="preserve">or </w:t>
      </w:r>
      <w:r w:rsidRPr="569F2E2F" w:rsidR="006E2673">
        <w:rPr>
          <w:rFonts w:ascii="Times New Roman" w:hAnsi="Times New Roman" w:cs="Times New Roman"/>
          <w:sz w:val="24"/>
          <w:szCs w:val="24"/>
        </w:rPr>
        <w:t>enter</w:t>
      </w:r>
      <w:r w:rsidRPr="569F2E2F" w:rsidR="0E9F34BC">
        <w:rPr>
          <w:rFonts w:ascii="Times New Roman" w:hAnsi="Times New Roman" w:cs="Times New Roman"/>
          <w:sz w:val="24"/>
          <w:szCs w:val="24"/>
        </w:rPr>
        <w:t xml:space="preserve"> </w:t>
      </w:r>
      <w:r w:rsidRPr="569F2E2F" w:rsidR="6B13810C">
        <w:rPr>
          <w:rFonts w:ascii="Times New Roman" w:hAnsi="Times New Roman" w:cs="Times New Roman"/>
          <w:sz w:val="24"/>
          <w:szCs w:val="24"/>
        </w:rPr>
        <w:t>contracts with</w:t>
      </w:r>
      <w:r w:rsidRPr="569F2E2F" w:rsidR="307AC2C8">
        <w:rPr>
          <w:rFonts w:ascii="Times New Roman" w:hAnsi="Times New Roman" w:cs="Times New Roman"/>
          <w:sz w:val="24"/>
          <w:szCs w:val="24"/>
        </w:rPr>
        <w:t>,</w:t>
      </w:r>
      <w:r w:rsidRPr="569F2E2F" w:rsidR="6B13810C">
        <w:rPr>
          <w:rFonts w:ascii="Times New Roman" w:hAnsi="Times New Roman" w:cs="Times New Roman"/>
          <w:sz w:val="24"/>
          <w:szCs w:val="24"/>
        </w:rPr>
        <w:t xml:space="preserve"> institutions of higher education </w:t>
      </w:r>
      <w:r w:rsidR="00B933D1">
        <w:rPr>
          <w:rFonts w:ascii="Times New Roman" w:hAnsi="Times New Roman" w:cs="Times New Roman"/>
          <w:sz w:val="24"/>
          <w:szCs w:val="24"/>
        </w:rPr>
        <w:t xml:space="preserve">are </w:t>
      </w:r>
      <w:r w:rsidRPr="569F2E2F" w:rsidR="6B13810C">
        <w:rPr>
          <w:rFonts w:ascii="Times New Roman" w:hAnsi="Times New Roman" w:cs="Times New Roman"/>
          <w:sz w:val="24"/>
          <w:szCs w:val="24"/>
        </w:rPr>
        <w:t xml:space="preserve">justified and within </w:t>
      </w:r>
      <w:r w:rsidRPr="569F2E2F" w:rsidR="0E9F34BC">
        <w:rPr>
          <w:rFonts w:ascii="Times New Roman" w:hAnsi="Times New Roman" w:cs="Times New Roman"/>
          <w:sz w:val="24"/>
          <w:szCs w:val="24"/>
        </w:rPr>
        <w:t>the Department’s</w:t>
      </w:r>
      <w:r w:rsidRPr="569F2E2F" w:rsidR="6B13810C">
        <w:rPr>
          <w:rFonts w:ascii="Times New Roman" w:hAnsi="Times New Roman" w:cs="Times New Roman"/>
          <w:sz w:val="24"/>
          <w:szCs w:val="24"/>
        </w:rPr>
        <w:t xml:space="preserve"> authority under Section 117.</w:t>
      </w:r>
    </w:p>
    <w:p w:rsidR="008A7843" w:rsidRPr="00A87780" w:rsidP="001D6620" w14:paraId="0260885F" w14:textId="6BF32B5E">
      <w:pPr>
        <w:spacing w:line="240" w:lineRule="auto"/>
        <w:ind w:firstLine="720"/>
        <w:rPr>
          <w:rFonts w:ascii="Times New Roman" w:hAnsi="Times New Roman" w:cs="Times New Roman"/>
          <w:sz w:val="24"/>
          <w:szCs w:val="24"/>
        </w:rPr>
      </w:pPr>
      <w:r w:rsidRPr="569F2E2F">
        <w:rPr>
          <w:rFonts w:ascii="Times New Roman" w:hAnsi="Times New Roman" w:cs="Times New Roman"/>
          <w:sz w:val="24"/>
          <w:szCs w:val="24"/>
        </w:rPr>
        <w:t>The Department</w:t>
      </w:r>
      <w:r w:rsidRPr="569F2E2F" w:rsidR="6B13810C">
        <w:rPr>
          <w:rFonts w:ascii="Times New Roman" w:hAnsi="Times New Roman" w:cs="Times New Roman"/>
          <w:sz w:val="24"/>
          <w:szCs w:val="24"/>
        </w:rPr>
        <w:t xml:space="preserve"> </w:t>
      </w:r>
      <w:r w:rsidRPr="569F2E2F" w:rsidR="0B55FB4C">
        <w:rPr>
          <w:rFonts w:ascii="Times New Roman" w:hAnsi="Times New Roman" w:cs="Times New Roman"/>
          <w:sz w:val="24"/>
          <w:szCs w:val="24"/>
        </w:rPr>
        <w:t xml:space="preserve">also </w:t>
      </w:r>
      <w:r w:rsidRPr="569F2E2F" w:rsidR="6B13810C">
        <w:rPr>
          <w:rFonts w:ascii="Times New Roman" w:hAnsi="Times New Roman" w:cs="Times New Roman"/>
          <w:sz w:val="24"/>
          <w:szCs w:val="24"/>
        </w:rPr>
        <w:t>recognize</w:t>
      </w:r>
      <w:r w:rsidRPr="569F2E2F">
        <w:rPr>
          <w:rFonts w:ascii="Times New Roman" w:hAnsi="Times New Roman" w:cs="Times New Roman"/>
          <w:sz w:val="24"/>
          <w:szCs w:val="24"/>
        </w:rPr>
        <w:t>s</w:t>
      </w:r>
      <w:r w:rsidRPr="569F2E2F" w:rsidR="6B13810C">
        <w:rPr>
          <w:rFonts w:ascii="Times New Roman" w:hAnsi="Times New Roman" w:cs="Times New Roman"/>
          <w:sz w:val="24"/>
          <w:szCs w:val="24"/>
        </w:rPr>
        <w:t xml:space="preserve"> the Supreme Court’s decisions in </w:t>
      </w:r>
      <w:r w:rsidRPr="569F2E2F" w:rsidR="6B13810C">
        <w:rPr>
          <w:rFonts w:ascii="Times New Roman" w:hAnsi="Times New Roman" w:cs="Times New Roman"/>
          <w:i/>
          <w:iCs/>
          <w:sz w:val="24"/>
          <w:szCs w:val="24"/>
        </w:rPr>
        <w:t>Americans for Prosperity Foundation v. Bonta</w:t>
      </w:r>
      <w:r w:rsidRPr="569F2E2F" w:rsidR="6B13810C">
        <w:rPr>
          <w:rFonts w:ascii="Times New Roman" w:hAnsi="Times New Roman" w:cs="Times New Roman"/>
          <w:sz w:val="24"/>
          <w:szCs w:val="24"/>
        </w:rPr>
        <w:t xml:space="preserve">, 594 U.S. 595 (2021), and </w:t>
      </w:r>
      <w:r w:rsidRPr="569F2E2F" w:rsidR="6B13810C">
        <w:rPr>
          <w:rFonts w:ascii="Times New Roman" w:hAnsi="Times New Roman" w:cs="Times New Roman"/>
          <w:i/>
          <w:iCs/>
          <w:sz w:val="24"/>
          <w:szCs w:val="24"/>
        </w:rPr>
        <w:t xml:space="preserve">First Choice Women’s Res. </w:t>
      </w:r>
      <w:r w:rsidRPr="569F2E2F" w:rsidR="6B13810C">
        <w:rPr>
          <w:rFonts w:ascii="Times New Roman" w:hAnsi="Times New Roman" w:cs="Times New Roman"/>
          <w:i/>
          <w:iCs/>
          <w:sz w:val="24"/>
          <w:szCs w:val="24"/>
        </w:rPr>
        <w:t>Ctrs</w:t>
      </w:r>
      <w:r w:rsidRPr="569F2E2F" w:rsidR="6B13810C">
        <w:rPr>
          <w:rFonts w:ascii="Times New Roman" w:hAnsi="Times New Roman" w:cs="Times New Roman"/>
          <w:i/>
          <w:iCs/>
          <w:sz w:val="24"/>
          <w:szCs w:val="24"/>
        </w:rPr>
        <w:t xml:space="preserve">., Inc. </w:t>
      </w:r>
      <w:r w:rsidRPr="569F2E2F" w:rsidR="6B13810C">
        <w:rPr>
          <w:rFonts w:ascii="Times New Roman" w:hAnsi="Times New Roman" w:cs="Times New Roman"/>
          <w:i/>
          <w:iCs/>
          <w:sz w:val="24"/>
          <w:szCs w:val="24"/>
        </w:rPr>
        <w:t>v. Davenport</w:t>
      </w:r>
      <w:r w:rsidRPr="569F2E2F" w:rsidR="6B13810C">
        <w:rPr>
          <w:rFonts w:ascii="Times New Roman" w:hAnsi="Times New Roman" w:cs="Times New Roman"/>
          <w:sz w:val="24"/>
          <w:szCs w:val="24"/>
        </w:rPr>
        <w:t>, 608 U.S. __ (2026). In those cases, the government interests involved were unrelated to national security and focused on protecting the associational rights of nonprofit</w:t>
      </w:r>
      <w:r w:rsidRPr="569F2E2F">
        <w:rPr>
          <w:rFonts w:ascii="Times New Roman" w:hAnsi="Times New Roman" w:cs="Times New Roman"/>
          <w:sz w:val="24"/>
          <w:szCs w:val="24"/>
        </w:rPr>
        <w:t xml:space="preserve"> organizations</w:t>
      </w:r>
      <w:r w:rsidRPr="569F2E2F" w:rsidR="6B13810C">
        <w:rPr>
          <w:rFonts w:ascii="Times New Roman" w:hAnsi="Times New Roman" w:cs="Times New Roman"/>
          <w:sz w:val="24"/>
          <w:szCs w:val="24"/>
        </w:rPr>
        <w:t>. Section 117 i</w:t>
      </w:r>
      <w:r w:rsidRPr="569F2E2F">
        <w:rPr>
          <w:rFonts w:ascii="Times New Roman" w:hAnsi="Times New Roman" w:cs="Times New Roman"/>
          <w:sz w:val="24"/>
          <w:szCs w:val="24"/>
        </w:rPr>
        <w:t>nvolves</w:t>
      </w:r>
      <w:r w:rsidRPr="569F2E2F" w:rsidR="6B13810C">
        <w:rPr>
          <w:rFonts w:ascii="Times New Roman" w:hAnsi="Times New Roman" w:cs="Times New Roman"/>
          <w:sz w:val="24"/>
          <w:szCs w:val="24"/>
        </w:rPr>
        <w:t xml:space="preserve"> </w:t>
      </w:r>
      <w:r w:rsidRPr="569F2E2F">
        <w:rPr>
          <w:rFonts w:ascii="Times New Roman" w:hAnsi="Times New Roman" w:cs="Times New Roman"/>
          <w:sz w:val="24"/>
          <w:szCs w:val="24"/>
        </w:rPr>
        <w:t xml:space="preserve">very </w:t>
      </w:r>
      <w:r w:rsidRPr="569F2E2F" w:rsidR="6B13810C">
        <w:rPr>
          <w:rFonts w:ascii="Times New Roman" w:hAnsi="Times New Roman" w:cs="Times New Roman"/>
          <w:sz w:val="24"/>
          <w:szCs w:val="24"/>
        </w:rPr>
        <w:t>different</w:t>
      </w:r>
      <w:r w:rsidRPr="569F2E2F">
        <w:rPr>
          <w:rFonts w:ascii="Times New Roman" w:hAnsi="Times New Roman" w:cs="Times New Roman"/>
          <w:sz w:val="24"/>
          <w:szCs w:val="24"/>
        </w:rPr>
        <w:t xml:space="preserve"> statutory concerns</w:t>
      </w:r>
      <w:r w:rsidRPr="569F2E2F" w:rsidR="6B13810C">
        <w:rPr>
          <w:rFonts w:ascii="Times New Roman" w:hAnsi="Times New Roman" w:cs="Times New Roman"/>
          <w:sz w:val="24"/>
          <w:szCs w:val="24"/>
        </w:rPr>
        <w:t xml:space="preserve">: the information collected </w:t>
      </w:r>
      <w:r w:rsidRPr="569F2E2F">
        <w:rPr>
          <w:rFonts w:ascii="Times New Roman" w:hAnsi="Times New Roman" w:cs="Times New Roman"/>
          <w:sz w:val="24"/>
          <w:szCs w:val="24"/>
        </w:rPr>
        <w:t xml:space="preserve">often involves foreign relationships </w:t>
      </w:r>
      <w:r w:rsidRPr="569F2E2F" w:rsidR="06B758EF">
        <w:rPr>
          <w:rFonts w:ascii="Times New Roman" w:hAnsi="Times New Roman" w:cs="Times New Roman"/>
          <w:sz w:val="24"/>
          <w:szCs w:val="24"/>
        </w:rPr>
        <w:t xml:space="preserve">that </w:t>
      </w:r>
      <w:r w:rsidRPr="569F2E2F">
        <w:rPr>
          <w:rFonts w:ascii="Times New Roman" w:hAnsi="Times New Roman" w:cs="Times New Roman"/>
          <w:sz w:val="24"/>
          <w:szCs w:val="24"/>
        </w:rPr>
        <w:t>may have</w:t>
      </w:r>
      <w:r w:rsidRPr="569F2E2F" w:rsidR="6B13810C">
        <w:rPr>
          <w:rFonts w:ascii="Times New Roman" w:hAnsi="Times New Roman" w:cs="Times New Roman"/>
          <w:sz w:val="24"/>
          <w:szCs w:val="24"/>
        </w:rPr>
        <w:t xml:space="preserve"> a direct and significant impact on national security.</w:t>
      </w:r>
      <w:r w:rsidRPr="569F2E2F" w:rsidR="541CB32D">
        <w:rPr>
          <w:rFonts w:ascii="Times New Roman" w:hAnsi="Times New Roman" w:cs="Times New Roman"/>
          <w:sz w:val="24"/>
          <w:szCs w:val="24"/>
        </w:rPr>
        <w:t xml:space="preserve">  </w:t>
      </w:r>
      <w:r w:rsidRPr="569F2E2F">
        <w:rPr>
          <w:rFonts w:ascii="Times New Roman" w:hAnsi="Times New Roman" w:cs="Times New Roman"/>
          <w:sz w:val="24"/>
          <w:szCs w:val="24"/>
        </w:rPr>
        <w:t>Some i</w:t>
      </w:r>
      <w:r w:rsidRPr="569F2E2F" w:rsidR="6B13810C">
        <w:rPr>
          <w:rFonts w:ascii="Times New Roman" w:hAnsi="Times New Roman" w:cs="Times New Roman"/>
          <w:sz w:val="24"/>
          <w:szCs w:val="24"/>
        </w:rPr>
        <w:t>nstitutions have repeatedly disregarded warnings from U.S. government agencies about funding from foreign entities of concern</w:t>
      </w:r>
      <w:r w:rsidRPr="569F2E2F">
        <w:rPr>
          <w:rFonts w:ascii="Times New Roman" w:hAnsi="Times New Roman" w:cs="Times New Roman"/>
          <w:sz w:val="24"/>
          <w:szCs w:val="24"/>
        </w:rPr>
        <w:t xml:space="preserve"> </w:t>
      </w:r>
      <w:r w:rsidRPr="569F2E2F" w:rsidR="6F5F6BC0">
        <w:rPr>
          <w:rFonts w:ascii="Times New Roman" w:hAnsi="Times New Roman" w:cs="Times New Roman"/>
          <w:sz w:val="24"/>
          <w:szCs w:val="24"/>
        </w:rPr>
        <w:t>that</w:t>
      </w:r>
      <w:r w:rsidRPr="569F2E2F">
        <w:rPr>
          <w:rFonts w:ascii="Times New Roman" w:hAnsi="Times New Roman" w:cs="Times New Roman"/>
          <w:sz w:val="24"/>
          <w:szCs w:val="24"/>
        </w:rPr>
        <w:t xml:space="preserve"> appear on various U.S. government lists indicat</w:t>
      </w:r>
      <w:r w:rsidRPr="569F2E2F" w:rsidR="018D9020">
        <w:rPr>
          <w:rFonts w:ascii="Times New Roman" w:hAnsi="Times New Roman" w:cs="Times New Roman"/>
          <w:sz w:val="24"/>
          <w:szCs w:val="24"/>
        </w:rPr>
        <w:t>ing</w:t>
      </w:r>
      <w:r w:rsidRPr="569F2E2F">
        <w:rPr>
          <w:rFonts w:ascii="Times New Roman" w:hAnsi="Times New Roman" w:cs="Times New Roman"/>
          <w:sz w:val="24"/>
          <w:szCs w:val="24"/>
        </w:rPr>
        <w:t xml:space="preserve"> the need for heightened diligence by institutions</w:t>
      </w:r>
      <w:r w:rsidRPr="569F2E2F" w:rsidR="6B13810C">
        <w:rPr>
          <w:rFonts w:ascii="Times New Roman" w:hAnsi="Times New Roman" w:cs="Times New Roman"/>
          <w:sz w:val="24"/>
          <w:szCs w:val="24"/>
        </w:rPr>
        <w:t>, including entities associated</w:t>
      </w:r>
      <w:r w:rsidRPr="569F2E2F" w:rsidR="70A5DB52">
        <w:rPr>
          <w:rFonts w:ascii="Times New Roman" w:hAnsi="Times New Roman" w:cs="Times New Roman"/>
          <w:sz w:val="24"/>
          <w:szCs w:val="24"/>
        </w:rPr>
        <w:t xml:space="preserve"> with potentially adversarial</w:t>
      </w:r>
      <w:r w:rsidRPr="569F2E2F" w:rsidR="6B13810C">
        <w:rPr>
          <w:rFonts w:ascii="Times New Roman" w:hAnsi="Times New Roman" w:cs="Times New Roman"/>
          <w:sz w:val="24"/>
          <w:szCs w:val="24"/>
        </w:rPr>
        <w:t xml:space="preserve"> </w:t>
      </w:r>
      <w:r w:rsidRPr="569F2E2F" w:rsidR="70A5DB52">
        <w:rPr>
          <w:rFonts w:ascii="Times New Roman" w:hAnsi="Times New Roman" w:cs="Times New Roman"/>
          <w:sz w:val="24"/>
          <w:szCs w:val="24"/>
        </w:rPr>
        <w:t>entities from</w:t>
      </w:r>
      <w:r w:rsidRPr="569F2E2F" w:rsidR="6B13810C">
        <w:rPr>
          <w:rFonts w:ascii="Times New Roman" w:hAnsi="Times New Roman" w:cs="Times New Roman"/>
          <w:sz w:val="24"/>
          <w:szCs w:val="24"/>
        </w:rPr>
        <w:t xml:space="preserve"> Russia, China, and Iran. These entities continue to provide gifts and </w:t>
      </w:r>
      <w:r w:rsidRPr="569F2E2F" w:rsidR="006E2673">
        <w:rPr>
          <w:rFonts w:ascii="Times New Roman" w:hAnsi="Times New Roman" w:cs="Times New Roman"/>
          <w:sz w:val="24"/>
          <w:szCs w:val="24"/>
        </w:rPr>
        <w:t>enter</w:t>
      </w:r>
      <w:r w:rsidRPr="569F2E2F" w:rsidR="541CB32D">
        <w:rPr>
          <w:rFonts w:ascii="Times New Roman" w:hAnsi="Times New Roman" w:cs="Times New Roman"/>
          <w:sz w:val="24"/>
          <w:szCs w:val="24"/>
        </w:rPr>
        <w:t xml:space="preserve"> </w:t>
      </w:r>
      <w:r w:rsidRPr="569F2E2F" w:rsidR="6B13810C">
        <w:rPr>
          <w:rFonts w:ascii="Times New Roman" w:hAnsi="Times New Roman" w:cs="Times New Roman"/>
          <w:sz w:val="24"/>
          <w:szCs w:val="24"/>
        </w:rPr>
        <w:t xml:space="preserve">contracts with </w:t>
      </w:r>
      <w:r w:rsidRPr="569F2E2F" w:rsidR="7E7B2DF5">
        <w:rPr>
          <w:rFonts w:ascii="Times New Roman" w:hAnsi="Times New Roman" w:cs="Times New Roman"/>
          <w:sz w:val="24"/>
          <w:szCs w:val="24"/>
        </w:rPr>
        <w:t xml:space="preserve">domestic </w:t>
      </w:r>
      <w:r w:rsidRPr="569F2E2F" w:rsidR="6B13810C">
        <w:rPr>
          <w:rFonts w:ascii="Times New Roman" w:hAnsi="Times New Roman" w:cs="Times New Roman"/>
          <w:sz w:val="24"/>
          <w:szCs w:val="24"/>
        </w:rPr>
        <w:t xml:space="preserve">institutions, placing U.S.-funded critical research at </w:t>
      </w:r>
      <w:r w:rsidRPr="569F2E2F" w:rsidR="0B55FB4C">
        <w:rPr>
          <w:rFonts w:ascii="Times New Roman" w:hAnsi="Times New Roman" w:cs="Times New Roman"/>
          <w:sz w:val="24"/>
          <w:szCs w:val="24"/>
        </w:rPr>
        <w:t xml:space="preserve">significant </w:t>
      </w:r>
      <w:r w:rsidRPr="569F2E2F" w:rsidR="6B13810C">
        <w:rPr>
          <w:rFonts w:ascii="Times New Roman" w:hAnsi="Times New Roman" w:cs="Times New Roman"/>
          <w:sz w:val="24"/>
          <w:szCs w:val="24"/>
        </w:rPr>
        <w:t xml:space="preserve">risk. Because no other government agency </w:t>
      </w:r>
      <w:r w:rsidRPr="569F2E2F" w:rsidR="70A5DB52">
        <w:rPr>
          <w:rFonts w:ascii="Times New Roman" w:hAnsi="Times New Roman" w:cs="Times New Roman"/>
          <w:sz w:val="24"/>
          <w:szCs w:val="24"/>
        </w:rPr>
        <w:t xml:space="preserve">is statutorily compelled to </w:t>
      </w:r>
      <w:r w:rsidRPr="569F2E2F" w:rsidR="6B13810C">
        <w:rPr>
          <w:rFonts w:ascii="Times New Roman" w:hAnsi="Times New Roman" w:cs="Times New Roman"/>
          <w:sz w:val="24"/>
          <w:szCs w:val="24"/>
        </w:rPr>
        <w:t>collect comparable information</w:t>
      </w:r>
      <w:r w:rsidRPr="569F2E2F" w:rsidR="70A5DB52">
        <w:rPr>
          <w:rFonts w:ascii="Times New Roman" w:hAnsi="Times New Roman" w:cs="Times New Roman"/>
          <w:sz w:val="24"/>
          <w:szCs w:val="24"/>
        </w:rPr>
        <w:t xml:space="preserve"> from institutions</w:t>
      </w:r>
      <w:r w:rsidRPr="569F2E2F" w:rsidR="6B13810C">
        <w:rPr>
          <w:rFonts w:ascii="Times New Roman" w:hAnsi="Times New Roman" w:cs="Times New Roman"/>
          <w:sz w:val="24"/>
          <w:szCs w:val="24"/>
        </w:rPr>
        <w:t>, the national security benefit</w:t>
      </w:r>
      <w:r w:rsidR="006E2673">
        <w:rPr>
          <w:rFonts w:ascii="Times New Roman" w:hAnsi="Times New Roman" w:cs="Times New Roman"/>
          <w:sz w:val="24"/>
          <w:szCs w:val="24"/>
        </w:rPr>
        <w:t>s</w:t>
      </w:r>
      <w:r w:rsidRPr="569F2E2F" w:rsidR="6B13810C">
        <w:rPr>
          <w:rFonts w:ascii="Times New Roman" w:hAnsi="Times New Roman" w:cs="Times New Roman"/>
          <w:sz w:val="24"/>
          <w:szCs w:val="24"/>
        </w:rPr>
        <w:t xml:space="preserve"> of </w:t>
      </w:r>
      <w:r w:rsidRPr="569F2E2F" w:rsidR="70A5DB52">
        <w:rPr>
          <w:rFonts w:ascii="Times New Roman" w:hAnsi="Times New Roman" w:cs="Times New Roman"/>
          <w:sz w:val="24"/>
          <w:szCs w:val="24"/>
        </w:rPr>
        <w:t xml:space="preserve">providing for public inspection </w:t>
      </w:r>
      <w:r w:rsidR="006B6799">
        <w:rPr>
          <w:rFonts w:ascii="Times New Roman" w:hAnsi="Times New Roman" w:cs="Times New Roman"/>
          <w:sz w:val="24"/>
          <w:szCs w:val="24"/>
        </w:rPr>
        <w:t xml:space="preserve">of </w:t>
      </w:r>
      <w:r w:rsidRPr="569F2E2F" w:rsidR="70A5DB52">
        <w:rPr>
          <w:rFonts w:ascii="Times New Roman" w:hAnsi="Times New Roman" w:cs="Times New Roman"/>
          <w:sz w:val="24"/>
          <w:szCs w:val="24"/>
        </w:rPr>
        <w:t>the identities of qualifying foreign counterparties</w:t>
      </w:r>
      <w:r w:rsidRPr="569F2E2F" w:rsidR="6B13810C">
        <w:rPr>
          <w:rFonts w:ascii="Times New Roman" w:hAnsi="Times New Roman" w:cs="Times New Roman"/>
          <w:sz w:val="24"/>
          <w:szCs w:val="24"/>
        </w:rPr>
        <w:t xml:space="preserve"> outweigh the associational and </w:t>
      </w:r>
      <w:r w:rsidRPr="569F2E2F" w:rsidR="70A5DB52">
        <w:rPr>
          <w:rFonts w:ascii="Times New Roman" w:hAnsi="Times New Roman" w:cs="Times New Roman"/>
          <w:sz w:val="24"/>
          <w:szCs w:val="24"/>
        </w:rPr>
        <w:t xml:space="preserve">limited </w:t>
      </w:r>
      <w:r w:rsidRPr="569F2E2F" w:rsidR="6B13810C">
        <w:rPr>
          <w:rFonts w:ascii="Times New Roman" w:hAnsi="Times New Roman" w:cs="Times New Roman"/>
          <w:sz w:val="24"/>
          <w:szCs w:val="24"/>
        </w:rPr>
        <w:t xml:space="preserve">privacy interests </w:t>
      </w:r>
      <w:r w:rsidRPr="569F2E2F" w:rsidR="0B55FB4C">
        <w:rPr>
          <w:rFonts w:ascii="Times New Roman" w:hAnsi="Times New Roman" w:cs="Times New Roman"/>
          <w:sz w:val="24"/>
          <w:szCs w:val="24"/>
        </w:rPr>
        <w:t>of foreign nationals</w:t>
      </w:r>
      <w:r w:rsidRPr="569F2E2F" w:rsidR="70A5DB52">
        <w:rPr>
          <w:rFonts w:ascii="Times New Roman" w:hAnsi="Times New Roman" w:cs="Times New Roman"/>
          <w:sz w:val="24"/>
          <w:szCs w:val="24"/>
        </w:rPr>
        <w:t xml:space="preserve"> (natural and artificial persons)</w:t>
      </w:r>
      <w:r w:rsidRPr="569F2E2F" w:rsidR="0B55FB4C">
        <w:rPr>
          <w:rFonts w:ascii="Times New Roman" w:hAnsi="Times New Roman" w:cs="Times New Roman"/>
          <w:sz w:val="24"/>
          <w:szCs w:val="24"/>
        </w:rPr>
        <w:t xml:space="preserve"> and their domestic counterparts</w:t>
      </w:r>
      <w:r w:rsidRPr="569F2E2F" w:rsidR="6B13810C">
        <w:rPr>
          <w:rFonts w:ascii="Times New Roman" w:hAnsi="Times New Roman" w:cs="Times New Roman"/>
          <w:sz w:val="24"/>
          <w:szCs w:val="24"/>
        </w:rPr>
        <w:t>.</w:t>
      </w:r>
    </w:p>
    <w:p w:rsidR="00A87780" w:rsidRPr="00A87780" w:rsidP="001D6620" w14:paraId="268E3D24" w14:textId="7149D334">
      <w:pPr>
        <w:spacing w:line="240" w:lineRule="auto"/>
        <w:ind w:firstLine="720"/>
        <w:rPr>
          <w:rFonts w:ascii="Times New Roman" w:hAnsi="Times New Roman" w:cs="Times New Roman"/>
          <w:sz w:val="24"/>
          <w:szCs w:val="24"/>
        </w:rPr>
      </w:pPr>
      <w:r w:rsidRPr="7D3FB7B9">
        <w:rPr>
          <w:rFonts w:ascii="Times New Roman" w:hAnsi="Times New Roman" w:cs="Times New Roman"/>
          <w:sz w:val="24"/>
          <w:szCs w:val="24"/>
        </w:rPr>
        <w:t xml:space="preserve">The Department </w:t>
      </w:r>
      <w:r w:rsidRPr="7D3FB7B9" w:rsidR="005A3428">
        <w:rPr>
          <w:rFonts w:ascii="Times New Roman" w:hAnsi="Times New Roman" w:cs="Times New Roman"/>
          <w:sz w:val="24"/>
          <w:szCs w:val="24"/>
        </w:rPr>
        <w:t xml:space="preserve">further </w:t>
      </w:r>
      <w:r w:rsidRPr="7D3FB7B9">
        <w:rPr>
          <w:rFonts w:ascii="Times New Roman" w:hAnsi="Times New Roman" w:cs="Times New Roman"/>
          <w:sz w:val="24"/>
          <w:szCs w:val="24"/>
        </w:rPr>
        <w:t xml:space="preserve">notes that it is </w:t>
      </w:r>
      <w:r w:rsidRPr="7D3FB7B9" w:rsidR="005A3428">
        <w:rPr>
          <w:rFonts w:ascii="Times New Roman" w:hAnsi="Times New Roman" w:cs="Times New Roman"/>
          <w:sz w:val="24"/>
          <w:szCs w:val="24"/>
        </w:rPr>
        <w:t xml:space="preserve">very much a </w:t>
      </w:r>
      <w:r w:rsidRPr="7D3FB7B9">
        <w:rPr>
          <w:rFonts w:ascii="Times New Roman" w:hAnsi="Times New Roman" w:cs="Times New Roman"/>
          <w:sz w:val="24"/>
          <w:szCs w:val="24"/>
        </w:rPr>
        <w:t>voluntary</w:t>
      </w:r>
      <w:r w:rsidRPr="7D3FB7B9" w:rsidR="005A3428">
        <w:rPr>
          <w:rFonts w:ascii="Times New Roman" w:hAnsi="Times New Roman" w:cs="Times New Roman"/>
          <w:sz w:val="24"/>
          <w:szCs w:val="24"/>
        </w:rPr>
        <w:t xml:space="preserve"> act</w:t>
      </w:r>
      <w:r w:rsidRPr="7D3FB7B9">
        <w:rPr>
          <w:rFonts w:ascii="Times New Roman" w:hAnsi="Times New Roman" w:cs="Times New Roman"/>
          <w:sz w:val="24"/>
          <w:szCs w:val="24"/>
        </w:rPr>
        <w:t xml:space="preserve"> for a foreign source</w:t>
      </w:r>
      <w:r w:rsidRPr="7D3FB7B9" w:rsidR="005A3428">
        <w:rPr>
          <w:rFonts w:ascii="Times New Roman" w:hAnsi="Times New Roman" w:cs="Times New Roman"/>
          <w:sz w:val="24"/>
          <w:szCs w:val="24"/>
        </w:rPr>
        <w:t xml:space="preserve"> (natural person or artificial person)</w:t>
      </w:r>
      <w:r w:rsidRPr="7D3FB7B9">
        <w:rPr>
          <w:rFonts w:ascii="Times New Roman" w:hAnsi="Times New Roman" w:cs="Times New Roman"/>
          <w:sz w:val="24"/>
          <w:szCs w:val="24"/>
        </w:rPr>
        <w:t xml:space="preserve"> to </w:t>
      </w:r>
      <w:r w:rsidRPr="7D3FB7B9" w:rsidR="00C45448">
        <w:rPr>
          <w:rFonts w:ascii="Times New Roman" w:hAnsi="Times New Roman" w:cs="Times New Roman"/>
          <w:sz w:val="24"/>
          <w:szCs w:val="24"/>
        </w:rPr>
        <w:t xml:space="preserve">provide </w:t>
      </w:r>
      <w:r w:rsidRPr="7D3FB7B9" w:rsidR="005A3428">
        <w:rPr>
          <w:rFonts w:ascii="Times New Roman" w:hAnsi="Times New Roman" w:cs="Times New Roman"/>
          <w:sz w:val="24"/>
          <w:szCs w:val="24"/>
        </w:rPr>
        <w:t xml:space="preserve">qualifying </w:t>
      </w:r>
      <w:r w:rsidRPr="7D3FB7B9" w:rsidR="00C45448">
        <w:rPr>
          <w:rFonts w:ascii="Times New Roman" w:hAnsi="Times New Roman" w:cs="Times New Roman"/>
          <w:sz w:val="24"/>
          <w:szCs w:val="24"/>
        </w:rPr>
        <w:t xml:space="preserve">gifts to or </w:t>
      </w:r>
      <w:r w:rsidRPr="7D3FB7B9" w:rsidR="006E2673">
        <w:rPr>
          <w:rFonts w:ascii="Times New Roman" w:hAnsi="Times New Roman" w:cs="Times New Roman"/>
          <w:sz w:val="24"/>
          <w:szCs w:val="24"/>
        </w:rPr>
        <w:t>enter</w:t>
      </w:r>
      <w:r w:rsidRPr="7D3FB7B9" w:rsidR="00C45448">
        <w:rPr>
          <w:rFonts w:ascii="Times New Roman" w:hAnsi="Times New Roman" w:cs="Times New Roman"/>
          <w:sz w:val="24"/>
          <w:szCs w:val="24"/>
        </w:rPr>
        <w:t xml:space="preserve"> contracts with domestic institutions of higher education.  The concern about disincentives to </w:t>
      </w:r>
      <w:r w:rsidRPr="7D3FB7B9" w:rsidR="00962700">
        <w:rPr>
          <w:rFonts w:ascii="Times New Roman" w:hAnsi="Times New Roman" w:cs="Times New Roman"/>
          <w:sz w:val="24"/>
          <w:szCs w:val="24"/>
        </w:rPr>
        <w:t xml:space="preserve">gifts or investments in the projects of U.S. institutions </w:t>
      </w:r>
      <w:r w:rsidRPr="7D3FB7B9" w:rsidR="00095CCE">
        <w:rPr>
          <w:rFonts w:ascii="Times New Roman" w:hAnsi="Times New Roman" w:cs="Times New Roman"/>
          <w:sz w:val="24"/>
          <w:szCs w:val="24"/>
        </w:rPr>
        <w:t xml:space="preserve">does not outweigh the transparency </w:t>
      </w:r>
      <w:r w:rsidRPr="7D3FB7B9" w:rsidR="005A3428">
        <w:rPr>
          <w:rFonts w:ascii="Times New Roman" w:hAnsi="Times New Roman" w:cs="Times New Roman"/>
          <w:sz w:val="24"/>
          <w:szCs w:val="24"/>
        </w:rPr>
        <w:t>requirements</w:t>
      </w:r>
      <w:r w:rsidRPr="7D3FB7B9" w:rsidR="00095CCE">
        <w:rPr>
          <w:rFonts w:ascii="Times New Roman" w:hAnsi="Times New Roman" w:cs="Times New Roman"/>
          <w:sz w:val="24"/>
          <w:szCs w:val="24"/>
        </w:rPr>
        <w:t xml:space="preserve"> of Section 117.</w:t>
      </w:r>
      <w:r w:rsidRPr="7D3FB7B9" w:rsidR="003D73E4">
        <w:rPr>
          <w:rFonts w:ascii="Times New Roman" w:hAnsi="Times New Roman" w:cs="Times New Roman"/>
          <w:sz w:val="24"/>
          <w:szCs w:val="24"/>
        </w:rPr>
        <w:t xml:space="preserve">  </w:t>
      </w:r>
      <w:r w:rsidRPr="7D3FB7B9" w:rsidR="005A3428">
        <w:rPr>
          <w:rFonts w:ascii="Times New Roman" w:hAnsi="Times New Roman" w:cs="Times New Roman"/>
          <w:sz w:val="24"/>
          <w:szCs w:val="24"/>
        </w:rPr>
        <w:t xml:space="preserve">Further, as noted, the most recent disclosure period was the second highest on record – indicating the provision of counterparty data to the Department has not had a discernible negative impact on qualifying foreign gifts and contracts to and with institutions. </w:t>
      </w:r>
      <w:r w:rsidRPr="7D3FB7B9" w:rsidR="002A2D66">
        <w:rPr>
          <w:rFonts w:ascii="Times New Roman" w:hAnsi="Times New Roman" w:cs="Times New Roman"/>
          <w:sz w:val="24"/>
          <w:szCs w:val="24"/>
        </w:rPr>
        <w:t xml:space="preserve">The statute is </w:t>
      </w:r>
      <w:r w:rsidRPr="7D3FB7B9" w:rsidR="005A3428">
        <w:rPr>
          <w:rFonts w:ascii="Times New Roman" w:hAnsi="Times New Roman" w:cs="Times New Roman"/>
          <w:sz w:val="24"/>
          <w:szCs w:val="24"/>
        </w:rPr>
        <w:t xml:space="preserve">also </w:t>
      </w:r>
      <w:r w:rsidRPr="7D3FB7B9" w:rsidR="002A2D66">
        <w:rPr>
          <w:rFonts w:ascii="Times New Roman" w:hAnsi="Times New Roman" w:cs="Times New Roman"/>
          <w:sz w:val="24"/>
          <w:szCs w:val="24"/>
        </w:rPr>
        <w:t xml:space="preserve">very clear that the </w:t>
      </w:r>
      <w:r w:rsidRPr="7D3FB7B9" w:rsidR="001740EE">
        <w:rPr>
          <w:rFonts w:ascii="Times New Roman" w:hAnsi="Times New Roman" w:cs="Times New Roman"/>
          <w:sz w:val="24"/>
          <w:szCs w:val="24"/>
        </w:rPr>
        <w:t xml:space="preserve">term “foreign source” includes natural persons and therefore the reporting and publication requirements apply to natural persons in full. </w:t>
      </w:r>
      <w:r w:rsidRPr="7D3FB7B9">
        <w:rPr>
          <w:rFonts w:ascii="Times New Roman" w:hAnsi="Times New Roman" w:cs="Times New Roman"/>
          <w:sz w:val="24"/>
          <w:szCs w:val="24"/>
        </w:rPr>
        <w:t xml:space="preserve">The Department </w:t>
      </w:r>
      <w:r w:rsidR="00F85362">
        <w:rPr>
          <w:rFonts w:ascii="Times New Roman" w:hAnsi="Times New Roman" w:cs="Times New Roman"/>
          <w:sz w:val="24"/>
          <w:szCs w:val="24"/>
        </w:rPr>
        <w:t xml:space="preserve">has the authority to </w:t>
      </w:r>
      <w:r w:rsidRPr="7D3FB7B9">
        <w:rPr>
          <w:rFonts w:ascii="Times New Roman" w:hAnsi="Times New Roman" w:cs="Times New Roman"/>
          <w:sz w:val="24"/>
          <w:szCs w:val="24"/>
        </w:rPr>
        <w:t xml:space="preserve"> collect and share the names and addresses of foreign counterparties</w:t>
      </w:r>
      <w:r w:rsidR="0087059A">
        <w:rPr>
          <w:rFonts w:ascii="Times New Roman" w:hAnsi="Times New Roman" w:cs="Times New Roman"/>
          <w:sz w:val="24"/>
          <w:szCs w:val="24"/>
        </w:rPr>
        <w:t xml:space="preserve"> and will act within its authority</w:t>
      </w:r>
      <w:r w:rsidRPr="7D3FB7B9">
        <w:rPr>
          <w:rFonts w:ascii="Times New Roman" w:hAnsi="Times New Roman" w:cs="Times New Roman"/>
          <w:sz w:val="24"/>
          <w:szCs w:val="24"/>
        </w:rPr>
        <w:t>. The Privacy Act</w:t>
      </w:r>
      <w:r w:rsidRPr="7D3FB7B9" w:rsidR="005A3428">
        <w:rPr>
          <w:rFonts w:ascii="Times New Roman" w:hAnsi="Times New Roman" w:cs="Times New Roman"/>
          <w:sz w:val="24"/>
          <w:szCs w:val="24"/>
        </w:rPr>
        <w:t xml:space="preserve"> of 1974 (5 U.S.C. §</w:t>
      </w:r>
      <w:r w:rsidRPr="7D3FB7B9" w:rsidR="00533C47">
        <w:rPr>
          <w:rFonts w:ascii="Times New Roman" w:hAnsi="Times New Roman" w:cs="Times New Roman"/>
          <w:sz w:val="24"/>
          <w:szCs w:val="24"/>
        </w:rPr>
        <w:t xml:space="preserve"> 552a </w:t>
      </w:r>
      <w:r w:rsidRPr="7D3FB7B9" w:rsidR="00533C47">
        <w:rPr>
          <w:rFonts w:ascii="Times New Roman" w:hAnsi="Times New Roman" w:cs="Times New Roman"/>
          <w:i/>
          <w:iCs/>
          <w:sz w:val="24"/>
          <w:szCs w:val="24"/>
        </w:rPr>
        <w:t>et seq</w:t>
      </w:r>
      <w:r w:rsidRPr="7D3FB7B9" w:rsidR="00533C47">
        <w:rPr>
          <w:rFonts w:ascii="Times New Roman" w:hAnsi="Times New Roman" w:cs="Times New Roman"/>
          <w:sz w:val="24"/>
          <w:szCs w:val="24"/>
        </w:rPr>
        <w:t>.)</w:t>
      </w:r>
      <w:r w:rsidRPr="7D3FB7B9">
        <w:rPr>
          <w:rFonts w:ascii="Times New Roman" w:hAnsi="Times New Roman" w:cs="Times New Roman"/>
          <w:sz w:val="24"/>
          <w:szCs w:val="24"/>
        </w:rPr>
        <w:t xml:space="preserve"> applies solely to U.S. citizens and lawful permanent residents (green card holders). Therefore, unless a foreign counterparty holds a valid green card, they do not have rights under the Privacy Act, and the Department has authority to share foreign counterparty PII publicly.</w:t>
      </w:r>
    </w:p>
    <w:p w:rsidR="0075457F" w:rsidRPr="004144D1" w:rsidP="001D6620" w14:paraId="2420AF50" w14:textId="2C89F05A">
      <w:pPr>
        <w:autoSpaceDE w:val="0"/>
        <w:autoSpaceDN w:val="0"/>
        <w:adjustRightInd w:val="0"/>
        <w:spacing w:after="0" w:line="240" w:lineRule="auto"/>
        <w:ind w:firstLine="720"/>
        <w:rPr>
          <w:rFonts w:ascii="Times New Roman" w:hAnsi="Times New Roman" w:cs="Times New Roman"/>
          <w:sz w:val="24"/>
          <w:szCs w:val="24"/>
        </w:rPr>
      </w:pPr>
      <w:r w:rsidRPr="00195C44">
        <w:rPr>
          <w:rFonts w:ascii="Times New Roman" w:hAnsi="Times New Roman" w:cs="Times New Roman"/>
          <w:color w:val="000000"/>
          <w:sz w:val="24"/>
        </w:rPr>
        <w:t>The Department acknowledges the recommendation to establish a provision for donors who seek confidentiality because of potential risks of reprisal or persecution.</w:t>
      </w:r>
      <w:r w:rsidRPr="004144D1" w:rsidR="165E6B48">
        <w:rPr>
          <w:rFonts w:ascii="Times New Roman" w:hAnsi="Times New Roman" w:cs="Times New Roman"/>
          <w:sz w:val="24"/>
          <w:szCs w:val="24"/>
        </w:rPr>
        <w:t xml:space="preserve">  </w:t>
      </w:r>
      <w:r w:rsidRPr="004144D1" w:rsidR="3B5C8997">
        <w:rPr>
          <w:rFonts w:ascii="Times New Roman" w:hAnsi="Times New Roman" w:cs="Times New Roman"/>
          <w:sz w:val="24"/>
          <w:szCs w:val="24"/>
        </w:rPr>
        <w:t xml:space="preserve">The Department </w:t>
      </w:r>
      <w:r w:rsidRPr="004144D1">
        <w:rPr>
          <w:rFonts w:ascii="Times New Roman" w:hAnsi="Times New Roman" w:cs="Times New Roman"/>
          <w:sz w:val="24"/>
          <w:szCs w:val="24"/>
        </w:rPr>
        <w:t>cannot</w:t>
      </w:r>
      <w:r w:rsidRPr="004144D1" w:rsidR="7E010FA2">
        <w:rPr>
          <w:rFonts w:ascii="Times New Roman" w:hAnsi="Times New Roman" w:cs="Times New Roman"/>
          <w:sz w:val="24"/>
          <w:szCs w:val="24"/>
        </w:rPr>
        <w:t xml:space="preserve"> determine the credibility of risk to donors</w:t>
      </w:r>
      <w:r w:rsidR="601A9D74">
        <w:rPr>
          <w:rFonts w:ascii="Times New Roman" w:hAnsi="Times New Roman" w:cs="Times New Roman"/>
          <w:sz w:val="24"/>
          <w:szCs w:val="24"/>
        </w:rPr>
        <w:t xml:space="preserve">, particularly </w:t>
      </w:r>
      <w:r>
        <w:rPr>
          <w:rFonts w:ascii="Times New Roman" w:hAnsi="Times New Roman" w:cs="Times New Roman"/>
          <w:sz w:val="24"/>
          <w:szCs w:val="24"/>
        </w:rPr>
        <w:t>considering</w:t>
      </w:r>
      <w:r w:rsidR="601A9D74">
        <w:rPr>
          <w:rFonts w:ascii="Times New Roman" w:hAnsi="Times New Roman" w:cs="Times New Roman"/>
          <w:sz w:val="24"/>
          <w:szCs w:val="24"/>
        </w:rPr>
        <w:t xml:space="preserve"> the clear statutory requirement that disclosure reports provided to the Department be made available for public inspection</w:t>
      </w:r>
      <w:r>
        <w:rPr>
          <w:rStyle w:val="FootnoteReference"/>
          <w:rFonts w:ascii="Times New Roman" w:hAnsi="Times New Roman" w:cs="Times New Roman"/>
          <w:sz w:val="24"/>
          <w:szCs w:val="24"/>
        </w:rPr>
        <w:footnoteReference w:id="3"/>
      </w:r>
      <w:r w:rsidRPr="20799EA0" w:rsidR="30F004CC">
        <w:rPr>
          <w:rFonts w:ascii="Times New Roman" w:hAnsi="Times New Roman" w:cs="Times New Roman"/>
          <w:sz w:val="24"/>
          <w:szCs w:val="24"/>
        </w:rPr>
        <w:t xml:space="preserve">.  </w:t>
      </w:r>
      <w:r w:rsidRPr="10842E93">
        <w:rPr>
          <w:rFonts w:ascii="Times New Roman" w:hAnsi="Times New Roman" w:cs="Times New Roman"/>
          <w:sz w:val="24"/>
          <w:szCs w:val="24"/>
        </w:rPr>
        <w:t>If</w:t>
      </w:r>
      <w:r w:rsidR="601A9D74">
        <w:rPr>
          <w:rFonts w:ascii="Times New Roman" w:hAnsi="Times New Roman" w:cs="Times New Roman"/>
          <w:sz w:val="24"/>
          <w:szCs w:val="24"/>
        </w:rPr>
        <w:t xml:space="preserve"> an institution has genuine concerns about the risks of disclosure, i</w:t>
      </w:r>
      <w:r w:rsidRPr="004144D1" w:rsidR="165E6B48">
        <w:rPr>
          <w:rFonts w:ascii="Times New Roman" w:hAnsi="Times New Roman" w:cs="Times New Roman"/>
          <w:sz w:val="24"/>
          <w:szCs w:val="24"/>
        </w:rPr>
        <w:t xml:space="preserve">t is up to the institution and </w:t>
      </w:r>
      <w:r w:rsidR="601A9D74">
        <w:rPr>
          <w:rFonts w:ascii="Times New Roman" w:hAnsi="Times New Roman" w:cs="Times New Roman"/>
          <w:sz w:val="24"/>
          <w:szCs w:val="24"/>
        </w:rPr>
        <w:t xml:space="preserve">foreign counterparty (natural persons and artificial persons) </w:t>
      </w:r>
      <w:r w:rsidRPr="10842E93" w:rsidR="601A9D74">
        <w:rPr>
          <w:rFonts w:ascii="Times New Roman" w:hAnsi="Times New Roman" w:cs="Times New Roman"/>
          <w:sz w:val="24"/>
          <w:szCs w:val="24"/>
        </w:rPr>
        <w:t xml:space="preserve">to </w:t>
      </w:r>
      <w:r w:rsidR="601A9D74">
        <w:rPr>
          <w:rFonts w:ascii="Times New Roman" w:hAnsi="Times New Roman" w:cs="Times New Roman"/>
          <w:sz w:val="24"/>
          <w:szCs w:val="24"/>
        </w:rPr>
        <w:t>d</w:t>
      </w:r>
      <w:r w:rsidRPr="10842E93" w:rsidR="601A9D74">
        <w:rPr>
          <w:rFonts w:ascii="Times New Roman" w:hAnsi="Times New Roman" w:cs="Times New Roman"/>
          <w:sz w:val="24"/>
          <w:szCs w:val="24"/>
        </w:rPr>
        <w:t>etermine</w:t>
      </w:r>
      <w:r w:rsidR="601A9D74">
        <w:rPr>
          <w:rFonts w:ascii="Times New Roman" w:hAnsi="Times New Roman" w:cs="Times New Roman"/>
          <w:sz w:val="24"/>
          <w:szCs w:val="24"/>
        </w:rPr>
        <w:t xml:space="preserve"> </w:t>
      </w:r>
      <w:r w:rsidRPr="004144D1" w:rsidR="165E6B48">
        <w:rPr>
          <w:rFonts w:ascii="Times New Roman" w:hAnsi="Times New Roman" w:cs="Times New Roman"/>
          <w:sz w:val="24"/>
          <w:szCs w:val="24"/>
        </w:rPr>
        <w:t>whether there is such a risk</w:t>
      </w:r>
      <w:r w:rsidRPr="004144D1" w:rsidR="61840C1A">
        <w:rPr>
          <w:rFonts w:ascii="Times New Roman" w:hAnsi="Times New Roman" w:cs="Times New Roman"/>
          <w:sz w:val="24"/>
          <w:szCs w:val="24"/>
        </w:rPr>
        <w:t xml:space="preserve"> and to act accordingly</w:t>
      </w:r>
      <w:r w:rsidRPr="004144D1" w:rsidR="165E6B48">
        <w:rPr>
          <w:rFonts w:ascii="Times New Roman" w:hAnsi="Times New Roman" w:cs="Times New Roman"/>
          <w:sz w:val="24"/>
          <w:szCs w:val="24"/>
        </w:rPr>
        <w:t xml:space="preserve">.  </w:t>
      </w:r>
      <w:r w:rsidR="601A9D74">
        <w:rPr>
          <w:rFonts w:ascii="Times New Roman" w:hAnsi="Times New Roman" w:cs="Times New Roman"/>
          <w:sz w:val="24"/>
          <w:szCs w:val="24"/>
        </w:rPr>
        <w:t>Once again, t</w:t>
      </w:r>
      <w:r w:rsidRPr="004144D1" w:rsidR="165E6B48">
        <w:rPr>
          <w:rFonts w:ascii="Times New Roman" w:hAnsi="Times New Roman" w:cs="Times New Roman"/>
          <w:sz w:val="24"/>
          <w:szCs w:val="24"/>
        </w:rPr>
        <w:t xml:space="preserve">he </w:t>
      </w:r>
      <w:r w:rsidRPr="004144D1" w:rsidR="4276774A">
        <w:rPr>
          <w:rFonts w:ascii="Times New Roman" w:hAnsi="Times New Roman" w:cs="Times New Roman"/>
          <w:sz w:val="24"/>
          <w:szCs w:val="24"/>
        </w:rPr>
        <w:t xml:space="preserve">act of providing a </w:t>
      </w:r>
      <w:r w:rsidR="601A9D74">
        <w:rPr>
          <w:rFonts w:ascii="Times New Roman" w:hAnsi="Times New Roman" w:cs="Times New Roman"/>
          <w:sz w:val="24"/>
          <w:szCs w:val="24"/>
        </w:rPr>
        <w:t xml:space="preserve">qualifying </w:t>
      </w:r>
      <w:r w:rsidRPr="004144D1" w:rsidR="4276774A">
        <w:rPr>
          <w:rFonts w:ascii="Times New Roman" w:hAnsi="Times New Roman" w:cs="Times New Roman"/>
          <w:sz w:val="24"/>
          <w:szCs w:val="24"/>
        </w:rPr>
        <w:t xml:space="preserve">gift or </w:t>
      </w:r>
      <w:r w:rsidRPr="004144D1">
        <w:rPr>
          <w:rFonts w:ascii="Times New Roman" w:hAnsi="Times New Roman" w:cs="Times New Roman"/>
          <w:sz w:val="24"/>
          <w:szCs w:val="24"/>
        </w:rPr>
        <w:t>entering</w:t>
      </w:r>
      <w:r w:rsidRPr="004144D1" w:rsidR="4276774A">
        <w:rPr>
          <w:rFonts w:ascii="Times New Roman" w:hAnsi="Times New Roman" w:cs="Times New Roman"/>
          <w:sz w:val="24"/>
          <w:szCs w:val="24"/>
        </w:rPr>
        <w:t xml:space="preserve"> a </w:t>
      </w:r>
      <w:r w:rsidR="601A9D74">
        <w:rPr>
          <w:rFonts w:ascii="Times New Roman" w:hAnsi="Times New Roman" w:cs="Times New Roman"/>
          <w:sz w:val="24"/>
          <w:szCs w:val="24"/>
        </w:rPr>
        <w:t xml:space="preserve">qualifying </w:t>
      </w:r>
      <w:r w:rsidRPr="004144D1" w:rsidR="4276774A">
        <w:rPr>
          <w:rFonts w:ascii="Times New Roman" w:hAnsi="Times New Roman" w:cs="Times New Roman"/>
          <w:sz w:val="24"/>
          <w:szCs w:val="24"/>
        </w:rPr>
        <w:t xml:space="preserve">contract is </w:t>
      </w:r>
      <w:r w:rsidR="601A9D74">
        <w:rPr>
          <w:rFonts w:ascii="Times New Roman" w:hAnsi="Times New Roman" w:cs="Times New Roman"/>
          <w:sz w:val="24"/>
          <w:szCs w:val="24"/>
        </w:rPr>
        <w:t xml:space="preserve">wholly </w:t>
      </w:r>
      <w:r w:rsidRPr="004144D1" w:rsidR="4276774A">
        <w:rPr>
          <w:rFonts w:ascii="Times New Roman" w:hAnsi="Times New Roman" w:cs="Times New Roman"/>
          <w:sz w:val="24"/>
          <w:szCs w:val="24"/>
        </w:rPr>
        <w:t>voluntary and</w:t>
      </w:r>
      <w:r w:rsidRPr="004144D1" w:rsidR="7FA2D606">
        <w:rPr>
          <w:rFonts w:ascii="Times New Roman" w:hAnsi="Times New Roman" w:cs="Times New Roman"/>
          <w:sz w:val="24"/>
          <w:szCs w:val="24"/>
        </w:rPr>
        <w:t>, to the extent there is a</w:t>
      </w:r>
      <w:r w:rsidR="601A9D74">
        <w:rPr>
          <w:rFonts w:ascii="Times New Roman" w:hAnsi="Times New Roman" w:cs="Times New Roman"/>
          <w:sz w:val="24"/>
          <w:szCs w:val="24"/>
        </w:rPr>
        <w:t>ny associated risk</w:t>
      </w:r>
      <w:r w:rsidRPr="20799EA0" w:rsidR="6E98E0B9">
        <w:rPr>
          <w:rFonts w:ascii="Times New Roman" w:hAnsi="Times New Roman" w:cs="Times New Roman"/>
          <w:sz w:val="24"/>
          <w:szCs w:val="24"/>
        </w:rPr>
        <w:t>,</w:t>
      </w:r>
      <w:r w:rsidRPr="004144D1" w:rsidR="7FA2D606">
        <w:rPr>
          <w:rFonts w:ascii="Times New Roman" w:hAnsi="Times New Roman" w:cs="Times New Roman"/>
          <w:sz w:val="24"/>
          <w:szCs w:val="24"/>
        </w:rPr>
        <w:t xml:space="preserve"> the foreign source</w:t>
      </w:r>
      <w:r w:rsidR="601A9D74">
        <w:rPr>
          <w:rFonts w:ascii="Times New Roman" w:hAnsi="Times New Roman" w:cs="Times New Roman"/>
          <w:sz w:val="24"/>
          <w:szCs w:val="24"/>
        </w:rPr>
        <w:t xml:space="preserve"> and the institution may freely</w:t>
      </w:r>
      <w:r w:rsidRPr="004144D1" w:rsidR="7FA2D606">
        <w:rPr>
          <w:rFonts w:ascii="Times New Roman" w:hAnsi="Times New Roman" w:cs="Times New Roman"/>
          <w:sz w:val="24"/>
          <w:szCs w:val="24"/>
        </w:rPr>
        <w:t xml:space="preserve"> </w:t>
      </w:r>
      <w:r w:rsidRPr="004144D1" w:rsidR="56D22F66">
        <w:rPr>
          <w:rFonts w:ascii="Times New Roman" w:hAnsi="Times New Roman" w:cs="Times New Roman"/>
          <w:sz w:val="24"/>
          <w:szCs w:val="24"/>
        </w:rPr>
        <w:t xml:space="preserve">consider </w:t>
      </w:r>
      <w:r w:rsidR="601A9D74">
        <w:rPr>
          <w:rFonts w:ascii="Times New Roman" w:hAnsi="Times New Roman" w:cs="Times New Roman"/>
          <w:sz w:val="24"/>
          <w:szCs w:val="24"/>
        </w:rPr>
        <w:t>any risk</w:t>
      </w:r>
      <w:r w:rsidRPr="004144D1" w:rsidR="56D22F66">
        <w:rPr>
          <w:rFonts w:ascii="Times New Roman" w:hAnsi="Times New Roman" w:cs="Times New Roman"/>
          <w:sz w:val="24"/>
          <w:szCs w:val="24"/>
        </w:rPr>
        <w:t xml:space="preserve"> and</w:t>
      </w:r>
      <w:r w:rsidR="601A9D74">
        <w:rPr>
          <w:rFonts w:ascii="Times New Roman" w:hAnsi="Times New Roman" w:cs="Times New Roman"/>
          <w:sz w:val="24"/>
          <w:szCs w:val="24"/>
        </w:rPr>
        <w:t xml:space="preserve"> make</w:t>
      </w:r>
      <w:r w:rsidRPr="20799EA0" w:rsidR="37DC6351">
        <w:rPr>
          <w:rFonts w:ascii="Times New Roman" w:hAnsi="Times New Roman" w:cs="Times New Roman"/>
          <w:sz w:val="24"/>
          <w:szCs w:val="24"/>
        </w:rPr>
        <w:t xml:space="preserve"> </w:t>
      </w:r>
      <w:r w:rsidRPr="004144D1" w:rsidR="56D22F66">
        <w:rPr>
          <w:rFonts w:ascii="Times New Roman" w:hAnsi="Times New Roman" w:cs="Times New Roman"/>
          <w:sz w:val="24"/>
          <w:szCs w:val="24"/>
        </w:rPr>
        <w:t>determination</w:t>
      </w:r>
      <w:r w:rsidR="601A9D74">
        <w:rPr>
          <w:rFonts w:ascii="Times New Roman" w:hAnsi="Times New Roman" w:cs="Times New Roman"/>
          <w:sz w:val="24"/>
          <w:szCs w:val="24"/>
        </w:rPr>
        <w:t>s</w:t>
      </w:r>
      <w:r w:rsidRPr="004144D1" w:rsidR="56D22F66">
        <w:rPr>
          <w:rFonts w:ascii="Times New Roman" w:hAnsi="Times New Roman" w:cs="Times New Roman"/>
          <w:sz w:val="24"/>
          <w:szCs w:val="24"/>
        </w:rPr>
        <w:t xml:space="preserve"> about whether to provide the gift or </w:t>
      </w:r>
      <w:r w:rsidRPr="004144D1">
        <w:rPr>
          <w:rFonts w:ascii="Times New Roman" w:hAnsi="Times New Roman" w:cs="Times New Roman"/>
          <w:sz w:val="24"/>
          <w:szCs w:val="24"/>
        </w:rPr>
        <w:t>enter</w:t>
      </w:r>
      <w:r w:rsidR="437E25CC">
        <w:rPr>
          <w:rFonts w:ascii="Times New Roman" w:hAnsi="Times New Roman" w:cs="Times New Roman"/>
          <w:sz w:val="24"/>
          <w:szCs w:val="24"/>
        </w:rPr>
        <w:t xml:space="preserve"> </w:t>
      </w:r>
      <w:r w:rsidRPr="004144D1" w:rsidR="56D22F66">
        <w:rPr>
          <w:rFonts w:ascii="Times New Roman" w:hAnsi="Times New Roman" w:cs="Times New Roman"/>
          <w:sz w:val="24"/>
          <w:szCs w:val="24"/>
        </w:rPr>
        <w:t>the contract.</w:t>
      </w:r>
      <w:r w:rsidRPr="004144D1" w:rsidR="0FCF695F">
        <w:rPr>
          <w:rFonts w:ascii="Times New Roman" w:hAnsi="Times New Roman" w:cs="Times New Roman"/>
          <w:sz w:val="24"/>
          <w:szCs w:val="24"/>
        </w:rPr>
        <w:t xml:space="preserve">  </w:t>
      </w:r>
      <w:r w:rsidRPr="004144D1" w:rsidR="42ADDAD1">
        <w:rPr>
          <w:rFonts w:ascii="Times New Roman" w:hAnsi="Times New Roman" w:cs="Times New Roman"/>
          <w:sz w:val="24"/>
          <w:szCs w:val="24"/>
        </w:rPr>
        <w:t xml:space="preserve">As to the publication of data </w:t>
      </w:r>
      <w:r w:rsidR="0B55FB4C">
        <w:rPr>
          <w:rFonts w:ascii="Times New Roman" w:hAnsi="Times New Roman" w:cs="Times New Roman"/>
          <w:sz w:val="24"/>
          <w:szCs w:val="24"/>
        </w:rPr>
        <w:t>that</w:t>
      </w:r>
      <w:r w:rsidRPr="004144D1" w:rsidR="0B55FB4C">
        <w:rPr>
          <w:rFonts w:ascii="Times New Roman" w:hAnsi="Times New Roman" w:cs="Times New Roman"/>
          <w:sz w:val="24"/>
          <w:szCs w:val="24"/>
        </w:rPr>
        <w:t xml:space="preserve"> </w:t>
      </w:r>
      <w:r w:rsidRPr="004144D1" w:rsidR="42ADDAD1">
        <w:rPr>
          <w:rFonts w:ascii="Times New Roman" w:hAnsi="Times New Roman" w:cs="Times New Roman"/>
          <w:sz w:val="24"/>
          <w:szCs w:val="24"/>
        </w:rPr>
        <w:t xml:space="preserve">was provided for prior periods before the Department </w:t>
      </w:r>
      <w:r w:rsidRPr="004144D1" w:rsidR="5CB2E8EF">
        <w:rPr>
          <w:rFonts w:ascii="Times New Roman" w:hAnsi="Times New Roman" w:cs="Times New Roman"/>
          <w:sz w:val="24"/>
          <w:szCs w:val="24"/>
        </w:rPr>
        <w:t xml:space="preserve">was specific about its intent to publish natural person donor </w:t>
      </w:r>
      <w:r w:rsidR="437E25CC">
        <w:rPr>
          <w:rFonts w:ascii="Times New Roman" w:hAnsi="Times New Roman" w:cs="Times New Roman"/>
          <w:sz w:val="24"/>
          <w:szCs w:val="24"/>
        </w:rPr>
        <w:t>identity (not addresses or similar data)</w:t>
      </w:r>
      <w:r w:rsidRPr="004144D1" w:rsidR="5CB2E8EF">
        <w:rPr>
          <w:rFonts w:ascii="Times New Roman" w:hAnsi="Times New Roman" w:cs="Times New Roman"/>
          <w:sz w:val="24"/>
          <w:szCs w:val="24"/>
        </w:rPr>
        <w:t xml:space="preserve">, the Department notes that </w:t>
      </w:r>
      <w:r w:rsidRPr="004144D1" w:rsidR="4C9C1ACC">
        <w:rPr>
          <w:rFonts w:ascii="Times New Roman" w:hAnsi="Times New Roman" w:cs="Times New Roman"/>
          <w:sz w:val="24"/>
          <w:szCs w:val="24"/>
        </w:rPr>
        <w:t xml:space="preserve">it has been clear that the </w:t>
      </w:r>
      <w:r w:rsidR="2D73F725">
        <w:rPr>
          <w:rFonts w:ascii="Times New Roman" w:hAnsi="Times New Roman" w:cs="Times New Roman"/>
          <w:sz w:val="24"/>
          <w:szCs w:val="24"/>
        </w:rPr>
        <w:t>previous policy</w:t>
      </w:r>
      <w:r w:rsidRPr="004144D1" w:rsidR="4C9C1ACC">
        <w:rPr>
          <w:rFonts w:ascii="Times New Roman" w:hAnsi="Times New Roman" w:cs="Times New Roman"/>
          <w:sz w:val="24"/>
          <w:szCs w:val="24"/>
        </w:rPr>
        <w:t xml:space="preserve"> to not publish names and addresses was a policy determination based in part </w:t>
      </w:r>
      <w:r w:rsidR="00FA6002">
        <w:rPr>
          <w:rFonts w:ascii="Times New Roman" w:hAnsi="Times New Roman" w:cs="Times New Roman"/>
          <w:sz w:val="24"/>
          <w:szCs w:val="24"/>
        </w:rPr>
        <w:t>on</w:t>
      </w:r>
      <w:r w:rsidRPr="004144D1" w:rsidR="40CF467E">
        <w:rPr>
          <w:rFonts w:ascii="Times New Roman" w:hAnsi="Times New Roman" w:cs="Times New Roman"/>
          <w:sz w:val="24"/>
          <w:szCs w:val="24"/>
        </w:rPr>
        <w:t xml:space="preserve"> </w:t>
      </w:r>
      <w:r w:rsidR="437E25CC">
        <w:rPr>
          <w:rFonts w:ascii="Times New Roman" w:hAnsi="Times New Roman" w:cs="Times New Roman"/>
          <w:sz w:val="24"/>
          <w:szCs w:val="24"/>
        </w:rPr>
        <w:t xml:space="preserve">the representations by certain institutions </w:t>
      </w:r>
      <w:r w:rsidRPr="004144D1" w:rsidR="40CF467E">
        <w:rPr>
          <w:rFonts w:ascii="Times New Roman" w:hAnsi="Times New Roman" w:cs="Times New Roman"/>
          <w:sz w:val="24"/>
          <w:szCs w:val="24"/>
        </w:rPr>
        <w:t xml:space="preserve">that the information was protected by the Freedom of Information Act </w:t>
      </w:r>
      <w:r w:rsidR="49ED1BD9">
        <w:rPr>
          <w:rFonts w:ascii="Times New Roman" w:hAnsi="Times New Roman" w:cs="Times New Roman"/>
          <w:sz w:val="24"/>
          <w:szCs w:val="24"/>
        </w:rPr>
        <w:t xml:space="preserve">(FOIA) </w:t>
      </w:r>
      <w:r w:rsidRPr="004144D1" w:rsidR="40CF467E">
        <w:rPr>
          <w:rFonts w:ascii="Times New Roman" w:hAnsi="Times New Roman" w:cs="Times New Roman"/>
          <w:sz w:val="24"/>
          <w:szCs w:val="24"/>
        </w:rPr>
        <w:t xml:space="preserve">and other </w:t>
      </w:r>
      <w:r w:rsidRPr="004144D1" w:rsidR="1707DB26">
        <w:rPr>
          <w:rFonts w:ascii="Times New Roman" w:hAnsi="Times New Roman" w:cs="Times New Roman"/>
          <w:sz w:val="24"/>
          <w:szCs w:val="24"/>
        </w:rPr>
        <w:t xml:space="preserve">expressed concerns of </w:t>
      </w:r>
      <w:r w:rsidR="05C6B2B3">
        <w:rPr>
          <w:rFonts w:ascii="Times New Roman" w:hAnsi="Times New Roman" w:cs="Times New Roman"/>
          <w:sz w:val="24"/>
          <w:szCs w:val="24"/>
        </w:rPr>
        <w:t>institutions</w:t>
      </w:r>
      <w:r w:rsidRPr="004144D1" w:rsidR="1707DB26">
        <w:rPr>
          <w:rFonts w:ascii="Times New Roman" w:hAnsi="Times New Roman" w:cs="Times New Roman"/>
          <w:sz w:val="24"/>
          <w:szCs w:val="24"/>
        </w:rPr>
        <w:t xml:space="preserve">. </w:t>
      </w:r>
      <w:r w:rsidR="18489D58">
        <w:rPr>
          <w:rFonts w:ascii="Times New Roman" w:hAnsi="Times New Roman" w:cs="Times New Roman"/>
          <w:sz w:val="24"/>
          <w:szCs w:val="24"/>
        </w:rPr>
        <w:t>At this point</w:t>
      </w:r>
      <w:r w:rsidR="0B55FB4C">
        <w:rPr>
          <w:rFonts w:ascii="Times New Roman" w:hAnsi="Times New Roman" w:cs="Times New Roman"/>
          <w:sz w:val="24"/>
          <w:szCs w:val="24"/>
        </w:rPr>
        <w:t xml:space="preserve"> </w:t>
      </w:r>
      <w:r w:rsidR="0B55FB4C">
        <w:rPr>
          <w:rFonts w:ascii="Times New Roman" w:hAnsi="Times New Roman" w:cs="Times New Roman"/>
          <w:sz w:val="24"/>
          <w:szCs w:val="24"/>
        </w:rPr>
        <w:t xml:space="preserve">based on evidence from the Department and other reliable </w:t>
      </w:r>
      <w:r w:rsidRPr="00657C03" w:rsidR="0B55FB4C">
        <w:rPr>
          <w:rFonts w:ascii="Times New Roman" w:hAnsi="Times New Roman" w:cs="Times New Roman"/>
          <w:sz w:val="24"/>
          <w:szCs w:val="24"/>
        </w:rPr>
        <w:t>sources</w:t>
      </w:r>
      <w:r w:rsidR="00430113">
        <w:rPr>
          <w:rFonts w:ascii="Times New Roman" w:hAnsi="Times New Roman" w:cs="Times New Roman"/>
          <w:sz w:val="24"/>
          <w:szCs w:val="24"/>
        </w:rPr>
        <w:t>--</w:t>
      </w:r>
      <w:r w:rsidRPr="00657C03" w:rsidR="0B55FB4C">
        <w:rPr>
          <w:rFonts w:ascii="Times New Roman" w:hAnsi="Times New Roman" w:cs="Times New Roman"/>
          <w:sz w:val="24"/>
          <w:szCs w:val="24"/>
        </w:rPr>
        <w:t>including</w:t>
      </w:r>
      <w:r w:rsidR="00954F5B">
        <w:rPr>
          <w:rFonts w:ascii="Times New Roman" w:hAnsi="Times New Roman" w:cs="Times New Roman"/>
          <w:sz w:val="24"/>
          <w:szCs w:val="24"/>
        </w:rPr>
        <w:t xml:space="preserve">, </w:t>
      </w:r>
      <w:r w:rsidR="0B55FB4C">
        <w:rPr>
          <w:rFonts w:ascii="Times New Roman" w:hAnsi="Times New Roman" w:cs="Times New Roman"/>
          <w:sz w:val="24"/>
          <w:szCs w:val="24"/>
        </w:rPr>
        <w:t>without limitation</w:t>
      </w:r>
      <w:r w:rsidR="00191141">
        <w:rPr>
          <w:rFonts w:ascii="Times New Roman" w:hAnsi="Times New Roman" w:cs="Times New Roman"/>
          <w:sz w:val="24"/>
          <w:szCs w:val="24"/>
        </w:rPr>
        <w:t>,</w:t>
      </w:r>
      <w:r w:rsidR="0B55FB4C">
        <w:rPr>
          <w:rFonts w:ascii="Times New Roman" w:hAnsi="Times New Roman" w:cs="Times New Roman"/>
          <w:sz w:val="24"/>
          <w:szCs w:val="24"/>
        </w:rPr>
        <w:t xml:space="preserve"> Congressional committees</w:t>
      </w:r>
      <w:r w:rsidR="00191141">
        <w:rPr>
          <w:rFonts w:ascii="Times New Roman" w:hAnsi="Times New Roman" w:cs="Times New Roman"/>
          <w:sz w:val="24"/>
          <w:szCs w:val="24"/>
        </w:rPr>
        <w:t xml:space="preserve"> and </w:t>
      </w:r>
      <w:r w:rsidRPr="004144D1" w:rsidR="58829132">
        <w:rPr>
          <w:rFonts w:ascii="Times New Roman" w:hAnsi="Times New Roman" w:cs="Times New Roman"/>
          <w:sz w:val="24"/>
          <w:szCs w:val="24"/>
        </w:rPr>
        <w:t xml:space="preserve">national security </w:t>
      </w:r>
      <w:r w:rsidR="00191141">
        <w:rPr>
          <w:rFonts w:ascii="Times New Roman" w:hAnsi="Times New Roman" w:cs="Times New Roman"/>
          <w:sz w:val="24"/>
          <w:szCs w:val="24"/>
        </w:rPr>
        <w:t>assessments</w:t>
      </w:r>
      <w:r w:rsidR="005E7512">
        <w:rPr>
          <w:rFonts w:ascii="Times New Roman" w:hAnsi="Times New Roman" w:cs="Times New Roman"/>
          <w:sz w:val="24"/>
          <w:szCs w:val="24"/>
        </w:rPr>
        <w:t>--</w:t>
      </w:r>
      <w:r w:rsidR="437E25CC">
        <w:rPr>
          <w:rFonts w:ascii="Times New Roman" w:hAnsi="Times New Roman" w:cs="Times New Roman"/>
          <w:sz w:val="24"/>
          <w:szCs w:val="24"/>
        </w:rPr>
        <w:t xml:space="preserve">the statutory </w:t>
      </w:r>
      <w:r w:rsidR="3D21CC82">
        <w:rPr>
          <w:rFonts w:ascii="Times New Roman" w:hAnsi="Times New Roman" w:cs="Times New Roman"/>
          <w:sz w:val="24"/>
          <w:szCs w:val="24"/>
        </w:rPr>
        <w:t xml:space="preserve">inspection </w:t>
      </w:r>
      <w:r w:rsidR="437E25CC">
        <w:rPr>
          <w:rFonts w:ascii="Times New Roman" w:hAnsi="Times New Roman" w:cs="Times New Roman"/>
          <w:sz w:val="24"/>
          <w:szCs w:val="24"/>
        </w:rPr>
        <w:t>requirement</w:t>
      </w:r>
      <w:r w:rsidRPr="004144D1" w:rsidR="58829132">
        <w:rPr>
          <w:rFonts w:ascii="Times New Roman" w:hAnsi="Times New Roman" w:cs="Times New Roman"/>
          <w:sz w:val="24"/>
          <w:szCs w:val="24"/>
        </w:rPr>
        <w:t xml:space="preserve"> outweigh</w:t>
      </w:r>
      <w:r w:rsidRPr="20799EA0" w:rsidR="7198840A">
        <w:rPr>
          <w:rFonts w:ascii="Times New Roman" w:hAnsi="Times New Roman" w:cs="Times New Roman"/>
          <w:sz w:val="24"/>
          <w:szCs w:val="24"/>
        </w:rPr>
        <w:t>s</w:t>
      </w:r>
      <w:r w:rsidRPr="004144D1" w:rsidR="58829132">
        <w:rPr>
          <w:rFonts w:ascii="Times New Roman" w:hAnsi="Times New Roman" w:cs="Times New Roman"/>
          <w:sz w:val="24"/>
          <w:szCs w:val="24"/>
        </w:rPr>
        <w:t xml:space="preserve"> </w:t>
      </w:r>
      <w:r w:rsidRPr="004144D1" w:rsidR="7181948A">
        <w:rPr>
          <w:rFonts w:ascii="Times New Roman" w:hAnsi="Times New Roman" w:cs="Times New Roman"/>
          <w:sz w:val="24"/>
          <w:szCs w:val="24"/>
        </w:rPr>
        <w:t xml:space="preserve">countervailing confidentiality </w:t>
      </w:r>
      <w:r w:rsidR="00A06849">
        <w:rPr>
          <w:rFonts w:ascii="Times New Roman" w:hAnsi="Times New Roman" w:cs="Times New Roman"/>
          <w:sz w:val="24"/>
          <w:szCs w:val="24"/>
        </w:rPr>
        <w:t xml:space="preserve">interests </w:t>
      </w:r>
      <w:r w:rsidR="437E25CC">
        <w:rPr>
          <w:rFonts w:ascii="Times New Roman" w:hAnsi="Times New Roman" w:cs="Times New Roman"/>
          <w:sz w:val="24"/>
          <w:szCs w:val="24"/>
        </w:rPr>
        <w:t>or</w:t>
      </w:r>
      <w:r w:rsidR="3A8A830F">
        <w:rPr>
          <w:rFonts w:ascii="Times New Roman" w:hAnsi="Times New Roman" w:cs="Times New Roman"/>
          <w:sz w:val="24"/>
          <w:szCs w:val="24"/>
        </w:rPr>
        <w:t xml:space="preserve"> FOIA</w:t>
      </w:r>
      <w:r w:rsidR="00A06849">
        <w:rPr>
          <w:rFonts w:ascii="Times New Roman" w:hAnsi="Times New Roman" w:cs="Times New Roman"/>
          <w:sz w:val="24"/>
          <w:szCs w:val="24"/>
        </w:rPr>
        <w:t>-based objections</w:t>
      </w:r>
      <w:r w:rsidRPr="004144D1" w:rsidR="7181948A">
        <w:rPr>
          <w:rFonts w:ascii="Times New Roman" w:hAnsi="Times New Roman" w:cs="Times New Roman"/>
          <w:sz w:val="24"/>
          <w:szCs w:val="24"/>
        </w:rPr>
        <w:t xml:space="preserve">.  </w:t>
      </w:r>
      <w:r w:rsidRPr="004144D1" w:rsidR="3832463D">
        <w:rPr>
          <w:rFonts w:ascii="Times New Roman" w:hAnsi="Times New Roman" w:cs="Times New Roman"/>
          <w:sz w:val="24"/>
          <w:szCs w:val="24"/>
        </w:rPr>
        <w:t xml:space="preserve">As far back as 2020, </w:t>
      </w:r>
      <w:r w:rsidR="0B55FB4C">
        <w:rPr>
          <w:rFonts w:ascii="Times New Roman" w:hAnsi="Times New Roman" w:cs="Times New Roman"/>
          <w:sz w:val="24"/>
          <w:szCs w:val="24"/>
        </w:rPr>
        <w:t xml:space="preserve">one </w:t>
      </w:r>
      <w:r w:rsidRPr="004144D1" w:rsidR="15768286">
        <w:rPr>
          <w:rFonts w:ascii="Times New Roman" w:hAnsi="Times New Roman" w:cs="Times New Roman"/>
          <w:sz w:val="24"/>
          <w:szCs w:val="24"/>
        </w:rPr>
        <w:t>commenter noted the</w:t>
      </w:r>
      <w:r w:rsidRPr="004144D1" w:rsidR="2A6A8AE4">
        <w:rPr>
          <w:rFonts w:ascii="Times New Roman" w:hAnsi="Times New Roman" w:cs="Times New Roman"/>
          <w:sz w:val="24"/>
          <w:szCs w:val="24"/>
        </w:rPr>
        <w:t xml:space="preserve"> possibility over time that </w:t>
      </w:r>
      <w:r w:rsidRPr="004144D1" w:rsidR="3F10C2DC">
        <w:rPr>
          <w:rFonts w:ascii="Times New Roman" w:hAnsi="Times New Roman" w:cs="Times New Roman"/>
          <w:sz w:val="24"/>
          <w:szCs w:val="24"/>
        </w:rPr>
        <w:t>an administration could change its position vis-à-vis publication of name and/or address data</w:t>
      </w:r>
      <w:r>
        <w:rPr>
          <w:rStyle w:val="FootnoteReference"/>
          <w:rFonts w:ascii="Times New Roman" w:hAnsi="Times New Roman" w:cs="Times New Roman"/>
          <w:sz w:val="24"/>
          <w:szCs w:val="24"/>
        </w:rPr>
        <w:footnoteReference w:id="4"/>
      </w:r>
      <w:r w:rsidRPr="004144D1" w:rsidR="3F10C2DC">
        <w:rPr>
          <w:rFonts w:ascii="Times New Roman" w:hAnsi="Times New Roman" w:cs="Times New Roman"/>
          <w:sz w:val="24"/>
          <w:szCs w:val="24"/>
        </w:rPr>
        <w:t xml:space="preserve">. </w:t>
      </w:r>
      <w:r w:rsidRPr="004144D1" w:rsidR="790792D0">
        <w:rPr>
          <w:rFonts w:ascii="Times New Roman" w:hAnsi="Times New Roman" w:cs="Times New Roman"/>
          <w:sz w:val="24"/>
          <w:szCs w:val="24"/>
        </w:rPr>
        <w:t>In its response to comments provided back in 2020</w:t>
      </w:r>
      <w:r w:rsidRPr="004144D1" w:rsidR="5DB8E57B">
        <w:rPr>
          <w:rFonts w:ascii="Times New Roman" w:hAnsi="Times New Roman" w:cs="Times New Roman"/>
          <w:sz w:val="24"/>
          <w:szCs w:val="24"/>
        </w:rPr>
        <w:t xml:space="preserve"> about this concern</w:t>
      </w:r>
      <w:r w:rsidRPr="004144D1" w:rsidR="1707DB26">
        <w:rPr>
          <w:rFonts w:ascii="Times New Roman" w:hAnsi="Times New Roman" w:cs="Times New Roman"/>
          <w:sz w:val="24"/>
          <w:szCs w:val="24"/>
        </w:rPr>
        <w:t xml:space="preserve">, the Department </w:t>
      </w:r>
      <w:r w:rsidR="2EC0A328">
        <w:rPr>
          <w:rFonts w:ascii="Times New Roman" w:hAnsi="Times New Roman" w:cs="Times New Roman"/>
          <w:sz w:val="24"/>
          <w:szCs w:val="24"/>
        </w:rPr>
        <w:t>was</w:t>
      </w:r>
      <w:r w:rsidRPr="004144D1" w:rsidR="1707DB26">
        <w:rPr>
          <w:rFonts w:ascii="Times New Roman" w:hAnsi="Times New Roman" w:cs="Times New Roman"/>
          <w:sz w:val="24"/>
          <w:szCs w:val="24"/>
        </w:rPr>
        <w:t xml:space="preserve"> clear</w:t>
      </w:r>
      <w:r w:rsidRPr="004144D1" w:rsidR="40BD236D">
        <w:rPr>
          <w:rFonts w:ascii="Times New Roman" w:hAnsi="Times New Roman" w:cs="Times New Roman"/>
          <w:sz w:val="24"/>
          <w:szCs w:val="24"/>
        </w:rPr>
        <w:t xml:space="preserve"> that </w:t>
      </w:r>
      <w:r w:rsidRPr="004144D1" w:rsidR="58829132">
        <w:rPr>
          <w:rFonts w:ascii="Times New Roman" w:hAnsi="Times New Roman" w:cs="Times New Roman"/>
          <w:sz w:val="24"/>
          <w:szCs w:val="24"/>
        </w:rPr>
        <w:t>FOIA requires the Department to balance, on a case-by-case basis, an individual’s privacy interests against the public’s interest in disclosure</w:t>
      </w:r>
      <w:r w:rsidR="2EED25E3">
        <w:rPr>
          <w:rFonts w:ascii="Times New Roman" w:hAnsi="Times New Roman" w:cs="Times New Roman"/>
          <w:sz w:val="24"/>
          <w:szCs w:val="24"/>
        </w:rPr>
        <w:t xml:space="preserve">.  Only where </w:t>
      </w:r>
      <w:r w:rsidRPr="004144D1" w:rsidR="58829132">
        <w:rPr>
          <w:rFonts w:ascii="Times New Roman" w:hAnsi="Times New Roman" w:cs="Times New Roman"/>
          <w:sz w:val="24"/>
          <w:szCs w:val="24"/>
        </w:rPr>
        <w:t>the privacy interest outweighs the public’s interest in disclosure</w:t>
      </w:r>
      <w:r w:rsidR="0912C72D">
        <w:rPr>
          <w:rFonts w:ascii="Times New Roman" w:hAnsi="Times New Roman" w:cs="Times New Roman"/>
          <w:sz w:val="24"/>
          <w:szCs w:val="24"/>
        </w:rPr>
        <w:t xml:space="preserve"> does</w:t>
      </w:r>
      <w:r w:rsidRPr="004144D1" w:rsidR="58829132">
        <w:rPr>
          <w:rFonts w:ascii="Times New Roman" w:hAnsi="Times New Roman" w:cs="Times New Roman"/>
          <w:sz w:val="24"/>
          <w:szCs w:val="24"/>
        </w:rPr>
        <w:t xml:space="preserve"> FOIA mandate that the information be withheld. </w:t>
      </w:r>
      <w:r w:rsidR="76AB298C">
        <w:rPr>
          <w:rFonts w:ascii="Times New Roman" w:hAnsi="Times New Roman" w:cs="Times New Roman"/>
          <w:sz w:val="24"/>
          <w:szCs w:val="24"/>
        </w:rPr>
        <w:t>In 2020, t</w:t>
      </w:r>
      <w:r w:rsidRPr="004144D1" w:rsidR="5DB8E57B">
        <w:rPr>
          <w:rFonts w:ascii="Times New Roman" w:hAnsi="Times New Roman" w:cs="Times New Roman"/>
          <w:sz w:val="24"/>
          <w:szCs w:val="24"/>
        </w:rPr>
        <w:t xml:space="preserve">he Department specifically acknowledged that there </w:t>
      </w:r>
      <w:r w:rsidRPr="004144D1" w:rsidR="74EA2E33">
        <w:rPr>
          <w:rFonts w:ascii="Times New Roman" w:hAnsi="Times New Roman" w:cs="Times New Roman"/>
          <w:sz w:val="24"/>
          <w:szCs w:val="24"/>
        </w:rPr>
        <w:t xml:space="preserve">were </w:t>
      </w:r>
      <w:r w:rsidRPr="004144D1" w:rsidR="58829132">
        <w:rPr>
          <w:rFonts w:ascii="Times New Roman" w:hAnsi="Times New Roman" w:cs="Times New Roman"/>
          <w:sz w:val="24"/>
          <w:szCs w:val="24"/>
        </w:rPr>
        <w:t xml:space="preserve">no guarantees that </w:t>
      </w:r>
      <w:r w:rsidRPr="004144D1" w:rsidR="74EA2E33">
        <w:rPr>
          <w:rFonts w:ascii="Times New Roman" w:hAnsi="Times New Roman" w:cs="Times New Roman"/>
          <w:sz w:val="24"/>
          <w:szCs w:val="24"/>
        </w:rPr>
        <w:t>there would not be policy change</w:t>
      </w:r>
      <w:r>
        <w:rPr>
          <w:rFonts w:ascii="Times New Roman" w:hAnsi="Times New Roman" w:cs="Times New Roman"/>
          <w:sz w:val="24"/>
          <w:szCs w:val="24"/>
        </w:rPr>
        <w:t>s</w:t>
      </w:r>
      <w:r w:rsidRPr="004144D1" w:rsidR="74EA2E33">
        <w:rPr>
          <w:rFonts w:ascii="Times New Roman" w:hAnsi="Times New Roman" w:cs="Times New Roman"/>
          <w:sz w:val="24"/>
          <w:szCs w:val="24"/>
        </w:rPr>
        <w:t xml:space="preserve"> in </w:t>
      </w:r>
      <w:r w:rsidRPr="004144D1">
        <w:rPr>
          <w:rFonts w:ascii="Times New Roman" w:hAnsi="Times New Roman" w:cs="Times New Roman"/>
          <w:sz w:val="24"/>
          <w:szCs w:val="24"/>
        </w:rPr>
        <w:t>future</w:t>
      </w:r>
      <w:r w:rsidRPr="004144D1" w:rsidR="58829132">
        <w:rPr>
          <w:rFonts w:ascii="Times New Roman" w:hAnsi="Times New Roman" w:cs="Times New Roman"/>
          <w:sz w:val="24"/>
          <w:szCs w:val="24"/>
        </w:rPr>
        <w:t xml:space="preserve"> administration</w:t>
      </w:r>
      <w:r>
        <w:rPr>
          <w:rFonts w:ascii="Times New Roman" w:hAnsi="Times New Roman" w:cs="Times New Roman"/>
          <w:sz w:val="24"/>
          <w:szCs w:val="24"/>
        </w:rPr>
        <w:t>s</w:t>
      </w:r>
      <w:r w:rsidRPr="004144D1" w:rsidR="58829132">
        <w:rPr>
          <w:rFonts w:ascii="Times New Roman" w:hAnsi="Times New Roman" w:cs="Times New Roman"/>
          <w:sz w:val="24"/>
          <w:szCs w:val="24"/>
        </w:rPr>
        <w:t xml:space="preserve"> </w:t>
      </w:r>
      <w:r w:rsidRPr="004144D1" w:rsidR="07E633D3">
        <w:rPr>
          <w:rFonts w:ascii="Times New Roman" w:hAnsi="Times New Roman" w:cs="Times New Roman"/>
          <w:sz w:val="24"/>
          <w:szCs w:val="24"/>
        </w:rPr>
        <w:t xml:space="preserve">with respect to publication of counterparty information.  </w:t>
      </w:r>
      <w:r w:rsidRPr="004144D1" w:rsidR="6E30EC90">
        <w:rPr>
          <w:rFonts w:ascii="Times New Roman" w:hAnsi="Times New Roman" w:cs="Times New Roman"/>
          <w:sz w:val="24"/>
          <w:szCs w:val="24"/>
        </w:rPr>
        <w:t xml:space="preserve">In that response, </w:t>
      </w:r>
      <w:r w:rsidR="3F50FF00">
        <w:rPr>
          <w:rFonts w:ascii="Times New Roman" w:hAnsi="Times New Roman" w:cs="Times New Roman"/>
          <w:sz w:val="24"/>
          <w:szCs w:val="24"/>
        </w:rPr>
        <w:t xml:space="preserve">the Department </w:t>
      </w:r>
      <w:r w:rsidR="02CB23D2">
        <w:rPr>
          <w:rFonts w:ascii="Times New Roman" w:hAnsi="Times New Roman" w:cs="Times New Roman"/>
          <w:sz w:val="24"/>
          <w:szCs w:val="24"/>
        </w:rPr>
        <w:t xml:space="preserve">noted that it would </w:t>
      </w:r>
      <w:r w:rsidRPr="004144D1" w:rsidR="58829132">
        <w:rPr>
          <w:rFonts w:ascii="Times New Roman" w:hAnsi="Times New Roman" w:cs="Times New Roman"/>
          <w:sz w:val="24"/>
          <w:szCs w:val="24"/>
        </w:rPr>
        <w:t xml:space="preserve">continue to </w:t>
      </w:r>
      <w:r w:rsidR="3F50FF00">
        <w:rPr>
          <w:rFonts w:ascii="Times New Roman" w:hAnsi="Times New Roman" w:cs="Times New Roman"/>
          <w:sz w:val="24"/>
          <w:szCs w:val="24"/>
        </w:rPr>
        <w:t xml:space="preserve">consider the </w:t>
      </w:r>
      <w:r w:rsidRPr="004144D1" w:rsidR="58829132">
        <w:rPr>
          <w:rFonts w:ascii="Times New Roman" w:hAnsi="Times New Roman" w:cs="Times New Roman"/>
          <w:sz w:val="24"/>
          <w:szCs w:val="24"/>
        </w:rPr>
        <w:t xml:space="preserve">safety of </w:t>
      </w:r>
      <w:r w:rsidR="437E25CC">
        <w:rPr>
          <w:rFonts w:ascii="Times New Roman" w:hAnsi="Times New Roman" w:cs="Times New Roman"/>
          <w:sz w:val="24"/>
          <w:szCs w:val="24"/>
        </w:rPr>
        <w:t xml:space="preserve">foreign </w:t>
      </w:r>
      <w:r w:rsidRPr="004144D1" w:rsidR="58829132">
        <w:rPr>
          <w:rFonts w:ascii="Times New Roman" w:hAnsi="Times New Roman" w:cs="Times New Roman"/>
          <w:sz w:val="24"/>
          <w:szCs w:val="24"/>
        </w:rPr>
        <w:t xml:space="preserve">donors </w:t>
      </w:r>
      <w:r w:rsidR="437E25CC">
        <w:rPr>
          <w:rFonts w:ascii="Times New Roman" w:hAnsi="Times New Roman" w:cs="Times New Roman"/>
          <w:sz w:val="24"/>
          <w:szCs w:val="24"/>
        </w:rPr>
        <w:t xml:space="preserve">and contractors </w:t>
      </w:r>
      <w:r w:rsidRPr="004144D1" w:rsidR="58829132">
        <w:rPr>
          <w:rFonts w:ascii="Times New Roman" w:hAnsi="Times New Roman" w:cs="Times New Roman"/>
          <w:sz w:val="24"/>
          <w:szCs w:val="24"/>
        </w:rPr>
        <w:t xml:space="preserve">in </w:t>
      </w:r>
      <w:r w:rsidR="437E25CC">
        <w:rPr>
          <w:rFonts w:ascii="Times New Roman" w:hAnsi="Times New Roman" w:cs="Times New Roman"/>
          <w:sz w:val="24"/>
          <w:szCs w:val="24"/>
        </w:rPr>
        <w:t>countries where religious persecution is known to occur</w:t>
      </w:r>
      <w:r w:rsidRPr="004144D1" w:rsidR="58829132">
        <w:rPr>
          <w:rFonts w:ascii="Times New Roman" w:hAnsi="Times New Roman" w:cs="Times New Roman"/>
          <w:sz w:val="24"/>
          <w:szCs w:val="24"/>
        </w:rPr>
        <w:t xml:space="preserve"> and the privacy </w:t>
      </w:r>
      <w:r w:rsidR="03A08FA6">
        <w:rPr>
          <w:rFonts w:ascii="Times New Roman" w:hAnsi="Times New Roman" w:cs="Times New Roman"/>
          <w:sz w:val="24"/>
          <w:szCs w:val="24"/>
        </w:rPr>
        <w:t xml:space="preserve">concerns </w:t>
      </w:r>
      <w:r w:rsidRPr="004144D1" w:rsidR="58829132">
        <w:rPr>
          <w:rFonts w:ascii="Times New Roman" w:hAnsi="Times New Roman" w:cs="Times New Roman"/>
          <w:sz w:val="24"/>
          <w:szCs w:val="24"/>
        </w:rPr>
        <w:t>implicated in their personally identifiable information</w:t>
      </w:r>
      <w:r w:rsidR="437E25CC">
        <w:rPr>
          <w:rFonts w:ascii="Times New Roman" w:hAnsi="Times New Roman" w:cs="Times New Roman"/>
          <w:sz w:val="24"/>
          <w:szCs w:val="24"/>
        </w:rPr>
        <w:t xml:space="preserve">, although the Privacy Act’s protections do not apply to such </w:t>
      </w:r>
      <w:r w:rsidR="4B7462D3">
        <w:rPr>
          <w:rFonts w:ascii="Times New Roman" w:hAnsi="Times New Roman" w:cs="Times New Roman"/>
          <w:sz w:val="24"/>
          <w:szCs w:val="24"/>
        </w:rPr>
        <w:t xml:space="preserve">foreign </w:t>
      </w:r>
      <w:r w:rsidR="437E25CC">
        <w:rPr>
          <w:rFonts w:ascii="Times New Roman" w:hAnsi="Times New Roman" w:cs="Times New Roman"/>
          <w:sz w:val="24"/>
          <w:szCs w:val="24"/>
        </w:rPr>
        <w:t>natural persons</w:t>
      </w:r>
      <w:r w:rsidRPr="004144D1" w:rsidR="58829132">
        <w:rPr>
          <w:rFonts w:ascii="Times New Roman" w:hAnsi="Times New Roman" w:cs="Times New Roman"/>
          <w:sz w:val="24"/>
          <w:szCs w:val="24"/>
        </w:rPr>
        <w:t>.</w:t>
      </w:r>
      <w:r w:rsidRPr="004144D1" w:rsidR="7EDEA08A">
        <w:rPr>
          <w:rFonts w:ascii="Times New Roman" w:hAnsi="Times New Roman" w:cs="Times New Roman"/>
          <w:sz w:val="24"/>
          <w:szCs w:val="24"/>
        </w:rPr>
        <w:t xml:space="preserve">  </w:t>
      </w:r>
      <w:r w:rsidR="437E25CC">
        <w:rPr>
          <w:rFonts w:ascii="Times New Roman" w:hAnsi="Times New Roman" w:cs="Times New Roman"/>
          <w:sz w:val="24"/>
          <w:szCs w:val="24"/>
        </w:rPr>
        <w:t>It is notable, too, that the most recent disclosure reports submitted to the Department reveal extensive and substantial foreign funding from countries of concern (</w:t>
      </w:r>
      <w:r w:rsidR="4DAC0B63">
        <w:rPr>
          <w:rFonts w:ascii="Times New Roman" w:hAnsi="Times New Roman" w:cs="Times New Roman"/>
          <w:sz w:val="24"/>
          <w:szCs w:val="24"/>
        </w:rPr>
        <w:t xml:space="preserve">defined by Congress at </w:t>
      </w:r>
      <w:r w:rsidR="437E25CC">
        <w:rPr>
          <w:rFonts w:ascii="Times New Roman" w:hAnsi="Times New Roman" w:cs="Times New Roman"/>
          <w:sz w:val="24"/>
          <w:szCs w:val="24"/>
        </w:rPr>
        <w:t>42 U.S.C. § 19221</w:t>
      </w:r>
      <w:r w:rsidR="4DAC0B63">
        <w:rPr>
          <w:rFonts w:ascii="Times New Roman" w:hAnsi="Times New Roman" w:cs="Times New Roman"/>
          <w:sz w:val="24"/>
          <w:szCs w:val="24"/>
        </w:rPr>
        <w:t>(</w:t>
      </w:r>
      <w:r w:rsidR="437E25CC">
        <w:rPr>
          <w:rFonts w:ascii="Times New Roman" w:hAnsi="Times New Roman" w:cs="Times New Roman"/>
          <w:sz w:val="24"/>
          <w:szCs w:val="24"/>
        </w:rPr>
        <w:t>a)</w:t>
      </w:r>
      <w:r w:rsidR="4DAC0B63">
        <w:rPr>
          <w:rFonts w:ascii="Times New Roman" w:hAnsi="Times New Roman" w:cs="Times New Roman"/>
          <w:sz w:val="24"/>
          <w:szCs w:val="24"/>
        </w:rPr>
        <w:t>(1))</w:t>
      </w:r>
      <w:r w:rsidR="437E25CC">
        <w:rPr>
          <w:rFonts w:ascii="Times New Roman" w:hAnsi="Times New Roman" w:cs="Times New Roman"/>
          <w:sz w:val="24"/>
          <w:szCs w:val="24"/>
        </w:rPr>
        <w:t xml:space="preserve">, indicating that institutional concerns about the safety and human rights of natural person donors in those countries is </w:t>
      </w:r>
      <w:r w:rsidR="73FB2BD6">
        <w:rPr>
          <w:rFonts w:ascii="Times New Roman" w:hAnsi="Times New Roman" w:cs="Times New Roman"/>
          <w:sz w:val="24"/>
          <w:szCs w:val="24"/>
        </w:rPr>
        <w:t xml:space="preserve">apparently </w:t>
      </w:r>
      <w:r w:rsidR="437E25CC">
        <w:rPr>
          <w:rFonts w:ascii="Times New Roman" w:hAnsi="Times New Roman" w:cs="Times New Roman"/>
          <w:sz w:val="24"/>
          <w:szCs w:val="24"/>
        </w:rPr>
        <w:t xml:space="preserve">not a compelling concern to institutions. </w:t>
      </w:r>
      <w:r w:rsidR="4DAC0B63">
        <w:rPr>
          <w:rFonts w:ascii="Times New Roman" w:hAnsi="Times New Roman" w:cs="Times New Roman"/>
          <w:sz w:val="24"/>
          <w:szCs w:val="24"/>
        </w:rPr>
        <w:t>Nonetheless, t</w:t>
      </w:r>
      <w:r w:rsidRPr="004144D1" w:rsidR="7EDEA08A">
        <w:rPr>
          <w:rFonts w:ascii="Times New Roman" w:hAnsi="Times New Roman" w:cs="Times New Roman"/>
          <w:sz w:val="24"/>
          <w:szCs w:val="24"/>
        </w:rPr>
        <w:t>he Depar</w:t>
      </w:r>
      <w:r w:rsidRPr="004144D1" w:rsidR="38CC0CCC">
        <w:rPr>
          <w:rFonts w:ascii="Times New Roman" w:hAnsi="Times New Roman" w:cs="Times New Roman"/>
          <w:sz w:val="24"/>
          <w:szCs w:val="24"/>
        </w:rPr>
        <w:t>t</w:t>
      </w:r>
      <w:r w:rsidRPr="004144D1" w:rsidR="7EDEA08A">
        <w:rPr>
          <w:rFonts w:ascii="Times New Roman" w:hAnsi="Times New Roman" w:cs="Times New Roman"/>
          <w:sz w:val="24"/>
          <w:szCs w:val="24"/>
        </w:rPr>
        <w:t>ment</w:t>
      </w:r>
      <w:r w:rsidRPr="004144D1" w:rsidR="38CC0CCC">
        <w:rPr>
          <w:rFonts w:ascii="Times New Roman" w:hAnsi="Times New Roman" w:cs="Times New Roman"/>
          <w:sz w:val="24"/>
          <w:szCs w:val="24"/>
        </w:rPr>
        <w:t xml:space="preserve"> </w:t>
      </w:r>
      <w:r w:rsidR="4E41BF75">
        <w:rPr>
          <w:rFonts w:ascii="Times New Roman" w:hAnsi="Times New Roman" w:cs="Times New Roman"/>
          <w:sz w:val="24"/>
          <w:szCs w:val="24"/>
        </w:rPr>
        <w:t xml:space="preserve">continues to </w:t>
      </w:r>
      <w:r w:rsidRPr="004144D1" w:rsidR="38CC0CCC">
        <w:rPr>
          <w:rFonts w:ascii="Times New Roman" w:hAnsi="Times New Roman" w:cs="Times New Roman"/>
          <w:sz w:val="24"/>
          <w:szCs w:val="24"/>
        </w:rPr>
        <w:t xml:space="preserve">recognize and </w:t>
      </w:r>
      <w:r w:rsidRPr="004144D1" w:rsidR="36AA3AE3">
        <w:rPr>
          <w:rFonts w:ascii="Times New Roman" w:hAnsi="Times New Roman" w:cs="Times New Roman"/>
          <w:sz w:val="24"/>
          <w:szCs w:val="24"/>
        </w:rPr>
        <w:t xml:space="preserve">has </w:t>
      </w:r>
      <w:r w:rsidR="710FE50A">
        <w:rPr>
          <w:rFonts w:ascii="Times New Roman" w:hAnsi="Times New Roman" w:cs="Times New Roman"/>
          <w:sz w:val="24"/>
          <w:szCs w:val="24"/>
        </w:rPr>
        <w:t xml:space="preserve">considered </w:t>
      </w:r>
      <w:r w:rsidRPr="004144D1" w:rsidR="36AA3AE3">
        <w:rPr>
          <w:rFonts w:ascii="Times New Roman" w:hAnsi="Times New Roman" w:cs="Times New Roman"/>
          <w:sz w:val="24"/>
          <w:szCs w:val="24"/>
        </w:rPr>
        <w:t>these concerns as it balances them against the importance of</w:t>
      </w:r>
      <w:r w:rsidRPr="10842E93" w:rsidR="437E25CC">
        <w:rPr>
          <w:rFonts w:ascii="Times New Roman" w:hAnsi="Times New Roman" w:cs="Times New Roman"/>
          <w:sz w:val="24"/>
          <w:szCs w:val="24"/>
        </w:rPr>
        <w:t xml:space="preserve"> </w:t>
      </w:r>
      <w:r>
        <w:rPr>
          <w:rFonts w:ascii="Times New Roman" w:hAnsi="Times New Roman" w:cs="Times New Roman"/>
          <w:sz w:val="24"/>
          <w:szCs w:val="24"/>
        </w:rPr>
        <w:t>statutorily mandated</w:t>
      </w:r>
      <w:r w:rsidRPr="004144D1" w:rsidR="36AA3AE3">
        <w:rPr>
          <w:rFonts w:ascii="Times New Roman" w:hAnsi="Times New Roman" w:cs="Times New Roman"/>
          <w:sz w:val="24"/>
          <w:szCs w:val="24"/>
        </w:rPr>
        <w:t xml:space="preserve"> transparency</w:t>
      </w:r>
      <w:r w:rsidR="0B55FB4C">
        <w:rPr>
          <w:rFonts w:ascii="Times New Roman" w:hAnsi="Times New Roman" w:cs="Times New Roman"/>
          <w:sz w:val="24"/>
          <w:szCs w:val="24"/>
        </w:rPr>
        <w:t xml:space="preserve"> and national security</w:t>
      </w:r>
      <w:r w:rsidR="4DAC0B63">
        <w:rPr>
          <w:rFonts w:ascii="Times New Roman" w:hAnsi="Times New Roman" w:cs="Times New Roman"/>
          <w:sz w:val="24"/>
          <w:szCs w:val="24"/>
        </w:rPr>
        <w:t xml:space="preserve"> requirements</w:t>
      </w:r>
      <w:r w:rsidRPr="004144D1" w:rsidR="36AA3AE3">
        <w:rPr>
          <w:rFonts w:ascii="Times New Roman" w:hAnsi="Times New Roman" w:cs="Times New Roman"/>
          <w:sz w:val="24"/>
          <w:szCs w:val="24"/>
        </w:rPr>
        <w:t xml:space="preserve">. </w:t>
      </w:r>
      <w:r w:rsidR="437E25CC">
        <w:rPr>
          <w:rFonts w:ascii="Times New Roman" w:hAnsi="Times New Roman" w:cs="Times New Roman"/>
          <w:sz w:val="24"/>
          <w:szCs w:val="24"/>
        </w:rPr>
        <w:t>As noted, the addresses (and similar PII) of foreign counterparties will continue to be withheld, even though the Privacy</w:t>
      </w:r>
      <w:r w:rsidRPr="10842E93" w:rsidR="4DAC0B63">
        <w:rPr>
          <w:rFonts w:ascii="Times New Roman" w:hAnsi="Times New Roman" w:cs="Times New Roman"/>
          <w:sz w:val="24"/>
          <w:szCs w:val="24"/>
        </w:rPr>
        <w:t xml:space="preserve"> Act’s protections do not apply to foreign nationals</w:t>
      </w:r>
      <w:r w:rsidR="4DAC0B63">
        <w:rPr>
          <w:rFonts w:ascii="Times New Roman" w:hAnsi="Times New Roman" w:cs="Times New Roman"/>
          <w:sz w:val="24"/>
          <w:szCs w:val="24"/>
        </w:rPr>
        <w:t>.</w:t>
      </w:r>
      <w:r w:rsidR="437E25CC">
        <w:rPr>
          <w:rFonts w:ascii="Times New Roman" w:hAnsi="Times New Roman" w:cs="Times New Roman"/>
          <w:sz w:val="24"/>
          <w:szCs w:val="24"/>
        </w:rPr>
        <w:t xml:space="preserve"> </w:t>
      </w:r>
      <w:r w:rsidRPr="004144D1" w:rsidR="36AA3AE3">
        <w:rPr>
          <w:rFonts w:ascii="Times New Roman" w:hAnsi="Times New Roman" w:cs="Times New Roman"/>
          <w:sz w:val="24"/>
          <w:szCs w:val="24"/>
        </w:rPr>
        <w:t xml:space="preserve"> Based on this </w:t>
      </w:r>
      <w:r w:rsidRPr="004144D1" w:rsidR="2758094F">
        <w:rPr>
          <w:rFonts w:ascii="Times New Roman" w:hAnsi="Times New Roman" w:cs="Times New Roman"/>
          <w:sz w:val="24"/>
          <w:szCs w:val="24"/>
        </w:rPr>
        <w:t>balance</w:t>
      </w:r>
      <w:r w:rsidR="346FE1E2">
        <w:rPr>
          <w:rFonts w:ascii="Times New Roman" w:hAnsi="Times New Roman" w:cs="Times New Roman"/>
          <w:sz w:val="24"/>
          <w:szCs w:val="24"/>
        </w:rPr>
        <w:t xml:space="preserve"> and the additional community comments</w:t>
      </w:r>
      <w:r w:rsidRPr="004144D1" w:rsidR="2758094F">
        <w:rPr>
          <w:rFonts w:ascii="Times New Roman" w:hAnsi="Times New Roman" w:cs="Times New Roman"/>
          <w:sz w:val="24"/>
          <w:szCs w:val="24"/>
        </w:rPr>
        <w:t xml:space="preserve">, the Department </w:t>
      </w:r>
      <w:r w:rsidRPr="004144D1" w:rsidR="38CC0CCC">
        <w:rPr>
          <w:rFonts w:ascii="Times New Roman" w:hAnsi="Times New Roman" w:cs="Times New Roman"/>
          <w:sz w:val="24"/>
          <w:szCs w:val="24"/>
        </w:rPr>
        <w:t>is making a change to the publication parameters</w:t>
      </w:r>
      <w:r w:rsidRPr="004144D1" w:rsidR="36AA3AE3">
        <w:rPr>
          <w:rFonts w:ascii="Times New Roman" w:hAnsi="Times New Roman" w:cs="Times New Roman"/>
          <w:sz w:val="24"/>
          <w:szCs w:val="24"/>
        </w:rPr>
        <w:t>.</w:t>
      </w:r>
      <w:r w:rsidRPr="004144D1" w:rsidR="58829132">
        <w:rPr>
          <w:rFonts w:ascii="Times New Roman" w:hAnsi="Times New Roman" w:cs="Times New Roman"/>
          <w:sz w:val="24"/>
          <w:szCs w:val="24"/>
        </w:rPr>
        <w:t xml:space="preserve"> </w:t>
      </w:r>
      <w:r w:rsidRPr="004144D1" w:rsidR="5F641F6E">
        <w:rPr>
          <w:rFonts w:ascii="Times New Roman" w:hAnsi="Times New Roman" w:cs="Times New Roman"/>
          <w:sz w:val="24"/>
          <w:szCs w:val="24"/>
        </w:rPr>
        <w:t xml:space="preserve"> </w:t>
      </w:r>
      <w:r w:rsidRPr="20799EA0" w:rsidR="04747067">
        <w:rPr>
          <w:rFonts w:ascii="Times New Roman" w:hAnsi="Times New Roman" w:cs="Times New Roman"/>
          <w:sz w:val="24"/>
          <w:szCs w:val="24"/>
        </w:rPr>
        <w:t xml:space="preserve">The publication of counterparty names </w:t>
      </w:r>
      <w:r w:rsidRPr="20799EA0" w:rsidR="4EB76DA3">
        <w:rPr>
          <w:rFonts w:ascii="Times New Roman" w:hAnsi="Times New Roman" w:cs="Times New Roman"/>
          <w:sz w:val="24"/>
          <w:szCs w:val="24"/>
        </w:rPr>
        <w:t xml:space="preserve">will </w:t>
      </w:r>
      <w:r w:rsidRPr="20799EA0" w:rsidR="04747067">
        <w:rPr>
          <w:rFonts w:ascii="Times New Roman" w:hAnsi="Times New Roman" w:cs="Times New Roman"/>
          <w:sz w:val="24"/>
          <w:szCs w:val="24"/>
        </w:rPr>
        <w:t xml:space="preserve">occur </w:t>
      </w:r>
      <w:r>
        <w:rPr>
          <w:rFonts w:ascii="Times New Roman" w:hAnsi="Times New Roman" w:cs="Times New Roman"/>
          <w:sz w:val="24"/>
          <w:szCs w:val="24"/>
        </w:rPr>
        <w:t>on</w:t>
      </w:r>
      <w:r w:rsidRPr="20799EA0" w:rsidR="7B03F216">
        <w:rPr>
          <w:rFonts w:ascii="Times New Roman" w:hAnsi="Times New Roman" w:cs="Times New Roman"/>
          <w:sz w:val="24"/>
          <w:szCs w:val="24"/>
        </w:rPr>
        <w:t xml:space="preserve"> </w:t>
      </w:r>
      <w:r w:rsidRPr="20799EA0" w:rsidR="04747067">
        <w:rPr>
          <w:rFonts w:ascii="Times New Roman" w:hAnsi="Times New Roman" w:cs="Times New Roman"/>
          <w:sz w:val="24"/>
          <w:szCs w:val="24"/>
        </w:rPr>
        <w:t xml:space="preserve">July </w:t>
      </w:r>
      <w:r w:rsidRPr="20799EA0" w:rsidR="110873A6">
        <w:rPr>
          <w:rFonts w:ascii="Times New Roman" w:hAnsi="Times New Roman" w:cs="Times New Roman"/>
          <w:sz w:val="24"/>
          <w:szCs w:val="24"/>
        </w:rPr>
        <w:t xml:space="preserve">15, </w:t>
      </w:r>
      <w:r w:rsidRPr="20799EA0" w:rsidR="04747067">
        <w:rPr>
          <w:rFonts w:ascii="Times New Roman" w:hAnsi="Times New Roman" w:cs="Times New Roman"/>
          <w:sz w:val="24"/>
          <w:szCs w:val="24"/>
        </w:rPr>
        <w:t>2026.</w:t>
      </w:r>
      <w:r w:rsidRPr="004144D1" w:rsidR="5F641F6E">
        <w:rPr>
          <w:rFonts w:ascii="Times New Roman" w:hAnsi="Times New Roman" w:cs="Times New Roman"/>
          <w:sz w:val="24"/>
          <w:szCs w:val="24"/>
        </w:rPr>
        <w:t xml:space="preserve">    </w:t>
      </w:r>
    </w:p>
    <w:p w:rsidR="0076221B" w:rsidP="0076221B" w14:paraId="6D35B8FF" w14:textId="77777777">
      <w:pPr>
        <w:spacing w:after="0" w:line="240" w:lineRule="auto"/>
        <w:rPr>
          <w:rFonts w:ascii="Times New Roman" w:eastAsia="Times New Roman" w:hAnsi="Times New Roman" w:cs="Times New Roman"/>
          <w:b/>
          <w:sz w:val="24"/>
          <w:szCs w:val="24"/>
        </w:rPr>
      </w:pPr>
    </w:p>
    <w:p w:rsidR="006E2673" w:rsidP="0076221B" w14:paraId="27DBCD40" w14:textId="42D688DB">
      <w:pPr>
        <w:spacing w:after="0" w:line="240" w:lineRule="auto"/>
        <w:rPr>
          <w:rFonts w:ascii="Times New Roman" w:eastAsia="Times New Roman" w:hAnsi="Times New Roman" w:cs="Times New Roman"/>
          <w:sz w:val="24"/>
          <w:szCs w:val="24"/>
        </w:rPr>
      </w:pPr>
      <w:r w:rsidRPr="004144D1">
        <w:rPr>
          <w:rFonts w:ascii="Times New Roman" w:eastAsia="Times New Roman" w:hAnsi="Times New Roman" w:cs="Times New Roman"/>
          <w:b/>
          <w:sz w:val="24"/>
          <w:szCs w:val="24"/>
        </w:rPr>
        <w:t>Change</w:t>
      </w:r>
      <w:r w:rsidRPr="10842E93">
        <w:rPr>
          <w:rFonts w:ascii="Times New Roman" w:eastAsia="Times New Roman" w:hAnsi="Times New Roman" w:cs="Times New Roman"/>
          <w:sz w:val="24"/>
          <w:szCs w:val="24"/>
        </w:rPr>
        <w:t xml:space="preserve">:  </w:t>
      </w:r>
      <w:r w:rsidRPr="10842E93" w:rsidR="00D21596">
        <w:rPr>
          <w:rFonts w:ascii="Times New Roman" w:eastAsia="Times New Roman" w:hAnsi="Times New Roman" w:cs="Times New Roman"/>
          <w:sz w:val="24"/>
          <w:szCs w:val="24"/>
        </w:rPr>
        <w:t>In deference to the community’s concerns</w:t>
      </w:r>
      <w:r w:rsidRPr="10842E93" w:rsidR="00917EC4">
        <w:rPr>
          <w:rFonts w:ascii="Times New Roman" w:eastAsia="Times New Roman" w:hAnsi="Times New Roman" w:cs="Times New Roman"/>
          <w:sz w:val="24"/>
          <w:szCs w:val="24"/>
        </w:rPr>
        <w:t xml:space="preserve"> about risk to individuals</w:t>
      </w:r>
      <w:r w:rsidRPr="10842E93" w:rsidR="006A52C9">
        <w:rPr>
          <w:rFonts w:ascii="Times New Roman" w:eastAsia="Times New Roman" w:hAnsi="Times New Roman" w:cs="Times New Roman"/>
          <w:sz w:val="24"/>
          <w:szCs w:val="24"/>
        </w:rPr>
        <w:t xml:space="preserve">, the Department </w:t>
      </w:r>
      <w:r w:rsidRPr="10842E93" w:rsidR="00917EC4">
        <w:rPr>
          <w:rFonts w:ascii="Times New Roman" w:eastAsia="Times New Roman" w:hAnsi="Times New Roman" w:cs="Times New Roman"/>
          <w:sz w:val="24"/>
          <w:szCs w:val="24"/>
        </w:rPr>
        <w:t xml:space="preserve">agrees as a policy matter that it </w:t>
      </w:r>
      <w:r w:rsidRPr="10842E93" w:rsidR="006A52C9">
        <w:rPr>
          <w:rFonts w:ascii="Times New Roman" w:eastAsia="Times New Roman" w:hAnsi="Times New Roman" w:cs="Times New Roman"/>
          <w:sz w:val="24"/>
          <w:szCs w:val="24"/>
        </w:rPr>
        <w:t>will only publish the name of foreign sources</w:t>
      </w:r>
      <w:r w:rsidRPr="10842E93" w:rsidR="008769F4">
        <w:rPr>
          <w:rFonts w:ascii="Times New Roman" w:eastAsia="Times New Roman" w:hAnsi="Times New Roman" w:cs="Times New Roman"/>
          <w:sz w:val="24"/>
          <w:szCs w:val="24"/>
        </w:rPr>
        <w:t xml:space="preserve"> of qualifying gifts and contracts</w:t>
      </w:r>
      <w:r w:rsidRPr="10842E93" w:rsidR="006A52C9">
        <w:rPr>
          <w:rFonts w:ascii="Times New Roman" w:eastAsia="Times New Roman" w:hAnsi="Times New Roman" w:cs="Times New Roman"/>
          <w:sz w:val="24"/>
          <w:szCs w:val="24"/>
        </w:rPr>
        <w:t xml:space="preserve"> and not the address</w:t>
      </w:r>
      <w:r w:rsidRPr="10842E93" w:rsidR="008769F4">
        <w:rPr>
          <w:rFonts w:ascii="Times New Roman" w:eastAsia="Times New Roman" w:hAnsi="Times New Roman" w:cs="Times New Roman"/>
          <w:sz w:val="24"/>
          <w:szCs w:val="24"/>
        </w:rPr>
        <w:t>es (or similar PII)</w:t>
      </w:r>
      <w:r w:rsidRPr="10842E93" w:rsidR="00280319">
        <w:rPr>
          <w:rFonts w:ascii="Times New Roman" w:eastAsia="Times New Roman" w:hAnsi="Times New Roman" w:cs="Times New Roman"/>
          <w:sz w:val="24"/>
          <w:szCs w:val="24"/>
        </w:rPr>
        <w:t>, although the Department</w:t>
      </w:r>
      <w:r w:rsidRPr="10842E93" w:rsidR="008769F4">
        <w:rPr>
          <w:rFonts w:ascii="Times New Roman" w:eastAsia="Times New Roman" w:hAnsi="Times New Roman" w:cs="Times New Roman"/>
          <w:sz w:val="24"/>
          <w:szCs w:val="24"/>
        </w:rPr>
        <w:t xml:space="preserve"> </w:t>
      </w:r>
      <w:r w:rsidRPr="10842E93" w:rsidR="00280319">
        <w:rPr>
          <w:rFonts w:ascii="Times New Roman" w:eastAsia="Times New Roman" w:hAnsi="Times New Roman" w:cs="Times New Roman"/>
          <w:sz w:val="24"/>
          <w:szCs w:val="24"/>
        </w:rPr>
        <w:t xml:space="preserve">has the legal right to </w:t>
      </w:r>
      <w:r w:rsidRPr="10842E93" w:rsidR="00505081">
        <w:rPr>
          <w:rFonts w:ascii="Times New Roman" w:eastAsia="Times New Roman" w:hAnsi="Times New Roman" w:cs="Times New Roman"/>
          <w:sz w:val="24"/>
          <w:szCs w:val="24"/>
        </w:rPr>
        <w:t xml:space="preserve">continue to collect </w:t>
      </w:r>
      <w:r w:rsidRPr="10842E93" w:rsidR="005F50E1">
        <w:rPr>
          <w:rFonts w:ascii="Times New Roman" w:eastAsia="Times New Roman" w:hAnsi="Times New Roman" w:cs="Times New Roman"/>
          <w:sz w:val="24"/>
          <w:szCs w:val="24"/>
        </w:rPr>
        <w:t xml:space="preserve">and </w:t>
      </w:r>
      <w:r w:rsidR="007A0D73">
        <w:rPr>
          <w:rFonts w:ascii="Times New Roman" w:eastAsia="Times New Roman" w:hAnsi="Times New Roman" w:cs="Times New Roman"/>
          <w:sz w:val="24"/>
          <w:szCs w:val="24"/>
        </w:rPr>
        <w:t xml:space="preserve">to </w:t>
      </w:r>
      <w:r w:rsidRPr="10842E93" w:rsidR="005F50E1">
        <w:rPr>
          <w:rFonts w:ascii="Times New Roman" w:eastAsia="Times New Roman" w:hAnsi="Times New Roman" w:cs="Times New Roman"/>
          <w:sz w:val="24"/>
          <w:szCs w:val="24"/>
        </w:rPr>
        <w:t xml:space="preserve">disclose </w:t>
      </w:r>
      <w:r w:rsidRPr="10842E93" w:rsidR="00240C40">
        <w:rPr>
          <w:rFonts w:ascii="Times New Roman" w:eastAsia="Times New Roman" w:hAnsi="Times New Roman" w:cs="Times New Roman"/>
          <w:sz w:val="24"/>
          <w:szCs w:val="24"/>
        </w:rPr>
        <w:t>identities</w:t>
      </w:r>
      <w:r w:rsidRPr="10842E93" w:rsidR="0082728D">
        <w:rPr>
          <w:rFonts w:ascii="Times New Roman" w:eastAsia="Times New Roman" w:hAnsi="Times New Roman" w:cs="Times New Roman"/>
          <w:sz w:val="24"/>
          <w:szCs w:val="24"/>
        </w:rPr>
        <w:t xml:space="preserve"> and address</w:t>
      </w:r>
      <w:r w:rsidRPr="10842E93" w:rsidR="00785C4A">
        <w:rPr>
          <w:rFonts w:ascii="Times New Roman" w:eastAsia="Times New Roman" w:hAnsi="Times New Roman" w:cs="Times New Roman"/>
          <w:sz w:val="24"/>
          <w:szCs w:val="24"/>
        </w:rPr>
        <w:t>es</w:t>
      </w:r>
      <w:r w:rsidRPr="10842E93" w:rsidR="0082728D">
        <w:rPr>
          <w:rFonts w:ascii="Times New Roman" w:eastAsia="Times New Roman" w:hAnsi="Times New Roman" w:cs="Times New Roman"/>
          <w:sz w:val="24"/>
          <w:szCs w:val="24"/>
        </w:rPr>
        <w:t xml:space="preserve"> </w:t>
      </w:r>
      <w:r w:rsidRPr="10842E93" w:rsidR="00141257">
        <w:rPr>
          <w:rFonts w:ascii="Times New Roman" w:eastAsia="Times New Roman" w:hAnsi="Times New Roman" w:cs="Times New Roman"/>
          <w:sz w:val="24"/>
          <w:szCs w:val="24"/>
        </w:rPr>
        <w:t>of</w:t>
      </w:r>
      <w:r w:rsidRPr="10842E93" w:rsidR="00785C4A">
        <w:rPr>
          <w:rFonts w:ascii="Times New Roman" w:eastAsia="Times New Roman" w:hAnsi="Times New Roman" w:cs="Times New Roman"/>
          <w:sz w:val="24"/>
          <w:szCs w:val="24"/>
        </w:rPr>
        <w:t xml:space="preserve"> all reported</w:t>
      </w:r>
      <w:r w:rsidRPr="10842E93" w:rsidR="00141257">
        <w:rPr>
          <w:rFonts w:ascii="Times New Roman" w:eastAsia="Times New Roman" w:hAnsi="Times New Roman" w:cs="Times New Roman"/>
          <w:sz w:val="24"/>
          <w:szCs w:val="24"/>
        </w:rPr>
        <w:t xml:space="preserve"> foreign sources</w:t>
      </w:r>
      <w:r w:rsidRPr="10842E93">
        <w:rPr>
          <w:rFonts w:ascii="Times New Roman" w:eastAsia="Times New Roman" w:hAnsi="Times New Roman" w:cs="Times New Roman"/>
          <w:sz w:val="24"/>
          <w:szCs w:val="24"/>
        </w:rPr>
        <w:t xml:space="preserve">.  </w:t>
      </w:r>
    </w:p>
    <w:p w:rsidR="00F70FE3" w:rsidP="0076221B" w14:paraId="3883903B" w14:textId="77777777">
      <w:pPr>
        <w:spacing w:after="0" w:line="240" w:lineRule="auto"/>
        <w:rPr>
          <w:rFonts w:ascii="Times New Roman" w:hAnsi="Times New Roman" w:cs="Times New Roman"/>
          <w:b/>
          <w:bCs/>
          <w:sz w:val="24"/>
          <w:szCs w:val="24"/>
        </w:rPr>
      </w:pPr>
    </w:p>
    <w:p w:rsidR="005D5E39" w:rsidRPr="004144D1" w:rsidP="00F70FE3" w14:paraId="116EB6E6" w14:textId="5AE5402C">
      <w:pPr>
        <w:spacing w:after="0" w:line="240" w:lineRule="auto"/>
        <w:rPr>
          <w:rFonts w:ascii="Times New Roman" w:hAnsi="Times New Roman" w:cs="Times New Roman"/>
          <w:b/>
          <w:bCs/>
          <w:sz w:val="24"/>
          <w:szCs w:val="24"/>
        </w:rPr>
      </w:pPr>
      <w:r w:rsidRPr="004144D1">
        <w:rPr>
          <w:rFonts w:ascii="Times New Roman" w:hAnsi="Times New Roman" w:cs="Times New Roman"/>
          <w:b/>
          <w:bCs/>
          <w:sz w:val="24"/>
          <w:szCs w:val="24"/>
        </w:rPr>
        <w:t xml:space="preserve">Elimination of </w:t>
      </w:r>
      <w:r w:rsidRPr="004144D1">
        <w:rPr>
          <w:rFonts w:ascii="Times New Roman" w:hAnsi="Times New Roman" w:cs="Times New Roman"/>
          <w:b/>
          <w:bCs/>
          <w:sz w:val="24"/>
          <w:szCs w:val="24"/>
        </w:rPr>
        <w:t xml:space="preserve">the Freedom of Information Act (FOIA) Exemption Checkbox </w:t>
      </w:r>
    </w:p>
    <w:p w:rsidR="00F70FE3" w:rsidP="00F70FE3" w14:paraId="18E0C2DE" w14:textId="77777777">
      <w:pPr>
        <w:spacing w:after="0" w:line="240" w:lineRule="auto"/>
        <w:rPr>
          <w:rFonts w:ascii="Times New Roman" w:hAnsi="Times New Roman" w:cs="Times New Roman"/>
          <w:b/>
          <w:color w:val="000000"/>
          <w:sz w:val="24"/>
        </w:rPr>
      </w:pPr>
    </w:p>
    <w:p w:rsidR="00E33478" w:rsidRPr="004144D1" w:rsidP="00F70FE3" w14:paraId="5E6B6576" w14:textId="2A40F416">
      <w:pPr>
        <w:spacing w:after="0" w:line="240" w:lineRule="auto"/>
      </w:pPr>
      <w:r w:rsidRPr="00195C44">
        <w:rPr>
          <w:rFonts w:ascii="Times New Roman" w:hAnsi="Times New Roman" w:cs="Times New Roman"/>
          <w:b/>
          <w:color w:val="000000"/>
          <w:sz w:val="24"/>
        </w:rPr>
        <w:t>Comments</w:t>
      </w:r>
      <w:r w:rsidRPr="00195C44">
        <w:rPr>
          <w:rFonts w:ascii="Times New Roman" w:hAnsi="Times New Roman" w:cs="Times New Roman"/>
          <w:color w:val="000000"/>
          <w:sz w:val="24"/>
        </w:rPr>
        <w:t xml:space="preserve">: Several commenters stated that removing the </w:t>
      </w:r>
      <w:r w:rsidR="00FF5168">
        <w:rPr>
          <w:rFonts w:ascii="Times New Roman" w:hAnsi="Times New Roman" w:cs="Times New Roman"/>
          <w:color w:val="000000"/>
          <w:sz w:val="24"/>
        </w:rPr>
        <w:t>FOIA</w:t>
      </w:r>
      <w:r w:rsidRPr="00195C44">
        <w:rPr>
          <w:rFonts w:ascii="Times New Roman" w:hAnsi="Times New Roman" w:cs="Times New Roman"/>
          <w:color w:val="000000"/>
          <w:sz w:val="24"/>
        </w:rPr>
        <w:t xml:space="preserve"> checkbox deprives institutions of </w:t>
      </w:r>
      <w:r w:rsidRPr="00195C44">
        <w:rPr>
          <w:rFonts w:ascii="Times New Roman" w:hAnsi="Times New Roman" w:cs="Times New Roman"/>
          <w:color w:val="000000"/>
          <w:sz w:val="24"/>
        </w:rPr>
        <w:t>protections</w:t>
      </w:r>
      <w:r w:rsidRPr="00195C44">
        <w:rPr>
          <w:rFonts w:ascii="Times New Roman" w:hAnsi="Times New Roman" w:cs="Times New Roman"/>
          <w:color w:val="000000"/>
          <w:sz w:val="24"/>
        </w:rPr>
        <w:t xml:space="preserve"> to which they are entitled</w:t>
      </w:r>
      <w:r w:rsidR="00F727BA">
        <w:rPr>
          <w:rFonts w:ascii="Times New Roman" w:hAnsi="Times New Roman" w:cs="Times New Roman"/>
          <w:color w:val="000000"/>
          <w:sz w:val="24"/>
        </w:rPr>
        <w:t xml:space="preserve"> </w:t>
      </w:r>
      <w:r w:rsidRPr="00195C44">
        <w:rPr>
          <w:rFonts w:ascii="Times New Roman" w:hAnsi="Times New Roman" w:cs="Times New Roman"/>
          <w:color w:val="000000"/>
          <w:sz w:val="24"/>
        </w:rPr>
        <w:t>and argued that the elimination of the FOIA checkbox represents a significant change implemented in January without prior notification to institutions.</w:t>
      </w:r>
      <w:r>
        <w:rPr>
          <w:rFonts w:ascii="Times New Roman" w:hAnsi="Times New Roman" w:cs="Times New Roman"/>
          <w:color w:val="000000"/>
          <w:sz w:val="24"/>
        </w:rPr>
        <w:t xml:space="preserve"> </w:t>
      </w:r>
      <w:r w:rsidRPr="10842E93" w:rsidR="009376CC">
        <w:t xml:space="preserve">  </w:t>
      </w:r>
    </w:p>
    <w:p w:rsidR="00F70FE3" w:rsidP="00F70FE3" w14:paraId="02ABCE49" w14:textId="77777777">
      <w:pPr>
        <w:spacing w:after="0" w:line="240" w:lineRule="auto"/>
        <w:rPr>
          <w:rFonts w:ascii="Times New Roman" w:hAnsi="Times New Roman" w:cs="Times New Roman"/>
          <w:b/>
          <w:bCs/>
          <w:sz w:val="24"/>
          <w:szCs w:val="24"/>
        </w:rPr>
      </w:pPr>
    </w:p>
    <w:p w:rsidR="005D5E39" w:rsidRPr="004144D1" w:rsidP="00F70FE3" w14:paraId="34364E8D" w14:textId="01A06E15">
      <w:pPr>
        <w:spacing w:after="0" w:line="240" w:lineRule="auto"/>
        <w:rPr>
          <w:rFonts w:ascii="Times New Roman" w:hAnsi="Times New Roman" w:cs="Times New Roman"/>
          <w:sz w:val="24"/>
          <w:szCs w:val="24"/>
        </w:rPr>
      </w:pPr>
      <w:r w:rsidRPr="004144D1">
        <w:rPr>
          <w:rFonts w:ascii="Times New Roman" w:hAnsi="Times New Roman" w:cs="Times New Roman"/>
          <w:b/>
          <w:bCs/>
          <w:sz w:val="24"/>
          <w:szCs w:val="24"/>
        </w:rPr>
        <w:t>Response</w:t>
      </w:r>
      <w:r w:rsidRPr="004144D1" w:rsidR="0059574F">
        <w:rPr>
          <w:rFonts w:ascii="Times New Roman" w:hAnsi="Times New Roman" w:cs="Times New Roman"/>
          <w:sz w:val="24"/>
          <w:szCs w:val="24"/>
        </w:rPr>
        <w:t>: As</w:t>
      </w:r>
      <w:r w:rsidRPr="004144D1" w:rsidR="005B0315">
        <w:rPr>
          <w:rFonts w:ascii="Times New Roman" w:hAnsi="Times New Roman" w:cs="Times New Roman"/>
          <w:sz w:val="24"/>
          <w:szCs w:val="24"/>
        </w:rPr>
        <w:t xml:space="preserve"> noted above, the transparency </w:t>
      </w:r>
      <w:r w:rsidR="008769F4">
        <w:rPr>
          <w:rFonts w:ascii="Times New Roman" w:hAnsi="Times New Roman" w:cs="Times New Roman"/>
          <w:sz w:val="24"/>
          <w:szCs w:val="24"/>
        </w:rPr>
        <w:t>requirement</w:t>
      </w:r>
      <w:r w:rsidR="6AC6438F">
        <w:rPr>
          <w:rFonts w:ascii="Times New Roman" w:hAnsi="Times New Roman" w:cs="Times New Roman"/>
          <w:sz w:val="24"/>
          <w:szCs w:val="24"/>
        </w:rPr>
        <w:t>s</w:t>
      </w:r>
      <w:r w:rsidRPr="004144D1" w:rsidR="005B0315">
        <w:rPr>
          <w:rFonts w:ascii="Times New Roman" w:hAnsi="Times New Roman" w:cs="Times New Roman"/>
          <w:sz w:val="24"/>
          <w:szCs w:val="24"/>
        </w:rPr>
        <w:t xml:space="preserve"> of Section 117 </w:t>
      </w:r>
      <w:r w:rsidRPr="004144D1" w:rsidR="001239E0">
        <w:rPr>
          <w:rFonts w:ascii="Times New Roman" w:hAnsi="Times New Roman" w:cs="Times New Roman"/>
          <w:sz w:val="24"/>
          <w:szCs w:val="24"/>
        </w:rPr>
        <w:t xml:space="preserve">are primary and </w:t>
      </w:r>
      <w:r w:rsidRPr="004144D1" w:rsidR="006E2673">
        <w:rPr>
          <w:rFonts w:ascii="Times New Roman" w:hAnsi="Times New Roman" w:cs="Times New Roman"/>
          <w:sz w:val="24"/>
          <w:szCs w:val="24"/>
        </w:rPr>
        <w:t>must</w:t>
      </w:r>
      <w:r w:rsidRPr="004144D1" w:rsidR="005B0315">
        <w:rPr>
          <w:rFonts w:ascii="Times New Roman" w:hAnsi="Times New Roman" w:cs="Times New Roman"/>
          <w:sz w:val="24"/>
          <w:szCs w:val="24"/>
        </w:rPr>
        <w:t xml:space="preserve"> be weighed against the FOIA protections.  </w:t>
      </w:r>
      <w:r w:rsidR="008769F4">
        <w:rPr>
          <w:rFonts w:ascii="Times New Roman" w:hAnsi="Times New Roman" w:cs="Times New Roman"/>
          <w:sz w:val="24"/>
          <w:szCs w:val="24"/>
        </w:rPr>
        <w:t>It is notable that</w:t>
      </w:r>
      <w:r w:rsidR="00FF5168">
        <w:rPr>
          <w:rFonts w:ascii="Times New Roman" w:hAnsi="Times New Roman" w:cs="Times New Roman"/>
          <w:sz w:val="24"/>
          <w:szCs w:val="24"/>
        </w:rPr>
        <w:t>,</w:t>
      </w:r>
      <w:r w:rsidR="008769F4">
        <w:rPr>
          <w:rFonts w:ascii="Times New Roman" w:hAnsi="Times New Roman" w:cs="Times New Roman"/>
          <w:sz w:val="24"/>
          <w:szCs w:val="24"/>
        </w:rPr>
        <w:t xml:space="preserve"> i</w:t>
      </w:r>
      <w:r w:rsidRPr="004144D1" w:rsidR="005B0315">
        <w:rPr>
          <w:rFonts w:ascii="Times New Roman" w:hAnsi="Times New Roman" w:cs="Times New Roman"/>
          <w:sz w:val="24"/>
          <w:szCs w:val="24"/>
        </w:rPr>
        <w:t xml:space="preserve">n this instance, in the period from July 2023 through December 2025, only 21% of the transactions reported </w:t>
      </w:r>
      <w:r w:rsidRPr="004144D1" w:rsidR="001239E0">
        <w:rPr>
          <w:rFonts w:ascii="Times New Roman" w:hAnsi="Times New Roman" w:cs="Times New Roman"/>
          <w:sz w:val="24"/>
          <w:szCs w:val="24"/>
        </w:rPr>
        <w:t xml:space="preserve">by institutions </w:t>
      </w:r>
      <w:r w:rsidRPr="004144D1" w:rsidR="005B0315">
        <w:rPr>
          <w:rFonts w:ascii="Times New Roman" w:hAnsi="Times New Roman" w:cs="Times New Roman"/>
          <w:sz w:val="24"/>
          <w:szCs w:val="24"/>
        </w:rPr>
        <w:t xml:space="preserve">were designated </w:t>
      </w:r>
      <w:r w:rsidR="008769F4">
        <w:rPr>
          <w:rFonts w:ascii="Times New Roman" w:hAnsi="Times New Roman" w:cs="Times New Roman"/>
          <w:sz w:val="24"/>
          <w:szCs w:val="24"/>
        </w:rPr>
        <w:t xml:space="preserve">by institutions </w:t>
      </w:r>
      <w:r w:rsidRPr="004144D1" w:rsidR="005B0315">
        <w:rPr>
          <w:rFonts w:ascii="Times New Roman" w:hAnsi="Times New Roman" w:cs="Times New Roman"/>
          <w:sz w:val="24"/>
          <w:szCs w:val="24"/>
        </w:rPr>
        <w:t xml:space="preserve">as exempt under FOIA and only 18% of the institutions </w:t>
      </w:r>
      <w:r w:rsidRPr="004144D1" w:rsidR="005B0315">
        <w:rPr>
          <w:rFonts w:ascii="Times New Roman" w:hAnsi="Times New Roman" w:cs="Times New Roman"/>
          <w:sz w:val="24"/>
          <w:szCs w:val="24"/>
        </w:rPr>
        <w:t>reporting</w:t>
      </w:r>
      <w:r w:rsidRPr="004144D1" w:rsidR="005B0315">
        <w:rPr>
          <w:rFonts w:ascii="Times New Roman" w:hAnsi="Times New Roman" w:cs="Times New Roman"/>
          <w:sz w:val="24"/>
          <w:szCs w:val="24"/>
        </w:rPr>
        <w:t xml:space="preserve"> identified </w:t>
      </w:r>
      <w:r w:rsidRPr="004144D1" w:rsidR="008725D5">
        <w:rPr>
          <w:rFonts w:ascii="Times New Roman" w:hAnsi="Times New Roman" w:cs="Times New Roman"/>
          <w:sz w:val="24"/>
          <w:szCs w:val="24"/>
        </w:rPr>
        <w:t>one</w:t>
      </w:r>
      <w:r w:rsidRPr="004144D1" w:rsidR="005B0315">
        <w:rPr>
          <w:rFonts w:ascii="Times New Roman" w:hAnsi="Times New Roman" w:cs="Times New Roman"/>
          <w:sz w:val="24"/>
          <w:szCs w:val="24"/>
        </w:rPr>
        <w:t xml:space="preserve"> or more </w:t>
      </w:r>
      <w:r w:rsidR="008769F4">
        <w:rPr>
          <w:rFonts w:ascii="Times New Roman" w:hAnsi="Times New Roman" w:cs="Times New Roman"/>
          <w:sz w:val="24"/>
          <w:szCs w:val="24"/>
        </w:rPr>
        <w:t xml:space="preserve">qualifying </w:t>
      </w:r>
      <w:r w:rsidRPr="004144D1" w:rsidR="005B0315">
        <w:rPr>
          <w:rFonts w:ascii="Times New Roman" w:hAnsi="Times New Roman" w:cs="Times New Roman"/>
          <w:sz w:val="24"/>
          <w:szCs w:val="24"/>
        </w:rPr>
        <w:t>transactions as exempt</w:t>
      </w:r>
      <w:r w:rsidR="008769F4">
        <w:rPr>
          <w:rFonts w:ascii="Times New Roman" w:hAnsi="Times New Roman" w:cs="Times New Roman"/>
          <w:sz w:val="24"/>
          <w:szCs w:val="24"/>
        </w:rPr>
        <w:t xml:space="preserve"> under FOIA</w:t>
      </w:r>
      <w:r w:rsidRPr="004144D1" w:rsidR="005B0315">
        <w:rPr>
          <w:rFonts w:ascii="Times New Roman" w:hAnsi="Times New Roman" w:cs="Times New Roman"/>
          <w:sz w:val="24"/>
          <w:szCs w:val="24"/>
        </w:rPr>
        <w:t xml:space="preserve">.  </w:t>
      </w:r>
      <w:r w:rsidRPr="004144D1" w:rsidR="008725D5">
        <w:rPr>
          <w:rFonts w:ascii="Times New Roman" w:hAnsi="Times New Roman" w:cs="Times New Roman"/>
          <w:sz w:val="24"/>
          <w:szCs w:val="24"/>
        </w:rPr>
        <w:t>On balance, t</w:t>
      </w:r>
      <w:r w:rsidRPr="004144D1" w:rsidR="00F72BD5">
        <w:rPr>
          <w:rFonts w:ascii="Times New Roman" w:hAnsi="Times New Roman" w:cs="Times New Roman"/>
          <w:sz w:val="24"/>
          <w:szCs w:val="24"/>
        </w:rPr>
        <w:t xml:space="preserve">he transparency goal outweighs </w:t>
      </w:r>
      <w:r w:rsidRPr="004144D1" w:rsidR="000F71E5">
        <w:rPr>
          <w:rFonts w:ascii="Times New Roman" w:hAnsi="Times New Roman" w:cs="Times New Roman"/>
          <w:sz w:val="24"/>
          <w:szCs w:val="24"/>
        </w:rPr>
        <w:t>the potential FOIA exemption</w:t>
      </w:r>
      <w:r w:rsidR="007344B2">
        <w:rPr>
          <w:rFonts w:ascii="Times New Roman" w:hAnsi="Times New Roman" w:cs="Times New Roman"/>
          <w:sz w:val="24"/>
          <w:szCs w:val="24"/>
        </w:rPr>
        <w:t xml:space="preserve">, </w:t>
      </w:r>
      <w:r w:rsidR="008769F4">
        <w:rPr>
          <w:rFonts w:ascii="Times New Roman" w:hAnsi="Times New Roman" w:cs="Times New Roman"/>
          <w:sz w:val="24"/>
          <w:szCs w:val="24"/>
        </w:rPr>
        <w:t xml:space="preserve">particularly </w:t>
      </w:r>
      <w:r w:rsidR="007344B2">
        <w:rPr>
          <w:rFonts w:ascii="Times New Roman" w:hAnsi="Times New Roman" w:cs="Times New Roman"/>
          <w:sz w:val="24"/>
          <w:szCs w:val="24"/>
        </w:rPr>
        <w:t xml:space="preserve">given the limited </w:t>
      </w:r>
      <w:r w:rsidR="008769F4">
        <w:rPr>
          <w:rFonts w:ascii="Times New Roman" w:hAnsi="Times New Roman" w:cs="Times New Roman"/>
          <w:sz w:val="24"/>
          <w:szCs w:val="24"/>
        </w:rPr>
        <w:t>assertion</w:t>
      </w:r>
      <w:r w:rsidR="007344B2">
        <w:rPr>
          <w:rFonts w:ascii="Times New Roman" w:hAnsi="Times New Roman" w:cs="Times New Roman"/>
          <w:sz w:val="24"/>
          <w:szCs w:val="24"/>
        </w:rPr>
        <w:t xml:space="preserve"> of </w:t>
      </w:r>
      <w:r w:rsidR="004048B0">
        <w:rPr>
          <w:rFonts w:ascii="Times New Roman" w:hAnsi="Times New Roman" w:cs="Times New Roman"/>
          <w:sz w:val="24"/>
          <w:szCs w:val="24"/>
        </w:rPr>
        <w:t xml:space="preserve">the </w:t>
      </w:r>
      <w:r w:rsidR="008769F4">
        <w:rPr>
          <w:rFonts w:ascii="Times New Roman" w:hAnsi="Times New Roman" w:cs="Times New Roman"/>
          <w:sz w:val="24"/>
          <w:szCs w:val="24"/>
        </w:rPr>
        <w:t xml:space="preserve">FOIA </w:t>
      </w:r>
      <w:r w:rsidR="004048B0">
        <w:rPr>
          <w:rFonts w:ascii="Times New Roman" w:hAnsi="Times New Roman" w:cs="Times New Roman"/>
          <w:sz w:val="24"/>
          <w:szCs w:val="24"/>
        </w:rPr>
        <w:t>exemption by institutions</w:t>
      </w:r>
      <w:r w:rsidRPr="004144D1" w:rsidR="000F71E5">
        <w:rPr>
          <w:rFonts w:ascii="Times New Roman" w:hAnsi="Times New Roman" w:cs="Times New Roman"/>
          <w:sz w:val="24"/>
          <w:szCs w:val="24"/>
        </w:rPr>
        <w:t xml:space="preserve">.  </w:t>
      </w:r>
      <w:r w:rsidR="004048B0">
        <w:rPr>
          <w:rFonts w:ascii="Times New Roman" w:hAnsi="Times New Roman" w:cs="Times New Roman"/>
          <w:sz w:val="24"/>
          <w:szCs w:val="24"/>
        </w:rPr>
        <w:t xml:space="preserve">As such, </w:t>
      </w:r>
      <w:r w:rsidRPr="004144D1" w:rsidR="000316F6">
        <w:rPr>
          <w:rFonts w:ascii="Times New Roman" w:hAnsi="Times New Roman" w:cs="Times New Roman"/>
          <w:sz w:val="24"/>
          <w:szCs w:val="24"/>
        </w:rPr>
        <w:t xml:space="preserve">elimination of the FOIA check box </w:t>
      </w:r>
      <w:r w:rsidRPr="10842E93" w:rsidR="008769F4">
        <w:rPr>
          <w:rFonts w:ascii="Times New Roman" w:hAnsi="Times New Roman" w:cs="Times New Roman"/>
          <w:sz w:val="24"/>
          <w:szCs w:val="24"/>
        </w:rPr>
        <w:t>option</w:t>
      </w:r>
      <w:r w:rsidR="008769F4">
        <w:rPr>
          <w:rFonts w:ascii="Times New Roman" w:hAnsi="Times New Roman" w:cs="Times New Roman"/>
          <w:sz w:val="24"/>
          <w:szCs w:val="24"/>
        </w:rPr>
        <w:t xml:space="preserve"> does</w:t>
      </w:r>
      <w:r w:rsidRPr="004144D1" w:rsidR="00447AEA">
        <w:rPr>
          <w:rFonts w:ascii="Times New Roman" w:hAnsi="Times New Roman" w:cs="Times New Roman"/>
          <w:sz w:val="24"/>
          <w:szCs w:val="24"/>
        </w:rPr>
        <w:t xml:space="preserve"> not</w:t>
      </w:r>
      <w:r w:rsidR="008769F4">
        <w:rPr>
          <w:rFonts w:ascii="Times New Roman" w:hAnsi="Times New Roman" w:cs="Times New Roman"/>
          <w:sz w:val="24"/>
          <w:szCs w:val="24"/>
        </w:rPr>
        <w:t xml:space="preserve"> constitute</w:t>
      </w:r>
      <w:r w:rsidRPr="004144D1" w:rsidR="00447AEA">
        <w:rPr>
          <w:rFonts w:ascii="Times New Roman" w:hAnsi="Times New Roman" w:cs="Times New Roman"/>
          <w:sz w:val="24"/>
          <w:szCs w:val="24"/>
        </w:rPr>
        <w:t xml:space="preserve"> a substantial change and is required by the necessary balancing of </w:t>
      </w:r>
      <w:r w:rsidRPr="004144D1" w:rsidR="386EDE6C">
        <w:rPr>
          <w:rFonts w:ascii="Times New Roman" w:hAnsi="Times New Roman" w:cs="Times New Roman"/>
          <w:sz w:val="24"/>
          <w:szCs w:val="24"/>
        </w:rPr>
        <w:t xml:space="preserve">the </w:t>
      </w:r>
      <w:r w:rsidRPr="004144D1" w:rsidR="00447AEA">
        <w:rPr>
          <w:rFonts w:ascii="Times New Roman" w:hAnsi="Times New Roman" w:cs="Times New Roman"/>
          <w:sz w:val="24"/>
          <w:szCs w:val="24"/>
        </w:rPr>
        <w:t>interests</w:t>
      </w:r>
      <w:r w:rsidR="00223945">
        <w:rPr>
          <w:rFonts w:ascii="Times New Roman" w:hAnsi="Times New Roman" w:cs="Times New Roman"/>
          <w:sz w:val="24"/>
          <w:szCs w:val="24"/>
        </w:rPr>
        <w:t xml:space="preserve"> discussed above</w:t>
      </w:r>
      <w:r w:rsidRPr="004144D1" w:rsidR="00447AEA">
        <w:rPr>
          <w:rFonts w:ascii="Times New Roman" w:hAnsi="Times New Roman" w:cs="Times New Roman"/>
          <w:sz w:val="24"/>
          <w:szCs w:val="24"/>
        </w:rPr>
        <w:t xml:space="preserve">.  </w:t>
      </w:r>
    </w:p>
    <w:bookmarkEnd w:id="0"/>
    <w:p w:rsidR="00D915DA" w:rsidP="001D6620" w14:paraId="3E225795" w14:textId="77777777">
      <w:pPr>
        <w:autoSpaceDE w:val="0"/>
        <w:autoSpaceDN w:val="0"/>
        <w:adjustRightInd w:val="0"/>
        <w:spacing w:after="0" w:line="240" w:lineRule="auto"/>
        <w:rPr>
          <w:rFonts w:ascii="Times New Roman" w:eastAsia="Times New Roman" w:hAnsi="Times New Roman" w:cs="Times New Roman"/>
          <w:b/>
          <w:sz w:val="24"/>
          <w:szCs w:val="24"/>
        </w:rPr>
      </w:pPr>
    </w:p>
    <w:p w:rsidR="00913A6E" w:rsidRPr="004144D1" w:rsidP="001D6620" w14:paraId="2789181A" w14:textId="122F5D7E">
      <w:pPr>
        <w:autoSpaceDE w:val="0"/>
        <w:autoSpaceDN w:val="0"/>
        <w:adjustRightInd w:val="0"/>
        <w:spacing w:after="0" w:line="240" w:lineRule="auto"/>
        <w:rPr>
          <w:rFonts w:ascii="Times New Roman" w:eastAsia="Times New Roman" w:hAnsi="Times New Roman" w:cs="Times New Roman"/>
          <w:sz w:val="24"/>
          <w:szCs w:val="24"/>
        </w:rPr>
      </w:pPr>
      <w:r w:rsidRPr="004144D1">
        <w:rPr>
          <w:rFonts w:ascii="Times New Roman" w:eastAsia="Times New Roman" w:hAnsi="Times New Roman" w:cs="Times New Roman"/>
          <w:b/>
          <w:sz w:val="24"/>
          <w:szCs w:val="24"/>
        </w:rPr>
        <w:t>Change</w:t>
      </w:r>
      <w:r w:rsidRPr="10842E93">
        <w:rPr>
          <w:rFonts w:ascii="Times New Roman" w:eastAsia="Times New Roman" w:hAnsi="Times New Roman" w:cs="Times New Roman"/>
          <w:sz w:val="24"/>
          <w:szCs w:val="24"/>
        </w:rPr>
        <w:t xml:space="preserve">: </w:t>
      </w:r>
      <w:r w:rsidRPr="10842E93" w:rsidR="00DB6478">
        <w:rPr>
          <w:rFonts w:ascii="Times New Roman" w:eastAsia="Times New Roman" w:hAnsi="Times New Roman" w:cs="Times New Roman"/>
          <w:sz w:val="24"/>
          <w:szCs w:val="24"/>
        </w:rPr>
        <w:t xml:space="preserve">None.  </w:t>
      </w:r>
      <w:r>
        <w:tab/>
      </w:r>
      <w:r w:rsidRPr="10842E93" w:rsidR="0028740F">
        <w:rPr>
          <w:rFonts w:ascii="Times New Roman" w:eastAsia="Times New Roman" w:hAnsi="Times New Roman" w:cs="Times New Roman"/>
          <w:sz w:val="24"/>
          <w:szCs w:val="24"/>
        </w:rPr>
        <w:t xml:space="preserve">  </w:t>
      </w:r>
    </w:p>
    <w:p w:rsidR="00D915DA" w:rsidP="00D915DA" w14:paraId="4864211B" w14:textId="77777777">
      <w:pPr>
        <w:spacing w:after="0" w:line="240" w:lineRule="auto"/>
        <w:rPr>
          <w:rFonts w:ascii="Times New Roman" w:eastAsia="Times New Roman" w:hAnsi="Times New Roman" w:cs="Times New Roman"/>
          <w:b/>
          <w:sz w:val="24"/>
          <w:szCs w:val="24"/>
        </w:rPr>
      </w:pPr>
      <w:bookmarkStart w:id="2" w:name="_Hlk26800007"/>
    </w:p>
    <w:p w:rsidR="00030BA8" w:rsidRPr="004144D1" w:rsidP="00D915DA" w14:paraId="0F76D60B" w14:textId="6FB330CD">
      <w:pPr>
        <w:spacing w:after="0" w:line="240" w:lineRule="auto"/>
        <w:rPr>
          <w:rFonts w:ascii="Times New Roman" w:eastAsia="Times New Roman" w:hAnsi="Times New Roman" w:cs="Times New Roman"/>
          <w:b/>
          <w:sz w:val="24"/>
          <w:szCs w:val="24"/>
        </w:rPr>
      </w:pPr>
      <w:r w:rsidRPr="004144D1">
        <w:rPr>
          <w:rFonts w:ascii="Times New Roman" w:eastAsia="Times New Roman" w:hAnsi="Times New Roman" w:cs="Times New Roman"/>
          <w:b/>
          <w:sz w:val="24"/>
          <w:szCs w:val="24"/>
        </w:rPr>
        <w:t>Acknowledgement and Certification Requirements</w:t>
      </w:r>
    </w:p>
    <w:p w:rsidR="00D915DA" w:rsidP="00D915DA" w14:paraId="56D12E7D" w14:textId="77777777">
      <w:pPr>
        <w:spacing w:after="0" w:line="240" w:lineRule="auto"/>
        <w:rPr>
          <w:rFonts w:ascii="Times New Roman" w:eastAsia="Times New Roman" w:hAnsi="Times New Roman" w:cs="Times New Roman"/>
          <w:b/>
          <w:sz w:val="24"/>
          <w:szCs w:val="24"/>
        </w:rPr>
      </w:pPr>
    </w:p>
    <w:p w:rsidR="004E1727" w:rsidRPr="004144D1" w:rsidP="00D915DA" w14:paraId="3EC7CCAE" w14:textId="4456F3BB">
      <w:pPr>
        <w:spacing w:after="0" w:line="240" w:lineRule="auto"/>
        <w:rPr>
          <w:rFonts w:ascii="Times New Roman" w:hAnsi="Times New Roman" w:cs="Times New Roman"/>
          <w:sz w:val="24"/>
          <w:szCs w:val="24"/>
        </w:rPr>
      </w:pPr>
      <w:r w:rsidRPr="004144D1">
        <w:rPr>
          <w:rFonts w:ascii="Times New Roman" w:eastAsia="Times New Roman" w:hAnsi="Times New Roman" w:cs="Times New Roman"/>
          <w:b/>
          <w:sz w:val="24"/>
          <w:szCs w:val="24"/>
        </w:rPr>
        <w:t>Comments:</w:t>
      </w:r>
      <w:r w:rsidRPr="004144D1" w:rsidR="00F651F3">
        <w:rPr>
          <w:rFonts w:ascii="Times New Roman" w:eastAsia="Times New Roman" w:hAnsi="Times New Roman" w:cs="Times New Roman"/>
          <w:b/>
          <w:sz w:val="24"/>
          <w:szCs w:val="24"/>
        </w:rPr>
        <w:t xml:space="preserve"> </w:t>
      </w:r>
      <w:r w:rsidRPr="004144D1" w:rsidR="00D22D97">
        <w:rPr>
          <w:rFonts w:ascii="Times New Roman" w:eastAsia="Times New Roman" w:hAnsi="Times New Roman" w:cs="Times New Roman"/>
          <w:bCs/>
          <w:sz w:val="24"/>
          <w:szCs w:val="24"/>
        </w:rPr>
        <w:t xml:space="preserve">One commenter asserted </w:t>
      </w:r>
      <w:r w:rsidRPr="004144D1" w:rsidR="00642DC7">
        <w:rPr>
          <w:rFonts w:ascii="Times New Roman" w:eastAsia="Times New Roman" w:hAnsi="Times New Roman" w:cs="Times New Roman"/>
          <w:bCs/>
          <w:sz w:val="24"/>
          <w:szCs w:val="24"/>
        </w:rPr>
        <w:t xml:space="preserve">that the </w:t>
      </w:r>
      <w:r w:rsidRPr="10842E93" w:rsidR="009B60F2">
        <w:rPr>
          <w:rFonts w:ascii="Times New Roman" w:hAnsi="Times New Roman" w:cs="Times New Roman"/>
          <w:sz w:val="24"/>
          <w:szCs w:val="24"/>
        </w:rPr>
        <w:t xml:space="preserve">ICR </w:t>
      </w:r>
      <w:r w:rsidRPr="10842E93" w:rsidR="009647DB">
        <w:rPr>
          <w:rFonts w:ascii="Times New Roman" w:hAnsi="Times New Roman" w:cs="Times New Roman"/>
          <w:sz w:val="24"/>
          <w:szCs w:val="24"/>
        </w:rPr>
        <w:t xml:space="preserve">inappropriately </w:t>
      </w:r>
      <w:r w:rsidRPr="10842E93" w:rsidR="009B60F2">
        <w:rPr>
          <w:rFonts w:ascii="Times New Roman" w:hAnsi="Times New Roman" w:cs="Times New Roman"/>
          <w:sz w:val="24"/>
          <w:szCs w:val="24"/>
        </w:rPr>
        <w:t xml:space="preserve">expands or modifies the </w:t>
      </w:r>
      <w:r w:rsidR="00080F6D">
        <w:rPr>
          <w:rFonts w:ascii="Times New Roman" w:hAnsi="Times New Roman" w:cs="Times New Roman"/>
          <w:sz w:val="24"/>
          <w:szCs w:val="24"/>
        </w:rPr>
        <w:t>Federal</w:t>
      </w:r>
      <w:r w:rsidRPr="10842E93" w:rsidR="009B60F2">
        <w:rPr>
          <w:rFonts w:ascii="Times New Roman" w:hAnsi="Times New Roman" w:cs="Times New Roman"/>
          <w:sz w:val="24"/>
          <w:szCs w:val="24"/>
        </w:rPr>
        <w:t xml:space="preserve"> false statements </w:t>
      </w:r>
      <w:r w:rsidRPr="10842E93" w:rsidR="00E77E0B">
        <w:rPr>
          <w:rFonts w:ascii="Times New Roman" w:hAnsi="Times New Roman" w:cs="Times New Roman"/>
          <w:sz w:val="24"/>
          <w:szCs w:val="24"/>
        </w:rPr>
        <w:t>ackno</w:t>
      </w:r>
      <w:r w:rsidRPr="10842E93" w:rsidR="00A32B6F">
        <w:rPr>
          <w:rFonts w:ascii="Times New Roman" w:hAnsi="Times New Roman" w:cs="Times New Roman"/>
          <w:sz w:val="24"/>
          <w:szCs w:val="24"/>
        </w:rPr>
        <w:t>wledgement</w:t>
      </w:r>
      <w:r w:rsidRPr="10842E93" w:rsidR="009B60F2">
        <w:rPr>
          <w:rFonts w:ascii="Times New Roman" w:hAnsi="Times New Roman" w:cs="Times New Roman"/>
          <w:sz w:val="24"/>
          <w:szCs w:val="24"/>
        </w:rPr>
        <w:t xml:space="preserve">, especially </w:t>
      </w:r>
      <w:r w:rsidRPr="10842E93" w:rsidR="006E2673">
        <w:rPr>
          <w:rFonts w:ascii="Times New Roman" w:hAnsi="Times New Roman" w:cs="Times New Roman"/>
          <w:sz w:val="24"/>
          <w:szCs w:val="24"/>
        </w:rPr>
        <w:t>because</w:t>
      </w:r>
      <w:r w:rsidRPr="10842E93" w:rsidR="009B60F2">
        <w:rPr>
          <w:rFonts w:ascii="Times New Roman" w:hAnsi="Times New Roman" w:cs="Times New Roman"/>
          <w:sz w:val="24"/>
          <w:szCs w:val="24"/>
        </w:rPr>
        <w:t xml:space="preserve"> </w:t>
      </w:r>
      <w:r w:rsidRPr="10842E93" w:rsidR="009647DB">
        <w:rPr>
          <w:rFonts w:ascii="Times New Roman" w:hAnsi="Times New Roman" w:cs="Times New Roman"/>
          <w:sz w:val="24"/>
          <w:szCs w:val="24"/>
        </w:rPr>
        <w:t xml:space="preserve">the Department has not issued </w:t>
      </w:r>
      <w:r w:rsidRPr="10842E93" w:rsidR="009B60F2">
        <w:rPr>
          <w:rFonts w:ascii="Times New Roman" w:hAnsi="Times New Roman" w:cs="Times New Roman"/>
          <w:sz w:val="24"/>
          <w:szCs w:val="24"/>
        </w:rPr>
        <w:t xml:space="preserve">formal guidance or regulations.  </w:t>
      </w:r>
      <w:r w:rsidRPr="10842E93" w:rsidR="00480E45">
        <w:rPr>
          <w:rFonts w:ascii="Times New Roman" w:hAnsi="Times New Roman" w:cs="Times New Roman"/>
          <w:sz w:val="24"/>
          <w:szCs w:val="24"/>
        </w:rPr>
        <w:t xml:space="preserve">Another commenter argues that the certification is inappropriate because Title IV </w:t>
      </w:r>
      <w:r w:rsidRPr="10842E93" w:rsidR="00666365">
        <w:rPr>
          <w:rFonts w:ascii="Times New Roman" w:hAnsi="Times New Roman" w:cs="Times New Roman"/>
          <w:sz w:val="24"/>
          <w:szCs w:val="24"/>
        </w:rPr>
        <w:t xml:space="preserve">participating </w:t>
      </w:r>
      <w:r w:rsidRPr="10842E93" w:rsidR="00480E45">
        <w:rPr>
          <w:rFonts w:ascii="Times New Roman" w:hAnsi="Times New Roman" w:cs="Times New Roman"/>
          <w:sz w:val="24"/>
          <w:szCs w:val="24"/>
        </w:rPr>
        <w:t>institutions c</w:t>
      </w:r>
      <w:r w:rsidRPr="10842E93" w:rsidR="00666365">
        <w:rPr>
          <w:rFonts w:ascii="Times New Roman" w:hAnsi="Times New Roman" w:cs="Times New Roman"/>
          <w:sz w:val="24"/>
          <w:szCs w:val="24"/>
        </w:rPr>
        <w:t>ould</w:t>
      </w:r>
      <w:r w:rsidRPr="10842E93" w:rsidR="00480E45">
        <w:rPr>
          <w:rFonts w:ascii="Times New Roman" w:hAnsi="Times New Roman" w:cs="Times New Roman"/>
          <w:sz w:val="24"/>
          <w:szCs w:val="24"/>
        </w:rPr>
        <w:t xml:space="preserve"> lose eligibility</w:t>
      </w:r>
      <w:r w:rsidRPr="10842E93" w:rsidR="00666365">
        <w:rPr>
          <w:rFonts w:ascii="Times New Roman" w:hAnsi="Times New Roman" w:cs="Times New Roman"/>
          <w:sz w:val="24"/>
          <w:szCs w:val="24"/>
        </w:rPr>
        <w:t xml:space="preserve"> for participation in </w:t>
      </w:r>
      <w:r w:rsidR="00080F6D">
        <w:rPr>
          <w:rFonts w:ascii="Times New Roman" w:hAnsi="Times New Roman" w:cs="Times New Roman"/>
          <w:sz w:val="24"/>
          <w:szCs w:val="24"/>
        </w:rPr>
        <w:t>Federal</w:t>
      </w:r>
      <w:r w:rsidRPr="10842E93" w:rsidR="00666365">
        <w:rPr>
          <w:rFonts w:ascii="Times New Roman" w:hAnsi="Times New Roman" w:cs="Times New Roman"/>
          <w:sz w:val="24"/>
          <w:szCs w:val="24"/>
        </w:rPr>
        <w:t xml:space="preserve"> student financial aid programs</w:t>
      </w:r>
      <w:r w:rsidRPr="10842E93" w:rsidR="00480E45">
        <w:rPr>
          <w:rFonts w:ascii="Times New Roman" w:hAnsi="Times New Roman" w:cs="Times New Roman"/>
          <w:sz w:val="24"/>
          <w:szCs w:val="24"/>
        </w:rPr>
        <w:t xml:space="preserve"> for </w:t>
      </w:r>
      <w:r w:rsidRPr="10842E93" w:rsidR="00666365">
        <w:rPr>
          <w:rFonts w:ascii="Times New Roman" w:hAnsi="Times New Roman" w:cs="Times New Roman"/>
          <w:sz w:val="24"/>
          <w:szCs w:val="24"/>
        </w:rPr>
        <w:t>noncompliance with</w:t>
      </w:r>
      <w:r w:rsidRPr="10842E93" w:rsidR="00480E45">
        <w:rPr>
          <w:rFonts w:ascii="Times New Roman" w:hAnsi="Times New Roman" w:cs="Times New Roman"/>
          <w:sz w:val="24"/>
          <w:szCs w:val="24"/>
        </w:rPr>
        <w:t xml:space="preserve"> </w:t>
      </w:r>
      <w:r w:rsidRPr="10842E93" w:rsidR="000478A3">
        <w:rPr>
          <w:rFonts w:ascii="Times New Roman" w:hAnsi="Times New Roman" w:cs="Times New Roman"/>
          <w:sz w:val="24"/>
          <w:szCs w:val="24"/>
        </w:rPr>
        <w:t>Section 117</w:t>
      </w:r>
      <w:r w:rsidRPr="10842E93" w:rsidR="00A32B6F">
        <w:rPr>
          <w:rFonts w:ascii="Times New Roman" w:hAnsi="Times New Roman" w:cs="Times New Roman"/>
          <w:sz w:val="24"/>
          <w:szCs w:val="24"/>
        </w:rPr>
        <w:t xml:space="preserve"> and that the certification establishes individual liability </w:t>
      </w:r>
      <w:r w:rsidRPr="10842E93" w:rsidR="00EC0A74">
        <w:rPr>
          <w:rFonts w:ascii="Times New Roman" w:hAnsi="Times New Roman" w:cs="Times New Roman"/>
          <w:sz w:val="24"/>
          <w:szCs w:val="24"/>
        </w:rPr>
        <w:t>on the part of institutional certifiers</w:t>
      </w:r>
      <w:r w:rsidRPr="10842E93" w:rsidR="000478A3">
        <w:rPr>
          <w:rFonts w:ascii="Times New Roman" w:hAnsi="Times New Roman" w:cs="Times New Roman"/>
          <w:sz w:val="24"/>
          <w:szCs w:val="24"/>
        </w:rPr>
        <w:t>.</w:t>
      </w:r>
    </w:p>
    <w:p w:rsidR="00D915DA" w:rsidP="00D915DA" w14:paraId="13BAC713" w14:textId="77777777">
      <w:pPr>
        <w:spacing w:after="0" w:line="240" w:lineRule="auto"/>
        <w:rPr>
          <w:rFonts w:ascii="Times New Roman" w:hAnsi="Times New Roman" w:cs="Times New Roman"/>
          <w:b/>
          <w:bCs/>
          <w:sz w:val="24"/>
          <w:szCs w:val="24"/>
        </w:rPr>
      </w:pPr>
    </w:p>
    <w:p w:rsidR="00890198" w:rsidRPr="004144D1" w:rsidP="00D915DA" w14:paraId="75850F92" w14:textId="31F15E48">
      <w:pPr>
        <w:spacing w:after="0" w:line="240" w:lineRule="auto"/>
        <w:rPr>
          <w:rFonts w:ascii="Times New Roman" w:eastAsia="Times New Roman" w:hAnsi="Times New Roman" w:cs="Times New Roman"/>
          <w:sz w:val="24"/>
          <w:szCs w:val="24"/>
        </w:rPr>
      </w:pPr>
      <w:r w:rsidRPr="57C6B9FF">
        <w:rPr>
          <w:rFonts w:ascii="Times New Roman" w:hAnsi="Times New Roman" w:cs="Times New Roman"/>
          <w:b/>
          <w:bCs/>
          <w:sz w:val="24"/>
          <w:szCs w:val="24"/>
        </w:rPr>
        <w:t xml:space="preserve">Response: </w:t>
      </w:r>
      <w:r w:rsidRPr="57C6B9FF" w:rsidR="00EC0A74">
        <w:rPr>
          <w:rFonts w:ascii="Times New Roman" w:hAnsi="Times New Roman" w:cs="Times New Roman"/>
          <w:sz w:val="24"/>
          <w:szCs w:val="24"/>
        </w:rPr>
        <w:t xml:space="preserve">The false statements acknowledgement </w:t>
      </w:r>
      <w:r w:rsidRPr="57C6B9FF" w:rsidR="00350B0E">
        <w:rPr>
          <w:rFonts w:ascii="Times New Roman" w:hAnsi="Times New Roman" w:cs="Times New Roman"/>
          <w:sz w:val="24"/>
          <w:szCs w:val="24"/>
        </w:rPr>
        <w:t xml:space="preserve">is consistent with the law and with the acknowledgement language in the previous </w:t>
      </w:r>
      <w:r w:rsidRPr="57C6B9FF" w:rsidR="009A417A">
        <w:rPr>
          <w:rFonts w:ascii="Times New Roman" w:hAnsi="Times New Roman" w:cs="Times New Roman"/>
          <w:sz w:val="24"/>
          <w:szCs w:val="24"/>
        </w:rPr>
        <w:t>reporting disclosure</w:t>
      </w:r>
      <w:r w:rsidRPr="57C6B9FF" w:rsidR="00350B0E">
        <w:rPr>
          <w:rFonts w:ascii="Times New Roman" w:hAnsi="Times New Roman" w:cs="Times New Roman"/>
          <w:sz w:val="24"/>
          <w:szCs w:val="24"/>
        </w:rPr>
        <w:t xml:space="preserve"> iterations.  </w:t>
      </w:r>
      <w:r w:rsidRPr="57C6B9FF" w:rsidR="00D45235">
        <w:rPr>
          <w:rFonts w:ascii="Times New Roman" w:hAnsi="Times New Roman" w:cs="Times New Roman"/>
          <w:sz w:val="24"/>
          <w:szCs w:val="24"/>
        </w:rPr>
        <w:t xml:space="preserve">There is an additional certification as follows: </w:t>
      </w:r>
      <w:r w:rsidRPr="57C6B9FF" w:rsidR="00D3080E">
        <w:rPr>
          <w:rFonts w:ascii="Times New Roman" w:hAnsi="Times New Roman" w:cs="Times New Roman"/>
          <w:sz w:val="24"/>
          <w:szCs w:val="24"/>
        </w:rPr>
        <w:t>“I certify to my institution’s compliance with the conditions and requirements of 20 U.S.C. § 1011f.</w:t>
      </w:r>
      <w:r w:rsidRPr="57C6B9FF" w:rsidR="004F3172">
        <w:rPr>
          <w:rFonts w:ascii="Times New Roman" w:hAnsi="Times New Roman" w:cs="Times New Roman"/>
          <w:sz w:val="24"/>
          <w:szCs w:val="24"/>
        </w:rPr>
        <w:t>”</w:t>
      </w:r>
      <w:r w:rsidRPr="57C6B9FF" w:rsidR="002058DD">
        <w:rPr>
          <w:rFonts w:ascii="Times New Roman" w:hAnsi="Times New Roman" w:cs="Times New Roman"/>
          <w:sz w:val="24"/>
          <w:szCs w:val="24"/>
        </w:rPr>
        <w:t xml:space="preserve">  </w:t>
      </w:r>
      <w:r w:rsidRPr="57C6B9FF">
        <w:rPr>
          <w:rFonts w:ascii="Times New Roman" w:hAnsi="Times New Roman" w:cs="Times New Roman"/>
          <w:sz w:val="24"/>
          <w:szCs w:val="24"/>
        </w:rPr>
        <w:t xml:space="preserve">The </w:t>
      </w:r>
      <w:r w:rsidRPr="57C6B9FF" w:rsidR="00E86C55">
        <w:rPr>
          <w:rFonts w:ascii="Times New Roman" w:hAnsi="Times New Roman" w:cs="Times New Roman"/>
          <w:sz w:val="24"/>
          <w:szCs w:val="24"/>
        </w:rPr>
        <w:t xml:space="preserve">implication </w:t>
      </w:r>
      <w:r w:rsidRPr="57C6B9FF">
        <w:rPr>
          <w:rFonts w:ascii="Times New Roman" w:hAnsi="Times New Roman" w:cs="Times New Roman"/>
          <w:sz w:val="24"/>
          <w:szCs w:val="24"/>
        </w:rPr>
        <w:t xml:space="preserve">from the commenter </w:t>
      </w:r>
      <w:r w:rsidRPr="57C6B9FF" w:rsidR="00E86C55">
        <w:rPr>
          <w:rFonts w:ascii="Times New Roman" w:hAnsi="Times New Roman" w:cs="Times New Roman"/>
          <w:sz w:val="24"/>
          <w:szCs w:val="24"/>
        </w:rPr>
        <w:t xml:space="preserve">is that it is </w:t>
      </w:r>
      <w:r w:rsidRPr="57C6B9FF">
        <w:rPr>
          <w:rFonts w:ascii="Times New Roman" w:hAnsi="Times New Roman" w:cs="Times New Roman"/>
          <w:sz w:val="24"/>
          <w:szCs w:val="24"/>
        </w:rPr>
        <w:t xml:space="preserve">not appropriate for the Department </w:t>
      </w:r>
      <w:r w:rsidRPr="57C6B9FF" w:rsidR="00EA2CF6">
        <w:rPr>
          <w:rFonts w:ascii="Times New Roman" w:hAnsi="Times New Roman" w:cs="Times New Roman"/>
          <w:sz w:val="24"/>
          <w:szCs w:val="24"/>
        </w:rPr>
        <w:t xml:space="preserve">to </w:t>
      </w:r>
      <w:r w:rsidRPr="57C6B9FF">
        <w:rPr>
          <w:rFonts w:ascii="Times New Roman" w:hAnsi="Times New Roman" w:cs="Times New Roman"/>
          <w:sz w:val="24"/>
          <w:szCs w:val="24"/>
        </w:rPr>
        <w:t xml:space="preserve">request this certification because </w:t>
      </w:r>
      <w:r w:rsidRPr="57C6B9FF" w:rsidR="000F5B79">
        <w:rPr>
          <w:rFonts w:ascii="Times New Roman" w:hAnsi="Times New Roman" w:cs="Times New Roman"/>
          <w:sz w:val="24"/>
          <w:szCs w:val="24"/>
        </w:rPr>
        <w:t xml:space="preserve">the Department has not published regulations concerning Section 117.  </w:t>
      </w:r>
      <w:r w:rsidRPr="57C6B9FF" w:rsidR="00F90E15">
        <w:rPr>
          <w:rFonts w:ascii="Times New Roman" w:hAnsi="Times New Roman" w:cs="Times New Roman"/>
          <w:sz w:val="24"/>
          <w:szCs w:val="24"/>
        </w:rPr>
        <w:t>T</w:t>
      </w:r>
      <w:r w:rsidRPr="57C6B9FF">
        <w:rPr>
          <w:rFonts w:ascii="Times New Roman" w:eastAsia="Times New Roman" w:hAnsi="Times New Roman" w:cs="Times New Roman"/>
          <w:sz w:val="24"/>
          <w:szCs w:val="24"/>
        </w:rPr>
        <w:t xml:space="preserve">he proposed </w:t>
      </w:r>
      <w:r w:rsidRPr="57C6B9FF" w:rsidR="009A417A">
        <w:rPr>
          <w:rFonts w:ascii="Times New Roman" w:eastAsia="Times New Roman" w:hAnsi="Times New Roman" w:cs="Times New Roman"/>
          <w:sz w:val="24"/>
          <w:szCs w:val="24"/>
        </w:rPr>
        <w:t xml:space="preserve">certification on behalf of the institution in the </w:t>
      </w:r>
      <w:r w:rsidRPr="57C6B9FF">
        <w:rPr>
          <w:rFonts w:ascii="Times New Roman" w:eastAsia="Times New Roman" w:hAnsi="Times New Roman" w:cs="Times New Roman"/>
          <w:sz w:val="24"/>
          <w:szCs w:val="24"/>
        </w:rPr>
        <w:t xml:space="preserve">collection </w:t>
      </w:r>
      <w:r w:rsidRPr="57C6B9FF" w:rsidR="001B5F76">
        <w:rPr>
          <w:rFonts w:ascii="Times New Roman" w:eastAsia="Times New Roman" w:hAnsi="Times New Roman" w:cs="Times New Roman"/>
          <w:sz w:val="24"/>
          <w:szCs w:val="24"/>
        </w:rPr>
        <w:t>does no more than</w:t>
      </w:r>
      <w:r w:rsidRPr="57C6B9FF">
        <w:rPr>
          <w:rFonts w:ascii="Times New Roman" w:eastAsia="Times New Roman" w:hAnsi="Times New Roman" w:cs="Times New Roman"/>
          <w:sz w:val="24"/>
          <w:szCs w:val="24"/>
        </w:rPr>
        <w:t xml:space="preserve"> implement </w:t>
      </w:r>
      <w:r w:rsidRPr="57C6B9FF" w:rsidR="00A27C1F">
        <w:rPr>
          <w:rFonts w:ascii="Times New Roman" w:eastAsia="Times New Roman" w:hAnsi="Times New Roman" w:cs="Times New Roman"/>
          <w:sz w:val="24"/>
          <w:szCs w:val="24"/>
        </w:rPr>
        <w:t>the</w:t>
      </w:r>
      <w:r w:rsidRPr="57C6B9FF">
        <w:rPr>
          <w:rFonts w:ascii="Times New Roman" w:eastAsia="Times New Roman" w:hAnsi="Times New Roman" w:cs="Times New Roman"/>
          <w:sz w:val="24"/>
          <w:szCs w:val="24"/>
        </w:rPr>
        <w:t xml:space="preserve"> statutory reporting requirement on institutions as a means of promoting compliance with Section 117.  The scope of the reporting requirements contemplated in the collection is based on the statutory requirements, definitions, and scheme</w:t>
      </w:r>
      <w:r w:rsidRPr="57C6B9FF" w:rsidR="0059574F">
        <w:rPr>
          <w:rFonts w:ascii="Times New Roman" w:eastAsia="Times New Roman" w:hAnsi="Times New Roman" w:cs="Times New Roman"/>
          <w:sz w:val="24"/>
          <w:szCs w:val="24"/>
        </w:rPr>
        <w:t>s</w:t>
      </w:r>
      <w:r w:rsidRPr="57C6B9FF">
        <w:rPr>
          <w:rFonts w:ascii="Times New Roman" w:eastAsia="Times New Roman" w:hAnsi="Times New Roman" w:cs="Times New Roman"/>
          <w:sz w:val="24"/>
          <w:szCs w:val="24"/>
        </w:rPr>
        <w:t xml:space="preserve">.  </w:t>
      </w:r>
      <w:r w:rsidRPr="57C6B9FF" w:rsidR="001943E8">
        <w:rPr>
          <w:rFonts w:ascii="Times New Roman" w:eastAsia="Times New Roman" w:hAnsi="Times New Roman" w:cs="Times New Roman"/>
          <w:sz w:val="24"/>
          <w:szCs w:val="24"/>
        </w:rPr>
        <w:t>The Department is not required to issue regulations to</w:t>
      </w:r>
      <w:r w:rsidRPr="57C6B9FF" w:rsidR="00C638E3">
        <w:rPr>
          <w:rFonts w:ascii="Times New Roman" w:eastAsia="Times New Roman" w:hAnsi="Times New Roman" w:cs="Times New Roman"/>
          <w:sz w:val="24"/>
          <w:szCs w:val="24"/>
        </w:rPr>
        <w:t xml:space="preserve"> repeat the provisions of what is a self-implementing statute.  </w:t>
      </w:r>
      <w:r w:rsidRPr="57C6B9FF" w:rsidR="00B05F96">
        <w:rPr>
          <w:rFonts w:ascii="Times New Roman" w:eastAsia="Times New Roman" w:hAnsi="Times New Roman" w:cs="Times New Roman"/>
          <w:sz w:val="24"/>
          <w:szCs w:val="24"/>
        </w:rPr>
        <w:t xml:space="preserve">Further, </w:t>
      </w:r>
      <w:r w:rsidRPr="57C6B9FF" w:rsidR="003A2915">
        <w:rPr>
          <w:rFonts w:ascii="Times New Roman" w:eastAsia="Times New Roman" w:hAnsi="Times New Roman" w:cs="Times New Roman"/>
          <w:sz w:val="24"/>
          <w:szCs w:val="24"/>
        </w:rPr>
        <w:t xml:space="preserve">contrary to the assertions of the commenter, </w:t>
      </w:r>
      <w:r w:rsidRPr="57C6B9FF" w:rsidR="00B05F96">
        <w:rPr>
          <w:rFonts w:ascii="Times New Roman" w:eastAsia="Times New Roman" w:hAnsi="Times New Roman" w:cs="Times New Roman"/>
          <w:sz w:val="24"/>
          <w:szCs w:val="24"/>
        </w:rPr>
        <w:t xml:space="preserve">the Department has provided specific and detailed guidance concerning what is expected of </w:t>
      </w:r>
      <w:r w:rsidRPr="57C6B9FF" w:rsidR="00A24937">
        <w:rPr>
          <w:rFonts w:ascii="Times New Roman" w:eastAsia="Times New Roman" w:hAnsi="Times New Roman" w:cs="Times New Roman"/>
          <w:sz w:val="24"/>
          <w:szCs w:val="24"/>
        </w:rPr>
        <w:t xml:space="preserve">institutions of higher education </w:t>
      </w:r>
      <w:r w:rsidRPr="57C6B9FF" w:rsidR="00666365">
        <w:rPr>
          <w:rFonts w:ascii="Times New Roman" w:eastAsia="Times New Roman" w:hAnsi="Times New Roman" w:cs="Times New Roman"/>
          <w:sz w:val="24"/>
          <w:szCs w:val="24"/>
        </w:rPr>
        <w:t>to comply with</w:t>
      </w:r>
      <w:r w:rsidRPr="57C6B9FF" w:rsidR="00A24937">
        <w:rPr>
          <w:rFonts w:ascii="Times New Roman" w:eastAsia="Times New Roman" w:hAnsi="Times New Roman" w:cs="Times New Roman"/>
          <w:sz w:val="24"/>
          <w:szCs w:val="24"/>
        </w:rPr>
        <w:t xml:space="preserve"> Section 117.  </w:t>
      </w:r>
      <w:r w:rsidRPr="57C6B9FF" w:rsidR="00CE4D61">
        <w:rPr>
          <w:rFonts w:ascii="Times New Roman" w:eastAsia="Times New Roman" w:hAnsi="Times New Roman" w:cs="Times New Roman"/>
          <w:sz w:val="24"/>
          <w:szCs w:val="24"/>
        </w:rPr>
        <w:t>For example</w:t>
      </w:r>
      <w:r w:rsidRPr="57C6B9FF" w:rsidR="00A24937">
        <w:rPr>
          <w:rFonts w:ascii="Times New Roman" w:eastAsia="Times New Roman" w:hAnsi="Times New Roman" w:cs="Times New Roman"/>
          <w:sz w:val="24"/>
          <w:szCs w:val="24"/>
        </w:rPr>
        <w:t xml:space="preserve">, the Department has issued </w:t>
      </w:r>
      <w:hyperlink r:id="rId9">
        <w:r w:rsidRPr="57C6B9FF" w:rsidR="00A62C6D">
          <w:rPr>
            <w:rStyle w:val="Hyperlink"/>
            <w:rFonts w:ascii="Times New Roman" w:eastAsia="Times New Roman" w:hAnsi="Times New Roman" w:cs="Times New Roman"/>
            <w:sz w:val="24"/>
            <w:szCs w:val="24"/>
          </w:rPr>
          <w:t>Frequently Asked Questions</w:t>
        </w:r>
      </w:hyperlink>
      <w:r w:rsidRPr="57C6B9FF" w:rsidR="00A62C6D">
        <w:rPr>
          <w:rFonts w:ascii="Times New Roman" w:eastAsia="Times New Roman" w:hAnsi="Times New Roman" w:cs="Times New Roman"/>
          <w:sz w:val="24"/>
          <w:szCs w:val="24"/>
        </w:rPr>
        <w:t xml:space="preserve">, </w:t>
      </w:r>
      <w:r w:rsidRPr="57C6B9FF" w:rsidR="00063058">
        <w:rPr>
          <w:rFonts w:ascii="Times New Roman" w:eastAsia="Times New Roman" w:hAnsi="Times New Roman" w:cs="Times New Roman"/>
          <w:sz w:val="24"/>
          <w:szCs w:val="24"/>
        </w:rPr>
        <w:t>provided</w:t>
      </w:r>
      <w:r w:rsidRPr="57C6B9FF" w:rsidR="009A417A">
        <w:rPr>
          <w:rFonts w:ascii="Times New Roman" w:eastAsia="Times New Roman" w:hAnsi="Times New Roman" w:cs="Times New Roman"/>
          <w:sz w:val="24"/>
          <w:szCs w:val="24"/>
        </w:rPr>
        <w:t xml:space="preserve"> extensive</w:t>
      </w:r>
      <w:r w:rsidRPr="57C6B9FF" w:rsidR="00063058">
        <w:rPr>
          <w:rFonts w:ascii="Times New Roman" w:eastAsia="Times New Roman" w:hAnsi="Times New Roman" w:cs="Times New Roman"/>
          <w:sz w:val="24"/>
          <w:szCs w:val="24"/>
        </w:rPr>
        <w:t xml:space="preserve"> </w:t>
      </w:r>
      <w:hyperlink r:id="rId10">
        <w:r w:rsidRPr="57C6B9FF" w:rsidR="00063058">
          <w:rPr>
            <w:rStyle w:val="Hyperlink"/>
            <w:rFonts w:ascii="Times New Roman" w:eastAsia="Times New Roman" w:hAnsi="Times New Roman" w:cs="Times New Roman"/>
            <w:sz w:val="24"/>
            <w:szCs w:val="24"/>
          </w:rPr>
          <w:t>in-person</w:t>
        </w:r>
      </w:hyperlink>
      <w:r w:rsidRPr="57C6B9FF" w:rsidR="00063058">
        <w:rPr>
          <w:rFonts w:ascii="Times New Roman" w:eastAsia="Times New Roman" w:hAnsi="Times New Roman" w:cs="Times New Roman"/>
          <w:sz w:val="24"/>
          <w:szCs w:val="24"/>
        </w:rPr>
        <w:t xml:space="preserve"> and </w:t>
      </w:r>
      <w:hyperlink r:id="rId11">
        <w:r w:rsidRPr="57C6B9FF" w:rsidR="00063058">
          <w:rPr>
            <w:rStyle w:val="Hyperlink"/>
            <w:rFonts w:ascii="Times New Roman" w:eastAsia="Times New Roman" w:hAnsi="Times New Roman" w:cs="Times New Roman"/>
            <w:sz w:val="24"/>
            <w:szCs w:val="24"/>
          </w:rPr>
          <w:t>webinar</w:t>
        </w:r>
      </w:hyperlink>
      <w:r w:rsidRPr="57C6B9FF" w:rsidR="00063058">
        <w:rPr>
          <w:rFonts w:ascii="Times New Roman" w:eastAsia="Times New Roman" w:hAnsi="Times New Roman" w:cs="Times New Roman"/>
          <w:sz w:val="24"/>
          <w:szCs w:val="24"/>
        </w:rPr>
        <w:t xml:space="preserve"> trainings</w:t>
      </w:r>
      <w:r w:rsidRPr="57C6B9FF" w:rsidR="00520D95">
        <w:rPr>
          <w:rFonts w:ascii="Times New Roman" w:eastAsia="Times New Roman" w:hAnsi="Times New Roman" w:cs="Times New Roman"/>
          <w:sz w:val="24"/>
          <w:szCs w:val="24"/>
        </w:rPr>
        <w:t xml:space="preserve">, </w:t>
      </w:r>
      <w:r w:rsidRPr="57C6B9FF" w:rsidR="00AA751B">
        <w:rPr>
          <w:rFonts w:ascii="Times New Roman" w:eastAsia="Times New Roman" w:hAnsi="Times New Roman" w:cs="Times New Roman"/>
          <w:sz w:val="24"/>
          <w:szCs w:val="24"/>
        </w:rPr>
        <w:t xml:space="preserve">and </w:t>
      </w:r>
      <w:r w:rsidRPr="57C6B9FF" w:rsidR="00520D95">
        <w:rPr>
          <w:rFonts w:ascii="Times New Roman" w:eastAsia="Times New Roman" w:hAnsi="Times New Roman" w:cs="Times New Roman"/>
          <w:sz w:val="24"/>
          <w:szCs w:val="24"/>
        </w:rPr>
        <w:t xml:space="preserve">responded to interpretive questions </w:t>
      </w:r>
      <w:r w:rsidRPr="57C6B9FF" w:rsidR="00652F66">
        <w:rPr>
          <w:rFonts w:ascii="Times New Roman" w:eastAsia="Times New Roman" w:hAnsi="Times New Roman" w:cs="Times New Roman"/>
          <w:sz w:val="24"/>
          <w:szCs w:val="24"/>
        </w:rPr>
        <w:t xml:space="preserve">sent </w:t>
      </w:r>
      <w:r w:rsidRPr="57C6B9FF" w:rsidR="006F7C5B">
        <w:rPr>
          <w:rFonts w:ascii="Times New Roman" w:eastAsia="Times New Roman" w:hAnsi="Times New Roman" w:cs="Times New Roman"/>
          <w:sz w:val="24"/>
          <w:szCs w:val="24"/>
        </w:rPr>
        <w:t xml:space="preserve">from </w:t>
      </w:r>
      <w:r w:rsidRPr="57C6B9FF" w:rsidR="009A417A">
        <w:rPr>
          <w:rFonts w:ascii="Times New Roman" w:eastAsia="Times New Roman" w:hAnsi="Times New Roman" w:cs="Times New Roman"/>
          <w:sz w:val="24"/>
          <w:szCs w:val="24"/>
        </w:rPr>
        <w:t>institutional representatives to the Department</w:t>
      </w:r>
      <w:r w:rsidRPr="57C6B9FF" w:rsidR="00652F66">
        <w:rPr>
          <w:rFonts w:ascii="Times New Roman" w:eastAsia="Times New Roman" w:hAnsi="Times New Roman" w:cs="Times New Roman"/>
          <w:sz w:val="24"/>
          <w:szCs w:val="24"/>
        </w:rPr>
        <w:t>.</w:t>
      </w:r>
      <w:r w:rsidRPr="57C6B9FF" w:rsidR="006F7C5B">
        <w:rPr>
          <w:rFonts w:ascii="Times New Roman" w:eastAsia="Times New Roman" w:hAnsi="Times New Roman" w:cs="Times New Roman"/>
          <w:sz w:val="24"/>
          <w:szCs w:val="24"/>
        </w:rPr>
        <w:t xml:space="preserve">  </w:t>
      </w:r>
      <w:r w:rsidRPr="57C6B9FF" w:rsidR="00666365">
        <w:rPr>
          <w:rFonts w:ascii="Times New Roman" w:eastAsia="Times New Roman" w:hAnsi="Times New Roman" w:cs="Times New Roman"/>
          <w:sz w:val="24"/>
          <w:szCs w:val="24"/>
        </w:rPr>
        <w:t>I</w:t>
      </w:r>
      <w:r w:rsidRPr="57C6B9FF" w:rsidR="006F7C5B">
        <w:rPr>
          <w:rFonts w:ascii="Times New Roman" w:eastAsia="Times New Roman" w:hAnsi="Times New Roman" w:cs="Times New Roman"/>
          <w:sz w:val="24"/>
          <w:szCs w:val="24"/>
        </w:rPr>
        <w:t>nstitutions</w:t>
      </w:r>
      <w:r w:rsidRPr="57C6B9FF" w:rsidR="00666365">
        <w:rPr>
          <w:rFonts w:ascii="Times New Roman" w:eastAsia="Times New Roman" w:hAnsi="Times New Roman" w:cs="Times New Roman"/>
          <w:sz w:val="24"/>
          <w:szCs w:val="24"/>
        </w:rPr>
        <w:t xml:space="preserve"> have had extensive opportunities to review the Department’s views and guidance regarding</w:t>
      </w:r>
      <w:r w:rsidRPr="57C6B9FF" w:rsidR="006F7C5B">
        <w:rPr>
          <w:rFonts w:ascii="Times New Roman" w:eastAsia="Times New Roman" w:hAnsi="Times New Roman" w:cs="Times New Roman"/>
          <w:sz w:val="24"/>
          <w:szCs w:val="24"/>
        </w:rPr>
        <w:t xml:space="preserve"> the nature and scope of </w:t>
      </w:r>
      <w:r w:rsidRPr="57C6B9FF" w:rsidR="00D370A1">
        <w:rPr>
          <w:rFonts w:ascii="Times New Roman" w:eastAsia="Times New Roman" w:hAnsi="Times New Roman" w:cs="Times New Roman"/>
          <w:sz w:val="24"/>
          <w:szCs w:val="24"/>
        </w:rPr>
        <w:t>Section 117</w:t>
      </w:r>
      <w:r w:rsidRPr="57C6B9FF" w:rsidR="00666365">
        <w:rPr>
          <w:rFonts w:ascii="Times New Roman" w:eastAsia="Times New Roman" w:hAnsi="Times New Roman" w:cs="Times New Roman"/>
          <w:sz w:val="24"/>
          <w:szCs w:val="24"/>
        </w:rPr>
        <w:t>’s disclosure</w:t>
      </w:r>
      <w:r w:rsidRPr="57C6B9FF" w:rsidR="00D370A1">
        <w:rPr>
          <w:rFonts w:ascii="Times New Roman" w:eastAsia="Times New Roman" w:hAnsi="Times New Roman" w:cs="Times New Roman"/>
          <w:sz w:val="24"/>
          <w:szCs w:val="24"/>
        </w:rPr>
        <w:t xml:space="preserve"> requirements.  </w:t>
      </w:r>
      <w:r w:rsidRPr="57C6B9FF" w:rsidR="000272E7">
        <w:rPr>
          <w:rFonts w:ascii="Times New Roman" w:hAnsi="Times New Roman" w:cs="Times New Roman"/>
          <w:sz w:val="24"/>
          <w:szCs w:val="24"/>
        </w:rPr>
        <w:t xml:space="preserve">The Department does </w:t>
      </w:r>
      <w:r w:rsidRPr="57C6B9FF" w:rsidR="00CF564E">
        <w:rPr>
          <w:rFonts w:ascii="Times New Roman" w:hAnsi="Times New Roman" w:cs="Times New Roman"/>
          <w:sz w:val="24"/>
          <w:szCs w:val="24"/>
        </w:rPr>
        <w:t xml:space="preserve">appreciate </w:t>
      </w:r>
      <w:r w:rsidRPr="57C6B9FF" w:rsidR="00666365">
        <w:rPr>
          <w:rFonts w:ascii="Times New Roman" w:hAnsi="Times New Roman" w:cs="Times New Roman"/>
          <w:sz w:val="24"/>
          <w:szCs w:val="24"/>
        </w:rPr>
        <w:t xml:space="preserve">the </w:t>
      </w:r>
      <w:r w:rsidRPr="57C6B9FF" w:rsidR="00157E53">
        <w:rPr>
          <w:rFonts w:ascii="Times New Roman" w:hAnsi="Times New Roman" w:cs="Times New Roman"/>
          <w:sz w:val="24"/>
          <w:szCs w:val="24"/>
        </w:rPr>
        <w:t>commenter’s</w:t>
      </w:r>
      <w:r w:rsidRPr="57C6B9FF" w:rsidR="00CF564E">
        <w:rPr>
          <w:rFonts w:ascii="Times New Roman" w:hAnsi="Times New Roman" w:cs="Times New Roman"/>
          <w:sz w:val="24"/>
          <w:szCs w:val="24"/>
        </w:rPr>
        <w:t xml:space="preserve"> acknowledgment that failure to comply with Section 117 could result in an institution losing Title IV </w:t>
      </w:r>
      <w:r w:rsidRPr="57C6B9FF" w:rsidR="00666365">
        <w:rPr>
          <w:rFonts w:ascii="Times New Roman" w:hAnsi="Times New Roman" w:cs="Times New Roman"/>
          <w:sz w:val="24"/>
          <w:szCs w:val="24"/>
        </w:rPr>
        <w:t xml:space="preserve">program participation </w:t>
      </w:r>
      <w:r w:rsidRPr="57C6B9FF" w:rsidR="00CF564E">
        <w:rPr>
          <w:rFonts w:ascii="Times New Roman" w:hAnsi="Times New Roman" w:cs="Times New Roman"/>
          <w:sz w:val="24"/>
          <w:szCs w:val="24"/>
        </w:rPr>
        <w:t xml:space="preserve">eligibility. This is precisely why </w:t>
      </w:r>
      <w:r w:rsidRPr="57C6B9FF" w:rsidR="000272E7">
        <w:rPr>
          <w:rFonts w:ascii="Times New Roman" w:hAnsi="Times New Roman" w:cs="Times New Roman"/>
          <w:sz w:val="24"/>
          <w:szCs w:val="24"/>
        </w:rPr>
        <w:t>the Department</w:t>
      </w:r>
      <w:r w:rsidRPr="57C6B9FF" w:rsidR="00CF564E">
        <w:rPr>
          <w:rFonts w:ascii="Times New Roman" w:hAnsi="Times New Roman" w:cs="Times New Roman"/>
          <w:sz w:val="24"/>
          <w:szCs w:val="24"/>
        </w:rPr>
        <w:t xml:space="preserve"> proposed requiring </w:t>
      </w:r>
      <w:r w:rsidRPr="57C6B9FF" w:rsidR="006E6EFA">
        <w:rPr>
          <w:rFonts w:ascii="Times New Roman" w:hAnsi="Times New Roman" w:cs="Times New Roman"/>
          <w:sz w:val="24"/>
          <w:szCs w:val="24"/>
        </w:rPr>
        <w:t xml:space="preserve">the additional </w:t>
      </w:r>
      <w:r w:rsidRPr="57C6B9FF" w:rsidR="00CF564E">
        <w:rPr>
          <w:rFonts w:ascii="Times New Roman" w:hAnsi="Times New Roman" w:cs="Times New Roman"/>
          <w:sz w:val="24"/>
          <w:szCs w:val="24"/>
        </w:rPr>
        <w:t xml:space="preserve">certification of institutional compliance with 20 U.S.C. § 1011f. </w:t>
      </w:r>
      <w:r w:rsidRPr="57C6B9FF" w:rsidR="264E97E1">
        <w:rPr>
          <w:rFonts w:ascii="Times New Roman" w:hAnsi="Times New Roman" w:cs="Times New Roman"/>
          <w:sz w:val="24"/>
          <w:szCs w:val="24"/>
        </w:rPr>
        <w:t xml:space="preserve"> </w:t>
      </w:r>
      <w:r w:rsidRPr="57C6B9FF" w:rsidR="00CF564E">
        <w:rPr>
          <w:rFonts w:ascii="Times New Roman" w:hAnsi="Times New Roman" w:cs="Times New Roman"/>
          <w:sz w:val="24"/>
          <w:szCs w:val="24"/>
        </w:rPr>
        <w:t>Such certifications protect institutions by assuring the accuracy, completeness, and timeliness of Section 117 information</w:t>
      </w:r>
      <w:r w:rsidRPr="57C6B9FF" w:rsidR="00BE5EC3">
        <w:rPr>
          <w:rFonts w:ascii="Times New Roman" w:hAnsi="Times New Roman" w:cs="Times New Roman"/>
          <w:sz w:val="24"/>
          <w:szCs w:val="24"/>
        </w:rPr>
        <w:t xml:space="preserve"> submitted to the Department</w:t>
      </w:r>
      <w:r w:rsidRPr="57C6B9FF" w:rsidR="00CF564E">
        <w:rPr>
          <w:rFonts w:ascii="Times New Roman" w:hAnsi="Times New Roman" w:cs="Times New Roman"/>
          <w:sz w:val="24"/>
          <w:szCs w:val="24"/>
        </w:rPr>
        <w:t>.</w:t>
      </w:r>
      <w:r w:rsidRPr="57C6B9FF" w:rsidR="006E6EFA">
        <w:rPr>
          <w:rFonts w:ascii="Times New Roman" w:hAnsi="Times New Roman" w:cs="Times New Roman"/>
          <w:sz w:val="24"/>
          <w:szCs w:val="24"/>
        </w:rPr>
        <w:t xml:space="preserve">  However, the Department does not </w:t>
      </w:r>
      <w:r w:rsidRPr="57C6B9FF" w:rsidR="00E530F1">
        <w:rPr>
          <w:rFonts w:ascii="Times New Roman" w:hAnsi="Times New Roman" w:cs="Times New Roman"/>
          <w:sz w:val="24"/>
          <w:szCs w:val="24"/>
        </w:rPr>
        <w:t>have the authority</w:t>
      </w:r>
      <w:r w:rsidRPr="57C6B9FF" w:rsidR="00344B8C">
        <w:rPr>
          <w:rFonts w:ascii="Times New Roman" w:hAnsi="Times New Roman" w:cs="Times New Roman"/>
          <w:sz w:val="24"/>
          <w:szCs w:val="24"/>
        </w:rPr>
        <w:t>, absent very specific circumstances,</w:t>
      </w:r>
      <w:r w:rsidRPr="57C6B9FF" w:rsidR="00E530F1">
        <w:rPr>
          <w:rFonts w:ascii="Times New Roman" w:hAnsi="Times New Roman" w:cs="Times New Roman"/>
          <w:sz w:val="24"/>
          <w:szCs w:val="24"/>
        </w:rPr>
        <w:t xml:space="preserve"> to impose </w:t>
      </w:r>
      <w:r w:rsidRPr="57C6B9FF" w:rsidR="002365CB">
        <w:rPr>
          <w:rFonts w:ascii="Times New Roman" w:hAnsi="Times New Roman" w:cs="Times New Roman"/>
          <w:sz w:val="24"/>
          <w:szCs w:val="24"/>
        </w:rPr>
        <w:t xml:space="preserve">personal liability on institutional employees operating fully within the scope of their institutional employment as such employment relates to Section 117.  </w:t>
      </w:r>
      <w:r w:rsidRPr="57C6B9FF" w:rsidR="00934D51">
        <w:rPr>
          <w:rFonts w:ascii="Times New Roman" w:hAnsi="Times New Roman" w:cs="Times New Roman"/>
          <w:sz w:val="24"/>
          <w:szCs w:val="24"/>
        </w:rPr>
        <w:t xml:space="preserve">Consequently, </w:t>
      </w:r>
      <w:r w:rsidRPr="57C6B9FF" w:rsidR="00BE5EC3">
        <w:rPr>
          <w:rFonts w:ascii="Times New Roman" w:hAnsi="Times New Roman" w:cs="Times New Roman"/>
          <w:sz w:val="24"/>
          <w:szCs w:val="24"/>
        </w:rPr>
        <w:t>the Department is</w:t>
      </w:r>
      <w:r w:rsidRPr="57C6B9FF" w:rsidR="00934D51">
        <w:rPr>
          <w:rFonts w:ascii="Times New Roman" w:hAnsi="Times New Roman" w:cs="Times New Roman"/>
          <w:sz w:val="24"/>
          <w:szCs w:val="24"/>
        </w:rPr>
        <w:t xml:space="preserve"> proposing to revise the certification to clarify that the </w:t>
      </w:r>
      <w:r w:rsidRPr="57C6B9FF" w:rsidR="003665CE">
        <w:rPr>
          <w:rFonts w:ascii="Times New Roman" w:hAnsi="Times New Roman" w:cs="Times New Roman"/>
          <w:sz w:val="24"/>
          <w:szCs w:val="24"/>
        </w:rPr>
        <w:t>certification is on behalf of the institutio</w:t>
      </w:r>
      <w:r w:rsidRPr="57C6B9FF" w:rsidR="00BE5EC3">
        <w:rPr>
          <w:rFonts w:ascii="Times New Roman" w:hAnsi="Times New Roman" w:cs="Times New Roman"/>
          <w:sz w:val="24"/>
          <w:szCs w:val="24"/>
        </w:rPr>
        <w:t xml:space="preserve">n, as represented by an authorized individual </w:t>
      </w:r>
      <w:r w:rsidRPr="57C6B9FF" w:rsidR="003665CE">
        <w:rPr>
          <w:rFonts w:ascii="Times New Roman" w:hAnsi="Times New Roman" w:cs="Times New Roman"/>
          <w:sz w:val="24"/>
          <w:szCs w:val="24"/>
        </w:rPr>
        <w:t>employee</w:t>
      </w:r>
      <w:r w:rsidRPr="57C6B9FF" w:rsidR="00BE5EC3">
        <w:rPr>
          <w:rFonts w:ascii="Times New Roman" w:hAnsi="Times New Roman" w:cs="Times New Roman"/>
          <w:sz w:val="24"/>
          <w:szCs w:val="24"/>
        </w:rPr>
        <w:t xml:space="preserve"> of the institution</w:t>
      </w:r>
      <w:r w:rsidRPr="57C6B9FF" w:rsidR="003665CE">
        <w:rPr>
          <w:rFonts w:ascii="Times New Roman" w:hAnsi="Times New Roman" w:cs="Times New Roman"/>
          <w:sz w:val="24"/>
          <w:szCs w:val="24"/>
        </w:rPr>
        <w:t xml:space="preserve">.  However, if that certification is incorrect, the institution will be </w:t>
      </w:r>
      <w:r w:rsidRPr="57C6B9FF" w:rsidR="00BE5EC3">
        <w:rPr>
          <w:rFonts w:ascii="Times New Roman" w:hAnsi="Times New Roman" w:cs="Times New Roman"/>
          <w:sz w:val="24"/>
          <w:szCs w:val="24"/>
        </w:rPr>
        <w:t>liable for</w:t>
      </w:r>
      <w:r w:rsidRPr="57C6B9FF" w:rsidR="004144D1">
        <w:rPr>
          <w:rFonts w:ascii="Times New Roman" w:hAnsi="Times New Roman" w:cs="Times New Roman"/>
          <w:sz w:val="24"/>
          <w:szCs w:val="24"/>
        </w:rPr>
        <w:t xml:space="preserve"> that certification of compliance</w:t>
      </w:r>
      <w:r w:rsidRPr="57C6B9FF" w:rsidR="00BE5EC3">
        <w:rPr>
          <w:rFonts w:ascii="Times New Roman" w:hAnsi="Times New Roman" w:cs="Times New Roman"/>
          <w:sz w:val="24"/>
          <w:szCs w:val="24"/>
        </w:rPr>
        <w:t xml:space="preserve"> with Section 117</w:t>
      </w:r>
      <w:r w:rsidRPr="57C6B9FF" w:rsidR="004144D1">
        <w:rPr>
          <w:rFonts w:ascii="Times New Roman" w:hAnsi="Times New Roman" w:cs="Times New Roman"/>
          <w:sz w:val="24"/>
          <w:szCs w:val="24"/>
        </w:rPr>
        <w:t xml:space="preserve">.  </w:t>
      </w:r>
    </w:p>
    <w:p w:rsidR="00B405A4" w:rsidP="00B405A4" w14:paraId="2E88A6BC" w14:textId="77777777">
      <w:pPr>
        <w:spacing w:after="0" w:line="240" w:lineRule="auto"/>
        <w:contextualSpacing/>
        <w:rPr>
          <w:rFonts w:ascii="Times New Roman" w:eastAsia="Times New Roman" w:hAnsi="Times New Roman" w:cs="Times New Roman"/>
          <w:b/>
          <w:bCs/>
          <w:sz w:val="24"/>
          <w:szCs w:val="24"/>
        </w:rPr>
      </w:pPr>
    </w:p>
    <w:p w:rsidR="003E5AD1" w:rsidP="00B405A4" w14:paraId="578B4C90" w14:textId="18E52594">
      <w:pPr>
        <w:spacing w:after="0" w:line="240" w:lineRule="auto"/>
        <w:contextualSpacing/>
        <w:rPr>
          <w:rFonts w:ascii="Times New Roman" w:eastAsia="Times New Roman" w:hAnsi="Times New Roman" w:cs="Times New Roman"/>
          <w:bCs/>
          <w:sz w:val="24"/>
          <w:szCs w:val="24"/>
        </w:rPr>
      </w:pPr>
      <w:r w:rsidRPr="57C6B9FF">
        <w:rPr>
          <w:rFonts w:ascii="Times New Roman" w:eastAsia="Times New Roman" w:hAnsi="Times New Roman" w:cs="Times New Roman"/>
          <w:b/>
          <w:bCs/>
          <w:sz w:val="24"/>
          <w:szCs w:val="24"/>
        </w:rPr>
        <w:t>Change</w:t>
      </w:r>
      <w:r w:rsidRPr="57C6B9FF">
        <w:rPr>
          <w:rFonts w:ascii="Times New Roman" w:eastAsia="Times New Roman" w:hAnsi="Times New Roman" w:cs="Times New Roman"/>
          <w:sz w:val="24"/>
          <w:szCs w:val="24"/>
        </w:rPr>
        <w:t xml:space="preserve">:  </w:t>
      </w:r>
      <w:r w:rsidRPr="57C6B9FF" w:rsidR="00BE5EC3">
        <w:rPr>
          <w:rFonts w:ascii="Times New Roman" w:eastAsia="Times New Roman" w:hAnsi="Times New Roman" w:cs="Times New Roman"/>
          <w:sz w:val="24"/>
          <w:szCs w:val="24"/>
        </w:rPr>
        <w:t>In response to the commenter’s concern, t</w:t>
      </w:r>
      <w:r w:rsidRPr="57C6B9FF" w:rsidR="00504300">
        <w:rPr>
          <w:rFonts w:ascii="Times New Roman" w:eastAsia="Times New Roman" w:hAnsi="Times New Roman" w:cs="Times New Roman"/>
          <w:sz w:val="24"/>
          <w:szCs w:val="24"/>
        </w:rPr>
        <w:t xml:space="preserve">he Department will change the language of the certification to:  </w:t>
      </w:r>
      <w:r w:rsidRPr="57C6B9FF" w:rsidR="001D5AE0">
        <w:rPr>
          <w:rFonts w:ascii="Times New Roman" w:hAnsi="Times New Roman" w:cs="Times New Roman"/>
          <w:sz w:val="24"/>
          <w:szCs w:val="24"/>
        </w:rPr>
        <w:t xml:space="preserve">I certify on behalf of my institution that </w:t>
      </w:r>
      <w:r w:rsidRPr="57C6B9FF" w:rsidR="00EE4A21">
        <w:rPr>
          <w:rFonts w:ascii="Times New Roman" w:hAnsi="Times New Roman" w:cs="Times New Roman"/>
          <w:sz w:val="24"/>
          <w:szCs w:val="24"/>
        </w:rPr>
        <w:t xml:space="preserve">the institution </w:t>
      </w:r>
      <w:r w:rsidRPr="57C6B9FF" w:rsidR="7168EBE6">
        <w:rPr>
          <w:rFonts w:ascii="Times New Roman" w:hAnsi="Times New Roman" w:cs="Times New Roman"/>
          <w:sz w:val="24"/>
          <w:szCs w:val="24"/>
        </w:rPr>
        <w:t xml:space="preserve">is in compliance </w:t>
      </w:r>
      <w:r w:rsidRPr="57C6B9FF" w:rsidR="0059574F">
        <w:rPr>
          <w:rFonts w:ascii="Times New Roman" w:hAnsi="Times New Roman" w:cs="Times New Roman"/>
          <w:sz w:val="24"/>
          <w:szCs w:val="24"/>
        </w:rPr>
        <w:t>with</w:t>
      </w:r>
      <w:r w:rsidRPr="57C6B9FF" w:rsidR="001D5AE0">
        <w:rPr>
          <w:rFonts w:ascii="Times New Roman" w:hAnsi="Times New Roman" w:cs="Times New Roman"/>
          <w:sz w:val="24"/>
          <w:szCs w:val="24"/>
        </w:rPr>
        <w:t xml:space="preserve"> the conditions and requirements of 20 U.S.C. § 1011f.”  </w:t>
      </w:r>
      <w:r w:rsidRPr="57C6B9FF">
        <w:rPr>
          <w:rFonts w:ascii="Times New Roman" w:eastAsia="Times New Roman" w:hAnsi="Times New Roman" w:cs="Times New Roman"/>
          <w:sz w:val="24"/>
          <w:szCs w:val="24"/>
        </w:rPr>
        <w:t xml:space="preserve"> </w:t>
      </w:r>
    </w:p>
    <w:p w:rsidR="005F2FA4" w:rsidRPr="00B405A4" w:rsidP="00B405A4" w14:paraId="58788F3C" w14:textId="77777777">
      <w:pPr>
        <w:spacing w:after="0" w:line="240" w:lineRule="auto"/>
        <w:contextualSpacing/>
        <w:rPr>
          <w:rFonts w:ascii="Times New Roman" w:eastAsia="Times New Roman" w:hAnsi="Times New Roman" w:cs="Times New Roman"/>
          <w:bCs/>
          <w:sz w:val="24"/>
          <w:szCs w:val="24"/>
        </w:rPr>
      </w:pPr>
    </w:p>
    <w:p w:rsidR="00014EBA" w:rsidRPr="004144D1" w:rsidP="00B405A4" w14:paraId="39F7CC80" w14:textId="6BA94364">
      <w:pPr>
        <w:spacing w:after="0" w:line="240" w:lineRule="auto"/>
        <w:rPr>
          <w:rFonts w:ascii="Times New Roman" w:eastAsia="Times New Roman" w:hAnsi="Times New Roman" w:cs="Times New Roman"/>
          <w:b/>
          <w:sz w:val="24"/>
          <w:szCs w:val="24"/>
        </w:rPr>
      </w:pPr>
      <w:r w:rsidRPr="004144D1">
        <w:rPr>
          <w:rFonts w:ascii="Times New Roman" w:eastAsia="Times New Roman" w:hAnsi="Times New Roman" w:cs="Times New Roman"/>
          <w:b/>
          <w:sz w:val="24"/>
          <w:szCs w:val="24"/>
        </w:rPr>
        <w:t>Public Transparency Dashboard</w:t>
      </w:r>
    </w:p>
    <w:p w:rsidR="005F2FA4" w:rsidP="001D6620" w14:paraId="5B560892" w14:textId="77777777">
      <w:pPr>
        <w:autoSpaceDE w:val="0"/>
        <w:autoSpaceDN w:val="0"/>
        <w:adjustRightInd w:val="0"/>
        <w:spacing w:after="0" w:line="240" w:lineRule="auto"/>
        <w:rPr>
          <w:rFonts w:ascii="Times New Roman" w:eastAsia="Times New Roman" w:hAnsi="Times New Roman" w:cs="Times New Roman"/>
          <w:b/>
          <w:sz w:val="24"/>
          <w:szCs w:val="24"/>
        </w:rPr>
      </w:pPr>
    </w:p>
    <w:p w:rsidR="00EB0803" w:rsidRPr="004144D1" w:rsidP="001D6620" w14:paraId="5A48DC2F" w14:textId="241BD8B9">
      <w:pPr>
        <w:autoSpaceDE w:val="0"/>
        <w:autoSpaceDN w:val="0"/>
        <w:adjustRightInd w:val="0"/>
        <w:spacing w:after="0" w:line="240" w:lineRule="auto"/>
        <w:rPr>
          <w:rFonts w:ascii="Times New Roman" w:hAnsi="Times New Roman" w:cs="Times New Roman"/>
          <w:sz w:val="24"/>
          <w:szCs w:val="24"/>
        </w:rPr>
      </w:pPr>
      <w:r w:rsidRPr="004144D1">
        <w:rPr>
          <w:rFonts w:ascii="Times New Roman" w:eastAsia="Times New Roman" w:hAnsi="Times New Roman" w:cs="Times New Roman"/>
          <w:b/>
          <w:sz w:val="24"/>
          <w:szCs w:val="24"/>
        </w:rPr>
        <w:t xml:space="preserve">Comments: </w:t>
      </w:r>
      <w:r w:rsidRPr="004144D1" w:rsidR="00413662">
        <w:rPr>
          <w:rFonts w:ascii="Times New Roman" w:eastAsia="Times New Roman" w:hAnsi="Times New Roman" w:cs="Times New Roman"/>
          <w:bCs/>
          <w:sz w:val="24"/>
          <w:szCs w:val="24"/>
        </w:rPr>
        <w:t xml:space="preserve">One commenter </w:t>
      </w:r>
      <w:r w:rsidRPr="004144D1" w:rsidR="0090432A">
        <w:rPr>
          <w:rFonts w:ascii="Times New Roman" w:eastAsia="Times New Roman" w:hAnsi="Times New Roman" w:cs="Times New Roman"/>
          <w:bCs/>
          <w:sz w:val="24"/>
          <w:szCs w:val="24"/>
        </w:rPr>
        <w:t xml:space="preserve">stated that </w:t>
      </w:r>
      <w:r w:rsidRPr="10842E93" w:rsidR="00C167CF">
        <w:rPr>
          <w:rFonts w:ascii="Times New Roman" w:hAnsi="Times New Roman" w:cs="Times New Roman"/>
          <w:sz w:val="24"/>
          <w:szCs w:val="24"/>
        </w:rPr>
        <w:t>the p</w:t>
      </w:r>
      <w:r w:rsidRPr="10842E93">
        <w:rPr>
          <w:rFonts w:ascii="Times New Roman" w:hAnsi="Times New Roman" w:cs="Times New Roman"/>
          <w:sz w:val="24"/>
          <w:szCs w:val="24"/>
        </w:rPr>
        <w:t xml:space="preserve">resentation of data </w:t>
      </w:r>
      <w:r w:rsidRPr="10842E93" w:rsidR="00C167CF">
        <w:rPr>
          <w:rFonts w:ascii="Times New Roman" w:hAnsi="Times New Roman" w:cs="Times New Roman"/>
          <w:sz w:val="24"/>
          <w:szCs w:val="24"/>
        </w:rPr>
        <w:t xml:space="preserve">on the </w:t>
      </w:r>
      <w:r w:rsidRPr="10842E93" w:rsidR="00FC4EB0">
        <w:rPr>
          <w:rFonts w:ascii="Times New Roman" w:hAnsi="Times New Roman" w:cs="Times New Roman"/>
          <w:sz w:val="24"/>
          <w:szCs w:val="24"/>
        </w:rPr>
        <w:t xml:space="preserve">Section 117 Foreign Gift and Contract Public Transparency Dashboard </w:t>
      </w:r>
      <w:r w:rsidRPr="10842E93">
        <w:rPr>
          <w:rFonts w:ascii="Times New Roman" w:hAnsi="Times New Roman" w:cs="Times New Roman"/>
          <w:sz w:val="24"/>
          <w:szCs w:val="24"/>
        </w:rPr>
        <w:t xml:space="preserve">is misleading and risks the public inferring that institutions have ongoing relationships with listed entities while the institution may have ended the relationship years ago.  </w:t>
      </w:r>
      <w:r w:rsidRPr="10842E93" w:rsidR="00A35A0D">
        <w:rPr>
          <w:rFonts w:ascii="Times New Roman" w:hAnsi="Times New Roman" w:cs="Times New Roman"/>
          <w:sz w:val="24"/>
          <w:szCs w:val="24"/>
        </w:rPr>
        <w:t>The commenter also states that u</w:t>
      </w:r>
      <w:r w:rsidRPr="10842E93">
        <w:rPr>
          <w:rFonts w:ascii="Times New Roman" w:hAnsi="Times New Roman" w:cs="Times New Roman"/>
          <w:sz w:val="24"/>
          <w:szCs w:val="24"/>
        </w:rPr>
        <w:t xml:space="preserve">sers cannot locate or </w:t>
      </w:r>
      <w:r w:rsidRPr="10842E93" w:rsidR="00F25484">
        <w:rPr>
          <w:rFonts w:ascii="Times New Roman" w:hAnsi="Times New Roman" w:cs="Times New Roman"/>
          <w:sz w:val="24"/>
          <w:szCs w:val="24"/>
        </w:rPr>
        <w:t xml:space="preserve">do not </w:t>
      </w:r>
      <w:r w:rsidRPr="10842E93">
        <w:rPr>
          <w:rFonts w:ascii="Times New Roman" w:hAnsi="Times New Roman" w:cs="Times New Roman"/>
          <w:sz w:val="24"/>
          <w:szCs w:val="24"/>
        </w:rPr>
        <w:t>possess the expertise necessary to analyze the data spreadsheets.</w:t>
      </w:r>
      <w:r w:rsidRPr="10842E93" w:rsidR="00F25484">
        <w:rPr>
          <w:rFonts w:ascii="Times New Roman" w:hAnsi="Times New Roman" w:cs="Times New Roman"/>
          <w:sz w:val="24"/>
          <w:szCs w:val="24"/>
        </w:rPr>
        <w:t xml:space="preserve">  On that basis, the commenter requests that the </w:t>
      </w:r>
      <w:r w:rsidRPr="10842E93" w:rsidR="00282998">
        <w:rPr>
          <w:rFonts w:ascii="Times New Roman" w:hAnsi="Times New Roman" w:cs="Times New Roman"/>
          <w:sz w:val="24"/>
          <w:szCs w:val="24"/>
        </w:rPr>
        <w:t xml:space="preserve">Department </w:t>
      </w:r>
      <w:r w:rsidRPr="10842E93" w:rsidR="00011DB3">
        <w:rPr>
          <w:rFonts w:ascii="Times New Roman" w:hAnsi="Times New Roman" w:cs="Times New Roman"/>
          <w:sz w:val="24"/>
          <w:szCs w:val="24"/>
        </w:rPr>
        <w:t>a</w:t>
      </w:r>
      <w:r w:rsidRPr="10842E93" w:rsidR="00282998">
        <w:rPr>
          <w:rFonts w:ascii="Times New Roman" w:hAnsi="Times New Roman" w:cs="Times New Roman"/>
          <w:sz w:val="24"/>
          <w:szCs w:val="24"/>
        </w:rPr>
        <w:t>dd date-based filtering and views</w:t>
      </w:r>
      <w:r w:rsidRPr="10842E93" w:rsidR="00011DB3">
        <w:rPr>
          <w:rFonts w:ascii="Times New Roman" w:hAnsi="Times New Roman" w:cs="Times New Roman"/>
          <w:sz w:val="24"/>
          <w:szCs w:val="24"/>
        </w:rPr>
        <w:t>; d</w:t>
      </w:r>
      <w:r w:rsidRPr="10842E93" w:rsidR="00282998">
        <w:rPr>
          <w:rFonts w:ascii="Times New Roman" w:hAnsi="Times New Roman" w:cs="Times New Roman"/>
          <w:sz w:val="24"/>
          <w:szCs w:val="24"/>
        </w:rPr>
        <w:t>istinguish between current and historical relationships</w:t>
      </w:r>
      <w:r w:rsidRPr="10842E93" w:rsidR="00011DB3">
        <w:rPr>
          <w:rFonts w:ascii="Times New Roman" w:hAnsi="Times New Roman" w:cs="Times New Roman"/>
          <w:sz w:val="24"/>
          <w:szCs w:val="24"/>
        </w:rPr>
        <w:t xml:space="preserve">; provide </w:t>
      </w:r>
      <w:r w:rsidRPr="10842E93" w:rsidR="00282998">
        <w:rPr>
          <w:rFonts w:ascii="Times New Roman" w:hAnsi="Times New Roman" w:cs="Times New Roman"/>
          <w:sz w:val="24"/>
          <w:szCs w:val="24"/>
        </w:rPr>
        <w:t>definition and source links</w:t>
      </w:r>
      <w:r w:rsidRPr="10842E93" w:rsidR="00011DB3">
        <w:rPr>
          <w:rFonts w:ascii="Times New Roman" w:hAnsi="Times New Roman" w:cs="Times New Roman"/>
          <w:sz w:val="24"/>
          <w:szCs w:val="24"/>
        </w:rPr>
        <w:t xml:space="preserve"> and </w:t>
      </w:r>
      <w:r w:rsidRPr="10842E93" w:rsidR="007945BB">
        <w:rPr>
          <w:rFonts w:ascii="Times New Roman" w:hAnsi="Times New Roman" w:cs="Times New Roman"/>
          <w:sz w:val="24"/>
          <w:szCs w:val="24"/>
        </w:rPr>
        <w:t>a</w:t>
      </w:r>
      <w:r w:rsidRPr="10842E93" w:rsidR="00282998">
        <w:rPr>
          <w:rFonts w:ascii="Times New Roman" w:hAnsi="Times New Roman" w:cs="Times New Roman"/>
          <w:sz w:val="24"/>
          <w:szCs w:val="24"/>
        </w:rPr>
        <w:t>dd a methodological transparency section.</w:t>
      </w:r>
      <w:r w:rsidRPr="10842E93" w:rsidR="00807878">
        <w:rPr>
          <w:rFonts w:ascii="Times New Roman" w:hAnsi="Times New Roman" w:cs="Times New Roman"/>
          <w:sz w:val="24"/>
          <w:szCs w:val="24"/>
        </w:rPr>
        <w:t xml:space="preserve">  </w:t>
      </w:r>
      <w:r w:rsidRPr="10842E93" w:rsidR="0081513D">
        <w:rPr>
          <w:rFonts w:ascii="Times New Roman" w:hAnsi="Times New Roman" w:cs="Times New Roman"/>
          <w:sz w:val="24"/>
          <w:szCs w:val="24"/>
        </w:rPr>
        <w:t>One commenter</w:t>
      </w:r>
      <w:r w:rsidRPr="10842E93" w:rsidR="00C709C6">
        <w:rPr>
          <w:rFonts w:ascii="Times New Roman" w:hAnsi="Times New Roman" w:cs="Times New Roman"/>
          <w:sz w:val="24"/>
          <w:szCs w:val="24"/>
        </w:rPr>
        <w:t xml:space="preserve"> also assert</w:t>
      </w:r>
      <w:r w:rsidRPr="10842E93" w:rsidR="00BE5EC3">
        <w:rPr>
          <w:rFonts w:ascii="Times New Roman" w:hAnsi="Times New Roman" w:cs="Times New Roman"/>
          <w:sz w:val="24"/>
          <w:szCs w:val="24"/>
        </w:rPr>
        <w:t>ed</w:t>
      </w:r>
      <w:r w:rsidRPr="10842E93" w:rsidR="00C709C6">
        <w:rPr>
          <w:rFonts w:ascii="Times New Roman" w:hAnsi="Times New Roman" w:cs="Times New Roman"/>
          <w:sz w:val="24"/>
          <w:szCs w:val="24"/>
        </w:rPr>
        <w:t xml:space="preserve"> that i</w:t>
      </w:r>
      <w:r w:rsidRPr="10842E93" w:rsidR="00807878">
        <w:rPr>
          <w:rFonts w:ascii="Times New Roman" w:hAnsi="Times New Roman" w:cs="Times New Roman"/>
          <w:color w:val="000000" w:themeColor="text1"/>
          <w:sz w:val="24"/>
          <w:szCs w:val="24"/>
        </w:rPr>
        <w:t xml:space="preserve">t is unclear if the data presented on the website is consistent with the information included in the </w:t>
      </w:r>
      <w:r w:rsidRPr="10842E93" w:rsidR="00BE5EC3">
        <w:rPr>
          <w:rFonts w:ascii="Times New Roman" w:hAnsi="Times New Roman" w:cs="Times New Roman"/>
          <w:color w:val="000000" w:themeColor="text1"/>
          <w:sz w:val="24"/>
          <w:szCs w:val="24"/>
        </w:rPr>
        <w:t>data</w:t>
      </w:r>
      <w:r w:rsidRPr="10842E93" w:rsidR="00807878">
        <w:rPr>
          <w:rFonts w:ascii="Times New Roman" w:hAnsi="Times New Roman" w:cs="Times New Roman"/>
          <w:color w:val="000000" w:themeColor="text1"/>
          <w:sz w:val="24"/>
          <w:szCs w:val="24"/>
        </w:rPr>
        <w:t xml:space="preserve"> spreadsheets </w:t>
      </w:r>
      <w:r w:rsidRPr="10842E93" w:rsidR="00C709C6">
        <w:rPr>
          <w:rFonts w:ascii="Times New Roman" w:hAnsi="Times New Roman" w:cs="Times New Roman"/>
          <w:color w:val="000000" w:themeColor="text1"/>
          <w:sz w:val="24"/>
          <w:szCs w:val="24"/>
        </w:rPr>
        <w:t xml:space="preserve">on the basis that </w:t>
      </w:r>
      <w:r w:rsidRPr="10842E93" w:rsidR="00A65735">
        <w:rPr>
          <w:rFonts w:ascii="Times New Roman" w:hAnsi="Times New Roman" w:cs="Times New Roman"/>
          <w:color w:val="000000" w:themeColor="text1"/>
          <w:sz w:val="24"/>
          <w:szCs w:val="24"/>
        </w:rPr>
        <w:t>the</w:t>
      </w:r>
      <w:r w:rsidRPr="10842E93" w:rsidR="00BE5EC3">
        <w:rPr>
          <w:rFonts w:ascii="Times New Roman" w:hAnsi="Times New Roman" w:cs="Times New Roman"/>
          <w:color w:val="000000" w:themeColor="text1"/>
          <w:sz w:val="24"/>
          <w:szCs w:val="24"/>
        </w:rPr>
        <w:t xml:space="preserve"> data</w:t>
      </w:r>
      <w:r w:rsidRPr="10842E93" w:rsidR="00A65735">
        <w:rPr>
          <w:rFonts w:ascii="Times New Roman" w:hAnsi="Times New Roman" w:cs="Times New Roman"/>
          <w:color w:val="000000" w:themeColor="text1"/>
          <w:sz w:val="24"/>
          <w:szCs w:val="24"/>
        </w:rPr>
        <w:t xml:space="preserve"> spreadsheets only reflect reporting through </w:t>
      </w:r>
      <w:r w:rsidRPr="10842E93" w:rsidR="00807878">
        <w:rPr>
          <w:rFonts w:ascii="Times New Roman" w:hAnsi="Times New Roman" w:cs="Times New Roman"/>
          <w:color w:val="000000" w:themeColor="text1"/>
          <w:sz w:val="24"/>
          <w:szCs w:val="24"/>
        </w:rPr>
        <w:t xml:space="preserve">September 2025 and do not appear to include the January 2026 data reported by </w:t>
      </w:r>
      <w:r w:rsidRPr="10842E93" w:rsidR="00A65735">
        <w:rPr>
          <w:rFonts w:ascii="Times New Roman" w:hAnsi="Times New Roman" w:cs="Times New Roman"/>
          <w:color w:val="000000" w:themeColor="text1"/>
          <w:sz w:val="24"/>
          <w:szCs w:val="24"/>
        </w:rPr>
        <w:t>the</w:t>
      </w:r>
      <w:r w:rsidRPr="10842E93" w:rsidR="00807878">
        <w:rPr>
          <w:rFonts w:ascii="Times New Roman" w:hAnsi="Times New Roman" w:cs="Times New Roman"/>
          <w:color w:val="000000" w:themeColor="text1"/>
          <w:sz w:val="24"/>
          <w:szCs w:val="24"/>
        </w:rPr>
        <w:t xml:space="preserve"> institutions</w:t>
      </w:r>
      <w:r w:rsidRPr="10842E93" w:rsidR="00A65735">
        <w:rPr>
          <w:rFonts w:ascii="Times New Roman" w:hAnsi="Times New Roman" w:cs="Times New Roman"/>
          <w:color w:val="000000" w:themeColor="text1"/>
          <w:sz w:val="24"/>
          <w:szCs w:val="24"/>
        </w:rPr>
        <w:t xml:space="preserve"> represented by commenter</w:t>
      </w:r>
      <w:r w:rsidRPr="10842E93" w:rsidR="00807878">
        <w:rPr>
          <w:rFonts w:ascii="Times New Roman" w:hAnsi="Times New Roman" w:cs="Times New Roman"/>
          <w:color w:val="000000" w:themeColor="text1"/>
          <w:sz w:val="24"/>
          <w:szCs w:val="24"/>
        </w:rPr>
        <w:t>. One commenter complained about the connection to other published government lists in terms of relevan</w:t>
      </w:r>
      <w:r w:rsidRPr="10842E93" w:rsidR="00A65735">
        <w:rPr>
          <w:rFonts w:ascii="Times New Roman" w:hAnsi="Times New Roman" w:cs="Times New Roman"/>
          <w:color w:val="000000" w:themeColor="text1"/>
          <w:sz w:val="24"/>
          <w:szCs w:val="24"/>
        </w:rPr>
        <w:t>ce</w:t>
      </w:r>
      <w:r w:rsidRPr="10842E93" w:rsidR="00807878">
        <w:rPr>
          <w:rFonts w:ascii="Times New Roman" w:hAnsi="Times New Roman" w:cs="Times New Roman"/>
          <w:color w:val="000000" w:themeColor="text1"/>
          <w:sz w:val="24"/>
          <w:szCs w:val="24"/>
        </w:rPr>
        <w:t xml:space="preserve"> and time differentials.  The commenter also raised the concern that the </w:t>
      </w:r>
      <w:r w:rsidRPr="10842E93" w:rsidR="00BE5EC3">
        <w:rPr>
          <w:rFonts w:ascii="Times New Roman" w:hAnsi="Times New Roman" w:cs="Times New Roman"/>
          <w:color w:val="000000" w:themeColor="text1"/>
          <w:sz w:val="24"/>
          <w:szCs w:val="24"/>
        </w:rPr>
        <w:t xml:space="preserve">Public Transparency </w:t>
      </w:r>
      <w:r w:rsidRPr="10842E93" w:rsidR="00110609">
        <w:rPr>
          <w:rFonts w:ascii="Times New Roman" w:hAnsi="Times New Roman" w:cs="Times New Roman"/>
          <w:color w:val="000000" w:themeColor="text1"/>
          <w:sz w:val="24"/>
          <w:szCs w:val="24"/>
        </w:rPr>
        <w:t>D</w:t>
      </w:r>
      <w:r w:rsidRPr="10842E93" w:rsidR="00807878">
        <w:rPr>
          <w:rFonts w:ascii="Times New Roman" w:hAnsi="Times New Roman" w:cs="Times New Roman"/>
          <w:color w:val="000000" w:themeColor="text1"/>
          <w:sz w:val="24"/>
          <w:szCs w:val="24"/>
        </w:rPr>
        <w:t xml:space="preserve">ashboard implies that accepting funding from entities on the defined U.S. government lists is illegal or illicit, arguing that the list designation only means that the relationship may require more security restrictions or a mitigation plan. The commenter also complained that the </w:t>
      </w:r>
      <w:r w:rsidRPr="10842E93" w:rsidR="004E09A3">
        <w:rPr>
          <w:rFonts w:ascii="Times New Roman" w:hAnsi="Times New Roman" w:cs="Times New Roman"/>
          <w:color w:val="000000" w:themeColor="text1"/>
          <w:sz w:val="24"/>
          <w:szCs w:val="24"/>
        </w:rPr>
        <w:t>D</w:t>
      </w:r>
      <w:r w:rsidRPr="10842E93" w:rsidR="00807878">
        <w:rPr>
          <w:rFonts w:ascii="Times New Roman" w:hAnsi="Times New Roman" w:cs="Times New Roman"/>
          <w:color w:val="000000" w:themeColor="text1"/>
          <w:sz w:val="24"/>
          <w:szCs w:val="24"/>
        </w:rPr>
        <w:t xml:space="preserve">epartment does not appear to have </w:t>
      </w:r>
      <w:r w:rsidRPr="10842E93" w:rsidR="00F87D13">
        <w:rPr>
          <w:rFonts w:ascii="Times New Roman" w:hAnsi="Times New Roman" w:cs="Times New Roman"/>
          <w:color w:val="000000" w:themeColor="text1"/>
          <w:sz w:val="24"/>
          <w:szCs w:val="24"/>
        </w:rPr>
        <w:t>corrected</w:t>
      </w:r>
      <w:r w:rsidRPr="10842E93" w:rsidR="00807878">
        <w:rPr>
          <w:rFonts w:ascii="Times New Roman" w:hAnsi="Times New Roman" w:cs="Times New Roman"/>
          <w:color w:val="000000" w:themeColor="text1"/>
          <w:sz w:val="24"/>
          <w:szCs w:val="24"/>
        </w:rPr>
        <w:t xml:space="preserve"> inconsistencies in source country names.  Finally, one commenter complained that the Department’s press release concerning the </w:t>
      </w:r>
      <w:r w:rsidRPr="10842E93" w:rsidR="00F87D13">
        <w:rPr>
          <w:rFonts w:ascii="Times New Roman" w:hAnsi="Times New Roman" w:cs="Times New Roman"/>
          <w:color w:val="000000" w:themeColor="text1"/>
          <w:sz w:val="24"/>
          <w:szCs w:val="24"/>
        </w:rPr>
        <w:t>D</w:t>
      </w:r>
      <w:r w:rsidRPr="10842E93" w:rsidR="00807878">
        <w:rPr>
          <w:rFonts w:ascii="Times New Roman" w:hAnsi="Times New Roman" w:cs="Times New Roman"/>
          <w:color w:val="000000" w:themeColor="text1"/>
          <w:sz w:val="24"/>
          <w:szCs w:val="24"/>
        </w:rPr>
        <w:t xml:space="preserve">ashboard noted a consistent pattern of late filing by institutions but failed to note that the </w:t>
      </w:r>
      <w:r w:rsidRPr="10842E93" w:rsidR="00701D3A">
        <w:rPr>
          <w:rFonts w:ascii="Times New Roman" w:hAnsi="Times New Roman" w:cs="Times New Roman"/>
          <w:color w:val="000000" w:themeColor="text1"/>
          <w:sz w:val="24"/>
          <w:szCs w:val="24"/>
        </w:rPr>
        <w:t>D</w:t>
      </w:r>
      <w:r w:rsidRPr="10842E93" w:rsidR="00807878">
        <w:rPr>
          <w:rFonts w:ascii="Times New Roman" w:hAnsi="Times New Roman" w:cs="Times New Roman"/>
          <w:color w:val="000000" w:themeColor="text1"/>
          <w:sz w:val="24"/>
          <w:szCs w:val="24"/>
        </w:rPr>
        <w:t>epartment updated the portal in January 202</w:t>
      </w:r>
      <w:r w:rsidR="004B5621">
        <w:rPr>
          <w:rFonts w:ascii="Times New Roman" w:hAnsi="Times New Roman" w:cs="Times New Roman"/>
          <w:color w:val="000000" w:themeColor="text1"/>
          <w:sz w:val="24"/>
          <w:szCs w:val="24"/>
        </w:rPr>
        <w:t>5</w:t>
      </w:r>
      <w:r w:rsidRPr="10842E93" w:rsidR="00807878">
        <w:rPr>
          <w:rFonts w:ascii="Times New Roman" w:hAnsi="Times New Roman" w:cs="Times New Roman"/>
          <w:color w:val="000000" w:themeColor="text1"/>
          <w:sz w:val="24"/>
          <w:szCs w:val="24"/>
        </w:rPr>
        <w:t xml:space="preserve"> and only made it available a week before the reporting deadline. The </w:t>
      </w:r>
      <w:r w:rsidRPr="10842E93" w:rsidR="000458ED">
        <w:rPr>
          <w:rFonts w:ascii="Times New Roman" w:hAnsi="Times New Roman" w:cs="Times New Roman"/>
          <w:color w:val="000000" w:themeColor="text1"/>
          <w:sz w:val="24"/>
          <w:szCs w:val="24"/>
        </w:rPr>
        <w:t xml:space="preserve">same commenter </w:t>
      </w:r>
      <w:r w:rsidRPr="10842E93" w:rsidR="00701D3A">
        <w:rPr>
          <w:rFonts w:ascii="Times New Roman" w:hAnsi="Times New Roman" w:cs="Times New Roman"/>
          <w:color w:val="000000" w:themeColor="text1"/>
          <w:sz w:val="24"/>
          <w:szCs w:val="24"/>
        </w:rPr>
        <w:t xml:space="preserve">also argued that </w:t>
      </w:r>
      <w:r w:rsidRPr="10842E93" w:rsidR="00166907">
        <w:rPr>
          <w:rFonts w:ascii="Times New Roman" w:hAnsi="Times New Roman" w:cs="Times New Roman"/>
          <w:color w:val="000000" w:themeColor="text1"/>
          <w:sz w:val="24"/>
          <w:szCs w:val="24"/>
        </w:rPr>
        <w:t>institutions</w:t>
      </w:r>
      <w:r w:rsidRPr="10842E93" w:rsidR="00807878">
        <w:rPr>
          <w:rFonts w:ascii="Times New Roman" w:hAnsi="Times New Roman" w:cs="Times New Roman"/>
          <w:color w:val="000000" w:themeColor="text1"/>
          <w:sz w:val="24"/>
          <w:szCs w:val="24"/>
        </w:rPr>
        <w:t xml:space="preserve"> may have </w:t>
      </w:r>
      <w:r w:rsidRPr="10842E93" w:rsidR="00345691">
        <w:rPr>
          <w:rFonts w:ascii="Times New Roman" w:hAnsi="Times New Roman" w:cs="Times New Roman"/>
          <w:color w:val="000000" w:themeColor="text1"/>
          <w:sz w:val="24"/>
          <w:szCs w:val="24"/>
        </w:rPr>
        <w:t xml:space="preserve">been outside </w:t>
      </w:r>
      <w:r w:rsidRPr="10842E93" w:rsidR="00807878">
        <w:rPr>
          <w:rFonts w:ascii="Times New Roman" w:hAnsi="Times New Roman" w:cs="Times New Roman"/>
          <w:color w:val="000000" w:themeColor="text1"/>
          <w:sz w:val="24"/>
          <w:szCs w:val="24"/>
        </w:rPr>
        <w:t>normal reporting deadlines</w:t>
      </w:r>
      <w:r w:rsidRPr="10842E93" w:rsidR="00345691">
        <w:rPr>
          <w:rFonts w:ascii="Times New Roman" w:hAnsi="Times New Roman" w:cs="Times New Roman"/>
          <w:color w:val="000000" w:themeColor="text1"/>
          <w:sz w:val="24"/>
          <w:szCs w:val="24"/>
        </w:rPr>
        <w:t xml:space="preserve"> </w:t>
      </w:r>
      <w:r w:rsidRPr="10842E93" w:rsidR="00166907">
        <w:rPr>
          <w:rFonts w:ascii="Times New Roman" w:hAnsi="Times New Roman" w:cs="Times New Roman"/>
          <w:color w:val="000000" w:themeColor="text1"/>
          <w:sz w:val="24"/>
          <w:szCs w:val="24"/>
        </w:rPr>
        <w:t>because the Department issued updated guidance regarding the reporting of foreign campuses</w:t>
      </w:r>
      <w:r w:rsidRPr="10842E93" w:rsidR="00807878">
        <w:rPr>
          <w:rFonts w:ascii="Times New Roman" w:hAnsi="Times New Roman" w:cs="Times New Roman"/>
          <w:color w:val="000000" w:themeColor="text1"/>
          <w:sz w:val="24"/>
          <w:szCs w:val="24"/>
        </w:rPr>
        <w:t>.</w:t>
      </w:r>
    </w:p>
    <w:p w:rsidR="0063432F" w:rsidP="0063432F" w14:paraId="79211C13" w14:textId="77777777">
      <w:pPr>
        <w:spacing w:after="0" w:line="240" w:lineRule="auto"/>
        <w:rPr>
          <w:rFonts w:ascii="Times New Roman" w:eastAsia="Times New Roman" w:hAnsi="Times New Roman" w:cs="Times New Roman"/>
          <w:b/>
          <w:bCs/>
          <w:sz w:val="24"/>
          <w:szCs w:val="24"/>
        </w:rPr>
      </w:pPr>
    </w:p>
    <w:p w:rsidR="00FA5630" w:rsidP="0063432F" w14:paraId="7629D442" w14:textId="77777777">
      <w:pPr>
        <w:spacing w:after="0" w:line="240" w:lineRule="auto"/>
        <w:rPr>
          <w:rFonts w:ascii="Times New Roman" w:eastAsia="Times New Roman" w:hAnsi="Times New Roman" w:cs="Times New Roman"/>
          <w:sz w:val="24"/>
          <w:szCs w:val="24"/>
        </w:rPr>
      </w:pPr>
      <w:r w:rsidRPr="569F2E2F">
        <w:rPr>
          <w:rFonts w:ascii="Times New Roman" w:eastAsia="Times New Roman" w:hAnsi="Times New Roman" w:cs="Times New Roman"/>
          <w:b/>
          <w:bCs/>
          <w:sz w:val="24"/>
          <w:szCs w:val="24"/>
        </w:rPr>
        <w:t>Response</w:t>
      </w:r>
      <w:r w:rsidRPr="569F2E2F">
        <w:rPr>
          <w:rFonts w:ascii="Times New Roman" w:eastAsia="Times New Roman" w:hAnsi="Times New Roman" w:cs="Times New Roman"/>
          <w:sz w:val="24"/>
          <w:szCs w:val="24"/>
        </w:rPr>
        <w:t>:</w:t>
      </w:r>
      <w:r w:rsidRPr="569F2E2F" w:rsidR="034FBCFC">
        <w:rPr>
          <w:rFonts w:ascii="Times New Roman" w:eastAsia="Times New Roman" w:hAnsi="Times New Roman" w:cs="Times New Roman"/>
          <w:sz w:val="24"/>
          <w:szCs w:val="24"/>
        </w:rPr>
        <w:t xml:space="preserve">  </w:t>
      </w:r>
      <w:r w:rsidRPr="569F2E2F" w:rsidR="0B55FB4C">
        <w:rPr>
          <w:rFonts w:ascii="Times New Roman" w:eastAsia="Times New Roman" w:hAnsi="Times New Roman" w:cs="Times New Roman"/>
          <w:sz w:val="24"/>
          <w:szCs w:val="24"/>
        </w:rPr>
        <w:t xml:space="preserve">The </w:t>
      </w:r>
      <w:r w:rsidRPr="569F2E2F" w:rsidR="006E2673">
        <w:rPr>
          <w:rFonts w:ascii="Times New Roman" w:eastAsia="Times New Roman" w:hAnsi="Times New Roman" w:cs="Times New Roman"/>
          <w:sz w:val="24"/>
          <w:szCs w:val="24"/>
        </w:rPr>
        <w:t>commenters</w:t>
      </w:r>
      <w:r w:rsidR="008B02F3">
        <w:rPr>
          <w:rFonts w:ascii="Times New Roman" w:eastAsia="Times New Roman" w:hAnsi="Times New Roman" w:cs="Times New Roman"/>
          <w:sz w:val="24"/>
          <w:szCs w:val="24"/>
        </w:rPr>
        <w:t xml:space="preserve">’ </w:t>
      </w:r>
      <w:r w:rsidRPr="569F2E2F" w:rsidR="353BC3A4">
        <w:rPr>
          <w:rFonts w:ascii="Times New Roman" w:eastAsia="Times New Roman" w:hAnsi="Times New Roman" w:cs="Times New Roman"/>
          <w:sz w:val="24"/>
          <w:szCs w:val="24"/>
        </w:rPr>
        <w:t xml:space="preserve">concerns about the </w:t>
      </w:r>
      <w:r w:rsidRPr="569F2E2F" w:rsidR="44606BE7">
        <w:rPr>
          <w:rFonts w:ascii="Times New Roman" w:eastAsia="Times New Roman" w:hAnsi="Times New Roman" w:cs="Times New Roman"/>
          <w:sz w:val="24"/>
          <w:szCs w:val="24"/>
        </w:rPr>
        <w:t xml:space="preserve">Public Transparency </w:t>
      </w:r>
      <w:r w:rsidRPr="569F2E2F" w:rsidR="4F9108D1">
        <w:rPr>
          <w:rFonts w:ascii="Times New Roman" w:eastAsia="Times New Roman" w:hAnsi="Times New Roman" w:cs="Times New Roman"/>
          <w:sz w:val="24"/>
          <w:szCs w:val="24"/>
        </w:rPr>
        <w:t>D</w:t>
      </w:r>
      <w:r w:rsidRPr="569F2E2F" w:rsidR="353BC3A4">
        <w:rPr>
          <w:rFonts w:ascii="Times New Roman" w:eastAsia="Times New Roman" w:hAnsi="Times New Roman" w:cs="Times New Roman"/>
          <w:sz w:val="24"/>
          <w:szCs w:val="24"/>
        </w:rPr>
        <w:t xml:space="preserve">ashboard </w:t>
      </w:r>
      <w:r w:rsidRPr="569F2E2F" w:rsidR="3408D309">
        <w:rPr>
          <w:rFonts w:ascii="Times New Roman" w:eastAsia="Times New Roman" w:hAnsi="Times New Roman" w:cs="Times New Roman"/>
          <w:sz w:val="24"/>
          <w:szCs w:val="24"/>
        </w:rPr>
        <w:t xml:space="preserve">can be summarized </w:t>
      </w:r>
      <w:r w:rsidRPr="569F2E2F" w:rsidR="006E2673">
        <w:rPr>
          <w:rFonts w:ascii="Times New Roman" w:eastAsia="Times New Roman" w:hAnsi="Times New Roman" w:cs="Times New Roman"/>
          <w:sz w:val="24"/>
          <w:szCs w:val="24"/>
        </w:rPr>
        <w:t>as</w:t>
      </w:r>
      <w:r w:rsidRPr="569F2E2F" w:rsidR="26C1FAD4">
        <w:rPr>
          <w:rFonts w:ascii="Times New Roman" w:eastAsia="Times New Roman" w:hAnsi="Times New Roman" w:cs="Times New Roman"/>
          <w:sz w:val="24"/>
          <w:szCs w:val="24"/>
        </w:rPr>
        <w:t xml:space="preserve"> </w:t>
      </w:r>
      <w:r w:rsidRPr="569F2E2F" w:rsidR="110DFDEB">
        <w:rPr>
          <w:rFonts w:ascii="Times New Roman" w:eastAsia="Times New Roman" w:hAnsi="Times New Roman" w:cs="Times New Roman"/>
          <w:sz w:val="24"/>
          <w:szCs w:val="24"/>
        </w:rPr>
        <w:t xml:space="preserve">preferring that the </w:t>
      </w:r>
      <w:r w:rsidRPr="569F2E2F" w:rsidR="26C1FAD4">
        <w:rPr>
          <w:rFonts w:ascii="Times New Roman" w:eastAsia="Times New Roman" w:hAnsi="Times New Roman" w:cs="Times New Roman"/>
          <w:sz w:val="24"/>
          <w:szCs w:val="24"/>
        </w:rPr>
        <w:t xml:space="preserve">Department </w:t>
      </w:r>
      <w:r w:rsidRPr="569F2E2F" w:rsidR="069872DF">
        <w:rPr>
          <w:rFonts w:ascii="Times New Roman" w:eastAsia="Times New Roman" w:hAnsi="Times New Roman" w:cs="Times New Roman"/>
          <w:sz w:val="24"/>
          <w:szCs w:val="24"/>
        </w:rPr>
        <w:t xml:space="preserve">not </w:t>
      </w:r>
      <w:r w:rsidRPr="569F2E2F" w:rsidR="26C1FAD4">
        <w:rPr>
          <w:rFonts w:ascii="Times New Roman" w:eastAsia="Times New Roman" w:hAnsi="Times New Roman" w:cs="Times New Roman"/>
          <w:sz w:val="24"/>
          <w:szCs w:val="24"/>
        </w:rPr>
        <w:t>co</w:t>
      </w:r>
      <w:r w:rsidRPr="569F2E2F" w:rsidR="44606BE7">
        <w:rPr>
          <w:rFonts w:ascii="Times New Roman" w:eastAsia="Times New Roman" w:hAnsi="Times New Roman" w:cs="Times New Roman"/>
          <w:sz w:val="24"/>
          <w:szCs w:val="24"/>
        </w:rPr>
        <w:t>rrelate</w:t>
      </w:r>
      <w:r w:rsidRPr="569F2E2F" w:rsidR="26C1FAD4">
        <w:rPr>
          <w:rFonts w:ascii="Times New Roman" w:eastAsia="Times New Roman" w:hAnsi="Times New Roman" w:cs="Times New Roman"/>
          <w:sz w:val="24"/>
          <w:szCs w:val="24"/>
        </w:rPr>
        <w:t xml:space="preserve"> its </w:t>
      </w:r>
      <w:r w:rsidRPr="569F2E2F" w:rsidR="110DFDEB">
        <w:rPr>
          <w:rFonts w:ascii="Times New Roman" w:eastAsia="Times New Roman" w:hAnsi="Times New Roman" w:cs="Times New Roman"/>
          <w:sz w:val="24"/>
          <w:szCs w:val="24"/>
        </w:rPr>
        <w:t xml:space="preserve">public </w:t>
      </w:r>
      <w:r w:rsidRPr="569F2E2F" w:rsidR="26C1FAD4">
        <w:rPr>
          <w:rFonts w:ascii="Times New Roman" w:eastAsia="Times New Roman" w:hAnsi="Times New Roman" w:cs="Times New Roman"/>
          <w:sz w:val="24"/>
          <w:szCs w:val="24"/>
        </w:rPr>
        <w:t xml:space="preserve">data </w:t>
      </w:r>
      <w:r w:rsidRPr="569F2E2F" w:rsidR="28DD710C">
        <w:rPr>
          <w:rFonts w:ascii="Times New Roman" w:eastAsia="Times New Roman" w:hAnsi="Times New Roman" w:cs="Times New Roman"/>
          <w:sz w:val="24"/>
          <w:szCs w:val="24"/>
        </w:rPr>
        <w:t>to other publi</w:t>
      </w:r>
      <w:r w:rsidRPr="569F2E2F" w:rsidR="069872DF">
        <w:rPr>
          <w:rFonts w:ascii="Times New Roman" w:eastAsia="Times New Roman" w:hAnsi="Times New Roman" w:cs="Times New Roman"/>
          <w:sz w:val="24"/>
          <w:szCs w:val="24"/>
        </w:rPr>
        <w:t>c</w:t>
      </w:r>
      <w:r w:rsidRPr="569F2E2F" w:rsidR="44606BE7">
        <w:rPr>
          <w:rFonts w:ascii="Times New Roman" w:eastAsia="Times New Roman" w:hAnsi="Times New Roman" w:cs="Times New Roman"/>
          <w:sz w:val="24"/>
          <w:szCs w:val="24"/>
        </w:rPr>
        <w:t xml:space="preserve"> government</w:t>
      </w:r>
      <w:r w:rsidRPr="569F2E2F" w:rsidR="28DD710C">
        <w:rPr>
          <w:rFonts w:ascii="Times New Roman" w:eastAsia="Times New Roman" w:hAnsi="Times New Roman" w:cs="Times New Roman"/>
          <w:sz w:val="24"/>
          <w:szCs w:val="24"/>
        </w:rPr>
        <w:t xml:space="preserve"> lists</w:t>
      </w:r>
      <w:r w:rsidRPr="569F2E2F" w:rsidR="44606BE7">
        <w:rPr>
          <w:rFonts w:ascii="Times New Roman" w:eastAsia="Times New Roman" w:hAnsi="Times New Roman" w:cs="Times New Roman"/>
          <w:sz w:val="24"/>
          <w:szCs w:val="24"/>
        </w:rPr>
        <w:t xml:space="preserve"> of concern</w:t>
      </w:r>
      <w:r w:rsidRPr="569F2E2F" w:rsidR="28DD710C">
        <w:rPr>
          <w:rFonts w:ascii="Times New Roman" w:eastAsia="Times New Roman" w:hAnsi="Times New Roman" w:cs="Times New Roman"/>
          <w:sz w:val="24"/>
          <w:szCs w:val="24"/>
        </w:rPr>
        <w:t xml:space="preserve"> and that the </w:t>
      </w:r>
      <w:r w:rsidRPr="569F2E2F" w:rsidR="57A9E912">
        <w:rPr>
          <w:rFonts w:ascii="Times New Roman" w:eastAsia="Times New Roman" w:hAnsi="Times New Roman" w:cs="Times New Roman"/>
          <w:sz w:val="24"/>
          <w:szCs w:val="24"/>
        </w:rPr>
        <w:t xml:space="preserve">information </w:t>
      </w:r>
      <w:r w:rsidRPr="569F2E2F" w:rsidR="28DD710C">
        <w:rPr>
          <w:rFonts w:ascii="Times New Roman" w:eastAsia="Times New Roman" w:hAnsi="Times New Roman" w:cs="Times New Roman"/>
          <w:sz w:val="24"/>
          <w:szCs w:val="24"/>
        </w:rPr>
        <w:t>not be made so readily available</w:t>
      </w:r>
      <w:r w:rsidRPr="569F2E2F" w:rsidR="44606BE7">
        <w:rPr>
          <w:rFonts w:ascii="Times New Roman" w:eastAsia="Times New Roman" w:hAnsi="Times New Roman" w:cs="Times New Roman"/>
          <w:sz w:val="24"/>
          <w:szCs w:val="24"/>
        </w:rPr>
        <w:t xml:space="preserve"> for public inspection</w:t>
      </w:r>
      <w:r w:rsidRPr="569F2E2F" w:rsidR="28DD710C">
        <w:rPr>
          <w:rFonts w:ascii="Times New Roman" w:eastAsia="Times New Roman" w:hAnsi="Times New Roman" w:cs="Times New Roman"/>
          <w:sz w:val="24"/>
          <w:szCs w:val="24"/>
        </w:rPr>
        <w:t xml:space="preserve">.  </w:t>
      </w:r>
      <w:r w:rsidRPr="569F2E2F" w:rsidR="069872DF">
        <w:rPr>
          <w:rFonts w:ascii="Times New Roman" w:eastAsia="Times New Roman" w:hAnsi="Times New Roman" w:cs="Times New Roman"/>
          <w:sz w:val="24"/>
          <w:szCs w:val="24"/>
        </w:rPr>
        <w:t xml:space="preserve">Several of the comments revolve around whether the public </w:t>
      </w:r>
      <w:r w:rsidRPr="569F2E2F" w:rsidR="0B55FB4C">
        <w:rPr>
          <w:rFonts w:ascii="Times New Roman" w:eastAsia="Times New Roman" w:hAnsi="Times New Roman" w:cs="Times New Roman"/>
          <w:sz w:val="24"/>
          <w:szCs w:val="24"/>
        </w:rPr>
        <w:t>can understand</w:t>
      </w:r>
      <w:r w:rsidRPr="569F2E2F" w:rsidR="5700BFB9">
        <w:rPr>
          <w:rFonts w:ascii="Times New Roman" w:eastAsia="Times New Roman" w:hAnsi="Times New Roman" w:cs="Times New Roman"/>
          <w:sz w:val="24"/>
          <w:szCs w:val="24"/>
        </w:rPr>
        <w:t xml:space="preserve"> the </w:t>
      </w:r>
      <w:r w:rsidRPr="569F2E2F" w:rsidR="22B2A3BD">
        <w:rPr>
          <w:rFonts w:ascii="Times New Roman" w:eastAsia="Times New Roman" w:hAnsi="Times New Roman" w:cs="Times New Roman"/>
          <w:sz w:val="24"/>
          <w:szCs w:val="24"/>
        </w:rPr>
        <w:t xml:space="preserve">timing of the institution’s reports and inclusion on these lists because the lists and the relationships between the institutions and counterparties change over time.  </w:t>
      </w:r>
      <w:r w:rsidRPr="569F2E2F" w:rsidR="44606BE7">
        <w:rPr>
          <w:rFonts w:ascii="Times New Roman" w:eastAsia="Times New Roman" w:hAnsi="Times New Roman" w:cs="Times New Roman"/>
          <w:sz w:val="24"/>
          <w:szCs w:val="24"/>
        </w:rPr>
        <w:t>The Department notes that t</w:t>
      </w:r>
      <w:r w:rsidRPr="569F2E2F" w:rsidR="2B66524E">
        <w:rPr>
          <w:rFonts w:ascii="Times New Roman" w:eastAsia="Times New Roman" w:hAnsi="Times New Roman" w:cs="Times New Roman"/>
          <w:sz w:val="24"/>
          <w:szCs w:val="24"/>
        </w:rPr>
        <w:t xml:space="preserve">he </w:t>
      </w:r>
      <w:r w:rsidRPr="569F2E2F" w:rsidR="0B1D7130">
        <w:rPr>
          <w:rFonts w:ascii="Times New Roman" w:eastAsia="Times New Roman" w:hAnsi="Times New Roman" w:cs="Times New Roman"/>
          <w:sz w:val="24"/>
          <w:szCs w:val="24"/>
        </w:rPr>
        <w:t>commenters</w:t>
      </w:r>
      <w:r w:rsidRPr="569F2E2F" w:rsidR="4D01E9EB">
        <w:rPr>
          <w:rFonts w:ascii="Times New Roman" w:eastAsia="Times New Roman" w:hAnsi="Times New Roman" w:cs="Times New Roman"/>
          <w:sz w:val="24"/>
          <w:szCs w:val="24"/>
        </w:rPr>
        <w:t>’</w:t>
      </w:r>
      <w:r w:rsidRPr="569F2E2F" w:rsidR="0B1D7130">
        <w:rPr>
          <w:rFonts w:ascii="Times New Roman" w:eastAsia="Times New Roman" w:hAnsi="Times New Roman" w:cs="Times New Roman"/>
          <w:sz w:val="24"/>
          <w:szCs w:val="24"/>
        </w:rPr>
        <w:t xml:space="preserve"> concerns are already a</w:t>
      </w:r>
      <w:r w:rsidRPr="569F2E2F" w:rsidR="44606BE7">
        <w:rPr>
          <w:rFonts w:ascii="Times New Roman" w:eastAsia="Times New Roman" w:hAnsi="Times New Roman" w:cs="Times New Roman"/>
          <w:sz w:val="24"/>
          <w:szCs w:val="24"/>
        </w:rPr>
        <w:t>ccommodated by</w:t>
      </w:r>
      <w:r w:rsidRPr="569F2E2F" w:rsidR="0B1D7130">
        <w:rPr>
          <w:rFonts w:ascii="Times New Roman" w:eastAsia="Times New Roman" w:hAnsi="Times New Roman" w:cs="Times New Roman"/>
          <w:sz w:val="24"/>
          <w:szCs w:val="24"/>
        </w:rPr>
        <w:t xml:space="preserve"> the </w:t>
      </w:r>
      <w:r w:rsidRPr="569F2E2F" w:rsidR="44606BE7">
        <w:rPr>
          <w:rFonts w:ascii="Times New Roman" w:eastAsia="Times New Roman" w:hAnsi="Times New Roman" w:cs="Times New Roman"/>
          <w:sz w:val="24"/>
          <w:szCs w:val="24"/>
        </w:rPr>
        <w:t xml:space="preserve">Public Transparency </w:t>
      </w:r>
      <w:r w:rsidRPr="569F2E2F" w:rsidR="2ACCA0A1">
        <w:rPr>
          <w:rFonts w:ascii="Times New Roman" w:eastAsia="Times New Roman" w:hAnsi="Times New Roman" w:cs="Times New Roman"/>
          <w:sz w:val="24"/>
          <w:szCs w:val="24"/>
        </w:rPr>
        <w:t>D</w:t>
      </w:r>
      <w:r w:rsidRPr="569F2E2F" w:rsidR="0B1D7130">
        <w:rPr>
          <w:rFonts w:ascii="Times New Roman" w:eastAsia="Times New Roman" w:hAnsi="Times New Roman" w:cs="Times New Roman"/>
          <w:sz w:val="24"/>
          <w:szCs w:val="24"/>
        </w:rPr>
        <w:t>ashboard</w:t>
      </w:r>
      <w:r w:rsidRPr="569F2E2F" w:rsidR="4BE8C9F7">
        <w:rPr>
          <w:rFonts w:ascii="Times New Roman" w:eastAsia="Times New Roman" w:hAnsi="Times New Roman" w:cs="Times New Roman"/>
          <w:sz w:val="24"/>
          <w:szCs w:val="24"/>
        </w:rPr>
        <w:t xml:space="preserve"> and other publicly available information provided by the Department</w:t>
      </w:r>
      <w:r w:rsidRPr="569F2E2F" w:rsidR="6F2BFAA4">
        <w:rPr>
          <w:rFonts w:ascii="Times New Roman" w:eastAsia="Times New Roman" w:hAnsi="Times New Roman" w:cs="Times New Roman"/>
          <w:sz w:val="24"/>
          <w:szCs w:val="24"/>
        </w:rPr>
        <w:t xml:space="preserve">.  </w:t>
      </w:r>
      <w:r w:rsidRPr="569F2E2F" w:rsidR="0B55FB4C">
        <w:rPr>
          <w:rFonts w:ascii="Times New Roman" w:eastAsia="Times New Roman" w:hAnsi="Times New Roman" w:cs="Times New Roman"/>
          <w:sz w:val="24"/>
          <w:szCs w:val="24"/>
        </w:rPr>
        <w:t>First</w:t>
      </w:r>
      <w:r w:rsidRPr="569F2E2F" w:rsidR="7C1EDD07">
        <w:rPr>
          <w:rFonts w:ascii="Times New Roman" w:eastAsia="Times New Roman" w:hAnsi="Times New Roman" w:cs="Times New Roman"/>
          <w:sz w:val="24"/>
          <w:szCs w:val="24"/>
        </w:rPr>
        <w:t xml:space="preserve">, the </w:t>
      </w:r>
      <w:r w:rsidRPr="569F2E2F" w:rsidR="44606BE7">
        <w:rPr>
          <w:rFonts w:ascii="Times New Roman" w:eastAsia="Times New Roman" w:hAnsi="Times New Roman" w:cs="Times New Roman"/>
          <w:sz w:val="24"/>
          <w:szCs w:val="24"/>
        </w:rPr>
        <w:t xml:space="preserve">data </w:t>
      </w:r>
      <w:r w:rsidRPr="569F2E2F" w:rsidR="7C1EDD07">
        <w:rPr>
          <w:rFonts w:ascii="Times New Roman" w:eastAsia="Times New Roman" w:hAnsi="Times New Roman" w:cs="Times New Roman"/>
          <w:sz w:val="24"/>
          <w:szCs w:val="24"/>
        </w:rPr>
        <w:t xml:space="preserve">spreadsheets that are published by the Department </w:t>
      </w:r>
      <w:r w:rsidRPr="569F2E2F" w:rsidR="44A6833E">
        <w:rPr>
          <w:rFonts w:ascii="Times New Roman" w:eastAsia="Times New Roman" w:hAnsi="Times New Roman" w:cs="Times New Roman"/>
          <w:sz w:val="24"/>
          <w:szCs w:val="24"/>
        </w:rPr>
        <w:t xml:space="preserve">can be filtered by contract start date, </w:t>
      </w:r>
      <w:r w:rsidRPr="569F2E2F" w:rsidR="52221F64">
        <w:rPr>
          <w:rFonts w:ascii="Times New Roman" w:eastAsia="Times New Roman" w:hAnsi="Times New Roman" w:cs="Times New Roman"/>
          <w:sz w:val="24"/>
          <w:szCs w:val="24"/>
        </w:rPr>
        <w:t>contract end date, gift receipt date</w:t>
      </w:r>
      <w:r w:rsidRPr="569F2E2F" w:rsidR="6179B081">
        <w:rPr>
          <w:rFonts w:ascii="Times New Roman" w:eastAsia="Times New Roman" w:hAnsi="Times New Roman" w:cs="Times New Roman"/>
          <w:sz w:val="24"/>
          <w:szCs w:val="24"/>
        </w:rPr>
        <w:t>,</w:t>
      </w:r>
      <w:r w:rsidRPr="569F2E2F" w:rsidR="52221F64">
        <w:rPr>
          <w:rFonts w:ascii="Times New Roman" w:eastAsia="Times New Roman" w:hAnsi="Times New Roman" w:cs="Times New Roman"/>
          <w:sz w:val="24"/>
          <w:szCs w:val="24"/>
        </w:rPr>
        <w:t xml:space="preserve"> and submission date.  </w:t>
      </w:r>
      <w:r w:rsidRPr="569F2E2F" w:rsidR="2ACCA0A1">
        <w:rPr>
          <w:rFonts w:ascii="Times New Roman" w:eastAsia="Times New Roman" w:hAnsi="Times New Roman" w:cs="Times New Roman"/>
          <w:sz w:val="24"/>
          <w:szCs w:val="24"/>
        </w:rPr>
        <w:t>Thus</w:t>
      </w:r>
      <w:r w:rsidRPr="569F2E2F" w:rsidR="6179B081">
        <w:rPr>
          <w:rFonts w:ascii="Times New Roman" w:eastAsia="Times New Roman" w:hAnsi="Times New Roman" w:cs="Times New Roman"/>
          <w:sz w:val="24"/>
          <w:szCs w:val="24"/>
        </w:rPr>
        <w:t>,</w:t>
      </w:r>
      <w:r w:rsidRPr="569F2E2F" w:rsidR="2ACCA0A1">
        <w:rPr>
          <w:rFonts w:ascii="Times New Roman" w:eastAsia="Times New Roman" w:hAnsi="Times New Roman" w:cs="Times New Roman"/>
          <w:sz w:val="24"/>
          <w:szCs w:val="24"/>
        </w:rPr>
        <w:t xml:space="preserve"> any questions about timing are easily resolved</w:t>
      </w:r>
      <w:r w:rsidRPr="569F2E2F" w:rsidR="6179B081">
        <w:rPr>
          <w:rFonts w:ascii="Times New Roman" w:eastAsia="Times New Roman" w:hAnsi="Times New Roman" w:cs="Times New Roman"/>
          <w:sz w:val="24"/>
          <w:szCs w:val="24"/>
        </w:rPr>
        <w:t xml:space="preserve"> through the searchable filters</w:t>
      </w:r>
      <w:r w:rsidRPr="569F2E2F" w:rsidR="2ACCA0A1">
        <w:rPr>
          <w:rFonts w:ascii="Times New Roman" w:eastAsia="Times New Roman" w:hAnsi="Times New Roman" w:cs="Times New Roman"/>
          <w:sz w:val="24"/>
          <w:szCs w:val="24"/>
        </w:rPr>
        <w:t xml:space="preserve">.  </w:t>
      </w:r>
      <w:r w:rsidRPr="569F2E2F" w:rsidR="0B55FB4C">
        <w:rPr>
          <w:rFonts w:ascii="Times New Roman" w:eastAsia="Times New Roman" w:hAnsi="Times New Roman" w:cs="Times New Roman"/>
          <w:sz w:val="24"/>
          <w:szCs w:val="24"/>
        </w:rPr>
        <w:t>Second</w:t>
      </w:r>
      <w:r w:rsidRPr="569F2E2F" w:rsidR="316243D9">
        <w:rPr>
          <w:rFonts w:ascii="Times New Roman" w:eastAsia="Times New Roman" w:hAnsi="Times New Roman" w:cs="Times New Roman"/>
          <w:sz w:val="24"/>
          <w:szCs w:val="24"/>
        </w:rPr>
        <w:t xml:space="preserve">, </w:t>
      </w:r>
      <w:r w:rsidRPr="569F2E2F" w:rsidR="67E2CFE2">
        <w:rPr>
          <w:rFonts w:ascii="Times New Roman" w:eastAsia="Times New Roman" w:hAnsi="Times New Roman" w:cs="Times New Roman"/>
          <w:sz w:val="24"/>
          <w:szCs w:val="24"/>
        </w:rPr>
        <w:t>if</w:t>
      </w:r>
      <w:r w:rsidRPr="569F2E2F" w:rsidR="52221F64">
        <w:rPr>
          <w:rFonts w:ascii="Times New Roman" w:eastAsia="Times New Roman" w:hAnsi="Times New Roman" w:cs="Times New Roman"/>
          <w:sz w:val="24"/>
          <w:szCs w:val="24"/>
        </w:rPr>
        <w:t xml:space="preserve"> </w:t>
      </w:r>
      <w:r w:rsidRPr="569F2E2F" w:rsidR="316243D9">
        <w:rPr>
          <w:rFonts w:ascii="Times New Roman" w:eastAsia="Times New Roman" w:hAnsi="Times New Roman" w:cs="Times New Roman"/>
          <w:sz w:val="24"/>
          <w:szCs w:val="24"/>
        </w:rPr>
        <w:t xml:space="preserve">a contractual relationship </w:t>
      </w:r>
      <w:r w:rsidRPr="569F2E2F" w:rsidR="6179B081">
        <w:rPr>
          <w:rFonts w:ascii="Times New Roman" w:eastAsia="Times New Roman" w:hAnsi="Times New Roman" w:cs="Times New Roman"/>
          <w:sz w:val="24"/>
          <w:szCs w:val="24"/>
        </w:rPr>
        <w:t xml:space="preserve">of possible reputational or other concern to an institution </w:t>
      </w:r>
      <w:r w:rsidRPr="569F2E2F" w:rsidR="316243D9">
        <w:rPr>
          <w:rFonts w:ascii="Times New Roman" w:eastAsia="Times New Roman" w:hAnsi="Times New Roman" w:cs="Times New Roman"/>
          <w:sz w:val="24"/>
          <w:szCs w:val="24"/>
        </w:rPr>
        <w:t xml:space="preserve">ends </w:t>
      </w:r>
      <w:r w:rsidRPr="569F2E2F" w:rsidR="52221F64">
        <w:rPr>
          <w:rFonts w:ascii="Times New Roman" w:eastAsia="Times New Roman" w:hAnsi="Times New Roman" w:cs="Times New Roman"/>
          <w:sz w:val="24"/>
          <w:szCs w:val="24"/>
        </w:rPr>
        <w:t xml:space="preserve">in advance of </w:t>
      </w:r>
      <w:r w:rsidRPr="569F2E2F" w:rsidR="027EB680">
        <w:rPr>
          <w:rFonts w:ascii="Times New Roman" w:eastAsia="Times New Roman" w:hAnsi="Times New Roman" w:cs="Times New Roman"/>
          <w:sz w:val="24"/>
          <w:szCs w:val="24"/>
        </w:rPr>
        <w:t xml:space="preserve">the contract end date, the institution </w:t>
      </w:r>
      <w:r w:rsidRPr="569F2E2F" w:rsidR="6179B081">
        <w:rPr>
          <w:rFonts w:ascii="Times New Roman" w:eastAsia="Times New Roman" w:hAnsi="Times New Roman" w:cs="Times New Roman"/>
          <w:sz w:val="24"/>
          <w:szCs w:val="24"/>
        </w:rPr>
        <w:t xml:space="preserve">remains completely </w:t>
      </w:r>
      <w:r w:rsidRPr="569F2E2F" w:rsidR="7A3FE5A6">
        <w:rPr>
          <w:rFonts w:ascii="Times New Roman" w:eastAsia="Times New Roman" w:hAnsi="Times New Roman" w:cs="Times New Roman"/>
          <w:sz w:val="24"/>
          <w:szCs w:val="24"/>
        </w:rPr>
        <w:t>free</w:t>
      </w:r>
      <w:r w:rsidRPr="569F2E2F" w:rsidR="6179B081">
        <w:rPr>
          <w:rFonts w:ascii="Times New Roman" w:eastAsia="Times New Roman" w:hAnsi="Times New Roman" w:cs="Times New Roman"/>
          <w:sz w:val="24"/>
          <w:szCs w:val="24"/>
        </w:rPr>
        <w:t xml:space="preserve"> to </w:t>
      </w:r>
      <w:r w:rsidRPr="569F2E2F" w:rsidR="027EB680">
        <w:rPr>
          <w:rFonts w:ascii="Times New Roman" w:eastAsia="Times New Roman" w:hAnsi="Times New Roman" w:cs="Times New Roman"/>
          <w:sz w:val="24"/>
          <w:szCs w:val="24"/>
        </w:rPr>
        <w:t>issue a statement</w:t>
      </w:r>
      <w:r w:rsidRPr="569F2E2F" w:rsidR="6179B081">
        <w:rPr>
          <w:rFonts w:ascii="Times New Roman" w:eastAsia="Times New Roman" w:hAnsi="Times New Roman" w:cs="Times New Roman"/>
          <w:sz w:val="24"/>
          <w:szCs w:val="24"/>
        </w:rPr>
        <w:t xml:space="preserve"> or other communication</w:t>
      </w:r>
      <w:r w:rsidRPr="569F2E2F" w:rsidR="027EB680">
        <w:rPr>
          <w:rFonts w:ascii="Times New Roman" w:eastAsia="Times New Roman" w:hAnsi="Times New Roman" w:cs="Times New Roman"/>
          <w:sz w:val="24"/>
          <w:szCs w:val="24"/>
        </w:rPr>
        <w:t xml:space="preserve"> to that effect</w:t>
      </w:r>
      <w:r w:rsidRPr="569F2E2F" w:rsidR="62E5905B">
        <w:rPr>
          <w:rFonts w:ascii="Times New Roman" w:eastAsia="Times New Roman" w:hAnsi="Times New Roman" w:cs="Times New Roman"/>
          <w:sz w:val="24"/>
          <w:szCs w:val="24"/>
        </w:rPr>
        <w:t xml:space="preserve"> to address any concerns it has </w:t>
      </w:r>
      <w:r w:rsidRPr="569F2E2F" w:rsidR="3E180BB5">
        <w:rPr>
          <w:rFonts w:ascii="Times New Roman" w:eastAsia="Times New Roman" w:hAnsi="Times New Roman" w:cs="Times New Roman"/>
          <w:sz w:val="24"/>
          <w:szCs w:val="24"/>
        </w:rPr>
        <w:t>about whether a relationship is ongoing</w:t>
      </w:r>
      <w:r w:rsidRPr="569F2E2F" w:rsidR="027EB680">
        <w:rPr>
          <w:rFonts w:ascii="Times New Roman" w:eastAsia="Times New Roman" w:hAnsi="Times New Roman" w:cs="Times New Roman"/>
          <w:sz w:val="24"/>
          <w:szCs w:val="24"/>
        </w:rPr>
        <w:t xml:space="preserve">.  </w:t>
      </w:r>
      <w:r w:rsidRPr="569F2E2F" w:rsidR="0B55FB4C">
        <w:rPr>
          <w:rFonts w:ascii="Times New Roman" w:eastAsia="Times New Roman" w:hAnsi="Times New Roman" w:cs="Times New Roman"/>
          <w:sz w:val="24"/>
          <w:szCs w:val="24"/>
        </w:rPr>
        <w:t>Third</w:t>
      </w:r>
      <w:r w:rsidRPr="569F2E2F" w:rsidR="3A50379A">
        <w:rPr>
          <w:rFonts w:ascii="Times New Roman" w:eastAsia="Times New Roman" w:hAnsi="Times New Roman" w:cs="Times New Roman"/>
          <w:sz w:val="24"/>
          <w:szCs w:val="24"/>
        </w:rPr>
        <w:t xml:space="preserve">, if the institution received a </w:t>
      </w:r>
      <w:r w:rsidRPr="569F2E2F" w:rsidR="6179B081">
        <w:rPr>
          <w:rFonts w:ascii="Times New Roman" w:eastAsia="Times New Roman" w:hAnsi="Times New Roman" w:cs="Times New Roman"/>
          <w:sz w:val="24"/>
          <w:szCs w:val="24"/>
        </w:rPr>
        <w:t xml:space="preserve">disclosable foreign </w:t>
      </w:r>
      <w:r w:rsidRPr="569F2E2F" w:rsidR="3A50379A">
        <w:rPr>
          <w:rFonts w:ascii="Times New Roman" w:eastAsia="Times New Roman" w:hAnsi="Times New Roman" w:cs="Times New Roman"/>
          <w:sz w:val="24"/>
          <w:szCs w:val="24"/>
        </w:rPr>
        <w:t xml:space="preserve">gift </w:t>
      </w:r>
      <w:r w:rsidRPr="569F2E2F" w:rsidR="6179B081">
        <w:rPr>
          <w:rFonts w:ascii="Times New Roman" w:eastAsia="Times New Roman" w:hAnsi="Times New Roman" w:cs="Times New Roman"/>
          <w:sz w:val="24"/>
          <w:szCs w:val="24"/>
        </w:rPr>
        <w:t xml:space="preserve">or </w:t>
      </w:r>
      <w:r w:rsidRPr="569F2E2F" w:rsidR="006E2673">
        <w:rPr>
          <w:rFonts w:ascii="Times New Roman" w:eastAsia="Times New Roman" w:hAnsi="Times New Roman" w:cs="Times New Roman"/>
          <w:sz w:val="24"/>
          <w:szCs w:val="24"/>
        </w:rPr>
        <w:t>entered</w:t>
      </w:r>
      <w:r w:rsidRPr="569F2E2F" w:rsidR="6179B081">
        <w:rPr>
          <w:rFonts w:ascii="Times New Roman" w:eastAsia="Times New Roman" w:hAnsi="Times New Roman" w:cs="Times New Roman"/>
          <w:sz w:val="24"/>
          <w:szCs w:val="24"/>
        </w:rPr>
        <w:t xml:space="preserve"> a disclosable foreign contract </w:t>
      </w:r>
      <w:r w:rsidRPr="569F2E2F" w:rsidR="3A50379A">
        <w:rPr>
          <w:rFonts w:ascii="Times New Roman" w:eastAsia="Times New Roman" w:hAnsi="Times New Roman" w:cs="Times New Roman"/>
          <w:sz w:val="24"/>
          <w:szCs w:val="24"/>
        </w:rPr>
        <w:t xml:space="preserve">before </w:t>
      </w:r>
      <w:r w:rsidRPr="569F2E2F" w:rsidR="6179B081">
        <w:rPr>
          <w:rFonts w:ascii="Times New Roman" w:eastAsia="Times New Roman" w:hAnsi="Times New Roman" w:cs="Times New Roman"/>
          <w:sz w:val="24"/>
          <w:szCs w:val="24"/>
        </w:rPr>
        <w:t>the foreign counterparty appeared</w:t>
      </w:r>
      <w:r w:rsidRPr="569F2E2F" w:rsidR="3A50379A">
        <w:rPr>
          <w:rFonts w:ascii="Times New Roman" w:eastAsia="Times New Roman" w:hAnsi="Times New Roman" w:cs="Times New Roman"/>
          <w:sz w:val="24"/>
          <w:szCs w:val="24"/>
        </w:rPr>
        <w:t xml:space="preserve"> on one </w:t>
      </w:r>
      <w:r w:rsidRPr="569F2E2F" w:rsidR="6179B081">
        <w:rPr>
          <w:rFonts w:ascii="Times New Roman" w:eastAsia="Times New Roman" w:hAnsi="Times New Roman" w:cs="Times New Roman"/>
          <w:sz w:val="24"/>
          <w:szCs w:val="24"/>
        </w:rPr>
        <w:t>or more of U.S.</w:t>
      </w:r>
      <w:r w:rsidRPr="569F2E2F" w:rsidR="3A50379A">
        <w:rPr>
          <w:rFonts w:ascii="Times New Roman" w:eastAsia="Times New Roman" w:hAnsi="Times New Roman" w:cs="Times New Roman"/>
          <w:sz w:val="24"/>
          <w:szCs w:val="24"/>
        </w:rPr>
        <w:t xml:space="preserve"> government lists</w:t>
      </w:r>
      <w:r w:rsidRPr="569F2E2F" w:rsidR="6179B081">
        <w:rPr>
          <w:rFonts w:ascii="Times New Roman" w:eastAsia="Times New Roman" w:hAnsi="Times New Roman" w:cs="Times New Roman"/>
          <w:sz w:val="24"/>
          <w:szCs w:val="24"/>
        </w:rPr>
        <w:t xml:space="preserve"> of concerning foreign entities for which caution should be exercised</w:t>
      </w:r>
      <w:r w:rsidRPr="569F2E2F" w:rsidR="3A50379A">
        <w:rPr>
          <w:rFonts w:ascii="Times New Roman" w:eastAsia="Times New Roman" w:hAnsi="Times New Roman" w:cs="Times New Roman"/>
          <w:sz w:val="24"/>
          <w:szCs w:val="24"/>
        </w:rPr>
        <w:t xml:space="preserve">, </w:t>
      </w:r>
      <w:r w:rsidRPr="569F2E2F" w:rsidR="6179B081">
        <w:rPr>
          <w:rFonts w:ascii="Times New Roman" w:eastAsia="Times New Roman" w:hAnsi="Times New Roman" w:cs="Times New Roman"/>
          <w:sz w:val="24"/>
          <w:szCs w:val="24"/>
        </w:rPr>
        <w:t xml:space="preserve">the reporting institution </w:t>
      </w:r>
      <w:r w:rsidRPr="569F2E2F" w:rsidR="3A50379A">
        <w:rPr>
          <w:rFonts w:ascii="Times New Roman" w:eastAsia="Times New Roman" w:hAnsi="Times New Roman" w:cs="Times New Roman"/>
          <w:sz w:val="24"/>
          <w:szCs w:val="24"/>
        </w:rPr>
        <w:t>c</w:t>
      </w:r>
      <w:r w:rsidRPr="569F2E2F" w:rsidR="6179B081">
        <w:rPr>
          <w:rFonts w:ascii="Times New Roman" w:eastAsia="Times New Roman" w:hAnsi="Times New Roman" w:cs="Times New Roman"/>
          <w:sz w:val="24"/>
          <w:szCs w:val="24"/>
        </w:rPr>
        <w:t>ould</w:t>
      </w:r>
      <w:r w:rsidRPr="569F2E2F" w:rsidR="3A50379A">
        <w:rPr>
          <w:rFonts w:ascii="Times New Roman" w:eastAsia="Times New Roman" w:hAnsi="Times New Roman" w:cs="Times New Roman"/>
          <w:sz w:val="24"/>
          <w:szCs w:val="24"/>
        </w:rPr>
        <w:t xml:space="preserve"> </w:t>
      </w:r>
      <w:r w:rsidRPr="569F2E2F" w:rsidR="0B55FB4C">
        <w:rPr>
          <w:rFonts w:ascii="Times New Roman" w:eastAsia="Times New Roman" w:hAnsi="Times New Roman" w:cs="Times New Roman"/>
          <w:sz w:val="24"/>
          <w:szCs w:val="24"/>
        </w:rPr>
        <w:t xml:space="preserve">simply </w:t>
      </w:r>
      <w:r w:rsidRPr="569F2E2F" w:rsidR="3A50379A">
        <w:rPr>
          <w:rFonts w:ascii="Times New Roman" w:eastAsia="Times New Roman" w:hAnsi="Times New Roman" w:cs="Times New Roman"/>
          <w:sz w:val="24"/>
          <w:szCs w:val="24"/>
        </w:rPr>
        <w:t xml:space="preserve">issue a </w:t>
      </w:r>
      <w:r w:rsidRPr="569F2E2F" w:rsidR="6179B081">
        <w:rPr>
          <w:rFonts w:ascii="Times New Roman" w:eastAsia="Times New Roman" w:hAnsi="Times New Roman" w:cs="Times New Roman"/>
          <w:sz w:val="24"/>
          <w:szCs w:val="24"/>
        </w:rPr>
        <w:t xml:space="preserve">clarifying </w:t>
      </w:r>
      <w:r w:rsidRPr="569F2E2F" w:rsidR="3A50379A">
        <w:rPr>
          <w:rFonts w:ascii="Times New Roman" w:eastAsia="Times New Roman" w:hAnsi="Times New Roman" w:cs="Times New Roman"/>
          <w:sz w:val="24"/>
          <w:szCs w:val="24"/>
        </w:rPr>
        <w:t xml:space="preserve">statement to that effect.  </w:t>
      </w:r>
      <w:r w:rsidRPr="569F2E2F" w:rsidR="0B55FB4C">
        <w:rPr>
          <w:rFonts w:ascii="Times New Roman" w:eastAsia="Times New Roman" w:hAnsi="Times New Roman" w:cs="Times New Roman"/>
          <w:sz w:val="24"/>
          <w:szCs w:val="24"/>
        </w:rPr>
        <w:t xml:space="preserve">Fourth, as </w:t>
      </w:r>
      <w:r w:rsidRPr="569F2E2F" w:rsidR="2D5B1F26">
        <w:rPr>
          <w:rFonts w:ascii="Times New Roman" w:eastAsia="Times New Roman" w:hAnsi="Times New Roman" w:cs="Times New Roman"/>
          <w:sz w:val="24"/>
          <w:szCs w:val="24"/>
        </w:rPr>
        <w:t>to source links</w:t>
      </w:r>
      <w:r w:rsidRPr="569F2E2F" w:rsidR="6834C48F">
        <w:rPr>
          <w:rFonts w:ascii="Times New Roman" w:eastAsia="Times New Roman" w:hAnsi="Times New Roman" w:cs="Times New Roman"/>
          <w:sz w:val="24"/>
          <w:szCs w:val="24"/>
        </w:rPr>
        <w:t>, definitions</w:t>
      </w:r>
      <w:r w:rsidRPr="569F2E2F" w:rsidR="6179B081">
        <w:rPr>
          <w:rFonts w:ascii="Times New Roman" w:eastAsia="Times New Roman" w:hAnsi="Times New Roman" w:cs="Times New Roman"/>
          <w:sz w:val="24"/>
          <w:szCs w:val="24"/>
        </w:rPr>
        <w:t>,</w:t>
      </w:r>
      <w:r w:rsidRPr="569F2E2F" w:rsidR="6834C48F">
        <w:rPr>
          <w:rFonts w:ascii="Times New Roman" w:eastAsia="Times New Roman" w:hAnsi="Times New Roman" w:cs="Times New Roman"/>
          <w:sz w:val="24"/>
          <w:szCs w:val="24"/>
        </w:rPr>
        <w:t xml:space="preserve"> and methodological transparency, the </w:t>
      </w:r>
      <w:r w:rsidRPr="569F2E2F" w:rsidR="6179B081">
        <w:rPr>
          <w:rFonts w:ascii="Times New Roman" w:eastAsia="Times New Roman" w:hAnsi="Times New Roman" w:cs="Times New Roman"/>
          <w:sz w:val="24"/>
          <w:szCs w:val="24"/>
        </w:rPr>
        <w:t xml:space="preserve">Public Transparency </w:t>
      </w:r>
      <w:r w:rsidRPr="569F2E2F" w:rsidR="6834C48F">
        <w:rPr>
          <w:rFonts w:ascii="Times New Roman" w:eastAsia="Times New Roman" w:hAnsi="Times New Roman" w:cs="Times New Roman"/>
          <w:sz w:val="24"/>
          <w:szCs w:val="24"/>
        </w:rPr>
        <w:t xml:space="preserve">Dashboard identifies each </w:t>
      </w:r>
      <w:r w:rsidRPr="569F2E2F" w:rsidR="6179B081">
        <w:rPr>
          <w:rFonts w:ascii="Times New Roman" w:eastAsia="Times New Roman" w:hAnsi="Times New Roman" w:cs="Times New Roman"/>
          <w:sz w:val="24"/>
          <w:szCs w:val="24"/>
        </w:rPr>
        <w:t xml:space="preserve">U.S. government </w:t>
      </w:r>
      <w:r w:rsidRPr="569F2E2F" w:rsidR="6834C48F">
        <w:rPr>
          <w:rFonts w:ascii="Times New Roman" w:eastAsia="Times New Roman" w:hAnsi="Times New Roman" w:cs="Times New Roman"/>
          <w:sz w:val="24"/>
          <w:szCs w:val="24"/>
        </w:rPr>
        <w:t xml:space="preserve">list and the corresponding agency or data source.  </w:t>
      </w:r>
      <w:r w:rsidRPr="569F2E2F" w:rsidR="3E180BB5">
        <w:rPr>
          <w:rFonts w:ascii="Times New Roman" w:eastAsia="Times New Roman" w:hAnsi="Times New Roman" w:cs="Times New Roman"/>
          <w:sz w:val="24"/>
          <w:szCs w:val="24"/>
        </w:rPr>
        <w:t>Each applicable agency or data source provides significant information about the parameters of each list</w:t>
      </w:r>
      <w:r w:rsidRPr="569F2E2F" w:rsidR="6179B081">
        <w:rPr>
          <w:rFonts w:ascii="Times New Roman" w:eastAsia="Times New Roman" w:hAnsi="Times New Roman" w:cs="Times New Roman"/>
          <w:sz w:val="24"/>
          <w:szCs w:val="24"/>
        </w:rPr>
        <w:t xml:space="preserve"> </w:t>
      </w:r>
      <w:r w:rsidRPr="00195C44" w:rsidR="4DB6469A">
        <w:rPr>
          <w:rFonts w:ascii="Times New Roman" w:eastAsia="Times New Roman" w:hAnsi="Times New Roman" w:cs="Times New Roman"/>
          <w:sz w:val="24"/>
          <w:szCs w:val="24"/>
        </w:rPr>
        <w:t>that</w:t>
      </w:r>
      <w:r w:rsidRPr="569F2E2F" w:rsidR="6179B081">
        <w:rPr>
          <w:rFonts w:ascii="Times New Roman" w:eastAsia="Times New Roman" w:hAnsi="Times New Roman" w:cs="Times New Roman"/>
          <w:sz w:val="24"/>
          <w:szCs w:val="24"/>
        </w:rPr>
        <w:t xml:space="preserve"> has long been fully accessible by every reporting institution</w:t>
      </w:r>
      <w:r w:rsidRPr="569F2E2F" w:rsidR="3E180BB5">
        <w:rPr>
          <w:rFonts w:ascii="Times New Roman" w:eastAsia="Times New Roman" w:hAnsi="Times New Roman" w:cs="Times New Roman"/>
          <w:sz w:val="24"/>
          <w:szCs w:val="24"/>
        </w:rPr>
        <w:t xml:space="preserve">.  </w:t>
      </w:r>
      <w:r w:rsidRPr="569F2E2F" w:rsidR="50C3E02C">
        <w:rPr>
          <w:rFonts w:ascii="Times New Roman" w:eastAsia="Times New Roman" w:hAnsi="Times New Roman" w:cs="Times New Roman"/>
          <w:sz w:val="24"/>
          <w:szCs w:val="24"/>
        </w:rPr>
        <w:t xml:space="preserve">It is an institution’s responsibility to monitor </w:t>
      </w:r>
      <w:r w:rsidRPr="569F2E2F" w:rsidR="6179B081">
        <w:rPr>
          <w:rFonts w:ascii="Times New Roman" w:eastAsia="Times New Roman" w:hAnsi="Times New Roman" w:cs="Times New Roman"/>
          <w:sz w:val="24"/>
          <w:szCs w:val="24"/>
        </w:rPr>
        <w:t xml:space="preserve">available </w:t>
      </w:r>
      <w:r w:rsidR="00080F6D">
        <w:rPr>
          <w:rFonts w:ascii="Times New Roman" w:eastAsia="Times New Roman" w:hAnsi="Times New Roman" w:cs="Times New Roman"/>
          <w:sz w:val="24"/>
          <w:szCs w:val="24"/>
        </w:rPr>
        <w:t>Federal</w:t>
      </w:r>
      <w:r w:rsidRPr="569F2E2F" w:rsidR="6179B081">
        <w:rPr>
          <w:rFonts w:ascii="Times New Roman" w:eastAsia="Times New Roman" w:hAnsi="Times New Roman" w:cs="Times New Roman"/>
          <w:sz w:val="24"/>
          <w:szCs w:val="24"/>
        </w:rPr>
        <w:t xml:space="preserve"> government </w:t>
      </w:r>
      <w:r w:rsidRPr="569F2E2F" w:rsidR="2A8D345F">
        <w:rPr>
          <w:rFonts w:ascii="Times New Roman" w:eastAsia="Times New Roman" w:hAnsi="Times New Roman" w:cs="Times New Roman"/>
          <w:sz w:val="24"/>
          <w:szCs w:val="24"/>
        </w:rPr>
        <w:t xml:space="preserve">resources </w:t>
      </w:r>
      <w:r w:rsidRPr="569F2E2F" w:rsidR="714A20B2">
        <w:rPr>
          <w:rFonts w:ascii="Times New Roman" w:eastAsia="Times New Roman" w:hAnsi="Times New Roman" w:cs="Times New Roman"/>
          <w:sz w:val="24"/>
          <w:szCs w:val="24"/>
        </w:rPr>
        <w:t xml:space="preserve">and applicable legal requirements </w:t>
      </w:r>
      <w:r w:rsidRPr="569F2E2F" w:rsidR="2A8D345F">
        <w:rPr>
          <w:rFonts w:ascii="Times New Roman" w:eastAsia="Times New Roman" w:hAnsi="Times New Roman" w:cs="Times New Roman"/>
          <w:sz w:val="24"/>
          <w:szCs w:val="24"/>
        </w:rPr>
        <w:t xml:space="preserve">to assure itself that it is only contracting with or receiving gifts from </w:t>
      </w:r>
      <w:r w:rsidRPr="569F2E2F" w:rsidR="16C5A4AE">
        <w:rPr>
          <w:rFonts w:ascii="Times New Roman" w:eastAsia="Times New Roman" w:hAnsi="Times New Roman" w:cs="Times New Roman"/>
          <w:sz w:val="24"/>
          <w:szCs w:val="24"/>
        </w:rPr>
        <w:t>legitimate and appropriate foreign sources.</w:t>
      </w:r>
      <w:r w:rsidRPr="569F2E2F" w:rsidR="6179B081">
        <w:rPr>
          <w:rFonts w:ascii="Times New Roman" w:eastAsia="Times New Roman" w:hAnsi="Times New Roman" w:cs="Times New Roman"/>
          <w:sz w:val="24"/>
          <w:szCs w:val="24"/>
        </w:rPr>
        <w:t xml:space="preserve"> The correlation of reported information to entities appearing on U.S. government lists of foreign counterparties of concern is designed to provide precisely such a cautionary service to reporting institutions.</w:t>
      </w:r>
      <w:r w:rsidRPr="569F2E2F" w:rsidR="53B8B087">
        <w:rPr>
          <w:rFonts w:ascii="Times New Roman" w:eastAsia="Times New Roman" w:hAnsi="Times New Roman" w:cs="Times New Roman"/>
          <w:sz w:val="24"/>
          <w:szCs w:val="24"/>
        </w:rPr>
        <w:t xml:space="preserve"> </w:t>
      </w:r>
      <w:r w:rsidRPr="569F2E2F" w:rsidR="178E476E">
        <w:rPr>
          <w:rFonts w:ascii="Times New Roman" w:eastAsia="Times New Roman" w:hAnsi="Times New Roman" w:cs="Times New Roman"/>
          <w:sz w:val="24"/>
          <w:szCs w:val="24"/>
        </w:rPr>
        <w:t xml:space="preserve"> As to the issue concerning consistency of </w:t>
      </w:r>
      <w:r w:rsidRPr="569F2E2F" w:rsidR="2AF6074D">
        <w:rPr>
          <w:rFonts w:ascii="Times New Roman" w:eastAsia="Times New Roman" w:hAnsi="Times New Roman" w:cs="Times New Roman"/>
          <w:sz w:val="24"/>
          <w:szCs w:val="24"/>
        </w:rPr>
        <w:t xml:space="preserve">foreign source </w:t>
      </w:r>
      <w:r w:rsidRPr="569F2E2F" w:rsidR="67E2CFE2">
        <w:rPr>
          <w:rFonts w:ascii="Times New Roman" w:eastAsia="Times New Roman" w:hAnsi="Times New Roman" w:cs="Times New Roman"/>
          <w:sz w:val="24"/>
          <w:szCs w:val="24"/>
        </w:rPr>
        <w:t>names, the</w:t>
      </w:r>
      <w:r w:rsidRPr="569F2E2F" w:rsidR="37FAF2DE">
        <w:rPr>
          <w:rFonts w:ascii="Times New Roman" w:eastAsia="Times New Roman" w:hAnsi="Times New Roman" w:cs="Times New Roman"/>
          <w:sz w:val="24"/>
          <w:szCs w:val="24"/>
        </w:rPr>
        <w:t xml:space="preserve"> </w:t>
      </w:r>
      <w:r w:rsidR="00A22373">
        <w:rPr>
          <w:rFonts w:ascii="Times New Roman" w:eastAsia="Times New Roman" w:hAnsi="Times New Roman" w:cs="Times New Roman"/>
          <w:sz w:val="24"/>
          <w:szCs w:val="24"/>
        </w:rPr>
        <w:t xml:space="preserve">reporting portal </w:t>
      </w:r>
      <w:r w:rsidR="00481591">
        <w:rPr>
          <w:rFonts w:ascii="Times New Roman" w:eastAsia="Times New Roman" w:hAnsi="Times New Roman" w:cs="Times New Roman"/>
          <w:sz w:val="24"/>
          <w:szCs w:val="24"/>
        </w:rPr>
        <w:t xml:space="preserve">countries are based on the list of countries published by the </w:t>
      </w:r>
      <w:r w:rsidR="00D2331C">
        <w:rPr>
          <w:rFonts w:ascii="Times New Roman" w:eastAsia="Times New Roman" w:hAnsi="Times New Roman" w:cs="Times New Roman"/>
          <w:sz w:val="24"/>
          <w:szCs w:val="24"/>
        </w:rPr>
        <w:t xml:space="preserve">U.S. Department of State and the </w:t>
      </w:r>
      <w:r w:rsidRPr="569F2E2F" w:rsidR="6179B081">
        <w:rPr>
          <w:rFonts w:ascii="Times New Roman" w:eastAsia="Times New Roman" w:hAnsi="Times New Roman" w:cs="Times New Roman"/>
          <w:sz w:val="24"/>
          <w:szCs w:val="24"/>
        </w:rPr>
        <w:t>Public Transparency Dashboard</w:t>
      </w:r>
      <w:r w:rsidRPr="569F2E2F" w:rsidR="7128907E">
        <w:rPr>
          <w:rFonts w:ascii="Times New Roman" w:eastAsia="Times New Roman" w:hAnsi="Times New Roman" w:cs="Times New Roman"/>
          <w:sz w:val="24"/>
          <w:szCs w:val="24"/>
        </w:rPr>
        <w:t xml:space="preserve"> </w:t>
      </w:r>
      <w:r w:rsidRPr="569F2E2F" w:rsidR="4D9A7E1A">
        <w:rPr>
          <w:rFonts w:ascii="Times New Roman" w:eastAsia="Times New Roman" w:hAnsi="Times New Roman" w:cs="Times New Roman"/>
          <w:sz w:val="24"/>
          <w:szCs w:val="24"/>
        </w:rPr>
        <w:t xml:space="preserve">references </w:t>
      </w:r>
      <w:r w:rsidRPr="569F2E2F" w:rsidR="7128907E">
        <w:rPr>
          <w:rFonts w:ascii="Times New Roman" w:eastAsia="Times New Roman" w:hAnsi="Times New Roman" w:cs="Times New Roman"/>
          <w:sz w:val="24"/>
          <w:szCs w:val="24"/>
        </w:rPr>
        <w:t xml:space="preserve">countries </w:t>
      </w:r>
      <w:r w:rsidRPr="569F2E2F" w:rsidR="006E2673">
        <w:rPr>
          <w:rFonts w:ascii="Times New Roman" w:eastAsia="Times New Roman" w:hAnsi="Times New Roman" w:cs="Times New Roman"/>
          <w:sz w:val="24"/>
          <w:szCs w:val="24"/>
        </w:rPr>
        <w:t>based</w:t>
      </w:r>
      <w:r w:rsidRPr="569F2E2F" w:rsidR="57A448F6">
        <w:rPr>
          <w:rFonts w:ascii="Times New Roman" w:eastAsia="Times New Roman" w:hAnsi="Times New Roman" w:cs="Times New Roman"/>
          <w:sz w:val="24"/>
          <w:szCs w:val="24"/>
        </w:rPr>
        <w:t xml:space="preserve"> on the </w:t>
      </w:r>
      <w:r w:rsidRPr="569F2E2F" w:rsidR="4D9A7E1A">
        <w:rPr>
          <w:rFonts w:ascii="Times New Roman" w:eastAsia="Times New Roman" w:hAnsi="Times New Roman" w:cs="Times New Roman"/>
          <w:sz w:val="24"/>
          <w:szCs w:val="24"/>
        </w:rPr>
        <w:t xml:space="preserve">statutory </w:t>
      </w:r>
      <w:r w:rsidRPr="569F2E2F" w:rsidR="57A448F6">
        <w:rPr>
          <w:rFonts w:ascii="Times New Roman" w:eastAsia="Times New Roman" w:hAnsi="Times New Roman" w:cs="Times New Roman"/>
          <w:sz w:val="24"/>
          <w:szCs w:val="24"/>
        </w:rPr>
        <w:t xml:space="preserve">list of recognized countries </w:t>
      </w:r>
      <w:r w:rsidRPr="569F2E2F" w:rsidR="4D9A7E1A">
        <w:rPr>
          <w:rFonts w:ascii="Times New Roman" w:eastAsia="Times New Roman" w:hAnsi="Times New Roman" w:cs="Times New Roman"/>
          <w:sz w:val="24"/>
          <w:szCs w:val="24"/>
        </w:rPr>
        <w:t>of concern (as defined by 42 U.S.C. § 19221(a)(1))</w:t>
      </w:r>
      <w:r w:rsidRPr="569F2E2F" w:rsidR="7E9BCDDE">
        <w:rPr>
          <w:rFonts w:ascii="Times New Roman" w:eastAsia="Times New Roman" w:hAnsi="Times New Roman" w:cs="Times New Roman"/>
          <w:sz w:val="24"/>
          <w:szCs w:val="24"/>
        </w:rPr>
        <w:t xml:space="preserve">.  </w:t>
      </w:r>
      <w:r w:rsidRPr="569F2E2F" w:rsidR="57A448F6">
        <w:rPr>
          <w:rFonts w:ascii="Times New Roman" w:eastAsia="Times New Roman" w:hAnsi="Times New Roman" w:cs="Times New Roman"/>
          <w:sz w:val="24"/>
          <w:szCs w:val="24"/>
        </w:rPr>
        <w:t xml:space="preserve">Also, </w:t>
      </w:r>
      <w:r w:rsidRPr="569F2E2F" w:rsidR="11FA6A05">
        <w:rPr>
          <w:rFonts w:ascii="Times New Roman" w:eastAsia="Times New Roman" w:hAnsi="Times New Roman" w:cs="Times New Roman"/>
          <w:sz w:val="24"/>
          <w:szCs w:val="24"/>
        </w:rPr>
        <w:t xml:space="preserve">Section 117 </w:t>
      </w:r>
      <w:r w:rsidRPr="569F2E2F" w:rsidR="4D9A7E1A">
        <w:rPr>
          <w:rFonts w:ascii="Times New Roman" w:eastAsia="Times New Roman" w:hAnsi="Times New Roman" w:cs="Times New Roman"/>
          <w:sz w:val="24"/>
          <w:szCs w:val="24"/>
        </w:rPr>
        <w:t xml:space="preserve">disclosures occurred long before the Department </w:t>
      </w:r>
      <w:r w:rsidR="00D746E0">
        <w:rPr>
          <w:rFonts w:ascii="Times New Roman" w:eastAsia="Times New Roman" w:hAnsi="Times New Roman" w:cs="Times New Roman"/>
          <w:sz w:val="24"/>
          <w:szCs w:val="24"/>
        </w:rPr>
        <w:t xml:space="preserve">adopted the current </w:t>
      </w:r>
      <w:r>
        <w:rPr>
          <w:rFonts w:ascii="Times New Roman" w:eastAsia="Times New Roman" w:hAnsi="Times New Roman" w:cs="Times New Roman"/>
          <w:sz w:val="24"/>
          <w:szCs w:val="24"/>
        </w:rPr>
        <w:t>country name selection options</w:t>
      </w:r>
      <w:r w:rsidRPr="569F2E2F" w:rsidR="4C72122D">
        <w:rPr>
          <w:rFonts w:ascii="Times New Roman" w:eastAsia="Times New Roman" w:hAnsi="Times New Roman" w:cs="Times New Roman"/>
          <w:sz w:val="24"/>
          <w:szCs w:val="24"/>
        </w:rPr>
        <w:t xml:space="preserve">, </w:t>
      </w:r>
      <w:r w:rsidRPr="569F2E2F" w:rsidR="0B55FB4C">
        <w:rPr>
          <w:rFonts w:ascii="Times New Roman" w:eastAsia="Times New Roman" w:hAnsi="Times New Roman" w:cs="Times New Roman"/>
          <w:sz w:val="24"/>
          <w:szCs w:val="24"/>
        </w:rPr>
        <w:t>so the</w:t>
      </w:r>
      <w:r w:rsidRPr="569F2E2F" w:rsidR="6DD56774">
        <w:rPr>
          <w:rFonts w:ascii="Times New Roman" w:eastAsia="Times New Roman" w:hAnsi="Times New Roman" w:cs="Times New Roman"/>
          <w:sz w:val="24"/>
          <w:szCs w:val="24"/>
        </w:rPr>
        <w:t xml:space="preserve"> </w:t>
      </w:r>
      <w:r w:rsidRPr="569F2E2F" w:rsidR="4D9A7E1A">
        <w:rPr>
          <w:rFonts w:ascii="Times New Roman" w:eastAsia="Times New Roman" w:hAnsi="Times New Roman" w:cs="Times New Roman"/>
          <w:sz w:val="24"/>
          <w:szCs w:val="24"/>
        </w:rPr>
        <w:t>Public Transparency Dashboard sometimes includes</w:t>
      </w:r>
      <w:r w:rsidRPr="569F2E2F" w:rsidR="14FC81D1">
        <w:rPr>
          <w:rFonts w:ascii="Times New Roman" w:eastAsia="Times New Roman" w:hAnsi="Times New Roman" w:cs="Times New Roman"/>
          <w:sz w:val="24"/>
          <w:szCs w:val="24"/>
        </w:rPr>
        <w:t xml:space="preserve"> the country names</w:t>
      </w:r>
      <w:r w:rsidRPr="569F2E2F" w:rsidR="4D9A7E1A">
        <w:rPr>
          <w:rFonts w:ascii="Times New Roman" w:eastAsia="Times New Roman" w:hAnsi="Times New Roman" w:cs="Times New Roman"/>
          <w:sz w:val="24"/>
          <w:szCs w:val="24"/>
        </w:rPr>
        <w:t xml:space="preserve"> as reported by institutions</w:t>
      </w:r>
      <w:r w:rsidRPr="569F2E2F" w:rsidR="14FC81D1">
        <w:rPr>
          <w:rFonts w:ascii="Times New Roman" w:eastAsia="Times New Roman" w:hAnsi="Times New Roman" w:cs="Times New Roman"/>
          <w:sz w:val="24"/>
          <w:szCs w:val="24"/>
        </w:rPr>
        <w:t xml:space="preserve"> rather than based on</w:t>
      </w:r>
      <w:r w:rsidRPr="569F2E2F" w:rsidR="4D9A7E1A">
        <w:rPr>
          <w:rFonts w:ascii="Times New Roman" w:eastAsia="Times New Roman" w:hAnsi="Times New Roman" w:cs="Times New Roman"/>
          <w:sz w:val="24"/>
          <w:szCs w:val="24"/>
        </w:rPr>
        <w:t xml:space="preserve"> the now-available</w:t>
      </w:r>
      <w:r w:rsidRPr="569F2E2F" w:rsidR="14FC81D1">
        <w:rPr>
          <w:rFonts w:ascii="Times New Roman" w:eastAsia="Times New Roman" w:hAnsi="Times New Roman" w:cs="Times New Roman"/>
          <w:sz w:val="24"/>
          <w:szCs w:val="24"/>
        </w:rPr>
        <w:t xml:space="preserve"> </w:t>
      </w:r>
      <w:r w:rsidRPr="569F2E2F" w:rsidR="4C72122D">
        <w:rPr>
          <w:rFonts w:ascii="Times New Roman" w:eastAsia="Times New Roman" w:hAnsi="Times New Roman" w:cs="Times New Roman"/>
          <w:sz w:val="24"/>
          <w:szCs w:val="24"/>
        </w:rPr>
        <w:t>structure</w:t>
      </w:r>
      <w:r w:rsidRPr="569F2E2F" w:rsidR="2DF1A5C2">
        <w:rPr>
          <w:rFonts w:ascii="Times New Roman" w:eastAsia="Times New Roman" w:hAnsi="Times New Roman" w:cs="Times New Roman"/>
          <w:sz w:val="24"/>
          <w:szCs w:val="24"/>
        </w:rPr>
        <w:t>d</w:t>
      </w:r>
      <w:r w:rsidRPr="569F2E2F" w:rsidR="4C72122D">
        <w:rPr>
          <w:rFonts w:ascii="Times New Roman" w:eastAsia="Times New Roman" w:hAnsi="Times New Roman" w:cs="Times New Roman"/>
          <w:sz w:val="24"/>
          <w:szCs w:val="24"/>
        </w:rPr>
        <w:t xml:space="preserve"> </w:t>
      </w:r>
      <w:r w:rsidRPr="569F2E2F" w:rsidR="14FC81D1">
        <w:rPr>
          <w:rFonts w:ascii="Times New Roman" w:eastAsia="Times New Roman" w:hAnsi="Times New Roman" w:cs="Times New Roman"/>
          <w:sz w:val="24"/>
          <w:szCs w:val="24"/>
        </w:rPr>
        <w:t xml:space="preserve">drop-down list.  </w:t>
      </w:r>
      <w:r w:rsidRPr="569F2E2F" w:rsidR="2779CCCF">
        <w:rPr>
          <w:rFonts w:ascii="Times New Roman" w:eastAsia="Times New Roman" w:hAnsi="Times New Roman" w:cs="Times New Roman"/>
          <w:sz w:val="24"/>
          <w:szCs w:val="24"/>
        </w:rPr>
        <w:t xml:space="preserve">As such, any discrepancies </w:t>
      </w:r>
      <w:r w:rsidRPr="569F2E2F" w:rsidR="14FC81D1">
        <w:rPr>
          <w:rFonts w:ascii="Times New Roman" w:eastAsia="Times New Roman" w:hAnsi="Times New Roman" w:cs="Times New Roman"/>
          <w:sz w:val="24"/>
          <w:szCs w:val="24"/>
        </w:rPr>
        <w:t>are based on institutional reporting over time</w:t>
      </w:r>
      <w:r w:rsidRPr="569F2E2F" w:rsidR="4D9A7E1A">
        <w:rPr>
          <w:rFonts w:ascii="Times New Roman" w:eastAsia="Times New Roman" w:hAnsi="Times New Roman" w:cs="Times New Roman"/>
          <w:sz w:val="24"/>
          <w:szCs w:val="24"/>
        </w:rPr>
        <w:t xml:space="preserve"> or, at times, changes in the names of countries,</w:t>
      </w:r>
      <w:r w:rsidRPr="569F2E2F" w:rsidR="14FC81D1">
        <w:rPr>
          <w:rFonts w:ascii="Times New Roman" w:eastAsia="Times New Roman" w:hAnsi="Times New Roman" w:cs="Times New Roman"/>
          <w:sz w:val="24"/>
          <w:szCs w:val="24"/>
        </w:rPr>
        <w:t xml:space="preserve"> and not based on any failure of the Department </w:t>
      </w:r>
      <w:r w:rsidRPr="569F2E2F" w:rsidR="2BDEB6AD">
        <w:rPr>
          <w:rFonts w:ascii="Times New Roman" w:eastAsia="Times New Roman" w:hAnsi="Times New Roman" w:cs="Times New Roman"/>
          <w:sz w:val="24"/>
          <w:szCs w:val="24"/>
        </w:rPr>
        <w:t xml:space="preserve">to recognize that these discrepancies exist. </w:t>
      </w:r>
    </w:p>
    <w:p w:rsidR="00FA5630" w:rsidP="0063432F" w14:paraId="2DE84F41" w14:textId="77777777">
      <w:pPr>
        <w:spacing w:after="0" w:line="240" w:lineRule="auto"/>
        <w:rPr>
          <w:rFonts w:ascii="Times New Roman" w:eastAsia="Times New Roman" w:hAnsi="Times New Roman" w:cs="Times New Roman"/>
          <w:sz w:val="24"/>
          <w:szCs w:val="24"/>
        </w:rPr>
      </w:pPr>
    </w:p>
    <w:p w:rsidR="004549A7" w:rsidRPr="00C44EF6" w:rsidP="0063432F" w14:paraId="74BCAAC1" w14:textId="3DC0F0F2">
      <w:pPr>
        <w:spacing w:after="0" w:line="240" w:lineRule="auto"/>
        <w:rPr>
          <w:rFonts w:ascii="Times New Roman" w:hAnsi="Times New Roman" w:cs="Times New Roman"/>
          <w:sz w:val="24"/>
          <w:szCs w:val="24"/>
        </w:rPr>
      </w:pPr>
      <w:r w:rsidRPr="569F2E2F">
        <w:rPr>
          <w:rFonts w:ascii="Times New Roman" w:eastAsia="Times New Roman" w:hAnsi="Times New Roman" w:cs="Times New Roman"/>
          <w:sz w:val="24"/>
          <w:szCs w:val="24"/>
        </w:rPr>
        <w:t>The Department also</w:t>
      </w:r>
      <w:r w:rsidR="006E2673">
        <w:rPr>
          <w:rFonts w:ascii="Times New Roman" w:eastAsia="Times New Roman" w:hAnsi="Times New Roman" w:cs="Times New Roman"/>
          <w:sz w:val="24"/>
          <w:szCs w:val="24"/>
        </w:rPr>
        <w:t xml:space="preserve"> </w:t>
      </w:r>
      <w:r w:rsidRPr="569F2E2F" w:rsidR="0B94497B">
        <w:rPr>
          <w:rFonts w:ascii="Times New Roman" w:eastAsia="Times New Roman" w:hAnsi="Times New Roman" w:cs="Times New Roman"/>
          <w:sz w:val="24"/>
          <w:szCs w:val="24"/>
        </w:rPr>
        <w:t xml:space="preserve">disputes the </w:t>
      </w:r>
      <w:r w:rsidRPr="569F2E2F" w:rsidR="50E4FC57">
        <w:rPr>
          <w:rFonts w:ascii="Times New Roman" w:eastAsia="Times New Roman" w:hAnsi="Times New Roman" w:cs="Times New Roman"/>
          <w:sz w:val="24"/>
          <w:szCs w:val="24"/>
        </w:rPr>
        <w:t xml:space="preserve">commenter’s </w:t>
      </w:r>
      <w:r w:rsidRPr="569F2E2F" w:rsidR="0B94497B">
        <w:rPr>
          <w:rFonts w:ascii="Times New Roman" w:eastAsia="Times New Roman" w:hAnsi="Times New Roman" w:cs="Times New Roman"/>
          <w:sz w:val="24"/>
          <w:szCs w:val="24"/>
        </w:rPr>
        <w:t xml:space="preserve">characterization </w:t>
      </w:r>
      <w:r w:rsidRPr="569F2E2F">
        <w:rPr>
          <w:rFonts w:ascii="Times New Roman" w:eastAsia="Times New Roman" w:hAnsi="Times New Roman" w:cs="Times New Roman"/>
          <w:sz w:val="24"/>
          <w:szCs w:val="24"/>
        </w:rPr>
        <w:t>that the portal was down for a significant period prior to the January 202</w:t>
      </w:r>
      <w:r w:rsidRPr="569F2E2F" w:rsidR="45F36D07">
        <w:rPr>
          <w:rFonts w:ascii="Times New Roman" w:eastAsia="Times New Roman" w:hAnsi="Times New Roman" w:cs="Times New Roman"/>
          <w:sz w:val="24"/>
          <w:szCs w:val="24"/>
        </w:rPr>
        <w:t>5</w:t>
      </w:r>
      <w:r w:rsidRPr="569F2E2F">
        <w:rPr>
          <w:rFonts w:ascii="Times New Roman" w:eastAsia="Times New Roman" w:hAnsi="Times New Roman" w:cs="Times New Roman"/>
          <w:sz w:val="24"/>
          <w:szCs w:val="24"/>
        </w:rPr>
        <w:t xml:space="preserve"> reporting deadline</w:t>
      </w:r>
      <w:r w:rsidRPr="569F2E2F" w:rsidR="0B94497B">
        <w:rPr>
          <w:rFonts w:ascii="Times New Roman" w:eastAsia="Times New Roman" w:hAnsi="Times New Roman" w:cs="Times New Roman"/>
          <w:sz w:val="24"/>
          <w:szCs w:val="24"/>
        </w:rPr>
        <w:t xml:space="preserve"> (</w:t>
      </w:r>
      <w:r w:rsidRPr="569F2E2F">
        <w:rPr>
          <w:rFonts w:ascii="Times New Roman" w:eastAsia="Times New Roman" w:hAnsi="Times New Roman" w:cs="Times New Roman"/>
          <w:sz w:val="24"/>
          <w:szCs w:val="24"/>
        </w:rPr>
        <w:t>thereby accounting for the consistent pattern of institutions subject to Section 117 reporting late</w:t>
      </w:r>
      <w:r w:rsidRPr="569F2E2F" w:rsidR="0B94497B">
        <w:rPr>
          <w:rFonts w:ascii="Times New Roman" w:eastAsia="Times New Roman" w:hAnsi="Times New Roman" w:cs="Times New Roman"/>
          <w:sz w:val="24"/>
          <w:szCs w:val="24"/>
        </w:rPr>
        <w:t>)</w:t>
      </w:r>
      <w:r w:rsidRPr="569F2E2F">
        <w:rPr>
          <w:rFonts w:ascii="Times New Roman" w:eastAsia="Times New Roman" w:hAnsi="Times New Roman" w:cs="Times New Roman"/>
          <w:sz w:val="24"/>
          <w:szCs w:val="24"/>
        </w:rPr>
        <w:t xml:space="preserve">.  </w:t>
      </w:r>
      <w:r w:rsidR="0068629F">
        <w:rPr>
          <w:rFonts w:ascii="Times New Roman" w:eastAsia="Times New Roman" w:hAnsi="Times New Roman" w:cs="Times New Roman"/>
          <w:sz w:val="24"/>
          <w:szCs w:val="24"/>
        </w:rPr>
        <w:t>C</w:t>
      </w:r>
      <w:r w:rsidRPr="569F2E2F" w:rsidR="4D2A9DDF">
        <w:rPr>
          <w:rFonts w:ascii="Times New Roman" w:eastAsia="Times New Roman" w:hAnsi="Times New Roman" w:cs="Times New Roman"/>
          <w:sz w:val="24"/>
          <w:szCs w:val="24"/>
        </w:rPr>
        <w:t xml:space="preserve">ontrary to the commenter’s </w:t>
      </w:r>
      <w:r w:rsidRPr="569F2E2F" w:rsidR="5A551E1D">
        <w:rPr>
          <w:rFonts w:ascii="Times New Roman" w:eastAsia="Times New Roman" w:hAnsi="Times New Roman" w:cs="Times New Roman"/>
          <w:sz w:val="24"/>
          <w:szCs w:val="24"/>
        </w:rPr>
        <w:t>implication, t</w:t>
      </w:r>
      <w:r w:rsidRPr="569F2E2F" w:rsidR="5C26D428">
        <w:rPr>
          <w:rFonts w:ascii="Times New Roman" w:hAnsi="Times New Roman" w:cs="Times New Roman"/>
          <w:sz w:val="24"/>
          <w:szCs w:val="24"/>
        </w:rPr>
        <w:t xml:space="preserve">here were </w:t>
      </w:r>
      <w:r w:rsidRPr="569F2E2F" w:rsidR="0AF1CB5E">
        <w:rPr>
          <w:rFonts w:ascii="Times New Roman" w:hAnsi="Times New Roman" w:cs="Times New Roman"/>
          <w:sz w:val="24"/>
          <w:szCs w:val="24"/>
        </w:rPr>
        <w:t xml:space="preserve">only </w:t>
      </w:r>
      <w:r w:rsidRPr="569F2E2F" w:rsidR="5C26D428">
        <w:rPr>
          <w:rFonts w:ascii="Times New Roman" w:hAnsi="Times New Roman" w:cs="Times New Roman"/>
          <w:sz w:val="24"/>
          <w:szCs w:val="24"/>
        </w:rPr>
        <w:t xml:space="preserve">two </w:t>
      </w:r>
      <w:r w:rsidRPr="569F2E2F" w:rsidR="4D9A7E1A">
        <w:rPr>
          <w:rFonts w:ascii="Times New Roman" w:hAnsi="Times New Roman" w:cs="Times New Roman"/>
          <w:sz w:val="24"/>
          <w:szCs w:val="24"/>
        </w:rPr>
        <w:t xml:space="preserve">extremely </w:t>
      </w:r>
      <w:r w:rsidRPr="569F2E2F" w:rsidR="5C26D428">
        <w:rPr>
          <w:rFonts w:ascii="Times New Roman" w:hAnsi="Times New Roman" w:cs="Times New Roman"/>
          <w:sz w:val="24"/>
          <w:szCs w:val="24"/>
        </w:rPr>
        <w:t>brief windows in January 202</w:t>
      </w:r>
      <w:r w:rsidRPr="569F2E2F" w:rsidR="33338078">
        <w:rPr>
          <w:rFonts w:ascii="Times New Roman" w:hAnsi="Times New Roman" w:cs="Times New Roman"/>
          <w:sz w:val="24"/>
          <w:szCs w:val="24"/>
        </w:rPr>
        <w:t>5</w:t>
      </w:r>
      <w:r w:rsidRPr="569F2E2F" w:rsidR="5C26D428">
        <w:rPr>
          <w:rFonts w:ascii="Times New Roman" w:hAnsi="Times New Roman" w:cs="Times New Roman"/>
          <w:sz w:val="24"/>
          <w:szCs w:val="24"/>
        </w:rPr>
        <w:t xml:space="preserve"> during which the reporting portal was inaccessible</w:t>
      </w:r>
      <w:r w:rsidRPr="569F2E2F" w:rsidR="4D9A7E1A">
        <w:rPr>
          <w:rFonts w:ascii="Times New Roman" w:hAnsi="Times New Roman" w:cs="Times New Roman"/>
          <w:sz w:val="24"/>
          <w:szCs w:val="24"/>
        </w:rPr>
        <w:t xml:space="preserve"> to user institutions</w:t>
      </w:r>
      <w:r w:rsidRPr="569F2E2F" w:rsidR="5C26D428">
        <w:rPr>
          <w:rFonts w:ascii="Times New Roman" w:hAnsi="Times New Roman" w:cs="Times New Roman"/>
          <w:sz w:val="24"/>
          <w:szCs w:val="24"/>
        </w:rPr>
        <w:t xml:space="preserve">.  </w:t>
      </w:r>
      <w:r w:rsidRPr="569F2E2F" w:rsidR="1B4A544C">
        <w:rPr>
          <w:rFonts w:ascii="Times New Roman" w:hAnsi="Times New Roman" w:cs="Times New Roman"/>
          <w:sz w:val="24"/>
          <w:szCs w:val="24"/>
        </w:rPr>
        <w:t>On</w:t>
      </w:r>
      <w:r w:rsidRPr="569F2E2F" w:rsidR="4D9A7E1A">
        <w:rPr>
          <w:rFonts w:ascii="Times New Roman" w:hAnsi="Times New Roman" w:cs="Times New Roman"/>
          <w:sz w:val="24"/>
          <w:szCs w:val="24"/>
        </w:rPr>
        <w:t xml:space="preserve"> </w:t>
      </w:r>
      <w:r w:rsidRPr="569F2E2F" w:rsidR="14A9044B">
        <w:rPr>
          <w:rFonts w:ascii="Times New Roman" w:hAnsi="Times New Roman" w:cs="Times New Roman"/>
          <w:sz w:val="24"/>
          <w:szCs w:val="24"/>
        </w:rPr>
        <w:t xml:space="preserve"> </w:t>
      </w:r>
      <w:r w:rsidRPr="569F2E2F" w:rsidR="5C26D428">
        <w:rPr>
          <w:rFonts w:ascii="Times New Roman" w:hAnsi="Times New Roman" w:cs="Times New Roman"/>
          <w:sz w:val="24"/>
          <w:szCs w:val="24"/>
        </w:rPr>
        <w:t xml:space="preserve">January </w:t>
      </w:r>
      <w:r w:rsidRPr="569F2E2F" w:rsidR="14A9044B">
        <w:rPr>
          <w:rFonts w:ascii="Times New Roman" w:hAnsi="Times New Roman" w:cs="Times New Roman"/>
          <w:sz w:val="24"/>
          <w:szCs w:val="24"/>
        </w:rPr>
        <w:t xml:space="preserve">27, </w:t>
      </w:r>
      <w:r w:rsidRPr="569F2E2F" w:rsidR="5C26D428">
        <w:rPr>
          <w:rFonts w:ascii="Times New Roman" w:hAnsi="Times New Roman" w:cs="Times New Roman"/>
          <w:sz w:val="24"/>
          <w:szCs w:val="24"/>
        </w:rPr>
        <w:t>202</w:t>
      </w:r>
      <w:r w:rsidRPr="569F2E2F" w:rsidR="072C7EA0">
        <w:rPr>
          <w:rFonts w:ascii="Times New Roman" w:hAnsi="Times New Roman" w:cs="Times New Roman"/>
          <w:sz w:val="24"/>
          <w:szCs w:val="24"/>
        </w:rPr>
        <w:t>5</w:t>
      </w:r>
      <w:r w:rsidRPr="569F2E2F" w:rsidR="5C26D428">
        <w:rPr>
          <w:rFonts w:ascii="Times New Roman" w:hAnsi="Times New Roman" w:cs="Times New Roman"/>
          <w:sz w:val="24"/>
          <w:szCs w:val="24"/>
        </w:rPr>
        <w:t>, the Department’s reporting portal experienced intermittent access issues</w:t>
      </w:r>
      <w:r w:rsidRPr="569F2E2F" w:rsidR="5A551E1D">
        <w:rPr>
          <w:rFonts w:ascii="Times New Roman" w:hAnsi="Times New Roman" w:cs="Times New Roman"/>
          <w:sz w:val="24"/>
          <w:szCs w:val="24"/>
        </w:rPr>
        <w:t xml:space="preserve"> that were related to the platform for the portal, rather than the portal itself</w:t>
      </w:r>
      <w:r w:rsidRPr="569F2E2F" w:rsidR="5C26D428">
        <w:rPr>
          <w:rFonts w:ascii="Times New Roman" w:hAnsi="Times New Roman" w:cs="Times New Roman"/>
          <w:sz w:val="24"/>
          <w:szCs w:val="24"/>
        </w:rPr>
        <w:t xml:space="preserve">.  The issues were resolved by that evening, and the </w:t>
      </w:r>
      <w:r w:rsidRPr="569F2E2F" w:rsidR="4D9A7E1A">
        <w:rPr>
          <w:rFonts w:ascii="Times New Roman" w:hAnsi="Times New Roman" w:cs="Times New Roman"/>
          <w:sz w:val="24"/>
          <w:szCs w:val="24"/>
        </w:rPr>
        <w:t xml:space="preserve">reporting </w:t>
      </w:r>
      <w:r w:rsidRPr="569F2E2F" w:rsidR="5C26D428">
        <w:rPr>
          <w:rFonts w:ascii="Times New Roman" w:hAnsi="Times New Roman" w:cs="Times New Roman"/>
          <w:sz w:val="24"/>
          <w:szCs w:val="24"/>
        </w:rPr>
        <w:t>portal</w:t>
      </w:r>
      <w:r w:rsidRPr="569F2E2F" w:rsidR="4D9A7E1A">
        <w:rPr>
          <w:rFonts w:ascii="Times New Roman" w:hAnsi="Times New Roman" w:cs="Times New Roman"/>
          <w:sz w:val="24"/>
          <w:szCs w:val="24"/>
        </w:rPr>
        <w:t xml:space="preserve"> was again fully operational.</w:t>
      </w:r>
      <w:r w:rsidRPr="569F2E2F" w:rsidR="5C26D428">
        <w:rPr>
          <w:rFonts w:ascii="Times New Roman" w:hAnsi="Times New Roman" w:cs="Times New Roman"/>
          <w:sz w:val="24"/>
          <w:szCs w:val="24"/>
        </w:rPr>
        <w:t> </w:t>
      </w:r>
      <w:r w:rsidRPr="569F2E2F" w:rsidR="4D9A7E1A">
        <w:rPr>
          <w:rFonts w:ascii="Times New Roman" w:hAnsi="Times New Roman" w:cs="Times New Roman"/>
          <w:sz w:val="24"/>
          <w:szCs w:val="24"/>
        </w:rPr>
        <w:t>Further, t</w:t>
      </w:r>
      <w:r w:rsidRPr="569F2E2F" w:rsidR="5C26D428">
        <w:rPr>
          <w:rFonts w:ascii="Times New Roman" w:hAnsi="Times New Roman" w:cs="Times New Roman"/>
          <w:sz w:val="24"/>
          <w:szCs w:val="24"/>
        </w:rPr>
        <w:t xml:space="preserve">he team managing the reporting portal notified the </w:t>
      </w:r>
      <w:r w:rsidRPr="569F2E2F" w:rsidR="27EB2940">
        <w:rPr>
          <w:rFonts w:ascii="Times New Roman" w:eastAsia="Times New Roman" w:hAnsi="Times New Roman" w:cs="Times New Roman"/>
          <w:b/>
          <w:bCs/>
          <w:sz w:val="24"/>
          <w:szCs w:val="24"/>
        </w:rPr>
        <w:t>s</w:t>
      </w:r>
      <w:r w:rsidRPr="00195C44" w:rsidR="27EB2940">
        <w:rPr>
          <w:rFonts w:ascii="Times New Roman" w:eastAsia="Times New Roman" w:hAnsi="Times New Roman" w:cs="Times New Roman"/>
          <w:sz w:val="24"/>
          <w:szCs w:val="24"/>
        </w:rPr>
        <w:t>ix</w:t>
      </w:r>
      <w:r w:rsidRPr="569F2E2F" w:rsidR="5C26D428">
        <w:rPr>
          <w:rFonts w:ascii="Times New Roman" w:hAnsi="Times New Roman" w:cs="Times New Roman"/>
          <w:sz w:val="24"/>
          <w:szCs w:val="24"/>
        </w:rPr>
        <w:t xml:space="preserve"> impacted users that the site was </w:t>
      </w:r>
      <w:r w:rsidRPr="569F2E2F" w:rsidR="4D9A7E1A">
        <w:rPr>
          <w:rFonts w:ascii="Times New Roman" w:hAnsi="Times New Roman" w:cs="Times New Roman"/>
          <w:sz w:val="24"/>
          <w:szCs w:val="24"/>
        </w:rPr>
        <w:t xml:space="preserve">once again fully </w:t>
      </w:r>
      <w:r w:rsidRPr="569F2E2F" w:rsidR="5C26D428">
        <w:rPr>
          <w:rFonts w:ascii="Times New Roman" w:hAnsi="Times New Roman" w:cs="Times New Roman"/>
          <w:sz w:val="24"/>
          <w:szCs w:val="24"/>
        </w:rPr>
        <w:t>available</w:t>
      </w:r>
      <w:r w:rsidRPr="569F2E2F" w:rsidR="4D9A7E1A">
        <w:rPr>
          <w:rFonts w:ascii="Times New Roman" w:hAnsi="Times New Roman" w:cs="Times New Roman"/>
          <w:sz w:val="24"/>
          <w:szCs w:val="24"/>
        </w:rPr>
        <w:t xml:space="preserve"> for access and use</w:t>
      </w:r>
      <w:r w:rsidRPr="569F2E2F" w:rsidR="5C26D428">
        <w:rPr>
          <w:rFonts w:ascii="Times New Roman" w:hAnsi="Times New Roman" w:cs="Times New Roman"/>
          <w:sz w:val="24"/>
          <w:szCs w:val="24"/>
        </w:rPr>
        <w:t xml:space="preserve"> on </w:t>
      </w:r>
      <w:r w:rsidRPr="569F2E2F" w:rsidR="0B55FB4C">
        <w:rPr>
          <w:rFonts w:ascii="Times New Roman" w:hAnsi="Times New Roman" w:cs="Times New Roman"/>
          <w:sz w:val="24"/>
          <w:szCs w:val="24"/>
        </w:rPr>
        <w:t>January</w:t>
      </w:r>
      <w:r w:rsidRPr="569F2E2F" w:rsidR="14A9044B">
        <w:rPr>
          <w:rFonts w:ascii="Times New Roman" w:hAnsi="Times New Roman" w:cs="Times New Roman"/>
          <w:sz w:val="24"/>
          <w:szCs w:val="24"/>
        </w:rPr>
        <w:t xml:space="preserve"> 28,</w:t>
      </w:r>
      <w:r w:rsidRPr="569F2E2F" w:rsidR="5C26D428">
        <w:rPr>
          <w:rFonts w:ascii="Times New Roman" w:hAnsi="Times New Roman" w:cs="Times New Roman"/>
          <w:sz w:val="24"/>
          <w:szCs w:val="24"/>
        </w:rPr>
        <w:t xml:space="preserve"> </w:t>
      </w:r>
      <w:r w:rsidRPr="569F2E2F" w:rsidR="67E2CFE2">
        <w:rPr>
          <w:rFonts w:ascii="Times New Roman" w:hAnsi="Times New Roman" w:cs="Times New Roman"/>
          <w:sz w:val="24"/>
          <w:szCs w:val="24"/>
        </w:rPr>
        <w:t>202</w:t>
      </w:r>
      <w:r w:rsidRPr="569F2E2F" w:rsidR="4FB1E6EF">
        <w:rPr>
          <w:rFonts w:ascii="Times New Roman" w:hAnsi="Times New Roman" w:cs="Times New Roman"/>
          <w:sz w:val="24"/>
          <w:szCs w:val="24"/>
        </w:rPr>
        <w:t>5</w:t>
      </w:r>
      <w:r w:rsidRPr="569F2E2F" w:rsidR="67E2CFE2">
        <w:rPr>
          <w:rFonts w:ascii="Times New Roman" w:hAnsi="Times New Roman" w:cs="Times New Roman"/>
          <w:sz w:val="24"/>
          <w:szCs w:val="24"/>
        </w:rPr>
        <w:t>,</w:t>
      </w:r>
      <w:r w:rsidRPr="569F2E2F" w:rsidR="5C26D428">
        <w:rPr>
          <w:rFonts w:ascii="Times New Roman" w:hAnsi="Times New Roman" w:cs="Times New Roman"/>
          <w:sz w:val="24"/>
          <w:szCs w:val="24"/>
        </w:rPr>
        <w:t xml:space="preserve"> at 7:12 am.  In addition, on </w:t>
      </w:r>
      <w:r w:rsidRPr="569F2E2F" w:rsidR="7E2F8B8A">
        <w:rPr>
          <w:rFonts w:ascii="Times New Roman" w:hAnsi="Times New Roman" w:cs="Times New Roman"/>
          <w:sz w:val="24"/>
          <w:szCs w:val="24"/>
        </w:rPr>
        <w:t xml:space="preserve"> </w:t>
      </w:r>
      <w:r w:rsidRPr="569F2E2F" w:rsidR="5C26D428">
        <w:rPr>
          <w:rFonts w:ascii="Times New Roman" w:hAnsi="Times New Roman" w:cs="Times New Roman"/>
          <w:sz w:val="24"/>
          <w:szCs w:val="24"/>
        </w:rPr>
        <w:t xml:space="preserve">January </w:t>
      </w:r>
      <w:r w:rsidRPr="569F2E2F" w:rsidR="7E2F8B8A">
        <w:rPr>
          <w:rFonts w:ascii="Times New Roman" w:hAnsi="Times New Roman" w:cs="Times New Roman"/>
          <w:sz w:val="24"/>
          <w:szCs w:val="24"/>
        </w:rPr>
        <w:t xml:space="preserve">30, </w:t>
      </w:r>
      <w:r w:rsidRPr="569F2E2F" w:rsidR="5C26D428">
        <w:rPr>
          <w:rFonts w:ascii="Times New Roman" w:hAnsi="Times New Roman" w:cs="Times New Roman"/>
          <w:sz w:val="24"/>
          <w:szCs w:val="24"/>
        </w:rPr>
        <w:t>202</w:t>
      </w:r>
      <w:r w:rsidRPr="569F2E2F" w:rsidR="2C9D1E4D">
        <w:rPr>
          <w:rFonts w:ascii="Times New Roman" w:hAnsi="Times New Roman" w:cs="Times New Roman"/>
          <w:sz w:val="24"/>
          <w:szCs w:val="24"/>
        </w:rPr>
        <w:t>5</w:t>
      </w:r>
      <w:r w:rsidRPr="569F2E2F" w:rsidR="5C26D428">
        <w:rPr>
          <w:rFonts w:ascii="Times New Roman" w:hAnsi="Times New Roman" w:cs="Times New Roman"/>
          <w:sz w:val="24"/>
          <w:szCs w:val="24"/>
        </w:rPr>
        <w:t>, the site was closed for required maintenance from</w:t>
      </w:r>
      <w:r w:rsidRPr="569F2E2F" w:rsidR="4D9A7E1A">
        <w:rPr>
          <w:rFonts w:ascii="Times New Roman" w:hAnsi="Times New Roman" w:cs="Times New Roman"/>
          <w:sz w:val="24"/>
          <w:szCs w:val="24"/>
        </w:rPr>
        <w:t xml:space="preserve"> approximately</w:t>
      </w:r>
      <w:r w:rsidRPr="569F2E2F" w:rsidR="5C26D428">
        <w:rPr>
          <w:rFonts w:ascii="Times New Roman" w:hAnsi="Times New Roman" w:cs="Times New Roman"/>
          <w:sz w:val="24"/>
          <w:szCs w:val="24"/>
        </w:rPr>
        <w:t xml:space="preserve"> 8:00-10:00 pm eastern to update the portal to allow multi-line text </w:t>
      </w:r>
      <w:r w:rsidRPr="569F2E2F" w:rsidR="00FF5168">
        <w:rPr>
          <w:rFonts w:ascii="Times New Roman" w:hAnsi="Times New Roman" w:cs="Times New Roman"/>
          <w:sz w:val="24"/>
          <w:szCs w:val="24"/>
        </w:rPr>
        <w:t>in response</w:t>
      </w:r>
      <w:r w:rsidRPr="569F2E2F" w:rsidR="0AF1CB5E">
        <w:rPr>
          <w:rFonts w:ascii="Times New Roman" w:hAnsi="Times New Roman" w:cs="Times New Roman"/>
          <w:sz w:val="24"/>
          <w:szCs w:val="24"/>
        </w:rPr>
        <w:t xml:space="preserve"> to certain</w:t>
      </w:r>
      <w:r w:rsidRPr="569F2E2F" w:rsidR="5C26D428">
        <w:rPr>
          <w:rFonts w:ascii="Times New Roman" w:hAnsi="Times New Roman" w:cs="Times New Roman"/>
          <w:sz w:val="24"/>
          <w:szCs w:val="24"/>
        </w:rPr>
        <w:t xml:space="preserve"> questions.  During that window, </w:t>
      </w:r>
      <w:r w:rsidRPr="00195C44" w:rsidR="2A93EA3F">
        <w:rPr>
          <w:rFonts w:ascii="Times New Roman" w:eastAsia="Times New Roman" w:hAnsi="Times New Roman" w:cs="Times New Roman"/>
          <w:sz w:val="24"/>
          <w:szCs w:val="24"/>
        </w:rPr>
        <w:t>eight</w:t>
      </w:r>
      <w:r w:rsidRPr="569F2E2F" w:rsidR="5C26D428">
        <w:rPr>
          <w:rFonts w:ascii="Times New Roman" w:hAnsi="Times New Roman" w:cs="Times New Roman"/>
          <w:sz w:val="24"/>
          <w:szCs w:val="24"/>
        </w:rPr>
        <w:t xml:space="preserve"> users attempted </w:t>
      </w:r>
      <w:r w:rsidRPr="569F2E2F" w:rsidR="0AF1CB5E">
        <w:rPr>
          <w:rFonts w:ascii="Times New Roman" w:hAnsi="Times New Roman" w:cs="Times New Roman"/>
          <w:sz w:val="24"/>
          <w:szCs w:val="24"/>
        </w:rPr>
        <w:t xml:space="preserve">to </w:t>
      </w:r>
      <w:r w:rsidRPr="569F2E2F" w:rsidR="5C26D428">
        <w:rPr>
          <w:rFonts w:ascii="Times New Roman" w:hAnsi="Times New Roman" w:cs="Times New Roman"/>
          <w:sz w:val="24"/>
          <w:szCs w:val="24"/>
        </w:rPr>
        <w:t>access</w:t>
      </w:r>
      <w:r w:rsidRPr="569F2E2F" w:rsidR="0AF1CB5E">
        <w:rPr>
          <w:rFonts w:ascii="Times New Roman" w:hAnsi="Times New Roman" w:cs="Times New Roman"/>
          <w:sz w:val="24"/>
          <w:szCs w:val="24"/>
        </w:rPr>
        <w:t xml:space="preserve"> the reporting portal</w:t>
      </w:r>
      <w:r w:rsidRPr="569F2E2F" w:rsidR="5C26D428">
        <w:rPr>
          <w:rFonts w:ascii="Times New Roman" w:hAnsi="Times New Roman" w:cs="Times New Roman"/>
          <w:sz w:val="24"/>
          <w:szCs w:val="24"/>
        </w:rPr>
        <w:t xml:space="preserve">.  Those users were </w:t>
      </w:r>
      <w:r w:rsidRPr="569F2E2F" w:rsidR="0AF1CB5E">
        <w:rPr>
          <w:rFonts w:ascii="Times New Roman" w:hAnsi="Times New Roman" w:cs="Times New Roman"/>
          <w:sz w:val="24"/>
          <w:szCs w:val="24"/>
        </w:rPr>
        <w:t xml:space="preserve">then </w:t>
      </w:r>
      <w:r w:rsidRPr="569F2E2F" w:rsidR="5C26D428">
        <w:rPr>
          <w:rFonts w:ascii="Times New Roman" w:hAnsi="Times New Roman" w:cs="Times New Roman"/>
          <w:sz w:val="24"/>
          <w:szCs w:val="24"/>
        </w:rPr>
        <w:t xml:space="preserve">notified on </w:t>
      </w:r>
      <w:r w:rsidRPr="569F2E2F" w:rsidR="0B55FB4C">
        <w:rPr>
          <w:rFonts w:ascii="Times New Roman" w:hAnsi="Times New Roman" w:cs="Times New Roman"/>
          <w:sz w:val="24"/>
          <w:szCs w:val="24"/>
        </w:rPr>
        <w:t xml:space="preserve"> January</w:t>
      </w:r>
      <w:r w:rsidRPr="569F2E2F" w:rsidR="5C26D428">
        <w:rPr>
          <w:rFonts w:ascii="Times New Roman" w:hAnsi="Times New Roman" w:cs="Times New Roman"/>
          <w:sz w:val="24"/>
          <w:szCs w:val="24"/>
        </w:rPr>
        <w:t xml:space="preserve"> 3</w:t>
      </w:r>
      <w:r w:rsidRPr="569F2E2F" w:rsidR="1E0168C1">
        <w:rPr>
          <w:rFonts w:ascii="Times New Roman" w:hAnsi="Times New Roman" w:cs="Times New Roman"/>
          <w:sz w:val="24"/>
          <w:szCs w:val="24"/>
        </w:rPr>
        <w:t>1</w:t>
      </w:r>
      <w:r w:rsidRPr="569F2E2F" w:rsidR="5C26D428">
        <w:rPr>
          <w:rFonts w:ascii="Times New Roman" w:hAnsi="Times New Roman" w:cs="Times New Roman"/>
          <w:sz w:val="24"/>
          <w:szCs w:val="24"/>
        </w:rPr>
        <w:t>, 202</w:t>
      </w:r>
      <w:r w:rsidRPr="00195C44" w:rsidR="50320E01">
        <w:rPr>
          <w:rFonts w:ascii="Times New Roman" w:eastAsia="Times New Roman" w:hAnsi="Times New Roman" w:cs="Times New Roman"/>
          <w:sz w:val="24"/>
          <w:szCs w:val="24"/>
        </w:rPr>
        <w:t>5</w:t>
      </w:r>
      <w:r w:rsidRPr="569F2E2F" w:rsidR="5C26D428">
        <w:rPr>
          <w:rFonts w:ascii="Times New Roman" w:hAnsi="Times New Roman" w:cs="Times New Roman"/>
          <w:sz w:val="24"/>
          <w:szCs w:val="24"/>
        </w:rPr>
        <w:t xml:space="preserve">, at 6:16 am that </w:t>
      </w:r>
      <w:r w:rsidRPr="569F2E2F" w:rsidR="0AF1CB5E">
        <w:rPr>
          <w:rFonts w:ascii="Times New Roman" w:hAnsi="Times New Roman" w:cs="Times New Roman"/>
          <w:sz w:val="24"/>
          <w:szCs w:val="24"/>
        </w:rPr>
        <w:t>the reporting portal was again fully operational</w:t>
      </w:r>
      <w:r w:rsidRPr="569F2E2F" w:rsidR="5C26D428">
        <w:rPr>
          <w:rFonts w:ascii="Times New Roman" w:hAnsi="Times New Roman" w:cs="Times New Roman"/>
          <w:sz w:val="24"/>
          <w:szCs w:val="24"/>
        </w:rPr>
        <w:t xml:space="preserve">.  There is nothing in these </w:t>
      </w:r>
      <w:r w:rsidRPr="569F2E2F" w:rsidR="0AF1CB5E">
        <w:rPr>
          <w:rFonts w:ascii="Times New Roman" w:hAnsi="Times New Roman" w:cs="Times New Roman"/>
          <w:sz w:val="24"/>
          <w:szCs w:val="24"/>
        </w:rPr>
        <w:t xml:space="preserve">two very </w:t>
      </w:r>
      <w:r w:rsidRPr="569F2E2F" w:rsidR="5C26D428">
        <w:rPr>
          <w:rFonts w:ascii="Times New Roman" w:hAnsi="Times New Roman" w:cs="Times New Roman"/>
          <w:sz w:val="24"/>
          <w:szCs w:val="24"/>
        </w:rPr>
        <w:t xml:space="preserve">limited outages that </w:t>
      </w:r>
      <w:r w:rsidRPr="569F2E2F" w:rsidR="14E61D1C">
        <w:rPr>
          <w:rFonts w:ascii="Times New Roman" w:hAnsi="Times New Roman" w:cs="Times New Roman"/>
          <w:sz w:val="24"/>
          <w:szCs w:val="24"/>
        </w:rPr>
        <w:t>excuses</w:t>
      </w:r>
      <w:r w:rsidRPr="569F2E2F" w:rsidR="14E61D1C">
        <w:rPr>
          <w:rFonts w:ascii="Times New Roman" w:hAnsi="Times New Roman" w:cs="Times New Roman"/>
          <w:sz w:val="24"/>
          <w:szCs w:val="24"/>
        </w:rPr>
        <w:t xml:space="preserve"> the scope of </w:t>
      </w:r>
      <w:r w:rsidRPr="569F2E2F" w:rsidR="5C26D428">
        <w:rPr>
          <w:rFonts w:ascii="Times New Roman" w:hAnsi="Times New Roman" w:cs="Times New Roman"/>
          <w:sz w:val="24"/>
          <w:szCs w:val="24"/>
        </w:rPr>
        <w:t xml:space="preserve">late </w:t>
      </w:r>
      <w:r w:rsidRPr="569F2E2F" w:rsidR="12348B60">
        <w:rPr>
          <w:rFonts w:ascii="Times New Roman" w:hAnsi="Times New Roman" w:cs="Times New Roman"/>
          <w:sz w:val="24"/>
          <w:szCs w:val="24"/>
        </w:rPr>
        <w:t xml:space="preserve">Section 117 filings by higher education institutions.  Similarly, the </w:t>
      </w:r>
      <w:r w:rsidRPr="569F2E2F" w:rsidR="64B90960">
        <w:rPr>
          <w:rFonts w:ascii="Times New Roman" w:hAnsi="Times New Roman" w:cs="Times New Roman"/>
          <w:sz w:val="24"/>
          <w:szCs w:val="24"/>
        </w:rPr>
        <w:t xml:space="preserve">same </w:t>
      </w:r>
      <w:r w:rsidRPr="569F2E2F" w:rsidR="12348B60">
        <w:rPr>
          <w:rFonts w:ascii="Times New Roman" w:hAnsi="Times New Roman" w:cs="Times New Roman"/>
          <w:sz w:val="24"/>
          <w:szCs w:val="24"/>
        </w:rPr>
        <w:t xml:space="preserve">commenter seems to imply that issuance of guidance </w:t>
      </w:r>
      <w:r w:rsidRPr="569F2E2F" w:rsidR="55C51097">
        <w:rPr>
          <w:rFonts w:ascii="Times New Roman" w:hAnsi="Times New Roman" w:cs="Times New Roman"/>
          <w:sz w:val="24"/>
          <w:szCs w:val="24"/>
        </w:rPr>
        <w:t xml:space="preserve">concerning </w:t>
      </w:r>
      <w:r w:rsidRPr="569F2E2F" w:rsidR="64B90960">
        <w:rPr>
          <w:rFonts w:ascii="Times New Roman" w:hAnsi="Times New Roman" w:cs="Times New Roman"/>
          <w:sz w:val="24"/>
          <w:szCs w:val="24"/>
        </w:rPr>
        <w:t>reporting of foreign campuses</w:t>
      </w:r>
      <w:r w:rsidRPr="569F2E2F" w:rsidR="37487B6D">
        <w:rPr>
          <w:rFonts w:ascii="Times New Roman" w:hAnsi="Times New Roman" w:cs="Times New Roman"/>
          <w:sz w:val="24"/>
          <w:szCs w:val="24"/>
        </w:rPr>
        <w:t xml:space="preserve"> “during the year” accounted for a significant portion of the late filings referenced in the press release.  </w:t>
      </w:r>
      <w:r w:rsidRPr="569F2E2F" w:rsidR="0AF1CB5E">
        <w:rPr>
          <w:rFonts w:ascii="Times New Roman" w:hAnsi="Times New Roman" w:cs="Times New Roman"/>
          <w:sz w:val="24"/>
          <w:szCs w:val="24"/>
        </w:rPr>
        <w:t>The c</w:t>
      </w:r>
      <w:r w:rsidRPr="569F2E2F" w:rsidR="6465E973">
        <w:rPr>
          <w:rFonts w:ascii="Times New Roman" w:hAnsi="Times New Roman" w:cs="Times New Roman"/>
          <w:sz w:val="24"/>
          <w:szCs w:val="24"/>
        </w:rPr>
        <w:t>omment</w:t>
      </w:r>
      <w:r w:rsidRPr="569F2E2F" w:rsidR="7E40C086">
        <w:rPr>
          <w:rFonts w:ascii="Times New Roman" w:hAnsi="Times New Roman" w:cs="Times New Roman"/>
          <w:sz w:val="24"/>
          <w:szCs w:val="24"/>
        </w:rPr>
        <w:t>er</w:t>
      </w:r>
      <w:r w:rsidRPr="569F2E2F" w:rsidR="6465E973">
        <w:rPr>
          <w:rFonts w:ascii="Times New Roman" w:hAnsi="Times New Roman" w:cs="Times New Roman"/>
          <w:sz w:val="24"/>
          <w:szCs w:val="24"/>
        </w:rPr>
        <w:t xml:space="preserve"> is unclear about which guidance it </w:t>
      </w:r>
      <w:r w:rsidRPr="569F2E2F" w:rsidR="0AF1CB5E">
        <w:rPr>
          <w:rFonts w:ascii="Times New Roman" w:hAnsi="Times New Roman" w:cs="Times New Roman"/>
          <w:sz w:val="24"/>
          <w:szCs w:val="24"/>
        </w:rPr>
        <w:t>was</w:t>
      </w:r>
      <w:r w:rsidRPr="569F2E2F" w:rsidR="6465E973">
        <w:rPr>
          <w:rFonts w:ascii="Times New Roman" w:hAnsi="Times New Roman" w:cs="Times New Roman"/>
          <w:sz w:val="24"/>
          <w:szCs w:val="24"/>
        </w:rPr>
        <w:t xml:space="preserve"> referencing.  As early as </w:t>
      </w:r>
      <w:r w:rsidRPr="569F2E2F" w:rsidR="0863EEDA">
        <w:rPr>
          <w:rFonts w:ascii="Times New Roman" w:hAnsi="Times New Roman" w:cs="Times New Roman"/>
          <w:sz w:val="24"/>
          <w:szCs w:val="24"/>
        </w:rPr>
        <w:t xml:space="preserve">November </w:t>
      </w:r>
      <w:r w:rsidRPr="569F2E2F" w:rsidR="5EA22A03">
        <w:rPr>
          <w:rFonts w:ascii="Times New Roman" w:hAnsi="Times New Roman" w:cs="Times New Roman"/>
          <w:sz w:val="24"/>
          <w:szCs w:val="24"/>
        </w:rPr>
        <w:t xml:space="preserve">29, 2023, the Department clarified </w:t>
      </w:r>
      <w:r w:rsidRPr="569F2E2F" w:rsidR="4C65E5BD">
        <w:rPr>
          <w:rFonts w:ascii="Times New Roman" w:hAnsi="Times New Roman" w:cs="Times New Roman"/>
          <w:sz w:val="24"/>
          <w:szCs w:val="24"/>
        </w:rPr>
        <w:t xml:space="preserve">in its Frequently Asked Questions that </w:t>
      </w:r>
      <w:r w:rsidRPr="569F2E2F" w:rsidR="4BE95FA7">
        <w:rPr>
          <w:rFonts w:ascii="Times New Roman" w:hAnsi="Times New Roman" w:cs="Times New Roman"/>
          <w:sz w:val="24"/>
          <w:szCs w:val="24"/>
        </w:rPr>
        <w:t xml:space="preserve">Section 117 </w:t>
      </w:r>
      <w:r w:rsidRPr="569F2E2F" w:rsidR="6E70986D">
        <w:rPr>
          <w:rFonts w:ascii="Times New Roman" w:hAnsi="Times New Roman" w:cs="Times New Roman"/>
          <w:sz w:val="24"/>
          <w:szCs w:val="24"/>
        </w:rPr>
        <w:t xml:space="preserve">requires disclosure of gifts to and contracts involving an institution’s campuses located outside of the United States.  If that is the guidance to which commenter is referring, it does not seem </w:t>
      </w:r>
      <w:r w:rsidRPr="569F2E2F" w:rsidR="0B55FB4C">
        <w:rPr>
          <w:rFonts w:ascii="Times New Roman" w:hAnsi="Times New Roman" w:cs="Times New Roman"/>
          <w:sz w:val="24"/>
          <w:szCs w:val="24"/>
        </w:rPr>
        <w:t>to</w:t>
      </w:r>
      <w:r w:rsidRPr="569F2E2F" w:rsidR="6E70986D">
        <w:rPr>
          <w:rFonts w:ascii="Times New Roman" w:hAnsi="Times New Roman" w:cs="Times New Roman"/>
          <w:sz w:val="24"/>
          <w:szCs w:val="24"/>
        </w:rPr>
        <w:t xml:space="preserve"> </w:t>
      </w:r>
      <w:r w:rsidRPr="569F2E2F" w:rsidR="1607F783">
        <w:rPr>
          <w:rFonts w:ascii="Times New Roman" w:hAnsi="Times New Roman" w:cs="Times New Roman"/>
          <w:sz w:val="24"/>
          <w:szCs w:val="24"/>
        </w:rPr>
        <w:t>justify</w:t>
      </w:r>
      <w:r w:rsidRPr="569F2E2F" w:rsidR="6E70986D">
        <w:rPr>
          <w:rFonts w:ascii="Times New Roman" w:hAnsi="Times New Roman" w:cs="Times New Roman"/>
          <w:sz w:val="24"/>
          <w:szCs w:val="24"/>
        </w:rPr>
        <w:t xml:space="preserve"> late filings </w:t>
      </w:r>
      <w:r w:rsidRPr="569F2E2F" w:rsidR="37260155">
        <w:rPr>
          <w:rFonts w:ascii="Times New Roman" w:hAnsi="Times New Roman" w:cs="Times New Roman"/>
          <w:sz w:val="24"/>
          <w:szCs w:val="24"/>
        </w:rPr>
        <w:t>referenced in the Department’s press release</w:t>
      </w:r>
      <w:r w:rsidRPr="569F2E2F" w:rsidR="0B55FB4C">
        <w:rPr>
          <w:rFonts w:ascii="Times New Roman" w:hAnsi="Times New Roman" w:cs="Times New Roman"/>
          <w:sz w:val="24"/>
          <w:szCs w:val="24"/>
        </w:rPr>
        <w:t>,</w:t>
      </w:r>
      <w:r w:rsidRPr="569F2E2F" w:rsidR="37260155">
        <w:rPr>
          <w:rFonts w:ascii="Times New Roman" w:hAnsi="Times New Roman" w:cs="Times New Roman"/>
          <w:sz w:val="24"/>
          <w:szCs w:val="24"/>
        </w:rPr>
        <w:t xml:space="preserve"> which were limited to the period between </w:t>
      </w:r>
      <w:r w:rsidRPr="569F2E2F" w:rsidR="1607F783">
        <w:rPr>
          <w:rFonts w:ascii="Times New Roman" w:hAnsi="Times New Roman" w:cs="Times New Roman"/>
          <w:sz w:val="24"/>
          <w:szCs w:val="24"/>
        </w:rPr>
        <w:t xml:space="preserve">February 28, </w:t>
      </w:r>
      <w:r w:rsidRPr="569F2E2F" w:rsidR="006E2673">
        <w:rPr>
          <w:rFonts w:ascii="Times New Roman" w:hAnsi="Times New Roman" w:cs="Times New Roman"/>
          <w:sz w:val="24"/>
          <w:szCs w:val="24"/>
        </w:rPr>
        <w:t>2025,</w:t>
      </w:r>
      <w:r w:rsidRPr="569F2E2F" w:rsidR="1607F783">
        <w:rPr>
          <w:rFonts w:ascii="Times New Roman" w:hAnsi="Times New Roman" w:cs="Times New Roman"/>
          <w:sz w:val="24"/>
          <w:szCs w:val="24"/>
        </w:rPr>
        <w:t xml:space="preserve"> and December 16, 2025.</w:t>
      </w:r>
      <w:r w:rsidRPr="569F2E2F" w:rsidR="5C26D428">
        <w:rPr>
          <w:rFonts w:ascii="Times New Roman" w:hAnsi="Times New Roman" w:cs="Times New Roman"/>
          <w:sz w:val="24"/>
          <w:szCs w:val="24"/>
        </w:rPr>
        <w:t xml:space="preserve">  </w:t>
      </w:r>
    </w:p>
    <w:p w:rsidR="00FA5630" w:rsidP="00FA5630" w14:paraId="48205C39" w14:textId="77777777">
      <w:pPr>
        <w:spacing w:after="0" w:line="240" w:lineRule="auto"/>
        <w:rPr>
          <w:rFonts w:ascii="Times New Roman" w:eastAsia="Times New Roman" w:hAnsi="Times New Roman" w:cs="Times New Roman"/>
          <w:b/>
          <w:sz w:val="24"/>
          <w:szCs w:val="24"/>
        </w:rPr>
      </w:pPr>
    </w:p>
    <w:p w:rsidR="00014EBA" w:rsidRPr="004144D1" w:rsidP="00FA5630" w14:paraId="5F31F99F" w14:textId="44353433">
      <w:pPr>
        <w:spacing w:after="0" w:line="240" w:lineRule="auto"/>
        <w:rPr>
          <w:rFonts w:ascii="Times New Roman" w:eastAsia="Times New Roman" w:hAnsi="Times New Roman" w:cs="Times New Roman"/>
          <w:bCs/>
          <w:sz w:val="24"/>
          <w:szCs w:val="24"/>
        </w:rPr>
      </w:pPr>
      <w:r w:rsidRPr="004144D1">
        <w:rPr>
          <w:rFonts w:ascii="Times New Roman" w:eastAsia="Times New Roman" w:hAnsi="Times New Roman" w:cs="Times New Roman"/>
          <w:b/>
          <w:sz w:val="24"/>
          <w:szCs w:val="24"/>
        </w:rPr>
        <w:t xml:space="preserve">Change: </w:t>
      </w:r>
      <w:r w:rsidRPr="004144D1">
        <w:rPr>
          <w:rFonts w:ascii="Times New Roman" w:eastAsia="Times New Roman" w:hAnsi="Times New Roman" w:cs="Times New Roman"/>
          <w:bCs/>
          <w:sz w:val="24"/>
          <w:szCs w:val="24"/>
        </w:rPr>
        <w:t>None.</w:t>
      </w:r>
      <w:r w:rsidRPr="004144D1" w:rsidR="004A02F4">
        <w:rPr>
          <w:rFonts w:ascii="Times New Roman" w:eastAsia="Times New Roman" w:hAnsi="Times New Roman" w:cs="Times New Roman"/>
          <w:bCs/>
          <w:sz w:val="24"/>
          <w:szCs w:val="24"/>
        </w:rPr>
        <w:t xml:space="preserve"> </w:t>
      </w:r>
      <w:r w:rsidRPr="004144D1" w:rsidR="000B190A">
        <w:rPr>
          <w:rFonts w:ascii="Times New Roman" w:eastAsia="Times New Roman" w:hAnsi="Times New Roman" w:cs="Times New Roman"/>
          <w:bCs/>
          <w:sz w:val="24"/>
          <w:szCs w:val="24"/>
        </w:rPr>
        <w:t xml:space="preserve"> </w:t>
      </w:r>
    </w:p>
    <w:p w:rsidR="006E2673" w:rsidP="001D6620" w14:paraId="7529AB09" w14:textId="77777777">
      <w:pPr>
        <w:spacing w:line="240" w:lineRule="auto"/>
        <w:rPr>
          <w:rFonts w:ascii="Times New Roman" w:eastAsia="Times New Roman" w:hAnsi="Times New Roman" w:cs="Times New Roman"/>
          <w:b/>
          <w:sz w:val="24"/>
          <w:szCs w:val="24"/>
        </w:rPr>
      </w:pPr>
      <w:bookmarkStart w:id="3" w:name="_Hlk26183943"/>
      <w:bookmarkEnd w:id="2"/>
      <w:r>
        <w:rPr>
          <w:rFonts w:ascii="Times New Roman" w:eastAsia="Times New Roman" w:hAnsi="Times New Roman" w:cs="Times New Roman"/>
          <w:b/>
          <w:sz w:val="24"/>
          <w:szCs w:val="24"/>
        </w:rPr>
        <w:br w:type="page"/>
      </w:r>
    </w:p>
    <w:p w:rsidR="00F12683" w:rsidRPr="004144D1" w:rsidP="001D6620" w14:paraId="59330C14" w14:textId="2BDF8E71">
      <w:pPr>
        <w:spacing w:line="240" w:lineRule="auto"/>
        <w:rPr>
          <w:rFonts w:ascii="Times New Roman" w:eastAsia="Times New Roman" w:hAnsi="Times New Roman" w:cs="Times New Roman"/>
          <w:b/>
          <w:sz w:val="24"/>
          <w:szCs w:val="24"/>
        </w:rPr>
      </w:pPr>
      <w:r w:rsidRPr="004144D1">
        <w:rPr>
          <w:rFonts w:ascii="Times New Roman" w:eastAsia="Times New Roman" w:hAnsi="Times New Roman" w:cs="Times New Roman"/>
          <w:b/>
          <w:sz w:val="24"/>
          <w:szCs w:val="24"/>
        </w:rPr>
        <w:t xml:space="preserve">Burden </w:t>
      </w:r>
      <w:r w:rsidR="00FF5168">
        <w:rPr>
          <w:rFonts w:ascii="Times New Roman" w:eastAsia="Times New Roman" w:hAnsi="Times New Roman" w:cs="Times New Roman"/>
          <w:b/>
          <w:sz w:val="24"/>
          <w:szCs w:val="24"/>
        </w:rPr>
        <w:t>E</w:t>
      </w:r>
      <w:r w:rsidRPr="004144D1">
        <w:rPr>
          <w:rFonts w:ascii="Times New Roman" w:eastAsia="Times New Roman" w:hAnsi="Times New Roman" w:cs="Times New Roman"/>
          <w:b/>
          <w:sz w:val="24"/>
          <w:szCs w:val="24"/>
        </w:rPr>
        <w:t xml:space="preserve">stimate </w:t>
      </w:r>
    </w:p>
    <w:p w:rsidR="002F4C03" w:rsidRPr="004144D1" w:rsidP="001D6620" w14:paraId="12CEE3AA" w14:textId="3101285B">
      <w:pPr>
        <w:pStyle w:val="NoSpacing"/>
      </w:pPr>
      <w:r w:rsidRPr="004144D1">
        <w:rPr>
          <w:rFonts w:ascii="Times New Roman" w:hAnsi="Times New Roman" w:cs="Times New Roman"/>
          <w:b/>
          <w:sz w:val="24"/>
          <w:szCs w:val="24"/>
        </w:rPr>
        <w:t>Comment</w:t>
      </w:r>
      <w:r w:rsidRPr="10842E93">
        <w:rPr>
          <w:rFonts w:ascii="Times New Roman" w:hAnsi="Times New Roman" w:cs="Times New Roman"/>
          <w:sz w:val="24"/>
          <w:szCs w:val="24"/>
        </w:rPr>
        <w:t xml:space="preserve">: </w:t>
      </w:r>
      <w:r w:rsidRPr="10842E93" w:rsidR="00FA2A03">
        <w:rPr>
          <w:rFonts w:ascii="Times New Roman" w:hAnsi="Times New Roman" w:cs="Times New Roman"/>
          <w:sz w:val="24"/>
          <w:szCs w:val="24"/>
        </w:rPr>
        <w:t xml:space="preserve">One commenter </w:t>
      </w:r>
      <w:r w:rsidRPr="10842E93" w:rsidR="003A4D3F">
        <w:rPr>
          <w:rFonts w:ascii="Times New Roman" w:hAnsi="Times New Roman" w:cs="Times New Roman"/>
          <w:sz w:val="24"/>
          <w:szCs w:val="24"/>
        </w:rPr>
        <w:t xml:space="preserve">asserts that the Department underestimated </w:t>
      </w:r>
      <w:r w:rsidRPr="10842E93" w:rsidR="00C83E0B">
        <w:rPr>
          <w:rFonts w:ascii="Times New Roman" w:hAnsi="Times New Roman" w:cs="Times New Roman"/>
          <w:sz w:val="24"/>
          <w:szCs w:val="24"/>
        </w:rPr>
        <w:t>the cost and burden of complying with Section 117.</w:t>
      </w:r>
    </w:p>
    <w:p w:rsidR="003E5AD1" w:rsidP="001D6620" w14:paraId="3AD99BD2" w14:textId="77777777">
      <w:pPr>
        <w:pStyle w:val="CommentText"/>
        <w:spacing w:after="0"/>
        <w:rPr>
          <w:rFonts w:ascii="Times New Roman" w:hAnsi="Times New Roman" w:cs="Times New Roman"/>
          <w:b/>
          <w:bCs/>
          <w:sz w:val="24"/>
          <w:szCs w:val="24"/>
        </w:rPr>
      </w:pPr>
    </w:p>
    <w:p w:rsidR="002F4C03" w:rsidRPr="004144D1" w:rsidP="001D6620" w14:paraId="2949FD54" w14:textId="4813CE2E">
      <w:pPr>
        <w:pStyle w:val="CommentText"/>
        <w:spacing w:after="0"/>
        <w:rPr>
          <w:rFonts w:ascii="Times New Roman" w:hAnsi="Times New Roman" w:cs="Times New Roman"/>
          <w:sz w:val="24"/>
          <w:szCs w:val="24"/>
        </w:rPr>
      </w:pPr>
      <w:r w:rsidRPr="57C6B9FF">
        <w:rPr>
          <w:rFonts w:ascii="Times New Roman" w:hAnsi="Times New Roman" w:cs="Times New Roman"/>
          <w:b/>
          <w:bCs/>
          <w:sz w:val="24"/>
          <w:szCs w:val="24"/>
        </w:rPr>
        <w:t>Response</w:t>
      </w:r>
      <w:r w:rsidRPr="57C6B9FF">
        <w:rPr>
          <w:rFonts w:ascii="Times New Roman" w:hAnsi="Times New Roman" w:cs="Times New Roman"/>
          <w:sz w:val="24"/>
          <w:szCs w:val="24"/>
        </w:rPr>
        <w:t>:</w:t>
      </w:r>
      <w:r w:rsidRPr="57C6B9FF" w:rsidR="001D7D8A">
        <w:rPr>
          <w:rFonts w:ascii="Times New Roman" w:hAnsi="Times New Roman" w:cs="Times New Roman"/>
          <w:sz w:val="24"/>
          <w:szCs w:val="24"/>
        </w:rPr>
        <w:t xml:space="preserve">  </w:t>
      </w:r>
      <w:bookmarkEnd w:id="3"/>
      <w:r w:rsidRPr="57C6B9FF" w:rsidR="00A06EA4">
        <w:rPr>
          <w:rFonts w:ascii="Times New Roman" w:hAnsi="Times New Roman" w:cs="Times New Roman"/>
          <w:sz w:val="24"/>
          <w:szCs w:val="24"/>
        </w:rPr>
        <w:t xml:space="preserve">The basis for the commenter’s assertion is a </w:t>
      </w:r>
      <w:r w:rsidRPr="57C6B9FF" w:rsidR="006C3408">
        <w:rPr>
          <w:rFonts w:ascii="Times New Roman" w:hAnsi="Times New Roman" w:cs="Times New Roman"/>
          <w:sz w:val="24"/>
          <w:szCs w:val="24"/>
        </w:rPr>
        <w:t>“recent” survey of research institutions</w:t>
      </w:r>
      <w:r w:rsidRPr="57C6B9FF" w:rsidR="00245832">
        <w:rPr>
          <w:rFonts w:ascii="Times New Roman" w:hAnsi="Times New Roman" w:cs="Times New Roman"/>
          <w:sz w:val="24"/>
          <w:szCs w:val="24"/>
        </w:rPr>
        <w:t xml:space="preserve">.  There is no description of how the survey was conducted or whether it occurred </w:t>
      </w:r>
      <w:r w:rsidRPr="57C6B9FF" w:rsidR="00E45017">
        <w:rPr>
          <w:rFonts w:ascii="Times New Roman" w:hAnsi="Times New Roman" w:cs="Times New Roman"/>
          <w:sz w:val="24"/>
          <w:szCs w:val="24"/>
        </w:rPr>
        <w:t xml:space="preserve">before or </w:t>
      </w:r>
      <w:r w:rsidRPr="57C6B9FF" w:rsidR="00245832">
        <w:rPr>
          <w:rFonts w:ascii="Times New Roman" w:hAnsi="Times New Roman" w:cs="Times New Roman"/>
          <w:sz w:val="24"/>
          <w:szCs w:val="24"/>
        </w:rPr>
        <w:t xml:space="preserve">after implementation of </w:t>
      </w:r>
      <w:r w:rsidRPr="57C6B9FF" w:rsidR="009B4ADF">
        <w:rPr>
          <w:rFonts w:ascii="Times New Roman" w:hAnsi="Times New Roman" w:cs="Times New Roman"/>
          <w:sz w:val="24"/>
          <w:szCs w:val="24"/>
        </w:rPr>
        <w:t>the new reporting portal</w:t>
      </w:r>
      <w:r w:rsidRPr="57C6B9FF" w:rsidR="00E45017">
        <w:rPr>
          <w:rFonts w:ascii="Times New Roman" w:hAnsi="Times New Roman" w:cs="Times New Roman"/>
          <w:sz w:val="24"/>
          <w:szCs w:val="24"/>
        </w:rPr>
        <w:t>, including the bulk upload capacity</w:t>
      </w:r>
      <w:r w:rsidRPr="57C6B9FF" w:rsidR="00E02663">
        <w:rPr>
          <w:rFonts w:ascii="Times New Roman" w:hAnsi="Times New Roman" w:cs="Times New Roman"/>
          <w:sz w:val="24"/>
          <w:szCs w:val="24"/>
        </w:rPr>
        <w:t xml:space="preserve"> which provides</w:t>
      </w:r>
      <w:r w:rsidRPr="57C6B9FF" w:rsidR="5B4E0E3F">
        <w:rPr>
          <w:rFonts w:ascii="Times New Roman" w:hAnsi="Times New Roman" w:cs="Times New Roman"/>
          <w:sz w:val="24"/>
          <w:szCs w:val="24"/>
        </w:rPr>
        <w:t xml:space="preserve"> for</w:t>
      </w:r>
      <w:r w:rsidRPr="57C6B9FF" w:rsidR="00E02663">
        <w:rPr>
          <w:rFonts w:ascii="Times New Roman" w:hAnsi="Times New Roman" w:cs="Times New Roman"/>
          <w:sz w:val="24"/>
          <w:szCs w:val="24"/>
        </w:rPr>
        <w:t xml:space="preserve"> far more efficient entry of data by reporting institutions in comparison to the single “line-by-line” entry capability of the previous reporting portal</w:t>
      </w:r>
      <w:r w:rsidRPr="57C6B9FF" w:rsidR="00E45017">
        <w:rPr>
          <w:rFonts w:ascii="Times New Roman" w:hAnsi="Times New Roman" w:cs="Times New Roman"/>
          <w:sz w:val="24"/>
          <w:szCs w:val="24"/>
        </w:rPr>
        <w:t>.</w:t>
      </w:r>
      <w:r w:rsidRPr="57C6B9FF" w:rsidR="00E02663">
        <w:rPr>
          <w:rFonts w:ascii="Times New Roman" w:hAnsi="Times New Roman" w:cs="Times New Roman"/>
          <w:sz w:val="24"/>
          <w:szCs w:val="24"/>
        </w:rPr>
        <w:t xml:space="preserve"> It is the view of the Department that the </w:t>
      </w:r>
      <w:r w:rsidRPr="57C6B9FF" w:rsidR="006E2673">
        <w:rPr>
          <w:rFonts w:ascii="Times New Roman" w:hAnsi="Times New Roman" w:cs="Times New Roman"/>
          <w:sz w:val="24"/>
          <w:szCs w:val="24"/>
        </w:rPr>
        <w:t>new</w:t>
      </w:r>
      <w:r w:rsidRPr="57C6B9FF" w:rsidR="00E02663">
        <w:rPr>
          <w:rFonts w:ascii="Times New Roman" w:hAnsi="Times New Roman" w:cs="Times New Roman"/>
          <w:sz w:val="24"/>
          <w:szCs w:val="24"/>
        </w:rPr>
        <w:t xml:space="preserve"> operational reporting portal is significantly more user-friendly for timely and accurate submission of qualifying foreign gifts and contracts by institutions, thereby </w:t>
      </w:r>
      <w:r w:rsidRPr="57C6B9FF" w:rsidR="6A5A66A1">
        <w:rPr>
          <w:rFonts w:ascii="Times New Roman" w:hAnsi="Times New Roman" w:cs="Times New Roman"/>
          <w:sz w:val="24"/>
          <w:szCs w:val="24"/>
        </w:rPr>
        <w:t>significantly</w:t>
      </w:r>
      <w:r w:rsidRPr="57C6B9FF" w:rsidR="00E02663">
        <w:rPr>
          <w:rFonts w:ascii="Times New Roman" w:hAnsi="Times New Roman" w:cs="Times New Roman"/>
          <w:sz w:val="24"/>
          <w:szCs w:val="24"/>
        </w:rPr>
        <w:t xml:space="preserve"> reducing associated Section 117 compliance costs and burdens for reporting institutions.</w:t>
      </w:r>
      <w:r w:rsidRPr="57C6B9FF" w:rsidR="00E45017">
        <w:rPr>
          <w:rFonts w:ascii="Times New Roman" w:hAnsi="Times New Roman" w:cs="Times New Roman"/>
          <w:sz w:val="24"/>
          <w:szCs w:val="24"/>
        </w:rPr>
        <w:t xml:space="preserve">  </w:t>
      </w:r>
    </w:p>
    <w:p w:rsidR="003E5AD1" w:rsidP="001D6620" w14:paraId="0C3767FB" w14:textId="77777777">
      <w:pPr>
        <w:autoSpaceDE w:val="0"/>
        <w:autoSpaceDN w:val="0"/>
        <w:adjustRightInd w:val="0"/>
        <w:spacing w:after="0" w:line="240" w:lineRule="auto"/>
        <w:rPr>
          <w:rFonts w:ascii="Times New Roman" w:hAnsi="Times New Roman" w:cs="Times New Roman"/>
          <w:b/>
          <w:bCs/>
          <w:sz w:val="24"/>
          <w:szCs w:val="24"/>
        </w:rPr>
      </w:pPr>
    </w:p>
    <w:p w:rsidR="006E2673" w:rsidP="00FA5630" w14:paraId="4D380847" w14:textId="1475FC22">
      <w:pPr>
        <w:autoSpaceDE w:val="0"/>
        <w:autoSpaceDN w:val="0"/>
        <w:adjustRightInd w:val="0"/>
        <w:spacing w:after="0" w:line="240" w:lineRule="auto"/>
        <w:rPr>
          <w:rFonts w:ascii="Times New Roman" w:hAnsi="Times New Roman" w:cs="Times New Roman"/>
          <w:sz w:val="24"/>
          <w:szCs w:val="24"/>
        </w:rPr>
      </w:pPr>
      <w:r w:rsidRPr="10842E93">
        <w:rPr>
          <w:rFonts w:ascii="Times New Roman" w:hAnsi="Times New Roman" w:cs="Times New Roman"/>
          <w:b/>
          <w:bCs/>
          <w:sz w:val="24"/>
          <w:szCs w:val="24"/>
        </w:rPr>
        <w:t>Change</w:t>
      </w:r>
      <w:r w:rsidRPr="10842E93">
        <w:rPr>
          <w:rFonts w:ascii="Times New Roman" w:hAnsi="Times New Roman" w:cs="Times New Roman"/>
          <w:sz w:val="24"/>
          <w:szCs w:val="24"/>
        </w:rPr>
        <w:t>:</w:t>
      </w:r>
      <w:r w:rsidRPr="10842E93" w:rsidR="001B367F">
        <w:rPr>
          <w:rFonts w:ascii="Times New Roman" w:hAnsi="Times New Roman" w:cs="Times New Roman"/>
          <w:sz w:val="24"/>
          <w:szCs w:val="24"/>
        </w:rPr>
        <w:t xml:space="preserve"> </w:t>
      </w:r>
      <w:r w:rsidRPr="10842E93" w:rsidR="000B3E5B">
        <w:rPr>
          <w:rFonts w:ascii="Times New Roman" w:hAnsi="Times New Roman" w:cs="Times New Roman"/>
          <w:sz w:val="24"/>
          <w:szCs w:val="24"/>
        </w:rPr>
        <w:t>None</w:t>
      </w:r>
    </w:p>
    <w:p w:rsidR="00223DC4" w:rsidP="00FA5630" w14:paraId="41BFCF3C" w14:textId="77777777">
      <w:pPr>
        <w:autoSpaceDE w:val="0"/>
        <w:autoSpaceDN w:val="0"/>
        <w:adjustRightInd w:val="0"/>
        <w:spacing w:after="0" w:line="240" w:lineRule="auto"/>
        <w:rPr>
          <w:rFonts w:ascii="Times New Roman" w:hAnsi="Times New Roman" w:cs="Times New Roman"/>
          <w:b/>
          <w:bCs/>
          <w:sz w:val="24"/>
          <w:szCs w:val="24"/>
        </w:rPr>
      </w:pPr>
    </w:p>
    <w:p w:rsidR="00B763FE" w:rsidRPr="004144D1" w:rsidP="001D6620" w14:paraId="5BF849D3" w14:textId="56A4F91D">
      <w:pPr>
        <w:autoSpaceDE w:val="0"/>
        <w:autoSpaceDN w:val="0"/>
        <w:adjustRightInd w:val="0"/>
        <w:spacing w:after="0" w:line="240" w:lineRule="auto"/>
        <w:rPr>
          <w:rFonts w:ascii="Times New Roman" w:hAnsi="Times New Roman" w:cs="Times New Roman"/>
          <w:b/>
          <w:bCs/>
          <w:sz w:val="24"/>
          <w:szCs w:val="24"/>
        </w:rPr>
      </w:pPr>
      <w:r w:rsidRPr="004144D1">
        <w:rPr>
          <w:rFonts w:ascii="Times New Roman" w:hAnsi="Times New Roman" w:cs="Times New Roman"/>
          <w:b/>
          <w:bCs/>
          <w:sz w:val="24"/>
          <w:szCs w:val="24"/>
        </w:rPr>
        <w:t>Renewal</w:t>
      </w:r>
    </w:p>
    <w:p w:rsidR="00223DC4" w:rsidP="001D6620" w14:paraId="206DDA98" w14:textId="77777777">
      <w:pPr>
        <w:autoSpaceDE w:val="0"/>
        <w:autoSpaceDN w:val="0"/>
        <w:adjustRightInd w:val="0"/>
        <w:spacing w:after="0" w:line="240" w:lineRule="auto"/>
        <w:rPr>
          <w:rFonts w:ascii="Times New Roman" w:hAnsi="Times New Roman" w:cs="Times New Roman"/>
          <w:b/>
          <w:bCs/>
          <w:sz w:val="24"/>
          <w:szCs w:val="24"/>
        </w:rPr>
      </w:pPr>
    </w:p>
    <w:p w:rsidR="000E27D7" w:rsidRPr="004144D1" w:rsidP="001D6620" w14:paraId="5EC64550" w14:textId="64014982">
      <w:pPr>
        <w:autoSpaceDE w:val="0"/>
        <w:autoSpaceDN w:val="0"/>
        <w:adjustRightInd w:val="0"/>
        <w:spacing w:after="0" w:line="240" w:lineRule="auto"/>
        <w:rPr>
          <w:rFonts w:ascii="Times New Roman" w:hAnsi="Times New Roman" w:cs="Times New Roman"/>
          <w:sz w:val="24"/>
          <w:szCs w:val="24"/>
        </w:rPr>
      </w:pPr>
      <w:r w:rsidRPr="10842E93">
        <w:rPr>
          <w:rFonts w:ascii="Times New Roman" w:hAnsi="Times New Roman" w:cs="Times New Roman"/>
          <w:b/>
          <w:bCs/>
          <w:sz w:val="24"/>
          <w:szCs w:val="24"/>
        </w:rPr>
        <w:t xml:space="preserve">Comment: </w:t>
      </w:r>
      <w:r w:rsidRPr="10842E93">
        <w:rPr>
          <w:rFonts w:ascii="Times New Roman" w:hAnsi="Times New Roman" w:cs="Times New Roman"/>
          <w:sz w:val="24"/>
          <w:szCs w:val="24"/>
        </w:rPr>
        <w:t xml:space="preserve">One commenter suggests </w:t>
      </w:r>
      <w:r w:rsidRPr="10842E93" w:rsidR="0081244E">
        <w:rPr>
          <w:rFonts w:ascii="Times New Roman" w:hAnsi="Times New Roman" w:cs="Times New Roman"/>
          <w:sz w:val="24"/>
          <w:szCs w:val="24"/>
        </w:rPr>
        <w:t xml:space="preserve">that this information collection request is not a renewal of an existing collection on the grounds that </w:t>
      </w:r>
      <w:r w:rsidRPr="10842E93" w:rsidR="009001A3">
        <w:rPr>
          <w:rFonts w:ascii="Times New Roman" w:hAnsi="Times New Roman" w:cs="Times New Roman"/>
          <w:sz w:val="24"/>
          <w:szCs w:val="24"/>
        </w:rPr>
        <w:t xml:space="preserve">two changes are substantial: collection and publication of names </w:t>
      </w:r>
      <w:r w:rsidRPr="10842E93" w:rsidR="0028638B">
        <w:rPr>
          <w:rFonts w:ascii="Times New Roman" w:hAnsi="Times New Roman" w:cs="Times New Roman"/>
          <w:sz w:val="24"/>
          <w:szCs w:val="24"/>
        </w:rPr>
        <w:t xml:space="preserve">and addresses </w:t>
      </w:r>
      <w:r w:rsidRPr="10842E93" w:rsidR="009001A3">
        <w:rPr>
          <w:rFonts w:ascii="Times New Roman" w:hAnsi="Times New Roman" w:cs="Times New Roman"/>
          <w:sz w:val="24"/>
          <w:szCs w:val="24"/>
        </w:rPr>
        <w:t xml:space="preserve">and </w:t>
      </w:r>
      <w:r w:rsidRPr="10842E93">
        <w:rPr>
          <w:rFonts w:ascii="Times New Roman" w:hAnsi="Times New Roman" w:cs="Times New Roman"/>
          <w:sz w:val="24"/>
          <w:szCs w:val="24"/>
        </w:rPr>
        <w:t>the additional certification.</w:t>
      </w:r>
    </w:p>
    <w:p w:rsidR="00223DC4" w:rsidP="001D6620" w14:paraId="5DC6113C" w14:textId="77777777">
      <w:pPr>
        <w:autoSpaceDE w:val="0"/>
        <w:autoSpaceDN w:val="0"/>
        <w:adjustRightInd w:val="0"/>
        <w:spacing w:after="0" w:line="240" w:lineRule="auto"/>
        <w:rPr>
          <w:rFonts w:ascii="Times New Roman" w:hAnsi="Times New Roman" w:cs="Times New Roman"/>
          <w:b/>
          <w:bCs/>
          <w:sz w:val="24"/>
          <w:szCs w:val="24"/>
        </w:rPr>
      </w:pPr>
    </w:p>
    <w:p w:rsidR="000B3E5B" w:rsidRPr="004144D1" w:rsidP="001D6620" w14:paraId="68715952" w14:textId="0C295C8B">
      <w:pPr>
        <w:autoSpaceDE w:val="0"/>
        <w:autoSpaceDN w:val="0"/>
        <w:adjustRightInd w:val="0"/>
        <w:spacing w:after="0" w:line="240" w:lineRule="auto"/>
        <w:rPr>
          <w:rFonts w:ascii="Times New Roman" w:hAnsi="Times New Roman" w:cs="Times New Roman"/>
          <w:sz w:val="24"/>
          <w:szCs w:val="24"/>
        </w:rPr>
      </w:pPr>
      <w:r w:rsidRPr="569F2E2F">
        <w:rPr>
          <w:rFonts w:ascii="Times New Roman" w:hAnsi="Times New Roman" w:cs="Times New Roman"/>
          <w:b/>
          <w:bCs/>
          <w:sz w:val="24"/>
          <w:szCs w:val="24"/>
        </w:rPr>
        <w:t xml:space="preserve">Response: </w:t>
      </w:r>
      <w:r w:rsidRPr="569F2E2F" w:rsidR="4766CDF5">
        <w:rPr>
          <w:rFonts w:ascii="Times New Roman" w:hAnsi="Times New Roman" w:cs="Times New Roman"/>
          <w:sz w:val="24"/>
          <w:szCs w:val="24"/>
        </w:rPr>
        <w:t xml:space="preserve">The collection of donor names </w:t>
      </w:r>
      <w:r w:rsidRPr="569F2E2F" w:rsidR="0B55FB4C">
        <w:rPr>
          <w:rFonts w:ascii="Times New Roman" w:hAnsi="Times New Roman" w:cs="Times New Roman"/>
          <w:sz w:val="24"/>
          <w:szCs w:val="24"/>
        </w:rPr>
        <w:t xml:space="preserve">and addresses </w:t>
      </w:r>
      <w:r w:rsidRPr="569F2E2F" w:rsidR="4766CDF5">
        <w:rPr>
          <w:rFonts w:ascii="Times New Roman" w:hAnsi="Times New Roman" w:cs="Times New Roman"/>
          <w:sz w:val="24"/>
          <w:szCs w:val="24"/>
        </w:rPr>
        <w:t xml:space="preserve">has been in place since 2020, although </w:t>
      </w:r>
      <w:r w:rsidRPr="569F2E2F" w:rsidR="0D85F7A7">
        <w:rPr>
          <w:rFonts w:ascii="Times New Roman" w:hAnsi="Times New Roman" w:cs="Times New Roman"/>
          <w:sz w:val="24"/>
          <w:szCs w:val="24"/>
        </w:rPr>
        <w:t xml:space="preserve">some </w:t>
      </w:r>
      <w:r w:rsidRPr="569F2E2F" w:rsidR="4766CDF5">
        <w:rPr>
          <w:rFonts w:ascii="Times New Roman" w:hAnsi="Times New Roman" w:cs="Times New Roman"/>
          <w:sz w:val="24"/>
          <w:szCs w:val="24"/>
        </w:rPr>
        <w:t xml:space="preserve">institutions have </w:t>
      </w:r>
      <w:r w:rsidRPr="569F2E2F" w:rsidR="0D85F7A7">
        <w:rPr>
          <w:rFonts w:ascii="Times New Roman" w:hAnsi="Times New Roman" w:cs="Times New Roman"/>
          <w:sz w:val="24"/>
          <w:szCs w:val="24"/>
        </w:rPr>
        <w:t xml:space="preserve">continued to </w:t>
      </w:r>
      <w:r w:rsidRPr="569F2E2F" w:rsidR="21B741E0">
        <w:rPr>
          <w:rFonts w:ascii="Times New Roman" w:hAnsi="Times New Roman" w:cs="Times New Roman"/>
          <w:sz w:val="24"/>
          <w:szCs w:val="24"/>
        </w:rPr>
        <w:t xml:space="preserve">evade their disclosure obligations with respect to that information. </w:t>
      </w:r>
      <w:r w:rsidRPr="569F2E2F" w:rsidR="4CF263A1">
        <w:rPr>
          <w:rFonts w:ascii="Times New Roman" w:hAnsi="Times New Roman" w:cs="Times New Roman"/>
          <w:sz w:val="24"/>
          <w:szCs w:val="24"/>
        </w:rPr>
        <w:t xml:space="preserve">As noted above, publication of those names </w:t>
      </w:r>
      <w:r w:rsidR="00937277">
        <w:rPr>
          <w:rFonts w:ascii="Times New Roman" w:hAnsi="Times New Roman" w:cs="Times New Roman"/>
          <w:sz w:val="24"/>
          <w:szCs w:val="24"/>
        </w:rPr>
        <w:t xml:space="preserve">and addresses </w:t>
      </w:r>
      <w:r w:rsidRPr="569F2E2F" w:rsidR="4CF263A1">
        <w:rPr>
          <w:rFonts w:ascii="Times New Roman" w:hAnsi="Times New Roman" w:cs="Times New Roman"/>
          <w:sz w:val="24"/>
          <w:szCs w:val="24"/>
        </w:rPr>
        <w:t xml:space="preserve">has always been consistent with the </w:t>
      </w:r>
      <w:r w:rsidRPr="569F2E2F" w:rsidR="6E273ABB">
        <w:rPr>
          <w:rFonts w:ascii="Times New Roman" w:hAnsi="Times New Roman" w:cs="Times New Roman"/>
          <w:sz w:val="24"/>
          <w:szCs w:val="24"/>
        </w:rPr>
        <w:t xml:space="preserve">statutory transparency requirement. </w:t>
      </w:r>
      <w:r w:rsidRPr="006E2673" w:rsidR="006E2673">
        <w:rPr>
          <w:rFonts w:ascii="Times New Roman" w:hAnsi="Times New Roman" w:cs="Times New Roman"/>
          <w:sz w:val="24"/>
          <w:szCs w:val="24"/>
        </w:rPr>
        <w:t>A prior policy choice not to publish that information</w:t>
      </w:r>
      <w:r w:rsidR="00B21F78">
        <w:rPr>
          <w:rFonts w:ascii="Times New Roman" w:hAnsi="Times New Roman" w:cs="Times New Roman"/>
          <w:sz w:val="24"/>
          <w:szCs w:val="24"/>
        </w:rPr>
        <w:t>--</w:t>
      </w:r>
      <w:r w:rsidRPr="006E2673" w:rsidR="006E2673">
        <w:rPr>
          <w:rFonts w:ascii="Times New Roman" w:hAnsi="Times New Roman" w:cs="Times New Roman"/>
          <w:sz w:val="24"/>
          <w:szCs w:val="24"/>
        </w:rPr>
        <w:t>made under different circumstances and based on different consideration</w:t>
      </w:r>
      <w:r w:rsidR="00BA2B36">
        <w:rPr>
          <w:rFonts w:ascii="Times New Roman" w:hAnsi="Times New Roman" w:cs="Times New Roman"/>
          <w:sz w:val="24"/>
          <w:szCs w:val="24"/>
        </w:rPr>
        <w:t>--</w:t>
      </w:r>
      <w:r w:rsidRPr="006E2673" w:rsidR="006E2673">
        <w:rPr>
          <w:rFonts w:ascii="Times New Roman" w:hAnsi="Times New Roman" w:cs="Times New Roman"/>
          <w:sz w:val="24"/>
          <w:szCs w:val="24"/>
        </w:rPr>
        <w:t>cannot</w:t>
      </w:r>
      <w:r w:rsidRPr="006E2673" w:rsidR="006E2673">
        <w:rPr>
          <w:rFonts w:ascii="Times New Roman" w:hAnsi="Times New Roman" w:cs="Times New Roman"/>
          <w:sz w:val="24"/>
          <w:szCs w:val="24"/>
        </w:rPr>
        <w:t xml:space="preserve"> override the clear statutory requirements and intent of Section 117.</w:t>
      </w:r>
      <w:r w:rsidR="006E2673">
        <w:rPr>
          <w:rFonts w:ascii="Times New Roman" w:hAnsi="Times New Roman" w:cs="Times New Roman"/>
          <w:sz w:val="24"/>
          <w:szCs w:val="24"/>
        </w:rPr>
        <w:t xml:space="preserve"> </w:t>
      </w:r>
      <w:r w:rsidRPr="569F2E2F" w:rsidR="79FF0293">
        <w:rPr>
          <w:rFonts w:ascii="Times New Roman" w:hAnsi="Times New Roman" w:cs="Times New Roman"/>
          <w:sz w:val="24"/>
          <w:szCs w:val="24"/>
        </w:rPr>
        <w:t xml:space="preserve">As to the certification, </w:t>
      </w:r>
      <w:r w:rsidRPr="569F2E2F" w:rsidR="0AF1CB5E">
        <w:rPr>
          <w:rFonts w:ascii="Times New Roman" w:hAnsi="Times New Roman" w:cs="Times New Roman"/>
          <w:sz w:val="24"/>
          <w:szCs w:val="24"/>
        </w:rPr>
        <w:t>the Department</w:t>
      </w:r>
      <w:r w:rsidRPr="569F2E2F" w:rsidR="79FF0293">
        <w:rPr>
          <w:rFonts w:ascii="Times New Roman" w:hAnsi="Times New Roman" w:cs="Times New Roman"/>
          <w:sz w:val="24"/>
          <w:szCs w:val="24"/>
        </w:rPr>
        <w:t xml:space="preserve"> </w:t>
      </w:r>
      <w:r w:rsidRPr="569F2E2F" w:rsidR="0AF1CB5E">
        <w:rPr>
          <w:rFonts w:ascii="Times New Roman" w:hAnsi="Times New Roman" w:cs="Times New Roman"/>
          <w:sz w:val="24"/>
          <w:szCs w:val="24"/>
        </w:rPr>
        <w:t>has responded by providing a modification</w:t>
      </w:r>
      <w:r w:rsidRPr="569F2E2F" w:rsidR="5743D26B">
        <w:rPr>
          <w:rFonts w:ascii="Times New Roman" w:hAnsi="Times New Roman" w:cs="Times New Roman"/>
          <w:sz w:val="24"/>
          <w:szCs w:val="24"/>
        </w:rPr>
        <w:t xml:space="preserve"> </w:t>
      </w:r>
      <w:r w:rsidRPr="569F2E2F" w:rsidR="79FF0293">
        <w:rPr>
          <w:rFonts w:ascii="Times New Roman" w:hAnsi="Times New Roman" w:cs="Times New Roman"/>
          <w:sz w:val="24"/>
          <w:szCs w:val="24"/>
        </w:rPr>
        <w:t xml:space="preserve">to clarify that the certification is not intended to impose personal liability on the part of institutional </w:t>
      </w:r>
      <w:r w:rsidRPr="569F2E2F" w:rsidR="540ADA59">
        <w:rPr>
          <w:rFonts w:ascii="Times New Roman" w:hAnsi="Times New Roman" w:cs="Times New Roman"/>
          <w:sz w:val="24"/>
          <w:szCs w:val="24"/>
        </w:rPr>
        <w:t>personnel with Section 117 responsibilities.</w:t>
      </w:r>
      <w:r w:rsidRPr="569F2E2F" w:rsidR="13C3E56E">
        <w:rPr>
          <w:rFonts w:ascii="Times New Roman" w:hAnsi="Times New Roman" w:cs="Times New Roman"/>
          <w:sz w:val="24"/>
          <w:szCs w:val="24"/>
        </w:rPr>
        <w:t xml:space="preserve"> </w:t>
      </w:r>
    </w:p>
    <w:p w:rsidR="003E5AD1" w:rsidP="001D6620" w14:paraId="79703B7C" w14:textId="77777777">
      <w:pPr>
        <w:spacing w:after="0" w:line="240" w:lineRule="auto"/>
        <w:rPr>
          <w:rFonts w:ascii="Times New Roman" w:hAnsi="Times New Roman" w:cs="Times New Roman"/>
          <w:b/>
          <w:bCs/>
          <w:sz w:val="24"/>
          <w:szCs w:val="24"/>
        </w:rPr>
      </w:pPr>
    </w:p>
    <w:p w:rsidR="4F238105" w:rsidP="001D6620" w14:paraId="1A97C969" w14:textId="1F4B90DD">
      <w:pPr>
        <w:spacing w:after="0" w:line="240" w:lineRule="auto"/>
        <w:rPr>
          <w:rFonts w:ascii="Times New Roman" w:hAnsi="Times New Roman" w:cs="Times New Roman"/>
          <w:sz w:val="24"/>
          <w:szCs w:val="24"/>
        </w:rPr>
      </w:pPr>
      <w:r w:rsidRPr="569F2E2F">
        <w:rPr>
          <w:rFonts w:ascii="Times New Roman" w:hAnsi="Times New Roman" w:cs="Times New Roman"/>
          <w:b/>
          <w:bCs/>
          <w:sz w:val="24"/>
          <w:szCs w:val="24"/>
        </w:rPr>
        <w:t>Change</w:t>
      </w:r>
      <w:r w:rsidRPr="569F2E2F">
        <w:rPr>
          <w:rFonts w:ascii="Times New Roman" w:hAnsi="Times New Roman" w:cs="Times New Roman"/>
          <w:sz w:val="24"/>
          <w:szCs w:val="24"/>
        </w:rPr>
        <w:t>: None</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301214"/>
      <w:docPartObj>
        <w:docPartGallery w:val="Page Numbers (Bottom of Page)"/>
        <w:docPartUnique/>
      </w:docPartObj>
    </w:sdtPr>
    <w:sdtEndPr>
      <w:rPr>
        <w:noProof/>
      </w:rPr>
    </w:sdtEndPr>
    <w:sdtContent>
      <w:p w:rsidR="005256FE" w14:paraId="0FC949E2" w14:textId="60A079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256FE" w14:paraId="4FA422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3E95" w:rsidP="00A653C6" w14:paraId="27A4A001" w14:textId="77777777">
      <w:pPr>
        <w:spacing w:after="0" w:line="240" w:lineRule="auto"/>
      </w:pPr>
      <w:r>
        <w:separator/>
      </w:r>
    </w:p>
  </w:footnote>
  <w:footnote w:type="continuationSeparator" w:id="1">
    <w:p w:rsidR="009B3E95" w:rsidP="00A653C6" w14:paraId="6737DC2C" w14:textId="77777777">
      <w:pPr>
        <w:spacing w:after="0" w:line="240" w:lineRule="auto"/>
      </w:pPr>
      <w:r>
        <w:continuationSeparator/>
      </w:r>
    </w:p>
  </w:footnote>
  <w:footnote w:type="continuationNotice" w:id="2">
    <w:p w:rsidR="009B3E95" w14:paraId="44214D18" w14:textId="77777777">
      <w:pPr>
        <w:spacing w:after="0" w:line="240" w:lineRule="auto"/>
      </w:pPr>
    </w:p>
  </w:footnote>
  <w:footnote w:id="3">
    <w:p w:rsidR="7D3FB7B9" w:rsidRPr="00A62BD0" w:rsidP="00195C44" w14:paraId="4A919EA6" w14:textId="15A64B1E">
      <w:pPr>
        <w:pStyle w:val="FootnoteText"/>
        <w:rPr>
          <w:rFonts w:ascii="Times New Roman" w:hAnsi="Times New Roman"/>
          <w:sz w:val="20"/>
        </w:rPr>
      </w:pPr>
      <w:r w:rsidRPr="7D3FB7B9">
        <w:rPr>
          <w:rStyle w:val="FootnoteReference"/>
        </w:rPr>
        <w:footnoteRef/>
      </w:r>
      <w:r w:rsidR="00A62BD0">
        <w:t xml:space="preserve"> </w:t>
      </w:r>
      <w:r w:rsidRPr="00A62BD0">
        <w:rPr>
          <w:rFonts w:ascii="Times New Roman" w:hAnsi="Times New Roman"/>
          <w:sz w:val="20"/>
        </w:rPr>
        <w:t xml:space="preserve">Although the statutory disclosure requirement does not include any qualifications for disclosure, the Department will continue to withhold foreign counterparty addresses and similar data, other than counterparty identities.  </w:t>
      </w:r>
    </w:p>
  </w:footnote>
  <w:footnote w:id="4">
    <w:p w:rsidR="009F00BB" w:rsidRPr="00D55CDD" w14:paraId="775C5952" w14:textId="5BD3598D">
      <w:pPr>
        <w:pStyle w:val="FootnoteText"/>
        <w:rPr>
          <w:rFonts w:ascii="Times New Roman" w:hAnsi="Times New Roman"/>
          <w:sz w:val="20"/>
        </w:rPr>
      </w:pPr>
      <w:r>
        <w:rPr>
          <w:rStyle w:val="FootnoteReference"/>
        </w:rPr>
        <w:footnoteRef/>
      </w:r>
      <w:r>
        <w:t xml:space="preserve"> </w:t>
      </w:r>
      <w:hyperlink r:id="rId1" w:history="1">
        <w:r w:rsidRPr="00D55CDD">
          <w:rPr>
            <w:rStyle w:val="Hyperlink"/>
            <w:rFonts w:ascii="Times New Roman" w:hAnsi="Times New Roman"/>
            <w:sz w:val="20"/>
          </w:rPr>
          <w:t>https://fsapartners.ed.gov/sites/default/files/2023-04/ResponsetoPublicComments30daynotice.pdf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E58C8"/>
    <w:multiLevelType w:val="hybridMultilevel"/>
    <w:tmpl w:val="F6ACE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2D744C"/>
    <w:multiLevelType w:val="hybridMultilevel"/>
    <w:tmpl w:val="D4E041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E35227"/>
    <w:multiLevelType w:val="multilevel"/>
    <w:tmpl w:val="F7F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F5C6F"/>
    <w:multiLevelType w:val="hybridMultilevel"/>
    <w:tmpl w:val="AE1298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F98482B"/>
    <w:multiLevelType w:val="hybridMultilevel"/>
    <w:tmpl w:val="9A2E7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7302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623501">
    <w:abstractNumId w:val="0"/>
  </w:num>
  <w:num w:numId="3" w16cid:durableId="804084176">
    <w:abstractNumId w:val="3"/>
  </w:num>
  <w:num w:numId="4" w16cid:durableId="452865857">
    <w:abstractNumId w:val="4"/>
  </w:num>
  <w:num w:numId="5" w16cid:durableId="645935893">
    <w:abstractNumId w:val="2"/>
  </w:num>
  <w:num w:numId="6" w16cid:durableId="1859347635">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8B7"/>
    <w:rsid w:val="0000037F"/>
    <w:rsid w:val="00000445"/>
    <w:rsid w:val="000007A4"/>
    <w:rsid w:val="0000085E"/>
    <w:rsid w:val="00002415"/>
    <w:rsid w:val="000025FB"/>
    <w:rsid w:val="00003FC8"/>
    <w:rsid w:val="000046DB"/>
    <w:rsid w:val="00004EEC"/>
    <w:rsid w:val="000058D4"/>
    <w:rsid w:val="0000667A"/>
    <w:rsid w:val="00006733"/>
    <w:rsid w:val="0000684A"/>
    <w:rsid w:val="00006FCB"/>
    <w:rsid w:val="00011A87"/>
    <w:rsid w:val="00011AD1"/>
    <w:rsid w:val="00011DB3"/>
    <w:rsid w:val="00011DED"/>
    <w:rsid w:val="000138F6"/>
    <w:rsid w:val="00013ADB"/>
    <w:rsid w:val="000145E9"/>
    <w:rsid w:val="00014EBA"/>
    <w:rsid w:val="00015025"/>
    <w:rsid w:val="00016101"/>
    <w:rsid w:val="0001632F"/>
    <w:rsid w:val="00016698"/>
    <w:rsid w:val="00016C9F"/>
    <w:rsid w:val="000175A5"/>
    <w:rsid w:val="0001792F"/>
    <w:rsid w:val="00020047"/>
    <w:rsid w:val="00020D5F"/>
    <w:rsid w:val="00021290"/>
    <w:rsid w:val="0002187E"/>
    <w:rsid w:val="00021F21"/>
    <w:rsid w:val="000225C4"/>
    <w:rsid w:val="00022B69"/>
    <w:rsid w:val="00022BCC"/>
    <w:rsid w:val="000238FE"/>
    <w:rsid w:val="00024DD5"/>
    <w:rsid w:val="0002560F"/>
    <w:rsid w:val="00026201"/>
    <w:rsid w:val="000272E7"/>
    <w:rsid w:val="00027C1B"/>
    <w:rsid w:val="00027E26"/>
    <w:rsid w:val="0003019C"/>
    <w:rsid w:val="000303D4"/>
    <w:rsid w:val="00030AE6"/>
    <w:rsid w:val="00030BA8"/>
    <w:rsid w:val="00030C70"/>
    <w:rsid w:val="00030D59"/>
    <w:rsid w:val="00031269"/>
    <w:rsid w:val="000316F6"/>
    <w:rsid w:val="000321E6"/>
    <w:rsid w:val="000324FE"/>
    <w:rsid w:val="00033A27"/>
    <w:rsid w:val="00034130"/>
    <w:rsid w:val="000341DD"/>
    <w:rsid w:val="00034C54"/>
    <w:rsid w:val="00034F0A"/>
    <w:rsid w:val="00035F7D"/>
    <w:rsid w:val="000368F6"/>
    <w:rsid w:val="0003744D"/>
    <w:rsid w:val="00040DDB"/>
    <w:rsid w:val="0004329D"/>
    <w:rsid w:val="000432AA"/>
    <w:rsid w:val="00044144"/>
    <w:rsid w:val="00045024"/>
    <w:rsid w:val="000458ED"/>
    <w:rsid w:val="0004650D"/>
    <w:rsid w:val="00046739"/>
    <w:rsid w:val="00046F9C"/>
    <w:rsid w:val="0004731C"/>
    <w:rsid w:val="000473D2"/>
    <w:rsid w:val="00047874"/>
    <w:rsid w:val="000478A3"/>
    <w:rsid w:val="00047957"/>
    <w:rsid w:val="00050214"/>
    <w:rsid w:val="000507B9"/>
    <w:rsid w:val="00052030"/>
    <w:rsid w:val="00052163"/>
    <w:rsid w:val="00053353"/>
    <w:rsid w:val="000536AB"/>
    <w:rsid w:val="00053B5C"/>
    <w:rsid w:val="00053BEB"/>
    <w:rsid w:val="00055241"/>
    <w:rsid w:val="00055CE6"/>
    <w:rsid w:val="00056105"/>
    <w:rsid w:val="0005629E"/>
    <w:rsid w:val="00056509"/>
    <w:rsid w:val="00056BB0"/>
    <w:rsid w:val="00056F70"/>
    <w:rsid w:val="0005743B"/>
    <w:rsid w:val="0006036B"/>
    <w:rsid w:val="00060E37"/>
    <w:rsid w:val="00061893"/>
    <w:rsid w:val="00062058"/>
    <w:rsid w:val="000622E7"/>
    <w:rsid w:val="00063058"/>
    <w:rsid w:val="00063328"/>
    <w:rsid w:val="00063895"/>
    <w:rsid w:val="00064269"/>
    <w:rsid w:val="0006513F"/>
    <w:rsid w:val="00066602"/>
    <w:rsid w:val="00066B8D"/>
    <w:rsid w:val="00067624"/>
    <w:rsid w:val="00071A36"/>
    <w:rsid w:val="000721BA"/>
    <w:rsid w:val="00072524"/>
    <w:rsid w:val="000725DA"/>
    <w:rsid w:val="00074E21"/>
    <w:rsid w:val="00075A60"/>
    <w:rsid w:val="00075BDF"/>
    <w:rsid w:val="00075C40"/>
    <w:rsid w:val="0007727F"/>
    <w:rsid w:val="00077C09"/>
    <w:rsid w:val="00077E26"/>
    <w:rsid w:val="00077F3C"/>
    <w:rsid w:val="00077FBD"/>
    <w:rsid w:val="00080002"/>
    <w:rsid w:val="00080F6D"/>
    <w:rsid w:val="000815E1"/>
    <w:rsid w:val="00082845"/>
    <w:rsid w:val="00083147"/>
    <w:rsid w:val="00083DF1"/>
    <w:rsid w:val="0008424A"/>
    <w:rsid w:val="00085ED9"/>
    <w:rsid w:val="000900EF"/>
    <w:rsid w:val="00090791"/>
    <w:rsid w:val="00090A64"/>
    <w:rsid w:val="000930CE"/>
    <w:rsid w:val="00093F1A"/>
    <w:rsid w:val="0009467A"/>
    <w:rsid w:val="000946EF"/>
    <w:rsid w:val="000952C6"/>
    <w:rsid w:val="00095CCE"/>
    <w:rsid w:val="00096D0E"/>
    <w:rsid w:val="00096D70"/>
    <w:rsid w:val="0009787A"/>
    <w:rsid w:val="000A0880"/>
    <w:rsid w:val="000A158A"/>
    <w:rsid w:val="000A1C73"/>
    <w:rsid w:val="000A20C4"/>
    <w:rsid w:val="000A239E"/>
    <w:rsid w:val="000A30B4"/>
    <w:rsid w:val="000A31C8"/>
    <w:rsid w:val="000A40EF"/>
    <w:rsid w:val="000A4188"/>
    <w:rsid w:val="000A45DF"/>
    <w:rsid w:val="000A5277"/>
    <w:rsid w:val="000A5CFC"/>
    <w:rsid w:val="000A66ED"/>
    <w:rsid w:val="000A687F"/>
    <w:rsid w:val="000A68F6"/>
    <w:rsid w:val="000A6D08"/>
    <w:rsid w:val="000A6EC1"/>
    <w:rsid w:val="000B0376"/>
    <w:rsid w:val="000B03F1"/>
    <w:rsid w:val="000B0922"/>
    <w:rsid w:val="000B0F6D"/>
    <w:rsid w:val="000B190A"/>
    <w:rsid w:val="000B1B8A"/>
    <w:rsid w:val="000B25FC"/>
    <w:rsid w:val="000B2A2F"/>
    <w:rsid w:val="000B3E5B"/>
    <w:rsid w:val="000B3E9D"/>
    <w:rsid w:val="000B443B"/>
    <w:rsid w:val="000B48CB"/>
    <w:rsid w:val="000B51C4"/>
    <w:rsid w:val="000B6133"/>
    <w:rsid w:val="000B6963"/>
    <w:rsid w:val="000B7A77"/>
    <w:rsid w:val="000C08AB"/>
    <w:rsid w:val="000C0A14"/>
    <w:rsid w:val="000C0E7F"/>
    <w:rsid w:val="000C102D"/>
    <w:rsid w:val="000C213E"/>
    <w:rsid w:val="000C2E2A"/>
    <w:rsid w:val="000C3254"/>
    <w:rsid w:val="000C3CD5"/>
    <w:rsid w:val="000C4FDF"/>
    <w:rsid w:val="000C504D"/>
    <w:rsid w:val="000C67E2"/>
    <w:rsid w:val="000C7220"/>
    <w:rsid w:val="000C7CBB"/>
    <w:rsid w:val="000D1CD3"/>
    <w:rsid w:val="000D23F5"/>
    <w:rsid w:val="000D267B"/>
    <w:rsid w:val="000D274C"/>
    <w:rsid w:val="000D296A"/>
    <w:rsid w:val="000D2E4B"/>
    <w:rsid w:val="000D2FFC"/>
    <w:rsid w:val="000D6589"/>
    <w:rsid w:val="000D6F1A"/>
    <w:rsid w:val="000D7560"/>
    <w:rsid w:val="000D799A"/>
    <w:rsid w:val="000E023E"/>
    <w:rsid w:val="000E27D7"/>
    <w:rsid w:val="000E3149"/>
    <w:rsid w:val="000E3244"/>
    <w:rsid w:val="000E3780"/>
    <w:rsid w:val="000E3BBA"/>
    <w:rsid w:val="000E3D6E"/>
    <w:rsid w:val="000E4C5C"/>
    <w:rsid w:val="000E4D52"/>
    <w:rsid w:val="000E518F"/>
    <w:rsid w:val="000E6142"/>
    <w:rsid w:val="000E7AD2"/>
    <w:rsid w:val="000F062C"/>
    <w:rsid w:val="000F1186"/>
    <w:rsid w:val="000F1293"/>
    <w:rsid w:val="000F282C"/>
    <w:rsid w:val="000F3690"/>
    <w:rsid w:val="000F40F6"/>
    <w:rsid w:val="000F47F4"/>
    <w:rsid w:val="000F5B79"/>
    <w:rsid w:val="000F6F3A"/>
    <w:rsid w:val="000F71E5"/>
    <w:rsid w:val="000F734E"/>
    <w:rsid w:val="000F741A"/>
    <w:rsid w:val="00102C6B"/>
    <w:rsid w:val="0010436E"/>
    <w:rsid w:val="00104F2F"/>
    <w:rsid w:val="001069DD"/>
    <w:rsid w:val="00106B44"/>
    <w:rsid w:val="00106F55"/>
    <w:rsid w:val="001077E9"/>
    <w:rsid w:val="00107D62"/>
    <w:rsid w:val="00107DF0"/>
    <w:rsid w:val="001101E1"/>
    <w:rsid w:val="00110609"/>
    <w:rsid w:val="001118C8"/>
    <w:rsid w:val="0011204B"/>
    <w:rsid w:val="001126F1"/>
    <w:rsid w:val="00112719"/>
    <w:rsid w:val="001129B5"/>
    <w:rsid w:val="00112E43"/>
    <w:rsid w:val="00112E78"/>
    <w:rsid w:val="00112F96"/>
    <w:rsid w:val="001136D5"/>
    <w:rsid w:val="00113B3C"/>
    <w:rsid w:val="00113CFB"/>
    <w:rsid w:val="00114005"/>
    <w:rsid w:val="00115055"/>
    <w:rsid w:val="00115A8A"/>
    <w:rsid w:val="0011628C"/>
    <w:rsid w:val="001162FD"/>
    <w:rsid w:val="001165B9"/>
    <w:rsid w:val="001169C1"/>
    <w:rsid w:val="00116A53"/>
    <w:rsid w:val="001201CA"/>
    <w:rsid w:val="00120F02"/>
    <w:rsid w:val="00121518"/>
    <w:rsid w:val="00121BC2"/>
    <w:rsid w:val="001221CF"/>
    <w:rsid w:val="00123537"/>
    <w:rsid w:val="001236E4"/>
    <w:rsid w:val="001239E0"/>
    <w:rsid w:val="00123B0F"/>
    <w:rsid w:val="0012402D"/>
    <w:rsid w:val="00124833"/>
    <w:rsid w:val="001254B1"/>
    <w:rsid w:val="001256E2"/>
    <w:rsid w:val="00125CA0"/>
    <w:rsid w:val="00126229"/>
    <w:rsid w:val="00126806"/>
    <w:rsid w:val="00126A1A"/>
    <w:rsid w:val="0012764F"/>
    <w:rsid w:val="001300B0"/>
    <w:rsid w:val="00130A88"/>
    <w:rsid w:val="00131A2D"/>
    <w:rsid w:val="00132747"/>
    <w:rsid w:val="00132CCB"/>
    <w:rsid w:val="00132EE9"/>
    <w:rsid w:val="001337E0"/>
    <w:rsid w:val="00133A9A"/>
    <w:rsid w:val="00134156"/>
    <w:rsid w:val="0013465E"/>
    <w:rsid w:val="00134E9E"/>
    <w:rsid w:val="001366A7"/>
    <w:rsid w:val="00136813"/>
    <w:rsid w:val="001374F0"/>
    <w:rsid w:val="0013799F"/>
    <w:rsid w:val="00137CEB"/>
    <w:rsid w:val="00137D66"/>
    <w:rsid w:val="00140753"/>
    <w:rsid w:val="00141109"/>
    <w:rsid w:val="00141257"/>
    <w:rsid w:val="001413BA"/>
    <w:rsid w:val="001425A1"/>
    <w:rsid w:val="00142AB2"/>
    <w:rsid w:val="001432B3"/>
    <w:rsid w:val="00143E13"/>
    <w:rsid w:val="0014498C"/>
    <w:rsid w:val="001452E6"/>
    <w:rsid w:val="001459D0"/>
    <w:rsid w:val="00146235"/>
    <w:rsid w:val="00146475"/>
    <w:rsid w:val="00146A7F"/>
    <w:rsid w:val="00146E7F"/>
    <w:rsid w:val="00146FA0"/>
    <w:rsid w:val="00147209"/>
    <w:rsid w:val="00150C37"/>
    <w:rsid w:val="00150F75"/>
    <w:rsid w:val="00151BC5"/>
    <w:rsid w:val="00151F5F"/>
    <w:rsid w:val="0015216B"/>
    <w:rsid w:val="001525E3"/>
    <w:rsid w:val="00152871"/>
    <w:rsid w:val="001533D0"/>
    <w:rsid w:val="00153574"/>
    <w:rsid w:val="00153622"/>
    <w:rsid w:val="0015383E"/>
    <w:rsid w:val="00153BBB"/>
    <w:rsid w:val="00153C3E"/>
    <w:rsid w:val="00154895"/>
    <w:rsid w:val="001568CE"/>
    <w:rsid w:val="001569BA"/>
    <w:rsid w:val="00157268"/>
    <w:rsid w:val="00157498"/>
    <w:rsid w:val="00157E22"/>
    <w:rsid w:val="00157E53"/>
    <w:rsid w:val="00157EDA"/>
    <w:rsid w:val="001616C9"/>
    <w:rsid w:val="001616E2"/>
    <w:rsid w:val="00161C2A"/>
    <w:rsid w:val="0016305D"/>
    <w:rsid w:val="00163F3F"/>
    <w:rsid w:val="00164377"/>
    <w:rsid w:val="00164826"/>
    <w:rsid w:val="00164855"/>
    <w:rsid w:val="00164A5E"/>
    <w:rsid w:val="00164E7F"/>
    <w:rsid w:val="001657E8"/>
    <w:rsid w:val="00166907"/>
    <w:rsid w:val="00166EB9"/>
    <w:rsid w:val="00167DE3"/>
    <w:rsid w:val="00167DE7"/>
    <w:rsid w:val="00171000"/>
    <w:rsid w:val="00171166"/>
    <w:rsid w:val="00172171"/>
    <w:rsid w:val="00172FA6"/>
    <w:rsid w:val="001733C0"/>
    <w:rsid w:val="00173ACA"/>
    <w:rsid w:val="00173E43"/>
    <w:rsid w:val="001740EE"/>
    <w:rsid w:val="001746F7"/>
    <w:rsid w:val="001758D6"/>
    <w:rsid w:val="001763AB"/>
    <w:rsid w:val="00180023"/>
    <w:rsid w:val="00180071"/>
    <w:rsid w:val="00181125"/>
    <w:rsid w:val="00181A5B"/>
    <w:rsid w:val="00181B37"/>
    <w:rsid w:val="001827AB"/>
    <w:rsid w:val="001839CF"/>
    <w:rsid w:val="00183C79"/>
    <w:rsid w:val="00183D98"/>
    <w:rsid w:val="00184B02"/>
    <w:rsid w:val="00185744"/>
    <w:rsid w:val="00186AAF"/>
    <w:rsid w:val="001872A7"/>
    <w:rsid w:val="001878D9"/>
    <w:rsid w:val="0018797F"/>
    <w:rsid w:val="00190039"/>
    <w:rsid w:val="00190D59"/>
    <w:rsid w:val="00190D9B"/>
    <w:rsid w:val="00191141"/>
    <w:rsid w:val="00191824"/>
    <w:rsid w:val="0019222C"/>
    <w:rsid w:val="00192AFA"/>
    <w:rsid w:val="001934B5"/>
    <w:rsid w:val="001939AF"/>
    <w:rsid w:val="00194310"/>
    <w:rsid w:val="001943E8"/>
    <w:rsid w:val="00194551"/>
    <w:rsid w:val="00194ED0"/>
    <w:rsid w:val="0019592B"/>
    <w:rsid w:val="00195C44"/>
    <w:rsid w:val="00197515"/>
    <w:rsid w:val="0019795A"/>
    <w:rsid w:val="001A019B"/>
    <w:rsid w:val="001A01D5"/>
    <w:rsid w:val="001A021E"/>
    <w:rsid w:val="001A02F0"/>
    <w:rsid w:val="001A0689"/>
    <w:rsid w:val="001A0A87"/>
    <w:rsid w:val="001A29A6"/>
    <w:rsid w:val="001A3280"/>
    <w:rsid w:val="001A333C"/>
    <w:rsid w:val="001A550C"/>
    <w:rsid w:val="001A55EF"/>
    <w:rsid w:val="001A5DF0"/>
    <w:rsid w:val="001A616A"/>
    <w:rsid w:val="001A6810"/>
    <w:rsid w:val="001A6CE7"/>
    <w:rsid w:val="001A6D53"/>
    <w:rsid w:val="001B02A1"/>
    <w:rsid w:val="001B085F"/>
    <w:rsid w:val="001B2038"/>
    <w:rsid w:val="001B20E4"/>
    <w:rsid w:val="001B367F"/>
    <w:rsid w:val="001B3834"/>
    <w:rsid w:val="001B3A8B"/>
    <w:rsid w:val="001B470B"/>
    <w:rsid w:val="001B4E79"/>
    <w:rsid w:val="001B54A1"/>
    <w:rsid w:val="001B5B42"/>
    <w:rsid w:val="001B5F76"/>
    <w:rsid w:val="001B6870"/>
    <w:rsid w:val="001B76FE"/>
    <w:rsid w:val="001B7E8F"/>
    <w:rsid w:val="001C0209"/>
    <w:rsid w:val="001C0E3B"/>
    <w:rsid w:val="001C0EC1"/>
    <w:rsid w:val="001C1D8B"/>
    <w:rsid w:val="001C1E34"/>
    <w:rsid w:val="001C2000"/>
    <w:rsid w:val="001C26C4"/>
    <w:rsid w:val="001C2EB0"/>
    <w:rsid w:val="001C3C94"/>
    <w:rsid w:val="001C4092"/>
    <w:rsid w:val="001C42DB"/>
    <w:rsid w:val="001C4C91"/>
    <w:rsid w:val="001C4E21"/>
    <w:rsid w:val="001C5A55"/>
    <w:rsid w:val="001C5E30"/>
    <w:rsid w:val="001C6053"/>
    <w:rsid w:val="001C6238"/>
    <w:rsid w:val="001C6ACD"/>
    <w:rsid w:val="001C6CD3"/>
    <w:rsid w:val="001C6E56"/>
    <w:rsid w:val="001C6FED"/>
    <w:rsid w:val="001C74CC"/>
    <w:rsid w:val="001C758E"/>
    <w:rsid w:val="001D1E49"/>
    <w:rsid w:val="001D25F2"/>
    <w:rsid w:val="001D2FD4"/>
    <w:rsid w:val="001D3349"/>
    <w:rsid w:val="001D428D"/>
    <w:rsid w:val="001D531E"/>
    <w:rsid w:val="001D54D8"/>
    <w:rsid w:val="001D5AE0"/>
    <w:rsid w:val="001D6620"/>
    <w:rsid w:val="001D6C2B"/>
    <w:rsid w:val="001D73F7"/>
    <w:rsid w:val="001D753C"/>
    <w:rsid w:val="001D7D8A"/>
    <w:rsid w:val="001E013F"/>
    <w:rsid w:val="001E069B"/>
    <w:rsid w:val="001E1816"/>
    <w:rsid w:val="001E2948"/>
    <w:rsid w:val="001E3371"/>
    <w:rsid w:val="001E4BE1"/>
    <w:rsid w:val="001E4BE2"/>
    <w:rsid w:val="001E4FDD"/>
    <w:rsid w:val="001E54B3"/>
    <w:rsid w:val="001E6FDB"/>
    <w:rsid w:val="001F0FA1"/>
    <w:rsid w:val="001F16C9"/>
    <w:rsid w:val="001F19CF"/>
    <w:rsid w:val="001F25F3"/>
    <w:rsid w:val="001F34DE"/>
    <w:rsid w:val="001F38CC"/>
    <w:rsid w:val="001F3ADF"/>
    <w:rsid w:val="001F49DD"/>
    <w:rsid w:val="001F4BB6"/>
    <w:rsid w:val="001F5004"/>
    <w:rsid w:val="001F5204"/>
    <w:rsid w:val="001F5216"/>
    <w:rsid w:val="001F644C"/>
    <w:rsid w:val="001F68EA"/>
    <w:rsid w:val="001F74A0"/>
    <w:rsid w:val="001F78FE"/>
    <w:rsid w:val="002005BF"/>
    <w:rsid w:val="00200678"/>
    <w:rsid w:val="0020077E"/>
    <w:rsid w:val="0020130F"/>
    <w:rsid w:val="0020163E"/>
    <w:rsid w:val="00202302"/>
    <w:rsid w:val="002023D9"/>
    <w:rsid w:val="00202836"/>
    <w:rsid w:val="00202B2E"/>
    <w:rsid w:val="00203AB4"/>
    <w:rsid w:val="002040F6"/>
    <w:rsid w:val="00205201"/>
    <w:rsid w:val="002058DD"/>
    <w:rsid w:val="0020633F"/>
    <w:rsid w:val="00206DC3"/>
    <w:rsid w:val="00206F24"/>
    <w:rsid w:val="0020750E"/>
    <w:rsid w:val="002104F0"/>
    <w:rsid w:val="002106FE"/>
    <w:rsid w:val="00210D01"/>
    <w:rsid w:val="0021134C"/>
    <w:rsid w:val="0021182B"/>
    <w:rsid w:val="00212D07"/>
    <w:rsid w:val="00212D88"/>
    <w:rsid w:val="00213D78"/>
    <w:rsid w:val="00215CE5"/>
    <w:rsid w:val="00215F57"/>
    <w:rsid w:val="00216053"/>
    <w:rsid w:val="00216E1C"/>
    <w:rsid w:val="0021722B"/>
    <w:rsid w:val="00217B6D"/>
    <w:rsid w:val="00220989"/>
    <w:rsid w:val="00221E64"/>
    <w:rsid w:val="002223C0"/>
    <w:rsid w:val="002231BE"/>
    <w:rsid w:val="002235D7"/>
    <w:rsid w:val="00223945"/>
    <w:rsid w:val="00223DC4"/>
    <w:rsid w:val="00224900"/>
    <w:rsid w:val="00224DF6"/>
    <w:rsid w:val="002252F6"/>
    <w:rsid w:val="002258D8"/>
    <w:rsid w:val="00226B1C"/>
    <w:rsid w:val="0022783B"/>
    <w:rsid w:val="00227CA5"/>
    <w:rsid w:val="00230036"/>
    <w:rsid w:val="002309F1"/>
    <w:rsid w:val="002309FA"/>
    <w:rsid w:val="002317B6"/>
    <w:rsid w:val="002317E1"/>
    <w:rsid w:val="0023256D"/>
    <w:rsid w:val="00232BF4"/>
    <w:rsid w:val="0023511B"/>
    <w:rsid w:val="0023544C"/>
    <w:rsid w:val="0023549D"/>
    <w:rsid w:val="002365CB"/>
    <w:rsid w:val="002365D9"/>
    <w:rsid w:val="0023680B"/>
    <w:rsid w:val="0023746A"/>
    <w:rsid w:val="00237DBA"/>
    <w:rsid w:val="00240C40"/>
    <w:rsid w:val="00240C48"/>
    <w:rsid w:val="002419BD"/>
    <w:rsid w:val="00241FCA"/>
    <w:rsid w:val="00242FB3"/>
    <w:rsid w:val="00243D8B"/>
    <w:rsid w:val="00244304"/>
    <w:rsid w:val="002454F9"/>
    <w:rsid w:val="00245832"/>
    <w:rsid w:val="00247106"/>
    <w:rsid w:val="0025050C"/>
    <w:rsid w:val="0025064E"/>
    <w:rsid w:val="00250962"/>
    <w:rsid w:val="00250A06"/>
    <w:rsid w:val="00250C4D"/>
    <w:rsid w:val="00252414"/>
    <w:rsid w:val="00252441"/>
    <w:rsid w:val="00252B34"/>
    <w:rsid w:val="00253F4A"/>
    <w:rsid w:val="00254C6A"/>
    <w:rsid w:val="00254C90"/>
    <w:rsid w:val="00255544"/>
    <w:rsid w:val="00255758"/>
    <w:rsid w:val="00255A82"/>
    <w:rsid w:val="00255DF3"/>
    <w:rsid w:val="002565A6"/>
    <w:rsid w:val="00257806"/>
    <w:rsid w:val="002609C4"/>
    <w:rsid w:val="00261CE7"/>
    <w:rsid w:val="0026335B"/>
    <w:rsid w:val="00263923"/>
    <w:rsid w:val="00263ABB"/>
    <w:rsid w:val="00263EE2"/>
    <w:rsid w:val="00264435"/>
    <w:rsid w:val="00264BF3"/>
    <w:rsid w:val="00265287"/>
    <w:rsid w:val="00265379"/>
    <w:rsid w:val="0026607A"/>
    <w:rsid w:val="002664AE"/>
    <w:rsid w:val="002670C5"/>
    <w:rsid w:val="002676F7"/>
    <w:rsid w:val="00267875"/>
    <w:rsid w:val="002678CB"/>
    <w:rsid w:val="00270CC7"/>
    <w:rsid w:val="002712CD"/>
    <w:rsid w:val="00271B0D"/>
    <w:rsid w:val="00272317"/>
    <w:rsid w:val="00272FD2"/>
    <w:rsid w:val="002731F4"/>
    <w:rsid w:val="00273DF5"/>
    <w:rsid w:val="00273FD4"/>
    <w:rsid w:val="0027427B"/>
    <w:rsid w:val="002748A1"/>
    <w:rsid w:val="00275572"/>
    <w:rsid w:val="00275F21"/>
    <w:rsid w:val="00276345"/>
    <w:rsid w:val="00277829"/>
    <w:rsid w:val="00280319"/>
    <w:rsid w:val="002803A5"/>
    <w:rsid w:val="0028113C"/>
    <w:rsid w:val="00281241"/>
    <w:rsid w:val="00281696"/>
    <w:rsid w:val="00281F87"/>
    <w:rsid w:val="00282280"/>
    <w:rsid w:val="00282998"/>
    <w:rsid w:val="00282A0A"/>
    <w:rsid w:val="00282C1D"/>
    <w:rsid w:val="00282E2A"/>
    <w:rsid w:val="0028402B"/>
    <w:rsid w:val="002840BB"/>
    <w:rsid w:val="002847B8"/>
    <w:rsid w:val="0028483E"/>
    <w:rsid w:val="0028572C"/>
    <w:rsid w:val="002858E7"/>
    <w:rsid w:val="00285AE7"/>
    <w:rsid w:val="00285D05"/>
    <w:rsid w:val="002860B0"/>
    <w:rsid w:val="0028638B"/>
    <w:rsid w:val="00286DD8"/>
    <w:rsid w:val="0028740F"/>
    <w:rsid w:val="002874A7"/>
    <w:rsid w:val="00291171"/>
    <w:rsid w:val="00291B80"/>
    <w:rsid w:val="00291F5D"/>
    <w:rsid w:val="00292975"/>
    <w:rsid w:val="00294375"/>
    <w:rsid w:val="00294AD1"/>
    <w:rsid w:val="00294AFD"/>
    <w:rsid w:val="00294CEA"/>
    <w:rsid w:val="00294E0A"/>
    <w:rsid w:val="0029640A"/>
    <w:rsid w:val="00296694"/>
    <w:rsid w:val="00296DDB"/>
    <w:rsid w:val="002973D8"/>
    <w:rsid w:val="00297781"/>
    <w:rsid w:val="0029789A"/>
    <w:rsid w:val="00297ED4"/>
    <w:rsid w:val="002A07A4"/>
    <w:rsid w:val="002A0BC1"/>
    <w:rsid w:val="002A2D66"/>
    <w:rsid w:val="002A3389"/>
    <w:rsid w:val="002A56D2"/>
    <w:rsid w:val="002A5C48"/>
    <w:rsid w:val="002A663B"/>
    <w:rsid w:val="002A746E"/>
    <w:rsid w:val="002A76BB"/>
    <w:rsid w:val="002A7734"/>
    <w:rsid w:val="002A78D0"/>
    <w:rsid w:val="002A7AC7"/>
    <w:rsid w:val="002B0158"/>
    <w:rsid w:val="002B107B"/>
    <w:rsid w:val="002B1204"/>
    <w:rsid w:val="002B1392"/>
    <w:rsid w:val="002B1C97"/>
    <w:rsid w:val="002B283D"/>
    <w:rsid w:val="002B2A68"/>
    <w:rsid w:val="002B2DE1"/>
    <w:rsid w:val="002B3CAE"/>
    <w:rsid w:val="002B3CC7"/>
    <w:rsid w:val="002B4396"/>
    <w:rsid w:val="002B5AEA"/>
    <w:rsid w:val="002B5E39"/>
    <w:rsid w:val="002B5F6C"/>
    <w:rsid w:val="002B609A"/>
    <w:rsid w:val="002C03C1"/>
    <w:rsid w:val="002C049A"/>
    <w:rsid w:val="002C0A74"/>
    <w:rsid w:val="002C0B83"/>
    <w:rsid w:val="002C16B2"/>
    <w:rsid w:val="002C1A0A"/>
    <w:rsid w:val="002C220E"/>
    <w:rsid w:val="002C2775"/>
    <w:rsid w:val="002C3184"/>
    <w:rsid w:val="002C40C1"/>
    <w:rsid w:val="002C518B"/>
    <w:rsid w:val="002C665B"/>
    <w:rsid w:val="002C6AFF"/>
    <w:rsid w:val="002C737D"/>
    <w:rsid w:val="002C7CCB"/>
    <w:rsid w:val="002D2616"/>
    <w:rsid w:val="002D271B"/>
    <w:rsid w:val="002D3453"/>
    <w:rsid w:val="002D3873"/>
    <w:rsid w:val="002D48D1"/>
    <w:rsid w:val="002D4BE5"/>
    <w:rsid w:val="002D57AC"/>
    <w:rsid w:val="002D66D1"/>
    <w:rsid w:val="002D68AF"/>
    <w:rsid w:val="002D783D"/>
    <w:rsid w:val="002E1321"/>
    <w:rsid w:val="002E1B2B"/>
    <w:rsid w:val="002E1F79"/>
    <w:rsid w:val="002E2279"/>
    <w:rsid w:val="002E22B3"/>
    <w:rsid w:val="002E31F8"/>
    <w:rsid w:val="002E3FE4"/>
    <w:rsid w:val="002E58B4"/>
    <w:rsid w:val="002E6D66"/>
    <w:rsid w:val="002E7923"/>
    <w:rsid w:val="002F097D"/>
    <w:rsid w:val="002F0EB1"/>
    <w:rsid w:val="002F12AF"/>
    <w:rsid w:val="002F217E"/>
    <w:rsid w:val="002F4157"/>
    <w:rsid w:val="002F4388"/>
    <w:rsid w:val="002F470C"/>
    <w:rsid w:val="002F47E3"/>
    <w:rsid w:val="002F4C03"/>
    <w:rsid w:val="002F6C61"/>
    <w:rsid w:val="002F7186"/>
    <w:rsid w:val="002F7AC1"/>
    <w:rsid w:val="002F7F0D"/>
    <w:rsid w:val="00300B29"/>
    <w:rsid w:val="00300B60"/>
    <w:rsid w:val="00302758"/>
    <w:rsid w:val="00302B3C"/>
    <w:rsid w:val="00302E40"/>
    <w:rsid w:val="0030300D"/>
    <w:rsid w:val="003032C8"/>
    <w:rsid w:val="00303771"/>
    <w:rsid w:val="003038E5"/>
    <w:rsid w:val="00303AF6"/>
    <w:rsid w:val="00304110"/>
    <w:rsid w:val="003049BB"/>
    <w:rsid w:val="0030507D"/>
    <w:rsid w:val="00305675"/>
    <w:rsid w:val="00305AEC"/>
    <w:rsid w:val="0030676D"/>
    <w:rsid w:val="00306873"/>
    <w:rsid w:val="003069C3"/>
    <w:rsid w:val="00306CF5"/>
    <w:rsid w:val="00306EDA"/>
    <w:rsid w:val="0030710B"/>
    <w:rsid w:val="003071C7"/>
    <w:rsid w:val="00310F33"/>
    <w:rsid w:val="00311037"/>
    <w:rsid w:val="00311144"/>
    <w:rsid w:val="00311386"/>
    <w:rsid w:val="003114A9"/>
    <w:rsid w:val="0031174D"/>
    <w:rsid w:val="00312D87"/>
    <w:rsid w:val="0031422A"/>
    <w:rsid w:val="00314518"/>
    <w:rsid w:val="0031528E"/>
    <w:rsid w:val="00315726"/>
    <w:rsid w:val="00317BC3"/>
    <w:rsid w:val="003211B8"/>
    <w:rsid w:val="0032152D"/>
    <w:rsid w:val="00323436"/>
    <w:rsid w:val="003235B1"/>
    <w:rsid w:val="00324474"/>
    <w:rsid w:val="00324688"/>
    <w:rsid w:val="003248CB"/>
    <w:rsid w:val="00325188"/>
    <w:rsid w:val="0032592E"/>
    <w:rsid w:val="003261FF"/>
    <w:rsid w:val="003265F8"/>
    <w:rsid w:val="003268D4"/>
    <w:rsid w:val="0033002B"/>
    <w:rsid w:val="00331490"/>
    <w:rsid w:val="003316C7"/>
    <w:rsid w:val="00332C3A"/>
    <w:rsid w:val="00332F51"/>
    <w:rsid w:val="003332C6"/>
    <w:rsid w:val="00334D37"/>
    <w:rsid w:val="00336387"/>
    <w:rsid w:val="00336395"/>
    <w:rsid w:val="003364B0"/>
    <w:rsid w:val="00340615"/>
    <w:rsid w:val="00340A59"/>
    <w:rsid w:val="003414CE"/>
    <w:rsid w:val="00341AD7"/>
    <w:rsid w:val="003422E1"/>
    <w:rsid w:val="003428BA"/>
    <w:rsid w:val="00343DE9"/>
    <w:rsid w:val="00344855"/>
    <w:rsid w:val="00344B8C"/>
    <w:rsid w:val="003452BF"/>
    <w:rsid w:val="00345691"/>
    <w:rsid w:val="0034644B"/>
    <w:rsid w:val="003477D2"/>
    <w:rsid w:val="00347D97"/>
    <w:rsid w:val="003501A6"/>
    <w:rsid w:val="00350B0E"/>
    <w:rsid w:val="00350C06"/>
    <w:rsid w:val="003513E4"/>
    <w:rsid w:val="0035249D"/>
    <w:rsid w:val="003527C3"/>
    <w:rsid w:val="00353241"/>
    <w:rsid w:val="00353E99"/>
    <w:rsid w:val="00354521"/>
    <w:rsid w:val="00354706"/>
    <w:rsid w:val="00355417"/>
    <w:rsid w:val="003559A4"/>
    <w:rsid w:val="00356C25"/>
    <w:rsid w:val="00356D79"/>
    <w:rsid w:val="003571A9"/>
    <w:rsid w:val="003575DD"/>
    <w:rsid w:val="00357B17"/>
    <w:rsid w:val="0036124D"/>
    <w:rsid w:val="00361487"/>
    <w:rsid w:val="003615A3"/>
    <w:rsid w:val="003615C6"/>
    <w:rsid w:val="00361760"/>
    <w:rsid w:val="00361F62"/>
    <w:rsid w:val="00362234"/>
    <w:rsid w:val="00362679"/>
    <w:rsid w:val="0036291F"/>
    <w:rsid w:val="00362D56"/>
    <w:rsid w:val="00364775"/>
    <w:rsid w:val="003650D5"/>
    <w:rsid w:val="0036538B"/>
    <w:rsid w:val="003656B2"/>
    <w:rsid w:val="00365BEB"/>
    <w:rsid w:val="0036608C"/>
    <w:rsid w:val="003665CE"/>
    <w:rsid w:val="003665F9"/>
    <w:rsid w:val="00366D5E"/>
    <w:rsid w:val="00366E3A"/>
    <w:rsid w:val="00367A8A"/>
    <w:rsid w:val="003703CD"/>
    <w:rsid w:val="0037045D"/>
    <w:rsid w:val="003715F8"/>
    <w:rsid w:val="00371683"/>
    <w:rsid w:val="00372B29"/>
    <w:rsid w:val="00373359"/>
    <w:rsid w:val="00373558"/>
    <w:rsid w:val="0037382D"/>
    <w:rsid w:val="003738E3"/>
    <w:rsid w:val="003743F1"/>
    <w:rsid w:val="003745BD"/>
    <w:rsid w:val="00374D33"/>
    <w:rsid w:val="00374DD4"/>
    <w:rsid w:val="00375111"/>
    <w:rsid w:val="00375429"/>
    <w:rsid w:val="003770F2"/>
    <w:rsid w:val="003771BB"/>
    <w:rsid w:val="00377546"/>
    <w:rsid w:val="00380E23"/>
    <w:rsid w:val="00381210"/>
    <w:rsid w:val="0038173C"/>
    <w:rsid w:val="00381A3A"/>
    <w:rsid w:val="00381FA7"/>
    <w:rsid w:val="00382624"/>
    <w:rsid w:val="00382DD8"/>
    <w:rsid w:val="003832C5"/>
    <w:rsid w:val="00384BFB"/>
    <w:rsid w:val="00384ED4"/>
    <w:rsid w:val="00385278"/>
    <w:rsid w:val="00385A59"/>
    <w:rsid w:val="00385D33"/>
    <w:rsid w:val="00385D56"/>
    <w:rsid w:val="00385F3E"/>
    <w:rsid w:val="003861EE"/>
    <w:rsid w:val="003863D6"/>
    <w:rsid w:val="003910C6"/>
    <w:rsid w:val="00391872"/>
    <w:rsid w:val="00391CF3"/>
    <w:rsid w:val="003928C6"/>
    <w:rsid w:val="003929AF"/>
    <w:rsid w:val="0039440E"/>
    <w:rsid w:val="0039485E"/>
    <w:rsid w:val="00395CB7"/>
    <w:rsid w:val="00395DBD"/>
    <w:rsid w:val="00396250"/>
    <w:rsid w:val="0039672B"/>
    <w:rsid w:val="00396AA3"/>
    <w:rsid w:val="003971FF"/>
    <w:rsid w:val="003974EA"/>
    <w:rsid w:val="00397C60"/>
    <w:rsid w:val="00397FC9"/>
    <w:rsid w:val="003A11D7"/>
    <w:rsid w:val="003A14F8"/>
    <w:rsid w:val="003A2915"/>
    <w:rsid w:val="003A37C9"/>
    <w:rsid w:val="003A3F81"/>
    <w:rsid w:val="003A4D3F"/>
    <w:rsid w:val="003A4DEE"/>
    <w:rsid w:val="003A524B"/>
    <w:rsid w:val="003A5D1D"/>
    <w:rsid w:val="003A614C"/>
    <w:rsid w:val="003B0612"/>
    <w:rsid w:val="003B1236"/>
    <w:rsid w:val="003B1293"/>
    <w:rsid w:val="003B12DC"/>
    <w:rsid w:val="003B1A52"/>
    <w:rsid w:val="003B238A"/>
    <w:rsid w:val="003B3BDB"/>
    <w:rsid w:val="003B448E"/>
    <w:rsid w:val="003B5456"/>
    <w:rsid w:val="003B6FF7"/>
    <w:rsid w:val="003B712C"/>
    <w:rsid w:val="003C2940"/>
    <w:rsid w:val="003C3107"/>
    <w:rsid w:val="003C3586"/>
    <w:rsid w:val="003C3859"/>
    <w:rsid w:val="003C3957"/>
    <w:rsid w:val="003C407C"/>
    <w:rsid w:val="003C40D8"/>
    <w:rsid w:val="003C45F0"/>
    <w:rsid w:val="003C46DD"/>
    <w:rsid w:val="003C4A27"/>
    <w:rsid w:val="003C4A56"/>
    <w:rsid w:val="003C516F"/>
    <w:rsid w:val="003C6157"/>
    <w:rsid w:val="003C66B1"/>
    <w:rsid w:val="003C6DF1"/>
    <w:rsid w:val="003C7669"/>
    <w:rsid w:val="003C7AB1"/>
    <w:rsid w:val="003C7F68"/>
    <w:rsid w:val="003D0859"/>
    <w:rsid w:val="003D08C2"/>
    <w:rsid w:val="003D19EC"/>
    <w:rsid w:val="003D321B"/>
    <w:rsid w:val="003D33B1"/>
    <w:rsid w:val="003D5030"/>
    <w:rsid w:val="003D53B7"/>
    <w:rsid w:val="003D5D1A"/>
    <w:rsid w:val="003D5D9C"/>
    <w:rsid w:val="003D637C"/>
    <w:rsid w:val="003D6F17"/>
    <w:rsid w:val="003D7130"/>
    <w:rsid w:val="003D73E4"/>
    <w:rsid w:val="003D75F3"/>
    <w:rsid w:val="003D76B6"/>
    <w:rsid w:val="003D7861"/>
    <w:rsid w:val="003E11E3"/>
    <w:rsid w:val="003E19F8"/>
    <w:rsid w:val="003E1CE7"/>
    <w:rsid w:val="003E29FA"/>
    <w:rsid w:val="003E311A"/>
    <w:rsid w:val="003E3768"/>
    <w:rsid w:val="003E4669"/>
    <w:rsid w:val="003E480C"/>
    <w:rsid w:val="003E481E"/>
    <w:rsid w:val="003E589C"/>
    <w:rsid w:val="003E5AD1"/>
    <w:rsid w:val="003E5AE0"/>
    <w:rsid w:val="003E5EAD"/>
    <w:rsid w:val="003E6DB8"/>
    <w:rsid w:val="003F08B4"/>
    <w:rsid w:val="003F1754"/>
    <w:rsid w:val="003F2439"/>
    <w:rsid w:val="003F4D68"/>
    <w:rsid w:val="003F4FCB"/>
    <w:rsid w:val="003F594B"/>
    <w:rsid w:val="003F5F12"/>
    <w:rsid w:val="003F660C"/>
    <w:rsid w:val="003F6E9D"/>
    <w:rsid w:val="003F6F0A"/>
    <w:rsid w:val="003F79B5"/>
    <w:rsid w:val="003F7C2C"/>
    <w:rsid w:val="00400FD4"/>
    <w:rsid w:val="004015B7"/>
    <w:rsid w:val="00401E43"/>
    <w:rsid w:val="00402733"/>
    <w:rsid w:val="00402AA3"/>
    <w:rsid w:val="004047B0"/>
    <w:rsid w:val="004048B0"/>
    <w:rsid w:val="00406363"/>
    <w:rsid w:val="00406636"/>
    <w:rsid w:val="004067B7"/>
    <w:rsid w:val="004067DC"/>
    <w:rsid w:val="004074F3"/>
    <w:rsid w:val="0041036F"/>
    <w:rsid w:val="0041054D"/>
    <w:rsid w:val="004115C8"/>
    <w:rsid w:val="00412743"/>
    <w:rsid w:val="00412801"/>
    <w:rsid w:val="0041306C"/>
    <w:rsid w:val="004130E3"/>
    <w:rsid w:val="00413662"/>
    <w:rsid w:val="00413735"/>
    <w:rsid w:val="00413D42"/>
    <w:rsid w:val="00414387"/>
    <w:rsid w:val="004144D1"/>
    <w:rsid w:val="00414B22"/>
    <w:rsid w:val="00414D53"/>
    <w:rsid w:val="00415814"/>
    <w:rsid w:val="00416113"/>
    <w:rsid w:val="00417B1F"/>
    <w:rsid w:val="004208D4"/>
    <w:rsid w:val="0042112C"/>
    <w:rsid w:val="004223A1"/>
    <w:rsid w:val="00422845"/>
    <w:rsid w:val="00423317"/>
    <w:rsid w:val="0042336E"/>
    <w:rsid w:val="004235E4"/>
    <w:rsid w:val="00424E33"/>
    <w:rsid w:val="0042528E"/>
    <w:rsid w:val="0042538E"/>
    <w:rsid w:val="00425513"/>
    <w:rsid w:val="0042569E"/>
    <w:rsid w:val="00425894"/>
    <w:rsid w:val="00426470"/>
    <w:rsid w:val="0042664F"/>
    <w:rsid w:val="00426A58"/>
    <w:rsid w:val="00430113"/>
    <w:rsid w:val="004301C2"/>
    <w:rsid w:val="004304F3"/>
    <w:rsid w:val="0043191E"/>
    <w:rsid w:val="0043266D"/>
    <w:rsid w:val="00432870"/>
    <w:rsid w:val="004339B0"/>
    <w:rsid w:val="004339D8"/>
    <w:rsid w:val="0043523E"/>
    <w:rsid w:val="00435B10"/>
    <w:rsid w:val="00435ED1"/>
    <w:rsid w:val="00435FD6"/>
    <w:rsid w:val="004361F9"/>
    <w:rsid w:val="004367C6"/>
    <w:rsid w:val="00437200"/>
    <w:rsid w:val="0043722F"/>
    <w:rsid w:val="0043751A"/>
    <w:rsid w:val="00437589"/>
    <w:rsid w:val="00440583"/>
    <w:rsid w:val="00440DF0"/>
    <w:rsid w:val="00441AD3"/>
    <w:rsid w:val="004420B4"/>
    <w:rsid w:val="0044347E"/>
    <w:rsid w:val="004446C1"/>
    <w:rsid w:val="00444C0F"/>
    <w:rsid w:val="00444D4B"/>
    <w:rsid w:val="00445604"/>
    <w:rsid w:val="00447698"/>
    <w:rsid w:val="00447AEA"/>
    <w:rsid w:val="00452D93"/>
    <w:rsid w:val="0045319B"/>
    <w:rsid w:val="00453978"/>
    <w:rsid w:val="0045441A"/>
    <w:rsid w:val="004549A7"/>
    <w:rsid w:val="00454D0E"/>
    <w:rsid w:val="00454E26"/>
    <w:rsid w:val="00454EE0"/>
    <w:rsid w:val="00455EF0"/>
    <w:rsid w:val="004567D4"/>
    <w:rsid w:val="00456D7E"/>
    <w:rsid w:val="00457B64"/>
    <w:rsid w:val="00460768"/>
    <w:rsid w:val="0046098A"/>
    <w:rsid w:val="00460BD4"/>
    <w:rsid w:val="0046280C"/>
    <w:rsid w:val="00462B0F"/>
    <w:rsid w:val="00462B77"/>
    <w:rsid w:val="00463E98"/>
    <w:rsid w:val="00463EE5"/>
    <w:rsid w:val="0046403B"/>
    <w:rsid w:val="004645BC"/>
    <w:rsid w:val="00464A6B"/>
    <w:rsid w:val="004651E9"/>
    <w:rsid w:val="0046520F"/>
    <w:rsid w:val="004654BF"/>
    <w:rsid w:val="00465AFA"/>
    <w:rsid w:val="0046603E"/>
    <w:rsid w:val="004676DE"/>
    <w:rsid w:val="00467E0C"/>
    <w:rsid w:val="00470F6B"/>
    <w:rsid w:val="00471870"/>
    <w:rsid w:val="00471DA6"/>
    <w:rsid w:val="0047249D"/>
    <w:rsid w:val="00472927"/>
    <w:rsid w:val="00472F7B"/>
    <w:rsid w:val="00473522"/>
    <w:rsid w:val="00474113"/>
    <w:rsid w:val="00474941"/>
    <w:rsid w:val="0047546E"/>
    <w:rsid w:val="0047578A"/>
    <w:rsid w:val="00475EB4"/>
    <w:rsid w:val="00476384"/>
    <w:rsid w:val="00476BFF"/>
    <w:rsid w:val="00476C4D"/>
    <w:rsid w:val="00476FDC"/>
    <w:rsid w:val="0047736C"/>
    <w:rsid w:val="004776CA"/>
    <w:rsid w:val="00477926"/>
    <w:rsid w:val="00477B16"/>
    <w:rsid w:val="00480952"/>
    <w:rsid w:val="00480B12"/>
    <w:rsid w:val="00480C06"/>
    <w:rsid w:val="00480CF2"/>
    <w:rsid w:val="00480E45"/>
    <w:rsid w:val="0048116E"/>
    <w:rsid w:val="004813CC"/>
    <w:rsid w:val="00481476"/>
    <w:rsid w:val="00481591"/>
    <w:rsid w:val="00481B0D"/>
    <w:rsid w:val="0048256A"/>
    <w:rsid w:val="004829AF"/>
    <w:rsid w:val="00482F5D"/>
    <w:rsid w:val="0048384A"/>
    <w:rsid w:val="00483FD5"/>
    <w:rsid w:val="00484057"/>
    <w:rsid w:val="004842AF"/>
    <w:rsid w:val="004858F0"/>
    <w:rsid w:val="00485A7E"/>
    <w:rsid w:val="00486503"/>
    <w:rsid w:val="00486A3B"/>
    <w:rsid w:val="00486EB1"/>
    <w:rsid w:val="00490281"/>
    <w:rsid w:val="00490C0E"/>
    <w:rsid w:val="0049111A"/>
    <w:rsid w:val="004913C4"/>
    <w:rsid w:val="00491F29"/>
    <w:rsid w:val="00493672"/>
    <w:rsid w:val="0049393A"/>
    <w:rsid w:val="0049396C"/>
    <w:rsid w:val="00493E2E"/>
    <w:rsid w:val="00495F5C"/>
    <w:rsid w:val="004962A9"/>
    <w:rsid w:val="00496A7E"/>
    <w:rsid w:val="00497306"/>
    <w:rsid w:val="00497374"/>
    <w:rsid w:val="00497806"/>
    <w:rsid w:val="004A0014"/>
    <w:rsid w:val="004A02F4"/>
    <w:rsid w:val="004A0895"/>
    <w:rsid w:val="004A0BD3"/>
    <w:rsid w:val="004A1928"/>
    <w:rsid w:val="004A27A9"/>
    <w:rsid w:val="004A3036"/>
    <w:rsid w:val="004A38C5"/>
    <w:rsid w:val="004A3AC5"/>
    <w:rsid w:val="004A3FF8"/>
    <w:rsid w:val="004A578A"/>
    <w:rsid w:val="004A5BB0"/>
    <w:rsid w:val="004A6E0F"/>
    <w:rsid w:val="004A7663"/>
    <w:rsid w:val="004A7F76"/>
    <w:rsid w:val="004B07CC"/>
    <w:rsid w:val="004B0AD9"/>
    <w:rsid w:val="004B0E18"/>
    <w:rsid w:val="004B14EB"/>
    <w:rsid w:val="004B21F1"/>
    <w:rsid w:val="004B2F98"/>
    <w:rsid w:val="004B50C6"/>
    <w:rsid w:val="004B5621"/>
    <w:rsid w:val="004B58C7"/>
    <w:rsid w:val="004B58E2"/>
    <w:rsid w:val="004B5A33"/>
    <w:rsid w:val="004B5AA3"/>
    <w:rsid w:val="004B5BFF"/>
    <w:rsid w:val="004B6E8E"/>
    <w:rsid w:val="004B6ECD"/>
    <w:rsid w:val="004B713D"/>
    <w:rsid w:val="004B7451"/>
    <w:rsid w:val="004B7917"/>
    <w:rsid w:val="004B7D73"/>
    <w:rsid w:val="004C020E"/>
    <w:rsid w:val="004C1436"/>
    <w:rsid w:val="004C1E09"/>
    <w:rsid w:val="004C2764"/>
    <w:rsid w:val="004C2DAA"/>
    <w:rsid w:val="004C311B"/>
    <w:rsid w:val="004C3A8E"/>
    <w:rsid w:val="004C407A"/>
    <w:rsid w:val="004C42A4"/>
    <w:rsid w:val="004C460C"/>
    <w:rsid w:val="004C4AAC"/>
    <w:rsid w:val="004C4D02"/>
    <w:rsid w:val="004C4E76"/>
    <w:rsid w:val="004C4FB3"/>
    <w:rsid w:val="004C556A"/>
    <w:rsid w:val="004C6308"/>
    <w:rsid w:val="004C6457"/>
    <w:rsid w:val="004C6B8F"/>
    <w:rsid w:val="004D0B3A"/>
    <w:rsid w:val="004D226A"/>
    <w:rsid w:val="004D2DB1"/>
    <w:rsid w:val="004D34A4"/>
    <w:rsid w:val="004D35A8"/>
    <w:rsid w:val="004D48A4"/>
    <w:rsid w:val="004D4BBC"/>
    <w:rsid w:val="004D4C10"/>
    <w:rsid w:val="004D5BFD"/>
    <w:rsid w:val="004D61E3"/>
    <w:rsid w:val="004D6D4D"/>
    <w:rsid w:val="004D7975"/>
    <w:rsid w:val="004D7C16"/>
    <w:rsid w:val="004D7ED6"/>
    <w:rsid w:val="004E03F2"/>
    <w:rsid w:val="004E07B4"/>
    <w:rsid w:val="004E08CA"/>
    <w:rsid w:val="004E09A3"/>
    <w:rsid w:val="004E0CF4"/>
    <w:rsid w:val="004E0F6A"/>
    <w:rsid w:val="004E10CE"/>
    <w:rsid w:val="004E1727"/>
    <w:rsid w:val="004E1AF7"/>
    <w:rsid w:val="004E2BE8"/>
    <w:rsid w:val="004E2FED"/>
    <w:rsid w:val="004E2FFA"/>
    <w:rsid w:val="004E3762"/>
    <w:rsid w:val="004E4857"/>
    <w:rsid w:val="004E6E9B"/>
    <w:rsid w:val="004E724F"/>
    <w:rsid w:val="004F024D"/>
    <w:rsid w:val="004F095A"/>
    <w:rsid w:val="004F2EE9"/>
    <w:rsid w:val="004F3172"/>
    <w:rsid w:val="004F3602"/>
    <w:rsid w:val="004F4133"/>
    <w:rsid w:val="004F4174"/>
    <w:rsid w:val="004F437C"/>
    <w:rsid w:val="004F4841"/>
    <w:rsid w:val="004F489B"/>
    <w:rsid w:val="004F4CB1"/>
    <w:rsid w:val="004F72AC"/>
    <w:rsid w:val="004F7A8A"/>
    <w:rsid w:val="004F7D7B"/>
    <w:rsid w:val="004F7F3A"/>
    <w:rsid w:val="00500746"/>
    <w:rsid w:val="00500B45"/>
    <w:rsid w:val="005013AA"/>
    <w:rsid w:val="0050160F"/>
    <w:rsid w:val="00501A6B"/>
    <w:rsid w:val="005025ED"/>
    <w:rsid w:val="005028CC"/>
    <w:rsid w:val="00502AC3"/>
    <w:rsid w:val="00503F4B"/>
    <w:rsid w:val="005040EC"/>
    <w:rsid w:val="00504300"/>
    <w:rsid w:val="00504BD4"/>
    <w:rsid w:val="00505081"/>
    <w:rsid w:val="00505E47"/>
    <w:rsid w:val="005066CB"/>
    <w:rsid w:val="00506A00"/>
    <w:rsid w:val="00506CA2"/>
    <w:rsid w:val="005076E0"/>
    <w:rsid w:val="00507ADF"/>
    <w:rsid w:val="005107EC"/>
    <w:rsid w:val="00511632"/>
    <w:rsid w:val="005118C2"/>
    <w:rsid w:val="00511931"/>
    <w:rsid w:val="0051224C"/>
    <w:rsid w:val="005124DF"/>
    <w:rsid w:val="005138D5"/>
    <w:rsid w:val="00513E18"/>
    <w:rsid w:val="005142C8"/>
    <w:rsid w:val="0051565D"/>
    <w:rsid w:val="005161BA"/>
    <w:rsid w:val="00516788"/>
    <w:rsid w:val="00516B64"/>
    <w:rsid w:val="005206F8"/>
    <w:rsid w:val="00520A87"/>
    <w:rsid w:val="00520D95"/>
    <w:rsid w:val="00521140"/>
    <w:rsid w:val="005232BC"/>
    <w:rsid w:val="00523BE4"/>
    <w:rsid w:val="00523D79"/>
    <w:rsid w:val="00523FF1"/>
    <w:rsid w:val="005244BB"/>
    <w:rsid w:val="005247FC"/>
    <w:rsid w:val="0052499F"/>
    <w:rsid w:val="00524B41"/>
    <w:rsid w:val="005256FE"/>
    <w:rsid w:val="005258C5"/>
    <w:rsid w:val="00525CF1"/>
    <w:rsid w:val="00526BAA"/>
    <w:rsid w:val="00527296"/>
    <w:rsid w:val="00527C62"/>
    <w:rsid w:val="00527C84"/>
    <w:rsid w:val="00530982"/>
    <w:rsid w:val="00530EBD"/>
    <w:rsid w:val="00530FAC"/>
    <w:rsid w:val="0053148C"/>
    <w:rsid w:val="00531717"/>
    <w:rsid w:val="00531CF1"/>
    <w:rsid w:val="005320EA"/>
    <w:rsid w:val="005320F6"/>
    <w:rsid w:val="005329EC"/>
    <w:rsid w:val="00532B8B"/>
    <w:rsid w:val="005337AC"/>
    <w:rsid w:val="00533C47"/>
    <w:rsid w:val="00534028"/>
    <w:rsid w:val="00534097"/>
    <w:rsid w:val="00535A30"/>
    <w:rsid w:val="00535BA8"/>
    <w:rsid w:val="005407D1"/>
    <w:rsid w:val="00541800"/>
    <w:rsid w:val="00541B82"/>
    <w:rsid w:val="00542FAB"/>
    <w:rsid w:val="005439E9"/>
    <w:rsid w:val="00544804"/>
    <w:rsid w:val="005448D6"/>
    <w:rsid w:val="00545969"/>
    <w:rsid w:val="00546F1F"/>
    <w:rsid w:val="005476E7"/>
    <w:rsid w:val="005478DB"/>
    <w:rsid w:val="00547A1A"/>
    <w:rsid w:val="0055078E"/>
    <w:rsid w:val="00550A93"/>
    <w:rsid w:val="005519E4"/>
    <w:rsid w:val="00551BEE"/>
    <w:rsid w:val="00552B56"/>
    <w:rsid w:val="005531DF"/>
    <w:rsid w:val="00553CF4"/>
    <w:rsid w:val="00553D5A"/>
    <w:rsid w:val="00553F01"/>
    <w:rsid w:val="00554E1B"/>
    <w:rsid w:val="00556C07"/>
    <w:rsid w:val="00557E5D"/>
    <w:rsid w:val="00557E64"/>
    <w:rsid w:val="005614C2"/>
    <w:rsid w:val="00563B0C"/>
    <w:rsid w:val="00563B7A"/>
    <w:rsid w:val="00563D2F"/>
    <w:rsid w:val="00563E0D"/>
    <w:rsid w:val="00564AAE"/>
    <w:rsid w:val="00564DD3"/>
    <w:rsid w:val="00564F70"/>
    <w:rsid w:val="00565612"/>
    <w:rsid w:val="00565F71"/>
    <w:rsid w:val="00567F23"/>
    <w:rsid w:val="0057082B"/>
    <w:rsid w:val="00570BF0"/>
    <w:rsid w:val="00570D34"/>
    <w:rsid w:val="005740DC"/>
    <w:rsid w:val="0057549F"/>
    <w:rsid w:val="00575E95"/>
    <w:rsid w:val="00576488"/>
    <w:rsid w:val="0057658A"/>
    <w:rsid w:val="005767DD"/>
    <w:rsid w:val="00576A01"/>
    <w:rsid w:val="00580E1E"/>
    <w:rsid w:val="00582571"/>
    <w:rsid w:val="00582BAB"/>
    <w:rsid w:val="00582FAD"/>
    <w:rsid w:val="005837DC"/>
    <w:rsid w:val="0058458D"/>
    <w:rsid w:val="005847B1"/>
    <w:rsid w:val="0058703F"/>
    <w:rsid w:val="005875F7"/>
    <w:rsid w:val="00587973"/>
    <w:rsid w:val="00587AC0"/>
    <w:rsid w:val="005908DA"/>
    <w:rsid w:val="00591035"/>
    <w:rsid w:val="00593F2E"/>
    <w:rsid w:val="005943B8"/>
    <w:rsid w:val="00594FB7"/>
    <w:rsid w:val="005951C5"/>
    <w:rsid w:val="0059574F"/>
    <w:rsid w:val="005958E4"/>
    <w:rsid w:val="00595E78"/>
    <w:rsid w:val="00596A93"/>
    <w:rsid w:val="0059714C"/>
    <w:rsid w:val="005971BB"/>
    <w:rsid w:val="00597E30"/>
    <w:rsid w:val="005A0605"/>
    <w:rsid w:val="005A0709"/>
    <w:rsid w:val="005A0D01"/>
    <w:rsid w:val="005A1020"/>
    <w:rsid w:val="005A1236"/>
    <w:rsid w:val="005A163D"/>
    <w:rsid w:val="005A2203"/>
    <w:rsid w:val="005A2AE8"/>
    <w:rsid w:val="005A2DA2"/>
    <w:rsid w:val="005A3428"/>
    <w:rsid w:val="005A3A4E"/>
    <w:rsid w:val="005A3CBC"/>
    <w:rsid w:val="005A403A"/>
    <w:rsid w:val="005A532A"/>
    <w:rsid w:val="005A5BAE"/>
    <w:rsid w:val="005A5D41"/>
    <w:rsid w:val="005A6119"/>
    <w:rsid w:val="005A68B1"/>
    <w:rsid w:val="005B0315"/>
    <w:rsid w:val="005B21F2"/>
    <w:rsid w:val="005B3CC6"/>
    <w:rsid w:val="005B45D1"/>
    <w:rsid w:val="005B4798"/>
    <w:rsid w:val="005B5DB4"/>
    <w:rsid w:val="005B642D"/>
    <w:rsid w:val="005B6F02"/>
    <w:rsid w:val="005B74C9"/>
    <w:rsid w:val="005B760F"/>
    <w:rsid w:val="005B76D8"/>
    <w:rsid w:val="005C17E5"/>
    <w:rsid w:val="005C1CDC"/>
    <w:rsid w:val="005C261E"/>
    <w:rsid w:val="005C35AC"/>
    <w:rsid w:val="005C3719"/>
    <w:rsid w:val="005C3957"/>
    <w:rsid w:val="005C3FF0"/>
    <w:rsid w:val="005C3FF8"/>
    <w:rsid w:val="005C41BF"/>
    <w:rsid w:val="005C4919"/>
    <w:rsid w:val="005C5493"/>
    <w:rsid w:val="005C6792"/>
    <w:rsid w:val="005D0317"/>
    <w:rsid w:val="005D06CC"/>
    <w:rsid w:val="005D1425"/>
    <w:rsid w:val="005D20D1"/>
    <w:rsid w:val="005D29F1"/>
    <w:rsid w:val="005D2AEB"/>
    <w:rsid w:val="005D3977"/>
    <w:rsid w:val="005D39AD"/>
    <w:rsid w:val="005D3F8D"/>
    <w:rsid w:val="005D43F1"/>
    <w:rsid w:val="005D460D"/>
    <w:rsid w:val="005D4E24"/>
    <w:rsid w:val="005D51F2"/>
    <w:rsid w:val="005D547E"/>
    <w:rsid w:val="005D54A4"/>
    <w:rsid w:val="005D5835"/>
    <w:rsid w:val="005D5E03"/>
    <w:rsid w:val="005D5E39"/>
    <w:rsid w:val="005D64A0"/>
    <w:rsid w:val="005D6BD8"/>
    <w:rsid w:val="005D6C18"/>
    <w:rsid w:val="005D7070"/>
    <w:rsid w:val="005D7492"/>
    <w:rsid w:val="005D7F1F"/>
    <w:rsid w:val="005E01EA"/>
    <w:rsid w:val="005E1650"/>
    <w:rsid w:val="005E1757"/>
    <w:rsid w:val="005E19B3"/>
    <w:rsid w:val="005E1F1D"/>
    <w:rsid w:val="005E2649"/>
    <w:rsid w:val="005E377B"/>
    <w:rsid w:val="005E41C1"/>
    <w:rsid w:val="005E4F96"/>
    <w:rsid w:val="005E5EAC"/>
    <w:rsid w:val="005E6717"/>
    <w:rsid w:val="005E7512"/>
    <w:rsid w:val="005E7AEC"/>
    <w:rsid w:val="005E7C2D"/>
    <w:rsid w:val="005F029A"/>
    <w:rsid w:val="005F0480"/>
    <w:rsid w:val="005F0B11"/>
    <w:rsid w:val="005F28FC"/>
    <w:rsid w:val="005F2FA4"/>
    <w:rsid w:val="005F32F0"/>
    <w:rsid w:val="005F3DD6"/>
    <w:rsid w:val="005F412B"/>
    <w:rsid w:val="005F4414"/>
    <w:rsid w:val="005F50E1"/>
    <w:rsid w:val="005F5122"/>
    <w:rsid w:val="005F52B3"/>
    <w:rsid w:val="005F5342"/>
    <w:rsid w:val="005F7C33"/>
    <w:rsid w:val="006005CF"/>
    <w:rsid w:val="00600860"/>
    <w:rsid w:val="00600A4C"/>
    <w:rsid w:val="00602471"/>
    <w:rsid w:val="006028D2"/>
    <w:rsid w:val="006028F6"/>
    <w:rsid w:val="00602B92"/>
    <w:rsid w:val="00602D0E"/>
    <w:rsid w:val="006037F4"/>
    <w:rsid w:val="00605864"/>
    <w:rsid w:val="00605BFC"/>
    <w:rsid w:val="00606AA6"/>
    <w:rsid w:val="00606AB4"/>
    <w:rsid w:val="00606B9A"/>
    <w:rsid w:val="0060740B"/>
    <w:rsid w:val="00610DC7"/>
    <w:rsid w:val="00610FE7"/>
    <w:rsid w:val="0061150A"/>
    <w:rsid w:val="006117F8"/>
    <w:rsid w:val="0061183A"/>
    <w:rsid w:val="006119E4"/>
    <w:rsid w:val="00611D48"/>
    <w:rsid w:val="006128FE"/>
    <w:rsid w:val="00613517"/>
    <w:rsid w:val="00613C37"/>
    <w:rsid w:val="00614667"/>
    <w:rsid w:val="0061483E"/>
    <w:rsid w:val="00615E5D"/>
    <w:rsid w:val="006163D0"/>
    <w:rsid w:val="00620550"/>
    <w:rsid w:val="00621FAD"/>
    <w:rsid w:val="00622A05"/>
    <w:rsid w:val="0062380A"/>
    <w:rsid w:val="0062487E"/>
    <w:rsid w:val="006264C9"/>
    <w:rsid w:val="00627CB2"/>
    <w:rsid w:val="00630D07"/>
    <w:rsid w:val="0063146D"/>
    <w:rsid w:val="00631863"/>
    <w:rsid w:val="00632375"/>
    <w:rsid w:val="00632865"/>
    <w:rsid w:val="00632C8B"/>
    <w:rsid w:val="00633831"/>
    <w:rsid w:val="0063432F"/>
    <w:rsid w:val="0063544A"/>
    <w:rsid w:val="00635E04"/>
    <w:rsid w:val="006364D0"/>
    <w:rsid w:val="00636AA1"/>
    <w:rsid w:val="00637F30"/>
    <w:rsid w:val="00640B7B"/>
    <w:rsid w:val="0064180D"/>
    <w:rsid w:val="00641FEF"/>
    <w:rsid w:val="00642590"/>
    <w:rsid w:val="00642DC7"/>
    <w:rsid w:val="00643EF1"/>
    <w:rsid w:val="00643F6B"/>
    <w:rsid w:val="00645157"/>
    <w:rsid w:val="00645D68"/>
    <w:rsid w:val="00645FFC"/>
    <w:rsid w:val="0064639B"/>
    <w:rsid w:val="00646B2F"/>
    <w:rsid w:val="0064755E"/>
    <w:rsid w:val="00647957"/>
    <w:rsid w:val="0065147A"/>
    <w:rsid w:val="00651658"/>
    <w:rsid w:val="00652134"/>
    <w:rsid w:val="00652607"/>
    <w:rsid w:val="00652F66"/>
    <w:rsid w:val="006530B9"/>
    <w:rsid w:val="00653868"/>
    <w:rsid w:val="00654793"/>
    <w:rsid w:val="00654A21"/>
    <w:rsid w:val="0065506B"/>
    <w:rsid w:val="006561AF"/>
    <w:rsid w:val="00656992"/>
    <w:rsid w:val="006575C6"/>
    <w:rsid w:val="00657C03"/>
    <w:rsid w:val="00657FD4"/>
    <w:rsid w:val="00660111"/>
    <w:rsid w:val="00661065"/>
    <w:rsid w:val="006617B5"/>
    <w:rsid w:val="006618C5"/>
    <w:rsid w:val="00661C26"/>
    <w:rsid w:val="006640A7"/>
    <w:rsid w:val="00666144"/>
    <w:rsid w:val="00666365"/>
    <w:rsid w:val="00666FD0"/>
    <w:rsid w:val="00671439"/>
    <w:rsid w:val="0067201F"/>
    <w:rsid w:val="00672614"/>
    <w:rsid w:val="006727CE"/>
    <w:rsid w:val="006742EF"/>
    <w:rsid w:val="00675148"/>
    <w:rsid w:val="006752FC"/>
    <w:rsid w:val="00676287"/>
    <w:rsid w:val="006764DE"/>
    <w:rsid w:val="00676812"/>
    <w:rsid w:val="006769D3"/>
    <w:rsid w:val="00676FCF"/>
    <w:rsid w:val="00680011"/>
    <w:rsid w:val="00680F58"/>
    <w:rsid w:val="006815B0"/>
    <w:rsid w:val="00681968"/>
    <w:rsid w:val="00683B40"/>
    <w:rsid w:val="00684C19"/>
    <w:rsid w:val="0068629F"/>
    <w:rsid w:val="00686386"/>
    <w:rsid w:val="0069033A"/>
    <w:rsid w:val="00691251"/>
    <w:rsid w:val="00691D97"/>
    <w:rsid w:val="00692002"/>
    <w:rsid w:val="006939BD"/>
    <w:rsid w:val="00694F23"/>
    <w:rsid w:val="006959A8"/>
    <w:rsid w:val="00695EAD"/>
    <w:rsid w:val="006978D1"/>
    <w:rsid w:val="006A0418"/>
    <w:rsid w:val="006A0AC4"/>
    <w:rsid w:val="006A111F"/>
    <w:rsid w:val="006A1830"/>
    <w:rsid w:val="006A1A98"/>
    <w:rsid w:val="006A36DB"/>
    <w:rsid w:val="006A52C9"/>
    <w:rsid w:val="006A6F2F"/>
    <w:rsid w:val="006A6F6B"/>
    <w:rsid w:val="006A6F98"/>
    <w:rsid w:val="006A7516"/>
    <w:rsid w:val="006A7583"/>
    <w:rsid w:val="006A7F0F"/>
    <w:rsid w:val="006A7F3F"/>
    <w:rsid w:val="006B02E1"/>
    <w:rsid w:val="006B0356"/>
    <w:rsid w:val="006B06C3"/>
    <w:rsid w:val="006B0D95"/>
    <w:rsid w:val="006B1033"/>
    <w:rsid w:val="006B132E"/>
    <w:rsid w:val="006B14FA"/>
    <w:rsid w:val="006B24E0"/>
    <w:rsid w:val="006B2768"/>
    <w:rsid w:val="006B32A0"/>
    <w:rsid w:val="006B3545"/>
    <w:rsid w:val="006B39B9"/>
    <w:rsid w:val="006B40DB"/>
    <w:rsid w:val="006B43C1"/>
    <w:rsid w:val="006B4BC4"/>
    <w:rsid w:val="006B4EE7"/>
    <w:rsid w:val="006B52BF"/>
    <w:rsid w:val="006B6799"/>
    <w:rsid w:val="006B6F8D"/>
    <w:rsid w:val="006C1919"/>
    <w:rsid w:val="006C19C1"/>
    <w:rsid w:val="006C3408"/>
    <w:rsid w:val="006C36E2"/>
    <w:rsid w:val="006C3F5D"/>
    <w:rsid w:val="006C411F"/>
    <w:rsid w:val="006C487C"/>
    <w:rsid w:val="006C4FE4"/>
    <w:rsid w:val="006C617B"/>
    <w:rsid w:val="006C65BB"/>
    <w:rsid w:val="006C67BD"/>
    <w:rsid w:val="006C74E5"/>
    <w:rsid w:val="006D005B"/>
    <w:rsid w:val="006D08ED"/>
    <w:rsid w:val="006D0B47"/>
    <w:rsid w:val="006D0B5E"/>
    <w:rsid w:val="006D18BA"/>
    <w:rsid w:val="006D2077"/>
    <w:rsid w:val="006D20E8"/>
    <w:rsid w:val="006D2431"/>
    <w:rsid w:val="006D2724"/>
    <w:rsid w:val="006D29F4"/>
    <w:rsid w:val="006D31F6"/>
    <w:rsid w:val="006D324A"/>
    <w:rsid w:val="006D3303"/>
    <w:rsid w:val="006D38A6"/>
    <w:rsid w:val="006D43B1"/>
    <w:rsid w:val="006D483F"/>
    <w:rsid w:val="006D4953"/>
    <w:rsid w:val="006D650C"/>
    <w:rsid w:val="006D6613"/>
    <w:rsid w:val="006D6966"/>
    <w:rsid w:val="006D6C82"/>
    <w:rsid w:val="006D7427"/>
    <w:rsid w:val="006D7D2A"/>
    <w:rsid w:val="006D7F22"/>
    <w:rsid w:val="006D7FC0"/>
    <w:rsid w:val="006E078C"/>
    <w:rsid w:val="006E1392"/>
    <w:rsid w:val="006E2673"/>
    <w:rsid w:val="006E4D21"/>
    <w:rsid w:val="006E4D68"/>
    <w:rsid w:val="006E4E36"/>
    <w:rsid w:val="006E4EDE"/>
    <w:rsid w:val="006E510B"/>
    <w:rsid w:val="006E64C6"/>
    <w:rsid w:val="006E6EFA"/>
    <w:rsid w:val="006E6F1E"/>
    <w:rsid w:val="006E74CB"/>
    <w:rsid w:val="006F02FB"/>
    <w:rsid w:val="006F0465"/>
    <w:rsid w:val="006F048A"/>
    <w:rsid w:val="006F04CD"/>
    <w:rsid w:val="006F0790"/>
    <w:rsid w:val="006F1005"/>
    <w:rsid w:val="006F139E"/>
    <w:rsid w:val="006F14CF"/>
    <w:rsid w:val="006F2C06"/>
    <w:rsid w:val="006F315B"/>
    <w:rsid w:val="006F35B2"/>
    <w:rsid w:val="006F3797"/>
    <w:rsid w:val="006F3932"/>
    <w:rsid w:val="006F3C92"/>
    <w:rsid w:val="006F40CB"/>
    <w:rsid w:val="006F43A4"/>
    <w:rsid w:val="006F5136"/>
    <w:rsid w:val="006F5C4C"/>
    <w:rsid w:val="006F628F"/>
    <w:rsid w:val="006F6814"/>
    <w:rsid w:val="006F7C5B"/>
    <w:rsid w:val="00700E30"/>
    <w:rsid w:val="00701D3A"/>
    <w:rsid w:val="00701FDB"/>
    <w:rsid w:val="0070265A"/>
    <w:rsid w:val="00702DBA"/>
    <w:rsid w:val="00703038"/>
    <w:rsid w:val="0070320A"/>
    <w:rsid w:val="00704F53"/>
    <w:rsid w:val="007051AA"/>
    <w:rsid w:val="007055ED"/>
    <w:rsid w:val="00705D10"/>
    <w:rsid w:val="007077A9"/>
    <w:rsid w:val="00707928"/>
    <w:rsid w:val="00707D21"/>
    <w:rsid w:val="0071049F"/>
    <w:rsid w:val="00711321"/>
    <w:rsid w:val="00711F86"/>
    <w:rsid w:val="007131D2"/>
    <w:rsid w:val="007134A0"/>
    <w:rsid w:val="007139B0"/>
    <w:rsid w:val="007141A7"/>
    <w:rsid w:val="00714EB3"/>
    <w:rsid w:val="00715984"/>
    <w:rsid w:val="00715E52"/>
    <w:rsid w:val="007166EB"/>
    <w:rsid w:val="00720B7F"/>
    <w:rsid w:val="00721E1F"/>
    <w:rsid w:val="00721E8D"/>
    <w:rsid w:val="00721EED"/>
    <w:rsid w:val="007226D2"/>
    <w:rsid w:val="00722B16"/>
    <w:rsid w:val="007236FC"/>
    <w:rsid w:val="007237F4"/>
    <w:rsid w:val="0072390E"/>
    <w:rsid w:val="00724BEB"/>
    <w:rsid w:val="0072515F"/>
    <w:rsid w:val="00725161"/>
    <w:rsid w:val="007257D4"/>
    <w:rsid w:val="007266BA"/>
    <w:rsid w:val="00726A03"/>
    <w:rsid w:val="00726C14"/>
    <w:rsid w:val="00727051"/>
    <w:rsid w:val="00727158"/>
    <w:rsid w:val="00730055"/>
    <w:rsid w:val="007305B5"/>
    <w:rsid w:val="00730A9F"/>
    <w:rsid w:val="00730B59"/>
    <w:rsid w:val="00730B75"/>
    <w:rsid w:val="007319C8"/>
    <w:rsid w:val="007328A2"/>
    <w:rsid w:val="00734240"/>
    <w:rsid w:val="007344B2"/>
    <w:rsid w:val="007344B4"/>
    <w:rsid w:val="00734ADC"/>
    <w:rsid w:val="00735411"/>
    <w:rsid w:val="00735C87"/>
    <w:rsid w:val="00735F27"/>
    <w:rsid w:val="00736246"/>
    <w:rsid w:val="00736625"/>
    <w:rsid w:val="00736C46"/>
    <w:rsid w:val="00736DD2"/>
    <w:rsid w:val="00737E86"/>
    <w:rsid w:val="00737F11"/>
    <w:rsid w:val="00740413"/>
    <w:rsid w:val="00740E1E"/>
    <w:rsid w:val="007427AB"/>
    <w:rsid w:val="00745E83"/>
    <w:rsid w:val="007460CA"/>
    <w:rsid w:val="0074656D"/>
    <w:rsid w:val="00746707"/>
    <w:rsid w:val="00746950"/>
    <w:rsid w:val="00747D32"/>
    <w:rsid w:val="00747EBA"/>
    <w:rsid w:val="00750551"/>
    <w:rsid w:val="00751088"/>
    <w:rsid w:val="00751225"/>
    <w:rsid w:val="00751466"/>
    <w:rsid w:val="007523A0"/>
    <w:rsid w:val="00752BD1"/>
    <w:rsid w:val="00752D69"/>
    <w:rsid w:val="00753F48"/>
    <w:rsid w:val="0075436E"/>
    <w:rsid w:val="0075457F"/>
    <w:rsid w:val="007545F5"/>
    <w:rsid w:val="00754695"/>
    <w:rsid w:val="0075482B"/>
    <w:rsid w:val="00754945"/>
    <w:rsid w:val="00754E6C"/>
    <w:rsid w:val="00755496"/>
    <w:rsid w:val="0075645B"/>
    <w:rsid w:val="00756F2E"/>
    <w:rsid w:val="0075720D"/>
    <w:rsid w:val="00760748"/>
    <w:rsid w:val="0076082A"/>
    <w:rsid w:val="00760C90"/>
    <w:rsid w:val="007619DC"/>
    <w:rsid w:val="0076221B"/>
    <w:rsid w:val="00762F48"/>
    <w:rsid w:val="007638AC"/>
    <w:rsid w:val="0076656C"/>
    <w:rsid w:val="00767843"/>
    <w:rsid w:val="00767AC2"/>
    <w:rsid w:val="00770457"/>
    <w:rsid w:val="007704F0"/>
    <w:rsid w:val="007708C1"/>
    <w:rsid w:val="00771138"/>
    <w:rsid w:val="00771856"/>
    <w:rsid w:val="007722A1"/>
    <w:rsid w:val="007727BD"/>
    <w:rsid w:val="00772DF9"/>
    <w:rsid w:val="0077311F"/>
    <w:rsid w:val="00773152"/>
    <w:rsid w:val="00773CFA"/>
    <w:rsid w:val="007744DC"/>
    <w:rsid w:val="0077498E"/>
    <w:rsid w:val="00775095"/>
    <w:rsid w:val="00775CF8"/>
    <w:rsid w:val="00776804"/>
    <w:rsid w:val="0077725A"/>
    <w:rsid w:val="007777C0"/>
    <w:rsid w:val="00780FE1"/>
    <w:rsid w:val="007825EA"/>
    <w:rsid w:val="00782AC9"/>
    <w:rsid w:val="00782D1E"/>
    <w:rsid w:val="007839E1"/>
    <w:rsid w:val="00783C03"/>
    <w:rsid w:val="007855F6"/>
    <w:rsid w:val="00785C4A"/>
    <w:rsid w:val="007877FF"/>
    <w:rsid w:val="00787850"/>
    <w:rsid w:val="00787DB9"/>
    <w:rsid w:val="00790286"/>
    <w:rsid w:val="0079045E"/>
    <w:rsid w:val="00790DE6"/>
    <w:rsid w:val="00791496"/>
    <w:rsid w:val="00791E6E"/>
    <w:rsid w:val="007932F4"/>
    <w:rsid w:val="007945BB"/>
    <w:rsid w:val="00795ABF"/>
    <w:rsid w:val="00796209"/>
    <w:rsid w:val="0079638A"/>
    <w:rsid w:val="00796A6B"/>
    <w:rsid w:val="0079789A"/>
    <w:rsid w:val="00797C90"/>
    <w:rsid w:val="00797D3B"/>
    <w:rsid w:val="00797F01"/>
    <w:rsid w:val="007A0A0C"/>
    <w:rsid w:val="007A0D73"/>
    <w:rsid w:val="007A12F9"/>
    <w:rsid w:val="007A1696"/>
    <w:rsid w:val="007A18B2"/>
    <w:rsid w:val="007A1C10"/>
    <w:rsid w:val="007A1DF5"/>
    <w:rsid w:val="007A2AE3"/>
    <w:rsid w:val="007A2B20"/>
    <w:rsid w:val="007A2B79"/>
    <w:rsid w:val="007A2D19"/>
    <w:rsid w:val="007A449E"/>
    <w:rsid w:val="007A4855"/>
    <w:rsid w:val="007A4916"/>
    <w:rsid w:val="007A4A11"/>
    <w:rsid w:val="007A4D06"/>
    <w:rsid w:val="007A5227"/>
    <w:rsid w:val="007A70B3"/>
    <w:rsid w:val="007A77C5"/>
    <w:rsid w:val="007B0ED3"/>
    <w:rsid w:val="007B1928"/>
    <w:rsid w:val="007B1F41"/>
    <w:rsid w:val="007B23F9"/>
    <w:rsid w:val="007B3612"/>
    <w:rsid w:val="007B3627"/>
    <w:rsid w:val="007B3FC8"/>
    <w:rsid w:val="007B408D"/>
    <w:rsid w:val="007B4509"/>
    <w:rsid w:val="007B4618"/>
    <w:rsid w:val="007B5AAD"/>
    <w:rsid w:val="007B636C"/>
    <w:rsid w:val="007B7416"/>
    <w:rsid w:val="007B7AE6"/>
    <w:rsid w:val="007B7EA7"/>
    <w:rsid w:val="007C01AB"/>
    <w:rsid w:val="007C0375"/>
    <w:rsid w:val="007C1194"/>
    <w:rsid w:val="007C1A38"/>
    <w:rsid w:val="007C2181"/>
    <w:rsid w:val="007C249D"/>
    <w:rsid w:val="007C259F"/>
    <w:rsid w:val="007C26A2"/>
    <w:rsid w:val="007C274E"/>
    <w:rsid w:val="007C3632"/>
    <w:rsid w:val="007C3CAD"/>
    <w:rsid w:val="007C40A0"/>
    <w:rsid w:val="007C426E"/>
    <w:rsid w:val="007C5955"/>
    <w:rsid w:val="007D0C7E"/>
    <w:rsid w:val="007D0DCF"/>
    <w:rsid w:val="007D118B"/>
    <w:rsid w:val="007D268D"/>
    <w:rsid w:val="007D3394"/>
    <w:rsid w:val="007D34BA"/>
    <w:rsid w:val="007D3B08"/>
    <w:rsid w:val="007D4995"/>
    <w:rsid w:val="007D4D9D"/>
    <w:rsid w:val="007D55DA"/>
    <w:rsid w:val="007D599F"/>
    <w:rsid w:val="007D59E9"/>
    <w:rsid w:val="007D605B"/>
    <w:rsid w:val="007D6142"/>
    <w:rsid w:val="007D6CCC"/>
    <w:rsid w:val="007D7748"/>
    <w:rsid w:val="007D78A7"/>
    <w:rsid w:val="007E025E"/>
    <w:rsid w:val="007E041D"/>
    <w:rsid w:val="007E084D"/>
    <w:rsid w:val="007E113D"/>
    <w:rsid w:val="007E140A"/>
    <w:rsid w:val="007E1BD4"/>
    <w:rsid w:val="007E299C"/>
    <w:rsid w:val="007E2A81"/>
    <w:rsid w:val="007E3608"/>
    <w:rsid w:val="007E399F"/>
    <w:rsid w:val="007E3B61"/>
    <w:rsid w:val="007E4BDD"/>
    <w:rsid w:val="007E5288"/>
    <w:rsid w:val="007E57C5"/>
    <w:rsid w:val="007E7F9F"/>
    <w:rsid w:val="007F019C"/>
    <w:rsid w:val="007F01EC"/>
    <w:rsid w:val="007F0A34"/>
    <w:rsid w:val="007F117F"/>
    <w:rsid w:val="007F139B"/>
    <w:rsid w:val="007F16CC"/>
    <w:rsid w:val="007F25AA"/>
    <w:rsid w:val="007F2785"/>
    <w:rsid w:val="007F3EF6"/>
    <w:rsid w:val="007F4401"/>
    <w:rsid w:val="007F4839"/>
    <w:rsid w:val="007F4914"/>
    <w:rsid w:val="007F4ADA"/>
    <w:rsid w:val="007F50C0"/>
    <w:rsid w:val="007F51E0"/>
    <w:rsid w:val="007F58D2"/>
    <w:rsid w:val="007F5BD6"/>
    <w:rsid w:val="007F630B"/>
    <w:rsid w:val="007F6D1F"/>
    <w:rsid w:val="007F7AC2"/>
    <w:rsid w:val="0080020A"/>
    <w:rsid w:val="00800315"/>
    <w:rsid w:val="0080037E"/>
    <w:rsid w:val="00800A8F"/>
    <w:rsid w:val="0080143A"/>
    <w:rsid w:val="0080180F"/>
    <w:rsid w:val="00802BE6"/>
    <w:rsid w:val="00802C26"/>
    <w:rsid w:val="008037F9"/>
    <w:rsid w:val="00803A45"/>
    <w:rsid w:val="00803C05"/>
    <w:rsid w:val="00803FA8"/>
    <w:rsid w:val="00804353"/>
    <w:rsid w:val="00804599"/>
    <w:rsid w:val="00805554"/>
    <w:rsid w:val="00805826"/>
    <w:rsid w:val="00805D6E"/>
    <w:rsid w:val="00805E34"/>
    <w:rsid w:val="00807878"/>
    <w:rsid w:val="00807CF3"/>
    <w:rsid w:val="0081047E"/>
    <w:rsid w:val="008111D0"/>
    <w:rsid w:val="00811F72"/>
    <w:rsid w:val="0081244E"/>
    <w:rsid w:val="0081388A"/>
    <w:rsid w:val="0081513D"/>
    <w:rsid w:val="00815749"/>
    <w:rsid w:val="008158CE"/>
    <w:rsid w:val="00815BD2"/>
    <w:rsid w:val="00816449"/>
    <w:rsid w:val="0081663D"/>
    <w:rsid w:val="00817275"/>
    <w:rsid w:val="008174DE"/>
    <w:rsid w:val="008177DA"/>
    <w:rsid w:val="00823082"/>
    <w:rsid w:val="008236D1"/>
    <w:rsid w:val="008247A9"/>
    <w:rsid w:val="008249AE"/>
    <w:rsid w:val="00824F5E"/>
    <w:rsid w:val="00825225"/>
    <w:rsid w:val="008256E6"/>
    <w:rsid w:val="0082592D"/>
    <w:rsid w:val="00826362"/>
    <w:rsid w:val="00826571"/>
    <w:rsid w:val="00826747"/>
    <w:rsid w:val="0082728D"/>
    <w:rsid w:val="008273DB"/>
    <w:rsid w:val="008273E9"/>
    <w:rsid w:val="008279B6"/>
    <w:rsid w:val="008311C2"/>
    <w:rsid w:val="0083168B"/>
    <w:rsid w:val="00831DFC"/>
    <w:rsid w:val="008320CD"/>
    <w:rsid w:val="008327EF"/>
    <w:rsid w:val="008336A5"/>
    <w:rsid w:val="00834C1E"/>
    <w:rsid w:val="00835C07"/>
    <w:rsid w:val="008368F1"/>
    <w:rsid w:val="00836DC0"/>
    <w:rsid w:val="00840AC3"/>
    <w:rsid w:val="00841778"/>
    <w:rsid w:val="00841911"/>
    <w:rsid w:val="00841BB0"/>
    <w:rsid w:val="00842C6D"/>
    <w:rsid w:val="00842E32"/>
    <w:rsid w:val="00843085"/>
    <w:rsid w:val="00843771"/>
    <w:rsid w:val="0084577E"/>
    <w:rsid w:val="00845993"/>
    <w:rsid w:val="00846BB2"/>
    <w:rsid w:val="008471E3"/>
    <w:rsid w:val="00847488"/>
    <w:rsid w:val="00847514"/>
    <w:rsid w:val="00851E98"/>
    <w:rsid w:val="00852E9E"/>
    <w:rsid w:val="008539E2"/>
    <w:rsid w:val="00853ABF"/>
    <w:rsid w:val="00853D2D"/>
    <w:rsid w:val="00854ABE"/>
    <w:rsid w:val="0085561E"/>
    <w:rsid w:val="00855EF3"/>
    <w:rsid w:val="00856260"/>
    <w:rsid w:val="00856341"/>
    <w:rsid w:val="0085756A"/>
    <w:rsid w:val="008575E6"/>
    <w:rsid w:val="00860C7F"/>
    <w:rsid w:val="008611C4"/>
    <w:rsid w:val="0086169D"/>
    <w:rsid w:val="00861D58"/>
    <w:rsid w:val="00861E64"/>
    <w:rsid w:val="00862320"/>
    <w:rsid w:val="0086246D"/>
    <w:rsid w:val="00862800"/>
    <w:rsid w:val="00862FF0"/>
    <w:rsid w:val="00863AB1"/>
    <w:rsid w:val="0086466C"/>
    <w:rsid w:val="008646B3"/>
    <w:rsid w:val="0086596C"/>
    <w:rsid w:val="0086609B"/>
    <w:rsid w:val="00866F6E"/>
    <w:rsid w:val="00867C17"/>
    <w:rsid w:val="0087059A"/>
    <w:rsid w:val="0087146E"/>
    <w:rsid w:val="0087165E"/>
    <w:rsid w:val="008717DA"/>
    <w:rsid w:val="008725D5"/>
    <w:rsid w:val="0087262B"/>
    <w:rsid w:val="00872D75"/>
    <w:rsid w:val="008734F0"/>
    <w:rsid w:val="00873E18"/>
    <w:rsid w:val="0087483C"/>
    <w:rsid w:val="00874DF2"/>
    <w:rsid w:val="00876113"/>
    <w:rsid w:val="008769F4"/>
    <w:rsid w:val="00876BF1"/>
    <w:rsid w:val="008776FD"/>
    <w:rsid w:val="00877EF5"/>
    <w:rsid w:val="00877F66"/>
    <w:rsid w:val="00880908"/>
    <w:rsid w:val="00881472"/>
    <w:rsid w:val="00882AE1"/>
    <w:rsid w:val="00882B1F"/>
    <w:rsid w:val="00884536"/>
    <w:rsid w:val="00886D98"/>
    <w:rsid w:val="00886EFC"/>
    <w:rsid w:val="00886F3F"/>
    <w:rsid w:val="00887127"/>
    <w:rsid w:val="00890198"/>
    <w:rsid w:val="008902A9"/>
    <w:rsid w:val="00890621"/>
    <w:rsid w:val="00891157"/>
    <w:rsid w:val="00891334"/>
    <w:rsid w:val="00891E81"/>
    <w:rsid w:val="00891F9A"/>
    <w:rsid w:val="00892778"/>
    <w:rsid w:val="00892F34"/>
    <w:rsid w:val="008932F8"/>
    <w:rsid w:val="00893875"/>
    <w:rsid w:val="00895021"/>
    <w:rsid w:val="00895E78"/>
    <w:rsid w:val="008960ED"/>
    <w:rsid w:val="008969DF"/>
    <w:rsid w:val="008974B8"/>
    <w:rsid w:val="0089760B"/>
    <w:rsid w:val="008A047E"/>
    <w:rsid w:val="008A052B"/>
    <w:rsid w:val="008A11F4"/>
    <w:rsid w:val="008A1369"/>
    <w:rsid w:val="008A1AC0"/>
    <w:rsid w:val="008A2019"/>
    <w:rsid w:val="008A2717"/>
    <w:rsid w:val="008A2D6F"/>
    <w:rsid w:val="008A330F"/>
    <w:rsid w:val="008A37AE"/>
    <w:rsid w:val="008A3B19"/>
    <w:rsid w:val="008A3CCF"/>
    <w:rsid w:val="008A423F"/>
    <w:rsid w:val="008A5065"/>
    <w:rsid w:val="008A5A90"/>
    <w:rsid w:val="008A64AB"/>
    <w:rsid w:val="008A6C26"/>
    <w:rsid w:val="008A7843"/>
    <w:rsid w:val="008A7AA2"/>
    <w:rsid w:val="008B02F3"/>
    <w:rsid w:val="008B033F"/>
    <w:rsid w:val="008B0B8D"/>
    <w:rsid w:val="008B1408"/>
    <w:rsid w:val="008B1849"/>
    <w:rsid w:val="008B2282"/>
    <w:rsid w:val="008B22CD"/>
    <w:rsid w:val="008B22FF"/>
    <w:rsid w:val="008B2749"/>
    <w:rsid w:val="008B3B80"/>
    <w:rsid w:val="008B4B5C"/>
    <w:rsid w:val="008B678D"/>
    <w:rsid w:val="008B6F21"/>
    <w:rsid w:val="008C006D"/>
    <w:rsid w:val="008C011C"/>
    <w:rsid w:val="008C04DD"/>
    <w:rsid w:val="008C0849"/>
    <w:rsid w:val="008C08FD"/>
    <w:rsid w:val="008C0CCA"/>
    <w:rsid w:val="008C0ECA"/>
    <w:rsid w:val="008C1894"/>
    <w:rsid w:val="008C1DEF"/>
    <w:rsid w:val="008C2226"/>
    <w:rsid w:val="008C2873"/>
    <w:rsid w:val="008C290C"/>
    <w:rsid w:val="008C2D45"/>
    <w:rsid w:val="008C39EC"/>
    <w:rsid w:val="008C3D99"/>
    <w:rsid w:val="008C4068"/>
    <w:rsid w:val="008C40B5"/>
    <w:rsid w:val="008C4EC0"/>
    <w:rsid w:val="008C52B3"/>
    <w:rsid w:val="008C679A"/>
    <w:rsid w:val="008C69E3"/>
    <w:rsid w:val="008C6D4E"/>
    <w:rsid w:val="008C7179"/>
    <w:rsid w:val="008C7E10"/>
    <w:rsid w:val="008D053E"/>
    <w:rsid w:val="008D0904"/>
    <w:rsid w:val="008D09FC"/>
    <w:rsid w:val="008D2EC0"/>
    <w:rsid w:val="008D3BF4"/>
    <w:rsid w:val="008D3D51"/>
    <w:rsid w:val="008D43B6"/>
    <w:rsid w:val="008D4534"/>
    <w:rsid w:val="008D4723"/>
    <w:rsid w:val="008D47D9"/>
    <w:rsid w:val="008D4E9E"/>
    <w:rsid w:val="008D516A"/>
    <w:rsid w:val="008D5D35"/>
    <w:rsid w:val="008D7539"/>
    <w:rsid w:val="008D7AAD"/>
    <w:rsid w:val="008E01EC"/>
    <w:rsid w:val="008E0E0B"/>
    <w:rsid w:val="008E153B"/>
    <w:rsid w:val="008E160C"/>
    <w:rsid w:val="008E2202"/>
    <w:rsid w:val="008E25D0"/>
    <w:rsid w:val="008E2D70"/>
    <w:rsid w:val="008E4578"/>
    <w:rsid w:val="008E6D0F"/>
    <w:rsid w:val="008F06D0"/>
    <w:rsid w:val="008F0A5A"/>
    <w:rsid w:val="008F1623"/>
    <w:rsid w:val="008F205A"/>
    <w:rsid w:val="008F3410"/>
    <w:rsid w:val="008F48D2"/>
    <w:rsid w:val="008F51CD"/>
    <w:rsid w:val="008F5714"/>
    <w:rsid w:val="008F59D6"/>
    <w:rsid w:val="008F5B0A"/>
    <w:rsid w:val="009001A3"/>
    <w:rsid w:val="009008CF"/>
    <w:rsid w:val="00901817"/>
    <w:rsid w:val="00902B32"/>
    <w:rsid w:val="00902E25"/>
    <w:rsid w:val="00902F17"/>
    <w:rsid w:val="00903474"/>
    <w:rsid w:val="0090360E"/>
    <w:rsid w:val="00903E96"/>
    <w:rsid w:val="0090432A"/>
    <w:rsid w:val="00904D3C"/>
    <w:rsid w:val="00904E62"/>
    <w:rsid w:val="009051C0"/>
    <w:rsid w:val="00905964"/>
    <w:rsid w:val="00905A85"/>
    <w:rsid w:val="0090685C"/>
    <w:rsid w:val="00906D8A"/>
    <w:rsid w:val="00907143"/>
    <w:rsid w:val="00907950"/>
    <w:rsid w:val="00907E90"/>
    <w:rsid w:val="00910879"/>
    <w:rsid w:val="009110EE"/>
    <w:rsid w:val="00911CE4"/>
    <w:rsid w:val="0091227D"/>
    <w:rsid w:val="009124ED"/>
    <w:rsid w:val="00912923"/>
    <w:rsid w:val="00913779"/>
    <w:rsid w:val="00913A6E"/>
    <w:rsid w:val="00914576"/>
    <w:rsid w:val="009147F4"/>
    <w:rsid w:val="00914C49"/>
    <w:rsid w:val="00914D56"/>
    <w:rsid w:val="0091617C"/>
    <w:rsid w:val="009163D2"/>
    <w:rsid w:val="00916B7C"/>
    <w:rsid w:val="00917558"/>
    <w:rsid w:val="00917830"/>
    <w:rsid w:val="00917EC4"/>
    <w:rsid w:val="009202D4"/>
    <w:rsid w:val="00920753"/>
    <w:rsid w:val="00920C87"/>
    <w:rsid w:val="00925AA9"/>
    <w:rsid w:val="00927EA2"/>
    <w:rsid w:val="00930191"/>
    <w:rsid w:val="0093042D"/>
    <w:rsid w:val="009306A7"/>
    <w:rsid w:val="00931A6B"/>
    <w:rsid w:val="00932A1E"/>
    <w:rsid w:val="00934309"/>
    <w:rsid w:val="00934D51"/>
    <w:rsid w:val="009351E1"/>
    <w:rsid w:val="009355A2"/>
    <w:rsid w:val="0093567B"/>
    <w:rsid w:val="00935896"/>
    <w:rsid w:val="00935B9C"/>
    <w:rsid w:val="00937277"/>
    <w:rsid w:val="00937293"/>
    <w:rsid w:val="009376CC"/>
    <w:rsid w:val="00937749"/>
    <w:rsid w:val="00937C1E"/>
    <w:rsid w:val="00940E43"/>
    <w:rsid w:val="009417EA"/>
    <w:rsid w:val="0094241B"/>
    <w:rsid w:val="00942F9A"/>
    <w:rsid w:val="0094368B"/>
    <w:rsid w:val="0094376C"/>
    <w:rsid w:val="0094379E"/>
    <w:rsid w:val="00944DDC"/>
    <w:rsid w:val="009459CF"/>
    <w:rsid w:val="00945E42"/>
    <w:rsid w:val="009470CD"/>
    <w:rsid w:val="00947914"/>
    <w:rsid w:val="009505D8"/>
    <w:rsid w:val="009509CC"/>
    <w:rsid w:val="00951788"/>
    <w:rsid w:val="009517B2"/>
    <w:rsid w:val="00952001"/>
    <w:rsid w:val="00952735"/>
    <w:rsid w:val="00952BD1"/>
    <w:rsid w:val="00952D3B"/>
    <w:rsid w:val="009545C2"/>
    <w:rsid w:val="00954803"/>
    <w:rsid w:val="00954978"/>
    <w:rsid w:val="00954F5B"/>
    <w:rsid w:val="00954F65"/>
    <w:rsid w:val="009555F8"/>
    <w:rsid w:val="00955936"/>
    <w:rsid w:val="0095689C"/>
    <w:rsid w:val="00956A58"/>
    <w:rsid w:val="00957984"/>
    <w:rsid w:val="00957A8C"/>
    <w:rsid w:val="00960095"/>
    <w:rsid w:val="009612C5"/>
    <w:rsid w:val="009616A7"/>
    <w:rsid w:val="00961B70"/>
    <w:rsid w:val="0096212F"/>
    <w:rsid w:val="00962433"/>
    <w:rsid w:val="00962700"/>
    <w:rsid w:val="00963E1A"/>
    <w:rsid w:val="00964224"/>
    <w:rsid w:val="0096446C"/>
    <w:rsid w:val="009647DB"/>
    <w:rsid w:val="00964FD9"/>
    <w:rsid w:val="00965A9D"/>
    <w:rsid w:val="00965B00"/>
    <w:rsid w:val="00965EBD"/>
    <w:rsid w:val="0096637B"/>
    <w:rsid w:val="009663F4"/>
    <w:rsid w:val="00966583"/>
    <w:rsid w:val="009669D9"/>
    <w:rsid w:val="009704BC"/>
    <w:rsid w:val="0097080F"/>
    <w:rsid w:val="00970A76"/>
    <w:rsid w:val="00970CFC"/>
    <w:rsid w:val="009715E9"/>
    <w:rsid w:val="009717C8"/>
    <w:rsid w:val="00972477"/>
    <w:rsid w:val="00972FF0"/>
    <w:rsid w:val="0097301B"/>
    <w:rsid w:val="00973773"/>
    <w:rsid w:val="009738E2"/>
    <w:rsid w:val="00973FA9"/>
    <w:rsid w:val="00974DA8"/>
    <w:rsid w:val="009758A5"/>
    <w:rsid w:val="00975F96"/>
    <w:rsid w:val="0097696C"/>
    <w:rsid w:val="00976B4B"/>
    <w:rsid w:val="009803F0"/>
    <w:rsid w:val="00981858"/>
    <w:rsid w:val="00981E0D"/>
    <w:rsid w:val="009820ED"/>
    <w:rsid w:val="00982AC7"/>
    <w:rsid w:val="00982DAD"/>
    <w:rsid w:val="009840CE"/>
    <w:rsid w:val="00984A03"/>
    <w:rsid w:val="00984B18"/>
    <w:rsid w:val="00984C94"/>
    <w:rsid w:val="00985098"/>
    <w:rsid w:val="009850B7"/>
    <w:rsid w:val="009851FC"/>
    <w:rsid w:val="00985773"/>
    <w:rsid w:val="009858E4"/>
    <w:rsid w:val="00985F3C"/>
    <w:rsid w:val="00986B0C"/>
    <w:rsid w:val="00987051"/>
    <w:rsid w:val="009877A5"/>
    <w:rsid w:val="00990081"/>
    <w:rsid w:val="00990866"/>
    <w:rsid w:val="00991D0F"/>
    <w:rsid w:val="0099261C"/>
    <w:rsid w:val="00992BFB"/>
    <w:rsid w:val="009934FA"/>
    <w:rsid w:val="0099444A"/>
    <w:rsid w:val="0099476A"/>
    <w:rsid w:val="00994A54"/>
    <w:rsid w:val="00995267"/>
    <w:rsid w:val="009954B7"/>
    <w:rsid w:val="00995655"/>
    <w:rsid w:val="00995BBF"/>
    <w:rsid w:val="00995EDB"/>
    <w:rsid w:val="0099662F"/>
    <w:rsid w:val="00996D00"/>
    <w:rsid w:val="009971F8"/>
    <w:rsid w:val="0099759B"/>
    <w:rsid w:val="009A1E1E"/>
    <w:rsid w:val="009A22C7"/>
    <w:rsid w:val="009A26EF"/>
    <w:rsid w:val="009A297A"/>
    <w:rsid w:val="009A2CE7"/>
    <w:rsid w:val="009A417A"/>
    <w:rsid w:val="009A4708"/>
    <w:rsid w:val="009A563E"/>
    <w:rsid w:val="009A5985"/>
    <w:rsid w:val="009A5DA7"/>
    <w:rsid w:val="009A69AC"/>
    <w:rsid w:val="009A7082"/>
    <w:rsid w:val="009A719A"/>
    <w:rsid w:val="009A7D62"/>
    <w:rsid w:val="009B0213"/>
    <w:rsid w:val="009B0230"/>
    <w:rsid w:val="009B02DA"/>
    <w:rsid w:val="009B034D"/>
    <w:rsid w:val="009B14B6"/>
    <w:rsid w:val="009B1B91"/>
    <w:rsid w:val="009B2B2D"/>
    <w:rsid w:val="009B2BBC"/>
    <w:rsid w:val="009B3897"/>
    <w:rsid w:val="009B3A98"/>
    <w:rsid w:val="009B3B16"/>
    <w:rsid w:val="009B3E95"/>
    <w:rsid w:val="009B42E4"/>
    <w:rsid w:val="009B4ADF"/>
    <w:rsid w:val="009B60F2"/>
    <w:rsid w:val="009B63BE"/>
    <w:rsid w:val="009B6C0C"/>
    <w:rsid w:val="009B6E5D"/>
    <w:rsid w:val="009C0608"/>
    <w:rsid w:val="009C0CA4"/>
    <w:rsid w:val="009C1A26"/>
    <w:rsid w:val="009C1EC5"/>
    <w:rsid w:val="009C20E4"/>
    <w:rsid w:val="009C24AC"/>
    <w:rsid w:val="009C3125"/>
    <w:rsid w:val="009C32ED"/>
    <w:rsid w:val="009C3523"/>
    <w:rsid w:val="009C36A2"/>
    <w:rsid w:val="009C40B6"/>
    <w:rsid w:val="009C5649"/>
    <w:rsid w:val="009C5832"/>
    <w:rsid w:val="009C6405"/>
    <w:rsid w:val="009C6A11"/>
    <w:rsid w:val="009C712A"/>
    <w:rsid w:val="009C79D8"/>
    <w:rsid w:val="009D00E0"/>
    <w:rsid w:val="009D0FFA"/>
    <w:rsid w:val="009D15F8"/>
    <w:rsid w:val="009D15FF"/>
    <w:rsid w:val="009D25F9"/>
    <w:rsid w:val="009D3260"/>
    <w:rsid w:val="009D34F9"/>
    <w:rsid w:val="009D3C07"/>
    <w:rsid w:val="009D485B"/>
    <w:rsid w:val="009D4B36"/>
    <w:rsid w:val="009D4BFC"/>
    <w:rsid w:val="009D570B"/>
    <w:rsid w:val="009D664A"/>
    <w:rsid w:val="009E01CC"/>
    <w:rsid w:val="009E0748"/>
    <w:rsid w:val="009E0D22"/>
    <w:rsid w:val="009E15DE"/>
    <w:rsid w:val="009E1657"/>
    <w:rsid w:val="009E1AD3"/>
    <w:rsid w:val="009E1EAC"/>
    <w:rsid w:val="009E224A"/>
    <w:rsid w:val="009E23EA"/>
    <w:rsid w:val="009E266A"/>
    <w:rsid w:val="009E393C"/>
    <w:rsid w:val="009E3F77"/>
    <w:rsid w:val="009E5C67"/>
    <w:rsid w:val="009E5F0A"/>
    <w:rsid w:val="009E5F50"/>
    <w:rsid w:val="009E5FAB"/>
    <w:rsid w:val="009E6202"/>
    <w:rsid w:val="009E63B5"/>
    <w:rsid w:val="009E657A"/>
    <w:rsid w:val="009E68C6"/>
    <w:rsid w:val="009E741F"/>
    <w:rsid w:val="009F00BB"/>
    <w:rsid w:val="009F0963"/>
    <w:rsid w:val="009F3448"/>
    <w:rsid w:val="009F39B2"/>
    <w:rsid w:val="009F60D3"/>
    <w:rsid w:val="009F6939"/>
    <w:rsid w:val="00A003CD"/>
    <w:rsid w:val="00A00C28"/>
    <w:rsid w:val="00A01E6B"/>
    <w:rsid w:val="00A01F2F"/>
    <w:rsid w:val="00A024C2"/>
    <w:rsid w:val="00A0299B"/>
    <w:rsid w:val="00A02E5F"/>
    <w:rsid w:val="00A032C1"/>
    <w:rsid w:val="00A03A04"/>
    <w:rsid w:val="00A04B63"/>
    <w:rsid w:val="00A0579E"/>
    <w:rsid w:val="00A05BAB"/>
    <w:rsid w:val="00A0654A"/>
    <w:rsid w:val="00A06849"/>
    <w:rsid w:val="00A069F3"/>
    <w:rsid w:val="00A06CBD"/>
    <w:rsid w:val="00A06EA4"/>
    <w:rsid w:val="00A075F2"/>
    <w:rsid w:val="00A10136"/>
    <w:rsid w:val="00A10DE0"/>
    <w:rsid w:val="00A10EE5"/>
    <w:rsid w:val="00A12307"/>
    <w:rsid w:val="00A123D8"/>
    <w:rsid w:val="00A12468"/>
    <w:rsid w:val="00A12A44"/>
    <w:rsid w:val="00A134B2"/>
    <w:rsid w:val="00A134C3"/>
    <w:rsid w:val="00A13854"/>
    <w:rsid w:val="00A14457"/>
    <w:rsid w:val="00A15C6C"/>
    <w:rsid w:val="00A1649A"/>
    <w:rsid w:val="00A165AD"/>
    <w:rsid w:val="00A17B28"/>
    <w:rsid w:val="00A17C00"/>
    <w:rsid w:val="00A17FBE"/>
    <w:rsid w:val="00A20743"/>
    <w:rsid w:val="00A22373"/>
    <w:rsid w:val="00A22714"/>
    <w:rsid w:val="00A23167"/>
    <w:rsid w:val="00A23591"/>
    <w:rsid w:val="00A23814"/>
    <w:rsid w:val="00A23D8D"/>
    <w:rsid w:val="00A2402F"/>
    <w:rsid w:val="00A24937"/>
    <w:rsid w:val="00A24F7F"/>
    <w:rsid w:val="00A273C8"/>
    <w:rsid w:val="00A276FE"/>
    <w:rsid w:val="00A277C8"/>
    <w:rsid w:val="00A27C1F"/>
    <w:rsid w:val="00A309C8"/>
    <w:rsid w:val="00A30E76"/>
    <w:rsid w:val="00A3122C"/>
    <w:rsid w:val="00A313C5"/>
    <w:rsid w:val="00A31AED"/>
    <w:rsid w:val="00A31B70"/>
    <w:rsid w:val="00A31E40"/>
    <w:rsid w:val="00A32103"/>
    <w:rsid w:val="00A32A22"/>
    <w:rsid w:val="00A32B6F"/>
    <w:rsid w:val="00A3313A"/>
    <w:rsid w:val="00A33275"/>
    <w:rsid w:val="00A332D1"/>
    <w:rsid w:val="00A3390B"/>
    <w:rsid w:val="00A348E0"/>
    <w:rsid w:val="00A35730"/>
    <w:rsid w:val="00A35A0D"/>
    <w:rsid w:val="00A35BED"/>
    <w:rsid w:val="00A35E84"/>
    <w:rsid w:val="00A35EB1"/>
    <w:rsid w:val="00A36549"/>
    <w:rsid w:val="00A41707"/>
    <w:rsid w:val="00A4180F"/>
    <w:rsid w:val="00A41E05"/>
    <w:rsid w:val="00A43244"/>
    <w:rsid w:val="00A4344F"/>
    <w:rsid w:val="00A438BA"/>
    <w:rsid w:val="00A43B65"/>
    <w:rsid w:val="00A43F1D"/>
    <w:rsid w:val="00A4585D"/>
    <w:rsid w:val="00A45C45"/>
    <w:rsid w:val="00A45ECE"/>
    <w:rsid w:val="00A46353"/>
    <w:rsid w:val="00A4722A"/>
    <w:rsid w:val="00A4730F"/>
    <w:rsid w:val="00A5042D"/>
    <w:rsid w:val="00A5074A"/>
    <w:rsid w:val="00A50ADC"/>
    <w:rsid w:val="00A514E7"/>
    <w:rsid w:val="00A5214B"/>
    <w:rsid w:val="00A537CA"/>
    <w:rsid w:val="00A5417D"/>
    <w:rsid w:val="00A5464A"/>
    <w:rsid w:val="00A54C27"/>
    <w:rsid w:val="00A5588E"/>
    <w:rsid w:val="00A558CB"/>
    <w:rsid w:val="00A55DBF"/>
    <w:rsid w:val="00A56B05"/>
    <w:rsid w:val="00A56B7A"/>
    <w:rsid w:val="00A57391"/>
    <w:rsid w:val="00A573A0"/>
    <w:rsid w:val="00A57432"/>
    <w:rsid w:val="00A60791"/>
    <w:rsid w:val="00A61CD2"/>
    <w:rsid w:val="00A62181"/>
    <w:rsid w:val="00A62BD0"/>
    <w:rsid w:val="00A62C6D"/>
    <w:rsid w:val="00A63660"/>
    <w:rsid w:val="00A64BF3"/>
    <w:rsid w:val="00A653C6"/>
    <w:rsid w:val="00A65735"/>
    <w:rsid w:val="00A65A37"/>
    <w:rsid w:val="00A67D62"/>
    <w:rsid w:val="00A67E13"/>
    <w:rsid w:val="00A67EF6"/>
    <w:rsid w:val="00A70300"/>
    <w:rsid w:val="00A705F2"/>
    <w:rsid w:val="00A70A96"/>
    <w:rsid w:val="00A71C2D"/>
    <w:rsid w:val="00A720F1"/>
    <w:rsid w:val="00A7321D"/>
    <w:rsid w:val="00A74371"/>
    <w:rsid w:val="00A74509"/>
    <w:rsid w:val="00A74577"/>
    <w:rsid w:val="00A75047"/>
    <w:rsid w:val="00A750C7"/>
    <w:rsid w:val="00A751F2"/>
    <w:rsid w:val="00A757D5"/>
    <w:rsid w:val="00A75EB6"/>
    <w:rsid w:val="00A76F04"/>
    <w:rsid w:val="00A77016"/>
    <w:rsid w:val="00A7763D"/>
    <w:rsid w:val="00A77BC8"/>
    <w:rsid w:val="00A77ED1"/>
    <w:rsid w:val="00A80095"/>
    <w:rsid w:val="00A811E0"/>
    <w:rsid w:val="00A811E4"/>
    <w:rsid w:val="00A814BB"/>
    <w:rsid w:val="00A819D8"/>
    <w:rsid w:val="00A81B46"/>
    <w:rsid w:val="00A8224F"/>
    <w:rsid w:val="00A8281E"/>
    <w:rsid w:val="00A83EC6"/>
    <w:rsid w:val="00A84985"/>
    <w:rsid w:val="00A85349"/>
    <w:rsid w:val="00A8574B"/>
    <w:rsid w:val="00A86542"/>
    <w:rsid w:val="00A86F0F"/>
    <w:rsid w:val="00A870EE"/>
    <w:rsid w:val="00A8722E"/>
    <w:rsid w:val="00A87293"/>
    <w:rsid w:val="00A874B3"/>
    <w:rsid w:val="00A87780"/>
    <w:rsid w:val="00A87C20"/>
    <w:rsid w:val="00A9057C"/>
    <w:rsid w:val="00A92CE1"/>
    <w:rsid w:val="00A94084"/>
    <w:rsid w:val="00A9463C"/>
    <w:rsid w:val="00A94A1B"/>
    <w:rsid w:val="00A97CB7"/>
    <w:rsid w:val="00AA1245"/>
    <w:rsid w:val="00AA1A11"/>
    <w:rsid w:val="00AA1A55"/>
    <w:rsid w:val="00AA2365"/>
    <w:rsid w:val="00AA2495"/>
    <w:rsid w:val="00AA28D6"/>
    <w:rsid w:val="00AA3E6F"/>
    <w:rsid w:val="00AA5116"/>
    <w:rsid w:val="00AA59FC"/>
    <w:rsid w:val="00AA6473"/>
    <w:rsid w:val="00AA649F"/>
    <w:rsid w:val="00AA6D72"/>
    <w:rsid w:val="00AA751B"/>
    <w:rsid w:val="00AA788D"/>
    <w:rsid w:val="00AA7D77"/>
    <w:rsid w:val="00AA7F09"/>
    <w:rsid w:val="00AB016B"/>
    <w:rsid w:val="00AB076C"/>
    <w:rsid w:val="00AB1CEE"/>
    <w:rsid w:val="00AB3174"/>
    <w:rsid w:val="00AB40F9"/>
    <w:rsid w:val="00AB54A4"/>
    <w:rsid w:val="00AB60B3"/>
    <w:rsid w:val="00AB69B5"/>
    <w:rsid w:val="00AB7A43"/>
    <w:rsid w:val="00AB7E94"/>
    <w:rsid w:val="00AC0E01"/>
    <w:rsid w:val="00AC0F3D"/>
    <w:rsid w:val="00AC1E2A"/>
    <w:rsid w:val="00AC21FF"/>
    <w:rsid w:val="00AC31B2"/>
    <w:rsid w:val="00AC3753"/>
    <w:rsid w:val="00AC5B5F"/>
    <w:rsid w:val="00AC6205"/>
    <w:rsid w:val="00AC7146"/>
    <w:rsid w:val="00AD0238"/>
    <w:rsid w:val="00AD07E7"/>
    <w:rsid w:val="00AD1125"/>
    <w:rsid w:val="00AD20E7"/>
    <w:rsid w:val="00AD30D5"/>
    <w:rsid w:val="00AD3297"/>
    <w:rsid w:val="00AD3815"/>
    <w:rsid w:val="00AD4164"/>
    <w:rsid w:val="00AD59D7"/>
    <w:rsid w:val="00AD5CEB"/>
    <w:rsid w:val="00AD5FEB"/>
    <w:rsid w:val="00AD6739"/>
    <w:rsid w:val="00AD6BCD"/>
    <w:rsid w:val="00AD6FCA"/>
    <w:rsid w:val="00AD7620"/>
    <w:rsid w:val="00AD7DDE"/>
    <w:rsid w:val="00AE0015"/>
    <w:rsid w:val="00AE0397"/>
    <w:rsid w:val="00AE358A"/>
    <w:rsid w:val="00AE42FF"/>
    <w:rsid w:val="00AE451C"/>
    <w:rsid w:val="00AE45A6"/>
    <w:rsid w:val="00AE4B7F"/>
    <w:rsid w:val="00AE577A"/>
    <w:rsid w:val="00AE59BE"/>
    <w:rsid w:val="00AE6AE9"/>
    <w:rsid w:val="00AE749F"/>
    <w:rsid w:val="00AE78FA"/>
    <w:rsid w:val="00AE7FCC"/>
    <w:rsid w:val="00AF0AF4"/>
    <w:rsid w:val="00AF0E28"/>
    <w:rsid w:val="00AF19EC"/>
    <w:rsid w:val="00AF1B5B"/>
    <w:rsid w:val="00AF274B"/>
    <w:rsid w:val="00AF293A"/>
    <w:rsid w:val="00AF2DB1"/>
    <w:rsid w:val="00AF3458"/>
    <w:rsid w:val="00AF39F2"/>
    <w:rsid w:val="00AF42AB"/>
    <w:rsid w:val="00AF453A"/>
    <w:rsid w:val="00AF512B"/>
    <w:rsid w:val="00AF546B"/>
    <w:rsid w:val="00AF5EAD"/>
    <w:rsid w:val="00AF6696"/>
    <w:rsid w:val="00AF6E00"/>
    <w:rsid w:val="00B011FB"/>
    <w:rsid w:val="00B017AC"/>
    <w:rsid w:val="00B01F54"/>
    <w:rsid w:val="00B0200B"/>
    <w:rsid w:val="00B02482"/>
    <w:rsid w:val="00B035C7"/>
    <w:rsid w:val="00B0390A"/>
    <w:rsid w:val="00B04459"/>
    <w:rsid w:val="00B04E6B"/>
    <w:rsid w:val="00B05455"/>
    <w:rsid w:val="00B05F96"/>
    <w:rsid w:val="00B13E7A"/>
    <w:rsid w:val="00B14D33"/>
    <w:rsid w:val="00B167B0"/>
    <w:rsid w:val="00B16816"/>
    <w:rsid w:val="00B16DAD"/>
    <w:rsid w:val="00B16F45"/>
    <w:rsid w:val="00B177D7"/>
    <w:rsid w:val="00B208E2"/>
    <w:rsid w:val="00B2094D"/>
    <w:rsid w:val="00B20D86"/>
    <w:rsid w:val="00B2107A"/>
    <w:rsid w:val="00B21853"/>
    <w:rsid w:val="00B21F78"/>
    <w:rsid w:val="00B224BA"/>
    <w:rsid w:val="00B238D2"/>
    <w:rsid w:val="00B23B34"/>
    <w:rsid w:val="00B23E89"/>
    <w:rsid w:val="00B2418E"/>
    <w:rsid w:val="00B24C3F"/>
    <w:rsid w:val="00B24E3E"/>
    <w:rsid w:val="00B27A13"/>
    <w:rsid w:val="00B27C3C"/>
    <w:rsid w:val="00B30290"/>
    <w:rsid w:val="00B30DA0"/>
    <w:rsid w:val="00B31298"/>
    <w:rsid w:val="00B3145D"/>
    <w:rsid w:val="00B31B5B"/>
    <w:rsid w:val="00B323BB"/>
    <w:rsid w:val="00B32CCB"/>
    <w:rsid w:val="00B33879"/>
    <w:rsid w:val="00B34CC3"/>
    <w:rsid w:val="00B34FA4"/>
    <w:rsid w:val="00B35009"/>
    <w:rsid w:val="00B35545"/>
    <w:rsid w:val="00B37EC0"/>
    <w:rsid w:val="00B402A7"/>
    <w:rsid w:val="00B405A4"/>
    <w:rsid w:val="00B40C74"/>
    <w:rsid w:val="00B40FBE"/>
    <w:rsid w:val="00B4118D"/>
    <w:rsid w:val="00B41397"/>
    <w:rsid w:val="00B41900"/>
    <w:rsid w:val="00B41928"/>
    <w:rsid w:val="00B4260A"/>
    <w:rsid w:val="00B4370C"/>
    <w:rsid w:val="00B44146"/>
    <w:rsid w:val="00B446D2"/>
    <w:rsid w:val="00B44CD8"/>
    <w:rsid w:val="00B458A7"/>
    <w:rsid w:val="00B45B98"/>
    <w:rsid w:val="00B45F18"/>
    <w:rsid w:val="00B465E1"/>
    <w:rsid w:val="00B4690F"/>
    <w:rsid w:val="00B46AFE"/>
    <w:rsid w:val="00B476FA"/>
    <w:rsid w:val="00B47761"/>
    <w:rsid w:val="00B47815"/>
    <w:rsid w:val="00B47978"/>
    <w:rsid w:val="00B50136"/>
    <w:rsid w:val="00B50A59"/>
    <w:rsid w:val="00B5161A"/>
    <w:rsid w:val="00B52652"/>
    <w:rsid w:val="00B53B7B"/>
    <w:rsid w:val="00B544BF"/>
    <w:rsid w:val="00B54BAB"/>
    <w:rsid w:val="00B56472"/>
    <w:rsid w:val="00B56DE2"/>
    <w:rsid w:val="00B5721C"/>
    <w:rsid w:val="00B60538"/>
    <w:rsid w:val="00B6054B"/>
    <w:rsid w:val="00B608B7"/>
    <w:rsid w:val="00B60B33"/>
    <w:rsid w:val="00B60E26"/>
    <w:rsid w:val="00B626C5"/>
    <w:rsid w:val="00B62A9F"/>
    <w:rsid w:val="00B64A21"/>
    <w:rsid w:val="00B64E55"/>
    <w:rsid w:val="00B651E7"/>
    <w:rsid w:val="00B652CD"/>
    <w:rsid w:val="00B6584B"/>
    <w:rsid w:val="00B658E2"/>
    <w:rsid w:val="00B6625D"/>
    <w:rsid w:val="00B667DC"/>
    <w:rsid w:val="00B67788"/>
    <w:rsid w:val="00B70F4A"/>
    <w:rsid w:val="00B7136A"/>
    <w:rsid w:val="00B714BC"/>
    <w:rsid w:val="00B72D2A"/>
    <w:rsid w:val="00B73161"/>
    <w:rsid w:val="00B73313"/>
    <w:rsid w:val="00B74968"/>
    <w:rsid w:val="00B75C84"/>
    <w:rsid w:val="00B75F60"/>
    <w:rsid w:val="00B763FE"/>
    <w:rsid w:val="00B7656D"/>
    <w:rsid w:val="00B7659B"/>
    <w:rsid w:val="00B76E3E"/>
    <w:rsid w:val="00B771C7"/>
    <w:rsid w:val="00B77939"/>
    <w:rsid w:val="00B77C9B"/>
    <w:rsid w:val="00B77D67"/>
    <w:rsid w:val="00B77E11"/>
    <w:rsid w:val="00B814D3"/>
    <w:rsid w:val="00B816FE"/>
    <w:rsid w:val="00B81AC3"/>
    <w:rsid w:val="00B82041"/>
    <w:rsid w:val="00B8205D"/>
    <w:rsid w:val="00B83C1D"/>
    <w:rsid w:val="00B84308"/>
    <w:rsid w:val="00B8620C"/>
    <w:rsid w:val="00B8641F"/>
    <w:rsid w:val="00B87C89"/>
    <w:rsid w:val="00B90110"/>
    <w:rsid w:val="00B9113B"/>
    <w:rsid w:val="00B91AFD"/>
    <w:rsid w:val="00B91CDE"/>
    <w:rsid w:val="00B9207C"/>
    <w:rsid w:val="00B92F9C"/>
    <w:rsid w:val="00B9331C"/>
    <w:rsid w:val="00B933D1"/>
    <w:rsid w:val="00B9417D"/>
    <w:rsid w:val="00B942AE"/>
    <w:rsid w:val="00B94A7F"/>
    <w:rsid w:val="00B968C2"/>
    <w:rsid w:val="00B97621"/>
    <w:rsid w:val="00B97C49"/>
    <w:rsid w:val="00BA04AF"/>
    <w:rsid w:val="00BA113B"/>
    <w:rsid w:val="00BA141B"/>
    <w:rsid w:val="00BA1C46"/>
    <w:rsid w:val="00BA2B36"/>
    <w:rsid w:val="00BA363B"/>
    <w:rsid w:val="00BA54F1"/>
    <w:rsid w:val="00BA58C1"/>
    <w:rsid w:val="00BB006A"/>
    <w:rsid w:val="00BB0508"/>
    <w:rsid w:val="00BB0FBB"/>
    <w:rsid w:val="00BB18B3"/>
    <w:rsid w:val="00BB3C1D"/>
    <w:rsid w:val="00BB469F"/>
    <w:rsid w:val="00BB5007"/>
    <w:rsid w:val="00BB507D"/>
    <w:rsid w:val="00BB5B8B"/>
    <w:rsid w:val="00BB5D6F"/>
    <w:rsid w:val="00BB6E3E"/>
    <w:rsid w:val="00BB72B2"/>
    <w:rsid w:val="00BB754A"/>
    <w:rsid w:val="00BB772F"/>
    <w:rsid w:val="00BC0379"/>
    <w:rsid w:val="00BC04FA"/>
    <w:rsid w:val="00BC0E5F"/>
    <w:rsid w:val="00BC1403"/>
    <w:rsid w:val="00BC1E46"/>
    <w:rsid w:val="00BC2225"/>
    <w:rsid w:val="00BC3DC2"/>
    <w:rsid w:val="00BC5E8A"/>
    <w:rsid w:val="00BC6060"/>
    <w:rsid w:val="00BC7953"/>
    <w:rsid w:val="00BC7BD5"/>
    <w:rsid w:val="00BD001B"/>
    <w:rsid w:val="00BD0092"/>
    <w:rsid w:val="00BD05C7"/>
    <w:rsid w:val="00BD07D7"/>
    <w:rsid w:val="00BD09FA"/>
    <w:rsid w:val="00BD0B6E"/>
    <w:rsid w:val="00BD1049"/>
    <w:rsid w:val="00BD11CF"/>
    <w:rsid w:val="00BD1AE9"/>
    <w:rsid w:val="00BD1F35"/>
    <w:rsid w:val="00BD25BD"/>
    <w:rsid w:val="00BD3A94"/>
    <w:rsid w:val="00BD412C"/>
    <w:rsid w:val="00BD4520"/>
    <w:rsid w:val="00BD493B"/>
    <w:rsid w:val="00BD4D6A"/>
    <w:rsid w:val="00BD50A1"/>
    <w:rsid w:val="00BD52A0"/>
    <w:rsid w:val="00BD5A6E"/>
    <w:rsid w:val="00BD692E"/>
    <w:rsid w:val="00BD7106"/>
    <w:rsid w:val="00BD77D6"/>
    <w:rsid w:val="00BD7F81"/>
    <w:rsid w:val="00BE01B2"/>
    <w:rsid w:val="00BE273F"/>
    <w:rsid w:val="00BE315B"/>
    <w:rsid w:val="00BE3695"/>
    <w:rsid w:val="00BE4590"/>
    <w:rsid w:val="00BE501A"/>
    <w:rsid w:val="00BE55BA"/>
    <w:rsid w:val="00BE5705"/>
    <w:rsid w:val="00BE5EC3"/>
    <w:rsid w:val="00BE60A7"/>
    <w:rsid w:val="00BE6C8D"/>
    <w:rsid w:val="00BE7326"/>
    <w:rsid w:val="00BE734D"/>
    <w:rsid w:val="00BE7EFC"/>
    <w:rsid w:val="00BF00F6"/>
    <w:rsid w:val="00BF0229"/>
    <w:rsid w:val="00BF2283"/>
    <w:rsid w:val="00BF2600"/>
    <w:rsid w:val="00BF2CD2"/>
    <w:rsid w:val="00BF2F31"/>
    <w:rsid w:val="00BF3503"/>
    <w:rsid w:val="00BF37F4"/>
    <w:rsid w:val="00BF39F8"/>
    <w:rsid w:val="00BF3CDA"/>
    <w:rsid w:val="00BF47CE"/>
    <w:rsid w:val="00BF54AE"/>
    <w:rsid w:val="00BF733E"/>
    <w:rsid w:val="00BF7556"/>
    <w:rsid w:val="00C00062"/>
    <w:rsid w:val="00C0014B"/>
    <w:rsid w:val="00C00623"/>
    <w:rsid w:val="00C00E01"/>
    <w:rsid w:val="00C011F1"/>
    <w:rsid w:val="00C02743"/>
    <w:rsid w:val="00C02EB9"/>
    <w:rsid w:val="00C03323"/>
    <w:rsid w:val="00C038A8"/>
    <w:rsid w:val="00C04517"/>
    <w:rsid w:val="00C0470D"/>
    <w:rsid w:val="00C061CF"/>
    <w:rsid w:val="00C06AA1"/>
    <w:rsid w:val="00C07123"/>
    <w:rsid w:val="00C07A41"/>
    <w:rsid w:val="00C07AC5"/>
    <w:rsid w:val="00C101C3"/>
    <w:rsid w:val="00C10370"/>
    <w:rsid w:val="00C10EFE"/>
    <w:rsid w:val="00C11180"/>
    <w:rsid w:val="00C11B05"/>
    <w:rsid w:val="00C11C4A"/>
    <w:rsid w:val="00C125B7"/>
    <w:rsid w:val="00C12842"/>
    <w:rsid w:val="00C12D35"/>
    <w:rsid w:val="00C13851"/>
    <w:rsid w:val="00C13C6E"/>
    <w:rsid w:val="00C1417C"/>
    <w:rsid w:val="00C167CF"/>
    <w:rsid w:val="00C167D3"/>
    <w:rsid w:val="00C1732E"/>
    <w:rsid w:val="00C176F5"/>
    <w:rsid w:val="00C21CE7"/>
    <w:rsid w:val="00C22113"/>
    <w:rsid w:val="00C24C0C"/>
    <w:rsid w:val="00C2559E"/>
    <w:rsid w:val="00C258F9"/>
    <w:rsid w:val="00C269BE"/>
    <w:rsid w:val="00C2703B"/>
    <w:rsid w:val="00C307D3"/>
    <w:rsid w:val="00C30945"/>
    <w:rsid w:val="00C31234"/>
    <w:rsid w:val="00C31D79"/>
    <w:rsid w:val="00C3218D"/>
    <w:rsid w:val="00C33358"/>
    <w:rsid w:val="00C333EB"/>
    <w:rsid w:val="00C336D0"/>
    <w:rsid w:val="00C34699"/>
    <w:rsid w:val="00C34E1E"/>
    <w:rsid w:val="00C35642"/>
    <w:rsid w:val="00C35676"/>
    <w:rsid w:val="00C36D14"/>
    <w:rsid w:val="00C36D99"/>
    <w:rsid w:val="00C36DFE"/>
    <w:rsid w:val="00C40787"/>
    <w:rsid w:val="00C4180C"/>
    <w:rsid w:val="00C41FE1"/>
    <w:rsid w:val="00C4325A"/>
    <w:rsid w:val="00C44266"/>
    <w:rsid w:val="00C44EF6"/>
    <w:rsid w:val="00C45448"/>
    <w:rsid w:val="00C45DCE"/>
    <w:rsid w:val="00C45FAF"/>
    <w:rsid w:val="00C4676F"/>
    <w:rsid w:val="00C47A6F"/>
    <w:rsid w:val="00C47ADF"/>
    <w:rsid w:val="00C47E0B"/>
    <w:rsid w:val="00C50019"/>
    <w:rsid w:val="00C50984"/>
    <w:rsid w:val="00C50CC8"/>
    <w:rsid w:val="00C51E00"/>
    <w:rsid w:val="00C52213"/>
    <w:rsid w:val="00C522F6"/>
    <w:rsid w:val="00C52CEF"/>
    <w:rsid w:val="00C531A7"/>
    <w:rsid w:val="00C53388"/>
    <w:rsid w:val="00C53458"/>
    <w:rsid w:val="00C538A3"/>
    <w:rsid w:val="00C5435C"/>
    <w:rsid w:val="00C54892"/>
    <w:rsid w:val="00C54B15"/>
    <w:rsid w:val="00C5565E"/>
    <w:rsid w:val="00C557A7"/>
    <w:rsid w:val="00C558B4"/>
    <w:rsid w:val="00C562B6"/>
    <w:rsid w:val="00C57608"/>
    <w:rsid w:val="00C57B5A"/>
    <w:rsid w:val="00C6011F"/>
    <w:rsid w:val="00C60138"/>
    <w:rsid w:val="00C61B01"/>
    <w:rsid w:val="00C62181"/>
    <w:rsid w:val="00C624BF"/>
    <w:rsid w:val="00C638E3"/>
    <w:rsid w:val="00C63A72"/>
    <w:rsid w:val="00C640A5"/>
    <w:rsid w:val="00C64E7F"/>
    <w:rsid w:val="00C66624"/>
    <w:rsid w:val="00C66BAC"/>
    <w:rsid w:val="00C66D4A"/>
    <w:rsid w:val="00C70108"/>
    <w:rsid w:val="00C707A6"/>
    <w:rsid w:val="00C709C6"/>
    <w:rsid w:val="00C71539"/>
    <w:rsid w:val="00C73787"/>
    <w:rsid w:val="00C73C3B"/>
    <w:rsid w:val="00C7477B"/>
    <w:rsid w:val="00C74BBA"/>
    <w:rsid w:val="00C74D4A"/>
    <w:rsid w:val="00C760E1"/>
    <w:rsid w:val="00C76165"/>
    <w:rsid w:val="00C76342"/>
    <w:rsid w:val="00C764D7"/>
    <w:rsid w:val="00C76E73"/>
    <w:rsid w:val="00C76F0E"/>
    <w:rsid w:val="00C7749B"/>
    <w:rsid w:val="00C77E81"/>
    <w:rsid w:val="00C77F12"/>
    <w:rsid w:val="00C77F24"/>
    <w:rsid w:val="00C80494"/>
    <w:rsid w:val="00C807FB"/>
    <w:rsid w:val="00C816ED"/>
    <w:rsid w:val="00C81A21"/>
    <w:rsid w:val="00C81D93"/>
    <w:rsid w:val="00C8252F"/>
    <w:rsid w:val="00C826EC"/>
    <w:rsid w:val="00C83194"/>
    <w:rsid w:val="00C836A3"/>
    <w:rsid w:val="00C83E0B"/>
    <w:rsid w:val="00C8411F"/>
    <w:rsid w:val="00C84752"/>
    <w:rsid w:val="00C84B61"/>
    <w:rsid w:val="00C84F6E"/>
    <w:rsid w:val="00C8514F"/>
    <w:rsid w:val="00C85A44"/>
    <w:rsid w:val="00C85DEE"/>
    <w:rsid w:val="00C86483"/>
    <w:rsid w:val="00C8746D"/>
    <w:rsid w:val="00C87BEC"/>
    <w:rsid w:val="00C90623"/>
    <w:rsid w:val="00C9091D"/>
    <w:rsid w:val="00C90BEA"/>
    <w:rsid w:val="00C91594"/>
    <w:rsid w:val="00C91DF1"/>
    <w:rsid w:val="00C925D2"/>
    <w:rsid w:val="00C92DE5"/>
    <w:rsid w:val="00C92EC7"/>
    <w:rsid w:val="00C94076"/>
    <w:rsid w:val="00C942E2"/>
    <w:rsid w:val="00C94AC0"/>
    <w:rsid w:val="00C9535C"/>
    <w:rsid w:val="00C959B3"/>
    <w:rsid w:val="00C96637"/>
    <w:rsid w:val="00C976EB"/>
    <w:rsid w:val="00C979DA"/>
    <w:rsid w:val="00C97D08"/>
    <w:rsid w:val="00CA0249"/>
    <w:rsid w:val="00CA030B"/>
    <w:rsid w:val="00CA1964"/>
    <w:rsid w:val="00CA1F8C"/>
    <w:rsid w:val="00CA3A2D"/>
    <w:rsid w:val="00CA538E"/>
    <w:rsid w:val="00CA5527"/>
    <w:rsid w:val="00CA5665"/>
    <w:rsid w:val="00CA59DD"/>
    <w:rsid w:val="00CA5CB3"/>
    <w:rsid w:val="00CA6791"/>
    <w:rsid w:val="00CA69B8"/>
    <w:rsid w:val="00CA6DF8"/>
    <w:rsid w:val="00CA7F11"/>
    <w:rsid w:val="00CB106E"/>
    <w:rsid w:val="00CB17FB"/>
    <w:rsid w:val="00CB27FA"/>
    <w:rsid w:val="00CB2A03"/>
    <w:rsid w:val="00CB3324"/>
    <w:rsid w:val="00CB3350"/>
    <w:rsid w:val="00CB4DB3"/>
    <w:rsid w:val="00CB4E32"/>
    <w:rsid w:val="00CB500C"/>
    <w:rsid w:val="00CB5C0D"/>
    <w:rsid w:val="00CB5E2F"/>
    <w:rsid w:val="00CB676F"/>
    <w:rsid w:val="00CB6C68"/>
    <w:rsid w:val="00CB7108"/>
    <w:rsid w:val="00CC03F1"/>
    <w:rsid w:val="00CC10A3"/>
    <w:rsid w:val="00CC1CE1"/>
    <w:rsid w:val="00CC3A8F"/>
    <w:rsid w:val="00CC3B2E"/>
    <w:rsid w:val="00CC42AA"/>
    <w:rsid w:val="00CC4F26"/>
    <w:rsid w:val="00CC72E0"/>
    <w:rsid w:val="00CC7E27"/>
    <w:rsid w:val="00CD06CF"/>
    <w:rsid w:val="00CD0931"/>
    <w:rsid w:val="00CD12A6"/>
    <w:rsid w:val="00CD1E2D"/>
    <w:rsid w:val="00CD20BF"/>
    <w:rsid w:val="00CD2C85"/>
    <w:rsid w:val="00CD3229"/>
    <w:rsid w:val="00CD50E3"/>
    <w:rsid w:val="00CD551B"/>
    <w:rsid w:val="00CD55A9"/>
    <w:rsid w:val="00CD58D3"/>
    <w:rsid w:val="00CD6409"/>
    <w:rsid w:val="00CD6647"/>
    <w:rsid w:val="00CD71D7"/>
    <w:rsid w:val="00CD799B"/>
    <w:rsid w:val="00CD7A6C"/>
    <w:rsid w:val="00CD7D6C"/>
    <w:rsid w:val="00CD7EEE"/>
    <w:rsid w:val="00CE04D8"/>
    <w:rsid w:val="00CE1B6C"/>
    <w:rsid w:val="00CE1D26"/>
    <w:rsid w:val="00CE1D66"/>
    <w:rsid w:val="00CE1E66"/>
    <w:rsid w:val="00CE3094"/>
    <w:rsid w:val="00CE39FC"/>
    <w:rsid w:val="00CE3E8B"/>
    <w:rsid w:val="00CE3FBE"/>
    <w:rsid w:val="00CE4BC8"/>
    <w:rsid w:val="00CE4D61"/>
    <w:rsid w:val="00CE4EC1"/>
    <w:rsid w:val="00CE678F"/>
    <w:rsid w:val="00CE78E7"/>
    <w:rsid w:val="00CF003E"/>
    <w:rsid w:val="00CF0A4A"/>
    <w:rsid w:val="00CF0C8E"/>
    <w:rsid w:val="00CF0DE0"/>
    <w:rsid w:val="00CF20EF"/>
    <w:rsid w:val="00CF2591"/>
    <w:rsid w:val="00CF296A"/>
    <w:rsid w:val="00CF2C28"/>
    <w:rsid w:val="00CF3FFB"/>
    <w:rsid w:val="00CF564E"/>
    <w:rsid w:val="00CF5C15"/>
    <w:rsid w:val="00CF626A"/>
    <w:rsid w:val="00CF6B2D"/>
    <w:rsid w:val="00CF70AD"/>
    <w:rsid w:val="00CF7E83"/>
    <w:rsid w:val="00D00267"/>
    <w:rsid w:val="00D00397"/>
    <w:rsid w:val="00D00939"/>
    <w:rsid w:val="00D01540"/>
    <w:rsid w:val="00D02204"/>
    <w:rsid w:val="00D044FF"/>
    <w:rsid w:val="00D04951"/>
    <w:rsid w:val="00D0574A"/>
    <w:rsid w:val="00D059F3"/>
    <w:rsid w:val="00D06F97"/>
    <w:rsid w:val="00D076F1"/>
    <w:rsid w:val="00D07A12"/>
    <w:rsid w:val="00D10E9C"/>
    <w:rsid w:val="00D12C60"/>
    <w:rsid w:val="00D12EE0"/>
    <w:rsid w:val="00D13361"/>
    <w:rsid w:val="00D138D6"/>
    <w:rsid w:val="00D14495"/>
    <w:rsid w:val="00D15B79"/>
    <w:rsid w:val="00D1680F"/>
    <w:rsid w:val="00D173F0"/>
    <w:rsid w:val="00D1747F"/>
    <w:rsid w:val="00D17A77"/>
    <w:rsid w:val="00D17C03"/>
    <w:rsid w:val="00D17EF7"/>
    <w:rsid w:val="00D20BB7"/>
    <w:rsid w:val="00D21596"/>
    <w:rsid w:val="00D22096"/>
    <w:rsid w:val="00D22506"/>
    <w:rsid w:val="00D22D97"/>
    <w:rsid w:val="00D2331C"/>
    <w:rsid w:val="00D242B2"/>
    <w:rsid w:val="00D24B42"/>
    <w:rsid w:val="00D24E5D"/>
    <w:rsid w:val="00D251FA"/>
    <w:rsid w:val="00D2639B"/>
    <w:rsid w:val="00D2643A"/>
    <w:rsid w:val="00D276FE"/>
    <w:rsid w:val="00D301D0"/>
    <w:rsid w:val="00D30481"/>
    <w:rsid w:val="00D3080E"/>
    <w:rsid w:val="00D30E2B"/>
    <w:rsid w:val="00D30F11"/>
    <w:rsid w:val="00D30FCE"/>
    <w:rsid w:val="00D31ED8"/>
    <w:rsid w:val="00D32327"/>
    <w:rsid w:val="00D33126"/>
    <w:rsid w:val="00D3325B"/>
    <w:rsid w:val="00D3347A"/>
    <w:rsid w:val="00D34145"/>
    <w:rsid w:val="00D34A6E"/>
    <w:rsid w:val="00D34D71"/>
    <w:rsid w:val="00D34EFF"/>
    <w:rsid w:val="00D35245"/>
    <w:rsid w:val="00D35E07"/>
    <w:rsid w:val="00D35E34"/>
    <w:rsid w:val="00D370A1"/>
    <w:rsid w:val="00D37E5C"/>
    <w:rsid w:val="00D410C9"/>
    <w:rsid w:val="00D41CC4"/>
    <w:rsid w:val="00D42310"/>
    <w:rsid w:val="00D42FF2"/>
    <w:rsid w:val="00D43E56"/>
    <w:rsid w:val="00D45235"/>
    <w:rsid w:val="00D455B5"/>
    <w:rsid w:val="00D4593D"/>
    <w:rsid w:val="00D466E2"/>
    <w:rsid w:val="00D46900"/>
    <w:rsid w:val="00D4778E"/>
    <w:rsid w:val="00D5151B"/>
    <w:rsid w:val="00D51961"/>
    <w:rsid w:val="00D5284B"/>
    <w:rsid w:val="00D528E2"/>
    <w:rsid w:val="00D52B0A"/>
    <w:rsid w:val="00D53DEC"/>
    <w:rsid w:val="00D5449F"/>
    <w:rsid w:val="00D548D5"/>
    <w:rsid w:val="00D556E5"/>
    <w:rsid w:val="00D55CDD"/>
    <w:rsid w:val="00D56C90"/>
    <w:rsid w:val="00D56DF8"/>
    <w:rsid w:val="00D607A1"/>
    <w:rsid w:val="00D61586"/>
    <w:rsid w:val="00D61B58"/>
    <w:rsid w:val="00D627B7"/>
    <w:rsid w:val="00D62D7E"/>
    <w:rsid w:val="00D63591"/>
    <w:rsid w:val="00D63708"/>
    <w:rsid w:val="00D63DE8"/>
    <w:rsid w:val="00D63F35"/>
    <w:rsid w:val="00D64B15"/>
    <w:rsid w:val="00D65539"/>
    <w:rsid w:val="00D656DA"/>
    <w:rsid w:val="00D658AA"/>
    <w:rsid w:val="00D664A6"/>
    <w:rsid w:val="00D66A91"/>
    <w:rsid w:val="00D66EB9"/>
    <w:rsid w:val="00D670E8"/>
    <w:rsid w:val="00D673DD"/>
    <w:rsid w:val="00D70456"/>
    <w:rsid w:val="00D70BB5"/>
    <w:rsid w:val="00D72138"/>
    <w:rsid w:val="00D722FD"/>
    <w:rsid w:val="00D72426"/>
    <w:rsid w:val="00D73000"/>
    <w:rsid w:val="00D7305C"/>
    <w:rsid w:val="00D73180"/>
    <w:rsid w:val="00D73D7F"/>
    <w:rsid w:val="00D746E0"/>
    <w:rsid w:val="00D74C8D"/>
    <w:rsid w:val="00D7501B"/>
    <w:rsid w:val="00D759B5"/>
    <w:rsid w:val="00D75B28"/>
    <w:rsid w:val="00D75B33"/>
    <w:rsid w:val="00D7694A"/>
    <w:rsid w:val="00D76EAE"/>
    <w:rsid w:val="00D76F85"/>
    <w:rsid w:val="00D77B92"/>
    <w:rsid w:val="00D77FAA"/>
    <w:rsid w:val="00D80544"/>
    <w:rsid w:val="00D81851"/>
    <w:rsid w:val="00D81B8A"/>
    <w:rsid w:val="00D81BF5"/>
    <w:rsid w:val="00D83275"/>
    <w:rsid w:val="00D842A5"/>
    <w:rsid w:val="00D84488"/>
    <w:rsid w:val="00D84D6E"/>
    <w:rsid w:val="00D85817"/>
    <w:rsid w:val="00D86036"/>
    <w:rsid w:val="00D8618A"/>
    <w:rsid w:val="00D87309"/>
    <w:rsid w:val="00D90415"/>
    <w:rsid w:val="00D90712"/>
    <w:rsid w:val="00D914F0"/>
    <w:rsid w:val="00D915DA"/>
    <w:rsid w:val="00D918CE"/>
    <w:rsid w:val="00D91D6C"/>
    <w:rsid w:val="00D924ED"/>
    <w:rsid w:val="00D930E6"/>
    <w:rsid w:val="00D93D26"/>
    <w:rsid w:val="00D94237"/>
    <w:rsid w:val="00D94EA1"/>
    <w:rsid w:val="00D9606A"/>
    <w:rsid w:val="00D962B7"/>
    <w:rsid w:val="00D96577"/>
    <w:rsid w:val="00D96774"/>
    <w:rsid w:val="00D96C1C"/>
    <w:rsid w:val="00D97CF3"/>
    <w:rsid w:val="00D97DA6"/>
    <w:rsid w:val="00DA01C7"/>
    <w:rsid w:val="00DA0341"/>
    <w:rsid w:val="00DA2110"/>
    <w:rsid w:val="00DA3261"/>
    <w:rsid w:val="00DA33B5"/>
    <w:rsid w:val="00DA41E7"/>
    <w:rsid w:val="00DA4220"/>
    <w:rsid w:val="00DA4903"/>
    <w:rsid w:val="00DA4BAF"/>
    <w:rsid w:val="00DA50C5"/>
    <w:rsid w:val="00DA6F6B"/>
    <w:rsid w:val="00DB0D68"/>
    <w:rsid w:val="00DB12F5"/>
    <w:rsid w:val="00DB1447"/>
    <w:rsid w:val="00DB21E8"/>
    <w:rsid w:val="00DB29E1"/>
    <w:rsid w:val="00DB3107"/>
    <w:rsid w:val="00DB38FD"/>
    <w:rsid w:val="00DB3C1A"/>
    <w:rsid w:val="00DB3C5D"/>
    <w:rsid w:val="00DB3DB2"/>
    <w:rsid w:val="00DB4142"/>
    <w:rsid w:val="00DB4C85"/>
    <w:rsid w:val="00DB6398"/>
    <w:rsid w:val="00DB6478"/>
    <w:rsid w:val="00DC105C"/>
    <w:rsid w:val="00DC12A9"/>
    <w:rsid w:val="00DC2AA5"/>
    <w:rsid w:val="00DC2F44"/>
    <w:rsid w:val="00DC2F6B"/>
    <w:rsid w:val="00DC3DB0"/>
    <w:rsid w:val="00DC4046"/>
    <w:rsid w:val="00DC41A1"/>
    <w:rsid w:val="00DC439B"/>
    <w:rsid w:val="00DC48BF"/>
    <w:rsid w:val="00DC669C"/>
    <w:rsid w:val="00DD0037"/>
    <w:rsid w:val="00DD14DD"/>
    <w:rsid w:val="00DD2244"/>
    <w:rsid w:val="00DD256D"/>
    <w:rsid w:val="00DD3AD7"/>
    <w:rsid w:val="00DD3DC2"/>
    <w:rsid w:val="00DD42CC"/>
    <w:rsid w:val="00DD4D6D"/>
    <w:rsid w:val="00DD4F50"/>
    <w:rsid w:val="00DD50A4"/>
    <w:rsid w:val="00DD546C"/>
    <w:rsid w:val="00DD698B"/>
    <w:rsid w:val="00DD6A82"/>
    <w:rsid w:val="00DD7F74"/>
    <w:rsid w:val="00DE0355"/>
    <w:rsid w:val="00DE2AAF"/>
    <w:rsid w:val="00DE2E8A"/>
    <w:rsid w:val="00DE3C59"/>
    <w:rsid w:val="00DE3CED"/>
    <w:rsid w:val="00DE4037"/>
    <w:rsid w:val="00DE45BB"/>
    <w:rsid w:val="00DE4E21"/>
    <w:rsid w:val="00DE61E1"/>
    <w:rsid w:val="00DE65D8"/>
    <w:rsid w:val="00DE6D7E"/>
    <w:rsid w:val="00DE796D"/>
    <w:rsid w:val="00DF0A57"/>
    <w:rsid w:val="00DF0DEE"/>
    <w:rsid w:val="00DF112C"/>
    <w:rsid w:val="00DF1565"/>
    <w:rsid w:val="00DF1D14"/>
    <w:rsid w:val="00DF21D9"/>
    <w:rsid w:val="00DF253F"/>
    <w:rsid w:val="00DF44A7"/>
    <w:rsid w:val="00DF4853"/>
    <w:rsid w:val="00DF4CBA"/>
    <w:rsid w:val="00DF4F9A"/>
    <w:rsid w:val="00DF5785"/>
    <w:rsid w:val="00DF625E"/>
    <w:rsid w:val="00DF67DC"/>
    <w:rsid w:val="00DF79BD"/>
    <w:rsid w:val="00DF7DC4"/>
    <w:rsid w:val="00E0012C"/>
    <w:rsid w:val="00E0068A"/>
    <w:rsid w:val="00E013EE"/>
    <w:rsid w:val="00E019BA"/>
    <w:rsid w:val="00E01F78"/>
    <w:rsid w:val="00E0259B"/>
    <w:rsid w:val="00E02663"/>
    <w:rsid w:val="00E02DD6"/>
    <w:rsid w:val="00E02F4B"/>
    <w:rsid w:val="00E03184"/>
    <w:rsid w:val="00E033D1"/>
    <w:rsid w:val="00E0469A"/>
    <w:rsid w:val="00E04D81"/>
    <w:rsid w:val="00E04E20"/>
    <w:rsid w:val="00E05694"/>
    <w:rsid w:val="00E06559"/>
    <w:rsid w:val="00E06F0E"/>
    <w:rsid w:val="00E06F77"/>
    <w:rsid w:val="00E10393"/>
    <w:rsid w:val="00E1079D"/>
    <w:rsid w:val="00E1190A"/>
    <w:rsid w:val="00E12872"/>
    <w:rsid w:val="00E128CF"/>
    <w:rsid w:val="00E12F08"/>
    <w:rsid w:val="00E1448D"/>
    <w:rsid w:val="00E14712"/>
    <w:rsid w:val="00E151D6"/>
    <w:rsid w:val="00E15824"/>
    <w:rsid w:val="00E174F1"/>
    <w:rsid w:val="00E179BC"/>
    <w:rsid w:val="00E20750"/>
    <w:rsid w:val="00E20FB1"/>
    <w:rsid w:val="00E211CE"/>
    <w:rsid w:val="00E21B10"/>
    <w:rsid w:val="00E235FF"/>
    <w:rsid w:val="00E240E0"/>
    <w:rsid w:val="00E2423E"/>
    <w:rsid w:val="00E24452"/>
    <w:rsid w:val="00E252F8"/>
    <w:rsid w:val="00E25D9A"/>
    <w:rsid w:val="00E2650F"/>
    <w:rsid w:val="00E26A93"/>
    <w:rsid w:val="00E2707A"/>
    <w:rsid w:val="00E27A6C"/>
    <w:rsid w:val="00E27AFA"/>
    <w:rsid w:val="00E306EF"/>
    <w:rsid w:val="00E32688"/>
    <w:rsid w:val="00E33478"/>
    <w:rsid w:val="00E3352E"/>
    <w:rsid w:val="00E355E1"/>
    <w:rsid w:val="00E37A8F"/>
    <w:rsid w:val="00E4042F"/>
    <w:rsid w:val="00E40774"/>
    <w:rsid w:val="00E40C9B"/>
    <w:rsid w:val="00E4136F"/>
    <w:rsid w:val="00E41718"/>
    <w:rsid w:val="00E4255F"/>
    <w:rsid w:val="00E42697"/>
    <w:rsid w:val="00E42747"/>
    <w:rsid w:val="00E44B89"/>
    <w:rsid w:val="00E45017"/>
    <w:rsid w:val="00E4512A"/>
    <w:rsid w:val="00E45E2A"/>
    <w:rsid w:val="00E46491"/>
    <w:rsid w:val="00E464D6"/>
    <w:rsid w:val="00E46AEF"/>
    <w:rsid w:val="00E46CB8"/>
    <w:rsid w:val="00E506FE"/>
    <w:rsid w:val="00E5082C"/>
    <w:rsid w:val="00E512F7"/>
    <w:rsid w:val="00E514FB"/>
    <w:rsid w:val="00E519EA"/>
    <w:rsid w:val="00E52B27"/>
    <w:rsid w:val="00E530F1"/>
    <w:rsid w:val="00E53E07"/>
    <w:rsid w:val="00E54C16"/>
    <w:rsid w:val="00E54EED"/>
    <w:rsid w:val="00E54EFE"/>
    <w:rsid w:val="00E54F93"/>
    <w:rsid w:val="00E5505C"/>
    <w:rsid w:val="00E5598B"/>
    <w:rsid w:val="00E55F14"/>
    <w:rsid w:val="00E5604B"/>
    <w:rsid w:val="00E571F9"/>
    <w:rsid w:val="00E5732C"/>
    <w:rsid w:val="00E579AA"/>
    <w:rsid w:val="00E6073D"/>
    <w:rsid w:val="00E61AA2"/>
    <w:rsid w:val="00E62E68"/>
    <w:rsid w:val="00E64187"/>
    <w:rsid w:val="00E6535D"/>
    <w:rsid w:val="00E67D4F"/>
    <w:rsid w:val="00E70B69"/>
    <w:rsid w:val="00E7167B"/>
    <w:rsid w:val="00E71BC5"/>
    <w:rsid w:val="00E71E20"/>
    <w:rsid w:val="00E721B6"/>
    <w:rsid w:val="00E7435F"/>
    <w:rsid w:val="00E7454A"/>
    <w:rsid w:val="00E749A9"/>
    <w:rsid w:val="00E750EC"/>
    <w:rsid w:val="00E768E2"/>
    <w:rsid w:val="00E7757A"/>
    <w:rsid w:val="00E7759D"/>
    <w:rsid w:val="00E77E0B"/>
    <w:rsid w:val="00E8018B"/>
    <w:rsid w:val="00E807F1"/>
    <w:rsid w:val="00E81091"/>
    <w:rsid w:val="00E81ABE"/>
    <w:rsid w:val="00E82417"/>
    <w:rsid w:val="00E825BB"/>
    <w:rsid w:val="00E82A44"/>
    <w:rsid w:val="00E832C1"/>
    <w:rsid w:val="00E8377B"/>
    <w:rsid w:val="00E83D9D"/>
    <w:rsid w:val="00E83E4D"/>
    <w:rsid w:val="00E842F8"/>
    <w:rsid w:val="00E84E6B"/>
    <w:rsid w:val="00E8510F"/>
    <w:rsid w:val="00E8599D"/>
    <w:rsid w:val="00E85A2B"/>
    <w:rsid w:val="00E86BFB"/>
    <w:rsid w:val="00E86C55"/>
    <w:rsid w:val="00E90D6D"/>
    <w:rsid w:val="00E90EA9"/>
    <w:rsid w:val="00E92327"/>
    <w:rsid w:val="00E93008"/>
    <w:rsid w:val="00E93162"/>
    <w:rsid w:val="00E931E2"/>
    <w:rsid w:val="00E93302"/>
    <w:rsid w:val="00E93EDF"/>
    <w:rsid w:val="00E9450A"/>
    <w:rsid w:val="00E945CD"/>
    <w:rsid w:val="00E94EBB"/>
    <w:rsid w:val="00E9547D"/>
    <w:rsid w:val="00E95F9C"/>
    <w:rsid w:val="00E965C3"/>
    <w:rsid w:val="00E97D0E"/>
    <w:rsid w:val="00EA0043"/>
    <w:rsid w:val="00EA064B"/>
    <w:rsid w:val="00EA0893"/>
    <w:rsid w:val="00EA1854"/>
    <w:rsid w:val="00EA1B74"/>
    <w:rsid w:val="00EA29AA"/>
    <w:rsid w:val="00EA2CF6"/>
    <w:rsid w:val="00EA3280"/>
    <w:rsid w:val="00EA3A86"/>
    <w:rsid w:val="00EA3F10"/>
    <w:rsid w:val="00EA475A"/>
    <w:rsid w:val="00EA4E0A"/>
    <w:rsid w:val="00EA4E43"/>
    <w:rsid w:val="00EB0803"/>
    <w:rsid w:val="00EB0846"/>
    <w:rsid w:val="00EB1F46"/>
    <w:rsid w:val="00EB3098"/>
    <w:rsid w:val="00EB31D0"/>
    <w:rsid w:val="00EB35DB"/>
    <w:rsid w:val="00EB36E2"/>
    <w:rsid w:val="00EB395E"/>
    <w:rsid w:val="00EB4DD9"/>
    <w:rsid w:val="00EB5726"/>
    <w:rsid w:val="00EB598F"/>
    <w:rsid w:val="00EB75C9"/>
    <w:rsid w:val="00EC0A74"/>
    <w:rsid w:val="00EC10A0"/>
    <w:rsid w:val="00EC13FE"/>
    <w:rsid w:val="00EC1676"/>
    <w:rsid w:val="00EC2308"/>
    <w:rsid w:val="00EC37D3"/>
    <w:rsid w:val="00EC394C"/>
    <w:rsid w:val="00EC3ED1"/>
    <w:rsid w:val="00EC458D"/>
    <w:rsid w:val="00EC5BB7"/>
    <w:rsid w:val="00EC66A0"/>
    <w:rsid w:val="00EC6733"/>
    <w:rsid w:val="00EC6A5F"/>
    <w:rsid w:val="00EC72AC"/>
    <w:rsid w:val="00EC7C78"/>
    <w:rsid w:val="00EC7C7E"/>
    <w:rsid w:val="00ED1CFB"/>
    <w:rsid w:val="00ED1FF4"/>
    <w:rsid w:val="00ED2135"/>
    <w:rsid w:val="00ED322A"/>
    <w:rsid w:val="00ED3973"/>
    <w:rsid w:val="00ED3B4B"/>
    <w:rsid w:val="00ED5115"/>
    <w:rsid w:val="00ED675E"/>
    <w:rsid w:val="00EE0977"/>
    <w:rsid w:val="00EE0F2D"/>
    <w:rsid w:val="00EE113B"/>
    <w:rsid w:val="00EE25EE"/>
    <w:rsid w:val="00EE2743"/>
    <w:rsid w:val="00EE3417"/>
    <w:rsid w:val="00EE3836"/>
    <w:rsid w:val="00EE48E7"/>
    <w:rsid w:val="00EE4A21"/>
    <w:rsid w:val="00EE4A30"/>
    <w:rsid w:val="00EE4D4C"/>
    <w:rsid w:val="00EF000C"/>
    <w:rsid w:val="00EF172C"/>
    <w:rsid w:val="00EF288B"/>
    <w:rsid w:val="00EF28C7"/>
    <w:rsid w:val="00EF39B6"/>
    <w:rsid w:val="00EF435A"/>
    <w:rsid w:val="00EF469F"/>
    <w:rsid w:val="00EF4EF9"/>
    <w:rsid w:val="00EF52E5"/>
    <w:rsid w:val="00EF5B5A"/>
    <w:rsid w:val="00EF717D"/>
    <w:rsid w:val="00F004D7"/>
    <w:rsid w:val="00F00DD0"/>
    <w:rsid w:val="00F03D24"/>
    <w:rsid w:val="00F049D5"/>
    <w:rsid w:val="00F06833"/>
    <w:rsid w:val="00F06DFA"/>
    <w:rsid w:val="00F0711E"/>
    <w:rsid w:val="00F071A8"/>
    <w:rsid w:val="00F0777E"/>
    <w:rsid w:val="00F10684"/>
    <w:rsid w:val="00F1127A"/>
    <w:rsid w:val="00F12683"/>
    <w:rsid w:val="00F12762"/>
    <w:rsid w:val="00F12859"/>
    <w:rsid w:val="00F1352C"/>
    <w:rsid w:val="00F13A11"/>
    <w:rsid w:val="00F14543"/>
    <w:rsid w:val="00F1654C"/>
    <w:rsid w:val="00F175C0"/>
    <w:rsid w:val="00F20753"/>
    <w:rsid w:val="00F20923"/>
    <w:rsid w:val="00F20CF7"/>
    <w:rsid w:val="00F20DBF"/>
    <w:rsid w:val="00F20F87"/>
    <w:rsid w:val="00F21641"/>
    <w:rsid w:val="00F21918"/>
    <w:rsid w:val="00F21C67"/>
    <w:rsid w:val="00F221D0"/>
    <w:rsid w:val="00F22453"/>
    <w:rsid w:val="00F224CF"/>
    <w:rsid w:val="00F225CE"/>
    <w:rsid w:val="00F231EB"/>
    <w:rsid w:val="00F23F8A"/>
    <w:rsid w:val="00F243AB"/>
    <w:rsid w:val="00F2468B"/>
    <w:rsid w:val="00F247E0"/>
    <w:rsid w:val="00F24FDA"/>
    <w:rsid w:val="00F25484"/>
    <w:rsid w:val="00F25A01"/>
    <w:rsid w:val="00F25B86"/>
    <w:rsid w:val="00F26E83"/>
    <w:rsid w:val="00F27D75"/>
    <w:rsid w:val="00F300AC"/>
    <w:rsid w:val="00F302DE"/>
    <w:rsid w:val="00F3031A"/>
    <w:rsid w:val="00F310A2"/>
    <w:rsid w:val="00F315C6"/>
    <w:rsid w:val="00F317BB"/>
    <w:rsid w:val="00F31D0F"/>
    <w:rsid w:val="00F3211D"/>
    <w:rsid w:val="00F32269"/>
    <w:rsid w:val="00F331B5"/>
    <w:rsid w:val="00F334D3"/>
    <w:rsid w:val="00F33CF2"/>
    <w:rsid w:val="00F3434F"/>
    <w:rsid w:val="00F34473"/>
    <w:rsid w:val="00F35306"/>
    <w:rsid w:val="00F356F7"/>
    <w:rsid w:val="00F35724"/>
    <w:rsid w:val="00F36844"/>
    <w:rsid w:val="00F409F8"/>
    <w:rsid w:val="00F412CD"/>
    <w:rsid w:val="00F4314B"/>
    <w:rsid w:val="00F44493"/>
    <w:rsid w:val="00F44675"/>
    <w:rsid w:val="00F44B2F"/>
    <w:rsid w:val="00F4568D"/>
    <w:rsid w:val="00F471B6"/>
    <w:rsid w:val="00F5008B"/>
    <w:rsid w:val="00F50695"/>
    <w:rsid w:val="00F51283"/>
    <w:rsid w:val="00F5205C"/>
    <w:rsid w:val="00F52106"/>
    <w:rsid w:val="00F525CD"/>
    <w:rsid w:val="00F530B8"/>
    <w:rsid w:val="00F5476F"/>
    <w:rsid w:val="00F557B8"/>
    <w:rsid w:val="00F55E4A"/>
    <w:rsid w:val="00F56926"/>
    <w:rsid w:val="00F57372"/>
    <w:rsid w:val="00F5767F"/>
    <w:rsid w:val="00F60BDB"/>
    <w:rsid w:val="00F619BD"/>
    <w:rsid w:val="00F62617"/>
    <w:rsid w:val="00F62A72"/>
    <w:rsid w:val="00F62FB6"/>
    <w:rsid w:val="00F63A8A"/>
    <w:rsid w:val="00F6485D"/>
    <w:rsid w:val="00F651B8"/>
    <w:rsid w:val="00F651F3"/>
    <w:rsid w:val="00F65616"/>
    <w:rsid w:val="00F65F87"/>
    <w:rsid w:val="00F66AE7"/>
    <w:rsid w:val="00F66BDE"/>
    <w:rsid w:val="00F67061"/>
    <w:rsid w:val="00F679B5"/>
    <w:rsid w:val="00F7017A"/>
    <w:rsid w:val="00F70A4F"/>
    <w:rsid w:val="00F70FE3"/>
    <w:rsid w:val="00F72526"/>
    <w:rsid w:val="00F727BA"/>
    <w:rsid w:val="00F72BD5"/>
    <w:rsid w:val="00F739BE"/>
    <w:rsid w:val="00F73CB6"/>
    <w:rsid w:val="00F743D6"/>
    <w:rsid w:val="00F746B8"/>
    <w:rsid w:val="00F7708C"/>
    <w:rsid w:val="00F77571"/>
    <w:rsid w:val="00F80160"/>
    <w:rsid w:val="00F80E84"/>
    <w:rsid w:val="00F8114D"/>
    <w:rsid w:val="00F81E9D"/>
    <w:rsid w:val="00F82A8E"/>
    <w:rsid w:val="00F82BA8"/>
    <w:rsid w:val="00F85362"/>
    <w:rsid w:val="00F87D13"/>
    <w:rsid w:val="00F90305"/>
    <w:rsid w:val="00F90E15"/>
    <w:rsid w:val="00F91697"/>
    <w:rsid w:val="00F917B1"/>
    <w:rsid w:val="00F919A5"/>
    <w:rsid w:val="00F91A2C"/>
    <w:rsid w:val="00F9272A"/>
    <w:rsid w:val="00F9314A"/>
    <w:rsid w:val="00F934B7"/>
    <w:rsid w:val="00F93B06"/>
    <w:rsid w:val="00F945F2"/>
    <w:rsid w:val="00F96041"/>
    <w:rsid w:val="00F96645"/>
    <w:rsid w:val="00F967E6"/>
    <w:rsid w:val="00F97DA7"/>
    <w:rsid w:val="00F97F80"/>
    <w:rsid w:val="00FA11C6"/>
    <w:rsid w:val="00FA14D5"/>
    <w:rsid w:val="00FA1A15"/>
    <w:rsid w:val="00FA2A03"/>
    <w:rsid w:val="00FA2F1F"/>
    <w:rsid w:val="00FA3465"/>
    <w:rsid w:val="00FA354A"/>
    <w:rsid w:val="00FA3B91"/>
    <w:rsid w:val="00FA46CA"/>
    <w:rsid w:val="00FA4E65"/>
    <w:rsid w:val="00FA5630"/>
    <w:rsid w:val="00FA6002"/>
    <w:rsid w:val="00FA6FE6"/>
    <w:rsid w:val="00FA7D45"/>
    <w:rsid w:val="00FB021E"/>
    <w:rsid w:val="00FB1772"/>
    <w:rsid w:val="00FB1C5F"/>
    <w:rsid w:val="00FB3235"/>
    <w:rsid w:val="00FB3701"/>
    <w:rsid w:val="00FB3DBF"/>
    <w:rsid w:val="00FB55FA"/>
    <w:rsid w:val="00FB59CF"/>
    <w:rsid w:val="00FB5D39"/>
    <w:rsid w:val="00FB6A14"/>
    <w:rsid w:val="00FB6C0E"/>
    <w:rsid w:val="00FB6FE7"/>
    <w:rsid w:val="00FB7774"/>
    <w:rsid w:val="00FB7BEC"/>
    <w:rsid w:val="00FB7E1E"/>
    <w:rsid w:val="00FC040D"/>
    <w:rsid w:val="00FC1706"/>
    <w:rsid w:val="00FC240A"/>
    <w:rsid w:val="00FC33BB"/>
    <w:rsid w:val="00FC38A4"/>
    <w:rsid w:val="00FC3BC2"/>
    <w:rsid w:val="00FC4368"/>
    <w:rsid w:val="00FC449E"/>
    <w:rsid w:val="00FC453A"/>
    <w:rsid w:val="00FC45F5"/>
    <w:rsid w:val="00FC480F"/>
    <w:rsid w:val="00FC4EB0"/>
    <w:rsid w:val="00FC5BB2"/>
    <w:rsid w:val="00FC5F8C"/>
    <w:rsid w:val="00FC60B7"/>
    <w:rsid w:val="00FC62E0"/>
    <w:rsid w:val="00FD1658"/>
    <w:rsid w:val="00FD17D9"/>
    <w:rsid w:val="00FD24AE"/>
    <w:rsid w:val="00FD3EBD"/>
    <w:rsid w:val="00FD4A1E"/>
    <w:rsid w:val="00FD4E7D"/>
    <w:rsid w:val="00FD54FC"/>
    <w:rsid w:val="00FD65BA"/>
    <w:rsid w:val="00FD9468"/>
    <w:rsid w:val="00FE071E"/>
    <w:rsid w:val="00FE1414"/>
    <w:rsid w:val="00FE1CC1"/>
    <w:rsid w:val="00FE338B"/>
    <w:rsid w:val="00FE35F8"/>
    <w:rsid w:val="00FE3A96"/>
    <w:rsid w:val="00FE53DC"/>
    <w:rsid w:val="00FE5861"/>
    <w:rsid w:val="00FE610D"/>
    <w:rsid w:val="00FE6754"/>
    <w:rsid w:val="00FE6A66"/>
    <w:rsid w:val="00FE7821"/>
    <w:rsid w:val="00FF15AF"/>
    <w:rsid w:val="00FF1A85"/>
    <w:rsid w:val="00FF2026"/>
    <w:rsid w:val="00FF25F2"/>
    <w:rsid w:val="00FF2C13"/>
    <w:rsid w:val="00FF3DBC"/>
    <w:rsid w:val="00FF50B0"/>
    <w:rsid w:val="00FF5168"/>
    <w:rsid w:val="00FF6614"/>
    <w:rsid w:val="00FF6E76"/>
    <w:rsid w:val="00FF7068"/>
    <w:rsid w:val="00FF718A"/>
    <w:rsid w:val="00FF71FB"/>
    <w:rsid w:val="00FF7A7B"/>
    <w:rsid w:val="0165F152"/>
    <w:rsid w:val="01764944"/>
    <w:rsid w:val="018D9020"/>
    <w:rsid w:val="01CC790E"/>
    <w:rsid w:val="02225B34"/>
    <w:rsid w:val="022C1CC2"/>
    <w:rsid w:val="027EB680"/>
    <w:rsid w:val="028EC0D5"/>
    <w:rsid w:val="029296CC"/>
    <w:rsid w:val="02CB23D2"/>
    <w:rsid w:val="034FBCFC"/>
    <w:rsid w:val="03A08FA6"/>
    <w:rsid w:val="04254B91"/>
    <w:rsid w:val="04747067"/>
    <w:rsid w:val="049808D2"/>
    <w:rsid w:val="04BB8A44"/>
    <w:rsid w:val="04D9D6DA"/>
    <w:rsid w:val="052596A2"/>
    <w:rsid w:val="0549C44D"/>
    <w:rsid w:val="057984B7"/>
    <w:rsid w:val="05AF8ED7"/>
    <w:rsid w:val="05C6B2B3"/>
    <w:rsid w:val="05CFF185"/>
    <w:rsid w:val="05F4AA88"/>
    <w:rsid w:val="06043B15"/>
    <w:rsid w:val="06579C20"/>
    <w:rsid w:val="066EA0DE"/>
    <w:rsid w:val="069872DF"/>
    <w:rsid w:val="069F4BDF"/>
    <w:rsid w:val="06B758EF"/>
    <w:rsid w:val="06D0CCED"/>
    <w:rsid w:val="072C7EA0"/>
    <w:rsid w:val="0782F79B"/>
    <w:rsid w:val="07E2AB3F"/>
    <w:rsid w:val="07E633D3"/>
    <w:rsid w:val="08182C04"/>
    <w:rsid w:val="083EA897"/>
    <w:rsid w:val="0847FC8B"/>
    <w:rsid w:val="0855C2D9"/>
    <w:rsid w:val="0863EEDA"/>
    <w:rsid w:val="090A1956"/>
    <w:rsid w:val="0912C72D"/>
    <w:rsid w:val="0970741B"/>
    <w:rsid w:val="09937E9D"/>
    <w:rsid w:val="09EF9D11"/>
    <w:rsid w:val="0A260FFD"/>
    <w:rsid w:val="0A5C65DA"/>
    <w:rsid w:val="0AA76466"/>
    <w:rsid w:val="0AAE8E9A"/>
    <w:rsid w:val="0AC4EB26"/>
    <w:rsid w:val="0AF1CB5E"/>
    <w:rsid w:val="0B1D7130"/>
    <w:rsid w:val="0B55FB4C"/>
    <w:rsid w:val="0B94497B"/>
    <w:rsid w:val="0C22E26F"/>
    <w:rsid w:val="0CAFB1D9"/>
    <w:rsid w:val="0CF36BAD"/>
    <w:rsid w:val="0D8034C0"/>
    <w:rsid w:val="0D85F7A7"/>
    <w:rsid w:val="0DB9F647"/>
    <w:rsid w:val="0DD43291"/>
    <w:rsid w:val="0E9F34BC"/>
    <w:rsid w:val="0ECB436D"/>
    <w:rsid w:val="0F2B17AD"/>
    <w:rsid w:val="0F4BC310"/>
    <w:rsid w:val="0F8BC064"/>
    <w:rsid w:val="0F913412"/>
    <w:rsid w:val="0F98A984"/>
    <w:rsid w:val="0FCF695F"/>
    <w:rsid w:val="0FD49F12"/>
    <w:rsid w:val="10842E93"/>
    <w:rsid w:val="10BA3759"/>
    <w:rsid w:val="110873A6"/>
    <w:rsid w:val="110DFDEB"/>
    <w:rsid w:val="112F0AC7"/>
    <w:rsid w:val="116E31DD"/>
    <w:rsid w:val="117630A7"/>
    <w:rsid w:val="11FA6A05"/>
    <w:rsid w:val="12348B60"/>
    <w:rsid w:val="12394728"/>
    <w:rsid w:val="130035C1"/>
    <w:rsid w:val="1355586C"/>
    <w:rsid w:val="13C3E56E"/>
    <w:rsid w:val="147AFAD3"/>
    <w:rsid w:val="14910BC2"/>
    <w:rsid w:val="14A9044B"/>
    <w:rsid w:val="14DB0B00"/>
    <w:rsid w:val="14E61D1C"/>
    <w:rsid w:val="14F952A1"/>
    <w:rsid w:val="14FC81D1"/>
    <w:rsid w:val="156A6D8E"/>
    <w:rsid w:val="15768286"/>
    <w:rsid w:val="1586ADBD"/>
    <w:rsid w:val="15CECE49"/>
    <w:rsid w:val="1606DA5C"/>
    <w:rsid w:val="1607F783"/>
    <w:rsid w:val="162F5E33"/>
    <w:rsid w:val="165E6B48"/>
    <w:rsid w:val="1691289F"/>
    <w:rsid w:val="16C5A4AE"/>
    <w:rsid w:val="16FF1F6B"/>
    <w:rsid w:val="1707DB26"/>
    <w:rsid w:val="178E476E"/>
    <w:rsid w:val="17BD1899"/>
    <w:rsid w:val="17F19559"/>
    <w:rsid w:val="1808EE20"/>
    <w:rsid w:val="18101FA0"/>
    <w:rsid w:val="18489D58"/>
    <w:rsid w:val="193D62EE"/>
    <w:rsid w:val="1A0136F9"/>
    <w:rsid w:val="1AE7D403"/>
    <w:rsid w:val="1B0BC899"/>
    <w:rsid w:val="1B4860AF"/>
    <w:rsid w:val="1B4A544C"/>
    <w:rsid w:val="1B6A3EC5"/>
    <w:rsid w:val="1BB3DFCE"/>
    <w:rsid w:val="1BEF62C0"/>
    <w:rsid w:val="1BF2730B"/>
    <w:rsid w:val="1C89F00E"/>
    <w:rsid w:val="1C8FC15D"/>
    <w:rsid w:val="1D75C57B"/>
    <w:rsid w:val="1D7AD899"/>
    <w:rsid w:val="1DA5F01E"/>
    <w:rsid w:val="1E0168C1"/>
    <w:rsid w:val="1EA47840"/>
    <w:rsid w:val="1F5D9445"/>
    <w:rsid w:val="1FAB0E7A"/>
    <w:rsid w:val="20799EA0"/>
    <w:rsid w:val="2112B74C"/>
    <w:rsid w:val="2115C342"/>
    <w:rsid w:val="211DDF42"/>
    <w:rsid w:val="217561A2"/>
    <w:rsid w:val="21894B20"/>
    <w:rsid w:val="21B741E0"/>
    <w:rsid w:val="21DCAD69"/>
    <w:rsid w:val="22A3F6E9"/>
    <w:rsid w:val="22B2A3BD"/>
    <w:rsid w:val="22F247C8"/>
    <w:rsid w:val="23D66488"/>
    <w:rsid w:val="241D3F58"/>
    <w:rsid w:val="2444FBF8"/>
    <w:rsid w:val="25D55D29"/>
    <w:rsid w:val="264E97E1"/>
    <w:rsid w:val="26B64C2A"/>
    <w:rsid w:val="26C1FAD4"/>
    <w:rsid w:val="26FAABD4"/>
    <w:rsid w:val="2758094F"/>
    <w:rsid w:val="2779CCCF"/>
    <w:rsid w:val="27C6AD15"/>
    <w:rsid w:val="27C86161"/>
    <w:rsid w:val="27CF8F17"/>
    <w:rsid w:val="27EB2940"/>
    <w:rsid w:val="28088226"/>
    <w:rsid w:val="281D9C18"/>
    <w:rsid w:val="28449F2E"/>
    <w:rsid w:val="2845EA6B"/>
    <w:rsid w:val="28DD710C"/>
    <w:rsid w:val="2990F6DB"/>
    <w:rsid w:val="299D8CA3"/>
    <w:rsid w:val="29C8FFE3"/>
    <w:rsid w:val="2A06E2D6"/>
    <w:rsid w:val="2A6A8AE4"/>
    <w:rsid w:val="2A8D345F"/>
    <w:rsid w:val="2A93EA3F"/>
    <w:rsid w:val="2ACCA0A1"/>
    <w:rsid w:val="2ACF78F5"/>
    <w:rsid w:val="2AD1B2E7"/>
    <w:rsid w:val="2AF6074D"/>
    <w:rsid w:val="2B070A62"/>
    <w:rsid w:val="2B66524E"/>
    <w:rsid w:val="2BDEB6AD"/>
    <w:rsid w:val="2C72D2F9"/>
    <w:rsid w:val="2C9D1E4D"/>
    <w:rsid w:val="2CCF46D2"/>
    <w:rsid w:val="2D5B1F26"/>
    <w:rsid w:val="2D73F725"/>
    <w:rsid w:val="2D7FA21C"/>
    <w:rsid w:val="2DC260C7"/>
    <w:rsid w:val="2DF1A5C2"/>
    <w:rsid w:val="2E3F90DE"/>
    <w:rsid w:val="2E5CAE00"/>
    <w:rsid w:val="2EC0A328"/>
    <w:rsid w:val="2ECA50F4"/>
    <w:rsid w:val="2EED25E3"/>
    <w:rsid w:val="2FEBF74C"/>
    <w:rsid w:val="301EBEF2"/>
    <w:rsid w:val="305732F5"/>
    <w:rsid w:val="307AC2C8"/>
    <w:rsid w:val="30CFA000"/>
    <w:rsid w:val="30F004CC"/>
    <w:rsid w:val="316243D9"/>
    <w:rsid w:val="32195DE5"/>
    <w:rsid w:val="3226DEB1"/>
    <w:rsid w:val="32A3DC25"/>
    <w:rsid w:val="3320F607"/>
    <w:rsid w:val="33338078"/>
    <w:rsid w:val="33369DAA"/>
    <w:rsid w:val="3354F62A"/>
    <w:rsid w:val="3408D309"/>
    <w:rsid w:val="346FE1E2"/>
    <w:rsid w:val="34EC2FB0"/>
    <w:rsid w:val="34FD5745"/>
    <w:rsid w:val="353BC3A4"/>
    <w:rsid w:val="3637BA0D"/>
    <w:rsid w:val="36AA3AE3"/>
    <w:rsid w:val="36B13D9F"/>
    <w:rsid w:val="36BC4CE6"/>
    <w:rsid w:val="370E2020"/>
    <w:rsid w:val="37260155"/>
    <w:rsid w:val="37487B6D"/>
    <w:rsid w:val="375FEDD8"/>
    <w:rsid w:val="3797BA14"/>
    <w:rsid w:val="37DC6351"/>
    <w:rsid w:val="37E5A59C"/>
    <w:rsid w:val="37FAF2DE"/>
    <w:rsid w:val="3832463D"/>
    <w:rsid w:val="386EDE6C"/>
    <w:rsid w:val="38CC0CCC"/>
    <w:rsid w:val="39029F13"/>
    <w:rsid w:val="39208876"/>
    <w:rsid w:val="39BFC329"/>
    <w:rsid w:val="39F491EE"/>
    <w:rsid w:val="3A1F2FB9"/>
    <w:rsid w:val="3A50379A"/>
    <w:rsid w:val="3A8A830F"/>
    <w:rsid w:val="3B047EB1"/>
    <w:rsid w:val="3B119B13"/>
    <w:rsid w:val="3B3E7C9E"/>
    <w:rsid w:val="3B5C8997"/>
    <w:rsid w:val="3B80E55C"/>
    <w:rsid w:val="3C053E58"/>
    <w:rsid w:val="3CB0FD10"/>
    <w:rsid w:val="3CEEF6A4"/>
    <w:rsid w:val="3D21CC82"/>
    <w:rsid w:val="3D55F3DE"/>
    <w:rsid w:val="3E0DA0C4"/>
    <w:rsid w:val="3E170EE3"/>
    <w:rsid w:val="3E180BB5"/>
    <w:rsid w:val="3E525958"/>
    <w:rsid w:val="3EB87B2B"/>
    <w:rsid w:val="3EBAC4E4"/>
    <w:rsid w:val="3ED432A5"/>
    <w:rsid w:val="3F055A41"/>
    <w:rsid w:val="3F10C2DC"/>
    <w:rsid w:val="3F50FF00"/>
    <w:rsid w:val="3F5A9135"/>
    <w:rsid w:val="40202AB4"/>
    <w:rsid w:val="403E430E"/>
    <w:rsid w:val="40BD236D"/>
    <w:rsid w:val="40CF467E"/>
    <w:rsid w:val="40D55C08"/>
    <w:rsid w:val="40D5F41E"/>
    <w:rsid w:val="41376BF8"/>
    <w:rsid w:val="4144F9CF"/>
    <w:rsid w:val="4183DD4F"/>
    <w:rsid w:val="41845AA9"/>
    <w:rsid w:val="4185DBAA"/>
    <w:rsid w:val="420D58B2"/>
    <w:rsid w:val="42571F45"/>
    <w:rsid w:val="4276774A"/>
    <w:rsid w:val="4296E122"/>
    <w:rsid w:val="42ADDAD1"/>
    <w:rsid w:val="42F6C15F"/>
    <w:rsid w:val="42FF8282"/>
    <w:rsid w:val="4304819D"/>
    <w:rsid w:val="4368D9EC"/>
    <w:rsid w:val="437E25CC"/>
    <w:rsid w:val="4395FDCA"/>
    <w:rsid w:val="440C2C4A"/>
    <w:rsid w:val="444D9590"/>
    <w:rsid w:val="44606BE7"/>
    <w:rsid w:val="449A9E70"/>
    <w:rsid w:val="44A6833E"/>
    <w:rsid w:val="45C62768"/>
    <w:rsid w:val="45EAD1AD"/>
    <w:rsid w:val="45F36D07"/>
    <w:rsid w:val="45F99797"/>
    <w:rsid w:val="468658C1"/>
    <w:rsid w:val="46925ABF"/>
    <w:rsid w:val="471DC375"/>
    <w:rsid w:val="4766CDF5"/>
    <w:rsid w:val="479108F9"/>
    <w:rsid w:val="47C3D3DD"/>
    <w:rsid w:val="4860777C"/>
    <w:rsid w:val="48703F07"/>
    <w:rsid w:val="4895A2AD"/>
    <w:rsid w:val="489BC6BB"/>
    <w:rsid w:val="48A15527"/>
    <w:rsid w:val="497855C1"/>
    <w:rsid w:val="49ED1BD9"/>
    <w:rsid w:val="49EE4FD9"/>
    <w:rsid w:val="4B7462D3"/>
    <w:rsid w:val="4BBD73D1"/>
    <w:rsid w:val="4BD8DC06"/>
    <w:rsid w:val="4BE8C9F7"/>
    <w:rsid w:val="4BE95FA7"/>
    <w:rsid w:val="4C23D04E"/>
    <w:rsid w:val="4C26E4A3"/>
    <w:rsid w:val="4C65E5BD"/>
    <w:rsid w:val="4C72122D"/>
    <w:rsid w:val="4C9C1ACC"/>
    <w:rsid w:val="4CF263A1"/>
    <w:rsid w:val="4CF67D7A"/>
    <w:rsid w:val="4D01E9EB"/>
    <w:rsid w:val="4D2A9DDF"/>
    <w:rsid w:val="4D49F646"/>
    <w:rsid w:val="4D9A7E1A"/>
    <w:rsid w:val="4D9FA4E1"/>
    <w:rsid w:val="4DAC0B63"/>
    <w:rsid w:val="4DB6469A"/>
    <w:rsid w:val="4DCC3D37"/>
    <w:rsid w:val="4E0797C4"/>
    <w:rsid w:val="4E41BF75"/>
    <w:rsid w:val="4EB4AFB4"/>
    <w:rsid w:val="4EB76DA3"/>
    <w:rsid w:val="4EC4FDEC"/>
    <w:rsid w:val="4EF7D923"/>
    <w:rsid w:val="4F238105"/>
    <w:rsid w:val="4F9108D1"/>
    <w:rsid w:val="4FB1E6EF"/>
    <w:rsid w:val="4FF4A53B"/>
    <w:rsid w:val="50320E01"/>
    <w:rsid w:val="504D80C1"/>
    <w:rsid w:val="50C3E02C"/>
    <w:rsid w:val="50E4FC57"/>
    <w:rsid w:val="51196D24"/>
    <w:rsid w:val="52221F64"/>
    <w:rsid w:val="5253DE09"/>
    <w:rsid w:val="52876F2E"/>
    <w:rsid w:val="52F56D53"/>
    <w:rsid w:val="530B4168"/>
    <w:rsid w:val="5340F615"/>
    <w:rsid w:val="5355093E"/>
    <w:rsid w:val="53B8B087"/>
    <w:rsid w:val="540ADA59"/>
    <w:rsid w:val="541CB32D"/>
    <w:rsid w:val="5426C0F5"/>
    <w:rsid w:val="54BCE3EF"/>
    <w:rsid w:val="5548D37C"/>
    <w:rsid w:val="55A79815"/>
    <w:rsid w:val="55C51097"/>
    <w:rsid w:val="56569CAC"/>
    <w:rsid w:val="5664D278"/>
    <w:rsid w:val="569F2E2F"/>
    <w:rsid w:val="56D22F66"/>
    <w:rsid w:val="5700BFB9"/>
    <w:rsid w:val="5743D26B"/>
    <w:rsid w:val="57562CF4"/>
    <w:rsid w:val="57A448F6"/>
    <w:rsid w:val="57A9E912"/>
    <w:rsid w:val="57C6B9FF"/>
    <w:rsid w:val="57DB912F"/>
    <w:rsid w:val="57F71BAA"/>
    <w:rsid w:val="57F9A892"/>
    <w:rsid w:val="58829132"/>
    <w:rsid w:val="5894E237"/>
    <w:rsid w:val="594A54A3"/>
    <w:rsid w:val="59A5C634"/>
    <w:rsid w:val="5A551E1D"/>
    <w:rsid w:val="5AE9E4C1"/>
    <w:rsid w:val="5B4E0E3F"/>
    <w:rsid w:val="5C26D428"/>
    <w:rsid w:val="5CB2E8EF"/>
    <w:rsid w:val="5CF53D35"/>
    <w:rsid w:val="5CF7A191"/>
    <w:rsid w:val="5D102B31"/>
    <w:rsid w:val="5D9C9C3A"/>
    <w:rsid w:val="5DB8E57B"/>
    <w:rsid w:val="5EA22A03"/>
    <w:rsid w:val="5F641F6E"/>
    <w:rsid w:val="5FDDBAAB"/>
    <w:rsid w:val="601A9D74"/>
    <w:rsid w:val="60738C00"/>
    <w:rsid w:val="60B53DFF"/>
    <w:rsid w:val="612D9851"/>
    <w:rsid w:val="6158AE6C"/>
    <w:rsid w:val="6179B081"/>
    <w:rsid w:val="61840C1A"/>
    <w:rsid w:val="620E388E"/>
    <w:rsid w:val="62E5905B"/>
    <w:rsid w:val="630CCEC5"/>
    <w:rsid w:val="63D94B8C"/>
    <w:rsid w:val="63E4ED70"/>
    <w:rsid w:val="64361412"/>
    <w:rsid w:val="6465E973"/>
    <w:rsid w:val="64B90960"/>
    <w:rsid w:val="6610E557"/>
    <w:rsid w:val="66376E4F"/>
    <w:rsid w:val="66460CA2"/>
    <w:rsid w:val="66D2799A"/>
    <w:rsid w:val="670FC949"/>
    <w:rsid w:val="67368933"/>
    <w:rsid w:val="6769DEEB"/>
    <w:rsid w:val="67A1B4BB"/>
    <w:rsid w:val="67E2CFE2"/>
    <w:rsid w:val="68125293"/>
    <w:rsid w:val="6834C48F"/>
    <w:rsid w:val="6855E63B"/>
    <w:rsid w:val="6863DCE4"/>
    <w:rsid w:val="68704075"/>
    <w:rsid w:val="687BA7B0"/>
    <w:rsid w:val="68B36F2B"/>
    <w:rsid w:val="69F08399"/>
    <w:rsid w:val="6A3CA79E"/>
    <w:rsid w:val="6A5A66A1"/>
    <w:rsid w:val="6AC6438F"/>
    <w:rsid w:val="6B13810C"/>
    <w:rsid w:val="6B2891D3"/>
    <w:rsid w:val="6BD3CC3B"/>
    <w:rsid w:val="6BE16A24"/>
    <w:rsid w:val="6C5E7F71"/>
    <w:rsid w:val="6C83F1E8"/>
    <w:rsid w:val="6CB363BE"/>
    <w:rsid w:val="6D80FECE"/>
    <w:rsid w:val="6DD56774"/>
    <w:rsid w:val="6E273ABB"/>
    <w:rsid w:val="6E30EC90"/>
    <w:rsid w:val="6E61BEFB"/>
    <w:rsid w:val="6E70986D"/>
    <w:rsid w:val="6E98E0B9"/>
    <w:rsid w:val="6F2BFAA4"/>
    <w:rsid w:val="6F46AE15"/>
    <w:rsid w:val="6F5F6BC0"/>
    <w:rsid w:val="7016FA46"/>
    <w:rsid w:val="7025ADD3"/>
    <w:rsid w:val="706CCA27"/>
    <w:rsid w:val="70A5DB52"/>
    <w:rsid w:val="710FE50A"/>
    <w:rsid w:val="7128907E"/>
    <w:rsid w:val="714A20B2"/>
    <w:rsid w:val="7168EBE6"/>
    <w:rsid w:val="7168FC3C"/>
    <w:rsid w:val="7181948A"/>
    <w:rsid w:val="7198840A"/>
    <w:rsid w:val="71EB4A2C"/>
    <w:rsid w:val="721231C0"/>
    <w:rsid w:val="72D93D27"/>
    <w:rsid w:val="73760545"/>
    <w:rsid w:val="73932421"/>
    <w:rsid w:val="73FB2BD6"/>
    <w:rsid w:val="7487F89E"/>
    <w:rsid w:val="74E458CD"/>
    <w:rsid w:val="74EA2E33"/>
    <w:rsid w:val="7512AA8A"/>
    <w:rsid w:val="759975C5"/>
    <w:rsid w:val="75A471F6"/>
    <w:rsid w:val="76207E68"/>
    <w:rsid w:val="765C82D2"/>
    <w:rsid w:val="76AB298C"/>
    <w:rsid w:val="76C9F047"/>
    <w:rsid w:val="7705ADA4"/>
    <w:rsid w:val="770F5D4F"/>
    <w:rsid w:val="771726BB"/>
    <w:rsid w:val="7833990A"/>
    <w:rsid w:val="78CD1205"/>
    <w:rsid w:val="790792D0"/>
    <w:rsid w:val="7984A4A2"/>
    <w:rsid w:val="79FF0293"/>
    <w:rsid w:val="7A3FE5A6"/>
    <w:rsid w:val="7A721C65"/>
    <w:rsid w:val="7B03F216"/>
    <w:rsid w:val="7BE64D97"/>
    <w:rsid w:val="7C1EDD07"/>
    <w:rsid w:val="7CC2C742"/>
    <w:rsid w:val="7CD2B37C"/>
    <w:rsid w:val="7D3FB7B9"/>
    <w:rsid w:val="7D5146B8"/>
    <w:rsid w:val="7D917823"/>
    <w:rsid w:val="7DA4DC64"/>
    <w:rsid w:val="7E010FA2"/>
    <w:rsid w:val="7E2F8B8A"/>
    <w:rsid w:val="7E33FA20"/>
    <w:rsid w:val="7E40C086"/>
    <w:rsid w:val="7E7B2DF5"/>
    <w:rsid w:val="7E9BCDDE"/>
    <w:rsid w:val="7EDEA08A"/>
    <w:rsid w:val="7F177540"/>
    <w:rsid w:val="7F615A41"/>
    <w:rsid w:val="7F99827A"/>
    <w:rsid w:val="7F9F3D29"/>
    <w:rsid w:val="7FA2D60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F379996"/>
  <w15:chartTrackingRefBased/>
  <w15:docId w15:val="{961823B6-8905-4828-8790-A27275F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7E0"/>
  </w:style>
  <w:style w:type="paragraph" w:styleId="Heading3">
    <w:name w:val="heading 3"/>
    <w:basedOn w:val="Normal"/>
    <w:next w:val="Normal"/>
    <w:link w:val="Heading3Char"/>
    <w:uiPriority w:val="9"/>
    <w:semiHidden/>
    <w:unhideWhenUsed/>
    <w:qFormat/>
    <w:rsid w:val="00CB2A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53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8B7"/>
    <w:rPr>
      <w:rFonts w:ascii="Segoe UI" w:hAnsi="Segoe UI" w:cs="Segoe UI"/>
      <w:sz w:val="18"/>
      <w:szCs w:val="18"/>
    </w:rPr>
  </w:style>
  <w:style w:type="character" w:styleId="CommentReference">
    <w:name w:val="annotation reference"/>
    <w:basedOn w:val="DefaultParagraphFont"/>
    <w:uiPriority w:val="99"/>
    <w:semiHidden/>
    <w:unhideWhenUsed/>
    <w:rsid w:val="001337E0"/>
    <w:rPr>
      <w:sz w:val="16"/>
      <w:szCs w:val="16"/>
    </w:rPr>
  </w:style>
  <w:style w:type="paragraph" w:styleId="CommentText">
    <w:name w:val="annotation text"/>
    <w:basedOn w:val="Normal"/>
    <w:link w:val="CommentTextChar"/>
    <w:uiPriority w:val="99"/>
    <w:unhideWhenUsed/>
    <w:rsid w:val="001337E0"/>
    <w:pPr>
      <w:spacing w:line="240" w:lineRule="auto"/>
    </w:pPr>
    <w:rPr>
      <w:sz w:val="20"/>
      <w:szCs w:val="20"/>
    </w:rPr>
  </w:style>
  <w:style w:type="character" w:customStyle="1" w:styleId="CommentTextChar">
    <w:name w:val="Comment Text Char"/>
    <w:basedOn w:val="DefaultParagraphFont"/>
    <w:link w:val="CommentText"/>
    <w:uiPriority w:val="99"/>
    <w:rsid w:val="001337E0"/>
    <w:rPr>
      <w:sz w:val="20"/>
      <w:szCs w:val="20"/>
    </w:rPr>
  </w:style>
  <w:style w:type="paragraph" w:styleId="ListParagraph">
    <w:name w:val="List Paragraph"/>
    <w:basedOn w:val="Normal"/>
    <w:uiPriority w:val="34"/>
    <w:qFormat/>
    <w:rsid w:val="00F12683"/>
    <w:pPr>
      <w:spacing w:after="0" w:line="240" w:lineRule="auto"/>
      <w:ind w:left="720"/>
    </w:pPr>
    <w:rPr>
      <w:rFonts w:ascii="Calibri" w:hAnsi="Calibri" w:cs="Calibri"/>
    </w:rPr>
  </w:style>
  <w:style w:type="paragraph" w:styleId="NoSpacing">
    <w:name w:val="No Spacing"/>
    <w:uiPriority w:val="1"/>
    <w:qFormat/>
    <w:rsid w:val="00FA3465"/>
    <w:pPr>
      <w:spacing w:after="0" w:line="240" w:lineRule="auto"/>
    </w:pPr>
  </w:style>
  <w:style w:type="paragraph" w:customStyle="1" w:styleId="Default">
    <w:name w:val="Default"/>
    <w:rsid w:val="00FA346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E12F08"/>
    <w:rPr>
      <w:b/>
      <w:bCs/>
    </w:rPr>
  </w:style>
  <w:style w:type="character" w:customStyle="1" w:styleId="CommentSubjectChar">
    <w:name w:val="Comment Subject Char"/>
    <w:basedOn w:val="CommentTextChar"/>
    <w:link w:val="CommentSubject"/>
    <w:uiPriority w:val="99"/>
    <w:semiHidden/>
    <w:rsid w:val="00E12F08"/>
    <w:rPr>
      <w:b/>
      <w:bCs/>
      <w:sz w:val="20"/>
      <w:szCs w:val="20"/>
    </w:rPr>
  </w:style>
  <w:style w:type="character" w:styleId="Hyperlink">
    <w:name w:val="Hyperlink"/>
    <w:basedOn w:val="DefaultParagraphFont"/>
    <w:uiPriority w:val="99"/>
    <w:unhideWhenUsed/>
    <w:rsid w:val="00F93B06"/>
    <w:rPr>
      <w:color w:val="0563C1" w:themeColor="hyperlink"/>
      <w:u w:val="single"/>
    </w:rPr>
  </w:style>
  <w:style w:type="character" w:styleId="UnresolvedMention">
    <w:name w:val="Unresolved Mention"/>
    <w:basedOn w:val="DefaultParagraphFont"/>
    <w:uiPriority w:val="99"/>
    <w:unhideWhenUsed/>
    <w:rsid w:val="002C0A74"/>
    <w:rPr>
      <w:color w:val="605E5C"/>
      <w:shd w:val="clear" w:color="auto" w:fill="E1DFDD"/>
    </w:rPr>
  </w:style>
  <w:style w:type="paragraph" w:styleId="Revision">
    <w:name w:val="Revision"/>
    <w:hidden/>
    <w:uiPriority w:val="99"/>
    <w:semiHidden/>
    <w:rsid w:val="002C0A74"/>
    <w:pPr>
      <w:spacing w:after="0" w:line="240" w:lineRule="auto"/>
    </w:pPr>
  </w:style>
  <w:style w:type="paragraph" w:styleId="FootnoteText">
    <w:name w:val="footnote text"/>
    <w:basedOn w:val="Normal"/>
    <w:link w:val="FootnoteTextChar"/>
    <w:uiPriority w:val="99"/>
    <w:semiHidden/>
    <w:rsid w:val="000B25FC"/>
    <w:pPr>
      <w:tabs>
        <w:tab w:val="left" w:pos="-720"/>
      </w:tabs>
      <w:suppressAutoHyphens/>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uiPriority w:val="99"/>
    <w:semiHidden/>
    <w:rsid w:val="000B25FC"/>
    <w:rPr>
      <w:rFonts w:ascii="Courier" w:eastAsia="Times New Roman" w:hAnsi="Courier" w:cs="Times New Roman"/>
      <w:sz w:val="24"/>
      <w:szCs w:val="20"/>
    </w:rPr>
  </w:style>
  <w:style w:type="character" w:styleId="FootnoteReference">
    <w:name w:val="footnote reference"/>
    <w:basedOn w:val="DefaultParagraphFont"/>
    <w:uiPriority w:val="99"/>
    <w:semiHidden/>
    <w:unhideWhenUsed/>
    <w:rsid w:val="00A653C6"/>
    <w:rPr>
      <w:vertAlign w:val="superscript"/>
    </w:rPr>
  </w:style>
  <w:style w:type="character" w:customStyle="1" w:styleId="Heading4Char">
    <w:name w:val="Heading 4 Char"/>
    <w:basedOn w:val="DefaultParagraphFont"/>
    <w:link w:val="Heading4"/>
    <w:uiPriority w:val="9"/>
    <w:semiHidden/>
    <w:rsid w:val="00A653C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CB2A03"/>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CB4DB3"/>
  </w:style>
  <w:style w:type="paragraph" w:styleId="Header">
    <w:name w:val="header"/>
    <w:basedOn w:val="Normal"/>
    <w:link w:val="HeaderChar"/>
    <w:uiPriority w:val="99"/>
    <w:unhideWhenUsed/>
    <w:rsid w:val="005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6FE"/>
  </w:style>
  <w:style w:type="paragraph" w:styleId="Footer">
    <w:name w:val="footer"/>
    <w:basedOn w:val="Normal"/>
    <w:link w:val="FooterChar"/>
    <w:uiPriority w:val="99"/>
    <w:unhideWhenUsed/>
    <w:rsid w:val="005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6FE"/>
  </w:style>
  <w:style w:type="character" w:styleId="FollowedHyperlink">
    <w:name w:val="FollowedHyperlink"/>
    <w:basedOn w:val="DefaultParagraphFont"/>
    <w:uiPriority w:val="99"/>
    <w:semiHidden/>
    <w:unhideWhenUsed/>
    <w:rsid w:val="00B8641F"/>
    <w:rPr>
      <w:color w:val="954F72" w:themeColor="followedHyperlink"/>
      <w:u w:val="single"/>
    </w:rPr>
  </w:style>
  <w:style w:type="character" w:styleId="Mention">
    <w:name w:val="Mention"/>
    <w:basedOn w:val="DefaultParagraphFont"/>
    <w:uiPriority w:val="99"/>
    <w:unhideWhenUsed/>
    <w:rsid w:val="00AA2365"/>
    <w:rPr>
      <w:color w:val="2B579A"/>
      <w:shd w:val="clear" w:color="auto" w:fill="E1DFDD"/>
    </w:rPr>
  </w:style>
  <w:style w:type="character" w:styleId="Strong">
    <w:name w:val="Strong"/>
    <w:basedOn w:val="DefaultParagraphFont"/>
    <w:uiPriority w:val="22"/>
    <w:qFormat/>
    <w:rsid w:val="00D5284B"/>
    <w:rPr>
      <w:b/>
      <w:bCs/>
    </w:rPr>
  </w:style>
  <w:style w:type="table" w:styleId="TableGrid">
    <w:name w:val="Table Grid"/>
    <w:basedOn w:val="TableNormal"/>
    <w:uiPriority w:val="39"/>
    <w:rsid w:val="00EB080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rsid w:val="00A35EB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sapartners.ed.gov/training/federal-student-aid-fsa-training-conference/program/sessions/2026/foreign-gifts-and-contracts-reporting-what-it-requires-and-why-it-matters" TargetMode="External" /><Relationship Id="rId11" Type="http://schemas.openxmlformats.org/officeDocument/2006/relationships/hyperlink" Target="https://www.youtube.com/watch?v=TQOKVjF8joY"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partners.ed.gov/knowledge-center/topics/section-117-foreign-gift-and-contract-reporting/resources/frequently-asked-ques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sapartners.ed.gov/sites/default/files/2023-04/ResponsetoPublicComments30daynoti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fcc7635a76c5f67631e0cd133a14e4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f862a262132dd2ee292fa3658162bc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B8E57-A12F-48D8-9EC8-C9578E9D2F67}">
  <ds:schemaRefs>
    <ds:schemaRef ds:uri="http://schemas.microsoft.com/sharepoint/v3/contenttype/forms"/>
  </ds:schemaRefs>
</ds:datastoreItem>
</file>

<file path=customXml/itemProps2.xml><?xml version="1.0" encoding="utf-8"?>
<ds:datastoreItem xmlns:ds="http://schemas.openxmlformats.org/officeDocument/2006/customXml" ds:itemID="{212F40D0-7C04-4493-AE51-7602C48C65B3}">
  <ds:schemaRefs>
    <ds:schemaRef ds:uri="http://schemas.openxmlformats.org/officeDocument/2006/bibliography"/>
  </ds:schemaRefs>
</ds:datastoreItem>
</file>

<file path=customXml/itemProps3.xml><?xml version="1.0" encoding="utf-8"?>
<ds:datastoreItem xmlns:ds="http://schemas.openxmlformats.org/officeDocument/2006/customXml" ds:itemID="{1178A1F4-7FD6-42A3-B0E6-C3FAE992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0E131-179D-495C-9184-C79D1D9BC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4191</Words>
  <Characters>24608</Characters>
  <Application>Microsoft Office Word</Application>
  <DocSecurity>0</DocSecurity>
  <Lines>356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Schlichter, Levon</dc:creator>
  <cp:lastModifiedBy>Bureau, Lisa</cp:lastModifiedBy>
  <cp:revision>2</cp:revision>
  <cp:lastPrinted>2026-06-25T19:33:00Z</cp:lastPrinted>
  <dcterms:created xsi:type="dcterms:W3CDTF">2026-06-25T20:12:00Z</dcterms:created>
  <dcterms:modified xsi:type="dcterms:W3CDTF">2026-06-25T20:12:00Z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