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Style w:val="TableGrid"/>
        <w:tblW w:w="13860" w:type="dxa"/>
        <w:tblInd w:w="-455" w:type="dxa"/>
        <w:tblLook w:val="04A0"/>
      </w:tblPr>
      <w:tblGrid>
        <w:gridCol w:w="1100"/>
        <w:gridCol w:w="2500"/>
        <w:gridCol w:w="4055"/>
        <w:gridCol w:w="4675"/>
        <w:gridCol w:w="1530"/>
      </w:tblGrid>
      <w:tr w14:paraId="642A0AE9" w14:textId="77777777" w:rsidTr="00E359E1">
        <w:tblPrEx>
          <w:tblW w:w="13860" w:type="dxa"/>
          <w:tblInd w:w="-455" w:type="dxa"/>
          <w:tblLook w:val="04A0"/>
        </w:tblPrEx>
        <w:tc>
          <w:tcPr>
            <w:tcW w:w="1100" w:type="dxa"/>
          </w:tcPr>
          <w:p w:rsidR="00E359E1" w14:paraId="5C22BD0C" w14:textId="32CB3B94">
            <w:r>
              <w:t>Comment #</w:t>
            </w:r>
          </w:p>
        </w:tc>
        <w:tc>
          <w:tcPr>
            <w:tcW w:w="2500" w:type="dxa"/>
          </w:tcPr>
          <w:p w:rsidR="00E359E1" w14:paraId="3BBB5604" w14:textId="6AB372C1">
            <w:r>
              <w:t>Commenter Name</w:t>
            </w:r>
          </w:p>
        </w:tc>
        <w:tc>
          <w:tcPr>
            <w:tcW w:w="4055" w:type="dxa"/>
          </w:tcPr>
          <w:p w:rsidR="00E359E1" w14:paraId="1CDFBD6F" w14:textId="6F3CDFF4">
            <w:r>
              <w:t>Comment</w:t>
            </w:r>
          </w:p>
        </w:tc>
        <w:tc>
          <w:tcPr>
            <w:tcW w:w="4675" w:type="dxa"/>
          </w:tcPr>
          <w:p w:rsidR="00E359E1" w14:paraId="4E7306F7" w14:textId="5E3794D9">
            <w:r>
              <w:t>FSA Response</w:t>
            </w:r>
          </w:p>
        </w:tc>
        <w:tc>
          <w:tcPr>
            <w:tcW w:w="1530" w:type="dxa"/>
          </w:tcPr>
          <w:p w:rsidR="00E359E1" w14:paraId="2DDF220D" w14:textId="345F972E">
            <w:r>
              <w:t>Change to ICR or Form</w:t>
            </w:r>
          </w:p>
        </w:tc>
      </w:tr>
      <w:tr w14:paraId="132CDEC8" w14:textId="77777777" w:rsidTr="00E359E1">
        <w:tblPrEx>
          <w:tblW w:w="13860" w:type="dxa"/>
          <w:tblInd w:w="-455" w:type="dxa"/>
          <w:tblLook w:val="04A0"/>
        </w:tblPrEx>
        <w:tc>
          <w:tcPr>
            <w:tcW w:w="1100" w:type="dxa"/>
          </w:tcPr>
          <w:p w:rsidR="00E359E1" w14:paraId="3BF183B5" w14:textId="1E039299">
            <w:r>
              <w:t>0004</w:t>
            </w:r>
          </w:p>
        </w:tc>
        <w:tc>
          <w:tcPr>
            <w:tcW w:w="2500" w:type="dxa"/>
          </w:tcPr>
          <w:p w:rsidR="00E359E1" w14:paraId="3B568248" w14:textId="758407DD">
            <w:r>
              <w:t>NASFAA</w:t>
            </w:r>
          </w:p>
        </w:tc>
        <w:tc>
          <w:tcPr>
            <w:tcW w:w="4055" w:type="dxa"/>
          </w:tcPr>
          <w:p w:rsidR="00E359E1" w14:paraId="00D0E199" w14:textId="286769C7">
            <w:r w:rsidRPr="005C2476">
              <w:t xml:space="preserve">NASFAA supports renaming the form as the “Fixed Payment Repayment Plan Request” rather than listing all the repayment plan options as part of the form name. We also support adding the statement, “You never need to pay for help with your federal student loans. Your loan servicer will help you for FREE. Contact your servicer if you have questions about this form or need any information regarding your federal student loans.” Highlighting that borrowers do not need to pay </w:t>
            </w:r>
            <w:r w:rsidRPr="005C2476">
              <w:t>in order to</w:t>
            </w:r>
            <w:r w:rsidRPr="005C2476">
              <w:t xml:space="preserve"> get help with loan repayment is a welcome addition to the form’s information.</w:t>
            </w:r>
          </w:p>
        </w:tc>
        <w:tc>
          <w:tcPr>
            <w:tcW w:w="4675" w:type="dxa"/>
          </w:tcPr>
          <w:p w:rsidR="000F4CE0" w14:paraId="686B4B19" w14:textId="5B22A764">
            <w:r>
              <w:t>Thank you for your comment</w:t>
            </w:r>
            <w:r w:rsidR="00594E8C">
              <w:t>.</w:t>
            </w:r>
          </w:p>
        </w:tc>
        <w:tc>
          <w:tcPr>
            <w:tcW w:w="1530" w:type="dxa"/>
          </w:tcPr>
          <w:p w:rsidR="00E359E1" w14:paraId="772CF7D7" w14:textId="656BB312">
            <w:r>
              <w:t>No Change</w:t>
            </w:r>
          </w:p>
        </w:tc>
      </w:tr>
      <w:tr w14:paraId="79285349" w14:textId="77777777" w:rsidTr="00E359E1">
        <w:tblPrEx>
          <w:tblW w:w="13860" w:type="dxa"/>
          <w:tblInd w:w="-455" w:type="dxa"/>
          <w:tblLook w:val="04A0"/>
        </w:tblPrEx>
        <w:tc>
          <w:tcPr>
            <w:tcW w:w="1100" w:type="dxa"/>
          </w:tcPr>
          <w:p w:rsidR="00E359E1" w14:paraId="3B6B52E2" w14:textId="5BF7EFE6"/>
        </w:tc>
        <w:tc>
          <w:tcPr>
            <w:tcW w:w="2500" w:type="dxa"/>
          </w:tcPr>
          <w:p w:rsidR="00E359E1" w14:paraId="1F5772BC" w14:textId="2E3C5790"/>
        </w:tc>
        <w:tc>
          <w:tcPr>
            <w:tcW w:w="4055" w:type="dxa"/>
          </w:tcPr>
          <w:p w:rsidR="00E359E1" w14:paraId="78D94679" w14:textId="2A3C07CA">
            <w:r w:rsidRPr="00E3205E">
              <w:t xml:space="preserve">We also support breaking Section 2 into two distinct sections (2A and 2B) based on whether a borrower has taken out loans on or after July 1, 2026, as the repayment plan options greatly differ between these two categories of borrowers. Because of this critical distinction, we recommend adding a brief explanatory statement to both sections defining “disbursed” so borrowers can easily determine which section of the form applies to them. Without additional clarification, some borrowers may not understand that “disbursed” refers to the date loan funds were paid out, which could create </w:t>
            </w:r>
            <w:r w:rsidRPr="00E3205E">
              <w:t>confusion when identifying which section to complete.</w:t>
            </w:r>
          </w:p>
        </w:tc>
        <w:tc>
          <w:tcPr>
            <w:tcW w:w="4675" w:type="dxa"/>
          </w:tcPr>
          <w:p w:rsidR="00594E8C" w14:paraId="4271884B" w14:textId="528A31DD">
            <w:r>
              <w:t xml:space="preserve">Thank you for your comment and </w:t>
            </w:r>
            <w:r w:rsidR="0009067D">
              <w:t xml:space="preserve">we agree that </w:t>
            </w:r>
            <w:r w:rsidR="009F1655">
              <w:t>clarifying the definition of “disbursed” would be helpful to</w:t>
            </w:r>
            <w:r w:rsidR="009E0B30">
              <w:t xml:space="preserve"> users of the form. We have added “(paid out)” </w:t>
            </w:r>
            <w:r w:rsidR="00D26816">
              <w:t xml:space="preserve">following the instances of the </w:t>
            </w:r>
            <w:r w:rsidR="001A63F9">
              <w:t xml:space="preserve">use of the word “disbursed” which is consistent with how it is clarified on </w:t>
            </w:r>
            <w:r w:rsidR="00A64963">
              <w:t>the StudentAid.gov website.</w:t>
            </w:r>
            <w:r w:rsidR="009F1655">
              <w:t xml:space="preserve"> </w:t>
            </w:r>
          </w:p>
        </w:tc>
        <w:tc>
          <w:tcPr>
            <w:tcW w:w="1530" w:type="dxa"/>
          </w:tcPr>
          <w:p w:rsidR="00E359E1" w14:paraId="1886744C" w14:textId="4C3935F5">
            <w:r>
              <w:t>C</w:t>
            </w:r>
            <w:r w:rsidR="00A64963">
              <w:t>hange</w:t>
            </w:r>
          </w:p>
        </w:tc>
      </w:tr>
      <w:tr w14:paraId="3CFFF6A8" w14:textId="77777777" w:rsidTr="00E359E1">
        <w:tblPrEx>
          <w:tblW w:w="13860" w:type="dxa"/>
          <w:tblInd w:w="-455" w:type="dxa"/>
          <w:tblLook w:val="04A0"/>
        </w:tblPrEx>
        <w:tc>
          <w:tcPr>
            <w:tcW w:w="1100" w:type="dxa"/>
          </w:tcPr>
          <w:p w:rsidR="00411863" w:rsidP="00411863" w14:paraId="1B1002E5" w14:textId="70DB4D07"/>
        </w:tc>
        <w:tc>
          <w:tcPr>
            <w:tcW w:w="2500" w:type="dxa"/>
          </w:tcPr>
          <w:p w:rsidR="00411863" w:rsidP="00411863" w14:paraId="504BC9E8" w14:textId="16BD2258"/>
        </w:tc>
        <w:tc>
          <w:tcPr>
            <w:tcW w:w="4055" w:type="dxa"/>
          </w:tcPr>
          <w:p w:rsidR="00411863" w:rsidP="00411863" w14:paraId="068DA466" w14:textId="1BB9CB3E">
            <w:r w:rsidRPr="00D268AF">
              <w:t>Additionally, we suggest adding to Section 2A, before question 1, a statement that says, “If you had a loan disbursed on or after July 1, 2026, skip Section 2A and proceed to Section 2B.” While this section states it is for borrowers “with ONLY loans disbursed before July 1, 2026,” we believe an additional statement explaining when 2A can be skipped would help ensure borrowers with loans borrowed on or after July 1, 2026, understand they can skip all questions and information until Section 2B. Similarly, in Section 2B, we suggest adding a statement before question 1 that says, “If you did not have a loan disbursed on or after July 1, 2026, do not complete Section 2B. Instead, go back and complete Section 2A.”</w:t>
            </w:r>
          </w:p>
        </w:tc>
        <w:tc>
          <w:tcPr>
            <w:tcW w:w="4675" w:type="dxa"/>
          </w:tcPr>
          <w:p w:rsidR="005509F7" w:rsidP="00411863" w14:paraId="02E88BBD" w14:textId="00DD541D">
            <w:r w:rsidRPr="001833D0">
              <w:t xml:space="preserve">Thank you, </w:t>
            </w:r>
            <w:r w:rsidR="009E1FE5">
              <w:t>the Department</w:t>
            </w:r>
            <w:r w:rsidRPr="001833D0" w:rsidR="009E1FE5">
              <w:t xml:space="preserve"> </w:t>
            </w:r>
            <w:r w:rsidRPr="001833D0">
              <w:t>agree</w:t>
            </w:r>
            <w:r w:rsidR="009E1FE5">
              <w:t>s</w:t>
            </w:r>
            <w:r w:rsidRPr="001833D0">
              <w:t xml:space="preserve"> that this clarification is an improvement to the form. The form ha</w:t>
            </w:r>
            <w:r w:rsidR="006F4A9E">
              <w:t>s</w:t>
            </w:r>
            <w:r w:rsidRPr="001833D0">
              <w:t xml:space="preserve"> been updated to include</w:t>
            </w:r>
            <w:r w:rsidR="00F61589">
              <w:t xml:space="preserve"> language in both 2A and 2B that better instructs the user which items are </w:t>
            </w:r>
            <w:r w:rsidR="00794E2E">
              <w:t>appropriate for them to complete.</w:t>
            </w:r>
          </w:p>
        </w:tc>
        <w:tc>
          <w:tcPr>
            <w:tcW w:w="1530" w:type="dxa"/>
          </w:tcPr>
          <w:p w:rsidR="00411863" w:rsidP="00411863" w14:paraId="2E458B5B" w14:textId="38F41336">
            <w:r>
              <w:t>C</w:t>
            </w:r>
            <w:r w:rsidR="003014CA">
              <w:t>hange</w:t>
            </w:r>
          </w:p>
        </w:tc>
      </w:tr>
      <w:tr w14:paraId="09F26915" w14:textId="77777777" w:rsidTr="00E359E1">
        <w:tblPrEx>
          <w:tblW w:w="13860" w:type="dxa"/>
          <w:tblInd w:w="-455" w:type="dxa"/>
          <w:tblLook w:val="04A0"/>
        </w:tblPrEx>
        <w:tc>
          <w:tcPr>
            <w:tcW w:w="1100" w:type="dxa"/>
          </w:tcPr>
          <w:p w:rsidR="00D268AF" w:rsidP="00411863" w14:paraId="00E5B89A" w14:textId="77777777"/>
        </w:tc>
        <w:tc>
          <w:tcPr>
            <w:tcW w:w="2500" w:type="dxa"/>
          </w:tcPr>
          <w:p w:rsidR="00D268AF" w:rsidP="00411863" w14:paraId="07E78F2A" w14:textId="77777777"/>
        </w:tc>
        <w:tc>
          <w:tcPr>
            <w:tcW w:w="4055" w:type="dxa"/>
          </w:tcPr>
          <w:p w:rsidR="00D268AF" w:rsidRPr="00D268AF" w:rsidP="00411863" w14:paraId="596BFFF8" w14:textId="395808A1">
            <w:r w:rsidRPr="00D268AF">
              <w:t xml:space="preserve">The table in Section 2B is confusing and needs revisions to ensure borrowers understand which repayment plans are available to them. Rather than trying to describe all types of loans, some of which could seemingly fall into multiple categories of the table, we instead suggest creating a table </w:t>
            </w:r>
            <w:r w:rsidRPr="00D268AF">
              <w:t>similar to</w:t>
            </w:r>
            <w:r w:rsidRPr="00D268AF">
              <w:t xml:space="preserve"> the one used in section 2A, listing only loans that are ineligible for Income-Driven Repayment (IDR) plans. As part of the paragraph before the table in 2B, we suggest adding a statement that says, “If you have a loan disbursed on or after July 1, 2026, the only </w:t>
            </w:r>
            <w:r w:rsidRPr="00D268AF">
              <w:t>potential repayment plan options you may be eligible for are the Tiered Standard Plan and the Repayment Assistance Plan. However, the following loan types are not eligible for the Repayment Assistance Plan, and therefore, must be repaid under the Tiered Standard Plan.” Then, the table could include the types of loans ineligible for the Repayment Assistance Plan, such as but not limited to Direct Parent PLUS Loans and Direct Consolidation Loans that repaid a Direct Parent PLUS Loan.</w:t>
            </w:r>
          </w:p>
        </w:tc>
        <w:tc>
          <w:tcPr>
            <w:tcW w:w="4675" w:type="dxa"/>
          </w:tcPr>
          <w:p w:rsidR="003F79E3" w:rsidP="00411863" w14:paraId="1F47BDE7" w14:textId="30E13556">
            <w:r w:rsidRPr="003F79E3">
              <w:t xml:space="preserve">Thank you, </w:t>
            </w:r>
            <w:r w:rsidR="009E1FE5">
              <w:t>the Department</w:t>
            </w:r>
            <w:r w:rsidRPr="003F79E3" w:rsidR="009E1FE5">
              <w:t xml:space="preserve"> </w:t>
            </w:r>
            <w:r w:rsidRPr="003F79E3">
              <w:t>agree</w:t>
            </w:r>
            <w:r w:rsidR="009E1FE5">
              <w:t>s</w:t>
            </w:r>
            <w:r w:rsidRPr="003F79E3">
              <w:t xml:space="preserve"> that this clarification is an improvement to the form. The </w:t>
            </w:r>
            <w:r w:rsidR="006F4A9E">
              <w:t>table</w:t>
            </w:r>
            <w:r w:rsidRPr="003F79E3">
              <w:t xml:space="preserve"> </w:t>
            </w:r>
            <w:r w:rsidR="006F4A9E">
              <w:t xml:space="preserve">has </w:t>
            </w:r>
            <w:r w:rsidRPr="003F79E3">
              <w:t>been updated to include</w:t>
            </w:r>
            <w:r w:rsidR="006F4A9E">
              <w:t xml:space="preserve"> a </w:t>
            </w:r>
            <w:r w:rsidR="004F0F72">
              <w:t xml:space="preserve">more descriptive introduction </w:t>
            </w:r>
            <w:r w:rsidR="00CE76D8">
              <w:t xml:space="preserve">that explains the </w:t>
            </w:r>
            <w:r w:rsidR="003243DC">
              <w:t xml:space="preserve">plan eligibility for borrowers with a loan disbursed on or after July 1, </w:t>
            </w:r>
            <w:r w:rsidR="003243DC">
              <w:t>202</w:t>
            </w:r>
            <w:r w:rsidR="009C38FE">
              <w:t>6</w:t>
            </w:r>
            <w:r w:rsidR="009C38FE">
              <w:t xml:space="preserve"> </w:t>
            </w:r>
            <w:r w:rsidR="004F0F72">
              <w:t>and limit</w:t>
            </w:r>
            <w:r w:rsidR="009C38FE">
              <w:t>ed</w:t>
            </w:r>
            <w:r w:rsidR="004F0F72">
              <w:t xml:space="preserve"> the loans outlined in the table to </w:t>
            </w:r>
            <w:r w:rsidR="009C38FE">
              <w:t xml:space="preserve">only </w:t>
            </w:r>
            <w:r w:rsidR="004F0F72">
              <w:t xml:space="preserve">include those loan types that can be repaid </w:t>
            </w:r>
            <w:r w:rsidR="009C38FE">
              <w:t xml:space="preserve">only </w:t>
            </w:r>
            <w:r w:rsidR="004F0F72">
              <w:t>under the Tiered Standard Plan</w:t>
            </w:r>
            <w:r w:rsidR="009C38FE">
              <w:t xml:space="preserve"> to reduce confusion</w:t>
            </w:r>
            <w:r w:rsidR="004F0F72">
              <w:t>.</w:t>
            </w:r>
          </w:p>
        </w:tc>
        <w:tc>
          <w:tcPr>
            <w:tcW w:w="1530" w:type="dxa"/>
          </w:tcPr>
          <w:p w:rsidR="00D268AF" w:rsidP="00411863" w14:paraId="1E4CF8D3" w14:textId="4A8FAEC5">
            <w:r>
              <w:t>C</w:t>
            </w:r>
            <w:r w:rsidR="004E529B">
              <w:t>hange</w:t>
            </w:r>
          </w:p>
        </w:tc>
      </w:tr>
      <w:tr w14:paraId="037297EB" w14:textId="77777777" w:rsidTr="00E359E1">
        <w:tblPrEx>
          <w:tblW w:w="13860" w:type="dxa"/>
          <w:tblInd w:w="-455" w:type="dxa"/>
          <w:tblLook w:val="04A0"/>
        </w:tblPrEx>
        <w:tc>
          <w:tcPr>
            <w:tcW w:w="1100" w:type="dxa"/>
          </w:tcPr>
          <w:p w:rsidR="000E146B" w:rsidP="00411863" w14:paraId="6C881A95" w14:textId="77777777"/>
        </w:tc>
        <w:tc>
          <w:tcPr>
            <w:tcW w:w="2500" w:type="dxa"/>
          </w:tcPr>
          <w:p w:rsidR="000E146B" w:rsidP="00411863" w14:paraId="3C70C9DA" w14:textId="77777777"/>
        </w:tc>
        <w:tc>
          <w:tcPr>
            <w:tcW w:w="4055" w:type="dxa"/>
          </w:tcPr>
          <w:p w:rsidR="000E146B" w:rsidRPr="00D268AF" w:rsidP="00411863" w14:paraId="4DFC969F" w14:textId="2D911195">
            <w:r w:rsidRPr="000E146B">
              <w:t>In both 2A and 2B, NASFAA agrees with providing information on how to apply for IDR plans and suggesting borrowers use the repayment calculator to estimate their monthly payments for all plans for which they are eligible. We assume the repayment calculator is a renaming or replacement of the Loan Simulator tool. If so, we encourage the Department to provide a clear and timely announcement, given that many organizations reference the tool in consumer-facing resources and communications.</w:t>
            </w:r>
          </w:p>
        </w:tc>
        <w:tc>
          <w:tcPr>
            <w:tcW w:w="4675" w:type="dxa"/>
          </w:tcPr>
          <w:p w:rsidR="000E146B" w:rsidP="00411863" w14:paraId="6E2B3736" w14:textId="057127F4">
            <w:r>
              <w:t>Thank you for your comment, but this is outside the scope of this information collection.</w:t>
            </w:r>
          </w:p>
        </w:tc>
        <w:tc>
          <w:tcPr>
            <w:tcW w:w="1530" w:type="dxa"/>
          </w:tcPr>
          <w:p w:rsidR="000E146B" w:rsidP="00411863" w14:paraId="0AF21093" w14:textId="69CD0FD8">
            <w:r>
              <w:t>No Change</w:t>
            </w:r>
          </w:p>
        </w:tc>
      </w:tr>
      <w:tr w14:paraId="19FAB7F8" w14:textId="77777777" w:rsidTr="00E359E1">
        <w:tblPrEx>
          <w:tblW w:w="13860" w:type="dxa"/>
          <w:tblInd w:w="-455" w:type="dxa"/>
          <w:tblLook w:val="04A0"/>
        </w:tblPrEx>
        <w:tc>
          <w:tcPr>
            <w:tcW w:w="1100" w:type="dxa"/>
          </w:tcPr>
          <w:p w:rsidR="000E146B" w:rsidP="00411863" w14:paraId="2DD90318" w14:textId="77777777"/>
        </w:tc>
        <w:tc>
          <w:tcPr>
            <w:tcW w:w="2500" w:type="dxa"/>
          </w:tcPr>
          <w:p w:rsidR="000E146B" w:rsidP="00411863" w14:paraId="7958897B" w14:textId="77777777"/>
        </w:tc>
        <w:tc>
          <w:tcPr>
            <w:tcW w:w="4055" w:type="dxa"/>
          </w:tcPr>
          <w:p w:rsidR="000E146B" w:rsidRPr="00D268AF" w:rsidP="00411863" w14:paraId="549F24C0" w14:textId="0FC98C38">
            <w:r w:rsidRPr="000E146B">
              <w:t xml:space="preserve">In Section 3, there is a new bullet that states, “If I have a new loan disbursed on or after July 1, 2026 but did not complete Section 2B or incorrectly completed Section 2A, I request that my loan holder treat my request as if I had selected Item 1 in Section 2B which requires that all my Direct Loans be placed in the Tiered Standard Plan.” We acknowledge that </w:t>
            </w:r>
            <w:r w:rsidRPr="000E146B">
              <w:t>there will likely be borrowers in this situation, and this statement is therefore necessary, but suggest adding a sentence to this bullet stating, “If I later want to change my repayment plan selection for loans that are eligible for the</w:t>
            </w:r>
            <w:r w:rsidR="00133871">
              <w:t xml:space="preserve"> </w:t>
            </w:r>
            <w:r w:rsidRPr="00133871" w:rsidR="00133871">
              <w:t>Repayment Assistance Plan, I understand that I will need to complete the IDR Request Form to make that change.”</w:t>
            </w:r>
          </w:p>
        </w:tc>
        <w:tc>
          <w:tcPr>
            <w:tcW w:w="4675" w:type="dxa"/>
          </w:tcPr>
          <w:p w:rsidR="007346F3" w:rsidP="00411863" w14:paraId="7851B755" w14:textId="567BD9A6">
            <w:r w:rsidRPr="001833D0">
              <w:t xml:space="preserve">Thank you, </w:t>
            </w:r>
            <w:r w:rsidR="009E1FE5">
              <w:t>the Department</w:t>
            </w:r>
            <w:r w:rsidRPr="001833D0" w:rsidR="009E1FE5">
              <w:t xml:space="preserve"> </w:t>
            </w:r>
            <w:r w:rsidRPr="001833D0">
              <w:t>agree</w:t>
            </w:r>
            <w:r w:rsidR="009E1FE5">
              <w:t>s</w:t>
            </w:r>
            <w:r w:rsidRPr="001833D0">
              <w:t xml:space="preserve"> that this </w:t>
            </w:r>
            <w:r>
              <w:t>information</w:t>
            </w:r>
            <w:r w:rsidRPr="001833D0">
              <w:t xml:space="preserve"> is </w:t>
            </w:r>
            <w:r w:rsidR="0037686C">
              <w:t>important to share with the user</w:t>
            </w:r>
            <w:r w:rsidRPr="001833D0">
              <w:t>. The form ha</w:t>
            </w:r>
            <w:r>
              <w:t>s</w:t>
            </w:r>
            <w:r w:rsidRPr="001833D0">
              <w:t xml:space="preserve"> been updated</w:t>
            </w:r>
            <w:r w:rsidR="0037686C">
              <w:t xml:space="preserve"> to explain that in this circumstance, the user can still apply to have their otherwise eligible loans </w:t>
            </w:r>
            <w:r w:rsidR="00A97A12">
              <w:t>repaid under RAP.</w:t>
            </w:r>
          </w:p>
        </w:tc>
        <w:tc>
          <w:tcPr>
            <w:tcW w:w="1530" w:type="dxa"/>
          </w:tcPr>
          <w:p w:rsidR="000E146B" w:rsidP="00411863" w14:paraId="71F3330F" w14:textId="5EFD16AB">
            <w:r>
              <w:t>C</w:t>
            </w:r>
            <w:r w:rsidR="008F058D">
              <w:t>hange</w:t>
            </w:r>
          </w:p>
        </w:tc>
      </w:tr>
      <w:tr w14:paraId="45721F24" w14:textId="77777777" w:rsidTr="00E359E1">
        <w:tblPrEx>
          <w:tblW w:w="13860" w:type="dxa"/>
          <w:tblInd w:w="-455" w:type="dxa"/>
          <w:tblLook w:val="04A0"/>
        </w:tblPrEx>
        <w:tc>
          <w:tcPr>
            <w:tcW w:w="1100" w:type="dxa"/>
          </w:tcPr>
          <w:p w:rsidR="00133871" w:rsidP="00411863" w14:paraId="5C8D80EA" w14:textId="77777777"/>
        </w:tc>
        <w:tc>
          <w:tcPr>
            <w:tcW w:w="2500" w:type="dxa"/>
          </w:tcPr>
          <w:p w:rsidR="00133871" w:rsidP="00411863" w14:paraId="3B9781DA" w14:textId="77777777"/>
        </w:tc>
        <w:tc>
          <w:tcPr>
            <w:tcW w:w="4055" w:type="dxa"/>
          </w:tcPr>
          <w:p w:rsidR="00133871" w:rsidRPr="000E146B" w:rsidP="00411863" w14:paraId="3E5D50CD" w14:textId="6D8ECE76">
            <w:r w:rsidRPr="00133871">
              <w:t xml:space="preserve">In Section 5A, there is a statement that says, “For all loan types, the maximum repayment period is 25 years” which is presumably part of the description for the Extended Repayment Plan, as earlier in the descriptions for the Standard and Graduated plans, it says, “For Direct Consolidation Loans disbursed before July 1, 2026, the maximum repayment period ranges from 10 to 30 years, depending on loan debt.” However, this should be </w:t>
            </w:r>
            <w:r w:rsidRPr="00133871">
              <w:t>more clear</w:t>
            </w:r>
            <w:r w:rsidRPr="00133871">
              <w:t>. If the maximum repayment length for the Extended Repayment Plan is 25 years, even for Direct Consolidation Loans disbursed before July 1, 2026, that should be clearly stated. We suggest the last sentence of the Extended Repayment Plan description instead say, “Under the Extended Repayment Plan, the maximum repayment period is 25 years for all loan types (including Direct Consolidation Loans disbursed before July 1, 2026).”</w:t>
            </w:r>
          </w:p>
        </w:tc>
        <w:tc>
          <w:tcPr>
            <w:tcW w:w="4675" w:type="dxa"/>
          </w:tcPr>
          <w:p w:rsidR="00A97A12" w:rsidP="00411863" w14:paraId="1CF1A2B0" w14:textId="726DCA19">
            <w:r>
              <w:t xml:space="preserve">Thank you, </w:t>
            </w:r>
            <w:r w:rsidR="00AC3323">
              <w:t xml:space="preserve">the Department </w:t>
            </w:r>
            <w:r w:rsidR="00B7294E">
              <w:t>agree</w:t>
            </w:r>
            <w:r w:rsidR="00AC3323">
              <w:t>s</w:t>
            </w:r>
            <w:r w:rsidR="00B7294E">
              <w:t xml:space="preserve"> that </w:t>
            </w:r>
            <w:r>
              <w:t>your suggestion</w:t>
            </w:r>
            <w:r w:rsidR="00B7294E">
              <w:t xml:space="preserve"> would improve the </w:t>
            </w:r>
            <w:r w:rsidR="007E0D37">
              <w:t>user’s ability to compare plans</w:t>
            </w:r>
            <w:r w:rsidR="00463C08">
              <w:t xml:space="preserve">. </w:t>
            </w:r>
            <w:r w:rsidR="00263CF8">
              <w:t>However, t</w:t>
            </w:r>
            <w:r w:rsidR="00463C08">
              <w:t>o maintain symmetry between each plan</w:t>
            </w:r>
            <w:r w:rsidR="00263CF8">
              <w:t>’s</w:t>
            </w:r>
            <w:r w:rsidR="00463C08">
              <w:t xml:space="preserve"> description</w:t>
            </w:r>
            <w:r w:rsidR="00263CF8">
              <w:t xml:space="preserve"> we simplified the suggested text </w:t>
            </w:r>
            <w:r w:rsidR="009B4769">
              <w:t>to asse</w:t>
            </w:r>
            <w:r w:rsidR="00CB1D18">
              <w:t>r</w:t>
            </w:r>
            <w:r w:rsidR="009B4769">
              <w:t>t that “all loan types” include</w:t>
            </w:r>
            <w:r w:rsidR="00CB1D18">
              <w:t>s Consolidation Loans.</w:t>
            </w:r>
          </w:p>
        </w:tc>
        <w:tc>
          <w:tcPr>
            <w:tcW w:w="1530" w:type="dxa"/>
          </w:tcPr>
          <w:p w:rsidR="00133871" w:rsidP="00411863" w14:paraId="7CFB0816" w14:textId="7679A4D6">
            <w:r>
              <w:t>C</w:t>
            </w:r>
            <w:r w:rsidR="008F058D">
              <w:t>hange</w:t>
            </w:r>
          </w:p>
        </w:tc>
      </w:tr>
      <w:tr w14:paraId="77241CCA" w14:textId="77777777" w:rsidTr="00E359E1">
        <w:tblPrEx>
          <w:tblW w:w="13860" w:type="dxa"/>
          <w:tblInd w:w="-455" w:type="dxa"/>
          <w:tblLook w:val="04A0"/>
        </w:tblPrEx>
        <w:tc>
          <w:tcPr>
            <w:tcW w:w="1100" w:type="dxa"/>
          </w:tcPr>
          <w:p w:rsidR="00133871" w:rsidP="00411863" w14:paraId="58C5CF1B" w14:textId="77777777"/>
        </w:tc>
        <w:tc>
          <w:tcPr>
            <w:tcW w:w="2500" w:type="dxa"/>
          </w:tcPr>
          <w:p w:rsidR="00133871" w:rsidP="00411863" w14:paraId="37A72C0E" w14:textId="77777777"/>
        </w:tc>
        <w:tc>
          <w:tcPr>
            <w:tcW w:w="4055" w:type="dxa"/>
          </w:tcPr>
          <w:p w:rsidR="00133871" w:rsidRPr="00133871" w:rsidP="00411863" w14:paraId="2351E87C" w14:textId="188FBC4C">
            <w:r w:rsidRPr="00367904">
              <w:t xml:space="preserve">Section 5B is for “Fixed Payment Repayment Plan Descriptions for borrowers with any loan disbursed on or </w:t>
            </w:r>
            <w:r w:rsidRPr="00367904">
              <w:t>after July 1, 2026,” but the words “Repayment Assistance Plan” appear after the description of the Tiered Standard Plan. It seems this is extraneous text that should not be included in this section. We recommend that the Department remove the words “Repayment Assistance Plan” from this section.</w:t>
            </w:r>
          </w:p>
        </w:tc>
        <w:tc>
          <w:tcPr>
            <w:tcW w:w="4675" w:type="dxa"/>
          </w:tcPr>
          <w:p w:rsidR="00CB1D18" w:rsidP="00411863" w14:paraId="185096E5" w14:textId="37683FEB">
            <w:r>
              <w:t>Thank you for identifying this oversight</w:t>
            </w:r>
            <w:r w:rsidR="008F058D">
              <w:t>. The errant “Repayment Assistance Plan” has been removed.</w:t>
            </w:r>
          </w:p>
        </w:tc>
        <w:tc>
          <w:tcPr>
            <w:tcW w:w="1530" w:type="dxa"/>
          </w:tcPr>
          <w:p w:rsidR="00133871" w:rsidP="00411863" w14:paraId="66B98B5B" w14:textId="15007DB7">
            <w:r>
              <w:t>C</w:t>
            </w:r>
            <w:r w:rsidR="008F058D">
              <w:t>hange</w:t>
            </w:r>
          </w:p>
        </w:tc>
      </w:tr>
    </w:tbl>
    <w:p w:rsidR="005F5E05" w14:paraId="4F7B5C7D" w14:textId="77777777"/>
    <w:sectPr w:rsidSect="00E359E1">
      <w:headerReference w:type="default" r:id="rId7"/>
      <w:footerReference w:type="default" r:id="rI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51045439"/>
      <w:docPartObj>
        <w:docPartGallery w:val="Page Numbers (Bottom of Page)"/>
        <w:docPartUnique/>
      </w:docPartObj>
    </w:sdtPr>
    <w:sdtEndPr>
      <w:rPr>
        <w:noProof/>
      </w:rPr>
    </w:sdtEndPr>
    <w:sdtContent>
      <w:p w:rsidR="00907A6C" w14:paraId="77677D4D" w14:textId="00350B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07A6C" w14:paraId="50BEE7C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7A6C" w:rsidP="00907A6C" w14:paraId="418D9081" w14:textId="1B5AF502">
    <w:pPr>
      <w:pStyle w:val="Header"/>
    </w:pPr>
    <w:r>
      <w:t>OMB</w:t>
    </w:r>
    <w:r w:rsidR="00E359E1">
      <w:t xml:space="preserve"> Number 1845-</w:t>
    </w:r>
    <w:r w:rsidRPr="00EA5213" w:rsidR="00EA5213">
      <w:t>0</w:t>
    </w:r>
    <w:r w:rsidR="00523320">
      <w:t>014</w:t>
    </w:r>
    <w:r w:rsidR="00E359E1">
      <w:t xml:space="preserve"> – </w:t>
    </w:r>
    <w:r w:rsidRPr="002C07DB" w:rsidR="002C07DB">
      <w:t>William D Ford Federal Direct Loan Program Repayment Plan Selection Form</w:t>
    </w:r>
  </w:p>
  <w:p w:rsidR="00E359E1" w:rsidP="00907A6C" w14:paraId="3A4C3886" w14:textId="6FC2A3B6">
    <w:pPr>
      <w:pStyle w:val="Header"/>
    </w:pPr>
    <w:r>
      <w:t>(60D) Comment Response Table</w:t>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9E1"/>
    <w:rsid w:val="00056393"/>
    <w:rsid w:val="0006626D"/>
    <w:rsid w:val="00085A4B"/>
    <w:rsid w:val="0009067D"/>
    <w:rsid w:val="00097E13"/>
    <w:rsid w:val="000A771C"/>
    <w:rsid w:val="000C2F5D"/>
    <w:rsid w:val="000C6D2F"/>
    <w:rsid w:val="000E146B"/>
    <w:rsid w:val="000F4CE0"/>
    <w:rsid w:val="001044DF"/>
    <w:rsid w:val="001206B4"/>
    <w:rsid w:val="00125B7B"/>
    <w:rsid w:val="00130033"/>
    <w:rsid w:val="00132EDC"/>
    <w:rsid w:val="00133871"/>
    <w:rsid w:val="001503EA"/>
    <w:rsid w:val="001625BD"/>
    <w:rsid w:val="00182F6C"/>
    <w:rsid w:val="001833D0"/>
    <w:rsid w:val="00190244"/>
    <w:rsid w:val="001A4858"/>
    <w:rsid w:val="001A63F9"/>
    <w:rsid w:val="001F28B4"/>
    <w:rsid w:val="0022492E"/>
    <w:rsid w:val="0024662D"/>
    <w:rsid w:val="0025621A"/>
    <w:rsid w:val="00263CF8"/>
    <w:rsid w:val="002A1D11"/>
    <w:rsid w:val="002A54F2"/>
    <w:rsid w:val="002C07DB"/>
    <w:rsid w:val="002C0A88"/>
    <w:rsid w:val="002D7DC4"/>
    <w:rsid w:val="002E7CD0"/>
    <w:rsid w:val="002F629D"/>
    <w:rsid w:val="00300750"/>
    <w:rsid w:val="003014CA"/>
    <w:rsid w:val="003028E8"/>
    <w:rsid w:val="003243DC"/>
    <w:rsid w:val="0032519C"/>
    <w:rsid w:val="00344140"/>
    <w:rsid w:val="00360195"/>
    <w:rsid w:val="003605A6"/>
    <w:rsid w:val="00367904"/>
    <w:rsid w:val="003720E3"/>
    <w:rsid w:val="0037686C"/>
    <w:rsid w:val="003F6CF2"/>
    <w:rsid w:val="003F79E3"/>
    <w:rsid w:val="00411863"/>
    <w:rsid w:val="004377E3"/>
    <w:rsid w:val="00456DA4"/>
    <w:rsid w:val="00463C08"/>
    <w:rsid w:val="004670E1"/>
    <w:rsid w:val="00480A7B"/>
    <w:rsid w:val="00487CEA"/>
    <w:rsid w:val="0049132F"/>
    <w:rsid w:val="004B3023"/>
    <w:rsid w:val="004C608B"/>
    <w:rsid w:val="004C6186"/>
    <w:rsid w:val="004E15DE"/>
    <w:rsid w:val="004E19EC"/>
    <w:rsid w:val="004E529B"/>
    <w:rsid w:val="004F0F72"/>
    <w:rsid w:val="004F2841"/>
    <w:rsid w:val="00503DC5"/>
    <w:rsid w:val="00504AB6"/>
    <w:rsid w:val="00512C63"/>
    <w:rsid w:val="00517C6A"/>
    <w:rsid w:val="00523320"/>
    <w:rsid w:val="00537669"/>
    <w:rsid w:val="005410AC"/>
    <w:rsid w:val="005509F7"/>
    <w:rsid w:val="00590530"/>
    <w:rsid w:val="00594E8C"/>
    <w:rsid w:val="005C2476"/>
    <w:rsid w:val="005C380C"/>
    <w:rsid w:val="005D285E"/>
    <w:rsid w:val="005F5E05"/>
    <w:rsid w:val="00647738"/>
    <w:rsid w:val="00683BFB"/>
    <w:rsid w:val="00687B75"/>
    <w:rsid w:val="006F4A9E"/>
    <w:rsid w:val="007010A2"/>
    <w:rsid w:val="00705543"/>
    <w:rsid w:val="00724AB4"/>
    <w:rsid w:val="007346F3"/>
    <w:rsid w:val="00736BE6"/>
    <w:rsid w:val="0075030B"/>
    <w:rsid w:val="0076424B"/>
    <w:rsid w:val="0078756D"/>
    <w:rsid w:val="00794E2E"/>
    <w:rsid w:val="007A4361"/>
    <w:rsid w:val="007B229B"/>
    <w:rsid w:val="007C6246"/>
    <w:rsid w:val="007D11AA"/>
    <w:rsid w:val="007E0D37"/>
    <w:rsid w:val="00800A2B"/>
    <w:rsid w:val="00813159"/>
    <w:rsid w:val="00833661"/>
    <w:rsid w:val="00842A85"/>
    <w:rsid w:val="00843EB2"/>
    <w:rsid w:val="0087056C"/>
    <w:rsid w:val="00873AC8"/>
    <w:rsid w:val="00876652"/>
    <w:rsid w:val="008C6081"/>
    <w:rsid w:val="008C7C3D"/>
    <w:rsid w:val="008D29FA"/>
    <w:rsid w:val="008F058D"/>
    <w:rsid w:val="008F57E6"/>
    <w:rsid w:val="00907A6C"/>
    <w:rsid w:val="009678A7"/>
    <w:rsid w:val="0097181A"/>
    <w:rsid w:val="009B4769"/>
    <w:rsid w:val="009C3665"/>
    <w:rsid w:val="009C38FE"/>
    <w:rsid w:val="009C3A8A"/>
    <w:rsid w:val="009E0B30"/>
    <w:rsid w:val="009E1FE5"/>
    <w:rsid w:val="009F1655"/>
    <w:rsid w:val="00A13300"/>
    <w:rsid w:val="00A1600E"/>
    <w:rsid w:val="00A212E9"/>
    <w:rsid w:val="00A44477"/>
    <w:rsid w:val="00A64963"/>
    <w:rsid w:val="00A97A12"/>
    <w:rsid w:val="00AB2BBD"/>
    <w:rsid w:val="00AC3323"/>
    <w:rsid w:val="00AC5136"/>
    <w:rsid w:val="00B0000F"/>
    <w:rsid w:val="00B01DF7"/>
    <w:rsid w:val="00B36352"/>
    <w:rsid w:val="00B36E0E"/>
    <w:rsid w:val="00B43B77"/>
    <w:rsid w:val="00B4748D"/>
    <w:rsid w:val="00B7294E"/>
    <w:rsid w:val="00B93B39"/>
    <w:rsid w:val="00B97368"/>
    <w:rsid w:val="00BA1D75"/>
    <w:rsid w:val="00BA7B69"/>
    <w:rsid w:val="00C31528"/>
    <w:rsid w:val="00C45168"/>
    <w:rsid w:val="00C50D37"/>
    <w:rsid w:val="00C5770B"/>
    <w:rsid w:val="00C57F78"/>
    <w:rsid w:val="00C7390E"/>
    <w:rsid w:val="00C8266E"/>
    <w:rsid w:val="00C84377"/>
    <w:rsid w:val="00C97624"/>
    <w:rsid w:val="00CB1D18"/>
    <w:rsid w:val="00CC2B60"/>
    <w:rsid w:val="00CD1466"/>
    <w:rsid w:val="00CE76D8"/>
    <w:rsid w:val="00D03154"/>
    <w:rsid w:val="00D26816"/>
    <w:rsid w:val="00D268AF"/>
    <w:rsid w:val="00D33A5D"/>
    <w:rsid w:val="00D901A0"/>
    <w:rsid w:val="00DA5E82"/>
    <w:rsid w:val="00DB3E3B"/>
    <w:rsid w:val="00DC20FA"/>
    <w:rsid w:val="00DE6356"/>
    <w:rsid w:val="00DF564E"/>
    <w:rsid w:val="00DF6A2A"/>
    <w:rsid w:val="00E15D85"/>
    <w:rsid w:val="00E31D3F"/>
    <w:rsid w:val="00E3205E"/>
    <w:rsid w:val="00E32E2B"/>
    <w:rsid w:val="00E359E1"/>
    <w:rsid w:val="00E513B5"/>
    <w:rsid w:val="00E6712B"/>
    <w:rsid w:val="00E82A75"/>
    <w:rsid w:val="00E833D3"/>
    <w:rsid w:val="00EA5213"/>
    <w:rsid w:val="00ED20C0"/>
    <w:rsid w:val="00F16ACD"/>
    <w:rsid w:val="00F46FF8"/>
    <w:rsid w:val="00F61589"/>
    <w:rsid w:val="00F671EE"/>
    <w:rsid w:val="00F7083C"/>
    <w:rsid w:val="00F9290C"/>
    <w:rsid w:val="00FB071E"/>
    <w:rsid w:val="00FF00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F3403B"/>
  <w15:chartTrackingRefBased/>
  <w15:docId w15:val="{F0ED59C7-A3C0-4988-99B7-2759A102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5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9E1"/>
  </w:style>
  <w:style w:type="paragraph" w:styleId="Footer">
    <w:name w:val="footer"/>
    <w:basedOn w:val="Normal"/>
    <w:link w:val="FooterChar"/>
    <w:uiPriority w:val="99"/>
    <w:unhideWhenUsed/>
    <w:rsid w:val="00E35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9E1"/>
  </w:style>
  <w:style w:type="paragraph" w:styleId="Revision">
    <w:name w:val="Revision"/>
    <w:hidden/>
    <w:uiPriority w:val="99"/>
    <w:semiHidden/>
    <w:rsid w:val="004E52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documentManagement>
</p:properties>
</file>

<file path=customXml/itemProps1.xml><?xml version="1.0" encoding="utf-8"?>
<ds:datastoreItem xmlns:ds="http://schemas.openxmlformats.org/officeDocument/2006/customXml" ds:itemID="{E742472B-EDFD-4DAE-AF78-1504FBC54389}">
  <ds:schemaRefs/>
</ds:datastoreItem>
</file>

<file path=customXml/itemProps2.xml><?xml version="1.0" encoding="utf-8"?>
<ds:datastoreItem xmlns:ds="http://schemas.openxmlformats.org/officeDocument/2006/customXml" ds:itemID="{A75E7C68-EE6E-45F2-8690-9354A436267D}">
  <ds:schemaRefs/>
</ds:datastoreItem>
</file>

<file path=customXml/itemProps3.xml><?xml version="1.0" encoding="utf-8"?>
<ds:datastoreItem xmlns:ds="http://schemas.openxmlformats.org/officeDocument/2006/customXml" ds:itemID="{21BFBBA8-0701-4A8B-A26D-FDCDB1D7C3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1205</Words>
  <Characters>6064</Characters>
  <Application>Microsoft Office Word</Application>
  <DocSecurity>0</DocSecurity>
  <Lines>216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 Carolyn</cp:lastModifiedBy>
  <cp:revision>2</cp:revision>
  <dcterms:created xsi:type="dcterms:W3CDTF">2026-07-01T18:00:00Z</dcterms:created>
  <dcterms:modified xsi:type="dcterms:W3CDTF">2026-07-01T18:00:00Z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