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061DFE" w:rsidRPr="00C05DC1" w:rsidP="00061DFE" w14:paraId="1A6886C7" w14:textId="77777777">
      <w:pPr>
        <w:pStyle w:val="Cov-Date"/>
      </w:pPr>
      <w:bookmarkStart w:id="0" w:name="_Toc62613679"/>
      <w:bookmarkStart w:id="1" w:name="_Toc62614425"/>
      <w:bookmarkStart w:id="2" w:name="_Toc62630085"/>
      <w:bookmarkStart w:id="3" w:name="_Toc94419923"/>
    </w:p>
    <w:p w:rsidR="00061DFE" w:rsidRPr="00D51105" w:rsidP="00D51105" w14:paraId="2F05A871" w14:textId="5A99EF4A">
      <w:pPr>
        <w:pStyle w:val="Cov-Title"/>
        <w:rPr>
          <w:szCs w:val="48"/>
        </w:rPr>
      </w:pPr>
      <w:r w:rsidRPr="00251959">
        <w:rPr>
          <w:szCs w:val="48"/>
        </w:rPr>
        <w:t>Private School Universe Survey (PSS) 2025-26 and 2027-28 Data Collections, and 2027-28 PSS Frame Development Activities</w:t>
      </w:r>
    </w:p>
    <w:p w:rsidR="00061DFE" w:rsidRPr="00C05DC1" w:rsidP="00061DFE" w14:paraId="071BB612" w14:textId="77777777">
      <w:pPr>
        <w:pStyle w:val="Cov-Title"/>
        <w:rPr>
          <w:sz w:val="40"/>
        </w:rPr>
      </w:pPr>
      <w:r w:rsidRPr="00C05DC1">
        <w:rPr>
          <w:sz w:val="40"/>
        </w:rPr>
        <w:t>Supporting Statement</w:t>
      </w:r>
    </w:p>
    <w:p w:rsidR="00061DFE" w:rsidRPr="00C05DC1" w:rsidP="00061DFE" w14:paraId="4D247ACC" w14:textId="2E6ABEC5">
      <w:pPr>
        <w:pStyle w:val="Cov-Title"/>
        <w:rPr>
          <w:sz w:val="40"/>
        </w:rPr>
      </w:pPr>
      <w:r w:rsidRPr="00C05DC1">
        <w:rPr>
          <w:sz w:val="40"/>
        </w:rPr>
        <w:t xml:space="preserve">Part </w:t>
      </w:r>
      <w:r w:rsidR="003A693C">
        <w:rPr>
          <w:sz w:val="40"/>
        </w:rPr>
        <w:t>B</w:t>
      </w:r>
      <w:r w:rsidR="00D22D44">
        <w:rPr>
          <w:sz w:val="40"/>
        </w:rPr>
        <w:t xml:space="preserve"> and C</w:t>
      </w:r>
    </w:p>
    <w:p w:rsidR="00061DFE" w:rsidRPr="00C05DC1" w:rsidP="00061DFE" w14:paraId="0B87CF09" w14:textId="77777777">
      <w:pPr>
        <w:pStyle w:val="Cov-Subtitle"/>
      </w:pPr>
    </w:p>
    <w:p w:rsidR="00061DFE" w:rsidRPr="00C05DC1" w:rsidP="00061DFE" w14:paraId="741E4776" w14:textId="77777777">
      <w:pPr>
        <w:pStyle w:val="Cov-Subtitle"/>
      </w:pPr>
    </w:p>
    <w:p w:rsidR="00061DFE" w:rsidRPr="00C05DC1" w:rsidP="00061DFE" w14:paraId="48A866BD" w14:textId="5C58224A">
      <w:pPr>
        <w:pStyle w:val="Cov-Subtitle"/>
      </w:pPr>
      <w:r w:rsidRPr="00C05DC1">
        <w:t>OMB# 1850-0</w:t>
      </w:r>
      <w:r>
        <w:t>641</w:t>
      </w:r>
      <w:r w:rsidR="00A07B18">
        <w:t xml:space="preserve"> v. 1</w:t>
      </w:r>
      <w:r w:rsidR="008765FB">
        <w:t>7</w:t>
      </w:r>
    </w:p>
    <w:p w:rsidR="00061DFE" w:rsidRPr="00C05DC1" w:rsidP="00061DFE" w14:paraId="7F7A37A6" w14:textId="77777777">
      <w:pPr>
        <w:pStyle w:val="Cov-Date"/>
      </w:pPr>
    </w:p>
    <w:p w:rsidR="00061DFE" w:rsidP="00061DFE" w14:paraId="0EB5D717" w14:textId="77777777">
      <w:pPr>
        <w:pStyle w:val="Cov-Address"/>
      </w:pPr>
    </w:p>
    <w:p w:rsidR="00061DFE" w:rsidP="00061DFE" w14:paraId="71094387" w14:textId="77777777">
      <w:pPr>
        <w:pStyle w:val="Cov-Address"/>
      </w:pPr>
    </w:p>
    <w:p w:rsidR="00061DFE" w:rsidRPr="00C05DC1" w:rsidP="00061DFE" w14:paraId="0B707866" w14:textId="77777777">
      <w:pPr>
        <w:pStyle w:val="Cov-Address"/>
      </w:pPr>
      <w:r>
        <w:t>Submitted</w:t>
      </w:r>
      <w:r w:rsidRPr="00C05DC1">
        <w:t xml:space="preserve"> by</w:t>
      </w:r>
    </w:p>
    <w:p w:rsidR="00061DFE" w:rsidP="00061DFE" w14:paraId="74C79953" w14:textId="77777777">
      <w:pPr>
        <w:pStyle w:val="Cov-Address"/>
      </w:pPr>
    </w:p>
    <w:p w:rsidR="00061DFE" w:rsidRPr="00C05DC1" w:rsidP="00061DFE" w14:paraId="2851EECE" w14:textId="77777777">
      <w:pPr>
        <w:pStyle w:val="Cov-Author"/>
      </w:pPr>
      <w:r w:rsidRPr="00C05DC1">
        <w:t>National Center for Education Statistics</w:t>
      </w:r>
    </w:p>
    <w:p w:rsidR="00061DFE" w:rsidRPr="00C05DC1" w:rsidP="00061DFE" w14:paraId="6A430CCE" w14:textId="77777777">
      <w:pPr>
        <w:pStyle w:val="Cov-Author"/>
      </w:pPr>
      <w:r w:rsidRPr="00C05DC1">
        <w:t>U.S. Department of Education</w:t>
      </w:r>
      <w:bookmarkEnd w:id="0"/>
      <w:bookmarkEnd w:id="1"/>
      <w:bookmarkEnd w:id="2"/>
      <w:bookmarkEnd w:id="3"/>
    </w:p>
    <w:p w:rsidR="00061DFE" w:rsidRPr="00C05DC1" w:rsidP="00061DFE" w14:paraId="294F2EFA" w14:textId="77777777">
      <w:pPr>
        <w:pStyle w:val="Cov-Author"/>
        <w:jc w:val="left"/>
      </w:pPr>
    </w:p>
    <w:p w:rsidR="00061DFE" w:rsidP="00061DFE" w14:paraId="5DC9F520" w14:textId="77777777">
      <w:pPr>
        <w:tabs>
          <w:tab w:val="right" w:pos="9360"/>
          <w:tab w:val="right" w:pos="9504"/>
          <w:tab w:val="left" w:pos="9792"/>
        </w:tabs>
        <w:jc w:val="center"/>
      </w:pPr>
    </w:p>
    <w:p w:rsidR="00C50A9F" w:rsidP="00061DFE" w14:paraId="27CDB155" w14:textId="77777777">
      <w:pPr>
        <w:tabs>
          <w:tab w:val="right" w:pos="9360"/>
          <w:tab w:val="right" w:pos="9504"/>
          <w:tab w:val="left" w:pos="9792"/>
        </w:tabs>
        <w:jc w:val="right"/>
      </w:pPr>
    </w:p>
    <w:p w:rsidR="00C50A9F" w:rsidP="00061DFE" w14:paraId="1918C227" w14:textId="77777777">
      <w:pPr>
        <w:tabs>
          <w:tab w:val="right" w:pos="9360"/>
          <w:tab w:val="right" w:pos="9504"/>
          <w:tab w:val="left" w:pos="9792"/>
        </w:tabs>
        <w:jc w:val="right"/>
      </w:pPr>
    </w:p>
    <w:p w:rsidR="00C50A9F" w:rsidP="00061DFE" w14:paraId="65DD1574" w14:textId="77777777">
      <w:pPr>
        <w:tabs>
          <w:tab w:val="right" w:pos="9360"/>
          <w:tab w:val="right" w:pos="9504"/>
          <w:tab w:val="left" w:pos="9792"/>
        </w:tabs>
        <w:jc w:val="right"/>
      </w:pPr>
    </w:p>
    <w:p w:rsidR="00B74232" w:rsidP="008765FB" w14:paraId="4BD602FE" w14:textId="4112A91B">
      <w:pPr>
        <w:pStyle w:val="Cov-Date"/>
      </w:pPr>
      <w:r>
        <w:t>September 202</w:t>
      </w:r>
      <w:r w:rsidR="008765FB">
        <w:t>6</w:t>
      </w:r>
    </w:p>
    <w:p w:rsidR="00E07B43" w:rsidP="00061DFE" w14:paraId="50AD135B" w14:textId="06EED8C0">
      <w:pPr>
        <w:pStyle w:val="Cov-Date"/>
      </w:pPr>
    </w:p>
    <w:p w:rsidR="00933AA4" w:rsidRPr="00C05DC1" w:rsidP="00061DFE" w14:paraId="1ACC5A9C" w14:textId="77777777">
      <w:pPr>
        <w:pStyle w:val="Cov-Date"/>
      </w:pPr>
      <w:r>
        <w:br w:type="page"/>
      </w:r>
    </w:p>
    <w:p w:rsidR="00CF139D" w:rsidRPr="008E6FF1" w:rsidP="00CF139D" w14:paraId="073B15B8" w14:textId="77777777">
      <w:pPr>
        <w:tabs>
          <w:tab w:val="right" w:pos="9360"/>
          <w:tab w:val="right" w:pos="9504"/>
          <w:tab w:val="left" w:pos="9792"/>
        </w:tabs>
        <w:jc w:val="center"/>
        <w:rPr>
          <w:rFonts w:ascii="Arial" w:hAnsi="Arial" w:cs="Arial"/>
          <w:b/>
          <w:sz w:val="32"/>
          <w:szCs w:val="32"/>
        </w:rPr>
      </w:pPr>
      <w:r w:rsidRPr="008E6FF1">
        <w:rPr>
          <w:rFonts w:ascii="Arial" w:hAnsi="Arial" w:cs="Arial"/>
          <w:b/>
          <w:sz w:val="32"/>
          <w:szCs w:val="32"/>
        </w:rPr>
        <w:t>TABLE OF CONTENTS</w:t>
      </w:r>
    </w:p>
    <w:p w:rsidR="008E6FF1" w:rsidRPr="003B6F97" w:rsidP="00CF139D" w14:paraId="00BCF08A" w14:textId="77777777">
      <w:pPr>
        <w:tabs>
          <w:tab w:val="right" w:pos="9360"/>
          <w:tab w:val="right" w:pos="9504"/>
          <w:tab w:val="left" w:pos="9792"/>
        </w:tabs>
        <w:jc w:val="center"/>
        <w:rPr>
          <w:rFonts w:ascii="Arial" w:hAnsi="Arial" w:cs="Arial"/>
          <w:sz w:val="24"/>
          <w:szCs w:val="24"/>
        </w:rPr>
      </w:pPr>
    </w:p>
    <w:p w:rsidR="002E77D2" w:rsidRPr="003573AE" w:rsidP="000C6486" w14:paraId="6B64968D" w14:textId="77777777">
      <w:pPr>
        <w:pStyle w:val="TOC1"/>
        <w:tabs>
          <w:tab w:val="clear" w:pos="9350"/>
          <w:tab w:val="right" w:leader="dot" w:pos="10530"/>
        </w:tabs>
        <w:rPr>
          <w:rFonts w:ascii="Calibri" w:hAnsi="Calibri"/>
          <w:b w:val="0"/>
          <w:sz w:val="22"/>
          <w:szCs w:val="22"/>
        </w:rPr>
      </w:pPr>
      <w:r w:rsidRPr="00B74834">
        <w:fldChar w:fldCharType="begin"/>
      </w:r>
      <w:r w:rsidRPr="00B74834">
        <w:instrText xml:space="preserve"> TOC \o "1-2" \h \z \u </w:instrText>
      </w:r>
      <w:r w:rsidRPr="00B74834">
        <w:fldChar w:fldCharType="separate"/>
      </w:r>
      <w:hyperlink w:anchor="_Toc347409178" w:history="1">
        <w:r w:rsidRPr="008B3F64">
          <w:rPr>
            <w:rStyle w:val="Hyperlink"/>
          </w:rPr>
          <w:t>B. COLLECTION OF INFORMATION EMPLOYING STATISTICAL METHODS</w:t>
        </w:r>
        <w:r>
          <w:rPr>
            <w:webHidden/>
          </w:rPr>
          <w:tab/>
        </w:r>
        <w:r>
          <w:rPr>
            <w:webHidden/>
          </w:rPr>
          <w:fldChar w:fldCharType="begin"/>
        </w:r>
        <w:r>
          <w:rPr>
            <w:webHidden/>
          </w:rPr>
          <w:instrText xml:space="preserve"> PAGEREF _Toc347409178 \h </w:instrText>
        </w:r>
        <w:r>
          <w:rPr>
            <w:webHidden/>
          </w:rPr>
          <w:fldChar w:fldCharType="separate"/>
        </w:r>
        <w:r>
          <w:rPr>
            <w:webHidden/>
          </w:rPr>
          <w:t>1</w:t>
        </w:r>
        <w:r>
          <w:rPr>
            <w:webHidden/>
          </w:rPr>
          <w:fldChar w:fldCharType="end"/>
        </w:r>
      </w:hyperlink>
    </w:p>
    <w:p w:rsidR="002E77D2" w:rsidRPr="003573AE" w:rsidP="000C6486" w14:paraId="0CF096D0" w14:textId="77777777">
      <w:pPr>
        <w:pStyle w:val="TOC2"/>
        <w:tabs>
          <w:tab w:val="clear" w:pos="9350"/>
          <w:tab w:val="right" w:leader="dot" w:pos="10530"/>
        </w:tabs>
        <w:rPr>
          <w:rFonts w:ascii="Calibri" w:hAnsi="Calibri"/>
          <w:sz w:val="22"/>
          <w:szCs w:val="22"/>
        </w:rPr>
      </w:pPr>
      <w:hyperlink w:anchor="_Toc347409179" w:history="1">
        <w:r w:rsidRPr="008B3F64">
          <w:rPr>
            <w:rStyle w:val="Hyperlink"/>
          </w:rPr>
          <w:t>Bl.</w:t>
        </w:r>
        <w:r w:rsidRPr="003573AE">
          <w:rPr>
            <w:rFonts w:ascii="Calibri" w:hAnsi="Calibri"/>
            <w:sz w:val="22"/>
            <w:szCs w:val="22"/>
          </w:rPr>
          <w:tab/>
        </w:r>
        <w:r w:rsidRPr="008B3F64">
          <w:rPr>
            <w:rStyle w:val="Hyperlink"/>
          </w:rPr>
          <w:t>Respondent Universe</w:t>
        </w:r>
        <w:r>
          <w:rPr>
            <w:webHidden/>
          </w:rPr>
          <w:tab/>
        </w:r>
        <w:r>
          <w:rPr>
            <w:webHidden/>
          </w:rPr>
          <w:fldChar w:fldCharType="begin"/>
        </w:r>
        <w:r>
          <w:rPr>
            <w:webHidden/>
          </w:rPr>
          <w:instrText xml:space="preserve"> PAGEREF _Toc347409179 \h </w:instrText>
        </w:r>
        <w:r>
          <w:rPr>
            <w:webHidden/>
          </w:rPr>
          <w:fldChar w:fldCharType="separate"/>
        </w:r>
        <w:r>
          <w:rPr>
            <w:webHidden/>
          </w:rPr>
          <w:t>1</w:t>
        </w:r>
        <w:r>
          <w:rPr>
            <w:webHidden/>
          </w:rPr>
          <w:fldChar w:fldCharType="end"/>
        </w:r>
      </w:hyperlink>
    </w:p>
    <w:p w:rsidR="002E77D2" w:rsidRPr="003573AE" w:rsidP="000C6486" w14:paraId="04D664AF" w14:textId="77777777">
      <w:pPr>
        <w:pStyle w:val="TOC2"/>
        <w:tabs>
          <w:tab w:val="clear" w:pos="9350"/>
          <w:tab w:val="right" w:leader="dot" w:pos="10530"/>
        </w:tabs>
        <w:rPr>
          <w:rFonts w:ascii="Calibri" w:hAnsi="Calibri"/>
          <w:sz w:val="22"/>
          <w:szCs w:val="22"/>
        </w:rPr>
      </w:pPr>
      <w:hyperlink w:anchor="_Toc347409180" w:history="1">
        <w:r w:rsidRPr="008B3F64">
          <w:rPr>
            <w:rStyle w:val="Hyperlink"/>
          </w:rPr>
          <w:t>B2.</w:t>
        </w:r>
        <w:r w:rsidRPr="003573AE">
          <w:rPr>
            <w:rFonts w:ascii="Calibri" w:hAnsi="Calibri"/>
            <w:sz w:val="22"/>
            <w:szCs w:val="22"/>
          </w:rPr>
          <w:tab/>
        </w:r>
        <w:r w:rsidRPr="008B3F64">
          <w:rPr>
            <w:rStyle w:val="Hyperlink"/>
          </w:rPr>
          <w:t>Procedures for Data Collection—Statistical Methods, Estimation Procedures, Accuracy, and Anticipated Problems</w:t>
        </w:r>
        <w:r>
          <w:rPr>
            <w:webHidden/>
          </w:rPr>
          <w:tab/>
        </w:r>
        <w:r>
          <w:rPr>
            <w:webHidden/>
          </w:rPr>
          <w:fldChar w:fldCharType="begin"/>
        </w:r>
        <w:r>
          <w:rPr>
            <w:webHidden/>
          </w:rPr>
          <w:instrText xml:space="preserve"> PAGEREF _Toc347409180 \h </w:instrText>
        </w:r>
        <w:r>
          <w:rPr>
            <w:webHidden/>
          </w:rPr>
          <w:fldChar w:fldCharType="separate"/>
        </w:r>
        <w:r>
          <w:rPr>
            <w:webHidden/>
          </w:rPr>
          <w:t>1</w:t>
        </w:r>
        <w:r>
          <w:rPr>
            <w:webHidden/>
          </w:rPr>
          <w:fldChar w:fldCharType="end"/>
        </w:r>
      </w:hyperlink>
    </w:p>
    <w:p w:rsidR="002E77D2" w:rsidRPr="003573AE" w:rsidP="000C6486" w14:paraId="2FE14D1D" w14:textId="77777777">
      <w:pPr>
        <w:pStyle w:val="TOC2"/>
        <w:tabs>
          <w:tab w:val="clear" w:pos="9350"/>
          <w:tab w:val="right" w:leader="dot" w:pos="10530"/>
        </w:tabs>
        <w:rPr>
          <w:rFonts w:ascii="Calibri" w:hAnsi="Calibri"/>
          <w:sz w:val="22"/>
          <w:szCs w:val="22"/>
        </w:rPr>
      </w:pPr>
      <w:hyperlink w:anchor="_Toc347409181" w:history="1">
        <w:r w:rsidRPr="008B3F64">
          <w:rPr>
            <w:rStyle w:val="Hyperlink"/>
          </w:rPr>
          <w:t>B3.</w:t>
        </w:r>
        <w:r w:rsidRPr="003573AE">
          <w:rPr>
            <w:rFonts w:ascii="Calibri" w:hAnsi="Calibri"/>
            <w:sz w:val="22"/>
            <w:szCs w:val="22"/>
          </w:rPr>
          <w:tab/>
        </w:r>
        <w:r w:rsidRPr="008B3F64">
          <w:rPr>
            <w:rStyle w:val="Hyperlink"/>
          </w:rPr>
          <w:t>Methods for Maximizing Response Rates</w:t>
        </w:r>
        <w:r>
          <w:rPr>
            <w:webHidden/>
          </w:rPr>
          <w:tab/>
        </w:r>
        <w:r>
          <w:rPr>
            <w:webHidden/>
          </w:rPr>
          <w:fldChar w:fldCharType="begin"/>
        </w:r>
        <w:r>
          <w:rPr>
            <w:webHidden/>
          </w:rPr>
          <w:instrText xml:space="preserve"> PAGEREF _Toc347409181 \h </w:instrText>
        </w:r>
        <w:r>
          <w:rPr>
            <w:webHidden/>
          </w:rPr>
          <w:fldChar w:fldCharType="separate"/>
        </w:r>
        <w:r>
          <w:rPr>
            <w:webHidden/>
          </w:rPr>
          <w:t>1</w:t>
        </w:r>
        <w:r>
          <w:rPr>
            <w:webHidden/>
          </w:rPr>
          <w:fldChar w:fldCharType="end"/>
        </w:r>
      </w:hyperlink>
    </w:p>
    <w:p w:rsidR="002E77D2" w:rsidRPr="003573AE" w:rsidP="000C6486" w14:paraId="71582C92" w14:textId="77777777">
      <w:pPr>
        <w:pStyle w:val="TOC2"/>
        <w:tabs>
          <w:tab w:val="clear" w:pos="9350"/>
          <w:tab w:val="right" w:leader="dot" w:pos="10530"/>
        </w:tabs>
        <w:rPr>
          <w:rFonts w:ascii="Calibri" w:hAnsi="Calibri"/>
          <w:sz w:val="22"/>
          <w:szCs w:val="22"/>
        </w:rPr>
      </w:pPr>
      <w:hyperlink w:anchor="_Toc347409182" w:history="1">
        <w:r w:rsidRPr="008B3F64">
          <w:rPr>
            <w:rStyle w:val="Hyperlink"/>
          </w:rPr>
          <w:t>B4.</w:t>
        </w:r>
        <w:r w:rsidRPr="003573AE">
          <w:rPr>
            <w:rFonts w:ascii="Calibri" w:hAnsi="Calibri"/>
            <w:sz w:val="22"/>
            <w:szCs w:val="22"/>
          </w:rPr>
          <w:tab/>
        </w:r>
        <w:r w:rsidRPr="008B3F64">
          <w:rPr>
            <w:rStyle w:val="Hyperlink"/>
          </w:rPr>
          <w:t>Test of Procedures and Methods</w:t>
        </w:r>
        <w:r>
          <w:rPr>
            <w:webHidden/>
          </w:rPr>
          <w:tab/>
        </w:r>
        <w:r>
          <w:rPr>
            <w:webHidden/>
          </w:rPr>
          <w:fldChar w:fldCharType="begin"/>
        </w:r>
        <w:r>
          <w:rPr>
            <w:webHidden/>
          </w:rPr>
          <w:instrText xml:space="preserve"> PAGEREF _Toc347409182 \h </w:instrText>
        </w:r>
        <w:r>
          <w:rPr>
            <w:webHidden/>
          </w:rPr>
          <w:fldChar w:fldCharType="separate"/>
        </w:r>
        <w:r>
          <w:rPr>
            <w:webHidden/>
          </w:rPr>
          <w:t>2</w:t>
        </w:r>
        <w:r>
          <w:rPr>
            <w:webHidden/>
          </w:rPr>
          <w:fldChar w:fldCharType="end"/>
        </w:r>
      </w:hyperlink>
    </w:p>
    <w:p w:rsidR="002E77D2" w:rsidRPr="003573AE" w:rsidP="000C6486" w14:paraId="5EB2D17A" w14:textId="77777777">
      <w:pPr>
        <w:pStyle w:val="TOC2"/>
        <w:tabs>
          <w:tab w:val="clear" w:pos="9350"/>
          <w:tab w:val="right" w:leader="dot" w:pos="10530"/>
        </w:tabs>
        <w:rPr>
          <w:rFonts w:ascii="Calibri" w:hAnsi="Calibri"/>
          <w:sz w:val="22"/>
          <w:szCs w:val="22"/>
        </w:rPr>
      </w:pPr>
      <w:hyperlink w:anchor="_Toc347409183" w:history="1">
        <w:r w:rsidRPr="008B3F64">
          <w:rPr>
            <w:rStyle w:val="Hyperlink"/>
          </w:rPr>
          <w:t>B5.</w:t>
        </w:r>
        <w:r w:rsidRPr="003573AE">
          <w:rPr>
            <w:rFonts w:ascii="Calibri" w:hAnsi="Calibri"/>
            <w:sz w:val="22"/>
            <w:szCs w:val="22"/>
          </w:rPr>
          <w:tab/>
        </w:r>
        <w:r w:rsidRPr="008B3F64">
          <w:rPr>
            <w:rStyle w:val="Hyperlink"/>
          </w:rPr>
          <w:t>Statistical Consultants, Agency Staff, and Contractors</w:t>
        </w:r>
        <w:r>
          <w:rPr>
            <w:webHidden/>
          </w:rPr>
          <w:tab/>
        </w:r>
        <w:r>
          <w:rPr>
            <w:webHidden/>
          </w:rPr>
          <w:fldChar w:fldCharType="begin"/>
        </w:r>
        <w:r>
          <w:rPr>
            <w:webHidden/>
          </w:rPr>
          <w:instrText xml:space="preserve"> PAGEREF _Toc347409183 \h </w:instrText>
        </w:r>
        <w:r>
          <w:rPr>
            <w:webHidden/>
          </w:rPr>
          <w:fldChar w:fldCharType="separate"/>
        </w:r>
        <w:r>
          <w:rPr>
            <w:webHidden/>
          </w:rPr>
          <w:t>2</w:t>
        </w:r>
        <w:r>
          <w:rPr>
            <w:webHidden/>
          </w:rPr>
          <w:fldChar w:fldCharType="end"/>
        </w:r>
      </w:hyperlink>
    </w:p>
    <w:p w:rsidR="002E77D2" w:rsidRPr="003573AE" w:rsidP="000C6486" w14:paraId="0D1B19A7" w14:textId="77777777">
      <w:pPr>
        <w:pStyle w:val="TOC1"/>
        <w:tabs>
          <w:tab w:val="clear" w:pos="9350"/>
          <w:tab w:val="right" w:leader="dot" w:pos="10530"/>
        </w:tabs>
        <w:rPr>
          <w:rFonts w:ascii="Calibri" w:hAnsi="Calibri"/>
          <w:b w:val="0"/>
          <w:sz w:val="22"/>
          <w:szCs w:val="22"/>
        </w:rPr>
      </w:pPr>
      <w:hyperlink w:anchor="_Toc347409184" w:history="1">
        <w:r w:rsidRPr="008B3F64">
          <w:rPr>
            <w:rStyle w:val="Hyperlink"/>
          </w:rPr>
          <w:t>C. ITEM JUSTIFICATION</w:t>
        </w:r>
        <w:r>
          <w:rPr>
            <w:webHidden/>
          </w:rPr>
          <w:tab/>
        </w:r>
        <w:r>
          <w:rPr>
            <w:webHidden/>
          </w:rPr>
          <w:fldChar w:fldCharType="begin"/>
        </w:r>
        <w:r>
          <w:rPr>
            <w:webHidden/>
          </w:rPr>
          <w:instrText xml:space="preserve"> PAGEREF _Toc347409184 \h </w:instrText>
        </w:r>
        <w:r>
          <w:rPr>
            <w:webHidden/>
          </w:rPr>
          <w:fldChar w:fldCharType="separate"/>
        </w:r>
        <w:r>
          <w:rPr>
            <w:webHidden/>
          </w:rPr>
          <w:t>3</w:t>
        </w:r>
        <w:r>
          <w:rPr>
            <w:webHidden/>
          </w:rPr>
          <w:fldChar w:fldCharType="end"/>
        </w:r>
      </w:hyperlink>
    </w:p>
    <w:p w:rsidR="008E6FF1" w:rsidP="000C6486" w14:paraId="63B3D775" w14:textId="77777777">
      <w:pPr>
        <w:tabs>
          <w:tab w:val="right" w:leader="dot" w:pos="10530"/>
        </w:tabs>
        <w:rPr>
          <w:b/>
          <w:caps/>
          <w:sz w:val="24"/>
          <w:szCs w:val="24"/>
        </w:rPr>
      </w:pPr>
      <w:r w:rsidRPr="00B74834">
        <w:rPr>
          <w:sz w:val="24"/>
          <w:szCs w:val="24"/>
        </w:rPr>
        <w:fldChar w:fldCharType="end"/>
      </w:r>
    </w:p>
    <w:p w:rsidR="005C41AA" w14:paraId="055DA1C3" w14:textId="77777777">
      <w:pPr>
        <w:rPr>
          <w:rFonts w:ascii="Courier" w:hAnsi="Courier"/>
          <w:sz w:val="24"/>
        </w:rPr>
        <w:sectPr w:rsidSect="000C6486">
          <w:footerReference w:type="even" r:id="rId8"/>
          <w:footerReference w:type="default" r:id="rId9"/>
          <w:footnotePr>
            <w:numRestart w:val="eachSect"/>
          </w:footnotePr>
          <w:type w:val="nextColumn"/>
          <w:pgSz w:w="12240" w:h="15840" w:code="1"/>
          <w:pgMar w:top="864" w:right="864" w:bottom="720" w:left="864" w:header="432" w:footer="288" w:gutter="0"/>
          <w:pgNumType w:start="0"/>
          <w:cols w:space="720"/>
          <w:titlePg/>
        </w:sectPr>
      </w:pPr>
    </w:p>
    <w:p w:rsidR="005C41AA" w:rsidP="004602AB" w14:paraId="74136BC9" w14:textId="77777777">
      <w:pPr>
        <w:pStyle w:val="Heading1"/>
      </w:pPr>
      <w:bookmarkStart w:id="4" w:name="_Toc347409178"/>
      <w:r>
        <w:t>B. COLLECTION OF INFORMATION EMPLOYING STATISTICAL METHODS</w:t>
      </w:r>
      <w:bookmarkEnd w:id="4"/>
    </w:p>
    <w:p w:rsidR="005C41AA" w:rsidP="00097C52" w14:paraId="281AF5D5" w14:textId="77777777">
      <w:pPr>
        <w:pStyle w:val="Heading2"/>
        <w:spacing w:before="240" w:after="240"/>
        <w:ind w:left="547" w:hanging="547"/>
        <w:rPr>
          <w:rFonts w:ascii="Courier" w:hAnsi="Courier"/>
        </w:rPr>
      </w:pPr>
      <w:bookmarkStart w:id="5" w:name="_Toc347409179"/>
      <w:r>
        <w:t>Bl.</w:t>
      </w:r>
      <w:r w:rsidR="00CF139D">
        <w:tab/>
      </w:r>
      <w:r>
        <w:t>Respondent Universe</w:t>
      </w:r>
      <w:bookmarkEnd w:id="5"/>
    </w:p>
    <w:p w:rsidR="005C41AA" w:rsidP="00AC441B" w14:paraId="2D55B0F1" w14:textId="1D202E35">
      <w:pPr>
        <w:spacing w:after="120"/>
        <w:rPr>
          <w:sz w:val="24"/>
        </w:rPr>
      </w:pPr>
      <w:r>
        <w:rPr>
          <w:sz w:val="24"/>
        </w:rPr>
        <w:t xml:space="preserve">The target population for the survey consists of all private schools in the United States that </w:t>
      </w:r>
      <w:r w:rsidR="00557A2E">
        <w:rPr>
          <w:sz w:val="24"/>
        </w:rPr>
        <w:t>provide instruction to</w:t>
      </w:r>
      <w:r>
        <w:rPr>
          <w:sz w:val="24"/>
        </w:rPr>
        <w:t xml:space="preserve"> any of grades K</w:t>
      </w:r>
      <w:r w:rsidR="00557A2E">
        <w:rPr>
          <w:sz w:val="24"/>
        </w:rPr>
        <w:t>indergarten</w:t>
      </w:r>
      <w:r>
        <w:rPr>
          <w:sz w:val="24"/>
        </w:rPr>
        <w:t>-12, or comparable ungraded levels</w:t>
      </w:r>
      <w:r w:rsidR="005F0C10">
        <w:rPr>
          <w:sz w:val="24"/>
        </w:rPr>
        <w:t xml:space="preserve"> </w:t>
      </w:r>
      <w:r w:rsidRPr="00C2364E" w:rsidR="005F0C10">
        <w:rPr>
          <w:sz w:val="24"/>
        </w:rPr>
        <w:t>(</w:t>
      </w:r>
      <w:r w:rsidRPr="007D29CD" w:rsidR="005F0C10">
        <w:rPr>
          <w:sz w:val="24"/>
        </w:rPr>
        <w:t>approximately 3</w:t>
      </w:r>
      <w:r w:rsidRPr="007D29CD" w:rsidR="009A326F">
        <w:rPr>
          <w:sz w:val="24"/>
        </w:rPr>
        <w:t>0</w:t>
      </w:r>
      <w:r w:rsidRPr="007D29CD" w:rsidR="005F0C10">
        <w:rPr>
          <w:sz w:val="24"/>
        </w:rPr>
        <w:t>,</w:t>
      </w:r>
      <w:r w:rsidRPr="007D29CD" w:rsidR="009A326F">
        <w:rPr>
          <w:sz w:val="24"/>
        </w:rPr>
        <w:t>0</w:t>
      </w:r>
      <w:r w:rsidRPr="007D29CD" w:rsidR="005F0C10">
        <w:rPr>
          <w:sz w:val="24"/>
        </w:rPr>
        <w:t>00 schools</w:t>
      </w:r>
      <w:r w:rsidR="005F0C10">
        <w:rPr>
          <w:sz w:val="24"/>
        </w:rPr>
        <w:t>)</w:t>
      </w:r>
      <w:r>
        <w:rPr>
          <w:sz w:val="24"/>
        </w:rPr>
        <w:t>.</w:t>
      </w:r>
    </w:p>
    <w:p w:rsidR="005C41AA" w:rsidRPr="00CF139D" w:rsidP="004602AB" w14:paraId="4B71C8BE" w14:textId="77777777">
      <w:pPr>
        <w:pStyle w:val="Heading2"/>
        <w:spacing w:before="240" w:after="240"/>
        <w:ind w:left="547" w:hanging="547"/>
      </w:pPr>
      <w:bookmarkStart w:id="6" w:name="_Toc347409180"/>
      <w:r w:rsidRPr="00CF139D">
        <w:t>B2.</w:t>
      </w:r>
      <w:r w:rsidRPr="00CF139D">
        <w:tab/>
      </w:r>
      <w:r w:rsidRPr="009D139F">
        <w:t>Procedures for Data Collection</w:t>
      </w:r>
      <w:r w:rsidRPr="00CF139D">
        <w:t>—Statistical Methods, Estimation Procedures, Accuracy, and Anticipated Problems</w:t>
      </w:r>
      <w:bookmarkEnd w:id="6"/>
    </w:p>
    <w:p w:rsidR="00D90FEA" w:rsidP="00C35016" w14:paraId="08F9D3D5" w14:textId="76995EFF">
      <w:pPr>
        <w:spacing w:after="120"/>
        <w:rPr>
          <w:sz w:val="24"/>
        </w:rPr>
      </w:pPr>
      <w:r>
        <w:rPr>
          <w:sz w:val="24"/>
        </w:rPr>
        <w:t>The universe frame to be used by NCES for the 202</w:t>
      </w:r>
      <w:r w:rsidR="00293346">
        <w:rPr>
          <w:sz w:val="24"/>
        </w:rPr>
        <w:t>5</w:t>
      </w:r>
      <w:r>
        <w:rPr>
          <w:sz w:val="24"/>
        </w:rPr>
        <w:t>-2</w:t>
      </w:r>
      <w:r w:rsidR="00293346">
        <w:rPr>
          <w:sz w:val="24"/>
        </w:rPr>
        <w:t>6</w:t>
      </w:r>
      <w:r>
        <w:rPr>
          <w:sz w:val="24"/>
        </w:rPr>
        <w:t xml:space="preserve"> PSS will be composed of the 202</w:t>
      </w:r>
      <w:r w:rsidR="009476BD">
        <w:rPr>
          <w:sz w:val="24"/>
        </w:rPr>
        <w:t>5</w:t>
      </w:r>
      <w:r>
        <w:rPr>
          <w:sz w:val="24"/>
        </w:rPr>
        <w:t>-2</w:t>
      </w:r>
      <w:r w:rsidR="009476BD">
        <w:rPr>
          <w:sz w:val="24"/>
        </w:rPr>
        <w:t>6</w:t>
      </w:r>
      <w:r>
        <w:rPr>
          <w:sz w:val="24"/>
        </w:rPr>
        <w:t xml:space="preserve"> PSS list frame and the 202</w:t>
      </w:r>
      <w:r w:rsidR="009476BD">
        <w:rPr>
          <w:sz w:val="24"/>
        </w:rPr>
        <w:t>5</w:t>
      </w:r>
      <w:r>
        <w:rPr>
          <w:sz w:val="24"/>
        </w:rPr>
        <w:t>-2</w:t>
      </w:r>
      <w:r w:rsidR="009476BD">
        <w:rPr>
          <w:sz w:val="24"/>
        </w:rPr>
        <w:t>6</w:t>
      </w:r>
      <w:r>
        <w:rPr>
          <w:sz w:val="24"/>
        </w:rPr>
        <w:t xml:space="preserve"> area</w:t>
      </w:r>
      <w:r w:rsidR="00254266">
        <w:rPr>
          <w:sz w:val="24"/>
        </w:rPr>
        <w:t xml:space="preserve"> </w:t>
      </w:r>
      <w:r>
        <w:rPr>
          <w:sz w:val="24"/>
        </w:rPr>
        <w:t>search frame. The list frame is based on the 202</w:t>
      </w:r>
      <w:r w:rsidR="009476BD">
        <w:rPr>
          <w:sz w:val="24"/>
        </w:rPr>
        <w:t>3</w:t>
      </w:r>
      <w:r>
        <w:rPr>
          <w:sz w:val="24"/>
        </w:rPr>
        <w:t>-2</w:t>
      </w:r>
      <w:r w:rsidR="009476BD">
        <w:rPr>
          <w:sz w:val="24"/>
        </w:rPr>
        <w:t>4</w:t>
      </w:r>
      <w:r>
        <w:rPr>
          <w:sz w:val="24"/>
        </w:rPr>
        <w:t xml:space="preserve"> PSS and is updated with current membership lists from private school associations and private school lists from state departments of education and social services (for kindergarten programs) (s</w:t>
      </w:r>
      <w:r w:rsidRPr="0036412C">
        <w:rPr>
          <w:sz w:val="24"/>
        </w:rPr>
        <w:t>ee appendices A and B for examples of letters used to request private school lists</w:t>
      </w:r>
      <w:r>
        <w:rPr>
          <w:sz w:val="24"/>
        </w:rPr>
        <w:t xml:space="preserve">). The area </w:t>
      </w:r>
      <w:r w:rsidR="00254266">
        <w:rPr>
          <w:sz w:val="24"/>
        </w:rPr>
        <w:t xml:space="preserve">search </w:t>
      </w:r>
      <w:r w:rsidR="00910EA5">
        <w:rPr>
          <w:sz w:val="24"/>
        </w:rPr>
        <w:t>frame</w:t>
      </w:r>
      <w:r>
        <w:rPr>
          <w:sz w:val="24"/>
        </w:rPr>
        <w:t xml:space="preserve"> is developed after a systematic search of approximately 124 randomly selected primary sampling units (PSUs). The list of schools found in this search is unduplicated with the list frame to yield the area</w:t>
      </w:r>
      <w:r w:rsidR="00254266">
        <w:rPr>
          <w:sz w:val="24"/>
        </w:rPr>
        <w:t xml:space="preserve"> </w:t>
      </w:r>
      <w:r w:rsidR="00745DB5">
        <w:rPr>
          <w:sz w:val="24"/>
        </w:rPr>
        <w:t xml:space="preserve">search </w:t>
      </w:r>
      <w:r>
        <w:rPr>
          <w:sz w:val="24"/>
        </w:rPr>
        <w:t xml:space="preserve">frame schools. The area </w:t>
      </w:r>
      <w:r w:rsidR="00745DB5">
        <w:rPr>
          <w:sz w:val="24"/>
        </w:rPr>
        <w:t xml:space="preserve">search </w:t>
      </w:r>
      <w:r>
        <w:rPr>
          <w:sz w:val="24"/>
        </w:rPr>
        <w:t xml:space="preserve">frame is used to represent schools missing from the list frame. </w:t>
      </w:r>
      <w:r w:rsidRPr="007D29CD">
        <w:rPr>
          <w:sz w:val="24"/>
        </w:rPr>
        <w:t>The 20</w:t>
      </w:r>
      <w:r w:rsidRPr="007D29CD" w:rsidR="00745DB5">
        <w:rPr>
          <w:sz w:val="24"/>
        </w:rPr>
        <w:t>21</w:t>
      </w:r>
      <w:r w:rsidRPr="007D29CD">
        <w:rPr>
          <w:sz w:val="24"/>
        </w:rPr>
        <w:t>-2</w:t>
      </w:r>
      <w:r w:rsidRPr="007D29CD" w:rsidR="00745DB5">
        <w:rPr>
          <w:sz w:val="24"/>
        </w:rPr>
        <w:t>2</w:t>
      </w:r>
      <w:r w:rsidRPr="007D29CD">
        <w:rPr>
          <w:sz w:val="24"/>
        </w:rPr>
        <w:t xml:space="preserve"> area</w:t>
      </w:r>
      <w:r w:rsidRPr="007D29CD" w:rsidR="00254266">
        <w:rPr>
          <w:sz w:val="24"/>
        </w:rPr>
        <w:t xml:space="preserve"> </w:t>
      </w:r>
      <w:r w:rsidRPr="007D29CD">
        <w:rPr>
          <w:sz w:val="24"/>
        </w:rPr>
        <w:t xml:space="preserve">frame search was conducted in 124 PSUs and identified </w:t>
      </w:r>
      <w:r w:rsidRPr="007D29CD" w:rsidR="00BE3C62">
        <w:rPr>
          <w:sz w:val="24"/>
        </w:rPr>
        <w:t>576</w:t>
      </w:r>
      <w:r w:rsidRPr="007D29CD">
        <w:rPr>
          <w:sz w:val="24"/>
        </w:rPr>
        <w:t xml:space="preserve"> unduplicated cases, weighting up to represent</w:t>
      </w:r>
      <w:r w:rsidRPr="007D29CD" w:rsidR="009A326F">
        <w:rPr>
          <w:sz w:val="24"/>
        </w:rPr>
        <w:t xml:space="preserve"> </w:t>
      </w:r>
      <w:r w:rsidRPr="007D29CD" w:rsidR="00BE3C62">
        <w:rPr>
          <w:sz w:val="24"/>
        </w:rPr>
        <w:t>2,579</w:t>
      </w:r>
      <w:r w:rsidRPr="007D29CD">
        <w:rPr>
          <w:sz w:val="24"/>
        </w:rPr>
        <w:t xml:space="preserve"> cases.</w:t>
      </w:r>
      <w:r>
        <w:rPr>
          <w:sz w:val="24"/>
        </w:rPr>
        <w:t xml:space="preserve"> Similarly, the universe frame to be used by NCES for the 202</w:t>
      </w:r>
      <w:r w:rsidR="00B044BA">
        <w:rPr>
          <w:sz w:val="24"/>
        </w:rPr>
        <w:t>7</w:t>
      </w:r>
      <w:r>
        <w:rPr>
          <w:sz w:val="24"/>
        </w:rPr>
        <w:t>-2</w:t>
      </w:r>
      <w:r w:rsidR="008D4C51">
        <w:rPr>
          <w:sz w:val="24"/>
        </w:rPr>
        <w:t>8</w:t>
      </w:r>
      <w:r>
        <w:rPr>
          <w:sz w:val="24"/>
        </w:rPr>
        <w:t xml:space="preserve"> PSS will be composed of the 202</w:t>
      </w:r>
      <w:r w:rsidR="008D4C51">
        <w:rPr>
          <w:sz w:val="24"/>
        </w:rPr>
        <w:t>7</w:t>
      </w:r>
      <w:r>
        <w:rPr>
          <w:sz w:val="24"/>
        </w:rPr>
        <w:t>-2</w:t>
      </w:r>
      <w:r w:rsidR="008D4C51">
        <w:rPr>
          <w:sz w:val="24"/>
        </w:rPr>
        <w:t>8</w:t>
      </w:r>
      <w:r>
        <w:rPr>
          <w:sz w:val="24"/>
        </w:rPr>
        <w:t xml:space="preserve"> PSS list frame and the 202</w:t>
      </w:r>
      <w:r w:rsidR="008D4C51">
        <w:rPr>
          <w:sz w:val="24"/>
        </w:rPr>
        <w:t>7</w:t>
      </w:r>
      <w:r>
        <w:rPr>
          <w:sz w:val="24"/>
        </w:rPr>
        <w:t>-2</w:t>
      </w:r>
      <w:r w:rsidR="008D4C51">
        <w:rPr>
          <w:sz w:val="24"/>
        </w:rPr>
        <w:t>8</w:t>
      </w:r>
      <w:r>
        <w:rPr>
          <w:sz w:val="24"/>
        </w:rPr>
        <w:t xml:space="preserve"> area-search frame.</w:t>
      </w:r>
    </w:p>
    <w:p w:rsidR="00D90FEA" w:rsidP="00D90FEA" w14:paraId="73405849" w14:textId="547E5F89">
      <w:pPr>
        <w:pStyle w:val="BodyText"/>
        <w:tabs>
          <w:tab w:val="right" w:pos="7200"/>
          <w:tab w:val="right" w:pos="7920"/>
          <w:tab w:val="right" w:pos="11088"/>
          <w:tab w:val="left" w:pos="13536"/>
        </w:tabs>
        <w:spacing w:after="120"/>
      </w:pPr>
      <w:r>
        <w:t>A combination of mail/</w:t>
      </w:r>
      <w:r w:rsidR="00B11D0C">
        <w:t>i</w:t>
      </w:r>
      <w:r>
        <w:t>nternet, telephone follow-up, and personal visit follow-up</w:t>
      </w:r>
      <w:r w:rsidR="002D3E7D">
        <w:t xml:space="preserve"> modes</w:t>
      </w:r>
      <w:r>
        <w:t xml:space="preserve"> will be used to ensure an anticipated 85 percent response rate for the 202</w:t>
      </w:r>
      <w:r w:rsidR="00054184">
        <w:t>5</w:t>
      </w:r>
      <w:r>
        <w:t>-2</w:t>
      </w:r>
      <w:r w:rsidR="00054184">
        <w:t>6 and 2027-28</w:t>
      </w:r>
      <w:r>
        <w:t xml:space="preserve"> data collections (t</w:t>
      </w:r>
      <w:r w:rsidRPr="008D4094">
        <w:t xml:space="preserve">he </w:t>
      </w:r>
      <w:r w:rsidR="00054184">
        <w:t>2021-22</w:t>
      </w:r>
      <w:r w:rsidRPr="008D4094">
        <w:t xml:space="preserve"> PSS response rate was </w:t>
      </w:r>
      <w:r>
        <w:t>7</w:t>
      </w:r>
      <w:r w:rsidR="009769E8">
        <w:t>6.8</w:t>
      </w:r>
      <w:r w:rsidRPr="008D4094">
        <w:t xml:space="preserve"> percent</w:t>
      </w:r>
      <w:r>
        <w:t>). The 20</w:t>
      </w:r>
      <w:r w:rsidR="00F655CA">
        <w:t>21</w:t>
      </w:r>
      <w:r>
        <w:t>-2</w:t>
      </w:r>
      <w:r w:rsidR="00F655CA">
        <w:t>2</w:t>
      </w:r>
      <w:r>
        <w:t xml:space="preserve"> PSS weighted </w:t>
      </w:r>
      <w:r>
        <w:tab/>
      </w:r>
      <w:r>
        <w:t>response rates by type of school and percentage of interviews by mode are presented below.</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145"/>
        <w:gridCol w:w="2145"/>
        <w:gridCol w:w="2146"/>
        <w:gridCol w:w="2146"/>
        <w:gridCol w:w="2146"/>
      </w:tblGrid>
      <w:tr w14:paraId="73F35D6B" w14:textId="77777777" w:rsidTr="00AB6124">
        <w:tblPrEx>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jc w:val="center"/>
        </w:trPr>
        <w:tc>
          <w:tcPr>
            <w:tcW w:w="10728" w:type="dxa"/>
            <w:gridSpan w:val="5"/>
            <w:shd w:val="clear" w:color="auto" w:fill="F2F2F2"/>
            <w:vAlign w:val="center"/>
          </w:tcPr>
          <w:p w:rsidR="00E36930" w:rsidRPr="004A71AC" w:rsidP="004A71AC" w14:paraId="6EACBD9F" w14:textId="2770C865">
            <w:pPr>
              <w:pStyle w:val="BodyText"/>
              <w:tabs>
                <w:tab w:val="right" w:pos="7200"/>
                <w:tab w:val="right" w:pos="7920"/>
                <w:tab w:val="right" w:pos="11088"/>
                <w:tab w:val="left" w:pos="13536"/>
              </w:tabs>
              <w:jc w:val="center"/>
              <w:rPr>
                <w:sz w:val="20"/>
              </w:rPr>
            </w:pPr>
            <w:r>
              <w:rPr>
                <w:sz w:val="20"/>
              </w:rPr>
              <w:t>2021-22</w:t>
            </w:r>
            <w:r w:rsidRPr="004A71AC">
              <w:rPr>
                <w:sz w:val="20"/>
              </w:rPr>
              <w:t xml:space="preserve"> PSS Unweighted Response Rates and Percentage of Interviews by Mode</w:t>
            </w:r>
          </w:p>
        </w:tc>
      </w:tr>
      <w:tr w14:paraId="42C34886" w14:textId="77777777" w:rsidTr="00AB6124">
        <w:tblPrEx>
          <w:tblW w:w="0" w:type="auto"/>
          <w:jc w:val="center"/>
          <w:tblLook w:val="04A0"/>
        </w:tblPrEx>
        <w:trPr>
          <w:jc w:val="center"/>
        </w:trPr>
        <w:tc>
          <w:tcPr>
            <w:tcW w:w="2145" w:type="dxa"/>
            <w:shd w:val="clear" w:color="auto" w:fill="F2F2F2"/>
            <w:vAlign w:val="center"/>
          </w:tcPr>
          <w:p w:rsidR="00AA364E" w:rsidRPr="004A71AC" w:rsidP="004A71AC" w14:paraId="5A53B7FF" w14:textId="77777777">
            <w:pPr>
              <w:pStyle w:val="BodyText"/>
              <w:tabs>
                <w:tab w:val="right" w:pos="7200"/>
                <w:tab w:val="right" w:pos="7920"/>
                <w:tab w:val="right" w:pos="11088"/>
                <w:tab w:val="left" w:pos="13536"/>
              </w:tabs>
              <w:jc w:val="center"/>
              <w:rPr>
                <w:sz w:val="20"/>
              </w:rPr>
            </w:pPr>
            <w:r w:rsidRPr="004A71AC">
              <w:rPr>
                <w:sz w:val="20"/>
              </w:rPr>
              <w:t>Type of School</w:t>
            </w:r>
          </w:p>
        </w:tc>
        <w:tc>
          <w:tcPr>
            <w:tcW w:w="2145" w:type="dxa"/>
            <w:shd w:val="clear" w:color="auto" w:fill="F2F2F2"/>
            <w:vAlign w:val="center"/>
          </w:tcPr>
          <w:p w:rsidR="00AA364E" w:rsidRPr="004A71AC" w:rsidP="004A71AC" w14:paraId="58C6A1A7" w14:textId="77777777">
            <w:pPr>
              <w:pStyle w:val="BodyText"/>
              <w:tabs>
                <w:tab w:val="right" w:pos="7200"/>
                <w:tab w:val="right" w:pos="7920"/>
                <w:tab w:val="right" w:pos="11088"/>
                <w:tab w:val="left" w:pos="13536"/>
              </w:tabs>
              <w:jc w:val="center"/>
              <w:rPr>
                <w:sz w:val="20"/>
              </w:rPr>
            </w:pPr>
            <w:r w:rsidRPr="004A71AC">
              <w:rPr>
                <w:sz w:val="20"/>
              </w:rPr>
              <w:t>Weighted Response Rate</w:t>
            </w:r>
          </w:p>
        </w:tc>
        <w:tc>
          <w:tcPr>
            <w:tcW w:w="2146" w:type="dxa"/>
            <w:shd w:val="clear" w:color="auto" w:fill="F2F2F2"/>
            <w:vAlign w:val="center"/>
          </w:tcPr>
          <w:p w:rsidR="00AA364E" w:rsidRPr="004A71AC" w:rsidP="004A71AC" w14:paraId="573472B6" w14:textId="77777777">
            <w:pPr>
              <w:pStyle w:val="BodyText"/>
              <w:tabs>
                <w:tab w:val="right" w:pos="7200"/>
                <w:tab w:val="right" w:pos="7920"/>
                <w:tab w:val="right" w:pos="11088"/>
                <w:tab w:val="left" w:pos="13536"/>
              </w:tabs>
              <w:jc w:val="center"/>
              <w:rPr>
                <w:sz w:val="20"/>
              </w:rPr>
            </w:pPr>
            <w:r w:rsidRPr="004A71AC">
              <w:rPr>
                <w:sz w:val="20"/>
              </w:rPr>
              <w:t>Percentage of Interviews by Paper/Internet</w:t>
            </w:r>
          </w:p>
        </w:tc>
        <w:tc>
          <w:tcPr>
            <w:tcW w:w="2146" w:type="dxa"/>
            <w:shd w:val="clear" w:color="auto" w:fill="F2F2F2"/>
            <w:vAlign w:val="center"/>
          </w:tcPr>
          <w:p w:rsidR="00AA364E" w:rsidRPr="004A71AC" w:rsidP="004A71AC" w14:paraId="1221914D" w14:textId="0829ECC1">
            <w:pPr>
              <w:pStyle w:val="BodyText"/>
              <w:tabs>
                <w:tab w:val="right" w:pos="7200"/>
                <w:tab w:val="right" w:pos="7920"/>
                <w:tab w:val="right" w:pos="11088"/>
                <w:tab w:val="left" w:pos="13536"/>
              </w:tabs>
              <w:jc w:val="center"/>
              <w:rPr>
                <w:sz w:val="20"/>
              </w:rPr>
            </w:pPr>
            <w:r w:rsidRPr="004A71AC">
              <w:rPr>
                <w:sz w:val="20"/>
              </w:rPr>
              <w:t>Percentage of Interviews by CATI Follow</w:t>
            </w:r>
            <w:r w:rsidR="001018B9">
              <w:rPr>
                <w:sz w:val="20"/>
              </w:rPr>
              <w:t>-</w:t>
            </w:r>
            <w:r w:rsidRPr="004A71AC">
              <w:rPr>
                <w:sz w:val="20"/>
              </w:rPr>
              <w:t>up</w:t>
            </w:r>
          </w:p>
        </w:tc>
        <w:tc>
          <w:tcPr>
            <w:tcW w:w="2146" w:type="dxa"/>
            <w:shd w:val="clear" w:color="auto" w:fill="F2F2F2"/>
            <w:vAlign w:val="center"/>
          </w:tcPr>
          <w:p w:rsidR="00AA364E" w:rsidRPr="004A71AC" w:rsidP="004A71AC" w14:paraId="2CD00101" w14:textId="4B6C58D1">
            <w:pPr>
              <w:pStyle w:val="BodyText"/>
              <w:tabs>
                <w:tab w:val="right" w:pos="7200"/>
                <w:tab w:val="right" w:pos="7920"/>
                <w:tab w:val="right" w:pos="11088"/>
                <w:tab w:val="left" w:pos="13536"/>
              </w:tabs>
              <w:jc w:val="center"/>
              <w:rPr>
                <w:sz w:val="20"/>
              </w:rPr>
            </w:pPr>
            <w:r w:rsidRPr="004A71AC">
              <w:rPr>
                <w:sz w:val="20"/>
              </w:rPr>
              <w:t>Percentage of Interviews by Field Follow</w:t>
            </w:r>
            <w:r w:rsidR="001018B9">
              <w:rPr>
                <w:sz w:val="20"/>
              </w:rPr>
              <w:t>-</w:t>
            </w:r>
            <w:r w:rsidRPr="004A71AC">
              <w:rPr>
                <w:sz w:val="20"/>
              </w:rPr>
              <w:t>up</w:t>
            </w:r>
          </w:p>
        </w:tc>
      </w:tr>
      <w:tr w14:paraId="16491791" w14:textId="77777777" w:rsidTr="004A71AC">
        <w:tblPrEx>
          <w:tblW w:w="0" w:type="auto"/>
          <w:jc w:val="center"/>
          <w:tblLook w:val="04A0"/>
        </w:tblPrEx>
        <w:trPr>
          <w:jc w:val="center"/>
        </w:trPr>
        <w:tc>
          <w:tcPr>
            <w:tcW w:w="2145" w:type="dxa"/>
            <w:vAlign w:val="center"/>
          </w:tcPr>
          <w:p w:rsidR="00AA364E" w:rsidRPr="007D29CD" w:rsidP="004A71AC" w14:paraId="58C20941" w14:textId="77777777">
            <w:pPr>
              <w:pStyle w:val="BodyText"/>
              <w:tabs>
                <w:tab w:val="right" w:pos="7200"/>
                <w:tab w:val="right" w:pos="7920"/>
                <w:tab w:val="right" w:pos="11088"/>
                <w:tab w:val="left" w:pos="13536"/>
              </w:tabs>
              <w:rPr>
                <w:sz w:val="20"/>
              </w:rPr>
            </w:pPr>
            <w:r w:rsidRPr="007D29CD">
              <w:rPr>
                <w:sz w:val="20"/>
              </w:rPr>
              <w:t>All Schools</w:t>
            </w:r>
          </w:p>
        </w:tc>
        <w:tc>
          <w:tcPr>
            <w:tcW w:w="2145" w:type="dxa"/>
            <w:vAlign w:val="center"/>
          </w:tcPr>
          <w:p w:rsidR="00AA364E" w:rsidRPr="007D29CD" w:rsidP="004A71AC" w14:paraId="26E9F4E1" w14:textId="706D8CEC">
            <w:pPr>
              <w:pStyle w:val="BodyText"/>
              <w:tabs>
                <w:tab w:val="right" w:pos="7200"/>
                <w:tab w:val="right" w:pos="7920"/>
                <w:tab w:val="right" w:pos="11088"/>
                <w:tab w:val="left" w:pos="13536"/>
              </w:tabs>
              <w:jc w:val="center"/>
              <w:rPr>
                <w:sz w:val="20"/>
              </w:rPr>
            </w:pPr>
            <w:r w:rsidRPr="0086409A">
              <w:rPr>
                <w:sz w:val="20"/>
              </w:rPr>
              <w:t>7</w:t>
            </w:r>
            <w:r w:rsidRPr="0086409A" w:rsidR="00B17B9C">
              <w:rPr>
                <w:sz w:val="20"/>
              </w:rPr>
              <w:t>6.8</w:t>
            </w:r>
            <w:r w:rsidRPr="0086409A" w:rsidR="003C1FBE">
              <w:rPr>
                <w:sz w:val="20"/>
              </w:rPr>
              <w:t>%</w:t>
            </w:r>
          </w:p>
        </w:tc>
        <w:tc>
          <w:tcPr>
            <w:tcW w:w="2146" w:type="dxa"/>
            <w:vAlign w:val="center"/>
          </w:tcPr>
          <w:p w:rsidR="00AA364E" w:rsidRPr="007D29CD" w:rsidP="004A71AC" w14:paraId="786435A6" w14:textId="126B6C8B">
            <w:pPr>
              <w:pStyle w:val="BodyText"/>
              <w:tabs>
                <w:tab w:val="right" w:pos="7200"/>
                <w:tab w:val="right" w:pos="7920"/>
                <w:tab w:val="right" w:pos="11088"/>
                <w:tab w:val="left" w:pos="13536"/>
              </w:tabs>
              <w:jc w:val="center"/>
              <w:rPr>
                <w:sz w:val="20"/>
              </w:rPr>
            </w:pPr>
            <w:r w:rsidRPr="007D29CD">
              <w:rPr>
                <w:sz w:val="20"/>
              </w:rPr>
              <w:t>80</w:t>
            </w:r>
            <w:r w:rsidRPr="007D29CD" w:rsidR="003C1FBE">
              <w:rPr>
                <w:sz w:val="20"/>
              </w:rPr>
              <w:t>.</w:t>
            </w:r>
            <w:r w:rsidRPr="007D29CD">
              <w:rPr>
                <w:sz w:val="20"/>
              </w:rPr>
              <w:t>4</w:t>
            </w:r>
            <w:r w:rsidRPr="007D29CD" w:rsidR="003C1FBE">
              <w:rPr>
                <w:sz w:val="20"/>
              </w:rPr>
              <w:t>%</w:t>
            </w:r>
          </w:p>
        </w:tc>
        <w:tc>
          <w:tcPr>
            <w:tcW w:w="2146" w:type="dxa"/>
            <w:vAlign w:val="center"/>
          </w:tcPr>
          <w:p w:rsidR="00AA364E" w:rsidRPr="007D29CD" w:rsidP="004A71AC" w14:paraId="376B204F" w14:textId="4C01DC29">
            <w:pPr>
              <w:pStyle w:val="BodyText"/>
              <w:tabs>
                <w:tab w:val="right" w:pos="7200"/>
                <w:tab w:val="right" w:pos="7920"/>
                <w:tab w:val="right" w:pos="11088"/>
                <w:tab w:val="left" w:pos="13536"/>
              </w:tabs>
              <w:jc w:val="center"/>
              <w:rPr>
                <w:sz w:val="20"/>
              </w:rPr>
            </w:pPr>
            <w:r w:rsidRPr="007D29CD">
              <w:rPr>
                <w:sz w:val="20"/>
              </w:rPr>
              <w:t>1</w:t>
            </w:r>
            <w:r w:rsidRPr="007D29CD" w:rsidR="00BE3C62">
              <w:rPr>
                <w:sz w:val="20"/>
              </w:rPr>
              <w:t>2</w:t>
            </w:r>
            <w:r w:rsidRPr="007D29CD">
              <w:rPr>
                <w:sz w:val="20"/>
              </w:rPr>
              <w:t>.</w:t>
            </w:r>
            <w:r w:rsidRPr="007D29CD" w:rsidR="00BE3C62">
              <w:rPr>
                <w:sz w:val="20"/>
              </w:rPr>
              <w:t>0</w:t>
            </w:r>
            <w:r w:rsidRPr="007D29CD" w:rsidR="003C1FBE">
              <w:rPr>
                <w:sz w:val="20"/>
              </w:rPr>
              <w:t>%</w:t>
            </w:r>
          </w:p>
        </w:tc>
        <w:tc>
          <w:tcPr>
            <w:tcW w:w="2146" w:type="dxa"/>
            <w:vAlign w:val="center"/>
          </w:tcPr>
          <w:p w:rsidR="00AA364E" w:rsidRPr="007D29CD" w:rsidP="004A71AC" w14:paraId="23C34C0B" w14:textId="7337C4E1">
            <w:pPr>
              <w:pStyle w:val="BodyText"/>
              <w:tabs>
                <w:tab w:val="right" w:pos="7200"/>
                <w:tab w:val="right" w:pos="7920"/>
                <w:tab w:val="right" w:pos="11088"/>
                <w:tab w:val="left" w:pos="13536"/>
              </w:tabs>
              <w:jc w:val="center"/>
              <w:rPr>
                <w:sz w:val="20"/>
              </w:rPr>
            </w:pPr>
            <w:r w:rsidRPr="007D29CD">
              <w:rPr>
                <w:sz w:val="20"/>
              </w:rPr>
              <w:t>7</w:t>
            </w:r>
            <w:r w:rsidRPr="007D29CD" w:rsidR="003C1FBE">
              <w:rPr>
                <w:sz w:val="20"/>
              </w:rPr>
              <w:t>.</w:t>
            </w:r>
            <w:r w:rsidRPr="007D29CD">
              <w:rPr>
                <w:sz w:val="20"/>
              </w:rPr>
              <w:t>6</w:t>
            </w:r>
            <w:r w:rsidRPr="007D29CD" w:rsidR="003C1FBE">
              <w:rPr>
                <w:sz w:val="20"/>
              </w:rPr>
              <w:t>%</w:t>
            </w:r>
          </w:p>
        </w:tc>
      </w:tr>
      <w:tr w14:paraId="5623D757" w14:textId="77777777" w:rsidTr="004A71AC">
        <w:tblPrEx>
          <w:tblW w:w="0" w:type="auto"/>
          <w:jc w:val="center"/>
          <w:tblLook w:val="04A0"/>
        </w:tblPrEx>
        <w:trPr>
          <w:jc w:val="center"/>
        </w:trPr>
        <w:tc>
          <w:tcPr>
            <w:tcW w:w="2145" w:type="dxa"/>
            <w:vAlign w:val="center"/>
          </w:tcPr>
          <w:p w:rsidR="00AA364E" w:rsidRPr="007D29CD" w:rsidP="004A71AC" w14:paraId="0D19D9CA" w14:textId="77777777">
            <w:pPr>
              <w:pStyle w:val="BodyText"/>
              <w:tabs>
                <w:tab w:val="right" w:pos="7200"/>
                <w:tab w:val="right" w:pos="7920"/>
                <w:tab w:val="right" w:pos="11088"/>
                <w:tab w:val="left" w:pos="13536"/>
              </w:tabs>
              <w:rPr>
                <w:sz w:val="20"/>
              </w:rPr>
            </w:pPr>
            <w:r w:rsidRPr="007D29CD">
              <w:rPr>
                <w:sz w:val="20"/>
              </w:rPr>
              <w:t>Catholic</w:t>
            </w:r>
          </w:p>
        </w:tc>
        <w:tc>
          <w:tcPr>
            <w:tcW w:w="2145" w:type="dxa"/>
            <w:vAlign w:val="center"/>
          </w:tcPr>
          <w:p w:rsidR="00AA364E" w:rsidRPr="007D29CD" w:rsidP="004A71AC" w14:paraId="33C4D221" w14:textId="4937C9A4">
            <w:pPr>
              <w:pStyle w:val="BodyText"/>
              <w:tabs>
                <w:tab w:val="right" w:pos="7200"/>
                <w:tab w:val="right" w:pos="7920"/>
                <w:tab w:val="right" w:pos="11088"/>
                <w:tab w:val="left" w:pos="13536"/>
              </w:tabs>
              <w:jc w:val="center"/>
              <w:rPr>
                <w:sz w:val="20"/>
              </w:rPr>
            </w:pPr>
            <w:r w:rsidRPr="007D29CD">
              <w:rPr>
                <w:sz w:val="20"/>
              </w:rPr>
              <w:t>90</w:t>
            </w:r>
            <w:r w:rsidRPr="007D29CD" w:rsidR="003C1FBE">
              <w:rPr>
                <w:sz w:val="20"/>
              </w:rPr>
              <w:t>.</w:t>
            </w:r>
            <w:r w:rsidRPr="007D29CD">
              <w:rPr>
                <w:sz w:val="20"/>
              </w:rPr>
              <w:t>9</w:t>
            </w:r>
            <w:r w:rsidRPr="007D29CD" w:rsidR="004A71AC">
              <w:rPr>
                <w:sz w:val="20"/>
              </w:rPr>
              <w:t>%</w:t>
            </w:r>
          </w:p>
        </w:tc>
        <w:tc>
          <w:tcPr>
            <w:tcW w:w="2146" w:type="dxa"/>
            <w:vAlign w:val="center"/>
          </w:tcPr>
          <w:p w:rsidR="00AA364E" w:rsidRPr="007D29CD" w:rsidP="004A71AC" w14:paraId="20BE1B39" w14:textId="77777777">
            <w:pPr>
              <w:pStyle w:val="BodyText"/>
              <w:tabs>
                <w:tab w:val="right" w:pos="7200"/>
                <w:tab w:val="right" w:pos="7920"/>
                <w:tab w:val="right" w:pos="11088"/>
                <w:tab w:val="left" w:pos="13536"/>
              </w:tabs>
              <w:jc w:val="center"/>
              <w:rPr>
                <w:sz w:val="20"/>
              </w:rPr>
            </w:pPr>
            <w:r w:rsidRPr="007D29CD">
              <w:rPr>
                <w:sz w:val="20"/>
              </w:rPr>
              <w:t>-</w:t>
            </w:r>
          </w:p>
        </w:tc>
        <w:tc>
          <w:tcPr>
            <w:tcW w:w="2146" w:type="dxa"/>
            <w:vAlign w:val="center"/>
          </w:tcPr>
          <w:p w:rsidR="00AA364E" w:rsidRPr="007D29CD" w:rsidP="004A71AC" w14:paraId="38272E60" w14:textId="77777777">
            <w:pPr>
              <w:pStyle w:val="BodyText"/>
              <w:tabs>
                <w:tab w:val="right" w:pos="7200"/>
                <w:tab w:val="right" w:pos="7920"/>
                <w:tab w:val="right" w:pos="11088"/>
                <w:tab w:val="left" w:pos="13536"/>
              </w:tabs>
              <w:jc w:val="center"/>
              <w:rPr>
                <w:sz w:val="20"/>
              </w:rPr>
            </w:pPr>
            <w:r w:rsidRPr="007D29CD">
              <w:rPr>
                <w:sz w:val="20"/>
              </w:rPr>
              <w:t>-</w:t>
            </w:r>
          </w:p>
        </w:tc>
        <w:tc>
          <w:tcPr>
            <w:tcW w:w="2146" w:type="dxa"/>
            <w:vAlign w:val="center"/>
          </w:tcPr>
          <w:p w:rsidR="00AA364E" w:rsidRPr="007D29CD" w:rsidP="004A71AC" w14:paraId="522AFC74" w14:textId="77777777">
            <w:pPr>
              <w:pStyle w:val="BodyText"/>
              <w:tabs>
                <w:tab w:val="right" w:pos="7200"/>
                <w:tab w:val="right" w:pos="7920"/>
                <w:tab w:val="right" w:pos="11088"/>
                <w:tab w:val="left" w:pos="13536"/>
              </w:tabs>
              <w:jc w:val="center"/>
              <w:rPr>
                <w:sz w:val="20"/>
              </w:rPr>
            </w:pPr>
            <w:r w:rsidRPr="007D29CD">
              <w:rPr>
                <w:sz w:val="20"/>
              </w:rPr>
              <w:t>-</w:t>
            </w:r>
          </w:p>
        </w:tc>
      </w:tr>
      <w:tr w14:paraId="20D25F6C" w14:textId="77777777" w:rsidTr="004A71AC">
        <w:tblPrEx>
          <w:tblW w:w="0" w:type="auto"/>
          <w:jc w:val="center"/>
          <w:tblLook w:val="04A0"/>
        </w:tblPrEx>
        <w:trPr>
          <w:jc w:val="center"/>
        </w:trPr>
        <w:tc>
          <w:tcPr>
            <w:tcW w:w="2145" w:type="dxa"/>
            <w:vAlign w:val="center"/>
          </w:tcPr>
          <w:p w:rsidR="00AA364E" w:rsidRPr="007D29CD" w:rsidP="004A71AC" w14:paraId="3808FF58" w14:textId="77777777">
            <w:pPr>
              <w:pStyle w:val="BodyText"/>
              <w:tabs>
                <w:tab w:val="right" w:pos="7200"/>
                <w:tab w:val="right" w:pos="7920"/>
                <w:tab w:val="right" w:pos="11088"/>
                <w:tab w:val="left" w:pos="13536"/>
              </w:tabs>
              <w:rPr>
                <w:sz w:val="20"/>
              </w:rPr>
            </w:pPr>
            <w:r w:rsidRPr="007D29CD">
              <w:rPr>
                <w:sz w:val="20"/>
              </w:rPr>
              <w:t>Other Religious</w:t>
            </w:r>
          </w:p>
        </w:tc>
        <w:tc>
          <w:tcPr>
            <w:tcW w:w="2145" w:type="dxa"/>
            <w:vAlign w:val="center"/>
          </w:tcPr>
          <w:p w:rsidR="00AA364E" w:rsidRPr="007D29CD" w:rsidP="004A71AC" w14:paraId="4C38AB89" w14:textId="2AD2D080">
            <w:pPr>
              <w:pStyle w:val="BodyText"/>
              <w:tabs>
                <w:tab w:val="right" w:pos="7200"/>
                <w:tab w:val="right" w:pos="7920"/>
                <w:tab w:val="right" w:pos="11088"/>
                <w:tab w:val="left" w:pos="13536"/>
              </w:tabs>
              <w:jc w:val="center"/>
              <w:rPr>
                <w:sz w:val="20"/>
              </w:rPr>
            </w:pPr>
            <w:r w:rsidRPr="007D29CD">
              <w:rPr>
                <w:sz w:val="20"/>
              </w:rPr>
              <w:t>86</w:t>
            </w:r>
            <w:r w:rsidRPr="007D29CD" w:rsidR="003C1FBE">
              <w:rPr>
                <w:sz w:val="20"/>
              </w:rPr>
              <w:t>.</w:t>
            </w:r>
            <w:r w:rsidRPr="007D29CD">
              <w:rPr>
                <w:sz w:val="20"/>
              </w:rPr>
              <w:t>2</w:t>
            </w:r>
            <w:r w:rsidRPr="007D29CD" w:rsidR="004A71AC">
              <w:rPr>
                <w:sz w:val="20"/>
              </w:rPr>
              <w:t>%</w:t>
            </w:r>
          </w:p>
        </w:tc>
        <w:tc>
          <w:tcPr>
            <w:tcW w:w="2146" w:type="dxa"/>
            <w:vAlign w:val="center"/>
          </w:tcPr>
          <w:p w:rsidR="00AA364E" w:rsidRPr="007D29CD" w:rsidP="004A71AC" w14:paraId="35197512" w14:textId="77777777">
            <w:pPr>
              <w:pStyle w:val="BodyText"/>
              <w:tabs>
                <w:tab w:val="right" w:pos="7200"/>
                <w:tab w:val="right" w:pos="7920"/>
                <w:tab w:val="right" w:pos="11088"/>
                <w:tab w:val="left" w:pos="13536"/>
              </w:tabs>
              <w:jc w:val="center"/>
              <w:rPr>
                <w:sz w:val="20"/>
              </w:rPr>
            </w:pPr>
            <w:r w:rsidRPr="007D29CD">
              <w:rPr>
                <w:sz w:val="20"/>
              </w:rPr>
              <w:t>-</w:t>
            </w:r>
          </w:p>
        </w:tc>
        <w:tc>
          <w:tcPr>
            <w:tcW w:w="2146" w:type="dxa"/>
            <w:vAlign w:val="center"/>
          </w:tcPr>
          <w:p w:rsidR="00AA364E" w:rsidRPr="007D29CD" w:rsidP="004A71AC" w14:paraId="2CAD0643" w14:textId="77777777">
            <w:pPr>
              <w:pStyle w:val="BodyText"/>
              <w:tabs>
                <w:tab w:val="right" w:pos="7200"/>
                <w:tab w:val="right" w:pos="7920"/>
                <w:tab w:val="right" w:pos="11088"/>
                <w:tab w:val="left" w:pos="13536"/>
              </w:tabs>
              <w:jc w:val="center"/>
              <w:rPr>
                <w:sz w:val="20"/>
              </w:rPr>
            </w:pPr>
            <w:r w:rsidRPr="007D29CD">
              <w:rPr>
                <w:sz w:val="20"/>
              </w:rPr>
              <w:t>-</w:t>
            </w:r>
          </w:p>
        </w:tc>
        <w:tc>
          <w:tcPr>
            <w:tcW w:w="2146" w:type="dxa"/>
            <w:vAlign w:val="center"/>
          </w:tcPr>
          <w:p w:rsidR="00AA364E" w:rsidRPr="007D29CD" w:rsidP="004A71AC" w14:paraId="04D60033" w14:textId="77777777">
            <w:pPr>
              <w:pStyle w:val="BodyText"/>
              <w:tabs>
                <w:tab w:val="right" w:pos="7200"/>
                <w:tab w:val="right" w:pos="7920"/>
                <w:tab w:val="right" w:pos="11088"/>
                <w:tab w:val="left" w:pos="13536"/>
              </w:tabs>
              <w:jc w:val="center"/>
              <w:rPr>
                <w:sz w:val="20"/>
              </w:rPr>
            </w:pPr>
            <w:r w:rsidRPr="007D29CD">
              <w:rPr>
                <w:sz w:val="20"/>
              </w:rPr>
              <w:t>-</w:t>
            </w:r>
          </w:p>
        </w:tc>
      </w:tr>
      <w:tr w14:paraId="6569BFA2" w14:textId="77777777" w:rsidTr="004A71AC">
        <w:tblPrEx>
          <w:tblW w:w="0" w:type="auto"/>
          <w:jc w:val="center"/>
          <w:tblLook w:val="04A0"/>
        </w:tblPrEx>
        <w:trPr>
          <w:jc w:val="center"/>
        </w:trPr>
        <w:tc>
          <w:tcPr>
            <w:tcW w:w="2145" w:type="dxa"/>
            <w:vAlign w:val="center"/>
          </w:tcPr>
          <w:p w:rsidR="00AA364E" w:rsidRPr="007D29CD" w:rsidP="004A71AC" w14:paraId="41A3833B" w14:textId="77777777">
            <w:pPr>
              <w:pStyle w:val="BodyText"/>
              <w:tabs>
                <w:tab w:val="right" w:pos="7200"/>
                <w:tab w:val="right" w:pos="7920"/>
                <w:tab w:val="right" w:pos="11088"/>
                <w:tab w:val="left" w:pos="13536"/>
              </w:tabs>
              <w:rPr>
                <w:sz w:val="20"/>
              </w:rPr>
            </w:pPr>
            <w:r w:rsidRPr="007D29CD">
              <w:rPr>
                <w:sz w:val="20"/>
              </w:rPr>
              <w:t>Nonsectarian</w:t>
            </w:r>
          </w:p>
        </w:tc>
        <w:tc>
          <w:tcPr>
            <w:tcW w:w="2145" w:type="dxa"/>
            <w:vAlign w:val="center"/>
          </w:tcPr>
          <w:p w:rsidR="00AA364E" w:rsidRPr="007D29CD" w:rsidP="004A71AC" w14:paraId="38EE55D6" w14:textId="13B29524">
            <w:pPr>
              <w:pStyle w:val="BodyText"/>
              <w:tabs>
                <w:tab w:val="right" w:pos="7200"/>
                <w:tab w:val="right" w:pos="7920"/>
                <w:tab w:val="right" w:pos="11088"/>
                <w:tab w:val="left" w:pos="13536"/>
              </w:tabs>
              <w:jc w:val="center"/>
              <w:rPr>
                <w:sz w:val="20"/>
              </w:rPr>
            </w:pPr>
            <w:r w:rsidRPr="007D29CD">
              <w:rPr>
                <w:sz w:val="20"/>
              </w:rPr>
              <w:t>89</w:t>
            </w:r>
            <w:r w:rsidRPr="007D29CD" w:rsidR="000764E1">
              <w:rPr>
                <w:sz w:val="20"/>
              </w:rPr>
              <w:t>.</w:t>
            </w:r>
            <w:r w:rsidRPr="007D29CD">
              <w:rPr>
                <w:sz w:val="20"/>
              </w:rPr>
              <w:t>2</w:t>
            </w:r>
            <w:r w:rsidRPr="007D29CD" w:rsidR="004A71AC">
              <w:rPr>
                <w:sz w:val="20"/>
              </w:rPr>
              <w:t>%</w:t>
            </w:r>
          </w:p>
        </w:tc>
        <w:tc>
          <w:tcPr>
            <w:tcW w:w="2146" w:type="dxa"/>
            <w:vAlign w:val="center"/>
          </w:tcPr>
          <w:p w:rsidR="00AA364E" w:rsidRPr="007D29CD" w:rsidP="004A71AC" w14:paraId="2A5FBFB2" w14:textId="77777777">
            <w:pPr>
              <w:pStyle w:val="BodyText"/>
              <w:tabs>
                <w:tab w:val="right" w:pos="7200"/>
                <w:tab w:val="right" w:pos="7920"/>
                <w:tab w:val="right" w:pos="11088"/>
                <w:tab w:val="left" w:pos="13536"/>
              </w:tabs>
              <w:jc w:val="center"/>
              <w:rPr>
                <w:sz w:val="20"/>
              </w:rPr>
            </w:pPr>
            <w:r w:rsidRPr="007D29CD">
              <w:rPr>
                <w:sz w:val="20"/>
              </w:rPr>
              <w:t>-</w:t>
            </w:r>
          </w:p>
        </w:tc>
        <w:tc>
          <w:tcPr>
            <w:tcW w:w="2146" w:type="dxa"/>
            <w:vAlign w:val="center"/>
          </w:tcPr>
          <w:p w:rsidR="00AA364E" w:rsidRPr="007D29CD" w:rsidP="004A71AC" w14:paraId="3649D80C" w14:textId="77777777">
            <w:pPr>
              <w:pStyle w:val="BodyText"/>
              <w:tabs>
                <w:tab w:val="right" w:pos="7200"/>
                <w:tab w:val="right" w:pos="7920"/>
                <w:tab w:val="right" w:pos="11088"/>
                <w:tab w:val="left" w:pos="13536"/>
              </w:tabs>
              <w:jc w:val="center"/>
              <w:rPr>
                <w:sz w:val="20"/>
              </w:rPr>
            </w:pPr>
            <w:r w:rsidRPr="007D29CD">
              <w:rPr>
                <w:sz w:val="20"/>
              </w:rPr>
              <w:t>-</w:t>
            </w:r>
          </w:p>
        </w:tc>
        <w:tc>
          <w:tcPr>
            <w:tcW w:w="2146" w:type="dxa"/>
            <w:vAlign w:val="center"/>
          </w:tcPr>
          <w:p w:rsidR="00AA364E" w:rsidRPr="007D29CD" w:rsidP="004A71AC" w14:paraId="49F209AB" w14:textId="77777777">
            <w:pPr>
              <w:pStyle w:val="BodyText"/>
              <w:tabs>
                <w:tab w:val="right" w:pos="7200"/>
                <w:tab w:val="right" w:pos="7920"/>
                <w:tab w:val="right" w:pos="11088"/>
                <w:tab w:val="left" w:pos="13536"/>
              </w:tabs>
              <w:jc w:val="center"/>
              <w:rPr>
                <w:sz w:val="20"/>
              </w:rPr>
            </w:pPr>
            <w:r w:rsidRPr="007D29CD">
              <w:rPr>
                <w:sz w:val="20"/>
              </w:rPr>
              <w:t>-</w:t>
            </w:r>
          </w:p>
        </w:tc>
      </w:tr>
    </w:tbl>
    <w:p w:rsidR="00AA364E" w:rsidP="0022145C" w14:paraId="24E993E1" w14:textId="77777777">
      <w:pPr>
        <w:pStyle w:val="BodyText"/>
        <w:tabs>
          <w:tab w:val="right" w:pos="7200"/>
          <w:tab w:val="right" w:pos="7920"/>
          <w:tab w:val="right" w:pos="11088"/>
          <w:tab w:val="left" w:pos="13536"/>
        </w:tabs>
      </w:pPr>
    </w:p>
    <w:p w:rsidR="005C41AA" w:rsidP="00AC441B" w14:paraId="2FDAD30A" w14:textId="08901374">
      <w:pPr>
        <w:pStyle w:val="BodyText"/>
        <w:tabs>
          <w:tab w:val="right" w:pos="7200"/>
          <w:tab w:val="right" w:pos="7920"/>
          <w:tab w:val="right" w:pos="11088"/>
          <w:tab w:val="left" w:pos="13536"/>
        </w:tabs>
        <w:spacing w:after="120"/>
      </w:pPr>
      <w:r w:rsidRPr="007D29CD">
        <w:t xml:space="preserve">The first mailout </w:t>
      </w:r>
      <w:r w:rsidRPr="007D29CD" w:rsidR="00094FB0">
        <w:t>(web invitation</w:t>
      </w:r>
      <w:r w:rsidRPr="007D29CD" w:rsidR="00BE4A1C">
        <w:t>)</w:t>
      </w:r>
      <w:r w:rsidRPr="007D29CD" w:rsidR="00C31794">
        <w:t>; see Appendix C-2</w:t>
      </w:r>
      <w:r w:rsidRPr="007D29CD" w:rsidR="00094FB0">
        <w:t xml:space="preserve">) </w:t>
      </w:r>
      <w:r w:rsidRPr="007D29CD">
        <w:t>will be followed by a second mailout</w:t>
      </w:r>
      <w:r w:rsidRPr="007D29CD" w:rsidR="00094FB0">
        <w:t xml:space="preserve"> (</w:t>
      </w:r>
      <w:r w:rsidRPr="007D29CD" w:rsidR="00BE4A1C">
        <w:t>web invitation and</w:t>
      </w:r>
      <w:r w:rsidRPr="007D29CD" w:rsidR="00DD07A1">
        <w:t>/</w:t>
      </w:r>
      <w:r w:rsidRPr="007D29CD" w:rsidR="00BE4A1C">
        <w:t xml:space="preserve">or </w:t>
      </w:r>
      <w:r w:rsidRPr="007D29CD" w:rsidR="00094FB0">
        <w:t>paper questionnaire)</w:t>
      </w:r>
      <w:r w:rsidRPr="007D29CD" w:rsidR="00DD703A">
        <w:t xml:space="preserve"> to nonrespondents </w:t>
      </w:r>
      <w:r w:rsidRPr="007D29CD" w:rsidR="003B0E10">
        <w:t>three</w:t>
      </w:r>
      <w:r w:rsidRPr="007D29CD">
        <w:t xml:space="preserve"> </w:t>
      </w:r>
      <w:r w:rsidRPr="007D29CD" w:rsidR="00DD703A">
        <w:t>wee</w:t>
      </w:r>
      <w:r w:rsidRPr="007D29CD" w:rsidR="00172B00">
        <w:t>k</w:t>
      </w:r>
      <w:r w:rsidRPr="007D29CD" w:rsidR="00CA160D">
        <w:t>s</w:t>
      </w:r>
      <w:r w:rsidRPr="007D29CD">
        <w:t xml:space="preserve"> later</w:t>
      </w:r>
      <w:r w:rsidRPr="007D29CD" w:rsidR="00094FB0">
        <w:t xml:space="preserve">. The second mailout will be followed by a third mailout </w:t>
      </w:r>
      <w:r w:rsidRPr="007D29CD" w:rsidR="00DD07A1">
        <w:t>(</w:t>
      </w:r>
      <w:r w:rsidRPr="007D29CD" w:rsidR="004F6FEC">
        <w:t>pressure sealed reminder postcard</w:t>
      </w:r>
      <w:r w:rsidRPr="007D29CD" w:rsidR="00094FB0">
        <w:t>)</w:t>
      </w:r>
      <w:r w:rsidRPr="007D29CD" w:rsidR="00AB4451">
        <w:t xml:space="preserve"> </w:t>
      </w:r>
      <w:r w:rsidRPr="007D29CD" w:rsidR="003939CB">
        <w:t>t</w:t>
      </w:r>
      <w:r w:rsidRPr="007D29CD" w:rsidR="00172B00">
        <w:t>hree</w:t>
      </w:r>
      <w:r w:rsidRPr="007D29CD" w:rsidR="00DD703A">
        <w:t xml:space="preserve"> weeks later</w:t>
      </w:r>
      <w:r w:rsidRPr="007D29CD" w:rsidR="00AB4451">
        <w:t>.</w:t>
      </w:r>
      <w:r w:rsidRPr="007D29CD">
        <w:t xml:space="preserve"> </w:t>
      </w:r>
      <w:r w:rsidRPr="007D29CD" w:rsidR="003939CB">
        <w:t xml:space="preserve">A </w:t>
      </w:r>
      <w:r w:rsidRPr="007D29CD" w:rsidR="00030704">
        <w:t xml:space="preserve">fourth mailout </w:t>
      </w:r>
      <w:r w:rsidRPr="007D29CD" w:rsidR="00C207B2">
        <w:t xml:space="preserve">(reminder letter with paper questionnaire) </w:t>
      </w:r>
      <w:r w:rsidRPr="007D29CD" w:rsidR="003939CB">
        <w:t>will be sent</w:t>
      </w:r>
      <w:r w:rsidRPr="007D29CD" w:rsidR="001E2A35">
        <w:t xml:space="preserve"> </w:t>
      </w:r>
      <w:r w:rsidRPr="007D29CD" w:rsidR="002A486F">
        <w:t>two</w:t>
      </w:r>
      <w:r w:rsidRPr="007D29CD" w:rsidR="001E2A35">
        <w:t xml:space="preserve"> week</w:t>
      </w:r>
      <w:r w:rsidRPr="007D29CD" w:rsidR="002A486F">
        <w:t>s</w:t>
      </w:r>
      <w:r w:rsidRPr="007D29CD" w:rsidR="001E2A35">
        <w:t xml:space="preserve"> after the </w:t>
      </w:r>
      <w:r w:rsidRPr="007D29CD" w:rsidR="002A486F">
        <w:t>reminder postcard</w:t>
      </w:r>
      <w:r w:rsidRPr="007D29CD" w:rsidR="001E2A35">
        <w:t>.</w:t>
      </w:r>
      <w:r w:rsidRPr="007D29CD" w:rsidR="003939CB">
        <w:t xml:space="preserve"> </w:t>
      </w:r>
      <w:r w:rsidRPr="007D29CD" w:rsidR="00F54762">
        <w:t>Ten</w:t>
      </w:r>
      <w:r w:rsidRPr="007D29CD">
        <w:t xml:space="preserve"> weeks after the </w:t>
      </w:r>
      <w:r w:rsidRPr="007D29CD" w:rsidR="006204C7">
        <w:t>fourth</w:t>
      </w:r>
      <w:r w:rsidRPr="007D29CD">
        <w:t xml:space="preserve"> mailout</w:t>
      </w:r>
      <w:r w:rsidRPr="007D29CD" w:rsidR="0071662B">
        <w:t>,</w:t>
      </w:r>
      <w:r w:rsidRPr="007D29CD">
        <w:t xml:space="preserve"> noninterview cases will be turned over to the CATI for telephone follow-up and, when necessary, to field staff for </w:t>
      </w:r>
      <w:r w:rsidRPr="007D29CD" w:rsidR="00A67B27">
        <w:t xml:space="preserve">a </w:t>
      </w:r>
      <w:r w:rsidRPr="007D29CD">
        <w:t>personal follow-up</w:t>
      </w:r>
      <w:r w:rsidRPr="007D29CD" w:rsidR="00A67B27">
        <w:t xml:space="preserve"> visit</w:t>
      </w:r>
      <w:r w:rsidRPr="007D29CD">
        <w:t>.</w:t>
      </w:r>
    </w:p>
    <w:p w:rsidR="005C41AA" w:rsidRPr="00CF139D" w:rsidP="004602AB" w14:paraId="78DEF83A" w14:textId="77777777">
      <w:pPr>
        <w:pStyle w:val="Heading2"/>
        <w:spacing w:before="240" w:after="240"/>
        <w:ind w:left="547" w:hanging="547"/>
      </w:pPr>
      <w:bookmarkStart w:id="7" w:name="_Toc347409181"/>
      <w:r>
        <w:t>B</w:t>
      </w:r>
      <w:r w:rsidRPr="00CF139D">
        <w:t>3</w:t>
      </w:r>
      <w:r>
        <w:t>.</w:t>
      </w:r>
      <w:r>
        <w:tab/>
      </w:r>
      <w:r w:rsidRPr="00CF139D">
        <w:t>Methods for Maximizing Response Rates</w:t>
      </w:r>
      <w:bookmarkEnd w:id="7"/>
    </w:p>
    <w:p w:rsidR="005C41AA" w:rsidP="00AC441B" w14:paraId="1CE5C1DB" w14:textId="7E9B6BA1">
      <w:pPr>
        <w:spacing w:after="120"/>
        <w:rPr>
          <w:sz w:val="24"/>
        </w:rPr>
      </w:pPr>
      <w:r>
        <w:rPr>
          <w:sz w:val="24"/>
        </w:rPr>
        <w:t xml:space="preserve">Although different types of private schools have different response rates, </w:t>
      </w:r>
      <w:r w:rsidR="00DE3C75">
        <w:rPr>
          <w:sz w:val="24"/>
        </w:rPr>
        <w:t>each</w:t>
      </w:r>
      <w:r>
        <w:rPr>
          <w:sz w:val="24"/>
        </w:rPr>
        <w:t xml:space="preserve"> method </w:t>
      </w:r>
      <w:r w:rsidR="00DE3C75">
        <w:rPr>
          <w:sz w:val="24"/>
        </w:rPr>
        <w:t>designed to</w:t>
      </w:r>
      <w:r>
        <w:rPr>
          <w:sz w:val="24"/>
        </w:rPr>
        <w:t xml:space="preserve"> increas</w:t>
      </w:r>
      <w:r w:rsidR="00612E01">
        <w:rPr>
          <w:sz w:val="24"/>
        </w:rPr>
        <w:t>e</w:t>
      </w:r>
      <w:r w:rsidR="00623203">
        <w:rPr>
          <w:sz w:val="24"/>
        </w:rPr>
        <w:t xml:space="preserve"> response rates </w:t>
      </w:r>
      <w:r w:rsidR="00612E01">
        <w:rPr>
          <w:sz w:val="24"/>
        </w:rPr>
        <w:t>will</w:t>
      </w:r>
      <w:r w:rsidR="00623203">
        <w:rPr>
          <w:sz w:val="24"/>
        </w:rPr>
        <w:t xml:space="preserve"> be applied to all private schools.</w:t>
      </w:r>
      <w:r w:rsidR="00556CDC">
        <w:rPr>
          <w:sz w:val="24"/>
        </w:rPr>
        <w:t xml:space="preserve"> </w:t>
      </w:r>
      <w:r w:rsidR="00612E01">
        <w:rPr>
          <w:sz w:val="24"/>
        </w:rPr>
        <w:t>The following</w:t>
      </w:r>
      <w:r>
        <w:rPr>
          <w:sz w:val="24"/>
        </w:rPr>
        <w:t xml:space="preserve"> procedures will be employed to </w:t>
      </w:r>
      <w:r w:rsidR="00612E01">
        <w:rPr>
          <w:sz w:val="24"/>
        </w:rPr>
        <w:t>maximize response rates:</w:t>
      </w:r>
    </w:p>
    <w:p w:rsidR="007234F7" w:rsidP="00AC441B" w14:paraId="354AC0E8" w14:textId="3222652E">
      <w:pPr>
        <w:numPr>
          <w:ilvl w:val="0"/>
          <w:numId w:val="15"/>
        </w:numPr>
        <w:tabs>
          <w:tab w:val="left" w:pos="540"/>
        </w:tabs>
        <w:spacing w:after="120"/>
        <w:ind w:left="540" w:hanging="270"/>
        <w:rPr>
          <w:sz w:val="24"/>
        </w:rPr>
      </w:pPr>
      <w:r>
        <w:rPr>
          <w:sz w:val="24"/>
        </w:rPr>
        <w:t xml:space="preserve">Visible support </w:t>
      </w:r>
      <w:r>
        <w:rPr>
          <w:sz w:val="24"/>
        </w:rPr>
        <w:t xml:space="preserve">from top-level federal education officials: Top-level education department officials addressed the representatives of private school associations at an NCES-sponsored meeting that took place in </w:t>
      </w:r>
      <w:r w:rsidR="00CD76FA">
        <w:rPr>
          <w:sz w:val="24"/>
        </w:rPr>
        <w:t>April 2024</w:t>
      </w:r>
      <w:r>
        <w:rPr>
          <w:sz w:val="24"/>
        </w:rPr>
        <w:t>. The officials demonstrated their support for the survey by informing the representatives of the timing and objectives of the survey and by soliciting the representatives’ cooperation to ensure the survey’s success.</w:t>
      </w:r>
    </w:p>
    <w:p w:rsidR="001405EE" w:rsidP="001405EE" w14:paraId="415F9982" w14:textId="77777777">
      <w:pPr>
        <w:numPr>
          <w:ilvl w:val="0"/>
          <w:numId w:val="15"/>
        </w:numPr>
        <w:tabs>
          <w:tab w:val="left" w:pos="540"/>
        </w:tabs>
        <w:spacing w:after="120"/>
        <w:ind w:left="540" w:hanging="270"/>
        <w:rPr>
          <w:sz w:val="24"/>
        </w:rPr>
      </w:pPr>
      <w:r>
        <w:rPr>
          <w:sz w:val="24"/>
        </w:rPr>
        <w:t xml:space="preserve">Endorsements </w:t>
      </w:r>
      <w:r w:rsidR="001C0261">
        <w:rPr>
          <w:sz w:val="24"/>
        </w:rPr>
        <w:t>by private school associations</w:t>
      </w:r>
      <w:r w:rsidR="000C1658">
        <w:rPr>
          <w:sz w:val="24"/>
        </w:rPr>
        <w:t>:</w:t>
      </w:r>
      <w:r w:rsidR="007234F7">
        <w:rPr>
          <w:sz w:val="24"/>
        </w:rPr>
        <w:t xml:space="preserve"> </w:t>
      </w:r>
      <w:r w:rsidR="001C0261">
        <w:rPr>
          <w:sz w:val="24"/>
        </w:rPr>
        <w:t xml:space="preserve">The </w:t>
      </w:r>
      <w:r w:rsidR="00110817">
        <w:rPr>
          <w:sz w:val="24"/>
        </w:rPr>
        <w:t>2023-24</w:t>
      </w:r>
      <w:r w:rsidR="001C0261">
        <w:rPr>
          <w:sz w:val="24"/>
        </w:rPr>
        <w:t xml:space="preserve"> PSS was endorsed by </w:t>
      </w:r>
      <w:r w:rsidR="00C21735">
        <w:rPr>
          <w:sz w:val="24"/>
        </w:rPr>
        <w:t>27</w:t>
      </w:r>
      <w:r w:rsidR="001C0261">
        <w:rPr>
          <w:sz w:val="24"/>
        </w:rPr>
        <w:t xml:space="preserve"> private school associations</w:t>
      </w:r>
      <w:r w:rsidR="007234F7">
        <w:rPr>
          <w:sz w:val="24"/>
        </w:rPr>
        <w:t>.</w:t>
      </w:r>
    </w:p>
    <w:p w:rsidR="005C41AA" w:rsidRPr="001405EE" w:rsidP="001405EE" w14:paraId="5217D5E5" w14:textId="0852E3D4">
      <w:pPr>
        <w:numPr>
          <w:ilvl w:val="0"/>
          <w:numId w:val="15"/>
        </w:numPr>
        <w:tabs>
          <w:tab w:val="left" w:pos="540"/>
        </w:tabs>
        <w:spacing w:after="120"/>
        <w:ind w:left="540" w:hanging="270"/>
        <w:rPr>
          <w:sz w:val="24"/>
        </w:rPr>
      </w:pPr>
      <w:r w:rsidRPr="001405EE">
        <w:rPr>
          <w:sz w:val="24"/>
        </w:rPr>
        <w:t>Interactive field monitoring with extensive follow-up (by telephone and per</w:t>
      </w:r>
      <w:r w:rsidRPr="001405EE" w:rsidR="007234F7">
        <w:rPr>
          <w:sz w:val="24"/>
        </w:rPr>
        <w:t xml:space="preserve">sonal visits) of nonrespondents: </w:t>
      </w:r>
      <w:r w:rsidRPr="001405EE">
        <w:rPr>
          <w:sz w:val="24"/>
        </w:rPr>
        <w:t>The survey will use mixed survey modes—mail/</w:t>
      </w:r>
      <w:r w:rsidR="000E00B4">
        <w:rPr>
          <w:sz w:val="24"/>
        </w:rPr>
        <w:t>i</w:t>
      </w:r>
      <w:r w:rsidRPr="001405EE">
        <w:rPr>
          <w:sz w:val="24"/>
        </w:rPr>
        <w:t xml:space="preserve">nternet, telephone, and personal interviews, as needed, to </w:t>
      </w:r>
      <w:r w:rsidRPr="001405EE" w:rsidR="00532304">
        <w:rPr>
          <w:sz w:val="24"/>
        </w:rPr>
        <w:t>maximize</w:t>
      </w:r>
      <w:r w:rsidRPr="001405EE">
        <w:rPr>
          <w:sz w:val="24"/>
        </w:rPr>
        <w:t xml:space="preserve"> response levels in</w:t>
      </w:r>
      <w:r w:rsidRPr="001405EE" w:rsidR="004C68B2">
        <w:rPr>
          <w:sz w:val="24"/>
        </w:rPr>
        <w:t xml:space="preserve"> 202</w:t>
      </w:r>
      <w:r w:rsidRPr="001405EE" w:rsidR="00120F1F">
        <w:rPr>
          <w:sz w:val="24"/>
        </w:rPr>
        <w:t>5</w:t>
      </w:r>
      <w:r w:rsidRPr="001405EE" w:rsidR="004C68B2">
        <w:rPr>
          <w:sz w:val="24"/>
        </w:rPr>
        <w:t>-2</w:t>
      </w:r>
      <w:r w:rsidRPr="001405EE" w:rsidR="00E47F43">
        <w:rPr>
          <w:sz w:val="24"/>
        </w:rPr>
        <w:t>6</w:t>
      </w:r>
      <w:r w:rsidRPr="001405EE" w:rsidR="00B70971">
        <w:rPr>
          <w:sz w:val="24"/>
        </w:rPr>
        <w:t xml:space="preserve"> and 2027-28</w:t>
      </w:r>
      <w:r w:rsidRPr="001405EE">
        <w:rPr>
          <w:sz w:val="24"/>
        </w:rPr>
        <w:t xml:space="preserve">. </w:t>
      </w:r>
      <w:r w:rsidRPr="001405EE" w:rsidR="00B76A36">
        <w:rPr>
          <w:sz w:val="24"/>
        </w:rPr>
        <w:t>Experience</w:t>
      </w:r>
      <w:r w:rsidRPr="001405EE">
        <w:rPr>
          <w:sz w:val="24"/>
        </w:rPr>
        <w:t xml:space="preserve"> indicates that </w:t>
      </w:r>
      <w:r w:rsidRPr="001405EE" w:rsidR="00FA22A0">
        <w:rPr>
          <w:sz w:val="24"/>
        </w:rPr>
        <w:t xml:space="preserve">most </w:t>
      </w:r>
      <w:r w:rsidRPr="001405EE">
        <w:rPr>
          <w:sz w:val="24"/>
        </w:rPr>
        <w:t>surveys will be completed by mail/</w:t>
      </w:r>
      <w:r w:rsidR="0000479A">
        <w:rPr>
          <w:sz w:val="24"/>
        </w:rPr>
        <w:t>i</w:t>
      </w:r>
      <w:r w:rsidRPr="001405EE">
        <w:rPr>
          <w:sz w:val="24"/>
        </w:rPr>
        <w:t xml:space="preserve">nternet. Follow-up telephone or in-person interviews for the mail nonrespondents will be conducted to achieve an expected response rate of </w:t>
      </w:r>
      <w:r w:rsidRPr="001405EE" w:rsidR="004C68B2">
        <w:rPr>
          <w:sz w:val="24"/>
        </w:rPr>
        <w:t>8</w:t>
      </w:r>
      <w:r w:rsidRPr="001405EE">
        <w:rPr>
          <w:sz w:val="24"/>
        </w:rPr>
        <w:t>5 percent.</w:t>
      </w:r>
      <w:r w:rsidRPr="001405EE" w:rsidR="0024332E">
        <w:rPr>
          <w:sz w:val="24"/>
        </w:rPr>
        <w:t xml:space="preserve"> </w:t>
      </w:r>
      <w:r w:rsidRPr="007D29CD" w:rsidR="0024332E">
        <w:rPr>
          <w:sz w:val="24"/>
        </w:rPr>
        <w:t>In the 20</w:t>
      </w:r>
      <w:r w:rsidRPr="007D29CD" w:rsidR="008E4D94">
        <w:rPr>
          <w:sz w:val="24"/>
        </w:rPr>
        <w:t>21</w:t>
      </w:r>
      <w:r w:rsidRPr="007D29CD" w:rsidR="0024332E">
        <w:rPr>
          <w:sz w:val="24"/>
        </w:rPr>
        <w:t>-</w:t>
      </w:r>
      <w:r w:rsidRPr="007D29CD" w:rsidR="005E25FA">
        <w:rPr>
          <w:sz w:val="24"/>
        </w:rPr>
        <w:t>2</w:t>
      </w:r>
      <w:r w:rsidRPr="007D29CD" w:rsidR="008E4D94">
        <w:rPr>
          <w:sz w:val="24"/>
        </w:rPr>
        <w:t>2</w:t>
      </w:r>
      <w:r w:rsidRPr="007D29CD" w:rsidR="0024332E">
        <w:rPr>
          <w:sz w:val="24"/>
        </w:rPr>
        <w:t xml:space="preserve"> administration of PSS, </w:t>
      </w:r>
      <w:r w:rsidRPr="007D29CD" w:rsidR="00E5712D">
        <w:rPr>
          <w:sz w:val="24"/>
        </w:rPr>
        <w:t>6</w:t>
      </w:r>
      <w:r w:rsidRPr="007D29CD" w:rsidR="005E25FA">
        <w:rPr>
          <w:sz w:val="24"/>
        </w:rPr>
        <w:t>2</w:t>
      </w:r>
      <w:r w:rsidRPr="007D29CD" w:rsidR="00E5712D">
        <w:rPr>
          <w:sz w:val="24"/>
        </w:rPr>
        <w:t>.6</w:t>
      </w:r>
      <w:r w:rsidRPr="007D29CD" w:rsidR="0024332E">
        <w:rPr>
          <w:sz w:val="24"/>
        </w:rPr>
        <w:t xml:space="preserve">% of responses </w:t>
      </w:r>
      <w:r w:rsidRPr="007D29CD" w:rsidR="004605B1">
        <w:rPr>
          <w:sz w:val="24"/>
        </w:rPr>
        <w:t xml:space="preserve">were </w:t>
      </w:r>
      <w:r w:rsidRPr="007D29CD" w:rsidR="0024332E">
        <w:rPr>
          <w:sz w:val="24"/>
        </w:rPr>
        <w:t>by internet</w:t>
      </w:r>
      <w:r w:rsidRPr="007D29CD" w:rsidR="00985F3A">
        <w:rPr>
          <w:sz w:val="24"/>
        </w:rPr>
        <w:t xml:space="preserve">, </w:t>
      </w:r>
      <w:r w:rsidRPr="007D29CD" w:rsidR="004605B1">
        <w:rPr>
          <w:sz w:val="24"/>
        </w:rPr>
        <w:t>and</w:t>
      </w:r>
      <w:r w:rsidRPr="007D29CD" w:rsidR="00985F3A">
        <w:rPr>
          <w:sz w:val="24"/>
        </w:rPr>
        <w:t xml:space="preserve"> </w:t>
      </w:r>
      <w:r w:rsidRPr="007D29CD" w:rsidR="001C0261">
        <w:rPr>
          <w:sz w:val="24"/>
        </w:rPr>
        <w:t xml:space="preserve">about </w:t>
      </w:r>
      <w:r w:rsidRPr="007D29CD" w:rsidR="00E5712D">
        <w:rPr>
          <w:sz w:val="24"/>
        </w:rPr>
        <w:t>80</w:t>
      </w:r>
      <w:r w:rsidRPr="007D29CD" w:rsidR="0024332E">
        <w:rPr>
          <w:sz w:val="24"/>
        </w:rPr>
        <w:t xml:space="preserve">% of responses </w:t>
      </w:r>
      <w:r w:rsidRPr="007D29CD" w:rsidR="00F7774E">
        <w:rPr>
          <w:sz w:val="24"/>
        </w:rPr>
        <w:t xml:space="preserve">were </w:t>
      </w:r>
      <w:r w:rsidRPr="007D29CD" w:rsidR="0024332E">
        <w:rPr>
          <w:sz w:val="24"/>
        </w:rPr>
        <w:t>by a self-adm</w:t>
      </w:r>
      <w:r w:rsidRPr="007D29CD" w:rsidR="00BD5ECA">
        <w:rPr>
          <w:sz w:val="24"/>
        </w:rPr>
        <w:t xml:space="preserve">inistered mode </w:t>
      </w:r>
      <w:r w:rsidRPr="007D29CD" w:rsidR="00985F3A">
        <w:rPr>
          <w:sz w:val="24"/>
        </w:rPr>
        <w:t xml:space="preserve">in total (internet or </w:t>
      </w:r>
      <w:r w:rsidRPr="007D29CD" w:rsidR="00BD5ECA">
        <w:rPr>
          <w:sz w:val="24"/>
        </w:rPr>
        <w:t>mail).</w:t>
      </w:r>
    </w:p>
    <w:p w:rsidR="00BE3BD0" w:rsidP="00AC441B" w14:paraId="77758150" w14:textId="178012C5">
      <w:pPr>
        <w:spacing w:after="120"/>
        <w:rPr>
          <w:sz w:val="24"/>
        </w:rPr>
      </w:pPr>
      <w:r>
        <w:rPr>
          <w:sz w:val="24"/>
        </w:rPr>
        <w:t xml:space="preserve">In addition, the survey content is based </w:t>
      </w:r>
      <w:r w:rsidR="001463F8">
        <w:rPr>
          <w:sz w:val="24"/>
        </w:rPr>
        <w:t>up</w:t>
      </w:r>
      <w:r>
        <w:rPr>
          <w:sz w:val="24"/>
        </w:rPr>
        <w:t>on administrative information that is commonly on file in private schools.</w:t>
      </w:r>
    </w:p>
    <w:p w:rsidR="005C41AA" w:rsidP="004602AB" w14:paraId="71EED312" w14:textId="77777777">
      <w:pPr>
        <w:pStyle w:val="Heading2"/>
        <w:spacing w:before="240" w:after="240"/>
        <w:ind w:left="547" w:hanging="547"/>
        <w:rPr>
          <w:rFonts w:ascii="Courier" w:hAnsi="Courier"/>
        </w:rPr>
      </w:pPr>
      <w:bookmarkStart w:id="8" w:name="_Toc347409182"/>
      <w:r>
        <w:t>B4.</w:t>
      </w:r>
      <w:r>
        <w:tab/>
      </w:r>
      <w:r w:rsidRPr="002425B2">
        <w:t>Test of Procedures and Methods</w:t>
      </w:r>
      <w:bookmarkEnd w:id="8"/>
    </w:p>
    <w:p w:rsidR="000363D6" w:rsidP="000363D6" w14:paraId="24E7AE99" w14:textId="77777777">
      <w:pPr>
        <w:spacing w:after="120"/>
        <w:rPr>
          <w:sz w:val="24"/>
        </w:rPr>
      </w:pPr>
      <w:r>
        <w:rPr>
          <w:sz w:val="24"/>
        </w:rPr>
        <w:t>The questionnaire and procedures will be based on those used in the 20</w:t>
      </w:r>
      <w:r w:rsidR="005E25FA">
        <w:rPr>
          <w:sz w:val="24"/>
        </w:rPr>
        <w:t>2</w:t>
      </w:r>
      <w:r w:rsidR="001B0C82">
        <w:rPr>
          <w:sz w:val="24"/>
        </w:rPr>
        <w:t>3</w:t>
      </w:r>
      <w:r>
        <w:rPr>
          <w:sz w:val="24"/>
        </w:rPr>
        <w:t>-</w:t>
      </w:r>
      <w:r w:rsidR="005E25FA">
        <w:rPr>
          <w:sz w:val="24"/>
        </w:rPr>
        <w:t>2</w:t>
      </w:r>
      <w:r w:rsidR="001B0C82">
        <w:rPr>
          <w:sz w:val="24"/>
        </w:rPr>
        <w:t>4</w:t>
      </w:r>
      <w:r w:rsidR="00E073CE">
        <w:rPr>
          <w:sz w:val="24"/>
        </w:rPr>
        <w:t xml:space="preserve"> PSS. See A</w:t>
      </w:r>
      <w:r>
        <w:rPr>
          <w:sz w:val="24"/>
        </w:rPr>
        <w:t xml:space="preserve">ppendix D for </w:t>
      </w:r>
      <w:r w:rsidR="00980B7F">
        <w:rPr>
          <w:sz w:val="24"/>
        </w:rPr>
        <w:t>the</w:t>
      </w:r>
      <w:r>
        <w:rPr>
          <w:sz w:val="24"/>
        </w:rPr>
        <w:t xml:space="preserve"> 20</w:t>
      </w:r>
      <w:r w:rsidR="001B0C82">
        <w:rPr>
          <w:sz w:val="24"/>
        </w:rPr>
        <w:t>25</w:t>
      </w:r>
      <w:r>
        <w:rPr>
          <w:sz w:val="24"/>
        </w:rPr>
        <w:t>-</w:t>
      </w:r>
      <w:r w:rsidR="00F06ECA">
        <w:rPr>
          <w:sz w:val="24"/>
        </w:rPr>
        <w:t>2</w:t>
      </w:r>
      <w:r w:rsidR="001B0C82">
        <w:rPr>
          <w:sz w:val="24"/>
        </w:rPr>
        <w:t>6</w:t>
      </w:r>
      <w:r w:rsidR="00147BD3">
        <w:rPr>
          <w:sz w:val="24"/>
        </w:rPr>
        <w:t xml:space="preserve"> </w:t>
      </w:r>
      <w:r w:rsidR="00866405">
        <w:rPr>
          <w:sz w:val="24"/>
        </w:rPr>
        <w:t>PSS questionnaire</w:t>
      </w:r>
      <w:r>
        <w:rPr>
          <w:sz w:val="24"/>
        </w:rPr>
        <w:t>.</w:t>
      </w:r>
      <w:r>
        <w:rPr>
          <w:sz w:val="24"/>
        </w:rPr>
        <w:t xml:space="preserve"> </w:t>
      </w:r>
      <w:r>
        <w:rPr>
          <w:sz w:val="24"/>
        </w:rPr>
        <w:t xml:space="preserve">Any changes for the 2027-28 PSS will be submitted for OMB clearance </w:t>
      </w:r>
      <w:r>
        <w:rPr>
          <w:sz w:val="24"/>
        </w:rPr>
        <w:t>at a later date</w:t>
      </w:r>
      <w:r>
        <w:rPr>
          <w:sz w:val="24"/>
        </w:rPr>
        <w:t>.</w:t>
      </w:r>
    </w:p>
    <w:p w:rsidR="00A716E9" w:rsidRPr="005C1462" w:rsidP="00A716E9" w14:paraId="3617F82D" w14:textId="73ABD1CC">
      <w:pPr>
        <w:rPr>
          <w:sz w:val="24"/>
          <w:szCs w:val="24"/>
        </w:rPr>
      </w:pPr>
      <w:r w:rsidRPr="005C1462">
        <w:rPr>
          <w:sz w:val="24"/>
          <w:szCs w:val="24"/>
        </w:rPr>
        <w:t>A test to examine how private school association endorsements impact self-response rates to the 2025-26 PSS data collection</w:t>
      </w:r>
      <w:r w:rsidR="00FB62E8">
        <w:rPr>
          <w:sz w:val="24"/>
          <w:szCs w:val="24"/>
        </w:rPr>
        <w:t xml:space="preserve"> will be conducted</w:t>
      </w:r>
      <w:r w:rsidRPr="005C1462">
        <w:rPr>
          <w:sz w:val="24"/>
          <w:szCs w:val="24"/>
        </w:rPr>
        <w:t xml:space="preserve">.  The test will </w:t>
      </w:r>
      <w:r w:rsidRPr="005C1462">
        <w:rPr>
          <w:sz w:val="24"/>
          <w:szCs w:val="24"/>
        </w:rPr>
        <w:t>include two treatment groups and one control group.  The first treatment group will receive email and mail correspondence that include the list of endorsements presented the same way as in previous PSS data collections.  The second treatment group will receive email correspondence that displays endorser names, and associated logos if available. The mail correspondence for the second treatment group will include a separate insert that displays endorser names, and associated logos if available.  The control g</w:t>
      </w:r>
      <w:r w:rsidRPr="005C1462">
        <w:rPr>
          <w:sz w:val="24"/>
          <w:szCs w:val="24"/>
        </w:rPr>
        <w:t>roup will receive email and mail correspondence that do not mention the endorsements.  The endorsement test will conclude when data collection shifts to interviewer administered modes including CATI and field visits.</w:t>
      </w:r>
    </w:p>
    <w:p w:rsidR="003B7746" w:rsidRPr="003B7746" w:rsidP="003B7746" w14:paraId="5797B77F" w14:textId="77777777">
      <w:pPr>
        <w:spacing w:after="120"/>
        <w:rPr>
          <w:sz w:val="24"/>
        </w:rPr>
      </w:pPr>
    </w:p>
    <w:p w:rsidR="00E74833" w:rsidRPr="00C57DD9" w:rsidP="00D3257D" w14:paraId="7DEAB2D3" w14:textId="77777777">
      <w:pPr>
        <w:pStyle w:val="Heading2"/>
      </w:pPr>
      <w:r w:rsidRPr="00C57DD9">
        <w:t>B5.</w:t>
      </w:r>
      <w:r w:rsidRPr="00C57DD9">
        <w:tab/>
        <w:t>Statistical Consultants, Agency Staff, and Contractors</w:t>
      </w:r>
    </w:p>
    <w:p w:rsidR="005C41AA" w:rsidP="004602AB" w14:paraId="2FDB5059" w14:textId="6423A9AD">
      <w:pPr>
        <w:widowControl w:val="0"/>
        <w:spacing w:after="120"/>
        <w:rPr>
          <w:sz w:val="24"/>
        </w:rPr>
      </w:pPr>
      <w:r>
        <w:rPr>
          <w:sz w:val="24"/>
        </w:rPr>
        <w:t xml:space="preserve">In addition to review within NCES, </w:t>
      </w:r>
      <w:r w:rsidRPr="001018B9" w:rsidR="00E5712D">
        <w:rPr>
          <w:sz w:val="24"/>
        </w:rPr>
        <w:t>Brian Kincel</w:t>
      </w:r>
      <w:r w:rsidRPr="001018B9">
        <w:rPr>
          <w:sz w:val="24"/>
        </w:rPr>
        <w:t xml:space="preserve"> and </w:t>
      </w:r>
      <w:r w:rsidRPr="001018B9" w:rsidR="00E5712D">
        <w:rPr>
          <w:sz w:val="24"/>
        </w:rPr>
        <w:t>James Farber</w:t>
      </w:r>
      <w:r w:rsidRPr="001018B9" w:rsidR="00132FB5">
        <w:rPr>
          <w:sz w:val="24"/>
        </w:rPr>
        <w:t xml:space="preserve"> of </w:t>
      </w:r>
      <w:r w:rsidRPr="001018B9">
        <w:rPr>
          <w:sz w:val="24"/>
        </w:rPr>
        <w:t>the U.S. Census Bureau reviewed the PSS</w:t>
      </w:r>
      <w:r>
        <w:rPr>
          <w:sz w:val="24"/>
        </w:rPr>
        <w:t xml:space="preserve"> sample design and related matters for statistical quality, feasibility, and suitability to the overall objectives of the survey. The following individuals have oversight of the data collection and analysis:</w:t>
      </w:r>
    </w:p>
    <w:p w:rsidR="00144711" w:rsidP="00AC441B" w14:paraId="0BA63E60" w14:textId="77777777">
      <w:pPr>
        <w:spacing w:after="120"/>
        <w:ind w:right="-396"/>
        <w:rPr>
          <w:sz w:val="24"/>
        </w:rPr>
        <w:sectPr w:rsidSect="000C6486">
          <w:headerReference w:type="default" r:id="rId10"/>
          <w:footnotePr>
            <w:numRestart w:val="eachSect"/>
          </w:footnotePr>
          <w:pgSz w:w="12240" w:h="15840" w:code="1"/>
          <w:pgMar w:top="864" w:right="864" w:bottom="720" w:left="864" w:header="432" w:footer="288" w:gutter="0"/>
          <w:cols w:space="720"/>
          <w:docGrid w:linePitch="272"/>
        </w:sectPr>
      </w:pPr>
    </w:p>
    <w:p w:rsidR="0014188F" w:rsidP="00601F83" w14:paraId="4497598F" w14:textId="77777777">
      <w:pPr>
        <w:spacing w:after="120"/>
        <w:ind w:left="360" w:right="-396"/>
        <w:contextualSpacing/>
        <w:rPr>
          <w:b/>
          <w:sz w:val="22"/>
          <w:szCs w:val="22"/>
        </w:rPr>
      </w:pPr>
    </w:p>
    <w:p w:rsidR="00601F83" w:rsidRPr="00601F83" w:rsidP="00601F83" w14:paraId="03B3ACC4" w14:textId="523489CD">
      <w:pPr>
        <w:spacing w:after="120"/>
        <w:ind w:left="360" w:right="-396"/>
        <w:contextualSpacing/>
        <w:rPr>
          <w:b/>
          <w:sz w:val="22"/>
          <w:szCs w:val="22"/>
        </w:rPr>
      </w:pPr>
      <w:r w:rsidRPr="00601F83">
        <w:rPr>
          <w:b/>
          <w:sz w:val="22"/>
          <w:szCs w:val="22"/>
        </w:rPr>
        <w:t>NCES, U.S. Department of Education</w:t>
      </w:r>
    </w:p>
    <w:p w:rsidR="00601F83" w:rsidRPr="00601F83" w:rsidP="00601F83" w14:paraId="1EF77E0C" w14:textId="006FCCE3">
      <w:pPr>
        <w:spacing w:after="120"/>
        <w:ind w:left="360" w:right="-396"/>
        <w:contextualSpacing/>
        <w:rPr>
          <w:b/>
          <w:sz w:val="22"/>
          <w:szCs w:val="22"/>
        </w:rPr>
      </w:pPr>
      <w:r w:rsidRPr="00601F83">
        <w:rPr>
          <w:b/>
          <w:sz w:val="22"/>
          <w:szCs w:val="22"/>
        </w:rPr>
        <w:t>Washington, DC 20</w:t>
      </w:r>
      <w:r w:rsidR="00C37CA3">
        <w:rPr>
          <w:b/>
          <w:sz w:val="22"/>
          <w:szCs w:val="22"/>
        </w:rPr>
        <w:t>202</w:t>
      </w:r>
    </w:p>
    <w:p w:rsidR="00601F83" w:rsidP="00601F83" w14:paraId="17AB5799" w14:textId="77777777">
      <w:pPr>
        <w:spacing w:after="120"/>
        <w:ind w:left="360" w:right="-396"/>
        <w:contextualSpacing/>
        <w:rPr>
          <w:sz w:val="22"/>
          <w:szCs w:val="22"/>
        </w:rPr>
      </w:pPr>
    </w:p>
    <w:p w:rsidR="00EE4E27" w:rsidP="00AC441B" w14:paraId="3DB767FC" w14:textId="52D433B0">
      <w:pPr>
        <w:spacing w:after="120"/>
        <w:ind w:left="360" w:right="-396"/>
        <w:contextualSpacing/>
        <w:rPr>
          <w:sz w:val="22"/>
          <w:szCs w:val="22"/>
        </w:rPr>
      </w:pPr>
      <w:r>
        <w:rPr>
          <w:sz w:val="22"/>
          <w:szCs w:val="22"/>
        </w:rPr>
        <w:t>Matthew Soldner</w:t>
      </w:r>
    </w:p>
    <w:p w:rsidR="003518B5" w:rsidP="00AC441B" w14:paraId="3704DEB6" w14:textId="3EEFBA77">
      <w:pPr>
        <w:spacing w:after="120"/>
        <w:ind w:left="360" w:right="-396"/>
        <w:contextualSpacing/>
        <w:rPr>
          <w:sz w:val="22"/>
          <w:szCs w:val="22"/>
        </w:rPr>
      </w:pPr>
      <w:r>
        <w:rPr>
          <w:sz w:val="22"/>
          <w:szCs w:val="22"/>
        </w:rPr>
        <w:t>Acting Commissioner</w:t>
      </w:r>
    </w:p>
    <w:p w:rsidR="003518B5" w:rsidP="00AC441B" w14:paraId="5E9534CA" w14:textId="593C9F78">
      <w:pPr>
        <w:spacing w:after="120"/>
        <w:ind w:left="360" w:right="-396"/>
        <w:contextualSpacing/>
        <w:rPr>
          <w:sz w:val="22"/>
          <w:szCs w:val="22"/>
        </w:rPr>
      </w:pPr>
      <w:r>
        <w:rPr>
          <w:sz w:val="22"/>
          <w:szCs w:val="22"/>
        </w:rPr>
        <w:t>National Center for Education Statistics</w:t>
      </w:r>
    </w:p>
    <w:p w:rsidR="003518B5" w:rsidP="00AC441B" w14:paraId="7B41139F" w14:textId="496B520D">
      <w:pPr>
        <w:spacing w:after="120"/>
        <w:ind w:left="360" w:right="-396"/>
        <w:contextualSpacing/>
        <w:rPr>
          <w:sz w:val="22"/>
          <w:szCs w:val="22"/>
        </w:rPr>
      </w:pPr>
      <w:r>
        <w:rPr>
          <w:sz w:val="22"/>
          <w:szCs w:val="22"/>
        </w:rPr>
        <w:t>Institute of Education Sciences</w:t>
      </w:r>
    </w:p>
    <w:p w:rsidR="003518B5" w:rsidP="00AC441B" w14:paraId="323E70F9" w14:textId="77777777">
      <w:pPr>
        <w:spacing w:after="120"/>
        <w:ind w:left="360" w:right="-396"/>
        <w:contextualSpacing/>
        <w:rPr>
          <w:sz w:val="22"/>
          <w:szCs w:val="22"/>
        </w:rPr>
      </w:pPr>
    </w:p>
    <w:p w:rsidR="003518B5" w:rsidP="00AC441B" w14:paraId="0B65BA39" w14:textId="77777777">
      <w:pPr>
        <w:spacing w:after="120"/>
        <w:ind w:left="360" w:right="-396"/>
        <w:contextualSpacing/>
        <w:rPr>
          <w:sz w:val="22"/>
          <w:szCs w:val="22"/>
        </w:rPr>
      </w:pPr>
    </w:p>
    <w:p w:rsidR="00C32DAF" w:rsidP="00AC441B" w14:paraId="7C59FD40" w14:textId="77777777">
      <w:pPr>
        <w:spacing w:after="120"/>
        <w:ind w:left="360" w:right="-396"/>
        <w:contextualSpacing/>
        <w:rPr>
          <w:sz w:val="22"/>
          <w:szCs w:val="22"/>
        </w:rPr>
      </w:pPr>
    </w:p>
    <w:p w:rsidR="005C41AA" w:rsidRPr="00BD02C7" w:rsidP="00AC441B" w14:paraId="401D08D6" w14:textId="77777777">
      <w:pPr>
        <w:spacing w:after="120"/>
        <w:ind w:left="360" w:right="-396"/>
        <w:contextualSpacing/>
        <w:rPr>
          <w:sz w:val="22"/>
          <w:szCs w:val="22"/>
        </w:rPr>
      </w:pPr>
    </w:p>
    <w:p w:rsidR="005C41AA" w:rsidRPr="00BD02C7" w:rsidP="00AC441B" w14:paraId="540D08BC" w14:textId="77777777">
      <w:pPr>
        <w:spacing w:after="120"/>
        <w:ind w:left="360" w:right="-396"/>
        <w:contextualSpacing/>
        <w:rPr>
          <w:sz w:val="22"/>
          <w:szCs w:val="22"/>
        </w:rPr>
      </w:pPr>
    </w:p>
    <w:p w:rsidR="00C21867" w:rsidP="00187B32" w14:paraId="26B60CB5" w14:textId="77777777">
      <w:pPr>
        <w:spacing w:after="120"/>
        <w:ind w:left="360" w:right="-396"/>
        <w:contextualSpacing/>
        <w:rPr>
          <w:b/>
          <w:bCs/>
          <w:sz w:val="22"/>
          <w:szCs w:val="22"/>
        </w:rPr>
      </w:pPr>
    </w:p>
    <w:p w:rsidR="00187B32" w:rsidRPr="00DA3D91" w:rsidP="00187B32" w14:paraId="38F8F579" w14:textId="7A0B8339">
      <w:pPr>
        <w:spacing w:after="120"/>
        <w:ind w:left="360" w:right="-396"/>
        <w:contextualSpacing/>
        <w:rPr>
          <w:b/>
          <w:bCs/>
          <w:sz w:val="22"/>
          <w:szCs w:val="22"/>
        </w:rPr>
      </w:pPr>
      <w:r w:rsidRPr="00DA3D91">
        <w:rPr>
          <w:b/>
          <w:bCs/>
          <w:sz w:val="22"/>
          <w:szCs w:val="22"/>
        </w:rPr>
        <w:t>U.S. Census Bureau</w:t>
      </w:r>
    </w:p>
    <w:p w:rsidR="00601F83" w:rsidRPr="00280C24" w:rsidP="00601F83" w14:paraId="41EDFFDE" w14:textId="4B46A70C">
      <w:pPr>
        <w:widowControl w:val="0"/>
        <w:spacing w:after="120"/>
        <w:ind w:left="360" w:right="-403"/>
        <w:contextualSpacing/>
        <w:rPr>
          <w:b/>
          <w:sz w:val="22"/>
          <w:szCs w:val="22"/>
        </w:rPr>
      </w:pPr>
      <w:r>
        <w:rPr>
          <w:b/>
          <w:sz w:val="22"/>
          <w:szCs w:val="22"/>
        </w:rPr>
        <w:t>Washington, DC 20233</w:t>
      </w:r>
    </w:p>
    <w:p w:rsidR="00601F83" w:rsidRPr="00BD02C7" w:rsidP="00DA3D91" w14:paraId="627DCA7A" w14:textId="70834D39">
      <w:pPr>
        <w:widowControl w:val="0"/>
        <w:spacing w:after="120"/>
        <w:ind w:right="-396"/>
        <w:contextualSpacing/>
        <w:rPr>
          <w:sz w:val="22"/>
          <w:szCs w:val="22"/>
        </w:rPr>
      </w:pPr>
    </w:p>
    <w:p w:rsidR="00601F83" w:rsidP="00E16246" w14:paraId="0ECD9A91" w14:textId="1246CB89">
      <w:pPr>
        <w:widowControl w:val="0"/>
        <w:spacing w:after="120"/>
        <w:ind w:left="360" w:right="-403"/>
        <w:contextualSpacing/>
        <w:rPr>
          <w:sz w:val="22"/>
          <w:szCs w:val="22"/>
        </w:rPr>
      </w:pPr>
      <w:r>
        <w:rPr>
          <w:sz w:val="22"/>
          <w:szCs w:val="22"/>
        </w:rPr>
        <w:t>Christina Cox</w:t>
      </w:r>
    </w:p>
    <w:p w:rsidR="005C41AA" w:rsidRPr="00DC5FCA" w:rsidP="00E16246" w14:paraId="00AF63E7" w14:textId="7741281A">
      <w:pPr>
        <w:widowControl w:val="0"/>
        <w:spacing w:after="120"/>
        <w:ind w:left="360" w:right="-403"/>
        <w:contextualSpacing/>
        <w:rPr>
          <w:sz w:val="22"/>
          <w:szCs w:val="22"/>
        </w:rPr>
      </w:pPr>
      <w:r>
        <w:rPr>
          <w:sz w:val="22"/>
          <w:szCs w:val="22"/>
        </w:rPr>
        <w:t xml:space="preserve">Survey Director, Education Surveys &amp; </w:t>
      </w:r>
    </w:p>
    <w:p w:rsidR="005C41AA" w:rsidRPr="00DC5FCA" w:rsidP="00E16246" w14:paraId="6398435F" w14:textId="6D79373B">
      <w:pPr>
        <w:widowControl w:val="0"/>
        <w:spacing w:after="120"/>
        <w:ind w:left="360" w:right="-403"/>
        <w:contextualSpacing/>
        <w:rPr>
          <w:sz w:val="22"/>
          <w:szCs w:val="22"/>
        </w:rPr>
      </w:pPr>
      <w:r>
        <w:rPr>
          <w:sz w:val="22"/>
          <w:szCs w:val="22"/>
        </w:rPr>
        <w:t>Housing Surveys</w:t>
      </w:r>
    </w:p>
    <w:p w:rsidR="0057148C" w:rsidRPr="00DC5FCA" w:rsidP="00E16246" w14:paraId="635D8507" w14:textId="7F3842D3">
      <w:pPr>
        <w:widowControl w:val="0"/>
        <w:spacing w:after="120"/>
        <w:ind w:left="360" w:right="-396"/>
        <w:contextualSpacing/>
        <w:rPr>
          <w:sz w:val="22"/>
          <w:szCs w:val="22"/>
        </w:rPr>
      </w:pPr>
      <w:r>
        <w:rPr>
          <w:sz w:val="22"/>
          <w:szCs w:val="22"/>
        </w:rPr>
        <w:t xml:space="preserve">ADDP - </w:t>
      </w:r>
      <w:r w:rsidR="00E53C54">
        <w:rPr>
          <w:sz w:val="22"/>
          <w:szCs w:val="22"/>
        </w:rPr>
        <w:t>Survey Operations</w:t>
      </w:r>
    </w:p>
    <w:p w:rsidR="0057148C" w:rsidRPr="00DC5FCA" w:rsidP="00E16246" w14:paraId="15C549F8" w14:textId="0EA07546">
      <w:pPr>
        <w:widowControl w:val="0"/>
        <w:spacing w:after="120"/>
        <w:ind w:left="360" w:right="-396"/>
        <w:contextualSpacing/>
        <w:rPr>
          <w:sz w:val="22"/>
          <w:szCs w:val="22"/>
        </w:rPr>
      </w:pPr>
    </w:p>
    <w:p w:rsidR="005C41AA" w:rsidRPr="001257F4" w:rsidP="00AC441B" w14:paraId="45FF92CD" w14:textId="36AB0437">
      <w:pPr>
        <w:spacing w:after="120"/>
        <w:ind w:left="360" w:right="-396"/>
        <w:contextualSpacing/>
        <w:rPr>
          <w:sz w:val="22"/>
          <w:szCs w:val="22"/>
        </w:rPr>
      </w:pPr>
    </w:p>
    <w:p w:rsidR="005C41AA" w:rsidRPr="002E53AE" w:rsidP="00AC441B" w14:paraId="78AF9737" w14:textId="77777777">
      <w:pPr>
        <w:spacing w:after="120"/>
        <w:ind w:left="360" w:right="-396"/>
        <w:contextualSpacing/>
        <w:rPr>
          <w:sz w:val="22"/>
          <w:szCs w:val="22"/>
          <w:highlight w:val="yellow"/>
        </w:rPr>
      </w:pPr>
    </w:p>
    <w:p w:rsidR="00E073CE" w:rsidRPr="00E073CE" w:rsidP="00AC441B" w14:paraId="1B6AD1B5" w14:textId="77777777">
      <w:pPr>
        <w:spacing w:after="120"/>
        <w:sectPr w:rsidSect="000C6486">
          <w:footnotePr>
            <w:numRestart w:val="eachSect"/>
          </w:footnotePr>
          <w:type w:val="continuous"/>
          <w:pgSz w:w="12240" w:h="15840" w:code="1"/>
          <w:pgMar w:top="864" w:right="864" w:bottom="720" w:left="864" w:header="432" w:footer="288" w:gutter="0"/>
          <w:cols w:num="2" w:space="720"/>
          <w:docGrid w:linePitch="272"/>
        </w:sectPr>
      </w:pPr>
    </w:p>
    <w:p w:rsidR="00D3257D" w:rsidP="00AC441B" w14:paraId="6BFBBE21" w14:textId="77777777">
      <w:pPr>
        <w:pStyle w:val="Heading1"/>
        <w:spacing w:after="120"/>
      </w:pPr>
      <w:bookmarkStart w:id="9" w:name="_Toc347409184"/>
    </w:p>
    <w:p w:rsidR="00C21867" w:rsidRPr="00C21867" w:rsidP="00C21867" w14:paraId="23DE22C2" w14:textId="77777777"/>
    <w:p w:rsidR="00EE4E27" w:rsidP="00AC441B" w14:paraId="33B9ECBA" w14:textId="77777777">
      <w:pPr>
        <w:pStyle w:val="Heading1"/>
        <w:spacing w:after="120"/>
      </w:pPr>
      <w:r>
        <w:br w:type="page"/>
      </w:r>
      <w:r w:rsidR="00BD02C7">
        <w:t xml:space="preserve">Part </w:t>
      </w:r>
      <w:r w:rsidR="005C41AA">
        <w:t>C. ITEM JUSTIFICATION</w:t>
      </w:r>
      <w:bookmarkEnd w:id="9"/>
    </w:p>
    <w:p w:rsidR="005C41AA" w:rsidP="00AC441B" w14:paraId="7EBB7568" w14:textId="356527D1">
      <w:pPr>
        <w:spacing w:after="120"/>
        <w:rPr>
          <w:sz w:val="24"/>
        </w:rPr>
      </w:pPr>
      <w:r>
        <w:rPr>
          <w:sz w:val="24"/>
        </w:rPr>
        <w:t xml:space="preserve">The questionnaire is designed to collect information concerning the number of private schools, teachers, students, and high school graduates. </w:t>
      </w:r>
      <w:r w:rsidR="0084075F">
        <w:rPr>
          <w:sz w:val="24"/>
        </w:rPr>
        <w:t xml:space="preserve">The </w:t>
      </w:r>
      <w:r>
        <w:rPr>
          <w:sz w:val="24"/>
        </w:rPr>
        <w:t xml:space="preserve">questionnaire </w:t>
      </w:r>
      <w:r w:rsidR="0084075F">
        <w:rPr>
          <w:sz w:val="24"/>
        </w:rPr>
        <w:t>also includes</w:t>
      </w:r>
      <w:r>
        <w:rPr>
          <w:sz w:val="24"/>
        </w:rPr>
        <w:t xml:space="preserve"> items that are </w:t>
      </w:r>
      <w:r w:rsidR="005A58BF">
        <w:rPr>
          <w:sz w:val="24"/>
        </w:rPr>
        <w:t xml:space="preserve">designed to </w:t>
      </w:r>
      <w:r w:rsidR="008640D7">
        <w:rPr>
          <w:sz w:val="24"/>
        </w:rPr>
        <w:t>screen out</w:t>
      </w:r>
      <w:r w:rsidR="005A58BF">
        <w:rPr>
          <w:sz w:val="24"/>
        </w:rPr>
        <w:t xml:space="preserve"> </w:t>
      </w:r>
      <w:r w:rsidR="00144275">
        <w:rPr>
          <w:sz w:val="24"/>
        </w:rPr>
        <w:t xml:space="preserve">educational programs that </w:t>
      </w:r>
      <w:r w:rsidR="00FB62E8">
        <w:rPr>
          <w:sz w:val="24"/>
        </w:rPr>
        <w:t xml:space="preserve">are not private schools or </w:t>
      </w:r>
      <w:r w:rsidR="00144275">
        <w:rPr>
          <w:sz w:val="24"/>
        </w:rPr>
        <w:t xml:space="preserve">do not </w:t>
      </w:r>
      <w:r w:rsidR="008640D7">
        <w:rPr>
          <w:sz w:val="24"/>
        </w:rPr>
        <w:t>serve students in</w:t>
      </w:r>
      <w:r w:rsidR="00144275">
        <w:rPr>
          <w:sz w:val="24"/>
        </w:rPr>
        <w:t xml:space="preserve"> any of </w:t>
      </w:r>
      <w:r w:rsidR="00E1685B">
        <w:rPr>
          <w:sz w:val="24"/>
        </w:rPr>
        <w:t>grade K-</w:t>
      </w:r>
      <w:r w:rsidR="00144275">
        <w:rPr>
          <w:sz w:val="24"/>
        </w:rPr>
        <w:t>12</w:t>
      </w:r>
      <w:r w:rsidR="002F78D9">
        <w:rPr>
          <w:sz w:val="24"/>
        </w:rPr>
        <w:t xml:space="preserve">. </w:t>
      </w:r>
      <w:r w:rsidR="00980B7F">
        <w:rPr>
          <w:sz w:val="24"/>
        </w:rPr>
        <w:t>See A</w:t>
      </w:r>
      <w:r>
        <w:rPr>
          <w:sz w:val="24"/>
        </w:rPr>
        <w:t>ppendix D for the 20</w:t>
      </w:r>
      <w:r w:rsidR="0037638C">
        <w:rPr>
          <w:sz w:val="24"/>
        </w:rPr>
        <w:t>2</w:t>
      </w:r>
      <w:r w:rsidR="00BB6281">
        <w:rPr>
          <w:sz w:val="24"/>
        </w:rPr>
        <w:t>5</w:t>
      </w:r>
      <w:r>
        <w:rPr>
          <w:sz w:val="24"/>
        </w:rPr>
        <w:t>-</w:t>
      </w:r>
      <w:r w:rsidR="00FE3DD5">
        <w:rPr>
          <w:sz w:val="24"/>
        </w:rPr>
        <w:t>2</w:t>
      </w:r>
      <w:r w:rsidR="00BB6281">
        <w:rPr>
          <w:sz w:val="24"/>
        </w:rPr>
        <w:t>6</w:t>
      </w:r>
      <w:r>
        <w:rPr>
          <w:sz w:val="24"/>
        </w:rPr>
        <w:t xml:space="preserve"> PSS questionnaire.</w:t>
      </w:r>
      <w:r w:rsidR="009E4B53">
        <w:rPr>
          <w:sz w:val="24"/>
        </w:rPr>
        <w:t xml:space="preserve"> Any changes for the 2027-28 PSS will be submitted for OMB clearance </w:t>
      </w:r>
      <w:r w:rsidR="009E4B53">
        <w:rPr>
          <w:sz w:val="24"/>
        </w:rPr>
        <w:t>at a later date</w:t>
      </w:r>
      <w:r w:rsidR="009E4B53">
        <w:rPr>
          <w:sz w:val="24"/>
        </w:rPr>
        <w:t>.</w:t>
      </w:r>
    </w:p>
    <w:p w:rsidR="005C41AA" w:rsidP="00AC441B" w14:paraId="78940ED0" w14:textId="77777777">
      <w:pPr>
        <w:spacing w:after="120"/>
        <w:rPr>
          <w:sz w:val="24"/>
        </w:rPr>
      </w:pPr>
      <w:r>
        <w:rPr>
          <w:sz w:val="24"/>
        </w:rPr>
        <w:t xml:space="preserve">Item 1 seeks information to identify the </w:t>
      </w:r>
      <w:r>
        <w:rPr>
          <w:sz w:val="24"/>
        </w:rPr>
        <w:t>respondent.</w:t>
      </w:r>
    </w:p>
    <w:p w:rsidR="005C41AA" w:rsidP="00AC441B" w14:paraId="63094177" w14:textId="4AEB7306">
      <w:pPr>
        <w:spacing w:after="120"/>
        <w:rPr>
          <w:sz w:val="24"/>
        </w:rPr>
      </w:pPr>
      <w:r>
        <w:rPr>
          <w:sz w:val="24"/>
        </w:rPr>
        <w:t xml:space="preserve">Item 2 </w:t>
      </w:r>
      <w:r w:rsidR="00780F1D">
        <w:rPr>
          <w:sz w:val="24"/>
        </w:rPr>
        <w:t>includes questions</w:t>
      </w:r>
      <w:r>
        <w:rPr>
          <w:sz w:val="24"/>
        </w:rPr>
        <w:t xml:space="preserve"> that will be used to screen out schools that are not private or do not serve students in </w:t>
      </w:r>
      <w:r w:rsidR="00F54CF4">
        <w:rPr>
          <w:sz w:val="24"/>
        </w:rPr>
        <w:t xml:space="preserve">any of </w:t>
      </w:r>
      <w:r>
        <w:rPr>
          <w:sz w:val="24"/>
        </w:rPr>
        <w:t>grade K-12.</w:t>
      </w:r>
    </w:p>
    <w:p w:rsidR="005C41AA" w:rsidP="00AC441B" w14:paraId="75214E77" w14:textId="726B3902">
      <w:pPr>
        <w:spacing w:after="120"/>
        <w:rPr>
          <w:sz w:val="24"/>
        </w:rPr>
      </w:pPr>
      <w:r>
        <w:rPr>
          <w:sz w:val="24"/>
        </w:rPr>
        <w:t xml:space="preserve">Item 3 </w:t>
      </w:r>
      <w:r w:rsidR="00737C20">
        <w:rPr>
          <w:sz w:val="24"/>
        </w:rPr>
        <w:t>provides</w:t>
      </w:r>
      <w:r>
        <w:rPr>
          <w:sz w:val="24"/>
        </w:rPr>
        <w:t xml:space="preserve"> instructions to the respondent.</w:t>
      </w:r>
    </w:p>
    <w:p w:rsidR="009B74C2" w:rsidP="009B74C2" w14:paraId="19CC1C13" w14:textId="01E057B7">
      <w:pPr>
        <w:widowControl w:val="0"/>
        <w:spacing w:after="120"/>
        <w:rPr>
          <w:sz w:val="24"/>
        </w:rPr>
      </w:pPr>
      <w:r>
        <w:rPr>
          <w:sz w:val="24"/>
        </w:rPr>
        <w:t xml:space="preserve">Items </w:t>
      </w:r>
      <w:r w:rsidR="00ED505C">
        <w:rPr>
          <w:sz w:val="24"/>
        </w:rPr>
        <w:t>4</w:t>
      </w:r>
      <w:r>
        <w:rPr>
          <w:sz w:val="24"/>
        </w:rPr>
        <w:t xml:space="preserve"> and </w:t>
      </w:r>
      <w:r w:rsidR="00ED505C">
        <w:rPr>
          <w:sz w:val="24"/>
        </w:rPr>
        <w:t>5</w:t>
      </w:r>
      <w:r>
        <w:rPr>
          <w:sz w:val="24"/>
        </w:rPr>
        <w:t xml:space="preserve"> obtain information regarding the grades offered, enrollment by grade, and total enrollment. These </w:t>
      </w:r>
      <w:r w:rsidR="00EE67DD">
        <w:rPr>
          <w:sz w:val="24"/>
        </w:rPr>
        <w:t>items</w:t>
      </w:r>
      <w:r>
        <w:rPr>
          <w:sz w:val="24"/>
        </w:rPr>
        <w:t xml:space="preserve"> will be used to determine the current grades taught in private schools and to classify sampled schools as elementary</w:t>
      </w:r>
      <w:r w:rsidR="00547CA7">
        <w:rPr>
          <w:sz w:val="24"/>
        </w:rPr>
        <w:t>/middle</w:t>
      </w:r>
      <w:r>
        <w:rPr>
          <w:sz w:val="24"/>
        </w:rPr>
        <w:t>, secondary</w:t>
      </w:r>
      <w:r w:rsidR="00547CA7">
        <w:rPr>
          <w:sz w:val="24"/>
        </w:rPr>
        <w:t>/high</w:t>
      </w:r>
      <w:r>
        <w:rPr>
          <w:sz w:val="24"/>
        </w:rPr>
        <w:t>, or combined</w:t>
      </w:r>
      <w:r w:rsidR="00547CA7">
        <w:rPr>
          <w:sz w:val="24"/>
        </w:rPr>
        <w:t>/other</w:t>
      </w:r>
      <w:r>
        <w:rPr>
          <w:sz w:val="24"/>
        </w:rPr>
        <w:t xml:space="preserve">. </w:t>
      </w:r>
      <w:r w:rsidR="00CE35D7">
        <w:rPr>
          <w:sz w:val="24"/>
        </w:rPr>
        <w:t>Enrollment by grade (Item 4) and t</w:t>
      </w:r>
      <w:r>
        <w:rPr>
          <w:sz w:val="24"/>
        </w:rPr>
        <w:t xml:space="preserve">he total enrollment (Item </w:t>
      </w:r>
      <w:r w:rsidR="00ED505C">
        <w:rPr>
          <w:sz w:val="24"/>
        </w:rPr>
        <w:t>5</w:t>
      </w:r>
      <w:r>
        <w:rPr>
          <w:sz w:val="24"/>
        </w:rPr>
        <w:t>) will be used to estimate the number of private school students by grade or grade span</w:t>
      </w:r>
      <w:r w:rsidR="0098317A">
        <w:rPr>
          <w:sz w:val="24"/>
        </w:rPr>
        <w:t xml:space="preserve"> and the total enrollment in private schools</w:t>
      </w:r>
      <w:r>
        <w:rPr>
          <w:sz w:val="24"/>
        </w:rPr>
        <w:t>. Th</w:t>
      </w:r>
      <w:r w:rsidR="00326CCF">
        <w:rPr>
          <w:sz w:val="24"/>
        </w:rPr>
        <w:t>ese</w:t>
      </w:r>
      <w:r>
        <w:rPr>
          <w:sz w:val="24"/>
        </w:rPr>
        <w:t xml:space="preserve"> data will be used in the sample selection design for other school surveys.</w:t>
      </w:r>
    </w:p>
    <w:p w:rsidR="009B74C2" w:rsidP="00AC441B" w14:paraId="465DCDA8" w14:textId="2C3587BE">
      <w:pPr>
        <w:spacing w:after="120"/>
        <w:rPr>
          <w:sz w:val="24"/>
        </w:rPr>
      </w:pPr>
      <w:r w:rsidRPr="001018B9">
        <w:rPr>
          <w:sz w:val="24"/>
        </w:rPr>
        <w:t xml:space="preserve">Item </w:t>
      </w:r>
      <w:r w:rsidRPr="001018B9" w:rsidR="00ED505C">
        <w:rPr>
          <w:sz w:val="24"/>
        </w:rPr>
        <w:t>6</w:t>
      </w:r>
      <w:r w:rsidRPr="001018B9">
        <w:rPr>
          <w:sz w:val="24"/>
        </w:rPr>
        <w:t xml:space="preserve"> asks the rac</w:t>
      </w:r>
      <w:r w:rsidRPr="001018B9" w:rsidR="00974BEA">
        <w:rPr>
          <w:sz w:val="24"/>
        </w:rPr>
        <w:t xml:space="preserve">e and </w:t>
      </w:r>
      <w:r w:rsidRPr="001018B9">
        <w:rPr>
          <w:sz w:val="24"/>
        </w:rPr>
        <w:t>ethnic</w:t>
      </w:r>
      <w:r w:rsidRPr="001018B9" w:rsidR="00974BEA">
        <w:rPr>
          <w:sz w:val="24"/>
        </w:rPr>
        <w:t>ity</w:t>
      </w:r>
      <w:r w:rsidRPr="001018B9">
        <w:rPr>
          <w:sz w:val="24"/>
        </w:rPr>
        <w:t xml:space="preserve"> distribution of the student body. This is a basic school descriptor and an important policy-relevant measure of minority group composition in school</w:t>
      </w:r>
      <w:r w:rsidRPr="001018B9" w:rsidR="001D503B">
        <w:rPr>
          <w:sz w:val="24"/>
        </w:rPr>
        <w:t>s</w:t>
      </w:r>
      <w:r w:rsidRPr="001018B9">
        <w:rPr>
          <w:sz w:val="24"/>
        </w:rPr>
        <w:t>. Th</w:t>
      </w:r>
      <w:r w:rsidRPr="001018B9" w:rsidR="0072131C">
        <w:rPr>
          <w:sz w:val="24"/>
        </w:rPr>
        <w:t xml:space="preserve">ese </w:t>
      </w:r>
      <w:r w:rsidRPr="001018B9">
        <w:rPr>
          <w:sz w:val="24"/>
        </w:rPr>
        <w:t>data will be used in the sample selection design for other school surveys</w:t>
      </w:r>
      <w:r w:rsidRPr="001018B9" w:rsidR="005B4FD0">
        <w:rPr>
          <w:sz w:val="24"/>
        </w:rPr>
        <w:t xml:space="preserve">.  </w:t>
      </w:r>
    </w:p>
    <w:p w:rsidR="009B74C2" w:rsidP="00AC441B" w14:paraId="17A78E2F" w14:textId="3A47FBA8">
      <w:pPr>
        <w:spacing w:after="120"/>
        <w:rPr>
          <w:sz w:val="24"/>
        </w:rPr>
      </w:pPr>
      <w:r>
        <w:rPr>
          <w:sz w:val="24"/>
        </w:rPr>
        <w:t xml:space="preserve">Item </w:t>
      </w:r>
      <w:r w:rsidR="00ED505C">
        <w:rPr>
          <w:sz w:val="24"/>
        </w:rPr>
        <w:t>7</w:t>
      </w:r>
      <w:r>
        <w:rPr>
          <w:sz w:val="24"/>
        </w:rPr>
        <w:t xml:space="preserve"> asks if a school is coeducational, all female, or all male and, if coeducational, how many male students attend the school. This is a basic school descriptor. Th</w:t>
      </w:r>
      <w:r w:rsidR="0072131C">
        <w:rPr>
          <w:sz w:val="24"/>
        </w:rPr>
        <w:t>ese</w:t>
      </w:r>
      <w:r>
        <w:rPr>
          <w:sz w:val="24"/>
        </w:rPr>
        <w:t xml:space="preserve"> data will be used in the sample selection design for other school surveys.</w:t>
      </w:r>
    </w:p>
    <w:p w:rsidR="009B74C2" w:rsidP="00AC441B" w14:paraId="120666FC" w14:textId="483FE841">
      <w:pPr>
        <w:spacing w:after="120"/>
        <w:rPr>
          <w:sz w:val="24"/>
        </w:rPr>
      </w:pPr>
      <w:r>
        <w:rPr>
          <w:sz w:val="24"/>
        </w:rPr>
        <w:t xml:space="preserve">Item </w:t>
      </w:r>
      <w:r w:rsidR="00ED505C">
        <w:rPr>
          <w:sz w:val="24"/>
        </w:rPr>
        <w:t>8</w:t>
      </w:r>
      <w:r>
        <w:rPr>
          <w:sz w:val="24"/>
        </w:rPr>
        <w:t xml:space="preserve"> asks for the number of regular high school graduates during the </w:t>
      </w:r>
      <w:r w:rsidR="002560E8">
        <w:rPr>
          <w:sz w:val="24"/>
        </w:rPr>
        <w:t>2024-25</w:t>
      </w:r>
      <w:r>
        <w:rPr>
          <w:sz w:val="24"/>
        </w:rPr>
        <w:t xml:space="preserve"> academic year and the percent that went to 4-year colleges. This is a basic school descriptor and an important policy-relevant measure.</w:t>
      </w:r>
    </w:p>
    <w:p w:rsidR="009B74C2" w:rsidP="00AC441B" w14:paraId="1AA99715" w14:textId="3880AC16">
      <w:pPr>
        <w:spacing w:after="120"/>
        <w:rPr>
          <w:sz w:val="24"/>
        </w:rPr>
      </w:pPr>
      <w:r>
        <w:rPr>
          <w:sz w:val="24"/>
        </w:rPr>
        <w:t xml:space="preserve">Item </w:t>
      </w:r>
      <w:r w:rsidR="00ED505C">
        <w:rPr>
          <w:sz w:val="24"/>
        </w:rPr>
        <w:t>9</w:t>
      </w:r>
      <w:r>
        <w:rPr>
          <w:sz w:val="24"/>
        </w:rPr>
        <w:t xml:space="preserve"> asks schools to indicate </w:t>
      </w:r>
      <w:r w:rsidR="000F0DE0">
        <w:rPr>
          <w:sz w:val="24"/>
        </w:rPr>
        <w:t xml:space="preserve">whether a </w:t>
      </w:r>
      <w:r>
        <w:rPr>
          <w:sz w:val="24"/>
        </w:rPr>
        <w:t>kindergarten program</w:t>
      </w:r>
      <w:r w:rsidR="000F0DE0">
        <w:rPr>
          <w:sz w:val="24"/>
        </w:rPr>
        <w:t xml:space="preserve"> is offered</w:t>
      </w:r>
      <w:r>
        <w:rPr>
          <w:sz w:val="24"/>
        </w:rPr>
        <w:t>, and for those schools with a kindergarten program, whether it is a full- or half-day program and the number of days per week of the kindergarten program. The characteristics of kindergarten programs in private schools are important policy-relevant measures. Th</w:t>
      </w:r>
      <w:r w:rsidR="00B4080F">
        <w:rPr>
          <w:sz w:val="24"/>
        </w:rPr>
        <w:t>ese</w:t>
      </w:r>
      <w:r>
        <w:rPr>
          <w:sz w:val="24"/>
        </w:rPr>
        <w:t xml:space="preserve"> data will be used in the sample selection design for other school surveys.</w:t>
      </w:r>
    </w:p>
    <w:p w:rsidR="009B74C2" w:rsidP="00AC441B" w14:paraId="7715C9AE" w14:textId="60CB2339">
      <w:pPr>
        <w:spacing w:after="120"/>
        <w:rPr>
          <w:sz w:val="24"/>
        </w:rPr>
      </w:pPr>
      <w:r>
        <w:rPr>
          <w:sz w:val="24"/>
        </w:rPr>
        <w:t>Item 1</w:t>
      </w:r>
      <w:r w:rsidR="00ED505C">
        <w:rPr>
          <w:sz w:val="24"/>
        </w:rPr>
        <w:t>0</w:t>
      </w:r>
      <w:r>
        <w:rPr>
          <w:sz w:val="24"/>
        </w:rPr>
        <w:t xml:space="preserve"> asks schools to indicate the number of full- and part-time teachers. This information will allow estimates of both the total number of private school teachers and the total number of full-time-equivalent teachers in private schools. Th</w:t>
      </w:r>
      <w:r w:rsidR="00B4080F">
        <w:rPr>
          <w:sz w:val="24"/>
        </w:rPr>
        <w:t>ese</w:t>
      </w:r>
      <w:r>
        <w:rPr>
          <w:sz w:val="24"/>
        </w:rPr>
        <w:t xml:space="preserve"> data will be used in the sample selection design for other school surveys.</w:t>
      </w:r>
    </w:p>
    <w:p w:rsidR="0083284D" w:rsidP="0083284D" w14:paraId="71D4FA4D" w14:textId="1CA5498F">
      <w:pPr>
        <w:spacing w:after="120"/>
        <w:rPr>
          <w:sz w:val="24"/>
        </w:rPr>
      </w:pPr>
      <w:r w:rsidRPr="00E05D6B">
        <w:rPr>
          <w:sz w:val="24"/>
        </w:rPr>
        <w:t xml:space="preserve">Item 11 </w:t>
      </w:r>
      <w:r w:rsidRPr="00E05D6B" w:rsidR="008E7F84">
        <w:rPr>
          <w:sz w:val="24"/>
        </w:rPr>
        <w:t xml:space="preserve">asks whether in-person, virtual, and/or hybrid classes are </w:t>
      </w:r>
      <w:r w:rsidRPr="00E05D6B" w:rsidR="007D4289">
        <w:rPr>
          <w:sz w:val="24"/>
        </w:rPr>
        <w:t>offered</w:t>
      </w:r>
      <w:r w:rsidRPr="00E05D6B">
        <w:rPr>
          <w:sz w:val="24"/>
        </w:rPr>
        <w:t xml:space="preserve">.  The data from this variable will be used to estimate the types of learning modalities available to students who attend private schools and </w:t>
      </w:r>
      <w:r w:rsidRPr="00E05D6B" w:rsidR="00EA6D98">
        <w:rPr>
          <w:sz w:val="24"/>
        </w:rPr>
        <w:t>function</w:t>
      </w:r>
      <w:r w:rsidRPr="00E05D6B">
        <w:rPr>
          <w:sz w:val="24"/>
        </w:rPr>
        <w:t xml:space="preserve"> as an intermediary variable to inform the understanding of the distribution and characteristics of private schools.</w:t>
      </w:r>
      <w:r>
        <w:rPr>
          <w:sz w:val="24"/>
        </w:rPr>
        <w:t xml:space="preserve">  </w:t>
      </w:r>
    </w:p>
    <w:p w:rsidR="009B74C2" w:rsidP="00AC441B" w14:paraId="19E71C3D" w14:textId="59BA31FF">
      <w:pPr>
        <w:spacing w:after="120"/>
        <w:rPr>
          <w:sz w:val="24"/>
        </w:rPr>
      </w:pPr>
      <w:r>
        <w:rPr>
          <w:sz w:val="24"/>
        </w:rPr>
        <w:t>Item 1</w:t>
      </w:r>
      <w:r w:rsidR="001B55C1">
        <w:rPr>
          <w:sz w:val="24"/>
        </w:rPr>
        <w:t>2</w:t>
      </w:r>
      <w:r w:rsidR="005C41AA">
        <w:rPr>
          <w:sz w:val="24"/>
        </w:rPr>
        <w:t xml:space="preserve"> seeks information regarding school type. This information will be used as a classification variable in analysis.</w:t>
      </w:r>
    </w:p>
    <w:p w:rsidR="009B74C2" w:rsidP="00AC441B" w14:paraId="523305BC" w14:textId="0B21ADEB">
      <w:pPr>
        <w:spacing w:after="120"/>
        <w:rPr>
          <w:sz w:val="24"/>
        </w:rPr>
      </w:pPr>
      <w:r>
        <w:rPr>
          <w:sz w:val="24"/>
        </w:rPr>
        <w:t>Item 1</w:t>
      </w:r>
      <w:r w:rsidR="007D4289">
        <w:rPr>
          <w:sz w:val="24"/>
        </w:rPr>
        <w:t>3</w:t>
      </w:r>
      <w:r w:rsidR="005C41AA">
        <w:rPr>
          <w:sz w:val="24"/>
        </w:rPr>
        <w:t xml:space="preserve"> asks the extent to which private schools support home schooling and whether school</w:t>
      </w:r>
      <w:r w:rsidR="005D0FC5">
        <w:rPr>
          <w:sz w:val="24"/>
        </w:rPr>
        <w:t>s are</w:t>
      </w:r>
      <w:r w:rsidR="005C41AA">
        <w:rPr>
          <w:sz w:val="24"/>
        </w:rPr>
        <w:t xml:space="preserve"> operated </w:t>
      </w:r>
      <w:r w:rsidR="00945631">
        <w:rPr>
          <w:sz w:val="24"/>
        </w:rPr>
        <w:t>in private</w:t>
      </w:r>
      <w:r w:rsidR="005C41AA">
        <w:rPr>
          <w:sz w:val="24"/>
        </w:rPr>
        <w:t xml:space="preserve"> home</w:t>
      </w:r>
      <w:r w:rsidR="00945631">
        <w:rPr>
          <w:sz w:val="24"/>
        </w:rPr>
        <w:t>s</w:t>
      </w:r>
      <w:r w:rsidR="005C41AA">
        <w:rPr>
          <w:sz w:val="24"/>
        </w:rPr>
        <w:t xml:space="preserve"> used as family residence</w:t>
      </w:r>
      <w:r w:rsidR="00945631">
        <w:rPr>
          <w:sz w:val="24"/>
        </w:rPr>
        <w:t>s</w:t>
      </w:r>
      <w:r w:rsidR="005C41AA">
        <w:rPr>
          <w:sz w:val="24"/>
        </w:rPr>
        <w:t xml:space="preserve">. This question will be used to determine the prevalence of schools in private residences and will also be used (in conjunction with Item </w:t>
      </w:r>
      <w:r w:rsidR="003465CE">
        <w:rPr>
          <w:sz w:val="24"/>
        </w:rPr>
        <w:t>5</w:t>
      </w:r>
      <w:r w:rsidR="006F4DC5">
        <w:rPr>
          <w:sz w:val="24"/>
        </w:rPr>
        <w:t>)</w:t>
      </w:r>
      <w:r w:rsidR="005C41AA">
        <w:rPr>
          <w:sz w:val="24"/>
        </w:rPr>
        <w:t xml:space="preserve"> to screen out families that homeschool.</w:t>
      </w:r>
    </w:p>
    <w:p w:rsidR="009B74C2" w:rsidP="00AC441B" w14:paraId="0A6FD245" w14:textId="2D9AB808">
      <w:pPr>
        <w:spacing w:after="120"/>
        <w:rPr>
          <w:sz w:val="24"/>
        </w:rPr>
      </w:pPr>
      <w:r>
        <w:rPr>
          <w:sz w:val="24"/>
        </w:rPr>
        <w:t>Items 1</w:t>
      </w:r>
      <w:r w:rsidR="005F4F7C">
        <w:rPr>
          <w:sz w:val="24"/>
        </w:rPr>
        <w:t>4</w:t>
      </w:r>
      <w:r w:rsidR="00ED505C">
        <w:rPr>
          <w:sz w:val="24"/>
        </w:rPr>
        <w:t xml:space="preserve"> and 1</w:t>
      </w:r>
      <w:r w:rsidR="005F4F7C">
        <w:rPr>
          <w:sz w:val="24"/>
        </w:rPr>
        <w:t>5</w:t>
      </w:r>
      <w:r>
        <w:rPr>
          <w:sz w:val="24"/>
        </w:rPr>
        <w:t xml:space="preserve"> ask schools to indicate whether they have a religious orientation and to indicate to wh</w:t>
      </w:r>
      <w:r w:rsidR="00FD1E69">
        <w:rPr>
          <w:sz w:val="24"/>
        </w:rPr>
        <w:t>ich</w:t>
      </w:r>
      <w:r>
        <w:rPr>
          <w:sz w:val="24"/>
        </w:rPr>
        <w:t xml:space="preserve"> associations they belong. These data will be used to estimate the number of Catholic, other religious, and nonsectarian schools; and to determine if schools are members of school associations. The data will also be used as a classification variable in analysis and in the sample selection design for other school surveys.</w:t>
      </w:r>
    </w:p>
    <w:p w:rsidR="009B74C2" w:rsidP="00AC441B" w14:paraId="7EE253CA" w14:textId="28814782">
      <w:pPr>
        <w:spacing w:after="120"/>
        <w:rPr>
          <w:sz w:val="24"/>
        </w:rPr>
      </w:pPr>
      <w:r>
        <w:rPr>
          <w:sz w:val="24"/>
        </w:rPr>
        <w:t>Item 1</w:t>
      </w:r>
      <w:r w:rsidR="00957115">
        <w:rPr>
          <w:sz w:val="24"/>
        </w:rPr>
        <w:t>6</w:t>
      </w:r>
      <w:r w:rsidR="005C41AA">
        <w:rPr>
          <w:sz w:val="24"/>
        </w:rPr>
        <w:t xml:space="preserve"> asks for the number of days in the school year for students. These data will be used to estimate the average length of the school year for students </w:t>
      </w:r>
      <w:r w:rsidR="00035E29">
        <w:rPr>
          <w:sz w:val="24"/>
        </w:rPr>
        <w:t xml:space="preserve">who </w:t>
      </w:r>
      <w:r w:rsidR="005C41AA">
        <w:rPr>
          <w:sz w:val="24"/>
        </w:rPr>
        <w:t>attend private schools.</w:t>
      </w:r>
    </w:p>
    <w:p w:rsidR="009B74C2" w:rsidP="00AC441B" w14:paraId="4BB56B76" w14:textId="17C2EA79">
      <w:pPr>
        <w:spacing w:after="120"/>
        <w:rPr>
          <w:sz w:val="24"/>
        </w:rPr>
      </w:pPr>
      <w:r>
        <w:rPr>
          <w:sz w:val="24"/>
        </w:rPr>
        <w:t>Item 1</w:t>
      </w:r>
      <w:r w:rsidR="00957115">
        <w:rPr>
          <w:sz w:val="24"/>
        </w:rPr>
        <w:t>7</w:t>
      </w:r>
      <w:r w:rsidR="005C41AA">
        <w:rPr>
          <w:sz w:val="24"/>
        </w:rPr>
        <w:t xml:space="preserve"> will obtain information about the length of the school day in private schools. These data will be used to estimate the average length of the school day for students attending private schools.</w:t>
      </w:r>
    </w:p>
    <w:p w:rsidR="009B74C2" w:rsidP="00AC441B" w14:paraId="09E86A1C" w14:textId="2EB1C3E0">
      <w:pPr>
        <w:spacing w:after="120"/>
        <w:rPr>
          <w:sz w:val="24"/>
        </w:rPr>
      </w:pPr>
      <w:r>
        <w:rPr>
          <w:sz w:val="24"/>
        </w:rPr>
        <w:t>Item 1</w:t>
      </w:r>
      <w:r w:rsidR="00957115">
        <w:rPr>
          <w:sz w:val="24"/>
        </w:rPr>
        <w:t>8</w:t>
      </w:r>
      <w:r w:rsidR="005C41AA">
        <w:rPr>
          <w:sz w:val="24"/>
        </w:rPr>
        <w:t xml:space="preserve"> asks schools to indicate the existence of a library/media center. This is a basic school descriptor and will be used in the sample selection design for other school surveys.</w:t>
      </w:r>
    </w:p>
    <w:p w:rsidR="005C41AA" w:rsidP="00AC441B" w14:paraId="343B584A" w14:textId="15E474E5">
      <w:pPr>
        <w:spacing w:after="120"/>
        <w:rPr>
          <w:sz w:val="24"/>
        </w:rPr>
      </w:pPr>
      <w:r>
        <w:rPr>
          <w:sz w:val="24"/>
        </w:rPr>
        <w:t xml:space="preserve">Item </w:t>
      </w:r>
      <w:r w:rsidR="00ED505C">
        <w:rPr>
          <w:sz w:val="24"/>
        </w:rPr>
        <w:t>1</w:t>
      </w:r>
      <w:r w:rsidR="002F15B2">
        <w:rPr>
          <w:sz w:val="24"/>
        </w:rPr>
        <w:t>9</w:t>
      </w:r>
      <w:r>
        <w:rPr>
          <w:sz w:val="24"/>
        </w:rPr>
        <w:t xml:space="preserve"> will be used by NCES to study survey response patterns.</w:t>
      </w:r>
    </w:p>
    <w:p w:rsidR="009B74C2" w:rsidP="00AC441B" w14:paraId="63B6D77D" w14:textId="10F9FB1E">
      <w:pPr>
        <w:spacing w:after="120"/>
        <w:rPr>
          <w:sz w:val="24"/>
        </w:rPr>
      </w:pPr>
      <w:r>
        <w:rPr>
          <w:sz w:val="24"/>
        </w:rPr>
        <w:t xml:space="preserve">Item </w:t>
      </w:r>
      <w:r w:rsidR="002F15B2">
        <w:rPr>
          <w:sz w:val="24"/>
        </w:rPr>
        <w:t>20</w:t>
      </w:r>
      <w:r>
        <w:rPr>
          <w:sz w:val="24"/>
        </w:rPr>
        <w:t xml:space="preserve"> will be used for updating school name</w:t>
      </w:r>
      <w:r w:rsidR="002F15B2">
        <w:rPr>
          <w:sz w:val="24"/>
        </w:rPr>
        <w:t>s</w:t>
      </w:r>
      <w:r>
        <w:rPr>
          <w:sz w:val="24"/>
        </w:rPr>
        <w:t xml:space="preserve"> and address</w:t>
      </w:r>
      <w:r w:rsidR="002F15B2">
        <w:rPr>
          <w:sz w:val="24"/>
        </w:rPr>
        <w:t>es</w:t>
      </w:r>
      <w:r>
        <w:rPr>
          <w:sz w:val="24"/>
        </w:rPr>
        <w:t>. Th</w:t>
      </w:r>
      <w:r w:rsidR="002F15B2">
        <w:rPr>
          <w:sz w:val="24"/>
        </w:rPr>
        <w:t>ese</w:t>
      </w:r>
      <w:r>
        <w:rPr>
          <w:sz w:val="24"/>
        </w:rPr>
        <w:t xml:space="preserve"> data will be used in sample surveys and future PSS collections.</w:t>
      </w:r>
    </w:p>
    <w:p w:rsidR="005C41AA" w:rsidP="00AC441B" w14:paraId="7875B09F" w14:textId="262ABB1F">
      <w:pPr>
        <w:spacing w:after="120"/>
        <w:rPr>
          <w:sz w:val="24"/>
        </w:rPr>
      </w:pPr>
      <w:r>
        <w:rPr>
          <w:sz w:val="24"/>
        </w:rPr>
        <w:t>Item 2</w:t>
      </w:r>
      <w:r w:rsidR="002F15B2">
        <w:rPr>
          <w:sz w:val="24"/>
        </w:rPr>
        <w:t>1</w:t>
      </w:r>
      <w:r>
        <w:rPr>
          <w:sz w:val="24"/>
        </w:rPr>
        <w:t xml:space="preserve"> obtain</w:t>
      </w:r>
      <w:r w:rsidR="005065A5">
        <w:rPr>
          <w:sz w:val="24"/>
        </w:rPr>
        <w:t>s</w:t>
      </w:r>
      <w:r>
        <w:rPr>
          <w:sz w:val="24"/>
        </w:rPr>
        <w:t xml:space="preserve"> the physical or street address of the school, if different from the mailing address. This information will be used in assigning a geocode to the school </w:t>
      </w:r>
      <w:r w:rsidR="00980B7F">
        <w:rPr>
          <w:sz w:val="24"/>
        </w:rPr>
        <w:t xml:space="preserve">location and for </w:t>
      </w:r>
      <w:r w:rsidR="00746FC3">
        <w:rPr>
          <w:sz w:val="24"/>
        </w:rPr>
        <w:t>induplication</w:t>
      </w:r>
      <w:r w:rsidR="00980B7F">
        <w:rPr>
          <w:sz w:val="24"/>
        </w:rPr>
        <w:t>.</w:t>
      </w:r>
    </w:p>
    <w:sectPr w:rsidSect="000C6486">
      <w:footnotePr>
        <w:numRestart w:val="eachSect"/>
      </w:footnotePr>
      <w:type w:val="continuous"/>
      <w:pgSz w:w="12240" w:h="15840" w:code="1"/>
      <w:pgMar w:top="864" w:right="864" w:bottom="720" w:left="864" w:header="432" w:footer="288"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
    <w:panose1 w:val="020B060402020203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200247B" w:usb2="00000009" w:usb3="00000000" w:csb0="000001FF" w:csb1="00000000"/>
  </w:font>
  <w:font w:name="Courier">
    <w:altName w:val="Courier New"/>
    <w:panose1 w:val="02070409020205020404"/>
    <w:charset w:val="00"/>
    <w:family w:val="modern"/>
    <w:pitch w:val="fixed"/>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E77D2" w:rsidRPr="003B6F97" w:rsidP="00E56E65" w14:paraId="67F6E698" w14:textId="77777777">
    <w:pPr>
      <w:pStyle w:val="Footer"/>
      <w:jc w:val="center"/>
      <w:rPr>
        <w:sz w:val="24"/>
        <w:szCs w:val="24"/>
      </w:rPr>
    </w:pPr>
    <w:r w:rsidRPr="003B6F97">
      <w:rPr>
        <w:sz w:val="24"/>
        <w:szCs w:val="24"/>
      </w:rPr>
      <w:fldChar w:fldCharType="begin"/>
    </w:r>
    <w:r w:rsidRPr="003B6F97">
      <w:rPr>
        <w:sz w:val="24"/>
        <w:szCs w:val="24"/>
      </w:rPr>
      <w:instrText xml:space="preserve"> PAGE   \* MERGEFORMAT </w:instrText>
    </w:r>
    <w:r w:rsidRPr="003B6F97">
      <w:rPr>
        <w:sz w:val="24"/>
        <w:szCs w:val="24"/>
      </w:rPr>
      <w:fldChar w:fldCharType="separate"/>
    </w:r>
    <w:r w:rsidR="0009497C">
      <w:rPr>
        <w:noProof/>
        <w:sz w:val="24"/>
        <w:szCs w:val="24"/>
      </w:rPr>
      <w:t>4</w:t>
    </w:r>
    <w:r w:rsidRPr="003B6F97">
      <w:rPr>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E77D2" w:rsidRPr="003B6F97" w:rsidP="003B6F97" w14:paraId="45554FB0" w14:textId="77777777">
    <w:pPr>
      <w:pStyle w:val="Footer"/>
      <w:jc w:val="center"/>
      <w:rPr>
        <w:sz w:val="24"/>
        <w:szCs w:val="24"/>
      </w:rPr>
    </w:pPr>
    <w:r w:rsidRPr="003B6F97">
      <w:rPr>
        <w:sz w:val="24"/>
        <w:szCs w:val="24"/>
      </w:rPr>
      <w:fldChar w:fldCharType="begin"/>
    </w:r>
    <w:r w:rsidRPr="003B6F97">
      <w:rPr>
        <w:sz w:val="24"/>
        <w:szCs w:val="24"/>
      </w:rPr>
      <w:instrText xml:space="preserve"> PAGE   \* MERGEFORMAT </w:instrText>
    </w:r>
    <w:r w:rsidRPr="003B6F97">
      <w:rPr>
        <w:sz w:val="24"/>
        <w:szCs w:val="24"/>
      </w:rPr>
      <w:fldChar w:fldCharType="separate"/>
    </w:r>
    <w:r w:rsidR="0009497C">
      <w:rPr>
        <w:noProof/>
        <w:sz w:val="24"/>
        <w:szCs w:val="24"/>
      </w:rPr>
      <w:t>3</w:t>
    </w:r>
    <w:r w:rsidRPr="003B6F97">
      <w:rPr>
        <w:sz w:val="24"/>
        <w:szCs w:val="24"/>
      </w:rP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E77D2" w:rsidRPr="00E36E8F" w:rsidP="00E36E8F" w14:paraId="27455EE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1D"/>
    <w:multiLevelType w:val="multilevel"/>
    <w:tmpl w:val="D53CF1B2"/>
    <w:lvl w:ilvl="0">
      <w:start w:val="1"/>
      <w:numFmt w:val="bullet"/>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7C"/>
    <w:multiLevelType w:val="singleLevel"/>
    <w:tmpl w:val="A8A0B34E"/>
    <w:lvl w:ilvl="0">
      <w:start w:val="1"/>
      <w:numFmt w:val="decimal"/>
      <w:lvlText w:val="%1."/>
      <w:lvlJc w:val="left"/>
      <w:pPr>
        <w:tabs>
          <w:tab w:val="num" w:pos="1800"/>
        </w:tabs>
        <w:ind w:left="1800" w:hanging="360"/>
      </w:pPr>
    </w:lvl>
  </w:abstractNum>
  <w:abstractNum w:abstractNumId="2">
    <w:nsid w:val="FFFFFF7D"/>
    <w:multiLevelType w:val="singleLevel"/>
    <w:tmpl w:val="0D00FA08"/>
    <w:lvl w:ilvl="0">
      <w:start w:val="1"/>
      <w:numFmt w:val="decimal"/>
      <w:lvlText w:val="%1."/>
      <w:lvlJc w:val="left"/>
      <w:pPr>
        <w:tabs>
          <w:tab w:val="num" w:pos="1440"/>
        </w:tabs>
        <w:ind w:left="1440" w:hanging="360"/>
      </w:pPr>
    </w:lvl>
  </w:abstractNum>
  <w:abstractNum w:abstractNumId="3">
    <w:nsid w:val="FFFFFF7E"/>
    <w:multiLevelType w:val="singleLevel"/>
    <w:tmpl w:val="943A1C88"/>
    <w:lvl w:ilvl="0">
      <w:start w:val="1"/>
      <w:numFmt w:val="decimal"/>
      <w:lvlText w:val="%1."/>
      <w:lvlJc w:val="left"/>
      <w:pPr>
        <w:tabs>
          <w:tab w:val="num" w:pos="1080"/>
        </w:tabs>
        <w:ind w:left="1080" w:hanging="360"/>
      </w:pPr>
    </w:lvl>
  </w:abstractNum>
  <w:abstractNum w:abstractNumId="4">
    <w:nsid w:val="FFFFFF7F"/>
    <w:multiLevelType w:val="singleLevel"/>
    <w:tmpl w:val="B3E85030"/>
    <w:lvl w:ilvl="0">
      <w:start w:val="1"/>
      <w:numFmt w:val="decimal"/>
      <w:lvlText w:val="%1."/>
      <w:lvlJc w:val="left"/>
      <w:pPr>
        <w:tabs>
          <w:tab w:val="num" w:pos="720"/>
        </w:tabs>
        <w:ind w:left="720" w:hanging="360"/>
      </w:pPr>
    </w:lvl>
  </w:abstractNum>
  <w:abstractNum w:abstractNumId="5">
    <w:nsid w:val="FFFFFF80"/>
    <w:multiLevelType w:val="singleLevel"/>
    <w:tmpl w:val="B9602482"/>
    <w:lvl w:ilvl="0">
      <w:start w:val="1"/>
      <w:numFmt w:val="bullet"/>
      <w:lvlText w:val=""/>
      <w:lvlJc w:val="left"/>
      <w:pPr>
        <w:tabs>
          <w:tab w:val="num" w:pos="1800"/>
        </w:tabs>
        <w:ind w:left="1800" w:hanging="360"/>
      </w:pPr>
      <w:rPr>
        <w:rFonts w:ascii="Symbol" w:hAnsi="Symbol" w:hint="default"/>
      </w:rPr>
    </w:lvl>
  </w:abstractNum>
  <w:abstractNum w:abstractNumId="6">
    <w:nsid w:val="FFFFFF81"/>
    <w:multiLevelType w:val="singleLevel"/>
    <w:tmpl w:val="01429E7E"/>
    <w:lvl w:ilvl="0">
      <w:start w:val="1"/>
      <w:numFmt w:val="bullet"/>
      <w:lvlText w:val=""/>
      <w:lvlJc w:val="left"/>
      <w:pPr>
        <w:tabs>
          <w:tab w:val="num" w:pos="1440"/>
        </w:tabs>
        <w:ind w:left="1440" w:hanging="360"/>
      </w:pPr>
      <w:rPr>
        <w:rFonts w:ascii="Symbol" w:hAnsi="Symbol" w:hint="default"/>
      </w:rPr>
    </w:lvl>
  </w:abstractNum>
  <w:abstractNum w:abstractNumId="7">
    <w:nsid w:val="FFFFFF82"/>
    <w:multiLevelType w:val="singleLevel"/>
    <w:tmpl w:val="75DE4142"/>
    <w:lvl w:ilvl="0">
      <w:start w:val="1"/>
      <w:numFmt w:val="bullet"/>
      <w:lvlText w:val=""/>
      <w:lvlJc w:val="left"/>
      <w:pPr>
        <w:tabs>
          <w:tab w:val="num" w:pos="1080"/>
        </w:tabs>
        <w:ind w:left="1080" w:hanging="360"/>
      </w:pPr>
      <w:rPr>
        <w:rFonts w:ascii="Symbol" w:hAnsi="Symbol" w:hint="default"/>
      </w:rPr>
    </w:lvl>
  </w:abstractNum>
  <w:abstractNum w:abstractNumId="8">
    <w:nsid w:val="FFFFFF83"/>
    <w:multiLevelType w:val="singleLevel"/>
    <w:tmpl w:val="030AD412"/>
    <w:lvl w:ilvl="0">
      <w:start w:val="1"/>
      <w:numFmt w:val="bullet"/>
      <w:lvlText w:val=""/>
      <w:lvlJc w:val="left"/>
      <w:pPr>
        <w:tabs>
          <w:tab w:val="num" w:pos="720"/>
        </w:tabs>
        <w:ind w:left="720" w:hanging="360"/>
      </w:pPr>
      <w:rPr>
        <w:rFonts w:ascii="Symbol" w:hAnsi="Symbol" w:hint="default"/>
      </w:rPr>
    </w:lvl>
  </w:abstractNum>
  <w:abstractNum w:abstractNumId="9">
    <w:nsid w:val="FFFFFF88"/>
    <w:multiLevelType w:val="singleLevel"/>
    <w:tmpl w:val="F7A05CEE"/>
    <w:lvl w:ilvl="0">
      <w:start w:val="1"/>
      <w:numFmt w:val="decimal"/>
      <w:lvlText w:val="%1."/>
      <w:lvlJc w:val="left"/>
      <w:pPr>
        <w:tabs>
          <w:tab w:val="num" w:pos="360"/>
        </w:tabs>
        <w:ind w:left="360" w:hanging="360"/>
      </w:pPr>
    </w:lvl>
  </w:abstractNum>
  <w:abstractNum w:abstractNumId="10">
    <w:nsid w:val="FFFFFF89"/>
    <w:multiLevelType w:val="singleLevel"/>
    <w:tmpl w:val="B7BA045E"/>
    <w:lvl w:ilvl="0">
      <w:start w:val="1"/>
      <w:numFmt w:val="bullet"/>
      <w:lvlText w:val=""/>
      <w:lvlJc w:val="left"/>
      <w:pPr>
        <w:tabs>
          <w:tab w:val="num" w:pos="360"/>
        </w:tabs>
        <w:ind w:left="360" w:hanging="360"/>
      </w:pPr>
      <w:rPr>
        <w:rFonts w:ascii="Symbol" w:hAnsi="Symbol" w:hint="default"/>
      </w:rPr>
    </w:lvl>
  </w:abstractNum>
  <w:abstractNum w:abstractNumId="11">
    <w:nsid w:val="046D663D"/>
    <w:multiLevelType w:val="hybridMultilevel"/>
    <w:tmpl w:val="7C14AA72"/>
    <w:lvl w:ilvl="0">
      <w:start w:val="1"/>
      <w:numFmt w:val="decimal"/>
      <w:lvlText w:val="%1."/>
      <w:lvlJc w:val="left"/>
      <w:pPr>
        <w:ind w:left="63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12642D11"/>
    <w:multiLevelType w:val="hybridMultilevel"/>
    <w:tmpl w:val="2F86B428"/>
    <w:lvl w:ilvl="0">
      <w:start w:val="1"/>
      <w:numFmt w:val="lowerRoman"/>
      <w:lvlText w:val="%1."/>
      <w:lvlJc w:val="right"/>
      <w:pPr>
        <w:ind w:left="990" w:hanging="360"/>
      </w:pPr>
    </w:lvl>
    <w:lvl w:ilvl="1" w:tentative="1">
      <w:start w:val="1"/>
      <w:numFmt w:val="lowerLetter"/>
      <w:lvlText w:val="%2."/>
      <w:lvlJc w:val="left"/>
      <w:pPr>
        <w:ind w:left="1710" w:hanging="360"/>
      </w:pPr>
    </w:lvl>
    <w:lvl w:ilvl="2" w:tentative="1">
      <w:start w:val="1"/>
      <w:numFmt w:val="lowerRoman"/>
      <w:lvlText w:val="%3."/>
      <w:lvlJc w:val="right"/>
      <w:pPr>
        <w:ind w:left="2430" w:hanging="180"/>
      </w:pPr>
    </w:lvl>
    <w:lvl w:ilvl="3" w:tentative="1">
      <w:start w:val="1"/>
      <w:numFmt w:val="decimal"/>
      <w:lvlText w:val="%4."/>
      <w:lvlJc w:val="left"/>
      <w:pPr>
        <w:ind w:left="3150" w:hanging="360"/>
      </w:pPr>
    </w:lvl>
    <w:lvl w:ilvl="4" w:tentative="1">
      <w:start w:val="1"/>
      <w:numFmt w:val="lowerLetter"/>
      <w:lvlText w:val="%5."/>
      <w:lvlJc w:val="left"/>
      <w:pPr>
        <w:ind w:left="3870" w:hanging="360"/>
      </w:pPr>
    </w:lvl>
    <w:lvl w:ilvl="5" w:tentative="1">
      <w:start w:val="1"/>
      <w:numFmt w:val="lowerRoman"/>
      <w:lvlText w:val="%6."/>
      <w:lvlJc w:val="right"/>
      <w:pPr>
        <w:ind w:left="4590" w:hanging="180"/>
      </w:pPr>
    </w:lvl>
    <w:lvl w:ilvl="6" w:tentative="1">
      <w:start w:val="1"/>
      <w:numFmt w:val="decimal"/>
      <w:lvlText w:val="%7."/>
      <w:lvlJc w:val="left"/>
      <w:pPr>
        <w:ind w:left="5310" w:hanging="360"/>
      </w:pPr>
    </w:lvl>
    <w:lvl w:ilvl="7" w:tentative="1">
      <w:start w:val="1"/>
      <w:numFmt w:val="lowerLetter"/>
      <w:lvlText w:val="%8."/>
      <w:lvlJc w:val="left"/>
      <w:pPr>
        <w:ind w:left="6030" w:hanging="360"/>
      </w:pPr>
    </w:lvl>
    <w:lvl w:ilvl="8" w:tentative="1">
      <w:start w:val="1"/>
      <w:numFmt w:val="lowerRoman"/>
      <w:lvlText w:val="%9."/>
      <w:lvlJc w:val="right"/>
      <w:pPr>
        <w:ind w:left="6750" w:hanging="180"/>
      </w:pPr>
    </w:lvl>
  </w:abstractNum>
  <w:abstractNum w:abstractNumId="13">
    <w:nsid w:val="17456975"/>
    <w:multiLevelType w:val="singleLevel"/>
    <w:tmpl w:val="0E703940"/>
    <w:lvl w:ilvl="0">
      <w:start w:val="2"/>
      <w:numFmt w:val="decimal"/>
      <w:lvlText w:val="%1."/>
      <w:legacy w:legacy="1" w:legacySpace="120" w:legacyIndent="570"/>
      <w:lvlJc w:val="left"/>
      <w:pPr>
        <w:ind w:left="570" w:hanging="570"/>
      </w:pPr>
    </w:lvl>
  </w:abstractNum>
  <w:abstractNum w:abstractNumId="14">
    <w:nsid w:val="1928442F"/>
    <w:multiLevelType w:val="hybridMultilevel"/>
    <w:tmpl w:val="18CEDDF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1C6B6A7D"/>
    <w:multiLevelType w:val="hybridMultilevel"/>
    <w:tmpl w:val="7610AA3E"/>
    <w:lvl w:ilvl="0">
      <w:start w:val="4"/>
      <w:numFmt w:val="decimal"/>
      <w:lvlText w:val="%1."/>
      <w:lvlJc w:val="left"/>
      <w:pPr>
        <w:ind w:left="900" w:hanging="360"/>
      </w:pPr>
      <w:rPr>
        <w:rFonts w:hint="default"/>
      </w:rPr>
    </w:lvl>
    <w:lvl w:ilvl="1" w:tentative="1">
      <w:start w:val="1"/>
      <w:numFmt w:val="lowerLetter"/>
      <w:lvlText w:val="%2."/>
      <w:lvlJc w:val="left"/>
      <w:pPr>
        <w:ind w:left="1620" w:hanging="360"/>
      </w:pPr>
    </w:lvl>
    <w:lvl w:ilvl="2" w:tentative="1">
      <w:start w:val="1"/>
      <w:numFmt w:val="lowerRoman"/>
      <w:lvlText w:val="%3."/>
      <w:lvlJc w:val="right"/>
      <w:pPr>
        <w:ind w:left="2340" w:hanging="180"/>
      </w:pPr>
    </w:lvl>
    <w:lvl w:ilvl="3" w:tentative="1">
      <w:start w:val="1"/>
      <w:numFmt w:val="decimal"/>
      <w:lvlText w:val="%4."/>
      <w:lvlJc w:val="left"/>
      <w:pPr>
        <w:ind w:left="3060" w:hanging="360"/>
      </w:pPr>
    </w:lvl>
    <w:lvl w:ilvl="4" w:tentative="1">
      <w:start w:val="1"/>
      <w:numFmt w:val="lowerLetter"/>
      <w:lvlText w:val="%5."/>
      <w:lvlJc w:val="left"/>
      <w:pPr>
        <w:ind w:left="3780" w:hanging="360"/>
      </w:pPr>
    </w:lvl>
    <w:lvl w:ilvl="5" w:tentative="1">
      <w:start w:val="1"/>
      <w:numFmt w:val="lowerRoman"/>
      <w:lvlText w:val="%6."/>
      <w:lvlJc w:val="right"/>
      <w:pPr>
        <w:ind w:left="4500" w:hanging="180"/>
      </w:pPr>
    </w:lvl>
    <w:lvl w:ilvl="6" w:tentative="1">
      <w:start w:val="1"/>
      <w:numFmt w:val="decimal"/>
      <w:lvlText w:val="%7."/>
      <w:lvlJc w:val="left"/>
      <w:pPr>
        <w:ind w:left="5220" w:hanging="360"/>
      </w:pPr>
    </w:lvl>
    <w:lvl w:ilvl="7" w:tentative="1">
      <w:start w:val="1"/>
      <w:numFmt w:val="lowerLetter"/>
      <w:lvlText w:val="%8."/>
      <w:lvlJc w:val="left"/>
      <w:pPr>
        <w:ind w:left="5940" w:hanging="360"/>
      </w:pPr>
    </w:lvl>
    <w:lvl w:ilvl="8" w:tentative="1">
      <w:start w:val="1"/>
      <w:numFmt w:val="lowerRoman"/>
      <w:lvlText w:val="%9."/>
      <w:lvlJc w:val="right"/>
      <w:pPr>
        <w:ind w:left="6660" w:hanging="180"/>
      </w:pPr>
    </w:lvl>
  </w:abstractNum>
  <w:abstractNum w:abstractNumId="16">
    <w:nsid w:val="3B446387"/>
    <w:multiLevelType w:val="hybridMultilevel"/>
    <w:tmpl w:val="FDC868F2"/>
    <w:lvl w:ilvl="0">
      <w:start w:val="1"/>
      <w:numFmt w:val="bullet"/>
      <w:lvlText w:val=""/>
      <w:lvlJc w:val="left"/>
      <w:pPr>
        <w:ind w:left="990" w:hanging="360"/>
      </w:pPr>
      <w:rPr>
        <w:rFonts w:ascii="Symbol" w:hAnsi="Symbol" w:hint="default"/>
      </w:rPr>
    </w:lvl>
    <w:lvl w:ilvl="1" w:tentative="1">
      <w:start w:val="1"/>
      <w:numFmt w:val="bullet"/>
      <w:lvlText w:val="o"/>
      <w:lvlJc w:val="left"/>
      <w:pPr>
        <w:ind w:left="1710" w:hanging="360"/>
      </w:pPr>
      <w:rPr>
        <w:rFonts w:ascii="Courier New" w:hAnsi="Courier New" w:cs="Courier New" w:hint="default"/>
      </w:rPr>
    </w:lvl>
    <w:lvl w:ilvl="2" w:tentative="1">
      <w:start w:val="1"/>
      <w:numFmt w:val="bullet"/>
      <w:lvlText w:val=""/>
      <w:lvlJc w:val="left"/>
      <w:pPr>
        <w:ind w:left="2430" w:hanging="360"/>
      </w:pPr>
      <w:rPr>
        <w:rFonts w:ascii="Wingdings" w:hAnsi="Wingdings" w:hint="default"/>
      </w:rPr>
    </w:lvl>
    <w:lvl w:ilvl="3" w:tentative="1">
      <w:start w:val="1"/>
      <w:numFmt w:val="bullet"/>
      <w:lvlText w:val=""/>
      <w:lvlJc w:val="left"/>
      <w:pPr>
        <w:ind w:left="3150" w:hanging="360"/>
      </w:pPr>
      <w:rPr>
        <w:rFonts w:ascii="Symbol" w:hAnsi="Symbol" w:hint="default"/>
      </w:rPr>
    </w:lvl>
    <w:lvl w:ilvl="4" w:tentative="1">
      <w:start w:val="1"/>
      <w:numFmt w:val="bullet"/>
      <w:lvlText w:val="o"/>
      <w:lvlJc w:val="left"/>
      <w:pPr>
        <w:ind w:left="3870" w:hanging="360"/>
      </w:pPr>
      <w:rPr>
        <w:rFonts w:ascii="Courier New" w:hAnsi="Courier New" w:cs="Courier New" w:hint="default"/>
      </w:rPr>
    </w:lvl>
    <w:lvl w:ilvl="5" w:tentative="1">
      <w:start w:val="1"/>
      <w:numFmt w:val="bullet"/>
      <w:lvlText w:val=""/>
      <w:lvlJc w:val="left"/>
      <w:pPr>
        <w:ind w:left="4590" w:hanging="360"/>
      </w:pPr>
      <w:rPr>
        <w:rFonts w:ascii="Wingdings" w:hAnsi="Wingdings" w:hint="default"/>
      </w:rPr>
    </w:lvl>
    <w:lvl w:ilvl="6" w:tentative="1">
      <w:start w:val="1"/>
      <w:numFmt w:val="bullet"/>
      <w:lvlText w:val=""/>
      <w:lvlJc w:val="left"/>
      <w:pPr>
        <w:ind w:left="5310" w:hanging="360"/>
      </w:pPr>
      <w:rPr>
        <w:rFonts w:ascii="Symbol" w:hAnsi="Symbol" w:hint="default"/>
      </w:rPr>
    </w:lvl>
    <w:lvl w:ilvl="7" w:tentative="1">
      <w:start w:val="1"/>
      <w:numFmt w:val="bullet"/>
      <w:lvlText w:val="o"/>
      <w:lvlJc w:val="left"/>
      <w:pPr>
        <w:ind w:left="6030" w:hanging="360"/>
      </w:pPr>
      <w:rPr>
        <w:rFonts w:ascii="Courier New" w:hAnsi="Courier New" w:cs="Courier New" w:hint="default"/>
      </w:rPr>
    </w:lvl>
    <w:lvl w:ilvl="8" w:tentative="1">
      <w:start w:val="1"/>
      <w:numFmt w:val="bullet"/>
      <w:lvlText w:val=""/>
      <w:lvlJc w:val="left"/>
      <w:pPr>
        <w:ind w:left="6750" w:hanging="360"/>
      </w:pPr>
      <w:rPr>
        <w:rFonts w:ascii="Wingdings" w:hAnsi="Wingdings" w:hint="default"/>
      </w:rPr>
    </w:lvl>
  </w:abstractNum>
  <w:abstractNum w:abstractNumId="17">
    <w:nsid w:val="7B4B4183"/>
    <w:multiLevelType w:val="hybridMultilevel"/>
    <w:tmpl w:val="AF0A975E"/>
    <w:lvl w:ilvl="0">
      <w:start w:val="3"/>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681782000">
    <w:abstractNumId w:val="13"/>
  </w:num>
  <w:num w:numId="2" w16cid:durableId="1657421072">
    <w:abstractNumId w:val="15"/>
  </w:num>
  <w:num w:numId="3" w16cid:durableId="1527711029">
    <w:abstractNumId w:val="17"/>
  </w:num>
  <w:num w:numId="4" w16cid:durableId="17170586">
    <w:abstractNumId w:val="0"/>
  </w:num>
  <w:num w:numId="5" w16cid:durableId="830483782">
    <w:abstractNumId w:val="10"/>
  </w:num>
  <w:num w:numId="6" w16cid:durableId="92632317">
    <w:abstractNumId w:val="8"/>
  </w:num>
  <w:num w:numId="7" w16cid:durableId="1650287988">
    <w:abstractNumId w:val="7"/>
  </w:num>
  <w:num w:numId="8" w16cid:durableId="1349058679">
    <w:abstractNumId w:val="6"/>
  </w:num>
  <w:num w:numId="9" w16cid:durableId="2129541907">
    <w:abstractNumId w:val="5"/>
  </w:num>
  <w:num w:numId="10" w16cid:durableId="391394841">
    <w:abstractNumId w:val="9"/>
  </w:num>
  <w:num w:numId="11" w16cid:durableId="736170867">
    <w:abstractNumId w:val="4"/>
  </w:num>
  <w:num w:numId="12" w16cid:durableId="1255092807">
    <w:abstractNumId w:val="3"/>
  </w:num>
  <w:num w:numId="13" w16cid:durableId="396393102">
    <w:abstractNumId w:val="2"/>
  </w:num>
  <w:num w:numId="14" w16cid:durableId="1929386534">
    <w:abstractNumId w:val="1"/>
  </w:num>
  <w:num w:numId="15" w16cid:durableId="1263031682">
    <w:abstractNumId w:val="11"/>
  </w:num>
  <w:num w:numId="16" w16cid:durableId="338627754">
    <w:abstractNumId w:val="14"/>
  </w:num>
  <w:num w:numId="17" w16cid:durableId="2017146553">
    <w:abstractNumId w:val="12"/>
  </w:num>
  <w:num w:numId="18" w16cid:durableId="7925898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doNotDisplayPageBoundaries/>
  <w:proofState w:spelling="clean" w:grammar="clean"/>
  <w:doNotTrackMoves/>
  <w:defaultTabStop w:val="720"/>
  <w:doNotHyphenateCaps/>
  <w:evenAndOddHeaders/>
  <w:drawingGridHorizontalSpacing w:val="100"/>
  <w:drawingGridVerticalSpacing w:val="120"/>
  <w:displayHorizontalDrawingGridEvery w:val="2"/>
  <w:displayVerticalDrawingGridEvery w:val="0"/>
  <w:doNotShadeFormData/>
  <w:characterSpacingControl w:val="doNotCompress"/>
  <w:footnotePr>
    <w:numRestart w:val="eachSect"/>
  </w:footnotePr>
  <w:compat>
    <w:noTabHangInd/>
    <w:spaceForUL/>
    <w:balanceSingleByteDoubleByteWidth/>
    <w:doNotLeaveBackslashAlone/>
    <w:ulTrailSpace/>
    <w:doNotExpandShiftReturn/>
    <w:showBreaksInFrames/>
    <w:suppressSpBfAfterPgBrk/>
    <w:usePrinterMetrics/>
    <w:doNotSuppressParagraphBorders/>
    <w:footnoteLayoutLikeWW8/>
    <w:shapeLayoutLikeWW8/>
    <w:alignTablesRowByRow/>
    <w:forgetLastTabAlignment/>
    <w:autoSpaceLikeWord95/>
    <w:noSpaceRaiseLower/>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985204"/>
    <w:rsid w:val="0000479A"/>
    <w:rsid w:val="0001464E"/>
    <w:rsid w:val="00030704"/>
    <w:rsid w:val="00030DB3"/>
    <w:rsid w:val="00032A6A"/>
    <w:rsid w:val="000357C1"/>
    <w:rsid w:val="00035E29"/>
    <w:rsid w:val="000363D6"/>
    <w:rsid w:val="00047BC3"/>
    <w:rsid w:val="000529D5"/>
    <w:rsid w:val="00054184"/>
    <w:rsid w:val="00054E14"/>
    <w:rsid w:val="00057892"/>
    <w:rsid w:val="00061DFE"/>
    <w:rsid w:val="000674D3"/>
    <w:rsid w:val="000764E1"/>
    <w:rsid w:val="0008325C"/>
    <w:rsid w:val="0009497C"/>
    <w:rsid w:val="00094FB0"/>
    <w:rsid w:val="0009590D"/>
    <w:rsid w:val="00097C52"/>
    <w:rsid w:val="000A0DAF"/>
    <w:rsid w:val="000A689A"/>
    <w:rsid w:val="000B019F"/>
    <w:rsid w:val="000C1658"/>
    <w:rsid w:val="000C2127"/>
    <w:rsid w:val="000C6486"/>
    <w:rsid w:val="000D327C"/>
    <w:rsid w:val="000E00B4"/>
    <w:rsid w:val="000F0DE0"/>
    <w:rsid w:val="001018B9"/>
    <w:rsid w:val="00103FA2"/>
    <w:rsid w:val="00106B99"/>
    <w:rsid w:val="00107DA2"/>
    <w:rsid w:val="00110274"/>
    <w:rsid w:val="00110817"/>
    <w:rsid w:val="00111C8D"/>
    <w:rsid w:val="00120F1F"/>
    <w:rsid w:val="001257F4"/>
    <w:rsid w:val="00132012"/>
    <w:rsid w:val="00132FB5"/>
    <w:rsid w:val="00133DE0"/>
    <w:rsid w:val="00133E6D"/>
    <w:rsid w:val="001375F2"/>
    <w:rsid w:val="001405EE"/>
    <w:rsid w:val="0014188F"/>
    <w:rsid w:val="00143C55"/>
    <w:rsid w:val="00144275"/>
    <w:rsid w:val="00144711"/>
    <w:rsid w:val="001463F8"/>
    <w:rsid w:val="00147BD3"/>
    <w:rsid w:val="00161341"/>
    <w:rsid w:val="00162CBD"/>
    <w:rsid w:val="00165917"/>
    <w:rsid w:val="00172B00"/>
    <w:rsid w:val="0017632F"/>
    <w:rsid w:val="00177188"/>
    <w:rsid w:val="00187B32"/>
    <w:rsid w:val="00196E6A"/>
    <w:rsid w:val="001A2297"/>
    <w:rsid w:val="001A2948"/>
    <w:rsid w:val="001B0BAC"/>
    <w:rsid w:val="001B0C82"/>
    <w:rsid w:val="001B55C1"/>
    <w:rsid w:val="001C0261"/>
    <w:rsid w:val="001D503B"/>
    <w:rsid w:val="001E0EC8"/>
    <w:rsid w:val="001E2A35"/>
    <w:rsid w:val="001F14A5"/>
    <w:rsid w:val="00204378"/>
    <w:rsid w:val="0022145C"/>
    <w:rsid w:val="00240834"/>
    <w:rsid w:val="002425B2"/>
    <w:rsid w:val="0024332E"/>
    <w:rsid w:val="00251959"/>
    <w:rsid w:val="00254266"/>
    <w:rsid w:val="00255DF6"/>
    <w:rsid w:val="002560E8"/>
    <w:rsid w:val="0026642A"/>
    <w:rsid w:val="002717C4"/>
    <w:rsid w:val="0027365F"/>
    <w:rsid w:val="00277DB7"/>
    <w:rsid w:val="00280C24"/>
    <w:rsid w:val="002839DC"/>
    <w:rsid w:val="00293346"/>
    <w:rsid w:val="00293C8B"/>
    <w:rsid w:val="002A02A2"/>
    <w:rsid w:val="002A486F"/>
    <w:rsid w:val="002B117E"/>
    <w:rsid w:val="002B4262"/>
    <w:rsid w:val="002D3E7D"/>
    <w:rsid w:val="002E53AE"/>
    <w:rsid w:val="002E77D2"/>
    <w:rsid w:val="002F0ADE"/>
    <w:rsid w:val="002F15B2"/>
    <w:rsid w:val="002F78D9"/>
    <w:rsid w:val="00306669"/>
    <w:rsid w:val="00311C8E"/>
    <w:rsid w:val="00312D98"/>
    <w:rsid w:val="003226B0"/>
    <w:rsid w:val="0032374E"/>
    <w:rsid w:val="00326CCF"/>
    <w:rsid w:val="003354D1"/>
    <w:rsid w:val="0033663D"/>
    <w:rsid w:val="0034041A"/>
    <w:rsid w:val="003465CE"/>
    <w:rsid w:val="003518B5"/>
    <w:rsid w:val="00352822"/>
    <w:rsid w:val="003573AE"/>
    <w:rsid w:val="0036412C"/>
    <w:rsid w:val="0036748E"/>
    <w:rsid w:val="00372EFA"/>
    <w:rsid w:val="00374F6D"/>
    <w:rsid w:val="0037638C"/>
    <w:rsid w:val="00382569"/>
    <w:rsid w:val="003858F7"/>
    <w:rsid w:val="00385E8A"/>
    <w:rsid w:val="003939CB"/>
    <w:rsid w:val="003A2DCC"/>
    <w:rsid w:val="003A693C"/>
    <w:rsid w:val="003B08B1"/>
    <w:rsid w:val="003B0E10"/>
    <w:rsid w:val="003B113D"/>
    <w:rsid w:val="003B6F97"/>
    <w:rsid w:val="003B7746"/>
    <w:rsid w:val="003C155D"/>
    <w:rsid w:val="003C1FBE"/>
    <w:rsid w:val="003D3420"/>
    <w:rsid w:val="003E4E63"/>
    <w:rsid w:val="003E510A"/>
    <w:rsid w:val="003F02C9"/>
    <w:rsid w:val="003F1C9E"/>
    <w:rsid w:val="00402AF8"/>
    <w:rsid w:val="00415137"/>
    <w:rsid w:val="004221E8"/>
    <w:rsid w:val="004225F0"/>
    <w:rsid w:val="004310AA"/>
    <w:rsid w:val="00440F55"/>
    <w:rsid w:val="00443E84"/>
    <w:rsid w:val="00447351"/>
    <w:rsid w:val="00452148"/>
    <w:rsid w:val="004560A9"/>
    <w:rsid w:val="004602AB"/>
    <w:rsid w:val="004605B1"/>
    <w:rsid w:val="00461214"/>
    <w:rsid w:val="004662DA"/>
    <w:rsid w:val="0047415E"/>
    <w:rsid w:val="00474710"/>
    <w:rsid w:val="00474A26"/>
    <w:rsid w:val="00474FD2"/>
    <w:rsid w:val="00495FC5"/>
    <w:rsid w:val="00496FFA"/>
    <w:rsid w:val="004A335F"/>
    <w:rsid w:val="004A71AC"/>
    <w:rsid w:val="004B477B"/>
    <w:rsid w:val="004C68B2"/>
    <w:rsid w:val="004D1B92"/>
    <w:rsid w:val="004E481A"/>
    <w:rsid w:val="004F5D3E"/>
    <w:rsid w:val="004F6FEC"/>
    <w:rsid w:val="005025E0"/>
    <w:rsid w:val="00503E61"/>
    <w:rsid w:val="00506163"/>
    <w:rsid w:val="005065A5"/>
    <w:rsid w:val="00512DE8"/>
    <w:rsid w:val="005249D6"/>
    <w:rsid w:val="00532304"/>
    <w:rsid w:val="00544A71"/>
    <w:rsid w:val="00545AD3"/>
    <w:rsid w:val="00547CA7"/>
    <w:rsid w:val="005528F7"/>
    <w:rsid w:val="00556BAC"/>
    <w:rsid w:val="00556CDC"/>
    <w:rsid w:val="00557A2E"/>
    <w:rsid w:val="00560389"/>
    <w:rsid w:val="00564644"/>
    <w:rsid w:val="00564B38"/>
    <w:rsid w:val="0057148C"/>
    <w:rsid w:val="005924D3"/>
    <w:rsid w:val="005A21C1"/>
    <w:rsid w:val="005A58BF"/>
    <w:rsid w:val="005B4FD0"/>
    <w:rsid w:val="005B5E45"/>
    <w:rsid w:val="005C1462"/>
    <w:rsid w:val="005C41AA"/>
    <w:rsid w:val="005D0FC5"/>
    <w:rsid w:val="005D545F"/>
    <w:rsid w:val="005E25FA"/>
    <w:rsid w:val="005E757E"/>
    <w:rsid w:val="005F0C10"/>
    <w:rsid w:val="005F42F3"/>
    <w:rsid w:val="005F4F7C"/>
    <w:rsid w:val="00601F83"/>
    <w:rsid w:val="006034F8"/>
    <w:rsid w:val="00610290"/>
    <w:rsid w:val="00612394"/>
    <w:rsid w:val="00612E01"/>
    <w:rsid w:val="00614D3C"/>
    <w:rsid w:val="00617CB2"/>
    <w:rsid w:val="006204C7"/>
    <w:rsid w:val="00621605"/>
    <w:rsid w:val="00623203"/>
    <w:rsid w:val="00626ED6"/>
    <w:rsid w:val="00627D89"/>
    <w:rsid w:val="0063510A"/>
    <w:rsid w:val="00637DFC"/>
    <w:rsid w:val="00644C79"/>
    <w:rsid w:val="00650DA5"/>
    <w:rsid w:val="006803FA"/>
    <w:rsid w:val="00680F52"/>
    <w:rsid w:val="00690E74"/>
    <w:rsid w:val="00696E54"/>
    <w:rsid w:val="006A59F2"/>
    <w:rsid w:val="006B3BB4"/>
    <w:rsid w:val="006B3DEF"/>
    <w:rsid w:val="006D10AC"/>
    <w:rsid w:val="006D2060"/>
    <w:rsid w:val="006D73C1"/>
    <w:rsid w:val="006E1924"/>
    <w:rsid w:val="006E46AB"/>
    <w:rsid w:val="006F094E"/>
    <w:rsid w:val="006F4DC5"/>
    <w:rsid w:val="00702D9D"/>
    <w:rsid w:val="0071662B"/>
    <w:rsid w:val="00717803"/>
    <w:rsid w:val="0072131C"/>
    <w:rsid w:val="007234F7"/>
    <w:rsid w:val="00726DCA"/>
    <w:rsid w:val="00732A0E"/>
    <w:rsid w:val="00733FA2"/>
    <w:rsid w:val="007361F8"/>
    <w:rsid w:val="00737C20"/>
    <w:rsid w:val="00744440"/>
    <w:rsid w:val="00744E42"/>
    <w:rsid w:val="00745DB5"/>
    <w:rsid w:val="00746FC3"/>
    <w:rsid w:val="0075185F"/>
    <w:rsid w:val="00754830"/>
    <w:rsid w:val="00755488"/>
    <w:rsid w:val="007668D9"/>
    <w:rsid w:val="00780F1D"/>
    <w:rsid w:val="0078157C"/>
    <w:rsid w:val="00793129"/>
    <w:rsid w:val="00794241"/>
    <w:rsid w:val="00794BAB"/>
    <w:rsid w:val="007A7C60"/>
    <w:rsid w:val="007B2933"/>
    <w:rsid w:val="007B415E"/>
    <w:rsid w:val="007B620C"/>
    <w:rsid w:val="007C2961"/>
    <w:rsid w:val="007D250D"/>
    <w:rsid w:val="007D29CD"/>
    <w:rsid w:val="007D4289"/>
    <w:rsid w:val="007D5698"/>
    <w:rsid w:val="007D7A41"/>
    <w:rsid w:val="007E0AF8"/>
    <w:rsid w:val="007E71D4"/>
    <w:rsid w:val="007F11C6"/>
    <w:rsid w:val="007F2E32"/>
    <w:rsid w:val="007F5E87"/>
    <w:rsid w:val="007F6D7B"/>
    <w:rsid w:val="007F725D"/>
    <w:rsid w:val="008022DB"/>
    <w:rsid w:val="00822195"/>
    <w:rsid w:val="0082427D"/>
    <w:rsid w:val="0083284D"/>
    <w:rsid w:val="00832F06"/>
    <w:rsid w:val="00833CC5"/>
    <w:rsid w:val="0084075F"/>
    <w:rsid w:val="00844D55"/>
    <w:rsid w:val="0086155E"/>
    <w:rsid w:val="0086409A"/>
    <w:rsid w:val="008640D7"/>
    <w:rsid w:val="00866405"/>
    <w:rsid w:val="0087184B"/>
    <w:rsid w:val="008729B9"/>
    <w:rsid w:val="008765FB"/>
    <w:rsid w:val="00894AD9"/>
    <w:rsid w:val="0089595A"/>
    <w:rsid w:val="00897714"/>
    <w:rsid w:val="008B3F53"/>
    <w:rsid w:val="008B3F64"/>
    <w:rsid w:val="008C25F5"/>
    <w:rsid w:val="008C49CF"/>
    <w:rsid w:val="008C63BE"/>
    <w:rsid w:val="008D4094"/>
    <w:rsid w:val="008D45E4"/>
    <w:rsid w:val="008D4C51"/>
    <w:rsid w:val="008E4D94"/>
    <w:rsid w:val="008E647A"/>
    <w:rsid w:val="008E6FF1"/>
    <w:rsid w:val="008E7F84"/>
    <w:rsid w:val="008F13FF"/>
    <w:rsid w:val="0090653A"/>
    <w:rsid w:val="00910EA5"/>
    <w:rsid w:val="00914CCA"/>
    <w:rsid w:val="00916AAA"/>
    <w:rsid w:val="00916DF4"/>
    <w:rsid w:val="00933AA4"/>
    <w:rsid w:val="009430FF"/>
    <w:rsid w:val="00945631"/>
    <w:rsid w:val="0094618D"/>
    <w:rsid w:val="009475E7"/>
    <w:rsid w:val="009476BD"/>
    <w:rsid w:val="009525E8"/>
    <w:rsid w:val="00954F8C"/>
    <w:rsid w:val="00956D1A"/>
    <w:rsid w:val="00957115"/>
    <w:rsid w:val="00970718"/>
    <w:rsid w:val="00973881"/>
    <w:rsid w:val="00974BEA"/>
    <w:rsid w:val="009769E8"/>
    <w:rsid w:val="009801D1"/>
    <w:rsid w:val="00980B7F"/>
    <w:rsid w:val="0098150C"/>
    <w:rsid w:val="0098317A"/>
    <w:rsid w:val="00985204"/>
    <w:rsid w:val="00985F3A"/>
    <w:rsid w:val="00987C21"/>
    <w:rsid w:val="00987D8F"/>
    <w:rsid w:val="009A07A1"/>
    <w:rsid w:val="009A326F"/>
    <w:rsid w:val="009A4E2F"/>
    <w:rsid w:val="009B74C2"/>
    <w:rsid w:val="009D139F"/>
    <w:rsid w:val="009D53F3"/>
    <w:rsid w:val="009E2578"/>
    <w:rsid w:val="009E3C67"/>
    <w:rsid w:val="009E4B53"/>
    <w:rsid w:val="009E6BD2"/>
    <w:rsid w:val="00A07B18"/>
    <w:rsid w:val="00A142DD"/>
    <w:rsid w:val="00A33AEF"/>
    <w:rsid w:val="00A41191"/>
    <w:rsid w:val="00A43784"/>
    <w:rsid w:val="00A44347"/>
    <w:rsid w:val="00A47370"/>
    <w:rsid w:val="00A52A06"/>
    <w:rsid w:val="00A5323F"/>
    <w:rsid w:val="00A611E2"/>
    <w:rsid w:val="00A635AE"/>
    <w:rsid w:val="00A6480B"/>
    <w:rsid w:val="00A67B27"/>
    <w:rsid w:val="00A716E9"/>
    <w:rsid w:val="00A73C8B"/>
    <w:rsid w:val="00A76AA9"/>
    <w:rsid w:val="00A81EAE"/>
    <w:rsid w:val="00A92C94"/>
    <w:rsid w:val="00AA1F1E"/>
    <w:rsid w:val="00AA364E"/>
    <w:rsid w:val="00AB2ACA"/>
    <w:rsid w:val="00AB4451"/>
    <w:rsid w:val="00AB6124"/>
    <w:rsid w:val="00AC3540"/>
    <w:rsid w:val="00AC441B"/>
    <w:rsid w:val="00AD58BF"/>
    <w:rsid w:val="00AD66B8"/>
    <w:rsid w:val="00AE6C1B"/>
    <w:rsid w:val="00AE6D24"/>
    <w:rsid w:val="00AE7B35"/>
    <w:rsid w:val="00AF78D0"/>
    <w:rsid w:val="00B02B87"/>
    <w:rsid w:val="00B044BA"/>
    <w:rsid w:val="00B11D0C"/>
    <w:rsid w:val="00B14021"/>
    <w:rsid w:val="00B15B14"/>
    <w:rsid w:val="00B17B9C"/>
    <w:rsid w:val="00B205B6"/>
    <w:rsid w:val="00B269B1"/>
    <w:rsid w:val="00B27000"/>
    <w:rsid w:val="00B277B6"/>
    <w:rsid w:val="00B31F27"/>
    <w:rsid w:val="00B4080F"/>
    <w:rsid w:val="00B56A6A"/>
    <w:rsid w:val="00B60456"/>
    <w:rsid w:val="00B70971"/>
    <w:rsid w:val="00B74232"/>
    <w:rsid w:val="00B74834"/>
    <w:rsid w:val="00B76A36"/>
    <w:rsid w:val="00B91DA4"/>
    <w:rsid w:val="00B94AE0"/>
    <w:rsid w:val="00B966D4"/>
    <w:rsid w:val="00BA70C1"/>
    <w:rsid w:val="00BB6281"/>
    <w:rsid w:val="00BB76C4"/>
    <w:rsid w:val="00BC1F2F"/>
    <w:rsid w:val="00BD02C7"/>
    <w:rsid w:val="00BD5772"/>
    <w:rsid w:val="00BD5ECA"/>
    <w:rsid w:val="00BD76C7"/>
    <w:rsid w:val="00BE1778"/>
    <w:rsid w:val="00BE2C3C"/>
    <w:rsid w:val="00BE3BD0"/>
    <w:rsid w:val="00BE3C62"/>
    <w:rsid w:val="00BE4A1C"/>
    <w:rsid w:val="00BE6213"/>
    <w:rsid w:val="00BF2CAB"/>
    <w:rsid w:val="00C0039B"/>
    <w:rsid w:val="00C0090B"/>
    <w:rsid w:val="00C05DC1"/>
    <w:rsid w:val="00C207B2"/>
    <w:rsid w:val="00C21735"/>
    <w:rsid w:val="00C21867"/>
    <w:rsid w:val="00C2364E"/>
    <w:rsid w:val="00C251F3"/>
    <w:rsid w:val="00C26470"/>
    <w:rsid w:val="00C31794"/>
    <w:rsid w:val="00C32859"/>
    <w:rsid w:val="00C32DAF"/>
    <w:rsid w:val="00C35016"/>
    <w:rsid w:val="00C37CA3"/>
    <w:rsid w:val="00C4100A"/>
    <w:rsid w:val="00C45477"/>
    <w:rsid w:val="00C50A9F"/>
    <w:rsid w:val="00C544DA"/>
    <w:rsid w:val="00C57DD9"/>
    <w:rsid w:val="00C87A65"/>
    <w:rsid w:val="00C96356"/>
    <w:rsid w:val="00CA160D"/>
    <w:rsid w:val="00CB177D"/>
    <w:rsid w:val="00CB3902"/>
    <w:rsid w:val="00CB395C"/>
    <w:rsid w:val="00CC0C09"/>
    <w:rsid w:val="00CC1372"/>
    <w:rsid w:val="00CC4675"/>
    <w:rsid w:val="00CC46B1"/>
    <w:rsid w:val="00CC69BA"/>
    <w:rsid w:val="00CD76FA"/>
    <w:rsid w:val="00CE07B8"/>
    <w:rsid w:val="00CE2270"/>
    <w:rsid w:val="00CE35D7"/>
    <w:rsid w:val="00CF139D"/>
    <w:rsid w:val="00CF2597"/>
    <w:rsid w:val="00CF7853"/>
    <w:rsid w:val="00D008CE"/>
    <w:rsid w:val="00D0275F"/>
    <w:rsid w:val="00D05D43"/>
    <w:rsid w:val="00D161CC"/>
    <w:rsid w:val="00D22D44"/>
    <w:rsid w:val="00D24B6D"/>
    <w:rsid w:val="00D3257D"/>
    <w:rsid w:val="00D51105"/>
    <w:rsid w:val="00D5749A"/>
    <w:rsid w:val="00D63A50"/>
    <w:rsid w:val="00D70FB3"/>
    <w:rsid w:val="00D80FA2"/>
    <w:rsid w:val="00D81B3B"/>
    <w:rsid w:val="00D8799A"/>
    <w:rsid w:val="00D90AD4"/>
    <w:rsid w:val="00D90FEA"/>
    <w:rsid w:val="00D94FA9"/>
    <w:rsid w:val="00D97992"/>
    <w:rsid w:val="00DA3D91"/>
    <w:rsid w:val="00DA541F"/>
    <w:rsid w:val="00DA5F45"/>
    <w:rsid w:val="00DA7131"/>
    <w:rsid w:val="00DB2A89"/>
    <w:rsid w:val="00DC0D2B"/>
    <w:rsid w:val="00DC1E2C"/>
    <w:rsid w:val="00DC5FCA"/>
    <w:rsid w:val="00DC7D26"/>
    <w:rsid w:val="00DD07A1"/>
    <w:rsid w:val="00DD703A"/>
    <w:rsid w:val="00DD74A0"/>
    <w:rsid w:val="00DD74EF"/>
    <w:rsid w:val="00DE0D41"/>
    <w:rsid w:val="00DE3C75"/>
    <w:rsid w:val="00DF0D84"/>
    <w:rsid w:val="00DF5E13"/>
    <w:rsid w:val="00E02ACD"/>
    <w:rsid w:val="00E05D6B"/>
    <w:rsid w:val="00E073CE"/>
    <w:rsid w:val="00E07B43"/>
    <w:rsid w:val="00E12890"/>
    <w:rsid w:val="00E16246"/>
    <w:rsid w:val="00E1685B"/>
    <w:rsid w:val="00E16E85"/>
    <w:rsid w:val="00E3587B"/>
    <w:rsid w:val="00E36930"/>
    <w:rsid w:val="00E36E8F"/>
    <w:rsid w:val="00E463F6"/>
    <w:rsid w:val="00E47F43"/>
    <w:rsid w:val="00E53C54"/>
    <w:rsid w:val="00E56E65"/>
    <w:rsid w:val="00E5712D"/>
    <w:rsid w:val="00E617D9"/>
    <w:rsid w:val="00E71243"/>
    <w:rsid w:val="00E74833"/>
    <w:rsid w:val="00E80B21"/>
    <w:rsid w:val="00E85676"/>
    <w:rsid w:val="00E90156"/>
    <w:rsid w:val="00E963AF"/>
    <w:rsid w:val="00EA2505"/>
    <w:rsid w:val="00EA6D98"/>
    <w:rsid w:val="00EB02F3"/>
    <w:rsid w:val="00EB1D49"/>
    <w:rsid w:val="00EB7B0B"/>
    <w:rsid w:val="00ED09D3"/>
    <w:rsid w:val="00ED2D60"/>
    <w:rsid w:val="00ED4C0F"/>
    <w:rsid w:val="00ED505C"/>
    <w:rsid w:val="00EE1E0B"/>
    <w:rsid w:val="00EE4E27"/>
    <w:rsid w:val="00EE67DD"/>
    <w:rsid w:val="00EE72CF"/>
    <w:rsid w:val="00EF1FF3"/>
    <w:rsid w:val="00EF3976"/>
    <w:rsid w:val="00EF49CF"/>
    <w:rsid w:val="00F01FF6"/>
    <w:rsid w:val="00F06965"/>
    <w:rsid w:val="00F06ECA"/>
    <w:rsid w:val="00F11888"/>
    <w:rsid w:val="00F13848"/>
    <w:rsid w:val="00F32EC1"/>
    <w:rsid w:val="00F403B2"/>
    <w:rsid w:val="00F404E0"/>
    <w:rsid w:val="00F426B5"/>
    <w:rsid w:val="00F5215B"/>
    <w:rsid w:val="00F54762"/>
    <w:rsid w:val="00F54CF4"/>
    <w:rsid w:val="00F655CA"/>
    <w:rsid w:val="00F66F39"/>
    <w:rsid w:val="00F755E1"/>
    <w:rsid w:val="00F7774E"/>
    <w:rsid w:val="00F80627"/>
    <w:rsid w:val="00F900FE"/>
    <w:rsid w:val="00FA11A6"/>
    <w:rsid w:val="00FA18CE"/>
    <w:rsid w:val="00FA22A0"/>
    <w:rsid w:val="00FA5CE1"/>
    <w:rsid w:val="00FB1570"/>
    <w:rsid w:val="00FB62E8"/>
    <w:rsid w:val="00FC152D"/>
    <w:rsid w:val="00FC5A34"/>
    <w:rsid w:val="00FC73F5"/>
    <w:rsid w:val="00FD1E69"/>
    <w:rsid w:val="00FD36CA"/>
    <w:rsid w:val="00FD47F9"/>
    <w:rsid w:val="00FE172D"/>
    <w:rsid w:val="00FE3DD5"/>
    <w:rsid w:val="00FE7C64"/>
    <w:rsid w:val="00FF5328"/>
    <w:rsid w:val="00FF6504"/>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05AC04E5"/>
  <w15:chartTrackingRefBased/>
  <w15:docId w15:val="{996A4256-20C1-4147-B159-B1E9A7FF4F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363D6"/>
    <w:pPr>
      <w:overflowPunct w:val="0"/>
      <w:autoSpaceDE w:val="0"/>
      <w:autoSpaceDN w:val="0"/>
      <w:adjustRightInd w:val="0"/>
      <w:textAlignment w:val="baseline"/>
    </w:pPr>
  </w:style>
  <w:style w:type="paragraph" w:styleId="Heading1">
    <w:name w:val="heading 1"/>
    <w:basedOn w:val="Normal"/>
    <w:next w:val="Normal"/>
    <w:qFormat/>
    <w:rsid w:val="00E56E65"/>
    <w:pPr>
      <w:keepNext/>
      <w:jc w:val="center"/>
      <w:outlineLvl w:val="0"/>
    </w:pPr>
    <w:rPr>
      <w:rFonts w:ascii="Arial" w:hAnsi="Arial"/>
      <w:b/>
      <w:sz w:val="24"/>
    </w:rPr>
  </w:style>
  <w:style w:type="paragraph" w:styleId="Heading2">
    <w:name w:val="heading 2"/>
    <w:basedOn w:val="Normal"/>
    <w:next w:val="Normal"/>
    <w:qFormat/>
    <w:rsid w:val="00CF139D"/>
    <w:pPr>
      <w:keepNext/>
      <w:tabs>
        <w:tab w:val="left" w:pos="540"/>
      </w:tabs>
      <w:ind w:left="540" w:hanging="540"/>
      <w:outlineLvl w:val="1"/>
    </w:pPr>
    <w:rPr>
      <w:rFonts w:ascii="Arial" w:hAnsi="Arial"/>
      <w:sz w:val="24"/>
    </w:rPr>
  </w:style>
  <w:style w:type="paragraph" w:styleId="Heading3">
    <w:name w:val="heading 3"/>
    <w:basedOn w:val="Normal"/>
    <w:next w:val="Normal"/>
    <w:qFormat/>
    <w:pPr>
      <w:keepNext/>
      <w:outlineLvl w:val="2"/>
    </w:pPr>
    <w:rPr>
      <w:i/>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emiHidden/>
  </w:style>
  <w:style w:type="paragraph" w:styleId="Header">
    <w:name w:val="header"/>
    <w:basedOn w:val="Normal"/>
    <w:semiHidden/>
    <w:pPr>
      <w:tabs>
        <w:tab w:val="center" w:pos="4320"/>
        <w:tab w:val="right" w:pos="8640"/>
      </w:tabs>
    </w:pPr>
  </w:style>
  <w:style w:type="paragraph" w:styleId="BodyText">
    <w:name w:val="Body Text"/>
    <w:basedOn w:val="Normal"/>
    <w:semiHidden/>
    <w:rPr>
      <w:sz w:val="24"/>
    </w:rPr>
  </w:style>
  <w:style w:type="paragraph" w:styleId="BodyText2">
    <w:name w:val="Body Text 2"/>
    <w:basedOn w:val="Normal"/>
    <w:pPr>
      <w:tabs>
        <w:tab w:val="right" w:pos="9000"/>
        <w:tab w:val="right" w:pos="9504"/>
        <w:tab w:val="left" w:pos="9792"/>
      </w:tabs>
      <w:jc w:val="center"/>
    </w:pPr>
    <w:rPr>
      <w:rFonts w:ascii="Arial" w:hAnsi="Arial"/>
      <w:sz w:val="24"/>
    </w:rPr>
  </w:style>
  <w:style w:type="paragraph" w:styleId="FootnoteText">
    <w:name w:val="footnote text"/>
    <w:basedOn w:val="Normal"/>
    <w:semiHidden/>
  </w:style>
  <w:style w:type="character" w:styleId="FootnoteReference">
    <w:name w:val="footnote reference"/>
    <w:semiHidden/>
    <w:rPr>
      <w:vertAlign w:val="superscript"/>
    </w:rPr>
  </w:style>
  <w:style w:type="character" w:styleId="Hyperlink">
    <w:name w:val="Hyperlink"/>
    <w:uiPriority w:val="99"/>
    <w:rPr>
      <w:color w:val="0000FF"/>
      <w:u w:val="single"/>
    </w:rPr>
  </w:style>
  <w:style w:type="character" w:styleId="FollowedHyperlink">
    <w:name w:val="FollowedHyperlink"/>
    <w:rPr>
      <w:color w:val="800080"/>
      <w:u w:val="single"/>
    </w:rPr>
  </w:style>
  <w:style w:type="paragraph" w:customStyle="1" w:styleId="xl22">
    <w:name w:val="xl22"/>
    <w:basedOn w:val="Normal"/>
    <w:pPr>
      <w:spacing w:before="100" w:after="100"/>
    </w:pPr>
    <w:rPr>
      <w:rFonts w:ascii="Helv" w:hAnsi="Helv"/>
      <w:b/>
      <w:sz w:val="24"/>
    </w:rPr>
  </w:style>
  <w:style w:type="paragraph" w:customStyle="1" w:styleId="xl23">
    <w:name w:val="xl23"/>
    <w:basedOn w:val="Normal"/>
    <w:pPr>
      <w:spacing w:before="100" w:after="100"/>
    </w:pPr>
    <w:rPr>
      <w:rFonts w:ascii="Helv" w:hAnsi="Helv"/>
      <w:sz w:val="16"/>
    </w:rPr>
  </w:style>
  <w:style w:type="paragraph" w:customStyle="1" w:styleId="xl24">
    <w:name w:val="xl24"/>
    <w:basedOn w:val="Normal"/>
    <w:pPr>
      <w:pBdr>
        <w:top w:val="single" w:sz="6" w:space="0" w:color="auto"/>
      </w:pBdr>
      <w:spacing w:before="100" w:after="100"/>
    </w:pPr>
    <w:rPr>
      <w:rFonts w:ascii="Helv" w:hAnsi="Helv"/>
      <w:b/>
      <w:sz w:val="12"/>
    </w:rPr>
  </w:style>
  <w:style w:type="paragraph" w:customStyle="1" w:styleId="xl25">
    <w:name w:val="xl25"/>
    <w:basedOn w:val="Normal"/>
    <w:pPr>
      <w:pBdr>
        <w:top w:val="single" w:sz="6" w:space="0" w:color="auto"/>
      </w:pBdr>
      <w:spacing w:before="100" w:after="100"/>
    </w:pPr>
    <w:rPr>
      <w:rFonts w:ascii="Helv" w:hAnsi="Helv"/>
      <w:b/>
      <w:sz w:val="12"/>
    </w:rPr>
  </w:style>
  <w:style w:type="paragraph" w:customStyle="1" w:styleId="xl26">
    <w:name w:val="xl26"/>
    <w:basedOn w:val="Normal"/>
    <w:pPr>
      <w:pBdr>
        <w:top w:val="single" w:sz="6" w:space="0" w:color="auto"/>
      </w:pBdr>
      <w:spacing w:before="100" w:after="100"/>
    </w:pPr>
    <w:rPr>
      <w:rFonts w:ascii="Helv" w:hAnsi="Helv"/>
      <w:sz w:val="12"/>
    </w:rPr>
  </w:style>
  <w:style w:type="paragraph" w:customStyle="1" w:styleId="xl27">
    <w:name w:val="xl27"/>
    <w:basedOn w:val="Normal"/>
    <w:pPr>
      <w:pBdr>
        <w:top w:val="single" w:sz="6" w:space="0" w:color="auto"/>
      </w:pBdr>
      <w:spacing w:before="100" w:after="100"/>
    </w:pPr>
    <w:rPr>
      <w:rFonts w:ascii="Helv" w:hAnsi="Helv"/>
      <w:sz w:val="12"/>
    </w:rPr>
  </w:style>
  <w:style w:type="paragraph" w:customStyle="1" w:styleId="xl28">
    <w:name w:val="xl28"/>
    <w:basedOn w:val="Normal"/>
    <w:pPr>
      <w:spacing w:before="100" w:after="100"/>
    </w:pPr>
    <w:rPr>
      <w:rFonts w:ascii="Helv" w:hAnsi="Helv"/>
      <w:sz w:val="12"/>
    </w:rPr>
  </w:style>
  <w:style w:type="paragraph" w:customStyle="1" w:styleId="xl29">
    <w:name w:val="xl29"/>
    <w:basedOn w:val="Normal"/>
    <w:pPr>
      <w:spacing w:before="100" w:after="100"/>
    </w:pPr>
    <w:rPr>
      <w:rFonts w:ascii="Helv" w:hAnsi="Helv"/>
      <w:b/>
      <w:sz w:val="12"/>
    </w:rPr>
  </w:style>
  <w:style w:type="paragraph" w:customStyle="1" w:styleId="xl30">
    <w:name w:val="xl30"/>
    <w:basedOn w:val="Normal"/>
    <w:pPr>
      <w:pBdr>
        <w:bottom w:val="single" w:sz="6" w:space="0" w:color="auto"/>
      </w:pBdr>
      <w:spacing w:before="100" w:after="100"/>
    </w:pPr>
    <w:rPr>
      <w:rFonts w:ascii="Helv" w:hAnsi="Helv"/>
      <w:b/>
      <w:sz w:val="12"/>
    </w:rPr>
  </w:style>
  <w:style w:type="paragraph" w:customStyle="1" w:styleId="xl31">
    <w:name w:val="xl31"/>
    <w:basedOn w:val="Normal"/>
    <w:pPr>
      <w:pBdr>
        <w:bottom w:val="single" w:sz="6" w:space="0" w:color="auto"/>
      </w:pBdr>
      <w:spacing w:before="100" w:after="100"/>
      <w:jc w:val="right"/>
    </w:pPr>
    <w:rPr>
      <w:rFonts w:ascii="Helv" w:hAnsi="Helv"/>
      <w:b/>
      <w:sz w:val="12"/>
    </w:rPr>
  </w:style>
  <w:style w:type="paragraph" w:customStyle="1" w:styleId="xl32">
    <w:name w:val="xl32"/>
    <w:basedOn w:val="Normal"/>
    <w:pPr>
      <w:pBdr>
        <w:bottom w:val="single" w:sz="6" w:space="0" w:color="auto"/>
      </w:pBdr>
      <w:spacing w:before="100" w:after="100"/>
      <w:jc w:val="right"/>
    </w:pPr>
    <w:rPr>
      <w:rFonts w:ascii="Helv" w:hAnsi="Helv"/>
      <w:sz w:val="12"/>
    </w:rPr>
  </w:style>
  <w:style w:type="paragraph" w:customStyle="1" w:styleId="xl33">
    <w:name w:val="xl33"/>
    <w:basedOn w:val="Normal"/>
    <w:pPr>
      <w:spacing w:before="100" w:after="100"/>
    </w:pPr>
    <w:rPr>
      <w:rFonts w:ascii="Helv" w:hAnsi="Helv"/>
      <w:b/>
      <w:sz w:val="12"/>
    </w:rPr>
  </w:style>
  <w:style w:type="paragraph" w:customStyle="1" w:styleId="xl34">
    <w:name w:val="xl34"/>
    <w:basedOn w:val="Normal"/>
    <w:pPr>
      <w:spacing w:before="100" w:after="100"/>
      <w:jc w:val="right"/>
    </w:pPr>
    <w:rPr>
      <w:rFonts w:ascii="Helv" w:hAnsi="Helv"/>
      <w:b/>
      <w:sz w:val="12"/>
    </w:rPr>
  </w:style>
  <w:style w:type="paragraph" w:customStyle="1" w:styleId="xl35">
    <w:name w:val="xl35"/>
    <w:basedOn w:val="Normal"/>
    <w:pPr>
      <w:spacing w:before="100" w:after="100"/>
    </w:pPr>
    <w:rPr>
      <w:rFonts w:ascii="Helv" w:hAnsi="Helv"/>
      <w:b/>
      <w:sz w:val="12"/>
    </w:rPr>
  </w:style>
  <w:style w:type="paragraph" w:customStyle="1" w:styleId="xl36">
    <w:name w:val="xl36"/>
    <w:basedOn w:val="Normal"/>
    <w:pPr>
      <w:spacing w:before="100" w:after="100"/>
      <w:jc w:val="right"/>
    </w:pPr>
    <w:rPr>
      <w:rFonts w:ascii="Helv" w:hAnsi="Helv"/>
      <w:b/>
      <w:sz w:val="12"/>
    </w:rPr>
  </w:style>
  <w:style w:type="paragraph" w:customStyle="1" w:styleId="xl37">
    <w:name w:val="xl37"/>
    <w:basedOn w:val="Normal"/>
    <w:pPr>
      <w:spacing w:before="100" w:after="100"/>
    </w:pPr>
    <w:rPr>
      <w:rFonts w:ascii="Helv" w:hAnsi="Helv"/>
      <w:b/>
      <w:sz w:val="12"/>
    </w:rPr>
  </w:style>
  <w:style w:type="paragraph" w:customStyle="1" w:styleId="xl38">
    <w:name w:val="xl38"/>
    <w:basedOn w:val="Normal"/>
    <w:pPr>
      <w:spacing w:before="100" w:after="100"/>
      <w:jc w:val="right"/>
    </w:pPr>
    <w:rPr>
      <w:rFonts w:ascii="Helv" w:hAnsi="Helv"/>
      <w:b/>
      <w:sz w:val="12"/>
    </w:rPr>
  </w:style>
  <w:style w:type="paragraph" w:customStyle="1" w:styleId="xl39">
    <w:name w:val="xl39"/>
    <w:basedOn w:val="Normal"/>
    <w:pPr>
      <w:spacing w:before="100" w:after="100"/>
    </w:pPr>
    <w:rPr>
      <w:rFonts w:ascii="Helv" w:hAnsi="Helv"/>
      <w:sz w:val="12"/>
    </w:rPr>
  </w:style>
  <w:style w:type="paragraph" w:customStyle="1" w:styleId="xl40">
    <w:name w:val="xl40"/>
    <w:basedOn w:val="Normal"/>
    <w:pPr>
      <w:spacing w:before="100" w:after="100"/>
      <w:jc w:val="right"/>
    </w:pPr>
    <w:rPr>
      <w:rFonts w:ascii="Helv" w:hAnsi="Helv"/>
      <w:sz w:val="12"/>
    </w:rPr>
  </w:style>
  <w:style w:type="paragraph" w:customStyle="1" w:styleId="xl41">
    <w:name w:val="xl41"/>
    <w:basedOn w:val="Normal"/>
    <w:pPr>
      <w:spacing w:before="100" w:after="100"/>
    </w:pPr>
    <w:rPr>
      <w:rFonts w:ascii="Helv" w:hAnsi="Helv"/>
      <w:sz w:val="12"/>
    </w:rPr>
  </w:style>
  <w:style w:type="paragraph" w:customStyle="1" w:styleId="xl42">
    <w:name w:val="xl42"/>
    <w:basedOn w:val="Normal"/>
    <w:pPr>
      <w:spacing w:before="100" w:after="100"/>
      <w:jc w:val="right"/>
    </w:pPr>
    <w:rPr>
      <w:rFonts w:ascii="Helv" w:hAnsi="Helv"/>
      <w:sz w:val="12"/>
    </w:rPr>
  </w:style>
  <w:style w:type="paragraph" w:customStyle="1" w:styleId="xl43">
    <w:name w:val="xl43"/>
    <w:basedOn w:val="Normal"/>
    <w:pPr>
      <w:spacing w:before="100" w:after="100"/>
    </w:pPr>
    <w:rPr>
      <w:rFonts w:ascii="Helv" w:hAnsi="Helv"/>
      <w:sz w:val="12"/>
    </w:rPr>
  </w:style>
  <w:style w:type="paragraph" w:customStyle="1" w:styleId="xl44">
    <w:name w:val="xl44"/>
    <w:basedOn w:val="Normal"/>
    <w:pPr>
      <w:spacing w:before="100" w:after="100"/>
    </w:pPr>
    <w:rPr>
      <w:rFonts w:ascii="Helv" w:hAnsi="Helv"/>
      <w:sz w:val="12"/>
    </w:rPr>
  </w:style>
  <w:style w:type="paragraph" w:customStyle="1" w:styleId="xl45">
    <w:name w:val="xl45"/>
    <w:basedOn w:val="Normal"/>
    <w:pPr>
      <w:spacing w:before="100" w:after="100"/>
      <w:jc w:val="right"/>
    </w:pPr>
    <w:rPr>
      <w:rFonts w:ascii="Helv" w:hAnsi="Helv"/>
      <w:sz w:val="12"/>
    </w:rPr>
  </w:style>
  <w:style w:type="paragraph" w:customStyle="1" w:styleId="xl46">
    <w:name w:val="xl46"/>
    <w:basedOn w:val="Normal"/>
    <w:pPr>
      <w:pBdr>
        <w:bottom w:val="single" w:sz="6" w:space="0" w:color="auto"/>
      </w:pBdr>
      <w:spacing w:before="100" w:after="100"/>
    </w:pPr>
    <w:rPr>
      <w:rFonts w:ascii="Helv" w:hAnsi="Helv"/>
      <w:sz w:val="12"/>
    </w:rPr>
  </w:style>
  <w:style w:type="paragraph" w:customStyle="1" w:styleId="xl47">
    <w:name w:val="xl47"/>
    <w:basedOn w:val="Normal"/>
    <w:pPr>
      <w:pBdr>
        <w:bottom w:val="single" w:sz="6" w:space="0" w:color="auto"/>
      </w:pBdr>
      <w:spacing w:before="100" w:after="100"/>
      <w:jc w:val="right"/>
    </w:pPr>
    <w:rPr>
      <w:rFonts w:ascii="Helv" w:hAnsi="Helv"/>
      <w:sz w:val="12"/>
    </w:rPr>
  </w:style>
  <w:style w:type="paragraph" w:customStyle="1" w:styleId="xl48">
    <w:name w:val="xl48"/>
    <w:basedOn w:val="Normal"/>
    <w:pPr>
      <w:pBdr>
        <w:bottom w:val="single" w:sz="6" w:space="0" w:color="auto"/>
      </w:pBdr>
      <w:spacing w:before="100" w:after="100"/>
    </w:pPr>
    <w:rPr>
      <w:rFonts w:ascii="Helv" w:hAnsi="Helv"/>
      <w:sz w:val="12"/>
    </w:rPr>
  </w:style>
  <w:style w:type="paragraph" w:customStyle="1" w:styleId="xl49">
    <w:name w:val="xl49"/>
    <w:basedOn w:val="Normal"/>
    <w:pPr>
      <w:pBdr>
        <w:bottom w:val="single" w:sz="6" w:space="0" w:color="auto"/>
      </w:pBdr>
      <w:spacing w:before="100" w:after="100"/>
      <w:jc w:val="right"/>
    </w:pPr>
    <w:rPr>
      <w:rFonts w:ascii="Helv" w:hAnsi="Helv"/>
      <w:sz w:val="12"/>
    </w:rPr>
  </w:style>
  <w:style w:type="paragraph" w:customStyle="1" w:styleId="xl50">
    <w:name w:val="xl50"/>
    <w:basedOn w:val="Normal"/>
    <w:pPr>
      <w:spacing w:before="100" w:after="100"/>
    </w:pPr>
    <w:rPr>
      <w:rFonts w:ascii="Helv" w:hAnsi="Helv"/>
      <w:sz w:val="12"/>
    </w:rPr>
  </w:style>
  <w:style w:type="paragraph" w:customStyle="1" w:styleId="xl51">
    <w:name w:val="xl51"/>
    <w:basedOn w:val="Normal"/>
    <w:pPr>
      <w:pBdr>
        <w:bottom w:val="single" w:sz="6" w:space="0" w:color="auto"/>
      </w:pBdr>
      <w:spacing w:before="100" w:after="100"/>
      <w:jc w:val="center"/>
    </w:pPr>
    <w:rPr>
      <w:rFonts w:ascii="Helv" w:hAnsi="Helv"/>
      <w:b/>
      <w:sz w:val="12"/>
    </w:rPr>
  </w:style>
  <w:style w:type="paragraph" w:customStyle="1" w:styleId="xl52">
    <w:name w:val="xl52"/>
    <w:basedOn w:val="Normal"/>
    <w:pPr>
      <w:pBdr>
        <w:top w:val="single" w:sz="6" w:space="0" w:color="auto"/>
        <w:bottom w:val="single" w:sz="6" w:space="0" w:color="auto"/>
      </w:pBdr>
      <w:spacing w:before="100" w:after="100"/>
      <w:jc w:val="right"/>
    </w:pPr>
    <w:rPr>
      <w:rFonts w:ascii="Helv" w:hAnsi="Helv"/>
      <w:b/>
      <w:sz w:val="12"/>
    </w:rPr>
  </w:style>
  <w:style w:type="paragraph" w:styleId="BalloonText">
    <w:name w:val="Balloon Text"/>
    <w:basedOn w:val="Normal"/>
    <w:link w:val="BalloonTextChar"/>
    <w:uiPriority w:val="99"/>
    <w:semiHidden/>
    <w:unhideWhenUsed/>
    <w:rsid w:val="002E795A"/>
    <w:rPr>
      <w:rFonts w:ascii="Tahoma" w:hAnsi="Tahoma"/>
      <w:sz w:val="16"/>
      <w:szCs w:val="16"/>
      <w:lang w:val="x-none" w:eastAsia="x-none"/>
    </w:rPr>
  </w:style>
  <w:style w:type="character" w:customStyle="1" w:styleId="BalloonTextChar">
    <w:name w:val="Balloon Text Char"/>
    <w:link w:val="BalloonText"/>
    <w:uiPriority w:val="99"/>
    <w:semiHidden/>
    <w:rsid w:val="002E795A"/>
    <w:rPr>
      <w:rFonts w:ascii="Tahoma" w:hAnsi="Tahoma" w:cs="Tahoma"/>
      <w:sz w:val="16"/>
      <w:szCs w:val="16"/>
    </w:rPr>
  </w:style>
  <w:style w:type="table" w:styleId="TableGrid">
    <w:name w:val="Table Grid"/>
    <w:basedOn w:val="TableNormal"/>
    <w:uiPriority w:val="59"/>
    <w:rsid w:val="00C85B8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CommentReference">
    <w:name w:val="annotation reference"/>
    <w:semiHidden/>
    <w:rsid w:val="001475B4"/>
    <w:rPr>
      <w:sz w:val="18"/>
    </w:rPr>
  </w:style>
  <w:style w:type="paragraph" w:styleId="CommentText">
    <w:name w:val="annotation text"/>
    <w:basedOn w:val="Normal"/>
    <w:semiHidden/>
    <w:rsid w:val="001475B4"/>
    <w:rPr>
      <w:sz w:val="24"/>
      <w:szCs w:val="24"/>
    </w:rPr>
  </w:style>
  <w:style w:type="paragraph" w:styleId="CommentSubject">
    <w:name w:val="annotation subject"/>
    <w:basedOn w:val="CommentText"/>
    <w:next w:val="CommentText"/>
    <w:semiHidden/>
    <w:rsid w:val="001475B4"/>
    <w:rPr>
      <w:sz w:val="20"/>
      <w:szCs w:val="20"/>
    </w:rPr>
  </w:style>
  <w:style w:type="character" w:customStyle="1" w:styleId="FooterChar">
    <w:name w:val="Footer Char"/>
    <w:basedOn w:val="DefaultParagraphFont"/>
    <w:link w:val="Footer"/>
    <w:uiPriority w:val="99"/>
    <w:rsid w:val="00E56E65"/>
  </w:style>
  <w:style w:type="paragraph" w:styleId="TOCHeading">
    <w:name w:val="TOC Heading"/>
    <w:basedOn w:val="Heading1"/>
    <w:next w:val="Normal"/>
    <w:uiPriority w:val="39"/>
    <w:semiHidden/>
    <w:unhideWhenUsed/>
    <w:qFormat/>
    <w:rsid w:val="00CF139D"/>
    <w:pPr>
      <w:keepLines/>
      <w:overflowPunct/>
      <w:autoSpaceDE/>
      <w:autoSpaceDN/>
      <w:adjustRightInd/>
      <w:spacing w:before="480" w:line="276" w:lineRule="auto"/>
      <w:jc w:val="left"/>
      <w:textAlignment w:val="auto"/>
      <w:outlineLvl w:val="9"/>
    </w:pPr>
    <w:rPr>
      <w:rFonts w:ascii="Cambria" w:hAnsi="Cambria"/>
      <w:bCs/>
      <w:color w:val="365F91"/>
      <w:sz w:val="28"/>
      <w:szCs w:val="28"/>
    </w:rPr>
  </w:style>
  <w:style w:type="paragraph" w:styleId="TOC1">
    <w:name w:val="toc 1"/>
    <w:basedOn w:val="Normal"/>
    <w:next w:val="Normal"/>
    <w:autoRedefine/>
    <w:uiPriority w:val="39"/>
    <w:unhideWhenUsed/>
    <w:rsid w:val="00B74834"/>
    <w:pPr>
      <w:tabs>
        <w:tab w:val="right" w:leader="dot" w:pos="9350"/>
      </w:tabs>
    </w:pPr>
    <w:rPr>
      <w:b/>
      <w:noProof/>
      <w:sz w:val="24"/>
      <w:szCs w:val="24"/>
    </w:rPr>
  </w:style>
  <w:style w:type="paragraph" w:styleId="TOC2">
    <w:name w:val="toc 2"/>
    <w:basedOn w:val="Normal"/>
    <w:next w:val="Normal"/>
    <w:autoRedefine/>
    <w:uiPriority w:val="39"/>
    <w:unhideWhenUsed/>
    <w:rsid w:val="008E6FF1"/>
    <w:pPr>
      <w:tabs>
        <w:tab w:val="left" w:pos="900"/>
        <w:tab w:val="right" w:leader="dot" w:pos="9350"/>
      </w:tabs>
      <w:spacing w:after="120"/>
      <w:ind w:left="907" w:hanging="547"/>
    </w:pPr>
    <w:rPr>
      <w:noProof/>
      <w:sz w:val="24"/>
      <w:szCs w:val="24"/>
    </w:rPr>
  </w:style>
  <w:style w:type="paragraph" w:styleId="TOC3">
    <w:name w:val="toc 3"/>
    <w:basedOn w:val="Normal"/>
    <w:next w:val="Normal"/>
    <w:autoRedefine/>
    <w:uiPriority w:val="39"/>
    <w:unhideWhenUsed/>
    <w:rsid w:val="00CF139D"/>
    <w:pPr>
      <w:ind w:left="400"/>
    </w:pPr>
  </w:style>
  <w:style w:type="paragraph" w:customStyle="1" w:styleId="Cov-Address">
    <w:name w:val="Cov-Address"/>
    <w:basedOn w:val="Normal"/>
    <w:uiPriority w:val="99"/>
    <w:rsid w:val="00933AA4"/>
    <w:pPr>
      <w:overflowPunct/>
      <w:autoSpaceDE/>
      <w:autoSpaceDN/>
      <w:adjustRightInd/>
      <w:jc w:val="right"/>
      <w:textAlignment w:val="auto"/>
    </w:pPr>
    <w:rPr>
      <w:rFonts w:ascii="Arial" w:hAnsi="Arial"/>
      <w:sz w:val="24"/>
    </w:rPr>
  </w:style>
  <w:style w:type="paragraph" w:customStyle="1" w:styleId="Cov-Author">
    <w:name w:val="Cov-Author"/>
    <w:basedOn w:val="Normal"/>
    <w:uiPriority w:val="99"/>
    <w:rsid w:val="00933AA4"/>
    <w:pPr>
      <w:overflowPunct/>
      <w:autoSpaceDE/>
      <w:autoSpaceDN/>
      <w:adjustRightInd/>
      <w:jc w:val="right"/>
      <w:textAlignment w:val="auto"/>
    </w:pPr>
    <w:rPr>
      <w:rFonts w:ascii="Arial Black" w:hAnsi="Arial Black"/>
      <w:sz w:val="24"/>
    </w:rPr>
  </w:style>
  <w:style w:type="paragraph" w:customStyle="1" w:styleId="Cov-Date">
    <w:name w:val="Cov-Date"/>
    <w:basedOn w:val="Normal"/>
    <w:uiPriority w:val="99"/>
    <w:rsid w:val="00933AA4"/>
    <w:pPr>
      <w:overflowPunct/>
      <w:autoSpaceDE/>
      <w:autoSpaceDN/>
      <w:adjustRightInd/>
      <w:jc w:val="right"/>
      <w:textAlignment w:val="auto"/>
    </w:pPr>
    <w:rPr>
      <w:rFonts w:ascii="Arial" w:hAnsi="Arial"/>
      <w:b/>
      <w:sz w:val="28"/>
    </w:rPr>
  </w:style>
  <w:style w:type="paragraph" w:customStyle="1" w:styleId="Cov-Subtitle">
    <w:name w:val="Cov-Subtitle"/>
    <w:basedOn w:val="Normal"/>
    <w:uiPriority w:val="99"/>
    <w:rsid w:val="00933AA4"/>
    <w:pPr>
      <w:overflowPunct/>
      <w:autoSpaceDE/>
      <w:autoSpaceDN/>
      <w:adjustRightInd/>
      <w:jc w:val="right"/>
      <w:textAlignment w:val="auto"/>
    </w:pPr>
    <w:rPr>
      <w:rFonts w:ascii="Arial Black" w:hAnsi="Arial Black"/>
      <w:sz w:val="28"/>
      <w:szCs w:val="24"/>
    </w:rPr>
  </w:style>
  <w:style w:type="paragraph" w:customStyle="1" w:styleId="Cov-Title">
    <w:name w:val="Cov-Title"/>
    <w:basedOn w:val="Normal"/>
    <w:uiPriority w:val="99"/>
    <w:rsid w:val="00933AA4"/>
    <w:pPr>
      <w:overflowPunct/>
      <w:autoSpaceDE/>
      <w:autoSpaceDN/>
      <w:adjustRightInd/>
      <w:jc w:val="right"/>
      <w:textAlignment w:val="auto"/>
    </w:pPr>
    <w:rPr>
      <w:rFonts w:ascii="Arial Black" w:hAnsi="Arial Black"/>
      <w:sz w:val="48"/>
    </w:rPr>
  </w:style>
  <w:style w:type="paragraph" w:styleId="ListParagraph">
    <w:name w:val="List Paragraph"/>
    <w:basedOn w:val="Normal"/>
    <w:uiPriority w:val="34"/>
    <w:qFormat/>
    <w:rsid w:val="00BF2CAB"/>
    <w:pPr>
      <w:ind w:left="720"/>
    </w:pPr>
  </w:style>
  <w:style w:type="paragraph" w:styleId="Revision">
    <w:name w:val="Revision"/>
    <w:hidden/>
    <w:uiPriority w:val="99"/>
    <w:semiHidden/>
    <w:rsid w:val="009A32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bf09c1f-469b-4f71-a1cf-515b2476fa1e">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77B9F40FAFE5FD45A786F416B45FA8A9" ma:contentTypeVersion="9" ma:contentTypeDescription="Create a new document." ma:contentTypeScope="" ma:versionID="ced7a85b967409763142015522269281">
  <xsd:schema xmlns:xsd="http://www.w3.org/2001/XMLSchema" xmlns:xs="http://www.w3.org/2001/XMLSchema" xmlns:p="http://schemas.microsoft.com/office/2006/metadata/properties" xmlns:ns2="cbf09c1f-469b-4f71-a1cf-515b2476fa1e" targetNamespace="http://schemas.microsoft.com/office/2006/metadata/properties" ma:root="true" ma:fieldsID="d4c22f0df08bd9c91340eee2c4ebd1fb" ns2:_="">
    <xsd:import namespace="cbf09c1f-469b-4f71-a1cf-515b2476fa1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f09c1f-469b-4f71-a1cf-515b2476fa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57479ed-16e3-4c54-a34b-e226e0af443e"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E4ECC27-99C5-4F78-9B3E-7FDDB2374312}">
  <ds:schemaRefs>
    <ds:schemaRef ds:uri="http://schemas.microsoft.com/sharepoint/v3/contenttype/forms"/>
  </ds:schemaRefs>
</ds:datastoreItem>
</file>

<file path=customXml/itemProps2.xml><?xml version="1.0" encoding="utf-8"?>
<ds:datastoreItem xmlns:ds="http://schemas.openxmlformats.org/officeDocument/2006/customXml" ds:itemID="{FDB11887-AC89-4A4C-8A9F-CE3581F44B30}">
  <ds:schemaRefs>
    <ds:schemaRef ds:uri="http://schemas.microsoft.com/office/2006/metadata/properties"/>
    <ds:schemaRef ds:uri="http://schemas.microsoft.com/office/infopath/2007/PartnerControls"/>
    <ds:schemaRef ds:uri="cbf09c1f-469b-4f71-a1cf-515b2476fa1e"/>
  </ds:schemaRefs>
</ds:datastoreItem>
</file>

<file path=customXml/itemProps3.xml><?xml version="1.0" encoding="utf-8"?>
<ds:datastoreItem xmlns:ds="http://schemas.openxmlformats.org/officeDocument/2006/customXml" ds:itemID="{4B0F49AC-DF03-4E2A-8BDF-3E6EDC2A52DA}">
  <ds:schemaRefs>
    <ds:schemaRef ds:uri="http://schemas.openxmlformats.org/officeDocument/2006/bibliography"/>
  </ds:schemaRefs>
</ds:datastoreItem>
</file>

<file path=customXml/itemProps4.xml><?xml version="1.0" encoding="utf-8"?>
<ds:datastoreItem xmlns:ds="http://schemas.openxmlformats.org/officeDocument/2006/customXml" ds:itemID="{957CAC8A-29F3-446F-A3A7-E9EBBA6748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bf09c1f-469b-4f71-a1cf-515b2476fa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484</TotalTime>
  <Pages>6</Pages>
  <Words>1893</Words>
  <Characters>10336</Characters>
  <Application>Microsoft Office Word</Application>
  <DocSecurity>0</DocSecurity>
  <Lines>234</Lines>
  <Paragraphs>117</Paragraphs>
  <ScaleCrop>false</ScaleCrop>
  <HeadingPairs>
    <vt:vector size="4" baseType="variant">
      <vt:variant>
        <vt:lpstr>Title</vt:lpstr>
      </vt:variant>
      <vt:variant>
        <vt:i4>1</vt:i4>
      </vt:variant>
      <vt:variant>
        <vt:lpstr>SUPPORTING STATEMENT</vt:lpstr>
      </vt:variant>
      <vt:variant>
        <vt:i4>0</vt:i4>
      </vt:variant>
    </vt:vector>
  </HeadingPairs>
  <TitlesOfParts>
    <vt:vector size="1" baseType="lpstr">
      <vt:lpstr>SUPPORTING STATEMENT</vt:lpstr>
    </vt:vector>
  </TitlesOfParts>
  <Company>US Department of Education</Company>
  <LinksUpToDate>false</LinksUpToDate>
  <CharactersWithSpaces>12112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STATEMENT</dc:title>
  <dc:creator>Steve Broughman</dc:creator>
  <cp:lastModifiedBy>Soldner, Matthew</cp:lastModifiedBy>
  <cp:revision>191</cp:revision>
  <cp:lastPrinted>2018-10-17T16:57:00Z</cp:lastPrinted>
  <dcterms:created xsi:type="dcterms:W3CDTF">2024-07-17T14:22:00Z</dcterms:created>
  <dcterms:modified xsi:type="dcterms:W3CDTF">2026-09-14T22:11:00Z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0x01010077B9F40FAFE5FD45A786F416B45FA8A9</vt:lpwstr>
  </property>
  <property fmtid="{D5CDD505-2E9C-101B-9397-08002B2CF9AE}" pid="3" name="MediaServiceImageTags">
    <vt:lpwstr/>
  </property>
  <property fmtid="{D5CDD505-2E9C-101B-9397-08002B2CF9AE}" pid="4" name="_NewReviewCycle">
    <vt:lpwstr/>
  </property>
</Properties>
</file>