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Default="00F95CCC" w:rsidP="0044112F">
      <w:pPr>
        <w:jc w:val="center"/>
        <w:rPr>
          <w:rFonts w:ascii="Times New Roman" w:hAnsi="Times New Roman" w:cs="Times New Roman"/>
          <w:b/>
          <w:sz w:val="48"/>
          <w:szCs w:val="48"/>
        </w:rPr>
      </w:pPr>
      <w:r>
        <w:rPr>
          <w:rFonts w:ascii="Times New Roman" w:hAnsi="Times New Roman" w:cs="Times New Roman"/>
          <w:b/>
          <w:sz w:val="48"/>
          <w:szCs w:val="48"/>
        </w:rPr>
        <w:t>Section 184 and 184-A Loan Guarantee Program</w:t>
      </w:r>
    </w:p>
    <w:p w:rsidR="00F95CCC" w:rsidRDefault="00F95CCC" w:rsidP="0044112F">
      <w:pPr>
        <w:jc w:val="center"/>
        <w:rPr>
          <w:rFonts w:ascii="Times New Roman" w:hAnsi="Times New Roman" w:cs="Times New Roman"/>
          <w:b/>
          <w:sz w:val="48"/>
          <w:szCs w:val="48"/>
        </w:rPr>
      </w:pPr>
    </w:p>
    <w:p w:rsidR="00F95CCC" w:rsidRDefault="00F95CCC" w:rsidP="0044112F">
      <w:pPr>
        <w:jc w:val="center"/>
        <w:rPr>
          <w:rFonts w:ascii="Times New Roman" w:hAnsi="Times New Roman" w:cs="Times New Roman"/>
          <w:b/>
          <w:sz w:val="48"/>
          <w:szCs w:val="48"/>
        </w:rPr>
      </w:pPr>
      <w:r>
        <w:rPr>
          <w:rFonts w:ascii="Times New Roman" w:hAnsi="Times New Roman" w:cs="Times New Roman"/>
          <w:b/>
          <w:sz w:val="48"/>
          <w:szCs w:val="48"/>
        </w:rPr>
        <w:t xml:space="preserve">Public and Indian Housing, </w:t>
      </w:r>
    </w:p>
    <w:p w:rsidR="00F95CCC" w:rsidRDefault="00F95CCC" w:rsidP="0044112F">
      <w:pPr>
        <w:jc w:val="center"/>
        <w:rPr>
          <w:rFonts w:ascii="Times New Roman" w:hAnsi="Times New Roman" w:cs="Times New Roman"/>
          <w:b/>
          <w:sz w:val="48"/>
          <w:szCs w:val="48"/>
        </w:rPr>
      </w:pPr>
      <w:r>
        <w:rPr>
          <w:rFonts w:ascii="Times New Roman" w:hAnsi="Times New Roman" w:cs="Times New Roman"/>
          <w:b/>
          <w:sz w:val="48"/>
          <w:szCs w:val="48"/>
        </w:rPr>
        <w:t>Office of Native American Programs.</w:t>
      </w:r>
    </w:p>
    <w:p w:rsidR="00F95CCC" w:rsidRPr="00900CB0" w:rsidRDefault="00F95CCC" w:rsidP="0044112F">
      <w:pPr>
        <w:jc w:val="center"/>
        <w:rPr>
          <w:rFonts w:ascii="Times New Roman" w:hAnsi="Times New Roman" w:cs="Times New Roman"/>
          <w:b/>
          <w:sz w:val="48"/>
          <w:szCs w:val="48"/>
        </w:rPr>
      </w:pPr>
      <w:r>
        <w:rPr>
          <w:rFonts w:ascii="Times New Roman" w:hAnsi="Times New Roman" w:cs="Times New Roman"/>
          <w:b/>
          <w:sz w:val="48"/>
          <w:szCs w:val="48"/>
        </w:rPr>
        <w:t xml:space="preserve">Office of Loan Guarantee </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D83A04" w:rsidP="0044112F">
      <w:pPr>
        <w:pStyle w:val="TitleCover-Date"/>
        <w:ind w:left="0"/>
        <w:rPr>
          <w:rFonts w:ascii="Times New Roman" w:hAnsi="Times New Roman"/>
          <w:b/>
          <w:sz w:val="48"/>
          <w:szCs w:val="48"/>
        </w:rPr>
      </w:pPr>
      <w:r>
        <w:rPr>
          <w:rFonts w:ascii="Times New Roman" w:hAnsi="Times New Roman"/>
          <w:b/>
          <w:sz w:val="48"/>
          <w:szCs w:val="48"/>
        </w:rPr>
        <w:t>August 28</w:t>
      </w:r>
      <w:r w:rsidR="00F95CCC">
        <w:rPr>
          <w:rFonts w:ascii="Times New Roman" w:hAnsi="Times New Roman"/>
          <w:b/>
          <w:sz w:val="48"/>
          <w:szCs w:val="48"/>
        </w:rPr>
        <w:t>,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F95CCC" w:rsidP="00F95CCC">
            <w:pPr>
              <w:pStyle w:val="Label"/>
              <w:spacing w:before="0" w:after="120"/>
              <w:rPr>
                <w:rFonts w:ascii="Times New Roman" w:hAnsi="Times New Roman"/>
                <w:b w:val="0"/>
                <w:color w:val="auto"/>
                <w:sz w:val="22"/>
              </w:rPr>
            </w:pPr>
            <w:r>
              <w:rPr>
                <w:rFonts w:ascii="Times New Roman" w:hAnsi="Times New Roman"/>
                <w:color w:val="auto"/>
                <w:sz w:val="22"/>
              </w:rPr>
              <w:t>Section 184 and 184-A Loan Guarantee Program</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F95CCC"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5C09A0"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5C09A0"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F95CCC"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F95CCC"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5C09A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5-01-01T00:00:00Z">
                  <w:dateFormat w:val="MMMM d, yyyy"/>
                  <w:lid w:val="en-US"/>
                  <w:storeMappedDataAs w:val="dateTime"/>
                  <w:calendar w:val="gregorian"/>
                </w:date>
              </w:sdtPr>
              <w:sdtEndPr/>
              <w:sdtContent>
                <w:r w:rsidR="00247BF9">
                  <w:rPr>
                    <w:rFonts w:ascii="Times New Roman" w:hAnsi="Times New Roman"/>
                    <w:color w:val="auto"/>
                    <w:sz w:val="22"/>
                  </w:rPr>
                  <w:t>January 1, 1995</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5C09A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1995-07-01T00:00:00Z">
                  <w:dateFormat w:val="MMMM d, yyyy"/>
                  <w:lid w:val="en-US"/>
                  <w:storeMappedDataAs w:val="dateTime"/>
                  <w:calendar w:val="gregorian"/>
                </w:date>
              </w:sdtPr>
              <w:sdtEndPr/>
              <w:sdtContent>
                <w:r w:rsidR="00247BF9">
                  <w:rPr>
                    <w:rFonts w:ascii="Times New Roman" w:hAnsi="Times New Roman"/>
                    <w:color w:val="auto"/>
                    <w:sz w:val="22"/>
                  </w:rPr>
                  <w:t>July 1, 1995</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5C09A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01-06T00:00:00Z">
                  <w:dateFormat w:val="MMMM d, yyyy"/>
                  <w:lid w:val="en-US"/>
                  <w:storeMappedDataAs w:val="dateTime"/>
                  <w:calendar w:val="gregorian"/>
                </w:date>
              </w:sdtPr>
              <w:sdtEndPr/>
              <w:sdtContent>
                <w:r w:rsidR="00247BF9">
                  <w:rPr>
                    <w:rFonts w:ascii="Times New Roman" w:hAnsi="Times New Roman"/>
                    <w:color w:val="auto"/>
                    <w:sz w:val="22"/>
                  </w:rPr>
                  <w:t>January 6,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5C09A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fullDate="1996-10-01T00:00:00Z">
                  <w:dateFormat w:val="MMMM d, yyyy"/>
                  <w:lid w:val="en-US"/>
                  <w:storeMappedDataAs w:val="dateTime"/>
                  <w:calendar w:val="gregorian"/>
                </w:date>
              </w:sdtPr>
              <w:sdtEndPr/>
              <w:sdtContent>
                <w:r w:rsidR="00247BF9">
                  <w:rPr>
                    <w:rFonts w:ascii="Times New Roman" w:hAnsi="Times New Roman"/>
                    <w:color w:val="auto"/>
                    <w:sz w:val="22"/>
                  </w:rPr>
                  <w:t>October 1, 1996</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47BF9" w:rsidP="00247BF9">
            <w:pPr>
              <w:pStyle w:val="Label"/>
              <w:spacing w:before="0" w:after="120"/>
              <w:rPr>
                <w:rFonts w:ascii="Times New Roman" w:hAnsi="Times New Roman"/>
                <w:b w:val="0"/>
                <w:color w:val="auto"/>
                <w:sz w:val="22"/>
              </w:rPr>
            </w:pPr>
            <w:r>
              <w:t>Thomas Wright</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247BF9" w:rsidP="00247BF9">
            <w:pPr>
              <w:pStyle w:val="Label"/>
              <w:spacing w:before="0" w:after="120"/>
              <w:rPr>
                <w:rFonts w:ascii="Times New Roman" w:hAnsi="Times New Roman"/>
                <w:b w:val="0"/>
                <w:color w:val="auto"/>
                <w:sz w:val="22"/>
              </w:rPr>
            </w:pPr>
            <w:r>
              <w:rPr>
                <w:rFonts w:ascii="Times New Roman" w:hAnsi="Times New Roman"/>
                <w:color w:val="auto"/>
                <w:sz w:val="22"/>
              </w:rPr>
              <w:t>Office of Loan Guarantee</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247BF9" w:rsidP="00247BF9">
            <w:pPr>
              <w:pStyle w:val="Details"/>
              <w:spacing w:before="0" w:after="120"/>
              <w:rPr>
                <w:rFonts w:ascii="Times New Roman" w:hAnsi="Times New Roman"/>
                <w:color w:val="auto"/>
                <w:sz w:val="22"/>
              </w:rPr>
            </w:pPr>
            <w:r>
              <w:rPr>
                <w:rFonts w:ascii="Times New Roman" w:hAnsi="Times New Roman"/>
                <w:color w:val="auto"/>
                <w:sz w:val="22"/>
              </w:rPr>
              <w:t>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47BF9" w:rsidP="00247BF9">
            <w:pPr>
              <w:pStyle w:val="Label"/>
              <w:spacing w:before="0" w:after="120"/>
              <w:rPr>
                <w:rFonts w:ascii="Times New Roman" w:hAnsi="Times New Roman"/>
                <w:b w:val="0"/>
                <w:color w:val="auto"/>
                <w:sz w:val="22"/>
              </w:rPr>
            </w:pPr>
            <w:r>
              <w:rPr>
                <w:rFonts w:ascii="Times New Roman" w:hAnsi="Times New Roman"/>
                <w:color w:val="auto"/>
                <w:sz w:val="22"/>
              </w:rPr>
              <w:t>202-402-4978</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247BF9" w:rsidP="00247BF9">
            <w:pPr>
              <w:pStyle w:val="Details"/>
              <w:spacing w:before="0" w:after="120"/>
              <w:rPr>
                <w:rFonts w:ascii="Times New Roman" w:hAnsi="Times New Roman"/>
                <w:color w:val="auto"/>
                <w:sz w:val="22"/>
              </w:rPr>
            </w:pPr>
            <w:r>
              <w:rPr>
                <w:rFonts w:ascii="Times New Roman" w:hAnsi="Times New Roman"/>
                <w:color w:val="auto"/>
                <w:sz w:val="22"/>
              </w:rPr>
              <w:t>Thomas.c.wright@hud.gov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47BF9" w:rsidP="00247BF9">
            <w:pPr>
              <w:pStyle w:val="Label"/>
              <w:spacing w:before="0" w:after="120"/>
              <w:rPr>
                <w:rFonts w:ascii="Times New Roman" w:hAnsi="Times New Roman"/>
                <w:b w:val="0"/>
                <w:color w:val="auto"/>
                <w:sz w:val="22"/>
              </w:rPr>
            </w:pPr>
            <w:r>
              <w:rPr>
                <w:rFonts w:ascii="Times New Roman" w:hAnsi="Times New Roman"/>
                <w:color w:val="auto"/>
                <w:sz w:val="22"/>
              </w:rPr>
              <w:t>Michael Thorpe</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47BF9" w:rsidP="00247BF9">
            <w:pPr>
              <w:pStyle w:val="Label"/>
              <w:spacing w:before="0" w:after="120"/>
              <w:rPr>
                <w:rFonts w:ascii="Times New Roman" w:hAnsi="Times New Roman"/>
                <w:b w:val="0"/>
                <w:color w:val="auto"/>
                <w:sz w:val="22"/>
              </w:rPr>
            </w:pPr>
            <w:r>
              <w:rPr>
                <w:rFonts w:ascii="Times New Roman" w:hAnsi="Times New Roman"/>
                <w:color w:val="auto"/>
                <w:sz w:val="22"/>
              </w:rPr>
              <w:t>202-402-2402</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247BF9" w:rsidP="00247BF9">
            <w:pPr>
              <w:pStyle w:val="Details"/>
              <w:spacing w:before="0" w:after="120"/>
              <w:rPr>
                <w:rFonts w:ascii="Times New Roman" w:hAnsi="Times New Roman"/>
                <w:color w:val="auto"/>
                <w:sz w:val="22"/>
              </w:rPr>
            </w:pPr>
            <w:r>
              <w:rPr>
                <w:rFonts w:ascii="Times New Roman" w:hAnsi="Times New Roman"/>
                <w:color w:val="auto"/>
                <w:sz w:val="22"/>
              </w:rPr>
              <w:t>Michael.t.thorpe@hud.gov</w:t>
            </w: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247BF9">
                  <w:rPr>
                    <w:rFonts w:ascii="Times New Roman" w:hAnsi="Times New Roman"/>
                    <w:color w:val="auto"/>
                    <w:sz w:val="22"/>
                  </w:rPr>
                  <w:t>Renewal PTA</w:t>
                </w:r>
              </w:sdtContent>
            </w:sdt>
          </w:p>
        </w:tc>
      </w:tr>
      <w:tr w:rsidR="00584F79" w:rsidRPr="004B39AA" w:rsidTr="002514A2">
        <w:tc>
          <w:tcPr>
            <w:tcW w:w="9576" w:type="dxa"/>
            <w:shd w:val="clear" w:color="auto" w:fill="FFFFFF" w:themeFill="background1"/>
            <w:vAlign w:val="center"/>
          </w:tcPr>
          <w:p w:rsidR="004F0692" w:rsidRDefault="004F0692" w:rsidP="007851B1">
            <w:pPr>
              <w:pStyle w:val="Details"/>
              <w:tabs>
                <w:tab w:val="center" w:pos="4680"/>
              </w:tabs>
              <w:spacing w:before="0" w:after="12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247BF9" w:rsidRPr="00C234C9" w:rsidRDefault="00C234C9" w:rsidP="00C234C9">
            <w:pPr>
              <w:pStyle w:val="BlockText"/>
              <w:ind w:left="0" w:right="475"/>
              <w:rPr>
                <w:rFonts w:ascii="Times New Roman" w:hAnsi="Times New Roman" w:cs="Times New Roman"/>
                <w:sz w:val="24"/>
              </w:rPr>
            </w:pPr>
            <w:r>
              <w:rPr>
                <w:rFonts w:ascii="Times New Roman" w:hAnsi="Times New Roman" w:cs="Times New Roman"/>
                <w:sz w:val="24"/>
              </w:rPr>
              <w:t xml:space="preserve">     </w:t>
            </w:r>
            <w:r w:rsidR="00247BF9" w:rsidRPr="00C234C9">
              <w:rPr>
                <w:rFonts w:ascii="Times New Roman" w:hAnsi="Times New Roman" w:cs="Times New Roman"/>
                <w:sz w:val="24"/>
              </w:rPr>
              <w:t>Information collec</w:t>
            </w:r>
            <w:r>
              <w:rPr>
                <w:rFonts w:ascii="Times New Roman" w:hAnsi="Times New Roman" w:cs="Times New Roman"/>
                <w:sz w:val="24"/>
              </w:rPr>
              <w:t>ted determines if the Office of Loan Guarantee, within PIH’s Office of Native American Programs (ONAP),</w:t>
            </w:r>
            <w:r w:rsidR="00247BF9" w:rsidRPr="00C234C9">
              <w:rPr>
                <w:rFonts w:ascii="Times New Roman" w:hAnsi="Times New Roman" w:cs="Times New Roman"/>
                <w:sz w:val="24"/>
              </w:rPr>
              <w:t xml:space="preserve"> will guarantee loans and mortgage insurance made by private lenders to eligible Native American and native Hawaiian borrowers.</w:t>
            </w:r>
          </w:p>
          <w:p w:rsidR="00C234C9" w:rsidRPr="00C234C9" w:rsidRDefault="00C234C9" w:rsidP="00C234C9">
            <w:pPr>
              <w:pStyle w:val="BlockText"/>
              <w:ind w:left="0" w:right="475"/>
              <w:rPr>
                <w:rFonts w:ascii="Times New Roman" w:hAnsi="Times New Roman" w:cs="Times New Roman"/>
                <w:sz w:val="24"/>
              </w:rPr>
            </w:pPr>
            <w:r>
              <w:rPr>
                <w:rFonts w:ascii="Times New Roman" w:hAnsi="Times New Roman" w:cs="Times New Roman"/>
                <w:sz w:val="24"/>
              </w:rPr>
              <w:t xml:space="preserve">     </w:t>
            </w:r>
            <w:r w:rsidRPr="00C234C9">
              <w:rPr>
                <w:rFonts w:ascii="Times New Roman" w:hAnsi="Times New Roman" w:cs="Times New Roman"/>
                <w:sz w:val="24"/>
              </w:rPr>
              <w:t xml:space="preserve">ONAP is developing a system called the Loan Origination System (ONAP-LOS) to support the Section 184 Indian Home Loan Guarantee Program. The ONAP-LOS system will deliver automated processes for case registration, reservation of funds, issuance of loan guarantee certificates, and lender registration and re-certification. This system will capture and maintain data across the following major information categories: lenders, borrowers, properties, and loan.  ONAP-LOS will provide participating lender partners with clarity and transparency around the ONAP enforcement efforts and it will expand access to credit for eligible borrowers.  </w:t>
            </w:r>
          </w:p>
          <w:p w:rsidR="00247BF9" w:rsidRPr="00C234C9" w:rsidRDefault="00C234C9" w:rsidP="007851B1">
            <w:pPr>
              <w:pStyle w:val="Details"/>
              <w:tabs>
                <w:tab w:val="center" w:pos="4680"/>
              </w:tabs>
              <w:spacing w:before="0" w:after="120"/>
              <w:rPr>
                <w:rFonts w:ascii="Times New Roman" w:hAnsi="Times New Roman"/>
                <w:color w:val="auto"/>
                <w:sz w:val="22"/>
              </w:rPr>
            </w:pPr>
            <w:r>
              <w:rPr>
                <w:rFonts w:ascii="Times New Roman" w:hAnsi="Times New Roman"/>
                <w:color w:val="000000"/>
                <w:sz w:val="24"/>
                <w:szCs w:val="24"/>
              </w:rPr>
              <w:t xml:space="preserve">     </w:t>
            </w:r>
            <w:r w:rsidRPr="00C234C9">
              <w:rPr>
                <w:rFonts w:ascii="Times New Roman" w:hAnsi="Times New Roman"/>
                <w:color w:val="000000"/>
                <w:sz w:val="24"/>
                <w:szCs w:val="24"/>
              </w:rPr>
              <w:t xml:space="preserve">ONAP operates the Section 184-A program for eligible native Hawaiians.  The program is designed to offer home ownership, property rehabilitation, and new construction opportunities for eligible native Hawaiian individuals and families wanting to own a home on Hawaiian home lands.  The Hawaiian Homelands Homeownership Act of 2000 added a new Section 184-A to the Housing and Community Development Act of 1992 which authorized the Native Hawaiian Housing Loan Guarantee Program.  </w:t>
            </w:r>
            <w:r>
              <w:rPr>
                <w:rFonts w:ascii="Times New Roman" w:hAnsi="Times New Roman"/>
                <w:color w:val="000000"/>
                <w:sz w:val="24"/>
                <w:szCs w:val="24"/>
              </w:rPr>
              <w:t>The</w:t>
            </w:r>
            <w:r w:rsidRPr="00C234C9">
              <w:rPr>
                <w:rFonts w:ascii="Times New Roman" w:hAnsi="Times New Roman"/>
                <w:color w:val="000000"/>
                <w:sz w:val="24"/>
                <w:szCs w:val="24"/>
              </w:rPr>
              <w:t xml:space="preserve"> Paperwork Reduction Act package includes all forms required for the Section 184-A program.  The ONAP-LOS is not designed to process Section 184-A forms because of the small volume of loan guarantees; therefore, the Section 184-A program will continue to rely on paper forms.  </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r w:rsidR="00C234C9" w:rsidRPr="004B39AA" w:rsidTr="002514A2">
        <w:tc>
          <w:tcPr>
            <w:tcW w:w="9576" w:type="dxa"/>
            <w:shd w:val="clear" w:color="auto" w:fill="FFFFFF" w:themeFill="background1"/>
            <w:vAlign w:val="center"/>
          </w:tcPr>
          <w:p w:rsidR="00C234C9" w:rsidRPr="004B39AA" w:rsidRDefault="00C234C9" w:rsidP="007851B1">
            <w:pPr>
              <w:pStyle w:val="Details"/>
              <w:tabs>
                <w:tab w:val="center" w:pos="4680"/>
              </w:tabs>
              <w:spacing w:before="0" w:after="120"/>
              <w:rPr>
                <w:rFonts w:ascii="Times New Roman" w:hAnsi="Times New Roman"/>
                <w:i/>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C234C9"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6D2C28" w:rsidRDefault="00C234C9"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DA16DD" w:rsidRDefault="007B4483" w:rsidP="00C234C9">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C234C9" w:rsidRPr="00C234C9" w:rsidRDefault="00C234C9" w:rsidP="00C234C9">
            <w:pPr>
              <w:autoSpaceDE w:val="0"/>
              <w:autoSpaceDN w:val="0"/>
              <w:adjustRightInd w:val="0"/>
              <w:rPr>
                <w:rFonts w:ascii="Times New Roman" w:hAnsi="Times New Roman" w:cs="Times New Roman"/>
                <w:sz w:val="24"/>
              </w:rPr>
            </w:pPr>
            <w:r w:rsidRPr="00C234C9">
              <w:rPr>
                <w:rFonts w:ascii="Times New Roman" w:hAnsi="Times New Roman" w:cs="Times New Roman"/>
                <w:sz w:val="24"/>
              </w:rPr>
              <w:t>For the general public, the data collected is normal and customary for the completion for the processing of a mortgage application.  This data includes: date of birth, Social Security Number, address, income statements, debt statements, and credit reports for all borrowers.</w:t>
            </w:r>
          </w:p>
          <w:p w:rsidR="00C234C9" w:rsidRPr="00C234C9" w:rsidRDefault="00C234C9" w:rsidP="00C234C9">
            <w:pPr>
              <w:autoSpaceDE w:val="0"/>
              <w:autoSpaceDN w:val="0"/>
              <w:adjustRightInd w:val="0"/>
              <w:rPr>
                <w:rFonts w:ascii="Times New Roman" w:hAnsi="Times New Roman" w:cs="Times New Roman"/>
                <w:sz w:val="24"/>
              </w:rPr>
            </w:pPr>
          </w:p>
          <w:p w:rsidR="00C234C9" w:rsidRPr="00C234C9" w:rsidRDefault="00C234C9" w:rsidP="00C234C9">
            <w:pPr>
              <w:autoSpaceDE w:val="0"/>
              <w:autoSpaceDN w:val="0"/>
              <w:adjustRightInd w:val="0"/>
              <w:rPr>
                <w:rFonts w:ascii="Times New Roman" w:hAnsi="Times New Roman" w:cs="Times New Roman"/>
                <w:sz w:val="24"/>
              </w:rPr>
            </w:pPr>
            <w:r w:rsidRPr="00C234C9">
              <w:rPr>
                <w:rFonts w:ascii="Times New Roman" w:hAnsi="Times New Roman" w:cs="Times New Roman"/>
                <w:sz w:val="24"/>
              </w:rPr>
              <w:t>For the government employees and lender employees, ONAP collects the date of birth, Social Security Number, and mother’s maiden name to establish login accounts as per the requirement of user requested information as mandated by login requirements.</w:t>
            </w:r>
          </w:p>
          <w:p w:rsidR="00C234C9" w:rsidRPr="00C234C9" w:rsidRDefault="00C234C9" w:rsidP="00C234C9">
            <w:pPr>
              <w:pStyle w:val="Label"/>
              <w:rPr>
                <w:rFonts w:ascii="Times New Roman" w:hAnsi="Times New Roman"/>
                <w:b w:val="0"/>
                <w:color w:val="auto"/>
                <w:sz w:val="24"/>
                <w:szCs w:val="24"/>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9C2E69"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9C2E69"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5C09A0">
              <w:rPr>
                <w:rFonts w:ascii="Times New Roman" w:hAnsi="Times New Roman"/>
                <w:b/>
                <w:sz w:val="22"/>
              </w:rPr>
            </w:r>
            <w:r w:rsidR="005C09A0">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9C2E69"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5C09A0">
              <w:rPr>
                <w:rFonts w:ascii="Times New Roman" w:hAnsi="Times New Roman"/>
                <w:sz w:val="22"/>
              </w:rPr>
            </w:r>
            <w:r w:rsidR="005C09A0">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9C2E69" w:rsidP="008E5BE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8E5BE0"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553A29" w:rsidRDefault="00553A29" w:rsidP="00553A29">
            <w:pPr>
              <w:pStyle w:val="Details"/>
              <w:spacing w:before="0" w:after="120"/>
              <w:rPr>
                <w:rFonts w:ascii="Times New Roman" w:hAnsi="Times New Roman"/>
                <w:b/>
                <w:color w:val="auto"/>
                <w:sz w:val="22"/>
              </w:rPr>
            </w:pPr>
            <w:r w:rsidRPr="00553A29">
              <w:rPr>
                <w:rFonts w:ascii="Times New Roman" w:hAnsi="Times New Roman"/>
                <w:sz w:val="24"/>
                <w:szCs w:val="24"/>
              </w:rPr>
              <w:t>This information collection</w:t>
            </w:r>
            <w:r>
              <w:rPr>
                <w:rFonts w:ascii="Times New Roman" w:hAnsi="Times New Roman"/>
                <w:sz w:val="24"/>
                <w:szCs w:val="24"/>
              </w:rPr>
              <w:t xml:space="preserve"> SSNs is</w:t>
            </w:r>
            <w:r w:rsidRPr="00553A29">
              <w:rPr>
                <w:rFonts w:ascii="Times New Roman" w:hAnsi="Times New Roman"/>
                <w:sz w:val="24"/>
                <w:szCs w:val="24"/>
              </w:rPr>
              <w:t xml:space="preserve"> required by Section 184 of the Housing and Community Development Act of 1992 as amended by Section 701 of the Native American Housing Assistance and Self-Determination Act of 1996</w:t>
            </w:r>
            <w:r w:rsidR="00BC67C5">
              <w:rPr>
                <w:rFonts w:ascii="Times New Roman" w:hAnsi="Times New Roman"/>
                <w:sz w:val="24"/>
                <w:szCs w:val="24"/>
              </w:rPr>
              <w:t>.</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553A29" w:rsidRDefault="00553A29" w:rsidP="00553A29">
            <w:pPr>
              <w:pStyle w:val="Details"/>
              <w:spacing w:before="0" w:after="120"/>
              <w:rPr>
                <w:rFonts w:ascii="Times New Roman" w:hAnsi="Times New Roman"/>
                <w:b/>
                <w:color w:val="auto"/>
                <w:sz w:val="22"/>
              </w:rPr>
            </w:pPr>
            <w:r w:rsidRPr="00553A29">
              <w:rPr>
                <w:rFonts w:ascii="Times New Roman" w:hAnsi="Times New Roman"/>
                <w:sz w:val="24"/>
                <w:szCs w:val="24"/>
              </w:rPr>
              <w:t xml:space="preserve">ONAP uses the SSNs to determine a borrower’s credit worthiness and ability to pay for a home loan. </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553A29"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553A29" w:rsidP="00A1558E">
            <w:pPr>
              <w:pStyle w:val="Details"/>
              <w:spacing w:before="0" w:after="120"/>
              <w:rPr>
                <w:rFonts w:ascii="Times New Roman" w:hAnsi="Times New Roman"/>
                <w:color w:val="auto"/>
                <w:sz w:val="22"/>
              </w:rPr>
            </w:pPr>
            <w:r>
              <w:rPr>
                <w:rFonts w:ascii="Times New Roman" w:hAnsi="Times New Roman"/>
                <w:color w:val="auto"/>
                <w:sz w:val="22"/>
              </w:rPr>
              <w:t>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553A29"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5C09A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C67C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5C09A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5C09A0"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BC67C5">
                  <w:rPr>
                    <w:rFonts w:ascii="Times New Roman" w:hAnsi="Times New Roman"/>
                    <w:b w:val="0"/>
                    <w:color w:val="auto"/>
                    <w:sz w:val="22"/>
                    <w:szCs w:val="16"/>
                  </w:rPr>
                  <w:t>Existing</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5C09A0">
              <w:rPr>
                <w:rFonts w:ascii="Times New Roman" w:hAnsi="Times New Roman"/>
                <w:color w:val="auto"/>
                <w:sz w:val="22"/>
              </w:rPr>
            </w:r>
            <w:r w:rsidR="005C09A0">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Pr="004B39AA" w:rsidRDefault="00BC67C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w:t>
            </w:r>
            <w:r w:rsidRPr="00BC67C5">
              <w:rPr>
                <w:rFonts w:ascii="Times New Roman" w:hAnsi="Times New Roman"/>
                <w:b w:val="0"/>
                <w:color w:val="auto"/>
                <w:sz w:val="24"/>
                <w:szCs w:val="24"/>
              </w:rPr>
              <w:t>Participating lender</w:t>
            </w:r>
            <w:r>
              <w:rPr>
                <w:rFonts w:ascii="Times New Roman" w:hAnsi="Times New Roman"/>
                <w:b w:val="0"/>
                <w:color w:val="auto"/>
                <w:sz w:val="24"/>
                <w:szCs w:val="24"/>
              </w:rPr>
              <w:t>s</w:t>
            </w:r>
            <w:r w:rsidRPr="00BC67C5">
              <w:rPr>
                <w:rFonts w:ascii="Times New Roman" w:hAnsi="Times New Roman"/>
                <w:b w:val="0"/>
                <w:color w:val="auto"/>
                <w:sz w:val="24"/>
                <w:szCs w:val="24"/>
              </w:rPr>
              <w:t xml:space="preserve"> that use ONAP-LOS receive training on the system and its privacy protections.</w:t>
            </w:r>
            <w:r>
              <w:rPr>
                <w:rFonts w:ascii="Times New Roman" w:hAnsi="Times New Roman"/>
                <w:b w:val="0"/>
                <w:color w:val="auto"/>
                <w:sz w:val="22"/>
              </w:rPr>
              <w:t xml:space="preserve"> </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5C09A0">
              <w:rPr>
                <w:rFonts w:ascii="Times New Roman" w:hAnsi="Times New Roman"/>
                <w:color w:val="auto"/>
                <w:sz w:val="22"/>
              </w:rPr>
            </w:r>
            <w:r w:rsidR="005C09A0">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BC67C5" w:rsidP="00556DE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C09A0">
              <w:rPr>
                <w:rFonts w:ascii="Times New Roman" w:hAnsi="Times New Roman"/>
                <w:b w:val="0"/>
                <w:color w:val="auto"/>
                <w:sz w:val="22"/>
              </w:rPr>
            </w:r>
            <w:r w:rsidR="005C09A0">
              <w:rPr>
                <w:rFonts w:ascii="Times New Roman" w:hAnsi="Times New Roman"/>
                <w:b w:val="0"/>
                <w:color w:val="auto"/>
                <w:sz w:val="22"/>
              </w:rPr>
              <w:fldChar w:fldCharType="separate"/>
            </w:r>
            <w:r>
              <w:rPr>
                <w:rFonts w:ascii="Times New Roman" w:hAnsi="Times New Roman"/>
                <w:b w:val="0"/>
                <w:color w:val="auto"/>
                <w:sz w:val="22"/>
              </w:rPr>
              <w:fldChar w:fldCharType="end"/>
            </w:r>
            <w:r w:rsidR="00711C55" w:rsidRPr="004B39AA">
              <w:rPr>
                <w:rFonts w:ascii="Times New Roman" w:hAnsi="Times New Roman"/>
                <w:b w:val="0"/>
                <w:color w:val="auto"/>
                <w:sz w:val="22"/>
              </w:rPr>
              <w:t xml:space="preserve">  Yes.  In what format is the accounting maintained:</w:t>
            </w:r>
            <w:r>
              <w:rPr>
                <w:rFonts w:ascii="Times New Roman" w:hAnsi="Times New Roman"/>
                <w:b w:val="0"/>
                <w:color w:val="auto"/>
                <w:sz w:val="22"/>
              </w:rPr>
              <w:t xml:space="preserve"> List.</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BC67C5"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Auto/>
                    <w:default w:val="1"/>
                  </w:checkBox>
                </w:ffData>
              </w:fldChar>
            </w:r>
            <w:bookmarkStart w:id="2" w:name="Check1"/>
            <w:r>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Yes.  Please indicate the determinations for each of </w:t>
            </w:r>
            <w:r w:rsidR="00F17A6B" w:rsidRPr="00356F5D">
              <w:rPr>
                <w:rFonts w:ascii="Times New Roman" w:hAnsi="Times New Roman" w:cs="Times New Roman"/>
                <w:color w:val="000000"/>
                <w:sz w:val="22"/>
                <w:szCs w:val="22"/>
              </w:rPr>
              <w:t>the following</w:t>
            </w:r>
            <w:r w:rsidR="00F17A6B"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00BC67C5">
              <w:rPr>
                <w:rFonts w:ascii="Times New Roman" w:hAnsi="Times New Roman" w:cs="Times New Roman"/>
                <w:b w:val="0"/>
                <w:bCs/>
                <w:sz w:val="22"/>
                <w:szCs w:val="22"/>
              </w:rPr>
              <w:fldChar w:fldCharType="begin">
                <w:ffData>
                  <w:name w:val="Check5"/>
                  <w:enabled/>
                  <w:calcOnExit w:val="0"/>
                  <w:checkBox>
                    <w:sizeAuto/>
                    <w:default w:val="1"/>
                  </w:checkBox>
                </w:ffData>
              </w:fldChar>
            </w:r>
            <w:bookmarkStart w:id="3" w:name="Check5"/>
            <w:r w:rsidR="00BC67C5">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00BC67C5">
              <w:rPr>
                <w:rFonts w:ascii="Times New Roman" w:hAnsi="Times New Roman" w:cs="Times New Roman"/>
                <w:b w:val="0"/>
                <w:bCs/>
                <w:sz w:val="22"/>
                <w:szCs w:val="22"/>
              </w:rPr>
              <w:fldChar w:fldCharType="end"/>
            </w:r>
            <w:bookmarkEnd w:id="3"/>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00BC67C5">
              <w:rPr>
                <w:rFonts w:ascii="Times New Roman" w:hAnsi="Times New Roman" w:cs="Times New Roman"/>
                <w:b w:val="0"/>
                <w:bCs/>
                <w:sz w:val="22"/>
                <w:szCs w:val="22"/>
              </w:rPr>
              <w:fldChar w:fldCharType="begin">
                <w:ffData>
                  <w:name w:val=""/>
                  <w:enabled/>
                  <w:calcOnExit w:val="0"/>
                  <w:checkBox>
                    <w:sizeAuto/>
                    <w:default w:val="1"/>
                  </w:checkBox>
                </w:ffData>
              </w:fldChar>
            </w:r>
            <w:r w:rsidR="00BC67C5">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00BC67C5">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BC67C5">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00BC67C5">
              <w:rPr>
                <w:rFonts w:ascii="Times New Roman" w:hAnsi="Times New Roman" w:cs="Times New Roman"/>
                <w:b w:val="0"/>
                <w:bCs/>
                <w:sz w:val="22"/>
                <w:szCs w:val="22"/>
              </w:rPr>
              <w:fldChar w:fldCharType="begin">
                <w:ffData>
                  <w:name w:val=""/>
                  <w:enabled/>
                  <w:calcOnExit w:val="0"/>
                  <w:checkBox>
                    <w:sizeAuto/>
                    <w:default w:val="1"/>
                  </w:checkBox>
                </w:ffData>
              </w:fldChar>
            </w:r>
            <w:r w:rsidR="00BC67C5">
              <w:rPr>
                <w:rFonts w:ascii="Times New Roman" w:hAnsi="Times New Roman" w:cs="Times New Roman"/>
                <w:b w:val="0"/>
                <w:bCs/>
                <w:sz w:val="22"/>
                <w:szCs w:val="22"/>
              </w:rPr>
              <w:instrText xml:space="preserve"> FORMCHECKBOX </w:instrText>
            </w:r>
            <w:r w:rsidR="005C09A0">
              <w:rPr>
                <w:rFonts w:ascii="Times New Roman" w:hAnsi="Times New Roman" w:cs="Times New Roman"/>
                <w:b w:val="0"/>
                <w:bCs/>
                <w:sz w:val="22"/>
                <w:szCs w:val="22"/>
              </w:rPr>
            </w:r>
            <w:r w:rsidR="005C09A0">
              <w:rPr>
                <w:rFonts w:ascii="Times New Roman" w:hAnsi="Times New Roman" w:cs="Times New Roman"/>
                <w:b w:val="0"/>
                <w:bCs/>
                <w:sz w:val="22"/>
                <w:szCs w:val="22"/>
              </w:rPr>
              <w:fldChar w:fldCharType="separate"/>
            </w:r>
            <w:r w:rsidR="00BC67C5">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C09A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5C09A0"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C09A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C09A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C09A0"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5C09A0">
              <w:rPr>
                <w:rFonts w:ascii="Times New Roman" w:hAnsi="Times New Roman"/>
                <w:color w:val="auto"/>
                <w:sz w:val="22"/>
              </w:rPr>
            </w:r>
            <w:r w:rsidR="005C09A0">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C09A0">
              <w:rPr>
                <w:rFonts w:ascii="Times New Roman" w:hAnsi="Times New Roman" w:cs="Times New Roman"/>
                <w:sz w:val="22"/>
                <w:szCs w:val="22"/>
              </w:rPr>
            </w:r>
            <w:r w:rsidR="005C09A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5C09A0"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5C09A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5C09A0"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Default="00BC67C5" w:rsidP="00392372">
            <w:pPr>
              <w:keepNext/>
              <w:spacing w:before="240" w:after="60"/>
              <w:outlineLvl w:val="0"/>
              <w:rPr>
                <w:rFonts w:ascii="Times New Roman" w:hAnsi="Times New Roman" w:cs="Times New Roman"/>
                <w:b/>
                <w:bCs/>
                <w:color w:val="3333FF"/>
                <w:sz w:val="24"/>
              </w:rPr>
            </w:pPr>
            <w:r>
              <w:rPr>
                <w:rFonts w:ascii="Times New Roman" w:hAnsi="Times New Roman" w:cs="Times New Roman"/>
                <w:b/>
                <w:bCs/>
                <w:color w:val="3333FF"/>
                <w:sz w:val="24"/>
              </w:rPr>
              <w:t>Thomas Wright, Director</w:t>
            </w:r>
          </w:p>
          <w:p w:rsidR="00BC67C5" w:rsidRPr="00392372" w:rsidRDefault="00BC67C5" w:rsidP="00392372">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ONAP Office of Loan Guarantee</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5C" w:rsidRDefault="0004385C">
      <w:r>
        <w:separator/>
      </w:r>
    </w:p>
  </w:endnote>
  <w:endnote w:type="continuationSeparator" w:id="0">
    <w:p w:rsidR="0004385C" w:rsidRDefault="0004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5C" w:rsidRDefault="0004385C">
      <w:r>
        <w:separator/>
      </w:r>
    </w:p>
  </w:footnote>
  <w:footnote w:type="continuationSeparator" w:id="0">
    <w:p w:rsidR="0004385C" w:rsidRDefault="0004385C">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54409FE8" wp14:editId="4E437008">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385C"/>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47BF9"/>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3A29"/>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09A0"/>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2E6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1BC7"/>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7C5"/>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234C9"/>
    <w:rsid w:val="00C3190F"/>
    <w:rsid w:val="00C32353"/>
    <w:rsid w:val="00C4603E"/>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3A04"/>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B45AE"/>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95CCC"/>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7C4E6A"/>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BD8C-7671-4D48-BA58-B7466337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2017-08-28T15:17:00Z</cp:lastPrinted>
  <dcterms:created xsi:type="dcterms:W3CDTF">2017-11-15T13:48:00Z</dcterms:created>
  <dcterms:modified xsi:type="dcterms:W3CDTF">2017-11-15T13:48:00Z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-510174647</vt:i4>
  </property>
  <property fmtid="{D5CDD505-2E9C-101B-9397-08002B2CF9AE}" pid="3" name="_NewReviewCycle">
    <vt:lpwstr/>
  </property>
  <property fmtid="{D5CDD505-2E9C-101B-9397-08002B2CF9AE}" pid="4" name="_EmailSubject">
    <vt:lpwstr>Revised 83i and Form</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ReviewingToolsShownOnce">
    <vt:lpwstr/>
  </property>
</Properties>
</file>