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5E9D" w:rsidP="00367747" w14:paraId="7196E618" w14:textId="4E1CDC81">
      <w:pPr>
        <w:tabs>
          <w:tab w:val="center" w:pos="4680"/>
        </w:tabs>
        <w:jc w:val="center"/>
        <w:rPr>
          <w:rFonts w:ascii="Arial" w:hAnsi="Arial"/>
          <w:sz w:val="22"/>
        </w:rPr>
      </w:pPr>
      <w:r>
        <w:rPr>
          <w:rFonts w:ascii="Arial" w:hAnsi="Arial"/>
          <w:sz w:val="22"/>
        </w:rPr>
        <w:fldChar w:fldCharType="begin"/>
      </w:r>
      <w:r>
        <w:instrText xml:space="preserve"> SEQ CHAPTER \h \r 1</w:instrText>
      </w:r>
      <w:r>
        <w:fldChar w:fldCharType="separate"/>
      </w:r>
      <w:r>
        <w:fldChar w:fldCharType="end"/>
      </w:r>
      <w:r>
        <w:rPr>
          <w:rFonts w:ascii="Arial" w:hAnsi="Arial"/>
          <w:sz w:val="22"/>
        </w:rPr>
        <w:t>SUPPORTING STATEMENT</w:t>
      </w:r>
      <w:r w:rsidR="00367747">
        <w:rPr>
          <w:rFonts w:ascii="Arial" w:hAnsi="Arial"/>
          <w:sz w:val="22"/>
        </w:rPr>
        <w:t xml:space="preserve"> </w:t>
      </w:r>
      <w:r>
        <w:rPr>
          <w:rFonts w:ascii="Arial" w:hAnsi="Arial"/>
          <w:sz w:val="22"/>
        </w:rPr>
        <w:t>FOR</w:t>
      </w:r>
    </w:p>
    <w:p w:rsidR="00282CF4" w:rsidP="00282CF4" w14:paraId="149F4B2D" w14:textId="77777777">
      <w:pPr>
        <w:tabs>
          <w:tab w:val="center" w:pos="4680"/>
        </w:tabs>
        <w:jc w:val="center"/>
        <w:rPr>
          <w:rFonts w:ascii="Arial" w:hAnsi="Arial"/>
          <w:sz w:val="22"/>
        </w:rPr>
      </w:pPr>
      <w:r>
        <w:rPr>
          <w:rFonts w:ascii="Arial" w:hAnsi="Arial"/>
          <w:sz w:val="22"/>
        </w:rPr>
        <w:t>INFORMATION COLLECTIONS CONTAINED IN</w:t>
      </w:r>
    </w:p>
    <w:p w:rsidR="00282CF4" w:rsidP="00282CF4" w14:paraId="3E13B10C"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282CF4" w:rsidRPr="00FE6451" w:rsidP="00282CF4" w14:paraId="147BFFF0" w14:textId="4CF500D7">
      <w:pPr>
        <w:jc w:val="center"/>
        <w:rPr>
          <w:rFonts w:ascii="Arial" w:hAnsi="Arial" w:cs="Arial"/>
          <w:sz w:val="22"/>
          <w:szCs w:val="22"/>
        </w:rPr>
      </w:pPr>
      <w:r w:rsidRPr="75D6F000">
        <w:rPr>
          <w:rFonts w:ascii="Arial" w:hAnsi="Arial" w:cs="Arial"/>
          <w:sz w:val="22"/>
          <w:szCs w:val="22"/>
        </w:rPr>
        <w:t xml:space="preserve">FINAL </w:t>
      </w:r>
      <w:r w:rsidRPr="75D6F000">
        <w:rPr>
          <w:rFonts w:ascii="Arial" w:hAnsi="Arial" w:cs="Arial"/>
          <w:sz w:val="22"/>
          <w:szCs w:val="22"/>
        </w:rPr>
        <w:t>RULE</w:t>
      </w:r>
    </w:p>
    <w:p w:rsidR="00282CF4" w:rsidP="00367747" w14:paraId="463FBB54" w14:textId="77777777">
      <w:pPr>
        <w:tabs>
          <w:tab w:val="center" w:pos="4680"/>
        </w:tabs>
        <w:jc w:val="center"/>
        <w:rPr>
          <w:rFonts w:ascii="Arial" w:hAnsi="Arial"/>
          <w:sz w:val="22"/>
        </w:rPr>
      </w:pPr>
    </w:p>
    <w:p w:rsidR="008E262A" w:rsidP="009F02BD" w14:paraId="16B2A4B7" w14:textId="4A38CD04">
      <w:pPr>
        <w:autoSpaceDE w:val="0"/>
        <w:autoSpaceDN w:val="0"/>
        <w:adjustRightInd w:val="0"/>
        <w:jc w:val="center"/>
        <w:rPr>
          <w:rFonts w:ascii="Arial" w:hAnsi="Arial" w:cs="Arial"/>
          <w:sz w:val="22"/>
          <w:szCs w:val="22"/>
        </w:rPr>
      </w:pPr>
      <w:r>
        <w:rPr>
          <w:rFonts w:ascii="Arial" w:hAnsi="Arial" w:cs="Arial"/>
          <w:sz w:val="22"/>
          <w:szCs w:val="22"/>
        </w:rPr>
        <w:t>NRC FORM 361, "REACTOR PLANT EVENT NOTIFICATION WORKSHEET</w:t>
      </w:r>
      <w:r w:rsidR="006562B1">
        <w:rPr>
          <w:rFonts w:ascii="Arial" w:hAnsi="Arial" w:cs="Arial"/>
          <w:sz w:val="22"/>
          <w:szCs w:val="22"/>
        </w:rPr>
        <w:t>,</w:t>
      </w:r>
      <w:r>
        <w:rPr>
          <w:rFonts w:ascii="Arial" w:hAnsi="Arial" w:cs="Arial"/>
          <w:sz w:val="22"/>
          <w:szCs w:val="22"/>
        </w:rPr>
        <w:t>"</w:t>
      </w:r>
    </w:p>
    <w:p w:rsidR="008E262A" w:rsidP="001043A0" w14:paraId="0E250D0A" w14:textId="75BDA3B7">
      <w:pPr>
        <w:autoSpaceDE w:val="0"/>
        <w:autoSpaceDN w:val="0"/>
        <w:adjustRightInd w:val="0"/>
        <w:jc w:val="center"/>
        <w:rPr>
          <w:rFonts w:ascii="Arial" w:hAnsi="Arial"/>
          <w:sz w:val="22"/>
        </w:rPr>
      </w:pPr>
      <w:r>
        <w:rPr>
          <w:rFonts w:ascii="Arial" w:hAnsi="Arial" w:cs="Arial"/>
          <w:sz w:val="22"/>
          <w:szCs w:val="22"/>
        </w:rPr>
        <w:t>NRC FORM 361A, “FUEL CYCLE AND MATERIALS EVENT NOTIFICATION</w:t>
      </w:r>
      <w:r w:rsidR="001043A0">
        <w:rPr>
          <w:rFonts w:ascii="Arial" w:hAnsi="Arial" w:cs="Arial"/>
          <w:sz w:val="22"/>
          <w:szCs w:val="22"/>
        </w:rPr>
        <w:t xml:space="preserve"> </w:t>
      </w:r>
      <w:r>
        <w:rPr>
          <w:rFonts w:ascii="Arial" w:hAnsi="Arial" w:cs="Arial"/>
          <w:sz w:val="22"/>
          <w:szCs w:val="22"/>
        </w:rPr>
        <w:t>WORKSHEET</w:t>
      </w:r>
      <w:r w:rsidR="006562B1">
        <w:rPr>
          <w:rFonts w:ascii="Arial" w:hAnsi="Arial" w:cs="Arial"/>
          <w:sz w:val="22"/>
          <w:szCs w:val="22"/>
        </w:rPr>
        <w:t>,</w:t>
      </w:r>
      <w:r>
        <w:rPr>
          <w:rFonts w:ascii="Arial" w:hAnsi="Arial" w:cs="Arial"/>
          <w:sz w:val="22"/>
          <w:szCs w:val="22"/>
        </w:rPr>
        <w:t>” NRC FORM 361N, “NON-POWER REACTOR EVENT NOTIFICATION</w:t>
      </w:r>
      <w:r w:rsidR="001043A0">
        <w:rPr>
          <w:rFonts w:ascii="Arial" w:hAnsi="Arial" w:cs="Arial"/>
          <w:sz w:val="22"/>
          <w:szCs w:val="22"/>
        </w:rPr>
        <w:t xml:space="preserve"> </w:t>
      </w:r>
      <w:r>
        <w:rPr>
          <w:rFonts w:ascii="Arial" w:hAnsi="Arial" w:cs="Arial"/>
          <w:sz w:val="22"/>
          <w:szCs w:val="22"/>
        </w:rPr>
        <w:t>WORKSHEET</w:t>
      </w:r>
      <w:r w:rsidR="006562B1">
        <w:rPr>
          <w:rFonts w:ascii="Arial" w:hAnsi="Arial" w:cs="Arial"/>
          <w:sz w:val="22"/>
          <w:szCs w:val="22"/>
        </w:rPr>
        <w:t>,</w:t>
      </w:r>
      <w:r>
        <w:rPr>
          <w:rFonts w:ascii="Arial" w:hAnsi="Arial" w:cs="Arial"/>
          <w:sz w:val="22"/>
          <w:szCs w:val="22"/>
        </w:rPr>
        <w:t>” AND</w:t>
      </w:r>
    </w:p>
    <w:p w:rsidR="00DB5E9D" w14:paraId="45062280" w14:textId="588EF720">
      <w:pPr>
        <w:tabs>
          <w:tab w:val="center" w:pos="4680"/>
        </w:tabs>
        <w:jc w:val="center"/>
        <w:rPr>
          <w:rFonts w:ascii="Arial" w:hAnsi="Arial"/>
          <w:sz w:val="22"/>
        </w:rPr>
      </w:pPr>
      <w:bookmarkStart w:id="0" w:name="_Hlk4075348"/>
      <w:r>
        <w:rPr>
          <w:rFonts w:ascii="Arial" w:hAnsi="Arial"/>
          <w:sz w:val="22"/>
        </w:rPr>
        <w:t xml:space="preserve">NRC </w:t>
      </w:r>
      <w:bookmarkEnd w:id="0"/>
      <w:r w:rsidR="00A71FD8">
        <w:rPr>
          <w:rFonts w:ascii="Arial" w:hAnsi="Arial"/>
          <w:sz w:val="22"/>
        </w:rPr>
        <w:t xml:space="preserve">FORM </w:t>
      </w:r>
      <w:r w:rsidRPr="00766E74" w:rsidR="000721AA">
        <w:rPr>
          <w:rFonts w:ascii="Arial" w:hAnsi="Arial"/>
          <w:sz w:val="22"/>
        </w:rPr>
        <w:t>361S</w:t>
      </w:r>
      <w:r w:rsidRPr="00766E74">
        <w:rPr>
          <w:rFonts w:ascii="Arial" w:hAnsi="Arial"/>
          <w:sz w:val="22"/>
        </w:rPr>
        <w:t xml:space="preserve">, </w:t>
      </w:r>
      <w:r w:rsidRPr="00766E74" w:rsidR="00B34C47">
        <w:rPr>
          <w:rFonts w:ascii="Arial" w:hAnsi="Arial"/>
          <w:sz w:val="22"/>
        </w:rPr>
        <w:t>“</w:t>
      </w:r>
      <w:r w:rsidRPr="00766E74" w:rsidR="004E7998">
        <w:rPr>
          <w:rFonts w:ascii="Arial" w:hAnsi="Arial"/>
          <w:sz w:val="22"/>
        </w:rPr>
        <w:t>PART</w:t>
      </w:r>
      <w:r w:rsidR="004E7998">
        <w:rPr>
          <w:rFonts w:ascii="Arial" w:hAnsi="Arial"/>
          <w:sz w:val="22"/>
        </w:rPr>
        <w:t xml:space="preserve"> 53 LICENSEE</w:t>
      </w:r>
      <w:r w:rsidR="00D05A44">
        <w:rPr>
          <w:rFonts w:ascii="Arial" w:hAnsi="Arial"/>
          <w:sz w:val="22"/>
        </w:rPr>
        <w:t xml:space="preserve"> </w:t>
      </w:r>
      <w:r w:rsidRPr="00D05A44" w:rsidR="00D05A44">
        <w:rPr>
          <w:rFonts w:ascii="Arial" w:hAnsi="Arial"/>
          <w:sz w:val="22"/>
        </w:rPr>
        <w:t>EVENT NOTIFICATION WORKSHEET</w:t>
      </w:r>
      <w:r w:rsidR="00B34C47">
        <w:rPr>
          <w:rFonts w:ascii="Arial" w:hAnsi="Arial"/>
          <w:sz w:val="22"/>
        </w:rPr>
        <w:t>”</w:t>
      </w:r>
    </w:p>
    <w:p w:rsidR="00DB5E9D" w14:paraId="4E3EF09F" w14:textId="77777777">
      <w:pPr>
        <w:rPr>
          <w:rFonts w:ascii="Arial" w:hAnsi="Arial"/>
          <w:sz w:val="22"/>
        </w:rPr>
      </w:pPr>
    </w:p>
    <w:p w:rsidR="00146C67" w:rsidRPr="00E179F1" w:rsidP="00E179F1" w14:paraId="5D48CFCC" w14:textId="4C42F897">
      <w:pPr>
        <w:tabs>
          <w:tab w:val="center" w:pos="4680"/>
        </w:tabs>
        <w:jc w:val="center"/>
        <w:rPr>
          <w:rFonts w:ascii="Arial" w:hAnsi="Arial" w:cs="Arial"/>
          <w:sz w:val="22"/>
          <w:szCs w:val="22"/>
        </w:rPr>
      </w:pPr>
      <w:r>
        <w:rPr>
          <w:rFonts w:ascii="Arial" w:hAnsi="Arial" w:cs="Arial"/>
          <w:sz w:val="22"/>
          <w:szCs w:val="22"/>
        </w:rPr>
        <w:t>(</w:t>
      </w:r>
      <w:r w:rsidRPr="00353700" w:rsidR="00A71FD8">
        <w:rPr>
          <w:rFonts w:ascii="Arial" w:hAnsi="Arial" w:cs="Arial"/>
          <w:sz w:val="22"/>
          <w:szCs w:val="22"/>
        </w:rPr>
        <w:t>3150-</w:t>
      </w:r>
      <w:r w:rsidR="00FD477A">
        <w:rPr>
          <w:rFonts w:ascii="Arial" w:hAnsi="Arial" w:cs="Arial"/>
          <w:sz w:val="22"/>
          <w:szCs w:val="22"/>
        </w:rPr>
        <w:t>XXXX</w:t>
      </w:r>
      <w:r>
        <w:rPr>
          <w:rFonts w:ascii="Arial" w:hAnsi="Arial" w:cs="Arial"/>
          <w:sz w:val="22"/>
          <w:szCs w:val="22"/>
        </w:rPr>
        <w:t>)</w:t>
      </w:r>
    </w:p>
    <w:p w:rsidR="00DB5E9D" w14:paraId="60716699" w14:textId="7AD24F03">
      <w:pPr>
        <w:tabs>
          <w:tab w:val="center" w:pos="4680"/>
        </w:tabs>
        <w:jc w:val="center"/>
        <w:rPr>
          <w:rFonts w:ascii="Arial" w:hAnsi="Arial"/>
          <w:sz w:val="22"/>
        </w:rPr>
      </w:pPr>
      <w:r>
        <w:rPr>
          <w:rFonts w:ascii="Arial" w:hAnsi="Arial"/>
          <w:sz w:val="22"/>
        </w:rPr>
        <w:t>NEW</w:t>
      </w:r>
    </w:p>
    <w:p w:rsidR="00DB5E9D" w14:paraId="53E04C2E" w14:textId="77777777">
      <w:pPr>
        <w:rPr>
          <w:rFonts w:ascii="Arial" w:hAnsi="Arial"/>
          <w:sz w:val="22"/>
        </w:rPr>
      </w:pPr>
    </w:p>
    <w:p w:rsidR="00DB5E9D" w:rsidP="1118B0E3" w14:paraId="5ED75873" w14:textId="77777777">
      <w:pPr>
        <w:rPr>
          <w:rFonts w:ascii="Arial" w:hAnsi="Arial"/>
          <w:sz w:val="22"/>
          <w:szCs w:val="22"/>
          <w:u w:val="single"/>
        </w:rPr>
      </w:pPr>
      <w:r w:rsidRPr="1118B0E3">
        <w:rPr>
          <w:rFonts w:ascii="Arial" w:hAnsi="Arial"/>
          <w:sz w:val="22"/>
          <w:szCs w:val="22"/>
          <w:u w:val="single"/>
        </w:rPr>
        <w:t>Description of the Information Collection</w:t>
      </w:r>
    </w:p>
    <w:p w:rsidR="00717AE7" w14:paraId="55D4C0A1" w14:textId="77777777">
      <w:pPr>
        <w:rPr>
          <w:rFonts w:ascii="Arial" w:hAnsi="Arial"/>
          <w:sz w:val="22"/>
          <w:u w:val="single"/>
        </w:rPr>
      </w:pPr>
    </w:p>
    <w:p w:rsidR="00717AE7" w:rsidP="00717AE7" w14:paraId="2BD3D4B0" w14:textId="6BB455C2">
      <w:pPr>
        <w:rPr>
          <w:rFonts w:ascii="Arial" w:hAnsi="Arial" w:cs="Arial"/>
          <w:sz w:val="22"/>
          <w:szCs w:val="22"/>
        </w:rPr>
      </w:pPr>
      <w:r w:rsidRPr="002664A8">
        <w:rPr>
          <w:rFonts w:ascii="Arial" w:hAnsi="Arial" w:cs="Arial"/>
          <w:sz w:val="22"/>
          <w:szCs w:val="22"/>
        </w:rPr>
        <w:t>The U.S. Nuclear Regulatory Commission (NRC) is</w:t>
      </w:r>
      <w:r w:rsidRPr="002326CD">
        <w:rPr>
          <w:rFonts w:ascii="Arial" w:hAnsi="Arial" w:cs="Arial"/>
          <w:sz w:val="22"/>
          <w:szCs w:val="22"/>
        </w:rPr>
        <w:t xml:space="preserve"> establish</w:t>
      </w:r>
      <w:r w:rsidRPr="002326CD" w:rsidR="08E175DD">
        <w:rPr>
          <w:rFonts w:ascii="Arial" w:hAnsi="Arial" w:cs="Arial"/>
          <w:sz w:val="22"/>
          <w:szCs w:val="22"/>
        </w:rPr>
        <w:t>ing</w:t>
      </w:r>
      <w:r w:rsidRPr="002326CD">
        <w:rPr>
          <w:rFonts w:ascii="Arial" w:hAnsi="Arial" w:cs="Arial"/>
          <w:sz w:val="22"/>
          <w:szCs w:val="22"/>
        </w:rPr>
        <w:t xml:space="preserve"> an optional technology</w:t>
      </w:r>
      <w:r w:rsidR="00913D05">
        <w:rPr>
          <w:rFonts w:ascii="Arial" w:hAnsi="Arial" w:cs="Arial"/>
          <w:sz w:val="22"/>
          <w:szCs w:val="22"/>
        </w:rPr>
        <w:noBreakHyphen/>
      </w:r>
      <w:r w:rsidRPr="002326CD">
        <w:rPr>
          <w:rFonts w:ascii="Arial" w:hAnsi="Arial" w:cs="Arial"/>
          <w:sz w:val="22"/>
          <w:szCs w:val="22"/>
        </w:rPr>
        <w:t xml:space="preserve">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 xml:space="preserve">s. The regulatory requirements developed in this rulemaking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A73823">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A73823">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A044B4">
        <w:rPr>
          <w:rFonts w:ascii="Arial" w:hAnsi="Arial" w:cs="Arial"/>
          <w:sz w:val="22"/>
          <w:szCs w:val="22"/>
        </w:rPr>
        <w:t xml:space="preserve">and </w:t>
      </w:r>
      <w:r w:rsidRPr="00BB3F14">
        <w:rPr>
          <w:rFonts w:ascii="Arial" w:hAnsi="Arial" w:cs="Arial"/>
          <w:sz w:val="22"/>
          <w:szCs w:val="22"/>
        </w:rPr>
        <w:t>promote regulatory stability, predictability, and clarity.</w:t>
      </w:r>
    </w:p>
    <w:p w:rsidR="00717AE7" w:rsidP="00717AE7" w14:paraId="78932BCA" w14:textId="77777777">
      <w:pPr>
        <w:rPr>
          <w:rFonts w:ascii="Arial" w:hAnsi="Arial" w:cs="Arial"/>
          <w:sz w:val="22"/>
          <w:szCs w:val="22"/>
        </w:rPr>
      </w:pPr>
    </w:p>
    <w:p w:rsidR="00717AE7" w:rsidRPr="00FE6451" w:rsidP="00717AE7" w14:paraId="4103EC01" w14:textId="4EF00870">
      <w:pPr>
        <w:rPr>
          <w:rFonts w:ascii="Arial" w:hAnsi="Arial" w:cs="Arial"/>
          <w:sz w:val="22"/>
          <w:szCs w:val="22"/>
        </w:rPr>
      </w:pPr>
      <w:r w:rsidRPr="75D6F000">
        <w:rPr>
          <w:rFonts w:ascii="Arial" w:hAnsi="Arial" w:cs="Arial"/>
          <w:sz w:val="22"/>
          <w:szCs w:val="22"/>
        </w:rPr>
        <w:t xml:space="preserve">The </w:t>
      </w:r>
      <w:r w:rsidRPr="75D6F000" w:rsidR="2B47487B">
        <w:rPr>
          <w:rFonts w:ascii="Arial" w:hAnsi="Arial" w:cs="Arial"/>
          <w:sz w:val="22"/>
          <w:szCs w:val="22"/>
        </w:rPr>
        <w:t xml:space="preserve">final </w:t>
      </w:r>
      <w:r w:rsidRPr="75D6F000">
        <w:rPr>
          <w:rFonts w:ascii="Arial" w:hAnsi="Arial" w:cs="Arial"/>
          <w:sz w:val="22"/>
          <w:szCs w:val="22"/>
        </w:rPr>
        <w:t>rule covers a wide range of topics, including the following that result in recordkeeping and reporting requirements:</w:t>
      </w:r>
    </w:p>
    <w:p w:rsidR="00717AE7" w:rsidRPr="00FE6451" w:rsidP="00717AE7" w14:paraId="4E81B383" w14:textId="77777777">
      <w:pPr>
        <w:rPr>
          <w:rFonts w:ascii="Arial" w:hAnsi="Arial" w:cs="Arial"/>
          <w:sz w:val="22"/>
          <w:szCs w:val="22"/>
        </w:rPr>
      </w:pPr>
    </w:p>
    <w:p w:rsidR="00717AE7" w:rsidP="00717AE7" w14:paraId="60D0779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Fitness for duty,</w:t>
      </w:r>
    </w:p>
    <w:p w:rsidR="00717AE7" w:rsidRPr="009B4547" w:rsidP="00717AE7" w14:paraId="3887BA63" w14:textId="77777777">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717AE7" w:rsidP="00717AE7" w14:paraId="4A063118" w14:textId="184B0045">
      <w:pPr>
        <w:pStyle w:val="ListParagraph"/>
        <w:numPr>
          <w:ilvl w:val="0"/>
          <w:numId w:val="15"/>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717AE7" w:rsidP="00717AE7" w14:paraId="6A964A5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Access authorization.</w:t>
      </w:r>
    </w:p>
    <w:p w:rsidR="00717AE7" w:rsidP="00717AE7" w14:paraId="22AF1000"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Plant design and analysis,</w:t>
      </w:r>
    </w:p>
    <w:p w:rsidR="00717AE7" w:rsidP="00717AE7" w14:paraId="3105976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Siting,</w:t>
      </w:r>
    </w:p>
    <w:p w:rsidR="00717AE7" w:rsidP="00717AE7" w14:paraId="3E8E4E98"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Construction and manufacturing,</w:t>
      </w:r>
    </w:p>
    <w:p w:rsidR="00717AE7" w:rsidP="00717AE7" w14:paraId="7469E094"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Facility operations,</w:t>
      </w:r>
    </w:p>
    <w:p w:rsidR="00717AE7" w:rsidP="00717AE7" w14:paraId="1CD972EC"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Programs,</w:t>
      </w:r>
    </w:p>
    <w:p w:rsidR="00717AE7" w:rsidP="00717AE7" w14:paraId="5D1A839A"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Staffing,</w:t>
      </w:r>
    </w:p>
    <w:p w:rsidR="00717AE7" w:rsidP="00717AE7" w14:paraId="5D3789CE"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Decommissioning,</w:t>
      </w:r>
    </w:p>
    <w:p w:rsidR="00717AE7" w:rsidP="00717AE7" w14:paraId="36AE7C07" w14:textId="77777777">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Applications,</w:t>
      </w:r>
    </w:p>
    <w:p w:rsidR="00717AE7" w:rsidP="00717AE7" w14:paraId="5ED8EA5D" w14:textId="10528DB9">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Licensing basis information</w:t>
      </w:r>
      <w:r w:rsidR="00BA4254">
        <w:rPr>
          <w:rFonts w:ascii="Arial" w:hAnsi="Arial" w:cs="Arial"/>
          <w:sz w:val="22"/>
          <w:szCs w:val="22"/>
        </w:rPr>
        <w:t>, and</w:t>
      </w:r>
    </w:p>
    <w:p w:rsidR="00717AE7" w:rsidP="00717AE7" w14:paraId="42A3D91D" w14:textId="4A13B26C">
      <w:pPr>
        <w:pStyle w:val="ListParagraph"/>
        <w:numPr>
          <w:ilvl w:val="0"/>
          <w:numId w:val="15"/>
        </w:numPr>
        <w:autoSpaceDE w:val="0"/>
        <w:autoSpaceDN w:val="0"/>
        <w:adjustRightInd w:val="0"/>
        <w:rPr>
          <w:rFonts w:ascii="Arial" w:hAnsi="Arial" w:cs="Arial"/>
          <w:sz w:val="22"/>
          <w:szCs w:val="22"/>
        </w:rPr>
      </w:pPr>
      <w:r>
        <w:rPr>
          <w:rFonts w:ascii="Arial" w:hAnsi="Arial" w:cs="Arial"/>
          <w:sz w:val="22"/>
          <w:szCs w:val="22"/>
        </w:rPr>
        <w:t>Quality assurance</w:t>
      </w:r>
      <w:r w:rsidR="00BA4254">
        <w:rPr>
          <w:rFonts w:ascii="Arial" w:hAnsi="Arial" w:cs="Arial"/>
          <w:sz w:val="22"/>
          <w:szCs w:val="22"/>
        </w:rPr>
        <w:t>.</w:t>
      </w:r>
    </w:p>
    <w:p w:rsidR="00C20090" w:rsidRPr="00C20090" w:rsidP="00C20090" w14:paraId="20973DA6" w14:textId="77777777">
      <w:pPr>
        <w:autoSpaceDE w:val="0"/>
        <w:autoSpaceDN w:val="0"/>
        <w:adjustRightInd w:val="0"/>
        <w:ind w:left="360"/>
        <w:rPr>
          <w:rFonts w:ascii="Arial" w:hAnsi="Arial" w:cs="Arial"/>
          <w:sz w:val="22"/>
          <w:szCs w:val="22"/>
        </w:rPr>
      </w:pPr>
    </w:p>
    <w:p w:rsidR="0057697A" w:rsidP="75D6F000" w14:paraId="1BE114AB" w14:textId="3B1AF31B">
      <w:pPr>
        <w:rPr>
          <w:rFonts w:ascii="Arial" w:hAnsi="Arial"/>
          <w:sz w:val="22"/>
          <w:szCs w:val="22"/>
          <w:lang w:val="en"/>
        </w:rPr>
      </w:pPr>
      <w:r w:rsidRPr="75D6F000">
        <w:rPr>
          <w:rFonts w:ascii="Arial" w:hAnsi="Arial"/>
          <w:sz w:val="22"/>
          <w:szCs w:val="22"/>
        </w:rPr>
        <w:t xml:space="preserve">A </w:t>
      </w:r>
      <w:r w:rsidRPr="75D6F000" w:rsidR="00326CF0">
        <w:rPr>
          <w:rFonts w:ascii="Arial" w:hAnsi="Arial"/>
          <w:sz w:val="22"/>
          <w:szCs w:val="22"/>
          <w:lang w:val="en"/>
        </w:rPr>
        <w:t>holder of an operating license or a combined license (after the Commission has made the finding under</w:t>
      </w:r>
      <w:r w:rsidRPr="75D6F000" w:rsidR="001D666D">
        <w:rPr>
          <w:rFonts w:ascii="Arial" w:hAnsi="Arial"/>
          <w:sz w:val="22"/>
          <w:szCs w:val="22"/>
          <w:lang w:val="en"/>
        </w:rPr>
        <w:t xml:space="preserve"> </w:t>
      </w:r>
      <w:r w:rsidRPr="75D6F000" w:rsidR="009B11AF">
        <w:rPr>
          <w:rFonts w:ascii="Arial" w:hAnsi="Arial"/>
          <w:sz w:val="22"/>
          <w:szCs w:val="22"/>
          <w:lang w:val="en"/>
        </w:rPr>
        <w:t xml:space="preserve">10 CFR </w:t>
      </w:r>
      <w:r w:rsidRPr="75D6F000" w:rsidR="00326CF0">
        <w:rPr>
          <w:rFonts w:ascii="Arial" w:hAnsi="Arial"/>
          <w:sz w:val="22"/>
          <w:szCs w:val="22"/>
          <w:lang w:val="en"/>
        </w:rPr>
        <w:t>5</w:t>
      </w:r>
      <w:r w:rsidRPr="75D6F000" w:rsidR="00A044B4">
        <w:rPr>
          <w:rFonts w:ascii="Arial" w:hAnsi="Arial"/>
          <w:sz w:val="22"/>
          <w:szCs w:val="22"/>
          <w:lang w:val="en"/>
        </w:rPr>
        <w:t>3</w:t>
      </w:r>
      <w:r w:rsidRPr="75D6F000" w:rsidR="00326CF0">
        <w:rPr>
          <w:rFonts w:ascii="Arial" w:hAnsi="Arial"/>
          <w:sz w:val="22"/>
          <w:szCs w:val="22"/>
          <w:lang w:val="en"/>
        </w:rPr>
        <w:t xml:space="preserve">.1452(g)) </w:t>
      </w:r>
      <w:r w:rsidRPr="75D6F000">
        <w:rPr>
          <w:rFonts w:ascii="Arial" w:hAnsi="Arial"/>
          <w:sz w:val="22"/>
          <w:szCs w:val="22"/>
          <w:lang w:val="en"/>
        </w:rPr>
        <w:t xml:space="preserve">under 10 CFR Part 53 </w:t>
      </w:r>
      <w:r w:rsidR="00F615A5">
        <w:rPr>
          <w:rFonts w:ascii="Arial" w:hAnsi="Arial"/>
          <w:sz w:val="22"/>
          <w:szCs w:val="22"/>
          <w:lang w:val="en"/>
        </w:rPr>
        <w:t>is</w:t>
      </w:r>
      <w:r w:rsidRPr="75D6F000">
        <w:rPr>
          <w:rFonts w:ascii="Arial" w:hAnsi="Arial"/>
          <w:sz w:val="22"/>
          <w:szCs w:val="22"/>
          <w:lang w:val="en"/>
        </w:rPr>
        <w:t xml:space="preserve"> required</w:t>
      </w:r>
      <w:r w:rsidRPr="75D6F000" w:rsidR="004801DB">
        <w:rPr>
          <w:rFonts w:ascii="Arial" w:hAnsi="Arial"/>
          <w:sz w:val="22"/>
          <w:szCs w:val="22"/>
          <w:lang w:val="en"/>
        </w:rPr>
        <w:t xml:space="preserve"> by 10 CFR 53.1630, “</w:t>
      </w:r>
      <w:r w:rsidRPr="75D6F000" w:rsidR="00C72C0A">
        <w:rPr>
          <w:rFonts w:ascii="Arial" w:hAnsi="Arial"/>
          <w:sz w:val="22"/>
          <w:szCs w:val="22"/>
          <w:lang w:val="en"/>
        </w:rPr>
        <w:t>Immediate notification requirements for operating commercial nuclear plants,”</w:t>
      </w:r>
      <w:r w:rsidRPr="75D6F000" w:rsidR="004801DB">
        <w:rPr>
          <w:rFonts w:ascii="Arial" w:hAnsi="Arial"/>
          <w:sz w:val="22"/>
          <w:szCs w:val="22"/>
          <w:lang w:val="en"/>
        </w:rPr>
        <w:t xml:space="preserve"> </w:t>
      </w:r>
      <w:r w:rsidRPr="75D6F000" w:rsidR="00326CF0">
        <w:rPr>
          <w:rFonts w:ascii="Arial" w:hAnsi="Arial"/>
          <w:sz w:val="22"/>
          <w:szCs w:val="22"/>
          <w:lang w:val="en"/>
        </w:rPr>
        <w:t xml:space="preserve">to </w:t>
      </w:r>
      <w:r w:rsidRPr="75D6F000" w:rsidR="00806A28">
        <w:rPr>
          <w:rFonts w:ascii="Arial" w:hAnsi="Arial"/>
          <w:sz w:val="22"/>
          <w:szCs w:val="22"/>
          <w:lang w:val="en"/>
        </w:rPr>
        <w:t xml:space="preserve">notify the NRC </w:t>
      </w:r>
      <w:r w:rsidR="00CE60BA">
        <w:rPr>
          <w:rFonts w:ascii="Arial" w:hAnsi="Arial"/>
          <w:sz w:val="22"/>
          <w:szCs w:val="22"/>
          <w:lang w:val="en"/>
        </w:rPr>
        <w:t xml:space="preserve">Headquarters </w:t>
      </w:r>
      <w:r w:rsidRPr="75D6F000" w:rsidR="00806A28">
        <w:rPr>
          <w:rFonts w:ascii="Arial" w:hAnsi="Arial"/>
          <w:sz w:val="22"/>
          <w:szCs w:val="22"/>
          <w:lang w:val="en"/>
        </w:rPr>
        <w:t>Operations Center via the Emergency Notification System of</w:t>
      </w:r>
      <w:r w:rsidRPr="75D6F000" w:rsidR="00437671">
        <w:rPr>
          <w:rFonts w:ascii="Arial" w:hAnsi="Arial"/>
          <w:sz w:val="22"/>
          <w:szCs w:val="22"/>
          <w:lang w:val="en"/>
        </w:rPr>
        <w:t xml:space="preserve"> the specified</w:t>
      </w:r>
      <w:r w:rsidRPr="75D6F000" w:rsidR="006B3523">
        <w:rPr>
          <w:rFonts w:ascii="Arial" w:hAnsi="Arial"/>
          <w:sz w:val="22"/>
          <w:szCs w:val="22"/>
          <w:lang w:val="en"/>
        </w:rPr>
        <w:t xml:space="preserve"> events. </w:t>
      </w:r>
      <w:r w:rsidRPr="75D6F000" w:rsidR="00E67253">
        <w:rPr>
          <w:rFonts w:ascii="Arial" w:hAnsi="Arial"/>
          <w:sz w:val="22"/>
          <w:szCs w:val="22"/>
          <w:lang w:val="en"/>
        </w:rPr>
        <w:t xml:space="preserve">Form </w:t>
      </w:r>
      <w:r w:rsidRPr="75D6F000" w:rsidR="000721AA">
        <w:rPr>
          <w:rFonts w:ascii="Arial" w:hAnsi="Arial"/>
          <w:sz w:val="22"/>
          <w:szCs w:val="22"/>
          <w:lang w:val="en"/>
        </w:rPr>
        <w:t>361S</w:t>
      </w:r>
      <w:r w:rsidRPr="75D6F000" w:rsidR="00E67253">
        <w:rPr>
          <w:rFonts w:ascii="Arial" w:hAnsi="Arial"/>
          <w:sz w:val="22"/>
          <w:szCs w:val="22"/>
          <w:lang w:val="en"/>
        </w:rPr>
        <w:t xml:space="preserve"> is a </w:t>
      </w:r>
      <w:r w:rsidRPr="75D6F000" w:rsidR="00A61233">
        <w:rPr>
          <w:rFonts w:ascii="Arial" w:hAnsi="Arial"/>
          <w:sz w:val="22"/>
          <w:szCs w:val="22"/>
          <w:lang w:val="en"/>
        </w:rPr>
        <w:t>voluntary</w:t>
      </w:r>
      <w:r w:rsidRPr="75D6F000" w:rsidR="00E67253">
        <w:rPr>
          <w:rFonts w:ascii="Arial" w:hAnsi="Arial"/>
          <w:sz w:val="22"/>
          <w:szCs w:val="22"/>
          <w:lang w:val="en"/>
        </w:rPr>
        <w:t xml:space="preserve"> form that </w:t>
      </w:r>
      <w:r w:rsidRPr="75D6F000" w:rsidR="299B627B">
        <w:rPr>
          <w:rFonts w:ascii="Arial" w:hAnsi="Arial"/>
          <w:sz w:val="22"/>
          <w:szCs w:val="22"/>
          <w:lang w:val="en"/>
        </w:rPr>
        <w:t xml:space="preserve">can </w:t>
      </w:r>
      <w:r w:rsidRPr="75D6F000" w:rsidR="00E67253">
        <w:rPr>
          <w:rFonts w:ascii="Arial" w:hAnsi="Arial"/>
          <w:sz w:val="22"/>
          <w:szCs w:val="22"/>
          <w:lang w:val="en"/>
        </w:rPr>
        <w:t>be used to</w:t>
      </w:r>
      <w:r w:rsidRPr="75D6F000" w:rsidR="00A61233">
        <w:rPr>
          <w:rFonts w:ascii="Arial" w:hAnsi="Arial"/>
          <w:sz w:val="22"/>
          <w:szCs w:val="22"/>
          <w:lang w:val="en"/>
        </w:rPr>
        <w:t xml:space="preserve"> satisfy such requirement</w:t>
      </w:r>
      <w:r w:rsidR="001D55C1">
        <w:rPr>
          <w:rFonts w:ascii="Arial" w:hAnsi="Arial"/>
          <w:sz w:val="22"/>
          <w:szCs w:val="22"/>
          <w:lang w:val="en"/>
        </w:rPr>
        <w:t>s</w:t>
      </w:r>
      <w:r w:rsidRPr="75D6F000" w:rsidR="00C72BBC">
        <w:rPr>
          <w:rFonts w:ascii="Arial" w:hAnsi="Arial"/>
          <w:sz w:val="22"/>
          <w:szCs w:val="22"/>
          <w:lang w:val="en"/>
        </w:rPr>
        <w:t>.</w:t>
      </w:r>
      <w:r w:rsidRPr="75D6F000" w:rsidR="00A61233">
        <w:rPr>
          <w:rFonts w:ascii="Arial" w:hAnsi="Arial"/>
          <w:sz w:val="22"/>
          <w:szCs w:val="22"/>
          <w:lang w:val="en"/>
        </w:rPr>
        <w:t xml:space="preserve"> </w:t>
      </w:r>
      <w:r w:rsidRPr="75D6F000" w:rsidR="001B1453">
        <w:rPr>
          <w:rFonts w:ascii="Arial" w:hAnsi="Arial"/>
          <w:sz w:val="22"/>
          <w:szCs w:val="22"/>
          <w:lang w:val="en"/>
        </w:rPr>
        <w:t xml:space="preserve">The information requested </w:t>
      </w:r>
      <w:r w:rsidRPr="75D6F000" w:rsidR="00CB6CF6">
        <w:rPr>
          <w:rFonts w:ascii="Arial" w:hAnsi="Arial"/>
          <w:sz w:val="22"/>
          <w:szCs w:val="22"/>
          <w:lang w:val="en"/>
        </w:rPr>
        <w:t xml:space="preserve">on the form </w:t>
      </w:r>
      <w:r w:rsidRPr="75D6F000" w:rsidR="003C0FC1">
        <w:rPr>
          <w:rFonts w:ascii="Arial" w:hAnsi="Arial"/>
          <w:sz w:val="22"/>
          <w:szCs w:val="22"/>
          <w:lang w:val="en"/>
        </w:rPr>
        <w:t>include</w:t>
      </w:r>
      <w:r w:rsidRPr="75D6F000" w:rsidR="3C90C78E">
        <w:rPr>
          <w:rFonts w:ascii="Arial" w:hAnsi="Arial"/>
          <w:sz w:val="22"/>
          <w:szCs w:val="22"/>
          <w:lang w:val="en"/>
        </w:rPr>
        <w:t>s</w:t>
      </w:r>
      <w:r w:rsidRPr="75D6F000" w:rsidR="001B1453">
        <w:rPr>
          <w:rFonts w:ascii="Arial" w:hAnsi="Arial"/>
          <w:sz w:val="22"/>
          <w:szCs w:val="22"/>
          <w:lang w:val="en"/>
        </w:rPr>
        <w:t xml:space="preserve"> time of event, name of the facility, plant conditions at the onset of the events, detailed event descriptions, </w:t>
      </w:r>
      <w:r w:rsidRPr="75D6F000" w:rsidR="00F631E5">
        <w:rPr>
          <w:rFonts w:ascii="Arial" w:hAnsi="Arial"/>
          <w:sz w:val="22"/>
          <w:szCs w:val="22"/>
          <w:lang w:val="en"/>
        </w:rPr>
        <w:t xml:space="preserve">actions taken or planned, </w:t>
      </w:r>
      <w:r w:rsidRPr="75D6F000" w:rsidR="001B1453">
        <w:rPr>
          <w:rFonts w:ascii="Arial" w:hAnsi="Arial"/>
          <w:sz w:val="22"/>
          <w:szCs w:val="22"/>
          <w:lang w:val="en"/>
        </w:rPr>
        <w:t>and status of the affected facilities.</w:t>
      </w:r>
    </w:p>
    <w:p w:rsidR="00326CF0" w:rsidP="00326CF0" w14:paraId="59066CE8" w14:textId="77777777">
      <w:pPr>
        <w:rPr>
          <w:rFonts w:ascii="Arial" w:hAnsi="Arial"/>
          <w:sz w:val="22"/>
          <w:lang w:val="en"/>
        </w:rPr>
      </w:pPr>
    </w:p>
    <w:p w:rsidR="00396DDC" w:rsidP="007D7B37" w14:paraId="10D7E542" w14:textId="65665E2C">
      <w:pPr>
        <w:rPr>
          <w:rFonts w:ascii="Arial" w:hAnsi="Arial"/>
          <w:sz w:val="22"/>
          <w:lang w:val="en"/>
        </w:rPr>
      </w:pPr>
      <w:r>
        <w:rPr>
          <w:rFonts w:ascii="Arial" w:hAnsi="Arial"/>
          <w:sz w:val="22"/>
          <w:szCs w:val="22"/>
        </w:rPr>
        <w:t>Currently, h</w:t>
      </w:r>
      <w:r w:rsidRPr="007D7B37">
        <w:rPr>
          <w:rFonts w:ascii="Arial" w:hAnsi="Arial"/>
          <w:sz w:val="22"/>
          <w:szCs w:val="22"/>
        </w:rPr>
        <w:t>olders of operating licenses for commercial nuclear power plants are required to report specified events per 10 CFR 50.72</w:t>
      </w:r>
      <w:r w:rsidR="008E4683">
        <w:rPr>
          <w:rFonts w:ascii="Arial" w:hAnsi="Arial"/>
          <w:sz w:val="22"/>
          <w:szCs w:val="22"/>
        </w:rPr>
        <w:t>, “</w:t>
      </w:r>
      <w:r w:rsidRPr="008E4683" w:rsidR="008E4683">
        <w:rPr>
          <w:rFonts w:ascii="Arial" w:hAnsi="Arial"/>
          <w:sz w:val="22"/>
          <w:szCs w:val="22"/>
        </w:rPr>
        <w:t>Immediate notification requirements for operating nuclear power reactors</w:t>
      </w:r>
      <w:r w:rsidR="008E4683">
        <w:rPr>
          <w:rFonts w:ascii="Arial" w:hAnsi="Arial"/>
          <w:sz w:val="22"/>
          <w:szCs w:val="22"/>
        </w:rPr>
        <w:t>,”</w:t>
      </w:r>
      <w:r w:rsidRPr="007D7B37">
        <w:rPr>
          <w:rFonts w:ascii="Arial" w:hAnsi="Arial"/>
          <w:sz w:val="22"/>
          <w:szCs w:val="22"/>
        </w:rPr>
        <w:t xml:space="preserve"> and other requirements (10 CFR 20, 21, 26, 73, and 74) to the NRC Operations Center via telephone. Holders of NRC Fuel Cycle Facility and</w:t>
      </w:r>
      <w:r>
        <w:rPr>
          <w:rFonts w:ascii="Arial" w:hAnsi="Arial"/>
          <w:sz w:val="22"/>
          <w:szCs w:val="22"/>
        </w:rPr>
        <w:t xml:space="preserve"> </w:t>
      </w:r>
      <w:r w:rsidRPr="007D7B37">
        <w:rPr>
          <w:rFonts w:ascii="Arial" w:hAnsi="Arial"/>
          <w:sz w:val="22"/>
          <w:szCs w:val="22"/>
        </w:rPr>
        <w:t xml:space="preserve">Materials licenses are required to report specified events per 10 CFR 40.60, </w:t>
      </w:r>
      <w:r w:rsidR="002538CD">
        <w:rPr>
          <w:rFonts w:ascii="Arial" w:hAnsi="Arial"/>
          <w:sz w:val="22"/>
          <w:szCs w:val="22"/>
        </w:rPr>
        <w:t xml:space="preserve">“Reporting Requirements,” </w:t>
      </w:r>
      <w:r w:rsidRPr="007D7B37">
        <w:rPr>
          <w:rFonts w:ascii="Arial" w:hAnsi="Arial"/>
          <w:sz w:val="22"/>
          <w:szCs w:val="22"/>
        </w:rPr>
        <w:t>10 CFR 70.50</w:t>
      </w:r>
      <w:r w:rsidR="00D85FC8">
        <w:rPr>
          <w:rFonts w:ascii="Arial" w:hAnsi="Arial"/>
          <w:sz w:val="22"/>
          <w:szCs w:val="22"/>
        </w:rPr>
        <w:t>, “Reporting Requirements,”</w:t>
      </w:r>
      <w:r w:rsidRPr="007D7B37">
        <w:rPr>
          <w:rFonts w:ascii="Arial" w:hAnsi="Arial"/>
          <w:sz w:val="22"/>
          <w:szCs w:val="22"/>
        </w:rPr>
        <w:t xml:space="preserve"> or 10 CFR 72.75</w:t>
      </w:r>
      <w:r w:rsidR="00D85FC8">
        <w:rPr>
          <w:rFonts w:ascii="Arial" w:hAnsi="Arial"/>
          <w:sz w:val="22"/>
          <w:szCs w:val="22"/>
        </w:rPr>
        <w:t>, “</w:t>
      </w:r>
      <w:r w:rsidRPr="003A0BBB" w:rsidR="003A0BBB">
        <w:rPr>
          <w:rFonts w:ascii="Arial" w:hAnsi="Arial"/>
          <w:sz w:val="22"/>
          <w:szCs w:val="22"/>
        </w:rPr>
        <w:t>Reporting requirements for specific events and conditions</w:t>
      </w:r>
      <w:r w:rsidR="003A0BBB">
        <w:rPr>
          <w:rFonts w:ascii="Arial" w:hAnsi="Arial"/>
          <w:sz w:val="22"/>
          <w:szCs w:val="22"/>
        </w:rPr>
        <w:t>,”</w:t>
      </w:r>
      <w:r w:rsidRPr="007D7B37">
        <w:rPr>
          <w:rFonts w:ascii="Arial" w:hAnsi="Arial"/>
          <w:sz w:val="22"/>
          <w:szCs w:val="22"/>
        </w:rPr>
        <w:t xml:space="preserve"> and other requirements (10 CFR 20, 21, 26, 30, 35, 36, 37, 73, and 74) to the NRC Operations Center via telephone. Holders of NRC Non-Power Reactor licenses are required to report specified events per their respective Technical Specifications and other requirements (10 CFR 73 and 74) to the NRC Operations Center. </w:t>
      </w:r>
    </w:p>
    <w:p w:rsidR="00396DDC" w:rsidP="007D7B37" w14:paraId="39E99075" w14:textId="77777777">
      <w:pPr>
        <w:rPr>
          <w:rFonts w:ascii="Arial" w:hAnsi="Arial"/>
          <w:sz w:val="22"/>
          <w:lang w:val="en"/>
        </w:rPr>
      </w:pPr>
    </w:p>
    <w:p w:rsidR="00352FE2" w:rsidRPr="009C06D7" w:rsidP="00326CF0" w14:paraId="35437EE3" w14:textId="7E6AF03A">
      <w:pPr>
        <w:rPr>
          <w:rFonts w:ascii="Arial" w:hAnsi="Arial"/>
          <w:sz w:val="22"/>
          <w:szCs w:val="22"/>
        </w:rPr>
      </w:pPr>
      <w:r w:rsidRPr="6FAD53FB">
        <w:rPr>
          <w:rFonts w:ascii="Arial" w:hAnsi="Arial"/>
          <w:sz w:val="22"/>
          <w:szCs w:val="22"/>
        </w:rPr>
        <w:t xml:space="preserve">NRC Form </w:t>
      </w:r>
      <w:r w:rsidR="00396DDC">
        <w:rPr>
          <w:rFonts w:ascii="Arial" w:hAnsi="Arial"/>
          <w:sz w:val="22"/>
          <w:szCs w:val="22"/>
        </w:rPr>
        <w:t>361, “Reactor Plant Event Notification Worksheet”</w:t>
      </w:r>
      <w:r w:rsidR="001C0B5B">
        <w:rPr>
          <w:rFonts w:ascii="Arial" w:hAnsi="Arial"/>
          <w:sz w:val="22"/>
          <w:szCs w:val="22"/>
        </w:rPr>
        <w:t>;</w:t>
      </w:r>
      <w:r w:rsidR="00396DDC">
        <w:rPr>
          <w:rFonts w:ascii="Arial" w:hAnsi="Arial"/>
          <w:sz w:val="22"/>
          <w:szCs w:val="22"/>
        </w:rPr>
        <w:t xml:space="preserve"> NRC Form 361A, “Fuel Cycle and Materials Event Notification Worksheet</w:t>
      </w:r>
      <w:r w:rsidR="00312281">
        <w:rPr>
          <w:rFonts w:ascii="Arial" w:hAnsi="Arial"/>
          <w:sz w:val="22"/>
          <w:szCs w:val="22"/>
        </w:rPr>
        <w:t>”</w:t>
      </w:r>
      <w:r w:rsidR="001C0B5B">
        <w:rPr>
          <w:rFonts w:ascii="Arial" w:hAnsi="Arial"/>
          <w:sz w:val="22"/>
          <w:szCs w:val="22"/>
        </w:rPr>
        <w:t>;</w:t>
      </w:r>
      <w:r w:rsidR="00396DDC">
        <w:rPr>
          <w:rFonts w:ascii="Arial" w:hAnsi="Arial"/>
          <w:sz w:val="22"/>
          <w:szCs w:val="22"/>
        </w:rPr>
        <w:t xml:space="preserve"> and NRC Form 361N</w:t>
      </w:r>
      <w:r w:rsidRPr="6FAD53FB">
        <w:rPr>
          <w:rFonts w:ascii="Arial" w:hAnsi="Arial"/>
          <w:sz w:val="22"/>
          <w:szCs w:val="22"/>
        </w:rPr>
        <w:t xml:space="preserve">, </w:t>
      </w:r>
      <w:r w:rsidR="00BA4254">
        <w:rPr>
          <w:rFonts w:ascii="Arial" w:hAnsi="Arial"/>
          <w:sz w:val="22"/>
          <w:szCs w:val="22"/>
        </w:rPr>
        <w:t>“</w:t>
      </w:r>
      <w:r w:rsidR="00396DDC">
        <w:rPr>
          <w:rFonts w:ascii="Arial" w:hAnsi="Arial"/>
          <w:sz w:val="22"/>
          <w:szCs w:val="22"/>
        </w:rPr>
        <w:t>Non-Power Reactor Event Notification Worksheet</w:t>
      </w:r>
      <w:r w:rsidR="00BA4254">
        <w:rPr>
          <w:rFonts w:ascii="Arial" w:hAnsi="Arial"/>
          <w:sz w:val="22"/>
          <w:szCs w:val="22"/>
        </w:rPr>
        <w:t>”</w:t>
      </w:r>
      <w:r w:rsidRPr="6FAD53FB">
        <w:rPr>
          <w:rFonts w:ascii="Arial" w:hAnsi="Arial"/>
          <w:sz w:val="22"/>
          <w:szCs w:val="22"/>
        </w:rPr>
        <w:t xml:space="preserve"> </w:t>
      </w:r>
      <w:r w:rsidR="00AB1BFB">
        <w:rPr>
          <w:rFonts w:ascii="Arial" w:hAnsi="Arial"/>
          <w:sz w:val="22"/>
          <w:szCs w:val="22"/>
        </w:rPr>
        <w:t xml:space="preserve">are currently </w:t>
      </w:r>
      <w:r w:rsidRPr="6FAD53FB">
        <w:rPr>
          <w:rFonts w:ascii="Arial" w:hAnsi="Arial"/>
          <w:sz w:val="22"/>
          <w:szCs w:val="22"/>
        </w:rPr>
        <w:t xml:space="preserve">used to transmit detailed information to the NRC by a licensee to report specified events </w:t>
      </w:r>
      <w:r w:rsidR="00132D4D">
        <w:rPr>
          <w:rFonts w:ascii="Arial" w:hAnsi="Arial"/>
          <w:sz w:val="22"/>
          <w:szCs w:val="22"/>
        </w:rPr>
        <w:t>and facilitate easier communication between the NRC and licensees during event notifications.</w:t>
      </w:r>
      <w:r w:rsidRPr="6FAD53FB">
        <w:rPr>
          <w:rFonts w:ascii="Arial" w:hAnsi="Arial"/>
          <w:sz w:val="22"/>
          <w:szCs w:val="22"/>
        </w:rPr>
        <w:t xml:space="preserve"> </w:t>
      </w:r>
      <w:r w:rsidRPr="007742BD" w:rsidR="007742BD">
        <w:rPr>
          <w:rFonts w:ascii="Arial" w:hAnsi="Arial"/>
          <w:sz w:val="22"/>
          <w:szCs w:val="22"/>
        </w:rPr>
        <w:t>The use of the</w:t>
      </w:r>
      <w:r w:rsidR="00581B88">
        <w:rPr>
          <w:rFonts w:ascii="Arial" w:hAnsi="Arial"/>
          <w:sz w:val="22"/>
          <w:szCs w:val="22"/>
        </w:rPr>
        <w:t>se</w:t>
      </w:r>
      <w:r w:rsidRPr="007742BD" w:rsidR="007742BD">
        <w:rPr>
          <w:rFonts w:ascii="Arial" w:hAnsi="Arial"/>
          <w:sz w:val="22"/>
          <w:szCs w:val="22"/>
        </w:rPr>
        <w:t xml:space="preserve"> form</w:t>
      </w:r>
      <w:r w:rsidR="00581B88">
        <w:rPr>
          <w:rFonts w:ascii="Arial" w:hAnsi="Arial"/>
          <w:sz w:val="22"/>
          <w:szCs w:val="22"/>
        </w:rPr>
        <w:t>s</w:t>
      </w:r>
      <w:r w:rsidRPr="007742BD" w:rsidR="007742BD">
        <w:rPr>
          <w:rFonts w:ascii="Arial" w:hAnsi="Arial"/>
          <w:sz w:val="22"/>
          <w:szCs w:val="22"/>
        </w:rPr>
        <w:t xml:space="preserve"> is voluntary, but the form</w:t>
      </w:r>
      <w:r w:rsidR="00581B88">
        <w:rPr>
          <w:rFonts w:ascii="Arial" w:hAnsi="Arial"/>
          <w:sz w:val="22"/>
          <w:szCs w:val="22"/>
        </w:rPr>
        <w:t>s</w:t>
      </w:r>
      <w:r w:rsidRPr="007742BD" w:rsidR="007742BD">
        <w:rPr>
          <w:rFonts w:ascii="Arial" w:hAnsi="Arial"/>
          <w:sz w:val="22"/>
          <w:szCs w:val="22"/>
        </w:rPr>
        <w:t xml:space="preserve"> provide the usual order of questions and discussion to enable a licensee to prepare answers for a more clear and complete telephonic notification.</w:t>
      </w:r>
    </w:p>
    <w:p w:rsidR="00186B78" w:rsidP="00326CF0" w14:paraId="4ED144C2" w14:textId="77777777">
      <w:pPr>
        <w:rPr>
          <w:rFonts w:ascii="Arial" w:hAnsi="Arial"/>
          <w:sz w:val="22"/>
        </w:rPr>
      </w:pPr>
    </w:p>
    <w:p w:rsidR="000902BF" w:rsidRPr="00766E74" w:rsidP="75D6F000" w14:paraId="219360D5" w14:textId="0EFE22B3">
      <w:pPr>
        <w:rPr>
          <w:rFonts w:ascii="Arial" w:hAnsi="Arial"/>
          <w:sz w:val="22"/>
          <w:szCs w:val="22"/>
        </w:rPr>
      </w:pPr>
      <w:r w:rsidRPr="75D6F000">
        <w:rPr>
          <w:rFonts w:ascii="Arial" w:hAnsi="Arial"/>
          <w:sz w:val="22"/>
          <w:szCs w:val="22"/>
        </w:rPr>
        <w:t>As a result of the Part 53 rulemaking</w:t>
      </w:r>
      <w:r w:rsidRPr="75D6F000" w:rsidR="00FA50BE">
        <w:rPr>
          <w:rFonts w:ascii="Arial" w:hAnsi="Arial"/>
          <w:sz w:val="22"/>
          <w:szCs w:val="22"/>
        </w:rPr>
        <w:t xml:space="preserve">, </w:t>
      </w:r>
      <w:r w:rsidRPr="75D6F000" w:rsidR="007742BD">
        <w:rPr>
          <w:rFonts w:ascii="Arial" w:hAnsi="Arial"/>
          <w:sz w:val="22"/>
          <w:szCs w:val="22"/>
        </w:rPr>
        <w:t xml:space="preserve">a fourth form, </w:t>
      </w:r>
      <w:r w:rsidRPr="75D6F000" w:rsidR="00FA50BE">
        <w:rPr>
          <w:rFonts w:ascii="Arial" w:hAnsi="Arial"/>
          <w:sz w:val="22"/>
          <w:szCs w:val="22"/>
        </w:rPr>
        <w:t>NRC Form</w:t>
      </w:r>
      <w:r w:rsidRPr="75D6F000">
        <w:rPr>
          <w:rFonts w:ascii="Arial" w:hAnsi="Arial"/>
          <w:sz w:val="22"/>
          <w:szCs w:val="22"/>
        </w:rPr>
        <w:t xml:space="preserve"> </w:t>
      </w:r>
      <w:r w:rsidRPr="75D6F000" w:rsidR="000721AA">
        <w:rPr>
          <w:rFonts w:ascii="Arial" w:hAnsi="Arial"/>
          <w:sz w:val="22"/>
          <w:szCs w:val="22"/>
        </w:rPr>
        <w:t>361S</w:t>
      </w:r>
      <w:r w:rsidRPr="75D6F000" w:rsidR="007742BD">
        <w:rPr>
          <w:rFonts w:ascii="Arial" w:hAnsi="Arial"/>
          <w:sz w:val="22"/>
          <w:szCs w:val="22"/>
        </w:rPr>
        <w:t>,</w:t>
      </w:r>
      <w:r w:rsidRPr="75D6F000">
        <w:rPr>
          <w:rFonts w:ascii="Arial" w:hAnsi="Arial"/>
          <w:sz w:val="22"/>
          <w:szCs w:val="22"/>
        </w:rPr>
        <w:t xml:space="preserve"> </w:t>
      </w:r>
      <w:r w:rsidR="006E441F">
        <w:rPr>
          <w:rFonts w:ascii="Arial" w:hAnsi="Arial"/>
          <w:sz w:val="22"/>
          <w:szCs w:val="22"/>
        </w:rPr>
        <w:t>is</w:t>
      </w:r>
      <w:r w:rsidRPr="75D6F000" w:rsidR="006E441F">
        <w:rPr>
          <w:rFonts w:ascii="Arial" w:hAnsi="Arial"/>
          <w:sz w:val="22"/>
          <w:szCs w:val="22"/>
        </w:rPr>
        <w:t xml:space="preserve"> </w:t>
      </w:r>
      <w:r w:rsidRPr="75D6F000">
        <w:rPr>
          <w:rFonts w:ascii="Arial" w:hAnsi="Arial"/>
          <w:sz w:val="22"/>
          <w:szCs w:val="22"/>
        </w:rPr>
        <w:t>be</w:t>
      </w:r>
      <w:r w:rsidR="006B045B">
        <w:rPr>
          <w:rFonts w:ascii="Arial" w:hAnsi="Arial"/>
          <w:sz w:val="22"/>
          <w:szCs w:val="22"/>
        </w:rPr>
        <w:t>ing</w:t>
      </w:r>
      <w:r w:rsidRPr="75D6F000">
        <w:rPr>
          <w:rFonts w:ascii="Arial" w:hAnsi="Arial"/>
          <w:sz w:val="22"/>
          <w:szCs w:val="22"/>
        </w:rPr>
        <w:t xml:space="preserve"> created</w:t>
      </w:r>
      <w:r w:rsidRPr="75D6F000" w:rsidR="00FA50BE">
        <w:rPr>
          <w:rFonts w:ascii="Arial" w:hAnsi="Arial"/>
          <w:sz w:val="22"/>
          <w:szCs w:val="22"/>
        </w:rPr>
        <w:t xml:space="preserve"> </w:t>
      </w:r>
      <w:r w:rsidRPr="75D6F000" w:rsidR="00653DFA">
        <w:rPr>
          <w:rFonts w:ascii="Arial" w:hAnsi="Arial"/>
          <w:sz w:val="22"/>
          <w:szCs w:val="22"/>
        </w:rPr>
        <w:t xml:space="preserve">specifically for Part 53 </w:t>
      </w:r>
      <w:r w:rsidRPr="75D6F000" w:rsidR="009900A6">
        <w:rPr>
          <w:rFonts w:ascii="Arial" w:hAnsi="Arial"/>
          <w:sz w:val="22"/>
          <w:szCs w:val="22"/>
        </w:rPr>
        <w:t>licensees</w:t>
      </w:r>
      <w:r w:rsidRPr="75D6F000" w:rsidR="009900A6">
        <w:rPr>
          <w:rFonts w:ascii="Arial" w:hAnsi="Arial"/>
          <w:sz w:val="22"/>
          <w:szCs w:val="22"/>
        </w:rPr>
        <w:t>. The form cover</w:t>
      </w:r>
      <w:r w:rsidRPr="75D6F000" w:rsidR="71CFA191">
        <w:rPr>
          <w:rFonts w:ascii="Arial" w:hAnsi="Arial"/>
          <w:sz w:val="22"/>
          <w:szCs w:val="22"/>
        </w:rPr>
        <w:t>s</w:t>
      </w:r>
      <w:r w:rsidRPr="75D6F000" w:rsidR="009900A6">
        <w:rPr>
          <w:rFonts w:ascii="Arial" w:hAnsi="Arial"/>
          <w:sz w:val="22"/>
          <w:szCs w:val="22"/>
        </w:rPr>
        <w:t xml:space="preserve"> an equivalent scope as the requirements in 10 CFR 50.72, but some requirements </w:t>
      </w:r>
      <w:r w:rsidRPr="75D6F000" w:rsidR="7E2C3BDD">
        <w:rPr>
          <w:rFonts w:ascii="Arial" w:hAnsi="Arial"/>
          <w:sz w:val="22"/>
          <w:szCs w:val="22"/>
        </w:rPr>
        <w:t xml:space="preserve">are </w:t>
      </w:r>
      <w:r w:rsidRPr="75D6F000" w:rsidR="009900A6">
        <w:rPr>
          <w:rFonts w:ascii="Arial" w:hAnsi="Arial"/>
          <w:sz w:val="22"/>
          <w:szCs w:val="22"/>
        </w:rPr>
        <w:t>modifi</w:t>
      </w:r>
      <w:r w:rsidR="000D4369">
        <w:rPr>
          <w:rFonts w:ascii="Arial" w:hAnsi="Arial"/>
          <w:sz w:val="22"/>
          <w:szCs w:val="22"/>
        </w:rPr>
        <w:t>ed</w:t>
      </w:r>
      <w:r w:rsidRPr="75D6F000" w:rsidR="009900A6">
        <w:rPr>
          <w:rFonts w:ascii="Arial" w:hAnsi="Arial"/>
          <w:sz w:val="22"/>
          <w:szCs w:val="22"/>
        </w:rPr>
        <w:t xml:space="preserve"> to remove light-water-reactor-specific terminology and to ensure technology-inclusiveness.</w:t>
      </w:r>
    </w:p>
    <w:p w:rsidR="00717AE7" w:rsidRPr="00766E74" w:rsidP="00717AE7" w14:paraId="22CCF385" w14:textId="12C33CCF">
      <w:pPr>
        <w:rPr>
          <w:rFonts w:ascii="Arial" w:hAnsi="Arial" w:cs="Arial"/>
          <w:sz w:val="22"/>
          <w:szCs w:val="22"/>
        </w:rPr>
      </w:pPr>
      <w:r w:rsidRPr="00766E74">
        <w:rPr>
          <w:rFonts w:ascii="Arial" w:hAnsi="Arial"/>
          <w:sz w:val="22"/>
        </w:rPr>
        <w:t xml:space="preserve"> </w:t>
      </w:r>
    </w:p>
    <w:p w:rsidR="00135D8B" w:rsidP="00135D8B" w14:paraId="2C5DD14A" w14:textId="294DC9B0">
      <w:pPr>
        <w:pStyle w:val="PlainText"/>
        <w:rPr>
          <w:rFonts w:cs="Arial"/>
        </w:rPr>
      </w:pPr>
      <w:r w:rsidRPr="3E166AFD">
        <w:rPr>
          <w:rFonts w:cs="Arial"/>
          <w:szCs w:val="22"/>
        </w:rPr>
        <w:t xml:space="preserve">This supporting statement describes how the </w:t>
      </w:r>
      <w:r w:rsidRPr="3E166AFD" w:rsidR="02C79ADB">
        <w:rPr>
          <w:rFonts w:cs="Arial"/>
          <w:szCs w:val="22"/>
        </w:rPr>
        <w:t xml:space="preserve">final </w:t>
      </w:r>
      <w:r w:rsidRPr="3E166AFD">
        <w:rPr>
          <w:rFonts w:cs="Arial"/>
          <w:szCs w:val="22"/>
        </w:rPr>
        <w:t>rule is</w:t>
      </w:r>
      <w:r w:rsidRPr="3E166AFD" w:rsidR="00FB2A8D">
        <w:rPr>
          <w:rFonts w:cs="Arial"/>
          <w:szCs w:val="22"/>
        </w:rPr>
        <w:t xml:space="preserve"> </w:t>
      </w:r>
      <w:r w:rsidRPr="3E166AFD">
        <w:rPr>
          <w:rFonts w:cs="Arial"/>
          <w:szCs w:val="22"/>
        </w:rPr>
        <w:t xml:space="preserve">impacting the information collections in </w:t>
      </w:r>
      <w:r w:rsidRPr="3E166AFD" w:rsidR="008C13B5">
        <w:rPr>
          <w:rFonts w:cs="Arial"/>
          <w:szCs w:val="22"/>
        </w:rPr>
        <w:t>NRC Forms 36</w:t>
      </w:r>
      <w:r w:rsidRPr="3E166AFD" w:rsidR="009C06D7">
        <w:rPr>
          <w:rFonts w:cs="Arial"/>
          <w:szCs w:val="22"/>
        </w:rPr>
        <w:t xml:space="preserve">1, 361A, 361N, and </w:t>
      </w:r>
      <w:r w:rsidRPr="3E166AFD" w:rsidR="000721AA">
        <w:rPr>
          <w:rFonts w:cs="Arial"/>
          <w:szCs w:val="22"/>
        </w:rPr>
        <w:t>361S</w:t>
      </w:r>
      <w:r w:rsidR="009403BC">
        <w:rPr>
          <w:rFonts w:cs="Arial"/>
          <w:szCs w:val="22"/>
        </w:rPr>
        <w:t>. Due to the pending submission of the renewal of these forms under the clearance number</w:t>
      </w:r>
      <w:r w:rsidRPr="3E166AFD" w:rsidR="009C06D7">
        <w:rPr>
          <w:rFonts w:cs="Arial"/>
          <w:szCs w:val="22"/>
        </w:rPr>
        <w:t xml:space="preserve"> 3150-0238</w:t>
      </w:r>
      <w:r w:rsidR="009403BC">
        <w:rPr>
          <w:rFonts w:cs="Arial"/>
          <w:szCs w:val="22"/>
        </w:rPr>
        <w:t>,</w:t>
      </w:r>
      <w:r w:rsidR="003D3EA8">
        <w:rPr>
          <w:rFonts w:cs="Arial"/>
          <w:szCs w:val="22"/>
        </w:rPr>
        <w:t xml:space="preserve"> the changes to these forms as a result of the final rule are being submitted as a request for a new</w:t>
      </w:r>
      <w:r w:rsidR="00256442">
        <w:rPr>
          <w:rFonts w:cs="Arial"/>
          <w:szCs w:val="22"/>
        </w:rPr>
        <w:t xml:space="preserve"> clearance. </w:t>
      </w:r>
      <w:r w:rsidRPr="009E0532">
        <w:rPr>
          <w:rFonts w:cs="Arial"/>
        </w:rPr>
        <w:t xml:space="preserve">The NRC staff </w:t>
      </w:r>
      <w:r>
        <w:rPr>
          <w:rFonts w:cs="Arial"/>
        </w:rPr>
        <w:t>intends to upload the modified forms to 3150-0238</w:t>
      </w:r>
      <w:r w:rsidR="009E7AD0">
        <w:rPr>
          <w:rFonts w:cs="Arial"/>
        </w:rPr>
        <w:t xml:space="preserve"> </w:t>
      </w:r>
      <w:r w:rsidR="009E7AD0">
        <w:rPr>
          <w:rFonts w:cs="Arial"/>
        </w:rPr>
        <w:t>at a later date</w:t>
      </w:r>
      <w:r w:rsidR="009E7AD0">
        <w:rPr>
          <w:rFonts w:cs="Arial"/>
        </w:rPr>
        <w:t>.</w:t>
      </w:r>
    </w:p>
    <w:p w:rsidR="00DB5E9D" w14:paraId="3C553420" w14:textId="77777777">
      <w:pPr>
        <w:rPr>
          <w:rFonts w:ascii="Arial" w:hAnsi="Arial"/>
          <w:sz w:val="22"/>
        </w:rPr>
      </w:pPr>
    </w:p>
    <w:p w:rsidR="00DB5E9D" w14:paraId="2BBD8CC3" w14:textId="77777777">
      <w:pPr>
        <w:ind w:left="720" w:hanging="720"/>
        <w:rPr>
          <w:rFonts w:ascii="Arial" w:hAnsi="Arial"/>
          <w:sz w:val="22"/>
        </w:rPr>
      </w:pPr>
      <w:r w:rsidRPr="00EA22BC">
        <w:rPr>
          <w:rFonts w:ascii="Arial" w:hAnsi="Arial"/>
          <w:sz w:val="22"/>
        </w:rPr>
        <w:t>A.</w:t>
      </w:r>
      <w:r w:rsidRPr="00EA22BC">
        <w:rPr>
          <w:rFonts w:ascii="Arial" w:hAnsi="Arial"/>
          <w:sz w:val="22"/>
        </w:rPr>
        <w:tab/>
      </w:r>
      <w:r w:rsidRPr="00E179F1">
        <w:rPr>
          <w:rFonts w:ascii="Arial" w:hAnsi="Arial"/>
          <w:sz w:val="22"/>
        </w:rPr>
        <w:t>JUSTIFICATION</w:t>
      </w:r>
    </w:p>
    <w:p w:rsidR="00DB5E9D" w:rsidRPr="00CE60BA" w14:paraId="21CDE637" w14:textId="77777777">
      <w:pPr>
        <w:rPr>
          <w:rFonts w:ascii="Arial" w:hAnsi="Arial"/>
          <w:sz w:val="22"/>
        </w:rPr>
      </w:pPr>
      <w:r>
        <w:rPr>
          <w:rFonts w:ascii="Arial" w:hAnsi="Arial"/>
          <w:sz w:val="22"/>
        </w:rPr>
        <w:tab/>
      </w:r>
      <w:r>
        <w:rPr>
          <w:rFonts w:ascii="Arial" w:hAnsi="Arial"/>
          <w:sz w:val="22"/>
        </w:rPr>
        <w:tab/>
      </w:r>
    </w:p>
    <w:p w:rsidR="00DB5E9D" w14:paraId="7305897E" w14:textId="77777777">
      <w:pPr>
        <w:pStyle w:val="ListParagraph"/>
        <w:numPr>
          <w:ilvl w:val="0"/>
          <w:numId w:val="11"/>
        </w:numPr>
        <w:rPr>
          <w:rFonts w:ascii="Arial" w:hAnsi="Arial"/>
          <w:sz w:val="22"/>
          <w:u w:val="single"/>
        </w:rPr>
      </w:pPr>
      <w:r>
        <w:rPr>
          <w:rFonts w:ascii="Arial" w:hAnsi="Arial"/>
          <w:sz w:val="22"/>
          <w:u w:val="single"/>
        </w:rPr>
        <w:t>Need for the Collection of Information</w:t>
      </w:r>
    </w:p>
    <w:p w:rsidR="00DB5E9D" w14:paraId="3678ABD9" w14:textId="77777777">
      <w:pPr>
        <w:pStyle w:val="ListParagraph"/>
        <w:ind w:left="1440"/>
        <w:rPr>
          <w:rFonts w:ascii="Arial" w:hAnsi="Arial"/>
          <w:sz w:val="22"/>
        </w:rPr>
      </w:pPr>
    </w:p>
    <w:p w:rsidR="00157973" w:rsidP="00E5222C" w14:paraId="750CDEC0" w14:textId="4E1E9F7A">
      <w:pPr>
        <w:ind w:left="1440"/>
        <w:rPr>
          <w:rFonts w:ascii="Arial" w:hAnsi="Arial" w:cs="Arial"/>
          <w:sz w:val="22"/>
          <w:szCs w:val="22"/>
        </w:rPr>
      </w:pPr>
      <w:r w:rsidRPr="00E5222C">
        <w:rPr>
          <w:rFonts w:ascii="Arial" w:hAnsi="Arial" w:cs="Arial"/>
          <w:sz w:val="22"/>
          <w:szCs w:val="22"/>
        </w:rPr>
        <w:t xml:space="preserve">The NRC </w:t>
      </w:r>
      <w:r w:rsidRPr="00E5222C">
        <w:rPr>
          <w:rFonts w:ascii="Arial" w:hAnsi="Arial" w:cs="Arial"/>
          <w:sz w:val="22"/>
          <w:szCs w:val="22"/>
        </w:rPr>
        <w:t>licenses and</w:t>
      </w:r>
      <w:r w:rsidRPr="00E5222C">
        <w:rPr>
          <w:rFonts w:ascii="Arial" w:hAnsi="Arial" w:cs="Arial"/>
          <w:sz w:val="22"/>
          <w:szCs w:val="22"/>
        </w:rPr>
        <w:t xml:space="preserve"> </w:t>
      </w:r>
      <w:r w:rsidRPr="00E5222C">
        <w:rPr>
          <w:rFonts w:ascii="Arial" w:hAnsi="Arial" w:cs="Arial"/>
          <w:sz w:val="22"/>
          <w:szCs w:val="22"/>
        </w:rPr>
        <w:t>regulates</w:t>
      </w:r>
      <w:r w:rsidRPr="00E5222C">
        <w:rPr>
          <w:rFonts w:ascii="Arial" w:hAnsi="Arial" w:cs="Arial"/>
          <w:sz w:val="22"/>
          <w:szCs w:val="22"/>
        </w:rPr>
        <w:t xml:space="preserve"> the Nation's civilian use of radioactive materials to provide reasonable assurance of adequate protection of public health and safety, promote the common defense and security, and protect the environment. </w:t>
      </w:r>
      <w:r w:rsidRPr="00E5222C">
        <w:rPr>
          <w:rFonts w:ascii="Arial" w:hAnsi="Arial" w:cs="Arial"/>
          <w:sz w:val="22"/>
          <w:szCs w:val="22"/>
        </w:rPr>
        <w:t>In order for</w:t>
      </w:r>
      <w:r w:rsidRPr="00E5222C">
        <w:rPr>
          <w:rFonts w:ascii="Arial" w:hAnsi="Arial" w:cs="Arial"/>
          <w:sz w:val="22"/>
          <w:szCs w:val="22"/>
        </w:rPr>
        <w:t xml:space="preserve"> the NRC to carry out these responsibilities, its regulations require licensees to report significant events so that the NRC can evaluate the events to determine what actions, if any, are warranted to ensure protection of public </w:t>
      </w:r>
      <w:r w:rsidRPr="00E5222C">
        <w:rPr>
          <w:rFonts w:ascii="Arial" w:hAnsi="Arial" w:cs="Arial"/>
          <w:sz w:val="22"/>
          <w:szCs w:val="22"/>
        </w:rPr>
        <w:t xml:space="preserve">health and safety. In addition, this information is needed for the NRC to carry out its responsibility to inform Congress of those events constituting </w:t>
      </w:r>
      <w:r w:rsidR="009837C8">
        <w:rPr>
          <w:rFonts w:ascii="Arial" w:hAnsi="Arial" w:cs="Arial"/>
          <w:sz w:val="22"/>
          <w:szCs w:val="22"/>
        </w:rPr>
        <w:t>“</w:t>
      </w:r>
      <w:r w:rsidRPr="00E5222C">
        <w:rPr>
          <w:rFonts w:ascii="Arial" w:hAnsi="Arial" w:cs="Arial"/>
          <w:sz w:val="22"/>
          <w:szCs w:val="22"/>
        </w:rPr>
        <w:t>abnormal occurrences.</w:t>
      </w:r>
      <w:r w:rsidR="009837C8">
        <w:rPr>
          <w:rFonts w:ascii="Arial" w:hAnsi="Arial" w:cs="Arial"/>
          <w:sz w:val="22"/>
          <w:szCs w:val="22"/>
        </w:rPr>
        <w:t>”</w:t>
      </w:r>
    </w:p>
    <w:p w:rsidR="00157973" w:rsidP="00E5222C" w14:paraId="71F446FC" w14:textId="77777777">
      <w:pPr>
        <w:ind w:left="1440"/>
        <w:rPr>
          <w:rFonts w:ascii="Arial" w:hAnsi="Arial" w:cs="Arial"/>
          <w:sz w:val="22"/>
          <w:szCs w:val="22"/>
        </w:rPr>
      </w:pPr>
    </w:p>
    <w:p w:rsidR="00DB5E9D" w:rsidRPr="00E5222C" w:rsidP="00E5222C" w14:paraId="243D1C0F" w14:textId="57F1043B">
      <w:pPr>
        <w:ind w:left="1440"/>
        <w:rPr>
          <w:rFonts w:ascii="Arial" w:hAnsi="Arial" w:cs="Arial"/>
          <w:sz w:val="22"/>
          <w:szCs w:val="22"/>
        </w:rPr>
      </w:pPr>
      <w:r w:rsidRPr="75D6F000">
        <w:rPr>
          <w:rFonts w:ascii="Arial" w:hAnsi="Arial" w:cs="Arial"/>
          <w:sz w:val="22"/>
          <w:szCs w:val="22"/>
        </w:rPr>
        <w:t>The requirements in</w:t>
      </w:r>
      <w:r w:rsidRPr="75D6F000" w:rsidR="00A15DAA">
        <w:rPr>
          <w:rFonts w:ascii="Arial" w:hAnsi="Arial" w:cs="Arial"/>
          <w:sz w:val="22"/>
          <w:szCs w:val="22"/>
        </w:rPr>
        <w:t xml:space="preserve"> </w:t>
      </w:r>
      <w:r w:rsidRPr="75D6F000" w:rsidR="00E5222C">
        <w:rPr>
          <w:rFonts w:ascii="Arial" w:hAnsi="Arial" w:cs="Arial"/>
          <w:sz w:val="22"/>
          <w:szCs w:val="22"/>
        </w:rPr>
        <w:t xml:space="preserve">10 CFR </w:t>
      </w:r>
      <w:r w:rsidRPr="75D6F000" w:rsidR="00895678">
        <w:rPr>
          <w:rFonts w:ascii="Arial" w:hAnsi="Arial" w:cs="Arial"/>
          <w:sz w:val="22"/>
          <w:szCs w:val="22"/>
        </w:rPr>
        <w:t>53.1630 require</w:t>
      </w:r>
      <w:r w:rsidRPr="75D6F000" w:rsidR="00E5222C">
        <w:rPr>
          <w:rFonts w:ascii="Arial" w:hAnsi="Arial" w:cs="Arial"/>
          <w:sz w:val="22"/>
          <w:szCs w:val="22"/>
        </w:rPr>
        <w:t xml:space="preserve"> commercial nuclear plants </w:t>
      </w:r>
      <w:r w:rsidRPr="75D6F000" w:rsidR="00DE67F2">
        <w:rPr>
          <w:rFonts w:ascii="Arial" w:hAnsi="Arial" w:cs="Arial"/>
          <w:sz w:val="22"/>
          <w:szCs w:val="22"/>
        </w:rPr>
        <w:t xml:space="preserve">licensed under 10 CFR Part 53 </w:t>
      </w:r>
      <w:r w:rsidRPr="75D6F000" w:rsidR="00E5222C">
        <w:rPr>
          <w:rFonts w:ascii="Arial" w:hAnsi="Arial" w:cs="Arial"/>
          <w:sz w:val="22"/>
          <w:szCs w:val="22"/>
        </w:rPr>
        <w:t xml:space="preserve">to report certain reactor events and emergencies that have potential impact to public health and safety. </w:t>
      </w:r>
      <w:r w:rsidRPr="75D6F000" w:rsidR="00E5222C">
        <w:rPr>
          <w:rFonts w:ascii="Arial" w:hAnsi="Arial" w:cs="Arial"/>
          <w:sz w:val="22"/>
          <w:szCs w:val="22"/>
        </w:rPr>
        <w:t>In order to</w:t>
      </w:r>
      <w:r w:rsidRPr="75D6F000" w:rsidR="00E5222C">
        <w:rPr>
          <w:rFonts w:ascii="Arial" w:hAnsi="Arial" w:cs="Arial"/>
          <w:sz w:val="22"/>
          <w:szCs w:val="22"/>
        </w:rPr>
        <w:t xml:space="preserve"> efficiently process the information received through such reports, the NRC developed Form </w:t>
      </w:r>
      <w:r w:rsidRPr="75D6F000" w:rsidR="000721AA">
        <w:rPr>
          <w:rFonts w:ascii="Arial" w:hAnsi="Arial" w:cs="Arial"/>
          <w:sz w:val="22"/>
          <w:szCs w:val="22"/>
        </w:rPr>
        <w:t>361S</w:t>
      </w:r>
      <w:r w:rsidRPr="75D6F000" w:rsidR="00E5222C">
        <w:rPr>
          <w:rFonts w:ascii="Arial" w:hAnsi="Arial" w:cs="Arial"/>
          <w:sz w:val="22"/>
          <w:szCs w:val="22"/>
        </w:rPr>
        <w:t xml:space="preserve"> as a vehicle to record the information in a templated fashion. Without the templated format of NRC Form </w:t>
      </w:r>
      <w:r w:rsidRPr="75D6F000" w:rsidR="000721AA">
        <w:rPr>
          <w:rFonts w:ascii="Arial" w:hAnsi="Arial" w:cs="Arial"/>
          <w:sz w:val="22"/>
          <w:szCs w:val="22"/>
        </w:rPr>
        <w:t>361S</w:t>
      </w:r>
      <w:r w:rsidRPr="75D6F000" w:rsidR="00E5222C">
        <w:rPr>
          <w:rFonts w:ascii="Arial" w:hAnsi="Arial" w:cs="Arial"/>
          <w:sz w:val="22"/>
          <w:szCs w:val="22"/>
        </w:rPr>
        <w:t xml:space="preserve">, the information exchange between licensees and NRC Headquarters Operations Officers via telephone </w:t>
      </w:r>
      <w:r w:rsidRPr="75D6F000">
        <w:rPr>
          <w:rFonts w:ascii="Arial" w:hAnsi="Arial" w:cs="Arial"/>
          <w:sz w:val="22"/>
          <w:szCs w:val="22"/>
        </w:rPr>
        <w:t xml:space="preserve">could </w:t>
      </w:r>
      <w:r w:rsidRPr="75D6F000" w:rsidR="00E5222C">
        <w:rPr>
          <w:rFonts w:ascii="Arial" w:hAnsi="Arial" w:cs="Arial"/>
          <w:sz w:val="22"/>
          <w:szCs w:val="22"/>
        </w:rPr>
        <w:t xml:space="preserve">result in delays due to excessive </w:t>
      </w:r>
      <w:r w:rsidRPr="75D6F000" w:rsidR="00E5222C">
        <w:rPr>
          <w:rFonts w:ascii="Arial" w:hAnsi="Arial" w:cs="Arial"/>
          <w:sz w:val="22"/>
          <w:szCs w:val="22"/>
        </w:rPr>
        <w:t>follow on</w:t>
      </w:r>
      <w:r w:rsidRPr="75D6F000" w:rsidR="00E5222C">
        <w:rPr>
          <w:rFonts w:ascii="Arial" w:hAnsi="Arial" w:cs="Arial"/>
          <w:sz w:val="22"/>
          <w:szCs w:val="22"/>
        </w:rPr>
        <w:t xml:space="preserve"> questions for additional details, repeat-backs for confirmation, as well as unnecessary transposition errors.</w:t>
      </w:r>
    </w:p>
    <w:p w:rsidR="00E5222C" w:rsidP="00E5222C" w14:paraId="27445371" w14:textId="77777777">
      <w:pPr>
        <w:ind w:left="1440"/>
      </w:pPr>
    </w:p>
    <w:p w:rsidR="00DB5E9D" w14:paraId="576A2BA9"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B5E9D" w14:paraId="1F19E5C9" w14:textId="77777777">
      <w:pPr>
        <w:rPr>
          <w:rFonts w:ascii="Arial" w:hAnsi="Arial"/>
          <w:sz w:val="22"/>
        </w:rPr>
      </w:pPr>
    </w:p>
    <w:p w:rsidR="00DB5E9D" w:rsidRPr="003731BE" w14:paraId="57D4BBE2" w14:textId="4A5BC504">
      <w:pPr>
        <w:ind w:left="1440"/>
        <w:rPr>
          <w:rFonts w:ascii="Arial" w:hAnsi="Arial" w:cs="Arial"/>
          <w:sz w:val="22"/>
          <w:szCs w:val="22"/>
        </w:rPr>
      </w:pPr>
      <w:r w:rsidRPr="003731BE">
        <w:rPr>
          <w:rFonts w:ascii="Arial" w:hAnsi="Arial" w:cs="Arial"/>
          <w:sz w:val="22"/>
          <w:szCs w:val="22"/>
        </w:rPr>
        <w:t>The NRC staff uses the information reported using th</w:t>
      </w:r>
      <w:r>
        <w:rPr>
          <w:rFonts w:ascii="Arial" w:hAnsi="Arial" w:cs="Arial"/>
          <w:sz w:val="22"/>
          <w:szCs w:val="22"/>
        </w:rPr>
        <w:t>is</w:t>
      </w:r>
      <w:r w:rsidRPr="003731BE">
        <w:rPr>
          <w:rFonts w:ascii="Arial" w:hAnsi="Arial" w:cs="Arial"/>
          <w:sz w:val="22"/>
          <w:szCs w:val="22"/>
        </w:rPr>
        <w:t xml:space="preserve"> form for responding to emergencies, monitoring ongoing events, confirming licensing bases, studying potentially generic safety problems, assessing trends and patterns of operational experience, monitoring performance, identifying precursors of more significant events, and providing operational experience to the industry.</w:t>
      </w:r>
    </w:p>
    <w:p w:rsidR="003731BE" w14:paraId="2752C644" w14:textId="77777777">
      <w:pPr>
        <w:ind w:left="1440"/>
        <w:rPr>
          <w:rFonts w:ascii="Arial" w:hAnsi="Arial"/>
          <w:sz w:val="22"/>
        </w:rPr>
      </w:pPr>
    </w:p>
    <w:p w:rsidR="00DB5E9D" w:rsidRPr="00362C20" w:rsidP="00362C20" w14:paraId="1738C268" w14:textId="5AD04852">
      <w:pPr>
        <w:pStyle w:val="ListParagraph"/>
        <w:numPr>
          <w:ilvl w:val="0"/>
          <w:numId w:val="17"/>
        </w:numPr>
        <w:rPr>
          <w:rFonts w:ascii="Arial" w:hAnsi="Arial"/>
          <w:sz w:val="22"/>
          <w:u w:val="single"/>
        </w:rPr>
      </w:pPr>
      <w:r w:rsidRPr="00362C20">
        <w:rPr>
          <w:rFonts w:ascii="Arial" w:hAnsi="Arial"/>
          <w:sz w:val="22"/>
          <w:u w:val="single"/>
        </w:rPr>
        <w:t>Reduction of Burden Through Information Technology</w:t>
      </w:r>
    </w:p>
    <w:p w:rsidR="003A15AF" w:rsidP="003A15AF" w14:paraId="1E3A24B4" w14:textId="77777777">
      <w:pPr>
        <w:rPr>
          <w:rFonts w:ascii="Arial" w:hAnsi="Arial"/>
          <w:sz w:val="22"/>
        </w:rPr>
      </w:pPr>
    </w:p>
    <w:p w:rsidR="003A15AF" w:rsidRPr="004F39AE" w:rsidP="003A15AF" w14:paraId="2AD77F63" w14:textId="6B1CE5B6">
      <w:pPr>
        <w:ind w:left="1440"/>
        <w:rPr>
          <w:rFonts w:ascii="Arial" w:hAnsi="Arial" w:cs="Arial"/>
          <w:sz w:val="22"/>
          <w:szCs w:val="22"/>
        </w:rPr>
      </w:pPr>
      <w:r w:rsidRPr="004F39AE">
        <w:rPr>
          <w:rFonts w:ascii="Arial" w:hAnsi="Arial" w:cs="Arial"/>
          <w:sz w:val="22"/>
          <w:szCs w:val="22"/>
        </w:rPr>
        <w:t xml:space="preserve">The NRC has issued </w:t>
      </w:r>
      <w:hyperlink r:id="rId9" w:history="1">
        <w:r w:rsidRPr="00951534">
          <w:rPr>
            <w:rStyle w:val="Hyperlink"/>
            <w:rFonts w:ascii="Arial" w:hAnsi="Arial" w:cs="Arial"/>
            <w:i/>
            <w:iCs/>
            <w:sz w:val="22"/>
            <w:szCs w:val="22"/>
          </w:rPr>
          <w:t>Guidance for Electronic Submissions to the NRC</w:t>
        </w:r>
      </w:hyperlink>
      <w:r w:rsidR="001A03B7">
        <w:rPr>
          <w:rFonts w:ascii="Arial" w:hAnsi="Arial" w:cs="Arial"/>
          <w:sz w:val="22"/>
          <w:szCs w:val="22"/>
        </w:rPr>
        <w:t xml:space="preserve">, </w:t>
      </w:r>
      <w:r w:rsidRPr="004F39AE">
        <w:rPr>
          <w:rFonts w:ascii="Arial" w:hAnsi="Arial" w:cs="Arial"/>
          <w:sz w:val="22"/>
          <w:szCs w:val="22"/>
        </w:rP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w:t>
      </w:r>
      <w:r w:rsidR="009C684C">
        <w:rPr>
          <w:rFonts w:ascii="Arial" w:hAnsi="Arial" w:cs="Arial"/>
          <w:sz w:val="22"/>
          <w:szCs w:val="22"/>
        </w:rPr>
        <w:t xml:space="preserve"> </w:t>
      </w:r>
      <w:r w:rsidRPr="004F39AE">
        <w:rPr>
          <w:rFonts w:ascii="Arial" w:hAnsi="Arial" w:cs="Arial"/>
          <w:sz w:val="22"/>
          <w:szCs w:val="22"/>
        </w:rPr>
        <w:t>page</w:t>
      </w:r>
      <w:r w:rsidR="007B6337">
        <w:rPr>
          <w:rFonts w:ascii="Arial" w:hAnsi="Arial" w:cs="Arial"/>
          <w:sz w:val="22"/>
          <w:szCs w:val="22"/>
        </w:rPr>
        <w:t>;</w:t>
      </w:r>
      <w:r w:rsidRPr="004F39AE">
        <w:rPr>
          <w:rFonts w:ascii="Arial" w:hAnsi="Arial" w:cs="Arial"/>
          <w:sz w:val="22"/>
          <w:szCs w:val="22"/>
        </w:rPr>
        <w:t xml:space="preserve"> by Optical Storage Media (OSM) (e.g., CD-ROM, DVD)</w:t>
      </w:r>
      <w:r w:rsidR="007B6337">
        <w:rPr>
          <w:rFonts w:ascii="Arial" w:hAnsi="Arial" w:cs="Arial"/>
          <w:sz w:val="22"/>
          <w:szCs w:val="22"/>
        </w:rPr>
        <w:t>;</w:t>
      </w:r>
      <w:r w:rsidRPr="004F39AE">
        <w:rPr>
          <w:rFonts w:ascii="Arial" w:hAnsi="Arial" w:cs="Arial"/>
          <w:sz w:val="22"/>
          <w:szCs w:val="22"/>
        </w:rPr>
        <w:t xml:space="preserve"> by facsimile</w:t>
      </w:r>
      <w:r w:rsidR="007B6337">
        <w:rPr>
          <w:rFonts w:ascii="Arial" w:hAnsi="Arial" w:cs="Arial"/>
          <w:sz w:val="22"/>
          <w:szCs w:val="22"/>
        </w:rPr>
        <w:t>;</w:t>
      </w:r>
      <w:r w:rsidRPr="004F39AE">
        <w:rPr>
          <w:rFonts w:ascii="Arial" w:hAnsi="Arial" w:cs="Arial"/>
          <w:sz w:val="22"/>
          <w:szCs w:val="22"/>
        </w:rPr>
        <w:t xml:space="preserve"> or by e-mail. </w:t>
      </w:r>
    </w:p>
    <w:p w:rsidR="003A15AF" w:rsidRPr="004F39AE" w:rsidP="003A15AF" w14:paraId="78089ECF" w14:textId="77777777">
      <w:pPr>
        <w:ind w:left="1440"/>
        <w:rPr>
          <w:rFonts w:ascii="Arial" w:hAnsi="Arial" w:cs="Arial"/>
          <w:sz w:val="22"/>
          <w:szCs w:val="22"/>
        </w:rPr>
      </w:pPr>
    </w:p>
    <w:p w:rsidR="003A15AF" w:rsidRPr="004F39AE" w:rsidP="003A15AF" w14:paraId="4FB82A21" w14:textId="6BFAAE3A">
      <w:pPr>
        <w:ind w:left="1440"/>
        <w:rPr>
          <w:rFonts w:ascii="Arial" w:hAnsi="Arial" w:cs="Arial"/>
          <w:sz w:val="22"/>
          <w:szCs w:val="22"/>
        </w:rPr>
      </w:pPr>
      <w:r w:rsidRPr="004F39AE">
        <w:rPr>
          <w:rFonts w:ascii="Arial" w:hAnsi="Arial" w:cs="Arial"/>
          <w:sz w:val="22"/>
          <w:szCs w:val="22"/>
        </w:rPr>
        <w:t xml:space="preserve">The information collections related to the requirement to make an initial event report telephonically are covered under OMB Clearance Number 3150-0011. NRC </w:t>
      </w:r>
      <w:r w:rsidRPr="00766E74">
        <w:rPr>
          <w:rFonts w:ascii="Arial" w:hAnsi="Arial" w:cs="Arial"/>
          <w:sz w:val="22"/>
          <w:szCs w:val="22"/>
        </w:rPr>
        <w:t xml:space="preserve">Form </w:t>
      </w:r>
      <w:r w:rsidRPr="00766E74" w:rsidR="000721AA">
        <w:rPr>
          <w:rFonts w:ascii="Arial" w:hAnsi="Arial" w:cs="Arial"/>
          <w:sz w:val="22"/>
          <w:szCs w:val="22"/>
        </w:rPr>
        <w:t>361S</w:t>
      </w:r>
      <w:r w:rsidRPr="00766E74">
        <w:rPr>
          <w:rFonts w:ascii="Arial" w:hAnsi="Arial" w:cs="Arial"/>
          <w:sz w:val="22"/>
          <w:szCs w:val="22"/>
        </w:rPr>
        <w:t xml:space="preserve"> provide</w:t>
      </w:r>
      <w:r w:rsidRPr="00766E74" w:rsidR="00E705E1">
        <w:rPr>
          <w:rFonts w:ascii="Arial" w:hAnsi="Arial" w:cs="Arial"/>
          <w:sz w:val="22"/>
          <w:szCs w:val="22"/>
        </w:rPr>
        <w:t>s</w:t>
      </w:r>
      <w:r w:rsidRPr="004F39AE">
        <w:rPr>
          <w:rFonts w:ascii="Arial" w:hAnsi="Arial" w:cs="Arial"/>
          <w:sz w:val="22"/>
          <w:szCs w:val="22"/>
        </w:rPr>
        <w:t xml:space="preserve"> a tool that allows licensees to relay by phone specific details in a templated and sequenced fashion to minimize follow up questions for additional details and repeat-backs for confirmation. The form also provides a template for licensee’s follow-on event reports, if required, to be written in a manner consistent with their event reporting procedures. </w:t>
      </w:r>
    </w:p>
    <w:p w:rsidR="003A15AF" w:rsidRPr="004F39AE" w:rsidP="003A15AF" w14:paraId="05F1AEE0" w14:textId="77777777">
      <w:pPr>
        <w:ind w:left="1440"/>
        <w:rPr>
          <w:rFonts w:ascii="Arial" w:hAnsi="Arial" w:cs="Arial"/>
          <w:sz w:val="22"/>
          <w:szCs w:val="22"/>
        </w:rPr>
      </w:pPr>
    </w:p>
    <w:p w:rsidR="003A15AF" w:rsidRPr="004F39AE" w:rsidP="003A15AF" w14:paraId="4DD8B620" w14:textId="231B2875">
      <w:pPr>
        <w:ind w:left="1440"/>
        <w:rPr>
          <w:rFonts w:ascii="Arial" w:hAnsi="Arial" w:cs="Arial"/>
          <w:sz w:val="22"/>
          <w:szCs w:val="22"/>
        </w:rPr>
      </w:pPr>
      <w:r w:rsidRPr="75D6F000">
        <w:rPr>
          <w:rFonts w:ascii="Arial" w:hAnsi="Arial" w:cs="Arial"/>
          <w:sz w:val="22"/>
          <w:szCs w:val="22"/>
        </w:rPr>
        <w:t xml:space="preserve">It is estimated that approximately 97% of </w:t>
      </w:r>
      <w:r w:rsidRPr="75D6F000" w:rsidR="00977D2F">
        <w:rPr>
          <w:rFonts w:ascii="Arial" w:hAnsi="Arial" w:cs="Arial"/>
          <w:sz w:val="22"/>
          <w:szCs w:val="22"/>
        </w:rPr>
        <w:t>Part 53</w:t>
      </w:r>
      <w:r w:rsidRPr="75D6F000">
        <w:rPr>
          <w:rFonts w:ascii="Arial" w:hAnsi="Arial" w:cs="Arial"/>
          <w:sz w:val="22"/>
          <w:szCs w:val="22"/>
        </w:rPr>
        <w:t xml:space="preserve"> licensees w</w:t>
      </w:r>
      <w:r w:rsidR="003E1882">
        <w:rPr>
          <w:rFonts w:ascii="Arial" w:hAnsi="Arial" w:cs="Arial"/>
          <w:sz w:val="22"/>
          <w:szCs w:val="22"/>
        </w:rPr>
        <w:t>ill</w:t>
      </w:r>
      <w:r w:rsidRPr="75D6F000">
        <w:rPr>
          <w:rFonts w:ascii="Arial" w:hAnsi="Arial" w:cs="Arial"/>
          <w:sz w:val="22"/>
          <w:szCs w:val="22"/>
        </w:rPr>
        <w:t xml:space="preserve"> use the format of NRC Form 361 to prepare their event report notification, and these licensees </w:t>
      </w:r>
      <w:r w:rsidRPr="75D6F000" w:rsidR="003E1882">
        <w:rPr>
          <w:rFonts w:ascii="Arial" w:hAnsi="Arial" w:cs="Arial"/>
          <w:sz w:val="22"/>
          <w:szCs w:val="22"/>
        </w:rPr>
        <w:t>w</w:t>
      </w:r>
      <w:r w:rsidR="003E1882">
        <w:rPr>
          <w:rFonts w:ascii="Arial" w:hAnsi="Arial" w:cs="Arial"/>
          <w:sz w:val="22"/>
          <w:szCs w:val="22"/>
        </w:rPr>
        <w:t>ill</w:t>
      </w:r>
      <w:r w:rsidRPr="75D6F000" w:rsidR="003E1882">
        <w:rPr>
          <w:rFonts w:ascii="Arial" w:hAnsi="Arial" w:cs="Arial"/>
          <w:sz w:val="22"/>
          <w:szCs w:val="22"/>
        </w:rPr>
        <w:t xml:space="preserve"> </w:t>
      </w:r>
      <w:r w:rsidRPr="75D6F000">
        <w:rPr>
          <w:rFonts w:ascii="Arial" w:hAnsi="Arial" w:cs="Arial"/>
          <w:sz w:val="22"/>
          <w:szCs w:val="22"/>
        </w:rPr>
        <w:t xml:space="preserve">also typically follow telephonic notifications with electronic confirmation via email or facsimile. </w:t>
      </w:r>
    </w:p>
    <w:p w:rsidR="00DB5E9D" w:rsidP="004F39AE" w14:paraId="32F563C0" w14:textId="77777777">
      <w:pPr>
        <w:rPr>
          <w:rFonts w:ascii="Arial" w:hAnsi="Arial" w:cs="Arial"/>
          <w:sz w:val="22"/>
          <w:szCs w:val="22"/>
        </w:rPr>
      </w:pPr>
    </w:p>
    <w:p w:rsidR="00DB5E9D" w14:paraId="0B009CF6"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DB5E9D" w14:paraId="31924589" w14:textId="77777777">
      <w:pPr>
        <w:widowControl w:val="0"/>
        <w:rPr>
          <w:rFonts w:ascii="Arial" w:hAnsi="Arial"/>
          <w:sz w:val="22"/>
        </w:rPr>
      </w:pPr>
    </w:p>
    <w:p w:rsidR="00DB5E9D" w:rsidRPr="00050A9B" w:rsidP="70B65CE5" w14:paraId="53826D23" w14:textId="418FD23D">
      <w:pPr>
        <w:ind w:left="1440"/>
        <w:rPr>
          <w:rFonts w:ascii="Arial" w:hAnsi="Arial" w:cs="Arial"/>
          <w:strike/>
          <w:sz w:val="22"/>
          <w:szCs w:val="22"/>
        </w:rPr>
      </w:pPr>
      <w:r w:rsidRPr="00050A9B">
        <w:rPr>
          <w:rFonts w:ascii="Arial" w:hAnsi="Arial" w:cs="Arial"/>
          <w:sz w:val="22"/>
          <w:szCs w:val="22"/>
        </w:rPr>
        <w:t xml:space="preserve">No sources of similar information are available. There is no duplication of requirements. </w:t>
      </w:r>
    </w:p>
    <w:p w:rsidR="00DB5E9D" w14:paraId="4DA1C5C9" w14:textId="77777777">
      <w:pPr>
        <w:rPr>
          <w:rFonts w:ascii="Arial" w:hAnsi="Arial"/>
          <w:sz w:val="22"/>
        </w:rPr>
      </w:pPr>
    </w:p>
    <w:p w:rsidR="00DB5E9D" w:rsidP="00A20BA4" w14:paraId="522D8357" w14:textId="77777777">
      <w:pPr>
        <w:keepNext/>
        <w:keepLines/>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B5E9D" w:rsidP="00A20BA4" w14:paraId="371479D9" w14:textId="77777777">
      <w:pPr>
        <w:keepNext/>
        <w:keepLines/>
        <w:rPr>
          <w:rFonts w:ascii="Arial" w:hAnsi="Arial"/>
          <w:sz w:val="22"/>
        </w:rPr>
      </w:pPr>
    </w:p>
    <w:p w:rsidR="00DB5E9D" w:rsidRPr="00050A9B" w14:paraId="27933A1F" w14:textId="12370A4C">
      <w:pPr>
        <w:ind w:left="1440"/>
        <w:rPr>
          <w:rFonts w:ascii="Arial" w:hAnsi="Arial" w:cs="Arial"/>
          <w:sz w:val="22"/>
          <w:szCs w:val="22"/>
        </w:rPr>
      </w:pPr>
      <w:r w:rsidRPr="75D6F000">
        <w:rPr>
          <w:rFonts w:ascii="Arial" w:hAnsi="Arial" w:cs="Arial"/>
          <w:sz w:val="22"/>
          <w:szCs w:val="22"/>
        </w:rPr>
        <w:t xml:space="preserve">The NRC is currently not aware of any known small entities as defined in </w:t>
      </w:r>
      <w:r w:rsidRPr="75D6F000" w:rsidR="00BF6D02">
        <w:rPr>
          <w:rFonts w:ascii="Arial" w:hAnsi="Arial" w:cs="Arial"/>
          <w:sz w:val="22"/>
          <w:szCs w:val="22"/>
        </w:rPr>
        <w:t>10 CFR</w:t>
      </w:r>
      <w:r w:rsidR="007B0684">
        <w:rPr>
          <w:rFonts w:ascii="Arial" w:hAnsi="Arial" w:cs="Arial"/>
          <w:sz w:val="22"/>
          <w:szCs w:val="22"/>
        </w:rPr>
        <w:t> </w:t>
      </w:r>
      <w:r w:rsidRPr="75D6F000">
        <w:rPr>
          <w:rFonts w:ascii="Arial" w:hAnsi="Arial" w:cs="Arial"/>
          <w:sz w:val="22"/>
          <w:szCs w:val="22"/>
        </w:rPr>
        <w:t xml:space="preserve">2.810 that are planning to apply for a commercial nuclear plant early site permit, construction permit, operating license, manufacturing license, or combined license under </w:t>
      </w:r>
      <w:r w:rsidRPr="75D6F000" w:rsidR="00BF6D02">
        <w:rPr>
          <w:rFonts w:ascii="Arial" w:hAnsi="Arial" w:cs="Arial"/>
          <w:sz w:val="22"/>
          <w:szCs w:val="22"/>
        </w:rPr>
        <w:t>P</w:t>
      </w:r>
      <w:r w:rsidRPr="75D6F000">
        <w:rPr>
          <w:rFonts w:ascii="Arial" w:hAnsi="Arial" w:cs="Arial"/>
          <w:sz w:val="22"/>
          <w:szCs w:val="22"/>
        </w:rPr>
        <w:t xml:space="preserve">art 53 that would be impacted by this </w:t>
      </w:r>
      <w:r w:rsidRPr="75D6F000" w:rsidR="781AE358">
        <w:rPr>
          <w:rFonts w:ascii="Arial" w:hAnsi="Arial" w:cs="Arial"/>
          <w:sz w:val="22"/>
          <w:szCs w:val="22"/>
        </w:rPr>
        <w:t xml:space="preserve">final </w:t>
      </w:r>
      <w:r w:rsidRPr="75D6F000">
        <w:rPr>
          <w:rFonts w:ascii="Arial" w:hAnsi="Arial" w:cs="Arial"/>
          <w:sz w:val="22"/>
          <w:szCs w:val="22"/>
        </w:rPr>
        <w:t>rule.</w:t>
      </w:r>
    </w:p>
    <w:p w:rsidR="00DB5E9D" w14:paraId="56298B41" w14:textId="77777777">
      <w:pPr>
        <w:rPr>
          <w:rFonts w:ascii="Arial" w:hAnsi="Arial"/>
          <w:sz w:val="22"/>
        </w:rPr>
      </w:pPr>
    </w:p>
    <w:p w:rsidR="00DB5E9D" w14:paraId="12D02E35"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B5E9D" w14:paraId="578968D1" w14:textId="77777777">
      <w:pPr>
        <w:rPr>
          <w:rFonts w:ascii="Arial" w:hAnsi="Arial"/>
          <w:sz w:val="22"/>
        </w:rPr>
      </w:pPr>
    </w:p>
    <w:p w:rsidR="00DB5E9D" w:rsidRPr="005C44A1" w:rsidP="00221089" w14:paraId="4CE39C24" w14:textId="2AF4FDF1">
      <w:pPr>
        <w:ind w:left="1440"/>
        <w:rPr>
          <w:rFonts w:ascii="Arial" w:hAnsi="Arial" w:cs="Arial"/>
          <w:sz w:val="22"/>
          <w:szCs w:val="22"/>
        </w:rPr>
      </w:pPr>
      <w:r w:rsidRPr="75D6F000">
        <w:rPr>
          <w:rFonts w:ascii="Arial" w:hAnsi="Arial" w:cs="Arial"/>
          <w:sz w:val="22"/>
          <w:szCs w:val="22"/>
        </w:rPr>
        <w:t>Not collecting the information, or collecting it less frequently, would degrade the NRC’s ability to determine in a timely manner what actions, if any, may be needed to resolve potential threats to public health and safety or the environment and inform Congress of those events constituting “abnormal occurrences.”</w:t>
      </w:r>
    </w:p>
    <w:p w:rsidR="00221089" w:rsidP="00221089" w14:paraId="1467AF3A" w14:textId="77777777">
      <w:pPr>
        <w:ind w:left="1440"/>
        <w:rPr>
          <w:rFonts w:ascii="Arial" w:hAnsi="Arial"/>
          <w:sz w:val="22"/>
        </w:rPr>
      </w:pPr>
    </w:p>
    <w:p w:rsidR="00DB5E9D" w14:paraId="52E9FF5F"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B5E9D" w14:paraId="75F6C7BC" w14:textId="77777777">
      <w:pPr>
        <w:rPr>
          <w:rFonts w:ascii="Arial" w:hAnsi="Arial"/>
          <w:sz w:val="22"/>
        </w:rPr>
      </w:pPr>
    </w:p>
    <w:p w:rsidR="00DB5E9D" w14:paraId="17596A8A" w14:textId="0DEE7333">
      <w:pPr>
        <w:ind w:left="1440"/>
        <w:rPr>
          <w:rFonts w:ascii="Arial" w:hAnsi="Arial"/>
          <w:sz w:val="22"/>
        </w:rPr>
      </w:pPr>
      <w:r>
        <w:rPr>
          <w:rFonts w:ascii="Arial" w:hAnsi="Arial"/>
          <w:sz w:val="22"/>
        </w:rPr>
        <w:t>Not applicable</w:t>
      </w:r>
      <w:r w:rsidR="003E19E4">
        <w:rPr>
          <w:rFonts w:ascii="Arial" w:hAnsi="Arial"/>
          <w:sz w:val="22"/>
        </w:rPr>
        <w:t>.</w:t>
      </w:r>
    </w:p>
    <w:p w:rsidR="00DB5E9D" w14:paraId="5C58F1B2" w14:textId="77777777">
      <w:pPr>
        <w:rPr>
          <w:rFonts w:ascii="Arial" w:hAnsi="Arial"/>
          <w:sz w:val="22"/>
        </w:rPr>
      </w:pPr>
    </w:p>
    <w:p w:rsidR="00DB5E9D" w:rsidRPr="007B0684" w14:paraId="5B3D1107" w14:textId="433C23CE">
      <w:pPr>
        <w:numPr>
          <w:ilvl w:val="0"/>
          <w:numId w:val="9"/>
        </w:numPr>
        <w:tabs>
          <w:tab w:val="num" w:pos="810"/>
          <w:tab w:val="clear" w:pos="1080"/>
        </w:tabs>
        <w:ind w:left="1440" w:hanging="720"/>
        <w:rPr>
          <w:rFonts w:ascii="Arial" w:hAnsi="Arial"/>
          <w:sz w:val="22"/>
        </w:rPr>
      </w:pPr>
      <w:r w:rsidRPr="00033196">
        <w:rPr>
          <w:rFonts w:ascii="Arial" w:hAnsi="Arial"/>
          <w:sz w:val="22"/>
          <w:u w:val="single"/>
        </w:rPr>
        <w:t>Consultations Outside the NRC</w:t>
      </w:r>
      <w:r w:rsidRPr="00033196">
        <w:rPr>
          <w:rFonts w:ascii="Arial" w:hAnsi="Arial"/>
          <w:sz w:val="22"/>
        </w:rPr>
        <w:t>.</w:t>
      </w:r>
    </w:p>
    <w:p w:rsidR="00DB5E9D" w:rsidRPr="007B0684" w14:paraId="50C331CD" w14:textId="77777777">
      <w:pPr>
        <w:widowControl w:val="0"/>
        <w:ind w:left="1440"/>
        <w:rPr>
          <w:rFonts w:ascii="Arial" w:hAnsi="Arial"/>
          <w:sz w:val="22"/>
        </w:rPr>
      </w:pPr>
    </w:p>
    <w:p w:rsidR="001E3333" w:rsidP="001E3333" w14:paraId="635E7406" w14:textId="10422EA0">
      <w:pPr>
        <w:ind w:left="144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for public comment on October 31, 2024 (89 FR 86918)</w:t>
      </w:r>
      <w:r w:rsidR="00BA2C87">
        <w:rPr>
          <w:rFonts w:ascii="Arial" w:hAnsi="Arial" w:cs="Arial"/>
          <w:color w:val="000000" w:themeColor="text1"/>
          <w:sz w:val="22"/>
          <w:szCs w:val="22"/>
        </w:rPr>
        <w:t>,</w:t>
      </w:r>
      <w:r>
        <w:rPr>
          <w:rFonts w:ascii="Arial" w:hAnsi="Arial" w:cs="Arial"/>
          <w:color w:val="000000" w:themeColor="text1"/>
          <w:sz w:val="22"/>
          <w:szCs w:val="22"/>
        </w:rPr>
        <w:t xml:space="preserve"> as well as </w:t>
      </w:r>
      <w:r w:rsidR="00BA2C87">
        <w:rPr>
          <w:rFonts w:ascii="Arial" w:hAnsi="Arial" w:cs="Arial"/>
          <w:color w:val="000000" w:themeColor="text1"/>
          <w:sz w:val="22"/>
          <w:szCs w:val="22"/>
        </w:rPr>
        <w:t xml:space="preserve">a </w:t>
      </w:r>
      <w:r>
        <w:rPr>
          <w:rFonts w:ascii="Arial" w:hAnsi="Arial" w:cs="Arial"/>
          <w:color w:val="000000" w:themeColor="text1"/>
          <w:sz w:val="22"/>
          <w:szCs w:val="22"/>
        </w:rPr>
        <w:t xml:space="preserve">draft OMB Supporting Statement for Forms 361S. The NRC did not revise the forms in response to public comments. </w:t>
      </w:r>
      <w:r w:rsidRPr="00D746D9">
        <w:rPr>
          <w:rFonts w:ascii="Arial" w:hAnsi="Arial" w:cs="Arial"/>
          <w:sz w:val="22"/>
          <w:szCs w:val="22"/>
        </w:rPr>
        <w:t>The NRC prepared a summary and analysis of public comments received on the proposed rule, which totals two volumes (ML</w:t>
      </w:r>
      <w:r w:rsidR="009E0159">
        <w:rPr>
          <w:rFonts w:ascii="Arial" w:hAnsi="Arial" w:cs="Arial"/>
          <w:sz w:val="22"/>
          <w:szCs w:val="22"/>
        </w:rPr>
        <w:t>26042A229</w:t>
      </w:r>
      <w:r w:rsidRPr="00D746D9">
        <w:rPr>
          <w:rFonts w:ascii="Arial" w:hAnsi="Arial" w:cs="Arial"/>
          <w:sz w:val="22"/>
          <w:szCs w:val="22"/>
        </w:rPr>
        <w:t>, ML</w:t>
      </w:r>
      <w:r w:rsidR="009E0159">
        <w:rPr>
          <w:rFonts w:ascii="Arial" w:hAnsi="Arial" w:cs="Arial"/>
          <w:sz w:val="22"/>
          <w:szCs w:val="22"/>
        </w:rPr>
        <w:t>26042A228</w:t>
      </w:r>
      <w:r w:rsidRPr="00D746D9">
        <w:rPr>
          <w:rFonts w:ascii="Arial" w:hAnsi="Arial" w:cs="Arial"/>
          <w:sz w:val="22"/>
          <w:szCs w:val="22"/>
        </w:rPr>
        <w:t>). The public comment submissions are available from the Federal e</w:t>
      </w:r>
      <w:r w:rsidRPr="00D746D9">
        <w:rPr>
          <w:rFonts w:ascii="Arial" w:hAnsi="Arial" w:cs="Arial"/>
          <w:sz w:val="22"/>
          <w:szCs w:val="22"/>
        </w:rPr>
        <w:noBreakHyphen/>
        <w:t xml:space="preserve">Rulemaking website at </w:t>
      </w:r>
      <w:hyperlink r:id="rId10" w:history="1">
        <w:r w:rsidRPr="00D746D9">
          <w:rPr>
            <w:rStyle w:val="Hyperlink"/>
            <w:rFonts w:ascii="Arial" w:hAnsi="Arial" w:cs="Arial"/>
            <w:sz w:val="22"/>
            <w:szCs w:val="22"/>
          </w:rPr>
          <w:t>https://www.regulations.gov</w:t>
        </w:r>
      </w:hyperlink>
      <w:r w:rsidRPr="00D746D9">
        <w:rPr>
          <w:rFonts w:ascii="Arial" w:hAnsi="Arial" w:cs="Arial"/>
          <w:sz w:val="22"/>
          <w:szCs w:val="22"/>
        </w:rPr>
        <w:t xml:space="preserve"> under Docket ID NRC-2019-0062.</w:t>
      </w:r>
    </w:p>
    <w:p w:rsidR="00D1167C" w:rsidP="70B65CE5" w14:paraId="17B64A8F" w14:textId="77777777">
      <w:pPr>
        <w:ind w:left="1440"/>
        <w:rPr>
          <w:rFonts w:ascii="Arial" w:eastAsia="Arial" w:hAnsi="Arial" w:cs="Arial"/>
          <w:color w:val="333333"/>
          <w:sz w:val="22"/>
          <w:szCs w:val="22"/>
        </w:rPr>
      </w:pPr>
    </w:p>
    <w:p w:rsidR="00DB5E9D" w14:paraId="0A1DC17A"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DB5E9D" w14:paraId="32942A08" w14:textId="77777777">
      <w:pPr>
        <w:rPr>
          <w:rFonts w:ascii="Arial" w:hAnsi="Arial"/>
          <w:sz w:val="22"/>
        </w:rPr>
      </w:pPr>
    </w:p>
    <w:p w:rsidR="00DB5E9D" w14:paraId="791D3E08" w14:textId="5867970E">
      <w:pPr>
        <w:ind w:left="1440"/>
        <w:rPr>
          <w:rFonts w:ascii="Arial" w:hAnsi="Arial"/>
          <w:sz w:val="22"/>
        </w:rPr>
      </w:pPr>
      <w:r>
        <w:rPr>
          <w:rFonts w:ascii="Arial" w:hAnsi="Arial"/>
          <w:sz w:val="22"/>
        </w:rPr>
        <w:t xml:space="preserve">Not </w:t>
      </w:r>
      <w:r w:rsidR="003E19E4">
        <w:rPr>
          <w:rFonts w:ascii="Arial" w:hAnsi="Arial"/>
          <w:sz w:val="22"/>
        </w:rPr>
        <w:t>a</w:t>
      </w:r>
      <w:r>
        <w:rPr>
          <w:rFonts w:ascii="Arial" w:hAnsi="Arial"/>
          <w:sz w:val="22"/>
        </w:rPr>
        <w:t>pplicable</w:t>
      </w:r>
      <w:r w:rsidR="003E19E4">
        <w:rPr>
          <w:rFonts w:ascii="Arial" w:hAnsi="Arial"/>
          <w:sz w:val="22"/>
        </w:rPr>
        <w:t>.</w:t>
      </w:r>
    </w:p>
    <w:p w:rsidR="00DB5E9D" w14:paraId="71E1C3E5" w14:textId="77777777">
      <w:pPr>
        <w:ind w:left="1440"/>
        <w:rPr>
          <w:rFonts w:ascii="Arial" w:hAnsi="Arial"/>
          <w:sz w:val="22"/>
        </w:rPr>
      </w:pPr>
    </w:p>
    <w:p w:rsidR="00DB5E9D" w14:paraId="7D25264B"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B5E9D" w14:paraId="153B0010" w14:textId="77777777">
      <w:pPr>
        <w:widowControl w:val="0"/>
        <w:ind w:left="1440"/>
        <w:rPr>
          <w:rFonts w:ascii="Arial" w:hAnsi="Arial"/>
          <w:sz w:val="22"/>
        </w:rPr>
      </w:pPr>
    </w:p>
    <w:p w:rsidR="00DB5E9D" w14:paraId="137E202F" w14:textId="07E44BEF">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B5E9D" w14:paraId="68A571A8" w14:textId="77777777">
      <w:pPr>
        <w:rPr>
          <w:rFonts w:ascii="Arial" w:hAnsi="Arial"/>
          <w:sz w:val="22"/>
        </w:rPr>
      </w:pPr>
    </w:p>
    <w:p w:rsidR="00DB5E9D" w14:paraId="2E0617EB"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B5E9D" w14:paraId="3AD05CB3" w14:textId="77777777">
      <w:pPr>
        <w:rPr>
          <w:rFonts w:ascii="Arial" w:hAnsi="Arial"/>
          <w:sz w:val="22"/>
        </w:rPr>
      </w:pPr>
    </w:p>
    <w:p w:rsidR="00DB5E9D" w14:paraId="6681200F" w14:textId="08B79E74">
      <w:pPr>
        <w:ind w:left="1440"/>
        <w:rPr>
          <w:rFonts w:ascii="Arial" w:hAnsi="Arial"/>
          <w:sz w:val="22"/>
        </w:rPr>
      </w:pPr>
      <w:r>
        <w:rPr>
          <w:rFonts w:ascii="Arial" w:hAnsi="Arial"/>
          <w:sz w:val="22"/>
        </w:rPr>
        <w:t xml:space="preserve">No sensitive information is requested. </w:t>
      </w:r>
    </w:p>
    <w:p w:rsidR="00DB5E9D" w14:paraId="02B7C1E9" w14:textId="77777777">
      <w:pPr>
        <w:ind w:left="1440"/>
        <w:rPr>
          <w:rFonts w:ascii="Arial" w:hAnsi="Arial"/>
          <w:sz w:val="22"/>
        </w:rPr>
      </w:pPr>
    </w:p>
    <w:p w:rsidR="007B5CFD" w:rsidP="007B5CFD" w14:paraId="392F1F38" w14:textId="3CB1E2A4">
      <w:pPr>
        <w:ind w:left="1440" w:hanging="720"/>
        <w:rPr>
          <w:rFonts w:ascii="Arial" w:hAnsi="Arial"/>
          <w:sz w:val="22"/>
        </w:rPr>
      </w:pPr>
      <w:r w:rsidRPr="00FD6DA3">
        <w:rPr>
          <w:rFonts w:ascii="Arial" w:hAnsi="Arial"/>
          <w:sz w:val="22"/>
        </w:rPr>
        <w:t>12.</w:t>
      </w:r>
      <w:r w:rsidRPr="00FD6DA3">
        <w:rPr>
          <w:rFonts w:ascii="Arial" w:hAnsi="Arial"/>
          <w:sz w:val="22"/>
        </w:rPr>
        <w:tab/>
      </w:r>
      <w:r w:rsidRPr="00FD6DA3">
        <w:rPr>
          <w:rFonts w:ascii="Arial" w:hAnsi="Arial"/>
          <w:sz w:val="22"/>
          <w:u w:val="single"/>
        </w:rPr>
        <w:t>Estimated Burden and Burden Hour Cost</w:t>
      </w:r>
    </w:p>
    <w:p w:rsidR="00694813" w14:paraId="2F7B6311" w14:textId="77777777">
      <w:pPr>
        <w:ind w:left="1440" w:hanging="720"/>
        <w:rPr>
          <w:rFonts w:ascii="Arial" w:hAnsi="Arial"/>
          <w:sz w:val="22"/>
        </w:rPr>
      </w:pPr>
    </w:p>
    <w:p w:rsidR="007A6278" w:rsidP="75D6F000" w14:paraId="14B7F988" w14:textId="70F4A9BB">
      <w:pPr>
        <w:ind w:left="1440" w:hanging="720"/>
        <w:rPr>
          <w:rFonts w:ascii="Arial" w:hAnsi="Arial"/>
          <w:sz w:val="22"/>
          <w:szCs w:val="22"/>
        </w:rPr>
      </w:pPr>
      <w:r>
        <w:rPr>
          <w:rFonts w:ascii="Arial" w:hAnsi="Arial"/>
          <w:sz w:val="22"/>
        </w:rPr>
        <w:tab/>
      </w:r>
      <w:r w:rsidRPr="75D6F000">
        <w:rPr>
          <w:rFonts w:ascii="Arial" w:hAnsi="Arial"/>
          <w:sz w:val="22"/>
          <w:szCs w:val="22"/>
        </w:rPr>
        <w:t xml:space="preserve">The </w:t>
      </w:r>
      <w:r w:rsidRPr="7E36B423" w:rsidR="4B89CA58">
        <w:rPr>
          <w:rFonts w:ascii="Arial" w:hAnsi="Arial"/>
          <w:sz w:val="22"/>
          <w:szCs w:val="22"/>
        </w:rPr>
        <w:t xml:space="preserve">final </w:t>
      </w:r>
      <w:r w:rsidRPr="75D6F000">
        <w:rPr>
          <w:rFonts w:ascii="Arial" w:hAnsi="Arial"/>
          <w:sz w:val="22"/>
          <w:szCs w:val="22"/>
        </w:rPr>
        <w:t xml:space="preserve">rule </w:t>
      </w:r>
      <w:r w:rsidRPr="75D6F000" w:rsidR="00ED451D">
        <w:rPr>
          <w:rFonts w:ascii="Arial" w:hAnsi="Arial"/>
          <w:sz w:val="22"/>
          <w:szCs w:val="22"/>
        </w:rPr>
        <w:t xml:space="preserve">has </w:t>
      </w:r>
      <w:r w:rsidRPr="75D6F000" w:rsidR="00C03DF5">
        <w:rPr>
          <w:rFonts w:ascii="Arial" w:hAnsi="Arial"/>
          <w:sz w:val="22"/>
          <w:szCs w:val="22"/>
        </w:rPr>
        <w:t>reporting requirements for commercial nuclear plants licensed under 10 CFR Part 53, which are equivalent to the</w:t>
      </w:r>
      <w:r w:rsidRPr="75D6F000" w:rsidR="009A7987">
        <w:rPr>
          <w:rFonts w:ascii="Arial" w:hAnsi="Arial"/>
          <w:sz w:val="22"/>
          <w:szCs w:val="22"/>
        </w:rPr>
        <w:t xml:space="preserve"> existing</w:t>
      </w:r>
      <w:r w:rsidRPr="75D6F000" w:rsidR="00C03DF5">
        <w:rPr>
          <w:rFonts w:ascii="Arial" w:hAnsi="Arial"/>
          <w:sz w:val="22"/>
          <w:szCs w:val="22"/>
        </w:rPr>
        <w:t xml:space="preserve"> requirements in </w:t>
      </w:r>
      <w:r w:rsidRPr="75D6F000" w:rsidR="00C03DF5">
        <w:rPr>
          <w:rFonts w:ascii="Arial" w:hAnsi="Arial"/>
          <w:sz w:val="22"/>
          <w:szCs w:val="22"/>
        </w:rPr>
        <w:t>10 CFR 50.7</w:t>
      </w:r>
      <w:r w:rsidRPr="75D6F000" w:rsidR="005C5300">
        <w:rPr>
          <w:rFonts w:ascii="Arial" w:hAnsi="Arial"/>
          <w:sz w:val="22"/>
          <w:szCs w:val="22"/>
        </w:rPr>
        <w:t>2</w:t>
      </w:r>
      <w:r w:rsidRPr="75D6F000" w:rsidR="00C03DF5">
        <w:rPr>
          <w:rFonts w:ascii="Arial" w:hAnsi="Arial"/>
          <w:sz w:val="22"/>
          <w:szCs w:val="22"/>
        </w:rPr>
        <w:t>.</w:t>
      </w:r>
      <w:r w:rsidRPr="75D6F000" w:rsidR="000E4EFB">
        <w:rPr>
          <w:rFonts w:ascii="Arial" w:hAnsi="Arial"/>
          <w:sz w:val="22"/>
          <w:szCs w:val="22"/>
        </w:rPr>
        <w:t xml:space="preserve"> </w:t>
      </w:r>
      <w:r w:rsidRPr="75D6F000" w:rsidR="00364700">
        <w:rPr>
          <w:rFonts w:ascii="Arial" w:hAnsi="Arial"/>
          <w:sz w:val="22"/>
          <w:szCs w:val="22"/>
        </w:rPr>
        <w:t xml:space="preserve">The </w:t>
      </w:r>
      <w:r w:rsidRPr="75D6F000" w:rsidR="005E08A0">
        <w:rPr>
          <w:rFonts w:ascii="Arial" w:hAnsi="Arial"/>
          <w:sz w:val="22"/>
          <w:szCs w:val="22"/>
        </w:rPr>
        <w:t>P</w:t>
      </w:r>
      <w:r w:rsidRPr="75D6F000" w:rsidR="00364700">
        <w:rPr>
          <w:rFonts w:ascii="Arial" w:hAnsi="Arial"/>
          <w:sz w:val="22"/>
          <w:szCs w:val="22"/>
        </w:rPr>
        <w:t>art 53 reporting requirements</w:t>
      </w:r>
      <w:r w:rsidRPr="75D6F000" w:rsidR="000F3F33">
        <w:rPr>
          <w:rFonts w:ascii="Arial" w:hAnsi="Arial"/>
          <w:sz w:val="22"/>
          <w:szCs w:val="22"/>
        </w:rPr>
        <w:t xml:space="preserve"> under </w:t>
      </w:r>
      <w:r w:rsidR="000F3F33">
        <w:rPr>
          <w:rFonts w:ascii="Arial" w:hAnsi="Arial"/>
          <w:sz w:val="22"/>
          <w:szCs w:val="22"/>
        </w:rPr>
        <w:t xml:space="preserve">10 CFR 53.1630 </w:t>
      </w:r>
      <w:r w:rsidRPr="75D6F000" w:rsidR="00364700">
        <w:rPr>
          <w:rFonts w:ascii="Arial" w:hAnsi="Arial"/>
          <w:sz w:val="22"/>
          <w:szCs w:val="22"/>
        </w:rPr>
        <w:t xml:space="preserve">cover an equivalent scope as the </w:t>
      </w:r>
      <w:r w:rsidRPr="75D6F000" w:rsidR="004B4957">
        <w:rPr>
          <w:rFonts w:ascii="Arial" w:hAnsi="Arial"/>
          <w:sz w:val="22"/>
          <w:szCs w:val="22"/>
        </w:rPr>
        <w:t xml:space="preserve">existing </w:t>
      </w:r>
      <w:r w:rsidRPr="75D6F000" w:rsidR="00364700">
        <w:rPr>
          <w:rFonts w:ascii="Arial" w:hAnsi="Arial"/>
          <w:sz w:val="22"/>
          <w:szCs w:val="22"/>
        </w:rPr>
        <w:t>requirements in 10</w:t>
      </w:r>
      <w:r w:rsidRPr="75D6F000" w:rsidR="00E06688">
        <w:rPr>
          <w:rFonts w:ascii="Arial" w:hAnsi="Arial"/>
          <w:sz w:val="22"/>
          <w:szCs w:val="22"/>
        </w:rPr>
        <w:t> </w:t>
      </w:r>
      <w:r w:rsidRPr="75D6F000" w:rsidR="00364700">
        <w:rPr>
          <w:rFonts w:ascii="Arial" w:hAnsi="Arial"/>
          <w:sz w:val="22"/>
          <w:szCs w:val="22"/>
        </w:rPr>
        <w:t>CFR</w:t>
      </w:r>
      <w:r w:rsidRPr="75D6F000" w:rsidR="00E06688">
        <w:rPr>
          <w:rFonts w:ascii="Arial" w:hAnsi="Arial"/>
          <w:sz w:val="22"/>
          <w:szCs w:val="22"/>
        </w:rPr>
        <w:t> </w:t>
      </w:r>
      <w:r w:rsidRPr="75D6F000" w:rsidR="00364700">
        <w:rPr>
          <w:rFonts w:ascii="Arial" w:hAnsi="Arial"/>
          <w:sz w:val="22"/>
          <w:szCs w:val="22"/>
        </w:rPr>
        <w:t>50.7</w:t>
      </w:r>
      <w:r w:rsidRPr="75D6F000" w:rsidR="000F3F33">
        <w:rPr>
          <w:rFonts w:ascii="Arial" w:hAnsi="Arial"/>
          <w:sz w:val="22"/>
          <w:szCs w:val="22"/>
        </w:rPr>
        <w:t>2</w:t>
      </w:r>
      <w:r w:rsidRPr="75D6F000" w:rsidR="00364700">
        <w:rPr>
          <w:rFonts w:ascii="Arial" w:hAnsi="Arial"/>
          <w:sz w:val="22"/>
          <w:szCs w:val="22"/>
        </w:rPr>
        <w:t xml:space="preserve">, </w:t>
      </w:r>
      <w:r w:rsidRPr="75D6F000" w:rsidR="004A1500">
        <w:rPr>
          <w:rFonts w:ascii="Arial" w:hAnsi="Arial"/>
          <w:sz w:val="22"/>
          <w:szCs w:val="22"/>
        </w:rPr>
        <w:t xml:space="preserve">but </w:t>
      </w:r>
      <w:r w:rsidRPr="75D6F000" w:rsidR="00192DB6">
        <w:rPr>
          <w:rFonts w:ascii="Arial" w:hAnsi="Arial"/>
          <w:sz w:val="22"/>
          <w:szCs w:val="22"/>
        </w:rPr>
        <w:t xml:space="preserve">with some </w:t>
      </w:r>
      <w:r w:rsidRPr="75D6F000" w:rsidR="0035726F">
        <w:rPr>
          <w:rFonts w:ascii="Arial" w:hAnsi="Arial"/>
          <w:sz w:val="22"/>
          <w:szCs w:val="22"/>
        </w:rPr>
        <w:t xml:space="preserve">changes in terminology to </w:t>
      </w:r>
      <w:r w:rsidRPr="75D6F000" w:rsidR="00292CE4">
        <w:rPr>
          <w:rFonts w:ascii="Arial" w:hAnsi="Arial"/>
          <w:sz w:val="22"/>
          <w:szCs w:val="22"/>
        </w:rPr>
        <w:t xml:space="preserve">ensure </w:t>
      </w:r>
      <w:r w:rsidRPr="75D6F000" w:rsidR="005B3D9C">
        <w:rPr>
          <w:rFonts w:ascii="Arial" w:hAnsi="Arial"/>
          <w:sz w:val="22"/>
          <w:szCs w:val="22"/>
        </w:rPr>
        <w:t>technology</w:t>
      </w:r>
      <w:r w:rsidR="00E06688">
        <w:rPr>
          <w:rFonts w:ascii="Arial" w:hAnsi="Arial"/>
          <w:sz w:val="22"/>
        </w:rPr>
        <w:noBreakHyphen/>
      </w:r>
      <w:r w:rsidRPr="75D6F000" w:rsidR="005B3D9C">
        <w:rPr>
          <w:rFonts w:ascii="Arial" w:hAnsi="Arial"/>
          <w:sz w:val="22"/>
          <w:szCs w:val="22"/>
        </w:rPr>
        <w:t xml:space="preserve">inclusiveness. </w:t>
      </w:r>
      <w:r w:rsidRPr="75D6F000" w:rsidR="00203622">
        <w:rPr>
          <w:rFonts w:ascii="Arial" w:hAnsi="Arial"/>
          <w:sz w:val="22"/>
          <w:szCs w:val="22"/>
        </w:rPr>
        <w:t>The information collected in the new</w:t>
      </w:r>
      <w:r w:rsidRPr="75D6F000" w:rsidR="00A9778D">
        <w:rPr>
          <w:rFonts w:ascii="Arial" w:hAnsi="Arial"/>
          <w:sz w:val="22"/>
          <w:szCs w:val="22"/>
        </w:rPr>
        <w:t xml:space="preserve"> </w:t>
      </w:r>
      <w:r w:rsidRPr="75D6F000" w:rsidR="001D2CA7">
        <w:rPr>
          <w:rFonts w:ascii="Arial" w:hAnsi="Arial"/>
          <w:sz w:val="22"/>
          <w:szCs w:val="22"/>
        </w:rPr>
        <w:t xml:space="preserve">voluntary NRC Form 361S </w:t>
      </w:r>
      <w:r w:rsidRPr="75D6F000" w:rsidR="000370C8">
        <w:rPr>
          <w:rFonts w:ascii="Arial" w:hAnsi="Arial"/>
          <w:sz w:val="22"/>
          <w:szCs w:val="22"/>
        </w:rPr>
        <w:t xml:space="preserve">for Part 53 </w:t>
      </w:r>
      <w:r w:rsidRPr="75D6F000" w:rsidR="000370C8">
        <w:rPr>
          <w:rFonts w:ascii="Arial" w:hAnsi="Arial"/>
          <w:sz w:val="22"/>
          <w:szCs w:val="22"/>
        </w:rPr>
        <w:t>licensees</w:t>
      </w:r>
      <w:r w:rsidRPr="75D6F000" w:rsidR="000370C8">
        <w:rPr>
          <w:rFonts w:ascii="Arial" w:hAnsi="Arial"/>
          <w:sz w:val="22"/>
          <w:szCs w:val="22"/>
        </w:rPr>
        <w:t xml:space="preserve"> </w:t>
      </w:r>
      <w:r w:rsidRPr="75D6F000" w:rsidR="0018610A">
        <w:rPr>
          <w:rFonts w:ascii="Arial" w:hAnsi="Arial"/>
          <w:sz w:val="22"/>
          <w:szCs w:val="22"/>
        </w:rPr>
        <w:t xml:space="preserve">is </w:t>
      </w:r>
      <w:r w:rsidRPr="75D6F000" w:rsidR="0018610A">
        <w:rPr>
          <w:rFonts w:ascii="Arial" w:hAnsi="Arial"/>
          <w:sz w:val="22"/>
          <w:szCs w:val="22"/>
        </w:rPr>
        <w:t xml:space="preserve">similar </w:t>
      </w:r>
      <w:r w:rsidRPr="75D6F000" w:rsidR="00790BFD">
        <w:rPr>
          <w:rFonts w:ascii="Arial" w:hAnsi="Arial"/>
          <w:sz w:val="22"/>
          <w:szCs w:val="22"/>
        </w:rPr>
        <w:t>to</w:t>
      </w:r>
      <w:r w:rsidRPr="75D6F000" w:rsidR="00085124">
        <w:rPr>
          <w:rFonts w:ascii="Arial" w:hAnsi="Arial"/>
          <w:sz w:val="22"/>
          <w:szCs w:val="22"/>
        </w:rPr>
        <w:t xml:space="preserve"> the existing NRC Form 361</w:t>
      </w:r>
      <w:r w:rsidRPr="75D6F000" w:rsidR="00BC1725">
        <w:rPr>
          <w:rFonts w:ascii="Arial" w:hAnsi="Arial"/>
          <w:sz w:val="22"/>
          <w:szCs w:val="22"/>
        </w:rPr>
        <w:t xml:space="preserve"> </w:t>
      </w:r>
      <w:r w:rsidRPr="75D6F000" w:rsidR="006D0F66">
        <w:rPr>
          <w:rFonts w:ascii="Arial" w:hAnsi="Arial"/>
          <w:sz w:val="22"/>
          <w:szCs w:val="22"/>
        </w:rPr>
        <w:t xml:space="preserve">with </w:t>
      </w:r>
      <w:r w:rsidRPr="75D6F000" w:rsidR="00E8645A">
        <w:rPr>
          <w:rFonts w:ascii="Arial" w:hAnsi="Arial"/>
          <w:sz w:val="22"/>
          <w:szCs w:val="22"/>
        </w:rPr>
        <w:t>the same estimated burden per response</w:t>
      </w:r>
      <w:r w:rsidRPr="75D6F000" w:rsidR="000A6F4D">
        <w:rPr>
          <w:rFonts w:ascii="Arial" w:hAnsi="Arial"/>
          <w:sz w:val="22"/>
          <w:szCs w:val="22"/>
        </w:rPr>
        <w:t xml:space="preserve"> (</w:t>
      </w:r>
      <w:r w:rsidRPr="75D6F000" w:rsidR="001539F8">
        <w:rPr>
          <w:rFonts w:ascii="Arial" w:hAnsi="Arial"/>
          <w:sz w:val="22"/>
          <w:szCs w:val="22"/>
        </w:rPr>
        <w:t>30</w:t>
      </w:r>
      <w:r w:rsidR="007D3012">
        <w:rPr>
          <w:rFonts w:ascii="Arial" w:hAnsi="Arial"/>
          <w:sz w:val="22"/>
          <w:szCs w:val="22"/>
        </w:rPr>
        <w:t> </w:t>
      </w:r>
      <w:r w:rsidRPr="75D6F000" w:rsidR="001539F8">
        <w:rPr>
          <w:rFonts w:ascii="Arial" w:hAnsi="Arial"/>
          <w:sz w:val="22"/>
          <w:szCs w:val="22"/>
        </w:rPr>
        <w:t>minutes)</w:t>
      </w:r>
      <w:r w:rsidRPr="75D6F000" w:rsidR="00E8645A">
        <w:rPr>
          <w:rFonts w:ascii="Arial" w:hAnsi="Arial"/>
          <w:sz w:val="22"/>
          <w:szCs w:val="22"/>
        </w:rPr>
        <w:t xml:space="preserve">. </w:t>
      </w:r>
      <w:r w:rsidRPr="75D6F000" w:rsidR="00113D22">
        <w:rPr>
          <w:rFonts w:ascii="Arial" w:hAnsi="Arial"/>
          <w:sz w:val="22"/>
          <w:szCs w:val="22"/>
        </w:rPr>
        <w:t xml:space="preserve">As there are </w:t>
      </w:r>
      <w:r w:rsidRPr="75D6F000" w:rsidR="00273E96">
        <w:rPr>
          <w:rFonts w:ascii="Arial" w:hAnsi="Arial"/>
          <w:sz w:val="22"/>
          <w:szCs w:val="22"/>
        </w:rPr>
        <w:t>no</w:t>
      </w:r>
      <w:r w:rsidRPr="75D6F000" w:rsidR="00100961">
        <w:rPr>
          <w:rFonts w:ascii="Arial" w:hAnsi="Arial"/>
          <w:sz w:val="22"/>
          <w:szCs w:val="22"/>
        </w:rPr>
        <w:t xml:space="preserve"> </w:t>
      </w:r>
      <w:r w:rsidRPr="75D6F000" w:rsidR="00273E96">
        <w:rPr>
          <w:rFonts w:ascii="Arial" w:hAnsi="Arial"/>
          <w:sz w:val="22"/>
          <w:szCs w:val="22"/>
        </w:rPr>
        <w:t>Part</w:t>
      </w:r>
      <w:r w:rsidRPr="75D6F000" w:rsidR="00D64CAF">
        <w:rPr>
          <w:rFonts w:ascii="Arial" w:hAnsi="Arial"/>
          <w:sz w:val="22"/>
          <w:szCs w:val="22"/>
        </w:rPr>
        <w:t> </w:t>
      </w:r>
      <w:r w:rsidRPr="75D6F000" w:rsidR="00273E96">
        <w:rPr>
          <w:rFonts w:ascii="Arial" w:hAnsi="Arial"/>
          <w:sz w:val="22"/>
          <w:szCs w:val="22"/>
        </w:rPr>
        <w:t>53 licensed facilities</w:t>
      </w:r>
      <w:r w:rsidR="00460603">
        <w:rPr>
          <w:rFonts w:ascii="Arial" w:hAnsi="Arial"/>
          <w:sz w:val="22"/>
          <w:szCs w:val="22"/>
        </w:rPr>
        <w:t xml:space="preserve"> </w:t>
      </w:r>
      <w:r w:rsidR="00FA77D4">
        <w:rPr>
          <w:rFonts w:ascii="Arial" w:hAnsi="Arial"/>
          <w:sz w:val="22"/>
          <w:szCs w:val="22"/>
        </w:rPr>
        <w:t xml:space="preserve">expected to be </w:t>
      </w:r>
      <w:r w:rsidR="00092958">
        <w:rPr>
          <w:rFonts w:ascii="Arial" w:hAnsi="Arial"/>
          <w:sz w:val="22"/>
          <w:szCs w:val="22"/>
        </w:rPr>
        <w:t>operating during this period</w:t>
      </w:r>
      <w:r w:rsidR="004D2D71">
        <w:rPr>
          <w:rFonts w:ascii="Arial" w:hAnsi="Arial"/>
          <w:sz w:val="22"/>
          <w:szCs w:val="22"/>
        </w:rPr>
        <w:t xml:space="preserve"> (i.e., </w:t>
      </w:r>
      <w:r w:rsidR="003F40DA">
        <w:rPr>
          <w:rFonts w:ascii="Arial" w:hAnsi="Arial"/>
          <w:sz w:val="22"/>
          <w:szCs w:val="22"/>
        </w:rPr>
        <w:t xml:space="preserve">no facilities with a Part 53 operating license or combined license where the Commission has made the finding under </w:t>
      </w:r>
      <w:r w:rsidRPr="75D6F000" w:rsidR="004D2D71">
        <w:rPr>
          <w:rFonts w:ascii="Arial" w:hAnsi="Arial"/>
          <w:sz w:val="22"/>
          <w:szCs w:val="22"/>
          <w:lang w:val="en"/>
        </w:rPr>
        <w:t>10 CFR 53.1452(g))</w:t>
      </w:r>
      <w:r w:rsidRPr="75D6F000" w:rsidR="00273E96">
        <w:rPr>
          <w:rFonts w:ascii="Arial" w:hAnsi="Arial"/>
          <w:sz w:val="22"/>
          <w:szCs w:val="22"/>
        </w:rPr>
        <w:t xml:space="preserve">, the </w:t>
      </w:r>
      <w:r w:rsidRPr="75D6F000" w:rsidR="00100961">
        <w:rPr>
          <w:rFonts w:ascii="Arial" w:hAnsi="Arial"/>
          <w:sz w:val="22"/>
          <w:szCs w:val="22"/>
        </w:rPr>
        <w:t xml:space="preserve">NRC </w:t>
      </w:r>
      <w:r w:rsidRPr="75D6F000" w:rsidR="00273E96">
        <w:rPr>
          <w:rFonts w:ascii="Arial" w:hAnsi="Arial"/>
          <w:sz w:val="22"/>
          <w:szCs w:val="22"/>
        </w:rPr>
        <w:t xml:space="preserve">staff does not anticipate any responses during this period. </w:t>
      </w:r>
      <w:r w:rsidRPr="75D6F000" w:rsidR="009C7A88">
        <w:rPr>
          <w:rFonts w:ascii="Arial" w:hAnsi="Arial"/>
          <w:sz w:val="22"/>
          <w:szCs w:val="22"/>
        </w:rPr>
        <w:t>There</w:t>
      </w:r>
      <w:r w:rsidRPr="75D6F000" w:rsidR="00935E4F">
        <w:rPr>
          <w:rFonts w:ascii="Arial" w:hAnsi="Arial"/>
          <w:sz w:val="22"/>
          <w:szCs w:val="22"/>
        </w:rPr>
        <w:t>fore, there</w:t>
      </w:r>
      <w:r w:rsidRPr="75D6F000" w:rsidR="009C7A88">
        <w:rPr>
          <w:rFonts w:ascii="Arial" w:hAnsi="Arial"/>
          <w:sz w:val="22"/>
          <w:szCs w:val="22"/>
        </w:rPr>
        <w:t xml:space="preserve"> is no burden increase </w:t>
      </w:r>
      <w:r w:rsidRPr="75D6F000" w:rsidR="009822A3">
        <w:rPr>
          <w:rFonts w:ascii="Arial" w:hAnsi="Arial"/>
          <w:sz w:val="22"/>
          <w:szCs w:val="22"/>
        </w:rPr>
        <w:t>for this period due to th</w:t>
      </w:r>
      <w:r w:rsidRPr="75D6F000" w:rsidR="00B667EB">
        <w:rPr>
          <w:rFonts w:ascii="Arial" w:hAnsi="Arial"/>
          <w:sz w:val="22"/>
          <w:szCs w:val="22"/>
        </w:rPr>
        <w:t xml:space="preserve">is </w:t>
      </w:r>
      <w:r w:rsidRPr="7E36B423" w:rsidR="15E5EC89">
        <w:rPr>
          <w:rFonts w:ascii="Arial" w:hAnsi="Arial"/>
          <w:sz w:val="22"/>
          <w:szCs w:val="22"/>
        </w:rPr>
        <w:t xml:space="preserve">final </w:t>
      </w:r>
      <w:r w:rsidRPr="75D6F000" w:rsidR="00B667EB">
        <w:rPr>
          <w:rFonts w:ascii="Arial" w:hAnsi="Arial"/>
          <w:sz w:val="22"/>
          <w:szCs w:val="22"/>
        </w:rPr>
        <w:t>rule.</w:t>
      </w:r>
      <w:r w:rsidRPr="75D6F000" w:rsidR="009822A3">
        <w:rPr>
          <w:rFonts w:ascii="Arial" w:hAnsi="Arial"/>
          <w:sz w:val="22"/>
          <w:szCs w:val="22"/>
        </w:rPr>
        <w:t xml:space="preserve"> </w:t>
      </w:r>
      <w:bookmarkStart w:id="1" w:name="_Hlk8722539"/>
    </w:p>
    <w:p w:rsidR="000E4EFB" w:rsidP="00E67989" w14:paraId="61760214" w14:textId="77777777">
      <w:pPr>
        <w:ind w:left="1440" w:hanging="720"/>
        <w:rPr>
          <w:rFonts w:ascii="Arial" w:hAnsi="Arial"/>
          <w:sz w:val="22"/>
        </w:rPr>
      </w:pPr>
    </w:p>
    <w:bookmarkEnd w:id="1"/>
    <w:p w:rsidR="00DB5E9D" w14:paraId="5AC4593E" w14:textId="433A217A">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 xml:space="preserve">Estimate of </w:t>
      </w:r>
      <w:r w:rsidR="00651417">
        <w:rPr>
          <w:rFonts w:ascii="Arial" w:hAnsi="Arial"/>
          <w:sz w:val="22"/>
          <w:u w:val="single"/>
        </w:rPr>
        <w:t>O</w:t>
      </w:r>
      <w:r>
        <w:rPr>
          <w:rFonts w:ascii="Arial" w:hAnsi="Arial"/>
          <w:sz w:val="22"/>
          <w:u w:val="single"/>
        </w:rPr>
        <w:t xml:space="preserve">ther Additional </w:t>
      </w:r>
      <w:r w:rsidR="00651417">
        <w:rPr>
          <w:rFonts w:ascii="Arial" w:hAnsi="Arial"/>
          <w:sz w:val="22"/>
          <w:u w:val="single"/>
        </w:rPr>
        <w:t>C</w:t>
      </w:r>
      <w:r>
        <w:rPr>
          <w:rFonts w:ascii="Arial" w:hAnsi="Arial"/>
          <w:sz w:val="22"/>
          <w:u w:val="single"/>
        </w:rPr>
        <w:t>osts</w:t>
      </w:r>
    </w:p>
    <w:p w:rsidR="00DB5E9D" w:rsidRPr="007D3012" w14:paraId="39A0776A" w14:textId="77777777">
      <w:pPr>
        <w:tabs>
          <w:tab w:val="left" w:pos="900"/>
        </w:tabs>
        <w:rPr>
          <w:rFonts w:ascii="Arial" w:hAnsi="Arial" w:cs="Arial"/>
          <w:sz w:val="22"/>
          <w:szCs w:val="22"/>
        </w:rPr>
      </w:pPr>
    </w:p>
    <w:p w:rsidR="00DB5E9D" w:rsidP="00AF7762" w14:paraId="38A9BEBD" w14:textId="480109AE">
      <w:pPr>
        <w:ind w:left="1440"/>
        <w:rPr>
          <w:rFonts w:ascii="Arial" w:hAnsi="Arial"/>
          <w:sz w:val="22"/>
        </w:rPr>
      </w:pPr>
      <w:r>
        <w:rPr>
          <w:rFonts w:ascii="Arial" w:hAnsi="Arial"/>
          <w:sz w:val="22"/>
        </w:rPr>
        <w:t>There are no additional costs.</w:t>
      </w:r>
    </w:p>
    <w:p w:rsidR="00AF7762" w:rsidP="00AF7762" w14:paraId="0DDE6F0D" w14:textId="77777777">
      <w:pPr>
        <w:ind w:left="720" w:firstLine="720"/>
        <w:rPr>
          <w:rFonts w:ascii="Arial" w:hAnsi="Arial"/>
          <w:sz w:val="22"/>
        </w:rPr>
      </w:pPr>
    </w:p>
    <w:p w:rsidR="00DB5E9D" w:rsidRPr="00A44D19" w14:paraId="63071D25" w14:textId="77777777">
      <w:pPr>
        <w:numPr>
          <w:ilvl w:val="0"/>
          <w:numId w:val="7"/>
        </w:numPr>
        <w:rPr>
          <w:rFonts w:ascii="Arial" w:hAnsi="Arial"/>
          <w:sz w:val="22"/>
        </w:rPr>
      </w:pPr>
      <w:r w:rsidRPr="00A44D19">
        <w:rPr>
          <w:rFonts w:ascii="Arial" w:hAnsi="Arial"/>
          <w:sz w:val="22"/>
          <w:u w:val="single"/>
        </w:rPr>
        <w:t>Estimated Annualized Cost to the Federal Government</w:t>
      </w:r>
    </w:p>
    <w:p w:rsidR="00756585" w:rsidP="00756585" w14:paraId="65136AA0" w14:textId="77777777">
      <w:pPr>
        <w:rPr>
          <w:rFonts w:ascii="Arial" w:hAnsi="Arial"/>
          <w:sz w:val="22"/>
          <w:highlight w:val="yellow"/>
          <w:u w:val="single"/>
        </w:rPr>
      </w:pPr>
    </w:p>
    <w:p w:rsidR="00710C44" w:rsidP="75D6F000" w14:paraId="703A29E5" w14:textId="3044DC6B">
      <w:pPr>
        <w:ind w:left="1440"/>
        <w:rPr>
          <w:rFonts w:ascii="Arial" w:hAnsi="Arial"/>
          <w:sz w:val="22"/>
          <w:szCs w:val="22"/>
        </w:rPr>
      </w:pPr>
      <w:r>
        <w:rPr>
          <w:rFonts w:ascii="Arial" w:hAnsi="Arial"/>
          <w:sz w:val="22"/>
          <w:szCs w:val="22"/>
        </w:rPr>
        <w:t xml:space="preserve">There are </w:t>
      </w:r>
      <w:r w:rsidR="0045116C">
        <w:rPr>
          <w:rFonts w:ascii="Arial" w:hAnsi="Arial"/>
          <w:sz w:val="22"/>
          <w:szCs w:val="22"/>
        </w:rPr>
        <w:t xml:space="preserve">no </w:t>
      </w:r>
      <w:r>
        <w:rPr>
          <w:rFonts w:ascii="Arial" w:hAnsi="Arial"/>
          <w:sz w:val="22"/>
          <w:szCs w:val="22"/>
        </w:rPr>
        <w:t xml:space="preserve">additional costs to the Federal government </w:t>
      </w:r>
      <w:r w:rsidR="00493A56">
        <w:rPr>
          <w:rFonts w:ascii="Arial" w:hAnsi="Arial"/>
          <w:sz w:val="22"/>
          <w:szCs w:val="22"/>
        </w:rPr>
        <w:t>as a result of</w:t>
      </w:r>
      <w:r w:rsidR="00493A56">
        <w:rPr>
          <w:rFonts w:ascii="Arial" w:hAnsi="Arial"/>
          <w:sz w:val="22"/>
          <w:szCs w:val="22"/>
        </w:rPr>
        <w:t xml:space="preserve"> the final rule.</w:t>
      </w:r>
    </w:p>
    <w:p w:rsidR="00710C44" w:rsidP="00561A0C" w14:paraId="7C33446D" w14:textId="77777777">
      <w:pPr>
        <w:ind w:left="1440"/>
        <w:rPr>
          <w:rFonts w:ascii="Arial" w:hAnsi="Arial" w:cs="Arial"/>
          <w:sz w:val="22"/>
          <w:szCs w:val="22"/>
        </w:rPr>
      </w:pPr>
    </w:p>
    <w:p w:rsidR="004A40AD" w:rsidP="002038DA" w14:paraId="293DC1A1" w14:textId="0C14D6BE">
      <w:pPr>
        <w:ind w:left="1440"/>
        <w:rPr>
          <w:rFonts w:ascii="Arial" w:hAnsi="Arial" w:cs="Arial"/>
          <w:sz w:val="22"/>
          <w:szCs w:val="22"/>
        </w:rPr>
      </w:pPr>
      <w:r w:rsidRPr="75D6F000">
        <w:rPr>
          <w:rFonts w:ascii="Arial" w:hAnsi="Arial" w:cs="Arial"/>
          <w:sz w:val="22"/>
          <w:szCs w:val="22"/>
        </w:rPr>
        <w:t>The burden associated with processing each event report by the NRC Headquarters Operations Officers is reduced by the licensee</w:t>
      </w:r>
      <w:r w:rsidRPr="75D6F000" w:rsidR="009E48F0">
        <w:rPr>
          <w:rFonts w:ascii="Arial" w:hAnsi="Arial" w:cs="Arial"/>
          <w:sz w:val="22"/>
          <w:szCs w:val="22"/>
        </w:rPr>
        <w:t>’s</w:t>
      </w:r>
      <w:r w:rsidRPr="75D6F000">
        <w:rPr>
          <w:rFonts w:ascii="Arial" w:hAnsi="Arial" w:cs="Arial"/>
          <w:sz w:val="22"/>
          <w:szCs w:val="22"/>
        </w:rPr>
        <w:t xml:space="preserve"> voluntary use of the NRC Forms 361 format to provide event descriptions via telephonic notification. Without the use of the NRC Form 361 event description information, the Headquarters Operations Officers would be required to take slower notes of the event description, </w:t>
      </w:r>
      <w:r w:rsidRPr="75D6F000">
        <w:rPr>
          <w:rFonts w:ascii="Arial" w:hAnsi="Arial" w:cs="Arial"/>
          <w:sz w:val="22"/>
          <w:szCs w:val="22"/>
        </w:rPr>
        <w:t>keeping</w:t>
      </w:r>
      <w:r w:rsidRPr="75D6F000">
        <w:rPr>
          <w:rFonts w:ascii="Arial" w:hAnsi="Arial" w:cs="Arial"/>
          <w:sz w:val="22"/>
          <w:szCs w:val="22"/>
        </w:rPr>
        <w:t xml:space="preserve"> the licensee on the phone longer, and rely on use of telephonic notification audio recordings to transcribe the detailed event description information into the HOO database for processing and distribution. It is estimated that the use of the NRC Forms 361 saves the NRC Headquarters Operations Officers approximately 0.5 hours of processing time per report</w:t>
      </w:r>
      <w:r w:rsidRPr="75D6F000" w:rsidR="00E656AC">
        <w:rPr>
          <w:rFonts w:ascii="Arial" w:hAnsi="Arial" w:cs="Arial"/>
          <w:sz w:val="22"/>
          <w:szCs w:val="22"/>
        </w:rPr>
        <w:t xml:space="preserve">, requiring 0.5 hours to process rather than 1 hour per </w:t>
      </w:r>
      <w:r w:rsidRPr="75D6F000" w:rsidR="00A55EA7">
        <w:rPr>
          <w:rFonts w:ascii="Arial" w:hAnsi="Arial" w:cs="Arial"/>
          <w:sz w:val="22"/>
          <w:szCs w:val="22"/>
        </w:rPr>
        <w:t>report</w:t>
      </w:r>
      <w:r w:rsidRPr="75D6F000">
        <w:rPr>
          <w:rFonts w:ascii="Arial" w:hAnsi="Arial" w:cs="Arial"/>
          <w:sz w:val="22"/>
          <w:szCs w:val="22"/>
        </w:rPr>
        <w:t xml:space="preserve">. </w:t>
      </w:r>
      <w:r w:rsidRPr="75D6F000">
        <w:rPr>
          <w:rFonts w:ascii="Arial" w:hAnsi="Arial" w:cs="Arial"/>
          <w:sz w:val="22"/>
          <w:szCs w:val="22"/>
        </w:rPr>
        <w:t xml:space="preserve">Though no reports are expected to be made by Part 53 licensees during the clearance period, the </w:t>
      </w:r>
      <w:r w:rsidRPr="75D6F000" w:rsidR="00984AE5">
        <w:rPr>
          <w:rFonts w:ascii="Arial" w:hAnsi="Arial" w:cs="Arial"/>
          <w:sz w:val="22"/>
          <w:szCs w:val="22"/>
        </w:rPr>
        <w:t xml:space="preserve">time for NRC staff to process reports for Part 53 licensees </w:t>
      </w:r>
      <w:r w:rsidRPr="75D6F000" w:rsidR="00F3126C">
        <w:rPr>
          <w:rFonts w:ascii="Arial" w:hAnsi="Arial" w:cs="Arial"/>
          <w:sz w:val="22"/>
          <w:szCs w:val="22"/>
        </w:rPr>
        <w:t>on NRC Form 361S is anticipated to be the same</w:t>
      </w:r>
      <w:r w:rsidRPr="75D6F000" w:rsidR="002D2B11">
        <w:rPr>
          <w:rFonts w:ascii="Arial" w:hAnsi="Arial" w:cs="Arial"/>
          <w:sz w:val="22"/>
          <w:szCs w:val="22"/>
        </w:rPr>
        <w:t xml:space="preserve"> (0.5 hour) </w:t>
      </w:r>
      <w:r w:rsidRPr="75D6F000" w:rsidR="00B00782">
        <w:rPr>
          <w:rFonts w:ascii="Arial" w:hAnsi="Arial" w:cs="Arial"/>
          <w:sz w:val="22"/>
          <w:szCs w:val="22"/>
        </w:rPr>
        <w:t xml:space="preserve">as </w:t>
      </w:r>
      <w:r w:rsidRPr="75D6F000" w:rsidR="00957CF3">
        <w:rPr>
          <w:rFonts w:ascii="Arial" w:hAnsi="Arial" w:cs="Arial"/>
          <w:sz w:val="22"/>
          <w:szCs w:val="22"/>
        </w:rPr>
        <w:t>the time to process events on the existing NRC Form 361.</w:t>
      </w:r>
    </w:p>
    <w:p w:rsidR="00DB5E9D" w:rsidP="00A44D19" w14:paraId="22F5EF08" w14:textId="77777777">
      <w:pPr>
        <w:rPr>
          <w:rFonts w:ascii="Arial" w:hAnsi="Arial"/>
          <w:sz w:val="22"/>
        </w:rPr>
      </w:pPr>
    </w:p>
    <w:p w:rsidR="00DB5E9D" w14:paraId="0296AD22" w14:textId="77777777">
      <w:pPr>
        <w:ind w:left="1440" w:hanging="720"/>
        <w:rPr>
          <w:rFonts w:ascii="Arial" w:hAnsi="Arial"/>
          <w:sz w:val="22"/>
          <w:u w:val="single"/>
        </w:rPr>
      </w:pPr>
      <w:r w:rsidRPr="00E06688">
        <w:rPr>
          <w:rFonts w:ascii="Arial" w:hAnsi="Arial"/>
          <w:sz w:val="22"/>
        </w:rPr>
        <w:t>15.</w:t>
      </w:r>
      <w:r w:rsidRPr="00E06688">
        <w:rPr>
          <w:rFonts w:ascii="Arial" w:hAnsi="Arial"/>
          <w:sz w:val="22"/>
        </w:rPr>
        <w:tab/>
      </w:r>
      <w:r w:rsidRPr="00E06688">
        <w:rPr>
          <w:rFonts w:ascii="Arial" w:hAnsi="Arial"/>
          <w:sz w:val="22"/>
          <w:u w:val="single"/>
        </w:rPr>
        <w:t>Reasons for Change in Burden or Cost</w:t>
      </w:r>
    </w:p>
    <w:p w:rsidR="009526A5" w14:paraId="23BE567E" w14:textId="77777777">
      <w:pPr>
        <w:ind w:left="1440" w:hanging="720"/>
        <w:rPr>
          <w:rFonts w:ascii="Arial" w:hAnsi="Arial"/>
          <w:sz w:val="22"/>
          <w:u w:val="single"/>
        </w:rPr>
      </w:pPr>
    </w:p>
    <w:p w:rsidR="009526A5" w:rsidP="75D6F000" w14:paraId="292BD3D2" w14:textId="11E33C6E">
      <w:pPr>
        <w:ind w:left="1440" w:hanging="720"/>
        <w:rPr>
          <w:rFonts w:ascii="Arial" w:hAnsi="Arial"/>
          <w:sz w:val="22"/>
          <w:szCs w:val="22"/>
        </w:rPr>
      </w:pPr>
      <w:r>
        <w:rPr>
          <w:rFonts w:ascii="Arial" w:hAnsi="Arial"/>
          <w:sz w:val="22"/>
        </w:rPr>
        <w:tab/>
      </w:r>
      <w:r w:rsidRPr="75D6F000" w:rsidR="009909DC">
        <w:rPr>
          <w:rFonts w:ascii="Arial" w:hAnsi="Arial"/>
          <w:sz w:val="22"/>
          <w:szCs w:val="22"/>
        </w:rPr>
        <w:t xml:space="preserve">As a result of the </w:t>
      </w:r>
      <w:r w:rsidRPr="75D6F000" w:rsidR="3152D817">
        <w:rPr>
          <w:rFonts w:ascii="Arial" w:hAnsi="Arial"/>
          <w:sz w:val="22"/>
          <w:szCs w:val="22"/>
        </w:rPr>
        <w:t xml:space="preserve">final </w:t>
      </w:r>
      <w:r w:rsidRPr="75D6F000" w:rsidR="009909DC">
        <w:rPr>
          <w:rFonts w:ascii="Arial" w:hAnsi="Arial"/>
          <w:sz w:val="22"/>
          <w:szCs w:val="22"/>
        </w:rPr>
        <w:t xml:space="preserve">rule, NRC Form </w:t>
      </w:r>
      <w:r w:rsidRPr="75D6F000" w:rsidR="000721AA">
        <w:rPr>
          <w:rFonts w:ascii="Arial" w:hAnsi="Arial"/>
          <w:sz w:val="22"/>
          <w:szCs w:val="22"/>
        </w:rPr>
        <w:t>361S</w:t>
      </w:r>
      <w:r w:rsidRPr="75D6F000" w:rsidR="009909DC">
        <w:rPr>
          <w:rFonts w:ascii="Arial" w:hAnsi="Arial"/>
          <w:sz w:val="22"/>
          <w:szCs w:val="22"/>
        </w:rPr>
        <w:t xml:space="preserve"> </w:t>
      </w:r>
      <w:r w:rsidR="002038DA">
        <w:rPr>
          <w:rFonts w:ascii="Arial" w:hAnsi="Arial"/>
          <w:sz w:val="22"/>
          <w:szCs w:val="22"/>
        </w:rPr>
        <w:t>is being</w:t>
      </w:r>
      <w:r w:rsidRPr="75D6F000" w:rsidR="00A44D19">
        <w:rPr>
          <w:rFonts w:ascii="Arial" w:hAnsi="Arial"/>
          <w:sz w:val="22"/>
          <w:szCs w:val="22"/>
        </w:rPr>
        <w:t xml:space="preserve"> crea</w:t>
      </w:r>
      <w:r w:rsidRPr="75D6F000" w:rsidR="009909DC">
        <w:rPr>
          <w:rFonts w:ascii="Arial" w:hAnsi="Arial"/>
          <w:sz w:val="22"/>
          <w:szCs w:val="22"/>
        </w:rPr>
        <w:t xml:space="preserve">ted </w:t>
      </w:r>
      <w:r w:rsidRPr="75D6F000" w:rsidR="00A44D19">
        <w:rPr>
          <w:rFonts w:ascii="Arial" w:hAnsi="Arial"/>
          <w:sz w:val="22"/>
          <w:szCs w:val="22"/>
        </w:rPr>
        <w:t>for voluntary use by Part 53 licensees</w:t>
      </w:r>
      <w:r w:rsidRPr="75D6F000" w:rsidR="00450808">
        <w:rPr>
          <w:rFonts w:ascii="Arial" w:hAnsi="Arial"/>
          <w:sz w:val="22"/>
          <w:szCs w:val="22"/>
        </w:rPr>
        <w:t xml:space="preserve">; however, </w:t>
      </w:r>
      <w:r w:rsidRPr="75D6F000" w:rsidR="004E6A0B">
        <w:rPr>
          <w:rFonts w:ascii="Arial" w:hAnsi="Arial"/>
          <w:sz w:val="22"/>
          <w:szCs w:val="22"/>
        </w:rPr>
        <w:t>f</w:t>
      </w:r>
      <w:r w:rsidRPr="75D6F000">
        <w:rPr>
          <w:rFonts w:ascii="Arial" w:hAnsi="Arial"/>
          <w:sz w:val="22"/>
          <w:szCs w:val="22"/>
        </w:rPr>
        <w:t xml:space="preserve">or this clearance period, there is no change in burden or costs </w:t>
      </w:r>
      <w:r w:rsidRPr="75D6F000" w:rsidR="00450808">
        <w:rPr>
          <w:rFonts w:ascii="Arial" w:hAnsi="Arial"/>
          <w:sz w:val="22"/>
          <w:szCs w:val="22"/>
        </w:rPr>
        <w:t>because there are no</w:t>
      </w:r>
      <w:r w:rsidRPr="75D6F000" w:rsidR="00C44DEE">
        <w:rPr>
          <w:rFonts w:ascii="Arial" w:hAnsi="Arial"/>
          <w:sz w:val="22"/>
          <w:szCs w:val="22"/>
        </w:rPr>
        <w:t xml:space="preserve"> Part 53 facilities expected to be in operation during the clearance period</w:t>
      </w:r>
      <w:r w:rsidRPr="75D6F000">
        <w:rPr>
          <w:rFonts w:ascii="Arial" w:hAnsi="Arial"/>
          <w:sz w:val="22"/>
          <w:szCs w:val="22"/>
        </w:rPr>
        <w:t xml:space="preserve">. </w:t>
      </w:r>
    </w:p>
    <w:p w:rsidR="00DB5E9D" w14:paraId="2F317FB1" w14:textId="77777777">
      <w:pPr>
        <w:ind w:left="1440" w:hanging="720"/>
        <w:rPr>
          <w:rFonts w:ascii="Arial" w:hAnsi="Arial"/>
          <w:sz w:val="22"/>
        </w:rPr>
      </w:pPr>
    </w:p>
    <w:p w:rsidR="00DB5E9D" w14:paraId="18FC6EC3"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B5E9D" w14:paraId="2731F0EE" w14:textId="77777777">
      <w:pPr>
        <w:rPr>
          <w:rFonts w:ascii="Arial" w:hAnsi="Arial"/>
          <w:sz w:val="22"/>
        </w:rPr>
      </w:pPr>
    </w:p>
    <w:p w:rsidR="00DB5E9D" w14:paraId="41F495E1" w14:textId="77777777">
      <w:pPr>
        <w:ind w:left="1440"/>
        <w:rPr>
          <w:rFonts w:ascii="Arial" w:hAnsi="Arial"/>
          <w:sz w:val="22"/>
        </w:rPr>
      </w:pPr>
      <w:r>
        <w:rPr>
          <w:rFonts w:ascii="Arial" w:hAnsi="Arial"/>
          <w:sz w:val="22"/>
        </w:rPr>
        <w:t>Not applicable.</w:t>
      </w:r>
    </w:p>
    <w:p w:rsidR="00DB5E9D" w14:paraId="5F26B426" w14:textId="77777777">
      <w:pPr>
        <w:rPr>
          <w:rFonts w:ascii="Arial" w:hAnsi="Arial"/>
          <w:sz w:val="22"/>
        </w:rPr>
      </w:pPr>
    </w:p>
    <w:p w:rsidR="00DB5E9D" w14:paraId="6ADA06B8"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B5E9D" w14:paraId="4940B6C8" w14:textId="77777777">
      <w:pPr>
        <w:rPr>
          <w:rFonts w:ascii="Arial" w:hAnsi="Arial"/>
          <w:sz w:val="22"/>
        </w:rPr>
      </w:pPr>
    </w:p>
    <w:p w:rsidR="00DB5E9D" w:rsidP="00A11040" w14:paraId="20DC48D7" w14:textId="1AEC9D08">
      <w:pPr>
        <w:ind w:left="1440"/>
        <w:rPr>
          <w:rFonts w:ascii="Arial" w:hAnsi="Arial"/>
          <w:sz w:val="22"/>
        </w:rPr>
      </w:pPr>
      <w:r>
        <w:rPr>
          <w:rFonts w:ascii="Arial" w:hAnsi="Arial"/>
          <w:sz w:val="22"/>
        </w:rPr>
        <w:t xml:space="preserve">The expiration date </w:t>
      </w:r>
      <w:r w:rsidR="002856DC">
        <w:rPr>
          <w:rFonts w:ascii="Arial" w:hAnsi="Arial"/>
          <w:sz w:val="22"/>
        </w:rPr>
        <w:t>will be</w:t>
      </w:r>
      <w:r>
        <w:rPr>
          <w:rFonts w:ascii="Arial" w:hAnsi="Arial"/>
          <w:sz w:val="22"/>
        </w:rPr>
        <w:t xml:space="preserve"> displayed.</w:t>
      </w:r>
    </w:p>
    <w:p w:rsidR="00A11040" w:rsidP="00A11040" w14:paraId="430D139B" w14:textId="77777777">
      <w:pPr>
        <w:ind w:left="1440"/>
        <w:rPr>
          <w:rFonts w:ascii="Arial" w:hAnsi="Arial"/>
          <w:sz w:val="22"/>
        </w:rPr>
      </w:pPr>
    </w:p>
    <w:p w:rsidR="00DB5E9D" w14:paraId="3DE31C59"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B5E9D" w14:paraId="4CC35DAB" w14:textId="77777777">
      <w:pPr>
        <w:rPr>
          <w:rFonts w:ascii="Arial" w:hAnsi="Arial"/>
          <w:sz w:val="22"/>
        </w:rPr>
      </w:pPr>
    </w:p>
    <w:p w:rsidR="00DB5E9D" w14:paraId="7DED5311" w14:textId="03E1A4F8">
      <w:pPr>
        <w:ind w:left="1440"/>
        <w:rPr>
          <w:rFonts w:ascii="Arial" w:hAnsi="Arial"/>
          <w:sz w:val="22"/>
        </w:rPr>
      </w:pPr>
      <w:r>
        <w:rPr>
          <w:rFonts w:ascii="Arial" w:hAnsi="Arial"/>
          <w:sz w:val="22"/>
        </w:rPr>
        <w:t>Not applicable.</w:t>
      </w:r>
    </w:p>
    <w:p w:rsidR="00DB5E9D" w14:paraId="1498AD3D" w14:textId="77777777">
      <w:pPr>
        <w:rPr>
          <w:rFonts w:ascii="Arial" w:hAnsi="Arial"/>
          <w:sz w:val="22"/>
        </w:rPr>
      </w:pPr>
    </w:p>
    <w:p w:rsidR="00DB5E9D" w14:paraId="403AAC97" w14:textId="2587EE8A">
      <w:pPr>
        <w:ind w:left="720" w:hanging="720"/>
        <w:rPr>
          <w:rFonts w:ascii="Arial" w:hAnsi="Arial"/>
          <w:sz w:val="22"/>
        </w:rPr>
      </w:pPr>
      <w:r>
        <w:rPr>
          <w:rFonts w:ascii="Arial" w:hAnsi="Arial"/>
          <w:sz w:val="22"/>
        </w:rPr>
        <w:t>B.</w:t>
      </w:r>
      <w:r>
        <w:rPr>
          <w:rFonts w:ascii="Arial" w:hAnsi="Arial"/>
          <w:sz w:val="22"/>
        </w:rPr>
        <w:tab/>
      </w:r>
      <w:r w:rsidR="00E179F1">
        <w:rPr>
          <w:rFonts w:ascii="Arial" w:hAnsi="Arial"/>
          <w:sz w:val="22"/>
        </w:rPr>
        <w:t>COLLECTIONS OF INFORMATION EMPLOYING STATISTICAL METHODS</w:t>
      </w:r>
    </w:p>
    <w:p w:rsidR="00DB5E9D" w14:paraId="25FBF5DF" w14:textId="77777777">
      <w:pPr>
        <w:rPr>
          <w:rFonts w:ascii="Arial" w:hAnsi="Arial"/>
          <w:sz w:val="22"/>
        </w:rPr>
      </w:pPr>
    </w:p>
    <w:p w:rsidR="00DB5E9D" w:rsidP="0005373A" w14:paraId="79921BD5" w14:textId="74C6D5D0">
      <w:pPr>
        <w:ind w:left="720"/>
        <w:rPr>
          <w:rFonts w:ascii="Arial" w:hAnsi="Arial"/>
          <w:sz w:val="22"/>
        </w:rPr>
      </w:pPr>
      <w:r>
        <w:rPr>
          <w:rFonts w:ascii="Arial" w:hAnsi="Arial"/>
          <w:sz w:val="22"/>
        </w:rPr>
        <w:t xml:space="preserve">The collection of information does not employ statistical methods. </w:t>
      </w:r>
    </w:p>
    <w:p w:rsidR="00DB5E9D" w14:paraId="7542AAD8" w14:textId="77777777">
      <w:pPr>
        <w:rPr>
          <w:rFonts w:ascii="Arial" w:hAnsi="Arial"/>
          <w:sz w:val="22"/>
        </w:rPr>
      </w:pPr>
    </w:p>
    <w:p w:rsidR="00A77A73" w14:paraId="6C29A567" w14:textId="1646FCF8">
      <w:r>
        <w:br w:type="page"/>
      </w:r>
    </w:p>
    <w:p w:rsidR="009D5EB4" w:rsidP="009D5EB4" w14:paraId="40EC8A94" w14:textId="77777777">
      <w:pPr>
        <w:jc w:val="center"/>
        <w:rPr>
          <w:rFonts w:ascii="Arial" w:hAnsi="Arial"/>
          <w:sz w:val="22"/>
        </w:rPr>
      </w:pPr>
      <w:r>
        <w:rPr>
          <w:rFonts w:ascii="Arial" w:hAnsi="Arial"/>
          <w:sz w:val="22"/>
        </w:rPr>
        <w:t>DESCRIPTION OF INFORMATION COLLECTION REQUIREMENTS</w:t>
      </w:r>
    </w:p>
    <w:p w:rsidR="009D5EB4" w:rsidP="009D5EB4" w14:paraId="4D8D301F" w14:textId="77777777">
      <w:pPr>
        <w:jc w:val="center"/>
        <w:rPr>
          <w:rFonts w:ascii="Arial" w:hAnsi="Arial"/>
          <w:sz w:val="22"/>
        </w:rPr>
      </w:pPr>
      <w:r>
        <w:rPr>
          <w:rFonts w:ascii="Arial" w:hAnsi="Arial"/>
          <w:sz w:val="22"/>
        </w:rPr>
        <w:t>CONTAINED IN</w:t>
      </w:r>
    </w:p>
    <w:p w:rsidR="009D5EB4" w:rsidP="009D5EB4" w14:paraId="43BA0C67" w14:textId="77777777">
      <w:pPr>
        <w:jc w:val="center"/>
        <w:rPr>
          <w:rFonts w:ascii="Arial" w:hAnsi="Arial"/>
          <w:sz w:val="22"/>
        </w:rPr>
      </w:pPr>
    </w:p>
    <w:p w:rsidR="009D5EB4" w:rsidP="009D5EB4" w14:paraId="60A9E254" w14:textId="77777777">
      <w:pPr>
        <w:jc w:val="center"/>
        <w:rPr>
          <w:rFonts w:ascii="Arial" w:hAnsi="Arial"/>
          <w:sz w:val="22"/>
        </w:rPr>
      </w:pPr>
    </w:p>
    <w:p w:rsidR="00FF1841" w:rsidP="00FF1841" w14:paraId="7B8DA7EB" w14:textId="77777777">
      <w:pPr>
        <w:autoSpaceDE w:val="0"/>
        <w:autoSpaceDN w:val="0"/>
        <w:adjustRightInd w:val="0"/>
        <w:jc w:val="center"/>
        <w:rPr>
          <w:rFonts w:ascii="Arial" w:hAnsi="Arial" w:cs="Arial"/>
          <w:sz w:val="22"/>
          <w:szCs w:val="22"/>
        </w:rPr>
      </w:pPr>
      <w:r>
        <w:rPr>
          <w:rFonts w:ascii="Arial" w:hAnsi="Arial" w:cs="Arial"/>
          <w:sz w:val="22"/>
          <w:szCs w:val="22"/>
        </w:rPr>
        <w:t>NRC FORM 361, "REACTOR PLANT EVENT NOTIFICATION WORKSHEET,"</w:t>
      </w:r>
    </w:p>
    <w:p w:rsidR="00FF1841" w:rsidP="00FF1841" w14:paraId="046FE606" w14:textId="77777777">
      <w:pPr>
        <w:autoSpaceDE w:val="0"/>
        <w:autoSpaceDN w:val="0"/>
        <w:adjustRightInd w:val="0"/>
        <w:jc w:val="center"/>
        <w:rPr>
          <w:rFonts w:ascii="Arial" w:hAnsi="Arial" w:cs="Arial"/>
          <w:sz w:val="22"/>
          <w:szCs w:val="22"/>
        </w:rPr>
      </w:pPr>
      <w:r>
        <w:rPr>
          <w:rFonts w:ascii="Arial" w:hAnsi="Arial" w:cs="Arial"/>
          <w:sz w:val="22"/>
          <w:szCs w:val="22"/>
        </w:rPr>
        <w:t>NRC FORM 361A, “FUEL CYCLE AND MATERIALS EVENT NOTIFICATION</w:t>
      </w:r>
    </w:p>
    <w:p w:rsidR="00FF1841" w:rsidP="00FF1841" w14:paraId="53D82D33" w14:textId="77777777">
      <w:pPr>
        <w:autoSpaceDE w:val="0"/>
        <w:autoSpaceDN w:val="0"/>
        <w:adjustRightInd w:val="0"/>
        <w:jc w:val="center"/>
        <w:rPr>
          <w:rFonts w:ascii="Arial" w:hAnsi="Arial" w:cs="Arial"/>
          <w:sz w:val="22"/>
          <w:szCs w:val="22"/>
        </w:rPr>
      </w:pPr>
      <w:r>
        <w:rPr>
          <w:rFonts w:ascii="Arial" w:hAnsi="Arial" w:cs="Arial"/>
          <w:sz w:val="22"/>
          <w:szCs w:val="22"/>
        </w:rPr>
        <w:t>WORKSHEET,” NRC FORM 361N, “NON-POWER REACTOR EVENT NOTIFICATION</w:t>
      </w:r>
    </w:p>
    <w:p w:rsidR="00FF1841" w:rsidP="00FF1841" w14:paraId="274AE023" w14:textId="77777777">
      <w:pPr>
        <w:tabs>
          <w:tab w:val="center" w:pos="4680"/>
        </w:tabs>
        <w:jc w:val="center"/>
        <w:rPr>
          <w:rFonts w:ascii="Arial" w:hAnsi="Arial"/>
          <w:sz w:val="22"/>
        </w:rPr>
      </w:pPr>
      <w:r>
        <w:rPr>
          <w:rFonts w:ascii="Arial" w:hAnsi="Arial" w:cs="Arial"/>
          <w:sz w:val="22"/>
          <w:szCs w:val="22"/>
        </w:rPr>
        <w:t>WORKSHEET,” AND</w:t>
      </w:r>
    </w:p>
    <w:p w:rsidR="008A7F15" w:rsidP="008A7F15" w14:paraId="5338A8ED" w14:textId="1C39B897">
      <w:pPr>
        <w:tabs>
          <w:tab w:val="center" w:pos="4680"/>
        </w:tabs>
        <w:jc w:val="center"/>
        <w:rPr>
          <w:rFonts w:ascii="Arial" w:hAnsi="Arial"/>
          <w:sz w:val="22"/>
        </w:rPr>
      </w:pPr>
      <w:r>
        <w:rPr>
          <w:rFonts w:ascii="Arial" w:hAnsi="Arial"/>
          <w:sz w:val="22"/>
        </w:rPr>
        <w:t xml:space="preserve">NRC FORM </w:t>
      </w:r>
      <w:r w:rsidRPr="00766E74">
        <w:rPr>
          <w:rFonts w:ascii="Arial" w:hAnsi="Arial"/>
          <w:sz w:val="22"/>
        </w:rPr>
        <w:t>361S, “PART</w:t>
      </w:r>
      <w:r>
        <w:rPr>
          <w:rFonts w:ascii="Arial" w:hAnsi="Arial"/>
          <w:sz w:val="22"/>
        </w:rPr>
        <w:t xml:space="preserve"> 53 LICENSEE </w:t>
      </w:r>
      <w:r w:rsidRPr="00D05A44">
        <w:rPr>
          <w:rFonts w:ascii="Arial" w:hAnsi="Arial"/>
          <w:sz w:val="22"/>
        </w:rPr>
        <w:t>EVENT NOTIFICATION WORKSHEET</w:t>
      </w:r>
      <w:r>
        <w:rPr>
          <w:rFonts w:ascii="Arial" w:hAnsi="Arial"/>
          <w:sz w:val="22"/>
        </w:rPr>
        <w:t>”</w:t>
      </w:r>
    </w:p>
    <w:p w:rsidR="00893DD2" w:rsidP="008A7F15" w14:paraId="75151B8E" w14:textId="77777777">
      <w:pPr>
        <w:tabs>
          <w:tab w:val="center" w:pos="4680"/>
        </w:tabs>
        <w:jc w:val="center"/>
        <w:rPr>
          <w:rFonts w:ascii="Arial" w:hAnsi="Arial"/>
          <w:sz w:val="22"/>
        </w:rPr>
      </w:pPr>
    </w:p>
    <w:p w:rsidR="00893DD2" w:rsidRPr="00893DD2" w:rsidP="00893DD2" w14:paraId="0A6A0A48" w14:textId="77777777">
      <w:pPr>
        <w:tabs>
          <w:tab w:val="center" w:pos="4680"/>
        </w:tabs>
        <w:jc w:val="center"/>
        <w:rPr>
          <w:rFonts w:ascii="Arial" w:hAnsi="Arial"/>
          <w:sz w:val="22"/>
        </w:rPr>
      </w:pPr>
    </w:p>
    <w:p w:rsidR="008A7F15" w:rsidP="008A7F15" w14:paraId="057D542F" w14:textId="10E4C4FB">
      <w:pPr>
        <w:rPr>
          <w:rFonts w:ascii="Arial" w:hAnsi="Arial"/>
          <w:sz w:val="22"/>
          <w:szCs w:val="22"/>
        </w:rPr>
      </w:pPr>
      <w:r w:rsidRPr="6FAD53FB">
        <w:rPr>
          <w:rFonts w:ascii="Arial" w:hAnsi="Arial"/>
          <w:sz w:val="22"/>
          <w:szCs w:val="22"/>
        </w:rPr>
        <w:t xml:space="preserve">NRC Form </w:t>
      </w:r>
      <w:r>
        <w:rPr>
          <w:rFonts w:ascii="Arial" w:hAnsi="Arial"/>
          <w:sz w:val="22"/>
          <w:szCs w:val="22"/>
        </w:rPr>
        <w:t>361, “Reactor Plant Event Notification Worksheet</w:t>
      </w:r>
      <w:r w:rsidR="005C3075">
        <w:rPr>
          <w:rFonts w:ascii="Arial" w:hAnsi="Arial"/>
          <w:sz w:val="22"/>
          <w:szCs w:val="22"/>
        </w:rPr>
        <w:t>,</w:t>
      </w:r>
      <w:r>
        <w:rPr>
          <w:rFonts w:ascii="Arial" w:hAnsi="Arial"/>
          <w:sz w:val="22"/>
          <w:szCs w:val="22"/>
        </w:rPr>
        <w:t>” NRC Form 361A, “Fuel Cycle and Materials Event Notification Worksheet</w:t>
      </w:r>
      <w:r w:rsidR="005C3075">
        <w:rPr>
          <w:rFonts w:ascii="Arial" w:hAnsi="Arial"/>
          <w:sz w:val="22"/>
          <w:szCs w:val="22"/>
        </w:rPr>
        <w:t>,</w:t>
      </w:r>
      <w:r>
        <w:rPr>
          <w:rFonts w:ascii="Arial" w:hAnsi="Arial"/>
          <w:sz w:val="22"/>
          <w:szCs w:val="22"/>
        </w:rPr>
        <w:t>” and NRC Form 361N</w:t>
      </w:r>
      <w:r w:rsidRPr="6FAD53FB">
        <w:rPr>
          <w:rFonts w:ascii="Arial" w:hAnsi="Arial"/>
          <w:sz w:val="22"/>
          <w:szCs w:val="22"/>
        </w:rPr>
        <w:t xml:space="preserve">, </w:t>
      </w:r>
      <w:r>
        <w:rPr>
          <w:rFonts w:ascii="Arial" w:hAnsi="Arial"/>
          <w:sz w:val="22"/>
          <w:szCs w:val="22"/>
        </w:rPr>
        <w:t>“Non-Power Reactor Event Notification Worksheet”</w:t>
      </w:r>
      <w:r w:rsidRPr="6FAD53FB">
        <w:rPr>
          <w:rFonts w:ascii="Arial" w:hAnsi="Arial"/>
          <w:sz w:val="22"/>
          <w:szCs w:val="22"/>
        </w:rPr>
        <w:t xml:space="preserve"> </w:t>
      </w:r>
      <w:r w:rsidR="005C3075">
        <w:rPr>
          <w:rFonts w:ascii="Arial" w:hAnsi="Arial"/>
          <w:sz w:val="22"/>
          <w:szCs w:val="22"/>
        </w:rPr>
        <w:t>are</w:t>
      </w:r>
      <w:r w:rsidRPr="005C3075" w:rsidR="005C3075">
        <w:rPr>
          <w:rFonts w:ascii="Arial" w:hAnsi="Arial"/>
          <w:sz w:val="22"/>
          <w:szCs w:val="22"/>
        </w:rPr>
        <w:t xml:space="preserve"> currently use</w:t>
      </w:r>
      <w:r w:rsidR="005C3075">
        <w:rPr>
          <w:rFonts w:ascii="Arial" w:hAnsi="Arial"/>
          <w:sz w:val="22"/>
          <w:szCs w:val="22"/>
        </w:rPr>
        <w:t>d by licensees</w:t>
      </w:r>
      <w:r w:rsidRPr="005C3075" w:rsidR="005C3075">
        <w:rPr>
          <w:rFonts w:ascii="Arial" w:hAnsi="Arial"/>
          <w:sz w:val="22"/>
          <w:szCs w:val="22"/>
        </w:rPr>
        <w:t xml:space="preserve"> </w:t>
      </w:r>
      <w:r w:rsidRPr="6FAD53FB">
        <w:rPr>
          <w:rFonts w:ascii="Arial" w:hAnsi="Arial"/>
          <w:sz w:val="22"/>
          <w:szCs w:val="22"/>
        </w:rPr>
        <w:t xml:space="preserve">to transmit detailed information to the NRC </w:t>
      </w:r>
      <w:r w:rsidR="004E6BE8">
        <w:rPr>
          <w:rFonts w:ascii="Arial" w:hAnsi="Arial"/>
          <w:sz w:val="22"/>
          <w:szCs w:val="22"/>
        </w:rPr>
        <w:t>when</w:t>
      </w:r>
      <w:r w:rsidRPr="6FAD53FB">
        <w:rPr>
          <w:rFonts w:ascii="Arial" w:hAnsi="Arial"/>
          <w:sz w:val="22"/>
          <w:szCs w:val="22"/>
        </w:rPr>
        <w:t xml:space="preserve"> report</w:t>
      </w:r>
      <w:r w:rsidR="004E6BE8">
        <w:rPr>
          <w:rFonts w:ascii="Arial" w:hAnsi="Arial"/>
          <w:sz w:val="22"/>
          <w:szCs w:val="22"/>
        </w:rPr>
        <w:t>ing</w:t>
      </w:r>
      <w:r w:rsidRPr="6FAD53FB">
        <w:rPr>
          <w:rFonts w:ascii="Arial" w:hAnsi="Arial"/>
          <w:sz w:val="22"/>
          <w:szCs w:val="22"/>
        </w:rPr>
        <w:t xml:space="preserve"> specified events </w:t>
      </w:r>
      <w:r>
        <w:rPr>
          <w:rFonts w:ascii="Arial" w:hAnsi="Arial"/>
          <w:sz w:val="22"/>
          <w:szCs w:val="22"/>
        </w:rPr>
        <w:t>and</w:t>
      </w:r>
      <w:r w:rsidR="004E6BE8">
        <w:rPr>
          <w:rFonts w:ascii="Arial" w:hAnsi="Arial"/>
          <w:sz w:val="22"/>
          <w:szCs w:val="22"/>
        </w:rPr>
        <w:t xml:space="preserve"> to</w:t>
      </w:r>
      <w:r>
        <w:rPr>
          <w:rFonts w:ascii="Arial" w:hAnsi="Arial"/>
          <w:sz w:val="22"/>
          <w:szCs w:val="22"/>
        </w:rPr>
        <w:t xml:space="preserve"> facilitate easier communication between the NRC and licensees during event notifications.</w:t>
      </w:r>
      <w:r w:rsidRPr="6FAD53FB">
        <w:rPr>
          <w:rFonts w:ascii="Arial" w:hAnsi="Arial"/>
          <w:sz w:val="22"/>
          <w:szCs w:val="22"/>
        </w:rPr>
        <w:t xml:space="preserve"> </w:t>
      </w:r>
      <w:r w:rsidRPr="007742BD">
        <w:rPr>
          <w:rFonts w:ascii="Arial" w:hAnsi="Arial"/>
          <w:sz w:val="22"/>
          <w:szCs w:val="22"/>
        </w:rPr>
        <w:t>The use of the</w:t>
      </w:r>
      <w:r>
        <w:rPr>
          <w:rFonts w:ascii="Arial" w:hAnsi="Arial"/>
          <w:sz w:val="22"/>
          <w:szCs w:val="22"/>
        </w:rPr>
        <w:t>se</w:t>
      </w:r>
      <w:r w:rsidRPr="007742BD">
        <w:rPr>
          <w:rFonts w:ascii="Arial" w:hAnsi="Arial"/>
          <w:sz w:val="22"/>
          <w:szCs w:val="22"/>
        </w:rPr>
        <w:t xml:space="preserve"> form</w:t>
      </w:r>
      <w:r>
        <w:rPr>
          <w:rFonts w:ascii="Arial" w:hAnsi="Arial"/>
          <w:sz w:val="22"/>
          <w:szCs w:val="22"/>
        </w:rPr>
        <w:t>s</w:t>
      </w:r>
      <w:r w:rsidRPr="007742BD">
        <w:rPr>
          <w:rFonts w:ascii="Arial" w:hAnsi="Arial"/>
          <w:sz w:val="22"/>
          <w:szCs w:val="22"/>
        </w:rPr>
        <w:t xml:space="preserve"> is voluntary, but the form</w:t>
      </w:r>
      <w:r>
        <w:rPr>
          <w:rFonts w:ascii="Arial" w:hAnsi="Arial"/>
          <w:sz w:val="22"/>
          <w:szCs w:val="22"/>
        </w:rPr>
        <w:t>s</w:t>
      </w:r>
      <w:r w:rsidRPr="007742BD">
        <w:rPr>
          <w:rFonts w:ascii="Arial" w:hAnsi="Arial"/>
          <w:sz w:val="22"/>
          <w:szCs w:val="22"/>
        </w:rPr>
        <w:t xml:space="preserve"> provide the usual order of questions and discussion to enable a licensee to prepare answers for a more clear and complete telephonic notification.</w:t>
      </w:r>
    </w:p>
    <w:p w:rsidR="00F9089A" w:rsidP="008A7F15" w14:paraId="36937233" w14:textId="77777777">
      <w:pPr>
        <w:rPr>
          <w:rFonts w:ascii="Arial" w:hAnsi="Arial"/>
          <w:sz w:val="22"/>
          <w:szCs w:val="22"/>
        </w:rPr>
      </w:pPr>
    </w:p>
    <w:p w:rsidR="008A7F15" w:rsidRPr="001A4656" w:rsidP="75D6F000" w14:paraId="58A2C976" w14:textId="6C02A479">
      <w:pPr>
        <w:rPr>
          <w:rFonts w:ascii="Arial" w:hAnsi="Arial"/>
          <w:sz w:val="22"/>
          <w:szCs w:val="22"/>
        </w:rPr>
      </w:pPr>
      <w:r w:rsidRPr="75D6F000">
        <w:rPr>
          <w:rFonts w:ascii="Arial" w:hAnsi="Arial"/>
          <w:sz w:val="22"/>
          <w:szCs w:val="22"/>
          <w:lang w:val="en"/>
        </w:rPr>
        <w:t xml:space="preserve">NRC </w:t>
      </w:r>
      <w:r w:rsidRPr="75D6F000" w:rsidR="00F9089A">
        <w:rPr>
          <w:rFonts w:ascii="Arial" w:hAnsi="Arial"/>
          <w:sz w:val="22"/>
          <w:szCs w:val="22"/>
          <w:lang w:val="en"/>
        </w:rPr>
        <w:t>Form 361S</w:t>
      </w:r>
      <w:r w:rsidRPr="75D6F000" w:rsidR="005C3075">
        <w:rPr>
          <w:rFonts w:ascii="Arial" w:hAnsi="Arial"/>
          <w:sz w:val="22"/>
          <w:szCs w:val="22"/>
          <w:lang w:val="en"/>
        </w:rPr>
        <w:t>, “Part 53 Licensee Event Notification Worksheet,”</w:t>
      </w:r>
      <w:r w:rsidRPr="75D6F000" w:rsidR="00F9089A">
        <w:rPr>
          <w:rFonts w:ascii="Arial" w:hAnsi="Arial"/>
          <w:sz w:val="22"/>
          <w:szCs w:val="22"/>
          <w:lang w:val="en"/>
        </w:rPr>
        <w:t xml:space="preserve"> </w:t>
      </w:r>
      <w:r w:rsidRPr="75D6F000" w:rsidR="2FE6C6FF">
        <w:rPr>
          <w:rFonts w:ascii="Arial" w:hAnsi="Arial"/>
          <w:sz w:val="22"/>
          <w:szCs w:val="22"/>
          <w:lang w:val="en"/>
        </w:rPr>
        <w:t>is</w:t>
      </w:r>
      <w:r w:rsidRPr="75D6F000" w:rsidR="00F9089A">
        <w:rPr>
          <w:rFonts w:ascii="Arial" w:hAnsi="Arial"/>
          <w:sz w:val="22"/>
          <w:szCs w:val="22"/>
          <w:lang w:val="en"/>
        </w:rPr>
        <w:t xml:space="preserve"> a voluntary form that </w:t>
      </w:r>
      <w:r w:rsidRPr="75D6F000">
        <w:rPr>
          <w:rFonts w:ascii="Arial" w:hAnsi="Arial"/>
          <w:sz w:val="22"/>
          <w:szCs w:val="22"/>
          <w:lang w:val="en"/>
        </w:rPr>
        <w:t xml:space="preserve">could </w:t>
      </w:r>
      <w:r w:rsidRPr="75D6F000" w:rsidR="00F9089A">
        <w:rPr>
          <w:rFonts w:ascii="Arial" w:hAnsi="Arial"/>
          <w:sz w:val="22"/>
          <w:szCs w:val="22"/>
          <w:lang w:val="en"/>
        </w:rPr>
        <w:t xml:space="preserve">be used to satisfy the information collection requirements of 10 CFR 53.1630. </w:t>
      </w:r>
      <w:r w:rsidR="00842428">
        <w:rPr>
          <w:rFonts w:ascii="Arial" w:hAnsi="Arial"/>
          <w:sz w:val="22"/>
          <w:szCs w:val="22"/>
          <w:lang w:val="en"/>
        </w:rPr>
        <w:t>Section</w:t>
      </w:r>
      <w:r w:rsidR="007D3012">
        <w:rPr>
          <w:rFonts w:ascii="Arial" w:hAnsi="Arial"/>
          <w:sz w:val="22"/>
          <w:szCs w:val="22"/>
          <w:lang w:val="en"/>
        </w:rPr>
        <w:t> </w:t>
      </w:r>
      <w:r w:rsidRPr="75D6F000" w:rsidR="00F9089A">
        <w:rPr>
          <w:rFonts w:ascii="Arial" w:hAnsi="Arial"/>
          <w:sz w:val="22"/>
          <w:szCs w:val="22"/>
          <w:lang w:val="en"/>
        </w:rPr>
        <w:t>53.1630 require</w:t>
      </w:r>
      <w:r w:rsidRPr="75D6F000" w:rsidR="6B56BB5F">
        <w:rPr>
          <w:rFonts w:ascii="Arial" w:hAnsi="Arial"/>
          <w:sz w:val="22"/>
          <w:szCs w:val="22"/>
          <w:lang w:val="en"/>
        </w:rPr>
        <w:t>s</w:t>
      </w:r>
      <w:r w:rsidRPr="75D6F000" w:rsidR="00F9089A">
        <w:rPr>
          <w:rFonts w:ascii="Arial" w:hAnsi="Arial"/>
          <w:sz w:val="22"/>
          <w:szCs w:val="22"/>
          <w:lang w:val="en"/>
        </w:rPr>
        <w:t xml:space="preserve"> </w:t>
      </w:r>
      <w:r w:rsidRPr="75D6F000" w:rsidR="00F9089A">
        <w:rPr>
          <w:rFonts w:ascii="Arial" w:hAnsi="Arial"/>
          <w:sz w:val="22"/>
          <w:szCs w:val="22"/>
        </w:rPr>
        <w:t xml:space="preserve">the </w:t>
      </w:r>
      <w:r w:rsidRPr="75D6F000" w:rsidR="00F9089A">
        <w:rPr>
          <w:rFonts w:ascii="Arial" w:hAnsi="Arial"/>
          <w:sz w:val="22"/>
          <w:szCs w:val="22"/>
          <w:lang w:val="en"/>
        </w:rPr>
        <w:t>holder of an operating license or a combined license under 10</w:t>
      </w:r>
      <w:r w:rsidR="00D33CDE">
        <w:rPr>
          <w:rFonts w:ascii="Arial" w:hAnsi="Arial"/>
          <w:sz w:val="22"/>
          <w:szCs w:val="22"/>
          <w:lang w:val="en"/>
        </w:rPr>
        <w:t> </w:t>
      </w:r>
      <w:r w:rsidRPr="75D6F000" w:rsidR="00F9089A">
        <w:rPr>
          <w:rFonts w:ascii="Arial" w:hAnsi="Arial"/>
          <w:sz w:val="22"/>
          <w:szCs w:val="22"/>
          <w:lang w:val="en"/>
        </w:rPr>
        <w:t>CFR</w:t>
      </w:r>
      <w:r w:rsidR="00D33CDE">
        <w:rPr>
          <w:rFonts w:ascii="Arial" w:hAnsi="Arial"/>
          <w:sz w:val="22"/>
          <w:szCs w:val="22"/>
          <w:lang w:val="en"/>
        </w:rPr>
        <w:t> </w:t>
      </w:r>
      <w:r w:rsidRPr="75D6F000" w:rsidR="00F9089A">
        <w:rPr>
          <w:rFonts w:ascii="Arial" w:hAnsi="Arial"/>
          <w:sz w:val="22"/>
          <w:szCs w:val="22"/>
          <w:lang w:val="en"/>
        </w:rPr>
        <w:t>Part</w:t>
      </w:r>
      <w:r w:rsidR="00D33CDE">
        <w:rPr>
          <w:rFonts w:ascii="Arial" w:hAnsi="Arial"/>
          <w:sz w:val="22"/>
          <w:szCs w:val="22"/>
          <w:lang w:val="en"/>
        </w:rPr>
        <w:t> </w:t>
      </w:r>
      <w:r w:rsidRPr="75D6F000" w:rsidR="00F9089A">
        <w:rPr>
          <w:rFonts w:ascii="Arial" w:hAnsi="Arial"/>
          <w:sz w:val="22"/>
          <w:szCs w:val="22"/>
          <w:lang w:val="en"/>
        </w:rPr>
        <w:t xml:space="preserve">53 to notify the NRC </w:t>
      </w:r>
      <w:r w:rsidR="00C73B4B">
        <w:rPr>
          <w:rFonts w:ascii="Arial" w:hAnsi="Arial"/>
          <w:sz w:val="22"/>
          <w:szCs w:val="22"/>
          <w:lang w:val="en"/>
        </w:rPr>
        <w:t xml:space="preserve">Headquarters </w:t>
      </w:r>
      <w:r w:rsidRPr="75D6F000" w:rsidR="00F9089A">
        <w:rPr>
          <w:rFonts w:ascii="Arial" w:hAnsi="Arial"/>
          <w:sz w:val="22"/>
          <w:szCs w:val="22"/>
          <w:lang w:val="en"/>
        </w:rPr>
        <w:t xml:space="preserve">Operations Center via the Emergency Notification </w:t>
      </w:r>
      <w:r w:rsidRPr="75D6F000" w:rsidR="00F9089A">
        <w:rPr>
          <w:rFonts w:ascii="Arial" w:hAnsi="Arial" w:cs="Arial"/>
          <w:sz w:val="22"/>
          <w:szCs w:val="22"/>
          <w:lang w:val="en"/>
        </w:rPr>
        <w:t>System of</w:t>
      </w:r>
      <w:r w:rsidRPr="75D6F000" w:rsidR="00A46C5E">
        <w:rPr>
          <w:rFonts w:ascii="Arial" w:hAnsi="Arial" w:cs="Arial"/>
          <w:sz w:val="22"/>
          <w:szCs w:val="22"/>
        </w:rPr>
        <w:t xml:space="preserve"> a</w:t>
      </w:r>
      <w:r w:rsidRPr="75D6F000" w:rsidR="00A46C5E">
        <w:rPr>
          <w:rFonts w:ascii="Arial" w:hAnsi="Arial" w:cs="Arial"/>
          <w:sz w:val="22"/>
          <w:szCs w:val="22"/>
          <w:lang w:val="en"/>
        </w:rPr>
        <w:t xml:space="preserve"> declaration of any of the Emergency Classes specified in the licensee’s approved Emergency Plan, or non-</w:t>
      </w:r>
      <w:r w:rsidRPr="75D6F000" w:rsidR="00A46C5E">
        <w:rPr>
          <w:rFonts w:ascii="Arial" w:hAnsi="Arial"/>
          <w:sz w:val="22"/>
          <w:szCs w:val="22"/>
          <w:lang w:val="en"/>
        </w:rPr>
        <w:t xml:space="preserve">emergency events specified in </w:t>
      </w:r>
      <w:r w:rsidRPr="75D6F000" w:rsidR="006234FE">
        <w:rPr>
          <w:rFonts w:ascii="Arial" w:hAnsi="Arial"/>
          <w:sz w:val="22"/>
          <w:szCs w:val="22"/>
          <w:lang w:val="en"/>
        </w:rPr>
        <w:t xml:space="preserve">10 CFR </w:t>
      </w:r>
      <w:r w:rsidRPr="75D6F000" w:rsidR="00E0688E">
        <w:rPr>
          <w:rFonts w:ascii="Arial" w:hAnsi="Arial"/>
          <w:sz w:val="22"/>
          <w:szCs w:val="22"/>
          <w:lang w:val="en"/>
        </w:rPr>
        <w:t>53.1630</w:t>
      </w:r>
      <w:r w:rsidRPr="75D6F000" w:rsidR="00A46C5E">
        <w:rPr>
          <w:rFonts w:ascii="Arial" w:hAnsi="Arial"/>
          <w:sz w:val="22"/>
          <w:szCs w:val="22"/>
          <w:lang w:val="en"/>
        </w:rPr>
        <w:t>(b)</w:t>
      </w:r>
      <w:r w:rsidRPr="75D6F000" w:rsidR="00A12B14">
        <w:rPr>
          <w:rFonts w:ascii="Arial" w:hAnsi="Arial"/>
          <w:sz w:val="22"/>
          <w:szCs w:val="22"/>
          <w:lang w:val="en"/>
        </w:rPr>
        <w:t>,</w:t>
      </w:r>
      <w:r w:rsidRPr="75D6F000" w:rsidR="00A46C5E">
        <w:rPr>
          <w:rFonts w:ascii="Arial" w:hAnsi="Arial"/>
          <w:sz w:val="22"/>
          <w:szCs w:val="22"/>
          <w:lang w:val="en"/>
        </w:rPr>
        <w:t xml:space="preserve"> that occurred within 3 years of the date of discovery</w:t>
      </w:r>
      <w:r w:rsidRPr="75D6F000" w:rsidR="00F9089A">
        <w:rPr>
          <w:rFonts w:ascii="Arial" w:hAnsi="Arial"/>
          <w:sz w:val="22"/>
          <w:szCs w:val="22"/>
          <w:lang w:val="en"/>
        </w:rPr>
        <w:t>. The information requested on the form include</w:t>
      </w:r>
      <w:r w:rsidRPr="75D6F000" w:rsidR="2E8767C1">
        <w:rPr>
          <w:rFonts w:ascii="Arial" w:hAnsi="Arial"/>
          <w:sz w:val="22"/>
          <w:szCs w:val="22"/>
          <w:lang w:val="en"/>
        </w:rPr>
        <w:t>s</w:t>
      </w:r>
      <w:r w:rsidRPr="75D6F000" w:rsidR="00F9089A">
        <w:rPr>
          <w:rFonts w:ascii="Arial" w:hAnsi="Arial"/>
          <w:sz w:val="22"/>
          <w:szCs w:val="22"/>
          <w:lang w:val="en"/>
        </w:rPr>
        <w:t xml:space="preserve"> time of event, name of the facility, plant conditions at the onset of the events, detailed event descriptions, actions taken or planned, and status of the affected facilities.</w:t>
      </w:r>
      <w:r w:rsidRPr="75D6F000" w:rsidR="005C3075">
        <w:rPr>
          <w:rFonts w:ascii="Arial" w:hAnsi="Arial"/>
          <w:sz w:val="22"/>
          <w:szCs w:val="22"/>
          <w:lang w:val="en"/>
        </w:rPr>
        <w:t xml:space="preserve"> </w:t>
      </w:r>
      <w:r w:rsidRPr="75D6F000">
        <w:rPr>
          <w:rFonts w:ascii="Arial" w:hAnsi="Arial"/>
          <w:sz w:val="22"/>
          <w:szCs w:val="22"/>
        </w:rPr>
        <w:t>NRC Form 361S</w:t>
      </w:r>
      <w:r w:rsidRPr="75D6F000" w:rsidR="005C3075">
        <w:rPr>
          <w:rFonts w:ascii="Arial" w:hAnsi="Arial"/>
          <w:sz w:val="22"/>
          <w:szCs w:val="22"/>
        </w:rPr>
        <w:t xml:space="preserve"> </w:t>
      </w:r>
      <w:r w:rsidR="00256499">
        <w:rPr>
          <w:rFonts w:ascii="Arial" w:hAnsi="Arial"/>
          <w:sz w:val="22"/>
          <w:szCs w:val="22"/>
        </w:rPr>
        <w:t>is</w:t>
      </w:r>
      <w:r w:rsidRPr="75D6F000" w:rsidR="005C3075">
        <w:rPr>
          <w:rFonts w:ascii="Arial" w:hAnsi="Arial"/>
          <w:sz w:val="22"/>
          <w:szCs w:val="22"/>
        </w:rPr>
        <w:t xml:space="preserve"> be</w:t>
      </w:r>
      <w:r w:rsidR="00256499">
        <w:rPr>
          <w:rFonts w:ascii="Arial" w:hAnsi="Arial"/>
          <w:sz w:val="22"/>
          <w:szCs w:val="22"/>
        </w:rPr>
        <w:t>ing</w:t>
      </w:r>
      <w:r w:rsidRPr="75D6F000" w:rsidR="00F9089A">
        <w:rPr>
          <w:rFonts w:ascii="Arial" w:hAnsi="Arial"/>
          <w:sz w:val="22"/>
          <w:szCs w:val="22"/>
        </w:rPr>
        <w:t xml:space="preserve"> </w:t>
      </w:r>
      <w:r w:rsidRPr="75D6F000">
        <w:rPr>
          <w:rFonts w:ascii="Arial" w:hAnsi="Arial"/>
          <w:sz w:val="22"/>
          <w:szCs w:val="22"/>
        </w:rPr>
        <w:t>created specifically for Part 53 licensees</w:t>
      </w:r>
      <w:r w:rsidRPr="75D6F000" w:rsidR="00F9089A">
        <w:rPr>
          <w:rFonts w:ascii="Arial" w:hAnsi="Arial"/>
          <w:sz w:val="22"/>
          <w:szCs w:val="22"/>
        </w:rPr>
        <w:t xml:space="preserve"> </w:t>
      </w:r>
      <w:r w:rsidR="00256499">
        <w:rPr>
          <w:rFonts w:ascii="Arial" w:hAnsi="Arial"/>
          <w:sz w:val="22"/>
          <w:szCs w:val="22"/>
        </w:rPr>
        <w:t>alongside</w:t>
      </w:r>
      <w:r w:rsidRPr="75D6F000" w:rsidR="00F9089A">
        <w:rPr>
          <w:rFonts w:ascii="Arial" w:hAnsi="Arial"/>
          <w:sz w:val="22"/>
          <w:szCs w:val="22"/>
        </w:rPr>
        <w:t xml:space="preserve"> the Part 53 </w:t>
      </w:r>
      <w:r w:rsidR="00256499">
        <w:rPr>
          <w:rFonts w:ascii="Arial" w:hAnsi="Arial"/>
          <w:sz w:val="22"/>
          <w:szCs w:val="22"/>
        </w:rPr>
        <w:t xml:space="preserve">final </w:t>
      </w:r>
      <w:r w:rsidRPr="75D6F000" w:rsidR="00F9089A">
        <w:rPr>
          <w:rFonts w:ascii="Arial" w:hAnsi="Arial"/>
          <w:sz w:val="22"/>
          <w:szCs w:val="22"/>
        </w:rPr>
        <w:t>rulemaking</w:t>
      </w:r>
      <w:r w:rsidRPr="75D6F000" w:rsidR="00BE6D92">
        <w:rPr>
          <w:rFonts w:ascii="Arial" w:hAnsi="Arial"/>
          <w:sz w:val="22"/>
          <w:szCs w:val="22"/>
        </w:rPr>
        <w:t xml:space="preserve">, </w:t>
      </w:r>
      <w:r w:rsidRPr="75D6F000" w:rsidR="005C3075">
        <w:rPr>
          <w:rFonts w:ascii="Arial" w:hAnsi="Arial"/>
          <w:sz w:val="22"/>
          <w:szCs w:val="22"/>
        </w:rPr>
        <w:t xml:space="preserve">and the form </w:t>
      </w:r>
      <w:r w:rsidRPr="75D6F000">
        <w:rPr>
          <w:rFonts w:ascii="Arial" w:hAnsi="Arial"/>
          <w:sz w:val="22"/>
          <w:szCs w:val="22"/>
        </w:rPr>
        <w:t>cover</w:t>
      </w:r>
      <w:r w:rsidRPr="75D6F000" w:rsidR="1D33858C">
        <w:rPr>
          <w:rFonts w:ascii="Arial" w:hAnsi="Arial"/>
          <w:sz w:val="22"/>
          <w:szCs w:val="22"/>
        </w:rPr>
        <w:t>s</w:t>
      </w:r>
      <w:r w:rsidRPr="75D6F000">
        <w:rPr>
          <w:rFonts w:ascii="Arial" w:hAnsi="Arial"/>
          <w:sz w:val="22"/>
          <w:szCs w:val="22"/>
        </w:rPr>
        <w:t xml:space="preserve"> an equivalent scope as the requirements in 10 CFR 50.72</w:t>
      </w:r>
      <w:r w:rsidRPr="75D6F000" w:rsidR="00BE6D92">
        <w:rPr>
          <w:rFonts w:ascii="Arial" w:hAnsi="Arial"/>
          <w:sz w:val="22"/>
          <w:szCs w:val="22"/>
        </w:rPr>
        <w:t xml:space="preserve">. </w:t>
      </w:r>
      <w:r w:rsidRPr="75D6F000" w:rsidR="005C3075">
        <w:rPr>
          <w:rFonts w:ascii="Arial" w:hAnsi="Arial"/>
          <w:sz w:val="22"/>
          <w:szCs w:val="22"/>
        </w:rPr>
        <w:t>However,</w:t>
      </w:r>
      <w:r w:rsidRPr="75D6F000">
        <w:rPr>
          <w:rFonts w:ascii="Arial" w:hAnsi="Arial"/>
          <w:sz w:val="22"/>
          <w:szCs w:val="22"/>
        </w:rPr>
        <w:t xml:space="preserve"> </w:t>
      </w:r>
      <w:r w:rsidRPr="75D6F000" w:rsidR="00884879">
        <w:rPr>
          <w:rFonts w:ascii="Arial" w:hAnsi="Arial"/>
          <w:sz w:val="22"/>
          <w:szCs w:val="22"/>
        </w:rPr>
        <w:t xml:space="preserve">the requirements of </w:t>
      </w:r>
      <w:r w:rsidRPr="75D6F000" w:rsidR="00BE1A96">
        <w:rPr>
          <w:rFonts w:ascii="Arial" w:hAnsi="Arial"/>
          <w:sz w:val="22"/>
          <w:szCs w:val="22"/>
          <w:lang w:val="en"/>
        </w:rPr>
        <w:t>10 CFR 53.1630</w:t>
      </w:r>
      <w:r w:rsidRPr="75D6F000">
        <w:rPr>
          <w:rFonts w:ascii="Arial" w:hAnsi="Arial"/>
          <w:sz w:val="22"/>
          <w:szCs w:val="22"/>
        </w:rPr>
        <w:t xml:space="preserve"> </w:t>
      </w:r>
      <w:r w:rsidR="00256499">
        <w:rPr>
          <w:rFonts w:ascii="Arial" w:hAnsi="Arial"/>
          <w:sz w:val="22"/>
          <w:szCs w:val="22"/>
        </w:rPr>
        <w:t>are</w:t>
      </w:r>
      <w:r w:rsidRPr="75D6F000" w:rsidR="00256499">
        <w:rPr>
          <w:rFonts w:ascii="Arial" w:hAnsi="Arial"/>
          <w:sz w:val="22"/>
          <w:szCs w:val="22"/>
        </w:rPr>
        <w:t xml:space="preserve"> </w:t>
      </w:r>
      <w:r w:rsidRPr="75D6F000">
        <w:rPr>
          <w:rFonts w:ascii="Arial" w:hAnsi="Arial"/>
          <w:sz w:val="22"/>
          <w:szCs w:val="22"/>
        </w:rPr>
        <w:t>be</w:t>
      </w:r>
      <w:r w:rsidR="00256499">
        <w:rPr>
          <w:rFonts w:ascii="Arial" w:hAnsi="Arial"/>
          <w:sz w:val="22"/>
          <w:szCs w:val="22"/>
        </w:rPr>
        <w:t>ing</w:t>
      </w:r>
      <w:r w:rsidRPr="75D6F000">
        <w:rPr>
          <w:rFonts w:ascii="Arial" w:hAnsi="Arial"/>
          <w:sz w:val="22"/>
          <w:szCs w:val="22"/>
        </w:rPr>
        <w:t xml:space="preserve"> modified to remove light-water-reactor-specific terminology and to ensure technology</w:t>
      </w:r>
      <w:r w:rsidR="00AA595D">
        <w:rPr>
          <w:rFonts w:ascii="Arial" w:hAnsi="Arial"/>
          <w:sz w:val="22"/>
          <w:szCs w:val="22"/>
        </w:rPr>
        <w:noBreakHyphen/>
      </w:r>
      <w:r w:rsidRPr="75D6F000">
        <w:rPr>
          <w:rFonts w:ascii="Arial" w:hAnsi="Arial"/>
          <w:sz w:val="22"/>
          <w:szCs w:val="22"/>
        </w:rPr>
        <w:t>inclusiveness</w:t>
      </w:r>
      <w:r w:rsidR="00256499">
        <w:rPr>
          <w:rFonts w:ascii="Arial" w:hAnsi="Arial"/>
          <w:sz w:val="22"/>
          <w:szCs w:val="22"/>
        </w:rPr>
        <w:t>,</w:t>
      </w:r>
      <w:r w:rsidRPr="75D6F000" w:rsidR="005C3075">
        <w:rPr>
          <w:rFonts w:ascii="Arial" w:hAnsi="Arial"/>
          <w:sz w:val="22"/>
          <w:szCs w:val="22"/>
        </w:rPr>
        <w:t xml:space="preserve"> consistent with requirements for Part 53 licensees</w:t>
      </w:r>
      <w:r w:rsidRPr="75D6F000">
        <w:rPr>
          <w:rFonts w:ascii="Arial" w:hAnsi="Arial"/>
          <w:sz w:val="22"/>
          <w:szCs w:val="22"/>
        </w:rPr>
        <w:t>.</w:t>
      </w:r>
    </w:p>
    <w:sectPr w:rsidSect="00FE1CD7">
      <w:headerReference w:type="even" r:id="rId11"/>
      <w:headerReference w:type="default" r:id="rId12"/>
      <w:footerReference w:type="even" r:id="rId13"/>
      <w:footerReference w:type="default" r:id="rId14"/>
      <w:headerReference w:type="first" r:id="rId15"/>
      <w:pgSz w:w="12240" w:h="15840"/>
      <w:pgMar w:top="1920" w:right="1440" w:bottom="1290" w:left="1440" w:header="1008" w:footer="810" w:gutter="0"/>
      <w:pgNumType w:fmt="numberInDash"/>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rsidRPr="00387E1A" w:rsidP="00387E1A" w14:paraId="0A1DBA30" w14:textId="41170691">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4C" w:rsidRPr="007D3012" w:rsidP="007D3012" w14:paraId="7C96FA15" w14:textId="1E93ABB5">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E2" w:rsidRPr="001D562E" w:rsidP="00FE17E2" w14:paraId="4CFFC13D" w14:textId="7882D2DD">
    <w:pPr>
      <w:pStyle w:val="Header"/>
      <w:jc w:val="center"/>
      <w:rPr>
        <w:rFonts w:ascii="Arial" w:hAnsi="Arial" w:cs="Arial"/>
        <w:color w:val="FF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7EB" w:rsidRPr="00713A40" w:rsidP="00C704AC" w14:paraId="36959BE8" w14:textId="52627EFC">
    <w:pPr>
      <w:pStyle w:val="Header"/>
      <w:jc w:val="center"/>
      <w:rPr>
        <w:rFonts w:ascii="Arial" w:hAnsi="Arial" w:cs="Arial"/>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D14" w:rsidRPr="001D562E" w:rsidP="00387E1A" w14:paraId="591154B5" w14:textId="3DAEA99A">
    <w:pPr>
      <w:pStyle w:val="Header"/>
      <w:jc w:val="center"/>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DC08CE"/>
    <w:multiLevelType w:val="hybridMultilevel"/>
    <w:tmpl w:val="44E8EA44"/>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A70529"/>
    <w:multiLevelType w:val="hybridMultilevel"/>
    <w:tmpl w:val="1F347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874EA6"/>
    <w:multiLevelType w:val="hybridMultilevel"/>
    <w:tmpl w:val="42A4E2EC"/>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0D50EA"/>
    <w:multiLevelType w:val="hybridMultilevel"/>
    <w:tmpl w:val="E9644E6E"/>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6">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6D7465"/>
    <w:multiLevelType w:val="multilevel"/>
    <w:tmpl w:val="32C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F55769"/>
    <w:multiLevelType w:val="hybridMultilevel"/>
    <w:tmpl w:val="367A74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AC71B9D"/>
    <w:multiLevelType w:val="hybridMultilevel"/>
    <w:tmpl w:val="922ABB7C"/>
    <w:lvl w:ilvl="0">
      <w:start w:val="12"/>
      <w:numFmt w:val="decimal"/>
      <w:lvlText w:val="%1."/>
      <w:lvlJc w:val="left"/>
      <w:pPr>
        <w:tabs>
          <w:tab w:val="num" w:pos="1800"/>
        </w:tabs>
        <w:ind w:left="1800" w:hanging="360"/>
      </w:pPr>
      <w:rPr>
        <w:rFonts w:hint="default"/>
        <w:u w:val="singl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72AD2721"/>
    <w:multiLevelType w:val="hybridMultilevel"/>
    <w:tmpl w:val="B9906E6E"/>
    <w:lvl w:ilvl="0">
      <w:start w:val="3"/>
      <w:numFmt w:val="decimal"/>
      <w:lvlText w:val="%1."/>
      <w:lvlJc w:val="left"/>
      <w:pPr>
        <w:ind w:left="144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056A58"/>
    <w:multiLevelType w:val="hybridMultilevel"/>
    <w:tmpl w:val="1B7A9072"/>
    <w:lvl w:ilvl="0">
      <w:start w:val="14"/>
      <w:numFmt w:val="decimal"/>
      <w:lvlText w:val="%1."/>
      <w:lvlJc w:val="left"/>
      <w:pPr>
        <w:tabs>
          <w:tab w:val="num" w:pos="1800"/>
        </w:tabs>
        <w:ind w:left="1800" w:hanging="360"/>
      </w:pPr>
      <w:rPr>
        <w:rFonts w:hint="default"/>
        <w:b w:val="0"/>
        <w:color w:val="FF000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796C00DB"/>
    <w:multiLevelType w:val="hybridMultilevel"/>
    <w:tmpl w:val="F75662A6"/>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9C13ED9"/>
    <w:multiLevelType w:val="hybridMultilevel"/>
    <w:tmpl w:val="BE0EC480"/>
    <w:lvl w:ilvl="0">
      <w:start w:val="14"/>
      <w:numFmt w:val="decimal"/>
      <w:lvlText w:val="%1."/>
      <w:lvlJc w:val="left"/>
      <w:pPr>
        <w:tabs>
          <w:tab w:val="num" w:pos="1440"/>
        </w:tabs>
        <w:ind w:left="1440" w:hanging="720"/>
      </w:pPr>
      <w:rPr>
        <w:rFonts w:hint="default"/>
        <w:b w:val="0"/>
        <w:color w:val="FF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CE11C2F"/>
    <w:multiLevelType w:val="hybridMultilevel"/>
    <w:tmpl w:val="68E238F0"/>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4950609">
    <w:abstractNumId w:val="0"/>
  </w:num>
  <w:num w:numId="2" w16cid:durableId="1479496938">
    <w:abstractNumId w:val="4"/>
  </w:num>
  <w:num w:numId="3" w16cid:durableId="724911316">
    <w:abstractNumId w:val="1"/>
  </w:num>
  <w:num w:numId="4" w16cid:durableId="207037456">
    <w:abstractNumId w:val="14"/>
  </w:num>
  <w:num w:numId="5" w16cid:durableId="87892680">
    <w:abstractNumId w:val="12"/>
  </w:num>
  <w:num w:numId="6" w16cid:durableId="269053732">
    <w:abstractNumId w:val="13"/>
  </w:num>
  <w:num w:numId="7" w16cid:durableId="239562412">
    <w:abstractNumId w:val="16"/>
  </w:num>
  <w:num w:numId="8" w16cid:durableId="1352999366">
    <w:abstractNumId w:val="10"/>
  </w:num>
  <w:num w:numId="9" w16cid:durableId="766579879">
    <w:abstractNumId w:val="7"/>
  </w:num>
  <w:num w:numId="10" w16cid:durableId="480124375">
    <w:abstractNumId w:val="5"/>
  </w:num>
  <w:num w:numId="11" w16cid:durableId="106127404">
    <w:abstractNumId w:val="15"/>
  </w:num>
  <w:num w:numId="12" w16cid:durableId="2099447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581475">
    <w:abstractNumId w:val="9"/>
  </w:num>
  <w:num w:numId="14" w16cid:durableId="1215122674">
    <w:abstractNumId w:val="8"/>
  </w:num>
  <w:num w:numId="15" w16cid:durableId="416633546">
    <w:abstractNumId w:val="6"/>
  </w:num>
  <w:num w:numId="16" w16cid:durableId="1514344789">
    <w:abstractNumId w:val="2"/>
  </w:num>
  <w:num w:numId="17" w16cid:durableId="1682472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1" w:cryptProviderType="rsaAES" w:cryptAlgorithmClass="hash" w:cryptAlgorithmType="typeAny" w:cryptAlgorithmSid="14" w:cryptSpinCount="100000" w:hash="D66/QlV7Muh6A6bvb4zwdHWgqGGV8qhGkyYZPHc7rczCfIJLBI5RoIdPPt6JLCqLfr8kV3w+XeGw&#10;TC6ZH+P/9w==&#10;" w:salt="cToLXeCAS3GkenOK76LFZA==&#1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D"/>
    <w:rsid w:val="000033D8"/>
    <w:rsid w:val="00010FAE"/>
    <w:rsid w:val="0002074C"/>
    <w:rsid w:val="000243C1"/>
    <w:rsid w:val="00025BF3"/>
    <w:rsid w:val="00033196"/>
    <w:rsid w:val="00033874"/>
    <w:rsid w:val="00034C54"/>
    <w:rsid w:val="000370C8"/>
    <w:rsid w:val="0003721A"/>
    <w:rsid w:val="00037A7F"/>
    <w:rsid w:val="00040CB3"/>
    <w:rsid w:val="000417A7"/>
    <w:rsid w:val="00043076"/>
    <w:rsid w:val="00044E66"/>
    <w:rsid w:val="00045182"/>
    <w:rsid w:val="00050577"/>
    <w:rsid w:val="0005090C"/>
    <w:rsid w:val="00050A9B"/>
    <w:rsid w:val="00051E92"/>
    <w:rsid w:val="0005373A"/>
    <w:rsid w:val="0005426C"/>
    <w:rsid w:val="00062853"/>
    <w:rsid w:val="000649DE"/>
    <w:rsid w:val="000721AA"/>
    <w:rsid w:val="000744C7"/>
    <w:rsid w:val="00085124"/>
    <w:rsid w:val="0008704B"/>
    <w:rsid w:val="000902BF"/>
    <w:rsid w:val="000911ED"/>
    <w:rsid w:val="00092958"/>
    <w:rsid w:val="00095179"/>
    <w:rsid w:val="00096349"/>
    <w:rsid w:val="000967B4"/>
    <w:rsid w:val="000A6F4D"/>
    <w:rsid w:val="000B1D94"/>
    <w:rsid w:val="000B4B00"/>
    <w:rsid w:val="000C3ABF"/>
    <w:rsid w:val="000C4DB4"/>
    <w:rsid w:val="000C6A22"/>
    <w:rsid w:val="000C7AE5"/>
    <w:rsid w:val="000D1391"/>
    <w:rsid w:val="000D4369"/>
    <w:rsid w:val="000D4C9A"/>
    <w:rsid w:val="000E1CE4"/>
    <w:rsid w:val="000E2320"/>
    <w:rsid w:val="000E31A0"/>
    <w:rsid w:val="000E4EFB"/>
    <w:rsid w:val="000E6D3D"/>
    <w:rsid w:val="000F22A8"/>
    <w:rsid w:val="000F3F33"/>
    <w:rsid w:val="0010047F"/>
    <w:rsid w:val="00100961"/>
    <w:rsid w:val="00103F80"/>
    <w:rsid w:val="0010420E"/>
    <w:rsid w:val="001043A0"/>
    <w:rsid w:val="00110655"/>
    <w:rsid w:val="00110812"/>
    <w:rsid w:val="00113D22"/>
    <w:rsid w:val="00116024"/>
    <w:rsid w:val="001172FF"/>
    <w:rsid w:val="00120AD2"/>
    <w:rsid w:val="00124271"/>
    <w:rsid w:val="00125CAB"/>
    <w:rsid w:val="00132D4D"/>
    <w:rsid w:val="00134909"/>
    <w:rsid w:val="00135D8B"/>
    <w:rsid w:val="00142B60"/>
    <w:rsid w:val="00146C67"/>
    <w:rsid w:val="00150BF3"/>
    <w:rsid w:val="00153076"/>
    <w:rsid w:val="001539F8"/>
    <w:rsid w:val="00157973"/>
    <w:rsid w:val="00160D5A"/>
    <w:rsid w:val="0016179D"/>
    <w:rsid w:val="001639C1"/>
    <w:rsid w:val="001660A9"/>
    <w:rsid w:val="00167475"/>
    <w:rsid w:val="00167F3F"/>
    <w:rsid w:val="0017786B"/>
    <w:rsid w:val="00184495"/>
    <w:rsid w:val="0018466A"/>
    <w:rsid w:val="00185E80"/>
    <w:rsid w:val="0018610A"/>
    <w:rsid w:val="00186B78"/>
    <w:rsid w:val="00187A28"/>
    <w:rsid w:val="00191937"/>
    <w:rsid w:val="00192DB6"/>
    <w:rsid w:val="0019415E"/>
    <w:rsid w:val="00195038"/>
    <w:rsid w:val="001A03B7"/>
    <w:rsid w:val="001A4656"/>
    <w:rsid w:val="001A5DD5"/>
    <w:rsid w:val="001B120B"/>
    <w:rsid w:val="001B1453"/>
    <w:rsid w:val="001B2FC9"/>
    <w:rsid w:val="001B4F7F"/>
    <w:rsid w:val="001C003F"/>
    <w:rsid w:val="001C0B5B"/>
    <w:rsid w:val="001C47D3"/>
    <w:rsid w:val="001C4C46"/>
    <w:rsid w:val="001D2CA7"/>
    <w:rsid w:val="001D43E7"/>
    <w:rsid w:val="001D55C1"/>
    <w:rsid w:val="001D562E"/>
    <w:rsid w:val="001D666D"/>
    <w:rsid w:val="001D6C3E"/>
    <w:rsid w:val="001D6E76"/>
    <w:rsid w:val="001D727F"/>
    <w:rsid w:val="001D7C93"/>
    <w:rsid w:val="001E1B5A"/>
    <w:rsid w:val="001E3333"/>
    <w:rsid w:val="001F05A8"/>
    <w:rsid w:val="001F14C8"/>
    <w:rsid w:val="001F5D21"/>
    <w:rsid w:val="002011FD"/>
    <w:rsid w:val="00203622"/>
    <w:rsid w:val="002038DA"/>
    <w:rsid w:val="00204103"/>
    <w:rsid w:val="00217A66"/>
    <w:rsid w:val="00221089"/>
    <w:rsid w:val="00230433"/>
    <w:rsid w:val="00230D26"/>
    <w:rsid w:val="002326CD"/>
    <w:rsid w:val="002334B5"/>
    <w:rsid w:val="00233858"/>
    <w:rsid w:val="00241AAC"/>
    <w:rsid w:val="00245178"/>
    <w:rsid w:val="0024644C"/>
    <w:rsid w:val="0025135E"/>
    <w:rsid w:val="00252FC3"/>
    <w:rsid w:val="002538CD"/>
    <w:rsid w:val="00253D14"/>
    <w:rsid w:val="00254549"/>
    <w:rsid w:val="00254D40"/>
    <w:rsid w:val="00256329"/>
    <w:rsid w:val="00256442"/>
    <w:rsid w:val="00256499"/>
    <w:rsid w:val="0026639E"/>
    <w:rsid w:val="002664A8"/>
    <w:rsid w:val="00270A23"/>
    <w:rsid w:val="00272050"/>
    <w:rsid w:val="0027344B"/>
    <w:rsid w:val="00273E96"/>
    <w:rsid w:val="002752FC"/>
    <w:rsid w:val="00277FE4"/>
    <w:rsid w:val="00282CF4"/>
    <w:rsid w:val="002843E0"/>
    <w:rsid w:val="00284960"/>
    <w:rsid w:val="002856DC"/>
    <w:rsid w:val="00292CE4"/>
    <w:rsid w:val="00294FE6"/>
    <w:rsid w:val="0029575E"/>
    <w:rsid w:val="00296A4D"/>
    <w:rsid w:val="002A3540"/>
    <w:rsid w:val="002A3EB8"/>
    <w:rsid w:val="002B0B7B"/>
    <w:rsid w:val="002B1B89"/>
    <w:rsid w:val="002B7506"/>
    <w:rsid w:val="002C1032"/>
    <w:rsid w:val="002C1A65"/>
    <w:rsid w:val="002C7D51"/>
    <w:rsid w:val="002D2B11"/>
    <w:rsid w:val="002D3815"/>
    <w:rsid w:val="002D3FFF"/>
    <w:rsid w:val="002E00E5"/>
    <w:rsid w:val="002E4072"/>
    <w:rsid w:val="002E6E7C"/>
    <w:rsid w:val="002E7611"/>
    <w:rsid w:val="002E7DAB"/>
    <w:rsid w:val="002F0D4C"/>
    <w:rsid w:val="002F3692"/>
    <w:rsid w:val="00304585"/>
    <w:rsid w:val="003065B9"/>
    <w:rsid w:val="00306A1F"/>
    <w:rsid w:val="00306AC1"/>
    <w:rsid w:val="00312281"/>
    <w:rsid w:val="003124D2"/>
    <w:rsid w:val="003158C5"/>
    <w:rsid w:val="0032137A"/>
    <w:rsid w:val="003226C2"/>
    <w:rsid w:val="00322DE5"/>
    <w:rsid w:val="00325D17"/>
    <w:rsid w:val="003264EB"/>
    <w:rsid w:val="003265FE"/>
    <w:rsid w:val="00326CF0"/>
    <w:rsid w:val="00331A4C"/>
    <w:rsid w:val="00331E90"/>
    <w:rsid w:val="00334BD8"/>
    <w:rsid w:val="003366C8"/>
    <w:rsid w:val="00343C55"/>
    <w:rsid w:val="00344945"/>
    <w:rsid w:val="003464D7"/>
    <w:rsid w:val="00352FE2"/>
    <w:rsid w:val="00353700"/>
    <w:rsid w:val="00355C16"/>
    <w:rsid w:val="0035726F"/>
    <w:rsid w:val="003613BD"/>
    <w:rsid w:val="00362C20"/>
    <w:rsid w:val="00364700"/>
    <w:rsid w:val="0036767E"/>
    <w:rsid w:val="00367747"/>
    <w:rsid w:val="003731BE"/>
    <w:rsid w:val="00377CB4"/>
    <w:rsid w:val="003807C7"/>
    <w:rsid w:val="00382D60"/>
    <w:rsid w:val="003866A2"/>
    <w:rsid w:val="00387E1A"/>
    <w:rsid w:val="003924B0"/>
    <w:rsid w:val="00396607"/>
    <w:rsid w:val="00396DDC"/>
    <w:rsid w:val="003A0BBB"/>
    <w:rsid w:val="003A15AF"/>
    <w:rsid w:val="003A2318"/>
    <w:rsid w:val="003A7ADA"/>
    <w:rsid w:val="003B016B"/>
    <w:rsid w:val="003B28C0"/>
    <w:rsid w:val="003B33D5"/>
    <w:rsid w:val="003B4ACB"/>
    <w:rsid w:val="003B66A7"/>
    <w:rsid w:val="003B748D"/>
    <w:rsid w:val="003C0FC1"/>
    <w:rsid w:val="003C288D"/>
    <w:rsid w:val="003C586E"/>
    <w:rsid w:val="003D3EA8"/>
    <w:rsid w:val="003D7076"/>
    <w:rsid w:val="003D7A03"/>
    <w:rsid w:val="003E107D"/>
    <w:rsid w:val="003E1882"/>
    <w:rsid w:val="003E19E4"/>
    <w:rsid w:val="003E4A72"/>
    <w:rsid w:val="003E4D64"/>
    <w:rsid w:val="003E76B4"/>
    <w:rsid w:val="003F24DD"/>
    <w:rsid w:val="003F2FA2"/>
    <w:rsid w:val="003F40DA"/>
    <w:rsid w:val="0040065E"/>
    <w:rsid w:val="004017D0"/>
    <w:rsid w:val="00410D3E"/>
    <w:rsid w:val="00412C4C"/>
    <w:rsid w:val="00413A92"/>
    <w:rsid w:val="0041536B"/>
    <w:rsid w:val="00416528"/>
    <w:rsid w:val="004246D3"/>
    <w:rsid w:val="0042691C"/>
    <w:rsid w:val="00427788"/>
    <w:rsid w:val="0043158E"/>
    <w:rsid w:val="00433635"/>
    <w:rsid w:val="00434982"/>
    <w:rsid w:val="0043563E"/>
    <w:rsid w:val="00436F5D"/>
    <w:rsid w:val="00437671"/>
    <w:rsid w:val="00440CB1"/>
    <w:rsid w:val="004418D2"/>
    <w:rsid w:val="004442B3"/>
    <w:rsid w:val="00444332"/>
    <w:rsid w:val="0044490F"/>
    <w:rsid w:val="00444F79"/>
    <w:rsid w:val="00445535"/>
    <w:rsid w:val="0044625D"/>
    <w:rsid w:val="00450808"/>
    <w:rsid w:val="0045116C"/>
    <w:rsid w:val="00460603"/>
    <w:rsid w:val="00463467"/>
    <w:rsid w:val="004706F1"/>
    <w:rsid w:val="00470D38"/>
    <w:rsid w:val="00472984"/>
    <w:rsid w:val="00472BA1"/>
    <w:rsid w:val="00473126"/>
    <w:rsid w:val="004734F7"/>
    <w:rsid w:val="004749E7"/>
    <w:rsid w:val="0047792E"/>
    <w:rsid w:val="004801DB"/>
    <w:rsid w:val="004867D4"/>
    <w:rsid w:val="00493A56"/>
    <w:rsid w:val="00493DDD"/>
    <w:rsid w:val="004961D1"/>
    <w:rsid w:val="00497F88"/>
    <w:rsid w:val="004A1500"/>
    <w:rsid w:val="004A2EF9"/>
    <w:rsid w:val="004A315F"/>
    <w:rsid w:val="004A40AD"/>
    <w:rsid w:val="004A54E7"/>
    <w:rsid w:val="004B0DC0"/>
    <w:rsid w:val="004B12C0"/>
    <w:rsid w:val="004B4957"/>
    <w:rsid w:val="004B4D62"/>
    <w:rsid w:val="004B5538"/>
    <w:rsid w:val="004B7092"/>
    <w:rsid w:val="004B77BB"/>
    <w:rsid w:val="004B7C0D"/>
    <w:rsid w:val="004C0736"/>
    <w:rsid w:val="004D09D3"/>
    <w:rsid w:val="004D26CB"/>
    <w:rsid w:val="004D2D71"/>
    <w:rsid w:val="004D33D1"/>
    <w:rsid w:val="004D3AF4"/>
    <w:rsid w:val="004E1AC9"/>
    <w:rsid w:val="004E3C87"/>
    <w:rsid w:val="004E437F"/>
    <w:rsid w:val="004E6A0B"/>
    <w:rsid w:val="004E6BE8"/>
    <w:rsid w:val="004E7998"/>
    <w:rsid w:val="004F39AE"/>
    <w:rsid w:val="00500A99"/>
    <w:rsid w:val="005027CE"/>
    <w:rsid w:val="00515B8D"/>
    <w:rsid w:val="00517651"/>
    <w:rsid w:val="00525D0C"/>
    <w:rsid w:val="00532088"/>
    <w:rsid w:val="00533B4F"/>
    <w:rsid w:val="0053770D"/>
    <w:rsid w:val="0054452A"/>
    <w:rsid w:val="00544E87"/>
    <w:rsid w:val="005461AB"/>
    <w:rsid w:val="00550096"/>
    <w:rsid w:val="005506CD"/>
    <w:rsid w:val="00553FF8"/>
    <w:rsid w:val="00555729"/>
    <w:rsid w:val="005562F1"/>
    <w:rsid w:val="00557E73"/>
    <w:rsid w:val="00561A0C"/>
    <w:rsid w:val="00563350"/>
    <w:rsid w:val="00563878"/>
    <w:rsid w:val="005640BA"/>
    <w:rsid w:val="0057421B"/>
    <w:rsid w:val="0057697A"/>
    <w:rsid w:val="00576B6E"/>
    <w:rsid w:val="005805D7"/>
    <w:rsid w:val="00581B88"/>
    <w:rsid w:val="005836A4"/>
    <w:rsid w:val="005856B7"/>
    <w:rsid w:val="0059075C"/>
    <w:rsid w:val="00596F1D"/>
    <w:rsid w:val="005A5656"/>
    <w:rsid w:val="005B0DC1"/>
    <w:rsid w:val="005B1BE9"/>
    <w:rsid w:val="005B3B32"/>
    <w:rsid w:val="005B3D9C"/>
    <w:rsid w:val="005B5373"/>
    <w:rsid w:val="005C3075"/>
    <w:rsid w:val="005C44A1"/>
    <w:rsid w:val="005C5300"/>
    <w:rsid w:val="005C6C8F"/>
    <w:rsid w:val="005D62AF"/>
    <w:rsid w:val="005D795A"/>
    <w:rsid w:val="005E08A0"/>
    <w:rsid w:val="005E275D"/>
    <w:rsid w:val="005E2C7F"/>
    <w:rsid w:val="005E76DC"/>
    <w:rsid w:val="005F2706"/>
    <w:rsid w:val="005F2949"/>
    <w:rsid w:val="00604E11"/>
    <w:rsid w:val="00605D13"/>
    <w:rsid w:val="00610D09"/>
    <w:rsid w:val="006145D9"/>
    <w:rsid w:val="0061498A"/>
    <w:rsid w:val="006155CC"/>
    <w:rsid w:val="0061674D"/>
    <w:rsid w:val="0061688A"/>
    <w:rsid w:val="00620152"/>
    <w:rsid w:val="006202B3"/>
    <w:rsid w:val="00620381"/>
    <w:rsid w:val="006234FE"/>
    <w:rsid w:val="00623CA8"/>
    <w:rsid w:val="00624B33"/>
    <w:rsid w:val="006334FC"/>
    <w:rsid w:val="006344D9"/>
    <w:rsid w:val="00634D3B"/>
    <w:rsid w:val="00635027"/>
    <w:rsid w:val="00642B3C"/>
    <w:rsid w:val="00643054"/>
    <w:rsid w:val="006437D9"/>
    <w:rsid w:val="00651417"/>
    <w:rsid w:val="00653DFA"/>
    <w:rsid w:val="006562B1"/>
    <w:rsid w:val="00657D44"/>
    <w:rsid w:val="00660DD6"/>
    <w:rsid w:val="00671B54"/>
    <w:rsid w:val="006730DC"/>
    <w:rsid w:val="00674CD1"/>
    <w:rsid w:val="006825BA"/>
    <w:rsid w:val="006838CD"/>
    <w:rsid w:val="006842E3"/>
    <w:rsid w:val="00686762"/>
    <w:rsid w:val="006870C9"/>
    <w:rsid w:val="00690283"/>
    <w:rsid w:val="006917DB"/>
    <w:rsid w:val="00691B07"/>
    <w:rsid w:val="006932E2"/>
    <w:rsid w:val="00694813"/>
    <w:rsid w:val="00694B54"/>
    <w:rsid w:val="006A3DFE"/>
    <w:rsid w:val="006B045B"/>
    <w:rsid w:val="006B257B"/>
    <w:rsid w:val="006B3523"/>
    <w:rsid w:val="006B5C82"/>
    <w:rsid w:val="006B77FF"/>
    <w:rsid w:val="006B7810"/>
    <w:rsid w:val="006C3FA7"/>
    <w:rsid w:val="006C4162"/>
    <w:rsid w:val="006C5932"/>
    <w:rsid w:val="006C6E36"/>
    <w:rsid w:val="006C6F64"/>
    <w:rsid w:val="006D0509"/>
    <w:rsid w:val="006D0F66"/>
    <w:rsid w:val="006E0195"/>
    <w:rsid w:val="006E441F"/>
    <w:rsid w:val="006E5CFB"/>
    <w:rsid w:val="006F30CC"/>
    <w:rsid w:val="00706837"/>
    <w:rsid w:val="00710C44"/>
    <w:rsid w:val="00712625"/>
    <w:rsid w:val="00713A40"/>
    <w:rsid w:val="00714BDC"/>
    <w:rsid w:val="00717AE7"/>
    <w:rsid w:val="00720D5B"/>
    <w:rsid w:val="00724579"/>
    <w:rsid w:val="00725BEE"/>
    <w:rsid w:val="0073109D"/>
    <w:rsid w:val="00731C0E"/>
    <w:rsid w:val="00736485"/>
    <w:rsid w:val="007427C7"/>
    <w:rsid w:val="00745699"/>
    <w:rsid w:val="00745AD2"/>
    <w:rsid w:val="00745E64"/>
    <w:rsid w:val="00752202"/>
    <w:rsid w:val="00753CBD"/>
    <w:rsid w:val="00754AEF"/>
    <w:rsid w:val="00756585"/>
    <w:rsid w:val="00760F5B"/>
    <w:rsid w:val="00766E74"/>
    <w:rsid w:val="00772D71"/>
    <w:rsid w:val="007742BD"/>
    <w:rsid w:val="00776DA3"/>
    <w:rsid w:val="00780E68"/>
    <w:rsid w:val="00782323"/>
    <w:rsid w:val="00782F87"/>
    <w:rsid w:val="00785246"/>
    <w:rsid w:val="00785D03"/>
    <w:rsid w:val="00787703"/>
    <w:rsid w:val="00790BFD"/>
    <w:rsid w:val="00793ADA"/>
    <w:rsid w:val="007A4176"/>
    <w:rsid w:val="007A57E1"/>
    <w:rsid w:val="007A5830"/>
    <w:rsid w:val="007A60F4"/>
    <w:rsid w:val="007A6278"/>
    <w:rsid w:val="007B0684"/>
    <w:rsid w:val="007B12A4"/>
    <w:rsid w:val="007B3B14"/>
    <w:rsid w:val="007B462E"/>
    <w:rsid w:val="007B5811"/>
    <w:rsid w:val="007B5CFD"/>
    <w:rsid w:val="007B6337"/>
    <w:rsid w:val="007B78D4"/>
    <w:rsid w:val="007C0531"/>
    <w:rsid w:val="007C1DDE"/>
    <w:rsid w:val="007C305E"/>
    <w:rsid w:val="007C7166"/>
    <w:rsid w:val="007D3012"/>
    <w:rsid w:val="007D6449"/>
    <w:rsid w:val="007D7B37"/>
    <w:rsid w:val="007E37CB"/>
    <w:rsid w:val="007E5653"/>
    <w:rsid w:val="007E6D74"/>
    <w:rsid w:val="007E78FC"/>
    <w:rsid w:val="007F0327"/>
    <w:rsid w:val="007F088A"/>
    <w:rsid w:val="007F1497"/>
    <w:rsid w:val="007F4FD0"/>
    <w:rsid w:val="007F7C21"/>
    <w:rsid w:val="008021D3"/>
    <w:rsid w:val="00805FDF"/>
    <w:rsid w:val="00806A28"/>
    <w:rsid w:val="008151B9"/>
    <w:rsid w:val="00815EED"/>
    <w:rsid w:val="00816211"/>
    <w:rsid w:val="008238F6"/>
    <w:rsid w:val="0082558F"/>
    <w:rsid w:val="008257E5"/>
    <w:rsid w:val="008257F9"/>
    <w:rsid w:val="008309C1"/>
    <w:rsid w:val="00833E86"/>
    <w:rsid w:val="00836A33"/>
    <w:rsid w:val="00836B96"/>
    <w:rsid w:val="00842428"/>
    <w:rsid w:val="008427F2"/>
    <w:rsid w:val="0084421C"/>
    <w:rsid w:val="00844DC4"/>
    <w:rsid w:val="0084528B"/>
    <w:rsid w:val="0084655F"/>
    <w:rsid w:val="008466D3"/>
    <w:rsid w:val="00851A5B"/>
    <w:rsid w:val="00863B41"/>
    <w:rsid w:val="00863F62"/>
    <w:rsid w:val="00866878"/>
    <w:rsid w:val="00884879"/>
    <w:rsid w:val="00885796"/>
    <w:rsid w:val="00886466"/>
    <w:rsid w:val="0089160A"/>
    <w:rsid w:val="00891B90"/>
    <w:rsid w:val="00893DD2"/>
    <w:rsid w:val="0089455B"/>
    <w:rsid w:val="00895678"/>
    <w:rsid w:val="008A16EE"/>
    <w:rsid w:val="008A3DBC"/>
    <w:rsid w:val="008A7F15"/>
    <w:rsid w:val="008B2B99"/>
    <w:rsid w:val="008B782A"/>
    <w:rsid w:val="008C116A"/>
    <w:rsid w:val="008C13B5"/>
    <w:rsid w:val="008C21B3"/>
    <w:rsid w:val="008C54D2"/>
    <w:rsid w:val="008D12AB"/>
    <w:rsid w:val="008D37A3"/>
    <w:rsid w:val="008E262A"/>
    <w:rsid w:val="008E3B6E"/>
    <w:rsid w:val="008E3DE8"/>
    <w:rsid w:val="008E4683"/>
    <w:rsid w:val="008E4F80"/>
    <w:rsid w:val="008E52ED"/>
    <w:rsid w:val="008E5DDE"/>
    <w:rsid w:val="008E6554"/>
    <w:rsid w:val="008E65FB"/>
    <w:rsid w:val="008F1C83"/>
    <w:rsid w:val="008F1D5F"/>
    <w:rsid w:val="008F510A"/>
    <w:rsid w:val="008F6E45"/>
    <w:rsid w:val="008F7147"/>
    <w:rsid w:val="008F74EB"/>
    <w:rsid w:val="00903373"/>
    <w:rsid w:val="00905ABA"/>
    <w:rsid w:val="00912D0C"/>
    <w:rsid w:val="00913D05"/>
    <w:rsid w:val="00915514"/>
    <w:rsid w:val="00915835"/>
    <w:rsid w:val="0092269B"/>
    <w:rsid w:val="00930F3E"/>
    <w:rsid w:val="00935E4F"/>
    <w:rsid w:val="00936DB2"/>
    <w:rsid w:val="009403BC"/>
    <w:rsid w:val="0094181E"/>
    <w:rsid w:val="009467F5"/>
    <w:rsid w:val="00950CDB"/>
    <w:rsid w:val="00951534"/>
    <w:rsid w:val="009526A5"/>
    <w:rsid w:val="00957468"/>
    <w:rsid w:val="00957CF3"/>
    <w:rsid w:val="009601EB"/>
    <w:rsid w:val="00963245"/>
    <w:rsid w:val="009738F4"/>
    <w:rsid w:val="0097422B"/>
    <w:rsid w:val="009746D0"/>
    <w:rsid w:val="00977D2F"/>
    <w:rsid w:val="009809B1"/>
    <w:rsid w:val="009822A3"/>
    <w:rsid w:val="0098289C"/>
    <w:rsid w:val="0098355F"/>
    <w:rsid w:val="009837C8"/>
    <w:rsid w:val="00984AE5"/>
    <w:rsid w:val="0098545F"/>
    <w:rsid w:val="00985E61"/>
    <w:rsid w:val="009900A6"/>
    <w:rsid w:val="009909DC"/>
    <w:rsid w:val="009950A9"/>
    <w:rsid w:val="009953CF"/>
    <w:rsid w:val="009A37D7"/>
    <w:rsid w:val="009A4DD6"/>
    <w:rsid w:val="009A76C0"/>
    <w:rsid w:val="009A7987"/>
    <w:rsid w:val="009A7B63"/>
    <w:rsid w:val="009B037C"/>
    <w:rsid w:val="009B11AF"/>
    <w:rsid w:val="009B4547"/>
    <w:rsid w:val="009B6859"/>
    <w:rsid w:val="009C06D7"/>
    <w:rsid w:val="009C08CE"/>
    <w:rsid w:val="009C22BC"/>
    <w:rsid w:val="009C6672"/>
    <w:rsid w:val="009C684C"/>
    <w:rsid w:val="009C7A88"/>
    <w:rsid w:val="009D42D2"/>
    <w:rsid w:val="009D5EB4"/>
    <w:rsid w:val="009E0159"/>
    <w:rsid w:val="009E0532"/>
    <w:rsid w:val="009E48F0"/>
    <w:rsid w:val="009E49A2"/>
    <w:rsid w:val="009E737E"/>
    <w:rsid w:val="009E7AD0"/>
    <w:rsid w:val="009F02BD"/>
    <w:rsid w:val="009F0D5D"/>
    <w:rsid w:val="009F519C"/>
    <w:rsid w:val="009F6C73"/>
    <w:rsid w:val="009F705D"/>
    <w:rsid w:val="00A0226D"/>
    <w:rsid w:val="00A02652"/>
    <w:rsid w:val="00A03077"/>
    <w:rsid w:val="00A044B4"/>
    <w:rsid w:val="00A11040"/>
    <w:rsid w:val="00A12B14"/>
    <w:rsid w:val="00A15DAA"/>
    <w:rsid w:val="00A20BA4"/>
    <w:rsid w:val="00A24314"/>
    <w:rsid w:val="00A310C7"/>
    <w:rsid w:val="00A3707B"/>
    <w:rsid w:val="00A37252"/>
    <w:rsid w:val="00A40D5B"/>
    <w:rsid w:val="00A44900"/>
    <w:rsid w:val="00A44BE4"/>
    <w:rsid w:val="00A44D19"/>
    <w:rsid w:val="00A4524F"/>
    <w:rsid w:val="00A45D7F"/>
    <w:rsid w:val="00A46C5E"/>
    <w:rsid w:val="00A50CB6"/>
    <w:rsid w:val="00A515A8"/>
    <w:rsid w:val="00A55EA7"/>
    <w:rsid w:val="00A55F34"/>
    <w:rsid w:val="00A60418"/>
    <w:rsid w:val="00A61233"/>
    <w:rsid w:val="00A67A5D"/>
    <w:rsid w:val="00A67E43"/>
    <w:rsid w:val="00A71FD8"/>
    <w:rsid w:val="00A73823"/>
    <w:rsid w:val="00A77A73"/>
    <w:rsid w:val="00A77AF9"/>
    <w:rsid w:val="00A77F7B"/>
    <w:rsid w:val="00A80497"/>
    <w:rsid w:val="00A80F11"/>
    <w:rsid w:val="00A82DD8"/>
    <w:rsid w:val="00A82EA5"/>
    <w:rsid w:val="00A82FE5"/>
    <w:rsid w:val="00A8408E"/>
    <w:rsid w:val="00A92DAB"/>
    <w:rsid w:val="00A96B22"/>
    <w:rsid w:val="00A9778D"/>
    <w:rsid w:val="00AA3CFC"/>
    <w:rsid w:val="00AA595D"/>
    <w:rsid w:val="00AB0189"/>
    <w:rsid w:val="00AB18F6"/>
    <w:rsid w:val="00AB1BFB"/>
    <w:rsid w:val="00AB67A0"/>
    <w:rsid w:val="00AB7352"/>
    <w:rsid w:val="00AC32BE"/>
    <w:rsid w:val="00AC352D"/>
    <w:rsid w:val="00AC3B2B"/>
    <w:rsid w:val="00AC4069"/>
    <w:rsid w:val="00AC43BE"/>
    <w:rsid w:val="00AD011D"/>
    <w:rsid w:val="00AD1180"/>
    <w:rsid w:val="00AD130F"/>
    <w:rsid w:val="00AD308E"/>
    <w:rsid w:val="00AD30BF"/>
    <w:rsid w:val="00AE2B2E"/>
    <w:rsid w:val="00AF2548"/>
    <w:rsid w:val="00AF35DB"/>
    <w:rsid w:val="00AF7762"/>
    <w:rsid w:val="00B00782"/>
    <w:rsid w:val="00B03889"/>
    <w:rsid w:val="00B05720"/>
    <w:rsid w:val="00B06041"/>
    <w:rsid w:val="00B069DF"/>
    <w:rsid w:val="00B134BF"/>
    <w:rsid w:val="00B1387C"/>
    <w:rsid w:val="00B15FC3"/>
    <w:rsid w:val="00B21C82"/>
    <w:rsid w:val="00B2262D"/>
    <w:rsid w:val="00B253E3"/>
    <w:rsid w:val="00B265E2"/>
    <w:rsid w:val="00B31D97"/>
    <w:rsid w:val="00B34C47"/>
    <w:rsid w:val="00B35F18"/>
    <w:rsid w:val="00B4118A"/>
    <w:rsid w:val="00B4214F"/>
    <w:rsid w:val="00B423E0"/>
    <w:rsid w:val="00B4349D"/>
    <w:rsid w:val="00B43F72"/>
    <w:rsid w:val="00B44765"/>
    <w:rsid w:val="00B44BBA"/>
    <w:rsid w:val="00B454A4"/>
    <w:rsid w:val="00B45AF5"/>
    <w:rsid w:val="00B56D89"/>
    <w:rsid w:val="00B612B0"/>
    <w:rsid w:val="00B637F9"/>
    <w:rsid w:val="00B667EB"/>
    <w:rsid w:val="00B66FF9"/>
    <w:rsid w:val="00B71DB9"/>
    <w:rsid w:val="00B82600"/>
    <w:rsid w:val="00B8463E"/>
    <w:rsid w:val="00B90BE3"/>
    <w:rsid w:val="00B94753"/>
    <w:rsid w:val="00B94E56"/>
    <w:rsid w:val="00BA2C87"/>
    <w:rsid w:val="00BA4254"/>
    <w:rsid w:val="00BA6061"/>
    <w:rsid w:val="00BA7F81"/>
    <w:rsid w:val="00BB3F14"/>
    <w:rsid w:val="00BB4ECB"/>
    <w:rsid w:val="00BC01A5"/>
    <w:rsid w:val="00BC063E"/>
    <w:rsid w:val="00BC0846"/>
    <w:rsid w:val="00BC1725"/>
    <w:rsid w:val="00BD1334"/>
    <w:rsid w:val="00BD61A4"/>
    <w:rsid w:val="00BD75CE"/>
    <w:rsid w:val="00BE1A96"/>
    <w:rsid w:val="00BE424A"/>
    <w:rsid w:val="00BE50CB"/>
    <w:rsid w:val="00BE5345"/>
    <w:rsid w:val="00BE57C8"/>
    <w:rsid w:val="00BE6D92"/>
    <w:rsid w:val="00BF06C4"/>
    <w:rsid w:val="00BF6D02"/>
    <w:rsid w:val="00BF7523"/>
    <w:rsid w:val="00C03DF5"/>
    <w:rsid w:val="00C04A4A"/>
    <w:rsid w:val="00C148D0"/>
    <w:rsid w:val="00C15205"/>
    <w:rsid w:val="00C15DC3"/>
    <w:rsid w:val="00C1746D"/>
    <w:rsid w:val="00C20090"/>
    <w:rsid w:val="00C24740"/>
    <w:rsid w:val="00C27BDD"/>
    <w:rsid w:val="00C30728"/>
    <w:rsid w:val="00C35F23"/>
    <w:rsid w:val="00C362B0"/>
    <w:rsid w:val="00C40AE4"/>
    <w:rsid w:val="00C420F4"/>
    <w:rsid w:val="00C44DEE"/>
    <w:rsid w:val="00C51A5D"/>
    <w:rsid w:val="00C53FDD"/>
    <w:rsid w:val="00C61EFA"/>
    <w:rsid w:val="00C625A0"/>
    <w:rsid w:val="00C640A1"/>
    <w:rsid w:val="00C67E1F"/>
    <w:rsid w:val="00C704AC"/>
    <w:rsid w:val="00C72BBC"/>
    <w:rsid w:val="00C72C0A"/>
    <w:rsid w:val="00C73B4B"/>
    <w:rsid w:val="00C76FB2"/>
    <w:rsid w:val="00C809AF"/>
    <w:rsid w:val="00C83F6E"/>
    <w:rsid w:val="00C8501E"/>
    <w:rsid w:val="00C878A7"/>
    <w:rsid w:val="00C9168E"/>
    <w:rsid w:val="00C97715"/>
    <w:rsid w:val="00C977A9"/>
    <w:rsid w:val="00CA0B95"/>
    <w:rsid w:val="00CA1B88"/>
    <w:rsid w:val="00CA4B73"/>
    <w:rsid w:val="00CA4DB1"/>
    <w:rsid w:val="00CB04CE"/>
    <w:rsid w:val="00CB2B37"/>
    <w:rsid w:val="00CB2FCA"/>
    <w:rsid w:val="00CB445A"/>
    <w:rsid w:val="00CB5777"/>
    <w:rsid w:val="00CB6CF6"/>
    <w:rsid w:val="00CC09DF"/>
    <w:rsid w:val="00CC0C82"/>
    <w:rsid w:val="00CC0CF7"/>
    <w:rsid w:val="00CC1C67"/>
    <w:rsid w:val="00CC1F3C"/>
    <w:rsid w:val="00CD13CB"/>
    <w:rsid w:val="00CD213C"/>
    <w:rsid w:val="00CD23C6"/>
    <w:rsid w:val="00CD283B"/>
    <w:rsid w:val="00CE0ED0"/>
    <w:rsid w:val="00CE1915"/>
    <w:rsid w:val="00CE2D35"/>
    <w:rsid w:val="00CE60BA"/>
    <w:rsid w:val="00CE6181"/>
    <w:rsid w:val="00CF0317"/>
    <w:rsid w:val="00CF1780"/>
    <w:rsid w:val="00CF2156"/>
    <w:rsid w:val="00CF385B"/>
    <w:rsid w:val="00CF3914"/>
    <w:rsid w:val="00CF74D6"/>
    <w:rsid w:val="00D00840"/>
    <w:rsid w:val="00D0540E"/>
    <w:rsid w:val="00D05A44"/>
    <w:rsid w:val="00D1167C"/>
    <w:rsid w:val="00D12B33"/>
    <w:rsid w:val="00D13668"/>
    <w:rsid w:val="00D1621E"/>
    <w:rsid w:val="00D164C2"/>
    <w:rsid w:val="00D23705"/>
    <w:rsid w:val="00D30887"/>
    <w:rsid w:val="00D317AD"/>
    <w:rsid w:val="00D33762"/>
    <w:rsid w:val="00D33CDE"/>
    <w:rsid w:val="00D34DE3"/>
    <w:rsid w:val="00D35375"/>
    <w:rsid w:val="00D41100"/>
    <w:rsid w:val="00D4416E"/>
    <w:rsid w:val="00D4438E"/>
    <w:rsid w:val="00D4499D"/>
    <w:rsid w:val="00D47F9C"/>
    <w:rsid w:val="00D507EC"/>
    <w:rsid w:val="00D50CE3"/>
    <w:rsid w:val="00D555C2"/>
    <w:rsid w:val="00D64CAF"/>
    <w:rsid w:val="00D64E44"/>
    <w:rsid w:val="00D66615"/>
    <w:rsid w:val="00D66E95"/>
    <w:rsid w:val="00D67050"/>
    <w:rsid w:val="00D717EB"/>
    <w:rsid w:val="00D746D9"/>
    <w:rsid w:val="00D776E3"/>
    <w:rsid w:val="00D85FC8"/>
    <w:rsid w:val="00D86674"/>
    <w:rsid w:val="00D876A6"/>
    <w:rsid w:val="00D87AC9"/>
    <w:rsid w:val="00D9329F"/>
    <w:rsid w:val="00D93C6D"/>
    <w:rsid w:val="00DA0772"/>
    <w:rsid w:val="00DA2FA0"/>
    <w:rsid w:val="00DA38EC"/>
    <w:rsid w:val="00DA487B"/>
    <w:rsid w:val="00DA4F36"/>
    <w:rsid w:val="00DA5E14"/>
    <w:rsid w:val="00DB0D91"/>
    <w:rsid w:val="00DB11D3"/>
    <w:rsid w:val="00DB44DF"/>
    <w:rsid w:val="00DB47BA"/>
    <w:rsid w:val="00DB4CF3"/>
    <w:rsid w:val="00DB5E9D"/>
    <w:rsid w:val="00DC2302"/>
    <w:rsid w:val="00DC27F2"/>
    <w:rsid w:val="00DD3221"/>
    <w:rsid w:val="00DD32FE"/>
    <w:rsid w:val="00DE67F2"/>
    <w:rsid w:val="00DE6959"/>
    <w:rsid w:val="00DE7F8B"/>
    <w:rsid w:val="00DF09A2"/>
    <w:rsid w:val="00DF0EFD"/>
    <w:rsid w:val="00E00181"/>
    <w:rsid w:val="00E01D48"/>
    <w:rsid w:val="00E04EFC"/>
    <w:rsid w:val="00E06688"/>
    <w:rsid w:val="00E0688E"/>
    <w:rsid w:val="00E07F2C"/>
    <w:rsid w:val="00E1001D"/>
    <w:rsid w:val="00E12D90"/>
    <w:rsid w:val="00E179F1"/>
    <w:rsid w:val="00E20265"/>
    <w:rsid w:val="00E2035A"/>
    <w:rsid w:val="00E24100"/>
    <w:rsid w:val="00E270C8"/>
    <w:rsid w:val="00E30C85"/>
    <w:rsid w:val="00E314AB"/>
    <w:rsid w:val="00E3404A"/>
    <w:rsid w:val="00E34F56"/>
    <w:rsid w:val="00E36577"/>
    <w:rsid w:val="00E42CBA"/>
    <w:rsid w:val="00E456D1"/>
    <w:rsid w:val="00E465D1"/>
    <w:rsid w:val="00E5019A"/>
    <w:rsid w:val="00E5222C"/>
    <w:rsid w:val="00E54238"/>
    <w:rsid w:val="00E5670B"/>
    <w:rsid w:val="00E62346"/>
    <w:rsid w:val="00E650ED"/>
    <w:rsid w:val="00E656AC"/>
    <w:rsid w:val="00E67253"/>
    <w:rsid w:val="00E67989"/>
    <w:rsid w:val="00E705E1"/>
    <w:rsid w:val="00E75430"/>
    <w:rsid w:val="00E826B5"/>
    <w:rsid w:val="00E8645A"/>
    <w:rsid w:val="00E92C8D"/>
    <w:rsid w:val="00E9519E"/>
    <w:rsid w:val="00E95F14"/>
    <w:rsid w:val="00E9674D"/>
    <w:rsid w:val="00E9680C"/>
    <w:rsid w:val="00EA22BC"/>
    <w:rsid w:val="00EA3B28"/>
    <w:rsid w:val="00EA576B"/>
    <w:rsid w:val="00EA6DE2"/>
    <w:rsid w:val="00EB3D59"/>
    <w:rsid w:val="00EB3F04"/>
    <w:rsid w:val="00EC207A"/>
    <w:rsid w:val="00EC680F"/>
    <w:rsid w:val="00EC6E5D"/>
    <w:rsid w:val="00EC7F14"/>
    <w:rsid w:val="00ED451D"/>
    <w:rsid w:val="00EE0287"/>
    <w:rsid w:val="00EE03A3"/>
    <w:rsid w:val="00EE1476"/>
    <w:rsid w:val="00EE17CD"/>
    <w:rsid w:val="00EE3357"/>
    <w:rsid w:val="00EE44DD"/>
    <w:rsid w:val="00EF7C1B"/>
    <w:rsid w:val="00F007FB"/>
    <w:rsid w:val="00F0770A"/>
    <w:rsid w:val="00F131B9"/>
    <w:rsid w:val="00F15647"/>
    <w:rsid w:val="00F16477"/>
    <w:rsid w:val="00F17405"/>
    <w:rsid w:val="00F243F8"/>
    <w:rsid w:val="00F266BB"/>
    <w:rsid w:val="00F3126C"/>
    <w:rsid w:val="00F31E33"/>
    <w:rsid w:val="00F31F44"/>
    <w:rsid w:val="00F34040"/>
    <w:rsid w:val="00F365DA"/>
    <w:rsid w:val="00F379D0"/>
    <w:rsid w:val="00F425C1"/>
    <w:rsid w:val="00F43EF4"/>
    <w:rsid w:val="00F441D3"/>
    <w:rsid w:val="00F44C38"/>
    <w:rsid w:val="00F45E1C"/>
    <w:rsid w:val="00F57C75"/>
    <w:rsid w:val="00F57FD7"/>
    <w:rsid w:val="00F60CD2"/>
    <w:rsid w:val="00F615A5"/>
    <w:rsid w:val="00F62EBC"/>
    <w:rsid w:val="00F631E5"/>
    <w:rsid w:val="00F707C2"/>
    <w:rsid w:val="00F733BB"/>
    <w:rsid w:val="00F76F06"/>
    <w:rsid w:val="00F8196A"/>
    <w:rsid w:val="00F82972"/>
    <w:rsid w:val="00F8784E"/>
    <w:rsid w:val="00F9089A"/>
    <w:rsid w:val="00F90E8B"/>
    <w:rsid w:val="00FA18C3"/>
    <w:rsid w:val="00FA303F"/>
    <w:rsid w:val="00FA50BE"/>
    <w:rsid w:val="00FA5707"/>
    <w:rsid w:val="00FA77D4"/>
    <w:rsid w:val="00FA7F71"/>
    <w:rsid w:val="00FB2A8D"/>
    <w:rsid w:val="00FB3156"/>
    <w:rsid w:val="00FB49E7"/>
    <w:rsid w:val="00FB7A9C"/>
    <w:rsid w:val="00FC0BC8"/>
    <w:rsid w:val="00FC32D3"/>
    <w:rsid w:val="00FC4EDF"/>
    <w:rsid w:val="00FC5BAF"/>
    <w:rsid w:val="00FC60E7"/>
    <w:rsid w:val="00FD037F"/>
    <w:rsid w:val="00FD0389"/>
    <w:rsid w:val="00FD09A0"/>
    <w:rsid w:val="00FD477A"/>
    <w:rsid w:val="00FD57C3"/>
    <w:rsid w:val="00FD6DA3"/>
    <w:rsid w:val="00FE17E2"/>
    <w:rsid w:val="00FE1CD7"/>
    <w:rsid w:val="00FE46A7"/>
    <w:rsid w:val="00FE565A"/>
    <w:rsid w:val="00FE6451"/>
    <w:rsid w:val="00FF1841"/>
    <w:rsid w:val="01ABB158"/>
    <w:rsid w:val="02272095"/>
    <w:rsid w:val="02565DFF"/>
    <w:rsid w:val="02A60400"/>
    <w:rsid w:val="02AF883F"/>
    <w:rsid w:val="02C79ADB"/>
    <w:rsid w:val="03291115"/>
    <w:rsid w:val="03D31656"/>
    <w:rsid w:val="04507D30"/>
    <w:rsid w:val="04527F65"/>
    <w:rsid w:val="046846D1"/>
    <w:rsid w:val="04EFEBEB"/>
    <w:rsid w:val="05A8386D"/>
    <w:rsid w:val="06CFBDF3"/>
    <w:rsid w:val="076309A6"/>
    <w:rsid w:val="08E175DD"/>
    <w:rsid w:val="09220644"/>
    <w:rsid w:val="09BD9F36"/>
    <w:rsid w:val="09F854FC"/>
    <w:rsid w:val="0AB81CD3"/>
    <w:rsid w:val="0AC06BAF"/>
    <w:rsid w:val="0CB34AB1"/>
    <w:rsid w:val="0CCD8E69"/>
    <w:rsid w:val="0D1F95C3"/>
    <w:rsid w:val="0D47CD75"/>
    <w:rsid w:val="0E49A892"/>
    <w:rsid w:val="0E58D9BC"/>
    <w:rsid w:val="0F2BA5F5"/>
    <w:rsid w:val="0F301024"/>
    <w:rsid w:val="0F6C7170"/>
    <w:rsid w:val="0F787AE9"/>
    <w:rsid w:val="0FA2E76B"/>
    <w:rsid w:val="0FD2E689"/>
    <w:rsid w:val="0FEDD5B8"/>
    <w:rsid w:val="10140391"/>
    <w:rsid w:val="10968650"/>
    <w:rsid w:val="111413C5"/>
    <w:rsid w:val="1118B0E3"/>
    <w:rsid w:val="1147FDEF"/>
    <w:rsid w:val="11F966A5"/>
    <w:rsid w:val="1212C068"/>
    <w:rsid w:val="12EEA816"/>
    <w:rsid w:val="13C79577"/>
    <w:rsid w:val="14A45AE4"/>
    <w:rsid w:val="158661C1"/>
    <w:rsid w:val="15C50C13"/>
    <w:rsid w:val="15E5EC89"/>
    <w:rsid w:val="16BA2997"/>
    <w:rsid w:val="1707F592"/>
    <w:rsid w:val="17C66447"/>
    <w:rsid w:val="190D5FB6"/>
    <w:rsid w:val="1928653A"/>
    <w:rsid w:val="1A0948DB"/>
    <w:rsid w:val="1B18DDD7"/>
    <w:rsid w:val="1BA2EFD8"/>
    <w:rsid w:val="1C24076E"/>
    <w:rsid w:val="1CF2771B"/>
    <w:rsid w:val="1D14AF20"/>
    <w:rsid w:val="1D33858C"/>
    <w:rsid w:val="1DBB62C9"/>
    <w:rsid w:val="1E1226DF"/>
    <w:rsid w:val="1E6870B8"/>
    <w:rsid w:val="1EABA5C1"/>
    <w:rsid w:val="1FFEE60B"/>
    <w:rsid w:val="200ACDE7"/>
    <w:rsid w:val="202EAEE5"/>
    <w:rsid w:val="21200B78"/>
    <w:rsid w:val="21757C70"/>
    <w:rsid w:val="224C3605"/>
    <w:rsid w:val="22F3BE89"/>
    <w:rsid w:val="2373C94D"/>
    <w:rsid w:val="23FF500D"/>
    <w:rsid w:val="24C53B41"/>
    <w:rsid w:val="268D1F09"/>
    <w:rsid w:val="26D43DB5"/>
    <w:rsid w:val="26D6A900"/>
    <w:rsid w:val="26FAF75A"/>
    <w:rsid w:val="2762B00F"/>
    <w:rsid w:val="27773B67"/>
    <w:rsid w:val="2896845E"/>
    <w:rsid w:val="28FB2CD6"/>
    <w:rsid w:val="297CF2F7"/>
    <w:rsid w:val="299B627B"/>
    <w:rsid w:val="2B47487B"/>
    <w:rsid w:val="2B8EA45A"/>
    <w:rsid w:val="2BAF000E"/>
    <w:rsid w:val="2BC945C2"/>
    <w:rsid w:val="2C7B70E7"/>
    <w:rsid w:val="2CC699CF"/>
    <w:rsid w:val="2D29C0F4"/>
    <w:rsid w:val="2DA5B1D5"/>
    <w:rsid w:val="2DC3A0DA"/>
    <w:rsid w:val="2DD8821D"/>
    <w:rsid w:val="2E8767C1"/>
    <w:rsid w:val="2EC4C92C"/>
    <w:rsid w:val="2EEF79B7"/>
    <w:rsid w:val="2F029DD1"/>
    <w:rsid w:val="2FBD2D8F"/>
    <w:rsid w:val="2FE6C6FF"/>
    <w:rsid w:val="302C3E1C"/>
    <w:rsid w:val="310A6B2F"/>
    <w:rsid w:val="3152D817"/>
    <w:rsid w:val="31C10E28"/>
    <w:rsid w:val="328CE93B"/>
    <w:rsid w:val="32CDEA6A"/>
    <w:rsid w:val="33262502"/>
    <w:rsid w:val="33365D55"/>
    <w:rsid w:val="335B1C7E"/>
    <w:rsid w:val="33AC020E"/>
    <w:rsid w:val="33BFE485"/>
    <w:rsid w:val="3440704A"/>
    <w:rsid w:val="350C106A"/>
    <w:rsid w:val="354E772D"/>
    <w:rsid w:val="35DB55D1"/>
    <w:rsid w:val="3652A7E0"/>
    <w:rsid w:val="374656C5"/>
    <w:rsid w:val="37675029"/>
    <w:rsid w:val="378D6832"/>
    <w:rsid w:val="37CA3177"/>
    <w:rsid w:val="37D36EF8"/>
    <w:rsid w:val="3855431D"/>
    <w:rsid w:val="3A7A1A70"/>
    <w:rsid w:val="3BB07C6B"/>
    <w:rsid w:val="3C90C78E"/>
    <w:rsid w:val="3CB235A0"/>
    <w:rsid w:val="3D08DA3C"/>
    <w:rsid w:val="3D3EDAF9"/>
    <w:rsid w:val="3D4FEB14"/>
    <w:rsid w:val="3D5433C7"/>
    <w:rsid w:val="3D579F19"/>
    <w:rsid w:val="3E166AFD"/>
    <w:rsid w:val="3EC7B76A"/>
    <w:rsid w:val="3F20DEC3"/>
    <w:rsid w:val="3F73E294"/>
    <w:rsid w:val="3FD4FD14"/>
    <w:rsid w:val="401F28C4"/>
    <w:rsid w:val="403EB1BA"/>
    <w:rsid w:val="40DF1413"/>
    <w:rsid w:val="413465A2"/>
    <w:rsid w:val="427F04F7"/>
    <w:rsid w:val="4331B0A2"/>
    <w:rsid w:val="44703637"/>
    <w:rsid w:val="44BB8D2C"/>
    <w:rsid w:val="44CB2A49"/>
    <w:rsid w:val="451E3B5C"/>
    <w:rsid w:val="456539C4"/>
    <w:rsid w:val="457BF17B"/>
    <w:rsid w:val="45AF77D2"/>
    <w:rsid w:val="45F4B5B9"/>
    <w:rsid w:val="461BDB40"/>
    <w:rsid w:val="461FE236"/>
    <w:rsid w:val="46682764"/>
    <w:rsid w:val="4673884F"/>
    <w:rsid w:val="479225C0"/>
    <w:rsid w:val="481030FB"/>
    <w:rsid w:val="48222B3D"/>
    <w:rsid w:val="4949FCF8"/>
    <w:rsid w:val="4A7A8BD0"/>
    <w:rsid w:val="4B89CA58"/>
    <w:rsid w:val="4B959C3C"/>
    <w:rsid w:val="4BABC3D6"/>
    <w:rsid w:val="4BDD2016"/>
    <w:rsid w:val="4CB4A86A"/>
    <w:rsid w:val="4CCC0DBE"/>
    <w:rsid w:val="4CD6FA61"/>
    <w:rsid w:val="4DC0D813"/>
    <w:rsid w:val="4E496749"/>
    <w:rsid w:val="4E8E3AD9"/>
    <w:rsid w:val="4EB3E177"/>
    <w:rsid w:val="4ED96172"/>
    <w:rsid w:val="4F86F359"/>
    <w:rsid w:val="4FABD7C0"/>
    <w:rsid w:val="4FBC3EB1"/>
    <w:rsid w:val="4FC5269F"/>
    <w:rsid w:val="505FC3BB"/>
    <w:rsid w:val="50B5D631"/>
    <w:rsid w:val="50C1BDEB"/>
    <w:rsid w:val="520DB8FE"/>
    <w:rsid w:val="53CFC244"/>
    <w:rsid w:val="559EB755"/>
    <w:rsid w:val="56C15148"/>
    <w:rsid w:val="56FE499E"/>
    <w:rsid w:val="573DC55D"/>
    <w:rsid w:val="57A11201"/>
    <w:rsid w:val="5940A186"/>
    <w:rsid w:val="596AABDA"/>
    <w:rsid w:val="59CCE85B"/>
    <w:rsid w:val="5A52F273"/>
    <w:rsid w:val="5ACE5A15"/>
    <w:rsid w:val="5ADD9C0A"/>
    <w:rsid w:val="5B34C674"/>
    <w:rsid w:val="5B5E0BA4"/>
    <w:rsid w:val="5B67C68B"/>
    <w:rsid w:val="5C2DF4C4"/>
    <w:rsid w:val="5D1A8B39"/>
    <w:rsid w:val="5D1ED238"/>
    <w:rsid w:val="5D958CC1"/>
    <w:rsid w:val="5DAE26C9"/>
    <w:rsid w:val="5DE257C9"/>
    <w:rsid w:val="5E0B0B2D"/>
    <w:rsid w:val="5EB6B354"/>
    <w:rsid w:val="5F6EC098"/>
    <w:rsid w:val="5F875DAA"/>
    <w:rsid w:val="605B99FA"/>
    <w:rsid w:val="6079527A"/>
    <w:rsid w:val="60B66351"/>
    <w:rsid w:val="60C3ED27"/>
    <w:rsid w:val="60F33975"/>
    <w:rsid w:val="619361B4"/>
    <w:rsid w:val="620FB527"/>
    <w:rsid w:val="62C0949C"/>
    <w:rsid w:val="63465446"/>
    <w:rsid w:val="647D0BCE"/>
    <w:rsid w:val="64C3A593"/>
    <w:rsid w:val="6509F45A"/>
    <w:rsid w:val="657336D4"/>
    <w:rsid w:val="658DD022"/>
    <w:rsid w:val="658E0B28"/>
    <w:rsid w:val="66C2BAAC"/>
    <w:rsid w:val="679F63EC"/>
    <w:rsid w:val="67CCD5FF"/>
    <w:rsid w:val="6804BD19"/>
    <w:rsid w:val="6A720B5C"/>
    <w:rsid w:val="6AA58D2D"/>
    <w:rsid w:val="6AE4D69A"/>
    <w:rsid w:val="6B56BB5F"/>
    <w:rsid w:val="6BF6BCA4"/>
    <w:rsid w:val="6C1A0B69"/>
    <w:rsid w:val="6C559356"/>
    <w:rsid w:val="6C75009A"/>
    <w:rsid w:val="6CD5042A"/>
    <w:rsid w:val="6D29306A"/>
    <w:rsid w:val="6D5612E7"/>
    <w:rsid w:val="6D7B78E9"/>
    <w:rsid w:val="6D9FA5A3"/>
    <w:rsid w:val="6E0EF3EF"/>
    <w:rsid w:val="6E3234FE"/>
    <w:rsid w:val="6F20BE3A"/>
    <w:rsid w:val="6FAD53FB"/>
    <w:rsid w:val="70B65CE5"/>
    <w:rsid w:val="7119D702"/>
    <w:rsid w:val="71CFA191"/>
    <w:rsid w:val="71FD01DD"/>
    <w:rsid w:val="71FFC829"/>
    <w:rsid w:val="723B8A07"/>
    <w:rsid w:val="7267164D"/>
    <w:rsid w:val="72BEA65B"/>
    <w:rsid w:val="72D826B3"/>
    <w:rsid w:val="72F3DC3B"/>
    <w:rsid w:val="7343A4FC"/>
    <w:rsid w:val="73C9D4CE"/>
    <w:rsid w:val="73F61170"/>
    <w:rsid w:val="74904F00"/>
    <w:rsid w:val="74E8F59D"/>
    <w:rsid w:val="7521F4E4"/>
    <w:rsid w:val="753F95EF"/>
    <w:rsid w:val="75D6F000"/>
    <w:rsid w:val="75DAEDBA"/>
    <w:rsid w:val="76412B55"/>
    <w:rsid w:val="767FA851"/>
    <w:rsid w:val="76EB514A"/>
    <w:rsid w:val="77D45F8D"/>
    <w:rsid w:val="7808E443"/>
    <w:rsid w:val="780F13CA"/>
    <w:rsid w:val="781AE358"/>
    <w:rsid w:val="78765123"/>
    <w:rsid w:val="78A7996A"/>
    <w:rsid w:val="7A433E6F"/>
    <w:rsid w:val="7AF2631D"/>
    <w:rsid w:val="7B707F58"/>
    <w:rsid w:val="7BFA5DD2"/>
    <w:rsid w:val="7C0A50DE"/>
    <w:rsid w:val="7C335D88"/>
    <w:rsid w:val="7E230CC3"/>
    <w:rsid w:val="7E2C3BDD"/>
    <w:rsid w:val="7E36B4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418708"/>
  <w15:docId w15:val="{DD0BFBDB-1923-48A5-86E0-1748FE9F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F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odyText">
    <w:name w:val="Body Text"/>
    <w:basedOn w:val="Normal"/>
    <w:link w:val="BodyTextChar"/>
    <w:uiPriority w:val="1"/>
    <w:qFormat/>
    <w:pPr>
      <w:widowControl w:val="0"/>
      <w:autoSpaceDE w:val="0"/>
      <w:autoSpaceDN w:val="0"/>
      <w:adjustRightInd w:val="0"/>
      <w:ind w:left="679"/>
    </w:pPr>
    <w:rPr>
      <w:rFonts w:ascii="Arial" w:hAnsi="Arial" w:eastAsiaTheme="minorEastAsia" w:cs="Arial"/>
      <w:sz w:val="22"/>
      <w:szCs w:val="22"/>
    </w:rPr>
  </w:style>
  <w:style w:type="character" w:customStyle="1" w:styleId="BodyTextChar">
    <w:name w:val="Body Text Char"/>
    <w:basedOn w:val="DefaultParagraphFont"/>
    <w:link w:val="BodyText"/>
    <w:uiPriority w:val="1"/>
    <w:rPr>
      <w:rFonts w:ascii="Arial" w:hAnsi="Arial" w:eastAsiaTheme="minorEastAsia" w:cs="Arial"/>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eastAsiaTheme="minorHAnsi" w:cs="Arial"/>
      <w:color w:val="000000"/>
      <w:sz w:val="24"/>
      <w:szCs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unhideWhenUsed/>
    <w:rsid w:val="00331A4C"/>
    <w:rPr>
      <w:color w:val="605E5C"/>
      <w:shd w:val="clear" w:color="auto" w:fill="E1DFDD"/>
    </w:rPr>
  </w:style>
  <w:style w:type="character" w:customStyle="1" w:styleId="ListParagraphChar">
    <w:name w:val="List Paragraph Char"/>
    <w:basedOn w:val="DefaultParagraphFont"/>
    <w:link w:val="ListParagraph"/>
    <w:uiPriority w:val="34"/>
    <w:rsid w:val="00717AE7"/>
    <w:rPr>
      <w:sz w:val="24"/>
    </w:rPr>
  </w:style>
  <w:style w:type="paragraph" w:styleId="Revision">
    <w:name w:val="Revision"/>
    <w:hidden/>
    <w:uiPriority w:val="99"/>
    <w:semiHidden/>
    <w:rsid w:val="005C6C8F"/>
    <w:rPr>
      <w:sz w:val="24"/>
    </w:rPr>
  </w:style>
  <w:style w:type="character" w:styleId="Mention">
    <w:name w:val="Mention"/>
    <w:basedOn w:val="DefaultParagraphFont"/>
    <w:uiPriority w:val="99"/>
    <w:unhideWhenUsed/>
    <w:rsid w:val="004C0736"/>
    <w:rPr>
      <w:color w:val="2B579A"/>
      <w:shd w:val="clear" w:color="auto" w:fill="E1DFDD"/>
    </w:rPr>
  </w:style>
  <w:style w:type="character" w:styleId="FollowedHyperlink">
    <w:name w:val="FollowedHyperlink"/>
    <w:basedOn w:val="DefaultParagraphFont"/>
    <w:semiHidden/>
    <w:unhideWhenUsed/>
    <w:rsid w:val="007B3B14"/>
    <w:rPr>
      <w:color w:val="800080" w:themeColor="followedHyperlink"/>
      <w:u w:val="single"/>
    </w:rPr>
  </w:style>
  <w:style w:type="character" w:customStyle="1" w:styleId="HeaderChar">
    <w:name w:val="Header Char"/>
    <w:basedOn w:val="DefaultParagraphFont"/>
    <w:link w:val="Header"/>
    <w:rsid w:val="00FE17E2"/>
    <w:rPr>
      <w:sz w:val="24"/>
    </w:rPr>
  </w:style>
  <w:style w:type="paragraph" w:styleId="PlainText">
    <w:name w:val="Plain Text"/>
    <w:basedOn w:val="Normal"/>
    <w:link w:val="PlainTextChar"/>
    <w:uiPriority w:val="99"/>
    <w:rsid w:val="00135D8B"/>
    <w:rPr>
      <w:rFonts w:ascii="Arial" w:hAnsi="Arial"/>
      <w:sz w:val="22"/>
      <w:szCs w:val="21"/>
    </w:rPr>
  </w:style>
  <w:style w:type="character" w:customStyle="1" w:styleId="PlainTextChar">
    <w:name w:val="Plain Text Char"/>
    <w:basedOn w:val="DefaultParagraphFont"/>
    <w:link w:val="PlainText"/>
    <w:uiPriority w:val="99"/>
    <w:rsid w:val="00135D8B"/>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Amy Cubbage</DisplayName>
        <AccountId>195</AccountId>
        <AccountType/>
      </UserInfo>
      <UserInfo>
        <DisplayName>Anne-Marie Grady</DisplayName>
        <AccountId>196</AccountId>
        <AccountType/>
      </UserInfo>
      <UserInfo>
        <DisplayName>SharePoint Migration Admin</DisplayName>
        <AccountId>198</AccountId>
        <AccountType/>
      </UserInfo>
      <UserInfo>
        <DisplayName>Prosanta Chowdhury</DisplayName>
        <AccountId>194</AccountId>
        <AccountType/>
      </UserInfo>
    </SharedWithUsers>
    <_dlc_DocIdPersistId xmlns="b3a34a53-9a19-47a4-8acc-4e423288e9ad" xsi:nil="true"/>
    <_dlc_DocId xmlns="b3a34a53-9a19-47a4-8acc-4e423288e9ad">DJXZ7D336C7E-259460999-5263</_dlc_DocId>
    <_dlc_DocIdUrl xmlns="b3a34a53-9a19-47a4-8acc-4e423288e9ad">
      <Url>https://usnrc.sharepoint.com/teams/OCIO-Information-Collections-Site/_layouts/15/DocIdRedir.aspx?ID=DJXZ7D336C7E-259460999-5263</Url>
      <Description>DJXZ7D336C7E-259460999-5263</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E9731-32AC-4A82-AA62-886C533EFB22}">
  <ds:schemaRefs>
    <ds:schemaRef ds:uri="http://schemas.openxmlformats.org/officeDocument/2006/bibliography"/>
  </ds:schemaRefs>
</ds:datastoreItem>
</file>

<file path=customXml/itemProps2.xml><?xml version="1.0" encoding="utf-8"?>
<ds:datastoreItem xmlns:ds="http://schemas.openxmlformats.org/officeDocument/2006/customXml" ds:itemID="{05DFDDE9-726C-4227-868E-150A2A7EE66D}">
  <ds:schemaRefs>
    <ds:schemaRef ds:uri="http://schemas.microsoft.com/sharepoint/events"/>
  </ds:schemaRefs>
</ds:datastoreItem>
</file>

<file path=customXml/itemProps3.xml><?xml version="1.0" encoding="utf-8"?>
<ds:datastoreItem xmlns:ds="http://schemas.openxmlformats.org/officeDocument/2006/customXml" ds:itemID="{587D60D2-4D70-4CDF-949A-08E4AF1EC23C}">
  <ds:schemaRefs/>
</ds:datastoreItem>
</file>

<file path=customXml/itemProps4.xml><?xml version="1.0" encoding="utf-8"?>
<ds:datastoreItem xmlns:ds="http://schemas.openxmlformats.org/officeDocument/2006/customXml" ds:itemID="{C7446908-3FE3-4F9F-8720-EF0C2A2217EA}">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5.xml><?xml version="1.0" encoding="utf-8"?>
<ds:datastoreItem xmlns:ds="http://schemas.openxmlformats.org/officeDocument/2006/customXml" ds:itemID="{D891CDC8-C5CE-489D-9558-AA3A3A2A670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143</TotalTime>
  <Pages>7</Pages>
  <Words>2248</Words>
  <Characters>12738</Characters>
  <Application>Microsoft Office Word</Application>
  <DocSecurity>0</DocSecurity>
  <Lines>288</Lines>
  <Paragraphs>83</Paragraphs>
  <ScaleCrop>false</ScaleCrop>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Mark</dc:creator>
  <cp:lastModifiedBy>Kristen Benney</cp:lastModifiedBy>
  <cp:revision>51</cp:revision>
  <dcterms:created xsi:type="dcterms:W3CDTF">2025-09-02T00:38:00Z</dcterms:created>
  <dcterms:modified xsi:type="dcterms:W3CDTF">2026-02-19T19:09:00Z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docLang">
    <vt:lpwstr>en</vt:lpwstr>
  </property>
  <property fmtid="{D5CDD505-2E9C-101B-9397-08002B2CF9AE}" pid="6" name="MediaServiceImageTags">
    <vt:lpwstr/>
  </property>
  <property fmtid="{D5CDD505-2E9C-101B-9397-08002B2CF9AE}" pid="7" name="Order">
    <vt:r8>385500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ecc6eece-080d-495b-b50b-867223849e76</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