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12D71" w:rsidRPr="00E672F5" w:rsidP="00FA06B8" w14:paraId="504AF871" w14:textId="2D17863C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FINAL</w:t>
      </w:r>
      <w:r w:rsidRPr="00E672F5" w:rsidR="00702209">
        <w:rPr>
          <w:rFonts w:cs="Arial"/>
          <w:szCs w:val="22"/>
        </w:rPr>
        <w:t xml:space="preserve"> </w:t>
      </w:r>
      <w:r w:rsidRPr="00E672F5" w:rsidR="00D733C0">
        <w:rPr>
          <w:rFonts w:cs="Arial"/>
          <w:szCs w:val="22"/>
        </w:rPr>
        <w:t>SUPPORTING STATEMENT</w:t>
      </w:r>
      <w:r w:rsidRPr="00E672F5" w:rsidR="00FA42A2">
        <w:rPr>
          <w:rFonts w:cs="Arial"/>
          <w:szCs w:val="22"/>
        </w:rPr>
        <w:t xml:space="preserve"> </w:t>
      </w:r>
    </w:p>
    <w:p w:rsidR="00D733C0" w:rsidRPr="00E672F5" w:rsidP="00FA06B8" w14:paraId="6729E515" w14:textId="77777777">
      <w:pPr>
        <w:jc w:val="center"/>
        <w:rPr>
          <w:rFonts w:cs="Arial"/>
          <w:szCs w:val="22"/>
        </w:rPr>
      </w:pPr>
      <w:r w:rsidRPr="00E672F5">
        <w:rPr>
          <w:rFonts w:cs="Arial"/>
          <w:szCs w:val="22"/>
        </w:rPr>
        <w:t>FOR</w:t>
      </w:r>
    </w:p>
    <w:p w:rsidR="00EC26D6" w:rsidRPr="00E672F5" w:rsidP="00FA06B8" w14:paraId="4D465542" w14:textId="77777777">
      <w:pPr>
        <w:jc w:val="center"/>
        <w:rPr>
          <w:rFonts w:cs="Arial"/>
          <w:szCs w:val="22"/>
        </w:rPr>
      </w:pPr>
      <w:r w:rsidRPr="00E672F5">
        <w:rPr>
          <w:rFonts w:cs="Arial"/>
          <w:szCs w:val="22"/>
        </w:rPr>
        <w:t>N</w:t>
      </w:r>
      <w:r w:rsidR="00E523FD">
        <w:rPr>
          <w:rFonts w:cs="Arial"/>
          <w:szCs w:val="22"/>
        </w:rPr>
        <w:t xml:space="preserve">UCLEAR </w:t>
      </w:r>
      <w:r w:rsidRPr="00E672F5">
        <w:rPr>
          <w:rFonts w:cs="Arial"/>
          <w:szCs w:val="22"/>
        </w:rPr>
        <w:t>R</w:t>
      </w:r>
      <w:r w:rsidR="00E523FD">
        <w:rPr>
          <w:rFonts w:cs="Arial"/>
          <w:szCs w:val="22"/>
        </w:rPr>
        <w:t xml:space="preserve">EGULATORY </w:t>
      </w:r>
      <w:r w:rsidRPr="00E672F5">
        <w:rPr>
          <w:rFonts w:cs="Arial"/>
          <w:szCs w:val="22"/>
        </w:rPr>
        <w:t>C</w:t>
      </w:r>
      <w:r w:rsidR="00E523FD">
        <w:rPr>
          <w:rFonts w:cs="Arial"/>
          <w:szCs w:val="22"/>
        </w:rPr>
        <w:t>OMMISSION</w:t>
      </w:r>
      <w:r w:rsidRPr="00E672F5">
        <w:rPr>
          <w:rFonts w:cs="Arial"/>
          <w:szCs w:val="22"/>
        </w:rPr>
        <w:t xml:space="preserve"> FORM 790</w:t>
      </w:r>
    </w:p>
    <w:p w:rsidR="00EC26D6" w:rsidP="00FA06B8" w14:paraId="1E419DC5" w14:textId="77777777">
      <w:pPr>
        <w:jc w:val="center"/>
        <w:rPr>
          <w:rFonts w:cs="Arial"/>
          <w:szCs w:val="22"/>
        </w:rPr>
      </w:pPr>
      <w:r w:rsidRPr="00E672F5">
        <w:rPr>
          <w:rFonts w:cs="Arial"/>
          <w:szCs w:val="22"/>
        </w:rPr>
        <w:t>CLASSIFICATION RECORD</w:t>
      </w:r>
    </w:p>
    <w:p w:rsidR="0074470F" w:rsidRPr="00E672F5" w:rsidP="00FA06B8" w14:paraId="71339A50" w14:textId="77777777">
      <w:pPr>
        <w:jc w:val="center"/>
        <w:rPr>
          <w:rFonts w:cs="Arial"/>
          <w:szCs w:val="22"/>
        </w:rPr>
      </w:pPr>
    </w:p>
    <w:p w:rsidR="00EC26D6" w:rsidRPr="00E672F5" w:rsidP="00FA06B8" w14:paraId="564E4B68" w14:textId="77777777">
      <w:pPr>
        <w:jc w:val="center"/>
        <w:rPr>
          <w:rFonts w:cs="Arial"/>
          <w:szCs w:val="22"/>
        </w:rPr>
      </w:pPr>
      <w:r w:rsidRPr="00E672F5">
        <w:rPr>
          <w:rFonts w:cs="Arial"/>
          <w:szCs w:val="22"/>
        </w:rPr>
        <w:t>(3150-0052)</w:t>
      </w:r>
    </w:p>
    <w:p w:rsidR="00005824" w:rsidRPr="00E672F5" w:rsidP="00FA06B8" w14:paraId="359F3AD8" w14:textId="77777777">
      <w:pPr>
        <w:jc w:val="center"/>
        <w:rPr>
          <w:rFonts w:cs="Arial"/>
          <w:szCs w:val="22"/>
        </w:rPr>
      </w:pPr>
    </w:p>
    <w:p w:rsidR="00EC26D6" w:rsidRPr="00E672F5" w:rsidP="00FA06B8" w14:paraId="38A14729" w14:textId="77777777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EXTENSION</w:t>
      </w:r>
    </w:p>
    <w:p w:rsidR="00EC26D6" w:rsidP="00FA06B8" w14:paraId="1E33CFCE" w14:textId="77777777">
      <w:pPr>
        <w:rPr>
          <w:rFonts w:cs="Arial"/>
          <w:szCs w:val="22"/>
        </w:rPr>
      </w:pPr>
    </w:p>
    <w:p w:rsidR="00841442" w:rsidRPr="00E672F5" w:rsidP="00FA06B8" w14:paraId="389802DD" w14:textId="77777777">
      <w:pPr>
        <w:rPr>
          <w:rFonts w:cs="Arial"/>
          <w:szCs w:val="22"/>
        </w:rPr>
      </w:pPr>
    </w:p>
    <w:p w:rsidR="00EC26D6" w:rsidRPr="00E672F5" w:rsidP="00FA06B8" w14:paraId="44B7D87E" w14:textId="77777777">
      <w:pPr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 xml:space="preserve">Description of </w:t>
      </w:r>
      <w:r w:rsidRPr="00E672F5" w:rsidR="00CE0671">
        <w:rPr>
          <w:rFonts w:cs="Arial"/>
          <w:szCs w:val="22"/>
          <w:u w:val="single"/>
        </w:rPr>
        <w:t>the I</w:t>
      </w:r>
      <w:r w:rsidRPr="00E672F5">
        <w:rPr>
          <w:rFonts w:cs="Arial"/>
          <w:szCs w:val="22"/>
          <w:u w:val="single"/>
        </w:rPr>
        <w:t>nformation Collection</w:t>
      </w:r>
    </w:p>
    <w:p w:rsidR="00D733C0" w:rsidRPr="00E672F5" w:rsidP="00FA06B8" w14:paraId="5BF93EA0" w14:textId="77777777">
      <w:pPr>
        <w:rPr>
          <w:rFonts w:cs="Arial"/>
          <w:szCs w:val="22"/>
          <w:u w:val="single"/>
        </w:rPr>
      </w:pPr>
    </w:p>
    <w:p w:rsidR="00502D6D" w:rsidRPr="00E672F5" w:rsidP="00FA06B8" w14:paraId="03E46CB3" w14:textId="1FED0CA2">
      <w:pPr>
        <w:rPr>
          <w:rFonts w:cs="Arial"/>
          <w:szCs w:val="22"/>
        </w:rPr>
      </w:pPr>
      <w:r w:rsidRPr="00E672F5">
        <w:rPr>
          <w:rFonts w:cs="Arial"/>
          <w:szCs w:val="22"/>
        </w:rPr>
        <w:t>The</w:t>
      </w:r>
      <w:r w:rsidRPr="00E672F5" w:rsidR="003F648B">
        <w:rPr>
          <w:rFonts w:cs="Arial"/>
          <w:szCs w:val="22"/>
        </w:rPr>
        <w:t xml:space="preserve"> U.S. Nuclear Regulatory Commission (</w:t>
      </w:r>
      <w:r w:rsidRPr="00E672F5">
        <w:rPr>
          <w:rFonts w:cs="Arial"/>
          <w:szCs w:val="22"/>
        </w:rPr>
        <w:t>NRC</w:t>
      </w:r>
      <w:r w:rsidRPr="00E672F5" w:rsidR="003F648B">
        <w:rPr>
          <w:rFonts w:cs="Arial"/>
          <w:szCs w:val="22"/>
        </w:rPr>
        <w:t>)</w:t>
      </w:r>
      <w:r w:rsidRPr="00E672F5">
        <w:rPr>
          <w:rFonts w:cs="Arial"/>
          <w:szCs w:val="22"/>
        </w:rPr>
        <w:t xml:space="preserve"> Fo</w:t>
      </w:r>
      <w:r w:rsidRPr="00E672F5" w:rsidR="00A84275">
        <w:rPr>
          <w:rFonts w:cs="Arial"/>
          <w:szCs w:val="22"/>
        </w:rPr>
        <w:t>rm 7</w:t>
      </w:r>
      <w:r w:rsidRPr="00E672F5" w:rsidR="00E73C2C">
        <w:rPr>
          <w:rFonts w:cs="Arial"/>
          <w:szCs w:val="22"/>
        </w:rPr>
        <w:t>90</w:t>
      </w:r>
      <w:r w:rsidRPr="00E672F5" w:rsidR="00786B8A">
        <w:rPr>
          <w:rFonts w:cs="Arial"/>
          <w:szCs w:val="22"/>
        </w:rPr>
        <w:t>, “Classification Record,”</w:t>
      </w:r>
      <w:r w:rsidRPr="00E672F5" w:rsidR="00E73C2C">
        <w:rPr>
          <w:rFonts w:cs="Arial"/>
          <w:szCs w:val="22"/>
        </w:rPr>
        <w:t xml:space="preserve"> is completed by </w:t>
      </w:r>
      <w:r w:rsidRPr="00E672F5" w:rsidR="004E4BEB">
        <w:rPr>
          <w:rFonts w:cs="Arial"/>
          <w:szCs w:val="22"/>
        </w:rPr>
        <w:t xml:space="preserve">NRC </w:t>
      </w:r>
      <w:r w:rsidRPr="00E672F5" w:rsidR="00045515">
        <w:rPr>
          <w:rFonts w:cs="Arial"/>
          <w:szCs w:val="22"/>
        </w:rPr>
        <w:t>licensee</w:t>
      </w:r>
      <w:r w:rsidR="009A1363">
        <w:rPr>
          <w:rFonts w:cs="Arial"/>
          <w:szCs w:val="22"/>
        </w:rPr>
        <w:t>s</w:t>
      </w:r>
      <w:r w:rsidRPr="00E672F5" w:rsidR="00045515">
        <w:rPr>
          <w:rFonts w:cs="Arial"/>
          <w:szCs w:val="22"/>
        </w:rPr>
        <w:t>,</w:t>
      </w:r>
      <w:r w:rsidRPr="00E672F5" w:rsidR="006C5463">
        <w:rPr>
          <w:rFonts w:cs="Arial"/>
          <w:szCs w:val="22"/>
        </w:rPr>
        <w:t xml:space="preserve"> licensee</w:t>
      </w:r>
      <w:r w:rsidR="009A1363">
        <w:rPr>
          <w:rFonts w:cs="Arial"/>
          <w:szCs w:val="22"/>
        </w:rPr>
        <w:t>s</w:t>
      </w:r>
      <w:r w:rsidRPr="00E672F5" w:rsidR="006C5463">
        <w:rPr>
          <w:rFonts w:cs="Arial"/>
          <w:szCs w:val="22"/>
        </w:rPr>
        <w:t>’ contractor</w:t>
      </w:r>
      <w:r w:rsidR="009A1363">
        <w:rPr>
          <w:rFonts w:cs="Arial"/>
          <w:szCs w:val="22"/>
        </w:rPr>
        <w:t>s</w:t>
      </w:r>
      <w:r w:rsidRPr="00E672F5" w:rsidR="006C5463">
        <w:rPr>
          <w:rFonts w:cs="Arial"/>
          <w:szCs w:val="22"/>
        </w:rPr>
        <w:t>,</w:t>
      </w:r>
      <w:r w:rsidRPr="00E672F5" w:rsidR="00045515">
        <w:rPr>
          <w:rFonts w:cs="Arial"/>
          <w:szCs w:val="22"/>
        </w:rPr>
        <w:t xml:space="preserve"> </w:t>
      </w:r>
      <w:r w:rsidRPr="00E672F5" w:rsidR="004E4BEB">
        <w:rPr>
          <w:rFonts w:cs="Arial"/>
          <w:szCs w:val="22"/>
        </w:rPr>
        <w:t xml:space="preserve">or </w:t>
      </w:r>
      <w:r w:rsidRPr="00E672F5" w:rsidR="00A84275">
        <w:rPr>
          <w:rFonts w:cs="Arial"/>
          <w:szCs w:val="22"/>
        </w:rPr>
        <w:t>certifi</w:t>
      </w:r>
      <w:r w:rsidRPr="00E672F5" w:rsidR="00B372E4">
        <w:rPr>
          <w:rFonts w:cs="Arial"/>
          <w:szCs w:val="22"/>
        </w:rPr>
        <w:t>cate holder</w:t>
      </w:r>
      <w:r w:rsidR="009A1363">
        <w:rPr>
          <w:rFonts w:cs="Arial"/>
          <w:szCs w:val="22"/>
        </w:rPr>
        <w:t>s</w:t>
      </w:r>
      <w:r w:rsidRPr="00E672F5" w:rsidR="00E13CE6">
        <w:rPr>
          <w:rFonts w:cs="Arial"/>
          <w:szCs w:val="22"/>
        </w:rPr>
        <w:t xml:space="preserve"> delegated classification or declassification authority</w:t>
      </w:r>
      <w:r w:rsidRPr="00E672F5" w:rsidR="00A84275">
        <w:rPr>
          <w:rFonts w:cs="Arial"/>
          <w:szCs w:val="22"/>
        </w:rPr>
        <w:t>.</w:t>
      </w:r>
      <w:r w:rsidR="00C336D8">
        <w:rPr>
          <w:rFonts w:cs="Arial"/>
          <w:szCs w:val="22"/>
        </w:rPr>
        <w:t xml:space="preserve"> </w:t>
      </w:r>
      <w:r w:rsidRPr="00E672F5" w:rsidR="00A84275">
        <w:rPr>
          <w:rFonts w:cs="Arial"/>
          <w:szCs w:val="22"/>
        </w:rPr>
        <w:t xml:space="preserve">The </w:t>
      </w:r>
      <w:r w:rsidRPr="00E672F5">
        <w:rPr>
          <w:rFonts w:cs="Arial"/>
          <w:szCs w:val="22"/>
        </w:rPr>
        <w:t xml:space="preserve">submission of the data contained on the NRC Form 790 is </w:t>
      </w:r>
      <w:r w:rsidRPr="00E672F5" w:rsidR="00B372E4">
        <w:rPr>
          <w:rFonts w:cs="Arial"/>
          <w:szCs w:val="22"/>
        </w:rPr>
        <w:t xml:space="preserve">required each time an authorized classifier </w:t>
      </w:r>
      <w:r w:rsidRPr="00E672F5" w:rsidR="005E66D5">
        <w:rPr>
          <w:rFonts w:cs="Arial"/>
          <w:szCs w:val="22"/>
        </w:rPr>
        <w:t xml:space="preserve">makes a classification </w:t>
      </w:r>
      <w:r w:rsidRPr="00E672F5" w:rsidR="00B372E4">
        <w:rPr>
          <w:rFonts w:cs="Arial"/>
          <w:szCs w:val="22"/>
        </w:rPr>
        <w:t xml:space="preserve">determination to </w:t>
      </w:r>
      <w:r w:rsidRPr="00E672F5">
        <w:rPr>
          <w:rFonts w:cs="Arial"/>
          <w:szCs w:val="22"/>
        </w:rPr>
        <w:t>classif</w:t>
      </w:r>
      <w:r w:rsidRPr="00E672F5" w:rsidR="00B372E4">
        <w:rPr>
          <w:rFonts w:cs="Arial"/>
          <w:szCs w:val="22"/>
        </w:rPr>
        <w:t>y</w:t>
      </w:r>
      <w:r w:rsidRPr="00E672F5">
        <w:rPr>
          <w:rFonts w:cs="Arial"/>
          <w:szCs w:val="22"/>
        </w:rPr>
        <w:t>, declassif</w:t>
      </w:r>
      <w:r w:rsidRPr="00E672F5" w:rsidR="00B372E4">
        <w:rPr>
          <w:rFonts w:cs="Arial"/>
          <w:szCs w:val="22"/>
        </w:rPr>
        <w:t>y</w:t>
      </w:r>
      <w:r w:rsidRPr="00E672F5">
        <w:rPr>
          <w:rFonts w:cs="Arial"/>
          <w:szCs w:val="22"/>
        </w:rPr>
        <w:t>, or downgrade</w:t>
      </w:r>
      <w:r w:rsidRPr="00E672F5" w:rsidR="00B372E4">
        <w:rPr>
          <w:rFonts w:cs="Arial"/>
          <w:szCs w:val="22"/>
        </w:rPr>
        <w:t xml:space="preserve"> a document</w:t>
      </w:r>
      <w:r w:rsidRPr="00E672F5" w:rsidR="00FF3862">
        <w:rPr>
          <w:rFonts w:cs="Arial"/>
          <w:szCs w:val="22"/>
        </w:rPr>
        <w:t>.</w:t>
      </w:r>
    </w:p>
    <w:p w:rsidR="00502D6D" w:rsidRPr="00E672F5" w:rsidP="00FA06B8" w14:paraId="6D2ACA12" w14:textId="77777777">
      <w:pPr>
        <w:rPr>
          <w:rFonts w:cs="Arial"/>
          <w:szCs w:val="22"/>
        </w:rPr>
      </w:pPr>
    </w:p>
    <w:p w:rsidR="000B73DE" w:rsidRPr="00E672F5" w:rsidP="00FA06B8" w14:paraId="1D96F37A" w14:textId="41A48DD5">
      <w:pPr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The information contained on the completed form includes specific information </w:t>
      </w:r>
      <w:r w:rsidR="00F54CE4">
        <w:rPr>
          <w:rFonts w:cs="Arial"/>
          <w:szCs w:val="22"/>
        </w:rPr>
        <w:t>that</w:t>
      </w:r>
      <w:r w:rsidRPr="00E672F5">
        <w:rPr>
          <w:rFonts w:cs="Arial"/>
          <w:szCs w:val="22"/>
        </w:rPr>
        <w:t xml:space="preserve"> identifies the document being classified, declassified, or downgraded, as well as specific information describing the status</w:t>
      </w:r>
      <w:r w:rsidRPr="00E672F5" w:rsidR="00941CB7">
        <w:rPr>
          <w:rFonts w:cs="Arial"/>
          <w:szCs w:val="22"/>
        </w:rPr>
        <w:t xml:space="preserve"> (e.g</w:t>
      </w:r>
      <w:r w:rsidR="00481CFA">
        <w:rPr>
          <w:rFonts w:cs="Arial"/>
          <w:szCs w:val="22"/>
        </w:rPr>
        <w:t>.,</w:t>
      </w:r>
      <w:r w:rsidRPr="00E672F5" w:rsidR="00941CB7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original or derivative classification, </w:t>
      </w:r>
      <w:r w:rsidRPr="00E672F5" w:rsidR="00B372E4">
        <w:rPr>
          <w:rFonts w:cs="Arial"/>
          <w:szCs w:val="22"/>
        </w:rPr>
        <w:t xml:space="preserve">the </w:t>
      </w:r>
      <w:r w:rsidRPr="00E672F5">
        <w:rPr>
          <w:rFonts w:cs="Arial"/>
          <w:szCs w:val="22"/>
        </w:rPr>
        <w:t xml:space="preserve">reason for the declassification review, </w:t>
      </w:r>
      <w:r w:rsidRPr="00E672F5" w:rsidR="00B372E4">
        <w:rPr>
          <w:rFonts w:cs="Arial"/>
          <w:szCs w:val="22"/>
        </w:rPr>
        <w:t xml:space="preserve">or </w:t>
      </w:r>
      <w:r w:rsidRPr="00E672F5">
        <w:rPr>
          <w:rFonts w:cs="Arial"/>
          <w:szCs w:val="22"/>
        </w:rPr>
        <w:t>fut</w:t>
      </w:r>
      <w:r w:rsidRPr="00E672F5" w:rsidR="00F11390">
        <w:rPr>
          <w:rFonts w:cs="Arial"/>
          <w:szCs w:val="22"/>
        </w:rPr>
        <w:t>ure action)</w:t>
      </w:r>
      <w:r w:rsidRPr="00E672F5" w:rsidR="00941CB7">
        <w:rPr>
          <w:rFonts w:cs="Arial"/>
          <w:szCs w:val="22"/>
        </w:rPr>
        <w:t xml:space="preserve"> of the classified document</w:t>
      </w:r>
      <w:r w:rsidRPr="00E672F5" w:rsidR="00F11390">
        <w:rPr>
          <w:rFonts w:cs="Arial"/>
          <w:szCs w:val="22"/>
        </w:rPr>
        <w:t>.</w:t>
      </w:r>
      <w:r w:rsidR="00C336D8">
        <w:rPr>
          <w:rFonts w:cs="Arial"/>
          <w:szCs w:val="22"/>
        </w:rPr>
        <w:t xml:space="preserve"> </w:t>
      </w:r>
      <w:r w:rsidRPr="00E672F5" w:rsidR="00F11390">
        <w:rPr>
          <w:rFonts w:cs="Arial"/>
          <w:szCs w:val="22"/>
        </w:rPr>
        <w:t>This information</w:t>
      </w:r>
      <w:r w:rsidRPr="00E672F5" w:rsidR="00502D6D">
        <w:rPr>
          <w:rFonts w:cs="Arial"/>
          <w:szCs w:val="22"/>
        </w:rPr>
        <w:t xml:space="preserve"> is needed to comply with </w:t>
      </w:r>
      <w:r w:rsidR="00481CFA">
        <w:rPr>
          <w:rFonts w:cs="Arial"/>
          <w:szCs w:val="22"/>
        </w:rPr>
        <w:t>Executive Order (</w:t>
      </w:r>
      <w:r w:rsidRPr="00E672F5" w:rsidR="00502D6D">
        <w:rPr>
          <w:rFonts w:cs="Arial"/>
          <w:szCs w:val="22"/>
        </w:rPr>
        <w:t>E.O.</w:t>
      </w:r>
      <w:r w:rsidR="00481CFA">
        <w:rPr>
          <w:rFonts w:cs="Arial"/>
          <w:szCs w:val="22"/>
        </w:rPr>
        <w:t>)</w:t>
      </w:r>
      <w:r w:rsidRPr="00E672F5" w:rsidR="00502D6D">
        <w:rPr>
          <w:rFonts w:cs="Arial"/>
          <w:szCs w:val="22"/>
        </w:rPr>
        <w:t xml:space="preserve"> 13526, “Classified National Security Information,” effective June</w:t>
      </w:r>
      <w:r w:rsidR="00E523FD">
        <w:rPr>
          <w:rFonts w:cs="Arial"/>
          <w:szCs w:val="22"/>
        </w:rPr>
        <w:t> </w:t>
      </w:r>
      <w:r w:rsidRPr="00E672F5" w:rsidR="00502D6D">
        <w:rPr>
          <w:rFonts w:cs="Arial"/>
          <w:szCs w:val="22"/>
        </w:rPr>
        <w:t>25,</w:t>
      </w:r>
      <w:r w:rsidR="00E523FD">
        <w:rPr>
          <w:rFonts w:cs="Arial"/>
          <w:szCs w:val="22"/>
        </w:rPr>
        <w:t> </w:t>
      </w:r>
      <w:r w:rsidRPr="00E672F5" w:rsidR="00502D6D">
        <w:rPr>
          <w:rFonts w:cs="Arial"/>
          <w:szCs w:val="22"/>
        </w:rPr>
        <w:t>2010</w:t>
      </w:r>
      <w:r w:rsidR="00481CFA">
        <w:rPr>
          <w:rFonts w:cs="Arial"/>
          <w:szCs w:val="22"/>
        </w:rPr>
        <w:t>,</w:t>
      </w:r>
      <w:r w:rsidRPr="00E672F5" w:rsidR="00502D6D">
        <w:rPr>
          <w:rFonts w:cs="Arial"/>
          <w:szCs w:val="22"/>
        </w:rPr>
        <w:t xml:space="preserve"> and </w:t>
      </w:r>
      <w:r w:rsidRPr="00E672F5">
        <w:rPr>
          <w:rFonts w:cs="Arial"/>
          <w:szCs w:val="22"/>
        </w:rPr>
        <w:t>enable</w:t>
      </w:r>
      <w:r w:rsidRPr="00E672F5" w:rsidR="001C4CAE">
        <w:rPr>
          <w:rFonts w:cs="Arial"/>
          <w:szCs w:val="22"/>
        </w:rPr>
        <w:t>s</w:t>
      </w:r>
      <w:r w:rsidRPr="00E672F5">
        <w:rPr>
          <w:rFonts w:cs="Arial"/>
          <w:szCs w:val="22"/>
        </w:rPr>
        <w:t xml:space="preserve"> </w:t>
      </w:r>
      <w:bookmarkStart w:id="0" w:name="_Hlk3462481"/>
      <w:r w:rsidR="00F54CE4">
        <w:rPr>
          <w:rFonts w:cs="Arial"/>
          <w:szCs w:val="22"/>
        </w:rPr>
        <w:t xml:space="preserve">the </w:t>
      </w:r>
      <w:r w:rsidRPr="00E672F5">
        <w:rPr>
          <w:rFonts w:cs="Arial"/>
          <w:szCs w:val="22"/>
        </w:rPr>
        <w:t>NRC to conduct assessments of classification or declassification determinations made by those officials specifically authorized to make such determinations</w:t>
      </w:r>
      <w:r w:rsidRPr="00E672F5" w:rsidR="001C4CAE">
        <w:rPr>
          <w:rFonts w:cs="Arial"/>
          <w:szCs w:val="22"/>
        </w:rPr>
        <w:t xml:space="preserve"> and to prepare accurate </w:t>
      </w:r>
      <w:r w:rsidRPr="00E672F5" w:rsidR="002676E6">
        <w:rPr>
          <w:rFonts w:cs="Arial"/>
          <w:szCs w:val="22"/>
        </w:rPr>
        <w:t xml:space="preserve">input for </w:t>
      </w:r>
      <w:r w:rsidRPr="00E672F5" w:rsidR="001C4CAE">
        <w:rPr>
          <w:rFonts w:cs="Arial"/>
          <w:szCs w:val="22"/>
        </w:rPr>
        <w:t>a report to the President</w:t>
      </w:r>
      <w:bookmarkEnd w:id="0"/>
      <w:r w:rsidRPr="00E672F5" w:rsidR="00200017">
        <w:rPr>
          <w:rFonts w:cs="Arial"/>
          <w:szCs w:val="22"/>
        </w:rPr>
        <w:t>.</w:t>
      </w:r>
      <w:r w:rsidR="00C336D8">
        <w:rPr>
          <w:rFonts w:cs="Arial"/>
          <w:szCs w:val="22"/>
        </w:rPr>
        <w:t xml:space="preserve"> </w:t>
      </w:r>
      <w:r w:rsidRPr="00E672F5" w:rsidR="00013DD8">
        <w:rPr>
          <w:rFonts w:cs="Arial"/>
          <w:szCs w:val="22"/>
        </w:rPr>
        <w:t xml:space="preserve">Additionally, this information </w:t>
      </w:r>
      <w:r w:rsidRPr="00E672F5" w:rsidR="00207DA5">
        <w:rPr>
          <w:rFonts w:cs="Arial"/>
          <w:szCs w:val="22"/>
        </w:rPr>
        <w:t xml:space="preserve">is </w:t>
      </w:r>
      <w:r w:rsidRPr="00E672F5" w:rsidR="00793F3C">
        <w:rPr>
          <w:rFonts w:cs="Arial"/>
          <w:szCs w:val="22"/>
        </w:rPr>
        <w:t>required for</w:t>
      </w:r>
      <w:r w:rsidRPr="00E672F5" w:rsidR="00013DD8">
        <w:rPr>
          <w:rFonts w:cs="Arial"/>
          <w:szCs w:val="22"/>
        </w:rPr>
        <w:t xml:space="preserve"> employees, contractors, licensees, licensees’ contractors, certificate holders, and </w:t>
      </w:r>
      <w:r w:rsidRPr="00E672F5" w:rsidR="00013DD8">
        <w:rPr>
          <w:rFonts w:cs="Arial"/>
          <w:szCs w:val="22"/>
        </w:rPr>
        <w:t>persons</w:t>
      </w:r>
      <w:r w:rsidRPr="00E672F5" w:rsidR="00013DD8">
        <w:rPr>
          <w:rFonts w:cs="Arial"/>
          <w:szCs w:val="22"/>
        </w:rPr>
        <w:t xml:space="preserve"> that fall within the scope of Title 10 of the </w:t>
      </w:r>
      <w:r w:rsidRPr="00E672F5" w:rsidR="00013DD8">
        <w:rPr>
          <w:rFonts w:cs="Arial"/>
          <w:i/>
          <w:szCs w:val="22"/>
        </w:rPr>
        <w:t>Code of Federal Regulations</w:t>
      </w:r>
      <w:r w:rsidRPr="00E672F5" w:rsidR="00013DD8">
        <w:rPr>
          <w:rFonts w:cs="Arial"/>
          <w:szCs w:val="22"/>
        </w:rPr>
        <w:t xml:space="preserve"> (CFR) Part 95</w:t>
      </w:r>
      <w:r w:rsidRPr="00E672F5" w:rsidR="000B7AFD">
        <w:rPr>
          <w:rFonts w:cs="Arial"/>
          <w:szCs w:val="22"/>
        </w:rPr>
        <w:t xml:space="preserve"> to comply with the rule.</w:t>
      </w:r>
    </w:p>
    <w:p w:rsidR="00502D6D" w:rsidRPr="00E672F5" w:rsidP="00FA06B8" w14:paraId="43074831" w14:textId="77777777">
      <w:pPr>
        <w:rPr>
          <w:rFonts w:cs="Arial"/>
          <w:szCs w:val="22"/>
        </w:rPr>
      </w:pPr>
    </w:p>
    <w:p w:rsidR="00502D6D" w:rsidRPr="00E672F5" w:rsidP="00502D6D" w14:paraId="09695479" w14:textId="77777777">
      <w:pPr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This reporting requirement currently affects </w:t>
      </w:r>
      <w:r w:rsidRPr="00E672F5" w:rsidR="00DB14AD">
        <w:rPr>
          <w:rFonts w:cs="Arial"/>
          <w:szCs w:val="22"/>
        </w:rPr>
        <w:t>two</w:t>
      </w:r>
      <w:r w:rsidRPr="00E672F5">
        <w:rPr>
          <w:rFonts w:cs="Arial"/>
          <w:szCs w:val="22"/>
        </w:rPr>
        <w:t xml:space="preserve"> NRC </w:t>
      </w:r>
      <w:r w:rsidRPr="00E672F5">
        <w:rPr>
          <w:rFonts w:cs="Arial"/>
          <w:szCs w:val="22"/>
        </w:rPr>
        <w:t>licensee</w:t>
      </w:r>
      <w:r w:rsidRPr="00E672F5" w:rsidR="00DB14AD">
        <w:rPr>
          <w:rFonts w:cs="Arial"/>
          <w:szCs w:val="22"/>
        </w:rPr>
        <w:t>s</w:t>
      </w:r>
      <w:r w:rsidRPr="00E672F5">
        <w:rPr>
          <w:rFonts w:cs="Arial"/>
          <w:szCs w:val="22"/>
        </w:rPr>
        <w:t xml:space="preserve"> that are permitted to use, process, store, and reproduce, transmit, or otherwise hand</w:t>
      </w:r>
      <w:r w:rsidRPr="00E672F5" w:rsidR="00FF3862">
        <w:rPr>
          <w:rFonts w:cs="Arial"/>
          <w:szCs w:val="22"/>
        </w:rPr>
        <w:t>le NRC classified information.</w:t>
      </w:r>
    </w:p>
    <w:p w:rsidR="00502D6D" w:rsidRPr="00E672F5" w:rsidP="00FA06B8" w14:paraId="28DA632D" w14:textId="77777777">
      <w:pPr>
        <w:rPr>
          <w:rFonts w:cs="Arial"/>
          <w:szCs w:val="22"/>
        </w:rPr>
      </w:pPr>
    </w:p>
    <w:p w:rsidR="00FA1C98" w:rsidP="00FA06B8" w14:paraId="5D1B782F" w14:textId="5F9CF1DD">
      <w:pPr>
        <w:rPr>
          <w:rFonts w:cs="Arial"/>
          <w:szCs w:val="22"/>
        </w:rPr>
      </w:pPr>
      <w:r w:rsidRPr="00E672F5">
        <w:rPr>
          <w:rFonts w:cs="Arial"/>
          <w:szCs w:val="22"/>
        </w:rPr>
        <w:t>The respondents complete the form and may provide it by e</w:t>
      </w:r>
      <w:r w:rsidR="00E523FD">
        <w:rPr>
          <w:rFonts w:cs="Arial"/>
          <w:szCs w:val="22"/>
        </w:rPr>
        <w:t>mail</w:t>
      </w:r>
      <w:r w:rsidRPr="00E672F5">
        <w:rPr>
          <w:rFonts w:cs="Arial"/>
          <w:szCs w:val="22"/>
        </w:rPr>
        <w:t xml:space="preserve"> or in hard copy format.</w:t>
      </w:r>
      <w:r w:rsidR="00C336D8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Once the information is submitted, it is </w:t>
      </w:r>
      <w:r w:rsidR="00CD114C">
        <w:rPr>
          <w:rFonts w:cs="Arial"/>
          <w:szCs w:val="22"/>
        </w:rPr>
        <w:t xml:space="preserve">maintained </w:t>
      </w:r>
      <w:r w:rsidR="00CD114C">
        <w:rPr>
          <w:rFonts w:cs="Arial"/>
          <w:szCs w:val="22"/>
        </w:rPr>
        <w:t>per</w:t>
      </w:r>
      <w:r w:rsidR="00CD114C">
        <w:rPr>
          <w:rFonts w:cs="Arial"/>
          <w:szCs w:val="22"/>
        </w:rPr>
        <w:t xml:space="preserve"> NRC record retention policy.</w:t>
      </w:r>
      <w:r w:rsidRPr="00E672F5">
        <w:rPr>
          <w:rFonts w:cs="Arial"/>
          <w:szCs w:val="22"/>
        </w:rPr>
        <w:t xml:space="preserve"> </w:t>
      </w:r>
    </w:p>
    <w:p w:rsidR="00324D82" w:rsidRPr="00E672F5" w:rsidP="00FA06B8" w14:paraId="7E45A13B" w14:textId="77777777">
      <w:pPr>
        <w:rPr>
          <w:rFonts w:cs="Arial"/>
          <w:szCs w:val="22"/>
        </w:rPr>
      </w:pPr>
    </w:p>
    <w:p w:rsidR="00200017" w:rsidRPr="00E672F5" w:rsidP="00C176DF" w14:paraId="4F8D6D21" w14:textId="77777777">
      <w:pPr>
        <w:rPr>
          <w:rFonts w:cs="Arial"/>
          <w:szCs w:val="22"/>
        </w:rPr>
      </w:pPr>
      <w:r w:rsidRPr="00E672F5">
        <w:rPr>
          <w:rFonts w:cs="Arial"/>
          <w:szCs w:val="22"/>
        </w:rPr>
        <w:t>JUSTIFICATION</w:t>
      </w:r>
    </w:p>
    <w:p w:rsidR="00D733C0" w:rsidRPr="00E672F5" w:rsidP="00FA06B8" w14:paraId="7FA0594A" w14:textId="77777777">
      <w:pPr>
        <w:ind w:left="360"/>
        <w:rPr>
          <w:rFonts w:cs="Arial"/>
          <w:szCs w:val="22"/>
        </w:rPr>
      </w:pPr>
    </w:p>
    <w:p w:rsidR="00200017" w:rsidRPr="00E672F5" w:rsidP="00FE226E" w14:paraId="458E559B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Need for the Collection of Information</w:t>
      </w:r>
    </w:p>
    <w:p w:rsidR="00D733C0" w:rsidRPr="00E672F5" w:rsidP="00AD2914" w14:paraId="0077008A" w14:textId="77777777">
      <w:pPr>
        <w:ind w:left="360"/>
        <w:rPr>
          <w:rFonts w:cs="Arial"/>
          <w:szCs w:val="22"/>
          <w:u w:val="single"/>
        </w:rPr>
      </w:pPr>
    </w:p>
    <w:p w:rsidR="00A56E25" w:rsidRPr="00E672F5" w:rsidP="00FE226E" w14:paraId="705C70D1" w14:textId="613DDC4B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Under </w:t>
      </w:r>
      <w:r w:rsidRPr="00E672F5" w:rsidR="00CE0671">
        <w:rPr>
          <w:rFonts w:cs="Arial"/>
          <w:szCs w:val="22"/>
        </w:rPr>
        <w:t>E.O.</w:t>
      </w:r>
      <w:r w:rsidRPr="00E672F5" w:rsidR="00AA166B">
        <w:rPr>
          <w:rFonts w:cs="Arial"/>
          <w:szCs w:val="22"/>
        </w:rPr>
        <w:t xml:space="preserve"> 13526</w:t>
      </w:r>
      <w:r w:rsidRPr="00E672F5">
        <w:rPr>
          <w:rFonts w:cs="Arial"/>
          <w:szCs w:val="22"/>
        </w:rPr>
        <w:t>,</w:t>
      </w:r>
      <w:r w:rsidRPr="00E672F5" w:rsidR="00200017">
        <w:rPr>
          <w:rFonts w:cs="Arial"/>
          <w:szCs w:val="22"/>
        </w:rPr>
        <w:t xml:space="preserve"> the </w:t>
      </w:r>
      <w:r w:rsidRPr="00E672F5" w:rsidR="002676E6">
        <w:rPr>
          <w:rFonts w:cs="Arial"/>
          <w:szCs w:val="22"/>
        </w:rPr>
        <w:t xml:space="preserve">National Archives’ </w:t>
      </w:r>
      <w:r w:rsidRPr="00E672F5" w:rsidR="00200017">
        <w:rPr>
          <w:rFonts w:cs="Arial"/>
          <w:szCs w:val="22"/>
        </w:rPr>
        <w:t>Director</w:t>
      </w:r>
      <w:r w:rsidRPr="00E672F5">
        <w:rPr>
          <w:rFonts w:cs="Arial"/>
          <w:szCs w:val="22"/>
        </w:rPr>
        <w:t xml:space="preserve"> of the</w:t>
      </w:r>
      <w:r w:rsidRPr="00E672F5" w:rsidR="00200017">
        <w:rPr>
          <w:rFonts w:cs="Arial"/>
          <w:szCs w:val="22"/>
        </w:rPr>
        <w:t xml:space="preserve"> Information Security Oversight Office (ISOO)</w:t>
      </w:r>
      <w:r w:rsidRPr="00E672F5">
        <w:rPr>
          <w:rFonts w:cs="Arial"/>
          <w:szCs w:val="22"/>
        </w:rPr>
        <w:t xml:space="preserve"> is responsible for overseeing NRC actions to ensure compliance </w:t>
      </w:r>
      <w:r w:rsidRPr="00E672F5" w:rsidR="00951B2B">
        <w:rPr>
          <w:rFonts w:cs="Arial"/>
          <w:szCs w:val="22"/>
        </w:rPr>
        <w:t>with the Order and the associated implementing directives.</w:t>
      </w:r>
      <w:r w:rsidR="00C336D8">
        <w:rPr>
          <w:rFonts w:cs="Arial"/>
          <w:szCs w:val="22"/>
        </w:rPr>
        <w:t xml:space="preserve"> </w:t>
      </w:r>
      <w:r w:rsidRPr="00E672F5" w:rsidR="00F63DA4">
        <w:rPr>
          <w:rFonts w:cs="Arial"/>
          <w:szCs w:val="22"/>
        </w:rPr>
        <w:t>In fulfilling this oversight function</w:t>
      </w:r>
      <w:r w:rsidR="00682892">
        <w:rPr>
          <w:rFonts w:cs="Arial"/>
          <w:szCs w:val="22"/>
        </w:rPr>
        <w:t>,</w:t>
      </w:r>
      <w:r w:rsidRPr="00E672F5" w:rsidR="00D05366">
        <w:rPr>
          <w:rFonts w:cs="Arial"/>
          <w:szCs w:val="22"/>
        </w:rPr>
        <w:t xml:space="preserve"> and in accordance with the authorities outlined in E.O. 13526</w:t>
      </w:r>
      <w:r w:rsidRPr="00E672F5" w:rsidR="00F63DA4">
        <w:rPr>
          <w:rFonts w:cs="Arial"/>
          <w:szCs w:val="22"/>
        </w:rPr>
        <w:t>, the Director of ISOO require</w:t>
      </w:r>
      <w:r w:rsidRPr="00E672F5" w:rsidR="00D05366">
        <w:rPr>
          <w:rFonts w:cs="Arial"/>
          <w:szCs w:val="22"/>
        </w:rPr>
        <w:t>s agencies, includ</w:t>
      </w:r>
      <w:r w:rsidR="00AB2D7C">
        <w:rPr>
          <w:rFonts w:cs="Arial"/>
          <w:szCs w:val="22"/>
        </w:rPr>
        <w:t>ing</w:t>
      </w:r>
      <w:r w:rsidRPr="00E672F5" w:rsidR="00F63DA4">
        <w:rPr>
          <w:rFonts w:cs="Arial"/>
          <w:szCs w:val="22"/>
        </w:rPr>
        <w:t xml:space="preserve"> the NRC</w:t>
      </w:r>
      <w:r w:rsidRPr="00E672F5" w:rsidR="00D05366">
        <w:rPr>
          <w:rFonts w:cs="Arial"/>
          <w:szCs w:val="22"/>
        </w:rPr>
        <w:t>,</w:t>
      </w:r>
      <w:r w:rsidRPr="00E672F5" w:rsidR="00F63DA4">
        <w:rPr>
          <w:rFonts w:cs="Arial"/>
          <w:szCs w:val="22"/>
        </w:rPr>
        <w:t xml:space="preserve"> to report statistics related to its security classification program </w:t>
      </w:r>
      <w:r w:rsidRPr="00E672F5" w:rsidR="0064696F">
        <w:rPr>
          <w:rFonts w:cs="Arial"/>
          <w:szCs w:val="22"/>
        </w:rPr>
        <w:t>on an annual basis</w:t>
      </w:r>
      <w:r w:rsidRPr="00E672F5" w:rsidR="00370892">
        <w:rPr>
          <w:rFonts w:cs="Arial"/>
          <w:szCs w:val="22"/>
        </w:rPr>
        <w:t>.</w:t>
      </w:r>
      <w:r w:rsidR="00C336D8">
        <w:rPr>
          <w:rFonts w:cs="Arial"/>
          <w:szCs w:val="22"/>
        </w:rPr>
        <w:t xml:space="preserve"> </w:t>
      </w:r>
      <w:r w:rsidRPr="00E672F5" w:rsidR="009E0B92">
        <w:rPr>
          <w:rFonts w:cs="Arial"/>
          <w:szCs w:val="22"/>
        </w:rPr>
        <w:t xml:space="preserve">The NRC Form 790 is </w:t>
      </w:r>
      <w:r w:rsidRPr="00E672F5" w:rsidR="009E0B92">
        <w:rPr>
          <w:rFonts w:cs="Arial"/>
          <w:szCs w:val="22"/>
        </w:rPr>
        <w:t>the means by which</w:t>
      </w:r>
      <w:r w:rsidRPr="00E672F5" w:rsidR="009E0B92">
        <w:rPr>
          <w:rFonts w:cs="Arial"/>
          <w:szCs w:val="22"/>
        </w:rPr>
        <w:t xml:space="preserve"> the NRC collects this data from its employees, </w:t>
      </w:r>
      <w:r w:rsidRPr="00E672F5" w:rsidR="007470CD">
        <w:rPr>
          <w:rFonts w:cs="Arial"/>
          <w:szCs w:val="22"/>
        </w:rPr>
        <w:t xml:space="preserve">contractors, </w:t>
      </w:r>
      <w:r w:rsidRPr="00E672F5" w:rsidR="009E0B92">
        <w:rPr>
          <w:rFonts w:cs="Arial"/>
          <w:szCs w:val="22"/>
        </w:rPr>
        <w:t>licensees,</w:t>
      </w:r>
      <w:r w:rsidRPr="00E672F5" w:rsidR="007470CD">
        <w:rPr>
          <w:rFonts w:cs="Arial"/>
          <w:szCs w:val="22"/>
        </w:rPr>
        <w:t xml:space="preserve"> licensees’</w:t>
      </w:r>
      <w:r w:rsidRPr="00E672F5" w:rsidR="009E0B92">
        <w:rPr>
          <w:rFonts w:cs="Arial"/>
          <w:szCs w:val="22"/>
        </w:rPr>
        <w:t xml:space="preserve"> contractors, certificate holders, and persons that fall within the scope of 10 </w:t>
      </w:r>
      <w:r w:rsidRPr="00E672F5" w:rsidR="006B4692">
        <w:rPr>
          <w:rFonts w:cs="Arial"/>
          <w:szCs w:val="22"/>
        </w:rPr>
        <w:t>C</w:t>
      </w:r>
      <w:r w:rsidRPr="00E672F5" w:rsidR="009E0B92">
        <w:rPr>
          <w:rFonts w:cs="Arial"/>
          <w:szCs w:val="22"/>
        </w:rPr>
        <w:t>FR Part 95 or NRC Management Directive 12.2, “NRC Classified Information Security Program.”</w:t>
      </w:r>
      <w:r w:rsidR="00C336D8">
        <w:rPr>
          <w:rFonts w:cs="Arial"/>
          <w:szCs w:val="22"/>
        </w:rPr>
        <w:t xml:space="preserve"> </w:t>
      </w:r>
      <w:r w:rsidRPr="00E672F5" w:rsidR="00370892">
        <w:rPr>
          <w:rFonts w:cs="Arial"/>
          <w:szCs w:val="22"/>
        </w:rPr>
        <w:t>Failure to</w:t>
      </w:r>
      <w:r w:rsidRPr="00E672F5" w:rsidR="00F776CD">
        <w:rPr>
          <w:rFonts w:cs="Arial"/>
          <w:szCs w:val="22"/>
        </w:rPr>
        <w:t xml:space="preserve"> </w:t>
      </w:r>
      <w:r w:rsidRPr="00E672F5" w:rsidR="00370892">
        <w:rPr>
          <w:rFonts w:cs="Arial"/>
          <w:szCs w:val="22"/>
        </w:rPr>
        <w:t xml:space="preserve">complete this form would preclude </w:t>
      </w:r>
      <w:r w:rsidR="00AE30B7">
        <w:rPr>
          <w:rFonts w:cs="Arial"/>
          <w:szCs w:val="22"/>
        </w:rPr>
        <w:t xml:space="preserve">the </w:t>
      </w:r>
      <w:r w:rsidRPr="00E672F5" w:rsidR="00370892">
        <w:rPr>
          <w:rFonts w:cs="Arial"/>
          <w:szCs w:val="22"/>
        </w:rPr>
        <w:t>NRC from meeting its expected classification</w:t>
      </w:r>
      <w:r w:rsidRPr="00E672F5" w:rsidR="00F776CD">
        <w:rPr>
          <w:rFonts w:cs="Arial"/>
          <w:szCs w:val="22"/>
        </w:rPr>
        <w:t xml:space="preserve"> </w:t>
      </w:r>
      <w:r w:rsidRPr="00E672F5" w:rsidR="008237EE">
        <w:rPr>
          <w:rFonts w:cs="Arial"/>
          <w:szCs w:val="22"/>
        </w:rPr>
        <w:t>a</w:t>
      </w:r>
      <w:r w:rsidRPr="00E672F5" w:rsidR="00370892">
        <w:rPr>
          <w:rFonts w:cs="Arial"/>
          <w:szCs w:val="22"/>
        </w:rPr>
        <w:t xml:space="preserve">nd declassification reporting responsibilities </w:t>
      </w:r>
      <w:r w:rsidRPr="00E672F5" w:rsidR="00370892">
        <w:rPr>
          <w:rFonts w:cs="Arial"/>
          <w:szCs w:val="22"/>
        </w:rPr>
        <w:t>prescribed by ISOO and from</w:t>
      </w:r>
      <w:r w:rsidRPr="00E672F5" w:rsidR="00F776CD">
        <w:rPr>
          <w:rFonts w:cs="Arial"/>
          <w:szCs w:val="22"/>
        </w:rPr>
        <w:t xml:space="preserve"> </w:t>
      </w:r>
      <w:r w:rsidRPr="00E672F5" w:rsidR="008237EE">
        <w:rPr>
          <w:rFonts w:cs="Arial"/>
          <w:szCs w:val="22"/>
        </w:rPr>
        <w:t>e</w:t>
      </w:r>
      <w:r w:rsidRPr="00E672F5" w:rsidR="0063291B">
        <w:rPr>
          <w:rFonts w:cs="Arial"/>
          <w:szCs w:val="22"/>
        </w:rPr>
        <w:t xml:space="preserve">valuating classification and </w:t>
      </w:r>
      <w:r w:rsidRPr="00E672F5" w:rsidR="00370892">
        <w:rPr>
          <w:rFonts w:cs="Arial"/>
          <w:szCs w:val="22"/>
        </w:rPr>
        <w:t>declassification actions during appraisals, inspections</w:t>
      </w:r>
      <w:r w:rsidRPr="00E672F5" w:rsidR="0063291B">
        <w:rPr>
          <w:rFonts w:cs="Arial"/>
          <w:szCs w:val="22"/>
        </w:rPr>
        <w:t xml:space="preserve"> </w:t>
      </w:r>
      <w:r w:rsidRPr="00E672F5" w:rsidR="008237EE">
        <w:rPr>
          <w:rFonts w:cs="Arial"/>
          <w:szCs w:val="22"/>
        </w:rPr>
        <w:t>a</w:t>
      </w:r>
      <w:r w:rsidRPr="00E672F5" w:rsidR="00370892">
        <w:rPr>
          <w:rFonts w:cs="Arial"/>
          <w:szCs w:val="22"/>
        </w:rPr>
        <w:t>nd audits</w:t>
      </w:r>
      <w:r w:rsidRPr="00E672F5" w:rsidR="002F481F">
        <w:rPr>
          <w:rFonts w:cs="Arial"/>
          <w:szCs w:val="22"/>
        </w:rPr>
        <w:t>.</w:t>
      </w:r>
    </w:p>
    <w:p w:rsidR="002F4D7D" w:rsidP="00FA06B8" w14:paraId="2560F518" w14:textId="77777777">
      <w:pPr>
        <w:ind w:left="1440"/>
        <w:rPr>
          <w:rFonts w:cs="Arial"/>
          <w:szCs w:val="22"/>
        </w:rPr>
      </w:pPr>
    </w:p>
    <w:p w:rsidR="00A56E25" w:rsidRPr="00E672F5" w:rsidP="00FE226E" w14:paraId="171228C4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Agency Use</w:t>
      </w:r>
      <w:r w:rsidRPr="00E672F5" w:rsidR="00AF0579">
        <w:rPr>
          <w:rFonts w:eastAsia="Calibri" w:cs="Arial"/>
          <w:szCs w:val="22"/>
          <w:u w:val="single"/>
        </w:rPr>
        <w:t xml:space="preserve"> and Practical Utility</w:t>
      </w:r>
      <w:r w:rsidRPr="00E672F5">
        <w:rPr>
          <w:rFonts w:cs="Arial"/>
          <w:szCs w:val="22"/>
          <w:u w:val="single"/>
        </w:rPr>
        <w:t xml:space="preserve"> of Information</w:t>
      </w:r>
    </w:p>
    <w:p w:rsidR="00D733C0" w:rsidRPr="00E672F5" w:rsidP="00FA06B8" w14:paraId="2EB2A804" w14:textId="77777777">
      <w:pPr>
        <w:ind w:left="1440"/>
        <w:rPr>
          <w:rFonts w:cs="Arial"/>
          <w:szCs w:val="22"/>
          <w:u w:val="single"/>
        </w:rPr>
      </w:pPr>
    </w:p>
    <w:p w:rsidR="00E309DC" w:rsidRPr="00E672F5" w:rsidP="00FE226E" w14:paraId="16E47FDE" w14:textId="3365F96F">
      <w:pPr>
        <w:tabs>
          <w:tab w:val="left" w:pos="9180"/>
        </w:tabs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The completed NRC Form 790 is submitted to </w:t>
      </w:r>
      <w:r w:rsidRPr="00E672F5" w:rsidR="00793F3C">
        <w:rPr>
          <w:rFonts w:cs="Arial"/>
          <w:szCs w:val="22"/>
        </w:rPr>
        <w:t>the NRC</w:t>
      </w:r>
      <w:r w:rsidRPr="00E672F5">
        <w:rPr>
          <w:rFonts w:cs="Arial"/>
          <w:szCs w:val="22"/>
        </w:rPr>
        <w:t>.</w:t>
      </w:r>
      <w:r w:rsidR="00931944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The data </w:t>
      </w:r>
      <w:r w:rsidRPr="00E672F5" w:rsidR="00F36FA6">
        <w:rPr>
          <w:rFonts w:cs="Arial"/>
          <w:szCs w:val="22"/>
        </w:rPr>
        <w:t>is then</w:t>
      </w:r>
      <w:r w:rsidR="00F36FA6">
        <w:rPr>
          <w:rFonts w:cs="Arial"/>
          <w:szCs w:val="22"/>
        </w:rPr>
        <w:t xml:space="preserve"> </w:t>
      </w:r>
      <w:r w:rsidRPr="00E672F5" w:rsidR="00F36FA6">
        <w:rPr>
          <w:rFonts w:cs="Arial"/>
          <w:szCs w:val="22"/>
        </w:rPr>
        <w:t>stored</w:t>
      </w:r>
      <w:r w:rsidR="00E45E53">
        <w:rPr>
          <w:rFonts w:cs="Arial"/>
          <w:szCs w:val="22"/>
        </w:rPr>
        <w:t>,</w:t>
      </w:r>
      <w:r w:rsidRPr="00E672F5" w:rsidR="00F36FA6">
        <w:rPr>
          <w:rFonts w:cs="Arial"/>
          <w:szCs w:val="22"/>
        </w:rPr>
        <w:t xml:space="preserve"> and as needed</w:t>
      </w:r>
      <w:r w:rsidR="00E45E53">
        <w:rPr>
          <w:rFonts w:cs="Arial"/>
          <w:szCs w:val="22"/>
        </w:rPr>
        <w:t>,</w:t>
      </w:r>
      <w:r w:rsidRPr="00E672F5">
        <w:rPr>
          <w:rFonts w:cs="Arial"/>
          <w:szCs w:val="22"/>
        </w:rPr>
        <w:t xml:space="preserve"> a report is produced.</w:t>
      </w:r>
      <w:r w:rsidR="00931944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This report is used by </w:t>
      </w:r>
      <w:r w:rsidRPr="00E672F5" w:rsidR="002676E6">
        <w:rPr>
          <w:rFonts w:cs="Arial"/>
          <w:szCs w:val="22"/>
        </w:rPr>
        <w:t xml:space="preserve">the </w:t>
      </w:r>
      <w:r w:rsidRPr="00E672F5" w:rsidR="00E672F5">
        <w:rPr>
          <w:rFonts w:cs="Arial"/>
          <w:szCs w:val="22"/>
        </w:rPr>
        <w:t>NRC to</w:t>
      </w:r>
      <w:r w:rsidRPr="00E672F5">
        <w:rPr>
          <w:rFonts w:cs="Arial"/>
          <w:szCs w:val="22"/>
        </w:rPr>
        <w:t xml:space="preserve"> keep track</w:t>
      </w:r>
      <w:r w:rsidRPr="00E672F5" w:rsidR="00FA06B8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of classification and declassification decisions </w:t>
      </w:r>
      <w:r w:rsidRPr="00E672F5" w:rsidR="00F10E86">
        <w:rPr>
          <w:rFonts w:cs="Arial"/>
          <w:szCs w:val="22"/>
        </w:rPr>
        <w:t>made</w:t>
      </w:r>
      <w:r w:rsidRPr="00E672F5">
        <w:rPr>
          <w:rFonts w:cs="Arial"/>
          <w:szCs w:val="22"/>
        </w:rPr>
        <w:t xml:space="preserve"> by authorized officials.</w:t>
      </w:r>
      <w:r w:rsidR="00C336D8">
        <w:rPr>
          <w:rFonts w:cs="Arial"/>
          <w:szCs w:val="22"/>
        </w:rPr>
        <w:t xml:space="preserve"> </w:t>
      </w:r>
      <w:r w:rsidRPr="00E672F5" w:rsidR="00F10E86">
        <w:rPr>
          <w:rFonts w:cs="Arial"/>
          <w:szCs w:val="22"/>
        </w:rPr>
        <w:t>S</w:t>
      </w:r>
      <w:r w:rsidRPr="00E672F5">
        <w:rPr>
          <w:rFonts w:cs="Arial"/>
          <w:szCs w:val="22"/>
        </w:rPr>
        <w:t>tatistical data from this report is provided to ISOO pursuant to</w:t>
      </w:r>
      <w:r w:rsidR="00884C57">
        <w:rPr>
          <w:rFonts w:cs="Arial"/>
          <w:szCs w:val="22"/>
        </w:rPr>
        <w:t xml:space="preserve"> the NRC’s</w:t>
      </w:r>
      <w:r w:rsidRPr="00E672F5">
        <w:rPr>
          <w:rFonts w:cs="Arial"/>
          <w:szCs w:val="22"/>
        </w:rPr>
        <w:t xml:space="preserve"> responsibilities under E.O. 1</w:t>
      </w:r>
      <w:r w:rsidRPr="00E672F5" w:rsidR="00F10E86">
        <w:rPr>
          <w:rFonts w:cs="Arial"/>
          <w:szCs w:val="22"/>
        </w:rPr>
        <w:t>3526</w:t>
      </w:r>
      <w:r w:rsidRPr="00E672F5">
        <w:rPr>
          <w:rFonts w:cs="Arial"/>
          <w:szCs w:val="22"/>
        </w:rPr>
        <w:t>.</w:t>
      </w:r>
      <w:r w:rsidR="00931944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This data is used by </w:t>
      </w:r>
      <w:r w:rsidR="00884C57">
        <w:rPr>
          <w:rFonts w:cs="Arial"/>
          <w:szCs w:val="22"/>
        </w:rPr>
        <w:t xml:space="preserve">the </w:t>
      </w:r>
      <w:r w:rsidRPr="00E672F5">
        <w:rPr>
          <w:rFonts w:cs="Arial"/>
          <w:szCs w:val="22"/>
        </w:rPr>
        <w:t>NRC</w:t>
      </w:r>
      <w:r w:rsidRPr="00E672F5" w:rsidR="00F10E86">
        <w:rPr>
          <w:rFonts w:cs="Arial"/>
          <w:szCs w:val="22"/>
        </w:rPr>
        <w:t xml:space="preserve"> during inspections, appraisals, and </w:t>
      </w:r>
      <w:r w:rsidRPr="00E672F5">
        <w:rPr>
          <w:rFonts w:cs="Arial"/>
          <w:szCs w:val="22"/>
        </w:rPr>
        <w:t xml:space="preserve">audits of the affected facilities or </w:t>
      </w:r>
      <w:r w:rsidRPr="00E672F5">
        <w:rPr>
          <w:rFonts w:cs="Arial"/>
          <w:szCs w:val="22"/>
        </w:rPr>
        <w:t>persons</w:t>
      </w:r>
      <w:r w:rsidRPr="00E672F5">
        <w:rPr>
          <w:rFonts w:cs="Arial"/>
          <w:szCs w:val="22"/>
        </w:rPr>
        <w:t>.</w:t>
      </w:r>
    </w:p>
    <w:p w:rsidR="00E309DC" w:rsidRPr="00E672F5" w:rsidP="00FE226E" w14:paraId="570A1607" w14:textId="77777777">
      <w:pPr>
        <w:ind w:left="1080"/>
        <w:rPr>
          <w:rFonts w:cs="Arial"/>
          <w:szCs w:val="22"/>
        </w:rPr>
      </w:pPr>
    </w:p>
    <w:p w:rsidR="00E309DC" w:rsidRPr="00E672F5" w:rsidP="00FE226E" w14:paraId="38FBF517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Reduction of Burden Through Information Technology</w:t>
      </w:r>
    </w:p>
    <w:p w:rsidR="00D733C0" w:rsidRPr="00E672F5" w:rsidP="00FE226E" w14:paraId="34F6586F" w14:textId="77777777">
      <w:pPr>
        <w:ind w:left="1080"/>
        <w:rPr>
          <w:rFonts w:cs="Arial"/>
          <w:szCs w:val="22"/>
          <w:u w:val="single"/>
        </w:rPr>
      </w:pPr>
    </w:p>
    <w:p w:rsidR="002F481F" w:rsidP="00FE226E" w14:paraId="69AB756F" w14:textId="33394844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There are no legal obstacles to </w:t>
      </w:r>
      <w:r w:rsidRPr="00E672F5" w:rsidR="00B17A45">
        <w:rPr>
          <w:rFonts w:cs="Arial"/>
          <w:szCs w:val="22"/>
        </w:rPr>
        <w:t>reducing</w:t>
      </w:r>
      <w:r w:rsidRPr="00E672F5">
        <w:rPr>
          <w:rFonts w:cs="Arial"/>
          <w:szCs w:val="22"/>
        </w:rPr>
        <w:t xml:space="preserve"> the burden associated with th</w:t>
      </w:r>
      <w:r w:rsidRPr="00E672F5" w:rsidR="00376184">
        <w:rPr>
          <w:rFonts w:cs="Arial"/>
          <w:szCs w:val="22"/>
        </w:rPr>
        <w:t>e</w:t>
      </w:r>
      <w:r w:rsidRPr="00E672F5" w:rsidR="00FA06B8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>information collection.</w:t>
      </w:r>
      <w:r w:rsidR="00C336D8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>The NRC encourages respondents to use information</w:t>
      </w:r>
      <w:r w:rsidRPr="00E672F5" w:rsidR="00FA06B8">
        <w:rPr>
          <w:rFonts w:cs="Arial"/>
          <w:szCs w:val="22"/>
        </w:rPr>
        <w:t xml:space="preserve"> </w:t>
      </w:r>
      <w:r w:rsidRPr="00E672F5" w:rsidR="009C4ED4">
        <w:rPr>
          <w:rFonts w:cs="Arial"/>
          <w:szCs w:val="22"/>
        </w:rPr>
        <w:t xml:space="preserve">technology </w:t>
      </w:r>
      <w:r w:rsidRPr="00E672F5">
        <w:rPr>
          <w:rFonts w:cs="Arial"/>
          <w:szCs w:val="22"/>
        </w:rPr>
        <w:t xml:space="preserve">when it </w:t>
      </w:r>
      <w:r w:rsidRPr="00E672F5" w:rsidR="007F3834">
        <w:rPr>
          <w:rFonts w:cs="Arial"/>
          <w:szCs w:val="22"/>
        </w:rPr>
        <w:t xml:space="preserve">is </w:t>
      </w:r>
      <w:r w:rsidRPr="00E672F5">
        <w:rPr>
          <w:rFonts w:cs="Arial"/>
          <w:szCs w:val="22"/>
        </w:rPr>
        <w:t>beneficial to them.</w:t>
      </w:r>
      <w:r w:rsidR="00931944">
        <w:rPr>
          <w:rFonts w:cs="Arial"/>
          <w:szCs w:val="22"/>
        </w:rPr>
        <w:t xml:space="preserve"> </w:t>
      </w:r>
      <w:r w:rsidRPr="00E672F5" w:rsidR="00E91561">
        <w:rPr>
          <w:rFonts w:eastAsia="Calibri" w:cs="Arial"/>
          <w:szCs w:val="22"/>
        </w:rPr>
        <w:t xml:space="preserve">The NRC has issued </w:t>
      </w:r>
      <w:hyperlink r:id="rId9" w:history="1">
        <w:r w:rsidRPr="00E672F5" w:rsidR="00E91561">
          <w:rPr>
            <w:rFonts w:eastAsia="Calibri" w:cs="Arial"/>
            <w:i/>
            <w:color w:val="0000FF"/>
            <w:szCs w:val="22"/>
            <w:u w:val="single"/>
          </w:rPr>
          <w:t>Guidance for Electronic Submissions to the NRC</w:t>
        </w:r>
      </w:hyperlink>
      <w:r w:rsidR="006C218B">
        <w:rPr>
          <w:rFonts w:eastAsia="Calibri" w:cs="Arial"/>
          <w:szCs w:val="22"/>
        </w:rPr>
        <w:t xml:space="preserve">, </w:t>
      </w:r>
      <w:r w:rsidRPr="00E672F5" w:rsidR="00E91561">
        <w:rPr>
          <w:rFonts w:eastAsia="Calibri" w:cs="Arial"/>
          <w:szCs w:val="22"/>
        </w:rPr>
        <w:t>which provides direction for the electronic transmission and submittal of documents to the NRC.</w:t>
      </w:r>
      <w:r w:rsidR="00931944">
        <w:rPr>
          <w:rFonts w:eastAsia="Calibri" w:cs="Arial"/>
          <w:szCs w:val="22"/>
        </w:rPr>
        <w:t xml:space="preserve"> </w:t>
      </w:r>
      <w:r w:rsidRPr="00E672F5" w:rsidR="00E91561">
        <w:rPr>
          <w:rFonts w:eastAsia="Calibri" w:cs="Arial"/>
          <w:szCs w:val="22"/>
        </w:rPr>
        <w:t xml:space="preserve">Electronic transmission and submittal of documents can be accomplished </w:t>
      </w:r>
      <w:r w:rsidR="00DF47EB">
        <w:rPr>
          <w:rFonts w:eastAsia="Calibri" w:cs="Arial"/>
          <w:szCs w:val="22"/>
        </w:rPr>
        <w:t>by</w:t>
      </w:r>
      <w:r w:rsidRPr="00E672F5" w:rsidR="00E91561">
        <w:rPr>
          <w:rFonts w:eastAsia="Calibri" w:cs="Arial"/>
          <w:szCs w:val="22"/>
        </w:rPr>
        <w:t xml:space="preserve"> the following avenues: the Elect</w:t>
      </w:r>
      <w:r w:rsidR="00481CFA">
        <w:rPr>
          <w:rFonts w:eastAsia="Calibri" w:cs="Arial"/>
          <w:szCs w:val="22"/>
        </w:rPr>
        <w:t>ronic Information Exchange</w:t>
      </w:r>
      <w:r w:rsidRPr="00E672F5" w:rsidR="00E91561">
        <w:rPr>
          <w:rFonts w:eastAsia="Calibri" w:cs="Arial"/>
          <w:szCs w:val="22"/>
        </w:rPr>
        <w:t xml:space="preserve"> process, which is available from the NRC's “Electronic Submittals” </w:t>
      </w:r>
      <w:r w:rsidR="00B97DD0">
        <w:rPr>
          <w:rFonts w:eastAsia="Calibri" w:cs="Arial"/>
          <w:szCs w:val="22"/>
        </w:rPr>
        <w:t>w</w:t>
      </w:r>
      <w:r w:rsidRPr="00E672F5" w:rsidR="00E91561">
        <w:rPr>
          <w:rFonts w:eastAsia="Calibri" w:cs="Arial"/>
          <w:szCs w:val="22"/>
        </w:rPr>
        <w:t>ebpage, by Op</w:t>
      </w:r>
      <w:r w:rsidR="008D1C56">
        <w:rPr>
          <w:rFonts w:eastAsia="Calibri" w:cs="Arial"/>
          <w:szCs w:val="22"/>
        </w:rPr>
        <w:t>tical Storage Media</w:t>
      </w:r>
      <w:r w:rsidR="001465FC">
        <w:rPr>
          <w:rFonts w:eastAsia="Calibri" w:cs="Arial"/>
          <w:szCs w:val="22"/>
        </w:rPr>
        <w:t xml:space="preserve"> (e.g., </w:t>
      </w:r>
      <w:r w:rsidRPr="00E672F5" w:rsidR="00E91561">
        <w:rPr>
          <w:rFonts w:eastAsia="Calibri" w:cs="Arial"/>
          <w:szCs w:val="22"/>
        </w:rPr>
        <w:t>CD-ROM, DVD), or by email.</w:t>
      </w:r>
      <w:r w:rsidR="00931944">
        <w:rPr>
          <w:rFonts w:cs="Arial"/>
          <w:szCs w:val="22"/>
        </w:rPr>
        <w:t xml:space="preserve"> </w:t>
      </w:r>
    </w:p>
    <w:p w:rsidR="006B2025" w:rsidP="00FE226E" w14:paraId="71C51EBA" w14:textId="77777777">
      <w:pPr>
        <w:ind w:left="1080"/>
        <w:rPr>
          <w:rFonts w:cs="Arial"/>
          <w:szCs w:val="22"/>
        </w:rPr>
      </w:pPr>
    </w:p>
    <w:p w:rsidR="006B2025" w:rsidP="00FE226E" w14:paraId="3238CBFE" w14:textId="01AF147E">
      <w:pPr>
        <w:ind w:left="1080"/>
        <w:rPr>
          <w:rFonts w:cs="Arial"/>
          <w:szCs w:val="22"/>
        </w:rPr>
      </w:pPr>
      <w:r w:rsidRPr="006B2025">
        <w:rPr>
          <w:rFonts w:cs="Arial"/>
          <w:szCs w:val="22"/>
        </w:rPr>
        <w:t>Licensees</w:t>
      </w:r>
      <w:r w:rsidRPr="006B2025">
        <w:rPr>
          <w:rFonts w:cs="Arial"/>
          <w:szCs w:val="22"/>
        </w:rPr>
        <w:t xml:space="preserve"> choose the method of submission they prefer, either by e</w:t>
      </w:r>
      <w:r w:rsidR="00E523FD">
        <w:rPr>
          <w:rFonts w:cs="Arial"/>
          <w:szCs w:val="22"/>
        </w:rPr>
        <w:t>mail</w:t>
      </w:r>
      <w:r w:rsidRPr="006B2025">
        <w:rPr>
          <w:rFonts w:cs="Arial"/>
          <w:szCs w:val="22"/>
        </w:rPr>
        <w:t xml:space="preserve"> or hard copy.</w:t>
      </w:r>
      <w:r w:rsidR="00931944">
        <w:rPr>
          <w:rFonts w:cs="Arial"/>
          <w:szCs w:val="22"/>
        </w:rPr>
        <w:t xml:space="preserve"> </w:t>
      </w:r>
      <w:r w:rsidRPr="006B2025">
        <w:rPr>
          <w:rFonts w:cs="Arial"/>
          <w:szCs w:val="22"/>
        </w:rPr>
        <w:t xml:space="preserve">The affected licensees and licensees’ contractors complete the form electronically </w:t>
      </w:r>
      <w:r w:rsidR="008725F7">
        <w:rPr>
          <w:rFonts w:cs="Arial"/>
          <w:szCs w:val="22"/>
        </w:rPr>
        <w:t xml:space="preserve">as of </w:t>
      </w:r>
      <w:r w:rsidR="00750C98">
        <w:rPr>
          <w:rFonts w:cs="Arial"/>
          <w:szCs w:val="22"/>
        </w:rPr>
        <w:t xml:space="preserve">approximately July 1, 2023, onward </w:t>
      </w:r>
      <w:r w:rsidR="00463B56">
        <w:rPr>
          <w:rFonts w:cs="Arial"/>
          <w:szCs w:val="22"/>
        </w:rPr>
        <w:t xml:space="preserve">100 </w:t>
      </w:r>
      <w:r w:rsidRPr="006B2025">
        <w:rPr>
          <w:rFonts w:cs="Arial"/>
          <w:szCs w:val="22"/>
        </w:rPr>
        <w:t>percent of the time.</w:t>
      </w:r>
      <w:r w:rsidR="008725F7">
        <w:rPr>
          <w:rFonts w:cs="Arial"/>
          <w:szCs w:val="22"/>
        </w:rPr>
        <w:t xml:space="preserve"> In</w:t>
      </w:r>
      <w:r w:rsidR="001556C1">
        <w:rPr>
          <w:rFonts w:cs="Arial"/>
          <w:szCs w:val="22"/>
        </w:rPr>
        <w:t xml:space="preserve"> 2023, there were 72 total forms; 22 were sent by U.S. mail</w:t>
      </w:r>
      <w:r w:rsidR="00750C98">
        <w:rPr>
          <w:rFonts w:cs="Arial"/>
          <w:szCs w:val="22"/>
        </w:rPr>
        <w:t>,</w:t>
      </w:r>
      <w:r w:rsidR="00431F4F">
        <w:rPr>
          <w:rFonts w:cs="Arial"/>
          <w:szCs w:val="22"/>
        </w:rPr>
        <w:t xml:space="preserve"> and 50 were emailed</w:t>
      </w:r>
      <w:r w:rsidR="001556C1">
        <w:rPr>
          <w:rFonts w:cs="Arial"/>
          <w:szCs w:val="22"/>
        </w:rPr>
        <w:t xml:space="preserve">. During the </w:t>
      </w:r>
      <w:r w:rsidR="001556C1">
        <w:rPr>
          <w:rFonts w:cs="Arial"/>
          <w:szCs w:val="22"/>
        </w:rPr>
        <w:t>time period</w:t>
      </w:r>
      <w:r w:rsidR="001556C1">
        <w:rPr>
          <w:rFonts w:cs="Arial"/>
          <w:szCs w:val="22"/>
        </w:rPr>
        <w:t xml:space="preserve"> of October through December 2022, </w:t>
      </w:r>
      <w:r w:rsidR="00431F4F">
        <w:rPr>
          <w:rFonts w:cs="Arial"/>
          <w:szCs w:val="22"/>
        </w:rPr>
        <w:t>four were emailed and four were mailed.</w:t>
      </w:r>
      <w:r w:rsidR="008725F7">
        <w:rPr>
          <w:rFonts w:cs="Arial"/>
          <w:szCs w:val="22"/>
        </w:rPr>
        <w:t xml:space="preserve"> </w:t>
      </w:r>
    </w:p>
    <w:p w:rsidR="006B2025" w:rsidP="00FE226E" w14:paraId="47F6A404" w14:textId="77777777">
      <w:pPr>
        <w:ind w:left="1080"/>
        <w:rPr>
          <w:rFonts w:cs="Arial"/>
          <w:szCs w:val="22"/>
        </w:rPr>
      </w:pPr>
    </w:p>
    <w:p w:rsidR="006B2025" w:rsidRPr="006B2025" w:rsidP="00FE226E" w14:paraId="5BFF1800" w14:textId="091249BE">
      <w:pPr>
        <w:ind w:left="1080"/>
        <w:rPr>
          <w:rFonts w:eastAsia="Calibri" w:cs="Arial"/>
          <w:szCs w:val="22"/>
        </w:rPr>
      </w:pPr>
      <w:r w:rsidRPr="006B2025">
        <w:rPr>
          <w:rFonts w:eastAsia="Calibri" w:cs="Arial"/>
          <w:szCs w:val="22"/>
        </w:rPr>
        <w:t xml:space="preserve">The NRC evaluated the feasibility of developing an electronic submission capability for NRC Form 790. Given the scale of the Form 790’s the agency receives over the course of a year, it was decided at the time </w:t>
      </w:r>
      <w:r w:rsidRPr="006B2025" w:rsidR="004F53E5">
        <w:rPr>
          <w:rFonts w:eastAsia="Calibri" w:cs="Arial"/>
          <w:szCs w:val="22"/>
        </w:rPr>
        <w:t>not to</w:t>
      </w:r>
      <w:r w:rsidRPr="006B2025">
        <w:rPr>
          <w:rFonts w:eastAsia="Calibri" w:cs="Arial"/>
          <w:szCs w:val="22"/>
        </w:rPr>
        <w:t xml:space="preserve"> pursue an electronic submission due to costs of implementation.</w:t>
      </w:r>
    </w:p>
    <w:p w:rsidR="002F481F" w:rsidRPr="00E672F5" w:rsidP="00833DA9" w14:paraId="64489D14" w14:textId="77777777">
      <w:pPr>
        <w:rPr>
          <w:rFonts w:cs="Arial"/>
          <w:szCs w:val="22"/>
        </w:rPr>
      </w:pPr>
    </w:p>
    <w:p w:rsidR="00464EA8" w:rsidRPr="00E672F5" w:rsidP="00FE226E" w14:paraId="50BEE361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Effort to Identify Duplication and Use Similar Information</w:t>
      </w:r>
    </w:p>
    <w:p w:rsidR="00D733C0" w:rsidRPr="00E672F5" w:rsidP="00FA06B8" w14:paraId="4625D548" w14:textId="77777777">
      <w:pPr>
        <w:ind w:left="1440"/>
        <w:rPr>
          <w:rFonts w:cs="Arial"/>
          <w:szCs w:val="22"/>
          <w:u w:val="single"/>
        </w:rPr>
      </w:pPr>
    </w:p>
    <w:p w:rsidR="00464EA8" w:rsidRPr="00E672F5" w:rsidP="00FE226E" w14:paraId="34740B37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No sources of similar information are available.</w:t>
      </w:r>
      <w:r w:rsidR="00931944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>There is no duplication of requirements.</w:t>
      </w:r>
      <w:r w:rsidR="00931944">
        <w:rPr>
          <w:rFonts w:cs="Arial"/>
          <w:szCs w:val="22"/>
        </w:rPr>
        <w:t xml:space="preserve"> </w:t>
      </w:r>
    </w:p>
    <w:p w:rsidR="00E91561" w:rsidRPr="00E672F5" w:rsidP="00FA06B8" w14:paraId="62DF1193" w14:textId="77777777">
      <w:pPr>
        <w:ind w:left="1440"/>
        <w:rPr>
          <w:rFonts w:cs="Arial"/>
          <w:szCs w:val="22"/>
        </w:rPr>
      </w:pPr>
    </w:p>
    <w:p w:rsidR="00464EA8" w:rsidRPr="00E672F5" w:rsidP="00FE226E" w14:paraId="22B21104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Effort to Reduce Small Business Burden</w:t>
      </w:r>
    </w:p>
    <w:p w:rsidR="00FA06B8" w:rsidRPr="00E672F5" w:rsidP="00FA06B8" w14:paraId="24438D6A" w14:textId="77777777">
      <w:pPr>
        <w:ind w:left="1440"/>
        <w:rPr>
          <w:rFonts w:cs="Arial"/>
          <w:szCs w:val="22"/>
          <w:u w:val="single"/>
        </w:rPr>
      </w:pPr>
    </w:p>
    <w:p w:rsidR="00960599" w:rsidRPr="00E672F5" w:rsidP="00FE226E" w14:paraId="4E94CF82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Not applicable.</w:t>
      </w:r>
    </w:p>
    <w:p w:rsidR="001F3643" w:rsidRPr="00E672F5" w:rsidP="00FA06B8" w14:paraId="3DE98A50" w14:textId="77777777">
      <w:pPr>
        <w:ind w:left="1440"/>
        <w:rPr>
          <w:rFonts w:cs="Arial"/>
          <w:szCs w:val="22"/>
        </w:rPr>
      </w:pPr>
    </w:p>
    <w:p w:rsidR="00464EA8" w:rsidRPr="00E672F5" w:rsidP="00FE226E" w14:paraId="436C01F8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</w:rPr>
      </w:pPr>
      <w:r w:rsidRPr="00E672F5">
        <w:rPr>
          <w:rFonts w:cs="Arial"/>
          <w:szCs w:val="22"/>
          <w:u w:val="single"/>
        </w:rPr>
        <w:t>Consequences to Federal Program or Policy Activities if the Collection is not</w:t>
      </w:r>
      <w:r w:rsidRPr="00E672F5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  <w:u w:val="single"/>
        </w:rPr>
        <w:t>Conducted or is Conducted Less Frequency</w:t>
      </w:r>
    </w:p>
    <w:p w:rsidR="00D733C0" w:rsidRPr="00E672F5" w:rsidP="00FE226E" w14:paraId="219457F2" w14:textId="77777777">
      <w:pPr>
        <w:ind w:left="1080"/>
        <w:rPr>
          <w:rFonts w:cs="Arial"/>
          <w:szCs w:val="22"/>
          <w:u w:val="single"/>
        </w:rPr>
      </w:pPr>
    </w:p>
    <w:p w:rsidR="007449D3" w:rsidP="00FE226E" w14:paraId="52FE9204" w14:textId="32A68D48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A </w:t>
      </w:r>
      <w:r w:rsidRPr="00E672F5" w:rsidR="006E69D0">
        <w:rPr>
          <w:rFonts w:cs="Arial"/>
          <w:szCs w:val="22"/>
        </w:rPr>
        <w:t>data entry is made</w:t>
      </w:r>
      <w:r w:rsidRPr="00E672F5">
        <w:rPr>
          <w:rFonts w:cs="Arial"/>
          <w:szCs w:val="22"/>
        </w:rPr>
        <w:t xml:space="preserve"> </w:t>
      </w:r>
      <w:r w:rsidRPr="00E672F5" w:rsidR="009979A6">
        <w:rPr>
          <w:rFonts w:cs="Arial"/>
          <w:szCs w:val="22"/>
        </w:rPr>
        <w:t>w</w:t>
      </w:r>
      <w:r w:rsidRPr="00E672F5" w:rsidR="006E69D0">
        <w:rPr>
          <w:rFonts w:cs="Arial"/>
          <w:szCs w:val="22"/>
        </w:rPr>
        <w:t>hen a classification</w:t>
      </w:r>
      <w:r w:rsidRPr="00E672F5" w:rsidR="00F77229">
        <w:rPr>
          <w:rFonts w:cs="Arial"/>
          <w:szCs w:val="22"/>
        </w:rPr>
        <w:t xml:space="preserve"> or </w:t>
      </w:r>
      <w:r w:rsidRPr="00E672F5" w:rsidR="006E69D0">
        <w:rPr>
          <w:rFonts w:cs="Arial"/>
          <w:szCs w:val="22"/>
        </w:rPr>
        <w:t>declassification action occurs.</w:t>
      </w:r>
      <w:r w:rsidR="00C336D8">
        <w:rPr>
          <w:rFonts w:cs="Arial"/>
          <w:szCs w:val="22"/>
        </w:rPr>
        <w:t xml:space="preserve"> </w:t>
      </w:r>
      <w:r w:rsidRPr="00E672F5" w:rsidR="006E69D0">
        <w:rPr>
          <w:rFonts w:cs="Arial"/>
          <w:szCs w:val="22"/>
        </w:rPr>
        <w:t>It is not possible to have</w:t>
      </w:r>
      <w:r w:rsidRPr="00E672F5">
        <w:rPr>
          <w:rFonts w:cs="Arial"/>
          <w:szCs w:val="22"/>
        </w:rPr>
        <w:t xml:space="preserve"> </w:t>
      </w:r>
      <w:r w:rsidRPr="00E672F5" w:rsidR="008237EE">
        <w:rPr>
          <w:rFonts w:cs="Arial"/>
          <w:szCs w:val="22"/>
        </w:rPr>
        <w:t>l</w:t>
      </w:r>
      <w:r w:rsidRPr="00E672F5" w:rsidR="006E69D0">
        <w:rPr>
          <w:rFonts w:cs="Arial"/>
          <w:szCs w:val="22"/>
        </w:rPr>
        <w:t>ess frequent collection without eliminating the requirement completely.</w:t>
      </w:r>
      <w:r w:rsidR="00C336D8">
        <w:rPr>
          <w:rFonts w:cs="Arial"/>
          <w:szCs w:val="22"/>
        </w:rPr>
        <w:t xml:space="preserve"> </w:t>
      </w:r>
      <w:r w:rsidRPr="00E672F5" w:rsidR="006E69D0">
        <w:rPr>
          <w:rFonts w:cs="Arial"/>
          <w:szCs w:val="22"/>
        </w:rPr>
        <w:t>In that</w:t>
      </w:r>
      <w:r w:rsidRPr="00E672F5">
        <w:rPr>
          <w:rFonts w:cs="Arial"/>
          <w:szCs w:val="22"/>
        </w:rPr>
        <w:t xml:space="preserve"> </w:t>
      </w:r>
      <w:r w:rsidRPr="00E672F5" w:rsidR="00E85276">
        <w:rPr>
          <w:rFonts w:cs="Arial"/>
          <w:szCs w:val="22"/>
        </w:rPr>
        <w:t>c</w:t>
      </w:r>
      <w:r w:rsidRPr="00E672F5" w:rsidR="006E69D0">
        <w:rPr>
          <w:rFonts w:cs="Arial"/>
          <w:szCs w:val="22"/>
        </w:rPr>
        <w:t>ase</w:t>
      </w:r>
      <w:r w:rsidRPr="00E672F5">
        <w:rPr>
          <w:rFonts w:cs="Arial"/>
          <w:szCs w:val="22"/>
        </w:rPr>
        <w:t>,</w:t>
      </w:r>
      <w:r w:rsidRPr="00E672F5" w:rsidR="006E69D0">
        <w:rPr>
          <w:rFonts w:cs="Arial"/>
          <w:szCs w:val="22"/>
        </w:rPr>
        <w:t xml:space="preserve"> </w:t>
      </w:r>
      <w:r w:rsidR="00151D51">
        <w:rPr>
          <w:rFonts w:cs="Arial"/>
          <w:szCs w:val="22"/>
        </w:rPr>
        <w:t xml:space="preserve">the </w:t>
      </w:r>
      <w:r w:rsidRPr="00E672F5" w:rsidR="006E69D0">
        <w:rPr>
          <w:rFonts w:cs="Arial"/>
          <w:szCs w:val="22"/>
        </w:rPr>
        <w:t xml:space="preserve">NRC would not have the information necessary to evaluate the </w:t>
      </w:r>
      <w:r w:rsidRPr="00E672F5" w:rsidR="00E85276">
        <w:rPr>
          <w:rFonts w:cs="Arial"/>
          <w:szCs w:val="22"/>
        </w:rPr>
        <w:t>I</w:t>
      </w:r>
      <w:r w:rsidRPr="00E672F5" w:rsidR="006E69D0">
        <w:rPr>
          <w:rFonts w:cs="Arial"/>
          <w:szCs w:val="22"/>
        </w:rPr>
        <w:t xml:space="preserve">nformation </w:t>
      </w:r>
      <w:r w:rsidRPr="00E672F5" w:rsidR="00E85276">
        <w:rPr>
          <w:rFonts w:cs="Arial"/>
          <w:szCs w:val="22"/>
        </w:rPr>
        <w:t>S</w:t>
      </w:r>
      <w:r w:rsidRPr="00E672F5" w:rsidR="006E69D0">
        <w:rPr>
          <w:rFonts w:cs="Arial"/>
          <w:szCs w:val="22"/>
        </w:rPr>
        <w:t xml:space="preserve">ecurity </w:t>
      </w:r>
      <w:r w:rsidRPr="00E672F5" w:rsidR="00E85276">
        <w:rPr>
          <w:rFonts w:cs="Arial"/>
          <w:szCs w:val="22"/>
        </w:rPr>
        <w:t>P</w:t>
      </w:r>
      <w:r w:rsidRPr="00E672F5" w:rsidR="006E69D0">
        <w:rPr>
          <w:rFonts w:cs="Arial"/>
          <w:szCs w:val="22"/>
        </w:rPr>
        <w:t>rogram at the facility, which wo</w:t>
      </w:r>
      <w:r w:rsidRPr="00E672F5">
        <w:rPr>
          <w:rFonts w:cs="Arial"/>
          <w:szCs w:val="22"/>
        </w:rPr>
        <w:t>uld negative</w:t>
      </w:r>
      <w:r w:rsidRPr="00E672F5" w:rsidR="005F6D9F">
        <w:rPr>
          <w:rFonts w:cs="Arial"/>
          <w:szCs w:val="22"/>
        </w:rPr>
        <w:t xml:space="preserve">ly </w:t>
      </w:r>
      <w:r w:rsidRPr="00E672F5" w:rsidR="005F6D9F">
        <w:rPr>
          <w:rFonts w:cs="Arial"/>
          <w:szCs w:val="22"/>
        </w:rPr>
        <w:t xml:space="preserve">impact </w:t>
      </w:r>
      <w:r w:rsidRPr="00E672F5" w:rsidR="004F53E5">
        <w:rPr>
          <w:rFonts w:cs="Arial"/>
          <w:szCs w:val="22"/>
        </w:rPr>
        <w:t>the NRC</w:t>
      </w:r>
      <w:r w:rsidRPr="00E672F5">
        <w:rPr>
          <w:rFonts w:cs="Arial"/>
          <w:szCs w:val="22"/>
        </w:rPr>
        <w:t xml:space="preserve"> </w:t>
      </w:r>
      <w:r w:rsidRPr="00E672F5" w:rsidR="006E69D0">
        <w:rPr>
          <w:rFonts w:cs="Arial"/>
          <w:szCs w:val="22"/>
        </w:rPr>
        <w:t xml:space="preserve">responsibility to ensure the proper protection of classified information and </w:t>
      </w:r>
      <w:r w:rsidRPr="00E672F5" w:rsidR="00E85276">
        <w:rPr>
          <w:rFonts w:cs="Arial"/>
          <w:szCs w:val="22"/>
        </w:rPr>
        <w:t>c</w:t>
      </w:r>
      <w:r w:rsidRPr="00E672F5" w:rsidR="006E69D0">
        <w:rPr>
          <w:rFonts w:cs="Arial"/>
          <w:szCs w:val="22"/>
        </w:rPr>
        <w:t>ompliance with E</w:t>
      </w:r>
      <w:r w:rsidRPr="00E672F5" w:rsidR="005F6D9F">
        <w:rPr>
          <w:rFonts w:cs="Arial"/>
          <w:szCs w:val="22"/>
        </w:rPr>
        <w:t>.</w:t>
      </w:r>
      <w:r w:rsidRPr="00E672F5" w:rsidR="006E69D0">
        <w:rPr>
          <w:rFonts w:cs="Arial"/>
          <w:szCs w:val="22"/>
        </w:rPr>
        <w:t>O</w:t>
      </w:r>
      <w:r w:rsidRPr="00E672F5" w:rsidR="005F6D9F">
        <w:rPr>
          <w:rFonts w:cs="Arial"/>
          <w:szCs w:val="22"/>
        </w:rPr>
        <w:t>.</w:t>
      </w:r>
      <w:r w:rsidRPr="00E672F5" w:rsidR="006E69D0">
        <w:rPr>
          <w:rFonts w:cs="Arial"/>
          <w:szCs w:val="22"/>
        </w:rPr>
        <w:t xml:space="preserve"> </w:t>
      </w:r>
      <w:r w:rsidRPr="00E672F5" w:rsidR="007470CD">
        <w:rPr>
          <w:rFonts w:cs="Arial"/>
          <w:szCs w:val="22"/>
        </w:rPr>
        <w:t xml:space="preserve">13526 </w:t>
      </w:r>
      <w:r w:rsidRPr="00E672F5" w:rsidR="006E69D0">
        <w:rPr>
          <w:rFonts w:cs="Arial"/>
          <w:szCs w:val="22"/>
        </w:rPr>
        <w:t>requireme</w:t>
      </w:r>
      <w:r w:rsidRPr="00E672F5" w:rsidR="00960599">
        <w:rPr>
          <w:rFonts w:cs="Arial"/>
          <w:szCs w:val="22"/>
        </w:rPr>
        <w:t>nts and statutory requirements</w:t>
      </w:r>
      <w:r w:rsidRPr="00E672F5">
        <w:rPr>
          <w:rFonts w:cs="Arial"/>
          <w:szCs w:val="22"/>
        </w:rPr>
        <w:t>.</w:t>
      </w:r>
    </w:p>
    <w:p w:rsidR="00431F4F" w:rsidRPr="00E672F5" w:rsidP="00FE226E" w14:paraId="50E98AB2" w14:textId="77777777">
      <w:pPr>
        <w:ind w:left="1080"/>
        <w:rPr>
          <w:rFonts w:cs="Arial"/>
          <w:szCs w:val="22"/>
        </w:rPr>
      </w:pPr>
    </w:p>
    <w:p w:rsidR="006E69D0" w:rsidRPr="00E672F5" w:rsidP="00FE226E" w14:paraId="77053FEF" w14:textId="1F85DDCB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</w:rPr>
      </w:pPr>
      <w:r w:rsidRPr="00E672F5">
        <w:rPr>
          <w:rFonts w:cs="Arial"/>
          <w:szCs w:val="22"/>
          <w:u w:val="single"/>
        </w:rPr>
        <w:t xml:space="preserve">Circumstances </w:t>
      </w:r>
      <w:r w:rsidR="00CE5783">
        <w:rPr>
          <w:rFonts w:cs="Arial"/>
          <w:szCs w:val="22"/>
          <w:u w:val="single"/>
        </w:rPr>
        <w:t>that</w:t>
      </w:r>
      <w:r w:rsidRPr="00E672F5">
        <w:rPr>
          <w:rFonts w:cs="Arial"/>
          <w:szCs w:val="22"/>
          <w:u w:val="single"/>
        </w:rPr>
        <w:t xml:space="preserve"> Justify Variation from O</w:t>
      </w:r>
      <w:r w:rsidR="00F36FA6">
        <w:rPr>
          <w:rFonts w:cs="Arial"/>
          <w:szCs w:val="22"/>
          <w:u w:val="single"/>
        </w:rPr>
        <w:t xml:space="preserve">ffice of Management and Budget </w:t>
      </w:r>
      <w:r w:rsidRPr="00E672F5">
        <w:rPr>
          <w:rFonts w:cs="Arial"/>
          <w:szCs w:val="22"/>
          <w:u w:val="single"/>
        </w:rPr>
        <w:t>Guidelines</w:t>
      </w:r>
    </w:p>
    <w:p w:rsidR="00D733C0" w:rsidRPr="00E672F5" w:rsidP="00FE226E" w14:paraId="1F72A68B" w14:textId="77777777">
      <w:pPr>
        <w:ind w:left="1080"/>
        <w:rPr>
          <w:rFonts w:cs="Arial"/>
          <w:szCs w:val="22"/>
          <w:u w:val="single"/>
        </w:rPr>
      </w:pPr>
    </w:p>
    <w:p w:rsidR="006E69D0" w:rsidRPr="00E672F5" w:rsidP="00FE226E" w14:paraId="0C6BD992" w14:textId="6D9A83B8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Not applicable.</w:t>
      </w:r>
    </w:p>
    <w:p w:rsidR="00960599" w:rsidP="00FE226E" w14:paraId="20867CEC" w14:textId="77777777">
      <w:pPr>
        <w:ind w:left="1080"/>
        <w:rPr>
          <w:rFonts w:cs="Arial"/>
          <w:szCs w:val="22"/>
        </w:rPr>
      </w:pPr>
    </w:p>
    <w:p w:rsidR="006E69D0" w:rsidRPr="00E672F5" w:rsidP="00FE226E" w14:paraId="62733D21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</w:rPr>
      </w:pPr>
      <w:r w:rsidRPr="00E672F5">
        <w:rPr>
          <w:rFonts w:cs="Arial"/>
          <w:szCs w:val="22"/>
          <w:u w:val="single"/>
        </w:rPr>
        <w:t xml:space="preserve">Consultations Outside </w:t>
      </w:r>
      <w:r w:rsidRPr="00E672F5" w:rsidR="005F6D9F">
        <w:rPr>
          <w:rFonts w:cs="Arial"/>
          <w:szCs w:val="22"/>
          <w:u w:val="single"/>
        </w:rPr>
        <w:t>of</w:t>
      </w:r>
      <w:r w:rsidRPr="00E672F5">
        <w:rPr>
          <w:rFonts w:cs="Arial"/>
          <w:szCs w:val="22"/>
          <w:u w:val="single"/>
        </w:rPr>
        <w:t xml:space="preserve"> the NRC</w:t>
      </w:r>
    </w:p>
    <w:p w:rsidR="00F83757" w:rsidP="00F83757" w14:paraId="3D634B01" w14:textId="77777777">
      <w:pPr>
        <w:widowControl w:val="0"/>
        <w:rPr>
          <w:rFonts w:cs="Arial"/>
          <w:szCs w:val="22"/>
        </w:rPr>
      </w:pPr>
    </w:p>
    <w:p w:rsidR="008A0089" w:rsidP="00F83757" w14:paraId="7119B053" w14:textId="77777777">
      <w:pPr>
        <w:ind w:left="1080"/>
        <w:rPr>
          <w:rFonts w:cs="Arial"/>
        </w:rPr>
      </w:pPr>
      <w:r>
        <w:t xml:space="preserve">Opportunity for public comment on the information collection requirements for this clearance package was published In the </w:t>
      </w:r>
      <w:r>
        <w:rPr>
          <w:i/>
          <w:iCs/>
        </w:rPr>
        <w:t>Federal Register</w:t>
      </w:r>
      <w:r>
        <w:t xml:space="preserve"> on</w:t>
      </w:r>
      <w:r w:rsidR="003A48DE">
        <w:t xml:space="preserve"> December 11, 2025 (</w:t>
      </w:r>
      <w:r w:rsidR="00BC53BE">
        <w:t>90 F</w:t>
      </w:r>
      <w:r w:rsidR="00EF47F0">
        <w:t>R</w:t>
      </w:r>
      <w:r w:rsidR="00BC53BE">
        <w:t xml:space="preserve"> 57491</w:t>
      </w:r>
      <w:r w:rsidR="005A0B1A">
        <w:t>)</w:t>
      </w:r>
      <w:r>
        <w:t>.</w:t>
      </w:r>
      <w:r>
        <w:rPr>
          <w:rFonts w:cs="Arial"/>
        </w:rPr>
        <w:t> </w:t>
      </w:r>
    </w:p>
    <w:p w:rsidR="008A0089" w:rsidP="00F83757" w14:paraId="49F18466" w14:textId="77777777">
      <w:pPr>
        <w:ind w:left="1080"/>
        <w:rPr>
          <w:rFonts w:cs="Arial"/>
        </w:rPr>
      </w:pPr>
    </w:p>
    <w:p w:rsidR="00EF47F0" w:rsidP="00CC1F16" w14:paraId="66BDDB0C" w14:textId="78BC007B">
      <w:pPr>
        <w:autoSpaceDE w:val="0"/>
        <w:autoSpaceDN w:val="0"/>
        <w:adjustRightInd w:val="0"/>
        <w:ind w:left="1080"/>
        <w:rPr>
          <w:rFonts w:cs="Arial"/>
          <w:szCs w:val="22"/>
        </w:rPr>
      </w:pPr>
      <w:r>
        <w:rPr>
          <w:rFonts w:cs="Arial"/>
        </w:rPr>
        <w:t>The NRC contacted three potential respondents by email</w:t>
      </w:r>
      <w:r w:rsidR="00ED002E">
        <w:rPr>
          <w:rFonts w:cs="Arial"/>
        </w:rPr>
        <w:t xml:space="preserve"> to request feedback on the information collection. </w:t>
      </w:r>
      <w:r w:rsidR="00CC1F16">
        <w:rPr>
          <w:rFonts w:cs="Arial"/>
        </w:rPr>
        <w:t xml:space="preserve">The three </w:t>
      </w:r>
      <w:r w:rsidR="00ED002E">
        <w:rPr>
          <w:rFonts w:cs="Arial"/>
          <w:szCs w:val="22"/>
        </w:rPr>
        <w:t xml:space="preserve">potential respondents </w:t>
      </w:r>
      <w:r w:rsidR="003F69D3">
        <w:rPr>
          <w:rFonts w:cs="Arial"/>
          <w:szCs w:val="22"/>
        </w:rPr>
        <w:t xml:space="preserve">at URENCO, GLE-US, and ICP/DOE </w:t>
      </w:r>
      <w:r w:rsidR="00ED002E">
        <w:rPr>
          <w:rFonts w:cs="Arial"/>
          <w:szCs w:val="22"/>
        </w:rPr>
        <w:t xml:space="preserve">were licensees that </w:t>
      </w:r>
      <w:r w:rsidR="00ED002E">
        <w:rPr>
          <w:rFonts w:cs="Arial"/>
          <w:szCs w:val="22"/>
        </w:rPr>
        <w:t>fall</w:t>
      </w:r>
      <w:r w:rsidR="00CC1F16">
        <w:rPr>
          <w:rFonts w:cs="Arial"/>
          <w:szCs w:val="22"/>
        </w:rPr>
        <w:t xml:space="preserve"> </w:t>
      </w:r>
      <w:r w:rsidR="00ED002E">
        <w:rPr>
          <w:rFonts w:cs="Arial"/>
          <w:szCs w:val="22"/>
        </w:rPr>
        <w:t xml:space="preserve">within </w:t>
      </w:r>
      <w:r w:rsidRPr="000F4CB2" w:rsidR="00ED002E">
        <w:rPr>
          <w:rFonts w:cs="Arial"/>
          <w:szCs w:val="22"/>
        </w:rPr>
        <w:t>the scope of 10 CFR Part 95.</w:t>
      </w:r>
      <w:r w:rsidRPr="000F4CB2" w:rsidR="00CC1F16">
        <w:rPr>
          <w:rFonts w:cs="Arial"/>
          <w:szCs w:val="22"/>
        </w:rPr>
        <w:t xml:space="preserve"> No comments were received.</w:t>
      </w:r>
    </w:p>
    <w:p w:rsidR="00EF47F0" w:rsidRPr="00E672F5" w:rsidP="00F83757" w14:paraId="2B14EA98" w14:textId="77777777">
      <w:pPr>
        <w:widowControl w:val="0"/>
        <w:rPr>
          <w:rFonts w:cs="Arial"/>
          <w:szCs w:val="22"/>
        </w:rPr>
      </w:pPr>
    </w:p>
    <w:p w:rsidR="006E69D0" w:rsidRPr="00E672F5" w:rsidP="00FE226E" w14:paraId="2A7924EC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</w:rPr>
      </w:pPr>
      <w:r w:rsidRPr="00E672F5">
        <w:rPr>
          <w:rFonts w:cs="Arial"/>
          <w:szCs w:val="22"/>
          <w:u w:val="single"/>
        </w:rPr>
        <w:t>Payment or Gift to Respondents</w:t>
      </w:r>
    </w:p>
    <w:p w:rsidR="00D733C0" w:rsidRPr="00E672F5" w:rsidP="00FE226E" w14:paraId="048A47E8" w14:textId="77777777">
      <w:pPr>
        <w:ind w:left="1080"/>
        <w:rPr>
          <w:rFonts w:cs="Arial"/>
          <w:szCs w:val="22"/>
        </w:rPr>
      </w:pPr>
    </w:p>
    <w:p w:rsidR="006E69D0" w:rsidRPr="00E672F5" w:rsidP="00FE226E" w14:paraId="47F53E69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Not applicable.</w:t>
      </w:r>
    </w:p>
    <w:p w:rsidR="006E69D0" w:rsidRPr="00E672F5" w:rsidP="00FE226E" w14:paraId="266825A7" w14:textId="77777777">
      <w:pPr>
        <w:ind w:left="1080"/>
        <w:rPr>
          <w:rFonts w:cs="Arial"/>
          <w:szCs w:val="22"/>
        </w:rPr>
      </w:pPr>
    </w:p>
    <w:p w:rsidR="006E69D0" w:rsidRPr="00E672F5" w:rsidP="00AD2914" w14:paraId="0479338A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</w:rPr>
      </w:pPr>
      <w:r w:rsidRPr="00E672F5">
        <w:rPr>
          <w:rFonts w:cs="Arial"/>
          <w:szCs w:val="22"/>
          <w:u w:val="single"/>
        </w:rPr>
        <w:t>Confidentiality of the Information</w:t>
      </w:r>
    </w:p>
    <w:p w:rsidR="00D733C0" w:rsidRPr="00E672F5" w:rsidP="00AD2914" w14:paraId="38BAEDA1" w14:textId="77777777">
      <w:pPr>
        <w:ind w:left="1080"/>
        <w:rPr>
          <w:rFonts w:cs="Arial"/>
          <w:szCs w:val="22"/>
        </w:rPr>
      </w:pPr>
    </w:p>
    <w:p w:rsidR="00D01638" w:rsidRPr="00E672F5" w:rsidP="00AD2914" w14:paraId="53221208" w14:textId="2FA9F974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Confidential and proprietary information is protected in accordance with </w:t>
      </w:r>
      <w:r w:rsidRPr="00074A87">
        <w:rPr>
          <w:rFonts w:cs="Arial"/>
          <w:szCs w:val="22"/>
        </w:rPr>
        <w:t>1</w:t>
      </w:r>
      <w:r w:rsidRPr="00074A87" w:rsidR="006E69D0">
        <w:rPr>
          <w:rFonts w:cs="Arial"/>
          <w:szCs w:val="22"/>
        </w:rPr>
        <w:t>0</w:t>
      </w:r>
      <w:r w:rsidR="00DE30DC">
        <w:rPr>
          <w:rFonts w:cs="Arial"/>
          <w:szCs w:val="22"/>
        </w:rPr>
        <w:t> </w:t>
      </w:r>
      <w:r w:rsidRPr="00074A87" w:rsidR="006E69D0">
        <w:rPr>
          <w:rFonts w:cs="Arial"/>
          <w:szCs w:val="22"/>
        </w:rPr>
        <w:t>CF</w:t>
      </w:r>
      <w:r w:rsidRPr="00074A87" w:rsidR="00B33910">
        <w:rPr>
          <w:rFonts w:cs="Arial"/>
          <w:szCs w:val="22"/>
        </w:rPr>
        <w:t>R</w:t>
      </w:r>
      <w:r w:rsidR="00DE30DC">
        <w:rPr>
          <w:rFonts w:cs="Arial"/>
          <w:szCs w:val="22"/>
        </w:rPr>
        <w:t> </w:t>
      </w:r>
      <w:r w:rsidRPr="00074A87" w:rsidR="00FA06B8">
        <w:rPr>
          <w:rFonts w:cs="Arial"/>
          <w:szCs w:val="22"/>
        </w:rPr>
        <w:t>9.17(a) and 10 CFR 2.390</w:t>
      </w:r>
      <w:r w:rsidRPr="00074A87">
        <w:rPr>
          <w:rFonts w:cs="Arial"/>
          <w:szCs w:val="22"/>
        </w:rPr>
        <w:t>(b).</w:t>
      </w:r>
      <w:r w:rsidRPr="00074A87" w:rsidR="00C336D8">
        <w:rPr>
          <w:rFonts w:cs="Arial"/>
          <w:szCs w:val="22"/>
        </w:rPr>
        <w:t xml:space="preserve"> </w:t>
      </w:r>
      <w:r w:rsidRPr="00074A87" w:rsidR="00B33910">
        <w:rPr>
          <w:rFonts w:cs="Arial"/>
          <w:szCs w:val="22"/>
        </w:rPr>
        <w:t>However, no information normally</w:t>
      </w:r>
      <w:r w:rsidRPr="00E672F5" w:rsidR="00B33910">
        <w:rPr>
          <w:rFonts w:cs="Arial"/>
          <w:szCs w:val="22"/>
        </w:rPr>
        <w:t xml:space="preserve"> considered confidential or proprietary is requested.</w:t>
      </w:r>
    </w:p>
    <w:p w:rsidR="00D01638" w:rsidRPr="00E672F5" w:rsidP="00AD2914" w14:paraId="5D1AA43B" w14:textId="77777777">
      <w:pPr>
        <w:widowControl w:val="0"/>
        <w:ind w:left="1080"/>
        <w:rPr>
          <w:rFonts w:cs="Arial"/>
          <w:szCs w:val="22"/>
        </w:rPr>
      </w:pPr>
    </w:p>
    <w:p w:rsidR="006E69D0" w:rsidRPr="00E672F5" w:rsidP="00AD2914" w14:paraId="621B57C7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Justification for Sensitive Questions</w:t>
      </w:r>
    </w:p>
    <w:p w:rsidR="00D733C0" w:rsidRPr="00E672F5" w:rsidP="00AD2914" w14:paraId="4E036028" w14:textId="77777777">
      <w:pPr>
        <w:ind w:left="1080"/>
        <w:rPr>
          <w:rFonts w:cs="Arial"/>
          <w:szCs w:val="22"/>
          <w:u w:val="single"/>
        </w:rPr>
      </w:pPr>
    </w:p>
    <w:p w:rsidR="008B5446" w:rsidP="00AD2914" w14:paraId="728CC9D3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Not applicable.</w:t>
      </w:r>
      <w:r w:rsidR="00931944">
        <w:rPr>
          <w:rFonts w:cs="Arial"/>
          <w:szCs w:val="22"/>
        </w:rPr>
        <w:t xml:space="preserve"> </w:t>
      </w:r>
    </w:p>
    <w:p w:rsidR="00931944" w:rsidRPr="00E672F5" w:rsidP="00931944" w14:paraId="1E27A80E" w14:textId="77777777">
      <w:pPr>
        <w:rPr>
          <w:rFonts w:cs="Arial"/>
          <w:szCs w:val="22"/>
        </w:rPr>
      </w:pPr>
    </w:p>
    <w:p w:rsidR="008B5446" w:rsidRPr="00E672F5" w:rsidP="00AD2914" w14:paraId="7266D30F" w14:textId="77777777">
      <w:pPr>
        <w:numPr>
          <w:ilvl w:val="1"/>
          <w:numId w:val="1"/>
        </w:numPr>
        <w:tabs>
          <w:tab w:val="clear" w:pos="1440"/>
        </w:tabs>
        <w:ind w:left="1080" w:hanging="720"/>
        <w:rPr>
          <w:rFonts w:cs="Arial"/>
          <w:szCs w:val="22"/>
        </w:rPr>
      </w:pPr>
      <w:r w:rsidRPr="00E672F5">
        <w:rPr>
          <w:rFonts w:cs="Arial"/>
          <w:szCs w:val="22"/>
          <w:u w:val="single"/>
        </w:rPr>
        <w:t>Estimated Burden and Burden Hour Cost</w:t>
      </w:r>
    </w:p>
    <w:p w:rsidR="00FA06B8" w:rsidRPr="00E672F5" w:rsidP="00AD2914" w14:paraId="6DBBEC92" w14:textId="77777777">
      <w:pPr>
        <w:ind w:left="1080"/>
        <w:rPr>
          <w:rFonts w:cs="Arial"/>
          <w:szCs w:val="22"/>
        </w:rPr>
      </w:pPr>
    </w:p>
    <w:p w:rsidR="000718AF" w:rsidRPr="00E672F5" w:rsidP="00AD2914" w14:paraId="5D6F7C45" w14:textId="53C7BAAA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Approximately </w:t>
      </w:r>
      <w:r w:rsidR="00BA354B">
        <w:rPr>
          <w:rFonts w:cs="Arial"/>
          <w:szCs w:val="22"/>
        </w:rPr>
        <w:t>6</w:t>
      </w:r>
      <w:r w:rsidR="00323CD2">
        <w:rPr>
          <w:rFonts w:cs="Arial"/>
          <w:szCs w:val="22"/>
        </w:rPr>
        <w:t>0</w:t>
      </w:r>
      <w:r w:rsidRPr="00E672F5" w:rsidR="008B5446">
        <w:rPr>
          <w:rFonts w:cs="Arial"/>
          <w:szCs w:val="22"/>
        </w:rPr>
        <w:t xml:space="preserve"> responses are anticipated</w:t>
      </w:r>
      <w:r w:rsidRPr="00E672F5" w:rsidR="00F77229">
        <w:rPr>
          <w:rFonts w:cs="Arial"/>
          <w:szCs w:val="22"/>
        </w:rPr>
        <w:t xml:space="preserve"> on an annual basis</w:t>
      </w:r>
      <w:r w:rsidRPr="00E672F5">
        <w:rPr>
          <w:rFonts w:cs="Arial"/>
          <w:szCs w:val="22"/>
        </w:rPr>
        <w:t>.</w:t>
      </w:r>
      <w:r w:rsidR="00C336D8">
        <w:rPr>
          <w:rFonts w:cs="Arial"/>
          <w:szCs w:val="22"/>
        </w:rPr>
        <w:t xml:space="preserve"> </w:t>
      </w:r>
      <w:r w:rsidR="00F300F0">
        <w:rPr>
          <w:rFonts w:cs="Arial"/>
          <w:szCs w:val="22"/>
        </w:rPr>
        <w:t>In 2025, there were 47 responses, all sent by email</w:t>
      </w:r>
      <w:r w:rsidR="00E0124E">
        <w:rPr>
          <w:rFonts w:cs="Arial"/>
          <w:szCs w:val="22"/>
        </w:rPr>
        <w:t xml:space="preserve">. In 2024, there were 88 responses, all sent by email. </w:t>
      </w:r>
      <w:r w:rsidRPr="00E672F5" w:rsidR="00676745">
        <w:rPr>
          <w:rFonts w:cs="Arial"/>
          <w:szCs w:val="22"/>
        </w:rPr>
        <w:t>Although licensees are not required to submit hard copies of the form, burden estimates account for the time to submit hard copies, as some licensees prefer</w:t>
      </w:r>
      <w:r w:rsidR="00E0124E">
        <w:rPr>
          <w:rFonts w:cs="Arial"/>
          <w:szCs w:val="22"/>
        </w:rPr>
        <w:t>red in the past</w:t>
      </w:r>
      <w:r w:rsidRPr="00E672F5" w:rsidR="00676745">
        <w:rPr>
          <w:rFonts w:cs="Arial"/>
          <w:szCs w:val="22"/>
        </w:rPr>
        <w:t xml:space="preserve"> to </w:t>
      </w:r>
      <w:r w:rsidR="00E0124E">
        <w:rPr>
          <w:rFonts w:cs="Arial"/>
          <w:szCs w:val="22"/>
        </w:rPr>
        <w:t xml:space="preserve">send via </w:t>
      </w:r>
      <w:r w:rsidRPr="00E672F5" w:rsidR="00676745">
        <w:rPr>
          <w:rFonts w:cs="Arial"/>
          <w:szCs w:val="22"/>
        </w:rPr>
        <w:t>hard copy submission.</w:t>
      </w:r>
      <w:r w:rsidR="00931944">
        <w:rPr>
          <w:rFonts w:cs="Arial"/>
          <w:szCs w:val="22"/>
        </w:rPr>
        <w:t xml:space="preserve"> T</w:t>
      </w:r>
      <w:r w:rsidRPr="00E672F5">
        <w:rPr>
          <w:rFonts w:cs="Arial"/>
          <w:szCs w:val="22"/>
        </w:rPr>
        <w:t>he estimated burden is calculated as follows:</w:t>
      </w:r>
    </w:p>
    <w:p w:rsidR="00FA06B8" w:rsidRPr="00E672F5" w:rsidP="00AD2914" w14:paraId="18FF5E2D" w14:textId="77777777">
      <w:pPr>
        <w:ind w:left="1080"/>
        <w:rPr>
          <w:rFonts w:cs="Arial"/>
          <w:szCs w:val="22"/>
        </w:rPr>
      </w:pPr>
    </w:p>
    <w:p w:rsidR="00E85276" w:rsidRPr="00E672F5" w:rsidP="00AD2914" w14:paraId="17CCA889" w14:textId="051D89F0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(</w:t>
      </w:r>
      <w:r w:rsidR="00BA354B">
        <w:rPr>
          <w:rFonts w:cs="Arial"/>
          <w:szCs w:val="22"/>
        </w:rPr>
        <w:t>6</w:t>
      </w:r>
      <w:r w:rsidR="00516A8E">
        <w:rPr>
          <w:rFonts w:cs="Arial"/>
          <w:szCs w:val="22"/>
        </w:rPr>
        <w:t>0</w:t>
      </w:r>
      <w:r w:rsidRPr="00E672F5" w:rsidR="0092691C">
        <w:rPr>
          <w:rFonts w:cs="Arial"/>
          <w:szCs w:val="22"/>
        </w:rPr>
        <w:t xml:space="preserve"> responses per year x 5 minutes to </w:t>
      </w:r>
      <w:r w:rsidRPr="00E672F5" w:rsidR="00A2573A">
        <w:rPr>
          <w:rFonts w:cs="Arial"/>
          <w:szCs w:val="22"/>
        </w:rPr>
        <w:t>complete</w:t>
      </w:r>
      <w:r w:rsidRPr="00E672F5" w:rsidR="0092691C">
        <w:rPr>
          <w:rFonts w:cs="Arial"/>
          <w:szCs w:val="22"/>
        </w:rPr>
        <w:t xml:space="preserve"> each form = </w:t>
      </w:r>
      <w:r w:rsidR="00654D22">
        <w:rPr>
          <w:rFonts w:cs="Arial"/>
          <w:szCs w:val="22"/>
        </w:rPr>
        <w:t>5</w:t>
      </w:r>
      <w:r w:rsidRPr="00E672F5" w:rsidR="0092691C">
        <w:rPr>
          <w:rFonts w:cs="Arial"/>
          <w:szCs w:val="22"/>
        </w:rPr>
        <w:t xml:space="preserve"> hours</w:t>
      </w:r>
      <w:r w:rsidRPr="00E672F5">
        <w:rPr>
          <w:rFonts w:cs="Arial"/>
          <w:szCs w:val="22"/>
        </w:rPr>
        <w:t>)</w:t>
      </w:r>
      <w:r w:rsidRPr="00E672F5" w:rsidR="0092691C">
        <w:rPr>
          <w:rFonts w:cs="Arial"/>
          <w:szCs w:val="22"/>
        </w:rPr>
        <w:t xml:space="preserve"> x </w:t>
      </w:r>
      <w:r w:rsidRPr="00E672F5" w:rsidR="005608E7">
        <w:rPr>
          <w:rFonts w:cs="Arial"/>
          <w:szCs w:val="22"/>
        </w:rPr>
        <w:t>$</w:t>
      </w:r>
      <w:r w:rsidR="009C0F2C">
        <w:rPr>
          <w:rFonts w:cs="Arial"/>
          <w:szCs w:val="22"/>
        </w:rPr>
        <w:t>317</w:t>
      </w:r>
      <w:r w:rsidRPr="00E672F5" w:rsidR="002D681B">
        <w:rPr>
          <w:rFonts w:cs="Arial"/>
          <w:szCs w:val="22"/>
        </w:rPr>
        <w:t xml:space="preserve"> </w:t>
      </w:r>
      <w:r w:rsidRPr="00E672F5" w:rsidR="005608E7">
        <w:rPr>
          <w:rFonts w:cs="Arial"/>
          <w:szCs w:val="22"/>
        </w:rPr>
        <w:t xml:space="preserve">per hour </w:t>
      </w:r>
      <w:r w:rsidRPr="00E672F5" w:rsidR="00512D90">
        <w:rPr>
          <w:rFonts w:cs="Arial"/>
          <w:szCs w:val="22"/>
        </w:rPr>
        <w:t>= $</w:t>
      </w:r>
      <w:r w:rsidR="00350145">
        <w:rPr>
          <w:rFonts w:cs="Arial"/>
          <w:szCs w:val="22"/>
        </w:rPr>
        <w:t>1,585</w:t>
      </w:r>
    </w:p>
    <w:p w:rsidR="002216C5" w:rsidRPr="00E672F5" w:rsidP="00AD2914" w14:paraId="216A4E7D" w14:textId="77777777">
      <w:pPr>
        <w:ind w:left="1080"/>
        <w:rPr>
          <w:rFonts w:cs="Arial"/>
          <w:szCs w:val="22"/>
        </w:rPr>
      </w:pPr>
    </w:p>
    <w:p w:rsidR="00E15579" w:rsidRPr="00E672F5" w:rsidP="00AD2914" w14:paraId="516DC23F" w14:textId="77777777">
      <w:pPr>
        <w:ind w:left="1080"/>
        <w:rPr>
          <w:rFonts w:cs="Arial"/>
          <w:szCs w:val="22"/>
        </w:rPr>
      </w:pPr>
    </w:p>
    <w:p w:rsidR="00E15579" w:rsidRPr="00E672F5" w:rsidP="00AD2914" w14:paraId="75DBAE4B" w14:textId="7CBDA28C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Total </w:t>
      </w:r>
      <w:r w:rsidRPr="00E672F5" w:rsidR="00793F3C">
        <w:rPr>
          <w:rFonts w:cs="Arial"/>
          <w:szCs w:val="22"/>
        </w:rPr>
        <w:t>burden =</w:t>
      </w:r>
      <w:r w:rsidRPr="00E672F5">
        <w:rPr>
          <w:rFonts w:cs="Arial"/>
          <w:szCs w:val="22"/>
        </w:rPr>
        <w:t xml:space="preserve"> </w:t>
      </w:r>
      <w:r w:rsidR="00F51C7B">
        <w:rPr>
          <w:rFonts w:cs="Arial"/>
          <w:szCs w:val="22"/>
        </w:rPr>
        <w:t>5 hours</w:t>
      </w:r>
      <w:r w:rsidR="00955CCF">
        <w:rPr>
          <w:rFonts w:cs="Arial"/>
          <w:szCs w:val="22"/>
        </w:rPr>
        <w:t xml:space="preserve"> to submit electronically</w:t>
      </w:r>
      <w:r w:rsidRPr="00E672F5">
        <w:rPr>
          <w:rFonts w:cs="Arial"/>
          <w:szCs w:val="22"/>
        </w:rPr>
        <w:t>)</w:t>
      </w:r>
    </w:p>
    <w:p w:rsidR="00E15579" w:rsidRPr="00E672F5" w:rsidP="00AD2914" w14:paraId="07BA6092" w14:textId="77777777">
      <w:pPr>
        <w:ind w:left="1080"/>
        <w:rPr>
          <w:rFonts w:cs="Arial"/>
          <w:szCs w:val="22"/>
        </w:rPr>
      </w:pPr>
    </w:p>
    <w:p w:rsidR="00E15579" w:rsidRPr="00E672F5" w:rsidP="00AD2914" w14:paraId="1417751E" w14:textId="5E5ECFE2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Cost = </w:t>
      </w:r>
      <w:r w:rsidR="00955CCF">
        <w:rPr>
          <w:rFonts w:cs="Arial"/>
          <w:szCs w:val="22"/>
        </w:rPr>
        <w:t>5</w:t>
      </w:r>
      <w:r w:rsidRPr="00E672F5">
        <w:rPr>
          <w:rFonts w:cs="Arial"/>
          <w:szCs w:val="22"/>
        </w:rPr>
        <w:t xml:space="preserve"> hours x $</w:t>
      </w:r>
      <w:r w:rsidR="009C0F2C">
        <w:rPr>
          <w:rFonts w:cs="Arial"/>
          <w:szCs w:val="22"/>
        </w:rPr>
        <w:t>317</w:t>
      </w:r>
      <w:r w:rsidRPr="00E672F5">
        <w:rPr>
          <w:rFonts w:cs="Arial"/>
          <w:szCs w:val="22"/>
        </w:rPr>
        <w:t>/</w:t>
      </w:r>
      <w:r w:rsidR="008D1C56">
        <w:rPr>
          <w:rFonts w:cs="Arial"/>
          <w:szCs w:val="22"/>
        </w:rPr>
        <w:t>hour</w:t>
      </w:r>
      <w:r w:rsidRPr="00E672F5">
        <w:rPr>
          <w:rFonts w:cs="Arial"/>
          <w:szCs w:val="22"/>
        </w:rPr>
        <w:t xml:space="preserve"> = </w:t>
      </w:r>
      <w:r w:rsidR="00BF2E47">
        <w:rPr>
          <w:rFonts w:cs="Arial"/>
          <w:szCs w:val="22"/>
        </w:rPr>
        <w:t>$1,585</w:t>
      </w:r>
    </w:p>
    <w:p w:rsidR="001266EF" w:rsidRPr="00E672F5" w:rsidP="00AD2914" w14:paraId="62F4BC97" w14:textId="77777777">
      <w:pPr>
        <w:ind w:left="1080"/>
        <w:rPr>
          <w:rFonts w:cs="Arial"/>
          <w:szCs w:val="22"/>
        </w:rPr>
      </w:pPr>
    </w:p>
    <w:p w:rsidR="00954FCA" w:rsidRPr="00954FCA" w:rsidP="00AD2914" w14:paraId="75F6A55E" w14:textId="024F5F00">
      <w:pPr>
        <w:ind w:left="1080"/>
        <w:rPr>
          <w:rFonts w:cs="Arial"/>
        </w:rPr>
      </w:pPr>
      <w:r w:rsidRPr="00954FCA">
        <w:rPr>
          <w:rFonts w:cs="Arial"/>
        </w:rPr>
        <w:t xml:space="preserve">The $317 hourly rate used in the burden estimates is based on the </w:t>
      </w:r>
      <w:r w:rsidR="00DD1B2D">
        <w:rPr>
          <w:rFonts w:cs="Arial"/>
        </w:rPr>
        <w:t xml:space="preserve">NRC’s </w:t>
      </w:r>
      <w:r w:rsidRPr="00954FCA">
        <w:rPr>
          <w:rFonts w:cs="Arial"/>
        </w:rPr>
        <w:t>fee for hourly rates as noted in 10 CFR 170.20</w:t>
      </w:r>
      <w:r w:rsidR="009D16C0">
        <w:rPr>
          <w:rFonts w:cs="Arial"/>
        </w:rPr>
        <w:t>,</w:t>
      </w:r>
      <w:r w:rsidRPr="00954FCA">
        <w:rPr>
          <w:rFonts w:cs="Arial"/>
        </w:rPr>
        <w:t xml:space="preserve"> “Average cost per professional staff-hour.” For more information </w:t>
      </w:r>
      <w:r w:rsidRPr="00954FCA" w:rsidR="000E0461">
        <w:rPr>
          <w:rFonts w:cs="Arial"/>
        </w:rPr>
        <w:t>based on</w:t>
      </w:r>
      <w:r w:rsidRPr="00954FCA">
        <w:rPr>
          <w:rFonts w:cs="Arial"/>
        </w:rPr>
        <w:t xml:space="preserve"> this rate, see the Revision of Fee Schedules; Fee Recovery for Fiscal Year 2024 (89 FR 51789, June 20, 2024).</w:t>
      </w:r>
    </w:p>
    <w:p w:rsidR="00833DA9" w:rsidP="00AD2914" w14:paraId="60D823CC" w14:textId="77777777">
      <w:pPr>
        <w:ind w:left="1080"/>
        <w:rPr>
          <w:rFonts w:cs="Arial"/>
          <w:szCs w:val="22"/>
        </w:rPr>
      </w:pPr>
    </w:p>
    <w:p w:rsidR="008B5446" w:rsidRPr="00E672F5" w:rsidP="003A5BDD" w14:paraId="5EE2456A" w14:textId="77777777">
      <w:pPr>
        <w:keepNext/>
        <w:numPr>
          <w:ilvl w:val="0"/>
          <w:numId w:val="11"/>
        </w:numPr>
        <w:ind w:left="990" w:hanging="63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Estimate of Other Additional Costs</w:t>
      </w:r>
    </w:p>
    <w:p w:rsidR="006E53F9" w:rsidRPr="00E672F5" w:rsidP="00AD2914" w14:paraId="524AFD02" w14:textId="77777777">
      <w:pPr>
        <w:ind w:left="1080"/>
        <w:rPr>
          <w:rFonts w:cs="Arial"/>
          <w:szCs w:val="22"/>
        </w:rPr>
      </w:pPr>
    </w:p>
    <w:p w:rsidR="00A518F8" w:rsidRPr="00E672F5" w:rsidP="005F0269" w14:paraId="21D908E6" w14:textId="77777777">
      <w:pPr>
        <w:ind w:left="99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There are no </w:t>
      </w:r>
      <w:r w:rsidRPr="00E672F5" w:rsidR="00AE54EE">
        <w:rPr>
          <w:rFonts w:cs="Arial"/>
          <w:szCs w:val="22"/>
        </w:rPr>
        <w:t xml:space="preserve">other </w:t>
      </w:r>
      <w:r w:rsidRPr="00E672F5">
        <w:rPr>
          <w:rFonts w:cs="Arial"/>
          <w:szCs w:val="22"/>
        </w:rPr>
        <w:t>additional costs.</w:t>
      </w:r>
    </w:p>
    <w:p w:rsidR="00BE74D9" w:rsidRPr="00E672F5" w:rsidP="00AD2914" w14:paraId="0C41364E" w14:textId="77777777">
      <w:pPr>
        <w:ind w:left="1080"/>
        <w:rPr>
          <w:rFonts w:cs="Arial"/>
          <w:szCs w:val="22"/>
        </w:rPr>
      </w:pPr>
    </w:p>
    <w:p w:rsidR="008B5446" w:rsidRPr="00E672F5" w:rsidP="00AD2914" w14:paraId="45740274" w14:textId="4B456330">
      <w:pPr>
        <w:numPr>
          <w:ilvl w:val="0"/>
          <w:numId w:val="12"/>
        </w:numPr>
        <w:ind w:left="1080" w:hanging="720"/>
        <w:rPr>
          <w:rFonts w:cs="Arial"/>
          <w:szCs w:val="22"/>
        </w:rPr>
      </w:pPr>
      <w:r w:rsidRPr="00E672F5">
        <w:rPr>
          <w:rFonts w:cs="Arial"/>
          <w:szCs w:val="22"/>
          <w:u w:val="single"/>
        </w:rPr>
        <w:t>Estimated An</w:t>
      </w:r>
      <w:r w:rsidRPr="00E672F5" w:rsidR="00C35ECE">
        <w:rPr>
          <w:rFonts w:cs="Arial"/>
          <w:szCs w:val="22"/>
          <w:u w:val="single"/>
        </w:rPr>
        <w:t>n</w:t>
      </w:r>
      <w:r w:rsidRPr="00E672F5">
        <w:rPr>
          <w:rFonts w:cs="Arial"/>
          <w:szCs w:val="22"/>
          <w:u w:val="single"/>
        </w:rPr>
        <w:t>ualized Cost to the Fe</w:t>
      </w:r>
      <w:r w:rsidRPr="00E672F5" w:rsidR="009A3043">
        <w:rPr>
          <w:rFonts w:cs="Arial"/>
          <w:szCs w:val="22"/>
          <w:u w:val="single"/>
        </w:rPr>
        <w:t>deral</w:t>
      </w:r>
      <w:r w:rsidRPr="00E672F5">
        <w:rPr>
          <w:rFonts w:cs="Arial"/>
          <w:szCs w:val="22"/>
          <w:u w:val="single"/>
        </w:rPr>
        <w:t xml:space="preserve"> Government</w:t>
      </w:r>
    </w:p>
    <w:p w:rsidR="00786B8A" w:rsidRPr="00E672F5" w:rsidP="00AD2914" w14:paraId="0E8EEF64" w14:textId="77777777">
      <w:pPr>
        <w:widowControl w:val="0"/>
        <w:ind w:left="1080"/>
        <w:rPr>
          <w:rFonts w:cs="Arial"/>
          <w:szCs w:val="22"/>
        </w:rPr>
      </w:pPr>
    </w:p>
    <w:p w:rsidR="009E0B92" w:rsidRPr="00E672F5" w:rsidP="00AD2914" w14:paraId="1C827B3D" w14:textId="52F73BC9">
      <w:pPr>
        <w:widowControl w:val="0"/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The staff has developed estimates of annualized costs to the Federal Government related to the conduct of this collection of information</w:t>
      </w:r>
      <w:r w:rsidR="00C336D8">
        <w:rPr>
          <w:rFonts w:cs="Arial"/>
          <w:szCs w:val="22"/>
        </w:rPr>
        <w:t>.</w:t>
      </w:r>
      <w:r w:rsidRPr="00E672F5">
        <w:rPr>
          <w:rFonts w:cs="Arial"/>
          <w:szCs w:val="22"/>
        </w:rPr>
        <w:t xml:space="preserve"> These estimates are based on staff experience and subject matter expertise and include the burden needed to review, analyze, and process the collected information and any relevant operational expenses.</w:t>
      </w:r>
      <w:r w:rsidR="00931944">
        <w:rPr>
          <w:rFonts w:cs="Arial"/>
          <w:color w:val="44546A"/>
          <w:szCs w:val="22"/>
        </w:rPr>
        <w:t xml:space="preserve"> </w:t>
      </w:r>
      <w:r w:rsidRPr="00E672F5">
        <w:rPr>
          <w:rFonts w:cs="Arial"/>
          <w:szCs w:val="22"/>
        </w:rPr>
        <w:t xml:space="preserve">The estimated annual cost to the Federal Government to administer the program and procedures contained in 10 CFR Part 95 or NRC </w:t>
      </w:r>
      <w:r w:rsidR="00E35278">
        <w:rPr>
          <w:rFonts w:cs="Arial"/>
          <w:szCs w:val="22"/>
        </w:rPr>
        <w:t>Management Directive</w:t>
      </w:r>
      <w:r w:rsidRPr="00E672F5">
        <w:rPr>
          <w:rFonts w:cs="Arial"/>
          <w:szCs w:val="22"/>
        </w:rPr>
        <w:t xml:space="preserve"> 12.2 is $</w:t>
      </w:r>
      <w:r w:rsidR="00404BE2">
        <w:rPr>
          <w:rFonts w:cs="Arial"/>
          <w:szCs w:val="22"/>
        </w:rPr>
        <w:t>2,111.22</w:t>
      </w:r>
      <w:r w:rsidRPr="00E672F5">
        <w:rPr>
          <w:rFonts w:cs="Arial"/>
          <w:szCs w:val="22"/>
        </w:rPr>
        <w:t>.</w:t>
      </w:r>
    </w:p>
    <w:p w:rsidR="006E53F9" w:rsidRPr="00E672F5" w:rsidP="00AD2914" w14:paraId="54BE9792" w14:textId="77777777">
      <w:pPr>
        <w:widowControl w:val="0"/>
        <w:ind w:left="1080"/>
        <w:rPr>
          <w:rFonts w:cs="Arial"/>
          <w:szCs w:val="22"/>
        </w:rPr>
      </w:pPr>
    </w:p>
    <w:p w:rsidR="00E65687" w:rsidRPr="00E672F5" w:rsidP="00AD2914" w14:paraId="2EC98FA9" w14:textId="26ABA98D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This was computed as follows:</w:t>
      </w:r>
      <w:r w:rsidR="00C336D8">
        <w:rPr>
          <w:rFonts w:cs="Arial"/>
          <w:szCs w:val="22"/>
        </w:rPr>
        <w:t xml:space="preserve"> </w:t>
      </w:r>
    </w:p>
    <w:p w:rsidR="00E65687" w:rsidRPr="00E672F5" w:rsidP="00AD2914" w14:paraId="05991526" w14:textId="77777777">
      <w:pPr>
        <w:ind w:left="1080"/>
        <w:rPr>
          <w:rFonts w:cs="Arial"/>
          <w:szCs w:val="22"/>
        </w:rPr>
      </w:pPr>
    </w:p>
    <w:p w:rsidR="009A3043" w:rsidRPr="00E672F5" w:rsidP="00AD2914" w14:paraId="5CCD029C" w14:textId="0A96B0FA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Licensees</w:t>
      </w:r>
      <w:r w:rsidRPr="00E672F5">
        <w:rPr>
          <w:rFonts w:cs="Arial"/>
          <w:szCs w:val="22"/>
        </w:rPr>
        <w:t xml:space="preserve"> and </w:t>
      </w:r>
      <w:r w:rsidRPr="00E672F5">
        <w:rPr>
          <w:rFonts w:cs="Arial"/>
          <w:szCs w:val="22"/>
        </w:rPr>
        <w:t>licensees</w:t>
      </w:r>
      <w:r w:rsidRPr="00E672F5">
        <w:rPr>
          <w:rFonts w:cs="Arial"/>
          <w:szCs w:val="22"/>
        </w:rPr>
        <w:t xml:space="preserve">’ contractor submissions: </w:t>
      </w:r>
      <w:r w:rsidRPr="00E672F5" w:rsidR="00465BCC">
        <w:rPr>
          <w:rFonts w:cs="Arial"/>
          <w:szCs w:val="22"/>
        </w:rPr>
        <w:t>(</w:t>
      </w:r>
      <w:r w:rsidR="00BA058B">
        <w:rPr>
          <w:rFonts w:cs="Arial"/>
          <w:szCs w:val="22"/>
        </w:rPr>
        <w:t>6</w:t>
      </w:r>
      <w:r w:rsidR="00711642">
        <w:rPr>
          <w:rFonts w:cs="Arial"/>
          <w:szCs w:val="22"/>
        </w:rPr>
        <w:t>0</w:t>
      </w:r>
      <w:r w:rsidRPr="00E672F5" w:rsidR="006E53F9">
        <w:rPr>
          <w:rFonts w:cs="Arial"/>
          <w:szCs w:val="22"/>
        </w:rPr>
        <w:t xml:space="preserve"> responses per year x 5</w:t>
      </w:r>
      <w:r w:rsidR="009A0960">
        <w:rPr>
          <w:rFonts w:cs="Arial"/>
          <w:szCs w:val="22"/>
        </w:rPr>
        <w:t> </w:t>
      </w:r>
      <w:r w:rsidRPr="00E672F5" w:rsidR="006E53F9">
        <w:rPr>
          <w:rFonts w:cs="Arial"/>
          <w:szCs w:val="22"/>
        </w:rPr>
        <w:t>mi</w:t>
      </w:r>
      <w:r w:rsidRPr="00E672F5" w:rsidR="00465BCC">
        <w:rPr>
          <w:rFonts w:cs="Arial"/>
          <w:szCs w:val="22"/>
        </w:rPr>
        <w:t xml:space="preserve">nutes to process each form = </w:t>
      </w:r>
      <w:r w:rsidR="00BA058B">
        <w:rPr>
          <w:rFonts w:cs="Arial"/>
          <w:szCs w:val="22"/>
        </w:rPr>
        <w:t>5</w:t>
      </w:r>
      <w:r w:rsidRPr="00E672F5" w:rsidR="006E53F9">
        <w:rPr>
          <w:rFonts w:cs="Arial"/>
          <w:szCs w:val="22"/>
        </w:rPr>
        <w:t xml:space="preserve"> hours) x $</w:t>
      </w:r>
      <w:r w:rsidR="00711642">
        <w:rPr>
          <w:rFonts w:cs="Arial"/>
          <w:szCs w:val="22"/>
        </w:rPr>
        <w:t>317</w:t>
      </w:r>
      <w:r w:rsidRPr="00E672F5" w:rsidR="002D681B">
        <w:rPr>
          <w:rFonts w:cs="Arial"/>
          <w:szCs w:val="22"/>
        </w:rPr>
        <w:t xml:space="preserve"> </w:t>
      </w:r>
      <w:r w:rsidRPr="00E672F5" w:rsidR="006E53F9">
        <w:rPr>
          <w:rFonts w:cs="Arial"/>
          <w:szCs w:val="22"/>
        </w:rPr>
        <w:t>per hour = $</w:t>
      </w:r>
      <w:r w:rsidR="006A2EBF">
        <w:rPr>
          <w:rFonts w:cs="Arial"/>
          <w:szCs w:val="22"/>
        </w:rPr>
        <w:t>1,585</w:t>
      </w:r>
      <w:r w:rsidRPr="00E672F5">
        <w:rPr>
          <w:rFonts w:cs="Arial"/>
          <w:szCs w:val="22"/>
        </w:rPr>
        <w:t>.</w:t>
      </w:r>
    </w:p>
    <w:p w:rsidR="009E0B92" w:rsidRPr="00E672F5" w:rsidP="00AD2914" w14:paraId="3FE9F02A" w14:textId="77777777">
      <w:pPr>
        <w:ind w:left="1080"/>
        <w:rPr>
          <w:rFonts w:cs="Arial"/>
          <w:szCs w:val="22"/>
        </w:rPr>
      </w:pPr>
    </w:p>
    <w:p w:rsidR="00FE4EA4" w:rsidRPr="00E672F5" w:rsidP="00AD2914" w14:paraId="0CAF5EC4" w14:textId="35BA6DEF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The tot</w:t>
      </w:r>
      <w:r w:rsidRPr="00E672F5" w:rsidR="00262B2D">
        <w:rPr>
          <w:rFonts w:cs="Arial"/>
          <w:szCs w:val="22"/>
        </w:rPr>
        <w:t>al cost to the Government is $</w:t>
      </w:r>
      <w:r w:rsidR="006A2EBF">
        <w:rPr>
          <w:rFonts w:cs="Arial"/>
          <w:szCs w:val="22"/>
        </w:rPr>
        <w:t>1,585</w:t>
      </w:r>
      <w:r w:rsidRPr="00E672F5" w:rsidR="001B5DF5">
        <w:rPr>
          <w:rFonts w:cs="Arial"/>
          <w:szCs w:val="22"/>
        </w:rPr>
        <w:t>.</w:t>
      </w:r>
    </w:p>
    <w:p w:rsidR="0076158D" w:rsidRPr="00E672F5" w:rsidP="00AD2914" w14:paraId="3ED34112" w14:textId="77777777">
      <w:pPr>
        <w:ind w:left="1080"/>
        <w:rPr>
          <w:rFonts w:cs="Arial"/>
          <w:szCs w:val="22"/>
        </w:rPr>
      </w:pPr>
    </w:p>
    <w:p w:rsidR="0076158D" w:rsidRPr="00E672F5" w:rsidP="00AD2914" w14:paraId="49742E66" w14:textId="3321EB4D">
      <w:pPr>
        <w:numPr>
          <w:ilvl w:val="0"/>
          <w:numId w:val="12"/>
        </w:numPr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 xml:space="preserve">Reasons for Changes </w:t>
      </w:r>
      <w:r w:rsidR="000F4CB2">
        <w:rPr>
          <w:rFonts w:cs="Arial"/>
          <w:szCs w:val="22"/>
          <w:u w:val="single"/>
        </w:rPr>
        <w:t>i</w:t>
      </w:r>
      <w:r w:rsidRPr="00E672F5">
        <w:rPr>
          <w:rFonts w:cs="Arial"/>
          <w:szCs w:val="22"/>
          <w:u w:val="single"/>
        </w:rPr>
        <w:t>n Burden or Cost</w:t>
      </w:r>
    </w:p>
    <w:p w:rsidR="00D733C0" w:rsidP="00AD2914" w14:paraId="0924D740" w14:textId="77777777">
      <w:pPr>
        <w:ind w:left="1080"/>
        <w:rPr>
          <w:rFonts w:cs="Arial"/>
          <w:szCs w:val="22"/>
          <w:u w:val="single"/>
        </w:rPr>
      </w:pPr>
    </w:p>
    <w:p w:rsidR="001B5DF5" w:rsidP="00AD2914" w14:paraId="65625DB5" w14:textId="0180FAA9">
      <w:pPr>
        <w:widowControl w:val="0"/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The burden </w:t>
      </w:r>
      <w:r w:rsidRPr="00E672F5" w:rsidR="00465BCC">
        <w:rPr>
          <w:rFonts w:cs="Arial"/>
          <w:szCs w:val="22"/>
        </w:rPr>
        <w:t>decreased</w:t>
      </w:r>
      <w:r w:rsidRPr="00E672F5">
        <w:rPr>
          <w:rFonts w:cs="Arial"/>
          <w:szCs w:val="22"/>
        </w:rPr>
        <w:t xml:space="preserve"> from </w:t>
      </w:r>
      <w:r w:rsidR="00CF758C">
        <w:rPr>
          <w:rFonts w:cs="Arial"/>
          <w:szCs w:val="22"/>
        </w:rPr>
        <w:t>8.33</w:t>
      </w:r>
      <w:r w:rsidRPr="00E672F5">
        <w:rPr>
          <w:rFonts w:cs="Arial"/>
          <w:szCs w:val="22"/>
        </w:rPr>
        <w:t xml:space="preserve"> hours to </w:t>
      </w:r>
      <w:r w:rsidR="00CF758C">
        <w:rPr>
          <w:rFonts w:cs="Arial"/>
          <w:szCs w:val="22"/>
        </w:rPr>
        <w:t>5</w:t>
      </w:r>
      <w:r w:rsidR="00681153">
        <w:rPr>
          <w:rFonts w:cs="Arial"/>
          <w:szCs w:val="22"/>
        </w:rPr>
        <w:t xml:space="preserve"> hours, a change of </w:t>
      </w:r>
      <w:r w:rsidR="00CF758C">
        <w:rPr>
          <w:rFonts w:cs="Arial"/>
          <w:szCs w:val="22"/>
        </w:rPr>
        <w:t>3</w:t>
      </w:r>
      <w:r w:rsidR="006D262E">
        <w:rPr>
          <w:rFonts w:cs="Arial"/>
          <w:szCs w:val="22"/>
        </w:rPr>
        <w:t>.</w:t>
      </w:r>
      <w:r w:rsidR="00CF758C">
        <w:rPr>
          <w:rFonts w:cs="Arial"/>
          <w:szCs w:val="22"/>
        </w:rPr>
        <w:t>33</w:t>
      </w:r>
      <w:r w:rsidRPr="00E672F5">
        <w:rPr>
          <w:rFonts w:cs="Arial"/>
          <w:szCs w:val="22"/>
        </w:rPr>
        <w:t xml:space="preserve"> hours.</w:t>
      </w:r>
      <w:r w:rsidR="00C336D8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The number of responses decreased from </w:t>
      </w:r>
      <w:r w:rsidR="00CF758C">
        <w:rPr>
          <w:rFonts w:cs="Arial"/>
          <w:szCs w:val="22"/>
        </w:rPr>
        <w:t>100</w:t>
      </w:r>
      <w:r w:rsidRPr="00E672F5" w:rsidR="00FF3862">
        <w:rPr>
          <w:rFonts w:cs="Arial"/>
          <w:szCs w:val="22"/>
        </w:rPr>
        <w:t xml:space="preserve"> to </w:t>
      </w:r>
      <w:r w:rsidR="00DA3A10">
        <w:rPr>
          <w:rFonts w:cs="Arial"/>
          <w:szCs w:val="22"/>
        </w:rPr>
        <w:t xml:space="preserve">72 total in 2023, 88 total in 2024, and 47 total </w:t>
      </w:r>
      <w:r w:rsidR="00F26048">
        <w:rPr>
          <w:rFonts w:cs="Arial"/>
          <w:szCs w:val="22"/>
        </w:rPr>
        <w:t>up through 2025, for the 3-year period this form covers</w:t>
      </w:r>
      <w:r w:rsidRPr="00E672F5" w:rsidR="00FF3862">
        <w:rPr>
          <w:rFonts w:cs="Arial"/>
          <w:szCs w:val="22"/>
        </w:rPr>
        <w:t>.</w:t>
      </w:r>
    </w:p>
    <w:p w:rsidR="00FF3862" w:rsidRPr="00E672F5" w:rsidP="00AD2914" w14:paraId="09B1D015" w14:textId="0798CCC3">
      <w:pPr>
        <w:widowControl w:val="0"/>
        <w:ind w:left="1080"/>
        <w:rPr>
          <w:rFonts w:cs="Arial"/>
          <w:szCs w:val="22"/>
        </w:rPr>
      </w:pPr>
    </w:p>
    <w:p w:rsidR="00F25B09" w:rsidP="00E80465" w14:paraId="39E860D8" w14:textId="4D2BCD3B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 xml:space="preserve">The </w:t>
      </w:r>
      <w:r w:rsidRPr="00E672F5" w:rsidR="00606542">
        <w:rPr>
          <w:rFonts w:cs="Arial"/>
          <w:szCs w:val="22"/>
        </w:rPr>
        <w:t xml:space="preserve">reason for the changes in the </w:t>
      </w:r>
      <w:r w:rsidRPr="00E672F5">
        <w:rPr>
          <w:rFonts w:cs="Arial"/>
          <w:szCs w:val="22"/>
        </w:rPr>
        <w:t>estimate fo</w:t>
      </w:r>
      <w:r w:rsidRPr="00F32F58">
        <w:rPr>
          <w:rFonts w:cs="Arial"/>
          <w:szCs w:val="22"/>
        </w:rPr>
        <w:t>r the upcoming clearance period is based on recent data and staff experience with the program.</w:t>
      </w:r>
      <w:r w:rsidRPr="00F32F58" w:rsidR="00931944">
        <w:rPr>
          <w:rFonts w:cs="Arial"/>
          <w:szCs w:val="22"/>
        </w:rPr>
        <w:t xml:space="preserve"> </w:t>
      </w:r>
      <w:r w:rsidRPr="00F32F58">
        <w:rPr>
          <w:rFonts w:cs="Arial"/>
          <w:szCs w:val="22"/>
        </w:rPr>
        <w:t xml:space="preserve">The staff attributes the decrease </w:t>
      </w:r>
      <w:r w:rsidRPr="00F32F58" w:rsidR="0022013D">
        <w:rPr>
          <w:rFonts w:cs="Arial"/>
          <w:szCs w:val="22"/>
        </w:rPr>
        <w:t xml:space="preserve">to the lack of new classified information being generated </w:t>
      </w:r>
      <w:r w:rsidRPr="00F32F58" w:rsidR="000E0461">
        <w:rPr>
          <w:rFonts w:cs="Arial"/>
          <w:szCs w:val="22"/>
        </w:rPr>
        <w:t>because of</w:t>
      </w:r>
      <w:r w:rsidRPr="00F32F58" w:rsidR="0022013D">
        <w:rPr>
          <w:rFonts w:cs="Arial"/>
          <w:szCs w:val="22"/>
        </w:rPr>
        <w:t xml:space="preserve"> the </w:t>
      </w:r>
      <w:r w:rsidRPr="00F32F58" w:rsidR="00465BCC">
        <w:rPr>
          <w:rFonts w:cs="Arial"/>
          <w:szCs w:val="22"/>
        </w:rPr>
        <w:t>maturity of the licensees</w:t>
      </w:r>
      <w:r w:rsidRPr="00F32F58">
        <w:rPr>
          <w:rFonts w:cs="Arial"/>
          <w:szCs w:val="22"/>
        </w:rPr>
        <w:t>’</w:t>
      </w:r>
      <w:r w:rsidRPr="00F32F58" w:rsidR="00465BCC">
        <w:rPr>
          <w:rFonts w:cs="Arial"/>
          <w:szCs w:val="22"/>
        </w:rPr>
        <w:t xml:space="preserve"> programs</w:t>
      </w:r>
      <w:r w:rsidRPr="00F32F58">
        <w:rPr>
          <w:rFonts w:cs="Arial"/>
          <w:szCs w:val="22"/>
        </w:rPr>
        <w:t>.</w:t>
      </w:r>
      <w:r w:rsidR="00C336D8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 xml:space="preserve">In addition, the respondent cost </w:t>
      </w:r>
      <w:r w:rsidRPr="00E672F5" w:rsidR="00C76C1D">
        <w:rPr>
          <w:rFonts w:cs="Arial"/>
          <w:szCs w:val="22"/>
        </w:rPr>
        <w:t>increased</w:t>
      </w:r>
      <w:r w:rsidRPr="00E672F5">
        <w:rPr>
          <w:rFonts w:cs="Arial"/>
          <w:szCs w:val="22"/>
        </w:rPr>
        <w:t xml:space="preserve"> due to the </w:t>
      </w:r>
      <w:r w:rsidRPr="00E672F5" w:rsidR="00C76C1D">
        <w:rPr>
          <w:rFonts w:cs="Arial"/>
          <w:szCs w:val="22"/>
        </w:rPr>
        <w:t>increase</w:t>
      </w:r>
      <w:r w:rsidRPr="00E672F5">
        <w:rPr>
          <w:rFonts w:cs="Arial"/>
          <w:szCs w:val="22"/>
        </w:rPr>
        <w:t xml:space="preserve"> in the</w:t>
      </w:r>
      <w:r w:rsidRPr="00E672F5" w:rsidR="0022013D">
        <w:rPr>
          <w:rFonts w:cs="Arial"/>
          <w:szCs w:val="22"/>
        </w:rPr>
        <w:t xml:space="preserve"> fee rate from $</w:t>
      </w:r>
      <w:r w:rsidR="002B3076">
        <w:rPr>
          <w:rFonts w:cs="Arial"/>
          <w:szCs w:val="22"/>
        </w:rPr>
        <w:t>288</w:t>
      </w:r>
      <w:r w:rsidRPr="00E672F5">
        <w:rPr>
          <w:rFonts w:cs="Arial"/>
          <w:szCs w:val="22"/>
        </w:rPr>
        <w:t xml:space="preserve"> to $</w:t>
      </w:r>
      <w:r w:rsidR="00E60596">
        <w:rPr>
          <w:rFonts w:cs="Arial"/>
          <w:szCs w:val="22"/>
        </w:rPr>
        <w:t>317</w:t>
      </w:r>
      <w:r w:rsidR="008D1C56">
        <w:rPr>
          <w:rFonts w:cs="Arial"/>
          <w:szCs w:val="22"/>
        </w:rPr>
        <w:t>/hour.</w:t>
      </w:r>
      <w:r w:rsidR="00F26048">
        <w:rPr>
          <w:rFonts w:cs="Arial"/>
          <w:szCs w:val="22"/>
        </w:rPr>
        <w:t xml:space="preserve"> While</w:t>
      </w:r>
      <w:r>
        <w:rPr>
          <w:rFonts w:cs="Arial"/>
          <w:szCs w:val="22"/>
        </w:rPr>
        <w:t xml:space="preserve"> there is an anticipated increase in reactor applications from </w:t>
      </w:r>
      <w:r>
        <w:rPr>
          <w:rFonts w:cs="Arial"/>
          <w:szCs w:val="22"/>
        </w:rPr>
        <w:t>a number of</w:t>
      </w:r>
      <w:r>
        <w:rPr>
          <w:rFonts w:cs="Arial"/>
          <w:szCs w:val="22"/>
        </w:rPr>
        <w:t xml:space="preserve"> new applicants and licensees over the next 3 years, it is not known how soon actual original or derivative classification will be occurring</w:t>
      </w:r>
      <w:r w:rsidR="00846640">
        <w:rPr>
          <w:rFonts w:cs="Arial"/>
          <w:szCs w:val="22"/>
        </w:rPr>
        <w:t>. There is also less information being classified.</w:t>
      </w:r>
    </w:p>
    <w:p w:rsidR="00D56747" w:rsidRPr="00E672F5" w:rsidP="00AD2914" w14:paraId="5FFB0289" w14:textId="77777777">
      <w:pPr>
        <w:ind w:left="1080"/>
        <w:rPr>
          <w:rFonts w:cs="Arial"/>
          <w:szCs w:val="22"/>
        </w:rPr>
      </w:pPr>
    </w:p>
    <w:p w:rsidR="00D34A42" w:rsidRPr="00E672F5" w:rsidP="00AD2914" w14:paraId="3B9D2D11" w14:textId="77777777">
      <w:pPr>
        <w:numPr>
          <w:ilvl w:val="0"/>
          <w:numId w:val="12"/>
        </w:numPr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Publication for Statistical Use</w:t>
      </w:r>
    </w:p>
    <w:p w:rsidR="00D733C0" w:rsidRPr="00E672F5" w:rsidP="00AD2914" w14:paraId="17D6C337" w14:textId="77777777">
      <w:pPr>
        <w:ind w:left="1080"/>
        <w:rPr>
          <w:rFonts w:cs="Arial"/>
          <w:szCs w:val="22"/>
          <w:u w:val="single"/>
        </w:rPr>
      </w:pPr>
    </w:p>
    <w:p w:rsidR="00D34A42" w:rsidP="00AD2914" w14:paraId="250BC6E2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NRC</w:t>
      </w:r>
      <w:r w:rsidRPr="00E672F5" w:rsidR="00B93074">
        <w:rPr>
          <w:rFonts w:cs="Arial"/>
          <w:szCs w:val="22"/>
        </w:rPr>
        <w:t xml:space="preserve"> staff</w:t>
      </w:r>
      <w:r w:rsidRPr="00E672F5">
        <w:rPr>
          <w:rFonts w:cs="Arial"/>
          <w:szCs w:val="22"/>
        </w:rPr>
        <w:t xml:space="preserve"> tabulate</w:t>
      </w:r>
      <w:r w:rsidRPr="00E672F5" w:rsidR="00B93074">
        <w:rPr>
          <w:rFonts w:cs="Arial"/>
          <w:szCs w:val="22"/>
        </w:rPr>
        <w:t>s</w:t>
      </w:r>
      <w:r w:rsidRPr="00E672F5">
        <w:rPr>
          <w:rFonts w:cs="Arial"/>
          <w:szCs w:val="22"/>
        </w:rPr>
        <w:t xml:space="preserve"> the information conta</w:t>
      </w:r>
      <w:r w:rsidRPr="00E672F5" w:rsidR="00FA06B8">
        <w:rPr>
          <w:rFonts w:cs="Arial"/>
          <w:szCs w:val="22"/>
        </w:rPr>
        <w:t xml:space="preserve">ined on the form and provides </w:t>
      </w:r>
      <w:r w:rsidRPr="00E672F5" w:rsidR="00E4105B">
        <w:rPr>
          <w:rFonts w:cs="Arial"/>
          <w:szCs w:val="22"/>
        </w:rPr>
        <w:t xml:space="preserve">it to </w:t>
      </w:r>
      <w:r w:rsidRPr="00E672F5" w:rsidR="005B50C2">
        <w:rPr>
          <w:rFonts w:cs="Arial"/>
          <w:szCs w:val="22"/>
        </w:rPr>
        <w:t xml:space="preserve">the National Archives and Records Administration’s </w:t>
      </w:r>
      <w:r w:rsidRPr="00E672F5" w:rsidR="00E4105B">
        <w:rPr>
          <w:rFonts w:cs="Arial"/>
          <w:szCs w:val="22"/>
        </w:rPr>
        <w:t>I</w:t>
      </w:r>
      <w:r w:rsidR="00F36FA6">
        <w:rPr>
          <w:rFonts w:cs="Arial"/>
          <w:szCs w:val="22"/>
        </w:rPr>
        <w:t>SOO</w:t>
      </w:r>
      <w:r w:rsidRPr="00E672F5">
        <w:rPr>
          <w:rFonts w:cs="Arial"/>
          <w:szCs w:val="22"/>
        </w:rPr>
        <w:t>, as needed.</w:t>
      </w:r>
      <w:r w:rsidR="00C336D8">
        <w:rPr>
          <w:rFonts w:cs="Arial"/>
          <w:szCs w:val="22"/>
        </w:rPr>
        <w:t xml:space="preserve"> </w:t>
      </w:r>
      <w:r w:rsidRPr="00E672F5">
        <w:rPr>
          <w:rFonts w:cs="Arial"/>
          <w:szCs w:val="22"/>
        </w:rPr>
        <w:t>There is no other publication for statistical use.</w:t>
      </w:r>
    </w:p>
    <w:p w:rsidR="00AD680D" w:rsidRPr="00E672F5" w:rsidP="00AD2914" w14:paraId="26E06EF6" w14:textId="77777777">
      <w:pPr>
        <w:ind w:left="1080"/>
        <w:rPr>
          <w:rFonts w:cs="Arial"/>
          <w:szCs w:val="22"/>
        </w:rPr>
      </w:pPr>
    </w:p>
    <w:p w:rsidR="00D34A42" w:rsidRPr="00E672F5" w:rsidP="00AD2914" w14:paraId="4FD9A4E4" w14:textId="178CCAFD">
      <w:pPr>
        <w:numPr>
          <w:ilvl w:val="0"/>
          <w:numId w:val="12"/>
        </w:numPr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Reason for Not Displaying the Expiration Date</w:t>
      </w:r>
    </w:p>
    <w:p w:rsidR="00D733C0" w:rsidRPr="00E672F5" w:rsidP="00AD2914" w14:paraId="6B97A208" w14:textId="77777777">
      <w:pPr>
        <w:ind w:left="1080"/>
        <w:rPr>
          <w:rFonts w:cs="Arial"/>
          <w:szCs w:val="22"/>
          <w:u w:val="single"/>
        </w:rPr>
      </w:pPr>
    </w:p>
    <w:p w:rsidR="00D34A42" w:rsidRPr="00E672F5" w:rsidP="00AD2914" w14:paraId="332FF9A1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The expiration date is displayed on NRC Form 790</w:t>
      </w:r>
      <w:r w:rsidRPr="00E672F5" w:rsidR="00FA06B8">
        <w:rPr>
          <w:rFonts w:cs="Arial"/>
          <w:szCs w:val="22"/>
        </w:rPr>
        <w:t>.</w:t>
      </w:r>
    </w:p>
    <w:p w:rsidR="00C74F25" w:rsidRPr="00E672F5" w:rsidP="00AD2914" w14:paraId="52885E8B" w14:textId="77777777">
      <w:pPr>
        <w:ind w:left="1080"/>
        <w:rPr>
          <w:rFonts w:cs="Arial"/>
          <w:szCs w:val="22"/>
        </w:rPr>
      </w:pPr>
    </w:p>
    <w:p w:rsidR="00D34A42" w:rsidRPr="00E672F5" w:rsidP="00AD2914" w14:paraId="549FD828" w14:textId="77777777">
      <w:pPr>
        <w:numPr>
          <w:ilvl w:val="0"/>
          <w:numId w:val="12"/>
        </w:numPr>
        <w:ind w:left="1080" w:hanging="720"/>
        <w:rPr>
          <w:rFonts w:cs="Arial"/>
          <w:szCs w:val="22"/>
          <w:u w:val="single"/>
        </w:rPr>
      </w:pPr>
      <w:r w:rsidRPr="00E672F5">
        <w:rPr>
          <w:rFonts w:cs="Arial"/>
          <w:szCs w:val="22"/>
          <w:u w:val="single"/>
        </w:rPr>
        <w:t>Exceptions to the Certification Statement</w:t>
      </w:r>
    </w:p>
    <w:p w:rsidR="00D733C0" w:rsidRPr="00E672F5" w:rsidP="00AD2914" w14:paraId="13345252" w14:textId="77777777">
      <w:pPr>
        <w:ind w:left="1080"/>
        <w:rPr>
          <w:rFonts w:cs="Arial"/>
          <w:szCs w:val="22"/>
        </w:rPr>
      </w:pPr>
    </w:p>
    <w:p w:rsidR="00110FF5" w:rsidP="00AD2914" w14:paraId="5946DAD2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Not applicable.</w:t>
      </w:r>
    </w:p>
    <w:p w:rsidR="00B331D8" w:rsidRPr="00E672F5" w:rsidP="00AD2914" w14:paraId="1F6F7B0B" w14:textId="77777777">
      <w:pPr>
        <w:ind w:left="1080"/>
        <w:rPr>
          <w:rFonts w:cs="Arial"/>
          <w:szCs w:val="22"/>
        </w:rPr>
      </w:pPr>
    </w:p>
    <w:p w:rsidR="00110FF5" w:rsidRPr="00E672F5" w:rsidP="00C90C6E" w14:paraId="1D0A2ABB" w14:textId="77777777">
      <w:pPr>
        <w:numPr>
          <w:ilvl w:val="0"/>
          <w:numId w:val="1"/>
        </w:numPr>
        <w:tabs>
          <w:tab w:val="clear" w:pos="1080"/>
        </w:tabs>
        <w:ind w:left="720"/>
        <w:rPr>
          <w:rFonts w:cs="Arial"/>
          <w:szCs w:val="22"/>
        </w:rPr>
      </w:pPr>
      <w:r w:rsidRPr="00E672F5">
        <w:rPr>
          <w:rFonts w:cs="Arial"/>
          <w:szCs w:val="22"/>
        </w:rPr>
        <w:t>COLLECTION OF INFORMATION EMPLOYING STATISTICAL METHODS</w:t>
      </w:r>
    </w:p>
    <w:p w:rsidR="00D733C0" w:rsidRPr="00E672F5" w:rsidP="00AD2914" w14:paraId="2A1604DA" w14:textId="77777777">
      <w:pPr>
        <w:ind w:left="1080"/>
        <w:rPr>
          <w:rFonts w:cs="Arial"/>
          <w:szCs w:val="22"/>
        </w:rPr>
      </w:pPr>
    </w:p>
    <w:p w:rsidR="00FA06B8" w:rsidRPr="00E672F5" w:rsidP="00AD2914" w14:paraId="29C4EC86" w14:textId="77777777">
      <w:pPr>
        <w:ind w:left="1080"/>
        <w:rPr>
          <w:rFonts w:cs="Arial"/>
          <w:szCs w:val="22"/>
        </w:rPr>
      </w:pPr>
      <w:r w:rsidRPr="00E672F5">
        <w:rPr>
          <w:rFonts w:cs="Arial"/>
          <w:szCs w:val="22"/>
        </w:rPr>
        <w:t>Statistical methods are not used in this collection of information.</w:t>
      </w:r>
    </w:p>
    <w:sectPr w:rsidSect="0019604B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15454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1181" w14:paraId="31721974" w14:textId="7A21D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604B" w14:paraId="173F8DCE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04B" w14:paraId="4A8C70EC" w14:textId="37246713">
    <w:pPr>
      <w:pStyle w:val="Header"/>
      <w:jc w:val="center"/>
    </w:pPr>
  </w:p>
  <w:p w:rsidR="0019604B" w14:paraId="08D4F8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04B" w14:paraId="4FF0D53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E17DCD"/>
    <w:multiLevelType w:val="hybridMultilevel"/>
    <w:tmpl w:val="9E78FD1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27157"/>
    <w:multiLevelType w:val="hybridMultilevel"/>
    <w:tmpl w:val="B148959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87906"/>
    <w:multiLevelType w:val="hybridMultilevel"/>
    <w:tmpl w:val="701AF19A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A30CC"/>
    <w:multiLevelType w:val="hybridMultilevel"/>
    <w:tmpl w:val="73308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95795"/>
    <w:multiLevelType w:val="hybridMultilevel"/>
    <w:tmpl w:val="EA12679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0F4AED"/>
    <w:multiLevelType w:val="hybridMultilevel"/>
    <w:tmpl w:val="E51C0C02"/>
    <w:lvl w:ilvl="0">
      <w:start w:val="1"/>
      <w:numFmt w:val="upperLetter"/>
      <w:lvlText w:val="%1."/>
      <w:lvlJc w:val="left"/>
      <w:pPr>
        <w:tabs>
          <w:tab w:val="num" w:pos="861"/>
        </w:tabs>
        <w:ind w:left="861" w:hanging="6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6">
    <w:nsid w:val="55DC22A2"/>
    <w:multiLevelType w:val="hybridMultilevel"/>
    <w:tmpl w:val="A34E868C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65A"/>
    <w:multiLevelType w:val="multilevel"/>
    <w:tmpl w:val="7040C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E20AC6"/>
    <w:multiLevelType w:val="hybridMultilevel"/>
    <w:tmpl w:val="DB5868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41343FD"/>
    <w:multiLevelType w:val="hybridMultilevel"/>
    <w:tmpl w:val="23886EE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98A6C6B"/>
    <w:multiLevelType w:val="hybridMultilevel"/>
    <w:tmpl w:val="30C20090"/>
    <w:lvl w:ilvl="0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E6A6E0E"/>
    <w:multiLevelType w:val="hybridMultilevel"/>
    <w:tmpl w:val="C5EEF7AE"/>
    <w:lvl w:ilvl="0">
      <w:start w:val="0"/>
      <w:numFmt w:val="decimal"/>
      <w:lvlText w:val="(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355263">
    <w:abstractNumId w:val="1"/>
  </w:num>
  <w:num w:numId="2" w16cid:durableId="2008242209">
    <w:abstractNumId w:val="10"/>
  </w:num>
  <w:num w:numId="3" w16cid:durableId="1071122140">
    <w:abstractNumId w:val="5"/>
  </w:num>
  <w:num w:numId="4" w16cid:durableId="1620601011">
    <w:abstractNumId w:val="11"/>
  </w:num>
  <w:num w:numId="5" w16cid:durableId="1519735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236823">
    <w:abstractNumId w:val="0"/>
  </w:num>
  <w:num w:numId="7" w16cid:durableId="369302306">
    <w:abstractNumId w:val="9"/>
  </w:num>
  <w:num w:numId="8" w16cid:durableId="398066190">
    <w:abstractNumId w:val="8"/>
  </w:num>
  <w:num w:numId="9" w16cid:durableId="2108574394">
    <w:abstractNumId w:val="3"/>
  </w:num>
  <w:num w:numId="10" w16cid:durableId="250746018">
    <w:abstractNumId w:val="4"/>
  </w:num>
  <w:num w:numId="11" w16cid:durableId="758411129">
    <w:abstractNumId w:val="2"/>
  </w:num>
  <w:num w:numId="12" w16cid:durableId="1101338603">
    <w:abstractNumId w:val="6"/>
  </w:num>
  <w:num w:numId="13" w16cid:durableId="143486527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D6"/>
    <w:rsid w:val="0000430D"/>
    <w:rsid w:val="00005824"/>
    <w:rsid w:val="00013DD8"/>
    <w:rsid w:val="00016CD4"/>
    <w:rsid w:val="00023A93"/>
    <w:rsid w:val="00026938"/>
    <w:rsid w:val="00032EBE"/>
    <w:rsid w:val="00034B60"/>
    <w:rsid w:val="00037698"/>
    <w:rsid w:val="00040820"/>
    <w:rsid w:val="00045515"/>
    <w:rsid w:val="0004557E"/>
    <w:rsid w:val="00050B73"/>
    <w:rsid w:val="0005329F"/>
    <w:rsid w:val="000545EE"/>
    <w:rsid w:val="00057592"/>
    <w:rsid w:val="000718AF"/>
    <w:rsid w:val="00074A87"/>
    <w:rsid w:val="000824F3"/>
    <w:rsid w:val="00083AA5"/>
    <w:rsid w:val="00094E5B"/>
    <w:rsid w:val="000A1B82"/>
    <w:rsid w:val="000A5970"/>
    <w:rsid w:val="000A6B3B"/>
    <w:rsid w:val="000B144F"/>
    <w:rsid w:val="000B73DE"/>
    <w:rsid w:val="000B7AFD"/>
    <w:rsid w:val="000C2F68"/>
    <w:rsid w:val="000C3BE9"/>
    <w:rsid w:val="000E0461"/>
    <w:rsid w:val="000E0612"/>
    <w:rsid w:val="000E3F41"/>
    <w:rsid w:val="000E7A3C"/>
    <w:rsid w:val="000F2EC3"/>
    <w:rsid w:val="000F3BCB"/>
    <w:rsid w:val="000F3E1F"/>
    <w:rsid w:val="000F4CB2"/>
    <w:rsid w:val="0010309B"/>
    <w:rsid w:val="0011006D"/>
    <w:rsid w:val="00110FF5"/>
    <w:rsid w:val="00111C0A"/>
    <w:rsid w:val="00112993"/>
    <w:rsid w:val="0011346F"/>
    <w:rsid w:val="001157C6"/>
    <w:rsid w:val="00120366"/>
    <w:rsid w:val="00120B4F"/>
    <w:rsid w:val="00120FAB"/>
    <w:rsid w:val="00122962"/>
    <w:rsid w:val="00123FA9"/>
    <w:rsid w:val="00124066"/>
    <w:rsid w:val="00124E40"/>
    <w:rsid w:val="001266EF"/>
    <w:rsid w:val="00130797"/>
    <w:rsid w:val="00131E0B"/>
    <w:rsid w:val="00132A68"/>
    <w:rsid w:val="00135767"/>
    <w:rsid w:val="001436AE"/>
    <w:rsid w:val="001465FC"/>
    <w:rsid w:val="00147DEC"/>
    <w:rsid w:val="00151D51"/>
    <w:rsid w:val="001556C1"/>
    <w:rsid w:val="00162B89"/>
    <w:rsid w:val="00163FA0"/>
    <w:rsid w:val="00173596"/>
    <w:rsid w:val="00177D94"/>
    <w:rsid w:val="00182C8F"/>
    <w:rsid w:val="00184A1B"/>
    <w:rsid w:val="00190D99"/>
    <w:rsid w:val="0019604B"/>
    <w:rsid w:val="001A4BE7"/>
    <w:rsid w:val="001A534A"/>
    <w:rsid w:val="001A6D95"/>
    <w:rsid w:val="001B406A"/>
    <w:rsid w:val="001B5DF5"/>
    <w:rsid w:val="001C14BD"/>
    <w:rsid w:val="001C2676"/>
    <w:rsid w:val="001C3AC8"/>
    <w:rsid w:val="001C3F00"/>
    <w:rsid w:val="001C4CAE"/>
    <w:rsid w:val="001D047B"/>
    <w:rsid w:val="001D0914"/>
    <w:rsid w:val="001D1EE2"/>
    <w:rsid w:val="001D78C1"/>
    <w:rsid w:val="001E0CB4"/>
    <w:rsid w:val="001E1941"/>
    <w:rsid w:val="001E6BC8"/>
    <w:rsid w:val="001F3643"/>
    <w:rsid w:val="001F4524"/>
    <w:rsid w:val="001F67C7"/>
    <w:rsid w:val="001F709E"/>
    <w:rsid w:val="00200017"/>
    <w:rsid w:val="0020636D"/>
    <w:rsid w:val="00207DA5"/>
    <w:rsid w:val="0021120D"/>
    <w:rsid w:val="0021254B"/>
    <w:rsid w:val="0021347E"/>
    <w:rsid w:val="0022013D"/>
    <w:rsid w:val="002216C5"/>
    <w:rsid w:val="00223557"/>
    <w:rsid w:val="002255DC"/>
    <w:rsid w:val="00225B1B"/>
    <w:rsid w:val="002317BD"/>
    <w:rsid w:val="002319A9"/>
    <w:rsid w:val="00232B98"/>
    <w:rsid w:val="0024043A"/>
    <w:rsid w:val="002435B7"/>
    <w:rsid w:val="002469FF"/>
    <w:rsid w:val="00252179"/>
    <w:rsid w:val="00261C9B"/>
    <w:rsid w:val="00262B2D"/>
    <w:rsid w:val="002676E6"/>
    <w:rsid w:val="002719C4"/>
    <w:rsid w:val="00272130"/>
    <w:rsid w:val="0027244D"/>
    <w:rsid w:val="00273777"/>
    <w:rsid w:val="00277E86"/>
    <w:rsid w:val="00277F85"/>
    <w:rsid w:val="002942C3"/>
    <w:rsid w:val="00297B81"/>
    <w:rsid w:val="002A1217"/>
    <w:rsid w:val="002A2F55"/>
    <w:rsid w:val="002B292F"/>
    <w:rsid w:val="002B3076"/>
    <w:rsid w:val="002B4707"/>
    <w:rsid w:val="002C102B"/>
    <w:rsid w:val="002C14CF"/>
    <w:rsid w:val="002C19FB"/>
    <w:rsid w:val="002C2034"/>
    <w:rsid w:val="002C3925"/>
    <w:rsid w:val="002C48F3"/>
    <w:rsid w:val="002C665F"/>
    <w:rsid w:val="002D0D77"/>
    <w:rsid w:val="002D4C41"/>
    <w:rsid w:val="002D681B"/>
    <w:rsid w:val="002E0422"/>
    <w:rsid w:val="002E5AFE"/>
    <w:rsid w:val="002F0872"/>
    <w:rsid w:val="002F481F"/>
    <w:rsid w:val="002F4D7D"/>
    <w:rsid w:val="00302947"/>
    <w:rsid w:val="00302DFC"/>
    <w:rsid w:val="003040A6"/>
    <w:rsid w:val="00304A9A"/>
    <w:rsid w:val="00321FB5"/>
    <w:rsid w:val="00323CD2"/>
    <w:rsid w:val="00324D82"/>
    <w:rsid w:val="00325274"/>
    <w:rsid w:val="003254FE"/>
    <w:rsid w:val="00336DE1"/>
    <w:rsid w:val="003466D0"/>
    <w:rsid w:val="00350145"/>
    <w:rsid w:val="00350D98"/>
    <w:rsid w:val="0035263F"/>
    <w:rsid w:val="00355616"/>
    <w:rsid w:val="00356FC3"/>
    <w:rsid w:val="00364481"/>
    <w:rsid w:val="00365E7F"/>
    <w:rsid w:val="00370892"/>
    <w:rsid w:val="00371EC5"/>
    <w:rsid w:val="003735CF"/>
    <w:rsid w:val="00376184"/>
    <w:rsid w:val="00376438"/>
    <w:rsid w:val="00381E93"/>
    <w:rsid w:val="00385AD9"/>
    <w:rsid w:val="00391CC1"/>
    <w:rsid w:val="003974EA"/>
    <w:rsid w:val="003A30BC"/>
    <w:rsid w:val="003A48DE"/>
    <w:rsid w:val="003A5BDD"/>
    <w:rsid w:val="003B7A1B"/>
    <w:rsid w:val="003B7D2C"/>
    <w:rsid w:val="003C1511"/>
    <w:rsid w:val="003D0116"/>
    <w:rsid w:val="003D247D"/>
    <w:rsid w:val="003E309D"/>
    <w:rsid w:val="003F208A"/>
    <w:rsid w:val="003F648B"/>
    <w:rsid w:val="003F69D3"/>
    <w:rsid w:val="00404BE2"/>
    <w:rsid w:val="00416CF6"/>
    <w:rsid w:val="00417A28"/>
    <w:rsid w:val="00417EFB"/>
    <w:rsid w:val="00424003"/>
    <w:rsid w:val="00426E86"/>
    <w:rsid w:val="00431569"/>
    <w:rsid w:val="00431F4F"/>
    <w:rsid w:val="00435199"/>
    <w:rsid w:val="0043678D"/>
    <w:rsid w:val="00442C6F"/>
    <w:rsid w:val="00455255"/>
    <w:rsid w:val="00455430"/>
    <w:rsid w:val="00463B56"/>
    <w:rsid w:val="00464260"/>
    <w:rsid w:val="00464EA8"/>
    <w:rsid w:val="00465BCC"/>
    <w:rsid w:val="00474F84"/>
    <w:rsid w:val="00477262"/>
    <w:rsid w:val="00480F5A"/>
    <w:rsid w:val="00481181"/>
    <w:rsid w:val="00481CFA"/>
    <w:rsid w:val="004834CB"/>
    <w:rsid w:val="0049160A"/>
    <w:rsid w:val="00495C25"/>
    <w:rsid w:val="00497190"/>
    <w:rsid w:val="004A4B40"/>
    <w:rsid w:val="004A6B43"/>
    <w:rsid w:val="004B35E1"/>
    <w:rsid w:val="004B5D30"/>
    <w:rsid w:val="004B72ED"/>
    <w:rsid w:val="004B7889"/>
    <w:rsid w:val="004C496C"/>
    <w:rsid w:val="004C6219"/>
    <w:rsid w:val="004D40E7"/>
    <w:rsid w:val="004D4323"/>
    <w:rsid w:val="004E4BEB"/>
    <w:rsid w:val="004F44C1"/>
    <w:rsid w:val="004F53E5"/>
    <w:rsid w:val="004F7390"/>
    <w:rsid w:val="004F77AC"/>
    <w:rsid w:val="00501496"/>
    <w:rsid w:val="00502D6D"/>
    <w:rsid w:val="005032C7"/>
    <w:rsid w:val="00505116"/>
    <w:rsid w:val="005065C8"/>
    <w:rsid w:val="00510195"/>
    <w:rsid w:val="00512D90"/>
    <w:rsid w:val="00516A8E"/>
    <w:rsid w:val="00516F38"/>
    <w:rsid w:val="0052051E"/>
    <w:rsid w:val="0052299D"/>
    <w:rsid w:val="00522D74"/>
    <w:rsid w:val="00542CBB"/>
    <w:rsid w:val="00550E58"/>
    <w:rsid w:val="00553154"/>
    <w:rsid w:val="005608E7"/>
    <w:rsid w:val="00561DC9"/>
    <w:rsid w:val="00565F0F"/>
    <w:rsid w:val="005669BF"/>
    <w:rsid w:val="00570B0E"/>
    <w:rsid w:val="00585A84"/>
    <w:rsid w:val="005900C6"/>
    <w:rsid w:val="00593DC9"/>
    <w:rsid w:val="005A0B1A"/>
    <w:rsid w:val="005B0474"/>
    <w:rsid w:val="005B24F4"/>
    <w:rsid w:val="005B50C2"/>
    <w:rsid w:val="005C4767"/>
    <w:rsid w:val="005D2EE1"/>
    <w:rsid w:val="005D66B9"/>
    <w:rsid w:val="005D675D"/>
    <w:rsid w:val="005E66D5"/>
    <w:rsid w:val="005F0269"/>
    <w:rsid w:val="005F1150"/>
    <w:rsid w:val="005F159F"/>
    <w:rsid w:val="005F3222"/>
    <w:rsid w:val="005F4B0F"/>
    <w:rsid w:val="005F6D9F"/>
    <w:rsid w:val="00606542"/>
    <w:rsid w:val="006074A6"/>
    <w:rsid w:val="00607A93"/>
    <w:rsid w:val="00620110"/>
    <w:rsid w:val="00630F02"/>
    <w:rsid w:val="0063291B"/>
    <w:rsid w:val="00635BCE"/>
    <w:rsid w:val="00641949"/>
    <w:rsid w:val="006449B5"/>
    <w:rsid w:val="0064696F"/>
    <w:rsid w:val="00654D22"/>
    <w:rsid w:val="00655A3D"/>
    <w:rsid w:val="006560F6"/>
    <w:rsid w:val="006650E6"/>
    <w:rsid w:val="0067372C"/>
    <w:rsid w:val="0067586B"/>
    <w:rsid w:val="00676745"/>
    <w:rsid w:val="00681153"/>
    <w:rsid w:val="00681438"/>
    <w:rsid w:val="0068147E"/>
    <w:rsid w:val="00682892"/>
    <w:rsid w:val="00696EE6"/>
    <w:rsid w:val="006A2EBF"/>
    <w:rsid w:val="006A458E"/>
    <w:rsid w:val="006B01BB"/>
    <w:rsid w:val="006B2025"/>
    <w:rsid w:val="006B4692"/>
    <w:rsid w:val="006C1EF6"/>
    <w:rsid w:val="006C218B"/>
    <w:rsid w:val="006C5463"/>
    <w:rsid w:val="006C6A7B"/>
    <w:rsid w:val="006D262E"/>
    <w:rsid w:val="006E53F9"/>
    <w:rsid w:val="006E599F"/>
    <w:rsid w:val="006E69D0"/>
    <w:rsid w:val="006F3CDB"/>
    <w:rsid w:val="00702209"/>
    <w:rsid w:val="0070670D"/>
    <w:rsid w:val="00706E12"/>
    <w:rsid w:val="00711642"/>
    <w:rsid w:val="00714588"/>
    <w:rsid w:val="0071546F"/>
    <w:rsid w:val="007158E4"/>
    <w:rsid w:val="00715E78"/>
    <w:rsid w:val="00717F5E"/>
    <w:rsid w:val="0072773B"/>
    <w:rsid w:val="00727D4A"/>
    <w:rsid w:val="007326C4"/>
    <w:rsid w:val="00740132"/>
    <w:rsid w:val="00740E83"/>
    <w:rsid w:val="0074470F"/>
    <w:rsid w:val="007449D3"/>
    <w:rsid w:val="007470CD"/>
    <w:rsid w:val="00750C98"/>
    <w:rsid w:val="00753DC8"/>
    <w:rsid w:val="00754544"/>
    <w:rsid w:val="00757606"/>
    <w:rsid w:val="0076158D"/>
    <w:rsid w:val="007640EB"/>
    <w:rsid w:val="00766156"/>
    <w:rsid w:val="007668EA"/>
    <w:rsid w:val="00770ED4"/>
    <w:rsid w:val="00773B70"/>
    <w:rsid w:val="00776894"/>
    <w:rsid w:val="00786B8A"/>
    <w:rsid w:val="00793F3C"/>
    <w:rsid w:val="00797A5C"/>
    <w:rsid w:val="007A20AC"/>
    <w:rsid w:val="007A3282"/>
    <w:rsid w:val="007B23A8"/>
    <w:rsid w:val="007B3DB2"/>
    <w:rsid w:val="007C6DE7"/>
    <w:rsid w:val="007E0A5C"/>
    <w:rsid w:val="007E772B"/>
    <w:rsid w:val="007E7F27"/>
    <w:rsid w:val="007E7FFA"/>
    <w:rsid w:val="007F08A8"/>
    <w:rsid w:val="007F3834"/>
    <w:rsid w:val="007F6823"/>
    <w:rsid w:val="008004C4"/>
    <w:rsid w:val="00802CBD"/>
    <w:rsid w:val="00804E24"/>
    <w:rsid w:val="00812F42"/>
    <w:rsid w:val="00814986"/>
    <w:rsid w:val="008237EE"/>
    <w:rsid w:val="00833DA9"/>
    <w:rsid w:val="0083544A"/>
    <w:rsid w:val="00836E36"/>
    <w:rsid w:val="00841442"/>
    <w:rsid w:val="00846640"/>
    <w:rsid w:val="00846CDD"/>
    <w:rsid w:val="00852936"/>
    <w:rsid w:val="008546D6"/>
    <w:rsid w:val="008617CB"/>
    <w:rsid w:val="008725F7"/>
    <w:rsid w:val="008734EA"/>
    <w:rsid w:val="00881436"/>
    <w:rsid w:val="00884C57"/>
    <w:rsid w:val="00885A85"/>
    <w:rsid w:val="00887B6B"/>
    <w:rsid w:val="00892BCD"/>
    <w:rsid w:val="0089787A"/>
    <w:rsid w:val="008A0089"/>
    <w:rsid w:val="008B321A"/>
    <w:rsid w:val="008B5446"/>
    <w:rsid w:val="008C2861"/>
    <w:rsid w:val="008C7268"/>
    <w:rsid w:val="008D0070"/>
    <w:rsid w:val="008D0731"/>
    <w:rsid w:val="008D1C56"/>
    <w:rsid w:val="008D7876"/>
    <w:rsid w:val="008F0891"/>
    <w:rsid w:val="008F4775"/>
    <w:rsid w:val="008F57CF"/>
    <w:rsid w:val="00900822"/>
    <w:rsid w:val="00900868"/>
    <w:rsid w:val="009012B2"/>
    <w:rsid w:val="0090552B"/>
    <w:rsid w:val="009104D4"/>
    <w:rsid w:val="00912D71"/>
    <w:rsid w:val="0091714D"/>
    <w:rsid w:val="0092691C"/>
    <w:rsid w:val="009315B5"/>
    <w:rsid w:val="00931944"/>
    <w:rsid w:val="00932B0A"/>
    <w:rsid w:val="009333B0"/>
    <w:rsid w:val="009376CC"/>
    <w:rsid w:val="00941CB7"/>
    <w:rsid w:val="00951B2B"/>
    <w:rsid w:val="00954DBF"/>
    <w:rsid w:val="00954FCA"/>
    <w:rsid w:val="00955CCF"/>
    <w:rsid w:val="00960599"/>
    <w:rsid w:val="009656DA"/>
    <w:rsid w:val="00965AAE"/>
    <w:rsid w:val="00970D26"/>
    <w:rsid w:val="009719B7"/>
    <w:rsid w:val="00972D57"/>
    <w:rsid w:val="00977ABD"/>
    <w:rsid w:val="009816C6"/>
    <w:rsid w:val="009849D9"/>
    <w:rsid w:val="00992F85"/>
    <w:rsid w:val="0099496C"/>
    <w:rsid w:val="009979A6"/>
    <w:rsid w:val="009A0960"/>
    <w:rsid w:val="009A1363"/>
    <w:rsid w:val="009A2617"/>
    <w:rsid w:val="009A2AE4"/>
    <w:rsid w:val="009A3043"/>
    <w:rsid w:val="009B00C7"/>
    <w:rsid w:val="009B5979"/>
    <w:rsid w:val="009B69C9"/>
    <w:rsid w:val="009B7274"/>
    <w:rsid w:val="009C093B"/>
    <w:rsid w:val="009C0F2C"/>
    <w:rsid w:val="009C4DC3"/>
    <w:rsid w:val="009C4ED4"/>
    <w:rsid w:val="009D0D55"/>
    <w:rsid w:val="009D13A3"/>
    <w:rsid w:val="009D16C0"/>
    <w:rsid w:val="009E0B92"/>
    <w:rsid w:val="009F6754"/>
    <w:rsid w:val="009F7628"/>
    <w:rsid w:val="009F7E35"/>
    <w:rsid w:val="00A11D6F"/>
    <w:rsid w:val="00A20472"/>
    <w:rsid w:val="00A20FBA"/>
    <w:rsid w:val="00A228C4"/>
    <w:rsid w:val="00A2573A"/>
    <w:rsid w:val="00A30C56"/>
    <w:rsid w:val="00A3228A"/>
    <w:rsid w:val="00A47DEC"/>
    <w:rsid w:val="00A518F8"/>
    <w:rsid w:val="00A51B7A"/>
    <w:rsid w:val="00A56E25"/>
    <w:rsid w:val="00A66F66"/>
    <w:rsid w:val="00A670EE"/>
    <w:rsid w:val="00A80688"/>
    <w:rsid w:val="00A80926"/>
    <w:rsid w:val="00A814DD"/>
    <w:rsid w:val="00A818A4"/>
    <w:rsid w:val="00A84275"/>
    <w:rsid w:val="00A854AF"/>
    <w:rsid w:val="00A86D32"/>
    <w:rsid w:val="00A93494"/>
    <w:rsid w:val="00A97E02"/>
    <w:rsid w:val="00AA0FFB"/>
    <w:rsid w:val="00AA166B"/>
    <w:rsid w:val="00AA622E"/>
    <w:rsid w:val="00AA7B48"/>
    <w:rsid w:val="00AB2BCA"/>
    <w:rsid w:val="00AB2D7C"/>
    <w:rsid w:val="00AB32EC"/>
    <w:rsid w:val="00AC4DDB"/>
    <w:rsid w:val="00AC6C24"/>
    <w:rsid w:val="00AD2914"/>
    <w:rsid w:val="00AD2CFF"/>
    <w:rsid w:val="00AD5B1E"/>
    <w:rsid w:val="00AD680D"/>
    <w:rsid w:val="00AD730F"/>
    <w:rsid w:val="00AD76DA"/>
    <w:rsid w:val="00AE30B7"/>
    <w:rsid w:val="00AE54EE"/>
    <w:rsid w:val="00AF0579"/>
    <w:rsid w:val="00AF1920"/>
    <w:rsid w:val="00AF68E6"/>
    <w:rsid w:val="00B02995"/>
    <w:rsid w:val="00B07208"/>
    <w:rsid w:val="00B07FB7"/>
    <w:rsid w:val="00B1008E"/>
    <w:rsid w:val="00B1016A"/>
    <w:rsid w:val="00B12F1A"/>
    <w:rsid w:val="00B13E29"/>
    <w:rsid w:val="00B17A45"/>
    <w:rsid w:val="00B219A8"/>
    <w:rsid w:val="00B23C0F"/>
    <w:rsid w:val="00B24A8B"/>
    <w:rsid w:val="00B3022E"/>
    <w:rsid w:val="00B331D8"/>
    <w:rsid w:val="00B332D9"/>
    <w:rsid w:val="00B33910"/>
    <w:rsid w:val="00B35D4A"/>
    <w:rsid w:val="00B36F7E"/>
    <w:rsid w:val="00B372E4"/>
    <w:rsid w:val="00B44CD2"/>
    <w:rsid w:val="00B458D0"/>
    <w:rsid w:val="00B51EE3"/>
    <w:rsid w:val="00B55A21"/>
    <w:rsid w:val="00B56E17"/>
    <w:rsid w:val="00B57821"/>
    <w:rsid w:val="00B63C45"/>
    <w:rsid w:val="00B67037"/>
    <w:rsid w:val="00B675C4"/>
    <w:rsid w:val="00B72130"/>
    <w:rsid w:val="00B73883"/>
    <w:rsid w:val="00B742F3"/>
    <w:rsid w:val="00B76699"/>
    <w:rsid w:val="00B84090"/>
    <w:rsid w:val="00B93074"/>
    <w:rsid w:val="00B97DD0"/>
    <w:rsid w:val="00BA058B"/>
    <w:rsid w:val="00BA354B"/>
    <w:rsid w:val="00BA4B0D"/>
    <w:rsid w:val="00BB5962"/>
    <w:rsid w:val="00BB6CC4"/>
    <w:rsid w:val="00BC3F8E"/>
    <w:rsid w:val="00BC4BD9"/>
    <w:rsid w:val="00BC4DD3"/>
    <w:rsid w:val="00BC53BE"/>
    <w:rsid w:val="00BC60B9"/>
    <w:rsid w:val="00BC6FF9"/>
    <w:rsid w:val="00BD5C85"/>
    <w:rsid w:val="00BE4B7F"/>
    <w:rsid w:val="00BE74D9"/>
    <w:rsid w:val="00BF0EB9"/>
    <w:rsid w:val="00BF2E47"/>
    <w:rsid w:val="00BF3A92"/>
    <w:rsid w:val="00BF3F8F"/>
    <w:rsid w:val="00BF4908"/>
    <w:rsid w:val="00C048CD"/>
    <w:rsid w:val="00C108E0"/>
    <w:rsid w:val="00C1131D"/>
    <w:rsid w:val="00C14351"/>
    <w:rsid w:val="00C176DF"/>
    <w:rsid w:val="00C26A9B"/>
    <w:rsid w:val="00C31DB5"/>
    <w:rsid w:val="00C336D8"/>
    <w:rsid w:val="00C35ECE"/>
    <w:rsid w:val="00C41769"/>
    <w:rsid w:val="00C417AD"/>
    <w:rsid w:val="00C55695"/>
    <w:rsid w:val="00C57AF4"/>
    <w:rsid w:val="00C609D3"/>
    <w:rsid w:val="00C62C08"/>
    <w:rsid w:val="00C6421B"/>
    <w:rsid w:val="00C67FEA"/>
    <w:rsid w:val="00C70747"/>
    <w:rsid w:val="00C7314D"/>
    <w:rsid w:val="00C74F25"/>
    <w:rsid w:val="00C76C1D"/>
    <w:rsid w:val="00C7764B"/>
    <w:rsid w:val="00C83555"/>
    <w:rsid w:val="00C83606"/>
    <w:rsid w:val="00C8535D"/>
    <w:rsid w:val="00C8711D"/>
    <w:rsid w:val="00C90C6E"/>
    <w:rsid w:val="00C94769"/>
    <w:rsid w:val="00CA217B"/>
    <w:rsid w:val="00CB1573"/>
    <w:rsid w:val="00CB5FCE"/>
    <w:rsid w:val="00CC1F16"/>
    <w:rsid w:val="00CD114C"/>
    <w:rsid w:val="00CD3314"/>
    <w:rsid w:val="00CE0671"/>
    <w:rsid w:val="00CE0726"/>
    <w:rsid w:val="00CE5783"/>
    <w:rsid w:val="00CE70AC"/>
    <w:rsid w:val="00CE78D4"/>
    <w:rsid w:val="00CF2DF4"/>
    <w:rsid w:val="00CF6742"/>
    <w:rsid w:val="00CF758C"/>
    <w:rsid w:val="00D00103"/>
    <w:rsid w:val="00D01638"/>
    <w:rsid w:val="00D05366"/>
    <w:rsid w:val="00D11BFE"/>
    <w:rsid w:val="00D23A0C"/>
    <w:rsid w:val="00D23CA5"/>
    <w:rsid w:val="00D242E3"/>
    <w:rsid w:val="00D24D06"/>
    <w:rsid w:val="00D26ECB"/>
    <w:rsid w:val="00D33B0F"/>
    <w:rsid w:val="00D34A42"/>
    <w:rsid w:val="00D37B93"/>
    <w:rsid w:val="00D40FFB"/>
    <w:rsid w:val="00D440AA"/>
    <w:rsid w:val="00D56747"/>
    <w:rsid w:val="00D57363"/>
    <w:rsid w:val="00D57B52"/>
    <w:rsid w:val="00D611B5"/>
    <w:rsid w:val="00D62746"/>
    <w:rsid w:val="00D66E4E"/>
    <w:rsid w:val="00D71290"/>
    <w:rsid w:val="00D733C0"/>
    <w:rsid w:val="00D76609"/>
    <w:rsid w:val="00D837B5"/>
    <w:rsid w:val="00DA1CA1"/>
    <w:rsid w:val="00DA3A10"/>
    <w:rsid w:val="00DA5C07"/>
    <w:rsid w:val="00DA7D3E"/>
    <w:rsid w:val="00DB14AD"/>
    <w:rsid w:val="00DB1C97"/>
    <w:rsid w:val="00DB1E8D"/>
    <w:rsid w:val="00DB46AC"/>
    <w:rsid w:val="00DC15E1"/>
    <w:rsid w:val="00DC6257"/>
    <w:rsid w:val="00DD0A5F"/>
    <w:rsid w:val="00DD1B2D"/>
    <w:rsid w:val="00DD5178"/>
    <w:rsid w:val="00DE1D9E"/>
    <w:rsid w:val="00DE2520"/>
    <w:rsid w:val="00DE30DC"/>
    <w:rsid w:val="00DF1E24"/>
    <w:rsid w:val="00DF47EB"/>
    <w:rsid w:val="00DF4F11"/>
    <w:rsid w:val="00DF729A"/>
    <w:rsid w:val="00E0124E"/>
    <w:rsid w:val="00E019B5"/>
    <w:rsid w:val="00E061B4"/>
    <w:rsid w:val="00E067E1"/>
    <w:rsid w:val="00E13CE6"/>
    <w:rsid w:val="00E14EFF"/>
    <w:rsid w:val="00E15579"/>
    <w:rsid w:val="00E16B19"/>
    <w:rsid w:val="00E2052D"/>
    <w:rsid w:val="00E21F12"/>
    <w:rsid w:val="00E309DC"/>
    <w:rsid w:val="00E35278"/>
    <w:rsid w:val="00E3660E"/>
    <w:rsid w:val="00E3669A"/>
    <w:rsid w:val="00E407A6"/>
    <w:rsid w:val="00E4105B"/>
    <w:rsid w:val="00E41274"/>
    <w:rsid w:val="00E431F2"/>
    <w:rsid w:val="00E45E53"/>
    <w:rsid w:val="00E523FD"/>
    <w:rsid w:val="00E56687"/>
    <w:rsid w:val="00E56E88"/>
    <w:rsid w:val="00E60596"/>
    <w:rsid w:val="00E65687"/>
    <w:rsid w:val="00E672F5"/>
    <w:rsid w:val="00E67A33"/>
    <w:rsid w:val="00E67F80"/>
    <w:rsid w:val="00E7075F"/>
    <w:rsid w:val="00E72404"/>
    <w:rsid w:val="00E72A1F"/>
    <w:rsid w:val="00E72F9F"/>
    <w:rsid w:val="00E73C2C"/>
    <w:rsid w:val="00E745AE"/>
    <w:rsid w:val="00E80465"/>
    <w:rsid w:val="00E82662"/>
    <w:rsid w:val="00E83CB2"/>
    <w:rsid w:val="00E85276"/>
    <w:rsid w:val="00E8793C"/>
    <w:rsid w:val="00E91561"/>
    <w:rsid w:val="00E91A4F"/>
    <w:rsid w:val="00EA2738"/>
    <w:rsid w:val="00EA5D9D"/>
    <w:rsid w:val="00EA64AB"/>
    <w:rsid w:val="00EA6666"/>
    <w:rsid w:val="00EB0878"/>
    <w:rsid w:val="00EB12F1"/>
    <w:rsid w:val="00EB167C"/>
    <w:rsid w:val="00EB44D3"/>
    <w:rsid w:val="00EC2045"/>
    <w:rsid w:val="00EC26D6"/>
    <w:rsid w:val="00EC6AAB"/>
    <w:rsid w:val="00EC6C5D"/>
    <w:rsid w:val="00ED002E"/>
    <w:rsid w:val="00ED26E2"/>
    <w:rsid w:val="00EF0DF5"/>
    <w:rsid w:val="00EF1622"/>
    <w:rsid w:val="00EF47F0"/>
    <w:rsid w:val="00EF4F8F"/>
    <w:rsid w:val="00F011CB"/>
    <w:rsid w:val="00F031EE"/>
    <w:rsid w:val="00F04762"/>
    <w:rsid w:val="00F06F36"/>
    <w:rsid w:val="00F10E86"/>
    <w:rsid w:val="00F11390"/>
    <w:rsid w:val="00F226FD"/>
    <w:rsid w:val="00F25B09"/>
    <w:rsid w:val="00F26048"/>
    <w:rsid w:val="00F300F0"/>
    <w:rsid w:val="00F32F58"/>
    <w:rsid w:val="00F36FA6"/>
    <w:rsid w:val="00F51C7B"/>
    <w:rsid w:val="00F54CE4"/>
    <w:rsid w:val="00F621F0"/>
    <w:rsid w:val="00F63DA4"/>
    <w:rsid w:val="00F7329F"/>
    <w:rsid w:val="00F77229"/>
    <w:rsid w:val="00F776CD"/>
    <w:rsid w:val="00F8327E"/>
    <w:rsid w:val="00F83757"/>
    <w:rsid w:val="00F87516"/>
    <w:rsid w:val="00F95D68"/>
    <w:rsid w:val="00FA06B8"/>
    <w:rsid w:val="00FA1C98"/>
    <w:rsid w:val="00FA42A2"/>
    <w:rsid w:val="00FC4386"/>
    <w:rsid w:val="00FC7914"/>
    <w:rsid w:val="00FD5804"/>
    <w:rsid w:val="00FD58B9"/>
    <w:rsid w:val="00FD6542"/>
    <w:rsid w:val="00FD7A8F"/>
    <w:rsid w:val="00FE0F9D"/>
    <w:rsid w:val="00FE226E"/>
    <w:rsid w:val="00FE4EA4"/>
    <w:rsid w:val="00FF064D"/>
    <w:rsid w:val="00FF3862"/>
    <w:rsid w:val="00FF4266"/>
    <w:rsid w:val="00FF5E88"/>
    <w:rsid w:val="00FF79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8B5A1A"/>
  <w15:chartTrackingRefBased/>
  <w15:docId w15:val="{195D367D-19F2-4520-BABB-237DC3E8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D016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1638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638"/>
  </w:style>
  <w:style w:type="paragraph" w:styleId="BalloonText">
    <w:name w:val="Balloon Text"/>
    <w:basedOn w:val="Normal"/>
    <w:link w:val="BalloonTextChar"/>
    <w:rsid w:val="00D01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16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64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648B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3F64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648B"/>
    <w:rPr>
      <w:rFonts w:ascii="Arial" w:hAnsi="Arial"/>
      <w:sz w:val="2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326C4"/>
    <w:rPr>
      <w:rFonts w:eastAsia="Calibri" w:cs="Arial"/>
      <w:szCs w:val="22"/>
    </w:rPr>
  </w:style>
  <w:style w:type="character" w:customStyle="1" w:styleId="PlainTextChar">
    <w:name w:val="Plain Text Char"/>
    <w:link w:val="PlainText"/>
    <w:uiPriority w:val="99"/>
    <w:rsid w:val="007326C4"/>
    <w:rPr>
      <w:rFonts w:ascii="Arial" w:eastAsia="Calibri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DF729A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DF729A"/>
    <w:rPr>
      <w:rFonts w:ascii="Arial" w:hAnsi="Arial"/>
      <w:b/>
      <w:bCs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AF0579"/>
    <w:pPr>
      <w:spacing w:line="276" w:lineRule="auto"/>
      <w:ind w:left="720"/>
      <w:contextualSpacing/>
    </w:pPr>
    <w:rPr>
      <w:rFonts w:eastAsia="Calibri" w:cs="Arial"/>
      <w:szCs w:val="22"/>
    </w:rPr>
  </w:style>
  <w:style w:type="paragraph" w:styleId="ListParagraph">
    <w:name w:val="List Paragraph"/>
    <w:basedOn w:val="Normal"/>
    <w:uiPriority w:val="34"/>
    <w:qFormat/>
    <w:rsid w:val="00AF0579"/>
    <w:pPr>
      <w:ind w:left="720"/>
    </w:pPr>
  </w:style>
  <w:style w:type="character" w:customStyle="1" w:styleId="Hyperlink1">
    <w:name w:val="Hyperlink1"/>
    <w:uiPriority w:val="99"/>
    <w:unhideWhenUsed/>
    <w:rsid w:val="00E2052D"/>
    <w:rPr>
      <w:color w:val="0000FF"/>
      <w:u w:val="single"/>
    </w:rPr>
  </w:style>
  <w:style w:type="character" w:styleId="Hyperlink">
    <w:name w:val="Hyperlink"/>
    <w:rsid w:val="00E2052D"/>
    <w:rPr>
      <w:color w:val="0563C1"/>
      <w:u w:val="single"/>
    </w:rPr>
  </w:style>
  <w:style w:type="paragraph" w:customStyle="1" w:styleId="Level1">
    <w:name w:val="Level 1"/>
    <w:basedOn w:val="Normal"/>
    <w:rsid w:val="009D0D55"/>
    <w:pPr>
      <w:widowControl w:val="0"/>
    </w:pPr>
    <w:rPr>
      <w:rFonts w:ascii="Times New Roman" w:hAnsi="Times New Roman"/>
      <w:sz w:val="24"/>
      <w:szCs w:val="20"/>
    </w:rPr>
  </w:style>
  <w:style w:type="paragraph" w:styleId="Revision">
    <w:name w:val="Revision"/>
    <w:hidden/>
    <w:uiPriority w:val="99"/>
    <w:semiHidden/>
    <w:rsid w:val="0070220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nrc.gov/site-help/electronic-sub-ref-ma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  <_dlc_DocId xmlns="b3a34a53-9a19-47a4-8acc-4e423288e9ad">DJXZ7D336C7E-259460999-4640</_dlc_DocId>
    <_dlc_DocIdUrl xmlns="b3a34a53-9a19-47a4-8acc-4e423288e9ad">
      <Url>https://usnrc.sharepoint.com/teams/OCIO-Information-Collections-Site/_layouts/15/DocIdRedir.aspx?ID=DJXZ7D336C7E-259460999-4640</Url>
      <Description>DJXZ7D336C7E-259460999-4640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E2506-3CC2-460D-A7F5-D36D0AF74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551C6-116F-4260-8B6B-A579EDD36E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241928-9C60-4D7E-B7E3-BF6C4BC5E71C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customXml/itemProps4.xml><?xml version="1.0" encoding="utf-8"?>
<ds:datastoreItem xmlns:ds="http://schemas.openxmlformats.org/officeDocument/2006/customXml" ds:itemID="{4603D9CC-79AC-4FF6-BDA3-F6E0CC71B0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1B1B5D-9F35-4220-8F1E-6B70CEF0F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8330</Characters>
  <Application>Microsoft Office Word</Application>
  <DocSecurity>0</DocSecurity>
  <Lines>211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</vt:lpstr>
    </vt:vector>
  </TitlesOfParts>
  <Company>USNRC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</dc:title>
  <dc:creator>Susan Ellen Abrahams</dc:creator>
  <cp:lastModifiedBy>Lisa Fishman</cp:lastModifiedBy>
  <cp:revision>3</cp:revision>
  <cp:lastPrinted>2019-02-26T14:06:00Z</cp:lastPrinted>
  <dcterms:created xsi:type="dcterms:W3CDTF">2026-04-07T15:25:00Z</dcterms:created>
  <dcterms:modified xsi:type="dcterms:W3CDTF">2026-04-15T15:33:00Z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6b2f4e87-6683-438f-ab5d-2615d8de0eee</vt:lpwstr>
  </property>
</Properties>
</file>