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A6F18" w:rsidRPr="00F8072C" w:rsidP="009B35E8" w14:paraId="3D53DCF6" w14:textId="3A2E0D81">
      <w:pPr>
        <w:pStyle w:val="BodyText"/>
        <w:spacing w:before="0"/>
        <w:jc w:val="center"/>
      </w:pPr>
      <w:r w:rsidRPr="00F8072C">
        <w:t>SUPPORTING STATEMENT</w:t>
      </w:r>
    </w:p>
    <w:p w:rsidR="00CA6F18" w:rsidRPr="00F8072C" w:rsidP="009B35E8" w14:paraId="3F7CF7AE" w14:textId="77777777">
      <w:pPr>
        <w:pStyle w:val="BodyText"/>
        <w:spacing w:before="0"/>
        <w:jc w:val="center"/>
      </w:pPr>
      <w:r w:rsidRPr="00F8072C">
        <w:t>FOR INFORMATION COLLECTIONS CONTAINED IN</w:t>
      </w:r>
    </w:p>
    <w:p w:rsidR="00AF4235" w:rsidRPr="00F8072C" w:rsidP="009B35E8" w14:paraId="24FE693A" w14:textId="77777777">
      <w:pPr>
        <w:pStyle w:val="BodyText"/>
        <w:spacing w:before="0"/>
        <w:jc w:val="center"/>
      </w:pPr>
      <w:r w:rsidRPr="00F8072C">
        <w:t>THE</w:t>
      </w:r>
      <w:r w:rsidRPr="00F8072C" w:rsidR="00885E54">
        <w:t xml:space="preserve"> </w:t>
      </w:r>
      <w:r w:rsidRPr="00F8072C" w:rsidR="004361DA">
        <w:t xml:space="preserve">GENERIC ENVIRONMENTAL IMPACT STATEMENT </w:t>
      </w:r>
      <w:r w:rsidRPr="00F8072C" w:rsidR="00405B26">
        <w:t>FOR LICENSING OF</w:t>
      </w:r>
    </w:p>
    <w:p w:rsidR="00961707" w:rsidRPr="00F8072C" w:rsidP="009B35E8" w14:paraId="0BF90093" w14:textId="319C8E55">
      <w:pPr>
        <w:pStyle w:val="BodyText"/>
        <w:spacing w:before="0"/>
        <w:jc w:val="center"/>
      </w:pPr>
      <w:r w:rsidRPr="00F8072C">
        <w:t>NEW NUCLEAR REACTORS</w:t>
      </w:r>
      <w:r w:rsidRPr="00F8072C" w:rsidR="00885E54">
        <w:t xml:space="preserve"> </w:t>
      </w:r>
      <w:r w:rsidRPr="00F8072C" w:rsidR="00FB4C8B">
        <w:t>FINAL</w:t>
      </w:r>
      <w:r w:rsidRPr="00F8072C" w:rsidR="002A71F7">
        <w:t xml:space="preserve"> RULE</w:t>
      </w:r>
    </w:p>
    <w:p w:rsidR="00885E54" w:rsidRPr="00F8072C" w:rsidP="009B35E8" w14:paraId="01D659BC" w14:textId="77777777">
      <w:pPr>
        <w:pStyle w:val="BodyText"/>
        <w:spacing w:before="0"/>
        <w:jc w:val="center"/>
      </w:pPr>
    </w:p>
    <w:p w:rsidR="00961707" w:rsidRPr="00F8072C" w:rsidP="009B35E8" w14:paraId="6A97CE95" w14:textId="56CFED7B">
      <w:pPr>
        <w:pStyle w:val="BodyText"/>
        <w:spacing w:before="0"/>
        <w:jc w:val="center"/>
      </w:pPr>
      <w:r w:rsidRPr="00F8072C">
        <w:t>10 CFR PART 51</w:t>
      </w:r>
    </w:p>
    <w:p w:rsidR="00961707" w:rsidRPr="00F8072C" w:rsidP="009B35E8" w14:paraId="5CDD1965" w14:textId="6310202C">
      <w:pPr>
        <w:pStyle w:val="BodyText"/>
        <w:spacing w:before="0"/>
        <w:jc w:val="center"/>
      </w:pPr>
      <w:r w:rsidRPr="00F8072C">
        <w:t>ENVIRONMENTAL PROTECTION REGULATIONS FOR DOMESTIC LICENSING AND RELATED REGULATORY FUNCTIONS</w:t>
      </w:r>
    </w:p>
    <w:p w:rsidR="00961707" w:rsidRPr="00F8072C" w:rsidP="009B35E8" w14:paraId="7955168E" w14:textId="77777777">
      <w:pPr>
        <w:pStyle w:val="BodyText"/>
        <w:spacing w:before="0"/>
        <w:jc w:val="center"/>
      </w:pPr>
    </w:p>
    <w:p w:rsidR="00961707" w:rsidRPr="00F8072C" w:rsidP="009B35E8" w14:paraId="6641A96F" w14:textId="5EAA2A9B">
      <w:pPr>
        <w:pStyle w:val="BodyText"/>
        <w:spacing w:before="0"/>
        <w:jc w:val="center"/>
      </w:pPr>
      <w:r w:rsidRPr="00F8072C">
        <w:t>(3150-</w:t>
      </w:r>
      <w:r w:rsidR="00A867AE">
        <w:t>XXXX</w:t>
      </w:r>
      <w:r w:rsidRPr="00F8072C">
        <w:t>)</w:t>
      </w:r>
    </w:p>
    <w:p w:rsidR="00CA6F18" w:rsidRPr="00F8072C" w:rsidP="009B35E8" w14:paraId="07D2A50F" w14:textId="39527ECE">
      <w:pPr>
        <w:pStyle w:val="BodyText"/>
        <w:spacing w:before="0"/>
        <w:jc w:val="center"/>
      </w:pPr>
      <w:r>
        <w:t>NEW</w:t>
      </w:r>
    </w:p>
    <w:p w:rsidR="00942941" w:rsidRPr="00F8072C" w:rsidP="001930A3" w14:paraId="4266E6CD" w14:textId="77777777">
      <w:pPr>
        <w:pStyle w:val="BodyText"/>
        <w:kinsoku w:val="0"/>
        <w:overflowPunct w:val="0"/>
      </w:pPr>
      <w:bookmarkStart w:id="0" w:name="_Hlk30690636"/>
      <w:r w:rsidRPr="00F8072C">
        <w:rPr>
          <w:spacing w:val="-1"/>
          <w:u w:val="single"/>
        </w:rPr>
        <w:t>DESCRIPTION</w:t>
      </w:r>
      <w:r w:rsidRPr="00F8072C">
        <w:rPr>
          <w:spacing w:val="-13"/>
          <w:u w:val="single"/>
        </w:rPr>
        <w:t xml:space="preserve"> </w:t>
      </w:r>
      <w:r w:rsidRPr="00F8072C">
        <w:rPr>
          <w:u w:val="single"/>
        </w:rPr>
        <w:t>OF</w:t>
      </w:r>
      <w:r w:rsidRPr="00F8072C">
        <w:rPr>
          <w:spacing w:val="-14"/>
          <w:u w:val="single"/>
        </w:rPr>
        <w:t xml:space="preserve"> </w:t>
      </w:r>
      <w:r w:rsidRPr="00F8072C">
        <w:rPr>
          <w:u w:val="single"/>
        </w:rPr>
        <w:t>THE</w:t>
      </w:r>
      <w:r w:rsidRPr="00F8072C">
        <w:rPr>
          <w:spacing w:val="-12"/>
          <w:u w:val="single"/>
        </w:rPr>
        <w:t xml:space="preserve"> </w:t>
      </w:r>
      <w:r w:rsidRPr="00F8072C">
        <w:rPr>
          <w:spacing w:val="-1"/>
          <w:u w:val="single"/>
        </w:rPr>
        <w:t>INFORMATION</w:t>
      </w:r>
      <w:r w:rsidRPr="00F8072C">
        <w:rPr>
          <w:spacing w:val="-14"/>
          <w:u w:val="single"/>
        </w:rPr>
        <w:t xml:space="preserve"> </w:t>
      </w:r>
      <w:r w:rsidRPr="00F8072C">
        <w:rPr>
          <w:spacing w:val="-1"/>
          <w:u w:val="single"/>
        </w:rPr>
        <w:t>COLLECTION</w:t>
      </w:r>
    </w:p>
    <w:bookmarkEnd w:id="0"/>
    <w:p w:rsidR="00885E54" w:rsidRPr="00F8072C" w:rsidP="009B35E8" w14:paraId="4E4CBA3E" w14:textId="68DE0CA4">
      <w:pPr>
        <w:pStyle w:val="BodyText"/>
        <w:rPr>
          <w:rFonts w:ascii="Arial" w:hAnsi="Arial" w:cs="Arial"/>
        </w:rPr>
      </w:pPr>
      <w:r w:rsidRPr="00F8072C">
        <w:t>As mandated by the Atomic Energy Act of</w:t>
      </w:r>
      <w:r w:rsidRPr="00F8072C" w:rsidR="00CB2443">
        <w:t> </w:t>
      </w:r>
      <w:r w:rsidRPr="00F8072C">
        <w:t xml:space="preserve">1954, as amended, the </w:t>
      </w:r>
      <w:r w:rsidRPr="00F8072C" w:rsidR="00560200">
        <w:t>U.S.</w:t>
      </w:r>
      <w:r w:rsidRPr="00F8072C" w:rsidR="00CB2443">
        <w:t> </w:t>
      </w:r>
      <w:r w:rsidRPr="00F8072C">
        <w:t>Nuclear Regulatory</w:t>
      </w:r>
      <w:r w:rsidRPr="00F8072C" w:rsidR="00A761F9">
        <w:rPr>
          <w:rFonts w:ascii="Arial" w:hAnsi="Arial" w:cs="Arial"/>
        </w:rPr>
        <w:t xml:space="preserve"> </w:t>
      </w:r>
      <w:r w:rsidRPr="00F8072C">
        <w:rPr>
          <w:rFonts w:ascii="Arial" w:hAnsi="Arial" w:cs="Arial"/>
        </w:rPr>
        <w:t>Commission</w:t>
      </w:r>
      <w:r w:rsidRPr="00F8072C" w:rsidR="00CB2443">
        <w:rPr>
          <w:rFonts w:ascii="Arial" w:hAnsi="Arial" w:cs="Arial"/>
        </w:rPr>
        <w:t> </w:t>
      </w:r>
      <w:r w:rsidRPr="00F8072C">
        <w:rPr>
          <w:rFonts w:ascii="Arial" w:hAnsi="Arial" w:cs="Arial"/>
        </w:rPr>
        <w:t>(NRC) is responsible for protecting public health and safety in the civilian use of</w:t>
      </w:r>
      <w:r w:rsidRPr="00F8072C" w:rsidR="00A761F9">
        <w:rPr>
          <w:rFonts w:ascii="Arial" w:hAnsi="Arial" w:cs="Arial"/>
        </w:rPr>
        <w:t xml:space="preserve"> </w:t>
      </w:r>
      <w:r w:rsidRPr="00F8072C">
        <w:rPr>
          <w:rFonts w:ascii="Arial" w:hAnsi="Arial" w:cs="Arial"/>
        </w:rPr>
        <w:t>nuclear power. The NRC Office of Nuclear Reactor Regulation is responsible for</w:t>
      </w:r>
      <w:r w:rsidRPr="00F8072C" w:rsidR="00A761F9">
        <w:rPr>
          <w:rFonts w:ascii="Arial" w:hAnsi="Arial" w:cs="Arial"/>
        </w:rPr>
        <w:t xml:space="preserve"> </w:t>
      </w:r>
      <w:r w:rsidRPr="00F8072C">
        <w:rPr>
          <w:rFonts w:ascii="Arial" w:hAnsi="Arial" w:cs="Arial"/>
        </w:rPr>
        <w:t>ensuring public health and safety through the licensing and inspection of activities at all</w:t>
      </w:r>
      <w:r w:rsidRPr="00F8072C" w:rsidR="00A761F9">
        <w:rPr>
          <w:rFonts w:ascii="Arial" w:hAnsi="Arial" w:cs="Arial"/>
        </w:rPr>
        <w:t xml:space="preserve"> </w:t>
      </w:r>
      <w:r w:rsidRPr="00F8072C">
        <w:rPr>
          <w:rFonts w:ascii="Arial" w:hAnsi="Arial" w:cs="Arial"/>
        </w:rPr>
        <w:t xml:space="preserve">commercial nuclear power reactor facilities in the </w:t>
      </w:r>
      <w:r w:rsidRPr="00F8072C" w:rsidR="00A761F9">
        <w:rPr>
          <w:rFonts w:ascii="Arial" w:hAnsi="Arial" w:cs="Arial"/>
        </w:rPr>
        <w:t>United States.</w:t>
      </w:r>
    </w:p>
    <w:p w:rsidR="00885E54" w:rsidRPr="00F8072C" w:rsidP="009B35E8" w14:paraId="3CA5D78B" w14:textId="0A1FED5F">
      <w:pPr>
        <w:pStyle w:val="BodyText"/>
        <w:rPr>
          <w:rFonts w:ascii="Arial" w:hAnsi="Arial" w:cs="Arial"/>
          <w:i/>
        </w:rPr>
      </w:pPr>
      <w:r w:rsidRPr="00F8072C">
        <w:t xml:space="preserve">As a </w:t>
      </w:r>
      <w:r w:rsidRPr="00F8072C" w:rsidR="00BD0400">
        <w:t>F</w:t>
      </w:r>
      <w:r w:rsidRPr="00F8072C">
        <w:t>ederal agency, the NRC is subject to the National Environmental Policy Act</w:t>
      </w:r>
      <w:r w:rsidRPr="00F8072C" w:rsidR="00E9673F">
        <w:t xml:space="preserve"> </w:t>
      </w:r>
      <w:r w:rsidRPr="00F8072C">
        <w:t>of</w:t>
      </w:r>
      <w:r w:rsidRPr="00F8072C" w:rsidR="00A761F9">
        <w:t xml:space="preserve"> </w:t>
      </w:r>
      <w:r w:rsidRPr="00F8072C">
        <w:t>1969, as amended</w:t>
      </w:r>
      <w:r w:rsidRPr="00F8072C" w:rsidR="00332C12">
        <w:t xml:space="preserve"> (NEPA)</w:t>
      </w:r>
      <w:r w:rsidRPr="00F8072C">
        <w:t>. The NRC’s environmental protection regulations in Title</w:t>
      </w:r>
      <w:r w:rsidRPr="00F8072C" w:rsidR="005D0A78">
        <w:t> </w:t>
      </w:r>
      <w:r w:rsidRPr="00F8072C">
        <w:t xml:space="preserve">10 of the </w:t>
      </w:r>
      <w:r w:rsidRPr="00F8072C">
        <w:rPr>
          <w:i/>
        </w:rPr>
        <w:t>Code of</w:t>
      </w:r>
      <w:r w:rsidRPr="00F8072C" w:rsidR="00A761F9">
        <w:rPr>
          <w:i/>
        </w:rPr>
        <w:t xml:space="preserve"> </w:t>
      </w:r>
      <w:r w:rsidRPr="00F8072C">
        <w:rPr>
          <w:i/>
        </w:rPr>
        <w:t>Federal Regulations</w:t>
      </w:r>
      <w:r w:rsidRPr="00F8072C">
        <w:t xml:space="preserve"> (10</w:t>
      </w:r>
      <w:r w:rsidRPr="00F8072C" w:rsidR="00992A25">
        <w:t> </w:t>
      </w:r>
      <w:r w:rsidRPr="00F8072C">
        <w:t>CFR)</w:t>
      </w:r>
      <w:r w:rsidRPr="00F8072C" w:rsidR="00992A25">
        <w:t> </w:t>
      </w:r>
      <w:r w:rsidRPr="00F8072C">
        <w:t>Part</w:t>
      </w:r>
      <w:r w:rsidRPr="00F8072C" w:rsidR="00992A25">
        <w:t> </w:t>
      </w:r>
      <w:r w:rsidRPr="00F8072C">
        <w:t>51, “Environmental Protection Regulations for Domestic</w:t>
      </w:r>
      <w:r w:rsidRPr="00F8072C" w:rsidR="00A761F9">
        <w:t xml:space="preserve"> </w:t>
      </w:r>
      <w:r w:rsidRPr="00F8072C">
        <w:t xml:space="preserve">Licensing and Related Regulatory Functions,” identify the </w:t>
      </w:r>
      <w:r w:rsidRPr="00F8072C" w:rsidR="00875F5A">
        <w:t>issuance</w:t>
      </w:r>
      <w:r w:rsidRPr="00F8072C">
        <w:t xml:space="preserve"> of a nuclear power plant</w:t>
      </w:r>
      <w:r w:rsidRPr="00F8072C" w:rsidR="00875F5A">
        <w:t xml:space="preserve"> </w:t>
      </w:r>
      <w:r w:rsidRPr="00F8072C">
        <w:t xml:space="preserve">operating license as a major </w:t>
      </w:r>
      <w:r w:rsidRPr="00F8072C" w:rsidR="00BD0400">
        <w:t>F</w:t>
      </w:r>
      <w:r w:rsidRPr="00F8072C">
        <w:t>ederal action significantly affecting the quality of the human</w:t>
      </w:r>
      <w:r w:rsidRPr="00F8072C" w:rsidR="00A761F9">
        <w:t xml:space="preserve"> </w:t>
      </w:r>
      <w:r w:rsidRPr="00F8072C">
        <w:t xml:space="preserve">environment. As such, an environmental impact statement </w:t>
      </w:r>
      <w:r w:rsidRPr="00F8072C" w:rsidR="00413A97">
        <w:t xml:space="preserve">(EIS) </w:t>
      </w:r>
      <w:r w:rsidRPr="00F8072C">
        <w:t>is required for a plant license</w:t>
      </w:r>
      <w:r w:rsidRPr="00F8072C" w:rsidR="00A761F9">
        <w:t xml:space="preserve"> </w:t>
      </w:r>
      <w:r w:rsidRPr="00F8072C">
        <w:t xml:space="preserve">review in accordance with NEPA. To streamline environmental reviews for </w:t>
      </w:r>
      <w:r w:rsidRPr="00F8072C" w:rsidR="005A204D">
        <w:t xml:space="preserve">new </w:t>
      </w:r>
      <w:r w:rsidRPr="00F8072C" w:rsidR="00ED6CD9">
        <w:t>n</w:t>
      </w:r>
      <w:r w:rsidRPr="00F8072C" w:rsidR="00720106">
        <w:t xml:space="preserve">uclear </w:t>
      </w:r>
      <w:r w:rsidRPr="00F8072C" w:rsidR="00ED6CD9">
        <w:t>r</w:t>
      </w:r>
      <w:r w:rsidRPr="00F8072C" w:rsidR="00720106">
        <w:t>eactors</w:t>
      </w:r>
      <w:r w:rsidRPr="00F8072C">
        <w:t xml:space="preserve"> while fulfilling </w:t>
      </w:r>
      <w:r w:rsidRPr="00F8072C" w:rsidR="005D0A78">
        <w:t xml:space="preserve">the </w:t>
      </w:r>
      <w:r w:rsidRPr="00F8072C">
        <w:t xml:space="preserve">NRC’s responsibilities to protect the environment and comply with NEPA, the NRC has prepared </w:t>
      </w:r>
      <w:r w:rsidRPr="00F8072C" w:rsidR="00DC1386">
        <w:t>NUREG</w:t>
      </w:r>
      <w:r w:rsidRPr="00F8072C" w:rsidR="005D0A78">
        <w:noBreakHyphen/>
      </w:r>
      <w:r w:rsidRPr="00F8072C" w:rsidR="0086481A">
        <w:t>2249, “</w:t>
      </w:r>
      <w:r w:rsidRPr="00F8072C" w:rsidR="005A42AE">
        <w:t xml:space="preserve">Generic </w:t>
      </w:r>
      <w:r w:rsidRPr="00F8072C" w:rsidR="005E3C10">
        <w:t xml:space="preserve">Environmental Impact Statement </w:t>
      </w:r>
      <w:r w:rsidRPr="00F8072C" w:rsidR="002C668E">
        <w:t>for Licensing of New Nuclear Reactors</w:t>
      </w:r>
      <w:r w:rsidRPr="00F8072C" w:rsidR="0086481A">
        <w:t>”</w:t>
      </w:r>
      <w:r w:rsidRPr="00F8072C" w:rsidR="002B0903">
        <w:t xml:space="preserve"> </w:t>
      </w:r>
      <w:r w:rsidRPr="00F8072C" w:rsidR="004708DF">
        <w:t>(</w:t>
      </w:r>
      <w:r w:rsidRPr="00F8072C" w:rsidR="00540347">
        <w:rPr>
          <w:rFonts w:ascii="Arial" w:hAnsi="Arial"/>
        </w:rPr>
        <w:t>hereafter referred to as the “</w:t>
      </w:r>
      <w:r w:rsidRPr="00F8072C" w:rsidR="002B0903">
        <w:rPr>
          <w:rFonts w:ascii="Arial" w:hAnsi="Arial"/>
        </w:rPr>
        <w:t>NR GEIS</w:t>
      </w:r>
      <w:r w:rsidRPr="00F8072C" w:rsidR="00540347">
        <w:rPr>
          <w:rFonts w:ascii="Arial" w:hAnsi="Arial"/>
        </w:rPr>
        <w:t>”</w:t>
      </w:r>
      <w:r w:rsidRPr="00F8072C" w:rsidR="002B0903">
        <w:rPr>
          <w:rFonts w:ascii="Arial" w:hAnsi="Arial"/>
        </w:rPr>
        <w:t>)</w:t>
      </w:r>
      <w:r w:rsidRPr="00F8072C" w:rsidR="00302D51">
        <w:rPr>
          <w:rFonts w:ascii="Arial" w:hAnsi="Arial"/>
        </w:rPr>
        <w:t xml:space="preserve">, </w:t>
      </w:r>
      <w:r w:rsidRPr="00F8072C" w:rsidR="00302D51">
        <w:rPr>
          <w:rFonts w:ascii="Arial" w:hAnsi="Arial" w:cs="Arial"/>
        </w:rPr>
        <w:t>which has been uploaded as a supplementary document to this submission</w:t>
      </w:r>
      <w:r w:rsidRPr="00F8072C" w:rsidR="002B0903">
        <w:rPr>
          <w:rFonts w:ascii="Arial" w:hAnsi="Arial" w:cs="Arial"/>
          <w:i/>
        </w:rPr>
        <w:t>.</w:t>
      </w:r>
    </w:p>
    <w:p w:rsidR="00CB7D7B" w:rsidRPr="00F8072C" w:rsidP="009B35E8" w14:paraId="7506BA3B" w14:textId="614F6B5D">
      <w:pPr>
        <w:pStyle w:val="BodyText"/>
        <w:rPr>
          <w:rFonts w:ascii="Arial" w:hAnsi="Arial"/>
        </w:rPr>
      </w:pPr>
      <w:r w:rsidRPr="00F8072C">
        <w:t xml:space="preserve">The purpose of the </w:t>
      </w:r>
      <w:r w:rsidRPr="00F8072C" w:rsidR="001A4498">
        <w:t>NR</w:t>
      </w:r>
      <w:r w:rsidRPr="00F8072C" w:rsidR="005D0A78">
        <w:t> </w:t>
      </w:r>
      <w:r w:rsidRPr="00F8072C">
        <w:t xml:space="preserve">GEIS is to present impact analyses for the environmental issues common to many </w:t>
      </w:r>
      <w:r w:rsidRPr="00F8072C" w:rsidR="00B2501C">
        <w:t>new</w:t>
      </w:r>
      <w:r w:rsidRPr="00F8072C" w:rsidR="00CC3902">
        <w:t xml:space="preserve"> nuclear reactors </w:t>
      </w:r>
      <w:r w:rsidRPr="00F8072C">
        <w:t>that can be addressed generically, thereby eliminating the need to repeatedly reproduce the same analyses each time a licensing application is submitted</w:t>
      </w:r>
      <w:r w:rsidRPr="00F8072C" w:rsidR="005D0A78">
        <w:t>.</w:t>
      </w:r>
      <w:r w:rsidRPr="00F8072C" w:rsidR="004708DF">
        <w:t xml:space="preserve"> </w:t>
      </w:r>
      <w:r w:rsidRPr="00F8072C" w:rsidR="00682A77">
        <w:t>Thus, the NR</w:t>
      </w:r>
      <w:r w:rsidRPr="00F8072C" w:rsidR="005D0A78">
        <w:t> </w:t>
      </w:r>
      <w:r w:rsidRPr="00F8072C" w:rsidR="00682A77">
        <w:t xml:space="preserve">GEIS </w:t>
      </w:r>
      <w:r w:rsidRPr="00F8072C">
        <w:t>allow</w:t>
      </w:r>
      <w:r w:rsidRPr="00F8072C" w:rsidR="00682A77">
        <w:t>s</w:t>
      </w:r>
      <w:r w:rsidRPr="00F8072C">
        <w:t xml:space="preserve"> applicants and </w:t>
      </w:r>
      <w:r w:rsidRPr="00F8072C" w:rsidR="005D0A78">
        <w:t xml:space="preserve">the </w:t>
      </w:r>
      <w:r w:rsidRPr="00F8072C">
        <w:t xml:space="preserve">NRC staff to focus future environmental review efforts on issues that can only be resolved once a site is identified. The </w:t>
      </w:r>
      <w:r w:rsidRPr="00F8072C" w:rsidR="00B2501C">
        <w:t>NR</w:t>
      </w:r>
      <w:r w:rsidRPr="00F8072C" w:rsidR="005D0A78">
        <w:t> </w:t>
      </w:r>
      <w:r w:rsidRPr="00F8072C">
        <w:t xml:space="preserve">GEIS is intended to improve the efficiency of licensing </w:t>
      </w:r>
      <w:r w:rsidRPr="00F8072C" w:rsidR="00FE1814">
        <w:t>new</w:t>
      </w:r>
      <w:r w:rsidRPr="00F8072C" w:rsidR="00CC3902">
        <w:t xml:space="preserve"> nuclear reactors</w:t>
      </w:r>
      <w:r w:rsidRPr="00F8072C">
        <w:t xml:space="preserve"> by (1)</w:t>
      </w:r>
      <w:r w:rsidRPr="00F8072C" w:rsidR="00EC148A">
        <w:t> </w:t>
      </w:r>
      <w:r w:rsidRPr="00F8072C">
        <w:t>identifying the possible types of environmental impacts of constructing</w:t>
      </w:r>
      <w:r w:rsidRPr="00F8072C" w:rsidR="00544177">
        <w:t>,</w:t>
      </w:r>
      <w:r w:rsidRPr="00F8072C">
        <w:t xml:space="preserve"> operating</w:t>
      </w:r>
      <w:r w:rsidRPr="00F8072C" w:rsidR="005D0A78">
        <w:t>,</w:t>
      </w:r>
      <w:r w:rsidRPr="00F8072C">
        <w:t xml:space="preserve"> </w:t>
      </w:r>
      <w:r w:rsidRPr="00F8072C" w:rsidR="00544177">
        <w:t>and decommissioning</w:t>
      </w:r>
      <w:r w:rsidRPr="00F8072C">
        <w:t xml:space="preserve"> a</w:t>
      </w:r>
      <w:r w:rsidRPr="00F8072C" w:rsidR="0051247D">
        <w:t xml:space="preserve"> </w:t>
      </w:r>
      <w:r w:rsidRPr="00F8072C">
        <w:t>n</w:t>
      </w:r>
      <w:r w:rsidRPr="00F8072C" w:rsidR="0051247D">
        <w:t>ew</w:t>
      </w:r>
      <w:r w:rsidRPr="00F8072C" w:rsidR="00CC3902">
        <w:t xml:space="preserve"> nuclear reactor</w:t>
      </w:r>
      <w:r w:rsidRPr="00F8072C">
        <w:t>, (2)</w:t>
      </w:r>
      <w:r w:rsidRPr="00F8072C" w:rsidR="00EC148A">
        <w:t> </w:t>
      </w:r>
      <w:r w:rsidRPr="00F8072C">
        <w:t xml:space="preserve">assessing impacts that are expected to be generic (the same or similar) for many </w:t>
      </w:r>
      <w:r w:rsidRPr="00F8072C" w:rsidR="0029716F">
        <w:t xml:space="preserve">new </w:t>
      </w:r>
      <w:r w:rsidRPr="00F8072C" w:rsidR="00CC3902">
        <w:t>nuclear reactors</w:t>
      </w:r>
      <w:r w:rsidRPr="00F8072C">
        <w:t>, and (3)</w:t>
      </w:r>
      <w:r w:rsidRPr="00F8072C" w:rsidR="00EC148A">
        <w:t> </w:t>
      </w:r>
      <w:r w:rsidRPr="00F8072C">
        <w:t>defining the environmental issues that will need to be addressed in project</w:t>
      </w:r>
      <w:r w:rsidRPr="00F8072C" w:rsidR="00944C68">
        <w:noBreakHyphen/>
      </w:r>
      <w:r w:rsidRPr="00F8072C">
        <w:t xml:space="preserve">specific supplemental </w:t>
      </w:r>
      <w:r w:rsidRPr="00F8072C" w:rsidR="00E35AA0">
        <w:t>environmental impact statements</w:t>
      </w:r>
      <w:r w:rsidRPr="00F8072C">
        <w:t xml:space="preserve"> (SEISs</w:t>
      </w:r>
      <w:r w:rsidRPr="00F8072C">
        <w:rPr>
          <w:rFonts w:ascii="Arial" w:hAnsi="Arial"/>
        </w:rPr>
        <w:t xml:space="preserve">) addressing </w:t>
      </w:r>
      <w:r w:rsidRPr="00F8072C" w:rsidR="005865F9">
        <w:rPr>
          <w:rFonts w:ascii="Arial" w:hAnsi="Arial"/>
        </w:rPr>
        <w:t>project</w:t>
      </w:r>
      <w:r w:rsidRPr="00F8072C" w:rsidR="005D0A78">
        <w:rPr>
          <w:rFonts w:ascii="Arial" w:hAnsi="Arial" w:cs="Arial"/>
        </w:rPr>
        <w:noBreakHyphen/>
      </w:r>
      <w:r w:rsidRPr="00F8072C">
        <w:rPr>
          <w:rFonts w:ascii="Arial" w:hAnsi="Arial"/>
        </w:rPr>
        <w:t xml:space="preserve">specific </w:t>
      </w:r>
      <w:r w:rsidRPr="00F8072C" w:rsidR="005865F9">
        <w:rPr>
          <w:rFonts w:ascii="Arial" w:hAnsi="Arial"/>
        </w:rPr>
        <w:t>information</w:t>
      </w:r>
      <w:r w:rsidRPr="00F8072C">
        <w:rPr>
          <w:rFonts w:ascii="Arial" w:hAnsi="Arial"/>
        </w:rPr>
        <w:t>.</w:t>
      </w:r>
      <w:r w:rsidRPr="00F8072C" w:rsidR="00C6161B">
        <w:rPr>
          <w:rFonts w:ascii="Arial" w:hAnsi="Arial"/>
        </w:rPr>
        <w:t xml:space="preserve"> </w:t>
      </w:r>
      <w:r w:rsidRPr="00F8072C" w:rsidR="00C6161B">
        <w:rPr>
          <w:rFonts w:ascii="Arial" w:hAnsi="Arial"/>
        </w:rPr>
        <w:t>The NR</w:t>
      </w:r>
      <w:r w:rsidRPr="00F8072C" w:rsidR="005D0A78">
        <w:rPr>
          <w:rFonts w:ascii="Arial" w:hAnsi="Arial" w:cs="Arial"/>
        </w:rPr>
        <w:t> </w:t>
      </w:r>
      <w:r w:rsidRPr="00F8072C" w:rsidR="00C6161B">
        <w:rPr>
          <w:rFonts w:ascii="Arial" w:hAnsi="Arial"/>
        </w:rPr>
        <w:t xml:space="preserve">GEIS will be applicable to </w:t>
      </w:r>
      <w:r w:rsidRPr="00F8072C" w:rsidR="00611533">
        <w:rPr>
          <w:rFonts w:ascii="Arial" w:hAnsi="Arial"/>
        </w:rPr>
        <w:t xml:space="preserve">new reactor </w:t>
      </w:r>
      <w:r w:rsidRPr="00F8072C" w:rsidR="00C6161B">
        <w:rPr>
          <w:rFonts w:ascii="Arial" w:hAnsi="Arial"/>
        </w:rPr>
        <w:t>applica</w:t>
      </w:r>
      <w:r w:rsidRPr="00F8072C" w:rsidR="0036282B">
        <w:rPr>
          <w:rFonts w:ascii="Arial" w:hAnsi="Arial"/>
        </w:rPr>
        <w:t xml:space="preserve">nts </w:t>
      </w:r>
      <w:r w:rsidRPr="00F8072C" w:rsidR="00944C68">
        <w:rPr>
          <w:rFonts w:ascii="Arial" w:hAnsi="Arial" w:cs="Arial"/>
        </w:rPr>
        <w:t>that</w:t>
      </w:r>
      <w:r w:rsidRPr="00F8072C" w:rsidR="0036282B">
        <w:rPr>
          <w:rFonts w:ascii="Arial" w:hAnsi="Arial"/>
        </w:rPr>
        <w:t xml:space="preserve"> submit </w:t>
      </w:r>
      <w:r w:rsidRPr="00F8072C" w:rsidR="00C05A2B">
        <w:rPr>
          <w:rFonts w:ascii="Arial" w:hAnsi="Arial" w:cs="Arial"/>
        </w:rPr>
        <w:t xml:space="preserve">for </w:t>
      </w:r>
      <w:r w:rsidRPr="00F8072C" w:rsidR="0036282B">
        <w:rPr>
          <w:rFonts w:ascii="Arial" w:hAnsi="Arial"/>
        </w:rPr>
        <w:t xml:space="preserve">an </w:t>
      </w:r>
      <w:r w:rsidRPr="00F8072C" w:rsidR="00332682">
        <w:rPr>
          <w:rFonts w:ascii="Arial" w:hAnsi="Arial"/>
        </w:rPr>
        <w:t xml:space="preserve">early site </w:t>
      </w:r>
      <w:r w:rsidRPr="00F8072C" w:rsidR="00A64BF3">
        <w:rPr>
          <w:rFonts w:ascii="Arial" w:hAnsi="Arial"/>
        </w:rPr>
        <w:t>permit</w:t>
      </w:r>
      <w:r w:rsidRPr="00F8072C" w:rsidR="005D0A78">
        <w:rPr>
          <w:rFonts w:ascii="Arial" w:hAnsi="Arial" w:cs="Arial"/>
        </w:rPr>
        <w:t> </w:t>
      </w:r>
      <w:r w:rsidRPr="00F8072C" w:rsidR="00A64BF3">
        <w:rPr>
          <w:rFonts w:ascii="Arial" w:hAnsi="Arial"/>
        </w:rPr>
        <w:t>(</w:t>
      </w:r>
      <w:r w:rsidRPr="00F8072C" w:rsidR="0036282B">
        <w:rPr>
          <w:rFonts w:ascii="Arial" w:hAnsi="Arial"/>
        </w:rPr>
        <w:t>ESP</w:t>
      </w:r>
      <w:r w:rsidRPr="00F8072C" w:rsidR="00A64BF3">
        <w:rPr>
          <w:rFonts w:ascii="Arial" w:hAnsi="Arial"/>
        </w:rPr>
        <w:t>)</w:t>
      </w:r>
      <w:r w:rsidRPr="00F8072C" w:rsidR="0036282B">
        <w:rPr>
          <w:rFonts w:ascii="Arial" w:hAnsi="Arial"/>
        </w:rPr>
        <w:t xml:space="preserve">, </w:t>
      </w:r>
      <w:r w:rsidRPr="00F8072C" w:rsidR="005A6119">
        <w:rPr>
          <w:rFonts w:ascii="Arial" w:hAnsi="Arial"/>
        </w:rPr>
        <w:t>limited work authorization</w:t>
      </w:r>
      <w:r w:rsidRPr="00F8072C" w:rsidR="005D0A78">
        <w:rPr>
          <w:rFonts w:ascii="Arial" w:hAnsi="Arial" w:cs="Arial"/>
        </w:rPr>
        <w:t> </w:t>
      </w:r>
      <w:r w:rsidRPr="00F8072C" w:rsidR="005A6119">
        <w:rPr>
          <w:rFonts w:ascii="Arial" w:hAnsi="Arial"/>
        </w:rPr>
        <w:t>(LWA)</w:t>
      </w:r>
      <w:r w:rsidRPr="00F8072C" w:rsidR="00097F9A">
        <w:rPr>
          <w:rFonts w:ascii="Arial" w:hAnsi="Arial"/>
        </w:rPr>
        <w:t xml:space="preserve">, </w:t>
      </w:r>
      <w:r w:rsidRPr="00F8072C" w:rsidR="008C6991">
        <w:rPr>
          <w:rFonts w:ascii="Arial" w:hAnsi="Arial"/>
        </w:rPr>
        <w:t>construction permit</w:t>
      </w:r>
      <w:r w:rsidRPr="00F8072C" w:rsidR="005D0A78">
        <w:rPr>
          <w:rFonts w:ascii="Arial" w:hAnsi="Arial" w:cs="Arial"/>
        </w:rPr>
        <w:t> </w:t>
      </w:r>
      <w:r w:rsidRPr="00F8072C" w:rsidR="008C6991">
        <w:rPr>
          <w:rFonts w:ascii="Arial" w:hAnsi="Arial"/>
        </w:rPr>
        <w:t>(</w:t>
      </w:r>
      <w:r w:rsidRPr="00F8072C" w:rsidR="0036282B">
        <w:rPr>
          <w:rFonts w:ascii="Arial" w:hAnsi="Arial"/>
        </w:rPr>
        <w:t>CP</w:t>
      </w:r>
      <w:r w:rsidRPr="00F8072C" w:rsidR="008C6991">
        <w:rPr>
          <w:rFonts w:ascii="Arial" w:hAnsi="Arial"/>
        </w:rPr>
        <w:t>)</w:t>
      </w:r>
      <w:r w:rsidRPr="00F8072C" w:rsidR="0036282B">
        <w:rPr>
          <w:rFonts w:ascii="Arial" w:hAnsi="Arial"/>
        </w:rPr>
        <w:t xml:space="preserve">, </w:t>
      </w:r>
      <w:r w:rsidRPr="00F8072C" w:rsidR="00212E68">
        <w:rPr>
          <w:rFonts w:ascii="Arial" w:hAnsi="Arial"/>
        </w:rPr>
        <w:t>operating license</w:t>
      </w:r>
      <w:r w:rsidRPr="00F8072C" w:rsidR="005D0A78">
        <w:rPr>
          <w:rFonts w:ascii="Arial" w:hAnsi="Arial" w:cs="Arial"/>
        </w:rPr>
        <w:t> </w:t>
      </w:r>
      <w:r w:rsidRPr="00F8072C" w:rsidR="00212E68">
        <w:rPr>
          <w:rFonts w:ascii="Arial" w:hAnsi="Arial"/>
        </w:rPr>
        <w:t>(</w:t>
      </w:r>
      <w:r w:rsidRPr="00F8072C" w:rsidR="0036282B">
        <w:rPr>
          <w:rFonts w:ascii="Arial" w:hAnsi="Arial"/>
        </w:rPr>
        <w:t>OL</w:t>
      </w:r>
      <w:r w:rsidRPr="00F8072C" w:rsidR="00212E68">
        <w:rPr>
          <w:rFonts w:ascii="Arial" w:hAnsi="Arial"/>
        </w:rPr>
        <w:t>)</w:t>
      </w:r>
      <w:r w:rsidRPr="00F8072C" w:rsidR="0036282B">
        <w:rPr>
          <w:rFonts w:ascii="Arial" w:hAnsi="Arial"/>
        </w:rPr>
        <w:t xml:space="preserve">, </w:t>
      </w:r>
      <w:r w:rsidRPr="00F8072C" w:rsidR="00EF5FB0">
        <w:rPr>
          <w:rFonts w:ascii="Arial" w:hAnsi="Arial"/>
        </w:rPr>
        <w:t>or</w:t>
      </w:r>
      <w:r w:rsidRPr="00F8072C" w:rsidR="0036282B">
        <w:rPr>
          <w:rFonts w:ascii="Arial" w:hAnsi="Arial"/>
        </w:rPr>
        <w:t xml:space="preserve"> </w:t>
      </w:r>
      <w:r w:rsidRPr="00F8072C" w:rsidR="00212E68">
        <w:rPr>
          <w:rFonts w:ascii="Arial" w:hAnsi="Arial"/>
        </w:rPr>
        <w:t>combined license</w:t>
      </w:r>
      <w:r w:rsidRPr="00F8072C" w:rsidR="005D0A78">
        <w:rPr>
          <w:rFonts w:ascii="Arial" w:hAnsi="Arial" w:cs="Arial"/>
        </w:rPr>
        <w:t> </w:t>
      </w:r>
      <w:r w:rsidRPr="00F8072C" w:rsidR="00212E68">
        <w:rPr>
          <w:rFonts w:ascii="Arial" w:hAnsi="Arial"/>
        </w:rPr>
        <w:t>(</w:t>
      </w:r>
      <w:r w:rsidRPr="00F8072C" w:rsidR="0036282B">
        <w:rPr>
          <w:rFonts w:ascii="Arial" w:hAnsi="Arial"/>
        </w:rPr>
        <w:t>COL</w:t>
      </w:r>
      <w:r w:rsidRPr="00F8072C" w:rsidR="00212E68">
        <w:rPr>
          <w:rFonts w:ascii="Arial" w:hAnsi="Arial"/>
        </w:rPr>
        <w:t>)</w:t>
      </w:r>
      <w:r w:rsidRPr="00F8072C" w:rsidR="0036282B">
        <w:rPr>
          <w:rFonts w:ascii="Arial" w:hAnsi="Arial"/>
        </w:rPr>
        <w:t>.</w:t>
      </w:r>
    </w:p>
    <w:p w:rsidR="00662CE0" w:rsidRPr="00F8072C" w:rsidP="009B35E8" w14:paraId="2BE94612" w14:textId="1B967FCA">
      <w:pPr>
        <w:pStyle w:val="BodyText"/>
      </w:pPr>
      <w:r w:rsidRPr="00F8072C">
        <w:t>Category</w:t>
      </w:r>
      <w:r w:rsidRPr="00F8072C" w:rsidR="00EC148A">
        <w:t> </w:t>
      </w:r>
      <w:r w:rsidRPr="00F8072C">
        <w:t xml:space="preserve">1 issues are issues that can be resolved </w:t>
      </w:r>
      <w:r w:rsidRPr="00F8072C" w:rsidR="00B26A38">
        <w:t>generically</w:t>
      </w:r>
      <w:r w:rsidRPr="00F8072C">
        <w:t xml:space="preserve"> if the plant and site parameters are met </w:t>
      </w:r>
      <w:r w:rsidRPr="00F8072C" w:rsidR="006743EE">
        <w:t>or bounded</w:t>
      </w:r>
      <w:r w:rsidRPr="00F8072C" w:rsidR="00B26A38">
        <w:t>,</w:t>
      </w:r>
      <w:r w:rsidRPr="00F8072C" w:rsidR="006743EE">
        <w:t xml:space="preserve"> </w:t>
      </w:r>
      <w:r w:rsidRPr="00F8072C">
        <w:t>while Category</w:t>
      </w:r>
      <w:r w:rsidRPr="00F8072C" w:rsidR="00EC148A">
        <w:t> </w:t>
      </w:r>
      <w:r w:rsidRPr="00F8072C">
        <w:t>2 issues require a project</w:t>
      </w:r>
      <w:r w:rsidRPr="00F8072C" w:rsidR="00B26A38">
        <w:noBreakHyphen/>
      </w:r>
      <w:r w:rsidRPr="00F8072C">
        <w:t>specific analysis</w:t>
      </w:r>
      <w:r w:rsidRPr="00F8072C" w:rsidR="00ED6CD9">
        <w:t xml:space="preserve">. </w:t>
      </w:r>
      <w:r w:rsidRPr="00F8072C">
        <w:t xml:space="preserve">The </w:t>
      </w:r>
      <w:r w:rsidRPr="00F8072C" w:rsidR="00DB71E4">
        <w:t>NR</w:t>
      </w:r>
      <w:r w:rsidRPr="00F8072C" w:rsidR="0001040A">
        <w:t> </w:t>
      </w:r>
      <w:r w:rsidRPr="00F8072C">
        <w:t>GEIS identifies 100 environmental issues as Category</w:t>
      </w:r>
      <w:r w:rsidRPr="00F8072C" w:rsidR="00EC148A">
        <w:t> </w:t>
      </w:r>
      <w:r w:rsidRPr="00F8072C">
        <w:t xml:space="preserve">1 issues. Applicants and </w:t>
      </w:r>
      <w:r w:rsidRPr="00F8072C" w:rsidR="00C05A2B">
        <w:t xml:space="preserve">the </w:t>
      </w:r>
      <w:r w:rsidRPr="00F8072C">
        <w:t>NRC staff may rely on the generic analysis for each Category</w:t>
      </w:r>
      <w:r w:rsidRPr="00F8072C" w:rsidR="00EC148A">
        <w:t> </w:t>
      </w:r>
      <w:r w:rsidRPr="00F8072C">
        <w:t>1 issue</w:t>
      </w:r>
      <w:r w:rsidRPr="00F8072C" w:rsidR="00B26A38">
        <w:t>,</w:t>
      </w:r>
      <w:r w:rsidRPr="00F8072C">
        <w:t xml:space="preserve"> provided that the relevant values and assumptions are met </w:t>
      </w:r>
      <w:r w:rsidRPr="00F8072C" w:rsidR="006743EE">
        <w:t xml:space="preserve">or bounded </w:t>
      </w:r>
      <w:r w:rsidRPr="00F8072C">
        <w:t xml:space="preserve">and there is no new and significant information that changes </w:t>
      </w:r>
      <w:r w:rsidRPr="00F8072C">
        <w:t>the conclusions in th</w:t>
      </w:r>
      <w:r w:rsidRPr="00F8072C" w:rsidR="00395D84">
        <w:t>e NR</w:t>
      </w:r>
      <w:r w:rsidRPr="00F8072C" w:rsidR="00C8396E">
        <w:t> </w:t>
      </w:r>
      <w:r w:rsidRPr="00F8072C">
        <w:t xml:space="preserve">GEIS. </w:t>
      </w:r>
      <w:r w:rsidRPr="00F8072C" w:rsidR="00D2562D">
        <w:t>Category</w:t>
      </w:r>
      <w:r w:rsidRPr="00F8072C" w:rsidR="00EC148A">
        <w:t> </w:t>
      </w:r>
      <w:r w:rsidRPr="00F8072C" w:rsidR="00D2562D">
        <w:t>1 issues may result</w:t>
      </w:r>
      <w:r w:rsidRPr="00F8072C" w:rsidR="00261180">
        <w:t xml:space="preserve"> in</w:t>
      </w:r>
      <w:r w:rsidRPr="00F8072C" w:rsidR="00D2562D">
        <w:t xml:space="preserve"> </w:t>
      </w:r>
      <w:r w:rsidRPr="00F8072C" w:rsidR="00BF4052">
        <w:t xml:space="preserve">time and cost savings, as an applicant can rely on the generic conclusions in the </w:t>
      </w:r>
      <w:r w:rsidRPr="00F8072C" w:rsidR="00B15A1F">
        <w:t>NR</w:t>
      </w:r>
      <w:r w:rsidRPr="00F8072C" w:rsidR="003C6468">
        <w:t> </w:t>
      </w:r>
      <w:r w:rsidRPr="00F8072C" w:rsidR="00BF4052">
        <w:t xml:space="preserve">GEIS for these issues and would not need to submit detailed information in </w:t>
      </w:r>
      <w:r w:rsidRPr="00F8072C" w:rsidR="00D2562D">
        <w:t>the environmental repor</w:t>
      </w:r>
      <w:r w:rsidRPr="00F8072C" w:rsidR="00BF4052">
        <w:t>t</w:t>
      </w:r>
      <w:r w:rsidRPr="00F8072C" w:rsidR="003C6468">
        <w:t>. T</w:t>
      </w:r>
      <w:r w:rsidRPr="00F8072C" w:rsidR="00BF4052">
        <w:t xml:space="preserve">he NRC’s review would </w:t>
      </w:r>
      <w:r w:rsidRPr="00F8072C" w:rsidR="003C6468">
        <w:t xml:space="preserve">be </w:t>
      </w:r>
      <w:r w:rsidRPr="00F8072C" w:rsidR="00BF4052">
        <w:t xml:space="preserve">similarly streamlined. </w:t>
      </w:r>
      <w:r w:rsidRPr="00F8072C">
        <w:t>Th</w:t>
      </w:r>
      <w:r w:rsidRPr="00F8072C">
        <w:t>e</w:t>
      </w:r>
      <w:r w:rsidRPr="00F8072C">
        <w:t xml:space="preserve"> </w:t>
      </w:r>
      <w:r w:rsidRPr="00F8072C" w:rsidR="00B15A1F">
        <w:t>NR</w:t>
      </w:r>
      <w:r w:rsidRPr="00F8072C" w:rsidR="003C6468">
        <w:t> </w:t>
      </w:r>
      <w:r w:rsidRPr="00F8072C">
        <w:t xml:space="preserve">GEIS identifies </w:t>
      </w:r>
      <w:r w:rsidRPr="00F8072C" w:rsidR="00FC3B42">
        <w:t>17</w:t>
      </w:r>
      <w:r w:rsidRPr="00F8072C" w:rsidR="00FC3B42">
        <w:t xml:space="preserve"> </w:t>
      </w:r>
      <w:r w:rsidRPr="00F8072C">
        <w:t>environmental issues as Category</w:t>
      </w:r>
      <w:r w:rsidRPr="00F8072C" w:rsidR="00EC148A">
        <w:t> </w:t>
      </w:r>
      <w:r w:rsidRPr="00F8072C">
        <w:t xml:space="preserve">2 issues. These </w:t>
      </w:r>
      <w:r w:rsidRPr="00F8072C" w:rsidR="006743EE">
        <w:t xml:space="preserve">are </w:t>
      </w:r>
      <w:r w:rsidRPr="00F8072C">
        <w:t xml:space="preserve">issues </w:t>
      </w:r>
      <w:r w:rsidRPr="00F8072C" w:rsidR="006743EE">
        <w:t xml:space="preserve">for which a generic finding regarding the environmental impacts </w:t>
      </w:r>
      <w:r w:rsidRPr="00F8072C">
        <w:t xml:space="preserve">cannot be </w:t>
      </w:r>
      <w:r w:rsidRPr="00F8072C" w:rsidR="006743EE">
        <w:t>reached because the issue requires the consideration of project</w:t>
      </w:r>
      <w:r w:rsidRPr="00F8072C" w:rsidR="003C6468">
        <w:noBreakHyphen/>
      </w:r>
      <w:r w:rsidRPr="00F8072C" w:rsidR="006743EE">
        <w:t xml:space="preserve">specific information that can only be evaluated once the proposed site is identified. </w:t>
      </w:r>
      <w:r w:rsidRPr="00F8072C" w:rsidR="00B368A5">
        <w:t>The applicant will present t</w:t>
      </w:r>
      <w:r w:rsidRPr="00F8072C" w:rsidR="006743EE">
        <w:t>his information in a project</w:t>
      </w:r>
      <w:r w:rsidRPr="00F8072C" w:rsidR="003C6468">
        <w:noBreakHyphen/>
      </w:r>
      <w:r w:rsidRPr="00F8072C" w:rsidR="006743EE">
        <w:t xml:space="preserve">specific </w:t>
      </w:r>
      <w:r w:rsidRPr="00F8072C" w:rsidR="00D67DCC">
        <w:t>environmental report</w:t>
      </w:r>
      <w:r w:rsidRPr="00F8072C" w:rsidR="003C6468">
        <w:t>,</w:t>
      </w:r>
      <w:r w:rsidRPr="00F8072C">
        <w:t xml:space="preserve"> and</w:t>
      </w:r>
      <w:r w:rsidRPr="00F8072C" w:rsidR="00B368A5">
        <w:t xml:space="preserve"> the NRC staff will document</w:t>
      </w:r>
      <w:r w:rsidRPr="00F8072C">
        <w:t xml:space="preserve"> </w:t>
      </w:r>
      <w:r w:rsidRPr="00F8072C" w:rsidR="00F8072C">
        <w:t xml:space="preserve">the </w:t>
      </w:r>
      <w:r w:rsidRPr="00F8072C" w:rsidR="006743EE">
        <w:t xml:space="preserve">impact findings in </w:t>
      </w:r>
      <w:r w:rsidRPr="00F8072C" w:rsidR="006743EE">
        <w:t xml:space="preserve">a </w:t>
      </w:r>
      <w:r w:rsidRPr="00F8072C" w:rsidR="00B0542F">
        <w:t>SEIS</w:t>
      </w:r>
      <w:r w:rsidRPr="00F8072C" w:rsidR="00B0542F">
        <w:t xml:space="preserve">. </w:t>
      </w:r>
      <w:r w:rsidRPr="00F8072C" w:rsidR="00D2562D">
        <w:t xml:space="preserve">Because </w:t>
      </w:r>
      <w:r w:rsidRPr="00F8072C" w:rsidR="006372C5">
        <w:t xml:space="preserve">the NR GEIS does not evaluate </w:t>
      </w:r>
      <w:r w:rsidRPr="00F8072C" w:rsidR="00D2562D">
        <w:t>Category</w:t>
      </w:r>
      <w:r w:rsidRPr="00F8072C" w:rsidR="00EC148A">
        <w:t> </w:t>
      </w:r>
      <w:r w:rsidRPr="00F8072C" w:rsidR="00D2562D">
        <w:t xml:space="preserve">2 issues, no savings </w:t>
      </w:r>
      <w:r w:rsidRPr="00F8072C" w:rsidR="003C6468">
        <w:t xml:space="preserve">are </w:t>
      </w:r>
      <w:r w:rsidRPr="00F8072C" w:rsidR="00D2562D">
        <w:t>associated with Category</w:t>
      </w:r>
      <w:r w:rsidRPr="00F8072C" w:rsidR="00EC148A">
        <w:t> </w:t>
      </w:r>
      <w:r w:rsidRPr="00F8072C" w:rsidR="00D2562D">
        <w:t>2 issues.</w:t>
      </w:r>
    </w:p>
    <w:p w:rsidR="002B0903" w:rsidRPr="00F8072C" w:rsidP="00F8072C" w14:paraId="258D9FC2" w14:textId="4256704B">
      <w:pPr>
        <w:pStyle w:val="BodyText"/>
        <w:spacing w:after="240"/>
        <w:rPr>
          <w:rFonts w:ascii="Arial" w:hAnsi="Arial" w:cs="Arial"/>
        </w:rPr>
      </w:pPr>
      <w:r w:rsidRPr="00F8072C">
        <w:t>The NRC’s regulations</w:t>
      </w:r>
      <w:r w:rsidRPr="00F8072C" w:rsidR="00E624D1">
        <w:t xml:space="preserve"> specified</w:t>
      </w:r>
      <w:r w:rsidRPr="00F8072C">
        <w:t xml:space="preserve"> in 10</w:t>
      </w:r>
      <w:r w:rsidRPr="00F8072C" w:rsidR="00EC148A">
        <w:t> </w:t>
      </w:r>
      <w:r w:rsidRPr="00F8072C">
        <w:t>CFR</w:t>
      </w:r>
      <w:r w:rsidRPr="00F8072C" w:rsidR="00EC148A">
        <w:t> </w:t>
      </w:r>
      <w:r w:rsidRPr="00F8072C">
        <w:t>51.45</w:t>
      </w:r>
      <w:r w:rsidRPr="00F8072C" w:rsidR="00F57134">
        <w:t>, “</w:t>
      </w:r>
      <w:r w:rsidRPr="00F8072C" w:rsidR="008220A5">
        <w:t xml:space="preserve">Environmental </w:t>
      </w:r>
      <w:r w:rsidRPr="00F8072C" w:rsidR="00761176">
        <w:t>report</w:t>
      </w:r>
      <w:r w:rsidRPr="00F8072C" w:rsidR="008220A5">
        <w:t>,”</w:t>
      </w:r>
      <w:r w:rsidRPr="00F8072C">
        <w:rPr>
          <w:rFonts w:ascii="Arial" w:hAnsi="Arial" w:cs="Arial"/>
        </w:rPr>
        <w:t xml:space="preserve"> require each applicant to prepare and submit </w:t>
      </w:r>
      <w:r w:rsidRPr="00F8072C">
        <w:rPr>
          <w:rFonts w:ascii="Arial" w:hAnsi="Arial" w:cs="Arial"/>
        </w:rPr>
        <w:t xml:space="preserve">an </w:t>
      </w:r>
      <w:r w:rsidRPr="00F8072C" w:rsidR="00D67DCC">
        <w:rPr>
          <w:rFonts w:ascii="Arial" w:hAnsi="Arial" w:cs="Arial"/>
        </w:rPr>
        <w:t>e</w:t>
      </w:r>
      <w:r w:rsidRPr="00F8072C">
        <w:rPr>
          <w:rFonts w:ascii="Arial" w:hAnsi="Arial" w:cs="Arial"/>
        </w:rPr>
        <w:t xml:space="preserve">nvironmental </w:t>
      </w:r>
      <w:r w:rsidRPr="00F8072C" w:rsidR="00D67DCC">
        <w:rPr>
          <w:rFonts w:ascii="Arial" w:hAnsi="Arial" w:cs="Arial"/>
        </w:rPr>
        <w:t>r</w:t>
      </w:r>
      <w:r w:rsidRPr="00F8072C">
        <w:rPr>
          <w:rFonts w:ascii="Arial" w:hAnsi="Arial" w:cs="Arial"/>
        </w:rPr>
        <w:t>eport contain</w:t>
      </w:r>
      <w:r w:rsidRPr="00F8072C" w:rsidR="003C6468">
        <w:rPr>
          <w:rFonts w:ascii="Arial" w:hAnsi="Arial" w:cs="Arial"/>
        </w:rPr>
        <w:t>ing</w:t>
      </w:r>
      <w:r w:rsidRPr="00F8072C">
        <w:rPr>
          <w:rFonts w:ascii="Arial" w:hAnsi="Arial" w:cs="Arial"/>
        </w:rPr>
        <w:t xml:space="preserve"> a description of the proposed action, a statement of its purposes, </w:t>
      </w:r>
      <w:r w:rsidRPr="00F8072C" w:rsidR="003C6468">
        <w:rPr>
          <w:rFonts w:ascii="Arial" w:hAnsi="Arial" w:cs="Arial"/>
        </w:rPr>
        <w:t xml:space="preserve">and </w:t>
      </w:r>
      <w:r w:rsidRPr="00F8072C">
        <w:rPr>
          <w:rFonts w:ascii="Arial" w:hAnsi="Arial" w:cs="Arial"/>
        </w:rPr>
        <w:t xml:space="preserve">a description of the environment affected, and </w:t>
      </w:r>
      <w:r w:rsidRPr="00F8072C" w:rsidR="006372C5">
        <w:rPr>
          <w:rFonts w:ascii="Arial" w:hAnsi="Arial" w:cs="Arial"/>
        </w:rPr>
        <w:t>that</w:t>
      </w:r>
      <w:r w:rsidRPr="00F8072C" w:rsidR="003C6468">
        <w:rPr>
          <w:rFonts w:ascii="Arial" w:hAnsi="Arial" w:cs="Arial"/>
        </w:rPr>
        <w:t xml:space="preserve"> </w:t>
      </w:r>
      <w:r w:rsidRPr="00F8072C">
        <w:rPr>
          <w:rFonts w:ascii="Arial" w:hAnsi="Arial" w:cs="Arial"/>
        </w:rPr>
        <w:t>discusses the following considerations:</w:t>
      </w:r>
    </w:p>
    <w:p w:rsidR="002B0903" w:rsidRPr="00F8072C" w:rsidP="00F8072C" w14:paraId="217D6F1A" w14:textId="091ED566">
      <w:pPr>
        <w:pStyle w:val="List"/>
        <w:spacing w:before="0"/>
        <w:ind w:left="1440" w:right="720" w:hanging="720"/>
      </w:pPr>
      <w:r w:rsidRPr="00F8072C">
        <w:t xml:space="preserve">The impact of the proposed action on the environment. Impacts shall be discussed in proportion to their </w:t>
      </w:r>
      <w:r w:rsidRPr="00F8072C">
        <w:t>significance</w:t>
      </w:r>
      <w:r w:rsidRPr="00F8072C" w:rsidR="002D6BA9">
        <w:t>;</w:t>
      </w:r>
    </w:p>
    <w:p w:rsidR="002B0903" w:rsidRPr="00F8072C" w:rsidP="00F8072C" w14:paraId="20A93237" w14:textId="7EED6FF6">
      <w:pPr>
        <w:pStyle w:val="List"/>
        <w:spacing w:before="240"/>
        <w:ind w:left="1440" w:right="720" w:hanging="720"/>
      </w:pPr>
      <w:r w:rsidRPr="00F8072C">
        <w:t xml:space="preserve">Any adverse environmental effects which cannot be avoided should the proposal be </w:t>
      </w:r>
      <w:r w:rsidRPr="00F8072C">
        <w:t>implemented</w:t>
      </w:r>
      <w:r w:rsidRPr="00F8072C" w:rsidR="002D6BA9">
        <w:t>;</w:t>
      </w:r>
    </w:p>
    <w:p w:rsidR="002B0903" w:rsidRPr="00F8072C" w:rsidP="00F8072C" w14:paraId="6D898369" w14:textId="246225C3">
      <w:pPr>
        <w:pStyle w:val="List"/>
        <w:spacing w:before="240"/>
        <w:ind w:left="1440" w:right="720" w:hanging="720"/>
      </w:pPr>
      <w:r w:rsidRPr="00F8072C">
        <w:t xml:space="preserve">Alternatives to the proposed action. The discussion of alternatives shall be sufficiently complete to aid the Commission in developing and exploring, pursuant to </w:t>
      </w:r>
      <w:r w:rsidRPr="00F8072C" w:rsidR="002D6BA9">
        <w:t>s</w:t>
      </w:r>
      <w:r w:rsidRPr="00F8072C">
        <w:t>ection</w:t>
      </w:r>
      <w:r w:rsidRPr="00F8072C" w:rsidR="00B0542F">
        <w:t> </w:t>
      </w:r>
      <w:r w:rsidRPr="00F8072C">
        <w:t xml:space="preserve">102(2)(E) of NEPA, </w:t>
      </w:r>
      <w:r w:rsidRPr="00F8072C" w:rsidR="005302AB">
        <w:t>“</w:t>
      </w:r>
      <w:r w:rsidRPr="00F8072C">
        <w:t>appropriate alternatives to recommended courses of action in any proposal which involves unresolved conflicts concerning alternative uses of available resources.</w:t>
      </w:r>
      <w:r w:rsidRPr="00F8072C" w:rsidR="005302AB">
        <w:t>”</w:t>
      </w:r>
      <w:r w:rsidRPr="00F8072C">
        <w:t xml:space="preserve"> To the extent practicable, the environmental impacts of the proposal and the alternatives should be presented in comparative </w:t>
      </w:r>
      <w:r w:rsidRPr="00F8072C">
        <w:t>form</w:t>
      </w:r>
      <w:r w:rsidRPr="00F8072C" w:rsidR="002D6BA9">
        <w:t>;</w:t>
      </w:r>
    </w:p>
    <w:p w:rsidR="002B0903" w:rsidRPr="00F8072C" w:rsidP="00F8072C" w14:paraId="79F3A82A" w14:textId="72EDF40D">
      <w:pPr>
        <w:pStyle w:val="List"/>
        <w:spacing w:before="240"/>
        <w:ind w:left="1440" w:right="720" w:hanging="720"/>
      </w:pPr>
      <w:r w:rsidRPr="00F8072C">
        <w:t>The relationship between local short-term uses of man</w:t>
      </w:r>
      <w:r w:rsidRPr="00F8072C" w:rsidR="002D6BA9">
        <w:t>’s</w:t>
      </w:r>
      <w:r w:rsidRPr="00F8072C">
        <w:t xml:space="preserve"> environment and the maintenance and enhancement of long-term productivity</w:t>
      </w:r>
      <w:r w:rsidRPr="00F8072C" w:rsidR="002D6BA9">
        <w:t>; and</w:t>
      </w:r>
    </w:p>
    <w:p w:rsidR="00DD5B13" w:rsidRPr="00F8072C" w:rsidP="00F8072C" w14:paraId="5B850821" w14:textId="38987696">
      <w:pPr>
        <w:pStyle w:val="List"/>
        <w:spacing w:before="240"/>
        <w:ind w:left="1440" w:right="720" w:hanging="720"/>
      </w:pPr>
      <w:r w:rsidRPr="00F8072C">
        <w:t>Any irreversible and irretrievable commitments of resources which would be involved in the proposed action should it be implemented.</w:t>
      </w:r>
    </w:p>
    <w:p w:rsidR="002F7C24" w:rsidRPr="00F8072C" w:rsidP="00575263" w14:paraId="1B50BB40" w14:textId="1F4D48FA">
      <w:pPr>
        <w:pStyle w:val="BodyText"/>
      </w:pPr>
      <w:r w:rsidRPr="00F8072C">
        <w:rPr>
          <w:u w:val="single"/>
        </w:rPr>
        <w:t xml:space="preserve">Executive Order 14173, </w:t>
      </w:r>
      <w:r w:rsidRPr="00F8072C" w:rsidR="00861FFF">
        <w:rPr>
          <w:u w:val="single"/>
        </w:rPr>
        <w:t>“</w:t>
      </w:r>
      <w:r w:rsidRPr="00F8072C">
        <w:rPr>
          <w:u w:val="single"/>
        </w:rPr>
        <w:t>Ending Illegal Discrimination and Restoring Merit-Based Opportunity</w:t>
      </w:r>
      <w:r w:rsidRPr="00F8072C" w:rsidR="00861FFF">
        <w:rPr>
          <w:u w:val="single"/>
        </w:rPr>
        <w:t>”</w:t>
      </w:r>
      <w:r w:rsidRPr="00F8072C">
        <w:rPr>
          <w:u w:val="single"/>
        </w:rPr>
        <w:t xml:space="preserve"> (90</w:t>
      </w:r>
      <w:r w:rsidRPr="00F8072C" w:rsidR="00861FFF">
        <w:rPr>
          <w:u w:val="single"/>
        </w:rPr>
        <w:t> </w:t>
      </w:r>
      <w:r w:rsidRPr="00F8072C">
        <w:rPr>
          <w:u w:val="single"/>
        </w:rPr>
        <w:t>FR</w:t>
      </w:r>
      <w:r w:rsidRPr="00F8072C" w:rsidR="00861FFF">
        <w:rPr>
          <w:u w:val="single"/>
        </w:rPr>
        <w:t> </w:t>
      </w:r>
      <w:r w:rsidRPr="00F8072C">
        <w:rPr>
          <w:u w:val="single"/>
        </w:rPr>
        <w:t>8633)</w:t>
      </w:r>
    </w:p>
    <w:p w:rsidR="00575263" w:rsidRPr="00F8072C" w:rsidP="00575263" w14:paraId="59DDE929" w14:textId="496D7526">
      <w:pPr>
        <w:pStyle w:val="BodyText"/>
      </w:pPr>
      <w:r w:rsidRPr="00F8072C">
        <w:t>Executive Order</w:t>
      </w:r>
      <w:r w:rsidRPr="00F8072C" w:rsidR="00861FFF">
        <w:t> </w:t>
      </w:r>
      <w:r w:rsidRPr="00F8072C">
        <w:t xml:space="preserve">14173 was issued on January 21, 2025. </w:t>
      </w:r>
      <w:r w:rsidRPr="00F8072C">
        <w:t xml:space="preserve">This </w:t>
      </w:r>
      <w:r w:rsidRPr="00F8072C" w:rsidR="00861FFF">
        <w:t>o</w:t>
      </w:r>
      <w:r w:rsidRPr="00F8072C">
        <w:t xml:space="preserve">rder rescinds various Executive </w:t>
      </w:r>
      <w:r w:rsidRPr="00F8072C" w:rsidR="00861FFF">
        <w:t>o</w:t>
      </w:r>
      <w:r w:rsidRPr="00F8072C">
        <w:t>rders, including Executive Order</w:t>
      </w:r>
      <w:r w:rsidRPr="00F8072C" w:rsidR="00861FFF">
        <w:t> </w:t>
      </w:r>
      <w:r w:rsidRPr="00F8072C">
        <w:t>12898</w:t>
      </w:r>
      <w:r w:rsidRPr="00F8072C" w:rsidR="00444EB5">
        <w:t>, “Federal Actions To Address Environmental Justice in Minority Populations and Low</w:t>
      </w:r>
      <w:r w:rsidRPr="00F8072C" w:rsidR="00444EB5">
        <w:noBreakHyphen/>
        <w:t>Income Populations,” dated February 16, 1994</w:t>
      </w:r>
      <w:r w:rsidRPr="00F8072C" w:rsidR="002627B2">
        <w:t xml:space="preserve"> (59 FR 7629)</w:t>
      </w:r>
      <w:r w:rsidRPr="00F8072C">
        <w:t>, which called for Federal agencies to address environmental justice in minority populations and low</w:t>
      </w:r>
      <w:r w:rsidRPr="00F8072C" w:rsidR="00861FFF">
        <w:noBreakHyphen/>
      </w:r>
      <w:r w:rsidRPr="00F8072C">
        <w:t>income populations and direct</w:t>
      </w:r>
      <w:r w:rsidRPr="00F8072C" w:rsidR="00861FFF">
        <w:t>ed</w:t>
      </w:r>
      <w:r w:rsidRPr="00F8072C">
        <w:t xml:space="preserve"> Federal agencies to identify and address, as appropriate, disproportionately high and adverse health or environmental effects of their programs, policies, and activities on minority and low</w:t>
      </w:r>
      <w:r w:rsidRPr="00F8072C" w:rsidR="00861FFF">
        <w:noBreakHyphen/>
      </w:r>
      <w:r w:rsidRPr="00F8072C">
        <w:t xml:space="preserve">income populations. </w:t>
      </w:r>
      <w:r w:rsidRPr="00F8072C" w:rsidR="00B27FB9">
        <w:t>Executive Order</w:t>
      </w:r>
      <w:r w:rsidRPr="00F8072C" w:rsidR="00861FFF">
        <w:t> </w:t>
      </w:r>
      <w:r w:rsidRPr="00F8072C" w:rsidR="0029455D">
        <w:t xml:space="preserve">14173 </w:t>
      </w:r>
      <w:r w:rsidRPr="00F8072C">
        <w:t xml:space="preserve">instructs </w:t>
      </w:r>
      <w:r w:rsidRPr="00F8072C" w:rsidR="003F1F5D">
        <w:t>F</w:t>
      </w:r>
      <w:r w:rsidRPr="00F8072C">
        <w:t>ederal agencies not to issue contracts to private companies that include frameworks for diversity, equity, inclusion, and accessibility.</w:t>
      </w:r>
    </w:p>
    <w:p w:rsidR="00575263" w:rsidRPr="00F8072C" w:rsidP="00CC6A6C" w14:paraId="611D0532" w14:textId="2DF7D01F">
      <w:pPr>
        <w:pStyle w:val="BodyText"/>
      </w:pPr>
      <w:r w:rsidRPr="00F8072C">
        <w:t xml:space="preserve">As a result of </w:t>
      </w:r>
      <w:r w:rsidRPr="00F8072C" w:rsidR="004108A9">
        <w:t>the issuance of</w:t>
      </w:r>
      <w:r w:rsidRPr="00F8072C" w:rsidR="00204B3C">
        <w:t xml:space="preserve"> </w:t>
      </w:r>
      <w:r w:rsidRPr="00F8072C">
        <w:t xml:space="preserve">Executive </w:t>
      </w:r>
      <w:r w:rsidRPr="00F8072C" w:rsidR="0068548A">
        <w:t>Order</w:t>
      </w:r>
      <w:r w:rsidRPr="00F8072C" w:rsidR="00A47E87">
        <w:t> </w:t>
      </w:r>
      <w:r w:rsidRPr="00F8072C" w:rsidR="00F059B5">
        <w:t xml:space="preserve">14173, the </w:t>
      </w:r>
      <w:r w:rsidRPr="00F8072C" w:rsidR="0011623B">
        <w:t xml:space="preserve">two </w:t>
      </w:r>
      <w:r w:rsidRPr="00F8072C" w:rsidR="00F059B5">
        <w:t>Category</w:t>
      </w:r>
      <w:r w:rsidRPr="00F8072C" w:rsidR="003B0623">
        <w:t> 2</w:t>
      </w:r>
      <w:r w:rsidRPr="00F8072C" w:rsidR="00AB4A97">
        <w:t xml:space="preserve"> issue</w:t>
      </w:r>
      <w:r w:rsidRPr="00F8072C" w:rsidR="0011623B">
        <w:t xml:space="preserve">s pertaining </w:t>
      </w:r>
      <w:r w:rsidRPr="00F8072C" w:rsidR="00F32758">
        <w:t xml:space="preserve">to </w:t>
      </w:r>
      <w:r w:rsidRPr="00F8072C" w:rsidR="00583C92">
        <w:t>“</w:t>
      </w:r>
      <w:r w:rsidRPr="00F8072C" w:rsidR="00A47E87">
        <w:t>e</w:t>
      </w:r>
      <w:r w:rsidRPr="00F8072C" w:rsidR="00F32758">
        <w:t xml:space="preserve">nvironmental </w:t>
      </w:r>
      <w:r w:rsidRPr="00F8072C" w:rsidR="00A47E87">
        <w:t>j</w:t>
      </w:r>
      <w:r w:rsidRPr="00F8072C" w:rsidR="00F32758">
        <w:t>ustice</w:t>
      </w:r>
      <w:r w:rsidRPr="00F8072C" w:rsidR="00583C92">
        <w:t>”</w:t>
      </w:r>
      <w:r w:rsidRPr="00F8072C" w:rsidR="00F32758">
        <w:t xml:space="preserve"> for construction and operation</w:t>
      </w:r>
      <w:r w:rsidRPr="00F8072C" w:rsidR="00B01D3D">
        <w:t>,</w:t>
      </w:r>
      <w:r w:rsidRPr="00F8072C" w:rsidR="00F32758">
        <w:t xml:space="preserve"> which were evaluated in the proposed rule</w:t>
      </w:r>
      <w:r w:rsidRPr="00F8072C" w:rsidR="00C04008">
        <w:t xml:space="preserve"> (</w:t>
      </w:r>
      <w:r w:rsidRPr="00F8072C" w:rsidR="004E70D1">
        <w:t>80797 FR </w:t>
      </w:r>
      <w:r w:rsidRPr="00F8072C" w:rsidR="00B76347">
        <w:t>89; October 4, 2024</w:t>
      </w:r>
      <w:r w:rsidRPr="00F8072C" w:rsidR="00C04008">
        <w:t>)</w:t>
      </w:r>
      <w:r w:rsidRPr="00F8072C" w:rsidR="00B01D3D">
        <w:t>,</w:t>
      </w:r>
      <w:r w:rsidRPr="00F8072C" w:rsidR="00C04008">
        <w:t xml:space="preserve"> </w:t>
      </w:r>
      <w:r w:rsidRPr="00F8072C" w:rsidR="002A2545">
        <w:t>were</w:t>
      </w:r>
      <w:r w:rsidRPr="00F8072C" w:rsidR="00D24D19">
        <w:t xml:space="preserve"> </w:t>
      </w:r>
      <w:r w:rsidRPr="00F8072C" w:rsidR="00685315">
        <w:t xml:space="preserve">removed </w:t>
      </w:r>
      <w:r w:rsidRPr="00F8072C" w:rsidR="00C04008">
        <w:t>from the final rule</w:t>
      </w:r>
      <w:r w:rsidRPr="00F8072C" w:rsidR="009F4A51">
        <w:t>.</w:t>
      </w:r>
    </w:p>
    <w:p w:rsidR="004777C8" w:rsidRPr="00F8072C" w:rsidP="00F8072C" w14:paraId="00B80D1B" w14:textId="2327E154">
      <w:pPr>
        <w:pStyle w:val="ListParagraph"/>
        <w:keepNext/>
        <w:keepLines/>
        <w:widowControl w:val="0"/>
        <w:numPr>
          <w:ilvl w:val="0"/>
          <w:numId w:val="15"/>
        </w:numPr>
        <w:spacing w:before="240"/>
        <w:ind w:left="0" w:firstLine="0"/>
        <w:rPr>
          <w:rFonts w:ascii="Arial" w:hAnsi="Arial" w:cs="Arial"/>
        </w:rPr>
      </w:pPr>
      <w:r w:rsidRPr="00F8072C">
        <w:rPr>
          <w:rFonts w:ascii="Arial" w:hAnsi="Arial" w:cs="Arial"/>
        </w:rPr>
        <w:t>JUSTIFICATION</w:t>
      </w:r>
    </w:p>
    <w:p w:rsidR="00942941" w:rsidRPr="00F8072C" w:rsidP="00F8072C" w14:paraId="1E1D41B4" w14:textId="77777777">
      <w:pPr>
        <w:pStyle w:val="ListParagraph"/>
        <w:keepNext/>
        <w:keepLines/>
        <w:widowControl w:val="0"/>
        <w:numPr>
          <w:ilvl w:val="0"/>
          <w:numId w:val="14"/>
        </w:numPr>
        <w:spacing w:before="240"/>
        <w:ind w:left="1440" w:hanging="720"/>
        <w:contextualSpacing w:val="0"/>
        <w:rPr>
          <w:rStyle w:val="LineNumber"/>
          <w:u w:val="single"/>
        </w:rPr>
      </w:pPr>
      <w:r w:rsidRPr="00F8072C">
        <w:rPr>
          <w:rStyle w:val="LineNumber"/>
          <w:u w:val="single"/>
        </w:rPr>
        <w:t>Need for and Practical Utility of the Collection of Information</w:t>
      </w:r>
    </w:p>
    <w:p w:rsidR="00942941" w:rsidRPr="00F8072C" w:rsidP="00F8072C" w14:paraId="67C66303" w14:textId="71E9DC80">
      <w:pPr>
        <w:pStyle w:val="BodyText"/>
        <w:kinsoku w:val="0"/>
        <w:overflowPunct w:val="0"/>
        <w:ind w:left="1440"/>
      </w:pPr>
      <w:r w:rsidRPr="00F8072C">
        <w:t>NEPA directs that, to the fullest extent possible: (1)</w:t>
      </w:r>
      <w:r w:rsidRPr="00F8072C" w:rsidR="00845880">
        <w:t> </w:t>
      </w:r>
      <w:r w:rsidRPr="00F8072C">
        <w:t>the policies, regulations, and public laws of the United States shall be interpreted and administered in accordance with the policies set forth in NEPA, and (2)</w:t>
      </w:r>
      <w:r w:rsidRPr="00F8072C" w:rsidR="00B40B08">
        <w:t> </w:t>
      </w:r>
      <w:r w:rsidRPr="00F8072C">
        <w:t xml:space="preserve">all agencies of the Federal </w:t>
      </w:r>
      <w:r w:rsidRPr="00F8072C" w:rsidR="00C33406">
        <w:t>g</w:t>
      </w:r>
      <w:r w:rsidRPr="00F8072C">
        <w:t xml:space="preserve">overnment shall comply with the procedures in </w:t>
      </w:r>
      <w:r w:rsidRPr="00F8072C" w:rsidR="00E80B7A">
        <w:t>s</w:t>
      </w:r>
      <w:r w:rsidRPr="00F8072C">
        <w:t>ection</w:t>
      </w:r>
      <w:r w:rsidRPr="00F8072C" w:rsidR="00B40B08">
        <w:t> </w:t>
      </w:r>
      <w:r w:rsidRPr="00F8072C">
        <w:t>102(2) of NEPA</w:t>
      </w:r>
      <w:r w:rsidRPr="00F8072C" w:rsidR="00E80B7A">
        <w:t>,</w:t>
      </w:r>
      <w:r w:rsidRPr="00F8072C">
        <w:t xml:space="preserve"> except where compliance would be inconsistent with other statutory requirements. The regulations in Subpart</w:t>
      </w:r>
      <w:r w:rsidRPr="00F8072C" w:rsidR="006606E7">
        <w:t> </w:t>
      </w:r>
      <w:r w:rsidRPr="00F8072C">
        <w:t>A of 10</w:t>
      </w:r>
      <w:r w:rsidRPr="00F8072C" w:rsidR="006606E7">
        <w:t> </w:t>
      </w:r>
      <w:r w:rsidRPr="00F8072C">
        <w:t>CFR</w:t>
      </w:r>
      <w:r w:rsidRPr="00F8072C" w:rsidR="006606E7">
        <w:t> </w:t>
      </w:r>
      <w:r w:rsidRPr="00F8072C">
        <w:t>Part</w:t>
      </w:r>
      <w:r w:rsidRPr="00F8072C" w:rsidR="006606E7">
        <w:t> </w:t>
      </w:r>
      <w:r w:rsidRPr="00F8072C">
        <w:t xml:space="preserve">51 implement </w:t>
      </w:r>
      <w:r w:rsidRPr="00F8072C" w:rsidR="00E80B7A">
        <w:t>s</w:t>
      </w:r>
      <w:r w:rsidRPr="00F8072C">
        <w:t>ection</w:t>
      </w:r>
      <w:r w:rsidRPr="00F8072C" w:rsidR="006606E7">
        <w:t> </w:t>
      </w:r>
      <w:r w:rsidRPr="00F8072C">
        <w:t>102(2) of NEPA in a manner that is consistent with the NRC</w:t>
      </w:r>
      <w:r w:rsidRPr="00F8072C" w:rsidR="00B82CDB">
        <w:t>’</w:t>
      </w:r>
      <w:r w:rsidRPr="00F8072C">
        <w:t xml:space="preserve">s domestic licensing and related regulatory authority under the </w:t>
      </w:r>
      <w:r w:rsidRPr="00F8072C" w:rsidR="00EE5461">
        <w:t>Atomic Energy Act</w:t>
      </w:r>
      <w:r w:rsidRPr="00F8072C" w:rsidR="00E80B7A">
        <w:t>;</w:t>
      </w:r>
      <w:r w:rsidRPr="00F8072C">
        <w:t xml:space="preserve"> the Energy Reorganization Act of</w:t>
      </w:r>
      <w:r w:rsidRPr="00F8072C" w:rsidR="006606E7">
        <w:t> </w:t>
      </w:r>
      <w:r w:rsidRPr="00F8072C">
        <w:t>1974, as amended</w:t>
      </w:r>
      <w:r w:rsidRPr="00F8072C" w:rsidR="00E80B7A">
        <w:t>;</w:t>
      </w:r>
      <w:r w:rsidRPr="00F8072C">
        <w:t xml:space="preserve"> the Uranium Mill Tailings Radiation Control Act of</w:t>
      </w:r>
      <w:r w:rsidRPr="00F8072C" w:rsidR="00343A1A">
        <w:t> </w:t>
      </w:r>
      <w:r w:rsidRPr="00F8072C">
        <w:t>1978</w:t>
      </w:r>
      <w:r w:rsidRPr="00F8072C" w:rsidR="00E80B7A">
        <w:t>;</w:t>
      </w:r>
      <w:r w:rsidRPr="00F8072C">
        <w:t xml:space="preserve"> and the Commission</w:t>
      </w:r>
      <w:r w:rsidRPr="00F8072C" w:rsidR="005302AB">
        <w:t>’</w:t>
      </w:r>
      <w:r w:rsidRPr="00F8072C">
        <w:t>s announced policy to take account of the regulations of the Council of Environmental Quality</w:t>
      </w:r>
      <w:r w:rsidRPr="00F8072C" w:rsidR="00E80B7A">
        <w:t>,</w:t>
      </w:r>
      <w:r w:rsidRPr="00F8072C">
        <w:t xml:space="preserve"> published November</w:t>
      </w:r>
      <w:r w:rsidRPr="00F8072C" w:rsidR="00720106">
        <w:t> </w:t>
      </w:r>
      <w:r w:rsidRPr="00F8072C">
        <w:t>29,</w:t>
      </w:r>
      <w:r w:rsidRPr="00F8072C" w:rsidR="006606E7">
        <w:t> </w:t>
      </w:r>
      <w:r w:rsidRPr="00F8072C">
        <w:t>1978 (43</w:t>
      </w:r>
      <w:r w:rsidRPr="00F8072C" w:rsidR="006606E7">
        <w:t> </w:t>
      </w:r>
      <w:r w:rsidRPr="00F8072C">
        <w:t>FR</w:t>
      </w:r>
      <w:r w:rsidRPr="00F8072C" w:rsidR="00E80B7A">
        <w:t> </w:t>
      </w:r>
      <w:r w:rsidRPr="00F8072C">
        <w:t>55978</w:t>
      </w:r>
      <w:r w:rsidRPr="00F8072C" w:rsidR="002C0E7B">
        <w:t>–</w:t>
      </w:r>
      <w:r w:rsidRPr="00F8072C">
        <w:t xml:space="preserve">56007). </w:t>
      </w:r>
      <w:r w:rsidRPr="00F8072C" w:rsidR="006606E7">
        <w:t>T</w:t>
      </w:r>
      <w:r w:rsidRPr="00F8072C">
        <w:t>o conduct the environmental (NEPA) review of licensing actions, the NRC requires applicants to collect recent environmental information about their nuclear power plants.</w:t>
      </w:r>
    </w:p>
    <w:p w:rsidR="002B0903" w:rsidRPr="00F8072C" w:rsidP="00F8072C" w14:paraId="5AB90ABC" w14:textId="6C6984B5">
      <w:pPr>
        <w:pStyle w:val="BodyText"/>
        <w:kinsoku w:val="0"/>
        <w:overflowPunct w:val="0"/>
        <w:ind w:left="1440"/>
      </w:pPr>
      <w:r w:rsidRPr="00F8072C">
        <w:t xml:space="preserve">The NRC’s regulations </w:t>
      </w:r>
      <w:r w:rsidRPr="00F8072C" w:rsidR="00A65A0A">
        <w:t xml:space="preserve">specified </w:t>
      </w:r>
      <w:r w:rsidRPr="00F8072C">
        <w:t>in 10</w:t>
      </w:r>
      <w:r w:rsidRPr="00F8072C" w:rsidR="006606E7">
        <w:t> </w:t>
      </w:r>
      <w:r w:rsidRPr="00F8072C">
        <w:t>CFR</w:t>
      </w:r>
      <w:r w:rsidRPr="00F8072C" w:rsidR="006606E7">
        <w:t> </w:t>
      </w:r>
      <w:r w:rsidRPr="00F8072C">
        <w:t xml:space="preserve">51.45 require each applicant to prepare and submit an </w:t>
      </w:r>
      <w:r w:rsidRPr="00F8072C" w:rsidR="00D67DCC">
        <w:t>environmental report</w:t>
      </w:r>
      <w:r w:rsidRPr="00F8072C">
        <w:t xml:space="preserve">. After accepting the licensing application and </w:t>
      </w:r>
      <w:r w:rsidRPr="00F8072C" w:rsidR="00D67DCC">
        <w:t>environmental report</w:t>
      </w:r>
      <w:r w:rsidRPr="00F8072C">
        <w:t>, the NRC would prepare a</w:t>
      </w:r>
      <w:r w:rsidRPr="00F8072C" w:rsidR="00153CE1">
        <w:t xml:space="preserve"> </w:t>
      </w:r>
      <w:r w:rsidRPr="00F8072C">
        <w:t>SEIS to the NR</w:t>
      </w:r>
      <w:r w:rsidRPr="00F8072C" w:rsidR="00343A1A">
        <w:t> </w:t>
      </w:r>
      <w:r w:rsidRPr="00F8072C">
        <w:t xml:space="preserve">GEIS that would evaluate the environmental impact of </w:t>
      </w:r>
      <w:r w:rsidRPr="00F8072C">
        <w:t>project</w:t>
      </w:r>
      <w:r w:rsidRPr="00F8072C" w:rsidR="00343A1A">
        <w:noBreakHyphen/>
      </w:r>
      <w:r w:rsidRPr="00F8072C">
        <w:t>specific (Category</w:t>
      </w:r>
      <w:r w:rsidRPr="00F8072C" w:rsidR="00B0542F">
        <w:t> </w:t>
      </w:r>
      <w:r w:rsidRPr="00F8072C">
        <w:t>2) issues along with the consideration of any new and significant information for Category</w:t>
      </w:r>
      <w:r w:rsidRPr="00F8072C" w:rsidR="00B0542F">
        <w:t> </w:t>
      </w:r>
      <w:r w:rsidRPr="00F8072C">
        <w:t>1 issues (i.e.,</w:t>
      </w:r>
      <w:r w:rsidRPr="00F8072C" w:rsidR="00153CE1">
        <w:t> </w:t>
      </w:r>
      <w:r w:rsidRPr="00F8072C">
        <w:t>issues for which a generic analysis is possible) and for any newly identified issues.</w:t>
      </w:r>
    </w:p>
    <w:p w:rsidR="007C2EC0" w:rsidRPr="00F8072C" w:rsidP="00F8072C" w14:paraId="184B0E21" w14:textId="77777777">
      <w:pPr>
        <w:pStyle w:val="BodyText"/>
        <w:kinsoku w:val="0"/>
        <w:overflowPunct w:val="0"/>
        <w:spacing w:after="240"/>
        <w:ind w:left="1440"/>
      </w:pPr>
      <w:r w:rsidRPr="00F8072C">
        <w:t xml:space="preserve">The </w:t>
      </w:r>
      <w:r w:rsidRPr="00F8072C" w:rsidR="00D4113C">
        <w:t xml:space="preserve">final rule makes the following changes to </w:t>
      </w:r>
      <w:r w:rsidRPr="00F8072C">
        <w:t>10 CFR Part 51:</w:t>
      </w:r>
    </w:p>
    <w:p w:rsidR="007C2EC0" w:rsidRPr="00F8072C" w:rsidP="00F8072C" w14:paraId="00D02D4C" w14:textId="409F1599">
      <w:pPr>
        <w:pStyle w:val="BodyText"/>
        <w:numPr>
          <w:ilvl w:val="0"/>
          <w:numId w:val="38"/>
        </w:numPr>
        <w:kinsoku w:val="0"/>
        <w:overflowPunct w:val="0"/>
        <w:spacing w:before="0" w:after="240"/>
        <w:ind w:left="2160" w:hanging="720"/>
      </w:pPr>
      <w:r w:rsidRPr="00F8072C">
        <w:t>a</w:t>
      </w:r>
      <w:r w:rsidRPr="00F8072C" w:rsidR="00AB172A">
        <w:t xml:space="preserve">dds a new </w:t>
      </w:r>
      <w:r w:rsidRPr="00F8072C">
        <w:t>a</w:t>
      </w:r>
      <w:r w:rsidRPr="00F8072C" w:rsidR="00AB172A">
        <w:t xml:space="preserve">ppendix C to </w:t>
      </w:r>
      <w:r w:rsidRPr="00F8072C">
        <w:t>s</w:t>
      </w:r>
      <w:r w:rsidRPr="00F8072C" w:rsidR="00AB172A">
        <w:t>ubpart A</w:t>
      </w:r>
      <w:r w:rsidRPr="00F8072C" w:rsidR="008D6CB5">
        <w:t xml:space="preserve"> </w:t>
      </w:r>
      <w:r w:rsidRPr="00F8072C" w:rsidR="00C84269">
        <w:t>to codify the generic findings in the NR</w:t>
      </w:r>
      <w:r w:rsidRPr="00F8072C">
        <w:t> </w:t>
      </w:r>
      <w:r w:rsidRPr="00F8072C" w:rsidR="00C84269">
        <w:t xml:space="preserve">GEIS and </w:t>
      </w:r>
      <w:r w:rsidRPr="00F8072C" w:rsidR="00C84269">
        <w:t>state</w:t>
      </w:r>
      <w:r w:rsidRPr="00F8072C" w:rsidR="00C84269">
        <w:t xml:space="preserve"> that, on a 10</w:t>
      </w:r>
      <w:r w:rsidRPr="00F8072C" w:rsidR="006606E7">
        <w:noBreakHyphen/>
      </w:r>
      <w:r w:rsidRPr="00F8072C" w:rsidR="00C84269">
        <w:t>year cycle, the Commission intends to review the material in this appendix and update if necessary</w:t>
      </w:r>
    </w:p>
    <w:p w:rsidR="00A33D40" w:rsidRPr="00F8072C" w:rsidP="00F8072C" w14:paraId="73E20359" w14:textId="15E34900">
      <w:pPr>
        <w:pStyle w:val="ListBullet"/>
        <w:numPr>
          <w:ilvl w:val="0"/>
          <w:numId w:val="38"/>
        </w:numPr>
        <w:spacing w:before="0" w:after="240"/>
        <w:ind w:left="2160" w:hanging="721"/>
      </w:pPr>
      <w:r w:rsidRPr="00F8072C">
        <w:t>r</w:t>
      </w:r>
      <w:r w:rsidRPr="00F8072C" w:rsidR="00940000">
        <w:t>evises 10</w:t>
      </w:r>
      <w:r w:rsidRPr="00F8072C" w:rsidR="006606E7">
        <w:t> </w:t>
      </w:r>
      <w:r w:rsidRPr="00F8072C" w:rsidR="00940000">
        <w:t>CFR</w:t>
      </w:r>
      <w:r w:rsidRPr="00F8072C" w:rsidR="006606E7">
        <w:t> </w:t>
      </w:r>
      <w:r w:rsidRPr="00F8072C" w:rsidR="00940000">
        <w:t>51.49, “Environmental report—limited work authorization,” and 10 CFR</w:t>
      </w:r>
      <w:r w:rsidRPr="00F8072C" w:rsidR="006606E7">
        <w:t> </w:t>
      </w:r>
      <w:r w:rsidRPr="00F8072C" w:rsidR="00940000">
        <w:t>51.50, “Environmental report—construction permit, early site permit, or combined license</w:t>
      </w:r>
      <w:r w:rsidRPr="00F8072C" w:rsidR="00413A97">
        <w:t>,</w:t>
      </w:r>
      <w:r w:rsidRPr="00F8072C" w:rsidR="00940000">
        <w:t>”</w:t>
      </w:r>
      <w:r w:rsidRPr="00F8072C" w:rsidR="005D16D5">
        <w:t xml:space="preserve"> to provide the applicant with the option to use </w:t>
      </w:r>
      <w:r w:rsidRPr="00F8072C" w:rsidR="002623A3">
        <w:t>the NR</w:t>
      </w:r>
      <w:r w:rsidRPr="00F8072C">
        <w:t> </w:t>
      </w:r>
      <w:r w:rsidRPr="00F8072C" w:rsidR="002623A3">
        <w:t>GEIS for the preparation of environmental reports for new nuclear reactors.</w:t>
      </w:r>
    </w:p>
    <w:p w:rsidR="00A664BD" w:rsidRPr="00F8072C" w:rsidP="00F8072C" w14:paraId="369484C3" w14:textId="2AFB60C3">
      <w:pPr>
        <w:pStyle w:val="ListBullet"/>
        <w:numPr>
          <w:ilvl w:val="0"/>
          <w:numId w:val="38"/>
        </w:numPr>
        <w:spacing w:before="0" w:after="240"/>
        <w:ind w:left="2160" w:hanging="721"/>
      </w:pPr>
      <w:r w:rsidRPr="00F8072C">
        <w:t>r</w:t>
      </w:r>
      <w:r w:rsidRPr="00F8072C" w:rsidR="00B45FCA">
        <w:t>evis</w:t>
      </w:r>
      <w:r w:rsidRPr="00F8072C">
        <w:t>es 10</w:t>
      </w:r>
      <w:r w:rsidRPr="00F8072C" w:rsidR="006606E7">
        <w:t> </w:t>
      </w:r>
      <w:r w:rsidRPr="00F8072C">
        <w:t>CFR</w:t>
      </w:r>
      <w:r w:rsidRPr="00F8072C" w:rsidR="006606E7">
        <w:t> </w:t>
      </w:r>
      <w:r w:rsidRPr="00F8072C">
        <w:t>51.53, “Postconstruction environmental reports,” to clarify that the NRC’s regulations at 10</w:t>
      </w:r>
      <w:r w:rsidRPr="00F8072C" w:rsidR="006606E7">
        <w:t> </w:t>
      </w:r>
      <w:r w:rsidRPr="00F8072C">
        <w:t>CFR</w:t>
      </w:r>
      <w:r w:rsidRPr="00F8072C" w:rsidR="006606E7">
        <w:t> </w:t>
      </w:r>
      <w:r w:rsidRPr="00F8072C">
        <w:t>Part 52, “Licenses, Certifications, and Approvals for Nuclear Power Plants,” also include license termination provisions</w:t>
      </w:r>
    </w:p>
    <w:p w:rsidR="00BF1192" w:rsidRPr="00F8072C" w:rsidP="00F8072C" w14:paraId="4793898E" w14:textId="5A4B5AD4">
      <w:pPr>
        <w:pStyle w:val="ListParagraph"/>
        <w:numPr>
          <w:ilvl w:val="0"/>
          <w:numId w:val="38"/>
        </w:numPr>
        <w:spacing w:after="240"/>
        <w:ind w:left="2160" w:hanging="721"/>
        <w:contextualSpacing w:val="0"/>
      </w:pPr>
      <w:r w:rsidRPr="00F8072C">
        <w:t>r</w:t>
      </w:r>
      <w:r w:rsidRPr="00F8072C" w:rsidR="00255A33">
        <w:t>evises</w:t>
      </w:r>
      <w:r w:rsidRPr="00F8072C" w:rsidR="001C0EF7">
        <w:t xml:space="preserve"> the regulations for the preparation of draft EISs for new nuclear reactors (e.g.,</w:t>
      </w:r>
      <w:r w:rsidRPr="00F8072C" w:rsidR="006606E7">
        <w:t> </w:t>
      </w:r>
      <w:r w:rsidRPr="00F8072C" w:rsidR="001C0EF7">
        <w:t>10</w:t>
      </w:r>
      <w:r w:rsidRPr="00F8072C" w:rsidR="006606E7">
        <w:t> </w:t>
      </w:r>
      <w:r w:rsidRPr="00F8072C" w:rsidR="001C0EF7">
        <w:t>CFR</w:t>
      </w:r>
      <w:r w:rsidRPr="00F8072C" w:rsidR="006606E7">
        <w:t> </w:t>
      </w:r>
      <w:r w:rsidRPr="00F8072C" w:rsidR="001C0EF7">
        <w:t xml:space="preserve">51.75, “Draft environmental impact statement—construction permit, early site permit, or combined license”) and </w:t>
      </w:r>
      <w:r w:rsidRPr="00F8072C" w:rsidR="00CD622F">
        <w:t>adds</w:t>
      </w:r>
      <w:r w:rsidRPr="00F8072C" w:rsidR="001C0EF7">
        <w:t xml:space="preserve"> a </w:t>
      </w:r>
      <w:r w:rsidRPr="00F8072C" w:rsidR="001C0EF7">
        <w:t>new section (10 CFR</w:t>
      </w:r>
      <w:r w:rsidRPr="00F8072C" w:rsidR="006606E7">
        <w:t> </w:t>
      </w:r>
      <w:r w:rsidRPr="00F8072C" w:rsidR="001C0EF7">
        <w:t xml:space="preserve">51.76, “Draft environmental impact statement—limited work authorization”) </w:t>
      </w:r>
      <w:r w:rsidRPr="00F8072C" w:rsidR="006D4FF8">
        <w:t xml:space="preserve">to provide direction on the preparation of a draft </w:t>
      </w:r>
      <w:r w:rsidRPr="00F8072C" w:rsidR="00413A97">
        <w:t>SEIS</w:t>
      </w:r>
      <w:r w:rsidRPr="00F8072C" w:rsidR="006D4FF8">
        <w:t xml:space="preserve"> for an application that makes use of the NR</w:t>
      </w:r>
      <w:r w:rsidRPr="00F8072C" w:rsidR="00CD622F">
        <w:t> </w:t>
      </w:r>
      <w:r w:rsidRPr="00F8072C" w:rsidR="006D4FF8">
        <w:t>GEIS for a limited work authorization for a new nuclear reactor</w:t>
      </w:r>
    </w:p>
    <w:p w:rsidR="001C0EF7" w:rsidRPr="00F8072C" w:rsidP="00F8072C" w14:paraId="5FCF2E6F" w14:textId="3351C7E5">
      <w:pPr>
        <w:pStyle w:val="ListParagraph"/>
        <w:numPr>
          <w:ilvl w:val="0"/>
          <w:numId w:val="38"/>
        </w:numPr>
        <w:ind w:left="2160" w:hanging="720"/>
        <w:contextualSpacing w:val="0"/>
      </w:pPr>
      <w:r w:rsidRPr="00F8072C">
        <w:t>a</w:t>
      </w:r>
      <w:r w:rsidRPr="00F8072C" w:rsidR="00DE2D4D">
        <w:t>dds a</w:t>
      </w:r>
      <w:r w:rsidRPr="00F8072C" w:rsidR="001A517B">
        <w:t xml:space="preserve"> new section</w:t>
      </w:r>
      <w:r w:rsidRPr="00F8072C" w:rsidR="00DE2D4D">
        <w:t>, 10</w:t>
      </w:r>
      <w:r w:rsidRPr="00F8072C" w:rsidR="006606E7">
        <w:t> </w:t>
      </w:r>
      <w:r w:rsidRPr="00F8072C" w:rsidR="00DE2D4D">
        <w:t>CFR</w:t>
      </w:r>
      <w:r w:rsidRPr="00F8072C" w:rsidR="006606E7">
        <w:t> </w:t>
      </w:r>
      <w:r w:rsidRPr="00F8072C" w:rsidR="001A517B">
        <w:t xml:space="preserve">51.96, “Final supplemental environmental impact statement relying on a generic </w:t>
      </w:r>
      <w:r w:rsidRPr="00F8072C" w:rsidR="00413A97">
        <w:t>EIS</w:t>
      </w:r>
      <w:r w:rsidRPr="00F8072C" w:rsidR="001A517B">
        <w:t xml:space="preserve"> for licensing new nuclear reactors</w:t>
      </w:r>
      <w:r w:rsidRPr="00F8072C" w:rsidR="00DE2D4D">
        <w:t>,</w:t>
      </w:r>
      <w:r w:rsidRPr="00F8072C" w:rsidR="001A517B">
        <w:t>” to provide the NRC staff with direction on the preparation of final EISs that reference the NR</w:t>
      </w:r>
      <w:r w:rsidRPr="00F8072C">
        <w:t> </w:t>
      </w:r>
      <w:r w:rsidRPr="00F8072C" w:rsidR="001A517B">
        <w:t>GEIS</w:t>
      </w:r>
    </w:p>
    <w:p w:rsidR="00942941" w:rsidRPr="00F8072C" w:rsidP="00605A3F" w14:paraId="40D14CC5" w14:textId="2EF002CB">
      <w:pPr>
        <w:pStyle w:val="ListParagraph"/>
        <w:keepNext/>
        <w:numPr>
          <w:ilvl w:val="0"/>
          <w:numId w:val="14"/>
        </w:numPr>
        <w:tabs>
          <w:tab w:val="left" w:pos="1440"/>
        </w:tabs>
        <w:spacing w:before="240"/>
        <w:ind w:left="1440" w:hanging="720"/>
        <w:contextualSpacing w:val="0"/>
        <w:rPr>
          <w:rStyle w:val="LineNumber"/>
          <w:u w:val="single"/>
        </w:rPr>
      </w:pPr>
      <w:r w:rsidRPr="00F8072C">
        <w:rPr>
          <w:rStyle w:val="LineNumber"/>
          <w:u w:val="single"/>
        </w:rPr>
        <w:t>Agency Use of Information</w:t>
      </w:r>
    </w:p>
    <w:p w:rsidR="00942941" w:rsidRPr="00F8072C" w:rsidP="00605A3F" w14:paraId="41AC772D" w14:textId="7CB1BA12">
      <w:pPr>
        <w:pStyle w:val="BodyText"/>
        <w:kinsoku w:val="0"/>
        <w:overflowPunct w:val="0"/>
        <w:ind w:left="1440"/>
      </w:pPr>
      <w:r w:rsidRPr="00F8072C">
        <w:t xml:space="preserve">The NRC evaluates the information provided in the licensing application and </w:t>
      </w:r>
      <w:r w:rsidRPr="00F8072C" w:rsidR="00D67DCC">
        <w:t>environmental report</w:t>
      </w:r>
      <w:r w:rsidRPr="00F8072C">
        <w:t xml:space="preserve"> and prepares a draft SEIS to analyze project</w:t>
      </w:r>
      <w:r w:rsidRPr="00F8072C" w:rsidR="00446F9B">
        <w:noBreakHyphen/>
      </w:r>
      <w:r w:rsidRPr="00F8072C">
        <w:t>specific issues (Category</w:t>
      </w:r>
      <w:r w:rsidRPr="00F8072C" w:rsidR="00B0542F">
        <w:t> </w:t>
      </w:r>
      <w:r w:rsidRPr="00F8072C">
        <w:t>2), any new and significant information for generic issues (Category</w:t>
      </w:r>
      <w:r w:rsidRPr="00F8072C" w:rsidR="00B0542F">
        <w:t> </w:t>
      </w:r>
      <w:r w:rsidRPr="00F8072C">
        <w:t xml:space="preserve">1), and possibly, any previously unidentified issues. After considering public comments, the NRC prepares and issues a final SEIS. </w:t>
      </w:r>
      <w:r w:rsidRPr="00F8072C" w:rsidR="00446F9B">
        <w:t>Together, the</w:t>
      </w:r>
      <w:r w:rsidRPr="00F8072C">
        <w:t xml:space="preserve"> final SEIS and NR</w:t>
      </w:r>
      <w:r w:rsidRPr="00F8072C" w:rsidR="00446F9B">
        <w:t> </w:t>
      </w:r>
      <w:r w:rsidRPr="00F8072C">
        <w:t>GEIS serve as the requisite NEPA analysis for any given licensing application.</w:t>
      </w:r>
    </w:p>
    <w:p w:rsidR="00942941" w:rsidRPr="00F8072C" w:rsidP="00605A3F" w14:paraId="1064CB8C" w14:textId="493C3A07">
      <w:pPr>
        <w:pStyle w:val="ListParagraph"/>
        <w:keepNext/>
        <w:numPr>
          <w:ilvl w:val="0"/>
          <w:numId w:val="14"/>
        </w:numPr>
        <w:spacing w:before="240"/>
        <w:ind w:left="1440" w:hanging="720"/>
        <w:contextualSpacing w:val="0"/>
        <w:rPr>
          <w:rFonts w:ascii="Arial" w:hAnsi="Arial" w:cs="Arial"/>
          <w:u w:val="single"/>
        </w:rPr>
      </w:pPr>
      <w:r w:rsidRPr="00F8072C">
        <w:rPr>
          <w:rFonts w:ascii="Arial" w:hAnsi="Arial" w:cs="Arial"/>
          <w:u w:val="single"/>
        </w:rPr>
        <w:t xml:space="preserve">Reduction of Burden </w:t>
      </w:r>
      <w:r w:rsidRPr="00F8072C" w:rsidR="003548C0">
        <w:rPr>
          <w:rFonts w:ascii="Arial" w:hAnsi="Arial" w:cs="Arial"/>
          <w:u w:val="single"/>
        </w:rPr>
        <w:t>t</w:t>
      </w:r>
      <w:r w:rsidRPr="00F8072C">
        <w:rPr>
          <w:rFonts w:ascii="Arial" w:hAnsi="Arial" w:cs="Arial"/>
          <w:u w:val="single"/>
        </w:rPr>
        <w:t>hrough Information Technology</w:t>
      </w:r>
    </w:p>
    <w:p w:rsidR="007A714B" w:rsidRPr="00F8072C" w:rsidP="00605A3F" w14:paraId="68C2A124" w14:textId="682E7DB2">
      <w:pPr>
        <w:pStyle w:val="BodyText"/>
        <w:kinsoku w:val="0"/>
        <w:overflowPunct w:val="0"/>
        <w:ind w:left="1440"/>
        <w:rPr>
          <w:rFonts w:ascii="Arial" w:hAnsi="Arial" w:cs="Arial"/>
        </w:rPr>
      </w:pPr>
      <w:r w:rsidRPr="00F8072C">
        <w:t>The NRC has issued</w:t>
      </w:r>
      <w:r w:rsidRPr="00F8072C">
        <w:t xml:space="preserve"> </w:t>
      </w:r>
      <w:hyperlink r:id="rId10" w:history="1">
        <w:r w:rsidRPr="00041F69" w:rsidR="00041F69">
          <w:rPr>
            <w:rStyle w:val="Hyperlink"/>
            <w:i/>
            <w:iCs/>
          </w:rPr>
          <w:t>Guidance for Electronic Submissions to the NRC</w:t>
        </w:r>
      </w:hyperlink>
      <w:r>
        <w:rPr>
          <w:rStyle w:val="FootnoteReference"/>
          <w:i/>
          <w:iCs/>
        </w:rPr>
        <w:footnoteReference w:id="3"/>
      </w:r>
      <w:r w:rsidRPr="00F8072C" w:rsidR="00235F5E">
        <w:rPr>
          <w:rStyle w:val="CommentReference"/>
          <w:sz w:val="22"/>
          <w:szCs w:val="22"/>
        </w:rPr>
        <w:t xml:space="preserve"> Revision 10, dated May 30, 2023</w:t>
      </w:r>
      <w:r w:rsidRPr="00F8072C" w:rsidR="005302AB">
        <w:rPr>
          <w:i/>
          <w:iCs/>
        </w:rPr>
        <w:t>,</w:t>
      </w:r>
      <w:r w:rsidRPr="00F8072C">
        <w:t xml:space="preserve"> which provides direction for the electronic transmission and submittal of documents to the NRC. Electronic transmission and submittal of documents can be accomplished </w:t>
      </w:r>
      <w:r w:rsidRPr="00F8072C" w:rsidR="00235F5E">
        <w:t>using</w:t>
      </w:r>
      <w:r w:rsidRPr="00F8072C">
        <w:t xml:space="preserve"> the following avenues: </w:t>
      </w:r>
      <w:r w:rsidRPr="00F8072C" w:rsidR="00446F9B">
        <w:t>t</w:t>
      </w:r>
      <w:r w:rsidRPr="00F8072C" w:rsidR="00C54378">
        <w:t>he</w:t>
      </w:r>
      <w:r w:rsidRPr="00F8072C">
        <w:t xml:space="preserve"> </w:t>
      </w:r>
      <w:r w:rsidRPr="00F8072C" w:rsidR="00446F9B">
        <w:t>e</w:t>
      </w:r>
      <w:r w:rsidRPr="00F8072C">
        <w:t xml:space="preserve">lectronic </w:t>
      </w:r>
      <w:r w:rsidRPr="00F8072C" w:rsidR="00446F9B">
        <w:t>s</w:t>
      </w:r>
      <w:r w:rsidRPr="00F8072C">
        <w:t>ubmittals application</w:t>
      </w:r>
      <w:r w:rsidRPr="00F8072C">
        <w:t>, which is available from the NRC</w:t>
      </w:r>
      <w:r w:rsidRPr="00F8072C" w:rsidR="006A1BA7">
        <w:t>’</w:t>
      </w:r>
      <w:r w:rsidRPr="00F8072C">
        <w:t xml:space="preserve">s </w:t>
      </w:r>
      <w:r w:rsidRPr="00F8072C" w:rsidR="000D48E4">
        <w:rPr>
          <w:rFonts w:ascii="Arial" w:hAnsi="Arial" w:cs="Arial"/>
        </w:rPr>
        <w:t xml:space="preserve">“Electronic Submittals” </w:t>
      </w:r>
      <w:r w:rsidRPr="00F8072C" w:rsidR="00446F9B">
        <w:rPr>
          <w:rFonts w:ascii="Arial" w:hAnsi="Arial" w:cs="Arial"/>
        </w:rPr>
        <w:t>w</w:t>
      </w:r>
      <w:r w:rsidRPr="00F8072C" w:rsidR="000D48E4">
        <w:rPr>
          <w:rFonts w:ascii="Arial" w:hAnsi="Arial" w:cs="Arial"/>
        </w:rPr>
        <w:t>eb page</w:t>
      </w:r>
      <w:r w:rsidRPr="00F8072C" w:rsidR="00446F9B">
        <w:rPr>
          <w:rFonts w:ascii="Arial" w:hAnsi="Arial" w:cs="Arial"/>
        </w:rPr>
        <w:t>;</w:t>
      </w:r>
      <w:r w:rsidRPr="00F8072C" w:rsidR="008502A6">
        <w:rPr>
          <w:rFonts w:ascii="Arial" w:hAnsi="Arial" w:cs="Arial"/>
        </w:rPr>
        <w:t xml:space="preserve"> </w:t>
      </w:r>
      <w:r w:rsidRPr="00F8072C">
        <w:t xml:space="preserve">by </w:t>
      </w:r>
      <w:r w:rsidRPr="00F8072C" w:rsidR="00446F9B">
        <w:t>o</w:t>
      </w:r>
      <w:r w:rsidRPr="00F8072C">
        <w:t xml:space="preserve">ptical </w:t>
      </w:r>
      <w:r w:rsidRPr="00F8072C" w:rsidR="00446F9B">
        <w:t>s</w:t>
      </w:r>
      <w:r w:rsidRPr="00F8072C">
        <w:t xml:space="preserve">torage </w:t>
      </w:r>
      <w:r w:rsidRPr="00F8072C" w:rsidR="00446F9B">
        <w:t>m</w:t>
      </w:r>
      <w:r w:rsidRPr="00F8072C">
        <w:t>edia (e.g.</w:t>
      </w:r>
      <w:r w:rsidRPr="00F8072C" w:rsidR="0026194F">
        <w:t>, </w:t>
      </w:r>
      <w:r w:rsidRPr="00F8072C">
        <w:t>CD, DVD)</w:t>
      </w:r>
      <w:r w:rsidRPr="00F8072C" w:rsidR="00446F9B">
        <w:t>;</w:t>
      </w:r>
      <w:r w:rsidRPr="00F8072C">
        <w:t xml:space="preserve"> by facsimile</w:t>
      </w:r>
      <w:r w:rsidRPr="00F8072C" w:rsidR="00446F9B">
        <w:t>;</w:t>
      </w:r>
      <w:r w:rsidRPr="00F8072C">
        <w:t xml:space="preserve"> or by email. </w:t>
      </w:r>
      <w:r w:rsidRPr="00F8072C">
        <w:t xml:space="preserve">The </w:t>
      </w:r>
      <w:r w:rsidRPr="00F8072C" w:rsidR="00446F9B">
        <w:t>e</w:t>
      </w:r>
      <w:r w:rsidRPr="00F8072C">
        <w:t xml:space="preserve">lectronic </w:t>
      </w:r>
      <w:r w:rsidRPr="00F8072C" w:rsidR="00446F9B">
        <w:t>s</w:t>
      </w:r>
      <w:r w:rsidRPr="00F8072C">
        <w:t xml:space="preserve">ubmittals application allows electronic transmission of information to the NRC pertaining to licensing actions, associated hearings, and other regulatory matters. The application ensures that information sent to the NRC </w:t>
      </w:r>
      <w:r w:rsidRPr="00F8072C" w:rsidR="00524536">
        <w:t>through</w:t>
      </w:r>
      <w:r w:rsidRPr="00F8072C">
        <w:t xml:space="preserve"> the </w:t>
      </w:r>
      <w:r w:rsidRPr="00F8072C" w:rsidR="00FF6258">
        <w:t>i</w:t>
      </w:r>
      <w:r w:rsidRPr="00F8072C">
        <w:t>nternet is secure and unaltered during transmission. It operates 24</w:t>
      </w:r>
      <w:r w:rsidRPr="00F8072C" w:rsidR="00B0542F">
        <w:t> </w:t>
      </w:r>
      <w:r w:rsidRPr="00F8072C">
        <w:t xml:space="preserve">hours a day, except when it is taken down for scheduled maintenance. </w:t>
      </w:r>
      <w:r w:rsidRPr="00F8072C">
        <w:rPr>
          <w:rFonts w:ascii="Arial" w:hAnsi="Arial" w:cs="Arial"/>
        </w:rPr>
        <w:t xml:space="preserve">The application </w:t>
      </w:r>
      <w:r w:rsidRPr="00F8072C" w:rsidR="00446F9B">
        <w:rPr>
          <w:rFonts w:ascii="Arial" w:hAnsi="Arial" w:cs="Arial"/>
        </w:rPr>
        <w:t>is</w:t>
      </w:r>
      <w:r w:rsidRPr="00F8072C">
        <w:rPr>
          <w:rFonts w:ascii="Arial" w:hAnsi="Arial" w:cs="Arial"/>
        </w:rPr>
        <w:t xml:space="preserve"> a secure portal that respondents may use to transmit documents to the NRC</w:t>
      </w:r>
      <w:r w:rsidRPr="00F8072C" w:rsidR="00A21C5F">
        <w:rPr>
          <w:rFonts w:ascii="Arial" w:hAnsi="Arial" w:cs="Arial"/>
        </w:rPr>
        <w:t>.</w:t>
      </w:r>
    </w:p>
    <w:p w:rsidR="00567F15" w:rsidRPr="00F8072C" w:rsidP="00605A3F" w14:paraId="6D4AE6DA" w14:textId="69DBD99E">
      <w:pPr>
        <w:pStyle w:val="BodyText"/>
        <w:kinsoku w:val="0"/>
        <w:overflowPunct w:val="0"/>
        <w:ind w:left="1440"/>
      </w:pPr>
      <w:r w:rsidRPr="00F8072C">
        <w:t>It is estimated that 100</w:t>
      </w:r>
      <w:r w:rsidRPr="00F8072C" w:rsidR="00B0542F">
        <w:t> </w:t>
      </w:r>
      <w:r w:rsidRPr="00F8072C">
        <w:t xml:space="preserve">percent of the </w:t>
      </w:r>
      <w:r w:rsidRPr="00F8072C" w:rsidR="00EC3B22">
        <w:t>new</w:t>
      </w:r>
      <w:r w:rsidRPr="00F8072C" w:rsidR="00CC3902">
        <w:t xml:space="preserve"> nuclear reactor</w:t>
      </w:r>
      <w:r w:rsidRPr="00F8072C" w:rsidR="00F53BCB">
        <w:t xml:space="preserve"> licensing</w:t>
      </w:r>
      <w:r w:rsidRPr="00F8072C">
        <w:t xml:space="preserve"> applications will be submitted to the NRC electronically.</w:t>
      </w:r>
    </w:p>
    <w:p w:rsidR="00942941" w:rsidRPr="00F8072C" w:rsidP="00605A3F" w14:paraId="6D87393F" w14:textId="77777777">
      <w:pPr>
        <w:pStyle w:val="ListParagraph"/>
        <w:keepNext/>
        <w:numPr>
          <w:ilvl w:val="0"/>
          <w:numId w:val="14"/>
        </w:numPr>
        <w:spacing w:before="240"/>
        <w:ind w:left="1440" w:hanging="720"/>
        <w:contextualSpacing w:val="0"/>
        <w:rPr>
          <w:rFonts w:ascii="Arial" w:hAnsi="Arial" w:cs="Arial"/>
          <w:u w:val="single"/>
        </w:rPr>
      </w:pPr>
      <w:r w:rsidRPr="00F8072C">
        <w:rPr>
          <w:rFonts w:ascii="Arial" w:hAnsi="Arial" w:cs="Arial"/>
          <w:u w:val="single"/>
        </w:rPr>
        <w:t>Effort to Identify Duplication and Use Similar Information</w:t>
      </w:r>
    </w:p>
    <w:p w:rsidR="00942941" w:rsidRPr="00F8072C" w:rsidP="00605A3F" w14:paraId="4DBADD5B" w14:textId="00B9C3CE">
      <w:pPr>
        <w:pStyle w:val="BodyText"/>
        <w:kinsoku w:val="0"/>
        <w:overflowPunct w:val="0"/>
        <w:ind w:left="1440"/>
      </w:pPr>
      <w:r w:rsidRPr="00F8072C">
        <w:t>No sources of similar information are available. There is no duplication of requirements.</w:t>
      </w:r>
    </w:p>
    <w:p w:rsidR="00C021E7" w:rsidRPr="00F8072C" w:rsidP="00605A3F" w14:paraId="5DF1FE3D" w14:textId="57B77687">
      <w:pPr>
        <w:pStyle w:val="ListParagraph"/>
        <w:keepNext/>
        <w:numPr>
          <w:ilvl w:val="0"/>
          <w:numId w:val="14"/>
        </w:numPr>
        <w:spacing w:before="240"/>
        <w:ind w:left="1440" w:hanging="720"/>
        <w:contextualSpacing w:val="0"/>
        <w:rPr>
          <w:rFonts w:ascii="Arial" w:hAnsi="Arial" w:cs="Arial"/>
          <w:u w:val="single"/>
        </w:rPr>
      </w:pPr>
      <w:r w:rsidRPr="00F8072C">
        <w:rPr>
          <w:rFonts w:ascii="Arial" w:hAnsi="Arial" w:cs="Arial"/>
          <w:u w:val="single"/>
        </w:rPr>
        <w:t>Effort to Reduce Small Business Burden</w:t>
      </w:r>
    </w:p>
    <w:p w:rsidR="000163CF" w:rsidRPr="00F8072C" w:rsidP="00605A3F" w14:paraId="3D4B77A2" w14:textId="570314C1">
      <w:pPr>
        <w:pStyle w:val="ListParagraph"/>
        <w:keepNext/>
        <w:spacing w:before="240"/>
        <w:ind w:left="1440"/>
        <w:contextualSpacing w:val="0"/>
        <w:rPr>
          <w:rFonts w:ascii="Arial" w:hAnsi="Arial" w:cs="Arial"/>
          <w:u w:val="single"/>
        </w:rPr>
      </w:pPr>
      <w:r w:rsidRPr="00F8072C">
        <w:rPr>
          <w:rFonts w:ascii="Arial" w:hAnsi="Arial" w:cs="Arial"/>
        </w:rPr>
        <w:t>This information collection does not affect small business</w:t>
      </w:r>
      <w:r w:rsidRPr="00F8072C" w:rsidR="003A56CE">
        <w:rPr>
          <w:rFonts w:ascii="Arial" w:hAnsi="Arial" w:cs="Arial"/>
        </w:rPr>
        <w:t>es.</w:t>
      </w:r>
    </w:p>
    <w:p w:rsidR="00942941" w:rsidRPr="00F8072C" w:rsidP="00605A3F" w14:paraId="14CAD1F7" w14:textId="40F04196">
      <w:pPr>
        <w:pStyle w:val="ListParagraph"/>
        <w:keepNext/>
        <w:numPr>
          <w:ilvl w:val="0"/>
          <w:numId w:val="14"/>
        </w:numPr>
        <w:spacing w:before="240"/>
        <w:ind w:left="1440" w:hanging="720"/>
        <w:contextualSpacing w:val="0"/>
        <w:rPr>
          <w:rFonts w:ascii="Arial" w:hAnsi="Arial" w:cs="Arial"/>
          <w:u w:val="single"/>
        </w:rPr>
      </w:pPr>
      <w:r w:rsidRPr="00F8072C">
        <w:rPr>
          <w:rFonts w:ascii="Arial" w:hAnsi="Arial" w:cs="Arial"/>
          <w:u w:val="single"/>
        </w:rPr>
        <w:t>C</w:t>
      </w:r>
      <w:r w:rsidRPr="00F8072C">
        <w:rPr>
          <w:rFonts w:ascii="Arial" w:hAnsi="Arial" w:cs="Arial"/>
          <w:u w:val="single"/>
        </w:rPr>
        <w:t xml:space="preserve">onsequences to Federal Program or Policy Activities if the Collection </w:t>
      </w:r>
      <w:r w:rsidRPr="00F8072C" w:rsidR="00524536">
        <w:rPr>
          <w:rFonts w:ascii="Arial" w:hAnsi="Arial" w:cs="Arial"/>
          <w:u w:val="single"/>
        </w:rPr>
        <w:t>I</w:t>
      </w:r>
      <w:r w:rsidRPr="00F8072C">
        <w:rPr>
          <w:rFonts w:ascii="Arial" w:hAnsi="Arial" w:cs="Arial"/>
          <w:u w:val="single"/>
        </w:rPr>
        <w:t xml:space="preserve">s Not Conducted or </w:t>
      </w:r>
      <w:r w:rsidRPr="00F8072C" w:rsidR="00E977F1">
        <w:rPr>
          <w:rFonts w:ascii="Arial" w:hAnsi="Arial" w:cs="Arial"/>
          <w:u w:val="single"/>
        </w:rPr>
        <w:t>I</w:t>
      </w:r>
      <w:r w:rsidRPr="00F8072C">
        <w:rPr>
          <w:rFonts w:ascii="Arial" w:hAnsi="Arial" w:cs="Arial"/>
          <w:u w:val="single"/>
        </w:rPr>
        <w:t>s Conducted Less Frequently</w:t>
      </w:r>
    </w:p>
    <w:p w:rsidR="006526C3" w:rsidRPr="00F8072C" w:rsidP="00605A3F" w14:paraId="5CC5E4A0" w14:textId="0B3E963F">
      <w:pPr>
        <w:pStyle w:val="BodyText"/>
        <w:kinsoku w:val="0"/>
        <w:overflowPunct w:val="0"/>
        <w:ind w:left="1440"/>
      </w:pPr>
      <w:r w:rsidRPr="00F8072C">
        <w:t xml:space="preserve">The environmental information collected by the applicant and included in the </w:t>
      </w:r>
      <w:r w:rsidRPr="00F8072C" w:rsidR="00D67DCC">
        <w:t>environmental report</w:t>
      </w:r>
      <w:r w:rsidRPr="00F8072C">
        <w:t xml:space="preserve"> is affected by the </w:t>
      </w:r>
      <w:r w:rsidRPr="00F8072C" w:rsidR="00E05FB4">
        <w:t>final</w:t>
      </w:r>
      <w:r w:rsidRPr="00F8072C">
        <w:t xml:space="preserve"> rule </w:t>
      </w:r>
      <w:r w:rsidRPr="00F8072C" w:rsidR="00097316">
        <w:t xml:space="preserve">addition of </w:t>
      </w:r>
      <w:r w:rsidRPr="00F8072C" w:rsidR="00FF7C5B">
        <w:t xml:space="preserve">a </w:t>
      </w:r>
      <w:r w:rsidRPr="00F8072C" w:rsidR="0028127B">
        <w:t xml:space="preserve">new </w:t>
      </w:r>
      <w:r w:rsidRPr="00F8072C" w:rsidR="00CA6DA6">
        <w:t>Appendix</w:t>
      </w:r>
      <w:r w:rsidRPr="00F8072C" w:rsidR="009070AC">
        <w:t> </w:t>
      </w:r>
      <w:r w:rsidRPr="00F8072C" w:rsidR="00CA6DA6">
        <w:t>C to Subpart</w:t>
      </w:r>
      <w:r w:rsidRPr="00F8072C" w:rsidR="009070AC">
        <w:t> </w:t>
      </w:r>
      <w:r w:rsidRPr="00F8072C" w:rsidR="00CA6DA6">
        <w:t xml:space="preserve">A to 10 CFR Part 51. </w:t>
      </w:r>
      <w:r w:rsidRPr="00F8072C">
        <w:t xml:space="preserve">The </w:t>
      </w:r>
      <w:r w:rsidRPr="00F8072C" w:rsidR="00E977F1">
        <w:t>NRC uses the</w:t>
      </w:r>
      <w:r w:rsidRPr="00F8072C">
        <w:t xml:space="preserve"> information provided in the </w:t>
      </w:r>
      <w:r w:rsidRPr="00F8072C" w:rsidR="00D67DCC">
        <w:t>environmental report</w:t>
      </w:r>
      <w:r w:rsidRPr="00F8072C">
        <w:t xml:space="preserve"> to </w:t>
      </w:r>
      <w:r w:rsidRPr="00F8072C" w:rsidR="00E977F1">
        <w:t>assess</w:t>
      </w:r>
      <w:r w:rsidRPr="00F8072C">
        <w:t xml:space="preserve"> the environmental impacts that could result from licens</w:t>
      </w:r>
      <w:r w:rsidRPr="00F8072C">
        <w:t xml:space="preserve">ing of the </w:t>
      </w:r>
      <w:r w:rsidRPr="00F8072C" w:rsidR="009070AC">
        <w:t>new</w:t>
      </w:r>
      <w:r w:rsidRPr="00F8072C" w:rsidR="00CC3902">
        <w:t xml:space="preserve"> nuclear reactor</w:t>
      </w:r>
      <w:r w:rsidRPr="00F8072C">
        <w:t xml:space="preserve">. The NRC then completes the environmental review and documents the results in a </w:t>
      </w:r>
      <w:r w:rsidRPr="00F8072C">
        <w:t>site</w:t>
      </w:r>
      <w:r w:rsidRPr="00F8072C" w:rsidR="00E977F1">
        <w:noBreakHyphen/>
      </w:r>
      <w:r w:rsidRPr="00F8072C">
        <w:t>specific SEIS</w:t>
      </w:r>
      <w:r w:rsidRPr="00F8072C" w:rsidR="00E977F1">
        <w:t>,</w:t>
      </w:r>
      <w:r w:rsidRPr="00F8072C">
        <w:t xml:space="preserve"> in compliance with NEPA.</w:t>
      </w:r>
    </w:p>
    <w:p w:rsidR="003E12E5" w:rsidRPr="00F8072C" w:rsidP="00605A3F" w14:paraId="204F39BD" w14:textId="273063C5">
      <w:pPr>
        <w:pStyle w:val="BodyText"/>
        <w:kinsoku w:val="0"/>
        <w:overflowPunct w:val="0"/>
        <w:ind w:left="1440"/>
      </w:pPr>
      <w:r w:rsidRPr="00F8072C">
        <w:t xml:space="preserve">Without the information collected </w:t>
      </w:r>
      <w:r w:rsidRPr="00F8072C">
        <w:t>as a result of</w:t>
      </w:r>
      <w:r w:rsidRPr="00F8072C">
        <w:t xml:space="preserve"> the </w:t>
      </w:r>
      <w:r w:rsidRPr="00F8072C" w:rsidR="00892F83">
        <w:t xml:space="preserve">final </w:t>
      </w:r>
      <w:r w:rsidRPr="00F8072C" w:rsidR="00F01091">
        <w:t xml:space="preserve">addition of </w:t>
      </w:r>
      <w:r w:rsidRPr="00F8072C" w:rsidR="008C7FE2">
        <w:t xml:space="preserve">a new Appendix C </w:t>
      </w:r>
      <w:r w:rsidRPr="00F8072C" w:rsidR="00E742DC">
        <w:t>to Subpart A to 10 CFR Part 51</w:t>
      </w:r>
      <w:r w:rsidRPr="00F8072C">
        <w:t xml:space="preserve">, </w:t>
      </w:r>
      <w:r w:rsidRPr="00F8072C" w:rsidR="00662CE0">
        <w:t xml:space="preserve">the applicant would be required to submit a full </w:t>
      </w:r>
      <w:r w:rsidRPr="00F8072C" w:rsidR="00D67DCC">
        <w:t>environmental report</w:t>
      </w:r>
      <w:r w:rsidRPr="00F8072C" w:rsidR="00662CE0">
        <w:t xml:space="preserve"> encompassing all Category</w:t>
      </w:r>
      <w:r w:rsidRPr="00F8072C" w:rsidR="00CD2D45">
        <w:t> </w:t>
      </w:r>
      <w:r w:rsidRPr="00F8072C" w:rsidR="00662CE0">
        <w:t>1 and Category</w:t>
      </w:r>
      <w:r w:rsidRPr="00F8072C" w:rsidR="00CD2D45">
        <w:t> </w:t>
      </w:r>
      <w:r w:rsidRPr="00F8072C" w:rsidR="00662CE0">
        <w:t xml:space="preserve">2 issues. This would make it more likely that </w:t>
      </w:r>
      <w:r w:rsidRPr="00F8072C">
        <w:t xml:space="preserve">the NRC </w:t>
      </w:r>
      <w:r w:rsidRPr="00F8072C" w:rsidR="00662CE0">
        <w:t>would have a more extensive review</w:t>
      </w:r>
      <w:r w:rsidRPr="00F8072C" w:rsidR="005E55F5">
        <w:t>,</w:t>
      </w:r>
      <w:r w:rsidRPr="00F8072C" w:rsidR="00662CE0">
        <w:t xml:space="preserve"> </w:t>
      </w:r>
      <w:r w:rsidRPr="00F8072C">
        <w:t>which</w:t>
      </w:r>
      <w:r w:rsidRPr="00F8072C" w:rsidR="002E2D23">
        <w:t xml:space="preserve"> would take longer and</w:t>
      </w:r>
      <w:r w:rsidRPr="00F8072C">
        <w:t xml:space="preserve"> could delay the overall completion of a</w:t>
      </w:r>
      <w:r w:rsidRPr="00F8072C" w:rsidR="003720E2">
        <w:t xml:space="preserve"> new</w:t>
      </w:r>
      <w:r w:rsidRPr="00F8072C" w:rsidR="00CC3902">
        <w:t xml:space="preserve"> nuclear reactor</w:t>
      </w:r>
      <w:r w:rsidRPr="00F8072C" w:rsidR="00F53BCB">
        <w:t xml:space="preserve"> licensing </w:t>
      </w:r>
      <w:r w:rsidRPr="00F8072C">
        <w:t xml:space="preserve">review. Delays in the environmental review process likely would increase the information collection and reporting burden because additional time would be required for the </w:t>
      </w:r>
      <w:r w:rsidRPr="00F8072C" w:rsidR="00E53587">
        <w:t xml:space="preserve">applicant </w:t>
      </w:r>
      <w:r w:rsidRPr="00F8072C">
        <w:t>to collect and provide missing information to the NRC and for the NRC to conduct supplemental analyses on the additional information provided.</w:t>
      </w:r>
    </w:p>
    <w:p w:rsidR="00942941" w:rsidRPr="00F8072C" w:rsidP="00605A3F" w14:paraId="1A66DBE2" w14:textId="067053B6">
      <w:pPr>
        <w:pStyle w:val="ListParagraph"/>
        <w:keepNext/>
        <w:numPr>
          <w:ilvl w:val="0"/>
          <w:numId w:val="14"/>
        </w:numPr>
        <w:spacing w:before="240"/>
        <w:ind w:left="1440" w:hanging="720"/>
        <w:contextualSpacing w:val="0"/>
        <w:rPr>
          <w:rFonts w:ascii="Arial" w:hAnsi="Arial" w:cs="Arial"/>
          <w:u w:val="single"/>
        </w:rPr>
      </w:pPr>
      <w:r w:rsidRPr="00F8072C">
        <w:rPr>
          <w:rFonts w:ascii="Arial" w:hAnsi="Arial" w:cs="Arial"/>
          <w:u w:val="single"/>
        </w:rPr>
        <w:t xml:space="preserve">Circumstances </w:t>
      </w:r>
      <w:r w:rsidRPr="00F8072C" w:rsidR="007D7CD1">
        <w:rPr>
          <w:rFonts w:ascii="Arial" w:hAnsi="Arial" w:cs="Arial"/>
          <w:u w:val="single"/>
        </w:rPr>
        <w:t>t</w:t>
      </w:r>
      <w:r w:rsidRPr="00F8072C">
        <w:rPr>
          <w:rFonts w:ascii="Arial" w:hAnsi="Arial" w:cs="Arial"/>
          <w:u w:val="single"/>
        </w:rPr>
        <w:t xml:space="preserve">hat Justify Variation </w:t>
      </w:r>
      <w:r w:rsidRPr="00F8072C" w:rsidR="00FF3AAD">
        <w:rPr>
          <w:rFonts w:ascii="Arial" w:hAnsi="Arial" w:cs="Arial"/>
          <w:u w:val="single"/>
        </w:rPr>
        <w:t>f</w:t>
      </w:r>
      <w:r w:rsidRPr="00F8072C">
        <w:rPr>
          <w:rFonts w:ascii="Arial" w:hAnsi="Arial" w:cs="Arial"/>
          <w:u w:val="single"/>
        </w:rPr>
        <w:t>rom OMB Guidelines</w:t>
      </w:r>
    </w:p>
    <w:p w:rsidR="00942941" w:rsidRPr="00F8072C" w:rsidP="00605A3F" w14:paraId="1F80240B" w14:textId="42732042">
      <w:pPr>
        <w:pStyle w:val="BodyText"/>
        <w:kinsoku w:val="0"/>
        <w:overflowPunct w:val="0"/>
        <w:ind w:left="1440"/>
      </w:pPr>
      <w:r w:rsidRPr="00F8072C">
        <w:t xml:space="preserve">There is no variation from </w:t>
      </w:r>
      <w:r w:rsidRPr="00F8072C" w:rsidR="007D7CD1">
        <w:t>Office of Management and Budget (</w:t>
      </w:r>
      <w:r w:rsidRPr="00F8072C">
        <w:t>OMB</w:t>
      </w:r>
      <w:r w:rsidRPr="00F8072C" w:rsidR="007D7CD1">
        <w:t>)</w:t>
      </w:r>
      <w:r w:rsidRPr="00F8072C">
        <w:t xml:space="preserve"> guidelines.</w:t>
      </w:r>
    </w:p>
    <w:p w:rsidR="00942941" w:rsidRPr="00F8072C" w:rsidP="00605A3F" w14:paraId="11F38F58" w14:textId="77777777">
      <w:pPr>
        <w:pStyle w:val="ListParagraph"/>
        <w:keepNext/>
        <w:numPr>
          <w:ilvl w:val="0"/>
          <w:numId w:val="14"/>
        </w:numPr>
        <w:spacing w:before="240"/>
        <w:ind w:left="1440" w:hanging="720"/>
        <w:contextualSpacing w:val="0"/>
        <w:rPr>
          <w:rFonts w:ascii="Arial" w:hAnsi="Arial" w:cs="Arial"/>
          <w:u w:val="single"/>
        </w:rPr>
      </w:pPr>
      <w:r w:rsidRPr="00F8072C">
        <w:rPr>
          <w:rFonts w:ascii="Arial" w:hAnsi="Arial" w:cs="Arial"/>
          <w:u w:val="single"/>
        </w:rPr>
        <w:t>Consultations Outside the NRC</w:t>
      </w:r>
    </w:p>
    <w:p w:rsidR="00973EB6" w:rsidRPr="00F8072C" w:rsidP="00605A3F" w14:paraId="513E1872" w14:textId="3FF47FB2">
      <w:pPr>
        <w:pStyle w:val="BodyText"/>
        <w:kinsoku w:val="0"/>
        <w:overflowPunct w:val="0"/>
        <w:ind w:left="1440"/>
      </w:pPr>
      <w:r w:rsidRPr="00F8072C">
        <w:t xml:space="preserve">The proposed rule was published in the </w:t>
      </w:r>
      <w:r w:rsidRPr="00F8072C" w:rsidR="007C151A">
        <w:rPr>
          <w:i/>
          <w:iCs/>
        </w:rPr>
        <w:t xml:space="preserve">Federal Register </w:t>
      </w:r>
      <w:r w:rsidRPr="00F8072C" w:rsidR="00641DB7">
        <w:t xml:space="preserve">(FR) </w:t>
      </w:r>
      <w:r w:rsidRPr="00F8072C" w:rsidR="007C151A">
        <w:t>on October</w:t>
      </w:r>
      <w:r w:rsidRPr="00F8072C" w:rsidR="002F4A06">
        <w:t> </w:t>
      </w:r>
      <w:r w:rsidRPr="00F8072C" w:rsidR="007C151A">
        <w:t>4,</w:t>
      </w:r>
      <w:r w:rsidRPr="00F8072C" w:rsidR="002F4A06">
        <w:t> </w:t>
      </w:r>
      <w:r w:rsidRPr="00F8072C" w:rsidR="007C151A">
        <w:t>2</w:t>
      </w:r>
      <w:r w:rsidRPr="00F8072C" w:rsidR="00605B5F">
        <w:t>024</w:t>
      </w:r>
      <w:r w:rsidRPr="00F8072C" w:rsidR="00641DB7">
        <w:t xml:space="preserve"> (89 FR 80797)</w:t>
      </w:r>
      <w:r w:rsidRPr="00F8072C" w:rsidR="000B5C22">
        <w:t>,</w:t>
      </w:r>
      <w:r w:rsidRPr="00F8072C" w:rsidR="00605B5F">
        <w:t xml:space="preserve"> for a </w:t>
      </w:r>
      <w:r w:rsidRPr="00F8072C" w:rsidR="00CB4A79">
        <w:t>75</w:t>
      </w:r>
      <w:r w:rsidRPr="00F8072C" w:rsidR="002F4A06">
        <w:noBreakHyphen/>
      </w:r>
      <w:r w:rsidRPr="00F8072C" w:rsidR="00CB4A79">
        <w:t xml:space="preserve">day </w:t>
      </w:r>
      <w:r w:rsidRPr="00F8072C" w:rsidR="006D0AFC">
        <w:t>public comment period</w:t>
      </w:r>
      <w:r w:rsidRPr="00F8072C" w:rsidR="005711FF">
        <w:t xml:space="preserve">. The NRC conducted </w:t>
      </w:r>
      <w:r w:rsidRPr="00F8072C" w:rsidR="002869DE">
        <w:t xml:space="preserve">three public meetings </w:t>
      </w:r>
      <w:r w:rsidRPr="00F8072C" w:rsidR="00075B76">
        <w:t>to promote a full understanding of the proposed rule</w:t>
      </w:r>
      <w:r w:rsidRPr="00F8072C" w:rsidR="0032452A">
        <w:t xml:space="preserve">, </w:t>
      </w:r>
      <w:r w:rsidRPr="00F8072C" w:rsidR="00C2718C">
        <w:t xml:space="preserve">the </w:t>
      </w:r>
      <w:r w:rsidRPr="00F8072C" w:rsidR="0032452A">
        <w:t>NR</w:t>
      </w:r>
      <w:r w:rsidRPr="00F8072C" w:rsidR="00C2718C">
        <w:t> </w:t>
      </w:r>
      <w:r w:rsidRPr="00F8072C" w:rsidR="0032452A">
        <w:t>GEIS</w:t>
      </w:r>
      <w:r w:rsidRPr="00F8072C" w:rsidR="00675722">
        <w:t xml:space="preserve">, </w:t>
      </w:r>
      <w:r w:rsidRPr="00F8072C" w:rsidR="00A048AD">
        <w:t xml:space="preserve">and two </w:t>
      </w:r>
      <w:r w:rsidRPr="00F8072C" w:rsidR="009C19DC">
        <w:t xml:space="preserve">associated </w:t>
      </w:r>
      <w:r w:rsidRPr="00F8072C" w:rsidR="0057762F">
        <w:t xml:space="preserve">draft </w:t>
      </w:r>
      <w:r w:rsidRPr="00F8072C" w:rsidR="00713B45">
        <w:t xml:space="preserve">guidance documents </w:t>
      </w:r>
      <w:r w:rsidRPr="00F8072C" w:rsidR="00094050">
        <w:t xml:space="preserve">to support </w:t>
      </w:r>
      <w:r w:rsidRPr="00F8072C" w:rsidR="001C0EDE">
        <w:t>implementation of the final rule</w:t>
      </w:r>
      <w:r w:rsidRPr="00F8072C" w:rsidR="00C2718C">
        <w:t>’s</w:t>
      </w:r>
      <w:r w:rsidRPr="00F8072C" w:rsidR="001C0EDE">
        <w:t xml:space="preserve"> requirements</w:t>
      </w:r>
      <w:r w:rsidRPr="00F8072C" w:rsidR="002701FD">
        <w:t xml:space="preserve"> </w:t>
      </w:r>
      <w:r w:rsidRPr="00F8072C" w:rsidR="00713B45">
        <w:t>(</w:t>
      </w:r>
      <w:r w:rsidRPr="00F8072C" w:rsidR="00C2718C">
        <w:t>d</w:t>
      </w:r>
      <w:r w:rsidRPr="00F8072C" w:rsidR="008D41F4">
        <w:t>raft Regulatory Guide</w:t>
      </w:r>
      <w:r w:rsidRPr="00F8072C" w:rsidR="002F4A06">
        <w:t> </w:t>
      </w:r>
      <w:r w:rsidRPr="00F8072C" w:rsidR="0057762F">
        <w:t>DG</w:t>
      </w:r>
      <w:r w:rsidRPr="00F8072C" w:rsidR="00C2718C">
        <w:noBreakHyphen/>
      </w:r>
      <w:r w:rsidRPr="00F8072C" w:rsidR="0057762F">
        <w:t xml:space="preserve">4032, “Preparation of </w:t>
      </w:r>
      <w:r w:rsidRPr="00F8072C" w:rsidR="001300F8">
        <w:t>Environmental Reports for Nuclear Power Stations</w:t>
      </w:r>
      <w:r w:rsidRPr="00F8072C" w:rsidR="000911B8">
        <w:t xml:space="preserve">,” and </w:t>
      </w:r>
      <w:r w:rsidRPr="00F8072C" w:rsidR="00C2718C">
        <w:t>i</w:t>
      </w:r>
      <w:r w:rsidRPr="00F8072C" w:rsidR="001A7BAE">
        <w:t xml:space="preserve">nterim </w:t>
      </w:r>
      <w:r w:rsidRPr="00F8072C" w:rsidR="00C2718C">
        <w:t>s</w:t>
      </w:r>
      <w:r w:rsidRPr="00F8072C" w:rsidR="001A7BAE">
        <w:t xml:space="preserve">taff </w:t>
      </w:r>
      <w:r w:rsidRPr="00F8072C" w:rsidR="00C2718C">
        <w:t>g</w:t>
      </w:r>
      <w:r w:rsidRPr="00F8072C" w:rsidR="001A7BAE">
        <w:t>uidance</w:t>
      </w:r>
      <w:r w:rsidRPr="00F8072C" w:rsidR="00CB1BFE">
        <w:t xml:space="preserve"> COL</w:t>
      </w:r>
      <w:r w:rsidRPr="00F8072C" w:rsidR="002F4A06">
        <w:noBreakHyphen/>
      </w:r>
      <w:r w:rsidRPr="00F8072C" w:rsidR="00CB1BFE">
        <w:t>ISG</w:t>
      </w:r>
      <w:r w:rsidRPr="00F8072C" w:rsidR="002F4A06">
        <w:noBreakHyphen/>
      </w:r>
      <w:r w:rsidRPr="00F8072C" w:rsidR="00CB1BFE">
        <w:t>030</w:t>
      </w:r>
      <w:r w:rsidRPr="00F8072C" w:rsidR="001248DA">
        <w:t xml:space="preserve">, “Environmental Considerations Associated with New Nuclear Reactor </w:t>
      </w:r>
      <w:r w:rsidRPr="00F8072C" w:rsidR="008C0988">
        <w:t xml:space="preserve">Applications that Reference the Generic Environmental Impact Statement </w:t>
      </w:r>
      <w:r w:rsidRPr="00F8072C" w:rsidR="0001247A">
        <w:t>(NUREG</w:t>
      </w:r>
      <w:r w:rsidRPr="00F8072C" w:rsidR="002F4A06">
        <w:noBreakHyphen/>
      </w:r>
      <w:r w:rsidRPr="00F8072C" w:rsidR="0001247A">
        <w:t>2249)</w:t>
      </w:r>
      <w:r w:rsidRPr="00F8072C" w:rsidR="002D7B94">
        <w:rPr>
          <w:rFonts w:cstheme="minorHAnsi"/>
        </w:rPr>
        <w:t>—</w:t>
      </w:r>
      <w:r w:rsidRPr="00F8072C" w:rsidR="0001247A">
        <w:t>Interim Staff Guidance</w:t>
      </w:r>
      <w:r w:rsidRPr="00F8072C" w:rsidR="00094050">
        <w:t>”)</w:t>
      </w:r>
      <w:r w:rsidRPr="00F8072C" w:rsidR="002701FD">
        <w:t>.</w:t>
      </w:r>
      <w:r w:rsidRPr="00F8072C" w:rsidR="000268A5">
        <w:t xml:space="preserve"> </w:t>
      </w:r>
      <w:r w:rsidRPr="00F8072C" w:rsidR="00C53F53">
        <w:t>These meetings were conducted</w:t>
      </w:r>
      <w:r w:rsidRPr="00F8072C" w:rsidR="007C585C">
        <w:t xml:space="preserve"> as follows: a</w:t>
      </w:r>
      <w:r w:rsidRPr="00F8072C" w:rsidR="000268A5">
        <w:t>n in</w:t>
      </w:r>
      <w:r w:rsidRPr="00F8072C" w:rsidR="004B5850">
        <w:t>-</w:t>
      </w:r>
      <w:r w:rsidRPr="00F8072C" w:rsidR="000268A5">
        <w:t xml:space="preserve">person public </w:t>
      </w:r>
      <w:r w:rsidRPr="00F8072C" w:rsidR="004B5850">
        <w:t xml:space="preserve">meeting held </w:t>
      </w:r>
      <w:r w:rsidRPr="00F8072C" w:rsidR="00715A02">
        <w:t xml:space="preserve">on November 11, 2024, at NRC </w:t>
      </w:r>
      <w:r w:rsidRPr="00F8072C" w:rsidR="00803751">
        <w:t>H</w:t>
      </w:r>
      <w:r w:rsidRPr="00F8072C" w:rsidR="00715A02">
        <w:t>eadquarters in Rock</w:t>
      </w:r>
      <w:r w:rsidRPr="00F8072C" w:rsidR="00E416D1">
        <w:t>ville, M</w:t>
      </w:r>
      <w:r w:rsidRPr="00F8072C" w:rsidR="00B662ED">
        <w:t>aryland</w:t>
      </w:r>
      <w:r w:rsidRPr="00F8072C" w:rsidR="00E416D1">
        <w:t xml:space="preserve">, and two virtual public meetings </w:t>
      </w:r>
      <w:r w:rsidRPr="00F8072C" w:rsidR="00B662ED">
        <w:t xml:space="preserve">held </w:t>
      </w:r>
      <w:r w:rsidRPr="00F8072C" w:rsidR="00B95C64">
        <w:t>as online webinars on November</w:t>
      </w:r>
      <w:r w:rsidRPr="00F8072C" w:rsidR="002F4A06">
        <w:t> </w:t>
      </w:r>
      <w:r w:rsidRPr="00F8072C" w:rsidR="00B95C64">
        <w:t>13</w:t>
      </w:r>
      <w:r w:rsidRPr="00F8072C" w:rsidR="002F4A06">
        <w:t xml:space="preserve"> </w:t>
      </w:r>
      <w:r w:rsidRPr="00F8072C" w:rsidR="006C598D">
        <w:t>and 14,</w:t>
      </w:r>
      <w:r w:rsidRPr="00F8072C" w:rsidR="002F4A06">
        <w:t> </w:t>
      </w:r>
      <w:r w:rsidRPr="00F8072C" w:rsidR="006C598D">
        <w:t>2024.</w:t>
      </w:r>
      <w:r w:rsidRPr="00F8072C" w:rsidR="00E63DE5">
        <w:t xml:space="preserve"> </w:t>
      </w:r>
      <w:r w:rsidRPr="00F8072C" w:rsidR="00582517">
        <w:t xml:space="preserve">The NRC received </w:t>
      </w:r>
      <w:r w:rsidRPr="00605A3F" w:rsidR="0074254C">
        <w:t>39</w:t>
      </w:r>
      <w:r w:rsidRPr="00F8072C" w:rsidR="00803751">
        <w:t> </w:t>
      </w:r>
      <w:r w:rsidRPr="00F8072C" w:rsidR="00582517">
        <w:t>comment submissions</w:t>
      </w:r>
      <w:r w:rsidRPr="00F8072C" w:rsidR="00AF6686">
        <w:t xml:space="preserve"> </w:t>
      </w:r>
      <w:r w:rsidRPr="00F8072C" w:rsidR="00587CD1">
        <w:t>during the public comment period</w:t>
      </w:r>
      <w:r w:rsidRPr="00F8072C" w:rsidR="00B662ED">
        <w:t>, which</w:t>
      </w:r>
      <w:r w:rsidRPr="00F8072C" w:rsidR="00AF6686">
        <w:t xml:space="preserve"> ended </w:t>
      </w:r>
      <w:r w:rsidRPr="00F8072C" w:rsidR="00587CD1">
        <w:t>on December</w:t>
      </w:r>
      <w:r w:rsidRPr="00F8072C" w:rsidR="00C90313">
        <w:t> </w:t>
      </w:r>
      <w:r w:rsidRPr="00F8072C" w:rsidR="00587CD1">
        <w:t>1</w:t>
      </w:r>
      <w:r w:rsidRPr="00F8072C" w:rsidR="00C90313">
        <w:t>8, 2024</w:t>
      </w:r>
      <w:r w:rsidRPr="00F8072C" w:rsidR="00B21CA3">
        <w:t>.</w:t>
      </w:r>
      <w:r w:rsidRPr="00F8072C" w:rsidR="00A62248">
        <w:t xml:space="preserve"> </w:t>
      </w:r>
      <w:r w:rsidRPr="00F8072C" w:rsidR="0029363D">
        <w:t>These</w:t>
      </w:r>
      <w:r w:rsidRPr="00F8072C" w:rsidR="005F00A8">
        <w:t xml:space="preserve"> </w:t>
      </w:r>
      <w:r w:rsidRPr="00F8072C" w:rsidR="00B324A7">
        <w:t>su</w:t>
      </w:r>
      <w:r w:rsidRPr="00F8072C" w:rsidR="00E14641">
        <w:t xml:space="preserve">bmissions contained </w:t>
      </w:r>
      <w:r w:rsidRPr="00605A3F" w:rsidR="0014605E">
        <w:t>208</w:t>
      </w:r>
      <w:r w:rsidRPr="00F8072C" w:rsidR="0014605E">
        <w:t xml:space="preserve"> unique </w:t>
      </w:r>
      <w:r w:rsidRPr="00F8072C" w:rsidR="00B324A7">
        <w:t xml:space="preserve">comments </w:t>
      </w:r>
      <w:r w:rsidRPr="00F8072C" w:rsidR="00493D97">
        <w:t xml:space="preserve">received </w:t>
      </w:r>
      <w:r w:rsidRPr="00F8072C" w:rsidR="0073078C">
        <w:t xml:space="preserve">during the </w:t>
      </w:r>
      <w:r w:rsidRPr="00F8072C" w:rsidR="00D46C83">
        <w:t xml:space="preserve">comment period and </w:t>
      </w:r>
      <w:r w:rsidRPr="00F8072C" w:rsidR="003F1F5D">
        <w:t xml:space="preserve">the </w:t>
      </w:r>
      <w:r w:rsidRPr="00F8072C" w:rsidR="00D46C83">
        <w:t>three public meetings.</w:t>
      </w:r>
    </w:p>
    <w:p w:rsidR="008451D6" w:rsidRPr="00F8072C" w:rsidP="00605A3F" w14:paraId="28280CD5" w14:textId="5DAF03DE">
      <w:pPr>
        <w:pStyle w:val="BodyText"/>
        <w:kinsoku w:val="0"/>
        <w:overflowPunct w:val="0"/>
        <w:ind w:left="1440"/>
        <w:rPr>
          <w:spacing w:val="4"/>
        </w:rPr>
      </w:pPr>
      <w:r w:rsidRPr="00605A3F">
        <w:t xml:space="preserve">Additionally, the staff conducted </w:t>
      </w:r>
      <w:r w:rsidRPr="00605A3F" w:rsidR="00894212">
        <w:t xml:space="preserve">an informational meeting with </w:t>
      </w:r>
      <w:r w:rsidRPr="00F8072C" w:rsidR="002F4A06">
        <w:t>f</w:t>
      </w:r>
      <w:r w:rsidRPr="00605A3F" w:rsidR="00894212">
        <w:t>ederally</w:t>
      </w:r>
      <w:r w:rsidRPr="00F8072C" w:rsidR="00894212">
        <w:t xml:space="preserve"> recognized </w:t>
      </w:r>
      <w:r w:rsidRPr="00F8072C" w:rsidR="003F1F5D">
        <w:t>T</w:t>
      </w:r>
      <w:r w:rsidRPr="00F8072C" w:rsidR="00894212">
        <w:t xml:space="preserve">ribes </w:t>
      </w:r>
      <w:r w:rsidRPr="00F8072C" w:rsidR="00612D81">
        <w:t xml:space="preserve">on </w:t>
      </w:r>
      <w:r w:rsidRPr="00F8072C" w:rsidR="00C36330">
        <w:t>December 3, 2024</w:t>
      </w:r>
      <w:r w:rsidRPr="00F8072C" w:rsidR="006253FA">
        <w:t xml:space="preserve">, </w:t>
      </w:r>
      <w:r w:rsidRPr="00605A3F" w:rsidR="00EB2916">
        <w:rPr>
          <w:spacing w:val="4"/>
        </w:rPr>
        <w:t xml:space="preserve">to </w:t>
      </w:r>
      <w:r w:rsidRPr="00F8072C" w:rsidR="004C70AC">
        <w:rPr>
          <w:spacing w:val="4"/>
        </w:rPr>
        <w:t>provide</w:t>
      </w:r>
      <w:r w:rsidRPr="00605A3F" w:rsidR="004C70AC">
        <w:rPr>
          <w:spacing w:val="4"/>
        </w:rPr>
        <w:t xml:space="preserve"> </w:t>
      </w:r>
      <w:r w:rsidRPr="00605A3F" w:rsidR="00EB2916">
        <w:rPr>
          <w:spacing w:val="4"/>
        </w:rPr>
        <w:t xml:space="preserve">Tribal representatives </w:t>
      </w:r>
      <w:r w:rsidRPr="00F8072C" w:rsidR="002F4A06">
        <w:rPr>
          <w:spacing w:val="4"/>
        </w:rPr>
        <w:t xml:space="preserve">with </w:t>
      </w:r>
      <w:r w:rsidRPr="00605A3F" w:rsidR="00EB2916">
        <w:rPr>
          <w:spacing w:val="4"/>
        </w:rPr>
        <w:t xml:space="preserve">an opportunity to discuss the </w:t>
      </w:r>
      <w:r w:rsidRPr="00605A3F" w:rsidR="00EB2916">
        <w:rPr>
          <w:spacing w:val="4"/>
        </w:rPr>
        <w:t>rule</w:t>
      </w:r>
      <w:r w:rsidRPr="00605A3F" w:rsidR="00EB2916">
        <w:rPr>
          <w:spacing w:val="4"/>
        </w:rPr>
        <w:t xml:space="preserve"> with the staff</w:t>
      </w:r>
      <w:r w:rsidRPr="00F8072C" w:rsidR="008B2108">
        <w:rPr>
          <w:spacing w:val="4"/>
        </w:rPr>
        <w:t>.</w:t>
      </w:r>
    </w:p>
    <w:p w:rsidR="001638A3" w:rsidRPr="00605A3F" w:rsidP="00605A3F" w14:paraId="32D2A9B1" w14:textId="6CE15B75">
      <w:pPr>
        <w:pStyle w:val="BodyText"/>
        <w:kinsoku w:val="0"/>
        <w:overflowPunct w:val="0"/>
        <w:ind w:left="1440"/>
      </w:pPr>
      <w:r w:rsidRPr="00605A3F">
        <w:t>Pu</w:t>
      </w:r>
      <w:r w:rsidRPr="00605A3F" w:rsidR="003D66D8">
        <w:t xml:space="preserve">blic comments on the proposed rule resulted in </w:t>
      </w:r>
      <w:r w:rsidRPr="00605A3F" w:rsidR="00B95CB5">
        <w:t xml:space="preserve">a </w:t>
      </w:r>
      <w:r w:rsidRPr="00605A3F" w:rsidR="004A2E09">
        <w:t xml:space="preserve">categorization </w:t>
      </w:r>
      <w:r w:rsidRPr="00605A3F" w:rsidR="00B95CB5">
        <w:t xml:space="preserve">change to </w:t>
      </w:r>
      <w:r w:rsidRPr="00605A3F" w:rsidR="004A2E09">
        <w:t xml:space="preserve">one item </w:t>
      </w:r>
      <w:r w:rsidRPr="00605A3F" w:rsidR="00BE6F70">
        <w:t>under t</w:t>
      </w:r>
      <w:r w:rsidRPr="00605A3F" w:rsidR="00B95CB5">
        <w:t>he environmental issue, “Postulated Accidents</w:t>
      </w:r>
      <w:r w:rsidRPr="00605A3F" w:rsidR="00054C36">
        <w:t>,</w:t>
      </w:r>
      <w:r w:rsidRPr="00605A3F" w:rsidR="00B95CB5">
        <w:t xml:space="preserve">” </w:t>
      </w:r>
      <w:r w:rsidRPr="00605A3F" w:rsidR="009B6698">
        <w:t xml:space="preserve">and </w:t>
      </w:r>
      <w:r w:rsidRPr="00605A3F" w:rsidR="00DC777A">
        <w:t xml:space="preserve">a corresponding change to the </w:t>
      </w:r>
      <w:r w:rsidRPr="00605A3F" w:rsidR="009B6698">
        <w:t xml:space="preserve">information collection. </w:t>
      </w:r>
      <w:r w:rsidRPr="00605A3F" w:rsidR="00B53939">
        <w:t xml:space="preserve">Under the proposed rule, </w:t>
      </w:r>
      <w:r w:rsidRPr="00F8072C" w:rsidR="00476049">
        <w:t>“</w:t>
      </w:r>
      <w:r w:rsidRPr="00605A3F" w:rsidR="00952375">
        <w:t>Postulated Accidents</w:t>
      </w:r>
      <w:r w:rsidRPr="00F8072C" w:rsidR="00476049">
        <w:t>”</w:t>
      </w:r>
      <w:r w:rsidRPr="00605A3F" w:rsidR="00952375">
        <w:t xml:space="preserve"> </w:t>
      </w:r>
      <w:r w:rsidRPr="00605A3F" w:rsidR="002B4F75">
        <w:t xml:space="preserve">contained the </w:t>
      </w:r>
      <w:r w:rsidRPr="00605A3F" w:rsidR="00E70F77">
        <w:t>Category</w:t>
      </w:r>
      <w:r w:rsidRPr="00F8072C" w:rsidR="002F4A06">
        <w:t> </w:t>
      </w:r>
      <w:r w:rsidRPr="00605A3F" w:rsidR="00E70F77">
        <w:t>2 issue</w:t>
      </w:r>
      <w:r w:rsidRPr="00605A3F" w:rsidR="00230AC7">
        <w:t xml:space="preserve"> “Severe Accidents</w:t>
      </w:r>
      <w:r w:rsidRPr="00605A3F" w:rsidR="00DC499E">
        <w:t>” and the Category</w:t>
      </w:r>
      <w:r w:rsidRPr="00F8072C" w:rsidR="002F4A06">
        <w:t> </w:t>
      </w:r>
      <w:r w:rsidRPr="00605A3F" w:rsidR="00DC499E">
        <w:t xml:space="preserve">1 issue </w:t>
      </w:r>
      <w:r w:rsidRPr="00605A3F">
        <w:t xml:space="preserve">“Severe Accident Mitigation </w:t>
      </w:r>
      <w:r w:rsidRPr="00605A3F" w:rsidR="004A4359">
        <w:t xml:space="preserve">Design </w:t>
      </w:r>
      <w:r w:rsidRPr="00605A3F">
        <w:t>Alternatives</w:t>
      </w:r>
      <w:r w:rsidRPr="00605A3F" w:rsidR="004A4359">
        <w:t>.”</w:t>
      </w:r>
      <w:r w:rsidRPr="00605A3F" w:rsidR="006D3A83">
        <w:t xml:space="preserve"> In response to the public comments, </w:t>
      </w:r>
      <w:r w:rsidRPr="00F8072C" w:rsidR="002F4A06">
        <w:t>“</w:t>
      </w:r>
      <w:r w:rsidRPr="00605A3F" w:rsidR="00531DF0">
        <w:t>Severe Accidents</w:t>
      </w:r>
      <w:r w:rsidRPr="00F8072C" w:rsidR="002F4A06">
        <w:t>”</w:t>
      </w:r>
      <w:r w:rsidRPr="00605A3F" w:rsidR="00531DF0">
        <w:t xml:space="preserve"> was </w:t>
      </w:r>
      <w:r w:rsidRPr="00605A3F" w:rsidR="00BF18D9">
        <w:t xml:space="preserve">reclassified as </w:t>
      </w:r>
      <w:r w:rsidRPr="00605A3F" w:rsidR="006055F9">
        <w:t xml:space="preserve">a </w:t>
      </w:r>
      <w:r w:rsidRPr="00605A3F" w:rsidR="00BF18D9">
        <w:t>Category</w:t>
      </w:r>
      <w:r w:rsidRPr="00F8072C" w:rsidR="002F4A06">
        <w:t> </w:t>
      </w:r>
      <w:r w:rsidRPr="00605A3F" w:rsidR="00BF18D9">
        <w:t>1 issue and com</w:t>
      </w:r>
      <w:r w:rsidRPr="00605A3F" w:rsidR="006055F9">
        <w:t xml:space="preserve">bined </w:t>
      </w:r>
      <w:r w:rsidRPr="00605A3F" w:rsidR="009B36DB">
        <w:t xml:space="preserve">with </w:t>
      </w:r>
      <w:r w:rsidRPr="00F8072C" w:rsidR="002F4A06">
        <w:t>“</w:t>
      </w:r>
      <w:r w:rsidRPr="00605A3F" w:rsidR="003F2458">
        <w:t>Severe Accident Mitigation Design Alternatives</w:t>
      </w:r>
      <w:r w:rsidRPr="00F8072C" w:rsidR="003F2458">
        <w:t>.</w:t>
      </w:r>
      <w:r w:rsidRPr="00F8072C" w:rsidR="002F4A06">
        <w:t>”</w:t>
      </w:r>
      <w:r w:rsidRPr="00605A3F" w:rsidR="00882E37">
        <w:t xml:space="preserve"> </w:t>
      </w:r>
      <w:r w:rsidRPr="00F8072C" w:rsidR="002F4A06">
        <w:t xml:space="preserve">In </w:t>
      </w:r>
      <w:r w:rsidRPr="00605A3F" w:rsidR="00882E37">
        <w:t xml:space="preserve">doing </w:t>
      </w:r>
      <w:r w:rsidRPr="00F8072C" w:rsidR="002F4A06">
        <w:t>so</w:t>
      </w:r>
      <w:r w:rsidRPr="00605A3F" w:rsidR="00882E37">
        <w:t xml:space="preserve">, the </w:t>
      </w:r>
      <w:r w:rsidRPr="00605A3F" w:rsidR="00D50524">
        <w:t xml:space="preserve">information collection burden for </w:t>
      </w:r>
      <w:r w:rsidRPr="00F8072C" w:rsidR="002F4A06">
        <w:t>s</w:t>
      </w:r>
      <w:r w:rsidRPr="00F8072C" w:rsidR="003F7CB1">
        <w:t xml:space="preserve">evere </w:t>
      </w:r>
      <w:r w:rsidRPr="00F8072C" w:rsidR="002F4A06">
        <w:t>a</w:t>
      </w:r>
      <w:r w:rsidRPr="00605A3F" w:rsidR="00960C1F">
        <w:t xml:space="preserve">ccidents was reduced for both the </w:t>
      </w:r>
      <w:r w:rsidRPr="00605A3F" w:rsidR="00D918B5">
        <w:t xml:space="preserve">applicant for a new nuclear reactor and the </w:t>
      </w:r>
      <w:r w:rsidRPr="00605A3F" w:rsidR="0028173F">
        <w:t>NRC.</w:t>
      </w:r>
      <w:r w:rsidRPr="00605A3F" w:rsidR="00233002">
        <w:t xml:space="preserve"> </w:t>
      </w:r>
      <w:r w:rsidRPr="00605A3F" w:rsidR="003F13B4">
        <w:t>Appendix </w:t>
      </w:r>
      <w:r w:rsidRPr="00605A3F" w:rsidR="00DD2FDB">
        <w:t xml:space="preserve">E </w:t>
      </w:r>
      <w:r w:rsidRPr="00605A3F" w:rsidR="003F13B4">
        <w:t>to t</w:t>
      </w:r>
      <w:r w:rsidRPr="00605A3F" w:rsidR="002F1338">
        <w:t>he NR</w:t>
      </w:r>
      <w:r w:rsidRPr="00F8072C" w:rsidR="00476049">
        <w:t> </w:t>
      </w:r>
      <w:r w:rsidRPr="00605A3F" w:rsidR="002F1338">
        <w:t xml:space="preserve">GEIS </w:t>
      </w:r>
      <w:r w:rsidRPr="00605A3F" w:rsidR="00DE557C">
        <w:t xml:space="preserve">contains </w:t>
      </w:r>
      <w:r w:rsidRPr="00605A3F" w:rsidR="003D05EF">
        <w:t>the</w:t>
      </w:r>
      <w:r w:rsidRPr="00605A3F" w:rsidR="00DE557C">
        <w:t xml:space="preserve"> public comments </w:t>
      </w:r>
      <w:r w:rsidRPr="00605A3F" w:rsidR="00120879">
        <w:t xml:space="preserve">and the </w:t>
      </w:r>
      <w:r w:rsidRPr="00605A3F" w:rsidR="001C5D9B">
        <w:t>NRC responses</w:t>
      </w:r>
      <w:r w:rsidRPr="00605A3F" w:rsidR="0048351B">
        <w:t xml:space="preserve"> </w:t>
      </w:r>
      <w:r w:rsidRPr="00F8072C" w:rsidR="002F4A06">
        <w:t xml:space="preserve">and </w:t>
      </w:r>
      <w:r w:rsidRPr="00605A3F" w:rsidR="0048351B">
        <w:t xml:space="preserve">has been uploaded to </w:t>
      </w:r>
      <w:r w:rsidRPr="00F8072C" w:rsidR="00476049">
        <w:t>the Regulatory Information Service Center</w:t>
      </w:r>
      <w:r w:rsidRPr="00F8072C" w:rsidR="0005316E">
        <w:t>/OIRA Combined Information System </w:t>
      </w:r>
      <w:r w:rsidRPr="00F8072C" w:rsidR="00476049">
        <w:t>(</w:t>
      </w:r>
      <w:r w:rsidRPr="00605A3F" w:rsidR="0048351B">
        <w:t>ROCIS</w:t>
      </w:r>
      <w:r w:rsidRPr="00F8072C" w:rsidR="00476049">
        <w:t>)</w:t>
      </w:r>
      <w:r w:rsidRPr="00605A3F" w:rsidR="0048351B">
        <w:t xml:space="preserve"> as a supplementary </w:t>
      </w:r>
      <w:r w:rsidRPr="00605A3F" w:rsidR="00D65924">
        <w:t>document.</w:t>
      </w:r>
    </w:p>
    <w:p w:rsidR="00FD1E89" w:rsidRPr="00F8072C" w:rsidP="00605A3F" w14:paraId="39897E1F" w14:textId="11949D8D">
      <w:pPr>
        <w:pStyle w:val="BodyText"/>
        <w:kinsoku w:val="0"/>
        <w:overflowPunct w:val="0"/>
        <w:ind w:left="1440"/>
      </w:pPr>
      <w:r w:rsidRPr="00F8072C">
        <w:rPr>
          <w:spacing w:val="4"/>
        </w:rPr>
        <w:t xml:space="preserve">In addition, </w:t>
      </w:r>
      <w:r w:rsidRPr="00F8072C">
        <w:t>effective April</w:t>
      </w:r>
      <w:r w:rsidRPr="00F8072C" w:rsidR="002F4A06">
        <w:t> </w:t>
      </w:r>
      <w:r w:rsidRPr="00F8072C">
        <w:t>30,</w:t>
      </w:r>
      <w:r w:rsidRPr="00F8072C" w:rsidR="002F4A06">
        <w:t> </w:t>
      </w:r>
      <w:r w:rsidRPr="00F8072C">
        <w:t xml:space="preserve">2025, the NRC withdrew its </w:t>
      </w:r>
      <w:r w:rsidRPr="00F8072C" w:rsidR="0005316E">
        <w:t>“</w:t>
      </w:r>
      <w:r w:rsidRPr="00F8072C">
        <w:t>Policy Statement on the Treatment of Environmental Justice Matters in NRC Regulatory and Licensing Actions</w:t>
      </w:r>
      <w:r w:rsidRPr="00F8072C" w:rsidR="0005316E">
        <w:t>”</w:t>
      </w:r>
      <w:r w:rsidRPr="00F8072C">
        <w:t xml:space="preserve"> and its Environmental Justice Strategy (90</w:t>
      </w:r>
      <w:r w:rsidRPr="00F8072C" w:rsidR="002F4A06">
        <w:t> </w:t>
      </w:r>
      <w:r w:rsidRPr="00F8072C">
        <w:t>FR</w:t>
      </w:r>
      <w:r w:rsidRPr="00F8072C" w:rsidR="002F4A06">
        <w:t> </w:t>
      </w:r>
      <w:r w:rsidRPr="00F8072C">
        <w:t>17887). This action was taken in response to Executive Order</w:t>
      </w:r>
      <w:r w:rsidRPr="00F8072C" w:rsidR="002F4A06">
        <w:t> </w:t>
      </w:r>
      <w:r w:rsidRPr="00F8072C">
        <w:t>14173, which rescinded Executive Order</w:t>
      </w:r>
      <w:r w:rsidRPr="00F8072C" w:rsidR="002F4A06">
        <w:t> </w:t>
      </w:r>
      <w:r w:rsidRPr="00F8072C">
        <w:t>12898</w:t>
      </w:r>
      <w:r w:rsidRPr="00F8072C" w:rsidR="00655AE3">
        <w:t>.</w:t>
      </w:r>
      <w:r w:rsidRPr="00F8072C">
        <w:t xml:space="preserve"> Therefore, the NRC </w:t>
      </w:r>
      <w:r w:rsidRPr="00F8072C" w:rsidR="00C2010F">
        <w:t>will</w:t>
      </w:r>
      <w:r w:rsidRPr="00F8072C">
        <w:t xml:space="preserve"> no longer consider environmental justice as an issue needing to be addressed in new reactor environmental reviews and </w:t>
      </w:r>
      <w:r w:rsidRPr="00F8072C" w:rsidR="002F4A06">
        <w:t xml:space="preserve">has </w:t>
      </w:r>
      <w:r w:rsidRPr="00F8072C">
        <w:t xml:space="preserve">removed the two </w:t>
      </w:r>
      <w:r w:rsidRPr="00F8072C" w:rsidR="003548C0">
        <w:t>e</w:t>
      </w:r>
      <w:r w:rsidRPr="00F8072C" w:rsidR="00C2010F">
        <w:t xml:space="preserve">nvironmental </w:t>
      </w:r>
      <w:r w:rsidRPr="00F8072C" w:rsidR="003548C0">
        <w:t>j</w:t>
      </w:r>
      <w:r w:rsidRPr="00F8072C" w:rsidR="00C2010F">
        <w:t>ustice</w:t>
      </w:r>
      <w:r w:rsidRPr="00F8072C">
        <w:t xml:space="preserve"> Category</w:t>
      </w:r>
      <w:r w:rsidRPr="00F8072C" w:rsidR="002F4A06">
        <w:t> </w:t>
      </w:r>
      <w:r w:rsidRPr="00F8072C">
        <w:t>2 issues</w:t>
      </w:r>
      <w:r w:rsidRPr="00F8072C" w:rsidR="00B13292">
        <w:t xml:space="preserve"> previously</w:t>
      </w:r>
      <w:r w:rsidRPr="00F8072C">
        <w:t xml:space="preserve"> identified in the proposed rule and </w:t>
      </w:r>
      <w:r w:rsidRPr="00F8072C" w:rsidR="002F4A06">
        <w:t>d</w:t>
      </w:r>
      <w:r w:rsidRPr="00F8072C">
        <w:t>raft GEIS.</w:t>
      </w:r>
      <w:r w:rsidRPr="00F8072C" w:rsidR="00C211F0">
        <w:t xml:space="preserve"> </w:t>
      </w:r>
      <w:r w:rsidRPr="00F8072C" w:rsidR="002F4A06">
        <w:t>T</w:t>
      </w:r>
      <w:r w:rsidRPr="00F8072C" w:rsidR="00735C4D">
        <w:t>he information collection burd</w:t>
      </w:r>
      <w:r w:rsidRPr="00F8072C" w:rsidR="0052427A">
        <w:t>en is</w:t>
      </w:r>
      <w:r w:rsidRPr="00F8072C" w:rsidR="003400B8">
        <w:t xml:space="preserve"> not </w:t>
      </w:r>
      <w:r w:rsidRPr="00F8072C" w:rsidR="00595C66">
        <w:t>expected</w:t>
      </w:r>
      <w:r w:rsidRPr="00F8072C" w:rsidR="003400B8">
        <w:t xml:space="preserve"> to change </w:t>
      </w:r>
      <w:r w:rsidRPr="00F8072C" w:rsidR="002F4A06">
        <w:t xml:space="preserve">significantly </w:t>
      </w:r>
      <w:r w:rsidRPr="00F8072C" w:rsidR="003400B8">
        <w:t>as a result of</w:t>
      </w:r>
      <w:r w:rsidRPr="00F8072C" w:rsidR="003400B8">
        <w:t xml:space="preserve"> </w:t>
      </w:r>
      <w:r w:rsidRPr="00F8072C" w:rsidR="00D35620">
        <w:t>this change</w:t>
      </w:r>
      <w:r w:rsidRPr="00F8072C" w:rsidR="00D604BC">
        <w:t xml:space="preserve"> from proposed to final rule</w:t>
      </w:r>
      <w:r w:rsidRPr="00F8072C" w:rsidR="00D35620">
        <w:t>.</w:t>
      </w:r>
    </w:p>
    <w:p w:rsidR="008C2174" w:rsidRPr="00F8072C" w:rsidP="006C25C6" w14:paraId="64491E84" w14:textId="05B047BA">
      <w:pPr>
        <w:pStyle w:val="ListParagraph"/>
        <w:keepNext/>
        <w:numPr>
          <w:ilvl w:val="0"/>
          <w:numId w:val="14"/>
        </w:numPr>
        <w:spacing w:before="240"/>
        <w:ind w:left="1440" w:hanging="720"/>
        <w:contextualSpacing w:val="0"/>
        <w:rPr>
          <w:rFonts w:ascii="Arial" w:hAnsi="Arial" w:cs="Arial"/>
          <w:u w:val="single"/>
        </w:rPr>
      </w:pPr>
      <w:r w:rsidRPr="00F8072C">
        <w:rPr>
          <w:rFonts w:ascii="Arial" w:hAnsi="Arial" w:cs="Arial"/>
          <w:u w:val="single"/>
        </w:rPr>
        <w:t>Payment or Gift to Respondents</w:t>
      </w:r>
    </w:p>
    <w:p w:rsidR="008C2174" w:rsidRPr="00F8072C" w:rsidP="006C25C6" w14:paraId="12D2AB26" w14:textId="3630BCFA">
      <w:pPr>
        <w:pStyle w:val="ListParagraph"/>
        <w:keepNext/>
        <w:spacing w:before="240"/>
        <w:ind w:left="1440"/>
        <w:contextualSpacing w:val="0"/>
        <w:rPr>
          <w:rFonts w:ascii="Arial" w:hAnsi="Arial" w:cs="Arial"/>
          <w:u w:val="single"/>
        </w:rPr>
      </w:pPr>
      <w:r w:rsidRPr="00F8072C">
        <w:rPr>
          <w:rFonts w:ascii="Arial" w:hAnsi="Arial" w:cs="Arial"/>
        </w:rPr>
        <w:t>Not applicable</w:t>
      </w:r>
      <w:r w:rsidRPr="00F8072C" w:rsidR="002F4A06">
        <w:rPr>
          <w:rFonts w:ascii="Arial" w:hAnsi="Arial" w:cs="Arial"/>
        </w:rPr>
        <w:t>.</w:t>
      </w:r>
    </w:p>
    <w:p w:rsidR="00942941" w:rsidRPr="00F8072C" w:rsidP="006C25C6" w14:paraId="63AC59C6" w14:textId="64249AE6">
      <w:pPr>
        <w:pStyle w:val="ListParagraph"/>
        <w:keepNext/>
        <w:numPr>
          <w:ilvl w:val="0"/>
          <w:numId w:val="14"/>
        </w:numPr>
        <w:spacing w:before="240"/>
        <w:ind w:left="1440" w:hanging="720"/>
        <w:contextualSpacing w:val="0"/>
        <w:rPr>
          <w:rFonts w:ascii="Arial" w:hAnsi="Arial" w:cs="Arial"/>
          <w:u w:val="single"/>
        </w:rPr>
      </w:pPr>
      <w:r w:rsidRPr="00F8072C">
        <w:rPr>
          <w:rFonts w:ascii="Arial" w:hAnsi="Arial" w:cs="Arial"/>
          <w:u w:val="single"/>
        </w:rPr>
        <w:t>C</w:t>
      </w:r>
      <w:r w:rsidRPr="00F8072C">
        <w:rPr>
          <w:rFonts w:ascii="Arial" w:hAnsi="Arial" w:cs="Arial"/>
          <w:u w:val="single"/>
        </w:rPr>
        <w:t>onfidentiality of the Information</w:t>
      </w:r>
    </w:p>
    <w:p w:rsidR="00942941" w:rsidRPr="00F8072C" w:rsidP="006C25C6" w14:paraId="3588EDE1" w14:textId="0432BDF4">
      <w:pPr>
        <w:pStyle w:val="BodyText"/>
        <w:kinsoku w:val="0"/>
        <w:overflowPunct w:val="0"/>
        <w:ind w:left="1440"/>
      </w:pPr>
      <w:r w:rsidRPr="00F8072C">
        <w:t xml:space="preserve">Confidential and proprietary information is protected in accordance with NRC regulations at 10 CFR 9.17(a) and 10 CFR 2.390(b). Information considered confidential or proprietary is not </w:t>
      </w:r>
      <w:r w:rsidRPr="00F8072C" w:rsidR="0081141E">
        <w:t xml:space="preserve">typically </w:t>
      </w:r>
      <w:r w:rsidRPr="00F8072C">
        <w:t>requested.</w:t>
      </w:r>
    </w:p>
    <w:p w:rsidR="00942941" w:rsidRPr="00F8072C" w:rsidP="006C25C6" w14:paraId="553A3684" w14:textId="77777777">
      <w:pPr>
        <w:pStyle w:val="ListParagraph"/>
        <w:keepNext/>
        <w:numPr>
          <w:ilvl w:val="0"/>
          <w:numId w:val="14"/>
        </w:numPr>
        <w:spacing w:before="240"/>
        <w:ind w:left="1440" w:hanging="720"/>
        <w:contextualSpacing w:val="0"/>
        <w:rPr>
          <w:rFonts w:ascii="Arial" w:hAnsi="Arial" w:cs="Arial"/>
          <w:u w:val="single"/>
        </w:rPr>
      </w:pPr>
      <w:r w:rsidRPr="00F8072C">
        <w:rPr>
          <w:rFonts w:ascii="Arial" w:hAnsi="Arial" w:cs="Arial"/>
          <w:u w:val="single"/>
        </w:rPr>
        <w:t>Justification for Sensitive Questions</w:t>
      </w:r>
    </w:p>
    <w:p w:rsidR="00567F15" w:rsidRPr="00F8072C" w:rsidP="00BB0B09" w14:paraId="7F5B1F70" w14:textId="5932762C">
      <w:pPr>
        <w:pStyle w:val="BodyText"/>
        <w:kinsoku w:val="0"/>
        <w:overflowPunct w:val="0"/>
        <w:ind w:left="1440"/>
      </w:pPr>
      <w:r w:rsidRPr="00F8072C">
        <w:t>Not applicable.</w:t>
      </w:r>
    </w:p>
    <w:p w:rsidR="00942941" w:rsidRPr="00F8072C" w:rsidP="006C25C6" w14:paraId="43CBF645" w14:textId="7B9BD91F">
      <w:pPr>
        <w:pStyle w:val="ListParagraph"/>
        <w:keepNext/>
        <w:numPr>
          <w:ilvl w:val="0"/>
          <w:numId w:val="14"/>
        </w:numPr>
        <w:spacing w:before="240"/>
        <w:ind w:left="1440" w:hanging="720"/>
        <w:contextualSpacing w:val="0"/>
        <w:rPr>
          <w:rFonts w:ascii="Arial" w:hAnsi="Arial" w:cs="Arial"/>
          <w:u w:val="single"/>
        </w:rPr>
      </w:pPr>
      <w:r w:rsidRPr="00F8072C">
        <w:rPr>
          <w:rFonts w:ascii="Arial" w:hAnsi="Arial" w:cs="Arial"/>
          <w:u w:val="single"/>
        </w:rPr>
        <w:t>Estimated Industry Burden and Burden Hour Cost</w:t>
      </w:r>
    </w:p>
    <w:p w:rsidR="00250597" w:rsidRPr="006C25C6" w:rsidP="006C25C6" w14:paraId="46E0D74A" w14:textId="1B1DF725">
      <w:pPr>
        <w:pStyle w:val="BodyText"/>
        <w:ind w:left="1440"/>
        <w:rPr>
          <w:rFonts w:ascii="Arial" w:hAnsi="Arial"/>
        </w:rPr>
      </w:pPr>
      <w:r w:rsidRPr="00F8072C">
        <w:t>The NRC estimates that it will receive</w:t>
      </w:r>
      <w:r w:rsidRPr="00F8072C" w:rsidR="00D35353">
        <w:t xml:space="preserve"> </w:t>
      </w:r>
      <w:r w:rsidRPr="006C25C6" w:rsidR="00D35353">
        <w:t>20</w:t>
      </w:r>
      <w:r w:rsidRPr="00F8072C" w:rsidR="00E87DCA">
        <w:t xml:space="preserve"> </w:t>
      </w:r>
      <w:r w:rsidRPr="00F8072C" w:rsidR="00740D5A">
        <w:t>new</w:t>
      </w:r>
      <w:r w:rsidRPr="00F8072C">
        <w:t xml:space="preserve"> </w:t>
      </w:r>
      <w:r w:rsidRPr="00F8072C" w:rsidR="008A0A22">
        <w:t xml:space="preserve">nuclear </w:t>
      </w:r>
      <w:r w:rsidRPr="00F8072C">
        <w:t>reactor application</w:t>
      </w:r>
      <w:r w:rsidRPr="00F8072C" w:rsidR="00740D5A">
        <w:t>s</w:t>
      </w:r>
      <w:r w:rsidRPr="00F8072C">
        <w:t xml:space="preserve"> </w:t>
      </w:r>
      <w:r w:rsidRPr="00F8072C" w:rsidR="00B93EC3">
        <w:t xml:space="preserve">during </w:t>
      </w:r>
      <w:r w:rsidRPr="00F8072C">
        <w:t xml:space="preserve">the </w:t>
      </w:r>
      <w:r w:rsidRPr="00F8072C" w:rsidR="00704D20">
        <w:t>3</w:t>
      </w:r>
      <w:r w:rsidRPr="00F8072C" w:rsidR="00CA315E">
        <w:noBreakHyphen/>
      </w:r>
      <w:r w:rsidRPr="00F8072C">
        <w:t xml:space="preserve">year clearance period, or </w:t>
      </w:r>
      <w:r w:rsidRPr="00F8072C" w:rsidR="0053064F">
        <w:rPr>
          <w:rFonts w:ascii="Arial" w:hAnsi="Arial"/>
        </w:rPr>
        <w:t xml:space="preserve">an average of </w:t>
      </w:r>
      <w:r w:rsidRPr="00F8072C" w:rsidR="00740D5A">
        <w:rPr>
          <w:rFonts w:ascii="Arial" w:hAnsi="Arial"/>
        </w:rPr>
        <w:t>6</w:t>
      </w:r>
      <w:r w:rsidR="00391BAC">
        <w:rPr>
          <w:rFonts w:ascii="Arial" w:hAnsi="Arial"/>
        </w:rPr>
        <w:t>.7</w:t>
      </w:r>
      <w:r w:rsidRPr="00F8072C">
        <w:rPr>
          <w:rFonts w:ascii="Arial" w:hAnsi="Arial"/>
        </w:rPr>
        <w:t xml:space="preserve"> </w:t>
      </w:r>
      <w:r w:rsidRPr="00F8072C" w:rsidR="00F44A72">
        <w:rPr>
          <w:rFonts w:ascii="Arial" w:hAnsi="Arial"/>
        </w:rPr>
        <w:t xml:space="preserve">applications </w:t>
      </w:r>
      <w:r w:rsidRPr="00F8072C">
        <w:rPr>
          <w:rFonts w:ascii="Arial" w:hAnsi="Arial"/>
        </w:rPr>
        <w:t>annually.</w:t>
      </w:r>
      <w:r w:rsidRPr="00F8072C" w:rsidR="00182860">
        <w:rPr>
          <w:rFonts w:ascii="Arial" w:hAnsi="Arial"/>
        </w:rPr>
        <w:t xml:space="preserve"> </w:t>
      </w:r>
      <w:r w:rsidRPr="00F8072C" w:rsidR="00653031">
        <w:rPr>
          <w:rFonts w:ascii="Arial" w:hAnsi="Arial"/>
        </w:rPr>
        <w:t>T</w:t>
      </w:r>
      <w:r w:rsidRPr="00F8072C" w:rsidR="00487AB4">
        <w:rPr>
          <w:rFonts w:ascii="Arial" w:hAnsi="Arial"/>
        </w:rPr>
        <w:t>he NR</w:t>
      </w:r>
      <w:r w:rsidRPr="00F8072C" w:rsidR="00AA30F0">
        <w:rPr>
          <w:rFonts w:ascii="Arial" w:hAnsi="Arial" w:cs="Arial"/>
        </w:rPr>
        <w:t> </w:t>
      </w:r>
      <w:r w:rsidRPr="00F8072C" w:rsidR="00487AB4">
        <w:rPr>
          <w:rFonts w:ascii="Arial" w:hAnsi="Arial"/>
        </w:rPr>
        <w:t xml:space="preserve">GEIS will </w:t>
      </w:r>
      <w:r w:rsidRPr="00F8072C" w:rsidR="00AA30F0">
        <w:rPr>
          <w:rFonts w:ascii="Arial" w:hAnsi="Arial" w:cs="Arial"/>
        </w:rPr>
        <w:t>apply</w:t>
      </w:r>
      <w:r w:rsidRPr="00F8072C" w:rsidR="00487AB4">
        <w:rPr>
          <w:rFonts w:ascii="Arial" w:hAnsi="Arial"/>
        </w:rPr>
        <w:t xml:space="preserve"> to </w:t>
      </w:r>
      <w:r w:rsidRPr="00F8072C" w:rsidR="00581456">
        <w:rPr>
          <w:rFonts w:ascii="Arial" w:hAnsi="Arial"/>
        </w:rPr>
        <w:t xml:space="preserve">new reactor applicants </w:t>
      </w:r>
      <w:r w:rsidRPr="00F8072C" w:rsidR="00C54231">
        <w:rPr>
          <w:rFonts w:ascii="Arial" w:hAnsi="Arial" w:cs="Arial"/>
        </w:rPr>
        <w:t>that</w:t>
      </w:r>
      <w:r w:rsidRPr="00F8072C" w:rsidR="002C1BEF">
        <w:rPr>
          <w:rFonts w:ascii="Arial" w:hAnsi="Arial"/>
        </w:rPr>
        <w:t xml:space="preserve"> submit </w:t>
      </w:r>
      <w:r w:rsidRPr="00F8072C" w:rsidR="00C54231">
        <w:rPr>
          <w:rFonts w:ascii="Arial" w:hAnsi="Arial" w:cs="Arial"/>
        </w:rPr>
        <w:t xml:space="preserve">for </w:t>
      </w:r>
      <w:r w:rsidRPr="006C25C6" w:rsidR="00182860">
        <w:rPr>
          <w:rFonts w:ascii="Arial" w:hAnsi="Arial"/>
        </w:rPr>
        <w:t xml:space="preserve">an ESP, </w:t>
      </w:r>
      <w:r w:rsidRPr="006C25C6" w:rsidR="005B0E76">
        <w:rPr>
          <w:rFonts w:ascii="Arial" w:hAnsi="Arial"/>
        </w:rPr>
        <w:t xml:space="preserve">LWA, </w:t>
      </w:r>
      <w:r w:rsidRPr="006C25C6" w:rsidR="00182860">
        <w:rPr>
          <w:rFonts w:ascii="Arial" w:hAnsi="Arial"/>
        </w:rPr>
        <w:t xml:space="preserve">CP, OL, </w:t>
      </w:r>
      <w:r w:rsidRPr="00F8072C" w:rsidR="00AA30F0">
        <w:rPr>
          <w:rFonts w:ascii="Arial" w:hAnsi="Arial" w:cs="Arial"/>
        </w:rPr>
        <w:t xml:space="preserve">or </w:t>
      </w:r>
      <w:r w:rsidRPr="006C25C6" w:rsidR="00182860">
        <w:rPr>
          <w:rFonts w:ascii="Arial" w:hAnsi="Arial"/>
        </w:rPr>
        <w:t>COL</w:t>
      </w:r>
      <w:r w:rsidRPr="006C25C6" w:rsidR="005F1A0F">
        <w:rPr>
          <w:rFonts w:ascii="Arial" w:hAnsi="Arial"/>
        </w:rPr>
        <w:t>.</w:t>
      </w:r>
    </w:p>
    <w:p w:rsidR="001E5972" w:rsidRPr="00F8072C" w:rsidP="006C25C6" w14:paraId="7BAFAB83" w14:textId="3947876C">
      <w:pPr>
        <w:pStyle w:val="BodyText"/>
        <w:ind w:left="1440"/>
      </w:pPr>
      <w:r w:rsidRPr="006C25C6">
        <w:t xml:space="preserve">The final rule would require </w:t>
      </w:r>
      <w:r w:rsidRPr="006C25C6">
        <w:t xml:space="preserve">an </w:t>
      </w:r>
      <w:r w:rsidRPr="006C25C6">
        <w:t>applicant</w:t>
      </w:r>
      <w:r w:rsidRPr="006C25C6">
        <w:t xml:space="preserve"> for a </w:t>
      </w:r>
      <w:r w:rsidRPr="006C25C6" w:rsidR="002A22FF">
        <w:t>new</w:t>
      </w:r>
      <w:r w:rsidRPr="006C25C6" w:rsidR="00CC3902">
        <w:t xml:space="preserve"> nuclear reactor</w:t>
      </w:r>
      <w:r w:rsidRPr="00F8072C">
        <w:t xml:space="preserve"> to submit an environmental report addressing all issues, encompassing both Category</w:t>
      </w:r>
      <w:r w:rsidRPr="00F8072C" w:rsidR="00CA315E">
        <w:t> </w:t>
      </w:r>
      <w:r w:rsidRPr="00F8072C">
        <w:t>1 and Category</w:t>
      </w:r>
      <w:r w:rsidRPr="00F8072C" w:rsidR="00CA315E">
        <w:t> </w:t>
      </w:r>
      <w:r w:rsidRPr="00F8072C">
        <w:t>2 issues. The current regulations estimate a total burden of 15,000</w:t>
      </w:r>
      <w:r w:rsidRPr="00F8072C" w:rsidR="00AA30F0">
        <w:t> </w:t>
      </w:r>
      <w:r w:rsidRPr="00F8072C">
        <w:t>hours for the applicant to develop an environmental report.</w:t>
      </w:r>
    </w:p>
    <w:p w:rsidR="001E5972" w:rsidRPr="006C25C6" w:rsidP="006C25C6" w14:paraId="3D24C28A" w14:textId="3B7BD341">
      <w:pPr>
        <w:pStyle w:val="BodyText"/>
        <w:ind w:left="1440"/>
      </w:pPr>
      <w:r w:rsidRPr="00F8072C">
        <w:t>The cost reduction for industry is based on potential simplifications in the environmental report that an applicant must submit to the NRC associated with a</w:t>
      </w:r>
      <w:r w:rsidRPr="00F8072C" w:rsidR="007308C0">
        <w:t xml:space="preserve"> </w:t>
      </w:r>
      <w:r w:rsidRPr="00F8072C">
        <w:t>n</w:t>
      </w:r>
      <w:r w:rsidRPr="00F8072C" w:rsidR="007308C0">
        <w:t>ew</w:t>
      </w:r>
      <w:r w:rsidRPr="00F8072C">
        <w:t xml:space="preserve"> </w:t>
      </w:r>
      <w:r w:rsidRPr="00F8072C" w:rsidR="000152E2">
        <w:t xml:space="preserve">nuclear </w:t>
      </w:r>
      <w:r w:rsidRPr="00F8072C">
        <w:t>reactor licensing application. The applicant’s environmental report must assess the environmental impacts of constructing and operating a</w:t>
      </w:r>
      <w:r w:rsidRPr="00F8072C" w:rsidR="003608AA">
        <w:t xml:space="preserve"> </w:t>
      </w:r>
      <w:r w:rsidRPr="00F8072C" w:rsidR="003D7963">
        <w:t>new</w:t>
      </w:r>
      <w:r w:rsidRPr="00F8072C" w:rsidR="00CC3902">
        <w:t xml:space="preserve"> nuclear reactor</w:t>
      </w:r>
      <w:r w:rsidRPr="00F8072C">
        <w:t xml:space="preserve"> </w:t>
      </w:r>
      <w:r w:rsidRPr="00F8072C">
        <w:t xml:space="preserve">and </w:t>
      </w:r>
      <w:r w:rsidRPr="00F8072C" w:rsidR="001E7727">
        <w:t>of</w:t>
      </w:r>
      <w:r w:rsidRPr="00F8072C" w:rsidR="001E7727">
        <w:t xml:space="preserve"> </w:t>
      </w:r>
      <w:r w:rsidRPr="00F8072C">
        <w:t>alternatives that meet the purpose and need. The applicant is not required to assess the environmental impacts of NR</w:t>
      </w:r>
      <w:r w:rsidRPr="00F8072C" w:rsidR="00000518">
        <w:t> </w:t>
      </w:r>
      <w:r w:rsidRPr="00F8072C">
        <w:t>GEIS Category</w:t>
      </w:r>
      <w:r w:rsidRPr="00F8072C" w:rsidR="001B5355">
        <w:t> </w:t>
      </w:r>
      <w:r w:rsidRPr="00F8072C">
        <w:t>1 issues (i.e.,</w:t>
      </w:r>
      <w:r w:rsidRPr="00F8072C" w:rsidR="00CA315E">
        <w:t> </w:t>
      </w:r>
      <w:r w:rsidRPr="00F8072C">
        <w:t>issues for which a generic analysis is possible) if (1)</w:t>
      </w:r>
      <w:r w:rsidRPr="00F8072C" w:rsidR="0028252D">
        <w:t> </w:t>
      </w:r>
      <w:r w:rsidRPr="00F8072C">
        <w:t xml:space="preserve">the applicant has demonstrated that its project is bounded by the applicable </w:t>
      </w:r>
      <w:r w:rsidRPr="00F8072C" w:rsidR="00945AEE">
        <w:t xml:space="preserve">nuclear power </w:t>
      </w:r>
      <w:r w:rsidRPr="00F8072C">
        <w:t>plant parameter envelope and site parameter envelope values and assumptions, and (2)</w:t>
      </w:r>
      <w:r w:rsidRPr="00F8072C" w:rsidR="0028252D">
        <w:t> </w:t>
      </w:r>
      <w:r w:rsidRPr="00F8072C">
        <w:t xml:space="preserve">the applicant has not identified any new and significant information that would change the conclusions in </w:t>
      </w:r>
      <w:r w:rsidRPr="00F8072C" w:rsidR="00DC67B8">
        <w:t xml:space="preserve">the </w:t>
      </w:r>
      <w:r w:rsidRPr="00F8072C" w:rsidR="00A8458B">
        <w:t>NR</w:t>
      </w:r>
      <w:r w:rsidRPr="00F8072C" w:rsidR="00DC67B8">
        <w:t> </w:t>
      </w:r>
      <w:r w:rsidRPr="00F8072C">
        <w:t>GEIS. If a value or assumption is not met</w:t>
      </w:r>
      <w:r w:rsidRPr="00F8072C" w:rsidR="006743EE">
        <w:t xml:space="preserve"> or bounded</w:t>
      </w:r>
      <w:r w:rsidRPr="00F8072C">
        <w:t xml:space="preserve">, then the applicant may be able to limit its analysis to just the impact of not meeting the value or assumption. Similarly, if the applicant identifies new and significant </w:t>
      </w:r>
      <w:r w:rsidRPr="006C25C6">
        <w:t xml:space="preserve">information that would change the conclusions in this </w:t>
      </w:r>
      <w:r w:rsidRPr="006C25C6" w:rsidR="00A8458B">
        <w:t>NR </w:t>
      </w:r>
      <w:r w:rsidRPr="006C25C6">
        <w:t>GEIS, then the applicant may be able to limit its analysis to just the impact of the new and significant information</w:t>
      </w:r>
      <w:r w:rsidRPr="006C25C6" w:rsidR="00ED6CD9">
        <w:t xml:space="preserve">. </w:t>
      </w:r>
      <w:r w:rsidRPr="006C25C6">
        <w:t xml:space="preserve">The new regulations would reduce burden on applicants </w:t>
      </w:r>
      <w:r w:rsidR="00755022">
        <w:t>by 8,028</w:t>
      </w:r>
      <w:r w:rsidRPr="006C25C6" w:rsidR="001B5355">
        <w:t> </w:t>
      </w:r>
      <w:r w:rsidRPr="006C25C6">
        <w:t xml:space="preserve">hours </w:t>
      </w:r>
      <w:r w:rsidR="00755022">
        <w:t xml:space="preserve">per application </w:t>
      </w:r>
      <w:r w:rsidRPr="006C25C6">
        <w:t>for the environmental report.</w:t>
      </w:r>
    </w:p>
    <w:p w:rsidR="00605DF5" w:rsidP="006C25C6" w14:paraId="03F9E427" w14:textId="082AD533">
      <w:pPr>
        <w:pStyle w:val="BodyText"/>
        <w:ind w:left="1440"/>
      </w:pPr>
      <w:r w:rsidRPr="00F8072C">
        <w:t xml:space="preserve">The </w:t>
      </w:r>
      <w:r w:rsidR="00D85CA7">
        <w:t>final</w:t>
      </w:r>
      <w:r w:rsidRPr="00F8072C">
        <w:t xml:space="preserve"> rule is estimated to reduce </w:t>
      </w:r>
      <w:r w:rsidRPr="00F8072C" w:rsidR="00CA315E">
        <w:t xml:space="preserve">the </w:t>
      </w:r>
      <w:r w:rsidRPr="00F8072C">
        <w:t xml:space="preserve">burden by </w:t>
      </w:r>
      <w:r w:rsidRPr="006C25C6" w:rsidR="00D6147E">
        <w:t>8,028</w:t>
      </w:r>
      <w:r w:rsidRPr="00F8072C" w:rsidR="00CA315E">
        <w:t> </w:t>
      </w:r>
      <w:r w:rsidRPr="00F8072C">
        <w:t>hours</w:t>
      </w:r>
      <w:r w:rsidRPr="00F8072C" w:rsidR="00814A4A">
        <w:t xml:space="preserve"> per environmental report submitted</w:t>
      </w:r>
      <w:r w:rsidRPr="00F8072C" w:rsidR="0000696F">
        <w:t xml:space="preserve"> (15,000</w:t>
      </w:r>
      <w:r w:rsidRPr="00F8072C" w:rsidR="00CA315E">
        <w:t> </w:t>
      </w:r>
      <w:r w:rsidRPr="00F8072C" w:rsidR="0000696F">
        <w:t>hours under current regulations</w:t>
      </w:r>
      <w:r w:rsidRPr="00F8072C" w:rsidR="00CA315E">
        <w:t>,</w:t>
      </w:r>
      <w:r w:rsidR="00755022">
        <w:t xml:space="preserve"> reduced </w:t>
      </w:r>
      <w:r w:rsidRPr="00F8072C" w:rsidR="0000696F">
        <w:t xml:space="preserve">to </w:t>
      </w:r>
      <w:r w:rsidRPr="006C25C6" w:rsidR="00F816FC">
        <w:t>6,972</w:t>
      </w:r>
      <w:r w:rsidRPr="00F8072C" w:rsidR="00101FAD">
        <w:t> </w:t>
      </w:r>
      <w:r w:rsidRPr="00F8072C" w:rsidR="00104843">
        <w:t xml:space="preserve">hours </w:t>
      </w:r>
      <w:r w:rsidRPr="00F8072C" w:rsidR="0000696F">
        <w:t xml:space="preserve">for a submission using </w:t>
      </w:r>
      <w:r w:rsidRPr="00F8072C" w:rsidR="0000696F">
        <w:t>the NR</w:t>
      </w:r>
      <w:r w:rsidRPr="00F8072C" w:rsidR="00CA315E">
        <w:t> </w:t>
      </w:r>
      <w:r w:rsidRPr="00F8072C" w:rsidR="0000696F">
        <w:t>GEIS)</w:t>
      </w:r>
      <w:r w:rsidRPr="00F8072C" w:rsidR="00814A4A">
        <w:t xml:space="preserve">. During the clearance period, the </w:t>
      </w:r>
      <w:r w:rsidR="00D85CA7">
        <w:t>final</w:t>
      </w:r>
      <w:r w:rsidRPr="00F8072C" w:rsidR="00D85CA7">
        <w:t xml:space="preserve"> </w:t>
      </w:r>
      <w:r w:rsidRPr="00F8072C" w:rsidR="00814A4A">
        <w:t xml:space="preserve">rule is estimated to reduce </w:t>
      </w:r>
      <w:r w:rsidRPr="00F8072C" w:rsidR="00DC67B8">
        <w:t xml:space="preserve">the </w:t>
      </w:r>
      <w:r w:rsidRPr="00F8072C" w:rsidR="00814A4A">
        <w:t xml:space="preserve">burden by </w:t>
      </w:r>
      <w:r w:rsidRPr="006C25C6" w:rsidR="00960299">
        <w:t>53,788</w:t>
      </w:r>
      <w:r w:rsidRPr="00F8072C" w:rsidR="00CA315E">
        <w:t> </w:t>
      </w:r>
      <w:r w:rsidRPr="00F8072C" w:rsidR="00EA28F6">
        <w:t>hours</w:t>
      </w:r>
      <w:r w:rsidR="00B6305F">
        <w:t xml:space="preserve"> (a reduction of 8,028 hours x 6.7 applications)</w:t>
      </w:r>
      <w:r w:rsidRPr="00F8072C" w:rsidR="00DC67B8">
        <w:t>,</w:t>
      </w:r>
      <w:r w:rsidRPr="00F8072C">
        <w:t xml:space="preserve"> </w:t>
      </w:r>
      <w:r w:rsidRPr="00F8072C" w:rsidR="00475EBA">
        <w:t xml:space="preserve">or </w:t>
      </w:r>
      <w:r w:rsidRPr="00F8072C" w:rsidR="009E2B98">
        <w:t>$</w:t>
      </w:r>
      <w:r w:rsidRPr="00605DF5">
        <w:t>8</w:t>
      </w:r>
      <w:r>
        <w:t>,</w:t>
      </w:r>
      <w:r w:rsidRPr="00605DF5">
        <w:t>283</w:t>
      </w:r>
      <w:r>
        <w:t>,</w:t>
      </w:r>
      <w:r w:rsidRPr="00605DF5">
        <w:t>352</w:t>
      </w:r>
      <w:r>
        <w:t xml:space="preserve"> </w:t>
      </w:r>
      <w:r w:rsidRPr="00F8072C" w:rsidR="00475EBA">
        <w:t xml:space="preserve">annually </w:t>
      </w:r>
      <w:r w:rsidRPr="00F8072C" w:rsidR="009E2B98">
        <w:t>(</w:t>
      </w:r>
      <w:r w:rsidRPr="006C25C6" w:rsidR="0041510B">
        <w:t>53,788</w:t>
      </w:r>
      <w:r w:rsidRPr="00F8072C" w:rsidR="00CA315E">
        <w:t> </w:t>
      </w:r>
      <w:r w:rsidRPr="00F8072C" w:rsidR="009E2B98">
        <w:t xml:space="preserve">hours </w:t>
      </w:r>
      <w:r w:rsidRPr="00F8072C" w:rsidR="007F1BFF">
        <w:t>×</w:t>
      </w:r>
      <w:r w:rsidRPr="00F8072C" w:rsidR="009E2B98">
        <w:t xml:space="preserve"> $</w:t>
      </w:r>
      <w:r>
        <w:t>154</w:t>
      </w:r>
      <w:r w:rsidRPr="00F8072C" w:rsidR="00CA315E">
        <w:t xml:space="preserve"> per hour</w:t>
      </w:r>
      <w:r w:rsidRPr="00F8072C" w:rsidR="004F1A5B">
        <w:t>)</w:t>
      </w:r>
      <w:r w:rsidRPr="00F8072C" w:rsidR="000A35D9">
        <w:t>.</w:t>
      </w:r>
    </w:p>
    <w:p w:rsidR="00605DF5" w:rsidP="006C25C6" w14:paraId="77F09483" w14:textId="637E6BC9">
      <w:pPr>
        <w:pStyle w:val="BodyText"/>
        <w:ind w:left="1440"/>
        <w:rPr>
          <w:rFonts w:ascii="Arial" w:hAnsi="Arial" w:cs="Arial"/>
        </w:rPr>
      </w:pPr>
      <w:r w:rsidRPr="007B640D">
        <w:rPr>
          <w:rFonts w:ascii="Arial" w:hAnsi="Arial" w:cs="Arial"/>
        </w:rPr>
        <w:t>The NRC’s average labor rate of $154 per hour for FY 2026 was used to calculate burden costs to the public because it aligns with 2024 B</w:t>
      </w:r>
      <w:r>
        <w:rPr>
          <w:rFonts w:ascii="Arial" w:hAnsi="Arial" w:cs="Arial"/>
        </w:rPr>
        <w:t>ureau of Labor Statistics</w:t>
      </w:r>
      <w:r w:rsidRPr="007B640D">
        <w:rPr>
          <w:rFonts w:ascii="Arial" w:hAnsi="Arial" w:cs="Arial"/>
        </w:rPr>
        <w:t xml:space="preserve"> data showing comparable hourly mean wages across five key occupational groups (executives, management, technical staff, licensing staff, and physicists) within the nuclear industry.</w:t>
      </w:r>
    </w:p>
    <w:p w:rsidR="00A4330A" w:rsidP="006C25C6" w14:paraId="263B730D" w14:textId="1D1CE101">
      <w:pPr>
        <w:pStyle w:val="BodyText"/>
        <w:ind w:left="1440"/>
      </w:pPr>
      <w:r w:rsidRPr="00F8072C">
        <w:t xml:space="preserve">In addition, the clarifying change to </w:t>
      </w:r>
      <w:r w:rsidRPr="00F8072C" w:rsidR="00CA315E">
        <w:t>10 CFR</w:t>
      </w:r>
      <w:r w:rsidRPr="00F8072C" w:rsidR="00796AEA">
        <w:t> </w:t>
      </w:r>
      <w:r w:rsidRPr="00F8072C">
        <w:t>51.53</w:t>
      </w:r>
      <w:r w:rsidRPr="00F8072C" w:rsidR="00C87D8F">
        <w:t xml:space="preserve">, “Postconstruction environmental </w:t>
      </w:r>
      <w:r w:rsidRPr="00F8072C" w:rsidR="0090033A">
        <w:t>r</w:t>
      </w:r>
      <w:r w:rsidRPr="00F8072C" w:rsidR="00C87D8F">
        <w:t>eports</w:t>
      </w:r>
      <w:r w:rsidRPr="00F8072C" w:rsidR="00D537A4">
        <w:t>,”</w:t>
      </w:r>
      <w:r w:rsidRPr="00F8072C">
        <w:t xml:space="preserve"> which cross-references license termination provisions under </w:t>
      </w:r>
      <w:r w:rsidRPr="00F8072C" w:rsidR="00CA315E">
        <w:t>10 CFR</w:t>
      </w:r>
      <w:r w:rsidRPr="00F8072C" w:rsidR="00EA357A">
        <w:t> </w:t>
      </w:r>
      <w:r w:rsidRPr="00F8072C">
        <w:t>52.110</w:t>
      </w:r>
      <w:r w:rsidRPr="00F8072C" w:rsidR="00675134">
        <w:t>, “Termination of license,”</w:t>
      </w:r>
      <w:r w:rsidRPr="00F8072C">
        <w:t xml:space="preserve"> will not result in a change in burden.</w:t>
      </w:r>
      <w:r w:rsidRPr="00F8072C" w:rsidR="00EA357A">
        <w:t xml:space="preserve"> </w:t>
      </w:r>
      <w:r w:rsidRPr="00F8072C">
        <w:t xml:space="preserve">Burdens associated with </w:t>
      </w:r>
      <w:r w:rsidRPr="00F8072C" w:rsidR="00ED66BD">
        <w:t>environmental report</w:t>
      </w:r>
      <w:r w:rsidRPr="00F8072C">
        <w:t xml:space="preserve"> submissions under </w:t>
      </w:r>
      <w:r w:rsidRPr="00F8072C" w:rsidR="00CA315E">
        <w:t>10 CFR</w:t>
      </w:r>
      <w:r w:rsidRPr="00F8072C" w:rsidR="00EA357A">
        <w:t> </w:t>
      </w:r>
      <w:r w:rsidRPr="00F8072C">
        <w:t>51.53 have previously been captured under this clearance (3150</w:t>
      </w:r>
      <w:r w:rsidRPr="00F8072C" w:rsidR="00CA315E">
        <w:noBreakHyphen/>
      </w:r>
      <w:r w:rsidRPr="00F8072C">
        <w:t>0021).</w:t>
      </w:r>
      <w:bookmarkStart w:id="1" w:name="_Ref170116242"/>
      <w:r w:rsidRPr="00F8072C" w:rsidR="00ED66BD">
        <w:t xml:space="preserve"> </w:t>
      </w:r>
    </w:p>
    <w:bookmarkEnd w:id="1"/>
    <w:p w:rsidR="00942941" w:rsidRPr="00F8072C" w:rsidP="00BB0B09" w14:paraId="4D96858C" w14:textId="77777777">
      <w:pPr>
        <w:pStyle w:val="ListParagraph"/>
        <w:keepNext/>
        <w:numPr>
          <w:ilvl w:val="0"/>
          <w:numId w:val="14"/>
        </w:numPr>
        <w:spacing w:before="240"/>
        <w:ind w:left="1440" w:hanging="720"/>
        <w:contextualSpacing w:val="0"/>
        <w:rPr>
          <w:rFonts w:ascii="Arial" w:hAnsi="Arial" w:cs="Arial"/>
          <w:u w:val="single"/>
        </w:rPr>
      </w:pPr>
      <w:r w:rsidRPr="00F8072C">
        <w:rPr>
          <w:rFonts w:ascii="Arial" w:hAnsi="Arial" w:cs="Arial"/>
          <w:u w:val="single"/>
        </w:rPr>
        <w:t>Estimate of Other Additional Costs</w:t>
      </w:r>
    </w:p>
    <w:p w:rsidR="00942941" w:rsidRPr="00F8072C" w:rsidP="00BB0B09" w14:paraId="4082EA22" w14:textId="77777777">
      <w:pPr>
        <w:pStyle w:val="BodyText"/>
        <w:kinsoku w:val="0"/>
        <w:overflowPunct w:val="0"/>
        <w:ind w:left="1440"/>
      </w:pPr>
      <w:r w:rsidRPr="00F8072C">
        <w:t>There are no additional costs.</w:t>
      </w:r>
    </w:p>
    <w:p w:rsidR="00942941" w:rsidRPr="00F8072C" w:rsidP="00812557" w14:paraId="7DD7500E" w14:textId="3BA78CC7">
      <w:pPr>
        <w:pStyle w:val="ListParagraph"/>
        <w:keepNext/>
        <w:numPr>
          <w:ilvl w:val="0"/>
          <w:numId w:val="14"/>
        </w:numPr>
        <w:spacing w:before="240"/>
        <w:ind w:left="1440" w:hanging="720"/>
        <w:contextualSpacing w:val="0"/>
        <w:rPr>
          <w:rFonts w:ascii="Arial" w:hAnsi="Arial" w:cs="Arial"/>
          <w:u w:val="single"/>
        </w:rPr>
      </w:pPr>
      <w:r w:rsidRPr="00F8072C">
        <w:rPr>
          <w:rFonts w:ascii="Arial" w:hAnsi="Arial" w:cs="Arial"/>
          <w:u w:val="single"/>
        </w:rPr>
        <w:t>Estimated Annualized Cost to the Federal Government</w:t>
      </w:r>
    </w:p>
    <w:p w:rsidR="0053609D" w:rsidRPr="00F8072C" w:rsidP="00812557" w14:paraId="0D853E7A" w14:textId="5FDB83CE">
      <w:pPr>
        <w:pStyle w:val="BodyText"/>
        <w:ind w:left="1440"/>
        <w:rPr>
          <w:rFonts w:ascii="Arial" w:hAnsi="Arial" w:cs="Arial"/>
        </w:rPr>
      </w:pPr>
      <w:r w:rsidRPr="00F8072C">
        <w:rPr>
          <w:rFonts w:ascii="Arial" w:hAnsi="Arial" w:cs="Arial"/>
        </w:rPr>
        <w:t xml:space="preserve">The </w:t>
      </w:r>
      <w:r w:rsidRPr="00F8072C" w:rsidR="00837287">
        <w:rPr>
          <w:rFonts w:ascii="Arial" w:hAnsi="Arial" w:cs="Arial"/>
        </w:rPr>
        <w:t xml:space="preserve">NRC </w:t>
      </w:r>
      <w:r w:rsidRPr="00F8072C">
        <w:rPr>
          <w:rFonts w:ascii="Arial" w:hAnsi="Arial" w:cs="Arial"/>
        </w:rPr>
        <w:t xml:space="preserve">staff has developed estimates of annualized costs to the Federal </w:t>
      </w:r>
      <w:r w:rsidRPr="00F8072C" w:rsidR="00A11E8A">
        <w:rPr>
          <w:rFonts w:ascii="Arial" w:hAnsi="Arial" w:cs="Arial"/>
        </w:rPr>
        <w:t>G</w:t>
      </w:r>
      <w:r w:rsidRPr="00F8072C">
        <w:rPr>
          <w:rFonts w:ascii="Arial" w:hAnsi="Arial" w:cs="Arial"/>
        </w:rPr>
        <w:t xml:space="preserve">overnment related to the conduct of this collection of information. </w:t>
      </w:r>
      <w:r w:rsidRPr="00F8072C">
        <w:rPr>
          <w:rFonts w:ascii="Arial" w:hAnsi="Arial" w:cs="Arial"/>
        </w:rPr>
        <w:t>The NR</w:t>
      </w:r>
      <w:r w:rsidRPr="00F8072C" w:rsidR="00AC1B79">
        <w:rPr>
          <w:rFonts w:ascii="Arial" w:hAnsi="Arial" w:cs="Arial"/>
        </w:rPr>
        <w:t> </w:t>
      </w:r>
      <w:r w:rsidRPr="00F8072C">
        <w:rPr>
          <w:rFonts w:ascii="Arial" w:hAnsi="Arial" w:cs="Arial"/>
        </w:rPr>
        <w:t xml:space="preserve">GEIS will decrease the estimated cost to the NRC to review the environmental report submitted as part of </w:t>
      </w:r>
      <w:r w:rsidRPr="00F8072C" w:rsidR="00CC3902">
        <w:rPr>
          <w:rFonts w:ascii="Arial" w:hAnsi="Arial" w:cs="Arial"/>
        </w:rPr>
        <w:t>a</w:t>
      </w:r>
      <w:r w:rsidRPr="00F8072C" w:rsidR="00B27571">
        <w:rPr>
          <w:rFonts w:ascii="Arial" w:hAnsi="Arial" w:cs="Arial"/>
        </w:rPr>
        <w:t xml:space="preserve"> new</w:t>
      </w:r>
      <w:r w:rsidRPr="00F8072C" w:rsidR="00CC3902">
        <w:rPr>
          <w:rFonts w:ascii="Arial" w:hAnsi="Arial" w:cs="Arial"/>
        </w:rPr>
        <w:t xml:space="preserve"> nuclear reactor</w:t>
      </w:r>
      <w:r w:rsidRPr="00F8072C">
        <w:rPr>
          <w:rFonts w:ascii="Arial" w:hAnsi="Arial" w:cs="Arial"/>
        </w:rPr>
        <w:t xml:space="preserve"> licensing application and conduct the environmental review. These estimates are based on </w:t>
      </w:r>
      <w:r w:rsidRPr="00F8072C" w:rsidR="00837287">
        <w:rPr>
          <w:rFonts w:ascii="Arial" w:hAnsi="Arial" w:cs="Arial"/>
        </w:rPr>
        <w:t xml:space="preserve">NRC </w:t>
      </w:r>
      <w:r w:rsidRPr="00F8072C">
        <w:rPr>
          <w:rFonts w:ascii="Arial" w:hAnsi="Arial" w:cs="Arial"/>
        </w:rPr>
        <w:t>staff experience and subject</w:t>
      </w:r>
      <w:r w:rsidRPr="00F8072C" w:rsidR="00623014">
        <w:rPr>
          <w:rFonts w:ascii="Arial" w:hAnsi="Arial" w:cs="Arial"/>
        </w:rPr>
        <w:noBreakHyphen/>
      </w:r>
      <w:r w:rsidRPr="00F8072C">
        <w:rPr>
          <w:rFonts w:ascii="Arial" w:hAnsi="Arial" w:cs="Arial"/>
        </w:rPr>
        <w:t>matter expertise and include the burden needed to review, analyze, and process the collected information and any relevant operational expenses.</w:t>
      </w:r>
      <w:r w:rsidRPr="00F8072C">
        <w:rPr>
          <w:rFonts w:ascii="Arial" w:hAnsi="Arial" w:cs="Arial"/>
        </w:rPr>
        <w:t xml:space="preserve"> </w:t>
      </w:r>
      <w:r w:rsidRPr="00F8072C" w:rsidR="00A615D8">
        <w:rPr>
          <w:rFonts w:ascii="Arial" w:hAnsi="Arial" w:cs="Arial"/>
        </w:rPr>
        <w:t>T</w:t>
      </w:r>
      <w:r w:rsidRPr="00F8072C">
        <w:rPr>
          <w:rFonts w:ascii="Arial" w:hAnsi="Arial" w:cs="Arial"/>
        </w:rPr>
        <w:t xml:space="preserve">he </w:t>
      </w:r>
      <w:r w:rsidRPr="00F8072C">
        <w:rPr>
          <w:rFonts w:ascii="Arial" w:hAnsi="Arial" w:cs="Arial"/>
        </w:rPr>
        <w:t>NR</w:t>
      </w:r>
      <w:r w:rsidRPr="00F8072C" w:rsidR="00AC1B79">
        <w:rPr>
          <w:rFonts w:ascii="Arial" w:hAnsi="Arial" w:cs="Arial"/>
        </w:rPr>
        <w:t> </w:t>
      </w:r>
      <w:r w:rsidRPr="00F8072C">
        <w:rPr>
          <w:rFonts w:ascii="Arial" w:hAnsi="Arial" w:cs="Arial"/>
        </w:rPr>
        <w:t xml:space="preserve">GEIS will be applicable to new reactor applicants </w:t>
      </w:r>
      <w:r w:rsidRPr="00F8072C" w:rsidR="00176F2E">
        <w:rPr>
          <w:rFonts w:ascii="Arial" w:hAnsi="Arial" w:cs="Arial"/>
        </w:rPr>
        <w:t>that</w:t>
      </w:r>
      <w:r w:rsidRPr="00F8072C">
        <w:rPr>
          <w:rFonts w:ascii="Arial" w:hAnsi="Arial" w:cs="Arial"/>
        </w:rPr>
        <w:t xml:space="preserve"> submit </w:t>
      </w:r>
      <w:r w:rsidRPr="00F8072C" w:rsidR="00176F2E">
        <w:rPr>
          <w:rFonts w:ascii="Arial" w:hAnsi="Arial" w:cs="Arial"/>
        </w:rPr>
        <w:t>for</w:t>
      </w:r>
      <w:r w:rsidRPr="00F8072C">
        <w:rPr>
          <w:rFonts w:ascii="Arial" w:hAnsi="Arial" w:cs="Arial"/>
        </w:rPr>
        <w:t xml:space="preserve"> an ESP, </w:t>
      </w:r>
      <w:r w:rsidRPr="00F8072C" w:rsidR="002E4A26">
        <w:rPr>
          <w:rFonts w:ascii="Arial" w:hAnsi="Arial" w:cs="Arial"/>
        </w:rPr>
        <w:t xml:space="preserve">LWA, </w:t>
      </w:r>
      <w:r w:rsidRPr="00F8072C">
        <w:rPr>
          <w:rFonts w:ascii="Arial" w:hAnsi="Arial" w:cs="Arial"/>
        </w:rPr>
        <w:t xml:space="preserve">CP, OL, </w:t>
      </w:r>
      <w:r w:rsidRPr="00F8072C" w:rsidR="00623014">
        <w:rPr>
          <w:rFonts w:ascii="Arial" w:hAnsi="Arial" w:cs="Arial"/>
        </w:rPr>
        <w:t xml:space="preserve">or </w:t>
      </w:r>
      <w:r w:rsidRPr="00F8072C">
        <w:rPr>
          <w:rFonts w:ascii="Arial" w:hAnsi="Arial" w:cs="Arial"/>
        </w:rPr>
        <w:t>COL.</w:t>
      </w:r>
    </w:p>
    <w:p w:rsidR="00966451" w:rsidRPr="00F8072C" w:rsidP="00812557" w14:paraId="2D3CFFDB" w14:textId="6EEE5736">
      <w:pPr>
        <w:pStyle w:val="BodyText"/>
        <w:ind w:left="1440"/>
      </w:pPr>
      <w:r w:rsidRPr="00F8072C">
        <w:t>The current regulations estimate a total burden of 15,000</w:t>
      </w:r>
      <w:r w:rsidRPr="00F8072C" w:rsidR="00AC1B79">
        <w:t> </w:t>
      </w:r>
      <w:r w:rsidRPr="00F8072C">
        <w:t>hours for the NRC to complete the environmental review for a</w:t>
      </w:r>
      <w:r w:rsidRPr="00F8072C" w:rsidR="002B45F7">
        <w:t xml:space="preserve"> </w:t>
      </w:r>
      <w:r w:rsidRPr="00F8072C">
        <w:t>n</w:t>
      </w:r>
      <w:r w:rsidRPr="00F8072C" w:rsidR="002B45F7">
        <w:t>ew</w:t>
      </w:r>
      <w:r w:rsidRPr="00F8072C">
        <w:t xml:space="preserve"> </w:t>
      </w:r>
      <w:r w:rsidRPr="00F8072C" w:rsidR="00CC3902">
        <w:t>nuclear reactor</w:t>
      </w:r>
      <w:r w:rsidR="007D72B2">
        <w:t xml:space="preserve">. </w:t>
      </w:r>
      <w:r w:rsidRPr="00F8072C" w:rsidR="007D72B2">
        <w:t xml:space="preserve">The final rule would reduce NRC staff review time </w:t>
      </w:r>
      <w:r w:rsidR="007D72B2">
        <w:t>by an estimated</w:t>
      </w:r>
      <w:r w:rsidRPr="00F8072C" w:rsidR="007D72B2">
        <w:t xml:space="preserve"> 7,409 hours for the environmental review</w:t>
      </w:r>
      <w:r w:rsidR="007D72B2">
        <w:t xml:space="preserve">, to a total of </w:t>
      </w:r>
      <w:r w:rsidR="00166996">
        <w:t>7,591 per review.</w:t>
      </w:r>
      <w:r w:rsidRPr="00F8072C" w:rsidR="007C11B1">
        <w:t xml:space="preserve"> </w:t>
      </w:r>
    </w:p>
    <w:p w:rsidR="00733FC2" w:rsidRPr="00F8072C" w:rsidP="00B97B1F" w14:paraId="59E6763D" w14:textId="3DF414BF">
      <w:pPr>
        <w:pStyle w:val="BodyText"/>
        <w:ind w:left="1440"/>
      </w:pPr>
      <w:r w:rsidRPr="00F8072C">
        <w:t xml:space="preserve">This cost reduction is the result of </w:t>
      </w:r>
      <w:r w:rsidRPr="00F8072C" w:rsidR="00AC1B79">
        <w:t xml:space="preserve">the </w:t>
      </w:r>
      <w:r w:rsidRPr="00F8072C">
        <w:t xml:space="preserve">NRC </w:t>
      </w:r>
      <w:r w:rsidRPr="00F8072C" w:rsidR="00176F2E">
        <w:t xml:space="preserve">staff </w:t>
      </w:r>
      <w:r w:rsidRPr="00F8072C">
        <w:t>using the NR</w:t>
      </w:r>
      <w:r w:rsidRPr="00F8072C" w:rsidR="00AC1B79">
        <w:t> </w:t>
      </w:r>
      <w:r w:rsidRPr="00F8072C">
        <w:t xml:space="preserve">GEIS to streamline environmental reviews by referring to the generic analyses in the </w:t>
      </w:r>
      <w:r w:rsidRPr="00F8072C" w:rsidR="0038741E">
        <w:t>NR</w:t>
      </w:r>
      <w:r w:rsidRPr="00F8072C" w:rsidR="00AC1B79">
        <w:t> </w:t>
      </w:r>
      <w:r w:rsidRPr="00F8072C">
        <w:t xml:space="preserve">GEIS whenever possible and focusing </w:t>
      </w:r>
      <w:r w:rsidRPr="00F8072C" w:rsidR="00176F2E">
        <w:t>its</w:t>
      </w:r>
      <w:r w:rsidRPr="00F8072C">
        <w:t xml:space="preserve"> review efforts on environmental issues </w:t>
      </w:r>
      <w:r w:rsidRPr="00F8072C" w:rsidR="00FC25D1">
        <w:t>for which</w:t>
      </w:r>
      <w:r w:rsidRPr="00F8072C">
        <w:t xml:space="preserve"> project</w:t>
      </w:r>
      <w:r w:rsidRPr="00F8072C" w:rsidR="00AC1B79">
        <w:noBreakHyphen/>
      </w:r>
      <w:r w:rsidRPr="00F8072C">
        <w:t xml:space="preserve">specific information </w:t>
      </w:r>
      <w:r w:rsidRPr="00F8072C" w:rsidR="00FC25D1">
        <w:t>needs to be considered</w:t>
      </w:r>
      <w:r w:rsidRPr="00F8072C">
        <w:t xml:space="preserve"> to ascertain the potential for significant environmental impacts. Upon receipt of specific </w:t>
      </w:r>
      <w:r w:rsidRPr="00F8072C" w:rsidR="00675B3F">
        <w:t>new</w:t>
      </w:r>
      <w:r w:rsidRPr="00F8072C" w:rsidR="00CC3902">
        <w:t xml:space="preserve"> nuclear reactor</w:t>
      </w:r>
      <w:r w:rsidRPr="00F8072C">
        <w:t xml:space="preserve"> licensing applications, the </w:t>
      </w:r>
      <w:r w:rsidRPr="00F8072C" w:rsidR="00672EFE">
        <w:t xml:space="preserve">NRC </w:t>
      </w:r>
      <w:r w:rsidRPr="00F8072C">
        <w:t xml:space="preserve">will prepare SEISs tiered from the </w:t>
      </w:r>
      <w:r w:rsidRPr="00F8072C" w:rsidR="001B0163">
        <w:t>NR</w:t>
      </w:r>
      <w:r w:rsidRPr="00F8072C" w:rsidR="00AC1B79">
        <w:t> </w:t>
      </w:r>
      <w:r w:rsidRPr="00F8072C">
        <w:t xml:space="preserve">GEIS, in accordance with the associated rule, that briefly identify the environmental issues that can be addressed through the </w:t>
      </w:r>
      <w:r w:rsidRPr="00F8072C" w:rsidR="001B0163">
        <w:t>NR</w:t>
      </w:r>
      <w:r w:rsidRPr="00F8072C" w:rsidR="00AC1B79">
        <w:t> </w:t>
      </w:r>
      <w:r w:rsidRPr="00F8072C">
        <w:t>GEIS</w:t>
      </w:r>
      <w:r w:rsidRPr="00F8072C" w:rsidR="009E3A88">
        <w:t xml:space="preserve">. </w:t>
      </w:r>
      <w:r w:rsidRPr="00F8072C" w:rsidR="00477F91">
        <w:t xml:space="preserve">The remaining issues will then be </w:t>
      </w:r>
      <w:r w:rsidRPr="00F8072C" w:rsidR="005A00C3">
        <w:t xml:space="preserve">covered in more </w:t>
      </w:r>
      <w:r w:rsidRPr="00F8072C">
        <w:t>detail using project</w:t>
      </w:r>
      <w:r w:rsidRPr="00F8072C" w:rsidR="00AC1B79">
        <w:noBreakHyphen/>
      </w:r>
      <w:r w:rsidRPr="00F8072C">
        <w:t xml:space="preserve">specific information. </w:t>
      </w:r>
    </w:p>
    <w:p w:rsidR="00A94FF1" w:rsidRPr="00F8072C" w:rsidP="00BB0B09" w14:paraId="17411E6E" w14:textId="25F3A642">
      <w:pPr>
        <w:pStyle w:val="BodyText"/>
        <w:ind w:left="1440"/>
      </w:pPr>
      <w:r w:rsidRPr="00F8072C">
        <w:t xml:space="preserve">The </w:t>
      </w:r>
      <w:r w:rsidRPr="00F8072C" w:rsidR="005A00C3">
        <w:t xml:space="preserve">NRC </w:t>
      </w:r>
      <w:r w:rsidRPr="00F8072C">
        <w:t xml:space="preserve">expects that use of the </w:t>
      </w:r>
      <w:r w:rsidRPr="00F8072C" w:rsidR="005A00C3">
        <w:t>NR</w:t>
      </w:r>
      <w:r w:rsidRPr="00F8072C" w:rsidR="00AC1B79">
        <w:t> </w:t>
      </w:r>
      <w:r w:rsidRPr="00F8072C">
        <w:t xml:space="preserve">GEIS along with the SEIS will reduce the time and resources needed to complete environmental reviews, while still providing </w:t>
      </w:r>
      <w:r w:rsidRPr="00F8072C">
        <w:t>decision</w:t>
      </w:r>
      <w:r w:rsidRPr="00F8072C" w:rsidR="00AC1B79">
        <w:noBreakHyphen/>
      </w:r>
      <w:r w:rsidRPr="00F8072C">
        <w:t>makers</w:t>
      </w:r>
      <w:r w:rsidRPr="00F8072C">
        <w:t xml:space="preserve"> and the public with a complete and robust analysis of potential environmental impacts</w:t>
      </w:r>
      <w:r w:rsidRPr="00F8072C" w:rsidR="0031194B">
        <w:t>,</w:t>
      </w:r>
      <w:r w:rsidRPr="00F8072C">
        <w:t xml:space="preserve"> meeting all NEPA requirements. The estimate above assumes that all Category</w:t>
      </w:r>
      <w:r w:rsidRPr="00F8072C" w:rsidR="00AC1B79">
        <w:t> </w:t>
      </w:r>
      <w:r w:rsidRPr="00F8072C">
        <w:t>1 issues appl</w:t>
      </w:r>
      <w:r w:rsidRPr="00F8072C" w:rsidR="00AC1B79">
        <w:t>y</w:t>
      </w:r>
      <w:r w:rsidRPr="00F8072C">
        <w:t xml:space="preserve"> to the </w:t>
      </w:r>
      <w:r w:rsidRPr="00F8072C" w:rsidR="00547BEA">
        <w:t xml:space="preserve">new </w:t>
      </w:r>
      <w:r w:rsidRPr="00F8072C" w:rsidR="005C050C">
        <w:t xml:space="preserve">nuclear </w:t>
      </w:r>
      <w:r w:rsidRPr="00F8072C">
        <w:t>reactor proposed for licensing.</w:t>
      </w:r>
    </w:p>
    <w:p w:rsidR="005262B7" w:rsidP="00BB0B09" w14:paraId="42EE5D2A" w14:textId="4FC4C422">
      <w:pPr>
        <w:pStyle w:val="BodyText"/>
        <w:ind w:left="1440"/>
      </w:pPr>
      <w:r w:rsidRPr="00F8072C">
        <w:t xml:space="preserve">The </w:t>
      </w:r>
      <w:r w:rsidR="00461A76">
        <w:t>final</w:t>
      </w:r>
      <w:r w:rsidRPr="00F8072C" w:rsidR="00461A76">
        <w:t xml:space="preserve"> </w:t>
      </w:r>
      <w:r w:rsidRPr="00F8072C">
        <w:t xml:space="preserve">rule is estimated to reduce burden by </w:t>
      </w:r>
      <w:r w:rsidRPr="00BB0B09" w:rsidR="00340462">
        <w:t>7,409</w:t>
      </w:r>
      <w:r w:rsidRPr="00F8072C" w:rsidR="00AC1B79">
        <w:t> </w:t>
      </w:r>
      <w:r w:rsidRPr="00F8072C">
        <w:t xml:space="preserve">hours </w:t>
      </w:r>
      <w:r w:rsidRPr="00F8072C" w:rsidR="00DC1A6B">
        <w:t xml:space="preserve">per review, or </w:t>
      </w:r>
      <w:r w:rsidR="001D1607">
        <w:t>49,640</w:t>
      </w:r>
      <w:r w:rsidRPr="00F8072C" w:rsidR="002A0A0B">
        <w:t> </w:t>
      </w:r>
      <w:r w:rsidRPr="00F8072C" w:rsidR="00804B11">
        <w:t xml:space="preserve">hours </w:t>
      </w:r>
      <w:r w:rsidRPr="00F8072C">
        <w:t>annually</w:t>
      </w:r>
      <w:r w:rsidRPr="00F8072C" w:rsidR="00804B11">
        <w:t xml:space="preserve"> during the clearance period</w:t>
      </w:r>
      <w:r>
        <w:t xml:space="preserve"> (7,409 hours x 6.7 applications)</w:t>
      </w:r>
      <w:r w:rsidRPr="00F8072C" w:rsidR="00AC1B79">
        <w:t>—</w:t>
      </w:r>
      <w:r w:rsidRPr="00F8072C" w:rsidR="008A0171">
        <w:t xml:space="preserve">a </w:t>
      </w:r>
      <w:r w:rsidRPr="00F8072C">
        <w:t xml:space="preserve">reduction </w:t>
      </w:r>
      <w:r w:rsidRPr="00F8072C" w:rsidR="004D546E">
        <w:t>of</w:t>
      </w:r>
      <w:r w:rsidRPr="00F8072C" w:rsidR="005B626F">
        <w:t xml:space="preserve"> </w:t>
      </w:r>
      <w:r w:rsidRPr="00F8072C">
        <w:t>$</w:t>
      </w:r>
      <w:r w:rsidRPr="00605DF5" w:rsidR="00605DF5">
        <w:t>7</w:t>
      </w:r>
      <w:r w:rsidR="00605DF5">
        <w:t>,</w:t>
      </w:r>
      <w:r w:rsidRPr="00605DF5" w:rsidR="00605DF5">
        <w:t>644</w:t>
      </w:r>
      <w:r w:rsidR="00605DF5">
        <w:t>,</w:t>
      </w:r>
      <w:r w:rsidRPr="00605DF5" w:rsidR="00605DF5">
        <w:t>560</w:t>
      </w:r>
      <w:r w:rsidRPr="00605DF5" w:rsidR="00605DF5">
        <w:t xml:space="preserve"> </w:t>
      </w:r>
      <w:r w:rsidRPr="00F8072C">
        <w:t>(</w:t>
      </w:r>
      <w:r w:rsidR="001D1607">
        <w:t>49,640</w:t>
      </w:r>
      <w:r w:rsidRPr="00F8072C" w:rsidR="00AC1B79">
        <w:t> </w:t>
      </w:r>
      <w:r w:rsidRPr="00F8072C">
        <w:t xml:space="preserve">hours </w:t>
      </w:r>
      <w:r w:rsidRPr="00F8072C" w:rsidR="007F1BFF">
        <w:t>×</w:t>
      </w:r>
      <w:r w:rsidRPr="00F8072C">
        <w:t xml:space="preserve"> $</w:t>
      </w:r>
      <w:r w:rsidR="00605DF5">
        <w:t>154</w:t>
      </w:r>
      <w:r w:rsidRPr="00F8072C" w:rsidR="00AC1B79">
        <w:t xml:space="preserve"> per hour</w:t>
      </w:r>
      <w:r w:rsidRPr="00F8072C">
        <w:t>)</w:t>
      </w:r>
      <w:r w:rsidRPr="00F8072C" w:rsidR="00652A1B">
        <w:t xml:space="preserve">. </w:t>
      </w:r>
    </w:p>
    <w:p w:rsidR="00942941" w:rsidRPr="00F8072C" w:rsidP="00BB0B09" w14:paraId="32EDD289" w14:textId="36CBC68C">
      <w:pPr>
        <w:pStyle w:val="ListParagraph"/>
        <w:keepNext/>
        <w:numPr>
          <w:ilvl w:val="0"/>
          <w:numId w:val="14"/>
        </w:numPr>
        <w:spacing w:before="240"/>
        <w:ind w:left="1440" w:hanging="720"/>
        <w:contextualSpacing w:val="0"/>
        <w:rPr>
          <w:rFonts w:ascii="Arial" w:hAnsi="Arial" w:cs="Arial"/>
          <w:u w:val="single"/>
        </w:rPr>
      </w:pPr>
      <w:r w:rsidRPr="00F8072C">
        <w:rPr>
          <w:rFonts w:ascii="Arial" w:hAnsi="Arial" w:cs="Arial"/>
          <w:u w:val="single"/>
        </w:rPr>
        <w:t xml:space="preserve">Reasons for Change in </w:t>
      </w:r>
      <w:r w:rsidRPr="00F8072C" w:rsidR="006526C3">
        <w:rPr>
          <w:rFonts w:ascii="Arial" w:hAnsi="Arial" w:cs="Arial"/>
          <w:u w:val="single"/>
        </w:rPr>
        <w:t>Burden</w:t>
      </w:r>
    </w:p>
    <w:p w:rsidR="00942941" w:rsidRPr="00F8072C" w:rsidP="00BB0B09" w14:paraId="68B2ACE1" w14:textId="70521961">
      <w:pPr>
        <w:pStyle w:val="BodyText"/>
        <w:kinsoku w:val="0"/>
        <w:overflowPunct w:val="0"/>
        <w:ind w:left="1440"/>
      </w:pPr>
      <w:r w:rsidRPr="00F8072C">
        <w:t xml:space="preserve">Burden for 10 CFR Part 51 information collection will be reduced by </w:t>
      </w:r>
      <w:r w:rsidRPr="00BB0B09">
        <w:t>53,788</w:t>
      </w:r>
      <w:r w:rsidRPr="00F8072C">
        <w:t> hours.</w:t>
      </w:r>
      <w:r>
        <w:t xml:space="preserve"> </w:t>
      </w:r>
      <w:r w:rsidRPr="00F8072C" w:rsidR="00AC7D41">
        <w:t>The NR</w:t>
      </w:r>
      <w:r w:rsidRPr="00F8072C" w:rsidR="00AC1B79">
        <w:t> </w:t>
      </w:r>
      <w:r w:rsidRPr="00F8072C" w:rsidR="00AC7D41">
        <w:t xml:space="preserve">GEIS and associated rulemaking incorporate text to improve the effectiveness and efficiency of the environmental review for </w:t>
      </w:r>
      <w:r w:rsidRPr="00F8072C" w:rsidR="0042660C">
        <w:t xml:space="preserve">new nuclear </w:t>
      </w:r>
      <w:r w:rsidRPr="00F8072C" w:rsidR="00AC7D41">
        <w:t xml:space="preserve">reactor applications by codifying the </w:t>
      </w:r>
      <w:r w:rsidRPr="00F8072C" w:rsidR="0042660C">
        <w:t>NR</w:t>
      </w:r>
      <w:r w:rsidRPr="00F8072C" w:rsidR="00AC1B79">
        <w:t> </w:t>
      </w:r>
      <w:r w:rsidRPr="00F8072C" w:rsidR="00AC7D41">
        <w:t xml:space="preserve">GEIS findings in </w:t>
      </w:r>
      <w:r w:rsidRPr="00F8072C" w:rsidR="00A94FF1">
        <w:t>Table C</w:t>
      </w:r>
      <w:r w:rsidRPr="00F8072C" w:rsidR="00AC1B79">
        <w:noBreakHyphen/>
      </w:r>
      <w:r w:rsidRPr="00F8072C" w:rsidR="00A94FF1">
        <w:t>1 in Appendix</w:t>
      </w:r>
      <w:r w:rsidRPr="00F8072C" w:rsidR="00AC1B79">
        <w:t> </w:t>
      </w:r>
      <w:r w:rsidRPr="00F8072C" w:rsidR="00A94FF1">
        <w:t>C to Subpart</w:t>
      </w:r>
      <w:r w:rsidRPr="00F8072C" w:rsidR="00AC1B79">
        <w:t> </w:t>
      </w:r>
      <w:r w:rsidRPr="00F8072C" w:rsidR="00A94FF1">
        <w:t>A of 10</w:t>
      </w:r>
      <w:r w:rsidRPr="00F8072C" w:rsidR="00AC1B79">
        <w:t> </w:t>
      </w:r>
      <w:r w:rsidRPr="00F8072C" w:rsidR="00A94FF1">
        <w:t>CFR</w:t>
      </w:r>
      <w:r w:rsidRPr="00F8072C" w:rsidR="00AC1B79">
        <w:t> </w:t>
      </w:r>
      <w:r w:rsidRPr="00F8072C" w:rsidR="00A94FF1">
        <w:t>Part</w:t>
      </w:r>
      <w:r w:rsidRPr="00F8072C" w:rsidR="00AC1B79">
        <w:t> </w:t>
      </w:r>
      <w:r w:rsidRPr="00F8072C" w:rsidR="00A94FF1">
        <w:t>51</w:t>
      </w:r>
      <w:r w:rsidRPr="00F8072C" w:rsidR="00AC7D41">
        <w:t xml:space="preserve">. Improving the effectiveness and efficiency of </w:t>
      </w:r>
      <w:r w:rsidRPr="00F8072C" w:rsidR="00305CAF">
        <w:t>new nuclear</w:t>
      </w:r>
      <w:r w:rsidRPr="00F8072C" w:rsidR="00AC7D41">
        <w:t xml:space="preserve"> reactor environmental reviews will reduce the cost to industry in preparing </w:t>
      </w:r>
      <w:r w:rsidRPr="00F8072C" w:rsidR="00D67DCC">
        <w:t>environmental report</w:t>
      </w:r>
      <w:r w:rsidRPr="00F8072C" w:rsidR="00720106">
        <w:t>s</w:t>
      </w:r>
      <w:r w:rsidRPr="00F8072C" w:rsidR="00AC7D41">
        <w:t xml:space="preserve"> for </w:t>
      </w:r>
      <w:r w:rsidRPr="00F8072C" w:rsidR="00A10471">
        <w:t xml:space="preserve">new nuclear </w:t>
      </w:r>
      <w:r w:rsidRPr="00F8072C" w:rsidR="00AC7D41">
        <w:t xml:space="preserve">reactor applications and </w:t>
      </w:r>
      <w:r w:rsidRPr="00F8072C" w:rsidR="00AC7D41">
        <w:t>focuses</w:t>
      </w:r>
      <w:r w:rsidRPr="00F8072C" w:rsidR="00AC7D41">
        <w:t xml:space="preserve"> resources on project</w:t>
      </w:r>
      <w:r w:rsidRPr="00F8072C" w:rsidR="00AC1B79">
        <w:noBreakHyphen/>
      </w:r>
      <w:r w:rsidRPr="00F8072C" w:rsidR="00AC7D41">
        <w:t xml:space="preserve">specific analyses. </w:t>
      </w:r>
    </w:p>
    <w:p w:rsidR="00942941" w:rsidRPr="00F8072C" w:rsidP="00BB0B09" w14:paraId="6F82F55B" w14:textId="77777777">
      <w:pPr>
        <w:pStyle w:val="ListParagraph"/>
        <w:keepNext/>
        <w:numPr>
          <w:ilvl w:val="0"/>
          <w:numId w:val="14"/>
        </w:numPr>
        <w:spacing w:before="240"/>
        <w:ind w:left="1440" w:hanging="720"/>
        <w:contextualSpacing w:val="0"/>
        <w:rPr>
          <w:rFonts w:ascii="Arial" w:hAnsi="Arial" w:cs="Arial"/>
          <w:u w:val="single"/>
        </w:rPr>
      </w:pPr>
      <w:r w:rsidRPr="00F8072C">
        <w:rPr>
          <w:rFonts w:ascii="Arial" w:hAnsi="Arial" w:cs="Arial"/>
          <w:u w:val="single"/>
        </w:rPr>
        <w:t>Publication for Statistical Use</w:t>
      </w:r>
    </w:p>
    <w:p w:rsidR="00942941" w:rsidRPr="00F8072C" w:rsidP="00BB0B09" w14:paraId="6FE2ED7F" w14:textId="04D71A64">
      <w:pPr>
        <w:pStyle w:val="BodyText"/>
        <w:kinsoku w:val="0"/>
        <w:overflowPunct w:val="0"/>
        <w:ind w:left="1440"/>
      </w:pPr>
      <w:r w:rsidRPr="00F8072C">
        <w:t>None.</w:t>
      </w:r>
    </w:p>
    <w:p w:rsidR="00E369AE" w:rsidRPr="00F8072C" w:rsidP="00BB0B09" w14:paraId="6C317701" w14:textId="77777777">
      <w:pPr>
        <w:pStyle w:val="ListParagraph"/>
        <w:keepNext/>
        <w:numPr>
          <w:ilvl w:val="0"/>
          <w:numId w:val="14"/>
        </w:numPr>
        <w:spacing w:before="240"/>
        <w:ind w:left="1440" w:hanging="720"/>
        <w:contextualSpacing w:val="0"/>
        <w:rPr>
          <w:rFonts w:ascii="Arial" w:hAnsi="Arial" w:cs="Arial"/>
          <w:u w:val="single"/>
        </w:rPr>
      </w:pPr>
      <w:r w:rsidRPr="00F8072C">
        <w:rPr>
          <w:rFonts w:ascii="Arial" w:hAnsi="Arial" w:cs="Arial"/>
          <w:u w:val="single"/>
        </w:rPr>
        <w:t>Reason for Not Displaying the Expiration Date</w:t>
      </w:r>
    </w:p>
    <w:p w:rsidR="00123249" w:rsidRPr="00F8072C" w:rsidP="00BB0B09" w14:paraId="1E7C0042" w14:textId="094828E6">
      <w:pPr>
        <w:pStyle w:val="BodyText"/>
        <w:kinsoku w:val="0"/>
        <w:overflowPunct w:val="0"/>
        <w:ind w:left="1440"/>
      </w:pPr>
      <w:r w:rsidRPr="00F8072C">
        <w:t xml:space="preserve">The reporting requirements for this information collection are associated with regulations and are not submitted on instruments such as forms or surveys. For this reason, there are no data instruments on which to display an OMB expiration date. Further, amending the regulatory text of the CFR to display information </w:t>
      </w:r>
      <w:r w:rsidRPr="00F8072C">
        <w:t>that, in an annual publication</w:t>
      </w:r>
      <w:r w:rsidRPr="00F8072C" w:rsidR="00F654FB">
        <w:t>,</w:t>
      </w:r>
      <w:r w:rsidRPr="00F8072C">
        <w:t xml:space="preserve"> could become obsolete would be unduly burdensome and too difficult to keep current.</w:t>
      </w:r>
    </w:p>
    <w:p w:rsidR="00942941" w:rsidRPr="00F8072C" w:rsidP="00BB0B09" w14:paraId="4C37FF59" w14:textId="77777777">
      <w:pPr>
        <w:pStyle w:val="ListParagraph"/>
        <w:keepNext/>
        <w:numPr>
          <w:ilvl w:val="0"/>
          <w:numId w:val="14"/>
        </w:numPr>
        <w:spacing w:before="240"/>
        <w:ind w:left="1440" w:hanging="720"/>
        <w:contextualSpacing w:val="0"/>
        <w:rPr>
          <w:rFonts w:ascii="Arial" w:hAnsi="Arial" w:cs="Arial"/>
          <w:u w:val="single"/>
        </w:rPr>
      </w:pPr>
      <w:r w:rsidRPr="00F8072C">
        <w:rPr>
          <w:rFonts w:ascii="Arial" w:hAnsi="Arial" w:cs="Arial"/>
          <w:u w:val="single"/>
        </w:rPr>
        <w:t>Exceptions to the Certification Statement</w:t>
      </w:r>
    </w:p>
    <w:p w:rsidR="0054677D" w:rsidRPr="00F8072C" w:rsidP="00BB0B09" w14:paraId="4A2FCB48" w14:textId="076E316B">
      <w:pPr>
        <w:pStyle w:val="BodyText"/>
        <w:kinsoku w:val="0"/>
        <w:overflowPunct w:val="0"/>
        <w:ind w:left="1440"/>
      </w:pPr>
      <w:r w:rsidRPr="00F8072C">
        <w:t>None</w:t>
      </w:r>
      <w:r w:rsidRPr="00F8072C" w:rsidR="004B0F64">
        <w:t>.</w:t>
      </w:r>
    </w:p>
    <w:p w:rsidR="00942941" w:rsidRPr="00F8072C" w:rsidP="00B77051" w14:paraId="720D460E" w14:textId="77777777">
      <w:pPr>
        <w:pStyle w:val="ListParagraph"/>
        <w:numPr>
          <w:ilvl w:val="0"/>
          <w:numId w:val="15"/>
        </w:numPr>
        <w:spacing w:before="240"/>
        <w:ind w:left="0" w:firstLine="0"/>
        <w:rPr>
          <w:rFonts w:ascii="Arial" w:hAnsi="Arial" w:cs="Arial"/>
        </w:rPr>
      </w:pPr>
      <w:r w:rsidRPr="00F8072C">
        <w:rPr>
          <w:rFonts w:ascii="Arial" w:hAnsi="Arial" w:cs="Arial"/>
        </w:rPr>
        <w:t>COLLECTIONS OF INFORMATION EMPLOYING STATISTICAL METHODS</w:t>
      </w:r>
    </w:p>
    <w:p w:rsidR="00C76AB5" w:rsidRPr="00F8072C" w:rsidP="00BB0B09" w14:paraId="2A17542F" w14:textId="5CB792A6">
      <w:pPr>
        <w:pStyle w:val="BodyText"/>
        <w:keepNext/>
        <w:kinsoku w:val="0"/>
        <w:overflowPunct w:val="0"/>
        <w:ind w:left="720"/>
      </w:pPr>
      <w:r w:rsidRPr="00F8072C">
        <w:t>Not applicable.</w:t>
      </w:r>
      <w:r w:rsidRPr="00F8072C">
        <w:br w:type="page"/>
      </w:r>
    </w:p>
    <w:p w:rsidR="000A1DCD" w:rsidRPr="00BB0B09" w:rsidP="00BB0B09" w14:paraId="7BC58B12" w14:textId="38FEAEAC">
      <w:pPr>
        <w:pStyle w:val="Caption-Tab"/>
        <w:tabs>
          <w:tab w:val="clear" w:pos="1350"/>
        </w:tabs>
        <w:spacing w:after="120"/>
        <w:jc w:val="left"/>
        <w:rPr>
          <w:b w:val="0"/>
          <w:lang w:val="fr-FR"/>
        </w:rPr>
      </w:pPr>
      <w:r w:rsidRPr="00BB0B09">
        <w:rPr>
          <w:b w:val="0"/>
          <w:lang w:val="fr-FR"/>
        </w:rPr>
        <w:t xml:space="preserve">Table </w:t>
      </w:r>
      <w:r w:rsidR="006C08D3">
        <w:rPr>
          <w:b w:val="0"/>
        </w:rPr>
        <w:t>1</w:t>
      </w:r>
      <w:r w:rsidRPr="00F8072C">
        <w:rPr>
          <w:b w:val="0"/>
          <w:lang w:val="fr-FR"/>
        </w:rPr>
        <w:t>.</w:t>
      </w:r>
      <w:r w:rsidRPr="00BB0B09">
        <w:rPr>
          <w:b w:val="0"/>
          <w:lang w:val="fr-FR"/>
        </w:rPr>
        <w:tab/>
      </w:r>
      <w:r w:rsidRPr="00BB0B09" w:rsidR="008B73CB">
        <w:rPr>
          <w:b w:val="0"/>
          <w:lang w:val="fr-FR"/>
        </w:rPr>
        <w:t xml:space="preserve">10 CFR Part </w:t>
      </w:r>
      <w:r w:rsidRPr="00BB0B09">
        <w:rPr>
          <w:b w:val="0"/>
          <w:lang w:val="fr-FR"/>
        </w:rPr>
        <w:t xml:space="preserve">51 </w:t>
      </w:r>
      <w:r w:rsidRPr="00BB0B09" w:rsidR="00863390">
        <w:rPr>
          <w:b w:val="0"/>
          <w:lang w:val="fr-FR"/>
        </w:rPr>
        <w:t>Guidance Documents</w:t>
      </w:r>
    </w:p>
    <w:tbl>
      <w:tblPr>
        <w:tblStyle w:val="TableGrid"/>
        <w:tblW w:w="5000" w:type="pct"/>
        <w:tblCellMar>
          <w:top w:w="58" w:type="dxa"/>
          <w:bottom w:w="58" w:type="dxa"/>
        </w:tblCellMar>
        <w:tblLook w:val="04A0"/>
      </w:tblPr>
      <w:tblGrid>
        <w:gridCol w:w="4672"/>
        <w:gridCol w:w="4672"/>
      </w:tblGrid>
      <w:tr w14:paraId="1B18F0E4" w14:textId="77777777" w:rsidTr="006C08D3">
        <w:tblPrEx>
          <w:tblW w:w="5000" w:type="pct"/>
          <w:tblCellMar>
            <w:top w:w="58" w:type="dxa"/>
            <w:bottom w:w="58" w:type="dxa"/>
          </w:tblCellMar>
          <w:tblLook w:val="04A0"/>
        </w:tblPrEx>
        <w:tc>
          <w:tcPr>
            <w:tcW w:w="2500" w:type="pct"/>
            <w:tcBorders>
              <w:left w:val="single" w:sz="6" w:space="0" w:color="auto"/>
              <w:bottom w:val="single" w:sz="4" w:space="0" w:color="auto"/>
            </w:tcBorders>
          </w:tcPr>
          <w:p w:rsidR="000A1DCD" w:rsidRPr="00F8072C" w:rsidP="00BB0B09" w14:paraId="7BF15B26" w14:textId="77777777">
            <w:pPr>
              <w:rPr>
                <w:rFonts w:ascii="Arial" w:hAnsi="Arial" w:cs="Arial"/>
                <w:b w:val="0"/>
                <w:szCs w:val="20"/>
              </w:rPr>
            </w:pPr>
            <w:r w:rsidRPr="00F8072C">
              <w:rPr>
                <w:rFonts w:ascii="Arial" w:hAnsi="Arial" w:cs="Arial"/>
                <w:b w:val="0"/>
                <w:szCs w:val="20"/>
              </w:rPr>
              <w:t>Title</w:t>
            </w:r>
          </w:p>
        </w:tc>
        <w:tc>
          <w:tcPr>
            <w:tcW w:w="2500" w:type="pct"/>
            <w:tcBorders>
              <w:bottom w:val="single" w:sz="4" w:space="0" w:color="auto"/>
              <w:right w:val="single" w:sz="6" w:space="0" w:color="auto"/>
            </w:tcBorders>
          </w:tcPr>
          <w:p w:rsidR="000A1DCD" w:rsidRPr="00F8072C" w:rsidP="00BB0B09" w14:paraId="7542B4A4" w14:textId="46F723E0">
            <w:pPr>
              <w:rPr>
                <w:rFonts w:ascii="Arial" w:hAnsi="Arial" w:cs="Arial"/>
                <w:b w:val="0"/>
                <w:szCs w:val="20"/>
              </w:rPr>
            </w:pPr>
            <w:r w:rsidRPr="00F8072C">
              <w:rPr>
                <w:rFonts w:ascii="Arial" w:hAnsi="Arial" w:cs="Arial"/>
                <w:b w:val="0"/>
                <w:szCs w:val="20"/>
              </w:rPr>
              <w:t>Agencywide Documents Access and Management System (</w:t>
            </w:r>
            <w:r w:rsidRPr="00F8072C" w:rsidR="00D6082E">
              <w:rPr>
                <w:rFonts w:ascii="Arial" w:hAnsi="Arial" w:cs="Arial"/>
                <w:b w:val="0"/>
                <w:szCs w:val="20"/>
              </w:rPr>
              <w:t>ADAMS</w:t>
            </w:r>
            <w:r w:rsidRPr="00F8072C">
              <w:rPr>
                <w:rFonts w:ascii="Arial" w:hAnsi="Arial" w:cs="Arial"/>
                <w:b w:val="0"/>
                <w:szCs w:val="20"/>
              </w:rPr>
              <w:t>)</w:t>
            </w:r>
            <w:r w:rsidRPr="00F8072C" w:rsidR="00D6082E">
              <w:rPr>
                <w:rFonts w:ascii="Arial" w:hAnsi="Arial" w:cs="Arial"/>
                <w:b w:val="0"/>
                <w:szCs w:val="20"/>
              </w:rPr>
              <w:t xml:space="preserve"> </w:t>
            </w:r>
            <w:r w:rsidRPr="00F8072C">
              <w:rPr>
                <w:rFonts w:ascii="Arial" w:hAnsi="Arial" w:cs="Arial"/>
                <w:b w:val="0"/>
                <w:szCs w:val="20"/>
              </w:rPr>
              <w:t xml:space="preserve">Accession </w:t>
            </w:r>
            <w:r w:rsidRPr="00F8072C" w:rsidR="00D6082E">
              <w:rPr>
                <w:rFonts w:ascii="Arial" w:hAnsi="Arial" w:cs="Arial"/>
                <w:b w:val="0"/>
                <w:szCs w:val="20"/>
              </w:rPr>
              <w:t>N</w:t>
            </w:r>
            <w:r w:rsidRPr="00F8072C">
              <w:rPr>
                <w:rFonts w:ascii="Arial" w:hAnsi="Arial" w:cs="Arial"/>
                <w:b w:val="0"/>
                <w:szCs w:val="20"/>
              </w:rPr>
              <w:t>umber</w:t>
            </w:r>
          </w:p>
        </w:tc>
      </w:tr>
      <w:tr w14:paraId="37EFE9BE" w14:textId="77777777" w:rsidTr="006C08D3">
        <w:tblPrEx>
          <w:tblW w:w="5000" w:type="pct"/>
          <w:tblCellMar>
            <w:top w:w="58" w:type="dxa"/>
            <w:bottom w:w="58" w:type="dxa"/>
          </w:tblCellMar>
          <w:tblLook w:val="04A0"/>
        </w:tblPrEx>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tcPr>
          <w:p w:rsidR="000A1DCD" w:rsidRPr="00F8072C" w:rsidP="00BB0B09" w14:paraId="26DE114E" w14:textId="46C83966">
            <w:pPr>
              <w:rPr>
                <w:rFonts w:ascii="Arial" w:hAnsi="Arial" w:cs="Arial"/>
                <w:szCs w:val="20"/>
              </w:rPr>
            </w:pPr>
            <w:r w:rsidRPr="00F8072C">
              <w:rPr>
                <w:rFonts w:ascii="Arial" w:hAnsi="Arial" w:cs="Arial"/>
                <w:szCs w:val="20"/>
              </w:rPr>
              <w:t>Regulatory Guide</w:t>
            </w:r>
            <w:r w:rsidRPr="00F8072C" w:rsidR="00914B4C">
              <w:rPr>
                <w:rFonts w:ascii="Arial" w:hAnsi="Arial" w:cs="Arial"/>
                <w:szCs w:val="20"/>
              </w:rPr>
              <w:t> </w:t>
            </w:r>
            <w:r w:rsidR="00BB0B09">
              <w:rPr>
                <w:rFonts w:ascii="Arial" w:hAnsi="Arial" w:cs="Arial"/>
                <w:szCs w:val="20"/>
              </w:rPr>
              <w:t>4.2</w:t>
            </w:r>
            <w:r w:rsidRPr="00F8072C" w:rsidR="00BA40E6">
              <w:rPr>
                <w:rFonts w:ascii="Arial" w:hAnsi="Arial" w:cs="Arial"/>
                <w:szCs w:val="20"/>
              </w:rPr>
              <w:t>,</w:t>
            </w:r>
            <w:r w:rsidR="00BB0B09">
              <w:rPr>
                <w:rFonts w:ascii="Arial" w:hAnsi="Arial" w:cs="Arial"/>
                <w:szCs w:val="20"/>
              </w:rPr>
              <w:t xml:space="preserve"> Revision 4,</w:t>
            </w:r>
            <w:r w:rsidRPr="00F8072C" w:rsidR="00BA40E6">
              <w:rPr>
                <w:rFonts w:ascii="Arial" w:hAnsi="Arial" w:cs="Arial"/>
                <w:szCs w:val="20"/>
              </w:rPr>
              <w:t xml:space="preserve"> </w:t>
            </w:r>
            <w:r w:rsidRPr="00F8072C" w:rsidR="00BD3375">
              <w:rPr>
                <w:rFonts w:ascii="Arial" w:hAnsi="Arial" w:cs="Arial"/>
                <w:szCs w:val="20"/>
              </w:rPr>
              <w:t xml:space="preserve">Preparation of Environmental Reports for Nuclear Power </w:t>
            </w:r>
            <w:r w:rsidRPr="00F8072C" w:rsidR="0056330A">
              <w:rPr>
                <w:rFonts w:ascii="Arial" w:hAnsi="Arial" w:cs="Arial"/>
                <w:szCs w:val="20"/>
              </w:rPr>
              <w:t>Stations</w:t>
            </w:r>
            <w:r w:rsidRPr="00F8072C" w:rsidR="00BD3375">
              <w:rPr>
                <w:rFonts w:ascii="Arial" w:hAnsi="Arial" w:cs="Arial"/>
                <w:szCs w:val="20"/>
              </w:rPr>
              <w:t xml:space="preserve"> </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646D" w:rsidRPr="00F8072C" w:rsidP="00BB0B09" w14:paraId="304A92D6" w14:textId="1D7FBC40">
            <w:pPr>
              <w:jc w:val="center"/>
              <w:rPr>
                <w:rFonts w:ascii="Arial" w:hAnsi="Arial" w:cs="Arial"/>
                <w:szCs w:val="20"/>
              </w:rPr>
            </w:pPr>
            <w:r>
              <w:rPr>
                <w:rFonts w:ascii="Arial" w:hAnsi="Arial" w:cs="Arial"/>
                <w:szCs w:val="20"/>
              </w:rPr>
              <w:t>ML25043A</w:t>
            </w:r>
            <w:r w:rsidR="00D32777">
              <w:rPr>
                <w:rFonts w:ascii="Arial" w:hAnsi="Arial" w:cs="Arial"/>
                <w:szCs w:val="20"/>
              </w:rPr>
              <w:t>3</w:t>
            </w:r>
            <w:r>
              <w:rPr>
                <w:rFonts w:ascii="Arial" w:hAnsi="Arial" w:cs="Arial"/>
                <w:szCs w:val="20"/>
              </w:rPr>
              <w:t>45</w:t>
            </w:r>
          </w:p>
        </w:tc>
      </w:tr>
      <w:tr w14:paraId="34E5D431" w14:textId="77777777" w:rsidTr="006C08D3">
        <w:tblPrEx>
          <w:tblW w:w="5000" w:type="pct"/>
          <w:tblCellMar>
            <w:top w:w="58" w:type="dxa"/>
            <w:bottom w:w="58" w:type="dxa"/>
          </w:tblCellMar>
          <w:tblLook w:val="04A0"/>
        </w:tblPrEx>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tcPr>
          <w:p w:rsidR="00BD3375" w:rsidRPr="00F8072C" w:rsidP="00BB0B09" w14:paraId="09E6FB3D" w14:textId="608CF191">
            <w:pPr>
              <w:tabs>
                <w:tab w:val="left" w:pos="-1440"/>
                <w:tab w:val="left" w:pos="-360"/>
              </w:tabs>
              <w:rPr>
                <w:rFonts w:ascii="Arial" w:hAnsi="Arial" w:cs="Arial"/>
                <w:szCs w:val="20"/>
              </w:rPr>
            </w:pPr>
            <w:r w:rsidRPr="00F8072C">
              <w:rPr>
                <w:rFonts w:ascii="Arial" w:hAnsi="Arial" w:cs="Arial"/>
                <w:szCs w:val="20"/>
              </w:rPr>
              <w:t>Interim Staff Guidance, COL</w:t>
            </w:r>
            <w:r w:rsidRPr="00F8072C" w:rsidR="00914B4C">
              <w:rPr>
                <w:rFonts w:ascii="Arial" w:hAnsi="Arial" w:cs="Arial"/>
                <w:szCs w:val="20"/>
              </w:rPr>
              <w:noBreakHyphen/>
            </w:r>
            <w:r w:rsidRPr="00F8072C">
              <w:rPr>
                <w:rFonts w:ascii="Arial" w:hAnsi="Arial" w:cs="Arial"/>
                <w:szCs w:val="20"/>
              </w:rPr>
              <w:t>ISG</w:t>
            </w:r>
            <w:r w:rsidRPr="00F8072C" w:rsidR="00914B4C">
              <w:rPr>
                <w:rFonts w:ascii="Arial" w:hAnsi="Arial" w:cs="Arial"/>
                <w:szCs w:val="20"/>
              </w:rPr>
              <w:noBreakHyphen/>
            </w:r>
            <w:r w:rsidRPr="00F8072C">
              <w:rPr>
                <w:rFonts w:ascii="Arial" w:hAnsi="Arial" w:cs="Arial"/>
                <w:szCs w:val="20"/>
              </w:rPr>
              <w:t>030, E</w:t>
            </w:r>
            <w:r w:rsidRPr="00F8072C" w:rsidR="00AC228A">
              <w:rPr>
                <w:rFonts w:ascii="Arial" w:hAnsi="Arial" w:cs="Arial"/>
                <w:szCs w:val="20"/>
              </w:rPr>
              <w:t xml:space="preserve">nvironmental Considerations </w:t>
            </w:r>
            <w:r w:rsidRPr="00F8072C" w:rsidR="008C0514">
              <w:rPr>
                <w:rFonts w:ascii="Arial" w:hAnsi="Arial" w:cs="Arial"/>
                <w:szCs w:val="20"/>
              </w:rPr>
              <w:t xml:space="preserve">Associated with </w:t>
            </w:r>
            <w:r w:rsidRPr="00F8072C" w:rsidR="00EF46BE">
              <w:rPr>
                <w:rFonts w:ascii="Arial" w:hAnsi="Arial" w:cs="Arial"/>
                <w:szCs w:val="20"/>
              </w:rPr>
              <w:t xml:space="preserve">New </w:t>
            </w:r>
            <w:r w:rsidRPr="00F8072C" w:rsidR="00AC228A">
              <w:rPr>
                <w:rFonts w:ascii="Arial" w:hAnsi="Arial" w:cs="Arial"/>
                <w:szCs w:val="20"/>
              </w:rPr>
              <w:t>Nuclear Reactor Applications that Reference the Generic Environmental Impact Statement (NUREG</w:t>
            </w:r>
            <w:r w:rsidRPr="00F8072C" w:rsidR="00914B4C">
              <w:rPr>
                <w:rFonts w:ascii="Arial" w:hAnsi="Arial" w:cs="Arial"/>
                <w:szCs w:val="20"/>
              </w:rPr>
              <w:noBreakHyphen/>
            </w:r>
            <w:r w:rsidRPr="00F8072C" w:rsidR="00831AEB">
              <w:rPr>
                <w:rFonts w:ascii="Arial" w:hAnsi="Arial" w:cs="Arial"/>
                <w:szCs w:val="20"/>
              </w:rPr>
              <w:t>2249</w:t>
            </w:r>
            <w:r w:rsidRPr="00F8072C" w:rsidR="00AC228A">
              <w:rPr>
                <w:rFonts w:ascii="Arial" w:hAnsi="Arial" w:cs="Arial"/>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3375" w:rsidRPr="00F8072C" w:rsidP="00BB0B09" w14:paraId="426EEF79" w14:textId="75F8FF6A">
            <w:pPr>
              <w:jc w:val="center"/>
              <w:rPr>
                <w:rFonts w:ascii="Arial" w:hAnsi="Arial" w:cs="Arial"/>
                <w:szCs w:val="20"/>
              </w:rPr>
            </w:pPr>
            <w:r>
              <w:rPr>
                <w:rFonts w:ascii="Arial" w:hAnsi="Arial" w:cs="Arial"/>
                <w:szCs w:val="20"/>
              </w:rPr>
              <w:t>ML25043A341</w:t>
            </w:r>
          </w:p>
        </w:tc>
      </w:tr>
      <w:tr w14:paraId="15BDB8A5" w14:textId="77777777" w:rsidTr="006C08D3">
        <w:tblPrEx>
          <w:tblW w:w="5000" w:type="pct"/>
          <w:tblCellMar>
            <w:top w:w="58" w:type="dxa"/>
            <w:bottom w:w="58" w:type="dxa"/>
          </w:tblCellMar>
          <w:tblLook w:val="04A0"/>
        </w:tblPrEx>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tcPr>
          <w:p w:rsidR="000C082B" w:rsidRPr="00F8072C" w:rsidP="00BB0B09" w14:paraId="108457E7" w14:textId="2333FEC1">
            <w:pPr>
              <w:tabs>
                <w:tab w:val="left" w:pos="-1440"/>
                <w:tab w:val="left" w:pos="-360"/>
              </w:tabs>
              <w:rPr>
                <w:rFonts w:ascii="Arial" w:hAnsi="Arial" w:cs="Arial"/>
                <w:szCs w:val="20"/>
              </w:rPr>
            </w:pPr>
            <w:r w:rsidRPr="000C082B">
              <w:rPr>
                <w:rFonts w:ascii="Arial" w:hAnsi="Arial" w:cs="Arial"/>
                <w:szCs w:val="20"/>
              </w:rPr>
              <w:t>NUREG 2249, Generic Environmental Impact Statement for Licensing of New Nuclear Reactors</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82B" w:rsidP="00BB0B09" w14:paraId="402CE799" w14:textId="75DBEAF7">
            <w:pPr>
              <w:jc w:val="center"/>
              <w:rPr>
                <w:rFonts w:ascii="Arial" w:hAnsi="Arial" w:cs="Arial"/>
                <w:szCs w:val="20"/>
              </w:rPr>
            </w:pPr>
            <w:r w:rsidRPr="00536DE4">
              <w:rPr>
                <w:rFonts w:ascii="Arial" w:hAnsi="Arial" w:cs="Arial"/>
                <w:szCs w:val="20"/>
              </w:rPr>
              <w:t>ML25324A130</w:t>
            </w:r>
          </w:p>
        </w:tc>
      </w:tr>
    </w:tbl>
    <w:p w:rsidR="00C76AB5" w:rsidRPr="00F8072C" w:rsidP="009C611A" w14:paraId="644EDF80" w14:textId="77777777">
      <w:pPr>
        <w:pStyle w:val="TableParagraph"/>
      </w:pPr>
    </w:p>
    <w:sectPr w:rsidSect="00BA5816">
      <w:headerReference w:type="even" r:id="rId11"/>
      <w:headerReference w:type="default" r:id="rId12"/>
      <w:footerReference w:type="even" r:id="rId13"/>
      <w:footerReference w:type="default" r:id="rId14"/>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52370344"/>
      <w:docPartObj>
        <w:docPartGallery w:val="Page Numbers (Bottom of Page)"/>
        <w:docPartUnique/>
      </w:docPartObj>
    </w:sdtPr>
    <w:sdtEndPr>
      <w:rPr>
        <w:noProof/>
      </w:rPr>
    </w:sdtEndPr>
    <w:sdtContent>
      <w:p w:rsidR="00BA5816" w:rsidP="00BA5816" w14:paraId="1C726AD6" w14:textId="7C1BB9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75666849"/>
      <w:docPartObj>
        <w:docPartGallery w:val="Page Numbers (Bottom of Page)"/>
        <w:docPartUnique/>
      </w:docPartObj>
    </w:sdtPr>
    <w:sdtEndPr>
      <w:rPr>
        <w:noProof/>
      </w:rPr>
    </w:sdtEndPr>
    <w:sdtContent>
      <w:p w:rsidR="00BA5816" w:rsidP="00BA5816" w14:paraId="4ED2BE2E" w14:textId="131CE67E">
        <w:pPr>
          <w:pStyle w:val="Footer"/>
          <w:jc w:val="center"/>
        </w:pPr>
        <w:r>
          <w:fldChar w:fldCharType="begin"/>
        </w:r>
        <w:r>
          <w:instrText xml:space="preserve"> PAGE   \* MERGEFORMAT </w:instrText>
        </w:r>
        <w:r>
          <w:fldChar w:fldCharType="separate"/>
        </w:r>
        <w: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6547F" w14:paraId="5C9829CB" w14:textId="77777777">
      <w:r>
        <w:separator/>
      </w:r>
    </w:p>
  </w:footnote>
  <w:footnote w:type="continuationSeparator" w:id="1">
    <w:p w:rsidR="0026547F" w14:paraId="084C3D5B" w14:textId="77777777">
      <w:r>
        <w:continuationSeparator/>
      </w:r>
    </w:p>
  </w:footnote>
  <w:footnote w:type="continuationNotice" w:id="2">
    <w:p w:rsidR="0026547F" w14:paraId="2C7DFAE4" w14:textId="77777777"/>
  </w:footnote>
  <w:footnote w:id="3">
    <w:p w:rsidR="00036CEA" w14:paraId="311C95BA" w14:textId="71176506">
      <w:pPr>
        <w:pStyle w:val="FootnoteText"/>
      </w:pPr>
      <w:r>
        <w:rPr>
          <w:rStyle w:val="FootnoteReference"/>
        </w:rPr>
        <w:footnoteRef/>
      </w:r>
      <w:r>
        <w:t xml:space="preserve"> </w:t>
      </w:r>
      <w:hyperlink r:id="rId1" w:history="1">
        <w:r w:rsidRPr="00FA7FDA">
          <w:rPr>
            <w:rStyle w:val="Hyperlink"/>
            <w:rFonts w:cstheme="minorHAnsi"/>
          </w:rPr>
          <w:t>https://www.nrc.gov/site-help/electronic-sub-ref-mat.html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1310" w14:paraId="7CF94C51" w14:textId="77777777">
    <w:pPr>
      <w:pStyle w:val="BodyText"/>
      <w:kinsoku w:val="0"/>
      <w:overflowPunct w:val="0"/>
      <w:spacing w:line="14" w:lineRule="auto"/>
      <w:rPr>
        <w:rFonts w:ascii="Times New Roman" w:hAnsi="Times New Roman"/>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1310" w14:paraId="0E8AFE3D" w14:textId="77777777">
    <w:pPr>
      <w:pStyle w:val="BodyText"/>
      <w:kinsoku w:val="0"/>
      <w:overflowPunct w:val="0"/>
      <w:spacing w:line="14" w:lineRule="auto"/>
      <w:rPr>
        <w:rFonts w:ascii="Times New Roman" w:hAnsi="Times New Roman"/>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2"/>
    <w:multiLevelType w:val="singleLevel"/>
    <w:tmpl w:val="969AF968"/>
    <w:lvl w:ilvl="0">
      <w:start w:val="1"/>
      <w:numFmt w:val="bullet"/>
      <w:lvlText w:val=""/>
      <w:lvlJc w:val="left"/>
      <w:pPr>
        <w:tabs>
          <w:tab w:val="num" w:pos="1080"/>
        </w:tabs>
        <w:ind w:left="1080" w:hanging="360"/>
      </w:pPr>
      <w:rPr>
        <w:rFonts w:ascii="Symbol" w:hAnsi="Symbol" w:hint="default"/>
      </w:rPr>
    </w:lvl>
  </w:abstractNum>
  <w:abstractNum w:abstractNumId="1">
    <w:nsid w:val="FFFFFF83"/>
    <w:multiLevelType w:val="singleLevel"/>
    <w:tmpl w:val="20049C96"/>
    <w:lvl w:ilvl="0">
      <w:start w:val="1"/>
      <w:numFmt w:val="bullet"/>
      <w:pStyle w:val="ListBullet2"/>
      <w:lvlText w:val="–"/>
      <w:lvlJc w:val="left"/>
      <w:pPr>
        <w:tabs>
          <w:tab w:val="num" w:pos="720"/>
        </w:tabs>
        <w:ind w:left="720" w:hanging="360"/>
      </w:pPr>
      <w:rPr>
        <w:rFonts w:ascii="Times New Roman" w:hAnsi="Times New Roman" w:cs="Times New Roman" w:hint="default"/>
      </w:rPr>
    </w:lvl>
  </w:abstractNum>
  <w:abstractNum w:abstractNumId="2">
    <w:nsid w:val="FFFFFF89"/>
    <w:multiLevelType w:val="singleLevel"/>
    <w:tmpl w:val="398038BE"/>
    <w:lvl w:ilvl="0">
      <w:start w:val="1"/>
      <w:numFmt w:val="bullet"/>
      <w:lvlText w:val=""/>
      <w:lvlJc w:val="left"/>
      <w:pPr>
        <w:tabs>
          <w:tab w:val="num" w:pos="360"/>
        </w:tabs>
        <w:ind w:left="360" w:hanging="360"/>
      </w:pPr>
      <w:rPr>
        <w:rFonts w:ascii="Symbol" w:hAnsi="Symbol" w:hint="default"/>
      </w:rPr>
    </w:lvl>
  </w:abstractNum>
  <w:abstractNum w:abstractNumId="3">
    <w:nsid w:val="00000402"/>
    <w:multiLevelType w:val="multilevel"/>
    <w:tmpl w:val="00000885"/>
    <w:lvl w:ilvl="0">
      <w:start w:val="2"/>
      <w:numFmt w:val="decimal"/>
      <w:lvlText w:val="(%1)"/>
      <w:lvlJc w:val="left"/>
      <w:pPr>
        <w:ind w:left="120" w:hanging="331"/>
      </w:pPr>
      <w:rPr>
        <w:rFonts w:ascii="Arial" w:hAnsi="Arial" w:cs="Arial"/>
        <w:b w:val="0"/>
        <w:bCs w:val="0"/>
        <w:w w:val="99"/>
        <w:sz w:val="22"/>
        <w:szCs w:val="22"/>
      </w:rPr>
    </w:lvl>
    <w:lvl w:ilvl="1">
      <w:start w:val="0"/>
      <w:numFmt w:val="bullet"/>
      <w:lvlText w:val="•"/>
      <w:lvlJc w:val="left"/>
      <w:pPr>
        <w:ind w:left="1066" w:hanging="331"/>
      </w:pPr>
    </w:lvl>
    <w:lvl w:ilvl="2">
      <w:start w:val="0"/>
      <w:numFmt w:val="bullet"/>
      <w:lvlText w:val="•"/>
      <w:lvlJc w:val="left"/>
      <w:pPr>
        <w:ind w:left="2012" w:hanging="331"/>
      </w:pPr>
    </w:lvl>
    <w:lvl w:ilvl="3">
      <w:start w:val="0"/>
      <w:numFmt w:val="bullet"/>
      <w:lvlText w:val="•"/>
      <w:lvlJc w:val="left"/>
      <w:pPr>
        <w:ind w:left="2958" w:hanging="331"/>
      </w:pPr>
    </w:lvl>
    <w:lvl w:ilvl="4">
      <w:start w:val="0"/>
      <w:numFmt w:val="bullet"/>
      <w:lvlText w:val="•"/>
      <w:lvlJc w:val="left"/>
      <w:pPr>
        <w:ind w:left="3904" w:hanging="331"/>
      </w:pPr>
    </w:lvl>
    <w:lvl w:ilvl="5">
      <w:start w:val="0"/>
      <w:numFmt w:val="bullet"/>
      <w:lvlText w:val="•"/>
      <w:lvlJc w:val="left"/>
      <w:pPr>
        <w:ind w:left="4850" w:hanging="331"/>
      </w:pPr>
    </w:lvl>
    <w:lvl w:ilvl="6">
      <w:start w:val="0"/>
      <w:numFmt w:val="bullet"/>
      <w:lvlText w:val="•"/>
      <w:lvlJc w:val="left"/>
      <w:pPr>
        <w:ind w:left="5796" w:hanging="331"/>
      </w:pPr>
    </w:lvl>
    <w:lvl w:ilvl="7">
      <w:start w:val="0"/>
      <w:numFmt w:val="bullet"/>
      <w:lvlText w:val="•"/>
      <w:lvlJc w:val="left"/>
      <w:pPr>
        <w:ind w:left="6742" w:hanging="331"/>
      </w:pPr>
    </w:lvl>
    <w:lvl w:ilvl="8">
      <w:start w:val="0"/>
      <w:numFmt w:val="bullet"/>
      <w:lvlText w:val="•"/>
      <w:lvlJc w:val="left"/>
      <w:pPr>
        <w:ind w:left="7688" w:hanging="331"/>
      </w:pPr>
    </w:lvl>
  </w:abstractNum>
  <w:abstractNum w:abstractNumId="4">
    <w:nsid w:val="00000403"/>
    <w:multiLevelType w:val="multilevel"/>
    <w:tmpl w:val="00000886"/>
    <w:lvl w:ilvl="0">
      <w:start w:val="1"/>
      <w:numFmt w:val="decimal"/>
      <w:lvlText w:val="(%1)"/>
      <w:lvlJc w:val="left"/>
      <w:pPr>
        <w:ind w:left="840" w:hanging="721"/>
      </w:pPr>
      <w:rPr>
        <w:rFonts w:ascii="Arial" w:hAnsi="Arial" w:cs="Arial"/>
        <w:b w:val="0"/>
        <w:bCs w:val="0"/>
        <w:w w:val="99"/>
        <w:sz w:val="22"/>
        <w:szCs w:val="22"/>
      </w:rPr>
    </w:lvl>
    <w:lvl w:ilvl="1">
      <w:start w:val="1"/>
      <w:numFmt w:val="lowerRoman"/>
      <w:lvlText w:val="(%2)"/>
      <w:lvlJc w:val="left"/>
      <w:pPr>
        <w:ind w:left="1680" w:hanging="841"/>
      </w:pPr>
      <w:rPr>
        <w:rFonts w:ascii="Arial" w:hAnsi="Arial" w:cs="Arial"/>
        <w:b w:val="0"/>
        <w:bCs w:val="0"/>
        <w:w w:val="99"/>
        <w:sz w:val="22"/>
        <w:szCs w:val="22"/>
      </w:rPr>
    </w:lvl>
    <w:lvl w:ilvl="2">
      <w:start w:val="0"/>
      <w:numFmt w:val="bullet"/>
      <w:lvlText w:val="•"/>
      <w:lvlJc w:val="left"/>
      <w:pPr>
        <w:ind w:left="1680" w:hanging="841"/>
      </w:pPr>
    </w:lvl>
    <w:lvl w:ilvl="3">
      <w:start w:val="0"/>
      <w:numFmt w:val="bullet"/>
      <w:lvlText w:val="•"/>
      <w:lvlJc w:val="left"/>
      <w:pPr>
        <w:ind w:left="2665" w:hanging="841"/>
      </w:pPr>
    </w:lvl>
    <w:lvl w:ilvl="4">
      <w:start w:val="0"/>
      <w:numFmt w:val="bullet"/>
      <w:lvlText w:val="•"/>
      <w:lvlJc w:val="left"/>
      <w:pPr>
        <w:ind w:left="3650" w:hanging="841"/>
      </w:pPr>
    </w:lvl>
    <w:lvl w:ilvl="5">
      <w:start w:val="0"/>
      <w:numFmt w:val="bullet"/>
      <w:lvlText w:val="•"/>
      <w:lvlJc w:val="left"/>
      <w:pPr>
        <w:ind w:left="4635" w:hanging="841"/>
      </w:pPr>
    </w:lvl>
    <w:lvl w:ilvl="6">
      <w:start w:val="0"/>
      <w:numFmt w:val="bullet"/>
      <w:lvlText w:val="•"/>
      <w:lvlJc w:val="left"/>
      <w:pPr>
        <w:ind w:left="5620" w:hanging="841"/>
      </w:pPr>
    </w:lvl>
    <w:lvl w:ilvl="7">
      <w:start w:val="0"/>
      <w:numFmt w:val="bullet"/>
      <w:lvlText w:val="•"/>
      <w:lvlJc w:val="left"/>
      <w:pPr>
        <w:ind w:left="6605" w:hanging="841"/>
      </w:pPr>
    </w:lvl>
    <w:lvl w:ilvl="8">
      <w:start w:val="0"/>
      <w:numFmt w:val="bullet"/>
      <w:lvlText w:val="•"/>
      <w:lvlJc w:val="left"/>
      <w:pPr>
        <w:ind w:left="7590" w:hanging="841"/>
      </w:pPr>
    </w:lvl>
  </w:abstractNum>
  <w:abstractNum w:abstractNumId="5">
    <w:nsid w:val="00000404"/>
    <w:multiLevelType w:val="multilevel"/>
    <w:tmpl w:val="84369C86"/>
    <w:lvl w:ilvl="0">
      <w:start w:val="1"/>
      <w:numFmt w:val="upperLetter"/>
      <w:lvlText w:val="%1."/>
      <w:lvlJc w:val="left"/>
      <w:pPr>
        <w:ind w:left="600" w:hanging="481"/>
      </w:pPr>
      <w:rPr>
        <w:rFonts w:ascii="Arial" w:hAnsi="Arial" w:cs="Arial"/>
        <w:b w:val="0"/>
        <w:bCs w:val="0"/>
        <w:w w:val="99"/>
        <w:sz w:val="22"/>
        <w:szCs w:val="22"/>
      </w:rPr>
    </w:lvl>
    <w:lvl w:ilvl="1">
      <w:start w:val="1"/>
      <w:numFmt w:val="decimal"/>
      <w:lvlText w:val="%2."/>
      <w:lvlJc w:val="left"/>
      <w:pPr>
        <w:ind w:left="680" w:hanging="481"/>
      </w:pPr>
      <w:rPr>
        <w:rFonts w:ascii="Arial" w:hAnsi="Arial" w:cs="Arial"/>
        <w:b w:val="0"/>
        <w:bCs w:val="0"/>
        <w:w w:val="100"/>
        <w:sz w:val="22"/>
        <w:szCs w:val="22"/>
      </w:rPr>
    </w:lvl>
    <w:lvl w:ilvl="2">
      <w:start w:val="1"/>
      <w:numFmt w:val="lowerLetter"/>
      <w:lvlText w:val="%3."/>
      <w:lvlJc w:val="left"/>
      <w:pPr>
        <w:ind w:left="1160" w:hanging="481"/>
      </w:pPr>
      <w:rPr>
        <w:rFonts w:ascii="Arial" w:hAnsi="Arial" w:cs="Arial"/>
        <w:b w:val="0"/>
        <w:bCs w:val="0"/>
        <w:w w:val="99"/>
        <w:sz w:val="22"/>
        <w:szCs w:val="22"/>
      </w:rPr>
    </w:lvl>
    <w:lvl w:ilvl="3">
      <w:start w:val="0"/>
      <w:numFmt w:val="bullet"/>
      <w:lvlText w:val="•"/>
      <w:lvlJc w:val="left"/>
      <w:pPr>
        <w:ind w:left="2160" w:hanging="481"/>
      </w:pPr>
    </w:lvl>
    <w:lvl w:ilvl="4">
      <w:start w:val="0"/>
      <w:numFmt w:val="bullet"/>
      <w:lvlText w:val="•"/>
      <w:lvlJc w:val="left"/>
      <w:pPr>
        <w:ind w:left="3160" w:hanging="481"/>
      </w:pPr>
    </w:lvl>
    <w:lvl w:ilvl="5">
      <w:start w:val="0"/>
      <w:numFmt w:val="bullet"/>
      <w:lvlText w:val="•"/>
      <w:lvlJc w:val="left"/>
      <w:pPr>
        <w:ind w:left="4160" w:hanging="481"/>
      </w:pPr>
    </w:lvl>
    <w:lvl w:ilvl="6">
      <w:start w:val="0"/>
      <w:numFmt w:val="bullet"/>
      <w:lvlText w:val="•"/>
      <w:lvlJc w:val="left"/>
      <w:pPr>
        <w:ind w:left="5160" w:hanging="481"/>
      </w:pPr>
    </w:lvl>
    <w:lvl w:ilvl="7">
      <w:start w:val="0"/>
      <w:numFmt w:val="bullet"/>
      <w:lvlText w:val="•"/>
      <w:lvlJc w:val="left"/>
      <w:pPr>
        <w:ind w:left="6160" w:hanging="481"/>
      </w:pPr>
    </w:lvl>
    <w:lvl w:ilvl="8">
      <w:start w:val="0"/>
      <w:numFmt w:val="bullet"/>
      <w:lvlText w:val="•"/>
      <w:lvlJc w:val="left"/>
      <w:pPr>
        <w:ind w:left="7160" w:hanging="481"/>
      </w:pPr>
    </w:lvl>
  </w:abstractNum>
  <w:abstractNum w:abstractNumId="6">
    <w:nsid w:val="00000405"/>
    <w:multiLevelType w:val="multilevel"/>
    <w:tmpl w:val="00000888"/>
    <w:lvl w:ilvl="0">
      <w:start w:val="0"/>
      <w:numFmt w:val="bullet"/>
      <w:lvlText w:val=""/>
      <w:lvlJc w:val="left"/>
      <w:pPr>
        <w:ind w:left="1399" w:hanging="241"/>
      </w:pPr>
      <w:rPr>
        <w:rFonts w:ascii="Symbol" w:hAnsi="Symbol"/>
        <w:b w:val="0"/>
        <w:w w:val="99"/>
        <w:sz w:val="22"/>
      </w:rPr>
    </w:lvl>
    <w:lvl w:ilvl="1">
      <w:start w:val="0"/>
      <w:numFmt w:val="bullet"/>
      <w:lvlText w:val="•"/>
      <w:lvlJc w:val="left"/>
      <w:pPr>
        <w:ind w:left="2173" w:hanging="241"/>
      </w:pPr>
    </w:lvl>
    <w:lvl w:ilvl="2">
      <w:start w:val="0"/>
      <w:numFmt w:val="bullet"/>
      <w:lvlText w:val="•"/>
      <w:lvlJc w:val="left"/>
      <w:pPr>
        <w:ind w:left="2948" w:hanging="241"/>
      </w:pPr>
    </w:lvl>
    <w:lvl w:ilvl="3">
      <w:start w:val="0"/>
      <w:numFmt w:val="bullet"/>
      <w:lvlText w:val="•"/>
      <w:lvlJc w:val="left"/>
      <w:pPr>
        <w:ind w:left="3722" w:hanging="241"/>
      </w:pPr>
    </w:lvl>
    <w:lvl w:ilvl="4">
      <w:start w:val="0"/>
      <w:numFmt w:val="bullet"/>
      <w:lvlText w:val="•"/>
      <w:lvlJc w:val="left"/>
      <w:pPr>
        <w:ind w:left="4496" w:hanging="241"/>
      </w:pPr>
    </w:lvl>
    <w:lvl w:ilvl="5">
      <w:start w:val="0"/>
      <w:numFmt w:val="bullet"/>
      <w:lvlText w:val="•"/>
      <w:lvlJc w:val="left"/>
      <w:pPr>
        <w:ind w:left="5270" w:hanging="241"/>
      </w:pPr>
    </w:lvl>
    <w:lvl w:ilvl="6">
      <w:start w:val="0"/>
      <w:numFmt w:val="bullet"/>
      <w:lvlText w:val="•"/>
      <w:lvlJc w:val="left"/>
      <w:pPr>
        <w:ind w:left="6044" w:hanging="241"/>
      </w:pPr>
    </w:lvl>
    <w:lvl w:ilvl="7">
      <w:start w:val="0"/>
      <w:numFmt w:val="bullet"/>
      <w:lvlText w:val="•"/>
      <w:lvlJc w:val="left"/>
      <w:pPr>
        <w:ind w:left="6818" w:hanging="241"/>
      </w:pPr>
    </w:lvl>
    <w:lvl w:ilvl="8">
      <w:start w:val="0"/>
      <w:numFmt w:val="bullet"/>
      <w:lvlText w:val="•"/>
      <w:lvlJc w:val="left"/>
      <w:pPr>
        <w:ind w:left="7592" w:hanging="241"/>
      </w:pPr>
    </w:lvl>
  </w:abstractNum>
  <w:abstractNum w:abstractNumId="7">
    <w:nsid w:val="00000406"/>
    <w:multiLevelType w:val="multilevel"/>
    <w:tmpl w:val="00000889"/>
    <w:lvl w:ilvl="0">
      <w:start w:val="0"/>
      <w:numFmt w:val="bullet"/>
      <w:lvlText w:val=""/>
      <w:lvlJc w:val="left"/>
      <w:pPr>
        <w:ind w:left="830" w:hanging="361"/>
      </w:pPr>
      <w:rPr>
        <w:rFonts w:ascii="Symbol" w:hAnsi="Symbol"/>
        <w:b w:val="0"/>
        <w:w w:val="99"/>
        <w:sz w:val="22"/>
      </w:rPr>
    </w:lvl>
    <w:lvl w:ilvl="1">
      <w:start w:val="0"/>
      <w:numFmt w:val="bullet"/>
      <w:lvlText w:val="•"/>
      <w:lvlJc w:val="left"/>
      <w:pPr>
        <w:ind w:left="1069" w:hanging="361"/>
      </w:pPr>
    </w:lvl>
    <w:lvl w:ilvl="2">
      <w:start w:val="0"/>
      <w:numFmt w:val="bullet"/>
      <w:lvlText w:val="•"/>
      <w:lvlJc w:val="left"/>
      <w:pPr>
        <w:ind w:left="1308" w:hanging="361"/>
      </w:pPr>
    </w:lvl>
    <w:lvl w:ilvl="3">
      <w:start w:val="0"/>
      <w:numFmt w:val="bullet"/>
      <w:lvlText w:val="•"/>
      <w:lvlJc w:val="left"/>
      <w:pPr>
        <w:ind w:left="1547" w:hanging="361"/>
      </w:pPr>
    </w:lvl>
    <w:lvl w:ilvl="4">
      <w:start w:val="0"/>
      <w:numFmt w:val="bullet"/>
      <w:lvlText w:val="•"/>
      <w:lvlJc w:val="left"/>
      <w:pPr>
        <w:ind w:left="1786" w:hanging="361"/>
      </w:pPr>
    </w:lvl>
    <w:lvl w:ilvl="5">
      <w:start w:val="0"/>
      <w:numFmt w:val="bullet"/>
      <w:lvlText w:val="•"/>
      <w:lvlJc w:val="left"/>
      <w:pPr>
        <w:ind w:left="2025" w:hanging="361"/>
      </w:pPr>
    </w:lvl>
    <w:lvl w:ilvl="6">
      <w:start w:val="0"/>
      <w:numFmt w:val="bullet"/>
      <w:lvlText w:val="•"/>
      <w:lvlJc w:val="left"/>
      <w:pPr>
        <w:ind w:left="2264" w:hanging="361"/>
      </w:pPr>
    </w:lvl>
    <w:lvl w:ilvl="7">
      <w:start w:val="0"/>
      <w:numFmt w:val="bullet"/>
      <w:lvlText w:val="•"/>
      <w:lvlJc w:val="left"/>
      <w:pPr>
        <w:ind w:left="2504" w:hanging="361"/>
      </w:pPr>
    </w:lvl>
    <w:lvl w:ilvl="8">
      <w:start w:val="0"/>
      <w:numFmt w:val="bullet"/>
      <w:lvlText w:val="•"/>
      <w:lvlJc w:val="left"/>
      <w:pPr>
        <w:ind w:left="2743" w:hanging="361"/>
      </w:pPr>
    </w:lvl>
  </w:abstractNum>
  <w:abstractNum w:abstractNumId="8">
    <w:nsid w:val="00000407"/>
    <w:multiLevelType w:val="multilevel"/>
    <w:tmpl w:val="0000088A"/>
    <w:lvl w:ilvl="0">
      <w:start w:val="0"/>
      <w:numFmt w:val="bullet"/>
      <w:lvlText w:val=""/>
      <w:lvlJc w:val="left"/>
      <w:pPr>
        <w:ind w:left="830" w:hanging="361"/>
      </w:pPr>
      <w:rPr>
        <w:rFonts w:ascii="Symbol" w:hAnsi="Symbol"/>
        <w:b w:val="0"/>
        <w:w w:val="99"/>
        <w:sz w:val="22"/>
      </w:rPr>
    </w:lvl>
    <w:lvl w:ilvl="1">
      <w:start w:val="0"/>
      <w:numFmt w:val="bullet"/>
      <w:lvlText w:val="•"/>
      <w:lvlJc w:val="left"/>
      <w:pPr>
        <w:ind w:left="1069" w:hanging="361"/>
      </w:pPr>
    </w:lvl>
    <w:lvl w:ilvl="2">
      <w:start w:val="0"/>
      <w:numFmt w:val="bullet"/>
      <w:lvlText w:val="•"/>
      <w:lvlJc w:val="left"/>
      <w:pPr>
        <w:ind w:left="1308" w:hanging="361"/>
      </w:pPr>
    </w:lvl>
    <w:lvl w:ilvl="3">
      <w:start w:val="0"/>
      <w:numFmt w:val="bullet"/>
      <w:lvlText w:val="•"/>
      <w:lvlJc w:val="left"/>
      <w:pPr>
        <w:ind w:left="1547" w:hanging="361"/>
      </w:pPr>
    </w:lvl>
    <w:lvl w:ilvl="4">
      <w:start w:val="0"/>
      <w:numFmt w:val="bullet"/>
      <w:lvlText w:val="•"/>
      <w:lvlJc w:val="left"/>
      <w:pPr>
        <w:ind w:left="1786" w:hanging="361"/>
      </w:pPr>
    </w:lvl>
    <w:lvl w:ilvl="5">
      <w:start w:val="0"/>
      <w:numFmt w:val="bullet"/>
      <w:lvlText w:val="•"/>
      <w:lvlJc w:val="left"/>
      <w:pPr>
        <w:ind w:left="2025" w:hanging="361"/>
      </w:pPr>
    </w:lvl>
    <w:lvl w:ilvl="6">
      <w:start w:val="0"/>
      <w:numFmt w:val="bullet"/>
      <w:lvlText w:val="•"/>
      <w:lvlJc w:val="left"/>
      <w:pPr>
        <w:ind w:left="2264" w:hanging="361"/>
      </w:pPr>
    </w:lvl>
    <w:lvl w:ilvl="7">
      <w:start w:val="0"/>
      <w:numFmt w:val="bullet"/>
      <w:lvlText w:val="•"/>
      <w:lvlJc w:val="left"/>
      <w:pPr>
        <w:ind w:left="2504" w:hanging="361"/>
      </w:pPr>
    </w:lvl>
    <w:lvl w:ilvl="8">
      <w:start w:val="0"/>
      <w:numFmt w:val="bullet"/>
      <w:lvlText w:val="•"/>
      <w:lvlJc w:val="left"/>
      <w:pPr>
        <w:ind w:left="2743" w:hanging="361"/>
      </w:pPr>
    </w:lvl>
  </w:abstractNum>
  <w:abstractNum w:abstractNumId="9">
    <w:nsid w:val="00000408"/>
    <w:multiLevelType w:val="multilevel"/>
    <w:tmpl w:val="0000088B"/>
    <w:lvl w:ilvl="0">
      <w:start w:val="0"/>
      <w:numFmt w:val="bullet"/>
      <w:lvlText w:val=""/>
      <w:lvlJc w:val="left"/>
      <w:pPr>
        <w:ind w:left="830" w:hanging="361"/>
      </w:pPr>
      <w:rPr>
        <w:rFonts w:ascii="Symbol" w:hAnsi="Symbol"/>
        <w:b w:val="0"/>
        <w:w w:val="99"/>
        <w:sz w:val="22"/>
      </w:rPr>
    </w:lvl>
    <w:lvl w:ilvl="1">
      <w:start w:val="0"/>
      <w:numFmt w:val="bullet"/>
      <w:lvlText w:val="•"/>
      <w:lvlJc w:val="left"/>
      <w:pPr>
        <w:ind w:left="1069" w:hanging="361"/>
      </w:pPr>
    </w:lvl>
    <w:lvl w:ilvl="2">
      <w:start w:val="0"/>
      <w:numFmt w:val="bullet"/>
      <w:lvlText w:val="•"/>
      <w:lvlJc w:val="left"/>
      <w:pPr>
        <w:ind w:left="1308" w:hanging="361"/>
      </w:pPr>
    </w:lvl>
    <w:lvl w:ilvl="3">
      <w:start w:val="0"/>
      <w:numFmt w:val="bullet"/>
      <w:lvlText w:val="•"/>
      <w:lvlJc w:val="left"/>
      <w:pPr>
        <w:ind w:left="1547" w:hanging="361"/>
      </w:pPr>
    </w:lvl>
    <w:lvl w:ilvl="4">
      <w:start w:val="0"/>
      <w:numFmt w:val="bullet"/>
      <w:lvlText w:val="•"/>
      <w:lvlJc w:val="left"/>
      <w:pPr>
        <w:ind w:left="1786" w:hanging="361"/>
      </w:pPr>
    </w:lvl>
    <w:lvl w:ilvl="5">
      <w:start w:val="0"/>
      <w:numFmt w:val="bullet"/>
      <w:lvlText w:val="•"/>
      <w:lvlJc w:val="left"/>
      <w:pPr>
        <w:ind w:left="2025" w:hanging="361"/>
      </w:pPr>
    </w:lvl>
    <w:lvl w:ilvl="6">
      <w:start w:val="0"/>
      <w:numFmt w:val="bullet"/>
      <w:lvlText w:val="•"/>
      <w:lvlJc w:val="left"/>
      <w:pPr>
        <w:ind w:left="2264" w:hanging="361"/>
      </w:pPr>
    </w:lvl>
    <w:lvl w:ilvl="7">
      <w:start w:val="0"/>
      <w:numFmt w:val="bullet"/>
      <w:lvlText w:val="•"/>
      <w:lvlJc w:val="left"/>
      <w:pPr>
        <w:ind w:left="2504" w:hanging="361"/>
      </w:pPr>
    </w:lvl>
    <w:lvl w:ilvl="8">
      <w:start w:val="0"/>
      <w:numFmt w:val="bullet"/>
      <w:lvlText w:val="•"/>
      <w:lvlJc w:val="left"/>
      <w:pPr>
        <w:ind w:left="2743" w:hanging="361"/>
      </w:pPr>
    </w:lvl>
  </w:abstractNum>
  <w:abstractNum w:abstractNumId="10">
    <w:nsid w:val="014B48AB"/>
    <w:multiLevelType w:val="hybridMultilevel"/>
    <w:tmpl w:val="F296FCE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1">
    <w:nsid w:val="09176686"/>
    <w:multiLevelType w:val="hybridMultilevel"/>
    <w:tmpl w:val="6ED0A6EE"/>
    <w:lvl w:ilvl="0">
      <w:start w:val="1"/>
      <w:numFmt w:val="bullet"/>
      <w:pStyle w:val="ListBullet"/>
      <w:lvlText w:val=""/>
      <w:lvlJc w:val="left"/>
      <w:pPr>
        <w:tabs>
          <w:tab w:val="num" w:pos="360"/>
        </w:tabs>
        <w:ind w:left="360" w:hanging="216"/>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150D4126"/>
    <w:multiLevelType w:val="multilevel"/>
    <w:tmpl w:val="F5E4DFF0"/>
    <w:styleLink w:val="Headings"/>
    <w:lvl w:ilvl="0">
      <w:start w:val="1"/>
      <w:numFmt w:val="decimal"/>
      <w:pStyle w:val="Heading1"/>
      <w:lvlText w:val="%1"/>
      <w:lvlJc w:val="left"/>
      <w:pPr>
        <w:tabs>
          <w:tab w:val="num" w:pos="504"/>
        </w:tabs>
        <w:ind w:left="0" w:firstLine="0"/>
      </w:pPr>
      <w:rPr>
        <w:rFonts w:asciiTheme="minorHAnsi" w:hAnsiTheme="minorHAnsi" w:hint="default"/>
      </w:rPr>
    </w:lvl>
    <w:lvl w:ilvl="1">
      <w:start w:val="1"/>
      <w:numFmt w:val="decimal"/>
      <w:pStyle w:val="Heading2"/>
      <w:lvlText w:val="%1.%2"/>
      <w:lvlJc w:val="left"/>
      <w:pPr>
        <w:ind w:left="648" w:hanging="648"/>
      </w:pPr>
      <w:rPr>
        <w:rFonts w:hint="default"/>
      </w:rPr>
    </w:lvl>
    <w:lvl w:ilvl="2">
      <w:start w:val="1"/>
      <w:numFmt w:val="decimal"/>
      <w:pStyle w:val="Heading3"/>
      <w:lvlText w:val="%1.%2.%3"/>
      <w:lvlJc w:val="left"/>
      <w:pPr>
        <w:ind w:left="792" w:hanging="792"/>
      </w:pPr>
      <w:rPr>
        <w:rFonts w:hint="default"/>
      </w:rPr>
    </w:lvl>
    <w:lvl w:ilvl="3">
      <w:start w:val="1"/>
      <w:numFmt w:val="decimal"/>
      <w:pStyle w:val="Heading4"/>
      <w:lvlText w:val="%1.%2.%3.%4"/>
      <w:lvlJc w:val="left"/>
      <w:pPr>
        <w:ind w:left="1080" w:hanging="1080"/>
      </w:pPr>
      <w:rPr>
        <w:rFonts w:hint="default"/>
      </w:rPr>
    </w:lvl>
    <w:lvl w:ilvl="4">
      <w:start w:val="1"/>
      <w:numFmt w:val="decimal"/>
      <w:pStyle w:val="Heading5"/>
      <w:suff w:val="space"/>
      <w:lvlText w:val="%1.%2.%3.%4.%5"/>
      <w:lvlJc w:val="left"/>
      <w:pPr>
        <w:ind w:left="0" w:firstLine="0"/>
      </w:pPr>
      <w:rPr>
        <w:rFonts w:hint="default"/>
      </w:rPr>
    </w:lvl>
    <w:lvl w:ilvl="5">
      <w:start w:val="1"/>
      <w:numFmt w:val="upperLetter"/>
      <w:pStyle w:val="Heading6"/>
      <w:lvlText w:val="APPENDIX %6"/>
      <w:lvlJc w:val="left"/>
      <w:pPr>
        <w:ind w:left="0" w:firstLine="0"/>
      </w:pPr>
      <w:rPr>
        <w:rFonts w:hint="default"/>
      </w:rPr>
    </w:lvl>
    <w:lvl w:ilvl="6">
      <w:start w:val="1"/>
      <w:numFmt w:val="decimal"/>
      <w:pStyle w:val="Heading7"/>
      <w:lvlText w:val="%6.%7"/>
      <w:lvlJc w:val="left"/>
      <w:pPr>
        <w:ind w:left="648" w:hanging="648"/>
      </w:pPr>
      <w:rPr>
        <w:rFonts w:hint="default"/>
      </w:rPr>
    </w:lvl>
    <w:lvl w:ilvl="7">
      <w:start w:val="1"/>
      <w:numFmt w:val="decimal"/>
      <w:pStyle w:val="Heading8"/>
      <w:lvlText w:val="%6.%7.%8"/>
      <w:lvlJc w:val="left"/>
      <w:pPr>
        <w:ind w:left="936" w:hanging="936"/>
      </w:pPr>
      <w:rPr>
        <w:rFonts w:hint="default"/>
      </w:rPr>
    </w:lvl>
    <w:lvl w:ilvl="8">
      <w:start w:val="1"/>
      <w:numFmt w:val="decimal"/>
      <w:pStyle w:val="Heading9"/>
      <w:lvlText w:val="%6.%7.%8.%9"/>
      <w:lvlJc w:val="left"/>
      <w:pPr>
        <w:ind w:left="1080" w:hanging="1080"/>
      </w:pPr>
      <w:rPr>
        <w:rFonts w:hint="default"/>
      </w:rPr>
    </w:lvl>
  </w:abstractNum>
  <w:abstractNum w:abstractNumId="13">
    <w:nsid w:val="15290606"/>
    <w:multiLevelType w:val="hybridMultilevel"/>
    <w:tmpl w:val="A9025F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52D1A3E"/>
    <w:multiLevelType w:val="hybridMultilevel"/>
    <w:tmpl w:val="E4D8EC3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5">
    <w:nsid w:val="17A4296B"/>
    <w:multiLevelType w:val="hybridMultilevel"/>
    <w:tmpl w:val="8A9627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80C4858"/>
    <w:multiLevelType w:val="multilevel"/>
    <w:tmpl w:val="A78EA2F4"/>
    <w:lvl w:ilvl="0">
      <w:start w:val="1"/>
      <w:numFmt w:val="decimal"/>
      <w:lvlText w:val="%1"/>
      <w:lvlJc w:val="left"/>
      <w:pPr>
        <w:tabs>
          <w:tab w:val="num" w:pos="504"/>
        </w:tabs>
        <w:ind w:left="0" w:firstLine="0"/>
      </w:pPr>
      <w:rPr>
        <w:rFonts w:asciiTheme="minorHAnsi" w:hAnsiTheme="minorHAnsi" w:hint="default"/>
      </w:rPr>
    </w:lvl>
    <w:lvl w:ilvl="1">
      <w:start w:val="1"/>
      <w:numFmt w:val="decimal"/>
      <w:lvlText w:val="%1.%2"/>
      <w:lvlJc w:val="left"/>
      <w:pPr>
        <w:ind w:left="648" w:hanging="648"/>
      </w:pPr>
      <w:rPr>
        <w:rFonts w:hint="default"/>
      </w:rPr>
    </w:lvl>
    <w:lvl w:ilvl="2">
      <w:start w:val="1"/>
      <w:numFmt w:val="decimal"/>
      <w:lvlText w:val="%1.%2.%3"/>
      <w:lvlJc w:val="left"/>
      <w:pPr>
        <w:ind w:left="792" w:hanging="792"/>
      </w:pPr>
      <w:rPr>
        <w:rFonts w:hint="default"/>
      </w:rPr>
    </w:lvl>
    <w:lvl w:ilvl="3">
      <w:start w:val="1"/>
      <w:numFmt w:val="decimal"/>
      <w:lvlText w:val="%1.%2.%3.%4"/>
      <w:lvlJc w:val="left"/>
      <w:pPr>
        <w:ind w:left="1080" w:hanging="1080"/>
      </w:pPr>
      <w:rPr>
        <w:rFonts w:hint="default"/>
      </w:rPr>
    </w:lvl>
    <w:lvl w:ilvl="4">
      <w:start w:val="1"/>
      <w:numFmt w:val="decimal"/>
      <w:suff w:val="space"/>
      <w:lvlText w:val="%1.%2.%3.%4.%5"/>
      <w:lvlJc w:val="left"/>
      <w:pPr>
        <w:ind w:left="0" w:firstLine="0"/>
      </w:pPr>
      <w:rPr>
        <w:rFonts w:hint="default"/>
      </w:rPr>
    </w:lvl>
    <w:lvl w:ilvl="5">
      <w:start w:val="1"/>
      <w:numFmt w:val="upperLetter"/>
      <w:lvlText w:val="APPENDIX %6"/>
      <w:lvlJc w:val="left"/>
      <w:pPr>
        <w:ind w:left="0" w:firstLine="0"/>
      </w:pPr>
      <w:rPr>
        <w:rFonts w:hint="default"/>
      </w:rPr>
    </w:lvl>
    <w:lvl w:ilvl="6">
      <w:start w:val="1"/>
      <w:numFmt w:val="decimal"/>
      <w:lvlText w:val="%6.%7"/>
      <w:lvlJc w:val="left"/>
      <w:pPr>
        <w:ind w:left="648" w:hanging="648"/>
      </w:pPr>
      <w:rPr>
        <w:rFonts w:hint="default"/>
      </w:rPr>
    </w:lvl>
    <w:lvl w:ilvl="7">
      <w:start w:val="1"/>
      <w:numFmt w:val="decimal"/>
      <w:lvlText w:val="%6.%7.%8"/>
      <w:lvlJc w:val="left"/>
      <w:pPr>
        <w:ind w:left="936" w:hanging="936"/>
      </w:pPr>
      <w:rPr>
        <w:rFonts w:hint="default"/>
      </w:rPr>
    </w:lvl>
    <w:lvl w:ilvl="8">
      <w:start w:val="1"/>
      <w:numFmt w:val="decimal"/>
      <w:lvlText w:val="%6.%7.%8.%9"/>
      <w:lvlJc w:val="left"/>
      <w:pPr>
        <w:ind w:left="1080" w:hanging="1080"/>
      </w:pPr>
      <w:rPr>
        <w:rFonts w:hint="default"/>
      </w:rPr>
    </w:lvl>
  </w:abstractNum>
  <w:abstractNum w:abstractNumId="17">
    <w:nsid w:val="1C441CE4"/>
    <w:multiLevelType w:val="hybridMultilevel"/>
    <w:tmpl w:val="02FE4352"/>
    <w:lvl w:ilvl="0">
      <w:start w:val="1"/>
      <w:numFmt w:val="bullet"/>
      <w:lvlText w:val=""/>
      <w:lvlJc w:val="left"/>
      <w:pPr>
        <w:ind w:left="1799" w:hanging="360"/>
      </w:pPr>
      <w:rPr>
        <w:rFonts w:ascii="Symbol" w:hAnsi="Symbol" w:hint="default"/>
      </w:rPr>
    </w:lvl>
    <w:lvl w:ilvl="1" w:tentative="1">
      <w:start w:val="1"/>
      <w:numFmt w:val="bullet"/>
      <w:lvlText w:val="o"/>
      <w:lvlJc w:val="left"/>
      <w:pPr>
        <w:ind w:left="2519" w:hanging="360"/>
      </w:pPr>
      <w:rPr>
        <w:rFonts w:ascii="Courier New" w:hAnsi="Courier New" w:cs="Courier New" w:hint="default"/>
      </w:rPr>
    </w:lvl>
    <w:lvl w:ilvl="2" w:tentative="1">
      <w:start w:val="1"/>
      <w:numFmt w:val="bullet"/>
      <w:lvlText w:val=""/>
      <w:lvlJc w:val="left"/>
      <w:pPr>
        <w:ind w:left="3239" w:hanging="360"/>
      </w:pPr>
      <w:rPr>
        <w:rFonts w:ascii="Wingdings" w:hAnsi="Wingdings" w:hint="default"/>
      </w:rPr>
    </w:lvl>
    <w:lvl w:ilvl="3" w:tentative="1">
      <w:start w:val="1"/>
      <w:numFmt w:val="bullet"/>
      <w:lvlText w:val=""/>
      <w:lvlJc w:val="left"/>
      <w:pPr>
        <w:ind w:left="3959" w:hanging="360"/>
      </w:pPr>
      <w:rPr>
        <w:rFonts w:ascii="Symbol" w:hAnsi="Symbol" w:hint="default"/>
      </w:rPr>
    </w:lvl>
    <w:lvl w:ilvl="4" w:tentative="1">
      <w:start w:val="1"/>
      <w:numFmt w:val="bullet"/>
      <w:lvlText w:val="o"/>
      <w:lvlJc w:val="left"/>
      <w:pPr>
        <w:ind w:left="4679" w:hanging="360"/>
      </w:pPr>
      <w:rPr>
        <w:rFonts w:ascii="Courier New" w:hAnsi="Courier New" w:cs="Courier New" w:hint="default"/>
      </w:rPr>
    </w:lvl>
    <w:lvl w:ilvl="5" w:tentative="1">
      <w:start w:val="1"/>
      <w:numFmt w:val="bullet"/>
      <w:lvlText w:val=""/>
      <w:lvlJc w:val="left"/>
      <w:pPr>
        <w:ind w:left="5399" w:hanging="360"/>
      </w:pPr>
      <w:rPr>
        <w:rFonts w:ascii="Wingdings" w:hAnsi="Wingdings" w:hint="default"/>
      </w:rPr>
    </w:lvl>
    <w:lvl w:ilvl="6" w:tentative="1">
      <w:start w:val="1"/>
      <w:numFmt w:val="bullet"/>
      <w:lvlText w:val=""/>
      <w:lvlJc w:val="left"/>
      <w:pPr>
        <w:ind w:left="6119" w:hanging="360"/>
      </w:pPr>
      <w:rPr>
        <w:rFonts w:ascii="Symbol" w:hAnsi="Symbol" w:hint="default"/>
      </w:rPr>
    </w:lvl>
    <w:lvl w:ilvl="7" w:tentative="1">
      <w:start w:val="1"/>
      <w:numFmt w:val="bullet"/>
      <w:lvlText w:val="o"/>
      <w:lvlJc w:val="left"/>
      <w:pPr>
        <w:ind w:left="6839" w:hanging="360"/>
      </w:pPr>
      <w:rPr>
        <w:rFonts w:ascii="Courier New" w:hAnsi="Courier New" w:cs="Courier New" w:hint="default"/>
      </w:rPr>
    </w:lvl>
    <w:lvl w:ilvl="8" w:tentative="1">
      <w:start w:val="1"/>
      <w:numFmt w:val="bullet"/>
      <w:lvlText w:val=""/>
      <w:lvlJc w:val="left"/>
      <w:pPr>
        <w:ind w:left="7559" w:hanging="360"/>
      </w:pPr>
      <w:rPr>
        <w:rFonts w:ascii="Wingdings" w:hAnsi="Wingdings" w:hint="default"/>
      </w:rPr>
    </w:lvl>
  </w:abstractNum>
  <w:abstractNum w:abstractNumId="18">
    <w:nsid w:val="29FE3E10"/>
    <w:multiLevelType w:val="hybridMultilevel"/>
    <w:tmpl w:val="389E7C3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9">
    <w:nsid w:val="2BCD1784"/>
    <w:multiLevelType w:val="hybridMultilevel"/>
    <w:tmpl w:val="B4103D6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E116D45"/>
    <w:multiLevelType w:val="hybridMultilevel"/>
    <w:tmpl w:val="78024AD2"/>
    <w:lvl w:ilvl="0">
      <w:start w:val="1"/>
      <w:numFmt w:val="bullet"/>
      <w:lvlText w:val=""/>
      <w:lvlJc w:val="left"/>
      <w:pPr>
        <w:ind w:left="1880" w:hanging="360"/>
      </w:pPr>
      <w:rPr>
        <w:rFonts w:ascii="Symbol" w:hAnsi="Symbol" w:hint="default"/>
      </w:rPr>
    </w:lvl>
    <w:lvl w:ilvl="1" w:tentative="1">
      <w:start w:val="1"/>
      <w:numFmt w:val="bullet"/>
      <w:lvlText w:val="o"/>
      <w:lvlJc w:val="left"/>
      <w:pPr>
        <w:ind w:left="2600" w:hanging="360"/>
      </w:pPr>
      <w:rPr>
        <w:rFonts w:ascii="Courier New" w:hAnsi="Courier New" w:cs="Courier New" w:hint="default"/>
      </w:rPr>
    </w:lvl>
    <w:lvl w:ilvl="2" w:tentative="1">
      <w:start w:val="1"/>
      <w:numFmt w:val="bullet"/>
      <w:lvlText w:val=""/>
      <w:lvlJc w:val="left"/>
      <w:pPr>
        <w:ind w:left="3320" w:hanging="360"/>
      </w:pPr>
      <w:rPr>
        <w:rFonts w:ascii="Wingdings" w:hAnsi="Wingdings" w:hint="default"/>
      </w:rPr>
    </w:lvl>
    <w:lvl w:ilvl="3" w:tentative="1">
      <w:start w:val="1"/>
      <w:numFmt w:val="bullet"/>
      <w:lvlText w:val=""/>
      <w:lvlJc w:val="left"/>
      <w:pPr>
        <w:ind w:left="4040" w:hanging="360"/>
      </w:pPr>
      <w:rPr>
        <w:rFonts w:ascii="Symbol" w:hAnsi="Symbol" w:hint="default"/>
      </w:rPr>
    </w:lvl>
    <w:lvl w:ilvl="4" w:tentative="1">
      <w:start w:val="1"/>
      <w:numFmt w:val="bullet"/>
      <w:lvlText w:val="o"/>
      <w:lvlJc w:val="left"/>
      <w:pPr>
        <w:ind w:left="4760" w:hanging="360"/>
      </w:pPr>
      <w:rPr>
        <w:rFonts w:ascii="Courier New" w:hAnsi="Courier New" w:cs="Courier New" w:hint="default"/>
      </w:rPr>
    </w:lvl>
    <w:lvl w:ilvl="5" w:tentative="1">
      <w:start w:val="1"/>
      <w:numFmt w:val="bullet"/>
      <w:lvlText w:val=""/>
      <w:lvlJc w:val="left"/>
      <w:pPr>
        <w:ind w:left="5480" w:hanging="360"/>
      </w:pPr>
      <w:rPr>
        <w:rFonts w:ascii="Wingdings" w:hAnsi="Wingdings" w:hint="default"/>
      </w:rPr>
    </w:lvl>
    <w:lvl w:ilvl="6" w:tentative="1">
      <w:start w:val="1"/>
      <w:numFmt w:val="bullet"/>
      <w:lvlText w:val=""/>
      <w:lvlJc w:val="left"/>
      <w:pPr>
        <w:ind w:left="6200" w:hanging="360"/>
      </w:pPr>
      <w:rPr>
        <w:rFonts w:ascii="Symbol" w:hAnsi="Symbol" w:hint="default"/>
      </w:rPr>
    </w:lvl>
    <w:lvl w:ilvl="7" w:tentative="1">
      <w:start w:val="1"/>
      <w:numFmt w:val="bullet"/>
      <w:lvlText w:val="o"/>
      <w:lvlJc w:val="left"/>
      <w:pPr>
        <w:ind w:left="6920" w:hanging="360"/>
      </w:pPr>
      <w:rPr>
        <w:rFonts w:ascii="Courier New" w:hAnsi="Courier New" w:cs="Courier New" w:hint="default"/>
      </w:rPr>
    </w:lvl>
    <w:lvl w:ilvl="8" w:tentative="1">
      <w:start w:val="1"/>
      <w:numFmt w:val="bullet"/>
      <w:lvlText w:val=""/>
      <w:lvlJc w:val="left"/>
      <w:pPr>
        <w:ind w:left="7640" w:hanging="360"/>
      </w:pPr>
      <w:rPr>
        <w:rFonts w:ascii="Wingdings" w:hAnsi="Wingdings" w:hint="default"/>
      </w:rPr>
    </w:lvl>
  </w:abstractNum>
  <w:abstractNum w:abstractNumId="21">
    <w:nsid w:val="305D25F7"/>
    <w:multiLevelType w:val="multilevel"/>
    <w:tmpl w:val="68E8E47A"/>
    <w:lvl w:ilvl="0">
      <w:start w:val="1"/>
      <w:numFmt w:val="decimal"/>
      <w:pStyle w:val="List"/>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45714B81"/>
    <w:multiLevelType w:val="hybridMultilevel"/>
    <w:tmpl w:val="9C84EEA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3">
    <w:nsid w:val="493F2DF8"/>
    <w:multiLevelType w:val="hybridMultilevel"/>
    <w:tmpl w:val="64C074B4"/>
    <w:lvl w:ilvl="0">
      <w:start w:val="1"/>
      <w:numFmt w:val="bullet"/>
      <w:lvlText w:val=""/>
      <w:lvlJc w:val="left"/>
      <w:pPr>
        <w:ind w:left="1880" w:hanging="360"/>
      </w:pPr>
      <w:rPr>
        <w:rFonts w:ascii="Symbol" w:hAnsi="Symbol" w:hint="default"/>
      </w:rPr>
    </w:lvl>
    <w:lvl w:ilvl="1" w:tentative="1">
      <w:start w:val="1"/>
      <w:numFmt w:val="bullet"/>
      <w:lvlText w:val="o"/>
      <w:lvlJc w:val="left"/>
      <w:pPr>
        <w:ind w:left="2600" w:hanging="360"/>
      </w:pPr>
      <w:rPr>
        <w:rFonts w:ascii="Courier New" w:hAnsi="Courier New" w:cs="Courier New" w:hint="default"/>
      </w:rPr>
    </w:lvl>
    <w:lvl w:ilvl="2" w:tentative="1">
      <w:start w:val="1"/>
      <w:numFmt w:val="bullet"/>
      <w:lvlText w:val=""/>
      <w:lvlJc w:val="left"/>
      <w:pPr>
        <w:ind w:left="3320" w:hanging="360"/>
      </w:pPr>
      <w:rPr>
        <w:rFonts w:ascii="Wingdings" w:hAnsi="Wingdings" w:hint="default"/>
      </w:rPr>
    </w:lvl>
    <w:lvl w:ilvl="3" w:tentative="1">
      <w:start w:val="1"/>
      <w:numFmt w:val="bullet"/>
      <w:lvlText w:val=""/>
      <w:lvlJc w:val="left"/>
      <w:pPr>
        <w:ind w:left="4040" w:hanging="360"/>
      </w:pPr>
      <w:rPr>
        <w:rFonts w:ascii="Symbol" w:hAnsi="Symbol" w:hint="default"/>
      </w:rPr>
    </w:lvl>
    <w:lvl w:ilvl="4" w:tentative="1">
      <w:start w:val="1"/>
      <w:numFmt w:val="bullet"/>
      <w:lvlText w:val="o"/>
      <w:lvlJc w:val="left"/>
      <w:pPr>
        <w:ind w:left="4760" w:hanging="360"/>
      </w:pPr>
      <w:rPr>
        <w:rFonts w:ascii="Courier New" w:hAnsi="Courier New" w:cs="Courier New" w:hint="default"/>
      </w:rPr>
    </w:lvl>
    <w:lvl w:ilvl="5" w:tentative="1">
      <w:start w:val="1"/>
      <w:numFmt w:val="bullet"/>
      <w:lvlText w:val=""/>
      <w:lvlJc w:val="left"/>
      <w:pPr>
        <w:ind w:left="5480" w:hanging="360"/>
      </w:pPr>
      <w:rPr>
        <w:rFonts w:ascii="Wingdings" w:hAnsi="Wingdings" w:hint="default"/>
      </w:rPr>
    </w:lvl>
    <w:lvl w:ilvl="6" w:tentative="1">
      <w:start w:val="1"/>
      <w:numFmt w:val="bullet"/>
      <w:lvlText w:val=""/>
      <w:lvlJc w:val="left"/>
      <w:pPr>
        <w:ind w:left="6200" w:hanging="360"/>
      </w:pPr>
      <w:rPr>
        <w:rFonts w:ascii="Symbol" w:hAnsi="Symbol" w:hint="default"/>
      </w:rPr>
    </w:lvl>
    <w:lvl w:ilvl="7" w:tentative="1">
      <w:start w:val="1"/>
      <w:numFmt w:val="bullet"/>
      <w:lvlText w:val="o"/>
      <w:lvlJc w:val="left"/>
      <w:pPr>
        <w:ind w:left="6920" w:hanging="360"/>
      </w:pPr>
      <w:rPr>
        <w:rFonts w:ascii="Courier New" w:hAnsi="Courier New" w:cs="Courier New" w:hint="default"/>
      </w:rPr>
    </w:lvl>
    <w:lvl w:ilvl="8" w:tentative="1">
      <w:start w:val="1"/>
      <w:numFmt w:val="bullet"/>
      <w:lvlText w:val=""/>
      <w:lvlJc w:val="left"/>
      <w:pPr>
        <w:ind w:left="7640" w:hanging="360"/>
      </w:pPr>
      <w:rPr>
        <w:rFonts w:ascii="Wingdings" w:hAnsi="Wingdings" w:hint="default"/>
      </w:rPr>
    </w:lvl>
  </w:abstractNum>
  <w:abstractNum w:abstractNumId="24">
    <w:nsid w:val="526B24AD"/>
    <w:multiLevelType w:val="hybridMultilevel"/>
    <w:tmpl w:val="80D016E6"/>
    <w:lvl w:ilvl="0">
      <w:start w:val="1"/>
      <w:numFmt w:val="bullet"/>
      <w:pStyle w:val="ListBullet3"/>
      <w:lvlText w:val="○"/>
      <w:lvlJc w:val="left"/>
      <w:pPr>
        <w:tabs>
          <w:tab w:val="num" w:pos="1080"/>
        </w:tabs>
        <w:ind w:left="108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52E14554"/>
    <w:multiLevelType w:val="hybridMultilevel"/>
    <w:tmpl w:val="E0AA69F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6">
    <w:nsid w:val="55E45926"/>
    <w:multiLevelType w:val="hybridMultilevel"/>
    <w:tmpl w:val="C1DCB0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66951BF"/>
    <w:multiLevelType w:val="hybridMultilevel"/>
    <w:tmpl w:val="6B923D0E"/>
    <w:lvl w:ilvl="0">
      <w:start w:val="1"/>
      <w:numFmt w:val="decimal"/>
      <w:lvlText w:val="%1."/>
      <w:lvlJc w:val="left"/>
      <w:pPr>
        <w:ind w:left="720" w:hanging="360"/>
      </w:pPr>
      <w:rPr>
        <w:rFonts w:ascii="Arial" w:hAnsi="Arial"/>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6E71576"/>
    <w:multiLevelType w:val="hybridMultilevel"/>
    <w:tmpl w:val="1C16CDC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9">
    <w:nsid w:val="5C364621"/>
    <w:multiLevelType w:val="hybridMultilevel"/>
    <w:tmpl w:val="2176FF4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0">
    <w:nsid w:val="5F476D21"/>
    <w:multiLevelType w:val="hybridMultilevel"/>
    <w:tmpl w:val="A71E9E32"/>
    <w:lvl w:ilvl="0">
      <w:start w:val="1"/>
      <w:numFmt w:val="decimal"/>
      <w:lvlText w:val="%1."/>
      <w:lvlJc w:val="left"/>
      <w:pPr>
        <w:ind w:left="21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82880740">
    <w:abstractNumId w:val="9"/>
  </w:num>
  <w:num w:numId="2" w16cid:durableId="1751080038">
    <w:abstractNumId w:val="8"/>
  </w:num>
  <w:num w:numId="3" w16cid:durableId="1046952548">
    <w:abstractNumId w:val="7"/>
  </w:num>
  <w:num w:numId="4" w16cid:durableId="1307272930">
    <w:abstractNumId w:val="6"/>
  </w:num>
  <w:num w:numId="5" w16cid:durableId="1034892695">
    <w:abstractNumId w:val="5"/>
  </w:num>
  <w:num w:numId="6" w16cid:durableId="1502424496">
    <w:abstractNumId w:val="4"/>
  </w:num>
  <w:num w:numId="7" w16cid:durableId="751195082">
    <w:abstractNumId w:val="3"/>
  </w:num>
  <w:num w:numId="8" w16cid:durableId="112793979">
    <w:abstractNumId w:val="2"/>
  </w:num>
  <w:num w:numId="9" w16cid:durableId="1531724030">
    <w:abstractNumId w:val="20"/>
  </w:num>
  <w:num w:numId="10" w16cid:durableId="366297783">
    <w:abstractNumId w:val="23"/>
  </w:num>
  <w:num w:numId="11" w16cid:durableId="2010133711">
    <w:abstractNumId w:val="26"/>
  </w:num>
  <w:num w:numId="12" w16cid:durableId="334454177">
    <w:abstractNumId w:val="30"/>
  </w:num>
  <w:num w:numId="13" w16cid:durableId="251816475">
    <w:abstractNumId w:val="13"/>
  </w:num>
  <w:num w:numId="14" w16cid:durableId="1373385276">
    <w:abstractNumId w:val="27"/>
  </w:num>
  <w:num w:numId="15" w16cid:durableId="1294404044">
    <w:abstractNumId w:val="19"/>
  </w:num>
  <w:num w:numId="16" w16cid:durableId="1687513251">
    <w:abstractNumId w:val="15"/>
  </w:num>
  <w:num w:numId="17" w16cid:durableId="1252155666">
    <w:abstractNumId w:val="16"/>
  </w:num>
  <w:num w:numId="18" w16cid:durableId="897208701">
    <w:abstractNumId w:val="16"/>
  </w:num>
  <w:num w:numId="19" w16cid:durableId="1778787599">
    <w:abstractNumId w:val="16"/>
  </w:num>
  <w:num w:numId="20" w16cid:durableId="1871609193">
    <w:abstractNumId w:val="16"/>
  </w:num>
  <w:num w:numId="21" w16cid:durableId="1766801408">
    <w:abstractNumId w:val="16"/>
  </w:num>
  <w:num w:numId="22" w16cid:durableId="2110926270">
    <w:abstractNumId w:val="16"/>
  </w:num>
  <w:num w:numId="23" w16cid:durableId="120653930">
    <w:abstractNumId w:val="16"/>
  </w:num>
  <w:num w:numId="24" w16cid:durableId="1789422914">
    <w:abstractNumId w:val="16"/>
  </w:num>
  <w:num w:numId="25" w16cid:durableId="1275941480">
    <w:abstractNumId w:val="16"/>
  </w:num>
  <w:num w:numId="26" w16cid:durableId="865294759">
    <w:abstractNumId w:val="12"/>
  </w:num>
  <w:num w:numId="27" w16cid:durableId="1936161558">
    <w:abstractNumId w:val="21"/>
  </w:num>
  <w:num w:numId="28" w16cid:durableId="1022628822">
    <w:abstractNumId w:val="11"/>
  </w:num>
  <w:num w:numId="29" w16cid:durableId="465659839">
    <w:abstractNumId w:val="1"/>
  </w:num>
  <w:num w:numId="30" w16cid:durableId="2014143958">
    <w:abstractNumId w:val="1"/>
  </w:num>
  <w:num w:numId="31" w16cid:durableId="393815330">
    <w:abstractNumId w:val="0"/>
  </w:num>
  <w:num w:numId="32" w16cid:durableId="1375083505">
    <w:abstractNumId w:val="24"/>
  </w:num>
  <w:num w:numId="33" w16cid:durableId="456261983">
    <w:abstractNumId w:val="18"/>
  </w:num>
  <w:num w:numId="34" w16cid:durableId="1625232015">
    <w:abstractNumId w:val="25"/>
  </w:num>
  <w:num w:numId="35" w16cid:durableId="597717852">
    <w:abstractNumId w:val="29"/>
  </w:num>
  <w:num w:numId="36" w16cid:durableId="524054067">
    <w:abstractNumId w:val="28"/>
  </w:num>
  <w:num w:numId="37" w16cid:durableId="1245803244">
    <w:abstractNumId w:val="10"/>
  </w:num>
  <w:num w:numId="38" w16cid:durableId="91510596">
    <w:abstractNumId w:val="17"/>
  </w:num>
  <w:num w:numId="39" w16cid:durableId="715545214">
    <w:abstractNumId w:val="22"/>
  </w:num>
  <w:num w:numId="40" w16cid:durableId="4928392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NotTrackMoves/>
  <w:doNotTrackFormatting/>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0"/>
    <w:footnote w:id="1"/>
    <w:footnote w:id="2"/>
  </w:foot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466"/>
    <w:rsid w:val="00000518"/>
    <w:rsid w:val="000030A9"/>
    <w:rsid w:val="00003F17"/>
    <w:rsid w:val="0000696F"/>
    <w:rsid w:val="00007C34"/>
    <w:rsid w:val="00007F87"/>
    <w:rsid w:val="000100A1"/>
    <w:rsid w:val="0001040A"/>
    <w:rsid w:val="00010965"/>
    <w:rsid w:val="00011FAB"/>
    <w:rsid w:val="0001247A"/>
    <w:rsid w:val="00012B79"/>
    <w:rsid w:val="00014ECB"/>
    <w:rsid w:val="000152E2"/>
    <w:rsid w:val="000163CF"/>
    <w:rsid w:val="00021D96"/>
    <w:rsid w:val="00022110"/>
    <w:rsid w:val="00023C0B"/>
    <w:rsid w:val="00024056"/>
    <w:rsid w:val="00025DEF"/>
    <w:rsid w:val="000268A5"/>
    <w:rsid w:val="00031C87"/>
    <w:rsid w:val="000320EB"/>
    <w:rsid w:val="000341F0"/>
    <w:rsid w:val="00036A5B"/>
    <w:rsid w:val="00036CEA"/>
    <w:rsid w:val="00041538"/>
    <w:rsid w:val="00041F69"/>
    <w:rsid w:val="00046845"/>
    <w:rsid w:val="00050932"/>
    <w:rsid w:val="00050B41"/>
    <w:rsid w:val="00051291"/>
    <w:rsid w:val="000519A8"/>
    <w:rsid w:val="00051FD5"/>
    <w:rsid w:val="000527CB"/>
    <w:rsid w:val="0005316E"/>
    <w:rsid w:val="00053D80"/>
    <w:rsid w:val="00053F80"/>
    <w:rsid w:val="00054C36"/>
    <w:rsid w:val="00054FE9"/>
    <w:rsid w:val="000604E9"/>
    <w:rsid w:val="0006100B"/>
    <w:rsid w:val="00061976"/>
    <w:rsid w:val="00061C27"/>
    <w:rsid w:val="00062065"/>
    <w:rsid w:val="0006371E"/>
    <w:rsid w:val="0006423B"/>
    <w:rsid w:val="00064AED"/>
    <w:rsid w:val="0006553C"/>
    <w:rsid w:val="0006557A"/>
    <w:rsid w:val="00067312"/>
    <w:rsid w:val="000675B2"/>
    <w:rsid w:val="00071310"/>
    <w:rsid w:val="000724FF"/>
    <w:rsid w:val="00072CE1"/>
    <w:rsid w:val="0007363D"/>
    <w:rsid w:val="00074716"/>
    <w:rsid w:val="000751D2"/>
    <w:rsid w:val="00075B76"/>
    <w:rsid w:val="000767B7"/>
    <w:rsid w:val="00077912"/>
    <w:rsid w:val="00080EEE"/>
    <w:rsid w:val="00081CB1"/>
    <w:rsid w:val="000830CC"/>
    <w:rsid w:val="00086469"/>
    <w:rsid w:val="00086905"/>
    <w:rsid w:val="00086F62"/>
    <w:rsid w:val="0008722A"/>
    <w:rsid w:val="000876B7"/>
    <w:rsid w:val="000909CE"/>
    <w:rsid w:val="000911B8"/>
    <w:rsid w:val="00094050"/>
    <w:rsid w:val="00094D5B"/>
    <w:rsid w:val="00094DF9"/>
    <w:rsid w:val="00097316"/>
    <w:rsid w:val="0009774B"/>
    <w:rsid w:val="0009776D"/>
    <w:rsid w:val="00097F9A"/>
    <w:rsid w:val="000A058C"/>
    <w:rsid w:val="000A1DCD"/>
    <w:rsid w:val="000A35D9"/>
    <w:rsid w:val="000A7FA0"/>
    <w:rsid w:val="000B0192"/>
    <w:rsid w:val="000B067C"/>
    <w:rsid w:val="000B2594"/>
    <w:rsid w:val="000B2829"/>
    <w:rsid w:val="000B34AC"/>
    <w:rsid w:val="000B58F6"/>
    <w:rsid w:val="000B5C22"/>
    <w:rsid w:val="000B73A6"/>
    <w:rsid w:val="000B7895"/>
    <w:rsid w:val="000C082B"/>
    <w:rsid w:val="000C0ECE"/>
    <w:rsid w:val="000C1308"/>
    <w:rsid w:val="000C1BFC"/>
    <w:rsid w:val="000C372D"/>
    <w:rsid w:val="000C3AEC"/>
    <w:rsid w:val="000C3BE4"/>
    <w:rsid w:val="000C5B9E"/>
    <w:rsid w:val="000C6738"/>
    <w:rsid w:val="000C698A"/>
    <w:rsid w:val="000C7112"/>
    <w:rsid w:val="000C73BE"/>
    <w:rsid w:val="000C7D09"/>
    <w:rsid w:val="000D2255"/>
    <w:rsid w:val="000D48E4"/>
    <w:rsid w:val="000D6FB5"/>
    <w:rsid w:val="000D7431"/>
    <w:rsid w:val="000E0605"/>
    <w:rsid w:val="000E1130"/>
    <w:rsid w:val="000E1D3F"/>
    <w:rsid w:val="000E35BC"/>
    <w:rsid w:val="000E39E8"/>
    <w:rsid w:val="000E713E"/>
    <w:rsid w:val="000E7A5C"/>
    <w:rsid w:val="000F0ED1"/>
    <w:rsid w:val="000F1A0B"/>
    <w:rsid w:val="000F2572"/>
    <w:rsid w:val="000F6ABE"/>
    <w:rsid w:val="000F7E84"/>
    <w:rsid w:val="00100A21"/>
    <w:rsid w:val="00101FAD"/>
    <w:rsid w:val="0010257C"/>
    <w:rsid w:val="00104843"/>
    <w:rsid w:val="00105AC3"/>
    <w:rsid w:val="00106B8E"/>
    <w:rsid w:val="001117CB"/>
    <w:rsid w:val="00111852"/>
    <w:rsid w:val="001118A4"/>
    <w:rsid w:val="0011623B"/>
    <w:rsid w:val="00120879"/>
    <w:rsid w:val="00122341"/>
    <w:rsid w:val="00123249"/>
    <w:rsid w:val="001248DA"/>
    <w:rsid w:val="00124E4B"/>
    <w:rsid w:val="0012514F"/>
    <w:rsid w:val="0012577F"/>
    <w:rsid w:val="00130042"/>
    <w:rsid w:val="001300F8"/>
    <w:rsid w:val="00130562"/>
    <w:rsid w:val="0013346F"/>
    <w:rsid w:val="00134EB7"/>
    <w:rsid w:val="001350C5"/>
    <w:rsid w:val="00135EDA"/>
    <w:rsid w:val="001361FE"/>
    <w:rsid w:val="00137439"/>
    <w:rsid w:val="00137E08"/>
    <w:rsid w:val="00140110"/>
    <w:rsid w:val="001425D8"/>
    <w:rsid w:val="001450B0"/>
    <w:rsid w:val="0014605E"/>
    <w:rsid w:val="00146BD7"/>
    <w:rsid w:val="001500FA"/>
    <w:rsid w:val="001535BA"/>
    <w:rsid w:val="00153CE1"/>
    <w:rsid w:val="00153D44"/>
    <w:rsid w:val="00153F91"/>
    <w:rsid w:val="001565E5"/>
    <w:rsid w:val="00156DA2"/>
    <w:rsid w:val="0015768A"/>
    <w:rsid w:val="00157C42"/>
    <w:rsid w:val="001620D7"/>
    <w:rsid w:val="0016223E"/>
    <w:rsid w:val="001625C3"/>
    <w:rsid w:val="001638A3"/>
    <w:rsid w:val="001641BE"/>
    <w:rsid w:val="001643CA"/>
    <w:rsid w:val="00166996"/>
    <w:rsid w:val="00167D5D"/>
    <w:rsid w:val="001711B3"/>
    <w:rsid w:val="00171BA0"/>
    <w:rsid w:val="00172BE6"/>
    <w:rsid w:val="00173F56"/>
    <w:rsid w:val="00175D16"/>
    <w:rsid w:val="00175FF7"/>
    <w:rsid w:val="00176F2E"/>
    <w:rsid w:val="00181D98"/>
    <w:rsid w:val="00182555"/>
    <w:rsid w:val="00182860"/>
    <w:rsid w:val="00183B3D"/>
    <w:rsid w:val="0018544B"/>
    <w:rsid w:val="0019280E"/>
    <w:rsid w:val="001930A3"/>
    <w:rsid w:val="00193BDE"/>
    <w:rsid w:val="00194132"/>
    <w:rsid w:val="00197686"/>
    <w:rsid w:val="001A0361"/>
    <w:rsid w:val="001A31C3"/>
    <w:rsid w:val="001A4498"/>
    <w:rsid w:val="001A517B"/>
    <w:rsid w:val="001A519E"/>
    <w:rsid w:val="001A5DCD"/>
    <w:rsid w:val="001A6F3F"/>
    <w:rsid w:val="001A7BAE"/>
    <w:rsid w:val="001B0163"/>
    <w:rsid w:val="001B069C"/>
    <w:rsid w:val="001B079C"/>
    <w:rsid w:val="001B0A0F"/>
    <w:rsid w:val="001B3A2D"/>
    <w:rsid w:val="001B3C0C"/>
    <w:rsid w:val="001B4BFB"/>
    <w:rsid w:val="001B5355"/>
    <w:rsid w:val="001B59F4"/>
    <w:rsid w:val="001B68C7"/>
    <w:rsid w:val="001B7380"/>
    <w:rsid w:val="001B771C"/>
    <w:rsid w:val="001C015B"/>
    <w:rsid w:val="001C0DFE"/>
    <w:rsid w:val="001C0EDE"/>
    <w:rsid w:val="001C0EF7"/>
    <w:rsid w:val="001C18E6"/>
    <w:rsid w:val="001C3B59"/>
    <w:rsid w:val="001C4AA6"/>
    <w:rsid w:val="001C553C"/>
    <w:rsid w:val="001C5D9B"/>
    <w:rsid w:val="001C633D"/>
    <w:rsid w:val="001C73A8"/>
    <w:rsid w:val="001D1607"/>
    <w:rsid w:val="001D1ECA"/>
    <w:rsid w:val="001D28F7"/>
    <w:rsid w:val="001D2E08"/>
    <w:rsid w:val="001D4CE4"/>
    <w:rsid w:val="001D549F"/>
    <w:rsid w:val="001D5814"/>
    <w:rsid w:val="001D65AD"/>
    <w:rsid w:val="001E30A5"/>
    <w:rsid w:val="001E5828"/>
    <w:rsid w:val="001E5972"/>
    <w:rsid w:val="001E6A74"/>
    <w:rsid w:val="001E7727"/>
    <w:rsid w:val="001E79EE"/>
    <w:rsid w:val="001F1958"/>
    <w:rsid w:val="001F1FC9"/>
    <w:rsid w:val="001F3843"/>
    <w:rsid w:val="001F60FE"/>
    <w:rsid w:val="001F7390"/>
    <w:rsid w:val="00201306"/>
    <w:rsid w:val="0020294E"/>
    <w:rsid w:val="00204B3C"/>
    <w:rsid w:val="00204F17"/>
    <w:rsid w:val="00205129"/>
    <w:rsid w:val="0020702F"/>
    <w:rsid w:val="00210313"/>
    <w:rsid w:val="00210585"/>
    <w:rsid w:val="002106C7"/>
    <w:rsid w:val="002111F7"/>
    <w:rsid w:val="00212CD5"/>
    <w:rsid w:val="00212E68"/>
    <w:rsid w:val="0021325F"/>
    <w:rsid w:val="002154E1"/>
    <w:rsid w:val="00222C77"/>
    <w:rsid w:val="002244E9"/>
    <w:rsid w:val="00224A8D"/>
    <w:rsid w:val="0022500E"/>
    <w:rsid w:val="002250A2"/>
    <w:rsid w:val="00226E23"/>
    <w:rsid w:val="00227013"/>
    <w:rsid w:val="00230105"/>
    <w:rsid w:val="002308F8"/>
    <w:rsid w:val="00230AC7"/>
    <w:rsid w:val="00233002"/>
    <w:rsid w:val="002337B8"/>
    <w:rsid w:val="002347E8"/>
    <w:rsid w:val="00235F5E"/>
    <w:rsid w:val="00237132"/>
    <w:rsid w:val="0023794B"/>
    <w:rsid w:val="00240152"/>
    <w:rsid w:val="002402FA"/>
    <w:rsid w:val="00240DF5"/>
    <w:rsid w:val="002426B1"/>
    <w:rsid w:val="00242E12"/>
    <w:rsid w:val="002449E5"/>
    <w:rsid w:val="00247287"/>
    <w:rsid w:val="002478EF"/>
    <w:rsid w:val="00250597"/>
    <w:rsid w:val="00252592"/>
    <w:rsid w:val="00253678"/>
    <w:rsid w:val="0025490B"/>
    <w:rsid w:val="00255A33"/>
    <w:rsid w:val="00256BD1"/>
    <w:rsid w:val="00261180"/>
    <w:rsid w:val="0026194F"/>
    <w:rsid w:val="002623A3"/>
    <w:rsid w:val="002627B2"/>
    <w:rsid w:val="00263D06"/>
    <w:rsid w:val="00264251"/>
    <w:rsid w:val="00265202"/>
    <w:rsid w:val="0026547F"/>
    <w:rsid w:val="0026744B"/>
    <w:rsid w:val="00267774"/>
    <w:rsid w:val="00267C03"/>
    <w:rsid w:val="002701FD"/>
    <w:rsid w:val="00275AA5"/>
    <w:rsid w:val="00275BC2"/>
    <w:rsid w:val="00276089"/>
    <w:rsid w:val="002772CC"/>
    <w:rsid w:val="00277899"/>
    <w:rsid w:val="0028127B"/>
    <w:rsid w:val="0028173F"/>
    <w:rsid w:val="0028180E"/>
    <w:rsid w:val="0028252D"/>
    <w:rsid w:val="0028451D"/>
    <w:rsid w:val="002869DE"/>
    <w:rsid w:val="00286F9D"/>
    <w:rsid w:val="002872BC"/>
    <w:rsid w:val="002907AD"/>
    <w:rsid w:val="002919B6"/>
    <w:rsid w:val="0029363D"/>
    <w:rsid w:val="00293D4E"/>
    <w:rsid w:val="00294350"/>
    <w:rsid w:val="0029455D"/>
    <w:rsid w:val="00294624"/>
    <w:rsid w:val="0029716F"/>
    <w:rsid w:val="002A0A0B"/>
    <w:rsid w:val="002A22FF"/>
    <w:rsid w:val="002A2545"/>
    <w:rsid w:val="002A325C"/>
    <w:rsid w:val="002A4E60"/>
    <w:rsid w:val="002A6189"/>
    <w:rsid w:val="002A61F4"/>
    <w:rsid w:val="002A6783"/>
    <w:rsid w:val="002A6F07"/>
    <w:rsid w:val="002A6F1F"/>
    <w:rsid w:val="002A71F7"/>
    <w:rsid w:val="002A7931"/>
    <w:rsid w:val="002B0903"/>
    <w:rsid w:val="002B0F8B"/>
    <w:rsid w:val="002B2084"/>
    <w:rsid w:val="002B23D0"/>
    <w:rsid w:val="002B45F7"/>
    <w:rsid w:val="002B4F75"/>
    <w:rsid w:val="002C0E7B"/>
    <w:rsid w:val="002C1BEF"/>
    <w:rsid w:val="002C2932"/>
    <w:rsid w:val="002C4B95"/>
    <w:rsid w:val="002C659A"/>
    <w:rsid w:val="002C668E"/>
    <w:rsid w:val="002C6B81"/>
    <w:rsid w:val="002C6BEE"/>
    <w:rsid w:val="002C7293"/>
    <w:rsid w:val="002D0EDD"/>
    <w:rsid w:val="002D0FAC"/>
    <w:rsid w:val="002D2743"/>
    <w:rsid w:val="002D30FD"/>
    <w:rsid w:val="002D53F3"/>
    <w:rsid w:val="002D6BA9"/>
    <w:rsid w:val="002D6D55"/>
    <w:rsid w:val="002D7B94"/>
    <w:rsid w:val="002E1088"/>
    <w:rsid w:val="002E2140"/>
    <w:rsid w:val="002E2D23"/>
    <w:rsid w:val="002E398F"/>
    <w:rsid w:val="002E4A26"/>
    <w:rsid w:val="002E5A3B"/>
    <w:rsid w:val="002F0454"/>
    <w:rsid w:val="002F1338"/>
    <w:rsid w:val="002F2CBA"/>
    <w:rsid w:val="002F42E2"/>
    <w:rsid w:val="002F4A06"/>
    <w:rsid w:val="002F5AEA"/>
    <w:rsid w:val="002F64CE"/>
    <w:rsid w:val="002F6720"/>
    <w:rsid w:val="002F76FE"/>
    <w:rsid w:val="002F7C24"/>
    <w:rsid w:val="00300049"/>
    <w:rsid w:val="00300922"/>
    <w:rsid w:val="00302D51"/>
    <w:rsid w:val="00303498"/>
    <w:rsid w:val="00305CAF"/>
    <w:rsid w:val="003100FC"/>
    <w:rsid w:val="003112ED"/>
    <w:rsid w:val="0031194B"/>
    <w:rsid w:val="00312B24"/>
    <w:rsid w:val="003141D8"/>
    <w:rsid w:val="0031437C"/>
    <w:rsid w:val="003216B0"/>
    <w:rsid w:val="00322081"/>
    <w:rsid w:val="0032452A"/>
    <w:rsid w:val="00325183"/>
    <w:rsid w:val="00325D55"/>
    <w:rsid w:val="00326136"/>
    <w:rsid w:val="0032717C"/>
    <w:rsid w:val="0033075F"/>
    <w:rsid w:val="00330E13"/>
    <w:rsid w:val="003321D5"/>
    <w:rsid w:val="00332682"/>
    <w:rsid w:val="00332C12"/>
    <w:rsid w:val="00332F02"/>
    <w:rsid w:val="00333113"/>
    <w:rsid w:val="00334278"/>
    <w:rsid w:val="003348BB"/>
    <w:rsid w:val="003373ED"/>
    <w:rsid w:val="003400B8"/>
    <w:rsid w:val="00340462"/>
    <w:rsid w:val="003425F1"/>
    <w:rsid w:val="00343A1A"/>
    <w:rsid w:val="0034471F"/>
    <w:rsid w:val="00345270"/>
    <w:rsid w:val="003457FB"/>
    <w:rsid w:val="003460BC"/>
    <w:rsid w:val="003519D1"/>
    <w:rsid w:val="00353C5C"/>
    <w:rsid w:val="003548C0"/>
    <w:rsid w:val="00355DAD"/>
    <w:rsid w:val="003608AA"/>
    <w:rsid w:val="00361FE2"/>
    <w:rsid w:val="0036282B"/>
    <w:rsid w:val="00364196"/>
    <w:rsid w:val="00371D4B"/>
    <w:rsid w:val="003720E2"/>
    <w:rsid w:val="00372E78"/>
    <w:rsid w:val="00373694"/>
    <w:rsid w:val="00373967"/>
    <w:rsid w:val="00373DEA"/>
    <w:rsid w:val="00373EA0"/>
    <w:rsid w:val="00377925"/>
    <w:rsid w:val="00381B18"/>
    <w:rsid w:val="00382448"/>
    <w:rsid w:val="00382A8E"/>
    <w:rsid w:val="0038338E"/>
    <w:rsid w:val="00384F0B"/>
    <w:rsid w:val="00386DB6"/>
    <w:rsid w:val="0038741E"/>
    <w:rsid w:val="00391BAC"/>
    <w:rsid w:val="00391F1F"/>
    <w:rsid w:val="00394E8D"/>
    <w:rsid w:val="00395097"/>
    <w:rsid w:val="003954BD"/>
    <w:rsid w:val="00395D84"/>
    <w:rsid w:val="003969D1"/>
    <w:rsid w:val="003979E7"/>
    <w:rsid w:val="00397F61"/>
    <w:rsid w:val="003A1229"/>
    <w:rsid w:val="003A20DC"/>
    <w:rsid w:val="003A36CF"/>
    <w:rsid w:val="003A4A72"/>
    <w:rsid w:val="003A56CE"/>
    <w:rsid w:val="003B0623"/>
    <w:rsid w:val="003B1023"/>
    <w:rsid w:val="003B245D"/>
    <w:rsid w:val="003B2D4A"/>
    <w:rsid w:val="003B540B"/>
    <w:rsid w:val="003B5D6E"/>
    <w:rsid w:val="003B6478"/>
    <w:rsid w:val="003B6C58"/>
    <w:rsid w:val="003C1DB4"/>
    <w:rsid w:val="003C26EB"/>
    <w:rsid w:val="003C4911"/>
    <w:rsid w:val="003C5344"/>
    <w:rsid w:val="003C5EE4"/>
    <w:rsid w:val="003C6468"/>
    <w:rsid w:val="003C7845"/>
    <w:rsid w:val="003C7A38"/>
    <w:rsid w:val="003C7E6E"/>
    <w:rsid w:val="003D05EF"/>
    <w:rsid w:val="003D231C"/>
    <w:rsid w:val="003D6216"/>
    <w:rsid w:val="003D66D8"/>
    <w:rsid w:val="003D7963"/>
    <w:rsid w:val="003D7E5F"/>
    <w:rsid w:val="003E12E5"/>
    <w:rsid w:val="003E1509"/>
    <w:rsid w:val="003E1EAF"/>
    <w:rsid w:val="003E247A"/>
    <w:rsid w:val="003E31C2"/>
    <w:rsid w:val="003E3D29"/>
    <w:rsid w:val="003E4E5D"/>
    <w:rsid w:val="003E5A9C"/>
    <w:rsid w:val="003F00A9"/>
    <w:rsid w:val="003F0706"/>
    <w:rsid w:val="003F08FD"/>
    <w:rsid w:val="003F1164"/>
    <w:rsid w:val="003F13B4"/>
    <w:rsid w:val="003F1B15"/>
    <w:rsid w:val="003F1F5D"/>
    <w:rsid w:val="003F2458"/>
    <w:rsid w:val="003F26C5"/>
    <w:rsid w:val="003F323D"/>
    <w:rsid w:val="003F74F2"/>
    <w:rsid w:val="003F7CB1"/>
    <w:rsid w:val="00400C2F"/>
    <w:rsid w:val="00401E5F"/>
    <w:rsid w:val="004036B8"/>
    <w:rsid w:val="00403B5E"/>
    <w:rsid w:val="00405B26"/>
    <w:rsid w:val="00407357"/>
    <w:rsid w:val="0041002E"/>
    <w:rsid w:val="004108A9"/>
    <w:rsid w:val="00410C15"/>
    <w:rsid w:val="00413A97"/>
    <w:rsid w:val="00413D13"/>
    <w:rsid w:val="00414368"/>
    <w:rsid w:val="00414E20"/>
    <w:rsid w:val="0041510B"/>
    <w:rsid w:val="00415344"/>
    <w:rsid w:val="004204AD"/>
    <w:rsid w:val="0042227E"/>
    <w:rsid w:val="00422FE9"/>
    <w:rsid w:val="00423459"/>
    <w:rsid w:val="004234DF"/>
    <w:rsid w:val="00423D57"/>
    <w:rsid w:val="00425839"/>
    <w:rsid w:val="004265BD"/>
    <w:rsid w:val="0042660C"/>
    <w:rsid w:val="0042696A"/>
    <w:rsid w:val="00426A61"/>
    <w:rsid w:val="00431161"/>
    <w:rsid w:val="0043352D"/>
    <w:rsid w:val="00433FE8"/>
    <w:rsid w:val="004361DA"/>
    <w:rsid w:val="00441B01"/>
    <w:rsid w:val="00442117"/>
    <w:rsid w:val="004428E9"/>
    <w:rsid w:val="00443980"/>
    <w:rsid w:val="00443CC0"/>
    <w:rsid w:val="004441CB"/>
    <w:rsid w:val="00444EB5"/>
    <w:rsid w:val="00446F9B"/>
    <w:rsid w:val="00450F7A"/>
    <w:rsid w:val="0045335F"/>
    <w:rsid w:val="0045355C"/>
    <w:rsid w:val="00456471"/>
    <w:rsid w:val="004600F5"/>
    <w:rsid w:val="004606CB"/>
    <w:rsid w:val="00460765"/>
    <w:rsid w:val="00461A76"/>
    <w:rsid w:val="004625BD"/>
    <w:rsid w:val="00462D7F"/>
    <w:rsid w:val="00463170"/>
    <w:rsid w:val="0046366D"/>
    <w:rsid w:val="004708DF"/>
    <w:rsid w:val="00471428"/>
    <w:rsid w:val="00475EBA"/>
    <w:rsid w:val="00476049"/>
    <w:rsid w:val="004777C8"/>
    <w:rsid w:val="00477F91"/>
    <w:rsid w:val="00481C06"/>
    <w:rsid w:val="00481DEA"/>
    <w:rsid w:val="00481FB7"/>
    <w:rsid w:val="0048287F"/>
    <w:rsid w:val="00482EBD"/>
    <w:rsid w:val="0048351B"/>
    <w:rsid w:val="0048436D"/>
    <w:rsid w:val="00485740"/>
    <w:rsid w:val="0048771C"/>
    <w:rsid w:val="00487AB4"/>
    <w:rsid w:val="00490934"/>
    <w:rsid w:val="004910F9"/>
    <w:rsid w:val="004936F2"/>
    <w:rsid w:val="00493D97"/>
    <w:rsid w:val="0049494E"/>
    <w:rsid w:val="00495CD2"/>
    <w:rsid w:val="00496606"/>
    <w:rsid w:val="0049690A"/>
    <w:rsid w:val="004A08D7"/>
    <w:rsid w:val="004A2E09"/>
    <w:rsid w:val="004A4359"/>
    <w:rsid w:val="004A7EBB"/>
    <w:rsid w:val="004B0E5B"/>
    <w:rsid w:val="004B0F64"/>
    <w:rsid w:val="004B51C4"/>
    <w:rsid w:val="004B5850"/>
    <w:rsid w:val="004B5DE4"/>
    <w:rsid w:val="004B5F8D"/>
    <w:rsid w:val="004B6935"/>
    <w:rsid w:val="004B7DE4"/>
    <w:rsid w:val="004C01A3"/>
    <w:rsid w:val="004C25F7"/>
    <w:rsid w:val="004C331F"/>
    <w:rsid w:val="004C37FB"/>
    <w:rsid w:val="004C41EC"/>
    <w:rsid w:val="004C5B75"/>
    <w:rsid w:val="004C6418"/>
    <w:rsid w:val="004C70AC"/>
    <w:rsid w:val="004D085A"/>
    <w:rsid w:val="004D13B8"/>
    <w:rsid w:val="004D2979"/>
    <w:rsid w:val="004D546E"/>
    <w:rsid w:val="004D5835"/>
    <w:rsid w:val="004D66B2"/>
    <w:rsid w:val="004D7944"/>
    <w:rsid w:val="004D7A09"/>
    <w:rsid w:val="004E01D5"/>
    <w:rsid w:val="004E0F0D"/>
    <w:rsid w:val="004E3808"/>
    <w:rsid w:val="004E45EC"/>
    <w:rsid w:val="004E5C95"/>
    <w:rsid w:val="004E70D1"/>
    <w:rsid w:val="004F0E9A"/>
    <w:rsid w:val="004F0EC9"/>
    <w:rsid w:val="004F1A2E"/>
    <w:rsid w:val="004F1A5B"/>
    <w:rsid w:val="004F1BAD"/>
    <w:rsid w:val="004F2DB6"/>
    <w:rsid w:val="004F5BA2"/>
    <w:rsid w:val="004F6CE9"/>
    <w:rsid w:val="00500C56"/>
    <w:rsid w:val="00503438"/>
    <w:rsid w:val="005059B1"/>
    <w:rsid w:val="00511FF2"/>
    <w:rsid w:val="0051247D"/>
    <w:rsid w:val="00512E4B"/>
    <w:rsid w:val="00512ED4"/>
    <w:rsid w:val="0051378A"/>
    <w:rsid w:val="00513F85"/>
    <w:rsid w:val="00520886"/>
    <w:rsid w:val="005229BF"/>
    <w:rsid w:val="00523007"/>
    <w:rsid w:val="0052427A"/>
    <w:rsid w:val="00524340"/>
    <w:rsid w:val="00524512"/>
    <w:rsid w:val="00524536"/>
    <w:rsid w:val="00525FCE"/>
    <w:rsid w:val="0052606E"/>
    <w:rsid w:val="005262B7"/>
    <w:rsid w:val="005302AB"/>
    <w:rsid w:val="0053064F"/>
    <w:rsid w:val="00531DF0"/>
    <w:rsid w:val="005326CE"/>
    <w:rsid w:val="0053609D"/>
    <w:rsid w:val="00536DE4"/>
    <w:rsid w:val="00540347"/>
    <w:rsid w:val="00541CD0"/>
    <w:rsid w:val="00542A00"/>
    <w:rsid w:val="005434D8"/>
    <w:rsid w:val="00544177"/>
    <w:rsid w:val="005443AD"/>
    <w:rsid w:val="00544C98"/>
    <w:rsid w:val="00545334"/>
    <w:rsid w:val="0054677D"/>
    <w:rsid w:val="00546D0C"/>
    <w:rsid w:val="00547BEA"/>
    <w:rsid w:val="00551459"/>
    <w:rsid w:val="00552FD1"/>
    <w:rsid w:val="00554907"/>
    <w:rsid w:val="005560A7"/>
    <w:rsid w:val="00556D23"/>
    <w:rsid w:val="0055716A"/>
    <w:rsid w:val="00557E50"/>
    <w:rsid w:val="00560200"/>
    <w:rsid w:val="00560DB8"/>
    <w:rsid w:val="005631B5"/>
    <w:rsid w:val="0056330A"/>
    <w:rsid w:val="005653C3"/>
    <w:rsid w:val="0056606F"/>
    <w:rsid w:val="005672EE"/>
    <w:rsid w:val="00567A16"/>
    <w:rsid w:val="00567F15"/>
    <w:rsid w:val="00567F3B"/>
    <w:rsid w:val="00570B2B"/>
    <w:rsid w:val="005711FF"/>
    <w:rsid w:val="00571428"/>
    <w:rsid w:val="00571D87"/>
    <w:rsid w:val="0057230A"/>
    <w:rsid w:val="00573166"/>
    <w:rsid w:val="0057466B"/>
    <w:rsid w:val="00574EDE"/>
    <w:rsid w:val="00575090"/>
    <w:rsid w:val="00575263"/>
    <w:rsid w:val="00575805"/>
    <w:rsid w:val="005761FD"/>
    <w:rsid w:val="00576708"/>
    <w:rsid w:val="00576E62"/>
    <w:rsid w:val="00577561"/>
    <w:rsid w:val="0057762F"/>
    <w:rsid w:val="00580214"/>
    <w:rsid w:val="00581456"/>
    <w:rsid w:val="00582517"/>
    <w:rsid w:val="00583C92"/>
    <w:rsid w:val="00584D40"/>
    <w:rsid w:val="005865F9"/>
    <w:rsid w:val="00586A7A"/>
    <w:rsid w:val="005878CF"/>
    <w:rsid w:val="00587CD1"/>
    <w:rsid w:val="00590735"/>
    <w:rsid w:val="0059073B"/>
    <w:rsid w:val="00590A08"/>
    <w:rsid w:val="00590AB5"/>
    <w:rsid w:val="00590BA2"/>
    <w:rsid w:val="00592435"/>
    <w:rsid w:val="0059276A"/>
    <w:rsid w:val="00592CD1"/>
    <w:rsid w:val="005935AE"/>
    <w:rsid w:val="00593B09"/>
    <w:rsid w:val="00594EDD"/>
    <w:rsid w:val="005956FD"/>
    <w:rsid w:val="00595940"/>
    <w:rsid w:val="00595C66"/>
    <w:rsid w:val="005A00C3"/>
    <w:rsid w:val="005A0656"/>
    <w:rsid w:val="005A0C9D"/>
    <w:rsid w:val="005A1008"/>
    <w:rsid w:val="005A1767"/>
    <w:rsid w:val="005A1B1C"/>
    <w:rsid w:val="005A1D06"/>
    <w:rsid w:val="005A204D"/>
    <w:rsid w:val="005A30CB"/>
    <w:rsid w:val="005A3862"/>
    <w:rsid w:val="005A4096"/>
    <w:rsid w:val="005A42AE"/>
    <w:rsid w:val="005A441F"/>
    <w:rsid w:val="005A6119"/>
    <w:rsid w:val="005A651F"/>
    <w:rsid w:val="005A6A6B"/>
    <w:rsid w:val="005B0E76"/>
    <w:rsid w:val="005B284E"/>
    <w:rsid w:val="005B39B9"/>
    <w:rsid w:val="005B626F"/>
    <w:rsid w:val="005B6767"/>
    <w:rsid w:val="005C050C"/>
    <w:rsid w:val="005C4558"/>
    <w:rsid w:val="005D0A78"/>
    <w:rsid w:val="005D16D5"/>
    <w:rsid w:val="005D3980"/>
    <w:rsid w:val="005D439E"/>
    <w:rsid w:val="005E069B"/>
    <w:rsid w:val="005E114E"/>
    <w:rsid w:val="005E235E"/>
    <w:rsid w:val="005E30C0"/>
    <w:rsid w:val="005E3C10"/>
    <w:rsid w:val="005E55F5"/>
    <w:rsid w:val="005E56E5"/>
    <w:rsid w:val="005F00A8"/>
    <w:rsid w:val="005F07F4"/>
    <w:rsid w:val="005F1215"/>
    <w:rsid w:val="005F1A0F"/>
    <w:rsid w:val="005F3F81"/>
    <w:rsid w:val="005F7DFA"/>
    <w:rsid w:val="0060078A"/>
    <w:rsid w:val="00600B8D"/>
    <w:rsid w:val="00601260"/>
    <w:rsid w:val="006055F9"/>
    <w:rsid w:val="00605A3F"/>
    <w:rsid w:val="00605B5F"/>
    <w:rsid w:val="00605DF5"/>
    <w:rsid w:val="00605F99"/>
    <w:rsid w:val="00606B84"/>
    <w:rsid w:val="00607E45"/>
    <w:rsid w:val="00610B3D"/>
    <w:rsid w:val="00611533"/>
    <w:rsid w:val="00611BEA"/>
    <w:rsid w:val="006129A7"/>
    <w:rsid w:val="00612D81"/>
    <w:rsid w:val="00613060"/>
    <w:rsid w:val="00614ED6"/>
    <w:rsid w:val="0061575E"/>
    <w:rsid w:val="00620090"/>
    <w:rsid w:val="006223E6"/>
    <w:rsid w:val="00622BDF"/>
    <w:rsid w:val="00623014"/>
    <w:rsid w:val="00624CF3"/>
    <w:rsid w:val="006253FA"/>
    <w:rsid w:val="00625AE7"/>
    <w:rsid w:val="00625F2A"/>
    <w:rsid w:val="00625FBA"/>
    <w:rsid w:val="006270E9"/>
    <w:rsid w:val="0063147C"/>
    <w:rsid w:val="0063162F"/>
    <w:rsid w:val="0063380E"/>
    <w:rsid w:val="00634BF0"/>
    <w:rsid w:val="00636982"/>
    <w:rsid w:val="006372C5"/>
    <w:rsid w:val="00641DB7"/>
    <w:rsid w:val="00643264"/>
    <w:rsid w:val="006437D3"/>
    <w:rsid w:val="00645007"/>
    <w:rsid w:val="006456C4"/>
    <w:rsid w:val="00645A67"/>
    <w:rsid w:val="006500AD"/>
    <w:rsid w:val="006526C3"/>
    <w:rsid w:val="00652A1B"/>
    <w:rsid w:val="00653031"/>
    <w:rsid w:val="00655AE3"/>
    <w:rsid w:val="00656368"/>
    <w:rsid w:val="00660399"/>
    <w:rsid w:val="006606E7"/>
    <w:rsid w:val="006611B8"/>
    <w:rsid w:val="00662CE0"/>
    <w:rsid w:val="00663264"/>
    <w:rsid w:val="00663381"/>
    <w:rsid w:val="00664C0E"/>
    <w:rsid w:val="00665B46"/>
    <w:rsid w:val="0066733B"/>
    <w:rsid w:val="00672EFE"/>
    <w:rsid w:val="006743EE"/>
    <w:rsid w:val="00675134"/>
    <w:rsid w:val="00675722"/>
    <w:rsid w:val="00675B3F"/>
    <w:rsid w:val="00677419"/>
    <w:rsid w:val="00680AAB"/>
    <w:rsid w:val="00681094"/>
    <w:rsid w:val="00681F5A"/>
    <w:rsid w:val="00682A77"/>
    <w:rsid w:val="00685315"/>
    <w:rsid w:val="0068548A"/>
    <w:rsid w:val="00685802"/>
    <w:rsid w:val="006865BC"/>
    <w:rsid w:val="0068788B"/>
    <w:rsid w:val="00687BCC"/>
    <w:rsid w:val="00691683"/>
    <w:rsid w:val="00692196"/>
    <w:rsid w:val="00692D19"/>
    <w:rsid w:val="006942D2"/>
    <w:rsid w:val="00694D3E"/>
    <w:rsid w:val="006957F7"/>
    <w:rsid w:val="00696B96"/>
    <w:rsid w:val="0069716C"/>
    <w:rsid w:val="006A0430"/>
    <w:rsid w:val="006A1BA7"/>
    <w:rsid w:val="006A3862"/>
    <w:rsid w:val="006A4181"/>
    <w:rsid w:val="006A7A7B"/>
    <w:rsid w:val="006B0A2A"/>
    <w:rsid w:val="006B1361"/>
    <w:rsid w:val="006B1D1F"/>
    <w:rsid w:val="006B1F02"/>
    <w:rsid w:val="006B25DF"/>
    <w:rsid w:val="006B33FE"/>
    <w:rsid w:val="006B4D7A"/>
    <w:rsid w:val="006B51C6"/>
    <w:rsid w:val="006B5FE5"/>
    <w:rsid w:val="006C08D3"/>
    <w:rsid w:val="006C0958"/>
    <w:rsid w:val="006C0A52"/>
    <w:rsid w:val="006C22E4"/>
    <w:rsid w:val="006C25C6"/>
    <w:rsid w:val="006C2BC0"/>
    <w:rsid w:val="006C2EFA"/>
    <w:rsid w:val="006C56A9"/>
    <w:rsid w:val="006C598D"/>
    <w:rsid w:val="006C66F4"/>
    <w:rsid w:val="006C76D0"/>
    <w:rsid w:val="006D050E"/>
    <w:rsid w:val="006D0AFC"/>
    <w:rsid w:val="006D2680"/>
    <w:rsid w:val="006D291C"/>
    <w:rsid w:val="006D32C4"/>
    <w:rsid w:val="006D3A83"/>
    <w:rsid w:val="006D499A"/>
    <w:rsid w:val="006D4E73"/>
    <w:rsid w:val="006D4FF8"/>
    <w:rsid w:val="006E3940"/>
    <w:rsid w:val="006E630D"/>
    <w:rsid w:val="006E6474"/>
    <w:rsid w:val="006E66EF"/>
    <w:rsid w:val="006E78D7"/>
    <w:rsid w:val="006F0391"/>
    <w:rsid w:val="006F0704"/>
    <w:rsid w:val="006F0E98"/>
    <w:rsid w:val="006F21DD"/>
    <w:rsid w:val="006F321C"/>
    <w:rsid w:val="006F4759"/>
    <w:rsid w:val="006F4AC0"/>
    <w:rsid w:val="006F501C"/>
    <w:rsid w:val="006F510B"/>
    <w:rsid w:val="006F66A6"/>
    <w:rsid w:val="00700942"/>
    <w:rsid w:val="00702F74"/>
    <w:rsid w:val="00703C82"/>
    <w:rsid w:val="00704D20"/>
    <w:rsid w:val="0070584B"/>
    <w:rsid w:val="007068C7"/>
    <w:rsid w:val="007069F1"/>
    <w:rsid w:val="007103D4"/>
    <w:rsid w:val="00712928"/>
    <w:rsid w:val="0071295D"/>
    <w:rsid w:val="00713AB6"/>
    <w:rsid w:val="00713B45"/>
    <w:rsid w:val="00714B88"/>
    <w:rsid w:val="00715A02"/>
    <w:rsid w:val="00716514"/>
    <w:rsid w:val="00720106"/>
    <w:rsid w:val="007216FF"/>
    <w:rsid w:val="0072389B"/>
    <w:rsid w:val="00724E54"/>
    <w:rsid w:val="00725244"/>
    <w:rsid w:val="00726432"/>
    <w:rsid w:val="00726BAF"/>
    <w:rsid w:val="0073078C"/>
    <w:rsid w:val="007308C0"/>
    <w:rsid w:val="00732284"/>
    <w:rsid w:val="00733FC2"/>
    <w:rsid w:val="00734EE5"/>
    <w:rsid w:val="00735C4D"/>
    <w:rsid w:val="00740D5A"/>
    <w:rsid w:val="007417EA"/>
    <w:rsid w:val="00741BD1"/>
    <w:rsid w:val="0074254C"/>
    <w:rsid w:val="00743317"/>
    <w:rsid w:val="00747349"/>
    <w:rsid w:val="007511C1"/>
    <w:rsid w:val="00751C7E"/>
    <w:rsid w:val="007534A0"/>
    <w:rsid w:val="00755022"/>
    <w:rsid w:val="00756300"/>
    <w:rsid w:val="00756EF4"/>
    <w:rsid w:val="00761176"/>
    <w:rsid w:val="007616FC"/>
    <w:rsid w:val="00761847"/>
    <w:rsid w:val="007655DB"/>
    <w:rsid w:val="00767438"/>
    <w:rsid w:val="0077012E"/>
    <w:rsid w:val="00770A1E"/>
    <w:rsid w:val="00770D03"/>
    <w:rsid w:val="00771D97"/>
    <w:rsid w:val="00772EC6"/>
    <w:rsid w:val="00773360"/>
    <w:rsid w:val="007736FE"/>
    <w:rsid w:val="00774736"/>
    <w:rsid w:val="00775216"/>
    <w:rsid w:val="00775F2C"/>
    <w:rsid w:val="00776D4F"/>
    <w:rsid w:val="00777272"/>
    <w:rsid w:val="007806B2"/>
    <w:rsid w:val="00781608"/>
    <w:rsid w:val="00781E8A"/>
    <w:rsid w:val="00782040"/>
    <w:rsid w:val="00786DCE"/>
    <w:rsid w:val="00787DBD"/>
    <w:rsid w:val="0079151F"/>
    <w:rsid w:val="00791C15"/>
    <w:rsid w:val="00793703"/>
    <w:rsid w:val="007969C0"/>
    <w:rsid w:val="00796AEA"/>
    <w:rsid w:val="007978B6"/>
    <w:rsid w:val="007A08C9"/>
    <w:rsid w:val="007A393F"/>
    <w:rsid w:val="007A3EC6"/>
    <w:rsid w:val="007A51FD"/>
    <w:rsid w:val="007A5466"/>
    <w:rsid w:val="007A58F3"/>
    <w:rsid w:val="007A6414"/>
    <w:rsid w:val="007A6602"/>
    <w:rsid w:val="007A714B"/>
    <w:rsid w:val="007B0028"/>
    <w:rsid w:val="007B0CDD"/>
    <w:rsid w:val="007B0E5B"/>
    <w:rsid w:val="007B214F"/>
    <w:rsid w:val="007B305A"/>
    <w:rsid w:val="007B32C1"/>
    <w:rsid w:val="007B394F"/>
    <w:rsid w:val="007B4AFC"/>
    <w:rsid w:val="007B569D"/>
    <w:rsid w:val="007B640D"/>
    <w:rsid w:val="007B7754"/>
    <w:rsid w:val="007B79E6"/>
    <w:rsid w:val="007B7BD6"/>
    <w:rsid w:val="007C11B1"/>
    <w:rsid w:val="007C151A"/>
    <w:rsid w:val="007C2EC0"/>
    <w:rsid w:val="007C3F60"/>
    <w:rsid w:val="007C55C9"/>
    <w:rsid w:val="007C585C"/>
    <w:rsid w:val="007C5BA6"/>
    <w:rsid w:val="007D03E5"/>
    <w:rsid w:val="007D0E93"/>
    <w:rsid w:val="007D14C7"/>
    <w:rsid w:val="007D1D80"/>
    <w:rsid w:val="007D220F"/>
    <w:rsid w:val="007D22FE"/>
    <w:rsid w:val="007D5A08"/>
    <w:rsid w:val="007D61A7"/>
    <w:rsid w:val="007D72B2"/>
    <w:rsid w:val="007D7CD1"/>
    <w:rsid w:val="007E1A18"/>
    <w:rsid w:val="007E2DE7"/>
    <w:rsid w:val="007E2E6D"/>
    <w:rsid w:val="007E4FA0"/>
    <w:rsid w:val="007E63EE"/>
    <w:rsid w:val="007E79B4"/>
    <w:rsid w:val="007F1BFF"/>
    <w:rsid w:val="007F37C8"/>
    <w:rsid w:val="007F7013"/>
    <w:rsid w:val="008003E6"/>
    <w:rsid w:val="00801E8F"/>
    <w:rsid w:val="00803751"/>
    <w:rsid w:val="00804B11"/>
    <w:rsid w:val="008113D3"/>
    <w:rsid w:val="0081141E"/>
    <w:rsid w:val="00811ED4"/>
    <w:rsid w:val="00812557"/>
    <w:rsid w:val="00814A4A"/>
    <w:rsid w:val="00815575"/>
    <w:rsid w:val="00815C4B"/>
    <w:rsid w:val="00820ED0"/>
    <w:rsid w:val="008220A5"/>
    <w:rsid w:val="0082593C"/>
    <w:rsid w:val="00825AA0"/>
    <w:rsid w:val="00825D5B"/>
    <w:rsid w:val="0082670E"/>
    <w:rsid w:val="00827412"/>
    <w:rsid w:val="008300AE"/>
    <w:rsid w:val="0083164D"/>
    <w:rsid w:val="00831AEB"/>
    <w:rsid w:val="00831BC9"/>
    <w:rsid w:val="00831DFB"/>
    <w:rsid w:val="00832EF6"/>
    <w:rsid w:val="008337B5"/>
    <w:rsid w:val="00833FB4"/>
    <w:rsid w:val="0083408E"/>
    <w:rsid w:val="008345F8"/>
    <w:rsid w:val="008368FA"/>
    <w:rsid w:val="00837287"/>
    <w:rsid w:val="00841DE0"/>
    <w:rsid w:val="0084220E"/>
    <w:rsid w:val="00843647"/>
    <w:rsid w:val="008451D6"/>
    <w:rsid w:val="0084548C"/>
    <w:rsid w:val="00845880"/>
    <w:rsid w:val="00845A8B"/>
    <w:rsid w:val="0084713B"/>
    <w:rsid w:val="008502A6"/>
    <w:rsid w:val="00850C53"/>
    <w:rsid w:val="008537B8"/>
    <w:rsid w:val="008550FA"/>
    <w:rsid w:val="00856271"/>
    <w:rsid w:val="00856996"/>
    <w:rsid w:val="00856CBA"/>
    <w:rsid w:val="0086062F"/>
    <w:rsid w:val="00861957"/>
    <w:rsid w:val="00861FFF"/>
    <w:rsid w:val="00863390"/>
    <w:rsid w:val="008644F6"/>
    <w:rsid w:val="0086481A"/>
    <w:rsid w:val="00865843"/>
    <w:rsid w:val="00865B69"/>
    <w:rsid w:val="00865F38"/>
    <w:rsid w:val="00867AB5"/>
    <w:rsid w:val="00867EB6"/>
    <w:rsid w:val="008719ED"/>
    <w:rsid w:val="008720D0"/>
    <w:rsid w:val="0087341D"/>
    <w:rsid w:val="00875297"/>
    <w:rsid w:val="00875F5A"/>
    <w:rsid w:val="00882E37"/>
    <w:rsid w:val="00883AEE"/>
    <w:rsid w:val="00884140"/>
    <w:rsid w:val="008844E2"/>
    <w:rsid w:val="00885E54"/>
    <w:rsid w:val="0088610C"/>
    <w:rsid w:val="00886949"/>
    <w:rsid w:val="008922FE"/>
    <w:rsid w:val="008924CE"/>
    <w:rsid w:val="008927CC"/>
    <w:rsid w:val="00892F83"/>
    <w:rsid w:val="008931EA"/>
    <w:rsid w:val="00894212"/>
    <w:rsid w:val="008947E7"/>
    <w:rsid w:val="00895ECE"/>
    <w:rsid w:val="008A0171"/>
    <w:rsid w:val="008A07D4"/>
    <w:rsid w:val="008A0A22"/>
    <w:rsid w:val="008A0D52"/>
    <w:rsid w:val="008A23B3"/>
    <w:rsid w:val="008A3579"/>
    <w:rsid w:val="008A6A99"/>
    <w:rsid w:val="008A7BB0"/>
    <w:rsid w:val="008B16FB"/>
    <w:rsid w:val="008B2108"/>
    <w:rsid w:val="008B2A2A"/>
    <w:rsid w:val="008B3CB0"/>
    <w:rsid w:val="008B5081"/>
    <w:rsid w:val="008B5462"/>
    <w:rsid w:val="008B560B"/>
    <w:rsid w:val="008B5666"/>
    <w:rsid w:val="008B65B6"/>
    <w:rsid w:val="008B73CB"/>
    <w:rsid w:val="008B777C"/>
    <w:rsid w:val="008C0514"/>
    <w:rsid w:val="008C0988"/>
    <w:rsid w:val="008C2174"/>
    <w:rsid w:val="008C26D8"/>
    <w:rsid w:val="008C31DF"/>
    <w:rsid w:val="008C3638"/>
    <w:rsid w:val="008C650F"/>
    <w:rsid w:val="008C6991"/>
    <w:rsid w:val="008C6E49"/>
    <w:rsid w:val="008C7FE2"/>
    <w:rsid w:val="008D1182"/>
    <w:rsid w:val="008D2859"/>
    <w:rsid w:val="008D2A6C"/>
    <w:rsid w:val="008D41F4"/>
    <w:rsid w:val="008D4E96"/>
    <w:rsid w:val="008D5A16"/>
    <w:rsid w:val="008D6CB5"/>
    <w:rsid w:val="008D6FFB"/>
    <w:rsid w:val="008D7B93"/>
    <w:rsid w:val="008E05FF"/>
    <w:rsid w:val="008E2202"/>
    <w:rsid w:val="008E22EA"/>
    <w:rsid w:val="008E2A97"/>
    <w:rsid w:val="008E512D"/>
    <w:rsid w:val="008E5176"/>
    <w:rsid w:val="008E635C"/>
    <w:rsid w:val="008E6BB2"/>
    <w:rsid w:val="008E7FC6"/>
    <w:rsid w:val="008F06B5"/>
    <w:rsid w:val="008F30F2"/>
    <w:rsid w:val="008F4CA2"/>
    <w:rsid w:val="008F53F4"/>
    <w:rsid w:val="0090033A"/>
    <w:rsid w:val="00900A0A"/>
    <w:rsid w:val="00900D8C"/>
    <w:rsid w:val="0090114A"/>
    <w:rsid w:val="00902008"/>
    <w:rsid w:val="00902222"/>
    <w:rsid w:val="00904026"/>
    <w:rsid w:val="009045ED"/>
    <w:rsid w:val="00904874"/>
    <w:rsid w:val="00904EE3"/>
    <w:rsid w:val="009054B6"/>
    <w:rsid w:val="00906871"/>
    <w:rsid w:val="009069D0"/>
    <w:rsid w:val="009070AC"/>
    <w:rsid w:val="00911787"/>
    <w:rsid w:val="00911A76"/>
    <w:rsid w:val="009132E7"/>
    <w:rsid w:val="00914B4C"/>
    <w:rsid w:val="009161DB"/>
    <w:rsid w:val="00924D4A"/>
    <w:rsid w:val="0093042E"/>
    <w:rsid w:val="00930AE7"/>
    <w:rsid w:val="00930F0C"/>
    <w:rsid w:val="0093159B"/>
    <w:rsid w:val="00932E5F"/>
    <w:rsid w:val="00933BDE"/>
    <w:rsid w:val="00940000"/>
    <w:rsid w:val="009402C4"/>
    <w:rsid w:val="00940FB9"/>
    <w:rsid w:val="00942941"/>
    <w:rsid w:val="00944C68"/>
    <w:rsid w:val="00945199"/>
    <w:rsid w:val="00945AEE"/>
    <w:rsid w:val="00946870"/>
    <w:rsid w:val="00946B20"/>
    <w:rsid w:val="00950A8C"/>
    <w:rsid w:val="00952375"/>
    <w:rsid w:val="009547D8"/>
    <w:rsid w:val="00955332"/>
    <w:rsid w:val="009559BA"/>
    <w:rsid w:val="00957892"/>
    <w:rsid w:val="00960299"/>
    <w:rsid w:val="0096080B"/>
    <w:rsid w:val="00960A38"/>
    <w:rsid w:val="00960C1F"/>
    <w:rsid w:val="00960DBA"/>
    <w:rsid w:val="00961707"/>
    <w:rsid w:val="009638A3"/>
    <w:rsid w:val="009638FB"/>
    <w:rsid w:val="00965DEC"/>
    <w:rsid w:val="00966145"/>
    <w:rsid w:val="00966451"/>
    <w:rsid w:val="00970639"/>
    <w:rsid w:val="00970690"/>
    <w:rsid w:val="00971193"/>
    <w:rsid w:val="0097299F"/>
    <w:rsid w:val="00972C34"/>
    <w:rsid w:val="00973EB6"/>
    <w:rsid w:val="00975D79"/>
    <w:rsid w:val="009767A7"/>
    <w:rsid w:val="0097764D"/>
    <w:rsid w:val="00977D6B"/>
    <w:rsid w:val="009800B6"/>
    <w:rsid w:val="0098049D"/>
    <w:rsid w:val="009838EB"/>
    <w:rsid w:val="009844F0"/>
    <w:rsid w:val="00986519"/>
    <w:rsid w:val="00987990"/>
    <w:rsid w:val="00991DCE"/>
    <w:rsid w:val="00991F31"/>
    <w:rsid w:val="00992A25"/>
    <w:rsid w:val="00995434"/>
    <w:rsid w:val="00996E25"/>
    <w:rsid w:val="009976D9"/>
    <w:rsid w:val="00997DC4"/>
    <w:rsid w:val="009A0FDD"/>
    <w:rsid w:val="009A1C12"/>
    <w:rsid w:val="009A24D7"/>
    <w:rsid w:val="009A28B0"/>
    <w:rsid w:val="009A2F7A"/>
    <w:rsid w:val="009A70F7"/>
    <w:rsid w:val="009A7A22"/>
    <w:rsid w:val="009B00B0"/>
    <w:rsid w:val="009B1A31"/>
    <w:rsid w:val="009B1BD7"/>
    <w:rsid w:val="009B34CC"/>
    <w:rsid w:val="009B35E8"/>
    <w:rsid w:val="009B36DB"/>
    <w:rsid w:val="009B3EBC"/>
    <w:rsid w:val="009B445F"/>
    <w:rsid w:val="009B4F60"/>
    <w:rsid w:val="009B6698"/>
    <w:rsid w:val="009C19DC"/>
    <w:rsid w:val="009C210B"/>
    <w:rsid w:val="009C2F54"/>
    <w:rsid w:val="009C3759"/>
    <w:rsid w:val="009C39B7"/>
    <w:rsid w:val="009C414C"/>
    <w:rsid w:val="009C611A"/>
    <w:rsid w:val="009D10C7"/>
    <w:rsid w:val="009D1D38"/>
    <w:rsid w:val="009D1FC6"/>
    <w:rsid w:val="009D2D64"/>
    <w:rsid w:val="009D2FAF"/>
    <w:rsid w:val="009D3527"/>
    <w:rsid w:val="009D3905"/>
    <w:rsid w:val="009D39E3"/>
    <w:rsid w:val="009D4203"/>
    <w:rsid w:val="009D4E35"/>
    <w:rsid w:val="009D681C"/>
    <w:rsid w:val="009D6C63"/>
    <w:rsid w:val="009D7517"/>
    <w:rsid w:val="009E1ED0"/>
    <w:rsid w:val="009E2B98"/>
    <w:rsid w:val="009E3A88"/>
    <w:rsid w:val="009E49EF"/>
    <w:rsid w:val="009E5359"/>
    <w:rsid w:val="009E57D5"/>
    <w:rsid w:val="009E5C42"/>
    <w:rsid w:val="009E6A9F"/>
    <w:rsid w:val="009F2F5B"/>
    <w:rsid w:val="009F4133"/>
    <w:rsid w:val="009F4137"/>
    <w:rsid w:val="009F4A51"/>
    <w:rsid w:val="009F51B5"/>
    <w:rsid w:val="009F5456"/>
    <w:rsid w:val="009F7157"/>
    <w:rsid w:val="009F742B"/>
    <w:rsid w:val="00A000D0"/>
    <w:rsid w:val="00A01B0C"/>
    <w:rsid w:val="00A048AD"/>
    <w:rsid w:val="00A05C11"/>
    <w:rsid w:val="00A06A9F"/>
    <w:rsid w:val="00A10080"/>
    <w:rsid w:val="00A10407"/>
    <w:rsid w:val="00A10471"/>
    <w:rsid w:val="00A11A95"/>
    <w:rsid w:val="00A11E8A"/>
    <w:rsid w:val="00A12B94"/>
    <w:rsid w:val="00A13E49"/>
    <w:rsid w:val="00A14FD3"/>
    <w:rsid w:val="00A201F5"/>
    <w:rsid w:val="00A21655"/>
    <w:rsid w:val="00A21755"/>
    <w:rsid w:val="00A21C5F"/>
    <w:rsid w:val="00A22E3B"/>
    <w:rsid w:val="00A2391A"/>
    <w:rsid w:val="00A2466D"/>
    <w:rsid w:val="00A25796"/>
    <w:rsid w:val="00A262A9"/>
    <w:rsid w:val="00A302D9"/>
    <w:rsid w:val="00A3082B"/>
    <w:rsid w:val="00A30C8C"/>
    <w:rsid w:val="00A30FA1"/>
    <w:rsid w:val="00A31CA7"/>
    <w:rsid w:val="00A33D40"/>
    <w:rsid w:val="00A37D0C"/>
    <w:rsid w:val="00A42BD6"/>
    <w:rsid w:val="00A4330A"/>
    <w:rsid w:val="00A43353"/>
    <w:rsid w:val="00A43797"/>
    <w:rsid w:val="00A455DA"/>
    <w:rsid w:val="00A458FC"/>
    <w:rsid w:val="00A461AE"/>
    <w:rsid w:val="00A46AFA"/>
    <w:rsid w:val="00A470CF"/>
    <w:rsid w:val="00A478A3"/>
    <w:rsid w:val="00A47BF8"/>
    <w:rsid w:val="00A47E87"/>
    <w:rsid w:val="00A52D90"/>
    <w:rsid w:val="00A54A6A"/>
    <w:rsid w:val="00A615D8"/>
    <w:rsid w:val="00A62248"/>
    <w:rsid w:val="00A62D03"/>
    <w:rsid w:val="00A64BF3"/>
    <w:rsid w:val="00A65A0A"/>
    <w:rsid w:val="00A664BD"/>
    <w:rsid w:val="00A70026"/>
    <w:rsid w:val="00A716E7"/>
    <w:rsid w:val="00A74B84"/>
    <w:rsid w:val="00A75176"/>
    <w:rsid w:val="00A761F9"/>
    <w:rsid w:val="00A764EB"/>
    <w:rsid w:val="00A77A00"/>
    <w:rsid w:val="00A77D97"/>
    <w:rsid w:val="00A80BEC"/>
    <w:rsid w:val="00A815BD"/>
    <w:rsid w:val="00A81BA6"/>
    <w:rsid w:val="00A820C5"/>
    <w:rsid w:val="00A82CD7"/>
    <w:rsid w:val="00A840BF"/>
    <w:rsid w:val="00A8458B"/>
    <w:rsid w:val="00A865E5"/>
    <w:rsid w:val="00A867AE"/>
    <w:rsid w:val="00A91F56"/>
    <w:rsid w:val="00A924A9"/>
    <w:rsid w:val="00A933B5"/>
    <w:rsid w:val="00A94FF1"/>
    <w:rsid w:val="00AA165E"/>
    <w:rsid w:val="00AA2D64"/>
    <w:rsid w:val="00AA30F0"/>
    <w:rsid w:val="00AA5C4A"/>
    <w:rsid w:val="00AA5FDA"/>
    <w:rsid w:val="00AA6268"/>
    <w:rsid w:val="00AB172A"/>
    <w:rsid w:val="00AB33E4"/>
    <w:rsid w:val="00AB4A97"/>
    <w:rsid w:val="00AB503A"/>
    <w:rsid w:val="00AB55D4"/>
    <w:rsid w:val="00AC00ED"/>
    <w:rsid w:val="00AC0C1A"/>
    <w:rsid w:val="00AC0CEB"/>
    <w:rsid w:val="00AC1B11"/>
    <w:rsid w:val="00AC1B79"/>
    <w:rsid w:val="00AC228A"/>
    <w:rsid w:val="00AC30ED"/>
    <w:rsid w:val="00AC4CCA"/>
    <w:rsid w:val="00AC6957"/>
    <w:rsid w:val="00AC7A6B"/>
    <w:rsid w:val="00AC7D41"/>
    <w:rsid w:val="00AD0208"/>
    <w:rsid w:val="00AD308F"/>
    <w:rsid w:val="00AD46BF"/>
    <w:rsid w:val="00AD55F1"/>
    <w:rsid w:val="00AD727D"/>
    <w:rsid w:val="00AE1628"/>
    <w:rsid w:val="00AE3E23"/>
    <w:rsid w:val="00AE453B"/>
    <w:rsid w:val="00AE5EA5"/>
    <w:rsid w:val="00AE6AAF"/>
    <w:rsid w:val="00AE7830"/>
    <w:rsid w:val="00AF09F4"/>
    <w:rsid w:val="00AF4235"/>
    <w:rsid w:val="00AF6686"/>
    <w:rsid w:val="00AF7F6E"/>
    <w:rsid w:val="00B01D3D"/>
    <w:rsid w:val="00B02112"/>
    <w:rsid w:val="00B02EFB"/>
    <w:rsid w:val="00B0542F"/>
    <w:rsid w:val="00B11AC0"/>
    <w:rsid w:val="00B125F0"/>
    <w:rsid w:val="00B13292"/>
    <w:rsid w:val="00B134CE"/>
    <w:rsid w:val="00B13822"/>
    <w:rsid w:val="00B13F8D"/>
    <w:rsid w:val="00B149D0"/>
    <w:rsid w:val="00B154A4"/>
    <w:rsid w:val="00B158F9"/>
    <w:rsid w:val="00B15A1F"/>
    <w:rsid w:val="00B15E03"/>
    <w:rsid w:val="00B20C2D"/>
    <w:rsid w:val="00B21CA3"/>
    <w:rsid w:val="00B22138"/>
    <w:rsid w:val="00B22DA0"/>
    <w:rsid w:val="00B233AF"/>
    <w:rsid w:val="00B233D7"/>
    <w:rsid w:val="00B24669"/>
    <w:rsid w:val="00B24C40"/>
    <w:rsid w:val="00B2501C"/>
    <w:rsid w:val="00B262E8"/>
    <w:rsid w:val="00B26A38"/>
    <w:rsid w:val="00B27571"/>
    <w:rsid w:val="00B27EE7"/>
    <w:rsid w:val="00B27FB9"/>
    <w:rsid w:val="00B324A7"/>
    <w:rsid w:val="00B32AAE"/>
    <w:rsid w:val="00B335F7"/>
    <w:rsid w:val="00B3619E"/>
    <w:rsid w:val="00B368A5"/>
    <w:rsid w:val="00B36E17"/>
    <w:rsid w:val="00B40B08"/>
    <w:rsid w:val="00B43CFF"/>
    <w:rsid w:val="00B44F8A"/>
    <w:rsid w:val="00B45FCA"/>
    <w:rsid w:val="00B46073"/>
    <w:rsid w:val="00B50BD5"/>
    <w:rsid w:val="00B53939"/>
    <w:rsid w:val="00B5699E"/>
    <w:rsid w:val="00B61D13"/>
    <w:rsid w:val="00B62D21"/>
    <w:rsid w:val="00B6305F"/>
    <w:rsid w:val="00B65A24"/>
    <w:rsid w:val="00B662ED"/>
    <w:rsid w:val="00B666AA"/>
    <w:rsid w:val="00B709F7"/>
    <w:rsid w:val="00B71CE1"/>
    <w:rsid w:val="00B7226F"/>
    <w:rsid w:val="00B73763"/>
    <w:rsid w:val="00B75366"/>
    <w:rsid w:val="00B760BE"/>
    <w:rsid w:val="00B76347"/>
    <w:rsid w:val="00B764E1"/>
    <w:rsid w:val="00B76B0A"/>
    <w:rsid w:val="00B76C2D"/>
    <w:rsid w:val="00B77051"/>
    <w:rsid w:val="00B80B9E"/>
    <w:rsid w:val="00B8135D"/>
    <w:rsid w:val="00B81A4E"/>
    <w:rsid w:val="00B81F6B"/>
    <w:rsid w:val="00B82CDB"/>
    <w:rsid w:val="00B85D0A"/>
    <w:rsid w:val="00B87042"/>
    <w:rsid w:val="00B90396"/>
    <w:rsid w:val="00B92D90"/>
    <w:rsid w:val="00B9308C"/>
    <w:rsid w:val="00B93EC3"/>
    <w:rsid w:val="00B9579E"/>
    <w:rsid w:val="00B95C64"/>
    <w:rsid w:val="00B95CB5"/>
    <w:rsid w:val="00B97B1F"/>
    <w:rsid w:val="00BA02F5"/>
    <w:rsid w:val="00BA40E6"/>
    <w:rsid w:val="00BA5816"/>
    <w:rsid w:val="00BB0B09"/>
    <w:rsid w:val="00BB2F3A"/>
    <w:rsid w:val="00BB3A5B"/>
    <w:rsid w:val="00BB431D"/>
    <w:rsid w:val="00BC0141"/>
    <w:rsid w:val="00BC0280"/>
    <w:rsid w:val="00BC02AD"/>
    <w:rsid w:val="00BC094C"/>
    <w:rsid w:val="00BC09E4"/>
    <w:rsid w:val="00BC46CC"/>
    <w:rsid w:val="00BC4934"/>
    <w:rsid w:val="00BC4BE0"/>
    <w:rsid w:val="00BC4F83"/>
    <w:rsid w:val="00BC5BF3"/>
    <w:rsid w:val="00BC5CE9"/>
    <w:rsid w:val="00BC6DB1"/>
    <w:rsid w:val="00BD0400"/>
    <w:rsid w:val="00BD25CC"/>
    <w:rsid w:val="00BD3375"/>
    <w:rsid w:val="00BD395F"/>
    <w:rsid w:val="00BD7177"/>
    <w:rsid w:val="00BE1AD5"/>
    <w:rsid w:val="00BE2A32"/>
    <w:rsid w:val="00BE37B6"/>
    <w:rsid w:val="00BE39B0"/>
    <w:rsid w:val="00BE45BA"/>
    <w:rsid w:val="00BE5767"/>
    <w:rsid w:val="00BE6B02"/>
    <w:rsid w:val="00BE6D8F"/>
    <w:rsid w:val="00BE6F70"/>
    <w:rsid w:val="00BE6FDF"/>
    <w:rsid w:val="00BF0343"/>
    <w:rsid w:val="00BF10A5"/>
    <w:rsid w:val="00BF1192"/>
    <w:rsid w:val="00BF18D9"/>
    <w:rsid w:val="00BF4052"/>
    <w:rsid w:val="00BF5321"/>
    <w:rsid w:val="00BF6AF8"/>
    <w:rsid w:val="00BF7CE6"/>
    <w:rsid w:val="00C00625"/>
    <w:rsid w:val="00C021E7"/>
    <w:rsid w:val="00C026E7"/>
    <w:rsid w:val="00C02AA4"/>
    <w:rsid w:val="00C02EDF"/>
    <w:rsid w:val="00C0316C"/>
    <w:rsid w:val="00C03A6C"/>
    <w:rsid w:val="00C03AB4"/>
    <w:rsid w:val="00C04008"/>
    <w:rsid w:val="00C04439"/>
    <w:rsid w:val="00C047F2"/>
    <w:rsid w:val="00C050F8"/>
    <w:rsid w:val="00C05A2B"/>
    <w:rsid w:val="00C0667E"/>
    <w:rsid w:val="00C07F41"/>
    <w:rsid w:val="00C11B11"/>
    <w:rsid w:val="00C13495"/>
    <w:rsid w:val="00C144FE"/>
    <w:rsid w:val="00C14AFF"/>
    <w:rsid w:val="00C150DB"/>
    <w:rsid w:val="00C16A78"/>
    <w:rsid w:val="00C1713C"/>
    <w:rsid w:val="00C17FE8"/>
    <w:rsid w:val="00C2010F"/>
    <w:rsid w:val="00C20253"/>
    <w:rsid w:val="00C2098B"/>
    <w:rsid w:val="00C210F2"/>
    <w:rsid w:val="00C211F0"/>
    <w:rsid w:val="00C21E34"/>
    <w:rsid w:val="00C2407A"/>
    <w:rsid w:val="00C2578A"/>
    <w:rsid w:val="00C27031"/>
    <w:rsid w:val="00C2718C"/>
    <w:rsid w:val="00C276D7"/>
    <w:rsid w:val="00C30049"/>
    <w:rsid w:val="00C3021E"/>
    <w:rsid w:val="00C3072A"/>
    <w:rsid w:val="00C31FF6"/>
    <w:rsid w:val="00C33406"/>
    <w:rsid w:val="00C33490"/>
    <w:rsid w:val="00C3569F"/>
    <w:rsid w:val="00C36330"/>
    <w:rsid w:val="00C36A48"/>
    <w:rsid w:val="00C4290A"/>
    <w:rsid w:val="00C4367F"/>
    <w:rsid w:val="00C43B79"/>
    <w:rsid w:val="00C44AD6"/>
    <w:rsid w:val="00C4642C"/>
    <w:rsid w:val="00C46EDE"/>
    <w:rsid w:val="00C512E4"/>
    <w:rsid w:val="00C51914"/>
    <w:rsid w:val="00C51A97"/>
    <w:rsid w:val="00C53F53"/>
    <w:rsid w:val="00C54231"/>
    <w:rsid w:val="00C54378"/>
    <w:rsid w:val="00C55691"/>
    <w:rsid w:val="00C57498"/>
    <w:rsid w:val="00C57FE6"/>
    <w:rsid w:val="00C61371"/>
    <w:rsid w:val="00C6161B"/>
    <w:rsid w:val="00C6170C"/>
    <w:rsid w:val="00C62836"/>
    <w:rsid w:val="00C62E13"/>
    <w:rsid w:val="00C6375E"/>
    <w:rsid w:val="00C64126"/>
    <w:rsid w:val="00C642EC"/>
    <w:rsid w:val="00C66E2E"/>
    <w:rsid w:val="00C672BD"/>
    <w:rsid w:val="00C6795A"/>
    <w:rsid w:val="00C679FA"/>
    <w:rsid w:val="00C72235"/>
    <w:rsid w:val="00C724F5"/>
    <w:rsid w:val="00C72AD3"/>
    <w:rsid w:val="00C74013"/>
    <w:rsid w:val="00C74DC0"/>
    <w:rsid w:val="00C74E7B"/>
    <w:rsid w:val="00C74EC1"/>
    <w:rsid w:val="00C75E85"/>
    <w:rsid w:val="00C7632C"/>
    <w:rsid w:val="00C76AB5"/>
    <w:rsid w:val="00C76F12"/>
    <w:rsid w:val="00C77FEC"/>
    <w:rsid w:val="00C82BE8"/>
    <w:rsid w:val="00C8396E"/>
    <w:rsid w:val="00C841AC"/>
    <w:rsid w:val="00C84269"/>
    <w:rsid w:val="00C84D8B"/>
    <w:rsid w:val="00C8537B"/>
    <w:rsid w:val="00C85852"/>
    <w:rsid w:val="00C87D8F"/>
    <w:rsid w:val="00C90313"/>
    <w:rsid w:val="00C909A6"/>
    <w:rsid w:val="00C9107B"/>
    <w:rsid w:val="00C9471B"/>
    <w:rsid w:val="00C96483"/>
    <w:rsid w:val="00C96C7B"/>
    <w:rsid w:val="00CA04F9"/>
    <w:rsid w:val="00CA24C4"/>
    <w:rsid w:val="00CA27FA"/>
    <w:rsid w:val="00CA315E"/>
    <w:rsid w:val="00CA5AA8"/>
    <w:rsid w:val="00CA6DA6"/>
    <w:rsid w:val="00CA6F18"/>
    <w:rsid w:val="00CA7195"/>
    <w:rsid w:val="00CB0770"/>
    <w:rsid w:val="00CB1BFE"/>
    <w:rsid w:val="00CB2443"/>
    <w:rsid w:val="00CB441C"/>
    <w:rsid w:val="00CB47EC"/>
    <w:rsid w:val="00CB4A71"/>
    <w:rsid w:val="00CB4A79"/>
    <w:rsid w:val="00CB7D7B"/>
    <w:rsid w:val="00CC087C"/>
    <w:rsid w:val="00CC34C9"/>
    <w:rsid w:val="00CC3902"/>
    <w:rsid w:val="00CC3D18"/>
    <w:rsid w:val="00CC51EC"/>
    <w:rsid w:val="00CC53FA"/>
    <w:rsid w:val="00CC6A6C"/>
    <w:rsid w:val="00CC6E65"/>
    <w:rsid w:val="00CD03E8"/>
    <w:rsid w:val="00CD09FB"/>
    <w:rsid w:val="00CD2758"/>
    <w:rsid w:val="00CD2D45"/>
    <w:rsid w:val="00CD3046"/>
    <w:rsid w:val="00CD622F"/>
    <w:rsid w:val="00CD62CC"/>
    <w:rsid w:val="00CD66CD"/>
    <w:rsid w:val="00CD7145"/>
    <w:rsid w:val="00CD71EB"/>
    <w:rsid w:val="00CE12CF"/>
    <w:rsid w:val="00CE12DF"/>
    <w:rsid w:val="00CE2CC7"/>
    <w:rsid w:val="00CE3B32"/>
    <w:rsid w:val="00CE3FAF"/>
    <w:rsid w:val="00CE5AE4"/>
    <w:rsid w:val="00CF07E7"/>
    <w:rsid w:val="00CF45AF"/>
    <w:rsid w:val="00CF677F"/>
    <w:rsid w:val="00CF6914"/>
    <w:rsid w:val="00D010BE"/>
    <w:rsid w:val="00D012BB"/>
    <w:rsid w:val="00D019E1"/>
    <w:rsid w:val="00D02858"/>
    <w:rsid w:val="00D03602"/>
    <w:rsid w:val="00D05134"/>
    <w:rsid w:val="00D0753C"/>
    <w:rsid w:val="00D10377"/>
    <w:rsid w:val="00D13115"/>
    <w:rsid w:val="00D14169"/>
    <w:rsid w:val="00D150B9"/>
    <w:rsid w:val="00D1628A"/>
    <w:rsid w:val="00D16A35"/>
    <w:rsid w:val="00D17C95"/>
    <w:rsid w:val="00D202B4"/>
    <w:rsid w:val="00D20CF9"/>
    <w:rsid w:val="00D20EA4"/>
    <w:rsid w:val="00D22B65"/>
    <w:rsid w:val="00D22FE9"/>
    <w:rsid w:val="00D24D19"/>
    <w:rsid w:val="00D24D76"/>
    <w:rsid w:val="00D2562D"/>
    <w:rsid w:val="00D25BEF"/>
    <w:rsid w:val="00D266AC"/>
    <w:rsid w:val="00D27DF0"/>
    <w:rsid w:val="00D301AB"/>
    <w:rsid w:val="00D32777"/>
    <w:rsid w:val="00D34D63"/>
    <w:rsid w:val="00D35353"/>
    <w:rsid w:val="00D35620"/>
    <w:rsid w:val="00D35D93"/>
    <w:rsid w:val="00D35F48"/>
    <w:rsid w:val="00D36501"/>
    <w:rsid w:val="00D3689F"/>
    <w:rsid w:val="00D4113C"/>
    <w:rsid w:val="00D42A85"/>
    <w:rsid w:val="00D44A74"/>
    <w:rsid w:val="00D45B79"/>
    <w:rsid w:val="00D45F3B"/>
    <w:rsid w:val="00D46C83"/>
    <w:rsid w:val="00D50344"/>
    <w:rsid w:val="00D5048B"/>
    <w:rsid w:val="00D50524"/>
    <w:rsid w:val="00D5092E"/>
    <w:rsid w:val="00D51DD9"/>
    <w:rsid w:val="00D537A4"/>
    <w:rsid w:val="00D539A6"/>
    <w:rsid w:val="00D541F7"/>
    <w:rsid w:val="00D57596"/>
    <w:rsid w:val="00D600C7"/>
    <w:rsid w:val="00D604BC"/>
    <w:rsid w:val="00D6082E"/>
    <w:rsid w:val="00D60DC9"/>
    <w:rsid w:val="00D6147E"/>
    <w:rsid w:val="00D61D95"/>
    <w:rsid w:val="00D61F7F"/>
    <w:rsid w:val="00D628E8"/>
    <w:rsid w:val="00D6331C"/>
    <w:rsid w:val="00D63BE9"/>
    <w:rsid w:val="00D63C99"/>
    <w:rsid w:val="00D65924"/>
    <w:rsid w:val="00D67143"/>
    <w:rsid w:val="00D67215"/>
    <w:rsid w:val="00D67C82"/>
    <w:rsid w:val="00D67DCC"/>
    <w:rsid w:val="00D701E1"/>
    <w:rsid w:val="00D7107C"/>
    <w:rsid w:val="00D717C0"/>
    <w:rsid w:val="00D71809"/>
    <w:rsid w:val="00D73F4C"/>
    <w:rsid w:val="00D76480"/>
    <w:rsid w:val="00D77E48"/>
    <w:rsid w:val="00D805C9"/>
    <w:rsid w:val="00D811EE"/>
    <w:rsid w:val="00D82E6E"/>
    <w:rsid w:val="00D8377B"/>
    <w:rsid w:val="00D83C47"/>
    <w:rsid w:val="00D83D98"/>
    <w:rsid w:val="00D85CA7"/>
    <w:rsid w:val="00D8615C"/>
    <w:rsid w:val="00D876A1"/>
    <w:rsid w:val="00D878BE"/>
    <w:rsid w:val="00D87EAD"/>
    <w:rsid w:val="00D91496"/>
    <w:rsid w:val="00D918B5"/>
    <w:rsid w:val="00D91EDD"/>
    <w:rsid w:val="00D93BD7"/>
    <w:rsid w:val="00D94013"/>
    <w:rsid w:val="00D949DB"/>
    <w:rsid w:val="00D94B91"/>
    <w:rsid w:val="00D9724B"/>
    <w:rsid w:val="00D97CF9"/>
    <w:rsid w:val="00DA48C2"/>
    <w:rsid w:val="00DA54F5"/>
    <w:rsid w:val="00DA5708"/>
    <w:rsid w:val="00DA69F9"/>
    <w:rsid w:val="00DB07D5"/>
    <w:rsid w:val="00DB0ADA"/>
    <w:rsid w:val="00DB1883"/>
    <w:rsid w:val="00DB4509"/>
    <w:rsid w:val="00DB52C4"/>
    <w:rsid w:val="00DB5315"/>
    <w:rsid w:val="00DB71E4"/>
    <w:rsid w:val="00DB730F"/>
    <w:rsid w:val="00DC02DD"/>
    <w:rsid w:val="00DC0DFA"/>
    <w:rsid w:val="00DC1386"/>
    <w:rsid w:val="00DC1782"/>
    <w:rsid w:val="00DC1A6B"/>
    <w:rsid w:val="00DC499E"/>
    <w:rsid w:val="00DC4D34"/>
    <w:rsid w:val="00DC5A44"/>
    <w:rsid w:val="00DC60F6"/>
    <w:rsid w:val="00DC67B8"/>
    <w:rsid w:val="00DC777A"/>
    <w:rsid w:val="00DD02ED"/>
    <w:rsid w:val="00DD03B8"/>
    <w:rsid w:val="00DD2FDB"/>
    <w:rsid w:val="00DD4CBC"/>
    <w:rsid w:val="00DD5B13"/>
    <w:rsid w:val="00DD6B5A"/>
    <w:rsid w:val="00DD73B4"/>
    <w:rsid w:val="00DE12D6"/>
    <w:rsid w:val="00DE2D4D"/>
    <w:rsid w:val="00DE5075"/>
    <w:rsid w:val="00DE5515"/>
    <w:rsid w:val="00DE557C"/>
    <w:rsid w:val="00DE573C"/>
    <w:rsid w:val="00DE5EAF"/>
    <w:rsid w:val="00DE646D"/>
    <w:rsid w:val="00DF0A9A"/>
    <w:rsid w:val="00DF0BD5"/>
    <w:rsid w:val="00DF1158"/>
    <w:rsid w:val="00DF1DCE"/>
    <w:rsid w:val="00DF5133"/>
    <w:rsid w:val="00DF73E9"/>
    <w:rsid w:val="00E0231D"/>
    <w:rsid w:val="00E02A90"/>
    <w:rsid w:val="00E02D0B"/>
    <w:rsid w:val="00E045D4"/>
    <w:rsid w:val="00E05FB4"/>
    <w:rsid w:val="00E12D05"/>
    <w:rsid w:val="00E13086"/>
    <w:rsid w:val="00E14641"/>
    <w:rsid w:val="00E168A5"/>
    <w:rsid w:val="00E16A6A"/>
    <w:rsid w:val="00E17A23"/>
    <w:rsid w:val="00E17CAE"/>
    <w:rsid w:val="00E2284F"/>
    <w:rsid w:val="00E229EF"/>
    <w:rsid w:val="00E232AC"/>
    <w:rsid w:val="00E24255"/>
    <w:rsid w:val="00E24E32"/>
    <w:rsid w:val="00E26ABF"/>
    <w:rsid w:val="00E272AB"/>
    <w:rsid w:val="00E27ED3"/>
    <w:rsid w:val="00E30395"/>
    <w:rsid w:val="00E31994"/>
    <w:rsid w:val="00E32B2C"/>
    <w:rsid w:val="00E34184"/>
    <w:rsid w:val="00E34E87"/>
    <w:rsid w:val="00E35AA0"/>
    <w:rsid w:val="00E369AE"/>
    <w:rsid w:val="00E36CFB"/>
    <w:rsid w:val="00E37693"/>
    <w:rsid w:val="00E40079"/>
    <w:rsid w:val="00E412A6"/>
    <w:rsid w:val="00E414DF"/>
    <w:rsid w:val="00E416D1"/>
    <w:rsid w:val="00E4211C"/>
    <w:rsid w:val="00E4320D"/>
    <w:rsid w:val="00E45FC8"/>
    <w:rsid w:val="00E465A9"/>
    <w:rsid w:val="00E468F2"/>
    <w:rsid w:val="00E47723"/>
    <w:rsid w:val="00E47F9C"/>
    <w:rsid w:val="00E502D4"/>
    <w:rsid w:val="00E50717"/>
    <w:rsid w:val="00E53587"/>
    <w:rsid w:val="00E5466D"/>
    <w:rsid w:val="00E57FED"/>
    <w:rsid w:val="00E622D1"/>
    <w:rsid w:val="00E6244C"/>
    <w:rsid w:val="00E624D1"/>
    <w:rsid w:val="00E62753"/>
    <w:rsid w:val="00E62DEA"/>
    <w:rsid w:val="00E63DE5"/>
    <w:rsid w:val="00E64D3A"/>
    <w:rsid w:val="00E655BE"/>
    <w:rsid w:val="00E66F6F"/>
    <w:rsid w:val="00E70F77"/>
    <w:rsid w:val="00E71EEC"/>
    <w:rsid w:val="00E732D7"/>
    <w:rsid w:val="00E742DC"/>
    <w:rsid w:val="00E7543D"/>
    <w:rsid w:val="00E75797"/>
    <w:rsid w:val="00E80B7A"/>
    <w:rsid w:val="00E812B9"/>
    <w:rsid w:val="00E8255D"/>
    <w:rsid w:val="00E83386"/>
    <w:rsid w:val="00E87DCA"/>
    <w:rsid w:val="00E914D5"/>
    <w:rsid w:val="00E91607"/>
    <w:rsid w:val="00E916DC"/>
    <w:rsid w:val="00E91F36"/>
    <w:rsid w:val="00E96141"/>
    <w:rsid w:val="00E9673F"/>
    <w:rsid w:val="00E9777C"/>
    <w:rsid w:val="00E977F1"/>
    <w:rsid w:val="00EA1B5A"/>
    <w:rsid w:val="00EA242A"/>
    <w:rsid w:val="00EA28F6"/>
    <w:rsid w:val="00EA357A"/>
    <w:rsid w:val="00EA3C83"/>
    <w:rsid w:val="00EA3CDB"/>
    <w:rsid w:val="00EA51E4"/>
    <w:rsid w:val="00EA7058"/>
    <w:rsid w:val="00EB10B9"/>
    <w:rsid w:val="00EB2916"/>
    <w:rsid w:val="00EB2FC1"/>
    <w:rsid w:val="00EB3261"/>
    <w:rsid w:val="00EB4D04"/>
    <w:rsid w:val="00EB66BC"/>
    <w:rsid w:val="00EC148A"/>
    <w:rsid w:val="00EC2D14"/>
    <w:rsid w:val="00EC34EC"/>
    <w:rsid w:val="00EC3B22"/>
    <w:rsid w:val="00EC3C29"/>
    <w:rsid w:val="00EC4D01"/>
    <w:rsid w:val="00EC51A2"/>
    <w:rsid w:val="00EC696E"/>
    <w:rsid w:val="00ED2006"/>
    <w:rsid w:val="00ED5119"/>
    <w:rsid w:val="00ED66BD"/>
    <w:rsid w:val="00ED6CD9"/>
    <w:rsid w:val="00ED73F9"/>
    <w:rsid w:val="00EE189F"/>
    <w:rsid w:val="00EE320F"/>
    <w:rsid w:val="00EE5461"/>
    <w:rsid w:val="00EE5623"/>
    <w:rsid w:val="00EE61A2"/>
    <w:rsid w:val="00EF0A5A"/>
    <w:rsid w:val="00EF0E8B"/>
    <w:rsid w:val="00EF2DAA"/>
    <w:rsid w:val="00EF446B"/>
    <w:rsid w:val="00EF46BE"/>
    <w:rsid w:val="00EF510F"/>
    <w:rsid w:val="00EF53DD"/>
    <w:rsid w:val="00EF55B7"/>
    <w:rsid w:val="00EF5FB0"/>
    <w:rsid w:val="00F009BB"/>
    <w:rsid w:val="00F01091"/>
    <w:rsid w:val="00F01431"/>
    <w:rsid w:val="00F01908"/>
    <w:rsid w:val="00F02F12"/>
    <w:rsid w:val="00F044F3"/>
    <w:rsid w:val="00F05050"/>
    <w:rsid w:val="00F059B5"/>
    <w:rsid w:val="00F05AEB"/>
    <w:rsid w:val="00F11499"/>
    <w:rsid w:val="00F12BF2"/>
    <w:rsid w:val="00F136D4"/>
    <w:rsid w:val="00F1433A"/>
    <w:rsid w:val="00F14810"/>
    <w:rsid w:val="00F16DBF"/>
    <w:rsid w:val="00F2052A"/>
    <w:rsid w:val="00F205FD"/>
    <w:rsid w:val="00F21E33"/>
    <w:rsid w:val="00F22B76"/>
    <w:rsid w:val="00F2322C"/>
    <w:rsid w:val="00F23A8F"/>
    <w:rsid w:val="00F24467"/>
    <w:rsid w:val="00F25619"/>
    <w:rsid w:val="00F25988"/>
    <w:rsid w:val="00F26358"/>
    <w:rsid w:val="00F27590"/>
    <w:rsid w:val="00F30B15"/>
    <w:rsid w:val="00F3232B"/>
    <w:rsid w:val="00F32758"/>
    <w:rsid w:val="00F34EAF"/>
    <w:rsid w:val="00F36883"/>
    <w:rsid w:val="00F41F3D"/>
    <w:rsid w:val="00F43E30"/>
    <w:rsid w:val="00F44A72"/>
    <w:rsid w:val="00F44EBD"/>
    <w:rsid w:val="00F4507A"/>
    <w:rsid w:val="00F45A48"/>
    <w:rsid w:val="00F4624E"/>
    <w:rsid w:val="00F46515"/>
    <w:rsid w:val="00F51051"/>
    <w:rsid w:val="00F53947"/>
    <w:rsid w:val="00F53BCB"/>
    <w:rsid w:val="00F53D96"/>
    <w:rsid w:val="00F5442C"/>
    <w:rsid w:val="00F56502"/>
    <w:rsid w:val="00F56F22"/>
    <w:rsid w:val="00F57134"/>
    <w:rsid w:val="00F60383"/>
    <w:rsid w:val="00F622C7"/>
    <w:rsid w:val="00F654FB"/>
    <w:rsid w:val="00F674AE"/>
    <w:rsid w:val="00F67D9F"/>
    <w:rsid w:val="00F701EF"/>
    <w:rsid w:val="00F7215D"/>
    <w:rsid w:val="00F72C5E"/>
    <w:rsid w:val="00F72E66"/>
    <w:rsid w:val="00F72F97"/>
    <w:rsid w:val="00F77BD5"/>
    <w:rsid w:val="00F8072C"/>
    <w:rsid w:val="00F816FC"/>
    <w:rsid w:val="00F8213D"/>
    <w:rsid w:val="00F836E5"/>
    <w:rsid w:val="00F84871"/>
    <w:rsid w:val="00F852D6"/>
    <w:rsid w:val="00F85431"/>
    <w:rsid w:val="00F87BAC"/>
    <w:rsid w:val="00F90E82"/>
    <w:rsid w:val="00F9314F"/>
    <w:rsid w:val="00F97AAC"/>
    <w:rsid w:val="00FA152A"/>
    <w:rsid w:val="00FA1A0F"/>
    <w:rsid w:val="00FA1F57"/>
    <w:rsid w:val="00FA3E71"/>
    <w:rsid w:val="00FA5A2F"/>
    <w:rsid w:val="00FA75AF"/>
    <w:rsid w:val="00FA7FDA"/>
    <w:rsid w:val="00FB161C"/>
    <w:rsid w:val="00FB2608"/>
    <w:rsid w:val="00FB3926"/>
    <w:rsid w:val="00FB4C8B"/>
    <w:rsid w:val="00FB54BF"/>
    <w:rsid w:val="00FB5636"/>
    <w:rsid w:val="00FB5845"/>
    <w:rsid w:val="00FC0BE5"/>
    <w:rsid w:val="00FC1523"/>
    <w:rsid w:val="00FC25D1"/>
    <w:rsid w:val="00FC3B42"/>
    <w:rsid w:val="00FC59CE"/>
    <w:rsid w:val="00FD1E89"/>
    <w:rsid w:val="00FD3D09"/>
    <w:rsid w:val="00FD48A3"/>
    <w:rsid w:val="00FD769F"/>
    <w:rsid w:val="00FE0EE9"/>
    <w:rsid w:val="00FE1814"/>
    <w:rsid w:val="00FE2EEC"/>
    <w:rsid w:val="00FE3621"/>
    <w:rsid w:val="00FE372A"/>
    <w:rsid w:val="00FE3BEB"/>
    <w:rsid w:val="00FE5E1B"/>
    <w:rsid w:val="00FE777E"/>
    <w:rsid w:val="00FF201B"/>
    <w:rsid w:val="00FF318F"/>
    <w:rsid w:val="00FF3AAD"/>
    <w:rsid w:val="00FF6258"/>
    <w:rsid w:val="00FF73FC"/>
    <w:rsid w:val="00FF7A07"/>
    <w:rsid w:val="00FF7A3D"/>
    <w:rsid w:val="00FF7C5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1FE5AAE3"/>
  <w15:docId w15:val="{9AAD7244-ACE8-4C83-A607-B39650D9D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2" w:unhideWhenUsed="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 w:unhideWhenUsed="1" w:qFormat="1"/>
    <w:lsdException w:name="annotation text" w:semiHidden="1" w:unhideWhenUsed="1"/>
    <w:lsdException w:name="header" w:semiHidden="1" w:uiPriority="4" w:unhideWhenUsed="1" w:qFormat="1"/>
    <w:lsdException w:name="footer" w:semiHidden="1"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 w:unhideWhenUsed="1" w:qFormat="1"/>
    <w:lsdException w:name="annotation reference" w:semiHidden="1" w:uiPriority="0" w:unhideWhenUsed="1"/>
    <w:lsdException w:name="line number" w:semiHidden="1" w:unhideWhenUsed="1"/>
    <w:lsdException w:name="page number" w:semiHidden="1" w:uiPriority="4" w:unhideWhenUsed="1"/>
    <w:lsdException w:name="endnote reference" w:semiHidden="1" w:unhideWhenUsed="1"/>
    <w:lsdException w:name="endnote text" w:semiHidden="1" w:unhideWhenUsed="1"/>
    <w:lsdException w:name="table of authorities" w:semiHidden="1" w:uiPriority="4"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2"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5"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0391"/>
    <w:pPr>
      <w:spacing w:after="0" w:line="240" w:lineRule="auto"/>
    </w:pPr>
    <w:rPr>
      <w:rFonts w:eastAsia="Times New Roman"/>
    </w:rPr>
  </w:style>
  <w:style w:type="paragraph" w:styleId="Heading1">
    <w:name w:val="heading 1"/>
    <w:next w:val="BodyText"/>
    <w:link w:val="Heading1Char"/>
    <w:qFormat/>
    <w:rsid w:val="00560200"/>
    <w:pPr>
      <w:keepNext/>
      <w:numPr>
        <w:numId w:val="26"/>
      </w:numPr>
      <w:spacing w:after="480" w:line="240" w:lineRule="auto"/>
      <w:jc w:val="center"/>
      <w:outlineLvl w:val="0"/>
    </w:pPr>
    <w:rPr>
      <w:rFonts w:eastAsia="Times New Roman" w:asciiTheme="majorHAnsi" w:hAnsiTheme="majorHAnsi"/>
      <w:b/>
      <w:bCs/>
      <w:caps/>
      <w:kern w:val="28"/>
      <w:sz w:val="28"/>
    </w:rPr>
  </w:style>
  <w:style w:type="paragraph" w:styleId="Heading2">
    <w:name w:val="heading 2"/>
    <w:basedOn w:val="Heading1"/>
    <w:next w:val="BodyText"/>
    <w:link w:val="Heading2Char"/>
    <w:qFormat/>
    <w:rsid w:val="00560200"/>
    <w:pPr>
      <w:numPr>
        <w:ilvl w:val="1"/>
      </w:numPr>
      <w:spacing w:before="240" w:after="0"/>
      <w:jc w:val="left"/>
      <w:outlineLvl w:val="1"/>
    </w:pPr>
    <w:rPr>
      <w:caps w:val="0"/>
      <w:sz w:val="24"/>
      <w:u w:val="single"/>
    </w:rPr>
  </w:style>
  <w:style w:type="paragraph" w:styleId="Heading3">
    <w:name w:val="heading 3"/>
    <w:basedOn w:val="Heading2"/>
    <w:next w:val="BodyText"/>
    <w:link w:val="Heading3Char"/>
    <w:qFormat/>
    <w:rsid w:val="00560200"/>
    <w:pPr>
      <w:numPr>
        <w:ilvl w:val="2"/>
      </w:numPr>
      <w:outlineLvl w:val="2"/>
    </w:pPr>
    <w:rPr>
      <w:sz w:val="22"/>
      <w:u w:val="none"/>
    </w:rPr>
  </w:style>
  <w:style w:type="paragraph" w:styleId="Heading4">
    <w:name w:val="heading 4"/>
    <w:basedOn w:val="Heading3"/>
    <w:next w:val="BodyText"/>
    <w:link w:val="Heading4Char"/>
    <w:qFormat/>
    <w:rsid w:val="00560200"/>
    <w:pPr>
      <w:numPr>
        <w:ilvl w:val="3"/>
      </w:numPr>
      <w:outlineLvl w:val="3"/>
    </w:pPr>
    <w:rPr>
      <w:b w:val="0"/>
      <w:i/>
    </w:rPr>
  </w:style>
  <w:style w:type="paragraph" w:styleId="Heading5">
    <w:name w:val="heading 5"/>
    <w:basedOn w:val="Heading4"/>
    <w:next w:val="Normal"/>
    <w:link w:val="Heading5Char"/>
    <w:qFormat/>
    <w:rsid w:val="00560200"/>
    <w:pPr>
      <w:numPr>
        <w:ilvl w:val="4"/>
      </w:numPr>
      <w:outlineLvl w:val="4"/>
    </w:pPr>
  </w:style>
  <w:style w:type="paragraph" w:styleId="Heading6">
    <w:name w:val="heading 6"/>
    <w:basedOn w:val="Normal"/>
    <w:next w:val="Normal"/>
    <w:link w:val="Heading6Char"/>
    <w:qFormat/>
    <w:rsid w:val="00741BD1"/>
    <w:pPr>
      <w:numPr>
        <w:ilvl w:val="5"/>
        <w:numId w:val="26"/>
      </w:numPr>
      <w:jc w:val="center"/>
      <w:outlineLvl w:val="5"/>
    </w:pPr>
    <w:rPr>
      <w:rFonts w:asciiTheme="majorHAnsi" w:hAnsiTheme="majorHAnsi"/>
      <w:b/>
      <w:caps/>
      <w:sz w:val="28"/>
    </w:rPr>
  </w:style>
  <w:style w:type="paragraph" w:styleId="Heading7">
    <w:name w:val="heading 7"/>
    <w:basedOn w:val="Heading2"/>
    <w:next w:val="BodyText"/>
    <w:link w:val="Heading7Char"/>
    <w:qFormat/>
    <w:rsid w:val="00560200"/>
    <w:pPr>
      <w:numPr>
        <w:ilvl w:val="6"/>
      </w:numPr>
      <w:outlineLvl w:val="6"/>
    </w:pPr>
  </w:style>
  <w:style w:type="paragraph" w:styleId="Heading8">
    <w:name w:val="heading 8"/>
    <w:basedOn w:val="Heading4"/>
    <w:next w:val="BodyText"/>
    <w:link w:val="Heading8Char"/>
    <w:qFormat/>
    <w:rsid w:val="00560200"/>
    <w:pPr>
      <w:numPr>
        <w:ilvl w:val="7"/>
      </w:numPr>
      <w:outlineLvl w:val="7"/>
    </w:pPr>
    <w:rPr>
      <w:b/>
      <w:i w:val="0"/>
    </w:rPr>
  </w:style>
  <w:style w:type="paragraph" w:styleId="Heading9">
    <w:name w:val="heading 9"/>
    <w:basedOn w:val="Heading4"/>
    <w:next w:val="BodyText"/>
    <w:link w:val="Heading9Char"/>
    <w:qFormat/>
    <w:rsid w:val="00560200"/>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560200"/>
    <w:pPr>
      <w:spacing w:before="240"/>
    </w:pPr>
  </w:style>
  <w:style w:type="character" w:customStyle="1" w:styleId="BodyTextChar">
    <w:name w:val="Body Text Char"/>
    <w:basedOn w:val="DefaultParagraphFont"/>
    <w:link w:val="BodyText"/>
    <w:locked/>
    <w:rsid w:val="00560200"/>
    <w:rPr>
      <w:rFonts w:eastAsia="Times New Roman"/>
    </w:rPr>
  </w:style>
  <w:style w:type="paragraph" w:styleId="ListParagraph">
    <w:name w:val="List Paragraph"/>
    <w:basedOn w:val="Normal"/>
    <w:uiPriority w:val="4"/>
    <w:unhideWhenUsed/>
    <w:qFormat/>
    <w:rsid w:val="00560200"/>
    <w:pPr>
      <w:ind w:left="720"/>
      <w:contextualSpacing/>
    </w:pPr>
  </w:style>
  <w:style w:type="paragraph" w:customStyle="1" w:styleId="TableParagraph">
    <w:name w:val="Table Paragraph"/>
    <w:basedOn w:val="Normal"/>
    <w:uiPriority w:val="1"/>
    <w:qFormat/>
  </w:style>
  <w:style w:type="character" w:styleId="CommentReference">
    <w:name w:val="annotation reference"/>
    <w:basedOn w:val="DefaultParagraphFont"/>
    <w:unhideWhenUsed/>
    <w:rsid w:val="00560200"/>
    <w:rPr>
      <w:sz w:val="16"/>
      <w:szCs w:val="16"/>
    </w:rPr>
  </w:style>
  <w:style w:type="paragraph" w:styleId="CommentText">
    <w:name w:val="annotation text"/>
    <w:basedOn w:val="Normal"/>
    <w:link w:val="CommentTextChar"/>
    <w:uiPriority w:val="99"/>
    <w:unhideWhenUsed/>
    <w:rsid w:val="00560200"/>
    <w:rPr>
      <w:sz w:val="20"/>
    </w:rPr>
  </w:style>
  <w:style w:type="character" w:customStyle="1" w:styleId="CommentTextChar">
    <w:name w:val="Comment Text Char"/>
    <w:basedOn w:val="DefaultParagraphFont"/>
    <w:link w:val="CommentText"/>
    <w:uiPriority w:val="99"/>
    <w:rsid w:val="00560200"/>
    <w:rPr>
      <w:rFonts w:eastAsia="Times New Roman"/>
      <w:sz w:val="20"/>
    </w:rPr>
  </w:style>
  <w:style w:type="paragraph" w:styleId="CommentSubject">
    <w:name w:val="annotation subject"/>
    <w:basedOn w:val="CommentText"/>
    <w:next w:val="CommentText"/>
    <w:link w:val="CommentSubjectChar"/>
    <w:uiPriority w:val="5"/>
    <w:unhideWhenUsed/>
    <w:rsid w:val="00560200"/>
    <w:rPr>
      <w:b/>
      <w:bCs/>
    </w:rPr>
  </w:style>
  <w:style w:type="character" w:customStyle="1" w:styleId="CommentSubjectChar">
    <w:name w:val="Comment Subject Char"/>
    <w:basedOn w:val="CommentTextChar"/>
    <w:link w:val="CommentSubject"/>
    <w:uiPriority w:val="5"/>
    <w:rsid w:val="00560200"/>
    <w:rPr>
      <w:rFonts w:eastAsia="Times New Roman"/>
      <w:b/>
      <w:bCs/>
      <w:sz w:val="20"/>
    </w:rPr>
  </w:style>
  <w:style w:type="paragraph" w:styleId="BalloonText">
    <w:name w:val="Balloon Text"/>
    <w:basedOn w:val="Normal"/>
    <w:link w:val="BalloonTextChar"/>
    <w:uiPriority w:val="99"/>
    <w:unhideWhenUsed/>
    <w:rsid w:val="00A820C5"/>
    <w:rPr>
      <w:rFonts w:ascii="Segoe UI" w:hAnsi="Segoe UI" w:cs="Segoe UI"/>
      <w:sz w:val="18"/>
      <w:szCs w:val="18"/>
    </w:rPr>
  </w:style>
  <w:style w:type="character" w:customStyle="1" w:styleId="BalloonTextChar">
    <w:name w:val="Balloon Text Char"/>
    <w:basedOn w:val="DefaultParagraphFont"/>
    <w:link w:val="BalloonText"/>
    <w:uiPriority w:val="99"/>
    <w:rsid w:val="00560200"/>
    <w:rPr>
      <w:rFonts w:ascii="Segoe UI" w:eastAsia="Times New Roman" w:hAnsi="Segoe UI" w:cs="Segoe UI"/>
      <w:sz w:val="18"/>
      <w:szCs w:val="18"/>
    </w:rPr>
  </w:style>
  <w:style w:type="paragraph" w:styleId="Header">
    <w:name w:val="header"/>
    <w:basedOn w:val="Normal"/>
    <w:link w:val="HeaderChar"/>
    <w:uiPriority w:val="4"/>
    <w:unhideWhenUsed/>
    <w:qFormat/>
    <w:rsid w:val="00560200"/>
    <w:pPr>
      <w:tabs>
        <w:tab w:val="center" w:pos="4680"/>
        <w:tab w:val="right" w:pos="9360"/>
      </w:tabs>
    </w:pPr>
  </w:style>
  <w:style w:type="character" w:customStyle="1" w:styleId="HeaderChar">
    <w:name w:val="Header Char"/>
    <w:basedOn w:val="DefaultParagraphFont"/>
    <w:link w:val="Header"/>
    <w:uiPriority w:val="4"/>
    <w:rsid w:val="00560200"/>
    <w:rPr>
      <w:rFonts w:eastAsia="Times New Roman"/>
    </w:rPr>
  </w:style>
  <w:style w:type="paragraph" w:styleId="Footer">
    <w:name w:val="footer"/>
    <w:basedOn w:val="Normal"/>
    <w:link w:val="FooterChar"/>
    <w:uiPriority w:val="99"/>
    <w:unhideWhenUsed/>
    <w:qFormat/>
    <w:rsid w:val="008C26D8"/>
    <w:pPr>
      <w:tabs>
        <w:tab w:val="center" w:pos="4680"/>
        <w:tab w:val="right" w:pos="9360"/>
      </w:tabs>
    </w:pPr>
  </w:style>
  <w:style w:type="character" w:customStyle="1" w:styleId="FooterChar">
    <w:name w:val="Footer Char"/>
    <w:basedOn w:val="DefaultParagraphFont"/>
    <w:link w:val="Footer"/>
    <w:uiPriority w:val="99"/>
    <w:rsid w:val="00560200"/>
    <w:rPr>
      <w:rFonts w:eastAsia="Times New Roman"/>
    </w:rPr>
  </w:style>
  <w:style w:type="paragraph" w:styleId="Revision">
    <w:name w:val="Revision"/>
    <w:hidden/>
    <w:uiPriority w:val="99"/>
    <w:semiHidden/>
    <w:rsid w:val="008C26D8"/>
    <w:pPr>
      <w:spacing w:after="0" w:line="240" w:lineRule="auto"/>
    </w:pPr>
    <w:rPr>
      <w:rFonts w:ascii="Times New Roman" w:hAnsi="Times New Roman"/>
      <w:sz w:val="24"/>
      <w:szCs w:val="24"/>
    </w:rPr>
  </w:style>
  <w:style w:type="character" w:styleId="Hyperlink">
    <w:name w:val="Hyperlink"/>
    <w:basedOn w:val="DefaultParagraphFont"/>
    <w:uiPriority w:val="99"/>
    <w:unhideWhenUsed/>
    <w:rsid w:val="00560200"/>
    <w:rPr>
      <w:color w:val="0000FF"/>
      <w:u w:val="single"/>
    </w:rPr>
  </w:style>
  <w:style w:type="paragraph" w:styleId="ListBullet">
    <w:name w:val="List Bullet"/>
    <w:basedOn w:val="List"/>
    <w:qFormat/>
    <w:rsid w:val="00560200"/>
    <w:pPr>
      <w:numPr>
        <w:numId w:val="28"/>
      </w:numPr>
      <w:tabs>
        <w:tab w:val="left" w:pos="432"/>
      </w:tabs>
    </w:pPr>
  </w:style>
  <w:style w:type="table" w:styleId="TableGrid">
    <w:name w:val="Table Grid"/>
    <w:aliases w:val="NUREG_Shaded Table"/>
    <w:basedOn w:val="TableNormal"/>
    <w:rsid w:val="00560200"/>
    <w:pPr>
      <w:spacing w:after="0" w:line="240" w:lineRule="auto"/>
    </w:pPr>
    <w:rPr>
      <w:rFonts w:eastAsia="Times New Roman"/>
      <w:sz w:val="20"/>
    </w:rPr>
    <w:tblPr>
      <w:tblStyleRowBandSize w:val="1"/>
      <w:tblBorders>
        <w:top w:val="single" w:sz="8" w:space="0" w:color="auto"/>
        <w:bottom w:val="single" w:sz="8" w:space="0" w:color="auto"/>
      </w:tblBorders>
      <w:tblCellMar>
        <w:top w:w="29" w:type="dxa"/>
        <w:left w:w="58" w:type="dxa"/>
        <w:bottom w:w="29" w:type="dxa"/>
        <w:right w:w="58" w:type="dxa"/>
      </w:tblCellMar>
    </w:tblPr>
    <w:tblStylePr w:type="firstRow">
      <w:pPr>
        <w:wordWrap/>
        <w:spacing w:before="0" w:beforeLines="0" w:beforeAutospacing="0" w:after="0" w:afterLines="0" w:afterAutospacing="0" w:line="240" w:lineRule="auto"/>
        <w:ind w:left="0" w:right="0" w:firstLine="0" w:leftChars="0" w:rightChars="0" w:firstLineChars="0"/>
        <w:jc w:val="center"/>
        <w:mirrorIndents w:val="0"/>
      </w:pPr>
      <w:rPr>
        <w:b/>
      </w:rPr>
      <w:tblPr/>
      <w:trPr>
        <w:tblHeader/>
      </w:trPr>
      <w:tcPr>
        <w:tcBorders>
          <w:top w:val="single" w:sz="8" w:space="0" w:color="auto"/>
          <w:left w:val="nil"/>
          <w:bottom w:val="single" w:sz="8" w:space="0" w:color="auto"/>
          <w:right w:val="nil"/>
          <w:insideH w:val="nil"/>
          <w:insideV w:val="nil"/>
          <w:tl2br w:val="nil"/>
          <w:tr2bl w:val="nil"/>
        </w:tcBorders>
        <w:shd w:val="clear" w:color="auto" w:fill="BFBFBF"/>
        <w:vAlign w:val="bottom"/>
      </w:tcPr>
    </w:tblStylePr>
    <w:tblStylePr w:type="band1Horz">
      <w:pPr>
        <w:wordWrap/>
        <w:spacing w:before="0" w:beforeLines="0" w:beforeAutospacing="0" w:after="0" w:afterLines="0" w:afterAutospacing="0" w:line="240" w:lineRule="auto"/>
        <w:ind w:left="0" w:right="0" w:firstLine="0" w:leftChars="0" w:rightChars="0" w:firstLineChars="0"/>
        <w:jc w:val="left"/>
        <w:mirrorIndents w:val="0"/>
      </w:pPr>
    </w:tblStylePr>
    <w:tblStylePr w:type="band2Horz">
      <w:pPr>
        <w:wordWrap/>
        <w:spacing w:before="0" w:beforeLines="0" w:beforeAutospacing="0" w:after="0" w:afterLines="0" w:afterAutospacing="0" w:line="240" w:lineRule="auto"/>
        <w:ind w:left="0" w:right="0" w:firstLine="0" w:leftChars="0" w:rightChars="0" w:firstLineChars="0"/>
        <w:contextualSpacing w:val="0"/>
        <w:jc w:val="left"/>
        <w:mirrorIndents w:val="0"/>
      </w:pPr>
      <w:rPr>
        <w:rFonts w:asciiTheme="minorHAnsi" w:hAnsiTheme="minorHAnsi"/>
        <w:sz w:val="20"/>
      </w:rPr>
      <w:tblPr/>
      <w:tcPr>
        <w:shd w:val="clear" w:color="auto" w:fill="D9D9D9"/>
      </w:tcPr>
    </w:tblStylePr>
  </w:style>
  <w:style w:type="paragraph" w:customStyle="1" w:styleId="Level1">
    <w:name w:val="Level 1"/>
    <w:basedOn w:val="Normal"/>
    <w:rsid w:val="00681F5A"/>
    <w:rPr>
      <w:szCs w:val="20"/>
    </w:rPr>
  </w:style>
  <w:style w:type="paragraph" w:styleId="FootnoteText">
    <w:name w:val="footnote text"/>
    <w:basedOn w:val="Normal"/>
    <w:link w:val="FootnoteTextChar"/>
    <w:uiPriority w:val="2"/>
    <w:unhideWhenUsed/>
    <w:qFormat/>
    <w:rsid w:val="009A70F7"/>
    <w:rPr>
      <w:sz w:val="20"/>
      <w:szCs w:val="20"/>
    </w:rPr>
  </w:style>
  <w:style w:type="character" w:customStyle="1" w:styleId="FootnoteTextChar">
    <w:name w:val="Footnote Text Char"/>
    <w:basedOn w:val="DefaultParagraphFont"/>
    <w:link w:val="FootnoteText"/>
    <w:uiPriority w:val="2"/>
    <w:rsid w:val="00560200"/>
    <w:rPr>
      <w:rFonts w:eastAsia="Times New Roman"/>
      <w:sz w:val="20"/>
      <w:szCs w:val="20"/>
    </w:rPr>
  </w:style>
  <w:style w:type="character" w:styleId="FootnoteReference">
    <w:name w:val="footnote reference"/>
    <w:basedOn w:val="DefaultParagraphFont"/>
    <w:uiPriority w:val="2"/>
    <w:unhideWhenUsed/>
    <w:qFormat/>
    <w:rsid w:val="009A70F7"/>
    <w:rPr>
      <w:vertAlign w:val="superscript"/>
    </w:rPr>
  </w:style>
  <w:style w:type="paragraph" w:customStyle="1" w:styleId="Default">
    <w:name w:val="Default"/>
    <w:rsid w:val="003C5EE4"/>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560200"/>
    <w:rPr>
      <w:color w:val="808080"/>
      <w:shd w:val="clear" w:color="auto" w:fill="E6E6E6"/>
    </w:rPr>
  </w:style>
  <w:style w:type="character" w:styleId="FollowedHyperlink">
    <w:name w:val="FollowedHyperlink"/>
    <w:basedOn w:val="DefaultParagraphFont"/>
    <w:uiPriority w:val="99"/>
    <w:unhideWhenUsed/>
    <w:rsid w:val="003C7A38"/>
    <w:rPr>
      <w:color w:val="954F72" w:themeColor="followedHyperlink"/>
      <w:u w:val="single"/>
    </w:rPr>
  </w:style>
  <w:style w:type="paragraph" w:customStyle="1" w:styleId="text">
    <w:name w:val="text"/>
    <w:basedOn w:val="Normal"/>
    <w:rsid w:val="00074716"/>
    <w:pPr>
      <w:spacing w:after="240"/>
    </w:pPr>
    <w:rPr>
      <w:rFonts w:ascii="Arial" w:hAnsi="Arial" w:cs="Arial"/>
      <w:szCs w:val="20"/>
    </w:rPr>
  </w:style>
  <w:style w:type="paragraph" w:styleId="Caption">
    <w:name w:val="caption"/>
    <w:basedOn w:val="Normal"/>
    <w:next w:val="Normal"/>
    <w:uiPriority w:val="4"/>
    <w:unhideWhenUsed/>
    <w:qFormat/>
    <w:rsid w:val="00560200"/>
    <w:pPr>
      <w:jc w:val="center"/>
    </w:pPr>
  </w:style>
  <w:style w:type="character" w:customStyle="1" w:styleId="ui-provider">
    <w:name w:val="ui-provider"/>
    <w:basedOn w:val="DefaultParagraphFont"/>
    <w:rsid w:val="00C2407A"/>
  </w:style>
  <w:style w:type="paragraph" w:customStyle="1" w:styleId="Abbreviations">
    <w:name w:val="Abbreviations"/>
    <w:qFormat/>
    <w:locked/>
    <w:rsid w:val="00560200"/>
    <w:pPr>
      <w:spacing w:before="60" w:after="0" w:line="276" w:lineRule="auto"/>
      <w:ind w:left="2160" w:hanging="2160"/>
    </w:pPr>
    <w:rPr>
      <w:rFonts w:eastAsia="Times New Roman"/>
    </w:rPr>
  </w:style>
  <w:style w:type="paragraph" w:customStyle="1" w:styleId="Caption-Fig">
    <w:name w:val="Caption-Fig"/>
    <w:basedOn w:val="Caption"/>
    <w:next w:val="Normal"/>
    <w:link w:val="Caption-FigChar"/>
    <w:qFormat/>
    <w:locked/>
    <w:rsid w:val="00741BD1"/>
    <w:pPr>
      <w:tabs>
        <w:tab w:val="left" w:pos="1350"/>
      </w:tabs>
      <w:spacing w:after="240"/>
      <w:ind w:left="1350" w:hanging="1350"/>
    </w:pPr>
    <w:rPr>
      <w:iCs/>
      <w:lang w:val="en"/>
    </w:rPr>
  </w:style>
  <w:style w:type="character" w:customStyle="1" w:styleId="Caption-FigChar">
    <w:name w:val="Caption-Fig Char"/>
    <w:basedOn w:val="DefaultParagraphFont"/>
    <w:link w:val="Caption-Fig"/>
    <w:rsid w:val="00560200"/>
    <w:rPr>
      <w:rFonts w:eastAsia="Times New Roman"/>
      <w:iCs/>
      <w:lang w:val="en"/>
    </w:rPr>
  </w:style>
  <w:style w:type="paragraph" w:customStyle="1" w:styleId="Caption-Tab">
    <w:name w:val="Caption-Tab"/>
    <w:basedOn w:val="Caption"/>
    <w:next w:val="Normal"/>
    <w:link w:val="Caption-TabChar"/>
    <w:qFormat/>
    <w:locked/>
    <w:rsid w:val="006F0391"/>
    <w:pPr>
      <w:keepNext/>
      <w:tabs>
        <w:tab w:val="left" w:pos="1350"/>
      </w:tabs>
      <w:spacing w:before="240"/>
      <w:ind w:left="1350" w:hanging="1350"/>
    </w:pPr>
    <w:rPr>
      <w:b/>
      <w:iCs/>
    </w:rPr>
  </w:style>
  <w:style w:type="character" w:customStyle="1" w:styleId="Caption-TabChar">
    <w:name w:val="Caption-Tab Char"/>
    <w:basedOn w:val="DefaultParagraphFont"/>
    <w:link w:val="Caption-Tab"/>
    <w:rsid w:val="006F0391"/>
    <w:rPr>
      <w:rFonts w:eastAsia="Times New Roman"/>
      <w:b/>
      <w:iCs/>
    </w:rPr>
  </w:style>
  <w:style w:type="paragraph" w:customStyle="1" w:styleId="CompanyAddress">
    <w:name w:val="Company Address"/>
    <w:basedOn w:val="Normal"/>
    <w:uiPriority w:val="4"/>
    <w:unhideWhenUsed/>
    <w:qFormat/>
    <w:locked/>
    <w:rsid w:val="00741BD1"/>
    <w:pPr>
      <w:jc w:val="right"/>
    </w:pPr>
    <w:rPr>
      <w:sz w:val="28"/>
      <w:szCs w:val="28"/>
    </w:rPr>
  </w:style>
  <w:style w:type="paragraph" w:customStyle="1" w:styleId="CoverDocumentNumber">
    <w:name w:val="Cover_Document_Number"/>
    <w:basedOn w:val="Header"/>
    <w:uiPriority w:val="4"/>
    <w:unhideWhenUsed/>
    <w:qFormat/>
    <w:locked/>
    <w:rsid w:val="00741BD1"/>
    <w:pPr>
      <w:tabs>
        <w:tab w:val="clear" w:pos="4680"/>
      </w:tabs>
      <w:spacing w:before="240"/>
      <w:jc w:val="right"/>
    </w:pPr>
    <w:rPr>
      <w:sz w:val="20"/>
      <w:szCs w:val="20"/>
    </w:rPr>
  </w:style>
  <w:style w:type="paragraph" w:styleId="DocumentMap">
    <w:name w:val="Document Map"/>
    <w:basedOn w:val="Normal"/>
    <w:link w:val="DocumentMapChar"/>
    <w:uiPriority w:val="2"/>
    <w:rsid w:val="00741BD1"/>
    <w:rPr>
      <w:rFonts w:ascii="Tahoma" w:hAnsi="Tahoma" w:cs="Tahoma"/>
      <w:sz w:val="16"/>
      <w:szCs w:val="16"/>
    </w:rPr>
  </w:style>
  <w:style w:type="character" w:customStyle="1" w:styleId="DocumentMapChar">
    <w:name w:val="Document Map Char"/>
    <w:basedOn w:val="DefaultParagraphFont"/>
    <w:link w:val="DocumentMap"/>
    <w:uiPriority w:val="2"/>
    <w:rsid w:val="00560200"/>
    <w:rPr>
      <w:rFonts w:ascii="Tahoma" w:eastAsia="Times New Roman" w:hAnsi="Tahoma" w:cs="Tahoma"/>
      <w:sz w:val="16"/>
      <w:szCs w:val="16"/>
    </w:rPr>
  </w:style>
  <w:style w:type="paragraph" w:customStyle="1" w:styleId="EISChapterHeading6">
    <w:name w:val="EIS Chapter Heading 6"/>
    <w:basedOn w:val="BodyText"/>
    <w:uiPriority w:val="1"/>
    <w:unhideWhenUsed/>
    <w:qFormat/>
    <w:locked/>
    <w:rsid w:val="00741BD1"/>
    <w:pPr>
      <w:keepNext/>
    </w:pPr>
    <w:rPr>
      <w:rFonts w:asciiTheme="majorHAnsi" w:hAnsiTheme="majorHAnsi"/>
      <w:u w:val="single"/>
    </w:rPr>
  </w:style>
  <w:style w:type="paragraph" w:customStyle="1" w:styleId="EISChapterHeading7">
    <w:name w:val="EIS Chapter Heading 7"/>
    <w:basedOn w:val="EISChapterHeading6"/>
    <w:uiPriority w:val="1"/>
    <w:unhideWhenUsed/>
    <w:qFormat/>
    <w:locked/>
    <w:rsid w:val="00560200"/>
    <w:pPr>
      <w:keepNext w:val="0"/>
    </w:pPr>
  </w:style>
  <w:style w:type="character" w:styleId="EndnoteReference">
    <w:name w:val="endnote reference"/>
    <w:basedOn w:val="DefaultParagraphFont"/>
    <w:uiPriority w:val="99"/>
    <w:unhideWhenUsed/>
    <w:rsid w:val="00560200"/>
    <w:rPr>
      <w:vertAlign w:val="superscript"/>
    </w:rPr>
  </w:style>
  <w:style w:type="paragraph" w:styleId="EndnoteText">
    <w:name w:val="endnote text"/>
    <w:basedOn w:val="Normal"/>
    <w:link w:val="EndnoteTextChar"/>
    <w:uiPriority w:val="99"/>
    <w:unhideWhenUsed/>
    <w:rsid w:val="00741BD1"/>
    <w:rPr>
      <w:rFonts w:ascii="Calibri" w:eastAsia="Calibri" w:hAnsi="Calibri"/>
      <w:sz w:val="20"/>
    </w:rPr>
  </w:style>
  <w:style w:type="character" w:customStyle="1" w:styleId="EndnoteTextChar">
    <w:name w:val="Endnote Text Char"/>
    <w:basedOn w:val="DefaultParagraphFont"/>
    <w:link w:val="EndnoteText"/>
    <w:uiPriority w:val="99"/>
    <w:rsid w:val="00560200"/>
    <w:rPr>
      <w:rFonts w:ascii="Calibri" w:eastAsia="Calibri" w:hAnsi="Calibri"/>
      <w:sz w:val="20"/>
    </w:rPr>
  </w:style>
  <w:style w:type="paragraph" w:customStyle="1" w:styleId="Figure">
    <w:name w:val="Figure"/>
    <w:basedOn w:val="Normal"/>
    <w:next w:val="Caption-Fig"/>
    <w:uiPriority w:val="1"/>
    <w:qFormat/>
    <w:locked/>
    <w:rsid w:val="00741BD1"/>
    <w:pPr>
      <w:keepNext/>
      <w:spacing w:before="240"/>
    </w:pPr>
  </w:style>
  <w:style w:type="character" w:customStyle="1" w:styleId="Heading1Char">
    <w:name w:val="Heading 1 Char"/>
    <w:basedOn w:val="DefaultParagraphFont"/>
    <w:link w:val="Heading1"/>
    <w:rsid w:val="00560200"/>
    <w:rPr>
      <w:rFonts w:eastAsia="Times New Roman" w:asciiTheme="majorHAnsi" w:hAnsiTheme="majorHAnsi"/>
      <w:b/>
      <w:bCs/>
      <w:caps/>
      <w:kern w:val="28"/>
      <w:sz w:val="28"/>
    </w:rPr>
  </w:style>
  <w:style w:type="character" w:customStyle="1" w:styleId="Heading2Char">
    <w:name w:val="Heading 2 Char"/>
    <w:basedOn w:val="DefaultParagraphFont"/>
    <w:link w:val="Heading2"/>
    <w:rsid w:val="00560200"/>
    <w:rPr>
      <w:rFonts w:eastAsia="Times New Roman" w:asciiTheme="majorHAnsi" w:hAnsiTheme="majorHAnsi"/>
      <w:b/>
      <w:bCs/>
      <w:kern w:val="28"/>
      <w:sz w:val="24"/>
      <w:u w:val="single"/>
    </w:rPr>
  </w:style>
  <w:style w:type="character" w:customStyle="1" w:styleId="Heading3Char">
    <w:name w:val="Heading 3 Char"/>
    <w:basedOn w:val="DefaultParagraphFont"/>
    <w:link w:val="Heading3"/>
    <w:rsid w:val="00560200"/>
    <w:rPr>
      <w:rFonts w:eastAsia="Times New Roman" w:asciiTheme="majorHAnsi" w:hAnsiTheme="majorHAnsi"/>
      <w:b/>
      <w:bCs/>
      <w:kern w:val="28"/>
    </w:rPr>
  </w:style>
  <w:style w:type="character" w:customStyle="1" w:styleId="Heading4Char">
    <w:name w:val="Heading 4 Char"/>
    <w:basedOn w:val="DefaultParagraphFont"/>
    <w:link w:val="Heading4"/>
    <w:rsid w:val="00560200"/>
    <w:rPr>
      <w:rFonts w:eastAsia="Times New Roman" w:asciiTheme="majorHAnsi" w:hAnsiTheme="majorHAnsi"/>
      <w:bCs/>
      <w:i/>
      <w:kern w:val="28"/>
    </w:rPr>
  </w:style>
  <w:style w:type="character" w:customStyle="1" w:styleId="Heading5Char">
    <w:name w:val="Heading 5 Char"/>
    <w:basedOn w:val="DefaultParagraphFont"/>
    <w:link w:val="Heading5"/>
    <w:rsid w:val="00560200"/>
    <w:rPr>
      <w:rFonts w:eastAsia="Times New Roman" w:asciiTheme="majorHAnsi" w:hAnsiTheme="majorHAnsi"/>
      <w:bCs/>
      <w:i/>
      <w:kern w:val="28"/>
    </w:rPr>
  </w:style>
  <w:style w:type="character" w:customStyle="1" w:styleId="Heading6Char">
    <w:name w:val="Heading 6 Char"/>
    <w:basedOn w:val="DefaultParagraphFont"/>
    <w:link w:val="Heading6"/>
    <w:rsid w:val="00560200"/>
    <w:rPr>
      <w:rFonts w:eastAsia="Times New Roman" w:asciiTheme="majorHAnsi" w:hAnsiTheme="majorHAnsi"/>
      <w:b/>
      <w:caps/>
      <w:sz w:val="28"/>
    </w:rPr>
  </w:style>
  <w:style w:type="character" w:customStyle="1" w:styleId="Heading7Char">
    <w:name w:val="Heading 7 Char"/>
    <w:basedOn w:val="DefaultParagraphFont"/>
    <w:link w:val="Heading7"/>
    <w:rsid w:val="00560200"/>
    <w:rPr>
      <w:rFonts w:eastAsia="Times New Roman" w:asciiTheme="majorHAnsi" w:hAnsiTheme="majorHAnsi"/>
      <w:b/>
      <w:bCs/>
      <w:kern w:val="28"/>
      <w:sz w:val="24"/>
      <w:u w:val="single"/>
    </w:rPr>
  </w:style>
  <w:style w:type="character" w:customStyle="1" w:styleId="Heading8Char">
    <w:name w:val="Heading 8 Char"/>
    <w:basedOn w:val="DefaultParagraphFont"/>
    <w:link w:val="Heading8"/>
    <w:rsid w:val="00560200"/>
    <w:rPr>
      <w:rFonts w:eastAsia="Times New Roman" w:asciiTheme="majorHAnsi" w:hAnsiTheme="majorHAnsi"/>
      <w:b/>
      <w:bCs/>
      <w:kern w:val="28"/>
    </w:rPr>
  </w:style>
  <w:style w:type="character" w:customStyle="1" w:styleId="Heading9Char">
    <w:name w:val="Heading 9 Char"/>
    <w:basedOn w:val="DefaultParagraphFont"/>
    <w:link w:val="Heading9"/>
    <w:rsid w:val="00560200"/>
    <w:rPr>
      <w:rFonts w:eastAsia="Times New Roman" w:asciiTheme="majorHAnsi" w:hAnsiTheme="majorHAnsi"/>
      <w:bCs/>
      <w:i/>
      <w:kern w:val="28"/>
    </w:rPr>
  </w:style>
  <w:style w:type="paragraph" w:customStyle="1" w:styleId="Heading-FrontTOC">
    <w:name w:val="Heading-Front (TOC)"/>
    <w:basedOn w:val="Heading1"/>
    <w:next w:val="BodyText"/>
    <w:qFormat/>
    <w:locked/>
    <w:rsid w:val="00560200"/>
    <w:pPr>
      <w:numPr>
        <w:numId w:val="0"/>
      </w:numPr>
      <w:tabs>
        <w:tab w:val="left" w:pos="2160"/>
      </w:tabs>
      <w:spacing w:line="264" w:lineRule="auto"/>
    </w:pPr>
    <w:rPr>
      <w:caps w:val="0"/>
    </w:rPr>
  </w:style>
  <w:style w:type="paragraph" w:customStyle="1" w:styleId="HeadingFrontNoTOC">
    <w:name w:val="Heading Front (No TOC)"/>
    <w:basedOn w:val="Heading-FrontTOC"/>
    <w:qFormat/>
    <w:locked/>
    <w:rsid w:val="00560200"/>
  </w:style>
  <w:style w:type="numbering" w:customStyle="1" w:styleId="Headings">
    <w:name w:val="Headings"/>
    <w:uiPriority w:val="99"/>
    <w:rsid w:val="00741BD1"/>
    <w:pPr>
      <w:numPr>
        <w:numId w:val="26"/>
      </w:numPr>
    </w:pPr>
  </w:style>
  <w:style w:type="character" w:styleId="LineNumber">
    <w:name w:val="line number"/>
    <w:basedOn w:val="DefaultParagraphFont"/>
    <w:uiPriority w:val="99"/>
    <w:unhideWhenUsed/>
    <w:rsid w:val="00560200"/>
    <w:rPr>
      <w:rFonts w:ascii="Arial" w:hAnsi="Arial"/>
      <w:sz w:val="22"/>
    </w:rPr>
  </w:style>
  <w:style w:type="paragraph" w:styleId="List">
    <w:name w:val="List"/>
    <w:basedOn w:val="BodyText"/>
    <w:uiPriority w:val="99"/>
    <w:unhideWhenUsed/>
    <w:qFormat/>
    <w:rsid w:val="00560200"/>
    <w:pPr>
      <w:numPr>
        <w:numId w:val="27"/>
      </w:numPr>
      <w:tabs>
        <w:tab w:val="clear" w:pos="360"/>
      </w:tabs>
      <w:spacing w:before="120"/>
    </w:pPr>
  </w:style>
  <w:style w:type="paragraph" w:styleId="ListBullet2">
    <w:name w:val="List Bullet 2"/>
    <w:basedOn w:val="ListBullet"/>
    <w:qFormat/>
    <w:rsid w:val="00560200"/>
    <w:pPr>
      <w:numPr>
        <w:numId w:val="29"/>
      </w:numPr>
    </w:pPr>
  </w:style>
  <w:style w:type="paragraph" w:styleId="ListBullet3">
    <w:name w:val="List Bullet 3"/>
    <w:basedOn w:val="ListBullet2"/>
    <w:qFormat/>
    <w:rsid w:val="00560200"/>
    <w:pPr>
      <w:numPr>
        <w:numId w:val="32"/>
      </w:numPr>
    </w:pPr>
  </w:style>
  <w:style w:type="paragraph" w:styleId="NormalWeb">
    <w:name w:val="Normal (Web)"/>
    <w:basedOn w:val="Normal"/>
    <w:semiHidden/>
    <w:unhideWhenUsed/>
    <w:rsid w:val="00741BD1"/>
  </w:style>
  <w:style w:type="paragraph" w:customStyle="1" w:styleId="NRCOffice">
    <w:name w:val="NRC Office"/>
    <w:basedOn w:val="Footer"/>
    <w:uiPriority w:val="99"/>
    <w:semiHidden/>
    <w:unhideWhenUsed/>
    <w:qFormat/>
    <w:locked/>
    <w:rsid w:val="00741BD1"/>
    <w:pPr>
      <w:tabs>
        <w:tab w:val="clear" w:pos="4680"/>
        <w:tab w:val="clear" w:pos="9360"/>
      </w:tabs>
      <w:ind w:right="1980"/>
      <w:jc w:val="right"/>
    </w:pPr>
    <w:rPr>
      <w:rFonts w:asciiTheme="majorHAnsi" w:hAnsiTheme="majorHAnsi"/>
      <w:sz w:val="28"/>
    </w:rPr>
  </w:style>
  <w:style w:type="paragraph" w:customStyle="1" w:styleId="NRCOfficeTitlePage">
    <w:name w:val="NRC Office Title Page"/>
    <w:basedOn w:val="NRCOffice"/>
    <w:uiPriority w:val="4"/>
    <w:semiHidden/>
    <w:unhideWhenUsed/>
    <w:qFormat/>
    <w:locked/>
    <w:rsid w:val="00560200"/>
    <w:pPr>
      <w:ind w:right="0"/>
      <w:jc w:val="left"/>
    </w:pPr>
    <w:rPr>
      <w:sz w:val="24"/>
      <w:szCs w:val="24"/>
    </w:rPr>
  </w:style>
  <w:style w:type="table" w:customStyle="1" w:styleId="NUREGTableStyleFinal">
    <w:name w:val="NUREG Table Style Final"/>
    <w:basedOn w:val="TableNormal"/>
    <w:uiPriority w:val="99"/>
    <w:rsid w:val="00560200"/>
    <w:pPr>
      <w:spacing w:after="0" w:line="240" w:lineRule="auto"/>
    </w:pPr>
    <w:rPr>
      <w:rFonts w:ascii="Arial" w:eastAsia="Times New Roman" w:hAnsi="Arial"/>
      <w:sz w:val="20"/>
    </w:rPr>
    <w:tblPr>
      <w:tblStyleRowBandSize w:val="1"/>
      <w:tblBorders>
        <w:top w:val="single" w:sz="8" w:space="0" w:color="auto"/>
        <w:bottom w:val="single" w:sz="8" w:space="0" w:color="auto"/>
      </w:tblBorders>
      <w:tblCellMar>
        <w:top w:w="29" w:type="dxa"/>
        <w:left w:w="29" w:type="dxa"/>
        <w:bottom w:w="29" w:type="dxa"/>
        <w:right w:w="29" w:type="dxa"/>
      </w:tblCellMar>
    </w:tblPr>
    <w:tblStylePr w:type="firstRow">
      <w:pPr>
        <w:jc w:val="center"/>
      </w:pPr>
      <w:rPr>
        <w:b/>
      </w:rPr>
      <w:tblPr/>
      <w:trPr>
        <w:cantSplit/>
        <w:tblHeader/>
      </w:trPr>
      <w:tcPr>
        <w:tcBorders>
          <w:top w:val="single" w:sz="8" w:space="0" w:color="auto"/>
          <w:left w:val="nil"/>
          <w:bottom w:val="single" w:sz="8" w:space="0" w:color="auto"/>
          <w:right w:val="nil"/>
          <w:insideH w:val="nil"/>
          <w:insideV w:val="nil"/>
          <w:tl2br w:val="nil"/>
          <w:tr2bl w:val="nil"/>
        </w:tcBorders>
        <w:shd w:val="clear" w:color="auto" w:fill="BFBFBF"/>
        <w:vAlign w:val="bottom"/>
      </w:tcPr>
    </w:tblStylePr>
    <w:tblStylePr w:type="band2Horz">
      <w:tblPr/>
      <w:tcPr>
        <w:shd w:val="clear" w:color="auto" w:fill="D9D9D9"/>
      </w:tcPr>
    </w:tblStylePr>
  </w:style>
  <w:style w:type="character" w:styleId="PageNumber">
    <w:name w:val="page number"/>
    <w:basedOn w:val="DefaultParagraphFont"/>
    <w:uiPriority w:val="4"/>
    <w:unhideWhenUsed/>
    <w:rsid w:val="00560200"/>
    <w:rPr>
      <w:rFonts w:ascii="Arial" w:hAnsi="Arial"/>
      <w:sz w:val="22"/>
    </w:rPr>
  </w:style>
  <w:style w:type="character" w:styleId="PlaceholderText">
    <w:name w:val="Placeholder Text"/>
    <w:basedOn w:val="DefaultParagraphFont"/>
    <w:uiPriority w:val="99"/>
    <w:unhideWhenUsed/>
    <w:rsid w:val="00560200"/>
    <w:rPr>
      <w:color w:val="808080"/>
    </w:rPr>
  </w:style>
  <w:style w:type="paragraph" w:styleId="Subtitle">
    <w:name w:val="Subtitle"/>
    <w:basedOn w:val="Normal"/>
    <w:next w:val="Normal"/>
    <w:link w:val="SubtitleChar"/>
    <w:uiPriority w:val="4"/>
    <w:unhideWhenUsed/>
    <w:rsid w:val="00741BD1"/>
    <w:pPr>
      <w:numPr>
        <w:ilvl w:val="1"/>
      </w:numPr>
      <w:spacing w:before="600"/>
      <w:ind w:right="2160"/>
    </w:pPr>
    <w:rPr>
      <w:rFonts w:asciiTheme="majorHAnsi" w:eastAsiaTheme="minorHAnsi" w:hAnsiTheme="majorHAnsi" w:cstheme="minorBidi"/>
      <w:sz w:val="48"/>
    </w:rPr>
  </w:style>
  <w:style w:type="character" w:customStyle="1" w:styleId="SubtitleChar">
    <w:name w:val="Subtitle Char"/>
    <w:basedOn w:val="DefaultParagraphFont"/>
    <w:link w:val="Subtitle"/>
    <w:uiPriority w:val="4"/>
    <w:rsid w:val="00560200"/>
    <w:rPr>
      <w:rFonts w:asciiTheme="majorHAnsi" w:eastAsiaTheme="minorHAnsi" w:hAnsiTheme="majorHAnsi" w:cstheme="minorBidi"/>
      <w:sz w:val="48"/>
    </w:rPr>
  </w:style>
  <w:style w:type="paragraph" w:customStyle="1" w:styleId="SubtitleTitlePage">
    <w:name w:val="Subtitle_Title_Page"/>
    <w:basedOn w:val="Subtitle"/>
    <w:uiPriority w:val="4"/>
    <w:semiHidden/>
    <w:unhideWhenUsed/>
    <w:qFormat/>
    <w:locked/>
    <w:rsid w:val="00560200"/>
    <w:rPr>
      <w:sz w:val="44"/>
    </w:rPr>
  </w:style>
  <w:style w:type="paragraph" w:customStyle="1" w:styleId="TableCaption">
    <w:name w:val="Table Caption"/>
    <w:basedOn w:val="Normal"/>
    <w:uiPriority w:val="4"/>
    <w:unhideWhenUsed/>
    <w:locked/>
    <w:rsid w:val="00741BD1"/>
    <w:pPr>
      <w:keepNext/>
      <w:spacing w:before="240" w:after="180"/>
      <w:jc w:val="center"/>
    </w:pPr>
    <w:rPr>
      <w:b/>
      <w:bCs/>
    </w:rPr>
  </w:style>
  <w:style w:type="table" w:styleId="GridTableLight">
    <w:name w:val="Grid Table Light"/>
    <w:basedOn w:val="TableNormal"/>
    <w:uiPriority w:val="40"/>
    <w:rsid w:val="00560200"/>
    <w:pPr>
      <w:spacing w:after="0" w:line="240" w:lineRule="auto"/>
    </w:pPr>
    <w:rPr>
      <w:rFonts w:ascii="Arial" w:eastAsia="Times New Roman"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4"/>
    <w:unhideWhenUsed/>
    <w:rsid w:val="00741BD1"/>
    <w:pPr>
      <w:ind w:left="220" w:hanging="220"/>
    </w:pPr>
  </w:style>
  <w:style w:type="paragraph" w:styleId="TableofFigures">
    <w:name w:val="table of figures"/>
    <w:basedOn w:val="Normal"/>
    <w:next w:val="Normal"/>
    <w:uiPriority w:val="99"/>
    <w:unhideWhenUsed/>
    <w:rsid w:val="00741BD1"/>
    <w:pPr>
      <w:tabs>
        <w:tab w:val="left" w:pos="1440"/>
        <w:tab w:val="right" w:leader="dot" w:pos="9360"/>
      </w:tabs>
      <w:ind w:left="1440" w:right="576" w:hanging="1440"/>
    </w:pPr>
    <w:rPr>
      <w:noProof/>
    </w:rPr>
  </w:style>
  <w:style w:type="paragraph" w:styleId="Title">
    <w:name w:val="Title"/>
    <w:aliases w:val="NUREG_Title_Cover"/>
    <w:basedOn w:val="Normal"/>
    <w:next w:val="Normal"/>
    <w:link w:val="TitleChar"/>
    <w:uiPriority w:val="2"/>
    <w:rsid w:val="00741BD1"/>
    <w:pPr>
      <w:ind w:right="2160"/>
      <w:contextualSpacing/>
    </w:pPr>
    <w:rPr>
      <w:rFonts w:asciiTheme="majorHAnsi" w:eastAsiaTheme="majorEastAsia" w:hAnsiTheme="majorHAnsi" w:cstheme="majorBidi"/>
      <w:b/>
      <w:sz w:val="60"/>
      <w:szCs w:val="56"/>
    </w:rPr>
  </w:style>
  <w:style w:type="character" w:customStyle="1" w:styleId="TitleChar">
    <w:name w:val="Title Char"/>
    <w:aliases w:val="NUREG_Title_Cover Char"/>
    <w:basedOn w:val="DefaultParagraphFont"/>
    <w:link w:val="Title"/>
    <w:uiPriority w:val="2"/>
    <w:rsid w:val="00560200"/>
    <w:rPr>
      <w:rFonts w:asciiTheme="majorHAnsi" w:eastAsiaTheme="majorEastAsia" w:hAnsiTheme="majorHAnsi" w:cstheme="majorBidi"/>
      <w:b/>
      <w:sz w:val="60"/>
      <w:szCs w:val="56"/>
    </w:rPr>
  </w:style>
  <w:style w:type="paragraph" w:customStyle="1" w:styleId="TitlePageDocumentNumber">
    <w:name w:val="Title_Page_Document_Number"/>
    <w:basedOn w:val="CoverDocumentNumber"/>
    <w:uiPriority w:val="4"/>
    <w:unhideWhenUsed/>
    <w:qFormat/>
    <w:locked/>
    <w:rsid w:val="00560200"/>
    <w:pPr>
      <w:spacing w:before="360"/>
    </w:pPr>
  </w:style>
  <w:style w:type="paragraph" w:customStyle="1" w:styleId="TitleTitlePage">
    <w:name w:val="Title_Title Page"/>
    <w:basedOn w:val="Title"/>
    <w:uiPriority w:val="4"/>
    <w:unhideWhenUsed/>
    <w:qFormat/>
    <w:locked/>
    <w:rsid w:val="00560200"/>
    <w:rPr>
      <w:caps/>
    </w:rPr>
  </w:style>
  <w:style w:type="paragraph" w:styleId="TOC1">
    <w:name w:val="toc 1"/>
    <w:basedOn w:val="Normal"/>
    <w:next w:val="Normal"/>
    <w:autoRedefine/>
    <w:uiPriority w:val="39"/>
    <w:unhideWhenUsed/>
    <w:qFormat/>
    <w:rsid w:val="00741BD1"/>
    <w:pPr>
      <w:keepLines/>
      <w:tabs>
        <w:tab w:val="left" w:pos="576"/>
        <w:tab w:val="right" w:leader="dot" w:pos="9360"/>
      </w:tabs>
      <w:spacing w:before="240"/>
      <w:ind w:left="576" w:right="576" w:hanging="576"/>
    </w:pPr>
    <w:rPr>
      <w:b/>
      <w:caps/>
      <w:noProof/>
    </w:rPr>
  </w:style>
  <w:style w:type="paragraph" w:styleId="TOC2">
    <w:name w:val="toc 2"/>
    <w:basedOn w:val="Normal"/>
    <w:next w:val="Normal"/>
    <w:autoRedefine/>
    <w:uiPriority w:val="39"/>
    <w:unhideWhenUsed/>
    <w:qFormat/>
    <w:rsid w:val="00741BD1"/>
    <w:pPr>
      <w:tabs>
        <w:tab w:val="right" w:leader="dot" w:pos="9360"/>
      </w:tabs>
      <w:spacing w:before="60"/>
      <w:ind w:left="1267" w:right="576" w:hanging="691"/>
    </w:pPr>
    <w:rPr>
      <w:noProof/>
    </w:rPr>
  </w:style>
  <w:style w:type="paragraph" w:styleId="TOC3">
    <w:name w:val="toc 3"/>
    <w:basedOn w:val="Normal"/>
    <w:next w:val="Normal"/>
    <w:autoRedefine/>
    <w:uiPriority w:val="39"/>
    <w:unhideWhenUsed/>
    <w:qFormat/>
    <w:rsid w:val="00741BD1"/>
    <w:pPr>
      <w:tabs>
        <w:tab w:val="right" w:leader="dot" w:pos="9360"/>
      </w:tabs>
      <w:spacing w:before="60"/>
      <w:ind w:left="2174" w:right="576" w:hanging="907"/>
    </w:pPr>
    <w:rPr>
      <w:rFonts w:cstheme="minorBidi"/>
      <w:noProof/>
    </w:rPr>
  </w:style>
  <w:style w:type="paragraph" w:styleId="TOC4">
    <w:name w:val="toc 4"/>
    <w:basedOn w:val="Normal"/>
    <w:next w:val="Normal"/>
    <w:autoRedefine/>
    <w:uiPriority w:val="39"/>
    <w:unhideWhenUsed/>
    <w:qFormat/>
    <w:rsid w:val="00741BD1"/>
    <w:pPr>
      <w:keepLines/>
      <w:tabs>
        <w:tab w:val="right" w:leader="dot" w:pos="9360"/>
      </w:tabs>
      <w:spacing w:before="60"/>
      <w:ind w:left="3341" w:right="576" w:hanging="1181"/>
    </w:pPr>
    <w:rPr>
      <w:noProof/>
    </w:rPr>
  </w:style>
  <w:style w:type="paragraph" w:styleId="TOC5">
    <w:name w:val="toc 5"/>
    <w:basedOn w:val="Normal"/>
    <w:next w:val="Normal"/>
    <w:autoRedefine/>
    <w:uiPriority w:val="2"/>
    <w:unhideWhenUsed/>
    <w:rsid w:val="00741BD1"/>
    <w:pPr>
      <w:ind w:left="880"/>
    </w:pPr>
  </w:style>
  <w:style w:type="paragraph" w:styleId="TOC6">
    <w:name w:val="toc 6"/>
    <w:basedOn w:val="TOC1"/>
    <w:next w:val="Normal"/>
    <w:uiPriority w:val="39"/>
    <w:unhideWhenUsed/>
    <w:qFormat/>
    <w:rsid w:val="00560200"/>
    <w:pPr>
      <w:tabs>
        <w:tab w:val="clear" w:pos="576"/>
        <w:tab w:val="left" w:pos="1440"/>
      </w:tabs>
      <w:ind w:left="1440" w:hanging="1440"/>
    </w:pPr>
  </w:style>
  <w:style w:type="paragraph" w:styleId="TOC7">
    <w:name w:val="toc 7"/>
    <w:basedOn w:val="TOC2"/>
    <w:next w:val="Normal"/>
    <w:uiPriority w:val="39"/>
    <w:unhideWhenUsed/>
    <w:rsid w:val="00560200"/>
    <w:pPr>
      <w:ind w:left="2160" w:right="720" w:hanging="720"/>
    </w:pPr>
  </w:style>
  <w:style w:type="paragraph" w:styleId="TOC9">
    <w:name w:val="toc 9"/>
    <w:basedOn w:val="Normal"/>
    <w:next w:val="Normal"/>
    <w:autoRedefine/>
    <w:uiPriority w:val="39"/>
    <w:unhideWhenUsed/>
    <w:rsid w:val="00741BD1"/>
    <w:pPr>
      <w:tabs>
        <w:tab w:val="right" w:leader="dot" w:pos="9350"/>
      </w:tabs>
      <w:spacing w:before="240"/>
      <w:ind w:left="1714" w:right="576" w:hanging="1714"/>
    </w:pPr>
    <w:rPr>
      <w:b/>
      <w:caps/>
    </w:rPr>
  </w:style>
  <w:style w:type="paragraph" w:styleId="TOC8">
    <w:name w:val="toc 8"/>
    <w:basedOn w:val="TOC9"/>
    <w:next w:val="Normal"/>
    <w:autoRedefine/>
    <w:uiPriority w:val="39"/>
    <w:unhideWhenUsed/>
    <w:rsid w:val="00560200"/>
    <w:pPr>
      <w:ind w:left="0" w:firstLine="0"/>
    </w:pPr>
    <w:rPr>
      <w:caps w:val="0"/>
      <w:noProof/>
    </w:rPr>
  </w:style>
  <w:style w:type="paragraph" w:styleId="TOCHeading">
    <w:name w:val="TOC Heading"/>
    <w:basedOn w:val="Heading1"/>
    <w:next w:val="Normal"/>
    <w:uiPriority w:val="39"/>
    <w:semiHidden/>
    <w:unhideWhenUsed/>
    <w:qFormat/>
    <w:rsid w:val="00560200"/>
    <w:pPr>
      <w:keepLines/>
      <w:numPr>
        <w:numId w:val="0"/>
      </w:numPr>
      <w:tabs>
        <w:tab w:val="left" w:pos="360"/>
        <w:tab w:val="left" w:pos="720"/>
        <w:tab w:val="left" w:pos="1080"/>
      </w:tabs>
      <w:spacing w:before="240" w:after="0" w:line="264" w:lineRule="auto"/>
      <w:jc w:val="left"/>
      <w:outlineLvl w:val="9"/>
    </w:pPr>
    <w:rPr>
      <w:rFonts w:eastAsiaTheme="majorEastAsia" w:cstheme="majorBidi"/>
      <w:b w:val="0"/>
      <w:bCs w:val="0"/>
      <w:caps w:val="0"/>
      <w:color w:val="2E74B5" w:themeColor="accent1" w:themeShade="BF"/>
      <w:kern w:val="0"/>
      <w:sz w:val="32"/>
      <w:szCs w:val="32"/>
    </w:rPr>
  </w:style>
  <w:style w:type="character" w:styleId="Mention">
    <w:name w:val="Mention"/>
    <w:basedOn w:val="DefaultParagraphFont"/>
    <w:uiPriority w:val="99"/>
    <w:unhideWhenUsed/>
    <w:rsid w:val="008D118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pixelsPerInch w:val="120"/>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nrc.gov/site-help/electronic-sub-ref-mat.html"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nrc.gov/site-help/electronic-sub-ref-m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3a34a53-9a19-47a4-8acc-4e423288e9ad" xsi:nil="true"/>
    <lcf76f155ced4ddcb4097134ff3c332f xmlns="5727b8a7-5843-4790-b74e-450215766ddc">
      <Terms xmlns="http://schemas.microsoft.com/office/infopath/2007/PartnerControls"/>
    </lcf76f155ced4ddcb4097134ff3c332f>
    <_dlc_DocId xmlns="b3a34a53-9a19-47a4-8acc-4e423288e9ad">DJXZ7D336C7E-259460999-5008</_dlc_DocId>
    <_dlc_DocIdUrl xmlns="b3a34a53-9a19-47a4-8acc-4e423288e9ad">
      <Url>https://usnrc.sharepoint.com/teams/OCIO-Information-Collections-Site/_layouts/15/DocIdRedir.aspx?ID=DJXZ7D336C7E-259460999-5008</Url>
      <Description>DJXZ7D336C7E-259460999-5008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C04321EF3F43B46B3C00583E2201668" ma:contentTypeVersion="17" ma:contentTypeDescription="Create a new document." ma:contentTypeScope="" ma:versionID="571f42196fa2b3e546dbe0598664fca4">
  <xsd:schema xmlns:xsd="http://www.w3.org/2001/XMLSchema" xmlns:xs="http://www.w3.org/2001/XMLSchema" xmlns:p="http://schemas.microsoft.com/office/2006/metadata/properties" xmlns:ns2="b3a34a53-9a19-47a4-8acc-4e423288e9ad" xmlns:ns3="5727b8a7-5843-4790-b74e-450215766ddc" targetNamespace="http://schemas.microsoft.com/office/2006/metadata/properties" ma:root="true" ma:fieldsID="a69b7f359383c77af6e2cf9de4b4648f" ns2:_="" ns3:_="">
    <xsd:import namespace="b3a34a53-9a19-47a4-8acc-4e423288e9ad"/>
    <xsd:import namespace="5727b8a7-5843-4790-b74e-450215766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34a53-9a19-47a4-8acc-4e423288e9a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a67cce-1f73-495e-9ce9-4c4de29af44c}" ma:internalName="TaxCatchAll" ma:showField="CatchAllData" ma:web="b3a34a53-9a19-47a4-8acc-4e423288e9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27b8a7-5843-4790-b74e-45021576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DD43ED-B79C-4C25-9B7F-C96716467FC1}">
  <ds:schemaRefs>
    <ds:schemaRef ds:uri="http://schemas.openxmlformats.org/officeDocument/2006/bibliography"/>
  </ds:schemaRefs>
</ds:datastoreItem>
</file>

<file path=customXml/itemProps2.xml><?xml version="1.0" encoding="utf-8"?>
<ds:datastoreItem xmlns:ds="http://schemas.openxmlformats.org/officeDocument/2006/customXml" ds:itemID="{DC2D9DC7-64CE-4159-A1FB-5F4A4D3D170F}">
  <ds:schemaRefs/>
</ds:datastoreItem>
</file>

<file path=customXml/itemProps3.xml><?xml version="1.0" encoding="utf-8"?>
<ds:datastoreItem xmlns:ds="http://schemas.openxmlformats.org/officeDocument/2006/customXml" ds:itemID="{337C90B7-BC98-4D6F-ADD1-FF036D0F59E3}">
  <ds:schemaRefs>
    <ds:schemaRef ds:uri="http://schemas.microsoft.com/sharepoint/v3/contenttype/forms"/>
  </ds:schemaRefs>
</ds:datastoreItem>
</file>

<file path=customXml/itemProps4.xml><?xml version="1.0" encoding="utf-8"?>
<ds:datastoreItem xmlns:ds="http://schemas.openxmlformats.org/officeDocument/2006/customXml" ds:itemID="{7C70458C-0E02-4687-B185-9E691413274B}">
  <ds:schemaRefs>
    <ds:schemaRef ds:uri="http://purl.org/dc/terms/"/>
    <ds:schemaRef ds:uri="24ab3a01-1960-42ae-b184-c64499d2035c"/>
    <ds:schemaRef ds:uri="http://schemas.microsoft.com/office/2006/documentManagement/types"/>
    <ds:schemaRef ds:uri="http://schemas.microsoft.com/office/infopath/2007/PartnerControls"/>
    <ds:schemaRef ds:uri="http://purl.org/dc/elements/1.1/"/>
    <ds:schemaRef ds:uri="http://schemas.microsoft.com/office/2006/metadata/properties"/>
    <ds:schemaRef ds:uri="322afeea-cb69-4567-9698-b13fdefb0c7f"/>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05ACD428-5175-4BCA-9DB9-A3EE4942F1DB}">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3536</Words>
  <Characters>20160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Doyle, Dan</dc:creator>
  <cp:lastModifiedBy>Kristen Benney</cp:lastModifiedBy>
  <cp:revision>2</cp:revision>
  <dcterms:created xsi:type="dcterms:W3CDTF">2025-11-21T15:54:00Z</dcterms:created>
  <dcterms:modified xsi:type="dcterms:W3CDTF">2025-11-21T15:54:00Z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0x010100FC04321EF3F43B46B3C00583E2201668</vt:lpwstr>
  </property>
  <property fmtid="{D5CDD505-2E9C-101B-9397-08002B2CF9AE}" pid="3" name="MediaServiceImageTags">
    <vt:lpwstr/>
  </property>
  <property fmtid="{D5CDD505-2E9C-101B-9397-08002B2CF9AE}" pid="4" name="_dlc_DocIdItemGuid">
    <vt:lpwstr>731f1ed1-efd1-4e75-8e30-b4abce152c35</vt:lpwstr>
  </property>
</Properties>
</file>