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383C" w:rsidP="00E67052" w14:paraId="17F41317" w14:textId="77777777">
      <w:pPr>
        <w:spacing w:after="0" w:line="240" w:lineRule="auto"/>
        <w:jc w:val="center"/>
        <w:rPr>
          <w:rFonts w:asciiTheme="majorBidi" w:eastAsiaTheme="majorBidi" w:hAnsiTheme="majorBidi" w:cstheme="majorBidi"/>
          <w:szCs w:val="24"/>
        </w:rPr>
      </w:pPr>
      <w:r w:rsidRPr="0063683C">
        <w:rPr>
          <w:rFonts w:asciiTheme="majorBidi" w:eastAsiaTheme="majorBidi" w:hAnsiTheme="majorBidi" w:cstheme="majorBidi"/>
          <w:szCs w:val="24"/>
        </w:rPr>
        <w:t>U.S. Small Business Administration</w:t>
      </w:r>
    </w:p>
    <w:p w:rsidR="00991AA1" w:rsidP="00E67052" w14:paraId="69D912A5" w14:textId="1957CE2B">
      <w:pPr>
        <w:spacing w:after="0" w:line="240" w:lineRule="auto"/>
        <w:jc w:val="center"/>
        <w:rPr>
          <w:rFonts w:asciiTheme="majorBidi" w:eastAsiaTheme="majorBidi" w:hAnsiTheme="majorBidi" w:cstheme="majorBidi"/>
          <w:szCs w:val="24"/>
        </w:rPr>
      </w:pPr>
      <w:r w:rsidRPr="00E67052">
        <w:rPr>
          <w:rFonts w:asciiTheme="majorBidi" w:eastAsiaTheme="majorBidi" w:hAnsiTheme="majorBidi" w:cstheme="majorBidi"/>
          <w:szCs w:val="24"/>
        </w:rPr>
        <w:t xml:space="preserve">Counseling Information Form </w:t>
      </w:r>
      <w:r w:rsidR="009F36C1">
        <w:rPr>
          <w:rFonts w:asciiTheme="majorBidi" w:eastAsiaTheme="majorBidi" w:hAnsiTheme="majorBidi" w:cstheme="majorBidi"/>
          <w:szCs w:val="24"/>
        </w:rPr>
        <w:t>and</w:t>
      </w:r>
      <w:r w:rsidRPr="00E67052">
        <w:rPr>
          <w:rFonts w:asciiTheme="majorBidi" w:eastAsiaTheme="majorBidi" w:hAnsiTheme="majorBidi" w:cstheme="majorBidi"/>
          <w:szCs w:val="24"/>
        </w:rPr>
        <w:t xml:space="preserve"> Management Training Report</w:t>
      </w:r>
      <w:r>
        <w:rPr>
          <w:rFonts w:asciiTheme="majorBidi" w:eastAsiaTheme="majorBidi" w:hAnsiTheme="majorBidi" w:cstheme="majorBidi"/>
          <w:szCs w:val="24"/>
        </w:rPr>
        <w:t xml:space="preserve"> </w:t>
      </w:r>
    </w:p>
    <w:p w:rsidR="00657767" w:rsidP="00A11512" w14:paraId="7F637883" w14:textId="6A141F27">
      <w:pPr>
        <w:spacing w:after="0" w:line="240" w:lineRule="auto"/>
        <w:jc w:val="center"/>
        <w:rPr>
          <w:rFonts w:asciiTheme="majorBidi" w:eastAsiaTheme="majorBidi" w:hAnsiTheme="majorBidi" w:cstheme="majorBidi"/>
          <w:szCs w:val="24"/>
        </w:rPr>
      </w:pPr>
      <w:r>
        <w:rPr>
          <w:rFonts w:asciiTheme="majorBidi" w:eastAsiaTheme="majorBidi" w:hAnsiTheme="majorBidi" w:cstheme="majorBidi"/>
          <w:szCs w:val="24"/>
        </w:rPr>
        <w:t>OMB Control No. 3245-0324</w:t>
      </w:r>
    </w:p>
    <w:p w:rsidR="00657767" w:rsidP="00E67052" w14:paraId="26129AF5" w14:textId="6C5FC322">
      <w:pPr>
        <w:spacing w:after="0" w:line="240" w:lineRule="auto"/>
        <w:jc w:val="center"/>
        <w:rPr>
          <w:rFonts w:asciiTheme="majorBidi" w:eastAsiaTheme="majorBidi" w:hAnsiTheme="majorBidi" w:cstheme="majorBidi"/>
          <w:szCs w:val="24"/>
        </w:rPr>
      </w:pPr>
      <w:r>
        <w:rPr>
          <w:rFonts w:asciiTheme="majorBidi" w:eastAsiaTheme="majorBidi" w:hAnsiTheme="majorBidi" w:cstheme="majorBidi"/>
          <w:szCs w:val="24"/>
        </w:rPr>
        <w:t>Justification – Part A Supporting Statement</w:t>
      </w:r>
    </w:p>
    <w:p w:rsidR="00E67052" w:rsidRPr="0063683C" w:rsidP="00670E5F" w14:paraId="1D701ABF" w14:textId="77777777">
      <w:pPr>
        <w:spacing w:after="0" w:line="240" w:lineRule="auto"/>
        <w:jc w:val="center"/>
        <w:rPr>
          <w:rFonts w:asciiTheme="majorBidi" w:eastAsiaTheme="majorBidi" w:hAnsiTheme="majorBidi" w:cstheme="majorBidi"/>
          <w:szCs w:val="24"/>
        </w:rPr>
      </w:pPr>
    </w:p>
    <w:p w:rsidR="00A20726" w:rsidRPr="00D4736C" w:rsidP="00D4736C" w14:paraId="58C06C2B" w14:textId="7F93A903">
      <w:pPr>
        <w:pStyle w:val="Heading2"/>
        <w:numPr>
          <w:ilvl w:val="0"/>
          <w:numId w:val="0"/>
        </w:numPr>
        <w:spacing w:after="160"/>
        <w:rPr>
          <w:u w:val="single"/>
        </w:rPr>
      </w:pPr>
      <w:r>
        <w:rPr>
          <w:u w:val="single"/>
        </w:rPr>
        <w:t xml:space="preserve">Overview of Information Collection: </w:t>
      </w:r>
    </w:p>
    <w:p w:rsidR="00A60A8F" w:rsidP="005C7142" w14:paraId="2FAA30D5" w14:textId="3A0DD692">
      <w:pPr>
        <w:rPr>
          <w:szCs w:val="24"/>
        </w:rPr>
      </w:pPr>
      <w:r>
        <w:t xml:space="preserve">SBA is requesting a revision of </w:t>
      </w:r>
      <w:r w:rsidRPr="00E67052">
        <w:t>Counseling Information Form &amp; Management Training Report</w:t>
      </w:r>
      <w:r>
        <w:t xml:space="preserve"> information collection</w:t>
      </w:r>
      <w:r w:rsidR="00991AA1">
        <w:t xml:space="preserve"> (OMB Control No. 3245-0324). </w:t>
      </w:r>
      <w:r w:rsidR="00A20726">
        <w:t xml:space="preserve">This information collection consists of </w:t>
      </w:r>
      <w:bookmarkStart w:id="0" w:name="_Hlk140143029"/>
      <w:r w:rsidR="00A20726">
        <w:t xml:space="preserve">SBA Form 641, Counseling Information Form, and SBA </w:t>
      </w:r>
      <w:r w:rsidRPr="00A20726" w:rsidR="00A20726">
        <w:rPr>
          <w:szCs w:val="24"/>
        </w:rPr>
        <w:t>888, Management Training Report</w:t>
      </w:r>
      <w:bookmarkEnd w:id="0"/>
      <w:r w:rsidR="00670E5F">
        <w:rPr>
          <w:szCs w:val="24"/>
        </w:rPr>
        <w:t xml:space="preserve"> for the NEXUS system</w:t>
      </w:r>
      <w:r w:rsidRPr="00A20726" w:rsidR="00A20726">
        <w:rPr>
          <w:szCs w:val="24"/>
        </w:rPr>
        <w:t xml:space="preserve">. </w:t>
      </w:r>
    </w:p>
    <w:p w:rsidR="00FE5313" w:rsidRPr="00383D19" w:rsidP="00670E5F" w14:paraId="65F605F9" w14:textId="72326A57">
      <w:pPr>
        <w:rPr>
          <w:szCs w:val="24"/>
        </w:rPr>
      </w:pPr>
      <w:r>
        <w:rPr>
          <w:szCs w:val="24"/>
        </w:rPr>
        <w:t>T</w:t>
      </w:r>
      <w:r w:rsidR="00DE67D9">
        <w:rPr>
          <w:szCs w:val="24"/>
        </w:rPr>
        <w:t>raining</w:t>
      </w:r>
      <w:r w:rsidR="000018D4">
        <w:rPr>
          <w:szCs w:val="24"/>
        </w:rPr>
        <w:t xml:space="preserve"> and </w:t>
      </w:r>
      <w:r w:rsidR="000F1A71">
        <w:rPr>
          <w:szCs w:val="24"/>
        </w:rPr>
        <w:t xml:space="preserve">counseling topics </w:t>
      </w:r>
      <w:r w:rsidR="00AE775C">
        <w:rPr>
          <w:szCs w:val="24"/>
        </w:rPr>
        <w:t>were</w:t>
      </w:r>
      <w:r w:rsidR="00680A33">
        <w:rPr>
          <w:szCs w:val="24"/>
        </w:rPr>
        <w:t xml:space="preserve"> </w:t>
      </w:r>
      <w:r w:rsidR="000018D4">
        <w:rPr>
          <w:szCs w:val="24"/>
        </w:rPr>
        <w:t xml:space="preserve">revised to better align with </w:t>
      </w:r>
      <w:r w:rsidR="006B7C53">
        <w:rPr>
          <w:szCs w:val="24"/>
        </w:rPr>
        <w:t xml:space="preserve">current industry trends and emerging </w:t>
      </w:r>
      <w:r w:rsidR="00980047">
        <w:rPr>
          <w:szCs w:val="24"/>
        </w:rPr>
        <w:t>technology solutions</w:t>
      </w:r>
      <w:r w:rsidR="00F421A3">
        <w:rPr>
          <w:szCs w:val="24"/>
        </w:rPr>
        <w:t xml:space="preserve">, </w:t>
      </w:r>
      <w:r w:rsidR="00C12045">
        <w:rPr>
          <w:szCs w:val="24"/>
        </w:rPr>
        <w:t xml:space="preserve">with </w:t>
      </w:r>
      <w:r w:rsidR="007424EF">
        <w:rPr>
          <w:szCs w:val="24"/>
        </w:rPr>
        <w:t>topics</w:t>
      </w:r>
      <w:r w:rsidR="00565853">
        <w:rPr>
          <w:szCs w:val="24"/>
        </w:rPr>
        <w:t xml:space="preserve"> being</w:t>
      </w:r>
      <w:r w:rsidR="00680A33">
        <w:rPr>
          <w:szCs w:val="24"/>
        </w:rPr>
        <w:t xml:space="preserve"> </w:t>
      </w:r>
      <w:r w:rsidR="00162B1C">
        <w:rPr>
          <w:szCs w:val="24"/>
        </w:rPr>
        <w:t>r</w:t>
      </w:r>
      <w:r w:rsidR="008E7129">
        <w:rPr>
          <w:szCs w:val="24"/>
        </w:rPr>
        <w:t>e</w:t>
      </w:r>
      <w:r w:rsidR="00F93CB0">
        <w:rPr>
          <w:szCs w:val="24"/>
        </w:rPr>
        <w:t>mov</w:t>
      </w:r>
      <w:r w:rsidR="00680A33">
        <w:rPr>
          <w:szCs w:val="24"/>
        </w:rPr>
        <w:t xml:space="preserve">ed, </w:t>
      </w:r>
      <w:r w:rsidR="003B374F">
        <w:rPr>
          <w:szCs w:val="24"/>
        </w:rPr>
        <w:t>re-categoriz</w:t>
      </w:r>
      <w:r w:rsidR="00680A33">
        <w:rPr>
          <w:szCs w:val="24"/>
        </w:rPr>
        <w:t>ed</w:t>
      </w:r>
      <w:r w:rsidR="001367DD">
        <w:rPr>
          <w:szCs w:val="24"/>
        </w:rPr>
        <w:t xml:space="preserve">, or </w:t>
      </w:r>
      <w:r w:rsidR="00A45AAD">
        <w:rPr>
          <w:szCs w:val="24"/>
        </w:rPr>
        <w:t xml:space="preserve">newly </w:t>
      </w:r>
      <w:r w:rsidR="007E0E4D">
        <w:rPr>
          <w:szCs w:val="24"/>
        </w:rPr>
        <w:t>introduced</w:t>
      </w:r>
      <w:r w:rsidR="00EF64BF">
        <w:rPr>
          <w:szCs w:val="24"/>
        </w:rPr>
        <w:t xml:space="preserve"> as appropriate</w:t>
      </w:r>
      <w:r w:rsidR="00DE67D9">
        <w:rPr>
          <w:szCs w:val="24"/>
        </w:rPr>
        <w:t xml:space="preserve">. </w:t>
      </w:r>
      <w:r w:rsidR="005B47FB">
        <w:rPr>
          <w:szCs w:val="24"/>
        </w:rPr>
        <w:t xml:space="preserve">To </w:t>
      </w:r>
      <w:r w:rsidR="00971082">
        <w:rPr>
          <w:szCs w:val="24"/>
        </w:rPr>
        <w:t xml:space="preserve">ensure more </w:t>
      </w:r>
      <w:r w:rsidR="00813131">
        <w:rPr>
          <w:szCs w:val="24"/>
        </w:rPr>
        <w:t>inclusiveness</w:t>
      </w:r>
      <w:r w:rsidR="00583A39">
        <w:rPr>
          <w:szCs w:val="24"/>
        </w:rPr>
        <w:t>, demographic</w:t>
      </w:r>
      <w:r w:rsidR="00712BBD">
        <w:rPr>
          <w:szCs w:val="24"/>
        </w:rPr>
        <w:t xml:space="preserve"> questions were revamped</w:t>
      </w:r>
      <w:r w:rsidR="00440312">
        <w:rPr>
          <w:szCs w:val="24"/>
        </w:rPr>
        <w:t>.</w:t>
      </w:r>
      <w:r w:rsidR="00971082">
        <w:rPr>
          <w:szCs w:val="24"/>
        </w:rPr>
        <w:t xml:space="preserve"> </w:t>
      </w:r>
      <w:r w:rsidR="00291EBC">
        <w:rPr>
          <w:szCs w:val="24"/>
        </w:rPr>
        <w:t xml:space="preserve">Overall, </w:t>
      </w:r>
      <w:r w:rsidR="00F611F0">
        <w:rPr>
          <w:szCs w:val="24"/>
        </w:rPr>
        <w:t xml:space="preserve">these updates aim to streamline the intake process, </w:t>
      </w:r>
      <w:r w:rsidR="001E12B8">
        <w:rPr>
          <w:szCs w:val="24"/>
        </w:rPr>
        <w:t>reducing the administrative burden</w:t>
      </w:r>
      <w:r w:rsidR="001405FB">
        <w:rPr>
          <w:szCs w:val="24"/>
        </w:rPr>
        <w:t xml:space="preserve"> to allow greater focus </w:t>
      </w:r>
      <w:r w:rsidR="00F643AD">
        <w:rPr>
          <w:szCs w:val="24"/>
        </w:rPr>
        <w:t xml:space="preserve">to delivering </w:t>
      </w:r>
      <w:r w:rsidR="00DD4C8D">
        <w:rPr>
          <w:szCs w:val="24"/>
        </w:rPr>
        <w:t xml:space="preserve">training and counseling services. </w:t>
      </w:r>
      <w:r w:rsidR="00970890">
        <w:rPr>
          <w:szCs w:val="24"/>
        </w:rPr>
        <w:t xml:space="preserve">A more detailed list of all changes to both </w:t>
      </w:r>
      <w:r w:rsidR="00813131">
        <w:rPr>
          <w:szCs w:val="24"/>
        </w:rPr>
        <w:t>SBA form 641 and SBA form 888 can be found in the Appendix of this document.</w:t>
      </w:r>
      <w:r w:rsidR="00A5648E">
        <w:rPr>
          <w:szCs w:val="24"/>
        </w:rPr>
        <w:t xml:space="preserve"> </w:t>
      </w:r>
      <w:r w:rsidR="004F6159">
        <w:rPr>
          <w:szCs w:val="24"/>
        </w:rPr>
        <w:t xml:space="preserve"> </w:t>
      </w:r>
    </w:p>
    <w:p w:rsidR="00C66D3D" w:rsidRPr="0030068C" w:rsidP="007263ED" w14:paraId="7ACE2915" w14:textId="30896723">
      <w:pPr>
        <w:pStyle w:val="ListParagraph"/>
        <w:numPr>
          <w:ilvl w:val="0"/>
          <w:numId w:val="2"/>
        </w:numPr>
        <w:spacing w:line="360" w:lineRule="auto"/>
        <w:rPr>
          <w:u w:val="single"/>
        </w:rPr>
      </w:pPr>
      <w:bookmarkStart w:id="1" w:name="_Toc491806320"/>
      <w:r w:rsidRPr="0030068C">
        <w:rPr>
          <w:u w:val="single"/>
        </w:rPr>
        <w:t>JUSTIFICATION</w:t>
      </w:r>
      <w:bookmarkEnd w:id="1"/>
    </w:p>
    <w:p w:rsidR="000A49EE" w:rsidRPr="0030068C" w:rsidP="007263ED" w14:paraId="520AF6AD" w14:textId="77777777">
      <w:pPr>
        <w:pStyle w:val="ListParagraph"/>
        <w:numPr>
          <w:ilvl w:val="0"/>
          <w:numId w:val="3"/>
        </w:numPr>
        <w:rPr>
          <w:b/>
          <w:bCs/>
          <w:u w:val="single"/>
        </w:rPr>
      </w:pPr>
      <w:bookmarkStart w:id="2" w:name="_Toc491806321"/>
      <w:r w:rsidRPr="0030068C">
        <w:rPr>
          <w:b/>
          <w:bCs/>
          <w:u w:val="single"/>
        </w:rPr>
        <w:t>Circumstances Making the Collection of Information Necessary</w:t>
      </w:r>
      <w:bookmarkEnd w:id="2"/>
      <w:r w:rsidRPr="0030068C">
        <w:rPr>
          <w:b/>
          <w:bCs/>
          <w:u w:val="single"/>
        </w:rPr>
        <w:t xml:space="preserve"> </w:t>
      </w:r>
    </w:p>
    <w:p w:rsidR="00893DB2" w:rsidP="00360C51" w14:paraId="4572CA44" w14:textId="14C30A83">
      <w:pPr>
        <w:spacing w:line="240" w:lineRule="auto"/>
        <w:rPr>
          <w:color w:val="000000"/>
        </w:rPr>
      </w:pPr>
      <w:r>
        <w:rPr>
          <w:rFonts w:cs="Times New Roman"/>
          <w:color w:val="000000"/>
          <w:szCs w:val="24"/>
          <w:shd w:val="clear" w:color="auto" w:fill="FFFFFF"/>
        </w:rPr>
        <w:t>The U.S. Small Business Administration’s (</w:t>
      </w:r>
      <w:r w:rsidRPr="00CE6F7B" w:rsidR="009D089E">
        <w:rPr>
          <w:rFonts w:cs="Times New Roman"/>
          <w:color w:val="000000"/>
          <w:szCs w:val="24"/>
          <w:shd w:val="clear" w:color="auto" w:fill="FFFFFF"/>
        </w:rPr>
        <w:t>SBA</w:t>
      </w:r>
      <w:r>
        <w:rPr>
          <w:rFonts w:cs="Times New Roman"/>
          <w:color w:val="000000"/>
          <w:szCs w:val="24"/>
          <w:shd w:val="clear" w:color="auto" w:fill="FFFFFF"/>
        </w:rPr>
        <w:t>)</w:t>
      </w:r>
      <w:r w:rsidRPr="00CE6F7B" w:rsidR="009D089E">
        <w:rPr>
          <w:rFonts w:cs="Times New Roman"/>
          <w:color w:val="000000"/>
          <w:szCs w:val="24"/>
          <w:shd w:val="clear" w:color="auto" w:fill="FFFFFF"/>
        </w:rPr>
        <w:t xml:space="preserve"> statutory </w:t>
      </w:r>
      <w:r w:rsidRPr="00CE6F7B" w:rsidR="00E22F16">
        <w:rPr>
          <w:rFonts w:cs="Times New Roman"/>
          <w:color w:val="000000"/>
          <w:szCs w:val="24"/>
          <w:shd w:val="clear" w:color="auto" w:fill="FFFFFF"/>
        </w:rPr>
        <w:t xml:space="preserve">mission </w:t>
      </w:r>
      <w:r w:rsidRPr="00CE6F7B" w:rsidR="009D089E">
        <w:rPr>
          <w:rFonts w:cs="Times New Roman"/>
          <w:color w:val="000000"/>
          <w:szCs w:val="24"/>
          <w:shd w:val="clear" w:color="auto" w:fill="FFFFFF"/>
        </w:rPr>
        <w:t xml:space="preserve">is </w:t>
      </w:r>
      <w:r w:rsidRPr="00CE6F7B" w:rsidR="00E22F16">
        <w:rPr>
          <w:rFonts w:cs="Times New Roman"/>
          <w:color w:val="000000"/>
          <w:szCs w:val="24"/>
          <w:shd w:val="clear" w:color="auto" w:fill="FFFFFF"/>
        </w:rPr>
        <w:t>to "aid, counsel, assist and protect, insofar as is possible, the interests of small business concerns</w:t>
      </w:r>
      <w:r w:rsidRPr="00CE6F7B" w:rsidR="009D089E">
        <w:rPr>
          <w:rFonts w:cs="Times New Roman"/>
          <w:color w:val="000000"/>
          <w:szCs w:val="24"/>
          <w:shd w:val="clear" w:color="auto" w:fill="FFFFFF"/>
        </w:rPr>
        <w:t>.</w:t>
      </w:r>
      <w:r w:rsidRPr="00CE6F7B" w:rsidR="00E22F16">
        <w:rPr>
          <w:rFonts w:cs="Times New Roman"/>
          <w:color w:val="000000"/>
          <w:szCs w:val="24"/>
          <w:shd w:val="clear" w:color="auto" w:fill="FFFFFF"/>
        </w:rPr>
        <w:t>"</w:t>
      </w:r>
      <w:r w:rsidRPr="00CE6F7B" w:rsidR="009D089E">
        <w:rPr>
          <w:rFonts w:cs="Times New Roman"/>
          <w:color w:val="000000"/>
          <w:szCs w:val="24"/>
          <w:shd w:val="clear" w:color="auto" w:fill="FFFFFF"/>
        </w:rPr>
        <w:t xml:space="preserve"> The Agency’s </w:t>
      </w:r>
      <w:r w:rsidRPr="007F4004" w:rsidR="00E22F16">
        <w:rPr>
          <w:rFonts w:cs="Times New Roman"/>
          <w:szCs w:val="24"/>
          <w:shd w:val="clear" w:color="auto" w:fill="FFFFFF"/>
        </w:rPr>
        <w:t>Office of Entrepreneurial Development (OED)</w:t>
      </w:r>
      <w:r w:rsidR="00D363EF">
        <w:rPr>
          <w:rFonts w:cs="Times New Roman"/>
          <w:szCs w:val="24"/>
          <w:shd w:val="clear" w:color="auto" w:fill="FFFFFF"/>
        </w:rPr>
        <w:t xml:space="preserve">, Office of Veterans Business Development </w:t>
      </w:r>
      <w:r w:rsidR="006E057E">
        <w:rPr>
          <w:rFonts w:cs="Times New Roman"/>
          <w:szCs w:val="24"/>
          <w:shd w:val="clear" w:color="auto" w:fill="FFFFFF"/>
        </w:rPr>
        <w:t>(OVBD)</w:t>
      </w:r>
      <w:r w:rsidR="00D363EF">
        <w:rPr>
          <w:rFonts w:cs="Times New Roman"/>
          <w:szCs w:val="24"/>
          <w:shd w:val="clear" w:color="auto" w:fill="FFFFFF"/>
        </w:rPr>
        <w:t xml:space="preserve"> help </w:t>
      </w:r>
      <w:r w:rsidRPr="007F4004" w:rsidR="009D089E">
        <w:rPr>
          <w:rFonts w:cs="Times New Roman"/>
          <w:szCs w:val="24"/>
          <w:shd w:val="clear" w:color="auto" w:fill="FFFFFF"/>
        </w:rPr>
        <w:t>to carry out this mission b</w:t>
      </w:r>
      <w:r w:rsidRPr="007F4004" w:rsidR="00AD552A">
        <w:rPr>
          <w:rFonts w:cs="Times New Roman"/>
          <w:szCs w:val="24"/>
          <w:shd w:val="clear" w:color="auto" w:fill="FFFFFF"/>
        </w:rPr>
        <w:t>y</w:t>
      </w:r>
      <w:r w:rsidRPr="007F4004" w:rsidR="009D089E">
        <w:rPr>
          <w:rFonts w:cs="Times New Roman"/>
          <w:szCs w:val="24"/>
          <w:shd w:val="clear" w:color="auto" w:fill="FFFFFF"/>
        </w:rPr>
        <w:t xml:space="preserve"> </w:t>
      </w:r>
      <w:r w:rsidRPr="007F4004" w:rsidR="00AD552A">
        <w:rPr>
          <w:rFonts w:cs="Times New Roman"/>
          <w:szCs w:val="24"/>
          <w:shd w:val="clear" w:color="auto" w:fill="FFFFFF"/>
        </w:rPr>
        <w:t>providing training</w:t>
      </w:r>
      <w:r w:rsidRPr="007F4004" w:rsidR="00E22F16">
        <w:rPr>
          <w:rFonts w:cs="Times New Roman"/>
          <w:szCs w:val="24"/>
          <w:shd w:val="clear" w:color="auto" w:fill="FFFFFF"/>
        </w:rPr>
        <w:t xml:space="preserve"> and counseling </w:t>
      </w:r>
      <w:r w:rsidRPr="007F4004" w:rsidR="00AD552A">
        <w:rPr>
          <w:rFonts w:cs="Times New Roman"/>
          <w:szCs w:val="24"/>
          <w:shd w:val="clear" w:color="auto" w:fill="FFFFFF"/>
        </w:rPr>
        <w:t xml:space="preserve">programs </w:t>
      </w:r>
      <w:r w:rsidR="00D363EF">
        <w:rPr>
          <w:rFonts w:cs="Times New Roman"/>
          <w:szCs w:val="24"/>
          <w:shd w:val="clear" w:color="auto" w:fill="FFFFFF"/>
        </w:rPr>
        <w:t xml:space="preserve">through </w:t>
      </w:r>
      <w:r w:rsidR="00B90FAC">
        <w:rPr>
          <w:rFonts w:cs="Times New Roman"/>
          <w:szCs w:val="24"/>
          <w:shd w:val="clear" w:color="auto" w:fill="FFFFFF"/>
        </w:rPr>
        <w:t>R</w:t>
      </w:r>
      <w:r w:rsidR="00C00962">
        <w:rPr>
          <w:rFonts w:cs="Times New Roman"/>
          <w:szCs w:val="24"/>
          <w:shd w:val="clear" w:color="auto" w:fill="FFFFFF"/>
        </w:rPr>
        <w:t xml:space="preserve">esource </w:t>
      </w:r>
      <w:r w:rsidR="00B90FAC">
        <w:rPr>
          <w:rFonts w:cs="Times New Roman"/>
          <w:szCs w:val="24"/>
          <w:shd w:val="clear" w:color="auto" w:fill="FFFFFF"/>
        </w:rPr>
        <w:t>P</w:t>
      </w:r>
      <w:r w:rsidR="003E1D47">
        <w:rPr>
          <w:rFonts w:cs="Times New Roman"/>
          <w:szCs w:val="24"/>
          <w:shd w:val="clear" w:color="auto" w:fill="FFFFFF"/>
        </w:rPr>
        <w:t xml:space="preserve">artners (such as SCORE, Small Business Development Centers, </w:t>
      </w:r>
      <w:r w:rsidR="00AC387C">
        <w:rPr>
          <w:rFonts w:cs="Times New Roman"/>
          <w:szCs w:val="24"/>
          <w:shd w:val="clear" w:color="auto" w:fill="FFFFFF"/>
        </w:rPr>
        <w:t>Veteran</w:t>
      </w:r>
      <w:r w:rsidR="004C4C31">
        <w:rPr>
          <w:rFonts w:cs="Times New Roman"/>
          <w:szCs w:val="24"/>
          <w:shd w:val="clear" w:color="auto" w:fill="FFFFFF"/>
        </w:rPr>
        <w:t>s</w:t>
      </w:r>
      <w:r w:rsidR="00AC387C">
        <w:rPr>
          <w:rFonts w:cs="Times New Roman"/>
          <w:szCs w:val="24"/>
          <w:shd w:val="clear" w:color="auto" w:fill="FFFFFF"/>
        </w:rPr>
        <w:t xml:space="preserve"> Business</w:t>
      </w:r>
      <w:r w:rsidR="004C4C31">
        <w:rPr>
          <w:rFonts w:cs="Times New Roman"/>
          <w:szCs w:val="24"/>
          <w:shd w:val="clear" w:color="auto" w:fill="FFFFFF"/>
        </w:rPr>
        <w:t xml:space="preserve"> Outreach Centers</w:t>
      </w:r>
      <w:r w:rsidR="00E25E11">
        <w:rPr>
          <w:rFonts w:cs="Times New Roman"/>
          <w:szCs w:val="24"/>
          <w:shd w:val="clear" w:color="auto" w:fill="FFFFFF"/>
        </w:rPr>
        <w:t>,</w:t>
      </w:r>
      <w:r w:rsidR="009C77C8">
        <w:rPr>
          <w:rFonts w:cs="Times New Roman"/>
          <w:szCs w:val="24"/>
          <w:shd w:val="clear" w:color="auto" w:fill="FFFFFF"/>
        </w:rPr>
        <w:t xml:space="preserve"> </w:t>
      </w:r>
      <w:r w:rsidR="00AD1E21">
        <w:rPr>
          <w:rFonts w:cs="Times New Roman"/>
          <w:szCs w:val="24"/>
          <w:shd w:val="clear" w:color="auto" w:fill="FFFFFF"/>
        </w:rPr>
        <w:t xml:space="preserve">and </w:t>
      </w:r>
      <w:r w:rsidR="003E1D47">
        <w:rPr>
          <w:rFonts w:cs="Times New Roman"/>
          <w:szCs w:val="24"/>
          <w:shd w:val="clear" w:color="auto" w:fill="FFFFFF"/>
        </w:rPr>
        <w:t>Women’s Business Centers)</w:t>
      </w:r>
      <w:r w:rsidRPr="007F4004" w:rsidR="00AD552A">
        <w:rPr>
          <w:rFonts w:cs="Times New Roman"/>
          <w:szCs w:val="24"/>
          <w:shd w:val="clear" w:color="auto" w:fill="FFFFFF"/>
        </w:rPr>
        <w:t xml:space="preserve"> to existing and prospective small businesses. </w:t>
      </w:r>
      <w:r w:rsidR="003E1D47">
        <w:t xml:space="preserve">These programs are funded by grants or cooperative agreements.  </w:t>
      </w:r>
    </w:p>
    <w:p w:rsidR="004E7B17" w:rsidP="00360C51" w14:paraId="3B8C3E62" w14:textId="1AA79416">
      <w:pPr>
        <w:spacing w:line="240" w:lineRule="auto"/>
        <w:rPr>
          <w:rFonts w:asciiTheme="majorBidi" w:eastAsiaTheme="majorBidi" w:hAnsiTheme="majorBidi" w:cstheme="majorBidi"/>
          <w:bCs/>
          <w:szCs w:val="24"/>
        </w:rPr>
      </w:pPr>
      <w:r w:rsidRPr="004E7B17">
        <w:rPr>
          <w:rFonts w:asciiTheme="majorBidi" w:eastAsiaTheme="majorBidi" w:hAnsiTheme="majorBidi" w:cstheme="majorBidi"/>
          <w:bCs/>
          <w:szCs w:val="24"/>
        </w:rPr>
        <w:t xml:space="preserve">The recipients of these awards are required by the terms of their Notice of Award and outlined in each program’s Notice of Funding Opportunity to collect the information on SBA Form 641 from each small business or prospective small business that receives one-on-one counseling or advisory services and to collect the information on SBA Form 888 for training events. SBA’s Resource Partners submit this information to SBA via the </w:t>
      </w:r>
      <w:r>
        <w:rPr>
          <w:rFonts w:asciiTheme="majorBidi" w:eastAsiaTheme="majorBidi" w:hAnsiTheme="majorBidi" w:cstheme="majorBidi"/>
          <w:bCs/>
          <w:szCs w:val="24"/>
        </w:rPr>
        <w:t>Nexus</w:t>
      </w:r>
      <w:r w:rsidRPr="004E7B17">
        <w:rPr>
          <w:rFonts w:asciiTheme="majorBidi" w:eastAsiaTheme="majorBidi" w:hAnsiTheme="majorBidi" w:cstheme="majorBidi"/>
          <w:bCs/>
          <w:szCs w:val="24"/>
        </w:rPr>
        <w:t xml:space="preserve"> System.</w:t>
      </w:r>
    </w:p>
    <w:p w:rsidR="004E7B17" w:rsidP="00360C51" w14:paraId="09CD49BF" w14:textId="43B3C275">
      <w:pPr>
        <w:spacing w:line="240" w:lineRule="auto"/>
        <w:rPr>
          <w:color w:val="000000"/>
        </w:rPr>
      </w:pPr>
      <w:r>
        <w:rPr>
          <w:rFonts w:asciiTheme="majorBidi" w:eastAsiaTheme="majorBidi" w:hAnsiTheme="majorBidi" w:cstheme="majorBidi"/>
          <w:bCs/>
          <w:szCs w:val="24"/>
        </w:rPr>
        <w:t xml:space="preserve">SBA must collect information in order to comply with sections 10, 21, 22, and </w:t>
      </w:r>
      <w:r w:rsidRPr="00893DB2">
        <w:rPr>
          <w:rFonts w:asciiTheme="majorBidi" w:eastAsiaTheme="majorBidi" w:hAnsiTheme="majorBidi" w:cstheme="majorBidi"/>
          <w:bCs/>
          <w:szCs w:val="24"/>
        </w:rPr>
        <w:t xml:space="preserve">29 of the Small Business Act </w:t>
      </w:r>
      <w:r w:rsidRPr="00893DB2">
        <w:rPr>
          <w:color w:val="000000"/>
        </w:rPr>
        <w:t>(15 U.S.C.</w:t>
      </w:r>
      <w:r w:rsidRPr="00893DB2">
        <w:t xml:space="preserve"> </w:t>
      </w:r>
      <w:r w:rsidRPr="00893DB2">
        <w:rPr>
          <w:color w:val="000000"/>
        </w:rPr>
        <w:t>§§ 639, 648, 649</w:t>
      </w:r>
      <w:r>
        <w:rPr>
          <w:color w:val="000000"/>
        </w:rPr>
        <w:t>,</w:t>
      </w:r>
      <w:r w:rsidRPr="00893DB2">
        <w:rPr>
          <w:color w:val="000000"/>
        </w:rPr>
        <w:t xml:space="preserve"> </w:t>
      </w:r>
      <w:r>
        <w:rPr>
          <w:color w:val="000000"/>
        </w:rPr>
        <w:t xml:space="preserve">and </w:t>
      </w:r>
      <w:r w:rsidRPr="00893DB2">
        <w:rPr>
          <w:color w:val="000000"/>
        </w:rPr>
        <w:t>656 respectively) which pertain to the information and reporting requirements for these programs.  Excerpts of the pertinent texts from these sources are attached.</w:t>
      </w:r>
      <w:r>
        <w:rPr>
          <w:color w:val="000000"/>
        </w:rPr>
        <w:t xml:space="preserve">  </w:t>
      </w:r>
    </w:p>
    <w:p w:rsidR="003B1EC8" w:rsidRPr="006F4E48" w:rsidP="007263ED" w14:paraId="405BC350" w14:textId="1BAA6D97">
      <w:pPr>
        <w:pStyle w:val="ListParagraph"/>
        <w:numPr>
          <w:ilvl w:val="0"/>
          <w:numId w:val="3"/>
        </w:numPr>
        <w:rPr>
          <w:rFonts w:asciiTheme="majorBidi" w:hAnsiTheme="majorBidi" w:cstheme="majorBidi"/>
          <w:b/>
          <w:bCs/>
          <w:szCs w:val="24"/>
          <w:u w:val="single"/>
        </w:rPr>
      </w:pPr>
      <w:bookmarkStart w:id="3" w:name="_Toc381944827"/>
      <w:r w:rsidRPr="006F4E48">
        <w:rPr>
          <w:rFonts w:asciiTheme="majorBidi" w:eastAsiaTheme="majorBidi" w:hAnsiTheme="majorBidi" w:cstheme="majorBidi"/>
          <w:b/>
          <w:szCs w:val="24"/>
          <w:u w:val="single"/>
        </w:rPr>
        <w:t>How, by whom, and for what purpose information will be used</w:t>
      </w:r>
      <w:bookmarkEnd w:id="3"/>
    </w:p>
    <w:p w:rsidR="00A57F8F" w:rsidP="00A57F8F" w14:paraId="1B6097E0" w14:textId="25A8E791">
      <w:pPr>
        <w:spacing w:line="240" w:lineRule="auto"/>
        <w:rPr>
          <w:rFonts w:asciiTheme="majorBidi" w:eastAsiaTheme="majorBidi" w:hAnsiTheme="majorBidi" w:cstheme="majorBidi"/>
          <w:bCs/>
          <w:szCs w:val="24"/>
        </w:rPr>
      </w:pPr>
      <w:r>
        <w:t xml:space="preserve">The recipients of </w:t>
      </w:r>
      <w:r w:rsidR="005A5430">
        <w:t>SBA counseling and training grant</w:t>
      </w:r>
      <w:r>
        <w:t xml:space="preserve"> awards are required by the terms of their Notice of Award and as outlined in each Program Announcement, to collect the information on SBA Form 641 (Counseling Information Form) from each small business or prospective small business that receives one-on-one counseling or advising</w:t>
      </w:r>
      <w:r w:rsidR="001C5CF4">
        <w:t>,</w:t>
      </w:r>
      <w:r>
        <w:t xml:space="preserve"> and to collect the information on SBA Form 888 (Management Training Report) for each group training session. </w:t>
      </w:r>
      <w:r w:rsidR="004E7B17">
        <w:t xml:space="preserve"> </w:t>
      </w:r>
      <w:r>
        <w:t xml:space="preserve">SBA’s Resource </w:t>
      </w:r>
      <w:r>
        <w:t xml:space="preserve">Partners submit this information to SBA via the </w:t>
      </w:r>
      <w:r w:rsidR="0029621C">
        <w:t>Nexus system</w:t>
      </w:r>
      <w:r>
        <w:t>.</w:t>
      </w:r>
      <w:r w:rsidR="009028E0">
        <w:t xml:space="preserve"> </w:t>
      </w:r>
      <w:r w:rsidR="004E7B17">
        <w:t xml:space="preserve"> </w:t>
      </w:r>
      <w:r w:rsidRPr="00F61780" w:rsidR="00D166D3">
        <w:t>This information is required to be submitted to SBA no less than quarterly</w:t>
      </w:r>
      <w:r w:rsidR="004C4BC1">
        <w:t>;</w:t>
      </w:r>
      <w:r w:rsidRPr="00F61780" w:rsidR="00D166D3">
        <w:t xml:space="preserve"> however, the frequency could happen as often as daily.</w:t>
      </w:r>
    </w:p>
    <w:p w:rsidR="003E1D47" w:rsidP="00360C51" w14:paraId="529C0664" w14:textId="77777777">
      <w:pPr>
        <w:spacing w:line="240" w:lineRule="auto"/>
        <w:rPr>
          <w:color w:val="000000"/>
        </w:rPr>
      </w:pPr>
      <w:r w:rsidRPr="00511504">
        <w:rPr>
          <w:color w:val="000000"/>
        </w:rPr>
        <w:t xml:space="preserve">The </w:t>
      </w:r>
      <w:r>
        <w:rPr>
          <w:color w:val="000000"/>
        </w:rPr>
        <w:t>information is</w:t>
      </w:r>
      <w:r w:rsidRPr="00511504">
        <w:rPr>
          <w:color w:val="000000"/>
        </w:rPr>
        <w:t xml:space="preserve"> pertinent to management</w:t>
      </w:r>
      <w:r>
        <w:rPr>
          <w:color w:val="000000"/>
        </w:rPr>
        <w:t>’s</w:t>
      </w:r>
      <w:r w:rsidRPr="00511504">
        <w:rPr>
          <w:color w:val="000000"/>
        </w:rPr>
        <w:t xml:space="preserve"> analysis of each OED program or activity funded by SBA and assists SBA in evaluating the impact of each program or activity.  </w:t>
      </w:r>
      <w:r w:rsidRPr="00D27386">
        <w:rPr>
          <w:color w:val="000000"/>
        </w:rPr>
        <w:t xml:space="preserve">The information is </w:t>
      </w:r>
      <w:r>
        <w:rPr>
          <w:color w:val="000000"/>
        </w:rPr>
        <w:t xml:space="preserve">also </w:t>
      </w:r>
      <w:r w:rsidRPr="00D27386">
        <w:rPr>
          <w:color w:val="000000"/>
        </w:rPr>
        <w:t>used to support SBA’s budget requests, performance plans, evaluations and other submissions made to the Office of Management and Budget, the President and the Congress.</w:t>
      </w:r>
      <w:r>
        <w:rPr>
          <w:color w:val="000000"/>
        </w:rPr>
        <w:t xml:space="preserve">  </w:t>
      </w:r>
    </w:p>
    <w:p w:rsidR="003B1EC8" w:rsidRPr="006F4E48" w:rsidP="007263ED" w14:paraId="1BE2E2CE" w14:textId="26EBD1DD">
      <w:pPr>
        <w:pStyle w:val="ListParagraph"/>
        <w:numPr>
          <w:ilvl w:val="0"/>
          <w:numId w:val="3"/>
        </w:numPr>
        <w:rPr>
          <w:b/>
          <w:bCs/>
          <w:u w:val="single"/>
        </w:rPr>
      </w:pPr>
      <w:r w:rsidRPr="006F4E48">
        <w:rPr>
          <w:rFonts w:eastAsiaTheme="majorBidi"/>
          <w:b/>
          <w:bCs/>
          <w:u w:val="single"/>
        </w:rPr>
        <w:t>Technological collection techniques</w:t>
      </w:r>
    </w:p>
    <w:p w:rsidR="00FE5313" w:rsidP="00017126" w14:paraId="5195663C" w14:textId="40EBA50E">
      <w:pPr>
        <w:spacing w:line="240" w:lineRule="auto"/>
        <w:rPr>
          <w:color w:val="000000"/>
        </w:rPr>
      </w:pPr>
      <w:r>
        <w:rPr>
          <w:rFonts w:asciiTheme="majorBidi" w:eastAsiaTheme="majorBidi" w:hAnsiTheme="majorBidi" w:cstheme="majorBidi"/>
          <w:szCs w:val="24"/>
        </w:rPr>
        <w:t xml:space="preserve">SBA is committed to </w:t>
      </w:r>
      <w:r w:rsidR="00517EAA">
        <w:rPr>
          <w:rFonts w:asciiTheme="majorBidi" w:eastAsiaTheme="majorBidi" w:hAnsiTheme="majorBidi" w:cstheme="majorBidi"/>
          <w:szCs w:val="24"/>
        </w:rPr>
        <w:t xml:space="preserve">promoting </w:t>
      </w:r>
      <w:r>
        <w:rPr>
          <w:rFonts w:asciiTheme="majorBidi" w:eastAsiaTheme="majorBidi" w:hAnsiTheme="majorBidi" w:cstheme="majorBidi"/>
          <w:szCs w:val="24"/>
        </w:rPr>
        <w:t>the use of technology to lessen the burden of data collection.</w:t>
      </w:r>
      <w:r w:rsidR="00ED3A7E">
        <w:rPr>
          <w:rFonts w:asciiTheme="majorBidi" w:eastAsiaTheme="majorBidi" w:hAnsiTheme="majorBidi" w:cstheme="majorBidi"/>
          <w:szCs w:val="24"/>
        </w:rPr>
        <w:t xml:space="preserve"> </w:t>
      </w:r>
      <w:r w:rsidR="00703F4C">
        <w:rPr>
          <w:rFonts w:asciiTheme="majorBidi" w:eastAsiaTheme="majorBidi" w:hAnsiTheme="majorBidi" w:cstheme="majorBidi"/>
          <w:szCs w:val="24"/>
        </w:rPr>
        <w:t>SBA allows and encourages the</w:t>
      </w:r>
      <w:r w:rsidR="00591949">
        <w:rPr>
          <w:rFonts w:asciiTheme="majorBidi" w:eastAsiaTheme="majorBidi" w:hAnsiTheme="majorBidi" w:cstheme="majorBidi"/>
          <w:szCs w:val="24"/>
        </w:rPr>
        <w:t xml:space="preserve"> Resource Partners </w:t>
      </w:r>
      <w:r w:rsidR="00703F4C">
        <w:rPr>
          <w:rFonts w:asciiTheme="majorBidi" w:eastAsiaTheme="majorBidi" w:hAnsiTheme="majorBidi" w:cstheme="majorBidi"/>
          <w:szCs w:val="24"/>
        </w:rPr>
        <w:t xml:space="preserve">to </w:t>
      </w:r>
      <w:r w:rsidR="00591949">
        <w:rPr>
          <w:rFonts w:asciiTheme="majorBidi" w:eastAsiaTheme="majorBidi" w:hAnsiTheme="majorBidi" w:cstheme="majorBidi"/>
          <w:szCs w:val="24"/>
        </w:rPr>
        <w:t xml:space="preserve">collect this information via </w:t>
      </w:r>
      <w:r w:rsidR="00703F4C">
        <w:rPr>
          <w:rFonts w:asciiTheme="majorBidi" w:eastAsiaTheme="majorBidi" w:hAnsiTheme="majorBidi" w:cstheme="majorBidi"/>
          <w:szCs w:val="24"/>
        </w:rPr>
        <w:t xml:space="preserve">their own electronic </w:t>
      </w:r>
      <w:r w:rsidR="00347488">
        <w:rPr>
          <w:rFonts w:asciiTheme="majorBidi" w:eastAsiaTheme="majorBidi" w:hAnsiTheme="majorBidi" w:cstheme="majorBidi"/>
          <w:szCs w:val="24"/>
        </w:rPr>
        <w:t>database</w:t>
      </w:r>
      <w:r w:rsidR="00E52690">
        <w:rPr>
          <w:rFonts w:asciiTheme="majorBidi" w:eastAsiaTheme="majorBidi" w:hAnsiTheme="majorBidi" w:cstheme="majorBidi"/>
          <w:szCs w:val="24"/>
        </w:rPr>
        <w:t xml:space="preserve"> systems.  </w:t>
      </w:r>
      <w:r w:rsidRPr="004C1D60" w:rsidR="00E52690">
        <w:rPr>
          <w:rFonts w:asciiTheme="majorBidi" w:eastAsiaTheme="majorBidi" w:hAnsiTheme="majorBidi" w:cstheme="majorBidi"/>
          <w:szCs w:val="24"/>
        </w:rPr>
        <w:t xml:space="preserve">Additionally, </w:t>
      </w:r>
      <w:r w:rsidRPr="004C1D60" w:rsidR="00D363EF">
        <w:rPr>
          <w:rFonts w:asciiTheme="majorBidi" w:eastAsiaTheme="majorBidi" w:hAnsiTheme="majorBidi" w:cstheme="majorBidi"/>
          <w:szCs w:val="24"/>
        </w:rPr>
        <w:t xml:space="preserve">SBA has an electronic system that permits </w:t>
      </w:r>
      <w:r w:rsidR="006104A5">
        <w:rPr>
          <w:rFonts w:asciiTheme="majorBidi" w:eastAsiaTheme="majorBidi" w:hAnsiTheme="majorBidi" w:cstheme="majorBidi"/>
          <w:szCs w:val="24"/>
        </w:rPr>
        <w:t xml:space="preserve">Resource </w:t>
      </w:r>
      <w:r w:rsidRPr="004C1D60" w:rsidR="00703F4C">
        <w:rPr>
          <w:rFonts w:asciiTheme="majorBidi" w:eastAsiaTheme="majorBidi" w:hAnsiTheme="majorBidi" w:cstheme="majorBidi"/>
          <w:szCs w:val="24"/>
        </w:rPr>
        <w:t xml:space="preserve">Partners </w:t>
      </w:r>
      <w:r w:rsidRPr="004C1D60" w:rsidR="007C378C">
        <w:rPr>
          <w:rFonts w:asciiTheme="majorBidi" w:eastAsiaTheme="majorBidi" w:hAnsiTheme="majorBidi" w:cstheme="majorBidi"/>
          <w:szCs w:val="24"/>
        </w:rPr>
        <w:t>to use</w:t>
      </w:r>
      <w:r w:rsidRPr="004C1D60" w:rsidR="00703F4C">
        <w:rPr>
          <w:rFonts w:asciiTheme="majorBidi" w:eastAsiaTheme="majorBidi" w:hAnsiTheme="majorBidi" w:cstheme="majorBidi"/>
          <w:szCs w:val="24"/>
        </w:rPr>
        <w:t xml:space="preserve"> SBA Forms 641 and 888 to transmit the data electronically to SBA.</w:t>
      </w:r>
      <w:r w:rsidR="00703F4C">
        <w:rPr>
          <w:rFonts w:asciiTheme="majorBidi" w:eastAsiaTheme="majorBidi" w:hAnsiTheme="majorBidi" w:cstheme="majorBidi"/>
          <w:szCs w:val="24"/>
        </w:rPr>
        <w:t xml:space="preserve"> </w:t>
      </w:r>
      <w:r w:rsidR="00D943C4">
        <w:rPr>
          <w:rFonts w:asciiTheme="majorBidi" w:eastAsiaTheme="majorBidi" w:hAnsiTheme="majorBidi" w:cstheme="majorBidi"/>
          <w:szCs w:val="24"/>
        </w:rPr>
        <w:t xml:space="preserve"> </w:t>
      </w:r>
      <w:r w:rsidRPr="00511504" w:rsidR="00E52690">
        <w:rPr>
          <w:color w:val="000000"/>
        </w:rPr>
        <w:t>This electronic system greatly lessens the burden on respondents</w:t>
      </w:r>
      <w:r w:rsidR="00E52690">
        <w:rPr>
          <w:color w:val="000000"/>
        </w:rPr>
        <w:t xml:space="preserve"> </w:t>
      </w:r>
      <w:r w:rsidRPr="00511504" w:rsidR="00E52690">
        <w:rPr>
          <w:color w:val="000000"/>
        </w:rPr>
        <w:t xml:space="preserve">and SBA, ultimately allowing for more efficient services </w:t>
      </w:r>
      <w:r w:rsidRPr="00511504" w:rsidR="00005A08">
        <w:rPr>
          <w:color w:val="000000"/>
        </w:rPr>
        <w:t>for</w:t>
      </w:r>
      <w:r w:rsidRPr="00511504" w:rsidR="00E52690">
        <w:rPr>
          <w:color w:val="000000"/>
        </w:rPr>
        <w:t xml:space="preserve"> our clients.</w:t>
      </w:r>
      <w:r w:rsidR="00EE4707">
        <w:rPr>
          <w:color w:val="000000"/>
        </w:rPr>
        <w:t xml:space="preserve"> Approximately 75% of the responses will be collected electronically. </w:t>
      </w:r>
    </w:p>
    <w:p w:rsidR="003B1EC8" w:rsidRPr="006F4E48" w:rsidP="007263ED" w14:paraId="2C32224B" w14:textId="2A066548">
      <w:pPr>
        <w:pStyle w:val="ListParagraph"/>
        <w:numPr>
          <w:ilvl w:val="0"/>
          <w:numId w:val="3"/>
        </w:numPr>
        <w:rPr>
          <w:rFonts w:asciiTheme="majorBidi" w:hAnsiTheme="majorBidi" w:cstheme="majorBidi"/>
          <w:b/>
          <w:bCs/>
          <w:u w:val="single"/>
        </w:rPr>
      </w:pPr>
      <w:bookmarkStart w:id="4" w:name="_Toc381944829"/>
      <w:bookmarkStart w:id="5" w:name="_Toc491806324"/>
      <w:r w:rsidRPr="006F4E48">
        <w:rPr>
          <w:rFonts w:asciiTheme="majorBidi" w:eastAsiaTheme="majorBidi" w:hAnsiTheme="majorBidi" w:cstheme="majorBidi"/>
          <w:b/>
          <w:bCs/>
          <w:u w:val="single"/>
        </w:rPr>
        <w:t>Avoidance of Duplication</w:t>
      </w:r>
      <w:bookmarkEnd w:id="4"/>
      <w:bookmarkEnd w:id="5"/>
    </w:p>
    <w:p w:rsidR="00D54A83" w:rsidRPr="00360C51" w:rsidP="00360C51" w14:paraId="6B3F67DD" w14:textId="78C9E8F4">
      <w:pPr>
        <w:spacing w:line="240" w:lineRule="auto"/>
        <w:rPr>
          <w:color w:val="000000"/>
        </w:rPr>
      </w:pPr>
      <w:r>
        <w:rPr>
          <w:color w:val="000000"/>
        </w:rPr>
        <w:t xml:space="preserve">The </w:t>
      </w:r>
      <w:r w:rsidRPr="00511504">
        <w:rPr>
          <w:color w:val="000000"/>
        </w:rPr>
        <w:t xml:space="preserve">information is unique </w:t>
      </w:r>
      <w:r>
        <w:rPr>
          <w:color w:val="000000"/>
        </w:rPr>
        <w:t xml:space="preserve">to the programs identified above and is </w:t>
      </w:r>
      <w:r w:rsidRPr="00511504">
        <w:rPr>
          <w:color w:val="000000"/>
        </w:rPr>
        <w:t xml:space="preserve">not collected </w:t>
      </w:r>
      <w:r>
        <w:rPr>
          <w:color w:val="000000"/>
        </w:rPr>
        <w:t>in</w:t>
      </w:r>
      <w:r w:rsidRPr="00511504">
        <w:rPr>
          <w:color w:val="000000"/>
        </w:rPr>
        <w:t xml:space="preserve"> </w:t>
      </w:r>
      <w:r w:rsidRPr="00511504" w:rsidR="00703F4C">
        <w:rPr>
          <w:color w:val="000000"/>
        </w:rPr>
        <w:t xml:space="preserve">other </w:t>
      </w:r>
      <w:r w:rsidR="00703F4C">
        <w:rPr>
          <w:color w:val="000000"/>
        </w:rPr>
        <w:t>programs</w:t>
      </w:r>
      <w:r w:rsidR="001C5CF4">
        <w:rPr>
          <w:color w:val="000000"/>
        </w:rPr>
        <w:t xml:space="preserve"> at SBA or elsewhere</w:t>
      </w:r>
      <w:r w:rsidRPr="00511504">
        <w:rPr>
          <w:color w:val="000000"/>
        </w:rPr>
        <w:t xml:space="preserve">. </w:t>
      </w:r>
      <w:r w:rsidR="001C5CF4">
        <w:rPr>
          <w:color w:val="000000"/>
        </w:rPr>
        <w:t xml:space="preserve">Each report provides new data on activities that happened during the reporting period; that data cannot be substituted for any other period. </w:t>
      </w:r>
      <w:r w:rsidR="00D943C4">
        <w:rPr>
          <w:color w:val="000000"/>
        </w:rPr>
        <w:t xml:space="preserve"> </w:t>
      </w:r>
      <w:r>
        <w:rPr>
          <w:color w:val="000000"/>
        </w:rPr>
        <w:t>O</w:t>
      </w:r>
      <w:r w:rsidRPr="00511504">
        <w:rPr>
          <w:color w:val="000000"/>
        </w:rPr>
        <w:t>ED has worked with other SBA program offices to ensure the requested information is not being collected through other sources and/or partners.</w:t>
      </w:r>
    </w:p>
    <w:p w:rsidR="00C66D3D" w:rsidRPr="006F4E48" w:rsidP="007263ED" w14:paraId="7A807E18" w14:textId="77777777">
      <w:pPr>
        <w:pStyle w:val="ListParagraph"/>
        <w:numPr>
          <w:ilvl w:val="0"/>
          <w:numId w:val="3"/>
        </w:numPr>
        <w:rPr>
          <w:rFonts w:asciiTheme="majorBidi" w:hAnsiTheme="majorBidi" w:cstheme="majorBidi"/>
          <w:b/>
          <w:bCs/>
          <w:u w:val="single"/>
        </w:rPr>
      </w:pPr>
      <w:bookmarkStart w:id="6" w:name="_Toc381944830"/>
      <w:bookmarkStart w:id="7" w:name="_Toc491806325"/>
      <w:r w:rsidRPr="006F4E48">
        <w:rPr>
          <w:rFonts w:asciiTheme="majorBidi" w:eastAsiaTheme="majorBidi" w:hAnsiTheme="majorBidi" w:cstheme="majorBidi"/>
          <w:b/>
          <w:bCs/>
          <w:u w:val="single"/>
        </w:rPr>
        <w:t xml:space="preserve">Impacts </w:t>
      </w:r>
      <w:r w:rsidRPr="006F4E48" w:rsidR="00A651C4">
        <w:rPr>
          <w:rFonts w:asciiTheme="majorBidi" w:eastAsiaTheme="majorBidi" w:hAnsiTheme="majorBidi" w:cstheme="majorBidi"/>
          <w:b/>
          <w:bCs/>
          <w:u w:val="single"/>
        </w:rPr>
        <w:t xml:space="preserve">on </w:t>
      </w:r>
      <w:r w:rsidRPr="006F4E48">
        <w:rPr>
          <w:rFonts w:asciiTheme="majorBidi" w:eastAsiaTheme="majorBidi" w:hAnsiTheme="majorBidi" w:cstheme="majorBidi"/>
          <w:b/>
          <w:bCs/>
          <w:u w:val="single"/>
        </w:rPr>
        <w:t>Small Businesses or Other Small Entities</w:t>
      </w:r>
      <w:bookmarkEnd w:id="6"/>
      <w:bookmarkEnd w:id="7"/>
      <w:r w:rsidRPr="006F4E48">
        <w:rPr>
          <w:rFonts w:asciiTheme="majorBidi" w:eastAsiaTheme="majorBidi" w:hAnsiTheme="majorBidi" w:cstheme="majorBidi"/>
          <w:b/>
          <w:bCs/>
          <w:u w:val="single"/>
        </w:rPr>
        <w:t xml:space="preserve"> </w:t>
      </w:r>
    </w:p>
    <w:p w:rsidR="00462C9A" w:rsidP="000211C2" w14:paraId="75B8C995" w14:textId="49631282">
      <w:pPr>
        <w:spacing w:line="240" w:lineRule="auto"/>
        <w:rPr>
          <w:rFonts w:asciiTheme="majorBidi" w:eastAsiaTheme="majorBidi" w:hAnsiTheme="majorBidi" w:cstheme="majorBidi"/>
        </w:rPr>
      </w:pPr>
      <w:r w:rsidRPr="6CD8DCEA">
        <w:rPr>
          <w:rFonts w:asciiTheme="majorBidi" w:eastAsiaTheme="majorBidi" w:hAnsiTheme="majorBidi" w:cstheme="majorBidi"/>
        </w:rPr>
        <w:t xml:space="preserve">This data </w:t>
      </w:r>
      <w:r w:rsidRPr="6CD8DCEA" w:rsidR="005A5430">
        <w:rPr>
          <w:rFonts w:asciiTheme="majorBidi" w:eastAsiaTheme="majorBidi" w:hAnsiTheme="majorBidi" w:cstheme="majorBidi"/>
        </w:rPr>
        <w:t>collection obtains</w:t>
      </w:r>
      <w:r w:rsidRPr="6CD8DCEA">
        <w:rPr>
          <w:rFonts w:asciiTheme="majorBidi" w:eastAsiaTheme="majorBidi" w:hAnsiTheme="majorBidi" w:cstheme="majorBidi"/>
        </w:rPr>
        <w:t xml:space="preserve"> information from </w:t>
      </w:r>
      <w:r w:rsidRPr="6CD8DCEA" w:rsidR="001D5914">
        <w:rPr>
          <w:rFonts w:asciiTheme="majorBidi" w:eastAsiaTheme="majorBidi" w:hAnsiTheme="majorBidi" w:cstheme="majorBidi"/>
        </w:rPr>
        <w:t xml:space="preserve">the </w:t>
      </w:r>
      <w:r w:rsidRPr="6CD8DCEA" w:rsidR="06B4DB1E">
        <w:rPr>
          <w:rFonts w:asciiTheme="majorBidi" w:eastAsiaTheme="majorBidi" w:hAnsiTheme="majorBidi" w:cstheme="majorBidi"/>
        </w:rPr>
        <w:t>approximately</w:t>
      </w:r>
      <w:r w:rsidRPr="6CD8DCEA" w:rsidR="375AA9BC">
        <w:rPr>
          <w:rFonts w:asciiTheme="majorBidi" w:eastAsiaTheme="majorBidi" w:hAnsiTheme="majorBidi" w:cstheme="majorBidi"/>
        </w:rPr>
        <w:t xml:space="preserve"> 733,434 </w:t>
      </w:r>
      <w:r w:rsidRPr="6CD8DCEA">
        <w:rPr>
          <w:rFonts w:asciiTheme="majorBidi" w:eastAsiaTheme="majorBidi" w:hAnsiTheme="majorBidi" w:cstheme="majorBidi"/>
        </w:rPr>
        <w:t>small businesses</w:t>
      </w:r>
      <w:r w:rsidRPr="6CD8DCEA" w:rsidR="001D5914">
        <w:rPr>
          <w:rFonts w:asciiTheme="majorBidi" w:eastAsiaTheme="majorBidi" w:hAnsiTheme="majorBidi" w:cstheme="majorBidi"/>
        </w:rPr>
        <w:t xml:space="preserve"> that </w:t>
      </w:r>
      <w:r w:rsidRPr="6CD8DCEA" w:rsidR="00893DB2">
        <w:rPr>
          <w:rFonts w:asciiTheme="majorBidi" w:eastAsiaTheme="majorBidi" w:hAnsiTheme="majorBidi" w:cstheme="majorBidi"/>
        </w:rPr>
        <w:t>receive counseling, advising, and/or training from SBA’s Resource Partners</w:t>
      </w:r>
      <w:r w:rsidRPr="6CD8DCEA">
        <w:rPr>
          <w:rFonts w:asciiTheme="majorBidi" w:eastAsiaTheme="majorBidi" w:hAnsiTheme="majorBidi" w:cstheme="majorBidi"/>
        </w:rPr>
        <w:t xml:space="preserve">. </w:t>
      </w:r>
      <w:r w:rsidRPr="6CD8DCEA" w:rsidR="00893DB2">
        <w:rPr>
          <w:rFonts w:asciiTheme="majorBidi" w:eastAsiaTheme="majorBidi" w:hAnsiTheme="majorBidi" w:cstheme="majorBidi"/>
        </w:rPr>
        <w:t xml:space="preserve">In many instances, </w:t>
      </w:r>
      <w:r w:rsidRPr="6CD8DCEA" w:rsidR="005A5430">
        <w:rPr>
          <w:rFonts w:asciiTheme="majorBidi" w:eastAsiaTheme="majorBidi" w:hAnsiTheme="majorBidi" w:cstheme="majorBidi"/>
        </w:rPr>
        <w:t xml:space="preserve">SBA </w:t>
      </w:r>
      <w:r w:rsidRPr="6CD8DCEA" w:rsidR="00EE2737">
        <w:rPr>
          <w:rFonts w:asciiTheme="majorBidi" w:eastAsiaTheme="majorBidi" w:hAnsiTheme="majorBidi" w:cstheme="majorBidi"/>
        </w:rPr>
        <w:t>Resource P</w:t>
      </w:r>
      <w:r w:rsidRPr="6CD8DCEA" w:rsidR="005A5430">
        <w:rPr>
          <w:rFonts w:asciiTheme="majorBidi" w:eastAsiaTheme="majorBidi" w:hAnsiTheme="majorBidi" w:cstheme="majorBidi"/>
        </w:rPr>
        <w:t>artner</w:t>
      </w:r>
      <w:r w:rsidRPr="6CD8DCEA" w:rsidR="00674354">
        <w:rPr>
          <w:rFonts w:asciiTheme="majorBidi" w:eastAsiaTheme="majorBidi" w:hAnsiTheme="majorBidi" w:cstheme="majorBidi"/>
        </w:rPr>
        <w:t>s</w:t>
      </w:r>
      <w:r w:rsidRPr="6CD8DCEA" w:rsidR="005A5430">
        <w:rPr>
          <w:rFonts w:asciiTheme="majorBidi" w:eastAsiaTheme="majorBidi" w:hAnsiTheme="majorBidi" w:cstheme="majorBidi"/>
        </w:rPr>
        <w:t xml:space="preserve"> collect </w:t>
      </w:r>
      <w:r w:rsidRPr="6CD8DCEA" w:rsidR="008D7717">
        <w:rPr>
          <w:rFonts w:asciiTheme="majorBidi" w:eastAsiaTheme="majorBidi" w:hAnsiTheme="majorBidi" w:cstheme="majorBidi"/>
        </w:rPr>
        <w:t>information</w:t>
      </w:r>
      <w:r w:rsidRPr="6CD8DCEA" w:rsidR="005A5430">
        <w:rPr>
          <w:rFonts w:asciiTheme="majorBidi" w:eastAsiaTheme="majorBidi" w:hAnsiTheme="majorBidi" w:cstheme="majorBidi"/>
        </w:rPr>
        <w:t xml:space="preserve"> </w:t>
      </w:r>
      <w:r w:rsidRPr="6CD8DCEA">
        <w:rPr>
          <w:rFonts w:asciiTheme="majorBidi" w:eastAsiaTheme="majorBidi" w:hAnsiTheme="majorBidi" w:cstheme="majorBidi"/>
        </w:rPr>
        <w:t xml:space="preserve">via an </w:t>
      </w:r>
      <w:r w:rsidRPr="6CD8DCEA" w:rsidR="00893DB2">
        <w:rPr>
          <w:rFonts w:asciiTheme="majorBidi" w:eastAsiaTheme="majorBidi" w:hAnsiTheme="majorBidi" w:cstheme="majorBidi"/>
        </w:rPr>
        <w:t>online platform, which reduces the burden on small businesses</w:t>
      </w:r>
      <w:r w:rsidR="00951EE5">
        <w:rPr>
          <w:rFonts w:asciiTheme="majorBidi" w:eastAsiaTheme="majorBidi" w:hAnsiTheme="majorBidi" w:cstheme="majorBidi"/>
        </w:rPr>
        <w:t xml:space="preserve">. The </w:t>
      </w:r>
      <w:r w:rsidRPr="6CD8DCEA" w:rsidR="00893DB2">
        <w:rPr>
          <w:rFonts w:asciiTheme="majorBidi" w:eastAsiaTheme="majorBidi" w:hAnsiTheme="majorBidi" w:cstheme="majorBidi"/>
        </w:rPr>
        <w:t>SBA is only requiring information that would be necessary to provide adequate business assistance</w:t>
      </w:r>
      <w:r w:rsidRPr="6CD8DCEA" w:rsidR="00955C92">
        <w:rPr>
          <w:rFonts w:asciiTheme="majorBidi" w:eastAsiaTheme="majorBidi" w:hAnsiTheme="majorBidi" w:cstheme="majorBidi"/>
        </w:rPr>
        <w:t xml:space="preserve"> the small business seeks</w:t>
      </w:r>
      <w:r w:rsidRPr="6CD8DCEA" w:rsidR="00893DB2">
        <w:rPr>
          <w:rFonts w:asciiTheme="majorBidi" w:eastAsiaTheme="majorBidi" w:hAnsiTheme="majorBidi" w:cstheme="majorBidi"/>
        </w:rPr>
        <w:t xml:space="preserve"> and has </w:t>
      </w:r>
      <w:r w:rsidRPr="6CD8DCEA" w:rsidR="00955C92">
        <w:rPr>
          <w:rFonts w:asciiTheme="majorBidi" w:eastAsiaTheme="majorBidi" w:hAnsiTheme="majorBidi" w:cstheme="majorBidi"/>
        </w:rPr>
        <w:t xml:space="preserve">worked with its Resource </w:t>
      </w:r>
      <w:r w:rsidRPr="6CD8DCEA" w:rsidR="004F2DF6">
        <w:rPr>
          <w:rFonts w:asciiTheme="majorBidi" w:eastAsiaTheme="majorBidi" w:hAnsiTheme="majorBidi" w:cstheme="majorBidi"/>
        </w:rPr>
        <w:t>Partners</w:t>
      </w:r>
      <w:r w:rsidRPr="6CD8DCEA" w:rsidR="00893DB2">
        <w:rPr>
          <w:rFonts w:asciiTheme="majorBidi" w:eastAsiaTheme="majorBidi" w:hAnsiTheme="majorBidi" w:cstheme="majorBidi"/>
        </w:rPr>
        <w:t xml:space="preserve"> to eliminate questions that </w:t>
      </w:r>
      <w:r w:rsidRPr="6CD8DCEA" w:rsidR="00955C92">
        <w:rPr>
          <w:rFonts w:asciiTheme="majorBidi" w:eastAsiaTheme="majorBidi" w:hAnsiTheme="majorBidi" w:cstheme="majorBidi"/>
        </w:rPr>
        <w:t xml:space="preserve">are unnecessary. </w:t>
      </w:r>
    </w:p>
    <w:p w:rsidR="000A49EE" w:rsidRPr="006F4E48" w:rsidP="007263ED" w14:paraId="4D1A3DFB" w14:textId="7EFFA156">
      <w:pPr>
        <w:pStyle w:val="ListParagraph"/>
        <w:numPr>
          <w:ilvl w:val="0"/>
          <w:numId w:val="3"/>
        </w:numPr>
        <w:rPr>
          <w:rFonts w:asciiTheme="majorBidi" w:hAnsiTheme="majorBidi" w:cstheme="majorBidi"/>
          <w:b/>
          <w:bCs/>
          <w:u w:val="single"/>
        </w:rPr>
      </w:pPr>
      <w:bookmarkStart w:id="8" w:name="_Toc491806326"/>
      <w:r w:rsidRPr="006F4E48">
        <w:rPr>
          <w:rFonts w:asciiTheme="majorBidi" w:eastAsiaTheme="majorBidi" w:hAnsiTheme="majorBidi" w:cstheme="majorBidi"/>
          <w:b/>
          <w:bCs/>
          <w:u w:val="single"/>
        </w:rPr>
        <w:t xml:space="preserve">Consequences </w:t>
      </w:r>
      <w:r w:rsidRPr="006F4E48" w:rsidR="00A21E40">
        <w:rPr>
          <w:rFonts w:asciiTheme="majorBidi" w:eastAsiaTheme="majorBidi" w:hAnsiTheme="majorBidi" w:cstheme="majorBidi"/>
          <w:b/>
          <w:bCs/>
          <w:u w:val="single"/>
        </w:rPr>
        <w:t>i</w:t>
      </w:r>
      <w:r w:rsidRPr="006F4E48">
        <w:rPr>
          <w:rFonts w:asciiTheme="majorBidi" w:eastAsiaTheme="majorBidi" w:hAnsiTheme="majorBidi" w:cstheme="majorBidi"/>
          <w:b/>
          <w:bCs/>
          <w:u w:val="single"/>
        </w:rPr>
        <w:t xml:space="preserve">f </w:t>
      </w:r>
      <w:r w:rsidRPr="006F4E48" w:rsidR="00DE5D6A">
        <w:rPr>
          <w:rFonts w:asciiTheme="majorBidi" w:eastAsiaTheme="majorBidi" w:hAnsiTheme="majorBidi" w:cstheme="majorBidi"/>
          <w:b/>
          <w:bCs/>
          <w:u w:val="single"/>
        </w:rPr>
        <w:t>c</w:t>
      </w:r>
      <w:r w:rsidRPr="006F4E48">
        <w:rPr>
          <w:rFonts w:asciiTheme="majorBidi" w:eastAsiaTheme="majorBidi" w:hAnsiTheme="majorBidi" w:cstheme="majorBidi"/>
          <w:b/>
          <w:bCs/>
          <w:u w:val="single"/>
        </w:rPr>
        <w:t>ollecti</w:t>
      </w:r>
      <w:r w:rsidRPr="006F4E48" w:rsidR="00DE5D6A">
        <w:rPr>
          <w:rFonts w:asciiTheme="majorBidi" w:eastAsiaTheme="majorBidi" w:hAnsiTheme="majorBidi" w:cstheme="majorBidi"/>
          <w:b/>
          <w:bCs/>
          <w:u w:val="single"/>
        </w:rPr>
        <w:t>o</w:t>
      </w:r>
      <w:r w:rsidRPr="006F4E48">
        <w:rPr>
          <w:rFonts w:asciiTheme="majorBidi" w:eastAsiaTheme="majorBidi" w:hAnsiTheme="majorBidi" w:cstheme="majorBidi"/>
          <w:b/>
          <w:bCs/>
          <w:u w:val="single"/>
        </w:rPr>
        <w:t xml:space="preserve">n </w:t>
      </w:r>
      <w:r w:rsidRPr="006F4E48" w:rsidR="00DE5D6A">
        <w:rPr>
          <w:rFonts w:asciiTheme="majorBidi" w:eastAsiaTheme="majorBidi" w:hAnsiTheme="majorBidi" w:cstheme="majorBidi"/>
          <w:b/>
          <w:bCs/>
          <w:u w:val="single"/>
        </w:rPr>
        <w:t>of</w:t>
      </w:r>
      <w:r w:rsidRPr="006F4E48">
        <w:rPr>
          <w:rFonts w:asciiTheme="majorBidi" w:eastAsiaTheme="majorBidi" w:hAnsiTheme="majorBidi" w:cstheme="majorBidi"/>
          <w:b/>
          <w:bCs/>
          <w:u w:val="single"/>
        </w:rPr>
        <w:t xml:space="preserve"> </w:t>
      </w:r>
      <w:r w:rsidRPr="006F4E48" w:rsidR="00DE5D6A">
        <w:rPr>
          <w:rFonts w:asciiTheme="majorBidi" w:eastAsiaTheme="majorBidi" w:hAnsiTheme="majorBidi" w:cstheme="majorBidi"/>
          <w:b/>
          <w:bCs/>
          <w:u w:val="single"/>
        </w:rPr>
        <w:t>i</w:t>
      </w:r>
      <w:r w:rsidRPr="006F4E48">
        <w:rPr>
          <w:rFonts w:asciiTheme="majorBidi" w:eastAsiaTheme="majorBidi" w:hAnsiTheme="majorBidi" w:cstheme="majorBidi"/>
          <w:b/>
          <w:bCs/>
          <w:u w:val="single"/>
        </w:rPr>
        <w:t xml:space="preserve">nformation </w:t>
      </w:r>
      <w:r w:rsidRPr="006F4E48" w:rsidR="00DE5D6A">
        <w:rPr>
          <w:rFonts w:asciiTheme="majorBidi" w:eastAsiaTheme="majorBidi" w:hAnsiTheme="majorBidi" w:cstheme="majorBidi"/>
          <w:b/>
          <w:bCs/>
          <w:u w:val="single"/>
        </w:rPr>
        <w:t>is not conducted</w:t>
      </w:r>
      <w:bookmarkEnd w:id="8"/>
      <w:r w:rsidRPr="006F4E48">
        <w:rPr>
          <w:rFonts w:asciiTheme="majorBidi" w:eastAsiaTheme="majorBidi" w:hAnsiTheme="majorBidi" w:cstheme="majorBidi"/>
          <w:b/>
          <w:bCs/>
          <w:u w:val="single"/>
        </w:rPr>
        <w:t xml:space="preserve"> </w:t>
      </w:r>
    </w:p>
    <w:p w:rsidR="004E7B17" w:rsidP="56F7DA7D" w14:paraId="326C273C" w14:textId="5A01DED8">
      <w:pPr>
        <w:rPr>
          <w:rFonts w:asciiTheme="majorBidi" w:eastAsiaTheme="majorBidi" w:hAnsiTheme="majorBidi" w:cstheme="majorBidi"/>
          <w:szCs w:val="24"/>
        </w:rPr>
      </w:pPr>
      <w:r w:rsidRPr="00B52F7F">
        <w:rPr>
          <w:rFonts w:asciiTheme="majorBidi" w:eastAsiaTheme="majorBidi" w:hAnsiTheme="majorBidi" w:cstheme="majorBidi"/>
          <w:szCs w:val="24"/>
        </w:rPr>
        <w:t>The data collected is critical to SBA’s ability to meet regular statutory reporting requirements</w:t>
      </w:r>
      <w:r>
        <w:rPr>
          <w:rFonts w:asciiTheme="majorBidi" w:eastAsiaTheme="majorBidi" w:hAnsiTheme="majorBidi" w:cstheme="majorBidi"/>
          <w:szCs w:val="24"/>
        </w:rPr>
        <w:t xml:space="preserve"> </w:t>
      </w:r>
      <w:r w:rsidR="00626A01">
        <w:rPr>
          <w:rFonts w:asciiTheme="majorBidi" w:eastAsiaTheme="majorBidi" w:hAnsiTheme="majorBidi" w:cstheme="majorBidi"/>
          <w:szCs w:val="24"/>
        </w:rPr>
        <w:t xml:space="preserve">and </w:t>
      </w:r>
      <w:r>
        <w:rPr>
          <w:rFonts w:asciiTheme="majorBidi" w:eastAsiaTheme="majorBidi" w:hAnsiTheme="majorBidi" w:cstheme="majorBidi"/>
          <w:szCs w:val="24"/>
        </w:rPr>
        <w:t>performance management functions.  As the grants provided to these partners exceed $</w:t>
      </w:r>
      <w:r w:rsidR="00C74F0D">
        <w:rPr>
          <w:rFonts w:asciiTheme="majorBidi" w:eastAsiaTheme="majorBidi" w:hAnsiTheme="majorBidi" w:cstheme="majorBidi"/>
          <w:szCs w:val="24"/>
        </w:rPr>
        <w:t xml:space="preserve">200 </w:t>
      </w:r>
      <w:r w:rsidR="005E0AD4">
        <w:rPr>
          <w:rFonts w:asciiTheme="majorBidi" w:eastAsiaTheme="majorBidi" w:hAnsiTheme="majorBidi" w:cstheme="majorBidi"/>
          <w:szCs w:val="24"/>
        </w:rPr>
        <w:t xml:space="preserve">million </w:t>
      </w:r>
      <w:r>
        <w:rPr>
          <w:rFonts w:asciiTheme="majorBidi" w:eastAsiaTheme="majorBidi" w:hAnsiTheme="majorBidi" w:cstheme="majorBidi"/>
          <w:szCs w:val="24"/>
        </w:rPr>
        <w:t>annually, it is critical that SBA collect</w:t>
      </w:r>
      <w:r w:rsidR="001C5CF4">
        <w:rPr>
          <w:rFonts w:asciiTheme="majorBidi" w:eastAsiaTheme="majorBidi" w:hAnsiTheme="majorBidi" w:cstheme="majorBidi"/>
          <w:szCs w:val="24"/>
        </w:rPr>
        <w:t>s</w:t>
      </w:r>
      <w:r>
        <w:rPr>
          <w:rFonts w:asciiTheme="majorBidi" w:eastAsiaTheme="majorBidi" w:hAnsiTheme="majorBidi" w:cstheme="majorBidi"/>
          <w:szCs w:val="24"/>
        </w:rPr>
        <w:t xml:space="preserve"> this information for proper management and oversight of the programs.</w:t>
      </w:r>
      <w:r w:rsidRPr="00B52F7F">
        <w:rPr>
          <w:rFonts w:asciiTheme="majorBidi" w:eastAsiaTheme="majorBidi" w:hAnsiTheme="majorBidi" w:cstheme="majorBidi"/>
          <w:szCs w:val="24"/>
        </w:rPr>
        <w:t xml:space="preserve"> </w:t>
      </w:r>
      <w:r w:rsidR="00D943C4">
        <w:rPr>
          <w:rFonts w:asciiTheme="majorBidi" w:eastAsiaTheme="majorBidi" w:hAnsiTheme="majorBidi" w:cstheme="majorBidi"/>
          <w:szCs w:val="24"/>
        </w:rPr>
        <w:t xml:space="preserve"> </w:t>
      </w:r>
      <w:r w:rsidRPr="00B52F7F">
        <w:rPr>
          <w:rFonts w:asciiTheme="majorBidi" w:eastAsiaTheme="majorBidi" w:hAnsiTheme="majorBidi" w:cstheme="majorBidi"/>
          <w:szCs w:val="24"/>
        </w:rPr>
        <w:t xml:space="preserve">Without the data collection, SBA will be unable to </w:t>
      </w:r>
      <w:r>
        <w:rPr>
          <w:rFonts w:asciiTheme="majorBidi" w:eastAsiaTheme="majorBidi" w:hAnsiTheme="majorBidi" w:cstheme="majorBidi"/>
          <w:szCs w:val="24"/>
        </w:rPr>
        <w:t>effectively</w:t>
      </w:r>
      <w:r w:rsidRPr="00B52F7F">
        <w:rPr>
          <w:rFonts w:asciiTheme="majorBidi" w:eastAsiaTheme="majorBidi" w:hAnsiTheme="majorBidi" w:cstheme="majorBidi"/>
          <w:szCs w:val="24"/>
        </w:rPr>
        <w:t xml:space="preserve"> manage the </w:t>
      </w:r>
      <w:r>
        <w:rPr>
          <w:rFonts w:asciiTheme="majorBidi" w:eastAsiaTheme="majorBidi" w:hAnsiTheme="majorBidi" w:cstheme="majorBidi"/>
          <w:szCs w:val="24"/>
        </w:rPr>
        <w:t>counseling and training</w:t>
      </w:r>
      <w:r w:rsidRPr="00B52F7F">
        <w:rPr>
          <w:rFonts w:asciiTheme="majorBidi" w:eastAsiaTheme="majorBidi" w:hAnsiTheme="majorBidi" w:cstheme="majorBidi"/>
          <w:szCs w:val="24"/>
        </w:rPr>
        <w:t xml:space="preserve"> programs.  If the information </w:t>
      </w:r>
      <w:r w:rsidRPr="00B52F7F" w:rsidR="00974198">
        <w:rPr>
          <w:rFonts w:asciiTheme="majorBidi" w:eastAsiaTheme="majorBidi" w:hAnsiTheme="majorBidi" w:cstheme="majorBidi"/>
          <w:szCs w:val="24"/>
        </w:rPr>
        <w:t>w</w:t>
      </w:r>
      <w:r w:rsidR="00974198">
        <w:rPr>
          <w:rFonts w:asciiTheme="majorBidi" w:eastAsiaTheme="majorBidi" w:hAnsiTheme="majorBidi" w:cstheme="majorBidi"/>
          <w:szCs w:val="24"/>
        </w:rPr>
        <w:t>ere</w:t>
      </w:r>
      <w:r w:rsidRPr="00B52F7F">
        <w:rPr>
          <w:rFonts w:asciiTheme="majorBidi" w:eastAsiaTheme="majorBidi" w:hAnsiTheme="majorBidi" w:cstheme="majorBidi"/>
          <w:szCs w:val="24"/>
        </w:rPr>
        <w:t xml:space="preserve"> collected less frequently, </w:t>
      </w:r>
      <w:r w:rsidR="00BB7053">
        <w:rPr>
          <w:rFonts w:asciiTheme="majorBidi" w:eastAsiaTheme="majorBidi" w:hAnsiTheme="majorBidi" w:cstheme="majorBidi"/>
          <w:szCs w:val="24"/>
        </w:rPr>
        <w:t>SBA would not be able to intervene in a timely manner when performance issues arise.</w:t>
      </w:r>
    </w:p>
    <w:p w:rsidR="0041092B" w:rsidRPr="006F4E48" w:rsidP="007263ED" w14:paraId="40A14F0A" w14:textId="7BDEDD15">
      <w:pPr>
        <w:pStyle w:val="ListParagraph"/>
        <w:numPr>
          <w:ilvl w:val="0"/>
          <w:numId w:val="3"/>
        </w:numPr>
        <w:rPr>
          <w:rFonts w:asciiTheme="majorBidi" w:hAnsiTheme="majorBidi" w:cstheme="majorBidi"/>
          <w:b/>
          <w:bCs/>
          <w:u w:val="single"/>
        </w:rPr>
      </w:pPr>
      <w:r>
        <w:rPr>
          <w:rFonts w:asciiTheme="majorBidi" w:eastAsiaTheme="majorBidi" w:hAnsiTheme="majorBidi" w:cstheme="majorBidi"/>
          <w:b/>
          <w:bCs/>
          <w:u w:val="single"/>
        </w:rPr>
        <w:t xml:space="preserve">Existence </w:t>
      </w:r>
      <w:r w:rsidR="00B4500E">
        <w:rPr>
          <w:rFonts w:asciiTheme="majorBidi" w:eastAsiaTheme="majorBidi" w:hAnsiTheme="majorBidi" w:cstheme="majorBidi"/>
          <w:b/>
          <w:bCs/>
          <w:u w:val="single"/>
        </w:rPr>
        <w:t>of special circumstances</w:t>
      </w:r>
      <w:r w:rsidRPr="006F4E48">
        <w:rPr>
          <w:rFonts w:asciiTheme="majorBidi" w:eastAsiaTheme="majorBidi" w:hAnsiTheme="majorBidi" w:cstheme="majorBidi"/>
          <w:b/>
          <w:bCs/>
          <w:u w:val="single"/>
        </w:rPr>
        <w:t xml:space="preserve"> </w:t>
      </w:r>
    </w:p>
    <w:p w:rsidR="006517C6" w14:paraId="3072811B" w14:textId="2C630E0B">
      <w:pPr>
        <w:rPr>
          <w:rFonts w:asciiTheme="majorBidi" w:eastAsiaTheme="majorBidi" w:hAnsiTheme="majorBidi" w:cstheme="majorBidi"/>
        </w:rPr>
      </w:pPr>
      <w:r w:rsidRPr="6CD8DCEA">
        <w:rPr>
          <w:rFonts w:asciiTheme="majorBidi" w:eastAsiaTheme="majorBidi" w:hAnsiTheme="majorBidi" w:cstheme="majorBidi"/>
        </w:rPr>
        <w:t>T</w:t>
      </w:r>
      <w:r w:rsidR="00195796">
        <w:rPr>
          <w:rFonts w:asciiTheme="majorBidi" w:eastAsiaTheme="majorBidi" w:hAnsiTheme="majorBidi" w:cstheme="majorBidi"/>
        </w:rPr>
        <w:t>h</w:t>
      </w:r>
      <w:r w:rsidRPr="6CD8DCEA">
        <w:rPr>
          <w:rFonts w:asciiTheme="majorBidi" w:eastAsiaTheme="majorBidi" w:hAnsiTheme="majorBidi" w:cstheme="majorBidi"/>
        </w:rPr>
        <w:t xml:space="preserve">ere are no special circumstances for this collection. While </w:t>
      </w:r>
      <w:r w:rsidRPr="6CD8DCEA" w:rsidR="00B4500E">
        <w:rPr>
          <w:rFonts w:asciiTheme="majorBidi" w:eastAsiaTheme="majorBidi" w:hAnsiTheme="majorBidi" w:cstheme="majorBidi"/>
        </w:rPr>
        <w:t xml:space="preserve">SBA Form 641 requests </w:t>
      </w:r>
      <w:r w:rsidRPr="6CD8DCEA" w:rsidR="00610A63">
        <w:rPr>
          <w:rFonts w:asciiTheme="majorBidi" w:eastAsiaTheme="majorBidi" w:hAnsiTheme="majorBidi" w:cstheme="majorBidi"/>
        </w:rPr>
        <w:t xml:space="preserve">Resource Partners </w:t>
      </w:r>
      <w:r w:rsidRPr="6CD8DCEA" w:rsidR="0098290A">
        <w:rPr>
          <w:rFonts w:asciiTheme="majorBidi" w:eastAsiaTheme="majorBidi" w:hAnsiTheme="majorBidi" w:cstheme="majorBidi"/>
        </w:rPr>
        <w:t xml:space="preserve">to </w:t>
      </w:r>
      <w:r w:rsidRPr="6CD8DCEA" w:rsidR="00610A63">
        <w:rPr>
          <w:rFonts w:asciiTheme="majorBidi" w:eastAsiaTheme="majorBidi" w:hAnsiTheme="majorBidi" w:cstheme="majorBidi"/>
        </w:rPr>
        <w:t>collect</w:t>
      </w:r>
      <w:r w:rsidRPr="6CD8DCEA" w:rsidR="00B4500E">
        <w:rPr>
          <w:rFonts w:asciiTheme="majorBidi" w:eastAsiaTheme="majorBidi" w:hAnsiTheme="majorBidi" w:cstheme="majorBidi"/>
        </w:rPr>
        <w:t xml:space="preserve"> confidential and propriet</w:t>
      </w:r>
      <w:r w:rsidRPr="6CD8DCEA" w:rsidR="00AE5F20">
        <w:rPr>
          <w:rFonts w:asciiTheme="majorBidi" w:eastAsiaTheme="majorBidi" w:hAnsiTheme="majorBidi" w:cstheme="majorBidi"/>
        </w:rPr>
        <w:t>ary information</w:t>
      </w:r>
      <w:r w:rsidRPr="6CD8DCEA" w:rsidR="00CD6B53">
        <w:rPr>
          <w:rFonts w:asciiTheme="majorBidi" w:eastAsiaTheme="majorBidi" w:hAnsiTheme="majorBidi" w:cstheme="majorBidi"/>
        </w:rPr>
        <w:t>, including contact information (</w:t>
      </w:r>
      <w:r w:rsidRPr="6CD8DCEA" w:rsidR="002F2C72">
        <w:rPr>
          <w:rFonts w:asciiTheme="majorBidi" w:eastAsiaTheme="majorBidi" w:hAnsiTheme="majorBidi" w:cstheme="majorBidi"/>
        </w:rPr>
        <w:t xml:space="preserve">name, physical address, email, </w:t>
      </w:r>
      <w:r w:rsidRPr="6CD8DCEA" w:rsidR="00CD6B53">
        <w:rPr>
          <w:rFonts w:asciiTheme="majorBidi" w:eastAsiaTheme="majorBidi" w:hAnsiTheme="majorBidi" w:cstheme="majorBidi"/>
        </w:rPr>
        <w:t xml:space="preserve">and </w:t>
      </w:r>
      <w:r w:rsidRPr="6CD8DCEA" w:rsidR="002F2C72">
        <w:rPr>
          <w:rFonts w:asciiTheme="majorBidi" w:eastAsiaTheme="majorBidi" w:hAnsiTheme="majorBidi" w:cstheme="majorBidi"/>
        </w:rPr>
        <w:t>phone number</w:t>
      </w:r>
      <w:r w:rsidRPr="6CD8DCEA" w:rsidR="00CD6B53">
        <w:rPr>
          <w:rFonts w:asciiTheme="majorBidi" w:eastAsiaTheme="majorBidi" w:hAnsiTheme="majorBidi" w:cstheme="majorBidi"/>
        </w:rPr>
        <w:t>)</w:t>
      </w:r>
      <w:r w:rsidRPr="6CD8DCEA" w:rsidR="002F2C72">
        <w:rPr>
          <w:rFonts w:asciiTheme="majorBidi" w:eastAsiaTheme="majorBidi" w:hAnsiTheme="majorBidi" w:cstheme="majorBidi"/>
        </w:rPr>
        <w:t xml:space="preserve"> and business information</w:t>
      </w:r>
      <w:r w:rsidRPr="6CD8DCEA" w:rsidR="00427994">
        <w:rPr>
          <w:rFonts w:asciiTheme="majorBidi" w:eastAsiaTheme="majorBidi" w:hAnsiTheme="majorBidi" w:cstheme="majorBidi"/>
        </w:rPr>
        <w:t>,</w:t>
      </w:r>
      <w:r w:rsidRPr="6CD8DCEA" w:rsidR="002F2C72">
        <w:rPr>
          <w:rFonts w:asciiTheme="majorBidi" w:eastAsiaTheme="majorBidi" w:hAnsiTheme="majorBidi" w:cstheme="majorBidi"/>
        </w:rPr>
        <w:t xml:space="preserve"> </w:t>
      </w:r>
      <w:r w:rsidRPr="6CD8DCEA" w:rsidR="0018385C">
        <w:rPr>
          <w:rFonts w:asciiTheme="majorBidi" w:eastAsiaTheme="majorBidi" w:hAnsiTheme="majorBidi" w:cstheme="majorBidi"/>
        </w:rPr>
        <w:t>(</w:t>
      </w:r>
      <w:r w:rsidRPr="6CD8DCEA" w:rsidR="00A9227A">
        <w:rPr>
          <w:rFonts w:asciiTheme="majorBidi" w:eastAsiaTheme="majorBidi" w:hAnsiTheme="majorBidi" w:cstheme="majorBidi"/>
        </w:rPr>
        <w:t>number</w:t>
      </w:r>
      <w:r w:rsidRPr="6CD8DCEA" w:rsidR="00AE5F20">
        <w:rPr>
          <w:rFonts w:asciiTheme="majorBidi" w:eastAsiaTheme="majorBidi" w:hAnsiTheme="majorBidi" w:cstheme="majorBidi"/>
        </w:rPr>
        <w:t xml:space="preserve"> of employees, </w:t>
      </w:r>
      <w:r w:rsidRPr="6CD8DCEA" w:rsidR="00AE5F20">
        <w:rPr>
          <w:rFonts w:asciiTheme="majorBidi" w:eastAsiaTheme="majorBidi" w:hAnsiTheme="majorBidi" w:cstheme="majorBidi"/>
        </w:rPr>
        <w:t>gross revenues</w:t>
      </w:r>
      <w:r w:rsidRPr="6CD8DCEA" w:rsidR="00F450F8">
        <w:rPr>
          <w:rFonts w:asciiTheme="majorBidi" w:eastAsiaTheme="majorBidi" w:hAnsiTheme="majorBidi" w:cstheme="majorBidi"/>
        </w:rPr>
        <w:t xml:space="preserve"> and </w:t>
      </w:r>
      <w:r w:rsidRPr="6CD8DCEA" w:rsidR="00AE5F20">
        <w:rPr>
          <w:rFonts w:asciiTheme="majorBidi" w:eastAsiaTheme="majorBidi" w:hAnsiTheme="majorBidi" w:cstheme="majorBidi"/>
        </w:rPr>
        <w:t>sales</w:t>
      </w:r>
      <w:r w:rsidRPr="6CD8DCEA" w:rsidR="00E771A9">
        <w:rPr>
          <w:rFonts w:asciiTheme="majorBidi" w:eastAsiaTheme="majorBidi" w:hAnsiTheme="majorBidi" w:cstheme="majorBidi"/>
        </w:rPr>
        <w:t>)</w:t>
      </w:r>
      <w:r w:rsidRPr="6CD8DCEA" w:rsidR="00A2300F">
        <w:rPr>
          <w:rFonts w:asciiTheme="majorBidi" w:eastAsiaTheme="majorBidi" w:hAnsiTheme="majorBidi" w:cstheme="majorBidi"/>
        </w:rPr>
        <w:t>, this information is p</w:t>
      </w:r>
      <w:r w:rsidRPr="6CD8DCEA" w:rsidR="009C5A7D">
        <w:rPr>
          <w:rFonts w:asciiTheme="majorBidi" w:eastAsiaTheme="majorBidi" w:hAnsiTheme="majorBidi" w:cstheme="majorBidi"/>
        </w:rPr>
        <w:t>rotected to the extent permitted by law</w:t>
      </w:r>
      <w:r w:rsidRPr="6CD8DCEA" w:rsidR="00282DAE">
        <w:rPr>
          <w:rFonts w:asciiTheme="majorBidi" w:eastAsiaTheme="majorBidi" w:hAnsiTheme="majorBidi" w:cstheme="majorBidi"/>
        </w:rPr>
        <w:t xml:space="preserve">. </w:t>
      </w:r>
      <w:r w:rsidRPr="6CD8DCEA" w:rsidR="00D317E2">
        <w:rPr>
          <w:rFonts w:asciiTheme="majorBidi" w:eastAsiaTheme="majorBidi" w:hAnsiTheme="majorBidi" w:cstheme="majorBidi"/>
        </w:rPr>
        <w:t>T</w:t>
      </w:r>
      <w:r w:rsidRPr="6CD8DCEA" w:rsidR="00282DAE">
        <w:rPr>
          <w:rFonts w:asciiTheme="majorBidi" w:eastAsiaTheme="majorBidi" w:hAnsiTheme="majorBidi" w:cstheme="majorBidi"/>
        </w:rPr>
        <w:t>raining data collected on SBA Form 888</w:t>
      </w:r>
      <w:r w:rsidRPr="6CD8DCEA" w:rsidR="00AE5F20">
        <w:rPr>
          <w:rFonts w:asciiTheme="majorBidi" w:eastAsiaTheme="majorBidi" w:hAnsiTheme="majorBidi" w:cstheme="majorBidi"/>
        </w:rPr>
        <w:t xml:space="preserve"> is reported to the SBA </w:t>
      </w:r>
      <w:r w:rsidRPr="6CD8DCEA" w:rsidR="00BB01A8">
        <w:rPr>
          <w:rFonts w:asciiTheme="majorBidi" w:eastAsiaTheme="majorBidi" w:hAnsiTheme="majorBidi" w:cstheme="majorBidi"/>
        </w:rPr>
        <w:t>only</w:t>
      </w:r>
      <w:r w:rsidRPr="6CD8DCEA" w:rsidR="00AE5F20">
        <w:rPr>
          <w:rFonts w:asciiTheme="majorBidi" w:eastAsiaTheme="majorBidi" w:hAnsiTheme="majorBidi" w:cstheme="majorBidi"/>
        </w:rPr>
        <w:t xml:space="preserve"> in aggregate form</w:t>
      </w:r>
      <w:r w:rsidRPr="6CD8DCEA" w:rsidR="00EB27F0">
        <w:rPr>
          <w:rFonts w:asciiTheme="majorBidi" w:eastAsiaTheme="majorBidi" w:hAnsiTheme="majorBidi" w:cstheme="majorBidi"/>
        </w:rPr>
        <w:t>.</w:t>
      </w:r>
      <w:r w:rsidRPr="6CD8DCEA" w:rsidR="007226C4">
        <w:rPr>
          <w:rFonts w:asciiTheme="majorBidi" w:eastAsiaTheme="majorBidi" w:hAnsiTheme="majorBidi" w:cstheme="majorBidi"/>
        </w:rPr>
        <w:t xml:space="preserve"> </w:t>
      </w:r>
      <w:r w:rsidRPr="6CD8DCEA" w:rsidR="006111C9">
        <w:rPr>
          <w:rFonts w:asciiTheme="majorBidi" w:eastAsiaTheme="majorBidi" w:hAnsiTheme="majorBidi" w:cstheme="majorBidi"/>
        </w:rPr>
        <w:t>This data is required</w:t>
      </w:r>
      <w:r w:rsidRPr="6CD8DCEA" w:rsidR="00D965B6">
        <w:rPr>
          <w:rFonts w:asciiTheme="majorBidi" w:eastAsiaTheme="majorBidi" w:hAnsiTheme="majorBidi" w:cstheme="majorBidi"/>
        </w:rPr>
        <w:t xml:space="preserve"> to respond to specific mandates in </w:t>
      </w:r>
      <w:r w:rsidRPr="6CD8DCEA" w:rsidR="002D5FC0">
        <w:rPr>
          <w:rFonts w:asciiTheme="majorBidi" w:eastAsiaTheme="majorBidi" w:hAnsiTheme="majorBidi" w:cstheme="majorBidi"/>
        </w:rPr>
        <w:t>S</w:t>
      </w:r>
      <w:r w:rsidRPr="6CD8DCEA" w:rsidR="00D965B6">
        <w:rPr>
          <w:rFonts w:asciiTheme="majorBidi" w:eastAsiaTheme="majorBidi" w:hAnsiTheme="majorBidi" w:cstheme="majorBidi"/>
        </w:rPr>
        <w:t>ection</w:t>
      </w:r>
      <w:r w:rsidRPr="6CD8DCEA" w:rsidR="009C5A7D">
        <w:rPr>
          <w:rFonts w:asciiTheme="majorBidi" w:eastAsiaTheme="majorBidi" w:hAnsiTheme="majorBidi" w:cstheme="majorBidi"/>
        </w:rPr>
        <w:t xml:space="preserve"> </w:t>
      </w:r>
      <w:r w:rsidRPr="6CD8DCEA" w:rsidR="00D965B6">
        <w:rPr>
          <w:rFonts w:asciiTheme="majorBidi" w:eastAsiaTheme="majorBidi" w:hAnsiTheme="majorBidi" w:cstheme="majorBidi"/>
        </w:rPr>
        <w:t xml:space="preserve">29 of the Small Business Act </w:t>
      </w:r>
      <w:r w:rsidRPr="6CD8DCEA" w:rsidR="002D5FC0">
        <w:rPr>
          <w:rFonts w:asciiTheme="majorBidi" w:eastAsiaTheme="majorBidi" w:hAnsiTheme="majorBidi" w:cstheme="majorBidi"/>
        </w:rPr>
        <w:t>(</w:t>
      </w:r>
      <w:r w:rsidRPr="6CD8DCEA" w:rsidR="00D965B6">
        <w:rPr>
          <w:rFonts w:asciiTheme="majorBidi" w:eastAsiaTheme="majorBidi" w:hAnsiTheme="majorBidi" w:cstheme="majorBidi"/>
        </w:rPr>
        <w:t>15 U.S.C. 656</w:t>
      </w:r>
      <w:r w:rsidRPr="6CD8DCEA" w:rsidR="002D5FC0">
        <w:rPr>
          <w:rFonts w:asciiTheme="majorBidi" w:eastAsiaTheme="majorBidi" w:hAnsiTheme="majorBidi" w:cstheme="majorBidi"/>
        </w:rPr>
        <w:t>)</w:t>
      </w:r>
      <w:r w:rsidRPr="6CD8DCEA" w:rsidR="00D965B6">
        <w:rPr>
          <w:rFonts w:asciiTheme="majorBidi" w:eastAsiaTheme="majorBidi" w:hAnsiTheme="majorBidi" w:cstheme="majorBidi"/>
        </w:rPr>
        <w:t xml:space="preserve">, and to generate data on SBA’s counseling and training programs for reports to the U.S. Congress and the President.  </w:t>
      </w:r>
      <w:r w:rsidRPr="6CD8DCEA" w:rsidR="0013521E">
        <w:rPr>
          <w:rFonts w:asciiTheme="majorBidi" w:eastAsiaTheme="majorBidi" w:hAnsiTheme="majorBidi" w:cstheme="majorBidi"/>
        </w:rPr>
        <w:t>T</w:t>
      </w:r>
      <w:r w:rsidRPr="6CD8DCEA" w:rsidR="00D965B6">
        <w:rPr>
          <w:rFonts w:asciiTheme="majorBidi" w:eastAsiaTheme="majorBidi" w:hAnsiTheme="majorBidi" w:cstheme="majorBidi"/>
        </w:rPr>
        <w:t xml:space="preserve">he data collected on both SBA </w:t>
      </w:r>
      <w:r w:rsidRPr="6CD8DCEA" w:rsidR="00D27ED0">
        <w:rPr>
          <w:rFonts w:asciiTheme="majorBidi" w:eastAsiaTheme="majorBidi" w:hAnsiTheme="majorBidi" w:cstheme="majorBidi"/>
        </w:rPr>
        <w:t>Forms</w:t>
      </w:r>
      <w:r w:rsidRPr="6CD8DCEA" w:rsidR="00D965B6">
        <w:rPr>
          <w:rFonts w:asciiTheme="majorBidi" w:eastAsiaTheme="majorBidi" w:hAnsiTheme="majorBidi" w:cstheme="majorBidi"/>
        </w:rPr>
        <w:t xml:space="preserve"> 641 and 888 </w:t>
      </w:r>
      <w:r w:rsidRPr="6CD8DCEA" w:rsidR="0013521E">
        <w:rPr>
          <w:rFonts w:asciiTheme="majorBidi" w:eastAsiaTheme="majorBidi" w:hAnsiTheme="majorBidi" w:cstheme="majorBidi"/>
        </w:rPr>
        <w:t>is</w:t>
      </w:r>
      <w:r w:rsidRPr="6CD8DCEA" w:rsidR="00D965B6">
        <w:rPr>
          <w:rFonts w:asciiTheme="majorBidi" w:eastAsiaTheme="majorBidi" w:hAnsiTheme="majorBidi" w:cstheme="majorBidi"/>
        </w:rPr>
        <w:t xml:space="preserve"> used by </w:t>
      </w:r>
      <w:r w:rsidRPr="6CD8DCEA" w:rsidR="00EA2DC7">
        <w:rPr>
          <w:rFonts w:asciiTheme="majorBidi" w:eastAsiaTheme="majorBidi" w:hAnsiTheme="majorBidi" w:cstheme="majorBidi"/>
        </w:rPr>
        <w:t xml:space="preserve">Resource Partners – including </w:t>
      </w:r>
      <w:r w:rsidRPr="6CD8DCEA" w:rsidR="00D965B6">
        <w:rPr>
          <w:rFonts w:asciiTheme="majorBidi" w:eastAsiaTheme="majorBidi" w:hAnsiTheme="majorBidi" w:cstheme="majorBidi"/>
        </w:rPr>
        <w:t xml:space="preserve">SBDCs, </w:t>
      </w:r>
      <w:r w:rsidRPr="6CD8DCEA" w:rsidR="000E79E0">
        <w:rPr>
          <w:rFonts w:asciiTheme="majorBidi" w:eastAsiaTheme="majorBidi" w:hAnsiTheme="majorBidi" w:cstheme="majorBidi"/>
        </w:rPr>
        <w:t xml:space="preserve">SCORE, VBOCs, and </w:t>
      </w:r>
      <w:r w:rsidRPr="6CD8DCEA" w:rsidR="00D965B6">
        <w:rPr>
          <w:rFonts w:asciiTheme="majorBidi" w:eastAsiaTheme="majorBidi" w:hAnsiTheme="majorBidi" w:cstheme="majorBidi"/>
        </w:rPr>
        <w:t>WBC</w:t>
      </w:r>
      <w:r w:rsidRPr="6CD8DCEA" w:rsidR="00486959">
        <w:rPr>
          <w:rFonts w:asciiTheme="majorBidi" w:eastAsiaTheme="majorBidi" w:hAnsiTheme="majorBidi" w:cstheme="majorBidi"/>
        </w:rPr>
        <w:t xml:space="preserve"> – to report metrics toward</w:t>
      </w:r>
      <w:r w:rsidRPr="6CD8DCEA" w:rsidR="00D965B6">
        <w:rPr>
          <w:rFonts w:asciiTheme="majorBidi" w:eastAsiaTheme="majorBidi" w:hAnsiTheme="majorBidi" w:cstheme="majorBidi"/>
        </w:rPr>
        <w:t xml:space="preserve"> those goals</w:t>
      </w:r>
      <w:r w:rsidRPr="6CD8DCEA" w:rsidR="00486959">
        <w:rPr>
          <w:rFonts w:asciiTheme="majorBidi" w:eastAsiaTheme="majorBidi" w:hAnsiTheme="majorBidi" w:cstheme="majorBidi"/>
        </w:rPr>
        <w:t>.</w:t>
      </w:r>
      <w:r w:rsidRPr="6CD8DCEA" w:rsidR="00D965B6">
        <w:rPr>
          <w:rFonts w:asciiTheme="majorBidi" w:eastAsiaTheme="majorBidi" w:hAnsiTheme="majorBidi" w:cstheme="majorBidi"/>
        </w:rPr>
        <w:t xml:space="preserve"> Section 29 </w:t>
      </w:r>
      <w:r w:rsidRPr="6CD8DCEA" w:rsidR="00983E2E">
        <w:rPr>
          <w:rFonts w:asciiTheme="majorBidi" w:eastAsiaTheme="majorBidi" w:hAnsiTheme="majorBidi" w:cstheme="majorBidi"/>
        </w:rPr>
        <w:t xml:space="preserve">of the Small Business Act (15 U.S.C. 656) </w:t>
      </w:r>
      <w:r w:rsidRPr="6CD8DCEA" w:rsidR="00D965B6">
        <w:rPr>
          <w:rFonts w:asciiTheme="majorBidi" w:eastAsiaTheme="majorBidi" w:hAnsiTheme="majorBidi" w:cstheme="majorBidi"/>
        </w:rPr>
        <w:t>mandates</w:t>
      </w:r>
      <w:r w:rsidRPr="6CD8DCEA" w:rsidR="00D965B6">
        <w:rPr>
          <w:rFonts w:asciiTheme="majorBidi" w:eastAsiaTheme="majorBidi" w:hAnsiTheme="majorBidi" w:cstheme="majorBidi"/>
        </w:rPr>
        <w:t xml:space="preserve"> </w:t>
      </w:r>
      <w:r w:rsidRPr="6CD8DCEA" w:rsidR="00EA374D">
        <w:rPr>
          <w:rFonts w:asciiTheme="majorBidi" w:eastAsiaTheme="majorBidi" w:hAnsiTheme="majorBidi" w:cstheme="majorBidi"/>
        </w:rPr>
        <w:t xml:space="preserve">that </w:t>
      </w:r>
      <w:r w:rsidRPr="6CD8DCEA" w:rsidR="00E36804">
        <w:rPr>
          <w:rFonts w:asciiTheme="majorBidi" w:eastAsiaTheme="majorBidi" w:hAnsiTheme="majorBidi" w:cstheme="majorBidi"/>
        </w:rPr>
        <w:t xml:space="preserve">the </w:t>
      </w:r>
      <w:r w:rsidRPr="6CD8DCEA" w:rsidR="00D965B6">
        <w:rPr>
          <w:rFonts w:asciiTheme="majorBidi" w:eastAsiaTheme="majorBidi" w:hAnsiTheme="majorBidi" w:cstheme="majorBidi"/>
        </w:rPr>
        <w:t xml:space="preserve">SBA </w:t>
      </w:r>
      <w:r w:rsidRPr="6CD8DCEA" w:rsidR="004506A3">
        <w:rPr>
          <w:rFonts w:asciiTheme="majorBidi" w:eastAsiaTheme="majorBidi" w:hAnsiTheme="majorBidi" w:cstheme="majorBidi"/>
        </w:rPr>
        <w:t>submit</w:t>
      </w:r>
      <w:r w:rsidRPr="6CD8DCEA" w:rsidR="00D965B6">
        <w:rPr>
          <w:rFonts w:asciiTheme="majorBidi" w:eastAsiaTheme="majorBidi" w:hAnsiTheme="majorBidi" w:cstheme="majorBidi"/>
        </w:rPr>
        <w:t xml:space="preserve"> to the Committees on Small Business of the House of Representative and the Senate a </w:t>
      </w:r>
      <w:r w:rsidRPr="6CD8DCEA" w:rsidR="007D20F1">
        <w:rPr>
          <w:rFonts w:asciiTheme="majorBidi" w:eastAsiaTheme="majorBidi" w:hAnsiTheme="majorBidi" w:cstheme="majorBidi"/>
        </w:rPr>
        <w:t>Management Report</w:t>
      </w:r>
      <w:r w:rsidRPr="6CD8DCEA" w:rsidR="00D965B6">
        <w:rPr>
          <w:rFonts w:asciiTheme="majorBidi" w:eastAsiaTheme="majorBidi" w:hAnsiTheme="majorBidi" w:cstheme="majorBidi"/>
        </w:rPr>
        <w:t xml:space="preserve"> on the effectiveness of all projects conducted under </w:t>
      </w:r>
      <w:r w:rsidRPr="6CD8DCEA" w:rsidR="00C75ADE">
        <w:rPr>
          <w:rFonts w:asciiTheme="majorBidi" w:eastAsiaTheme="majorBidi" w:hAnsiTheme="majorBidi" w:cstheme="majorBidi"/>
        </w:rPr>
        <w:t xml:space="preserve">the </w:t>
      </w:r>
      <w:r w:rsidRPr="6CD8DCEA" w:rsidR="00D965B6">
        <w:rPr>
          <w:rFonts w:asciiTheme="majorBidi" w:eastAsiaTheme="majorBidi" w:hAnsiTheme="majorBidi" w:cstheme="majorBidi"/>
        </w:rPr>
        <w:t>Women’s Business Center Program; this report consist</w:t>
      </w:r>
      <w:r w:rsidRPr="6CD8DCEA" w:rsidR="00FD362F">
        <w:rPr>
          <w:rFonts w:asciiTheme="majorBidi" w:eastAsiaTheme="majorBidi" w:hAnsiTheme="majorBidi" w:cstheme="majorBidi"/>
        </w:rPr>
        <w:t>s</w:t>
      </w:r>
      <w:r w:rsidRPr="6CD8DCEA" w:rsidR="00D965B6">
        <w:rPr>
          <w:rFonts w:asciiTheme="majorBidi" w:eastAsiaTheme="majorBidi" w:hAnsiTheme="majorBidi" w:cstheme="majorBidi"/>
        </w:rPr>
        <w:t xml:space="preserve"> of the data collected on both SBA </w:t>
      </w:r>
      <w:r w:rsidRPr="6CD8DCEA" w:rsidR="002F72F5">
        <w:rPr>
          <w:rFonts w:asciiTheme="majorBidi" w:eastAsiaTheme="majorBidi" w:hAnsiTheme="majorBidi" w:cstheme="majorBidi"/>
        </w:rPr>
        <w:t xml:space="preserve">Forms </w:t>
      </w:r>
      <w:r w:rsidRPr="6CD8DCEA" w:rsidR="00D965B6">
        <w:rPr>
          <w:rFonts w:asciiTheme="majorBidi" w:eastAsiaTheme="majorBidi" w:hAnsiTheme="majorBidi" w:cstheme="majorBidi"/>
        </w:rPr>
        <w:t xml:space="preserve">641 and 888. Only the client, SBA management officials, and the </w:t>
      </w:r>
      <w:r w:rsidRPr="6CD8DCEA" w:rsidR="0033661E">
        <w:rPr>
          <w:rFonts w:asciiTheme="majorBidi" w:eastAsiaTheme="majorBidi" w:hAnsiTheme="majorBidi" w:cstheme="majorBidi"/>
        </w:rPr>
        <w:t>R</w:t>
      </w:r>
      <w:r w:rsidRPr="6CD8DCEA" w:rsidR="00D965B6">
        <w:rPr>
          <w:rFonts w:asciiTheme="majorBidi" w:eastAsiaTheme="majorBidi" w:hAnsiTheme="majorBidi" w:cstheme="majorBidi"/>
        </w:rPr>
        <w:t xml:space="preserve">esource </w:t>
      </w:r>
      <w:r w:rsidRPr="6CD8DCEA" w:rsidR="00770EBE">
        <w:rPr>
          <w:rFonts w:asciiTheme="majorBidi" w:eastAsiaTheme="majorBidi" w:hAnsiTheme="majorBidi" w:cstheme="majorBidi"/>
        </w:rPr>
        <w:t>P</w:t>
      </w:r>
      <w:r w:rsidRPr="6CD8DCEA" w:rsidR="00D965B6">
        <w:rPr>
          <w:rFonts w:asciiTheme="majorBidi" w:eastAsiaTheme="majorBidi" w:hAnsiTheme="majorBidi" w:cstheme="majorBidi"/>
        </w:rPr>
        <w:t xml:space="preserve">artner providing the counseling service </w:t>
      </w:r>
      <w:r w:rsidRPr="6CD8DCEA" w:rsidR="004D49E0">
        <w:rPr>
          <w:rFonts w:asciiTheme="majorBidi" w:eastAsiaTheme="majorBidi" w:hAnsiTheme="majorBidi" w:cstheme="majorBidi"/>
        </w:rPr>
        <w:t xml:space="preserve">have access to </w:t>
      </w:r>
      <w:r w:rsidRPr="6CD8DCEA" w:rsidR="006A1B13">
        <w:rPr>
          <w:rFonts w:asciiTheme="majorBidi" w:eastAsiaTheme="majorBidi" w:hAnsiTheme="majorBidi" w:cstheme="majorBidi"/>
        </w:rPr>
        <w:t>confidential</w:t>
      </w:r>
      <w:r w:rsidRPr="6CD8DCEA" w:rsidR="00D965B6">
        <w:rPr>
          <w:rFonts w:asciiTheme="majorBidi" w:eastAsiaTheme="majorBidi" w:hAnsiTheme="majorBidi" w:cstheme="majorBidi"/>
        </w:rPr>
        <w:t xml:space="preserve"> and proprietary information, protecting the integrity of the data. SBA has instituted procedures to protect confidentiality to the extent </w:t>
      </w:r>
      <w:r w:rsidRPr="6CD8DCEA" w:rsidR="00F25B19">
        <w:rPr>
          <w:rFonts w:asciiTheme="majorBidi" w:eastAsiaTheme="majorBidi" w:hAnsiTheme="majorBidi" w:cstheme="majorBidi"/>
        </w:rPr>
        <w:t>required</w:t>
      </w:r>
      <w:r w:rsidRPr="6CD8DCEA" w:rsidR="00D965B6">
        <w:rPr>
          <w:rFonts w:asciiTheme="majorBidi" w:eastAsiaTheme="majorBidi" w:hAnsiTheme="majorBidi" w:cstheme="majorBidi"/>
        </w:rPr>
        <w:t xml:space="preserve"> by law</w:t>
      </w:r>
      <w:r w:rsidRPr="6CD8DCEA" w:rsidR="00F25B19">
        <w:rPr>
          <w:rFonts w:asciiTheme="majorBidi" w:eastAsiaTheme="majorBidi" w:hAnsiTheme="majorBidi" w:cstheme="majorBidi"/>
        </w:rPr>
        <w:t>.</w:t>
      </w:r>
      <w:r w:rsidRPr="6CD8DCEA" w:rsidR="00AE5F20">
        <w:rPr>
          <w:rFonts w:asciiTheme="majorBidi" w:eastAsiaTheme="majorBidi" w:hAnsiTheme="majorBidi" w:cstheme="majorBidi"/>
        </w:rPr>
        <w:t xml:space="preserve"> </w:t>
      </w:r>
    </w:p>
    <w:p w:rsidR="00297349" w:rsidRPr="00AE5F20" w:rsidP="007263ED" w14:paraId="412066CC" w14:textId="3845971A">
      <w:pPr>
        <w:pStyle w:val="ListParagraph"/>
        <w:numPr>
          <w:ilvl w:val="0"/>
          <w:numId w:val="3"/>
        </w:numPr>
        <w:rPr>
          <w:b/>
          <w:bCs/>
          <w:u w:val="single"/>
        </w:rPr>
      </w:pPr>
      <w:r w:rsidRPr="00AE5F20">
        <w:rPr>
          <w:rFonts w:eastAsiaTheme="majorBidi"/>
          <w:b/>
          <w:bCs/>
          <w:u w:val="single"/>
        </w:rPr>
        <w:t>Solicitation of Public Comment</w:t>
      </w:r>
    </w:p>
    <w:p w:rsidR="00B44F77" w:rsidP="00756C3B" w14:paraId="1314796D" w14:textId="6F1E8BF1">
      <w:pPr>
        <w:rPr>
          <w:color w:val="000000" w:themeColor="text1"/>
        </w:rPr>
      </w:pPr>
      <w:bookmarkStart w:id="9" w:name="_Hlk204325269"/>
      <w:r>
        <w:rPr>
          <w:rFonts w:cs="Times New Roman"/>
          <w:color w:val="000000" w:themeColor="text1"/>
          <w:szCs w:val="24"/>
        </w:rPr>
        <w:t>SBA published a 60-day</w:t>
      </w:r>
      <w:r w:rsidRPr="006E3FAE" w:rsidR="003A561C">
        <w:t xml:space="preserve"> notice in the Federal Register on</w:t>
      </w:r>
      <w:r w:rsidR="003A561C">
        <w:t xml:space="preserve"> </w:t>
      </w:r>
      <w:r w:rsidRPr="001966D9" w:rsidR="003A561C">
        <w:t>0</w:t>
      </w:r>
      <w:r w:rsidR="003A561C">
        <w:t>6</w:t>
      </w:r>
      <w:r w:rsidRPr="001966D9" w:rsidR="003A561C">
        <w:t>/</w:t>
      </w:r>
      <w:r w:rsidR="003A561C">
        <w:t>16</w:t>
      </w:r>
      <w:r w:rsidRPr="001966D9" w:rsidR="003A561C">
        <w:t>/202</w:t>
      </w:r>
      <w:r w:rsidR="003A561C">
        <w:t>5</w:t>
      </w:r>
      <w:r w:rsidRPr="006E3FAE" w:rsidR="003A561C">
        <w:t xml:space="preserve"> </w:t>
      </w:r>
      <w:r>
        <w:t>at</w:t>
      </w:r>
      <w:r w:rsidRPr="006E3FAE">
        <w:t xml:space="preserve"> </w:t>
      </w:r>
      <w:r w:rsidR="003A561C">
        <w:t>90</w:t>
      </w:r>
      <w:r w:rsidRPr="001966D9" w:rsidR="003A561C">
        <w:t xml:space="preserve"> FR </w:t>
      </w:r>
      <w:r w:rsidR="003A561C">
        <w:t>25420</w:t>
      </w:r>
      <w:r w:rsidRPr="006E3FAE" w:rsidR="003A561C">
        <w:t>. All comments were due on or before 0</w:t>
      </w:r>
      <w:r w:rsidR="003A561C">
        <w:t>8</w:t>
      </w:r>
      <w:r w:rsidRPr="006E3FAE" w:rsidR="003A561C">
        <w:t>/</w:t>
      </w:r>
      <w:r w:rsidR="003A561C">
        <w:t>15</w:t>
      </w:r>
      <w:r w:rsidRPr="006E3FAE" w:rsidR="003A561C">
        <w:t>/202</w:t>
      </w:r>
      <w:r w:rsidR="003A561C">
        <w:t>5</w:t>
      </w:r>
      <w:r w:rsidRPr="006E3FAE" w:rsidR="003A561C">
        <w:t>.</w:t>
      </w:r>
      <w:r w:rsidRPr="006E3FAE" w:rsidR="004E7B17">
        <w:t xml:space="preserve"> </w:t>
      </w:r>
      <w:r w:rsidR="000B3DC7">
        <w:t>Public comments (17 total) primarily focused on improving usability and relevance of the form, including simplifying or eliminat</w:t>
      </w:r>
      <w:r w:rsidR="00DE0AD5">
        <w:t>ing duplicative and overly complex fields, removing outdated elements (</w:t>
      </w:r>
      <w:r w:rsidR="00EF7F96">
        <w:t>e.g.</w:t>
      </w:r>
      <w:r w:rsidR="00DE0AD5">
        <w:t xml:space="preserve">, fax number), and reconsidering the need for </w:t>
      </w:r>
      <w:r w:rsidR="00EF7F96">
        <w:t>Form</w:t>
      </w:r>
      <w:r w:rsidR="00DE0AD5">
        <w:t xml:space="preserve"> 888. Commenters also recommended modernizing the form by incorporating current training topics, such as “</w:t>
      </w:r>
      <w:r w:rsidR="004F3CDD">
        <w:t xml:space="preserve">Artificial Intelligence.” </w:t>
      </w:r>
      <w:bookmarkEnd w:id="9"/>
      <w:r w:rsidRPr="00F61780" w:rsidR="004E7B17">
        <w:rPr>
          <w:color w:val="000000" w:themeColor="text1"/>
        </w:rPr>
        <w:t xml:space="preserve">The largest number of comments were related to </w:t>
      </w:r>
      <w:r w:rsidR="00990B94">
        <w:rPr>
          <w:color w:val="000000" w:themeColor="text1"/>
        </w:rPr>
        <w:t xml:space="preserve">suggested discontinued use of </w:t>
      </w:r>
      <w:r w:rsidR="000D48B8">
        <w:rPr>
          <w:color w:val="000000" w:themeColor="text1"/>
        </w:rPr>
        <w:t>Form</w:t>
      </w:r>
      <w:r w:rsidR="006B05D5">
        <w:rPr>
          <w:color w:val="000000" w:themeColor="text1"/>
        </w:rPr>
        <w:t xml:space="preserve"> 888, revising the categories of types of primary counseling assistance being sought, </w:t>
      </w:r>
      <w:r w:rsidR="00CA1BB6">
        <w:rPr>
          <w:color w:val="000000" w:themeColor="text1"/>
        </w:rPr>
        <w:t xml:space="preserve">simplifying the form, </w:t>
      </w:r>
      <w:r w:rsidR="006B05D5">
        <w:rPr>
          <w:color w:val="000000" w:themeColor="text1"/>
        </w:rPr>
        <w:t>and eliminating outdated fields (e.g.</w:t>
      </w:r>
      <w:r w:rsidR="003209A8">
        <w:rPr>
          <w:color w:val="000000" w:themeColor="text1"/>
        </w:rPr>
        <w:t>,</w:t>
      </w:r>
      <w:r w:rsidR="006B05D5">
        <w:rPr>
          <w:color w:val="000000" w:themeColor="text1"/>
        </w:rPr>
        <w:t xml:space="preserve"> fax number</w:t>
      </w:r>
      <w:r w:rsidR="00BD05D6">
        <w:rPr>
          <w:color w:val="000000" w:themeColor="text1"/>
        </w:rPr>
        <w:t xml:space="preserve">, race and citizenship). </w:t>
      </w:r>
      <w:r w:rsidR="00150AB0">
        <w:rPr>
          <w:color w:val="000000" w:themeColor="text1"/>
        </w:rPr>
        <w:t>The SBA</w:t>
      </w:r>
      <w:r w:rsidR="00204E5F">
        <w:rPr>
          <w:color w:val="000000" w:themeColor="text1"/>
        </w:rPr>
        <w:t xml:space="preserve"> will continue to utilize </w:t>
      </w:r>
      <w:r w:rsidR="00EF7F96">
        <w:rPr>
          <w:color w:val="000000" w:themeColor="text1"/>
        </w:rPr>
        <w:t>Form</w:t>
      </w:r>
      <w:r w:rsidR="00204E5F">
        <w:rPr>
          <w:color w:val="000000" w:themeColor="text1"/>
        </w:rPr>
        <w:t xml:space="preserve"> 888 to collect training reporting</w:t>
      </w:r>
      <w:r w:rsidR="00CE2948">
        <w:rPr>
          <w:color w:val="000000" w:themeColor="text1"/>
        </w:rPr>
        <w:t xml:space="preserve">. </w:t>
      </w:r>
      <w:r w:rsidRPr="00F61780" w:rsidR="004E7B17">
        <w:rPr>
          <w:color w:val="000000" w:themeColor="text1"/>
        </w:rPr>
        <w:t xml:space="preserve"> </w:t>
      </w:r>
      <w:r w:rsidR="00524F01">
        <w:rPr>
          <w:color w:val="000000" w:themeColor="text1"/>
        </w:rPr>
        <w:t xml:space="preserve">In response to comments </w:t>
      </w:r>
      <w:r w:rsidR="00CE2948">
        <w:rPr>
          <w:color w:val="000000" w:themeColor="text1"/>
        </w:rPr>
        <w:t>received</w:t>
      </w:r>
      <w:r w:rsidR="00955494">
        <w:rPr>
          <w:color w:val="000000" w:themeColor="text1"/>
        </w:rPr>
        <w:t xml:space="preserve">, </w:t>
      </w:r>
      <w:r w:rsidR="00524F01">
        <w:rPr>
          <w:color w:val="000000" w:themeColor="text1"/>
        </w:rPr>
        <w:t xml:space="preserve">SBA reduced and streamlined the list of counseling topics in Part I of </w:t>
      </w:r>
      <w:r w:rsidR="00EF7F96">
        <w:rPr>
          <w:color w:val="000000" w:themeColor="text1"/>
        </w:rPr>
        <w:t>Form</w:t>
      </w:r>
      <w:r w:rsidR="00E71AB6">
        <w:rPr>
          <w:color w:val="000000" w:themeColor="text1"/>
        </w:rPr>
        <w:t xml:space="preserve"> 641, </w:t>
      </w:r>
      <w:r w:rsidR="00524F01">
        <w:rPr>
          <w:color w:val="000000" w:themeColor="text1"/>
        </w:rPr>
        <w:t xml:space="preserve">from 20 to 13, focusing on the most relevant areas to simplify the form and improved clarity and ease of </w:t>
      </w:r>
      <w:r w:rsidR="00927320">
        <w:rPr>
          <w:color w:val="000000" w:themeColor="text1"/>
        </w:rPr>
        <w:t>navigation. The</w:t>
      </w:r>
      <w:r w:rsidR="00D822E5">
        <w:rPr>
          <w:color w:val="000000" w:themeColor="text1"/>
        </w:rPr>
        <w:t xml:space="preserve"> “Artificial Intelligence” counseling topic</w:t>
      </w:r>
      <w:r w:rsidR="00F61AB5">
        <w:rPr>
          <w:color w:val="000000" w:themeColor="text1"/>
        </w:rPr>
        <w:t xml:space="preserve"> was</w:t>
      </w:r>
      <w:r w:rsidR="00D822E5">
        <w:rPr>
          <w:color w:val="000000" w:themeColor="text1"/>
        </w:rPr>
        <w:t xml:space="preserve"> added to Part I and Part III of the Form 641</w:t>
      </w:r>
      <w:r w:rsidR="00565590">
        <w:rPr>
          <w:color w:val="000000" w:themeColor="text1"/>
        </w:rPr>
        <w:t xml:space="preserve">. </w:t>
      </w:r>
      <w:r w:rsidR="00476084">
        <w:rPr>
          <w:color w:val="000000" w:themeColor="text1"/>
        </w:rPr>
        <w:t>Commenters requested session-level reporting should continue, particularly for initial client engagements</w:t>
      </w:r>
      <w:r w:rsidR="00C73C44">
        <w:rPr>
          <w:color w:val="000000" w:themeColor="text1"/>
        </w:rPr>
        <w:t xml:space="preserve">, as it supports accountability, impact tracking, and funding justification. As a result, </w:t>
      </w:r>
      <w:r w:rsidR="00F506A6">
        <w:rPr>
          <w:color w:val="000000" w:themeColor="text1"/>
        </w:rPr>
        <w:t>the</w:t>
      </w:r>
      <w:r w:rsidR="00C73C44">
        <w:rPr>
          <w:color w:val="000000" w:themeColor="text1"/>
        </w:rPr>
        <w:t xml:space="preserve"> “Type of Session” </w:t>
      </w:r>
      <w:r w:rsidR="00F506A6">
        <w:rPr>
          <w:color w:val="000000" w:themeColor="text1"/>
        </w:rPr>
        <w:t>block of the form was</w:t>
      </w:r>
      <w:r w:rsidR="009F2BB3">
        <w:rPr>
          <w:color w:val="000000" w:themeColor="text1"/>
        </w:rPr>
        <w:t xml:space="preserve"> improved. The </w:t>
      </w:r>
      <w:r w:rsidR="00DC0CD5">
        <w:rPr>
          <w:color w:val="000000" w:themeColor="text1"/>
        </w:rPr>
        <w:t xml:space="preserve">detailed changes </w:t>
      </w:r>
      <w:r w:rsidR="00CD1325">
        <w:rPr>
          <w:color w:val="000000" w:themeColor="text1"/>
        </w:rPr>
        <w:t xml:space="preserve">to both forms </w:t>
      </w:r>
      <w:r w:rsidR="00DC0CD5">
        <w:rPr>
          <w:color w:val="000000" w:themeColor="text1"/>
        </w:rPr>
        <w:t xml:space="preserve">are listed in </w:t>
      </w:r>
      <w:r w:rsidR="00E36D91">
        <w:rPr>
          <w:color w:val="000000" w:themeColor="text1"/>
        </w:rPr>
        <w:t>Appendix A</w:t>
      </w:r>
      <w:r w:rsidR="00577D66">
        <w:rPr>
          <w:color w:val="000000" w:themeColor="text1"/>
        </w:rPr>
        <w:t xml:space="preserve">. </w:t>
      </w:r>
    </w:p>
    <w:p w:rsidR="0010428B" w:rsidRPr="00AE5F20" w:rsidP="007263ED" w14:paraId="2650CE6F" w14:textId="5E07F551">
      <w:pPr>
        <w:pStyle w:val="ListParagraph"/>
        <w:numPr>
          <w:ilvl w:val="0"/>
          <w:numId w:val="3"/>
        </w:numPr>
        <w:rPr>
          <w:rFonts w:asciiTheme="majorBidi" w:hAnsiTheme="majorBidi" w:cstheme="majorBidi"/>
          <w:b/>
          <w:bCs/>
          <w:szCs w:val="24"/>
          <w:u w:val="single"/>
        </w:rPr>
      </w:pPr>
      <w:bookmarkStart w:id="10" w:name="_Toc381944834"/>
      <w:bookmarkStart w:id="11" w:name="_Toc491806330"/>
      <w:r w:rsidRPr="00AE5F20">
        <w:rPr>
          <w:rFonts w:eastAsiaTheme="majorBidi"/>
          <w:b/>
          <w:bCs/>
          <w:u w:val="single"/>
        </w:rPr>
        <w:t>Payment o</w:t>
      </w:r>
      <w:r w:rsidRPr="00AE5F20" w:rsidR="00385EB0">
        <w:rPr>
          <w:rFonts w:eastAsiaTheme="majorBidi"/>
          <w:b/>
          <w:bCs/>
          <w:u w:val="single"/>
        </w:rPr>
        <w:t>f</w:t>
      </w:r>
      <w:r w:rsidRPr="00AE5F20">
        <w:rPr>
          <w:rFonts w:eastAsiaTheme="majorBidi"/>
          <w:b/>
          <w:bCs/>
          <w:u w:val="single"/>
        </w:rPr>
        <w:t xml:space="preserve"> </w:t>
      </w:r>
      <w:r w:rsidRPr="00AE5F20" w:rsidR="00385EB0">
        <w:rPr>
          <w:rFonts w:eastAsia="Times New Roman" w:asciiTheme="majorBidi" w:hAnsiTheme="majorBidi" w:cstheme="majorBidi"/>
          <w:b/>
          <w:bCs/>
          <w:u w:val="single"/>
        </w:rPr>
        <w:t>g</w:t>
      </w:r>
      <w:r w:rsidRPr="00AE5F20">
        <w:rPr>
          <w:rFonts w:eastAsia="Times New Roman" w:asciiTheme="majorBidi" w:hAnsiTheme="majorBidi" w:cstheme="majorBidi"/>
          <w:b/>
          <w:bCs/>
          <w:u w:val="single"/>
        </w:rPr>
        <w:t>ift</w:t>
      </w:r>
      <w:r w:rsidRPr="00AE5F20" w:rsidR="00385EB0">
        <w:rPr>
          <w:rFonts w:eastAsia="Times New Roman" w:asciiTheme="majorBidi" w:hAnsiTheme="majorBidi" w:cstheme="majorBidi"/>
          <w:b/>
          <w:bCs/>
          <w:u w:val="single"/>
        </w:rPr>
        <w:t>s</w:t>
      </w:r>
      <w:bookmarkEnd w:id="10"/>
      <w:bookmarkEnd w:id="11"/>
    </w:p>
    <w:p w:rsidR="00DD2A6F" w:rsidP="000211C2" w14:paraId="050C43EE" w14:textId="77777777">
      <w:pPr>
        <w:pStyle w:val="BodyTextIndent2"/>
        <w:tabs>
          <w:tab w:val="left" w:pos="9630"/>
          <w:tab w:val="left" w:pos="9810"/>
        </w:tabs>
        <w:spacing w:line="240" w:lineRule="auto"/>
        <w:ind w:left="0" w:right="792"/>
        <w:rPr>
          <w:rFonts w:asciiTheme="majorBidi" w:eastAsiaTheme="majorBidi" w:hAnsiTheme="majorBidi" w:cstheme="majorBidi"/>
          <w:szCs w:val="24"/>
        </w:rPr>
      </w:pPr>
      <w:bookmarkStart w:id="12" w:name="_Toc381944835"/>
      <w:r>
        <w:rPr>
          <w:rFonts w:asciiTheme="majorBidi" w:eastAsiaTheme="majorBidi" w:hAnsiTheme="majorBidi" w:cstheme="majorBidi"/>
          <w:szCs w:val="24"/>
        </w:rPr>
        <w:t xml:space="preserve">No payments or gifts </w:t>
      </w:r>
      <w:r w:rsidR="00A535BA">
        <w:rPr>
          <w:rFonts w:asciiTheme="majorBidi" w:eastAsiaTheme="majorBidi" w:hAnsiTheme="majorBidi" w:cstheme="majorBidi"/>
          <w:szCs w:val="24"/>
        </w:rPr>
        <w:t>will be</w:t>
      </w:r>
      <w:r>
        <w:rPr>
          <w:rFonts w:asciiTheme="majorBidi" w:eastAsiaTheme="majorBidi" w:hAnsiTheme="majorBidi" w:cstheme="majorBidi"/>
          <w:szCs w:val="24"/>
        </w:rPr>
        <w:t xml:space="preserve"> made to respondents.</w:t>
      </w:r>
    </w:p>
    <w:p w:rsidR="00C66D3D" w:rsidRPr="00AE5F20" w:rsidP="007263ED" w14:paraId="2C3D7AA0" w14:textId="3E1F296E">
      <w:pPr>
        <w:pStyle w:val="ListParagraph"/>
        <w:numPr>
          <w:ilvl w:val="0"/>
          <w:numId w:val="3"/>
        </w:numPr>
        <w:rPr>
          <w:rFonts w:asciiTheme="majorBidi" w:hAnsiTheme="majorBidi" w:cstheme="majorBidi"/>
          <w:b/>
          <w:bCs/>
          <w:szCs w:val="24"/>
          <w:u w:val="single"/>
        </w:rPr>
      </w:pPr>
      <w:bookmarkStart w:id="13" w:name="_Toc491806331"/>
      <w:r w:rsidRPr="00AE5F20">
        <w:rPr>
          <w:rFonts w:eastAsiaTheme="majorBidi"/>
          <w:b/>
          <w:bCs/>
          <w:u w:val="single"/>
        </w:rPr>
        <w:t>Assurance of Confidentiality</w:t>
      </w:r>
      <w:bookmarkEnd w:id="12"/>
      <w:bookmarkEnd w:id="13"/>
      <w:r w:rsidRPr="00AE5F20">
        <w:rPr>
          <w:rFonts w:asciiTheme="majorBidi" w:hAnsiTheme="majorBidi" w:cstheme="majorBidi"/>
          <w:b/>
          <w:bCs/>
          <w:szCs w:val="24"/>
          <w:u w:val="single"/>
        </w:rPr>
        <w:t xml:space="preserve"> </w:t>
      </w:r>
    </w:p>
    <w:p w:rsidR="007E6BCF" w:rsidRPr="007935B6" w:rsidP="007935B6" w14:paraId="4D961FE5" w14:textId="3CF70C75">
      <w:bookmarkStart w:id="14" w:name="_Hlk147475008"/>
      <w:r w:rsidRPr="6CD8DCEA">
        <w:t xml:space="preserve">The primary purpose </w:t>
      </w:r>
      <w:r w:rsidRPr="6CD8DCEA" w:rsidR="00D12D12">
        <w:t>of</w:t>
      </w:r>
      <w:r w:rsidRPr="6CD8DCEA" w:rsidR="003E1E5E">
        <w:t xml:space="preserve"> </w:t>
      </w:r>
      <w:r w:rsidRPr="6CD8DCEA">
        <w:t xml:space="preserve">collecting this information is to </w:t>
      </w:r>
      <w:r w:rsidRPr="6CD8DCEA" w:rsidR="00527EDA">
        <w:t>support the</w:t>
      </w:r>
      <w:r w:rsidRPr="6CD8DCEA">
        <w:t xml:space="preserve"> </w:t>
      </w:r>
      <w:r w:rsidRPr="6CD8DCEA">
        <w:t>SBA's</w:t>
      </w:r>
      <w:r w:rsidRPr="6CD8DCEA" w:rsidR="00527EDA">
        <w:t xml:space="preserve"> </w:t>
      </w:r>
      <w:r w:rsidR="007935B6">
        <w:t xml:space="preserve">ongoing </w:t>
      </w:r>
      <w:r w:rsidRPr="6CD8DCEA">
        <w:t xml:space="preserve">improvement of business counseling programs, ensure effective oversight and </w:t>
      </w:r>
      <w:r w:rsidR="007935B6">
        <w:t xml:space="preserve">management </w:t>
      </w:r>
      <w:r w:rsidRPr="6CD8DCEA">
        <w:t xml:space="preserve">of entrepreneurial development programs and grants, and meet </w:t>
      </w:r>
      <w:r w:rsidR="007935B6">
        <w:t xml:space="preserve">Congressional and </w:t>
      </w:r>
      <w:r w:rsidRPr="6CD8DCEA">
        <w:t xml:space="preserve">Congressional and Executive Branch reporting requirements. </w:t>
      </w:r>
      <w:r w:rsidR="006034C6">
        <w:t xml:space="preserve">Providing the requested information </w:t>
      </w:r>
      <w:r w:rsidR="007F0E26">
        <w:t>is</w:t>
      </w:r>
      <w:r w:rsidR="006034C6">
        <w:t xml:space="preserve"> required to obtain and/or retain benefits. </w:t>
      </w:r>
      <w:r w:rsidR="00265743">
        <w:t xml:space="preserve">Routine </w:t>
      </w:r>
      <w:r w:rsidR="00707C79">
        <w:t>uses</w:t>
      </w:r>
      <w:r w:rsidR="00265743">
        <w:t xml:space="preserve"> of this information are established in SBA’s</w:t>
      </w:r>
      <w:r w:rsidR="009C50E9">
        <w:t xml:space="preserve"> Revision</w:t>
      </w:r>
      <w:r w:rsidR="00252FAC">
        <w:t xml:space="preserve"> of</w:t>
      </w:r>
      <w:r w:rsidR="00265743">
        <w:t xml:space="preserve"> Privacy Act System of Record, SBA 11, </w:t>
      </w:r>
      <w:r w:rsidR="007935B6">
        <w:t xml:space="preserve">Entrepreneurial Development Management Information System </w:t>
      </w:r>
      <w:r w:rsidR="00265743">
        <w:t xml:space="preserve">published on </w:t>
      </w:r>
      <w:r w:rsidR="009C6B4B">
        <w:t>April 1</w:t>
      </w:r>
      <w:r w:rsidR="002D5349">
        <w:t xml:space="preserve">, </w:t>
      </w:r>
      <w:r w:rsidR="009C6B4B">
        <w:t>200</w:t>
      </w:r>
      <w:r w:rsidR="002D5349">
        <w:t xml:space="preserve">9, at </w:t>
      </w:r>
      <w:r w:rsidR="009C6B4B">
        <w:t>7</w:t>
      </w:r>
      <w:r w:rsidR="002D5349">
        <w:t xml:space="preserve">4 FR </w:t>
      </w:r>
      <w:r w:rsidR="009C6B4B">
        <w:t>14890</w:t>
      </w:r>
      <w:r w:rsidR="00A839D0">
        <w:t>.</w:t>
      </w:r>
      <w:r w:rsidR="00F453EF">
        <w:t xml:space="preserve"> </w:t>
      </w:r>
      <w:r w:rsidRPr="6CD8DCEA" w:rsidR="00800D90">
        <w:t>Any</w:t>
      </w:r>
      <w:r w:rsidRPr="6CD8DCEA" w:rsidR="00FE7F13">
        <w:t xml:space="preserve"> </w:t>
      </w:r>
      <w:r w:rsidRPr="6CD8DCEA" w:rsidR="003217F8">
        <w:t xml:space="preserve">personal </w:t>
      </w:r>
      <w:r w:rsidRPr="6CD8DCEA" w:rsidR="00FE7F13">
        <w:t>information</w:t>
      </w:r>
      <w:r w:rsidRPr="6CD8DCEA" w:rsidR="006159CD">
        <w:t xml:space="preserve"> collected</w:t>
      </w:r>
      <w:r w:rsidRPr="6CD8DCEA" w:rsidR="00FE7F13">
        <w:t xml:space="preserve"> </w:t>
      </w:r>
      <w:r w:rsidRPr="6CD8DCEA" w:rsidR="003217F8">
        <w:t xml:space="preserve">will be </w:t>
      </w:r>
      <w:r w:rsidRPr="6CD8DCEA" w:rsidR="003217F8">
        <w:t xml:space="preserve">protected to the extent permitted by law, </w:t>
      </w:r>
      <w:r w:rsidRPr="6CD8DCEA" w:rsidR="00F47F92">
        <w:t>including the</w:t>
      </w:r>
      <w:r w:rsidRPr="6CD8DCEA" w:rsidR="00FE7F13">
        <w:t xml:space="preserve"> Privacy Act of 1974</w:t>
      </w:r>
      <w:r w:rsidRPr="6CD8DCEA" w:rsidR="003217F8">
        <w:t xml:space="preserve"> and </w:t>
      </w:r>
      <w:r w:rsidRPr="6CD8DCEA" w:rsidR="00FE7F13">
        <w:t>the Freedom of Information Act</w:t>
      </w:r>
      <w:r w:rsidRPr="6CD8DCEA" w:rsidR="003217F8">
        <w:t xml:space="preserve"> (FOIA).  In addition, to the extent permitted under FOIA, confidential business </w:t>
      </w:r>
      <w:r w:rsidR="000054FF">
        <w:t xml:space="preserve">information </w:t>
      </w:r>
      <w:r w:rsidRPr="6CD8DCEA" w:rsidR="00974D4C">
        <w:t xml:space="preserve">(CBI) </w:t>
      </w:r>
      <w:r w:rsidRPr="6CD8DCEA" w:rsidR="003217F8">
        <w:t>will only be disclosed to contractor or Agency personnel assigned to work on the</w:t>
      </w:r>
      <w:r w:rsidRPr="6CD8DCEA" w:rsidR="00AC2FC9">
        <w:t>se programs</w:t>
      </w:r>
      <w:r w:rsidRPr="6CD8DCEA" w:rsidR="003217F8">
        <w:t>.</w:t>
      </w:r>
      <w:r w:rsidRPr="6CD8DCEA" w:rsidR="003217F8">
        <w:t xml:space="preserve"> </w:t>
      </w:r>
      <w:r w:rsidR="001B3593">
        <w:t xml:space="preserve">Any Person concerned with the collection of this information, disclosure or routine use under the Privacy Act may contact the Freedom of </w:t>
      </w:r>
      <w:r w:rsidR="000054FF">
        <w:t xml:space="preserve">Information </w:t>
      </w:r>
      <w:r w:rsidR="001B3593">
        <w:t>Privacy Acts Office, Small Business Administration, 409 3rd St., S.W., Washington, D.C. 20416.</w:t>
      </w:r>
      <w:bookmarkEnd w:id="14"/>
      <w:r w:rsidR="007223E8">
        <w:t xml:space="preserve"> </w:t>
      </w:r>
      <w:r w:rsidRPr="6CD8DCEA" w:rsidR="00FE7F13">
        <w:t xml:space="preserve">The data </w:t>
      </w:r>
      <w:r w:rsidRPr="6CD8DCEA" w:rsidR="00D45740">
        <w:t>is</w:t>
      </w:r>
      <w:r w:rsidRPr="6CD8DCEA" w:rsidR="00FE7F13">
        <w:t xml:space="preserve"> </w:t>
      </w:r>
      <w:r w:rsidRPr="6CD8DCEA" w:rsidR="009E20B6">
        <w:t xml:space="preserve">stored at SBA in </w:t>
      </w:r>
      <w:r w:rsidRPr="6CD8DCEA" w:rsidR="0029621C">
        <w:t>Nexus</w:t>
      </w:r>
      <w:r w:rsidRPr="6CD8DCEA" w:rsidR="00292630">
        <w:t>,</w:t>
      </w:r>
      <w:r w:rsidRPr="6CD8DCEA" w:rsidR="00AC2FC9">
        <w:t xml:space="preserve"> </w:t>
      </w:r>
      <w:r w:rsidRPr="6CD8DCEA" w:rsidR="00AE0E2E">
        <w:t>which</w:t>
      </w:r>
      <w:r w:rsidRPr="6CD8DCEA" w:rsidR="00D45740">
        <w:t xml:space="preserve"> is password protected and </w:t>
      </w:r>
      <w:r w:rsidR="000054FF">
        <w:t xml:space="preserve">accessible </w:t>
      </w:r>
      <w:r w:rsidRPr="6CD8DCEA" w:rsidR="00743DA2">
        <w:t>only</w:t>
      </w:r>
      <w:r w:rsidRPr="6CD8DCEA" w:rsidR="00D45740">
        <w:t xml:space="preserve"> to </w:t>
      </w:r>
      <w:r w:rsidRPr="6CD8DCEA" w:rsidR="00810DD8">
        <w:t>Resource</w:t>
      </w:r>
      <w:r w:rsidRPr="6CD8DCEA" w:rsidR="00AC2FC9">
        <w:t xml:space="preserve"> Partner</w:t>
      </w:r>
      <w:r w:rsidRPr="6CD8DCEA" w:rsidR="001B3593">
        <w:t>s</w:t>
      </w:r>
      <w:r w:rsidRPr="6CD8DCEA" w:rsidR="00D45740">
        <w:t xml:space="preserve"> and SBA</w:t>
      </w:r>
      <w:r w:rsidRPr="6CD8DCEA" w:rsidR="00FE7F13">
        <w:t>.</w:t>
      </w:r>
      <w:r w:rsidR="000054FF">
        <w:t xml:space="preserve"> </w:t>
      </w:r>
      <w:r w:rsidRPr="6CD8DCEA" w:rsidR="00AC2FC9">
        <w:rPr>
          <w:color w:val="000000" w:themeColor="text1"/>
        </w:rPr>
        <w:t xml:space="preserve">In addition to requesting consent to use their names, SBA Form 641 also notifies respondents that information will be kept confidential. </w:t>
      </w:r>
      <w:r w:rsidR="000054FF">
        <w:rPr>
          <w:color w:val="000000" w:themeColor="text1"/>
        </w:rPr>
        <w:t xml:space="preserve">The </w:t>
      </w:r>
      <w:r w:rsidRPr="6CD8DCEA" w:rsidR="00AC2FC9">
        <w:rPr>
          <w:color w:val="000000" w:themeColor="text1"/>
        </w:rPr>
        <w:t>SBA Form 888 does not request any P</w:t>
      </w:r>
      <w:r w:rsidRPr="6CD8DCEA" w:rsidR="001E16ED">
        <w:rPr>
          <w:color w:val="000000" w:themeColor="text1"/>
        </w:rPr>
        <w:t xml:space="preserve">ersonally </w:t>
      </w:r>
      <w:r w:rsidRPr="6CD8DCEA" w:rsidR="00AC2FC9">
        <w:rPr>
          <w:color w:val="000000" w:themeColor="text1"/>
        </w:rPr>
        <w:t>I</w:t>
      </w:r>
      <w:r w:rsidRPr="6CD8DCEA" w:rsidR="001E16ED">
        <w:rPr>
          <w:color w:val="000000" w:themeColor="text1"/>
        </w:rPr>
        <w:t xml:space="preserve">dentifiable </w:t>
      </w:r>
      <w:r w:rsidR="000054FF">
        <w:rPr>
          <w:color w:val="000000" w:themeColor="text1"/>
        </w:rPr>
        <w:t xml:space="preserve">Information or CBI. </w:t>
      </w:r>
      <w:r w:rsidRPr="6CD8DCEA" w:rsidR="00AC2FC9">
        <w:rPr>
          <w:color w:val="000000" w:themeColor="text1"/>
        </w:rPr>
        <w:t>I</w:t>
      </w:r>
      <w:r w:rsidRPr="6CD8DCEA" w:rsidR="001E16ED">
        <w:rPr>
          <w:color w:val="000000" w:themeColor="text1"/>
        </w:rPr>
        <w:t>nformation</w:t>
      </w:r>
      <w:r w:rsidRPr="6CD8DCEA" w:rsidR="00AC2FC9">
        <w:rPr>
          <w:color w:val="000000" w:themeColor="text1"/>
        </w:rPr>
        <w:t xml:space="preserve"> or CBI.</w:t>
      </w:r>
      <w:r w:rsidRPr="6CD8DCEA" w:rsidR="00ED212F">
        <w:rPr>
          <w:color w:val="000000" w:themeColor="text1"/>
        </w:rPr>
        <w:t xml:space="preserve"> </w:t>
      </w:r>
    </w:p>
    <w:p w:rsidR="00C66D3D" w:rsidRPr="00AE5F20" w:rsidP="007263ED" w14:paraId="7B3490FF" w14:textId="5906A16F">
      <w:pPr>
        <w:pStyle w:val="ListParagraph"/>
        <w:numPr>
          <w:ilvl w:val="0"/>
          <w:numId w:val="3"/>
        </w:numPr>
        <w:rPr>
          <w:rFonts w:eastAsiaTheme="majorBidi" w:cs="Times New Roman"/>
          <w:b/>
          <w:bCs/>
          <w:szCs w:val="24"/>
          <w:u w:val="single"/>
        </w:rPr>
      </w:pPr>
      <w:bookmarkStart w:id="15" w:name="_Toc491806332"/>
      <w:r w:rsidRPr="00AE5F20">
        <w:rPr>
          <w:rFonts w:eastAsiaTheme="majorBidi"/>
          <w:b/>
          <w:bCs/>
          <w:u w:val="single"/>
        </w:rPr>
        <w:t>Questions</w:t>
      </w:r>
      <w:bookmarkEnd w:id="15"/>
      <w:r w:rsidRPr="00AE5F20" w:rsidR="002E3CF8">
        <w:rPr>
          <w:rFonts w:eastAsiaTheme="majorBidi"/>
          <w:b/>
          <w:bCs/>
          <w:u w:val="single"/>
        </w:rPr>
        <w:t xml:space="preserve"> of a sensitive nature</w:t>
      </w:r>
      <w:r w:rsidRPr="00AE5F20">
        <w:rPr>
          <w:rFonts w:eastAsiaTheme="majorBidi"/>
          <w:b/>
          <w:bCs/>
          <w:u w:val="single"/>
        </w:rPr>
        <w:t xml:space="preserve"> </w:t>
      </w:r>
    </w:p>
    <w:p w:rsidR="00792142" w:rsidRPr="000054FF" w:rsidP="000054FF" w14:paraId="5A1D6099" w14:textId="2C8CB038">
      <w:pPr>
        <w:spacing w:after="0" w:line="240" w:lineRule="auto"/>
        <w:rPr>
          <w:rFonts w:asciiTheme="majorBidi" w:eastAsiaTheme="majorBidi" w:hAnsiTheme="majorBidi" w:cstheme="majorBidi"/>
          <w:szCs w:val="24"/>
        </w:rPr>
      </w:pPr>
      <w:r>
        <w:rPr>
          <w:rFonts w:cs="Times New Roman"/>
          <w:szCs w:val="24"/>
        </w:rPr>
        <w:t>In this</w:t>
      </w:r>
      <w:r w:rsidRPr="0004763D" w:rsidR="005C141F">
        <w:rPr>
          <w:rFonts w:cs="Times New Roman"/>
          <w:szCs w:val="24"/>
        </w:rPr>
        <w:t xml:space="preserve"> data collection, </w:t>
      </w:r>
      <w:r w:rsidR="000A47C0">
        <w:rPr>
          <w:rFonts w:cs="Times New Roman"/>
          <w:szCs w:val="24"/>
        </w:rPr>
        <w:t>individuals</w:t>
      </w:r>
      <w:r w:rsidRPr="0004763D" w:rsidR="005C141F">
        <w:rPr>
          <w:rFonts w:cs="Times New Roman"/>
          <w:szCs w:val="24"/>
        </w:rPr>
        <w:t xml:space="preserve"> will be asked </w:t>
      </w:r>
      <w:r w:rsidR="000A47C0">
        <w:rPr>
          <w:rFonts w:cs="Times New Roman"/>
          <w:szCs w:val="24"/>
        </w:rPr>
        <w:t xml:space="preserve">for the </w:t>
      </w:r>
      <w:r w:rsidRPr="00511504" w:rsidR="000A47C0">
        <w:rPr>
          <w:color w:val="000000"/>
        </w:rPr>
        <w:t>following information</w:t>
      </w:r>
      <w:r w:rsidR="001D6AED">
        <w:rPr>
          <w:color w:val="000000"/>
        </w:rPr>
        <w:t xml:space="preserve"> (Form 641 only)</w:t>
      </w:r>
      <w:r w:rsidR="00B94421">
        <w:rPr>
          <w:color w:val="000000"/>
        </w:rPr>
        <w:t>,</w:t>
      </w:r>
      <w:r w:rsidRPr="00511504" w:rsidR="000A47C0">
        <w:rPr>
          <w:color w:val="000000"/>
        </w:rPr>
        <w:t xml:space="preserve"> which may be considered sensitive: </w:t>
      </w:r>
      <w:r w:rsidR="00AD2B8D">
        <w:rPr>
          <w:color w:val="000000"/>
        </w:rPr>
        <w:t>sex</w:t>
      </w:r>
      <w:r w:rsidRPr="00511504" w:rsidR="000A47C0">
        <w:rPr>
          <w:color w:val="000000"/>
        </w:rPr>
        <w:t xml:space="preserve">, </w:t>
      </w:r>
      <w:r w:rsidR="0069794E">
        <w:rPr>
          <w:color w:val="000000"/>
        </w:rPr>
        <w:t>citizenship</w:t>
      </w:r>
      <w:r w:rsidR="00DD50EA">
        <w:rPr>
          <w:color w:val="000000"/>
        </w:rPr>
        <w:t xml:space="preserve"> status, </w:t>
      </w:r>
      <w:r w:rsidR="00FA0E37">
        <w:rPr>
          <w:color w:val="000000"/>
        </w:rPr>
        <w:t>military</w:t>
      </w:r>
      <w:r w:rsidRPr="00511504" w:rsidR="000A47C0">
        <w:rPr>
          <w:color w:val="000000"/>
        </w:rPr>
        <w:t xml:space="preserve"> status, disability status</w:t>
      </w:r>
      <w:r w:rsidR="000A47C0">
        <w:rPr>
          <w:color w:val="000000"/>
        </w:rPr>
        <w:t>, and information</w:t>
      </w:r>
      <w:r w:rsidRPr="0004763D" w:rsidR="000A47C0">
        <w:rPr>
          <w:rFonts w:cs="Times New Roman"/>
          <w:szCs w:val="24"/>
        </w:rPr>
        <w:t xml:space="preserve"> </w:t>
      </w:r>
      <w:r w:rsidRPr="0004763D" w:rsidR="005C141F">
        <w:rPr>
          <w:rFonts w:cs="Times New Roman"/>
          <w:szCs w:val="24"/>
        </w:rPr>
        <w:t>about their businesses’</w:t>
      </w:r>
      <w:r w:rsidR="000054FF">
        <w:rPr>
          <w:rFonts w:cs="Times New Roman"/>
          <w:szCs w:val="24"/>
        </w:rPr>
        <w:t xml:space="preserve"> </w:t>
      </w:r>
      <w:r w:rsidRPr="0004763D" w:rsidR="005C141F">
        <w:rPr>
          <w:rFonts w:cs="Times New Roman"/>
          <w:szCs w:val="24"/>
        </w:rPr>
        <w:t xml:space="preserve">financial situation, </w:t>
      </w:r>
      <w:r w:rsidR="00FF76F6">
        <w:rPr>
          <w:rFonts w:cs="Times New Roman"/>
          <w:szCs w:val="24"/>
        </w:rPr>
        <w:t>including</w:t>
      </w:r>
      <w:r w:rsidRPr="0004763D" w:rsidR="005C141F">
        <w:rPr>
          <w:rFonts w:cs="Times New Roman"/>
          <w:szCs w:val="24"/>
        </w:rPr>
        <w:t xml:space="preserve"> revenue </w:t>
      </w:r>
      <w:r w:rsidR="00FF76F6">
        <w:rPr>
          <w:rFonts w:cs="Times New Roman"/>
          <w:szCs w:val="24"/>
        </w:rPr>
        <w:t>and financing</w:t>
      </w:r>
      <w:r w:rsidRPr="0004763D" w:rsidR="005C141F">
        <w:rPr>
          <w:rFonts w:cs="Times New Roman"/>
          <w:szCs w:val="24"/>
        </w:rPr>
        <w:t xml:space="preserve"> obtained. </w:t>
      </w:r>
      <w:r w:rsidRPr="092EE55A" w:rsidR="00203CEF">
        <w:rPr>
          <w:rFonts w:asciiTheme="majorBidi" w:eastAsiaTheme="majorBidi" w:hAnsiTheme="majorBidi" w:cstheme="majorBidi"/>
          <w:szCs w:val="24"/>
        </w:rPr>
        <w:t xml:space="preserve"> </w:t>
      </w:r>
      <w:r w:rsidR="001D6AED">
        <w:rPr>
          <w:rFonts w:asciiTheme="majorBidi" w:eastAsiaTheme="majorBidi" w:hAnsiTheme="majorBidi" w:cstheme="majorBidi"/>
          <w:szCs w:val="24"/>
        </w:rPr>
        <w:t xml:space="preserve">SBA Form 641 contains a consent statement that describes how the information they provide will be handled. </w:t>
      </w:r>
      <w:r w:rsidR="000054FF">
        <w:rPr>
          <w:rFonts w:asciiTheme="majorBidi" w:eastAsiaTheme="majorBidi" w:hAnsiTheme="majorBidi" w:cstheme="majorBidi"/>
          <w:szCs w:val="24"/>
        </w:rPr>
        <w:t xml:space="preserve"> </w:t>
      </w:r>
      <w:r w:rsidRPr="6CD8DCEA" w:rsidR="000A47C0">
        <w:rPr>
          <w:color w:val="000000" w:themeColor="text1"/>
        </w:rPr>
        <w:t>The information collected is in response to statutory mandates and to facilitate</w:t>
      </w:r>
      <w:r w:rsidR="000054FF">
        <w:rPr>
          <w:color w:val="000000" w:themeColor="text1"/>
        </w:rPr>
        <w:t xml:space="preserve"> c</w:t>
      </w:r>
      <w:r w:rsidRPr="6CD8DCEA" w:rsidR="000A47C0">
        <w:rPr>
          <w:color w:val="000000" w:themeColor="text1"/>
        </w:rPr>
        <w:t>ompliance with various reporting requirements.  Additionally, it</w:t>
      </w:r>
      <w:r w:rsidRPr="6CD8DCEA" w:rsidR="003217F8">
        <w:rPr>
          <w:rFonts w:cs="Times New Roman"/>
        </w:rPr>
        <w:t xml:space="preserve"> is </w:t>
      </w:r>
      <w:r w:rsidRPr="6CD8DCEA" w:rsidR="005C141F">
        <w:rPr>
          <w:rFonts w:cs="Times New Roman"/>
        </w:rPr>
        <w:t xml:space="preserve">essential to the </w:t>
      </w:r>
      <w:r w:rsidR="000054FF">
        <w:rPr>
          <w:rFonts w:cs="Times New Roman"/>
        </w:rPr>
        <w:t xml:space="preserve">mission </w:t>
      </w:r>
      <w:r w:rsidRPr="6CD8DCEA" w:rsidR="005C141F">
        <w:rPr>
          <w:rFonts w:cs="Times New Roman"/>
        </w:rPr>
        <w:t xml:space="preserve">of the </w:t>
      </w:r>
      <w:r w:rsidRPr="6CD8DCEA" w:rsidR="000A47C0">
        <w:rPr>
          <w:rFonts w:cs="Times New Roman"/>
        </w:rPr>
        <w:t>agency</w:t>
      </w:r>
      <w:r w:rsidRPr="6CD8DCEA" w:rsidR="005C141F">
        <w:rPr>
          <w:rFonts w:cs="Times New Roman"/>
        </w:rPr>
        <w:t xml:space="preserve"> and to monitor</w:t>
      </w:r>
      <w:r w:rsidRPr="6CD8DCEA" w:rsidR="00EF01CB">
        <w:rPr>
          <w:rFonts w:cs="Times New Roman"/>
        </w:rPr>
        <w:t>ing</w:t>
      </w:r>
      <w:r w:rsidRPr="6CD8DCEA" w:rsidR="005C141F">
        <w:rPr>
          <w:rFonts w:cs="Times New Roman"/>
        </w:rPr>
        <w:t xml:space="preserve"> business performance. </w:t>
      </w:r>
      <w:r w:rsidRPr="6CD8DCEA" w:rsidR="000A47C0">
        <w:rPr>
          <w:color w:val="000000" w:themeColor="text1"/>
        </w:rPr>
        <w:t>SBA only reports the data in aggregate in these reports.</w:t>
      </w:r>
      <w:r w:rsidRPr="6CD8DCEA" w:rsidR="000A47C0">
        <w:rPr>
          <w:color w:val="000000" w:themeColor="text1"/>
        </w:rPr>
        <w:t xml:space="preserve"> </w:t>
      </w:r>
      <w:r w:rsidRPr="6CD8DCEA" w:rsidR="000A47C0">
        <w:rPr>
          <w:color w:val="000000" w:themeColor="text1"/>
        </w:rPr>
        <w:t xml:space="preserve"> </w:t>
      </w:r>
      <w:r w:rsidRPr="6CD8DCEA" w:rsidR="00E51B91">
        <w:rPr>
          <w:color w:val="000000" w:themeColor="text1"/>
        </w:rPr>
        <w:t>Any sensitive</w:t>
      </w:r>
      <w:r w:rsidRPr="6CD8DCEA" w:rsidR="000A47C0">
        <w:rPr>
          <w:color w:val="000000" w:themeColor="text1"/>
        </w:rPr>
        <w:t xml:space="preserve"> information disclosed to SBA is maintained in a P</w:t>
      </w:r>
      <w:r w:rsidRPr="6CD8DCEA" w:rsidR="00670504">
        <w:rPr>
          <w:color w:val="000000" w:themeColor="text1"/>
        </w:rPr>
        <w:t>rivacy Act System of Record, SB</w:t>
      </w:r>
      <w:r w:rsidRPr="6CD8DCEA" w:rsidR="000A47C0">
        <w:rPr>
          <w:color w:val="000000" w:themeColor="text1"/>
        </w:rPr>
        <w:t>A-11, Entrepreneurial Development Management Information System, which was last published at 74 FR 14901</w:t>
      </w:r>
      <w:r w:rsidRPr="6CD8DCEA" w:rsidR="00C0604A">
        <w:rPr>
          <w:color w:val="000000" w:themeColor="text1"/>
        </w:rPr>
        <w:t>-14902</w:t>
      </w:r>
      <w:r w:rsidRPr="6CD8DCEA" w:rsidR="000A47C0">
        <w:rPr>
          <w:color w:val="000000" w:themeColor="text1"/>
        </w:rPr>
        <w:t xml:space="preserve"> (April 1, 2009).</w:t>
      </w:r>
    </w:p>
    <w:p w:rsidR="00BE0916" w:rsidP="00BE0916" w14:paraId="20D9FB43" w14:textId="77777777">
      <w:pPr>
        <w:spacing w:after="120" w:line="240" w:lineRule="auto"/>
        <w:ind w:right="792"/>
        <w:rPr>
          <w:rFonts w:asciiTheme="majorBidi" w:eastAsiaTheme="majorBidi" w:hAnsiTheme="majorBidi" w:cstheme="majorBidi"/>
        </w:rPr>
      </w:pPr>
    </w:p>
    <w:p w:rsidR="00C66D3D" w:rsidRPr="00AE5F20" w:rsidP="007263ED" w14:paraId="058C8284" w14:textId="6812C2A5">
      <w:pPr>
        <w:pStyle w:val="ListParagraph"/>
        <w:numPr>
          <w:ilvl w:val="0"/>
          <w:numId w:val="3"/>
        </w:numPr>
        <w:rPr>
          <w:rFonts w:eastAsiaTheme="majorBidi" w:cs="Times New Roman"/>
          <w:b/>
          <w:bCs/>
          <w:szCs w:val="24"/>
          <w:u w:val="single"/>
        </w:rPr>
      </w:pPr>
      <w:bookmarkStart w:id="16" w:name="_Toc491806333"/>
      <w:r w:rsidRPr="00AE5F20">
        <w:rPr>
          <w:rFonts w:eastAsiaTheme="majorBidi"/>
          <w:b/>
          <w:bCs/>
          <w:u w:val="single"/>
        </w:rPr>
        <w:t>Estimate</w:t>
      </w:r>
      <w:r w:rsidRPr="00AE5F20" w:rsidR="00432CD8">
        <w:rPr>
          <w:rFonts w:eastAsiaTheme="majorBidi"/>
          <w:b/>
          <w:bCs/>
          <w:u w:val="single"/>
        </w:rPr>
        <w:t xml:space="preserve"> the h</w:t>
      </w:r>
      <w:r w:rsidRPr="00AE5F20">
        <w:rPr>
          <w:rFonts w:eastAsiaTheme="majorBidi"/>
          <w:b/>
          <w:bCs/>
          <w:u w:val="single"/>
        </w:rPr>
        <w:t>our</w:t>
      </w:r>
      <w:r w:rsidRPr="00AE5F20" w:rsidR="00432CD8">
        <w:rPr>
          <w:rFonts w:eastAsiaTheme="majorBidi"/>
          <w:b/>
          <w:bCs/>
          <w:u w:val="single"/>
        </w:rPr>
        <w:t>ly b</w:t>
      </w:r>
      <w:r w:rsidRPr="00AE5F20">
        <w:rPr>
          <w:rFonts w:eastAsiaTheme="majorBidi"/>
          <w:b/>
          <w:bCs/>
          <w:u w:val="single"/>
        </w:rPr>
        <w:t>urden</w:t>
      </w:r>
      <w:r w:rsidRPr="00AE5F20" w:rsidR="00D36BB3">
        <w:rPr>
          <w:rFonts w:eastAsiaTheme="majorBidi"/>
          <w:b/>
          <w:bCs/>
          <w:u w:val="single"/>
        </w:rPr>
        <w:t xml:space="preserve"> of the collection of information</w:t>
      </w:r>
      <w:bookmarkEnd w:id="16"/>
    </w:p>
    <w:p w:rsidR="004A6B88" w:rsidP="004A6B88" w14:paraId="7A77AE75" w14:textId="1E44AA7A">
      <w:pPr>
        <w:spacing w:after="0" w:line="240" w:lineRule="auto"/>
        <w:rPr>
          <w:rFonts w:eastAsia="Times New Roman" w:cs="Times New Roman"/>
          <w:color w:val="000000" w:themeColor="text1"/>
          <w:szCs w:val="24"/>
        </w:rPr>
      </w:pPr>
      <w:r>
        <w:rPr>
          <w:rFonts w:asciiTheme="majorBidi" w:eastAsiaTheme="majorBidi" w:hAnsiTheme="majorBidi" w:cstheme="majorBidi"/>
          <w:szCs w:val="24"/>
        </w:rPr>
        <w:t xml:space="preserve">The form 641 collects data on counseling clients of </w:t>
      </w:r>
      <w:r w:rsidRPr="00E51B91">
        <w:rPr>
          <w:rFonts w:asciiTheme="majorBidi" w:eastAsiaTheme="majorBidi" w:hAnsiTheme="majorBidi" w:cstheme="majorBidi"/>
          <w:szCs w:val="24"/>
        </w:rPr>
        <w:t>Women’s Business Centers, Small Business Development Centers, SCORE</w:t>
      </w:r>
      <w:r w:rsidR="00C1521A">
        <w:rPr>
          <w:rFonts w:asciiTheme="majorBidi" w:eastAsiaTheme="majorBidi" w:hAnsiTheme="majorBidi" w:cstheme="majorBidi"/>
          <w:szCs w:val="24"/>
        </w:rPr>
        <w:t>, and Veterans Benefit Outreach</w:t>
      </w:r>
      <w:r w:rsidR="007F0971">
        <w:rPr>
          <w:rFonts w:asciiTheme="majorBidi" w:eastAsiaTheme="majorBidi" w:hAnsiTheme="majorBidi" w:cstheme="majorBidi"/>
          <w:szCs w:val="24"/>
        </w:rPr>
        <w:t xml:space="preserve"> Centers</w:t>
      </w:r>
      <w:r w:rsidRPr="00E51B91">
        <w:rPr>
          <w:rFonts w:asciiTheme="majorBidi" w:eastAsiaTheme="majorBidi" w:hAnsiTheme="majorBidi" w:cstheme="majorBidi"/>
          <w:szCs w:val="24"/>
        </w:rPr>
        <w:t xml:space="preserve">. </w:t>
      </w:r>
      <w:r>
        <w:rPr>
          <w:rFonts w:asciiTheme="majorBidi" w:eastAsiaTheme="majorBidi" w:hAnsiTheme="majorBidi" w:cstheme="majorBidi"/>
          <w:szCs w:val="24"/>
        </w:rPr>
        <w:t xml:space="preserve">The form 641 is filled out </w:t>
      </w:r>
      <w:r w:rsidR="003C567B">
        <w:rPr>
          <w:rFonts w:asciiTheme="majorBidi" w:eastAsiaTheme="majorBidi" w:hAnsiTheme="majorBidi" w:cstheme="majorBidi"/>
          <w:szCs w:val="24"/>
        </w:rPr>
        <w:t xml:space="preserve">by both the client who has </w:t>
      </w:r>
      <w:r w:rsidR="001C7EC5">
        <w:rPr>
          <w:rFonts w:asciiTheme="majorBidi" w:eastAsiaTheme="majorBidi" w:hAnsiTheme="majorBidi" w:cstheme="majorBidi"/>
          <w:szCs w:val="24"/>
        </w:rPr>
        <w:t xml:space="preserve">requested </w:t>
      </w:r>
      <w:r w:rsidR="003C567B">
        <w:rPr>
          <w:rFonts w:asciiTheme="majorBidi" w:eastAsiaTheme="majorBidi" w:hAnsiTheme="majorBidi" w:cstheme="majorBidi"/>
          <w:szCs w:val="24"/>
        </w:rPr>
        <w:t>counseling and the</w:t>
      </w:r>
      <w:r>
        <w:rPr>
          <w:rFonts w:asciiTheme="majorBidi" w:eastAsiaTheme="majorBidi" w:hAnsiTheme="majorBidi" w:cstheme="majorBidi"/>
          <w:szCs w:val="24"/>
        </w:rPr>
        <w:t xml:space="preserve"> counselor at the center </w:t>
      </w:r>
      <w:r w:rsidR="00755C4D">
        <w:rPr>
          <w:rFonts w:asciiTheme="majorBidi" w:eastAsiaTheme="majorBidi" w:hAnsiTheme="majorBidi" w:cstheme="majorBidi"/>
          <w:szCs w:val="24"/>
        </w:rPr>
        <w:t xml:space="preserve">who </w:t>
      </w:r>
      <w:r>
        <w:rPr>
          <w:rFonts w:asciiTheme="majorBidi" w:eastAsiaTheme="majorBidi" w:hAnsiTheme="majorBidi" w:cstheme="majorBidi"/>
          <w:szCs w:val="24"/>
        </w:rPr>
        <w:t>is working with a client. The c</w:t>
      </w:r>
      <w:r w:rsidR="001727A1">
        <w:rPr>
          <w:rFonts w:asciiTheme="majorBidi" w:eastAsiaTheme="majorBidi" w:hAnsiTheme="majorBidi" w:cstheme="majorBidi"/>
          <w:szCs w:val="24"/>
        </w:rPr>
        <w:t xml:space="preserve">lient does not fill out the </w:t>
      </w:r>
      <w:r w:rsidR="00F214C4">
        <w:rPr>
          <w:rFonts w:asciiTheme="majorBidi" w:eastAsiaTheme="majorBidi" w:hAnsiTheme="majorBidi" w:cstheme="majorBidi"/>
          <w:szCs w:val="24"/>
        </w:rPr>
        <w:t xml:space="preserve">SBA </w:t>
      </w:r>
      <w:r w:rsidR="007F0971">
        <w:rPr>
          <w:rFonts w:asciiTheme="majorBidi" w:eastAsiaTheme="majorBidi" w:hAnsiTheme="majorBidi" w:cstheme="majorBidi"/>
          <w:szCs w:val="24"/>
        </w:rPr>
        <w:t>F</w:t>
      </w:r>
      <w:r w:rsidR="00F214C4">
        <w:rPr>
          <w:rFonts w:asciiTheme="majorBidi" w:eastAsiaTheme="majorBidi" w:hAnsiTheme="majorBidi" w:cstheme="majorBidi"/>
          <w:szCs w:val="24"/>
        </w:rPr>
        <w:t xml:space="preserve">orm </w:t>
      </w:r>
      <w:r w:rsidR="001727A1">
        <w:rPr>
          <w:rFonts w:asciiTheme="majorBidi" w:eastAsiaTheme="majorBidi" w:hAnsiTheme="majorBidi" w:cstheme="majorBidi"/>
          <w:szCs w:val="24"/>
        </w:rPr>
        <w:t>888</w:t>
      </w:r>
      <w:r w:rsidR="004B71EF">
        <w:rPr>
          <w:rFonts w:asciiTheme="majorBidi" w:eastAsiaTheme="majorBidi" w:hAnsiTheme="majorBidi" w:cstheme="majorBidi"/>
          <w:szCs w:val="24"/>
        </w:rPr>
        <w:t xml:space="preserve">.  </w:t>
      </w:r>
      <w:r w:rsidR="00800D90">
        <w:rPr>
          <w:rFonts w:asciiTheme="majorBidi" w:eastAsiaTheme="majorBidi" w:hAnsiTheme="majorBidi" w:cstheme="majorBidi"/>
          <w:szCs w:val="24"/>
        </w:rPr>
        <w:t xml:space="preserve">The </w:t>
      </w:r>
      <w:r w:rsidR="00F214C4">
        <w:rPr>
          <w:rFonts w:asciiTheme="majorBidi" w:eastAsiaTheme="majorBidi" w:hAnsiTheme="majorBidi" w:cstheme="majorBidi"/>
          <w:szCs w:val="24"/>
        </w:rPr>
        <w:t xml:space="preserve">SBA </w:t>
      </w:r>
      <w:r w:rsidR="007F0971">
        <w:rPr>
          <w:rFonts w:asciiTheme="majorBidi" w:eastAsiaTheme="majorBidi" w:hAnsiTheme="majorBidi" w:cstheme="majorBidi"/>
          <w:szCs w:val="24"/>
        </w:rPr>
        <w:t>F</w:t>
      </w:r>
      <w:r w:rsidR="00F214C4">
        <w:rPr>
          <w:rFonts w:asciiTheme="majorBidi" w:eastAsiaTheme="majorBidi" w:hAnsiTheme="majorBidi" w:cstheme="majorBidi"/>
          <w:szCs w:val="24"/>
        </w:rPr>
        <w:t>orm</w:t>
      </w:r>
      <w:r w:rsidR="00800D90">
        <w:rPr>
          <w:rFonts w:asciiTheme="majorBidi" w:eastAsiaTheme="majorBidi" w:hAnsiTheme="majorBidi" w:cstheme="majorBidi"/>
          <w:szCs w:val="24"/>
        </w:rPr>
        <w:t xml:space="preserve"> 888</w:t>
      </w:r>
      <w:r>
        <w:rPr>
          <w:rFonts w:asciiTheme="majorBidi" w:eastAsiaTheme="majorBidi" w:hAnsiTheme="majorBidi" w:cstheme="majorBidi"/>
          <w:szCs w:val="24"/>
        </w:rPr>
        <w:t xml:space="preserve"> is filled </w:t>
      </w:r>
      <w:r w:rsidR="00800D90">
        <w:rPr>
          <w:rFonts w:asciiTheme="majorBidi" w:eastAsiaTheme="majorBidi" w:hAnsiTheme="majorBidi" w:cstheme="majorBidi"/>
          <w:szCs w:val="24"/>
        </w:rPr>
        <w:t>out</w:t>
      </w:r>
      <w:r>
        <w:rPr>
          <w:rFonts w:asciiTheme="majorBidi" w:eastAsiaTheme="majorBidi" w:hAnsiTheme="majorBidi" w:cstheme="majorBidi"/>
          <w:szCs w:val="24"/>
        </w:rPr>
        <w:t xml:space="preserve"> by the training coordinator who is an SBA grantee.  </w:t>
      </w:r>
      <w:r w:rsidRPr="092EE55A">
        <w:rPr>
          <w:rFonts w:asciiTheme="majorBidi" w:eastAsiaTheme="majorBidi" w:hAnsiTheme="majorBidi" w:cstheme="majorBidi"/>
          <w:szCs w:val="24"/>
        </w:rPr>
        <w:t xml:space="preserve">SBA estimates </w:t>
      </w:r>
      <w:r>
        <w:rPr>
          <w:rFonts w:asciiTheme="majorBidi" w:eastAsiaTheme="majorBidi" w:hAnsiTheme="majorBidi" w:cstheme="majorBidi"/>
          <w:szCs w:val="24"/>
        </w:rPr>
        <w:t>th</w:t>
      </w:r>
      <w:r w:rsidR="00BD3F9A">
        <w:rPr>
          <w:rFonts w:asciiTheme="majorBidi" w:eastAsiaTheme="majorBidi" w:hAnsiTheme="majorBidi" w:cstheme="majorBidi"/>
          <w:szCs w:val="24"/>
        </w:rPr>
        <w:t xml:space="preserve">e total annual burden for both forms to be </w:t>
      </w:r>
      <w:r w:rsidR="007F0971">
        <w:rPr>
          <w:rFonts w:asciiTheme="majorBidi" w:eastAsiaTheme="majorBidi" w:hAnsiTheme="majorBidi" w:cstheme="majorBidi"/>
          <w:szCs w:val="24"/>
        </w:rPr>
        <w:t>449</w:t>
      </w:r>
      <w:r w:rsidRPr="004D677E" w:rsidR="004D677E">
        <w:rPr>
          <w:rFonts w:asciiTheme="majorBidi" w:eastAsiaTheme="majorBidi" w:hAnsiTheme="majorBidi" w:cstheme="majorBidi"/>
          <w:szCs w:val="24"/>
        </w:rPr>
        <w:t>,</w:t>
      </w:r>
      <w:r w:rsidR="007F0971">
        <w:rPr>
          <w:rFonts w:asciiTheme="majorBidi" w:eastAsiaTheme="majorBidi" w:hAnsiTheme="majorBidi" w:cstheme="majorBidi"/>
          <w:szCs w:val="24"/>
        </w:rPr>
        <w:t>317</w:t>
      </w:r>
      <w:r w:rsidR="00BD3F9A">
        <w:rPr>
          <w:rFonts w:asciiTheme="majorBidi" w:eastAsiaTheme="majorBidi" w:hAnsiTheme="majorBidi" w:cstheme="majorBidi"/>
          <w:szCs w:val="24"/>
        </w:rPr>
        <w:t xml:space="preserve"> hours.</w:t>
      </w:r>
      <w:r>
        <w:rPr>
          <w:rFonts w:asciiTheme="majorBidi" w:eastAsiaTheme="majorBidi" w:hAnsiTheme="majorBidi" w:cstheme="majorBidi"/>
          <w:szCs w:val="24"/>
        </w:rPr>
        <w:t xml:space="preserve"> </w:t>
      </w:r>
      <w:r>
        <w:rPr>
          <w:rFonts w:eastAsia="Times New Roman" w:cs="Times New Roman"/>
          <w:color w:val="000000" w:themeColor="text1"/>
          <w:szCs w:val="24"/>
        </w:rPr>
        <w:t xml:space="preserve">The total annualized hour </w:t>
      </w:r>
      <w:r w:rsidRPr="008321E7">
        <w:rPr>
          <w:rFonts w:eastAsia="Times New Roman" w:cs="Times New Roman"/>
          <w:color w:val="000000" w:themeColor="text1"/>
          <w:szCs w:val="24"/>
        </w:rPr>
        <w:t>and costs burdens are</w:t>
      </w:r>
      <w:r>
        <w:rPr>
          <w:rFonts w:eastAsia="Times New Roman" w:cs="Times New Roman"/>
          <w:color w:val="000000" w:themeColor="text1"/>
          <w:szCs w:val="24"/>
        </w:rPr>
        <w:t xml:space="preserve"> set out below in Exhibit </w:t>
      </w:r>
      <w:r w:rsidR="009B58B2">
        <w:rPr>
          <w:rFonts w:eastAsia="Times New Roman" w:cs="Times New Roman"/>
          <w:color w:val="000000" w:themeColor="text1"/>
          <w:szCs w:val="24"/>
        </w:rPr>
        <w:t>1</w:t>
      </w:r>
      <w:r w:rsidRPr="092EE55A">
        <w:rPr>
          <w:rFonts w:eastAsia="Times New Roman" w:cs="Times New Roman"/>
          <w:color w:val="000000" w:themeColor="text1"/>
          <w:szCs w:val="24"/>
        </w:rPr>
        <w:t>.</w:t>
      </w:r>
      <w:r w:rsidRPr="004A6B88">
        <w:t xml:space="preserve"> </w:t>
      </w:r>
      <w:r w:rsidR="006B426A">
        <w:rPr>
          <w:rFonts w:eastAsia="Times New Roman" w:cs="Times New Roman"/>
          <w:color w:val="000000" w:themeColor="text1"/>
          <w:szCs w:val="24"/>
        </w:rPr>
        <w:t xml:space="preserve">As these forms are currently in use, the burden is based on the current burden experienced by respondents.  The </w:t>
      </w:r>
      <w:r w:rsidRPr="00566748" w:rsidR="006B426A">
        <w:rPr>
          <w:rFonts w:eastAsia="Times New Roman" w:cs="Times New Roman"/>
          <w:color w:val="000000" w:themeColor="text1"/>
          <w:szCs w:val="24"/>
        </w:rPr>
        <w:t>minor revisions</w:t>
      </w:r>
      <w:r w:rsidR="006B426A">
        <w:rPr>
          <w:rFonts w:eastAsia="Times New Roman" w:cs="Times New Roman"/>
          <w:color w:val="000000" w:themeColor="text1"/>
          <w:szCs w:val="24"/>
        </w:rPr>
        <w:t xml:space="preserve"> of the form will not change the burden per </w:t>
      </w:r>
      <w:r w:rsidRPr="00FA0D18" w:rsidR="006B426A">
        <w:rPr>
          <w:rFonts w:eastAsia="Times New Roman" w:cs="Times New Roman"/>
          <w:color w:val="000000" w:themeColor="text1"/>
          <w:szCs w:val="24"/>
        </w:rPr>
        <w:t>respondent</w:t>
      </w:r>
      <w:r w:rsidRPr="00FA0D18">
        <w:rPr>
          <w:rFonts w:eastAsia="Times New Roman" w:cs="Times New Roman"/>
          <w:color w:val="000000" w:themeColor="text1"/>
          <w:szCs w:val="24"/>
        </w:rPr>
        <w:t>.</w:t>
      </w:r>
      <w:r>
        <w:rPr>
          <w:rFonts w:eastAsia="Times New Roman" w:cs="Times New Roman"/>
          <w:color w:val="000000" w:themeColor="text1"/>
          <w:szCs w:val="24"/>
        </w:rPr>
        <w:t xml:space="preserve"> </w:t>
      </w:r>
      <w:r w:rsidRPr="00FA0D18" w:rsidR="000D4067">
        <w:rPr>
          <w:rFonts w:eastAsia="Times New Roman" w:cs="Times New Roman"/>
          <w:color w:val="000000" w:themeColor="text1"/>
          <w:szCs w:val="24"/>
        </w:rPr>
        <w:t>The cost burden</w:t>
      </w:r>
      <w:r w:rsidRPr="00FA0D18" w:rsidR="00D92672">
        <w:rPr>
          <w:rFonts w:eastAsia="Times New Roman" w:cs="Times New Roman"/>
          <w:color w:val="000000" w:themeColor="text1"/>
          <w:szCs w:val="24"/>
        </w:rPr>
        <w:t xml:space="preserve"> of</w:t>
      </w:r>
      <w:r w:rsidRPr="00FA0D18" w:rsidR="008321E7">
        <w:rPr>
          <w:rFonts w:eastAsia="Times New Roman" w:cs="Times New Roman"/>
          <w:color w:val="000000" w:themeColor="text1"/>
          <w:szCs w:val="24"/>
        </w:rPr>
        <w:t xml:space="preserve"> SBA Form 641 is</w:t>
      </w:r>
      <w:r w:rsidRPr="00FA0D18" w:rsidR="00D92672">
        <w:rPr>
          <w:rFonts w:eastAsia="Times New Roman" w:cs="Times New Roman"/>
          <w:color w:val="000000" w:themeColor="text1"/>
          <w:szCs w:val="24"/>
        </w:rPr>
        <w:t xml:space="preserve"> </w:t>
      </w:r>
      <w:r w:rsidRPr="00FA0D18" w:rsidR="000D4067">
        <w:rPr>
          <w:rFonts w:eastAsia="Times New Roman" w:cs="Times New Roman"/>
          <w:color w:val="000000" w:themeColor="text1"/>
          <w:szCs w:val="24"/>
        </w:rPr>
        <w:t>based on an estimated median annual income of $</w:t>
      </w:r>
      <w:r w:rsidR="00D70D7A">
        <w:rPr>
          <w:rFonts w:eastAsia="Times New Roman" w:cs="Times New Roman"/>
          <w:color w:val="000000" w:themeColor="text1"/>
          <w:szCs w:val="24"/>
        </w:rPr>
        <w:t>70</w:t>
      </w:r>
      <w:r w:rsidRPr="00FA0D18" w:rsidR="000D4067">
        <w:rPr>
          <w:rFonts w:eastAsia="Times New Roman" w:cs="Times New Roman"/>
          <w:color w:val="000000" w:themeColor="text1"/>
          <w:szCs w:val="24"/>
        </w:rPr>
        <w:t>,</w:t>
      </w:r>
      <w:r w:rsidR="00D70D7A">
        <w:rPr>
          <w:rFonts w:eastAsia="Times New Roman" w:cs="Times New Roman"/>
          <w:color w:val="000000" w:themeColor="text1"/>
          <w:szCs w:val="24"/>
        </w:rPr>
        <w:t>4</w:t>
      </w:r>
      <w:r w:rsidR="0092578A">
        <w:rPr>
          <w:rFonts w:eastAsia="Times New Roman" w:cs="Times New Roman"/>
          <w:color w:val="000000" w:themeColor="text1"/>
          <w:szCs w:val="24"/>
        </w:rPr>
        <w:t>84</w:t>
      </w:r>
      <w:r w:rsidRPr="00FA0D18" w:rsidR="000D4067">
        <w:rPr>
          <w:rFonts w:eastAsia="Times New Roman" w:cs="Times New Roman"/>
          <w:color w:val="000000" w:themeColor="text1"/>
          <w:szCs w:val="24"/>
        </w:rPr>
        <w:t xml:space="preserve"> for small business owners</w:t>
      </w:r>
      <w:r w:rsidR="00AE6417">
        <w:rPr>
          <w:rFonts w:eastAsia="Times New Roman" w:cs="Times New Roman"/>
          <w:color w:val="000000" w:themeColor="text1"/>
          <w:szCs w:val="24"/>
        </w:rPr>
        <w:t xml:space="preserve"> in 2026</w:t>
      </w:r>
      <w:r w:rsidRPr="00FA0D18" w:rsidR="000D4067">
        <w:rPr>
          <w:rFonts w:eastAsia="Times New Roman" w:cs="Times New Roman"/>
          <w:color w:val="000000" w:themeColor="text1"/>
          <w:szCs w:val="24"/>
        </w:rPr>
        <w:t>, which e</w:t>
      </w:r>
      <w:r w:rsidR="008D5684">
        <w:rPr>
          <w:rFonts w:eastAsia="Times New Roman" w:cs="Times New Roman"/>
          <w:color w:val="000000" w:themeColor="text1"/>
          <w:szCs w:val="24"/>
        </w:rPr>
        <w:t>quates to an hourly rate of $</w:t>
      </w:r>
      <w:r w:rsidR="002036D1">
        <w:rPr>
          <w:rFonts w:eastAsia="Times New Roman" w:cs="Times New Roman"/>
          <w:color w:val="000000" w:themeColor="text1"/>
          <w:szCs w:val="24"/>
        </w:rPr>
        <w:t>3</w:t>
      </w:r>
      <w:r w:rsidR="00D24E35">
        <w:rPr>
          <w:rFonts w:eastAsia="Times New Roman" w:cs="Times New Roman"/>
          <w:color w:val="000000" w:themeColor="text1"/>
          <w:szCs w:val="24"/>
        </w:rPr>
        <w:t>9</w:t>
      </w:r>
      <w:r w:rsidR="002036D1">
        <w:rPr>
          <w:rFonts w:eastAsia="Times New Roman" w:cs="Times New Roman"/>
          <w:color w:val="000000" w:themeColor="text1"/>
          <w:szCs w:val="24"/>
        </w:rPr>
        <w:t>.</w:t>
      </w:r>
      <w:r w:rsidR="00D24E35">
        <w:rPr>
          <w:rFonts w:eastAsia="Times New Roman" w:cs="Times New Roman"/>
          <w:color w:val="000000" w:themeColor="text1"/>
          <w:szCs w:val="24"/>
        </w:rPr>
        <w:t>0</w:t>
      </w:r>
      <w:r w:rsidR="00D70D7A">
        <w:rPr>
          <w:rFonts w:eastAsia="Times New Roman" w:cs="Times New Roman"/>
          <w:color w:val="000000" w:themeColor="text1"/>
          <w:szCs w:val="24"/>
        </w:rPr>
        <w:t>9</w:t>
      </w:r>
      <w:r>
        <w:rPr>
          <w:rStyle w:val="FootnoteReference"/>
          <w:rFonts w:eastAsia="Times New Roman" w:cs="Times New Roman"/>
          <w:color w:val="000000" w:themeColor="text1"/>
          <w:szCs w:val="24"/>
        </w:rPr>
        <w:footnoteReference w:id="3"/>
      </w:r>
      <w:r w:rsidR="008D5684">
        <w:rPr>
          <w:rFonts w:eastAsia="Times New Roman" w:cs="Times New Roman"/>
          <w:color w:val="000000" w:themeColor="text1"/>
          <w:szCs w:val="24"/>
        </w:rPr>
        <w:t xml:space="preserve"> and an </w:t>
      </w:r>
      <w:r w:rsidRPr="00FA0D18" w:rsidR="00FF3CC8">
        <w:rPr>
          <w:rFonts w:eastAsia="Times New Roman" w:cs="Times New Roman"/>
          <w:color w:val="000000" w:themeColor="text1"/>
          <w:szCs w:val="24"/>
        </w:rPr>
        <w:t xml:space="preserve">estimated median annual income </w:t>
      </w:r>
      <w:r w:rsidR="00FF3CC8">
        <w:rPr>
          <w:rFonts w:eastAsia="Times New Roman" w:cs="Times New Roman"/>
          <w:color w:val="000000" w:themeColor="text1"/>
          <w:szCs w:val="24"/>
        </w:rPr>
        <w:t xml:space="preserve">for </w:t>
      </w:r>
      <w:r w:rsidR="008D5684">
        <w:rPr>
          <w:rFonts w:eastAsia="Times New Roman" w:cs="Times New Roman"/>
          <w:color w:val="000000" w:themeColor="text1"/>
          <w:szCs w:val="24"/>
        </w:rPr>
        <w:t>counselors of $</w:t>
      </w:r>
      <w:r w:rsidR="001F25FC">
        <w:rPr>
          <w:rFonts w:eastAsia="Times New Roman" w:cs="Times New Roman"/>
          <w:color w:val="000000" w:themeColor="text1"/>
          <w:szCs w:val="24"/>
        </w:rPr>
        <w:t>6</w:t>
      </w:r>
      <w:r w:rsidR="00682839">
        <w:rPr>
          <w:rFonts w:eastAsia="Times New Roman" w:cs="Times New Roman"/>
          <w:color w:val="000000" w:themeColor="text1"/>
          <w:szCs w:val="24"/>
        </w:rPr>
        <w:t>6</w:t>
      </w:r>
      <w:r w:rsidR="008D5684">
        <w:rPr>
          <w:rFonts w:eastAsia="Times New Roman" w:cs="Times New Roman"/>
          <w:color w:val="000000" w:themeColor="text1"/>
          <w:szCs w:val="24"/>
        </w:rPr>
        <w:t>,</w:t>
      </w:r>
      <w:r w:rsidR="00F07A20">
        <w:rPr>
          <w:rFonts w:eastAsia="Times New Roman" w:cs="Times New Roman"/>
          <w:color w:val="000000" w:themeColor="text1"/>
          <w:szCs w:val="24"/>
        </w:rPr>
        <w:t>73</w:t>
      </w:r>
      <w:r w:rsidR="001F25FC">
        <w:rPr>
          <w:rFonts w:eastAsia="Times New Roman" w:cs="Times New Roman"/>
          <w:color w:val="000000" w:themeColor="text1"/>
          <w:szCs w:val="24"/>
        </w:rPr>
        <w:t>0</w:t>
      </w:r>
      <w:r w:rsidR="00737003">
        <w:rPr>
          <w:rFonts w:eastAsia="Times New Roman" w:cs="Times New Roman"/>
          <w:color w:val="000000" w:themeColor="text1"/>
          <w:szCs w:val="24"/>
        </w:rPr>
        <w:t xml:space="preserve"> </w:t>
      </w:r>
      <w:r w:rsidRPr="00FA0D18" w:rsidR="007D500F">
        <w:rPr>
          <w:rFonts w:eastAsia="Times New Roman" w:cs="Times New Roman"/>
          <w:color w:val="000000" w:themeColor="text1"/>
          <w:szCs w:val="24"/>
        </w:rPr>
        <w:t>which e</w:t>
      </w:r>
      <w:r w:rsidR="007D500F">
        <w:rPr>
          <w:rFonts w:eastAsia="Times New Roman" w:cs="Times New Roman"/>
          <w:color w:val="000000" w:themeColor="text1"/>
          <w:szCs w:val="24"/>
        </w:rPr>
        <w:t>quates to an hourly rate of</w:t>
      </w:r>
      <w:r w:rsidR="00737003">
        <w:rPr>
          <w:rFonts w:eastAsia="Times New Roman" w:cs="Times New Roman"/>
          <w:color w:val="000000" w:themeColor="text1"/>
          <w:szCs w:val="24"/>
        </w:rPr>
        <w:t xml:space="preserve"> </w:t>
      </w:r>
      <w:r w:rsidR="007D500F">
        <w:rPr>
          <w:rFonts w:eastAsia="Times New Roman" w:cs="Times New Roman"/>
          <w:color w:val="000000" w:themeColor="text1"/>
          <w:szCs w:val="24"/>
        </w:rPr>
        <w:t>$</w:t>
      </w:r>
      <w:r w:rsidR="001F25FC">
        <w:rPr>
          <w:rFonts w:eastAsia="Times New Roman" w:cs="Times New Roman"/>
          <w:color w:val="000000" w:themeColor="text1"/>
          <w:szCs w:val="24"/>
        </w:rPr>
        <w:t>3</w:t>
      </w:r>
      <w:r w:rsidR="00D72A1D">
        <w:rPr>
          <w:rFonts w:eastAsia="Times New Roman" w:cs="Times New Roman"/>
          <w:color w:val="000000" w:themeColor="text1"/>
          <w:szCs w:val="24"/>
        </w:rPr>
        <w:t>2</w:t>
      </w:r>
      <w:r w:rsidR="001F25FC">
        <w:rPr>
          <w:rFonts w:eastAsia="Times New Roman" w:cs="Times New Roman"/>
          <w:color w:val="000000" w:themeColor="text1"/>
          <w:szCs w:val="24"/>
        </w:rPr>
        <w:t>.</w:t>
      </w:r>
      <w:r w:rsidR="00D72A1D">
        <w:rPr>
          <w:rFonts w:eastAsia="Times New Roman" w:cs="Times New Roman"/>
          <w:color w:val="000000" w:themeColor="text1"/>
          <w:szCs w:val="24"/>
        </w:rPr>
        <w:t>08</w:t>
      </w:r>
      <w:r w:rsidR="007D500F">
        <w:rPr>
          <w:rFonts w:eastAsia="Times New Roman" w:cs="Times New Roman"/>
          <w:color w:val="000000" w:themeColor="text1"/>
          <w:szCs w:val="24"/>
        </w:rPr>
        <w:t>.</w:t>
      </w:r>
    </w:p>
    <w:p w:rsidR="00444734" w14:paraId="4A33016E" w14:textId="77777777">
      <w:pPr>
        <w:rPr>
          <w:rFonts w:eastAsia="Times New Roman" w:cs="Times New Roman"/>
          <w:color w:val="000000" w:themeColor="text1"/>
          <w:szCs w:val="24"/>
        </w:rPr>
      </w:pPr>
      <w:r>
        <w:rPr>
          <w:rFonts w:eastAsia="Times New Roman" w:cs="Times New Roman"/>
          <w:color w:val="000000" w:themeColor="text1"/>
          <w:szCs w:val="24"/>
        </w:rPr>
        <w:br w:type="page"/>
      </w:r>
    </w:p>
    <w:p w:rsidR="009B58B2" w:rsidP="009B58B2" w14:paraId="1F2A28FF" w14:textId="40C1C9EF">
      <w:pPr>
        <w:spacing w:after="0" w:line="240" w:lineRule="auto"/>
        <w:rPr>
          <w:rFonts w:asciiTheme="majorBidi" w:eastAsiaTheme="majorBidi" w:hAnsiTheme="majorBidi" w:cstheme="majorBidi"/>
          <w:b/>
          <w:bCs/>
          <w:szCs w:val="24"/>
        </w:rPr>
      </w:pPr>
      <w:r w:rsidRPr="003D2E4D">
        <w:rPr>
          <w:rFonts w:asciiTheme="majorBidi" w:eastAsiaTheme="majorBidi" w:hAnsiTheme="majorBidi" w:cstheme="majorBidi"/>
          <w:b/>
          <w:bCs/>
          <w:szCs w:val="24"/>
        </w:rPr>
        <w:t xml:space="preserve">Exhibit 1. </w:t>
      </w:r>
      <w:r w:rsidR="006B426A">
        <w:rPr>
          <w:rFonts w:asciiTheme="majorBidi" w:eastAsiaTheme="majorBidi" w:hAnsiTheme="majorBidi" w:cstheme="majorBidi"/>
          <w:b/>
          <w:bCs/>
          <w:szCs w:val="24"/>
        </w:rPr>
        <w:t>Information Collection</w:t>
      </w:r>
      <w:r w:rsidRPr="003D2E4D">
        <w:rPr>
          <w:rFonts w:asciiTheme="majorBidi" w:eastAsiaTheme="majorBidi" w:hAnsiTheme="majorBidi" w:cstheme="majorBidi"/>
          <w:b/>
          <w:bCs/>
          <w:szCs w:val="24"/>
        </w:rPr>
        <w:t xml:space="preserve"> </w:t>
      </w:r>
      <w:r w:rsidR="006B426A">
        <w:rPr>
          <w:rFonts w:asciiTheme="majorBidi" w:eastAsiaTheme="majorBidi" w:hAnsiTheme="majorBidi" w:cstheme="majorBidi"/>
          <w:b/>
          <w:bCs/>
          <w:szCs w:val="24"/>
        </w:rPr>
        <w:t>B</w:t>
      </w:r>
      <w:r w:rsidRPr="003D2E4D">
        <w:rPr>
          <w:rFonts w:asciiTheme="majorBidi" w:eastAsiaTheme="majorBidi" w:hAnsiTheme="majorBidi" w:cstheme="majorBidi"/>
          <w:b/>
          <w:bCs/>
          <w:szCs w:val="24"/>
        </w:rPr>
        <w:t xml:space="preserve">urden </w:t>
      </w:r>
      <w:r w:rsidR="006B426A">
        <w:rPr>
          <w:rFonts w:asciiTheme="majorBidi" w:eastAsiaTheme="majorBidi" w:hAnsiTheme="majorBidi" w:cstheme="majorBidi"/>
          <w:b/>
          <w:bCs/>
          <w:szCs w:val="24"/>
        </w:rPr>
        <w:t>E</w:t>
      </w:r>
      <w:r w:rsidRPr="003D2E4D">
        <w:rPr>
          <w:rFonts w:asciiTheme="majorBidi" w:eastAsiaTheme="majorBidi" w:hAnsiTheme="majorBidi" w:cstheme="majorBidi"/>
          <w:b/>
          <w:bCs/>
          <w:szCs w:val="24"/>
        </w:rPr>
        <w:t>stimate</w:t>
      </w:r>
      <w:r w:rsidRPr="003D2E4D" w:rsidR="000D4067">
        <w:rPr>
          <w:rFonts w:asciiTheme="majorBidi" w:eastAsiaTheme="majorBidi" w:hAnsiTheme="majorBidi" w:cstheme="majorBidi"/>
          <w:b/>
          <w:bCs/>
          <w:szCs w:val="24"/>
        </w:rPr>
        <w:t>s</w:t>
      </w:r>
      <w:r>
        <w:rPr>
          <w:rFonts w:asciiTheme="majorBidi" w:eastAsiaTheme="majorBidi" w:hAnsiTheme="majorBidi" w:cstheme="majorBidi"/>
          <w:b/>
          <w:bCs/>
          <w:szCs w:val="24"/>
        </w:rPr>
        <w:t xml:space="preserve"> </w:t>
      </w:r>
    </w:p>
    <w:p w:rsidR="00C85BB1" w:rsidP="009B58B2" w14:paraId="27E5468B" w14:textId="5D930B60">
      <w:pPr>
        <w:spacing w:after="0" w:line="240" w:lineRule="auto"/>
        <w:rPr>
          <w:rFonts w:asciiTheme="majorBidi" w:eastAsiaTheme="majorBidi" w:hAnsiTheme="majorBidi" w:cstheme="majorBidi"/>
          <w:b/>
          <w:bCs/>
          <w:szCs w:val="24"/>
        </w:rPr>
      </w:pPr>
    </w:p>
    <w:tbl>
      <w:tblPr>
        <w:tblW w:w="10181" w:type="dxa"/>
        <w:jc w:val="center"/>
        <w:tblLayout w:type="fixed"/>
        <w:tblLook w:val="04A0"/>
      </w:tblPr>
      <w:tblGrid>
        <w:gridCol w:w="1323"/>
        <w:gridCol w:w="1462"/>
        <w:gridCol w:w="1170"/>
        <w:gridCol w:w="990"/>
        <w:gridCol w:w="1170"/>
        <w:gridCol w:w="1396"/>
        <w:gridCol w:w="1253"/>
        <w:gridCol w:w="1417"/>
      </w:tblGrid>
      <w:tr w14:paraId="0E8A486C" w14:textId="77777777" w:rsidTr="00917BFA">
        <w:tblPrEx>
          <w:tblW w:w="10181" w:type="dxa"/>
          <w:jc w:val="center"/>
          <w:tblLayout w:type="fixed"/>
          <w:tblLook w:val="04A0"/>
        </w:tblPrEx>
        <w:trPr>
          <w:trHeight w:val="747"/>
          <w:jc w:val="center"/>
        </w:trPr>
        <w:tc>
          <w:tcPr>
            <w:tcW w:w="1323" w:type="dxa"/>
            <w:tcBorders>
              <w:top w:val="single" w:sz="4" w:space="0" w:color="auto"/>
              <w:left w:val="single" w:sz="4" w:space="0" w:color="auto"/>
              <w:bottom w:val="single" w:sz="4" w:space="0" w:color="auto"/>
              <w:right w:val="single" w:sz="4" w:space="0" w:color="auto"/>
            </w:tcBorders>
            <w:noWrap/>
            <w:vAlign w:val="center"/>
            <w:hideMark/>
          </w:tcPr>
          <w:p w:rsidR="009A4126" w:rsidRPr="0098290A" w:rsidP="0098290A" w14:paraId="23AEDA0B" w14:textId="77777777">
            <w:pPr>
              <w:spacing w:after="0" w:line="240" w:lineRule="auto"/>
              <w:rPr>
                <w:rFonts w:eastAsia="Times New Roman" w:cs="Times New Roman"/>
                <w:b/>
                <w:color w:val="000000"/>
                <w:sz w:val="20"/>
                <w:szCs w:val="20"/>
              </w:rPr>
            </w:pPr>
            <w:r w:rsidRPr="0098290A">
              <w:rPr>
                <w:rFonts w:eastAsia="Times New Roman" w:cs="Times New Roman"/>
                <w:b/>
                <w:color w:val="000000"/>
                <w:sz w:val="20"/>
                <w:szCs w:val="20"/>
              </w:rPr>
              <w:t>SBA Form</w:t>
            </w:r>
          </w:p>
        </w:tc>
        <w:tc>
          <w:tcPr>
            <w:tcW w:w="1462" w:type="dxa"/>
            <w:tcBorders>
              <w:top w:val="single" w:sz="4" w:space="0" w:color="auto"/>
              <w:left w:val="nil"/>
              <w:bottom w:val="single" w:sz="4" w:space="0" w:color="auto"/>
              <w:right w:val="single" w:sz="4" w:space="0" w:color="auto"/>
            </w:tcBorders>
            <w:vAlign w:val="center"/>
            <w:hideMark/>
          </w:tcPr>
          <w:p w:rsidR="009A4126" w:rsidRPr="0098290A" w:rsidP="009A4126" w14:paraId="05EFAA92" w14:textId="77777777">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Number of Respondents</w:t>
            </w:r>
          </w:p>
        </w:tc>
        <w:tc>
          <w:tcPr>
            <w:tcW w:w="1170" w:type="dxa"/>
            <w:tcBorders>
              <w:top w:val="single" w:sz="4" w:space="0" w:color="auto"/>
              <w:left w:val="nil"/>
              <w:bottom w:val="single" w:sz="4" w:space="0" w:color="auto"/>
              <w:right w:val="single" w:sz="4" w:space="0" w:color="auto"/>
            </w:tcBorders>
            <w:vAlign w:val="center"/>
            <w:hideMark/>
          </w:tcPr>
          <w:p w:rsidR="009A4126" w:rsidRPr="0098290A" w:rsidP="009A4126" w14:paraId="566F5CF5" w14:textId="77777777">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Frequency of collection</w:t>
            </w:r>
          </w:p>
        </w:tc>
        <w:tc>
          <w:tcPr>
            <w:tcW w:w="990" w:type="dxa"/>
            <w:tcBorders>
              <w:top w:val="single" w:sz="4" w:space="0" w:color="auto"/>
              <w:left w:val="nil"/>
              <w:bottom w:val="single" w:sz="4" w:space="0" w:color="auto"/>
              <w:right w:val="single" w:sz="4" w:space="0" w:color="auto"/>
            </w:tcBorders>
            <w:vAlign w:val="center"/>
            <w:hideMark/>
          </w:tcPr>
          <w:p w:rsidR="009A4126" w:rsidRPr="0098290A" w:rsidP="009A4126" w14:paraId="094E0C82" w14:textId="20B17B35">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Average Minutes Spent</w:t>
            </w:r>
          </w:p>
        </w:tc>
        <w:tc>
          <w:tcPr>
            <w:tcW w:w="1170" w:type="dxa"/>
            <w:tcBorders>
              <w:top w:val="single" w:sz="4" w:space="0" w:color="auto"/>
              <w:left w:val="nil"/>
              <w:bottom w:val="single" w:sz="4" w:space="0" w:color="auto"/>
              <w:right w:val="single" w:sz="4" w:space="0" w:color="auto"/>
            </w:tcBorders>
            <w:vAlign w:val="center"/>
            <w:hideMark/>
          </w:tcPr>
          <w:p w:rsidR="009A4126" w:rsidRPr="0098290A" w:rsidP="009A4126" w14:paraId="1242811D" w14:textId="45A63658">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Total Burden in Minutes</w:t>
            </w:r>
          </w:p>
        </w:tc>
        <w:tc>
          <w:tcPr>
            <w:tcW w:w="1396" w:type="dxa"/>
            <w:tcBorders>
              <w:top w:val="single" w:sz="4" w:space="0" w:color="auto"/>
              <w:left w:val="nil"/>
              <w:bottom w:val="single" w:sz="4" w:space="0" w:color="auto"/>
              <w:right w:val="single" w:sz="4" w:space="0" w:color="auto"/>
            </w:tcBorders>
            <w:vAlign w:val="center"/>
            <w:hideMark/>
          </w:tcPr>
          <w:p w:rsidR="009A4126" w:rsidRPr="0098290A" w:rsidP="009A4126" w14:paraId="1C5FFD9E" w14:textId="77777777">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Total Burden (hours)</w:t>
            </w:r>
          </w:p>
        </w:tc>
        <w:tc>
          <w:tcPr>
            <w:tcW w:w="1253" w:type="dxa"/>
            <w:tcBorders>
              <w:top w:val="single" w:sz="4" w:space="0" w:color="auto"/>
              <w:left w:val="nil"/>
              <w:bottom w:val="single" w:sz="4" w:space="0" w:color="auto"/>
              <w:right w:val="single" w:sz="4" w:space="0" w:color="auto"/>
            </w:tcBorders>
            <w:vAlign w:val="center"/>
            <w:hideMark/>
          </w:tcPr>
          <w:p w:rsidR="009A4126" w:rsidRPr="0098290A" w:rsidP="009A4126" w14:paraId="29916633" w14:textId="77777777">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Cost Estimate per hour</w:t>
            </w:r>
          </w:p>
        </w:tc>
        <w:tc>
          <w:tcPr>
            <w:tcW w:w="1417" w:type="dxa"/>
            <w:tcBorders>
              <w:top w:val="single" w:sz="4" w:space="0" w:color="auto"/>
              <w:left w:val="nil"/>
              <w:bottom w:val="single" w:sz="4" w:space="0" w:color="auto"/>
              <w:right w:val="single" w:sz="4" w:space="0" w:color="auto"/>
            </w:tcBorders>
            <w:vAlign w:val="center"/>
            <w:hideMark/>
          </w:tcPr>
          <w:p w:rsidR="009A4126" w:rsidRPr="0098290A" w:rsidP="009A4126" w14:paraId="4A0A7729" w14:textId="77777777">
            <w:pPr>
              <w:spacing w:after="0" w:line="240" w:lineRule="auto"/>
              <w:jc w:val="center"/>
              <w:rPr>
                <w:rFonts w:eastAsia="Times New Roman" w:cs="Times New Roman"/>
                <w:b/>
                <w:color w:val="000000"/>
                <w:sz w:val="20"/>
                <w:szCs w:val="20"/>
              </w:rPr>
            </w:pPr>
            <w:r w:rsidRPr="0098290A">
              <w:rPr>
                <w:rFonts w:eastAsia="Times New Roman" w:cs="Times New Roman"/>
                <w:b/>
                <w:color w:val="000000"/>
                <w:sz w:val="20"/>
                <w:szCs w:val="20"/>
              </w:rPr>
              <w:t>Total Cost Burden</w:t>
            </w:r>
          </w:p>
        </w:tc>
      </w:tr>
      <w:tr w14:paraId="7240B2A6" w14:textId="77777777" w:rsidTr="00917BFA">
        <w:tblPrEx>
          <w:tblW w:w="10181" w:type="dxa"/>
          <w:jc w:val="center"/>
          <w:tblLayout w:type="fixed"/>
          <w:tblLook w:val="04A0"/>
        </w:tblPrEx>
        <w:trPr>
          <w:trHeight w:val="395"/>
          <w:jc w:val="center"/>
        </w:trPr>
        <w:tc>
          <w:tcPr>
            <w:tcW w:w="1323" w:type="dxa"/>
            <w:tcBorders>
              <w:top w:val="nil"/>
              <w:left w:val="single" w:sz="4" w:space="0" w:color="auto"/>
              <w:bottom w:val="single" w:sz="4" w:space="0" w:color="auto"/>
              <w:right w:val="single" w:sz="4" w:space="0" w:color="auto"/>
            </w:tcBorders>
            <w:noWrap/>
            <w:vAlign w:val="center"/>
            <w:hideMark/>
          </w:tcPr>
          <w:p w:rsidR="009A4126" w:rsidRPr="0098290A" w:rsidP="009A4126" w14:paraId="6A09199E" w14:textId="77777777">
            <w:pPr>
              <w:spacing w:after="0" w:line="240" w:lineRule="auto"/>
              <w:rPr>
                <w:rFonts w:eastAsia="Times New Roman" w:cs="Times New Roman"/>
                <w:b/>
                <w:color w:val="000000"/>
                <w:sz w:val="20"/>
                <w:szCs w:val="20"/>
              </w:rPr>
            </w:pPr>
            <w:r w:rsidRPr="0098290A">
              <w:rPr>
                <w:rFonts w:eastAsia="Times New Roman" w:cs="Times New Roman"/>
                <w:b/>
                <w:color w:val="000000"/>
                <w:sz w:val="20"/>
                <w:szCs w:val="20"/>
              </w:rPr>
              <w:t>Form 641</w:t>
            </w:r>
          </w:p>
        </w:tc>
        <w:tc>
          <w:tcPr>
            <w:tcW w:w="1462" w:type="dxa"/>
            <w:tcBorders>
              <w:top w:val="nil"/>
              <w:left w:val="nil"/>
              <w:bottom w:val="single" w:sz="4" w:space="0" w:color="auto"/>
              <w:right w:val="single" w:sz="4" w:space="0" w:color="auto"/>
            </w:tcBorders>
            <w:vAlign w:val="center"/>
            <w:hideMark/>
          </w:tcPr>
          <w:p w:rsidR="009A4126" w:rsidRPr="0098290A" w:rsidP="00984F67" w14:paraId="7A28C00D" w14:textId="5AAE73A9">
            <w:pPr>
              <w:spacing w:after="0" w:line="240" w:lineRule="auto"/>
              <w:jc w:val="center"/>
              <w:rPr>
                <w:rFonts w:eastAsia="Times New Roman" w:cs="Times New Roman"/>
                <w:b/>
                <w:color w:val="000000"/>
                <w:sz w:val="20"/>
                <w:szCs w:val="20"/>
              </w:rPr>
            </w:pPr>
          </w:p>
        </w:tc>
        <w:tc>
          <w:tcPr>
            <w:tcW w:w="1170" w:type="dxa"/>
            <w:tcBorders>
              <w:top w:val="nil"/>
              <w:left w:val="nil"/>
              <w:bottom w:val="single" w:sz="4" w:space="0" w:color="auto"/>
              <w:right w:val="single" w:sz="4" w:space="0" w:color="auto"/>
            </w:tcBorders>
            <w:vAlign w:val="center"/>
            <w:hideMark/>
          </w:tcPr>
          <w:p w:rsidR="009A4126" w:rsidRPr="0098290A" w:rsidP="0098290A" w14:paraId="085CA405" w14:textId="33F7B6C3">
            <w:pPr>
              <w:spacing w:after="0" w:line="240" w:lineRule="auto"/>
              <w:jc w:val="center"/>
              <w:rPr>
                <w:rFonts w:eastAsia="Times New Roman" w:cs="Times New Roman"/>
                <w:b/>
                <w:color w:val="000000"/>
                <w:sz w:val="20"/>
                <w:szCs w:val="20"/>
              </w:rPr>
            </w:pPr>
          </w:p>
        </w:tc>
        <w:tc>
          <w:tcPr>
            <w:tcW w:w="990" w:type="dxa"/>
            <w:tcBorders>
              <w:top w:val="nil"/>
              <w:left w:val="nil"/>
              <w:bottom w:val="single" w:sz="4" w:space="0" w:color="auto"/>
              <w:right w:val="single" w:sz="4" w:space="0" w:color="auto"/>
            </w:tcBorders>
            <w:vAlign w:val="center"/>
            <w:hideMark/>
          </w:tcPr>
          <w:p w:rsidR="009A4126" w:rsidRPr="0098290A" w:rsidP="0098290A" w14:paraId="650CF981" w14:textId="412B3493">
            <w:pPr>
              <w:spacing w:after="0" w:line="240" w:lineRule="auto"/>
              <w:jc w:val="center"/>
              <w:rPr>
                <w:rFonts w:eastAsia="Times New Roman" w:cs="Times New Roman"/>
                <w:b/>
                <w:color w:val="000000"/>
                <w:sz w:val="20"/>
                <w:szCs w:val="20"/>
              </w:rPr>
            </w:pPr>
          </w:p>
        </w:tc>
        <w:tc>
          <w:tcPr>
            <w:tcW w:w="1170" w:type="dxa"/>
            <w:tcBorders>
              <w:top w:val="nil"/>
              <w:left w:val="nil"/>
              <w:bottom w:val="single" w:sz="4" w:space="0" w:color="auto"/>
              <w:right w:val="single" w:sz="4" w:space="0" w:color="auto"/>
            </w:tcBorders>
            <w:vAlign w:val="center"/>
            <w:hideMark/>
          </w:tcPr>
          <w:p w:rsidR="009A4126" w:rsidRPr="0098290A" w:rsidP="00984F67" w14:paraId="3DCCB1B7" w14:textId="4B585C0B">
            <w:pPr>
              <w:spacing w:after="0" w:line="240" w:lineRule="auto"/>
              <w:jc w:val="center"/>
              <w:rPr>
                <w:rFonts w:eastAsia="Times New Roman" w:cs="Times New Roman"/>
                <w:b/>
                <w:color w:val="000000"/>
                <w:sz w:val="20"/>
                <w:szCs w:val="20"/>
              </w:rPr>
            </w:pPr>
          </w:p>
        </w:tc>
        <w:tc>
          <w:tcPr>
            <w:tcW w:w="1396" w:type="dxa"/>
            <w:tcBorders>
              <w:top w:val="nil"/>
              <w:left w:val="nil"/>
              <w:bottom w:val="single" w:sz="4" w:space="0" w:color="auto"/>
              <w:right w:val="single" w:sz="4" w:space="0" w:color="auto"/>
            </w:tcBorders>
            <w:vAlign w:val="center"/>
            <w:hideMark/>
          </w:tcPr>
          <w:p w:rsidR="009A4126" w:rsidRPr="0098290A" w:rsidP="00984F67" w14:paraId="70CA89E0" w14:textId="40FA601A">
            <w:pPr>
              <w:spacing w:after="0" w:line="240" w:lineRule="auto"/>
              <w:jc w:val="center"/>
              <w:rPr>
                <w:rFonts w:eastAsia="Times New Roman" w:cs="Times New Roman"/>
                <w:b/>
                <w:color w:val="000000"/>
                <w:sz w:val="20"/>
                <w:szCs w:val="20"/>
              </w:rPr>
            </w:pPr>
          </w:p>
        </w:tc>
        <w:tc>
          <w:tcPr>
            <w:tcW w:w="1253" w:type="dxa"/>
            <w:tcBorders>
              <w:top w:val="nil"/>
              <w:left w:val="nil"/>
              <w:bottom w:val="single" w:sz="4" w:space="0" w:color="auto"/>
              <w:right w:val="single" w:sz="4" w:space="0" w:color="auto"/>
            </w:tcBorders>
            <w:vAlign w:val="center"/>
            <w:hideMark/>
          </w:tcPr>
          <w:p w:rsidR="009A4126" w:rsidRPr="0098290A" w:rsidP="00984F67" w14:paraId="251852C2" w14:textId="60459132">
            <w:pPr>
              <w:spacing w:after="0" w:line="240" w:lineRule="auto"/>
              <w:jc w:val="center"/>
              <w:rPr>
                <w:rFonts w:eastAsia="Times New Roman" w:cs="Times New Roman"/>
                <w:b/>
                <w:color w:val="000000"/>
                <w:sz w:val="20"/>
                <w:szCs w:val="20"/>
              </w:rPr>
            </w:pPr>
          </w:p>
        </w:tc>
        <w:tc>
          <w:tcPr>
            <w:tcW w:w="1417" w:type="dxa"/>
            <w:tcBorders>
              <w:top w:val="nil"/>
              <w:left w:val="nil"/>
              <w:bottom w:val="single" w:sz="4" w:space="0" w:color="auto"/>
              <w:right w:val="single" w:sz="4" w:space="0" w:color="auto"/>
            </w:tcBorders>
            <w:vAlign w:val="center"/>
            <w:hideMark/>
          </w:tcPr>
          <w:p w:rsidR="009A4126" w:rsidRPr="0098290A" w:rsidP="00984F67" w14:paraId="312BA409" w14:textId="67E01D81">
            <w:pPr>
              <w:spacing w:after="0" w:line="240" w:lineRule="auto"/>
              <w:jc w:val="center"/>
              <w:rPr>
                <w:rFonts w:eastAsia="Times New Roman" w:cs="Times New Roman"/>
                <w:b/>
                <w:color w:val="000000"/>
                <w:sz w:val="20"/>
                <w:szCs w:val="20"/>
              </w:rPr>
            </w:pPr>
          </w:p>
        </w:tc>
      </w:tr>
      <w:tr w14:paraId="09201653" w14:textId="77777777" w:rsidTr="00917BFA">
        <w:tblPrEx>
          <w:tblW w:w="10181" w:type="dxa"/>
          <w:jc w:val="center"/>
          <w:tblLayout w:type="fixed"/>
          <w:tblLook w:val="04A0"/>
        </w:tblPrEx>
        <w:trPr>
          <w:trHeight w:val="287"/>
          <w:jc w:val="center"/>
        </w:trPr>
        <w:tc>
          <w:tcPr>
            <w:tcW w:w="1323" w:type="dxa"/>
            <w:tcBorders>
              <w:top w:val="nil"/>
              <w:left w:val="single" w:sz="4" w:space="0" w:color="auto"/>
              <w:bottom w:val="single" w:sz="4" w:space="0" w:color="auto"/>
              <w:right w:val="single" w:sz="4" w:space="0" w:color="auto"/>
            </w:tcBorders>
            <w:vAlign w:val="center"/>
            <w:hideMark/>
          </w:tcPr>
          <w:p w:rsidR="009A4126" w:rsidRPr="0098290A" w:rsidP="009A4126" w14:paraId="37129227" w14:textId="77777777">
            <w:pPr>
              <w:spacing w:after="0" w:line="240" w:lineRule="auto"/>
              <w:rPr>
                <w:rFonts w:eastAsia="Times New Roman" w:cs="Times New Roman"/>
                <w:color w:val="000000"/>
                <w:sz w:val="20"/>
                <w:szCs w:val="20"/>
              </w:rPr>
            </w:pPr>
            <w:r w:rsidRPr="0098290A">
              <w:rPr>
                <w:rFonts w:eastAsia="Times New Roman" w:cs="Times New Roman"/>
                <w:color w:val="000000"/>
                <w:sz w:val="20"/>
                <w:szCs w:val="20"/>
              </w:rPr>
              <w:t xml:space="preserve">    First Visit</w:t>
            </w:r>
          </w:p>
        </w:tc>
        <w:tc>
          <w:tcPr>
            <w:tcW w:w="1462" w:type="dxa"/>
            <w:tcBorders>
              <w:top w:val="nil"/>
              <w:left w:val="nil"/>
              <w:bottom w:val="single" w:sz="4" w:space="0" w:color="auto"/>
              <w:right w:val="single" w:sz="4" w:space="0" w:color="auto"/>
            </w:tcBorders>
            <w:noWrap/>
            <w:vAlign w:val="center"/>
            <w:hideMark/>
          </w:tcPr>
          <w:p w:rsidR="009A4126" w:rsidRPr="0098290A" w:rsidP="00984F67" w14:paraId="5E7DA1C8" w14:textId="3160FDD3">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68</w:t>
            </w:r>
            <w:r w:rsidR="00FC2A62">
              <w:rPr>
                <w:rFonts w:eastAsia="Times New Roman" w:cs="Times New Roman"/>
                <w:color w:val="000000"/>
                <w:sz w:val="20"/>
                <w:szCs w:val="20"/>
              </w:rPr>
              <w:t>0,</w:t>
            </w:r>
            <w:r>
              <w:rPr>
                <w:rFonts w:eastAsia="Times New Roman" w:cs="Times New Roman"/>
                <w:color w:val="000000"/>
                <w:sz w:val="20"/>
                <w:szCs w:val="20"/>
              </w:rPr>
              <w:t>000</w:t>
            </w:r>
          </w:p>
        </w:tc>
        <w:tc>
          <w:tcPr>
            <w:tcW w:w="1170" w:type="dxa"/>
            <w:tcBorders>
              <w:top w:val="nil"/>
              <w:left w:val="nil"/>
              <w:bottom w:val="single" w:sz="4" w:space="0" w:color="auto"/>
              <w:right w:val="single" w:sz="4" w:space="0" w:color="auto"/>
            </w:tcBorders>
            <w:noWrap/>
            <w:vAlign w:val="center"/>
            <w:hideMark/>
          </w:tcPr>
          <w:p w:rsidR="009A4126" w:rsidRPr="0098290A" w:rsidP="0098290A" w14:paraId="14B457AA" w14:textId="77777777">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1</w:t>
            </w:r>
          </w:p>
        </w:tc>
        <w:tc>
          <w:tcPr>
            <w:tcW w:w="990" w:type="dxa"/>
            <w:tcBorders>
              <w:top w:val="nil"/>
              <w:left w:val="nil"/>
              <w:bottom w:val="single" w:sz="4" w:space="0" w:color="auto"/>
              <w:right w:val="single" w:sz="4" w:space="0" w:color="auto"/>
            </w:tcBorders>
            <w:noWrap/>
            <w:vAlign w:val="center"/>
            <w:hideMark/>
          </w:tcPr>
          <w:p w:rsidR="009A4126" w:rsidRPr="0098290A" w:rsidP="0098290A" w14:paraId="6593DEB6" w14:textId="325B263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w:t>
            </w:r>
          </w:p>
        </w:tc>
        <w:tc>
          <w:tcPr>
            <w:tcW w:w="1170" w:type="dxa"/>
            <w:tcBorders>
              <w:top w:val="nil"/>
              <w:left w:val="nil"/>
              <w:bottom w:val="single" w:sz="4" w:space="0" w:color="auto"/>
              <w:right w:val="single" w:sz="4" w:space="0" w:color="auto"/>
            </w:tcBorders>
            <w:noWrap/>
            <w:vAlign w:val="center"/>
            <w:hideMark/>
          </w:tcPr>
          <w:p w:rsidR="009A4126" w:rsidRPr="0098290A" w:rsidP="00984F67" w14:paraId="74D3D0AB" w14:textId="6DD70C6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r w:rsidRPr="0098290A" w:rsidR="009B29E8">
              <w:rPr>
                <w:rFonts w:eastAsia="Times New Roman" w:cs="Times New Roman"/>
                <w:color w:val="000000"/>
                <w:sz w:val="20"/>
                <w:szCs w:val="20"/>
              </w:rPr>
              <w:t>,200,000</w:t>
            </w:r>
          </w:p>
        </w:tc>
        <w:tc>
          <w:tcPr>
            <w:tcW w:w="1396" w:type="dxa"/>
            <w:tcBorders>
              <w:top w:val="nil"/>
              <w:left w:val="nil"/>
              <w:bottom w:val="single" w:sz="4" w:space="0" w:color="auto"/>
              <w:right w:val="single" w:sz="4" w:space="0" w:color="auto"/>
            </w:tcBorders>
            <w:noWrap/>
            <w:vAlign w:val="center"/>
            <w:hideMark/>
          </w:tcPr>
          <w:p w:rsidR="009A4126" w:rsidRPr="0098290A" w:rsidP="00984F67" w14:paraId="7CF9272E" w14:textId="59A80FA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170,000</w:t>
            </w:r>
          </w:p>
        </w:tc>
        <w:tc>
          <w:tcPr>
            <w:tcW w:w="1253" w:type="dxa"/>
            <w:tcBorders>
              <w:top w:val="nil"/>
              <w:left w:val="nil"/>
              <w:bottom w:val="single" w:sz="4" w:space="0" w:color="auto"/>
              <w:right w:val="single" w:sz="4" w:space="0" w:color="auto"/>
            </w:tcBorders>
            <w:noWrap/>
            <w:vAlign w:val="center"/>
            <w:hideMark/>
          </w:tcPr>
          <w:p w:rsidR="009A4126" w:rsidRPr="0098290A" w:rsidP="00984F67" w14:paraId="7D6101AC" w14:textId="651A79E7">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 xml:space="preserve">$ </w:t>
            </w:r>
            <w:r w:rsidRPr="0098290A" w:rsidR="00506337">
              <w:rPr>
                <w:rFonts w:eastAsia="Times New Roman" w:cs="Times New Roman"/>
                <w:color w:val="000000"/>
                <w:sz w:val="20"/>
                <w:szCs w:val="20"/>
              </w:rPr>
              <w:t>3</w:t>
            </w:r>
            <w:r w:rsidRPr="0098290A" w:rsidR="009F5A38">
              <w:rPr>
                <w:rFonts w:eastAsia="Times New Roman" w:cs="Times New Roman"/>
                <w:color w:val="000000"/>
                <w:sz w:val="20"/>
                <w:szCs w:val="20"/>
              </w:rPr>
              <w:t>9</w:t>
            </w:r>
            <w:r w:rsidRPr="0098290A">
              <w:rPr>
                <w:rFonts w:eastAsia="Times New Roman" w:cs="Times New Roman"/>
                <w:color w:val="000000"/>
                <w:sz w:val="20"/>
                <w:szCs w:val="20"/>
              </w:rPr>
              <w:t>.</w:t>
            </w:r>
            <w:r w:rsidRPr="0098290A" w:rsidR="009F5A38">
              <w:rPr>
                <w:rFonts w:eastAsia="Times New Roman" w:cs="Times New Roman"/>
                <w:color w:val="000000"/>
                <w:sz w:val="20"/>
                <w:szCs w:val="20"/>
              </w:rPr>
              <w:t>0</w:t>
            </w:r>
            <w:r w:rsidRPr="0098290A" w:rsidR="001F25FC">
              <w:rPr>
                <w:rFonts w:eastAsia="Times New Roman" w:cs="Times New Roman"/>
                <w:color w:val="000000"/>
                <w:sz w:val="20"/>
                <w:szCs w:val="20"/>
              </w:rPr>
              <w:t>9</w:t>
            </w:r>
          </w:p>
        </w:tc>
        <w:tc>
          <w:tcPr>
            <w:tcW w:w="1417" w:type="dxa"/>
            <w:tcBorders>
              <w:top w:val="nil"/>
              <w:left w:val="nil"/>
              <w:bottom w:val="single" w:sz="4" w:space="0" w:color="auto"/>
              <w:right w:val="single" w:sz="4" w:space="0" w:color="auto"/>
            </w:tcBorders>
            <w:vAlign w:val="center"/>
            <w:hideMark/>
          </w:tcPr>
          <w:p w:rsidR="009A4126" w:rsidRPr="0098290A" w:rsidP="00984F67" w14:paraId="0D8A2E54" w14:textId="69188AD9">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w:t>
            </w:r>
            <w:r w:rsidRPr="0098290A" w:rsidR="00010854">
              <w:rPr>
                <w:sz w:val="20"/>
                <w:szCs w:val="20"/>
              </w:rPr>
              <w:t xml:space="preserve"> </w:t>
            </w:r>
            <w:r w:rsidR="00CF51D5">
              <w:rPr>
                <w:rFonts w:eastAsia="Times New Roman" w:cs="Times New Roman"/>
                <w:color w:val="000000"/>
                <w:sz w:val="20"/>
                <w:szCs w:val="20"/>
              </w:rPr>
              <w:t>6</w:t>
            </w:r>
            <w:r w:rsidRPr="0098290A" w:rsidR="005009AA">
              <w:rPr>
                <w:rFonts w:eastAsia="Times New Roman" w:cs="Times New Roman"/>
                <w:color w:val="000000"/>
                <w:sz w:val="20"/>
                <w:szCs w:val="20"/>
              </w:rPr>
              <w:t>,</w:t>
            </w:r>
            <w:r w:rsidR="00CF51D5">
              <w:rPr>
                <w:rFonts w:eastAsia="Times New Roman" w:cs="Times New Roman"/>
                <w:color w:val="000000"/>
                <w:sz w:val="20"/>
                <w:szCs w:val="20"/>
              </w:rPr>
              <w:t>645</w:t>
            </w:r>
            <w:r w:rsidRPr="0098290A" w:rsidR="005009AA">
              <w:rPr>
                <w:rFonts w:eastAsia="Times New Roman" w:cs="Times New Roman"/>
                <w:color w:val="000000"/>
                <w:sz w:val="20"/>
                <w:szCs w:val="20"/>
              </w:rPr>
              <w:t>,</w:t>
            </w:r>
            <w:r w:rsidR="00CF51D5">
              <w:rPr>
                <w:rFonts w:eastAsia="Times New Roman" w:cs="Times New Roman"/>
                <w:color w:val="000000"/>
                <w:sz w:val="20"/>
                <w:szCs w:val="20"/>
              </w:rPr>
              <w:t>300</w:t>
            </w:r>
          </w:p>
        </w:tc>
      </w:tr>
      <w:tr w14:paraId="04684F98" w14:textId="77777777" w:rsidTr="00917BFA">
        <w:tblPrEx>
          <w:tblW w:w="10181" w:type="dxa"/>
          <w:jc w:val="center"/>
          <w:tblLayout w:type="fixed"/>
          <w:tblLook w:val="04A0"/>
        </w:tblPrEx>
        <w:trPr>
          <w:trHeight w:val="287"/>
          <w:jc w:val="center"/>
        </w:trPr>
        <w:tc>
          <w:tcPr>
            <w:tcW w:w="1323" w:type="dxa"/>
            <w:tcBorders>
              <w:top w:val="nil"/>
              <w:left w:val="single" w:sz="4" w:space="0" w:color="auto"/>
              <w:bottom w:val="single" w:sz="4" w:space="0" w:color="auto"/>
              <w:right w:val="single" w:sz="4" w:space="0" w:color="auto"/>
            </w:tcBorders>
            <w:vAlign w:val="center"/>
            <w:hideMark/>
          </w:tcPr>
          <w:p w:rsidR="00EC2AEA" w:rsidP="009A6BCA" w14:paraId="05F8A3B5" w14:textId="77777777">
            <w:pPr>
              <w:spacing w:after="0" w:line="240" w:lineRule="auto"/>
              <w:rPr>
                <w:rFonts w:eastAsia="Times New Roman" w:cs="Times New Roman"/>
                <w:color w:val="000000"/>
                <w:sz w:val="20"/>
                <w:szCs w:val="20"/>
              </w:rPr>
            </w:pPr>
            <w:r w:rsidRPr="0098290A">
              <w:rPr>
                <w:rFonts w:eastAsia="Times New Roman" w:cs="Times New Roman"/>
                <w:color w:val="000000"/>
                <w:sz w:val="20"/>
                <w:szCs w:val="20"/>
              </w:rPr>
              <w:t xml:space="preserve">    Follow-Up </w:t>
            </w:r>
          </w:p>
          <w:p w:rsidR="009A4126" w:rsidRPr="0098290A" w:rsidP="009A4126" w14:paraId="2F051E68" w14:textId="1FACA720">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    </w:t>
            </w:r>
            <w:r w:rsidRPr="0098290A">
              <w:rPr>
                <w:rFonts w:eastAsia="Times New Roman" w:cs="Times New Roman"/>
                <w:color w:val="000000"/>
                <w:sz w:val="20"/>
                <w:szCs w:val="20"/>
              </w:rPr>
              <w:t xml:space="preserve">Visit </w:t>
            </w:r>
          </w:p>
        </w:tc>
        <w:tc>
          <w:tcPr>
            <w:tcW w:w="1462" w:type="dxa"/>
            <w:tcBorders>
              <w:top w:val="nil"/>
              <w:left w:val="nil"/>
              <w:bottom w:val="single" w:sz="4" w:space="0" w:color="auto"/>
              <w:right w:val="single" w:sz="4" w:space="0" w:color="auto"/>
            </w:tcBorders>
            <w:noWrap/>
            <w:vAlign w:val="center"/>
            <w:hideMark/>
          </w:tcPr>
          <w:p w:rsidR="009A4126" w:rsidRPr="0098290A" w:rsidP="00984F67" w14:paraId="726C54B8" w14:textId="6D93975F">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r w:rsidR="003307BA">
              <w:rPr>
                <w:rFonts w:eastAsia="Times New Roman" w:cs="Times New Roman"/>
                <w:color w:val="000000"/>
                <w:sz w:val="20"/>
                <w:szCs w:val="20"/>
              </w:rPr>
              <w:t>65</w:t>
            </w:r>
            <w:r w:rsidRPr="0098290A" w:rsidR="0029621C">
              <w:rPr>
                <w:rFonts w:eastAsia="Times New Roman" w:cs="Times New Roman"/>
                <w:color w:val="000000"/>
                <w:sz w:val="20"/>
                <w:szCs w:val="20"/>
              </w:rPr>
              <w:t>0,000</w:t>
            </w:r>
          </w:p>
        </w:tc>
        <w:tc>
          <w:tcPr>
            <w:tcW w:w="1170" w:type="dxa"/>
            <w:tcBorders>
              <w:top w:val="nil"/>
              <w:left w:val="nil"/>
              <w:bottom w:val="single" w:sz="4" w:space="0" w:color="auto"/>
              <w:right w:val="single" w:sz="4" w:space="0" w:color="auto"/>
            </w:tcBorders>
            <w:noWrap/>
            <w:vAlign w:val="center"/>
            <w:hideMark/>
          </w:tcPr>
          <w:p w:rsidR="009A4126" w:rsidRPr="0098290A" w:rsidP="0098290A" w14:paraId="40FB07FC" w14:textId="3BDEC59D">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1</w:t>
            </w:r>
          </w:p>
        </w:tc>
        <w:tc>
          <w:tcPr>
            <w:tcW w:w="990" w:type="dxa"/>
            <w:tcBorders>
              <w:top w:val="nil"/>
              <w:left w:val="nil"/>
              <w:bottom w:val="single" w:sz="4" w:space="0" w:color="auto"/>
              <w:right w:val="single" w:sz="4" w:space="0" w:color="auto"/>
            </w:tcBorders>
            <w:noWrap/>
            <w:vAlign w:val="center"/>
            <w:hideMark/>
          </w:tcPr>
          <w:p w:rsidR="009A4126" w:rsidRPr="0098290A" w:rsidP="0098290A" w14:paraId="796E332C" w14:textId="264EE4D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1170" w:type="dxa"/>
            <w:tcBorders>
              <w:top w:val="nil"/>
              <w:left w:val="nil"/>
              <w:bottom w:val="single" w:sz="4" w:space="0" w:color="auto"/>
              <w:right w:val="single" w:sz="4" w:space="0" w:color="auto"/>
            </w:tcBorders>
            <w:noWrap/>
            <w:vAlign w:val="center"/>
            <w:hideMark/>
          </w:tcPr>
          <w:p w:rsidR="009A4126" w:rsidRPr="0098290A" w:rsidP="00984F67" w14:paraId="13AE1D04" w14:textId="55529F36">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w:t>
            </w:r>
            <w:r w:rsidR="00775FA9">
              <w:rPr>
                <w:rFonts w:eastAsia="Times New Roman" w:cs="Times New Roman"/>
                <w:color w:val="000000"/>
                <w:sz w:val="20"/>
                <w:szCs w:val="20"/>
              </w:rPr>
              <w:t>,500,000</w:t>
            </w:r>
          </w:p>
        </w:tc>
        <w:tc>
          <w:tcPr>
            <w:tcW w:w="1396" w:type="dxa"/>
            <w:tcBorders>
              <w:top w:val="nil"/>
              <w:left w:val="nil"/>
              <w:bottom w:val="single" w:sz="4" w:space="0" w:color="auto"/>
              <w:right w:val="single" w:sz="4" w:space="0" w:color="auto"/>
            </w:tcBorders>
            <w:noWrap/>
            <w:vAlign w:val="center"/>
            <w:hideMark/>
          </w:tcPr>
          <w:p w:rsidR="009A4126" w:rsidRPr="0098290A" w:rsidP="00984F67" w14:paraId="199BEA03" w14:textId="5DB2BE32">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r w:rsidRPr="0098290A" w:rsidR="0046245E">
              <w:rPr>
                <w:rFonts w:eastAsia="Times New Roman" w:cs="Times New Roman"/>
                <w:color w:val="000000"/>
                <w:sz w:val="20"/>
                <w:szCs w:val="20"/>
              </w:rPr>
              <w:t>7</w:t>
            </w:r>
            <w:r>
              <w:rPr>
                <w:rFonts w:eastAsia="Times New Roman" w:cs="Times New Roman"/>
                <w:color w:val="000000"/>
                <w:sz w:val="20"/>
                <w:szCs w:val="20"/>
              </w:rPr>
              <w:t>5</w:t>
            </w:r>
            <w:r w:rsidRPr="0098290A" w:rsidR="0046245E">
              <w:rPr>
                <w:rFonts w:eastAsia="Times New Roman" w:cs="Times New Roman"/>
                <w:color w:val="000000"/>
                <w:sz w:val="20"/>
                <w:szCs w:val="20"/>
              </w:rPr>
              <w:t>,</w:t>
            </w:r>
            <w:r w:rsidRPr="0098290A" w:rsidR="00C943DC">
              <w:rPr>
                <w:rFonts w:eastAsia="Times New Roman" w:cs="Times New Roman"/>
                <w:color w:val="000000"/>
                <w:sz w:val="20"/>
                <w:szCs w:val="20"/>
              </w:rPr>
              <w:t>0</w:t>
            </w:r>
            <w:r w:rsidRPr="0098290A" w:rsidR="0046245E">
              <w:rPr>
                <w:rFonts w:eastAsia="Times New Roman" w:cs="Times New Roman"/>
                <w:color w:val="000000"/>
                <w:sz w:val="20"/>
                <w:szCs w:val="20"/>
              </w:rPr>
              <w:t>00</w:t>
            </w:r>
          </w:p>
        </w:tc>
        <w:tc>
          <w:tcPr>
            <w:tcW w:w="1253" w:type="dxa"/>
            <w:tcBorders>
              <w:top w:val="nil"/>
              <w:left w:val="nil"/>
              <w:bottom w:val="single" w:sz="4" w:space="0" w:color="auto"/>
              <w:right w:val="single" w:sz="4" w:space="0" w:color="auto"/>
            </w:tcBorders>
            <w:noWrap/>
            <w:vAlign w:val="center"/>
            <w:hideMark/>
          </w:tcPr>
          <w:p w:rsidR="009A4126" w:rsidRPr="0098290A" w:rsidP="00984F67" w14:paraId="0D6D3A7A" w14:textId="404EE52D">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 xml:space="preserve">$ </w:t>
            </w:r>
            <w:r w:rsidRPr="0098290A" w:rsidR="001F25FC">
              <w:rPr>
                <w:rFonts w:eastAsia="Times New Roman" w:cs="Times New Roman"/>
                <w:color w:val="000000"/>
                <w:sz w:val="20"/>
                <w:szCs w:val="20"/>
              </w:rPr>
              <w:t>3</w:t>
            </w:r>
            <w:r w:rsidRPr="0098290A" w:rsidR="00C943DC">
              <w:rPr>
                <w:rFonts w:eastAsia="Times New Roman" w:cs="Times New Roman"/>
                <w:color w:val="000000"/>
                <w:sz w:val="20"/>
                <w:szCs w:val="20"/>
              </w:rPr>
              <w:t>2</w:t>
            </w:r>
            <w:r w:rsidRPr="0098290A">
              <w:rPr>
                <w:rFonts w:eastAsia="Times New Roman" w:cs="Times New Roman"/>
                <w:color w:val="000000"/>
                <w:sz w:val="20"/>
                <w:szCs w:val="20"/>
              </w:rPr>
              <w:t>.</w:t>
            </w:r>
            <w:r w:rsidRPr="0098290A" w:rsidR="00C943DC">
              <w:rPr>
                <w:rFonts w:eastAsia="Times New Roman" w:cs="Times New Roman"/>
                <w:color w:val="000000"/>
                <w:sz w:val="20"/>
                <w:szCs w:val="20"/>
              </w:rPr>
              <w:t>08</w:t>
            </w:r>
          </w:p>
        </w:tc>
        <w:tc>
          <w:tcPr>
            <w:tcW w:w="1417" w:type="dxa"/>
            <w:tcBorders>
              <w:top w:val="nil"/>
              <w:left w:val="nil"/>
              <w:bottom w:val="single" w:sz="4" w:space="0" w:color="auto"/>
              <w:right w:val="single" w:sz="4" w:space="0" w:color="auto"/>
            </w:tcBorders>
            <w:vAlign w:val="center"/>
            <w:hideMark/>
          </w:tcPr>
          <w:p w:rsidR="009A4126" w:rsidRPr="0098290A" w:rsidP="00984F67" w14:paraId="32691571" w14:textId="02384BC1">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w:t>
            </w:r>
            <w:r w:rsidR="00935385">
              <w:rPr>
                <w:rFonts w:eastAsia="Times New Roman" w:cs="Times New Roman"/>
                <w:color w:val="000000"/>
                <w:sz w:val="20"/>
                <w:szCs w:val="20"/>
              </w:rPr>
              <w:t>8</w:t>
            </w:r>
            <w:r w:rsidRPr="0098290A" w:rsidR="001C6860">
              <w:rPr>
                <w:rFonts w:eastAsia="Times New Roman" w:cs="Times New Roman"/>
                <w:color w:val="000000"/>
                <w:sz w:val="20"/>
                <w:szCs w:val="20"/>
              </w:rPr>
              <w:t>,</w:t>
            </w:r>
            <w:r w:rsidR="0019655B">
              <w:rPr>
                <w:rFonts w:eastAsia="Times New Roman" w:cs="Times New Roman"/>
                <w:color w:val="000000"/>
                <w:sz w:val="20"/>
                <w:szCs w:val="20"/>
              </w:rPr>
              <w:t>822</w:t>
            </w:r>
            <w:r w:rsidRPr="0098290A" w:rsidR="001C6860">
              <w:rPr>
                <w:rFonts w:eastAsia="Times New Roman" w:cs="Times New Roman"/>
                <w:color w:val="000000"/>
                <w:sz w:val="20"/>
                <w:szCs w:val="20"/>
              </w:rPr>
              <w:t>,</w:t>
            </w:r>
            <w:r w:rsidR="0019655B">
              <w:rPr>
                <w:rFonts w:eastAsia="Times New Roman" w:cs="Times New Roman"/>
                <w:color w:val="000000"/>
                <w:sz w:val="20"/>
                <w:szCs w:val="20"/>
              </w:rPr>
              <w:t>00</w:t>
            </w:r>
            <w:r w:rsidRPr="0098290A" w:rsidR="000448D0">
              <w:rPr>
                <w:rFonts w:eastAsia="Times New Roman" w:cs="Times New Roman"/>
                <w:color w:val="000000"/>
                <w:sz w:val="20"/>
                <w:szCs w:val="20"/>
              </w:rPr>
              <w:t>0</w:t>
            </w:r>
          </w:p>
        </w:tc>
      </w:tr>
      <w:tr w14:paraId="0834593F" w14:textId="77777777" w:rsidTr="00917BFA">
        <w:tblPrEx>
          <w:tblW w:w="10181" w:type="dxa"/>
          <w:jc w:val="center"/>
          <w:tblLayout w:type="fixed"/>
          <w:tblLook w:val="04A0"/>
        </w:tblPrEx>
        <w:trPr>
          <w:trHeight w:val="287"/>
          <w:jc w:val="center"/>
        </w:trPr>
        <w:tc>
          <w:tcPr>
            <w:tcW w:w="1323" w:type="dxa"/>
            <w:tcBorders>
              <w:top w:val="nil"/>
              <w:left w:val="single" w:sz="4" w:space="0" w:color="auto"/>
              <w:bottom w:val="single" w:sz="4" w:space="0" w:color="auto"/>
              <w:right w:val="single" w:sz="4" w:space="0" w:color="auto"/>
            </w:tcBorders>
            <w:vAlign w:val="center"/>
            <w:hideMark/>
          </w:tcPr>
          <w:p w:rsidR="009A4126" w:rsidRPr="0098290A" w:rsidP="009A4126" w14:paraId="5BDDAC38" w14:textId="77777777">
            <w:pPr>
              <w:spacing w:after="0" w:line="240" w:lineRule="auto"/>
              <w:rPr>
                <w:rFonts w:eastAsia="Times New Roman" w:cs="Times New Roman"/>
                <w:b/>
                <w:color w:val="000000"/>
                <w:sz w:val="20"/>
                <w:szCs w:val="20"/>
              </w:rPr>
            </w:pPr>
            <w:r w:rsidRPr="0098290A">
              <w:rPr>
                <w:rFonts w:eastAsia="Times New Roman" w:cs="Times New Roman"/>
                <w:b/>
                <w:color w:val="000000"/>
                <w:sz w:val="20"/>
                <w:szCs w:val="20"/>
              </w:rPr>
              <w:t>SBA Form 888</w:t>
            </w:r>
          </w:p>
        </w:tc>
        <w:tc>
          <w:tcPr>
            <w:tcW w:w="1462" w:type="dxa"/>
            <w:tcBorders>
              <w:top w:val="nil"/>
              <w:left w:val="nil"/>
              <w:bottom w:val="single" w:sz="4" w:space="0" w:color="auto"/>
              <w:right w:val="single" w:sz="4" w:space="0" w:color="auto"/>
            </w:tcBorders>
            <w:noWrap/>
            <w:vAlign w:val="center"/>
            <w:hideMark/>
          </w:tcPr>
          <w:p w:rsidR="009A4126" w:rsidRPr="0098290A" w:rsidP="00984F67" w14:paraId="6224D65B" w14:textId="54FFFAF7">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3</w:t>
            </w:r>
            <w:r w:rsidRPr="0098290A" w:rsidR="001B3A36">
              <w:rPr>
                <w:rFonts w:eastAsia="Times New Roman" w:cs="Times New Roman"/>
                <w:color w:val="000000"/>
                <w:sz w:val="20"/>
                <w:szCs w:val="20"/>
              </w:rPr>
              <w:t>7</w:t>
            </w:r>
            <w:r w:rsidRPr="0098290A">
              <w:rPr>
                <w:rFonts w:eastAsia="Times New Roman" w:cs="Times New Roman"/>
                <w:color w:val="000000"/>
                <w:sz w:val="20"/>
                <w:szCs w:val="20"/>
              </w:rPr>
              <w:t>,000</w:t>
            </w:r>
          </w:p>
        </w:tc>
        <w:tc>
          <w:tcPr>
            <w:tcW w:w="1170" w:type="dxa"/>
            <w:tcBorders>
              <w:top w:val="nil"/>
              <w:left w:val="nil"/>
              <w:bottom w:val="single" w:sz="4" w:space="0" w:color="auto"/>
              <w:right w:val="single" w:sz="4" w:space="0" w:color="auto"/>
            </w:tcBorders>
            <w:noWrap/>
            <w:vAlign w:val="center"/>
            <w:hideMark/>
          </w:tcPr>
          <w:p w:rsidR="009A4126" w:rsidRPr="0098290A" w:rsidP="0098290A" w14:paraId="3A403E1F" w14:textId="77777777">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1</w:t>
            </w:r>
          </w:p>
        </w:tc>
        <w:tc>
          <w:tcPr>
            <w:tcW w:w="990" w:type="dxa"/>
            <w:tcBorders>
              <w:top w:val="nil"/>
              <w:left w:val="nil"/>
              <w:bottom w:val="single" w:sz="4" w:space="0" w:color="auto"/>
              <w:right w:val="single" w:sz="4" w:space="0" w:color="auto"/>
            </w:tcBorders>
            <w:noWrap/>
            <w:vAlign w:val="center"/>
            <w:hideMark/>
          </w:tcPr>
          <w:p w:rsidR="009A4126" w:rsidRPr="0098290A" w:rsidP="0098290A" w14:paraId="4D9BF5AA" w14:textId="4C9AAE5C">
            <w:pPr>
              <w:spacing w:after="0" w:line="240" w:lineRule="auto"/>
              <w:jc w:val="center"/>
              <w:rPr>
                <w:rFonts w:eastAsia="Times New Roman" w:cs="Times New Roman"/>
                <w:color w:val="000000"/>
                <w:sz w:val="20"/>
                <w:szCs w:val="20"/>
              </w:rPr>
            </w:pPr>
            <w:r w:rsidRPr="00DD5FFE">
              <w:rPr>
                <w:rFonts w:eastAsia="Times New Roman" w:cs="Times New Roman"/>
                <w:color w:val="000000"/>
                <w:sz w:val="20"/>
                <w:szCs w:val="20"/>
              </w:rPr>
              <w:t>7</w:t>
            </w:r>
          </w:p>
        </w:tc>
        <w:tc>
          <w:tcPr>
            <w:tcW w:w="1170" w:type="dxa"/>
            <w:tcBorders>
              <w:top w:val="nil"/>
              <w:left w:val="nil"/>
              <w:bottom w:val="single" w:sz="4" w:space="0" w:color="auto"/>
              <w:right w:val="single" w:sz="4" w:space="0" w:color="auto"/>
            </w:tcBorders>
            <w:noWrap/>
            <w:vAlign w:val="center"/>
            <w:hideMark/>
          </w:tcPr>
          <w:p w:rsidR="009A4126" w:rsidRPr="0098290A" w:rsidP="00206C89" w14:paraId="732C62C1" w14:textId="3F245035">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259</w:t>
            </w:r>
            <w:r w:rsidRPr="0098290A">
              <w:rPr>
                <w:rFonts w:eastAsia="Times New Roman" w:cs="Times New Roman"/>
                <w:color w:val="000000"/>
                <w:sz w:val="20"/>
                <w:szCs w:val="20"/>
              </w:rPr>
              <w:t>,000</w:t>
            </w:r>
          </w:p>
        </w:tc>
        <w:tc>
          <w:tcPr>
            <w:tcW w:w="1396" w:type="dxa"/>
            <w:tcBorders>
              <w:top w:val="nil"/>
              <w:left w:val="nil"/>
              <w:bottom w:val="single" w:sz="4" w:space="0" w:color="auto"/>
              <w:right w:val="single" w:sz="4" w:space="0" w:color="auto"/>
            </w:tcBorders>
            <w:noWrap/>
            <w:vAlign w:val="center"/>
            <w:hideMark/>
          </w:tcPr>
          <w:p w:rsidR="009A4126" w:rsidRPr="0098290A" w:rsidP="00984F67" w14:paraId="08D58AD1" w14:textId="1B7DEBF1">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r w:rsidRPr="0098290A">
              <w:rPr>
                <w:rFonts w:eastAsia="Times New Roman" w:cs="Times New Roman"/>
                <w:color w:val="000000"/>
                <w:sz w:val="20"/>
                <w:szCs w:val="20"/>
              </w:rPr>
              <w:t>,</w:t>
            </w:r>
            <w:r w:rsidR="00262C62">
              <w:rPr>
                <w:rFonts w:eastAsia="Times New Roman" w:cs="Times New Roman"/>
                <w:color w:val="000000"/>
                <w:sz w:val="20"/>
                <w:szCs w:val="20"/>
              </w:rPr>
              <w:t>3</w:t>
            </w:r>
            <w:r w:rsidRPr="0098290A" w:rsidR="00FC609A">
              <w:rPr>
                <w:rFonts w:eastAsia="Times New Roman" w:cs="Times New Roman"/>
                <w:color w:val="000000"/>
                <w:sz w:val="20"/>
                <w:szCs w:val="20"/>
              </w:rPr>
              <w:t>17</w:t>
            </w:r>
          </w:p>
        </w:tc>
        <w:tc>
          <w:tcPr>
            <w:tcW w:w="1253" w:type="dxa"/>
            <w:tcBorders>
              <w:top w:val="nil"/>
              <w:left w:val="nil"/>
              <w:bottom w:val="single" w:sz="4" w:space="0" w:color="auto"/>
              <w:right w:val="single" w:sz="4" w:space="0" w:color="auto"/>
            </w:tcBorders>
            <w:noWrap/>
            <w:vAlign w:val="center"/>
            <w:hideMark/>
          </w:tcPr>
          <w:p w:rsidR="009A4126" w:rsidRPr="0098290A" w:rsidP="00984F67" w14:paraId="033B1B6B" w14:textId="68096D7E">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 xml:space="preserve">$ </w:t>
            </w:r>
            <w:r w:rsidRPr="0098290A" w:rsidR="001C6860">
              <w:rPr>
                <w:rFonts w:eastAsia="Times New Roman" w:cs="Times New Roman"/>
                <w:color w:val="000000"/>
                <w:sz w:val="20"/>
                <w:szCs w:val="20"/>
              </w:rPr>
              <w:t>3</w:t>
            </w:r>
            <w:r w:rsidRPr="0098290A" w:rsidR="009D07C1">
              <w:rPr>
                <w:rFonts w:eastAsia="Times New Roman" w:cs="Times New Roman"/>
                <w:color w:val="000000"/>
                <w:sz w:val="20"/>
                <w:szCs w:val="20"/>
              </w:rPr>
              <w:t>2</w:t>
            </w:r>
            <w:r w:rsidRPr="0098290A">
              <w:rPr>
                <w:rFonts w:eastAsia="Times New Roman" w:cs="Times New Roman"/>
                <w:color w:val="000000"/>
                <w:sz w:val="20"/>
                <w:szCs w:val="20"/>
              </w:rPr>
              <w:t>.</w:t>
            </w:r>
            <w:r w:rsidRPr="0098290A" w:rsidR="009D07C1">
              <w:rPr>
                <w:rFonts w:eastAsia="Times New Roman" w:cs="Times New Roman"/>
                <w:color w:val="000000"/>
                <w:sz w:val="20"/>
                <w:szCs w:val="20"/>
              </w:rPr>
              <w:t>08</w:t>
            </w:r>
          </w:p>
        </w:tc>
        <w:tc>
          <w:tcPr>
            <w:tcW w:w="1417" w:type="dxa"/>
            <w:tcBorders>
              <w:top w:val="nil"/>
              <w:left w:val="nil"/>
              <w:bottom w:val="single" w:sz="4" w:space="0" w:color="auto"/>
              <w:right w:val="single" w:sz="4" w:space="0" w:color="auto"/>
            </w:tcBorders>
            <w:vAlign w:val="center"/>
            <w:hideMark/>
          </w:tcPr>
          <w:p w:rsidR="009A4126" w:rsidRPr="0098290A" w:rsidP="00984F67" w14:paraId="0D9780C9" w14:textId="20E397E6">
            <w:pPr>
              <w:spacing w:after="0" w:line="240" w:lineRule="auto"/>
              <w:jc w:val="center"/>
              <w:rPr>
                <w:rFonts w:eastAsia="Times New Roman" w:cs="Times New Roman"/>
                <w:color w:val="000000"/>
                <w:sz w:val="20"/>
                <w:szCs w:val="20"/>
              </w:rPr>
            </w:pPr>
            <w:r w:rsidRPr="0098290A">
              <w:rPr>
                <w:rFonts w:eastAsia="Times New Roman" w:cs="Times New Roman"/>
                <w:color w:val="000000"/>
                <w:sz w:val="20"/>
                <w:szCs w:val="20"/>
              </w:rPr>
              <w:t>$</w:t>
            </w:r>
            <w:r w:rsidRPr="0098290A" w:rsidR="004B151C">
              <w:rPr>
                <w:rFonts w:eastAsia="Times New Roman" w:cs="Times New Roman"/>
                <w:color w:val="000000"/>
                <w:sz w:val="20"/>
                <w:szCs w:val="20"/>
              </w:rPr>
              <w:t>1</w:t>
            </w:r>
            <w:r w:rsidR="0077615E">
              <w:rPr>
                <w:rFonts w:eastAsia="Times New Roman" w:cs="Times New Roman"/>
                <w:color w:val="000000"/>
                <w:sz w:val="20"/>
                <w:szCs w:val="20"/>
              </w:rPr>
              <w:t>38</w:t>
            </w:r>
            <w:r w:rsidRPr="0098290A">
              <w:rPr>
                <w:rFonts w:eastAsia="Times New Roman" w:cs="Times New Roman"/>
                <w:color w:val="000000"/>
                <w:sz w:val="20"/>
                <w:szCs w:val="20"/>
              </w:rPr>
              <w:t>,</w:t>
            </w:r>
            <w:r w:rsidR="001F3406">
              <w:rPr>
                <w:rFonts w:eastAsia="Times New Roman" w:cs="Times New Roman"/>
                <w:color w:val="000000"/>
                <w:sz w:val="20"/>
                <w:szCs w:val="20"/>
              </w:rPr>
              <w:t>4</w:t>
            </w:r>
            <w:r w:rsidRPr="0098290A" w:rsidR="009E2CE0">
              <w:rPr>
                <w:rFonts w:eastAsia="Times New Roman" w:cs="Times New Roman"/>
                <w:color w:val="000000"/>
                <w:sz w:val="20"/>
                <w:szCs w:val="20"/>
              </w:rPr>
              <w:t>8</w:t>
            </w:r>
            <w:r w:rsidR="001F3406">
              <w:rPr>
                <w:rFonts w:eastAsia="Times New Roman" w:cs="Times New Roman"/>
                <w:color w:val="000000"/>
                <w:sz w:val="20"/>
                <w:szCs w:val="20"/>
              </w:rPr>
              <w:t>9</w:t>
            </w:r>
          </w:p>
        </w:tc>
      </w:tr>
    </w:tbl>
    <w:p w:rsidR="004A07B6" w:rsidP="004A1C5E" w14:paraId="620BF973" w14:textId="77777777">
      <w:pPr>
        <w:rPr>
          <w:rFonts w:asciiTheme="majorBidi" w:hAnsiTheme="majorBidi" w:cstheme="majorBidi"/>
          <w:b/>
          <w:bCs/>
          <w:sz w:val="22"/>
          <w:u w:val="single"/>
        </w:rPr>
      </w:pPr>
    </w:p>
    <w:p w:rsidR="004A1C5E" w:rsidP="0027597C" w14:paraId="4C04B6CC" w14:textId="7C947755">
      <w:pPr>
        <w:spacing w:after="0" w:line="240" w:lineRule="auto"/>
        <w:rPr>
          <w:rFonts w:cs="Times New Roman"/>
          <w:szCs w:val="24"/>
        </w:rPr>
      </w:pPr>
      <w:r>
        <w:rPr>
          <w:rFonts w:cs="Times New Roman"/>
          <w:szCs w:val="24"/>
        </w:rPr>
        <w:t xml:space="preserve">Average Burden per Response: </w:t>
      </w:r>
    </w:p>
    <w:tbl>
      <w:tblPr>
        <w:tblStyle w:val="GridTableLight"/>
        <w:tblW w:w="8152" w:type="dxa"/>
        <w:tblLook w:val="04A0"/>
      </w:tblPr>
      <w:tblGrid>
        <w:gridCol w:w="1349"/>
        <w:gridCol w:w="2154"/>
        <w:gridCol w:w="2309"/>
        <w:gridCol w:w="2340"/>
      </w:tblGrid>
      <w:tr w14:paraId="3EB4FD72" w14:textId="77777777" w:rsidTr="008460DE">
        <w:tblPrEx>
          <w:tblW w:w="8152" w:type="dxa"/>
          <w:tblLook w:val="04A0"/>
        </w:tblPrEx>
        <w:tc>
          <w:tcPr>
            <w:tcW w:w="827" w:type="pct"/>
            <w:hideMark/>
          </w:tcPr>
          <w:p w:rsidR="004A1C5E" w:rsidP="00625065" w14:paraId="074ADCCC" w14:textId="77777777">
            <w:pPr>
              <w:widowControl w:val="0"/>
              <w:jc w:val="center"/>
              <w:rPr>
                <w:b/>
              </w:rPr>
            </w:pPr>
            <w:r>
              <w:rPr>
                <w:b/>
              </w:rPr>
              <w:t xml:space="preserve">  </w:t>
            </w:r>
          </w:p>
        </w:tc>
        <w:tc>
          <w:tcPr>
            <w:tcW w:w="1321" w:type="pct"/>
            <w:hideMark/>
          </w:tcPr>
          <w:p w:rsidR="004A1C5E" w:rsidP="00625065" w14:paraId="5E052F56" w14:textId="77777777">
            <w:pPr>
              <w:widowControl w:val="0"/>
              <w:jc w:val="center"/>
              <w:rPr>
                <w:b/>
              </w:rPr>
            </w:pPr>
            <w:r>
              <w:rPr>
                <w:b/>
              </w:rPr>
              <w:t xml:space="preserve">Time Per Response </w:t>
            </w:r>
          </w:p>
        </w:tc>
        <w:tc>
          <w:tcPr>
            <w:tcW w:w="1416" w:type="pct"/>
            <w:hideMark/>
          </w:tcPr>
          <w:p w:rsidR="004A1C5E" w:rsidP="00625065" w14:paraId="07F5DD0C" w14:textId="77777777">
            <w:pPr>
              <w:widowControl w:val="0"/>
              <w:jc w:val="center"/>
              <w:rPr>
                <w:b/>
              </w:rPr>
            </w:pPr>
            <w:r>
              <w:rPr>
                <w:b/>
              </w:rPr>
              <w:t>Hours Per Response</w:t>
            </w:r>
          </w:p>
        </w:tc>
        <w:tc>
          <w:tcPr>
            <w:tcW w:w="1435" w:type="pct"/>
            <w:hideMark/>
          </w:tcPr>
          <w:p w:rsidR="004A1C5E" w:rsidP="00625065" w14:paraId="7E2DD0ED" w14:textId="77777777">
            <w:pPr>
              <w:widowControl w:val="0"/>
              <w:jc w:val="center"/>
              <w:rPr>
                <w:b/>
              </w:rPr>
            </w:pPr>
            <w:r>
              <w:rPr>
                <w:b/>
              </w:rPr>
              <w:t xml:space="preserve">Cost Per Response </w:t>
            </w:r>
          </w:p>
        </w:tc>
      </w:tr>
      <w:tr w14:paraId="0AAA4491" w14:textId="77777777" w:rsidTr="008460DE">
        <w:tblPrEx>
          <w:tblW w:w="8152" w:type="dxa"/>
          <w:tblLook w:val="04A0"/>
        </w:tblPrEx>
        <w:tc>
          <w:tcPr>
            <w:tcW w:w="827" w:type="pct"/>
            <w:hideMark/>
          </w:tcPr>
          <w:p w:rsidR="004A1C5E" w:rsidP="00625065" w14:paraId="406BE73D" w14:textId="77777777">
            <w:pPr>
              <w:widowControl w:val="0"/>
            </w:pPr>
            <w:r>
              <w:t xml:space="preserve">Reporting </w:t>
            </w:r>
          </w:p>
        </w:tc>
        <w:tc>
          <w:tcPr>
            <w:tcW w:w="1321" w:type="pct"/>
            <w:hideMark/>
          </w:tcPr>
          <w:p w:rsidR="004A1C5E" w:rsidP="00625065" w14:paraId="0692ED6C" w14:textId="559CB0F6">
            <w:pPr>
              <w:widowControl w:val="0"/>
            </w:pPr>
            <w:r>
              <w:t>11 minutes</w:t>
            </w:r>
          </w:p>
        </w:tc>
        <w:tc>
          <w:tcPr>
            <w:tcW w:w="1416" w:type="pct"/>
            <w:hideMark/>
          </w:tcPr>
          <w:p w:rsidR="004A1C5E" w:rsidP="00625065" w14:paraId="4DAB0F0B" w14:textId="2169856E">
            <w:pPr>
              <w:widowControl w:val="0"/>
            </w:pPr>
            <w:r>
              <w:t>.183 hours</w:t>
            </w:r>
          </w:p>
        </w:tc>
        <w:tc>
          <w:tcPr>
            <w:tcW w:w="1435" w:type="pct"/>
            <w:hideMark/>
          </w:tcPr>
          <w:p w:rsidR="004A1C5E" w:rsidP="00625065" w14:paraId="366CE56D" w14:textId="602E69C2">
            <w:pPr>
              <w:widowControl w:val="0"/>
              <w:jc w:val="right"/>
              <w:rPr>
                <w:highlight w:val="yellow"/>
              </w:rPr>
            </w:pPr>
            <w:r w:rsidRPr="00951EE5">
              <w:t>$6.59</w:t>
            </w:r>
          </w:p>
        </w:tc>
      </w:tr>
      <w:tr w14:paraId="23704380" w14:textId="77777777" w:rsidTr="008460DE">
        <w:tblPrEx>
          <w:tblW w:w="8152" w:type="dxa"/>
          <w:tblLook w:val="04A0"/>
        </w:tblPrEx>
        <w:tc>
          <w:tcPr>
            <w:tcW w:w="827" w:type="pct"/>
            <w:hideMark/>
          </w:tcPr>
          <w:p w:rsidR="004A1C5E" w:rsidP="00625065" w14:paraId="41152A78" w14:textId="77777777">
            <w:pPr>
              <w:widowControl w:val="0"/>
            </w:pPr>
            <w:r>
              <w:t xml:space="preserve">Record Keeping </w:t>
            </w:r>
          </w:p>
        </w:tc>
        <w:tc>
          <w:tcPr>
            <w:tcW w:w="1321" w:type="pct"/>
            <w:hideMark/>
          </w:tcPr>
          <w:p w:rsidR="004A1C5E" w:rsidP="00625065" w14:paraId="640B157C" w14:textId="77777777">
            <w:pPr>
              <w:widowControl w:val="0"/>
            </w:pPr>
          </w:p>
        </w:tc>
        <w:tc>
          <w:tcPr>
            <w:tcW w:w="1416" w:type="pct"/>
            <w:hideMark/>
          </w:tcPr>
          <w:p w:rsidR="004A1C5E" w:rsidP="00625065" w14:paraId="1844125C" w14:textId="77777777">
            <w:pPr>
              <w:widowControl w:val="0"/>
            </w:pPr>
          </w:p>
        </w:tc>
        <w:tc>
          <w:tcPr>
            <w:tcW w:w="1435" w:type="pct"/>
            <w:hideMark/>
          </w:tcPr>
          <w:p w:rsidR="004A1C5E" w:rsidP="00625065" w14:paraId="068124DF" w14:textId="77777777">
            <w:pPr>
              <w:widowControl w:val="0"/>
            </w:pPr>
          </w:p>
        </w:tc>
      </w:tr>
      <w:tr w14:paraId="51F1D27D" w14:textId="77777777" w:rsidTr="008460DE">
        <w:tblPrEx>
          <w:tblW w:w="8152" w:type="dxa"/>
          <w:tblLook w:val="04A0"/>
        </w:tblPrEx>
        <w:tc>
          <w:tcPr>
            <w:tcW w:w="827" w:type="pct"/>
            <w:hideMark/>
          </w:tcPr>
          <w:p w:rsidR="004A1C5E" w:rsidP="00625065" w14:paraId="24DA39BA" w14:textId="77777777">
            <w:pPr>
              <w:widowControl w:val="0"/>
            </w:pPr>
            <w:r>
              <w:t xml:space="preserve">Third Party Disclosure </w:t>
            </w:r>
          </w:p>
        </w:tc>
        <w:tc>
          <w:tcPr>
            <w:tcW w:w="1321" w:type="pct"/>
            <w:hideMark/>
          </w:tcPr>
          <w:p w:rsidR="004A1C5E" w:rsidP="00625065" w14:paraId="62E55F32" w14:textId="77777777">
            <w:pPr>
              <w:widowControl w:val="0"/>
            </w:pPr>
          </w:p>
        </w:tc>
        <w:tc>
          <w:tcPr>
            <w:tcW w:w="1416" w:type="pct"/>
            <w:hideMark/>
          </w:tcPr>
          <w:p w:rsidR="004A1C5E" w:rsidP="00625065" w14:paraId="1481FE13" w14:textId="77777777">
            <w:pPr>
              <w:widowControl w:val="0"/>
            </w:pPr>
          </w:p>
        </w:tc>
        <w:tc>
          <w:tcPr>
            <w:tcW w:w="1435" w:type="pct"/>
            <w:hideMark/>
          </w:tcPr>
          <w:p w:rsidR="004A1C5E" w:rsidP="00625065" w14:paraId="59FCCA82" w14:textId="77777777">
            <w:pPr>
              <w:widowControl w:val="0"/>
            </w:pPr>
          </w:p>
        </w:tc>
      </w:tr>
      <w:tr w14:paraId="7D54937F" w14:textId="77777777" w:rsidTr="008460DE">
        <w:tblPrEx>
          <w:tblW w:w="8152" w:type="dxa"/>
          <w:tblLook w:val="04A0"/>
        </w:tblPrEx>
        <w:trPr>
          <w:trHeight w:val="300"/>
        </w:trPr>
        <w:tc>
          <w:tcPr>
            <w:tcW w:w="827" w:type="pct"/>
            <w:hideMark/>
          </w:tcPr>
          <w:p w:rsidR="004A1C5E" w:rsidP="00625065" w14:paraId="4524E984" w14:textId="77777777">
            <w:pPr>
              <w:widowControl w:val="0"/>
            </w:pPr>
            <w:r>
              <w:t xml:space="preserve">Total </w:t>
            </w:r>
          </w:p>
        </w:tc>
        <w:tc>
          <w:tcPr>
            <w:tcW w:w="1321" w:type="pct"/>
            <w:hideMark/>
          </w:tcPr>
          <w:p w:rsidR="004A1C5E" w:rsidP="00625065" w14:paraId="341F3A35" w14:textId="48EAAD52">
            <w:pPr>
              <w:widowControl w:val="0"/>
            </w:pPr>
            <w:r>
              <w:t xml:space="preserve">  </w:t>
            </w:r>
            <w:r w:rsidR="00A70ACE">
              <w:t>11 minutes</w:t>
            </w:r>
          </w:p>
        </w:tc>
        <w:tc>
          <w:tcPr>
            <w:tcW w:w="1416" w:type="pct"/>
            <w:hideMark/>
          </w:tcPr>
          <w:p w:rsidR="004A1C5E" w:rsidP="00625065" w14:paraId="2D08C125" w14:textId="584D54AE">
            <w:pPr>
              <w:widowControl w:val="0"/>
            </w:pPr>
            <w:r>
              <w:t>.183 hours</w:t>
            </w:r>
          </w:p>
        </w:tc>
        <w:tc>
          <w:tcPr>
            <w:tcW w:w="1435" w:type="pct"/>
            <w:hideMark/>
          </w:tcPr>
          <w:p w:rsidR="004A1C5E" w:rsidP="00625065" w14:paraId="43E683A1" w14:textId="5A1CE3F4">
            <w:pPr>
              <w:widowControl w:val="0"/>
              <w:jc w:val="right"/>
            </w:pPr>
            <w:r>
              <w:t>$6.59</w:t>
            </w:r>
          </w:p>
        </w:tc>
      </w:tr>
    </w:tbl>
    <w:p w:rsidR="004A1C5E" w:rsidP="004A1C5E" w14:paraId="277EAD78" w14:textId="77777777">
      <w:pPr>
        <w:rPr>
          <w:rFonts w:asciiTheme="majorBidi" w:hAnsiTheme="majorBidi" w:cstheme="majorBidi"/>
          <w:b/>
          <w:bCs/>
          <w:sz w:val="22"/>
          <w:u w:val="single"/>
        </w:rPr>
      </w:pPr>
    </w:p>
    <w:tbl>
      <w:tblPr>
        <w:tblStyle w:val="GridTableLight"/>
        <w:tblW w:w="5000" w:type="pct"/>
        <w:tblLook w:val="04A0"/>
      </w:tblPr>
      <w:tblGrid>
        <w:gridCol w:w="9350"/>
      </w:tblGrid>
      <w:tr w14:paraId="42E1B8DC" w14:textId="77777777" w:rsidTr="00B965AF">
        <w:tblPrEx>
          <w:tblW w:w="5000" w:type="pct"/>
          <w:tblLook w:val="04A0"/>
        </w:tblPrEx>
        <w:trPr>
          <w:trHeight w:val="300"/>
        </w:trPr>
        <w:tc>
          <w:tcPr>
            <w:tcW w:w="4953" w:type="pct"/>
            <w:hideMark/>
          </w:tcPr>
          <w:p w:rsidR="00EE188F" w:rsidRPr="00915869" w:rsidP="00625065" w14:paraId="2464A880" w14:textId="77777777">
            <w:pPr>
              <w:widowControl w:val="0"/>
            </w:pPr>
            <w:r w:rsidRPr="00915869">
              <w:t xml:space="preserve">Annual Burden: </w:t>
            </w:r>
          </w:p>
          <w:tbl>
            <w:tblPr>
              <w:tblStyle w:val="GridTableLight"/>
              <w:tblW w:w="5000" w:type="pct"/>
              <w:tblLook w:val="04A0"/>
            </w:tblPr>
            <w:tblGrid>
              <w:gridCol w:w="2417"/>
              <w:gridCol w:w="1484"/>
              <w:gridCol w:w="2577"/>
              <w:gridCol w:w="2646"/>
            </w:tblGrid>
            <w:tr w14:paraId="4813F1DF" w14:textId="77777777" w:rsidTr="00B965AF">
              <w:tblPrEx>
                <w:tblW w:w="5000" w:type="pct"/>
                <w:tblLook w:val="04A0"/>
              </w:tblPrEx>
              <w:tc>
                <w:tcPr>
                  <w:tcW w:w="1325" w:type="pct"/>
                  <w:hideMark/>
                </w:tcPr>
                <w:p w:rsidR="00931290" w:rsidRPr="00915869" w:rsidP="00625065" w14:paraId="44A0FD4F" w14:textId="77777777">
                  <w:pPr>
                    <w:widowControl w:val="0"/>
                    <w:jc w:val="center"/>
                    <w:rPr>
                      <w:b/>
                      <w:bCs/>
                    </w:rPr>
                  </w:pPr>
                  <w:r w:rsidRPr="00915869">
                    <w:rPr>
                      <w:b/>
                      <w:bCs/>
                    </w:rPr>
                    <w:t xml:space="preserve">  </w:t>
                  </w:r>
                </w:p>
              </w:tc>
              <w:tc>
                <w:tcPr>
                  <w:tcW w:w="813" w:type="pct"/>
                </w:tcPr>
                <w:p w:rsidR="00931290" w:rsidRPr="00915869" w:rsidP="00625065" w14:paraId="3475D468" w14:textId="71CCA4E8">
                  <w:pPr>
                    <w:widowControl w:val="0"/>
                    <w:jc w:val="center"/>
                    <w:rPr>
                      <w:b/>
                      <w:bCs/>
                    </w:rPr>
                  </w:pPr>
                  <w:r>
                    <w:rPr>
                      <w:b/>
                      <w:bCs/>
                    </w:rPr>
                    <w:t>Annual Response</w:t>
                  </w:r>
                  <w:r w:rsidR="00C273FC">
                    <w:rPr>
                      <w:b/>
                      <w:bCs/>
                    </w:rPr>
                    <w:t>s</w:t>
                  </w:r>
                </w:p>
              </w:tc>
              <w:tc>
                <w:tcPr>
                  <w:tcW w:w="1412" w:type="pct"/>
                  <w:hideMark/>
                </w:tcPr>
                <w:p w:rsidR="00931290" w:rsidRPr="00915869" w:rsidP="00625065" w14:paraId="6F228C20" w14:textId="491136F3">
                  <w:pPr>
                    <w:widowControl w:val="0"/>
                    <w:jc w:val="center"/>
                    <w:rPr>
                      <w:b/>
                      <w:bCs/>
                    </w:rPr>
                  </w:pPr>
                  <w:r w:rsidRPr="00915869">
                    <w:rPr>
                      <w:b/>
                      <w:bCs/>
                    </w:rPr>
                    <w:t xml:space="preserve">Annual Time Burden (Hours) </w:t>
                  </w:r>
                </w:p>
              </w:tc>
              <w:tc>
                <w:tcPr>
                  <w:tcW w:w="1450" w:type="pct"/>
                  <w:hideMark/>
                </w:tcPr>
                <w:p w:rsidR="00931290" w:rsidRPr="00915869" w:rsidP="00625065" w14:paraId="1B668BF5" w14:textId="77777777">
                  <w:pPr>
                    <w:widowControl w:val="0"/>
                    <w:jc w:val="center"/>
                    <w:rPr>
                      <w:b/>
                      <w:bCs/>
                    </w:rPr>
                  </w:pPr>
                  <w:r w:rsidRPr="00915869">
                    <w:rPr>
                      <w:b/>
                      <w:bCs/>
                    </w:rPr>
                    <w:t>Annual Cost Burden</w:t>
                  </w:r>
                  <w:r>
                    <w:rPr>
                      <w:b/>
                      <w:bCs/>
                    </w:rPr>
                    <w:t xml:space="preserve"> </w:t>
                  </w:r>
                  <w:r w:rsidRPr="00915869">
                    <w:rPr>
                      <w:b/>
                      <w:bCs/>
                    </w:rPr>
                    <w:t xml:space="preserve">(Dollars) </w:t>
                  </w:r>
                </w:p>
              </w:tc>
            </w:tr>
            <w:tr w14:paraId="56C4A271" w14:textId="77777777" w:rsidTr="00B965AF">
              <w:tblPrEx>
                <w:tblW w:w="5000" w:type="pct"/>
                <w:tblLook w:val="04A0"/>
              </w:tblPrEx>
              <w:tc>
                <w:tcPr>
                  <w:tcW w:w="1325" w:type="pct"/>
                </w:tcPr>
                <w:p w:rsidR="00931290" w:rsidRPr="00915869" w:rsidP="00625065" w14:paraId="4032D6DF" w14:textId="77777777">
                  <w:pPr>
                    <w:widowControl w:val="0"/>
                  </w:pPr>
                  <w:r>
                    <w:t>Reporting</w:t>
                  </w:r>
                </w:p>
              </w:tc>
              <w:tc>
                <w:tcPr>
                  <w:tcW w:w="813" w:type="pct"/>
                </w:tcPr>
                <w:p w:rsidR="00931290" w:rsidP="00625065" w14:paraId="311E5883" w14:textId="7F2BF952">
                  <w:pPr>
                    <w:widowControl w:val="0"/>
                    <w:jc w:val="center"/>
                  </w:pPr>
                  <w:r>
                    <w:t>2,367</w:t>
                  </w:r>
                  <w:r w:rsidRPr="00C273FC" w:rsidR="00C273FC">
                    <w:t>,000</w:t>
                  </w:r>
                </w:p>
              </w:tc>
              <w:tc>
                <w:tcPr>
                  <w:tcW w:w="1412" w:type="pct"/>
                </w:tcPr>
                <w:p w:rsidR="00931290" w:rsidP="00625065" w14:paraId="796A0133" w14:textId="618B1E82">
                  <w:pPr>
                    <w:widowControl w:val="0"/>
                    <w:jc w:val="center"/>
                  </w:pPr>
                  <w:r>
                    <w:t>433,950</w:t>
                  </w:r>
                </w:p>
              </w:tc>
              <w:tc>
                <w:tcPr>
                  <w:tcW w:w="1450" w:type="pct"/>
                </w:tcPr>
                <w:p w:rsidR="00931290" w:rsidP="00625065" w14:paraId="72BCF9B6" w14:textId="00672747">
                  <w:pPr>
                    <w:widowControl w:val="0"/>
                    <w:jc w:val="center"/>
                  </w:pPr>
                  <w:r>
                    <w:t>$15,598,530</w:t>
                  </w:r>
                </w:p>
              </w:tc>
            </w:tr>
            <w:tr w14:paraId="4C443C57" w14:textId="77777777" w:rsidTr="00B965AF">
              <w:tblPrEx>
                <w:tblW w:w="5000" w:type="pct"/>
                <w:tblLook w:val="04A0"/>
              </w:tblPrEx>
              <w:tc>
                <w:tcPr>
                  <w:tcW w:w="1325" w:type="pct"/>
                  <w:hideMark/>
                </w:tcPr>
                <w:p w:rsidR="00931290" w:rsidRPr="00915869" w:rsidP="00625065" w14:paraId="5098B579" w14:textId="77777777">
                  <w:pPr>
                    <w:widowControl w:val="0"/>
                  </w:pPr>
                  <w:r w:rsidRPr="00915869">
                    <w:t xml:space="preserve">Record Keeping </w:t>
                  </w:r>
                </w:p>
              </w:tc>
              <w:tc>
                <w:tcPr>
                  <w:tcW w:w="813" w:type="pct"/>
                </w:tcPr>
                <w:p w:rsidR="00931290" w:rsidRPr="00915869" w:rsidP="00625065" w14:paraId="1356BE56" w14:textId="77777777">
                  <w:pPr>
                    <w:widowControl w:val="0"/>
                    <w:jc w:val="center"/>
                  </w:pPr>
                </w:p>
              </w:tc>
              <w:tc>
                <w:tcPr>
                  <w:tcW w:w="1412" w:type="pct"/>
                  <w:hideMark/>
                </w:tcPr>
                <w:p w:rsidR="00931290" w:rsidRPr="00915869" w:rsidP="00625065" w14:paraId="0D76B66E" w14:textId="7513CAC4">
                  <w:pPr>
                    <w:widowControl w:val="0"/>
                    <w:jc w:val="center"/>
                  </w:pPr>
                </w:p>
              </w:tc>
              <w:tc>
                <w:tcPr>
                  <w:tcW w:w="1450" w:type="pct"/>
                  <w:hideMark/>
                </w:tcPr>
                <w:p w:rsidR="00931290" w:rsidRPr="00915869" w:rsidP="00625065" w14:paraId="1E415AC7" w14:textId="77777777">
                  <w:pPr>
                    <w:widowControl w:val="0"/>
                    <w:jc w:val="center"/>
                  </w:pPr>
                </w:p>
              </w:tc>
            </w:tr>
            <w:tr w14:paraId="3DEF2AC8" w14:textId="77777777" w:rsidTr="00B965AF">
              <w:tblPrEx>
                <w:tblW w:w="5000" w:type="pct"/>
                <w:tblLook w:val="04A0"/>
              </w:tblPrEx>
              <w:tc>
                <w:tcPr>
                  <w:tcW w:w="1325" w:type="pct"/>
                </w:tcPr>
                <w:p w:rsidR="00931290" w:rsidRPr="00915869" w:rsidP="00625065" w14:paraId="70CBAA59" w14:textId="77777777">
                  <w:pPr>
                    <w:widowControl w:val="0"/>
                  </w:pPr>
                  <w:r>
                    <w:t>Third Party Disclosure</w:t>
                  </w:r>
                </w:p>
              </w:tc>
              <w:tc>
                <w:tcPr>
                  <w:tcW w:w="813" w:type="pct"/>
                </w:tcPr>
                <w:p w:rsidR="00931290" w:rsidP="00625065" w14:paraId="69CF45E2" w14:textId="77777777">
                  <w:pPr>
                    <w:widowControl w:val="0"/>
                    <w:jc w:val="center"/>
                  </w:pPr>
                </w:p>
              </w:tc>
              <w:tc>
                <w:tcPr>
                  <w:tcW w:w="1412" w:type="pct"/>
                </w:tcPr>
                <w:p w:rsidR="00931290" w:rsidP="00625065" w14:paraId="505302E1" w14:textId="1C043E1B">
                  <w:pPr>
                    <w:widowControl w:val="0"/>
                    <w:jc w:val="center"/>
                  </w:pPr>
                </w:p>
              </w:tc>
              <w:tc>
                <w:tcPr>
                  <w:tcW w:w="1450" w:type="pct"/>
                </w:tcPr>
                <w:p w:rsidR="00931290" w:rsidP="00625065" w14:paraId="1BA256F8" w14:textId="77777777">
                  <w:pPr>
                    <w:widowControl w:val="0"/>
                    <w:jc w:val="center"/>
                  </w:pPr>
                </w:p>
              </w:tc>
            </w:tr>
            <w:tr w14:paraId="116C56CD" w14:textId="77777777" w:rsidTr="00B965AF">
              <w:tblPrEx>
                <w:tblW w:w="5000" w:type="pct"/>
                <w:tblLook w:val="04A0"/>
              </w:tblPrEx>
              <w:tc>
                <w:tcPr>
                  <w:tcW w:w="1325" w:type="pct"/>
                  <w:hideMark/>
                </w:tcPr>
                <w:p w:rsidR="00931290" w:rsidRPr="00915869" w:rsidP="00625065" w14:paraId="1B490776" w14:textId="77777777">
                  <w:pPr>
                    <w:widowControl w:val="0"/>
                  </w:pPr>
                  <w:r w:rsidRPr="00915869">
                    <w:t xml:space="preserve">Total </w:t>
                  </w:r>
                </w:p>
              </w:tc>
              <w:tc>
                <w:tcPr>
                  <w:tcW w:w="813" w:type="pct"/>
                </w:tcPr>
                <w:p w:rsidR="00931290" w:rsidP="00625065" w14:paraId="4212F940" w14:textId="59A382B6">
                  <w:pPr>
                    <w:widowControl w:val="0"/>
                    <w:jc w:val="center"/>
                  </w:pPr>
                  <w:r>
                    <w:t>2,367</w:t>
                  </w:r>
                  <w:r w:rsidRPr="00C273FC">
                    <w:t>,000</w:t>
                  </w:r>
                </w:p>
              </w:tc>
              <w:tc>
                <w:tcPr>
                  <w:tcW w:w="1412" w:type="pct"/>
                  <w:hideMark/>
                </w:tcPr>
                <w:p w:rsidR="00931290" w:rsidRPr="00915869" w:rsidP="00625065" w14:paraId="5BAFF44F" w14:textId="76E81FA5">
                  <w:pPr>
                    <w:widowControl w:val="0"/>
                    <w:jc w:val="center"/>
                  </w:pPr>
                  <w:r>
                    <w:t>433,950</w:t>
                  </w:r>
                </w:p>
              </w:tc>
              <w:tc>
                <w:tcPr>
                  <w:tcW w:w="1450" w:type="pct"/>
                  <w:hideMark/>
                </w:tcPr>
                <w:p w:rsidR="00931290" w:rsidRPr="00915869" w:rsidP="00625065" w14:paraId="083C6E9E" w14:textId="64D367BC">
                  <w:pPr>
                    <w:widowControl w:val="0"/>
                    <w:jc w:val="center"/>
                  </w:pPr>
                  <w:r>
                    <w:t>15,598,530</w:t>
                  </w:r>
                </w:p>
              </w:tc>
            </w:tr>
          </w:tbl>
          <w:p w:rsidR="00EE188F" w:rsidRPr="00915869" w:rsidP="00625065" w14:paraId="044AC12E" w14:textId="77777777">
            <w:pPr>
              <w:widowControl w:val="0"/>
            </w:pPr>
          </w:p>
        </w:tc>
      </w:tr>
    </w:tbl>
    <w:p w:rsidR="00461D20" w14:paraId="06B19F98" w14:textId="77777777">
      <w:r>
        <w:br w:type="page"/>
      </w:r>
    </w:p>
    <w:p w:rsidR="00C66D3D" w:rsidRPr="0005129A" w:rsidP="007263ED" w14:paraId="50378B86" w14:textId="58FB8E7A">
      <w:pPr>
        <w:pStyle w:val="ListParagraph"/>
        <w:numPr>
          <w:ilvl w:val="0"/>
          <w:numId w:val="3"/>
        </w:numPr>
        <w:rPr>
          <w:rFonts w:asciiTheme="majorBidi" w:hAnsiTheme="majorBidi" w:cstheme="majorBidi"/>
          <w:b/>
          <w:bCs/>
          <w:sz w:val="22"/>
          <w:u w:val="single"/>
        </w:rPr>
      </w:pPr>
      <w:r w:rsidRPr="0005129A">
        <w:rPr>
          <w:rFonts w:asciiTheme="majorBidi" w:eastAsiaTheme="majorBidi" w:hAnsiTheme="majorBidi" w:cstheme="majorBidi"/>
          <w:b/>
          <w:bCs/>
          <w:u w:val="single"/>
        </w:rPr>
        <w:t>Estimate</w:t>
      </w:r>
      <w:r w:rsidRPr="0005129A" w:rsidR="00E1101B">
        <w:rPr>
          <w:rFonts w:asciiTheme="majorBidi" w:eastAsiaTheme="majorBidi" w:hAnsiTheme="majorBidi" w:cstheme="majorBidi"/>
          <w:b/>
          <w:bCs/>
          <w:u w:val="single"/>
        </w:rPr>
        <w:t xml:space="preserve"> the </w:t>
      </w:r>
      <w:r w:rsidRPr="0005129A" w:rsidR="00290A0A">
        <w:rPr>
          <w:rFonts w:asciiTheme="majorBidi" w:eastAsiaTheme="majorBidi" w:hAnsiTheme="majorBidi" w:cstheme="majorBidi"/>
          <w:b/>
          <w:bCs/>
          <w:u w:val="single"/>
        </w:rPr>
        <w:t xml:space="preserve">total annual </w:t>
      </w:r>
      <w:r w:rsidRPr="0005129A" w:rsidR="00E1101B">
        <w:rPr>
          <w:rFonts w:asciiTheme="majorBidi" w:eastAsiaTheme="majorBidi" w:hAnsiTheme="majorBidi" w:cstheme="majorBidi"/>
          <w:b/>
          <w:bCs/>
          <w:u w:val="single"/>
        </w:rPr>
        <w:t xml:space="preserve">cost </w:t>
      </w:r>
      <w:bookmarkStart w:id="17" w:name="_Toc491806334"/>
      <w:r w:rsidRPr="0005129A" w:rsidR="00290A0A">
        <w:rPr>
          <w:rFonts w:asciiTheme="majorBidi" w:eastAsiaTheme="majorBidi" w:hAnsiTheme="majorBidi" w:cstheme="majorBidi"/>
          <w:b/>
          <w:bCs/>
          <w:u w:val="single"/>
        </w:rPr>
        <w:t>burden for submission</w:t>
      </w:r>
      <w:bookmarkEnd w:id="17"/>
    </w:p>
    <w:p w:rsidR="00A16616" w:rsidRPr="00D81DDA" w:rsidP="00EF7F96" w14:paraId="7DF06263" w14:textId="72104BC6">
      <w:pPr>
        <w:spacing w:after="120" w:line="240" w:lineRule="auto"/>
        <w:ind w:right="792"/>
        <w:rPr>
          <w:rFonts w:asciiTheme="majorBidi" w:hAnsiTheme="majorBidi" w:cstheme="majorBidi"/>
          <w:b/>
        </w:rPr>
      </w:pPr>
      <w:r w:rsidRPr="6CD8DCEA">
        <w:rPr>
          <w:rFonts w:asciiTheme="majorBidi" w:eastAsiaTheme="majorBidi" w:hAnsiTheme="majorBidi" w:cstheme="majorBidi"/>
        </w:rPr>
        <w:t xml:space="preserve">See burden worksheet. </w:t>
      </w:r>
      <w:r w:rsidRPr="6CD8DCEA">
        <w:rPr>
          <w:rFonts w:asciiTheme="majorBidi" w:eastAsiaTheme="majorBidi" w:hAnsiTheme="majorBidi" w:cstheme="majorBidi"/>
        </w:rPr>
        <w:t xml:space="preserve">There is no other annual cost burden to respondents or record keepers. </w:t>
      </w:r>
    </w:p>
    <w:p w:rsidR="00C66D3D" w:rsidRPr="0005129A" w:rsidP="007263ED" w14:paraId="0FD9BE7A" w14:textId="758662C8">
      <w:pPr>
        <w:pStyle w:val="ListParagraph"/>
        <w:numPr>
          <w:ilvl w:val="0"/>
          <w:numId w:val="3"/>
        </w:numPr>
        <w:rPr>
          <w:rFonts w:eastAsia="Times New Roman" w:asciiTheme="majorBidi" w:hAnsiTheme="majorBidi" w:cstheme="majorBidi"/>
          <w:b/>
          <w:bCs/>
          <w:sz w:val="22"/>
          <w:u w:val="single"/>
        </w:rPr>
      </w:pPr>
      <w:bookmarkStart w:id="18" w:name="_Toc491806335"/>
      <w:r w:rsidRPr="0005129A">
        <w:rPr>
          <w:rFonts w:asciiTheme="majorBidi" w:eastAsiaTheme="majorBidi" w:hAnsiTheme="majorBidi" w:cstheme="majorBidi"/>
          <w:b/>
          <w:bCs/>
          <w:u w:val="single"/>
        </w:rPr>
        <w:t>Annualized Cost to Federal Government</w:t>
      </w:r>
      <w:bookmarkEnd w:id="18"/>
    </w:p>
    <w:p w:rsidR="006E149A" w:rsidRPr="00C2372F" w:rsidP="00EF7F96" w14:paraId="2F6CF609" w14:textId="77777777">
      <w:pPr>
        <w:spacing w:after="120" w:line="240" w:lineRule="auto"/>
        <w:ind w:right="792"/>
        <w:rPr>
          <w:rFonts w:eastAsia="Times New Roman" w:cs="Times New Roman"/>
        </w:rPr>
      </w:pPr>
      <w:r w:rsidRPr="6CD8DCEA">
        <w:rPr>
          <w:rFonts w:eastAsia="Times New Roman" w:cs="Times New Roman"/>
        </w:rPr>
        <w:t>There is no cost to the federal government</w:t>
      </w:r>
      <w:r w:rsidRPr="6CD8DCEA" w:rsidR="00297349">
        <w:rPr>
          <w:rFonts w:eastAsia="Times New Roman" w:cs="Times New Roman"/>
        </w:rPr>
        <w:t xml:space="preserve"> that would not have been incurred without this collection. </w:t>
      </w:r>
    </w:p>
    <w:p w:rsidR="00C66D3D" w:rsidRPr="0005129A" w:rsidP="007263ED" w14:paraId="720C74C0" w14:textId="718C40C4">
      <w:pPr>
        <w:pStyle w:val="ListParagraph"/>
        <w:numPr>
          <w:ilvl w:val="0"/>
          <w:numId w:val="3"/>
        </w:numPr>
        <w:rPr>
          <w:rFonts w:eastAsia="Times New Roman" w:asciiTheme="majorBidi" w:hAnsiTheme="majorBidi" w:cstheme="majorBidi"/>
          <w:b/>
          <w:bCs/>
          <w:sz w:val="22"/>
          <w:u w:val="single"/>
        </w:rPr>
      </w:pPr>
      <w:r w:rsidRPr="0005129A">
        <w:rPr>
          <w:rFonts w:asciiTheme="majorBidi" w:eastAsiaTheme="majorBidi" w:hAnsiTheme="majorBidi" w:cstheme="majorBidi"/>
          <w:b/>
          <w:bCs/>
          <w:u w:val="single"/>
        </w:rPr>
        <w:t>Explanation of program changes in Items 13 or 14 on OMB Form 83-I</w:t>
      </w:r>
    </w:p>
    <w:p w:rsidR="00114625" w:rsidP="00EF7F96" w14:paraId="6E22A221" w14:textId="20DDCF54">
      <w:pPr>
        <w:spacing w:after="120" w:line="240" w:lineRule="auto"/>
        <w:ind w:right="792"/>
        <w:rPr>
          <w:rFonts w:asciiTheme="majorBidi" w:hAnsiTheme="majorBidi" w:cstheme="majorBidi"/>
        </w:rPr>
      </w:pPr>
      <w:bookmarkStart w:id="19" w:name="_Toc381944841"/>
      <w:r w:rsidRPr="6CD8DCEA">
        <w:rPr>
          <w:rFonts w:asciiTheme="majorBidi" w:hAnsiTheme="majorBidi" w:cstheme="majorBidi"/>
        </w:rPr>
        <w:t xml:space="preserve">Even though the amount of questions and </w:t>
      </w:r>
      <w:r w:rsidRPr="6CD8DCEA" w:rsidR="00920445">
        <w:rPr>
          <w:rFonts w:asciiTheme="majorBidi" w:hAnsiTheme="majorBidi" w:cstheme="majorBidi"/>
        </w:rPr>
        <w:t xml:space="preserve">overall annual </w:t>
      </w:r>
      <w:r w:rsidRPr="6CD8DCEA">
        <w:rPr>
          <w:rFonts w:asciiTheme="majorBidi" w:hAnsiTheme="majorBidi" w:cstheme="majorBidi"/>
        </w:rPr>
        <w:t>burden</w:t>
      </w:r>
      <w:r w:rsidRPr="6CD8DCEA" w:rsidR="00920445">
        <w:rPr>
          <w:rFonts w:asciiTheme="majorBidi" w:hAnsiTheme="majorBidi" w:cstheme="majorBidi"/>
        </w:rPr>
        <w:t xml:space="preserve"> hours</w:t>
      </w:r>
      <w:r w:rsidRPr="6CD8DCEA">
        <w:rPr>
          <w:rFonts w:asciiTheme="majorBidi" w:hAnsiTheme="majorBidi" w:cstheme="majorBidi"/>
        </w:rPr>
        <w:t xml:space="preserve"> have reduced, annual pay has </w:t>
      </w:r>
      <w:r w:rsidRPr="6CD8DCEA" w:rsidR="00561F5B">
        <w:rPr>
          <w:rFonts w:asciiTheme="majorBidi" w:hAnsiTheme="majorBidi" w:cstheme="majorBidi"/>
        </w:rPr>
        <w:t xml:space="preserve">slightly </w:t>
      </w:r>
      <w:r w:rsidRPr="6CD8DCEA" w:rsidR="00CA4B84">
        <w:rPr>
          <w:rFonts w:asciiTheme="majorBidi" w:hAnsiTheme="majorBidi" w:cstheme="majorBidi"/>
        </w:rPr>
        <w:t>increased</w:t>
      </w:r>
      <w:r w:rsidRPr="6CD8DCEA" w:rsidR="00920445">
        <w:rPr>
          <w:rFonts w:asciiTheme="majorBidi" w:hAnsiTheme="majorBidi" w:cstheme="majorBidi"/>
        </w:rPr>
        <w:t>, resulting in an increase the annual cost burden</w:t>
      </w:r>
      <w:r w:rsidRPr="6CD8DCEA" w:rsidR="00CA4B84">
        <w:rPr>
          <w:rFonts w:asciiTheme="majorBidi" w:hAnsiTheme="majorBidi" w:cstheme="majorBidi"/>
        </w:rPr>
        <w:t>.</w:t>
      </w:r>
    </w:p>
    <w:tbl>
      <w:tblPr>
        <w:tblW w:w="524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88"/>
        <w:gridCol w:w="1323"/>
        <w:gridCol w:w="1325"/>
        <w:gridCol w:w="1327"/>
        <w:gridCol w:w="1327"/>
        <w:gridCol w:w="977"/>
        <w:gridCol w:w="1735"/>
      </w:tblGrid>
      <w:tr w14:paraId="3CC9A99B" w14:textId="77777777" w:rsidTr="0081450A">
        <w:tblPrEx>
          <w:tblW w:w="524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2" w:type="pct"/>
            <w:tcBorders>
              <w:top w:val="outset" w:sz="6" w:space="0" w:color="auto"/>
              <w:left w:val="outset" w:sz="6" w:space="0" w:color="auto"/>
              <w:bottom w:val="outset" w:sz="6" w:space="0" w:color="auto"/>
              <w:right w:val="outset" w:sz="6" w:space="0" w:color="auto"/>
            </w:tcBorders>
            <w:vAlign w:val="center"/>
            <w:hideMark/>
          </w:tcPr>
          <w:p w:rsidR="00081542" w:rsidP="00625065" w14:paraId="3CB4A5B7" w14:textId="77777777"/>
        </w:tc>
        <w:tc>
          <w:tcPr>
            <w:tcW w:w="675" w:type="pct"/>
            <w:tcBorders>
              <w:top w:val="outset" w:sz="6" w:space="0" w:color="auto"/>
              <w:left w:val="outset" w:sz="6" w:space="0" w:color="auto"/>
              <w:bottom w:val="outset" w:sz="6" w:space="0" w:color="auto"/>
              <w:right w:val="outset" w:sz="6" w:space="0" w:color="auto"/>
            </w:tcBorders>
            <w:vAlign w:val="center"/>
            <w:hideMark/>
          </w:tcPr>
          <w:p w:rsidR="00081542" w:rsidP="00625065" w14:paraId="79462D6D" w14:textId="77777777">
            <w:pPr>
              <w:widowControl w:val="0"/>
              <w:rPr>
                <w:b/>
              </w:rPr>
            </w:pPr>
            <w:r>
              <w:rPr>
                <w:b/>
              </w:rPr>
              <w:t>Requested</w:t>
            </w:r>
          </w:p>
        </w:tc>
        <w:tc>
          <w:tcPr>
            <w:tcW w:w="676" w:type="pct"/>
            <w:tcBorders>
              <w:top w:val="outset" w:sz="6" w:space="0" w:color="auto"/>
              <w:left w:val="outset" w:sz="6" w:space="0" w:color="auto"/>
              <w:bottom w:val="outset" w:sz="6" w:space="0" w:color="auto"/>
              <w:right w:val="outset" w:sz="6" w:space="0" w:color="auto"/>
            </w:tcBorders>
            <w:vAlign w:val="center"/>
            <w:hideMark/>
          </w:tcPr>
          <w:p w:rsidR="00081542" w:rsidP="00625065" w14:paraId="1449A789" w14:textId="77777777">
            <w:pPr>
              <w:widowControl w:val="0"/>
              <w:rPr>
                <w:b/>
              </w:rPr>
            </w:pPr>
            <w:r>
              <w:rPr>
                <w:b/>
              </w:rPr>
              <w:t>Program Change Due to New Statute</w:t>
            </w:r>
          </w:p>
        </w:tc>
        <w:tc>
          <w:tcPr>
            <w:tcW w:w="677" w:type="pct"/>
            <w:tcBorders>
              <w:top w:val="outset" w:sz="6" w:space="0" w:color="auto"/>
              <w:left w:val="outset" w:sz="6" w:space="0" w:color="auto"/>
              <w:bottom w:val="outset" w:sz="6" w:space="0" w:color="auto"/>
              <w:right w:val="outset" w:sz="6" w:space="0" w:color="auto"/>
            </w:tcBorders>
            <w:vAlign w:val="center"/>
            <w:hideMark/>
          </w:tcPr>
          <w:p w:rsidR="00081542" w:rsidP="00625065" w14:paraId="68ACECD6" w14:textId="77777777">
            <w:pPr>
              <w:widowControl w:val="0"/>
              <w:rPr>
                <w:b/>
              </w:rPr>
            </w:pPr>
            <w:r>
              <w:rPr>
                <w:b/>
              </w:rPr>
              <w:t>Program Change Due to Agency Discretion</w:t>
            </w:r>
          </w:p>
        </w:tc>
        <w:tc>
          <w:tcPr>
            <w:tcW w:w="677" w:type="pct"/>
            <w:tcBorders>
              <w:top w:val="outset" w:sz="6" w:space="0" w:color="auto"/>
              <w:left w:val="outset" w:sz="6" w:space="0" w:color="auto"/>
              <w:bottom w:val="outset" w:sz="6" w:space="0" w:color="auto"/>
              <w:right w:val="outset" w:sz="6" w:space="0" w:color="auto"/>
            </w:tcBorders>
            <w:vAlign w:val="center"/>
            <w:hideMark/>
          </w:tcPr>
          <w:p w:rsidR="00081542" w:rsidP="00625065" w14:paraId="4D06C52D" w14:textId="77777777">
            <w:pPr>
              <w:widowControl w:val="0"/>
              <w:rPr>
                <w:b/>
              </w:rPr>
            </w:pPr>
            <w:r>
              <w:rPr>
                <w:b/>
              </w:rPr>
              <w:t>Change Due to Adjustment in Agency Estimate</w:t>
            </w:r>
          </w:p>
        </w:tc>
        <w:tc>
          <w:tcPr>
            <w:tcW w:w="498" w:type="pct"/>
            <w:tcBorders>
              <w:top w:val="outset" w:sz="6" w:space="0" w:color="auto"/>
              <w:left w:val="outset" w:sz="6" w:space="0" w:color="auto"/>
              <w:bottom w:val="outset" w:sz="6" w:space="0" w:color="auto"/>
              <w:right w:val="outset" w:sz="6" w:space="0" w:color="auto"/>
            </w:tcBorders>
            <w:vAlign w:val="center"/>
            <w:hideMark/>
          </w:tcPr>
          <w:p w:rsidR="00081542" w:rsidP="00625065" w14:paraId="17C73DB8" w14:textId="77777777">
            <w:pPr>
              <w:widowControl w:val="0"/>
              <w:rPr>
                <w:b/>
              </w:rPr>
            </w:pPr>
            <w:r>
              <w:rPr>
                <w:b/>
              </w:rPr>
              <w:t>Change Due to Potential Violation of the PRA</w:t>
            </w:r>
          </w:p>
        </w:tc>
        <w:tc>
          <w:tcPr>
            <w:tcW w:w="885" w:type="pct"/>
            <w:tcBorders>
              <w:top w:val="outset" w:sz="6" w:space="0" w:color="auto"/>
              <w:left w:val="outset" w:sz="6" w:space="0" w:color="auto"/>
              <w:bottom w:val="outset" w:sz="6" w:space="0" w:color="auto"/>
              <w:right w:val="outset" w:sz="6" w:space="0" w:color="auto"/>
            </w:tcBorders>
            <w:vAlign w:val="center"/>
            <w:hideMark/>
          </w:tcPr>
          <w:p w:rsidR="00081542" w:rsidP="00625065" w14:paraId="519784AC" w14:textId="77777777">
            <w:pPr>
              <w:widowControl w:val="0"/>
              <w:rPr>
                <w:b/>
              </w:rPr>
            </w:pPr>
            <w:r>
              <w:rPr>
                <w:b/>
              </w:rPr>
              <w:t>Previously Approved</w:t>
            </w:r>
          </w:p>
        </w:tc>
      </w:tr>
      <w:tr w14:paraId="5B7CF23B" w14:textId="77777777" w:rsidTr="0081450A">
        <w:tblPrEx>
          <w:tblW w:w="5245" w:type="pct"/>
          <w:tblCellSpacing w:w="0" w:type="dxa"/>
          <w:shd w:val="clear" w:color="auto" w:fill="EFEFEF"/>
          <w:tblCellMar>
            <w:left w:w="0" w:type="dxa"/>
            <w:right w:w="0" w:type="dxa"/>
          </w:tblCellMar>
          <w:tblLook w:val="04A0"/>
        </w:tblPrEx>
        <w:trPr>
          <w:tblCellSpacing w:w="0" w:type="dxa"/>
        </w:trPr>
        <w:tc>
          <w:tcPr>
            <w:tcW w:w="91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1F7C6119" w14:textId="77777777">
            <w:pPr>
              <w:widowControl w:val="0"/>
            </w:pPr>
            <w:r>
              <w:t>Annual Number of Responses for this IC</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RPr="00EF4A73" w:rsidP="00625065" w14:paraId="01A5C1FF" w14:textId="7D06A13E">
            <w:pPr>
              <w:widowControl w:val="0"/>
              <w:rPr>
                <w:szCs w:val="24"/>
              </w:rPr>
            </w:pPr>
            <w:r w:rsidRPr="00EF7F96">
              <w:rPr>
                <w:rFonts w:eastAsia="Times New Roman" w:cs="Times New Roman"/>
                <w:color w:val="000000"/>
                <w:szCs w:val="24"/>
              </w:rPr>
              <w:t>2,367,000</w:t>
            </w:r>
          </w:p>
        </w:tc>
        <w:tc>
          <w:tcPr>
            <w:tcW w:w="67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4F0FF2CE" w14:textId="77777777"/>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31E2B842" w14:textId="77777777">
            <w:pPr>
              <w:rPr>
                <w:sz w:val="20"/>
              </w:rPr>
            </w:pP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61C37EBC" w14:textId="6C6E3D87">
            <w:pPr>
              <w:widowControl w:val="0"/>
            </w:pPr>
            <w:r>
              <w:t>734,000</w:t>
            </w:r>
          </w:p>
        </w:tc>
        <w:tc>
          <w:tcPr>
            <w:tcW w:w="49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23E1EC6F" w14:textId="77777777"/>
        </w:tc>
        <w:tc>
          <w:tcPr>
            <w:tcW w:w="88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2D3814A6" w14:textId="2F0F3B07">
            <w:pPr>
              <w:widowControl w:val="0"/>
            </w:pPr>
            <w:r w:rsidRPr="004B1769">
              <w:t>1,633,000</w:t>
            </w:r>
          </w:p>
        </w:tc>
      </w:tr>
      <w:tr w14:paraId="224017D7" w14:textId="77777777" w:rsidTr="0081450A">
        <w:tblPrEx>
          <w:tblW w:w="5245" w:type="pct"/>
          <w:tblCellSpacing w:w="0" w:type="dxa"/>
          <w:shd w:val="clear" w:color="auto" w:fill="EFEFEF"/>
          <w:tblCellMar>
            <w:left w:w="0" w:type="dxa"/>
            <w:right w:w="0" w:type="dxa"/>
          </w:tblCellMar>
          <w:tblLook w:val="04A0"/>
        </w:tblPrEx>
        <w:trPr>
          <w:tblCellSpacing w:w="0" w:type="dxa"/>
        </w:trPr>
        <w:tc>
          <w:tcPr>
            <w:tcW w:w="91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636597AD" w14:textId="77777777">
            <w:pPr>
              <w:widowControl w:val="0"/>
            </w:pPr>
            <w:r>
              <w:t>Annual IC Time Burden (Hour)</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RPr="00EF4A73" w:rsidP="00625065" w14:paraId="4B78A44F" w14:textId="35A19C2D">
            <w:pPr>
              <w:widowControl w:val="0"/>
              <w:rPr>
                <w:szCs w:val="24"/>
              </w:rPr>
            </w:pPr>
            <w:r>
              <w:rPr>
                <w:rFonts w:eastAsia="Times New Roman" w:cs="Times New Roman"/>
                <w:color w:val="000000"/>
                <w:szCs w:val="24"/>
              </w:rPr>
              <w:t>433,950</w:t>
            </w:r>
          </w:p>
        </w:tc>
        <w:tc>
          <w:tcPr>
            <w:tcW w:w="67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6E444A15" w14:textId="77777777"/>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4CDAEA3C" w14:textId="77777777">
            <w:pPr>
              <w:rPr>
                <w:sz w:val="20"/>
              </w:rPr>
            </w:pP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0558DB23" w14:textId="25298859">
            <w:pPr>
              <w:widowControl w:val="0"/>
            </w:pPr>
            <w:r>
              <w:t>-</w:t>
            </w:r>
            <w:r w:rsidR="00EE57A0">
              <w:t>50,716</w:t>
            </w:r>
          </w:p>
        </w:tc>
        <w:tc>
          <w:tcPr>
            <w:tcW w:w="49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3CDB914D" w14:textId="77777777"/>
        </w:tc>
        <w:tc>
          <w:tcPr>
            <w:tcW w:w="88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4E620AAB" w14:textId="27BA1104">
            <w:pPr>
              <w:widowControl w:val="0"/>
            </w:pPr>
            <w:r>
              <w:t>484,666</w:t>
            </w:r>
          </w:p>
        </w:tc>
      </w:tr>
      <w:tr w14:paraId="44CAF525" w14:textId="77777777" w:rsidTr="0081450A">
        <w:tblPrEx>
          <w:tblW w:w="5245" w:type="pct"/>
          <w:tblCellSpacing w:w="0" w:type="dxa"/>
          <w:shd w:val="clear" w:color="auto" w:fill="EFEFEF"/>
          <w:tblCellMar>
            <w:left w:w="0" w:type="dxa"/>
            <w:right w:w="0" w:type="dxa"/>
          </w:tblCellMar>
          <w:tblLook w:val="04A0"/>
        </w:tblPrEx>
        <w:trPr>
          <w:tblCellSpacing w:w="0" w:type="dxa"/>
        </w:trPr>
        <w:tc>
          <w:tcPr>
            <w:tcW w:w="91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0FDF6528" w14:textId="77777777">
            <w:pPr>
              <w:widowControl w:val="0"/>
            </w:pPr>
            <w:r>
              <w:t>Annual IC Cost Burden (Dollars)</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RPr="00EF4A73" w:rsidP="00625065" w14:paraId="08385F0A" w14:textId="0695DBD5">
            <w:pPr>
              <w:widowControl w:val="0"/>
              <w:rPr>
                <w:szCs w:val="24"/>
              </w:rPr>
            </w:pPr>
            <w:r w:rsidRPr="00EF7F96">
              <w:rPr>
                <w:rFonts w:eastAsia="Times New Roman" w:cs="Times New Roman"/>
                <w:color w:val="000000"/>
                <w:szCs w:val="24"/>
              </w:rPr>
              <w:t>$</w:t>
            </w:r>
            <w:r w:rsidRPr="00EF7F96">
              <w:rPr>
                <w:szCs w:val="24"/>
              </w:rPr>
              <w:t xml:space="preserve"> </w:t>
            </w:r>
            <w:r w:rsidRPr="00EF7F96">
              <w:rPr>
                <w:rFonts w:eastAsia="Times New Roman" w:cs="Times New Roman"/>
                <w:color w:val="000000"/>
                <w:szCs w:val="24"/>
              </w:rPr>
              <w:t>15,</w:t>
            </w:r>
            <w:r w:rsidR="00EE57A0">
              <w:rPr>
                <w:rFonts w:eastAsia="Times New Roman" w:cs="Times New Roman"/>
                <w:color w:val="000000"/>
                <w:szCs w:val="24"/>
              </w:rPr>
              <w:t>598</w:t>
            </w:r>
            <w:r w:rsidRPr="00EF7F96">
              <w:rPr>
                <w:rFonts w:eastAsia="Times New Roman" w:cs="Times New Roman"/>
                <w:color w:val="000000"/>
                <w:szCs w:val="24"/>
              </w:rPr>
              <w:t>,</w:t>
            </w:r>
            <w:r w:rsidR="00EE57A0">
              <w:rPr>
                <w:rFonts w:eastAsia="Times New Roman" w:cs="Times New Roman"/>
                <w:color w:val="000000"/>
                <w:szCs w:val="24"/>
              </w:rPr>
              <w:t>530</w:t>
            </w:r>
          </w:p>
        </w:tc>
        <w:tc>
          <w:tcPr>
            <w:tcW w:w="67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75A2BC40" w14:textId="77777777"/>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7F1CD73C" w14:textId="77777777">
            <w:pPr>
              <w:rPr>
                <w:sz w:val="20"/>
              </w:rPr>
            </w:pP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107A1FE5" w14:textId="79F41CB4">
            <w:pPr>
              <w:widowControl w:val="0"/>
            </w:pPr>
            <w:r>
              <w:t>$1,5</w:t>
            </w:r>
            <w:r w:rsidR="00EE57A0">
              <w:t>87</w:t>
            </w:r>
            <w:r>
              <w:t>,</w:t>
            </w:r>
            <w:r w:rsidR="00AF3005">
              <w:t>390</w:t>
            </w:r>
          </w:p>
        </w:tc>
        <w:tc>
          <w:tcPr>
            <w:tcW w:w="49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38265AD9" w14:textId="77777777"/>
        </w:tc>
        <w:tc>
          <w:tcPr>
            <w:tcW w:w="885"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81542" w:rsidP="00625065" w14:paraId="32781BB0" w14:textId="790F5064">
            <w:pPr>
              <w:widowControl w:val="0"/>
            </w:pPr>
            <w:r>
              <w:t>$14,011,140</w:t>
            </w:r>
          </w:p>
        </w:tc>
      </w:tr>
    </w:tbl>
    <w:p w:rsidR="00081542" w:rsidP="00B30452" w14:paraId="7FACCF39" w14:textId="77777777">
      <w:pPr>
        <w:spacing w:line="240" w:lineRule="auto"/>
        <w:rPr>
          <w:rFonts w:asciiTheme="majorBidi" w:hAnsiTheme="majorBidi" w:cstheme="majorBidi"/>
          <w:szCs w:val="24"/>
        </w:rPr>
      </w:pPr>
    </w:p>
    <w:p w:rsidR="0017231F" w:rsidRPr="00114625" w:rsidP="007263ED" w14:paraId="634D966E" w14:textId="092076E2">
      <w:pPr>
        <w:pStyle w:val="ListParagraph"/>
        <w:numPr>
          <w:ilvl w:val="0"/>
          <w:numId w:val="3"/>
        </w:numPr>
        <w:rPr>
          <w:rFonts w:eastAsia="Times New Roman" w:asciiTheme="majorBidi" w:hAnsiTheme="majorBidi" w:cstheme="majorBidi"/>
          <w:b/>
          <w:bCs/>
          <w:sz w:val="22"/>
          <w:u w:val="single"/>
        </w:rPr>
      </w:pPr>
      <w:r w:rsidRPr="00114625">
        <w:rPr>
          <w:rFonts w:asciiTheme="majorBidi" w:eastAsiaTheme="majorBidi" w:hAnsiTheme="majorBidi" w:cstheme="majorBidi"/>
          <w:b/>
          <w:bCs/>
          <w:u w:val="single"/>
        </w:rPr>
        <w:t>Collection of information whose results will be published.</w:t>
      </w:r>
    </w:p>
    <w:p w:rsidR="001D28A2" w:rsidRPr="0048567D" w:rsidP="00EF7F96" w14:paraId="4D9CD25A" w14:textId="0B341F85">
      <w:pPr>
        <w:spacing w:after="120" w:line="240" w:lineRule="auto"/>
        <w:ind w:right="792"/>
        <w:rPr>
          <w:color w:val="000000"/>
        </w:rPr>
      </w:pPr>
      <w:r w:rsidRPr="6CD8DCEA">
        <w:rPr>
          <w:rFonts w:asciiTheme="majorBidi" w:hAnsiTheme="majorBidi" w:cstheme="majorBidi"/>
        </w:rPr>
        <w:t>Th</w:t>
      </w:r>
      <w:r w:rsidRPr="6CD8DCEA" w:rsidR="009F1488">
        <w:rPr>
          <w:rFonts w:asciiTheme="majorBidi" w:hAnsiTheme="majorBidi" w:cstheme="majorBidi"/>
        </w:rPr>
        <w:t>e results of this info</w:t>
      </w:r>
      <w:r w:rsidRPr="6CD8DCEA" w:rsidR="0069521F">
        <w:rPr>
          <w:rFonts w:asciiTheme="majorBidi" w:hAnsiTheme="majorBidi" w:cstheme="majorBidi"/>
        </w:rPr>
        <w:t>rmation</w:t>
      </w:r>
      <w:r w:rsidRPr="6CD8DCEA" w:rsidR="009F1488">
        <w:rPr>
          <w:rFonts w:asciiTheme="majorBidi" w:hAnsiTheme="majorBidi" w:cstheme="majorBidi"/>
        </w:rPr>
        <w:t xml:space="preserve"> collection will only be published in summary form as a means of providing SBA management officials, the Congress and the President with reports on program activity and participant outcomes. The reports are typically </w:t>
      </w:r>
      <w:r w:rsidRPr="6CD8DCEA" w:rsidR="0069521F">
        <w:rPr>
          <w:rFonts w:asciiTheme="majorBidi" w:hAnsiTheme="majorBidi" w:cstheme="majorBidi"/>
        </w:rPr>
        <w:t>quarterly</w:t>
      </w:r>
      <w:r w:rsidRPr="6CD8DCEA" w:rsidR="00721B0D">
        <w:rPr>
          <w:rFonts w:asciiTheme="majorBidi" w:hAnsiTheme="majorBidi" w:cstheme="majorBidi"/>
        </w:rPr>
        <w:t>.</w:t>
      </w:r>
      <w:bookmarkEnd w:id="19"/>
    </w:p>
    <w:p w:rsidR="00C66D3D" w:rsidRPr="00114625" w:rsidP="007263ED" w14:paraId="05F8C7DF" w14:textId="1F08C5CB">
      <w:pPr>
        <w:pStyle w:val="ListParagraph"/>
        <w:numPr>
          <w:ilvl w:val="0"/>
          <w:numId w:val="3"/>
        </w:numPr>
        <w:rPr>
          <w:rFonts w:cs="Times New Roman"/>
          <w:b/>
          <w:bCs/>
          <w:sz w:val="22"/>
          <w:u w:val="single"/>
        </w:rPr>
      </w:pPr>
      <w:bookmarkStart w:id="20" w:name="_Toc381944842"/>
      <w:bookmarkStart w:id="21" w:name="_Toc491806338"/>
      <w:r w:rsidRPr="00114625">
        <w:rPr>
          <w:rFonts w:eastAsiaTheme="majorBidi"/>
          <w:b/>
          <w:bCs/>
          <w:u w:val="single"/>
        </w:rPr>
        <w:t xml:space="preserve">Expiration </w:t>
      </w:r>
      <w:r w:rsidRPr="00114625" w:rsidR="00187518">
        <w:rPr>
          <w:rFonts w:eastAsiaTheme="majorBidi"/>
          <w:b/>
          <w:bCs/>
          <w:u w:val="single"/>
        </w:rPr>
        <w:t>date for collection of information</w:t>
      </w:r>
      <w:bookmarkEnd w:id="20"/>
      <w:bookmarkEnd w:id="21"/>
    </w:p>
    <w:p w:rsidR="00A5382F" w:rsidRPr="00D81DDA" w:rsidP="00EF7F96" w14:paraId="34187A92" w14:textId="77777777">
      <w:pPr>
        <w:spacing w:after="120" w:line="240" w:lineRule="auto"/>
        <w:ind w:right="792"/>
        <w:rPr>
          <w:rFonts w:asciiTheme="majorBidi" w:hAnsiTheme="majorBidi" w:cstheme="majorBidi"/>
          <w:b/>
        </w:rPr>
      </w:pPr>
      <w:r w:rsidRPr="6CD8DCEA">
        <w:rPr>
          <w:rFonts w:asciiTheme="majorBidi" w:eastAsiaTheme="majorBidi" w:hAnsiTheme="majorBidi" w:cstheme="majorBidi"/>
        </w:rPr>
        <w:t>SBA</w:t>
      </w:r>
      <w:r w:rsidRPr="6CD8DCEA">
        <w:rPr>
          <w:rFonts w:asciiTheme="majorBidi" w:eastAsiaTheme="majorBidi" w:hAnsiTheme="majorBidi" w:cstheme="majorBidi"/>
        </w:rPr>
        <w:t xml:space="preserve"> plans to display the OMB expiration date. </w:t>
      </w:r>
    </w:p>
    <w:p w:rsidR="00D81DDA" w:rsidRPr="00114625" w:rsidP="007263ED" w14:paraId="1ED9F818" w14:textId="079B6601">
      <w:pPr>
        <w:pStyle w:val="ListParagraph"/>
        <w:numPr>
          <w:ilvl w:val="0"/>
          <w:numId w:val="3"/>
        </w:numPr>
        <w:rPr>
          <w:rFonts w:cs="Times New Roman"/>
          <w:b/>
          <w:bCs/>
          <w:sz w:val="22"/>
          <w:u w:val="single"/>
        </w:rPr>
      </w:pPr>
      <w:r w:rsidRPr="00114625">
        <w:rPr>
          <w:rFonts w:eastAsiaTheme="majorBidi"/>
          <w:b/>
          <w:bCs/>
          <w:u w:val="single"/>
        </w:rPr>
        <w:t>Exceptions to certification in block 19 on OMB Form 83-I</w:t>
      </w:r>
    </w:p>
    <w:p w:rsidR="00364A13" w14:paraId="2B0F6146" w14:textId="77777777">
      <w:pPr>
        <w:rPr>
          <w:rFonts w:asciiTheme="majorBidi" w:eastAsiaTheme="majorBidi" w:hAnsiTheme="majorBidi" w:cstheme="majorBidi"/>
        </w:rPr>
      </w:pPr>
      <w:r w:rsidRPr="6CD8DCEA">
        <w:rPr>
          <w:rFonts w:asciiTheme="majorBidi" w:eastAsiaTheme="majorBidi" w:hAnsiTheme="majorBidi" w:cstheme="majorBidi"/>
        </w:rPr>
        <w:t>SBA</w:t>
      </w:r>
      <w:r w:rsidRPr="6CD8DCEA" w:rsidR="00A5382F">
        <w:rPr>
          <w:rFonts w:asciiTheme="majorBidi" w:eastAsiaTheme="majorBidi" w:hAnsiTheme="majorBidi" w:cstheme="majorBidi"/>
        </w:rPr>
        <w:t xml:space="preserve"> is not requesting an</w:t>
      </w:r>
      <w:r w:rsidRPr="6CD8DCEA" w:rsidR="00BB2B1C">
        <w:rPr>
          <w:rFonts w:asciiTheme="majorBidi" w:eastAsiaTheme="majorBidi" w:hAnsiTheme="majorBidi" w:cstheme="majorBidi"/>
        </w:rPr>
        <w:t>y</w:t>
      </w:r>
      <w:r w:rsidRPr="6CD8DCEA" w:rsidR="00A5382F">
        <w:rPr>
          <w:rFonts w:asciiTheme="majorBidi" w:eastAsiaTheme="majorBidi" w:hAnsiTheme="majorBidi" w:cstheme="majorBidi"/>
        </w:rPr>
        <w:t xml:space="preserve"> exception</w:t>
      </w:r>
      <w:r w:rsidRPr="6CD8DCEA" w:rsidR="00BB2B1C">
        <w:rPr>
          <w:rFonts w:asciiTheme="majorBidi" w:eastAsiaTheme="majorBidi" w:hAnsiTheme="majorBidi" w:cstheme="majorBidi"/>
        </w:rPr>
        <w:t>s</w:t>
      </w:r>
      <w:r w:rsidRPr="6CD8DCEA" w:rsidR="00A5382F">
        <w:rPr>
          <w:rFonts w:asciiTheme="majorBidi" w:eastAsiaTheme="majorBidi" w:hAnsiTheme="majorBidi" w:cstheme="majorBidi"/>
        </w:rPr>
        <w:t xml:space="preserve"> to t</w:t>
      </w:r>
      <w:r w:rsidRPr="6CD8DCEA" w:rsidR="00BB2B1C">
        <w:rPr>
          <w:rFonts w:asciiTheme="majorBidi" w:eastAsiaTheme="majorBidi" w:hAnsiTheme="majorBidi" w:cstheme="majorBidi"/>
        </w:rPr>
        <w:t>he certification</w:t>
      </w:r>
      <w:r w:rsidRPr="6CD8DCEA" w:rsidR="00A5382F">
        <w:rPr>
          <w:rFonts w:asciiTheme="majorBidi" w:eastAsiaTheme="majorBidi" w:hAnsiTheme="majorBidi" w:cstheme="majorBidi"/>
        </w:rPr>
        <w:t xml:space="preserve">. </w:t>
      </w:r>
    </w:p>
    <w:p w:rsidR="6CD8DCEA" w14:paraId="10646AF7" w14:textId="37FC3559">
      <w:r>
        <w:br w:type="page"/>
      </w:r>
    </w:p>
    <w:p w:rsidR="001D2B3F" w:rsidRPr="00020398" w:rsidP="007263ED" w14:paraId="081388E2" w14:textId="7E8E41B3">
      <w:pPr>
        <w:pStyle w:val="ListParagraph"/>
        <w:numPr>
          <w:ilvl w:val="0"/>
          <w:numId w:val="2"/>
        </w:numPr>
        <w:spacing w:line="360" w:lineRule="auto"/>
        <w:rPr>
          <w:bCs/>
          <w:color w:val="000000"/>
          <w:u w:val="single"/>
        </w:rPr>
      </w:pPr>
      <w:r w:rsidRPr="00020398">
        <w:rPr>
          <w:bCs/>
          <w:color w:val="000000"/>
          <w:u w:val="single"/>
        </w:rPr>
        <w:t>COLLECTION OF INFORMATION EMPLOYING STATISTICAL METHODS</w:t>
      </w:r>
      <w:r w:rsidRPr="00020398">
        <w:rPr>
          <w:bCs/>
          <w:color w:val="000000"/>
          <w:u w:val="single"/>
        </w:rPr>
        <w:t xml:space="preserve"> </w:t>
      </w:r>
    </w:p>
    <w:p w:rsidR="009A31BB" w:rsidP="00FA0D18" w14:paraId="205708AC" w14:textId="7B602F74">
      <w:pPr>
        <w:autoSpaceDE w:val="0"/>
        <w:autoSpaceDN w:val="0"/>
        <w:adjustRightInd w:val="0"/>
        <w:rPr>
          <w:color w:val="000000"/>
        </w:rPr>
      </w:pPr>
      <w:r w:rsidRPr="001D2B3F">
        <w:rPr>
          <w:color w:val="000000"/>
        </w:rPr>
        <w:t>Not Applicable, statistical methods will not be used.</w:t>
      </w:r>
    </w:p>
    <w:p w:rsidR="009A31BB" w14:paraId="34097EA3" w14:textId="77777777">
      <w:pPr>
        <w:rPr>
          <w:color w:val="000000"/>
        </w:rPr>
      </w:pPr>
      <w:r>
        <w:rPr>
          <w:color w:val="000000"/>
        </w:rPr>
        <w:br w:type="page"/>
      </w:r>
    </w:p>
    <w:p w:rsidR="00271DCF" w:rsidP="00FA0D18" w14:paraId="788AAEC8" w14:textId="4236A9E6">
      <w:pPr>
        <w:autoSpaceDE w:val="0"/>
        <w:autoSpaceDN w:val="0"/>
        <w:adjustRightInd w:val="0"/>
        <w:rPr>
          <w:b/>
          <w:bCs/>
          <w:color w:val="000000"/>
          <w:sz w:val="28"/>
          <w:szCs w:val="28"/>
        </w:rPr>
      </w:pPr>
      <w:r>
        <w:rPr>
          <w:b/>
          <w:bCs/>
          <w:color w:val="000000"/>
          <w:sz w:val="28"/>
          <w:szCs w:val="28"/>
        </w:rPr>
        <w:t>APP</w:t>
      </w:r>
      <w:r w:rsidR="00132DD2">
        <w:rPr>
          <w:b/>
          <w:bCs/>
          <w:color w:val="000000"/>
          <w:sz w:val="28"/>
          <w:szCs w:val="28"/>
        </w:rPr>
        <w:t>EN</w:t>
      </w:r>
      <w:r w:rsidR="00EB55F6">
        <w:rPr>
          <w:b/>
          <w:bCs/>
          <w:color w:val="000000"/>
          <w:sz w:val="28"/>
          <w:szCs w:val="28"/>
        </w:rPr>
        <w:t>DIX</w:t>
      </w:r>
    </w:p>
    <w:p w:rsidR="005C7142" w:rsidRPr="00A20726" w:rsidP="005C7142" w14:paraId="40A8A1E2" w14:textId="77777777">
      <w:pPr>
        <w:rPr>
          <w:szCs w:val="24"/>
        </w:rPr>
      </w:pPr>
      <w:r w:rsidRPr="00A20726">
        <w:rPr>
          <w:szCs w:val="24"/>
        </w:rPr>
        <w:t xml:space="preserve">SBA has made the following changes to Form 641: </w:t>
      </w:r>
    </w:p>
    <w:p w:rsidR="005C7142" w:rsidRPr="00BD05D6" w:rsidP="005C7142" w14:paraId="20573C83" w14:textId="77777777">
      <w:pPr>
        <w:pStyle w:val="CommentText"/>
        <w:ind w:firstLine="720"/>
        <w:rPr>
          <w:sz w:val="24"/>
          <w:szCs w:val="24"/>
        </w:rPr>
      </w:pPr>
      <w:r>
        <w:rPr>
          <w:sz w:val="24"/>
          <w:szCs w:val="24"/>
        </w:rPr>
        <w:t xml:space="preserve">Removed </w:t>
      </w:r>
      <w:r>
        <w:rPr>
          <w:i/>
          <w:iCs/>
          <w:sz w:val="24"/>
          <w:szCs w:val="24"/>
        </w:rPr>
        <w:t>DUNS or SAM Number</w:t>
      </w:r>
      <w:r>
        <w:rPr>
          <w:sz w:val="24"/>
          <w:szCs w:val="24"/>
        </w:rPr>
        <w:t xml:space="preserve"> From top right corner of the form.</w:t>
      </w:r>
    </w:p>
    <w:p w:rsidR="005C7142" w:rsidP="005C7142" w14:paraId="4DB92629" w14:textId="77777777">
      <w:pPr>
        <w:pStyle w:val="CommentText"/>
        <w:ind w:firstLine="720"/>
        <w:rPr>
          <w:sz w:val="24"/>
          <w:szCs w:val="24"/>
        </w:rPr>
      </w:pPr>
      <w:r>
        <w:rPr>
          <w:sz w:val="24"/>
          <w:szCs w:val="24"/>
        </w:rPr>
        <w:t xml:space="preserve">Q.1. </w:t>
      </w:r>
      <w:r w:rsidRPr="00BD05D6">
        <w:rPr>
          <w:i/>
          <w:iCs/>
          <w:sz w:val="24"/>
          <w:szCs w:val="24"/>
        </w:rPr>
        <w:t>Organization</w:t>
      </w:r>
      <w:r>
        <w:rPr>
          <w:sz w:val="24"/>
          <w:szCs w:val="24"/>
        </w:rPr>
        <w:t xml:space="preserve"> Removed.</w:t>
      </w:r>
    </w:p>
    <w:p w:rsidR="005C7142" w:rsidP="005C7142" w14:paraId="52F9D20D" w14:textId="77777777">
      <w:pPr>
        <w:pStyle w:val="CommentText"/>
        <w:ind w:firstLine="720"/>
        <w:rPr>
          <w:sz w:val="24"/>
          <w:szCs w:val="24"/>
        </w:rPr>
      </w:pPr>
      <w:r>
        <w:rPr>
          <w:sz w:val="24"/>
          <w:szCs w:val="24"/>
        </w:rPr>
        <w:t xml:space="preserve">Q.2. </w:t>
      </w:r>
      <w:r w:rsidRPr="00BD05D6">
        <w:rPr>
          <w:i/>
          <w:iCs/>
          <w:sz w:val="24"/>
          <w:szCs w:val="24"/>
        </w:rPr>
        <w:t>Office City/State</w:t>
      </w:r>
      <w:r>
        <w:rPr>
          <w:sz w:val="24"/>
          <w:szCs w:val="24"/>
        </w:rPr>
        <w:t xml:space="preserve"> Removed.</w:t>
      </w:r>
    </w:p>
    <w:p w:rsidR="005C7142" w:rsidP="005C7142" w14:paraId="54FC30C9" w14:textId="77777777">
      <w:pPr>
        <w:pStyle w:val="CommentText"/>
        <w:ind w:firstLine="720"/>
        <w:rPr>
          <w:sz w:val="24"/>
          <w:szCs w:val="24"/>
        </w:rPr>
      </w:pPr>
      <w:r>
        <w:rPr>
          <w:sz w:val="24"/>
          <w:szCs w:val="24"/>
        </w:rPr>
        <w:t xml:space="preserve">Q.6. </w:t>
      </w:r>
      <w:r w:rsidRPr="00BD05D6">
        <w:rPr>
          <w:i/>
          <w:iCs/>
          <w:sz w:val="24"/>
          <w:szCs w:val="24"/>
        </w:rPr>
        <w:t>Country</w:t>
      </w:r>
      <w:r>
        <w:rPr>
          <w:sz w:val="24"/>
          <w:szCs w:val="24"/>
        </w:rPr>
        <w:t xml:space="preserve"> Removed.</w:t>
      </w:r>
    </w:p>
    <w:p w:rsidR="005C7142" w:rsidP="005C7142" w14:paraId="69E876B8" w14:textId="77777777">
      <w:pPr>
        <w:pStyle w:val="CommentText"/>
        <w:ind w:firstLine="720"/>
        <w:rPr>
          <w:sz w:val="24"/>
          <w:szCs w:val="24"/>
        </w:rPr>
      </w:pPr>
      <w:r>
        <w:rPr>
          <w:sz w:val="24"/>
          <w:szCs w:val="24"/>
        </w:rPr>
        <w:t xml:space="preserve">Q.13. </w:t>
      </w:r>
      <w:r w:rsidRPr="00BD05D6">
        <w:rPr>
          <w:i/>
          <w:iCs/>
          <w:sz w:val="24"/>
          <w:szCs w:val="24"/>
        </w:rPr>
        <w:t>Primary Counseling Sought</w:t>
      </w:r>
      <w:r>
        <w:rPr>
          <w:sz w:val="24"/>
          <w:szCs w:val="24"/>
        </w:rPr>
        <w:t xml:space="preserve"> Moved to Q.10; removed </w:t>
      </w:r>
      <w:r w:rsidRPr="00BD05D6">
        <w:rPr>
          <w:i/>
          <w:iCs/>
          <w:sz w:val="24"/>
          <w:szCs w:val="24"/>
        </w:rPr>
        <w:t>Customer Relations</w:t>
      </w:r>
      <w:r>
        <w:rPr>
          <w:i/>
          <w:iCs/>
          <w:sz w:val="24"/>
          <w:szCs w:val="24"/>
        </w:rPr>
        <w:t>;</w:t>
      </w:r>
      <w:r w:rsidRPr="00BD05D6">
        <w:rPr>
          <w:i/>
          <w:iCs/>
          <w:sz w:val="24"/>
          <w:szCs w:val="24"/>
        </w:rPr>
        <w:t xml:space="preserve"> Business Accounting/Budget</w:t>
      </w:r>
      <w:r>
        <w:rPr>
          <w:i/>
          <w:iCs/>
          <w:sz w:val="24"/>
          <w:szCs w:val="24"/>
        </w:rPr>
        <w:t>;</w:t>
      </w:r>
      <w:r w:rsidRPr="00BD05D6">
        <w:rPr>
          <w:i/>
          <w:iCs/>
          <w:sz w:val="24"/>
          <w:szCs w:val="24"/>
        </w:rPr>
        <w:t xml:space="preserve"> Tax Planning</w:t>
      </w:r>
      <w:r>
        <w:rPr>
          <w:i/>
          <w:iCs/>
          <w:sz w:val="24"/>
          <w:szCs w:val="24"/>
        </w:rPr>
        <w:t>;</w:t>
      </w:r>
      <w:r w:rsidRPr="00BD05D6">
        <w:rPr>
          <w:i/>
          <w:iCs/>
          <w:sz w:val="24"/>
          <w:szCs w:val="24"/>
        </w:rPr>
        <w:t xml:space="preserve"> Franchising</w:t>
      </w:r>
      <w:r>
        <w:rPr>
          <w:i/>
          <w:iCs/>
          <w:sz w:val="24"/>
          <w:szCs w:val="24"/>
        </w:rPr>
        <w:t>;</w:t>
      </w:r>
      <w:r w:rsidRPr="00BD05D6">
        <w:rPr>
          <w:i/>
          <w:iCs/>
          <w:sz w:val="24"/>
          <w:szCs w:val="24"/>
        </w:rPr>
        <w:t xml:space="preserve"> Buy/Sell Business</w:t>
      </w:r>
      <w:r>
        <w:rPr>
          <w:i/>
          <w:iCs/>
          <w:sz w:val="24"/>
          <w:szCs w:val="24"/>
        </w:rPr>
        <w:t>;</w:t>
      </w:r>
      <w:r w:rsidRPr="00BD05D6">
        <w:rPr>
          <w:i/>
          <w:iCs/>
          <w:sz w:val="24"/>
          <w:szCs w:val="24"/>
        </w:rPr>
        <w:t xml:space="preserve"> Technology</w:t>
      </w:r>
      <w:r>
        <w:rPr>
          <w:i/>
          <w:iCs/>
          <w:sz w:val="24"/>
          <w:szCs w:val="24"/>
        </w:rPr>
        <w:t>;</w:t>
      </w:r>
      <w:r w:rsidRPr="00BD05D6">
        <w:rPr>
          <w:i/>
          <w:iCs/>
          <w:sz w:val="24"/>
          <w:szCs w:val="24"/>
        </w:rPr>
        <w:t xml:space="preserve"> Credit Counseling</w:t>
      </w:r>
      <w:r>
        <w:rPr>
          <w:i/>
          <w:iCs/>
          <w:sz w:val="24"/>
          <w:szCs w:val="24"/>
        </w:rPr>
        <w:t>;</w:t>
      </w:r>
      <w:r w:rsidRPr="00BD05D6">
        <w:rPr>
          <w:i/>
          <w:iCs/>
          <w:sz w:val="24"/>
          <w:szCs w:val="24"/>
        </w:rPr>
        <w:t xml:space="preserve"> Legal Issues</w:t>
      </w:r>
      <w:r>
        <w:rPr>
          <w:i/>
          <w:iCs/>
          <w:sz w:val="24"/>
          <w:szCs w:val="24"/>
        </w:rPr>
        <w:t>;</w:t>
      </w:r>
      <w:r w:rsidRPr="00BD05D6">
        <w:rPr>
          <w:i/>
          <w:iCs/>
          <w:sz w:val="24"/>
          <w:szCs w:val="24"/>
        </w:rPr>
        <w:t xml:space="preserve"> International Trade</w:t>
      </w:r>
      <w:r>
        <w:rPr>
          <w:i/>
          <w:iCs/>
          <w:sz w:val="24"/>
          <w:szCs w:val="24"/>
        </w:rPr>
        <w:t>;</w:t>
      </w:r>
      <w:r w:rsidRPr="00BD05D6">
        <w:rPr>
          <w:i/>
          <w:iCs/>
          <w:sz w:val="24"/>
          <w:szCs w:val="24"/>
        </w:rPr>
        <w:t xml:space="preserve"> Intellectual Property Training</w:t>
      </w:r>
      <w:r>
        <w:rPr>
          <w:sz w:val="24"/>
          <w:szCs w:val="24"/>
        </w:rPr>
        <w:t xml:space="preserve">; and </w:t>
      </w:r>
      <w:r w:rsidRPr="00BD05D6">
        <w:rPr>
          <w:i/>
          <w:iCs/>
          <w:sz w:val="24"/>
          <w:szCs w:val="24"/>
        </w:rPr>
        <w:t>Other</w:t>
      </w:r>
      <w:r>
        <w:rPr>
          <w:sz w:val="24"/>
          <w:szCs w:val="24"/>
        </w:rPr>
        <w:t xml:space="preserve">. Renamed </w:t>
      </w:r>
      <w:r w:rsidRPr="00BD05D6">
        <w:rPr>
          <w:i/>
          <w:iCs/>
          <w:sz w:val="24"/>
          <w:szCs w:val="24"/>
        </w:rPr>
        <w:t>Business Plan</w:t>
      </w:r>
      <w:r>
        <w:rPr>
          <w:sz w:val="24"/>
          <w:szCs w:val="24"/>
        </w:rPr>
        <w:t xml:space="preserve"> to </w:t>
      </w:r>
      <w:r w:rsidRPr="00BD05D6">
        <w:rPr>
          <w:i/>
          <w:iCs/>
          <w:sz w:val="24"/>
          <w:szCs w:val="24"/>
        </w:rPr>
        <w:t>Business Planning</w:t>
      </w:r>
      <w:r>
        <w:rPr>
          <w:sz w:val="24"/>
          <w:szCs w:val="24"/>
        </w:rPr>
        <w:t xml:space="preserve">; </w:t>
      </w:r>
      <w:r w:rsidRPr="00BD05D6">
        <w:rPr>
          <w:i/>
          <w:iCs/>
          <w:sz w:val="24"/>
          <w:szCs w:val="24"/>
        </w:rPr>
        <w:t>Business Financing/Capital Sources</w:t>
      </w:r>
      <w:r>
        <w:rPr>
          <w:sz w:val="24"/>
          <w:szCs w:val="24"/>
        </w:rPr>
        <w:t xml:space="preserve"> to </w:t>
      </w:r>
      <w:r w:rsidRPr="00BD05D6">
        <w:rPr>
          <w:i/>
          <w:iCs/>
          <w:sz w:val="24"/>
          <w:szCs w:val="24"/>
        </w:rPr>
        <w:t>Financial Sources</w:t>
      </w:r>
      <w:r>
        <w:rPr>
          <w:sz w:val="24"/>
          <w:szCs w:val="24"/>
        </w:rPr>
        <w:t xml:space="preserve">; </w:t>
      </w:r>
      <w:r w:rsidRPr="00BD05D6">
        <w:rPr>
          <w:i/>
          <w:iCs/>
          <w:sz w:val="24"/>
          <w:szCs w:val="24"/>
        </w:rPr>
        <w:t>Business Operations/Management</w:t>
      </w:r>
      <w:r>
        <w:rPr>
          <w:sz w:val="24"/>
          <w:szCs w:val="24"/>
        </w:rPr>
        <w:t xml:space="preserve"> to </w:t>
      </w:r>
      <w:r w:rsidRPr="00BD05D6">
        <w:rPr>
          <w:i/>
          <w:iCs/>
          <w:sz w:val="24"/>
          <w:szCs w:val="24"/>
        </w:rPr>
        <w:t>Operations/Supply Chain</w:t>
      </w:r>
      <w:r>
        <w:rPr>
          <w:sz w:val="24"/>
          <w:szCs w:val="24"/>
        </w:rPr>
        <w:t xml:space="preserve">; </w:t>
      </w:r>
      <w:r w:rsidRPr="00BD05D6">
        <w:rPr>
          <w:i/>
          <w:iCs/>
          <w:sz w:val="24"/>
          <w:szCs w:val="24"/>
        </w:rPr>
        <w:t>Human Resources/Managing Employees</w:t>
      </w:r>
      <w:r>
        <w:rPr>
          <w:sz w:val="24"/>
          <w:szCs w:val="24"/>
        </w:rPr>
        <w:t xml:space="preserve"> to </w:t>
      </w:r>
      <w:r w:rsidRPr="00BD05D6">
        <w:rPr>
          <w:i/>
          <w:iCs/>
          <w:sz w:val="24"/>
          <w:szCs w:val="24"/>
        </w:rPr>
        <w:t>Human Resources</w:t>
      </w:r>
      <w:r>
        <w:rPr>
          <w:sz w:val="24"/>
          <w:szCs w:val="24"/>
        </w:rPr>
        <w:t xml:space="preserve">; </w:t>
      </w:r>
      <w:r w:rsidRPr="00BD05D6">
        <w:rPr>
          <w:i/>
          <w:iCs/>
          <w:sz w:val="24"/>
          <w:szCs w:val="24"/>
        </w:rPr>
        <w:t>Business Financial/Cash Flow</w:t>
      </w:r>
      <w:r>
        <w:rPr>
          <w:sz w:val="24"/>
          <w:szCs w:val="24"/>
        </w:rPr>
        <w:t xml:space="preserve"> to </w:t>
      </w:r>
      <w:r w:rsidRPr="00BD05D6">
        <w:rPr>
          <w:i/>
          <w:iCs/>
          <w:sz w:val="24"/>
          <w:szCs w:val="24"/>
        </w:rPr>
        <w:t>Financial/Cash Flow</w:t>
      </w:r>
      <w:r>
        <w:rPr>
          <w:sz w:val="24"/>
          <w:szCs w:val="24"/>
        </w:rPr>
        <w:t xml:space="preserve">; </w:t>
      </w:r>
      <w:r w:rsidRPr="00BD05D6">
        <w:rPr>
          <w:i/>
          <w:iCs/>
          <w:sz w:val="24"/>
          <w:szCs w:val="24"/>
        </w:rPr>
        <w:t>Marketing/Sales</w:t>
      </w:r>
      <w:r>
        <w:rPr>
          <w:sz w:val="24"/>
          <w:szCs w:val="24"/>
        </w:rPr>
        <w:t xml:space="preserve"> to </w:t>
      </w:r>
      <w:r w:rsidRPr="00BD05D6">
        <w:rPr>
          <w:i/>
          <w:iCs/>
          <w:sz w:val="24"/>
          <w:szCs w:val="24"/>
        </w:rPr>
        <w:t>Marketing</w:t>
      </w:r>
      <w:r>
        <w:rPr>
          <w:sz w:val="24"/>
          <w:szCs w:val="24"/>
        </w:rPr>
        <w:t xml:space="preserve">; </w:t>
      </w:r>
      <w:r w:rsidRPr="00BD05D6">
        <w:rPr>
          <w:i/>
          <w:iCs/>
          <w:sz w:val="24"/>
          <w:szCs w:val="24"/>
        </w:rPr>
        <w:t>Cyber Security/Cyber Awareness</w:t>
      </w:r>
      <w:r>
        <w:rPr>
          <w:sz w:val="24"/>
          <w:szCs w:val="24"/>
        </w:rPr>
        <w:t xml:space="preserve"> to </w:t>
      </w:r>
      <w:r w:rsidRPr="00BD05D6">
        <w:rPr>
          <w:i/>
          <w:iCs/>
          <w:sz w:val="24"/>
          <w:szCs w:val="24"/>
        </w:rPr>
        <w:t>Cyber Security</w:t>
      </w:r>
      <w:r>
        <w:rPr>
          <w:sz w:val="24"/>
          <w:szCs w:val="24"/>
        </w:rPr>
        <w:t xml:space="preserve">. Added </w:t>
      </w:r>
      <w:r w:rsidRPr="00BD05D6">
        <w:rPr>
          <w:i/>
          <w:iCs/>
          <w:sz w:val="24"/>
          <w:szCs w:val="24"/>
        </w:rPr>
        <w:t>Artificial Intelligence</w:t>
      </w:r>
      <w:r>
        <w:rPr>
          <w:sz w:val="24"/>
          <w:szCs w:val="24"/>
        </w:rPr>
        <w:t xml:space="preserve"> and </w:t>
      </w:r>
      <w:r w:rsidRPr="00BD05D6">
        <w:rPr>
          <w:i/>
          <w:iCs/>
          <w:sz w:val="24"/>
          <w:szCs w:val="24"/>
        </w:rPr>
        <w:t>CMMC</w:t>
      </w:r>
      <w:r>
        <w:rPr>
          <w:sz w:val="24"/>
          <w:szCs w:val="24"/>
        </w:rPr>
        <w:t>.</w:t>
      </w:r>
    </w:p>
    <w:p w:rsidR="005C7142" w:rsidP="005C7142" w14:paraId="161F59AC" w14:textId="77777777">
      <w:pPr>
        <w:pStyle w:val="CommentText"/>
        <w:ind w:firstLine="720"/>
        <w:rPr>
          <w:sz w:val="24"/>
          <w:szCs w:val="24"/>
        </w:rPr>
      </w:pPr>
      <w:r>
        <w:rPr>
          <w:sz w:val="24"/>
          <w:szCs w:val="24"/>
        </w:rPr>
        <w:t xml:space="preserve">Q.14. </w:t>
      </w:r>
      <w:r w:rsidRPr="00BD05D6">
        <w:rPr>
          <w:i/>
          <w:iCs/>
          <w:sz w:val="24"/>
          <w:szCs w:val="24"/>
        </w:rPr>
        <w:t>Race</w:t>
      </w:r>
      <w:r>
        <w:rPr>
          <w:sz w:val="24"/>
          <w:szCs w:val="24"/>
        </w:rPr>
        <w:t xml:space="preserve"> Removed.</w:t>
      </w:r>
    </w:p>
    <w:p w:rsidR="005C7142" w:rsidP="005C7142" w14:paraId="4BBFD361" w14:textId="77777777">
      <w:pPr>
        <w:pStyle w:val="CommentText"/>
        <w:ind w:firstLine="720"/>
        <w:rPr>
          <w:sz w:val="24"/>
          <w:szCs w:val="24"/>
        </w:rPr>
      </w:pPr>
      <w:r>
        <w:rPr>
          <w:sz w:val="24"/>
          <w:szCs w:val="24"/>
        </w:rPr>
        <w:t xml:space="preserve">Q.15. </w:t>
      </w:r>
      <w:r w:rsidRPr="00BD05D6">
        <w:rPr>
          <w:i/>
          <w:iCs/>
          <w:sz w:val="24"/>
          <w:szCs w:val="24"/>
        </w:rPr>
        <w:t>Ethnicity</w:t>
      </w:r>
      <w:r>
        <w:rPr>
          <w:sz w:val="24"/>
          <w:szCs w:val="24"/>
        </w:rPr>
        <w:t xml:space="preserve"> Removed.</w:t>
      </w:r>
    </w:p>
    <w:p w:rsidR="005C7142" w:rsidRPr="00D26322" w:rsidP="005C7142" w14:paraId="191D1D69" w14:textId="77777777">
      <w:pPr>
        <w:pStyle w:val="CommentText"/>
        <w:ind w:firstLine="720"/>
        <w:rPr>
          <w:sz w:val="24"/>
          <w:szCs w:val="24"/>
        </w:rPr>
      </w:pPr>
      <w:r>
        <w:rPr>
          <w:sz w:val="24"/>
          <w:szCs w:val="24"/>
        </w:rPr>
        <w:t xml:space="preserve">Q.19. </w:t>
      </w:r>
      <w:r w:rsidRPr="00BD05D6">
        <w:rPr>
          <w:i/>
          <w:iCs/>
          <w:sz w:val="24"/>
          <w:szCs w:val="24"/>
        </w:rPr>
        <w:t>Military Status</w:t>
      </w:r>
      <w:r>
        <w:rPr>
          <w:sz w:val="24"/>
          <w:szCs w:val="24"/>
        </w:rPr>
        <w:t xml:space="preserve"> moved to Q.14; removed </w:t>
      </w:r>
      <w:r w:rsidRPr="00BD05D6">
        <w:rPr>
          <w:i/>
          <w:iCs/>
          <w:sz w:val="24"/>
          <w:szCs w:val="24"/>
        </w:rPr>
        <w:t>Branch of Service</w:t>
      </w:r>
      <w:r>
        <w:rPr>
          <w:sz w:val="24"/>
          <w:szCs w:val="24"/>
        </w:rPr>
        <w:t>.</w:t>
      </w:r>
    </w:p>
    <w:p w:rsidR="005C7142" w:rsidP="005C7142" w14:paraId="0CFE1193" w14:textId="77777777">
      <w:pPr>
        <w:pStyle w:val="CommentText"/>
        <w:ind w:firstLine="720"/>
        <w:rPr>
          <w:sz w:val="24"/>
          <w:szCs w:val="24"/>
        </w:rPr>
      </w:pPr>
      <w:r>
        <w:rPr>
          <w:sz w:val="24"/>
          <w:szCs w:val="24"/>
        </w:rPr>
        <w:t>Q.20</w:t>
      </w:r>
      <w:r w:rsidRPr="00A20726">
        <w:rPr>
          <w:sz w:val="24"/>
          <w:szCs w:val="24"/>
        </w:rPr>
        <w:t xml:space="preserve">.  </w:t>
      </w:r>
      <w:r>
        <w:rPr>
          <w:i/>
          <w:sz w:val="24"/>
          <w:szCs w:val="24"/>
        </w:rPr>
        <w:t>Referred by</w:t>
      </w:r>
      <w:r w:rsidRPr="00A20726">
        <w:rPr>
          <w:sz w:val="24"/>
          <w:szCs w:val="24"/>
        </w:rPr>
        <w:t xml:space="preserve"> </w:t>
      </w:r>
      <w:r>
        <w:rPr>
          <w:sz w:val="24"/>
          <w:szCs w:val="24"/>
        </w:rPr>
        <w:t xml:space="preserve">Moved to Q.15; removed </w:t>
      </w:r>
      <w:r w:rsidRPr="00BD05D6">
        <w:rPr>
          <w:i/>
          <w:iCs/>
          <w:sz w:val="24"/>
          <w:szCs w:val="24"/>
        </w:rPr>
        <w:t>Magazine/Newspaper</w:t>
      </w:r>
      <w:r>
        <w:rPr>
          <w:sz w:val="24"/>
          <w:szCs w:val="24"/>
        </w:rPr>
        <w:t xml:space="preserve">; </w:t>
      </w:r>
      <w:r w:rsidRPr="00BD05D6">
        <w:rPr>
          <w:i/>
          <w:iCs/>
          <w:sz w:val="24"/>
          <w:szCs w:val="24"/>
        </w:rPr>
        <w:t>Television/Radio</w:t>
      </w:r>
      <w:r>
        <w:rPr>
          <w:sz w:val="24"/>
          <w:szCs w:val="24"/>
        </w:rPr>
        <w:t xml:space="preserve">; and </w:t>
      </w:r>
      <w:r w:rsidRPr="00BD05D6">
        <w:rPr>
          <w:i/>
          <w:iCs/>
          <w:sz w:val="24"/>
          <w:szCs w:val="24"/>
        </w:rPr>
        <w:t>Internet</w:t>
      </w:r>
      <w:r>
        <w:rPr>
          <w:sz w:val="24"/>
          <w:szCs w:val="24"/>
        </w:rPr>
        <w:t xml:space="preserve">. Added </w:t>
      </w:r>
      <w:r w:rsidRPr="00702644">
        <w:rPr>
          <w:i/>
          <w:iCs/>
          <w:sz w:val="24"/>
          <w:szCs w:val="24"/>
        </w:rPr>
        <w:t>APEX</w:t>
      </w:r>
      <w:r>
        <w:rPr>
          <w:sz w:val="24"/>
          <w:szCs w:val="24"/>
        </w:rPr>
        <w:t xml:space="preserve">; </w:t>
      </w:r>
      <w:r w:rsidRPr="00702644">
        <w:rPr>
          <w:i/>
          <w:iCs/>
          <w:sz w:val="24"/>
          <w:szCs w:val="24"/>
        </w:rPr>
        <w:t>VR</w:t>
      </w:r>
      <w:r>
        <w:rPr>
          <w:i/>
          <w:iCs/>
          <w:sz w:val="24"/>
          <w:szCs w:val="24"/>
        </w:rPr>
        <w:t>&amp;</w:t>
      </w:r>
      <w:r w:rsidRPr="00702644">
        <w:rPr>
          <w:i/>
          <w:iCs/>
          <w:sz w:val="24"/>
          <w:szCs w:val="24"/>
        </w:rPr>
        <w:t>E</w:t>
      </w:r>
      <w:r>
        <w:rPr>
          <w:sz w:val="24"/>
          <w:szCs w:val="24"/>
        </w:rPr>
        <w:t xml:space="preserve">; </w:t>
      </w:r>
      <w:r w:rsidRPr="00702644">
        <w:rPr>
          <w:i/>
          <w:iCs/>
          <w:sz w:val="24"/>
          <w:szCs w:val="24"/>
        </w:rPr>
        <w:t>County Entity</w:t>
      </w:r>
      <w:r>
        <w:rPr>
          <w:sz w:val="24"/>
          <w:szCs w:val="24"/>
        </w:rPr>
        <w:t xml:space="preserve">; </w:t>
      </w:r>
      <w:r w:rsidRPr="00702644">
        <w:rPr>
          <w:i/>
          <w:iCs/>
          <w:sz w:val="24"/>
          <w:szCs w:val="24"/>
        </w:rPr>
        <w:t>City Entity</w:t>
      </w:r>
      <w:r>
        <w:rPr>
          <w:sz w:val="24"/>
          <w:szCs w:val="24"/>
        </w:rPr>
        <w:t xml:space="preserve">; </w:t>
      </w:r>
      <w:r w:rsidRPr="00702644">
        <w:rPr>
          <w:i/>
          <w:iCs/>
          <w:sz w:val="24"/>
          <w:szCs w:val="24"/>
        </w:rPr>
        <w:t>State Entity</w:t>
      </w:r>
      <w:r>
        <w:rPr>
          <w:sz w:val="24"/>
          <w:szCs w:val="24"/>
        </w:rPr>
        <w:t xml:space="preserve">; </w:t>
      </w:r>
      <w:r w:rsidRPr="00702644">
        <w:rPr>
          <w:i/>
          <w:iCs/>
          <w:sz w:val="24"/>
          <w:szCs w:val="24"/>
        </w:rPr>
        <w:t>Government Entity</w:t>
      </w:r>
      <w:r>
        <w:rPr>
          <w:sz w:val="24"/>
          <w:szCs w:val="24"/>
        </w:rPr>
        <w:t xml:space="preserve">; </w:t>
      </w:r>
      <w:r w:rsidRPr="00990650">
        <w:rPr>
          <w:i/>
          <w:iCs/>
          <w:sz w:val="24"/>
          <w:szCs w:val="24"/>
        </w:rPr>
        <w:t>Faith-Based Organization</w:t>
      </w:r>
      <w:r>
        <w:rPr>
          <w:sz w:val="24"/>
          <w:szCs w:val="24"/>
        </w:rPr>
        <w:t xml:space="preserve">, </w:t>
      </w:r>
      <w:r w:rsidRPr="00702644">
        <w:rPr>
          <w:i/>
          <w:iCs/>
          <w:sz w:val="24"/>
          <w:szCs w:val="24"/>
        </w:rPr>
        <w:t>Conference/Event</w:t>
      </w:r>
      <w:r>
        <w:rPr>
          <w:sz w:val="24"/>
          <w:szCs w:val="24"/>
        </w:rPr>
        <w:t xml:space="preserve">, </w:t>
      </w:r>
      <w:r w:rsidRPr="00702644">
        <w:rPr>
          <w:i/>
          <w:iCs/>
          <w:sz w:val="24"/>
          <w:szCs w:val="24"/>
        </w:rPr>
        <w:t>Mail</w:t>
      </w:r>
      <w:r>
        <w:rPr>
          <w:sz w:val="24"/>
          <w:szCs w:val="24"/>
        </w:rPr>
        <w:t xml:space="preserve">, </w:t>
      </w:r>
      <w:r w:rsidRPr="00702644">
        <w:rPr>
          <w:i/>
          <w:iCs/>
          <w:sz w:val="24"/>
          <w:szCs w:val="24"/>
        </w:rPr>
        <w:t>Social Media</w:t>
      </w:r>
      <w:r>
        <w:rPr>
          <w:sz w:val="24"/>
          <w:szCs w:val="24"/>
        </w:rPr>
        <w:t xml:space="preserve">, </w:t>
      </w:r>
      <w:r w:rsidRPr="00702644">
        <w:rPr>
          <w:i/>
          <w:iCs/>
          <w:sz w:val="24"/>
          <w:szCs w:val="24"/>
        </w:rPr>
        <w:t>Other Resource Partner</w:t>
      </w:r>
      <w:r>
        <w:rPr>
          <w:sz w:val="24"/>
          <w:szCs w:val="24"/>
        </w:rPr>
        <w:t xml:space="preserve">, and </w:t>
      </w:r>
      <w:r w:rsidRPr="00702644">
        <w:rPr>
          <w:i/>
          <w:iCs/>
          <w:sz w:val="24"/>
          <w:szCs w:val="24"/>
        </w:rPr>
        <w:t>Walk-In</w:t>
      </w:r>
      <w:r w:rsidRPr="00A20726">
        <w:rPr>
          <w:sz w:val="24"/>
          <w:szCs w:val="24"/>
        </w:rPr>
        <w:t>.</w:t>
      </w:r>
    </w:p>
    <w:p w:rsidR="005C7142" w:rsidP="005C7142" w14:paraId="09F4F25F" w14:textId="77777777">
      <w:pPr>
        <w:pStyle w:val="CommentText"/>
        <w:ind w:firstLine="720"/>
        <w:rPr>
          <w:sz w:val="24"/>
          <w:szCs w:val="24"/>
        </w:rPr>
      </w:pPr>
      <w:r>
        <w:rPr>
          <w:sz w:val="24"/>
          <w:szCs w:val="24"/>
        </w:rPr>
        <w:t xml:space="preserve">Q.24. </w:t>
      </w:r>
      <w:r w:rsidRPr="00BD05D6">
        <w:rPr>
          <w:i/>
          <w:iCs/>
          <w:sz w:val="24"/>
          <w:szCs w:val="24"/>
        </w:rPr>
        <w:t xml:space="preserve">Type of Business </w:t>
      </w:r>
      <w:r>
        <w:rPr>
          <w:sz w:val="24"/>
          <w:szCs w:val="24"/>
        </w:rPr>
        <w:t xml:space="preserve">moved to Q.20; added </w:t>
      </w:r>
      <w:r w:rsidRPr="00BD05D6">
        <w:rPr>
          <w:i/>
          <w:iCs/>
          <w:sz w:val="24"/>
          <w:szCs w:val="24"/>
        </w:rPr>
        <w:t>Child Care</w:t>
      </w:r>
      <w:r>
        <w:rPr>
          <w:sz w:val="24"/>
          <w:szCs w:val="24"/>
        </w:rPr>
        <w:t xml:space="preserve"> and </w:t>
      </w:r>
      <w:r w:rsidRPr="00BD05D6">
        <w:rPr>
          <w:i/>
          <w:iCs/>
          <w:sz w:val="24"/>
          <w:szCs w:val="24"/>
        </w:rPr>
        <w:t>Food Supply</w:t>
      </w:r>
      <w:r>
        <w:rPr>
          <w:sz w:val="24"/>
          <w:szCs w:val="24"/>
        </w:rPr>
        <w:t>.</w:t>
      </w:r>
    </w:p>
    <w:p w:rsidR="005C7142" w:rsidP="005C7142" w14:paraId="1502E24F" w14:textId="77777777">
      <w:pPr>
        <w:pStyle w:val="CommentText"/>
        <w:ind w:firstLine="720"/>
        <w:rPr>
          <w:sz w:val="24"/>
          <w:szCs w:val="24"/>
        </w:rPr>
      </w:pPr>
      <w:r>
        <w:rPr>
          <w:sz w:val="24"/>
          <w:szCs w:val="24"/>
        </w:rPr>
        <w:t xml:space="preserve">Q.25. </w:t>
      </w:r>
      <w:r w:rsidRPr="00BD05D6">
        <w:rPr>
          <w:i/>
          <w:iCs/>
          <w:sz w:val="24"/>
          <w:szCs w:val="24"/>
        </w:rPr>
        <w:t>Business Ownership</w:t>
      </w:r>
      <w:r>
        <w:rPr>
          <w:sz w:val="24"/>
          <w:szCs w:val="24"/>
        </w:rPr>
        <w:t xml:space="preserve"> Removed.</w:t>
      </w:r>
    </w:p>
    <w:p w:rsidR="005C7142" w:rsidP="005C7142" w14:paraId="2AB0A23A" w14:textId="77777777">
      <w:pPr>
        <w:pStyle w:val="CommentText"/>
        <w:ind w:firstLine="720"/>
        <w:rPr>
          <w:sz w:val="24"/>
          <w:szCs w:val="24"/>
        </w:rPr>
      </w:pPr>
      <w:r>
        <w:rPr>
          <w:sz w:val="24"/>
          <w:szCs w:val="24"/>
        </w:rPr>
        <w:t xml:space="preserve">Q.26. </w:t>
      </w:r>
      <w:r w:rsidRPr="00BD05D6">
        <w:rPr>
          <w:i/>
          <w:iCs/>
          <w:sz w:val="24"/>
          <w:szCs w:val="24"/>
        </w:rPr>
        <w:t>Conducting Business Online</w:t>
      </w:r>
      <w:r>
        <w:rPr>
          <w:sz w:val="24"/>
          <w:szCs w:val="24"/>
        </w:rPr>
        <w:t xml:space="preserve"> Removed.</w:t>
      </w:r>
    </w:p>
    <w:p w:rsidR="005C7142" w:rsidP="005C7142" w14:paraId="554C6762" w14:textId="77777777">
      <w:pPr>
        <w:pStyle w:val="CommentText"/>
        <w:ind w:firstLine="720"/>
        <w:rPr>
          <w:sz w:val="24"/>
          <w:szCs w:val="24"/>
        </w:rPr>
      </w:pPr>
      <w:r>
        <w:rPr>
          <w:sz w:val="24"/>
          <w:szCs w:val="24"/>
        </w:rPr>
        <w:t xml:space="preserve">Q.27. </w:t>
      </w:r>
      <w:r w:rsidRPr="00BD05D6">
        <w:rPr>
          <w:i/>
          <w:iCs/>
          <w:sz w:val="24"/>
          <w:szCs w:val="24"/>
        </w:rPr>
        <w:t>8(a) Certified</w:t>
      </w:r>
      <w:r>
        <w:rPr>
          <w:sz w:val="24"/>
          <w:szCs w:val="24"/>
        </w:rPr>
        <w:t xml:space="preserve"> Removed.</w:t>
      </w:r>
    </w:p>
    <w:p w:rsidR="005C7142" w:rsidP="005C7142" w14:paraId="6F26EC0C" w14:textId="77777777">
      <w:pPr>
        <w:pStyle w:val="CommentText"/>
        <w:ind w:firstLine="720"/>
        <w:rPr>
          <w:sz w:val="24"/>
          <w:szCs w:val="24"/>
        </w:rPr>
      </w:pPr>
      <w:r>
        <w:rPr>
          <w:sz w:val="24"/>
          <w:szCs w:val="24"/>
        </w:rPr>
        <w:t xml:space="preserve">Q28a. </w:t>
      </w:r>
      <w:r w:rsidRPr="0098290A">
        <w:rPr>
          <w:i/>
          <w:sz w:val="24"/>
          <w:szCs w:val="24"/>
        </w:rPr>
        <w:t>No. of Employees</w:t>
      </w:r>
      <w:r>
        <w:rPr>
          <w:sz w:val="24"/>
          <w:szCs w:val="24"/>
        </w:rPr>
        <w:t xml:space="preserve"> Moved to Q.21a.</w:t>
      </w:r>
    </w:p>
    <w:p w:rsidR="005C7142" w:rsidRPr="000E2892" w:rsidP="005C7142" w14:paraId="433A7335" w14:textId="77777777">
      <w:pPr>
        <w:pStyle w:val="CommentText"/>
        <w:ind w:firstLine="720"/>
        <w:rPr>
          <w:sz w:val="24"/>
          <w:szCs w:val="24"/>
        </w:rPr>
      </w:pPr>
      <w:r>
        <w:rPr>
          <w:sz w:val="24"/>
          <w:szCs w:val="24"/>
        </w:rPr>
        <w:t xml:space="preserve">Q28b. </w:t>
      </w:r>
      <w:r>
        <w:rPr>
          <w:i/>
          <w:iCs/>
          <w:sz w:val="24"/>
          <w:szCs w:val="24"/>
        </w:rPr>
        <w:t>Of total employees…</w:t>
      </w:r>
      <w:r>
        <w:rPr>
          <w:sz w:val="24"/>
          <w:szCs w:val="24"/>
        </w:rPr>
        <w:t xml:space="preserve"> Moved to Q.21b.</w:t>
      </w:r>
    </w:p>
    <w:p w:rsidR="005C7142" w:rsidP="005C7142" w14:paraId="346292FE" w14:textId="77777777">
      <w:pPr>
        <w:pStyle w:val="CommentText"/>
        <w:ind w:firstLine="720"/>
        <w:rPr>
          <w:sz w:val="24"/>
          <w:szCs w:val="24"/>
        </w:rPr>
      </w:pPr>
      <w:r>
        <w:rPr>
          <w:sz w:val="24"/>
          <w:szCs w:val="24"/>
        </w:rPr>
        <w:t xml:space="preserve">Q.29a. </w:t>
      </w:r>
      <w:r w:rsidRPr="00BD05D6">
        <w:rPr>
          <w:i/>
          <w:iCs/>
          <w:sz w:val="24"/>
          <w:szCs w:val="24"/>
        </w:rPr>
        <w:t>For your most recent full business year, what were your:</w:t>
      </w:r>
      <w:r>
        <w:rPr>
          <w:sz w:val="24"/>
          <w:szCs w:val="24"/>
        </w:rPr>
        <w:t xml:space="preserve"> Moved to Q.22a; removed </w:t>
      </w:r>
      <w:r w:rsidRPr="00BD05D6">
        <w:rPr>
          <w:i/>
          <w:iCs/>
          <w:sz w:val="24"/>
          <w:szCs w:val="24"/>
        </w:rPr>
        <w:t>+Profits/-Losses</w:t>
      </w:r>
      <w:r>
        <w:rPr>
          <w:sz w:val="24"/>
          <w:szCs w:val="24"/>
        </w:rPr>
        <w:t>.</w:t>
      </w:r>
    </w:p>
    <w:p w:rsidR="005C7142" w:rsidRPr="00C768BA" w:rsidP="005C7142" w14:paraId="44ADF2D7" w14:textId="77777777">
      <w:pPr>
        <w:pStyle w:val="CommentText"/>
        <w:ind w:firstLine="720"/>
        <w:rPr>
          <w:sz w:val="24"/>
          <w:szCs w:val="24"/>
        </w:rPr>
      </w:pPr>
      <w:r>
        <w:rPr>
          <w:sz w:val="24"/>
          <w:szCs w:val="24"/>
        </w:rPr>
        <w:t xml:space="preserve">Q.29b. </w:t>
      </w:r>
      <w:r>
        <w:rPr>
          <w:i/>
          <w:iCs/>
          <w:sz w:val="24"/>
          <w:szCs w:val="24"/>
        </w:rPr>
        <w:t>Amount of your Gross Revenue/Sales…</w:t>
      </w:r>
      <w:r>
        <w:rPr>
          <w:sz w:val="24"/>
          <w:szCs w:val="24"/>
        </w:rPr>
        <w:t xml:space="preserve"> Moved to Q.22b.</w:t>
      </w:r>
    </w:p>
    <w:p w:rsidR="005C7142" w:rsidRPr="00E46F29" w:rsidP="005C7142" w14:paraId="6049F067" w14:textId="77777777">
      <w:pPr>
        <w:pStyle w:val="CommentText"/>
        <w:ind w:firstLine="720"/>
        <w:rPr>
          <w:sz w:val="24"/>
          <w:szCs w:val="24"/>
        </w:rPr>
      </w:pPr>
      <w:r>
        <w:rPr>
          <w:sz w:val="24"/>
          <w:szCs w:val="24"/>
        </w:rPr>
        <w:t xml:space="preserve">Q.30. </w:t>
      </w:r>
      <w:r>
        <w:rPr>
          <w:i/>
          <w:iCs/>
          <w:sz w:val="24"/>
          <w:szCs w:val="24"/>
        </w:rPr>
        <w:t>Legal Entity</w:t>
      </w:r>
      <w:r>
        <w:rPr>
          <w:sz w:val="24"/>
          <w:szCs w:val="24"/>
        </w:rPr>
        <w:t xml:space="preserve"> Moved to Q.23.</w:t>
      </w:r>
    </w:p>
    <w:p w:rsidR="005C7142" w:rsidP="005C7142" w14:paraId="0F989881" w14:textId="77777777">
      <w:pPr>
        <w:pStyle w:val="CommentText"/>
        <w:ind w:firstLine="720"/>
        <w:rPr>
          <w:sz w:val="24"/>
          <w:szCs w:val="24"/>
        </w:rPr>
      </w:pPr>
      <w:r>
        <w:rPr>
          <w:sz w:val="24"/>
          <w:szCs w:val="24"/>
        </w:rPr>
        <w:t xml:space="preserve">Q.34. </w:t>
      </w:r>
      <w:r w:rsidRPr="00BD05D6">
        <w:rPr>
          <w:i/>
          <w:iCs/>
          <w:sz w:val="24"/>
          <w:szCs w:val="24"/>
        </w:rPr>
        <w:t>Country</w:t>
      </w:r>
      <w:r>
        <w:rPr>
          <w:sz w:val="24"/>
          <w:szCs w:val="24"/>
        </w:rPr>
        <w:t xml:space="preserve"> Removed.</w:t>
      </w:r>
    </w:p>
    <w:p w:rsidR="005C7142" w:rsidP="005C7142" w14:paraId="6C1F54B8" w14:textId="77777777">
      <w:pPr>
        <w:pStyle w:val="CommentText"/>
        <w:ind w:firstLine="720"/>
        <w:rPr>
          <w:sz w:val="24"/>
          <w:szCs w:val="24"/>
        </w:rPr>
      </w:pPr>
      <w:r>
        <w:rPr>
          <w:sz w:val="24"/>
          <w:szCs w:val="24"/>
        </w:rPr>
        <w:t xml:space="preserve">Q.44a. </w:t>
      </w:r>
      <w:r w:rsidRPr="00BD05D6">
        <w:rPr>
          <w:i/>
          <w:iCs/>
          <w:sz w:val="24"/>
          <w:szCs w:val="24"/>
        </w:rPr>
        <w:t>As of the most recent full business year, what were the client’s annual:</w:t>
      </w:r>
      <w:r>
        <w:rPr>
          <w:sz w:val="24"/>
          <w:szCs w:val="24"/>
        </w:rPr>
        <w:t xml:space="preserve"> Moved to Q.36a; removed </w:t>
      </w:r>
      <w:r w:rsidRPr="00BD05D6">
        <w:rPr>
          <w:i/>
          <w:iCs/>
          <w:sz w:val="24"/>
          <w:szCs w:val="24"/>
        </w:rPr>
        <w:t>+Profits/-Losses</w:t>
      </w:r>
      <w:r>
        <w:rPr>
          <w:sz w:val="24"/>
          <w:szCs w:val="24"/>
        </w:rPr>
        <w:t>.</w:t>
      </w:r>
    </w:p>
    <w:p w:rsidR="005C7142" w:rsidP="005C7142" w14:paraId="0901F81B" w14:textId="77777777">
      <w:pPr>
        <w:pStyle w:val="CommentText"/>
        <w:ind w:firstLine="720"/>
        <w:rPr>
          <w:sz w:val="24"/>
          <w:szCs w:val="24"/>
        </w:rPr>
      </w:pPr>
      <w:r>
        <w:rPr>
          <w:sz w:val="24"/>
          <w:szCs w:val="24"/>
        </w:rPr>
        <w:t xml:space="preserve">Q.45. </w:t>
      </w:r>
      <w:r w:rsidRPr="00BD05D6">
        <w:rPr>
          <w:i/>
          <w:iCs/>
          <w:sz w:val="24"/>
          <w:szCs w:val="24"/>
        </w:rPr>
        <w:t>SBA or Resource Partner Service Contributed to the Following:</w:t>
      </w:r>
      <w:r>
        <w:rPr>
          <w:sz w:val="24"/>
          <w:szCs w:val="24"/>
        </w:rPr>
        <w:t xml:space="preserve"> Moved to Q.37; </w:t>
      </w:r>
      <w:r w:rsidRPr="00BD05D6">
        <w:rPr>
          <w:i/>
          <w:iCs/>
          <w:sz w:val="24"/>
          <w:szCs w:val="24"/>
        </w:rPr>
        <w:t>Certifications</w:t>
      </w:r>
      <w:r>
        <w:rPr>
          <w:sz w:val="24"/>
          <w:szCs w:val="24"/>
        </w:rPr>
        <w:t xml:space="preserve"> removed </w:t>
      </w:r>
      <w:r w:rsidRPr="00BD05D6">
        <w:rPr>
          <w:i/>
          <w:iCs/>
          <w:sz w:val="24"/>
          <w:szCs w:val="24"/>
        </w:rPr>
        <w:t>SDB</w:t>
      </w:r>
      <w:r>
        <w:rPr>
          <w:sz w:val="24"/>
          <w:szCs w:val="24"/>
        </w:rPr>
        <w:t xml:space="preserve">; </w:t>
      </w:r>
      <w:r w:rsidRPr="00BD05D6">
        <w:rPr>
          <w:i/>
          <w:iCs/>
          <w:sz w:val="24"/>
          <w:szCs w:val="24"/>
        </w:rPr>
        <w:t>SBA Financial Assistance</w:t>
      </w:r>
      <w:r>
        <w:rPr>
          <w:sz w:val="24"/>
          <w:szCs w:val="24"/>
        </w:rPr>
        <w:t xml:space="preserve"> removed </w:t>
      </w:r>
      <w:r w:rsidRPr="00BD05D6">
        <w:rPr>
          <w:i/>
          <w:iCs/>
          <w:sz w:val="24"/>
          <w:szCs w:val="24"/>
        </w:rPr>
        <w:t>Economic Impact Disaster Loan (EIDL)</w:t>
      </w:r>
      <w:r>
        <w:rPr>
          <w:sz w:val="24"/>
          <w:szCs w:val="24"/>
        </w:rPr>
        <w:t xml:space="preserve">; added </w:t>
      </w:r>
      <w:r w:rsidRPr="00BD05D6">
        <w:rPr>
          <w:i/>
          <w:iCs/>
          <w:sz w:val="24"/>
          <w:szCs w:val="24"/>
        </w:rPr>
        <w:t>7(a)/504</w:t>
      </w:r>
      <w:r>
        <w:rPr>
          <w:sz w:val="24"/>
          <w:szCs w:val="24"/>
        </w:rPr>
        <w:t xml:space="preserve">, and </w:t>
      </w:r>
      <w:r w:rsidRPr="00BD05D6">
        <w:rPr>
          <w:i/>
          <w:iCs/>
          <w:sz w:val="24"/>
          <w:szCs w:val="24"/>
        </w:rPr>
        <w:t>MARC Loan</w:t>
      </w:r>
      <w:r>
        <w:rPr>
          <w:sz w:val="24"/>
          <w:szCs w:val="24"/>
        </w:rPr>
        <w:t>.</w:t>
      </w:r>
    </w:p>
    <w:p w:rsidR="005C7142" w:rsidP="005C7142" w14:paraId="2B97CE98" w14:textId="77777777">
      <w:pPr>
        <w:pStyle w:val="CommentText"/>
        <w:ind w:firstLine="720"/>
        <w:rPr>
          <w:sz w:val="24"/>
          <w:szCs w:val="24"/>
        </w:rPr>
      </w:pPr>
      <w:r>
        <w:rPr>
          <w:sz w:val="24"/>
          <w:szCs w:val="24"/>
        </w:rPr>
        <w:t xml:space="preserve">Q.46. </w:t>
      </w:r>
      <w:r>
        <w:rPr>
          <w:i/>
          <w:iCs/>
          <w:sz w:val="24"/>
          <w:szCs w:val="24"/>
        </w:rPr>
        <w:t>What was the nature of the counseling you provided the client?</w:t>
      </w:r>
      <w:r>
        <w:rPr>
          <w:sz w:val="24"/>
          <w:szCs w:val="24"/>
        </w:rPr>
        <w:t xml:space="preserve"> Moved to Q.38a; removed </w:t>
      </w:r>
      <w:r w:rsidRPr="001F3DED">
        <w:rPr>
          <w:i/>
          <w:iCs/>
          <w:sz w:val="24"/>
          <w:szCs w:val="24"/>
        </w:rPr>
        <w:t>Customer Relations</w:t>
      </w:r>
      <w:r>
        <w:rPr>
          <w:i/>
          <w:iCs/>
          <w:sz w:val="24"/>
          <w:szCs w:val="24"/>
        </w:rPr>
        <w:t>;</w:t>
      </w:r>
      <w:r w:rsidRPr="001F3DED">
        <w:rPr>
          <w:i/>
          <w:iCs/>
          <w:sz w:val="24"/>
          <w:szCs w:val="24"/>
        </w:rPr>
        <w:t xml:space="preserve"> Business Accounting/Budget</w:t>
      </w:r>
      <w:r>
        <w:rPr>
          <w:i/>
          <w:iCs/>
          <w:sz w:val="24"/>
          <w:szCs w:val="24"/>
        </w:rPr>
        <w:t>;</w:t>
      </w:r>
      <w:r w:rsidRPr="001F3DED">
        <w:rPr>
          <w:i/>
          <w:iCs/>
          <w:sz w:val="24"/>
          <w:szCs w:val="24"/>
        </w:rPr>
        <w:t xml:space="preserve"> Tax Planning</w:t>
      </w:r>
      <w:r>
        <w:rPr>
          <w:i/>
          <w:iCs/>
          <w:sz w:val="24"/>
          <w:szCs w:val="24"/>
        </w:rPr>
        <w:t>;</w:t>
      </w:r>
      <w:r w:rsidRPr="001F3DED">
        <w:rPr>
          <w:i/>
          <w:iCs/>
          <w:sz w:val="24"/>
          <w:szCs w:val="24"/>
        </w:rPr>
        <w:t xml:space="preserve"> Franchising</w:t>
      </w:r>
      <w:r>
        <w:rPr>
          <w:i/>
          <w:iCs/>
          <w:sz w:val="24"/>
          <w:szCs w:val="24"/>
        </w:rPr>
        <w:t>;</w:t>
      </w:r>
      <w:r w:rsidRPr="001F3DED">
        <w:rPr>
          <w:i/>
          <w:iCs/>
          <w:sz w:val="24"/>
          <w:szCs w:val="24"/>
        </w:rPr>
        <w:t xml:space="preserve"> Buy/Sell Business</w:t>
      </w:r>
      <w:r>
        <w:rPr>
          <w:i/>
          <w:iCs/>
          <w:sz w:val="24"/>
          <w:szCs w:val="24"/>
        </w:rPr>
        <w:t>;</w:t>
      </w:r>
      <w:r w:rsidRPr="001F3DED">
        <w:rPr>
          <w:i/>
          <w:iCs/>
          <w:sz w:val="24"/>
          <w:szCs w:val="24"/>
        </w:rPr>
        <w:t xml:space="preserve"> Technology</w:t>
      </w:r>
      <w:r>
        <w:rPr>
          <w:i/>
          <w:iCs/>
          <w:sz w:val="24"/>
          <w:szCs w:val="24"/>
        </w:rPr>
        <w:t>;</w:t>
      </w:r>
      <w:r w:rsidRPr="001F3DED">
        <w:rPr>
          <w:i/>
          <w:iCs/>
          <w:sz w:val="24"/>
          <w:szCs w:val="24"/>
        </w:rPr>
        <w:t xml:space="preserve"> Credit Counseling</w:t>
      </w:r>
      <w:r>
        <w:rPr>
          <w:i/>
          <w:iCs/>
          <w:sz w:val="24"/>
          <w:szCs w:val="24"/>
        </w:rPr>
        <w:t>;</w:t>
      </w:r>
      <w:r w:rsidRPr="001F3DED">
        <w:rPr>
          <w:i/>
          <w:iCs/>
          <w:sz w:val="24"/>
          <w:szCs w:val="24"/>
        </w:rPr>
        <w:t xml:space="preserve"> Legal Issues</w:t>
      </w:r>
      <w:r>
        <w:rPr>
          <w:i/>
          <w:iCs/>
          <w:sz w:val="24"/>
          <w:szCs w:val="24"/>
        </w:rPr>
        <w:t>;</w:t>
      </w:r>
      <w:r w:rsidRPr="001F3DED">
        <w:rPr>
          <w:i/>
          <w:iCs/>
          <w:sz w:val="24"/>
          <w:szCs w:val="24"/>
        </w:rPr>
        <w:t xml:space="preserve"> International Trade</w:t>
      </w:r>
      <w:r>
        <w:rPr>
          <w:i/>
          <w:iCs/>
          <w:sz w:val="24"/>
          <w:szCs w:val="24"/>
        </w:rPr>
        <w:t>;</w:t>
      </w:r>
      <w:r w:rsidRPr="001F3DED">
        <w:rPr>
          <w:i/>
          <w:iCs/>
          <w:sz w:val="24"/>
          <w:szCs w:val="24"/>
        </w:rPr>
        <w:t xml:space="preserve"> Intellectual Property Training</w:t>
      </w:r>
      <w:r>
        <w:rPr>
          <w:sz w:val="24"/>
          <w:szCs w:val="24"/>
        </w:rPr>
        <w:t xml:space="preserve">; and </w:t>
      </w:r>
      <w:r w:rsidRPr="001F3DED">
        <w:rPr>
          <w:i/>
          <w:iCs/>
          <w:sz w:val="24"/>
          <w:szCs w:val="24"/>
        </w:rPr>
        <w:t>Other</w:t>
      </w:r>
      <w:r>
        <w:rPr>
          <w:sz w:val="24"/>
          <w:szCs w:val="24"/>
        </w:rPr>
        <w:t xml:space="preserve">. Renamed </w:t>
      </w:r>
      <w:r w:rsidRPr="001F3DED">
        <w:rPr>
          <w:i/>
          <w:iCs/>
          <w:sz w:val="24"/>
          <w:szCs w:val="24"/>
        </w:rPr>
        <w:t>Business Plan</w:t>
      </w:r>
      <w:r>
        <w:rPr>
          <w:sz w:val="24"/>
          <w:szCs w:val="24"/>
        </w:rPr>
        <w:t xml:space="preserve"> to </w:t>
      </w:r>
      <w:r w:rsidRPr="001F3DED">
        <w:rPr>
          <w:i/>
          <w:iCs/>
          <w:sz w:val="24"/>
          <w:szCs w:val="24"/>
        </w:rPr>
        <w:t>Business Planning</w:t>
      </w:r>
      <w:r>
        <w:rPr>
          <w:sz w:val="24"/>
          <w:szCs w:val="24"/>
        </w:rPr>
        <w:t xml:space="preserve">; </w:t>
      </w:r>
      <w:r w:rsidRPr="001F3DED">
        <w:rPr>
          <w:i/>
          <w:iCs/>
          <w:sz w:val="24"/>
          <w:szCs w:val="24"/>
        </w:rPr>
        <w:t>Business Financing/Capital Sources</w:t>
      </w:r>
      <w:r>
        <w:rPr>
          <w:sz w:val="24"/>
          <w:szCs w:val="24"/>
        </w:rPr>
        <w:t xml:space="preserve"> to </w:t>
      </w:r>
      <w:r w:rsidRPr="001F3DED">
        <w:rPr>
          <w:i/>
          <w:iCs/>
          <w:sz w:val="24"/>
          <w:szCs w:val="24"/>
        </w:rPr>
        <w:t>Financial Sources</w:t>
      </w:r>
      <w:r>
        <w:rPr>
          <w:sz w:val="24"/>
          <w:szCs w:val="24"/>
        </w:rPr>
        <w:t xml:space="preserve">; </w:t>
      </w:r>
      <w:r w:rsidRPr="001F3DED">
        <w:rPr>
          <w:i/>
          <w:iCs/>
          <w:sz w:val="24"/>
          <w:szCs w:val="24"/>
        </w:rPr>
        <w:t>Business Operations/Management</w:t>
      </w:r>
      <w:r>
        <w:rPr>
          <w:sz w:val="24"/>
          <w:szCs w:val="24"/>
        </w:rPr>
        <w:t xml:space="preserve"> to </w:t>
      </w:r>
      <w:r w:rsidRPr="001F3DED">
        <w:rPr>
          <w:i/>
          <w:iCs/>
          <w:sz w:val="24"/>
          <w:szCs w:val="24"/>
        </w:rPr>
        <w:t>Operations/Supply Chain</w:t>
      </w:r>
      <w:r>
        <w:rPr>
          <w:sz w:val="24"/>
          <w:szCs w:val="24"/>
        </w:rPr>
        <w:t xml:space="preserve">; </w:t>
      </w:r>
      <w:r w:rsidRPr="001F3DED">
        <w:rPr>
          <w:i/>
          <w:iCs/>
          <w:sz w:val="24"/>
          <w:szCs w:val="24"/>
        </w:rPr>
        <w:t>Human Resources/Managing Employees</w:t>
      </w:r>
      <w:r>
        <w:rPr>
          <w:sz w:val="24"/>
          <w:szCs w:val="24"/>
        </w:rPr>
        <w:t xml:space="preserve"> to </w:t>
      </w:r>
      <w:r w:rsidRPr="001F3DED">
        <w:rPr>
          <w:i/>
          <w:iCs/>
          <w:sz w:val="24"/>
          <w:szCs w:val="24"/>
        </w:rPr>
        <w:t>Human Resources</w:t>
      </w:r>
      <w:r>
        <w:rPr>
          <w:sz w:val="24"/>
          <w:szCs w:val="24"/>
        </w:rPr>
        <w:t xml:space="preserve">; </w:t>
      </w:r>
      <w:r w:rsidRPr="001F3DED">
        <w:rPr>
          <w:i/>
          <w:iCs/>
          <w:sz w:val="24"/>
          <w:szCs w:val="24"/>
        </w:rPr>
        <w:t>Business Financial/Cash Flow</w:t>
      </w:r>
      <w:r>
        <w:rPr>
          <w:sz w:val="24"/>
          <w:szCs w:val="24"/>
        </w:rPr>
        <w:t xml:space="preserve"> to </w:t>
      </w:r>
      <w:r w:rsidRPr="001F3DED">
        <w:rPr>
          <w:i/>
          <w:iCs/>
          <w:sz w:val="24"/>
          <w:szCs w:val="24"/>
        </w:rPr>
        <w:t>Financial/Cash Flow</w:t>
      </w:r>
      <w:r>
        <w:rPr>
          <w:sz w:val="24"/>
          <w:szCs w:val="24"/>
        </w:rPr>
        <w:t xml:space="preserve">; </w:t>
      </w:r>
      <w:r w:rsidRPr="001F3DED">
        <w:rPr>
          <w:i/>
          <w:iCs/>
          <w:sz w:val="24"/>
          <w:szCs w:val="24"/>
        </w:rPr>
        <w:t>Marketing/Sales</w:t>
      </w:r>
      <w:r>
        <w:rPr>
          <w:sz w:val="24"/>
          <w:szCs w:val="24"/>
        </w:rPr>
        <w:t xml:space="preserve"> to </w:t>
      </w:r>
      <w:r w:rsidRPr="001F3DED">
        <w:rPr>
          <w:i/>
          <w:iCs/>
          <w:sz w:val="24"/>
          <w:szCs w:val="24"/>
        </w:rPr>
        <w:t>Marketing</w:t>
      </w:r>
      <w:r>
        <w:rPr>
          <w:sz w:val="24"/>
          <w:szCs w:val="24"/>
        </w:rPr>
        <w:t xml:space="preserve">; </w:t>
      </w:r>
      <w:r w:rsidRPr="001F3DED">
        <w:rPr>
          <w:i/>
          <w:iCs/>
          <w:sz w:val="24"/>
          <w:szCs w:val="24"/>
        </w:rPr>
        <w:t>Cyber Security/Cyber Awareness</w:t>
      </w:r>
      <w:r>
        <w:rPr>
          <w:sz w:val="24"/>
          <w:szCs w:val="24"/>
        </w:rPr>
        <w:t xml:space="preserve"> to </w:t>
      </w:r>
      <w:r w:rsidRPr="001F3DED">
        <w:rPr>
          <w:i/>
          <w:iCs/>
          <w:sz w:val="24"/>
          <w:szCs w:val="24"/>
        </w:rPr>
        <w:t>Cyber Security</w:t>
      </w:r>
      <w:r>
        <w:rPr>
          <w:sz w:val="24"/>
          <w:szCs w:val="24"/>
        </w:rPr>
        <w:t xml:space="preserve">. Added </w:t>
      </w:r>
      <w:r w:rsidRPr="001F3DED">
        <w:rPr>
          <w:i/>
          <w:iCs/>
          <w:sz w:val="24"/>
          <w:szCs w:val="24"/>
        </w:rPr>
        <w:t>Artificial Intelligence</w:t>
      </w:r>
      <w:r>
        <w:rPr>
          <w:sz w:val="24"/>
          <w:szCs w:val="24"/>
        </w:rPr>
        <w:t xml:space="preserve"> and </w:t>
      </w:r>
      <w:r w:rsidRPr="001F3DED">
        <w:rPr>
          <w:i/>
          <w:iCs/>
          <w:sz w:val="24"/>
          <w:szCs w:val="24"/>
        </w:rPr>
        <w:t>CMMC</w:t>
      </w:r>
      <w:r>
        <w:rPr>
          <w:sz w:val="24"/>
          <w:szCs w:val="24"/>
        </w:rPr>
        <w:t>.</w:t>
      </w:r>
    </w:p>
    <w:p w:rsidR="005C7142" w:rsidP="005C7142" w14:paraId="79DD6C31" w14:textId="77777777">
      <w:pPr>
        <w:pStyle w:val="CommentText"/>
        <w:ind w:firstLine="720"/>
        <w:rPr>
          <w:sz w:val="24"/>
          <w:szCs w:val="24"/>
        </w:rPr>
      </w:pPr>
      <w:r>
        <w:rPr>
          <w:sz w:val="24"/>
          <w:szCs w:val="24"/>
        </w:rPr>
        <w:t xml:space="preserve">Q.47. </w:t>
      </w:r>
      <w:r w:rsidRPr="00BD05D6">
        <w:rPr>
          <w:i/>
          <w:iCs/>
          <w:sz w:val="24"/>
          <w:szCs w:val="24"/>
        </w:rPr>
        <w:t>Referred Client to</w:t>
      </w:r>
      <w:r>
        <w:rPr>
          <w:sz w:val="24"/>
          <w:szCs w:val="24"/>
        </w:rPr>
        <w:t xml:space="preserve"> Moved to Q.39; added </w:t>
      </w:r>
      <w:r w:rsidRPr="00BD05D6">
        <w:rPr>
          <w:i/>
          <w:iCs/>
          <w:sz w:val="24"/>
          <w:szCs w:val="24"/>
        </w:rPr>
        <w:t>VR&amp;E</w:t>
      </w:r>
      <w:r>
        <w:rPr>
          <w:sz w:val="24"/>
          <w:szCs w:val="24"/>
        </w:rPr>
        <w:t xml:space="preserve">; and </w:t>
      </w:r>
      <w:r w:rsidRPr="00BD05D6">
        <w:rPr>
          <w:i/>
          <w:iCs/>
          <w:sz w:val="24"/>
          <w:szCs w:val="24"/>
        </w:rPr>
        <w:t>Department of VA</w:t>
      </w:r>
      <w:r>
        <w:rPr>
          <w:sz w:val="24"/>
          <w:szCs w:val="24"/>
        </w:rPr>
        <w:t>.</w:t>
      </w:r>
    </w:p>
    <w:p w:rsidR="005C7142" w:rsidP="005C7142" w14:paraId="3E8C7EE0" w14:textId="77777777">
      <w:pPr>
        <w:pStyle w:val="CommentText"/>
        <w:ind w:firstLine="720"/>
        <w:rPr>
          <w:sz w:val="24"/>
          <w:szCs w:val="24"/>
        </w:rPr>
      </w:pPr>
      <w:r>
        <w:rPr>
          <w:sz w:val="24"/>
          <w:szCs w:val="24"/>
        </w:rPr>
        <w:t xml:space="preserve">Q.48. </w:t>
      </w:r>
      <w:r w:rsidRPr="00BD05D6">
        <w:rPr>
          <w:i/>
          <w:iCs/>
          <w:sz w:val="24"/>
          <w:szCs w:val="24"/>
        </w:rPr>
        <w:t>Language(s) Used</w:t>
      </w:r>
      <w:r>
        <w:rPr>
          <w:sz w:val="24"/>
          <w:szCs w:val="24"/>
        </w:rPr>
        <w:t xml:space="preserve"> Removed.</w:t>
      </w:r>
    </w:p>
    <w:p w:rsidR="005C7142" w:rsidP="005C7142" w14:paraId="2EEC2095" w14:textId="77777777">
      <w:pPr>
        <w:pStyle w:val="CommentText"/>
        <w:ind w:firstLine="720"/>
        <w:rPr>
          <w:sz w:val="24"/>
          <w:szCs w:val="24"/>
        </w:rPr>
      </w:pPr>
      <w:r>
        <w:rPr>
          <w:sz w:val="24"/>
          <w:szCs w:val="24"/>
        </w:rPr>
        <w:t xml:space="preserve">Q.51. </w:t>
      </w:r>
      <w:r w:rsidRPr="00BD05D6">
        <w:rPr>
          <w:i/>
          <w:iCs/>
          <w:sz w:val="24"/>
          <w:szCs w:val="24"/>
        </w:rPr>
        <w:t>Type of Session</w:t>
      </w:r>
      <w:r>
        <w:rPr>
          <w:sz w:val="24"/>
          <w:szCs w:val="24"/>
        </w:rPr>
        <w:t xml:space="preserve"> Moved to Q.42a; removed </w:t>
      </w:r>
      <w:r w:rsidRPr="00BD05D6">
        <w:rPr>
          <w:i/>
          <w:iCs/>
          <w:sz w:val="24"/>
          <w:szCs w:val="24"/>
        </w:rPr>
        <w:t>Face-to-Face</w:t>
      </w:r>
      <w:r>
        <w:rPr>
          <w:sz w:val="24"/>
          <w:szCs w:val="24"/>
        </w:rPr>
        <w:t xml:space="preserve">; </w:t>
      </w:r>
      <w:r w:rsidRPr="00BD05D6">
        <w:rPr>
          <w:i/>
          <w:iCs/>
          <w:sz w:val="24"/>
          <w:szCs w:val="24"/>
        </w:rPr>
        <w:t>Telephone</w:t>
      </w:r>
      <w:r>
        <w:rPr>
          <w:sz w:val="24"/>
          <w:szCs w:val="24"/>
        </w:rPr>
        <w:t xml:space="preserve">; and </w:t>
      </w:r>
      <w:r w:rsidRPr="00BD05D6">
        <w:rPr>
          <w:i/>
          <w:iCs/>
          <w:sz w:val="24"/>
          <w:szCs w:val="24"/>
        </w:rPr>
        <w:t>Online</w:t>
      </w:r>
      <w:r>
        <w:rPr>
          <w:sz w:val="24"/>
          <w:szCs w:val="24"/>
        </w:rPr>
        <w:t xml:space="preserve">; added </w:t>
      </w:r>
      <w:r w:rsidRPr="00BD05D6">
        <w:rPr>
          <w:i/>
          <w:iCs/>
          <w:sz w:val="24"/>
          <w:szCs w:val="24"/>
        </w:rPr>
        <w:t>Counseling</w:t>
      </w:r>
      <w:r>
        <w:rPr>
          <w:sz w:val="24"/>
          <w:szCs w:val="24"/>
        </w:rPr>
        <w:t>.</w:t>
      </w:r>
    </w:p>
    <w:p w:rsidR="005C7142" w:rsidP="005C7142" w14:paraId="33AAB95D" w14:textId="77777777">
      <w:pPr>
        <w:pStyle w:val="CommentText"/>
        <w:ind w:firstLine="720"/>
        <w:rPr>
          <w:sz w:val="24"/>
          <w:szCs w:val="24"/>
        </w:rPr>
      </w:pPr>
      <w:r>
        <w:rPr>
          <w:sz w:val="24"/>
          <w:szCs w:val="24"/>
        </w:rPr>
        <w:t xml:space="preserve">Q.52c. </w:t>
      </w:r>
      <w:r w:rsidRPr="00BD05D6">
        <w:rPr>
          <w:i/>
          <w:iCs/>
          <w:sz w:val="24"/>
          <w:szCs w:val="24"/>
        </w:rPr>
        <w:t>Travel Hours</w:t>
      </w:r>
      <w:r>
        <w:rPr>
          <w:sz w:val="24"/>
          <w:szCs w:val="24"/>
        </w:rPr>
        <w:t xml:space="preserve"> Removed.</w:t>
      </w:r>
    </w:p>
    <w:p w:rsidR="005C7142" w:rsidP="005C7142" w14:paraId="3795F855" w14:textId="77777777">
      <w:pPr>
        <w:pStyle w:val="CommentText"/>
        <w:ind w:firstLine="720"/>
        <w:rPr>
          <w:sz w:val="24"/>
          <w:szCs w:val="24"/>
        </w:rPr>
      </w:pPr>
      <w:r>
        <w:rPr>
          <w:sz w:val="24"/>
          <w:szCs w:val="24"/>
        </w:rPr>
        <w:t xml:space="preserve">Q.53. </w:t>
      </w:r>
      <w:r w:rsidRPr="00BD05D6">
        <w:rPr>
          <w:i/>
          <w:iCs/>
          <w:sz w:val="24"/>
          <w:szCs w:val="24"/>
        </w:rPr>
        <w:t>Counseling Notes:</w:t>
      </w:r>
      <w:r>
        <w:rPr>
          <w:sz w:val="24"/>
          <w:szCs w:val="24"/>
        </w:rPr>
        <w:t xml:space="preserve"> Removed.</w:t>
      </w:r>
    </w:p>
    <w:p w:rsidR="005C7142" w:rsidP="005C7142" w14:paraId="0F649CAA" w14:textId="77777777">
      <w:pPr>
        <w:pStyle w:val="CommentText"/>
        <w:ind w:firstLine="720"/>
        <w:rPr>
          <w:sz w:val="24"/>
          <w:szCs w:val="24"/>
        </w:rPr>
      </w:pPr>
      <w:r>
        <w:rPr>
          <w:sz w:val="24"/>
          <w:szCs w:val="24"/>
        </w:rPr>
        <w:t xml:space="preserve">Appendix A: Removed attached </w:t>
      </w:r>
      <w:r w:rsidRPr="00BD05D6">
        <w:rPr>
          <w:i/>
          <w:iCs/>
          <w:sz w:val="24"/>
          <w:szCs w:val="24"/>
        </w:rPr>
        <w:t>Country List Supplement document</w:t>
      </w:r>
      <w:r>
        <w:rPr>
          <w:sz w:val="24"/>
          <w:szCs w:val="24"/>
        </w:rPr>
        <w:t>.</w:t>
      </w:r>
    </w:p>
    <w:p w:rsidR="005C7142" w:rsidRPr="00802589" w:rsidP="005C7142" w14:paraId="21DAD9AF" w14:textId="77777777">
      <w:pPr>
        <w:pStyle w:val="CommentText"/>
        <w:ind w:firstLine="720"/>
        <w:rPr>
          <w:sz w:val="24"/>
          <w:szCs w:val="24"/>
        </w:rPr>
      </w:pPr>
      <w:r>
        <w:rPr>
          <w:sz w:val="24"/>
          <w:szCs w:val="24"/>
        </w:rPr>
        <w:t xml:space="preserve">Appendix B: Added </w:t>
      </w:r>
      <w:r w:rsidRPr="00BD05D6">
        <w:rPr>
          <w:i/>
          <w:iCs/>
          <w:sz w:val="24"/>
          <w:szCs w:val="24"/>
        </w:rPr>
        <w:t>Jobs Created</w:t>
      </w:r>
      <w:r>
        <w:rPr>
          <w:sz w:val="24"/>
          <w:szCs w:val="24"/>
        </w:rPr>
        <w:t xml:space="preserve"> definition.</w:t>
      </w:r>
    </w:p>
    <w:p w:rsidR="005C7142" w:rsidRPr="00383D19" w:rsidP="005C7142" w14:paraId="63DDE3B1" w14:textId="77777777">
      <w:pPr>
        <w:pStyle w:val="CommentText"/>
        <w:ind w:firstLine="720"/>
        <w:rPr>
          <w:sz w:val="24"/>
          <w:szCs w:val="24"/>
        </w:rPr>
      </w:pPr>
      <w:r>
        <w:rPr>
          <w:sz w:val="24"/>
          <w:szCs w:val="24"/>
        </w:rPr>
        <w:t xml:space="preserve">Added new picklist </w:t>
      </w:r>
      <w:r w:rsidRPr="00E76201">
        <w:rPr>
          <w:sz w:val="24"/>
          <w:szCs w:val="24"/>
        </w:rPr>
        <w:t>Q.1</w:t>
      </w:r>
      <w:r>
        <w:rPr>
          <w:sz w:val="24"/>
          <w:szCs w:val="24"/>
        </w:rPr>
        <w:t>2.</w:t>
      </w:r>
      <w:r w:rsidRPr="00E76201">
        <w:rPr>
          <w:sz w:val="24"/>
          <w:szCs w:val="24"/>
        </w:rPr>
        <w:t xml:space="preserve"> </w:t>
      </w:r>
      <w:r>
        <w:rPr>
          <w:i/>
          <w:iCs/>
          <w:sz w:val="24"/>
          <w:szCs w:val="24"/>
        </w:rPr>
        <w:t>Citizenship Status</w:t>
      </w:r>
      <w:r>
        <w:rPr>
          <w:sz w:val="24"/>
          <w:szCs w:val="24"/>
        </w:rPr>
        <w:t>.</w:t>
      </w:r>
    </w:p>
    <w:p w:rsidR="005C7142" w:rsidRPr="00222AFF" w:rsidP="005C7142" w14:paraId="5274E454" w14:textId="77777777">
      <w:pPr>
        <w:pStyle w:val="CommentText"/>
        <w:ind w:firstLine="720"/>
        <w:rPr>
          <w:i/>
          <w:iCs/>
          <w:sz w:val="24"/>
          <w:szCs w:val="24"/>
        </w:rPr>
      </w:pPr>
      <w:r>
        <w:rPr>
          <w:sz w:val="24"/>
          <w:szCs w:val="24"/>
        </w:rPr>
        <w:t xml:space="preserve">Added new picklist Q.16. </w:t>
      </w:r>
      <w:r>
        <w:rPr>
          <w:i/>
          <w:iCs/>
          <w:sz w:val="24"/>
          <w:szCs w:val="24"/>
        </w:rPr>
        <w:t>Barriers to Success.</w:t>
      </w:r>
    </w:p>
    <w:p w:rsidR="005C7142" w:rsidP="005C7142" w14:paraId="69683AFD" w14:textId="77777777">
      <w:pPr>
        <w:pStyle w:val="CommentText"/>
        <w:ind w:firstLine="720"/>
        <w:rPr>
          <w:sz w:val="24"/>
          <w:szCs w:val="24"/>
        </w:rPr>
      </w:pPr>
      <w:r>
        <w:rPr>
          <w:sz w:val="24"/>
          <w:szCs w:val="24"/>
        </w:rPr>
        <w:t xml:space="preserve">Added Q.35c. </w:t>
      </w:r>
      <w:r>
        <w:rPr>
          <w:i/>
          <w:iCs/>
          <w:sz w:val="24"/>
          <w:szCs w:val="24"/>
        </w:rPr>
        <w:t>Total No. of Jobs Created</w:t>
      </w:r>
      <w:r>
        <w:rPr>
          <w:sz w:val="24"/>
          <w:szCs w:val="24"/>
        </w:rPr>
        <w:t>.</w:t>
      </w:r>
    </w:p>
    <w:p w:rsidR="005C7142" w:rsidP="005C7142" w14:paraId="5EABD8E5" w14:textId="77777777">
      <w:pPr>
        <w:pStyle w:val="CommentText"/>
        <w:ind w:firstLine="720"/>
        <w:rPr>
          <w:sz w:val="24"/>
          <w:szCs w:val="24"/>
        </w:rPr>
      </w:pPr>
      <w:r>
        <w:rPr>
          <w:sz w:val="24"/>
          <w:szCs w:val="24"/>
        </w:rPr>
        <w:t xml:space="preserve">Added new picklist Q.38b. </w:t>
      </w:r>
      <w:r w:rsidRPr="00BD05D6">
        <w:rPr>
          <w:i/>
          <w:iCs/>
          <w:sz w:val="24"/>
          <w:szCs w:val="24"/>
        </w:rPr>
        <w:t>Is the Client doing business in:</w:t>
      </w:r>
    </w:p>
    <w:p w:rsidR="005C7142" w:rsidRPr="00383D19" w:rsidP="005C7142" w14:paraId="01ACB2FF" w14:textId="77777777">
      <w:pPr>
        <w:pStyle w:val="CommentText"/>
        <w:ind w:firstLine="720"/>
        <w:rPr>
          <w:sz w:val="24"/>
          <w:szCs w:val="24"/>
        </w:rPr>
      </w:pPr>
      <w:r>
        <w:rPr>
          <w:sz w:val="24"/>
          <w:szCs w:val="24"/>
        </w:rPr>
        <w:t xml:space="preserve">Added new picklist Q.42b. </w:t>
      </w:r>
      <w:r w:rsidRPr="00BD05D6">
        <w:rPr>
          <w:i/>
          <w:iCs/>
          <w:sz w:val="24"/>
          <w:szCs w:val="24"/>
        </w:rPr>
        <w:t>Delivery</w:t>
      </w:r>
      <w:r>
        <w:rPr>
          <w:sz w:val="24"/>
          <w:szCs w:val="24"/>
        </w:rPr>
        <w:t>.</w:t>
      </w:r>
    </w:p>
    <w:p w:rsidR="005C7142" w:rsidP="005C7142" w14:paraId="595B8008" w14:textId="77777777">
      <w:pPr>
        <w:rPr>
          <w:szCs w:val="24"/>
        </w:rPr>
      </w:pPr>
      <w:r w:rsidRPr="00210459">
        <w:rPr>
          <w:szCs w:val="24"/>
        </w:rPr>
        <w:t xml:space="preserve">SBA has made the following changes to Form </w:t>
      </w:r>
      <w:r>
        <w:rPr>
          <w:szCs w:val="24"/>
        </w:rPr>
        <w:t>888</w:t>
      </w:r>
      <w:r w:rsidRPr="00210459">
        <w:rPr>
          <w:szCs w:val="24"/>
        </w:rPr>
        <w:t>:</w:t>
      </w:r>
    </w:p>
    <w:p w:rsidR="005C7142" w:rsidP="005C7142" w14:paraId="264B90DF" w14:textId="77777777">
      <w:pPr>
        <w:pStyle w:val="CommentText"/>
        <w:ind w:firstLine="720"/>
        <w:rPr>
          <w:sz w:val="24"/>
          <w:szCs w:val="24"/>
        </w:rPr>
      </w:pPr>
      <w:r>
        <w:rPr>
          <w:sz w:val="24"/>
          <w:szCs w:val="24"/>
        </w:rPr>
        <w:t xml:space="preserve">Q.1. </w:t>
      </w:r>
      <w:r w:rsidRPr="00BD05D6">
        <w:rPr>
          <w:i/>
          <w:iCs/>
          <w:sz w:val="24"/>
          <w:szCs w:val="24"/>
        </w:rPr>
        <w:t>Organization:</w:t>
      </w:r>
      <w:r>
        <w:rPr>
          <w:sz w:val="24"/>
          <w:szCs w:val="24"/>
        </w:rPr>
        <w:t xml:space="preserve"> and </w:t>
      </w:r>
      <w:r w:rsidRPr="00BD05D6">
        <w:rPr>
          <w:i/>
          <w:iCs/>
          <w:sz w:val="24"/>
          <w:szCs w:val="24"/>
        </w:rPr>
        <w:t>Organization City/State</w:t>
      </w:r>
      <w:r>
        <w:rPr>
          <w:sz w:val="24"/>
          <w:szCs w:val="24"/>
        </w:rPr>
        <w:t xml:space="preserve"> Removed.</w:t>
      </w:r>
    </w:p>
    <w:p w:rsidR="005C7142" w:rsidP="005C7142" w14:paraId="3C017CF3" w14:textId="77777777">
      <w:pPr>
        <w:pStyle w:val="CommentText"/>
        <w:ind w:firstLine="720"/>
        <w:rPr>
          <w:sz w:val="24"/>
          <w:szCs w:val="24"/>
        </w:rPr>
      </w:pPr>
      <w:r>
        <w:rPr>
          <w:sz w:val="24"/>
          <w:szCs w:val="24"/>
        </w:rPr>
        <w:t xml:space="preserve">Q.6. </w:t>
      </w:r>
      <w:r w:rsidRPr="00BD05D6">
        <w:rPr>
          <w:i/>
          <w:iCs/>
          <w:sz w:val="24"/>
          <w:szCs w:val="24"/>
        </w:rPr>
        <w:t>Location of Training</w:t>
      </w:r>
      <w:r>
        <w:rPr>
          <w:sz w:val="24"/>
          <w:szCs w:val="24"/>
        </w:rPr>
        <w:t xml:space="preserve"> Moved to Q.5; removed </w:t>
      </w:r>
      <w:r w:rsidRPr="00BD05D6">
        <w:rPr>
          <w:i/>
          <w:iCs/>
          <w:sz w:val="24"/>
          <w:szCs w:val="24"/>
        </w:rPr>
        <w:t>Country</w:t>
      </w:r>
      <w:r>
        <w:rPr>
          <w:sz w:val="24"/>
          <w:szCs w:val="24"/>
        </w:rPr>
        <w:t>.</w:t>
      </w:r>
    </w:p>
    <w:p w:rsidR="005C7142" w:rsidP="005C7142" w14:paraId="20234A20" w14:textId="77777777">
      <w:pPr>
        <w:pStyle w:val="CommentText"/>
        <w:ind w:firstLine="720"/>
        <w:rPr>
          <w:sz w:val="24"/>
          <w:szCs w:val="24"/>
        </w:rPr>
      </w:pPr>
      <w:r>
        <w:rPr>
          <w:sz w:val="24"/>
          <w:szCs w:val="24"/>
        </w:rPr>
        <w:t xml:space="preserve">Q.7. </w:t>
      </w:r>
      <w:r w:rsidRPr="00BD05D6">
        <w:rPr>
          <w:i/>
          <w:iCs/>
          <w:sz w:val="24"/>
          <w:szCs w:val="24"/>
        </w:rPr>
        <w:t>Total Trained</w:t>
      </w:r>
      <w:r>
        <w:rPr>
          <w:sz w:val="24"/>
          <w:szCs w:val="24"/>
        </w:rPr>
        <w:t xml:space="preserve"> Moved to Q.6; removed </w:t>
      </w:r>
      <w:r w:rsidRPr="00BD05D6">
        <w:rPr>
          <w:i/>
          <w:iCs/>
          <w:sz w:val="24"/>
          <w:szCs w:val="24"/>
        </w:rPr>
        <w:t>Race</w:t>
      </w:r>
      <w:r>
        <w:rPr>
          <w:sz w:val="24"/>
          <w:szCs w:val="24"/>
        </w:rPr>
        <w:t xml:space="preserve">, </w:t>
      </w:r>
      <w:r w:rsidRPr="00BD05D6">
        <w:rPr>
          <w:i/>
          <w:iCs/>
          <w:sz w:val="24"/>
          <w:szCs w:val="24"/>
        </w:rPr>
        <w:t>Ethnicity</w:t>
      </w:r>
      <w:r>
        <w:rPr>
          <w:sz w:val="24"/>
          <w:szCs w:val="24"/>
        </w:rPr>
        <w:t xml:space="preserve"> and </w:t>
      </w:r>
      <w:r w:rsidRPr="0033388C">
        <w:rPr>
          <w:i/>
          <w:iCs/>
          <w:sz w:val="24"/>
          <w:szCs w:val="24"/>
        </w:rPr>
        <w:t>Total Underserved Trained</w:t>
      </w:r>
      <w:r>
        <w:rPr>
          <w:sz w:val="24"/>
          <w:szCs w:val="24"/>
        </w:rPr>
        <w:t>.</w:t>
      </w:r>
    </w:p>
    <w:p w:rsidR="00FF5A38" w:rsidRPr="005C7142" w:rsidP="00EF7F96" w14:paraId="187706C0" w14:textId="372841FC">
      <w:pPr>
        <w:pStyle w:val="CommentText"/>
      </w:pPr>
      <w:r>
        <w:rPr>
          <w:sz w:val="24"/>
          <w:szCs w:val="24"/>
        </w:rPr>
        <w:t xml:space="preserve">Q.8. </w:t>
      </w:r>
      <w:r>
        <w:rPr>
          <w:i/>
          <w:iCs/>
          <w:sz w:val="24"/>
          <w:szCs w:val="24"/>
        </w:rPr>
        <w:t>Primary Training Topic</w:t>
      </w:r>
      <w:r>
        <w:rPr>
          <w:sz w:val="24"/>
          <w:szCs w:val="24"/>
        </w:rPr>
        <w:t xml:space="preserve"> Moved to Q.7; removed </w:t>
      </w:r>
      <w:r w:rsidRPr="001F3DED">
        <w:rPr>
          <w:i/>
          <w:iCs/>
          <w:sz w:val="24"/>
          <w:szCs w:val="24"/>
        </w:rPr>
        <w:t>Customer Relations</w:t>
      </w:r>
      <w:r>
        <w:rPr>
          <w:i/>
          <w:iCs/>
          <w:sz w:val="24"/>
          <w:szCs w:val="24"/>
        </w:rPr>
        <w:t>;</w:t>
      </w:r>
      <w:r w:rsidRPr="001F3DED">
        <w:rPr>
          <w:i/>
          <w:iCs/>
          <w:sz w:val="24"/>
          <w:szCs w:val="24"/>
        </w:rPr>
        <w:t xml:space="preserve"> Business Accounting/Budget</w:t>
      </w:r>
      <w:r>
        <w:rPr>
          <w:i/>
          <w:iCs/>
          <w:sz w:val="24"/>
          <w:szCs w:val="24"/>
        </w:rPr>
        <w:t>;</w:t>
      </w:r>
      <w:r w:rsidRPr="001F3DED">
        <w:rPr>
          <w:i/>
          <w:iCs/>
          <w:sz w:val="24"/>
          <w:szCs w:val="24"/>
        </w:rPr>
        <w:t xml:space="preserve"> Tax Planning</w:t>
      </w:r>
      <w:r>
        <w:rPr>
          <w:i/>
          <w:iCs/>
          <w:sz w:val="24"/>
          <w:szCs w:val="24"/>
        </w:rPr>
        <w:t>;</w:t>
      </w:r>
      <w:r w:rsidRPr="001F3DED">
        <w:rPr>
          <w:i/>
          <w:iCs/>
          <w:sz w:val="24"/>
          <w:szCs w:val="24"/>
        </w:rPr>
        <w:t xml:space="preserve"> Franchising</w:t>
      </w:r>
      <w:r>
        <w:rPr>
          <w:i/>
          <w:iCs/>
          <w:sz w:val="24"/>
          <w:szCs w:val="24"/>
        </w:rPr>
        <w:t>;</w:t>
      </w:r>
      <w:r w:rsidRPr="001F3DED">
        <w:rPr>
          <w:i/>
          <w:iCs/>
          <w:sz w:val="24"/>
          <w:szCs w:val="24"/>
        </w:rPr>
        <w:t xml:space="preserve"> Buy/Sell Business</w:t>
      </w:r>
      <w:r>
        <w:rPr>
          <w:i/>
          <w:iCs/>
          <w:sz w:val="24"/>
          <w:szCs w:val="24"/>
        </w:rPr>
        <w:t>;</w:t>
      </w:r>
      <w:r w:rsidRPr="001F3DED">
        <w:rPr>
          <w:i/>
          <w:iCs/>
          <w:sz w:val="24"/>
          <w:szCs w:val="24"/>
        </w:rPr>
        <w:t xml:space="preserve"> Technology</w:t>
      </w:r>
      <w:r>
        <w:rPr>
          <w:i/>
          <w:iCs/>
          <w:sz w:val="24"/>
          <w:szCs w:val="24"/>
        </w:rPr>
        <w:t>;</w:t>
      </w:r>
      <w:r w:rsidRPr="001F3DED">
        <w:rPr>
          <w:i/>
          <w:iCs/>
          <w:sz w:val="24"/>
          <w:szCs w:val="24"/>
        </w:rPr>
        <w:t xml:space="preserve"> Credit Counseling</w:t>
      </w:r>
      <w:r>
        <w:rPr>
          <w:i/>
          <w:iCs/>
          <w:sz w:val="24"/>
          <w:szCs w:val="24"/>
        </w:rPr>
        <w:t>;</w:t>
      </w:r>
      <w:r w:rsidRPr="001F3DED">
        <w:rPr>
          <w:i/>
          <w:iCs/>
          <w:sz w:val="24"/>
          <w:szCs w:val="24"/>
        </w:rPr>
        <w:t xml:space="preserve"> Legal Issues</w:t>
      </w:r>
      <w:r>
        <w:rPr>
          <w:i/>
          <w:iCs/>
          <w:sz w:val="24"/>
          <w:szCs w:val="24"/>
        </w:rPr>
        <w:t>;</w:t>
      </w:r>
      <w:r w:rsidRPr="001F3DED">
        <w:rPr>
          <w:i/>
          <w:iCs/>
          <w:sz w:val="24"/>
          <w:szCs w:val="24"/>
        </w:rPr>
        <w:t xml:space="preserve"> International Trade</w:t>
      </w:r>
      <w:r>
        <w:rPr>
          <w:i/>
          <w:iCs/>
          <w:sz w:val="24"/>
          <w:szCs w:val="24"/>
        </w:rPr>
        <w:t>;</w:t>
      </w:r>
      <w:r w:rsidRPr="001F3DED">
        <w:rPr>
          <w:i/>
          <w:iCs/>
          <w:sz w:val="24"/>
          <w:szCs w:val="24"/>
        </w:rPr>
        <w:t xml:space="preserve"> Intellectual Property Training</w:t>
      </w:r>
      <w:r>
        <w:rPr>
          <w:sz w:val="24"/>
          <w:szCs w:val="24"/>
        </w:rPr>
        <w:t xml:space="preserve">; and </w:t>
      </w:r>
      <w:r w:rsidRPr="001F3DED">
        <w:rPr>
          <w:i/>
          <w:iCs/>
          <w:sz w:val="24"/>
          <w:szCs w:val="24"/>
        </w:rPr>
        <w:t>Other</w:t>
      </w:r>
      <w:r>
        <w:rPr>
          <w:sz w:val="24"/>
          <w:szCs w:val="24"/>
        </w:rPr>
        <w:t xml:space="preserve">. Renamed </w:t>
      </w:r>
      <w:r w:rsidRPr="001F3DED">
        <w:rPr>
          <w:i/>
          <w:iCs/>
          <w:sz w:val="24"/>
          <w:szCs w:val="24"/>
        </w:rPr>
        <w:t>Business Plan</w:t>
      </w:r>
      <w:r>
        <w:rPr>
          <w:sz w:val="24"/>
          <w:szCs w:val="24"/>
        </w:rPr>
        <w:t xml:space="preserve"> to </w:t>
      </w:r>
      <w:r w:rsidRPr="001F3DED">
        <w:rPr>
          <w:i/>
          <w:iCs/>
          <w:sz w:val="24"/>
          <w:szCs w:val="24"/>
        </w:rPr>
        <w:t>Business Planning</w:t>
      </w:r>
      <w:r>
        <w:rPr>
          <w:sz w:val="24"/>
          <w:szCs w:val="24"/>
        </w:rPr>
        <w:t xml:space="preserve">; </w:t>
      </w:r>
      <w:r w:rsidRPr="001F3DED">
        <w:rPr>
          <w:i/>
          <w:iCs/>
          <w:sz w:val="24"/>
          <w:szCs w:val="24"/>
        </w:rPr>
        <w:t>Business Financing/Capital Sources</w:t>
      </w:r>
      <w:r>
        <w:rPr>
          <w:sz w:val="24"/>
          <w:szCs w:val="24"/>
        </w:rPr>
        <w:t xml:space="preserve"> to </w:t>
      </w:r>
      <w:r w:rsidRPr="001F3DED">
        <w:rPr>
          <w:i/>
          <w:iCs/>
          <w:sz w:val="24"/>
          <w:szCs w:val="24"/>
        </w:rPr>
        <w:t>Financial Sources</w:t>
      </w:r>
      <w:r>
        <w:rPr>
          <w:sz w:val="24"/>
          <w:szCs w:val="24"/>
        </w:rPr>
        <w:t xml:space="preserve">; </w:t>
      </w:r>
      <w:r w:rsidRPr="001F3DED">
        <w:rPr>
          <w:i/>
          <w:iCs/>
          <w:sz w:val="24"/>
          <w:szCs w:val="24"/>
        </w:rPr>
        <w:t>Business Operations/Management</w:t>
      </w:r>
      <w:r>
        <w:rPr>
          <w:sz w:val="24"/>
          <w:szCs w:val="24"/>
        </w:rPr>
        <w:t xml:space="preserve"> to </w:t>
      </w:r>
      <w:r w:rsidRPr="001F3DED">
        <w:rPr>
          <w:i/>
          <w:iCs/>
          <w:sz w:val="24"/>
          <w:szCs w:val="24"/>
        </w:rPr>
        <w:t>Operations/Supply Chain</w:t>
      </w:r>
      <w:r>
        <w:rPr>
          <w:sz w:val="24"/>
          <w:szCs w:val="24"/>
        </w:rPr>
        <w:t xml:space="preserve">; </w:t>
      </w:r>
      <w:r w:rsidRPr="001F3DED">
        <w:rPr>
          <w:i/>
          <w:iCs/>
          <w:sz w:val="24"/>
          <w:szCs w:val="24"/>
        </w:rPr>
        <w:t>Human Resources/Managing Employees</w:t>
      </w:r>
      <w:r>
        <w:rPr>
          <w:sz w:val="24"/>
          <w:szCs w:val="24"/>
        </w:rPr>
        <w:t xml:space="preserve"> to </w:t>
      </w:r>
      <w:r w:rsidRPr="001F3DED">
        <w:rPr>
          <w:i/>
          <w:iCs/>
          <w:sz w:val="24"/>
          <w:szCs w:val="24"/>
        </w:rPr>
        <w:t>Human Resources</w:t>
      </w:r>
      <w:r>
        <w:rPr>
          <w:sz w:val="24"/>
          <w:szCs w:val="24"/>
        </w:rPr>
        <w:t xml:space="preserve">; </w:t>
      </w:r>
      <w:r w:rsidRPr="001F3DED">
        <w:rPr>
          <w:i/>
          <w:iCs/>
          <w:sz w:val="24"/>
          <w:szCs w:val="24"/>
        </w:rPr>
        <w:t>Business Financial/Cash Flow</w:t>
      </w:r>
      <w:r>
        <w:rPr>
          <w:sz w:val="24"/>
          <w:szCs w:val="24"/>
        </w:rPr>
        <w:t xml:space="preserve"> to </w:t>
      </w:r>
      <w:r w:rsidRPr="001F3DED">
        <w:rPr>
          <w:i/>
          <w:iCs/>
          <w:sz w:val="24"/>
          <w:szCs w:val="24"/>
        </w:rPr>
        <w:t>Financial/Cash Flow</w:t>
      </w:r>
      <w:r>
        <w:rPr>
          <w:sz w:val="24"/>
          <w:szCs w:val="24"/>
        </w:rPr>
        <w:t xml:space="preserve">; </w:t>
      </w:r>
      <w:r w:rsidRPr="001F3DED">
        <w:rPr>
          <w:i/>
          <w:iCs/>
          <w:sz w:val="24"/>
          <w:szCs w:val="24"/>
        </w:rPr>
        <w:t>Marketing/Sales</w:t>
      </w:r>
      <w:r>
        <w:rPr>
          <w:sz w:val="24"/>
          <w:szCs w:val="24"/>
        </w:rPr>
        <w:t xml:space="preserve"> to </w:t>
      </w:r>
      <w:r w:rsidRPr="001F3DED">
        <w:rPr>
          <w:i/>
          <w:iCs/>
          <w:sz w:val="24"/>
          <w:szCs w:val="24"/>
        </w:rPr>
        <w:t>Marketing</w:t>
      </w:r>
      <w:r>
        <w:rPr>
          <w:sz w:val="24"/>
          <w:szCs w:val="24"/>
        </w:rPr>
        <w:t xml:space="preserve">; </w:t>
      </w:r>
      <w:r w:rsidRPr="001F3DED">
        <w:rPr>
          <w:i/>
          <w:iCs/>
          <w:sz w:val="24"/>
          <w:szCs w:val="24"/>
        </w:rPr>
        <w:t>Cyber Security/Cyber Awareness</w:t>
      </w:r>
      <w:r>
        <w:rPr>
          <w:sz w:val="24"/>
          <w:szCs w:val="24"/>
        </w:rPr>
        <w:t xml:space="preserve"> to </w:t>
      </w:r>
      <w:r w:rsidRPr="001F3DED">
        <w:rPr>
          <w:i/>
          <w:iCs/>
          <w:sz w:val="24"/>
          <w:szCs w:val="24"/>
        </w:rPr>
        <w:t>Cyber Security</w:t>
      </w:r>
      <w:r>
        <w:rPr>
          <w:sz w:val="24"/>
          <w:szCs w:val="24"/>
        </w:rPr>
        <w:t xml:space="preserve">. Added </w:t>
      </w:r>
      <w:r w:rsidRPr="001F3DED">
        <w:rPr>
          <w:i/>
          <w:iCs/>
          <w:sz w:val="24"/>
          <w:szCs w:val="24"/>
        </w:rPr>
        <w:t>Artificial Intelligence</w:t>
      </w:r>
      <w:r>
        <w:rPr>
          <w:sz w:val="24"/>
          <w:szCs w:val="24"/>
        </w:rPr>
        <w:t xml:space="preserve"> and </w:t>
      </w:r>
      <w:r w:rsidRPr="001F3DED">
        <w:rPr>
          <w:i/>
          <w:iCs/>
          <w:sz w:val="24"/>
          <w:szCs w:val="24"/>
        </w:rPr>
        <w:t>CMMC</w:t>
      </w:r>
      <w:r>
        <w:rPr>
          <w:sz w:val="24"/>
          <w:szCs w:val="24"/>
        </w:rPr>
        <w:t>.</w:t>
      </w:r>
    </w:p>
    <w:sectPr w:rsidSect="00C8615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9186450"/>
      <w:docPartObj>
        <w:docPartGallery w:val="Page Numbers (Bottom of Page)"/>
        <w:docPartUnique/>
      </w:docPartObj>
    </w:sdtPr>
    <w:sdtEndPr>
      <w:rPr>
        <w:noProof/>
      </w:rPr>
    </w:sdtEndPr>
    <w:sdtContent>
      <w:p w:rsidR="00C86156" w14:paraId="4539E743" w14:textId="1F2C0A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E1D47" w14:paraId="31296351" w14:textId="0B558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6467" w:rsidP="006A34D8" w14:paraId="0BF1476A" w14:textId="77777777">
      <w:pPr>
        <w:spacing w:after="0" w:line="240" w:lineRule="auto"/>
      </w:pPr>
      <w:r>
        <w:separator/>
      </w:r>
    </w:p>
  </w:footnote>
  <w:footnote w:type="continuationSeparator" w:id="1">
    <w:p w:rsidR="009D6467" w:rsidP="006A34D8" w14:paraId="301817FE" w14:textId="77777777">
      <w:pPr>
        <w:spacing w:after="0" w:line="240" w:lineRule="auto"/>
      </w:pPr>
      <w:r>
        <w:continuationSeparator/>
      </w:r>
    </w:p>
  </w:footnote>
  <w:footnote w:type="continuationNotice" w:id="2">
    <w:p w:rsidR="009D6467" w14:paraId="3E87CE59" w14:textId="77777777">
      <w:pPr>
        <w:spacing w:after="0" w:line="240" w:lineRule="auto"/>
      </w:pPr>
    </w:p>
  </w:footnote>
  <w:footnote w:id="3">
    <w:p w:rsidR="003E1D47" w:rsidRPr="005D6ED4" w:rsidP="000D4067" w14:paraId="7EFFAAEF" w14:textId="77777777">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9306D"/>
    <w:multiLevelType w:val="hybridMultilevel"/>
    <w:tmpl w:val="94AABAA4"/>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98323E2"/>
    <w:multiLevelType w:val="hybridMultilevel"/>
    <w:tmpl w:val="889C34D0"/>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C037DCA"/>
    <w:multiLevelType w:val="hybridMultilevel"/>
    <w:tmpl w:val="DC847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D412705"/>
    <w:multiLevelType w:val="hybridMultilevel"/>
    <w:tmpl w:val="DD1ACFDC"/>
    <w:lvl w:ilvl="0">
      <w:start w:val="1"/>
      <w:numFmt w:val="decimal"/>
      <w:pStyle w:val="Heading2"/>
      <w:lvlText w:val="%1."/>
      <w:lvlJc w:val="left"/>
      <w:pPr>
        <w:ind w:left="360" w:hanging="360"/>
      </w:pPr>
      <w:rPr>
        <w:rFonts w:cs="Times New Roman" w:hint="default"/>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100756660">
    <w:abstractNumId w:val="3"/>
  </w:num>
  <w:num w:numId="2" w16cid:durableId="1722561216">
    <w:abstractNumId w:val="1"/>
  </w:num>
  <w:num w:numId="3" w16cid:durableId="1875382590">
    <w:abstractNumId w:val="0"/>
  </w:num>
  <w:num w:numId="4" w16cid:durableId="7103763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0981"/>
    <w:rsid w:val="000018D4"/>
    <w:rsid w:val="00002D81"/>
    <w:rsid w:val="000046D9"/>
    <w:rsid w:val="0000540C"/>
    <w:rsid w:val="000054FF"/>
    <w:rsid w:val="00005A08"/>
    <w:rsid w:val="00006414"/>
    <w:rsid w:val="0000727A"/>
    <w:rsid w:val="00007506"/>
    <w:rsid w:val="000106E5"/>
    <w:rsid w:val="00010854"/>
    <w:rsid w:val="00010A0F"/>
    <w:rsid w:val="00011BD9"/>
    <w:rsid w:val="00011C31"/>
    <w:rsid w:val="00012BC4"/>
    <w:rsid w:val="00012BEC"/>
    <w:rsid w:val="00014063"/>
    <w:rsid w:val="00014BD7"/>
    <w:rsid w:val="0001613D"/>
    <w:rsid w:val="00016415"/>
    <w:rsid w:val="00017126"/>
    <w:rsid w:val="000201F5"/>
    <w:rsid w:val="000202FE"/>
    <w:rsid w:val="00020391"/>
    <w:rsid w:val="00020398"/>
    <w:rsid w:val="00020E45"/>
    <w:rsid w:val="000211C2"/>
    <w:rsid w:val="00023546"/>
    <w:rsid w:val="00023DEC"/>
    <w:rsid w:val="00023FFD"/>
    <w:rsid w:val="000252C6"/>
    <w:rsid w:val="0002577D"/>
    <w:rsid w:val="00027790"/>
    <w:rsid w:val="00027900"/>
    <w:rsid w:val="0003015A"/>
    <w:rsid w:val="00030DD9"/>
    <w:rsid w:val="00033329"/>
    <w:rsid w:val="000334F7"/>
    <w:rsid w:val="00033934"/>
    <w:rsid w:val="00033D06"/>
    <w:rsid w:val="000345FE"/>
    <w:rsid w:val="00034940"/>
    <w:rsid w:val="00035C09"/>
    <w:rsid w:val="00037A26"/>
    <w:rsid w:val="00037FA3"/>
    <w:rsid w:val="0004185D"/>
    <w:rsid w:val="00042107"/>
    <w:rsid w:val="00042162"/>
    <w:rsid w:val="0004395D"/>
    <w:rsid w:val="00044266"/>
    <w:rsid w:val="000448D0"/>
    <w:rsid w:val="00044EF3"/>
    <w:rsid w:val="00044FDB"/>
    <w:rsid w:val="00045419"/>
    <w:rsid w:val="00045626"/>
    <w:rsid w:val="00046566"/>
    <w:rsid w:val="0004763D"/>
    <w:rsid w:val="000501D3"/>
    <w:rsid w:val="00050CC5"/>
    <w:rsid w:val="0005129A"/>
    <w:rsid w:val="00051F17"/>
    <w:rsid w:val="0005270E"/>
    <w:rsid w:val="00052B46"/>
    <w:rsid w:val="000544C5"/>
    <w:rsid w:val="0005537F"/>
    <w:rsid w:val="000562ED"/>
    <w:rsid w:val="00060901"/>
    <w:rsid w:val="0006117A"/>
    <w:rsid w:val="00061374"/>
    <w:rsid w:val="000613B4"/>
    <w:rsid w:val="000618E6"/>
    <w:rsid w:val="00061C04"/>
    <w:rsid w:val="00063831"/>
    <w:rsid w:val="000641F9"/>
    <w:rsid w:val="000649AB"/>
    <w:rsid w:val="000661D8"/>
    <w:rsid w:val="00066793"/>
    <w:rsid w:val="00066A30"/>
    <w:rsid w:val="000709CA"/>
    <w:rsid w:val="00072A35"/>
    <w:rsid w:val="00072C5B"/>
    <w:rsid w:val="00072E3B"/>
    <w:rsid w:val="00074A44"/>
    <w:rsid w:val="00076AA1"/>
    <w:rsid w:val="00076AAF"/>
    <w:rsid w:val="00077F5C"/>
    <w:rsid w:val="00081542"/>
    <w:rsid w:val="00082842"/>
    <w:rsid w:val="00082A13"/>
    <w:rsid w:val="00082FDF"/>
    <w:rsid w:val="00083020"/>
    <w:rsid w:val="00083895"/>
    <w:rsid w:val="00083AD7"/>
    <w:rsid w:val="00083CD3"/>
    <w:rsid w:val="000844A1"/>
    <w:rsid w:val="00085786"/>
    <w:rsid w:val="000865C8"/>
    <w:rsid w:val="00087022"/>
    <w:rsid w:val="00091AE5"/>
    <w:rsid w:val="00094142"/>
    <w:rsid w:val="0009448D"/>
    <w:rsid w:val="00095879"/>
    <w:rsid w:val="0009639C"/>
    <w:rsid w:val="000963CC"/>
    <w:rsid w:val="000967C7"/>
    <w:rsid w:val="000969C0"/>
    <w:rsid w:val="00096B65"/>
    <w:rsid w:val="00097BF9"/>
    <w:rsid w:val="00097DAB"/>
    <w:rsid w:val="000A08B0"/>
    <w:rsid w:val="000A0E1D"/>
    <w:rsid w:val="000A1F2D"/>
    <w:rsid w:val="000A2C1A"/>
    <w:rsid w:val="000A47C0"/>
    <w:rsid w:val="000A49EE"/>
    <w:rsid w:val="000A537F"/>
    <w:rsid w:val="000A72D7"/>
    <w:rsid w:val="000A7841"/>
    <w:rsid w:val="000B13FD"/>
    <w:rsid w:val="000B1B5C"/>
    <w:rsid w:val="000B1D5B"/>
    <w:rsid w:val="000B2285"/>
    <w:rsid w:val="000B26F8"/>
    <w:rsid w:val="000B2776"/>
    <w:rsid w:val="000B3DC7"/>
    <w:rsid w:val="000B4C53"/>
    <w:rsid w:val="000B5039"/>
    <w:rsid w:val="000B50D8"/>
    <w:rsid w:val="000B64FF"/>
    <w:rsid w:val="000B6824"/>
    <w:rsid w:val="000B7AF7"/>
    <w:rsid w:val="000C12DF"/>
    <w:rsid w:val="000C1E42"/>
    <w:rsid w:val="000C2080"/>
    <w:rsid w:val="000C282F"/>
    <w:rsid w:val="000C3723"/>
    <w:rsid w:val="000C3D60"/>
    <w:rsid w:val="000C4403"/>
    <w:rsid w:val="000C69A2"/>
    <w:rsid w:val="000C6A53"/>
    <w:rsid w:val="000C7EE7"/>
    <w:rsid w:val="000D0361"/>
    <w:rsid w:val="000D1364"/>
    <w:rsid w:val="000D2276"/>
    <w:rsid w:val="000D2AD5"/>
    <w:rsid w:val="000D33FD"/>
    <w:rsid w:val="000D3D78"/>
    <w:rsid w:val="000D4067"/>
    <w:rsid w:val="000D48B8"/>
    <w:rsid w:val="000D48C6"/>
    <w:rsid w:val="000D51B5"/>
    <w:rsid w:val="000D544C"/>
    <w:rsid w:val="000D58CB"/>
    <w:rsid w:val="000D618A"/>
    <w:rsid w:val="000D71A3"/>
    <w:rsid w:val="000D7F8E"/>
    <w:rsid w:val="000E1C47"/>
    <w:rsid w:val="000E26F1"/>
    <w:rsid w:val="000E2892"/>
    <w:rsid w:val="000E340D"/>
    <w:rsid w:val="000E36D6"/>
    <w:rsid w:val="000E3C6B"/>
    <w:rsid w:val="000E5625"/>
    <w:rsid w:val="000E6710"/>
    <w:rsid w:val="000E77A4"/>
    <w:rsid w:val="000E79E0"/>
    <w:rsid w:val="000F0F0C"/>
    <w:rsid w:val="000F1A71"/>
    <w:rsid w:val="000F2A9E"/>
    <w:rsid w:val="000F3233"/>
    <w:rsid w:val="000F3BB1"/>
    <w:rsid w:val="000F4508"/>
    <w:rsid w:val="000F4554"/>
    <w:rsid w:val="000F4CD1"/>
    <w:rsid w:val="000F54B4"/>
    <w:rsid w:val="000F5EB7"/>
    <w:rsid w:val="000F6EBA"/>
    <w:rsid w:val="00100093"/>
    <w:rsid w:val="00100145"/>
    <w:rsid w:val="001010A6"/>
    <w:rsid w:val="0010260A"/>
    <w:rsid w:val="00102C89"/>
    <w:rsid w:val="001031C9"/>
    <w:rsid w:val="001039E9"/>
    <w:rsid w:val="0010428B"/>
    <w:rsid w:val="00104C86"/>
    <w:rsid w:val="00106394"/>
    <w:rsid w:val="0011013D"/>
    <w:rsid w:val="0011090C"/>
    <w:rsid w:val="00110D35"/>
    <w:rsid w:val="00111B85"/>
    <w:rsid w:val="001135DB"/>
    <w:rsid w:val="00113771"/>
    <w:rsid w:val="00113E74"/>
    <w:rsid w:val="00114411"/>
    <w:rsid w:val="00114625"/>
    <w:rsid w:val="00115FF7"/>
    <w:rsid w:val="0011606A"/>
    <w:rsid w:val="00116B10"/>
    <w:rsid w:val="00117389"/>
    <w:rsid w:val="00120A44"/>
    <w:rsid w:val="0012204D"/>
    <w:rsid w:val="001231A0"/>
    <w:rsid w:val="00123ADA"/>
    <w:rsid w:val="00123C7D"/>
    <w:rsid w:val="00124CDF"/>
    <w:rsid w:val="00124DB4"/>
    <w:rsid w:val="00126324"/>
    <w:rsid w:val="001265D1"/>
    <w:rsid w:val="0012696A"/>
    <w:rsid w:val="0013017A"/>
    <w:rsid w:val="00131542"/>
    <w:rsid w:val="00132DD2"/>
    <w:rsid w:val="001341E7"/>
    <w:rsid w:val="00134C80"/>
    <w:rsid w:val="001351FB"/>
    <w:rsid w:val="0013521E"/>
    <w:rsid w:val="001363C8"/>
    <w:rsid w:val="001367DD"/>
    <w:rsid w:val="0013693D"/>
    <w:rsid w:val="00136FA0"/>
    <w:rsid w:val="0013777D"/>
    <w:rsid w:val="00137CA0"/>
    <w:rsid w:val="00137E63"/>
    <w:rsid w:val="001405FB"/>
    <w:rsid w:val="0014104D"/>
    <w:rsid w:val="00145919"/>
    <w:rsid w:val="00145DB2"/>
    <w:rsid w:val="00146C4A"/>
    <w:rsid w:val="00147A9C"/>
    <w:rsid w:val="00150AB0"/>
    <w:rsid w:val="0015126D"/>
    <w:rsid w:val="00151A5F"/>
    <w:rsid w:val="001520B4"/>
    <w:rsid w:val="001525A3"/>
    <w:rsid w:val="0015304C"/>
    <w:rsid w:val="00153605"/>
    <w:rsid w:val="00153617"/>
    <w:rsid w:val="001543E2"/>
    <w:rsid w:val="00156D9D"/>
    <w:rsid w:val="001571F6"/>
    <w:rsid w:val="001579A7"/>
    <w:rsid w:val="00160485"/>
    <w:rsid w:val="00160A66"/>
    <w:rsid w:val="001610A6"/>
    <w:rsid w:val="001624CD"/>
    <w:rsid w:val="00162B1C"/>
    <w:rsid w:val="00163735"/>
    <w:rsid w:val="001652ED"/>
    <w:rsid w:val="00165621"/>
    <w:rsid w:val="00165C4A"/>
    <w:rsid w:val="00167C9C"/>
    <w:rsid w:val="00171FB0"/>
    <w:rsid w:val="0017231F"/>
    <w:rsid w:val="0017262D"/>
    <w:rsid w:val="001727A1"/>
    <w:rsid w:val="001728FB"/>
    <w:rsid w:val="0017315D"/>
    <w:rsid w:val="001731D0"/>
    <w:rsid w:val="001738D6"/>
    <w:rsid w:val="00174259"/>
    <w:rsid w:val="00175A38"/>
    <w:rsid w:val="0018169A"/>
    <w:rsid w:val="001816BD"/>
    <w:rsid w:val="001818C0"/>
    <w:rsid w:val="00181A30"/>
    <w:rsid w:val="0018317B"/>
    <w:rsid w:val="0018385C"/>
    <w:rsid w:val="00183AA1"/>
    <w:rsid w:val="00183AB5"/>
    <w:rsid w:val="00185001"/>
    <w:rsid w:val="0018526B"/>
    <w:rsid w:val="00186998"/>
    <w:rsid w:val="00187116"/>
    <w:rsid w:val="00187518"/>
    <w:rsid w:val="00187BF4"/>
    <w:rsid w:val="001912FC"/>
    <w:rsid w:val="0019236E"/>
    <w:rsid w:val="00193E34"/>
    <w:rsid w:val="00195796"/>
    <w:rsid w:val="0019655B"/>
    <w:rsid w:val="001966D9"/>
    <w:rsid w:val="00196ED1"/>
    <w:rsid w:val="001971F6"/>
    <w:rsid w:val="00197897"/>
    <w:rsid w:val="001A183C"/>
    <w:rsid w:val="001A1DE7"/>
    <w:rsid w:val="001A2652"/>
    <w:rsid w:val="001A2D3D"/>
    <w:rsid w:val="001A3734"/>
    <w:rsid w:val="001A4FD7"/>
    <w:rsid w:val="001A582E"/>
    <w:rsid w:val="001A5A5F"/>
    <w:rsid w:val="001A77E9"/>
    <w:rsid w:val="001A78AE"/>
    <w:rsid w:val="001A7EF2"/>
    <w:rsid w:val="001B123F"/>
    <w:rsid w:val="001B168D"/>
    <w:rsid w:val="001B3593"/>
    <w:rsid w:val="001B37AD"/>
    <w:rsid w:val="001B3A36"/>
    <w:rsid w:val="001B3A45"/>
    <w:rsid w:val="001B46B9"/>
    <w:rsid w:val="001B5D21"/>
    <w:rsid w:val="001B5FC6"/>
    <w:rsid w:val="001B6946"/>
    <w:rsid w:val="001B6A65"/>
    <w:rsid w:val="001B7A87"/>
    <w:rsid w:val="001C0CA5"/>
    <w:rsid w:val="001C125F"/>
    <w:rsid w:val="001C18A7"/>
    <w:rsid w:val="001C1BAC"/>
    <w:rsid w:val="001C2BFC"/>
    <w:rsid w:val="001C3147"/>
    <w:rsid w:val="001C3149"/>
    <w:rsid w:val="001C413E"/>
    <w:rsid w:val="001C51E9"/>
    <w:rsid w:val="001C532F"/>
    <w:rsid w:val="001C5987"/>
    <w:rsid w:val="001C5CF4"/>
    <w:rsid w:val="001C60D1"/>
    <w:rsid w:val="001C6563"/>
    <w:rsid w:val="001C6860"/>
    <w:rsid w:val="001C77BF"/>
    <w:rsid w:val="001C7EC5"/>
    <w:rsid w:val="001D02AE"/>
    <w:rsid w:val="001D28A2"/>
    <w:rsid w:val="001D2B3F"/>
    <w:rsid w:val="001D5914"/>
    <w:rsid w:val="001D5D28"/>
    <w:rsid w:val="001D6750"/>
    <w:rsid w:val="001D6AED"/>
    <w:rsid w:val="001E12B8"/>
    <w:rsid w:val="001E16ED"/>
    <w:rsid w:val="001E3E74"/>
    <w:rsid w:val="001E4322"/>
    <w:rsid w:val="001E4934"/>
    <w:rsid w:val="001E4D3E"/>
    <w:rsid w:val="001E746E"/>
    <w:rsid w:val="001E779D"/>
    <w:rsid w:val="001F0003"/>
    <w:rsid w:val="001F0A6D"/>
    <w:rsid w:val="001F1286"/>
    <w:rsid w:val="001F12FC"/>
    <w:rsid w:val="001F1F1F"/>
    <w:rsid w:val="001F25FC"/>
    <w:rsid w:val="001F3406"/>
    <w:rsid w:val="001F3528"/>
    <w:rsid w:val="001F3DED"/>
    <w:rsid w:val="001F42FE"/>
    <w:rsid w:val="001F4706"/>
    <w:rsid w:val="001F4DCA"/>
    <w:rsid w:val="001F54F5"/>
    <w:rsid w:val="001F7599"/>
    <w:rsid w:val="001F760C"/>
    <w:rsid w:val="001F7F71"/>
    <w:rsid w:val="00200379"/>
    <w:rsid w:val="0020067C"/>
    <w:rsid w:val="002007B5"/>
    <w:rsid w:val="0020305E"/>
    <w:rsid w:val="002036D1"/>
    <w:rsid w:val="00203CBC"/>
    <w:rsid w:val="00203CEF"/>
    <w:rsid w:val="00204E5F"/>
    <w:rsid w:val="00205036"/>
    <w:rsid w:val="0020513D"/>
    <w:rsid w:val="00205A1D"/>
    <w:rsid w:val="0020614B"/>
    <w:rsid w:val="00206871"/>
    <w:rsid w:val="00206C89"/>
    <w:rsid w:val="00207CAC"/>
    <w:rsid w:val="00210459"/>
    <w:rsid w:val="00212061"/>
    <w:rsid w:val="00213927"/>
    <w:rsid w:val="002145F0"/>
    <w:rsid w:val="00215CF1"/>
    <w:rsid w:val="00215CF8"/>
    <w:rsid w:val="002174E9"/>
    <w:rsid w:val="002176F2"/>
    <w:rsid w:val="00217D24"/>
    <w:rsid w:val="0022094B"/>
    <w:rsid w:val="00220FB5"/>
    <w:rsid w:val="00220FCD"/>
    <w:rsid w:val="00222385"/>
    <w:rsid w:val="00222AFF"/>
    <w:rsid w:val="00223498"/>
    <w:rsid w:val="002248B6"/>
    <w:rsid w:val="002266C0"/>
    <w:rsid w:val="0022740A"/>
    <w:rsid w:val="0022764E"/>
    <w:rsid w:val="002277EB"/>
    <w:rsid w:val="00232BAF"/>
    <w:rsid w:val="00232E74"/>
    <w:rsid w:val="00233248"/>
    <w:rsid w:val="00234081"/>
    <w:rsid w:val="00235952"/>
    <w:rsid w:val="002373AB"/>
    <w:rsid w:val="00242888"/>
    <w:rsid w:val="002434E6"/>
    <w:rsid w:val="00245332"/>
    <w:rsid w:val="0024588B"/>
    <w:rsid w:val="00246289"/>
    <w:rsid w:val="00246890"/>
    <w:rsid w:val="00247430"/>
    <w:rsid w:val="00250B56"/>
    <w:rsid w:val="00251B64"/>
    <w:rsid w:val="00252FAC"/>
    <w:rsid w:val="00254668"/>
    <w:rsid w:val="00254699"/>
    <w:rsid w:val="00255416"/>
    <w:rsid w:val="002554B5"/>
    <w:rsid w:val="0025661C"/>
    <w:rsid w:val="002566D6"/>
    <w:rsid w:val="00256B07"/>
    <w:rsid w:val="00257253"/>
    <w:rsid w:val="002576F5"/>
    <w:rsid w:val="00257F89"/>
    <w:rsid w:val="002616DF"/>
    <w:rsid w:val="00262509"/>
    <w:rsid w:val="00262C62"/>
    <w:rsid w:val="0026428A"/>
    <w:rsid w:val="00265391"/>
    <w:rsid w:val="0026546F"/>
    <w:rsid w:val="00265743"/>
    <w:rsid w:val="00265799"/>
    <w:rsid w:val="00271DCF"/>
    <w:rsid w:val="002729FD"/>
    <w:rsid w:val="00274229"/>
    <w:rsid w:val="002744DB"/>
    <w:rsid w:val="00274BF1"/>
    <w:rsid w:val="0027597C"/>
    <w:rsid w:val="00276887"/>
    <w:rsid w:val="00276A0F"/>
    <w:rsid w:val="00276BD5"/>
    <w:rsid w:val="002778BA"/>
    <w:rsid w:val="002778F1"/>
    <w:rsid w:val="00277DF4"/>
    <w:rsid w:val="0028001C"/>
    <w:rsid w:val="00280776"/>
    <w:rsid w:val="00280CEC"/>
    <w:rsid w:val="00281A8F"/>
    <w:rsid w:val="00281DF0"/>
    <w:rsid w:val="00282DAE"/>
    <w:rsid w:val="00284649"/>
    <w:rsid w:val="00286340"/>
    <w:rsid w:val="002864E5"/>
    <w:rsid w:val="002871F2"/>
    <w:rsid w:val="002874A8"/>
    <w:rsid w:val="00287EFA"/>
    <w:rsid w:val="0029048C"/>
    <w:rsid w:val="002904FA"/>
    <w:rsid w:val="00290A0A"/>
    <w:rsid w:val="00291EBC"/>
    <w:rsid w:val="00292630"/>
    <w:rsid w:val="0029351A"/>
    <w:rsid w:val="00293C78"/>
    <w:rsid w:val="002943F9"/>
    <w:rsid w:val="0029488B"/>
    <w:rsid w:val="00294A9E"/>
    <w:rsid w:val="00295201"/>
    <w:rsid w:val="0029621C"/>
    <w:rsid w:val="00296D70"/>
    <w:rsid w:val="00297349"/>
    <w:rsid w:val="002A0944"/>
    <w:rsid w:val="002A12B9"/>
    <w:rsid w:val="002A1630"/>
    <w:rsid w:val="002A18BE"/>
    <w:rsid w:val="002A1BEF"/>
    <w:rsid w:val="002A3933"/>
    <w:rsid w:val="002A3BCA"/>
    <w:rsid w:val="002A51DE"/>
    <w:rsid w:val="002A5360"/>
    <w:rsid w:val="002B104C"/>
    <w:rsid w:val="002B22B9"/>
    <w:rsid w:val="002B26BB"/>
    <w:rsid w:val="002B2841"/>
    <w:rsid w:val="002B35EB"/>
    <w:rsid w:val="002B4D27"/>
    <w:rsid w:val="002B673E"/>
    <w:rsid w:val="002B7356"/>
    <w:rsid w:val="002B7A07"/>
    <w:rsid w:val="002C02C0"/>
    <w:rsid w:val="002C0708"/>
    <w:rsid w:val="002C2216"/>
    <w:rsid w:val="002C7C5E"/>
    <w:rsid w:val="002D07AB"/>
    <w:rsid w:val="002D07F3"/>
    <w:rsid w:val="002D0F5A"/>
    <w:rsid w:val="002D2457"/>
    <w:rsid w:val="002D2C39"/>
    <w:rsid w:val="002D3455"/>
    <w:rsid w:val="002D41DA"/>
    <w:rsid w:val="002D4F0D"/>
    <w:rsid w:val="002D5349"/>
    <w:rsid w:val="002D5FC0"/>
    <w:rsid w:val="002D7C48"/>
    <w:rsid w:val="002D7C5B"/>
    <w:rsid w:val="002E02B5"/>
    <w:rsid w:val="002E0B8B"/>
    <w:rsid w:val="002E19C3"/>
    <w:rsid w:val="002E1B6E"/>
    <w:rsid w:val="002E2F6A"/>
    <w:rsid w:val="002E3CF8"/>
    <w:rsid w:val="002E45A5"/>
    <w:rsid w:val="002E559C"/>
    <w:rsid w:val="002E6E62"/>
    <w:rsid w:val="002F2230"/>
    <w:rsid w:val="002F22DC"/>
    <w:rsid w:val="002F24AD"/>
    <w:rsid w:val="002F2C72"/>
    <w:rsid w:val="002F37D1"/>
    <w:rsid w:val="002F4DCD"/>
    <w:rsid w:val="002F5BE3"/>
    <w:rsid w:val="002F6826"/>
    <w:rsid w:val="002F72F5"/>
    <w:rsid w:val="002F7CEC"/>
    <w:rsid w:val="003002A3"/>
    <w:rsid w:val="0030068C"/>
    <w:rsid w:val="003006AB"/>
    <w:rsid w:val="003007E1"/>
    <w:rsid w:val="00301A90"/>
    <w:rsid w:val="003040D5"/>
    <w:rsid w:val="00305525"/>
    <w:rsid w:val="00306FA4"/>
    <w:rsid w:val="00307625"/>
    <w:rsid w:val="0030768F"/>
    <w:rsid w:val="003102B5"/>
    <w:rsid w:val="00310C83"/>
    <w:rsid w:val="00311613"/>
    <w:rsid w:val="00314561"/>
    <w:rsid w:val="0031534C"/>
    <w:rsid w:val="0031598A"/>
    <w:rsid w:val="00315B20"/>
    <w:rsid w:val="0031634E"/>
    <w:rsid w:val="00317968"/>
    <w:rsid w:val="00320019"/>
    <w:rsid w:val="003209A8"/>
    <w:rsid w:val="00320DA6"/>
    <w:rsid w:val="003210B7"/>
    <w:rsid w:val="003217F8"/>
    <w:rsid w:val="003219A5"/>
    <w:rsid w:val="00321E9F"/>
    <w:rsid w:val="0032461A"/>
    <w:rsid w:val="00324BF1"/>
    <w:rsid w:val="003250E5"/>
    <w:rsid w:val="003256A7"/>
    <w:rsid w:val="00326F8B"/>
    <w:rsid w:val="00327478"/>
    <w:rsid w:val="003278F8"/>
    <w:rsid w:val="00327D6B"/>
    <w:rsid w:val="003306E2"/>
    <w:rsid w:val="003307BA"/>
    <w:rsid w:val="003311E3"/>
    <w:rsid w:val="00331329"/>
    <w:rsid w:val="003320C0"/>
    <w:rsid w:val="00332246"/>
    <w:rsid w:val="003324EF"/>
    <w:rsid w:val="00332B30"/>
    <w:rsid w:val="00332EE2"/>
    <w:rsid w:val="0033388C"/>
    <w:rsid w:val="003341F8"/>
    <w:rsid w:val="00334697"/>
    <w:rsid w:val="00335A47"/>
    <w:rsid w:val="00335A8A"/>
    <w:rsid w:val="00336229"/>
    <w:rsid w:val="0033661E"/>
    <w:rsid w:val="00337757"/>
    <w:rsid w:val="0034144B"/>
    <w:rsid w:val="00341743"/>
    <w:rsid w:val="00341AB7"/>
    <w:rsid w:val="003422AB"/>
    <w:rsid w:val="003428EC"/>
    <w:rsid w:val="00347488"/>
    <w:rsid w:val="00350E07"/>
    <w:rsid w:val="00351BE7"/>
    <w:rsid w:val="003523B3"/>
    <w:rsid w:val="0035487C"/>
    <w:rsid w:val="00354881"/>
    <w:rsid w:val="00354B04"/>
    <w:rsid w:val="00355067"/>
    <w:rsid w:val="003556B3"/>
    <w:rsid w:val="00355D1C"/>
    <w:rsid w:val="0035627A"/>
    <w:rsid w:val="0035673E"/>
    <w:rsid w:val="00356AAF"/>
    <w:rsid w:val="00357580"/>
    <w:rsid w:val="00357B13"/>
    <w:rsid w:val="003607F1"/>
    <w:rsid w:val="00360C51"/>
    <w:rsid w:val="00360D3B"/>
    <w:rsid w:val="00361122"/>
    <w:rsid w:val="003618BE"/>
    <w:rsid w:val="00361953"/>
    <w:rsid w:val="003620AF"/>
    <w:rsid w:val="00362443"/>
    <w:rsid w:val="00362BEB"/>
    <w:rsid w:val="00363089"/>
    <w:rsid w:val="003635CB"/>
    <w:rsid w:val="00363BEE"/>
    <w:rsid w:val="00364A13"/>
    <w:rsid w:val="00365BA8"/>
    <w:rsid w:val="00366D1C"/>
    <w:rsid w:val="00367370"/>
    <w:rsid w:val="00367F3C"/>
    <w:rsid w:val="00371107"/>
    <w:rsid w:val="003717E9"/>
    <w:rsid w:val="00371CF2"/>
    <w:rsid w:val="00372049"/>
    <w:rsid w:val="003722D7"/>
    <w:rsid w:val="00372399"/>
    <w:rsid w:val="003724D4"/>
    <w:rsid w:val="003727B0"/>
    <w:rsid w:val="00372838"/>
    <w:rsid w:val="00373D22"/>
    <w:rsid w:val="0037469B"/>
    <w:rsid w:val="00375557"/>
    <w:rsid w:val="00381075"/>
    <w:rsid w:val="003812FE"/>
    <w:rsid w:val="00381417"/>
    <w:rsid w:val="00381BA1"/>
    <w:rsid w:val="00381C75"/>
    <w:rsid w:val="0038245F"/>
    <w:rsid w:val="00382B34"/>
    <w:rsid w:val="00382C5B"/>
    <w:rsid w:val="00383D19"/>
    <w:rsid w:val="00383FB6"/>
    <w:rsid w:val="0038403C"/>
    <w:rsid w:val="00385819"/>
    <w:rsid w:val="00385EB0"/>
    <w:rsid w:val="003869DA"/>
    <w:rsid w:val="00386C18"/>
    <w:rsid w:val="00387BF1"/>
    <w:rsid w:val="0039180A"/>
    <w:rsid w:val="00395BFC"/>
    <w:rsid w:val="003962F5"/>
    <w:rsid w:val="00396DEC"/>
    <w:rsid w:val="00397071"/>
    <w:rsid w:val="00397324"/>
    <w:rsid w:val="003A04B2"/>
    <w:rsid w:val="003A05AB"/>
    <w:rsid w:val="003A08A3"/>
    <w:rsid w:val="003A1FAD"/>
    <w:rsid w:val="003A2C38"/>
    <w:rsid w:val="003A3A25"/>
    <w:rsid w:val="003A4AE4"/>
    <w:rsid w:val="003A561C"/>
    <w:rsid w:val="003A65F6"/>
    <w:rsid w:val="003A7482"/>
    <w:rsid w:val="003A7D1B"/>
    <w:rsid w:val="003A7D34"/>
    <w:rsid w:val="003A7FBB"/>
    <w:rsid w:val="003B035D"/>
    <w:rsid w:val="003B0DCE"/>
    <w:rsid w:val="003B1E7B"/>
    <w:rsid w:val="003B1EC8"/>
    <w:rsid w:val="003B2F87"/>
    <w:rsid w:val="003B341B"/>
    <w:rsid w:val="003B374F"/>
    <w:rsid w:val="003B3BEB"/>
    <w:rsid w:val="003B40BF"/>
    <w:rsid w:val="003B4CB7"/>
    <w:rsid w:val="003B583D"/>
    <w:rsid w:val="003B629B"/>
    <w:rsid w:val="003C0DCB"/>
    <w:rsid w:val="003C13D0"/>
    <w:rsid w:val="003C2E98"/>
    <w:rsid w:val="003C32E7"/>
    <w:rsid w:val="003C54D0"/>
    <w:rsid w:val="003C567B"/>
    <w:rsid w:val="003C573D"/>
    <w:rsid w:val="003C6A47"/>
    <w:rsid w:val="003C71FE"/>
    <w:rsid w:val="003C7206"/>
    <w:rsid w:val="003D0038"/>
    <w:rsid w:val="003D0E59"/>
    <w:rsid w:val="003D0E79"/>
    <w:rsid w:val="003D11F9"/>
    <w:rsid w:val="003D12BE"/>
    <w:rsid w:val="003D20BA"/>
    <w:rsid w:val="003D27A4"/>
    <w:rsid w:val="003D2E4D"/>
    <w:rsid w:val="003D39CA"/>
    <w:rsid w:val="003D4F1C"/>
    <w:rsid w:val="003D6A0D"/>
    <w:rsid w:val="003D7233"/>
    <w:rsid w:val="003E0304"/>
    <w:rsid w:val="003E0617"/>
    <w:rsid w:val="003E07C3"/>
    <w:rsid w:val="003E1D47"/>
    <w:rsid w:val="003E1E5E"/>
    <w:rsid w:val="003E2A3A"/>
    <w:rsid w:val="003E3239"/>
    <w:rsid w:val="003E3352"/>
    <w:rsid w:val="003E3676"/>
    <w:rsid w:val="003E68DD"/>
    <w:rsid w:val="003E6AD1"/>
    <w:rsid w:val="003E71D0"/>
    <w:rsid w:val="003E7E64"/>
    <w:rsid w:val="003F26A5"/>
    <w:rsid w:val="003F5A1A"/>
    <w:rsid w:val="003F7767"/>
    <w:rsid w:val="004016F6"/>
    <w:rsid w:val="00401C73"/>
    <w:rsid w:val="00402622"/>
    <w:rsid w:val="00403161"/>
    <w:rsid w:val="00404451"/>
    <w:rsid w:val="004046E6"/>
    <w:rsid w:val="0040548B"/>
    <w:rsid w:val="00406A96"/>
    <w:rsid w:val="00406B0C"/>
    <w:rsid w:val="0040701F"/>
    <w:rsid w:val="00407F40"/>
    <w:rsid w:val="0041092B"/>
    <w:rsid w:val="00411EA7"/>
    <w:rsid w:val="00412C54"/>
    <w:rsid w:val="0041449E"/>
    <w:rsid w:val="00416F1E"/>
    <w:rsid w:val="00417D94"/>
    <w:rsid w:val="00417F49"/>
    <w:rsid w:val="0042020D"/>
    <w:rsid w:val="004215FF"/>
    <w:rsid w:val="004219CF"/>
    <w:rsid w:val="00422935"/>
    <w:rsid w:val="00423CC8"/>
    <w:rsid w:val="004245FC"/>
    <w:rsid w:val="0042564D"/>
    <w:rsid w:val="00427994"/>
    <w:rsid w:val="004306CA"/>
    <w:rsid w:val="00432CD8"/>
    <w:rsid w:val="004338D0"/>
    <w:rsid w:val="004339A7"/>
    <w:rsid w:val="004341DA"/>
    <w:rsid w:val="004342BB"/>
    <w:rsid w:val="0043502E"/>
    <w:rsid w:val="00435438"/>
    <w:rsid w:val="004356E0"/>
    <w:rsid w:val="0043689C"/>
    <w:rsid w:val="00440312"/>
    <w:rsid w:val="0044202E"/>
    <w:rsid w:val="004425C9"/>
    <w:rsid w:val="00442CAB"/>
    <w:rsid w:val="0044430B"/>
    <w:rsid w:val="00444734"/>
    <w:rsid w:val="00444CA4"/>
    <w:rsid w:val="00445B4C"/>
    <w:rsid w:val="00446646"/>
    <w:rsid w:val="00446910"/>
    <w:rsid w:val="00447FF5"/>
    <w:rsid w:val="00450211"/>
    <w:rsid w:val="00450253"/>
    <w:rsid w:val="004506A3"/>
    <w:rsid w:val="004514E3"/>
    <w:rsid w:val="00451733"/>
    <w:rsid w:val="00452C94"/>
    <w:rsid w:val="00453716"/>
    <w:rsid w:val="004544BD"/>
    <w:rsid w:val="00454AEC"/>
    <w:rsid w:val="004552ED"/>
    <w:rsid w:val="00455681"/>
    <w:rsid w:val="004557B4"/>
    <w:rsid w:val="00455B0F"/>
    <w:rsid w:val="00455E02"/>
    <w:rsid w:val="00456959"/>
    <w:rsid w:val="00461D20"/>
    <w:rsid w:val="0046207C"/>
    <w:rsid w:val="0046245E"/>
    <w:rsid w:val="00462BF2"/>
    <w:rsid w:val="00462C9A"/>
    <w:rsid w:val="00465570"/>
    <w:rsid w:val="00465800"/>
    <w:rsid w:val="00466635"/>
    <w:rsid w:val="004702DE"/>
    <w:rsid w:val="004725DA"/>
    <w:rsid w:val="00472734"/>
    <w:rsid w:val="0047342C"/>
    <w:rsid w:val="00476084"/>
    <w:rsid w:val="00477043"/>
    <w:rsid w:val="00481245"/>
    <w:rsid w:val="00481E8A"/>
    <w:rsid w:val="00482AC4"/>
    <w:rsid w:val="0048360A"/>
    <w:rsid w:val="004850D1"/>
    <w:rsid w:val="0048567D"/>
    <w:rsid w:val="00485726"/>
    <w:rsid w:val="00485E56"/>
    <w:rsid w:val="004864C5"/>
    <w:rsid w:val="00486959"/>
    <w:rsid w:val="00486AA2"/>
    <w:rsid w:val="00487327"/>
    <w:rsid w:val="004906FD"/>
    <w:rsid w:val="004907C8"/>
    <w:rsid w:val="00491D37"/>
    <w:rsid w:val="004922EA"/>
    <w:rsid w:val="00492805"/>
    <w:rsid w:val="00493942"/>
    <w:rsid w:val="004940B8"/>
    <w:rsid w:val="00494E37"/>
    <w:rsid w:val="004970C4"/>
    <w:rsid w:val="00497FBA"/>
    <w:rsid w:val="004A07B6"/>
    <w:rsid w:val="004A080A"/>
    <w:rsid w:val="004A1C5E"/>
    <w:rsid w:val="004A1F06"/>
    <w:rsid w:val="004A3973"/>
    <w:rsid w:val="004A3AB2"/>
    <w:rsid w:val="004A3FE4"/>
    <w:rsid w:val="004A6B88"/>
    <w:rsid w:val="004B063C"/>
    <w:rsid w:val="004B0F91"/>
    <w:rsid w:val="004B151C"/>
    <w:rsid w:val="004B1769"/>
    <w:rsid w:val="004B287D"/>
    <w:rsid w:val="004B2A95"/>
    <w:rsid w:val="004B3FC2"/>
    <w:rsid w:val="004B4FD4"/>
    <w:rsid w:val="004B71EF"/>
    <w:rsid w:val="004B7D2A"/>
    <w:rsid w:val="004C0869"/>
    <w:rsid w:val="004C1917"/>
    <w:rsid w:val="004C1921"/>
    <w:rsid w:val="004C1D60"/>
    <w:rsid w:val="004C1FB1"/>
    <w:rsid w:val="004C29E4"/>
    <w:rsid w:val="004C47A8"/>
    <w:rsid w:val="004C4BC1"/>
    <w:rsid w:val="004C4C31"/>
    <w:rsid w:val="004C550C"/>
    <w:rsid w:val="004C55F7"/>
    <w:rsid w:val="004C5735"/>
    <w:rsid w:val="004C650A"/>
    <w:rsid w:val="004C6912"/>
    <w:rsid w:val="004C7818"/>
    <w:rsid w:val="004D0BF4"/>
    <w:rsid w:val="004D1FAC"/>
    <w:rsid w:val="004D257F"/>
    <w:rsid w:val="004D291A"/>
    <w:rsid w:val="004D2CD8"/>
    <w:rsid w:val="004D30AF"/>
    <w:rsid w:val="004D49E0"/>
    <w:rsid w:val="004D606D"/>
    <w:rsid w:val="004D6275"/>
    <w:rsid w:val="004D677E"/>
    <w:rsid w:val="004D7B54"/>
    <w:rsid w:val="004D7CCC"/>
    <w:rsid w:val="004E0524"/>
    <w:rsid w:val="004E0F1A"/>
    <w:rsid w:val="004E0FEC"/>
    <w:rsid w:val="004E1032"/>
    <w:rsid w:val="004E157C"/>
    <w:rsid w:val="004E35A2"/>
    <w:rsid w:val="004E36A7"/>
    <w:rsid w:val="004E4E18"/>
    <w:rsid w:val="004E5460"/>
    <w:rsid w:val="004E5B6D"/>
    <w:rsid w:val="004E70C1"/>
    <w:rsid w:val="004E7B17"/>
    <w:rsid w:val="004F0408"/>
    <w:rsid w:val="004F0692"/>
    <w:rsid w:val="004F0881"/>
    <w:rsid w:val="004F10D0"/>
    <w:rsid w:val="004F11E2"/>
    <w:rsid w:val="004F14DB"/>
    <w:rsid w:val="004F2DF6"/>
    <w:rsid w:val="004F31C2"/>
    <w:rsid w:val="004F3CDD"/>
    <w:rsid w:val="004F3F66"/>
    <w:rsid w:val="004F4855"/>
    <w:rsid w:val="004F4889"/>
    <w:rsid w:val="004F48B8"/>
    <w:rsid w:val="004F4FDE"/>
    <w:rsid w:val="004F6159"/>
    <w:rsid w:val="005007FF"/>
    <w:rsid w:val="0050086F"/>
    <w:rsid w:val="005009AA"/>
    <w:rsid w:val="00500DDB"/>
    <w:rsid w:val="00501163"/>
    <w:rsid w:val="00501EBF"/>
    <w:rsid w:val="00502AF6"/>
    <w:rsid w:val="0050335E"/>
    <w:rsid w:val="0050336B"/>
    <w:rsid w:val="00503C0D"/>
    <w:rsid w:val="005051D6"/>
    <w:rsid w:val="0050570B"/>
    <w:rsid w:val="00506337"/>
    <w:rsid w:val="005065EF"/>
    <w:rsid w:val="00510628"/>
    <w:rsid w:val="00511504"/>
    <w:rsid w:val="005120B7"/>
    <w:rsid w:val="005127E8"/>
    <w:rsid w:val="00512AAC"/>
    <w:rsid w:val="00515A1D"/>
    <w:rsid w:val="00517EAA"/>
    <w:rsid w:val="0052095A"/>
    <w:rsid w:val="00521EED"/>
    <w:rsid w:val="00524829"/>
    <w:rsid w:val="00524F01"/>
    <w:rsid w:val="005252B6"/>
    <w:rsid w:val="005253F6"/>
    <w:rsid w:val="00525548"/>
    <w:rsid w:val="00525FAF"/>
    <w:rsid w:val="0052759D"/>
    <w:rsid w:val="00527AED"/>
    <w:rsid w:val="00527EDA"/>
    <w:rsid w:val="005311C1"/>
    <w:rsid w:val="005321A9"/>
    <w:rsid w:val="00532F2B"/>
    <w:rsid w:val="0053468D"/>
    <w:rsid w:val="00536480"/>
    <w:rsid w:val="0053717D"/>
    <w:rsid w:val="0054054E"/>
    <w:rsid w:val="00540FDA"/>
    <w:rsid w:val="005424E4"/>
    <w:rsid w:val="00543783"/>
    <w:rsid w:val="0054453B"/>
    <w:rsid w:val="00544F8A"/>
    <w:rsid w:val="00545138"/>
    <w:rsid w:val="0054521D"/>
    <w:rsid w:val="00545893"/>
    <w:rsid w:val="00547873"/>
    <w:rsid w:val="00552374"/>
    <w:rsid w:val="005546E6"/>
    <w:rsid w:val="00554AF6"/>
    <w:rsid w:val="00554DEE"/>
    <w:rsid w:val="005550C1"/>
    <w:rsid w:val="0055514B"/>
    <w:rsid w:val="00556511"/>
    <w:rsid w:val="00556728"/>
    <w:rsid w:val="00557776"/>
    <w:rsid w:val="005607B6"/>
    <w:rsid w:val="0056187A"/>
    <w:rsid w:val="00561F5B"/>
    <w:rsid w:val="00562C3E"/>
    <w:rsid w:val="00562D72"/>
    <w:rsid w:val="00563570"/>
    <w:rsid w:val="00563ACA"/>
    <w:rsid w:val="0056516E"/>
    <w:rsid w:val="00565590"/>
    <w:rsid w:val="00565853"/>
    <w:rsid w:val="00565BDD"/>
    <w:rsid w:val="00566524"/>
    <w:rsid w:val="00566748"/>
    <w:rsid w:val="00571BA7"/>
    <w:rsid w:val="005721A0"/>
    <w:rsid w:val="00572C25"/>
    <w:rsid w:val="00572F3E"/>
    <w:rsid w:val="005744C3"/>
    <w:rsid w:val="00576004"/>
    <w:rsid w:val="00576206"/>
    <w:rsid w:val="0057635C"/>
    <w:rsid w:val="005763CE"/>
    <w:rsid w:val="00577D66"/>
    <w:rsid w:val="00580E5A"/>
    <w:rsid w:val="00581FB8"/>
    <w:rsid w:val="00582173"/>
    <w:rsid w:val="00582FC4"/>
    <w:rsid w:val="00583400"/>
    <w:rsid w:val="00583A39"/>
    <w:rsid w:val="005842A7"/>
    <w:rsid w:val="0058452E"/>
    <w:rsid w:val="00584FEC"/>
    <w:rsid w:val="005900C8"/>
    <w:rsid w:val="00591623"/>
    <w:rsid w:val="00591949"/>
    <w:rsid w:val="0059250D"/>
    <w:rsid w:val="005925EB"/>
    <w:rsid w:val="005929BF"/>
    <w:rsid w:val="00594408"/>
    <w:rsid w:val="00595D9D"/>
    <w:rsid w:val="005A17A8"/>
    <w:rsid w:val="005A1907"/>
    <w:rsid w:val="005A1F79"/>
    <w:rsid w:val="005A2BCE"/>
    <w:rsid w:val="005A3DF5"/>
    <w:rsid w:val="005A42C0"/>
    <w:rsid w:val="005A4711"/>
    <w:rsid w:val="005A505E"/>
    <w:rsid w:val="005A5430"/>
    <w:rsid w:val="005A5B55"/>
    <w:rsid w:val="005A67D9"/>
    <w:rsid w:val="005A7F37"/>
    <w:rsid w:val="005B0DB9"/>
    <w:rsid w:val="005B2B7C"/>
    <w:rsid w:val="005B31C8"/>
    <w:rsid w:val="005B321B"/>
    <w:rsid w:val="005B461D"/>
    <w:rsid w:val="005B47FB"/>
    <w:rsid w:val="005B4EFE"/>
    <w:rsid w:val="005B65F0"/>
    <w:rsid w:val="005B6C74"/>
    <w:rsid w:val="005B6FD6"/>
    <w:rsid w:val="005B7E74"/>
    <w:rsid w:val="005C074C"/>
    <w:rsid w:val="005C141F"/>
    <w:rsid w:val="005C27C0"/>
    <w:rsid w:val="005C2AF1"/>
    <w:rsid w:val="005C3039"/>
    <w:rsid w:val="005C581F"/>
    <w:rsid w:val="005C6A36"/>
    <w:rsid w:val="005C7142"/>
    <w:rsid w:val="005C72C2"/>
    <w:rsid w:val="005D1208"/>
    <w:rsid w:val="005D1A6D"/>
    <w:rsid w:val="005D21F0"/>
    <w:rsid w:val="005D2C86"/>
    <w:rsid w:val="005D5087"/>
    <w:rsid w:val="005D5431"/>
    <w:rsid w:val="005D6ED4"/>
    <w:rsid w:val="005D719A"/>
    <w:rsid w:val="005E0A63"/>
    <w:rsid w:val="005E0AD4"/>
    <w:rsid w:val="005E42C3"/>
    <w:rsid w:val="005E480B"/>
    <w:rsid w:val="005E533D"/>
    <w:rsid w:val="005E57A9"/>
    <w:rsid w:val="005E6FEE"/>
    <w:rsid w:val="005E7551"/>
    <w:rsid w:val="005E7A66"/>
    <w:rsid w:val="005F03A4"/>
    <w:rsid w:val="005F29A8"/>
    <w:rsid w:val="005F35BA"/>
    <w:rsid w:val="005F3BED"/>
    <w:rsid w:val="005F420E"/>
    <w:rsid w:val="005F4A3A"/>
    <w:rsid w:val="005F4C52"/>
    <w:rsid w:val="005F5B62"/>
    <w:rsid w:val="005F676D"/>
    <w:rsid w:val="005F7203"/>
    <w:rsid w:val="006011D9"/>
    <w:rsid w:val="00602A2D"/>
    <w:rsid w:val="006034C6"/>
    <w:rsid w:val="00603CB0"/>
    <w:rsid w:val="00605A77"/>
    <w:rsid w:val="00606654"/>
    <w:rsid w:val="006077FE"/>
    <w:rsid w:val="006104A5"/>
    <w:rsid w:val="00610A63"/>
    <w:rsid w:val="006111C9"/>
    <w:rsid w:val="0061157B"/>
    <w:rsid w:val="006115B7"/>
    <w:rsid w:val="00611E01"/>
    <w:rsid w:val="00612097"/>
    <w:rsid w:val="00612A48"/>
    <w:rsid w:val="00612CDF"/>
    <w:rsid w:val="006140B1"/>
    <w:rsid w:val="006159CD"/>
    <w:rsid w:val="0062037A"/>
    <w:rsid w:val="00620558"/>
    <w:rsid w:val="00620E36"/>
    <w:rsid w:val="00621E00"/>
    <w:rsid w:val="00622422"/>
    <w:rsid w:val="006233AD"/>
    <w:rsid w:val="00624C91"/>
    <w:rsid w:val="00624F87"/>
    <w:rsid w:val="00625065"/>
    <w:rsid w:val="00625314"/>
    <w:rsid w:val="006255F0"/>
    <w:rsid w:val="006255F6"/>
    <w:rsid w:val="00626A01"/>
    <w:rsid w:val="00626E43"/>
    <w:rsid w:val="006270B8"/>
    <w:rsid w:val="0063069E"/>
    <w:rsid w:val="00631198"/>
    <w:rsid w:val="006321EF"/>
    <w:rsid w:val="00632A07"/>
    <w:rsid w:val="00632BE1"/>
    <w:rsid w:val="00632CD6"/>
    <w:rsid w:val="00633200"/>
    <w:rsid w:val="006336CF"/>
    <w:rsid w:val="0063683C"/>
    <w:rsid w:val="00636DD8"/>
    <w:rsid w:val="00636E33"/>
    <w:rsid w:val="00637BFA"/>
    <w:rsid w:val="0064160F"/>
    <w:rsid w:val="0064273D"/>
    <w:rsid w:val="00642CC7"/>
    <w:rsid w:val="00644B59"/>
    <w:rsid w:val="00644D37"/>
    <w:rsid w:val="00644FCC"/>
    <w:rsid w:val="00645C3F"/>
    <w:rsid w:val="00645D79"/>
    <w:rsid w:val="00645F37"/>
    <w:rsid w:val="006472C3"/>
    <w:rsid w:val="00650952"/>
    <w:rsid w:val="00651035"/>
    <w:rsid w:val="006517C6"/>
    <w:rsid w:val="0065247A"/>
    <w:rsid w:val="0065296D"/>
    <w:rsid w:val="00652C79"/>
    <w:rsid w:val="00653676"/>
    <w:rsid w:val="0065383C"/>
    <w:rsid w:val="006542C7"/>
    <w:rsid w:val="0065503F"/>
    <w:rsid w:val="0065505F"/>
    <w:rsid w:val="00655512"/>
    <w:rsid w:val="006558B7"/>
    <w:rsid w:val="0065740D"/>
    <w:rsid w:val="00657767"/>
    <w:rsid w:val="00660BCE"/>
    <w:rsid w:val="006638CD"/>
    <w:rsid w:val="00663BC6"/>
    <w:rsid w:val="00663E7B"/>
    <w:rsid w:val="0066490B"/>
    <w:rsid w:val="00665074"/>
    <w:rsid w:val="00665CC7"/>
    <w:rsid w:val="006665FA"/>
    <w:rsid w:val="0066719E"/>
    <w:rsid w:val="0067002F"/>
    <w:rsid w:val="00670504"/>
    <w:rsid w:val="0067098C"/>
    <w:rsid w:val="00670D41"/>
    <w:rsid w:val="00670E5F"/>
    <w:rsid w:val="00670FF5"/>
    <w:rsid w:val="006713BF"/>
    <w:rsid w:val="0067171F"/>
    <w:rsid w:val="00671AED"/>
    <w:rsid w:val="006726F3"/>
    <w:rsid w:val="00674354"/>
    <w:rsid w:val="00674905"/>
    <w:rsid w:val="00674BDA"/>
    <w:rsid w:val="00675AAD"/>
    <w:rsid w:val="00675DB8"/>
    <w:rsid w:val="0067719A"/>
    <w:rsid w:val="00680076"/>
    <w:rsid w:val="0068016E"/>
    <w:rsid w:val="00680580"/>
    <w:rsid w:val="006806AA"/>
    <w:rsid w:val="00680A33"/>
    <w:rsid w:val="00680D6E"/>
    <w:rsid w:val="00681907"/>
    <w:rsid w:val="00682839"/>
    <w:rsid w:val="00682852"/>
    <w:rsid w:val="00682A69"/>
    <w:rsid w:val="006837AB"/>
    <w:rsid w:val="006838AD"/>
    <w:rsid w:val="00683DFC"/>
    <w:rsid w:val="006842A1"/>
    <w:rsid w:val="0068441A"/>
    <w:rsid w:val="00684E2A"/>
    <w:rsid w:val="00687EFA"/>
    <w:rsid w:val="006918CB"/>
    <w:rsid w:val="00691CB6"/>
    <w:rsid w:val="0069418F"/>
    <w:rsid w:val="0069521F"/>
    <w:rsid w:val="006953DB"/>
    <w:rsid w:val="00695404"/>
    <w:rsid w:val="00695B69"/>
    <w:rsid w:val="00695E24"/>
    <w:rsid w:val="00696CF5"/>
    <w:rsid w:val="0069794E"/>
    <w:rsid w:val="006A03FB"/>
    <w:rsid w:val="006A1B13"/>
    <w:rsid w:val="006A1B6A"/>
    <w:rsid w:val="006A26CB"/>
    <w:rsid w:val="006A2E5F"/>
    <w:rsid w:val="006A34D8"/>
    <w:rsid w:val="006A4FF4"/>
    <w:rsid w:val="006A6F91"/>
    <w:rsid w:val="006A7655"/>
    <w:rsid w:val="006B05D5"/>
    <w:rsid w:val="006B1C0B"/>
    <w:rsid w:val="006B3033"/>
    <w:rsid w:val="006B3DC8"/>
    <w:rsid w:val="006B426A"/>
    <w:rsid w:val="006B48F5"/>
    <w:rsid w:val="006B54E0"/>
    <w:rsid w:val="006B5999"/>
    <w:rsid w:val="006B5AAD"/>
    <w:rsid w:val="006B60C9"/>
    <w:rsid w:val="006B7C53"/>
    <w:rsid w:val="006C1035"/>
    <w:rsid w:val="006C2299"/>
    <w:rsid w:val="006C3287"/>
    <w:rsid w:val="006C3459"/>
    <w:rsid w:val="006C4580"/>
    <w:rsid w:val="006C5E47"/>
    <w:rsid w:val="006D0E68"/>
    <w:rsid w:val="006D1419"/>
    <w:rsid w:val="006D1606"/>
    <w:rsid w:val="006D1701"/>
    <w:rsid w:val="006D1F35"/>
    <w:rsid w:val="006D387D"/>
    <w:rsid w:val="006D7EDF"/>
    <w:rsid w:val="006E057E"/>
    <w:rsid w:val="006E149A"/>
    <w:rsid w:val="006E1660"/>
    <w:rsid w:val="006E18DF"/>
    <w:rsid w:val="006E1FE6"/>
    <w:rsid w:val="006E3B78"/>
    <w:rsid w:val="006E3FAE"/>
    <w:rsid w:val="006E4D2C"/>
    <w:rsid w:val="006E5111"/>
    <w:rsid w:val="006E5771"/>
    <w:rsid w:val="006E5C1B"/>
    <w:rsid w:val="006F01FB"/>
    <w:rsid w:val="006F0BBA"/>
    <w:rsid w:val="006F3D09"/>
    <w:rsid w:val="006F4387"/>
    <w:rsid w:val="006F446E"/>
    <w:rsid w:val="006F4E48"/>
    <w:rsid w:val="006F5D7F"/>
    <w:rsid w:val="006F707F"/>
    <w:rsid w:val="006F78BC"/>
    <w:rsid w:val="007002EC"/>
    <w:rsid w:val="00701386"/>
    <w:rsid w:val="00702644"/>
    <w:rsid w:val="007027E5"/>
    <w:rsid w:val="007028FD"/>
    <w:rsid w:val="00703F4C"/>
    <w:rsid w:val="00704204"/>
    <w:rsid w:val="00704946"/>
    <w:rsid w:val="00704BE0"/>
    <w:rsid w:val="007057B4"/>
    <w:rsid w:val="0070610D"/>
    <w:rsid w:val="00707609"/>
    <w:rsid w:val="00707799"/>
    <w:rsid w:val="00707C79"/>
    <w:rsid w:val="00710FC3"/>
    <w:rsid w:val="007111D5"/>
    <w:rsid w:val="007124F2"/>
    <w:rsid w:val="00712537"/>
    <w:rsid w:val="00712BBD"/>
    <w:rsid w:val="007135A3"/>
    <w:rsid w:val="00713A8E"/>
    <w:rsid w:val="00713E98"/>
    <w:rsid w:val="0071461A"/>
    <w:rsid w:val="007157FC"/>
    <w:rsid w:val="0071606E"/>
    <w:rsid w:val="00716E0B"/>
    <w:rsid w:val="0071763F"/>
    <w:rsid w:val="0072034D"/>
    <w:rsid w:val="007205B4"/>
    <w:rsid w:val="0072071B"/>
    <w:rsid w:val="00721B0D"/>
    <w:rsid w:val="007220A6"/>
    <w:rsid w:val="007223E8"/>
    <w:rsid w:val="007226C4"/>
    <w:rsid w:val="007228F6"/>
    <w:rsid w:val="00722B9A"/>
    <w:rsid w:val="00723090"/>
    <w:rsid w:val="0072378C"/>
    <w:rsid w:val="00723DAA"/>
    <w:rsid w:val="00723FE2"/>
    <w:rsid w:val="00724CEE"/>
    <w:rsid w:val="00725289"/>
    <w:rsid w:val="007254DD"/>
    <w:rsid w:val="007263ED"/>
    <w:rsid w:val="007276DF"/>
    <w:rsid w:val="007322FC"/>
    <w:rsid w:val="007342A4"/>
    <w:rsid w:val="0073518A"/>
    <w:rsid w:val="007359BB"/>
    <w:rsid w:val="00735A31"/>
    <w:rsid w:val="00737003"/>
    <w:rsid w:val="00740209"/>
    <w:rsid w:val="007424EF"/>
    <w:rsid w:val="00742999"/>
    <w:rsid w:val="00743932"/>
    <w:rsid w:val="00743DA2"/>
    <w:rsid w:val="0074456F"/>
    <w:rsid w:val="00744B1D"/>
    <w:rsid w:val="00744EC9"/>
    <w:rsid w:val="00746052"/>
    <w:rsid w:val="00746E5C"/>
    <w:rsid w:val="007472AA"/>
    <w:rsid w:val="007474A1"/>
    <w:rsid w:val="007510A6"/>
    <w:rsid w:val="007529D7"/>
    <w:rsid w:val="00752C59"/>
    <w:rsid w:val="0075421E"/>
    <w:rsid w:val="0075484A"/>
    <w:rsid w:val="00754CCA"/>
    <w:rsid w:val="00754DBD"/>
    <w:rsid w:val="00755C4D"/>
    <w:rsid w:val="00756A08"/>
    <w:rsid w:val="00756B61"/>
    <w:rsid w:val="00756C3B"/>
    <w:rsid w:val="00756F44"/>
    <w:rsid w:val="007606C4"/>
    <w:rsid w:val="00761683"/>
    <w:rsid w:val="00763E52"/>
    <w:rsid w:val="00764E71"/>
    <w:rsid w:val="00765ABA"/>
    <w:rsid w:val="00765F5C"/>
    <w:rsid w:val="0076774D"/>
    <w:rsid w:val="007708D2"/>
    <w:rsid w:val="00770EBE"/>
    <w:rsid w:val="00773C80"/>
    <w:rsid w:val="00773D94"/>
    <w:rsid w:val="0077478D"/>
    <w:rsid w:val="00774A1C"/>
    <w:rsid w:val="00775FA9"/>
    <w:rsid w:val="0077615E"/>
    <w:rsid w:val="007761BC"/>
    <w:rsid w:val="00777C62"/>
    <w:rsid w:val="00782CA1"/>
    <w:rsid w:val="00783134"/>
    <w:rsid w:val="00783500"/>
    <w:rsid w:val="007840F4"/>
    <w:rsid w:val="00786986"/>
    <w:rsid w:val="00787860"/>
    <w:rsid w:val="00787BAB"/>
    <w:rsid w:val="0079143F"/>
    <w:rsid w:val="00792142"/>
    <w:rsid w:val="00792950"/>
    <w:rsid w:val="00792ACE"/>
    <w:rsid w:val="007935B6"/>
    <w:rsid w:val="00793745"/>
    <w:rsid w:val="00793A9F"/>
    <w:rsid w:val="00793CFD"/>
    <w:rsid w:val="00794E8F"/>
    <w:rsid w:val="0079592D"/>
    <w:rsid w:val="0079679C"/>
    <w:rsid w:val="0079792A"/>
    <w:rsid w:val="007A05B2"/>
    <w:rsid w:val="007A09AA"/>
    <w:rsid w:val="007A15FD"/>
    <w:rsid w:val="007A171A"/>
    <w:rsid w:val="007A1A27"/>
    <w:rsid w:val="007A1FC6"/>
    <w:rsid w:val="007A20CA"/>
    <w:rsid w:val="007A2B20"/>
    <w:rsid w:val="007A30DB"/>
    <w:rsid w:val="007A4510"/>
    <w:rsid w:val="007A5E8F"/>
    <w:rsid w:val="007B12CC"/>
    <w:rsid w:val="007B1CE2"/>
    <w:rsid w:val="007B282F"/>
    <w:rsid w:val="007B35EE"/>
    <w:rsid w:val="007B3637"/>
    <w:rsid w:val="007B65A4"/>
    <w:rsid w:val="007B668B"/>
    <w:rsid w:val="007C1C01"/>
    <w:rsid w:val="007C1E03"/>
    <w:rsid w:val="007C23C5"/>
    <w:rsid w:val="007C370B"/>
    <w:rsid w:val="007C378C"/>
    <w:rsid w:val="007C466D"/>
    <w:rsid w:val="007C4D81"/>
    <w:rsid w:val="007C527D"/>
    <w:rsid w:val="007D1CA6"/>
    <w:rsid w:val="007D1E51"/>
    <w:rsid w:val="007D1EF3"/>
    <w:rsid w:val="007D20F1"/>
    <w:rsid w:val="007D3226"/>
    <w:rsid w:val="007D44AC"/>
    <w:rsid w:val="007D500F"/>
    <w:rsid w:val="007D533D"/>
    <w:rsid w:val="007D5609"/>
    <w:rsid w:val="007D5B5D"/>
    <w:rsid w:val="007D5CD9"/>
    <w:rsid w:val="007D6ADF"/>
    <w:rsid w:val="007D753D"/>
    <w:rsid w:val="007D7B2A"/>
    <w:rsid w:val="007E0748"/>
    <w:rsid w:val="007E0C53"/>
    <w:rsid w:val="007E0E4D"/>
    <w:rsid w:val="007E1769"/>
    <w:rsid w:val="007E2C3E"/>
    <w:rsid w:val="007E3068"/>
    <w:rsid w:val="007E3C02"/>
    <w:rsid w:val="007E3EE5"/>
    <w:rsid w:val="007E4385"/>
    <w:rsid w:val="007E4FA0"/>
    <w:rsid w:val="007E51FF"/>
    <w:rsid w:val="007E657A"/>
    <w:rsid w:val="007E6BCF"/>
    <w:rsid w:val="007E6E3B"/>
    <w:rsid w:val="007E6EF2"/>
    <w:rsid w:val="007E7031"/>
    <w:rsid w:val="007E7423"/>
    <w:rsid w:val="007E7E5A"/>
    <w:rsid w:val="007F0971"/>
    <w:rsid w:val="007F0E26"/>
    <w:rsid w:val="007F11E0"/>
    <w:rsid w:val="007F12FB"/>
    <w:rsid w:val="007F1F7E"/>
    <w:rsid w:val="007F4004"/>
    <w:rsid w:val="007F427C"/>
    <w:rsid w:val="007F4523"/>
    <w:rsid w:val="007F7253"/>
    <w:rsid w:val="007F766E"/>
    <w:rsid w:val="007F785E"/>
    <w:rsid w:val="007F7A0D"/>
    <w:rsid w:val="00800D90"/>
    <w:rsid w:val="00801DC9"/>
    <w:rsid w:val="00802589"/>
    <w:rsid w:val="00802804"/>
    <w:rsid w:val="00802A42"/>
    <w:rsid w:val="00803BF3"/>
    <w:rsid w:val="008042BA"/>
    <w:rsid w:val="008042ED"/>
    <w:rsid w:val="008103F4"/>
    <w:rsid w:val="00810500"/>
    <w:rsid w:val="00810DD8"/>
    <w:rsid w:val="00811433"/>
    <w:rsid w:val="00812AC7"/>
    <w:rsid w:val="00813131"/>
    <w:rsid w:val="0081363D"/>
    <w:rsid w:val="00813EC0"/>
    <w:rsid w:val="0081450A"/>
    <w:rsid w:val="00814A80"/>
    <w:rsid w:val="00814E17"/>
    <w:rsid w:val="00814E25"/>
    <w:rsid w:val="00815027"/>
    <w:rsid w:val="00815071"/>
    <w:rsid w:val="0081565D"/>
    <w:rsid w:val="00816595"/>
    <w:rsid w:val="008175CC"/>
    <w:rsid w:val="00817B0C"/>
    <w:rsid w:val="00817E7F"/>
    <w:rsid w:val="00820131"/>
    <w:rsid w:val="00820818"/>
    <w:rsid w:val="00820B66"/>
    <w:rsid w:val="00820E24"/>
    <w:rsid w:val="00821833"/>
    <w:rsid w:val="00821997"/>
    <w:rsid w:val="00822226"/>
    <w:rsid w:val="008228FC"/>
    <w:rsid w:val="00822BFC"/>
    <w:rsid w:val="00822CAE"/>
    <w:rsid w:val="00823798"/>
    <w:rsid w:val="00823E82"/>
    <w:rsid w:val="00824AF8"/>
    <w:rsid w:val="0082539B"/>
    <w:rsid w:val="0082578D"/>
    <w:rsid w:val="008260C7"/>
    <w:rsid w:val="00826178"/>
    <w:rsid w:val="00826E38"/>
    <w:rsid w:val="00827018"/>
    <w:rsid w:val="00827424"/>
    <w:rsid w:val="00831E74"/>
    <w:rsid w:val="008321E7"/>
    <w:rsid w:val="00833D93"/>
    <w:rsid w:val="0083452B"/>
    <w:rsid w:val="00835B86"/>
    <w:rsid w:val="00840954"/>
    <w:rsid w:val="00841997"/>
    <w:rsid w:val="0084252A"/>
    <w:rsid w:val="0084267D"/>
    <w:rsid w:val="008437F4"/>
    <w:rsid w:val="00844149"/>
    <w:rsid w:val="00845F8D"/>
    <w:rsid w:val="008460DE"/>
    <w:rsid w:val="00846F4D"/>
    <w:rsid w:val="008478AA"/>
    <w:rsid w:val="00850B3B"/>
    <w:rsid w:val="0085122F"/>
    <w:rsid w:val="00851A4D"/>
    <w:rsid w:val="0085225C"/>
    <w:rsid w:val="00854D31"/>
    <w:rsid w:val="00856162"/>
    <w:rsid w:val="0085616C"/>
    <w:rsid w:val="0085683E"/>
    <w:rsid w:val="00856B3C"/>
    <w:rsid w:val="00857867"/>
    <w:rsid w:val="00857ECE"/>
    <w:rsid w:val="00861018"/>
    <w:rsid w:val="008613A7"/>
    <w:rsid w:val="00862230"/>
    <w:rsid w:val="00862981"/>
    <w:rsid w:val="00862E27"/>
    <w:rsid w:val="008636CB"/>
    <w:rsid w:val="0086425B"/>
    <w:rsid w:val="00864AA1"/>
    <w:rsid w:val="008650FE"/>
    <w:rsid w:val="0086548C"/>
    <w:rsid w:val="00865C45"/>
    <w:rsid w:val="0087159D"/>
    <w:rsid w:val="00871D0E"/>
    <w:rsid w:val="00872796"/>
    <w:rsid w:val="00872D7B"/>
    <w:rsid w:val="00873DC9"/>
    <w:rsid w:val="00874DEC"/>
    <w:rsid w:val="00876467"/>
    <w:rsid w:val="00876D56"/>
    <w:rsid w:val="008774E0"/>
    <w:rsid w:val="00877E42"/>
    <w:rsid w:val="008811E8"/>
    <w:rsid w:val="00881865"/>
    <w:rsid w:val="008818D8"/>
    <w:rsid w:val="008841DC"/>
    <w:rsid w:val="00884324"/>
    <w:rsid w:val="008843FF"/>
    <w:rsid w:val="0088538D"/>
    <w:rsid w:val="00887506"/>
    <w:rsid w:val="00887653"/>
    <w:rsid w:val="00887CF8"/>
    <w:rsid w:val="00891C32"/>
    <w:rsid w:val="00891E25"/>
    <w:rsid w:val="00893DB2"/>
    <w:rsid w:val="00894208"/>
    <w:rsid w:val="00894A7E"/>
    <w:rsid w:val="00895834"/>
    <w:rsid w:val="00895D84"/>
    <w:rsid w:val="00896FA9"/>
    <w:rsid w:val="00897060"/>
    <w:rsid w:val="008A0582"/>
    <w:rsid w:val="008A1F07"/>
    <w:rsid w:val="008A2558"/>
    <w:rsid w:val="008A3AF6"/>
    <w:rsid w:val="008A448C"/>
    <w:rsid w:val="008A4AA9"/>
    <w:rsid w:val="008A5128"/>
    <w:rsid w:val="008A54C7"/>
    <w:rsid w:val="008A69C7"/>
    <w:rsid w:val="008A7D50"/>
    <w:rsid w:val="008B0913"/>
    <w:rsid w:val="008B0928"/>
    <w:rsid w:val="008B0C1C"/>
    <w:rsid w:val="008B0DC2"/>
    <w:rsid w:val="008B2198"/>
    <w:rsid w:val="008B3256"/>
    <w:rsid w:val="008B439D"/>
    <w:rsid w:val="008B6F36"/>
    <w:rsid w:val="008C0375"/>
    <w:rsid w:val="008C101F"/>
    <w:rsid w:val="008C12DA"/>
    <w:rsid w:val="008C1741"/>
    <w:rsid w:val="008C2642"/>
    <w:rsid w:val="008C27F6"/>
    <w:rsid w:val="008C3215"/>
    <w:rsid w:val="008C4C6D"/>
    <w:rsid w:val="008C4E03"/>
    <w:rsid w:val="008C4FE6"/>
    <w:rsid w:val="008C5DEB"/>
    <w:rsid w:val="008C63F9"/>
    <w:rsid w:val="008C7201"/>
    <w:rsid w:val="008D0AEE"/>
    <w:rsid w:val="008D1FF2"/>
    <w:rsid w:val="008D20DD"/>
    <w:rsid w:val="008D2FE0"/>
    <w:rsid w:val="008D36A2"/>
    <w:rsid w:val="008D3E70"/>
    <w:rsid w:val="008D5684"/>
    <w:rsid w:val="008D5E4C"/>
    <w:rsid w:val="008D642E"/>
    <w:rsid w:val="008D6FFD"/>
    <w:rsid w:val="008D716B"/>
    <w:rsid w:val="008D7622"/>
    <w:rsid w:val="008D7717"/>
    <w:rsid w:val="008D7A00"/>
    <w:rsid w:val="008E05C5"/>
    <w:rsid w:val="008E0E0D"/>
    <w:rsid w:val="008E458D"/>
    <w:rsid w:val="008E6BF8"/>
    <w:rsid w:val="008E6DB8"/>
    <w:rsid w:val="008E7129"/>
    <w:rsid w:val="008E71EA"/>
    <w:rsid w:val="008E7565"/>
    <w:rsid w:val="008F2502"/>
    <w:rsid w:val="008F2DD4"/>
    <w:rsid w:val="008F360C"/>
    <w:rsid w:val="008F407A"/>
    <w:rsid w:val="008F422C"/>
    <w:rsid w:val="008F43D5"/>
    <w:rsid w:val="008F4872"/>
    <w:rsid w:val="008F5A27"/>
    <w:rsid w:val="008F7AF6"/>
    <w:rsid w:val="008F7E51"/>
    <w:rsid w:val="00900597"/>
    <w:rsid w:val="00900639"/>
    <w:rsid w:val="00901E40"/>
    <w:rsid w:val="009028E0"/>
    <w:rsid w:val="00902A8D"/>
    <w:rsid w:val="00902C4B"/>
    <w:rsid w:val="00902F3E"/>
    <w:rsid w:val="00903513"/>
    <w:rsid w:val="009043D6"/>
    <w:rsid w:val="009044F4"/>
    <w:rsid w:val="00910351"/>
    <w:rsid w:val="00910905"/>
    <w:rsid w:val="00910907"/>
    <w:rsid w:val="00911F5A"/>
    <w:rsid w:val="00913499"/>
    <w:rsid w:val="0091364A"/>
    <w:rsid w:val="00913734"/>
    <w:rsid w:val="0091421A"/>
    <w:rsid w:val="0091450F"/>
    <w:rsid w:val="00914D6C"/>
    <w:rsid w:val="00915518"/>
    <w:rsid w:val="00915869"/>
    <w:rsid w:val="00916BB7"/>
    <w:rsid w:val="0091762A"/>
    <w:rsid w:val="00917BFA"/>
    <w:rsid w:val="009200B2"/>
    <w:rsid w:val="00920445"/>
    <w:rsid w:val="00920D63"/>
    <w:rsid w:val="00921982"/>
    <w:rsid w:val="00923A92"/>
    <w:rsid w:val="00925091"/>
    <w:rsid w:val="0092578A"/>
    <w:rsid w:val="00927320"/>
    <w:rsid w:val="00927927"/>
    <w:rsid w:val="00927BA5"/>
    <w:rsid w:val="00927CBD"/>
    <w:rsid w:val="0093023F"/>
    <w:rsid w:val="00930548"/>
    <w:rsid w:val="00931290"/>
    <w:rsid w:val="009319F7"/>
    <w:rsid w:val="00931B26"/>
    <w:rsid w:val="00932681"/>
    <w:rsid w:val="009331F0"/>
    <w:rsid w:val="009337A2"/>
    <w:rsid w:val="00933812"/>
    <w:rsid w:val="00933ABF"/>
    <w:rsid w:val="009345CD"/>
    <w:rsid w:val="0093486B"/>
    <w:rsid w:val="00935385"/>
    <w:rsid w:val="0093563A"/>
    <w:rsid w:val="009358DA"/>
    <w:rsid w:val="0093675A"/>
    <w:rsid w:val="009369C2"/>
    <w:rsid w:val="00936A92"/>
    <w:rsid w:val="0093723B"/>
    <w:rsid w:val="00937F5F"/>
    <w:rsid w:val="0094012C"/>
    <w:rsid w:val="00940180"/>
    <w:rsid w:val="00941670"/>
    <w:rsid w:val="00941A62"/>
    <w:rsid w:val="0094272F"/>
    <w:rsid w:val="0094342E"/>
    <w:rsid w:val="009452F7"/>
    <w:rsid w:val="00946DA3"/>
    <w:rsid w:val="0094728B"/>
    <w:rsid w:val="00947C15"/>
    <w:rsid w:val="0095019A"/>
    <w:rsid w:val="00951EE5"/>
    <w:rsid w:val="0095249B"/>
    <w:rsid w:val="00953A03"/>
    <w:rsid w:val="009553C0"/>
    <w:rsid w:val="00955494"/>
    <w:rsid w:val="00955C92"/>
    <w:rsid w:val="00955DDB"/>
    <w:rsid w:val="0095623E"/>
    <w:rsid w:val="00956884"/>
    <w:rsid w:val="00956D41"/>
    <w:rsid w:val="0095704C"/>
    <w:rsid w:val="00964E0F"/>
    <w:rsid w:val="00965A3F"/>
    <w:rsid w:val="00966596"/>
    <w:rsid w:val="00970890"/>
    <w:rsid w:val="00971082"/>
    <w:rsid w:val="00972624"/>
    <w:rsid w:val="00972CBA"/>
    <w:rsid w:val="0097372D"/>
    <w:rsid w:val="00974198"/>
    <w:rsid w:val="00974D4C"/>
    <w:rsid w:val="00976A52"/>
    <w:rsid w:val="00977170"/>
    <w:rsid w:val="00977F7D"/>
    <w:rsid w:val="00980047"/>
    <w:rsid w:val="00980175"/>
    <w:rsid w:val="0098064C"/>
    <w:rsid w:val="00982244"/>
    <w:rsid w:val="0098290A"/>
    <w:rsid w:val="009830E9"/>
    <w:rsid w:val="009834E0"/>
    <w:rsid w:val="00983E2E"/>
    <w:rsid w:val="0098405F"/>
    <w:rsid w:val="00984F67"/>
    <w:rsid w:val="009857CE"/>
    <w:rsid w:val="00986950"/>
    <w:rsid w:val="00986A8B"/>
    <w:rsid w:val="00990358"/>
    <w:rsid w:val="00990650"/>
    <w:rsid w:val="00990B94"/>
    <w:rsid w:val="00990C6B"/>
    <w:rsid w:val="009919BB"/>
    <w:rsid w:val="00991AA1"/>
    <w:rsid w:val="00992D27"/>
    <w:rsid w:val="009933CF"/>
    <w:rsid w:val="00993F29"/>
    <w:rsid w:val="009941A4"/>
    <w:rsid w:val="00994203"/>
    <w:rsid w:val="00994E3C"/>
    <w:rsid w:val="00995F0F"/>
    <w:rsid w:val="00996188"/>
    <w:rsid w:val="00997A34"/>
    <w:rsid w:val="009A20E2"/>
    <w:rsid w:val="009A31BB"/>
    <w:rsid w:val="009A32AA"/>
    <w:rsid w:val="009A32CC"/>
    <w:rsid w:val="009A3CED"/>
    <w:rsid w:val="009A4126"/>
    <w:rsid w:val="009A4E22"/>
    <w:rsid w:val="009A6BCA"/>
    <w:rsid w:val="009A7166"/>
    <w:rsid w:val="009B03CB"/>
    <w:rsid w:val="009B05FC"/>
    <w:rsid w:val="009B0A18"/>
    <w:rsid w:val="009B0A89"/>
    <w:rsid w:val="009B1F5A"/>
    <w:rsid w:val="009B2111"/>
    <w:rsid w:val="009B27A1"/>
    <w:rsid w:val="009B29E8"/>
    <w:rsid w:val="009B2C48"/>
    <w:rsid w:val="009B2D61"/>
    <w:rsid w:val="009B30C5"/>
    <w:rsid w:val="009B32C5"/>
    <w:rsid w:val="009B58B2"/>
    <w:rsid w:val="009B61FB"/>
    <w:rsid w:val="009B6F0F"/>
    <w:rsid w:val="009C034C"/>
    <w:rsid w:val="009C239D"/>
    <w:rsid w:val="009C50E9"/>
    <w:rsid w:val="009C5A7D"/>
    <w:rsid w:val="009C61DB"/>
    <w:rsid w:val="009C6B4B"/>
    <w:rsid w:val="009C77C8"/>
    <w:rsid w:val="009D0533"/>
    <w:rsid w:val="009D07C1"/>
    <w:rsid w:val="009D089E"/>
    <w:rsid w:val="009D0C36"/>
    <w:rsid w:val="009D21C4"/>
    <w:rsid w:val="009D22B1"/>
    <w:rsid w:val="009D28AF"/>
    <w:rsid w:val="009D2C31"/>
    <w:rsid w:val="009D3634"/>
    <w:rsid w:val="009D4122"/>
    <w:rsid w:val="009D5051"/>
    <w:rsid w:val="009D5E0E"/>
    <w:rsid w:val="009D6467"/>
    <w:rsid w:val="009D742A"/>
    <w:rsid w:val="009E122B"/>
    <w:rsid w:val="009E20B6"/>
    <w:rsid w:val="009E2CE0"/>
    <w:rsid w:val="009E301F"/>
    <w:rsid w:val="009E39F2"/>
    <w:rsid w:val="009E3A94"/>
    <w:rsid w:val="009E42CE"/>
    <w:rsid w:val="009E5131"/>
    <w:rsid w:val="009E54F8"/>
    <w:rsid w:val="009E6F95"/>
    <w:rsid w:val="009F0830"/>
    <w:rsid w:val="009F1488"/>
    <w:rsid w:val="009F2BB3"/>
    <w:rsid w:val="009F359E"/>
    <w:rsid w:val="009F36C1"/>
    <w:rsid w:val="009F38ED"/>
    <w:rsid w:val="009F43DD"/>
    <w:rsid w:val="009F4FE1"/>
    <w:rsid w:val="009F5111"/>
    <w:rsid w:val="009F56AE"/>
    <w:rsid w:val="009F5A38"/>
    <w:rsid w:val="009F632A"/>
    <w:rsid w:val="009F6D41"/>
    <w:rsid w:val="009F7538"/>
    <w:rsid w:val="009F781F"/>
    <w:rsid w:val="00A00991"/>
    <w:rsid w:val="00A00DC8"/>
    <w:rsid w:val="00A02C56"/>
    <w:rsid w:val="00A035A8"/>
    <w:rsid w:val="00A06875"/>
    <w:rsid w:val="00A07D36"/>
    <w:rsid w:val="00A07F1C"/>
    <w:rsid w:val="00A101CF"/>
    <w:rsid w:val="00A11512"/>
    <w:rsid w:val="00A11BBF"/>
    <w:rsid w:val="00A12562"/>
    <w:rsid w:val="00A13605"/>
    <w:rsid w:val="00A14E7B"/>
    <w:rsid w:val="00A1558A"/>
    <w:rsid w:val="00A161BA"/>
    <w:rsid w:val="00A1646C"/>
    <w:rsid w:val="00A1652C"/>
    <w:rsid w:val="00A16616"/>
    <w:rsid w:val="00A20726"/>
    <w:rsid w:val="00A21E40"/>
    <w:rsid w:val="00A21EFC"/>
    <w:rsid w:val="00A224F6"/>
    <w:rsid w:val="00A2300F"/>
    <w:rsid w:val="00A23268"/>
    <w:rsid w:val="00A25740"/>
    <w:rsid w:val="00A2650D"/>
    <w:rsid w:val="00A26DEF"/>
    <w:rsid w:val="00A26E68"/>
    <w:rsid w:val="00A27479"/>
    <w:rsid w:val="00A2749B"/>
    <w:rsid w:val="00A27CD3"/>
    <w:rsid w:val="00A30BA0"/>
    <w:rsid w:val="00A31166"/>
    <w:rsid w:val="00A317A6"/>
    <w:rsid w:val="00A328C2"/>
    <w:rsid w:val="00A32FC3"/>
    <w:rsid w:val="00A35477"/>
    <w:rsid w:val="00A357F9"/>
    <w:rsid w:val="00A36D90"/>
    <w:rsid w:val="00A3751B"/>
    <w:rsid w:val="00A37622"/>
    <w:rsid w:val="00A4071D"/>
    <w:rsid w:val="00A40733"/>
    <w:rsid w:val="00A410BC"/>
    <w:rsid w:val="00A427F7"/>
    <w:rsid w:val="00A42C10"/>
    <w:rsid w:val="00A4398A"/>
    <w:rsid w:val="00A45222"/>
    <w:rsid w:val="00A45AAD"/>
    <w:rsid w:val="00A4629B"/>
    <w:rsid w:val="00A4668E"/>
    <w:rsid w:val="00A467A8"/>
    <w:rsid w:val="00A46AA7"/>
    <w:rsid w:val="00A46B3D"/>
    <w:rsid w:val="00A51183"/>
    <w:rsid w:val="00A535BA"/>
    <w:rsid w:val="00A5382F"/>
    <w:rsid w:val="00A53F22"/>
    <w:rsid w:val="00A54C7B"/>
    <w:rsid w:val="00A5648E"/>
    <w:rsid w:val="00A57F8F"/>
    <w:rsid w:val="00A6022E"/>
    <w:rsid w:val="00A60A8F"/>
    <w:rsid w:val="00A6121A"/>
    <w:rsid w:val="00A62240"/>
    <w:rsid w:val="00A62F82"/>
    <w:rsid w:val="00A63799"/>
    <w:rsid w:val="00A63CD7"/>
    <w:rsid w:val="00A64647"/>
    <w:rsid w:val="00A64929"/>
    <w:rsid w:val="00A64D7F"/>
    <w:rsid w:val="00A64F73"/>
    <w:rsid w:val="00A651C4"/>
    <w:rsid w:val="00A657C2"/>
    <w:rsid w:val="00A66027"/>
    <w:rsid w:val="00A6703F"/>
    <w:rsid w:val="00A671A0"/>
    <w:rsid w:val="00A675D7"/>
    <w:rsid w:val="00A676BB"/>
    <w:rsid w:val="00A70679"/>
    <w:rsid w:val="00A70ACE"/>
    <w:rsid w:val="00A718A1"/>
    <w:rsid w:val="00A71D09"/>
    <w:rsid w:val="00A73B54"/>
    <w:rsid w:val="00A75E37"/>
    <w:rsid w:val="00A77931"/>
    <w:rsid w:val="00A80D5D"/>
    <w:rsid w:val="00A80D74"/>
    <w:rsid w:val="00A81842"/>
    <w:rsid w:val="00A8229C"/>
    <w:rsid w:val="00A839D0"/>
    <w:rsid w:val="00A851F4"/>
    <w:rsid w:val="00A86098"/>
    <w:rsid w:val="00A87738"/>
    <w:rsid w:val="00A911CF"/>
    <w:rsid w:val="00A91217"/>
    <w:rsid w:val="00A914D3"/>
    <w:rsid w:val="00A91560"/>
    <w:rsid w:val="00A917F3"/>
    <w:rsid w:val="00A9227A"/>
    <w:rsid w:val="00A935F7"/>
    <w:rsid w:val="00A943E6"/>
    <w:rsid w:val="00A94E0E"/>
    <w:rsid w:val="00AA1864"/>
    <w:rsid w:val="00AA4142"/>
    <w:rsid w:val="00AA420E"/>
    <w:rsid w:val="00AA43B1"/>
    <w:rsid w:val="00AA5823"/>
    <w:rsid w:val="00AA5972"/>
    <w:rsid w:val="00AA6485"/>
    <w:rsid w:val="00AA6AF9"/>
    <w:rsid w:val="00AA791D"/>
    <w:rsid w:val="00AB100D"/>
    <w:rsid w:val="00AB11E1"/>
    <w:rsid w:val="00AB1994"/>
    <w:rsid w:val="00AB226D"/>
    <w:rsid w:val="00AB39D4"/>
    <w:rsid w:val="00AB3B42"/>
    <w:rsid w:val="00AB3D84"/>
    <w:rsid w:val="00AB5002"/>
    <w:rsid w:val="00AB550C"/>
    <w:rsid w:val="00AB5BBA"/>
    <w:rsid w:val="00AB6167"/>
    <w:rsid w:val="00AB6710"/>
    <w:rsid w:val="00AC06CE"/>
    <w:rsid w:val="00AC1BE6"/>
    <w:rsid w:val="00AC2B28"/>
    <w:rsid w:val="00AC2FC9"/>
    <w:rsid w:val="00AC2FF2"/>
    <w:rsid w:val="00AC387C"/>
    <w:rsid w:val="00AC40E7"/>
    <w:rsid w:val="00AC511F"/>
    <w:rsid w:val="00AC609D"/>
    <w:rsid w:val="00AC733A"/>
    <w:rsid w:val="00AD0B3A"/>
    <w:rsid w:val="00AD0D1E"/>
    <w:rsid w:val="00AD1E21"/>
    <w:rsid w:val="00AD206D"/>
    <w:rsid w:val="00AD2853"/>
    <w:rsid w:val="00AD2B8D"/>
    <w:rsid w:val="00AD3814"/>
    <w:rsid w:val="00AD3EDD"/>
    <w:rsid w:val="00AD4D24"/>
    <w:rsid w:val="00AD5291"/>
    <w:rsid w:val="00AD552A"/>
    <w:rsid w:val="00AD5CFE"/>
    <w:rsid w:val="00AD5E42"/>
    <w:rsid w:val="00AD61D3"/>
    <w:rsid w:val="00AD677B"/>
    <w:rsid w:val="00AD6948"/>
    <w:rsid w:val="00AE0257"/>
    <w:rsid w:val="00AE0874"/>
    <w:rsid w:val="00AE0E2E"/>
    <w:rsid w:val="00AE2DC7"/>
    <w:rsid w:val="00AE3073"/>
    <w:rsid w:val="00AE45E9"/>
    <w:rsid w:val="00AE5F20"/>
    <w:rsid w:val="00AE6417"/>
    <w:rsid w:val="00AE775C"/>
    <w:rsid w:val="00AE7D5F"/>
    <w:rsid w:val="00AE9B40"/>
    <w:rsid w:val="00AF1360"/>
    <w:rsid w:val="00AF16F8"/>
    <w:rsid w:val="00AF2166"/>
    <w:rsid w:val="00AF2398"/>
    <w:rsid w:val="00AF3005"/>
    <w:rsid w:val="00AF3D2C"/>
    <w:rsid w:val="00AF7ECD"/>
    <w:rsid w:val="00AF7FA6"/>
    <w:rsid w:val="00B00ED3"/>
    <w:rsid w:val="00B01B3D"/>
    <w:rsid w:val="00B032B8"/>
    <w:rsid w:val="00B03636"/>
    <w:rsid w:val="00B03830"/>
    <w:rsid w:val="00B04DB7"/>
    <w:rsid w:val="00B0685E"/>
    <w:rsid w:val="00B0750F"/>
    <w:rsid w:val="00B07777"/>
    <w:rsid w:val="00B10523"/>
    <w:rsid w:val="00B12D58"/>
    <w:rsid w:val="00B13222"/>
    <w:rsid w:val="00B1402B"/>
    <w:rsid w:val="00B144ED"/>
    <w:rsid w:val="00B158C6"/>
    <w:rsid w:val="00B173F6"/>
    <w:rsid w:val="00B2051D"/>
    <w:rsid w:val="00B239E6"/>
    <w:rsid w:val="00B24421"/>
    <w:rsid w:val="00B24697"/>
    <w:rsid w:val="00B25EDF"/>
    <w:rsid w:val="00B262E3"/>
    <w:rsid w:val="00B27D07"/>
    <w:rsid w:val="00B3028D"/>
    <w:rsid w:val="00B30452"/>
    <w:rsid w:val="00B3108B"/>
    <w:rsid w:val="00B310E3"/>
    <w:rsid w:val="00B3180F"/>
    <w:rsid w:val="00B31AAA"/>
    <w:rsid w:val="00B33FC5"/>
    <w:rsid w:val="00B340DE"/>
    <w:rsid w:val="00B35A67"/>
    <w:rsid w:val="00B37001"/>
    <w:rsid w:val="00B378FB"/>
    <w:rsid w:val="00B40057"/>
    <w:rsid w:val="00B42106"/>
    <w:rsid w:val="00B425D0"/>
    <w:rsid w:val="00B428D9"/>
    <w:rsid w:val="00B42CCF"/>
    <w:rsid w:val="00B43BC1"/>
    <w:rsid w:val="00B43D41"/>
    <w:rsid w:val="00B43FB1"/>
    <w:rsid w:val="00B44298"/>
    <w:rsid w:val="00B44405"/>
    <w:rsid w:val="00B44AF0"/>
    <w:rsid w:val="00B44DEE"/>
    <w:rsid w:val="00B44F77"/>
    <w:rsid w:val="00B4500E"/>
    <w:rsid w:val="00B526C0"/>
    <w:rsid w:val="00B529E7"/>
    <w:rsid w:val="00B52F7F"/>
    <w:rsid w:val="00B54495"/>
    <w:rsid w:val="00B5644A"/>
    <w:rsid w:val="00B6266C"/>
    <w:rsid w:val="00B62C92"/>
    <w:rsid w:val="00B6333D"/>
    <w:rsid w:val="00B635D6"/>
    <w:rsid w:val="00B6390A"/>
    <w:rsid w:val="00B6507E"/>
    <w:rsid w:val="00B6692B"/>
    <w:rsid w:val="00B67428"/>
    <w:rsid w:val="00B701F5"/>
    <w:rsid w:val="00B7122A"/>
    <w:rsid w:val="00B733E9"/>
    <w:rsid w:val="00B7367F"/>
    <w:rsid w:val="00B74B95"/>
    <w:rsid w:val="00B757BB"/>
    <w:rsid w:val="00B75AA4"/>
    <w:rsid w:val="00B766C7"/>
    <w:rsid w:val="00B76A7A"/>
    <w:rsid w:val="00B76BC2"/>
    <w:rsid w:val="00B776AF"/>
    <w:rsid w:val="00B77D3C"/>
    <w:rsid w:val="00B8117C"/>
    <w:rsid w:val="00B8230C"/>
    <w:rsid w:val="00B831D1"/>
    <w:rsid w:val="00B8571F"/>
    <w:rsid w:val="00B86690"/>
    <w:rsid w:val="00B90829"/>
    <w:rsid w:val="00B90FAC"/>
    <w:rsid w:val="00B932E1"/>
    <w:rsid w:val="00B94421"/>
    <w:rsid w:val="00B955AA"/>
    <w:rsid w:val="00B9598A"/>
    <w:rsid w:val="00B95C19"/>
    <w:rsid w:val="00B963FE"/>
    <w:rsid w:val="00B96402"/>
    <w:rsid w:val="00B965AF"/>
    <w:rsid w:val="00BA029F"/>
    <w:rsid w:val="00BA2DC4"/>
    <w:rsid w:val="00BA3723"/>
    <w:rsid w:val="00BA4E61"/>
    <w:rsid w:val="00BA5560"/>
    <w:rsid w:val="00BA67E7"/>
    <w:rsid w:val="00BA6DBB"/>
    <w:rsid w:val="00BA7AB2"/>
    <w:rsid w:val="00BA7C12"/>
    <w:rsid w:val="00BB01A8"/>
    <w:rsid w:val="00BB029E"/>
    <w:rsid w:val="00BB24BD"/>
    <w:rsid w:val="00BB2B1C"/>
    <w:rsid w:val="00BB2C40"/>
    <w:rsid w:val="00BB32F8"/>
    <w:rsid w:val="00BB3642"/>
    <w:rsid w:val="00BB455A"/>
    <w:rsid w:val="00BB5282"/>
    <w:rsid w:val="00BB538B"/>
    <w:rsid w:val="00BB66E7"/>
    <w:rsid w:val="00BB7053"/>
    <w:rsid w:val="00BC0E60"/>
    <w:rsid w:val="00BC2CE8"/>
    <w:rsid w:val="00BC3E4E"/>
    <w:rsid w:val="00BC4AE2"/>
    <w:rsid w:val="00BC65C1"/>
    <w:rsid w:val="00BD05D6"/>
    <w:rsid w:val="00BD0733"/>
    <w:rsid w:val="00BD22BC"/>
    <w:rsid w:val="00BD2375"/>
    <w:rsid w:val="00BD3882"/>
    <w:rsid w:val="00BD3F9A"/>
    <w:rsid w:val="00BD55B5"/>
    <w:rsid w:val="00BD5CF4"/>
    <w:rsid w:val="00BD6817"/>
    <w:rsid w:val="00BD69B9"/>
    <w:rsid w:val="00BD6D62"/>
    <w:rsid w:val="00BD74CA"/>
    <w:rsid w:val="00BD759C"/>
    <w:rsid w:val="00BE0290"/>
    <w:rsid w:val="00BE0886"/>
    <w:rsid w:val="00BE0916"/>
    <w:rsid w:val="00BE0C1A"/>
    <w:rsid w:val="00BE0CA3"/>
    <w:rsid w:val="00BE0EEB"/>
    <w:rsid w:val="00BE1CD2"/>
    <w:rsid w:val="00BE2E58"/>
    <w:rsid w:val="00BE3516"/>
    <w:rsid w:val="00BE449F"/>
    <w:rsid w:val="00BE4F79"/>
    <w:rsid w:val="00BE60D8"/>
    <w:rsid w:val="00BE61C8"/>
    <w:rsid w:val="00BE68E9"/>
    <w:rsid w:val="00BE6B3D"/>
    <w:rsid w:val="00BF0D66"/>
    <w:rsid w:val="00BF1A7F"/>
    <w:rsid w:val="00BF20C9"/>
    <w:rsid w:val="00BF4148"/>
    <w:rsid w:val="00BF5448"/>
    <w:rsid w:val="00BF59B5"/>
    <w:rsid w:val="00BF60A5"/>
    <w:rsid w:val="00BF61D2"/>
    <w:rsid w:val="00BF6BA5"/>
    <w:rsid w:val="00BF752C"/>
    <w:rsid w:val="00C00962"/>
    <w:rsid w:val="00C01474"/>
    <w:rsid w:val="00C014B6"/>
    <w:rsid w:val="00C0202D"/>
    <w:rsid w:val="00C03FE0"/>
    <w:rsid w:val="00C0421F"/>
    <w:rsid w:val="00C046D5"/>
    <w:rsid w:val="00C05ADD"/>
    <w:rsid w:val="00C05E66"/>
    <w:rsid w:val="00C06034"/>
    <w:rsid w:val="00C0604A"/>
    <w:rsid w:val="00C07C0B"/>
    <w:rsid w:val="00C12045"/>
    <w:rsid w:val="00C122C8"/>
    <w:rsid w:val="00C1248C"/>
    <w:rsid w:val="00C12DC5"/>
    <w:rsid w:val="00C12EDF"/>
    <w:rsid w:val="00C14391"/>
    <w:rsid w:val="00C146D7"/>
    <w:rsid w:val="00C14EA9"/>
    <w:rsid w:val="00C1521A"/>
    <w:rsid w:val="00C15692"/>
    <w:rsid w:val="00C16083"/>
    <w:rsid w:val="00C168EA"/>
    <w:rsid w:val="00C216D4"/>
    <w:rsid w:val="00C21E63"/>
    <w:rsid w:val="00C22181"/>
    <w:rsid w:val="00C2372F"/>
    <w:rsid w:val="00C24BD0"/>
    <w:rsid w:val="00C25D05"/>
    <w:rsid w:val="00C27395"/>
    <w:rsid w:val="00C273FC"/>
    <w:rsid w:val="00C27746"/>
    <w:rsid w:val="00C27F1F"/>
    <w:rsid w:val="00C310D3"/>
    <w:rsid w:val="00C314CE"/>
    <w:rsid w:val="00C31845"/>
    <w:rsid w:val="00C31985"/>
    <w:rsid w:val="00C3279A"/>
    <w:rsid w:val="00C333DB"/>
    <w:rsid w:val="00C33D68"/>
    <w:rsid w:val="00C34C05"/>
    <w:rsid w:val="00C354F3"/>
    <w:rsid w:val="00C35A31"/>
    <w:rsid w:val="00C3624B"/>
    <w:rsid w:val="00C378C7"/>
    <w:rsid w:val="00C40D54"/>
    <w:rsid w:val="00C42911"/>
    <w:rsid w:val="00C42AB7"/>
    <w:rsid w:val="00C4387F"/>
    <w:rsid w:val="00C450CD"/>
    <w:rsid w:val="00C45393"/>
    <w:rsid w:val="00C45706"/>
    <w:rsid w:val="00C457BB"/>
    <w:rsid w:val="00C46680"/>
    <w:rsid w:val="00C50077"/>
    <w:rsid w:val="00C513A2"/>
    <w:rsid w:val="00C51735"/>
    <w:rsid w:val="00C522BE"/>
    <w:rsid w:val="00C53429"/>
    <w:rsid w:val="00C54BA6"/>
    <w:rsid w:val="00C55035"/>
    <w:rsid w:val="00C55413"/>
    <w:rsid w:val="00C56296"/>
    <w:rsid w:val="00C56F50"/>
    <w:rsid w:val="00C579C2"/>
    <w:rsid w:val="00C57AFB"/>
    <w:rsid w:val="00C6144E"/>
    <w:rsid w:val="00C61A8E"/>
    <w:rsid w:val="00C621F4"/>
    <w:rsid w:val="00C62761"/>
    <w:rsid w:val="00C646BB"/>
    <w:rsid w:val="00C650D7"/>
    <w:rsid w:val="00C66D3D"/>
    <w:rsid w:val="00C67AE8"/>
    <w:rsid w:val="00C710B6"/>
    <w:rsid w:val="00C722DA"/>
    <w:rsid w:val="00C72A66"/>
    <w:rsid w:val="00C734E8"/>
    <w:rsid w:val="00C73AB0"/>
    <w:rsid w:val="00C73C44"/>
    <w:rsid w:val="00C73E1C"/>
    <w:rsid w:val="00C7446E"/>
    <w:rsid w:val="00C74541"/>
    <w:rsid w:val="00C74E4B"/>
    <w:rsid w:val="00C74F0D"/>
    <w:rsid w:val="00C75ADE"/>
    <w:rsid w:val="00C768BA"/>
    <w:rsid w:val="00C804BC"/>
    <w:rsid w:val="00C814F8"/>
    <w:rsid w:val="00C824B6"/>
    <w:rsid w:val="00C82A49"/>
    <w:rsid w:val="00C82D7B"/>
    <w:rsid w:val="00C833FF"/>
    <w:rsid w:val="00C83707"/>
    <w:rsid w:val="00C83F2A"/>
    <w:rsid w:val="00C845B5"/>
    <w:rsid w:val="00C84937"/>
    <w:rsid w:val="00C8493F"/>
    <w:rsid w:val="00C84F18"/>
    <w:rsid w:val="00C85BB1"/>
    <w:rsid w:val="00C86156"/>
    <w:rsid w:val="00C86440"/>
    <w:rsid w:val="00C86B6E"/>
    <w:rsid w:val="00C8717A"/>
    <w:rsid w:val="00C87F23"/>
    <w:rsid w:val="00C9038E"/>
    <w:rsid w:val="00C907B1"/>
    <w:rsid w:val="00C9097A"/>
    <w:rsid w:val="00C90FD6"/>
    <w:rsid w:val="00C914BA"/>
    <w:rsid w:val="00C915AE"/>
    <w:rsid w:val="00C932C2"/>
    <w:rsid w:val="00C93B04"/>
    <w:rsid w:val="00C93DFC"/>
    <w:rsid w:val="00C943DC"/>
    <w:rsid w:val="00C950CE"/>
    <w:rsid w:val="00C957B6"/>
    <w:rsid w:val="00C96AAA"/>
    <w:rsid w:val="00C96AE9"/>
    <w:rsid w:val="00C96FFC"/>
    <w:rsid w:val="00CA03B5"/>
    <w:rsid w:val="00CA1BB6"/>
    <w:rsid w:val="00CA4B84"/>
    <w:rsid w:val="00CA5226"/>
    <w:rsid w:val="00CA569C"/>
    <w:rsid w:val="00CA580A"/>
    <w:rsid w:val="00CB1C5A"/>
    <w:rsid w:val="00CB215D"/>
    <w:rsid w:val="00CB27DC"/>
    <w:rsid w:val="00CB3793"/>
    <w:rsid w:val="00CB3FD0"/>
    <w:rsid w:val="00CB5C40"/>
    <w:rsid w:val="00CC139C"/>
    <w:rsid w:val="00CC19CD"/>
    <w:rsid w:val="00CC1BBF"/>
    <w:rsid w:val="00CC2649"/>
    <w:rsid w:val="00CC4492"/>
    <w:rsid w:val="00CC54D2"/>
    <w:rsid w:val="00CC5F76"/>
    <w:rsid w:val="00CC728F"/>
    <w:rsid w:val="00CC72FE"/>
    <w:rsid w:val="00CC77D6"/>
    <w:rsid w:val="00CD1325"/>
    <w:rsid w:val="00CD17EB"/>
    <w:rsid w:val="00CD1D7A"/>
    <w:rsid w:val="00CD2590"/>
    <w:rsid w:val="00CD2BB0"/>
    <w:rsid w:val="00CD30EB"/>
    <w:rsid w:val="00CD49D1"/>
    <w:rsid w:val="00CD5D5E"/>
    <w:rsid w:val="00CD6B53"/>
    <w:rsid w:val="00CE013B"/>
    <w:rsid w:val="00CE1761"/>
    <w:rsid w:val="00CE2948"/>
    <w:rsid w:val="00CE3644"/>
    <w:rsid w:val="00CE40F0"/>
    <w:rsid w:val="00CE6F7B"/>
    <w:rsid w:val="00CF0686"/>
    <w:rsid w:val="00CF1729"/>
    <w:rsid w:val="00CF2D0D"/>
    <w:rsid w:val="00CF38BF"/>
    <w:rsid w:val="00CF3E57"/>
    <w:rsid w:val="00CF51D5"/>
    <w:rsid w:val="00CF554A"/>
    <w:rsid w:val="00CF59C5"/>
    <w:rsid w:val="00CF6902"/>
    <w:rsid w:val="00CF6FA8"/>
    <w:rsid w:val="00CF757F"/>
    <w:rsid w:val="00CF7580"/>
    <w:rsid w:val="00CF7A01"/>
    <w:rsid w:val="00CF7C29"/>
    <w:rsid w:val="00CF7D38"/>
    <w:rsid w:val="00D00620"/>
    <w:rsid w:val="00D00E03"/>
    <w:rsid w:val="00D0109B"/>
    <w:rsid w:val="00D02696"/>
    <w:rsid w:val="00D02750"/>
    <w:rsid w:val="00D029C0"/>
    <w:rsid w:val="00D02A25"/>
    <w:rsid w:val="00D038A8"/>
    <w:rsid w:val="00D040C5"/>
    <w:rsid w:val="00D04262"/>
    <w:rsid w:val="00D04414"/>
    <w:rsid w:val="00D04702"/>
    <w:rsid w:val="00D04F60"/>
    <w:rsid w:val="00D05E91"/>
    <w:rsid w:val="00D06414"/>
    <w:rsid w:val="00D077C3"/>
    <w:rsid w:val="00D07C02"/>
    <w:rsid w:val="00D10F2D"/>
    <w:rsid w:val="00D12C29"/>
    <w:rsid w:val="00D12D12"/>
    <w:rsid w:val="00D12FE6"/>
    <w:rsid w:val="00D13055"/>
    <w:rsid w:val="00D13C47"/>
    <w:rsid w:val="00D13F48"/>
    <w:rsid w:val="00D15E84"/>
    <w:rsid w:val="00D1611A"/>
    <w:rsid w:val="00D166D3"/>
    <w:rsid w:val="00D17467"/>
    <w:rsid w:val="00D174FE"/>
    <w:rsid w:val="00D21B13"/>
    <w:rsid w:val="00D21F84"/>
    <w:rsid w:val="00D226D4"/>
    <w:rsid w:val="00D24151"/>
    <w:rsid w:val="00D24E35"/>
    <w:rsid w:val="00D253EB"/>
    <w:rsid w:val="00D26322"/>
    <w:rsid w:val="00D26362"/>
    <w:rsid w:val="00D27386"/>
    <w:rsid w:val="00D27ED0"/>
    <w:rsid w:val="00D3008E"/>
    <w:rsid w:val="00D3017F"/>
    <w:rsid w:val="00D317E2"/>
    <w:rsid w:val="00D32ECD"/>
    <w:rsid w:val="00D337A4"/>
    <w:rsid w:val="00D34990"/>
    <w:rsid w:val="00D34E68"/>
    <w:rsid w:val="00D363EF"/>
    <w:rsid w:val="00D36BB3"/>
    <w:rsid w:val="00D37481"/>
    <w:rsid w:val="00D374CF"/>
    <w:rsid w:val="00D37506"/>
    <w:rsid w:val="00D37740"/>
    <w:rsid w:val="00D43344"/>
    <w:rsid w:val="00D436F7"/>
    <w:rsid w:val="00D43EB4"/>
    <w:rsid w:val="00D4558E"/>
    <w:rsid w:val="00D45740"/>
    <w:rsid w:val="00D4649E"/>
    <w:rsid w:val="00D4736C"/>
    <w:rsid w:val="00D47795"/>
    <w:rsid w:val="00D47EB2"/>
    <w:rsid w:val="00D50AA6"/>
    <w:rsid w:val="00D5144D"/>
    <w:rsid w:val="00D51624"/>
    <w:rsid w:val="00D51A91"/>
    <w:rsid w:val="00D520A4"/>
    <w:rsid w:val="00D52626"/>
    <w:rsid w:val="00D52B67"/>
    <w:rsid w:val="00D53E1A"/>
    <w:rsid w:val="00D5438C"/>
    <w:rsid w:val="00D54787"/>
    <w:rsid w:val="00D54A83"/>
    <w:rsid w:val="00D54B48"/>
    <w:rsid w:val="00D54E92"/>
    <w:rsid w:val="00D62112"/>
    <w:rsid w:val="00D62F94"/>
    <w:rsid w:val="00D630F9"/>
    <w:rsid w:val="00D64F8D"/>
    <w:rsid w:val="00D66943"/>
    <w:rsid w:val="00D66979"/>
    <w:rsid w:val="00D67414"/>
    <w:rsid w:val="00D67FF1"/>
    <w:rsid w:val="00D7012A"/>
    <w:rsid w:val="00D70B75"/>
    <w:rsid w:val="00D70D7A"/>
    <w:rsid w:val="00D72061"/>
    <w:rsid w:val="00D72207"/>
    <w:rsid w:val="00D72900"/>
    <w:rsid w:val="00D72A1D"/>
    <w:rsid w:val="00D72DDE"/>
    <w:rsid w:val="00D75A8E"/>
    <w:rsid w:val="00D76195"/>
    <w:rsid w:val="00D7648A"/>
    <w:rsid w:val="00D77146"/>
    <w:rsid w:val="00D809A4"/>
    <w:rsid w:val="00D818F8"/>
    <w:rsid w:val="00D81DDA"/>
    <w:rsid w:val="00D81EDF"/>
    <w:rsid w:val="00D822E5"/>
    <w:rsid w:val="00D829A1"/>
    <w:rsid w:val="00D83220"/>
    <w:rsid w:val="00D83CB6"/>
    <w:rsid w:val="00D83FF7"/>
    <w:rsid w:val="00D84F7B"/>
    <w:rsid w:val="00D861C9"/>
    <w:rsid w:val="00D86AA6"/>
    <w:rsid w:val="00D8784D"/>
    <w:rsid w:val="00D90623"/>
    <w:rsid w:val="00D91957"/>
    <w:rsid w:val="00D92672"/>
    <w:rsid w:val="00D927D9"/>
    <w:rsid w:val="00D92B66"/>
    <w:rsid w:val="00D92F1F"/>
    <w:rsid w:val="00D93EAC"/>
    <w:rsid w:val="00D943C4"/>
    <w:rsid w:val="00D960A7"/>
    <w:rsid w:val="00D965B6"/>
    <w:rsid w:val="00D96DD6"/>
    <w:rsid w:val="00D97248"/>
    <w:rsid w:val="00DA1D1E"/>
    <w:rsid w:val="00DA3169"/>
    <w:rsid w:val="00DA4DCB"/>
    <w:rsid w:val="00DA67E8"/>
    <w:rsid w:val="00DA6CA3"/>
    <w:rsid w:val="00DA7CF7"/>
    <w:rsid w:val="00DB0000"/>
    <w:rsid w:val="00DB09AC"/>
    <w:rsid w:val="00DB253D"/>
    <w:rsid w:val="00DB34BC"/>
    <w:rsid w:val="00DB383E"/>
    <w:rsid w:val="00DB4807"/>
    <w:rsid w:val="00DB5814"/>
    <w:rsid w:val="00DB7225"/>
    <w:rsid w:val="00DB7983"/>
    <w:rsid w:val="00DB7F85"/>
    <w:rsid w:val="00DC0CD5"/>
    <w:rsid w:val="00DC17DF"/>
    <w:rsid w:val="00DC1F94"/>
    <w:rsid w:val="00DC24A3"/>
    <w:rsid w:val="00DC2699"/>
    <w:rsid w:val="00DC28B5"/>
    <w:rsid w:val="00DC2B39"/>
    <w:rsid w:val="00DC4687"/>
    <w:rsid w:val="00DC4EB5"/>
    <w:rsid w:val="00DC5426"/>
    <w:rsid w:val="00DC555F"/>
    <w:rsid w:val="00DC5F2F"/>
    <w:rsid w:val="00DC7ACB"/>
    <w:rsid w:val="00DC7DA7"/>
    <w:rsid w:val="00DD11C8"/>
    <w:rsid w:val="00DD1AD9"/>
    <w:rsid w:val="00DD2A6F"/>
    <w:rsid w:val="00DD3373"/>
    <w:rsid w:val="00DD4C8D"/>
    <w:rsid w:val="00DD50EA"/>
    <w:rsid w:val="00DD5FFE"/>
    <w:rsid w:val="00DD6DCB"/>
    <w:rsid w:val="00DD77EA"/>
    <w:rsid w:val="00DD95CD"/>
    <w:rsid w:val="00DE0AD5"/>
    <w:rsid w:val="00DE1A0D"/>
    <w:rsid w:val="00DE1ECA"/>
    <w:rsid w:val="00DE22FB"/>
    <w:rsid w:val="00DE27B5"/>
    <w:rsid w:val="00DE310F"/>
    <w:rsid w:val="00DE3307"/>
    <w:rsid w:val="00DE351B"/>
    <w:rsid w:val="00DE391C"/>
    <w:rsid w:val="00DE462D"/>
    <w:rsid w:val="00DE48F9"/>
    <w:rsid w:val="00DE52F6"/>
    <w:rsid w:val="00DE5885"/>
    <w:rsid w:val="00DE5D6A"/>
    <w:rsid w:val="00DE6530"/>
    <w:rsid w:val="00DE67D9"/>
    <w:rsid w:val="00DE6F37"/>
    <w:rsid w:val="00DE7BD7"/>
    <w:rsid w:val="00DF0C26"/>
    <w:rsid w:val="00DF1695"/>
    <w:rsid w:val="00DF1D2B"/>
    <w:rsid w:val="00DF2203"/>
    <w:rsid w:val="00DF384B"/>
    <w:rsid w:val="00DF4301"/>
    <w:rsid w:val="00DF6482"/>
    <w:rsid w:val="00DF728D"/>
    <w:rsid w:val="00DF73E2"/>
    <w:rsid w:val="00E01EB2"/>
    <w:rsid w:val="00E03765"/>
    <w:rsid w:val="00E037EA"/>
    <w:rsid w:val="00E05898"/>
    <w:rsid w:val="00E05EDC"/>
    <w:rsid w:val="00E07CC5"/>
    <w:rsid w:val="00E10630"/>
    <w:rsid w:val="00E1101B"/>
    <w:rsid w:val="00E1132F"/>
    <w:rsid w:val="00E11E0B"/>
    <w:rsid w:val="00E12E1E"/>
    <w:rsid w:val="00E13738"/>
    <w:rsid w:val="00E138C8"/>
    <w:rsid w:val="00E14E57"/>
    <w:rsid w:val="00E1534E"/>
    <w:rsid w:val="00E15C58"/>
    <w:rsid w:val="00E16984"/>
    <w:rsid w:val="00E169BD"/>
    <w:rsid w:val="00E179CF"/>
    <w:rsid w:val="00E219AE"/>
    <w:rsid w:val="00E21BEF"/>
    <w:rsid w:val="00E228FF"/>
    <w:rsid w:val="00E22C58"/>
    <w:rsid w:val="00E22F16"/>
    <w:rsid w:val="00E253A4"/>
    <w:rsid w:val="00E25C32"/>
    <w:rsid w:val="00E25E11"/>
    <w:rsid w:val="00E301F1"/>
    <w:rsid w:val="00E3194E"/>
    <w:rsid w:val="00E32C11"/>
    <w:rsid w:val="00E33A06"/>
    <w:rsid w:val="00E3460A"/>
    <w:rsid w:val="00E34EEE"/>
    <w:rsid w:val="00E35640"/>
    <w:rsid w:val="00E36370"/>
    <w:rsid w:val="00E36804"/>
    <w:rsid w:val="00E369DA"/>
    <w:rsid w:val="00E36D91"/>
    <w:rsid w:val="00E37431"/>
    <w:rsid w:val="00E37C6B"/>
    <w:rsid w:val="00E40D96"/>
    <w:rsid w:val="00E40DFF"/>
    <w:rsid w:val="00E430FE"/>
    <w:rsid w:val="00E4354F"/>
    <w:rsid w:val="00E44072"/>
    <w:rsid w:val="00E44AA8"/>
    <w:rsid w:val="00E451AA"/>
    <w:rsid w:val="00E46A42"/>
    <w:rsid w:val="00E46B85"/>
    <w:rsid w:val="00E46F29"/>
    <w:rsid w:val="00E51246"/>
    <w:rsid w:val="00E51733"/>
    <w:rsid w:val="00E5176E"/>
    <w:rsid w:val="00E517E0"/>
    <w:rsid w:val="00E51B91"/>
    <w:rsid w:val="00E52690"/>
    <w:rsid w:val="00E52C7A"/>
    <w:rsid w:val="00E54A78"/>
    <w:rsid w:val="00E5506C"/>
    <w:rsid w:val="00E55189"/>
    <w:rsid w:val="00E60104"/>
    <w:rsid w:val="00E60E42"/>
    <w:rsid w:val="00E61C94"/>
    <w:rsid w:val="00E62A67"/>
    <w:rsid w:val="00E63770"/>
    <w:rsid w:val="00E64A3E"/>
    <w:rsid w:val="00E651B1"/>
    <w:rsid w:val="00E65AEC"/>
    <w:rsid w:val="00E668FB"/>
    <w:rsid w:val="00E67052"/>
    <w:rsid w:val="00E6770E"/>
    <w:rsid w:val="00E67FEF"/>
    <w:rsid w:val="00E706CE"/>
    <w:rsid w:val="00E7186E"/>
    <w:rsid w:val="00E71AB6"/>
    <w:rsid w:val="00E72276"/>
    <w:rsid w:val="00E73A1A"/>
    <w:rsid w:val="00E74C72"/>
    <w:rsid w:val="00E7582B"/>
    <w:rsid w:val="00E75A8F"/>
    <w:rsid w:val="00E76201"/>
    <w:rsid w:val="00E771A9"/>
    <w:rsid w:val="00E80054"/>
    <w:rsid w:val="00E81662"/>
    <w:rsid w:val="00E816E3"/>
    <w:rsid w:val="00E8518A"/>
    <w:rsid w:val="00E93FC2"/>
    <w:rsid w:val="00E96015"/>
    <w:rsid w:val="00E96B11"/>
    <w:rsid w:val="00E96BCF"/>
    <w:rsid w:val="00E96E39"/>
    <w:rsid w:val="00E96ECF"/>
    <w:rsid w:val="00E97AC1"/>
    <w:rsid w:val="00E97CC6"/>
    <w:rsid w:val="00EA0EE7"/>
    <w:rsid w:val="00EA21E4"/>
    <w:rsid w:val="00EA2DC7"/>
    <w:rsid w:val="00EA32C4"/>
    <w:rsid w:val="00EA343D"/>
    <w:rsid w:val="00EA374D"/>
    <w:rsid w:val="00EA418F"/>
    <w:rsid w:val="00EA4BDE"/>
    <w:rsid w:val="00EA6DA5"/>
    <w:rsid w:val="00EA6F08"/>
    <w:rsid w:val="00EB0D83"/>
    <w:rsid w:val="00EB0E28"/>
    <w:rsid w:val="00EB1B82"/>
    <w:rsid w:val="00EB27F0"/>
    <w:rsid w:val="00EB2FFF"/>
    <w:rsid w:val="00EB312F"/>
    <w:rsid w:val="00EB3C29"/>
    <w:rsid w:val="00EB3FEE"/>
    <w:rsid w:val="00EB4279"/>
    <w:rsid w:val="00EB4613"/>
    <w:rsid w:val="00EB4EDC"/>
    <w:rsid w:val="00EB53F0"/>
    <w:rsid w:val="00EB55F6"/>
    <w:rsid w:val="00EB5CC5"/>
    <w:rsid w:val="00EB658E"/>
    <w:rsid w:val="00EB7379"/>
    <w:rsid w:val="00EB7C5A"/>
    <w:rsid w:val="00EC00A0"/>
    <w:rsid w:val="00EC00E8"/>
    <w:rsid w:val="00EC0392"/>
    <w:rsid w:val="00EC0EB0"/>
    <w:rsid w:val="00EC19D4"/>
    <w:rsid w:val="00EC2232"/>
    <w:rsid w:val="00EC25D2"/>
    <w:rsid w:val="00EC2AEA"/>
    <w:rsid w:val="00EC2E7E"/>
    <w:rsid w:val="00EC4284"/>
    <w:rsid w:val="00EC4E56"/>
    <w:rsid w:val="00EC57C7"/>
    <w:rsid w:val="00EC6434"/>
    <w:rsid w:val="00EC7322"/>
    <w:rsid w:val="00EC7FE8"/>
    <w:rsid w:val="00ED085B"/>
    <w:rsid w:val="00ED1748"/>
    <w:rsid w:val="00ED212F"/>
    <w:rsid w:val="00ED3122"/>
    <w:rsid w:val="00ED3A7E"/>
    <w:rsid w:val="00ED460D"/>
    <w:rsid w:val="00ED4A2F"/>
    <w:rsid w:val="00ED4E41"/>
    <w:rsid w:val="00ED557A"/>
    <w:rsid w:val="00ED58FE"/>
    <w:rsid w:val="00ED5E8D"/>
    <w:rsid w:val="00ED6162"/>
    <w:rsid w:val="00ED70DF"/>
    <w:rsid w:val="00ED7207"/>
    <w:rsid w:val="00ED78FF"/>
    <w:rsid w:val="00EE00D1"/>
    <w:rsid w:val="00EE188F"/>
    <w:rsid w:val="00EE198C"/>
    <w:rsid w:val="00EE2737"/>
    <w:rsid w:val="00EE2E07"/>
    <w:rsid w:val="00EE4707"/>
    <w:rsid w:val="00EE52CA"/>
    <w:rsid w:val="00EE57A0"/>
    <w:rsid w:val="00EE5FC3"/>
    <w:rsid w:val="00EE6773"/>
    <w:rsid w:val="00EE693E"/>
    <w:rsid w:val="00EF01CB"/>
    <w:rsid w:val="00EF054E"/>
    <w:rsid w:val="00EF191E"/>
    <w:rsid w:val="00EF2407"/>
    <w:rsid w:val="00EF3855"/>
    <w:rsid w:val="00EF4A73"/>
    <w:rsid w:val="00EF64BF"/>
    <w:rsid w:val="00EF7A6D"/>
    <w:rsid w:val="00EF7F96"/>
    <w:rsid w:val="00F00101"/>
    <w:rsid w:val="00F014FF"/>
    <w:rsid w:val="00F017F0"/>
    <w:rsid w:val="00F0262B"/>
    <w:rsid w:val="00F04A36"/>
    <w:rsid w:val="00F04D2D"/>
    <w:rsid w:val="00F04D84"/>
    <w:rsid w:val="00F05311"/>
    <w:rsid w:val="00F0534F"/>
    <w:rsid w:val="00F05D4B"/>
    <w:rsid w:val="00F07A20"/>
    <w:rsid w:val="00F10222"/>
    <w:rsid w:val="00F1283A"/>
    <w:rsid w:val="00F1331E"/>
    <w:rsid w:val="00F13E9F"/>
    <w:rsid w:val="00F150DB"/>
    <w:rsid w:val="00F15E7C"/>
    <w:rsid w:val="00F16130"/>
    <w:rsid w:val="00F20935"/>
    <w:rsid w:val="00F21018"/>
    <w:rsid w:val="00F214C4"/>
    <w:rsid w:val="00F23402"/>
    <w:rsid w:val="00F23695"/>
    <w:rsid w:val="00F24C3C"/>
    <w:rsid w:val="00F25B19"/>
    <w:rsid w:val="00F25FD4"/>
    <w:rsid w:val="00F27D82"/>
    <w:rsid w:val="00F314AC"/>
    <w:rsid w:val="00F315A1"/>
    <w:rsid w:val="00F33A50"/>
    <w:rsid w:val="00F34768"/>
    <w:rsid w:val="00F35568"/>
    <w:rsid w:val="00F367EE"/>
    <w:rsid w:val="00F36865"/>
    <w:rsid w:val="00F40513"/>
    <w:rsid w:val="00F41CAC"/>
    <w:rsid w:val="00F421A3"/>
    <w:rsid w:val="00F432AB"/>
    <w:rsid w:val="00F43B74"/>
    <w:rsid w:val="00F445E1"/>
    <w:rsid w:val="00F44C03"/>
    <w:rsid w:val="00F450F8"/>
    <w:rsid w:val="00F453EC"/>
    <w:rsid w:val="00F453EF"/>
    <w:rsid w:val="00F4611C"/>
    <w:rsid w:val="00F4667F"/>
    <w:rsid w:val="00F46BAC"/>
    <w:rsid w:val="00F46EF6"/>
    <w:rsid w:val="00F47EBC"/>
    <w:rsid w:val="00F47F92"/>
    <w:rsid w:val="00F50023"/>
    <w:rsid w:val="00F506A6"/>
    <w:rsid w:val="00F51CCE"/>
    <w:rsid w:val="00F534EC"/>
    <w:rsid w:val="00F53964"/>
    <w:rsid w:val="00F545F0"/>
    <w:rsid w:val="00F54965"/>
    <w:rsid w:val="00F54D63"/>
    <w:rsid w:val="00F55B69"/>
    <w:rsid w:val="00F57D16"/>
    <w:rsid w:val="00F60045"/>
    <w:rsid w:val="00F60430"/>
    <w:rsid w:val="00F604C5"/>
    <w:rsid w:val="00F60671"/>
    <w:rsid w:val="00F60829"/>
    <w:rsid w:val="00F60965"/>
    <w:rsid w:val="00F611F0"/>
    <w:rsid w:val="00F61780"/>
    <w:rsid w:val="00F61850"/>
    <w:rsid w:val="00F61AB5"/>
    <w:rsid w:val="00F621DC"/>
    <w:rsid w:val="00F62267"/>
    <w:rsid w:val="00F63351"/>
    <w:rsid w:val="00F643AD"/>
    <w:rsid w:val="00F66FB1"/>
    <w:rsid w:val="00F67409"/>
    <w:rsid w:val="00F6750B"/>
    <w:rsid w:val="00F678B7"/>
    <w:rsid w:val="00F70507"/>
    <w:rsid w:val="00F705A0"/>
    <w:rsid w:val="00F716AC"/>
    <w:rsid w:val="00F71A8D"/>
    <w:rsid w:val="00F7273B"/>
    <w:rsid w:val="00F72E18"/>
    <w:rsid w:val="00F72E9A"/>
    <w:rsid w:val="00F73282"/>
    <w:rsid w:val="00F740E3"/>
    <w:rsid w:val="00F74295"/>
    <w:rsid w:val="00F77CCC"/>
    <w:rsid w:val="00F77D64"/>
    <w:rsid w:val="00F80243"/>
    <w:rsid w:val="00F806C5"/>
    <w:rsid w:val="00F80A4F"/>
    <w:rsid w:val="00F8147A"/>
    <w:rsid w:val="00F8269E"/>
    <w:rsid w:val="00F851B4"/>
    <w:rsid w:val="00F876FC"/>
    <w:rsid w:val="00F9034B"/>
    <w:rsid w:val="00F9207F"/>
    <w:rsid w:val="00F9242D"/>
    <w:rsid w:val="00F93979"/>
    <w:rsid w:val="00F93CB0"/>
    <w:rsid w:val="00F94754"/>
    <w:rsid w:val="00F94774"/>
    <w:rsid w:val="00F94AB5"/>
    <w:rsid w:val="00F95542"/>
    <w:rsid w:val="00F95F0F"/>
    <w:rsid w:val="00F9660E"/>
    <w:rsid w:val="00F97889"/>
    <w:rsid w:val="00F978B3"/>
    <w:rsid w:val="00FA0D18"/>
    <w:rsid w:val="00FA0E37"/>
    <w:rsid w:val="00FA10E2"/>
    <w:rsid w:val="00FA30E0"/>
    <w:rsid w:val="00FA500F"/>
    <w:rsid w:val="00FA5AAD"/>
    <w:rsid w:val="00FA5AC3"/>
    <w:rsid w:val="00FA5E84"/>
    <w:rsid w:val="00FB0E80"/>
    <w:rsid w:val="00FB120C"/>
    <w:rsid w:val="00FB13F2"/>
    <w:rsid w:val="00FB1AA0"/>
    <w:rsid w:val="00FB2BAB"/>
    <w:rsid w:val="00FB50D8"/>
    <w:rsid w:val="00FB5507"/>
    <w:rsid w:val="00FB56B2"/>
    <w:rsid w:val="00FB6611"/>
    <w:rsid w:val="00FB74C4"/>
    <w:rsid w:val="00FB7C6F"/>
    <w:rsid w:val="00FC08A5"/>
    <w:rsid w:val="00FC280D"/>
    <w:rsid w:val="00FC2A62"/>
    <w:rsid w:val="00FC307F"/>
    <w:rsid w:val="00FC403B"/>
    <w:rsid w:val="00FC5BA6"/>
    <w:rsid w:val="00FC609A"/>
    <w:rsid w:val="00FC6C6E"/>
    <w:rsid w:val="00FD0345"/>
    <w:rsid w:val="00FD24CD"/>
    <w:rsid w:val="00FD27D5"/>
    <w:rsid w:val="00FD362F"/>
    <w:rsid w:val="00FD39F8"/>
    <w:rsid w:val="00FD48B2"/>
    <w:rsid w:val="00FE1166"/>
    <w:rsid w:val="00FE1D44"/>
    <w:rsid w:val="00FE2171"/>
    <w:rsid w:val="00FE25C6"/>
    <w:rsid w:val="00FE2ED0"/>
    <w:rsid w:val="00FE311F"/>
    <w:rsid w:val="00FE394C"/>
    <w:rsid w:val="00FE4319"/>
    <w:rsid w:val="00FE5313"/>
    <w:rsid w:val="00FE6359"/>
    <w:rsid w:val="00FE7F13"/>
    <w:rsid w:val="00FF0DA4"/>
    <w:rsid w:val="00FF0EE4"/>
    <w:rsid w:val="00FF1A26"/>
    <w:rsid w:val="00FF2BA6"/>
    <w:rsid w:val="00FF3769"/>
    <w:rsid w:val="00FF3CC8"/>
    <w:rsid w:val="00FF3F3E"/>
    <w:rsid w:val="00FF431F"/>
    <w:rsid w:val="00FF43B2"/>
    <w:rsid w:val="00FF4853"/>
    <w:rsid w:val="00FF4BF7"/>
    <w:rsid w:val="00FF52E2"/>
    <w:rsid w:val="00FF5A38"/>
    <w:rsid w:val="00FF6F60"/>
    <w:rsid w:val="00FF76F6"/>
    <w:rsid w:val="00FF7D78"/>
    <w:rsid w:val="02386F7F"/>
    <w:rsid w:val="04265931"/>
    <w:rsid w:val="05CFA5C5"/>
    <w:rsid w:val="05EDCB03"/>
    <w:rsid w:val="06B4DB1E"/>
    <w:rsid w:val="07369E33"/>
    <w:rsid w:val="07814E2A"/>
    <w:rsid w:val="08987214"/>
    <w:rsid w:val="092EE55A"/>
    <w:rsid w:val="0B29A527"/>
    <w:rsid w:val="0E80BD78"/>
    <w:rsid w:val="0F7A3C57"/>
    <w:rsid w:val="0F8112E5"/>
    <w:rsid w:val="1113E35E"/>
    <w:rsid w:val="122E9A4D"/>
    <w:rsid w:val="1644F271"/>
    <w:rsid w:val="1667C9DE"/>
    <w:rsid w:val="16C06349"/>
    <w:rsid w:val="16F9EFBF"/>
    <w:rsid w:val="19632C40"/>
    <w:rsid w:val="1A482DF1"/>
    <w:rsid w:val="1AE76DA7"/>
    <w:rsid w:val="1CFE60FB"/>
    <w:rsid w:val="1D89CF43"/>
    <w:rsid w:val="1EE1ABBF"/>
    <w:rsid w:val="1EEC297D"/>
    <w:rsid w:val="20984388"/>
    <w:rsid w:val="2210FC91"/>
    <w:rsid w:val="23C449D7"/>
    <w:rsid w:val="25025D17"/>
    <w:rsid w:val="253A6842"/>
    <w:rsid w:val="25802D0E"/>
    <w:rsid w:val="270105B6"/>
    <w:rsid w:val="280C0ED8"/>
    <w:rsid w:val="28E71DA7"/>
    <w:rsid w:val="29087162"/>
    <w:rsid w:val="2BF168E0"/>
    <w:rsid w:val="2C5C58DB"/>
    <w:rsid w:val="2D2017DB"/>
    <w:rsid w:val="2DF312EE"/>
    <w:rsid w:val="313F4092"/>
    <w:rsid w:val="32BACF5E"/>
    <w:rsid w:val="331803DA"/>
    <w:rsid w:val="33B49247"/>
    <w:rsid w:val="3434036E"/>
    <w:rsid w:val="34A1CDF3"/>
    <w:rsid w:val="35336FA2"/>
    <w:rsid w:val="3579E172"/>
    <w:rsid w:val="36792ED4"/>
    <w:rsid w:val="36ED92D6"/>
    <w:rsid w:val="3730FC28"/>
    <w:rsid w:val="373A2D4E"/>
    <w:rsid w:val="375AA9BC"/>
    <w:rsid w:val="379B82D6"/>
    <w:rsid w:val="38FB64A1"/>
    <w:rsid w:val="3A394335"/>
    <w:rsid w:val="3AAFFBBA"/>
    <w:rsid w:val="3ABA0C8A"/>
    <w:rsid w:val="3BDCECD2"/>
    <w:rsid w:val="3D996E42"/>
    <w:rsid w:val="3E536594"/>
    <w:rsid w:val="3F41F402"/>
    <w:rsid w:val="3F4D7ED2"/>
    <w:rsid w:val="41664E28"/>
    <w:rsid w:val="41C465C8"/>
    <w:rsid w:val="4204BA39"/>
    <w:rsid w:val="421AC3D2"/>
    <w:rsid w:val="42A74FB5"/>
    <w:rsid w:val="433B68D9"/>
    <w:rsid w:val="43AF243B"/>
    <w:rsid w:val="4689FAC2"/>
    <w:rsid w:val="478B21B2"/>
    <w:rsid w:val="4825DF01"/>
    <w:rsid w:val="483B910A"/>
    <w:rsid w:val="4889E548"/>
    <w:rsid w:val="4962A7A9"/>
    <w:rsid w:val="49DC978C"/>
    <w:rsid w:val="4A28D5FA"/>
    <w:rsid w:val="4AA80F86"/>
    <w:rsid w:val="4ACF3A52"/>
    <w:rsid w:val="4B639562"/>
    <w:rsid w:val="4CA5A242"/>
    <w:rsid w:val="4E9A02D9"/>
    <w:rsid w:val="50B90041"/>
    <w:rsid w:val="5236B4D6"/>
    <w:rsid w:val="528769C7"/>
    <w:rsid w:val="52FC0C9E"/>
    <w:rsid w:val="5461E6DD"/>
    <w:rsid w:val="549B5DFC"/>
    <w:rsid w:val="56F7DA7D"/>
    <w:rsid w:val="585F0D7F"/>
    <w:rsid w:val="59696E96"/>
    <w:rsid w:val="59968929"/>
    <w:rsid w:val="5B62FF41"/>
    <w:rsid w:val="5C372725"/>
    <w:rsid w:val="5CA34253"/>
    <w:rsid w:val="616DC2C9"/>
    <w:rsid w:val="630FDF46"/>
    <w:rsid w:val="6353B65C"/>
    <w:rsid w:val="63C6ADB2"/>
    <w:rsid w:val="63D4BD9C"/>
    <w:rsid w:val="6558C6A7"/>
    <w:rsid w:val="66F90761"/>
    <w:rsid w:val="682C1ADB"/>
    <w:rsid w:val="688B06B5"/>
    <w:rsid w:val="6A7D075E"/>
    <w:rsid w:val="6AFFA524"/>
    <w:rsid w:val="6B17FD45"/>
    <w:rsid w:val="6B1F2719"/>
    <w:rsid w:val="6BF554A1"/>
    <w:rsid w:val="6C53291A"/>
    <w:rsid w:val="6CD8DCEA"/>
    <w:rsid w:val="6D012E66"/>
    <w:rsid w:val="6DA725E0"/>
    <w:rsid w:val="6EE3A85B"/>
    <w:rsid w:val="6EF5C8CC"/>
    <w:rsid w:val="6FF65B53"/>
    <w:rsid w:val="71806D72"/>
    <w:rsid w:val="71AA2B2C"/>
    <w:rsid w:val="71EB7E07"/>
    <w:rsid w:val="72380FE0"/>
    <w:rsid w:val="757D3370"/>
    <w:rsid w:val="767DBA07"/>
    <w:rsid w:val="768620BE"/>
    <w:rsid w:val="774CB138"/>
    <w:rsid w:val="78DBA4B5"/>
    <w:rsid w:val="798C5F66"/>
    <w:rsid w:val="7BDEF4CA"/>
    <w:rsid w:val="7C212D2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A217E63"/>
  <w15:docId w15:val="{2220C86C-8CC6-4530-92BD-09AAD9F8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1"/>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hAnsi="Times New Roman" w:eastAsiaTheme="majorEastAsia"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 w:type="character" w:styleId="UnresolvedMention">
    <w:name w:val="Unresolved Mention"/>
    <w:basedOn w:val="DefaultParagraphFont"/>
    <w:uiPriority w:val="99"/>
    <w:rsid w:val="00965A3F"/>
    <w:rPr>
      <w:color w:val="605E5C"/>
      <w:shd w:val="clear" w:color="auto" w:fill="E1DFDD"/>
    </w:rPr>
  </w:style>
  <w:style w:type="table" w:styleId="GridTableLight">
    <w:name w:val="Grid Table Light"/>
    <w:basedOn w:val="TableNormal"/>
    <w:uiPriority w:val="40"/>
    <w:rsid w:val="00B965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0623ba-ccf2-4a18-bfe5-c6df4d14cf8f" xsi:nil="true"/>
    <lcf76f155ced4ddcb4097134ff3c332f xmlns="63c27cab-0974-49cb-ac77-fc59b69d12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AABDE4AC016F44B256DDB027CD9D0E" ma:contentTypeVersion="15" ma:contentTypeDescription="Create a new document." ma:contentTypeScope="" ma:versionID="8afcbfaaa655365b8638aeba197831b3">
  <xsd:schema xmlns:xsd="http://www.w3.org/2001/XMLSchema" xmlns:xs="http://www.w3.org/2001/XMLSchema" xmlns:p="http://schemas.microsoft.com/office/2006/metadata/properties" xmlns:ns2="980623ba-ccf2-4a18-bfe5-c6df4d14cf8f" xmlns:ns3="63c27cab-0974-49cb-ac77-fc59b69d12e2" targetNamespace="http://schemas.microsoft.com/office/2006/metadata/properties" ma:root="true" ma:fieldsID="221870df3ec961482aace6e22737297e" ns2:_="" ns3:_="">
    <xsd:import namespace="980623ba-ccf2-4a18-bfe5-c6df4d14cf8f"/>
    <xsd:import namespace="63c27cab-0974-49cb-ac77-fc59b69d12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010c34-2742-4569-aade-b6c49a66ec95}" ma:internalName="TaxCatchAll" ma:showField="CatchAllData" ma:web="980623ba-ccf2-4a18-bfe5-c6df4d14cf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c27cab-0974-49cb-ac77-fc59b69d12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2B7E4-024B-446C-99D6-EDDB8671DB0F}">
  <ds:schemaRefs>
    <ds:schemaRef ds:uri="http://schemas.openxmlformats.org/officeDocument/2006/bibliography"/>
  </ds:schemaRefs>
</ds:datastoreItem>
</file>

<file path=customXml/itemProps2.xml><?xml version="1.0" encoding="utf-8"?>
<ds:datastoreItem xmlns:ds="http://schemas.openxmlformats.org/officeDocument/2006/customXml" ds:itemID="{7FB993E0-F1B4-435E-913D-7A9B886B1B4A}">
  <ds:schemaRefs>
    <ds:schemaRef ds:uri="http://schemas.microsoft.com/office/2006/metadata/properties"/>
    <ds:schemaRef ds:uri="http://schemas.microsoft.com/office/infopath/2007/PartnerControls"/>
    <ds:schemaRef ds:uri="980623ba-ccf2-4a18-bfe5-c6df4d14cf8f"/>
    <ds:schemaRef ds:uri="63c27cab-0974-49cb-ac77-fc59b69d12e2"/>
  </ds:schemaRefs>
</ds:datastoreItem>
</file>

<file path=customXml/itemProps3.xml><?xml version="1.0" encoding="utf-8"?>
<ds:datastoreItem xmlns:ds="http://schemas.openxmlformats.org/officeDocument/2006/customXml" ds:itemID="{A534CE90-4095-4424-A769-429E17D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23ba-ccf2-4a18-bfe5-c6df4d14cf8f"/>
    <ds:schemaRef ds:uri="63c27cab-0974-49cb-ac77-fc59b69d1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D5CE9-9D68-493A-BDA6-68E4FA3F2CED}">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2861</Words>
  <Characters>16309</Characters>
  <Application>Microsoft Office Word</Application>
  <DocSecurity>0</DocSecurity>
  <Lines>135</Lines>
  <Paragraphs>38</Paragraphs>
  <ScaleCrop>false</ScaleCrop>
  <Company>Microsoft</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McCready, Lindsey K.</cp:lastModifiedBy>
  <cp:revision>9</cp:revision>
  <cp:lastPrinted>2026-02-05T02:09:00Z</cp:lastPrinted>
  <dcterms:created xsi:type="dcterms:W3CDTF">2026-04-08T20:48:00Z</dcterms:created>
  <dcterms:modified xsi:type="dcterms:W3CDTF">2026-04-14T21:57:00Z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0x010100C2AABDE4AC016F44B256DDB027CD9D0E</vt:lpwstr>
  </property>
  <property fmtid="{D5CDD505-2E9C-101B-9397-08002B2CF9AE}" pid="3" name="MediaServiceImageTags">
    <vt:lpwstr/>
  </property>
  <property fmtid="{D5CDD505-2E9C-101B-9397-08002B2CF9AE}" pid="4" name="TaxKeyword">
    <vt:lpwstr/>
  </property>
</Properties>
</file>