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normal0"/>
        <w:widowControl w:val="0"/>
        <w:jc w:val="center"/>
        <w:rPr>
          <w:rFonts w:ascii="Courier New" w:eastAsia="Courier New" w:hAnsi="Courier New" w:cs="Courier New"/>
          <w:b/>
          <w:bCs/>
        </w:rPr>
      </w:pPr>
      <w:r w:rsidRPr="00000000">
        <w:rPr>
          <w:rFonts w:ascii="Courier New" w:eastAsia="Courier New" w:hAnsi="Courier New" w:cs="Courier New"/>
          <w:b/>
          <w:bCs/>
          <w:rtl w:val="0"/>
        </w:rPr>
        <w:t>Federal Acquisition Regulation (FAR)</w:t>
      </w:r>
    </w:p>
    <w:p w:rsidR="00000000" w:rsidRPr="00000000" w:rsidP="00000000" w14:paraId="00000002">
      <w:pPr>
        <w:pStyle w:val="normal0"/>
        <w:widowControl w:val="0"/>
        <w:jc w:val="center"/>
        <w:rPr>
          <w:rFonts w:ascii="Courier New" w:eastAsia="Courier New" w:hAnsi="Courier New" w:cs="Courier New"/>
          <w:b/>
          <w:bCs/>
        </w:rPr>
      </w:pPr>
      <w:r w:rsidRPr="00000000">
        <w:rPr>
          <w:rFonts w:ascii="Courier New" w:eastAsia="Courier New" w:hAnsi="Courier New" w:cs="Courier New"/>
          <w:b/>
          <w:bCs/>
          <w:rtl w:val="0"/>
        </w:rPr>
        <w:t>Addressing DEI Discrimination by Federal Contractors (E.O. 14398)</w:t>
      </w:r>
    </w:p>
    <w:p w:rsidR="00000000" w:rsidRPr="00000000" w:rsidP="00000000" w14:paraId="00000003">
      <w:pPr>
        <w:pStyle w:val="normal0"/>
        <w:jc w:val="center"/>
        <w:rPr>
          <w:rFonts w:ascii="Courier New" w:eastAsia="Courier New" w:hAnsi="Courier New" w:cs="Courier New"/>
          <w:b/>
          <w:bCs/>
          <w:u w:val="single"/>
        </w:rPr>
      </w:pPr>
      <w:r w:rsidRPr="00000000">
        <w:rPr>
          <w:rFonts w:ascii="Courier New" w:eastAsia="Courier New" w:hAnsi="Courier New" w:cs="Courier New"/>
          <w:b/>
          <w:bCs/>
          <w:rtl w:val="0"/>
        </w:rPr>
        <w:t>OMB Control No. 9000-0208</w:t>
      </w:r>
    </w:p>
    <w:p w:rsidR="00000000" w:rsidRPr="00000000" w:rsidP="00000000" w14:paraId="00000004">
      <w:pPr>
        <w:pStyle w:val="normal0"/>
        <w:jc w:val="center"/>
        <w:rPr>
          <w:rFonts w:ascii="Courier New" w:eastAsia="Courier New" w:hAnsi="Courier New" w:cs="Courier New"/>
        </w:rPr>
      </w:pPr>
      <w:r w:rsidRPr="00000000">
        <w:rPr>
          <w:rFonts w:ascii="Courier New" w:eastAsia="Courier New" w:hAnsi="Courier New" w:cs="Courier New"/>
          <w:b/>
          <w:bCs/>
          <w:rtl w:val="0"/>
        </w:rPr>
        <w:t>Justification – Part A Supporting Statement</w:t>
      </w:r>
    </w:p>
    <w:p w:rsidR="00000000" w:rsidRPr="00000000" w:rsidP="00000000" w14:paraId="00000005">
      <w:pPr>
        <w:pStyle w:val="normal0"/>
        <w:rPr>
          <w:rFonts w:ascii="Courier New" w:eastAsia="Courier New" w:hAnsi="Courier New" w:cs="Courier New"/>
          <w:b/>
          <w:bCs/>
        </w:rPr>
      </w:pPr>
    </w:p>
    <w:p w:rsidR="00000000" w:rsidRPr="00000000" w:rsidP="00000000" w14:paraId="00000006">
      <w:pPr>
        <w:pStyle w:val="normal0"/>
        <w:rPr>
          <w:rFonts w:ascii="Courier New" w:eastAsia="Courier New" w:hAnsi="Courier New" w:cs="Courier New"/>
          <w:b/>
          <w:bCs/>
        </w:rPr>
      </w:pPr>
      <w:r w:rsidRPr="00000000">
        <w:rPr>
          <w:rFonts w:ascii="Courier New" w:eastAsia="Courier New" w:hAnsi="Courier New" w:cs="Courier New"/>
          <w:b/>
          <w:bCs/>
          <w:rtl w:val="0"/>
        </w:rPr>
        <w:t xml:space="preserve">FAR section affected: </w:t>
      </w:r>
      <w:r w:rsidRPr="00000000">
        <w:rPr>
          <w:rFonts w:ascii="Courier New" w:eastAsia="Courier New" w:hAnsi="Courier New" w:cs="Courier New"/>
          <w:rtl w:val="0"/>
        </w:rPr>
        <w:t>52.222-90</w:t>
      </w:r>
    </w:p>
    <w:p w:rsidR="00000000" w:rsidRPr="00000000" w:rsidP="00000000" w14:paraId="00000007">
      <w:pPr>
        <w:pStyle w:val="normal0"/>
        <w:widowControl w:val="0"/>
        <w:rPr>
          <w:rFonts w:ascii="Courier New" w:eastAsia="Courier New" w:hAnsi="Courier New" w:cs="Courier New"/>
          <w:u w:val="single"/>
        </w:rPr>
      </w:pPr>
    </w:p>
    <w:p w:rsidR="00000000" w:rsidRPr="00000000" w:rsidP="00000000" w14:paraId="00000008">
      <w:pPr>
        <w:pStyle w:val="normal0"/>
        <w:widowControl w:val="0"/>
        <w:rPr>
          <w:rFonts w:ascii="Courier New" w:eastAsia="Courier New" w:hAnsi="Courier New" w:cs="Courier New"/>
        </w:rPr>
      </w:pPr>
      <w:r w:rsidRPr="00000000">
        <w:rPr>
          <w:rFonts w:ascii="Courier New" w:eastAsia="Courier New" w:hAnsi="Courier New" w:cs="Courier New"/>
          <w:u w:val="single"/>
          <w:rtl w:val="0"/>
        </w:rPr>
        <w:t>Overview of Information Collection:</w:t>
      </w:r>
    </w:p>
    <w:p w:rsidR="00000000" w:rsidRPr="00000000" w:rsidP="00000000" w14:paraId="00000009">
      <w:pPr>
        <w:pStyle w:val="normal0"/>
        <w:widowControl w:val="0"/>
        <w:numPr>
          <w:ilvl w:val="0"/>
          <w:numId w:val="3"/>
        </w:numPr>
        <w:tabs>
          <w:tab w:val="left" w:pos="820"/>
          <w:tab w:val="left" w:pos="821"/>
        </w:tabs>
        <w:spacing w:before="240" w:after="240" w:line="276" w:lineRule="auto"/>
        <w:ind w:left="360" w:right="195" w:hanging="360"/>
        <w:rPr>
          <w:rFonts w:ascii="Courier New" w:eastAsia="Courier New" w:hAnsi="Courier New" w:cs="Courier New"/>
        </w:rPr>
      </w:pPr>
      <w:r w:rsidRPr="00000000">
        <w:rPr>
          <w:rFonts w:ascii="Courier New" w:eastAsia="Courier New" w:hAnsi="Courier New" w:cs="Courier New"/>
          <w:rtl w:val="0"/>
        </w:rPr>
        <w:t>This justification supports emergency clearance of a new information collection to comply with Executive Order (E.O.) 14398, Addressing DEI Discrimination by Federal Contractors, which prohibits contractors from engaging in any racially discriminatory diversity, equity, and inclusion (DEI) activities (91 FR 16147, March 31, 2026).</w:t>
      </w:r>
    </w:p>
    <w:p w:rsidR="00000000" w:rsidRPr="00000000" w:rsidP="00000000" w14:paraId="0000000A">
      <w:pPr>
        <w:pStyle w:val="normal0"/>
        <w:widowControl w:val="0"/>
        <w:tabs>
          <w:tab w:val="left" w:pos="820"/>
          <w:tab w:val="left" w:pos="821"/>
        </w:tabs>
        <w:spacing w:before="240" w:after="240" w:line="276" w:lineRule="auto"/>
        <w:ind w:left="360" w:right="195" w:firstLine="0"/>
        <w:rPr>
          <w:rFonts w:ascii="Courier New" w:eastAsia="Courier New" w:hAnsi="Courier New" w:cs="Courier New"/>
        </w:rPr>
      </w:pPr>
      <w:r w:rsidRPr="00000000">
        <w:rPr>
          <w:rFonts w:ascii="Courier New" w:eastAsia="Courier New" w:hAnsi="Courier New" w:cs="Courier New"/>
          <w:rtl w:val="0"/>
        </w:rPr>
        <w:t>Section 5 of E.O. 14398 directs the Federal Acquisition Regulatory Council (FAR Council) to issue a deviation regarding agency implementation of the contract clause described in section 3 of the E.O.</w:t>
      </w:r>
    </w:p>
    <w:p w:rsidR="00000000" w:rsidRPr="00000000" w:rsidP="00000000" w14:paraId="0000000B">
      <w:pPr>
        <w:pStyle w:val="normal0"/>
        <w:widowControl w:val="0"/>
        <w:tabs>
          <w:tab w:val="left" w:pos="820"/>
          <w:tab w:val="left" w:pos="821"/>
        </w:tabs>
        <w:ind w:left="360" w:right="195" w:firstLine="0"/>
        <w:rPr>
          <w:rFonts w:ascii="Courier New" w:eastAsia="Courier New" w:hAnsi="Courier New" w:cs="Courier New"/>
        </w:rPr>
      </w:pPr>
      <w:r w:rsidRPr="00000000">
        <w:rPr>
          <w:rFonts w:ascii="Courier New" w:eastAsia="Courier New" w:hAnsi="Courier New" w:cs="Courier New"/>
          <w:rtl w:val="0"/>
        </w:rPr>
        <w:t>The FAR Council is comprised of the Office of Federal Procurement Policy in the Office of Management and Budget (OMB), Department of Defense, General Services Administration, and the National Aeronautics and Space Administration.</w:t>
      </w:r>
    </w:p>
    <w:p w:rsidR="00000000" w:rsidRPr="00000000" w:rsidP="00000000" w14:paraId="0000000C">
      <w:pPr>
        <w:pStyle w:val="normal0"/>
        <w:widowControl w:val="0"/>
        <w:tabs>
          <w:tab w:val="left" w:pos="820"/>
          <w:tab w:val="left" w:pos="821"/>
        </w:tabs>
        <w:ind w:left="360" w:right="195" w:firstLine="0"/>
        <w:rPr>
          <w:rFonts w:ascii="Courier New" w:eastAsia="Courier New" w:hAnsi="Courier New" w:cs="Courier New"/>
        </w:rPr>
      </w:pPr>
    </w:p>
    <w:p w:rsidR="00000000" w:rsidRPr="00000000" w:rsidP="00000000" w14:paraId="0000000D">
      <w:pPr>
        <w:pStyle w:val="normal0"/>
        <w:widowControl w:val="0"/>
        <w:numPr>
          <w:ilvl w:val="0"/>
          <w:numId w:val="1"/>
        </w:numPr>
        <w:pBdr>
          <w:top w:val="nil"/>
          <w:left w:val="nil"/>
          <w:bottom w:val="nil"/>
          <w:right w:val="nil"/>
          <w:between w:val="nil"/>
        </w:pBdr>
        <w:tabs>
          <w:tab w:val="left" w:pos="360"/>
          <w:tab w:val="left" w:pos="63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Need &amp; Method for the Information Collection</w:t>
      </w:r>
      <w:r w:rsidRPr="00000000">
        <w:rPr>
          <w:rFonts w:ascii="Courier New" w:eastAsia="Courier New" w:hAnsi="Courier New" w:cs="Courier New"/>
          <w:color w:val="000000"/>
          <w:rtl w:val="0"/>
        </w:rPr>
        <w:t xml:space="preserve">. This </w:t>
      </w:r>
    </w:p>
    <w:p w:rsidR="00000000" w:rsidRPr="00000000" w:rsidP="00000000" w14:paraId="0000000E">
      <w:pPr>
        <w:pStyle w:val="normal0"/>
        <w:widowControl w:val="0"/>
        <w:pBdr>
          <w:top w:val="nil"/>
          <w:left w:val="nil"/>
          <w:bottom w:val="nil"/>
          <w:right w:val="nil"/>
          <w:between w:val="nil"/>
        </w:pBdr>
        <w:tabs>
          <w:tab w:val="left" w:pos="360"/>
          <w:tab w:val="left" w:pos="630"/>
          <w:tab w:val="left" w:pos="720"/>
          <w:tab w:val="left" w:pos="1080"/>
        </w:tabs>
        <w:rPr>
          <w:rFonts w:ascii="Courier New" w:eastAsia="Courier New" w:hAnsi="Courier New" w:cs="Courier New"/>
        </w:rPr>
      </w:pPr>
      <w:r w:rsidRPr="00000000">
        <w:rPr>
          <w:rFonts w:ascii="Courier New" w:eastAsia="Courier New" w:hAnsi="Courier New" w:cs="Courier New"/>
          <w:rtl w:val="0"/>
        </w:rPr>
        <w:t xml:space="preserve">clearance covers the information that contractors must submit in response to the requirements of section 3 of E.O. 14398 as implemented in the following FAR clause: </w:t>
      </w:r>
    </w:p>
    <w:p w:rsidR="00000000" w:rsidRPr="00000000" w:rsidP="00000000" w14:paraId="0000000F">
      <w:pPr>
        <w:pStyle w:val="normal0"/>
        <w:ind w:firstLine="720"/>
        <w:rPr>
          <w:rFonts w:ascii="Courier New" w:eastAsia="Courier New" w:hAnsi="Courier New" w:cs="Courier New"/>
        </w:rPr>
      </w:pPr>
    </w:p>
    <w:p w:rsidR="00000000" w:rsidRPr="00000000" w:rsidP="00000000" w14:paraId="00000010">
      <w:pPr>
        <w:pStyle w:val="normal0"/>
        <w:ind w:firstLine="720"/>
        <w:rPr>
          <w:rFonts w:ascii="Courier New" w:eastAsia="Courier New" w:hAnsi="Courier New" w:cs="Courier New"/>
        </w:rPr>
      </w:pPr>
      <w:r w:rsidRPr="00000000">
        <w:rPr>
          <w:rFonts w:ascii="Courier New" w:eastAsia="Courier New" w:hAnsi="Courier New" w:cs="Courier New"/>
          <w:rtl w:val="0"/>
        </w:rPr>
        <w:t>a. FAR 52.222-90, Addressing DEI Discrimination by Federal Contractors. This clause requires contractors to:</w:t>
      </w:r>
    </w:p>
    <w:p w:rsidR="00000000" w:rsidRPr="00000000" w:rsidP="00000000" w14:paraId="00000011">
      <w:pPr>
        <w:pStyle w:val="normal0"/>
        <w:rPr>
          <w:rFonts w:ascii="Courier New" w:eastAsia="Courier New" w:hAnsi="Courier New" w:cs="Courier New"/>
        </w:rPr>
      </w:pPr>
    </w:p>
    <w:p w:rsidR="00000000" w:rsidRPr="00000000" w:rsidP="00000000" w14:paraId="00000012">
      <w:pPr>
        <w:pStyle w:val="normal0"/>
        <w:rPr>
          <w:rFonts w:ascii="Courier New" w:eastAsia="Courier New" w:hAnsi="Courier New" w:cs="Courier New"/>
        </w:rPr>
      </w:pPr>
      <w:r w:rsidRPr="00000000">
        <w:rPr>
          <w:rFonts w:ascii="Courier New" w:eastAsia="Courier New" w:hAnsi="Courier New" w:cs="Courier New"/>
          <w:rtl w:val="0"/>
        </w:rPr>
        <w:t>i. Par (b)(2) - Furnish all information and reports, including providing access to books, records, and accounts, as required by the Contracting Officer, for purposes of ascertaining compliance with the clause.</w:t>
      </w:r>
    </w:p>
    <w:p w:rsidR="00000000" w:rsidRPr="00000000" w:rsidP="00000000" w14:paraId="00000013">
      <w:pPr>
        <w:pStyle w:val="normal0"/>
        <w:rPr>
          <w:rFonts w:ascii="Courier New" w:eastAsia="Courier New" w:hAnsi="Courier New" w:cs="Courier New"/>
        </w:rPr>
      </w:pPr>
    </w:p>
    <w:p w:rsidR="00000000" w:rsidRPr="00000000" w:rsidP="00000000" w14:paraId="00000014">
      <w:pPr>
        <w:pStyle w:val="normal0"/>
        <w:rPr>
          <w:rFonts w:ascii="Courier New" w:eastAsia="Courier New" w:hAnsi="Courier New" w:cs="Courier New"/>
        </w:rPr>
      </w:pPr>
      <w:r w:rsidRPr="00000000">
        <w:rPr>
          <w:rFonts w:ascii="Courier New" w:eastAsia="Courier New" w:hAnsi="Courier New" w:cs="Courier New"/>
          <w:rtl w:val="0"/>
        </w:rPr>
        <w:t>ii. Par (b)(4) - The Contractor will report any subcontractor's known or reasonably knowable conduct that may violate this clause to the Contracting Officer and take any appropriate remedial actions directed by the Contracting Officer.</w:t>
      </w:r>
    </w:p>
    <w:p w:rsidR="00000000" w:rsidRPr="00000000" w:rsidP="00000000" w14:paraId="00000015">
      <w:pPr>
        <w:pStyle w:val="normal0"/>
        <w:ind w:firstLine="720"/>
        <w:rPr>
          <w:rFonts w:ascii="Courier New" w:eastAsia="Courier New" w:hAnsi="Courier New" w:cs="Courier New"/>
        </w:rPr>
      </w:pPr>
    </w:p>
    <w:p w:rsidR="00000000" w:rsidRPr="00000000" w:rsidP="00000000" w14:paraId="00000016">
      <w:pPr>
        <w:pStyle w:val="normal0"/>
        <w:rPr>
          <w:rFonts w:ascii="Courier New" w:eastAsia="Courier New" w:hAnsi="Courier New" w:cs="Courier New"/>
        </w:rPr>
      </w:pPr>
      <w:r w:rsidRPr="00000000">
        <w:rPr>
          <w:rFonts w:ascii="Courier New" w:eastAsia="Courier New" w:hAnsi="Courier New" w:cs="Courier New"/>
          <w:rtl w:val="0"/>
        </w:rPr>
        <w:t>iii. Par (b)(5) - The Contractor will inform the Contracting Officer if a subcontractor sues the Contractor and the suit puts at issue, in any way, the validity of the clause.</w:t>
      </w:r>
    </w:p>
    <w:p w:rsidR="00000000" w:rsidRPr="00000000" w:rsidP="00000000" w14:paraId="00000017">
      <w:pPr>
        <w:pStyle w:val="normal0"/>
        <w:ind w:firstLine="720"/>
        <w:rPr>
          <w:rFonts w:ascii="Courier New" w:eastAsia="Courier New" w:hAnsi="Courier New" w:cs="Courier New"/>
          <w:u w:val="single"/>
        </w:rPr>
      </w:pPr>
    </w:p>
    <w:p w:rsidR="00000000" w:rsidRPr="00000000" w:rsidP="00000000" w14:paraId="00000018">
      <w:pPr>
        <w:pStyle w:val="normal0"/>
        <w:numPr>
          <w:ilvl w:val="0"/>
          <w:numId w:val="1"/>
        </w:numPr>
        <w:pBdr>
          <w:top w:val="nil"/>
          <w:left w:val="nil"/>
          <w:bottom w:val="nil"/>
          <w:right w:val="nil"/>
          <w:between w:val="nil"/>
        </w:pBdr>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Use of the Information</w:t>
      </w:r>
      <w:r w:rsidRPr="00000000">
        <w:rPr>
          <w:rFonts w:ascii="Courier New" w:eastAsia="Courier New" w:hAnsi="Courier New" w:cs="Courier New"/>
          <w:color w:val="000000"/>
          <w:rtl w:val="0"/>
        </w:rPr>
        <w:t xml:space="preserve">. Federal agencies use the collected information to ensure compliance with </w:t>
      </w:r>
      <w:r w:rsidRPr="00000000">
        <w:rPr>
          <w:rFonts w:ascii="Courier New" w:eastAsia="Courier New" w:hAnsi="Courier New" w:cs="Courier New"/>
          <w:rtl w:val="0"/>
        </w:rPr>
        <w:t>E.O. 14398, including section 4 which establishes remedies for noncompliance with the E.O</w:t>
      </w:r>
      <w:r w:rsidRPr="00000000">
        <w:rPr>
          <w:rFonts w:ascii="Courier New" w:eastAsia="Courier New" w:hAnsi="Courier New" w:cs="Courier New"/>
          <w:color w:val="000000"/>
          <w:rtl w:val="0"/>
        </w:rPr>
        <w:t>.</w:t>
      </w:r>
    </w:p>
    <w:p w:rsidR="00000000" w:rsidRPr="00000000" w:rsidP="00000000" w14:paraId="00000019">
      <w:pPr>
        <w:pStyle w:val="normal0"/>
        <w:rPr>
          <w:rFonts w:ascii="Courier New" w:eastAsia="Courier New" w:hAnsi="Courier New" w:cs="Courier New"/>
          <w:b/>
          <w:bCs/>
        </w:rPr>
      </w:pPr>
    </w:p>
    <w:p w:rsidR="00000000" w:rsidRPr="00000000" w:rsidP="00000000" w14:paraId="0000001A">
      <w:pPr>
        <w:pStyle w:val="normal0"/>
        <w:widowControl w:val="0"/>
        <w:numPr>
          <w:ilvl w:val="0"/>
          <w:numId w:val="1"/>
        </w:numPr>
        <w:pBdr>
          <w:top w:val="nil"/>
          <w:left w:val="nil"/>
          <w:bottom w:val="nil"/>
          <w:right w:val="nil"/>
          <w:between w:val="nil"/>
        </w:pBdr>
        <w:tabs>
          <w:tab w:val="left" w:pos="36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Use of Information Technology</w:t>
      </w:r>
      <w:r w:rsidRPr="00000000">
        <w:rPr>
          <w:rFonts w:ascii="Courier New" w:eastAsia="Courier New" w:hAnsi="Courier New" w:cs="Courier New"/>
          <w:color w:val="000000"/>
          <w:rtl w:val="0"/>
        </w:rPr>
        <w:t>. Federal agencies use information technology to the maximum extent practicable. Where both the Government agency and contractors are capable of electronic interchange, the contractors may submit this information collection requirement electronically. Where contractors have automated systems that contain the information needed to report these requirements, contractors may submit the information or report in formats that are compatible with the automated systems.</w:t>
      </w:r>
    </w:p>
    <w:p w:rsidR="00000000" w:rsidRPr="00000000" w:rsidP="00000000" w14:paraId="0000001B">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1C">
      <w:pPr>
        <w:pStyle w:val="normal0"/>
        <w:widowControl w:val="0"/>
        <w:numPr>
          <w:ilvl w:val="0"/>
          <w:numId w:val="1"/>
        </w:numPr>
        <w:pBdr>
          <w:top w:val="nil"/>
          <w:left w:val="nil"/>
          <w:bottom w:val="nil"/>
          <w:right w:val="nil"/>
          <w:between w:val="nil"/>
        </w:pBdr>
        <w:tabs>
          <w:tab w:val="left" w:pos="36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Non-duplication</w:t>
      </w:r>
      <w:r w:rsidRPr="00000000">
        <w:rPr>
          <w:rFonts w:ascii="Courier New" w:eastAsia="Courier New" w:hAnsi="Courier New" w:cs="Courier New"/>
          <w:color w:val="000000"/>
          <w:rtl w:val="0"/>
        </w:rPr>
        <w:t>. These requirements are issued under the FAR, which has been developed to standardize Federal procurement practices and eliminate unnecessary duplication.</w:t>
      </w:r>
    </w:p>
    <w:p w:rsidR="00000000" w:rsidRPr="00000000" w:rsidP="00000000" w14:paraId="0000001D">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1E">
      <w:pPr>
        <w:pStyle w:val="normal0"/>
        <w:widowControl w:val="0"/>
        <w:numPr>
          <w:ilvl w:val="0"/>
          <w:numId w:val="1"/>
        </w:numPr>
        <w:pBdr>
          <w:top w:val="nil"/>
          <w:left w:val="nil"/>
          <w:bottom w:val="nil"/>
          <w:right w:val="nil"/>
          <w:between w:val="nil"/>
        </w:pBdr>
        <w:tabs>
          <w:tab w:val="left" w:pos="36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Burden on Small Business</w:t>
      </w:r>
      <w:r w:rsidRPr="00000000">
        <w:rPr>
          <w:rFonts w:ascii="Courier New" w:eastAsia="Courier New" w:hAnsi="Courier New" w:cs="Courier New"/>
          <w:color w:val="000000"/>
          <w:rtl w:val="0"/>
        </w:rPr>
        <w:t>. The burden applied to small businesses is the minimum consistent with applicable laws, Executive orders, regulations, and prudent business practices.</w:t>
      </w:r>
    </w:p>
    <w:p w:rsidR="00000000" w:rsidRPr="00000000" w:rsidP="00000000" w14:paraId="0000001F">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20">
      <w:pPr>
        <w:pStyle w:val="normal0"/>
        <w:widowControl w:val="0"/>
        <w:numPr>
          <w:ilvl w:val="0"/>
          <w:numId w:val="1"/>
        </w:numPr>
        <w:pBdr>
          <w:top w:val="nil"/>
          <w:left w:val="nil"/>
          <w:bottom w:val="nil"/>
          <w:right w:val="nil"/>
          <w:between w:val="nil"/>
        </w:pBdr>
        <w:tabs>
          <w:tab w:val="left" w:pos="36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Less Frequent Collection</w:t>
      </w:r>
      <w:r w:rsidRPr="00000000">
        <w:rPr>
          <w:rFonts w:ascii="Courier New" w:eastAsia="Courier New" w:hAnsi="Courier New" w:cs="Courier New"/>
          <w:color w:val="000000"/>
          <w:rtl w:val="0"/>
        </w:rPr>
        <w:t>. Collection of information on a basis other than contract-by-contract is not practical.</w:t>
      </w:r>
    </w:p>
    <w:p w:rsidR="00000000" w:rsidRPr="00000000" w:rsidP="00000000" w14:paraId="00000021">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22">
      <w:pPr>
        <w:pStyle w:val="normal0"/>
        <w:widowControl w:val="0"/>
        <w:numPr>
          <w:ilvl w:val="0"/>
          <w:numId w:val="1"/>
        </w:numPr>
        <w:pBdr>
          <w:top w:val="nil"/>
          <w:left w:val="nil"/>
          <w:bottom w:val="nil"/>
          <w:right w:val="nil"/>
          <w:between w:val="nil"/>
        </w:pBdr>
        <w:tabs>
          <w:tab w:val="left" w:pos="36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Paperwork Reduction Act Guidelines</w:t>
      </w:r>
      <w:r w:rsidRPr="00000000">
        <w:rPr>
          <w:rFonts w:ascii="Courier New" w:eastAsia="Courier New" w:hAnsi="Courier New" w:cs="Courier New"/>
          <w:color w:val="000000"/>
          <w:rtl w:val="0"/>
        </w:rPr>
        <w:t>. Collection is consistent with guidelines in 5 CFR 1320.5(d)(2).</w:t>
      </w:r>
    </w:p>
    <w:p w:rsidR="00000000" w:rsidRPr="00000000" w:rsidP="00000000" w14:paraId="00000023">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24">
      <w:pPr>
        <w:pStyle w:val="normal0"/>
        <w:widowControl w:val="0"/>
        <w:numPr>
          <w:ilvl w:val="0"/>
          <w:numId w:val="1"/>
        </w:numPr>
        <w:pBdr>
          <w:top w:val="nil"/>
          <w:left w:val="nil"/>
          <w:bottom w:val="nil"/>
          <w:right w:val="nil"/>
          <w:between w:val="nil"/>
        </w:pBdr>
        <w:tabs>
          <w:tab w:val="left" w:pos="360"/>
          <w:tab w:val="left" w:pos="720"/>
          <w:tab w:val="left" w:pos="1080"/>
        </w:tabs>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Consultation and Public Comments.</w:t>
      </w:r>
    </w:p>
    <w:p w:rsidR="00000000" w:rsidRPr="00000000" w:rsidP="00000000" w14:paraId="00000025">
      <w:pPr>
        <w:pStyle w:val="normal0"/>
        <w:numPr>
          <w:ilvl w:val="0"/>
          <w:numId w:val="2"/>
        </w:numPr>
        <w:spacing w:line="276" w:lineRule="auto"/>
        <w:ind w:left="720" w:hanging="360"/>
        <w:rPr>
          <w:rFonts w:ascii="Courier New" w:eastAsia="Courier New" w:hAnsi="Courier New" w:cs="Courier New"/>
        </w:rPr>
      </w:pPr>
      <w:r w:rsidRPr="00000000">
        <w:rPr>
          <w:rFonts w:ascii="Courier New" w:eastAsia="Courier New" w:hAnsi="Courier New" w:cs="Courier New"/>
          <w:rtl w:val="0"/>
        </w:rPr>
        <w:t xml:space="preserve">A 60-day notice was published in the </w:t>
      </w:r>
      <w:r w:rsidRPr="00000000">
        <w:rPr>
          <w:rFonts w:ascii="Courier New" w:eastAsia="Courier New" w:hAnsi="Courier New" w:cs="Courier New"/>
          <w:i/>
          <w:iCs/>
          <w:rtl w:val="0"/>
        </w:rPr>
        <w:t>Federal Register</w:t>
      </w:r>
      <w:r w:rsidRPr="00000000">
        <w:rPr>
          <w:rFonts w:ascii="Courier New" w:eastAsia="Courier New" w:hAnsi="Courier New" w:cs="Courier New"/>
          <w:rtl w:val="0"/>
        </w:rPr>
        <w:t xml:space="preserve"> at XX FR XXX, on XXX.</w:t>
      </w:r>
    </w:p>
    <w:p w:rsidR="00000000" w:rsidRPr="00000000" w:rsidP="00000000" w14:paraId="00000026">
      <w:pPr>
        <w:pStyle w:val="normal0"/>
        <w:spacing w:line="276" w:lineRule="auto"/>
        <w:rPr>
          <w:rFonts w:ascii="Courier New" w:eastAsia="Courier New" w:hAnsi="Courier New" w:cs="Courier New"/>
        </w:rPr>
      </w:pPr>
    </w:p>
    <w:p w:rsidR="00000000" w:rsidRPr="00000000" w:rsidP="00000000" w14:paraId="00000027">
      <w:pPr>
        <w:pStyle w:val="normal0"/>
        <w:numPr>
          <w:ilvl w:val="0"/>
          <w:numId w:val="2"/>
        </w:numPr>
        <w:spacing w:line="276" w:lineRule="auto"/>
        <w:ind w:left="720" w:hanging="360"/>
        <w:rPr>
          <w:rFonts w:ascii="Courier New" w:eastAsia="Courier New" w:hAnsi="Courier New" w:cs="Courier New"/>
        </w:rPr>
      </w:pPr>
      <w:r w:rsidRPr="00000000">
        <w:rPr>
          <w:rFonts w:ascii="Courier New" w:eastAsia="Courier New" w:hAnsi="Courier New" w:cs="Courier New"/>
          <w:rtl w:val="0"/>
        </w:rPr>
        <w:t xml:space="preserve">A 30-day notice was published in the </w:t>
      </w:r>
      <w:r w:rsidRPr="00000000">
        <w:rPr>
          <w:rFonts w:ascii="Courier New" w:eastAsia="Courier New" w:hAnsi="Courier New" w:cs="Courier New"/>
          <w:i/>
          <w:iCs/>
          <w:rtl w:val="0"/>
        </w:rPr>
        <w:t>Federal Register</w:t>
      </w:r>
      <w:r w:rsidRPr="00000000">
        <w:rPr>
          <w:rFonts w:ascii="Courier New" w:eastAsia="Courier New" w:hAnsi="Courier New" w:cs="Courier New"/>
          <w:rtl w:val="0"/>
        </w:rPr>
        <w:t xml:space="preserve"> at XX FR XXX, on XXX.</w:t>
      </w:r>
    </w:p>
    <w:p w:rsidR="00000000" w:rsidRPr="00000000" w:rsidP="00000000" w14:paraId="00000028">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29">
      <w:pPr>
        <w:pStyle w:val="normal0"/>
        <w:numPr>
          <w:ilvl w:val="0"/>
          <w:numId w:val="1"/>
        </w:numPr>
        <w:pBdr>
          <w:top w:val="nil"/>
          <w:left w:val="nil"/>
          <w:bottom w:val="nil"/>
          <w:right w:val="nil"/>
          <w:between w:val="nil"/>
        </w:pBdr>
        <w:spacing w:line="276" w:lineRule="auto"/>
        <w:ind w:left="435" w:hanging="435"/>
        <w:rPr>
          <w:rFonts w:ascii="Courier New" w:eastAsia="Courier New" w:hAnsi="Courier New" w:cs="Courier New"/>
          <w:color w:val="000000"/>
        </w:rPr>
      </w:pPr>
      <w:r w:rsidRPr="00000000">
        <w:rPr>
          <w:rFonts w:ascii="Courier New" w:eastAsia="Courier New" w:hAnsi="Courier New" w:cs="Courier New"/>
          <w:color w:val="000000"/>
          <w:u w:val="single"/>
          <w:rtl w:val="0"/>
        </w:rPr>
        <w:t>Gifts or Payment</w:t>
      </w:r>
      <w:r w:rsidRPr="00000000">
        <w:rPr>
          <w:rFonts w:ascii="Courier New" w:eastAsia="Courier New" w:hAnsi="Courier New" w:cs="Courier New"/>
          <w:color w:val="000000"/>
          <w:rtl w:val="0"/>
        </w:rPr>
        <w:t>. This collection does not provide any payment or gift to respondents, other than remuneration of contractors.</w:t>
      </w:r>
    </w:p>
    <w:p w:rsidR="00000000" w:rsidRPr="00000000" w:rsidP="00000000" w14:paraId="0000002A">
      <w:pPr>
        <w:pStyle w:val="normal0"/>
        <w:pBdr>
          <w:top w:val="nil"/>
          <w:left w:val="nil"/>
          <w:bottom w:val="nil"/>
          <w:right w:val="nil"/>
          <w:between w:val="nil"/>
        </w:pBdr>
        <w:spacing w:line="276" w:lineRule="auto"/>
        <w:ind w:left="435" w:firstLine="0"/>
        <w:rPr>
          <w:rFonts w:ascii="Courier New" w:eastAsia="Courier New" w:hAnsi="Courier New" w:cs="Courier New"/>
          <w:color w:val="000000"/>
        </w:rPr>
      </w:pPr>
    </w:p>
    <w:p w:rsidR="00000000" w:rsidRPr="00000000" w:rsidP="00000000" w14:paraId="0000002B">
      <w:pPr>
        <w:pStyle w:val="normal0"/>
        <w:numPr>
          <w:ilvl w:val="0"/>
          <w:numId w:val="1"/>
        </w:numPr>
        <w:pBdr>
          <w:top w:val="nil"/>
          <w:left w:val="nil"/>
          <w:bottom w:val="nil"/>
          <w:right w:val="nil"/>
          <w:between w:val="nil"/>
        </w:pBdr>
        <w:spacing w:line="276" w:lineRule="auto"/>
        <w:ind w:left="435" w:hanging="435"/>
        <w:rPr>
          <w:rFonts w:ascii="Courier New" w:eastAsia="Courier New" w:hAnsi="Courier New" w:cs="Courier New"/>
          <w:color w:val="000000"/>
        </w:rPr>
      </w:pPr>
      <w:r w:rsidRPr="00000000">
        <w:rPr>
          <w:rFonts w:ascii="Courier New" w:eastAsia="Courier New" w:hAnsi="Courier New" w:cs="Courier New"/>
          <w:color w:val="000000"/>
          <w:rtl w:val="0"/>
        </w:rPr>
        <w:t xml:space="preserve"> </w:t>
      </w:r>
      <w:r w:rsidRPr="00000000">
        <w:rPr>
          <w:rFonts w:ascii="Courier New" w:eastAsia="Courier New" w:hAnsi="Courier New" w:cs="Courier New"/>
          <w:color w:val="000000"/>
          <w:u w:val="single"/>
          <w:rtl w:val="0"/>
        </w:rPr>
        <w:t>Privacy &amp; Confidentiality</w:t>
      </w:r>
      <w:r w:rsidRPr="00000000">
        <w:rPr>
          <w:rFonts w:ascii="Courier New" w:eastAsia="Courier New" w:hAnsi="Courier New" w:cs="Courier New"/>
          <w:color w:val="000000"/>
          <w:rtl w:val="0"/>
        </w:rPr>
        <w:t>. This information is disclosed only to the extent consistent with prudent business practices, current regulations, and statutory requirements.</w:t>
      </w:r>
    </w:p>
    <w:p w:rsidR="00000000" w:rsidRPr="00000000" w:rsidP="00000000" w14:paraId="0000002C">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2D">
      <w:pPr>
        <w:pStyle w:val="normal0"/>
        <w:numPr>
          <w:ilvl w:val="0"/>
          <w:numId w:val="1"/>
        </w:numPr>
        <w:pBdr>
          <w:top w:val="nil"/>
          <w:left w:val="nil"/>
          <w:bottom w:val="nil"/>
          <w:right w:val="nil"/>
          <w:between w:val="nil"/>
        </w:pBdr>
        <w:spacing w:line="276" w:lineRule="auto"/>
        <w:ind w:left="435" w:hanging="435"/>
        <w:rPr>
          <w:rFonts w:ascii="Courier New" w:eastAsia="Courier New" w:hAnsi="Courier New" w:cs="Courier New"/>
          <w:color w:val="000000"/>
        </w:rPr>
      </w:pPr>
      <w:r w:rsidRPr="00000000">
        <w:rPr>
          <w:rFonts w:ascii="Courier New" w:eastAsia="Courier New" w:hAnsi="Courier New" w:cs="Courier New"/>
          <w:color w:val="000000"/>
          <w:rtl w:val="0"/>
        </w:rPr>
        <w:t xml:space="preserve"> </w:t>
      </w:r>
      <w:r w:rsidRPr="00000000">
        <w:rPr>
          <w:rFonts w:ascii="Courier New" w:eastAsia="Courier New" w:hAnsi="Courier New" w:cs="Courier New"/>
          <w:color w:val="000000"/>
          <w:u w:val="single"/>
          <w:rtl w:val="0"/>
        </w:rPr>
        <w:t>Sensitive Questions</w:t>
      </w:r>
      <w:r w:rsidRPr="00000000">
        <w:rPr>
          <w:rFonts w:ascii="Courier New" w:eastAsia="Courier New" w:hAnsi="Courier New" w:cs="Courier New"/>
          <w:color w:val="000000"/>
          <w:rtl w:val="0"/>
        </w:rPr>
        <w:t>. No sensitive questions are involved.</w:t>
      </w:r>
    </w:p>
    <w:p w:rsidR="00000000" w:rsidRPr="00000000" w:rsidP="00000000" w14:paraId="0000002E">
      <w:pPr>
        <w:pStyle w:val="normal0"/>
        <w:pBdr>
          <w:top w:val="nil"/>
          <w:left w:val="nil"/>
          <w:bottom w:val="nil"/>
          <w:right w:val="nil"/>
          <w:between w:val="nil"/>
        </w:pBdr>
        <w:ind w:left="720" w:firstLine="0"/>
        <w:rPr>
          <w:rFonts w:ascii="Courier New" w:eastAsia="Courier New" w:hAnsi="Courier New" w:cs="Courier New"/>
          <w:color w:val="000000"/>
          <w:u w:val="single"/>
        </w:rPr>
      </w:pPr>
    </w:p>
    <w:p w:rsidR="00000000" w:rsidRPr="00000000" w:rsidP="00000000" w14:paraId="0000002F">
      <w:pPr>
        <w:pStyle w:val="normal0"/>
        <w:numPr>
          <w:ilvl w:val="0"/>
          <w:numId w:val="1"/>
        </w:numPr>
        <w:pBdr>
          <w:top w:val="nil"/>
          <w:left w:val="nil"/>
          <w:bottom w:val="nil"/>
          <w:right w:val="nil"/>
          <w:between w:val="nil"/>
        </w:pBdr>
        <w:spacing w:line="276" w:lineRule="auto"/>
        <w:ind w:left="435" w:hanging="435"/>
        <w:rPr>
          <w:rFonts w:ascii="Courier New" w:eastAsia="Courier New" w:hAnsi="Courier New" w:cs="Courier New"/>
          <w:color w:val="000000"/>
        </w:rPr>
      </w:pPr>
      <w:r w:rsidRPr="00000000">
        <w:rPr>
          <w:rFonts w:ascii="Courier New" w:eastAsia="Courier New" w:hAnsi="Courier New" w:cs="Courier New"/>
          <w:color w:val="000000"/>
          <w:rtl w:val="0"/>
        </w:rPr>
        <w:t xml:space="preserve"> </w:t>
      </w:r>
      <w:r w:rsidRPr="00000000">
        <w:rPr>
          <w:rFonts w:ascii="Courier New" w:eastAsia="Courier New" w:hAnsi="Courier New" w:cs="Courier New"/>
          <w:color w:val="000000"/>
          <w:u w:val="single"/>
          <w:rtl w:val="0"/>
        </w:rPr>
        <w:t>Burden Estimate.</w:t>
      </w:r>
      <w:r w:rsidRPr="00000000">
        <w:rPr>
          <w:rFonts w:ascii="Courier New" w:eastAsia="Courier New" w:hAnsi="Courier New" w:cs="Courier New"/>
          <w:color w:val="000000"/>
          <w:rtl w:val="0"/>
        </w:rPr>
        <w:t xml:space="preserve"> The estimated burden is </w:t>
      </w:r>
      <w:r w:rsidRPr="00000000">
        <w:rPr>
          <w:rFonts w:ascii="Courier New" w:eastAsia="Courier New" w:hAnsi="Courier New" w:cs="Courier New"/>
          <w:rtl w:val="0"/>
        </w:rPr>
        <w:t>b</w:t>
      </w:r>
      <w:r w:rsidRPr="00000000">
        <w:rPr>
          <w:rFonts w:ascii="Courier New" w:eastAsia="Courier New" w:hAnsi="Courier New" w:cs="Courier New"/>
          <w:color w:val="000000"/>
          <w:rtl w:val="0"/>
        </w:rPr>
        <w:t>ased on consultation with subject matter experts</w:t>
      </w:r>
      <w:r w:rsidRPr="00000000">
        <w:rPr>
          <w:rFonts w:ascii="Courier New" w:eastAsia="Courier New" w:hAnsi="Courier New" w:cs="Courier New"/>
          <w:rtl w:val="0"/>
        </w:rPr>
        <w:t xml:space="preserve"> and data from SAM Contract Awards Management (formerly the Federal Procurement Data System now in </w:t>
      </w:r>
      <w:hyperlink r:id="rId6">
        <w:r w:rsidRPr="00000000">
          <w:rPr>
            <w:rFonts w:ascii="Courier New" w:eastAsia="Courier New" w:hAnsi="Courier New" w:cs="Courier New"/>
            <w:color w:val="1155CC"/>
            <w:u w:val="single"/>
            <w:rtl w:val="0"/>
          </w:rPr>
          <w:t>SAM.gov</w:t>
        </w:r>
      </w:hyperlink>
      <w:r w:rsidRPr="00000000">
        <w:rPr>
          <w:rFonts w:ascii="Courier New" w:eastAsia="Courier New" w:hAnsi="Courier New" w:cs="Courier New"/>
          <w:rtl w:val="0"/>
        </w:rPr>
        <w:t>)</w:t>
      </w:r>
      <w:r w:rsidRPr="00000000">
        <w:rPr>
          <w:rFonts w:ascii="Courier New" w:eastAsia="Courier New" w:hAnsi="Courier New" w:cs="Courier New"/>
          <w:color w:val="000000"/>
          <w:rtl w:val="0"/>
        </w:rPr>
        <w:t>.</w:t>
      </w:r>
    </w:p>
    <w:p w:rsidR="00000000" w:rsidRPr="00000000" w:rsidP="00000000" w14:paraId="00000030">
      <w:pPr>
        <w:pStyle w:val="normal0"/>
        <w:pBdr>
          <w:top w:val="nil"/>
          <w:left w:val="nil"/>
          <w:bottom w:val="nil"/>
          <w:right w:val="nil"/>
          <w:between w:val="nil"/>
        </w:pBdr>
        <w:spacing w:line="276" w:lineRule="auto"/>
        <w:rPr>
          <w:rFonts w:ascii="Courier New" w:eastAsia="Courier New" w:hAnsi="Courier New" w:cs="Courier New"/>
        </w:rPr>
      </w:pPr>
    </w:p>
    <w:p w:rsidR="00000000" w:rsidRPr="00000000" w:rsidP="00000000" w14:paraId="00000031">
      <w:pPr>
        <w:pStyle w:val="normal0"/>
        <w:rPr>
          <w:rFonts w:ascii="Courier New" w:eastAsia="Courier New" w:hAnsi="Courier New" w:cs="Courier New"/>
        </w:rPr>
      </w:pPr>
      <w:r w:rsidRPr="00000000">
        <w:rPr>
          <w:rFonts w:ascii="Courier New" w:eastAsia="Courier New" w:hAnsi="Courier New" w:cs="Courier New"/>
          <w:rtl w:val="0"/>
        </w:rPr>
        <w:t xml:space="preserve"> </w:t>
        <w:tab/>
        <w:t>a. FAR 52.222-90, Addressing DEI Discrimination by Federal Contractors. This clause is prescribed for use in solicitation and contracts, including those for commercial products and commercial services, except those that result in contracts for which the place of delivery or performance is outside the United States. It applies to acquisitions valued above the micro-purchase threshold (currently at $15,000). The clause flows down to subcontracts, including those for commercial products and commercial services, except those where the place of delivery or performance is outside the United States.</w:t>
      </w:r>
    </w:p>
    <w:p w:rsidR="00000000" w:rsidRPr="00000000" w:rsidP="00000000" w14:paraId="00000032">
      <w:pPr>
        <w:pStyle w:val="normal0"/>
        <w:rPr>
          <w:rFonts w:ascii="Courier New" w:eastAsia="Courier New" w:hAnsi="Courier New" w:cs="Courier New"/>
        </w:rPr>
      </w:pPr>
    </w:p>
    <w:p w:rsidR="00000000" w:rsidRPr="00000000" w:rsidP="00000000" w14:paraId="00000033">
      <w:pPr>
        <w:pStyle w:val="normal0"/>
        <w:rPr>
          <w:rFonts w:ascii="Courier New" w:eastAsia="Courier New" w:hAnsi="Courier New" w:cs="Courier New"/>
        </w:rPr>
      </w:pPr>
      <w:r w:rsidRPr="00000000">
        <w:rPr>
          <w:rFonts w:ascii="Courier New" w:eastAsia="Courier New" w:hAnsi="Courier New" w:cs="Courier New"/>
          <w:rtl w:val="0"/>
        </w:rPr>
        <w:t>Fiscal Year 2025 SAM Contract Awards Management data</w:t>
      </w:r>
      <w:r>
        <w:rPr>
          <w:rFonts w:ascii="Courier New" w:eastAsia="Courier New" w:hAnsi="Courier New" w:cs="Courier New"/>
          <w:vertAlign w:val="superscript"/>
        </w:rPr>
        <w:footnoteReference w:id="2"/>
      </w:r>
      <w:r w:rsidRPr="00000000">
        <w:rPr>
          <w:rFonts w:ascii="Courier New" w:eastAsia="Courier New" w:hAnsi="Courier New" w:cs="Courier New"/>
          <w:rtl w:val="0"/>
        </w:rPr>
        <w:t xml:space="preserve"> shows that 160,508 contracts were awarded to 34,126 unique vendors meeting the above conditions. The clause flows down to subcontracts. An average of three subcontracts per prime contract are estimated for a maximum potential number of 642,032 (160,508 * 4) awards subject to the information collection requirements. However, it is estimated that one percent of all potential awards, or 6,420 (1% of 642,032), will require submission of the information under the clause (annual responses). The number of respondents is estimated as one percent of the maximum potential number of vendors (1% of (34,126 * 4 (to account for 3 subcontractors per prime)) = 1,365). The annual responses per respondent are a mathematical result of dividing the total annual responses by the respondents rounded up to the next whole number (6,420/1,365 = 5).   </w:t>
      </w:r>
    </w:p>
    <w:p w:rsidR="00000000" w:rsidRPr="00000000" w:rsidP="00000000" w14:paraId="00000034">
      <w:pPr>
        <w:pStyle w:val="normal0"/>
        <w:rPr>
          <w:rFonts w:ascii="Courier New" w:eastAsia="Courier New" w:hAnsi="Courier New" w:cs="Courier New"/>
        </w:rPr>
      </w:pPr>
    </w:p>
    <w:p w:rsidR="00000000" w:rsidRPr="00000000" w:rsidP="00000000" w14:paraId="00000035">
      <w:pPr>
        <w:pStyle w:val="normal0"/>
        <w:rPr>
          <w:rFonts w:ascii="Courier New" w:eastAsia="Courier New" w:hAnsi="Courier New" w:cs="Courier New"/>
        </w:rPr>
      </w:pPr>
      <w:r w:rsidRPr="00000000">
        <w:rPr>
          <w:rFonts w:ascii="Courier New" w:eastAsia="Courier New" w:hAnsi="Courier New" w:cs="Courier New"/>
          <w:rtl w:val="0"/>
        </w:rPr>
        <w:t>i. Par (b)(2) - Consistent with OMB Control # 9000-0034, Examination of Records by Comptroller General and Contract Audit, the estimated time per response is 1 hour.</w:t>
      </w:r>
    </w:p>
    <w:p w:rsidR="00000000" w:rsidRPr="00000000" w:rsidP="00000000" w14:paraId="00000036">
      <w:pPr>
        <w:pStyle w:val="normal0"/>
        <w:rPr>
          <w:rFonts w:ascii="Courier New" w:eastAsia="Courier New" w:hAnsi="Courier New" w:cs="Courier New"/>
        </w:rPr>
      </w:pPr>
    </w:p>
    <w:p w:rsidR="00000000" w:rsidRPr="00000000" w:rsidP="00000000" w14:paraId="00000037">
      <w:pPr>
        <w:pStyle w:val="normal0"/>
        <w:rPr>
          <w:rFonts w:ascii="Courier New" w:eastAsia="Courier New" w:hAnsi="Courier New" w:cs="Courier New"/>
        </w:rPr>
      </w:pPr>
      <w:r w:rsidRPr="00000000">
        <w:rPr>
          <w:rFonts w:ascii="Courier New" w:eastAsia="Courier New" w:hAnsi="Courier New" w:cs="Courier New"/>
          <w:rtl w:val="0"/>
        </w:rPr>
        <w:t>ii. Par (b)(4) - Notice to the contracting officer is estimated at 5 minutes per response.</w:t>
      </w:r>
    </w:p>
    <w:p w:rsidR="00000000" w:rsidRPr="00000000" w:rsidP="00000000" w14:paraId="00000038">
      <w:pPr>
        <w:pStyle w:val="normal0"/>
        <w:rPr>
          <w:rFonts w:ascii="Courier New" w:eastAsia="Courier New" w:hAnsi="Courier New" w:cs="Courier New"/>
        </w:rPr>
      </w:pPr>
    </w:p>
    <w:p w:rsidR="00000000" w:rsidRPr="00000000" w:rsidP="00000000" w14:paraId="00000039">
      <w:pPr>
        <w:pStyle w:val="normal0"/>
        <w:rPr>
          <w:rFonts w:ascii="Courier New" w:eastAsia="Courier New" w:hAnsi="Courier New" w:cs="Courier New"/>
        </w:rPr>
      </w:pPr>
      <w:r w:rsidRPr="00000000">
        <w:rPr>
          <w:rFonts w:ascii="Courier New" w:eastAsia="Courier New" w:hAnsi="Courier New" w:cs="Courier New"/>
          <w:rtl w:val="0"/>
        </w:rPr>
        <w:t>iii. Par (b)(5) - Notice to the contracting officer is estimated at 5 minutes per response.</w:t>
      </w:r>
    </w:p>
    <w:p w:rsidR="00000000" w:rsidRPr="00000000" w:rsidP="00000000" w14:paraId="0000003A">
      <w:pPr>
        <w:pStyle w:val="normal0"/>
        <w:rPr>
          <w:rFonts w:ascii="Courier New" w:eastAsia="Courier New" w:hAnsi="Courier New" w:cs="Courier New"/>
        </w:rPr>
      </w:pPr>
    </w:p>
    <w:p w:rsidR="00000000" w:rsidRPr="00000000" w:rsidP="00000000" w14:paraId="0000003B">
      <w:pPr>
        <w:pStyle w:val="normal0"/>
        <w:tabs>
          <w:tab w:val="left" w:pos="7740"/>
          <w:tab w:val="right" w:pos="9270"/>
        </w:tabs>
        <w:rPr>
          <w:rFonts w:ascii="Courier New" w:eastAsia="Courier New" w:hAnsi="Courier New" w:cs="Courier New"/>
        </w:rPr>
      </w:pPr>
      <w:r w:rsidRPr="00000000">
        <w:rPr>
          <w:rFonts w:ascii="Courier New" w:eastAsia="Courier New" w:hAnsi="Courier New" w:cs="Courier New"/>
          <w:rtl w:val="0"/>
        </w:rPr>
        <w:t>The annual public burden is calculated as follows:</w:t>
      </w:r>
    </w:p>
    <w:p w:rsidR="00000000" w:rsidRPr="00000000" w:rsidP="00000000" w14:paraId="0000003C">
      <w:pPr>
        <w:pStyle w:val="normal0"/>
        <w:tabs>
          <w:tab w:val="left" w:pos="7740"/>
          <w:tab w:val="right" w:pos="9270"/>
        </w:tabs>
        <w:rPr>
          <w:rFonts w:ascii="Courier New" w:eastAsia="Courier New" w:hAnsi="Courier New" w:cs="Courier New"/>
        </w:rPr>
      </w:pPr>
    </w:p>
    <w:p w:rsidR="00000000" w:rsidRPr="00000000" w:rsidP="00000000" w14:paraId="0000003D">
      <w:pPr>
        <w:pStyle w:val="normal0"/>
        <w:tabs>
          <w:tab w:val="left" w:pos="7740"/>
          <w:tab w:val="right" w:pos="9270"/>
        </w:tabs>
        <w:rPr>
          <w:rFonts w:ascii="Courier New" w:eastAsia="Courier New" w:hAnsi="Courier New" w:cs="Courier New"/>
        </w:rPr>
      </w:pPr>
      <w:r w:rsidRPr="00000000">
        <w:rPr>
          <w:rFonts w:ascii="Courier New" w:eastAsia="Courier New" w:hAnsi="Courier New" w:cs="Courier New"/>
          <w:rtl w:val="0"/>
        </w:rPr>
        <w:t>Estimated respondents/yr............................. 1,365</w:t>
      </w:r>
    </w:p>
    <w:p w:rsidR="00000000" w:rsidRPr="00000000" w:rsidP="00000000" w14:paraId="0000003E">
      <w:pPr>
        <w:pStyle w:val="normal0"/>
        <w:tabs>
          <w:tab w:val="left" w:pos="7740"/>
          <w:tab w:val="right" w:pos="9270"/>
        </w:tabs>
        <w:rPr>
          <w:rFonts w:ascii="Courier New" w:eastAsia="Courier New" w:hAnsi="Courier New" w:cs="Courier New"/>
        </w:rPr>
      </w:pPr>
      <w:r w:rsidRPr="00000000">
        <w:rPr>
          <w:rFonts w:ascii="Courier New" w:eastAsia="Courier New" w:hAnsi="Courier New" w:cs="Courier New"/>
          <w:rtl w:val="0"/>
        </w:rPr>
        <w:t xml:space="preserve">Responses/respondent.................................  </w:t>
      </w:r>
      <w:r w:rsidRPr="00000000">
        <w:rPr>
          <w:rFonts w:ascii="Courier New" w:eastAsia="Courier New" w:hAnsi="Courier New" w:cs="Courier New"/>
          <w:u w:val="single"/>
          <w:rtl w:val="0"/>
        </w:rPr>
        <w:t>x  5</w:t>
      </w:r>
    </w:p>
    <w:p w:rsidR="00000000" w:rsidRPr="00000000" w:rsidP="00000000" w14:paraId="0000003F">
      <w:pPr>
        <w:pStyle w:val="normal0"/>
        <w:tabs>
          <w:tab w:val="left" w:pos="7740"/>
          <w:tab w:val="right" w:pos="9270"/>
        </w:tabs>
        <w:rPr>
          <w:rFonts w:ascii="Courier New" w:eastAsia="Courier New" w:hAnsi="Courier New" w:cs="Courier New"/>
        </w:rPr>
      </w:pPr>
      <w:r w:rsidRPr="00000000">
        <w:rPr>
          <w:rFonts w:ascii="Courier New" w:eastAsia="Courier New" w:hAnsi="Courier New" w:cs="Courier New"/>
          <w:rtl w:val="0"/>
        </w:rPr>
        <w:t>Total annual responses..............................  6,825</w:t>
      </w:r>
    </w:p>
    <w:p w:rsidR="00000000" w:rsidRPr="00000000" w:rsidP="00000000" w14:paraId="00000040">
      <w:pPr>
        <w:pStyle w:val="normal0"/>
        <w:tabs>
          <w:tab w:val="left" w:pos="7740"/>
          <w:tab w:val="right" w:pos="9270"/>
        </w:tabs>
        <w:rPr>
          <w:rFonts w:ascii="Courier New" w:eastAsia="Courier New" w:hAnsi="Courier New" w:cs="Courier New"/>
        </w:rPr>
      </w:pPr>
      <w:r w:rsidRPr="00000000">
        <w:rPr>
          <w:rFonts w:ascii="Courier New" w:eastAsia="Courier New" w:hAnsi="Courier New" w:cs="Courier New"/>
          <w:rtl w:val="0"/>
        </w:rPr>
        <w:t>Estimated hrs/response..............................</w:t>
      </w:r>
      <w:r w:rsidRPr="00000000">
        <w:rPr>
          <w:rFonts w:ascii="Courier New" w:eastAsia="Courier New" w:hAnsi="Courier New" w:cs="Courier New"/>
          <w:u w:val="single"/>
          <w:rtl w:val="0"/>
        </w:rPr>
        <w:t>x 1.167</w:t>
      </w:r>
    </w:p>
    <w:p w:rsidR="00000000" w:rsidRPr="00000000" w:rsidP="00000000" w14:paraId="00000041">
      <w:pPr>
        <w:pStyle w:val="normal0"/>
        <w:tabs>
          <w:tab w:val="left" w:pos="7740"/>
          <w:tab w:val="right" w:pos="9270"/>
        </w:tabs>
        <w:rPr>
          <w:rFonts w:ascii="Courier New" w:eastAsia="Courier New" w:hAnsi="Courier New" w:cs="Courier New"/>
          <w:u w:val="single"/>
        </w:rPr>
      </w:pPr>
      <w:r w:rsidRPr="00000000">
        <w:rPr>
          <w:rFonts w:ascii="Courier New" w:eastAsia="Courier New" w:hAnsi="Courier New" w:cs="Courier New"/>
          <w:rtl w:val="0"/>
        </w:rPr>
        <w:t>Estimated total burden hrs..........................  7,965</w:t>
      </w:r>
    </w:p>
    <w:p w:rsidR="00000000" w:rsidRPr="00000000" w:rsidP="00000000" w14:paraId="00000042">
      <w:pPr>
        <w:pStyle w:val="normal0"/>
        <w:tabs>
          <w:tab w:val="left" w:pos="7740"/>
          <w:tab w:val="right" w:pos="9270"/>
        </w:tabs>
        <w:rPr>
          <w:rFonts w:ascii="Courier New" w:eastAsia="Courier New" w:hAnsi="Courier New" w:cs="Courier New"/>
          <w:u w:val="single"/>
        </w:rPr>
      </w:pPr>
      <w:r w:rsidRPr="00000000">
        <w:rPr>
          <w:rFonts w:ascii="Courier New" w:eastAsia="Courier New" w:hAnsi="Courier New" w:cs="Courier New"/>
          <w:rtl w:val="0"/>
        </w:rPr>
        <w:t>Hourly rate</w:t>
      </w:r>
      <w:r w:rsidRPr="00000000">
        <w:rPr>
          <w:rFonts w:ascii="Courier New" w:eastAsia="Courier New" w:hAnsi="Courier New" w:cs="Courier New"/>
          <w:b/>
          <w:bCs/>
          <w:rtl w:val="0"/>
        </w:rPr>
        <w:t>*</w:t>
      </w:r>
      <w:r w:rsidRPr="00000000">
        <w:rPr>
          <w:rFonts w:ascii="Courier New" w:eastAsia="Courier New" w:hAnsi="Courier New" w:cs="Courier New"/>
          <w:rtl w:val="0"/>
        </w:rPr>
        <w:t xml:space="preserve">......................................... </w:t>
      </w:r>
      <w:r w:rsidRPr="00000000">
        <w:rPr>
          <w:rFonts w:ascii="Courier New" w:eastAsia="Courier New" w:hAnsi="Courier New" w:cs="Courier New"/>
          <w:u w:val="single"/>
          <w:rtl w:val="0"/>
        </w:rPr>
        <w:t>x $72</w:t>
      </w:r>
    </w:p>
    <w:p w:rsidR="00000000" w:rsidRPr="00000000" w:rsidP="00000000" w14:paraId="00000043">
      <w:pPr>
        <w:pStyle w:val="normal0"/>
        <w:tabs>
          <w:tab w:val="left" w:pos="7740"/>
          <w:tab w:val="right" w:pos="9270"/>
        </w:tabs>
        <w:rPr>
          <w:rFonts w:ascii="Courier New" w:eastAsia="Courier New" w:hAnsi="Courier New" w:cs="Courier New"/>
        </w:rPr>
      </w:pPr>
      <w:r w:rsidRPr="00000000">
        <w:rPr>
          <w:rFonts w:ascii="Courier New" w:eastAsia="Courier New" w:hAnsi="Courier New" w:cs="Courier New"/>
          <w:rtl w:val="0"/>
        </w:rPr>
        <w:t>Estimated annual cost to the public.............  $ 573,480</w:t>
      </w:r>
    </w:p>
    <w:p w:rsidR="00000000" w:rsidRPr="00000000" w:rsidP="00000000" w14:paraId="00000044">
      <w:pPr>
        <w:pStyle w:val="normal0"/>
        <w:tabs>
          <w:tab w:val="left" w:pos="7740"/>
          <w:tab w:val="right" w:pos="9270"/>
        </w:tabs>
        <w:rPr>
          <w:rFonts w:ascii="Courier New" w:eastAsia="Courier New" w:hAnsi="Courier New" w:cs="Courier New"/>
        </w:rPr>
      </w:pPr>
    </w:p>
    <w:p w:rsidR="00000000" w:rsidRPr="00000000" w:rsidP="00000000" w14:paraId="00000045">
      <w:pPr>
        <w:pStyle w:val="normal0"/>
        <w:spacing w:line="276" w:lineRule="auto"/>
        <w:rPr>
          <w:rFonts w:ascii="Courier New" w:eastAsia="Courier New" w:hAnsi="Courier New" w:cs="Courier New"/>
          <w:b/>
          <w:bCs/>
        </w:rPr>
      </w:pPr>
      <w:r w:rsidRPr="00000000">
        <w:rPr>
          <w:rFonts w:ascii="Courier New" w:eastAsia="Courier New" w:hAnsi="Courier New" w:cs="Courier New"/>
          <w:b/>
          <w:bCs/>
          <w:u w:val="single"/>
          <w:rtl w:val="0"/>
        </w:rPr>
        <w:t>Note</w:t>
      </w:r>
      <w:r w:rsidRPr="00000000">
        <w:rPr>
          <w:rFonts w:ascii="Courier New" w:eastAsia="Courier New" w:hAnsi="Courier New" w:cs="Courier New"/>
          <w:b/>
          <w:bCs/>
          <w:rtl w:val="0"/>
        </w:rPr>
        <w:t>:</w:t>
      </w:r>
    </w:p>
    <w:p w:rsidR="00000000" w:rsidRPr="00000000" w:rsidP="00000000" w14:paraId="00000046">
      <w:pPr>
        <w:pStyle w:val="normal0"/>
        <w:spacing w:line="276" w:lineRule="auto"/>
        <w:rPr>
          <w:rFonts w:ascii="Courier New" w:eastAsia="Courier New" w:hAnsi="Courier New" w:cs="Courier New"/>
        </w:rPr>
      </w:pPr>
      <w:r w:rsidRPr="00000000">
        <w:rPr>
          <w:rFonts w:ascii="Courier New" w:eastAsia="Courier New" w:hAnsi="Courier New" w:cs="Courier New"/>
          <w:rtl w:val="0"/>
        </w:rPr>
        <w:t xml:space="preserve">The hourly rate is calculated by applying 36.25 percent </w:t>
      </w:r>
    </w:p>
    <w:p w:rsidR="00000000" w:rsidRPr="00000000" w:rsidP="00000000" w14:paraId="00000047">
      <w:pPr>
        <w:pStyle w:val="normal0"/>
        <w:spacing w:line="276" w:lineRule="auto"/>
        <w:rPr>
          <w:rFonts w:ascii="Courier New" w:eastAsia="Courier New" w:hAnsi="Courier New" w:cs="Courier New"/>
        </w:rPr>
      </w:pPr>
      <w:r w:rsidRPr="00000000">
        <w:rPr>
          <w:rFonts w:ascii="Courier New" w:eastAsia="Courier New" w:hAnsi="Courier New" w:cs="Courier New"/>
          <w:rtl w:val="0"/>
        </w:rPr>
        <w:t xml:space="preserve">fringe factor and a 12 percent overhead factor to a base hourly rate and then rounding to the nearest whole dollar. The base hourly rate is derived from the OPM 2026 GS Locality Pay Table for the rest of the U.S. (“Salary Table 2026-RUS”). The fringe factor is derived from OMB memorandum M-08-13. The overhead factor is derived from the OMB Circular No. A-76 Revised Supplemental Handbook. </w:t>
      </w:r>
    </w:p>
    <w:p w:rsidR="00000000" w:rsidRPr="00000000" w:rsidP="00000000" w14:paraId="00000048">
      <w:pPr>
        <w:pStyle w:val="normal0"/>
        <w:rPr>
          <w:rFonts w:ascii="Courier New" w:eastAsia="Courier New" w:hAnsi="Courier New" w:cs="Courier New"/>
        </w:rPr>
      </w:pPr>
      <w:r w:rsidRPr="00000000">
        <w:rPr>
          <w:rFonts w:ascii="Courier New" w:eastAsia="Courier New" w:hAnsi="Courier New" w:cs="Courier New"/>
          <w:b/>
          <w:bCs/>
          <w:rtl w:val="0"/>
        </w:rPr>
        <w:t>*</w:t>
      </w:r>
      <w:r w:rsidRPr="00000000">
        <w:rPr>
          <w:rFonts w:ascii="Courier New" w:eastAsia="Courier New" w:hAnsi="Courier New" w:cs="Courier New"/>
          <w:rtl w:val="0"/>
        </w:rPr>
        <w:t xml:space="preserve"> For a GS-12/step 5, the base hourly rate is $48.61 and loaded rounding to the nearest whole dollar is $72.</w:t>
      </w:r>
    </w:p>
    <w:p w:rsidR="00000000" w:rsidRPr="00000000" w:rsidP="00000000" w14:paraId="00000049">
      <w:pPr>
        <w:pStyle w:val="normal0"/>
        <w:rPr>
          <w:rFonts w:ascii="Courier New" w:eastAsia="Courier New" w:hAnsi="Courier New" w:cs="Courier New"/>
        </w:rPr>
      </w:pPr>
      <w:r w:rsidRPr="00000000">
        <w:rPr>
          <w:rFonts w:ascii="Courier New" w:eastAsia="Courier New" w:hAnsi="Courier New" w:cs="Courier New"/>
          <w:rtl w:val="0"/>
        </w:rPr>
        <w:t xml:space="preserve">             </w:t>
      </w:r>
    </w:p>
    <w:p w:rsidR="00000000" w:rsidRPr="00000000" w:rsidP="00000000" w14:paraId="0000004A">
      <w:pPr>
        <w:pStyle w:val="normal0"/>
        <w:rPr>
          <w:rFonts w:ascii="Courier New" w:eastAsia="Courier New" w:hAnsi="Courier New" w:cs="Courier New"/>
          <w:b/>
          <w:bCs/>
        </w:rPr>
      </w:pPr>
      <w:r w:rsidRPr="00000000">
        <w:rPr>
          <w:rFonts w:ascii="Courier New" w:eastAsia="Courier New" w:hAnsi="Courier New" w:cs="Courier New"/>
          <w:rtl w:val="0"/>
        </w:rPr>
        <w:t>13.</w:t>
      </w:r>
      <w:r w:rsidRPr="00000000">
        <w:rPr>
          <w:rFonts w:ascii="Courier New" w:eastAsia="Courier New" w:hAnsi="Courier New" w:cs="Courier New"/>
          <w:b/>
          <w:bCs/>
          <w:rtl w:val="0"/>
        </w:rPr>
        <w:t xml:space="preserve"> </w:t>
      </w:r>
      <w:r w:rsidRPr="00000000">
        <w:rPr>
          <w:rFonts w:ascii="Courier New" w:eastAsia="Courier New" w:hAnsi="Courier New" w:cs="Courier New"/>
          <w:color w:val="000000"/>
          <w:u w:val="single"/>
          <w:rtl w:val="0"/>
        </w:rPr>
        <w:t>Estimated nonrecurring costs</w:t>
      </w:r>
      <w:r w:rsidRPr="00000000">
        <w:rPr>
          <w:rFonts w:ascii="Courier New" w:eastAsia="Courier New" w:hAnsi="Courier New" w:cs="Courier New"/>
          <w:color w:val="000000"/>
          <w:rtl w:val="0"/>
        </w:rPr>
        <w:t>. Not applicable.</w:t>
      </w:r>
    </w:p>
    <w:p w:rsidR="00000000" w:rsidRPr="00000000" w:rsidP="00000000" w14:paraId="0000004B">
      <w:pPr>
        <w:pStyle w:val="normal0"/>
        <w:rPr>
          <w:rFonts w:ascii="Courier New" w:eastAsia="Courier New" w:hAnsi="Courier New" w:cs="Courier New"/>
          <w:b/>
          <w:bCs/>
        </w:rPr>
      </w:pPr>
    </w:p>
    <w:p w:rsidR="00000000" w:rsidRPr="00000000" w:rsidP="00000000" w14:paraId="0000004C">
      <w:pPr>
        <w:pStyle w:val="normal0"/>
        <w:widowControl w:val="0"/>
        <w:pBdr>
          <w:top w:val="nil"/>
          <w:left w:val="nil"/>
          <w:bottom w:val="nil"/>
          <w:right w:val="nil"/>
          <w:between w:val="nil"/>
        </w:pBdr>
        <w:tabs>
          <w:tab w:val="left" w:pos="360"/>
          <w:tab w:val="left" w:pos="720"/>
          <w:tab w:val="left" w:pos="1080"/>
        </w:tabs>
        <w:rPr>
          <w:rFonts w:ascii="Courier New" w:eastAsia="Courier New" w:hAnsi="Courier New" w:cs="Courier New"/>
          <w:color w:val="000000"/>
        </w:rPr>
      </w:pPr>
      <w:r w:rsidRPr="00000000">
        <w:rPr>
          <w:rFonts w:ascii="Courier New" w:eastAsia="Courier New" w:hAnsi="Courier New" w:cs="Courier New"/>
          <w:rtl w:val="0"/>
        </w:rPr>
        <w:t xml:space="preserve">14. </w:t>
      </w:r>
      <w:r w:rsidRPr="00000000">
        <w:rPr>
          <w:rFonts w:ascii="Courier New" w:eastAsia="Courier New" w:hAnsi="Courier New" w:cs="Courier New"/>
          <w:color w:val="000000"/>
          <w:u w:val="single"/>
          <w:rtl w:val="0"/>
        </w:rPr>
        <w:t>Estimated cost to the Government</w:t>
      </w:r>
      <w:r w:rsidRPr="00000000">
        <w:rPr>
          <w:rFonts w:ascii="Courier New" w:eastAsia="Courier New" w:hAnsi="Courier New" w:cs="Courier New"/>
          <w:color w:val="000000"/>
          <w:rtl w:val="0"/>
        </w:rPr>
        <w:t>. Time required to review information is estimated at 16 hours per response</w:t>
      </w:r>
      <w:r>
        <w:rPr>
          <w:rFonts w:ascii="Courier New" w:eastAsia="Courier New" w:hAnsi="Courier New" w:cs="Courier New"/>
          <w:color w:val="000000"/>
          <w:vertAlign w:val="superscript"/>
        </w:rPr>
        <w:footnoteReference w:id="3"/>
      </w:r>
      <w:r w:rsidRPr="00000000">
        <w:rPr>
          <w:rFonts w:ascii="Courier New" w:eastAsia="Courier New" w:hAnsi="Courier New" w:cs="Courier New"/>
          <w:color w:val="000000"/>
          <w:rtl w:val="0"/>
        </w:rPr>
        <w:t>.</w:t>
      </w:r>
    </w:p>
    <w:p w:rsidR="00000000" w:rsidRPr="00000000" w:rsidP="00000000" w14:paraId="0000004D">
      <w:pPr>
        <w:pStyle w:val="normal0"/>
        <w:rPr>
          <w:rFonts w:ascii="Courier New" w:eastAsia="Courier New" w:hAnsi="Courier New" w:cs="Courier New"/>
          <w:b/>
          <w:bCs/>
        </w:rPr>
      </w:pPr>
    </w:p>
    <w:p w:rsidR="00000000" w:rsidRPr="00000000" w:rsidP="00000000" w14:paraId="0000004E">
      <w:pPr>
        <w:pStyle w:val="normal0"/>
        <w:ind w:right="-40"/>
        <w:rPr>
          <w:rFonts w:ascii="Courier New" w:eastAsia="Courier New" w:hAnsi="Courier New" w:cs="Courier New"/>
        </w:rPr>
      </w:pPr>
      <w:r w:rsidRPr="00000000">
        <w:rPr>
          <w:rFonts w:ascii="Courier New" w:eastAsia="Courier New" w:hAnsi="Courier New" w:cs="Courier New"/>
          <w:rtl w:val="0"/>
        </w:rPr>
        <w:t>Estimated annual responses...........................  6,825</w:t>
      </w:r>
    </w:p>
    <w:p w:rsidR="00000000" w:rsidRPr="00000000" w:rsidP="00000000" w14:paraId="0000004F">
      <w:pPr>
        <w:pStyle w:val="normal0"/>
        <w:ind w:right="-40"/>
        <w:rPr>
          <w:rFonts w:ascii="Courier New" w:eastAsia="Courier New" w:hAnsi="Courier New" w:cs="Courier New"/>
          <w:u w:val="single"/>
        </w:rPr>
      </w:pPr>
      <w:r w:rsidRPr="00000000">
        <w:rPr>
          <w:rFonts w:ascii="Courier New" w:eastAsia="Courier New" w:hAnsi="Courier New" w:cs="Courier New"/>
          <w:rtl w:val="0"/>
        </w:rPr>
        <w:t xml:space="preserve">Review time per response (hours).....................  </w:t>
      </w:r>
      <w:r w:rsidRPr="00000000">
        <w:rPr>
          <w:rFonts w:ascii="Courier New" w:eastAsia="Courier New" w:hAnsi="Courier New" w:cs="Courier New"/>
          <w:u w:val="single"/>
          <w:rtl w:val="0"/>
        </w:rPr>
        <w:t>x  16</w:t>
      </w:r>
    </w:p>
    <w:p w:rsidR="00000000" w:rsidRPr="00000000" w:rsidP="00000000" w14:paraId="00000050">
      <w:pPr>
        <w:pStyle w:val="normal0"/>
        <w:ind w:right="-40"/>
        <w:rPr>
          <w:rFonts w:ascii="Courier New" w:eastAsia="Courier New" w:hAnsi="Courier New" w:cs="Courier New"/>
        </w:rPr>
      </w:pPr>
      <w:r w:rsidRPr="00000000">
        <w:rPr>
          <w:rFonts w:ascii="Courier New" w:eastAsia="Courier New" w:hAnsi="Courier New" w:cs="Courier New"/>
          <w:rtl w:val="0"/>
        </w:rPr>
        <w:t>Review time per year (hours)........................ 109,200</w:t>
      </w:r>
    </w:p>
    <w:p w:rsidR="00000000" w:rsidRPr="00000000" w:rsidP="00000000" w14:paraId="00000051">
      <w:pPr>
        <w:pStyle w:val="normal0"/>
        <w:ind w:right="-40"/>
        <w:rPr>
          <w:rFonts w:ascii="Courier New" w:eastAsia="Courier New" w:hAnsi="Courier New" w:cs="Courier New"/>
          <w:u w:val="single"/>
        </w:rPr>
      </w:pPr>
      <w:r w:rsidRPr="00000000">
        <w:rPr>
          <w:rFonts w:ascii="Courier New" w:eastAsia="Courier New" w:hAnsi="Courier New" w:cs="Courier New"/>
          <w:rtl w:val="0"/>
        </w:rPr>
        <w:t>Hourly rate</w:t>
      </w:r>
      <w:r w:rsidRPr="00000000">
        <w:rPr>
          <w:rFonts w:ascii="Courier New" w:eastAsia="Courier New" w:hAnsi="Courier New" w:cs="Courier New"/>
          <w:b/>
          <w:bCs/>
          <w:rtl w:val="0"/>
        </w:rPr>
        <w:t xml:space="preserve">* </w:t>
      </w:r>
      <w:r w:rsidRPr="00000000">
        <w:rPr>
          <w:rFonts w:ascii="Courier New" w:eastAsia="Courier New" w:hAnsi="Courier New" w:cs="Courier New"/>
          <w:rtl w:val="0"/>
        </w:rPr>
        <w:t xml:space="preserve">....................................... </w:t>
      </w:r>
      <w:r w:rsidRPr="00000000">
        <w:rPr>
          <w:rFonts w:ascii="Courier New" w:eastAsia="Courier New" w:hAnsi="Courier New" w:cs="Courier New"/>
          <w:u w:val="single"/>
          <w:rtl w:val="0"/>
        </w:rPr>
        <w:t>x   $72</w:t>
      </w:r>
    </w:p>
    <w:p w:rsidR="00000000" w:rsidRPr="00000000" w:rsidP="00000000" w14:paraId="00000052">
      <w:pPr>
        <w:pStyle w:val="normal0"/>
        <w:ind w:right="-40"/>
        <w:rPr>
          <w:rFonts w:ascii="Courier New" w:eastAsia="Courier New" w:hAnsi="Courier New" w:cs="Courier New"/>
        </w:rPr>
      </w:pPr>
      <w:r w:rsidRPr="00000000">
        <w:rPr>
          <w:rFonts w:ascii="Courier New" w:eastAsia="Courier New" w:hAnsi="Courier New" w:cs="Courier New"/>
          <w:rtl w:val="0"/>
        </w:rPr>
        <w:t>Estimated annual cost to the Government..........$ 7,862,400</w:t>
      </w:r>
    </w:p>
    <w:p w:rsidR="00000000" w:rsidRPr="00000000" w:rsidP="00000000" w14:paraId="00000053">
      <w:pPr>
        <w:pStyle w:val="normal0"/>
        <w:ind w:right="-40"/>
        <w:rPr>
          <w:rFonts w:ascii="Courier New" w:eastAsia="Courier New" w:hAnsi="Courier New" w:cs="Courier New"/>
        </w:rPr>
      </w:pPr>
      <w:r w:rsidRPr="00000000">
        <w:rPr>
          <w:rFonts w:ascii="Courier New" w:eastAsia="Courier New" w:hAnsi="Courier New" w:cs="Courier New"/>
          <w:rtl w:val="0"/>
        </w:rPr>
        <w:t xml:space="preserve">  </w:t>
      </w:r>
    </w:p>
    <w:p w:rsidR="00000000" w:rsidRPr="00000000" w:rsidP="00000000" w14:paraId="00000054">
      <w:pPr>
        <w:pStyle w:val="normal0"/>
        <w:widowControl w:val="0"/>
        <w:pBdr>
          <w:top w:val="nil"/>
          <w:left w:val="nil"/>
          <w:bottom w:val="nil"/>
          <w:right w:val="nil"/>
          <w:between w:val="nil"/>
        </w:pBdr>
        <w:tabs>
          <w:tab w:val="left" w:pos="360"/>
          <w:tab w:val="left" w:pos="720"/>
          <w:tab w:val="left" w:pos="1080"/>
        </w:tabs>
        <w:rPr>
          <w:rFonts w:ascii="Courier New" w:eastAsia="Courier New" w:hAnsi="Courier New" w:cs="Courier New"/>
        </w:rPr>
      </w:pPr>
      <w:r w:rsidRPr="00000000">
        <w:rPr>
          <w:rFonts w:ascii="Courier New" w:eastAsia="Courier New" w:hAnsi="Courier New" w:cs="Courier New"/>
          <w:rtl w:val="0"/>
        </w:rPr>
        <w:t>15.</w:t>
      </w:r>
      <w:r w:rsidRPr="00000000">
        <w:rPr>
          <w:rFonts w:ascii="Courier New" w:eastAsia="Courier New" w:hAnsi="Courier New" w:cs="Courier New"/>
          <w:b/>
          <w:bCs/>
          <w:rtl w:val="0"/>
        </w:rPr>
        <w:t xml:space="preserve"> </w:t>
      </w:r>
      <w:r w:rsidRPr="00000000">
        <w:rPr>
          <w:rFonts w:ascii="Courier New" w:eastAsia="Courier New" w:hAnsi="Courier New" w:cs="Courier New"/>
          <w:color w:val="000000"/>
          <w:u w:val="single"/>
          <w:rtl w:val="0"/>
        </w:rPr>
        <w:t>Reasons for changes</w:t>
      </w:r>
      <w:r w:rsidRPr="00000000">
        <w:rPr>
          <w:rFonts w:ascii="Courier New" w:eastAsia="Courier New" w:hAnsi="Courier New" w:cs="Courier New"/>
          <w:color w:val="000000"/>
          <w:rtl w:val="0"/>
        </w:rPr>
        <w:t xml:space="preserve">. </w:t>
      </w:r>
      <w:r w:rsidRPr="00000000">
        <w:rPr>
          <w:rFonts w:ascii="Courier New" w:eastAsia="Courier New" w:hAnsi="Courier New" w:cs="Courier New"/>
          <w:highlight w:val="white"/>
          <w:rtl w:val="0"/>
        </w:rPr>
        <w:t>This is a new collection.</w:t>
      </w:r>
    </w:p>
    <w:p w:rsidR="00000000" w:rsidRPr="00000000" w:rsidP="00000000" w14:paraId="00000055">
      <w:pPr>
        <w:pStyle w:val="normal0"/>
        <w:widowControl w:val="0"/>
        <w:pBdr>
          <w:top w:val="nil"/>
          <w:left w:val="nil"/>
          <w:bottom w:val="nil"/>
          <w:right w:val="nil"/>
          <w:between w:val="nil"/>
        </w:pBdr>
        <w:tabs>
          <w:tab w:val="left" w:pos="360"/>
          <w:tab w:val="left" w:pos="720"/>
          <w:tab w:val="left" w:pos="1080"/>
        </w:tabs>
        <w:rPr>
          <w:rFonts w:ascii="Courier New" w:eastAsia="Courier New" w:hAnsi="Courier New" w:cs="Courier New"/>
        </w:rPr>
      </w:pPr>
    </w:p>
    <w:p w:rsidR="00000000" w:rsidRPr="00000000" w:rsidP="00000000" w14:paraId="00000056">
      <w:pPr>
        <w:pStyle w:val="normal0"/>
        <w:widowControl w:val="0"/>
        <w:pBdr>
          <w:top w:val="nil"/>
          <w:left w:val="nil"/>
          <w:bottom w:val="nil"/>
          <w:right w:val="nil"/>
          <w:between w:val="nil"/>
        </w:pBdr>
        <w:tabs>
          <w:tab w:val="left" w:pos="360"/>
          <w:tab w:val="left" w:pos="720"/>
          <w:tab w:val="left" w:pos="1080"/>
        </w:tabs>
        <w:rPr>
          <w:rFonts w:ascii="Courier New" w:eastAsia="Courier New" w:hAnsi="Courier New" w:cs="Courier New"/>
        </w:rPr>
      </w:pPr>
      <w:r w:rsidRPr="00000000">
        <w:rPr>
          <w:rFonts w:ascii="Courier New" w:eastAsia="Courier New" w:hAnsi="Courier New" w:cs="Courier New"/>
          <w:color w:val="000000"/>
          <w:rtl w:val="0"/>
        </w:rPr>
        <w:t xml:space="preserve">16. </w:t>
      </w:r>
      <w:r w:rsidRPr="00000000">
        <w:rPr>
          <w:rFonts w:ascii="Courier New" w:eastAsia="Courier New" w:hAnsi="Courier New" w:cs="Courier New"/>
          <w:color w:val="000000"/>
          <w:u w:val="single"/>
          <w:rtl w:val="0"/>
        </w:rPr>
        <w:t>Publicizing Results</w:t>
      </w:r>
      <w:r w:rsidRPr="00000000">
        <w:rPr>
          <w:rFonts w:ascii="Courier New" w:eastAsia="Courier New" w:hAnsi="Courier New" w:cs="Courier New"/>
          <w:color w:val="000000"/>
          <w:rtl w:val="0"/>
        </w:rPr>
        <w:t xml:space="preserve">. </w:t>
      </w:r>
      <w:r w:rsidRPr="00000000">
        <w:rPr>
          <w:rFonts w:ascii="Courier New" w:eastAsia="Courier New" w:hAnsi="Courier New" w:cs="Courier New"/>
          <w:rtl w:val="0"/>
        </w:rPr>
        <w:t>Results will not be tabulated or published.</w:t>
      </w:r>
    </w:p>
    <w:p w:rsidR="00000000" w:rsidRPr="00000000" w:rsidP="00000000" w14:paraId="00000057">
      <w:pPr>
        <w:pStyle w:val="normal0"/>
        <w:widowControl w:val="0"/>
        <w:pBdr>
          <w:top w:val="nil"/>
          <w:left w:val="nil"/>
          <w:bottom w:val="nil"/>
          <w:right w:val="nil"/>
          <w:between w:val="nil"/>
        </w:pBdr>
        <w:tabs>
          <w:tab w:val="left" w:pos="360"/>
          <w:tab w:val="left" w:pos="1080"/>
        </w:tabs>
        <w:spacing w:before="240" w:after="240" w:line="276" w:lineRule="auto"/>
        <w:rPr>
          <w:rFonts w:ascii="Courier New" w:eastAsia="Courier New" w:hAnsi="Courier New" w:cs="Courier New"/>
        </w:rPr>
      </w:pPr>
      <w:r w:rsidRPr="00000000">
        <w:rPr>
          <w:rFonts w:ascii="Courier New" w:eastAsia="Courier New" w:hAnsi="Courier New" w:cs="Courier New"/>
          <w:rtl w:val="0"/>
        </w:rPr>
        <w:t xml:space="preserve">17. </w:t>
      </w:r>
      <w:r w:rsidRPr="00000000">
        <w:rPr>
          <w:rFonts w:ascii="Courier New" w:eastAsia="Courier New" w:hAnsi="Courier New" w:cs="Courier New"/>
          <w:color w:val="000000"/>
          <w:u w:val="single"/>
          <w:rtl w:val="0"/>
        </w:rPr>
        <w:t>OMB Not to Display Approval</w:t>
      </w:r>
      <w:r w:rsidRPr="00000000">
        <w:rPr>
          <w:rFonts w:ascii="Courier New" w:eastAsia="Courier New" w:hAnsi="Courier New" w:cs="Courier New"/>
          <w:color w:val="000000"/>
          <w:rtl w:val="0"/>
        </w:rPr>
        <w:t xml:space="preserve">. </w:t>
      </w:r>
      <w:r w:rsidRPr="00000000">
        <w:rPr>
          <w:rFonts w:ascii="Courier New" w:eastAsia="Courier New" w:hAnsi="Courier New" w:cs="Courier New"/>
          <w:rtl w:val="0"/>
        </w:rPr>
        <w:t>A</w:t>
      </w:r>
      <w:r w:rsidRPr="00000000">
        <w:rPr>
          <w:rFonts w:ascii="Courier New" w:eastAsia="Courier New" w:hAnsi="Courier New" w:cs="Courier New"/>
          <w:color w:val="000000"/>
          <w:rtl w:val="0"/>
        </w:rPr>
        <w:t xml:space="preserve">pproval to </w:t>
      </w:r>
      <w:r w:rsidRPr="00000000">
        <w:rPr>
          <w:rFonts w:ascii="Courier New" w:eastAsia="Courier New" w:hAnsi="Courier New" w:cs="Courier New"/>
          <w:i/>
          <w:iCs/>
          <w:color w:val="000000"/>
          <w:rtl w:val="0"/>
        </w:rPr>
        <w:t>not</w:t>
      </w:r>
      <w:r w:rsidRPr="00000000">
        <w:rPr>
          <w:rFonts w:ascii="Courier New" w:eastAsia="Courier New" w:hAnsi="Courier New" w:cs="Courier New"/>
          <w:color w:val="000000"/>
          <w:rtl w:val="0"/>
        </w:rPr>
        <w:t xml:space="preserve"> display the expiration date for OMB approval of the information collection is no</w:t>
      </w:r>
      <w:r w:rsidRPr="00000000">
        <w:rPr>
          <w:rFonts w:ascii="Courier New" w:eastAsia="Courier New" w:hAnsi="Courier New" w:cs="Courier New"/>
          <w:rtl w:val="0"/>
        </w:rPr>
        <w:t>t sought.</w:t>
      </w:r>
    </w:p>
    <w:p w:rsidR="00000000" w:rsidRPr="00000000" w:rsidP="00000000" w14:paraId="00000058">
      <w:pPr>
        <w:pStyle w:val="normal0"/>
        <w:widowControl w:val="0"/>
        <w:pBdr>
          <w:top w:val="nil"/>
          <w:left w:val="nil"/>
          <w:bottom w:val="nil"/>
          <w:right w:val="nil"/>
          <w:between w:val="nil"/>
        </w:pBdr>
        <w:tabs>
          <w:tab w:val="left" w:pos="360"/>
          <w:tab w:val="left" w:pos="1080"/>
        </w:tabs>
        <w:spacing w:before="240" w:after="240" w:line="276" w:lineRule="auto"/>
        <w:rPr>
          <w:rFonts w:ascii="Courier New" w:eastAsia="Courier New" w:hAnsi="Courier New" w:cs="Courier New"/>
          <w:color w:val="000000"/>
        </w:rPr>
      </w:pPr>
      <w:r w:rsidRPr="00000000">
        <w:rPr>
          <w:rFonts w:ascii="Courier New" w:eastAsia="Courier New" w:hAnsi="Courier New" w:cs="Courier New"/>
          <w:rtl w:val="0"/>
        </w:rPr>
        <w:t xml:space="preserve">18. </w:t>
      </w:r>
      <w:r w:rsidRPr="00000000">
        <w:rPr>
          <w:rFonts w:ascii="Courier New" w:eastAsia="Courier New" w:hAnsi="Courier New" w:cs="Courier New"/>
          <w:color w:val="000000"/>
          <w:u w:val="single"/>
          <w:rtl w:val="0"/>
        </w:rPr>
        <w:t>Exceptions to "Certification for Paperwork Reduction Submissions."</w:t>
      </w:r>
      <w:r w:rsidRPr="00000000">
        <w:rPr>
          <w:rFonts w:ascii="Courier New" w:eastAsia="Courier New" w:hAnsi="Courier New" w:cs="Courier New"/>
          <w:color w:val="000000"/>
          <w:rtl w:val="0"/>
        </w:rPr>
        <w:t xml:space="preserve"> There is no exception to the certification st</w:t>
      </w:r>
      <w:r w:rsidRPr="00000000">
        <w:rPr>
          <w:rFonts w:ascii="Courier New" w:eastAsia="Courier New" w:hAnsi="Courier New" w:cs="Courier New"/>
          <w:rtl w:val="0"/>
        </w:rPr>
        <w:t>atement.</w:t>
      </w:r>
    </w:p>
    <w:p w:rsidR="00000000" w:rsidRPr="00000000" w:rsidP="00000000" w14:paraId="00000059">
      <w:pPr>
        <w:pStyle w:val="normal0"/>
        <w:widowControl w:val="0"/>
        <w:pBdr>
          <w:top w:val="nil"/>
          <w:left w:val="nil"/>
          <w:bottom w:val="nil"/>
          <w:right w:val="nil"/>
          <w:between w:val="nil"/>
        </w:pBdr>
        <w:tabs>
          <w:tab w:val="left" w:pos="360"/>
          <w:tab w:val="left" w:pos="720"/>
          <w:tab w:val="left" w:pos="1080"/>
        </w:tabs>
        <w:spacing w:before="240" w:after="240" w:line="276" w:lineRule="auto"/>
        <w:rPr>
          <w:rFonts w:ascii="Courier New" w:eastAsia="Courier New" w:hAnsi="Courier New" w:cs="Courier New"/>
        </w:rPr>
      </w:pPr>
      <w:r w:rsidRPr="00000000">
        <w:rPr>
          <w:rFonts w:ascii="Courier New" w:eastAsia="Courier New" w:hAnsi="Courier New" w:cs="Courier New"/>
          <w:color w:val="000000"/>
          <w:rtl w:val="0"/>
        </w:rPr>
        <w:t xml:space="preserve">B. </w:t>
      </w:r>
      <w:r w:rsidRPr="00000000">
        <w:rPr>
          <w:rFonts w:ascii="Courier New" w:eastAsia="Courier New" w:hAnsi="Courier New" w:cs="Courier New"/>
          <w:color w:val="000000"/>
          <w:u w:val="single"/>
          <w:rtl w:val="0"/>
        </w:rPr>
        <w:t>Surveys, Censuses, and Other Collections that Employ Statistical Methods</w:t>
      </w:r>
      <w:r w:rsidRPr="00000000">
        <w:rPr>
          <w:rFonts w:ascii="Courier New" w:eastAsia="Courier New" w:hAnsi="Courier New" w:cs="Courier New"/>
          <w:color w:val="000000"/>
          <w:rtl w:val="0"/>
        </w:rPr>
        <w:t xml:space="preserve">. </w:t>
      </w:r>
      <w:r w:rsidRPr="00000000">
        <w:rPr>
          <w:rFonts w:ascii="Courier New" w:eastAsia="Courier New" w:hAnsi="Courier New" w:cs="Courier New"/>
          <w:rtl w:val="0"/>
        </w:rPr>
        <w:t>Statistical methods are not used in this information collection. A Part B supporting statement is not needed, or required, and therefore was not completed.</w:t>
      </w:r>
    </w:p>
    <w:p w:rsidR="00000000" w:rsidRPr="00000000" w:rsidP="00000000" w14:paraId="0000005A">
      <w:pPr>
        <w:pStyle w:val="normal0"/>
        <w:widowControl w:val="0"/>
        <w:pBdr>
          <w:top w:val="nil"/>
          <w:left w:val="nil"/>
          <w:bottom w:val="nil"/>
          <w:right w:val="nil"/>
          <w:between w:val="nil"/>
        </w:pBdr>
        <w:tabs>
          <w:tab w:val="left" w:pos="360"/>
          <w:tab w:val="left" w:pos="720"/>
          <w:tab w:val="left" w:pos="1080"/>
        </w:tabs>
        <w:spacing w:before="240" w:after="240" w:line="276" w:lineRule="auto"/>
        <w:rPr>
          <w:rFonts w:ascii="Courier New" w:eastAsia="Courier New" w:hAnsi="Courier New" w:cs="Courier New"/>
        </w:rPr>
      </w:pPr>
    </w:p>
    <w:sectPr>
      <w:footerReference w:type="even" r:id="rId7"/>
      <w:footerReference w:type="default" r:id="rId8"/>
      <w:pgSz w:w="12240" w:h="15840" w:orient="portrait"/>
      <w:pgMar w:top="1440" w:right="1440" w:bottom="1440" w:left="180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ourier New">
    <w:charset w:val="00"/>
    <w:family w:val="auto"/>
    <w:pitch w:val="default"/>
  </w:font>
  <w:font w:name="Times">
    <w:charset w:val="00"/>
    <w:family w:val="auto"/>
    <w:pitch w:val="default"/>
  </w:font>
  <w:font w:name="Noto Sans Symbols">
    <w:charset w:val="00"/>
    <w:family w:val="auto"/>
    <w:pitch w:val="default"/>
    <w:sig w:usb0="00000000" w:usb1="00000000" w:usb2="00000000" w:usb3="00000000" w:csb0="00000001" w:csb1="00000000"/>
    <w:embedRegular r:id="rId1" w:fontKey="{2E708659-B347-440B-8B90-539CB35C7BBD}"/>
    <w:embedBold r:id="rId2" w:fontKey="{ADF21F85-E02E-49D0-8124-A67A746050C7}"/>
  </w:font>
  <w:font w:name="Calibri">
    <w:charset w:val="00"/>
    <w:family w:val="auto"/>
    <w:pitch w:val="default"/>
  </w:font>
  <w:font w:name="Cambr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0">
    <w:pPr>
      <w:pStyle w:val="normal0"/>
      <w:pBdr>
        <w:top w:val="nil"/>
        <w:left w:val="nil"/>
        <w:bottom w:val="nil"/>
        <w:right w:val="nil"/>
        <w:between w:val="nil"/>
      </w:pBdr>
      <w:tabs>
        <w:tab w:val="center" w:pos="4320"/>
        <w:tab w:val="right" w:pos="864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61">
    <w:pPr>
      <w:pStyle w:val="normal0"/>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D">
    <w:pPr>
      <w:pStyle w:val="normal0"/>
      <w:pBdr>
        <w:top w:val="nil"/>
        <w:left w:val="nil"/>
        <w:bottom w:val="nil"/>
        <w:right w:val="nil"/>
        <w:between w:val="nil"/>
      </w:pBdr>
      <w:tabs>
        <w:tab w:val="center" w:pos="4320"/>
        <w:tab w:val="right" w:pos="864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5E">
    <w:pPr>
      <w:pStyle w:val="normal0"/>
      <w:pBdr>
        <w:top w:val="nil"/>
        <w:left w:val="nil"/>
        <w:bottom w:val="nil"/>
        <w:right w:val="nil"/>
        <w:between w:val="nil"/>
      </w:pBdr>
      <w:tabs>
        <w:tab w:val="center" w:pos="4320"/>
        <w:tab w:val="right" w:pos="8640"/>
      </w:tabs>
      <w:rPr>
        <w:color w:val="000000"/>
      </w:rPr>
    </w:pPr>
  </w:p>
  <w:p w:rsidR="00000000" w:rsidRPr="00000000" w:rsidP="00000000" w14:paraId="0000005F">
    <w:pPr>
      <w:pStyle w:val="normal0"/>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5B">
      <w:pPr>
        <w:pStyle w:val="normal0"/>
        <w:rPr>
          <w:sz w:val="18"/>
          <w:szCs w:val="18"/>
        </w:rPr>
      </w:pPr>
      <w:r w:rsidRPr="00000000">
        <w:rPr>
          <w:rStyle w:val="DefaultParagraphFont"/>
          <w:vertAlign w:val="superscript"/>
        </w:rPr>
        <w:footnoteRef/>
      </w:r>
      <w:r w:rsidRPr="00000000">
        <w:rPr>
          <w:sz w:val="20"/>
          <w:szCs w:val="20"/>
          <w:rtl w:val="0"/>
        </w:rPr>
        <w:t xml:space="preserve"> </w:t>
      </w:r>
      <w:r w:rsidRPr="00000000">
        <w:rPr>
          <w:sz w:val="18"/>
          <w:szCs w:val="18"/>
          <w:rtl w:val="0"/>
        </w:rPr>
        <w:t>Data filters used {Date Signed} (ID) Between 10/1/2024 and 9/30/2025 And {Modification Number} (ID) = "0" And {Principal Place of Performance Country Name}=UNITED STATES And {Award or IDV Type}=PURCHASE ORDER, DEFINITIVE CONTRACT, BOA, BPA, FSS, GWAC, IDC And {Base and All Options Value (Total Contract Value)} &gt; 15000</w:t>
      </w:r>
    </w:p>
  </w:footnote>
  <w:footnote w:id="3">
    <w:p w:rsidR="00000000" w:rsidRPr="00000000" w:rsidP="00000000" w14:paraId="0000005C">
      <w:pPr>
        <w:pStyle w:val="normal0"/>
        <w:rPr>
          <w:sz w:val="20"/>
          <w:szCs w:val="20"/>
        </w:rPr>
      </w:pPr>
      <w:r w:rsidRPr="00000000">
        <w:rPr>
          <w:rStyle w:val="DefaultParagraphFont"/>
          <w:vertAlign w:val="superscript"/>
        </w:rPr>
        <w:footnoteRef/>
      </w:r>
      <w:r w:rsidRPr="00000000">
        <w:rPr>
          <w:sz w:val="20"/>
          <w:szCs w:val="20"/>
          <w:rtl w:val="0"/>
        </w:rPr>
        <w:t xml:space="preserve"> Consistent with OMB Control # 9000-0034, Examination of Records by Comptroller General and Contract Audit, the estimated Government review time per response is 16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72C9F4"/>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8367ACA"/>
    <w:multiLevelType w:val="hybridMultilevel"/>
    <w:tmpl w:val="00000000"/>
    <w:lvl w:ilvl="0">
      <w:start w:val="1"/>
      <w:numFmt w:val="decimal"/>
      <w:lvlText w:val="%1."/>
      <w:lvlJc w:val="left"/>
      <w:pPr>
        <w:ind w:left="435" w:hanging="43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1372B8D"/>
    <w:multiLevelType w:val="hybridMultilevel"/>
    <w:tmpl w:val="000000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80" w:after="120"/>
      <w:outlineLvl w:val="0"/>
    </w:pPr>
    <w:rPr>
      <w:b/>
      <w:bCs/>
      <w:sz w:val="48"/>
      <w:szCs w:val="48"/>
    </w:rPr>
  </w:style>
  <w:style w:type="paragraph" w:styleId="Heading2">
    <w:name w:val="heading 2"/>
    <w:basedOn w:val="normal0"/>
    <w:next w:val="normal0"/>
    <w:pPr>
      <w:keepNext/>
      <w:keepLines/>
      <w:spacing w:before="360" w:after="80"/>
      <w:outlineLvl w:val="1"/>
    </w:pPr>
    <w:rPr>
      <w:b/>
      <w:bCs/>
      <w:sz w:val="36"/>
      <w:szCs w:val="36"/>
    </w:rPr>
  </w:style>
  <w:style w:type="paragraph" w:styleId="Heading3">
    <w:name w:val="heading 3"/>
    <w:basedOn w:val="normal0"/>
    <w:next w:val="normal0"/>
    <w:pPr>
      <w:keepNext/>
      <w:keepLines/>
      <w:spacing w:before="280" w:after="80"/>
      <w:outlineLvl w:val="2"/>
    </w:pPr>
    <w:rPr>
      <w:b/>
      <w:bCs/>
      <w:sz w:val="28"/>
      <w:szCs w:val="28"/>
    </w:rPr>
  </w:style>
  <w:style w:type="paragraph" w:styleId="Heading4">
    <w:name w:val="heading 4"/>
    <w:basedOn w:val="normal0"/>
    <w:next w:val="normal0"/>
    <w:pPr>
      <w:keepNext/>
      <w:keepLines/>
      <w:spacing w:before="240" w:after="40"/>
      <w:outlineLvl w:val="3"/>
    </w:pPr>
    <w:rPr>
      <w:b/>
      <w:bCs/>
    </w:rPr>
  </w:style>
  <w:style w:type="paragraph" w:styleId="Heading5">
    <w:name w:val="heading 5"/>
    <w:basedOn w:val="normal0"/>
    <w:next w:val="normal0"/>
    <w:pPr>
      <w:keepNext/>
      <w:keepLines/>
      <w:spacing w:before="220" w:after="40"/>
      <w:outlineLvl w:val="4"/>
    </w:pPr>
    <w:rPr>
      <w:b/>
      <w:bCs/>
      <w:sz w:val="22"/>
      <w:szCs w:val="22"/>
    </w:rPr>
  </w:style>
  <w:style w:type="paragraph" w:styleId="Heading6">
    <w:name w:val="heading 6"/>
    <w:basedOn w:val="normal0"/>
    <w:next w:val="normal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before="480" w:after="120"/>
    </w:pPr>
    <w:rPr>
      <w:b/>
      <w:bCs/>
      <w:sz w:val="72"/>
      <w:szCs w:val="72"/>
    </w:rPr>
  </w:style>
  <w:style w:type="paragraph" w:styleId="Subtitle">
    <w:name w:val="Subtitle"/>
    <w:basedOn w:val="normal0"/>
    <w:next w:val="normal0"/>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am.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PS+GtZCMsEXgdipXfWokkSMuA==">CgMxLjA4AHIhMXhGU3lzZXFVYU8tLVZiQmxIdW9LS2Ztc25ubDBBYnlm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