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3498A7A7">
      <w:pPr>
        <w:widowControl/>
        <w:jc w:val="center"/>
        <w:rPr>
          <w:rFonts w:ascii="Arial" w:hAnsi="Arial" w:cs="Arial"/>
        </w:rPr>
      </w:pPr>
      <w:r>
        <w:rPr>
          <w:rFonts w:ascii="Arial" w:hAnsi="Arial" w:cs="Arial"/>
          <w:b/>
          <w:bCs/>
        </w:rPr>
        <w:t>Native American Tribal Insignia Database</w:t>
      </w:r>
    </w:p>
    <w:p w:rsidR="00636EDA" w:rsidP="00636EDA" w14:paraId="79D4A068" w14:textId="07D665A0">
      <w:pPr>
        <w:widowControl/>
        <w:jc w:val="center"/>
        <w:rPr>
          <w:rFonts w:ascii="Arial" w:hAnsi="Arial" w:cs="Arial"/>
          <w:b/>
          <w:bCs/>
        </w:rPr>
      </w:pPr>
      <w:r w:rsidRPr="00B75D93">
        <w:rPr>
          <w:rFonts w:ascii="Arial" w:hAnsi="Arial" w:cs="Arial"/>
          <w:b/>
          <w:bCs/>
        </w:rPr>
        <w:t>OMB CONTROL NUMBER 0651-</w:t>
      </w:r>
      <w:r w:rsidR="00AA683E">
        <w:rPr>
          <w:rFonts w:ascii="Arial" w:hAnsi="Arial" w:cs="Arial"/>
          <w:b/>
          <w:bCs/>
        </w:rPr>
        <w:t>0048</w:t>
      </w:r>
    </w:p>
    <w:p w:rsidR="00636EDA" w:rsidRPr="00431AC1" w:rsidP="00636EDA" w14:paraId="79D4A069" w14:textId="2F9B3DD0">
      <w:pPr>
        <w:widowControl/>
        <w:jc w:val="center"/>
        <w:rPr>
          <w:rFonts w:ascii="Arial" w:hAnsi="Arial" w:cs="Arial"/>
          <w:b/>
          <w:bCs/>
          <w:color w:val="FF0000"/>
        </w:rPr>
      </w:pPr>
      <w:r>
        <w:rPr>
          <w:rFonts w:ascii="Arial" w:hAnsi="Arial" w:cs="Arial"/>
          <w:b/>
          <w:bCs/>
        </w:rPr>
        <w:t>2026</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F95D84"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910B49" w:rsidRPr="00910B49" w:rsidP="00910B49" w14:paraId="14CE6FF1" w14:textId="77777777">
      <w:pPr>
        <w:widowControl/>
        <w:jc w:val="both"/>
        <w:rPr>
          <w:rFonts w:ascii="Arial" w:hAnsi="Arial" w:cs="Arial"/>
        </w:rPr>
      </w:pPr>
      <w:r w:rsidRPr="00910B49">
        <w:rPr>
          <w:rFonts w:ascii="Arial" w:hAnsi="Arial" w:cs="Arial"/>
        </w:rPr>
        <w:t>The Trademark Law Treaty Implementation Act of 1998 (Pub. L. 105-330, 302, 112 Stat. 3071) required the USPTO to study issues surrounding the protection of the official insignia of federally and state-recognized Native American tribes under trademark law. The USPTO conducted the study and presented a report to the House and Senate Judiciary Committees on November 30, 1999.</w:t>
      </w:r>
      <w:r>
        <w:rPr>
          <w:rFonts w:ascii="Arial" w:hAnsi="Arial" w:cs="Arial"/>
          <w:vertAlign w:val="superscript"/>
        </w:rPr>
        <w:footnoteReference w:id="2"/>
      </w:r>
      <w:r w:rsidRPr="00910B49">
        <w:rPr>
          <w:rFonts w:ascii="Arial" w:hAnsi="Arial" w:cs="Arial"/>
        </w:rPr>
        <w:t xml:space="preserve"> One of the recommendations made in the report was that the USPTO create and maintain an accurate and comprehensive database containing the official insignia of all federally and state-recognized Native American tribes. In accordance with this recommendation, the Senate Committee on Appropriations directed the USPTO to create this database. The USPTO published the final procedures for establishing and maintaining the tribal insignia database in the Federal Register on August 24, 2001 (66 FR 44603).</w:t>
      </w:r>
      <w:r>
        <w:rPr>
          <w:rFonts w:ascii="Arial" w:hAnsi="Arial" w:cs="Arial"/>
          <w:vertAlign w:val="superscript"/>
        </w:rPr>
        <w:footnoteReference w:id="3"/>
      </w:r>
      <w:r w:rsidRPr="00910B49">
        <w:rPr>
          <w:rFonts w:ascii="Arial" w:hAnsi="Arial" w:cs="Arial"/>
        </w:rPr>
        <w:t xml:space="preserve"> </w:t>
      </w:r>
    </w:p>
    <w:p w:rsidR="00910B49" w:rsidP="00910B49" w14:paraId="4A000EF5" w14:textId="77777777">
      <w:pPr>
        <w:widowControl/>
        <w:jc w:val="both"/>
        <w:rPr>
          <w:rFonts w:ascii="Arial" w:hAnsi="Arial" w:cs="Arial"/>
        </w:rPr>
      </w:pPr>
    </w:p>
    <w:p w:rsidR="00910B49" w:rsidRPr="00910B49" w:rsidP="00910B49" w14:paraId="4EA91B8F" w14:textId="03AAC97A">
      <w:pPr>
        <w:widowControl/>
        <w:jc w:val="both"/>
        <w:rPr>
          <w:rFonts w:ascii="Arial" w:hAnsi="Arial" w:cs="Arial"/>
        </w:rPr>
      </w:pPr>
      <w:r w:rsidRPr="00910B49">
        <w:rPr>
          <w:rFonts w:ascii="Arial" w:hAnsi="Arial" w:cs="Arial"/>
        </w:rPr>
        <w:t xml:space="preserve">The USPTO database of official tribal insignias provides evidence of what a federally or state-recognized Native American tribe considers to be its official insignia. Section 2(a) of the Trademark Act, 15 U.S.C. 1052(a), disallows the registration of marks that falsely suggest a connection with a non-sponsoring person or institution, including a Native American tribe. The database thereby assists trademark examining attorneys in their examination of applications for trademark registration by serving as a reference for determining the registrability of a mark that may falsely suggest a connection to the official insignia of a Native American tribe. The database, included within the trademark search system, is available to the public on the USPTO website, and includes an online help program for using the system. More information about the program is available on the website at </w:t>
      </w:r>
      <w:hyperlink r:id="rId9" w:history="1">
        <w:r w:rsidRPr="00910B49">
          <w:rPr>
            <w:rStyle w:val="Hyperlink"/>
            <w:rFonts w:ascii="Arial" w:hAnsi="Arial" w:cs="Arial"/>
          </w:rPr>
          <w:t>https://www.uspto.gov/trademarks/laws/native-american-tribal-insignia</w:t>
        </w:r>
      </w:hyperlink>
      <w:r w:rsidRPr="00910B49">
        <w:rPr>
          <w:rFonts w:ascii="Arial" w:hAnsi="Arial" w:cs="Arial"/>
        </w:rPr>
        <w:t>.</w:t>
      </w:r>
    </w:p>
    <w:p w:rsidR="00910B49" w:rsidP="00910B49" w14:paraId="0F8FE16F" w14:textId="77777777">
      <w:pPr>
        <w:widowControl/>
        <w:jc w:val="both"/>
        <w:rPr>
          <w:rFonts w:ascii="Arial" w:hAnsi="Arial" w:cs="Arial"/>
        </w:rPr>
      </w:pPr>
      <w:r w:rsidRPr="00910B49">
        <w:rPr>
          <w:rFonts w:ascii="Arial" w:hAnsi="Arial" w:cs="Arial"/>
        </w:rPr>
        <w:tab/>
      </w:r>
    </w:p>
    <w:p w:rsidR="00910B49" w:rsidRPr="00910B49" w:rsidP="00910B49" w14:paraId="489320D4" w14:textId="46719C8F">
      <w:pPr>
        <w:widowControl/>
        <w:jc w:val="both"/>
        <w:rPr>
          <w:rFonts w:ascii="Arial" w:hAnsi="Arial" w:cs="Arial"/>
        </w:rPr>
      </w:pPr>
      <w:r w:rsidRPr="00910B49">
        <w:rPr>
          <w:rFonts w:ascii="Arial" w:hAnsi="Arial" w:cs="Arial"/>
        </w:rPr>
        <w:t xml:space="preserve">Tribes are not required to request that their official insignia be included in the database. The entry of an official insignia into the database does not confer any rights to the tribe that submitted the insignia, and entry is not the legal equivalent of registering the insignia </w:t>
      </w:r>
      <w:r w:rsidRPr="00910B49">
        <w:rPr>
          <w:rFonts w:ascii="Arial" w:hAnsi="Arial" w:cs="Arial"/>
        </w:rPr>
        <w:t xml:space="preserve">as a trademark under 15 U.S.C. 1051 </w:t>
      </w:r>
      <w:r w:rsidRPr="00910B49">
        <w:rPr>
          <w:rFonts w:ascii="Arial" w:hAnsi="Arial" w:cs="Arial"/>
          <w:i/>
          <w:iCs/>
        </w:rPr>
        <w:t>et seq</w:t>
      </w:r>
      <w:r w:rsidRPr="00910B49">
        <w:rPr>
          <w:rFonts w:ascii="Arial" w:hAnsi="Arial" w:cs="Arial"/>
        </w:rPr>
        <w:t xml:space="preserve">. The inclusion of an official tribal insignia in the database does not create any legal presumption of validity or priority, does not carry any of the benefits of federal trademark registration, and is not a determination as to whether a particular insignia would be allowed or refused registration as a trademark pursuant to 15 U.S.C. 1051 </w:t>
      </w:r>
      <w:r w:rsidRPr="00910B49">
        <w:rPr>
          <w:rFonts w:ascii="Arial" w:hAnsi="Arial" w:cs="Arial"/>
          <w:i/>
          <w:iCs/>
        </w:rPr>
        <w:t>et seq</w:t>
      </w:r>
      <w:r w:rsidRPr="00910B49">
        <w:rPr>
          <w:rFonts w:ascii="Arial" w:hAnsi="Arial" w:cs="Arial"/>
        </w:rPr>
        <w:t>.</w:t>
      </w:r>
    </w:p>
    <w:p w:rsidR="00910B49" w:rsidP="00910B49" w14:paraId="054B5B99" w14:textId="77777777">
      <w:pPr>
        <w:widowControl/>
        <w:jc w:val="both"/>
        <w:rPr>
          <w:rFonts w:ascii="Arial" w:hAnsi="Arial" w:cs="Arial"/>
        </w:rPr>
      </w:pPr>
      <w:r w:rsidRPr="00910B49">
        <w:rPr>
          <w:rFonts w:ascii="Arial" w:hAnsi="Arial" w:cs="Arial"/>
        </w:rPr>
        <w:tab/>
      </w:r>
    </w:p>
    <w:p w:rsidR="00910B49" w:rsidRPr="00910B49" w:rsidP="00910B49" w14:paraId="14B600D4" w14:textId="3A8AFD31">
      <w:pPr>
        <w:widowControl/>
        <w:jc w:val="both"/>
        <w:rPr>
          <w:rFonts w:ascii="Arial" w:hAnsi="Arial" w:cs="Arial"/>
        </w:rPr>
      </w:pPr>
      <w:r w:rsidRPr="00910B49">
        <w:rPr>
          <w:rFonts w:ascii="Arial" w:hAnsi="Arial" w:cs="Arial"/>
        </w:rPr>
        <w:t>Requests from federally recognized tribes to enter an official insignia into the database must be submitted in writing and include: (1) a depiction of the insignia,</w:t>
      </w:r>
      <w:r>
        <w:rPr>
          <w:rFonts w:ascii="Arial" w:hAnsi="Arial" w:cs="Arial"/>
        </w:rPr>
        <w:t xml:space="preserve"> </w:t>
      </w:r>
      <w:r w:rsidRPr="00910B49">
        <w:rPr>
          <w:rFonts w:ascii="Arial" w:hAnsi="Arial" w:cs="Arial"/>
        </w:rPr>
        <w:t>including the name of the tribe and the address for correspondence; (2) a copy of the tribal resolution adopting the insignia in question as the official insignia of the tribe; and (3) a statement, signed by an official with authority to bind the tribe, confirming that the insignia included with the request is identical to the official insignia adopted by the tribal resolution.</w:t>
      </w:r>
    </w:p>
    <w:p w:rsidR="00910B49" w:rsidP="00910B49" w14:paraId="376709BB" w14:textId="77777777">
      <w:pPr>
        <w:widowControl/>
        <w:jc w:val="both"/>
        <w:rPr>
          <w:rFonts w:ascii="Arial" w:hAnsi="Arial" w:cs="Arial"/>
        </w:rPr>
      </w:pPr>
      <w:r w:rsidRPr="00910B49">
        <w:rPr>
          <w:rFonts w:ascii="Arial" w:hAnsi="Arial" w:cs="Arial"/>
        </w:rPr>
        <w:tab/>
      </w:r>
    </w:p>
    <w:p w:rsidR="00910B49" w:rsidRPr="00910B49" w:rsidP="00910B49" w14:paraId="254A78B8" w14:textId="67EAD7D6">
      <w:pPr>
        <w:widowControl/>
        <w:jc w:val="both"/>
        <w:rPr>
          <w:rFonts w:ascii="Arial" w:hAnsi="Arial" w:cs="Arial"/>
        </w:rPr>
      </w:pPr>
      <w:r w:rsidRPr="00910B49">
        <w:rPr>
          <w:rFonts w:ascii="Arial" w:hAnsi="Arial" w:cs="Arial"/>
        </w:rPr>
        <w:t>Requests from state-recognized tribes must also be in writing and include each of the three items described above that are submitted by federally recognized tribes. Additionally, requests from state-recognized tribes must include either: (a) a document issued by a state official that evidences the state's determination that the entity is a Native American tribe; or (b) a citation to a state statute designating the entity as a Native American tribe.</w:t>
      </w:r>
    </w:p>
    <w:p w:rsidR="00910B49" w:rsidP="00910B49" w14:paraId="72211BB2" w14:textId="77777777">
      <w:pPr>
        <w:widowControl/>
        <w:jc w:val="both"/>
        <w:rPr>
          <w:rFonts w:ascii="Arial" w:hAnsi="Arial" w:cs="Arial"/>
        </w:rPr>
      </w:pPr>
      <w:r w:rsidRPr="00910B49">
        <w:rPr>
          <w:rFonts w:ascii="Arial" w:hAnsi="Arial" w:cs="Arial"/>
        </w:rPr>
        <w:tab/>
      </w:r>
    </w:p>
    <w:p w:rsidR="00910B49" w:rsidRPr="00910B49" w:rsidP="00910B49" w14:paraId="3505EB0F" w14:textId="2711D4E5">
      <w:pPr>
        <w:widowControl/>
        <w:jc w:val="both"/>
        <w:rPr>
          <w:rFonts w:ascii="Arial" w:hAnsi="Arial" w:cs="Arial"/>
        </w:rPr>
      </w:pPr>
      <w:r w:rsidRPr="00910B49">
        <w:rPr>
          <w:rFonts w:ascii="Arial" w:hAnsi="Arial" w:cs="Arial"/>
        </w:rPr>
        <w:t>The USPTO enters insignia that have been properly submitted by federally or state-recognized Native American tribes into the database and does not investigate whether the insignia is actually the official insignia of the tribe making the request.</w:t>
      </w:r>
    </w:p>
    <w:p w:rsidR="00F95D84" w:rsidP="00F95D84" w14:paraId="48447EC0" w14:textId="77777777">
      <w:pPr>
        <w:widowControl/>
        <w:jc w:val="both"/>
        <w:rPr>
          <w:rFonts w:ascii="Arial" w:hAnsi="Arial" w:cs="Arial"/>
          <w:lang w:val="en-GB"/>
        </w:rPr>
      </w:pPr>
    </w:p>
    <w:p w:rsidR="00F95D84" w:rsidP="596EA628" w14:paraId="06BF6F69" w14:textId="557D5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596EA628">
        <w:rPr>
          <w:rFonts w:ascii="Arial" w:hAnsi="Arial" w:cs="Arial"/>
          <w:lang w:val="en-GB"/>
        </w:rPr>
        <w:t xml:space="preserve">Table 1 </w:t>
      </w:r>
      <w:r w:rsidRPr="596EA628" w:rsidR="000A4387">
        <w:rPr>
          <w:rFonts w:ascii="Arial" w:hAnsi="Arial" w:cs="Arial"/>
          <w:lang w:val="en-GB"/>
        </w:rPr>
        <w:t xml:space="preserve">provides </w:t>
      </w:r>
      <w:r w:rsidRPr="596EA628">
        <w:rPr>
          <w:rFonts w:ascii="Arial" w:hAnsi="Arial" w:cs="Arial"/>
          <w:lang w:val="en-GB"/>
        </w:rPr>
        <w:t>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0FB085C2">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4320"/>
        <w:gridCol w:w="2273"/>
        <w:gridCol w:w="2070"/>
      </w:tblGrid>
      <w:tr w14:paraId="449DAC3A" w14:textId="77777777" w:rsidTr="0027503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blHeader/>
        </w:trPr>
        <w:tc>
          <w:tcPr>
            <w:tcW w:w="697" w:type="dxa"/>
            <w:shd w:val="clear" w:color="auto" w:fill="C6D9F0" w:themeFill="text2" w:themeFillTint="33"/>
            <w:vAlign w:val="center"/>
          </w:tcPr>
          <w:p w:rsidR="00C5290A" w:rsidRPr="009E03C2" w:rsidP="00C5290A" w14:paraId="28634C00" w14:textId="77777777">
            <w:pPr>
              <w:widowControl/>
              <w:tabs>
                <w:tab w:val="left" w:pos="720"/>
              </w:tabs>
              <w:autoSpaceDE/>
              <w:autoSpaceDN/>
              <w:adjustRightInd/>
              <w:jc w:val="center"/>
              <w:rPr>
                <w:rFonts w:ascii="Arial" w:hAnsi="Arial" w:cs="Arial"/>
                <w:b/>
                <w:sz w:val="16"/>
                <w:szCs w:val="16"/>
              </w:rPr>
            </w:pPr>
          </w:p>
          <w:p w:rsidR="00C5290A" w:rsidRPr="009E03C2" w:rsidP="00C5290A" w14:paraId="046759AC" w14:textId="0E54F251">
            <w:pPr>
              <w:widowControl/>
              <w:tabs>
                <w:tab w:val="left" w:pos="720"/>
              </w:tabs>
              <w:autoSpaceDE/>
              <w:autoSpaceDN/>
              <w:adjustRightInd/>
              <w:jc w:val="center"/>
              <w:rPr>
                <w:rFonts w:ascii="Arial" w:hAnsi="Arial" w:cs="Arial"/>
                <w:b/>
                <w:sz w:val="16"/>
                <w:szCs w:val="16"/>
              </w:rPr>
            </w:pPr>
            <w:r w:rsidRPr="009E03C2">
              <w:rPr>
                <w:rFonts w:ascii="Arial" w:hAnsi="Arial" w:cs="Arial"/>
                <w:b/>
                <w:sz w:val="16"/>
                <w:szCs w:val="16"/>
              </w:rPr>
              <w:t xml:space="preserve">Item </w:t>
            </w:r>
            <w:r w:rsidRPr="009E03C2" w:rsidR="000E2392">
              <w:rPr>
                <w:rFonts w:ascii="Arial" w:hAnsi="Arial" w:cs="Arial"/>
                <w:b/>
                <w:sz w:val="16"/>
                <w:szCs w:val="16"/>
              </w:rPr>
              <w:t>No.</w:t>
            </w:r>
          </w:p>
          <w:p w:rsidR="00C5290A" w:rsidRPr="009E03C2" w:rsidP="00C5290A" w14:paraId="0BE7BB68" w14:textId="77777777">
            <w:pPr>
              <w:widowControl/>
              <w:tabs>
                <w:tab w:val="left" w:pos="720"/>
              </w:tabs>
              <w:autoSpaceDE/>
              <w:autoSpaceDN/>
              <w:adjustRightInd/>
              <w:jc w:val="center"/>
              <w:rPr>
                <w:rFonts w:ascii="Arial" w:hAnsi="Arial" w:cs="Arial"/>
                <w:b/>
                <w:sz w:val="16"/>
                <w:szCs w:val="16"/>
              </w:rPr>
            </w:pPr>
          </w:p>
        </w:tc>
        <w:tc>
          <w:tcPr>
            <w:tcW w:w="4320" w:type="dxa"/>
            <w:shd w:val="clear" w:color="auto" w:fill="C6D9F0" w:themeFill="text2" w:themeFillTint="33"/>
            <w:vAlign w:val="center"/>
          </w:tcPr>
          <w:p w:rsidR="00C5290A" w:rsidRPr="009E03C2" w:rsidP="00C5290A" w14:paraId="540D46CB" w14:textId="77777777">
            <w:pPr>
              <w:widowControl/>
              <w:autoSpaceDE/>
              <w:autoSpaceDN/>
              <w:adjustRightInd/>
              <w:jc w:val="center"/>
              <w:rPr>
                <w:rFonts w:ascii="Arial" w:hAnsi="Arial" w:cs="Arial"/>
                <w:b/>
                <w:sz w:val="16"/>
                <w:szCs w:val="16"/>
              </w:rPr>
            </w:pPr>
            <w:r w:rsidRPr="009E03C2">
              <w:rPr>
                <w:rFonts w:ascii="Arial" w:hAnsi="Arial" w:cs="Arial"/>
                <w:b/>
                <w:sz w:val="16"/>
                <w:szCs w:val="16"/>
              </w:rPr>
              <w:t>Requirement</w:t>
            </w:r>
          </w:p>
        </w:tc>
        <w:tc>
          <w:tcPr>
            <w:tcW w:w="2273" w:type="dxa"/>
            <w:shd w:val="clear" w:color="auto" w:fill="C6D9F0" w:themeFill="text2" w:themeFillTint="33"/>
            <w:vAlign w:val="center"/>
          </w:tcPr>
          <w:p w:rsidR="00C5290A" w:rsidRPr="009E03C2" w:rsidP="00C5290A" w14:paraId="1C61B490" w14:textId="77777777">
            <w:pPr>
              <w:widowControl/>
              <w:autoSpaceDE/>
              <w:autoSpaceDN/>
              <w:adjustRightInd/>
              <w:jc w:val="center"/>
              <w:rPr>
                <w:rFonts w:ascii="Arial" w:hAnsi="Arial" w:cs="Arial"/>
                <w:b/>
                <w:sz w:val="16"/>
                <w:szCs w:val="16"/>
              </w:rPr>
            </w:pPr>
            <w:r w:rsidRPr="009E03C2">
              <w:rPr>
                <w:rFonts w:ascii="Arial" w:hAnsi="Arial" w:cs="Arial"/>
                <w:b/>
                <w:sz w:val="16"/>
                <w:szCs w:val="16"/>
              </w:rPr>
              <w:t>Statute</w:t>
            </w:r>
          </w:p>
        </w:tc>
        <w:tc>
          <w:tcPr>
            <w:tcW w:w="2070" w:type="dxa"/>
            <w:shd w:val="clear" w:color="auto" w:fill="C6D9F0" w:themeFill="text2" w:themeFillTint="33"/>
            <w:vAlign w:val="center"/>
          </w:tcPr>
          <w:p w:rsidR="00C5290A" w:rsidRPr="009E03C2" w:rsidP="00A31737" w14:paraId="6B58B17B" w14:textId="647A6A74">
            <w:pPr>
              <w:widowControl/>
              <w:autoSpaceDE/>
              <w:autoSpaceDN/>
              <w:adjustRightInd/>
              <w:jc w:val="center"/>
              <w:rPr>
                <w:rFonts w:ascii="Arial" w:hAnsi="Arial" w:cs="Arial"/>
                <w:b/>
                <w:sz w:val="16"/>
                <w:szCs w:val="16"/>
              </w:rPr>
            </w:pPr>
            <w:r w:rsidRPr="009E03C2">
              <w:rPr>
                <w:rFonts w:ascii="Arial" w:hAnsi="Arial" w:cs="Arial"/>
                <w:b/>
                <w:sz w:val="16"/>
                <w:szCs w:val="16"/>
              </w:rPr>
              <w:t>R</w:t>
            </w:r>
            <w:r w:rsidRPr="009E03C2" w:rsidR="00A31737">
              <w:rPr>
                <w:rFonts w:ascii="Arial" w:hAnsi="Arial" w:cs="Arial"/>
                <w:b/>
                <w:sz w:val="16"/>
                <w:szCs w:val="16"/>
              </w:rPr>
              <w:t>egulation</w:t>
            </w:r>
          </w:p>
        </w:tc>
      </w:tr>
      <w:tr w14:paraId="5EF97D3B" w14:textId="77777777" w:rsidTr="00275036">
        <w:tblPrEx>
          <w:tblW w:w="9360" w:type="dxa"/>
          <w:tblInd w:w="108" w:type="dxa"/>
          <w:tblLayout w:type="fixed"/>
          <w:tblLook w:val="0000"/>
        </w:tblPrEx>
        <w:trPr>
          <w:cantSplit/>
        </w:trPr>
        <w:tc>
          <w:tcPr>
            <w:tcW w:w="697" w:type="dxa"/>
            <w:vAlign w:val="center"/>
          </w:tcPr>
          <w:p w:rsidR="00A17C26" w:rsidRPr="009E03C2" w:rsidP="00A17C26" w14:paraId="6FE50050" w14:textId="08A2149B">
            <w:pPr>
              <w:widowControl/>
              <w:autoSpaceDE/>
              <w:autoSpaceDN/>
              <w:adjustRightInd/>
              <w:jc w:val="center"/>
              <w:rPr>
                <w:rFonts w:ascii="Arial" w:hAnsi="Arial" w:cs="Arial"/>
                <w:b/>
                <w:sz w:val="16"/>
                <w:szCs w:val="16"/>
              </w:rPr>
            </w:pPr>
            <w:r w:rsidRPr="009E03C2">
              <w:rPr>
                <w:rFonts w:ascii="Arial" w:hAnsi="Arial" w:cs="Arial"/>
                <w:b/>
                <w:sz w:val="16"/>
                <w:szCs w:val="16"/>
              </w:rPr>
              <w:t>1</w:t>
            </w:r>
          </w:p>
        </w:tc>
        <w:tc>
          <w:tcPr>
            <w:tcW w:w="4320" w:type="dxa"/>
          </w:tcPr>
          <w:p w:rsidR="00A17C26" w:rsidRPr="00275036" w:rsidP="00275036" w14:paraId="3F49F5B3" w14:textId="70A3A1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lang w:val="en-GB"/>
              </w:rPr>
            </w:pPr>
            <w:r w:rsidRPr="00275036">
              <w:rPr>
                <w:rFonts w:ascii="Arial" w:hAnsi="Arial" w:cs="Arial"/>
                <w:sz w:val="16"/>
                <w:szCs w:val="16"/>
              </w:rPr>
              <w:t>Request to Record an Official Native American Tribal Insignia of a Federally Recognized Tribe</w:t>
            </w:r>
          </w:p>
        </w:tc>
        <w:tc>
          <w:tcPr>
            <w:tcW w:w="2273" w:type="dxa"/>
            <w:vAlign w:val="center"/>
          </w:tcPr>
          <w:p w:rsidR="00A17C26" w:rsidRPr="009E03C2" w:rsidP="00A17C26" w14:paraId="13639897" w14:textId="33AD98A6">
            <w:pPr>
              <w:widowControl/>
              <w:autoSpaceDE/>
              <w:autoSpaceDN/>
              <w:adjustRightInd/>
              <w:jc w:val="center"/>
              <w:rPr>
                <w:rFonts w:ascii="Arial" w:hAnsi="Arial" w:cs="Arial"/>
                <w:sz w:val="16"/>
                <w:szCs w:val="16"/>
              </w:rPr>
            </w:pPr>
            <w:r w:rsidRPr="00275036">
              <w:rPr>
                <w:rFonts w:ascii="Arial" w:hAnsi="Arial" w:cs="Arial"/>
                <w:sz w:val="16"/>
                <w:szCs w:val="16"/>
                <w:lang w:val="en-GB"/>
              </w:rPr>
              <w:t>P.L. 105-330, Sec. 302, 112 Stat. 3071 (1998)</w:t>
            </w:r>
          </w:p>
        </w:tc>
        <w:tc>
          <w:tcPr>
            <w:tcW w:w="2070" w:type="dxa"/>
            <w:vAlign w:val="center"/>
          </w:tcPr>
          <w:p w:rsidR="00A17C26" w:rsidRPr="009E03C2" w:rsidP="00A17C26" w14:paraId="6EE1940C" w14:textId="4C92E48C">
            <w:pPr>
              <w:widowControl/>
              <w:autoSpaceDE/>
              <w:autoSpaceDN/>
              <w:adjustRightInd/>
              <w:jc w:val="center"/>
              <w:rPr>
                <w:rFonts w:ascii="Arial" w:hAnsi="Arial" w:cs="Arial"/>
                <w:sz w:val="16"/>
                <w:szCs w:val="16"/>
              </w:rPr>
            </w:pPr>
            <w:r w:rsidRPr="00275036">
              <w:rPr>
                <w:rFonts w:ascii="Arial" w:hAnsi="Arial" w:cs="Arial"/>
                <w:sz w:val="16"/>
                <w:szCs w:val="16"/>
                <w:lang w:val="en-GB"/>
              </w:rPr>
              <w:t>N/A</w:t>
            </w:r>
          </w:p>
        </w:tc>
      </w:tr>
      <w:tr w14:paraId="7201F3D2" w14:textId="77777777" w:rsidTr="00275036">
        <w:tblPrEx>
          <w:tblW w:w="9360" w:type="dxa"/>
          <w:tblInd w:w="108" w:type="dxa"/>
          <w:tblLayout w:type="fixed"/>
          <w:tblLook w:val="0000"/>
        </w:tblPrEx>
        <w:trPr>
          <w:cantSplit/>
        </w:trPr>
        <w:tc>
          <w:tcPr>
            <w:tcW w:w="697" w:type="dxa"/>
            <w:vAlign w:val="center"/>
          </w:tcPr>
          <w:p w:rsidR="00A17C26" w:rsidRPr="009E03C2" w:rsidP="00A17C26" w14:paraId="2446176D" w14:textId="2A2F0964">
            <w:pPr>
              <w:widowControl/>
              <w:autoSpaceDE/>
              <w:autoSpaceDN/>
              <w:adjustRightInd/>
              <w:jc w:val="center"/>
              <w:rPr>
                <w:rFonts w:ascii="Arial" w:hAnsi="Arial" w:cs="Arial"/>
                <w:b/>
                <w:sz w:val="16"/>
                <w:szCs w:val="16"/>
              </w:rPr>
            </w:pPr>
            <w:r w:rsidRPr="009E03C2">
              <w:rPr>
                <w:rFonts w:ascii="Arial" w:hAnsi="Arial" w:cs="Arial"/>
                <w:b/>
                <w:sz w:val="16"/>
                <w:szCs w:val="16"/>
              </w:rPr>
              <w:t>2</w:t>
            </w:r>
          </w:p>
        </w:tc>
        <w:tc>
          <w:tcPr>
            <w:tcW w:w="4320" w:type="dxa"/>
          </w:tcPr>
          <w:p w:rsidR="00A17C26" w:rsidRPr="00275036" w:rsidP="00275036" w14:paraId="2FFD8604" w14:textId="709143DF">
            <w:pPr>
              <w:keepNext/>
              <w:keepLines/>
              <w:widowControl/>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jc w:val="both"/>
              <w:rPr>
                <w:rFonts w:ascii="Arial" w:hAnsi="Arial" w:cs="Arial"/>
                <w:sz w:val="16"/>
                <w:szCs w:val="16"/>
                <w:lang w:val="en-GB"/>
              </w:rPr>
            </w:pPr>
            <w:r w:rsidRPr="00275036">
              <w:rPr>
                <w:rFonts w:ascii="Arial" w:hAnsi="Arial" w:cs="Arial"/>
                <w:sz w:val="16"/>
                <w:szCs w:val="16"/>
              </w:rPr>
              <w:t>Request to Record an Official Native American Tribal Insignia of a State-Recognized Tribe</w:t>
            </w:r>
          </w:p>
        </w:tc>
        <w:tc>
          <w:tcPr>
            <w:tcW w:w="2273" w:type="dxa"/>
            <w:vAlign w:val="center"/>
          </w:tcPr>
          <w:p w:rsidR="00A17C26" w:rsidRPr="009E03C2" w:rsidP="00A17C26" w14:paraId="2C0B23FE" w14:textId="6266BFBE">
            <w:pPr>
              <w:widowControl/>
              <w:autoSpaceDE/>
              <w:autoSpaceDN/>
              <w:adjustRightInd/>
              <w:jc w:val="center"/>
              <w:rPr>
                <w:rFonts w:ascii="Arial" w:hAnsi="Arial" w:cs="Arial"/>
                <w:sz w:val="16"/>
                <w:szCs w:val="16"/>
              </w:rPr>
            </w:pPr>
            <w:r w:rsidRPr="00275036">
              <w:rPr>
                <w:rFonts w:ascii="Arial" w:hAnsi="Arial" w:cs="Arial"/>
                <w:sz w:val="16"/>
                <w:szCs w:val="16"/>
                <w:lang w:val="en-GB"/>
              </w:rPr>
              <w:t>P.L. 105-330, Sec. 302, 112 Stat. 3071 (1998)</w:t>
            </w:r>
          </w:p>
        </w:tc>
        <w:tc>
          <w:tcPr>
            <w:tcW w:w="2070" w:type="dxa"/>
            <w:vAlign w:val="center"/>
          </w:tcPr>
          <w:p w:rsidR="00A17C26" w:rsidRPr="009E03C2" w:rsidP="00A17C26" w14:paraId="42708743" w14:textId="3A569ECF">
            <w:pPr>
              <w:widowControl/>
              <w:autoSpaceDE/>
              <w:autoSpaceDN/>
              <w:adjustRightInd/>
              <w:jc w:val="center"/>
              <w:rPr>
                <w:rFonts w:ascii="Arial" w:hAnsi="Arial" w:cs="Arial"/>
                <w:sz w:val="16"/>
                <w:szCs w:val="16"/>
              </w:rPr>
            </w:pPr>
            <w:r w:rsidRPr="00275036">
              <w:rPr>
                <w:rFonts w:ascii="Arial" w:hAnsi="Arial" w:cs="Arial"/>
                <w:sz w:val="16"/>
                <w:szCs w:val="16"/>
                <w:lang w:val="en-GB"/>
              </w:rPr>
              <w:t>N/A</w:t>
            </w:r>
          </w:p>
        </w:tc>
      </w:tr>
    </w:tbl>
    <w:p w:rsidR="00636EDA" w:rsidRPr="00004988" w:rsidP="00636EDA" w14:paraId="79D4A094" w14:textId="77777777">
      <w:pPr>
        <w:widowControl/>
        <w:jc w:val="both"/>
        <w:rPr>
          <w:rFonts w:ascii="Arial" w:hAnsi="Arial" w:cs="Arial"/>
          <w:b/>
          <w:color w:val="0000FF"/>
        </w:rPr>
      </w:pPr>
    </w:p>
    <w:p w:rsidR="00026BDE" w:rsidRPr="000E2392" w:rsidP="007255AF"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A72296" w:rsidP="00636EDA" w14:paraId="6D209395" w14:textId="77777777">
      <w:pPr>
        <w:widowControl/>
        <w:jc w:val="both"/>
        <w:rPr>
          <w:rFonts w:ascii="Arial" w:hAnsi="Arial" w:cs="Arial"/>
          <w:color w:val="0000FF"/>
        </w:rPr>
      </w:pPr>
    </w:p>
    <w:p w:rsidR="007255AF" w:rsidP="007255AF" w14:paraId="7EA68EAB" w14:textId="7B729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34873">
        <w:rPr>
          <w:rFonts w:ascii="Arial" w:hAnsi="Arial" w:cs="Arial"/>
          <w:lang w:val="en-GB"/>
        </w:rPr>
        <w:t>The database of official insignia of Native American tribes is included within the USPTO’s database of material that is not registered</w:t>
      </w:r>
      <w:r>
        <w:rPr>
          <w:rFonts w:ascii="Arial" w:hAnsi="Arial" w:cs="Arial"/>
          <w:lang w:val="en-GB"/>
        </w:rPr>
        <w:t>,</w:t>
      </w:r>
      <w:r w:rsidRPr="00834873">
        <w:rPr>
          <w:rFonts w:ascii="Arial" w:hAnsi="Arial" w:cs="Arial"/>
          <w:lang w:val="en-GB"/>
        </w:rPr>
        <w:t xml:space="preserve"> but is searched to determine the registrability of marks. Inclusion of official insignia in this database will ensure that an examining attorney will consider these insignia before making a final determination of the </w:t>
      </w:r>
      <w:r w:rsidRPr="00834873">
        <w:rPr>
          <w:rFonts w:ascii="Arial" w:hAnsi="Arial" w:cs="Arial"/>
          <w:lang w:val="en-GB"/>
        </w:rPr>
        <w:t xml:space="preserve">registrability of a mark that may be similar. The insignia database is available to the public on the USPTO </w:t>
      </w:r>
      <w:r w:rsidR="00E31ACA">
        <w:rPr>
          <w:rFonts w:ascii="Arial" w:hAnsi="Arial" w:cs="Arial"/>
          <w:lang w:val="en-GB"/>
        </w:rPr>
        <w:t>w</w:t>
      </w:r>
      <w:r w:rsidRPr="00834873">
        <w:rPr>
          <w:rFonts w:ascii="Arial" w:hAnsi="Arial" w:cs="Arial"/>
          <w:lang w:val="en-GB"/>
        </w:rPr>
        <w:t>ebsite.</w:t>
      </w:r>
    </w:p>
    <w:p w:rsidR="00345268" w:rsidP="007255AF" w14:paraId="15AE4A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rsidR="00345268" w:rsidP="00345268" w14:paraId="1424FCAE" w14:textId="3327587F">
      <w:pPr>
        <w:jc w:val="both"/>
        <w:rPr>
          <w:rFonts w:ascii="Arial" w:hAnsi="Arial" w:cs="Arial"/>
          <w:lang w:val="en-GB"/>
        </w:rPr>
      </w:pPr>
      <w:r w:rsidRPr="5E0B16B2">
        <w:rPr>
          <w:rFonts w:ascii="Arial" w:hAnsi="Arial" w:cs="Arial"/>
        </w:rPr>
        <w:t xml:space="preserve">The public can search for official tribal insignias included in the database by choosing the “Word and/or Design Mark Search (Structured)” search option in </w:t>
      </w:r>
      <w:r w:rsidR="00195554">
        <w:rPr>
          <w:rFonts w:ascii="Arial" w:hAnsi="Arial" w:cs="Arial"/>
        </w:rPr>
        <w:t>Trademark Search</w:t>
      </w:r>
      <w:r w:rsidRPr="5E0B16B2">
        <w:rPr>
          <w:rFonts w:ascii="Arial" w:hAnsi="Arial" w:cs="Arial"/>
        </w:rPr>
        <w:t>, entering “Native American” as the “Search Term,” choosing “Other Data” as the “Field,” and clicking on “Submit Query.” Official tribal insignia are identified by serial numbers that begin with the code “89” in the list of records returned by the search.</w:t>
      </w:r>
    </w:p>
    <w:p w:rsidR="00EA641E" w:rsidRPr="00CE67D4" w:rsidP="00636EDA" w14:paraId="30AF737D" w14:textId="77777777">
      <w:pPr>
        <w:widowControl/>
        <w:jc w:val="both"/>
        <w:rPr>
          <w:rFonts w:ascii="Arial" w:hAnsi="Arial" w:cs="Arial"/>
          <w:color w:val="0000FF"/>
        </w:rPr>
      </w:pPr>
    </w:p>
    <w:p w:rsidR="00E14866" w:rsidP="00E14866" w14:paraId="42C3BCFE" w14:textId="13E1E6DA">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077AC11A">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150"/>
        <w:gridCol w:w="1103"/>
        <w:gridCol w:w="4230"/>
      </w:tblGrid>
      <w:tr w14:paraId="56771B1B" w14:textId="77777777" w:rsidTr="0027503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blHeader/>
        </w:trPr>
        <w:tc>
          <w:tcPr>
            <w:tcW w:w="877" w:type="dxa"/>
            <w:shd w:val="clear" w:color="auto" w:fill="C6D9F0" w:themeFill="text2" w:themeFillTint="33"/>
            <w:vAlign w:val="center"/>
          </w:tcPr>
          <w:p w:rsidR="00C5290A" w:rsidRPr="00C5290A" w:rsidP="0014517E"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3150" w:type="dxa"/>
            <w:shd w:val="clear" w:color="auto" w:fill="C6D9F0" w:themeFill="text2" w:themeFillTint="33"/>
            <w:vAlign w:val="center"/>
          </w:tcPr>
          <w:p w:rsidR="00C5290A" w:rsidRPr="00C5290A" w:rsidP="0014517E" w14:paraId="5A1B9AB3" w14:textId="496EB591">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Function</w:t>
            </w:r>
          </w:p>
        </w:tc>
        <w:tc>
          <w:tcPr>
            <w:tcW w:w="1103" w:type="dxa"/>
            <w:shd w:val="clear" w:color="auto" w:fill="C6D9F0" w:themeFill="text2" w:themeFillTint="33"/>
            <w:vAlign w:val="center"/>
          </w:tcPr>
          <w:p w:rsidR="00C5290A" w:rsidRPr="00C5290A" w:rsidP="0014517E"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C6D9F0" w:themeFill="text2" w:themeFillTint="33"/>
            <w:vAlign w:val="center"/>
          </w:tcPr>
          <w:p w:rsidR="00C5290A" w:rsidRPr="00C5290A" w:rsidP="0014517E"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20AF715" w14:textId="77777777" w:rsidTr="00275036">
        <w:tblPrEx>
          <w:tblW w:w="9360" w:type="dxa"/>
          <w:tblInd w:w="108" w:type="dxa"/>
          <w:tblLayout w:type="fixed"/>
          <w:tblLook w:val="0000"/>
        </w:tblPrEx>
        <w:trPr>
          <w:cantSplit/>
        </w:trPr>
        <w:tc>
          <w:tcPr>
            <w:tcW w:w="877" w:type="dxa"/>
            <w:vAlign w:val="center"/>
          </w:tcPr>
          <w:p w:rsidR="007211D7" w:rsidRPr="00C5290A" w:rsidP="007211D7" w14:paraId="7EE8396E" w14:textId="38C6CF17">
            <w:pPr>
              <w:widowControl/>
              <w:tabs>
                <w:tab w:val="left" w:pos="720"/>
              </w:tabs>
              <w:autoSpaceDE/>
              <w:autoSpaceDN/>
              <w:adjustRightInd/>
              <w:jc w:val="center"/>
              <w:rPr>
                <w:rFonts w:ascii="Arial" w:hAnsi="Arial" w:cs="Arial"/>
                <w:b/>
                <w:sz w:val="16"/>
              </w:rPr>
            </w:pPr>
            <w:r w:rsidRPr="00252EBE">
              <w:rPr>
                <w:rFonts w:ascii="Arial" w:hAnsi="Arial" w:cs="Arial"/>
                <w:b/>
                <w:sz w:val="18"/>
                <w:szCs w:val="16"/>
              </w:rPr>
              <w:t>1</w:t>
            </w:r>
          </w:p>
        </w:tc>
        <w:tc>
          <w:tcPr>
            <w:tcW w:w="3150" w:type="dxa"/>
            <w:vAlign w:val="center"/>
          </w:tcPr>
          <w:p w:rsidR="007211D7" w:rsidRPr="007211D7" w:rsidP="00275036" w14:paraId="2DF03F07" w14:textId="3D86E76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6"/>
                <w:lang w:val="en-GB"/>
              </w:rPr>
            </w:pPr>
            <w:r w:rsidRPr="00414A7F">
              <w:rPr>
                <w:rFonts w:ascii="Arial" w:hAnsi="Arial" w:cs="Arial"/>
                <w:sz w:val="18"/>
                <w:szCs w:val="16"/>
              </w:rPr>
              <w:t>Request to Record an Official Native American Tribal Insignia of a Federally Recognized Tribe</w:t>
            </w:r>
          </w:p>
        </w:tc>
        <w:tc>
          <w:tcPr>
            <w:tcW w:w="1103" w:type="dxa"/>
            <w:vAlign w:val="center"/>
          </w:tcPr>
          <w:p w:rsidR="007211D7" w:rsidRPr="00C5290A" w:rsidP="00E1267F" w14:paraId="74AEB200" w14:textId="1CA31941">
            <w:pPr>
              <w:widowControl/>
              <w:tabs>
                <w:tab w:val="left" w:pos="720"/>
              </w:tabs>
              <w:autoSpaceDE/>
              <w:autoSpaceDN/>
              <w:adjustRightInd/>
              <w:jc w:val="center"/>
              <w:rPr>
                <w:rFonts w:ascii="Arial" w:hAnsi="Arial"/>
                <w:sz w:val="16"/>
                <w:szCs w:val="20"/>
              </w:rPr>
            </w:pPr>
            <w:r w:rsidRPr="00414A7F">
              <w:rPr>
                <w:rFonts w:ascii="Arial" w:hAnsi="Arial" w:cs="Arial"/>
                <w:sz w:val="18"/>
                <w:szCs w:val="16"/>
                <w:lang w:val="en-GB"/>
              </w:rPr>
              <w:t>No Form</w:t>
            </w:r>
            <w:r w:rsidR="00910B49">
              <w:rPr>
                <w:rFonts w:ascii="Arial" w:hAnsi="Arial" w:cs="Arial"/>
                <w:sz w:val="18"/>
                <w:szCs w:val="16"/>
                <w:lang w:val="en-GB"/>
              </w:rPr>
              <w:t xml:space="preserve"> Associated</w:t>
            </w:r>
          </w:p>
        </w:tc>
        <w:tc>
          <w:tcPr>
            <w:tcW w:w="4230" w:type="dxa"/>
            <w:vAlign w:val="center"/>
          </w:tcPr>
          <w:p w:rsidR="007211D7" w:rsidRPr="00414A7F" w:rsidP="00E1267F" w14:paraId="53A02E78"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tribal government to request entry of their official insignia into the USPTO database of official tribal insignias.</w:t>
            </w:r>
          </w:p>
          <w:p w:rsidR="007211D7" w:rsidRPr="00414A7F" w:rsidP="00E1267F" w14:paraId="432389EF"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USPTO to determine whether a trademark for which registration is sought may falsely suggest a connection to an official insignia of a Native American tribe.</w:t>
            </w:r>
          </w:p>
          <w:p w:rsidR="007211D7" w:rsidP="00E1267F" w14:paraId="70BEC175"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USPTO as evidence of what a Native American tribe considers to be its official insignia and its official address for correspondence.</w:t>
            </w:r>
          </w:p>
          <w:p w:rsidR="007211D7" w:rsidRPr="007211D7" w:rsidP="00E1267F" w14:paraId="6CEFAE9F" w14:textId="0F48A3C0">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7211D7">
              <w:rPr>
                <w:rFonts w:ascii="Arial" w:hAnsi="Arial" w:cs="Arial"/>
                <w:sz w:val="18"/>
                <w:szCs w:val="16"/>
                <w:lang w:val="en-GB"/>
              </w:rPr>
              <w:t>Used by the USPTO to maintain a public search database.</w:t>
            </w:r>
          </w:p>
        </w:tc>
      </w:tr>
      <w:tr w14:paraId="5BBE8D9E" w14:textId="77777777" w:rsidTr="00275036">
        <w:tblPrEx>
          <w:tblW w:w="9360" w:type="dxa"/>
          <w:tblInd w:w="108" w:type="dxa"/>
          <w:tblLayout w:type="fixed"/>
          <w:tblLook w:val="0000"/>
        </w:tblPrEx>
        <w:trPr>
          <w:cantSplit/>
        </w:trPr>
        <w:tc>
          <w:tcPr>
            <w:tcW w:w="877" w:type="dxa"/>
            <w:vAlign w:val="center"/>
          </w:tcPr>
          <w:p w:rsidR="007211D7" w:rsidRPr="00C5290A" w:rsidP="007211D7" w14:paraId="39B5BB11" w14:textId="495468B6">
            <w:pPr>
              <w:widowControl/>
              <w:tabs>
                <w:tab w:val="left" w:pos="720"/>
              </w:tabs>
              <w:autoSpaceDE/>
              <w:autoSpaceDN/>
              <w:adjustRightInd/>
              <w:jc w:val="center"/>
              <w:rPr>
                <w:rFonts w:ascii="Arial" w:hAnsi="Arial" w:cs="Arial"/>
                <w:b/>
                <w:sz w:val="16"/>
              </w:rPr>
            </w:pPr>
            <w:r w:rsidRPr="00252EBE">
              <w:rPr>
                <w:rFonts w:ascii="Arial" w:hAnsi="Arial" w:cs="Arial"/>
                <w:b/>
                <w:sz w:val="18"/>
                <w:szCs w:val="16"/>
              </w:rPr>
              <w:t>2</w:t>
            </w:r>
          </w:p>
        </w:tc>
        <w:tc>
          <w:tcPr>
            <w:tcW w:w="3150" w:type="dxa"/>
            <w:vAlign w:val="center"/>
          </w:tcPr>
          <w:p w:rsidR="007211D7" w:rsidRPr="007211D7" w:rsidP="00275036" w14:paraId="0BD65E3C" w14:textId="75AF18C4">
            <w:pPr>
              <w:keepNext/>
              <w:keepLines/>
              <w:widowControl/>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jc w:val="both"/>
              <w:rPr>
                <w:rFonts w:ascii="Arial" w:hAnsi="Arial" w:cs="Arial"/>
                <w:sz w:val="18"/>
                <w:szCs w:val="16"/>
                <w:lang w:val="en-GB"/>
              </w:rPr>
            </w:pPr>
            <w:r w:rsidRPr="00414A7F">
              <w:rPr>
                <w:rFonts w:ascii="Arial" w:hAnsi="Arial" w:cs="Arial"/>
                <w:sz w:val="18"/>
                <w:szCs w:val="16"/>
              </w:rPr>
              <w:t>Request to Record an Official Native American Tribal Insignia of a State-Recognized Tribe</w:t>
            </w:r>
          </w:p>
        </w:tc>
        <w:tc>
          <w:tcPr>
            <w:tcW w:w="1103" w:type="dxa"/>
            <w:vAlign w:val="center"/>
          </w:tcPr>
          <w:p w:rsidR="007211D7" w:rsidRPr="00C5290A" w:rsidP="00E1267F" w14:paraId="39E9DC38" w14:textId="6F570F7E">
            <w:pPr>
              <w:widowControl/>
              <w:tabs>
                <w:tab w:val="left" w:pos="720"/>
              </w:tabs>
              <w:autoSpaceDE/>
              <w:autoSpaceDN/>
              <w:adjustRightInd/>
              <w:jc w:val="center"/>
              <w:rPr>
                <w:rFonts w:ascii="Arial" w:hAnsi="Arial"/>
                <w:sz w:val="16"/>
                <w:szCs w:val="20"/>
              </w:rPr>
            </w:pPr>
            <w:r w:rsidRPr="00414A7F">
              <w:rPr>
                <w:rFonts w:ascii="Arial" w:hAnsi="Arial" w:cs="Arial"/>
                <w:sz w:val="18"/>
                <w:szCs w:val="16"/>
                <w:lang w:val="en-GB"/>
              </w:rPr>
              <w:t>No Form</w:t>
            </w:r>
            <w:r w:rsidR="00910B49">
              <w:rPr>
                <w:rFonts w:ascii="Arial" w:hAnsi="Arial" w:cs="Arial"/>
                <w:sz w:val="18"/>
                <w:szCs w:val="16"/>
                <w:lang w:val="en-GB"/>
              </w:rPr>
              <w:t xml:space="preserve"> Associated</w:t>
            </w:r>
          </w:p>
        </w:tc>
        <w:tc>
          <w:tcPr>
            <w:tcW w:w="4230" w:type="dxa"/>
            <w:vAlign w:val="center"/>
          </w:tcPr>
          <w:p w:rsidR="007211D7" w:rsidRPr="00414A7F" w:rsidP="00E1267F" w14:paraId="39C33472"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tribal government to request entry of their official insignia into the USPTO database of official tribal insignias.</w:t>
            </w:r>
          </w:p>
          <w:p w:rsidR="007211D7" w:rsidRPr="00414A7F" w:rsidP="00E1267F" w14:paraId="10BFC492"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USPTO to determine whether a trademark for which registration is sought may falsely suggest a connection to an official insignia of a Native American tribe.</w:t>
            </w:r>
          </w:p>
          <w:p w:rsidR="007211D7" w:rsidP="00E1267F" w14:paraId="2EA6E2B7" w14:textId="77777777">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414A7F">
              <w:rPr>
                <w:rFonts w:ascii="Arial" w:hAnsi="Arial" w:cs="Arial"/>
                <w:sz w:val="18"/>
                <w:szCs w:val="16"/>
                <w:lang w:val="en-GB"/>
              </w:rPr>
              <w:t>Used by the USPTO as evidence of what a Native American tribe considers to be its official insignia and its official address for correspondence.</w:t>
            </w:r>
          </w:p>
          <w:p w:rsidR="007211D7" w:rsidRPr="007211D7" w:rsidP="00E1267F" w14:paraId="5BB22191" w14:textId="7C1E3A13">
            <w:pPr>
              <w:pStyle w:val="a0"/>
              <w:keepNext/>
              <w:keepLines/>
              <w:widowControl/>
              <w:numPr>
                <w:ilvl w:val="0"/>
                <w:numId w:val="17"/>
              </w:numPr>
              <w:tabs>
                <w:tab w:val="left" w:pos="-1440"/>
                <w:tab w:val="left" w:pos="-720"/>
                <w:tab w:val="left" w:pos="0"/>
                <w:tab w:val="num" w:pos="240"/>
                <w:tab w:val="clear" w:pos="360"/>
                <w:tab w:val="left" w:pos="1440"/>
              </w:tabs>
              <w:ind w:left="240" w:hanging="240"/>
              <w:jc w:val="both"/>
              <w:rPr>
                <w:rFonts w:ascii="Arial" w:hAnsi="Arial" w:cs="Arial"/>
                <w:sz w:val="18"/>
                <w:szCs w:val="16"/>
                <w:lang w:val="en-GB"/>
              </w:rPr>
            </w:pPr>
            <w:r w:rsidRPr="007211D7">
              <w:rPr>
                <w:rFonts w:ascii="Arial" w:hAnsi="Arial" w:cs="Arial"/>
                <w:sz w:val="18"/>
                <w:szCs w:val="16"/>
                <w:lang w:val="en-GB"/>
              </w:rPr>
              <w:t>Used by the USPTO to maintain a public search database.</w:t>
            </w:r>
          </w:p>
        </w:tc>
      </w:tr>
    </w:tbl>
    <w:p w:rsidR="00636EDA" w:rsidRPr="00476F66" w:rsidP="00636EDA" w14:paraId="79D4A0B7" w14:textId="77777777">
      <w:pPr>
        <w:widowControl/>
        <w:jc w:val="both"/>
        <w:rPr>
          <w:rFonts w:ascii="Arial" w:hAnsi="Arial" w:cs="Arial"/>
          <w:color w:val="0000FF"/>
        </w:rPr>
      </w:pPr>
    </w:p>
    <w:p w:rsidR="00567B74" w:rsidRPr="00004988" w:rsidP="00793622"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004988">
        <w:rPr>
          <w:rFonts w:ascii="Arial" w:hAnsi="Arial" w:cs="Arial"/>
          <w:b/>
          <w:szCs w:val="20"/>
        </w:rPr>
        <w:t>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FF23C8" w:rsidRPr="006277A6" w:rsidP="00FF23C8" w14:paraId="4B18CE83" w14:textId="59A08BD2">
      <w:pPr>
        <w:widowControl/>
        <w:tabs>
          <w:tab w:val="left" w:pos="-1176"/>
        </w:tabs>
        <w:jc w:val="both"/>
        <w:rPr>
          <w:rFonts w:ascii="Arial" w:hAnsi="Arial" w:cs="Arial"/>
          <w:lang w:val="en-GB"/>
        </w:rPr>
      </w:pPr>
      <w:r w:rsidRPr="006277A6">
        <w:rPr>
          <w:rFonts w:ascii="Arial" w:hAnsi="Arial" w:cs="Arial"/>
          <w:lang w:val="en-GB"/>
        </w:rPr>
        <w:t xml:space="preserve">The USPTO accepts submissions for the Native American tribal insignia database by email, mail, facsimile, or hand delivery to the USPTO. </w:t>
      </w:r>
      <w:r w:rsidRPr="006277A6">
        <w:rPr>
          <w:rFonts w:ascii="Arial" w:hAnsi="Arial" w:cs="Arial"/>
        </w:rPr>
        <w:t xml:space="preserve">Email submissions are accepted </w:t>
      </w:r>
      <w:r w:rsidRPr="000832D4">
        <w:rPr>
          <w:rFonts w:ascii="Arial" w:hAnsi="Arial" w:cs="Arial"/>
        </w:rPr>
        <w:t xml:space="preserve">at </w:t>
      </w:r>
      <w:hyperlink r:id="rId10" w:history="1">
        <w:r w:rsidRPr="004335A5">
          <w:rPr>
            <w:rStyle w:val="Hyperlink"/>
            <w:rFonts w:ascii="Arial" w:hAnsi="Arial" w:cs="Arial"/>
          </w:rPr>
          <w:t>NativeAmericanTribalInsigniaSubmissions@uspto.gov</w:t>
        </w:r>
      </w:hyperlink>
      <w:r w:rsidRPr="00252EBE">
        <w:rPr>
          <w:rFonts w:ascii="Arial" w:hAnsi="Arial" w:cs="Arial"/>
        </w:rPr>
        <w:t>.</w:t>
      </w:r>
      <w:r>
        <w:rPr>
          <w:rFonts w:ascii="Arial" w:hAnsi="Arial" w:cs="Arial"/>
        </w:rPr>
        <w:t xml:space="preserve"> </w:t>
      </w:r>
      <w:r w:rsidRPr="006277A6">
        <w:rPr>
          <w:rFonts w:ascii="Arial" w:hAnsi="Arial" w:cs="Arial"/>
          <w:lang w:val="en-GB"/>
        </w:rPr>
        <w:t>The USPTO does not collect these submissions through e</w:t>
      </w:r>
      <w:r>
        <w:rPr>
          <w:rFonts w:ascii="Arial" w:hAnsi="Arial" w:cs="Arial"/>
          <w:lang w:val="en-GB"/>
        </w:rPr>
        <w:t xml:space="preserve">lectronic information systems. </w:t>
      </w:r>
      <w:r w:rsidRPr="006277A6">
        <w:rPr>
          <w:rFonts w:ascii="Arial" w:hAnsi="Arial" w:cs="Arial"/>
          <w:lang w:val="en-GB"/>
        </w:rPr>
        <w:t xml:space="preserve">The expected number of submissions is relatively small, and each submission includes only a small number of data elements. Therefore, the USPTO believes that the development of an electronic form to collect the insignia information is not cost effective at this time. </w:t>
      </w:r>
    </w:p>
    <w:p w:rsidR="00FF23C8" w:rsidRPr="003B0715" w:rsidP="00FF23C8" w14:paraId="11B75315" w14:textId="77777777">
      <w:pPr>
        <w:widowControl/>
        <w:tabs>
          <w:tab w:val="left" w:pos="-1176"/>
        </w:tabs>
        <w:jc w:val="both"/>
        <w:rPr>
          <w:rFonts w:ascii="Arial" w:hAnsi="Arial" w:cs="Arial"/>
          <w:lang w:val="en-GB"/>
        </w:rPr>
      </w:pPr>
    </w:p>
    <w:p w:rsidR="00FF23C8" w:rsidP="6C9EDDB9" w14:paraId="7498A735" w14:textId="3AAE68B9">
      <w:pPr>
        <w:widowControl/>
        <w:jc w:val="both"/>
        <w:rPr>
          <w:rFonts w:ascii="Arial" w:hAnsi="Arial" w:cs="Arial"/>
          <w:highlight w:val="yellow"/>
        </w:rPr>
      </w:pPr>
      <w:r w:rsidRPr="00751352">
        <w:rPr>
          <w:rFonts w:ascii="Arial" w:hAnsi="Arial" w:cs="Arial"/>
          <w:lang w:val="en-GB"/>
        </w:rPr>
        <w:t>However, the USPTO does use information technology to process these submissions. When the USPTO receives a request to record an official insignia for a Native American tribe, the image of the insignia, the tribe’s name, and the correspondence address are electronically captured and stored in a database. The database is used to populate the automated trademark search system (X-Search), which employs sophisticated functions to search the text and image data to aid trademark examiners in reviewing submissions.</w:t>
      </w:r>
    </w:p>
    <w:p w:rsidR="00860C84" w:rsidRPr="00476F66" w:rsidP="6C9EDDB9" w14:paraId="6CC6DDD1" w14:textId="77777777">
      <w:pPr>
        <w:widowControl/>
        <w:tabs>
          <w:tab w:val="left" w:pos="720"/>
        </w:tabs>
        <w:jc w:val="both"/>
        <w:rPr>
          <w:rFonts w:ascii="Arial" w:hAnsi="Arial" w:cs="Arial"/>
          <w:color w:val="0000FF"/>
          <w:highlight w:val="yellow"/>
        </w:rPr>
      </w:pPr>
    </w:p>
    <w:p w:rsidR="00567B74" w:rsidRPr="00004988" w:rsidP="00793622"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636EDA" w:rsidP="00636EDA" w14:paraId="79D4A0C3" w14:textId="0E8DEFB4">
      <w:pPr>
        <w:widowControl/>
        <w:tabs>
          <w:tab w:val="left" w:pos="-984"/>
          <w:tab w:val="left" w:pos="-720"/>
          <w:tab w:val="left" w:pos="720"/>
        </w:tabs>
        <w:jc w:val="both"/>
        <w:rPr>
          <w:rFonts w:ascii="Arial" w:hAnsi="Arial" w:cs="Arial"/>
        </w:rPr>
      </w:pPr>
      <w:r>
        <w:rPr>
          <w:rFonts w:ascii="Arial" w:hAnsi="Arial" w:cs="Arial"/>
        </w:rPr>
        <w:t xml:space="preserve">This information is only collected when a Native American tribe submits an official insignia to be entered into the USPTO database. This information is not collected elsewhere and does not result in a duplication of effort. </w:t>
      </w:r>
    </w:p>
    <w:p w:rsidR="007F4D88" w:rsidRPr="00D66723" w:rsidP="00636EDA" w14:paraId="79E20617" w14:textId="77777777">
      <w:pPr>
        <w:widowControl/>
        <w:tabs>
          <w:tab w:val="left" w:pos="-984"/>
          <w:tab w:val="left" w:pos="-720"/>
          <w:tab w:val="left" w:pos="720"/>
        </w:tabs>
        <w:jc w:val="both"/>
        <w:rPr>
          <w:rFonts w:ascii="Arial" w:hAnsi="Arial" w:cs="Arial"/>
          <w:b/>
          <w:color w:val="0000FF"/>
          <w:szCs w:val="20"/>
        </w:rPr>
      </w:pPr>
    </w:p>
    <w:p w:rsidR="00567B74" w:rsidRPr="00004988" w:rsidP="003337A1"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P="00636EDA" w14:paraId="51799489" w14:textId="77777777">
      <w:pPr>
        <w:keepNext/>
        <w:widowControl/>
        <w:tabs>
          <w:tab w:val="left" w:pos="-984"/>
          <w:tab w:val="left" w:pos="-720"/>
          <w:tab w:val="left" w:pos="720"/>
        </w:tabs>
        <w:jc w:val="both"/>
        <w:rPr>
          <w:rFonts w:ascii="Arial" w:hAnsi="Arial" w:cs="Arial"/>
        </w:rPr>
      </w:pPr>
    </w:p>
    <w:p w:rsidR="0014720E" w:rsidP="4C2487C1" w14:paraId="0539B73A" w14:textId="42AE5EDA">
      <w:pPr>
        <w:keepNext/>
        <w:widowControl/>
        <w:tabs>
          <w:tab w:val="left" w:pos="720"/>
        </w:tabs>
        <w:jc w:val="both"/>
        <w:rPr>
          <w:rFonts w:ascii="Arial" w:hAnsi="Arial" w:cs="Arial"/>
        </w:rPr>
      </w:pPr>
      <w:r w:rsidRPr="4C2487C1">
        <w:rPr>
          <w:rFonts w:ascii="Arial" w:hAnsi="Arial" w:cs="Arial"/>
        </w:rPr>
        <w:t xml:space="preserve">This information does impact small entities, </w:t>
      </w:r>
      <w:r w:rsidRPr="4C2487C1" w:rsidR="16AF9E0B">
        <w:rPr>
          <w:rFonts w:ascii="Arial" w:hAnsi="Arial" w:cs="Arial"/>
        </w:rPr>
        <w:t>since</w:t>
      </w:r>
      <w:r w:rsidRPr="4C2487C1">
        <w:rPr>
          <w:rFonts w:ascii="Arial" w:hAnsi="Arial" w:cs="Arial"/>
        </w:rPr>
        <w:t xml:space="preserve"> </w:t>
      </w:r>
      <w:r w:rsidRPr="4C2487C1" w:rsidR="66E272C7">
        <w:rPr>
          <w:rFonts w:ascii="Arial" w:hAnsi="Arial" w:cs="Arial"/>
        </w:rPr>
        <w:t xml:space="preserve">the </w:t>
      </w:r>
      <w:r w:rsidRPr="4C2487C1">
        <w:rPr>
          <w:rFonts w:ascii="Arial" w:hAnsi="Arial" w:cs="Arial"/>
        </w:rPr>
        <w:t>respondents</w:t>
      </w:r>
      <w:r w:rsidRPr="4C2487C1" w:rsidR="353A9669">
        <w:rPr>
          <w:rFonts w:ascii="Arial" w:hAnsi="Arial" w:cs="Arial"/>
        </w:rPr>
        <w:t xml:space="preserve"> </w:t>
      </w:r>
      <w:r w:rsidRPr="4C2487C1">
        <w:rPr>
          <w:rFonts w:ascii="Arial" w:hAnsi="Arial" w:cs="Arial"/>
        </w:rPr>
        <w:t xml:space="preserve">are </w:t>
      </w:r>
      <w:r w:rsidRPr="4C2487C1" w:rsidR="1BBD2CAF">
        <w:rPr>
          <w:rFonts w:ascii="Arial" w:hAnsi="Arial" w:cs="Arial"/>
        </w:rPr>
        <w:t>tribal</w:t>
      </w:r>
      <w:r w:rsidRPr="4C2487C1">
        <w:rPr>
          <w:rFonts w:ascii="Arial" w:hAnsi="Arial" w:cs="Arial"/>
        </w:rPr>
        <w:t xml:space="preserve"> governments. However, the USPTO does not expect that this information collection will have a significant economic impact on small entities. The same information is required from </w:t>
      </w:r>
      <w:r w:rsidRPr="4C2487C1" w:rsidR="26F0EE79">
        <w:rPr>
          <w:rFonts w:ascii="Arial" w:hAnsi="Arial" w:cs="Arial"/>
        </w:rPr>
        <w:t>every</w:t>
      </w:r>
      <w:r w:rsidRPr="4C2487C1">
        <w:rPr>
          <w:rFonts w:ascii="Arial" w:hAnsi="Arial" w:cs="Arial"/>
        </w:rPr>
        <w:t xml:space="preserve"> respondent</w:t>
      </w:r>
      <w:r w:rsidRPr="4C2487C1" w:rsidR="375FCC5C">
        <w:rPr>
          <w:rFonts w:ascii="Arial" w:hAnsi="Arial" w:cs="Arial"/>
        </w:rPr>
        <w:t xml:space="preserve">, and this </w:t>
      </w:r>
      <w:r w:rsidRPr="4C2487C1" w:rsidR="4DB94850">
        <w:rPr>
          <w:rFonts w:ascii="Arial" w:hAnsi="Arial" w:cs="Arial"/>
        </w:rPr>
        <w:t>information</w:t>
      </w:r>
      <w:r w:rsidRPr="4C2487C1" w:rsidR="375FCC5C">
        <w:rPr>
          <w:rFonts w:ascii="Arial" w:hAnsi="Arial" w:cs="Arial"/>
        </w:rPr>
        <w:t xml:space="preserve"> is not available from any other source. This information collection has no associated fees.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C74D77"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P="4C2487C1" w14:paraId="5FBAB71A" w14:textId="36C9FF3A">
      <w:pPr>
        <w:widowControl/>
        <w:tabs>
          <w:tab w:val="left" w:pos="720"/>
        </w:tabs>
        <w:jc w:val="both"/>
        <w:rPr>
          <w:rFonts w:ascii="Arial" w:hAnsi="Arial" w:cs="Arial"/>
          <w:color w:val="0000FF"/>
        </w:rPr>
      </w:pPr>
      <w:r w:rsidRPr="4C2487C1">
        <w:rPr>
          <w:rFonts w:ascii="Arial" w:hAnsi="Arial" w:cs="Arial"/>
        </w:rPr>
        <w:t xml:space="preserve">This information is collected only when a Native American tribe submits its official insignia for inclusion in the database of Native American insignia. These submissions could not be collected less frequently. If the </w:t>
      </w:r>
      <w:r w:rsidRPr="4C2487C1" w:rsidR="01C08DA0">
        <w:rPr>
          <w:rFonts w:ascii="Arial" w:hAnsi="Arial" w:cs="Arial"/>
        </w:rPr>
        <w:t>collection</w:t>
      </w:r>
      <w:r w:rsidRPr="4C2487C1">
        <w:rPr>
          <w:rFonts w:ascii="Arial" w:hAnsi="Arial" w:cs="Arial"/>
        </w:rPr>
        <w:t xml:space="preserve"> of information were not conducted, the USPTO could not comply with the </w:t>
      </w:r>
      <w:r w:rsidRPr="4C2487C1" w:rsidR="228DFD81">
        <w:rPr>
          <w:rFonts w:ascii="Arial" w:hAnsi="Arial" w:cs="Arial"/>
        </w:rPr>
        <w:t>Congressional</w:t>
      </w:r>
      <w:r w:rsidRPr="4C2487C1">
        <w:rPr>
          <w:rFonts w:ascii="Arial" w:hAnsi="Arial" w:cs="Arial"/>
        </w:rPr>
        <w:t xml:space="preserve"> recommendation to create a database containing the official insignia of federally and state-recognized Native American tribes.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C74D77"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C74D77"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C74D77"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C74D77"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C74D77"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C74D77"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B072D8" w:rsidP="00C74D77" w14:paraId="5E30F8B8" w14:textId="77777777">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C74D77" w14:paraId="4FEBC6E5" w14:textId="3B6888EF">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B072D8">
        <w:rPr>
          <w:rFonts w:ascii="Arial" w:hAnsi="Arial" w:cs="Arial"/>
          <w:b/>
        </w:rPr>
        <w:tab/>
      </w:r>
      <w:r w:rsidRPr="00004988">
        <w:rPr>
          <w:rFonts w:ascii="Arial" w:hAnsi="Arial" w:cs="Arial"/>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C74D77"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596EA628" w14:paraId="4F6EA99D" w14:textId="561A73E4">
      <w:pPr>
        <w:pStyle w:val="ListParagraph"/>
        <w:keepNext/>
        <w:keepLines/>
        <w:widowControl/>
        <w:numPr>
          <w:ilvl w:val="0"/>
          <w:numId w:val="13"/>
        </w:numPr>
        <w:ind w:left="360"/>
        <w:jc w:val="both"/>
        <w:rPr>
          <w:rFonts w:ascii="Arial" w:hAnsi="Arial" w:cs="Arial"/>
          <w:b/>
          <w:bCs/>
          <w:sz w:val="32"/>
          <w:szCs w:val="32"/>
        </w:rPr>
      </w:pPr>
      <w:r w:rsidRPr="0362F2B6">
        <w:rPr>
          <w:rFonts w:ascii="Arial" w:hAnsi="Arial" w:cs="Arial"/>
          <w:b/>
          <w:b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596EA628" w14:paraId="79D4A0D2" w14:textId="4FF45F64">
      <w:pPr>
        <w:widowControl/>
        <w:tabs>
          <w:tab w:val="left" w:pos="720"/>
        </w:tabs>
        <w:jc w:val="both"/>
        <w:rPr>
          <w:rFonts w:ascii="Arial" w:hAnsi="Arial"/>
        </w:rPr>
      </w:pPr>
      <w:r w:rsidRPr="00C93EDD">
        <w:rPr>
          <w:rFonts w:ascii="Arial" w:hAnsi="Arial" w:cs="Arial"/>
        </w:rPr>
        <w:t xml:space="preserve">The 60-Day Notice was published in the </w:t>
      </w:r>
      <w:r w:rsidRPr="5E0B16B2">
        <w:rPr>
          <w:rFonts w:ascii="Arial" w:hAnsi="Arial" w:cs="Arial"/>
          <w:i/>
          <w:iCs/>
        </w:rPr>
        <w:t>Federal Register</w:t>
      </w:r>
      <w:r w:rsidRPr="00C93EDD">
        <w:rPr>
          <w:rFonts w:ascii="Arial" w:hAnsi="Arial" w:cs="Arial"/>
        </w:rPr>
        <w:t xml:space="preserve"> on</w:t>
      </w:r>
      <w:r w:rsidRPr="00C93EDD" w:rsidR="525C7960">
        <w:rPr>
          <w:rFonts w:ascii="Arial" w:hAnsi="Arial" w:cs="Arial"/>
        </w:rPr>
        <w:t xml:space="preserve"> January</w:t>
      </w:r>
      <w:r w:rsidR="4440464C">
        <w:rPr>
          <w:rFonts w:ascii="Arial" w:hAnsi="Arial" w:cs="Arial"/>
        </w:rPr>
        <w:t xml:space="preserve"> </w:t>
      </w:r>
      <w:r w:rsidR="6B476F09">
        <w:rPr>
          <w:rFonts w:ascii="Arial" w:hAnsi="Arial" w:cs="Arial"/>
        </w:rPr>
        <w:t xml:space="preserve">23, 2026 </w:t>
      </w:r>
      <w:r w:rsidR="4440464C">
        <w:rPr>
          <w:rFonts w:ascii="Arial" w:hAnsi="Arial" w:cs="Arial"/>
        </w:rPr>
        <w:t>(</w:t>
      </w:r>
      <w:r w:rsidR="002818B0">
        <w:rPr>
          <w:rFonts w:ascii="Arial" w:hAnsi="Arial" w:cs="Arial"/>
        </w:rPr>
        <w:t>91</w:t>
      </w:r>
      <w:r w:rsidR="4440464C">
        <w:rPr>
          <w:rFonts w:ascii="Arial" w:hAnsi="Arial" w:cs="Arial"/>
        </w:rPr>
        <w:t xml:space="preserve"> FR </w:t>
      </w:r>
      <w:r w:rsidR="4AE228EE">
        <w:rPr>
          <w:rFonts w:ascii="Arial" w:hAnsi="Arial" w:cs="Arial"/>
        </w:rPr>
        <w:t>2916</w:t>
      </w:r>
      <w:r w:rsidR="4440464C">
        <w:rPr>
          <w:rFonts w:ascii="Arial" w:hAnsi="Arial" w:cs="Arial"/>
        </w:rPr>
        <w:t>)</w:t>
      </w:r>
      <w:r w:rsidRPr="00C93EDD">
        <w:rPr>
          <w:rFonts w:ascii="Arial" w:hAnsi="Arial" w:cs="Arial"/>
        </w:rPr>
        <w:t>.</w:t>
      </w:r>
      <w:r>
        <w:rPr>
          <w:rStyle w:val="FootnoteReference"/>
          <w:rFonts w:ascii="Arial" w:hAnsi="Arial" w:cs="Arial"/>
        </w:rPr>
        <w:footnoteReference w:id="4"/>
      </w:r>
      <w:r w:rsidRPr="00C93EDD">
        <w:rPr>
          <w:rFonts w:ascii="Arial" w:hAnsi="Arial" w:cs="Arial"/>
        </w:rPr>
        <w:t xml:space="preserve"> The comment period </w:t>
      </w:r>
      <w:r w:rsidRPr="007F0B6F">
        <w:rPr>
          <w:rFonts w:ascii="Arial" w:hAnsi="Arial" w:cs="Arial"/>
        </w:rPr>
        <w:t>ended on</w:t>
      </w:r>
      <w:r w:rsidRPr="007F0B6F" w:rsidR="0143D383">
        <w:rPr>
          <w:rFonts w:ascii="Arial" w:hAnsi="Arial" w:cs="Arial"/>
        </w:rPr>
        <w:t xml:space="preserve"> March 24, 2026</w:t>
      </w:r>
      <w:r w:rsidRPr="007F0B6F">
        <w:rPr>
          <w:rFonts w:ascii="Arial" w:hAnsi="Arial" w:cs="Arial"/>
        </w:rPr>
        <w:t xml:space="preserve">. </w:t>
      </w:r>
      <w:r w:rsidRPr="000B537A" w:rsidR="3C6D01FC">
        <w:rPr>
          <w:rFonts w:ascii="Arial" w:hAnsi="Arial"/>
        </w:rPr>
        <w:t xml:space="preserve">The USPTO received no public comments in response to the </w:t>
      </w:r>
      <w:r w:rsidR="3C6D01FC">
        <w:rPr>
          <w:rFonts w:ascii="Arial" w:hAnsi="Arial"/>
        </w:rPr>
        <w:t>n</w:t>
      </w:r>
      <w:r w:rsidRPr="000B537A" w:rsidR="3C6D01FC">
        <w:rPr>
          <w:rFonts w:ascii="Arial" w:hAnsi="Arial"/>
        </w:rPr>
        <w:t>otice.</w:t>
      </w:r>
    </w:p>
    <w:p w:rsidR="00007124" w:rsidP="596EA628" w14:paraId="43B08249" w14:textId="77777777">
      <w:pPr>
        <w:widowControl/>
        <w:tabs>
          <w:tab w:val="left" w:pos="720"/>
        </w:tabs>
        <w:jc w:val="both"/>
        <w:rPr>
          <w:rFonts w:ascii="Arial" w:hAnsi="Arial"/>
        </w:rPr>
      </w:pPr>
    </w:p>
    <w:p w:rsidR="00007124" w:rsidRPr="00007124" w:rsidP="596EA628" w14:paraId="06F17A15" w14:textId="3F6822C4">
      <w:pPr>
        <w:widowControl/>
        <w:tabs>
          <w:tab w:val="left" w:pos="720"/>
        </w:tabs>
        <w:jc w:val="both"/>
        <w:rPr>
          <w:rFonts w:ascii="Arial" w:hAnsi="Arial" w:cs="Arial"/>
        </w:rPr>
      </w:pPr>
      <w:r>
        <w:rPr>
          <w:rFonts w:ascii="Arial" w:hAnsi="Arial"/>
        </w:rPr>
        <w:t xml:space="preserve">The USPTO published a 30-day notice in the </w:t>
      </w:r>
      <w:r w:rsidRPr="596EA628">
        <w:rPr>
          <w:rFonts w:ascii="Arial" w:hAnsi="Arial"/>
          <w:i/>
          <w:iCs/>
        </w:rPr>
        <w:t xml:space="preserve">Federal Register </w:t>
      </w:r>
      <w:r>
        <w:rPr>
          <w:rFonts w:ascii="Arial" w:hAnsi="Arial"/>
        </w:rPr>
        <w:t xml:space="preserve">on </w:t>
      </w:r>
      <w:r w:rsidR="008B0F6B">
        <w:rPr>
          <w:rFonts w:ascii="Arial" w:hAnsi="Arial"/>
        </w:rPr>
        <w:t>May28,2026</w:t>
      </w:r>
      <w:r>
        <w:rPr>
          <w:rFonts w:ascii="Arial" w:hAnsi="Arial"/>
        </w:rPr>
        <w:t xml:space="preserve"> (</w:t>
      </w:r>
      <w:r w:rsidR="008B0F6B">
        <w:rPr>
          <w:rFonts w:ascii="Arial" w:hAnsi="Arial"/>
        </w:rPr>
        <w:t>91</w:t>
      </w:r>
      <w:r>
        <w:rPr>
          <w:rFonts w:ascii="Arial" w:hAnsi="Arial"/>
        </w:rPr>
        <w:t xml:space="preserve"> FR </w:t>
      </w:r>
      <w:r w:rsidR="008B0F6B">
        <w:rPr>
          <w:rFonts w:ascii="Arial" w:hAnsi="Arial"/>
        </w:rPr>
        <w:t>31704</w:t>
      </w:r>
      <w:r>
        <w:rPr>
          <w:rFonts w:ascii="Arial" w:hAnsi="Arial"/>
        </w:rPr>
        <w:t>).</w:t>
      </w:r>
      <w:r>
        <w:rPr>
          <w:rStyle w:val="FootnoteReference"/>
          <w:rFonts w:ascii="Arial" w:hAnsi="Arial"/>
        </w:rPr>
        <w:footnoteReference w:id="5"/>
      </w:r>
      <w:r w:rsidRPr="00910B49">
        <w:rPr>
          <w:rFonts w:ascii="Arial" w:hAnsi="Arial"/>
        </w:rPr>
        <w:t xml:space="preserve"> </w:t>
      </w:r>
      <w:r>
        <w:rPr>
          <w:rFonts w:ascii="Arial" w:hAnsi="Arial"/>
        </w:rPr>
        <w:t xml:space="preserve">The comment period will close on </w:t>
      </w:r>
      <w:r w:rsidR="00234879">
        <w:rPr>
          <w:rFonts w:ascii="Arial" w:hAnsi="Arial"/>
        </w:rPr>
        <w:t>June29, 2026</w:t>
      </w:r>
      <w:r>
        <w:rPr>
          <w:rFonts w:ascii="Arial" w:hAnsi="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4C2487C1" w14:paraId="6767514E" w14:textId="2DB8FA70">
      <w:pPr>
        <w:pStyle w:val="ListParagraph"/>
        <w:widowControl/>
        <w:numPr>
          <w:ilvl w:val="0"/>
          <w:numId w:val="13"/>
        </w:numPr>
        <w:ind w:left="360"/>
        <w:jc w:val="both"/>
        <w:rPr>
          <w:rFonts w:ascii="Arial" w:hAnsi="Arial" w:cs="Arial"/>
          <w:b/>
          <w:bCs/>
          <w:sz w:val="32"/>
          <w:szCs w:val="32"/>
        </w:rPr>
      </w:pPr>
      <w:r w:rsidRPr="4C2487C1">
        <w:rPr>
          <w:rFonts w:ascii="Arial" w:hAnsi="Arial" w:cs="Arial"/>
          <w:b/>
          <w:bCs/>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4C2487C1" w14:paraId="6B4947CF" w14:textId="32BD1E6A">
      <w:pPr>
        <w:pStyle w:val="ListParagraph"/>
        <w:keepNext/>
        <w:widowControl/>
        <w:numPr>
          <w:ilvl w:val="0"/>
          <w:numId w:val="13"/>
        </w:numPr>
        <w:jc w:val="both"/>
        <w:rPr>
          <w:rFonts w:ascii="Arial" w:hAnsi="Arial" w:cs="Arial"/>
          <w:b/>
          <w:bCs/>
        </w:rPr>
      </w:pPr>
      <w:r w:rsidRPr="4C2487C1">
        <w:rPr>
          <w:rFonts w:ascii="Arial" w:hAnsi="Arial" w:cs="Arial"/>
          <w:b/>
          <w:bCs/>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567B74" w:rsidP="00636EDA" w14:paraId="4602C3BF" w14:textId="77777777">
      <w:pPr>
        <w:keepNext/>
        <w:widowControl/>
        <w:tabs>
          <w:tab w:val="left" w:pos="-984"/>
          <w:tab w:val="left" w:pos="-720"/>
          <w:tab w:val="left" w:pos="720"/>
        </w:tabs>
        <w:jc w:val="both"/>
        <w:rPr>
          <w:rFonts w:ascii="Arial" w:hAnsi="Arial" w:cs="Arial"/>
        </w:rPr>
      </w:pPr>
    </w:p>
    <w:p w:rsidR="000D1B04" w:rsidRPr="000D1B04" w:rsidP="000D1B04" w14:paraId="1146DBFE" w14:textId="54F0501C">
      <w:pPr>
        <w:pStyle w:val="BodyText"/>
        <w:tabs>
          <w:tab w:val="left" w:pos="-1176"/>
        </w:tabs>
        <w:rPr>
          <w:color w:val="auto"/>
          <w:lang w:val="en-GB"/>
        </w:rPr>
      </w:pPr>
      <w:r w:rsidRPr="00E97BF7">
        <w:rPr>
          <w:color w:val="auto"/>
          <w:lang w:val="en-GB"/>
        </w:rPr>
        <w:t>Confidentiality is not required in the processing of official insignias for the USPTO database. The tribal insignia database is open to public inspection.</w:t>
      </w:r>
    </w:p>
    <w:p w:rsidR="000D1B04" w:rsidRPr="001F0D09" w:rsidP="00636EDA" w14:paraId="4A6D4677" w14:textId="77777777">
      <w:pPr>
        <w:keepNext/>
        <w:widowControl/>
        <w:tabs>
          <w:tab w:val="left" w:pos="-984"/>
          <w:tab w:val="left" w:pos="-720"/>
          <w:tab w:val="left" w:pos="720"/>
        </w:tabs>
        <w:jc w:val="both"/>
        <w:rPr>
          <w:rFonts w:ascii="Arial" w:hAnsi="Arial" w:cs="Arial"/>
        </w:rPr>
      </w:pPr>
    </w:p>
    <w:p w:rsidR="00FD75E4" w:rsidP="00FD75E4" w14:paraId="3573E486" w14:textId="77777777">
      <w:pPr>
        <w:widowControl/>
        <w:tabs>
          <w:tab w:val="left" w:pos="-984"/>
          <w:tab w:val="left" w:pos="-720"/>
          <w:tab w:val="left" w:pos="720"/>
        </w:tabs>
        <w:jc w:val="both"/>
        <w:rPr>
          <w:rFonts w:ascii="Arial" w:hAnsi="Arial" w:cs="Arial"/>
        </w:rPr>
      </w:pPr>
      <w:r w:rsidRPr="00B75FA2">
        <w:rPr>
          <w:rFonts w:ascii="Arial" w:hAnsi="Arial" w:cs="Arial"/>
          <w:bCs/>
        </w:rPr>
        <w:t>T</w:t>
      </w:r>
      <w:r>
        <w:rPr>
          <w:rFonts w:ascii="Arial" w:hAnsi="Arial" w:cs="Arial"/>
          <w:bCs/>
        </w:rPr>
        <w:t xml:space="preserve">he USPTO collects this </w:t>
      </w:r>
      <w:r w:rsidRPr="00B75FA2">
        <w:rPr>
          <w:rFonts w:ascii="Arial" w:hAnsi="Arial" w:cs="Arial"/>
          <w:bCs/>
        </w:rPr>
        <w:t xml:space="preserve">information </w:t>
      </w:r>
      <w:r>
        <w:rPr>
          <w:rFonts w:ascii="Arial" w:hAnsi="Arial" w:cs="Arial"/>
          <w:bCs/>
        </w:rPr>
        <w:t>under authority of</w:t>
      </w:r>
      <w:r w:rsidRPr="00B75FA2">
        <w:rPr>
          <w:rFonts w:ascii="Arial" w:hAnsi="Arial" w:cs="Arial"/>
          <w:bCs/>
        </w:rPr>
        <w:t xml:space="preserve"> 35 U.S.C. </w:t>
      </w:r>
      <w:r>
        <w:rPr>
          <w:rFonts w:ascii="Arial" w:hAnsi="Arial" w:cs="Arial"/>
          <w:bCs/>
        </w:rPr>
        <w:t xml:space="preserve">1, 6, and </w:t>
      </w:r>
      <w:r w:rsidRPr="00B75FA2">
        <w:rPr>
          <w:rFonts w:ascii="Arial" w:hAnsi="Arial" w:cs="Arial"/>
          <w:bCs/>
        </w:rPr>
        <w:t xml:space="preserve">261 </w:t>
      </w:r>
      <w:r>
        <w:rPr>
          <w:rFonts w:ascii="Arial" w:hAnsi="Arial" w:cs="Arial"/>
          <w:bCs/>
        </w:rPr>
        <w:t xml:space="preserve">and E.O. 9424 </w:t>
      </w:r>
      <w:r w:rsidRPr="00B75FA2">
        <w:rPr>
          <w:rFonts w:ascii="Arial" w:hAnsi="Arial" w:cs="Arial"/>
          <w:bCs/>
        </w:rPr>
        <w:t>for patents and 15 U.S.C. 1057 and 1060 for trademarks.</w:t>
      </w:r>
    </w:p>
    <w:p w:rsidR="00FD75E4" w:rsidP="00FD75E4" w14:paraId="3A12C9A3" w14:textId="77777777">
      <w:pPr>
        <w:widowControl/>
        <w:tabs>
          <w:tab w:val="left" w:pos="-984"/>
          <w:tab w:val="left" w:pos="-720"/>
          <w:tab w:val="left" w:pos="720"/>
        </w:tabs>
        <w:jc w:val="both"/>
        <w:rPr>
          <w:rFonts w:ascii="Arial" w:hAnsi="Arial" w:cs="Arial"/>
        </w:rPr>
      </w:pPr>
    </w:p>
    <w:p w:rsidR="00FD75E4" w:rsidP="4C2487C1" w14:paraId="7DCE4DB3" w14:textId="47E58594">
      <w:pPr>
        <w:widowControl/>
        <w:tabs>
          <w:tab w:val="left" w:pos="720"/>
        </w:tabs>
        <w:jc w:val="both"/>
        <w:rPr>
          <w:rFonts w:ascii="Arial" w:hAnsi="Arial" w:cs="Arial"/>
        </w:rPr>
      </w:pPr>
      <w:r w:rsidRPr="4C2487C1">
        <w:rPr>
          <w:rFonts w:ascii="Arial" w:hAnsi="Arial" w:cs="Arial"/>
        </w:rPr>
        <w:t>This information collection contains information which is subject to the Privacy Act. This information is collected on trademark</w:t>
      </w:r>
      <w:r w:rsidRPr="4C2487C1" w:rsidR="19FD87AB">
        <w:rPr>
          <w:rFonts w:ascii="Arial" w:hAnsi="Arial" w:cs="Arial"/>
        </w:rPr>
        <w:t xml:space="preserve"> records and</w:t>
      </w:r>
      <w:r w:rsidRPr="4C2487C1">
        <w:rPr>
          <w:rFonts w:ascii="Arial" w:hAnsi="Arial" w:cs="Arial"/>
        </w:rPr>
        <w:t xml:space="preserve"> recordations. Privacy Act Statements </w:t>
      </w:r>
      <w:r w:rsidRPr="4C2487C1">
        <w:rPr>
          <w:rFonts w:ascii="Arial" w:hAnsi="Arial" w:cs="Arial"/>
        </w:rPr>
        <w:t>are included on these forms. The following System of Records Notice (SORN) provide</w:t>
      </w:r>
      <w:r w:rsidR="00CE0D9B">
        <w:rPr>
          <w:rFonts w:ascii="Arial" w:hAnsi="Arial" w:cs="Arial"/>
        </w:rPr>
        <w:t>s</w:t>
      </w:r>
      <w:r w:rsidRPr="4C2487C1">
        <w:rPr>
          <w:rFonts w:ascii="Arial" w:hAnsi="Arial" w:cs="Arial"/>
        </w:rPr>
        <w:t xml:space="preserve"> privacy disclosures and information about USPTO’s handling of personally identifiable information (PII) that is part of this information collection. </w:t>
      </w:r>
    </w:p>
    <w:p w:rsidR="000D1B04" w:rsidP="00FD75E4" w14:paraId="58F08DD2" w14:textId="77777777">
      <w:pPr>
        <w:widowControl/>
        <w:tabs>
          <w:tab w:val="left" w:pos="-984"/>
          <w:tab w:val="left" w:pos="-720"/>
          <w:tab w:val="left" w:pos="720"/>
        </w:tabs>
        <w:jc w:val="both"/>
        <w:rPr>
          <w:rFonts w:ascii="Arial" w:hAnsi="Arial" w:cs="Arial"/>
        </w:rPr>
      </w:pPr>
    </w:p>
    <w:p w:rsidR="000D1B04" w:rsidP="4C2487C1" w14:paraId="31E43968" w14:textId="558FAD64">
      <w:pPr>
        <w:widowControl/>
        <w:tabs>
          <w:tab w:val="left" w:pos="720"/>
        </w:tabs>
        <w:jc w:val="both"/>
        <w:rPr>
          <w:rFonts w:ascii="Arial" w:hAnsi="Arial" w:cs="Arial"/>
          <w:lang w:val="en-GB"/>
        </w:rPr>
      </w:pPr>
      <w:r>
        <w:rPr>
          <w:rFonts w:ascii="Arial" w:hAnsi="Arial" w:cs="Arial"/>
        </w:rPr>
        <w:t xml:space="preserve">SORN </w:t>
      </w:r>
      <w:r w:rsidR="67357C8A">
        <w:rPr>
          <w:rFonts w:ascii="Arial" w:hAnsi="Arial" w:cs="Arial"/>
        </w:rPr>
        <w:t xml:space="preserve">COMMERCE/USPTO-26 </w:t>
      </w:r>
      <w:r w:rsidR="7EBE1878">
        <w:rPr>
          <w:rFonts w:ascii="Arial" w:hAnsi="Arial" w:cs="Arial"/>
        </w:rPr>
        <w:t xml:space="preserve">Trademark </w:t>
      </w:r>
      <w:r w:rsidR="67357C8A">
        <w:rPr>
          <w:rFonts w:ascii="Arial" w:hAnsi="Arial" w:cs="Arial"/>
        </w:rPr>
        <w:t xml:space="preserve">Application and Registration Records, published on </w:t>
      </w:r>
      <w:r w:rsidRPr="0002418F" w:rsidR="496D977D">
        <w:rPr>
          <w:rFonts w:ascii="Arial" w:hAnsi="Arial" w:cs="Arial"/>
        </w:rPr>
        <w:t xml:space="preserve">February 18, 2020 </w:t>
      </w:r>
      <w:r w:rsidR="3ED356AB">
        <w:rPr>
          <w:rFonts w:ascii="Arial" w:hAnsi="Arial" w:cs="Arial"/>
        </w:rPr>
        <w:t>(</w:t>
      </w:r>
      <w:r w:rsidRPr="0002418F" w:rsidR="3ED356AB">
        <w:rPr>
          <w:rFonts w:ascii="Arial" w:hAnsi="Arial" w:cs="Arial"/>
          <w:lang w:val="en-GB"/>
        </w:rPr>
        <w:t>85 FR 8847)</w:t>
      </w:r>
      <w:r w:rsidR="3ED356AB">
        <w:rPr>
          <w:rFonts w:ascii="Arial" w:hAnsi="Arial" w:cs="Arial"/>
          <w:lang w:val="en-GB"/>
        </w:rPr>
        <w:t xml:space="preserve">, provides </w:t>
      </w:r>
      <w:r w:rsidR="4098A62B">
        <w:rPr>
          <w:rFonts w:ascii="Arial" w:hAnsi="Arial" w:cs="Arial"/>
          <w:lang w:val="en-GB"/>
        </w:rPr>
        <w:t>information about the USPTO’s handling of personally identifiable information that is collected regarding trademark</w:t>
      </w:r>
      <w:r w:rsidR="4612312E">
        <w:rPr>
          <w:rFonts w:ascii="Arial" w:hAnsi="Arial" w:cs="Arial"/>
          <w:lang w:val="en-GB"/>
        </w:rPr>
        <w:t xml:space="preserve"> assignments</w:t>
      </w:r>
      <w:r w:rsidR="4098A62B">
        <w:rPr>
          <w:rFonts w:ascii="Arial" w:hAnsi="Arial" w:cs="Arial"/>
          <w:lang w:val="en-GB"/>
        </w:rPr>
        <w:t>.</w:t>
      </w:r>
      <w:r>
        <w:rPr>
          <w:rStyle w:val="FootnoteReference"/>
          <w:rFonts w:ascii="Arial" w:hAnsi="Arial" w:cs="Arial"/>
          <w:lang w:val="en-GB"/>
        </w:rPr>
        <w:footnoteReference w:id="6"/>
      </w:r>
      <w:r w:rsidR="4098A62B">
        <w:rPr>
          <w:rFonts w:ascii="Arial" w:hAnsi="Arial" w:cs="Arial"/>
          <w:lang w:val="en-GB"/>
        </w:rPr>
        <w:t xml:space="preserve"> </w:t>
      </w:r>
    </w:p>
    <w:p w:rsidR="002552C0" w:rsidP="00FD75E4" w14:paraId="018464B1" w14:textId="77777777">
      <w:pPr>
        <w:widowControl/>
        <w:tabs>
          <w:tab w:val="left" w:pos="-984"/>
          <w:tab w:val="left" w:pos="-720"/>
          <w:tab w:val="left" w:pos="720"/>
        </w:tabs>
        <w:jc w:val="both"/>
        <w:rPr>
          <w:rFonts w:ascii="Arial" w:hAnsi="Arial" w:cs="Arial"/>
          <w:lang w:val="en-GB"/>
        </w:rPr>
      </w:pPr>
    </w:p>
    <w:p w:rsidR="00636EDA" w:rsidRPr="00476F66" w:rsidP="4C2487C1" w14:paraId="79D4A0E0" w14:textId="16A896DE">
      <w:pPr>
        <w:widowControl/>
        <w:tabs>
          <w:tab w:val="left" w:pos="720"/>
        </w:tabs>
        <w:jc w:val="both"/>
        <w:rPr>
          <w:rFonts w:ascii="Arial" w:hAnsi="Arial" w:cs="Arial"/>
          <w:color w:val="0000FF"/>
        </w:rPr>
      </w:pPr>
      <w:r w:rsidRPr="4C2487C1">
        <w:rPr>
          <w:rFonts w:ascii="Arial" w:hAnsi="Arial" w:cs="Arial"/>
          <w:lang w:val="en-GB"/>
        </w:rPr>
        <w:t>Information in this system of records is derived from</w:t>
      </w:r>
      <w:r w:rsidRPr="4C2487C1" w:rsidR="05E136B1">
        <w:rPr>
          <w:rFonts w:ascii="Arial" w:hAnsi="Arial" w:cs="Arial"/>
          <w:lang w:val="en-GB"/>
        </w:rPr>
        <w:t xml:space="preserve"> persons who have applied for or registered a trademark.</w:t>
      </w:r>
      <w:r w:rsidR="00CE0D9B">
        <w:rPr>
          <w:rFonts w:ascii="Arial" w:hAnsi="Arial" w:cs="Arial"/>
          <w:lang w:val="en-GB"/>
        </w:rPr>
        <w:t xml:space="preserve"> </w:t>
      </w:r>
      <w:r w:rsidRPr="4C2487C1" w:rsidR="05E136B1">
        <w:rPr>
          <w:rFonts w:ascii="Arial" w:hAnsi="Arial" w:cs="Arial"/>
          <w:lang w:val="en-GB"/>
        </w:rPr>
        <w:t>The purposes of this system are to carry</w:t>
      </w:r>
      <w:r w:rsidRPr="4C2487C1" w:rsidR="47EDC1D9">
        <w:rPr>
          <w:rFonts w:ascii="Arial" w:hAnsi="Arial" w:cs="Arial"/>
          <w:lang w:val="en-GB"/>
        </w:rPr>
        <w:t xml:space="preserve"> out</w:t>
      </w:r>
      <w:r w:rsidRPr="4C2487C1" w:rsidR="05E136B1">
        <w:rPr>
          <w:rFonts w:ascii="Arial" w:hAnsi="Arial" w:cs="Arial"/>
          <w:lang w:val="en-GB"/>
        </w:rPr>
        <w:t xml:space="preserve"> the duties of the USPTO to </w:t>
      </w:r>
      <w:r w:rsidRPr="4C2487C1" w:rsidR="0D2AD7FA">
        <w:rPr>
          <w:rFonts w:ascii="Arial" w:hAnsi="Arial" w:cs="Arial"/>
          <w:lang w:val="en-GB"/>
        </w:rPr>
        <w:t xml:space="preserve">issue federal trademark registrations and maintain a register of trademarks. </w:t>
      </w:r>
      <w:r w:rsidRPr="4C2487C1" w:rsidR="051453A3">
        <w:rPr>
          <w:rFonts w:ascii="Arial" w:hAnsi="Arial" w:cs="Arial"/>
          <w:lang w:val="en-GB"/>
        </w:rPr>
        <w:t>The system allows the USPTO to collect and maintain records generated as customers apply for and prosecute a trademark application and maintain a trademark registration.</w:t>
      </w:r>
    </w:p>
    <w:p w:rsidR="4C2487C1" w:rsidP="4C2487C1" w14:paraId="6EE3DC0E" w14:textId="02EC1A15">
      <w:pPr>
        <w:widowControl/>
        <w:tabs>
          <w:tab w:val="left" w:pos="720"/>
        </w:tabs>
        <w:jc w:val="both"/>
        <w:rPr>
          <w:rFonts w:ascii="Arial" w:hAnsi="Arial" w:cs="Arial"/>
        </w:rPr>
      </w:pPr>
    </w:p>
    <w:p w:rsidR="00567B74" w:rsidRPr="00436B01" w:rsidP="4C2487C1" w14:paraId="1435F90C" w14:textId="40F28D49">
      <w:pPr>
        <w:pStyle w:val="ListParagraph"/>
        <w:widowControl/>
        <w:numPr>
          <w:ilvl w:val="0"/>
          <w:numId w:val="13"/>
        </w:numPr>
        <w:jc w:val="both"/>
        <w:rPr>
          <w:rFonts w:ascii="Arial" w:hAnsi="Arial" w:cs="Arial"/>
          <w:b/>
          <w:bCs/>
          <w:sz w:val="32"/>
          <w:szCs w:val="32"/>
        </w:rPr>
      </w:pPr>
      <w:r w:rsidRPr="4C2487C1">
        <w:rPr>
          <w:rFonts w:ascii="Arial" w:hAnsi="Arial" w:cs="Arial"/>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A66E4B" w:rsidP="4C2487C1" w14:paraId="3F16D371" w14:textId="4A73F742">
      <w:pPr>
        <w:pStyle w:val="BodyText"/>
        <w:rPr>
          <w:lang w:val="en"/>
        </w:rPr>
        <w:sectPr w:rsidSect="00A66E4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titlePg/>
        </w:sectPr>
      </w:pPr>
      <w:r w:rsidRPr="00E97BF7">
        <w:rPr>
          <w:color w:val="auto"/>
          <w:lang w:val="en-GB"/>
        </w:rPr>
        <w:t xml:space="preserve">None of the required information in this </w:t>
      </w:r>
      <w:r w:rsidRPr="00814060">
        <w:rPr>
          <w:color w:val="auto"/>
          <w:lang w:val="en-GB"/>
        </w:rPr>
        <w:t xml:space="preserve">collection is considered to be sensitive. </w:t>
      </w:r>
      <w:r>
        <w:rPr>
          <w:color w:val="auto"/>
          <w:lang w:val="en-GB"/>
        </w:rPr>
        <w:t>The</w:t>
      </w:r>
      <w:r w:rsidRPr="00814060">
        <w:rPr>
          <w:color w:val="auto"/>
          <w:lang w:val="en-GB"/>
        </w:rPr>
        <w:t xml:space="preserve"> USPTO follows </w:t>
      </w:r>
      <w:r w:rsidRPr="00E1267F">
        <w:rPr>
          <w:color w:val="auto"/>
          <w:lang w:val="en-GB"/>
        </w:rPr>
        <w:t xml:space="preserve">OMB guidance for the Federal Standards for </w:t>
      </w:r>
      <w:r w:rsidRPr="00E1267F">
        <w:rPr>
          <w:color w:val="auto"/>
        </w:rPr>
        <w:t>the Classification of Federal Data on Race and E</w:t>
      </w:r>
      <w:r w:rsidRPr="00E1267F" w:rsidR="4A226F0D">
        <w:rPr>
          <w:color w:val="auto"/>
        </w:rPr>
        <w:t>thnicity.</w:t>
      </w:r>
      <w:r>
        <w:rPr>
          <w:rStyle w:val="FootnoteReference"/>
          <w:color w:val="auto"/>
          <w:lang w:val="en"/>
        </w:rPr>
        <w:footnoteReference w:id="7"/>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4C2487C1" w14:paraId="40DA344C" w14:textId="7773F81A">
      <w:pPr>
        <w:pStyle w:val="ListParagraph"/>
        <w:keepNext/>
        <w:keepLines/>
        <w:widowControl/>
        <w:numPr>
          <w:ilvl w:val="0"/>
          <w:numId w:val="13"/>
        </w:numPr>
        <w:tabs>
          <w:tab w:val="left" w:pos="720"/>
        </w:tabs>
        <w:ind w:left="360"/>
        <w:jc w:val="both"/>
        <w:rPr>
          <w:rFonts w:ascii="Arial" w:hAnsi="Arial" w:cs="Arial"/>
          <w:b/>
          <w:bCs/>
        </w:rPr>
      </w:pPr>
      <w:r w:rsidRPr="4C2487C1">
        <w:rPr>
          <w:rFonts w:ascii="Arial" w:hAnsi="Arial" w:cs="Arial"/>
          <w:b/>
          <w:bCs/>
        </w:rPr>
        <w:t xml:space="preserve"> </w:t>
      </w:r>
      <w:r w:rsidRPr="4C2487C1" w:rsidR="524FEF81">
        <w:rPr>
          <w:rFonts w:ascii="Arial" w:hAnsi="Arial" w:cs="Arial"/>
          <w:b/>
          <w:bCs/>
        </w:rPr>
        <w:t xml:space="preserve">Provide estimates of the hour burden of the collection of information. The statement should: </w:t>
      </w:r>
    </w:p>
    <w:p w:rsidR="00567B74" w:rsidRPr="002E7B48" w:rsidP="00A66E4B"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A66E4B"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A66E4B"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w:t>
      </w:r>
      <w:r w:rsidRPr="002E7B48">
        <w:rPr>
          <w:rFonts w:ascii="Arial" w:hAnsi="Arial" w:cs="Arial"/>
          <w:b/>
        </w:rPr>
        <w:t xml:space="preserve">categories. The cost of contracting out or paying outside parties for information collection activities should not be included here. Instead, this cost should be included under ‘Annual Cost to Federal Government’. </w:t>
      </w:r>
    </w:p>
    <w:p w:rsidR="00567B74" w:rsidRPr="002E7B48" w:rsidP="00A66E4B"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3422F064">
      <w:pPr>
        <w:pStyle w:val="NoSpacing"/>
        <w:ind w:left="720"/>
        <w:jc w:val="both"/>
        <w:rPr>
          <w:rFonts w:ascii="Arial" w:hAnsi="Arial" w:cs="Arial"/>
          <w:sz w:val="24"/>
        </w:rPr>
      </w:pPr>
      <w:r>
        <w:rPr>
          <w:rFonts w:ascii="Arial" w:hAnsi="Arial" w:cs="Arial"/>
          <w:sz w:val="24"/>
        </w:rPr>
        <w:t xml:space="preserve">The USPTO estimates that it will receive approximately </w:t>
      </w:r>
      <w:r w:rsidR="00DA05FC">
        <w:rPr>
          <w:rFonts w:ascii="Arial" w:hAnsi="Arial" w:cs="Arial"/>
          <w:bCs/>
          <w:sz w:val="24"/>
        </w:rPr>
        <w:t xml:space="preserve">39 </w:t>
      </w:r>
      <w:r>
        <w:rPr>
          <w:rFonts w:ascii="Arial" w:hAnsi="Arial" w:cs="Arial"/>
          <w:sz w:val="24"/>
        </w:rPr>
        <w:t xml:space="preserve">responses per year from </w:t>
      </w:r>
      <w:r w:rsidR="00DA05FC">
        <w:rPr>
          <w:rFonts w:ascii="Arial" w:hAnsi="Arial" w:cs="Arial"/>
          <w:sz w:val="24"/>
        </w:rPr>
        <w:t xml:space="preserve">39 </w:t>
      </w:r>
      <w:r>
        <w:rPr>
          <w:rFonts w:ascii="Arial" w:hAnsi="Arial" w:cs="Arial"/>
          <w:sz w:val="24"/>
        </w:rPr>
        <w:t xml:space="preserve">respondents for this information collection, with approximately </w:t>
      </w:r>
      <w:r w:rsidR="004F741E">
        <w:rPr>
          <w:rFonts w:ascii="Arial" w:hAnsi="Arial" w:cs="Arial"/>
          <w:sz w:val="24"/>
        </w:rPr>
        <w:t>100</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5E0B16B2" w14:paraId="79D4A0EC" w14:textId="7BD55715">
      <w:pPr>
        <w:widowControl/>
        <w:tabs>
          <w:tab w:val="left" w:pos="720"/>
        </w:tabs>
        <w:ind w:left="720"/>
        <w:jc w:val="both"/>
        <w:rPr>
          <w:rFonts w:ascii="Arial" w:hAnsi="Arial" w:cs="Arial"/>
        </w:rPr>
      </w:pPr>
      <w:bookmarkStart w:id="0" w:name="_Hlk135747336"/>
      <w:r w:rsidRPr="5E0B16B2">
        <w:rPr>
          <w:rFonts w:ascii="Arial" w:hAnsi="Arial" w:cs="Arial"/>
        </w:rPr>
        <w:t xml:space="preserve">The USPTO estimates that approximately </w:t>
      </w:r>
      <w:r w:rsidRPr="5E0B16B2" w:rsidR="00DA05FC">
        <w:rPr>
          <w:rFonts w:ascii="Arial" w:hAnsi="Arial" w:cs="Arial"/>
        </w:rPr>
        <w:t>95</w:t>
      </w:r>
      <w:r w:rsidRPr="5E0B16B2">
        <w:rPr>
          <w:rFonts w:ascii="Arial" w:hAnsi="Arial" w:cs="Arial"/>
        </w:rPr>
        <w:t xml:space="preserve">% </w:t>
      </w:r>
      <w:bookmarkStart w:id="1" w:name="_Hlk172184305"/>
      <w:r w:rsidRPr="5E0B16B2">
        <w:rPr>
          <w:rFonts w:ascii="Arial" w:hAnsi="Arial" w:cs="Arial"/>
        </w:rPr>
        <w:t xml:space="preserve">of the responses </w:t>
      </w:r>
      <w:r w:rsidRPr="5E0B16B2" w:rsidR="007A77E9">
        <w:rPr>
          <w:rFonts w:ascii="Arial" w:hAnsi="Arial" w:cs="Arial"/>
        </w:rPr>
        <w:t xml:space="preserve">in </w:t>
      </w:r>
      <w:r w:rsidRPr="5E0B16B2">
        <w:rPr>
          <w:rFonts w:ascii="Arial" w:hAnsi="Arial" w:cs="Arial"/>
        </w:rPr>
        <w:t xml:space="preserve">this collection will be submitted electronically </w:t>
      </w:r>
      <w:bookmarkEnd w:id="1"/>
      <w:r w:rsidRPr="5E0B16B2">
        <w:rPr>
          <w:rFonts w:ascii="Arial" w:hAnsi="Arial" w:cs="Arial"/>
        </w:rPr>
        <w:t xml:space="preserve">via </w:t>
      </w:r>
      <w:r w:rsidRPr="5E0B16B2" w:rsidR="0074063E">
        <w:rPr>
          <w:rFonts w:ascii="Arial" w:hAnsi="Arial" w:cs="Arial"/>
        </w:rPr>
        <w:t>T</w:t>
      </w:r>
      <w:r w:rsidR="0074063E">
        <w:rPr>
          <w:rFonts w:ascii="Arial" w:hAnsi="Arial" w:cs="Arial"/>
        </w:rPr>
        <w:t>rademark</w:t>
      </w:r>
      <w:r w:rsidRPr="5E0B16B2">
        <w:rPr>
          <w:rFonts w:ascii="Arial" w:hAnsi="Arial" w:cs="Arial"/>
        </w:rPr>
        <w:t xml:space="preserve">, which customers may access through the USPTO </w:t>
      </w:r>
      <w:r w:rsidRPr="5E0B16B2" w:rsidR="00FD59CA">
        <w:rPr>
          <w:rFonts w:ascii="Arial" w:hAnsi="Arial" w:cs="Arial"/>
        </w:rPr>
        <w:t>w</w:t>
      </w:r>
      <w:r w:rsidRPr="5E0B16B2">
        <w:rPr>
          <w:rFonts w:ascii="Arial" w:hAnsi="Arial" w:cs="Arial"/>
        </w:rPr>
        <w:t>ebsite</w:t>
      </w:r>
      <w:bookmarkEnd w:id="0"/>
      <w:r w:rsidRPr="5E0B16B2">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53543572">
      <w:pPr>
        <w:pStyle w:val="ListParagraph"/>
        <w:jc w:val="both"/>
        <w:rPr>
          <w:rFonts w:ascii="Arial" w:hAnsi="Arial"/>
        </w:rPr>
      </w:pPr>
      <w:r w:rsidRPr="596EA628">
        <w:rPr>
          <w:rFonts w:ascii="Arial" w:hAnsi="Arial" w:cs="Arial"/>
        </w:rPr>
        <w:t xml:space="preserve">The USPTO estimates that it takes </w:t>
      </w:r>
      <w:r w:rsidRPr="596EA628" w:rsidR="007E1DE1">
        <w:rPr>
          <w:rFonts w:ascii="Arial" w:hAnsi="Arial" w:cs="Arial"/>
        </w:rPr>
        <w:t>a federally or state-recognized Native American tribe</w:t>
      </w:r>
      <w:r w:rsidRPr="596EA628">
        <w:rPr>
          <w:rFonts w:ascii="Arial" w:hAnsi="Arial" w:cs="Arial"/>
        </w:rPr>
        <w:t xml:space="preserve"> approximately </w:t>
      </w:r>
      <w:r w:rsidR="00002B07">
        <w:rPr>
          <w:rFonts w:ascii="Arial" w:hAnsi="Arial" w:cs="Arial"/>
        </w:rPr>
        <w:t xml:space="preserve">one </w:t>
      </w:r>
      <w:r w:rsidRPr="596EA628" w:rsidR="00A4428B">
        <w:rPr>
          <w:rFonts w:ascii="Arial" w:hAnsi="Arial" w:cs="Arial"/>
        </w:rPr>
        <w:t>hour</w:t>
      </w:r>
      <w:r w:rsidR="00002B07">
        <w:rPr>
          <w:rFonts w:ascii="Arial" w:hAnsi="Arial" w:cs="Arial"/>
        </w:rPr>
        <w:t xml:space="preserve"> </w:t>
      </w:r>
      <w:r w:rsidRPr="596EA628" w:rsidR="00DA1FAD">
        <w:rPr>
          <w:rFonts w:ascii="Arial" w:hAnsi="Arial" w:cs="Arial"/>
        </w:rPr>
        <w:t>to gather the necessary information, prepare the appropriate document(s), and submit th</w:t>
      </w:r>
      <w:r w:rsidRPr="596EA628" w:rsidR="13CAA6EA">
        <w:rPr>
          <w:rFonts w:ascii="Arial" w:hAnsi="Arial" w:cs="Arial"/>
        </w:rPr>
        <w:t>e</w:t>
      </w:r>
      <w:r w:rsidRPr="596EA628" w:rsidR="00DA1FAD">
        <w:rPr>
          <w:rFonts w:ascii="Arial" w:hAnsi="Arial" w:cs="Arial"/>
        </w:rPr>
        <w:t xml:space="preserve"> item to the USPTO. </w:t>
      </w:r>
      <w:r w:rsidRPr="596EA628">
        <w:rPr>
          <w:rFonts w:ascii="Arial" w:hAnsi="Arial"/>
        </w:rPr>
        <w:t xml:space="preserve">Using these burden factors, </w:t>
      </w:r>
      <w:r w:rsidRPr="596EA628" w:rsidR="00FC0713">
        <w:rPr>
          <w:rFonts w:ascii="Arial" w:hAnsi="Arial"/>
        </w:rPr>
        <w:t xml:space="preserve">the </w:t>
      </w:r>
      <w:r w:rsidRPr="596EA628">
        <w:rPr>
          <w:rFonts w:ascii="Arial" w:hAnsi="Arial"/>
        </w:rPr>
        <w:t xml:space="preserve">USPTO estimates that the total respondent hourly burden for this information collection is </w:t>
      </w:r>
      <w:r w:rsidR="00DA05FC">
        <w:rPr>
          <w:rFonts w:ascii="Arial" w:hAnsi="Arial"/>
        </w:rPr>
        <w:t>39</w:t>
      </w:r>
      <w:r w:rsidRPr="596EA628" w:rsidR="00DA05FC">
        <w:rPr>
          <w:rFonts w:ascii="Arial" w:hAnsi="Arial"/>
        </w:rPr>
        <w:t xml:space="preserve"> </w:t>
      </w:r>
      <w:r w:rsidRPr="596EA628">
        <w:rPr>
          <w:rFonts w:ascii="Arial" w:hAnsi="Arial"/>
        </w:rPr>
        <w:t>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1440" w:footer="1440" w:gutter="0"/>
          <w:cols w:space="720"/>
          <w:noEndnote/>
        </w:sectPr>
      </w:pPr>
    </w:p>
    <w:p w:rsidR="00FE3C68" w:rsidP="596EA628" w14:paraId="33737D5C" w14:textId="098B68DA">
      <w:pPr>
        <w:widowControl/>
        <w:tabs>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525F82">
        <w:rPr>
          <w:rFonts w:ascii="Arial" w:hAnsi="Arial" w:cs="Arial"/>
        </w:rPr>
        <w:t xml:space="preserve">The USPTO expects that the </w:t>
      </w:r>
      <w:r w:rsidR="00770FF3">
        <w:rPr>
          <w:rFonts w:ascii="Arial" w:hAnsi="Arial" w:cs="Arial"/>
        </w:rPr>
        <w:t>items</w:t>
      </w:r>
      <w:r w:rsidRPr="00525F82">
        <w:rPr>
          <w:rFonts w:ascii="Arial" w:hAnsi="Arial" w:cs="Arial"/>
        </w:rPr>
        <w:t xml:space="preserve"> in this information collection will be prepared by the tribal counsel. </w:t>
      </w:r>
      <w:r w:rsidRPr="028B883B" w:rsidR="2C604721">
        <w:rPr>
          <w:rFonts w:ascii="Arial" w:hAnsi="Arial" w:cs="Arial"/>
        </w:rPr>
        <w:t xml:space="preserve">The USPTO </w:t>
      </w:r>
      <w:r w:rsidRPr="028B883B" w:rsidR="04B3FD60">
        <w:rPr>
          <w:rFonts w:ascii="Arial" w:hAnsi="Arial" w:cs="Arial"/>
        </w:rPr>
        <w:t>uses a professional rate of $</w:t>
      </w:r>
      <w:r w:rsidRPr="028B883B" w:rsidR="6419B791">
        <w:rPr>
          <w:rFonts w:ascii="Arial" w:hAnsi="Arial" w:cs="Arial"/>
        </w:rPr>
        <w:t>87.86</w:t>
      </w:r>
      <w:r w:rsidRPr="028B883B" w:rsidR="04B3FD60">
        <w:rPr>
          <w:rFonts w:ascii="Arial" w:hAnsi="Arial" w:cs="Arial"/>
        </w:rPr>
        <w:t xml:space="preserve"> per hour for respondent cost burden calculations</w:t>
      </w:r>
      <w:r w:rsidRPr="028B883B" w:rsidR="69FEB654">
        <w:rPr>
          <w:rFonts w:ascii="Arial" w:hAnsi="Arial" w:cs="Arial"/>
        </w:rPr>
        <w:t xml:space="preserve">, which is the </w:t>
      </w:r>
      <w:r w:rsidR="00A223FA">
        <w:rPr>
          <w:rFonts w:ascii="Arial" w:hAnsi="Arial" w:cs="Arial"/>
        </w:rPr>
        <w:t>mean</w:t>
      </w:r>
      <w:r w:rsidR="003A0590">
        <w:rPr>
          <w:rFonts w:ascii="Arial" w:hAnsi="Arial" w:cs="Arial"/>
        </w:rPr>
        <w:t xml:space="preserve"> hourly</w:t>
      </w:r>
      <w:r w:rsidRPr="028B883B" w:rsidR="00A223FA">
        <w:rPr>
          <w:rFonts w:ascii="Arial" w:hAnsi="Arial" w:cs="Arial"/>
        </w:rPr>
        <w:t xml:space="preserve"> </w:t>
      </w:r>
      <w:r w:rsidRPr="028B883B" w:rsidR="69FEB654">
        <w:rPr>
          <w:rFonts w:ascii="Arial" w:hAnsi="Arial" w:cs="Arial"/>
        </w:rPr>
        <w:t xml:space="preserve">rate for </w:t>
      </w:r>
      <w:r w:rsidR="00F228D1">
        <w:rPr>
          <w:rFonts w:ascii="Arial" w:hAnsi="Arial" w:cs="Arial"/>
        </w:rPr>
        <w:t>lawyers</w:t>
      </w:r>
      <w:r w:rsidRPr="028B883B" w:rsidR="098BF188">
        <w:rPr>
          <w:rFonts w:ascii="Arial" w:hAnsi="Arial" w:cs="Arial"/>
        </w:rPr>
        <w:t xml:space="preserve"> as </w:t>
      </w:r>
      <w:r w:rsidR="00F82BEB">
        <w:rPr>
          <w:rFonts w:ascii="Arial" w:hAnsi="Arial" w:cs="Arial"/>
        </w:rPr>
        <w:t>shown in</w:t>
      </w:r>
      <w:r w:rsidRPr="028B883B" w:rsidR="098BF188">
        <w:rPr>
          <w:rFonts w:ascii="Arial" w:hAnsi="Arial" w:cs="Arial"/>
        </w:rPr>
        <w:t xml:space="preserve"> </w:t>
      </w:r>
      <w:r w:rsidR="003A0590">
        <w:rPr>
          <w:rFonts w:ascii="Arial" w:hAnsi="Arial" w:cs="Arial"/>
        </w:rPr>
        <w:t xml:space="preserve">May 2024 </w:t>
      </w:r>
      <w:r w:rsidRPr="028B883B" w:rsidR="098BF188">
        <w:rPr>
          <w:rFonts w:ascii="Arial" w:hAnsi="Arial" w:cs="Arial"/>
        </w:rPr>
        <w:t>Bureau of Labor Statistics</w:t>
      </w:r>
      <w:r w:rsidR="002511C7">
        <w:rPr>
          <w:rFonts w:ascii="Arial" w:hAnsi="Arial" w:cs="Arial"/>
        </w:rPr>
        <w:t xml:space="preserve"> </w:t>
      </w:r>
      <w:r w:rsidRPr="00A17893" w:rsidR="00A17893">
        <w:rPr>
          <w:rFonts w:ascii="Arial" w:hAnsi="Arial" w:cs="Arial"/>
        </w:rPr>
        <w:t>Occupational Employment and Wage Statistics</w:t>
      </w:r>
      <w:r w:rsidR="00A83F07">
        <w:rPr>
          <w:rFonts w:ascii="Arial" w:hAnsi="Arial" w:cs="Arial"/>
        </w:rPr>
        <w:t xml:space="preserve"> profiles</w:t>
      </w:r>
      <w:r w:rsidR="008E1B51">
        <w:rPr>
          <w:rFonts w:ascii="Arial" w:hAnsi="Arial" w:cs="Arial"/>
        </w:rPr>
        <w:t xml:space="preserve"> (</w:t>
      </w:r>
      <w:r w:rsidRPr="008E1B51" w:rsidR="008E1B51">
        <w:rPr>
          <w:rFonts w:ascii="Arial" w:hAnsi="Arial" w:cs="Arial"/>
        </w:rPr>
        <w:t>wage category 23–1011</w:t>
      </w:r>
      <w:r w:rsidR="008E1B51">
        <w:rPr>
          <w:rFonts w:ascii="Arial" w:hAnsi="Arial" w:cs="Arial"/>
        </w:rPr>
        <w:t>)</w:t>
      </w:r>
      <w:r w:rsidRPr="028B883B" w:rsidR="258DB394">
        <w:rPr>
          <w:rFonts w:ascii="Arial" w:hAnsi="Arial" w:cs="Arial"/>
        </w:rPr>
        <w:t>.</w:t>
      </w:r>
    </w:p>
    <w:bookmarkEnd w:id="2"/>
    <w:p w:rsidR="00636EDA" w:rsidP="00C931E6" w14:paraId="79D4A0F6" w14:textId="77777777">
      <w:pPr>
        <w:widowControl/>
        <w:tabs>
          <w:tab w:val="left" w:pos="-984"/>
          <w:tab w:val="left" w:pos="-720"/>
          <w:tab w:val="left" w:pos="720"/>
        </w:tabs>
        <w:jc w:val="both"/>
        <w:rPr>
          <w:rFonts w:ascii="Arial" w:hAnsi="Arial" w:cs="Arial"/>
          <w:color w:val="0000FF"/>
        </w:rPr>
      </w:pPr>
    </w:p>
    <w:p w:rsidR="00B766A5" w:rsidP="028B883B" w14:paraId="30325F2E" w14:textId="7DE19ABA">
      <w:pPr>
        <w:widowControl/>
        <w:tabs>
          <w:tab w:val="left" w:pos="720"/>
        </w:tabs>
        <w:ind w:left="720"/>
        <w:jc w:val="both"/>
        <w:rPr>
          <w:rFonts w:ascii="Arial" w:hAnsi="Arial" w:cs="Arial"/>
        </w:rPr>
      </w:pPr>
      <w:bookmarkStart w:id="3" w:name="_Hlk128405377"/>
      <w:r w:rsidRPr="028B883B">
        <w:rPr>
          <w:rFonts w:ascii="Arial" w:hAnsi="Arial" w:cs="Arial"/>
        </w:rPr>
        <w:t>Using these hourly rates, the USPTO estimates that the total respondent cost burden for this information collection is $</w:t>
      </w:r>
      <w:r w:rsidRPr="028B883B" w:rsidR="7808B329">
        <w:rPr>
          <w:rFonts w:ascii="Arial" w:hAnsi="Arial" w:cs="Arial"/>
        </w:rPr>
        <w:t>3,426</w:t>
      </w:r>
      <w:r w:rsidRPr="028B883B">
        <w:rPr>
          <w:rFonts w:ascii="Arial" w:hAnsi="Arial" w:cs="Arial"/>
        </w:rPr>
        <w:t xml:space="preserve"> per year</w:t>
      </w:r>
      <w:r w:rsidRPr="028B883B" w:rsidR="00436B01">
        <w:rPr>
          <w:rFonts w:ascii="Arial" w:hAnsi="Arial" w:cs="Arial"/>
        </w:rPr>
        <w:t>.</w:t>
      </w:r>
    </w:p>
    <w:bookmarkEnd w:id="3"/>
    <w:p w:rsidR="6C9EDDB9" w:rsidP="00B766A5" w14:paraId="0F64E9A5" w14:textId="086BC21D">
      <w:pPr>
        <w:widowControl/>
        <w:tabs>
          <w:tab w:val="left" w:pos="720"/>
        </w:tabs>
        <w:ind w:left="720"/>
        <w:jc w:val="both"/>
        <w:rPr>
          <w:rFonts w:ascii="Arial" w:hAnsi="Arial" w:cs="Arial"/>
        </w:rPr>
      </w:pPr>
    </w:p>
    <w:p w:rsidR="00436B01" w:rsidP="6C9EDDB9" w14:paraId="1783C26B" w14:textId="3FF5E536">
      <w:pPr>
        <w:widowControl/>
        <w:tabs>
          <w:tab w:val="left" w:pos="720"/>
        </w:tabs>
        <w:jc w:val="both"/>
        <w:rPr>
          <w:rFonts w:ascii="Arial" w:hAnsi="Arial" w:cs="Arial"/>
          <w:b/>
          <w:bCs/>
          <w:sz w:val="20"/>
          <w:szCs w:val="20"/>
        </w:rPr>
      </w:pPr>
      <w:r w:rsidRPr="6C9EDDB9">
        <w:rPr>
          <w:rFonts w:ascii="Arial" w:hAnsi="Arial" w:cs="Arial"/>
          <w:b/>
          <w:bCs/>
          <w:sz w:val="20"/>
          <w:szCs w:val="20"/>
        </w:rPr>
        <w:t xml:space="preserve">Table 3: Total Burden Hours and Hourly Costs to </w:t>
      </w:r>
      <w:r w:rsidRPr="6C9EDDB9" w:rsidR="3C8745DA">
        <w:rPr>
          <w:rFonts w:ascii="Arial" w:hAnsi="Arial" w:cs="Arial"/>
          <w:b/>
          <w:bCs/>
          <w:sz w:val="20"/>
          <w:szCs w:val="20"/>
        </w:rPr>
        <w:t>Tribal Government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573DC683" w14:textId="77777777" w:rsidTr="00E1267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80"/>
        </w:trPr>
        <w:tc>
          <w:tcPr>
            <w:tcW w:w="625" w:type="dxa"/>
            <w:shd w:val="clear" w:color="auto" w:fill="C6D9F0" w:themeFill="text2" w:themeFillTint="33"/>
          </w:tcPr>
          <w:p w:rsidR="0014517E" w:rsidRPr="00436B01" w:rsidP="0014517E" w14:paraId="37FF8550" w14:textId="48B80FC8">
            <w:pPr>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C6D9F0" w:themeFill="text2" w:themeFillTint="33"/>
          </w:tcPr>
          <w:p w:rsidR="0014517E" w:rsidRPr="596EA628" w:rsidP="00E1267F" w14:paraId="60AA1684" w14:textId="58423576">
            <w:pPr>
              <w:jc w:val="center"/>
              <w:rPr>
                <w:rFonts w:ascii="Arial" w:hAnsi="Arial" w:cs="Arial"/>
                <w:sz w:val="16"/>
                <w:szCs w:val="16"/>
              </w:rPr>
            </w:pPr>
            <w:r w:rsidRPr="008970EA">
              <w:rPr>
                <w:rFonts w:ascii="Arial" w:hAnsi="Arial" w:cs="Arial"/>
                <w:b/>
                <w:sz w:val="16"/>
                <w:szCs w:val="16"/>
              </w:rPr>
              <w:t>Item</w:t>
            </w:r>
          </w:p>
        </w:tc>
        <w:tc>
          <w:tcPr>
            <w:tcW w:w="1260" w:type="dxa"/>
            <w:shd w:val="clear" w:color="auto" w:fill="C6D9F0" w:themeFill="text2" w:themeFillTint="33"/>
          </w:tcPr>
          <w:p w:rsidR="0014517E" w:rsidRPr="008970EA" w:rsidP="0014517E" w14:paraId="7F09C67B" w14:textId="77777777">
            <w:pPr>
              <w:jc w:val="center"/>
              <w:rPr>
                <w:rFonts w:ascii="Arial" w:hAnsi="Arial" w:cs="Arial"/>
                <w:b/>
                <w:sz w:val="16"/>
                <w:szCs w:val="16"/>
              </w:rPr>
            </w:pPr>
            <w:r w:rsidRPr="008970EA">
              <w:rPr>
                <w:rFonts w:ascii="Arial" w:hAnsi="Arial" w:cs="Arial"/>
                <w:b/>
                <w:sz w:val="16"/>
                <w:szCs w:val="16"/>
              </w:rPr>
              <w:t>Estimated Annual Respondents</w:t>
            </w:r>
          </w:p>
          <w:p w:rsidR="0014517E" w:rsidRPr="008970EA" w:rsidP="0014517E" w14:paraId="35105BFD" w14:textId="77777777">
            <w:pPr>
              <w:jc w:val="center"/>
              <w:rPr>
                <w:rFonts w:ascii="Arial" w:hAnsi="Arial" w:cs="Arial"/>
                <w:b/>
                <w:sz w:val="16"/>
                <w:szCs w:val="16"/>
              </w:rPr>
            </w:pPr>
          </w:p>
          <w:p w:rsidR="0014517E" w:rsidRPr="008970EA" w:rsidP="0014517E" w14:paraId="4FA5C3C3" w14:textId="77777777">
            <w:pPr>
              <w:jc w:val="center"/>
              <w:rPr>
                <w:rFonts w:ascii="Arial" w:hAnsi="Arial" w:cs="Arial"/>
                <w:b/>
                <w:sz w:val="16"/>
                <w:szCs w:val="16"/>
              </w:rPr>
            </w:pPr>
          </w:p>
          <w:p w:rsidR="0014517E" w:rsidRPr="028B883B" w:rsidP="00E1267F" w14:paraId="782EB897" w14:textId="2553FB4A">
            <w:pPr>
              <w:jc w:val="center"/>
              <w:rPr>
                <w:rFonts w:ascii="Arial" w:hAnsi="Arial" w:cs="Arial"/>
                <w:sz w:val="16"/>
                <w:szCs w:val="16"/>
              </w:rPr>
            </w:pPr>
            <w:r w:rsidRPr="008970EA">
              <w:rPr>
                <w:rFonts w:ascii="Arial" w:hAnsi="Arial" w:cs="Arial"/>
                <w:b/>
                <w:sz w:val="16"/>
                <w:szCs w:val="16"/>
              </w:rPr>
              <w:t>(a)</w:t>
            </w:r>
          </w:p>
        </w:tc>
        <w:tc>
          <w:tcPr>
            <w:tcW w:w="1170" w:type="dxa"/>
            <w:shd w:val="clear" w:color="auto" w:fill="C6D9F0" w:themeFill="text2" w:themeFillTint="33"/>
          </w:tcPr>
          <w:p w:rsidR="0014517E" w:rsidRPr="008970EA" w:rsidP="0014517E" w14:paraId="21DC0B7E" w14:textId="77777777">
            <w:pPr>
              <w:jc w:val="center"/>
              <w:rPr>
                <w:rFonts w:ascii="Arial" w:hAnsi="Arial" w:cs="Arial"/>
                <w:b/>
                <w:sz w:val="16"/>
                <w:szCs w:val="16"/>
              </w:rPr>
            </w:pPr>
            <w:r w:rsidRPr="008970EA">
              <w:rPr>
                <w:rFonts w:ascii="Arial" w:hAnsi="Arial" w:cs="Arial"/>
                <w:b/>
                <w:sz w:val="16"/>
                <w:szCs w:val="16"/>
              </w:rPr>
              <w:t>Responses per Respondent</w:t>
            </w:r>
          </w:p>
          <w:p w:rsidR="0014517E" w:rsidRPr="008970EA" w:rsidP="0014517E" w14:paraId="11B1B0CD" w14:textId="77777777">
            <w:pPr>
              <w:jc w:val="center"/>
              <w:rPr>
                <w:rFonts w:ascii="Arial" w:hAnsi="Arial" w:cs="Arial"/>
                <w:b/>
                <w:sz w:val="16"/>
                <w:szCs w:val="16"/>
              </w:rPr>
            </w:pPr>
          </w:p>
          <w:p w:rsidR="0014517E" w:rsidRPr="008970EA" w:rsidP="0014517E" w14:paraId="68D85BA6" w14:textId="77777777">
            <w:pPr>
              <w:jc w:val="center"/>
              <w:rPr>
                <w:rFonts w:ascii="Arial" w:hAnsi="Arial" w:cs="Arial"/>
                <w:b/>
                <w:sz w:val="16"/>
                <w:szCs w:val="16"/>
              </w:rPr>
            </w:pPr>
          </w:p>
          <w:p w:rsidR="0014517E" w:rsidRPr="00240A35" w:rsidP="00E1267F" w14:paraId="336C759D" w14:textId="4F40CB77">
            <w:pPr>
              <w:jc w:val="center"/>
              <w:rPr>
                <w:rFonts w:ascii="Arial" w:hAnsi="Arial" w:cs="Arial"/>
                <w:sz w:val="16"/>
                <w:szCs w:val="16"/>
              </w:rPr>
            </w:pPr>
            <w:r w:rsidRPr="008970EA">
              <w:rPr>
                <w:rFonts w:ascii="Arial" w:hAnsi="Arial" w:cs="Arial"/>
                <w:b/>
                <w:sz w:val="16"/>
                <w:szCs w:val="16"/>
              </w:rPr>
              <w:t>(b)</w:t>
            </w:r>
          </w:p>
        </w:tc>
        <w:tc>
          <w:tcPr>
            <w:tcW w:w="1080" w:type="dxa"/>
            <w:shd w:val="clear" w:color="auto" w:fill="C6D9F0" w:themeFill="text2" w:themeFillTint="33"/>
          </w:tcPr>
          <w:p w:rsidR="0014517E" w:rsidRPr="008970EA" w:rsidP="0014517E" w14:paraId="03CA7E1C" w14:textId="77777777">
            <w:pPr>
              <w:jc w:val="center"/>
              <w:rPr>
                <w:rFonts w:ascii="Arial" w:hAnsi="Arial" w:cs="Arial"/>
                <w:b/>
                <w:sz w:val="16"/>
                <w:szCs w:val="16"/>
              </w:rPr>
            </w:pPr>
            <w:r w:rsidRPr="008970EA">
              <w:rPr>
                <w:rFonts w:ascii="Arial" w:hAnsi="Arial" w:cs="Arial"/>
                <w:b/>
                <w:sz w:val="16"/>
                <w:szCs w:val="16"/>
              </w:rPr>
              <w:t>Estimated Annual Responses</w:t>
            </w:r>
          </w:p>
          <w:p w:rsidR="0014517E" w:rsidRPr="008970EA" w:rsidP="0014517E" w14:paraId="0A549E8A" w14:textId="77777777">
            <w:pPr>
              <w:jc w:val="center"/>
              <w:rPr>
                <w:rFonts w:ascii="Arial" w:hAnsi="Arial" w:cs="Arial"/>
                <w:b/>
                <w:sz w:val="16"/>
                <w:szCs w:val="16"/>
              </w:rPr>
            </w:pPr>
          </w:p>
          <w:p w:rsidR="0014517E" w:rsidRPr="008970EA" w:rsidP="0014517E" w14:paraId="6B52C79B" w14:textId="77777777">
            <w:pPr>
              <w:jc w:val="center"/>
              <w:rPr>
                <w:rFonts w:ascii="Arial" w:hAnsi="Arial" w:cs="Arial"/>
                <w:b/>
                <w:sz w:val="16"/>
                <w:szCs w:val="16"/>
              </w:rPr>
            </w:pPr>
          </w:p>
          <w:p w:rsidR="0014517E" w:rsidRPr="028B883B" w:rsidP="00E1267F" w14:paraId="62E8CC25" w14:textId="61C07D58">
            <w:pPr>
              <w:jc w:val="center"/>
              <w:rPr>
                <w:rFonts w:ascii="Arial" w:hAnsi="Arial" w:cs="Arial"/>
                <w:sz w:val="16"/>
                <w:szCs w:val="16"/>
              </w:rPr>
            </w:pPr>
            <w:r w:rsidRPr="008970EA">
              <w:rPr>
                <w:rFonts w:ascii="Arial" w:hAnsi="Arial" w:cs="Arial"/>
                <w:b/>
                <w:sz w:val="16"/>
                <w:szCs w:val="16"/>
              </w:rPr>
              <w:t>(a) x (b) = (c)</w:t>
            </w:r>
          </w:p>
        </w:tc>
        <w:tc>
          <w:tcPr>
            <w:tcW w:w="990" w:type="dxa"/>
            <w:shd w:val="clear" w:color="auto" w:fill="C6D9F0" w:themeFill="text2" w:themeFillTint="33"/>
          </w:tcPr>
          <w:p w:rsidR="0014517E" w:rsidRPr="008970EA" w:rsidP="0014517E" w14:paraId="30957282" w14:textId="77777777">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14517E" w:rsidRPr="008970EA" w:rsidP="0014517E" w14:paraId="7056C163" w14:textId="77777777">
            <w:pPr>
              <w:tabs>
                <w:tab w:val="left" w:pos="-1176"/>
              </w:tabs>
              <w:jc w:val="center"/>
              <w:rPr>
                <w:rFonts w:ascii="Arial" w:hAnsi="Arial" w:cs="Arial"/>
                <w:b/>
                <w:sz w:val="16"/>
                <w:szCs w:val="16"/>
              </w:rPr>
            </w:pPr>
          </w:p>
          <w:p w:rsidR="0014517E" w:rsidRPr="028B883B" w:rsidP="00E1267F" w14:paraId="17EC858E" w14:textId="4B45DCD7">
            <w:pPr>
              <w:jc w:val="center"/>
              <w:rPr>
                <w:rFonts w:ascii="Arial" w:hAnsi="Arial" w:cs="Arial"/>
                <w:sz w:val="16"/>
                <w:szCs w:val="16"/>
              </w:rPr>
            </w:pPr>
            <w:r w:rsidRPr="008970EA">
              <w:rPr>
                <w:rFonts w:ascii="Arial" w:hAnsi="Arial" w:cs="Arial"/>
                <w:b/>
                <w:sz w:val="16"/>
                <w:szCs w:val="16"/>
              </w:rPr>
              <w:t>(d)</w:t>
            </w:r>
          </w:p>
        </w:tc>
        <w:tc>
          <w:tcPr>
            <w:tcW w:w="1260" w:type="dxa"/>
            <w:shd w:val="clear" w:color="auto" w:fill="C6D9F0" w:themeFill="text2" w:themeFillTint="33"/>
          </w:tcPr>
          <w:p w:rsidR="0014517E" w:rsidRPr="008970EA" w:rsidP="0014517E" w14:paraId="5235F0E8"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14517E" w:rsidRPr="008970EA" w:rsidP="0014517E" w14:paraId="7A67D516"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14517E" w:rsidRPr="008970EA" w:rsidP="0014517E" w14:paraId="7C66A0E7" w14:textId="77777777">
            <w:pPr>
              <w:tabs>
                <w:tab w:val="left" w:pos="-1176"/>
              </w:tabs>
              <w:jc w:val="center"/>
              <w:rPr>
                <w:rFonts w:ascii="Arial" w:hAnsi="Arial" w:cs="Arial"/>
                <w:b/>
                <w:sz w:val="16"/>
                <w:szCs w:val="16"/>
              </w:rPr>
            </w:pPr>
          </w:p>
          <w:p w:rsidR="0014517E" w:rsidRPr="008970EA" w:rsidP="00E1267F" w14:paraId="0837BE20" w14:textId="77777777">
            <w:pPr>
              <w:tabs>
                <w:tab w:val="left" w:pos="-1176"/>
              </w:tabs>
              <w:jc w:val="center"/>
              <w:rPr>
                <w:rFonts w:ascii="Arial" w:hAnsi="Arial" w:cs="Arial"/>
                <w:b/>
                <w:sz w:val="16"/>
                <w:szCs w:val="16"/>
              </w:rPr>
            </w:pPr>
          </w:p>
          <w:p w:rsidR="0014517E" w:rsidRPr="028B883B" w:rsidP="00E1267F" w14:paraId="67CC5174" w14:textId="3F080861">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C6D9F0" w:themeFill="text2" w:themeFillTint="33"/>
          </w:tcPr>
          <w:p w:rsidR="0014517E" w:rsidRPr="008970EA" w:rsidP="0014517E" w14:paraId="7F5DDFAC"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8"/>
            </w:r>
          </w:p>
          <w:p w:rsidR="0014517E" w:rsidRPr="008970EA" w:rsidP="0014517E" w14:paraId="4F5ACCAF"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14517E" w:rsidRPr="008970EA" w:rsidP="0014517E" w14:paraId="696B3182" w14:textId="77777777">
            <w:pPr>
              <w:tabs>
                <w:tab w:val="left" w:pos="-1176"/>
              </w:tabs>
              <w:jc w:val="center"/>
              <w:rPr>
                <w:rFonts w:ascii="Arial" w:hAnsi="Arial" w:cs="Arial"/>
                <w:b/>
                <w:sz w:val="16"/>
                <w:szCs w:val="16"/>
              </w:rPr>
            </w:pPr>
          </w:p>
          <w:p w:rsidR="0014517E" w:rsidRPr="008970EA" w:rsidP="0014517E" w14:paraId="5057438F" w14:textId="77777777">
            <w:pPr>
              <w:tabs>
                <w:tab w:val="left" w:pos="-1176"/>
              </w:tabs>
              <w:jc w:val="center"/>
              <w:rPr>
                <w:rFonts w:ascii="Arial" w:hAnsi="Arial" w:cs="Arial"/>
                <w:b/>
                <w:sz w:val="16"/>
                <w:szCs w:val="16"/>
              </w:rPr>
            </w:pPr>
          </w:p>
          <w:p w:rsidR="0014517E" w:rsidRPr="008970EA" w:rsidP="0014517E" w14:paraId="3EC79E0A" w14:textId="77777777">
            <w:pPr>
              <w:tabs>
                <w:tab w:val="left" w:pos="-1176"/>
              </w:tabs>
              <w:jc w:val="center"/>
              <w:rPr>
                <w:rFonts w:ascii="Arial" w:hAnsi="Arial" w:cs="Arial"/>
                <w:b/>
                <w:sz w:val="16"/>
                <w:szCs w:val="16"/>
              </w:rPr>
            </w:pPr>
          </w:p>
          <w:p w:rsidR="0014517E" w:rsidRPr="028B883B" w:rsidP="00E1267F" w14:paraId="245DCA2D" w14:textId="0B06BE5A">
            <w:pPr>
              <w:jc w:val="center"/>
              <w:rPr>
                <w:rFonts w:ascii="Arial" w:hAnsi="Arial" w:cs="Arial"/>
                <w:color w:val="000000" w:themeColor="text1"/>
                <w:sz w:val="16"/>
                <w:szCs w:val="16"/>
              </w:rPr>
            </w:pPr>
            <w:r w:rsidRPr="008970EA">
              <w:rPr>
                <w:rFonts w:ascii="Arial" w:hAnsi="Arial" w:cs="Arial"/>
                <w:b/>
                <w:sz w:val="16"/>
                <w:szCs w:val="16"/>
              </w:rPr>
              <w:t>(f)</w:t>
            </w:r>
          </w:p>
        </w:tc>
        <w:tc>
          <w:tcPr>
            <w:tcW w:w="1260" w:type="dxa"/>
            <w:shd w:val="clear" w:color="auto" w:fill="C6D9F0" w:themeFill="text2" w:themeFillTint="33"/>
          </w:tcPr>
          <w:p w:rsidR="0014517E" w:rsidRPr="008970EA" w:rsidP="0014517E" w14:paraId="3BA40385"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14517E" w:rsidRPr="008970EA" w:rsidP="0014517E" w14:paraId="1E27CDED" w14:textId="77777777">
            <w:pPr>
              <w:tabs>
                <w:tab w:val="left" w:pos="-1176"/>
              </w:tabs>
              <w:jc w:val="center"/>
              <w:rPr>
                <w:rFonts w:ascii="Arial" w:hAnsi="Arial" w:cs="Arial"/>
                <w:b/>
                <w:sz w:val="16"/>
                <w:szCs w:val="16"/>
              </w:rPr>
            </w:pPr>
          </w:p>
          <w:p w:rsidR="0014517E" w:rsidRPr="028B883B" w:rsidP="00E1267F" w14:paraId="3D21DD91" w14:textId="7813B0F2">
            <w:pPr>
              <w:jc w:val="center"/>
              <w:rPr>
                <w:rFonts w:ascii="Arial" w:hAnsi="Arial" w:cs="Arial"/>
                <w:color w:val="000000" w:themeColor="text1"/>
                <w:sz w:val="16"/>
                <w:szCs w:val="16"/>
              </w:rPr>
            </w:pPr>
            <w:r w:rsidRPr="008970EA">
              <w:rPr>
                <w:rFonts w:ascii="Arial" w:hAnsi="Arial" w:cs="Arial"/>
                <w:b/>
                <w:sz w:val="16"/>
                <w:szCs w:val="16"/>
              </w:rPr>
              <w:t>(e) x (f) = (g)</w:t>
            </w:r>
          </w:p>
        </w:tc>
      </w:tr>
      <w:tr w14:paraId="12576BF8" w14:textId="77777777" w:rsidTr="00E1267F">
        <w:tblPrEx>
          <w:tblW w:w="10435" w:type="dxa"/>
          <w:tblLayout w:type="fixed"/>
          <w:tblLook w:val="04A0"/>
        </w:tblPrEx>
        <w:trPr>
          <w:cantSplit/>
          <w:trHeight w:val="480"/>
        </w:trPr>
        <w:tc>
          <w:tcPr>
            <w:tcW w:w="625" w:type="dxa"/>
            <w:vAlign w:val="center"/>
            <w:hideMark/>
          </w:tcPr>
          <w:p w:rsidR="00240A35" w:rsidRPr="00436B01" w:rsidP="008B5D0F" w14:paraId="742342D1" w14:textId="77777777">
            <w:pPr>
              <w:jc w:val="center"/>
              <w:rPr>
                <w:rFonts w:ascii="Arial" w:hAnsi="Arial" w:cs="Arial"/>
                <w:b/>
                <w:sz w:val="16"/>
                <w:szCs w:val="16"/>
              </w:rPr>
            </w:pPr>
            <w:r w:rsidRPr="00436B01">
              <w:rPr>
                <w:rFonts w:ascii="Arial" w:hAnsi="Arial" w:cs="Arial"/>
                <w:b/>
                <w:sz w:val="16"/>
                <w:szCs w:val="16"/>
              </w:rPr>
              <w:t>1</w:t>
            </w:r>
          </w:p>
        </w:tc>
        <w:tc>
          <w:tcPr>
            <w:tcW w:w="1890" w:type="dxa"/>
            <w:vAlign w:val="center"/>
            <w:hideMark/>
          </w:tcPr>
          <w:p w:rsidR="00240A35" w:rsidRPr="008B5D0F" w:rsidP="596EA628" w14:paraId="43E3EB39" w14:textId="11FC8D5B">
            <w:pPr>
              <w:rPr>
                <w:rFonts w:ascii="Arial" w:hAnsi="Arial" w:cs="Arial"/>
                <w:sz w:val="16"/>
                <w:szCs w:val="16"/>
              </w:rPr>
            </w:pPr>
            <w:r w:rsidRPr="596EA628">
              <w:rPr>
                <w:rFonts w:ascii="Arial" w:hAnsi="Arial" w:cs="Arial"/>
                <w:sz w:val="16"/>
                <w:szCs w:val="16"/>
              </w:rPr>
              <w:t xml:space="preserve">Request to Record an </w:t>
            </w:r>
            <w:r w:rsidRPr="596EA628" w:rsidR="008A6D38">
              <w:rPr>
                <w:rFonts w:ascii="Arial" w:hAnsi="Arial" w:cs="Arial"/>
                <w:sz w:val="16"/>
                <w:szCs w:val="16"/>
              </w:rPr>
              <w:t>Official</w:t>
            </w:r>
            <w:r w:rsidRPr="596EA628">
              <w:rPr>
                <w:rFonts w:ascii="Arial" w:hAnsi="Arial" w:cs="Arial"/>
                <w:sz w:val="16"/>
                <w:szCs w:val="16"/>
              </w:rPr>
              <w:t xml:space="preserve"> Insignia of a Federally Recognized Tribe</w:t>
            </w:r>
          </w:p>
        </w:tc>
        <w:tc>
          <w:tcPr>
            <w:tcW w:w="1260" w:type="dxa"/>
            <w:vAlign w:val="center"/>
            <w:hideMark/>
          </w:tcPr>
          <w:p w:rsidR="00240A35" w:rsidRPr="00240A35" w:rsidP="00436B01" w14:paraId="19C3C38C" w14:textId="4678B67F">
            <w:pPr>
              <w:jc w:val="right"/>
              <w:rPr>
                <w:rFonts w:ascii="Arial" w:hAnsi="Arial" w:cs="Arial"/>
                <w:sz w:val="16"/>
                <w:szCs w:val="16"/>
              </w:rPr>
            </w:pPr>
            <w:r w:rsidRPr="028B883B">
              <w:rPr>
                <w:rFonts w:ascii="Arial" w:hAnsi="Arial" w:cs="Arial"/>
                <w:sz w:val="16"/>
                <w:szCs w:val="16"/>
              </w:rPr>
              <w:t>11</w:t>
            </w:r>
          </w:p>
        </w:tc>
        <w:tc>
          <w:tcPr>
            <w:tcW w:w="1170" w:type="dxa"/>
            <w:vAlign w:val="center"/>
          </w:tcPr>
          <w:p w:rsidR="00240A35" w:rsidRPr="00240A35" w:rsidP="00436B01" w14:paraId="0631A389"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240A35" w:rsidRPr="00240A35" w:rsidP="00436B01" w14:paraId="395B71CC" w14:textId="289CA4A7">
            <w:pPr>
              <w:jc w:val="right"/>
              <w:rPr>
                <w:rFonts w:ascii="Arial" w:hAnsi="Arial" w:cs="Arial"/>
                <w:sz w:val="16"/>
                <w:szCs w:val="16"/>
              </w:rPr>
            </w:pPr>
            <w:r w:rsidRPr="028B883B">
              <w:rPr>
                <w:rFonts w:ascii="Arial" w:hAnsi="Arial" w:cs="Arial"/>
                <w:sz w:val="16"/>
                <w:szCs w:val="16"/>
              </w:rPr>
              <w:t>11</w:t>
            </w:r>
          </w:p>
        </w:tc>
        <w:tc>
          <w:tcPr>
            <w:tcW w:w="990" w:type="dxa"/>
            <w:vAlign w:val="center"/>
            <w:hideMark/>
          </w:tcPr>
          <w:p w:rsidR="00240A35" w:rsidRPr="00240A35" w:rsidP="00436B01" w14:paraId="04296D57" w14:textId="3CDFB9E2">
            <w:pPr>
              <w:jc w:val="right"/>
              <w:rPr>
                <w:rFonts w:ascii="Arial" w:hAnsi="Arial" w:cs="Arial"/>
                <w:sz w:val="16"/>
                <w:szCs w:val="16"/>
              </w:rPr>
            </w:pPr>
            <w:r w:rsidRPr="028B883B">
              <w:rPr>
                <w:rFonts w:ascii="Arial" w:hAnsi="Arial" w:cs="Arial"/>
                <w:sz w:val="16"/>
                <w:szCs w:val="16"/>
              </w:rPr>
              <w:t>1</w:t>
            </w:r>
          </w:p>
        </w:tc>
        <w:tc>
          <w:tcPr>
            <w:tcW w:w="1260" w:type="dxa"/>
            <w:vAlign w:val="center"/>
            <w:hideMark/>
          </w:tcPr>
          <w:p w:rsidR="00240A35" w:rsidRPr="00240A35" w:rsidP="00436B01" w14:paraId="445447FF" w14:textId="59EBCC6D">
            <w:pPr>
              <w:jc w:val="right"/>
              <w:rPr>
                <w:rFonts w:ascii="Arial" w:hAnsi="Arial" w:cs="Arial"/>
                <w:sz w:val="16"/>
                <w:szCs w:val="16"/>
              </w:rPr>
            </w:pPr>
            <w:r w:rsidRPr="028B883B">
              <w:rPr>
                <w:rFonts w:ascii="Arial" w:hAnsi="Arial" w:cs="Arial"/>
                <w:sz w:val="16"/>
                <w:szCs w:val="16"/>
              </w:rPr>
              <w:t>11</w:t>
            </w:r>
          </w:p>
        </w:tc>
        <w:tc>
          <w:tcPr>
            <w:tcW w:w="900" w:type="dxa"/>
            <w:vAlign w:val="center"/>
            <w:hideMark/>
          </w:tcPr>
          <w:p w:rsidR="00240A35" w:rsidRPr="00240A35" w:rsidP="028B883B" w14:paraId="705ACD9D" w14:textId="6B80661D">
            <w:pPr>
              <w:jc w:val="right"/>
              <w:rPr>
                <w:rFonts w:ascii="Arial" w:hAnsi="Arial" w:cs="Arial"/>
                <w:color w:val="000000" w:themeColor="text1"/>
                <w:sz w:val="16"/>
                <w:szCs w:val="16"/>
              </w:rPr>
            </w:pPr>
            <w:r w:rsidRPr="028B883B">
              <w:rPr>
                <w:rFonts w:ascii="Arial" w:hAnsi="Arial" w:cs="Arial"/>
                <w:color w:val="000000" w:themeColor="text1"/>
                <w:sz w:val="16"/>
                <w:szCs w:val="16"/>
              </w:rPr>
              <w:t>$</w:t>
            </w:r>
            <w:r w:rsidRPr="028B883B" w:rsidR="4CB213BC">
              <w:rPr>
                <w:rFonts w:ascii="Arial" w:hAnsi="Arial" w:cs="Arial"/>
                <w:color w:val="000000" w:themeColor="text1"/>
                <w:sz w:val="16"/>
                <w:szCs w:val="16"/>
              </w:rPr>
              <w:t>87.86</w:t>
            </w:r>
          </w:p>
        </w:tc>
        <w:tc>
          <w:tcPr>
            <w:tcW w:w="1260" w:type="dxa"/>
            <w:vAlign w:val="center"/>
            <w:hideMark/>
          </w:tcPr>
          <w:p w:rsidR="00240A35" w:rsidRPr="00240A35" w:rsidP="00436B01" w14:paraId="668EE0EA" w14:textId="7A23389A">
            <w:pPr>
              <w:jc w:val="right"/>
              <w:rPr>
                <w:rFonts w:ascii="Arial" w:hAnsi="Arial" w:cs="Arial"/>
                <w:sz w:val="16"/>
                <w:szCs w:val="16"/>
              </w:rPr>
            </w:pPr>
            <w:r w:rsidRPr="028B883B">
              <w:rPr>
                <w:rFonts w:ascii="Arial" w:hAnsi="Arial" w:cs="Arial"/>
                <w:color w:val="000000" w:themeColor="text1"/>
                <w:sz w:val="16"/>
                <w:szCs w:val="16"/>
              </w:rPr>
              <w:t>$</w:t>
            </w:r>
            <w:r w:rsidRPr="028B883B" w:rsidR="4AB9B000">
              <w:rPr>
                <w:rFonts w:ascii="Arial" w:hAnsi="Arial" w:cs="Arial"/>
                <w:color w:val="000000" w:themeColor="text1"/>
                <w:sz w:val="16"/>
                <w:szCs w:val="16"/>
              </w:rPr>
              <w:t>966</w:t>
            </w:r>
            <w:r w:rsidRPr="028B883B">
              <w:rPr>
                <w:rFonts w:ascii="Arial" w:hAnsi="Arial" w:cs="Arial"/>
                <w:color w:val="000000" w:themeColor="text1"/>
                <w:sz w:val="16"/>
                <w:szCs w:val="16"/>
              </w:rPr>
              <w:t xml:space="preserve"> </w:t>
            </w:r>
          </w:p>
        </w:tc>
      </w:tr>
      <w:tr w14:paraId="6A842A1A" w14:textId="77777777" w:rsidTr="00E1267F">
        <w:tblPrEx>
          <w:tblW w:w="10435" w:type="dxa"/>
          <w:tblLayout w:type="fixed"/>
          <w:tblLook w:val="04A0"/>
        </w:tblPrEx>
        <w:trPr>
          <w:cantSplit/>
          <w:trHeight w:val="480"/>
        </w:trPr>
        <w:tc>
          <w:tcPr>
            <w:tcW w:w="625" w:type="dxa"/>
            <w:vAlign w:val="center"/>
            <w:hideMark/>
          </w:tcPr>
          <w:p w:rsidR="00240A35" w:rsidRPr="00436B01" w:rsidP="008B5D0F" w14:paraId="3ED5BF58" w14:textId="77777777">
            <w:pPr>
              <w:jc w:val="center"/>
              <w:rPr>
                <w:rFonts w:ascii="Arial" w:hAnsi="Arial" w:cs="Arial"/>
                <w:b/>
                <w:sz w:val="16"/>
                <w:szCs w:val="16"/>
              </w:rPr>
            </w:pPr>
            <w:r w:rsidRPr="00436B01">
              <w:rPr>
                <w:rFonts w:ascii="Arial" w:hAnsi="Arial" w:cs="Arial"/>
                <w:b/>
                <w:sz w:val="16"/>
                <w:szCs w:val="16"/>
              </w:rPr>
              <w:t>2</w:t>
            </w:r>
          </w:p>
        </w:tc>
        <w:tc>
          <w:tcPr>
            <w:tcW w:w="1890" w:type="dxa"/>
            <w:vAlign w:val="center"/>
            <w:hideMark/>
          </w:tcPr>
          <w:p w:rsidR="00240A35" w:rsidRPr="00240A35" w:rsidP="008B5D0F" w14:paraId="4A0991F4" w14:textId="6743B61D">
            <w:pPr>
              <w:rPr>
                <w:rFonts w:ascii="Arial" w:hAnsi="Arial" w:cs="Arial"/>
                <w:sz w:val="16"/>
                <w:szCs w:val="16"/>
              </w:rPr>
            </w:pPr>
            <w:r>
              <w:rPr>
                <w:rFonts w:ascii="Arial" w:hAnsi="Arial" w:cs="Arial"/>
                <w:sz w:val="16"/>
                <w:szCs w:val="16"/>
              </w:rPr>
              <w:t xml:space="preserve">Request to Record an </w:t>
            </w:r>
            <w:r w:rsidR="003E7B08">
              <w:rPr>
                <w:rFonts w:ascii="Arial" w:hAnsi="Arial" w:cs="Arial"/>
                <w:sz w:val="16"/>
                <w:szCs w:val="16"/>
              </w:rPr>
              <w:t>Official Insignia of a State Recognized Tribe</w:t>
            </w:r>
          </w:p>
        </w:tc>
        <w:tc>
          <w:tcPr>
            <w:tcW w:w="1260" w:type="dxa"/>
            <w:vAlign w:val="center"/>
            <w:hideMark/>
          </w:tcPr>
          <w:p w:rsidR="00240A35" w:rsidRPr="00240A35" w:rsidP="00436B01" w14:paraId="6C31209E" w14:textId="08DB1F85">
            <w:pPr>
              <w:jc w:val="right"/>
              <w:rPr>
                <w:rFonts w:ascii="Arial" w:hAnsi="Arial" w:cs="Arial"/>
                <w:sz w:val="16"/>
                <w:szCs w:val="16"/>
              </w:rPr>
            </w:pPr>
            <w:r w:rsidRPr="028B883B">
              <w:rPr>
                <w:rFonts w:ascii="Arial" w:hAnsi="Arial" w:cs="Arial"/>
                <w:sz w:val="16"/>
                <w:szCs w:val="16"/>
              </w:rPr>
              <w:t>28</w:t>
            </w:r>
          </w:p>
        </w:tc>
        <w:tc>
          <w:tcPr>
            <w:tcW w:w="1170" w:type="dxa"/>
            <w:vAlign w:val="center"/>
          </w:tcPr>
          <w:p w:rsidR="00240A35" w:rsidRPr="00240A35" w:rsidP="00436B01" w14:paraId="33BD4B94"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240A35" w:rsidRPr="00240A35" w:rsidP="00436B01" w14:paraId="0009421D" w14:textId="5D6A4317">
            <w:pPr>
              <w:jc w:val="right"/>
              <w:rPr>
                <w:rFonts w:ascii="Arial" w:hAnsi="Arial" w:cs="Arial"/>
                <w:sz w:val="16"/>
                <w:szCs w:val="16"/>
              </w:rPr>
            </w:pPr>
            <w:r w:rsidRPr="028B883B">
              <w:rPr>
                <w:rFonts w:ascii="Arial" w:hAnsi="Arial" w:cs="Arial"/>
                <w:sz w:val="16"/>
                <w:szCs w:val="16"/>
              </w:rPr>
              <w:t>28</w:t>
            </w:r>
          </w:p>
        </w:tc>
        <w:tc>
          <w:tcPr>
            <w:tcW w:w="990" w:type="dxa"/>
            <w:vAlign w:val="center"/>
            <w:hideMark/>
          </w:tcPr>
          <w:p w:rsidR="00240A35" w:rsidRPr="00240A35" w:rsidP="00436B01" w14:paraId="7E3A01BD" w14:textId="7C2C87DD">
            <w:pPr>
              <w:jc w:val="right"/>
              <w:rPr>
                <w:rFonts w:ascii="Arial" w:hAnsi="Arial" w:cs="Arial"/>
                <w:sz w:val="16"/>
                <w:szCs w:val="16"/>
              </w:rPr>
            </w:pPr>
            <w:r>
              <w:rPr>
                <w:rFonts w:ascii="Arial" w:hAnsi="Arial" w:cs="Arial"/>
                <w:sz w:val="16"/>
                <w:szCs w:val="16"/>
              </w:rPr>
              <w:t>1</w:t>
            </w:r>
          </w:p>
        </w:tc>
        <w:tc>
          <w:tcPr>
            <w:tcW w:w="1260" w:type="dxa"/>
            <w:vAlign w:val="center"/>
            <w:hideMark/>
          </w:tcPr>
          <w:p w:rsidR="00240A35" w:rsidRPr="00240A35" w:rsidP="00436B01" w14:paraId="12619A23" w14:textId="230C6B69">
            <w:pPr>
              <w:jc w:val="right"/>
              <w:rPr>
                <w:rFonts w:ascii="Arial" w:hAnsi="Arial" w:cs="Arial"/>
                <w:sz w:val="16"/>
                <w:szCs w:val="16"/>
              </w:rPr>
            </w:pPr>
            <w:r w:rsidRPr="028B883B">
              <w:rPr>
                <w:rFonts w:ascii="Arial" w:hAnsi="Arial" w:cs="Arial"/>
                <w:sz w:val="16"/>
                <w:szCs w:val="16"/>
              </w:rPr>
              <w:t>28</w:t>
            </w:r>
          </w:p>
        </w:tc>
        <w:tc>
          <w:tcPr>
            <w:tcW w:w="900" w:type="dxa"/>
            <w:vAlign w:val="center"/>
            <w:hideMark/>
          </w:tcPr>
          <w:p w:rsidR="00240A35" w:rsidRPr="00240A35" w:rsidP="00436B01" w14:paraId="4562F62C" w14:textId="7CAAEF8D">
            <w:pPr>
              <w:jc w:val="right"/>
              <w:rPr>
                <w:rFonts w:ascii="Arial" w:hAnsi="Arial" w:cs="Arial"/>
                <w:sz w:val="16"/>
                <w:szCs w:val="16"/>
              </w:rPr>
            </w:pPr>
            <w:r w:rsidRPr="028B883B">
              <w:rPr>
                <w:rFonts w:ascii="Arial" w:hAnsi="Arial" w:cs="Arial"/>
                <w:color w:val="000000" w:themeColor="text1"/>
                <w:sz w:val="16"/>
                <w:szCs w:val="16"/>
              </w:rPr>
              <w:t>$</w:t>
            </w:r>
            <w:r w:rsidRPr="028B883B" w:rsidR="72A63898">
              <w:rPr>
                <w:rFonts w:ascii="Arial" w:hAnsi="Arial" w:cs="Arial"/>
                <w:color w:val="000000" w:themeColor="text1"/>
                <w:sz w:val="16"/>
                <w:szCs w:val="16"/>
              </w:rPr>
              <w:t>87.86</w:t>
            </w:r>
            <w:r w:rsidRPr="028B883B">
              <w:rPr>
                <w:rFonts w:ascii="Arial" w:hAnsi="Arial" w:cs="Arial"/>
                <w:color w:val="000000" w:themeColor="text1"/>
                <w:sz w:val="16"/>
                <w:szCs w:val="16"/>
              </w:rPr>
              <w:t xml:space="preserve"> </w:t>
            </w:r>
          </w:p>
        </w:tc>
        <w:tc>
          <w:tcPr>
            <w:tcW w:w="1260" w:type="dxa"/>
            <w:vAlign w:val="center"/>
            <w:hideMark/>
          </w:tcPr>
          <w:p w:rsidR="00240A35" w:rsidRPr="00240A35" w:rsidP="00436B01" w14:paraId="008ADE70" w14:textId="1769DC90">
            <w:pPr>
              <w:jc w:val="right"/>
              <w:rPr>
                <w:rFonts w:ascii="Arial" w:hAnsi="Arial" w:cs="Arial"/>
                <w:sz w:val="16"/>
                <w:szCs w:val="16"/>
              </w:rPr>
            </w:pPr>
            <w:r w:rsidRPr="028B883B">
              <w:rPr>
                <w:rFonts w:ascii="Arial" w:hAnsi="Arial" w:cs="Arial"/>
                <w:color w:val="000000" w:themeColor="text1"/>
                <w:sz w:val="16"/>
                <w:szCs w:val="16"/>
              </w:rPr>
              <w:t>$</w:t>
            </w:r>
            <w:r w:rsidRPr="028B883B" w:rsidR="643E5AF5">
              <w:rPr>
                <w:rFonts w:ascii="Arial" w:hAnsi="Arial" w:cs="Arial"/>
                <w:color w:val="000000" w:themeColor="text1"/>
                <w:sz w:val="16"/>
                <w:szCs w:val="16"/>
              </w:rPr>
              <w:t>2,460</w:t>
            </w:r>
            <w:r w:rsidRPr="028B883B">
              <w:rPr>
                <w:rFonts w:ascii="Arial" w:hAnsi="Arial" w:cs="Arial"/>
                <w:color w:val="000000" w:themeColor="text1"/>
                <w:sz w:val="16"/>
                <w:szCs w:val="16"/>
              </w:rPr>
              <w:t xml:space="preserve"> </w:t>
            </w:r>
          </w:p>
        </w:tc>
      </w:tr>
      <w:tr w14:paraId="6D3A0D3C" w14:textId="77777777" w:rsidTr="00E1267F">
        <w:tblPrEx>
          <w:tblW w:w="10435" w:type="dxa"/>
          <w:tblLayout w:type="fixed"/>
          <w:tblLook w:val="04A0"/>
        </w:tblPrEx>
        <w:trPr>
          <w:cantSplit/>
          <w:trHeight w:val="300"/>
        </w:trPr>
        <w:tc>
          <w:tcPr>
            <w:tcW w:w="625" w:type="dxa"/>
            <w:noWrap/>
            <w:hideMark/>
          </w:tcPr>
          <w:p w:rsidR="001A09ED" w:rsidRPr="00240A35" w:rsidP="001A09ED" w14:paraId="3B887CB8" w14:textId="77777777">
            <w:pPr>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1A09ED" w:rsidRPr="00240A35" w:rsidP="001A09ED"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1A09ED" w:rsidRPr="001A09ED" w:rsidP="001A09ED" w14:paraId="7CD3376B" w14:textId="2DC78CF9">
            <w:pPr>
              <w:jc w:val="right"/>
              <w:rPr>
                <w:rFonts w:ascii="Arial" w:hAnsi="Arial" w:cs="Arial"/>
                <w:b/>
                <w:bCs/>
                <w:sz w:val="16"/>
                <w:szCs w:val="16"/>
              </w:rPr>
            </w:pPr>
            <w:r w:rsidRPr="001A09ED">
              <w:rPr>
                <w:rFonts w:ascii="Arial" w:hAnsi="Arial" w:cs="Arial"/>
                <w:b/>
                <w:bCs/>
                <w:sz w:val="16"/>
                <w:szCs w:val="16"/>
              </w:rPr>
              <w:t>39</w:t>
            </w:r>
          </w:p>
        </w:tc>
        <w:tc>
          <w:tcPr>
            <w:tcW w:w="1170" w:type="dxa"/>
            <w:vAlign w:val="center"/>
          </w:tcPr>
          <w:p w:rsidR="001A09ED" w:rsidRPr="001A09ED" w:rsidP="001A09ED" w14:paraId="4E01FA7B" w14:textId="3CE07BB1">
            <w:pPr>
              <w:jc w:val="right"/>
              <w:rPr>
                <w:rFonts w:ascii="Arial" w:hAnsi="Arial" w:cs="Arial"/>
                <w:b/>
                <w:sz w:val="16"/>
                <w:szCs w:val="16"/>
              </w:rPr>
            </w:pPr>
            <w:r w:rsidRPr="00E1267F">
              <w:rPr>
                <w:rFonts w:ascii="Arial" w:hAnsi="Arial" w:cs="Arial"/>
                <w:b/>
                <w:sz w:val="16"/>
                <w:szCs w:val="16"/>
              </w:rPr>
              <w:t>- - -</w:t>
            </w:r>
            <w:r w:rsidRPr="00E1267F">
              <w:rPr>
                <w:rFonts w:ascii="Arial" w:hAnsi="Arial" w:cs="Arial"/>
                <w:color w:val="881798"/>
                <w:sz w:val="16"/>
                <w:szCs w:val="16"/>
              </w:rPr>
              <w:t> </w:t>
            </w:r>
          </w:p>
        </w:tc>
        <w:tc>
          <w:tcPr>
            <w:tcW w:w="1080" w:type="dxa"/>
            <w:noWrap/>
            <w:vAlign w:val="center"/>
            <w:hideMark/>
          </w:tcPr>
          <w:p w:rsidR="001A09ED" w:rsidRPr="001A09ED" w:rsidP="001A09ED" w14:paraId="3CF32F34" w14:textId="4B8AA2BE">
            <w:pPr>
              <w:jc w:val="right"/>
              <w:rPr>
                <w:rFonts w:ascii="Arial" w:hAnsi="Arial" w:cs="Arial"/>
                <w:b/>
                <w:bCs/>
                <w:sz w:val="16"/>
                <w:szCs w:val="16"/>
              </w:rPr>
            </w:pPr>
            <w:r w:rsidRPr="001A09ED">
              <w:rPr>
                <w:rFonts w:ascii="Arial" w:hAnsi="Arial" w:cs="Arial"/>
                <w:b/>
                <w:bCs/>
                <w:sz w:val="16"/>
                <w:szCs w:val="16"/>
              </w:rPr>
              <w:t>39</w:t>
            </w:r>
          </w:p>
        </w:tc>
        <w:tc>
          <w:tcPr>
            <w:tcW w:w="990" w:type="dxa"/>
            <w:noWrap/>
            <w:vAlign w:val="center"/>
            <w:hideMark/>
          </w:tcPr>
          <w:p w:rsidR="001A09ED" w:rsidRPr="001A09ED" w:rsidP="001A09ED" w14:paraId="5866B4A8" w14:textId="6DEAE046">
            <w:pPr>
              <w:jc w:val="right"/>
              <w:rPr>
                <w:rFonts w:ascii="Arial" w:hAnsi="Arial" w:cs="Arial"/>
                <w:b/>
                <w:sz w:val="16"/>
                <w:szCs w:val="16"/>
              </w:rPr>
            </w:pPr>
            <w:r w:rsidRPr="00E1267F">
              <w:rPr>
                <w:rFonts w:ascii="Arial" w:hAnsi="Arial" w:cs="Arial"/>
                <w:b/>
                <w:sz w:val="16"/>
                <w:szCs w:val="16"/>
              </w:rPr>
              <w:t>- - -</w:t>
            </w:r>
            <w:r w:rsidRPr="00E1267F">
              <w:rPr>
                <w:rFonts w:ascii="Arial" w:hAnsi="Arial" w:cs="Arial"/>
                <w:color w:val="881798"/>
                <w:sz w:val="16"/>
                <w:szCs w:val="16"/>
              </w:rPr>
              <w:t> </w:t>
            </w:r>
          </w:p>
        </w:tc>
        <w:tc>
          <w:tcPr>
            <w:tcW w:w="1260" w:type="dxa"/>
            <w:noWrap/>
            <w:vAlign w:val="center"/>
            <w:hideMark/>
          </w:tcPr>
          <w:p w:rsidR="001A09ED" w:rsidRPr="001A09ED" w:rsidP="001A09ED" w14:paraId="772D77E8" w14:textId="1F59ACD0">
            <w:pPr>
              <w:jc w:val="right"/>
              <w:rPr>
                <w:rFonts w:ascii="Arial" w:hAnsi="Arial" w:cs="Arial"/>
                <w:b/>
                <w:bCs/>
                <w:sz w:val="16"/>
                <w:szCs w:val="16"/>
              </w:rPr>
            </w:pPr>
            <w:r w:rsidRPr="001A09ED">
              <w:rPr>
                <w:rFonts w:ascii="Arial" w:hAnsi="Arial" w:cs="Arial"/>
                <w:b/>
                <w:bCs/>
                <w:sz w:val="16"/>
                <w:szCs w:val="16"/>
              </w:rPr>
              <w:t>39</w:t>
            </w:r>
          </w:p>
        </w:tc>
        <w:tc>
          <w:tcPr>
            <w:tcW w:w="900" w:type="dxa"/>
            <w:noWrap/>
            <w:vAlign w:val="center"/>
            <w:hideMark/>
          </w:tcPr>
          <w:p w:rsidR="001A09ED" w:rsidRPr="001A09ED" w:rsidP="001A09ED" w14:paraId="265DE82F" w14:textId="66AAE114">
            <w:pPr>
              <w:jc w:val="right"/>
              <w:rPr>
                <w:rFonts w:ascii="Arial" w:hAnsi="Arial" w:cs="Arial"/>
                <w:b/>
                <w:sz w:val="16"/>
                <w:szCs w:val="16"/>
              </w:rPr>
            </w:pPr>
            <w:r w:rsidRPr="00E1267F">
              <w:rPr>
                <w:rFonts w:ascii="Arial" w:hAnsi="Arial" w:cs="Arial"/>
                <w:b/>
                <w:sz w:val="16"/>
                <w:szCs w:val="16"/>
              </w:rPr>
              <w:t>- - -</w:t>
            </w:r>
            <w:r w:rsidRPr="00E1267F">
              <w:rPr>
                <w:rFonts w:ascii="Arial" w:hAnsi="Arial" w:cs="Arial"/>
                <w:color w:val="881798"/>
                <w:sz w:val="16"/>
                <w:szCs w:val="16"/>
              </w:rPr>
              <w:t> </w:t>
            </w:r>
          </w:p>
        </w:tc>
        <w:tc>
          <w:tcPr>
            <w:tcW w:w="1260" w:type="dxa"/>
            <w:noWrap/>
            <w:vAlign w:val="center"/>
            <w:hideMark/>
          </w:tcPr>
          <w:p w:rsidR="001A09ED" w:rsidRPr="00240A35" w:rsidP="001A09ED" w14:paraId="7BA111F0" w14:textId="3A031FAC">
            <w:pPr>
              <w:jc w:val="right"/>
              <w:rPr>
                <w:rFonts w:ascii="Arial" w:hAnsi="Arial" w:cs="Arial"/>
                <w:b/>
                <w:bCs/>
                <w:sz w:val="16"/>
                <w:szCs w:val="16"/>
              </w:rPr>
            </w:pPr>
            <w:r w:rsidRPr="028B883B">
              <w:rPr>
                <w:rFonts w:ascii="Arial" w:hAnsi="Arial" w:cs="Arial"/>
                <w:b/>
                <w:bCs/>
                <w:sz w:val="16"/>
                <w:szCs w:val="16"/>
              </w:rPr>
              <w:t>$3,426</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EA4ECC"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EA4ECC"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EA4ECC"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596EA628" w14:paraId="1E09C2E0" w14:textId="7982A016">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596EA628">
        <w:rPr>
          <w:color w:val="auto"/>
        </w:rPr>
        <w:t xml:space="preserve">This collection has non-hourly cost burdens in </w:t>
      </w:r>
      <w:r w:rsidRPr="596EA628" w:rsidR="018C9BF3">
        <w:rPr>
          <w:color w:val="auto"/>
        </w:rPr>
        <w:t xml:space="preserve">the form of </w:t>
      </w:r>
      <w:r w:rsidRPr="596EA628">
        <w:rPr>
          <w:color w:val="auto"/>
        </w:rPr>
        <w:t xml:space="preserve">postage costs for mailing items to </w:t>
      </w:r>
      <w:r w:rsidRPr="596EA628" w:rsidR="018C9BF3">
        <w:rPr>
          <w:color w:val="auto"/>
        </w:rPr>
        <w:t xml:space="preserve">the </w:t>
      </w:r>
      <w:r w:rsidRPr="596EA628">
        <w:rPr>
          <w:color w:val="auto"/>
        </w:rPr>
        <w:t xml:space="preserve">USPTO.  </w:t>
      </w:r>
    </w:p>
    <w:p w:rsidR="004D2ACD" w:rsidP="596EA628" w14:paraId="4B60BCF0" w14:textId="77777777">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4D2ACD" w:rsidP="596EA628" w14:paraId="12CEF758" w14:textId="57672EBE">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596EA628">
        <w:rPr>
          <w:color w:val="auto"/>
        </w:rPr>
        <w:t>The total non-hour respondent cost burden for this collection is estimated to be $</w:t>
      </w:r>
      <w:r w:rsidR="00DA05FC">
        <w:rPr>
          <w:color w:val="auto"/>
        </w:rPr>
        <w:t>2</w:t>
      </w:r>
      <w:r w:rsidR="001A1329">
        <w:rPr>
          <w:color w:val="auto"/>
        </w:rPr>
        <w:t>5</w:t>
      </w:r>
      <w:r w:rsidRPr="596EA628" w:rsidR="00DA05FC">
        <w:rPr>
          <w:color w:val="auto"/>
        </w:rPr>
        <w:t xml:space="preserve"> </w:t>
      </w:r>
      <w:r w:rsidRPr="596EA628">
        <w:rPr>
          <w:color w:val="auto"/>
        </w:rPr>
        <w:t>per year</w:t>
      </w:r>
      <w:r w:rsidRPr="596EA628" w:rsidR="08564E1F">
        <w:rPr>
          <w:color w:val="auto"/>
        </w:rPr>
        <w:t xml:space="preserve">, comprised entirely of the postage costs. </w:t>
      </w:r>
    </w:p>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4C2487C1" w14:paraId="73B6295C" w14:textId="2C791EF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4C2487C1">
        <w:rPr>
          <w:rFonts w:ascii="Arial" w:hAnsi="Arial" w:cs="Arial"/>
        </w:rPr>
        <w:t xml:space="preserve">The USPTO expects that at most </w:t>
      </w:r>
      <w:r w:rsidR="00E935CF">
        <w:rPr>
          <w:rFonts w:ascii="Arial" w:hAnsi="Arial" w:cs="Arial"/>
        </w:rPr>
        <w:t>5</w:t>
      </w:r>
      <w:r w:rsidRPr="4C2487C1">
        <w:rPr>
          <w:rFonts w:ascii="Arial" w:hAnsi="Arial" w:cs="Arial"/>
        </w:rPr>
        <w:t>% of the responses in this collection will be submitted by mail. The USPTO estimates that the average postage cost for a mailed submission, using a Priority Mail</w:t>
      </w:r>
      <w:r w:rsidRPr="4C2487C1" w:rsidR="52425EBD">
        <w:rPr>
          <w:rFonts w:ascii="Arial" w:hAnsi="Arial" w:cs="Arial"/>
        </w:rPr>
        <w:t xml:space="preserve"> legal</w:t>
      </w:r>
      <w:r w:rsidRPr="4C2487C1">
        <w:rPr>
          <w:rFonts w:ascii="Arial" w:hAnsi="Arial" w:cs="Arial"/>
        </w:rPr>
        <w:t xml:space="preserve"> flat rate envelope, will be $</w:t>
      </w:r>
      <w:r w:rsidRPr="4C2487C1" w:rsidR="52425EBD">
        <w:rPr>
          <w:rFonts w:ascii="Arial" w:hAnsi="Arial" w:cs="Arial"/>
        </w:rPr>
        <w:t>1</w:t>
      </w:r>
      <w:r w:rsidR="00E935CF">
        <w:rPr>
          <w:rFonts w:ascii="Arial" w:hAnsi="Arial" w:cs="Arial"/>
        </w:rPr>
        <w:t>2</w:t>
      </w:r>
      <w:r w:rsidRPr="4C2487C1" w:rsidR="52718905">
        <w:rPr>
          <w:rFonts w:ascii="Arial" w:hAnsi="Arial" w:cs="Arial"/>
        </w:rPr>
        <w:t>.</w:t>
      </w:r>
      <w:r w:rsidR="00466759">
        <w:rPr>
          <w:rFonts w:ascii="Arial" w:hAnsi="Arial" w:cs="Arial"/>
        </w:rPr>
        <w:t>25</w:t>
      </w:r>
      <w:r w:rsidRPr="4C2487C1">
        <w:rPr>
          <w:rFonts w:ascii="Arial" w:hAnsi="Arial" w:cs="Arial"/>
        </w:rPr>
        <w:t xml:space="preserve">. The USPTO estimates approximately </w:t>
      </w:r>
      <w:r w:rsidR="00E935CF">
        <w:rPr>
          <w:rFonts w:ascii="Arial" w:hAnsi="Arial" w:cs="Arial"/>
        </w:rPr>
        <w:t>two</w:t>
      </w:r>
      <w:r w:rsidRPr="4C2487C1">
        <w:rPr>
          <w:rFonts w:ascii="Arial" w:hAnsi="Arial" w:cs="Arial"/>
        </w:rPr>
        <w:t xml:space="preserve"> submissions per year may be mailed to the USPTO,</w:t>
      </w:r>
      <w:r w:rsidRPr="4C2487C1">
        <w:rPr>
          <w:rFonts w:ascii="Arial" w:hAnsi="Arial" w:cs="Arial"/>
          <w:color w:val="FF0000"/>
        </w:rPr>
        <w:t xml:space="preserve"> </w:t>
      </w:r>
      <w:r w:rsidRPr="4C2487C1">
        <w:rPr>
          <w:rFonts w:ascii="Arial" w:hAnsi="Arial" w:cs="Arial"/>
        </w:rPr>
        <w:t>for an estimated total postage cost of $</w:t>
      </w:r>
      <w:r w:rsidR="00E935CF">
        <w:rPr>
          <w:rFonts w:ascii="Arial" w:hAnsi="Arial" w:cs="Arial"/>
        </w:rPr>
        <w:t>2</w:t>
      </w:r>
      <w:r w:rsidR="001A1329">
        <w:rPr>
          <w:rFonts w:ascii="Arial" w:hAnsi="Arial" w:cs="Arial"/>
        </w:rPr>
        <w:t>5</w:t>
      </w:r>
      <w:r w:rsidRPr="4C2487C1" w:rsidR="00E935CF">
        <w:rPr>
          <w:rFonts w:ascii="Arial" w:hAnsi="Arial" w:cs="Arial"/>
        </w:rPr>
        <w:t xml:space="preserve"> </w:t>
      </w:r>
      <w:r w:rsidRPr="4C2487C1" w:rsidR="6FE7EC59">
        <w:rPr>
          <w:rFonts w:ascii="Arial" w:hAnsi="Arial" w:cs="Arial"/>
        </w:rPr>
        <w:t>p</w:t>
      </w:r>
      <w:r w:rsidRPr="4C2487C1">
        <w:rPr>
          <w:rFonts w:ascii="Arial" w:hAnsi="Arial" w:cs="Arial"/>
        </w:rPr>
        <w:t>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4C2487C1" w14:paraId="15ECDFB3" w14:textId="2A4F40A0">
      <w:pPr>
        <w:pStyle w:val="ListParagraph"/>
        <w:numPr>
          <w:ilvl w:val="0"/>
          <w:numId w:val="13"/>
        </w:numPr>
        <w:ind w:left="360"/>
        <w:jc w:val="both"/>
        <w:rPr>
          <w:rFonts w:ascii="Arial" w:hAnsi="Arial" w:cs="Arial"/>
          <w:b/>
          <w:bCs/>
        </w:rPr>
      </w:pPr>
      <w:r w:rsidRPr="4C2487C1">
        <w:rPr>
          <w:rFonts w:ascii="Arial" w:hAnsi="Arial" w:cs="Arial"/>
          <w:b/>
          <w:bCs/>
        </w:rPr>
        <w:t xml:space="preserve"> </w:t>
      </w:r>
      <w:r w:rsidRPr="4C2487C1" w:rsidR="5AE686BF">
        <w:rPr>
          <w:rFonts w:ascii="Arial" w:hAnsi="Arial" w:cs="Arial"/>
          <w:b/>
          <w:bCs/>
        </w:rPr>
        <w:t xml:space="preserve">Provide estimates of annualized costs to the </w:t>
      </w:r>
      <w:r w:rsidRPr="4C2487C1" w:rsidR="57A1F427">
        <w:rPr>
          <w:rFonts w:ascii="Arial" w:hAnsi="Arial" w:cs="Arial"/>
          <w:b/>
          <w:bCs/>
        </w:rPr>
        <w:t>f</w:t>
      </w:r>
      <w:r w:rsidRPr="4C2487C1" w:rsidR="5AE686BF">
        <w:rPr>
          <w:rFonts w:ascii="Arial" w:hAnsi="Arial" w:cs="Arial"/>
          <w:b/>
          <w:bCs/>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68D44A5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110CC4">
        <w:rPr>
          <w:rFonts w:cs="Arial"/>
          <w:color w:val="auto"/>
        </w:rPr>
        <w:t>15</w:t>
      </w:r>
      <w:r w:rsidRPr="004D7E96">
        <w:rPr>
          <w:rFonts w:cs="Arial"/>
          <w:color w:val="auto"/>
        </w:rPr>
        <w:t xml:space="preserve"> to process </w:t>
      </w:r>
      <w:r w:rsidR="00110CC4">
        <w:rPr>
          <w:rFonts w:cs="Arial"/>
          <w:color w:val="auto"/>
        </w:rPr>
        <w:t xml:space="preserve">the requests to record an official </w:t>
      </w:r>
      <w:r w:rsidR="00EC594C">
        <w:rPr>
          <w:rFonts w:cs="Arial"/>
          <w:color w:val="auto"/>
        </w:rPr>
        <w:t>insignia of a federally or state-recognized Native American tribe in the USPTO database</w:t>
      </w:r>
      <w:r w:rsidRPr="004D7E96">
        <w:rPr>
          <w:rFonts w:cs="Arial"/>
          <w:color w:val="auto"/>
        </w:rPr>
        <w:t xml:space="preserve">.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66DCA35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4" w:name="_Hlk167111323"/>
      <w:r w:rsidRPr="00233E93">
        <w:rPr>
          <w:color w:val="auto"/>
        </w:rPr>
        <w:t>The USPTO estimates that the cost of a GS-</w:t>
      </w:r>
      <w:r w:rsidR="00EC594C">
        <w:rPr>
          <w:color w:val="auto"/>
        </w:rPr>
        <w:t>15</w:t>
      </w:r>
      <w:r w:rsidRPr="00233E93">
        <w:rPr>
          <w:color w:val="auto"/>
        </w:rPr>
        <w:t xml:space="preserve">, step </w:t>
      </w:r>
      <w:r w:rsidR="00EC594C">
        <w:rPr>
          <w:color w:val="auto"/>
        </w:rPr>
        <w:t>6</w:t>
      </w:r>
      <w:r w:rsidRPr="00233E93">
        <w:rPr>
          <w:color w:val="auto"/>
        </w:rPr>
        <w:t xml:space="preserve"> employee is $</w:t>
      </w:r>
      <w:r w:rsidR="000311F1">
        <w:rPr>
          <w:color w:val="auto"/>
        </w:rPr>
        <w:t>12</w:t>
      </w:r>
      <w:r w:rsidR="001018D7">
        <w:rPr>
          <w:color w:val="auto"/>
        </w:rPr>
        <w:t>8.74</w:t>
      </w:r>
      <w:r w:rsidR="00F52F9A">
        <w:rPr>
          <w:color w:val="auto"/>
        </w:rPr>
        <w:t xml:space="preserve"> </w:t>
      </w:r>
      <w:r w:rsidRPr="00233E93">
        <w:rPr>
          <w:color w:val="auto"/>
        </w:rPr>
        <w:t xml:space="preserve">per hour </w:t>
      </w:r>
      <w:bookmarkStart w:id="5" w:name="_Hlk136939523"/>
      <w:r w:rsidRPr="00233E93">
        <w:rPr>
          <w:color w:val="auto"/>
        </w:rPr>
        <w:t>(GS hourly rate of $</w:t>
      </w:r>
      <w:r w:rsidR="00805D5D">
        <w:rPr>
          <w:color w:val="auto"/>
        </w:rPr>
        <w:t>94.49</w:t>
      </w:r>
      <w:r w:rsidRPr="00233E93">
        <w:rPr>
          <w:color w:val="auto"/>
        </w:rPr>
        <w:t xml:space="preserve"> with </w:t>
      </w:r>
      <w:r w:rsidR="00513B0B">
        <w:rPr>
          <w:color w:val="auto"/>
        </w:rPr>
        <w:t>36.25</w:t>
      </w:r>
      <w:r w:rsidRPr="00233E93">
        <w:rPr>
          <w:color w:val="auto"/>
        </w:rPr>
        <w:t>% ($</w:t>
      </w:r>
      <w:r w:rsidR="008E296C">
        <w:rPr>
          <w:color w:val="auto"/>
        </w:rPr>
        <w:t>3</w:t>
      </w:r>
      <w:r w:rsidR="001018D7">
        <w:rPr>
          <w:color w:val="auto"/>
        </w:rPr>
        <w:t>4.25</w:t>
      </w:r>
      <w:r w:rsidRPr="00233E93">
        <w:rPr>
          <w:color w:val="auto"/>
        </w:rPr>
        <w:t>) added for benefits and overhead</w:t>
      </w:r>
      <w:r w:rsidR="00707AED">
        <w:rPr>
          <w:color w:val="auto"/>
        </w:rPr>
        <w:t>)</w:t>
      </w:r>
      <w:bookmarkEnd w:id="5"/>
      <w:r w:rsidRPr="00233E93" w:rsidR="00233E93">
        <w:rPr>
          <w:color w:val="auto"/>
        </w:rPr>
        <w:t>.</w:t>
      </w:r>
    </w:p>
    <w:bookmarkEnd w:id="4"/>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56424413">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EC594C">
        <w:rPr>
          <w:rFonts w:ascii="Arial" w:hAnsi="Arial" w:cs="Arial"/>
        </w:rPr>
        <w:t>30</w:t>
      </w:r>
      <w:r w:rsidRPr="004D7E96">
        <w:rPr>
          <w:rFonts w:ascii="Arial" w:hAnsi="Arial" w:cs="Arial"/>
        </w:rPr>
        <w:t xml:space="preserve"> minutes (0.</w:t>
      </w:r>
      <w:r w:rsidR="00EC594C">
        <w:rPr>
          <w:rFonts w:ascii="Arial" w:hAnsi="Arial" w:cs="Arial"/>
        </w:rPr>
        <w:t>50</w:t>
      </w:r>
      <w:r w:rsidRPr="004D7E96">
        <w:rPr>
          <w:rFonts w:ascii="Arial" w:hAnsi="Arial" w:cs="Arial"/>
        </w:rPr>
        <w:t xml:space="preserve"> hours) to process </w:t>
      </w:r>
      <w:r w:rsidR="00EC594C">
        <w:rPr>
          <w:rFonts w:ascii="Arial" w:hAnsi="Arial" w:cs="Arial"/>
        </w:rPr>
        <w:t xml:space="preserve">the requests.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437C57E5">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1B0E94">
        <w:rPr>
          <w:rFonts w:ascii="Arial" w:hAnsi="Arial" w:cs="Arial"/>
        </w:rPr>
        <w:t>4</w:t>
      </w:r>
      <w:r w:rsidRPr="00321808">
        <w:rPr>
          <w:rFonts w:ascii="Arial" w:hAnsi="Arial" w:cs="Arial"/>
        </w:rPr>
        <w:t xml:space="preserve">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2F5D3A33">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1B0E94">
        <w:rPr>
          <w:rFonts w:ascii="Arial" w:hAnsi="Arial" w:cs="Arial"/>
          <w:b/>
          <w:bCs/>
          <w:sz w:val="20"/>
          <w:szCs w:val="20"/>
        </w:rPr>
        <w:t>4</w:t>
      </w:r>
      <w:r w:rsidRPr="00614F01">
        <w:rPr>
          <w:rFonts w:ascii="Arial" w:hAnsi="Arial" w:cs="Arial"/>
          <w:b/>
          <w:bCs/>
          <w:sz w:val="20"/>
          <w:szCs w:val="20"/>
        </w:rPr>
        <w:t>: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275036">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607" w:type="dxa"/>
            <w:shd w:val="clear" w:color="auto" w:fill="C6D9F0" w:themeFill="text2" w:themeFillTint="33"/>
          </w:tcPr>
          <w:p w:rsidR="00707AED" w:rsidRPr="00C5290A" w:rsidP="00707AED" w14:paraId="43D2C70E" w14:textId="65C1D710">
            <w:pPr>
              <w:widowControl/>
              <w:autoSpaceDE/>
              <w:autoSpaceDN/>
              <w:adjustRightInd/>
              <w:jc w:val="center"/>
              <w:rPr>
                <w:rFonts w:ascii="Arial" w:hAnsi="Arial"/>
                <w:b/>
                <w:sz w:val="16"/>
                <w:szCs w:val="20"/>
              </w:rPr>
            </w:pPr>
            <w:bookmarkStart w:id="6"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C6D9F0" w:themeFill="text2" w:themeFillTint="33"/>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C6D9F0" w:themeFill="text2" w:themeFillTint="33"/>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F82B01" w:rsidP="00707AED" w14:paraId="19D5789F" w14:textId="77777777">
            <w:pPr>
              <w:widowControl/>
              <w:autoSpaceDE/>
              <w:autoSpaceDN/>
              <w:adjustRightInd/>
              <w:jc w:val="center"/>
              <w:rPr>
                <w:rFonts w:ascii="Arial" w:hAnsi="Arial"/>
                <w:b/>
                <w:sz w:val="16"/>
                <w:szCs w:val="20"/>
              </w:rPr>
            </w:pPr>
          </w:p>
          <w:p w:rsidR="00707AED" w:rsidP="00707AED" w14:paraId="39613C3F" w14:textId="49DF6293">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C6D9F0" w:themeFill="text2" w:themeFillTint="33"/>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F82B01" w:rsidP="00707AED" w14:paraId="44A1202C" w14:textId="77777777">
            <w:pPr>
              <w:widowControl/>
              <w:autoSpaceDE/>
              <w:autoSpaceDN/>
              <w:adjustRightInd/>
              <w:jc w:val="center"/>
              <w:rPr>
                <w:rFonts w:ascii="Arial" w:hAnsi="Arial"/>
                <w:b/>
                <w:sz w:val="16"/>
                <w:szCs w:val="20"/>
              </w:rPr>
            </w:pPr>
          </w:p>
          <w:p w:rsidR="00707AED" w:rsidRPr="00C5290A" w:rsidP="00707AED" w14:paraId="11BFCB87" w14:textId="11ECCDD5">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C6D9F0" w:themeFill="text2" w:themeFillTint="33"/>
          </w:tcPr>
          <w:p w:rsidR="00707AED"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F82B01" w:rsidRPr="005158F0" w:rsidP="00707AED" w14:paraId="6AFD1A51" w14:textId="77777777">
            <w:pPr>
              <w:widowControl/>
              <w:autoSpaceDE/>
              <w:autoSpaceDN/>
              <w:adjustRightInd/>
              <w:jc w:val="center"/>
              <w:rPr>
                <w:rFonts w:ascii="Arial" w:hAnsi="Arial"/>
                <w:b/>
                <w:sz w:val="16"/>
                <w:szCs w:val="20"/>
              </w:rPr>
            </w:pP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C6D9F0" w:themeFill="text2" w:themeFillTint="33"/>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9"/>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F82B01" w:rsidP="00707AED" w14:paraId="7A40564F" w14:textId="77777777">
            <w:pPr>
              <w:widowControl/>
              <w:autoSpaceDE/>
              <w:autoSpaceDN/>
              <w:adjustRightInd/>
              <w:jc w:val="center"/>
              <w:rPr>
                <w:rFonts w:ascii="Arial" w:hAnsi="Arial"/>
                <w:b/>
                <w:sz w:val="16"/>
                <w:szCs w:val="20"/>
              </w:rPr>
            </w:pPr>
          </w:p>
          <w:p w:rsidR="00F82B01" w:rsidP="00707AED" w14:paraId="25D38707" w14:textId="77777777">
            <w:pPr>
              <w:widowControl/>
              <w:autoSpaceDE/>
              <w:autoSpaceDN/>
              <w:adjustRightInd/>
              <w:jc w:val="center"/>
              <w:rPr>
                <w:rFonts w:ascii="Arial" w:hAnsi="Arial"/>
                <w:b/>
                <w:sz w:val="16"/>
                <w:szCs w:val="20"/>
              </w:rPr>
            </w:pPr>
          </w:p>
          <w:p w:rsidR="00707AED" w:rsidRPr="00C5290A" w:rsidP="00707AED" w14:paraId="5B7D5AD7" w14:textId="1F2D3EEB">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C6D9F0" w:themeFill="text2" w:themeFillTint="33"/>
          </w:tcPr>
          <w:p w:rsidR="00707AED" w:rsidP="6A18B787" w14:paraId="1C2F6765" w14:textId="12DB76E6">
            <w:pPr>
              <w:widowControl/>
              <w:autoSpaceDE/>
              <w:autoSpaceDN/>
              <w:adjustRightInd/>
              <w:jc w:val="center"/>
              <w:rPr>
                <w:rFonts w:ascii="Arial" w:hAnsi="Arial"/>
                <w:b/>
                <w:bCs/>
                <w:sz w:val="16"/>
                <w:szCs w:val="16"/>
              </w:rPr>
            </w:pPr>
            <w:r w:rsidRPr="6A18B787">
              <w:rPr>
                <w:rFonts w:ascii="Arial" w:hAnsi="Arial"/>
                <w:b/>
                <w:bCs/>
                <w:sz w:val="16"/>
                <w:szCs w:val="16"/>
              </w:rPr>
              <w:t xml:space="preserve">Total Federal </w:t>
            </w:r>
            <w:r w:rsidRPr="6A18B787" w:rsidR="008A6D38">
              <w:rPr>
                <w:rFonts w:ascii="Arial" w:hAnsi="Arial"/>
                <w:b/>
                <w:bCs/>
                <w:sz w:val="16"/>
                <w:szCs w:val="16"/>
              </w:rPr>
              <w:t>Government Cost</w:t>
            </w:r>
          </w:p>
          <w:p w:rsidR="00F82B01" w:rsidRPr="005158F0" w:rsidP="6A18B787" w14:paraId="192EBB32" w14:textId="77777777">
            <w:pPr>
              <w:widowControl/>
              <w:autoSpaceDE/>
              <w:autoSpaceDN/>
              <w:adjustRightInd/>
              <w:jc w:val="center"/>
              <w:rPr>
                <w:rFonts w:ascii="Arial" w:hAnsi="Arial"/>
                <w:b/>
                <w:bCs/>
                <w:sz w:val="16"/>
                <w:szCs w:val="16"/>
              </w:rPr>
            </w:pP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28B883B">
        <w:tblPrEx>
          <w:tblW w:w="9202" w:type="dxa"/>
          <w:tblInd w:w="108" w:type="dxa"/>
          <w:tblLayout w:type="fixed"/>
          <w:tblLook w:val="0000"/>
        </w:tblPrEx>
        <w:trPr>
          <w:cantSplit/>
        </w:trPr>
        <w:tc>
          <w:tcPr>
            <w:tcW w:w="607" w:type="dxa"/>
            <w:vAlign w:val="center"/>
          </w:tcPr>
          <w:p w:rsidR="001B0E94" w:rsidRPr="00C5290A" w:rsidP="001B0E94"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970" w:type="dxa"/>
            <w:vAlign w:val="center"/>
          </w:tcPr>
          <w:p w:rsidR="001B0E94" w:rsidRPr="00C5290A" w:rsidP="001B0E94" w14:paraId="52B754D3" w14:textId="4034DE16">
            <w:pPr>
              <w:widowControl/>
              <w:autoSpaceDE/>
              <w:autoSpaceDN/>
              <w:adjustRightInd/>
              <w:rPr>
                <w:rFonts w:ascii="Arial" w:hAnsi="Arial"/>
                <w:sz w:val="16"/>
                <w:szCs w:val="20"/>
              </w:rPr>
            </w:pPr>
            <w:r w:rsidRPr="004335A5">
              <w:rPr>
                <w:rFonts w:ascii="Arial" w:hAnsi="Arial" w:cs="Arial"/>
                <w:sz w:val="16"/>
                <w:szCs w:val="16"/>
              </w:rPr>
              <w:t>Request to Record an Official Insignia of a Federally Recognized Tribe</w:t>
            </w:r>
          </w:p>
        </w:tc>
        <w:tc>
          <w:tcPr>
            <w:tcW w:w="1170" w:type="dxa"/>
            <w:vAlign w:val="center"/>
          </w:tcPr>
          <w:p w:rsidR="001B0E94" w:rsidRPr="00C5290A" w:rsidP="001B0E94" w14:paraId="5C492A96" w14:textId="6D4C7241">
            <w:pPr>
              <w:widowControl/>
              <w:autoSpaceDE/>
              <w:autoSpaceDN/>
              <w:adjustRightInd/>
              <w:jc w:val="right"/>
              <w:rPr>
                <w:rFonts w:ascii="Arial" w:hAnsi="Arial"/>
                <w:sz w:val="16"/>
                <w:szCs w:val="16"/>
              </w:rPr>
            </w:pPr>
            <w:r w:rsidRPr="41E2A4CD">
              <w:rPr>
                <w:rFonts w:ascii="Arial" w:hAnsi="Arial"/>
                <w:sz w:val="16"/>
                <w:szCs w:val="16"/>
              </w:rPr>
              <w:t>11</w:t>
            </w:r>
          </w:p>
        </w:tc>
        <w:tc>
          <w:tcPr>
            <w:tcW w:w="1035" w:type="dxa"/>
            <w:vAlign w:val="center"/>
          </w:tcPr>
          <w:p w:rsidR="001B0E94" w:rsidP="001B0E94" w14:paraId="1D5B5449" w14:textId="77777777">
            <w:pPr>
              <w:widowControl/>
              <w:autoSpaceDE/>
              <w:autoSpaceDN/>
              <w:adjustRightInd/>
              <w:jc w:val="right"/>
              <w:rPr>
                <w:rFonts w:ascii="Arial" w:hAnsi="Arial"/>
                <w:sz w:val="16"/>
                <w:szCs w:val="20"/>
              </w:rPr>
            </w:pPr>
            <w:r>
              <w:rPr>
                <w:rFonts w:ascii="Arial" w:hAnsi="Arial"/>
                <w:sz w:val="16"/>
                <w:szCs w:val="20"/>
              </w:rPr>
              <w:t>0.50</w:t>
            </w:r>
          </w:p>
          <w:p w:rsidR="001B0E94" w:rsidRPr="00C5290A" w:rsidP="001B0E94" w14:paraId="5E3E0FE5" w14:textId="23DF2C16">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1B0E94" w:rsidRPr="00C5290A" w:rsidP="001B0E94" w14:paraId="0127F37D" w14:textId="73C683BF">
            <w:pPr>
              <w:widowControl/>
              <w:autoSpaceDE/>
              <w:autoSpaceDN/>
              <w:adjustRightInd/>
              <w:jc w:val="right"/>
              <w:rPr>
                <w:rFonts w:ascii="Arial" w:hAnsi="Arial"/>
                <w:sz w:val="16"/>
                <w:szCs w:val="16"/>
              </w:rPr>
            </w:pPr>
            <w:r w:rsidRPr="41E2A4CD">
              <w:rPr>
                <w:rFonts w:ascii="Arial" w:hAnsi="Arial"/>
                <w:sz w:val="16"/>
                <w:szCs w:val="16"/>
              </w:rPr>
              <w:t>6</w:t>
            </w:r>
          </w:p>
        </w:tc>
        <w:tc>
          <w:tcPr>
            <w:tcW w:w="1080" w:type="dxa"/>
            <w:vAlign w:val="center"/>
          </w:tcPr>
          <w:p w:rsidR="001B0E94" w:rsidRPr="00C5290A" w:rsidP="001B0E94" w14:paraId="74B4BE93" w14:textId="21B93145">
            <w:pPr>
              <w:widowControl/>
              <w:autoSpaceDE/>
              <w:autoSpaceDN/>
              <w:adjustRightInd/>
              <w:jc w:val="right"/>
              <w:rPr>
                <w:rFonts w:ascii="Arial" w:hAnsi="Arial"/>
                <w:sz w:val="16"/>
                <w:szCs w:val="20"/>
              </w:rPr>
            </w:pPr>
            <w:r>
              <w:rPr>
                <w:rFonts w:ascii="Arial" w:hAnsi="Arial"/>
                <w:sz w:val="16"/>
                <w:szCs w:val="20"/>
              </w:rPr>
              <w:t>$12</w:t>
            </w:r>
            <w:r w:rsidR="00F52F9A">
              <w:rPr>
                <w:rFonts w:ascii="Arial" w:hAnsi="Arial"/>
                <w:sz w:val="16"/>
                <w:szCs w:val="20"/>
              </w:rPr>
              <w:t>8.74</w:t>
            </w:r>
          </w:p>
        </w:tc>
        <w:tc>
          <w:tcPr>
            <w:tcW w:w="1260" w:type="dxa"/>
            <w:vAlign w:val="center"/>
          </w:tcPr>
          <w:p w:rsidR="001B0E94" w:rsidRPr="00C5290A" w:rsidP="001B0E94" w14:paraId="55000823" w14:textId="25AF8633">
            <w:pPr>
              <w:widowControl/>
              <w:autoSpaceDE/>
              <w:autoSpaceDN/>
              <w:adjustRightInd/>
              <w:jc w:val="right"/>
              <w:rPr>
                <w:rFonts w:ascii="Arial" w:hAnsi="Arial"/>
                <w:sz w:val="16"/>
                <w:szCs w:val="16"/>
              </w:rPr>
            </w:pPr>
            <w:r w:rsidRPr="028B883B">
              <w:rPr>
                <w:rFonts w:ascii="Arial" w:hAnsi="Arial"/>
                <w:sz w:val="16"/>
                <w:szCs w:val="16"/>
              </w:rPr>
              <w:t>$7</w:t>
            </w:r>
            <w:r w:rsidR="00996903">
              <w:rPr>
                <w:rFonts w:ascii="Arial" w:hAnsi="Arial"/>
                <w:sz w:val="16"/>
                <w:szCs w:val="16"/>
              </w:rPr>
              <w:t>72</w:t>
            </w:r>
          </w:p>
        </w:tc>
      </w:tr>
      <w:tr w14:paraId="4ADA8222" w14:textId="77777777" w:rsidTr="028B883B">
        <w:tblPrEx>
          <w:tblW w:w="9202" w:type="dxa"/>
          <w:tblInd w:w="108" w:type="dxa"/>
          <w:tblLayout w:type="fixed"/>
          <w:tblLook w:val="0000"/>
        </w:tblPrEx>
        <w:trPr>
          <w:cantSplit/>
        </w:trPr>
        <w:tc>
          <w:tcPr>
            <w:tcW w:w="607" w:type="dxa"/>
            <w:vAlign w:val="center"/>
          </w:tcPr>
          <w:p w:rsidR="001B0E94" w:rsidRPr="00C5290A" w:rsidP="001B0E94" w14:paraId="5A3624A3"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970" w:type="dxa"/>
            <w:vAlign w:val="center"/>
          </w:tcPr>
          <w:p w:rsidR="001B0E94" w:rsidRPr="00C5290A" w:rsidP="001B0E94" w14:paraId="66E5AFEF" w14:textId="4738D246">
            <w:pPr>
              <w:widowControl/>
              <w:autoSpaceDE/>
              <w:autoSpaceDN/>
              <w:adjustRightInd/>
              <w:rPr>
                <w:rFonts w:ascii="Arial" w:hAnsi="Arial"/>
                <w:sz w:val="16"/>
                <w:szCs w:val="20"/>
              </w:rPr>
            </w:pPr>
            <w:r w:rsidRPr="004335A5">
              <w:rPr>
                <w:rFonts w:ascii="Arial" w:hAnsi="Arial" w:cs="Arial"/>
                <w:sz w:val="16"/>
                <w:szCs w:val="16"/>
              </w:rPr>
              <w:t>Request to Record an Official Insignia of a State-Recognized Tribe</w:t>
            </w:r>
          </w:p>
        </w:tc>
        <w:tc>
          <w:tcPr>
            <w:tcW w:w="1170" w:type="dxa"/>
            <w:vAlign w:val="center"/>
          </w:tcPr>
          <w:p w:rsidR="001B0E94" w:rsidRPr="00C5290A" w:rsidP="001B0E94" w14:paraId="058D4489" w14:textId="633866D0">
            <w:pPr>
              <w:widowControl/>
              <w:autoSpaceDE/>
              <w:autoSpaceDN/>
              <w:adjustRightInd/>
              <w:jc w:val="right"/>
              <w:rPr>
                <w:rFonts w:ascii="Arial" w:hAnsi="Arial"/>
                <w:sz w:val="16"/>
                <w:szCs w:val="16"/>
              </w:rPr>
            </w:pPr>
            <w:r w:rsidRPr="41E2A4CD">
              <w:rPr>
                <w:rFonts w:ascii="Arial" w:hAnsi="Arial"/>
                <w:sz w:val="16"/>
                <w:szCs w:val="16"/>
              </w:rPr>
              <w:t>28</w:t>
            </w:r>
          </w:p>
        </w:tc>
        <w:tc>
          <w:tcPr>
            <w:tcW w:w="1035" w:type="dxa"/>
            <w:vAlign w:val="center"/>
          </w:tcPr>
          <w:p w:rsidR="001B0E94" w:rsidP="001B0E94" w14:paraId="067BC73D" w14:textId="77777777">
            <w:pPr>
              <w:widowControl/>
              <w:autoSpaceDE/>
              <w:autoSpaceDN/>
              <w:adjustRightInd/>
              <w:jc w:val="right"/>
              <w:rPr>
                <w:rFonts w:ascii="Arial" w:hAnsi="Arial"/>
                <w:sz w:val="16"/>
                <w:szCs w:val="20"/>
              </w:rPr>
            </w:pPr>
            <w:r>
              <w:rPr>
                <w:rFonts w:ascii="Arial" w:hAnsi="Arial"/>
                <w:sz w:val="16"/>
                <w:szCs w:val="20"/>
              </w:rPr>
              <w:t>0.50</w:t>
            </w:r>
          </w:p>
          <w:p w:rsidR="001B0E94" w:rsidRPr="00C5290A" w:rsidP="001B0E94" w14:paraId="149B611B" w14:textId="55972615">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1B0E94" w:rsidRPr="00C5290A" w:rsidP="001B0E94" w14:paraId="342E1FA3" w14:textId="59BC0627">
            <w:pPr>
              <w:widowControl/>
              <w:autoSpaceDE/>
              <w:autoSpaceDN/>
              <w:adjustRightInd/>
              <w:jc w:val="right"/>
              <w:rPr>
                <w:rFonts w:ascii="Arial" w:hAnsi="Arial"/>
                <w:sz w:val="16"/>
                <w:szCs w:val="16"/>
              </w:rPr>
            </w:pPr>
            <w:r w:rsidRPr="41E2A4CD">
              <w:rPr>
                <w:rFonts w:ascii="Arial" w:hAnsi="Arial"/>
                <w:sz w:val="16"/>
                <w:szCs w:val="16"/>
              </w:rPr>
              <w:t>14</w:t>
            </w:r>
          </w:p>
        </w:tc>
        <w:tc>
          <w:tcPr>
            <w:tcW w:w="1080" w:type="dxa"/>
            <w:vAlign w:val="center"/>
          </w:tcPr>
          <w:p w:rsidR="001B0E94" w:rsidRPr="00C5290A" w:rsidP="001B0E94" w14:paraId="68806FD4" w14:textId="1D44E5C7">
            <w:pPr>
              <w:widowControl/>
              <w:autoSpaceDE/>
              <w:autoSpaceDN/>
              <w:adjustRightInd/>
              <w:jc w:val="right"/>
              <w:rPr>
                <w:rFonts w:ascii="Arial" w:hAnsi="Arial"/>
                <w:sz w:val="16"/>
                <w:szCs w:val="20"/>
              </w:rPr>
            </w:pPr>
            <w:r>
              <w:rPr>
                <w:rFonts w:ascii="Arial" w:hAnsi="Arial"/>
                <w:sz w:val="16"/>
                <w:szCs w:val="20"/>
              </w:rPr>
              <w:t>$</w:t>
            </w:r>
            <w:r w:rsidR="00F52F9A">
              <w:rPr>
                <w:rFonts w:ascii="Arial" w:hAnsi="Arial"/>
                <w:sz w:val="16"/>
                <w:szCs w:val="20"/>
              </w:rPr>
              <w:t>128.74</w:t>
            </w:r>
          </w:p>
        </w:tc>
        <w:tc>
          <w:tcPr>
            <w:tcW w:w="1260" w:type="dxa"/>
            <w:vAlign w:val="center"/>
          </w:tcPr>
          <w:p w:rsidR="001B0E94" w:rsidRPr="00C5290A" w:rsidP="001B0E94" w14:paraId="224EFA06" w14:textId="00F5C208">
            <w:pPr>
              <w:widowControl/>
              <w:autoSpaceDE/>
              <w:autoSpaceDN/>
              <w:adjustRightInd/>
              <w:jc w:val="right"/>
              <w:rPr>
                <w:rFonts w:ascii="Arial" w:hAnsi="Arial"/>
                <w:sz w:val="16"/>
                <w:szCs w:val="16"/>
              </w:rPr>
            </w:pPr>
            <w:r w:rsidRPr="028B883B">
              <w:rPr>
                <w:rFonts w:ascii="Arial" w:hAnsi="Arial"/>
                <w:sz w:val="16"/>
                <w:szCs w:val="16"/>
              </w:rPr>
              <w:t>$1,</w:t>
            </w:r>
            <w:r w:rsidR="00996903">
              <w:rPr>
                <w:rFonts w:ascii="Arial" w:hAnsi="Arial"/>
                <w:sz w:val="16"/>
                <w:szCs w:val="16"/>
              </w:rPr>
              <w:t>802</w:t>
            </w:r>
          </w:p>
        </w:tc>
      </w:tr>
      <w:tr w14:paraId="638E4730" w14:textId="77777777" w:rsidTr="00E1267F">
        <w:tblPrEx>
          <w:tblW w:w="9202" w:type="dxa"/>
          <w:tblInd w:w="108" w:type="dxa"/>
          <w:tblLayout w:type="fixed"/>
          <w:tblLook w:val="0000"/>
        </w:tblPrEx>
        <w:trPr>
          <w:cantSplit/>
          <w:trHeight w:val="377"/>
        </w:trPr>
        <w:tc>
          <w:tcPr>
            <w:tcW w:w="607" w:type="dxa"/>
            <w:vAlign w:val="center"/>
          </w:tcPr>
          <w:p w:rsidR="000311F1" w:rsidRPr="00C5290A" w:rsidP="000311F1" w14:paraId="16308BC6" w14:textId="77777777">
            <w:pPr>
              <w:widowControl/>
              <w:autoSpaceDE/>
              <w:autoSpaceDN/>
              <w:adjustRightInd/>
              <w:rPr>
                <w:rFonts w:ascii="Arial" w:hAnsi="Arial"/>
                <w:b/>
                <w:sz w:val="16"/>
                <w:szCs w:val="20"/>
              </w:rPr>
            </w:pPr>
          </w:p>
          <w:p w:rsidR="000311F1" w:rsidRPr="00C5290A" w:rsidP="000311F1" w14:paraId="5F6EF8A1" w14:textId="77777777">
            <w:pPr>
              <w:widowControl/>
              <w:autoSpaceDE/>
              <w:autoSpaceDN/>
              <w:adjustRightInd/>
              <w:rPr>
                <w:rFonts w:ascii="Arial" w:hAnsi="Arial"/>
                <w:b/>
                <w:sz w:val="16"/>
                <w:szCs w:val="20"/>
              </w:rPr>
            </w:pPr>
          </w:p>
        </w:tc>
        <w:tc>
          <w:tcPr>
            <w:tcW w:w="2970" w:type="dxa"/>
            <w:vAlign w:val="center"/>
          </w:tcPr>
          <w:p w:rsidR="000311F1" w:rsidRPr="00C5290A" w:rsidP="000311F1"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0311F1" w:rsidRPr="00C5290A" w:rsidP="028B883B" w14:paraId="25CEC1E6" w14:textId="2F7B65C8">
            <w:pPr>
              <w:widowControl/>
              <w:autoSpaceDE/>
              <w:autoSpaceDN/>
              <w:adjustRightInd/>
              <w:jc w:val="right"/>
              <w:rPr>
                <w:rFonts w:ascii="Arial" w:hAnsi="Arial"/>
                <w:b/>
                <w:bCs/>
                <w:sz w:val="16"/>
                <w:szCs w:val="16"/>
              </w:rPr>
            </w:pPr>
            <w:r w:rsidRPr="028B883B">
              <w:rPr>
                <w:rFonts w:ascii="Arial" w:hAnsi="Arial"/>
                <w:b/>
                <w:bCs/>
                <w:sz w:val="16"/>
                <w:szCs w:val="16"/>
              </w:rPr>
              <w:t>39</w:t>
            </w:r>
          </w:p>
        </w:tc>
        <w:tc>
          <w:tcPr>
            <w:tcW w:w="1035" w:type="dxa"/>
            <w:vAlign w:val="center"/>
          </w:tcPr>
          <w:p w:rsidR="000311F1" w:rsidRPr="00C5290A" w:rsidP="000311F1" w14:paraId="59F0BA43" w14:textId="6AE97AD0">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0311F1" w:rsidRPr="00C5290A" w:rsidP="028B883B" w14:paraId="763A2CC0" w14:textId="781548CE">
            <w:pPr>
              <w:widowControl/>
              <w:autoSpaceDE/>
              <w:autoSpaceDN/>
              <w:adjustRightInd/>
              <w:jc w:val="right"/>
              <w:rPr>
                <w:rFonts w:ascii="Arial" w:hAnsi="Arial"/>
                <w:b/>
                <w:bCs/>
                <w:sz w:val="16"/>
                <w:szCs w:val="16"/>
              </w:rPr>
            </w:pPr>
            <w:r w:rsidRPr="028B883B">
              <w:rPr>
                <w:rFonts w:ascii="Arial" w:hAnsi="Arial"/>
                <w:b/>
                <w:bCs/>
                <w:sz w:val="16"/>
                <w:szCs w:val="16"/>
              </w:rPr>
              <w:t>20</w:t>
            </w:r>
          </w:p>
        </w:tc>
        <w:tc>
          <w:tcPr>
            <w:tcW w:w="1080" w:type="dxa"/>
            <w:vAlign w:val="center"/>
          </w:tcPr>
          <w:p w:rsidR="000311F1" w:rsidRPr="00C5290A" w:rsidP="000311F1"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0311F1" w:rsidRPr="00C5290A" w:rsidP="028B883B" w14:paraId="44C20D8A" w14:textId="6B56857C">
            <w:pPr>
              <w:widowControl/>
              <w:autoSpaceDE/>
              <w:autoSpaceDN/>
              <w:adjustRightInd/>
              <w:jc w:val="right"/>
              <w:rPr>
                <w:rFonts w:ascii="Arial" w:hAnsi="Arial"/>
                <w:b/>
                <w:bCs/>
                <w:sz w:val="16"/>
                <w:szCs w:val="16"/>
              </w:rPr>
            </w:pPr>
            <w:r w:rsidRPr="028B883B">
              <w:rPr>
                <w:rFonts w:ascii="Arial" w:hAnsi="Arial"/>
                <w:b/>
                <w:bCs/>
                <w:sz w:val="16"/>
                <w:szCs w:val="16"/>
              </w:rPr>
              <w:t>$</w:t>
            </w:r>
            <w:r w:rsidRPr="028B883B" w:rsidR="08AB3037">
              <w:rPr>
                <w:rFonts w:ascii="Arial" w:hAnsi="Arial"/>
                <w:b/>
                <w:bCs/>
                <w:sz w:val="16"/>
                <w:szCs w:val="16"/>
              </w:rPr>
              <w:t>2,5</w:t>
            </w:r>
            <w:r w:rsidR="0083226D">
              <w:rPr>
                <w:rFonts w:ascii="Arial" w:hAnsi="Arial"/>
                <w:b/>
                <w:bCs/>
                <w:sz w:val="16"/>
                <w:szCs w:val="16"/>
              </w:rPr>
              <w:t>74</w:t>
            </w:r>
          </w:p>
        </w:tc>
      </w:tr>
      <w:bookmarkEnd w:id="6"/>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1B0E94"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275036"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4A4ECA52">
      <w:pPr>
        <w:pStyle w:val="NoSpacing"/>
        <w:jc w:val="both"/>
        <w:rPr>
          <w:rFonts w:ascii="Arial" w:hAnsi="Arial" w:cs="Arial"/>
          <w:b/>
          <w:sz w:val="20"/>
          <w:szCs w:val="20"/>
        </w:rPr>
      </w:pPr>
      <w:bookmarkStart w:id="7" w:name="_Hlk166673648"/>
      <w:bookmarkStart w:id="8" w:name="_Hlk167110940"/>
      <w:r w:rsidRPr="000179EF">
        <w:rPr>
          <w:rFonts w:ascii="Arial" w:hAnsi="Arial" w:cs="Arial"/>
          <w:b/>
          <w:sz w:val="20"/>
          <w:szCs w:val="20"/>
        </w:rPr>
        <w:t xml:space="preserve">Table </w:t>
      </w:r>
      <w:r w:rsidR="001B0E94">
        <w:rPr>
          <w:rFonts w:ascii="Arial" w:hAnsi="Arial" w:cs="Arial"/>
          <w:b/>
          <w:sz w:val="20"/>
          <w:szCs w:val="20"/>
        </w:rPr>
        <w:t>5</w:t>
      </w:r>
      <w:r w:rsidRPr="000179EF">
        <w:rPr>
          <w:rFonts w:ascii="Arial" w:hAnsi="Arial" w:cs="Arial"/>
          <w:b/>
          <w:sz w:val="20"/>
          <w:szCs w:val="20"/>
        </w:rPr>
        <w:t>:</w:t>
      </w:r>
      <w:r w:rsidR="00DA05FC">
        <w:rPr>
          <w:rFonts w:ascii="Arial" w:hAnsi="Arial" w:cs="Arial"/>
          <w:b/>
          <w:sz w:val="20"/>
          <w:szCs w:val="20"/>
        </w:rPr>
        <w:t xml:space="preserve"> </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7"/>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437CC7AB">
            <w:pPr>
              <w:spacing w:line="225" w:lineRule="atLeast"/>
              <w:rPr>
                <w:rFonts w:ascii="Arial" w:hAnsi="Arial" w:cs="Arial"/>
                <w:sz w:val="17"/>
                <w:szCs w:val="17"/>
              </w:rPr>
            </w:pPr>
            <w:r>
              <w:rPr>
                <w:rFonts w:ascii="Arial" w:hAnsi="Arial" w:cs="Arial"/>
                <w:sz w:val="17"/>
                <w:szCs w:val="17"/>
              </w:rPr>
              <w:t>39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2504D5BF">
            <w:pPr>
              <w:spacing w:line="225" w:lineRule="atLeast"/>
              <w:rPr>
                <w:rFonts w:ascii="Arial" w:hAnsi="Arial" w:cs="Arial"/>
                <w:sz w:val="17"/>
                <w:szCs w:val="17"/>
              </w:rPr>
            </w:pPr>
            <w:r w:rsidRPr="00216B80">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4588C612">
            <w:pPr>
              <w:spacing w:line="225" w:lineRule="atLeast"/>
              <w:rPr>
                <w:rFonts w:ascii="Arial" w:hAnsi="Arial" w:cs="Arial"/>
                <w:sz w:val="17"/>
                <w:szCs w:val="17"/>
              </w:rPr>
            </w:pPr>
            <w:r>
              <w:rPr>
                <w:rFonts w:ascii="Arial" w:hAnsi="Arial" w:cs="Arial"/>
                <w:sz w:val="17"/>
                <w:szCs w:val="17"/>
              </w:rPr>
              <w:t>34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2B237788">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60E94AF8">
            <w:pPr>
              <w:spacing w:line="225" w:lineRule="atLeast"/>
              <w:rPr>
                <w:rFonts w:ascii="Arial" w:hAnsi="Arial" w:cs="Arial"/>
                <w:sz w:val="17"/>
                <w:szCs w:val="17"/>
              </w:rPr>
            </w:pPr>
            <w:r>
              <w:rPr>
                <w:rFonts w:ascii="Arial" w:hAnsi="Arial" w:cs="Arial"/>
                <w:sz w:val="17"/>
                <w:szCs w:val="17"/>
              </w:rPr>
              <w:t>5</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0AAD71D4">
            <w:pPr>
              <w:spacing w:line="225" w:lineRule="atLeast"/>
              <w:rPr>
                <w:rFonts w:ascii="Arial" w:hAnsi="Arial" w:cs="Arial"/>
                <w:sz w:val="17"/>
                <w:szCs w:val="17"/>
              </w:rPr>
            </w:pPr>
            <w:r>
              <w:rPr>
                <w:rFonts w:ascii="Arial" w:hAnsi="Arial" w:cs="Arial"/>
                <w:sz w:val="17"/>
                <w:szCs w:val="17"/>
              </w:rPr>
              <w:t>39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3AF48830">
            <w:pPr>
              <w:spacing w:line="225" w:lineRule="atLeast"/>
              <w:rPr>
                <w:rFonts w:ascii="Arial" w:hAnsi="Arial" w:cs="Arial"/>
                <w:sz w:val="17"/>
                <w:szCs w:val="17"/>
              </w:rPr>
            </w:pPr>
            <w:r w:rsidRPr="00216B80">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52197FCA">
            <w:pPr>
              <w:spacing w:line="225" w:lineRule="atLeast"/>
              <w:rPr>
                <w:rFonts w:ascii="Arial" w:hAnsi="Arial" w:cs="Arial"/>
                <w:sz w:val="17"/>
                <w:szCs w:val="17"/>
              </w:rPr>
            </w:pPr>
            <w:r>
              <w:rPr>
                <w:rFonts w:ascii="Arial" w:hAnsi="Arial" w:cs="Arial"/>
                <w:sz w:val="17"/>
                <w:szCs w:val="17"/>
              </w:rPr>
              <w:t>34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374846DE">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72332CA4">
            <w:pPr>
              <w:spacing w:line="225" w:lineRule="atLeast"/>
              <w:rPr>
                <w:rFonts w:ascii="Arial" w:hAnsi="Arial" w:cs="Arial"/>
                <w:sz w:val="17"/>
                <w:szCs w:val="17"/>
              </w:rPr>
            </w:pPr>
            <w:r>
              <w:rPr>
                <w:rFonts w:ascii="Arial" w:hAnsi="Arial" w:cs="Arial"/>
                <w:sz w:val="17"/>
                <w:szCs w:val="17"/>
              </w:rPr>
              <w:t>5</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6DA67888">
            <w:pPr>
              <w:spacing w:line="225" w:lineRule="atLeast"/>
              <w:rPr>
                <w:rFonts w:ascii="Arial" w:hAnsi="Arial" w:cs="Arial"/>
                <w:sz w:val="17"/>
                <w:szCs w:val="17"/>
              </w:rPr>
            </w:pPr>
            <w:r>
              <w:rPr>
                <w:rFonts w:ascii="Arial" w:hAnsi="Arial" w:cs="Arial"/>
                <w:sz w:val="17"/>
                <w:szCs w:val="17"/>
              </w:rPr>
              <w:t>2</w:t>
            </w:r>
            <w:r w:rsidR="00A8261F">
              <w:rPr>
                <w:rFonts w:ascii="Arial" w:hAnsi="Arial" w:cs="Arial"/>
                <w:sz w:val="17"/>
                <w:szCs w:val="17"/>
              </w:rPr>
              <w:t>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510945D9">
            <w:pPr>
              <w:spacing w:line="225" w:lineRule="atLeast"/>
              <w:rPr>
                <w:rFonts w:ascii="Arial" w:hAnsi="Arial" w:cs="Arial"/>
                <w:sz w:val="17"/>
                <w:szCs w:val="17"/>
              </w:rPr>
            </w:pPr>
            <w:r w:rsidRPr="008E1811">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266AE515">
            <w:pPr>
              <w:spacing w:line="225" w:lineRule="atLeast"/>
              <w:rPr>
                <w:rFonts w:ascii="Arial" w:hAnsi="Arial" w:cs="Arial"/>
                <w:sz w:val="17"/>
                <w:szCs w:val="17"/>
              </w:rPr>
            </w:pPr>
            <w:r>
              <w:rPr>
                <w:rFonts w:ascii="Arial" w:hAnsi="Arial" w:cs="Arial"/>
                <w:sz w:val="17"/>
                <w:szCs w:val="17"/>
              </w:rPr>
              <w:t>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2B8E56FC">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75061022">
            <w:pPr>
              <w:spacing w:line="225" w:lineRule="atLeast"/>
              <w:rPr>
                <w:rFonts w:ascii="Arial" w:hAnsi="Arial" w:cs="Arial"/>
                <w:sz w:val="17"/>
                <w:szCs w:val="17"/>
              </w:rPr>
            </w:pPr>
            <w:r>
              <w:rPr>
                <w:rFonts w:ascii="Arial" w:hAnsi="Arial" w:cs="Arial"/>
                <w:sz w:val="17"/>
                <w:szCs w:val="17"/>
              </w:rPr>
              <w:t>20</w:t>
            </w:r>
          </w:p>
        </w:tc>
      </w:tr>
    </w:tbl>
    <w:p w:rsidR="00AE7289" w:rsidP="00240A35" w14:paraId="446E63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bookmarkStart w:id="9" w:name="_Hlk167110957"/>
      <w:bookmarkEnd w:id="8"/>
    </w:p>
    <w:p w:rsidR="00A8261F" w:rsidP="00A8261F" w14:paraId="67FC7B76" w14:textId="77777777">
      <w:pPr>
        <w:widowControl/>
        <w:tabs>
          <w:tab w:val="left" w:pos="-984"/>
          <w:tab w:val="left" w:pos="-720"/>
          <w:tab w:val="left" w:pos="720"/>
        </w:tabs>
        <w:jc w:val="both"/>
        <w:rPr>
          <w:rFonts w:ascii="Arial" w:hAnsi="Arial" w:cs="Arial"/>
          <w:u w:val="single"/>
        </w:rPr>
      </w:pPr>
      <w:bookmarkStart w:id="10" w:name="_Hlk220312852"/>
      <w:r>
        <w:rPr>
          <w:rFonts w:ascii="Arial" w:hAnsi="Arial" w:cs="Arial"/>
          <w:u w:val="single"/>
        </w:rPr>
        <w:t>Changes Since the Publication of the 60-Day Notice</w:t>
      </w:r>
    </w:p>
    <w:p w:rsidR="00A8261F" w:rsidP="00A8261F" w14:paraId="5C195C1F" w14:textId="77777777">
      <w:pPr>
        <w:widowControl/>
        <w:tabs>
          <w:tab w:val="left" w:pos="-984"/>
          <w:tab w:val="left" w:pos="-720"/>
          <w:tab w:val="left" w:pos="720"/>
        </w:tabs>
        <w:jc w:val="both"/>
        <w:rPr>
          <w:rFonts w:ascii="Arial" w:hAnsi="Arial" w:cs="Arial"/>
        </w:rPr>
      </w:pPr>
    </w:p>
    <w:p w:rsidR="00A8261F" w:rsidRPr="00275036" w:rsidP="00275036" w14:paraId="60557544" w14:textId="476801A2">
      <w:pPr>
        <w:widowControl/>
        <w:tabs>
          <w:tab w:val="left" w:pos="-984"/>
          <w:tab w:val="left" w:pos="-720"/>
          <w:tab w:val="left" w:pos="720"/>
        </w:tabs>
        <w:jc w:val="both"/>
        <w:rPr>
          <w:rFonts w:ascii="Arial" w:hAnsi="Arial" w:cs="Arial"/>
          <w:color w:val="0000FF"/>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xml:space="preserve">, the USPTO has updated its postage rates to reflect more accurate estimates. This results in an increase of  $1 in non-hour costs, for a new estimated </w:t>
      </w:r>
      <w:r w:rsidRPr="00624AF0">
        <w:rPr>
          <w:rFonts w:ascii="Arial" w:hAnsi="Arial" w:cs="Arial"/>
        </w:rPr>
        <w:t xml:space="preserve">total </w:t>
      </w:r>
      <w:r>
        <w:rPr>
          <w:rFonts w:ascii="Arial" w:hAnsi="Arial" w:cs="Arial"/>
        </w:rPr>
        <w:t xml:space="preserve">annual </w:t>
      </w:r>
      <w:r w:rsidRPr="00624AF0">
        <w:rPr>
          <w:rFonts w:ascii="Arial" w:hAnsi="Arial" w:cs="Arial"/>
        </w:rPr>
        <w:t xml:space="preserve">respondent cost burden </w:t>
      </w:r>
      <w:r>
        <w:rPr>
          <w:rFonts w:ascii="Arial" w:hAnsi="Arial" w:cs="Arial"/>
        </w:rPr>
        <w:t xml:space="preserve">of </w:t>
      </w:r>
      <w:r w:rsidRPr="00624AF0">
        <w:rPr>
          <w:rFonts w:ascii="Arial" w:hAnsi="Arial" w:cs="Arial"/>
        </w:rPr>
        <w:t>$</w:t>
      </w:r>
      <w:r>
        <w:rPr>
          <w:rFonts w:ascii="Arial" w:hAnsi="Arial" w:cs="Arial"/>
        </w:rPr>
        <w:t>25.</w:t>
      </w:r>
      <w:bookmarkEnd w:id="10"/>
    </w:p>
    <w:p w:rsidR="00A8261F" w:rsidP="00240A35" w14:paraId="5FB6F4E1"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04FFADB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2DFC8E9C">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w:t>
      </w:r>
      <w:r w:rsidR="0066235E">
        <w:rPr>
          <w:rFonts w:ascii="Arial" w:hAnsi="Arial" w:cs="Arial"/>
        </w:rPr>
        <w:t>increase</w:t>
      </w:r>
      <w:r w:rsidR="00A13342">
        <w:rPr>
          <w:rFonts w:ascii="Arial" w:hAnsi="Arial" w:cs="Arial"/>
        </w:rPr>
        <w:t>d</w:t>
      </w:r>
      <w:r>
        <w:rPr>
          <w:rFonts w:ascii="Arial" w:hAnsi="Arial" w:cs="Arial"/>
        </w:rPr>
        <w:t xml:space="preserve"> by </w:t>
      </w:r>
      <w:r w:rsidR="00A13342">
        <w:rPr>
          <w:rFonts w:ascii="Arial" w:hAnsi="Arial" w:cs="Arial"/>
        </w:rPr>
        <w:t>34</w:t>
      </w:r>
      <w:r>
        <w:rPr>
          <w:rFonts w:ascii="Arial" w:hAnsi="Arial" w:cs="Arial"/>
        </w:rPr>
        <w:t xml:space="preserve"> due to estimated fluctuations in the number of respon</w:t>
      </w:r>
      <w:r w:rsidR="00905497">
        <w:rPr>
          <w:rFonts w:ascii="Arial" w:hAnsi="Arial" w:cs="Arial"/>
        </w:rPr>
        <w:t>dents</w:t>
      </w:r>
      <w:r>
        <w:rPr>
          <w:rFonts w:ascii="Arial" w:hAnsi="Arial" w:cs="Arial"/>
        </w:rPr>
        <w:t xml:space="preserve">/submissions in this information collection. This </w:t>
      </w:r>
      <w:r w:rsidR="00A13342">
        <w:rPr>
          <w:rFonts w:ascii="Arial" w:hAnsi="Arial" w:cs="Arial"/>
        </w:rPr>
        <w:t>in</w:t>
      </w:r>
      <w:r>
        <w:rPr>
          <w:rFonts w:ascii="Arial" w:hAnsi="Arial" w:cs="Arial"/>
        </w:rPr>
        <w:t>crease in the number of respondents and responses results in</w:t>
      </w:r>
      <w:r w:rsidR="0066235E">
        <w:rPr>
          <w:rFonts w:ascii="Arial" w:hAnsi="Arial" w:cs="Arial"/>
        </w:rPr>
        <w:t xml:space="preserve"> a</w:t>
      </w:r>
      <w:r w:rsidR="00A13342">
        <w:rPr>
          <w:rFonts w:ascii="Arial" w:hAnsi="Arial" w:cs="Arial"/>
        </w:rPr>
        <w:t xml:space="preserve"> corresponding</w:t>
      </w:r>
      <w:r w:rsidR="0066235E">
        <w:rPr>
          <w:rFonts w:ascii="Arial" w:hAnsi="Arial" w:cs="Arial"/>
        </w:rPr>
        <w:t xml:space="preserve"> increase</w:t>
      </w:r>
      <w:r>
        <w:rPr>
          <w:rFonts w:ascii="Arial" w:hAnsi="Arial" w:cs="Arial"/>
        </w:rPr>
        <w:t xml:space="preserve"> of </w:t>
      </w:r>
      <w:r w:rsidR="00A13342">
        <w:rPr>
          <w:rFonts w:ascii="Arial" w:hAnsi="Arial" w:cs="Arial"/>
        </w:rPr>
        <w:t xml:space="preserve">34 </w:t>
      </w:r>
      <w:r>
        <w:rPr>
          <w:rFonts w:ascii="Arial" w:hAnsi="Arial" w:cs="Arial"/>
        </w:rPr>
        <w:t xml:space="preserve">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530E8CAC">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362F2B6" w14:paraId="4873DCFE" w14:textId="6DE30ADA">
      <w:pPr>
        <w:widowControl/>
        <w:jc w:val="both"/>
        <w:rPr>
          <w:rFonts w:ascii="Arial" w:hAnsi="Arial" w:cs="Arial"/>
        </w:rPr>
      </w:pPr>
      <w:r w:rsidRPr="12996EEC">
        <w:rPr>
          <w:rFonts w:ascii="Arial" w:hAnsi="Arial" w:cs="Arial"/>
        </w:rPr>
        <w:t xml:space="preserve">For this renewal, the USPTO estimates that the total annual non-hour costs will </w:t>
      </w:r>
      <w:r w:rsidRPr="12996EEC" w:rsidR="2A80F70B">
        <w:rPr>
          <w:rFonts w:ascii="Arial" w:hAnsi="Arial" w:cs="Arial"/>
        </w:rPr>
        <w:t>increase</w:t>
      </w:r>
      <w:r w:rsidRPr="12996EEC">
        <w:rPr>
          <w:rFonts w:ascii="Arial" w:hAnsi="Arial" w:cs="Arial"/>
        </w:rPr>
        <w:t xml:space="preserve"> by $</w:t>
      </w:r>
      <w:r w:rsidR="00A8261F">
        <w:rPr>
          <w:rFonts w:ascii="Arial" w:hAnsi="Arial" w:cs="Arial"/>
        </w:rPr>
        <w:t>5</w:t>
      </w:r>
      <w:r w:rsidRPr="12996EEC">
        <w:rPr>
          <w:rFonts w:ascii="Arial" w:hAnsi="Arial" w:cs="Arial"/>
        </w:rPr>
        <w:t xml:space="preserve"> from the previous approval. This </w:t>
      </w:r>
      <w:r w:rsidRPr="12996EEC" w:rsidR="3F8096F9">
        <w:rPr>
          <w:rFonts w:ascii="Arial" w:hAnsi="Arial" w:cs="Arial"/>
        </w:rPr>
        <w:t>in</w:t>
      </w:r>
      <w:r w:rsidRPr="12996EEC">
        <w:rPr>
          <w:rFonts w:ascii="Arial" w:hAnsi="Arial" w:cs="Arial"/>
        </w:rPr>
        <w:t xml:space="preserve">crease is due to </w:t>
      </w:r>
      <w:r w:rsidRPr="12996EEC" w:rsidR="3F8096F9">
        <w:rPr>
          <w:rFonts w:ascii="Arial" w:hAnsi="Arial" w:cs="Arial"/>
        </w:rPr>
        <w:t xml:space="preserve">an </w:t>
      </w:r>
      <w:r w:rsidRPr="12996EEC">
        <w:rPr>
          <w:rFonts w:ascii="Arial" w:hAnsi="Arial" w:cs="Arial"/>
        </w:rPr>
        <w:t>in</w:t>
      </w:r>
      <w:r w:rsidRPr="12996EEC" w:rsidR="3F8096F9">
        <w:rPr>
          <w:rFonts w:ascii="Arial" w:hAnsi="Arial" w:cs="Arial"/>
        </w:rPr>
        <w:t>crease</w:t>
      </w:r>
      <w:r w:rsidRPr="12996EEC">
        <w:rPr>
          <w:rFonts w:ascii="Arial" w:hAnsi="Arial" w:cs="Arial"/>
        </w:rPr>
        <w:t xml:space="preserve"> </w:t>
      </w:r>
      <w:r w:rsidRPr="12996EEC" w:rsidR="3F8096F9">
        <w:rPr>
          <w:rFonts w:ascii="Arial" w:hAnsi="Arial" w:cs="Arial"/>
        </w:rPr>
        <w:t xml:space="preserve">in </w:t>
      </w:r>
      <w:r w:rsidR="00A8261F">
        <w:rPr>
          <w:rFonts w:ascii="Arial" w:hAnsi="Arial" w:cs="Arial"/>
        </w:rPr>
        <w:t xml:space="preserve">mailed submissions and </w:t>
      </w:r>
      <w:r w:rsidRPr="12996EEC" w:rsidR="3F8096F9">
        <w:rPr>
          <w:rFonts w:ascii="Arial" w:hAnsi="Arial" w:cs="Arial"/>
        </w:rPr>
        <w:t>postage costs</w:t>
      </w:r>
      <w:r w:rsidRPr="12996EEC">
        <w:rPr>
          <w:rFonts w:ascii="Arial" w:hAnsi="Arial" w:cs="Arial"/>
        </w:rPr>
        <w:t xml:space="preserve">.  </w:t>
      </w:r>
    </w:p>
    <w:bookmarkEnd w:id="9"/>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4C2487C1" w14:paraId="7858C805" w14:textId="66287C1B">
      <w:pPr>
        <w:pStyle w:val="ListParagraph"/>
        <w:widowControl/>
        <w:numPr>
          <w:ilvl w:val="0"/>
          <w:numId w:val="15"/>
        </w:numPr>
        <w:ind w:left="360"/>
        <w:jc w:val="both"/>
        <w:rPr>
          <w:rFonts w:ascii="Arial" w:hAnsi="Arial" w:cs="Arial"/>
          <w:b/>
          <w:bCs/>
        </w:rPr>
      </w:pPr>
      <w:r w:rsidRPr="4C2487C1">
        <w:rPr>
          <w:rFonts w:ascii="Arial" w:hAnsi="Arial" w:cs="Arial"/>
          <w:b/>
          <w:b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4C2487C1" w14:paraId="79D4A1E4" w14:textId="4BD0FABB">
      <w:pPr>
        <w:widowControl/>
        <w:tabs>
          <w:tab w:val="left" w:pos="720"/>
        </w:tabs>
        <w:jc w:val="both"/>
        <w:rPr>
          <w:rFonts w:ascii="Arial" w:hAnsi="Arial" w:cs="Arial"/>
        </w:rPr>
      </w:pPr>
      <w:r w:rsidRPr="4C2487C1">
        <w:rPr>
          <w:rFonts w:ascii="Arial" w:hAnsi="Arial" w:cs="Arial"/>
        </w:rPr>
        <w:t xml:space="preserve">The USPTO does not plan to publish this information for statistical use. However, </w:t>
      </w:r>
      <w:r w:rsidRPr="4C2487C1" w:rsidR="40348E6F">
        <w:rPr>
          <w:rFonts w:ascii="Arial" w:hAnsi="Arial" w:cs="Arial"/>
        </w:rPr>
        <w:t xml:space="preserve">the tribal insignia database is </w:t>
      </w:r>
      <w:r w:rsidRPr="4C2487C1" w:rsidR="329F216C">
        <w:rPr>
          <w:rFonts w:ascii="Arial" w:hAnsi="Arial" w:cs="Arial"/>
        </w:rPr>
        <w:t>available</w:t>
      </w:r>
      <w:r w:rsidRPr="4C2487C1" w:rsidR="40348E6F">
        <w:rPr>
          <w:rFonts w:ascii="Arial" w:hAnsi="Arial" w:cs="Arial"/>
        </w:rPr>
        <w:t xml:space="preserve"> to the public on the USPTO website.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4C2487C1" w14:paraId="093923B1" w14:textId="33F98EDC">
      <w:pPr>
        <w:pStyle w:val="ListParagraph"/>
        <w:keepNext/>
        <w:keepLines/>
        <w:widowControl/>
        <w:numPr>
          <w:ilvl w:val="0"/>
          <w:numId w:val="15"/>
        </w:numPr>
        <w:ind w:left="360"/>
        <w:jc w:val="both"/>
        <w:rPr>
          <w:rFonts w:ascii="Arial" w:hAnsi="Arial" w:cs="Arial"/>
          <w:b/>
          <w:bCs/>
        </w:rPr>
      </w:pPr>
      <w:r w:rsidRPr="4C2487C1">
        <w:rPr>
          <w:rFonts w:ascii="Arial" w:hAnsi="Arial" w:cs="Arial"/>
          <w:b/>
          <w:bCs/>
        </w:rPr>
        <w:t xml:space="preserve">   </w:t>
      </w:r>
      <w:r w:rsidRPr="4C2487C1" w:rsidR="524FEF81">
        <w:rPr>
          <w:rFonts w:ascii="Arial" w:hAnsi="Arial" w:cs="Arial"/>
          <w:b/>
          <w:bCs/>
        </w:rPr>
        <w:t xml:space="preserve">If seeking approval to not display the expiration date for OMB approval of the information collection, explain the reasons that display would be inappropriate. </w:t>
      </w:r>
    </w:p>
    <w:p w:rsidR="00D4013D" w:rsidP="00636EDA" w14:paraId="43D4234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D4013D" w:rsidRPr="008E22B0" w:rsidP="00D4013D" w14:paraId="3427F68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There are no forms in this information collection on which to display the OMB Control Number and the expiration date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1B0E94"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1B0E94"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E4B" w14:paraId="79682F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6E4B" w14:paraId="2D0596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E4B" w14:paraId="03AD0F87" w14:textId="77777777">
    <w:pPr>
      <w:spacing w:line="240" w:lineRule="exact"/>
    </w:pPr>
  </w:p>
  <w:p w:rsidR="00A66E4B" w:rsidRPr="000348A2" w14:paraId="213968DD" w14:textId="77777777">
    <w:pPr>
      <w:framePr w:wrap="around" w:vAnchor="text" w:hAnchor="margin" w:xAlign="center" w:y="1"/>
      <w:jc w:val="center"/>
      <w:rPr>
        <w:rFonts w:ascii="Arial" w:hAnsi="Arial" w:cs="Arial"/>
      </w:rPr>
    </w:pPr>
    <w:r w:rsidRPr="000348A2">
      <w:rPr>
        <w:rFonts w:ascii="Arial" w:hAnsi="Arial" w:cs="Arial"/>
      </w:rPr>
      <w:fldChar w:fldCharType="begin"/>
    </w:r>
    <w:r w:rsidRPr="000348A2">
      <w:rPr>
        <w:rFonts w:ascii="Arial" w:hAnsi="Arial" w:cs="Arial"/>
      </w:rPr>
      <w:instrText xml:space="preserve">PAGE </w:instrText>
    </w:r>
    <w:r w:rsidRPr="000348A2">
      <w:rPr>
        <w:rFonts w:ascii="Arial" w:hAnsi="Arial" w:cs="Arial"/>
      </w:rPr>
      <w:fldChar w:fldCharType="separate"/>
    </w:r>
    <w:r w:rsidRPr="000348A2">
      <w:rPr>
        <w:rFonts w:ascii="Arial" w:hAnsi="Arial" w:cs="Arial"/>
        <w:noProof/>
      </w:rPr>
      <w:t>13</w:t>
    </w:r>
    <w:r w:rsidRPr="000348A2">
      <w:rPr>
        <w:rFonts w:ascii="Arial" w:hAnsi="Arial" w:cs="Arial"/>
      </w:rPr>
      <w:fldChar w:fldCharType="end"/>
    </w:r>
  </w:p>
  <w:p w:rsidR="00A66E4B" w14:paraId="3278B05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231165759"/>
      <w:docPartObj>
        <w:docPartGallery w:val="Page Numbers (Bottom of Page)"/>
        <w:docPartUnique/>
      </w:docPartObj>
    </w:sdtPr>
    <w:sdtEndPr>
      <w:rPr>
        <w:noProof/>
      </w:rPr>
    </w:sdtEndPr>
    <w:sdtContent>
      <w:p w:rsidR="00A66E4B" w:rsidRPr="000348A2" w14:paraId="07A485F8" w14:textId="77777777">
        <w:pPr>
          <w:pStyle w:val="Footer"/>
          <w:jc w:val="center"/>
          <w:rPr>
            <w:rFonts w:ascii="Arial" w:hAnsi="Arial" w:cs="Arial"/>
          </w:rPr>
        </w:pPr>
        <w:r w:rsidRPr="000348A2">
          <w:rPr>
            <w:rFonts w:ascii="Arial" w:hAnsi="Arial" w:cs="Arial"/>
          </w:rPr>
          <w:fldChar w:fldCharType="begin"/>
        </w:r>
        <w:r w:rsidRPr="000348A2">
          <w:rPr>
            <w:rFonts w:ascii="Arial" w:hAnsi="Arial" w:cs="Arial"/>
          </w:rPr>
          <w:instrText xml:space="preserve"> PAGE   \* MERGEFORMAT </w:instrText>
        </w:r>
        <w:r w:rsidRPr="000348A2">
          <w:rPr>
            <w:rFonts w:ascii="Arial" w:hAnsi="Arial" w:cs="Arial"/>
          </w:rPr>
          <w:fldChar w:fldCharType="separate"/>
        </w:r>
        <w:r w:rsidRPr="000348A2">
          <w:rPr>
            <w:rFonts w:ascii="Arial" w:hAnsi="Arial" w:cs="Arial"/>
            <w:noProof/>
          </w:rPr>
          <w:t>2</w:t>
        </w:r>
        <w:r w:rsidRPr="000348A2">
          <w:rPr>
            <w:rFonts w:ascii="Arial" w:hAnsi="Arial" w:cs="Arial"/>
            <w:noProof/>
          </w:rPr>
          <w:fldChar w:fldCharType="end"/>
        </w:r>
      </w:p>
    </w:sdtContent>
  </w:sdt>
  <w:p w:rsidR="00A66E4B" w14:paraId="4DB42D5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38FD11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BCF252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3ED807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7403" w14:paraId="5F00C7DB" w14:textId="77777777">
      <w:r>
        <w:separator/>
      </w:r>
    </w:p>
  </w:footnote>
  <w:footnote w:type="continuationSeparator" w:id="1">
    <w:p w:rsidR="00ED7403" w14:paraId="69624D45" w14:textId="77777777">
      <w:r>
        <w:continuationSeparator/>
      </w:r>
    </w:p>
  </w:footnote>
  <w:footnote w:id="2">
    <w:p w:rsidR="00910B49" w:rsidRPr="00E1267F" w:rsidP="00910B49" w14:paraId="3F176B7A" w14:textId="77777777">
      <w:pPr>
        <w:pStyle w:val="FootnoteText"/>
        <w:rPr>
          <w:rFonts w:ascii="Arial" w:hAnsi="Arial" w:cs="Arial"/>
          <w:sz w:val="16"/>
          <w:szCs w:val="16"/>
        </w:rPr>
      </w:pPr>
      <w:r w:rsidRPr="00E1267F">
        <w:rPr>
          <w:rStyle w:val="FootnoteReference"/>
          <w:rFonts w:ascii="Arial" w:hAnsi="Arial" w:cs="Arial"/>
          <w:sz w:val="16"/>
          <w:szCs w:val="16"/>
        </w:rPr>
        <w:footnoteRef/>
      </w:r>
      <w:r w:rsidRPr="00E1267F">
        <w:rPr>
          <w:rFonts w:ascii="Arial" w:hAnsi="Arial" w:cs="Arial"/>
          <w:sz w:val="16"/>
          <w:szCs w:val="16"/>
        </w:rPr>
        <w:t xml:space="preserve"> </w:t>
      </w:r>
      <w:hyperlink r:id="rId1" w:history="1">
        <w:r w:rsidRPr="00E1267F">
          <w:rPr>
            <w:rStyle w:val="Hyperlink"/>
            <w:rFonts w:ascii="Arial" w:hAnsi="Arial" w:cs="Arial"/>
            <w:sz w:val="16"/>
            <w:szCs w:val="16"/>
          </w:rPr>
          <w:t>https://www.govinfo.gov/content/pkg/PLAW-105publ330/pdf/PLAW-105publ330.pdf</w:t>
        </w:r>
      </w:hyperlink>
      <w:r w:rsidRPr="00E1267F">
        <w:rPr>
          <w:rFonts w:ascii="Arial" w:hAnsi="Arial" w:cs="Arial"/>
          <w:sz w:val="16"/>
          <w:szCs w:val="16"/>
        </w:rPr>
        <w:t xml:space="preserve">. </w:t>
      </w:r>
    </w:p>
  </w:footnote>
  <w:footnote w:id="3">
    <w:p w:rsidR="00910B49" w:rsidP="00910B49" w14:paraId="0082F6AC" w14:textId="77777777">
      <w:pPr>
        <w:pStyle w:val="FootnoteText"/>
      </w:pPr>
      <w:r w:rsidRPr="00E1267F">
        <w:rPr>
          <w:rStyle w:val="FootnoteReference"/>
          <w:rFonts w:ascii="Arial" w:hAnsi="Arial" w:cs="Arial"/>
          <w:sz w:val="16"/>
          <w:szCs w:val="16"/>
        </w:rPr>
        <w:footnoteRef/>
      </w:r>
      <w:r w:rsidRPr="00E1267F">
        <w:rPr>
          <w:rFonts w:ascii="Arial" w:hAnsi="Arial" w:cs="Arial"/>
          <w:sz w:val="16"/>
          <w:szCs w:val="16"/>
        </w:rPr>
        <w:t xml:space="preserve"> </w:t>
      </w:r>
      <w:hyperlink r:id="rId2" w:history="1">
        <w:r w:rsidRPr="00E1267F">
          <w:rPr>
            <w:rStyle w:val="Hyperlink"/>
            <w:rFonts w:ascii="Arial" w:hAnsi="Arial" w:cs="Arial"/>
            <w:sz w:val="16"/>
            <w:szCs w:val="16"/>
          </w:rPr>
          <w:t>https://www.govinfo.gov/content/pkg/FR-2001-08-24/pdf/01-21479.pdf</w:t>
        </w:r>
      </w:hyperlink>
      <w:r w:rsidRPr="00E1267F">
        <w:rPr>
          <w:rFonts w:ascii="Arial" w:hAnsi="Arial" w:cs="Arial"/>
          <w:sz w:val="16"/>
          <w:szCs w:val="16"/>
        </w:rPr>
        <w:t>.</w:t>
      </w:r>
      <w:r w:rsidRPr="00434D0F">
        <w:rPr>
          <w:sz w:val="16"/>
          <w:szCs w:val="16"/>
        </w:rPr>
        <w:t xml:space="preserve"> </w:t>
      </w:r>
    </w:p>
  </w:footnote>
  <w:footnote w:id="4">
    <w:p w:rsidR="00FD4B78" w:rsidRPr="00E1267F" w:rsidP="000E2392" w14:paraId="2EFCB798" w14:textId="14BDA828">
      <w:pPr>
        <w:pStyle w:val="FootnoteText"/>
        <w:rPr>
          <w:rFonts w:ascii="Arial" w:hAnsi="Arial" w:cs="Arial"/>
          <w:sz w:val="16"/>
          <w:szCs w:val="16"/>
        </w:rPr>
      </w:pPr>
      <w:r w:rsidRPr="00910B49">
        <w:rPr>
          <w:rStyle w:val="FootnoteReference"/>
          <w:rFonts w:ascii="Arial" w:hAnsi="Arial" w:cs="Arial"/>
          <w:sz w:val="16"/>
          <w:szCs w:val="16"/>
        </w:rPr>
        <w:footnoteRef/>
      </w:r>
      <w:r w:rsidRPr="00910B49">
        <w:rPr>
          <w:rFonts w:ascii="Arial" w:hAnsi="Arial" w:cs="Arial"/>
          <w:sz w:val="16"/>
          <w:szCs w:val="16"/>
        </w:rPr>
        <w:t xml:space="preserve"> </w:t>
      </w:r>
      <w:hyperlink r:id="rId3" w:history="1">
        <w:r w:rsidRPr="00BF2533" w:rsidR="00236515">
          <w:rPr>
            <w:rStyle w:val="Hyperlink"/>
            <w:rFonts w:ascii="Arial" w:hAnsi="Arial" w:cs="Arial"/>
            <w:sz w:val="16"/>
            <w:szCs w:val="16"/>
          </w:rPr>
          <w:t>https://www.govinfo.gov/content/pkg/FR-2026-01-23/pdf/2026-01229.pdf</w:t>
        </w:r>
      </w:hyperlink>
      <w:r w:rsidR="00236515">
        <w:rPr>
          <w:rFonts w:ascii="Arial" w:hAnsi="Arial" w:cs="Arial"/>
          <w:sz w:val="16"/>
          <w:szCs w:val="16"/>
        </w:rPr>
        <w:t xml:space="preserve">. </w:t>
      </w:r>
      <w:r w:rsidRPr="00236515" w:rsidR="00236515">
        <w:rPr>
          <w:rFonts w:ascii="Arial" w:hAnsi="Arial" w:cs="Arial"/>
          <w:sz w:val="16"/>
          <w:szCs w:val="16"/>
        </w:rPr>
        <w:t xml:space="preserve"> </w:t>
      </w:r>
      <w:r w:rsidR="00236515">
        <w:rPr>
          <w:rFonts w:ascii="Arial" w:hAnsi="Arial" w:cs="Arial"/>
          <w:sz w:val="16"/>
          <w:szCs w:val="16"/>
        </w:rPr>
        <w:t xml:space="preserve"> </w:t>
      </w:r>
    </w:p>
  </w:footnote>
  <w:footnote w:id="5">
    <w:p w:rsidR="00007124" w14:paraId="4E961728" w14:textId="07CD8DF0">
      <w:pPr>
        <w:pStyle w:val="FootnoteText"/>
      </w:pPr>
      <w:r w:rsidRPr="00E1267F">
        <w:rPr>
          <w:rStyle w:val="FootnoteReference"/>
          <w:rFonts w:ascii="Arial" w:hAnsi="Arial" w:cs="Arial"/>
          <w:sz w:val="16"/>
          <w:szCs w:val="16"/>
        </w:rPr>
        <w:footnoteRef/>
      </w:r>
      <w:r w:rsidRPr="00E1267F">
        <w:rPr>
          <w:rFonts w:ascii="Arial" w:hAnsi="Arial" w:cs="Arial"/>
          <w:sz w:val="16"/>
          <w:szCs w:val="16"/>
        </w:rPr>
        <w:t xml:space="preserve"> </w:t>
      </w:r>
      <w:r w:rsidRPr="00910B49">
        <w:rPr>
          <w:rFonts w:ascii="Arial" w:hAnsi="Arial" w:cs="Arial"/>
          <w:sz w:val="16"/>
          <w:szCs w:val="16"/>
        </w:rPr>
        <w:t>[Federal Register URL here].</w:t>
      </w:r>
    </w:p>
  </w:footnote>
  <w:footnote w:id="6">
    <w:p w:rsidR="000F0C5F" w:rsidRPr="004335A5" w:rsidP="000F0C5F" w14:paraId="17EBBE57" w14:textId="720B766D">
      <w:pPr>
        <w:pStyle w:val="FootnoteText"/>
        <w:rPr>
          <w:rFonts w:ascii="Arial" w:hAnsi="Arial" w:cs="Arial"/>
        </w:rPr>
      </w:pPr>
      <w:r w:rsidRPr="00275036">
        <w:rPr>
          <w:rStyle w:val="FootnoteReference"/>
          <w:rFonts w:ascii="Arial" w:hAnsi="Arial" w:cs="Arial"/>
          <w:sz w:val="16"/>
          <w:szCs w:val="16"/>
        </w:rPr>
        <w:footnoteRef/>
      </w:r>
      <w:r w:rsidRPr="00987F0D">
        <w:rPr>
          <w:rFonts w:ascii="Arial" w:hAnsi="Arial" w:cs="Arial"/>
          <w:sz w:val="16"/>
          <w:szCs w:val="16"/>
        </w:rPr>
        <w:t xml:space="preserve"> </w:t>
      </w:r>
      <w:hyperlink r:id="rId4" w:history="1">
        <w:r w:rsidRPr="00BF2533" w:rsidR="000D3C9F">
          <w:rPr>
            <w:rStyle w:val="Hyperlink"/>
            <w:rFonts w:ascii="Arial" w:hAnsi="Arial" w:cs="Arial"/>
            <w:sz w:val="16"/>
            <w:szCs w:val="16"/>
          </w:rPr>
          <w:t>https://www.govinfo.gov/content/pkg/FR-2020-02-18/pdf/2020-03068.pdf</w:t>
        </w:r>
      </w:hyperlink>
      <w:r w:rsidR="000D3C9F">
        <w:rPr>
          <w:rFonts w:ascii="Arial" w:hAnsi="Arial" w:cs="Arial"/>
          <w:sz w:val="16"/>
          <w:szCs w:val="16"/>
        </w:rPr>
        <w:t xml:space="preserve">. </w:t>
      </w:r>
    </w:p>
  </w:footnote>
  <w:footnote w:id="7">
    <w:p w:rsidR="00A66E4B" w:rsidRPr="00E1267F" w:rsidP="00A66E4B" w14:paraId="69BA60C1" w14:textId="5EB4ABFD">
      <w:pPr>
        <w:pStyle w:val="FootnoteText"/>
        <w:rPr>
          <w:rFonts w:ascii="Arial" w:hAnsi="Arial" w:cs="Arial"/>
          <w:sz w:val="16"/>
          <w:szCs w:val="16"/>
        </w:rPr>
      </w:pPr>
      <w:r w:rsidRPr="00E1267F">
        <w:rPr>
          <w:rStyle w:val="FootnoteReference"/>
          <w:rFonts w:ascii="Arial" w:hAnsi="Arial" w:cs="Arial"/>
          <w:sz w:val="16"/>
          <w:szCs w:val="16"/>
        </w:rPr>
        <w:footnoteRef/>
      </w:r>
      <w:r w:rsidRPr="004D4314">
        <w:rPr>
          <w:rFonts w:ascii="Arial" w:hAnsi="Arial" w:cs="Arial"/>
          <w:sz w:val="16"/>
          <w:szCs w:val="16"/>
        </w:rPr>
        <w:t xml:space="preserve"> </w:t>
      </w:r>
      <w:hyperlink r:id="rId5" w:history="1">
        <w:r w:rsidRPr="00CB4465" w:rsidR="00110FE1">
          <w:rPr>
            <w:rStyle w:val="Hyperlink"/>
            <w:rFonts w:ascii="Arial" w:hAnsi="Arial" w:cs="Arial"/>
            <w:sz w:val="16"/>
            <w:szCs w:val="16"/>
          </w:rPr>
          <w:t>https://www.govinfo.gov/content/pkg/FR-2024-03-29/pdf/2024-06469.pdf</w:t>
        </w:r>
      </w:hyperlink>
      <w:r w:rsidR="00110FE1">
        <w:rPr>
          <w:rFonts w:ascii="Arial" w:hAnsi="Arial" w:cs="Arial"/>
          <w:sz w:val="16"/>
          <w:szCs w:val="16"/>
        </w:rPr>
        <w:t>.</w:t>
      </w:r>
      <w:r w:rsidR="0014517E">
        <w:rPr>
          <w:rFonts w:ascii="Arial" w:hAnsi="Arial" w:cs="Arial"/>
          <w:sz w:val="16"/>
          <w:szCs w:val="16"/>
        </w:rPr>
        <w:t xml:space="preserve"> </w:t>
      </w:r>
    </w:p>
  </w:footnote>
  <w:footnote w:id="8">
    <w:p w:rsidR="0014517E" w:rsidRPr="00770FF3" w:rsidP="008B1CF0" w14:paraId="1CC13892" w14:textId="7A6FE7D4">
      <w:pPr>
        <w:pStyle w:val="FootnoteText"/>
        <w:rPr>
          <w:rFonts w:ascii="Arial" w:hAnsi="Arial" w:cs="Arial"/>
          <w:sz w:val="16"/>
          <w:szCs w:val="16"/>
        </w:rPr>
      </w:pPr>
      <w:r w:rsidRPr="00770FF3">
        <w:rPr>
          <w:rStyle w:val="FootnoteReference"/>
          <w:rFonts w:ascii="Arial" w:hAnsi="Arial" w:cs="Arial"/>
          <w:sz w:val="16"/>
          <w:szCs w:val="16"/>
        </w:rPr>
        <w:footnoteRef/>
      </w:r>
      <w:r w:rsidRPr="00770FF3">
        <w:rPr>
          <w:rFonts w:ascii="Arial" w:hAnsi="Arial" w:cs="Arial"/>
          <w:sz w:val="16"/>
          <w:szCs w:val="16"/>
        </w:rPr>
        <w:t xml:space="preserve"> </w:t>
      </w:r>
      <w:hyperlink r:id="rId6" w:history="1">
        <w:r w:rsidRPr="00770FF3" w:rsidR="008E1B51">
          <w:rPr>
            <w:rStyle w:val="Hyperlink"/>
            <w:rFonts w:ascii="Arial" w:hAnsi="Arial" w:cs="Arial"/>
            <w:sz w:val="16"/>
            <w:szCs w:val="16"/>
          </w:rPr>
          <w:t>https://data.bls.gov/oesprofile/</w:t>
        </w:r>
      </w:hyperlink>
      <w:r w:rsidRPr="00770FF3" w:rsidR="00F228D1">
        <w:rPr>
          <w:rFonts w:ascii="Arial" w:hAnsi="Arial" w:cs="Arial"/>
          <w:sz w:val="16"/>
          <w:szCs w:val="16"/>
        </w:rPr>
        <w:t>.</w:t>
      </w:r>
      <w:r w:rsidRPr="00770FF3">
        <w:rPr>
          <w:rFonts w:ascii="Arial" w:hAnsi="Arial" w:cs="Arial"/>
          <w:sz w:val="16"/>
          <w:szCs w:val="16"/>
        </w:rPr>
        <w:t xml:space="preserve"> </w:t>
      </w:r>
    </w:p>
  </w:footnote>
  <w:footnote w:id="9">
    <w:p w:rsidR="00707AED" w:rsidRPr="00A25005" w14:paraId="589B5A49" w14:textId="5436F448">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7" w:history="1">
        <w:r w:rsidRPr="00CB4465" w:rsidR="0083226D">
          <w:rPr>
            <w:rStyle w:val="Hyperlink"/>
            <w:rFonts w:ascii="Arial" w:hAnsi="Arial" w:cs="Arial"/>
            <w:sz w:val="16"/>
          </w:rPr>
          <w:t>https://www.opm.gov/policy-data-oversight/pay-leave/salaries-wages/salary-tables/pdf/2026/DCB_h.pdf</w:t>
        </w:r>
      </w:hyperlink>
      <w:r w:rsidR="0083226D">
        <w:rPr>
          <w:rFonts w:ascii="Arial" w:hAnsi="Arial" w:cs="Arial"/>
          <w:sz w:val="16"/>
        </w:rPr>
        <w:t xml:space="preserve">. </w:t>
      </w:r>
      <w:r w:rsidRPr="0083226D" w:rsidR="0083226D">
        <w:rPr>
          <w:rFonts w:ascii="Arial" w:hAnsi="Arial" w:cs="Arial"/>
          <w:sz w:val="16"/>
        </w:rPr>
        <w:t xml:space="preserve"> </w:t>
      </w:r>
      <w:r w:rsidR="0083226D">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E4B" w14:paraId="2E1EA9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E4B" w14:paraId="5CF042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E4B" w14:paraId="3051BF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594A7D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7BB93C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7C543F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55316C7"/>
    <w:multiLevelType w:val="hybridMultilevel"/>
    <w:tmpl w:val="F68E41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4BE5FD6"/>
    <w:multiLevelType w:val="hybridMultilevel"/>
    <w:tmpl w:val="CD5617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727190794">
    <w:abstractNumId w:val="11"/>
  </w:num>
  <w:num w:numId="2" w16cid:durableId="949892372">
    <w:abstractNumId w:val="0"/>
  </w:num>
  <w:num w:numId="3" w16cid:durableId="2091341522">
    <w:abstractNumId w:val="7"/>
  </w:num>
  <w:num w:numId="4" w16cid:durableId="1828864534">
    <w:abstractNumId w:val="1"/>
  </w:num>
  <w:num w:numId="5" w16cid:durableId="133526305">
    <w:abstractNumId w:val="15"/>
  </w:num>
  <w:num w:numId="6" w16cid:durableId="752094346">
    <w:abstractNumId w:val="10"/>
  </w:num>
  <w:num w:numId="7" w16cid:durableId="622813579">
    <w:abstractNumId w:val="16"/>
  </w:num>
  <w:num w:numId="8" w16cid:durableId="2141651202">
    <w:abstractNumId w:val="3"/>
  </w:num>
  <w:num w:numId="9" w16cid:durableId="1290547963">
    <w:abstractNumId w:val="9"/>
  </w:num>
  <w:num w:numId="10" w16cid:durableId="83956792">
    <w:abstractNumId w:val="17"/>
  </w:num>
  <w:num w:numId="11" w16cid:durableId="2091387700">
    <w:abstractNumId w:val="8"/>
  </w:num>
  <w:num w:numId="12" w16cid:durableId="355275172">
    <w:abstractNumId w:val="4"/>
  </w:num>
  <w:num w:numId="13" w16cid:durableId="1163205349">
    <w:abstractNumId w:val="5"/>
  </w:num>
  <w:num w:numId="14" w16cid:durableId="1616525239">
    <w:abstractNumId w:val="12"/>
  </w:num>
  <w:num w:numId="15" w16cid:durableId="433982609">
    <w:abstractNumId w:val="6"/>
  </w:num>
  <w:num w:numId="16" w16cid:durableId="1343702062">
    <w:abstractNumId w:val="14"/>
  </w:num>
  <w:num w:numId="17" w16cid:durableId="1262177869">
    <w:abstractNumId w:val="13"/>
  </w:num>
  <w:num w:numId="18" w16cid:durableId="972907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2B07"/>
    <w:rsid w:val="00004988"/>
    <w:rsid w:val="00004BB9"/>
    <w:rsid w:val="00004F5C"/>
    <w:rsid w:val="00007124"/>
    <w:rsid w:val="000179EF"/>
    <w:rsid w:val="0002418F"/>
    <w:rsid w:val="00024BFC"/>
    <w:rsid w:val="00026BDE"/>
    <w:rsid w:val="000311F1"/>
    <w:rsid w:val="000348A2"/>
    <w:rsid w:val="00081533"/>
    <w:rsid w:val="000832D4"/>
    <w:rsid w:val="000A3419"/>
    <w:rsid w:val="000A4387"/>
    <w:rsid w:val="000B537A"/>
    <w:rsid w:val="000C2748"/>
    <w:rsid w:val="000C448C"/>
    <w:rsid w:val="000C7A48"/>
    <w:rsid w:val="000D1B04"/>
    <w:rsid w:val="000D2925"/>
    <w:rsid w:val="000D2CB1"/>
    <w:rsid w:val="000D3C9F"/>
    <w:rsid w:val="000D56F1"/>
    <w:rsid w:val="000D5B34"/>
    <w:rsid w:val="000E2392"/>
    <w:rsid w:val="000F0C5F"/>
    <w:rsid w:val="0010153E"/>
    <w:rsid w:val="001018D7"/>
    <w:rsid w:val="00107D27"/>
    <w:rsid w:val="001102BD"/>
    <w:rsid w:val="00110CC4"/>
    <w:rsid w:val="00110FE1"/>
    <w:rsid w:val="00123459"/>
    <w:rsid w:val="0014517E"/>
    <w:rsid w:val="0014720E"/>
    <w:rsid w:val="0016432E"/>
    <w:rsid w:val="00164C92"/>
    <w:rsid w:val="00176363"/>
    <w:rsid w:val="00193D1A"/>
    <w:rsid w:val="00195554"/>
    <w:rsid w:val="00196914"/>
    <w:rsid w:val="001A09ED"/>
    <w:rsid w:val="001A1329"/>
    <w:rsid w:val="001A5C44"/>
    <w:rsid w:val="001B0E94"/>
    <w:rsid w:val="001B62C4"/>
    <w:rsid w:val="001B77DA"/>
    <w:rsid w:val="001C077C"/>
    <w:rsid w:val="001C12EC"/>
    <w:rsid w:val="001C2F52"/>
    <w:rsid w:val="001D4AD8"/>
    <w:rsid w:val="001E2976"/>
    <w:rsid w:val="001F0D09"/>
    <w:rsid w:val="00203E42"/>
    <w:rsid w:val="00204241"/>
    <w:rsid w:val="00216B80"/>
    <w:rsid w:val="0023366F"/>
    <w:rsid w:val="00233E93"/>
    <w:rsid w:val="00234879"/>
    <w:rsid w:val="00236515"/>
    <w:rsid w:val="00237911"/>
    <w:rsid w:val="00240A35"/>
    <w:rsid w:val="00241134"/>
    <w:rsid w:val="00243DC6"/>
    <w:rsid w:val="002511C7"/>
    <w:rsid w:val="00252EBE"/>
    <w:rsid w:val="002552C0"/>
    <w:rsid w:val="0025743F"/>
    <w:rsid w:val="0026755D"/>
    <w:rsid w:val="00275036"/>
    <w:rsid w:val="0028054D"/>
    <w:rsid w:val="002818B0"/>
    <w:rsid w:val="00286673"/>
    <w:rsid w:val="002910E6"/>
    <w:rsid w:val="002A6360"/>
    <w:rsid w:val="002B4889"/>
    <w:rsid w:val="002B519B"/>
    <w:rsid w:val="002C377A"/>
    <w:rsid w:val="002D24BC"/>
    <w:rsid w:val="002D266C"/>
    <w:rsid w:val="002E507B"/>
    <w:rsid w:val="002E7B48"/>
    <w:rsid w:val="002F133B"/>
    <w:rsid w:val="002F7D3B"/>
    <w:rsid w:val="00300B69"/>
    <w:rsid w:val="00321808"/>
    <w:rsid w:val="00332830"/>
    <w:rsid w:val="003337A1"/>
    <w:rsid w:val="00335066"/>
    <w:rsid w:val="00345268"/>
    <w:rsid w:val="00345D98"/>
    <w:rsid w:val="00353C22"/>
    <w:rsid w:val="0036093A"/>
    <w:rsid w:val="00361D9E"/>
    <w:rsid w:val="0038016A"/>
    <w:rsid w:val="003A0590"/>
    <w:rsid w:val="003A16C1"/>
    <w:rsid w:val="003B0715"/>
    <w:rsid w:val="003D2DB4"/>
    <w:rsid w:val="003D3357"/>
    <w:rsid w:val="003D6129"/>
    <w:rsid w:val="003E5537"/>
    <w:rsid w:val="003E7B08"/>
    <w:rsid w:val="003F3110"/>
    <w:rsid w:val="003F3B6E"/>
    <w:rsid w:val="00414A7F"/>
    <w:rsid w:val="00431AC1"/>
    <w:rsid w:val="00432944"/>
    <w:rsid w:val="004335A5"/>
    <w:rsid w:val="00434D0F"/>
    <w:rsid w:val="00436B01"/>
    <w:rsid w:val="00460B09"/>
    <w:rsid w:val="00466759"/>
    <w:rsid w:val="00476F66"/>
    <w:rsid w:val="00482E81"/>
    <w:rsid w:val="00484D0B"/>
    <w:rsid w:val="00496F63"/>
    <w:rsid w:val="004A110E"/>
    <w:rsid w:val="004B07BA"/>
    <w:rsid w:val="004B3D20"/>
    <w:rsid w:val="004B3D6A"/>
    <w:rsid w:val="004C2474"/>
    <w:rsid w:val="004D2ACD"/>
    <w:rsid w:val="004D4314"/>
    <w:rsid w:val="004D6BAC"/>
    <w:rsid w:val="004D7E96"/>
    <w:rsid w:val="004F6529"/>
    <w:rsid w:val="004F741E"/>
    <w:rsid w:val="005028CE"/>
    <w:rsid w:val="00513B0B"/>
    <w:rsid w:val="005158F0"/>
    <w:rsid w:val="00515A5B"/>
    <w:rsid w:val="00525F82"/>
    <w:rsid w:val="0053170D"/>
    <w:rsid w:val="005327FC"/>
    <w:rsid w:val="0056760B"/>
    <w:rsid w:val="00567B74"/>
    <w:rsid w:val="00585BC0"/>
    <w:rsid w:val="00593350"/>
    <w:rsid w:val="005A7D91"/>
    <w:rsid w:val="005E3D0B"/>
    <w:rsid w:val="00614F01"/>
    <w:rsid w:val="00615B54"/>
    <w:rsid w:val="00615F85"/>
    <w:rsid w:val="00624AF0"/>
    <w:rsid w:val="006277A6"/>
    <w:rsid w:val="00627CC7"/>
    <w:rsid w:val="00636EDA"/>
    <w:rsid w:val="00642ADF"/>
    <w:rsid w:val="00660825"/>
    <w:rsid w:val="0066235E"/>
    <w:rsid w:val="00667AD0"/>
    <w:rsid w:val="006A1D96"/>
    <w:rsid w:val="006B1C2F"/>
    <w:rsid w:val="006B46CC"/>
    <w:rsid w:val="006D5630"/>
    <w:rsid w:val="006E00D2"/>
    <w:rsid w:val="006F250E"/>
    <w:rsid w:val="006F37D5"/>
    <w:rsid w:val="00707AED"/>
    <w:rsid w:val="007211D7"/>
    <w:rsid w:val="007255AF"/>
    <w:rsid w:val="0074063E"/>
    <w:rsid w:val="00751352"/>
    <w:rsid w:val="00770FF3"/>
    <w:rsid w:val="0077376E"/>
    <w:rsid w:val="0077634F"/>
    <w:rsid w:val="00785139"/>
    <w:rsid w:val="00787C67"/>
    <w:rsid w:val="00793622"/>
    <w:rsid w:val="007A77E9"/>
    <w:rsid w:val="007C21ED"/>
    <w:rsid w:val="007D12CA"/>
    <w:rsid w:val="007D74FB"/>
    <w:rsid w:val="007E1DE1"/>
    <w:rsid w:val="007E5193"/>
    <w:rsid w:val="007F0B6F"/>
    <w:rsid w:val="007F1BAC"/>
    <w:rsid w:val="007F4D88"/>
    <w:rsid w:val="0080067D"/>
    <w:rsid w:val="008019E2"/>
    <w:rsid w:val="00801B0F"/>
    <w:rsid w:val="00805D5D"/>
    <w:rsid w:val="00814060"/>
    <w:rsid w:val="00814D7E"/>
    <w:rsid w:val="0082166E"/>
    <w:rsid w:val="00821A93"/>
    <w:rsid w:val="0083226D"/>
    <w:rsid w:val="00833543"/>
    <w:rsid w:val="00834873"/>
    <w:rsid w:val="00846E8F"/>
    <w:rsid w:val="00852511"/>
    <w:rsid w:val="008530FB"/>
    <w:rsid w:val="00853B64"/>
    <w:rsid w:val="00860C84"/>
    <w:rsid w:val="008674C2"/>
    <w:rsid w:val="00870E68"/>
    <w:rsid w:val="00874B5A"/>
    <w:rsid w:val="0088B84B"/>
    <w:rsid w:val="008970EA"/>
    <w:rsid w:val="008A2DF9"/>
    <w:rsid w:val="008A479D"/>
    <w:rsid w:val="008A6D38"/>
    <w:rsid w:val="008B0F6B"/>
    <w:rsid w:val="008B1CF0"/>
    <w:rsid w:val="008B5D0F"/>
    <w:rsid w:val="008C77EC"/>
    <w:rsid w:val="008D1AB7"/>
    <w:rsid w:val="008D5A6F"/>
    <w:rsid w:val="008E1811"/>
    <w:rsid w:val="008E1B51"/>
    <w:rsid w:val="008E22B0"/>
    <w:rsid w:val="008E27CC"/>
    <w:rsid w:val="008E296C"/>
    <w:rsid w:val="008F0305"/>
    <w:rsid w:val="008F3308"/>
    <w:rsid w:val="00900792"/>
    <w:rsid w:val="00905497"/>
    <w:rsid w:val="00910B49"/>
    <w:rsid w:val="00931AF7"/>
    <w:rsid w:val="009529C9"/>
    <w:rsid w:val="00965ACE"/>
    <w:rsid w:val="00973C70"/>
    <w:rsid w:val="00980E8E"/>
    <w:rsid w:val="009830B7"/>
    <w:rsid w:val="00987F0D"/>
    <w:rsid w:val="00996903"/>
    <w:rsid w:val="009A28D0"/>
    <w:rsid w:val="009A6572"/>
    <w:rsid w:val="009A6E04"/>
    <w:rsid w:val="009E03C2"/>
    <w:rsid w:val="009F3DE8"/>
    <w:rsid w:val="00A10A5C"/>
    <w:rsid w:val="00A13342"/>
    <w:rsid w:val="00A17893"/>
    <w:rsid w:val="00A17C26"/>
    <w:rsid w:val="00A20643"/>
    <w:rsid w:val="00A21E37"/>
    <w:rsid w:val="00A223FA"/>
    <w:rsid w:val="00A25005"/>
    <w:rsid w:val="00A30095"/>
    <w:rsid w:val="00A31737"/>
    <w:rsid w:val="00A4428B"/>
    <w:rsid w:val="00A47FBB"/>
    <w:rsid w:val="00A51A07"/>
    <w:rsid w:val="00A62411"/>
    <w:rsid w:val="00A66E4B"/>
    <w:rsid w:val="00A72296"/>
    <w:rsid w:val="00A72CEF"/>
    <w:rsid w:val="00A736CE"/>
    <w:rsid w:val="00A8261F"/>
    <w:rsid w:val="00A83F07"/>
    <w:rsid w:val="00A87063"/>
    <w:rsid w:val="00A89490"/>
    <w:rsid w:val="00AA12F7"/>
    <w:rsid w:val="00AA360F"/>
    <w:rsid w:val="00AA683E"/>
    <w:rsid w:val="00AA71C1"/>
    <w:rsid w:val="00AB0D31"/>
    <w:rsid w:val="00AB7B47"/>
    <w:rsid w:val="00AC1E6F"/>
    <w:rsid w:val="00AD034C"/>
    <w:rsid w:val="00AE7289"/>
    <w:rsid w:val="00B0503D"/>
    <w:rsid w:val="00B072D8"/>
    <w:rsid w:val="00B20955"/>
    <w:rsid w:val="00B57DCB"/>
    <w:rsid w:val="00B62DF4"/>
    <w:rsid w:val="00B710EA"/>
    <w:rsid w:val="00B72FF9"/>
    <w:rsid w:val="00B75D93"/>
    <w:rsid w:val="00B75FA2"/>
    <w:rsid w:val="00B766A5"/>
    <w:rsid w:val="00B76F7C"/>
    <w:rsid w:val="00BC2BB3"/>
    <w:rsid w:val="00BC4A76"/>
    <w:rsid w:val="00BF2533"/>
    <w:rsid w:val="00C11D14"/>
    <w:rsid w:val="00C160A2"/>
    <w:rsid w:val="00C3779D"/>
    <w:rsid w:val="00C406C2"/>
    <w:rsid w:val="00C413A8"/>
    <w:rsid w:val="00C41D0D"/>
    <w:rsid w:val="00C41FD6"/>
    <w:rsid w:val="00C5290A"/>
    <w:rsid w:val="00C66113"/>
    <w:rsid w:val="00C67CD7"/>
    <w:rsid w:val="00C72D3C"/>
    <w:rsid w:val="00C74D77"/>
    <w:rsid w:val="00C760F1"/>
    <w:rsid w:val="00C81B78"/>
    <w:rsid w:val="00C931E6"/>
    <w:rsid w:val="00C93EDD"/>
    <w:rsid w:val="00CB4465"/>
    <w:rsid w:val="00CC2098"/>
    <w:rsid w:val="00CC462C"/>
    <w:rsid w:val="00CD7C5E"/>
    <w:rsid w:val="00CE0D9B"/>
    <w:rsid w:val="00CE67D4"/>
    <w:rsid w:val="00D01D35"/>
    <w:rsid w:val="00D12E37"/>
    <w:rsid w:val="00D35910"/>
    <w:rsid w:val="00D4013D"/>
    <w:rsid w:val="00D66723"/>
    <w:rsid w:val="00D92CEB"/>
    <w:rsid w:val="00D95454"/>
    <w:rsid w:val="00DA05FC"/>
    <w:rsid w:val="00DA0ED8"/>
    <w:rsid w:val="00DA1FAD"/>
    <w:rsid w:val="00DA5BF2"/>
    <w:rsid w:val="00DB6FA7"/>
    <w:rsid w:val="00DD49E3"/>
    <w:rsid w:val="00DF5688"/>
    <w:rsid w:val="00E0554B"/>
    <w:rsid w:val="00E1267F"/>
    <w:rsid w:val="00E14866"/>
    <w:rsid w:val="00E26A51"/>
    <w:rsid w:val="00E27FA4"/>
    <w:rsid w:val="00E31ACA"/>
    <w:rsid w:val="00E52825"/>
    <w:rsid w:val="00E56F84"/>
    <w:rsid w:val="00E614F2"/>
    <w:rsid w:val="00E66574"/>
    <w:rsid w:val="00E935CF"/>
    <w:rsid w:val="00E97BF7"/>
    <w:rsid w:val="00EA0E33"/>
    <w:rsid w:val="00EA4C8D"/>
    <w:rsid w:val="00EA4ECC"/>
    <w:rsid w:val="00EA641E"/>
    <w:rsid w:val="00EC0779"/>
    <w:rsid w:val="00EC550B"/>
    <w:rsid w:val="00EC594C"/>
    <w:rsid w:val="00EC77FB"/>
    <w:rsid w:val="00ED3819"/>
    <w:rsid w:val="00ED39DD"/>
    <w:rsid w:val="00ED7403"/>
    <w:rsid w:val="00EF5F9C"/>
    <w:rsid w:val="00F16B31"/>
    <w:rsid w:val="00F228D1"/>
    <w:rsid w:val="00F2336C"/>
    <w:rsid w:val="00F301D5"/>
    <w:rsid w:val="00F360BE"/>
    <w:rsid w:val="00F44AF2"/>
    <w:rsid w:val="00F462AC"/>
    <w:rsid w:val="00F5000D"/>
    <w:rsid w:val="00F504C0"/>
    <w:rsid w:val="00F52F9A"/>
    <w:rsid w:val="00F82B01"/>
    <w:rsid w:val="00F82BEB"/>
    <w:rsid w:val="00F911A6"/>
    <w:rsid w:val="00F95D84"/>
    <w:rsid w:val="00FA7EF8"/>
    <w:rsid w:val="00FB51EA"/>
    <w:rsid w:val="00FC0713"/>
    <w:rsid w:val="00FC65A5"/>
    <w:rsid w:val="00FD4B78"/>
    <w:rsid w:val="00FD59CA"/>
    <w:rsid w:val="00FD75E4"/>
    <w:rsid w:val="00FE3C68"/>
    <w:rsid w:val="00FE4CE1"/>
    <w:rsid w:val="00FF23C8"/>
    <w:rsid w:val="00FF71E8"/>
    <w:rsid w:val="0143D383"/>
    <w:rsid w:val="018C9BF3"/>
    <w:rsid w:val="01C08DA0"/>
    <w:rsid w:val="028B883B"/>
    <w:rsid w:val="029CD40D"/>
    <w:rsid w:val="03441774"/>
    <w:rsid w:val="0362F2B6"/>
    <w:rsid w:val="037BED41"/>
    <w:rsid w:val="03C894EE"/>
    <w:rsid w:val="0493CB30"/>
    <w:rsid w:val="04B3FD60"/>
    <w:rsid w:val="051453A3"/>
    <w:rsid w:val="055CFF97"/>
    <w:rsid w:val="05A2791C"/>
    <w:rsid w:val="05E136B1"/>
    <w:rsid w:val="069F2371"/>
    <w:rsid w:val="08564E1F"/>
    <w:rsid w:val="08AB3037"/>
    <w:rsid w:val="098BF188"/>
    <w:rsid w:val="0AA8192E"/>
    <w:rsid w:val="0B25F54E"/>
    <w:rsid w:val="0BA2192B"/>
    <w:rsid w:val="0C33D080"/>
    <w:rsid w:val="0D2AD7FA"/>
    <w:rsid w:val="0DC89D10"/>
    <w:rsid w:val="0DE1535B"/>
    <w:rsid w:val="0F34BA8B"/>
    <w:rsid w:val="0F876AC8"/>
    <w:rsid w:val="11280C77"/>
    <w:rsid w:val="124DA0DE"/>
    <w:rsid w:val="12597A45"/>
    <w:rsid w:val="12996EEC"/>
    <w:rsid w:val="136F72CC"/>
    <w:rsid w:val="13895067"/>
    <w:rsid w:val="13CAA6EA"/>
    <w:rsid w:val="14A0F351"/>
    <w:rsid w:val="154FB50C"/>
    <w:rsid w:val="15D8AC31"/>
    <w:rsid w:val="15EA749D"/>
    <w:rsid w:val="16AF9E0B"/>
    <w:rsid w:val="18D405B8"/>
    <w:rsid w:val="19FD87AB"/>
    <w:rsid w:val="1BBD2CAF"/>
    <w:rsid w:val="1CF2ECD1"/>
    <w:rsid w:val="1CFCA653"/>
    <w:rsid w:val="1E9303B5"/>
    <w:rsid w:val="1F590F08"/>
    <w:rsid w:val="1F7F9DFA"/>
    <w:rsid w:val="1FC6BE73"/>
    <w:rsid w:val="202B0B36"/>
    <w:rsid w:val="20F8D943"/>
    <w:rsid w:val="21D7C751"/>
    <w:rsid w:val="227AF9AD"/>
    <w:rsid w:val="228DFD81"/>
    <w:rsid w:val="23545725"/>
    <w:rsid w:val="25810BFE"/>
    <w:rsid w:val="258DB394"/>
    <w:rsid w:val="26071026"/>
    <w:rsid w:val="26E5FB4E"/>
    <w:rsid w:val="26F0EE79"/>
    <w:rsid w:val="27A2B8C7"/>
    <w:rsid w:val="2A80F70B"/>
    <w:rsid w:val="2AF3CBDA"/>
    <w:rsid w:val="2C604721"/>
    <w:rsid w:val="2DADDD56"/>
    <w:rsid w:val="309EBBFA"/>
    <w:rsid w:val="31A2D3E4"/>
    <w:rsid w:val="329F216C"/>
    <w:rsid w:val="3347C6DC"/>
    <w:rsid w:val="3401E5DC"/>
    <w:rsid w:val="353A9669"/>
    <w:rsid w:val="35D5471C"/>
    <w:rsid w:val="375FCC5C"/>
    <w:rsid w:val="37DAA23A"/>
    <w:rsid w:val="37F5DB43"/>
    <w:rsid w:val="3808BEBA"/>
    <w:rsid w:val="388D5FB4"/>
    <w:rsid w:val="38D04331"/>
    <w:rsid w:val="3A85DD31"/>
    <w:rsid w:val="3AF79879"/>
    <w:rsid w:val="3C6D01FC"/>
    <w:rsid w:val="3C8745DA"/>
    <w:rsid w:val="3CBC4459"/>
    <w:rsid w:val="3D115710"/>
    <w:rsid w:val="3D48B56E"/>
    <w:rsid w:val="3E5506E1"/>
    <w:rsid w:val="3E65F2D7"/>
    <w:rsid w:val="3E7BB816"/>
    <w:rsid w:val="3EB21EC3"/>
    <w:rsid w:val="3ED356AB"/>
    <w:rsid w:val="3F8096F9"/>
    <w:rsid w:val="40348E6F"/>
    <w:rsid w:val="403A1129"/>
    <w:rsid w:val="4098A62B"/>
    <w:rsid w:val="419FBD7F"/>
    <w:rsid w:val="41AACEF3"/>
    <w:rsid w:val="41E2A4CD"/>
    <w:rsid w:val="420B4EFC"/>
    <w:rsid w:val="438BB5E2"/>
    <w:rsid w:val="441650E3"/>
    <w:rsid w:val="4440464C"/>
    <w:rsid w:val="453D5E50"/>
    <w:rsid w:val="4612312E"/>
    <w:rsid w:val="47689F7C"/>
    <w:rsid w:val="479EE21D"/>
    <w:rsid w:val="47EDC1D9"/>
    <w:rsid w:val="496D977D"/>
    <w:rsid w:val="4A0610D9"/>
    <w:rsid w:val="4A226F0D"/>
    <w:rsid w:val="4A2F6E6C"/>
    <w:rsid w:val="4AB9B000"/>
    <w:rsid w:val="4AE228EE"/>
    <w:rsid w:val="4C2487C1"/>
    <w:rsid w:val="4C4765FE"/>
    <w:rsid w:val="4C83A152"/>
    <w:rsid w:val="4CB213BC"/>
    <w:rsid w:val="4DB94850"/>
    <w:rsid w:val="4E4A1612"/>
    <w:rsid w:val="4E4BD510"/>
    <w:rsid w:val="4ED1847B"/>
    <w:rsid w:val="50061A01"/>
    <w:rsid w:val="513284F8"/>
    <w:rsid w:val="52425EBD"/>
    <w:rsid w:val="524FEF81"/>
    <w:rsid w:val="525C7960"/>
    <w:rsid w:val="52718905"/>
    <w:rsid w:val="53C77D9F"/>
    <w:rsid w:val="548AEB2F"/>
    <w:rsid w:val="5566B41F"/>
    <w:rsid w:val="55A615E0"/>
    <w:rsid w:val="56E24E38"/>
    <w:rsid w:val="56E51D2C"/>
    <w:rsid w:val="57A1F427"/>
    <w:rsid w:val="596EA628"/>
    <w:rsid w:val="5AE686BF"/>
    <w:rsid w:val="5C0B3299"/>
    <w:rsid w:val="5C54E71A"/>
    <w:rsid w:val="5D9B835F"/>
    <w:rsid w:val="5DD9DCEC"/>
    <w:rsid w:val="5E0B16B2"/>
    <w:rsid w:val="5E29A495"/>
    <w:rsid w:val="5F730194"/>
    <w:rsid w:val="5FC11F35"/>
    <w:rsid w:val="6185E7DB"/>
    <w:rsid w:val="624A8FC4"/>
    <w:rsid w:val="63D79D52"/>
    <w:rsid w:val="6419B791"/>
    <w:rsid w:val="643E5AF5"/>
    <w:rsid w:val="64668E15"/>
    <w:rsid w:val="64B4A4F9"/>
    <w:rsid w:val="64ECEA0E"/>
    <w:rsid w:val="66E272C7"/>
    <w:rsid w:val="67357C8A"/>
    <w:rsid w:val="67FBCDF8"/>
    <w:rsid w:val="69816668"/>
    <w:rsid w:val="69FEB654"/>
    <w:rsid w:val="6A18B787"/>
    <w:rsid w:val="6B476F09"/>
    <w:rsid w:val="6BDE3B89"/>
    <w:rsid w:val="6C9EDDB9"/>
    <w:rsid w:val="6DE382A3"/>
    <w:rsid w:val="6EF65919"/>
    <w:rsid w:val="6F83E5F7"/>
    <w:rsid w:val="6FE7EC59"/>
    <w:rsid w:val="6FE94BF0"/>
    <w:rsid w:val="711E92EB"/>
    <w:rsid w:val="72051560"/>
    <w:rsid w:val="72A63898"/>
    <w:rsid w:val="761D43A3"/>
    <w:rsid w:val="76ABCBB3"/>
    <w:rsid w:val="77469810"/>
    <w:rsid w:val="7808B329"/>
    <w:rsid w:val="7921B971"/>
    <w:rsid w:val="7B6EB1E1"/>
    <w:rsid w:val="7C406E55"/>
    <w:rsid w:val="7C4F186E"/>
    <w:rsid w:val="7D78554C"/>
    <w:rsid w:val="7DF72714"/>
    <w:rsid w:val="7E4FF539"/>
    <w:rsid w:val="7E7276BE"/>
    <w:rsid w:val="7E89257B"/>
    <w:rsid w:val="7E9F1039"/>
    <w:rsid w:val="7EBE1878"/>
    <w:rsid w:val="7F2C64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uiPriority w:val="99"/>
    <w:rsid w:val="00636EDA"/>
    <w:pPr>
      <w:tabs>
        <w:tab w:val="center" w:pos="4320"/>
        <w:tab w:val="right" w:pos="8640"/>
      </w:tabs>
    </w:pPr>
  </w:style>
  <w:style w:type="character" w:customStyle="1" w:styleId="FooterChar">
    <w:name w:val="Footer Char"/>
    <w:basedOn w:val="DefaultParagraphFont"/>
    <w:link w:val="Footer"/>
    <w:uiPriority w:val="99"/>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customStyle="1" w:styleId="ui-provider">
    <w:name w:val="ui-provider"/>
    <w:basedOn w:val="DefaultParagraphFont"/>
    <w:rsid w:val="00FD75E4"/>
  </w:style>
  <w:style w:type="character" w:styleId="UnresolvedMention">
    <w:name w:val="Unresolved Mention"/>
    <w:basedOn w:val="DefaultParagraphFont"/>
    <w:uiPriority w:val="99"/>
    <w:semiHidden/>
    <w:unhideWhenUsed/>
    <w:rsid w:val="003F3110"/>
    <w:rPr>
      <w:color w:val="605E5C"/>
      <w:shd w:val="clear" w:color="auto" w:fill="E1DFDD"/>
    </w:rPr>
  </w:style>
  <w:style w:type="paragraph" w:styleId="Revision">
    <w:name w:val="Revision"/>
    <w:hidden/>
    <w:uiPriority w:val="99"/>
    <w:semiHidden/>
    <w:rsid w:val="00FC0713"/>
    <w:pPr>
      <w:spacing w:after="0" w:line="240" w:lineRule="auto"/>
    </w:pPr>
    <w:rPr>
      <w:rFonts w:ascii="Times New Roman" w:eastAsia="Times New Roman" w:hAnsi="Times New Roman" w:cs="Times New Roman"/>
      <w:sz w:val="24"/>
      <w:szCs w:val="24"/>
    </w:rPr>
  </w:style>
  <w:style w:type="paragraph" w:customStyle="1" w:styleId="a0">
    <w:name w:val="_"/>
    <w:basedOn w:val="Normal"/>
    <w:rsid w:val="00A17C26"/>
    <w:pPr>
      <w:ind w:left="240" w:hanging="2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ativeAmericanTribalInsigniaSubmissions@uspto.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pto.gov/trademarks/laws/native-american-tribal-insigni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05publ330/pdf/PLAW-105publ330.pdf" TargetMode="External" /><Relationship Id="rId2" Type="http://schemas.openxmlformats.org/officeDocument/2006/relationships/hyperlink" Target="https://www.govinfo.gov/content/pkg/FR-2001-08-24/pdf/01-21479.pdf" TargetMode="External" /><Relationship Id="rId3" Type="http://schemas.openxmlformats.org/officeDocument/2006/relationships/hyperlink" Target="https://www.govinfo.gov/content/pkg/FR-2026-01-23/pdf/2026-01229.pdf" TargetMode="External" /><Relationship Id="rId4" Type="http://schemas.openxmlformats.org/officeDocument/2006/relationships/hyperlink" Target="https://www.govinfo.gov/content/pkg/FR-2020-02-18/pdf/2020-03068.pdf" TargetMode="External" /><Relationship Id="rId5" Type="http://schemas.openxmlformats.org/officeDocument/2006/relationships/hyperlink" Target="https://www.govinfo.gov/content/pkg/FR-2024-03-29/pdf/2024-06469.pdf" TargetMode="External" /><Relationship Id="rId6" Type="http://schemas.openxmlformats.org/officeDocument/2006/relationships/hyperlink" Target="https://data.bls.gov/oesprofile/" TargetMode="External" /><Relationship Id="rId7"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B5B90-F6D0-4F1E-B989-6D1EBD01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 ds:uri="ebb8c3bc-3ea9-4050-8e17-eb45cd7e46f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3877</Words>
  <Characters>22105</Characters>
  <Application>Microsoft Office Word</Application>
  <DocSecurity>0</DocSecurity>
  <Lines>184</Lines>
  <Paragraphs>51</Paragraphs>
  <ScaleCrop>false</ScaleCrop>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Jones, Demetrius</cp:lastModifiedBy>
  <cp:revision>2</cp:revision>
  <cp:lastPrinted>2016-10-26T18:15:00Z</cp:lastPrinted>
  <dcterms:created xsi:type="dcterms:W3CDTF">2026-05-28T16:42:00Z</dcterms:created>
  <dcterms:modified xsi:type="dcterms:W3CDTF">2026-05-28T16:42:00Z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