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21C46" w:rsidRPr="00221C46" w:rsidP="00221C46" w14:paraId="504EF445" w14:textId="7D616111">
      <w:r w:rsidRPr="00221C46">
        <w:rPr>
          <w:b/>
          <w:bCs/>
        </w:rPr>
        <w:t xml:space="preserve">Non-substantive Change Request </w:t>
      </w:r>
      <w:r w:rsidR="00F10D42">
        <w:rPr>
          <w:b/>
          <w:bCs/>
        </w:rPr>
        <w:t>Justification</w:t>
      </w:r>
    </w:p>
    <w:p w:rsidR="00221C46" w:rsidRPr="00221C46" w:rsidP="00221C46" w14:paraId="7FFDE5B0" w14:textId="7A89B72D">
      <w:r w:rsidRPr="00221C46">
        <w:rPr>
          <w:b/>
          <w:bCs/>
        </w:rPr>
        <w:t>OMB Control Number</w:t>
      </w:r>
      <w:r w:rsidR="00F10D42">
        <w:rPr>
          <w:b/>
          <w:bCs/>
        </w:rPr>
        <w:t>:</w:t>
      </w:r>
      <w:r w:rsidRPr="00221C46">
        <w:rPr>
          <w:b/>
          <w:bCs/>
        </w:rPr>
        <w:t xml:space="preserve"> </w:t>
      </w:r>
      <w:r w:rsidR="005F5F49">
        <w:rPr>
          <w:b/>
          <w:bCs/>
        </w:rPr>
        <w:t>0694-0145</w:t>
      </w:r>
      <w:r w:rsidRPr="00221C46">
        <w:rPr>
          <w:b/>
          <w:bCs/>
        </w:rPr>
        <w:t xml:space="preserve"> </w:t>
      </w:r>
    </w:p>
    <w:p w:rsidR="00221C46" w:rsidRPr="00221C46" w:rsidP="00221C46" w14:paraId="4A617CFC" w14:textId="0B23E15F">
      <w:r>
        <w:rPr>
          <w:b/>
          <w:bCs/>
        </w:rPr>
        <w:t xml:space="preserve">Title: </w:t>
      </w:r>
      <w:r w:rsidRPr="005F5F49" w:rsidR="005F5F49">
        <w:rPr>
          <w:b/>
          <w:bCs/>
        </w:rPr>
        <w:t>Securing the Information and Communications Technology and Services Supply Chain: Connected Vehicles</w:t>
      </w:r>
    </w:p>
    <w:p w:rsidR="00221C46" w:rsidRPr="00221C46" w:rsidP="00221C46" w14:paraId="1904A6B1" w14:textId="0A58B9A7">
      <w:r w:rsidRPr="00221C46">
        <w:rPr>
          <w:b/>
          <w:bCs/>
        </w:rPr>
        <w:t xml:space="preserve">Date Submitted: </w:t>
      </w:r>
      <w:r w:rsidR="006D36E8">
        <w:rPr>
          <w:b/>
          <w:bCs/>
        </w:rPr>
        <w:t xml:space="preserve">May </w:t>
      </w:r>
      <w:r w:rsidR="00756019">
        <w:rPr>
          <w:b/>
          <w:bCs/>
        </w:rPr>
        <w:t>6</w:t>
      </w:r>
      <w:r w:rsidR="005F5F49">
        <w:rPr>
          <w:b/>
          <w:bCs/>
        </w:rPr>
        <w:t>, 202</w:t>
      </w:r>
      <w:r w:rsidR="006D36E8">
        <w:rPr>
          <w:b/>
          <w:bCs/>
        </w:rPr>
        <w:t>6</w:t>
      </w:r>
      <w:r w:rsidRPr="00221C46">
        <w:rPr>
          <w:b/>
          <w:bCs/>
        </w:rPr>
        <w:t xml:space="preserve"> </w:t>
      </w:r>
    </w:p>
    <w:p w:rsidR="00221C46" w:rsidRPr="00221C46" w:rsidP="00221C46" w14:paraId="627B914A" w14:textId="29D9DA73">
      <w:r w:rsidRPr="00221C46">
        <w:rPr>
          <w:b/>
          <w:bCs/>
        </w:rPr>
        <w:t xml:space="preserve">Summary of request: </w:t>
      </w:r>
      <w:r w:rsidR="005F5F49">
        <w:t>BIS</w:t>
      </w:r>
      <w:r w:rsidRPr="00221C46">
        <w:t xml:space="preserve"> is requesting a </w:t>
      </w:r>
      <w:r w:rsidR="00F10D42">
        <w:t xml:space="preserve">non-substantive </w:t>
      </w:r>
      <w:r w:rsidRPr="00221C46">
        <w:t xml:space="preserve">change request to </w:t>
      </w:r>
      <w:r w:rsidR="006D36E8">
        <w:t xml:space="preserve">add a clarifying footnote to question 6 of the supporting statement. </w:t>
      </w:r>
      <w:r w:rsidR="00A77510">
        <w:t>BIS is also making a conforming change to question 15 to explain the reason for the change.</w:t>
      </w:r>
    </w:p>
    <w:p w:rsidR="00221C46" w:rsidP="005F5F49" w14:paraId="248B243D" w14:textId="10034823">
      <w:r w:rsidRPr="00221C46">
        <w:rPr>
          <w:b/>
          <w:bCs/>
        </w:rPr>
        <w:t xml:space="preserve">Description of Changes Requested: </w:t>
      </w:r>
      <w:r w:rsidRPr="00221C46">
        <w:t xml:space="preserve">This request </w:t>
      </w:r>
      <w:r w:rsidR="006D36E8">
        <w:t xml:space="preserve">adds a footnote to clarify the parties of the transaction that can submit </w:t>
      </w:r>
      <w:r w:rsidR="00A27534">
        <w:t xml:space="preserve">the information requested in a </w:t>
      </w:r>
      <w:r w:rsidR="006D36E8">
        <w:t>specific authorization application</w:t>
      </w:r>
      <w:r w:rsidR="00DD59EA">
        <w:t xml:space="preserve"> directly to OICTS, if authorized by a general authorization</w:t>
      </w:r>
      <w:r w:rsidR="006D36E8">
        <w:t>.</w:t>
      </w:r>
      <w:r w:rsidR="00DD59EA">
        <w:t xml:space="preserve"> </w:t>
      </w:r>
    </w:p>
    <w:p w:rsidR="00841B62" w:rsidRPr="00221C46" w:rsidP="00841B62" w14:paraId="151B226D" w14:textId="179D6358">
      <w:r w:rsidRPr="00221C46">
        <w:rPr>
          <w:b/>
          <w:bCs/>
        </w:rPr>
        <w:t>Description of Changes to Burden (if applicable):</w:t>
      </w:r>
      <w:r w:rsidR="005F5F49">
        <w:rPr>
          <w:b/>
          <w:bCs/>
        </w:rPr>
        <w:t xml:space="preserve"> </w:t>
      </w:r>
      <w:r w:rsidRPr="00F10D42" w:rsidR="00F10D42">
        <w:t>No changes to burden.</w:t>
      </w:r>
    </w:p>
    <w:p w:rsidR="00841B62" w:rsidRPr="00841B62" w:rsidP="00841B62" w14:paraId="43B636C4" w14:textId="1A37CE22">
      <w:r w:rsidRPr="00841B62">
        <w:rPr>
          <w:b/>
          <w:bCs/>
        </w:rPr>
        <w:t xml:space="preserve">Other Considerations (optional): </w:t>
      </w:r>
      <w:r w:rsidR="00DD59EA">
        <w:t>On January 16, 2025, BIS published a final rule that went into effect on March 17, 2025.</w:t>
      </w:r>
      <w:r w:rsidRPr="006D36E8" w:rsidR="00DD59EA">
        <w:t xml:space="preserve"> Based on (1) the number of suppliers that have reached out to OICTS since the rule went into effect, and (2) the number of suppliers listed in current connected vehicle manufacturer specific authorization applications, OICTS estimates that 25-50 suppliers may choose to submit information requested in a specific authorization application directly to OICTS, if authorized by a general authorization. OICTS notes that these suppliers are already providing such information to connected vehicle manufacturers and VCS hardware importers, and a general authorization would authorize a suppliers’ provision of this information directly to OICTS.</w:t>
      </w:r>
    </w:p>
    <w:p w:rsidR="00841B62" w14:paraId="21CCBC67"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F762460"/>
    <w:multiLevelType w:val="hybridMultilevel"/>
    <w:tmpl w:val="1410234C"/>
    <w:lvl w:ilvl="0">
      <w:start w:val="1"/>
      <w:numFmt w:val="bullet"/>
      <w:lvlText w:val="o"/>
      <w:lvlJc w:val="left"/>
      <w:pPr>
        <w:ind w:left="360" w:hanging="360"/>
      </w:pPr>
      <w:rPr>
        <w:rFonts w:ascii="Courier New" w:hAnsi="Courier New" w:cs="Courier New" w:hint="default"/>
        <w:sz w:val="28"/>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939414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C46"/>
    <w:rsid w:val="00015E43"/>
    <w:rsid w:val="00096DBE"/>
    <w:rsid w:val="001C228C"/>
    <w:rsid w:val="00221C46"/>
    <w:rsid w:val="00225DFA"/>
    <w:rsid w:val="00244B83"/>
    <w:rsid w:val="003E6FDD"/>
    <w:rsid w:val="004F5856"/>
    <w:rsid w:val="005B0830"/>
    <w:rsid w:val="005E58A3"/>
    <w:rsid w:val="005F5F49"/>
    <w:rsid w:val="00624820"/>
    <w:rsid w:val="006D36E8"/>
    <w:rsid w:val="00713BBA"/>
    <w:rsid w:val="00756019"/>
    <w:rsid w:val="00785602"/>
    <w:rsid w:val="007D2C1A"/>
    <w:rsid w:val="00841B62"/>
    <w:rsid w:val="00852B68"/>
    <w:rsid w:val="00A27534"/>
    <w:rsid w:val="00A77510"/>
    <w:rsid w:val="00A815C1"/>
    <w:rsid w:val="00B165BA"/>
    <w:rsid w:val="00D36F31"/>
    <w:rsid w:val="00D929AF"/>
    <w:rsid w:val="00DC121D"/>
    <w:rsid w:val="00DD59EA"/>
    <w:rsid w:val="00E26296"/>
    <w:rsid w:val="00F10D42"/>
    <w:rsid w:val="00FB1A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A05E2D7"/>
  <w15:chartTrackingRefBased/>
  <w15:docId w15:val="{7B72C7F1-FEF5-410C-BB87-EB0C0BE28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1C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1C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1C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1C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1C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1C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1C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1C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1C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1C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1C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1C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1C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1C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1C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1C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1C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1C46"/>
    <w:rPr>
      <w:rFonts w:eastAsiaTheme="majorEastAsia" w:cstheme="majorBidi"/>
      <w:color w:val="272727" w:themeColor="text1" w:themeTint="D8"/>
    </w:rPr>
  </w:style>
  <w:style w:type="paragraph" w:styleId="Title">
    <w:name w:val="Title"/>
    <w:basedOn w:val="Normal"/>
    <w:next w:val="Normal"/>
    <w:link w:val="TitleChar"/>
    <w:uiPriority w:val="10"/>
    <w:qFormat/>
    <w:rsid w:val="00221C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1C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1C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1C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1C46"/>
    <w:pPr>
      <w:spacing w:before="160"/>
      <w:jc w:val="center"/>
    </w:pPr>
    <w:rPr>
      <w:i/>
      <w:iCs/>
      <w:color w:val="404040" w:themeColor="text1" w:themeTint="BF"/>
    </w:rPr>
  </w:style>
  <w:style w:type="character" w:customStyle="1" w:styleId="QuoteChar">
    <w:name w:val="Quote Char"/>
    <w:basedOn w:val="DefaultParagraphFont"/>
    <w:link w:val="Quote"/>
    <w:uiPriority w:val="29"/>
    <w:rsid w:val="00221C46"/>
    <w:rPr>
      <w:i/>
      <w:iCs/>
      <w:color w:val="404040" w:themeColor="text1" w:themeTint="BF"/>
    </w:rPr>
  </w:style>
  <w:style w:type="paragraph" w:styleId="ListParagraph">
    <w:name w:val="List Paragraph"/>
    <w:basedOn w:val="Normal"/>
    <w:uiPriority w:val="34"/>
    <w:qFormat/>
    <w:rsid w:val="00221C46"/>
    <w:pPr>
      <w:ind w:left="720"/>
      <w:contextualSpacing/>
    </w:pPr>
  </w:style>
  <w:style w:type="character" w:styleId="IntenseEmphasis">
    <w:name w:val="Intense Emphasis"/>
    <w:basedOn w:val="DefaultParagraphFont"/>
    <w:uiPriority w:val="21"/>
    <w:qFormat/>
    <w:rsid w:val="00221C46"/>
    <w:rPr>
      <w:i/>
      <w:iCs/>
      <w:color w:val="0F4761" w:themeColor="accent1" w:themeShade="BF"/>
    </w:rPr>
  </w:style>
  <w:style w:type="paragraph" w:styleId="IntenseQuote">
    <w:name w:val="Intense Quote"/>
    <w:basedOn w:val="Normal"/>
    <w:next w:val="Normal"/>
    <w:link w:val="IntenseQuoteChar"/>
    <w:uiPriority w:val="30"/>
    <w:qFormat/>
    <w:rsid w:val="00221C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1C46"/>
    <w:rPr>
      <w:i/>
      <w:iCs/>
      <w:color w:val="0F4761" w:themeColor="accent1" w:themeShade="BF"/>
    </w:rPr>
  </w:style>
  <w:style w:type="character" w:styleId="IntenseReference">
    <w:name w:val="Intense Reference"/>
    <w:basedOn w:val="DefaultParagraphFont"/>
    <w:uiPriority w:val="32"/>
    <w:qFormat/>
    <w:rsid w:val="00221C46"/>
    <w:rPr>
      <w:b/>
      <w:bCs/>
      <w:smallCaps/>
      <w:color w:val="0F4761" w:themeColor="accent1" w:themeShade="BF"/>
      <w:spacing w:val="5"/>
    </w:rPr>
  </w:style>
  <w:style w:type="character" w:styleId="FootnoteReference">
    <w:name w:val="footnote reference"/>
    <w:basedOn w:val="DefaultParagraphFont"/>
    <w:uiPriority w:val="99"/>
    <w:semiHidden/>
    <w:unhideWhenUsed/>
    <w:rsid w:val="007D2C1A"/>
    <w:rPr>
      <w:vertAlign w:val="superscript"/>
    </w:rPr>
  </w:style>
  <w:style w:type="paragraph" w:styleId="Revision">
    <w:name w:val="Revision"/>
    <w:hidden/>
    <w:uiPriority w:val="99"/>
    <w:semiHidden/>
    <w:rsid w:val="00A275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8FAB9700E5B0C4380D5FDBA9D6714BE" ma:contentTypeVersion="14" ma:contentTypeDescription="Create a new document." ma:contentTypeScope="" ma:versionID="ef4eec0c6bde8fde4c1444c317387905">
  <xsd:schema xmlns:xsd="http://www.w3.org/2001/XMLSchema" xmlns:xs="http://www.w3.org/2001/XMLSchema" xmlns:p="http://schemas.microsoft.com/office/2006/metadata/properties" xmlns:ns2="324b1156-b652-4479-8152-11aaeca3b0d9" xmlns:ns3="f87cf32a-c96d-493e-84dc-26abb4d1f8b7" targetNamespace="http://schemas.microsoft.com/office/2006/metadata/properties" ma:root="true" ma:fieldsID="7dbd8aab55ca691e7b8ba0df22e1275b" ns2:_="" ns3:_="">
    <xsd:import namespace="324b1156-b652-4479-8152-11aaeca3b0d9"/>
    <xsd:import namespace="f87cf32a-c96d-493e-84dc-26abb4d1f8b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4b1156-b652-4479-8152-11aaeca3b0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0d4ad75-a42b-4783-84ed-a698db182b0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87cf32a-c96d-493e-84dc-26abb4d1f8b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1"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24b1156-b652-4479-8152-11aaeca3b0d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1BA0438-BA16-4DA7-B544-FF6691811647}">
  <ds:schemaRefs>
    <ds:schemaRef ds:uri="http://schemas.openxmlformats.org/officeDocument/2006/bibliography"/>
  </ds:schemaRefs>
</ds:datastoreItem>
</file>

<file path=customXml/itemProps2.xml><?xml version="1.0" encoding="utf-8"?>
<ds:datastoreItem xmlns:ds="http://schemas.openxmlformats.org/officeDocument/2006/customXml" ds:itemID="{A1A6D625-4930-4B55-AE02-A837492421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4b1156-b652-4479-8152-11aaeca3b0d9"/>
    <ds:schemaRef ds:uri="f87cf32a-c96d-493e-84dc-26abb4d1f8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D1A8A3-C32F-44C4-891F-A6269D95AF04}">
  <ds:schemaRefs>
    <ds:schemaRef ds:uri="http://schemas.microsoft.com/sharepoint/v3/contenttype/forms"/>
  </ds:schemaRefs>
</ds:datastoreItem>
</file>

<file path=customXml/itemProps4.xml><?xml version="1.0" encoding="utf-8"?>
<ds:datastoreItem xmlns:ds="http://schemas.openxmlformats.org/officeDocument/2006/customXml" ds:itemID="{741D7814-FF1B-4529-ABA4-08023B46C487}">
  <ds:schemaRefs>
    <ds:schemaRef ds:uri="324b1156-b652-4479-8152-11aaeca3b0d9"/>
    <ds:schemaRef ds:uri="http://schemas.microsoft.com/office/2006/metadata/properties"/>
    <ds:schemaRef ds:uri="http://schemas.microsoft.com/office/infopath/2007/PartnerControls"/>
    <ds:schemaRef ds:uri="http://schemas.openxmlformats.org/package/2006/metadata/core-properties"/>
    <ds:schemaRef ds:uri="http://schemas.microsoft.com/office/2006/documentManagement/types"/>
    <ds:schemaRef ds:uri="http://purl.org/dc/dcmitype/"/>
    <ds:schemaRef ds:uri="http://purl.org/dc/elements/1.1/"/>
    <ds:schemaRef ds:uri="f87cf32a-c96d-493e-84dc-26abb4d1f8b7"/>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228</Words>
  <Characters>1305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Nancy Kook</cp:lastModifiedBy>
  <cp:revision>3</cp:revision>
  <dcterms:created xsi:type="dcterms:W3CDTF">2026-05-06T20:31:00Z</dcterms:created>
  <dcterms:modified xsi:type="dcterms:W3CDTF">2026-05-06T20:31:00Z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0x01010068FAB9700E5B0C4380D5FDBA9D6714BE</vt:lpwstr>
  </property>
  <property fmtid="{D5CDD505-2E9C-101B-9397-08002B2CF9AE}" pid="3" name="MediaServiceImageTags">
    <vt:lpwstr/>
  </property>
</Properties>
</file>