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EA6C04" w14:paraId="71110FB1" w14:textId="5A5D53F1">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AC1355">
        <w:rPr>
          <w:rFonts w:asciiTheme="majorHAnsi" w:hAnsiTheme="majorHAnsi"/>
          <w:sz w:val="28"/>
          <w:u w:val="single"/>
        </w:rPr>
        <w:t>STATEMENT -</w:t>
      </w:r>
      <w:r w:rsidRPr="00EA6C04">
        <w:rPr>
          <w:rFonts w:asciiTheme="majorHAnsi" w:hAnsiTheme="majorHAnsi"/>
          <w:sz w:val="28"/>
          <w:u w:val="single"/>
        </w:rPr>
        <w:t xml:space="preserve"> PART A</w:t>
      </w:r>
    </w:p>
    <w:p w:rsidR="00EA6C04" w:rsidP="00EA6C04" w14:paraId="3693FC20" w14:textId="20E19193">
      <w:pPr>
        <w:jc w:val="center"/>
        <w:rPr>
          <w:rFonts w:asciiTheme="majorHAnsi" w:hAnsiTheme="majorHAnsi"/>
          <w:sz w:val="24"/>
        </w:rPr>
      </w:pPr>
      <w:r>
        <w:rPr>
          <w:rFonts w:asciiTheme="majorHAnsi" w:hAnsiTheme="majorHAnsi"/>
          <w:sz w:val="24"/>
        </w:rPr>
        <w:t>Pure Power</w:t>
      </w:r>
      <w:r w:rsidR="0028106A">
        <w:rPr>
          <w:rFonts w:asciiTheme="majorHAnsi" w:hAnsiTheme="majorHAnsi"/>
          <w:sz w:val="24"/>
        </w:rPr>
        <w:t xml:space="preserve"> – 0704-</w:t>
      </w:r>
      <w:r w:rsidR="0016177A">
        <w:rPr>
          <w:rFonts w:asciiTheme="majorHAnsi" w:hAnsiTheme="majorHAnsi"/>
          <w:sz w:val="24"/>
        </w:rPr>
        <w:t>MFPP</w:t>
      </w:r>
    </w:p>
    <w:p w:rsidR="005C7428" w:rsidRPr="003B1766" w:rsidP="006E563D" w14:paraId="663C3728" w14:textId="77777777">
      <w:pPr>
        <w:spacing w:after="0" w:line="240" w:lineRule="auto"/>
        <w:rPr>
          <w:rFonts w:asciiTheme="majorHAnsi" w:hAnsiTheme="majorHAnsi"/>
          <w:sz w:val="24"/>
          <w:szCs w:val="24"/>
          <w:u w:val="single"/>
        </w:rPr>
      </w:pPr>
      <w:r w:rsidRPr="003B1766">
        <w:rPr>
          <w:rFonts w:asciiTheme="majorHAnsi" w:hAnsiTheme="majorHAnsi"/>
          <w:sz w:val="24"/>
          <w:szCs w:val="24"/>
        </w:rPr>
        <w:t>1.</w:t>
      </w:r>
      <w:r w:rsidRPr="003B1766" w:rsidR="00211832">
        <w:rPr>
          <w:rFonts w:asciiTheme="majorHAnsi" w:hAnsiTheme="majorHAnsi"/>
          <w:sz w:val="24"/>
          <w:szCs w:val="24"/>
        </w:rPr>
        <w:t xml:space="preserve"> </w:t>
      </w:r>
      <w:r w:rsidRPr="003B1766" w:rsidR="00510F0C">
        <w:rPr>
          <w:rFonts w:asciiTheme="majorHAnsi" w:hAnsiTheme="majorHAnsi"/>
          <w:sz w:val="24"/>
          <w:szCs w:val="24"/>
        </w:rPr>
        <w:tab/>
      </w:r>
      <w:r w:rsidRPr="003B1766">
        <w:rPr>
          <w:rFonts w:asciiTheme="majorHAnsi" w:hAnsiTheme="majorHAnsi"/>
          <w:sz w:val="24"/>
          <w:szCs w:val="24"/>
          <w:u w:val="single"/>
        </w:rPr>
        <w:t>Need for the Information Collection</w:t>
      </w:r>
    </w:p>
    <w:p w:rsidR="000B101E" w:rsidRPr="00FC327B" w:rsidP="006E563D" w14:paraId="2F1CEA13" w14:textId="77777777">
      <w:pPr>
        <w:spacing w:after="0" w:line="240" w:lineRule="auto"/>
        <w:rPr>
          <w:rFonts w:asciiTheme="majorHAnsi" w:hAnsiTheme="majorHAnsi"/>
          <w:sz w:val="24"/>
          <w:szCs w:val="24"/>
        </w:rPr>
      </w:pPr>
    </w:p>
    <w:p w:rsidR="00F76F50" w:rsidP="00561500" w14:paraId="61ACFFEC" w14:textId="484430B5">
      <w:pPr>
        <w:rPr>
          <w:rFonts w:asciiTheme="majorHAnsi" w:hAnsiTheme="majorHAnsi"/>
          <w:sz w:val="24"/>
          <w:szCs w:val="24"/>
        </w:rPr>
      </w:pPr>
      <w:r w:rsidRPr="00FC327B">
        <w:rPr>
          <w:rFonts w:asciiTheme="majorHAnsi" w:hAnsiTheme="majorHAnsi"/>
          <w:sz w:val="24"/>
          <w:szCs w:val="24"/>
        </w:rPr>
        <w:t xml:space="preserve">The Department of </w:t>
      </w:r>
      <w:r w:rsidR="00C60246">
        <w:rPr>
          <w:rFonts w:asciiTheme="majorHAnsi" w:hAnsiTheme="majorHAnsi"/>
          <w:sz w:val="24"/>
          <w:szCs w:val="24"/>
        </w:rPr>
        <w:t>War</w:t>
      </w:r>
      <w:r w:rsidRPr="00FC327B">
        <w:rPr>
          <w:rFonts w:asciiTheme="majorHAnsi" w:hAnsiTheme="majorHAnsi"/>
          <w:sz w:val="24"/>
          <w:szCs w:val="24"/>
        </w:rPr>
        <w:t xml:space="preserve"> (</w:t>
      </w:r>
      <w:r w:rsidRPr="00FC327B" w:rsidR="00C60246">
        <w:rPr>
          <w:rFonts w:asciiTheme="majorHAnsi" w:hAnsiTheme="majorHAnsi"/>
          <w:sz w:val="24"/>
          <w:szCs w:val="24"/>
        </w:rPr>
        <w:t>Do</w:t>
      </w:r>
      <w:r w:rsidR="00C60246">
        <w:rPr>
          <w:rFonts w:asciiTheme="majorHAnsi" w:hAnsiTheme="majorHAnsi"/>
          <w:sz w:val="24"/>
          <w:szCs w:val="24"/>
        </w:rPr>
        <w:t>W</w:t>
      </w:r>
      <w:r w:rsidRPr="00FC327B">
        <w:rPr>
          <w:rFonts w:asciiTheme="majorHAnsi" w:hAnsiTheme="majorHAnsi"/>
          <w:sz w:val="24"/>
          <w:szCs w:val="24"/>
        </w:rPr>
        <w:t xml:space="preserve">) provides non-medical counseling to service members and their families through the Military and Family Life Counseling (MFLC) program, as established by DoD Instruction 6490.06. This program addresses everyday life challenges such as parenting, relationships, and post-deployment adjustment. The MFLC program utilizes </w:t>
      </w:r>
      <w:r w:rsidRPr="00FC327B" w:rsidR="00AC1355">
        <w:rPr>
          <w:rFonts w:asciiTheme="majorHAnsi" w:hAnsiTheme="majorHAnsi"/>
          <w:sz w:val="24"/>
          <w:szCs w:val="24"/>
        </w:rPr>
        <w:t>master’s</w:t>
      </w:r>
      <w:r w:rsidRPr="00FC327B">
        <w:rPr>
          <w:rFonts w:asciiTheme="majorHAnsi" w:hAnsiTheme="majorHAnsi"/>
          <w:sz w:val="24"/>
          <w:szCs w:val="24"/>
        </w:rPr>
        <w:t xml:space="preserve"> and doctoral-level licensed </w:t>
      </w:r>
      <w:r w:rsidR="00696889">
        <w:rPr>
          <w:rFonts w:asciiTheme="majorHAnsi" w:hAnsiTheme="majorHAnsi"/>
          <w:sz w:val="24"/>
          <w:szCs w:val="24"/>
        </w:rPr>
        <w:t xml:space="preserve">contracted </w:t>
      </w:r>
      <w:r w:rsidRPr="00FC327B">
        <w:rPr>
          <w:rFonts w:asciiTheme="majorHAnsi" w:hAnsiTheme="majorHAnsi"/>
          <w:sz w:val="24"/>
          <w:szCs w:val="24"/>
        </w:rPr>
        <w:t xml:space="preserve">counselors, who have at least two years of specialized experience with children and families, to provide evidence-based </w:t>
      </w:r>
      <w:r w:rsidR="001869E2">
        <w:rPr>
          <w:rFonts w:asciiTheme="majorHAnsi" w:hAnsiTheme="majorHAnsi"/>
          <w:sz w:val="24"/>
          <w:szCs w:val="24"/>
        </w:rPr>
        <w:t xml:space="preserve">counseling (a process of </w:t>
      </w:r>
      <w:r w:rsidRPr="001869E2" w:rsidR="001869E2">
        <w:rPr>
          <w:rFonts w:asciiTheme="majorHAnsi" w:hAnsiTheme="majorHAnsi"/>
          <w:sz w:val="24"/>
          <w:szCs w:val="24"/>
        </w:rPr>
        <w:t>navigat</w:t>
      </w:r>
      <w:r w:rsidR="00967E98">
        <w:rPr>
          <w:rFonts w:asciiTheme="majorHAnsi" w:hAnsiTheme="majorHAnsi"/>
          <w:sz w:val="24"/>
          <w:szCs w:val="24"/>
        </w:rPr>
        <w:t>ing</w:t>
      </w:r>
      <w:r w:rsidRPr="001869E2" w:rsidR="001869E2">
        <w:rPr>
          <w:rFonts w:asciiTheme="majorHAnsi" w:hAnsiTheme="majorHAnsi"/>
          <w:sz w:val="24"/>
          <w:szCs w:val="24"/>
        </w:rPr>
        <w:t xml:space="preserve"> emotional </w:t>
      </w:r>
      <w:r w:rsidRPr="001869E2" w:rsidR="009F2918">
        <w:rPr>
          <w:rFonts w:asciiTheme="majorHAnsi" w:hAnsiTheme="majorHAnsi"/>
          <w:sz w:val="24"/>
          <w:szCs w:val="24"/>
        </w:rPr>
        <w:t>distress and</w:t>
      </w:r>
      <w:r w:rsidRPr="001869E2" w:rsidR="001869E2">
        <w:rPr>
          <w:rFonts w:asciiTheme="majorHAnsi" w:hAnsiTheme="majorHAnsi"/>
          <w:sz w:val="24"/>
          <w:szCs w:val="24"/>
        </w:rPr>
        <w:t xml:space="preserve"> develop</w:t>
      </w:r>
      <w:r w:rsidR="00C30636">
        <w:rPr>
          <w:rFonts w:asciiTheme="majorHAnsi" w:hAnsiTheme="majorHAnsi"/>
          <w:sz w:val="24"/>
          <w:szCs w:val="24"/>
        </w:rPr>
        <w:t>ing</w:t>
      </w:r>
      <w:r w:rsidRPr="001869E2" w:rsidR="001869E2">
        <w:rPr>
          <w:rFonts w:asciiTheme="majorHAnsi" w:hAnsiTheme="majorHAnsi"/>
          <w:sz w:val="24"/>
          <w:szCs w:val="24"/>
        </w:rPr>
        <w:t xml:space="preserve"> actionable coping skills</w:t>
      </w:r>
      <w:r w:rsidR="00967E98">
        <w:rPr>
          <w:rFonts w:asciiTheme="majorHAnsi" w:hAnsiTheme="majorHAnsi"/>
          <w:sz w:val="24"/>
          <w:szCs w:val="24"/>
        </w:rPr>
        <w:t xml:space="preserve">) </w:t>
      </w:r>
      <w:r w:rsidRPr="00FC327B">
        <w:rPr>
          <w:rFonts w:asciiTheme="majorHAnsi" w:hAnsiTheme="majorHAnsi"/>
          <w:sz w:val="24"/>
          <w:szCs w:val="24"/>
        </w:rPr>
        <w:t xml:space="preserve">support in locations like </w:t>
      </w:r>
      <w:r w:rsidR="00541B90">
        <w:rPr>
          <w:rFonts w:asciiTheme="majorHAnsi" w:hAnsiTheme="majorHAnsi"/>
          <w:sz w:val="24"/>
          <w:szCs w:val="24"/>
        </w:rPr>
        <w:t xml:space="preserve">Child Development Centers and </w:t>
      </w:r>
      <w:r w:rsidRPr="00541B90" w:rsidR="00541B90">
        <w:rPr>
          <w:rFonts w:asciiTheme="majorHAnsi" w:hAnsiTheme="majorHAnsi"/>
          <w:sz w:val="24"/>
          <w:szCs w:val="24"/>
        </w:rPr>
        <w:t>Department of War Education Activity (DoWEA)</w:t>
      </w:r>
      <w:r w:rsidR="00541B90">
        <w:rPr>
          <w:rFonts w:asciiTheme="majorHAnsi" w:hAnsiTheme="majorHAnsi"/>
          <w:sz w:val="24"/>
          <w:szCs w:val="24"/>
        </w:rPr>
        <w:t xml:space="preserve"> </w:t>
      </w:r>
      <w:r w:rsidRPr="00FC327B">
        <w:rPr>
          <w:rFonts w:asciiTheme="majorHAnsi" w:hAnsiTheme="majorHAnsi"/>
          <w:sz w:val="24"/>
          <w:szCs w:val="24"/>
        </w:rPr>
        <w:t>schools.</w:t>
      </w:r>
      <w:r w:rsidR="00967E98">
        <w:rPr>
          <w:rFonts w:asciiTheme="majorHAnsi" w:hAnsiTheme="majorHAnsi"/>
          <w:sz w:val="24"/>
          <w:szCs w:val="24"/>
        </w:rPr>
        <w:t xml:space="preserve">  </w:t>
      </w:r>
    </w:p>
    <w:p w:rsidR="00394BFF" w:rsidRPr="00FC327B" w:rsidP="00394BFF" w14:paraId="25F8A9E3" w14:textId="00E6992C">
      <w:pPr>
        <w:rPr>
          <w:rFonts w:asciiTheme="majorHAnsi" w:hAnsiTheme="majorHAnsi"/>
          <w:sz w:val="24"/>
          <w:szCs w:val="24"/>
        </w:rPr>
      </w:pPr>
      <w:r w:rsidRPr="00FC327B">
        <w:rPr>
          <w:rFonts w:asciiTheme="majorHAnsi" w:hAnsiTheme="majorHAnsi"/>
          <w:sz w:val="24"/>
          <w:szCs w:val="24"/>
        </w:rPr>
        <w:t>To better address the unique needs of military-connected youth, the Do</w:t>
      </w:r>
      <w:r w:rsidR="00C451A7">
        <w:rPr>
          <w:rFonts w:asciiTheme="majorHAnsi" w:hAnsiTheme="majorHAnsi"/>
          <w:sz w:val="24"/>
          <w:szCs w:val="24"/>
        </w:rPr>
        <w:t>W</w:t>
      </w:r>
      <w:r w:rsidRPr="00FC327B">
        <w:rPr>
          <w:rFonts w:asciiTheme="majorHAnsi" w:hAnsiTheme="majorHAnsi"/>
          <w:sz w:val="24"/>
          <w:szCs w:val="24"/>
        </w:rPr>
        <w:t xml:space="preserve"> is seeking an evidence-based, manualized </w:t>
      </w:r>
      <w:r w:rsidR="003F656E">
        <w:rPr>
          <w:rFonts w:asciiTheme="majorHAnsi" w:hAnsiTheme="majorHAnsi"/>
          <w:sz w:val="24"/>
          <w:szCs w:val="24"/>
        </w:rPr>
        <w:t xml:space="preserve">set of counseling techniques to enhance coping. </w:t>
      </w:r>
      <w:r w:rsidRPr="00FC327B">
        <w:rPr>
          <w:rFonts w:asciiTheme="majorHAnsi" w:hAnsiTheme="majorHAnsi"/>
          <w:sz w:val="24"/>
          <w:szCs w:val="24"/>
        </w:rPr>
        <w:t xml:space="preserve">The </w:t>
      </w:r>
      <w:hyperlink r:id="rId5" w:anchor="english" w:history="1">
        <w:r w:rsidRPr="00293247">
          <w:rPr>
            <w:rStyle w:val="Hyperlink"/>
            <w:rFonts w:asciiTheme="majorHAnsi" w:hAnsiTheme="majorHAnsi"/>
            <w:sz w:val="24"/>
            <w:szCs w:val="24"/>
          </w:rPr>
          <w:t>Pure Power</w:t>
        </w:r>
      </w:hyperlink>
      <w:r w:rsidRPr="00FC327B">
        <w:rPr>
          <w:rFonts w:asciiTheme="majorHAnsi" w:hAnsiTheme="majorHAnsi"/>
          <w:sz w:val="24"/>
          <w:szCs w:val="24"/>
        </w:rPr>
        <w:t xml:space="preserve"> </w:t>
      </w:r>
      <w:r w:rsidR="003F656E">
        <w:rPr>
          <w:rFonts w:asciiTheme="majorHAnsi" w:hAnsiTheme="majorHAnsi"/>
          <w:sz w:val="24"/>
          <w:szCs w:val="24"/>
        </w:rPr>
        <w:t xml:space="preserve">set of techniques, </w:t>
      </w:r>
      <w:r w:rsidRPr="00FC327B">
        <w:rPr>
          <w:rFonts w:asciiTheme="majorHAnsi" w:hAnsiTheme="majorHAnsi"/>
          <w:sz w:val="24"/>
          <w:szCs w:val="24"/>
        </w:rPr>
        <w:t xml:space="preserve">while proven effective with civilian youth, requires evaluation to determine its efficacy for military </w:t>
      </w:r>
      <w:r w:rsidR="00333385">
        <w:rPr>
          <w:rFonts w:asciiTheme="majorHAnsi" w:hAnsiTheme="majorHAnsi"/>
          <w:sz w:val="24"/>
          <w:szCs w:val="24"/>
        </w:rPr>
        <w:t xml:space="preserve">children and </w:t>
      </w:r>
      <w:r w:rsidRPr="00FC327B">
        <w:rPr>
          <w:rFonts w:asciiTheme="majorHAnsi" w:hAnsiTheme="majorHAnsi"/>
          <w:sz w:val="24"/>
          <w:szCs w:val="24"/>
        </w:rPr>
        <w:t>adolescents who face distinct stressors like frequent moves (PCS), parental separations, and family stress related to military life.</w:t>
      </w:r>
    </w:p>
    <w:p w:rsidR="00394BFF" w:rsidRPr="00FC327B" w:rsidP="00394BFF" w14:paraId="6C095986" w14:textId="4735F746">
      <w:pPr>
        <w:rPr>
          <w:rFonts w:asciiTheme="majorHAnsi" w:hAnsiTheme="majorHAnsi"/>
          <w:sz w:val="24"/>
          <w:szCs w:val="24"/>
        </w:rPr>
      </w:pPr>
      <w:r w:rsidRPr="00FC327B">
        <w:rPr>
          <w:rFonts w:asciiTheme="majorHAnsi" w:hAnsiTheme="majorHAnsi"/>
          <w:sz w:val="24"/>
          <w:szCs w:val="24"/>
        </w:rPr>
        <w:t xml:space="preserve">An initial </w:t>
      </w:r>
      <w:r w:rsidR="00333385">
        <w:rPr>
          <w:rFonts w:asciiTheme="majorHAnsi" w:hAnsiTheme="majorHAnsi"/>
          <w:sz w:val="24"/>
          <w:szCs w:val="24"/>
        </w:rPr>
        <w:t xml:space="preserve">implementation </w:t>
      </w:r>
      <w:r w:rsidRPr="00FC327B">
        <w:rPr>
          <w:rFonts w:asciiTheme="majorHAnsi" w:hAnsiTheme="majorHAnsi"/>
          <w:sz w:val="24"/>
          <w:szCs w:val="24"/>
        </w:rPr>
        <w:t xml:space="preserve">feasibility study </w:t>
      </w:r>
      <w:r w:rsidR="00333385">
        <w:rPr>
          <w:rFonts w:asciiTheme="majorHAnsi" w:hAnsiTheme="majorHAnsi"/>
          <w:sz w:val="24"/>
          <w:szCs w:val="24"/>
        </w:rPr>
        <w:t>resulted in</w:t>
      </w:r>
      <w:r w:rsidRPr="00FC327B" w:rsidR="00333385">
        <w:rPr>
          <w:rFonts w:asciiTheme="majorHAnsi" w:hAnsiTheme="majorHAnsi"/>
          <w:sz w:val="24"/>
          <w:szCs w:val="24"/>
        </w:rPr>
        <w:t xml:space="preserve"> </w:t>
      </w:r>
      <w:r w:rsidRPr="00FC327B">
        <w:rPr>
          <w:rFonts w:asciiTheme="majorHAnsi" w:hAnsiTheme="majorHAnsi"/>
          <w:sz w:val="24"/>
          <w:szCs w:val="24"/>
        </w:rPr>
        <w:t>positive feedback, with students attending eagerly and teachers</w:t>
      </w:r>
      <w:r w:rsidR="00333385">
        <w:rPr>
          <w:rFonts w:asciiTheme="majorHAnsi" w:hAnsiTheme="majorHAnsi"/>
          <w:sz w:val="24"/>
          <w:szCs w:val="24"/>
        </w:rPr>
        <w:t>, guidance counselors, and school administrators</w:t>
      </w:r>
      <w:r w:rsidRPr="00FC327B">
        <w:rPr>
          <w:rFonts w:asciiTheme="majorHAnsi" w:hAnsiTheme="majorHAnsi"/>
          <w:sz w:val="24"/>
          <w:szCs w:val="24"/>
        </w:rPr>
        <w:t xml:space="preserve"> observing positive effects. The </w:t>
      </w:r>
      <w:r w:rsidR="00333385">
        <w:rPr>
          <w:rFonts w:asciiTheme="majorHAnsi" w:hAnsiTheme="majorHAnsi"/>
          <w:sz w:val="24"/>
          <w:szCs w:val="24"/>
        </w:rPr>
        <w:t xml:space="preserve">next outcome evaluation </w:t>
      </w:r>
      <w:r w:rsidRPr="00FC327B">
        <w:rPr>
          <w:rFonts w:asciiTheme="majorHAnsi" w:hAnsiTheme="majorHAnsi"/>
          <w:sz w:val="24"/>
          <w:szCs w:val="24"/>
        </w:rPr>
        <w:t>pilot will involve MFLCs facilitating the curriculum with military-affiliated youth and collecting quantitative data to assess its success.</w:t>
      </w:r>
    </w:p>
    <w:p w:rsidR="000B101E" w:rsidRPr="00FC327B" w:rsidP="00394BFF" w14:paraId="4F19AF26" w14:textId="2F9A1418">
      <w:pPr>
        <w:rPr>
          <w:rFonts w:asciiTheme="majorHAnsi" w:hAnsiTheme="majorHAnsi"/>
          <w:sz w:val="24"/>
          <w:szCs w:val="24"/>
        </w:rPr>
      </w:pPr>
      <w:r w:rsidRPr="00FC327B">
        <w:rPr>
          <w:rFonts w:asciiTheme="majorHAnsi" w:hAnsiTheme="majorHAnsi"/>
          <w:sz w:val="24"/>
          <w:szCs w:val="24"/>
        </w:rPr>
        <w:t xml:space="preserve">Consequently, Military Community and Family Policy (MC&amp;FP) will pilot Pure Power within the MFLC program. </w:t>
      </w:r>
      <w:r w:rsidRPr="00FC327B" w:rsidR="00394BFF">
        <w:rPr>
          <w:rFonts w:asciiTheme="majorHAnsi" w:hAnsiTheme="majorHAnsi"/>
          <w:sz w:val="24"/>
          <w:szCs w:val="24"/>
        </w:rPr>
        <w:t xml:space="preserve">The outcomes of this pilot are crucial. They will determine if Pure Power is suitable for expansion across the entire MFLC footprint and will inform best practices for implementing </w:t>
      </w:r>
      <w:r w:rsidR="00333385">
        <w:rPr>
          <w:rFonts w:asciiTheme="majorHAnsi" w:hAnsiTheme="majorHAnsi"/>
          <w:sz w:val="24"/>
          <w:szCs w:val="24"/>
        </w:rPr>
        <w:t xml:space="preserve">the curricula in </w:t>
      </w:r>
      <w:r w:rsidRPr="00FC327B" w:rsidR="00394BFF">
        <w:rPr>
          <w:rFonts w:asciiTheme="majorHAnsi" w:hAnsiTheme="majorHAnsi"/>
          <w:sz w:val="24"/>
          <w:szCs w:val="24"/>
        </w:rPr>
        <w:t xml:space="preserve">military-specific </w:t>
      </w:r>
      <w:r w:rsidR="00333385">
        <w:rPr>
          <w:rFonts w:asciiTheme="majorHAnsi" w:hAnsiTheme="majorHAnsi"/>
          <w:sz w:val="24"/>
          <w:szCs w:val="24"/>
        </w:rPr>
        <w:t>environments</w:t>
      </w:r>
      <w:r w:rsidRPr="00FC327B" w:rsidR="00394BFF">
        <w:rPr>
          <w:rFonts w:asciiTheme="majorHAnsi" w:hAnsiTheme="majorHAnsi"/>
          <w:sz w:val="24"/>
          <w:szCs w:val="24"/>
        </w:rPr>
        <w:t>. If the program proves effective, the same data collection instruments will be used for a broader rollout to all child and youth MFLCs. This could have a significant, program-wide impact on the support provided to military children and their families.</w:t>
      </w:r>
    </w:p>
    <w:p w:rsidR="005C7428" w:rsidRPr="00FC327B" w:rsidP="006E563D" w14:paraId="27611E32" w14:textId="77777777">
      <w:pPr>
        <w:spacing w:after="0" w:line="240" w:lineRule="auto"/>
        <w:rPr>
          <w:rFonts w:asciiTheme="majorHAnsi" w:hAnsiTheme="majorHAnsi"/>
          <w:sz w:val="24"/>
          <w:szCs w:val="24"/>
        </w:rPr>
      </w:pPr>
      <w:r w:rsidRPr="00FC327B">
        <w:rPr>
          <w:rFonts w:asciiTheme="majorHAnsi" w:hAnsiTheme="majorHAnsi"/>
          <w:sz w:val="24"/>
          <w:szCs w:val="24"/>
        </w:rPr>
        <w:t>2.</w:t>
      </w:r>
      <w:r w:rsidRPr="00FC327B">
        <w:rPr>
          <w:rFonts w:asciiTheme="majorHAnsi" w:hAnsiTheme="majorHAnsi"/>
          <w:sz w:val="24"/>
          <w:szCs w:val="24"/>
        </w:rPr>
        <w:tab/>
      </w:r>
      <w:r w:rsidRPr="00FC327B">
        <w:rPr>
          <w:rFonts w:asciiTheme="majorHAnsi" w:hAnsiTheme="majorHAnsi"/>
          <w:sz w:val="24"/>
          <w:szCs w:val="24"/>
          <w:u w:val="single"/>
        </w:rPr>
        <w:t>Use of the Information</w:t>
      </w:r>
    </w:p>
    <w:p w:rsidR="000B101E" w:rsidRPr="00FC327B" w:rsidP="000B101E" w14:paraId="53D03263" w14:textId="77777777">
      <w:pPr>
        <w:spacing w:after="0" w:line="240" w:lineRule="auto"/>
        <w:rPr>
          <w:rFonts w:asciiTheme="majorHAnsi" w:hAnsiTheme="majorHAnsi"/>
          <w:sz w:val="24"/>
          <w:szCs w:val="24"/>
        </w:rPr>
      </w:pPr>
    </w:p>
    <w:p w:rsidR="006032D6" w:rsidP="006032D6" w14:paraId="22262E2B" w14:textId="1F678CE2">
      <w:pPr>
        <w:rPr>
          <w:rFonts w:asciiTheme="majorHAnsi" w:hAnsiTheme="majorHAnsi"/>
          <w:sz w:val="24"/>
          <w:szCs w:val="24"/>
        </w:rPr>
      </w:pPr>
      <w:r w:rsidRPr="00DB617A">
        <w:rPr>
          <w:rFonts w:asciiTheme="majorHAnsi" w:hAnsiTheme="majorHAnsi"/>
          <w:sz w:val="24"/>
          <w:szCs w:val="24"/>
        </w:rPr>
        <w:t xml:space="preserve">At the beginning of each school year, parents provide consent for their children to access Military and Family Life Counselor (MFLC) services. Children with parental consent may self-refer or be referred by a parent or school staff member to participate in </w:t>
      </w:r>
      <w:r>
        <w:rPr>
          <w:rFonts w:asciiTheme="majorHAnsi" w:hAnsiTheme="majorHAnsi"/>
          <w:sz w:val="24"/>
          <w:szCs w:val="24"/>
        </w:rPr>
        <w:t xml:space="preserve">Pure Power </w:t>
      </w:r>
      <w:r w:rsidRPr="00DB617A">
        <w:rPr>
          <w:rFonts w:asciiTheme="majorHAnsi" w:hAnsiTheme="majorHAnsi"/>
          <w:sz w:val="24"/>
          <w:szCs w:val="24"/>
        </w:rPr>
        <w:t>group counseling sessions.</w:t>
      </w:r>
      <w:r>
        <w:rPr>
          <w:rFonts w:asciiTheme="majorHAnsi" w:hAnsiTheme="majorHAnsi"/>
          <w:sz w:val="24"/>
          <w:szCs w:val="24"/>
        </w:rPr>
        <w:t xml:space="preserve"> </w:t>
      </w:r>
      <w:r w:rsidRPr="00C13AD9" w:rsidR="00203E2F">
        <w:rPr>
          <w:rFonts w:asciiTheme="majorHAnsi" w:hAnsiTheme="majorHAnsi"/>
          <w:sz w:val="24"/>
          <w:szCs w:val="24"/>
        </w:rPr>
        <w:t xml:space="preserve">These sessions are strictly therapeutic and do not serve as </w:t>
      </w:r>
      <w:r w:rsidRPr="00C13AD9" w:rsidR="00203E2F">
        <w:rPr>
          <w:rFonts w:asciiTheme="majorHAnsi" w:hAnsiTheme="majorHAnsi"/>
          <w:sz w:val="24"/>
          <w:szCs w:val="24"/>
        </w:rPr>
        <w:t xml:space="preserve">research focus groups. </w:t>
      </w:r>
      <w:r w:rsidR="00203E2F">
        <w:rPr>
          <w:rFonts w:asciiTheme="majorHAnsi" w:hAnsiTheme="majorHAnsi"/>
          <w:sz w:val="24"/>
          <w:szCs w:val="24"/>
        </w:rPr>
        <w:t xml:space="preserve"> </w:t>
      </w:r>
      <w:r w:rsidRPr="00C13AD9" w:rsidR="00203E2F">
        <w:rPr>
          <w:rFonts w:asciiTheme="majorHAnsi" w:hAnsiTheme="majorHAnsi"/>
          <w:sz w:val="24"/>
          <w:szCs w:val="24"/>
        </w:rPr>
        <w:t xml:space="preserve">To help participants navigate distress and build actionable coping skills, MFLCs utilize evidence-based techniques. </w:t>
      </w:r>
      <w:r w:rsidR="00203E2F">
        <w:rPr>
          <w:rFonts w:asciiTheme="majorHAnsi" w:hAnsiTheme="majorHAnsi"/>
          <w:sz w:val="24"/>
          <w:szCs w:val="24"/>
        </w:rPr>
        <w:t xml:space="preserve"> </w:t>
      </w:r>
      <w:r w:rsidRPr="00C13AD9" w:rsidR="00203E2F">
        <w:rPr>
          <w:rFonts w:asciiTheme="majorHAnsi" w:hAnsiTheme="majorHAnsi"/>
          <w:sz w:val="24"/>
          <w:szCs w:val="24"/>
        </w:rPr>
        <w:t xml:space="preserve">Following each session, counselors document activities in administrative reports accessed via their employer portals. </w:t>
      </w:r>
      <w:r w:rsidR="00203E2F">
        <w:rPr>
          <w:rFonts w:asciiTheme="majorHAnsi" w:hAnsiTheme="majorHAnsi"/>
          <w:sz w:val="24"/>
          <w:szCs w:val="24"/>
        </w:rPr>
        <w:t xml:space="preserve"> </w:t>
      </w:r>
      <w:r w:rsidRPr="00C13AD9" w:rsidR="00203E2F">
        <w:rPr>
          <w:rFonts w:asciiTheme="majorHAnsi" w:hAnsiTheme="majorHAnsi"/>
          <w:sz w:val="24"/>
          <w:szCs w:val="24"/>
        </w:rPr>
        <w:t>To maintain strict confidentiality, these activity reports collect no Personally Identifiable Information (PII) or Protected Health Information (PHI), though Military Community Support Programs may access the aggregated data for trend analysis</w:t>
      </w:r>
      <w:r w:rsidR="00203E2F">
        <w:rPr>
          <w:rFonts w:asciiTheme="majorHAnsi" w:hAnsiTheme="majorHAnsi"/>
          <w:sz w:val="24"/>
          <w:szCs w:val="24"/>
        </w:rPr>
        <w:t>.</w:t>
      </w:r>
    </w:p>
    <w:p w:rsidR="0050344B" w:rsidRPr="00DC69E5" w:rsidP="00FC327B" w14:paraId="32031A09" w14:textId="3B68E3DD">
      <w:pPr>
        <w:rPr>
          <w:rFonts w:eastAsia="Calibri" w:asciiTheme="majorHAnsi" w:hAnsiTheme="majorHAnsi" w:cs="Times New Roman"/>
          <w:bCs/>
          <w:sz w:val="24"/>
          <w:szCs w:val="24"/>
        </w:rPr>
      </w:pPr>
      <w:r w:rsidRPr="00DC69E5">
        <w:rPr>
          <w:rFonts w:eastAsia="Calibri" w:asciiTheme="majorHAnsi" w:hAnsiTheme="majorHAnsi" w:cs="Times New Roman"/>
          <w:bCs/>
          <w:sz w:val="24"/>
          <w:szCs w:val="24"/>
        </w:rPr>
        <w:t>The 'Pure Power' curriculum will be implemented with youth across three military installations.  The program consists of a minimum of 16 lessons delivered during weekly, 30-to-45-minute small group sessions spanning at least 20 weeks, with each lesson completed within a single week</w:t>
      </w:r>
      <w:r w:rsidRPr="00DC69E5" w:rsidR="009101F3">
        <w:rPr>
          <w:rFonts w:eastAsia="Calibri" w:asciiTheme="majorHAnsi" w:hAnsiTheme="majorHAnsi" w:cs="Times New Roman"/>
          <w:bCs/>
          <w:sz w:val="24"/>
          <w:szCs w:val="24"/>
        </w:rPr>
        <w:t xml:space="preserve">. </w:t>
      </w:r>
      <w:r w:rsidRPr="00DC69E5">
        <w:rPr>
          <w:rFonts w:eastAsia="Calibri" w:asciiTheme="majorHAnsi" w:hAnsiTheme="majorHAnsi" w:cs="Times New Roman"/>
          <w:bCs/>
          <w:sz w:val="24"/>
          <w:szCs w:val="24"/>
        </w:rPr>
        <w:t xml:space="preserve"> </w:t>
      </w:r>
      <w:r w:rsidRPr="00DC69E5" w:rsidR="009A1521">
        <w:rPr>
          <w:rFonts w:eastAsia="Calibri" w:asciiTheme="majorHAnsi" w:hAnsiTheme="majorHAnsi" w:cs="Times New Roman"/>
          <w:bCs/>
          <w:sz w:val="24"/>
          <w:szCs w:val="24"/>
        </w:rPr>
        <w:t xml:space="preserve">The anticipated MFLC </w:t>
      </w:r>
      <w:r w:rsidRPr="00DC69E5" w:rsidR="000C2FC7">
        <w:rPr>
          <w:rFonts w:eastAsia="Calibri" w:asciiTheme="majorHAnsi" w:hAnsiTheme="majorHAnsi" w:cs="Times New Roman"/>
          <w:bCs/>
          <w:sz w:val="24"/>
          <w:szCs w:val="24"/>
        </w:rPr>
        <w:t xml:space="preserve">contractors </w:t>
      </w:r>
      <w:r w:rsidRPr="00DC69E5" w:rsidR="009A1521">
        <w:rPr>
          <w:rFonts w:eastAsia="Calibri" w:asciiTheme="majorHAnsi" w:hAnsiTheme="majorHAnsi" w:cs="Times New Roman"/>
          <w:bCs/>
          <w:sz w:val="24"/>
          <w:szCs w:val="24"/>
        </w:rPr>
        <w:t xml:space="preserve">sample size is </w:t>
      </w:r>
      <w:r w:rsidRPr="00DC69E5" w:rsidR="00333385">
        <w:rPr>
          <w:rFonts w:eastAsia="Calibri" w:asciiTheme="majorHAnsi" w:hAnsiTheme="majorHAnsi" w:cs="Times New Roman"/>
          <w:bCs/>
          <w:sz w:val="24"/>
          <w:szCs w:val="24"/>
        </w:rPr>
        <w:t xml:space="preserve">approximately </w:t>
      </w:r>
      <w:r w:rsidRPr="00DC69E5" w:rsidR="00013611">
        <w:rPr>
          <w:rFonts w:eastAsia="Calibri" w:asciiTheme="majorHAnsi" w:hAnsiTheme="majorHAnsi" w:cs="Times New Roman"/>
          <w:bCs/>
          <w:sz w:val="24"/>
          <w:szCs w:val="24"/>
        </w:rPr>
        <w:t>1</w:t>
      </w:r>
      <w:r w:rsidRPr="00DC69E5" w:rsidR="00333385">
        <w:rPr>
          <w:rFonts w:eastAsia="Calibri" w:asciiTheme="majorHAnsi" w:hAnsiTheme="majorHAnsi" w:cs="Times New Roman"/>
          <w:bCs/>
          <w:sz w:val="24"/>
          <w:szCs w:val="24"/>
        </w:rPr>
        <w:t>6</w:t>
      </w:r>
      <w:r w:rsidRPr="00DC69E5" w:rsidR="00013611">
        <w:rPr>
          <w:rFonts w:eastAsia="Calibri" w:asciiTheme="majorHAnsi" w:hAnsiTheme="majorHAnsi" w:cs="Times New Roman"/>
          <w:bCs/>
          <w:sz w:val="24"/>
          <w:szCs w:val="24"/>
        </w:rPr>
        <w:t xml:space="preserve"> counselors</w:t>
      </w:r>
      <w:r w:rsidRPr="00DC69E5" w:rsidR="001351CA">
        <w:rPr>
          <w:rFonts w:eastAsia="Calibri" w:asciiTheme="majorHAnsi" w:hAnsiTheme="majorHAnsi" w:cs="Times New Roman"/>
          <w:bCs/>
          <w:sz w:val="24"/>
          <w:szCs w:val="24"/>
        </w:rPr>
        <w:t xml:space="preserve">.  </w:t>
      </w:r>
      <w:r w:rsidRPr="00DC69E5" w:rsidR="00062091">
        <w:rPr>
          <w:rFonts w:eastAsia="Calibri" w:asciiTheme="majorHAnsi" w:hAnsiTheme="majorHAnsi" w:cs="Times New Roman"/>
          <w:bCs/>
          <w:sz w:val="24"/>
          <w:szCs w:val="24"/>
        </w:rPr>
        <w:t>MFLC</w:t>
      </w:r>
      <w:r w:rsidRPr="00DC69E5">
        <w:rPr>
          <w:rFonts w:eastAsia="Calibri" w:asciiTheme="majorHAnsi" w:hAnsiTheme="majorHAnsi" w:cs="Times New Roman"/>
          <w:bCs/>
          <w:sz w:val="24"/>
          <w:szCs w:val="24"/>
        </w:rPr>
        <w:t>s</w:t>
      </w:r>
      <w:r w:rsidRPr="00DC69E5" w:rsidR="00062091">
        <w:rPr>
          <w:rFonts w:eastAsia="Calibri" w:asciiTheme="majorHAnsi" w:hAnsiTheme="majorHAnsi" w:cs="Times New Roman"/>
          <w:bCs/>
          <w:sz w:val="24"/>
          <w:szCs w:val="24"/>
        </w:rPr>
        <w:t xml:space="preserve"> trained in Pure Power will be assigned to schools by grade levels: K-2 (five elementary schools), 3-5 (eight elementary schools), and 6-12 (one high school and three middle schools) at </w:t>
      </w:r>
      <w:r w:rsidRPr="00B47DCC" w:rsidR="00A77262">
        <w:rPr>
          <w:rFonts w:asciiTheme="majorHAnsi" w:hAnsiTheme="majorHAnsi" w:cs="Times New Roman"/>
          <w:sz w:val="24"/>
          <w:szCs w:val="24"/>
        </w:rPr>
        <w:t xml:space="preserve">Kadena Air Base, Fort Campbell, Fort Bragg, Fort Knox, Commander Fleet Activities Yokosuka Japan, Naval Base </w:t>
      </w:r>
      <w:r w:rsidRPr="00B47DCC" w:rsidR="005F2B9C">
        <w:rPr>
          <w:rFonts w:asciiTheme="majorHAnsi" w:hAnsiTheme="majorHAnsi" w:cs="Times New Roman"/>
          <w:sz w:val="24"/>
          <w:szCs w:val="24"/>
        </w:rPr>
        <w:t>Guam.</w:t>
      </w:r>
      <w:r w:rsidRPr="00DC69E5" w:rsidR="00062091">
        <w:rPr>
          <w:rFonts w:eastAsia="Calibri" w:asciiTheme="majorHAnsi" w:hAnsiTheme="majorHAnsi" w:cs="Times New Roman"/>
          <w:bCs/>
          <w:sz w:val="24"/>
          <w:szCs w:val="24"/>
        </w:rPr>
        <w:t xml:space="preserve"> </w:t>
      </w:r>
    </w:p>
    <w:p w:rsidR="00C96ED1" w:rsidP="00FC327B" w14:paraId="6340FFB6" w14:textId="7001FCDA">
      <w:pPr>
        <w:rPr>
          <w:rFonts w:eastAsia="Calibri" w:asciiTheme="majorHAnsi" w:hAnsiTheme="majorHAnsi" w:cs="Times New Roman"/>
          <w:bCs/>
          <w:sz w:val="24"/>
          <w:szCs w:val="24"/>
        </w:rPr>
      </w:pPr>
      <w:r w:rsidRPr="00DC69E5">
        <w:rPr>
          <w:rFonts w:eastAsia="Calibri" w:asciiTheme="majorHAnsi" w:hAnsiTheme="majorHAnsi" w:cs="Times New Roman"/>
          <w:bCs/>
          <w:sz w:val="24"/>
          <w:szCs w:val="24"/>
        </w:rPr>
        <w:t xml:space="preserve">To evaluate program impact, MFLCs will conduct post-session observational </w:t>
      </w:r>
      <w:r w:rsidRPr="00637AA6">
        <w:rPr>
          <w:rFonts w:eastAsia="Calibri" w:asciiTheme="majorHAnsi" w:hAnsiTheme="majorHAnsi" w:cs="Times New Roman"/>
          <w:bCs/>
          <w:sz w:val="24"/>
          <w:szCs w:val="24"/>
        </w:rPr>
        <w:t xml:space="preserve">assessments of the youth participants. </w:t>
      </w:r>
      <w:r>
        <w:rPr>
          <w:rFonts w:eastAsia="Calibri" w:asciiTheme="majorHAnsi" w:hAnsiTheme="majorHAnsi" w:cs="Times New Roman"/>
          <w:bCs/>
          <w:sz w:val="24"/>
          <w:szCs w:val="24"/>
        </w:rPr>
        <w:t xml:space="preserve"> </w:t>
      </w:r>
      <w:r w:rsidRPr="00FC327B" w:rsidR="004F3A2F">
        <w:rPr>
          <w:rFonts w:eastAsia="Calibri" w:asciiTheme="majorHAnsi" w:hAnsiTheme="majorHAnsi" w:cs="Times New Roman"/>
          <w:bCs/>
          <w:sz w:val="24"/>
          <w:szCs w:val="24"/>
        </w:rPr>
        <w:t xml:space="preserve">At the end of each </w:t>
      </w:r>
      <w:r w:rsidR="00E84056">
        <w:rPr>
          <w:rFonts w:eastAsia="Calibri" w:asciiTheme="majorHAnsi" w:hAnsiTheme="majorHAnsi" w:cs="Times New Roman"/>
          <w:bCs/>
          <w:sz w:val="24"/>
          <w:szCs w:val="24"/>
        </w:rPr>
        <w:t>group</w:t>
      </w:r>
      <w:r w:rsidRPr="00FC327B" w:rsidR="004F3A2F">
        <w:rPr>
          <w:rFonts w:eastAsia="Calibri" w:asciiTheme="majorHAnsi" w:hAnsiTheme="majorHAnsi" w:cs="Times New Roman"/>
          <w:bCs/>
          <w:sz w:val="24"/>
          <w:szCs w:val="24"/>
        </w:rPr>
        <w:t xml:space="preserve"> counseling session, MFLCs will </w:t>
      </w:r>
      <w:r w:rsidR="00E84056">
        <w:rPr>
          <w:rFonts w:eastAsia="Calibri" w:asciiTheme="majorHAnsi" w:hAnsiTheme="majorHAnsi" w:cs="Times New Roman"/>
          <w:bCs/>
          <w:sz w:val="24"/>
          <w:szCs w:val="24"/>
        </w:rPr>
        <w:t xml:space="preserve">log into their established online reporting portal to </w:t>
      </w:r>
      <w:r w:rsidR="00766A04">
        <w:rPr>
          <w:rFonts w:eastAsia="Calibri" w:asciiTheme="majorHAnsi" w:hAnsiTheme="majorHAnsi" w:cs="Times New Roman"/>
          <w:bCs/>
          <w:sz w:val="24"/>
          <w:szCs w:val="24"/>
        </w:rPr>
        <w:t xml:space="preserve">complete the activity report, which will include </w:t>
      </w:r>
      <w:r w:rsidR="00E84056">
        <w:rPr>
          <w:rFonts w:eastAsia="Calibri" w:asciiTheme="majorHAnsi" w:hAnsiTheme="majorHAnsi" w:cs="Times New Roman"/>
          <w:bCs/>
          <w:sz w:val="24"/>
          <w:szCs w:val="24"/>
        </w:rPr>
        <w:t xml:space="preserve">the nine </w:t>
      </w:r>
      <w:r w:rsidR="00FF2AD2">
        <w:rPr>
          <w:rFonts w:eastAsia="Calibri" w:asciiTheme="majorHAnsi" w:hAnsiTheme="majorHAnsi" w:cs="Times New Roman"/>
          <w:bCs/>
          <w:sz w:val="24"/>
          <w:szCs w:val="24"/>
        </w:rPr>
        <w:t>evaluation questions listed in part B.</w:t>
      </w:r>
      <w:r w:rsidR="00950F3E">
        <w:rPr>
          <w:rFonts w:eastAsia="Calibri" w:asciiTheme="majorHAnsi" w:hAnsiTheme="majorHAnsi" w:cs="Times New Roman"/>
          <w:bCs/>
          <w:sz w:val="24"/>
          <w:szCs w:val="24"/>
        </w:rPr>
        <w:t xml:space="preserve"> </w:t>
      </w:r>
      <w:r w:rsidR="00C72048">
        <w:rPr>
          <w:rFonts w:eastAsia="Calibri" w:asciiTheme="majorHAnsi" w:hAnsiTheme="majorHAnsi" w:cs="Times New Roman"/>
          <w:bCs/>
          <w:sz w:val="24"/>
          <w:szCs w:val="24"/>
        </w:rPr>
        <w:t xml:space="preserve"> </w:t>
      </w:r>
      <w:r w:rsidRPr="00E84056" w:rsidR="00E84056">
        <w:rPr>
          <w:rFonts w:eastAsia="Calibri" w:asciiTheme="majorHAnsi" w:hAnsiTheme="majorHAnsi" w:cs="Times New Roman"/>
          <w:bCs/>
          <w:sz w:val="24"/>
          <w:szCs w:val="24"/>
        </w:rPr>
        <w:t xml:space="preserve">For each session, the MFLC will evaluate each of the eight participants individually against </w:t>
      </w:r>
      <w:r w:rsidR="00E84056">
        <w:rPr>
          <w:rFonts w:eastAsia="Calibri" w:asciiTheme="majorHAnsi" w:hAnsiTheme="majorHAnsi" w:cs="Times New Roman"/>
          <w:bCs/>
          <w:sz w:val="24"/>
          <w:szCs w:val="24"/>
        </w:rPr>
        <w:t xml:space="preserve">the </w:t>
      </w:r>
      <w:r w:rsidRPr="00E84056" w:rsidR="00E84056">
        <w:rPr>
          <w:rFonts w:eastAsia="Calibri" w:asciiTheme="majorHAnsi" w:hAnsiTheme="majorHAnsi" w:cs="Times New Roman"/>
          <w:bCs/>
          <w:sz w:val="24"/>
          <w:szCs w:val="24"/>
        </w:rPr>
        <w:t>nine observational metrics</w:t>
      </w:r>
      <w:r w:rsidRPr="00FC327B" w:rsidR="004F3A2F">
        <w:rPr>
          <w:rFonts w:eastAsia="Calibri" w:asciiTheme="majorHAnsi" w:hAnsiTheme="majorHAnsi" w:cs="Times New Roman"/>
          <w:bCs/>
          <w:sz w:val="24"/>
          <w:szCs w:val="24"/>
        </w:rPr>
        <w:t xml:space="preserve">.  </w:t>
      </w:r>
      <w:r w:rsidR="004F3A2F">
        <w:rPr>
          <w:rFonts w:eastAsia="Calibri" w:asciiTheme="majorHAnsi" w:hAnsiTheme="majorHAnsi" w:cs="Times New Roman"/>
          <w:bCs/>
          <w:sz w:val="24"/>
          <w:szCs w:val="24"/>
        </w:rPr>
        <w:t>The</w:t>
      </w:r>
      <w:r w:rsidRPr="00FC327B" w:rsidR="002F6F1E">
        <w:rPr>
          <w:rFonts w:eastAsia="Calibri" w:asciiTheme="majorHAnsi" w:hAnsiTheme="majorHAnsi" w:cs="Times New Roman"/>
          <w:bCs/>
          <w:sz w:val="24"/>
          <w:szCs w:val="24"/>
        </w:rPr>
        <w:t xml:space="preserve"> nine items </w:t>
      </w:r>
      <w:r w:rsidR="004F3A2F">
        <w:rPr>
          <w:rFonts w:eastAsia="Calibri" w:asciiTheme="majorHAnsi" w:hAnsiTheme="majorHAnsi" w:cs="Times New Roman"/>
          <w:bCs/>
          <w:sz w:val="24"/>
          <w:szCs w:val="24"/>
        </w:rPr>
        <w:t xml:space="preserve">will </w:t>
      </w:r>
      <w:r w:rsidRPr="00FC327B" w:rsidR="002F6F1E">
        <w:rPr>
          <w:rFonts w:eastAsia="Calibri" w:asciiTheme="majorHAnsi" w:hAnsiTheme="majorHAnsi" w:cs="Times New Roman"/>
          <w:bCs/>
          <w:sz w:val="24"/>
          <w:szCs w:val="24"/>
        </w:rPr>
        <w:t xml:space="preserve">address problem solving, stress management, communication, and </w:t>
      </w:r>
      <w:r w:rsidR="0050344B">
        <w:rPr>
          <w:rFonts w:eastAsia="Calibri" w:asciiTheme="majorHAnsi" w:hAnsiTheme="majorHAnsi" w:cs="Times New Roman"/>
          <w:bCs/>
          <w:sz w:val="24"/>
          <w:szCs w:val="24"/>
        </w:rPr>
        <w:t xml:space="preserve">three of the items will measure </w:t>
      </w:r>
      <w:r w:rsidRPr="00FC327B" w:rsidR="002F6F1E">
        <w:rPr>
          <w:rFonts w:eastAsia="Calibri" w:asciiTheme="majorHAnsi" w:hAnsiTheme="majorHAnsi" w:cs="Times New Roman"/>
          <w:bCs/>
          <w:sz w:val="24"/>
          <w:szCs w:val="24"/>
        </w:rPr>
        <w:t>change over time</w:t>
      </w:r>
      <w:r w:rsidR="0050344B">
        <w:rPr>
          <w:rFonts w:eastAsia="Calibri" w:asciiTheme="majorHAnsi" w:hAnsiTheme="majorHAnsi" w:cs="Times New Roman"/>
          <w:bCs/>
          <w:sz w:val="24"/>
          <w:szCs w:val="24"/>
        </w:rPr>
        <w:t xml:space="preserve"> in related skills</w:t>
      </w:r>
      <w:r w:rsidRPr="00FC327B" w:rsidR="002F6F1E">
        <w:rPr>
          <w:rFonts w:eastAsia="Calibri" w:asciiTheme="majorHAnsi" w:hAnsiTheme="majorHAnsi" w:cs="Times New Roman"/>
          <w:bCs/>
          <w:sz w:val="24"/>
          <w:szCs w:val="24"/>
        </w:rPr>
        <w:t xml:space="preserve"> (e.g., </w:t>
      </w:r>
      <w:r w:rsidRPr="00FC327B" w:rsidR="00062091">
        <w:rPr>
          <w:rFonts w:eastAsia="Calibri" w:asciiTheme="majorHAnsi" w:hAnsiTheme="majorHAnsi" w:cs="Times New Roman"/>
          <w:bCs/>
          <w:sz w:val="24"/>
          <w:szCs w:val="24"/>
        </w:rPr>
        <w:t xml:space="preserve">Since </w:t>
      </w:r>
      <w:r w:rsidRPr="00FC327B" w:rsidR="002F6F1E">
        <w:rPr>
          <w:rFonts w:eastAsia="Calibri" w:asciiTheme="majorHAnsi" w:hAnsiTheme="majorHAnsi" w:cs="Times New Roman"/>
          <w:bCs/>
          <w:sz w:val="24"/>
          <w:szCs w:val="24"/>
        </w:rPr>
        <w:t xml:space="preserve">the initial delivery of the Pure Power curriculum lessons, how </w:t>
      </w:r>
      <w:r w:rsidRPr="00FC327B" w:rsidR="00E23CEB">
        <w:rPr>
          <w:rFonts w:eastAsia="Calibri" w:asciiTheme="majorHAnsi" w:hAnsiTheme="majorHAnsi" w:cs="Times New Roman"/>
          <w:bCs/>
          <w:sz w:val="24"/>
          <w:szCs w:val="24"/>
        </w:rPr>
        <w:t>h</w:t>
      </w:r>
      <w:r w:rsidRPr="00FC327B" w:rsidR="002F6F1E">
        <w:rPr>
          <w:rFonts w:eastAsia="Calibri" w:asciiTheme="majorHAnsi" w:hAnsiTheme="majorHAnsi" w:cs="Times New Roman"/>
          <w:bCs/>
          <w:sz w:val="24"/>
          <w:szCs w:val="24"/>
        </w:rPr>
        <w:t>as the youth’s ability</w:t>
      </w:r>
      <w:r w:rsidRPr="00FC327B" w:rsidR="00062091">
        <w:rPr>
          <w:rFonts w:eastAsia="Calibri" w:asciiTheme="majorHAnsi" w:hAnsiTheme="majorHAnsi" w:cs="Times New Roman"/>
          <w:bCs/>
          <w:sz w:val="24"/>
          <w:szCs w:val="24"/>
        </w:rPr>
        <w:t xml:space="preserve"> </w:t>
      </w:r>
      <w:r w:rsidRPr="00FC327B" w:rsidR="002F6F1E">
        <w:rPr>
          <w:rFonts w:eastAsia="Calibri" w:asciiTheme="majorHAnsi" w:hAnsiTheme="majorHAnsi" w:cs="Times New Roman"/>
          <w:bCs/>
          <w:sz w:val="24"/>
          <w:szCs w:val="24"/>
        </w:rPr>
        <w:t>to problem solve change</w:t>
      </w:r>
      <w:r w:rsidRPr="00FC327B" w:rsidR="00062091">
        <w:rPr>
          <w:rFonts w:eastAsia="Calibri" w:asciiTheme="majorHAnsi" w:hAnsiTheme="majorHAnsi" w:cs="Times New Roman"/>
          <w:bCs/>
          <w:sz w:val="24"/>
          <w:szCs w:val="24"/>
        </w:rPr>
        <w:t>d?</w:t>
      </w:r>
      <w:r w:rsidRPr="00FC327B" w:rsidR="009101F3">
        <w:rPr>
          <w:rFonts w:eastAsia="Calibri" w:asciiTheme="majorHAnsi" w:hAnsiTheme="majorHAnsi" w:cs="Times New Roman"/>
          <w:bCs/>
          <w:sz w:val="24"/>
          <w:szCs w:val="24"/>
        </w:rPr>
        <w:t>)</w:t>
      </w:r>
      <w:r w:rsidR="0050344B">
        <w:rPr>
          <w:rFonts w:eastAsia="Calibri" w:asciiTheme="majorHAnsi" w:hAnsiTheme="majorHAnsi" w:cs="Times New Roman"/>
          <w:bCs/>
          <w:sz w:val="24"/>
          <w:szCs w:val="24"/>
        </w:rPr>
        <w:t xml:space="preserve">. </w:t>
      </w:r>
      <w:r w:rsidRPr="00FC327B" w:rsidR="006E4C13">
        <w:rPr>
          <w:rFonts w:eastAsia="Calibri" w:asciiTheme="majorHAnsi" w:hAnsiTheme="majorHAnsi" w:cs="Times New Roman"/>
          <w:bCs/>
          <w:sz w:val="24"/>
          <w:szCs w:val="24"/>
        </w:rPr>
        <w:t xml:space="preserve"> </w:t>
      </w:r>
      <w:r w:rsidR="0050344B">
        <w:rPr>
          <w:rFonts w:eastAsia="Calibri" w:asciiTheme="majorHAnsi" w:hAnsiTheme="majorHAnsi" w:cs="Times New Roman"/>
          <w:bCs/>
          <w:sz w:val="24"/>
          <w:szCs w:val="24"/>
        </w:rPr>
        <w:t>MFLCs will</w:t>
      </w:r>
      <w:r w:rsidR="00DE6F59">
        <w:rPr>
          <w:rFonts w:eastAsia="Calibri" w:asciiTheme="majorHAnsi" w:hAnsiTheme="majorHAnsi" w:cs="Times New Roman"/>
          <w:bCs/>
          <w:sz w:val="24"/>
          <w:szCs w:val="24"/>
        </w:rPr>
        <w:t xml:space="preserve"> complete </w:t>
      </w:r>
      <w:r w:rsidR="00E84056">
        <w:rPr>
          <w:rFonts w:eastAsia="Calibri" w:asciiTheme="majorHAnsi" w:hAnsiTheme="majorHAnsi" w:cs="Times New Roman"/>
          <w:bCs/>
          <w:sz w:val="24"/>
          <w:szCs w:val="24"/>
        </w:rPr>
        <w:t>all ratings</w:t>
      </w:r>
      <w:r w:rsidR="0050344B">
        <w:rPr>
          <w:rFonts w:eastAsia="Calibri" w:asciiTheme="majorHAnsi" w:hAnsiTheme="majorHAnsi" w:cs="Times New Roman"/>
          <w:bCs/>
          <w:sz w:val="24"/>
          <w:szCs w:val="24"/>
        </w:rPr>
        <w:t xml:space="preserve"> </w:t>
      </w:r>
      <w:r w:rsidRPr="00FC327B" w:rsidR="00A457D3">
        <w:rPr>
          <w:rFonts w:eastAsia="Calibri" w:asciiTheme="majorHAnsi" w:hAnsiTheme="majorHAnsi" w:cs="Times New Roman"/>
          <w:bCs/>
          <w:sz w:val="24"/>
          <w:szCs w:val="24"/>
        </w:rPr>
        <w:t xml:space="preserve">based upon their </w:t>
      </w:r>
      <w:r w:rsidR="00E84056">
        <w:rPr>
          <w:rFonts w:eastAsia="Calibri" w:asciiTheme="majorHAnsi" w:hAnsiTheme="majorHAnsi" w:cs="Times New Roman"/>
          <w:bCs/>
          <w:sz w:val="24"/>
          <w:szCs w:val="24"/>
        </w:rPr>
        <w:t xml:space="preserve">direct </w:t>
      </w:r>
      <w:r w:rsidRPr="00FC327B" w:rsidR="00A457D3">
        <w:rPr>
          <w:rFonts w:eastAsia="Calibri" w:asciiTheme="majorHAnsi" w:hAnsiTheme="majorHAnsi" w:cs="Times New Roman"/>
          <w:bCs/>
          <w:sz w:val="24"/>
          <w:szCs w:val="24"/>
        </w:rPr>
        <w:t>observation</w:t>
      </w:r>
      <w:r w:rsidR="0050344B">
        <w:rPr>
          <w:rFonts w:eastAsia="Calibri" w:asciiTheme="majorHAnsi" w:hAnsiTheme="majorHAnsi" w:cs="Times New Roman"/>
          <w:bCs/>
          <w:sz w:val="24"/>
          <w:szCs w:val="24"/>
        </w:rPr>
        <w:t>s</w:t>
      </w:r>
      <w:r w:rsidRPr="00FC327B" w:rsidR="00A457D3">
        <w:rPr>
          <w:rFonts w:eastAsia="Calibri" w:asciiTheme="majorHAnsi" w:hAnsiTheme="majorHAnsi" w:cs="Times New Roman"/>
          <w:bCs/>
          <w:sz w:val="24"/>
          <w:szCs w:val="24"/>
        </w:rPr>
        <w:t xml:space="preserve"> of participants </w:t>
      </w:r>
      <w:r w:rsidR="004F3A2F">
        <w:rPr>
          <w:rFonts w:eastAsia="Calibri" w:asciiTheme="majorHAnsi" w:hAnsiTheme="majorHAnsi" w:cs="Times New Roman"/>
          <w:bCs/>
          <w:sz w:val="24"/>
          <w:szCs w:val="24"/>
        </w:rPr>
        <w:t>during</w:t>
      </w:r>
      <w:r w:rsidRPr="00FC327B" w:rsidR="004F3A2F">
        <w:rPr>
          <w:rFonts w:eastAsia="Calibri" w:asciiTheme="majorHAnsi" w:hAnsiTheme="majorHAnsi" w:cs="Times New Roman"/>
          <w:bCs/>
          <w:sz w:val="24"/>
          <w:szCs w:val="24"/>
        </w:rPr>
        <w:t xml:space="preserve"> </w:t>
      </w:r>
      <w:r w:rsidRPr="00FC327B" w:rsidR="00A457D3">
        <w:rPr>
          <w:rFonts w:eastAsia="Calibri" w:asciiTheme="majorHAnsi" w:hAnsiTheme="majorHAnsi" w:cs="Times New Roman"/>
          <w:bCs/>
          <w:sz w:val="24"/>
          <w:szCs w:val="24"/>
        </w:rPr>
        <w:t>the group</w:t>
      </w:r>
      <w:r w:rsidRPr="00FC327B" w:rsidR="00356C59">
        <w:rPr>
          <w:rFonts w:eastAsia="Calibri" w:asciiTheme="majorHAnsi" w:hAnsiTheme="majorHAnsi" w:cs="Times New Roman"/>
          <w:bCs/>
          <w:sz w:val="24"/>
          <w:szCs w:val="24"/>
        </w:rPr>
        <w:t xml:space="preserve"> session</w:t>
      </w:r>
      <w:r w:rsidR="0050344B">
        <w:rPr>
          <w:rFonts w:eastAsia="Calibri" w:asciiTheme="majorHAnsi" w:hAnsiTheme="majorHAnsi" w:cs="Times New Roman"/>
          <w:bCs/>
          <w:sz w:val="24"/>
          <w:szCs w:val="24"/>
        </w:rPr>
        <w:t>s</w:t>
      </w:r>
      <w:r w:rsidRPr="00FC327B" w:rsidR="00356C59">
        <w:rPr>
          <w:rFonts w:eastAsia="Calibri" w:asciiTheme="majorHAnsi" w:hAnsiTheme="majorHAnsi" w:cs="Times New Roman"/>
          <w:bCs/>
          <w:sz w:val="24"/>
          <w:szCs w:val="24"/>
        </w:rPr>
        <w:t xml:space="preserve">.  </w:t>
      </w:r>
    </w:p>
    <w:p w:rsidR="008F36E0" w:rsidP="00FC327B" w14:paraId="6C5B5E62" w14:textId="5EBC5C25">
      <w:pPr>
        <w:rPr>
          <w:rFonts w:eastAsia="Calibri" w:asciiTheme="majorHAnsi" w:hAnsiTheme="majorHAnsi" w:cs="Times New Roman"/>
          <w:bCs/>
          <w:sz w:val="24"/>
          <w:szCs w:val="24"/>
        </w:rPr>
      </w:pPr>
      <w:r w:rsidRPr="000C2297">
        <w:rPr>
          <w:rFonts w:eastAsia="Calibri" w:asciiTheme="majorHAnsi" w:hAnsiTheme="majorHAnsi" w:cs="Times New Roman"/>
          <w:bCs/>
          <w:i/>
          <w:iCs/>
          <w:sz w:val="24"/>
          <w:szCs w:val="24"/>
        </w:rPr>
        <w:t>Pure Power participants will not complete any assessment forms or provide any written data</w:t>
      </w:r>
      <w:r w:rsidR="00110418">
        <w:rPr>
          <w:rFonts w:eastAsia="Calibri" w:asciiTheme="majorHAnsi" w:hAnsiTheme="majorHAnsi" w:cs="Times New Roman"/>
          <w:bCs/>
          <w:sz w:val="24"/>
          <w:szCs w:val="24"/>
        </w:rPr>
        <w:t>.  P</w:t>
      </w:r>
      <w:r w:rsidR="005910F7">
        <w:rPr>
          <w:rFonts w:eastAsia="Calibri" w:asciiTheme="majorHAnsi" w:hAnsiTheme="majorHAnsi" w:cs="Times New Roman"/>
          <w:bCs/>
          <w:sz w:val="24"/>
          <w:szCs w:val="24"/>
        </w:rPr>
        <w:t xml:space="preserve">ermission for participation will be provided by </w:t>
      </w:r>
      <w:r>
        <w:rPr>
          <w:rFonts w:eastAsia="Calibri" w:asciiTheme="majorHAnsi" w:hAnsiTheme="majorHAnsi" w:cs="Times New Roman"/>
          <w:bCs/>
          <w:sz w:val="24"/>
          <w:szCs w:val="24"/>
        </w:rPr>
        <w:t>parents.</w:t>
      </w:r>
    </w:p>
    <w:p w:rsidR="004F3A2F" w:rsidP="00FC327B" w14:paraId="0B383FE5" w14:textId="3D737B4E">
      <w:pPr>
        <w:rPr>
          <w:rFonts w:eastAsia="Calibri" w:asciiTheme="majorHAnsi" w:hAnsiTheme="majorHAnsi" w:cs="Times New Roman"/>
          <w:bCs/>
          <w:sz w:val="24"/>
          <w:szCs w:val="24"/>
        </w:rPr>
      </w:pPr>
      <w:r w:rsidRPr="00FC327B">
        <w:rPr>
          <w:rFonts w:eastAsia="Calibri" w:asciiTheme="majorHAnsi" w:hAnsiTheme="majorHAnsi" w:cs="Times New Roman"/>
          <w:bCs/>
          <w:sz w:val="24"/>
          <w:szCs w:val="24"/>
        </w:rPr>
        <w:t xml:space="preserve">The </w:t>
      </w:r>
      <w:r w:rsidRPr="00FC327B" w:rsidR="009A1521">
        <w:rPr>
          <w:rFonts w:eastAsia="Calibri" w:asciiTheme="majorHAnsi" w:hAnsiTheme="majorHAnsi" w:cs="Times New Roman"/>
          <w:bCs/>
          <w:sz w:val="24"/>
          <w:szCs w:val="24"/>
        </w:rPr>
        <w:t xml:space="preserve">MCSP project lead will examine </w:t>
      </w:r>
      <w:r w:rsidRPr="00FC327B" w:rsidR="006A7643">
        <w:rPr>
          <w:rFonts w:eastAsia="Calibri" w:asciiTheme="majorHAnsi" w:hAnsiTheme="majorHAnsi" w:cs="Times New Roman"/>
          <w:bCs/>
          <w:sz w:val="24"/>
          <w:szCs w:val="24"/>
        </w:rPr>
        <w:t xml:space="preserve">the data reported by the MFLCs </w:t>
      </w:r>
      <w:r w:rsidRPr="00FC327B">
        <w:rPr>
          <w:rFonts w:eastAsia="Calibri" w:asciiTheme="majorHAnsi" w:hAnsiTheme="majorHAnsi" w:cs="Times New Roman"/>
          <w:bCs/>
          <w:sz w:val="24"/>
          <w:szCs w:val="24"/>
        </w:rPr>
        <w:t>every four weeks through</w:t>
      </w:r>
      <w:r w:rsidR="0050344B">
        <w:rPr>
          <w:rFonts w:eastAsia="Calibri" w:asciiTheme="majorHAnsi" w:hAnsiTheme="majorHAnsi" w:cs="Times New Roman"/>
          <w:bCs/>
          <w:sz w:val="24"/>
          <w:szCs w:val="24"/>
        </w:rPr>
        <w:t>out</w:t>
      </w:r>
      <w:r w:rsidRPr="00FC327B">
        <w:rPr>
          <w:rFonts w:eastAsia="Calibri" w:asciiTheme="majorHAnsi" w:hAnsiTheme="majorHAnsi" w:cs="Times New Roman"/>
          <w:bCs/>
          <w:sz w:val="24"/>
          <w:szCs w:val="24"/>
        </w:rPr>
        <w:t xml:space="preserve"> the curricul</w:t>
      </w:r>
      <w:r w:rsidR="0050344B">
        <w:rPr>
          <w:rFonts w:eastAsia="Calibri" w:asciiTheme="majorHAnsi" w:hAnsiTheme="majorHAnsi" w:cs="Times New Roman"/>
          <w:bCs/>
          <w:sz w:val="24"/>
          <w:szCs w:val="24"/>
        </w:rPr>
        <w:t>a delivery</w:t>
      </w:r>
      <w:r w:rsidRPr="00FC327B" w:rsidR="00F734D2">
        <w:rPr>
          <w:rFonts w:eastAsia="Calibri" w:asciiTheme="majorHAnsi" w:hAnsiTheme="majorHAnsi" w:cs="Times New Roman"/>
          <w:bCs/>
          <w:sz w:val="24"/>
          <w:szCs w:val="24"/>
        </w:rPr>
        <w:t xml:space="preserve">. </w:t>
      </w:r>
      <w:r w:rsidRPr="00FC327B" w:rsidR="009A1521">
        <w:rPr>
          <w:rFonts w:eastAsia="Calibri" w:asciiTheme="majorHAnsi" w:hAnsiTheme="majorHAnsi" w:cs="Times New Roman"/>
          <w:bCs/>
          <w:sz w:val="24"/>
          <w:szCs w:val="24"/>
        </w:rPr>
        <w:t xml:space="preserve"> </w:t>
      </w:r>
      <w:r w:rsidRPr="00FC327B" w:rsidR="00F734D2">
        <w:rPr>
          <w:rFonts w:eastAsia="Calibri" w:asciiTheme="majorHAnsi" w:hAnsiTheme="majorHAnsi" w:cs="Times New Roman"/>
          <w:bCs/>
          <w:sz w:val="24"/>
          <w:szCs w:val="24"/>
        </w:rPr>
        <w:t xml:space="preserve">At the end of the </w:t>
      </w:r>
      <w:r w:rsidR="0050344B">
        <w:rPr>
          <w:rFonts w:eastAsia="Calibri" w:asciiTheme="majorHAnsi" w:hAnsiTheme="majorHAnsi" w:cs="Times New Roman"/>
          <w:bCs/>
          <w:sz w:val="24"/>
          <w:szCs w:val="24"/>
        </w:rPr>
        <w:t>20</w:t>
      </w:r>
      <w:r w:rsidRPr="00FC327B" w:rsidR="00F734D2">
        <w:rPr>
          <w:rFonts w:eastAsia="Calibri" w:asciiTheme="majorHAnsi" w:hAnsiTheme="majorHAnsi" w:cs="Times New Roman"/>
          <w:bCs/>
          <w:sz w:val="24"/>
          <w:szCs w:val="24"/>
        </w:rPr>
        <w:t>-week curricul</w:t>
      </w:r>
      <w:r w:rsidR="0050344B">
        <w:rPr>
          <w:rFonts w:eastAsia="Calibri" w:asciiTheme="majorHAnsi" w:hAnsiTheme="majorHAnsi" w:cs="Times New Roman"/>
          <w:bCs/>
          <w:sz w:val="24"/>
          <w:szCs w:val="24"/>
        </w:rPr>
        <w:t>a delivery</w:t>
      </w:r>
      <w:r w:rsidRPr="00FC327B" w:rsidR="00F734D2">
        <w:rPr>
          <w:rFonts w:eastAsia="Calibri" w:asciiTheme="majorHAnsi" w:hAnsiTheme="majorHAnsi" w:cs="Times New Roman"/>
          <w:bCs/>
          <w:sz w:val="24"/>
          <w:szCs w:val="24"/>
        </w:rPr>
        <w:t xml:space="preserve">, </w:t>
      </w:r>
      <w:r w:rsidRPr="00FC327B" w:rsidR="006A7643">
        <w:rPr>
          <w:rFonts w:eastAsia="Calibri" w:asciiTheme="majorHAnsi" w:hAnsiTheme="majorHAnsi" w:cs="Times New Roman"/>
          <w:bCs/>
          <w:sz w:val="24"/>
          <w:szCs w:val="24"/>
        </w:rPr>
        <w:t xml:space="preserve">the MCSP project lead will </w:t>
      </w:r>
      <w:r w:rsidRPr="00FC327B" w:rsidR="00024B66">
        <w:rPr>
          <w:rFonts w:eastAsia="Calibri" w:asciiTheme="majorHAnsi" w:hAnsiTheme="majorHAnsi" w:cs="Times New Roman"/>
          <w:bCs/>
          <w:sz w:val="24"/>
          <w:szCs w:val="24"/>
        </w:rPr>
        <w:t>work with</w:t>
      </w:r>
      <w:r w:rsidRPr="00FC327B" w:rsidR="006A7643">
        <w:rPr>
          <w:rFonts w:eastAsia="Calibri" w:asciiTheme="majorHAnsi" w:hAnsiTheme="majorHAnsi" w:cs="Times New Roman"/>
          <w:bCs/>
          <w:sz w:val="24"/>
          <w:szCs w:val="24"/>
        </w:rPr>
        <w:t xml:space="preserve"> the Clearinghouse for Military Family Readiness </w:t>
      </w:r>
      <w:r w:rsidR="0050344B">
        <w:rPr>
          <w:rFonts w:eastAsia="Calibri" w:asciiTheme="majorHAnsi" w:hAnsiTheme="majorHAnsi" w:cs="Times New Roman"/>
          <w:bCs/>
          <w:sz w:val="24"/>
          <w:szCs w:val="24"/>
        </w:rPr>
        <w:t xml:space="preserve">at Penn State (Clearinghouse) </w:t>
      </w:r>
      <w:r w:rsidR="008476AB">
        <w:rPr>
          <w:rFonts w:eastAsia="Calibri" w:asciiTheme="majorHAnsi" w:hAnsiTheme="majorHAnsi" w:cs="Times New Roman"/>
          <w:bCs/>
          <w:sz w:val="24"/>
          <w:szCs w:val="24"/>
        </w:rPr>
        <w:t xml:space="preserve">using an aggregated, de-identified dataset </w:t>
      </w:r>
      <w:r w:rsidRPr="00FC327B" w:rsidR="00024B66">
        <w:rPr>
          <w:rFonts w:eastAsia="Calibri" w:asciiTheme="majorHAnsi" w:hAnsiTheme="majorHAnsi" w:cs="Times New Roman"/>
          <w:bCs/>
          <w:sz w:val="24"/>
          <w:szCs w:val="24"/>
        </w:rPr>
        <w:t>to conduct</w:t>
      </w:r>
      <w:r w:rsidR="008476AB">
        <w:rPr>
          <w:rFonts w:eastAsia="Calibri" w:asciiTheme="majorHAnsi" w:hAnsiTheme="majorHAnsi" w:cs="Times New Roman"/>
          <w:bCs/>
          <w:sz w:val="24"/>
          <w:szCs w:val="24"/>
        </w:rPr>
        <w:t xml:space="preserve"> the final program</w:t>
      </w:r>
      <w:r w:rsidRPr="00FC327B" w:rsidR="00024B66">
        <w:rPr>
          <w:rFonts w:eastAsia="Calibri" w:asciiTheme="majorHAnsi" w:hAnsiTheme="majorHAnsi" w:cs="Times New Roman"/>
          <w:bCs/>
          <w:sz w:val="24"/>
          <w:szCs w:val="24"/>
        </w:rPr>
        <w:t xml:space="preserve"> analyses</w:t>
      </w:r>
      <w:r w:rsidRPr="00FC327B" w:rsidR="006A7643">
        <w:rPr>
          <w:rFonts w:eastAsia="Calibri" w:asciiTheme="majorHAnsi" w:hAnsiTheme="majorHAnsi" w:cs="Times New Roman"/>
          <w:bCs/>
          <w:sz w:val="24"/>
          <w:szCs w:val="24"/>
        </w:rPr>
        <w:t xml:space="preserve">. </w:t>
      </w:r>
      <w:r w:rsidR="005B11FC">
        <w:rPr>
          <w:rFonts w:eastAsia="Calibri" w:asciiTheme="majorHAnsi" w:hAnsiTheme="majorHAnsi" w:cs="Times New Roman"/>
          <w:bCs/>
          <w:sz w:val="24"/>
          <w:szCs w:val="24"/>
        </w:rPr>
        <w:t xml:space="preserve"> </w:t>
      </w:r>
    </w:p>
    <w:p w:rsidR="000B101E" w:rsidRPr="00FC327B" w:rsidP="00FC327B" w14:paraId="2B8CAE10" w14:textId="7D1406FB">
      <w:pPr>
        <w:rPr>
          <w:rFonts w:asciiTheme="majorHAnsi" w:hAnsiTheme="majorHAnsi"/>
          <w:sz w:val="24"/>
          <w:szCs w:val="24"/>
        </w:rPr>
      </w:pPr>
      <w:r w:rsidRPr="004F3A2F">
        <w:rPr>
          <w:rFonts w:eastAsia="Calibri" w:asciiTheme="majorHAnsi" w:hAnsiTheme="majorHAnsi" w:cs="Times New Roman"/>
          <w:bCs/>
          <w:sz w:val="24"/>
          <w:szCs w:val="24"/>
        </w:rPr>
        <w:t xml:space="preserve">The goal of this data collection is to provide </w:t>
      </w:r>
      <w:r>
        <w:rPr>
          <w:rFonts w:eastAsia="Calibri" w:asciiTheme="majorHAnsi" w:hAnsiTheme="majorHAnsi" w:cs="Times New Roman"/>
          <w:bCs/>
          <w:sz w:val="24"/>
          <w:szCs w:val="24"/>
        </w:rPr>
        <w:t xml:space="preserve">MCSP with </w:t>
      </w:r>
      <w:r w:rsidR="00A9117A">
        <w:rPr>
          <w:rFonts w:eastAsia="Calibri" w:asciiTheme="majorHAnsi" w:hAnsiTheme="majorHAnsi" w:cs="Times New Roman"/>
          <w:bCs/>
          <w:sz w:val="24"/>
          <w:szCs w:val="24"/>
        </w:rPr>
        <w:t>data that demonstrates youth skill acquisition in stress management, problem solving, and communication, as each has been shown in research to contribute to</w:t>
      </w:r>
      <w:r>
        <w:rPr>
          <w:rFonts w:eastAsia="Calibri" w:asciiTheme="majorHAnsi" w:hAnsiTheme="majorHAnsi" w:cs="Times New Roman"/>
          <w:bCs/>
          <w:sz w:val="24"/>
          <w:szCs w:val="24"/>
        </w:rPr>
        <w:t xml:space="preserve"> i</w:t>
      </w:r>
      <w:r w:rsidRPr="00FC327B" w:rsidR="00C57E16">
        <w:rPr>
          <w:rFonts w:eastAsia="Calibri" w:asciiTheme="majorHAnsi" w:hAnsiTheme="majorHAnsi" w:cs="Times New Roman"/>
          <w:sz w:val="24"/>
          <w:szCs w:val="24"/>
        </w:rPr>
        <w:t>mproved</w:t>
      </w:r>
      <w:r w:rsidR="00A9117A">
        <w:rPr>
          <w:rFonts w:eastAsia="Calibri" w:asciiTheme="majorHAnsi" w:hAnsiTheme="majorHAnsi" w:cs="Times New Roman"/>
          <w:sz w:val="24"/>
          <w:szCs w:val="24"/>
        </w:rPr>
        <w:t xml:space="preserve"> youth and family</w:t>
      </w:r>
      <w:r w:rsidRPr="00FC327B" w:rsidR="00C57E16">
        <w:rPr>
          <w:rFonts w:eastAsia="Calibri" w:asciiTheme="majorHAnsi" w:hAnsiTheme="majorHAnsi" w:cs="Times New Roman"/>
          <w:sz w:val="24"/>
          <w:szCs w:val="24"/>
        </w:rPr>
        <w:t xml:space="preserve"> </w:t>
      </w:r>
      <w:r w:rsidRPr="00FC327B" w:rsidR="002F6F1E">
        <w:rPr>
          <w:rFonts w:eastAsia="Calibri" w:asciiTheme="majorHAnsi" w:hAnsiTheme="majorHAnsi" w:cs="Times New Roman"/>
          <w:sz w:val="24"/>
          <w:szCs w:val="24"/>
        </w:rPr>
        <w:t>well</w:t>
      </w:r>
      <w:r w:rsidR="0050344B">
        <w:rPr>
          <w:rFonts w:eastAsia="Calibri" w:asciiTheme="majorHAnsi" w:hAnsiTheme="majorHAnsi" w:cs="Times New Roman"/>
          <w:sz w:val="24"/>
          <w:szCs w:val="24"/>
        </w:rPr>
        <w:t>-</w:t>
      </w:r>
      <w:r w:rsidRPr="00FC327B" w:rsidR="002F6F1E">
        <w:rPr>
          <w:rFonts w:eastAsia="Calibri" w:asciiTheme="majorHAnsi" w:hAnsiTheme="majorHAnsi" w:cs="Times New Roman"/>
          <w:sz w:val="24"/>
          <w:szCs w:val="24"/>
        </w:rPr>
        <w:t>being</w:t>
      </w:r>
      <w:r w:rsidR="00A9117A">
        <w:rPr>
          <w:rFonts w:eastAsia="Calibri" w:asciiTheme="majorHAnsi" w:hAnsiTheme="majorHAnsi" w:cs="Times New Roman"/>
          <w:sz w:val="24"/>
          <w:szCs w:val="24"/>
        </w:rPr>
        <w:t>. These outcomes will be</w:t>
      </w:r>
      <w:r w:rsidRPr="00FC327B" w:rsidR="002F6F1E">
        <w:rPr>
          <w:rFonts w:eastAsia="Calibri" w:asciiTheme="majorHAnsi" w:hAnsiTheme="majorHAnsi" w:cs="Times New Roman"/>
          <w:sz w:val="24"/>
          <w:szCs w:val="24"/>
        </w:rPr>
        <w:t xml:space="preserve"> </w:t>
      </w:r>
      <w:r>
        <w:rPr>
          <w:rFonts w:eastAsia="Calibri" w:asciiTheme="majorHAnsi" w:hAnsiTheme="majorHAnsi" w:cs="Times New Roman"/>
          <w:sz w:val="24"/>
          <w:szCs w:val="24"/>
        </w:rPr>
        <w:t>as</w:t>
      </w:r>
      <w:r w:rsidRPr="00FC327B" w:rsidR="002F6F1E">
        <w:rPr>
          <w:rFonts w:eastAsia="Calibri" w:asciiTheme="majorHAnsi" w:hAnsiTheme="majorHAnsi" w:cs="Times New Roman"/>
          <w:sz w:val="24"/>
          <w:szCs w:val="24"/>
        </w:rPr>
        <w:t xml:space="preserve"> measured through changes in </w:t>
      </w:r>
      <w:r w:rsidRPr="00FC327B" w:rsidR="00F734D2">
        <w:rPr>
          <w:rFonts w:eastAsia="Calibri" w:asciiTheme="majorHAnsi" w:hAnsiTheme="majorHAnsi" w:cs="Times New Roman"/>
          <w:sz w:val="24"/>
          <w:szCs w:val="24"/>
        </w:rPr>
        <w:t xml:space="preserve">the </w:t>
      </w:r>
      <w:r w:rsidRPr="00FC327B" w:rsidR="002F6F1E">
        <w:rPr>
          <w:rFonts w:eastAsia="Calibri" w:asciiTheme="majorHAnsi" w:hAnsiTheme="majorHAnsi" w:cs="Times New Roman"/>
          <w:sz w:val="24"/>
          <w:szCs w:val="24"/>
        </w:rPr>
        <w:t xml:space="preserve">nine items adapted from the </w:t>
      </w:r>
      <w:r w:rsidRPr="00FC327B" w:rsidR="00CA069D">
        <w:rPr>
          <w:rFonts w:eastAsia="Calibri" w:asciiTheme="majorHAnsi" w:hAnsiTheme="majorHAnsi" w:cs="Times New Roman"/>
          <w:sz w:val="24"/>
          <w:szCs w:val="24"/>
        </w:rPr>
        <w:t>Devereaux Student Strengths Assessment (DESSA) and the DESSA-MINI</w:t>
      </w:r>
      <w:r w:rsidR="00CA069D">
        <w:rPr>
          <w:rFonts w:eastAsia="Calibri" w:asciiTheme="majorHAnsi" w:hAnsiTheme="majorHAnsi" w:cs="Times New Roman"/>
          <w:sz w:val="24"/>
          <w:szCs w:val="24"/>
        </w:rPr>
        <w:t xml:space="preserve"> -</w:t>
      </w:r>
      <w:r w:rsidRPr="00667373" w:rsidR="00CA069D">
        <w:rPr>
          <w:rFonts w:ascii="Roboto" w:hAnsi="Roboto"/>
          <w:b/>
          <w:bCs/>
          <w:color w:val="000000"/>
          <w:shd w:val="clear" w:color="auto" w:fill="FFFFFF"/>
        </w:rPr>
        <w:t xml:space="preserve"> </w:t>
      </w:r>
      <w:r w:rsidRPr="00F06190" w:rsidR="00CA069D">
        <w:rPr>
          <w:rFonts w:eastAsia="Calibri" w:asciiTheme="majorHAnsi" w:hAnsiTheme="majorHAnsi" w:cs="Times New Roman"/>
          <w:sz w:val="24"/>
          <w:szCs w:val="24"/>
        </w:rPr>
        <w:t xml:space="preserve">nationally normed, </w:t>
      </w:r>
      <w:r w:rsidRPr="00F06190" w:rsidR="00CA069D">
        <w:rPr>
          <w:rFonts w:eastAsia="Calibri" w:asciiTheme="majorHAnsi" w:hAnsiTheme="majorHAnsi" w:cs="Times New Roman"/>
          <w:sz w:val="24"/>
          <w:szCs w:val="24"/>
        </w:rPr>
        <w:t>strength</w:t>
      </w:r>
      <w:r w:rsidRPr="00F06190" w:rsidR="00CA069D">
        <w:rPr>
          <w:rFonts w:eastAsia="Calibri" w:asciiTheme="majorHAnsi" w:hAnsiTheme="majorHAnsi" w:cs="Times New Roman"/>
          <w:sz w:val="24"/>
          <w:szCs w:val="24"/>
        </w:rPr>
        <w:noBreakHyphen/>
        <w:t>based behavior rating scale for students from kindergarten through 12th grade</w:t>
      </w:r>
      <w:r w:rsidR="00CA069D">
        <w:rPr>
          <w:rFonts w:eastAsia="Calibri" w:asciiTheme="majorHAnsi" w:hAnsiTheme="majorHAnsi" w:cs="Times New Roman"/>
          <w:sz w:val="24"/>
          <w:szCs w:val="24"/>
        </w:rPr>
        <w:t xml:space="preserve"> -</w:t>
      </w:r>
      <w:r w:rsidRPr="00FC327B" w:rsidR="00CA069D">
        <w:rPr>
          <w:rFonts w:eastAsia="Calibri" w:asciiTheme="majorHAnsi" w:hAnsiTheme="majorHAnsi" w:cs="Times New Roman"/>
          <w:sz w:val="24"/>
          <w:szCs w:val="24"/>
        </w:rPr>
        <w:t xml:space="preserve"> over time.  </w:t>
      </w:r>
    </w:p>
    <w:p w:rsidR="005C7428" w:rsidRPr="00FC327B" w:rsidP="006E563D" w14:paraId="4EFE6936" w14:textId="77777777">
      <w:pPr>
        <w:spacing w:after="0" w:line="240" w:lineRule="auto"/>
        <w:rPr>
          <w:rFonts w:asciiTheme="majorHAnsi" w:hAnsiTheme="majorHAnsi"/>
          <w:sz w:val="24"/>
          <w:szCs w:val="24"/>
          <w:u w:val="single"/>
        </w:rPr>
      </w:pPr>
      <w:r w:rsidRPr="00FC327B">
        <w:rPr>
          <w:rFonts w:asciiTheme="majorHAnsi" w:hAnsiTheme="majorHAnsi"/>
          <w:sz w:val="24"/>
          <w:szCs w:val="24"/>
        </w:rPr>
        <w:t xml:space="preserve">3. </w:t>
      </w:r>
      <w:r w:rsidRPr="00FC327B">
        <w:rPr>
          <w:rFonts w:asciiTheme="majorHAnsi" w:hAnsiTheme="majorHAnsi"/>
          <w:sz w:val="24"/>
          <w:szCs w:val="24"/>
        </w:rPr>
        <w:tab/>
      </w:r>
      <w:r w:rsidRPr="00FC327B">
        <w:rPr>
          <w:rFonts w:asciiTheme="majorHAnsi" w:hAnsiTheme="majorHAnsi"/>
          <w:sz w:val="24"/>
          <w:szCs w:val="24"/>
          <w:u w:val="single"/>
        </w:rPr>
        <w:t>Use of Information Technology</w:t>
      </w:r>
    </w:p>
    <w:p w:rsidR="007D0AAE" w:rsidRPr="00FC327B" w:rsidP="006E563D" w14:paraId="11172ED0" w14:textId="77777777">
      <w:pPr>
        <w:spacing w:after="0" w:line="240" w:lineRule="auto"/>
        <w:rPr>
          <w:rFonts w:asciiTheme="majorHAnsi" w:hAnsiTheme="majorHAnsi"/>
          <w:i/>
          <w:sz w:val="24"/>
          <w:szCs w:val="24"/>
        </w:rPr>
      </w:pPr>
    </w:p>
    <w:p w:rsidR="008635C4" w:rsidRPr="00FC327B" w:rsidP="006E563D" w14:paraId="416B8E25" w14:textId="3DC58479">
      <w:pPr>
        <w:spacing w:after="0" w:line="240" w:lineRule="auto"/>
        <w:rPr>
          <w:rFonts w:asciiTheme="majorHAnsi" w:hAnsiTheme="majorHAnsi"/>
          <w:sz w:val="24"/>
          <w:szCs w:val="24"/>
        </w:rPr>
      </w:pPr>
      <w:r w:rsidRPr="00FC327B">
        <w:rPr>
          <w:rFonts w:asciiTheme="majorHAnsi" w:hAnsiTheme="majorHAnsi"/>
          <w:sz w:val="24"/>
          <w:szCs w:val="24"/>
        </w:rPr>
        <w:t xml:space="preserve">100% of responses are collected and catalogued </w:t>
      </w:r>
      <w:r w:rsidRPr="00FC327B" w:rsidR="000B299E">
        <w:rPr>
          <w:rFonts w:asciiTheme="majorHAnsi" w:hAnsiTheme="majorHAnsi"/>
          <w:sz w:val="24"/>
          <w:szCs w:val="24"/>
        </w:rPr>
        <w:t xml:space="preserve">online </w:t>
      </w:r>
      <w:r w:rsidRPr="00FC327B">
        <w:rPr>
          <w:rFonts w:asciiTheme="majorHAnsi" w:hAnsiTheme="majorHAnsi"/>
          <w:sz w:val="24"/>
          <w:szCs w:val="24"/>
        </w:rPr>
        <w:t xml:space="preserve">through the </w:t>
      </w:r>
      <w:r w:rsidRPr="00FC327B" w:rsidR="005F2B9C">
        <w:rPr>
          <w:rFonts w:asciiTheme="majorHAnsi" w:hAnsiTheme="majorHAnsi"/>
          <w:sz w:val="24"/>
          <w:szCs w:val="24"/>
        </w:rPr>
        <w:t>existing MFLC</w:t>
      </w:r>
      <w:r w:rsidRPr="00FC327B" w:rsidR="00E56ED8">
        <w:rPr>
          <w:rFonts w:asciiTheme="majorHAnsi" w:hAnsiTheme="majorHAnsi"/>
          <w:sz w:val="24"/>
          <w:szCs w:val="24"/>
        </w:rPr>
        <w:t xml:space="preserve"> reporting system.  </w:t>
      </w:r>
    </w:p>
    <w:p w:rsidR="007D0AAE" w:rsidRPr="00FC327B" w:rsidP="006E563D" w14:paraId="5638FE34" w14:textId="77777777">
      <w:pPr>
        <w:spacing w:after="0" w:line="240" w:lineRule="auto"/>
        <w:rPr>
          <w:rFonts w:asciiTheme="majorHAnsi" w:hAnsiTheme="majorHAnsi"/>
          <w:i/>
          <w:sz w:val="24"/>
          <w:szCs w:val="24"/>
        </w:rPr>
      </w:pPr>
    </w:p>
    <w:p w:rsidR="00156D8C" w:rsidRPr="00FC327B" w:rsidP="006E563D" w14:paraId="637CE5C8" w14:textId="77777777">
      <w:pPr>
        <w:spacing w:after="0" w:line="240" w:lineRule="auto"/>
        <w:rPr>
          <w:rFonts w:asciiTheme="majorHAnsi" w:hAnsiTheme="majorHAnsi"/>
          <w:sz w:val="24"/>
          <w:szCs w:val="24"/>
          <w:u w:val="single"/>
        </w:rPr>
      </w:pPr>
      <w:r w:rsidRPr="00FC327B">
        <w:rPr>
          <w:rFonts w:asciiTheme="majorHAnsi" w:hAnsiTheme="majorHAnsi"/>
          <w:sz w:val="24"/>
          <w:szCs w:val="24"/>
        </w:rPr>
        <w:t xml:space="preserve">4. </w:t>
      </w:r>
      <w:r w:rsidRPr="00FC327B">
        <w:rPr>
          <w:rFonts w:asciiTheme="majorHAnsi" w:hAnsiTheme="majorHAnsi"/>
          <w:sz w:val="24"/>
          <w:szCs w:val="24"/>
        </w:rPr>
        <w:tab/>
      </w:r>
      <w:r w:rsidRPr="00FC327B">
        <w:rPr>
          <w:rFonts w:asciiTheme="majorHAnsi" w:hAnsiTheme="majorHAnsi"/>
          <w:sz w:val="24"/>
          <w:szCs w:val="24"/>
          <w:u w:val="single"/>
        </w:rPr>
        <w:t>Non-duplication</w:t>
      </w:r>
    </w:p>
    <w:p w:rsidR="00156D8C" w:rsidRPr="00FC327B" w:rsidP="006E563D" w14:paraId="49882224" w14:textId="77777777">
      <w:pPr>
        <w:spacing w:after="0" w:line="240" w:lineRule="auto"/>
        <w:rPr>
          <w:rFonts w:asciiTheme="majorHAnsi" w:hAnsiTheme="majorHAnsi"/>
          <w:sz w:val="24"/>
          <w:szCs w:val="24"/>
          <w:u w:val="single"/>
        </w:rPr>
      </w:pPr>
    </w:p>
    <w:p w:rsidR="00F94B1C" w:rsidRPr="00FC327B" w:rsidP="006E563D" w14:paraId="74CBC957" w14:textId="29CE3CBE">
      <w:pPr>
        <w:spacing w:after="0" w:line="240" w:lineRule="auto"/>
        <w:rPr>
          <w:rFonts w:asciiTheme="majorHAnsi" w:hAnsiTheme="majorHAnsi"/>
          <w:sz w:val="24"/>
          <w:szCs w:val="24"/>
          <w:u w:val="single"/>
        </w:rPr>
      </w:pPr>
      <w:r w:rsidRPr="00FC327B">
        <w:rPr>
          <w:rFonts w:asciiTheme="majorHAnsi" w:hAnsiTheme="majorHAnsi"/>
          <w:sz w:val="24"/>
          <w:szCs w:val="24"/>
        </w:rPr>
        <w:t xml:space="preserve">The information obtained through this collection is unique and </w:t>
      </w:r>
      <w:r w:rsidRPr="00FC327B" w:rsidR="00CA15B1">
        <w:rPr>
          <w:rFonts w:asciiTheme="majorHAnsi" w:hAnsiTheme="majorHAnsi"/>
          <w:sz w:val="24"/>
          <w:szCs w:val="24"/>
        </w:rPr>
        <w:t xml:space="preserve">is </w:t>
      </w:r>
      <w:r w:rsidRPr="00FC327B">
        <w:rPr>
          <w:rFonts w:asciiTheme="majorHAnsi" w:hAnsiTheme="majorHAnsi"/>
          <w:sz w:val="24"/>
          <w:szCs w:val="24"/>
        </w:rPr>
        <w:t xml:space="preserve">not already available for use or adaptation from another cleared source. </w:t>
      </w:r>
    </w:p>
    <w:p w:rsidR="00CA15B1" w:rsidRPr="00FC327B" w:rsidP="006E563D" w14:paraId="41743BDF" w14:textId="77777777">
      <w:pPr>
        <w:spacing w:after="0" w:line="240" w:lineRule="auto"/>
        <w:rPr>
          <w:rFonts w:asciiTheme="majorHAnsi" w:hAnsiTheme="majorHAnsi"/>
          <w:i/>
          <w:sz w:val="24"/>
          <w:szCs w:val="24"/>
        </w:rPr>
      </w:pPr>
    </w:p>
    <w:p w:rsidR="00CA15B1" w:rsidRPr="00FC327B" w:rsidP="006E563D" w14:paraId="2329A804" w14:textId="77777777">
      <w:pPr>
        <w:spacing w:after="0" w:line="240" w:lineRule="auto"/>
        <w:rPr>
          <w:rFonts w:asciiTheme="majorHAnsi" w:hAnsiTheme="majorHAnsi"/>
          <w:sz w:val="24"/>
          <w:szCs w:val="24"/>
        </w:rPr>
      </w:pPr>
      <w:r w:rsidRPr="00FC327B">
        <w:rPr>
          <w:rFonts w:asciiTheme="majorHAnsi" w:hAnsiTheme="majorHAnsi"/>
          <w:sz w:val="24"/>
          <w:szCs w:val="24"/>
        </w:rPr>
        <w:t xml:space="preserve">5. </w:t>
      </w:r>
      <w:r w:rsidRPr="00FC327B">
        <w:rPr>
          <w:rFonts w:asciiTheme="majorHAnsi" w:hAnsiTheme="majorHAnsi"/>
          <w:sz w:val="24"/>
          <w:szCs w:val="24"/>
        </w:rPr>
        <w:tab/>
      </w:r>
      <w:r w:rsidRPr="00FC327B">
        <w:rPr>
          <w:rFonts w:asciiTheme="majorHAnsi" w:hAnsiTheme="majorHAnsi"/>
          <w:sz w:val="24"/>
          <w:szCs w:val="24"/>
          <w:u w:val="single"/>
        </w:rPr>
        <w:t>Burden on Small Businesses</w:t>
      </w:r>
      <w:r w:rsidRPr="00FC327B">
        <w:rPr>
          <w:rFonts w:asciiTheme="majorHAnsi" w:hAnsiTheme="majorHAnsi"/>
          <w:sz w:val="24"/>
          <w:szCs w:val="24"/>
        </w:rPr>
        <w:t xml:space="preserve"> </w:t>
      </w:r>
    </w:p>
    <w:p w:rsidR="00156D8C" w:rsidRPr="00FC327B" w:rsidP="006E563D" w14:paraId="101F584E" w14:textId="77777777">
      <w:pPr>
        <w:spacing w:after="0" w:line="240" w:lineRule="auto"/>
        <w:rPr>
          <w:rFonts w:asciiTheme="majorHAnsi" w:hAnsiTheme="majorHAnsi"/>
          <w:sz w:val="24"/>
          <w:szCs w:val="24"/>
        </w:rPr>
      </w:pPr>
    </w:p>
    <w:p w:rsidR="002567F9" w:rsidRPr="00FC327B" w:rsidP="006E563D" w14:paraId="1D8B5A51" w14:textId="77777777">
      <w:pPr>
        <w:spacing w:after="0" w:line="240" w:lineRule="auto"/>
        <w:rPr>
          <w:rFonts w:asciiTheme="majorHAnsi" w:hAnsiTheme="majorHAnsi"/>
          <w:i/>
          <w:sz w:val="24"/>
          <w:szCs w:val="24"/>
        </w:rPr>
      </w:pPr>
      <w:r w:rsidRPr="00FC327B">
        <w:rPr>
          <w:rFonts w:asciiTheme="majorHAnsi" w:hAnsiTheme="majorHAnsi"/>
          <w:sz w:val="24"/>
          <w:szCs w:val="24"/>
        </w:rPr>
        <w:t>This information collection does not impose a significant economic impact on a substantial number of small businesses or entities.</w:t>
      </w:r>
      <w:r w:rsidRPr="00FC327B">
        <w:rPr>
          <w:rFonts w:asciiTheme="majorHAnsi" w:hAnsiTheme="majorHAnsi"/>
          <w:i/>
          <w:sz w:val="24"/>
          <w:szCs w:val="24"/>
        </w:rPr>
        <w:t xml:space="preserve"> </w:t>
      </w:r>
    </w:p>
    <w:p w:rsidR="002567F9" w:rsidRPr="00FC327B" w:rsidP="006E563D" w14:paraId="06148ED3" w14:textId="77777777">
      <w:pPr>
        <w:spacing w:after="0" w:line="240" w:lineRule="auto"/>
        <w:rPr>
          <w:rFonts w:asciiTheme="majorHAnsi" w:hAnsiTheme="majorHAnsi"/>
          <w:i/>
          <w:sz w:val="24"/>
          <w:szCs w:val="24"/>
        </w:rPr>
      </w:pPr>
    </w:p>
    <w:p w:rsidR="002567F9" w:rsidRPr="00FC327B" w:rsidP="006E563D" w14:paraId="5DB7ED5F" w14:textId="77777777">
      <w:pPr>
        <w:spacing w:after="0" w:line="240" w:lineRule="auto"/>
        <w:rPr>
          <w:rFonts w:asciiTheme="majorHAnsi" w:hAnsiTheme="majorHAnsi"/>
          <w:sz w:val="24"/>
          <w:szCs w:val="24"/>
          <w:u w:val="single"/>
        </w:rPr>
      </w:pPr>
      <w:r w:rsidRPr="00FC327B">
        <w:rPr>
          <w:rFonts w:asciiTheme="majorHAnsi" w:hAnsiTheme="majorHAnsi"/>
          <w:sz w:val="24"/>
          <w:szCs w:val="24"/>
        </w:rPr>
        <w:t>6.</w:t>
      </w:r>
      <w:r w:rsidRPr="00FC327B">
        <w:rPr>
          <w:rFonts w:asciiTheme="majorHAnsi" w:hAnsiTheme="majorHAnsi"/>
          <w:sz w:val="24"/>
          <w:szCs w:val="24"/>
        </w:rPr>
        <w:tab/>
        <w:t xml:space="preserve"> </w:t>
      </w:r>
      <w:r w:rsidRPr="00FC327B">
        <w:rPr>
          <w:rFonts w:asciiTheme="majorHAnsi" w:hAnsiTheme="majorHAnsi"/>
          <w:sz w:val="24"/>
          <w:szCs w:val="24"/>
          <w:u w:val="single"/>
        </w:rPr>
        <w:t>Less Frequent Collection</w:t>
      </w:r>
    </w:p>
    <w:p w:rsidR="007D0AAE" w:rsidRPr="00FC327B" w:rsidP="006E563D" w14:paraId="741A429B" w14:textId="77777777">
      <w:pPr>
        <w:spacing w:after="0" w:line="240" w:lineRule="auto"/>
        <w:rPr>
          <w:rFonts w:asciiTheme="majorHAnsi" w:hAnsiTheme="majorHAnsi"/>
          <w:i/>
          <w:sz w:val="24"/>
          <w:szCs w:val="24"/>
        </w:rPr>
      </w:pPr>
    </w:p>
    <w:p w:rsidR="00F86C35" w:rsidRPr="00FC327B" w:rsidP="006E563D" w14:paraId="2E7A2022" w14:textId="042C368E">
      <w:pPr>
        <w:spacing w:after="0" w:line="240" w:lineRule="auto"/>
        <w:rPr>
          <w:rFonts w:asciiTheme="majorHAnsi" w:hAnsiTheme="majorHAnsi"/>
          <w:sz w:val="24"/>
          <w:szCs w:val="24"/>
        </w:rPr>
      </w:pPr>
      <w:r w:rsidRPr="001F20A3">
        <w:rPr>
          <w:rFonts w:asciiTheme="majorHAnsi" w:hAnsiTheme="majorHAnsi"/>
          <w:sz w:val="24"/>
          <w:szCs w:val="24"/>
        </w:rPr>
        <w:t>To ensure the program is effective, MFLCs must track how each child responds to every individual 'Pure Power' lesson. Gathering this data after each session is necessary because the counselor must assess a child's clinical progress week-to-week to determine if they require continued targeted support</w:t>
      </w:r>
      <w:r>
        <w:rPr>
          <w:rFonts w:asciiTheme="majorHAnsi" w:hAnsiTheme="majorHAnsi"/>
          <w:sz w:val="24"/>
          <w:szCs w:val="24"/>
        </w:rPr>
        <w:t xml:space="preserve">.  </w:t>
      </w:r>
    </w:p>
    <w:p w:rsidR="007D0AAE" w:rsidRPr="00FC327B" w:rsidP="006E563D" w14:paraId="1E2F7A84" w14:textId="77777777">
      <w:pPr>
        <w:spacing w:after="0" w:line="240" w:lineRule="auto"/>
        <w:rPr>
          <w:rFonts w:asciiTheme="majorHAnsi" w:hAnsiTheme="majorHAnsi"/>
          <w:i/>
          <w:sz w:val="24"/>
          <w:szCs w:val="24"/>
        </w:rPr>
      </w:pPr>
    </w:p>
    <w:p w:rsidR="00F86C35" w:rsidRPr="00FC327B" w:rsidP="006E563D" w14:paraId="1E7BDC58" w14:textId="77777777">
      <w:pPr>
        <w:spacing w:after="0" w:line="240" w:lineRule="auto"/>
        <w:rPr>
          <w:rFonts w:asciiTheme="majorHAnsi" w:hAnsiTheme="majorHAnsi"/>
          <w:sz w:val="24"/>
          <w:szCs w:val="24"/>
          <w:u w:val="single"/>
        </w:rPr>
      </w:pPr>
      <w:r w:rsidRPr="00FC327B">
        <w:rPr>
          <w:rFonts w:asciiTheme="majorHAnsi" w:hAnsiTheme="majorHAnsi"/>
          <w:i/>
          <w:sz w:val="24"/>
          <w:szCs w:val="24"/>
        </w:rPr>
        <w:t xml:space="preserve">7. </w:t>
      </w:r>
      <w:r w:rsidRPr="00FC327B">
        <w:rPr>
          <w:rFonts w:asciiTheme="majorHAnsi" w:hAnsiTheme="majorHAnsi"/>
          <w:i/>
          <w:sz w:val="24"/>
          <w:szCs w:val="24"/>
        </w:rPr>
        <w:tab/>
      </w:r>
      <w:r w:rsidRPr="00FC327B">
        <w:rPr>
          <w:rFonts w:asciiTheme="majorHAnsi" w:hAnsiTheme="majorHAnsi"/>
          <w:sz w:val="24"/>
          <w:szCs w:val="24"/>
          <w:u w:val="single"/>
        </w:rPr>
        <w:t>Paperwork Reduction Act Guidelines</w:t>
      </w:r>
    </w:p>
    <w:p w:rsidR="00200261" w:rsidRPr="00FC327B" w:rsidP="00200261" w14:paraId="10C0CCE6" w14:textId="77777777">
      <w:pPr>
        <w:pStyle w:val="NormalWeb"/>
        <w:spacing w:line="288" w:lineRule="atLeast"/>
        <w:rPr>
          <w:rFonts w:asciiTheme="majorHAnsi" w:eastAsiaTheme="minorHAnsi" w:hAnsiTheme="majorHAnsi" w:cstheme="minorBidi"/>
          <w:i/>
        </w:rPr>
      </w:pPr>
      <w:r w:rsidRPr="00FC327B">
        <w:rPr>
          <w:rFonts w:asciiTheme="majorHAnsi" w:eastAsiaTheme="minorHAnsi" w:hAnsiTheme="majorHAnsi" w:cstheme="minorBidi"/>
        </w:rPr>
        <w:t>This collection of information does not require collection to be conducted in a manner inconsistent with the guidelines delineated in 5 CFR 1320.5(d)(2).</w:t>
      </w:r>
    </w:p>
    <w:p w:rsidR="00200261" w:rsidRPr="00FC327B" w:rsidP="00200261" w14:paraId="4F815E7B" w14:textId="77777777">
      <w:pPr>
        <w:pStyle w:val="NormalWeb"/>
        <w:spacing w:line="288" w:lineRule="atLeast"/>
        <w:rPr>
          <w:rFonts w:asciiTheme="majorHAnsi" w:eastAsiaTheme="minorHAnsi" w:hAnsiTheme="majorHAnsi" w:cstheme="minorBidi"/>
          <w:u w:val="single"/>
        </w:rPr>
      </w:pPr>
      <w:r w:rsidRPr="00FC327B">
        <w:rPr>
          <w:rFonts w:asciiTheme="majorHAnsi" w:eastAsiaTheme="minorHAnsi" w:hAnsiTheme="majorHAnsi" w:cstheme="minorBidi"/>
        </w:rPr>
        <w:t xml:space="preserve">8. </w:t>
      </w:r>
      <w:r w:rsidRPr="00FC327B">
        <w:rPr>
          <w:rFonts w:asciiTheme="majorHAnsi" w:eastAsiaTheme="minorHAnsi" w:hAnsiTheme="majorHAnsi" w:cstheme="minorBidi"/>
        </w:rPr>
        <w:tab/>
      </w:r>
      <w:r w:rsidRPr="00FC327B">
        <w:rPr>
          <w:rFonts w:asciiTheme="majorHAnsi" w:eastAsiaTheme="minorHAnsi" w:hAnsiTheme="majorHAnsi" w:cstheme="minorBidi"/>
          <w:u w:val="single"/>
        </w:rPr>
        <w:t>Consultation and Public Comments</w:t>
      </w:r>
    </w:p>
    <w:p w:rsidR="00200261" w:rsidRPr="00FC327B" w:rsidP="00200261" w14:paraId="3112871A" w14:textId="77777777">
      <w:pPr>
        <w:pStyle w:val="NormalWeb"/>
        <w:spacing w:line="288" w:lineRule="atLeast"/>
        <w:rPr>
          <w:rFonts w:asciiTheme="majorHAnsi" w:eastAsiaTheme="minorHAnsi" w:hAnsiTheme="majorHAnsi" w:cstheme="minorBidi"/>
        </w:rPr>
      </w:pPr>
      <w:r w:rsidRPr="00FC327B">
        <w:rPr>
          <w:rFonts w:asciiTheme="majorHAnsi" w:eastAsiaTheme="minorHAnsi" w:hAnsiTheme="majorHAnsi" w:cstheme="minorBidi"/>
        </w:rPr>
        <w:t>Part A: PUBLIC NOTICE</w:t>
      </w:r>
    </w:p>
    <w:p w:rsidR="00200261" w:rsidRPr="00FC327B" w:rsidP="00200261" w14:paraId="2ED5B1EF" w14:textId="28671804">
      <w:pPr>
        <w:pStyle w:val="NormalWeb"/>
        <w:spacing w:line="288" w:lineRule="atLeast"/>
        <w:rPr>
          <w:rFonts w:asciiTheme="majorHAnsi" w:eastAsiaTheme="minorHAnsi" w:hAnsiTheme="majorHAnsi" w:cstheme="minorBidi"/>
        </w:rPr>
      </w:pPr>
      <w:r w:rsidRPr="007A78E4">
        <w:rPr>
          <w:rFonts w:asciiTheme="majorHAnsi" w:eastAsiaTheme="minorHAnsi" w:hAnsiTheme="majorHAnsi" w:cstheme="minorBidi"/>
        </w:rPr>
        <w:t xml:space="preserve">A 60-Day Federal Register Notice </w:t>
      </w:r>
      <w:r w:rsidRPr="007A78E4" w:rsidR="00502FF3">
        <w:rPr>
          <w:rFonts w:asciiTheme="majorHAnsi" w:eastAsiaTheme="minorHAnsi" w:hAnsiTheme="majorHAnsi" w:cstheme="minorBidi"/>
        </w:rPr>
        <w:t xml:space="preserve">(FRN) </w:t>
      </w:r>
      <w:r w:rsidRPr="007A78E4">
        <w:rPr>
          <w:rFonts w:asciiTheme="majorHAnsi" w:eastAsiaTheme="minorHAnsi" w:hAnsiTheme="majorHAnsi" w:cstheme="minorBidi"/>
        </w:rPr>
        <w:t xml:space="preserve">for the collection published on </w:t>
      </w:r>
      <w:r w:rsidRPr="00FA414B" w:rsidR="007A78E4">
        <w:rPr>
          <w:rFonts w:asciiTheme="majorHAnsi" w:eastAsiaTheme="minorHAnsi" w:hAnsiTheme="majorHAnsi" w:cstheme="minorBidi"/>
        </w:rPr>
        <w:t>Wednesday</w:t>
      </w:r>
      <w:r w:rsidRPr="00FA414B">
        <w:rPr>
          <w:rFonts w:asciiTheme="majorHAnsi" w:eastAsiaTheme="minorHAnsi" w:hAnsiTheme="majorHAnsi" w:cstheme="minorBidi"/>
        </w:rPr>
        <w:t xml:space="preserve">, </w:t>
      </w:r>
      <w:r w:rsidRPr="00FA414B" w:rsidR="007A78E4">
        <w:rPr>
          <w:rFonts w:asciiTheme="majorHAnsi" w:eastAsiaTheme="minorHAnsi" w:hAnsiTheme="majorHAnsi" w:cstheme="minorBidi"/>
        </w:rPr>
        <w:t>February 25</w:t>
      </w:r>
      <w:r w:rsidRPr="00FA414B">
        <w:rPr>
          <w:rFonts w:asciiTheme="majorHAnsi" w:eastAsiaTheme="minorHAnsi" w:hAnsiTheme="majorHAnsi" w:cstheme="minorBidi"/>
        </w:rPr>
        <w:t xml:space="preserve">, </w:t>
      </w:r>
      <w:r w:rsidRPr="00FA414B" w:rsidR="007A78E4">
        <w:rPr>
          <w:rFonts w:asciiTheme="majorHAnsi" w:eastAsiaTheme="minorHAnsi" w:hAnsiTheme="majorHAnsi" w:cstheme="minorBidi"/>
        </w:rPr>
        <w:t>2026</w:t>
      </w:r>
      <w:r w:rsidRPr="007A78E4">
        <w:rPr>
          <w:rFonts w:asciiTheme="majorHAnsi" w:eastAsiaTheme="minorHAnsi" w:hAnsiTheme="majorHAnsi" w:cstheme="minorBidi"/>
        </w:rPr>
        <w:t xml:space="preserve">.  The 60-Day FRN citation is </w:t>
      </w:r>
      <w:r w:rsidRPr="007A78E4" w:rsidR="007A78E4">
        <w:rPr>
          <w:rFonts w:asciiTheme="majorHAnsi" w:eastAsiaTheme="minorHAnsi" w:hAnsiTheme="majorHAnsi" w:cstheme="minorBidi"/>
        </w:rPr>
        <w:t>91 FR</w:t>
      </w:r>
      <w:r w:rsidR="005A51CB">
        <w:rPr>
          <w:rFonts w:asciiTheme="majorHAnsi" w:eastAsiaTheme="minorHAnsi" w:hAnsiTheme="majorHAnsi" w:cstheme="minorBidi"/>
        </w:rPr>
        <w:t>N</w:t>
      </w:r>
      <w:r w:rsidRPr="007A78E4" w:rsidR="007A78E4">
        <w:rPr>
          <w:rFonts w:asciiTheme="majorHAnsi" w:eastAsiaTheme="minorHAnsi" w:hAnsiTheme="majorHAnsi" w:cstheme="minorBidi"/>
        </w:rPr>
        <w:t xml:space="preserve"> 9243</w:t>
      </w:r>
      <w:r w:rsidRPr="007A78E4">
        <w:rPr>
          <w:rFonts w:asciiTheme="majorHAnsi" w:eastAsiaTheme="minorHAnsi" w:hAnsiTheme="majorHAnsi" w:cstheme="minorBidi"/>
        </w:rPr>
        <w:t>.</w:t>
      </w:r>
      <w:r w:rsidRPr="00FC327B">
        <w:rPr>
          <w:rFonts w:asciiTheme="majorHAnsi" w:eastAsiaTheme="minorHAnsi" w:hAnsiTheme="majorHAnsi" w:cstheme="minorBidi"/>
        </w:rPr>
        <w:t xml:space="preserve"> </w:t>
      </w:r>
    </w:p>
    <w:p w:rsidR="00200261" w:rsidRPr="00FC327B" w:rsidP="00200261" w14:paraId="5717EE39" w14:textId="6240F8D0">
      <w:pPr>
        <w:pStyle w:val="NormalWeb"/>
        <w:spacing w:line="288" w:lineRule="atLeast"/>
        <w:rPr>
          <w:rFonts w:asciiTheme="majorHAnsi" w:eastAsiaTheme="minorHAnsi" w:hAnsiTheme="majorHAnsi" w:cstheme="minorBidi"/>
        </w:rPr>
      </w:pPr>
      <w:r w:rsidRPr="00E03584">
        <w:rPr>
          <w:rFonts w:asciiTheme="majorHAnsi" w:eastAsiaTheme="minorHAnsi" w:hAnsiTheme="majorHAnsi" w:cstheme="minorBidi"/>
        </w:rPr>
        <w:t>No comments were received during the 60-Day Comment Period.</w:t>
      </w:r>
      <w:r w:rsidRPr="00FC327B">
        <w:rPr>
          <w:rFonts w:asciiTheme="majorHAnsi" w:eastAsiaTheme="minorHAnsi" w:hAnsiTheme="majorHAnsi" w:cstheme="minorBidi"/>
        </w:rPr>
        <w:t xml:space="preserve"> </w:t>
      </w:r>
    </w:p>
    <w:p w:rsidR="00502FF3" w:rsidRPr="00FC327B" w:rsidP="00200261" w14:paraId="3CAC6521" w14:textId="7C8FA831">
      <w:pPr>
        <w:pStyle w:val="NormalWeb"/>
        <w:spacing w:line="288" w:lineRule="atLeast"/>
        <w:rPr>
          <w:rFonts w:asciiTheme="majorHAnsi" w:eastAsiaTheme="minorHAnsi" w:hAnsiTheme="majorHAnsi" w:cstheme="minorBidi"/>
        </w:rPr>
      </w:pPr>
      <w:r w:rsidRPr="00FC327B">
        <w:rPr>
          <w:rFonts w:asciiTheme="majorHAnsi" w:eastAsiaTheme="minorHAnsi" w:hAnsiTheme="majorHAnsi" w:cstheme="minorBidi"/>
        </w:rPr>
        <w:t xml:space="preserve">A 30-Day Federal Register Notice for the collection published on </w:t>
      </w:r>
      <w:r w:rsidR="00C93794">
        <w:rPr>
          <w:rFonts w:asciiTheme="majorHAnsi" w:eastAsiaTheme="minorHAnsi" w:hAnsiTheme="majorHAnsi" w:cstheme="minorBidi"/>
        </w:rPr>
        <w:t>Tuesday, October 20, 2026.</w:t>
      </w:r>
      <w:r w:rsidRPr="00FC327B">
        <w:rPr>
          <w:rFonts w:asciiTheme="majorHAnsi" w:eastAsiaTheme="minorHAnsi" w:hAnsiTheme="majorHAnsi" w:cstheme="minorBidi"/>
        </w:rPr>
        <w:t xml:space="preserve">  The 30-Day FRN citation is </w:t>
      </w:r>
      <w:r w:rsidRPr="00C93794" w:rsidR="00C93794">
        <w:rPr>
          <w:rFonts w:asciiTheme="majorHAnsi" w:eastAsiaTheme="minorHAnsi" w:hAnsiTheme="majorHAnsi" w:cstheme="minorBidi"/>
        </w:rPr>
        <w:t>91 FR</w:t>
      </w:r>
      <w:r w:rsidR="00C93794">
        <w:rPr>
          <w:rFonts w:asciiTheme="majorHAnsi" w:eastAsiaTheme="minorHAnsi" w:hAnsiTheme="majorHAnsi" w:cstheme="minorBidi"/>
        </w:rPr>
        <w:t>N</w:t>
      </w:r>
      <w:r w:rsidRPr="00C93794" w:rsidR="00C93794">
        <w:rPr>
          <w:rFonts w:asciiTheme="majorHAnsi" w:eastAsiaTheme="minorHAnsi" w:hAnsiTheme="majorHAnsi" w:cstheme="minorBidi"/>
        </w:rPr>
        <w:t xml:space="preserve"> 66319</w:t>
      </w:r>
      <w:r w:rsidR="00C93794">
        <w:rPr>
          <w:rFonts w:asciiTheme="majorHAnsi" w:eastAsiaTheme="minorHAnsi" w:hAnsiTheme="majorHAnsi" w:cstheme="minorBidi"/>
        </w:rPr>
        <w:t>.</w:t>
      </w:r>
    </w:p>
    <w:p w:rsidR="00200261" w:rsidRPr="00FC327B" w:rsidP="00200261" w14:paraId="3CB0685F" w14:textId="77777777">
      <w:pPr>
        <w:pStyle w:val="NormalWeb"/>
        <w:spacing w:line="288" w:lineRule="atLeast"/>
        <w:rPr>
          <w:rFonts w:asciiTheme="majorHAnsi" w:eastAsiaTheme="minorHAnsi" w:hAnsiTheme="majorHAnsi" w:cstheme="minorBidi"/>
        </w:rPr>
      </w:pPr>
      <w:r w:rsidRPr="00FC327B">
        <w:rPr>
          <w:rFonts w:asciiTheme="majorHAnsi" w:eastAsiaTheme="minorHAnsi" w:hAnsiTheme="majorHAnsi" w:cstheme="minorBidi"/>
        </w:rPr>
        <w:t>Part B: CONSULTATION</w:t>
      </w:r>
    </w:p>
    <w:p w:rsidR="00571698" w:rsidRPr="00FC327B" w:rsidP="00B55E9F" w14:paraId="56A0E5FE" w14:textId="77777777">
      <w:pPr>
        <w:pStyle w:val="NormalWeb"/>
        <w:spacing w:line="288" w:lineRule="atLeast"/>
        <w:rPr>
          <w:rFonts w:asciiTheme="majorHAnsi" w:hAnsiTheme="majorHAnsi"/>
          <w:i/>
        </w:rPr>
      </w:pPr>
      <w:r w:rsidRPr="00FC327B">
        <w:rPr>
          <w:rFonts w:asciiTheme="majorHAnsi" w:eastAsiaTheme="minorHAnsi" w:hAnsiTheme="majorHAnsi" w:cstheme="minorBidi"/>
        </w:rPr>
        <w:t xml:space="preserve">No additional consultation apart from soliciting public comments through the Federal Register Notice was conducted for this submission. </w:t>
      </w:r>
    </w:p>
    <w:p w:rsidR="00571698" w:rsidRPr="00FC327B" w:rsidP="006E563D" w14:paraId="75A4272C" w14:textId="77777777">
      <w:pPr>
        <w:spacing w:after="0" w:line="240" w:lineRule="auto"/>
        <w:rPr>
          <w:rFonts w:asciiTheme="majorHAnsi" w:hAnsiTheme="majorHAnsi"/>
          <w:sz w:val="24"/>
          <w:szCs w:val="24"/>
          <w:u w:val="single"/>
        </w:rPr>
      </w:pPr>
      <w:r w:rsidRPr="00FC327B">
        <w:rPr>
          <w:rFonts w:asciiTheme="majorHAnsi" w:hAnsiTheme="majorHAnsi"/>
          <w:sz w:val="24"/>
          <w:szCs w:val="24"/>
        </w:rPr>
        <w:t xml:space="preserve">9. </w:t>
      </w:r>
      <w:r w:rsidRPr="00FC327B">
        <w:rPr>
          <w:rFonts w:asciiTheme="majorHAnsi" w:hAnsiTheme="majorHAnsi"/>
          <w:sz w:val="24"/>
          <w:szCs w:val="24"/>
        </w:rPr>
        <w:tab/>
      </w:r>
      <w:r w:rsidRPr="00FC327B">
        <w:rPr>
          <w:rFonts w:asciiTheme="majorHAnsi" w:hAnsiTheme="majorHAnsi"/>
          <w:sz w:val="24"/>
          <w:szCs w:val="24"/>
          <w:u w:val="single"/>
        </w:rPr>
        <w:t>Gifts or Payment</w:t>
      </w:r>
    </w:p>
    <w:p w:rsidR="00156D8C" w:rsidRPr="00FC327B" w:rsidP="006A13FA" w14:paraId="357FC463" w14:textId="77777777">
      <w:pPr>
        <w:spacing w:after="0" w:line="240" w:lineRule="auto"/>
        <w:rPr>
          <w:rFonts w:asciiTheme="majorHAnsi" w:hAnsiTheme="majorHAnsi"/>
          <w:i/>
          <w:sz w:val="24"/>
          <w:szCs w:val="24"/>
        </w:rPr>
      </w:pPr>
    </w:p>
    <w:p w:rsidR="006A13FA" w:rsidRPr="00FC327B" w:rsidP="006A13FA" w14:paraId="019DD81F" w14:textId="73DCF23B">
      <w:pPr>
        <w:spacing w:after="0" w:line="240" w:lineRule="auto"/>
        <w:rPr>
          <w:rFonts w:asciiTheme="majorHAnsi" w:hAnsiTheme="majorHAnsi"/>
          <w:i/>
          <w:sz w:val="24"/>
          <w:szCs w:val="24"/>
        </w:rPr>
      </w:pPr>
      <w:r w:rsidRPr="00FC327B">
        <w:rPr>
          <w:rFonts w:asciiTheme="majorHAnsi" w:hAnsiTheme="majorHAnsi"/>
          <w:sz w:val="24"/>
          <w:szCs w:val="24"/>
        </w:rPr>
        <w:t xml:space="preserve">No payments or gifts are being offered to </w:t>
      </w:r>
      <w:r w:rsidR="00A9117A">
        <w:rPr>
          <w:rFonts w:asciiTheme="majorHAnsi" w:hAnsiTheme="majorHAnsi"/>
          <w:sz w:val="24"/>
          <w:szCs w:val="24"/>
        </w:rPr>
        <w:t xml:space="preserve">youth Pure Power participants or MFLC </w:t>
      </w:r>
      <w:r w:rsidRPr="00FC327B">
        <w:rPr>
          <w:rFonts w:asciiTheme="majorHAnsi" w:hAnsiTheme="majorHAnsi"/>
          <w:sz w:val="24"/>
          <w:szCs w:val="24"/>
        </w:rPr>
        <w:t>respondents as an incentive to participate in the collection.</w:t>
      </w:r>
      <w:r w:rsidRPr="00FC327B">
        <w:rPr>
          <w:rFonts w:asciiTheme="majorHAnsi" w:hAnsiTheme="majorHAnsi"/>
          <w:i/>
          <w:sz w:val="24"/>
          <w:szCs w:val="24"/>
        </w:rPr>
        <w:t xml:space="preserve"> </w:t>
      </w:r>
    </w:p>
    <w:p w:rsidR="006A13FA" w:rsidRPr="00FC327B" w:rsidP="006A13FA" w14:paraId="1F78BBAF" w14:textId="77777777">
      <w:pPr>
        <w:spacing w:after="0" w:line="240" w:lineRule="auto"/>
        <w:rPr>
          <w:rFonts w:asciiTheme="majorHAnsi" w:hAnsiTheme="majorHAnsi"/>
          <w:i/>
          <w:sz w:val="24"/>
          <w:szCs w:val="24"/>
        </w:rPr>
      </w:pPr>
    </w:p>
    <w:p w:rsidR="00F97482" w:rsidRPr="00FC327B" w:rsidP="006A13FA" w14:paraId="75C4F8AC" w14:textId="77777777">
      <w:pPr>
        <w:spacing w:after="0" w:line="240" w:lineRule="auto"/>
        <w:rPr>
          <w:rFonts w:asciiTheme="majorHAnsi" w:hAnsiTheme="majorHAnsi"/>
          <w:sz w:val="24"/>
          <w:szCs w:val="24"/>
          <w:u w:val="single"/>
        </w:rPr>
      </w:pPr>
      <w:r w:rsidRPr="00FC327B">
        <w:rPr>
          <w:rFonts w:asciiTheme="majorHAnsi" w:hAnsiTheme="majorHAnsi"/>
          <w:sz w:val="24"/>
          <w:szCs w:val="24"/>
        </w:rPr>
        <w:t xml:space="preserve">10. </w:t>
      </w:r>
      <w:r w:rsidRPr="00FC327B">
        <w:rPr>
          <w:rFonts w:asciiTheme="majorHAnsi" w:hAnsiTheme="majorHAnsi"/>
          <w:sz w:val="24"/>
          <w:szCs w:val="24"/>
        </w:rPr>
        <w:tab/>
      </w:r>
      <w:r w:rsidRPr="00FC327B">
        <w:rPr>
          <w:rFonts w:asciiTheme="majorHAnsi" w:hAnsiTheme="majorHAnsi"/>
          <w:sz w:val="24"/>
          <w:szCs w:val="24"/>
          <w:u w:val="single"/>
        </w:rPr>
        <w:t>Confidentiality</w:t>
      </w:r>
    </w:p>
    <w:p w:rsidR="000D062D" w:rsidRPr="00FC327B" w:rsidP="006A13FA" w14:paraId="2084CA7F" w14:textId="77777777">
      <w:pPr>
        <w:spacing w:after="0" w:line="240" w:lineRule="auto"/>
        <w:rPr>
          <w:rFonts w:asciiTheme="majorHAnsi" w:hAnsiTheme="majorHAnsi"/>
          <w:i/>
          <w:sz w:val="24"/>
          <w:szCs w:val="24"/>
        </w:rPr>
      </w:pPr>
    </w:p>
    <w:p w:rsidR="00406F06" w:rsidRPr="00FC327B" w:rsidP="00406F06" w14:paraId="2889A9E6" w14:textId="77777777">
      <w:pPr>
        <w:spacing w:after="0" w:line="240" w:lineRule="auto"/>
        <w:ind w:left="720"/>
        <w:rPr>
          <w:rFonts w:asciiTheme="majorHAnsi" w:hAnsiTheme="majorHAnsi"/>
          <w:sz w:val="24"/>
          <w:szCs w:val="24"/>
        </w:rPr>
      </w:pPr>
      <w:r w:rsidRPr="00FC327B">
        <w:rPr>
          <w:rFonts w:asciiTheme="majorHAnsi" w:hAnsiTheme="majorHAnsi"/>
          <w:sz w:val="24"/>
          <w:szCs w:val="24"/>
        </w:rPr>
        <w:t>A Privacy Act Statement is not required for this collection because we are not requesting individuals to furnish personal information for a system of records.</w:t>
      </w:r>
    </w:p>
    <w:p w:rsidR="00406F06" w:rsidRPr="00FC327B" w:rsidP="00406F06" w14:paraId="56D9813D" w14:textId="6B048C5D">
      <w:pPr>
        <w:spacing w:after="0" w:line="240" w:lineRule="auto"/>
        <w:ind w:left="720"/>
        <w:rPr>
          <w:rFonts w:asciiTheme="majorHAnsi" w:hAnsiTheme="majorHAnsi"/>
          <w:sz w:val="24"/>
          <w:szCs w:val="24"/>
        </w:rPr>
      </w:pPr>
      <w:r w:rsidRPr="00FC327B">
        <w:rPr>
          <w:rFonts w:asciiTheme="majorHAnsi" w:hAnsiTheme="majorHAnsi"/>
          <w:sz w:val="24"/>
          <w:szCs w:val="24"/>
        </w:rPr>
        <w:t xml:space="preserve"> </w:t>
      </w:r>
    </w:p>
    <w:p w:rsidR="00406F06" w:rsidRPr="00FC327B" w:rsidP="00312FDA" w14:paraId="5B024D90" w14:textId="71963932">
      <w:pPr>
        <w:spacing w:after="0" w:line="240" w:lineRule="auto"/>
        <w:ind w:left="720"/>
        <w:rPr>
          <w:rFonts w:asciiTheme="majorHAnsi" w:hAnsiTheme="majorHAnsi"/>
          <w:sz w:val="24"/>
          <w:szCs w:val="24"/>
        </w:rPr>
      </w:pPr>
      <w:r w:rsidRPr="00FC327B">
        <w:rPr>
          <w:rFonts w:asciiTheme="majorHAnsi" w:hAnsiTheme="majorHAnsi"/>
          <w:sz w:val="24"/>
          <w:szCs w:val="24"/>
        </w:rPr>
        <w:t xml:space="preserve">A System of Record Notice (SORN) is not required for this collection because </w:t>
      </w:r>
      <w:r w:rsidR="00A9117A">
        <w:rPr>
          <w:rFonts w:asciiTheme="majorHAnsi" w:hAnsiTheme="majorHAnsi"/>
          <w:sz w:val="24"/>
          <w:szCs w:val="24"/>
        </w:rPr>
        <w:t xml:space="preserve">data will be shared with the Clearinghouse for analysis as an aggregate without identifiers, therefore, records </w:t>
      </w:r>
      <w:r w:rsidRPr="00FC327B">
        <w:rPr>
          <w:rFonts w:asciiTheme="majorHAnsi" w:hAnsiTheme="majorHAnsi"/>
          <w:sz w:val="24"/>
          <w:szCs w:val="24"/>
        </w:rPr>
        <w:t xml:space="preserve">are not retrievable by PII. </w:t>
      </w:r>
    </w:p>
    <w:p w:rsidR="005D5C81" w:rsidRPr="00FC327B" w:rsidP="00312FDA" w14:paraId="17BA5A9F" w14:textId="77777777">
      <w:pPr>
        <w:spacing w:after="0" w:line="240" w:lineRule="auto"/>
        <w:ind w:left="720"/>
        <w:rPr>
          <w:rFonts w:asciiTheme="majorHAnsi" w:hAnsiTheme="majorHAnsi"/>
          <w:sz w:val="24"/>
          <w:szCs w:val="24"/>
        </w:rPr>
      </w:pPr>
    </w:p>
    <w:p w:rsidR="00406F06" w:rsidRPr="00FC327B" w:rsidP="00406F06" w14:paraId="3F787B6B" w14:textId="77777777">
      <w:pPr>
        <w:spacing w:after="0" w:line="240" w:lineRule="auto"/>
        <w:ind w:left="720"/>
        <w:rPr>
          <w:rFonts w:asciiTheme="majorHAnsi" w:hAnsiTheme="majorHAnsi"/>
          <w:sz w:val="24"/>
          <w:szCs w:val="24"/>
        </w:rPr>
      </w:pPr>
      <w:r w:rsidRPr="00FC327B">
        <w:rPr>
          <w:rFonts w:asciiTheme="majorHAnsi" w:hAnsiTheme="majorHAnsi"/>
          <w:sz w:val="24"/>
          <w:szCs w:val="24"/>
        </w:rPr>
        <w:t xml:space="preserve">A Privacy Impact Assessment (PIA) is not required for this collection because PII is not being collected electronically. </w:t>
      </w:r>
    </w:p>
    <w:p w:rsidR="00996894" w:rsidRPr="00FC327B" w:rsidP="00996894" w14:paraId="3F4D0927" w14:textId="77777777">
      <w:pPr>
        <w:spacing w:after="0" w:line="240" w:lineRule="auto"/>
        <w:rPr>
          <w:rFonts w:asciiTheme="majorHAnsi" w:hAnsiTheme="majorHAnsi"/>
          <w:i/>
          <w:sz w:val="24"/>
          <w:szCs w:val="24"/>
        </w:rPr>
      </w:pPr>
    </w:p>
    <w:p w:rsidR="00996894" w:rsidRPr="00FC327B" w:rsidP="00B47DCC" w14:paraId="0964E75A" w14:textId="74185B4F">
      <w:pPr>
        <w:spacing w:after="0" w:line="240" w:lineRule="auto"/>
        <w:ind w:left="720"/>
        <w:rPr>
          <w:rFonts w:asciiTheme="majorHAnsi" w:hAnsiTheme="majorHAnsi"/>
          <w:sz w:val="24"/>
          <w:szCs w:val="24"/>
        </w:rPr>
      </w:pPr>
      <w:r w:rsidRPr="00FC327B">
        <w:rPr>
          <w:rFonts w:asciiTheme="majorHAnsi" w:hAnsiTheme="majorHAnsi"/>
          <w:sz w:val="24"/>
          <w:szCs w:val="24"/>
        </w:rPr>
        <w:t>Records are kept according to the retention schedule laid out in the DPR 45 DoD SORN. Master database files</w:t>
      </w:r>
      <w:r w:rsidRPr="00FC327B" w:rsidR="00CA7902">
        <w:rPr>
          <w:rFonts w:asciiTheme="majorHAnsi" w:hAnsiTheme="majorHAnsi"/>
          <w:sz w:val="24"/>
          <w:szCs w:val="24"/>
        </w:rPr>
        <w:t>: Close</w:t>
      </w:r>
      <w:r w:rsidRPr="00FC327B">
        <w:rPr>
          <w:rFonts w:asciiTheme="majorHAnsi" w:hAnsiTheme="majorHAnsi"/>
          <w:sz w:val="24"/>
          <w:szCs w:val="24"/>
        </w:rPr>
        <w:t xml:space="preserve"> after 3 years of continuous inactivity or notification of discharge, retirement or separation of the service member, then </w:t>
      </w:r>
      <w:r w:rsidR="00A9117A">
        <w:rPr>
          <w:rFonts w:asciiTheme="majorHAnsi" w:hAnsiTheme="majorHAnsi"/>
          <w:sz w:val="24"/>
          <w:szCs w:val="24"/>
        </w:rPr>
        <w:t xml:space="preserve">records are </w:t>
      </w:r>
      <w:r w:rsidRPr="00FC327B">
        <w:rPr>
          <w:rFonts w:asciiTheme="majorHAnsi" w:hAnsiTheme="majorHAnsi"/>
          <w:sz w:val="24"/>
          <w:szCs w:val="24"/>
        </w:rPr>
        <w:t>destroy</w:t>
      </w:r>
      <w:r w:rsidR="00A9117A">
        <w:rPr>
          <w:rFonts w:asciiTheme="majorHAnsi" w:hAnsiTheme="majorHAnsi"/>
          <w:sz w:val="24"/>
          <w:szCs w:val="24"/>
        </w:rPr>
        <w:t>ed</w:t>
      </w:r>
      <w:r w:rsidRPr="00FC327B">
        <w:rPr>
          <w:rFonts w:asciiTheme="majorHAnsi" w:hAnsiTheme="majorHAnsi"/>
          <w:sz w:val="24"/>
          <w:szCs w:val="24"/>
        </w:rPr>
        <w:t xml:space="preserve"> 10 years after closed.</w:t>
      </w:r>
    </w:p>
    <w:p w:rsidR="000B101E" w:rsidRPr="00FC327B" w:rsidP="00996894" w14:paraId="7F0C146D" w14:textId="77777777">
      <w:pPr>
        <w:spacing w:after="0" w:line="240" w:lineRule="auto"/>
        <w:rPr>
          <w:rFonts w:asciiTheme="majorHAnsi" w:hAnsiTheme="majorHAnsi"/>
          <w:i/>
          <w:sz w:val="24"/>
          <w:szCs w:val="24"/>
        </w:rPr>
      </w:pPr>
    </w:p>
    <w:p w:rsidR="00996894" w:rsidRPr="00FC327B" w:rsidP="00996894" w14:paraId="0D78844D" w14:textId="77777777">
      <w:pPr>
        <w:spacing w:after="0" w:line="240" w:lineRule="auto"/>
        <w:rPr>
          <w:rFonts w:asciiTheme="majorHAnsi" w:hAnsiTheme="majorHAnsi"/>
          <w:sz w:val="24"/>
          <w:szCs w:val="24"/>
        </w:rPr>
      </w:pPr>
      <w:r w:rsidRPr="00FC327B">
        <w:rPr>
          <w:rFonts w:asciiTheme="majorHAnsi" w:hAnsiTheme="majorHAnsi"/>
          <w:sz w:val="24"/>
          <w:szCs w:val="24"/>
        </w:rPr>
        <w:t xml:space="preserve">11. </w:t>
      </w:r>
      <w:r w:rsidRPr="00FC327B">
        <w:rPr>
          <w:rFonts w:asciiTheme="majorHAnsi" w:hAnsiTheme="majorHAnsi"/>
          <w:sz w:val="24"/>
          <w:szCs w:val="24"/>
        </w:rPr>
        <w:tab/>
      </w:r>
      <w:r w:rsidRPr="00FC327B">
        <w:rPr>
          <w:rFonts w:asciiTheme="majorHAnsi" w:hAnsiTheme="majorHAnsi"/>
          <w:sz w:val="24"/>
          <w:szCs w:val="24"/>
          <w:u w:val="single"/>
        </w:rPr>
        <w:t>Sensitive Questions</w:t>
      </w:r>
    </w:p>
    <w:p w:rsidR="00D21AA6" w:rsidRPr="00FC327B" w:rsidP="00337EF1" w14:paraId="63782442" w14:textId="77777777">
      <w:pPr>
        <w:spacing w:after="0" w:line="240" w:lineRule="auto"/>
        <w:rPr>
          <w:rFonts w:asciiTheme="majorHAnsi" w:hAnsiTheme="majorHAnsi"/>
          <w:i/>
          <w:sz w:val="24"/>
          <w:szCs w:val="24"/>
        </w:rPr>
      </w:pPr>
    </w:p>
    <w:p w:rsidR="00547AB7" w:rsidRPr="00FC327B" w:rsidP="00337EF1" w14:paraId="1313F137" w14:textId="2B1D3A1D">
      <w:pPr>
        <w:spacing w:after="0" w:line="240" w:lineRule="auto"/>
        <w:rPr>
          <w:rFonts w:asciiTheme="majorHAnsi" w:hAnsiTheme="majorHAnsi"/>
          <w:sz w:val="24"/>
          <w:szCs w:val="24"/>
        </w:rPr>
      </w:pPr>
      <w:r w:rsidRPr="00FC327B">
        <w:rPr>
          <w:rFonts w:asciiTheme="majorHAnsi" w:hAnsiTheme="majorHAnsi"/>
          <w:sz w:val="24"/>
          <w:szCs w:val="24"/>
        </w:rPr>
        <w:t xml:space="preserve">MFLCs are not going to report any sensitive information about the participants.  No </w:t>
      </w:r>
      <w:r w:rsidR="006C076E">
        <w:rPr>
          <w:rFonts w:asciiTheme="majorHAnsi" w:hAnsiTheme="majorHAnsi"/>
          <w:sz w:val="24"/>
          <w:szCs w:val="24"/>
        </w:rPr>
        <w:t>PII</w:t>
      </w:r>
      <w:r w:rsidRPr="00FC327B">
        <w:rPr>
          <w:rFonts w:asciiTheme="majorHAnsi" w:hAnsiTheme="majorHAnsi"/>
          <w:sz w:val="24"/>
          <w:szCs w:val="24"/>
        </w:rPr>
        <w:t xml:space="preserve"> will be collected.  </w:t>
      </w:r>
      <w:r w:rsidRPr="00FC327B" w:rsidR="009808A2">
        <w:rPr>
          <w:rFonts w:asciiTheme="majorHAnsi" w:hAnsiTheme="majorHAnsi"/>
          <w:sz w:val="24"/>
          <w:szCs w:val="24"/>
        </w:rPr>
        <w:t xml:space="preserve"> </w:t>
      </w:r>
      <w:r w:rsidRPr="00FC327B" w:rsidR="000B101E">
        <w:rPr>
          <w:rFonts w:asciiTheme="majorHAnsi" w:hAnsiTheme="majorHAnsi"/>
          <w:sz w:val="24"/>
          <w:szCs w:val="24"/>
        </w:rPr>
        <w:t xml:space="preserve"> </w:t>
      </w:r>
    </w:p>
    <w:p w:rsidR="00D24A01" w:rsidRPr="00FC327B" w:rsidP="00337EF1" w14:paraId="7F197A68" w14:textId="77777777">
      <w:pPr>
        <w:spacing w:after="0" w:line="240" w:lineRule="auto"/>
        <w:rPr>
          <w:rFonts w:asciiTheme="majorHAnsi" w:hAnsiTheme="majorHAnsi"/>
          <w:sz w:val="24"/>
          <w:szCs w:val="24"/>
        </w:rPr>
      </w:pPr>
    </w:p>
    <w:p w:rsidR="00D21AA6" w:rsidRPr="00FC327B" w:rsidP="00337EF1" w14:paraId="0F79E72A" w14:textId="77777777">
      <w:pPr>
        <w:spacing w:after="0" w:line="240" w:lineRule="auto"/>
        <w:rPr>
          <w:rFonts w:asciiTheme="majorHAnsi" w:hAnsiTheme="majorHAnsi"/>
          <w:sz w:val="24"/>
          <w:szCs w:val="24"/>
        </w:rPr>
      </w:pPr>
      <w:r w:rsidRPr="00FC327B">
        <w:rPr>
          <w:rFonts w:asciiTheme="majorHAnsi" w:hAnsiTheme="majorHAnsi"/>
          <w:sz w:val="24"/>
          <w:szCs w:val="24"/>
        </w:rPr>
        <w:t xml:space="preserve">12. </w:t>
      </w:r>
      <w:r w:rsidRPr="00FC327B" w:rsidR="00A76F7E">
        <w:rPr>
          <w:rFonts w:asciiTheme="majorHAnsi" w:hAnsiTheme="majorHAnsi"/>
          <w:sz w:val="24"/>
          <w:szCs w:val="24"/>
        </w:rPr>
        <w:tab/>
      </w:r>
      <w:r w:rsidRPr="00FC327B" w:rsidR="00A76F7E">
        <w:rPr>
          <w:rFonts w:asciiTheme="majorHAnsi" w:hAnsiTheme="majorHAnsi"/>
          <w:sz w:val="24"/>
          <w:szCs w:val="24"/>
          <w:u w:val="single"/>
        </w:rPr>
        <w:t>Respondent Burden and its Labor Costs</w:t>
      </w:r>
    </w:p>
    <w:p w:rsidR="00B55E9F" w:rsidRPr="00FC327B" w:rsidP="00B55E9F" w14:paraId="52A5E1A4" w14:textId="77777777">
      <w:pPr>
        <w:pStyle w:val="NormalWeb"/>
        <w:spacing w:after="0" w:afterAutospacing="0" w:line="288" w:lineRule="atLeast"/>
        <w:rPr>
          <w:rFonts w:asciiTheme="majorHAnsi" w:eastAsiaTheme="minorHAnsi" w:hAnsiTheme="majorHAnsi" w:cstheme="minorBidi"/>
        </w:rPr>
      </w:pPr>
      <w:r w:rsidRPr="00FC327B">
        <w:rPr>
          <w:rFonts w:asciiTheme="majorHAnsi" w:eastAsiaTheme="minorHAnsi" w:hAnsiTheme="majorHAnsi" w:cstheme="minorBidi"/>
        </w:rPr>
        <w:t>Part A: ESTIMATION OF RESPONDENT BURDEN</w:t>
      </w:r>
    </w:p>
    <w:p w:rsidR="00B55E9F" w:rsidRPr="00FC327B" w:rsidP="00235D71" w14:paraId="40CE30F0" w14:textId="77777777">
      <w:pPr>
        <w:spacing w:after="0" w:line="240" w:lineRule="auto"/>
        <w:rPr>
          <w:rFonts w:asciiTheme="majorHAnsi" w:hAnsiTheme="majorHAnsi"/>
          <w:i/>
          <w:sz w:val="24"/>
          <w:szCs w:val="24"/>
        </w:rPr>
      </w:pPr>
    </w:p>
    <w:p w:rsidR="00235D71" w:rsidRPr="00FC327B" w:rsidP="00940555" w14:paraId="4138314B" w14:textId="77777777">
      <w:pPr>
        <w:pStyle w:val="ListParagraph"/>
        <w:numPr>
          <w:ilvl w:val="0"/>
          <w:numId w:val="1"/>
        </w:numPr>
        <w:spacing w:after="0" w:line="240" w:lineRule="auto"/>
        <w:rPr>
          <w:rFonts w:asciiTheme="majorHAnsi" w:hAnsiTheme="majorHAnsi"/>
          <w:sz w:val="24"/>
          <w:szCs w:val="24"/>
        </w:rPr>
      </w:pPr>
      <w:r w:rsidRPr="00FC327B">
        <w:rPr>
          <w:rFonts w:asciiTheme="majorHAnsi" w:hAnsiTheme="majorHAnsi"/>
          <w:sz w:val="24"/>
          <w:szCs w:val="24"/>
        </w:rPr>
        <w:t>Collection Instrument</w:t>
      </w:r>
    </w:p>
    <w:p w:rsidR="00235D71" w:rsidRPr="00FC327B" w:rsidP="00235D71" w14:paraId="23C7D660" w14:textId="0C6E38E4">
      <w:pPr>
        <w:pStyle w:val="ListParagraph"/>
        <w:spacing w:after="0" w:line="240" w:lineRule="auto"/>
        <w:rPr>
          <w:rFonts w:asciiTheme="majorHAnsi" w:hAnsiTheme="majorHAnsi"/>
          <w:sz w:val="24"/>
          <w:szCs w:val="24"/>
        </w:rPr>
      </w:pPr>
      <w:r w:rsidRPr="00FC327B">
        <w:rPr>
          <w:rFonts w:asciiTheme="majorHAnsi" w:hAnsiTheme="majorHAnsi"/>
          <w:sz w:val="24"/>
          <w:szCs w:val="24"/>
        </w:rPr>
        <w:t>Military and Family Life Counseling Feedback Form</w:t>
      </w:r>
      <w:r w:rsidRPr="00FC327B">
        <w:rPr>
          <w:rFonts w:asciiTheme="majorHAnsi" w:hAnsiTheme="majorHAnsi"/>
          <w:sz w:val="24"/>
          <w:szCs w:val="24"/>
        </w:rPr>
        <w:t xml:space="preserve"> </w:t>
      </w:r>
    </w:p>
    <w:p w:rsidR="00235D71" w:rsidRPr="00FC327B" w:rsidP="00940555" w14:paraId="4477E955" w14:textId="2C9461B6">
      <w:pPr>
        <w:pStyle w:val="ListParagraph"/>
        <w:numPr>
          <w:ilvl w:val="0"/>
          <w:numId w:val="2"/>
        </w:numPr>
        <w:spacing w:after="0" w:line="240" w:lineRule="auto"/>
        <w:rPr>
          <w:rFonts w:asciiTheme="majorHAnsi" w:hAnsiTheme="majorHAnsi"/>
          <w:sz w:val="24"/>
          <w:szCs w:val="24"/>
        </w:rPr>
      </w:pPr>
      <w:r w:rsidRPr="00FC327B">
        <w:rPr>
          <w:rFonts w:asciiTheme="majorHAnsi" w:hAnsiTheme="majorHAnsi"/>
          <w:sz w:val="24"/>
          <w:szCs w:val="24"/>
        </w:rPr>
        <w:t xml:space="preserve">Number of Respondents: </w:t>
      </w:r>
      <w:r w:rsidR="00A026C7">
        <w:rPr>
          <w:rFonts w:asciiTheme="majorHAnsi" w:hAnsiTheme="majorHAnsi"/>
          <w:sz w:val="24"/>
          <w:szCs w:val="24"/>
        </w:rPr>
        <w:t>17</w:t>
      </w:r>
      <w:r w:rsidRPr="00FC327B" w:rsidR="00A026C7">
        <w:rPr>
          <w:rFonts w:asciiTheme="majorHAnsi" w:hAnsiTheme="majorHAnsi"/>
          <w:sz w:val="24"/>
          <w:szCs w:val="24"/>
        </w:rPr>
        <w:t xml:space="preserve"> </w:t>
      </w:r>
    </w:p>
    <w:p w:rsidR="00B34485" w:rsidRPr="00FC327B" w14:paraId="56AA053D" w14:textId="53754893">
      <w:pPr>
        <w:pStyle w:val="ListParagraph"/>
        <w:numPr>
          <w:ilvl w:val="0"/>
          <w:numId w:val="2"/>
        </w:numPr>
        <w:spacing w:after="0" w:line="240" w:lineRule="auto"/>
        <w:rPr>
          <w:rFonts w:asciiTheme="majorHAnsi" w:hAnsiTheme="majorHAnsi"/>
          <w:sz w:val="24"/>
          <w:szCs w:val="24"/>
        </w:rPr>
      </w:pPr>
      <w:r w:rsidRPr="00FC327B">
        <w:rPr>
          <w:rFonts w:asciiTheme="majorHAnsi" w:hAnsiTheme="majorHAnsi"/>
          <w:sz w:val="24"/>
          <w:szCs w:val="24"/>
        </w:rPr>
        <w:t>Number of Responses Per</w:t>
      </w:r>
      <w:r w:rsidRPr="00FC327B" w:rsidR="00520B36">
        <w:rPr>
          <w:rFonts w:asciiTheme="majorHAnsi" w:hAnsiTheme="majorHAnsi"/>
          <w:sz w:val="24"/>
          <w:szCs w:val="24"/>
        </w:rPr>
        <w:t xml:space="preserve"> Respondent: </w:t>
      </w:r>
      <w:r w:rsidR="00BF0704">
        <w:rPr>
          <w:rFonts w:asciiTheme="majorHAnsi" w:hAnsiTheme="majorHAnsi"/>
          <w:sz w:val="24"/>
          <w:szCs w:val="24"/>
        </w:rPr>
        <w:t>128</w:t>
      </w:r>
    </w:p>
    <w:p w:rsidR="00235D71" w:rsidRPr="00FC327B" w:rsidP="00940555" w14:paraId="5DDA8AEC" w14:textId="29D7AB0D">
      <w:pPr>
        <w:pStyle w:val="ListParagraph"/>
        <w:numPr>
          <w:ilvl w:val="0"/>
          <w:numId w:val="2"/>
        </w:numPr>
        <w:spacing w:after="0" w:line="240" w:lineRule="auto"/>
        <w:rPr>
          <w:rFonts w:asciiTheme="majorHAnsi" w:hAnsiTheme="majorHAnsi"/>
          <w:sz w:val="24"/>
          <w:szCs w:val="24"/>
        </w:rPr>
      </w:pPr>
      <w:r w:rsidRPr="00FC327B">
        <w:rPr>
          <w:rFonts w:asciiTheme="majorHAnsi" w:hAnsiTheme="majorHAnsi"/>
          <w:sz w:val="24"/>
          <w:szCs w:val="24"/>
        </w:rPr>
        <w:t>Num</w:t>
      </w:r>
      <w:r w:rsidRPr="00FC327B" w:rsidR="00520B36">
        <w:rPr>
          <w:rFonts w:asciiTheme="majorHAnsi" w:hAnsiTheme="majorHAnsi"/>
          <w:sz w:val="24"/>
          <w:szCs w:val="24"/>
        </w:rPr>
        <w:t xml:space="preserve">ber of Total Annual Responses: </w:t>
      </w:r>
      <w:r w:rsidRPr="00FC327B" w:rsidR="00C90391">
        <w:rPr>
          <w:rFonts w:asciiTheme="majorHAnsi" w:hAnsiTheme="majorHAnsi"/>
          <w:sz w:val="24"/>
          <w:szCs w:val="24"/>
        </w:rPr>
        <w:t>2</w:t>
      </w:r>
      <w:r w:rsidRPr="00FC327B" w:rsidR="005C3FCE">
        <w:rPr>
          <w:rFonts w:asciiTheme="majorHAnsi" w:hAnsiTheme="majorHAnsi"/>
          <w:sz w:val="24"/>
          <w:szCs w:val="24"/>
        </w:rPr>
        <w:t>176</w:t>
      </w:r>
    </w:p>
    <w:p w:rsidR="00502FF3" w:rsidRPr="00FC327B" w:rsidP="00940555" w14:paraId="24106A22" w14:textId="614D13AD">
      <w:pPr>
        <w:pStyle w:val="ListParagraph"/>
        <w:numPr>
          <w:ilvl w:val="0"/>
          <w:numId w:val="2"/>
        </w:numPr>
        <w:spacing w:after="0" w:line="240" w:lineRule="auto"/>
        <w:rPr>
          <w:rFonts w:asciiTheme="majorHAnsi" w:hAnsiTheme="majorHAnsi"/>
          <w:sz w:val="24"/>
          <w:szCs w:val="24"/>
        </w:rPr>
      </w:pPr>
      <w:r w:rsidRPr="00FC327B">
        <w:rPr>
          <w:rFonts w:asciiTheme="majorHAnsi" w:hAnsiTheme="majorHAnsi"/>
          <w:sz w:val="24"/>
          <w:szCs w:val="24"/>
        </w:rPr>
        <w:t xml:space="preserve">Response Time: </w:t>
      </w:r>
      <w:r w:rsidR="0061582D">
        <w:rPr>
          <w:rFonts w:asciiTheme="majorHAnsi" w:hAnsiTheme="majorHAnsi"/>
          <w:sz w:val="24"/>
          <w:szCs w:val="24"/>
        </w:rPr>
        <w:t>2 minutes</w:t>
      </w:r>
    </w:p>
    <w:p w:rsidR="00A76F7E" w:rsidRPr="00FC327B" w:rsidP="00940555" w14:paraId="24C4717F" w14:textId="64F8B0D5">
      <w:pPr>
        <w:pStyle w:val="ListParagraph"/>
        <w:numPr>
          <w:ilvl w:val="0"/>
          <w:numId w:val="2"/>
        </w:numPr>
        <w:spacing w:after="0" w:line="240" w:lineRule="auto"/>
        <w:rPr>
          <w:rFonts w:asciiTheme="majorHAnsi" w:hAnsiTheme="majorHAnsi"/>
          <w:sz w:val="24"/>
          <w:szCs w:val="24"/>
        </w:rPr>
      </w:pPr>
      <w:r w:rsidRPr="00FC327B">
        <w:rPr>
          <w:rFonts w:asciiTheme="majorHAnsi" w:hAnsiTheme="majorHAnsi"/>
          <w:sz w:val="24"/>
          <w:szCs w:val="24"/>
        </w:rPr>
        <w:t xml:space="preserve">Respondent Burden Hours: </w:t>
      </w:r>
      <w:r w:rsidR="006B1504">
        <w:rPr>
          <w:rFonts w:asciiTheme="majorHAnsi" w:hAnsiTheme="majorHAnsi"/>
          <w:sz w:val="24"/>
          <w:szCs w:val="24"/>
        </w:rPr>
        <w:t>73</w:t>
      </w:r>
      <w:r w:rsidRPr="00FC327B" w:rsidR="002A3DD4">
        <w:rPr>
          <w:rFonts w:asciiTheme="majorHAnsi" w:hAnsiTheme="majorHAnsi"/>
          <w:sz w:val="24"/>
          <w:szCs w:val="24"/>
        </w:rPr>
        <w:t xml:space="preserve"> </w:t>
      </w:r>
      <w:r w:rsidRPr="00FC327B" w:rsidR="00D5360A">
        <w:rPr>
          <w:rFonts w:asciiTheme="majorHAnsi" w:hAnsiTheme="majorHAnsi"/>
          <w:sz w:val="24"/>
          <w:szCs w:val="24"/>
        </w:rPr>
        <w:t>hours</w:t>
      </w:r>
    </w:p>
    <w:p w:rsidR="00B55E9F" w:rsidRPr="00FC327B" w:rsidP="00B55E9F" w14:paraId="1F42D221" w14:textId="77777777">
      <w:pPr>
        <w:pStyle w:val="ListParagraph"/>
        <w:spacing w:after="0" w:line="240" w:lineRule="auto"/>
        <w:ind w:left="1440"/>
        <w:rPr>
          <w:rFonts w:asciiTheme="majorHAnsi" w:hAnsiTheme="majorHAnsi"/>
          <w:sz w:val="24"/>
          <w:szCs w:val="24"/>
        </w:rPr>
      </w:pPr>
    </w:p>
    <w:p w:rsidR="00235D71" w:rsidRPr="00FC327B" w:rsidP="00940555" w14:paraId="61841048" w14:textId="77777777">
      <w:pPr>
        <w:pStyle w:val="ListParagraph"/>
        <w:numPr>
          <w:ilvl w:val="0"/>
          <w:numId w:val="1"/>
        </w:numPr>
        <w:spacing w:after="0" w:line="240" w:lineRule="auto"/>
        <w:rPr>
          <w:rFonts w:asciiTheme="majorHAnsi" w:hAnsiTheme="majorHAnsi"/>
          <w:sz w:val="24"/>
          <w:szCs w:val="24"/>
        </w:rPr>
      </w:pPr>
      <w:r w:rsidRPr="00FC327B">
        <w:rPr>
          <w:rFonts w:asciiTheme="majorHAnsi" w:hAnsiTheme="majorHAnsi"/>
          <w:sz w:val="24"/>
          <w:szCs w:val="24"/>
        </w:rPr>
        <w:t>Total Submission Burden (Summation or average based on collection)</w:t>
      </w:r>
    </w:p>
    <w:p w:rsidR="00235D71" w:rsidRPr="00FC327B" w:rsidP="00940555" w14:paraId="22718142" w14:textId="556E17DA">
      <w:pPr>
        <w:pStyle w:val="ListParagraph"/>
        <w:numPr>
          <w:ilvl w:val="1"/>
          <w:numId w:val="1"/>
        </w:numPr>
        <w:spacing w:after="0" w:line="240" w:lineRule="auto"/>
        <w:rPr>
          <w:rFonts w:asciiTheme="majorHAnsi" w:hAnsiTheme="majorHAnsi"/>
          <w:sz w:val="24"/>
          <w:szCs w:val="24"/>
        </w:rPr>
      </w:pPr>
      <w:r w:rsidRPr="00FC327B">
        <w:rPr>
          <w:rFonts w:asciiTheme="majorHAnsi" w:hAnsiTheme="majorHAnsi"/>
          <w:sz w:val="24"/>
          <w:szCs w:val="24"/>
        </w:rPr>
        <w:t xml:space="preserve">Total Number of Respondents: </w:t>
      </w:r>
      <w:r w:rsidR="00A026C7">
        <w:rPr>
          <w:rFonts w:asciiTheme="majorHAnsi" w:hAnsiTheme="majorHAnsi"/>
          <w:sz w:val="24"/>
          <w:szCs w:val="24"/>
        </w:rPr>
        <w:t>17</w:t>
      </w:r>
    </w:p>
    <w:p w:rsidR="00235D71" w:rsidRPr="00FC327B" w:rsidP="00940555" w14:paraId="7778986A" w14:textId="7B73524D">
      <w:pPr>
        <w:pStyle w:val="ListParagraph"/>
        <w:numPr>
          <w:ilvl w:val="1"/>
          <w:numId w:val="1"/>
        </w:numPr>
        <w:spacing w:after="0" w:line="240" w:lineRule="auto"/>
        <w:rPr>
          <w:rFonts w:asciiTheme="majorHAnsi" w:hAnsiTheme="majorHAnsi"/>
          <w:sz w:val="24"/>
          <w:szCs w:val="24"/>
        </w:rPr>
      </w:pPr>
      <w:r w:rsidRPr="00FC327B">
        <w:rPr>
          <w:rFonts w:asciiTheme="majorHAnsi" w:hAnsiTheme="majorHAnsi"/>
          <w:sz w:val="24"/>
          <w:szCs w:val="24"/>
        </w:rPr>
        <w:t>Total Number of Annual Responses</w:t>
      </w:r>
      <w:r w:rsidRPr="00FC327B" w:rsidR="007D0AAE">
        <w:rPr>
          <w:rFonts w:asciiTheme="majorHAnsi" w:hAnsiTheme="majorHAnsi"/>
          <w:sz w:val="24"/>
          <w:szCs w:val="24"/>
        </w:rPr>
        <w:t xml:space="preserve">: </w:t>
      </w:r>
      <w:r w:rsidRPr="00FC327B" w:rsidR="00BB3CB2">
        <w:rPr>
          <w:rFonts w:asciiTheme="majorHAnsi" w:hAnsiTheme="majorHAnsi"/>
          <w:sz w:val="24"/>
          <w:szCs w:val="24"/>
        </w:rPr>
        <w:t>2176</w:t>
      </w:r>
    </w:p>
    <w:p w:rsidR="000F7627" w:rsidRPr="00FC327B" w:rsidP="000F7627" w14:paraId="7FA2F56D" w14:textId="33A4C52E">
      <w:pPr>
        <w:pStyle w:val="ListParagraph"/>
        <w:numPr>
          <w:ilvl w:val="1"/>
          <w:numId w:val="1"/>
        </w:numPr>
        <w:spacing w:after="0" w:line="240" w:lineRule="auto"/>
        <w:rPr>
          <w:rFonts w:asciiTheme="majorHAnsi" w:hAnsiTheme="majorHAnsi"/>
          <w:sz w:val="24"/>
          <w:szCs w:val="24"/>
        </w:rPr>
      </w:pPr>
      <w:r w:rsidRPr="00FC327B">
        <w:rPr>
          <w:rFonts w:asciiTheme="majorHAnsi" w:hAnsiTheme="majorHAnsi"/>
          <w:sz w:val="24"/>
          <w:szCs w:val="24"/>
        </w:rPr>
        <w:t xml:space="preserve">Total Respondent Burden Hours: </w:t>
      </w:r>
      <w:r w:rsidR="0061582D">
        <w:rPr>
          <w:rFonts w:asciiTheme="majorHAnsi" w:hAnsiTheme="majorHAnsi"/>
          <w:sz w:val="24"/>
          <w:szCs w:val="24"/>
        </w:rPr>
        <w:t>73</w:t>
      </w:r>
      <w:r w:rsidRPr="00FC327B" w:rsidR="00C50D4E">
        <w:rPr>
          <w:rFonts w:asciiTheme="majorHAnsi" w:hAnsiTheme="majorHAnsi"/>
          <w:sz w:val="24"/>
          <w:szCs w:val="24"/>
        </w:rPr>
        <w:t xml:space="preserve"> </w:t>
      </w:r>
      <w:r w:rsidRPr="00FC327B" w:rsidR="009B3967">
        <w:rPr>
          <w:rFonts w:asciiTheme="majorHAnsi" w:hAnsiTheme="majorHAnsi"/>
          <w:sz w:val="24"/>
          <w:szCs w:val="24"/>
        </w:rPr>
        <w:t>hours</w:t>
      </w:r>
    </w:p>
    <w:p w:rsidR="00A77157" w:rsidRPr="00FC327B" w:rsidP="00FC327B" w14:paraId="687C19BC" w14:textId="02492FCD">
      <w:pPr>
        <w:spacing w:after="0" w:line="240" w:lineRule="auto"/>
        <w:rPr>
          <w:rFonts w:asciiTheme="majorHAnsi" w:hAnsiTheme="majorHAnsi"/>
          <w:sz w:val="24"/>
          <w:szCs w:val="24"/>
        </w:rPr>
      </w:pPr>
    </w:p>
    <w:p w:rsidR="00520B36" w:rsidRPr="00FC327B" w:rsidP="00337EF1" w14:paraId="7BF42B9E" w14:textId="77777777">
      <w:pPr>
        <w:spacing w:after="0" w:line="240" w:lineRule="auto"/>
        <w:rPr>
          <w:rFonts w:asciiTheme="majorHAnsi" w:hAnsiTheme="majorHAnsi"/>
          <w:sz w:val="24"/>
          <w:szCs w:val="24"/>
        </w:rPr>
      </w:pPr>
    </w:p>
    <w:p w:rsidR="00105F45" w:rsidRPr="00FC327B" w:rsidP="00337EF1" w14:paraId="613A42EF" w14:textId="77777777">
      <w:pPr>
        <w:spacing w:after="0" w:line="240" w:lineRule="auto"/>
        <w:rPr>
          <w:rFonts w:asciiTheme="majorHAnsi" w:hAnsiTheme="majorHAnsi"/>
          <w:sz w:val="24"/>
          <w:szCs w:val="24"/>
        </w:rPr>
      </w:pPr>
      <w:r w:rsidRPr="00FC327B">
        <w:rPr>
          <w:rFonts w:asciiTheme="majorHAnsi" w:hAnsiTheme="majorHAnsi"/>
          <w:sz w:val="24"/>
          <w:szCs w:val="24"/>
        </w:rPr>
        <w:t>Part B: LABOR COST OF RESPONDENT BURDEN</w:t>
      </w:r>
    </w:p>
    <w:p w:rsidR="00235D71" w:rsidRPr="00FC327B" w:rsidP="00235D71" w14:paraId="1326B274" w14:textId="77777777">
      <w:pPr>
        <w:pStyle w:val="ListParagraph"/>
        <w:spacing w:after="0" w:line="240" w:lineRule="auto"/>
        <w:rPr>
          <w:rFonts w:asciiTheme="majorHAnsi" w:hAnsiTheme="majorHAnsi"/>
          <w:sz w:val="24"/>
          <w:szCs w:val="24"/>
        </w:rPr>
      </w:pPr>
    </w:p>
    <w:p w:rsidR="00235D71" w:rsidRPr="00FC327B" w:rsidP="00940555" w14:paraId="4E98C7A2" w14:textId="77777777">
      <w:pPr>
        <w:pStyle w:val="ListParagraph"/>
        <w:numPr>
          <w:ilvl w:val="0"/>
          <w:numId w:val="3"/>
        </w:numPr>
        <w:spacing w:after="0" w:line="240" w:lineRule="auto"/>
        <w:rPr>
          <w:rFonts w:asciiTheme="majorHAnsi" w:hAnsiTheme="majorHAnsi"/>
          <w:sz w:val="24"/>
          <w:szCs w:val="24"/>
        </w:rPr>
      </w:pPr>
      <w:r w:rsidRPr="00FC327B">
        <w:rPr>
          <w:rFonts w:asciiTheme="majorHAnsi" w:hAnsiTheme="majorHAnsi"/>
          <w:sz w:val="24"/>
          <w:szCs w:val="24"/>
        </w:rPr>
        <w:t>Collection Instrument</w:t>
      </w:r>
    </w:p>
    <w:p w:rsidR="00235D71" w:rsidRPr="00FC327B" w:rsidP="00235D71" w14:paraId="562F743B" w14:textId="6A350FE1">
      <w:pPr>
        <w:pStyle w:val="ListParagraph"/>
        <w:spacing w:after="0" w:line="240" w:lineRule="auto"/>
        <w:rPr>
          <w:rFonts w:asciiTheme="majorHAnsi" w:hAnsiTheme="majorHAnsi"/>
          <w:sz w:val="24"/>
          <w:szCs w:val="24"/>
        </w:rPr>
      </w:pPr>
      <w:r w:rsidRPr="00FC327B">
        <w:rPr>
          <w:rFonts w:asciiTheme="majorHAnsi" w:hAnsiTheme="majorHAnsi"/>
          <w:sz w:val="24"/>
          <w:szCs w:val="24"/>
        </w:rPr>
        <w:t>[</w:t>
      </w:r>
      <w:r w:rsidRPr="00FC327B" w:rsidR="00D04435">
        <w:rPr>
          <w:rFonts w:asciiTheme="majorHAnsi" w:hAnsiTheme="majorHAnsi"/>
          <w:sz w:val="24"/>
          <w:szCs w:val="24"/>
        </w:rPr>
        <w:t>Military and Family Life Counse</w:t>
      </w:r>
      <w:r w:rsidRPr="00FC327B" w:rsidR="008539B5">
        <w:rPr>
          <w:rFonts w:asciiTheme="majorHAnsi" w:hAnsiTheme="majorHAnsi"/>
          <w:sz w:val="24"/>
          <w:szCs w:val="24"/>
        </w:rPr>
        <w:t>l</w:t>
      </w:r>
      <w:r w:rsidRPr="00FC327B" w:rsidR="00D04435">
        <w:rPr>
          <w:rFonts w:asciiTheme="majorHAnsi" w:hAnsiTheme="majorHAnsi"/>
          <w:sz w:val="24"/>
          <w:szCs w:val="24"/>
        </w:rPr>
        <w:t>ing Feedback Form</w:t>
      </w:r>
      <w:r w:rsidRPr="00FC327B">
        <w:rPr>
          <w:rFonts w:asciiTheme="majorHAnsi" w:hAnsiTheme="majorHAnsi"/>
          <w:sz w:val="24"/>
          <w:szCs w:val="24"/>
        </w:rPr>
        <w:t xml:space="preserve">] </w:t>
      </w:r>
    </w:p>
    <w:p w:rsidR="00235D71" w:rsidRPr="00FC327B" w:rsidP="00940555" w14:paraId="758AE83A" w14:textId="7245DE9B">
      <w:pPr>
        <w:pStyle w:val="ListParagraph"/>
        <w:numPr>
          <w:ilvl w:val="0"/>
          <w:numId w:val="4"/>
        </w:numPr>
        <w:spacing w:after="0" w:line="240" w:lineRule="auto"/>
        <w:rPr>
          <w:rFonts w:asciiTheme="majorHAnsi" w:hAnsiTheme="majorHAnsi"/>
          <w:sz w:val="24"/>
          <w:szCs w:val="24"/>
        </w:rPr>
      </w:pPr>
      <w:r w:rsidRPr="00FC327B">
        <w:rPr>
          <w:rFonts w:asciiTheme="majorHAnsi" w:hAnsiTheme="majorHAnsi"/>
          <w:sz w:val="24"/>
          <w:szCs w:val="24"/>
        </w:rPr>
        <w:t xml:space="preserve">Number of Total Annual Responses: </w:t>
      </w:r>
      <w:r w:rsidRPr="00FC327B" w:rsidR="00C90391">
        <w:rPr>
          <w:rFonts w:asciiTheme="majorHAnsi" w:hAnsiTheme="majorHAnsi"/>
          <w:sz w:val="24"/>
          <w:szCs w:val="24"/>
        </w:rPr>
        <w:t>2,</w:t>
      </w:r>
      <w:r w:rsidRPr="00FC327B" w:rsidR="00BB3CB2">
        <w:rPr>
          <w:rFonts w:asciiTheme="majorHAnsi" w:hAnsiTheme="majorHAnsi"/>
          <w:sz w:val="24"/>
          <w:szCs w:val="24"/>
        </w:rPr>
        <w:t>176</w:t>
      </w:r>
    </w:p>
    <w:p w:rsidR="00235D71" w:rsidRPr="00FC327B" w:rsidP="00940555" w14:paraId="6CFBEF61" w14:textId="094F488F">
      <w:pPr>
        <w:pStyle w:val="ListParagraph"/>
        <w:numPr>
          <w:ilvl w:val="0"/>
          <w:numId w:val="4"/>
        </w:numPr>
        <w:spacing w:after="0" w:line="240" w:lineRule="auto"/>
        <w:rPr>
          <w:rFonts w:asciiTheme="majorHAnsi" w:hAnsiTheme="majorHAnsi"/>
          <w:sz w:val="24"/>
          <w:szCs w:val="24"/>
        </w:rPr>
      </w:pPr>
      <w:r w:rsidRPr="00FC327B">
        <w:rPr>
          <w:rFonts w:asciiTheme="majorHAnsi" w:hAnsiTheme="majorHAnsi"/>
          <w:sz w:val="24"/>
          <w:szCs w:val="24"/>
        </w:rPr>
        <w:t xml:space="preserve">Response Time: </w:t>
      </w:r>
      <w:r w:rsidR="0061582D">
        <w:rPr>
          <w:rFonts w:asciiTheme="majorHAnsi" w:hAnsiTheme="majorHAnsi"/>
          <w:sz w:val="24"/>
          <w:szCs w:val="24"/>
        </w:rPr>
        <w:t>2 minutes</w:t>
      </w:r>
    </w:p>
    <w:p w:rsidR="00235D71" w:rsidRPr="00FC327B" w:rsidP="00940555" w14:paraId="181B5540" w14:textId="7CF20D59">
      <w:pPr>
        <w:pStyle w:val="ListParagraph"/>
        <w:numPr>
          <w:ilvl w:val="0"/>
          <w:numId w:val="4"/>
        </w:numPr>
        <w:spacing w:after="0" w:line="240" w:lineRule="auto"/>
        <w:rPr>
          <w:rFonts w:asciiTheme="majorHAnsi" w:hAnsiTheme="majorHAnsi"/>
          <w:sz w:val="24"/>
          <w:szCs w:val="24"/>
        </w:rPr>
      </w:pPr>
      <w:r w:rsidRPr="00FC327B">
        <w:rPr>
          <w:rFonts w:asciiTheme="majorHAnsi" w:hAnsiTheme="majorHAnsi"/>
          <w:sz w:val="24"/>
          <w:szCs w:val="24"/>
        </w:rPr>
        <w:t xml:space="preserve">Respondent Hourly Wage: </w:t>
      </w:r>
      <w:r w:rsidRPr="00FC327B" w:rsidR="007D0AAE">
        <w:rPr>
          <w:rFonts w:asciiTheme="majorHAnsi" w:hAnsiTheme="majorHAnsi"/>
          <w:sz w:val="24"/>
          <w:szCs w:val="24"/>
        </w:rPr>
        <w:t>$</w:t>
      </w:r>
      <w:r w:rsidRPr="00FC327B" w:rsidR="00507BFB">
        <w:rPr>
          <w:rFonts w:asciiTheme="majorHAnsi" w:hAnsiTheme="majorHAnsi"/>
          <w:sz w:val="24"/>
          <w:szCs w:val="24"/>
        </w:rPr>
        <w:t>7.25</w:t>
      </w:r>
    </w:p>
    <w:p w:rsidR="00235D71" w:rsidRPr="00FC327B" w:rsidP="00940555" w14:paraId="6BA23936" w14:textId="1588FB04">
      <w:pPr>
        <w:pStyle w:val="ListParagraph"/>
        <w:numPr>
          <w:ilvl w:val="0"/>
          <w:numId w:val="4"/>
        </w:numPr>
        <w:spacing w:after="0" w:line="240" w:lineRule="auto"/>
        <w:rPr>
          <w:rFonts w:asciiTheme="majorHAnsi" w:hAnsiTheme="majorHAnsi"/>
          <w:sz w:val="24"/>
          <w:szCs w:val="24"/>
        </w:rPr>
      </w:pPr>
      <w:r w:rsidRPr="00FC327B">
        <w:rPr>
          <w:rFonts w:asciiTheme="majorHAnsi" w:hAnsiTheme="majorHAnsi"/>
          <w:sz w:val="24"/>
          <w:szCs w:val="24"/>
        </w:rPr>
        <w:t>Labor Burden per Response:</w:t>
      </w:r>
      <w:r w:rsidR="009E12F7">
        <w:rPr>
          <w:rFonts w:asciiTheme="majorHAnsi" w:hAnsiTheme="majorHAnsi"/>
          <w:sz w:val="24"/>
          <w:szCs w:val="24"/>
        </w:rPr>
        <w:t xml:space="preserve"> </w:t>
      </w:r>
      <w:r w:rsidRPr="00FC327B" w:rsidR="00D5360A">
        <w:rPr>
          <w:rFonts w:asciiTheme="majorHAnsi" w:hAnsiTheme="majorHAnsi"/>
          <w:sz w:val="24"/>
          <w:szCs w:val="24"/>
        </w:rPr>
        <w:t>$</w:t>
      </w:r>
      <w:r w:rsidRPr="00FC327B" w:rsidR="00507BFB">
        <w:rPr>
          <w:rFonts w:asciiTheme="majorHAnsi" w:hAnsiTheme="majorHAnsi"/>
          <w:sz w:val="24"/>
          <w:szCs w:val="24"/>
        </w:rPr>
        <w:t>0.22</w:t>
      </w:r>
      <w:r w:rsidRPr="00FC327B" w:rsidR="00C90391">
        <w:rPr>
          <w:rFonts w:asciiTheme="majorHAnsi" w:hAnsiTheme="majorHAnsi"/>
          <w:sz w:val="24"/>
          <w:szCs w:val="24"/>
        </w:rPr>
        <w:t xml:space="preserve"> </w:t>
      </w:r>
      <w:r w:rsidRPr="00FC327B" w:rsidR="005C3763">
        <w:rPr>
          <w:rFonts w:asciiTheme="majorHAnsi" w:hAnsiTheme="majorHAnsi"/>
          <w:sz w:val="24"/>
          <w:szCs w:val="24"/>
        </w:rPr>
        <w:t xml:space="preserve"> </w:t>
      </w:r>
    </w:p>
    <w:p w:rsidR="00235D71" w:rsidRPr="00FC327B" w:rsidP="00940555" w14:paraId="4979B8F7" w14:textId="38821B9D">
      <w:pPr>
        <w:pStyle w:val="ListParagraph"/>
        <w:numPr>
          <w:ilvl w:val="0"/>
          <w:numId w:val="4"/>
        </w:numPr>
        <w:spacing w:after="0" w:line="240" w:lineRule="auto"/>
        <w:rPr>
          <w:rFonts w:asciiTheme="majorHAnsi" w:hAnsiTheme="majorHAnsi"/>
          <w:sz w:val="24"/>
          <w:szCs w:val="24"/>
        </w:rPr>
      </w:pPr>
      <w:r w:rsidRPr="00FC327B">
        <w:rPr>
          <w:rFonts w:asciiTheme="majorHAnsi" w:hAnsiTheme="majorHAnsi"/>
          <w:sz w:val="24"/>
          <w:szCs w:val="24"/>
        </w:rPr>
        <w:t xml:space="preserve">Total Labor Burden: </w:t>
      </w:r>
      <w:r w:rsidRPr="00FC327B" w:rsidR="005E0674">
        <w:rPr>
          <w:rFonts w:asciiTheme="majorHAnsi" w:hAnsiTheme="majorHAnsi"/>
          <w:sz w:val="24"/>
          <w:szCs w:val="24"/>
        </w:rPr>
        <w:t>$</w:t>
      </w:r>
      <w:bookmarkStart w:id="0" w:name="_Hlk191647902"/>
      <w:r w:rsidRPr="00FC327B" w:rsidR="00C90391">
        <w:rPr>
          <w:rFonts w:asciiTheme="majorHAnsi" w:hAnsiTheme="majorHAnsi"/>
          <w:sz w:val="24"/>
          <w:szCs w:val="24"/>
        </w:rPr>
        <w:t xml:space="preserve"> </w:t>
      </w:r>
      <w:r w:rsidRPr="00FC327B" w:rsidR="00507BFB">
        <w:rPr>
          <w:rFonts w:asciiTheme="majorHAnsi" w:hAnsiTheme="majorHAnsi"/>
          <w:sz w:val="24"/>
          <w:szCs w:val="24"/>
        </w:rPr>
        <w:t>47</w:t>
      </w:r>
      <w:bookmarkEnd w:id="0"/>
      <w:r w:rsidR="009E12F7">
        <w:rPr>
          <w:rFonts w:asciiTheme="majorHAnsi" w:hAnsiTheme="majorHAnsi"/>
          <w:sz w:val="24"/>
          <w:szCs w:val="24"/>
        </w:rPr>
        <w:t>3.28</w:t>
      </w:r>
    </w:p>
    <w:p w:rsidR="00B55E9F" w:rsidRPr="00FC327B" w:rsidP="00B55E9F" w14:paraId="5DB9A861" w14:textId="77777777">
      <w:pPr>
        <w:pStyle w:val="ListParagraph"/>
        <w:spacing w:after="0" w:line="240" w:lineRule="auto"/>
        <w:ind w:left="1440"/>
        <w:rPr>
          <w:rFonts w:asciiTheme="majorHAnsi" w:hAnsiTheme="majorHAnsi"/>
          <w:sz w:val="24"/>
          <w:szCs w:val="24"/>
        </w:rPr>
      </w:pPr>
    </w:p>
    <w:p w:rsidR="00235D71" w:rsidRPr="00FC327B" w:rsidP="00940555" w14:paraId="367D8A79" w14:textId="77777777">
      <w:pPr>
        <w:pStyle w:val="ListParagraph"/>
        <w:numPr>
          <w:ilvl w:val="0"/>
          <w:numId w:val="3"/>
        </w:numPr>
        <w:spacing w:after="0" w:line="240" w:lineRule="auto"/>
        <w:rPr>
          <w:rFonts w:asciiTheme="majorHAnsi" w:hAnsiTheme="majorHAnsi"/>
          <w:sz w:val="24"/>
          <w:szCs w:val="24"/>
        </w:rPr>
      </w:pPr>
      <w:r w:rsidRPr="00FC327B">
        <w:rPr>
          <w:rFonts w:asciiTheme="majorHAnsi" w:hAnsiTheme="majorHAnsi"/>
          <w:sz w:val="24"/>
          <w:szCs w:val="24"/>
        </w:rPr>
        <w:t xml:space="preserve">Overall Labor Burden </w:t>
      </w:r>
    </w:p>
    <w:p w:rsidR="00235D71" w:rsidRPr="00FC327B" w14:paraId="093619C1" w14:textId="2F0479D2">
      <w:pPr>
        <w:pStyle w:val="ListParagraph"/>
        <w:numPr>
          <w:ilvl w:val="1"/>
          <w:numId w:val="3"/>
        </w:numPr>
        <w:spacing w:after="0" w:line="240" w:lineRule="auto"/>
        <w:rPr>
          <w:rFonts w:asciiTheme="majorHAnsi" w:hAnsiTheme="majorHAnsi"/>
          <w:sz w:val="24"/>
          <w:szCs w:val="24"/>
        </w:rPr>
      </w:pPr>
      <w:r w:rsidRPr="00FC327B">
        <w:rPr>
          <w:rFonts w:asciiTheme="majorHAnsi" w:hAnsiTheme="majorHAnsi"/>
          <w:sz w:val="24"/>
          <w:szCs w:val="24"/>
        </w:rPr>
        <w:t>T</w:t>
      </w:r>
      <w:r w:rsidRPr="00FC327B" w:rsidR="000B101E">
        <w:rPr>
          <w:rFonts w:asciiTheme="majorHAnsi" w:hAnsiTheme="majorHAnsi"/>
          <w:sz w:val="24"/>
          <w:szCs w:val="24"/>
        </w:rPr>
        <w:t xml:space="preserve">otal Number of Annual Responses: </w:t>
      </w:r>
      <w:r w:rsidRPr="00FC327B" w:rsidR="00C90391">
        <w:rPr>
          <w:rFonts w:asciiTheme="majorHAnsi" w:hAnsiTheme="majorHAnsi"/>
          <w:sz w:val="24"/>
          <w:szCs w:val="24"/>
        </w:rPr>
        <w:t>2,176</w:t>
      </w:r>
    </w:p>
    <w:p w:rsidR="00235D71" w:rsidRPr="00FC327B" w:rsidP="00940555" w14:paraId="7B86B3C3" w14:textId="726A339E">
      <w:pPr>
        <w:pStyle w:val="ListParagraph"/>
        <w:numPr>
          <w:ilvl w:val="1"/>
          <w:numId w:val="3"/>
        </w:numPr>
        <w:spacing w:after="0" w:line="240" w:lineRule="auto"/>
        <w:rPr>
          <w:rFonts w:asciiTheme="majorHAnsi" w:hAnsiTheme="majorHAnsi"/>
          <w:sz w:val="24"/>
          <w:szCs w:val="24"/>
        </w:rPr>
      </w:pPr>
      <w:r w:rsidRPr="00FC327B">
        <w:rPr>
          <w:rFonts w:asciiTheme="majorHAnsi" w:hAnsiTheme="majorHAnsi"/>
          <w:sz w:val="24"/>
          <w:szCs w:val="24"/>
        </w:rPr>
        <w:t>Total Labor Burden: $</w:t>
      </w:r>
      <w:r w:rsidRPr="00FC327B" w:rsidR="00DC45AC">
        <w:rPr>
          <w:rFonts w:asciiTheme="majorHAnsi" w:hAnsiTheme="majorHAnsi"/>
          <w:sz w:val="24"/>
          <w:szCs w:val="24"/>
        </w:rPr>
        <w:t xml:space="preserve"> </w:t>
      </w:r>
      <w:r w:rsidRPr="00FC327B" w:rsidR="00507BFB">
        <w:rPr>
          <w:rFonts w:asciiTheme="majorHAnsi" w:hAnsiTheme="majorHAnsi"/>
          <w:sz w:val="24"/>
          <w:szCs w:val="24"/>
        </w:rPr>
        <w:t>47</w:t>
      </w:r>
      <w:r w:rsidR="009E12F7">
        <w:rPr>
          <w:rFonts w:asciiTheme="majorHAnsi" w:hAnsiTheme="majorHAnsi"/>
          <w:sz w:val="24"/>
          <w:szCs w:val="24"/>
        </w:rPr>
        <w:t>3.</w:t>
      </w:r>
      <w:r w:rsidR="00490EC0">
        <w:rPr>
          <w:rFonts w:asciiTheme="majorHAnsi" w:hAnsiTheme="majorHAnsi"/>
          <w:sz w:val="24"/>
          <w:szCs w:val="24"/>
        </w:rPr>
        <w:t>28</w:t>
      </w:r>
    </w:p>
    <w:p w:rsidR="00520B36" w:rsidRPr="00FC327B" w:rsidP="006F2DF8" w14:paraId="79AB37F2" w14:textId="77777777">
      <w:pPr>
        <w:spacing w:after="0" w:line="240" w:lineRule="auto"/>
        <w:rPr>
          <w:rFonts w:asciiTheme="majorHAnsi" w:hAnsiTheme="majorHAnsi"/>
          <w:sz w:val="24"/>
          <w:szCs w:val="24"/>
        </w:rPr>
      </w:pPr>
    </w:p>
    <w:p w:rsidR="00520B36" w:rsidP="0019309D" w14:paraId="388E45B6" w14:textId="53502AF6">
      <w:pPr>
        <w:spacing w:after="0" w:line="240" w:lineRule="auto"/>
        <w:rPr>
          <w:rFonts w:asciiTheme="majorHAnsi" w:hAnsiTheme="majorHAnsi"/>
          <w:sz w:val="24"/>
          <w:szCs w:val="24"/>
        </w:rPr>
      </w:pPr>
      <w:r w:rsidRPr="00FC327B">
        <w:rPr>
          <w:rFonts w:asciiTheme="majorHAnsi" w:hAnsiTheme="majorHAnsi"/>
          <w:sz w:val="24"/>
          <w:szCs w:val="24"/>
        </w:rPr>
        <w:t xml:space="preserve">The Respondent hourly wage was determined by using the </w:t>
      </w:r>
      <w:r w:rsidRPr="00FC327B" w:rsidR="007D0AAE">
        <w:rPr>
          <w:rFonts w:asciiTheme="majorHAnsi" w:hAnsiTheme="majorHAnsi"/>
          <w:sz w:val="24"/>
          <w:szCs w:val="24"/>
        </w:rPr>
        <w:t xml:space="preserve">Federal Minimum Wage of $7.25/hr. </w:t>
      </w:r>
      <w:r w:rsidRPr="00FC327B">
        <w:rPr>
          <w:rFonts w:asciiTheme="majorHAnsi" w:hAnsiTheme="majorHAnsi"/>
          <w:sz w:val="24"/>
          <w:szCs w:val="24"/>
        </w:rPr>
        <w:t xml:space="preserve"> (</w:t>
      </w:r>
      <w:hyperlink r:id="rId6" w:history="1">
        <w:r w:rsidRPr="00493162" w:rsidR="00490EC0">
          <w:rPr>
            <w:rStyle w:val="Hyperlink"/>
            <w:rFonts w:asciiTheme="majorHAnsi" w:hAnsiTheme="majorHAnsi"/>
            <w:sz w:val="24"/>
            <w:szCs w:val="24"/>
          </w:rPr>
          <w:t>https://www.dol.gov/whd/minimumwage.htm</w:t>
        </w:r>
      </w:hyperlink>
      <w:r w:rsidRPr="00FC327B" w:rsidR="008A06EF">
        <w:rPr>
          <w:rFonts w:asciiTheme="majorHAnsi" w:hAnsiTheme="majorHAnsi"/>
          <w:sz w:val="24"/>
          <w:szCs w:val="24"/>
        </w:rPr>
        <w:t>)</w:t>
      </w:r>
      <w:r w:rsidRPr="00FC327B" w:rsidR="007D0AAE">
        <w:rPr>
          <w:rFonts w:asciiTheme="majorHAnsi" w:hAnsiTheme="majorHAnsi"/>
          <w:sz w:val="24"/>
          <w:szCs w:val="24"/>
        </w:rPr>
        <w:t>.</w:t>
      </w:r>
    </w:p>
    <w:p w:rsidR="006F2DF8" w:rsidRPr="00FC327B" w:rsidP="00337EF1" w14:paraId="45152844" w14:textId="77777777">
      <w:pPr>
        <w:spacing w:after="0" w:line="240" w:lineRule="auto"/>
        <w:rPr>
          <w:rFonts w:asciiTheme="majorHAnsi" w:hAnsiTheme="majorHAnsi"/>
          <w:sz w:val="24"/>
          <w:szCs w:val="24"/>
        </w:rPr>
      </w:pPr>
    </w:p>
    <w:p w:rsidR="0019309D" w:rsidRPr="00FC327B" w:rsidP="00337EF1" w14:paraId="57B687AD" w14:textId="77777777">
      <w:pPr>
        <w:spacing w:after="0" w:line="240" w:lineRule="auto"/>
        <w:rPr>
          <w:rFonts w:asciiTheme="majorHAnsi" w:hAnsiTheme="majorHAnsi"/>
          <w:sz w:val="24"/>
          <w:szCs w:val="24"/>
        </w:rPr>
      </w:pPr>
      <w:r w:rsidRPr="00FC327B">
        <w:rPr>
          <w:rFonts w:asciiTheme="majorHAnsi" w:hAnsiTheme="majorHAnsi"/>
          <w:sz w:val="24"/>
          <w:szCs w:val="24"/>
        </w:rPr>
        <w:t>13.</w:t>
      </w:r>
      <w:r w:rsidRPr="00FC327B">
        <w:rPr>
          <w:rFonts w:asciiTheme="majorHAnsi" w:hAnsiTheme="majorHAnsi"/>
          <w:sz w:val="24"/>
          <w:szCs w:val="24"/>
        </w:rPr>
        <w:tab/>
      </w:r>
      <w:r w:rsidRPr="00FC327B">
        <w:rPr>
          <w:rFonts w:asciiTheme="majorHAnsi" w:hAnsiTheme="majorHAnsi"/>
          <w:sz w:val="24"/>
          <w:szCs w:val="24"/>
          <w:u w:val="single"/>
        </w:rPr>
        <w:t>Respondent Costs Other Than Burden Hour Costs</w:t>
      </w:r>
    </w:p>
    <w:p w:rsidR="007D0AAE" w:rsidRPr="00FC327B" w:rsidP="0019309D" w14:paraId="107FE2EC" w14:textId="77777777">
      <w:pPr>
        <w:spacing w:after="0" w:line="240" w:lineRule="auto"/>
        <w:rPr>
          <w:rFonts w:asciiTheme="majorHAnsi" w:hAnsiTheme="majorHAnsi"/>
          <w:i/>
          <w:sz w:val="24"/>
          <w:szCs w:val="24"/>
        </w:rPr>
      </w:pPr>
    </w:p>
    <w:p w:rsidR="0019309D" w:rsidRPr="00FC327B" w:rsidP="0019309D" w14:paraId="153140DE" w14:textId="77777777">
      <w:pPr>
        <w:spacing w:after="0" w:line="240" w:lineRule="auto"/>
        <w:rPr>
          <w:rFonts w:asciiTheme="majorHAnsi" w:hAnsiTheme="majorHAnsi"/>
          <w:sz w:val="24"/>
          <w:szCs w:val="24"/>
        </w:rPr>
      </w:pPr>
      <w:r w:rsidRPr="00FC327B">
        <w:rPr>
          <w:rFonts w:asciiTheme="majorHAnsi" w:hAnsiTheme="majorHAnsi"/>
          <w:sz w:val="24"/>
          <w:szCs w:val="24"/>
        </w:rPr>
        <w:t xml:space="preserve">There are no annualized costs to respondents other than the labor burden costs addressed in Section 12 of this document to complete this collection. </w:t>
      </w:r>
    </w:p>
    <w:p w:rsidR="0019309D" w:rsidRPr="00FC327B" w:rsidP="0019309D" w14:paraId="1D9242EB" w14:textId="77777777">
      <w:pPr>
        <w:spacing w:after="0" w:line="240" w:lineRule="auto"/>
        <w:rPr>
          <w:rFonts w:asciiTheme="majorHAnsi" w:hAnsiTheme="majorHAnsi"/>
          <w:sz w:val="24"/>
          <w:szCs w:val="24"/>
        </w:rPr>
      </w:pPr>
    </w:p>
    <w:p w:rsidR="00F25499" w:rsidRPr="00FC327B" w:rsidP="0019309D" w14:paraId="0F1DE2AD" w14:textId="77777777">
      <w:pPr>
        <w:spacing w:after="0" w:line="240" w:lineRule="auto"/>
        <w:rPr>
          <w:rFonts w:asciiTheme="majorHAnsi" w:hAnsiTheme="majorHAnsi"/>
          <w:sz w:val="24"/>
          <w:szCs w:val="24"/>
        </w:rPr>
      </w:pPr>
      <w:r w:rsidRPr="00FC327B">
        <w:rPr>
          <w:rFonts w:asciiTheme="majorHAnsi" w:hAnsiTheme="majorHAnsi"/>
          <w:sz w:val="24"/>
          <w:szCs w:val="24"/>
        </w:rPr>
        <w:t xml:space="preserve">14. </w:t>
      </w:r>
      <w:r w:rsidRPr="00FC327B">
        <w:rPr>
          <w:rFonts w:asciiTheme="majorHAnsi" w:hAnsiTheme="majorHAnsi"/>
          <w:sz w:val="24"/>
          <w:szCs w:val="24"/>
        </w:rPr>
        <w:tab/>
      </w:r>
      <w:r w:rsidRPr="00FC327B">
        <w:rPr>
          <w:rFonts w:asciiTheme="majorHAnsi" w:hAnsiTheme="majorHAnsi"/>
          <w:sz w:val="24"/>
          <w:szCs w:val="24"/>
          <w:u w:val="single"/>
        </w:rPr>
        <w:t>Cost to the Federal Government</w:t>
      </w:r>
    </w:p>
    <w:p w:rsidR="00235D71" w:rsidRPr="00FC327B" w:rsidP="0019309D" w14:paraId="088DCE42" w14:textId="77777777">
      <w:pPr>
        <w:spacing w:after="0" w:line="240" w:lineRule="auto"/>
        <w:rPr>
          <w:rFonts w:asciiTheme="majorHAnsi" w:hAnsiTheme="majorHAnsi"/>
          <w:sz w:val="24"/>
          <w:szCs w:val="24"/>
        </w:rPr>
      </w:pPr>
    </w:p>
    <w:p w:rsidR="00722FDB" w:rsidRPr="00FC327B" w:rsidP="00722FDB" w14:paraId="432E716C" w14:textId="77777777">
      <w:pPr>
        <w:spacing w:after="0" w:line="240" w:lineRule="auto"/>
        <w:rPr>
          <w:rFonts w:asciiTheme="majorHAnsi" w:hAnsiTheme="majorHAnsi"/>
          <w:sz w:val="24"/>
          <w:szCs w:val="24"/>
        </w:rPr>
      </w:pPr>
      <w:r w:rsidRPr="00FC327B">
        <w:rPr>
          <w:rFonts w:asciiTheme="majorHAnsi" w:hAnsiTheme="majorHAnsi"/>
          <w:sz w:val="24"/>
          <w:szCs w:val="24"/>
        </w:rPr>
        <w:t>Part A: LABOR COST TO THE FEDERAL GOVERNMENT</w:t>
      </w:r>
    </w:p>
    <w:p w:rsidR="00235D71" w:rsidRPr="00FC327B" w:rsidP="00235D71" w14:paraId="67C225F5" w14:textId="77777777">
      <w:pPr>
        <w:pStyle w:val="ListParagraph"/>
        <w:spacing w:after="0" w:line="240" w:lineRule="auto"/>
        <w:rPr>
          <w:rFonts w:asciiTheme="majorHAnsi" w:hAnsiTheme="majorHAnsi"/>
          <w:sz w:val="24"/>
          <w:szCs w:val="24"/>
        </w:rPr>
      </w:pPr>
    </w:p>
    <w:p w:rsidR="00235D71" w:rsidRPr="00FC327B" w:rsidP="00940555" w14:paraId="1E370D29" w14:textId="77777777">
      <w:pPr>
        <w:pStyle w:val="ListParagraph"/>
        <w:numPr>
          <w:ilvl w:val="0"/>
          <w:numId w:val="5"/>
        </w:numPr>
        <w:spacing w:after="0" w:line="240" w:lineRule="auto"/>
        <w:rPr>
          <w:rFonts w:asciiTheme="majorHAnsi" w:hAnsiTheme="majorHAnsi"/>
          <w:sz w:val="24"/>
          <w:szCs w:val="24"/>
        </w:rPr>
      </w:pPr>
      <w:r w:rsidRPr="00FC327B">
        <w:rPr>
          <w:rFonts w:asciiTheme="majorHAnsi" w:hAnsiTheme="majorHAnsi"/>
          <w:sz w:val="24"/>
          <w:szCs w:val="24"/>
        </w:rPr>
        <w:t>Collection Instrument</w:t>
      </w:r>
    </w:p>
    <w:p w:rsidR="00235D71" w:rsidRPr="00FC327B" w:rsidP="00235D71" w14:paraId="4100999D" w14:textId="314F7BCE">
      <w:pPr>
        <w:pStyle w:val="ListParagraph"/>
        <w:spacing w:after="0" w:line="240" w:lineRule="auto"/>
        <w:rPr>
          <w:rFonts w:asciiTheme="majorHAnsi" w:hAnsiTheme="majorHAnsi"/>
          <w:sz w:val="24"/>
          <w:szCs w:val="24"/>
        </w:rPr>
      </w:pPr>
      <w:r w:rsidRPr="00FC327B">
        <w:rPr>
          <w:rFonts w:asciiTheme="majorHAnsi" w:hAnsiTheme="majorHAnsi"/>
          <w:sz w:val="24"/>
          <w:szCs w:val="24"/>
        </w:rPr>
        <w:t>[</w:t>
      </w:r>
      <w:r w:rsidRPr="00FC327B" w:rsidR="00395E5F">
        <w:rPr>
          <w:rFonts w:asciiTheme="majorHAnsi" w:hAnsiTheme="majorHAnsi"/>
          <w:sz w:val="24"/>
          <w:szCs w:val="24"/>
        </w:rPr>
        <w:t>MFLC Activity Report</w:t>
      </w:r>
      <w:r w:rsidRPr="00FC327B">
        <w:rPr>
          <w:rFonts w:asciiTheme="majorHAnsi" w:hAnsiTheme="majorHAnsi"/>
          <w:sz w:val="24"/>
          <w:szCs w:val="24"/>
        </w:rPr>
        <w:t xml:space="preserve">] </w:t>
      </w:r>
    </w:p>
    <w:p w:rsidR="00235D71" w:rsidRPr="00FC327B" w:rsidP="00940555" w14:paraId="4F11ECF5" w14:textId="45DED1F4">
      <w:pPr>
        <w:pStyle w:val="ListParagraph"/>
        <w:numPr>
          <w:ilvl w:val="0"/>
          <w:numId w:val="6"/>
        </w:numPr>
        <w:spacing w:after="0" w:line="240" w:lineRule="auto"/>
        <w:rPr>
          <w:rFonts w:asciiTheme="majorHAnsi" w:hAnsiTheme="majorHAnsi"/>
          <w:sz w:val="24"/>
          <w:szCs w:val="24"/>
        </w:rPr>
      </w:pPr>
      <w:r w:rsidRPr="00FC327B">
        <w:rPr>
          <w:rFonts w:asciiTheme="majorHAnsi" w:hAnsiTheme="majorHAnsi"/>
          <w:sz w:val="24"/>
          <w:szCs w:val="24"/>
        </w:rPr>
        <w:t xml:space="preserve">Number of Total Annual Responses: </w:t>
      </w:r>
      <w:r w:rsidRPr="00FC327B" w:rsidR="00C90391">
        <w:rPr>
          <w:rFonts w:asciiTheme="majorHAnsi" w:hAnsiTheme="majorHAnsi"/>
          <w:sz w:val="24"/>
          <w:szCs w:val="24"/>
        </w:rPr>
        <w:t>2,</w:t>
      </w:r>
      <w:r w:rsidRPr="00FC327B" w:rsidR="00C401A1">
        <w:rPr>
          <w:rFonts w:asciiTheme="majorHAnsi" w:hAnsiTheme="majorHAnsi"/>
          <w:sz w:val="24"/>
          <w:szCs w:val="24"/>
        </w:rPr>
        <w:t>176</w:t>
      </w:r>
    </w:p>
    <w:p w:rsidR="00235D71" w:rsidRPr="00FC327B" w:rsidP="00940555" w14:paraId="7DBC536F" w14:textId="59C2366B">
      <w:pPr>
        <w:pStyle w:val="ListParagraph"/>
        <w:numPr>
          <w:ilvl w:val="0"/>
          <w:numId w:val="6"/>
        </w:numPr>
        <w:spacing w:after="0" w:line="240" w:lineRule="auto"/>
        <w:rPr>
          <w:rFonts w:asciiTheme="majorHAnsi" w:hAnsiTheme="majorHAnsi"/>
          <w:sz w:val="24"/>
          <w:szCs w:val="24"/>
        </w:rPr>
      </w:pPr>
      <w:r w:rsidRPr="00FC327B">
        <w:rPr>
          <w:rFonts w:asciiTheme="majorHAnsi" w:hAnsiTheme="majorHAnsi"/>
          <w:sz w:val="24"/>
          <w:szCs w:val="24"/>
        </w:rPr>
        <w:t xml:space="preserve">Processing Time per Response: </w:t>
      </w:r>
      <w:r w:rsidRPr="00FC327B" w:rsidR="00C90391">
        <w:rPr>
          <w:rFonts w:asciiTheme="majorHAnsi" w:hAnsiTheme="majorHAnsi"/>
          <w:sz w:val="24"/>
          <w:szCs w:val="24"/>
        </w:rPr>
        <w:t>4</w:t>
      </w:r>
      <w:r w:rsidRPr="00FC327B" w:rsidR="005C3763">
        <w:rPr>
          <w:rFonts w:asciiTheme="majorHAnsi" w:hAnsiTheme="majorHAnsi"/>
          <w:sz w:val="24"/>
          <w:szCs w:val="24"/>
        </w:rPr>
        <w:t xml:space="preserve"> </w:t>
      </w:r>
      <w:r w:rsidRPr="00FC327B" w:rsidR="000F7627">
        <w:rPr>
          <w:rFonts w:asciiTheme="majorHAnsi" w:hAnsiTheme="majorHAnsi"/>
          <w:sz w:val="24"/>
          <w:szCs w:val="24"/>
        </w:rPr>
        <w:t>minutes =</w:t>
      </w:r>
      <w:r w:rsidRPr="00FC327B">
        <w:rPr>
          <w:rFonts w:asciiTheme="majorHAnsi" w:hAnsiTheme="majorHAnsi"/>
          <w:sz w:val="24"/>
          <w:szCs w:val="24"/>
        </w:rPr>
        <w:t xml:space="preserve"> </w:t>
      </w:r>
      <w:r w:rsidRPr="00FC327B" w:rsidR="000F7627">
        <w:rPr>
          <w:rFonts w:asciiTheme="majorHAnsi" w:hAnsiTheme="majorHAnsi"/>
          <w:sz w:val="24"/>
          <w:szCs w:val="24"/>
        </w:rPr>
        <w:t>0.</w:t>
      </w:r>
      <w:r w:rsidRPr="00FC327B" w:rsidR="005C3763">
        <w:rPr>
          <w:rFonts w:asciiTheme="majorHAnsi" w:hAnsiTheme="majorHAnsi"/>
          <w:sz w:val="24"/>
          <w:szCs w:val="24"/>
        </w:rPr>
        <w:t>0</w:t>
      </w:r>
      <w:r w:rsidRPr="00FC327B" w:rsidR="00C90391">
        <w:rPr>
          <w:rFonts w:asciiTheme="majorHAnsi" w:hAnsiTheme="majorHAnsi"/>
          <w:sz w:val="24"/>
          <w:szCs w:val="24"/>
        </w:rPr>
        <w:t>7</w:t>
      </w:r>
      <w:r w:rsidRPr="00FC327B" w:rsidR="005C3763">
        <w:rPr>
          <w:rFonts w:asciiTheme="majorHAnsi" w:hAnsiTheme="majorHAnsi"/>
          <w:sz w:val="24"/>
          <w:szCs w:val="24"/>
        </w:rPr>
        <w:t xml:space="preserve"> </w:t>
      </w:r>
      <w:r w:rsidRPr="00FC327B" w:rsidR="000F7627">
        <w:rPr>
          <w:rFonts w:asciiTheme="majorHAnsi" w:hAnsiTheme="majorHAnsi"/>
          <w:sz w:val="24"/>
          <w:szCs w:val="24"/>
        </w:rPr>
        <w:t>hours</w:t>
      </w:r>
    </w:p>
    <w:p w:rsidR="00235D71" w:rsidRPr="00FC327B" w:rsidP="00940555" w14:paraId="3CD9C0C3" w14:textId="7227C43D">
      <w:pPr>
        <w:pStyle w:val="ListParagraph"/>
        <w:numPr>
          <w:ilvl w:val="0"/>
          <w:numId w:val="6"/>
        </w:numPr>
        <w:spacing w:after="0" w:line="240" w:lineRule="auto"/>
        <w:rPr>
          <w:rFonts w:asciiTheme="majorHAnsi" w:hAnsiTheme="majorHAnsi"/>
          <w:sz w:val="24"/>
          <w:szCs w:val="24"/>
        </w:rPr>
      </w:pPr>
      <w:r w:rsidRPr="00FC327B">
        <w:rPr>
          <w:rFonts w:asciiTheme="majorHAnsi" w:hAnsiTheme="majorHAnsi"/>
          <w:sz w:val="24"/>
          <w:szCs w:val="24"/>
        </w:rPr>
        <w:t xml:space="preserve">Hourly Wage of Worker(s) Processing Responses: </w:t>
      </w:r>
      <w:r w:rsidRPr="00FC327B" w:rsidR="006C03EE">
        <w:rPr>
          <w:rFonts w:asciiTheme="majorHAnsi" w:hAnsiTheme="majorHAnsi"/>
          <w:sz w:val="24"/>
          <w:szCs w:val="24"/>
        </w:rPr>
        <w:t>50.12</w:t>
      </w:r>
    </w:p>
    <w:p w:rsidR="00235D71" w:rsidRPr="00FC327B" w:rsidP="00940555" w14:paraId="08C4C100" w14:textId="6F4B2F94">
      <w:pPr>
        <w:pStyle w:val="ListParagraph"/>
        <w:numPr>
          <w:ilvl w:val="0"/>
          <w:numId w:val="6"/>
        </w:numPr>
        <w:spacing w:after="0" w:line="240" w:lineRule="auto"/>
        <w:rPr>
          <w:rFonts w:asciiTheme="majorHAnsi" w:hAnsiTheme="majorHAnsi"/>
          <w:sz w:val="24"/>
          <w:szCs w:val="24"/>
        </w:rPr>
      </w:pPr>
      <w:r w:rsidRPr="00FC327B">
        <w:rPr>
          <w:rFonts w:asciiTheme="majorHAnsi" w:hAnsiTheme="majorHAnsi"/>
          <w:sz w:val="24"/>
          <w:szCs w:val="24"/>
        </w:rPr>
        <w:t xml:space="preserve">Cost to Process Each Response: </w:t>
      </w:r>
      <w:r w:rsidRPr="00FC327B" w:rsidR="000F7627">
        <w:rPr>
          <w:rFonts w:asciiTheme="majorHAnsi" w:hAnsiTheme="majorHAnsi"/>
          <w:sz w:val="24"/>
          <w:szCs w:val="24"/>
        </w:rPr>
        <w:t>$</w:t>
      </w:r>
      <w:r w:rsidRPr="00FC327B" w:rsidR="00C90391">
        <w:rPr>
          <w:rFonts w:asciiTheme="majorHAnsi" w:hAnsiTheme="majorHAnsi"/>
          <w:sz w:val="24"/>
          <w:szCs w:val="24"/>
        </w:rPr>
        <w:t xml:space="preserve"> </w:t>
      </w:r>
      <w:r w:rsidRPr="00FC327B" w:rsidR="00D26475">
        <w:rPr>
          <w:rFonts w:asciiTheme="majorHAnsi" w:hAnsiTheme="majorHAnsi"/>
          <w:sz w:val="24"/>
          <w:szCs w:val="24"/>
        </w:rPr>
        <w:t>3.</w:t>
      </w:r>
      <w:r w:rsidR="00772D61">
        <w:rPr>
          <w:rFonts w:asciiTheme="majorHAnsi" w:hAnsiTheme="majorHAnsi"/>
          <w:sz w:val="24"/>
          <w:szCs w:val="24"/>
        </w:rPr>
        <w:t>34</w:t>
      </w:r>
    </w:p>
    <w:p w:rsidR="00B55E9F" w:rsidRPr="00FC327B" w:rsidP="00194A14" w14:paraId="74D0CF4B" w14:textId="326D3248">
      <w:pPr>
        <w:pStyle w:val="ListParagraph"/>
        <w:numPr>
          <w:ilvl w:val="0"/>
          <w:numId w:val="6"/>
        </w:numPr>
        <w:spacing w:after="0" w:line="240" w:lineRule="auto"/>
        <w:rPr>
          <w:rFonts w:asciiTheme="majorHAnsi" w:hAnsiTheme="majorHAnsi"/>
          <w:sz w:val="24"/>
          <w:szCs w:val="24"/>
        </w:rPr>
      </w:pPr>
      <w:r w:rsidRPr="00FC327B">
        <w:rPr>
          <w:rFonts w:asciiTheme="majorHAnsi" w:hAnsiTheme="majorHAnsi"/>
          <w:sz w:val="24"/>
          <w:szCs w:val="24"/>
        </w:rPr>
        <w:t>Total Cost to Process Responses: $</w:t>
      </w:r>
      <w:r w:rsidRPr="00FC327B" w:rsidR="00507BFB">
        <w:rPr>
          <w:rFonts w:asciiTheme="majorHAnsi" w:hAnsiTheme="majorHAnsi"/>
          <w:sz w:val="24"/>
          <w:szCs w:val="24"/>
        </w:rPr>
        <w:t>7,</w:t>
      </w:r>
      <w:r w:rsidR="00772D61">
        <w:rPr>
          <w:rFonts w:asciiTheme="majorHAnsi" w:hAnsiTheme="majorHAnsi"/>
          <w:sz w:val="24"/>
          <w:szCs w:val="24"/>
        </w:rPr>
        <w:t>270</w:t>
      </w:r>
      <w:r w:rsidR="0073104C">
        <w:rPr>
          <w:rFonts w:asciiTheme="majorHAnsi" w:hAnsiTheme="majorHAnsi"/>
          <w:sz w:val="24"/>
          <w:szCs w:val="24"/>
        </w:rPr>
        <w:t>.74</w:t>
      </w:r>
    </w:p>
    <w:p w:rsidR="005C3763" w:rsidRPr="00FC327B" w:rsidP="00A46770" w14:paraId="251C44BB" w14:textId="77777777">
      <w:pPr>
        <w:pStyle w:val="ListParagraph"/>
        <w:spacing w:after="0" w:line="240" w:lineRule="auto"/>
        <w:ind w:left="1440"/>
        <w:rPr>
          <w:rFonts w:asciiTheme="majorHAnsi" w:hAnsiTheme="majorHAnsi"/>
          <w:sz w:val="24"/>
          <w:szCs w:val="24"/>
        </w:rPr>
      </w:pPr>
    </w:p>
    <w:p w:rsidR="00235D71" w:rsidRPr="00FC327B" w:rsidP="00940555" w14:paraId="09AD5939" w14:textId="77777777">
      <w:pPr>
        <w:pStyle w:val="ListParagraph"/>
        <w:numPr>
          <w:ilvl w:val="0"/>
          <w:numId w:val="5"/>
        </w:numPr>
        <w:spacing w:after="0" w:line="240" w:lineRule="auto"/>
        <w:rPr>
          <w:rFonts w:asciiTheme="majorHAnsi" w:hAnsiTheme="majorHAnsi"/>
          <w:sz w:val="24"/>
          <w:szCs w:val="24"/>
        </w:rPr>
      </w:pPr>
      <w:r w:rsidRPr="00FC327B">
        <w:rPr>
          <w:rFonts w:asciiTheme="majorHAnsi" w:hAnsiTheme="majorHAnsi"/>
          <w:sz w:val="24"/>
          <w:szCs w:val="24"/>
        </w:rPr>
        <w:t>Overall Labor Burden to the Federal Government</w:t>
      </w:r>
    </w:p>
    <w:p w:rsidR="00235D71" w:rsidRPr="00FC327B" w:rsidP="00940555" w14:paraId="5A44A59D" w14:textId="4F7DEB2A">
      <w:pPr>
        <w:pStyle w:val="ListParagraph"/>
        <w:numPr>
          <w:ilvl w:val="1"/>
          <w:numId w:val="5"/>
        </w:numPr>
        <w:spacing w:after="0" w:line="240" w:lineRule="auto"/>
        <w:rPr>
          <w:rFonts w:asciiTheme="majorHAnsi" w:hAnsiTheme="majorHAnsi"/>
          <w:sz w:val="24"/>
          <w:szCs w:val="24"/>
        </w:rPr>
      </w:pPr>
      <w:r w:rsidRPr="00FC327B">
        <w:rPr>
          <w:rFonts w:asciiTheme="majorHAnsi" w:hAnsiTheme="majorHAnsi"/>
          <w:sz w:val="24"/>
          <w:szCs w:val="24"/>
        </w:rPr>
        <w:t>T</w:t>
      </w:r>
      <w:r w:rsidRPr="00FC327B" w:rsidR="000D062D">
        <w:rPr>
          <w:rFonts w:asciiTheme="majorHAnsi" w:hAnsiTheme="majorHAnsi"/>
          <w:sz w:val="24"/>
          <w:szCs w:val="24"/>
        </w:rPr>
        <w:t>otal Number of Annual Responses</w:t>
      </w:r>
      <w:r w:rsidRPr="00FC327B">
        <w:rPr>
          <w:rFonts w:asciiTheme="majorHAnsi" w:hAnsiTheme="majorHAnsi"/>
          <w:sz w:val="24"/>
          <w:szCs w:val="24"/>
        </w:rPr>
        <w:t xml:space="preserve">: </w:t>
      </w:r>
      <w:r w:rsidRPr="00FC327B" w:rsidR="00C90391">
        <w:rPr>
          <w:rFonts w:asciiTheme="majorHAnsi" w:hAnsiTheme="majorHAnsi"/>
          <w:sz w:val="24"/>
          <w:szCs w:val="24"/>
        </w:rPr>
        <w:t>2,</w:t>
      </w:r>
      <w:r w:rsidRPr="00FC327B" w:rsidR="009004EF">
        <w:rPr>
          <w:rFonts w:asciiTheme="majorHAnsi" w:hAnsiTheme="majorHAnsi"/>
          <w:sz w:val="24"/>
          <w:szCs w:val="24"/>
        </w:rPr>
        <w:t>176</w:t>
      </w:r>
    </w:p>
    <w:p w:rsidR="00B55E9F" w:rsidRPr="00FC327B" w:rsidP="00940555" w14:paraId="169263EF" w14:textId="222ED531">
      <w:pPr>
        <w:pStyle w:val="ListParagraph"/>
        <w:numPr>
          <w:ilvl w:val="1"/>
          <w:numId w:val="5"/>
        </w:numPr>
        <w:spacing w:after="0" w:line="240" w:lineRule="auto"/>
        <w:rPr>
          <w:rFonts w:asciiTheme="majorHAnsi" w:hAnsiTheme="majorHAnsi"/>
          <w:sz w:val="24"/>
          <w:szCs w:val="24"/>
        </w:rPr>
      </w:pPr>
      <w:r w:rsidRPr="00FC327B">
        <w:rPr>
          <w:rFonts w:asciiTheme="majorHAnsi" w:hAnsiTheme="majorHAnsi"/>
          <w:sz w:val="24"/>
          <w:szCs w:val="24"/>
        </w:rPr>
        <w:t>Total Labor Burden:</w:t>
      </w:r>
      <w:r w:rsidRPr="00FC327B" w:rsidR="00235D71">
        <w:rPr>
          <w:rFonts w:asciiTheme="majorHAnsi" w:hAnsiTheme="majorHAnsi"/>
          <w:i/>
          <w:sz w:val="24"/>
          <w:szCs w:val="24"/>
        </w:rPr>
        <w:t xml:space="preserve"> </w:t>
      </w:r>
      <w:r w:rsidRPr="00FC327B" w:rsidR="00235D71">
        <w:rPr>
          <w:rFonts w:asciiTheme="majorHAnsi" w:hAnsiTheme="majorHAnsi"/>
          <w:sz w:val="24"/>
          <w:szCs w:val="24"/>
        </w:rPr>
        <w:t>$</w:t>
      </w:r>
      <w:bookmarkStart w:id="1" w:name="_Hlk214449182"/>
      <w:r w:rsidRPr="00FC327B" w:rsidR="009004EF">
        <w:rPr>
          <w:rFonts w:asciiTheme="majorHAnsi" w:hAnsiTheme="majorHAnsi"/>
          <w:sz w:val="24"/>
          <w:szCs w:val="24"/>
        </w:rPr>
        <w:t>7,</w:t>
      </w:r>
      <w:bookmarkEnd w:id="1"/>
      <w:r w:rsidR="0073104C">
        <w:rPr>
          <w:rFonts w:asciiTheme="majorHAnsi" w:hAnsiTheme="majorHAnsi"/>
          <w:sz w:val="24"/>
          <w:szCs w:val="24"/>
        </w:rPr>
        <w:t>270.74</w:t>
      </w:r>
    </w:p>
    <w:p w:rsidR="00B55E9F" w:rsidRPr="00FC327B" w:rsidP="00B55E9F" w14:paraId="091090E2" w14:textId="77777777">
      <w:pPr>
        <w:spacing w:after="0" w:line="240" w:lineRule="auto"/>
        <w:rPr>
          <w:rFonts w:asciiTheme="majorHAnsi" w:hAnsiTheme="majorHAnsi"/>
          <w:sz w:val="24"/>
          <w:szCs w:val="24"/>
        </w:rPr>
      </w:pPr>
    </w:p>
    <w:p w:rsidR="00486235" w:rsidRPr="00FC327B" w:rsidP="007D0AAE" w14:paraId="5B92E566" w14:textId="77777777">
      <w:pPr>
        <w:spacing w:after="0" w:line="240" w:lineRule="auto"/>
        <w:rPr>
          <w:rFonts w:asciiTheme="majorHAnsi" w:hAnsiTheme="majorHAnsi"/>
          <w:sz w:val="24"/>
          <w:szCs w:val="24"/>
        </w:rPr>
      </w:pPr>
      <w:r w:rsidRPr="00FC327B">
        <w:rPr>
          <w:rFonts w:asciiTheme="majorHAnsi" w:hAnsiTheme="majorHAnsi"/>
          <w:sz w:val="24"/>
          <w:szCs w:val="24"/>
        </w:rPr>
        <w:t>Part B: OPERATIONAL AND MAINTENANCE COSTS</w:t>
      </w:r>
    </w:p>
    <w:p w:rsidR="00235D71" w:rsidRPr="00FC327B" w:rsidP="00722FDB" w14:paraId="2D7755D8" w14:textId="77777777">
      <w:pPr>
        <w:spacing w:after="0" w:line="240" w:lineRule="auto"/>
        <w:rPr>
          <w:rFonts w:asciiTheme="majorHAnsi" w:hAnsiTheme="majorHAnsi"/>
          <w:sz w:val="24"/>
          <w:szCs w:val="24"/>
        </w:rPr>
      </w:pPr>
    </w:p>
    <w:p w:rsidR="00235D71" w:rsidRPr="00FC327B" w:rsidP="00940555" w14:paraId="56250680" w14:textId="77777777">
      <w:pPr>
        <w:pStyle w:val="ListParagraph"/>
        <w:numPr>
          <w:ilvl w:val="0"/>
          <w:numId w:val="7"/>
        </w:numPr>
        <w:spacing w:after="0" w:line="240" w:lineRule="auto"/>
        <w:rPr>
          <w:rFonts w:asciiTheme="majorHAnsi" w:hAnsiTheme="majorHAnsi"/>
          <w:i/>
          <w:sz w:val="24"/>
          <w:szCs w:val="24"/>
        </w:rPr>
      </w:pPr>
      <w:r w:rsidRPr="00FC327B">
        <w:rPr>
          <w:rFonts w:asciiTheme="majorHAnsi" w:hAnsiTheme="majorHAnsi"/>
          <w:sz w:val="24"/>
          <w:szCs w:val="24"/>
        </w:rPr>
        <w:t>Cost Categories</w:t>
      </w:r>
    </w:p>
    <w:p w:rsidR="00235D71" w:rsidRPr="00FC327B" w:rsidP="00940555" w14:paraId="65773DD4" w14:textId="77777777">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Equipment: $</w:t>
      </w:r>
      <w:r w:rsidRPr="00FC327B" w:rsidR="000D062D">
        <w:rPr>
          <w:rFonts w:asciiTheme="majorHAnsi" w:hAnsiTheme="majorHAnsi"/>
          <w:sz w:val="24"/>
          <w:szCs w:val="24"/>
        </w:rPr>
        <w:t>0</w:t>
      </w:r>
    </w:p>
    <w:p w:rsidR="00235D71" w:rsidRPr="00FC327B" w:rsidP="00940555" w14:paraId="2A8BEC59" w14:textId="77777777">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Printing: $</w:t>
      </w:r>
      <w:r w:rsidRPr="00FC327B" w:rsidR="000D062D">
        <w:rPr>
          <w:rFonts w:asciiTheme="majorHAnsi" w:hAnsiTheme="majorHAnsi"/>
          <w:sz w:val="24"/>
          <w:szCs w:val="24"/>
        </w:rPr>
        <w:t>0</w:t>
      </w:r>
    </w:p>
    <w:p w:rsidR="00235D71" w:rsidRPr="00FC327B" w:rsidP="00940555" w14:paraId="54F6CF3F" w14:textId="77777777">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Postage: $</w:t>
      </w:r>
      <w:r w:rsidRPr="00FC327B" w:rsidR="000D062D">
        <w:rPr>
          <w:rFonts w:asciiTheme="majorHAnsi" w:hAnsiTheme="majorHAnsi"/>
          <w:sz w:val="24"/>
          <w:szCs w:val="24"/>
        </w:rPr>
        <w:t>0</w:t>
      </w:r>
    </w:p>
    <w:p w:rsidR="00235D71" w:rsidRPr="00FC327B" w:rsidP="00940555" w14:paraId="1B799794" w14:textId="77777777">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Software Purchases: $</w:t>
      </w:r>
      <w:r w:rsidRPr="00FC327B" w:rsidR="000D062D">
        <w:rPr>
          <w:rFonts w:asciiTheme="majorHAnsi" w:hAnsiTheme="majorHAnsi"/>
          <w:sz w:val="24"/>
          <w:szCs w:val="24"/>
        </w:rPr>
        <w:t>0</w:t>
      </w:r>
    </w:p>
    <w:p w:rsidR="00235D71" w:rsidRPr="00FC327B" w:rsidP="00940555" w14:paraId="22B8CDA0" w14:textId="77777777">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Licensing Costs: $</w:t>
      </w:r>
      <w:r w:rsidRPr="00FC327B" w:rsidR="000D062D">
        <w:rPr>
          <w:rFonts w:asciiTheme="majorHAnsi" w:hAnsiTheme="majorHAnsi"/>
          <w:sz w:val="24"/>
          <w:szCs w:val="24"/>
        </w:rPr>
        <w:t>0</w:t>
      </w:r>
    </w:p>
    <w:p w:rsidR="00235D71" w:rsidRPr="00FC327B" w:rsidP="00940555" w14:paraId="26B54A32" w14:textId="76662E20">
      <w:pPr>
        <w:pStyle w:val="ListParagraph"/>
        <w:numPr>
          <w:ilvl w:val="1"/>
          <w:numId w:val="7"/>
        </w:numPr>
        <w:spacing w:after="0" w:line="240" w:lineRule="auto"/>
        <w:rPr>
          <w:rFonts w:asciiTheme="majorHAnsi" w:hAnsiTheme="majorHAnsi"/>
          <w:i/>
          <w:sz w:val="24"/>
          <w:szCs w:val="24"/>
        </w:rPr>
      </w:pPr>
      <w:r w:rsidRPr="00FC327B">
        <w:rPr>
          <w:rFonts w:asciiTheme="majorHAnsi" w:hAnsiTheme="majorHAnsi"/>
          <w:sz w:val="24"/>
          <w:szCs w:val="24"/>
        </w:rPr>
        <w:t>Other: $</w:t>
      </w:r>
      <w:r w:rsidRPr="00FC327B" w:rsidR="00507BFB">
        <w:rPr>
          <w:rFonts w:asciiTheme="majorHAnsi" w:hAnsiTheme="majorHAnsi"/>
          <w:sz w:val="24"/>
          <w:szCs w:val="24"/>
        </w:rPr>
        <w:t xml:space="preserve">187,000 </w:t>
      </w:r>
      <w:r w:rsidRPr="00FC327B" w:rsidR="00E77C58">
        <w:rPr>
          <w:rFonts w:asciiTheme="majorHAnsi" w:hAnsiTheme="majorHAnsi"/>
          <w:sz w:val="24"/>
          <w:szCs w:val="24"/>
        </w:rPr>
        <w:t>(PSU/MFLC Vendor)</w:t>
      </w:r>
    </w:p>
    <w:p w:rsidR="00B55E9F" w:rsidRPr="00FC327B" w:rsidP="00B55E9F" w14:paraId="13EC1631" w14:textId="77777777">
      <w:pPr>
        <w:pStyle w:val="ListParagraph"/>
        <w:spacing w:after="0" w:line="240" w:lineRule="auto"/>
        <w:ind w:left="1440"/>
        <w:rPr>
          <w:rFonts w:asciiTheme="majorHAnsi" w:hAnsiTheme="majorHAnsi"/>
          <w:i/>
          <w:sz w:val="24"/>
          <w:szCs w:val="24"/>
        </w:rPr>
      </w:pPr>
    </w:p>
    <w:p w:rsidR="00235D71" w:rsidRPr="00FC327B" w:rsidP="00940555" w14:paraId="631C07DA" w14:textId="6ECE0512">
      <w:pPr>
        <w:pStyle w:val="ListParagraph"/>
        <w:numPr>
          <w:ilvl w:val="0"/>
          <w:numId w:val="7"/>
        </w:numPr>
        <w:spacing w:after="0" w:line="240" w:lineRule="auto"/>
        <w:rPr>
          <w:rFonts w:asciiTheme="majorHAnsi" w:hAnsiTheme="majorHAnsi"/>
          <w:i/>
          <w:sz w:val="24"/>
          <w:szCs w:val="24"/>
        </w:rPr>
      </w:pPr>
      <w:r w:rsidRPr="00FC327B">
        <w:rPr>
          <w:rFonts w:asciiTheme="majorHAnsi" w:hAnsiTheme="majorHAnsi"/>
          <w:sz w:val="24"/>
          <w:szCs w:val="24"/>
        </w:rPr>
        <w:t>Total Operational and Maintenance Cost: $</w:t>
      </w:r>
      <w:r w:rsidRPr="00FC327B" w:rsidR="00507BFB">
        <w:rPr>
          <w:rFonts w:asciiTheme="majorHAnsi" w:hAnsiTheme="majorHAnsi"/>
          <w:sz w:val="24"/>
          <w:szCs w:val="24"/>
        </w:rPr>
        <w:t>187,000</w:t>
      </w:r>
    </w:p>
    <w:p w:rsidR="00B55E9F" w:rsidRPr="00FC327B" w:rsidP="00B55E9F" w14:paraId="45661CEC" w14:textId="77777777">
      <w:pPr>
        <w:spacing w:after="0" w:line="240" w:lineRule="auto"/>
        <w:rPr>
          <w:rFonts w:asciiTheme="majorHAnsi" w:hAnsiTheme="majorHAnsi"/>
          <w:i/>
          <w:sz w:val="24"/>
          <w:szCs w:val="24"/>
        </w:rPr>
      </w:pPr>
    </w:p>
    <w:p w:rsidR="00B55E9F" w:rsidRPr="00FC327B" w:rsidP="00B55E9F" w14:paraId="797064B2" w14:textId="77777777">
      <w:pPr>
        <w:spacing w:after="0" w:line="240" w:lineRule="auto"/>
        <w:rPr>
          <w:rFonts w:asciiTheme="majorHAnsi" w:hAnsiTheme="majorHAnsi"/>
          <w:sz w:val="24"/>
          <w:szCs w:val="24"/>
        </w:rPr>
      </w:pPr>
      <w:r w:rsidRPr="00FC327B">
        <w:rPr>
          <w:rFonts w:asciiTheme="majorHAnsi" w:hAnsiTheme="majorHAnsi"/>
          <w:sz w:val="24"/>
          <w:szCs w:val="24"/>
        </w:rPr>
        <w:t>Part C: TOTAL COST TO THE FEDERAL GOVERNMENT</w:t>
      </w:r>
    </w:p>
    <w:p w:rsidR="00B55E9F" w:rsidRPr="00FC327B" w:rsidP="00B55E9F" w14:paraId="67D3EE22" w14:textId="77777777">
      <w:pPr>
        <w:spacing w:after="0" w:line="240" w:lineRule="auto"/>
        <w:rPr>
          <w:rFonts w:asciiTheme="majorHAnsi" w:hAnsiTheme="majorHAnsi"/>
          <w:sz w:val="24"/>
          <w:szCs w:val="24"/>
        </w:rPr>
      </w:pPr>
    </w:p>
    <w:p w:rsidR="00486235" w:rsidRPr="00FC327B" w:rsidP="00940555" w14:paraId="486376BA" w14:textId="79B574E4">
      <w:pPr>
        <w:pStyle w:val="ListParagraph"/>
        <w:numPr>
          <w:ilvl w:val="0"/>
          <w:numId w:val="8"/>
        </w:numPr>
        <w:spacing w:after="0" w:line="240" w:lineRule="auto"/>
        <w:rPr>
          <w:rFonts w:asciiTheme="majorHAnsi" w:hAnsiTheme="majorHAnsi"/>
          <w:sz w:val="24"/>
          <w:szCs w:val="24"/>
        </w:rPr>
      </w:pPr>
      <w:r w:rsidRPr="00FC327B">
        <w:rPr>
          <w:rFonts w:asciiTheme="majorHAnsi" w:hAnsiTheme="majorHAnsi"/>
          <w:sz w:val="24"/>
          <w:szCs w:val="24"/>
        </w:rPr>
        <w:t>Total Labor Cost to the Federal Government: $</w:t>
      </w:r>
      <w:r w:rsidRPr="00FC327B" w:rsidR="00507BFB">
        <w:rPr>
          <w:rFonts w:asciiTheme="majorHAnsi" w:hAnsiTheme="majorHAnsi"/>
          <w:sz w:val="24"/>
          <w:szCs w:val="24"/>
        </w:rPr>
        <w:t>7,</w:t>
      </w:r>
      <w:r w:rsidR="00AC016E">
        <w:rPr>
          <w:rFonts w:asciiTheme="majorHAnsi" w:hAnsiTheme="majorHAnsi"/>
          <w:sz w:val="24"/>
          <w:szCs w:val="24"/>
        </w:rPr>
        <w:t>270</w:t>
      </w:r>
      <w:r w:rsidR="00D31BC6">
        <w:rPr>
          <w:rFonts w:asciiTheme="majorHAnsi" w:hAnsiTheme="majorHAnsi"/>
          <w:sz w:val="24"/>
          <w:szCs w:val="24"/>
        </w:rPr>
        <w:t>.74</w:t>
      </w:r>
    </w:p>
    <w:p w:rsidR="00B55E9F" w:rsidRPr="00FC327B" w:rsidP="00B55E9F" w14:paraId="2ACE9863" w14:textId="77777777">
      <w:pPr>
        <w:pStyle w:val="ListParagraph"/>
        <w:spacing w:after="0" w:line="240" w:lineRule="auto"/>
        <w:rPr>
          <w:rFonts w:asciiTheme="majorHAnsi" w:hAnsiTheme="majorHAnsi"/>
          <w:sz w:val="24"/>
          <w:szCs w:val="24"/>
        </w:rPr>
      </w:pPr>
    </w:p>
    <w:p w:rsidR="00B55E9F" w:rsidRPr="00FC327B" w:rsidP="00940555" w14:paraId="52B8C722" w14:textId="3A0F3042">
      <w:pPr>
        <w:pStyle w:val="ListParagraph"/>
        <w:numPr>
          <w:ilvl w:val="0"/>
          <w:numId w:val="8"/>
        </w:numPr>
        <w:spacing w:after="0" w:line="240" w:lineRule="auto"/>
        <w:rPr>
          <w:rFonts w:asciiTheme="majorHAnsi" w:hAnsiTheme="majorHAnsi"/>
          <w:sz w:val="24"/>
          <w:szCs w:val="24"/>
        </w:rPr>
      </w:pPr>
      <w:r w:rsidRPr="00FC327B">
        <w:rPr>
          <w:rFonts w:asciiTheme="majorHAnsi" w:hAnsiTheme="majorHAnsi"/>
          <w:sz w:val="24"/>
          <w:szCs w:val="24"/>
        </w:rPr>
        <w:t>Total Operational and Maintenance Costs: $</w:t>
      </w:r>
      <w:r w:rsidRPr="00FC327B" w:rsidR="00507BFB">
        <w:rPr>
          <w:rFonts w:asciiTheme="majorHAnsi" w:hAnsiTheme="majorHAnsi"/>
          <w:sz w:val="24"/>
          <w:szCs w:val="24"/>
        </w:rPr>
        <w:t>187,000</w:t>
      </w:r>
    </w:p>
    <w:p w:rsidR="00B55E9F" w:rsidRPr="00FC327B" w:rsidP="00B55E9F" w14:paraId="15BC53E6" w14:textId="77777777">
      <w:pPr>
        <w:spacing w:after="0" w:line="240" w:lineRule="auto"/>
        <w:rPr>
          <w:rFonts w:asciiTheme="majorHAnsi" w:hAnsiTheme="majorHAnsi"/>
          <w:sz w:val="24"/>
          <w:szCs w:val="24"/>
        </w:rPr>
      </w:pPr>
    </w:p>
    <w:p w:rsidR="00B55E9F" w:rsidRPr="00FC327B" w:rsidP="00940555" w14:paraId="74EB4B49" w14:textId="0BD18D20">
      <w:pPr>
        <w:pStyle w:val="ListParagraph"/>
        <w:numPr>
          <w:ilvl w:val="0"/>
          <w:numId w:val="8"/>
        </w:numPr>
        <w:spacing w:after="0" w:line="240" w:lineRule="auto"/>
        <w:rPr>
          <w:rFonts w:asciiTheme="majorHAnsi" w:hAnsiTheme="majorHAnsi"/>
          <w:sz w:val="24"/>
          <w:szCs w:val="24"/>
        </w:rPr>
      </w:pPr>
      <w:r w:rsidRPr="00FC327B">
        <w:rPr>
          <w:rFonts w:asciiTheme="majorHAnsi" w:hAnsiTheme="majorHAnsi"/>
          <w:sz w:val="24"/>
          <w:szCs w:val="24"/>
        </w:rPr>
        <w:t>Total</w:t>
      </w:r>
      <w:r w:rsidRPr="00FC327B" w:rsidR="000D062D">
        <w:rPr>
          <w:rFonts w:asciiTheme="majorHAnsi" w:hAnsiTheme="majorHAnsi"/>
          <w:sz w:val="24"/>
          <w:szCs w:val="24"/>
        </w:rPr>
        <w:t xml:space="preserve"> Cost to the Federal Government</w:t>
      </w:r>
      <w:r w:rsidRPr="00FC327B">
        <w:rPr>
          <w:rFonts w:asciiTheme="majorHAnsi" w:hAnsiTheme="majorHAnsi"/>
          <w:sz w:val="24"/>
          <w:szCs w:val="24"/>
        </w:rPr>
        <w:t>: $</w:t>
      </w:r>
      <w:r w:rsidRPr="00FC327B" w:rsidR="00507BFB">
        <w:rPr>
          <w:rFonts w:asciiTheme="majorHAnsi" w:hAnsiTheme="majorHAnsi"/>
          <w:sz w:val="24"/>
          <w:szCs w:val="24"/>
        </w:rPr>
        <w:t>194,</w:t>
      </w:r>
      <w:r w:rsidR="00D31BC6">
        <w:rPr>
          <w:rFonts w:asciiTheme="majorHAnsi" w:hAnsiTheme="majorHAnsi"/>
          <w:sz w:val="24"/>
          <w:szCs w:val="24"/>
        </w:rPr>
        <w:t>271</w:t>
      </w:r>
    </w:p>
    <w:p w:rsidR="00486235" w:rsidRPr="00FC327B" w:rsidP="00486235" w14:paraId="01B41A39" w14:textId="77777777">
      <w:pPr>
        <w:spacing w:after="0" w:line="240" w:lineRule="auto"/>
        <w:rPr>
          <w:rFonts w:asciiTheme="majorHAnsi" w:hAnsiTheme="majorHAnsi"/>
          <w:sz w:val="24"/>
          <w:szCs w:val="24"/>
        </w:rPr>
      </w:pPr>
    </w:p>
    <w:p w:rsidR="00DA2B37" w:rsidRPr="007E2B61" w:rsidP="00486235" w14:paraId="755EA2FE" w14:textId="77777777">
      <w:pPr>
        <w:spacing w:after="0" w:line="240" w:lineRule="auto"/>
        <w:rPr>
          <w:rFonts w:asciiTheme="majorHAnsi" w:hAnsiTheme="majorHAnsi"/>
          <w:sz w:val="24"/>
          <w:szCs w:val="24"/>
          <w:u w:val="single"/>
        </w:rPr>
      </w:pPr>
      <w:r w:rsidRPr="007E2B61">
        <w:rPr>
          <w:rFonts w:asciiTheme="majorHAnsi" w:hAnsiTheme="majorHAnsi"/>
          <w:sz w:val="24"/>
          <w:szCs w:val="24"/>
        </w:rPr>
        <w:t xml:space="preserve">15. </w:t>
      </w:r>
      <w:r w:rsidRPr="007E2B61">
        <w:rPr>
          <w:rFonts w:asciiTheme="majorHAnsi" w:hAnsiTheme="majorHAnsi"/>
          <w:sz w:val="24"/>
          <w:szCs w:val="24"/>
        </w:rPr>
        <w:tab/>
      </w:r>
      <w:r w:rsidRPr="007E2B61">
        <w:rPr>
          <w:rFonts w:asciiTheme="majorHAnsi" w:hAnsiTheme="majorHAnsi"/>
          <w:sz w:val="24"/>
          <w:szCs w:val="24"/>
          <w:u w:val="single"/>
        </w:rPr>
        <w:t>Reasons for Change in Burden</w:t>
      </w:r>
    </w:p>
    <w:p w:rsidR="007D0AAE" w:rsidRPr="007E2B61" w:rsidP="00B933B0" w14:paraId="4A9FE382" w14:textId="77777777">
      <w:pPr>
        <w:spacing w:after="0" w:line="240" w:lineRule="auto"/>
        <w:rPr>
          <w:rFonts w:asciiTheme="majorHAnsi" w:hAnsiTheme="majorHAnsi"/>
          <w:i/>
          <w:sz w:val="24"/>
          <w:szCs w:val="24"/>
        </w:rPr>
      </w:pPr>
    </w:p>
    <w:p w:rsidR="00FC327B" w:rsidRPr="007E2B61" w:rsidP="006D1857" w14:paraId="1B780D62" w14:textId="466BB450">
      <w:pPr>
        <w:spacing w:after="0" w:line="240" w:lineRule="auto"/>
        <w:rPr>
          <w:rFonts w:asciiTheme="majorHAnsi" w:hAnsiTheme="majorHAnsi"/>
          <w:sz w:val="24"/>
        </w:rPr>
      </w:pPr>
      <w:r w:rsidRPr="007E2B61">
        <w:rPr>
          <w:rFonts w:asciiTheme="majorHAnsi" w:hAnsiTheme="majorHAnsi"/>
          <w:sz w:val="24"/>
        </w:rPr>
        <w:t>This is a new collection with a new associated burden.</w:t>
      </w:r>
    </w:p>
    <w:p w:rsidR="007E2B61" w:rsidRPr="007E2B61" w:rsidP="006D1857" w14:paraId="3DA6FF01" w14:textId="77777777">
      <w:pPr>
        <w:spacing w:after="0" w:line="240" w:lineRule="auto"/>
        <w:rPr>
          <w:rFonts w:asciiTheme="majorHAnsi" w:hAnsiTheme="majorHAnsi"/>
          <w:sz w:val="24"/>
          <w:szCs w:val="24"/>
        </w:rPr>
      </w:pPr>
    </w:p>
    <w:p w:rsidR="00DA2B37" w:rsidRPr="007E2B61" w:rsidP="00486235" w14:paraId="2F086374" w14:textId="77777777">
      <w:pPr>
        <w:spacing w:after="0" w:line="240" w:lineRule="auto"/>
        <w:rPr>
          <w:rFonts w:asciiTheme="majorHAnsi" w:hAnsiTheme="majorHAnsi"/>
          <w:sz w:val="24"/>
          <w:szCs w:val="24"/>
        </w:rPr>
      </w:pPr>
      <w:r w:rsidRPr="007E2B61">
        <w:rPr>
          <w:rFonts w:asciiTheme="majorHAnsi" w:hAnsiTheme="majorHAnsi"/>
          <w:sz w:val="24"/>
          <w:szCs w:val="24"/>
        </w:rPr>
        <w:t xml:space="preserve">16. </w:t>
      </w:r>
      <w:r w:rsidRPr="007E2B61">
        <w:rPr>
          <w:rFonts w:asciiTheme="majorHAnsi" w:hAnsiTheme="majorHAnsi"/>
          <w:sz w:val="24"/>
          <w:szCs w:val="24"/>
        </w:rPr>
        <w:tab/>
      </w:r>
      <w:r w:rsidRPr="007E2B61">
        <w:rPr>
          <w:rFonts w:asciiTheme="majorHAnsi" w:hAnsiTheme="majorHAnsi"/>
          <w:sz w:val="24"/>
          <w:szCs w:val="24"/>
          <w:u w:val="single"/>
        </w:rPr>
        <w:t>Publication of Results</w:t>
      </w:r>
      <w:r w:rsidRPr="007E2B61">
        <w:rPr>
          <w:rFonts w:asciiTheme="majorHAnsi" w:hAnsiTheme="majorHAnsi"/>
          <w:sz w:val="24"/>
          <w:szCs w:val="24"/>
        </w:rPr>
        <w:t xml:space="preserve"> </w:t>
      </w:r>
    </w:p>
    <w:p w:rsidR="00156D8C" w:rsidRPr="007E2B61" w:rsidP="00486235" w14:paraId="6FDC136F" w14:textId="77777777">
      <w:pPr>
        <w:spacing w:after="0" w:line="240" w:lineRule="auto"/>
        <w:rPr>
          <w:rFonts w:asciiTheme="majorHAnsi" w:hAnsiTheme="majorHAnsi"/>
          <w:i/>
          <w:sz w:val="24"/>
          <w:szCs w:val="24"/>
        </w:rPr>
      </w:pPr>
    </w:p>
    <w:p w:rsidR="00472273" w:rsidRPr="007E2B61" w:rsidP="00472273" w14:paraId="4DDE9474" w14:textId="65E280D9">
      <w:pPr>
        <w:spacing w:after="0" w:line="240" w:lineRule="auto"/>
        <w:rPr>
          <w:rFonts w:asciiTheme="majorHAnsi" w:hAnsiTheme="majorHAnsi"/>
          <w:sz w:val="24"/>
          <w:szCs w:val="24"/>
        </w:rPr>
      </w:pPr>
      <w:r w:rsidRPr="007E2B61">
        <w:rPr>
          <w:rFonts w:asciiTheme="majorHAnsi" w:hAnsiTheme="majorHAnsi"/>
          <w:sz w:val="24"/>
          <w:szCs w:val="24"/>
        </w:rPr>
        <w:t>The results of this information collection will be published</w:t>
      </w:r>
      <w:r>
        <w:rPr>
          <w:rFonts w:asciiTheme="majorHAnsi" w:hAnsiTheme="majorHAnsi"/>
          <w:sz w:val="24"/>
          <w:szCs w:val="24"/>
        </w:rPr>
        <w:t xml:space="preserve"> on Clearinghouse for Military Family Readiness - </w:t>
      </w:r>
      <w:hyperlink r:id="rId7" w:history="1">
        <w:r w:rsidRPr="00510795">
          <w:rPr>
            <w:rStyle w:val="Hyperlink"/>
            <w:rFonts w:asciiTheme="majorHAnsi" w:hAnsiTheme="majorHAnsi"/>
            <w:sz w:val="24"/>
            <w:szCs w:val="24"/>
          </w:rPr>
          <w:t>https://militaryfamilies.psu.edu/</w:t>
        </w:r>
      </w:hyperlink>
      <w:r w:rsidRPr="007E2B61">
        <w:rPr>
          <w:rFonts w:asciiTheme="majorHAnsi" w:hAnsiTheme="majorHAnsi"/>
          <w:sz w:val="24"/>
          <w:szCs w:val="24"/>
        </w:rPr>
        <w:t>.</w:t>
      </w:r>
      <w:r>
        <w:rPr>
          <w:rFonts w:asciiTheme="majorHAnsi" w:hAnsiTheme="majorHAnsi"/>
          <w:sz w:val="24"/>
          <w:szCs w:val="24"/>
        </w:rPr>
        <w:t xml:space="preserve"> </w:t>
      </w:r>
      <w:r w:rsidRPr="007E2B61">
        <w:rPr>
          <w:rFonts w:asciiTheme="majorHAnsi" w:hAnsiTheme="majorHAnsi"/>
          <w:sz w:val="24"/>
          <w:szCs w:val="24"/>
        </w:rPr>
        <w:t xml:space="preserve"> </w:t>
      </w:r>
    </w:p>
    <w:p w:rsidR="00DA2B37" w:rsidRPr="007E2B61" w:rsidP="00486235" w14:paraId="68E26F4D" w14:textId="011FB82E">
      <w:pPr>
        <w:spacing w:after="0" w:line="240" w:lineRule="auto"/>
        <w:rPr>
          <w:rFonts w:asciiTheme="majorHAnsi" w:hAnsiTheme="majorHAnsi"/>
          <w:sz w:val="24"/>
          <w:szCs w:val="24"/>
        </w:rPr>
      </w:pPr>
    </w:p>
    <w:p w:rsidR="005C3A95" w:rsidRPr="007E2B61" w:rsidP="00486235" w14:paraId="51D4BF0E" w14:textId="77777777">
      <w:pPr>
        <w:spacing w:after="0" w:line="240" w:lineRule="auto"/>
        <w:rPr>
          <w:rFonts w:asciiTheme="majorHAnsi" w:hAnsiTheme="majorHAnsi"/>
          <w:sz w:val="24"/>
          <w:szCs w:val="24"/>
        </w:rPr>
      </w:pPr>
    </w:p>
    <w:p w:rsidR="005C3A95" w:rsidRPr="007E2B61" w:rsidP="00486235" w14:paraId="69B24D02" w14:textId="77777777">
      <w:pPr>
        <w:spacing w:after="0" w:line="240" w:lineRule="auto"/>
        <w:rPr>
          <w:rFonts w:asciiTheme="majorHAnsi" w:hAnsiTheme="majorHAnsi"/>
          <w:sz w:val="24"/>
          <w:szCs w:val="24"/>
        </w:rPr>
      </w:pPr>
      <w:r w:rsidRPr="007E2B61">
        <w:rPr>
          <w:rFonts w:asciiTheme="majorHAnsi" w:hAnsiTheme="majorHAnsi"/>
          <w:sz w:val="24"/>
          <w:szCs w:val="24"/>
        </w:rPr>
        <w:t xml:space="preserve">17. </w:t>
      </w:r>
      <w:r w:rsidRPr="007E2B61" w:rsidR="00C62D17">
        <w:rPr>
          <w:rFonts w:asciiTheme="majorHAnsi" w:hAnsiTheme="majorHAnsi"/>
          <w:sz w:val="24"/>
          <w:szCs w:val="24"/>
        </w:rPr>
        <w:tab/>
      </w:r>
      <w:r w:rsidRPr="007E2B61" w:rsidR="00C62D17">
        <w:rPr>
          <w:rFonts w:asciiTheme="majorHAnsi" w:hAnsiTheme="majorHAnsi"/>
          <w:sz w:val="24"/>
          <w:szCs w:val="24"/>
          <w:u w:val="single"/>
        </w:rPr>
        <w:t>Non-Display of OMB Expiration Date</w:t>
      </w:r>
    </w:p>
    <w:p w:rsidR="00B55E9F" w:rsidRPr="007E2B61" w:rsidP="00486235" w14:paraId="78412628" w14:textId="77777777">
      <w:pPr>
        <w:spacing w:after="0" w:line="240" w:lineRule="auto"/>
        <w:rPr>
          <w:rFonts w:asciiTheme="majorHAnsi" w:hAnsiTheme="majorHAnsi"/>
          <w:i/>
          <w:sz w:val="24"/>
          <w:szCs w:val="24"/>
        </w:rPr>
      </w:pPr>
    </w:p>
    <w:p w:rsidR="00C62D17" w:rsidRPr="00FC327B" w:rsidP="00486235" w14:paraId="7661C3F7" w14:textId="77777777">
      <w:pPr>
        <w:spacing w:after="0" w:line="240" w:lineRule="auto"/>
        <w:rPr>
          <w:rFonts w:asciiTheme="majorHAnsi" w:hAnsiTheme="majorHAnsi"/>
          <w:sz w:val="24"/>
          <w:szCs w:val="24"/>
        </w:rPr>
      </w:pPr>
      <w:r w:rsidRPr="007E2B61">
        <w:rPr>
          <w:rFonts w:asciiTheme="majorHAnsi" w:hAnsiTheme="majorHAnsi"/>
          <w:sz w:val="24"/>
          <w:szCs w:val="24"/>
        </w:rPr>
        <w:t>We are not seeking approval to omit the display of the expiration date of the OMB approval on the collection instrument</w:t>
      </w:r>
      <w:r w:rsidRPr="00FC327B">
        <w:rPr>
          <w:rFonts w:asciiTheme="majorHAnsi" w:hAnsiTheme="majorHAnsi"/>
          <w:sz w:val="24"/>
          <w:szCs w:val="24"/>
        </w:rPr>
        <w:t xml:space="preserve">. </w:t>
      </w:r>
    </w:p>
    <w:p w:rsidR="00C62D17" w:rsidRPr="00FC327B" w:rsidP="00486235" w14:paraId="1FA7C941" w14:textId="77777777">
      <w:pPr>
        <w:spacing w:after="0" w:line="240" w:lineRule="auto"/>
        <w:rPr>
          <w:rFonts w:asciiTheme="majorHAnsi" w:hAnsiTheme="majorHAnsi"/>
          <w:sz w:val="24"/>
          <w:szCs w:val="24"/>
        </w:rPr>
      </w:pPr>
    </w:p>
    <w:p w:rsidR="00C62D17" w:rsidRPr="00FC327B" w:rsidP="00486235" w14:paraId="02E07319" w14:textId="77777777">
      <w:pPr>
        <w:spacing w:after="0" w:line="240" w:lineRule="auto"/>
        <w:rPr>
          <w:rFonts w:asciiTheme="majorHAnsi" w:hAnsiTheme="majorHAnsi"/>
          <w:sz w:val="24"/>
          <w:szCs w:val="24"/>
          <w:u w:val="single"/>
        </w:rPr>
      </w:pPr>
      <w:r w:rsidRPr="00FC327B">
        <w:rPr>
          <w:rFonts w:asciiTheme="majorHAnsi" w:hAnsiTheme="majorHAnsi"/>
          <w:sz w:val="24"/>
          <w:szCs w:val="24"/>
        </w:rPr>
        <w:t xml:space="preserve">18. </w:t>
      </w:r>
      <w:r w:rsidRPr="00FC327B">
        <w:rPr>
          <w:rFonts w:asciiTheme="majorHAnsi" w:hAnsiTheme="majorHAnsi"/>
          <w:sz w:val="24"/>
          <w:szCs w:val="24"/>
        </w:rPr>
        <w:tab/>
      </w:r>
      <w:r w:rsidRPr="00FC327B">
        <w:rPr>
          <w:rFonts w:asciiTheme="majorHAnsi" w:hAnsiTheme="majorHAnsi"/>
          <w:sz w:val="24"/>
          <w:szCs w:val="24"/>
          <w:u w:val="single"/>
        </w:rPr>
        <w:t>Exceptions to “Certification for Paperwork Reduction Submissions”</w:t>
      </w:r>
    </w:p>
    <w:p w:rsidR="00156D8C" w:rsidRPr="00FC327B" w:rsidP="00B55E9F" w14:paraId="77AC2733" w14:textId="77777777">
      <w:pPr>
        <w:spacing w:after="0" w:line="240" w:lineRule="auto"/>
        <w:rPr>
          <w:rFonts w:asciiTheme="majorHAnsi" w:hAnsiTheme="majorHAnsi"/>
          <w:i/>
          <w:sz w:val="24"/>
          <w:szCs w:val="24"/>
        </w:rPr>
      </w:pPr>
    </w:p>
    <w:p w:rsidR="00A50A0F" w:rsidRPr="00FC327B" w:rsidP="00B55E9F" w14:paraId="2268B44F" w14:textId="77777777">
      <w:pPr>
        <w:spacing w:after="0" w:line="240" w:lineRule="auto"/>
        <w:rPr>
          <w:rFonts w:asciiTheme="majorHAnsi" w:hAnsiTheme="majorHAnsi"/>
          <w:i/>
          <w:sz w:val="24"/>
          <w:szCs w:val="24"/>
        </w:rPr>
      </w:pPr>
      <w:r w:rsidRPr="00FC327B">
        <w:rPr>
          <w:rFonts w:asciiTheme="majorHAnsi" w:hAnsiTheme="majorHAnsi"/>
          <w:sz w:val="24"/>
          <w:szCs w:val="24"/>
        </w:rPr>
        <w:t>We are not requesting an</w:t>
      </w:r>
      <w:r w:rsidRPr="00FC327B" w:rsidR="00420AE9">
        <w:rPr>
          <w:rFonts w:asciiTheme="majorHAnsi" w:hAnsiTheme="majorHAnsi"/>
          <w:sz w:val="24"/>
          <w:szCs w:val="24"/>
        </w:rPr>
        <w:t>y</w:t>
      </w:r>
      <w:r w:rsidRPr="00FC327B">
        <w:rPr>
          <w:rFonts w:asciiTheme="majorHAnsi" w:hAnsiTheme="majorHAnsi"/>
          <w:sz w:val="24"/>
          <w:szCs w:val="24"/>
        </w:rPr>
        <w:t xml:space="preserve"> exemption</w:t>
      </w:r>
      <w:r w:rsidRPr="00FC327B" w:rsidR="00420AE9">
        <w:rPr>
          <w:rFonts w:asciiTheme="majorHAnsi" w:hAnsiTheme="majorHAnsi"/>
          <w:sz w:val="24"/>
          <w:szCs w:val="24"/>
        </w:rPr>
        <w:t>s</w:t>
      </w:r>
      <w:r w:rsidRPr="00FC327B">
        <w:rPr>
          <w:rFonts w:asciiTheme="majorHAnsi" w:hAnsiTheme="majorHAnsi"/>
          <w:sz w:val="24"/>
          <w:szCs w:val="24"/>
        </w:rPr>
        <w:t xml:space="preserve"> to the provisions </w:t>
      </w:r>
      <w:r w:rsidRPr="00FC327B"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numPicBullet w:numPicBulletId="6">
    <w:pict>
      <v:shape id="_x0000_i1031" type="#_x0000_t75" style="width:3in;height:3in" o:bullet="t"/>
    </w:pict>
  </w:numPicBullet>
  <w:numPicBullet w:numPicBulletId="7">
    <w:pict>
      <v:shape id="_x0000_i1032" type="#_x0000_t75" style="width:3in;height:3in" o:bullet="t"/>
    </w:pict>
  </w:numPicBullet>
  <w:numPicBullet w:numPicBulletId="8">
    <w:pict>
      <v:shape id="_x0000_i1033" type="#_x0000_t75" style="width:3in;height:3in" o:bullet="t"/>
    </w:pict>
  </w:numPicBullet>
  <w:numPicBullet w:numPicBulletId="9">
    <w:pict>
      <v:shape id="_x0000_i1034" type="#_x0000_t75" style="width:3in;height:3in" o:bullet="t"/>
    </w:pict>
  </w:numPicBullet>
  <w:numPicBullet w:numPicBulletId="10">
    <w:pict>
      <v:shape id="_x0000_i1035" type="#_x0000_t75" style="width:3in;height:3in" o:bullet="t"/>
    </w:pict>
  </w:numPicBullet>
  <w:numPicBullet w:numPicBulletId="11">
    <w:pict>
      <v:shape id="_x0000_i1036" type="#_x0000_t75" style="width:3in;height:3in" o:bullet="t"/>
    </w:pict>
  </w:numPicBullet>
  <w:numPicBullet w:numPicBulletId="12">
    <w:pict>
      <v:shape id="_x0000_i1037" type="#_x0000_t75" style="width:3in;height:3in" o:bullet="t"/>
    </w:pict>
  </w:numPicBullet>
  <w:numPicBullet w:numPicBulletId="13">
    <w:pict>
      <v:shape id="_x0000_i1038" type="#_x0000_t75" style="width:3in;height:3in" o:bullet="t"/>
    </w:pict>
  </w:numPicBullet>
  <w:numPicBullet w:numPicBulletId="14">
    <w:pict>
      <v:shape id="_x0000_i1039" type="#_x0000_t75" style="width:3in;height:3in" o:bullet="t"/>
    </w:pict>
  </w:numPicBullet>
  <w:abstractNum w:abstractNumId="0">
    <w:nsid w:val="000C0588"/>
    <w:multiLevelType w:val="multilevel"/>
    <w:tmpl w:val="D958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B200E8"/>
    <w:multiLevelType w:val="hybridMultilevel"/>
    <w:tmpl w:val="C5EC8C3E"/>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2">
    <w:nsid w:val="098B48FB"/>
    <w:multiLevelType w:val="multilevel"/>
    <w:tmpl w:val="0192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71A0392"/>
    <w:multiLevelType w:val="multilevel"/>
    <w:tmpl w:val="5D74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45371A"/>
    <w:multiLevelType w:val="multilevel"/>
    <w:tmpl w:val="5762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714068"/>
    <w:multiLevelType w:val="multilevel"/>
    <w:tmpl w:val="19C8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A9235D8"/>
    <w:multiLevelType w:val="multilevel"/>
    <w:tmpl w:val="D0D0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58D36254"/>
    <w:multiLevelType w:val="multilevel"/>
    <w:tmpl w:val="E8C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405371"/>
    <w:multiLevelType w:val="multilevel"/>
    <w:tmpl w:val="DEC0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B712A8"/>
    <w:multiLevelType w:val="multilevel"/>
    <w:tmpl w:val="EB6E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F231E3"/>
    <w:multiLevelType w:val="multilevel"/>
    <w:tmpl w:val="3854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E45CA7"/>
    <w:multiLevelType w:val="multilevel"/>
    <w:tmpl w:val="64FE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0D6113"/>
    <w:multiLevelType w:val="multilevel"/>
    <w:tmpl w:val="E100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A83541"/>
    <w:multiLevelType w:val="multilevel"/>
    <w:tmpl w:val="96AE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481547"/>
    <w:multiLevelType w:val="multilevel"/>
    <w:tmpl w:val="139A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984B80"/>
    <w:multiLevelType w:val="multilevel"/>
    <w:tmpl w:val="726E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40524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82966508">
    <w:abstractNumId w:val="24"/>
  </w:num>
  <w:num w:numId="2" w16cid:durableId="1240825590">
    <w:abstractNumId w:val="11"/>
  </w:num>
  <w:num w:numId="3" w16cid:durableId="1709253850">
    <w:abstractNumId w:val="10"/>
  </w:num>
  <w:num w:numId="4" w16cid:durableId="1899583728">
    <w:abstractNumId w:val="13"/>
  </w:num>
  <w:num w:numId="5" w16cid:durableId="317998677">
    <w:abstractNumId w:val="8"/>
  </w:num>
  <w:num w:numId="6" w16cid:durableId="859929980">
    <w:abstractNumId w:val="7"/>
  </w:num>
  <w:num w:numId="7" w16cid:durableId="1872917800">
    <w:abstractNumId w:val="5"/>
  </w:num>
  <w:num w:numId="8" w16cid:durableId="2071151452">
    <w:abstractNumId w:val="3"/>
  </w:num>
  <w:num w:numId="9" w16cid:durableId="340400690">
    <w:abstractNumId w:val="6"/>
  </w:num>
  <w:num w:numId="10" w16cid:durableId="213085854">
    <w:abstractNumId w:val="18"/>
  </w:num>
  <w:num w:numId="11" w16cid:durableId="400179926">
    <w:abstractNumId w:val="15"/>
  </w:num>
  <w:num w:numId="12" w16cid:durableId="1214462557">
    <w:abstractNumId w:val="14"/>
  </w:num>
  <w:num w:numId="13" w16cid:durableId="2057849027">
    <w:abstractNumId w:val="21"/>
  </w:num>
  <w:num w:numId="14" w16cid:durableId="637346480">
    <w:abstractNumId w:val="19"/>
  </w:num>
  <w:num w:numId="15" w16cid:durableId="1008094181">
    <w:abstractNumId w:val="20"/>
  </w:num>
  <w:num w:numId="16" w16cid:durableId="1913273350">
    <w:abstractNumId w:val="22"/>
  </w:num>
  <w:num w:numId="17" w16cid:durableId="1235554890">
    <w:abstractNumId w:val="2"/>
  </w:num>
  <w:num w:numId="18" w16cid:durableId="665981990">
    <w:abstractNumId w:val="12"/>
  </w:num>
  <w:num w:numId="19" w16cid:durableId="869803378">
    <w:abstractNumId w:val="9"/>
  </w:num>
  <w:num w:numId="20" w16cid:durableId="1596789365">
    <w:abstractNumId w:val="4"/>
  </w:num>
  <w:num w:numId="21" w16cid:durableId="511800957">
    <w:abstractNumId w:val="16"/>
  </w:num>
  <w:num w:numId="22" w16cid:durableId="1887136089">
    <w:abstractNumId w:val="0"/>
  </w:num>
  <w:num w:numId="23" w16cid:durableId="781194031">
    <w:abstractNumId w:val="17"/>
  </w:num>
  <w:num w:numId="24" w16cid:durableId="1235429832">
    <w:abstractNumId w:val="1"/>
  </w:num>
  <w:num w:numId="25" w16cid:durableId="226496618">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45D0"/>
    <w:rsid w:val="00007353"/>
    <w:rsid w:val="00011FBB"/>
    <w:rsid w:val="00013611"/>
    <w:rsid w:val="00014EC2"/>
    <w:rsid w:val="000175B3"/>
    <w:rsid w:val="0002077A"/>
    <w:rsid w:val="00024B66"/>
    <w:rsid w:val="000257D7"/>
    <w:rsid w:val="000350E2"/>
    <w:rsid w:val="0003519D"/>
    <w:rsid w:val="000434FE"/>
    <w:rsid w:val="00045DC3"/>
    <w:rsid w:val="000513B9"/>
    <w:rsid w:val="00060F67"/>
    <w:rsid w:val="00061FB3"/>
    <w:rsid w:val="00062091"/>
    <w:rsid w:val="00065333"/>
    <w:rsid w:val="00066F68"/>
    <w:rsid w:val="00071835"/>
    <w:rsid w:val="000731C7"/>
    <w:rsid w:val="00077C0E"/>
    <w:rsid w:val="00077E6F"/>
    <w:rsid w:val="000849CF"/>
    <w:rsid w:val="000919E1"/>
    <w:rsid w:val="000931BE"/>
    <w:rsid w:val="00093231"/>
    <w:rsid w:val="00096FCC"/>
    <w:rsid w:val="000A05B4"/>
    <w:rsid w:val="000B0E70"/>
    <w:rsid w:val="000B101E"/>
    <w:rsid w:val="000B299E"/>
    <w:rsid w:val="000B4ECB"/>
    <w:rsid w:val="000B67F0"/>
    <w:rsid w:val="000C2297"/>
    <w:rsid w:val="000C2FC7"/>
    <w:rsid w:val="000D062D"/>
    <w:rsid w:val="000D211F"/>
    <w:rsid w:val="000E0733"/>
    <w:rsid w:val="000E1B7C"/>
    <w:rsid w:val="000F538E"/>
    <w:rsid w:val="000F6A08"/>
    <w:rsid w:val="000F7627"/>
    <w:rsid w:val="00101025"/>
    <w:rsid w:val="00105F45"/>
    <w:rsid w:val="00110418"/>
    <w:rsid w:val="00111648"/>
    <w:rsid w:val="0011562F"/>
    <w:rsid w:val="00134BBB"/>
    <w:rsid w:val="001351CA"/>
    <w:rsid w:val="001356A6"/>
    <w:rsid w:val="0014651A"/>
    <w:rsid w:val="00156D8C"/>
    <w:rsid w:val="001616DB"/>
    <w:rsid w:val="0016177A"/>
    <w:rsid w:val="00165B6B"/>
    <w:rsid w:val="00166536"/>
    <w:rsid w:val="00172197"/>
    <w:rsid w:val="00173757"/>
    <w:rsid w:val="00174D42"/>
    <w:rsid w:val="00180928"/>
    <w:rsid w:val="0018276D"/>
    <w:rsid w:val="001869E2"/>
    <w:rsid w:val="00192A9D"/>
    <w:rsid w:val="0019309D"/>
    <w:rsid w:val="00194A14"/>
    <w:rsid w:val="001A49FA"/>
    <w:rsid w:val="001B2204"/>
    <w:rsid w:val="001B4766"/>
    <w:rsid w:val="001D3BA6"/>
    <w:rsid w:val="001E7884"/>
    <w:rsid w:val="001F20A3"/>
    <w:rsid w:val="001F3825"/>
    <w:rsid w:val="001F526C"/>
    <w:rsid w:val="00200261"/>
    <w:rsid w:val="00203BC2"/>
    <w:rsid w:val="00203E2F"/>
    <w:rsid w:val="00207569"/>
    <w:rsid w:val="00211832"/>
    <w:rsid w:val="002174C7"/>
    <w:rsid w:val="00221C84"/>
    <w:rsid w:val="00222D1B"/>
    <w:rsid w:val="002268EA"/>
    <w:rsid w:val="002278A0"/>
    <w:rsid w:val="00230935"/>
    <w:rsid w:val="00235D71"/>
    <w:rsid w:val="00237AB0"/>
    <w:rsid w:val="0024299A"/>
    <w:rsid w:val="0024335E"/>
    <w:rsid w:val="00253509"/>
    <w:rsid w:val="00254DCF"/>
    <w:rsid w:val="002567F9"/>
    <w:rsid w:val="002570FB"/>
    <w:rsid w:val="00273255"/>
    <w:rsid w:val="00276156"/>
    <w:rsid w:val="0027743E"/>
    <w:rsid w:val="0028106A"/>
    <w:rsid w:val="00284428"/>
    <w:rsid w:val="00284E1D"/>
    <w:rsid w:val="00286EDE"/>
    <w:rsid w:val="00293247"/>
    <w:rsid w:val="00293307"/>
    <w:rsid w:val="00294E92"/>
    <w:rsid w:val="00295BCB"/>
    <w:rsid w:val="002A3DD4"/>
    <w:rsid w:val="002C103E"/>
    <w:rsid w:val="002C3D0A"/>
    <w:rsid w:val="002D6EB2"/>
    <w:rsid w:val="002F0B23"/>
    <w:rsid w:val="002F2F87"/>
    <w:rsid w:val="002F4D10"/>
    <w:rsid w:val="002F6F1E"/>
    <w:rsid w:val="00304ED1"/>
    <w:rsid w:val="00305F79"/>
    <w:rsid w:val="003075FF"/>
    <w:rsid w:val="00312E39"/>
    <w:rsid w:val="00312FDA"/>
    <w:rsid w:val="003132E7"/>
    <w:rsid w:val="00317B9F"/>
    <w:rsid w:val="00331D7E"/>
    <w:rsid w:val="00333385"/>
    <w:rsid w:val="00336348"/>
    <w:rsid w:val="003370F3"/>
    <w:rsid w:val="0033771A"/>
    <w:rsid w:val="00337EF1"/>
    <w:rsid w:val="003454C0"/>
    <w:rsid w:val="00351775"/>
    <w:rsid w:val="00356C59"/>
    <w:rsid w:val="0036476D"/>
    <w:rsid w:val="0036548F"/>
    <w:rsid w:val="00371869"/>
    <w:rsid w:val="003734A6"/>
    <w:rsid w:val="00376D00"/>
    <w:rsid w:val="00381165"/>
    <w:rsid w:val="003832E6"/>
    <w:rsid w:val="00394A8A"/>
    <w:rsid w:val="00394BFF"/>
    <w:rsid w:val="00395E5F"/>
    <w:rsid w:val="00397CA5"/>
    <w:rsid w:val="003B1645"/>
    <w:rsid w:val="003B1766"/>
    <w:rsid w:val="003B4883"/>
    <w:rsid w:val="003B619D"/>
    <w:rsid w:val="003C0540"/>
    <w:rsid w:val="003C5EB6"/>
    <w:rsid w:val="003C61F0"/>
    <w:rsid w:val="003D4D76"/>
    <w:rsid w:val="003F656E"/>
    <w:rsid w:val="004003DB"/>
    <w:rsid w:val="004062F7"/>
    <w:rsid w:val="00406F06"/>
    <w:rsid w:val="00413C54"/>
    <w:rsid w:val="00414077"/>
    <w:rsid w:val="00414230"/>
    <w:rsid w:val="00414818"/>
    <w:rsid w:val="00416D38"/>
    <w:rsid w:val="00420AE9"/>
    <w:rsid w:val="00434E50"/>
    <w:rsid w:val="00436758"/>
    <w:rsid w:val="0044510A"/>
    <w:rsid w:val="0045218F"/>
    <w:rsid w:val="00455A8D"/>
    <w:rsid w:val="0046549C"/>
    <w:rsid w:val="00472273"/>
    <w:rsid w:val="00472C80"/>
    <w:rsid w:val="00476F35"/>
    <w:rsid w:val="00480AFF"/>
    <w:rsid w:val="004833CE"/>
    <w:rsid w:val="00486235"/>
    <w:rsid w:val="004866D8"/>
    <w:rsid w:val="00490797"/>
    <w:rsid w:val="00490AB8"/>
    <w:rsid w:val="00490EC0"/>
    <w:rsid w:val="00493162"/>
    <w:rsid w:val="00493DD0"/>
    <w:rsid w:val="004A091B"/>
    <w:rsid w:val="004A2F12"/>
    <w:rsid w:val="004C233E"/>
    <w:rsid w:val="004C36F3"/>
    <w:rsid w:val="004C37CA"/>
    <w:rsid w:val="004C4E8E"/>
    <w:rsid w:val="004C74D6"/>
    <w:rsid w:val="004C795A"/>
    <w:rsid w:val="004D0D9D"/>
    <w:rsid w:val="004D2440"/>
    <w:rsid w:val="004D3166"/>
    <w:rsid w:val="004D6753"/>
    <w:rsid w:val="004E5353"/>
    <w:rsid w:val="004E705B"/>
    <w:rsid w:val="004F07BB"/>
    <w:rsid w:val="004F269C"/>
    <w:rsid w:val="004F3A2F"/>
    <w:rsid w:val="004F4F5D"/>
    <w:rsid w:val="004F6B9E"/>
    <w:rsid w:val="00502FF3"/>
    <w:rsid w:val="0050344B"/>
    <w:rsid w:val="005052BC"/>
    <w:rsid w:val="00506A28"/>
    <w:rsid w:val="00507BFB"/>
    <w:rsid w:val="00510795"/>
    <w:rsid w:val="00510F0C"/>
    <w:rsid w:val="00514FAB"/>
    <w:rsid w:val="00520B36"/>
    <w:rsid w:val="005376FE"/>
    <w:rsid w:val="00541681"/>
    <w:rsid w:val="00541B90"/>
    <w:rsid w:val="00547AB7"/>
    <w:rsid w:val="005515A4"/>
    <w:rsid w:val="00551A05"/>
    <w:rsid w:val="005520F2"/>
    <w:rsid w:val="005531B5"/>
    <w:rsid w:val="00557DF7"/>
    <w:rsid w:val="00560C57"/>
    <w:rsid w:val="00561500"/>
    <w:rsid w:val="0056275E"/>
    <w:rsid w:val="00562982"/>
    <w:rsid w:val="0056376C"/>
    <w:rsid w:val="00566D2A"/>
    <w:rsid w:val="00571698"/>
    <w:rsid w:val="00574722"/>
    <w:rsid w:val="00575923"/>
    <w:rsid w:val="00576EDB"/>
    <w:rsid w:val="005775E7"/>
    <w:rsid w:val="005910F7"/>
    <w:rsid w:val="00596BBA"/>
    <w:rsid w:val="005A2D9F"/>
    <w:rsid w:val="005A51CB"/>
    <w:rsid w:val="005A71AD"/>
    <w:rsid w:val="005B11FC"/>
    <w:rsid w:val="005B217C"/>
    <w:rsid w:val="005B23A0"/>
    <w:rsid w:val="005B36EC"/>
    <w:rsid w:val="005C3763"/>
    <w:rsid w:val="005C3A95"/>
    <w:rsid w:val="005C3FCE"/>
    <w:rsid w:val="005C61E9"/>
    <w:rsid w:val="005C661E"/>
    <w:rsid w:val="005C7428"/>
    <w:rsid w:val="005D5C81"/>
    <w:rsid w:val="005E0633"/>
    <w:rsid w:val="005E0674"/>
    <w:rsid w:val="005E3B3C"/>
    <w:rsid w:val="005E54C8"/>
    <w:rsid w:val="005F0E0E"/>
    <w:rsid w:val="005F2175"/>
    <w:rsid w:val="005F2B9C"/>
    <w:rsid w:val="006032D6"/>
    <w:rsid w:val="00603E64"/>
    <w:rsid w:val="0061582D"/>
    <w:rsid w:val="00620F88"/>
    <w:rsid w:val="00621E3C"/>
    <w:rsid w:val="00626607"/>
    <w:rsid w:val="00626F4B"/>
    <w:rsid w:val="00632C03"/>
    <w:rsid w:val="00634AB5"/>
    <w:rsid w:val="00637AA6"/>
    <w:rsid w:val="00637C61"/>
    <w:rsid w:val="00642741"/>
    <w:rsid w:val="006441B4"/>
    <w:rsid w:val="00644D68"/>
    <w:rsid w:val="006503F1"/>
    <w:rsid w:val="006521CF"/>
    <w:rsid w:val="006531BB"/>
    <w:rsid w:val="006543E8"/>
    <w:rsid w:val="00654BB7"/>
    <w:rsid w:val="0065530D"/>
    <w:rsid w:val="006556A2"/>
    <w:rsid w:val="006636E1"/>
    <w:rsid w:val="00666A46"/>
    <w:rsid w:val="00667373"/>
    <w:rsid w:val="0067293D"/>
    <w:rsid w:val="00674E97"/>
    <w:rsid w:val="00683425"/>
    <w:rsid w:val="00690212"/>
    <w:rsid w:val="00695A94"/>
    <w:rsid w:val="00696889"/>
    <w:rsid w:val="006A13FA"/>
    <w:rsid w:val="006A1FFB"/>
    <w:rsid w:val="006A4E61"/>
    <w:rsid w:val="006A7643"/>
    <w:rsid w:val="006B0265"/>
    <w:rsid w:val="006B1504"/>
    <w:rsid w:val="006B2951"/>
    <w:rsid w:val="006C03EE"/>
    <w:rsid w:val="006C076E"/>
    <w:rsid w:val="006D1857"/>
    <w:rsid w:val="006D550B"/>
    <w:rsid w:val="006D552F"/>
    <w:rsid w:val="006E4512"/>
    <w:rsid w:val="006E4C13"/>
    <w:rsid w:val="006E563D"/>
    <w:rsid w:val="006E7282"/>
    <w:rsid w:val="006F2DF8"/>
    <w:rsid w:val="006F4F64"/>
    <w:rsid w:val="006F7205"/>
    <w:rsid w:val="007033E9"/>
    <w:rsid w:val="0070449E"/>
    <w:rsid w:val="007100DF"/>
    <w:rsid w:val="00710DDC"/>
    <w:rsid w:val="00711E61"/>
    <w:rsid w:val="00713099"/>
    <w:rsid w:val="007147A1"/>
    <w:rsid w:val="00714C29"/>
    <w:rsid w:val="007201D7"/>
    <w:rsid w:val="007215B2"/>
    <w:rsid w:val="00722FDB"/>
    <w:rsid w:val="00724585"/>
    <w:rsid w:val="00726F3D"/>
    <w:rsid w:val="00727627"/>
    <w:rsid w:val="007301D4"/>
    <w:rsid w:val="0073104C"/>
    <w:rsid w:val="0073153F"/>
    <w:rsid w:val="00735D4F"/>
    <w:rsid w:val="007374F4"/>
    <w:rsid w:val="00753570"/>
    <w:rsid w:val="0075403B"/>
    <w:rsid w:val="007562D9"/>
    <w:rsid w:val="00766A04"/>
    <w:rsid w:val="00771C65"/>
    <w:rsid w:val="0077261C"/>
    <w:rsid w:val="00772D61"/>
    <w:rsid w:val="00775A6D"/>
    <w:rsid w:val="00776CB3"/>
    <w:rsid w:val="00776CDE"/>
    <w:rsid w:val="0077709E"/>
    <w:rsid w:val="007807E8"/>
    <w:rsid w:val="0079264E"/>
    <w:rsid w:val="00793BDB"/>
    <w:rsid w:val="007A261F"/>
    <w:rsid w:val="007A41FF"/>
    <w:rsid w:val="007A78E4"/>
    <w:rsid w:val="007A7F56"/>
    <w:rsid w:val="007B4896"/>
    <w:rsid w:val="007C09FB"/>
    <w:rsid w:val="007C1E94"/>
    <w:rsid w:val="007C45DB"/>
    <w:rsid w:val="007D0285"/>
    <w:rsid w:val="007D03DC"/>
    <w:rsid w:val="007D0AAE"/>
    <w:rsid w:val="007E2B61"/>
    <w:rsid w:val="007E2FD0"/>
    <w:rsid w:val="007F126A"/>
    <w:rsid w:val="007F6F59"/>
    <w:rsid w:val="008020FA"/>
    <w:rsid w:val="008029F8"/>
    <w:rsid w:val="00802B15"/>
    <w:rsid w:val="00803BDB"/>
    <w:rsid w:val="00804560"/>
    <w:rsid w:val="008074F7"/>
    <w:rsid w:val="00813118"/>
    <w:rsid w:val="00815264"/>
    <w:rsid w:val="00822C0E"/>
    <w:rsid w:val="00831016"/>
    <w:rsid w:val="008352ED"/>
    <w:rsid w:val="00836F14"/>
    <w:rsid w:val="008378F4"/>
    <w:rsid w:val="00841286"/>
    <w:rsid w:val="00841A74"/>
    <w:rsid w:val="00844112"/>
    <w:rsid w:val="008476AB"/>
    <w:rsid w:val="008500CE"/>
    <w:rsid w:val="00850841"/>
    <w:rsid w:val="008539B5"/>
    <w:rsid w:val="00863010"/>
    <w:rsid w:val="008635C4"/>
    <w:rsid w:val="0087594F"/>
    <w:rsid w:val="008A06EF"/>
    <w:rsid w:val="008A2646"/>
    <w:rsid w:val="008B1948"/>
    <w:rsid w:val="008B20C0"/>
    <w:rsid w:val="008B2FA9"/>
    <w:rsid w:val="008C4127"/>
    <w:rsid w:val="008D1294"/>
    <w:rsid w:val="008D7DC9"/>
    <w:rsid w:val="008E3029"/>
    <w:rsid w:val="008F1F9E"/>
    <w:rsid w:val="008F36E0"/>
    <w:rsid w:val="008F3F48"/>
    <w:rsid w:val="008F4301"/>
    <w:rsid w:val="008F4F12"/>
    <w:rsid w:val="009004EF"/>
    <w:rsid w:val="009101F3"/>
    <w:rsid w:val="009203D2"/>
    <w:rsid w:val="00934570"/>
    <w:rsid w:val="00940555"/>
    <w:rsid w:val="009410A5"/>
    <w:rsid w:val="009433C0"/>
    <w:rsid w:val="00945641"/>
    <w:rsid w:val="00950F3E"/>
    <w:rsid w:val="0095797F"/>
    <w:rsid w:val="00963BF1"/>
    <w:rsid w:val="00967E98"/>
    <w:rsid w:val="00970449"/>
    <w:rsid w:val="009808A2"/>
    <w:rsid w:val="0098628F"/>
    <w:rsid w:val="0099120E"/>
    <w:rsid w:val="00994F2B"/>
    <w:rsid w:val="00996894"/>
    <w:rsid w:val="009A1521"/>
    <w:rsid w:val="009A4A8E"/>
    <w:rsid w:val="009A6246"/>
    <w:rsid w:val="009B3967"/>
    <w:rsid w:val="009C45EE"/>
    <w:rsid w:val="009C5A49"/>
    <w:rsid w:val="009D15C9"/>
    <w:rsid w:val="009D3681"/>
    <w:rsid w:val="009E12F7"/>
    <w:rsid w:val="009E6E3E"/>
    <w:rsid w:val="009E7854"/>
    <w:rsid w:val="009F1E48"/>
    <w:rsid w:val="009F2544"/>
    <w:rsid w:val="009F2918"/>
    <w:rsid w:val="009F3C40"/>
    <w:rsid w:val="00A026C7"/>
    <w:rsid w:val="00A03B0F"/>
    <w:rsid w:val="00A04CF7"/>
    <w:rsid w:val="00A07DB2"/>
    <w:rsid w:val="00A1400A"/>
    <w:rsid w:val="00A261E7"/>
    <w:rsid w:val="00A3307F"/>
    <w:rsid w:val="00A43FF6"/>
    <w:rsid w:val="00A457D3"/>
    <w:rsid w:val="00A46770"/>
    <w:rsid w:val="00A50A0F"/>
    <w:rsid w:val="00A52F6E"/>
    <w:rsid w:val="00A66E7B"/>
    <w:rsid w:val="00A75E45"/>
    <w:rsid w:val="00A76F7E"/>
    <w:rsid w:val="00A77157"/>
    <w:rsid w:val="00A77262"/>
    <w:rsid w:val="00A86ECB"/>
    <w:rsid w:val="00A9117A"/>
    <w:rsid w:val="00AA5D06"/>
    <w:rsid w:val="00AA6343"/>
    <w:rsid w:val="00AC016E"/>
    <w:rsid w:val="00AC0887"/>
    <w:rsid w:val="00AC1355"/>
    <w:rsid w:val="00AC1EFB"/>
    <w:rsid w:val="00AD1A5A"/>
    <w:rsid w:val="00AD5B47"/>
    <w:rsid w:val="00AD6977"/>
    <w:rsid w:val="00AE415A"/>
    <w:rsid w:val="00AF201D"/>
    <w:rsid w:val="00B32C21"/>
    <w:rsid w:val="00B34485"/>
    <w:rsid w:val="00B36D3F"/>
    <w:rsid w:val="00B40E1D"/>
    <w:rsid w:val="00B42D26"/>
    <w:rsid w:val="00B44D0C"/>
    <w:rsid w:val="00B45D20"/>
    <w:rsid w:val="00B468FC"/>
    <w:rsid w:val="00B47DCC"/>
    <w:rsid w:val="00B52F4E"/>
    <w:rsid w:val="00B5357B"/>
    <w:rsid w:val="00B55E9F"/>
    <w:rsid w:val="00B5713A"/>
    <w:rsid w:val="00B60CDB"/>
    <w:rsid w:val="00B76233"/>
    <w:rsid w:val="00B83AC3"/>
    <w:rsid w:val="00B83DD1"/>
    <w:rsid w:val="00B8431E"/>
    <w:rsid w:val="00B933B0"/>
    <w:rsid w:val="00B952E1"/>
    <w:rsid w:val="00B95E4F"/>
    <w:rsid w:val="00BA522B"/>
    <w:rsid w:val="00BB2FB0"/>
    <w:rsid w:val="00BB3CB2"/>
    <w:rsid w:val="00BB5AA0"/>
    <w:rsid w:val="00BB6535"/>
    <w:rsid w:val="00BD0FDE"/>
    <w:rsid w:val="00BD6CC6"/>
    <w:rsid w:val="00BE4654"/>
    <w:rsid w:val="00BF0704"/>
    <w:rsid w:val="00BF39EF"/>
    <w:rsid w:val="00BF4FDC"/>
    <w:rsid w:val="00C06483"/>
    <w:rsid w:val="00C139F0"/>
    <w:rsid w:val="00C13AD9"/>
    <w:rsid w:val="00C160E2"/>
    <w:rsid w:val="00C30636"/>
    <w:rsid w:val="00C314FC"/>
    <w:rsid w:val="00C33684"/>
    <w:rsid w:val="00C401A1"/>
    <w:rsid w:val="00C40E1C"/>
    <w:rsid w:val="00C4386E"/>
    <w:rsid w:val="00C451A7"/>
    <w:rsid w:val="00C50D4E"/>
    <w:rsid w:val="00C5335B"/>
    <w:rsid w:val="00C53CC8"/>
    <w:rsid w:val="00C5434C"/>
    <w:rsid w:val="00C57E16"/>
    <w:rsid w:val="00C60246"/>
    <w:rsid w:val="00C62D17"/>
    <w:rsid w:val="00C63790"/>
    <w:rsid w:val="00C64C8F"/>
    <w:rsid w:val="00C65CF5"/>
    <w:rsid w:val="00C67862"/>
    <w:rsid w:val="00C67DD3"/>
    <w:rsid w:val="00C72048"/>
    <w:rsid w:val="00C7538E"/>
    <w:rsid w:val="00C808F4"/>
    <w:rsid w:val="00C854DC"/>
    <w:rsid w:val="00C90391"/>
    <w:rsid w:val="00C93794"/>
    <w:rsid w:val="00C96ED1"/>
    <w:rsid w:val="00C97C46"/>
    <w:rsid w:val="00CA069D"/>
    <w:rsid w:val="00CA15B1"/>
    <w:rsid w:val="00CA7902"/>
    <w:rsid w:val="00CB0B4A"/>
    <w:rsid w:val="00CC24D5"/>
    <w:rsid w:val="00CC26B8"/>
    <w:rsid w:val="00CC2835"/>
    <w:rsid w:val="00CF7357"/>
    <w:rsid w:val="00D00DBD"/>
    <w:rsid w:val="00D04435"/>
    <w:rsid w:val="00D11A66"/>
    <w:rsid w:val="00D11C5A"/>
    <w:rsid w:val="00D21AA6"/>
    <w:rsid w:val="00D23433"/>
    <w:rsid w:val="00D24A01"/>
    <w:rsid w:val="00D26475"/>
    <w:rsid w:val="00D31BC6"/>
    <w:rsid w:val="00D462F7"/>
    <w:rsid w:val="00D5360A"/>
    <w:rsid w:val="00D5574E"/>
    <w:rsid w:val="00D57620"/>
    <w:rsid w:val="00D57E4C"/>
    <w:rsid w:val="00D80413"/>
    <w:rsid w:val="00D83E8B"/>
    <w:rsid w:val="00D87949"/>
    <w:rsid w:val="00D91D04"/>
    <w:rsid w:val="00D95884"/>
    <w:rsid w:val="00D9634D"/>
    <w:rsid w:val="00D96D1A"/>
    <w:rsid w:val="00DA19AD"/>
    <w:rsid w:val="00DA2B37"/>
    <w:rsid w:val="00DA2F30"/>
    <w:rsid w:val="00DA7822"/>
    <w:rsid w:val="00DB50C2"/>
    <w:rsid w:val="00DB617A"/>
    <w:rsid w:val="00DC0A76"/>
    <w:rsid w:val="00DC185F"/>
    <w:rsid w:val="00DC45AC"/>
    <w:rsid w:val="00DC69E5"/>
    <w:rsid w:val="00DD6C35"/>
    <w:rsid w:val="00DE6F59"/>
    <w:rsid w:val="00DF08FF"/>
    <w:rsid w:val="00DF5443"/>
    <w:rsid w:val="00DF5809"/>
    <w:rsid w:val="00E02246"/>
    <w:rsid w:val="00E03584"/>
    <w:rsid w:val="00E060E3"/>
    <w:rsid w:val="00E06425"/>
    <w:rsid w:val="00E06CD4"/>
    <w:rsid w:val="00E10A8F"/>
    <w:rsid w:val="00E14BB5"/>
    <w:rsid w:val="00E16621"/>
    <w:rsid w:val="00E175BD"/>
    <w:rsid w:val="00E23CEB"/>
    <w:rsid w:val="00E41640"/>
    <w:rsid w:val="00E47733"/>
    <w:rsid w:val="00E512CA"/>
    <w:rsid w:val="00E5409A"/>
    <w:rsid w:val="00E56ED8"/>
    <w:rsid w:val="00E61626"/>
    <w:rsid w:val="00E65257"/>
    <w:rsid w:val="00E654E9"/>
    <w:rsid w:val="00E668D6"/>
    <w:rsid w:val="00E77C58"/>
    <w:rsid w:val="00E81E4C"/>
    <w:rsid w:val="00E84056"/>
    <w:rsid w:val="00E91039"/>
    <w:rsid w:val="00E95FFB"/>
    <w:rsid w:val="00EA27ED"/>
    <w:rsid w:val="00EA6C04"/>
    <w:rsid w:val="00ED1DB7"/>
    <w:rsid w:val="00ED2F58"/>
    <w:rsid w:val="00ED60E8"/>
    <w:rsid w:val="00EE2305"/>
    <w:rsid w:val="00EF2439"/>
    <w:rsid w:val="00F0032D"/>
    <w:rsid w:val="00F04A79"/>
    <w:rsid w:val="00F05823"/>
    <w:rsid w:val="00F06190"/>
    <w:rsid w:val="00F116F0"/>
    <w:rsid w:val="00F160FB"/>
    <w:rsid w:val="00F23065"/>
    <w:rsid w:val="00F25499"/>
    <w:rsid w:val="00F31FC4"/>
    <w:rsid w:val="00F379DE"/>
    <w:rsid w:val="00F42EE3"/>
    <w:rsid w:val="00F44E94"/>
    <w:rsid w:val="00F4559A"/>
    <w:rsid w:val="00F47361"/>
    <w:rsid w:val="00F52A46"/>
    <w:rsid w:val="00F6164D"/>
    <w:rsid w:val="00F6174A"/>
    <w:rsid w:val="00F67EE5"/>
    <w:rsid w:val="00F734D2"/>
    <w:rsid w:val="00F76166"/>
    <w:rsid w:val="00F76F50"/>
    <w:rsid w:val="00F86C35"/>
    <w:rsid w:val="00F900E1"/>
    <w:rsid w:val="00F92AD3"/>
    <w:rsid w:val="00F94B1C"/>
    <w:rsid w:val="00F94C3B"/>
    <w:rsid w:val="00F97482"/>
    <w:rsid w:val="00FA1915"/>
    <w:rsid w:val="00FA414B"/>
    <w:rsid w:val="00FA48D2"/>
    <w:rsid w:val="00FA7A67"/>
    <w:rsid w:val="00FB07DB"/>
    <w:rsid w:val="00FB0C31"/>
    <w:rsid w:val="00FB569C"/>
    <w:rsid w:val="00FB64E9"/>
    <w:rsid w:val="00FB777C"/>
    <w:rsid w:val="00FC1456"/>
    <w:rsid w:val="00FC3100"/>
    <w:rsid w:val="00FC327B"/>
    <w:rsid w:val="00FE0245"/>
    <w:rsid w:val="00FE0BD5"/>
    <w:rsid w:val="00FF2A7F"/>
    <w:rsid w:val="00FF2A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343609"/>
  <w15:docId w15:val="{B2CA7174-38C8-40D9-9041-F1C8A195A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character" w:styleId="CommentReference">
    <w:name w:val="annotation reference"/>
    <w:basedOn w:val="DefaultParagraphFont"/>
    <w:uiPriority w:val="99"/>
    <w:semiHidden/>
    <w:unhideWhenUsed/>
    <w:rsid w:val="000D062D"/>
    <w:rPr>
      <w:sz w:val="16"/>
      <w:szCs w:val="16"/>
    </w:rPr>
  </w:style>
  <w:style w:type="paragraph" w:styleId="CommentText">
    <w:name w:val="annotation text"/>
    <w:basedOn w:val="Normal"/>
    <w:link w:val="CommentTextChar"/>
    <w:uiPriority w:val="99"/>
    <w:unhideWhenUsed/>
    <w:rsid w:val="000D062D"/>
    <w:pPr>
      <w:spacing w:line="240" w:lineRule="auto"/>
    </w:pPr>
    <w:rPr>
      <w:sz w:val="20"/>
      <w:szCs w:val="20"/>
    </w:rPr>
  </w:style>
  <w:style w:type="character" w:customStyle="1" w:styleId="CommentTextChar">
    <w:name w:val="Comment Text Char"/>
    <w:basedOn w:val="DefaultParagraphFont"/>
    <w:link w:val="CommentText"/>
    <w:uiPriority w:val="99"/>
    <w:rsid w:val="000D062D"/>
    <w:rPr>
      <w:sz w:val="20"/>
      <w:szCs w:val="20"/>
    </w:rPr>
  </w:style>
  <w:style w:type="paragraph" w:styleId="CommentSubject">
    <w:name w:val="annotation subject"/>
    <w:basedOn w:val="CommentText"/>
    <w:next w:val="CommentText"/>
    <w:link w:val="CommentSubjectChar"/>
    <w:uiPriority w:val="99"/>
    <w:semiHidden/>
    <w:unhideWhenUsed/>
    <w:rsid w:val="000D062D"/>
    <w:rPr>
      <w:b/>
      <w:bCs/>
    </w:rPr>
  </w:style>
  <w:style w:type="character" w:customStyle="1" w:styleId="CommentSubjectChar">
    <w:name w:val="Comment Subject Char"/>
    <w:basedOn w:val="CommentTextChar"/>
    <w:link w:val="CommentSubject"/>
    <w:uiPriority w:val="99"/>
    <w:semiHidden/>
    <w:rsid w:val="000D062D"/>
    <w:rPr>
      <w:b/>
      <w:bCs/>
      <w:sz w:val="20"/>
      <w:szCs w:val="20"/>
    </w:rPr>
  </w:style>
  <w:style w:type="character" w:styleId="Strong">
    <w:name w:val="Strong"/>
    <w:basedOn w:val="DefaultParagraphFont"/>
    <w:uiPriority w:val="22"/>
    <w:qFormat/>
    <w:rsid w:val="007F6F59"/>
    <w:rPr>
      <w:b/>
      <w:bCs/>
    </w:rPr>
  </w:style>
  <w:style w:type="paragraph" w:styleId="Revision">
    <w:name w:val="Revision"/>
    <w:hidden/>
    <w:uiPriority w:val="99"/>
    <w:semiHidden/>
    <w:rsid w:val="00B952E1"/>
    <w:pPr>
      <w:spacing w:after="0" w:line="240" w:lineRule="auto"/>
    </w:pPr>
  </w:style>
  <w:style w:type="character" w:customStyle="1" w:styleId="ui-provider">
    <w:name w:val="ui-provider"/>
    <w:basedOn w:val="DefaultParagraphFont"/>
    <w:rsid w:val="005A71AD"/>
  </w:style>
  <w:style w:type="character" w:customStyle="1" w:styleId="normaltextrun">
    <w:name w:val="normaltextrun"/>
    <w:basedOn w:val="DefaultParagraphFont"/>
    <w:rsid w:val="00F116F0"/>
  </w:style>
  <w:style w:type="character" w:customStyle="1" w:styleId="eop">
    <w:name w:val="eop"/>
    <w:basedOn w:val="DefaultParagraphFont"/>
    <w:rsid w:val="00F116F0"/>
  </w:style>
  <w:style w:type="character" w:styleId="UnresolvedMention">
    <w:name w:val="Unresolved Mention"/>
    <w:basedOn w:val="DefaultParagraphFont"/>
    <w:uiPriority w:val="99"/>
    <w:semiHidden/>
    <w:unhideWhenUsed/>
    <w:rsid w:val="00293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pureedgeinc.org/" TargetMode="External" /><Relationship Id="rId6" Type="http://schemas.openxmlformats.org/officeDocument/2006/relationships/hyperlink" Target="https://www.dol.gov/whd/minimumwage.htm" TargetMode="External" /><Relationship Id="rId7" Type="http://schemas.openxmlformats.org/officeDocument/2006/relationships/hyperlink" Target="https://militaryfamilies.psu.edu/"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D5124-AD41-428C-85F1-0E691E2EC73D}">
  <ds:schemaRefs>
    <ds:schemaRef ds:uri="http://schemas.openxmlformats.org/officeDocument/2006/bibliography"/>
  </ds:schemaRefs>
</ds:datastoreItem>
</file>

<file path=docMetadata/LabelInfo.xml><?xml version="1.0" encoding="utf-8"?>
<clbl:labelList xmlns:clbl="http://schemas.microsoft.com/office/2020/mipLabelMetadata">
  <clbl:label id="{4a38a6d0-eeb4-4de8-bcf1-00f03c6986db}" enabled="1" method="Privileged" siteId="{102d0191-eeae-4761-b1cb-1a83e86ef445}" removed="0"/>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73</TotalTime>
  <Pages>6</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Agyeman, Nana B CTR WHS ESD (USA)</cp:lastModifiedBy>
  <cp:revision>53</cp:revision>
  <cp:lastPrinted>2018-07-30T19:01:00Z</cp:lastPrinted>
  <dcterms:created xsi:type="dcterms:W3CDTF">2026-10-09T18:52:00Z</dcterms:created>
  <dcterms:modified xsi:type="dcterms:W3CDTF">2026-10-20T13:27:00Z</dcterms:modified>
</cp:coreProperties>
</file>