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6315ECF7" w14:textId="2F7C8EDD">
      <w:pPr>
        <w:jc w:val="center"/>
        <w:rPr>
          <w:rFonts w:asciiTheme="majorHAnsi" w:hAnsiTheme="majorHAnsi"/>
          <w:sz w:val="28"/>
          <w:u w:val="single"/>
        </w:rPr>
      </w:pPr>
      <w:r>
        <w:rPr>
          <w:rFonts w:asciiTheme="majorHAnsi" w:hAnsiTheme="majorHAnsi"/>
          <w:sz w:val="28"/>
          <w:u w:val="single"/>
        </w:rPr>
        <w:t>S</w:t>
      </w:r>
      <w:r w:rsidRPr="00EA6C04" w:rsidR="00EA6C04">
        <w:rPr>
          <w:rFonts w:asciiTheme="majorHAnsi" w:hAnsiTheme="majorHAnsi"/>
          <w:sz w:val="28"/>
          <w:u w:val="single"/>
        </w:rPr>
        <w:t xml:space="preserve">UPPORTING </w:t>
      </w:r>
      <w:r w:rsidRPr="00EA6C04" w:rsidR="00127B46">
        <w:rPr>
          <w:rFonts w:asciiTheme="majorHAnsi" w:hAnsiTheme="majorHAnsi"/>
          <w:sz w:val="28"/>
          <w:u w:val="single"/>
        </w:rPr>
        <w:t>STATEMENT -</w:t>
      </w:r>
      <w:r w:rsidRPr="00EA6C04" w:rsidR="00EA6C04">
        <w:rPr>
          <w:rFonts w:asciiTheme="majorHAnsi" w:hAnsiTheme="majorHAnsi"/>
          <w:sz w:val="28"/>
          <w:u w:val="single"/>
        </w:rPr>
        <w:t xml:space="preserve"> PART A</w:t>
      </w:r>
    </w:p>
    <w:p w:rsidR="00EA6C04" w:rsidP="00EA6C04" w14:paraId="5B309F7D" w14:textId="4B8FA2C3">
      <w:pPr>
        <w:jc w:val="center"/>
        <w:rPr>
          <w:rFonts w:asciiTheme="majorHAnsi" w:hAnsiTheme="majorHAnsi"/>
          <w:sz w:val="24"/>
        </w:rPr>
      </w:pPr>
      <w:r w:rsidRPr="006772E4">
        <w:rPr>
          <w:rFonts w:asciiTheme="majorHAnsi" w:hAnsiTheme="majorHAnsi"/>
          <w:sz w:val="24"/>
        </w:rPr>
        <w:t xml:space="preserve">Military Spouse PPP Self-Certification Checklist – OMB Control Number </w:t>
      </w:r>
      <w:r>
        <w:rPr>
          <w:rFonts w:asciiTheme="majorHAnsi" w:hAnsiTheme="majorHAnsi"/>
          <w:sz w:val="24"/>
        </w:rPr>
        <w:t>0704-0667</w:t>
      </w:r>
    </w:p>
    <w:p w:rsidR="00340D9B" w:rsidP="006E563D" w14:paraId="73635D7E" w14:textId="77777777">
      <w:pPr>
        <w:spacing w:after="0" w:line="240" w:lineRule="auto"/>
        <w:rPr>
          <w:rFonts w:asciiTheme="majorHAnsi" w:hAnsiTheme="majorHAnsi"/>
          <w:sz w:val="24"/>
        </w:rPr>
      </w:pPr>
    </w:p>
    <w:p w:rsidR="000C5C98" w:rsidRPr="000C5C98" w:rsidP="00FB430A" w14:paraId="7C968D0B" w14:textId="677E0A9C">
      <w:pPr>
        <w:pStyle w:val="ListParagraph"/>
        <w:numPr>
          <w:ilvl w:val="0"/>
          <w:numId w:val="34"/>
        </w:numPr>
        <w:spacing w:after="0"/>
        <w:rPr>
          <w:rFonts w:asciiTheme="majorHAnsi" w:hAnsiTheme="majorHAnsi"/>
          <w:sz w:val="24"/>
        </w:rPr>
      </w:pPr>
      <w:r w:rsidRPr="000C5C98">
        <w:rPr>
          <w:rFonts w:asciiTheme="majorHAnsi" w:hAnsiTheme="majorHAnsi"/>
          <w:sz w:val="24"/>
          <w:u w:val="single"/>
        </w:rPr>
        <w:t xml:space="preserve">Need for the Information </w:t>
      </w:r>
      <w:r w:rsidRPr="000C5C98" w:rsidR="0085688C">
        <w:rPr>
          <w:rFonts w:asciiTheme="majorHAnsi" w:hAnsiTheme="majorHAnsi"/>
          <w:sz w:val="24"/>
          <w:u w:val="single"/>
        </w:rPr>
        <w:t>Collection</w:t>
      </w:r>
      <w:r w:rsidRPr="000C5C98" w:rsidR="0085688C">
        <w:rPr>
          <w:rFonts w:asciiTheme="majorHAnsi" w:hAnsiTheme="majorHAnsi"/>
          <w:sz w:val="24"/>
        </w:rPr>
        <w:t xml:space="preserve"> </w:t>
      </w:r>
    </w:p>
    <w:p w:rsidR="007F658D" w:rsidP="00FB430A" w14:paraId="05FD0B79" w14:textId="3B955C29">
      <w:pPr>
        <w:spacing w:after="0"/>
        <w:rPr>
          <w:rFonts w:asciiTheme="majorHAnsi" w:hAnsiTheme="majorHAnsi"/>
          <w:sz w:val="24"/>
        </w:rPr>
      </w:pPr>
      <w:r w:rsidRPr="007F658D">
        <w:rPr>
          <w:rFonts w:asciiTheme="majorHAnsi" w:hAnsiTheme="majorHAnsi"/>
          <w:sz w:val="24"/>
        </w:rPr>
        <w:t xml:space="preserve">The Military Spouse </w:t>
      </w:r>
      <w:r w:rsidRPr="00FB430A" w:rsidR="00FB430A">
        <w:rPr>
          <w:rFonts w:asciiTheme="majorHAnsi" w:hAnsiTheme="majorHAnsi"/>
          <w:sz w:val="24"/>
        </w:rPr>
        <w:t>Priority Placement Program</w:t>
      </w:r>
      <w:r w:rsidR="00FB430A">
        <w:rPr>
          <w:rFonts w:asciiTheme="majorHAnsi" w:hAnsiTheme="majorHAnsi"/>
          <w:sz w:val="24"/>
        </w:rPr>
        <w:t xml:space="preserve"> (PPP)</w:t>
      </w:r>
      <w:r w:rsidRPr="007F658D">
        <w:rPr>
          <w:rFonts w:asciiTheme="majorHAnsi" w:hAnsiTheme="majorHAnsi"/>
          <w:sz w:val="24"/>
        </w:rPr>
        <w:t xml:space="preserve"> Self-Certification Checklist must be completed by military spouses when applying for </w:t>
      </w:r>
      <w:r w:rsidR="000C4CD9">
        <w:rPr>
          <w:rFonts w:asciiTheme="majorHAnsi" w:hAnsiTheme="majorHAnsi"/>
          <w:sz w:val="24"/>
        </w:rPr>
        <w:t>appropriated fund</w:t>
      </w:r>
      <w:r w:rsidR="000C4CD9">
        <w:rPr>
          <w:rFonts w:asciiTheme="majorHAnsi" w:hAnsiTheme="majorHAnsi"/>
          <w:sz w:val="24"/>
        </w:rPr>
        <w:t xml:space="preserve"> GS-15 and below (or equivalent</w:t>
      </w:r>
      <w:r w:rsidR="001661DB">
        <w:rPr>
          <w:rFonts w:asciiTheme="majorHAnsi" w:hAnsiTheme="majorHAnsi"/>
          <w:sz w:val="24"/>
        </w:rPr>
        <w:t>)</w:t>
      </w:r>
      <w:r w:rsidR="000C4CD9">
        <w:rPr>
          <w:rFonts w:asciiTheme="majorHAnsi" w:hAnsiTheme="majorHAnsi"/>
          <w:sz w:val="24"/>
        </w:rPr>
        <w:t xml:space="preserve"> DoD vacancies</w:t>
      </w:r>
      <w:r w:rsidR="000A6BCB">
        <w:rPr>
          <w:rFonts w:asciiTheme="majorHAnsi" w:hAnsiTheme="majorHAnsi"/>
          <w:sz w:val="24"/>
        </w:rPr>
        <w:t>.</w:t>
      </w:r>
      <w:r w:rsidR="00F33692">
        <w:rPr>
          <w:rFonts w:asciiTheme="majorHAnsi" w:hAnsiTheme="majorHAnsi"/>
          <w:sz w:val="24"/>
        </w:rPr>
        <w:t xml:space="preserve"> The completion </w:t>
      </w:r>
      <w:r w:rsidR="003E4533">
        <w:rPr>
          <w:rFonts w:asciiTheme="majorHAnsi" w:hAnsiTheme="majorHAnsi"/>
          <w:sz w:val="24"/>
        </w:rPr>
        <w:t xml:space="preserve">of this checklist </w:t>
      </w:r>
      <w:r w:rsidR="00E122AB">
        <w:rPr>
          <w:rFonts w:asciiTheme="majorHAnsi" w:hAnsiTheme="majorHAnsi"/>
          <w:sz w:val="24"/>
        </w:rPr>
        <w:t xml:space="preserve">allows for </w:t>
      </w:r>
      <w:r w:rsidRPr="007F658D">
        <w:rPr>
          <w:rFonts w:asciiTheme="majorHAnsi" w:hAnsiTheme="majorHAnsi"/>
          <w:sz w:val="24"/>
        </w:rPr>
        <w:t>priority consideration for competitive service and excepted service positions at DoD activities in the U.S., a</w:t>
      </w:r>
      <w:r w:rsidR="00320F00">
        <w:rPr>
          <w:rFonts w:asciiTheme="majorHAnsi" w:hAnsiTheme="majorHAnsi"/>
          <w:sz w:val="24"/>
        </w:rPr>
        <w:t>nd its</w:t>
      </w:r>
      <w:r w:rsidRPr="007F658D">
        <w:rPr>
          <w:rFonts w:asciiTheme="majorHAnsi" w:hAnsiTheme="majorHAnsi"/>
          <w:sz w:val="24"/>
        </w:rPr>
        <w:t xml:space="preserve"> territories</w:t>
      </w:r>
      <w:r w:rsidR="002315D8">
        <w:rPr>
          <w:rFonts w:asciiTheme="majorHAnsi" w:hAnsiTheme="majorHAnsi"/>
          <w:sz w:val="24"/>
        </w:rPr>
        <w:t>,</w:t>
      </w:r>
      <w:r w:rsidRPr="007F658D">
        <w:rPr>
          <w:rFonts w:asciiTheme="majorHAnsi" w:hAnsiTheme="majorHAnsi"/>
          <w:sz w:val="24"/>
        </w:rPr>
        <w:t xml:space="preserve"> and possessions.  The military spouses must provide evidence of their appointment eligibility, and evidence of marriage to a current active duty military member of the U.S. Armed Forces (including the U.S. Coast Guard and full-time National Guard or Military Reservist) with a copy of the permanent-change-of-station orders.  This collection will be used by gaining DoD activities to certify preference eligibility for possible appointment of the military spouse into their vacancy.</w:t>
      </w:r>
    </w:p>
    <w:p w:rsidR="007F658D" w:rsidP="00FB430A" w14:paraId="57ADE30B" w14:textId="77777777">
      <w:pPr>
        <w:spacing w:after="0"/>
        <w:rPr>
          <w:rFonts w:asciiTheme="majorHAnsi" w:hAnsiTheme="majorHAnsi"/>
          <w:sz w:val="24"/>
        </w:rPr>
      </w:pPr>
      <w:r>
        <w:rPr>
          <w:rFonts w:asciiTheme="majorHAnsi" w:hAnsiTheme="majorHAnsi"/>
          <w:sz w:val="24"/>
        </w:rPr>
        <w:tab/>
        <w:t xml:space="preserve">Authorities: </w:t>
      </w:r>
    </w:p>
    <w:p w:rsidR="007F658D" w:rsidP="00FB430A" w14:paraId="44EBFEC7" w14:textId="77777777">
      <w:pPr>
        <w:spacing w:after="0"/>
        <w:rPr>
          <w:rFonts w:asciiTheme="majorHAnsi" w:hAnsiTheme="majorHAnsi"/>
          <w:sz w:val="24"/>
        </w:rPr>
      </w:pPr>
      <w:r>
        <w:rPr>
          <w:rFonts w:asciiTheme="majorHAnsi" w:hAnsiTheme="majorHAnsi"/>
          <w:sz w:val="24"/>
        </w:rPr>
        <w:tab/>
        <w:t>- Section 1784, Title 10, United States Code, Employment Opportunities for Military Spouses.</w:t>
      </w:r>
    </w:p>
    <w:p w:rsidR="007F658D" w:rsidP="00FB430A" w14:paraId="2C99F3B5" w14:textId="77777777">
      <w:pPr>
        <w:spacing w:after="0"/>
        <w:rPr>
          <w:rFonts w:asciiTheme="majorHAnsi" w:hAnsiTheme="majorHAnsi"/>
          <w:sz w:val="24"/>
        </w:rPr>
      </w:pPr>
      <w:r>
        <w:rPr>
          <w:rFonts w:asciiTheme="majorHAnsi" w:hAnsiTheme="majorHAnsi"/>
          <w:sz w:val="24"/>
        </w:rPr>
        <w:tab/>
        <w:t>- DoD Instruction 1400.25, DoD Civilian Personnel Management System.</w:t>
      </w:r>
    </w:p>
    <w:p w:rsidR="007F658D" w:rsidP="00FB430A" w14:paraId="2927314F" w14:textId="77777777">
      <w:pPr>
        <w:spacing w:after="0"/>
        <w:rPr>
          <w:rFonts w:asciiTheme="majorHAnsi" w:hAnsiTheme="majorHAnsi"/>
          <w:sz w:val="24"/>
        </w:rPr>
      </w:pPr>
      <w:r>
        <w:rPr>
          <w:rFonts w:asciiTheme="majorHAnsi" w:hAnsiTheme="majorHAnsi"/>
          <w:sz w:val="24"/>
        </w:rPr>
        <w:tab/>
        <w:t>- Title 5, Code of Federal Regulations</w:t>
      </w:r>
    </w:p>
    <w:p w:rsidR="007F658D" w:rsidP="00FB430A" w14:paraId="5F9B7345" w14:textId="11E3A33C">
      <w:pPr>
        <w:spacing w:after="0"/>
        <w:rPr>
          <w:rFonts w:asciiTheme="majorHAnsi" w:hAnsiTheme="majorHAnsi"/>
          <w:sz w:val="24"/>
        </w:rPr>
      </w:pPr>
      <w:r>
        <w:rPr>
          <w:rFonts w:asciiTheme="majorHAnsi" w:hAnsiTheme="majorHAnsi"/>
          <w:sz w:val="24"/>
        </w:rPr>
        <w:tab/>
        <w:t xml:space="preserve">- Section 3330d, Title 5, United States Code, </w:t>
      </w:r>
      <w:r w:rsidR="001B43E2">
        <w:rPr>
          <w:rFonts w:asciiTheme="majorHAnsi" w:hAnsiTheme="majorHAnsi"/>
          <w:sz w:val="24"/>
        </w:rPr>
        <w:t>“</w:t>
      </w:r>
      <w:r>
        <w:rPr>
          <w:rFonts w:asciiTheme="majorHAnsi" w:hAnsiTheme="majorHAnsi"/>
          <w:sz w:val="24"/>
        </w:rPr>
        <w:t>Appointment of Military Spouses,</w:t>
      </w:r>
      <w:r w:rsidR="001B43E2">
        <w:rPr>
          <w:rFonts w:asciiTheme="majorHAnsi" w:hAnsiTheme="majorHAnsi"/>
          <w:sz w:val="24"/>
        </w:rPr>
        <w:t>”</w:t>
      </w:r>
      <w:r>
        <w:rPr>
          <w:rFonts w:asciiTheme="majorHAnsi" w:hAnsiTheme="majorHAnsi"/>
          <w:sz w:val="24"/>
        </w:rPr>
        <w:t xml:space="preserve"> as amended.</w:t>
      </w:r>
    </w:p>
    <w:p w:rsidR="00510F0C" w:rsidP="00FB430A" w14:paraId="69A21A85" w14:textId="77777777">
      <w:pPr>
        <w:spacing w:after="0"/>
        <w:rPr>
          <w:rFonts w:asciiTheme="majorHAnsi" w:hAnsiTheme="majorHAnsi"/>
          <w:sz w:val="24"/>
        </w:rPr>
      </w:pPr>
    </w:p>
    <w:p w:rsidR="005C7428" w:rsidP="00FB430A" w14:paraId="0AE05535" w14:textId="77777777">
      <w:pPr>
        <w:spacing w:after="0"/>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7F658D" w:rsidP="00FB430A" w14:paraId="5B319384" w14:textId="33471C50">
      <w:pPr>
        <w:spacing w:after="0"/>
        <w:rPr>
          <w:rFonts w:asciiTheme="majorHAnsi" w:hAnsiTheme="majorHAnsi"/>
          <w:sz w:val="24"/>
        </w:rPr>
      </w:pPr>
      <w:r>
        <w:rPr>
          <w:rFonts w:asciiTheme="majorHAnsi" w:hAnsiTheme="majorHAnsi"/>
          <w:sz w:val="24"/>
        </w:rPr>
        <w:t xml:space="preserve">Respondents are military spouses of </w:t>
      </w:r>
      <w:r w:rsidRPr="007F658D">
        <w:rPr>
          <w:rFonts w:asciiTheme="majorHAnsi" w:hAnsiTheme="majorHAnsi"/>
          <w:sz w:val="24"/>
        </w:rPr>
        <w:t>current active duty military member of the U.S. Armed Forces (including the U.S. Coast Guard and full-time National Guard or Military Reservist)</w:t>
      </w:r>
      <w:r>
        <w:rPr>
          <w:rFonts w:asciiTheme="majorHAnsi" w:hAnsiTheme="majorHAnsi"/>
          <w:sz w:val="24"/>
        </w:rPr>
        <w:t>.</w:t>
      </w:r>
      <w:r w:rsidR="00444C34">
        <w:rPr>
          <w:rFonts w:asciiTheme="majorHAnsi" w:hAnsiTheme="majorHAnsi"/>
          <w:sz w:val="24"/>
        </w:rPr>
        <w:t xml:space="preserve">  </w:t>
      </w:r>
      <w:r>
        <w:rPr>
          <w:rFonts w:asciiTheme="majorHAnsi" w:hAnsiTheme="majorHAnsi"/>
          <w:sz w:val="24"/>
        </w:rPr>
        <w:t xml:space="preserve">The military spouses will complete the </w:t>
      </w:r>
      <w:r w:rsidRPr="007F658D">
        <w:rPr>
          <w:rFonts w:asciiTheme="majorHAnsi" w:hAnsiTheme="majorHAnsi"/>
          <w:sz w:val="24"/>
        </w:rPr>
        <w:t>Military Spouse PPP Self-Certification Checklist</w:t>
      </w:r>
      <w:r>
        <w:rPr>
          <w:rFonts w:asciiTheme="majorHAnsi" w:hAnsiTheme="majorHAnsi"/>
          <w:sz w:val="24"/>
        </w:rPr>
        <w:t xml:space="preserve"> each time they apply for </w:t>
      </w:r>
      <w:r w:rsidR="000C4CD9">
        <w:rPr>
          <w:rFonts w:asciiTheme="majorHAnsi" w:hAnsiTheme="majorHAnsi"/>
          <w:sz w:val="24"/>
        </w:rPr>
        <w:t xml:space="preserve">appropriated fund </w:t>
      </w:r>
      <w:r>
        <w:rPr>
          <w:rFonts w:asciiTheme="majorHAnsi" w:hAnsiTheme="majorHAnsi"/>
          <w:sz w:val="24"/>
        </w:rPr>
        <w:t>DoD vacanc</w:t>
      </w:r>
      <w:r w:rsidR="000C4CD9">
        <w:rPr>
          <w:rFonts w:asciiTheme="majorHAnsi" w:hAnsiTheme="majorHAnsi"/>
          <w:sz w:val="24"/>
        </w:rPr>
        <w:t>ies</w:t>
      </w:r>
      <w:r>
        <w:rPr>
          <w:rFonts w:asciiTheme="majorHAnsi" w:hAnsiTheme="majorHAnsi"/>
          <w:sz w:val="24"/>
        </w:rPr>
        <w:t xml:space="preserve"> </w:t>
      </w:r>
      <w:r w:rsidR="000C4CD9">
        <w:rPr>
          <w:rFonts w:asciiTheme="majorHAnsi" w:hAnsiTheme="majorHAnsi"/>
          <w:sz w:val="24"/>
        </w:rPr>
        <w:t>in the competitive service or excepted service at GS-15 and below (or equivalent positions in other pay systems) in order t</w:t>
      </w:r>
      <w:r>
        <w:rPr>
          <w:rFonts w:asciiTheme="majorHAnsi" w:hAnsiTheme="majorHAnsi"/>
          <w:sz w:val="24"/>
        </w:rPr>
        <w:t>o provide evidence of their military spouse preference eligibility.</w:t>
      </w:r>
    </w:p>
    <w:p w:rsidR="00E363B5" w:rsidP="00FB430A" w14:paraId="2593DD45" w14:textId="77777777">
      <w:pPr>
        <w:spacing w:after="0"/>
        <w:rPr>
          <w:rFonts w:asciiTheme="majorHAnsi" w:hAnsiTheme="majorHAnsi"/>
          <w:sz w:val="24"/>
        </w:rPr>
      </w:pPr>
    </w:p>
    <w:p w:rsidR="00252D63" w:rsidP="00FB430A" w14:paraId="17F510D0" w14:textId="48A53E42">
      <w:pPr>
        <w:spacing w:after="0"/>
        <w:rPr>
          <w:rFonts w:asciiTheme="majorHAnsi" w:hAnsiTheme="majorHAnsi"/>
          <w:sz w:val="24"/>
        </w:rPr>
      </w:pPr>
      <w:r>
        <w:rPr>
          <w:rFonts w:asciiTheme="majorHAnsi" w:hAnsiTheme="majorHAnsi"/>
          <w:sz w:val="24"/>
        </w:rPr>
        <w:t>Military spouses apply to DoD vacancies via the USAJOBS website</w:t>
      </w:r>
      <w:r w:rsidR="00861B16">
        <w:rPr>
          <w:rFonts w:asciiTheme="majorHAnsi" w:hAnsiTheme="majorHAnsi"/>
          <w:sz w:val="24"/>
        </w:rPr>
        <w:t xml:space="preserve">, cleared by the Office of Personnel Management (OPM) under the OMB control number 3206-0219, during which the </w:t>
      </w:r>
      <w:r w:rsidRPr="007F658D" w:rsidR="00861B16">
        <w:rPr>
          <w:rFonts w:asciiTheme="majorHAnsi" w:hAnsiTheme="majorHAnsi"/>
          <w:sz w:val="24"/>
        </w:rPr>
        <w:t>Military Spouse PPP Self-Certification Checklist</w:t>
      </w:r>
      <w:r>
        <w:rPr>
          <w:rFonts w:asciiTheme="majorHAnsi" w:hAnsiTheme="majorHAnsi"/>
          <w:sz w:val="24"/>
        </w:rPr>
        <w:t>.</w:t>
      </w:r>
      <w:r w:rsidR="00444C34">
        <w:rPr>
          <w:rFonts w:asciiTheme="majorHAnsi" w:hAnsiTheme="majorHAnsi"/>
          <w:sz w:val="24"/>
        </w:rPr>
        <w:t xml:space="preserve">  </w:t>
      </w:r>
      <w:r>
        <w:rPr>
          <w:rFonts w:asciiTheme="majorHAnsi" w:hAnsiTheme="majorHAnsi"/>
          <w:sz w:val="24"/>
        </w:rPr>
        <w:t xml:space="preserve">If military spouses are using USAJOBS for the first time, they must create a login.gov account to sign into USAJOBS.  Login.gov is </w:t>
      </w:r>
      <w:r w:rsidRPr="00252D63">
        <w:rPr>
          <w:rFonts w:asciiTheme="majorHAnsi" w:hAnsiTheme="majorHAnsi"/>
          <w:sz w:val="24"/>
        </w:rPr>
        <w:t xml:space="preserve">a service that offers secure and private online access to government programs, such as Federal benefits, services, and applications. To establish a login.gov account, the </w:t>
      </w:r>
      <w:r>
        <w:rPr>
          <w:rFonts w:asciiTheme="majorHAnsi" w:hAnsiTheme="majorHAnsi"/>
          <w:sz w:val="24"/>
        </w:rPr>
        <w:t>military spouse</w:t>
      </w:r>
      <w:r w:rsidRPr="00252D63">
        <w:rPr>
          <w:rFonts w:asciiTheme="majorHAnsi" w:hAnsiTheme="majorHAnsi"/>
          <w:sz w:val="24"/>
        </w:rPr>
        <w:t xml:space="preserve"> must: (1) Use the same email address for login.gov and USAJOBS</w:t>
      </w:r>
      <w:r>
        <w:rPr>
          <w:rFonts w:asciiTheme="majorHAnsi" w:hAnsiTheme="majorHAnsi"/>
          <w:sz w:val="24"/>
        </w:rPr>
        <w:t>,</w:t>
      </w:r>
      <w:r w:rsidRPr="00252D63">
        <w:rPr>
          <w:rFonts w:asciiTheme="majorHAnsi" w:hAnsiTheme="majorHAnsi"/>
          <w:sz w:val="24"/>
        </w:rPr>
        <w:t xml:space="preserve"> (2) Create a new </w:t>
      </w:r>
      <w:r w:rsidRPr="00252D63">
        <w:rPr>
          <w:rFonts w:asciiTheme="majorHAnsi" w:hAnsiTheme="majorHAnsi"/>
          <w:sz w:val="24"/>
        </w:rPr>
        <w:t>password</w:t>
      </w:r>
      <w:r>
        <w:rPr>
          <w:rFonts w:asciiTheme="majorHAnsi" w:hAnsiTheme="majorHAnsi"/>
          <w:sz w:val="24"/>
        </w:rPr>
        <w:t>,</w:t>
      </w:r>
      <w:r w:rsidRPr="00252D63">
        <w:rPr>
          <w:rFonts w:asciiTheme="majorHAnsi" w:hAnsiTheme="majorHAnsi"/>
          <w:sz w:val="24"/>
        </w:rPr>
        <w:t xml:space="preserve"> (3) Have a working phone number (mobile or landline); login.gov will send a unique security code each time the account is </w:t>
      </w:r>
      <w:r>
        <w:rPr>
          <w:rFonts w:asciiTheme="majorHAnsi" w:hAnsiTheme="majorHAnsi"/>
          <w:sz w:val="24"/>
        </w:rPr>
        <w:t>a</w:t>
      </w:r>
      <w:r w:rsidRPr="00252D63">
        <w:rPr>
          <w:rFonts w:asciiTheme="majorHAnsi" w:hAnsiTheme="majorHAnsi"/>
          <w:sz w:val="24"/>
        </w:rPr>
        <w:t xml:space="preserve">ccessed. </w:t>
      </w:r>
    </w:p>
    <w:p w:rsidR="00E363B5" w:rsidP="00FB430A" w14:paraId="4B86615B" w14:textId="77777777">
      <w:pPr>
        <w:spacing w:after="0"/>
        <w:rPr>
          <w:rFonts w:asciiTheme="majorHAnsi" w:hAnsiTheme="majorHAnsi"/>
          <w:sz w:val="24"/>
        </w:rPr>
      </w:pPr>
    </w:p>
    <w:p w:rsidR="000C4CD9" w:rsidP="00FB430A" w14:paraId="2F92B795" w14:textId="08237DF7">
      <w:pPr>
        <w:spacing w:after="0"/>
        <w:rPr>
          <w:rFonts w:asciiTheme="majorHAnsi" w:hAnsiTheme="majorHAnsi"/>
          <w:sz w:val="24"/>
        </w:rPr>
      </w:pPr>
      <w:r>
        <w:rPr>
          <w:rFonts w:asciiTheme="majorHAnsi" w:hAnsiTheme="majorHAnsi"/>
          <w:sz w:val="24"/>
        </w:rPr>
        <w:t>The military spouses must</w:t>
      </w:r>
      <w:r w:rsidRPr="00252D63">
        <w:rPr>
          <w:rFonts w:asciiTheme="majorHAnsi" w:hAnsiTheme="majorHAnsi"/>
          <w:sz w:val="24"/>
        </w:rPr>
        <w:t xml:space="preserve"> </w:t>
      </w:r>
      <w:r>
        <w:rPr>
          <w:rFonts w:asciiTheme="majorHAnsi" w:hAnsiTheme="majorHAnsi"/>
          <w:sz w:val="24"/>
        </w:rPr>
        <w:t>c</w:t>
      </w:r>
      <w:r w:rsidRPr="00252D63">
        <w:rPr>
          <w:rFonts w:asciiTheme="majorHAnsi" w:hAnsiTheme="majorHAnsi"/>
          <w:sz w:val="24"/>
        </w:rPr>
        <w:t>reate a USAJOBS profile using the same email address for the login.gov account (first time users)</w:t>
      </w:r>
      <w:r>
        <w:rPr>
          <w:rFonts w:asciiTheme="majorHAnsi" w:hAnsiTheme="majorHAnsi"/>
          <w:sz w:val="24"/>
        </w:rPr>
        <w:t>, and b</w:t>
      </w:r>
      <w:r w:rsidRPr="00252D63">
        <w:rPr>
          <w:rFonts w:asciiTheme="majorHAnsi" w:hAnsiTheme="majorHAnsi"/>
          <w:sz w:val="24"/>
        </w:rPr>
        <w:t>uild or post a resume to the USAJ</w:t>
      </w:r>
      <w:r>
        <w:rPr>
          <w:rFonts w:asciiTheme="majorHAnsi" w:hAnsiTheme="majorHAnsi"/>
          <w:sz w:val="24"/>
        </w:rPr>
        <w:t>OBS profile and upload essential/necessary</w:t>
      </w:r>
      <w:r w:rsidRPr="00252D63">
        <w:rPr>
          <w:rFonts w:asciiTheme="majorHAnsi" w:hAnsiTheme="majorHAnsi"/>
          <w:sz w:val="24"/>
        </w:rPr>
        <w:t xml:space="preserve"> documents</w:t>
      </w:r>
      <w:r>
        <w:rPr>
          <w:rFonts w:asciiTheme="majorHAnsi" w:hAnsiTheme="majorHAnsi"/>
          <w:sz w:val="24"/>
        </w:rPr>
        <w:t xml:space="preserve"> (such as orders, proof of appointment eligibility, marriage certificate, and/or proof of military member’s current active duty status).</w:t>
      </w:r>
      <w:r w:rsidR="00444C34">
        <w:rPr>
          <w:rFonts w:asciiTheme="majorHAnsi" w:hAnsiTheme="majorHAnsi"/>
          <w:sz w:val="24"/>
        </w:rPr>
        <w:t xml:space="preserve">  </w:t>
      </w:r>
      <w:r>
        <w:rPr>
          <w:rFonts w:asciiTheme="majorHAnsi" w:hAnsiTheme="majorHAnsi"/>
          <w:sz w:val="24"/>
        </w:rPr>
        <w:t>When military spouses apply for a DoD vacancy via USAJOBS, they will upload all required documentation referenced in the job announcement, to include the Military Spouse PPP Self-Certification Checklist, when submitting their application.</w:t>
      </w:r>
      <w:r w:rsidR="00444C34">
        <w:rPr>
          <w:rFonts w:asciiTheme="majorHAnsi" w:hAnsiTheme="majorHAnsi"/>
          <w:sz w:val="24"/>
        </w:rPr>
        <w:t xml:space="preserve">  </w:t>
      </w:r>
      <w:r w:rsidR="00BF50B6">
        <w:rPr>
          <w:rFonts w:asciiTheme="majorHAnsi" w:hAnsiTheme="majorHAnsi"/>
          <w:sz w:val="24"/>
        </w:rPr>
        <w:t xml:space="preserve">A </w:t>
      </w:r>
      <w:r w:rsidRPr="00861B16" w:rsidR="00BF50B6">
        <w:rPr>
          <w:rFonts w:asciiTheme="majorHAnsi" w:hAnsiTheme="majorHAnsi"/>
          <w:sz w:val="24"/>
        </w:rPr>
        <w:t>link to the form will be provided via the USA Jobs announcements</w:t>
      </w:r>
      <w:r w:rsidR="00861B16">
        <w:rPr>
          <w:rFonts w:asciiTheme="majorHAnsi" w:hAnsiTheme="majorHAnsi"/>
          <w:sz w:val="24"/>
        </w:rPr>
        <w:t>.  A</w:t>
      </w:r>
      <w:r w:rsidRPr="00861B16" w:rsidR="00BF50B6">
        <w:rPr>
          <w:rFonts w:asciiTheme="majorHAnsi" w:hAnsiTheme="majorHAnsi"/>
          <w:sz w:val="24"/>
        </w:rPr>
        <w:t xml:space="preserve"> copy will </w:t>
      </w:r>
      <w:r w:rsidR="00861B16">
        <w:rPr>
          <w:rFonts w:asciiTheme="majorHAnsi" w:hAnsiTheme="majorHAnsi"/>
          <w:sz w:val="24"/>
        </w:rPr>
        <w:t>also be available</w:t>
      </w:r>
      <w:r w:rsidRPr="00861B16" w:rsidR="00BF50B6">
        <w:rPr>
          <w:rFonts w:asciiTheme="majorHAnsi" w:hAnsiTheme="majorHAnsi"/>
          <w:sz w:val="24"/>
        </w:rPr>
        <w:t xml:space="preserve"> on the DCPAS public website</w:t>
      </w:r>
      <w:r w:rsidR="00861B16">
        <w:rPr>
          <w:rFonts w:asciiTheme="majorHAnsi" w:hAnsiTheme="majorHAnsi"/>
          <w:sz w:val="24"/>
        </w:rPr>
        <w:t xml:space="preserve"> at </w:t>
      </w:r>
      <w:hyperlink r:id="rId7" w:history="1">
        <w:r w:rsidRPr="00ED209A" w:rsidR="00861B16">
          <w:rPr>
            <w:rStyle w:val="Hyperlink"/>
            <w:rFonts w:asciiTheme="majorHAnsi" w:hAnsiTheme="majorHAnsi"/>
            <w:sz w:val="24"/>
          </w:rPr>
          <w:t>https://www.dcpas.osd.mil/policy/employment</w:t>
        </w:r>
      </w:hyperlink>
      <w:r w:rsidR="00BF50B6">
        <w:rPr>
          <w:rFonts w:asciiTheme="majorHAnsi" w:hAnsiTheme="majorHAnsi"/>
          <w:sz w:val="24"/>
        </w:rPr>
        <w:t xml:space="preserve">.  Spouses will be directed to follow the link and fill out the form, after which the form can be saved as a document in USAJOBS for both current and future applications.  Information on the form will only need to be completed once, after which the applicant </w:t>
      </w:r>
      <w:r w:rsidRPr="00B352C1" w:rsidR="00BF50B6">
        <w:rPr>
          <w:rFonts w:asciiTheme="majorHAnsi" w:hAnsiTheme="majorHAnsi"/>
          <w:sz w:val="24"/>
        </w:rPr>
        <w:t>will be required to validate that the information is still an accurate reflection of their job status when a job is offered.</w:t>
      </w:r>
      <w:r w:rsidR="00BF50B6">
        <w:rPr>
          <w:rFonts w:asciiTheme="majorHAnsi" w:hAnsiTheme="majorHAnsi"/>
          <w:sz w:val="24"/>
        </w:rPr>
        <w:t xml:space="preserve">  </w:t>
      </w:r>
      <w:r>
        <w:rPr>
          <w:rFonts w:asciiTheme="majorHAnsi" w:hAnsiTheme="majorHAnsi"/>
          <w:sz w:val="24"/>
        </w:rPr>
        <w:t>Military spouses may be contacted subsequent to their application by a human resources official to advise of status of their application (e.g., whether or not they were determined best qualified, if they were referred to the selecting official, if they were not rated and the reason thereto, etc.).</w:t>
      </w:r>
    </w:p>
    <w:p w:rsidR="00E363B5" w:rsidP="00FB430A" w14:paraId="3704F471" w14:textId="77777777">
      <w:pPr>
        <w:spacing w:after="0"/>
        <w:rPr>
          <w:rFonts w:asciiTheme="majorHAnsi" w:hAnsiTheme="majorHAnsi"/>
          <w:sz w:val="24"/>
        </w:rPr>
      </w:pPr>
    </w:p>
    <w:p w:rsidR="000C4CD9" w:rsidRPr="000C4CD9" w:rsidP="00FB430A" w14:paraId="2A999590" w14:textId="28469669">
      <w:pPr>
        <w:spacing w:after="0"/>
        <w:rPr>
          <w:rFonts w:asciiTheme="majorHAnsi" w:hAnsiTheme="majorHAnsi"/>
          <w:sz w:val="24"/>
        </w:rPr>
      </w:pPr>
      <w:r>
        <w:rPr>
          <w:rFonts w:asciiTheme="majorHAnsi" w:hAnsiTheme="majorHAnsi"/>
          <w:sz w:val="24"/>
        </w:rPr>
        <w:t>The documentation provided by the military spouses, including the Military Spouse PPP Self-Certification Checklist, will be reviewed by human resources officials to determine qualifications for the DoD vacancy to which the military spouse applied</w:t>
      </w:r>
      <w:r w:rsidR="00444C34">
        <w:rPr>
          <w:rFonts w:asciiTheme="majorHAnsi" w:hAnsiTheme="majorHAnsi"/>
          <w:sz w:val="24"/>
        </w:rPr>
        <w:t>.   A best-qualified military spouse may be selected/placed into the DoD vacancy provided all other required priorities have cleared.</w:t>
      </w:r>
    </w:p>
    <w:p w:rsidR="005C7428" w:rsidP="00FB430A" w14:paraId="610B8542" w14:textId="77777777">
      <w:pPr>
        <w:spacing w:after="0"/>
        <w:rPr>
          <w:rFonts w:asciiTheme="majorHAnsi" w:hAnsiTheme="majorHAnsi"/>
          <w:i/>
          <w:sz w:val="24"/>
        </w:rPr>
      </w:pPr>
    </w:p>
    <w:p w:rsidR="005C7428" w:rsidRPr="0085688C" w:rsidP="00FB430A" w14:paraId="12042DEA" w14:textId="77777777">
      <w:pPr>
        <w:spacing w:after="0"/>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444C34" w:rsidP="00FB430A" w14:paraId="456223ED" w14:textId="46E89FD7">
      <w:pPr>
        <w:spacing w:after="0"/>
        <w:rPr>
          <w:rFonts w:asciiTheme="majorHAnsi" w:hAnsiTheme="majorHAnsi"/>
          <w:i/>
          <w:sz w:val="24"/>
        </w:rPr>
      </w:pPr>
      <w:r>
        <w:rPr>
          <w:rFonts w:asciiTheme="majorHAnsi" w:hAnsiTheme="majorHAnsi"/>
          <w:sz w:val="24"/>
        </w:rPr>
        <w:t>One hundred percent of responses are collected electronically via</w:t>
      </w:r>
      <w:r w:rsidR="00FC1408">
        <w:rPr>
          <w:rFonts w:asciiTheme="majorHAnsi" w:hAnsiTheme="majorHAnsi"/>
          <w:sz w:val="24"/>
        </w:rPr>
        <w:t xml:space="preserve"> the form, which will be stored in the applicant’s application package in the</w:t>
      </w:r>
      <w:r>
        <w:rPr>
          <w:rFonts w:asciiTheme="majorHAnsi" w:hAnsiTheme="majorHAnsi"/>
          <w:sz w:val="24"/>
        </w:rPr>
        <w:t xml:space="preserve"> USAJOBS website where the military spouse upload</w:t>
      </w:r>
      <w:r w:rsidR="00FC1408">
        <w:rPr>
          <w:rFonts w:asciiTheme="majorHAnsi" w:hAnsiTheme="majorHAnsi"/>
          <w:sz w:val="24"/>
        </w:rPr>
        <w:t>s</w:t>
      </w:r>
      <w:r>
        <w:rPr>
          <w:rFonts w:asciiTheme="majorHAnsi" w:hAnsiTheme="majorHAnsi"/>
          <w:sz w:val="24"/>
        </w:rPr>
        <w:t xml:space="preserve"> the required documentation.</w:t>
      </w:r>
      <w:r>
        <w:rPr>
          <w:rFonts w:asciiTheme="majorHAnsi" w:hAnsiTheme="majorHAnsi"/>
          <w:i/>
          <w:sz w:val="24"/>
        </w:rPr>
        <w:tab/>
      </w:r>
    </w:p>
    <w:p w:rsidR="008635C4" w:rsidP="00FB430A" w14:paraId="61092498" w14:textId="77777777">
      <w:pPr>
        <w:spacing w:after="0"/>
        <w:rPr>
          <w:rFonts w:asciiTheme="majorHAnsi" w:hAnsiTheme="majorHAnsi"/>
          <w:i/>
          <w:sz w:val="24"/>
        </w:rPr>
      </w:pPr>
    </w:p>
    <w:p w:rsidR="008635C4" w:rsidP="00FB430A" w14:paraId="36CDD1D5" w14:textId="77777777">
      <w:pPr>
        <w:spacing w:after="0"/>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P="00FB430A" w14:paraId="10F7A077" w14:textId="0432FF31">
      <w:pPr>
        <w:spacing w:after="0"/>
        <w:rPr>
          <w:rFonts w:asciiTheme="majorHAnsi" w:hAnsiTheme="majorHAnsi"/>
          <w:i/>
          <w:sz w:val="24"/>
        </w:rPr>
      </w:pPr>
      <w:r w:rsidRPr="00444C34">
        <w:rPr>
          <w:rFonts w:asciiTheme="majorHAnsi" w:hAnsiTheme="majorHAnsi"/>
          <w:sz w:val="24"/>
        </w:rPr>
        <w:t>The information obtained through this collection is unique and is not already available for use or adaptation from another cleared source</w:t>
      </w:r>
      <w:r w:rsidR="00012E39">
        <w:rPr>
          <w:rFonts w:asciiTheme="majorHAnsi" w:hAnsiTheme="majorHAnsi"/>
          <w:sz w:val="24"/>
        </w:rPr>
        <w:t>.</w:t>
      </w:r>
      <w:r>
        <w:rPr>
          <w:rFonts w:asciiTheme="majorHAnsi" w:hAnsiTheme="majorHAnsi"/>
          <w:sz w:val="24"/>
        </w:rPr>
        <w:t xml:space="preserve"> </w:t>
      </w:r>
    </w:p>
    <w:p w:rsidR="00CA15B1" w:rsidP="00FB430A" w14:paraId="06D39EAB" w14:textId="77777777">
      <w:pPr>
        <w:spacing w:after="0"/>
        <w:rPr>
          <w:rFonts w:asciiTheme="majorHAnsi" w:hAnsiTheme="majorHAnsi"/>
          <w:i/>
          <w:sz w:val="24"/>
        </w:rPr>
      </w:pPr>
    </w:p>
    <w:p w:rsidR="00CA15B1" w:rsidP="00FB430A" w14:paraId="7F7ACAC0" w14:textId="77777777">
      <w:pPr>
        <w:spacing w:after="0"/>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FB430A" w14:paraId="24C136A4" w14:textId="461D095F">
      <w:pPr>
        <w:spacing w:after="0"/>
        <w:rPr>
          <w:rFonts w:asciiTheme="majorHAnsi" w:hAnsiTheme="majorHAnsi"/>
          <w:i/>
          <w:sz w:val="24"/>
        </w:rPr>
      </w:pPr>
      <w:r w:rsidRPr="00444C34">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FB430A" w14:paraId="2359F40B" w14:textId="77777777">
      <w:pPr>
        <w:spacing w:after="0"/>
        <w:rPr>
          <w:rFonts w:asciiTheme="majorHAnsi" w:hAnsiTheme="majorHAnsi"/>
          <w:i/>
          <w:sz w:val="24"/>
        </w:rPr>
      </w:pPr>
    </w:p>
    <w:p w:rsidR="002567F9" w:rsidP="00FB430A" w14:paraId="4CF401E4" w14:textId="77777777">
      <w:pPr>
        <w:spacing w:after="0"/>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E529C6" w:rsidRPr="0085688C" w:rsidP="00FB430A" w14:paraId="47F97500" w14:textId="477CC022">
      <w:pPr>
        <w:spacing w:after="0"/>
        <w:rPr>
          <w:rFonts w:asciiTheme="majorHAnsi" w:hAnsiTheme="majorHAnsi"/>
          <w:sz w:val="24"/>
        </w:rPr>
      </w:pPr>
      <w:r>
        <w:rPr>
          <w:rFonts w:asciiTheme="majorHAnsi" w:hAnsiTheme="majorHAnsi"/>
          <w:sz w:val="24"/>
        </w:rPr>
        <w:t>Military spouses must provide the information each time they apply for a DoD vacancy via USAJOBS website.  If they fail to provide the information, they will be determined ineligible for consideration for the vacancy as their application package was incomplete.</w:t>
      </w:r>
    </w:p>
    <w:p w:rsidR="001017A0" w:rsidP="00FB430A" w14:paraId="480A4D6D" w14:textId="77777777">
      <w:pPr>
        <w:spacing w:after="0"/>
        <w:rPr>
          <w:rFonts w:asciiTheme="majorHAnsi" w:hAnsiTheme="majorHAnsi"/>
          <w:i/>
          <w:sz w:val="24"/>
        </w:rPr>
      </w:pPr>
    </w:p>
    <w:p w:rsidR="00E529C6" w:rsidP="00FB430A" w14:paraId="4E4932ED" w14:textId="77777777">
      <w:pPr>
        <w:spacing w:after="0"/>
        <w:rPr>
          <w:rFonts w:asciiTheme="majorHAnsi" w:hAnsiTheme="majorHAnsi"/>
          <w:sz w:val="24"/>
          <w:u w:val="single"/>
        </w:rPr>
      </w:pPr>
      <w:r w:rsidRPr="00E363B5">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FB430A" w:rsidP="00FB430A" w14:paraId="69339040" w14:textId="359796A2">
      <w:pPr>
        <w:spacing w:after="0"/>
        <w:rPr>
          <w:rFonts w:asciiTheme="majorHAnsi" w:hAnsiTheme="majorHAnsi"/>
          <w:sz w:val="28"/>
          <w:szCs w:val="24"/>
          <w:u w:val="single"/>
        </w:rPr>
      </w:pPr>
      <w:r w:rsidRPr="00FB430A">
        <w:rPr>
          <w:rFonts w:asciiTheme="majorHAnsi" w:hAnsiTheme="majorHAnsi"/>
          <w:sz w:val="24"/>
          <w:szCs w:val="24"/>
        </w:rPr>
        <w:t>This collection of information does not require collection to be conducted in a manner inconsistent with the guidelines delineated in 5 CFR 1320.5(d)(2).</w:t>
      </w:r>
    </w:p>
    <w:p w:rsidR="00200261" w:rsidP="00FB430A" w14:paraId="7A31E580" w14:textId="77777777">
      <w:pPr>
        <w:pStyle w:val="NormalWeb"/>
        <w:spacing w:line="276" w:lineRule="auto"/>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FB430A" w14:paraId="673E622C" w14:textId="77777777">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FB430A" w14:paraId="5F4929CB" w14:textId="3B9DC199">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A432A8">
        <w:rPr>
          <w:rFonts w:asciiTheme="majorHAnsi" w:eastAsiaTheme="minorHAnsi" w:hAnsiTheme="majorHAnsi" w:cstheme="minorBidi"/>
          <w:szCs w:val="22"/>
        </w:rPr>
        <w:t>Wednesday, February 11, 2026. The 60-D</w:t>
      </w:r>
      <w:r w:rsidR="00C424AD">
        <w:rPr>
          <w:rFonts w:asciiTheme="majorHAnsi" w:eastAsiaTheme="minorHAnsi" w:hAnsiTheme="majorHAnsi" w:cstheme="minorBidi"/>
          <w:szCs w:val="22"/>
        </w:rPr>
        <w:t xml:space="preserve">ay FRN citation is </w:t>
      </w:r>
      <w:r w:rsidRPr="00C424AD" w:rsidR="00C424AD">
        <w:rPr>
          <w:rFonts w:asciiTheme="majorHAnsi" w:eastAsiaTheme="minorHAnsi" w:hAnsiTheme="majorHAnsi" w:cstheme="minorBidi"/>
          <w:szCs w:val="22"/>
        </w:rPr>
        <w:t>91 FR</w:t>
      </w:r>
      <w:r w:rsidR="00C424AD">
        <w:rPr>
          <w:rFonts w:asciiTheme="majorHAnsi" w:eastAsiaTheme="minorHAnsi" w:hAnsiTheme="majorHAnsi" w:cstheme="minorBidi"/>
          <w:szCs w:val="22"/>
        </w:rPr>
        <w:t>N</w:t>
      </w:r>
      <w:r w:rsidRPr="00C424AD" w:rsidR="00C424AD">
        <w:rPr>
          <w:rFonts w:asciiTheme="majorHAnsi" w:eastAsiaTheme="minorHAnsi" w:hAnsiTheme="majorHAnsi" w:cstheme="minorBidi"/>
          <w:szCs w:val="22"/>
        </w:rPr>
        <w:t xml:space="preserve"> 6204</w:t>
      </w:r>
      <w:r w:rsidR="00C424AD">
        <w:rPr>
          <w:rFonts w:asciiTheme="majorHAnsi" w:eastAsiaTheme="minorHAnsi" w:hAnsiTheme="majorHAnsi" w:cstheme="minorBidi"/>
          <w:szCs w:val="22"/>
        </w:rPr>
        <w:t>.</w:t>
      </w:r>
    </w:p>
    <w:p w:rsidR="00200261" w:rsidP="00FB430A" w14:paraId="14D53B99" w14:textId="7111E757">
      <w:pPr>
        <w:pStyle w:val="NormalWeb"/>
        <w:spacing w:line="276" w:lineRule="auto"/>
        <w:rPr>
          <w:rFonts w:asciiTheme="majorHAnsi" w:eastAsiaTheme="minorHAnsi" w:hAnsiTheme="majorHAnsi" w:cstheme="minorBidi"/>
          <w:szCs w:val="22"/>
        </w:rPr>
      </w:pPr>
      <w:r w:rsidRPr="00E9504F">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FB430A" w14:paraId="0DFD9FD5" w14:textId="51911CE1">
      <w:pPr>
        <w:pStyle w:val="NormalWeb"/>
        <w:spacing w:line="276" w:lineRule="auto"/>
        <w:rPr>
          <w:rFonts w:asciiTheme="majorHAnsi" w:eastAsiaTheme="minorHAnsi" w:hAnsiTheme="majorHAnsi" w:cstheme="minorBidi"/>
          <w:szCs w:val="22"/>
        </w:rPr>
      </w:pPr>
      <w:r w:rsidRPr="00DA248A">
        <w:rPr>
          <w:rFonts w:asciiTheme="majorHAnsi" w:eastAsiaTheme="minorHAnsi" w:hAnsiTheme="majorHAnsi" w:cstheme="minorBidi"/>
          <w:szCs w:val="22"/>
        </w:rPr>
        <w:t xml:space="preserve">A 30-Day Federal Register Notice for the collection published on </w:t>
      </w:r>
      <w:r w:rsidRPr="00DA248A" w:rsidR="00DA248A">
        <w:rPr>
          <w:rFonts w:asciiTheme="majorHAnsi" w:eastAsiaTheme="minorHAnsi" w:hAnsiTheme="majorHAnsi" w:cstheme="minorBidi"/>
          <w:szCs w:val="22"/>
        </w:rPr>
        <w:t>Wednesday</w:t>
      </w:r>
      <w:r w:rsidRPr="00DA248A" w:rsidR="00AB419C">
        <w:rPr>
          <w:rFonts w:asciiTheme="majorHAnsi" w:eastAsiaTheme="minorHAnsi" w:hAnsiTheme="majorHAnsi" w:cstheme="minorBidi"/>
          <w:szCs w:val="22"/>
        </w:rPr>
        <w:t xml:space="preserve">, </w:t>
      </w:r>
      <w:r w:rsidRPr="00DA248A" w:rsidR="00DA248A">
        <w:rPr>
          <w:rFonts w:asciiTheme="majorHAnsi" w:eastAsiaTheme="minorHAnsi" w:hAnsiTheme="majorHAnsi" w:cstheme="minorBidi"/>
          <w:szCs w:val="22"/>
        </w:rPr>
        <w:t>June</w:t>
      </w:r>
      <w:r w:rsidRPr="00DA248A" w:rsidR="00AB419C">
        <w:rPr>
          <w:rFonts w:asciiTheme="majorHAnsi" w:eastAsiaTheme="minorHAnsi" w:hAnsiTheme="majorHAnsi" w:cstheme="minorBidi"/>
          <w:szCs w:val="22"/>
        </w:rPr>
        <w:t xml:space="preserve"> </w:t>
      </w:r>
      <w:r w:rsidRPr="00DA248A" w:rsidR="00DA248A">
        <w:rPr>
          <w:rFonts w:asciiTheme="majorHAnsi" w:eastAsiaTheme="minorHAnsi" w:hAnsiTheme="majorHAnsi" w:cstheme="minorBidi"/>
          <w:szCs w:val="22"/>
        </w:rPr>
        <w:t>17</w:t>
      </w:r>
      <w:r w:rsidRPr="00DA248A" w:rsidR="00AB419C">
        <w:rPr>
          <w:rFonts w:asciiTheme="majorHAnsi" w:eastAsiaTheme="minorHAnsi" w:hAnsiTheme="majorHAnsi" w:cstheme="minorBidi"/>
          <w:szCs w:val="22"/>
        </w:rPr>
        <w:t>, 202</w:t>
      </w:r>
      <w:r w:rsidRPr="00DA248A" w:rsidR="00DA248A">
        <w:rPr>
          <w:rFonts w:asciiTheme="majorHAnsi" w:eastAsiaTheme="minorHAnsi" w:hAnsiTheme="majorHAnsi" w:cstheme="minorBidi"/>
          <w:szCs w:val="22"/>
        </w:rPr>
        <w:t>6</w:t>
      </w:r>
      <w:r w:rsidRPr="00DA248A">
        <w:rPr>
          <w:rFonts w:asciiTheme="majorHAnsi" w:eastAsiaTheme="minorHAnsi" w:hAnsiTheme="majorHAnsi" w:cstheme="minorBidi"/>
          <w:szCs w:val="22"/>
        </w:rPr>
        <w:t xml:space="preserve">.  The 30-Day FRN citation is </w:t>
      </w:r>
      <w:r w:rsidRPr="00DA248A" w:rsidR="00642C54">
        <w:rPr>
          <w:rFonts w:asciiTheme="majorHAnsi" w:eastAsiaTheme="minorHAnsi" w:hAnsiTheme="majorHAnsi" w:cstheme="minorBidi"/>
          <w:szCs w:val="22"/>
        </w:rPr>
        <w:t>91 FR</w:t>
      </w:r>
      <w:r w:rsidRPr="00DA248A" w:rsidR="00642C54">
        <w:rPr>
          <w:rFonts w:asciiTheme="majorHAnsi" w:eastAsiaTheme="minorHAnsi" w:hAnsiTheme="majorHAnsi" w:cstheme="minorBidi"/>
          <w:szCs w:val="22"/>
        </w:rPr>
        <w:t>N</w:t>
      </w:r>
      <w:r w:rsidRPr="00DA248A" w:rsidR="00642C54">
        <w:rPr>
          <w:rFonts w:asciiTheme="majorHAnsi" w:eastAsiaTheme="minorHAnsi" w:hAnsiTheme="majorHAnsi" w:cstheme="minorBidi"/>
          <w:szCs w:val="22"/>
        </w:rPr>
        <w:t xml:space="preserve"> 36586</w:t>
      </w:r>
      <w:r w:rsidRPr="00DA248A" w:rsidR="00642C54">
        <w:rPr>
          <w:rFonts w:asciiTheme="majorHAnsi" w:eastAsiaTheme="minorHAnsi" w:hAnsiTheme="majorHAnsi" w:cstheme="minorBidi"/>
          <w:szCs w:val="22"/>
        </w:rPr>
        <w:t>.</w:t>
      </w:r>
    </w:p>
    <w:p w:rsidR="00200261" w:rsidP="00FB430A" w14:paraId="55E95E8F" w14:textId="5FA57D78">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FB430A" w14:paraId="32927408" w14:textId="4F702A76">
      <w:pPr>
        <w:pStyle w:val="NormalWeb"/>
        <w:spacing w:line="276" w:lineRule="auto"/>
        <w:rPr>
          <w:rFonts w:asciiTheme="majorHAnsi" w:hAnsiTheme="majorHAnsi"/>
          <w:i/>
        </w:rPr>
      </w:pPr>
      <w:r w:rsidRPr="00E363B5">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85688C" w:rsidP="00FB430A" w14:paraId="377A2B34" w14:textId="7B561177">
      <w:pPr>
        <w:spacing w:after="0"/>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FB430A" w14:paraId="64D82AA0" w14:textId="4D81D516">
      <w:pPr>
        <w:spacing w:after="0"/>
        <w:rPr>
          <w:rFonts w:asciiTheme="majorHAnsi" w:hAnsiTheme="majorHAnsi"/>
          <w:i/>
          <w:sz w:val="24"/>
        </w:rPr>
      </w:pPr>
      <w:r w:rsidRPr="00E529C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FB430A" w14:paraId="53E839EE" w14:textId="77777777">
      <w:pPr>
        <w:spacing w:after="0"/>
        <w:rPr>
          <w:rFonts w:asciiTheme="majorHAnsi" w:hAnsiTheme="majorHAnsi"/>
          <w:i/>
          <w:sz w:val="24"/>
        </w:rPr>
      </w:pPr>
    </w:p>
    <w:p w:rsidR="00F97482" w:rsidP="00FB430A" w14:paraId="0F033854" w14:textId="77777777">
      <w:pPr>
        <w:spacing w:after="0"/>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FB6F0F" w:rsidP="002C2378" w14:paraId="4E7D9DC9" w14:textId="610B0871">
      <w:pPr>
        <w:spacing w:after="0"/>
        <w:rPr>
          <w:rFonts w:asciiTheme="majorHAnsi" w:hAnsiTheme="majorHAnsi"/>
          <w:sz w:val="24"/>
        </w:rPr>
      </w:pPr>
      <w:r>
        <w:rPr>
          <w:rFonts w:asciiTheme="majorHAnsi" w:hAnsiTheme="majorHAnsi"/>
          <w:sz w:val="24"/>
        </w:rPr>
        <w:t xml:space="preserve">A Privacy Act Statement is included </w:t>
      </w:r>
      <w:r w:rsidR="001C7BA9">
        <w:rPr>
          <w:rFonts w:asciiTheme="majorHAnsi" w:hAnsiTheme="majorHAnsi"/>
          <w:sz w:val="24"/>
        </w:rPr>
        <w:t>at the top of DD3145-4.</w:t>
      </w:r>
      <w:r>
        <w:rPr>
          <w:rFonts w:asciiTheme="majorHAnsi" w:hAnsiTheme="majorHAnsi"/>
          <w:sz w:val="24"/>
        </w:rPr>
        <w:t xml:space="preserve">  </w:t>
      </w:r>
    </w:p>
    <w:p w:rsidR="00FB6F0F" w:rsidP="002C2378" w14:paraId="5A41DE27" w14:textId="77777777">
      <w:pPr>
        <w:spacing w:after="0"/>
        <w:rPr>
          <w:rFonts w:asciiTheme="majorHAnsi" w:hAnsiTheme="majorHAnsi"/>
          <w:sz w:val="24"/>
        </w:rPr>
      </w:pPr>
    </w:p>
    <w:p w:rsidR="00FB6F0F" w:rsidP="002C2378" w14:paraId="7ADF29F8" w14:textId="21B4A966">
      <w:pPr>
        <w:spacing w:after="0"/>
        <w:rPr>
          <w:rFonts w:asciiTheme="majorHAnsi" w:hAnsiTheme="majorHAnsi"/>
          <w:sz w:val="24"/>
        </w:rPr>
      </w:pPr>
      <w:r>
        <w:rPr>
          <w:rFonts w:asciiTheme="majorHAnsi" w:hAnsiTheme="majorHAnsi"/>
          <w:sz w:val="24"/>
        </w:rPr>
        <w:t>A</w:t>
      </w:r>
      <w:r w:rsidR="00894A08">
        <w:rPr>
          <w:rFonts w:asciiTheme="majorHAnsi" w:hAnsiTheme="majorHAnsi"/>
          <w:sz w:val="24"/>
        </w:rPr>
        <w:t xml:space="preserve"> </w:t>
      </w:r>
      <w:r w:rsidRPr="00F50DE1" w:rsidR="00490797">
        <w:rPr>
          <w:rFonts w:asciiTheme="majorHAnsi" w:hAnsiTheme="majorHAnsi"/>
          <w:sz w:val="24"/>
        </w:rPr>
        <w:t>copy of the</w:t>
      </w:r>
      <w:r w:rsidR="00F731F6">
        <w:rPr>
          <w:rFonts w:asciiTheme="majorHAnsi" w:hAnsiTheme="majorHAnsi"/>
          <w:sz w:val="24"/>
        </w:rPr>
        <w:t xml:space="preserve"> </w:t>
      </w:r>
      <w:r w:rsidRPr="00F50DE1" w:rsidR="00490797">
        <w:rPr>
          <w:rFonts w:asciiTheme="majorHAnsi" w:hAnsiTheme="majorHAnsi"/>
          <w:sz w:val="24"/>
        </w:rPr>
        <w:t xml:space="preserve">SORN </w:t>
      </w:r>
      <w:r w:rsidR="00894A08">
        <w:rPr>
          <w:rFonts w:asciiTheme="majorHAnsi" w:hAnsiTheme="majorHAnsi"/>
          <w:sz w:val="24"/>
        </w:rPr>
        <w:t xml:space="preserve">is located at </w:t>
      </w:r>
      <w:hyperlink r:id="rId8" w:history="1">
        <w:r w:rsidRPr="00FB430A" w:rsidR="00F731F6">
          <w:rPr>
            <w:rStyle w:val="Hyperlink"/>
            <w:rFonts w:asciiTheme="majorHAnsi" w:hAnsiTheme="majorHAnsi"/>
            <w:sz w:val="24"/>
            <w:szCs w:val="24"/>
          </w:rPr>
          <w:t>https://www.opm.gov/privacy/sorn/opm-sorn-govt-5.pdf</w:t>
        </w:r>
      </w:hyperlink>
      <w:r w:rsidRPr="00FB430A" w:rsidR="00F731F6">
        <w:rPr>
          <w:rFonts w:asciiTheme="majorHAnsi" w:hAnsiTheme="majorHAnsi"/>
          <w:sz w:val="24"/>
          <w:szCs w:val="24"/>
        </w:rPr>
        <w:t>.</w:t>
      </w:r>
    </w:p>
    <w:p w:rsidR="00FB6F0F" w:rsidP="002C2378" w14:paraId="3EB0B7E0" w14:textId="77777777">
      <w:pPr>
        <w:spacing w:after="0"/>
        <w:rPr>
          <w:rFonts w:asciiTheme="majorHAnsi" w:hAnsiTheme="majorHAnsi"/>
          <w:sz w:val="24"/>
        </w:rPr>
      </w:pPr>
    </w:p>
    <w:p w:rsidR="00FB6F0F" w:rsidP="002C2378" w14:paraId="180ABDAD" w14:textId="1F1A9091">
      <w:pPr>
        <w:spacing w:after="0"/>
        <w:rPr>
          <w:rFonts w:ascii="Cambria" w:hAnsi="Cambria"/>
          <w:sz w:val="24"/>
          <w:szCs w:val="24"/>
        </w:rPr>
      </w:pPr>
      <w:r>
        <w:rPr>
          <w:rFonts w:asciiTheme="majorHAnsi" w:hAnsiTheme="majorHAnsi"/>
          <w:sz w:val="24"/>
        </w:rPr>
        <w:t>A</w:t>
      </w:r>
      <w:r w:rsidR="00894A08">
        <w:rPr>
          <w:rFonts w:asciiTheme="majorHAnsi" w:hAnsiTheme="majorHAnsi"/>
          <w:sz w:val="24"/>
        </w:rPr>
        <w:t xml:space="preserve"> copy of the PIA is located </w:t>
      </w:r>
      <w:r w:rsidRPr="00F731F6" w:rsidR="00894A08">
        <w:rPr>
          <w:rFonts w:asciiTheme="majorHAnsi" w:hAnsiTheme="majorHAnsi"/>
          <w:sz w:val="24"/>
          <w:szCs w:val="24"/>
        </w:rPr>
        <w:t xml:space="preserve">at </w:t>
      </w:r>
      <w:hyperlink r:id="rId9" w:history="1">
        <w:r w:rsidRPr="006D4AA4" w:rsidR="002C600C">
          <w:rPr>
            <w:rStyle w:val="Hyperlink"/>
            <w:rFonts w:ascii="Cambria" w:hAnsi="Cambria"/>
            <w:sz w:val="24"/>
            <w:szCs w:val="24"/>
          </w:rPr>
          <w:t>https://www.opm.gov/privacy/privacy-policy/usajobs.pdf</w:t>
        </w:r>
      </w:hyperlink>
      <w:r w:rsidRPr="00F731F6" w:rsidR="00F731F6">
        <w:rPr>
          <w:rFonts w:ascii="Cambria" w:hAnsi="Cambria"/>
          <w:sz w:val="24"/>
          <w:szCs w:val="24"/>
        </w:rPr>
        <w:t>.</w:t>
      </w:r>
    </w:p>
    <w:p w:rsidR="00894A08" w:rsidP="002C2378" w14:paraId="5B94C606" w14:textId="77777777">
      <w:pPr>
        <w:spacing w:after="0"/>
        <w:rPr>
          <w:rFonts w:asciiTheme="majorHAnsi" w:hAnsiTheme="majorHAnsi"/>
          <w:sz w:val="24"/>
        </w:rPr>
      </w:pPr>
    </w:p>
    <w:p w:rsidR="00F50DE1" w:rsidP="00FB430A" w14:paraId="73912781" w14:textId="4E117890">
      <w:pPr>
        <w:spacing w:after="0"/>
        <w:rPr>
          <w:rFonts w:asciiTheme="majorHAnsi" w:hAnsiTheme="majorHAnsi"/>
          <w:sz w:val="24"/>
        </w:rPr>
      </w:pPr>
      <w:r w:rsidRPr="00894A08">
        <w:rPr>
          <w:rFonts w:asciiTheme="majorHAnsi" w:hAnsiTheme="majorHAnsi"/>
          <w:sz w:val="24"/>
        </w:rPr>
        <w:t>Records in this system are retained for varying lengths of time</w:t>
      </w:r>
      <w:r>
        <w:rPr>
          <w:rFonts w:asciiTheme="majorHAnsi" w:hAnsiTheme="majorHAnsi"/>
          <w:sz w:val="24"/>
        </w:rPr>
        <w:t xml:space="preserve">, ranging from a few months to 5 </w:t>
      </w:r>
      <w:r w:rsidRPr="00894A08">
        <w:rPr>
          <w:rFonts w:asciiTheme="majorHAnsi" w:hAnsiTheme="majorHAnsi"/>
          <w:sz w:val="24"/>
        </w:rPr>
        <w:t>years, e.g., applicant records that are part of medical determination case files or medical</w:t>
      </w:r>
      <w:r>
        <w:rPr>
          <w:rFonts w:asciiTheme="majorHAnsi" w:hAnsiTheme="majorHAnsi"/>
          <w:sz w:val="24"/>
        </w:rPr>
        <w:t xml:space="preserve"> </w:t>
      </w:r>
      <w:r w:rsidRPr="00894A08">
        <w:rPr>
          <w:rFonts w:asciiTheme="majorHAnsi" w:hAnsiTheme="majorHAnsi"/>
          <w:sz w:val="24"/>
        </w:rPr>
        <w:t xml:space="preserve">suitability appeal files are retained for 3 years from completion of action on the </w:t>
      </w:r>
      <w:r w:rsidRPr="00894A08">
        <w:rPr>
          <w:rFonts w:asciiTheme="majorHAnsi" w:hAnsiTheme="majorHAnsi"/>
          <w:sz w:val="24"/>
        </w:rPr>
        <w:t>case. Most</w:t>
      </w:r>
      <w:r>
        <w:rPr>
          <w:rFonts w:asciiTheme="majorHAnsi" w:hAnsiTheme="majorHAnsi"/>
          <w:sz w:val="24"/>
        </w:rPr>
        <w:t xml:space="preserve"> </w:t>
      </w:r>
      <w:r w:rsidRPr="00894A08">
        <w:rPr>
          <w:rFonts w:asciiTheme="majorHAnsi" w:hAnsiTheme="majorHAnsi"/>
          <w:sz w:val="24"/>
        </w:rPr>
        <w:t>records are retained for a period of 1 to 2 years. Some records, such as individual applications,</w:t>
      </w:r>
      <w:r>
        <w:rPr>
          <w:rFonts w:asciiTheme="majorHAnsi" w:hAnsiTheme="majorHAnsi"/>
          <w:sz w:val="24"/>
        </w:rPr>
        <w:t xml:space="preserve"> </w:t>
      </w:r>
      <w:r w:rsidRPr="00894A08">
        <w:rPr>
          <w:rFonts w:asciiTheme="majorHAnsi" w:hAnsiTheme="majorHAnsi"/>
          <w:sz w:val="24"/>
        </w:rPr>
        <w:t>become part of the person's permanent official records when hired, while some records (e.g.,</w:t>
      </w:r>
      <w:r>
        <w:rPr>
          <w:rFonts w:asciiTheme="majorHAnsi" w:hAnsiTheme="majorHAnsi"/>
          <w:sz w:val="24"/>
        </w:rPr>
        <w:t xml:space="preserve"> </w:t>
      </w:r>
      <w:r w:rsidRPr="00894A08">
        <w:rPr>
          <w:rFonts w:asciiTheme="majorHAnsi" w:hAnsiTheme="majorHAnsi"/>
          <w:sz w:val="24"/>
        </w:rPr>
        <w:t>non-competitive action case files), are retained for 5 years. Some records are destroyed by</w:t>
      </w:r>
      <w:r>
        <w:rPr>
          <w:rFonts w:asciiTheme="majorHAnsi" w:hAnsiTheme="majorHAnsi"/>
          <w:sz w:val="24"/>
        </w:rPr>
        <w:t xml:space="preserve"> </w:t>
      </w:r>
      <w:r w:rsidRPr="00894A08">
        <w:rPr>
          <w:rFonts w:asciiTheme="majorHAnsi" w:hAnsiTheme="majorHAnsi"/>
          <w:sz w:val="24"/>
        </w:rPr>
        <w:t>shredding or burning while magnetic tapes or disks are erased</w:t>
      </w:r>
      <w:r>
        <w:rPr>
          <w:rFonts w:asciiTheme="majorHAnsi" w:hAnsiTheme="majorHAnsi"/>
          <w:sz w:val="24"/>
        </w:rPr>
        <w:t>.</w:t>
      </w:r>
    </w:p>
    <w:p w:rsidR="00894A08" w:rsidP="00FB430A" w14:paraId="0F4B173D" w14:textId="77777777">
      <w:pPr>
        <w:spacing w:after="0"/>
        <w:rPr>
          <w:rFonts w:asciiTheme="majorHAnsi" w:hAnsiTheme="majorHAnsi"/>
          <w:sz w:val="24"/>
        </w:rPr>
      </w:pPr>
    </w:p>
    <w:p w:rsidR="00996894" w:rsidP="00FB430A" w14:paraId="22A56EC2" w14:textId="7AB1DB8D">
      <w:pPr>
        <w:spacing w:after="0"/>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FB430A" w14:paraId="3F96DBB9" w14:textId="03AAF468">
      <w:pPr>
        <w:spacing w:after="0"/>
        <w:rPr>
          <w:rFonts w:asciiTheme="majorHAnsi" w:hAnsiTheme="majorHAnsi"/>
          <w:sz w:val="24"/>
        </w:rPr>
      </w:pPr>
      <w:r w:rsidRPr="00F50DE1">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FB430A" w14:paraId="19781A7B" w14:textId="77777777">
      <w:pPr>
        <w:spacing w:after="0"/>
        <w:rPr>
          <w:rFonts w:asciiTheme="majorHAnsi" w:hAnsiTheme="majorHAnsi"/>
          <w:sz w:val="24"/>
        </w:rPr>
      </w:pPr>
    </w:p>
    <w:p w:rsidR="00D21AA6" w:rsidP="00FB430A" w14:paraId="2F9CA518" w14:textId="77777777">
      <w:pPr>
        <w:spacing w:after="0"/>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FB430A" w14:paraId="27765D57" w14:textId="77777777">
      <w:pPr>
        <w:pStyle w:val="NormalWeb"/>
        <w:spacing w:after="0" w:afterAutospacing="0" w:line="276" w:lineRule="auto"/>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FB430A" w14:paraId="02E7A15C" w14:textId="77777777">
      <w:pPr>
        <w:spacing w:after="0"/>
        <w:rPr>
          <w:rFonts w:asciiTheme="majorHAnsi" w:hAnsiTheme="majorHAnsi"/>
          <w:i/>
          <w:sz w:val="24"/>
        </w:rPr>
      </w:pPr>
    </w:p>
    <w:p w:rsidR="00235D71" w:rsidRPr="00F50DE1" w:rsidP="00FB430A" w14:paraId="0B25F63B" w14:textId="77777777">
      <w:pPr>
        <w:pStyle w:val="ListParagraph"/>
        <w:numPr>
          <w:ilvl w:val="0"/>
          <w:numId w:val="14"/>
        </w:numPr>
        <w:spacing w:after="0"/>
        <w:rPr>
          <w:rFonts w:asciiTheme="majorHAnsi" w:hAnsiTheme="majorHAnsi"/>
          <w:sz w:val="24"/>
        </w:rPr>
      </w:pPr>
      <w:r>
        <w:rPr>
          <w:rFonts w:asciiTheme="majorHAnsi" w:hAnsiTheme="majorHAnsi"/>
          <w:sz w:val="24"/>
        </w:rPr>
        <w:t>Collection Instrument(s)</w:t>
      </w:r>
      <w:r w:rsidR="00F50DE1">
        <w:rPr>
          <w:rFonts w:asciiTheme="majorHAnsi" w:hAnsiTheme="majorHAnsi"/>
          <w:sz w:val="24"/>
        </w:rPr>
        <w:t>, Military Spouse PPP Self-Certification Checklist</w:t>
      </w:r>
      <w:r w:rsidRPr="00F50DE1" w:rsidR="00A76F7E">
        <w:rPr>
          <w:rFonts w:asciiTheme="majorHAnsi" w:hAnsiTheme="majorHAnsi"/>
          <w:sz w:val="24"/>
        </w:rPr>
        <w:t xml:space="preserve"> </w:t>
      </w:r>
    </w:p>
    <w:p w:rsidR="00235D71" w:rsidP="00FB430A" w14:paraId="4A63E491" w14:textId="5F054A99">
      <w:pPr>
        <w:pStyle w:val="ListParagraph"/>
        <w:numPr>
          <w:ilvl w:val="0"/>
          <w:numId w:val="15"/>
        </w:numPr>
        <w:spacing w:after="0"/>
        <w:rPr>
          <w:rFonts w:asciiTheme="majorHAnsi" w:hAnsiTheme="majorHAnsi"/>
          <w:sz w:val="24"/>
        </w:rPr>
      </w:pPr>
      <w:r>
        <w:rPr>
          <w:rFonts w:asciiTheme="majorHAnsi" w:hAnsiTheme="majorHAnsi"/>
          <w:sz w:val="24"/>
        </w:rPr>
        <w:t>Number of Respondents:</w:t>
      </w:r>
      <w:r w:rsidR="006772E4">
        <w:rPr>
          <w:rFonts w:asciiTheme="majorHAnsi" w:hAnsiTheme="majorHAnsi"/>
          <w:sz w:val="24"/>
        </w:rPr>
        <w:t xml:space="preserve"> </w:t>
      </w:r>
      <w:r>
        <w:rPr>
          <w:rFonts w:asciiTheme="majorHAnsi" w:hAnsiTheme="majorHAnsi"/>
          <w:sz w:val="24"/>
        </w:rPr>
        <w:t xml:space="preserve"> </w:t>
      </w:r>
      <w:r w:rsidR="000D56DF">
        <w:rPr>
          <w:rFonts w:asciiTheme="majorHAnsi" w:hAnsiTheme="majorHAnsi"/>
          <w:sz w:val="24"/>
        </w:rPr>
        <w:t xml:space="preserve">69,362 </w:t>
      </w:r>
    </w:p>
    <w:p w:rsidR="00235D71" w:rsidP="00FB430A" w14:paraId="754462CF" w14:textId="011BF64D">
      <w:pPr>
        <w:pStyle w:val="ListParagraph"/>
        <w:numPr>
          <w:ilvl w:val="0"/>
          <w:numId w:val="15"/>
        </w:numPr>
        <w:spacing w:after="0"/>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6772E4">
        <w:rPr>
          <w:rFonts w:asciiTheme="majorHAnsi" w:hAnsiTheme="majorHAnsi"/>
          <w:sz w:val="24"/>
        </w:rPr>
        <w:t xml:space="preserve"> </w:t>
      </w:r>
      <w:r w:rsidR="00520B36">
        <w:rPr>
          <w:rFonts w:asciiTheme="majorHAnsi" w:hAnsiTheme="majorHAnsi"/>
          <w:sz w:val="24"/>
        </w:rPr>
        <w:t xml:space="preserve"> </w:t>
      </w:r>
      <w:r w:rsidR="00647202">
        <w:rPr>
          <w:rFonts w:asciiTheme="majorHAnsi" w:hAnsiTheme="majorHAnsi"/>
          <w:sz w:val="24"/>
        </w:rPr>
        <w:t>4</w:t>
      </w:r>
    </w:p>
    <w:p w:rsidR="004C7609" w:rsidRPr="004C7609" w:rsidP="00FB430A" w14:paraId="3CBE87B7" w14:textId="0E3D65D0">
      <w:pPr>
        <w:pStyle w:val="ListParagraph"/>
        <w:numPr>
          <w:ilvl w:val="0"/>
          <w:numId w:val="15"/>
        </w:numPr>
        <w:spacing w:after="0"/>
        <w:rPr>
          <w:rFonts w:asciiTheme="majorHAnsi" w:hAnsiTheme="majorHAnsi"/>
          <w:sz w:val="24"/>
        </w:rPr>
      </w:pPr>
      <w:r w:rsidRPr="006772E4">
        <w:rPr>
          <w:rFonts w:asciiTheme="majorHAnsi" w:hAnsiTheme="majorHAnsi"/>
          <w:sz w:val="24"/>
        </w:rPr>
        <w:t>Num</w:t>
      </w:r>
      <w:r w:rsidRPr="006772E4" w:rsidR="00520B36">
        <w:rPr>
          <w:rFonts w:asciiTheme="majorHAnsi" w:hAnsiTheme="majorHAnsi"/>
          <w:sz w:val="24"/>
        </w:rPr>
        <w:t xml:space="preserve">ber of Total Annual Responses: </w:t>
      </w:r>
      <w:r w:rsidRPr="006772E4" w:rsidR="006772E4">
        <w:rPr>
          <w:rFonts w:asciiTheme="majorHAnsi" w:hAnsiTheme="majorHAnsi"/>
          <w:sz w:val="24"/>
        </w:rPr>
        <w:t xml:space="preserve"> </w:t>
      </w:r>
      <w:r w:rsidR="00647202">
        <w:rPr>
          <w:rFonts w:asciiTheme="majorHAnsi" w:hAnsiTheme="majorHAnsi"/>
          <w:sz w:val="24"/>
        </w:rPr>
        <w:t>277,448</w:t>
      </w:r>
    </w:p>
    <w:p w:rsidR="001B43E2" w:rsidP="00FB430A" w14:paraId="666B02D2" w14:textId="77777777">
      <w:pPr>
        <w:pStyle w:val="ListParagraph"/>
        <w:numPr>
          <w:ilvl w:val="0"/>
          <w:numId w:val="15"/>
        </w:numPr>
        <w:spacing w:after="0"/>
        <w:rPr>
          <w:rFonts w:asciiTheme="majorHAnsi" w:hAnsiTheme="majorHAnsi"/>
          <w:sz w:val="24"/>
        </w:rPr>
      </w:pPr>
      <w:r>
        <w:rPr>
          <w:rFonts w:asciiTheme="majorHAnsi" w:hAnsiTheme="majorHAnsi"/>
          <w:sz w:val="24"/>
        </w:rPr>
        <w:t>R</w:t>
      </w:r>
      <w:r w:rsidR="00647202">
        <w:rPr>
          <w:rFonts w:asciiTheme="majorHAnsi" w:hAnsiTheme="majorHAnsi"/>
          <w:sz w:val="24"/>
        </w:rPr>
        <w:t>esponse Time:  30 minutes</w:t>
      </w:r>
      <w:r w:rsidR="00080D66">
        <w:rPr>
          <w:rFonts w:asciiTheme="majorHAnsi" w:hAnsiTheme="majorHAnsi"/>
          <w:sz w:val="24"/>
        </w:rPr>
        <w:t xml:space="preserve"> </w:t>
      </w:r>
    </w:p>
    <w:p w:rsidR="00B55E9F" w:rsidP="00FB430A" w14:paraId="2876E935" w14:textId="3258168B">
      <w:pPr>
        <w:pStyle w:val="ListParagraph"/>
        <w:numPr>
          <w:ilvl w:val="0"/>
          <w:numId w:val="15"/>
        </w:numPr>
        <w:spacing w:after="0"/>
        <w:rPr>
          <w:rFonts w:asciiTheme="majorHAnsi" w:hAnsiTheme="majorHAnsi"/>
          <w:sz w:val="24"/>
        </w:rPr>
      </w:pPr>
      <w:r w:rsidRPr="001B43E2">
        <w:rPr>
          <w:rFonts w:asciiTheme="majorHAnsi" w:hAnsiTheme="majorHAnsi"/>
          <w:sz w:val="24"/>
        </w:rPr>
        <w:t>Respondent Burden Hours</w:t>
      </w:r>
      <w:r w:rsidRPr="001B43E2" w:rsidR="00520B36">
        <w:rPr>
          <w:rFonts w:asciiTheme="majorHAnsi" w:hAnsiTheme="majorHAnsi"/>
          <w:sz w:val="24"/>
        </w:rPr>
        <w:t xml:space="preserve">: </w:t>
      </w:r>
      <w:r w:rsidRPr="001B43E2" w:rsidR="006772E4">
        <w:rPr>
          <w:rFonts w:asciiTheme="majorHAnsi" w:hAnsiTheme="majorHAnsi"/>
          <w:sz w:val="24"/>
        </w:rPr>
        <w:t xml:space="preserve"> </w:t>
      </w:r>
      <w:r w:rsidRPr="001B43E2" w:rsidR="00647202">
        <w:rPr>
          <w:rFonts w:asciiTheme="majorHAnsi" w:hAnsiTheme="majorHAnsi"/>
          <w:sz w:val="24"/>
        </w:rPr>
        <w:t>138</w:t>
      </w:r>
      <w:r w:rsidRPr="001B43E2" w:rsidR="00086A42">
        <w:rPr>
          <w:rFonts w:asciiTheme="majorHAnsi" w:hAnsiTheme="majorHAnsi"/>
          <w:sz w:val="24"/>
        </w:rPr>
        <w:t>,</w:t>
      </w:r>
      <w:r w:rsidRPr="001B43E2" w:rsidR="00647202">
        <w:rPr>
          <w:rFonts w:asciiTheme="majorHAnsi" w:hAnsiTheme="majorHAnsi"/>
          <w:sz w:val="24"/>
        </w:rPr>
        <w:t>724</w:t>
      </w:r>
    </w:p>
    <w:p w:rsidR="001B43E2" w:rsidRPr="001B43E2" w:rsidP="00FB430A" w14:paraId="7865ADAE" w14:textId="77777777">
      <w:pPr>
        <w:pStyle w:val="ListParagraph"/>
        <w:spacing w:after="0"/>
        <w:ind w:left="1440"/>
        <w:rPr>
          <w:rFonts w:asciiTheme="majorHAnsi" w:hAnsiTheme="majorHAnsi"/>
          <w:sz w:val="24"/>
        </w:rPr>
      </w:pPr>
    </w:p>
    <w:p w:rsidR="00235D71" w:rsidP="00FB430A" w14:paraId="74DD51AB" w14:textId="05F41846">
      <w:pPr>
        <w:pStyle w:val="ListParagraph"/>
        <w:numPr>
          <w:ilvl w:val="0"/>
          <w:numId w:val="14"/>
        </w:numPr>
        <w:spacing w:after="0"/>
        <w:rPr>
          <w:rFonts w:asciiTheme="majorHAnsi" w:hAnsiTheme="majorHAnsi"/>
          <w:sz w:val="24"/>
        </w:rPr>
      </w:pPr>
      <w:r>
        <w:rPr>
          <w:rFonts w:asciiTheme="majorHAnsi" w:hAnsiTheme="majorHAnsi"/>
          <w:sz w:val="24"/>
        </w:rPr>
        <w:t xml:space="preserve">Total Submission Burden </w:t>
      </w:r>
    </w:p>
    <w:p w:rsidR="00235D71" w:rsidP="00FB430A" w14:paraId="69930EE5" w14:textId="1639C7A3">
      <w:pPr>
        <w:pStyle w:val="ListParagraph"/>
        <w:numPr>
          <w:ilvl w:val="1"/>
          <w:numId w:val="14"/>
        </w:numPr>
        <w:spacing w:after="0"/>
        <w:rPr>
          <w:rFonts w:asciiTheme="majorHAnsi" w:hAnsiTheme="majorHAnsi"/>
          <w:sz w:val="24"/>
        </w:rPr>
      </w:pPr>
      <w:r>
        <w:rPr>
          <w:rFonts w:asciiTheme="majorHAnsi" w:hAnsiTheme="majorHAnsi"/>
          <w:sz w:val="24"/>
        </w:rPr>
        <w:t>Total Number of Respondents</w:t>
      </w:r>
      <w:r w:rsidR="00647202">
        <w:rPr>
          <w:rFonts w:asciiTheme="majorHAnsi" w:hAnsiTheme="majorHAnsi"/>
          <w:sz w:val="24"/>
        </w:rPr>
        <w:t>: 69,362</w:t>
      </w:r>
      <w:r w:rsidR="000D56DF">
        <w:rPr>
          <w:rFonts w:asciiTheme="majorHAnsi" w:hAnsiTheme="majorHAnsi"/>
          <w:sz w:val="24"/>
        </w:rPr>
        <w:t xml:space="preserve">  </w:t>
      </w:r>
    </w:p>
    <w:p w:rsidR="00E3643B" w:rsidP="00FB430A" w14:paraId="292AC2FC" w14:textId="257A5A4C">
      <w:pPr>
        <w:pStyle w:val="ListParagraph"/>
        <w:numPr>
          <w:ilvl w:val="1"/>
          <w:numId w:val="14"/>
        </w:numPr>
        <w:spacing w:after="0"/>
        <w:rPr>
          <w:rFonts w:asciiTheme="majorHAnsi" w:hAnsiTheme="majorHAnsi"/>
          <w:sz w:val="24"/>
        </w:rPr>
      </w:pPr>
      <w:r>
        <w:rPr>
          <w:rFonts w:asciiTheme="majorHAnsi" w:hAnsiTheme="majorHAnsi"/>
          <w:sz w:val="24"/>
        </w:rPr>
        <w:t>To</w:t>
      </w:r>
      <w:r w:rsidR="006772E4">
        <w:rPr>
          <w:rFonts w:asciiTheme="majorHAnsi" w:hAnsiTheme="majorHAnsi"/>
          <w:sz w:val="24"/>
        </w:rPr>
        <w:t xml:space="preserve">tal Number of Annual Responses: </w:t>
      </w:r>
      <w:r w:rsidR="00086A42">
        <w:rPr>
          <w:rFonts w:asciiTheme="majorHAnsi" w:hAnsiTheme="majorHAnsi"/>
          <w:sz w:val="24"/>
        </w:rPr>
        <w:t>277,448</w:t>
      </w:r>
    </w:p>
    <w:p w:rsidR="00E3643B" w:rsidRPr="00E3643B" w:rsidP="00FB430A" w14:paraId="4283E82C" w14:textId="20E040BC">
      <w:pPr>
        <w:pStyle w:val="ListParagraph"/>
        <w:numPr>
          <w:ilvl w:val="1"/>
          <w:numId w:val="14"/>
        </w:numPr>
        <w:spacing w:after="0"/>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Pr>
          <w:rFonts w:asciiTheme="majorHAnsi" w:hAnsiTheme="majorHAnsi"/>
          <w:sz w:val="24"/>
        </w:rPr>
        <w:t xml:space="preserve"> </w:t>
      </w:r>
      <w:r w:rsidR="00086A42">
        <w:rPr>
          <w:rFonts w:asciiTheme="majorHAnsi" w:hAnsiTheme="majorHAnsi"/>
          <w:sz w:val="24"/>
        </w:rPr>
        <w:t>138,724</w:t>
      </w:r>
    </w:p>
    <w:p w:rsidR="00520B36" w:rsidP="00FB430A" w14:paraId="6D20EA7A" w14:textId="77777777">
      <w:pPr>
        <w:spacing w:after="0"/>
        <w:rPr>
          <w:rFonts w:asciiTheme="majorHAnsi" w:hAnsiTheme="majorHAnsi"/>
          <w:sz w:val="24"/>
        </w:rPr>
      </w:pPr>
    </w:p>
    <w:p w:rsidR="00105F45" w:rsidP="00FB430A" w14:paraId="22D03F36" w14:textId="77777777">
      <w:pPr>
        <w:spacing w:after="0"/>
        <w:rPr>
          <w:rFonts w:asciiTheme="majorHAnsi" w:hAnsiTheme="majorHAnsi"/>
          <w:sz w:val="24"/>
        </w:rPr>
      </w:pPr>
      <w:r>
        <w:rPr>
          <w:rFonts w:asciiTheme="majorHAnsi" w:hAnsiTheme="majorHAnsi"/>
          <w:sz w:val="24"/>
        </w:rPr>
        <w:t>Part B: LABOR COST OF RESPONDENT BURDEN</w:t>
      </w:r>
    </w:p>
    <w:p w:rsidR="00235D71" w:rsidP="00FB430A" w14:paraId="2A15BBE2" w14:textId="77777777">
      <w:pPr>
        <w:pStyle w:val="ListParagraph"/>
        <w:spacing w:after="0"/>
        <w:rPr>
          <w:rFonts w:asciiTheme="majorHAnsi" w:hAnsiTheme="majorHAnsi"/>
          <w:sz w:val="24"/>
        </w:rPr>
      </w:pPr>
    </w:p>
    <w:p w:rsidR="00235D71" w:rsidP="00FB430A" w14:paraId="1ED58899" w14:textId="77777777">
      <w:pPr>
        <w:pStyle w:val="ListParagraph"/>
        <w:numPr>
          <w:ilvl w:val="0"/>
          <w:numId w:val="16"/>
        </w:numPr>
        <w:spacing w:after="0"/>
        <w:rPr>
          <w:rFonts w:asciiTheme="majorHAnsi" w:hAnsiTheme="majorHAnsi"/>
          <w:sz w:val="24"/>
        </w:rPr>
      </w:pPr>
      <w:r>
        <w:rPr>
          <w:rFonts w:asciiTheme="majorHAnsi" w:hAnsiTheme="majorHAnsi"/>
          <w:sz w:val="24"/>
        </w:rPr>
        <w:t>Collection Instrument(s)</w:t>
      </w:r>
      <w:r w:rsidR="006772E4">
        <w:rPr>
          <w:rFonts w:asciiTheme="majorHAnsi" w:hAnsiTheme="majorHAnsi"/>
          <w:sz w:val="24"/>
        </w:rPr>
        <w:t>, Military Spouse PPP Self-Certification Checklist</w:t>
      </w:r>
    </w:p>
    <w:p w:rsidR="00E3643B" w:rsidP="00FB430A" w14:paraId="338DF0C2" w14:textId="7D6FB2F7">
      <w:pPr>
        <w:pStyle w:val="ListParagraph"/>
        <w:numPr>
          <w:ilvl w:val="0"/>
          <w:numId w:val="17"/>
        </w:numPr>
        <w:spacing w:after="0"/>
        <w:rPr>
          <w:rFonts w:asciiTheme="majorHAnsi" w:hAnsiTheme="majorHAnsi"/>
          <w:sz w:val="24"/>
        </w:rPr>
      </w:pPr>
      <w:r>
        <w:rPr>
          <w:rFonts w:asciiTheme="majorHAnsi" w:hAnsiTheme="majorHAnsi"/>
          <w:sz w:val="24"/>
        </w:rPr>
        <w:t xml:space="preserve">Number of Total Annual Responses: </w:t>
      </w:r>
      <w:r w:rsidR="006772E4">
        <w:rPr>
          <w:rFonts w:asciiTheme="majorHAnsi" w:hAnsiTheme="majorHAnsi"/>
          <w:sz w:val="24"/>
        </w:rPr>
        <w:t xml:space="preserve"> </w:t>
      </w:r>
      <w:r w:rsidR="00086A42">
        <w:rPr>
          <w:rFonts w:asciiTheme="majorHAnsi" w:hAnsiTheme="majorHAnsi"/>
          <w:sz w:val="24"/>
        </w:rPr>
        <w:t>277,448</w:t>
      </w:r>
    </w:p>
    <w:p w:rsidR="00235D71" w:rsidP="00FB430A" w14:paraId="153E0761" w14:textId="5F5D7C2E">
      <w:pPr>
        <w:pStyle w:val="ListParagraph"/>
        <w:numPr>
          <w:ilvl w:val="0"/>
          <w:numId w:val="17"/>
        </w:numPr>
        <w:spacing w:after="0"/>
        <w:rPr>
          <w:rFonts w:asciiTheme="majorHAnsi" w:hAnsiTheme="majorHAnsi"/>
          <w:sz w:val="24"/>
        </w:rPr>
      </w:pPr>
      <w:r>
        <w:rPr>
          <w:rFonts w:asciiTheme="majorHAnsi" w:hAnsiTheme="majorHAnsi"/>
          <w:sz w:val="24"/>
        </w:rPr>
        <w:t>Response Time:</w:t>
      </w:r>
      <w:r w:rsidR="006772E4">
        <w:rPr>
          <w:rFonts w:asciiTheme="majorHAnsi" w:hAnsiTheme="majorHAnsi"/>
          <w:sz w:val="24"/>
        </w:rPr>
        <w:t xml:space="preserve"> </w:t>
      </w:r>
      <w:r>
        <w:rPr>
          <w:rFonts w:asciiTheme="majorHAnsi" w:hAnsiTheme="majorHAnsi"/>
          <w:sz w:val="24"/>
        </w:rPr>
        <w:t xml:space="preserve"> </w:t>
      </w:r>
      <w:r w:rsidR="00086A42">
        <w:rPr>
          <w:rFonts w:asciiTheme="majorHAnsi" w:hAnsiTheme="majorHAnsi"/>
          <w:sz w:val="24"/>
        </w:rPr>
        <w:t>3</w:t>
      </w:r>
      <w:r w:rsidR="00AA52D9">
        <w:rPr>
          <w:rFonts w:asciiTheme="majorHAnsi" w:hAnsiTheme="majorHAnsi"/>
          <w:sz w:val="24"/>
        </w:rPr>
        <w:t>0</w:t>
      </w:r>
      <w:r w:rsidR="00086A42">
        <w:rPr>
          <w:rFonts w:asciiTheme="majorHAnsi" w:hAnsiTheme="majorHAnsi"/>
          <w:sz w:val="24"/>
        </w:rPr>
        <w:t xml:space="preserve"> minutes</w:t>
      </w:r>
      <w:r w:rsidR="00AA52D9">
        <w:rPr>
          <w:rFonts w:asciiTheme="majorHAnsi" w:hAnsiTheme="majorHAnsi"/>
          <w:sz w:val="24"/>
        </w:rPr>
        <w:t xml:space="preserve"> </w:t>
      </w:r>
    </w:p>
    <w:p w:rsidR="00235D71" w:rsidP="00FB430A" w14:paraId="07ADE431" w14:textId="78EE9F61">
      <w:pPr>
        <w:pStyle w:val="ListParagraph"/>
        <w:numPr>
          <w:ilvl w:val="0"/>
          <w:numId w:val="17"/>
        </w:numPr>
        <w:spacing w:after="0"/>
        <w:rPr>
          <w:rFonts w:asciiTheme="majorHAnsi" w:hAnsiTheme="majorHAnsi"/>
          <w:sz w:val="24"/>
        </w:rPr>
      </w:pPr>
      <w:r>
        <w:rPr>
          <w:rFonts w:asciiTheme="majorHAnsi" w:hAnsiTheme="majorHAnsi"/>
          <w:sz w:val="24"/>
        </w:rPr>
        <w:t xml:space="preserve">Respondent Hourly Wage: </w:t>
      </w:r>
      <w:r w:rsidR="006772E4">
        <w:rPr>
          <w:rFonts w:asciiTheme="majorHAnsi" w:hAnsiTheme="majorHAnsi"/>
          <w:sz w:val="24"/>
        </w:rPr>
        <w:t xml:space="preserve"> </w:t>
      </w:r>
      <w:r w:rsidR="0026740F">
        <w:rPr>
          <w:rFonts w:asciiTheme="majorHAnsi" w:hAnsiTheme="majorHAnsi"/>
          <w:sz w:val="24"/>
        </w:rPr>
        <w:t xml:space="preserve">$11.19    </w:t>
      </w:r>
    </w:p>
    <w:p w:rsidR="00C17AA1" w:rsidRPr="00086A42" w:rsidP="00FB430A" w14:paraId="3676F824" w14:textId="4B3A54F3">
      <w:pPr>
        <w:pStyle w:val="ListParagraph"/>
        <w:numPr>
          <w:ilvl w:val="0"/>
          <w:numId w:val="17"/>
        </w:numPr>
        <w:spacing w:after="0"/>
        <w:rPr>
          <w:rFonts w:asciiTheme="majorHAnsi" w:hAnsiTheme="majorHAnsi"/>
          <w:sz w:val="24"/>
        </w:rPr>
      </w:pPr>
      <w:r>
        <w:rPr>
          <w:rFonts w:asciiTheme="majorHAnsi" w:hAnsiTheme="majorHAnsi"/>
          <w:sz w:val="24"/>
        </w:rPr>
        <w:t xml:space="preserve">Labor Burden per Response: </w:t>
      </w:r>
      <w:r w:rsidR="00E847DC">
        <w:rPr>
          <w:rFonts w:asciiTheme="majorHAnsi" w:hAnsiTheme="majorHAnsi"/>
          <w:sz w:val="24"/>
        </w:rPr>
        <w:t xml:space="preserve"> </w:t>
      </w:r>
      <w:r w:rsidR="00086A42">
        <w:rPr>
          <w:rFonts w:asciiTheme="majorHAnsi" w:hAnsiTheme="majorHAnsi"/>
          <w:sz w:val="24"/>
        </w:rPr>
        <w:t>$5.60</w:t>
      </w:r>
    </w:p>
    <w:p w:rsidR="00235D71" w:rsidRPr="00086A42" w:rsidP="00FB430A" w14:paraId="707FE128" w14:textId="242F0366">
      <w:pPr>
        <w:pStyle w:val="ListParagraph"/>
        <w:numPr>
          <w:ilvl w:val="0"/>
          <w:numId w:val="17"/>
        </w:numPr>
        <w:spacing w:after="0"/>
        <w:rPr>
          <w:rFonts w:asciiTheme="majorHAnsi" w:hAnsiTheme="majorHAnsi"/>
          <w:sz w:val="24"/>
        </w:rPr>
      </w:pPr>
      <w:r w:rsidRPr="00086A42">
        <w:rPr>
          <w:rFonts w:asciiTheme="majorHAnsi" w:hAnsiTheme="majorHAnsi"/>
          <w:sz w:val="24"/>
        </w:rPr>
        <w:t>Total Labor Burden:</w:t>
      </w:r>
      <w:r w:rsidRPr="00086A42" w:rsidR="00E847DC">
        <w:rPr>
          <w:rFonts w:asciiTheme="majorHAnsi" w:hAnsiTheme="majorHAnsi"/>
          <w:sz w:val="24"/>
        </w:rPr>
        <w:t xml:space="preserve"> </w:t>
      </w:r>
      <w:r w:rsidR="001B43E2">
        <w:rPr>
          <w:rFonts w:asciiTheme="majorHAnsi" w:hAnsiTheme="majorHAnsi"/>
          <w:sz w:val="24"/>
        </w:rPr>
        <w:t>$</w:t>
      </w:r>
      <w:r w:rsidRPr="00086A42" w:rsidR="00086A42">
        <w:rPr>
          <w:rFonts w:asciiTheme="majorHAnsi" w:hAnsiTheme="majorHAnsi"/>
          <w:sz w:val="24"/>
        </w:rPr>
        <w:t>1,</w:t>
      </w:r>
      <w:r w:rsidR="00B40383">
        <w:rPr>
          <w:rFonts w:asciiTheme="majorHAnsi" w:hAnsiTheme="majorHAnsi"/>
          <w:sz w:val="24"/>
        </w:rPr>
        <w:t>552,321.56</w:t>
      </w:r>
    </w:p>
    <w:p w:rsidR="00B55E9F" w:rsidP="00FB430A" w14:paraId="74EDA571" w14:textId="77777777">
      <w:pPr>
        <w:pStyle w:val="ListParagraph"/>
        <w:spacing w:after="0"/>
        <w:ind w:left="1440"/>
        <w:rPr>
          <w:rFonts w:asciiTheme="majorHAnsi" w:hAnsiTheme="majorHAnsi"/>
          <w:sz w:val="24"/>
        </w:rPr>
      </w:pPr>
    </w:p>
    <w:p w:rsidR="00235D71" w:rsidP="00FB430A" w14:paraId="5BF0C37B" w14:textId="77777777">
      <w:pPr>
        <w:pStyle w:val="ListParagraph"/>
        <w:numPr>
          <w:ilvl w:val="0"/>
          <w:numId w:val="16"/>
        </w:numPr>
        <w:spacing w:after="0"/>
        <w:rPr>
          <w:rFonts w:asciiTheme="majorHAnsi" w:hAnsiTheme="majorHAnsi"/>
          <w:sz w:val="24"/>
        </w:rPr>
      </w:pPr>
      <w:r>
        <w:rPr>
          <w:rFonts w:asciiTheme="majorHAnsi" w:hAnsiTheme="majorHAnsi"/>
          <w:sz w:val="24"/>
        </w:rPr>
        <w:t xml:space="preserve">Overall Labor Burden </w:t>
      </w:r>
    </w:p>
    <w:p w:rsidR="00235D71" w:rsidRPr="00086A42" w:rsidP="00FB430A" w14:paraId="3E882106" w14:textId="6C174D1B">
      <w:pPr>
        <w:pStyle w:val="ListParagraph"/>
        <w:numPr>
          <w:ilvl w:val="1"/>
          <w:numId w:val="16"/>
        </w:numPr>
        <w:spacing w:after="0"/>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00A50A5D">
        <w:rPr>
          <w:rFonts w:asciiTheme="majorHAnsi" w:hAnsiTheme="majorHAnsi"/>
          <w:sz w:val="24"/>
        </w:rPr>
        <w:t xml:space="preserve"> </w:t>
      </w:r>
      <w:r w:rsidR="00086A42">
        <w:rPr>
          <w:rFonts w:asciiTheme="majorHAnsi" w:hAnsiTheme="majorHAnsi"/>
          <w:sz w:val="24"/>
        </w:rPr>
        <w:t>277,448</w:t>
      </w:r>
    </w:p>
    <w:p w:rsidR="00235D71" w:rsidRPr="00086A42" w:rsidP="00FB430A" w14:paraId="0767A6C5" w14:textId="6393A6F1">
      <w:pPr>
        <w:pStyle w:val="ListParagraph"/>
        <w:numPr>
          <w:ilvl w:val="1"/>
          <w:numId w:val="16"/>
        </w:numPr>
        <w:spacing w:after="0"/>
        <w:rPr>
          <w:rFonts w:asciiTheme="majorHAnsi" w:hAnsiTheme="majorHAnsi"/>
          <w:sz w:val="24"/>
        </w:rPr>
      </w:pPr>
      <w:r w:rsidRPr="00086A42">
        <w:rPr>
          <w:rFonts w:asciiTheme="majorHAnsi" w:hAnsiTheme="majorHAnsi"/>
          <w:sz w:val="24"/>
        </w:rPr>
        <w:t>Total Labor Burden</w:t>
      </w:r>
      <w:r w:rsidRPr="00086A42">
        <w:rPr>
          <w:rFonts w:asciiTheme="majorHAnsi" w:hAnsiTheme="majorHAnsi"/>
          <w:sz w:val="24"/>
        </w:rPr>
        <w:t>:</w:t>
      </w:r>
      <w:r w:rsidRPr="00086A42" w:rsidR="00C17AA1">
        <w:rPr>
          <w:rFonts w:asciiTheme="majorHAnsi" w:hAnsiTheme="majorHAnsi"/>
          <w:sz w:val="24"/>
        </w:rPr>
        <w:t xml:space="preserve">  </w:t>
      </w:r>
      <w:r w:rsidR="001B43E2">
        <w:rPr>
          <w:rFonts w:asciiTheme="majorHAnsi" w:hAnsiTheme="majorHAnsi"/>
          <w:sz w:val="24"/>
        </w:rPr>
        <w:t>$</w:t>
      </w:r>
      <w:r w:rsidRPr="00086A42" w:rsidR="007628EC">
        <w:rPr>
          <w:rFonts w:asciiTheme="majorHAnsi" w:hAnsiTheme="majorHAnsi"/>
          <w:sz w:val="24"/>
        </w:rPr>
        <w:t>1,</w:t>
      </w:r>
      <w:r w:rsidR="007628EC">
        <w:rPr>
          <w:rFonts w:asciiTheme="majorHAnsi" w:hAnsiTheme="majorHAnsi"/>
          <w:sz w:val="24"/>
        </w:rPr>
        <w:t>552,32</w:t>
      </w:r>
      <w:r>
        <w:rPr>
          <w:rFonts w:asciiTheme="majorHAnsi" w:hAnsiTheme="majorHAnsi"/>
          <w:sz w:val="24"/>
        </w:rPr>
        <w:t>2</w:t>
      </w:r>
    </w:p>
    <w:p w:rsidR="00520B36" w:rsidP="00FB430A" w14:paraId="2E7580E6" w14:textId="77777777">
      <w:pPr>
        <w:spacing w:after="0"/>
        <w:rPr>
          <w:rFonts w:asciiTheme="majorHAnsi" w:hAnsiTheme="majorHAnsi"/>
          <w:sz w:val="24"/>
        </w:rPr>
      </w:pPr>
    </w:p>
    <w:p w:rsidR="0019309D" w:rsidP="00FB430A" w14:paraId="6CDECD45" w14:textId="0D9D8DA0">
      <w:pPr>
        <w:spacing w:after="0"/>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FB430A" w14:paraId="3A75C87A" w14:textId="2EF2AD55">
      <w:pPr>
        <w:spacing w:after="0"/>
        <w:rPr>
          <w:rFonts w:asciiTheme="majorHAnsi" w:hAnsiTheme="majorHAnsi"/>
          <w:sz w:val="24"/>
        </w:rPr>
      </w:pPr>
      <w:r w:rsidRPr="00E847D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FB430A" w14:paraId="5398C643" w14:textId="77777777">
      <w:pPr>
        <w:spacing w:after="0"/>
        <w:rPr>
          <w:rFonts w:asciiTheme="majorHAnsi" w:hAnsiTheme="majorHAnsi"/>
          <w:sz w:val="24"/>
        </w:rPr>
      </w:pPr>
    </w:p>
    <w:p w:rsidR="00F25499" w:rsidP="00FB430A" w14:paraId="26FADF4B" w14:textId="77777777">
      <w:pPr>
        <w:spacing w:after="0"/>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FB430A" w14:paraId="015509C1" w14:textId="77777777">
      <w:pPr>
        <w:spacing w:after="0"/>
        <w:rPr>
          <w:rFonts w:asciiTheme="majorHAnsi" w:hAnsiTheme="majorHAnsi"/>
          <w:sz w:val="24"/>
        </w:rPr>
      </w:pPr>
    </w:p>
    <w:p w:rsidR="00235D71" w:rsidP="00FB430A" w14:paraId="3663EBDC" w14:textId="77777777">
      <w:pPr>
        <w:spacing w:after="0"/>
        <w:rPr>
          <w:rFonts w:asciiTheme="majorHAnsi" w:hAnsiTheme="majorHAnsi"/>
          <w:sz w:val="24"/>
        </w:rPr>
      </w:pPr>
      <w:r>
        <w:rPr>
          <w:rFonts w:asciiTheme="majorHAnsi" w:hAnsiTheme="majorHAnsi"/>
          <w:sz w:val="24"/>
        </w:rPr>
        <w:t>Part A: LABOR COST TO THE FEDERAL GOVERNMENT</w:t>
      </w:r>
    </w:p>
    <w:p w:rsidR="00235D71" w:rsidP="00FB430A" w14:paraId="325C19FC" w14:textId="77777777">
      <w:pPr>
        <w:pStyle w:val="ListParagraph"/>
        <w:spacing w:after="0"/>
        <w:rPr>
          <w:rFonts w:asciiTheme="majorHAnsi" w:hAnsiTheme="majorHAnsi"/>
          <w:sz w:val="24"/>
        </w:rPr>
      </w:pPr>
    </w:p>
    <w:p w:rsidR="00235D71" w:rsidP="00FB430A" w14:paraId="125DAD4B" w14:textId="77777777">
      <w:pPr>
        <w:pStyle w:val="ListParagraph"/>
        <w:numPr>
          <w:ilvl w:val="0"/>
          <w:numId w:val="18"/>
        </w:numPr>
        <w:spacing w:after="0"/>
        <w:rPr>
          <w:rFonts w:asciiTheme="majorHAnsi" w:hAnsiTheme="majorHAnsi"/>
          <w:sz w:val="24"/>
        </w:rPr>
      </w:pPr>
      <w:r>
        <w:rPr>
          <w:rFonts w:asciiTheme="majorHAnsi" w:hAnsiTheme="majorHAnsi"/>
          <w:sz w:val="24"/>
        </w:rPr>
        <w:t>Collection Instrument(s)</w:t>
      </w:r>
      <w:r w:rsidR="00E847DC">
        <w:rPr>
          <w:rFonts w:asciiTheme="majorHAnsi" w:hAnsiTheme="majorHAnsi"/>
          <w:sz w:val="24"/>
        </w:rPr>
        <w:t>, Military Spouse PPP Self-Certification Checklist</w:t>
      </w:r>
    </w:p>
    <w:p w:rsidR="00C17AA1" w:rsidP="00FB430A" w14:paraId="431F80F3" w14:textId="5854DA16">
      <w:pPr>
        <w:pStyle w:val="ListParagraph"/>
        <w:numPr>
          <w:ilvl w:val="0"/>
          <w:numId w:val="19"/>
        </w:numPr>
        <w:spacing w:after="0"/>
        <w:rPr>
          <w:rFonts w:asciiTheme="majorHAnsi" w:hAnsiTheme="majorHAnsi"/>
          <w:sz w:val="24"/>
        </w:rPr>
      </w:pPr>
      <w:r>
        <w:rPr>
          <w:rFonts w:asciiTheme="majorHAnsi" w:hAnsiTheme="majorHAnsi"/>
          <w:sz w:val="24"/>
        </w:rPr>
        <w:t xml:space="preserve">Number of Total Annual Responses: </w:t>
      </w:r>
      <w:r w:rsidR="00086A42">
        <w:rPr>
          <w:rFonts w:asciiTheme="majorHAnsi" w:hAnsiTheme="majorHAnsi"/>
          <w:sz w:val="24"/>
        </w:rPr>
        <w:t>277,448</w:t>
      </w:r>
    </w:p>
    <w:p w:rsidR="00235D71" w:rsidP="00FB430A" w14:paraId="2A41930A" w14:textId="77777777">
      <w:pPr>
        <w:pStyle w:val="ListParagraph"/>
        <w:numPr>
          <w:ilvl w:val="0"/>
          <w:numId w:val="19"/>
        </w:numPr>
        <w:spacing w:after="0"/>
        <w:rPr>
          <w:rFonts w:asciiTheme="majorHAnsi" w:hAnsiTheme="majorHAnsi"/>
          <w:sz w:val="24"/>
        </w:rPr>
      </w:pPr>
      <w:r>
        <w:rPr>
          <w:rFonts w:asciiTheme="majorHAnsi" w:hAnsiTheme="majorHAnsi"/>
          <w:sz w:val="24"/>
        </w:rPr>
        <w:t xml:space="preserve">Processing Time per Response: </w:t>
      </w:r>
      <w:r w:rsidRPr="00E847DC" w:rsidR="00E847DC">
        <w:rPr>
          <w:rFonts w:asciiTheme="majorHAnsi" w:hAnsiTheme="majorHAnsi"/>
          <w:sz w:val="24"/>
        </w:rPr>
        <w:t xml:space="preserve"> 1</w:t>
      </w:r>
      <w:r w:rsidR="00E847DC">
        <w:rPr>
          <w:rFonts w:asciiTheme="majorHAnsi" w:hAnsiTheme="majorHAnsi"/>
          <w:sz w:val="24"/>
        </w:rPr>
        <w:t xml:space="preserve"> hour</w:t>
      </w:r>
    </w:p>
    <w:p w:rsidR="00235D71" w:rsidP="00FB430A" w14:paraId="30B2C1BF" w14:textId="66D2A503">
      <w:pPr>
        <w:pStyle w:val="ListParagraph"/>
        <w:numPr>
          <w:ilvl w:val="0"/>
          <w:numId w:val="19"/>
        </w:numPr>
        <w:spacing w:after="0"/>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0021333B">
        <w:rPr>
          <w:rFonts w:asciiTheme="majorHAnsi" w:hAnsiTheme="majorHAnsi"/>
          <w:sz w:val="24"/>
        </w:rPr>
        <w:t xml:space="preserve"> </w:t>
      </w:r>
      <w:r w:rsidRPr="00722FDB">
        <w:rPr>
          <w:rFonts w:asciiTheme="majorHAnsi" w:hAnsiTheme="majorHAnsi"/>
          <w:sz w:val="24"/>
        </w:rPr>
        <w:t>$</w:t>
      </w:r>
      <w:r w:rsidR="00E847DC">
        <w:rPr>
          <w:rFonts w:asciiTheme="majorHAnsi" w:hAnsiTheme="majorHAnsi"/>
          <w:sz w:val="24"/>
        </w:rPr>
        <w:t>34.08</w:t>
      </w:r>
      <w:r w:rsidR="00B91B8B">
        <w:rPr>
          <w:rFonts w:asciiTheme="majorHAnsi" w:hAnsiTheme="majorHAnsi"/>
          <w:sz w:val="24"/>
        </w:rPr>
        <w:t xml:space="preserve"> </w:t>
      </w:r>
    </w:p>
    <w:p w:rsidR="00086A42" w:rsidP="00FB430A" w14:paraId="7627C58A" w14:textId="77777777">
      <w:pPr>
        <w:pStyle w:val="ListParagraph"/>
        <w:numPr>
          <w:ilvl w:val="0"/>
          <w:numId w:val="19"/>
        </w:numPr>
        <w:spacing w:after="0"/>
        <w:rPr>
          <w:rFonts w:asciiTheme="majorHAnsi" w:hAnsiTheme="majorHAnsi"/>
          <w:sz w:val="24"/>
        </w:rPr>
      </w:pPr>
      <w:r>
        <w:rPr>
          <w:rFonts w:asciiTheme="majorHAnsi" w:hAnsiTheme="majorHAnsi"/>
          <w:sz w:val="24"/>
        </w:rPr>
        <w:t xml:space="preserve">Cost to Process Each Response: </w:t>
      </w:r>
      <w:r w:rsidRPr="00086A42" w:rsidR="0021333B">
        <w:rPr>
          <w:rFonts w:asciiTheme="majorHAnsi" w:hAnsiTheme="majorHAnsi"/>
          <w:sz w:val="24"/>
        </w:rPr>
        <w:t>$34.08</w:t>
      </w:r>
    </w:p>
    <w:p w:rsidR="0021333B" w:rsidRPr="00086A42" w:rsidP="00FB430A" w14:paraId="57DF4568" w14:textId="309897E2">
      <w:pPr>
        <w:pStyle w:val="ListParagraph"/>
        <w:numPr>
          <w:ilvl w:val="0"/>
          <w:numId w:val="19"/>
        </w:numPr>
        <w:spacing w:after="0"/>
        <w:rPr>
          <w:rFonts w:asciiTheme="majorHAnsi" w:hAnsiTheme="majorHAnsi"/>
          <w:sz w:val="24"/>
        </w:rPr>
      </w:pPr>
      <w:r w:rsidRPr="00086A42">
        <w:rPr>
          <w:rFonts w:asciiTheme="majorHAnsi" w:hAnsiTheme="majorHAnsi"/>
          <w:sz w:val="24"/>
        </w:rPr>
        <w:t>Total Cost to Process Responses:</w:t>
      </w:r>
      <w:r w:rsidRPr="00086A42" w:rsidR="00E847DC">
        <w:rPr>
          <w:rFonts w:asciiTheme="majorHAnsi" w:hAnsiTheme="majorHAnsi"/>
          <w:sz w:val="24"/>
        </w:rPr>
        <w:t xml:space="preserve"> </w:t>
      </w:r>
      <w:r w:rsidR="001B43E2">
        <w:rPr>
          <w:rFonts w:asciiTheme="majorHAnsi" w:hAnsiTheme="majorHAnsi"/>
          <w:sz w:val="24"/>
        </w:rPr>
        <w:t>$</w:t>
      </w:r>
      <w:r w:rsidR="00086A42">
        <w:rPr>
          <w:rFonts w:asciiTheme="majorHAnsi" w:hAnsiTheme="majorHAnsi"/>
          <w:sz w:val="24"/>
        </w:rPr>
        <w:t>9,455,427.84</w:t>
      </w:r>
    </w:p>
    <w:p w:rsidR="00B55E9F" w:rsidP="00FB430A" w14:paraId="77D5D968" w14:textId="77777777">
      <w:pPr>
        <w:pStyle w:val="ListParagraph"/>
        <w:spacing w:after="0"/>
        <w:ind w:left="1440"/>
        <w:rPr>
          <w:rFonts w:asciiTheme="majorHAnsi" w:hAnsiTheme="majorHAnsi"/>
          <w:sz w:val="24"/>
        </w:rPr>
      </w:pPr>
    </w:p>
    <w:p w:rsidR="00235D71" w:rsidP="00FB430A" w14:paraId="62026DC1" w14:textId="77777777">
      <w:pPr>
        <w:pStyle w:val="ListParagraph"/>
        <w:numPr>
          <w:ilvl w:val="0"/>
          <w:numId w:val="18"/>
        </w:numPr>
        <w:spacing w:after="0"/>
        <w:rPr>
          <w:rFonts w:asciiTheme="majorHAnsi" w:hAnsiTheme="majorHAnsi"/>
          <w:sz w:val="24"/>
        </w:rPr>
      </w:pPr>
      <w:r>
        <w:rPr>
          <w:rFonts w:asciiTheme="majorHAnsi" w:hAnsiTheme="majorHAnsi"/>
          <w:sz w:val="24"/>
        </w:rPr>
        <w:t>Overall Labor Burden to the Federal Government</w:t>
      </w:r>
    </w:p>
    <w:p w:rsidR="0021333B" w:rsidP="00FB430A" w14:paraId="3CCA9992" w14:textId="77365BE2">
      <w:pPr>
        <w:pStyle w:val="ListParagraph"/>
        <w:numPr>
          <w:ilvl w:val="1"/>
          <w:numId w:val="18"/>
        </w:numPr>
        <w:spacing w:after="0"/>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00A50A5D">
        <w:rPr>
          <w:rFonts w:asciiTheme="majorHAnsi" w:hAnsiTheme="majorHAnsi"/>
          <w:sz w:val="24"/>
        </w:rPr>
        <w:t xml:space="preserve">  </w:t>
      </w:r>
      <w:r w:rsidR="00086A42">
        <w:rPr>
          <w:rFonts w:asciiTheme="majorHAnsi" w:hAnsiTheme="majorHAnsi"/>
          <w:sz w:val="24"/>
        </w:rPr>
        <w:t>277,448</w:t>
      </w:r>
    </w:p>
    <w:p w:rsidR="00B55E9F" w:rsidRPr="0021333B" w:rsidP="00FB430A" w14:paraId="40E7E6B0" w14:textId="359B671F">
      <w:pPr>
        <w:pStyle w:val="ListParagraph"/>
        <w:numPr>
          <w:ilvl w:val="1"/>
          <w:numId w:val="18"/>
        </w:numPr>
        <w:spacing w:after="0"/>
        <w:rPr>
          <w:rFonts w:asciiTheme="majorHAnsi" w:hAnsiTheme="majorHAnsi"/>
          <w:sz w:val="24"/>
        </w:rPr>
      </w:pPr>
      <w:r>
        <w:rPr>
          <w:rFonts w:asciiTheme="majorHAnsi" w:hAnsiTheme="majorHAnsi"/>
          <w:sz w:val="24"/>
        </w:rPr>
        <w:t>Total Labor Burden</w:t>
      </w:r>
      <w:r>
        <w:rPr>
          <w:rFonts w:asciiTheme="majorHAnsi" w:hAnsiTheme="majorHAnsi"/>
          <w:i/>
          <w:sz w:val="24"/>
        </w:rPr>
        <w:t>:</w:t>
      </w:r>
      <w:r w:rsidR="009D0097">
        <w:rPr>
          <w:rFonts w:asciiTheme="majorHAnsi" w:hAnsiTheme="majorHAnsi"/>
          <w:i/>
          <w:sz w:val="24"/>
        </w:rPr>
        <w:t xml:space="preserve"> </w:t>
      </w:r>
      <w:r>
        <w:rPr>
          <w:rFonts w:asciiTheme="majorHAnsi" w:hAnsiTheme="majorHAnsi"/>
          <w:i/>
          <w:sz w:val="24"/>
        </w:rPr>
        <w:t xml:space="preserve"> </w:t>
      </w:r>
      <w:r w:rsidRPr="001B43E2" w:rsidR="001B43E2">
        <w:rPr>
          <w:rFonts w:asciiTheme="majorHAnsi" w:hAnsiTheme="majorHAnsi"/>
          <w:sz w:val="24"/>
        </w:rPr>
        <w:t>$</w:t>
      </w:r>
      <w:r w:rsidR="00E363B5">
        <w:rPr>
          <w:rFonts w:asciiTheme="majorHAnsi" w:hAnsiTheme="majorHAnsi"/>
          <w:sz w:val="24"/>
        </w:rPr>
        <w:t>9,455,427.84</w:t>
      </w:r>
    </w:p>
    <w:p w:rsidR="0021333B" w:rsidRPr="0021333B" w:rsidP="00FB430A" w14:paraId="25E95DF2" w14:textId="77777777">
      <w:pPr>
        <w:spacing w:after="0"/>
        <w:ind w:left="1440"/>
        <w:rPr>
          <w:rFonts w:asciiTheme="majorHAnsi" w:hAnsiTheme="majorHAnsi"/>
          <w:sz w:val="24"/>
        </w:rPr>
      </w:pPr>
    </w:p>
    <w:p w:rsidR="00B55E9F" w:rsidP="00FB430A" w14:paraId="1B89CA07" w14:textId="77777777">
      <w:pPr>
        <w:spacing w:after="0"/>
        <w:rPr>
          <w:rFonts w:asciiTheme="majorHAnsi" w:hAnsiTheme="majorHAnsi"/>
          <w:sz w:val="24"/>
        </w:rPr>
      </w:pPr>
    </w:p>
    <w:p w:rsidR="00722FDB" w:rsidRPr="00B55E9F" w:rsidP="00FB430A" w14:paraId="10182B17" w14:textId="77777777">
      <w:pPr>
        <w:spacing w:after="0"/>
        <w:rPr>
          <w:rFonts w:asciiTheme="majorHAnsi" w:hAnsiTheme="majorHAnsi"/>
          <w:sz w:val="24"/>
        </w:rPr>
      </w:pPr>
      <w:r w:rsidRPr="00B55E9F">
        <w:rPr>
          <w:rFonts w:asciiTheme="majorHAnsi" w:hAnsiTheme="majorHAnsi"/>
          <w:sz w:val="24"/>
        </w:rPr>
        <w:t>Part B: OPERATIONAL AND MAINTENANCE COSTS</w:t>
      </w:r>
    </w:p>
    <w:p w:rsidR="00235D71" w:rsidRPr="00235D71" w:rsidP="00FB430A" w14:paraId="0A39BBD8" w14:textId="77777777">
      <w:pPr>
        <w:spacing w:after="0"/>
        <w:rPr>
          <w:rFonts w:asciiTheme="majorHAnsi" w:hAnsiTheme="majorHAnsi"/>
          <w:sz w:val="24"/>
        </w:rPr>
      </w:pPr>
      <w:r w:rsidRPr="00722FDB">
        <w:rPr>
          <w:rFonts w:asciiTheme="majorHAnsi" w:hAnsiTheme="majorHAnsi"/>
          <w:i/>
          <w:sz w:val="24"/>
        </w:rPr>
        <w:t xml:space="preserve"> </w:t>
      </w:r>
    </w:p>
    <w:p w:rsidR="00235D71" w:rsidRPr="00235D71" w:rsidP="00FB430A" w14:paraId="63E80091" w14:textId="77777777">
      <w:pPr>
        <w:pStyle w:val="ListParagraph"/>
        <w:numPr>
          <w:ilvl w:val="0"/>
          <w:numId w:val="20"/>
        </w:numPr>
        <w:spacing w:after="0"/>
        <w:rPr>
          <w:rFonts w:asciiTheme="majorHAnsi" w:hAnsiTheme="majorHAnsi"/>
          <w:i/>
          <w:sz w:val="24"/>
        </w:rPr>
      </w:pPr>
      <w:r>
        <w:rPr>
          <w:rFonts w:asciiTheme="majorHAnsi" w:hAnsiTheme="majorHAnsi"/>
          <w:sz w:val="24"/>
        </w:rPr>
        <w:t>Cost Categories</w:t>
      </w:r>
    </w:p>
    <w:p w:rsidR="00235D71" w:rsidRPr="00235D71" w:rsidP="00FB430A" w14:paraId="566AB63B" w14:textId="77777777">
      <w:pPr>
        <w:pStyle w:val="ListParagraph"/>
        <w:numPr>
          <w:ilvl w:val="1"/>
          <w:numId w:val="20"/>
        </w:numPr>
        <w:spacing w:after="0"/>
        <w:rPr>
          <w:rFonts w:asciiTheme="majorHAnsi" w:hAnsiTheme="majorHAnsi"/>
          <w:i/>
          <w:sz w:val="24"/>
        </w:rPr>
      </w:pPr>
      <w:r>
        <w:rPr>
          <w:rFonts w:asciiTheme="majorHAnsi" w:hAnsiTheme="majorHAnsi"/>
          <w:sz w:val="24"/>
        </w:rPr>
        <w:t>Equipment: $</w:t>
      </w:r>
      <w:r w:rsidR="00765D55">
        <w:rPr>
          <w:rFonts w:asciiTheme="majorHAnsi" w:hAnsiTheme="majorHAnsi"/>
          <w:sz w:val="24"/>
        </w:rPr>
        <w:t>0</w:t>
      </w:r>
    </w:p>
    <w:p w:rsidR="00235D71" w:rsidRPr="00235D71" w:rsidP="00FB430A" w14:paraId="56DDE36D" w14:textId="77777777">
      <w:pPr>
        <w:pStyle w:val="ListParagraph"/>
        <w:numPr>
          <w:ilvl w:val="1"/>
          <w:numId w:val="20"/>
        </w:numPr>
        <w:spacing w:after="0"/>
        <w:rPr>
          <w:rFonts w:asciiTheme="majorHAnsi" w:hAnsiTheme="majorHAnsi"/>
          <w:i/>
          <w:sz w:val="24"/>
        </w:rPr>
      </w:pPr>
      <w:r>
        <w:rPr>
          <w:rFonts w:asciiTheme="majorHAnsi" w:hAnsiTheme="majorHAnsi"/>
          <w:sz w:val="24"/>
        </w:rPr>
        <w:t>Printing: $</w:t>
      </w:r>
      <w:r w:rsidR="00765D55">
        <w:rPr>
          <w:rFonts w:asciiTheme="majorHAnsi" w:hAnsiTheme="majorHAnsi"/>
          <w:sz w:val="24"/>
        </w:rPr>
        <w:t>0</w:t>
      </w:r>
    </w:p>
    <w:p w:rsidR="00235D71" w:rsidRPr="00235D71" w:rsidP="00FB430A" w14:paraId="196ABF51" w14:textId="77777777">
      <w:pPr>
        <w:pStyle w:val="ListParagraph"/>
        <w:numPr>
          <w:ilvl w:val="1"/>
          <w:numId w:val="20"/>
        </w:numPr>
        <w:spacing w:after="0"/>
        <w:rPr>
          <w:rFonts w:asciiTheme="majorHAnsi" w:hAnsiTheme="majorHAnsi"/>
          <w:i/>
          <w:sz w:val="24"/>
        </w:rPr>
      </w:pPr>
      <w:r>
        <w:rPr>
          <w:rFonts w:asciiTheme="majorHAnsi" w:hAnsiTheme="majorHAnsi"/>
          <w:sz w:val="24"/>
        </w:rPr>
        <w:t>Postage: $</w:t>
      </w:r>
      <w:r w:rsidR="00765D55">
        <w:rPr>
          <w:rFonts w:asciiTheme="majorHAnsi" w:hAnsiTheme="majorHAnsi"/>
          <w:sz w:val="24"/>
        </w:rPr>
        <w:t>0</w:t>
      </w:r>
    </w:p>
    <w:p w:rsidR="00235D71" w:rsidRPr="00235D71" w:rsidP="00FB430A" w14:paraId="2F3A3D6D" w14:textId="77777777">
      <w:pPr>
        <w:pStyle w:val="ListParagraph"/>
        <w:numPr>
          <w:ilvl w:val="1"/>
          <w:numId w:val="20"/>
        </w:numPr>
        <w:spacing w:after="0"/>
        <w:rPr>
          <w:rFonts w:asciiTheme="majorHAnsi" w:hAnsiTheme="majorHAnsi"/>
          <w:i/>
          <w:sz w:val="24"/>
        </w:rPr>
      </w:pPr>
      <w:r>
        <w:rPr>
          <w:rFonts w:asciiTheme="majorHAnsi" w:hAnsiTheme="majorHAnsi"/>
          <w:sz w:val="24"/>
        </w:rPr>
        <w:t>Software Purchases: $</w:t>
      </w:r>
      <w:r w:rsidR="00765D55">
        <w:rPr>
          <w:rFonts w:asciiTheme="majorHAnsi" w:hAnsiTheme="majorHAnsi"/>
          <w:sz w:val="24"/>
        </w:rPr>
        <w:t>0</w:t>
      </w:r>
    </w:p>
    <w:p w:rsidR="00235D71" w:rsidRPr="00235D71" w:rsidP="00FB430A" w14:paraId="68533E82" w14:textId="77777777">
      <w:pPr>
        <w:pStyle w:val="ListParagraph"/>
        <w:numPr>
          <w:ilvl w:val="1"/>
          <w:numId w:val="20"/>
        </w:numPr>
        <w:spacing w:after="0"/>
        <w:rPr>
          <w:rFonts w:asciiTheme="majorHAnsi" w:hAnsiTheme="majorHAnsi"/>
          <w:i/>
          <w:sz w:val="24"/>
        </w:rPr>
      </w:pPr>
      <w:r>
        <w:rPr>
          <w:rFonts w:asciiTheme="majorHAnsi" w:hAnsiTheme="majorHAnsi"/>
          <w:sz w:val="24"/>
        </w:rPr>
        <w:t>Licensing Costs: $</w:t>
      </w:r>
      <w:r w:rsidR="00765D55">
        <w:rPr>
          <w:rFonts w:asciiTheme="majorHAnsi" w:hAnsiTheme="majorHAnsi"/>
          <w:sz w:val="24"/>
        </w:rPr>
        <w:t>0</w:t>
      </w:r>
    </w:p>
    <w:p w:rsidR="00235D71" w:rsidRPr="00B55E9F" w:rsidP="00FB430A" w14:paraId="5C91FF1B" w14:textId="77777777">
      <w:pPr>
        <w:pStyle w:val="ListParagraph"/>
        <w:numPr>
          <w:ilvl w:val="1"/>
          <w:numId w:val="20"/>
        </w:numPr>
        <w:spacing w:after="0"/>
        <w:rPr>
          <w:rFonts w:asciiTheme="majorHAnsi" w:hAnsiTheme="majorHAnsi"/>
          <w:i/>
          <w:sz w:val="24"/>
        </w:rPr>
      </w:pPr>
      <w:r>
        <w:rPr>
          <w:rFonts w:asciiTheme="majorHAnsi" w:hAnsiTheme="majorHAnsi"/>
          <w:sz w:val="24"/>
        </w:rPr>
        <w:t>Other: $</w:t>
      </w:r>
      <w:r w:rsidR="00765D55">
        <w:rPr>
          <w:rFonts w:asciiTheme="majorHAnsi" w:hAnsiTheme="majorHAnsi"/>
          <w:sz w:val="24"/>
        </w:rPr>
        <w:t>0</w:t>
      </w:r>
    </w:p>
    <w:p w:rsidR="00B55E9F" w:rsidRPr="00235D71" w:rsidP="00FB430A" w14:paraId="67F48EA4" w14:textId="77777777">
      <w:pPr>
        <w:pStyle w:val="ListParagraph"/>
        <w:spacing w:after="0"/>
        <w:ind w:left="1440"/>
        <w:rPr>
          <w:rFonts w:asciiTheme="majorHAnsi" w:hAnsiTheme="majorHAnsi"/>
          <w:i/>
          <w:sz w:val="24"/>
        </w:rPr>
      </w:pPr>
    </w:p>
    <w:p w:rsidR="00235D71" w:rsidRPr="00B55E9F" w:rsidP="00FB430A" w14:paraId="2C110FA2" w14:textId="77777777">
      <w:pPr>
        <w:pStyle w:val="ListParagraph"/>
        <w:numPr>
          <w:ilvl w:val="0"/>
          <w:numId w:val="20"/>
        </w:numPr>
        <w:spacing w:after="0"/>
        <w:rPr>
          <w:rFonts w:asciiTheme="majorHAnsi" w:hAnsiTheme="majorHAnsi"/>
          <w:i/>
          <w:sz w:val="24"/>
        </w:rPr>
      </w:pPr>
      <w:r>
        <w:rPr>
          <w:rFonts w:asciiTheme="majorHAnsi" w:hAnsiTheme="majorHAnsi"/>
          <w:sz w:val="24"/>
        </w:rPr>
        <w:t>Total Operational and Maintenance Cost:  $</w:t>
      </w:r>
      <w:r w:rsidR="00765D55">
        <w:rPr>
          <w:rFonts w:asciiTheme="majorHAnsi" w:hAnsiTheme="majorHAnsi"/>
          <w:sz w:val="24"/>
        </w:rPr>
        <w:t>0</w:t>
      </w:r>
    </w:p>
    <w:p w:rsidR="00B55E9F" w:rsidP="00FB430A" w14:paraId="25917C77" w14:textId="77777777">
      <w:pPr>
        <w:spacing w:after="0"/>
        <w:rPr>
          <w:rFonts w:asciiTheme="majorHAnsi" w:hAnsiTheme="majorHAnsi"/>
          <w:i/>
          <w:sz w:val="24"/>
        </w:rPr>
      </w:pPr>
    </w:p>
    <w:p w:rsidR="00B55E9F" w:rsidP="00FB430A" w14:paraId="5960A710" w14:textId="77777777">
      <w:pPr>
        <w:spacing w:after="0"/>
        <w:rPr>
          <w:rFonts w:asciiTheme="majorHAnsi" w:hAnsiTheme="majorHAnsi"/>
          <w:sz w:val="24"/>
        </w:rPr>
      </w:pPr>
      <w:r>
        <w:rPr>
          <w:rFonts w:asciiTheme="majorHAnsi" w:hAnsiTheme="majorHAnsi"/>
          <w:sz w:val="24"/>
        </w:rPr>
        <w:t>Part C: TOTAL COST TO THE FEDERAL GOVERNMENT</w:t>
      </w:r>
    </w:p>
    <w:p w:rsidR="00B55E9F" w:rsidRPr="00B55E9F" w:rsidP="00FB430A" w14:paraId="6BF5F5BD" w14:textId="77777777">
      <w:pPr>
        <w:spacing w:after="0"/>
        <w:rPr>
          <w:rFonts w:asciiTheme="majorHAnsi" w:hAnsiTheme="majorHAnsi"/>
          <w:sz w:val="24"/>
        </w:rPr>
      </w:pPr>
    </w:p>
    <w:p w:rsidR="00076F4C" w:rsidP="00FB430A" w14:paraId="59D20F7A" w14:textId="6B03C662">
      <w:pPr>
        <w:pStyle w:val="ListParagraph"/>
        <w:numPr>
          <w:ilvl w:val="0"/>
          <w:numId w:val="22"/>
        </w:numPr>
        <w:spacing w:after="0"/>
        <w:rPr>
          <w:rFonts w:asciiTheme="majorHAnsi" w:hAnsiTheme="majorHAnsi"/>
          <w:sz w:val="24"/>
        </w:rPr>
      </w:pPr>
      <w:r>
        <w:rPr>
          <w:rFonts w:asciiTheme="majorHAnsi" w:hAnsiTheme="majorHAnsi"/>
          <w:sz w:val="24"/>
        </w:rPr>
        <w:t xml:space="preserve">Total Labor Cost to the Federal Government: </w:t>
      </w:r>
      <w:r w:rsidR="001B43E2">
        <w:rPr>
          <w:rFonts w:asciiTheme="majorHAnsi" w:hAnsiTheme="majorHAnsi"/>
          <w:sz w:val="24"/>
        </w:rPr>
        <w:t>$</w:t>
      </w:r>
      <w:r w:rsidR="00E363B5">
        <w:rPr>
          <w:rFonts w:asciiTheme="majorHAnsi" w:hAnsiTheme="majorHAnsi"/>
          <w:sz w:val="24"/>
        </w:rPr>
        <w:t>9,455,427.84</w:t>
      </w:r>
    </w:p>
    <w:p w:rsidR="00B55E9F" w:rsidRPr="00EC3E45" w:rsidP="00FB430A" w14:paraId="3E754CF7" w14:textId="119FDE6E">
      <w:pPr>
        <w:spacing w:after="0"/>
        <w:rPr>
          <w:rFonts w:asciiTheme="majorHAnsi" w:hAnsiTheme="majorHAnsi"/>
          <w:sz w:val="24"/>
        </w:rPr>
      </w:pPr>
    </w:p>
    <w:p w:rsidR="00B55E9F" w:rsidP="00FB430A" w14:paraId="3516669D" w14:textId="77777777">
      <w:pPr>
        <w:pStyle w:val="ListParagraph"/>
        <w:numPr>
          <w:ilvl w:val="0"/>
          <w:numId w:val="22"/>
        </w:numPr>
        <w:spacing w:after="0"/>
        <w:rPr>
          <w:rFonts w:asciiTheme="majorHAnsi" w:hAnsiTheme="majorHAnsi"/>
          <w:sz w:val="24"/>
        </w:rPr>
      </w:pPr>
      <w:r>
        <w:rPr>
          <w:rFonts w:asciiTheme="majorHAnsi" w:hAnsiTheme="majorHAnsi"/>
          <w:sz w:val="24"/>
        </w:rPr>
        <w:t>Total Operational and Maintenance Costs: $</w:t>
      </w:r>
      <w:r w:rsidR="00765D55">
        <w:rPr>
          <w:rFonts w:asciiTheme="majorHAnsi" w:hAnsiTheme="majorHAnsi"/>
          <w:sz w:val="24"/>
        </w:rPr>
        <w:t>0</w:t>
      </w:r>
    </w:p>
    <w:p w:rsidR="00B55E9F" w:rsidRPr="00B55E9F" w:rsidP="00FB430A" w14:paraId="376B686E" w14:textId="77777777">
      <w:pPr>
        <w:spacing w:after="0"/>
        <w:rPr>
          <w:rFonts w:asciiTheme="majorHAnsi" w:hAnsiTheme="majorHAnsi"/>
          <w:sz w:val="24"/>
        </w:rPr>
      </w:pPr>
    </w:p>
    <w:p w:rsidR="00EC3E45" w:rsidP="00FB430A" w14:paraId="486DA33F" w14:textId="7E37C1FA">
      <w:pPr>
        <w:pStyle w:val="ListParagraph"/>
        <w:numPr>
          <w:ilvl w:val="0"/>
          <w:numId w:val="22"/>
        </w:numPr>
        <w:spacing w:after="0"/>
        <w:rPr>
          <w:rFonts w:asciiTheme="majorHAnsi" w:hAnsiTheme="majorHAnsi"/>
          <w:sz w:val="24"/>
        </w:rPr>
      </w:pPr>
      <w:r>
        <w:rPr>
          <w:rFonts w:asciiTheme="majorHAnsi" w:hAnsiTheme="majorHAnsi"/>
          <w:sz w:val="24"/>
        </w:rPr>
        <w:t xml:space="preserve">Total Cost to the Federal Government: </w:t>
      </w:r>
      <w:r w:rsidR="001B43E2">
        <w:rPr>
          <w:rFonts w:asciiTheme="majorHAnsi" w:hAnsiTheme="majorHAnsi"/>
          <w:sz w:val="24"/>
        </w:rPr>
        <w:t>$</w:t>
      </w:r>
      <w:r w:rsidR="00E363B5">
        <w:rPr>
          <w:rFonts w:asciiTheme="majorHAnsi" w:hAnsiTheme="majorHAnsi"/>
          <w:sz w:val="24"/>
        </w:rPr>
        <w:t>9,455,427.84</w:t>
      </w:r>
    </w:p>
    <w:p w:rsidR="00486235" w:rsidP="00FB430A" w14:paraId="37826827" w14:textId="77777777">
      <w:pPr>
        <w:spacing w:after="0"/>
        <w:rPr>
          <w:rFonts w:asciiTheme="majorHAnsi" w:hAnsiTheme="majorHAnsi"/>
          <w:sz w:val="24"/>
        </w:rPr>
      </w:pPr>
    </w:p>
    <w:p w:rsidR="00DA2B37" w:rsidP="00FB430A" w14:paraId="20E2748A" w14:textId="77777777">
      <w:pPr>
        <w:spacing w:after="0"/>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FB430A" w14:paraId="2A9D99D7" w14:textId="05778ADB">
      <w:pPr>
        <w:spacing w:after="0"/>
        <w:rPr>
          <w:rFonts w:asciiTheme="majorHAnsi" w:hAnsiTheme="majorHAnsi"/>
          <w:sz w:val="24"/>
        </w:rPr>
      </w:pPr>
      <w:r>
        <w:rPr>
          <w:rFonts w:asciiTheme="majorHAnsi" w:hAnsiTheme="majorHAnsi"/>
          <w:sz w:val="24"/>
        </w:rPr>
        <w:t>There has been no change in burden since the previous approval</w:t>
      </w:r>
      <w:r w:rsidRPr="00765D55">
        <w:rPr>
          <w:rFonts w:asciiTheme="majorHAnsi" w:hAnsiTheme="majorHAnsi"/>
          <w:sz w:val="24"/>
        </w:rPr>
        <w:t>.</w:t>
      </w:r>
    </w:p>
    <w:p w:rsidR="00B55E9F" w:rsidP="00FB430A" w14:paraId="7B23A06C" w14:textId="77777777">
      <w:pPr>
        <w:spacing w:after="0"/>
        <w:ind w:firstLine="720"/>
        <w:rPr>
          <w:rFonts w:asciiTheme="majorHAnsi" w:hAnsiTheme="majorHAnsi"/>
          <w:sz w:val="24"/>
        </w:rPr>
      </w:pPr>
    </w:p>
    <w:p w:rsidR="00DA2B37" w:rsidP="00FB430A" w14:paraId="20CE4ED7" w14:textId="77777777">
      <w:pPr>
        <w:spacing w:after="0"/>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FB430A" w14:paraId="25B34E79" w14:textId="4286BDFB">
      <w:pPr>
        <w:spacing w:after="0"/>
        <w:rPr>
          <w:rFonts w:asciiTheme="majorHAnsi" w:hAnsiTheme="majorHAnsi"/>
          <w:sz w:val="24"/>
        </w:rPr>
      </w:pPr>
      <w:r w:rsidRPr="00765D55">
        <w:rPr>
          <w:rFonts w:asciiTheme="majorHAnsi" w:hAnsiTheme="majorHAnsi"/>
          <w:sz w:val="24"/>
        </w:rPr>
        <w:t>The results of this information collection will not be published.</w:t>
      </w:r>
      <w:r>
        <w:rPr>
          <w:rFonts w:asciiTheme="majorHAnsi" w:hAnsiTheme="majorHAnsi"/>
          <w:sz w:val="24"/>
        </w:rPr>
        <w:t xml:space="preserve"> </w:t>
      </w:r>
    </w:p>
    <w:p w:rsidR="005C3A95" w:rsidP="00FB430A" w14:paraId="6AD62C8E" w14:textId="77777777">
      <w:pPr>
        <w:spacing w:after="0"/>
        <w:rPr>
          <w:rFonts w:asciiTheme="majorHAnsi" w:hAnsiTheme="majorHAnsi"/>
          <w:sz w:val="24"/>
        </w:rPr>
      </w:pPr>
    </w:p>
    <w:p w:rsidR="005C3A95" w:rsidRPr="0085688C" w:rsidP="00FB430A" w14:paraId="3578310F" w14:textId="77777777">
      <w:pPr>
        <w:spacing w:after="0"/>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FB430A" w14:paraId="5EFECE76" w14:textId="31D65E0F">
      <w:pPr>
        <w:spacing w:after="0"/>
        <w:rPr>
          <w:rFonts w:asciiTheme="majorHAnsi" w:hAnsiTheme="majorHAnsi"/>
          <w:sz w:val="24"/>
        </w:rPr>
      </w:pPr>
      <w:r w:rsidRPr="00765D5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FB430A" w14:paraId="70435FAD" w14:textId="77777777">
      <w:pPr>
        <w:spacing w:after="0"/>
        <w:rPr>
          <w:rFonts w:asciiTheme="majorHAnsi" w:hAnsiTheme="majorHAnsi"/>
          <w:sz w:val="24"/>
        </w:rPr>
      </w:pPr>
    </w:p>
    <w:p w:rsidR="00C62D17" w:rsidRPr="0085688C" w:rsidP="00FB430A" w14:paraId="63BA75BE" w14:textId="1654AD6D">
      <w:pPr>
        <w:spacing w:after="0"/>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rPr>
        <w:t>)</w:t>
      </w:r>
    </w:p>
    <w:p w:rsidR="00A50A0F" w:rsidRPr="00C62D17" w:rsidP="00FB430A" w14:paraId="0343EAA5" w14:textId="34D481FC">
      <w:pPr>
        <w:spacing w:after="0"/>
        <w:rPr>
          <w:rFonts w:asciiTheme="majorHAnsi" w:hAnsiTheme="majorHAnsi"/>
          <w:i/>
          <w:sz w:val="24"/>
        </w:rPr>
      </w:pPr>
      <w:r w:rsidRPr="00765D55">
        <w:rPr>
          <w:rFonts w:asciiTheme="majorHAnsi" w:hAnsiTheme="majorHAnsi"/>
          <w:sz w:val="24"/>
        </w:rPr>
        <w:t>We are not requesting an</w:t>
      </w:r>
      <w:r w:rsidRPr="00765D55" w:rsidR="00420AE9">
        <w:rPr>
          <w:rFonts w:asciiTheme="majorHAnsi" w:hAnsiTheme="majorHAnsi"/>
          <w:sz w:val="24"/>
        </w:rPr>
        <w:t>y</w:t>
      </w:r>
      <w:r w:rsidRPr="00765D55">
        <w:rPr>
          <w:rFonts w:asciiTheme="majorHAnsi" w:hAnsiTheme="majorHAnsi"/>
          <w:sz w:val="24"/>
        </w:rPr>
        <w:t xml:space="preserve"> exemption</w:t>
      </w:r>
      <w:r w:rsidRPr="00765D55" w:rsidR="00420AE9">
        <w:rPr>
          <w:rFonts w:asciiTheme="majorHAnsi" w:hAnsiTheme="majorHAnsi"/>
          <w:sz w:val="24"/>
        </w:rPr>
        <w:t>s</w:t>
      </w:r>
      <w:r w:rsidRPr="00765D55">
        <w:rPr>
          <w:rFonts w:asciiTheme="majorHAnsi" w:hAnsiTheme="majorHAnsi"/>
          <w:sz w:val="24"/>
        </w:rPr>
        <w:t xml:space="preserve"> to the provisions </w:t>
      </w:r>
      <w:r w:rsidRPr="00765D55"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81F9C"/>
    <w:multiLevelType w:val="hybridMultilevel"/>
    <w:tmpl w:val="63F4F0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B405E8"/>
    <w:multiLevelType w:val="hybridMultilevel"/>
    <w:tmpl w:val="1F22E35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3F4FA7"/>
    <w:multiLevelType w:val="hybridMultilevel"/>
    <w:tmpl w:val="25AC853A"/>
    <w:lvl w:ilvl="0">
      <w:start w:val="1"/>
      <w:numFmt w:val="bullet"/>
      <w:lvlText w:val=""/>
      <w:lvlJc w:val="left"/>
      <w:pPr>
        <w:ind w:left="1848" w:hanging="360"/>
      </w:pPr>
      <w:rPr>
        <w:rFonts w:ascii="Symbol" w:hAnsi="Symbol" w:hint="default"/>
      </w:rPr>
    </w:lvl>
    <w:lvl w:ilvl="1" w:tentative="1">
      <w:start w:val="1"/>
      <w:numFmt w:val="bullet"/>
      <w:lvlText w:val="o"/>
      <w:lvlJc w:val="left"/>
      <w:pPr>
        <w:ind w:left="2568" w:hanging="360"/>
      </w:pPr>
      <w:rPr>
        <w:rFonts w:ascii="Courier New" w:hAnsi="Courier New" w:cs="Courier New" w:hint="default"/>
      </w:rPr>
    </w:lvl>
    <w:lvl w:ilvl="2" w:tentative="1">
      <w:start w:val="1"/>
      <w:numFmt w:val="bullet"/>
      <w:lvlText w:val=""/>
      <w:lvlJc w:val="left"/>
      <w:pPr>
        <w:ind w:left="3288" w:hanging="360"/>
      </w:pPr>
      <w:rPr>
        <w:rFonts w:ascii="Wingdings" w:hAnsi="Wingdings" w:hint="default"/>
      </w:rPr>
    </w:lvl>
    <w:lvl w:ilvl="3" w:tentative="1">
      <w:start w:val="1"/>
      <w:numFmt w:val="bullet"/>
      <w:lvlText w:val=""/>
      <w:lvlJc w:val="left"/>
      <w:pPr>
        <w:ind w:left="4008" w:hanging="360"/>
      </w:pPr>
      <w:rPr>
        <w:rFonts w:ascii="Symbol" w:hAnsi="Symbol" w:hint="default"/>
      </w:rPr>
    </w:lvl>
    <w:lvl w:ilvl="4" w:tentative="1">
      <w:start w:val="1"/>
      <w:numFmt w:val="bullet"/>
      <w:lvlText w:val="o"/>
      <w:lvlJc w:val="left"/>
      <w:pPr>
        <w:ind w:left="4728" w:hanging="360"/>
      </w:pPr>
      <w:rPr>
        <w:rFonts w:ascii="Courier New" w:hAnsi="Courier New" w:cs="Courier New" w:hint="default"/>
      </w:rPr>
    </w:lvl>
    <w:lvl w:ilvl="5" w:tentative="1">
      <w:start w:val="1"/>
      <w:numFmt w:val="bullet"/>
      <w:lvlText w:val=""/>
      <w:lvlJc w:val="left"/>
      <w:pPr>
        <w:ind w:left="5448" w:hanging="360"/>
      </w:pPr>
      <w:rPr>
        <w:rFonts w:ascii="Wingdings" w:hAnsi="Wingdings" w:hint="default"/>
      </w:rPr>
    </w:lvl>
    <w:lvl w:ilvl="6" w:tentative="1">
      <w:start w:val="1"/>
      <w:numFmt w:val="bullet"/>
      <w:lvlText w:val=""/>
      <w:lvlJc w:val="left"/>
      <w:pPr>
        <w:ind w:left="6168" w:hanging="360"/>
      </w:pPr>
      <w:rPr>
        <w:rFonts w:ascii="Symbol" w:hAnsi="Symbol" w:hint="default"/>
      </w:rPr>
    </w:lvl>
    <w:lvl w:ilvl="7" w:tentative="1">
      <w:start w:val="1"/>
      <w:numFmt w:val="bullet"/>
      <w:lvlText w:val="o"/>
      <w:lvlJc w:val="left"/>
      <w:pPr>
        <w:ind w:left="6888" w:hanging="360"/>
      </w:pPr>
      <w:rPr>
        <w:rFonts w:ascii="Courier New" w:hAnsi="Courier New" w:cs="Courier New" w:hint="default"/>
      </w:rPr>
    </w:lvl>
    <w:lvl w:ilvl="8" w:tentative="1">
      <w:start w:val="1"/>
      <w:numFmt w:val="bullet"/>
      <w:lvlText w:val=""/>
      <w:lvlJc w:val="left"/>
      <w:pPr>
        <w:ind w:left="7608"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5330D61E"/>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E178BE"/>
    <w:multiLevelType w:val="hybridMultilevel"/>
    <w:tmpl w:val="DE2A9D9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113639D"/>
    <w:multiLevelType w:val="hybridMultilevel"/>
    <w:tmpl w:val="AB84737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2255A6C"/>
    <w:multiLevelType w:val="hybridMultilevel"/>
    <w:tmpl w:val="4804152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575980"/>
    <w:multiLevelType w:val="hybridMultilevel"/>
    <w:tmpl w:val="7F4CF86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CE5D1A"/>
    <w:multiLevelType w:val="hybridMultilevel"/>
    <w:tmpl w:val="D99006D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CF3A5D"/>
    <w:multiLevelType w:val="hybridMultilevel"/>
    <w:tmpl w:val="652E080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B4736E1"/>
    <w:multiLevelType w:val="hybridMultilevel"/>
    <w:tmpl w:val="1312E7D4"/>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9886759">
    <w:abstractNumId w:val="20"/>
  </w:num>
  <w:num w:numId="2" w16cid:durableId="416560853">
    <w:abstractNumId w:val="0"/>
  </w:num>
  <w:num w:numId="3" w16cid:durableId="1495146901">
    <w:abstractNumId w:val="17"/>
  </w:num>
  <w:num w:numId="4" w16cid:durableId="1583296185">
    <w:abstractNumId w:val="15"/>
  </w:num>
  <w:num w:numId="5" w16cid:durableId="921380301">
    <w:abstractNumId w:val="25"/>
  </w:num>
  <w:num w:numId="6" w16cid:durableId="398359631">
    <w:abstractNumId w:val="2"/>
  </w:num>
  <w:num w:numId="7" w16cid:durableId="274749550">
    <w:abstractNumId w:val="26"/>
  </w:num>
  <w:num w:numId="8" w16cid:durableId="425659352">
    <w:abstractNumId w:val="22"/>
  </w:num>
  <w:num w:numId="9" w16cid:durableId="1414426221">
    <w:abstractNumId w:val="27"/>
  </w:num>
  <w:num w:numId="10" w16cid:durableId="1519388523">
    <w:abstractNumId w:val="5"/>
  </w:num>
  <w:num w:numId="11" w16cid:durableId="2077127499">
    <w:abstractNumId w:val="21"/>
  </w:num>
  <w:num w:numId="12" w16cid:durableId="37626186">
    <w:abstractNumId w:val="24"/>
  </w:num>
  <w:num w:numId="13" w16cid:durableId="1809937731">
    <w:abstractNumId w:val="30"/>
  </w:num>
  <w:num w:numId="14" w16cid:durableId="1290552001">
    <w:abstractNumId w:val="33"/>
  </w:num>
  <w:num w:numId="15" w16cid:durableId="618146691">
    <w:abstractNumId w:val="13"/>
  </w:num>
  <w:num w:numId="16" w16cid:durableId="320543522">
    <w:abstractNumId w:val="12"/>
  </w:num>
  <w:num w:numId="17" w16cid:durableId="2120103827">
    <w:abstractNumId w:val="18"/>
  </w:num>
  <w:num w:numId="18" w16cid:durableId="1569729009">
    <w:abstractNumId w:val="10"/>
  </w:num>
  <w:num w:numId="19" w16cid:durableId="1759786143">
    <w:abstractNumId w:val="9"/>
  </w:num>
  <w:num w:numId="20" w16cid:durableId="1843347866">
    <w:abstractNumId w:val="8"/>
  </w:num>
  <w:num w:numId="21" w16cid:durableId="1828590437">
    <w:abstractNumId w:val="19"/>
  </w:num>
  <w:num w:numId="22" w16cid:durableId="1519008482">
    <w:abstractNumId w:val="3"/>
  </w:num>
  <w:num w:numId="23" w16cid:durableId="1241717978">
    <w:abstractNumId w:val="6"/>
  </w:num>
  <w:num w:numId="24" w16cid:durableId="39332289">
    <w:abstractNumId w:val="28"/>
  </w:num>
  <w:num w:numId="25" w16cid:durableId="1808472039">
    <w:abstractNumId w:val="23"/>
  </w:num>
  <w:num w:numId="26" w16cid:durableId="923608165">
    <w:abstractNumId w:val="32"/>
  </w:num>
  <w:num w:numId="27" w16cid:durableId="1291085757">
    <w:abstractNumId w:val="14"/>
  </w:num>
  <w:num w:numId="28" w16cid:durableId="811866855">
    <w:abstractNumId w:val="29"/>
  </w:num>
  <w:num w:numId="29" w16cid:durableId="453403886">
    <w:abstractNumId w:val="1"/>
  </w:num>
  <w:num w:numId="30" w16cid:durableId="620386096">
    <w:abstractNumId w:val="11"/>
  </w:num>
  <w:num w:numId="31" w16cid:durableId="1956478676">
    <w:abstractNumId w:val="7"/>
  </w:num>
  <w:num w:numId="32" w16cid:durableId="1480000810">
    <w:abstractNumId w:val="31"/>
  </w:num>
  <w:num w:numId="33" w16cid:durableId="1556088511">
    <w:abstractNumId w:val="16"/>
  </w:num>
  <w:num w:numId="34" w16cid:durableId="153105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438"/>
    <w:rsid w:val="00012E39"/>
    <w:rsid w:val="00031347"/>
    <w:rsid w:val="00034017"/>
    <w:rsid w:val="00076F4C"/>
    <w:rsid w:val="00080D66"/>
    <w:rsid w:val="00086A42"/>
    <w:rsid w:val="000A6BCB"/>
    <w:rsid w:val="000B0E70"/>
    <w:rsid w:val="000C4CD9"/>
    <w:rsid w:val="000C5C98"/>
    <w:rsid w:val="000D56DF"/>
    <w:rsid w:val="001017A0"/>
    <w:rsid w:val="00105F45"/>
    <w:rsid w:val="00127B46"/>
    <w:rsid w:val="001568E3"/>
    <w:rsid w:val="001661DB"/>
    <w:rsid w:val="00186195"/>
    <w:rsid w:val="0019309D"/>
    <w:rsid w:val="001B43E2"/>
    <w:rsid w:val="001C7BA9"/>
    <w:rsid w:val="001F526C"/>
    <w:rsid w:val="00200261"/>
    <w:rsid w:val="00203BC2"/>
    <w:rsid w:val="00211832"/>
    <w:rsid w:val="0021333B"/>
    <w:rsid w:val="00222D1B"/>
    <w:rsid w:val="002315D8"/>
    <w:rsid w:val="00235D71"/>
    <w:rsid w:val="0024335E"/>
    <w:rsid w:val="00252D63"/>
    <w:rsid w:val="00254DCF"/>
    <w:rsid w:val="00256129"/>
    <w:rsid w:val="002567F9"/>
    <w:rsid w:val="0026740F"/>
    <w:rsid w:val="002732EB"/>
    <w:rsid w:val="0027743E"/>
    <w:rsid w:val="00294E92"/>
    <w:rsid w:val="002C2378"/>
    <w:rsid w:val="002C600C"/>
    <w:rsid w:val="002D7713"/>
    <w:rsid w:val="00302E56"/>
    <w:rsid w:val="003132E7"/>
    <w:rsid w:val="00320F00"/>
    <w:rsid w:val="00323133"/>
    <w:rsid w:val="00331D7E"/>
    <w:rsid w:val="00337EF1"/>
    <w:rsid w:val="00340D9B"/>
    <w:rsid w:val="00360E7F"/>
    <w:rsid w:val="00394A8A"/>
    <w:rsid w:val="003C0540"/>
    <w:rsid w:val="003E4533"/>
    <w:rsid w:val="003F4C8A"/>
    <w:rsid w:val="00420AE9"/>
    <w:rsid w:val="00444C34"/>
    <w:rsid w:val="00480AFF"/>
    <w:rsid w:val="00486235"/>
    <w:rsid w:val="00490797"/>
    <w:rsid w:val="004C74D6"/>
    <w:rsid w:val="004C7609"/>
    <w:rsid w:val="004F4F5D"/>
    <w:rsid w:val="004F5B21"/>
    <w:rsid w:val="00502FF3"/>
    <w:rsid w:val="005036EA"/>
    <w:rsid w:val="00510F0C"/>
    <w:rsid w:val="00520B36"/>
    <w:rsid w:val="005477C8"/>
    <w:rsid w:val="0056484C"/>
    <w:rsid w:val="00571698"/>
    <w:rsid w:val="00576EDB"/>
    <w:rsid w:val="00594B6B"/>
    <w:rsid w:val="00596BBA"/>
    <w:rsid w:val="005B3C24"/>
    <w:rsid w:val="005C3A95"/>
    <w:rsid w:val="005C7428"/>
    <w:rsid w:val="005D5C81"/>
    <w:rsid w:val="005E4B6D"/>
    <w:rsid w:val="005F4BB8"/>
    <w:rsid w:val="006063F3"/>
    <w:rsid w:val="00607B2A"/>
    <w:rsid w:val="0061395A"/>
    <w:rsid w:val="00642741"/>
    <w:rsid w:val="00642C54"/>
    <w:rsid w:val="00647202"/>
    <w:rsid w:val="0065530D"/>
    <w:rsid w:val="006772E4"/>
    <w:rsid w:val="006A13FA"/>
    <w:rsid w:val="006C3874"/>
    <w:rsid w:val="006D2562"/>
    <w:rsid w:val="006D4AA4"/>
    <w:rsid w:val="006E563D"/>
    <w:rsid w:val="006F2DF8"/>
    <w:rsid w:val="00722FDB"/>
    <w:rsid w:val="007416AF"/>
    <w:rsid w:val="007628EC"/>
    <w:rsid w:val="00765D55"/>
    <w:rsid w:val="00770965"/>
    <w:rsid w:val="0077261C"/>
    <w:rsid w:val="00777213"/>
    <w:rsid w:val="00780A1D"/>
    <w:rsid w:val="007C7204"/>
    <w:rsid w:val="007F658D"/>
    <w:rsid w:val="0085688C"/>
    <w:rsid w:val="00861B16"/>
    <w:rsid w:val="008635C4"/>
    <w:rsid w:val="00864AC7"/>
    <w:rsid w:val="00894A08"/>
    <w:rsid w:val="008A06EF"/>
    <w:rsid w:val="008D1294"/>
    <w:rsid w:val="008E3029"/>
    <w:rsid w:val="009140B6"/>
    <w:rsid w:val="00951D44"/>
    <w:rsid w:val="0098628F"/>
    <w:rsid w:val="00986988"/>
    <w:rsid w:val="00994F2B"/>
    <w:rsid w:val="00996894"/>
    <w:rsid w:val="009A6246"/>
    <w:rsid w:val="009D0097"/>
    <w:rsid w:val="009F2544"/>
    <w:rsid w:val="00A42B5A"/>
    <w:rsid w:val="00A432A8"/>
    <w:rsid w:val="00A50A0F"/>
    <w:rsid w:val="00A50A5D"/>
    <w:rsid w:val="00A55B1D"/>
    <w:rsid w:val="00A76F7E"/>
    <w:rsid w:val="00A77157"/>
    <w:rsid w:val="00AA16DD"/>
    <w:rsid w:val="00AA52D9"/>
    <w:rsid w:val="00AB419C"/>
    <w:rsid w:val="00AD2FB4"/>
    <w:rsid w:val="00B015C4"/>
    <w:rsid w:val="00B352C1"/>
    <w:rsid w:val="00B40383"/>
    <w:rsid w:val="00B52F4E"/>
    <w:rsid w:val="00B55E9F"/>
    <w:rsid w:val="00B91B8B"/>
    <w:rsid w:val="00B933B0"/>
    <w:rsid w:val="00BD7755"/>
    <w:rsid w:val="00BE1E7D"/>
    <w:rsid w:val="00BF50B6"/>
    <w:rsid w:val="00C02315"/>
    <w:rsid w:val="00C0538D"/>
    <w:rsid w:val="00C17AA1"/>
    <w:rsid w:val="00C228DD"/>
    <w:rsid w:val="00C33684"/>
    <w:rsid w:val="00C424AD"/>
    <w:rsid w:val="00C57626"/>
    <w:rsid w:val="00C62D17"/>
    <w:rsid w:val="00C6338A"/>
    <w:rsid w:val="00C71D42"/>
    <w:rsid w:val="00C808F4"/>
    <w:rsid w:val="00CA15B1"/>
    <w:rsid w:val="00CC24D5"/>
    <w:rsid w:val="00CC2835"/>
    <w:rsid w:val="00CC6901"/>
    <w:rsid w:val="00CE06B9"/>
    <w:rsid w:val="00D21AA6"/>
    <w:rsid w:val="00D462F7"/>
    <w:rsid w:val="00D734A2"/>
    <w:rsid w:val="00DA248A"/>
    <w:rsid w:val="00DA2B37"/>
    <w:rsid w:val="00E122AB"/>
    <w:rsid w:val="00E1624A"/>
    <w:rsid w:val="00E363B5"/>
    <w:rsid w:val="00E3643B"/>
    <w:rsid w:val="00E529C6"/>
    <w:rsid w:val="00E5409A"/>
    <w:rsid w:val="00E65D41"/>
    <w:rsid w:val="00E847DC"/>
    <w:rsid w:val="00E9504F"/>
    <w:rsid w:val="00E95FFB"/>
    <w:rsid w:val="00EA6C04"/>
    <w:rsid w:val="00EC3E45"/>
    <w:rsid w:val="00ED209A"/>
    <w:rsid w:val="00ED3B50"/>
    <w:rsid w:val="00F03002"/>
    <w:rsid w:val="00F148D5"/>
    <w:rsid w:val="00F25499"/>
    <w:rsid w:val="00F33692"/>
    <w:rsid w:val="00F50DE1"/>
    <w:rsid w:val="00F731F6"/>
    <w:rsid w:val="00F86C35"/>
    <w:rsid w:val="00F9528D"/>
    <w:rsid w:val="00F97482"/>
    <w:rsid w:val="00FB430A"/>
    <w:rsid w:val="00FB569C"/>
    <w:rsid w:val="00FB6F0F"/>
    <w:rsid w:val="00FB7554"/>
    <w:rsid w:val="00FC1408"/>
    <w:rsid w:val="00FE20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F50D9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E45"/>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29C6"/>
    <w:rPr>
      <w:sz w:val="16"/>
      <w:szCs w:val="16"/>
    </w:rPr>
  </w:style>
  <w:style w:type="paragraph" w:styleId="CommentText">
    <w:name w:val="annotation text"/>
    <w:basedOn w:val="Normal"/>
    <w:link w:val="CommentTextChar"/>
    <w:uiPriority w:val="99"/>
    <w:unhideWhenUsed/>
    <w:rsid w:val="00E529C6"/>
    <w:pPr>
      <w:spacing w:line="240" w:lineRule="auto"/>
    </w:pPr>
    <w:rPr>
      <w:sz w:val="20"/>
      <w:szCs w:val="20"/>
    </w:rPr>
  </w:style>
  <w:style w:type="character" w:customStyle="1" w:styleId="CommentTextChar">
    <w:name w:val="Comment Text Char"/>
    <w:basedOn w:val="DefaultParagraphFont"/>
    <w:link w:val="CommentText"/>
    <w:uiPriority w:val="99"/>
    <w:rsid w:val="00E529C6"/>
    <w:rPr>
      <w:sz w:val="20"/>
      <w:szCs w:val="20"/>
    </w:rPr>
  </w:style>
  <w:style w:type="paragraph" w:styleId="CommentSubject">
    <w:name w:val="annotation subject"/>
    <w:basedOn w:val="CommentText"/>
    <w:next w:val="CommentText"/>
    <w:link w:val="CommentSubjectChar"/>
    <w:uiPriority w:val="99"/>
    <w:semiHidden/>
    <w:unhideWhenUsed/>
    <w:rsid w:val="00E529C6"/>
    <w:rPr>
      <w:b/>
      <w:bCs/>
    </w:rPr>
  </w:style>
  <w:style w:type="character" w:customStyle="1" w:styleId="CommentSubjectChar">
    <w:name w:val="Comment Subject Char"/>
    <w:basedOn w:val="CommentTextChar"/>
    <w:link w:val="CommentSubject"/>
    <w:uiPriority w:val="99"/>
    <w:semiHidden/>
    <w:rsid w:val="00E529C6"/>
    <w:rPr>
      <w:b/>
      <w:bCs/>
      <w:sz w:val="20"/>
      <w:szCs w:val="20"/>
    </w:rPr>
  </w:style>
  <w:style w:type="character" w:styleId="UnresolvedMention">
    <w:name w:val="Unresolved Mention"/>
    <w:basedOn w:val="DefaultParagraphFont"/>
    <w:uiPriority w:val="99"/>
    <w:semiHidden/>
    <w:unhideWhenUsed/>
    <w:rsid w:val="00861B16"/>
    <w:rPr>
      <w:color w:val="605E5C"/>
      <w:shd w:val="clear" w:color="auto" w:fill="E1DFDD"/>
    </w:rPr>
  </w:style>
  <w:style w:type="paragraph" w:styleId="Revision">
    <w:name w:val="Revision"/>
    <w:hidden/>
    <w:uiPriority w:val="99"/>
    <w:semiHidden/>
    <w:rsid w:val="00C023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cpas.osd.mil/policy/employment" TargetMode="External" /><Relationship Id="rId8" Type="http://schemas.openxmlformats.org/officeDocument/2006/relationships/hyperlink" Target="https://www.opm.gov/privacy/sorn/opm-sorn-govt-5.pdf" TargetMode="External" /><Relationship Id="rId9" Type="http://schemas.openxmlformats.org/officeDocument/2006/relationships/hyperlink" Target="https://www.opm.gov/privacy/privacy-policy/usajob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4" ma:contentTypeDescription="Create a new document." ma:contentTypeScope="" ma:versionID="73fa73d3aea444e8a61895fc658148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93cf1e71b34ad6eb57d069110f40dbbd"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Props1.xml><?xml version="1.0" encoding="utf-8"?>
<ds:datastoreItem xmlns:ds="http://schemas.openxmlformats.org/officeDocument/2006/customXml" ds:itemID="{0E530F6A-0387-4E26-8895-4CB8B8504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638A7-4AB0-44D7-A114-F8508CB9AB15}">
  <ds:schemaRefs>
    <ds:schemaRef ds:uri="http://schemas.microsoft.com/sharepoint/v3/contenttype/forms"/>
  </ds:schemaRefs>
</ds:datastoreItem>
</file>

<file path=customXml/itemProps3.xml><?xml version="1.0" encoding="utf-8"?>
<ds:datastoreItem xmlns:ds="http://schemas.openxmlformats.org/officeDocument/2006/customXml" ds:itemID="{179E0E4F-0E95-49E8-91B8-18369C92F18D}">
  <ds:schemaRefs>
    <ds:schemaRef ds:uri="http://schemas.microsoft.com/office/2006/metadata/properties"/>
    <ds:schemaRef ds:uri="http://schemas.microsoft.com/office/infopath/2007/PartnerControls"/>
    <ds:schemaRef ds:uri="7f6498f3-6e5b-4e42-8d21-edb5ee036d02"/>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46</TotalTime>
  <Pages>6</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30</cp:revision>
  <cp:lastPrinted>2016-09-20T19:55:00Z</cp:lastPrinted>
  <dcterms:created xsi:type="dcterms:W3CDTF">2026-06-05T12:45:00Z</dcterms:created>
  <dcterms:modified xsi:type="dcterms:W3CDTF">2026-06-26T14:20:00Z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