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2B6C" w:rsidRPr="00BE44F0" w:rsidP="00B92B6C" w14:paraId="7BB40C3E" w14:textId="0CF987CC">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E0257E">
        <w:rPr>
          <w:rFonts w:eastAsia="Calibri"/>
        </w:rPr>
        <w:t>May 4</w:t>
      </w:r>
      <w:r w:rsidRPr="00BE44F0" w:rsidR="00C33C03">
        <w:rPr>
          <w:rFonts w:eastAsia="Calibri"/>
        </w:rPr>
        <w:t>, 202</w:t>
      </w:r>
      <w:r w:rsidRPr="00BE44F0" w:rsidR="0079348D">
        <w:rPr>
          <w:rFonts w:eastAsia="Calibri"/>
        </w:rPr>
        <w:t>6</w:t>
      </w:r>
    </w:p>
    <w:p w:rsidR="00B92B6C" w:rsidRPr="00BE44F0" w:rsidP="7982AC7F" w14:paraId="4546AFDE" w14:textId="07338B68">
      <w:pPr>
        <w:spacing w:after="200" w:line="276" w:lineRule="auto"/>
        <w:rPr>
          <w:rFonts w:eastAsia="Calibri"/>
        </w:rPr>
      </w:pPr>
      <w:r w:rsidRPr="00BE44F0">
        <w:rPr>
          <w:rFonts w:eastAsia="Calibri"/>
          <w:b/>
          <w:bCs/>
        </w:rPr>
        <w:t>TO:</w:t>
      </w:r>
      <w:r w:rsidRPr="00BE44F0">
        <w:tab/>
      </w:r>
      <w:r w:rsidRPr="00BE44F0">
        <w:tab/>
      </w:r>
      <w:r w:rsidRPr="00BE44F0">
        <w:tab/>
      </w:r>
      <w:r w:rsidRPr="00BE44F0">
        <w:rPr>
          <w:rFonts w:eastAsia="Calibri"/>
        </w:rPr>
        <w:t>Desk Officer</w:t>
      </w:r>
      <w:r w:rsidRPr="00BE44F0" w:rsidR="09B7D0C1">
        <w:rPr>
          <w:rFonts w:eastAsia="Calibri"/>
        </w:rPr>
        <w:t>, Office of Management and Budget</w:t>
      </w:r>
    </w:p>
    <w:p w:rsidR="00B92B6C" w:rsidRPr="00BE44F0" w:rsidP="279DCBDF" w14:paraId="77BC1D71" w14:textId="6B61720C">
      <w:pPr>
        <w:spacing w:after="200" w:line="276" w:lineRule="auto"/>
        <w:rPr>
          <w:rFonts w:eastAsia="Calibri"/>
        </w:rPr>
      </w:pPr>
      <w:r w:rsidRPr="00BE44F0">
        <w:rPr>
          <w:rFonts w:eastAsia="Calibri"/>
          <w:b/>
          <w:bCs/>
        </w:rPr>
        <w:t>FROM:</w:t>
      </w:r>
      <w:r w:rsidRPr="00BE44F0">
        <w:tab/>
      </w:r>
      <w:r w:rsidRPr="00BE44F0">
        <w:tab/>
      </w:r>
      <w:r w:rsidRPr="00BE44F0">
        <w:rPr>
          <w:rFonts w:eastAsia="Calibri"/>
        </w:rPr>
        <w:t>HRSA Information Collection Clearance Officer</w:t>
      </w:r>
      <w:r w:rsidRPr="00BE44F0" w:rsidR="554352F4">
        <w:rPr>
          <w:rFonts w:eastAsia="Calibri"/>
        </w:rPr>
        <w:t xml:space="preserve">; Office of Planning, </w:t>
      </w:r>
      <w:r w:rsidRPr="00BE44F0">
        <w:tab/>
      </w:r>
      <w:r w:rsidRPr="00BE44F0">
        <w:tab/>
      </w:r>
      <w:r w:rsidRPr="00BE44F0">
        <w:tab/>
      </w:r>
      <w:r w:rsidRPr="00BE44F0" w:rsidR="00FA2B62">
        <w:tab/>
      </w:r>
      <w:r w:rsidRPr="00BE44F0" w:rsidR="554352F4">
        <w:rPr>
          <w:rFonts w:eastAsia="Calibri"/>
        </w:rPr>
        <w:t>Analysis and Evaluation</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446425BD">
      <w:pPr>
        <w:spacing w:after="200" w:line="276" w:lineRule="auto"/>
        <w:ind w:left="2160" w:hanging="2160"/>
        <w:rPr>
          <w:rFonts w:eastAsia="Calibri"/>
        </w:rPr>
      </w:pPr>
      <w:r w:rsidRPr="11CBF7C9">
        <w:rPr>
          <w:rFonts w:eastAsia="Calibri"/>
          <w:b/>
          <w:bCs/>
        </w:rPr>
        <w:t>Request</w:t>
      </w:r>
      <w:r w:rsidRPr="11CBF7C9">
        <w:rPr>
          <w:rFonts w:eastAsia="Calibri"/>
        </w:rPr>
        <w:t xml:space="preserve">: </w:t>
      </w:r>
      <w:r>
        <w:tab/>
      </w:r>
      <w:r w:rsidRPr="11CBF7C9" w:rsidR="59539200">
        <w:rPr>
          <w:rFonts w:eastAsia="Calibri"/>
        </w:rPr>
        <w:t>HRSA</w:t>
      </w:r>
      <w:r w:rsidRPr="11CBF7C9">
        <w:rPr>
          <w:rFonts w:eastAsia="Calibri"/>
        </w:rPr>
        <w:t xml:space="preserve"> </w:t>
      </w:r>
      <w:r w:rsidR="004713BA">
        <w:rPr>
          <w:rFonts w:eastAsia="Calibri"/>
        </w:rPr>
        <w:t xml:space="preserve">HIV/AIDS </w:t>
      </w:r>
      <w:r w:rsidR="00A9513E">
        <w:rPr>
          <w:rFonts w:eastAsia="Calibri"/>
        </w:rPr>
        <w:t>Bureau</w:t>
      </w:r>
      <w:r w:rsidRPr="11CBF7C9" w:rsidR="07E4B64C">
        <w:rPr>
          <w:rFonts w:eastAsia="Calibri"/>
        </w:rPr>
        <w:t xml:space="preserve"> </w:t>
      </w:r>
      <w:r w:rsidRPr="11CBF7C9">
        <w:rPr>
          <w:rFonts w:eastAsia="Calibri"/>
        </w:rPr>
        <w:t xml:space="preserve">requests approval for changes to the </w:t>
      </w:r>
      <w:r w:rsidRPr="005D603F" w:rsidR="005D603F">
        <w:rPr>
          <w:rFonts w:eastAsia="Calibri"/>
        </w:rPr>
        <w:t>HRSA Ryan White HIV/AIDS Program Part F Regional AIDS Education and Training Center Program Activities, OMB No.</w:t>
      </w:r>
      <w:r w:rsidR="00016B91">
        <w:rPr>
          <w:rFonts w:eastAsia="Calibri"/>
        </w:rPr>
        <w:t xml:space="preserve"> </w:t>
      </w:r>
      <w:r w:rsidR="005001EA">
        <w:rPr>
          <w:rFonts w:eastAsia="Calibri"/>
        </w:rPr>
        <w:t>0906-0108</w:t>
      </w:r>
      <w:r w:rsidRPr="11CBF7C9">
        <w:rPr>
          <w:rFonts w:eastAsia="Calibri"/>
        </w:rPr>
        <w:t xml:space="preserve"> expiration date </w:t>
      </w:r>
      <w:r w:rsidR="005001EA">
        <w:rPr>
          <w:rFonts w:eastAsia="Calibri"/>
        </w:rPr>
        <w:t>07</w:t>
      </w:r>
      <w:r w:rsidRPr="11CBF7C9" w:rsidR="00C76C18">
        <w:rPr>
          <w:rFonts w:eastAsia="Calibri"/>
        </w:rPr>
        <w:t>/</w:t>
      </w:r>
      <w:r w:rsidR="005001EA">
        <w:rPr>
          <w:rFonts w:eastAsia="Calibri"/>
        </w:rPr>
        <w:t>31</w:t>
      </w:r>
      <w:r w:rsidRPr="11CBF7C9" w:rsidR="00C76C18">
        <w:rPr>
          <w:rFonts w:eastAsia="Calibri"/>
        </w:rPr>
        <w:t>/</w:t>
      </w:r>
      <w:r w:rsidR="005001EA">
        <w:rPr>
          <w:rFonts w:eastAsia="Calibri"/>
        </w:rPr>
        <w:t>20</w:t>
      </w:r>
      <w:r w:rsidR="00A9513E">
        <w:rPr>
          <w:rFonts w:eastAsia="Calibri"/>
        </w:rPr>
        <w:t>28</w:t>
      </w:r>
      <w:r w:rsidRPr="11CBF7C9">
        <w:rPr>
          <w:rFonts w:eastAsia="Calibri"/>
        </w:rPr>
        <w:t xml:space="preserve">). </w:t>
      </w:r>
    </w:p>
    <w:p w:rsidR="00343118" w:rsidP="33643A25" w14:paraId="5713909B" w14:textId="7AAAE0F0">
      <w:pPr>
        <w:spacing w:after="200" w:line="276" w:lineRule="auto"/>
        <w:ind w:left="2160" w:hanging="2160"/>
      </w:pPr>
      <w:r w:rsidRPr="4D9F7A78">
        <w:rPr>
          <w:rFonts w:eastAsia="Calibri"/>
          <w:b/>
          <w:bCs/>
        </w:rPr>
        <w:t>Purpose</w:t>
      </w:r>
      <w:r w:rsidRPr="4D9F7A78">
        <w:rPr>
          <w:rFonts w:eastAsia="Calibri"/>
        </w:rPr>
        <w:t xml:space="preserve">: </w:t>
      </w:r>
      <w:r>
        <w:tab/>
      </w:r>
      <w:r w:rsidR="00BD52C5">
        <w:t>The Ryan White HIV/AIDS Program’s (RWHAP) AIDS Education and Training Center (AETC) Program, authorized under Title XXVI of the Public Health Service Act, supports a network of regional centers that conduct multi-disciplinary education and training programs for health care providers.</w:t>
      </w:r>
      <w:r w:rsidR="005534F8">
        <w:t xml:space="preserve"> </w:t>
      </w:r>
      <w:r w:rsidR="7C21D51E">
        <w:t xml:space="preserve"> </w:t>
      </w:r>
      <w:r w:rsidR="005534F8">
        <w:t xml:space="preserve">Its </w:t>
      </w:r>
      <w:r w:rsidR="00BD52C5">
        <w:t xml:space="preserve">purpose is to increase the number of health care providers who are effectively educated and equipped to counsel, diagnose, treat, and medically manage people with HIV.  </w:t>
      </w:r>
    </w:p>
    <w:p w:rsidR="00181729" w:rsidP="005534F8" w14:paraId="5D427E42" w14:textId="70B3E229">
      <w:pPr>
        <w:spacing w:after="200" w:line="276" w:lineRule="auto"/>
        <w:ind w:left="2160"/>
      </w:pPr>
      <w:r>
        <w:t xml:space="preserve">RWHAP Regional AETC Program recipients are required to report data on training activities and trainees to accurately capture </w:t>
      </w:r>
      <w:r w:rsidR="005E65EA">
        <w:t>information on</w:t>
      </w:r>
      <w:r w:rsidR="00393920">
        <w:t xml:space="preserve"> </w:t>
      </w:r>
      <w:r>
        <w:t xml:space="preserve">Regional AETC activities, participants, and site </w:t>
      </w:r>
      <w:r w:rsidR="00393920">
        <w:t xml:space="preserve">characteristics </w:t>
      </w:r>
      <w:r>
        <w:t>for both Practice Transformation (PT) and Interprofessional Education (IPE) sites</w:t>
      </w:r>
      <w:r w:rsidR="3EFF5645">
        <w:t>;</w:t>
      </w:r>
      <w:r>
        <w:t xml:space="preserve"> as well as </w:t>
      </w:r>
      <w:r w:rsidRPr="00EC52DA" w:rsidR="00EC52DA">
        <w:t>AETC participant involvement in HIV prevention, care, and treatment</w:t>
      </w:r>
      <w:r w:rsidR="005E73B3">
        <w:t xml:space="preserve">; </w:t>
      </w:r>
      <w:r>
        <w:t xml:space="preserve">knowledge gained </w:t>
      </w:r>
      <w:r w:rsidR="00343118">
        <w:t xml:space="preserve">from participation; </w:t>
      </w:r>
      <w:r>
        <w:t xml:space="preserve">and satisfaction with </w:t>
      </w:r>
      <w:r w:rsidR="00343118">
        <w:t xml:space="preserve">training </w:t>
      </w:r>
      <w:r>
        <w:t>activit</w:t>
      </w:r>
      <w:r w:rsidR="00343118">
        <w:t>ies</w:t>
      </w:r>
      <w:r>
        <w:t xml:space="preserve">.  </w:t>
      </w:r>
    </w:p>
    <w:p w:rsidR="00C456A8" w:rsidRPr="00BE44F0" w:rsidP="33643A25" w14:paraId="44EC5A03" w14:textId="40C94194">
      <w:pPr>
        <w:spacing w:after="200" w:line="276" w:lineRule="auto"/>
        <w:ind w:left="2160"/>
        <w:rPr>
          <w:rFonts w:eastAsia="Calibri"/>
        </w:rPr>
      </w:pPr>
      <w:r>
        <w:t>The RWHAP Regional AETC Program recipients gather data on the training activities they conduct using six data collection instruments</w:t>
      </w:r>
      <w:r w:rsidR="0057303E">
        <w:t>:</w:t>
      </w:r>
      <w:r>
        <w:t xml:space="preserve"> </w:t>
      </w:r>
      <w:r w:rsidR="00B10448">
        <w:t xml:space="preserve">(1) </w:t>
      </w:r>
      <w:r w:rsidR="001C37BF">
        <w:t>t</w:t>
      </w:r>
      <w:r>
        <w:t>he Individual Participant Record</w:t>
      </w:r>
      <w:r w:rsidR="004E60A3">
        <w:t xml:space="preserve"> </w:t>
      </w:r>
      <w:r w:rsidRPr="7C979996" w:rsidR="004E60A3">
        <w:rPr>
          <w:rFonts w:eastAsia="Calibri"/>
        </w:rPr>
        <w:t>(IND-PAR)</w:t>
      </w:r>
      <w:r w:rsidR="00C61662">
        <w:t>;</w:t>
      </w:r>
      <w:r>
        <w:t xml:space="preserve"> </w:t>
      </w:r>
      <w:r w:rsidR="00665582">
        <w:t>(2)</w:t>
      </w:r>
      <w:r>
        <w:t xml:space="preserve"> the Training Activity Record</w:t>
      </w:r>
      <w:r w:rsidR="004E60A3">
        <w:t xml:space="preserve"> (TAR)</w:t>
      </w:r>
      <w:r w:rsidR="00665582">
        <w:t xml:space="preserve">; </w:t>
      </w:r>
      <w:r w:rsidR="009B6203">
        <w:t>(3)</w:t>
      </w:r>
      <w:r w:rsidR="00FF27D6">
        <w:t xml:space="preserve"> </w:t>
      </w:r>
      <w:r w:rsidR="00AC3993">
        <w:t>t</w:t>
      </w:r>
      <w:r>
        <w:t xml:space="preserve">he </w:t>
      </w:r>
      <w:r w:rsidRPr="7C979996" w:rsidR="006C6BE8">
        <w:rPr>
          <w:rFonts w:eastAsia="Calibri"/>
        </w:rPr>
        <w:t>Practice Transformation</w:t>
      </w:r>
      <w:r w:rsidR="00C94619">
        <w:t xml:space="preserve"> (PT)</w:t>
      </w:r>
      <w:r>
        <w:t xml:space="preserve"> Site Characteristics/Outcomes form</w:t>
      </w:r>
      <w:r w:rsidR="009B6203">
        <w:t>; (4)</w:t>
      </w:r>
      <w:r>
        <w:t xml:space="preserve"> </w:t>
      </w:r>
      <w:r w:rsidR="006211E6">
        <w:t>t</w:t>
      </w:r>
      <w:r>
        <w:t xml:space="preserve">he </w:t>
      </w:r>
      <w:r w:rsidRPr="7C979996" w:rsidR="00C94619">
        <w:rPr>
          <w:rFonts w:eastAsia="Calibri"/>
        </w:rPr>
        <w:t>Interprofessional Education Health Profession Program Characteristics/Outcomes Form (IPE-HC</w:t>
      </w:r>
      <w:r w:rsidR="009B6203">
        <w:t>; (5)</w:t>
      </w:r>
      <w:r w:rsidR="00D16FD2">
        <w:t xml:space="preserve"> </w:t>
      </w:r>
      <w:r w:rsidR="006211E6">
        <w:t>t</w:t>
      </w:r>
      <w:r>
        <w:t>he Participant Post-Activity Immediate Survey</w:t>
      </w:r>
      <w:r w:rsidR="009B6203">
        <w:t>; and</w:t>
      </w:r>
      <w:r w:rsidR="004764CA">
        <w:t xml:space="preserve"> (6)</w:t>
      </w:r>
      <w:r>
        <w:t xml:space="preserve"> </w:t>
      </w:r>
      <w:r w:rsidR="000B3B7F">
        <w:t>t</w:t>
      </w:r>
      <w:r>
        <w:t xml:space="preserve">he </w:t>
      </w:r>
      <w:r w:rsidRPr="7C979996" w:rsidR="00C94619">
        <w:rPr>
          <w:rFonts w:eastAsia="Calibri"/>
        </w:rPr>
        <w:t>Interprofessional Education One-Year Post-Participation Survey (IPE-Long Term)</w:t>
      </w:r>
      <w:r w:rsidRPr="7C979996">
        <w:rPr>
          <w:rFonts w:eastAsia="Calibri"/>
        </w:rPr>
        <w:t>.</w:t>
      </w:r>
    </w:p>
    <w:p w:rsidR="00C456A8" w:rsidP="00C863D6" w14:paraId="0571083A" w14:textId="12DBE6E8">
      <w:pPr>
        <w:spacing w:after="200" w:line="276" w:lineRule="auto"/>
        <w:ind w:left="2160"/>
        <w:rPr>
          <w:rFonts w:eastAsia="Calibri"/>
        </w:rPr>
      </w:pPr>
      <w:r w:rsidRPr="33643A25">
        <w:rPr>
          <w:rFonts w:eastAsia="Calibri"/>
        </w:rPr>
        <w:t>This memo</w:t>
      </w:r>
      <w:r w:rsidRPr="33643A25" w:rsidR="00A53EB2">
        <w:rPr>
          <w:rFonts w:eastAsia="Calibri"/>
        </w:rPr>
        <w:t>randum</w:t>
      </w:r>
      <w:r w:rsidRPr="33643A25">
        <w:rPr>
          <w:rFonts w:eastAsia="Calibri"/>
        </w:rPr>
        <w:t xml:space="preserve"> </w:t>
      </w:r>
      <w:r w:rsidRPr="33643A25" w:rsidR="007176E0">
        <w:rPr>
          <w:rFonts w:eastAsia="Calibri"/>
        </w:rPr>
        <w:t xml:space="preserve">describes </w:t>
      </w:r>
      <w:r w:rsidRPr="33643A25">
        <w:rPr>
          <w:rFonts w:eastAsia="Calibri"/>
        </w:rPr>
        <w:t>t</w:t>
      </w:r>
      <w:r w:rsidRPr="33643A25" w:rsidR="00B92B6C">
        <w:rPr>
          <w:rFonts w:eastAsia="Calibri"/>
        </w:rPr>
        <w:t xml:space="preserve">he changes and </w:t>
      </w:r>
      <w:r w:rsidRPr="33643A25" w:rsidR="007176E0">
        <w:rPr>
          <w:rFonts w:eastAsia="Calibri"/>
        </w:rPr>
        <w:t xml:space="preserve">explains the </w:t>
      </w:r>
      <w:r w:rsidRPr="33643A25" w:rsidR="00B92B6C">
        <w:rPr>
          <w:rFonts w:eastAsia="Calibri"/>
        </w:rPr>
        <w:t xml:space="preserve">supporting rationale. </w:t>
      </w:r>
      <w:r>
        <w:tab/>
      </w:r>
    </w:p>
    <w:p w:rsidR="000F3D4A" w:rsidRPr="00DD11B7" w:rsidP="003962BD" w14:paraId="08D91F75" w14:textId="164EC9FD">
      <w:pPr>
        <w:spacing w:after="200" w:line="276" w:lineRule="auto"/>
        <w:ind w:left="2160" w:hanging="2160"/>
        <w:rPr>
          <w:rFonts w:eastAsia="Calibri"/>
        </w:rPr>
      </w:pPr>
      <w:r w:rsidRPr="00DD11B7">
        <w:rPr>
          <w:rFonts w:eastAsia="Calibri"/>
          <w:b/>
          <w:bCs/>
        </w:rPr>
        <w:t>Changes:</w:t>
      </w:r>
      <w:r w:rsidRPr="00DD11B7">
        <w:rPr>
          <w:rFonts w:eastAsia="Calibri"/>
          <w:b/>
          <w:bCs/>
        </w:rPr>
        <w:tab/>
      </w:r>
      <w:r w:rsidRPr="00DD11B7" w:rsidR="00EB35E7">
        <w:rPr>
          <w:rFonts w:eastAsia="Calibri"/>
        </w:rPr>
        <w:t xml:space="preserve">Instrument: </w:t>
      </w:r>
      <w:r w:rsidRPr="00DD11B7">
        <w:rPr>
          <w:rFonts w:eastAsia="Calibri"/>
        </w:rPr>
        <w:t>Individual Participant Record (IND-PAR) Form:</w:t>
      </w:r>
    </w:p>
    <w:p w:rsidR="000F3D4A" w:rsidRPr="00206BFF" w:rsidP="00206BFF" w14:paraId="0C9891F1" w14:textId="16578EC1">
      <w:pPr>
        <w:pStyle w:val="ListParagraph"/>
        <w:numPr>
          <w:ilvl w:val="0"/>
          <w:numId w:val="19"/>
        </w:numPr>
        <w:spacing w:after="200" w:line="276" w:lineRule="auto"/>
        <w:rPr>
          <w:rFonts w:eastAsia="Calibri"/>
        </w:rPr>
      </w:pPr>
      <w:r w:rsidRPr="33643A25">
        <w:rPr>
          <w:rFonts w:eastAsia="Calibri"/>
        </w:rPr>
        <w:t xml:space="preserve">For </w:t>
      </w:r>
      <w:r w:rsidR="006E4580">
        <w:rPr>
          <w:rFonts w:eastAsia="Calibri"/>
        </w:rPr>
        <w:t xml:space="preserve">original instrument </w:t>
      </w:r>
      <w:r w:rsidRPr="33643A25">
        <w:rPr>
          <w:rFonts w:eastAsia="Calibri"/>
        </w:rPr>
        <w:t>question 11</w:t>
      </w:r>
      <w:r w:rsidR="006E4580">
        <w:rPr>
          <w:rFonts w:eastAsia="Calibri"/>
        </w:rPr>
        <w:t xml:space="preserve"> (revised instrument question 10)</w:t>
      </w:r>
      <w:r w:rsidRPr="33643A25">
        <w:rPr>
          <w:rFonts w:eastAsia="Calibri"/>
        </w:rPr>
        <w:t xml:space="preserve">, remove the response option “Unknown” and add </w:t>
      </w:r>
      <w:r w:rsidRPr="33643A25" w:rsidR="003F7B39">
        <w:rPr>
          <w:rFonts w:eastAsia="Calibri"/>
        </w:rPr>
        <w:t xml:space="preserve">the response option </w:t>
      </w:r>
      <w:r w:rsidRPr="33643A25">
        <w:rPr>
          <w:rFonts w:eastAsia="Calibri"/>
        </w:rPr>
        <w:t>“choose not to disclose.”</w:t>
      </w:r>
    </w:p>
    <w:p w:rsidR="000F3D4A" w:rsidRPr="00206BFF" w:rsidP="00206BFF" w14:paraId="54237423" w14:textId="106A521B">
      <w:pPr>
        <w:pStyle w:val="ListParagraph"/>
        <w:numPr>
          <w:ilvl w:val="0"/>
          <w:numId w:val="19"/>
        </w:numPr>
        <w:spacing w:after="200" w:line="276" w:lineRule="auto"/>
        <w:rPr>
          <w:rFonts w:eastAsia="Calibri"/>
        </w:rPr>
      </w:pPr>
      <w:r w:rsidRPr="00206BFF">
        <w:rPr>
          <w:rFonts w:eastAsia="Calibri"/>
        </w:rPr>
        <w:t>Remove question</w:t>
      </w:r>
      <w:r w:rsidRPr="00206BFF" w:rsidR="00EB35E7">
        <w:rPr>
          <w:rFonts w:eastAsia="Calibri"/>
        </w:rPr>
        <w:t xml:space="preserve"> </w:t>
      </w:r>
      <w:r w:rsidRPr="00206BFF">
        <w:rPr>
          <w:rFonts w:eastAsia="Calibri"/>
        </w:rPr>
        <w:t>5 in its entirety.</w:t>
      </w:r>
    </w:p>
    <w:p w:rsidR="00986864" w:rsidP="009128C4" w14:paraId="655255FF" w14:textId="68E5FEBC">
      <w:pPr>
        <w:spacing w:after="200" w:line="276" w:lineRule="auto"/>
        <w:ind w:left="2160"/>
        <w:rPr>
          <w:rFonts w:eastAsia="Calibri"/>
        </w:rPr>
      </w:pPr>
      <w:r>
        <w:rPr>
          <w:rFonts w:eastAsia="Calibri"/>
        </w:rPr>
        <w:t xml:space="preserve">Instrument: </w:t>
      </w:r>
      <w:r w:rsidRPr="009128C4" w:rsidR="009128C4">
        <w:rPr>
          <w:rFonts w:eastAsia="Calibri"/>
        </w:rPr>
        <w:t>Interprofessional Education Health Profession Program Characteristics/Outcomes Form (IPE-HC)</w:t>
      </w:r>
    </w:p>
    <w:p w:rsidR="00887F1D" w:rsidP="33643A25" w14:paraId="672F9F9E" w14:textId="00682E68">
      <w:pPr>
        <w:pStyle w:val="ListParagraph"/>
        <w:numPr>
          <w:ilvl w:val="0"/>
          <w:numId w:val="13"/>
        </w:numPr>
        <w:spacing w:after="200" w:line="276" w:lineRule="auto"/>
        <w:ind w:left="2880"/>
        <w:rPr>
          <w:rFonts w:eastAsia="Calibri"/>
        </w:rPr>
      </w:pPr>
      <w:r w:rsidRPr="33643A25">
        <w:rPr>
          <w:rFonts w:eastAsia="Calibri"/>
        </w:rPr>
        <w:t xml:space="preserve">For question 9, </w:t>
      </w:r>
      <w:r w:rsidRPr="33643A25" w:rsidR="00455FD8">
        <w:rPr>
          <w:rFonts w:eastAsia="Calibri"/>
        </w:rPr>
        <w:t xml:space="preserve">reformat </w:t>
      </w:r>
      <w:r w:rsidRPr="33643A25" w:rsidR="00013381">
        <w:rPr>
          <w:rFonts w:eastAsia="Calibri"/>
        </w:rPr>
        <w:t xml:space="preserve">the </w:t>
      </w:r>
      <w:r w:rsidRPr="33643A25" w:rsidR="00455FD8">
        <w:rPr>
          <w:rFonts w:eastAsia="Calibri"/>
        </w:rPr>
        <w:t>date</w:t>
      </w:r>
      <w:r w:rsidRPr="33643A25" w:rsidR="00013381">
        <w:rPr>
          <w:rFonts w:eastAsia="Calibri"/>
        </w:rPr>
        <w:t xml:space="preserve"> field </w:t>
      </w:r>
      <w:r w:rsidRPr="33643A25" w:rsidR="00455FD8">
        <w:rPr>
          <w:rFonts w:eastAsia="Calibri"/>
        </w:rPr>
        <w:t xml:space="preserve">to </w:t>
      </w:r>
      <w:r w:rsidRPr="33643A25" w:rsidR="00013381">
        <w:rPr>
          <w:rFonts w:eastAsia="Calibri"/>
        </w:rPr>
        <w:t xml:space="preserve">separate entries for </w:t>
      </w:r>
      <w:r w:rsidRPr="33643A25" w:rsidR="00455FD8">
        <w:rPr>
          <w:rFonts w:eastAsia="Calibri"/>
        </w:rPr>
        <w:t>a) MM and b) YYYY</w:t>
      </w:r>
    </w:p>
    <w:p w:rsidR="00C45D0E" w:rsidP="00931A77" w14:paraId="3B85C478" w14:textId="2A0C2079">
      <w:pPr>
        <w:spacing w:after="200" w:line="276" w:lineRule="auto"/>
        <w:ind w:left="2160"/>
        <w:rPr>
          <w:rFonts w:eastAsia="Calibri"/>
        </w:rPr>
      </w:pPr>
      <w:r>
        <w:rPr>
          <w:rFonts w:eastAsia="Calibri"/>
        </w:rPr>
        <w:t xml:space="preserve">Instrument: </w:t>
      </w:r>
      <w:r w:rsidRPr="00931A77" w:rsidR="00931A77">
        <w:rPr>
          <w:rFonts w:eastAsia="Calibri"/>
        </w:rPr>
        <w:t>Interprofessional Education– One-Year Post-Participation Survey (IPE-Long Term)</w:t>
      </w:r>
    </w:p>
    <w:p w:rsidR="00931A77" w:rsidP="33643A25" w14:paraId="3917DC8D" w14:textId="6548744C">
      <w:pPr>
        <w:pStyle w:val="ListParagraph"/>
        <w:numPr>
          <w:ilvl w:val="0"/>
          <w:numId w:val="14"/>
        </w:numPr>
        <w:spacing w:after="200" w:line="276" w:lineRule="auto"/>
        <w:ind w:left="2880"/>
        <w:rPr>
          <w:rFonts w:eastAsia="Calibri"/>
        </w:rPr>
      </w:pPr>
      <w:r w:rsidRPr="33643A25">
        <w:rPr>
          <w:rFonts w:eastAsia="Calibri"/>
        </w:rPr>
        <w:t xml:space="preserve">For question 4, reformat </w:t>
      </w:r>
      <w:r w:rsidRPr="33643A25" w:rsidR="0061386C">
        <w:rPr>
          <w:rFonts w:eastAsia="Calibri"/>
        </w:rPr>
        <w:t xml:space="preserve">the </w:t>
      </w:r>
      <w:r w:rsidRPr="33643A25">
        <w:rPr>
          <w:rFonts w:eastAsia="Calibri"/>
        </w:rPr>
        <w:t xml:space="preserve">date </w:t>
      </w:r>
      <w:r w:rsidRPr="33643A25" w:rsidR="0061386C">
        <w:rPr>
          <w:rFonts w:eastAsia="Calibri"/>
        </w:rPr>
        <w:t xml:space="preserve">field </w:t>
      </w:r>
      <w:r w:rsidRPr="33643A25">
        <w:rPr>
          <w:rFonts w:eastAsia="Calibri"/>
        </w:rPr>
        <w:t xml:space="preserve">to </w:t>
      </w:r>
      <w:r w:rsidRPr="33643A25" w:rsidR="0061386C">
        <w:rPr>
          <w:rFonts w:eastAsia="Calibri"/>
        </w:rPr>
        <w:t xml:space="preserve">separate entries for </w:t>
      </w:r>
      <w:r w:rsidRPr="33643A25">
        <w:rPr>
          <w:rFonts w:eastAsia="Calibri"/>
        </w:rPr>
        <w:t>a) MM and b) YYYY</w:t>
      </w:r>
    </w:p>
    <w:p w:rsidR="00931A77" w:rsidP="00A57802" w14:paraId="40CB279F" w14:textId="504D8593">
      <w:pPr>
        <w:spacing w:after="200" w:line="276" w:lineRule="auto"/>
        <w:ind w:left="2160"/>
        <w:rPr>
          <w:rFonts w:eastAsia="Calibri"/>
        </w:rPr>
      </w:pPr>
      <w:r>
        <w:rPr>
          <w:rFonts w:eastAsia="Calibri"/>
        </w:rPr>
        <w:t xml:space="preserve">Instrument: </w:t>
      </w:r>
      <w:r w:rsidRPr="00F52825" w:rsidR="00F52825">
        <w:rPr>
          <w:rFonts w:eastAsia="Calibri"/>
        </w:rPr>
        <w:t>Practice Transformation-Site Characteristics/Outcomes Form (PT-SC)</w:t>
      </w:r>
    </w:p>
    <w:p w:rsidR="00F52825" w:rsidP="33643A25" w14:paraId="1F04F2D3" w14:textId="5C8AC6F9">
      <w:pPr>
        <w:pStyle w:val="ListParagraph"/>
        <w:numPr>
          <w:ilvl w:val="0"/>
          <w:numId w:val="15"/>
        </w:numPr>
        <w:spacing w:after="200" w:line="276" w:lineRule="auto"/>
        <w:ind w:left="2880"/>
        <w:rPr>
          <w:rFonts w:eastAsia="Calibri"/>
        </w:rPr>
      </w:pPr>
      <w:r w:rsidRPr="33643A25">
        <w:rPr>
          <w:rFonts w:eastAsia="Calibri"/>
        </w:rPr>
        <w:t xml:space="preserve">For question 6, reformat </w:t>
      </w:r>
      <w:r w:rsidRPr="33643A25" w:rsidR="0061386C">
        <w:rPr>
          <w:rFonts w:eastAsia="Calibri"/>
        </w:rPr>
        <w:t xml:space="preserve">the </w:t>
      </w:r>
      <w:r w:rsidRPr="33643A25">
        <w:rPr>
          <w:rFonts w:eastAsia="Calibri"/>
        </w:rPr>
        <w:t xml:space="preserve">date </w:t>
      </w:r>
      <w:r w:rsidRPr="33643A25" w:rsidR="0061386C">
        <w:rPr>
          <w:rFonts w:eastAsia="Calibri"/>
        </w:rPr>
        <w:t xml:space="preserve">field </w:t>
      </w:r>
      <w:r w:rsidRPr="33643A25">
        <w:rPr>
          <w:rFonts w:eastAsia="Calibri"/>
        </w:rPr>
        <w:t xml:space="preserve">to </w:t>
      </w:r>
      <w:r w:rsidRPr="33643A25" w:rsidR="0061386C">
        <w:rPr>
          <w:rFonts w:eastAsia="Calibri"/>
        </w:rPr>
        <w:t xml:space="preserve">separate entries for </w:t>
      </w:r>
      <w:r w:rsidRPr="33643A25">
        <w:rPr>
          <w:rFonts w:eastAsia="Calibri"/>
        </w:rPr>
        <w:t>a) MM and b) YYYY</w:t>
      </w:r>
    </w:p>
    <w:p w:rsidR="00F52825" w:rsidP="00F52825" w14:paraId="2E493799" w14:textId="514528DC">
      <w:pPr>
        <w:spacing w:after="200" w:line="276" w:lineRule="auto"/>
        <w:ind w:left="2160"/>
        <w:rPr>
          <w:rFonts w:eastAsia="Calibri"/>
        </w:rPr>
      </w:pPr>
      <w:r>
        <w:rPr>
          <w:rFonts w:eastAsia="Calibri"/>
        </w:rPr>
        <w:t xml:space="preserve">Instrument: </w:t>
      </w:r>
      <w:r w:rsidRPr="00E42E9C" w:rsidR="00E42E9C">
        <w:rPr>
          <w:rFonts w:eastAsia="Calibri"/>
        </w:rPr>
        <w:t>Training Activity Record (TAR)</w:t>
      </w:r>
    </w:p>
    <w:p w:rsidR="00E42E9C" w:rsidRPr="00E42E9C" w:rsidP="33643A25" w14:paraId="0457EB5E" w14:textId="05783676">
      <w:pPr>
        <w:pStyle w:val="ListParagraph"/>
        <w:numPr>
          <w:ilvl w:val="0"/>
          <w:numId w:val="12"/>
        </w:numPr>
        <w:spacing w:after="200" w:line="276" w:lineRule="auto"/>
        <w:ind w:left="2880"/>
        <w:rPr>
          <w:rFonts w:eastAsia="Calibri"/>
        </w:rPr>
      </w:pPr>
      <w:r w:rsidRPr="33643A25">
        <w:rPr>
          <w:rFonts w:eastAsia="Calibri"/>
        </w:rPr>
        <w:t xml:space="preserve">For question 16, </w:t>
      </w:r>
      <w:r w:rsidRPr="33643A25" w:rsidR="00986635">
        <w:rPr>
          <w:rFonts w:eastAsia="Calibri"/>
        </w:rPr>
        <w:t xml:space="preserve">revise the instruction from allowing </w:t>
      </w:r>
      <w:r w:rsidRPr="33643A25">
        <w:rPr>
          <w:rFonts w:eastAsia="Calibri"/>
        </w:rPr>
        <w:t xml:space="preserve">5 IDs </w:t>
      </w:r>
      <w:r w:rsidRPr="33643A25" w:rsidR="000602E2">
        <w:rPr>
          <w:rFonts w:eastAsia="Calibri"/>
        </w:rPr>
        <w:t>to allowing up to 20 IDs (</w:t>
      </w:r>
      <w:r w:rsidRPr="33643A25">
        <w:rPr>
          <w:rFonts w:eastAsia="Calibri"/>
        </w:rPr>
        <w:t>“Enter up to 20 IDs”</w:t>
      </w:r>
      <w:r w:rsidRPr="33643A25" w:rsidR="000602E2">
        <w:rPr>
          <w:rFonts w:eastAsia="Calibri"/>
        </w:rPr>
        <w:t>)</w:t>
      </w:r>
    </w:p>
    <w:p w:rsidR="00141E59" w:rsidRPr="00B92B6C" w:rsidP="33643A25" w14:paraId="3D7315A6" w14:textId="6BF2F9C7">
      <w:pPr>
        <w:spacing w:after="200" w:line="276" w:lineRule="auto"/>
        <w:ind w:left="2160"/>
        <w:rPr>
          <w:rFonts w:eastAsia="Calibri"/>
        </w:rPr>
      </w:pPr>
    </w:p>
    <w:p w:rsidR="00C04BA2" w:rsidRPr="00C04BA2" w:rsidP="00C04BA2" w14:paraId="0B26B2B5" w14:textId="278EBDEE">
      <w:pPr>
        <w:spacing w:after="200" w:line="276" w:lineRule="auto"/>
        <w:ind w:left="2160" w:hanging="2160"/>
        <w:rPr>
          <w:rFonts w:eastAsia="Calibri"/>
        </w:rPr>
      </w:pPr>
      <w:r w:rsidRPr="33643A25">
        <w:rPr>
          <w:rFonts w:eastAsia="Calibri"/>
          <w:b/>
          <w:bCs/>
        </w:rPr>
        <w:t>Time Sensitivity</w:t>
      </w:r>
      <w:r w:rsidRPr="33643A25" w:rsidR="00816253">
        <w:rPr>
          <w:rFonts w:eastAsia="Calibri"/>
        </w:rPr>
        <w:t xml:space="preserve">: </w:t>
      </w:r>
      <w:r>
        <w:tab/>
      </w:r>
      <w:r w:rsidRPr="33643A25">
        <w:rPr>
          <w:rFonts w:eastAsia="Calibri"/>
        </w:rPr>
        <w:t xml:space="preserve">Immediate implementation of these data collection changes is essential to ensure their inclusion in the Fiscal Year 2026 Regional AETC data collection form. </w:t>
      </w:r>
      <w:r w:rsidRPr="33643A25" w:rsidR="00D96DD0">
        <w:rPr>
          <w:rFonts w:eastAsia="Calibri"/>
        </w:rPr>
        <w:t xml:space="preserve"> </w:t>
      </w:r>
      <w:r w:rsidRPr="33643A25">
        <w:rPr>
          <w:rFonts w:eastAsia="Calibri"/>
        </w:rPr>
        <w:t>We urge prompt approval to update the form and modify the data collection application system, enabling RWHAP</w:t>
      </w:r>
      <w:r w:rsidRPr="33643A25" w:rsidR="00884D6F">
        <w:rPr>
          <w:rFonts w:eastAsia="Calibri"/>
        </w:rPr>
        <w:t xml:space="preserve"> AETC</w:t>
      </w:r>
      <w:r w:rsidRPr="33643A25">
        <w:rPr>
          <w:rFonts w:eastAsia="Calibri"/>
        </w:rPr>
        <w:t xml:space="preserve"> recipients to prepare for the 2026</w:t>
      </w:r>
      <w:r w:rsidRPr="33643A25" w:rsidR="004756F0">
        <w:rPr>
          <w:rFonts w:eastAsia="Calibri"/>
        </w:rPr>
        <w:t>-2027</w:t>
      </w:r>
      <w:r w:rsidRPr="33643A25">
        <w:rPr>
          <w:rFonts w:eastAsia="Calibri"/>
        </w:rPr>
        <w:t xml:space="preserve"> annual data </w:t>
      </w:r>
      <w:r w:rsidRPr="33643A25" w:rsidR="00DD1167">
        <w:rPr>
          <w:rFonts w:eastAsia="Calibri"/>
        </w:rPr>
        <w:t>collection.</w:t>
      </w:r>
    </w:p>
    <w:p w:rsidR="00B92B6C" w:rsidRPr="00B92B6C" w:rsidP="33643A25" w14:paraId="29473172" w14:textId="79C33D50">
      <w:pPr>
        <w:spacing w:after="200" w:line="276" w:lineRule="auto"/>
        <w:ind w:left="2160" w:hanging="2160"/>
        <w:rPr>
          <w:rFonts w:eastAsia="Calibri"/>
        </w:rPr>
      </w:pPr>
      <w:r w:rsidRPr="33643A25">
        <w:rPr>
          <w:rFonts w:eastAsia="Calibri"/>
        </w:rPr>
        <w:t xml:space="preserve"> </w:t>
      </w:r>
      <w:r w:rsidRPr="33643A25" w:rsidR="006934A4">
        <w:rPr>
          <w:rFonts w:eastAsia="Calibri"/>
        </w:rPr>
        <w:t xml:space="preserve"> </w:t>
      </w:r>
    </w:p>
    <w:p w:rsidR="00270FE3" w:rsidP="00B92B6C" w14:paraId="0AD1BC64" w14:textId="28081B48">
      <w:pPr>
        <w:spacing w:after="200" w:line="276" w:lineRule="auto"/>
        <w:ind w:left="2160" w:hanging="2160"/>
        <w:rPr>
          <w:rFonts w:eastAsia="Calibri"/>
        </w:rPr>
      </w:pPr>
      <w:r w:rsidRPr="7627D22D">
        <w:rPr>
          <w:rFonts w:eastAsia="Calibri"/>
          <w:b/>
          <w:bCs/>
        </w:rPr>
        <w:t>Burden:</w:t>
      </w:r>
      <w:r>
        <w:tab/>
      </w:r>
      <w:r w:rsidRPr="7627D22D" w:rsidR="00B02E55">
        <w:rPr>
          <w:rFonts w:eastAsia="Calibri"/>
        </w:rPr>
        <w:t>The changes outlined here do not alter the estimated reporting burden for RWHAP providers. This burden is expected to remain consistent with the approved Notice of Office of Management and Budget Action (NOA) dated </w:t>
      </w:r>
      <w:r w:rsidRPr="7627D22D" w:rsidR="00D713E6">
        <w:rPr>
          <w:rFonts w:eastAsia="Calibri"/>
        </w:rPr>
        <w:t xml:space="preserve">December </w:t>
      </w:r>
      <w:r w:rsidRPr="7627D22D" w:rsidR="00C230F0">
        <w:rPr>
          <w:rFonts w:eastAsia="Calibri"/>
        </w:rPr>
        <w:t>12, 2024</w:t>
      </w:r>
      <w:r w:rsidRPr="7627D22D" w:rsidR="6DC444EE">
        <w:rPr>
          <w:rFonts w:eastAsia="Calibri"/>
        </w:rPr>
        <w:t>.</w:t>
      </w:r>
      <w:r w:rsidRPr="7627D22D">
        <w:rPr>
          <w:rFonts w:eastAsia="Calibri"/>
        </w:rPr>
        <w:t xml:space="preserve">  </w:t>
      </w:r>
    </w:p>
    <w:p w:rsidR="00B92B6C" w:rsidP="00B92B6C" w14:paraId="2876826F" w14:textId="1206F540">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053774" w:rsidP="00EF41AD" w14:paraId="55778982" w14:textId="77777777">
      <w:pPr>
        <w:spacing w:line="276" w:lineRule="auto"/>
        <w:outlineLvl w:val="0"/>
        <w:rPr>
          <w:b/>
          <w:u w:val="single"/>
        </w:rPr>
      </w:pPr>
    </w:p>
    <w:tbl>
      <w:tblPr>
        <w:tblStyle w:val="TableGrid"/>
        <w:tblW w:w="9355" w:type="dxa"/>
        <w:tblInd w:w="-5" w:type="dxa"/>
        <w:tblLook w:val="04A0"/>
      </w:tblPr>
      <w:tblGrid>
        <w:gridCol w:w="2427"/>
        <w:gridCol w:w="1350"/>
        <w:gridCol w:w="1173"/>
        <w:gridCol w:w="2610"/>
        <w:gridCol w:w="1795"/>
      </w:tblGrid>
      <w:tr w14:paraId="277662DD" w14:textId="77777777" w:rsidTr="0091697E">
        <w:tblPrEx>
          <w:tblW w:w="9355" w:type="dxa"/>
          <w:tblInd w:w="-5" w:type="dxa"/>
          <w:tblLook w:val="04A0"/>
        </w:tblPrEx>
        <w:trPr>
          <w:trHeight w:val="242"/>
        </w:trPr>
        <w:tc>
          <w:tcPr>
            <w:tcW w:w="2427" w:type="dxa"/>
          </w:tcPr>
          <w:p w:rsidR="009D0C7A" w:rsidRPr="00ED3751" w:rsidP="009D0C7A" w14:paraId="5EC80E86" w14:textId="77777777">
            <w:pPr>
              <w:spacing w:after="200" w:line="276" w:lineRule="auto"/>
              <w:rPr>
                <w:rFonts w:eastAsia="Calibri"/>
                <w:b/>
                <w:bCs/>
                <w:sz w:val="20"/>
                <w:szCs w:val="20"/>
              </w:rPr>
            </w:pPr>
            <w:r w:rsidRPr="00ED3751">
              <w:rPr>
                <w:rFonts w:eastAsia="Calibri"/>
                <w:b/>
                <w:bCs/>
                <w:sz w:val="20"/>
                <w:szCs w:val="20"/>
              </w:rPr>
              <w:t>Instrument</w:t>
            </w:r>
          </w:p>
        </w:tc>
        <w:tc>
          <w:tcPr>
            <w:tcW w:w="1350" w:type="dxa"/>
          </w:tcPr>
          <w:p w:rsidR="009D0C7A" w:rsidRPr="00ED3751" w:rsidP="009D0C7A" w14:paraId="3BE21F58" w14:textId="0E9A21C5">
            <w:pPr>
              <w:spacing w:after="200" w:line="276" w:lineRule="auto"/>
              <w:rPr>
                <w:rFonts w:eastAsia="Calibri"/>
                <w:b/>
                <w:bCs/>
                <w:sz w:val="20"/>
                <w:szCs w:val="20"/>
              </w:rPr>
            </w:pPr>
            <w:r w:rsidRPr="00ED3751">
              <w:rPr>
                <w:rFonts w:eastAsia="Calibri"/>
                <w:b/>
                <w:bCs/>
                <w:sz w:val="20"/>
                <w:szCs w:val="20"/>
              </w:rPr>
              <w:t>Variable</w:t>
            </w:r>
            <w:r>
              <w:rPr>
                <w:rFonts w:eastAsia="Calibri"/>
                <w:b/>
                <w:bCs/>
                <w:sz w:val="20"/>
                <w:szCs w:val="20"/>
              </w:rPr>
              <w:t xml:space="preserve"> # and Name (Original Package)</w:t>
            </w:r>
          </w:p>
        </w:tc>
        <w:tc>
          <w:tcPr>
            <w:tcW w:w="1173" w:type="dxa"/>
          </w:tcPr>
          <w:p w:rsidR="009D0C7A" w:rsidRPr="00ED3751" w:rsidP="009D0C7A" w14:paraId="622F375C" w14:textId="3A01C7D9">
            <w:pPr>
              <w:spacing w:after="200" w:line="276" w:lineRule="auto"/>
              <w:rPr>
                <w:rFonts w:eastAsia="Calibri"/>
                <w:b/>
                <w:bCs/>
                <w:sz w:val="20"/>
                <w:szCs w:val="20"/>
              </w:rPr>
            </w:pPr>
            <w:r w:rsidRPr="00ED3751">
              <w:rPr>
                <w:rFonts w:eastAsia="Calibri"/>
                <w:b/>
                <w:bCs/>
                <w:sz w:val="20"/>
                <w:szCs w:val="20"/>
              </w:rPr>
              <w:t>Variable</w:t>
            </w:r>
            <w:r>
              <w:rPr>
                <w:rFonts w:eastAsia="Calibri"/>
                <w:b/>
                <w:bCs/>
                <w:sz w:val="20"/>
                <w:szCs w:val="20"/>
              </w:rPr>
              <w:t xml:space="preserve"> # and Name (NSC Package)</w:t>
            </w:r>
          </w:p>
        </w:tc>
        <w:tc>
          <w:tcPr>
            <w:tcW w:w="2610" w:type="dxa"/>
          </w:tcPr>
          <w:p w:rsidR="009D0C7A" w:rsidRPr="00ED3751" w:rsidP="009D0C7A" w14:paraId="6CD945B0" w14:textId="5AFE206F">
            <w:pPr>
              <w:spacing w:after="200" w:line="276" w:lineRule="auto"/>
              <w:rPr>
                <w:rFonts w:eastAsia="Calibri"/>
                <w:b/>
                <w:bCs/>
                <w:sz w:val="20"/>
                <w:szCs w:val="20"/>
              </w:rPr>
            </w:pPr>
            <w:r w:rsidRPr="00ED3751">
              <w:rPr>
                <w:rFonts w:eastAsia="Calibri"/>
                <w:b/>
                <w:bCs/>
                <w:sz w:val="20"/>
                <w:szCs w:val="20"/>
              </w:rPr>
              <w:t>Change implemented</w:t>
            </w:r>
          </w:p>
        </w:tc>
        <w:tc>
          <w:tcPr>
            <w:tcW w:w="1795" w:type="dxa"/>
          </w:tcPr>
          <w:p w:rsidR="009D0C7A" w:rsidRPr="00ED3751" w:rsidP="009D0C7A" w14:paraId="66535F28" w14:textId="77777777">
            <w:pPr>
              <w:spacing w:after="200" w:line="276" w:lineRule="auto"/>
              <w:rPr>
                <w:rFonts w:eastAsia="Calibri"/>
                <w:b/>
                <w:bCs/>
                <w:sz w:val="20"/>
                <w:szCs w:val="20"/>
              </w:rPr>
            </w:pPr>
            <w:r>
              <w:rPr>
                <w:rFonts w:eastAsia="Calibri"/>
                <w:b/>
                <w:bCs/>
                <w:sz w:val="20"/>
                <w:szCs w:val="20"/>
              </w:rPr>
              <w:t>Rationale</w:t>
            </w:r>
          </w:p>
        </w:tc>
      </w:tr>
      <w:tr w14:paraId="3FE4EDAA" w14:textId="77777777" w:rsidTr="0091697E">
        <w:tblPrEx>
          <w:tblW w:w="9355" w:type="dxa"/>
          <w:tblInd w:w="-5" w:type="dxa"/>
          <w:tblLook w:val="04A0"/>
        </w:tblPrEx>
        <w:tc>
          <w:tcPr>
            <w:tcW w:w="2427" w:type="dxa"/>
          </w:tcPr>
          <w:p w:rsidR="009D0C7A" w:rsidRPr="00D96DD0" w:rsidP="009D0C7A" w14:paraId="7219515A" w14:textId="71EEB703">
            <w:pPr>
              <w:spacing w:after="200" w:line="276" w:lineRule="auto"/>
              <w:rPr>
                <w:rFonts w:eastAsia="Calibri"/>
                <w:b/>
                <w:bCs/>
                <w:sz w:val="20"/>
                <w:szCs w:val="20"/>
              </w:rPr>
            </w:pPr>
            <w:r w:rsidRPr="00D96DD0">
              <w:rPr>
                <w:rFonts w:eastAsia="Calibri"/>
                <w:b/>
                <w:bCs/>
                <w:sz w:val="20"/>
                <w:szCs w:val="20"/>
              </w:rPr>
              <w:t>Individual Participant Record (IND-PAR)</w:t>
            </w:r>
          </w:p>
        </w:tc>
        <w:tc>
          <w:tcPr>
            <w:tcW w:w="1350" w:type="dxa"/>
          </w:tcPr>
          <w:p w:rsidR="009D0C7A" w:rsidP="009D0C7A" w14:paraId="4B153678" w14:textId="77777777">
            <w:pPr>
              <w:spacing w:after="200" w:line="276" w:lineRule="auto"/>
              <w:rPr>
                <w:rFonts w:eastAsia="Calibri"/>
                <w:sz w:val="20"/>
                <w:szCs w:val="20"/>
              </w:rPr>
            </w:pPr>
            <w:r>
              <w:rPr>
                <w:rFonts w:eastAsia="Calibri"/>
                <w:sz w:val="20"/>
                <w:szCs w:val="20"/>
              </w:rPr>
              <w:t>#11</w:t>
            </w:r>
          </w:p>
          <w:p w:rsidR="009D0C7A" w:rsidP="009D0C7A" w14:paraId="5052DE48" w14:textId="5A3CE104">
            <w:pPr>
              <w:spacing w:after="200" w:line="276" w:lineRule="auto"/>
              <w:rPr>
                <w:rFonts w:eastAsia="Calibri"/>
                <w:sz w:val="20"/>
                <w:szCs w:val="20"/>
              </w:rPr>
            </w:pPr>
            <w:r>
              <w:rPr>
                <w:rFonts w:eastAsia="Calibri"/>
                <w:sz w:val="20"/>
                <w:szCs w:val="20"/>
              </w:rPr>
              <w:t>Sex</w:t>
            </w:r>
          </w:p>
        </w:tc>
        <w:tc>
          <w:tcPr>
            <w:tcW w:w="1173" w:type="dxa"/>
          </w:tcPr>
          <w:p w:rsidR="009D0C7A" w:rsidP="009D0C7A" w14:paraId="33E4B231" w14:textId="77777777">
            <w:pPr>
              <w:spacing w:after="200" w:line="276" w:lineRule="auto"/>
              <w:rPr>
                <w:rFonts w:eastAsia="Calibri"/>
                <w:sz w:val="20"/>
                <w:szCs w:val="20"/>
              </w:rPr>
            </w:pPr>
            <w:r>
              <w:rPr>
                <w:rFonts w:eastAsia="Calibri"/>
                <w:sz w:val="20"/>
                <w:szCs w:val="20"/>
              </w:rPr>
              <w:t>#10</w:t>
            </w:r>
          </w:p>
          <w:p w:rsidR="003B3401" w:rsidP="009D0C7A" w14:paraId="3BF6A458" w14:textId="5AC92F75">
            <w:pPr>
              <w:spacing w:after="200" w:line="276" w:lineRule="auto"/>
              <w:rPr>
                <w:rFonts w:eastAsia="Calibri"/>
                <w:sz w:val="20"/>
                <w:szCs w:val="20"/>
              </w:rPr>
            </w:pPr>
            <w:r>
              <w:rPr>
                <w:rFonts w:eastAsia="Calibri"/>
                <w:sz w:val="20"/>
                <w:szCs w:val="20"/>
              </w:rPr>
              <w:t>Sex</w:t>
            </w:r>
          </w:p>
        </w:tc>
        <w:tc>
          <w:tcPr>
            <w:tcW w:w="2610" w:type="dxa"/>
          </w:tcPr>
          <w:p w:rsidR="009D0C7A" w:rsidP="009D0C7A" w14:paraId="63BF4626" w14:textId="3718580C">
            <w:pPr>
              <w:spacing w:after="200" w:line="276" w:lineRule="auto"/>
              <w:rPr>
                <w:rFonts w:eastAsia="Calibri"/>
                <w:sz w:val="20"/>
                <w:szCs w:val="20"/>
              </w:rPr>
            </w:pPr>
            <w:r>
              <w:rPr>
                <w:rFonts w:eastAsia="Calibri"/>
                <w:sz w:val="20"/>
                <w:szCs w:val="20"/>
              </w:rPr>
              <w:t>Delete “Unknown” response option</w:t>
            </w:r>
          </w:p>
          <w:p w:rsidR="009D0C7A" w:rsidP="009D0C7A" w14:paraId="16266246" w14:textId="40323246">
            <w:pPr>
              <w:spacing w:after="200" w:line="276" w:lineRule="auto"/>
              <w:rPr>
                <w:rFonts w:eastAsia="Calibri"/>
                <w:sz w:val="20"/>
                <w:szCs w:val="20"/>
              </w:rPr>
            </w:pPr>
            <w:r>
              <w:rPr>
                <w:rFonts w:eastAsia="Calibri"/>
                <w:sz w:val="20"/>
                <w:szCs w:val="20"/>
              </w:rPr>
              <w:t>Add “Choose not to disclose” response</w:t>
            </w:r>
          </w:p>
        </w:tc>
        <w:tc>
          <w:tcPr>
            <w:tcW w:w="1795" w:type="dxa"/>
          </w:tcPr>
          <w:p w:rsidR="009D0C7A" w:rsidRPr="00B0688C" w:rsidP="009D0C7A" w14:paraId="6DCE34D8" w14:textId="68D1D56B">
            <w:pPr>
              <w:spacing w:after="200" w:line="276" w:lineRule="auto"/>
              <w:rPr>
                <w:rFonts w:eastAsia="Calibri"/>
                <w:sz w:val="20"/>
                <w:szCs w:val="20"/>
              </w:rPr>
            </w:pPr>
            <w:r w:rsidRPr="00B0688C">
              <w:rPr>
                <w:rFonts w:eastAsia="Calibri"/>
                <w:sz w:val="20"/>
                <w:szCs w:val="20"/>
              </w:rPr>
              <w:t xml:space="preserve">Response to more accurately capture </w:t>
            </w:r>
            <w:r>
              <w:rPr>
                <w:rFonts w:eastAsia="Calibri"/>
                <w:sz w:val="20"/>
                <w:szCs w:val="20"/>
              </w:rPr>
              <w:t>t</w:t>
            </w:r>
            <w:r w:rsidRPr="00B0688C">
              <w:rPr>
                <w:rFonts w:eastAsia="Calibri"/>
                <w:sz w:val="20"/>
                <w:szCs w:val="20"/>
              </w:rPr>
              <w:t>his variable.</w:t>
            </w:r>
          </w:p>
          <w:p w:rsidR="009D0C7A" w:rsidP="009D0C7A" w14:paraId="5994E368" w14:textId="5DC8F896">
            <w:pPr>
              <w:spacing w:after="200" w:line="276" w:lineRule="auto"/>
              <w:rPr>
                <w:rFonts w:eastAsia="Calibri"/>
                <w:sz w:val="20"/>
                <w:szCs w:val="20"/>
              </w:rPr>
            </w:pPr>
          </w:p>
        </w:tc>
      </w:tr>
      <w:tr w14:paraId="38760DB8" w14:textId="77777777" w:rsidTr="0091697E">
        <w:tblPrEx>
          <w:tblW w:w="9355" w:type="dxa"/>
          <w:tblInd w:w="-5" w:type="dxa"/>
          <w:tblLook w:val="04A0"/>
        </w:tblPrEx>
        <w:tc>
          <w:tcPr>
            <w:tcW w:w="2427" w:type="dxa"/>
          </w:tcPr>
          <w:p w:rsidR="009D0C7A" w:rsidRPr="00D96DD0" w:rsidP="009D0C7A" w14:paraId="41950D72" w14:textId="3F5EDA13">
            <w:pPr>
              <w:spacing w:after="200" w:line="276" w:lineRule="auto"/>
              <w:rPr>
                <w:rFonts w:eastAsia="Calibri"/>
                <w:b/>
                <w:bCs/>
                <w:sz w:val="20"/>
                <w:szCs w:val="20"/>
              </w:rPr>
            </w:pPr>
            <w:r w:rsidRPr="00D96DD0">
              <w:rPr>
                <w:rFonts w:eastAsia="Calibri"/>
                <w:b/>
                <w:bCs/>
                <w:sz w:val="20"/>
                <w:szCs w:val="20"/>
              </w:rPr>
              <w:t>Individual Participant Record (IND-PAR)</w:t>
            </w:r>
          </w:p>
        </w:tc>
        <w:tc>
          <w:tcPr>
            <w:tcW w:w="1350" w:type="dxa"/>
          </w:tcPr>
          <w:p w:rsidR="009D0C7A" w:rsidP="009D0C7A" w14:paraId="5324A253" w14:textId="77777777">
            <w:pPr>
              <w:spacing w:after="200" w:line="276" w:lineRule="auto"/>
              <w:rPr>
                <w:rFonts w:eastAsia="Calibri"/>
                <w:sz w:val="20"/>
                <w:szCs w:val="20"/>
              </w:rPr>
            </w:pPr>
            <w:r>
              <w:rPr>
                <w:rFonts w:eastAsia="Calibri"/>
                <w:sz w:val="20"/>
                <w:szCs w:val="20"/>
              </w:rPr>
              <w:t>#5</w:t>
            </w:r>
          </w:p>
          <w:p w:rsidR="009D0C7A" w:rsidP="009D0C7A" w14:paraId="0E31B465" w14:textId="385C6848">
            <w:pPr>
              <w:spacing w:after="200" w:line="276" w:lineRule="auto"/>
              <w:rPr>
                <w:rFonts w:eastAsia="Calibri"/>
                <w:sz w:val="20"/>
                <w:szCs w:val="20"/>
              </w:rPr>
            </w:pPr>
            <w:r>
              <w:rPr>
                <w:rFonts w:eastAsia="Calibri"/>
                <w:sz w:val="20"/>
                <w:szCs w:val="20"/>
              </w:rPr>
              <w:t>Receive Information Related to AETC Trainings (Mailing List)</w:t>
            </w:r>
          </w:p>
        </w:tc>
        <w:tc>
          <w:tcPr>
            <w:tcW w:w="1173" w:type="dxa"/>
          </w:tcPr>
          <w:p w:rsidR="009D0C7A" w:rsidP="009D0C7A" w14:paraId="15B7053B" w14:textId="1CA4A109">
            <w:pPr>
              <w:spacing w:after="200" w:line="276" w:lineRule="auto"/>
              <w:rPr>
                <w:rFonts w:eastAsia="Calibri"/>
                <w:sz w:val="20"/>
                <w:szCs w:val="20"/>
              </w:rPr>
            </w:pPr>
            <w:r>
              <w:rPr>
                <w:rFonts w:eastAsia="Calibri"/>
                <w:sz w:val="20"/>
                <w:szCs w:val="20"/>
              </w:rPr>
              <w:t xml:space="preserve">No longer in </w:t>
            </w:r>
            <w:r w:rsidR="0091697E">
              <w:rPr>
                <w:rFonts w:eastAsia="Calibri"/>
                <w:sz w:val="20"/>
                <w:szCs w:val="20"/>
              </w:rPr>
              <w:t>instrument</w:t>
            </w:r>
          </w:p>
        </w:tc>
        <w:tc>
          <w:tcPr>
            <w:tcW w:w="2610" w:type="dxa"/>
          </w:tcPr>
          <w:p w:rsidR="009D0C7A" w:rsidP="009D0C7A" w14:paraId="23E24256" w14:textId="0410DB3A">
            <w:pPr>
              <w:spacing w:after="200" w:line="276" w:lineRule="auto"/>
              <w:rPr>
                <w:rFonts w:eastAsia="Calibri"/>
              </w:rPr>
            </w:pPr>
            <w:r>
              <w:rPr>
                <w:rFonts w:eastAsia="Calibri"/>
                <w:sz w:val="20"/>
                <w:szCs w:val="20"/>
              </w:rPr>
              <w:t>Remove entire variable</w:t>
            </w:r>
          </w:p>
        </w:tc>
        <w:tc>
          <w:tcPr>
            <w:tcW w:w="1795" w:type="dxa"/>
          </w:tcPr>
          <w:p w:rsidR="009D0C7A" w:rsidP="009D0C7A" w14:paraId="3A17A732" w14:textId="130EE99F">
            <w:pPr>
              <w:spacing w:after="200" w:line="276" w:lineRule="auto"/>
              <w:rPr>
                <w:rFonts w:eastAsia="Calibri"/>
                <w:sz w:val="20"/>
                <w:szCs w:val="20"/>
              </w:rPr>
            </w:pPr>
            <w:r>
              <w:rPr>
                <w:rFonts w:eastAsia="Calibri"/>
                <w:sz w:val="20"/>
                <w:szCs w:val="20"/>
              </w:rPr>
              <w:t>The question is no longer required</w:t>
            </w:r>
          </w:p>
        </w:tc>
      </w:tr>
      <w:tr w14:paraId="0F5834B6" w14:textId="77777777" w:rsidTr="0091697E">
        <w:tblPrEx>
          <w:tblW w:w="9355" w:type="dxa"/>
          <w:tblInd w:w="-5" w:type="dxa"/>
          <w:tblLook w:val="04A0"/>
        </w:tblPrEx>
        <w:tc>
          <w:tcPr>
            <w:tcW w:w="2427" w:type="dxa"/>
          </w:tcPr>
          <w:p w:rsidR="009D0C7A" w:rsidRPr="00D96DD0" w:rsidP="009D0C7A" w14:paraId="5A06E07B" w14:textId="0FB3192E">
            <w:pPr>
              <w:spacing w:after="200" w:line="276" w:lineRule="auto"/>
              <w:rPr>
                <w:rFonts w:eastAsia="Calibri"/>
                <w:b/>
                <w:bCs/>
                <w:sz w:val="20"/>
                <w:szCs w:val="20"/>
              </w:rPr>
            </w:pPr>
            <w:r w:rsidRPr="00D96DD0">
              <w:rPr>
                <w:rFonts w:eastAsia="Calibri"/>
                <w:b/>
                <w:bCs/>
                <w:sz w:val="20"/>
                <w:szCs w:val="20"/>
              </w:rPr>
              <w:t>Interprofessional Education Health Profession Program Characteristics/Outcomes Form (IPE-HC)</w:t>
            </w:r>
          </w:p>
        </w:tc>
        <w:tc>
          <w:tcPr>
            <w:tcW w:w="1350" w:type="dxa"/>
          </w:tcPr>
          <w:p w:rsidR="009D0C7A" w:rsidP="009D0C7A" w14:paraId="6C6AD2D8" w14:textId="466C96A0">
            <w:pPr>
              <w:spacing w:after="200" w:line="276" w:lineRule="auto"/>
              <w:rPr>
                <w:rFonts w:eastAsia="Calibri"/>
                <w:sz w:val="20"/>
                <w:szCs w:val="20"/>
              </w:rPr>
            </w:pPr>
            <w:r>
              <w:rPr>
                <w:rFonts w:eastAsia="Calibri"/>
                <w:sz w:val="20"/>
                <w:szCs w:val="20"/>
              </w:rPr>
              <w:t>#9</w:t>
            </w:r>
          </w:p>
          <w:p w:rsidR="009D0C7A" w:rsidP="009D0C7A" w14:paraId="54DEB3C3" w14:textId="43EE4C18">
            <w:pPr>
              <w:spacing w:after="200" w:line="276" w:lineRule="auto"/>
              <w:rPr>
                <w:rFonts w:eastAsia="Calibri"/>
                <w:sz w:val="20"/>
                <w:szCs w:val="20"/>
              </w:rPr>
            </w:pPr>
            <w:r>
              <w:rPr>
                <w:rFonts w:eastAsia="Calibri"/>
                <w:sz w:val="20"/>
                <w:szCs w:val="20"/>
              </w:rPr>
              <w:t>HPP Establishment Month and Year</w:t>
            </w:r>
          </w:p>
        </w:tc>
        <w:tc>
          <w:tcPr>
            <w:tcW w:w="1173" w:type="dxa"/>
          </w:tcPr>
          <w:p w:rsidR="009D0C7A" w:rsidRPr="7627D22D" w:rsidP="009D0C7A" w14:paraId="6A750313" w14:textId="423BBD9C">
            <w:pPr>
              <w:spacing w:after="200" w:line="276" w:lineRule="auto"/>
              <w:rPr>
                <w:rFonts w:eastAsia="Calibri"/>
                <w:sz w:val="20"/>
                <w:szCs w:val="20"/>
              </w:rPr>
            </w:pPr>
            <w:r>
              <w:rPr>
                <w:rFonts w:eastAsia="Calibri"/>
                <w:sz w:val="20"/>
                <w:szCs w:val="20"/>
              </w:rPr>
              <w:t>Same as previous</w:t>
            </w:r>
          </w:p>
        </w:tc>
        <w:tc>
          <w:tcPr>
            <w:tcW w:w="2610" w:type="dxa"/>
          </w:tcPr>
          <w:p w:rsidR="009D0C7A" w:rsidP="009D0C7A" w14:paraId="7EA31AF3" w14:textId="07C34D31">
            <w:pPr>
              <w:spacing w:after="200" w:line="276" w:lineRule="auto"/>
              <w:rPr>
                <w:rFonts w:eastAsia="Calibri"/>
                <w:sz w:val="20"/>
                <w:szCs w:val="20"/>
              </w:rPr>
            </w:pPr>
            <w:r w:rsidRPr="7627D22D">
              <w:rPr>
                <w:rFonts w:eastAsia="Calibri"/>
                <w:sz w:val="20"/>
                <w:szCs w:val="20"/>
              </w:rPr>
              <w:t>Reformat date to a) MM and b) YYYY</w:t>
            </w:r>
          </w:p>
        </w:tc>
        <w:tc>
          <w:tcPr>
            <w:tcW w:w="1795" w:type="dxa"/>
          </w:tcPr>
          <w:p w:rsidR="009D0C7A" w:rsidP="009D0C7A" w14:paraId="524DD7AF" w14:textId="25561EB1">
            <w:pPr>
              <w:spacing w:after="200" w:line="276" w:lineRule="auto"/>
              <w:rPr>
                <w:rFonts w:eastAsia="Calibri"/>
                <w:sz w:val="20"/>
                <w:szCs w:val="20"/>
              </w:rPr>
            </w:pPr>
            <w:r>
              <w:rPr>
                <w:rFonts w:eastAsia="Calibri"/>
                <w:sz w:val="20"/>
                <w:szCs w:val="20"/>
              </w:rPr>
              <w:t>Data collection system change</w:t>
            </w:r>
          </w:p>
        </w:tc>
      </w:tr>
      <w:tr w14:paraId="4818A7D7" w14:textId="77777777" w:rsidTr="0091697E">
        <w:tblPrEx>
          <w:tblW w:w="9355" w:type="dxa"/>
          <w:tblInd w:w="-5" w:type="dxa"/>
          <w:tblLook w:val="04A0"/>
        </w:tblPrEx>
        <w:tc>
          <w:tcPr>
            <w:tcW w:w="2427" w:type="dxa"/>
          </w:tcPr>
          <w:p w:rsidR="002D5B1A" w:rsidRPr="00D96DD0" w:rsidP="002D5B1A" w14:paraId="1FD55C62" w14:textId="5A2F7D7B">
            <w:pPr>
              <w:spacing w:after="200" w:line="276" w:lineRule="auto"/>
              <w:rPr>
                <w:rFonts w:eastAsia="Calibri"/>
                <w:b/>
                <w:bCs/>
                <w:sz w:val="20"/>
                <w:szCs w:val="20"/>
              </w:rPr>
            </w:pPr>
            <w:r w:rsidRPr="00D96DD0">
              <w:rPr>
                <w:rFonts w:eastAsia="Calibri"/>
                <w:b/>
                <w:bCs/>
                <w:sz w:val="20"/>
                <w:szCs w:val="20"/>
              </w:rPr>
              <w:t>Interprofessional Education– One-Year Post-Participation Survey (IPE-Long Term)</w:t>
            </w:r>
          </w:p>
        </w:tc>
        <w:tc>
          <w:tcPr>
            <w:tcW w:w="1350" w:type="dxa"/>
          </w:tcPr>
          <w:p w:rsidR="002D5B1A" w:rsidP="002D5B1A" w14:paraId="3122FBF1" w14:textId="77777777">
            <w:pPr>
              <w:spacing w:after="200" w:line="276" w:lineRule="auto"/>
              <w:rPr>
                <w:rFonts w:eastAsia="Calibri"/>
                <w:sz w:val="20"/>
                <w:szCs w:val="20"/>
              </w:rPr>
            </w:pPr>
            <w:r>
              <w:rPr>
                <w:rFonts w:eastAsia="Calibri"/>
                <w:sz w:val="20"/>
                <w:szCs w:val="20"/>
              </w:rPr>
              <w:t>#4</w:t>
            </w:r>
          </w:p>
          <w:p w:rsidR="002D5B1A" w:rsidP="002D5B1A" w14:paraId="5745DB37" w14:textId="57F34A6F">
            <w:pPr>
              <w:spacing w:after="200" w:line="276" w:lineRule="auto"/>
              <w:rPr>
                <w:rFonts w:eastAsia="Calibri"/>
                <w:sz w:val="20"/>
                <w:szCs w:val="20"/>
              </w:rPr>
            </w:pPr>
            <w:r>
              <w:rPr>
                <w:rFonts w:eastAsia="Calibri"/>
                <w:sz w:val="20"/>
                <w:szCs w:val="20"/>
              </w:rPr>
              <w:t>IPE Completion Month and Year</w:t>
            </w:r>
          </w:p>
        </w:tc>
        <w:tc>
          <w:tcPr>
            <w:tcW w:w="1173" w:type="dxa"/>
          </w:tcPr>
          <w:p w:rsidR="002D5B1A" w:rsidRPr="7627D22D" w:rsidP="002D5B1A" w14:paraId="08E7E7C3" w14:textId="60A295B3">
            <w:pPr>
              <w:spacing w:after="200" w:line="276" w:lineRule="auto"/>
              <w:rPr>
                <w:rFonts w:eastAsia="Calibri"/>
                <w:sz w:val="20"/>
                <w:szCs w:val="20"/>
              </w:rPr>
            </w:pPr>
            <w:r>
              <w:rPr>
                <w:rFonts w:eastAsia="Calibri"/>
                <w:sz w:val="20"/>
                <w:szCs w:val="20"/>
              </w:rPr>
              <w:t>Same as previous</w:t>
            </w:r>
          </w:p>
        </w:tc>
        <w:tc>
          <w:tcPr>
            <w:tcW w:w="2610" w:type="dxa"/>
          </w:tcPr>
          <w:p w:rsidR="002D5B1A" w:rsidP="002D5B1A" w14:paraId="2DF7AEFD" w14:textId="7B8DC5BD">
            <w:pPr>
              <w:spacing w:after="200" w:line="276" w:lineRule="auto"/>
              <w:rPr>
                <w:rFonts w:eastAsia="Calibri"/>
                <w:sz w:val="20"/>
                <w:szCs w:val="20"/>
              </w:rPr>
            </w:pPr>
            <w:r w:rsidRPr="7627D22D">
              <w:rPr>
                <w:rFonts w:eastAsia="Calibri"/>
                <w:sz w:val="20"/>
                <w:szCs w:val="20"/>
              </w:rPr>
              <w:t>Reformat date to a) MM and b) YYYY</w:t>
            </w:r>
          </w:p>
        </w:tc>
        <w:tc>
          <w:tcPr>
            <w:tcW w:w="1795" w:type="dxa"/>
          </w:tcPr>
          <w:p w:rsidR="002D5B1A" w:rsidP="002D5B1A" w14:paraId="1200E9DE" w14:textId="2417FEE9">
            <w:pPr>
              <w:spacing w:after="200" w:line="276" w:lineRule="auto"/>
              <w:rPr>
                <w:rFonts w:eastAsia="Calibri"/>
                <w:sz w:val="20"/>
                <w:szCs w:val="20"/>
              </w:rPr>
            </w:pPr>
            <w:r>
              <w:rPr>
                <w:rFonts w:eastAsia="Calibri"/>
                <w:sz w:val="20"/>
                <w:szCs w:val="20"/>
              </w:rPr>
              <w:t>Data collection system change</w:t>
            </w:r>
          </w:p>
        </w:tc>
      </w:tr>
      <w:tr w14:paraId="6CB3F65E" w14:textId="77777777" w:rsidTr="0091697E">
        <w:tblPrEx>
          <w:tblW w:w="9355" w:type="dxa"/>
          <w:tblInd w:w="-5" w:type="dxa"/>
          <w:tblLook w:val="04A0"/>
        </w:tblPrEx>
        <w:tc>
          <w:tcPr>
            <w:tcW w:w="2427" w:type="dxa"/>
          </w:tcPr>
          <w:p w:rsidR="002D5B1A" w:rsidRPr="00D96DD0" w:rsidP="002D5B1A" w14:paraId="4F6D8B6C" w14:textId="32FC347E">
            <w:pPr>
              <w:spacing w:after="200" w:line="276" w:lineRule="auto"/>
              <w:rPr>
                <w:rFonts w:eastAsia="Calibri"/>
                <w:b/>
                <w:bCs/>
                <w:sz w:val="20"/>
                <w:szCs w:val="20"/>
              </w:rPr>
            </w:pPr>
            <w:r w:rsidRPr="00D96DD0">
              <w:rPr>
                <w:rFonts w:eastAsia="Calibri"/>
                <w:b/>
                <w:bCs/>
                <w:sz w:val="20"/>
                <w:szCs w:val="20"/>
              </w:rPr>
              <w:t>Practice Transformation-Site Characteristics/Outcomes Form (PT-SC)</w:t>
            </w:r>
          </w:p>
        </w:tc>
        <w:tc>
          <w:tcPr>
            <w:tcW w:w="1350" w:type="dxa"/>
          </w:tcPr>
          <w:p w:rsidR="002D5B1A" w:rsidP="002D5B1A" w14:paraId="31C72844" w14:textId="77777777">
            <w:pPr>
              <w:spacing w:after="200" w:line="276" w:lineRule="auto"/>
              <w:rPr>
                <w:rFonts w:eastAsia="Calibri"/>
                <w:sz w:val="20"/>
                <w:szCs w:val="20"/>
              </w:rPr>
            </w:pPr>
            <w:r>
              <w:rPr>
                <w:rFonts w:eastAsia="Calibri"/>
                <w:sz w:val="20"/>
                <w:szCs w:val="20"/>
              </w:rPr>
              <w:t>#6</w:t>
            </w:r>
          </w:p>
          <w:p w:rsidR="002D5B1A" w:rsidP="002D5B1A" w14:paraId="388A9DA7" w14:textId="756BA844">
            <w:pPr>
              <w:spacing w:after="200" w:line="276" w:lineRule="auto"/>
              <w:rPr>
                <w:rFonts w:eastAsia="Calibri"/>
                <w:sz w:val="20"/>
                <w:szCs w:val="20"/>
              </w:rPr>
            </w:pPr>
            <w:r>
              <w:rPr>
                <w:rFonts w:eastAsia="Calibri"/>
                <w:sz w:val="20"/>
                <w:szCs w:val="20"/>
              </w:rPr>
              <w:t>PT Clinic Enrollment Month and Year</w:t>
            </w:r>
          </w:p>
        </w:tc>
        <w:tc>
          <w:tcPr>
            <w:tcW w:w="1173" w:type="dxa"/>
          </w:tcPr>
          <w:p w:rsidR="002D5B1A" w:rsidRPr="7627D22D" w:rsidP="002D5B1A" w14:paraId="306B5084" w14:textId="37057707">
            <w:pPr>
              <w:spacing w:after="200" w:line="276" w:lineRule="auto"/>
              <w:rPr>
                <w:rFonts w:eastAsia="Calibri"/>
                <w:sz w:val="20"/>
                <w:szCs w:val="20"/>
              </w:rPr>
            </w:pPr>
            <w:r>
              <w:rPr>
                <w:rFonts w:eastAsia="Calibri"/>
                <w:sz w:val="20"/>
                <w:szCs w:val="20"/>
              </w:rPr>
              <w:t>Same as previous</w:t>
            </w:r>
          </w:p>
        </w:tc>
        <w:tc>
          <w:tcPr>
            <w:tcW w:w="2610" w:type="dxa"/>
          </w:tcPr>
          <w:p w:rsidR="002D5B1A" w:rsidP="002D5B1A" w14:paraId="38CEED54" w14:textId="71A70B59">
            <w:pPr>
              <w:spacing w:after="200" w:line="276" w:lineRule="auto"/>
              <w:rPr>
                <w:rFonts w:eastAsia="Calibri"/>
                <w:sz w:val="20"/>
                <w:szCs w:val="20"/>
              </w:rPr>
            </w:pPr>
            <w:r w:rsidRPr="7627D22D">
              <w:rPr>
                <w:rFonts w:eastAsia="Calibri"/>
                <w:sz w:val="20"/>
                <w:szCs w:val="20"/>
              </w:rPr>
              <w:t>Reformat date to a) MM and b) YYYY</w:t>
            </w:r>
          </w:p>
        </w:tc>
        <w:tc>
          <w:tcPr>
            <w:tcW w:w="1795" w:type="dxa"/>
          </w:tcPr>
          <w:p w:rsidR="002D5B1A" w:rsidP="002D5B1A" w14:paraId="75738B4D" w14:textId="746FDAC7">
            <w:pPr>
              <w:spacing w:after="200" w:line="276" w:lineRule="auto"/>
              <w:rPr>
                <w:rFonts w:eastAsia="Calibri"/>
                <w:sz w:val="20"/>
                <w:szCs w:val="20"/>
              </w:rPr>
            </w:pPr>
            <w:r>
              <w:rPr>
                <w:rFonts w:eastAsia="Calibri"/>
                <w:sz w:val="20"/>
                <w:szCs w:val="20"/>
              </w:rPr>
              <w:t>Data collection system change</w:t>
            </w:r>
          </w:p>
        </w:tc>
      </w:tr>
      <w:tr w14:paraId="6DB639D1" w14:textId="77777777" w:rsidTr="0091697E">
        <w:tblPrEx>
          <w:tblW w:w="9355" w:type="dxa"/>
          <w:tblInd w:w="-5" w:type="dxa"/>
          <w:tblLook w:val="04A0"/>
        </w:tblPrEx>
        <w:tc>
          <w:tcPr>
            <w:tcW w:w="2427" w:type="dxa"/>
          </w:tcPr>
          <w:p w:rsidR="002D5B1A" w:rsidRPr="00D96DD0" w:rsidP="002D5B1A" w14:paraId="6493EEA7" w14:textId="5D33710F">
            <w:pPr>
              <w:spacing w:after="200" w:line="276" w:lineRule="auto"/>
              <w:rPr>
                <w:rFonts w:eastAsia="Calibri"/>
                <w:b/>
                <w:bCs/>
                <w:sz w:val="20"/>
                <w:szCs w:val="20"/>
              </w:rPr>
            </w:pPr>
            <w:r w:rsidRPr="00D96DD0">
              <w:rPr>
                <w:rFonts w:eastAsia="Calibri"/>
                <w:b/>
                <w:bCs/>
                <w:sz w:val="20"/>
                <w:szCs w:val="20"/>
              </w:rPr>
              <w:t>Training Activity Record (TAR)</w:t>
            </w:r>
          </w:p>
        </w:tc>
        <w:tc>
          <w:tcPr>
            <w:tcW w:w="1350" w:type="dxa"/>
          </w:tcPr>
          <w:p w:rsidR="002D5B1A" w:rsidP="002D5B1A" w14:paraId="777BE942" w14:textId="77777777">
            <w:pPr>
              <w:spacing w:after="200" w:line="276" w:lineRule="auto"/>
              <w:rPr>
                <w:rFonts w:eastAsia="Calibri"/>
                <w:sz w:val="20"/>
                <w:szCs w:val="20"/>
              </w:rPr>
            </w:pPr>
            <w:r>
              <w:rPr>
                <w:rFonts w:eastAsia="Calibri"/>
                <w:sz w:val="20"/>
                <w:szCs w:val="20"/>
              </w:rPr>
              <w:t>#16</w:t>
            </w:r>
          </w:p>
          <w:p w:rsidR="002D5B1A" w:rsidP="002D5B1A" w14:paraId="1A377920" w14:textId="2089E376">
            <w:pPr>
              <w:spacing w:after="200" w:line="276" w:lineRule="auto"/>
              <w:rPr>
                <w:rFonts w:eastAsia="Calibri"/>
                <w:sz w:val="20"/>
                <w:szCs w:val="20"/>
              </w:rPr>
            </w:pPr>
            <w:r>
              <w:rPr>
                <w:rFonts w:eastAsia="Calibri"/>
                <w:sz w:val="20"/>
                <w:szCs w:val="20"/>
              </w:rPr>
              <w:t>Health Profession Program ID#s</w:t>
            </w:r>
          </w:p>
        </w:tc>
        <w:tc>
          <w:tcPr>
            <w:tcW w:w="1173" w:type="dxa"/>
          </w:tcPr>
          <w:p w:rsidR="002D5B1A" w:rsidRPr="7627D22D" w:rsidP="002D5B1A" w14:paraId="68E6E4D2" w14:textId="74CA0C68">
            <w:pPr>
              <w:spacing w:after="200" w:line="276" w:lineRule="auto"/>
              <w:rPr>
                <w:rFonts w:eastAsia="Calibri"/>
                <w:sz w:val="20"/>
                <w:szCs w:val="20"/>
              </w:rPr>
            </w:pPr>
            <w:r>
              <w:rPr>
                <w:rFonts w:eastAsia="Calibri"/>
                <w:sz w:val="20"/>
                <w:szCs w:val="20"/>
              </w:rPr>
              <w:t>Same as previous</w:t>
            </w:r>
          </w:p>
        </w:tc>
        <w:tc>
          <w:tcPr>
            <w:tcW w:w="2610" w:type="dxa"/>
          </w:tcPr>
          <w:p w:rsidR="002D5B1A" w:rsidP="002D5B1A" w14:paraId="5D2E8F26" w14:textId="320AF1B1">
            <w:pPr>
              <w:spacing w:after="200" w:line="276" w:lineRule="auto"/>
              <w:rPr>
                <w:rFonts w:eastAsia="Calibri"/>
                <w:sz w:val="20"/>
                <w:szCs w:val="20"/>
              </w:rPr>
            </w:pPr>
            <w:r w:rsidRPr="7627D22D">
              <w:rPr>
                <w:rFonts w:eastAsia="Calibri"/>
                <w:sz w:val="20"/>
                <w:szCs w:val="20"/>
              </w:rPr>
              <w:t>Changed from 5 to 20 IDs “Enter up to 20 IDs”</w:t>
            </w:r>
          </w:p>
        </w:tc>
        <w:tc>
          <w:tcPr>
            <w:tcW w:w="1795" w:type="dxa"/>
          </w:tcPr>
          <w:p w:rsidR="002D5B1A" w:rsidP="002D5B1A" w14:paraId="5E368C6E" w14:textId="15E871AF">
            <w:pPr>
              <w:spacing w:after="200" w:line="276" w:lineRule="auto"/>
              <w:rPr>
                <w:rFonts w:eastAsia="Calibri"/>
                <w:sz w:val="20"/>
                <w:szCs w:val="20"/>
              </w:rPr>
            </w:pPr>
            <w:r>
              <w:rPr>
                <w:rFonts w:eastAsia="Calibri"/>
                <w:sz w:val="20"/>
                <w:szCs w:val="20"/>
              </w:rPr>
              <w:t>Recipients requested the ability to submit additional IDs</w:t>
            </w:r>
          </w:p>
        </w:tc>
      </w:tr>
    </w:tbl>
    <w:p w:rsidR="00B92B6C" w:rsidP="00B92B6C" w14:paraId="4C6D9A0D" w14:textId="6A741C07">
      <w:pPr>
        <w:keepNext/>
        <w:spacing w:after="200" w:line="276" w:lineRule="auto"/>
        <w:rPr>
          <w:rFonts w:eastAsia="Calibri"/>
          <w:b/>
        </w:rPr>
      </w:pPr>
      <w:r w:rsidRPr="00B92B6C">
        <w:rPr>
          <w:rFonts w:eastAsia="Calibri"/>
          <w:b/>
        </w:rPr>
        <w:t>Attachments:</w:t>
      </w:r>
    </w:p>
    <w:p w:rsidR="00C91D3D" w:rsidRPr="005C0994" w:rsidP="002A27A1" w14:paraId="273F20D1" w14:textId="23B01223">
      <w:pPr>
        <w:pStyle w:val="ListParagraph"/>
        <w:keepNext/>
        <w:numPr>
          <w:ilvl w:val="0"/>
          <w:numId w:val="1"/>
        </w:numPr>
        <w:spacing w:after="200" w:line="276" w:lineRule="auto"/>
        <w:rPr>
          <w:rFonts w:eastAsia="Calibri"/>
        </w:rPr>
      </w:pPr>
      <w:r w:rsidRPr="079A81B1">
        <w:rPr>
          <w:rFonts w:eastAsia="Calibri"/>
        </w:rPr>
        <w:t>Individual Participant Record (IND-PAR)</w:t>
      </w:r>
    </w:p>
    <w:p w:rsidR="00C91D3D" w:rsidRPr="005C0994" w:rsidP="002A27A1" w14:paraId="25D99407" w14:textId="273462C4">
      <w:pPr>
        <w:pStyle w:val="ListParagraph"/>
        <w:keepNext/>
        <w:numPr>
          <w:ilvl w:val="0"/>
          <w:numId w:val="1"/>
        </w:numPr>
        <w:spacing w:after="200" w:line="276" w:lineRule="auto"/>
        <w:rPr>
          <w:rFonts w:eastAsia="Calibri"/>
        </w:rPr>
      </w:pPr>
      <w:r w:rsidRPr="079A81B1">
        <w:rPr>
          <w:rFonts w:eastAsia="Calibri"/>
        </w:rPr>
        <w:t>Interprofessional Education Health Profession Program Characteristics/Outcomes Form (IPE-HC)</w:t>
      </w:r>
    </w:p>
    <w:p w:rsidR="00C91D3D" w:rsidRPr="005C0994" w:rsidP="002A27A1" w14:paraId="21FF7D46" w14:textId="1FBDB466">
      <w:pPr>
        <w:pStyle w:val="ListParagraph"/>
        <w:keepNext/>
        <w:numPr>
          <w:ilvl w:val="0"/>
          <w:numId w:val="1"/>
        </w:numPr>
        <w:spacing w:after="200" w:line="276" w:lineRule="auto"/>
        <w:rPr>
          <w:rFonts w:eastAsia="Calibri"/>
        </w:rPr>
      </w:pPr>
      <w:r w:rsidRPr="079A81B1">
        <w:rPr>
          <w:rFonts w:eastAsia="Calibri"/>
        </w:rPr>
        <w:t>Interprofessional Education– One-Year Post-Participation Survey (IPE-Long Term)</w:t>
      </w:r>
    </w:p>
    <w:p w:rsidR="00C91D3D" w:rsidRPr="005C0994" w:rsidP="002A27A1" w14:paraId="562B9E3B" w14:textId="4BBE7390">
      <w:pPr>
        <w:pStyle w:val="ListParagraph"/>
        <w:keepNext/>
        <w:numPr>
          <w:ilvl w:val="0"/>
          <w:numId w:val="1"/>
        </w:numPr>
        <w:spacing w:after="200" w:line="276" w:lineRule="auto"/>
        <w:rPr>
          <w:rFonts w:eastAsia="Calibri"/>
        </w:rPr>
      </w:pPr>
      <w:r w:rsidRPr="079A81B1">
        <w:rPr>
          <w:rFonts w:eastAsia="Calibri"/>
        </w:rPr>
        <w:t>Practice Transformation-Site Characteristics/Outcomes Form (PT-SC)</w:t>
      </w:r>
    </w:p>
    <w:p w:rsidR="00C91D3D" w:rsidRPr="005C0994" w:rsidP="002A27A1" w14:paraId="0364195B" w14:textId="6D626468">
      <w:pPr>
        <w:pStyle w:val="ListParagraph"/>
        <w:keepNext/>
        <w:numPr>
          <w:ilvl w:val="0"/>
          <w:numId w:val="1"/>
        </w:numPr>
        <w:spacing w:after="200" w:line="276" w:lineRule="auto"/>
        <w:rPr>
          <w:rFonts w:eastAsia="Calibri"/>
        </w:rPr>
      </w:pPr>
      <w:r w:rsidRPr="079A81B1">
        <w:rPr>
          <w:rFonts w:eastAsia="Calibri"/>
        </w:rPr>
        <w:t>Training Activity Record (TAR)</w:t>
      </w:r>
      <w:r w:rsidRPr="079A81B1">
        <w:rPr>
          <w:rFonts w:eastAsia="Calibri"/>
          <w:b/>
          <w:bCs/>
        </w:rPr>
        <w:t xml:space="preserve"> </w:t>
      </w:r>
      <w:r w:rsidRPr="079A81B1" w:rsidR="005C0994">
        <w:rPr>
          <w:rFonts w:eastAsia="Calibri"/>
        </w:rPr>
        <w:t>Form</w:t>
      </w:r>
    </w:p>
    <w:p w:rsidR="00A07951" w:rsidP="7C979996" w14:paraId="186A7D33" w14:textId="2B1232B8">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4D5E"/>
    <w:multiLevelType w:val="hybridMultilevel"/>
    <w:tmpl w:val="D33EA28E"/>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
    <w:nsid w:val="100C584D"/>
    <w:multiLevelType w:val="hybridMultilevel"/>
    <w:tmpl w:val="B868F190"/>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1D311E53"/>
    <w:multiLevelType w:val="hybridMultilevel"/>
    <w:tmpl w:val="DDD49FB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22C72D2F"/>
    <w:multiLevelType w:val="hybridMultilevel"/>
    <w:tmpl w:val="B17A42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CD77FCF"/>
    <w:multiLevelType w:val="hybridMultilevel"/>
    <w:tmpl w:val="01C067B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6F065C"/>
    <w:multiLevelType w:val="hybridMultilevel"/>
    <w:tmpl w:val="4E28C6A6"/>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16B77"/>
    <w:multiLevelType w:val="hybridMultilevel"/>
    <w:tmpl w:val="F9585938"/>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3">
    <w:nsid w:val="5D821AA3"/>
    <w:multiLevelType w:val="hybridMultilevel"/>
    <w:tmpl w:val="F2FA2388"/>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4">
    <w:nsid w:val="5E2B59DA"/>
    <w:multiLevelType w:val="hybridMultilevel"/>
    <w:tmpl w:val="9DC4028A"/>
    <w:lvl w:ilvl="0">
      <w:start w:val="1"/>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5B5435"/>
    <w:multiLevelType w:val="hybridMultilevel"/>
    <w:tmpl w:val="77CE93AA"/>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6">
    <w:nsid w:val="79975D99"/>
    <w:multiLevelType w:val="hybridMultilevel"/>
    <w:tmpl w:val="B868F190"/>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nsid w:val="79BE4ECB"/>
    <w:multiLevelType w:val="hybridMultilevel"/>
    <w:tmpl w:val="F3943A4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8">
    <w:nsid w:val="7EBB13D3"/>
    <w:multiLevelType w:val="hybridMultilevel"/>
    <w:tmpl w:val="5044A2A6"/>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16cid:durableId="403845108">
    <w:abstractNumId w:val="4"/>
  </w:num>
  <w:num w:numId="2" w16cid:durableId="1486777302">
    <w:abstractNumId w:val="6"/>
  </w:num>
  <w:num w:numId="3" w16cid:durableId="1189493300">
    <w:abstractNumId w:val="1"/>
  </w:num>
  <w:num w:numId="4" w16cid:durableId="1131703119">
    <w:abstractNumId w:val="10"/>
  </w:num>
  <w:num w:numId="5" w16cid:durableId="77140030">
    <w:abstractNumId w:val="11"/>
  </w:num>
  <w:num w:numId="6" w16cid:durableId="818227811">
    <w:abstractNumId w:val="7"/>
  </w:num>
  <w:num w:numId="7" w16cid:durableId="412043533">
    <w:abstractNumId w:val="9"/>
  </w:num>
  <w:num w:numId="8" w16cid:durableId="1553079051">
    <w:abstractNumId w:val="8"/>
  </w:num>
  <w:num w:numId="9" w16cid:durableId="1632327457">
    <w:abstractNumId w:val="0"/>
  </w:num>
  <w:num w:numId="10" w16cid:durableId="321279857">
    <w:abstractNumId w:val="16"/>
  </w:num>
  <w:num w:numId="11" w16cid:durableId="1407679805">
    <w:abstractNumId w:val="2"/>
  </w:num>
  <w:num w:numId="12" w16cid:durableId="525098600">
    <w:abstractNumId w:val="17"/>
  </w:num>
  <w:num w:numId="13" w16cid:durableId="1630355661">
    <w:abstractNumId w:val="12"/>
  </w:num>
  <w:num w:numId="14" w16cid:durableId="562835868">
    <w:abstractNumId w:val="15"/>
  </w:num>
  <w:num w:numId="15" w16cid:durableId="970742724">
    <w:abstractNumId w:val="5"/>
  </w:num>
  <w:num w:numId="16" w16cid:durableId="1444887958">
    <w:abstractNumId w:val="13"/>
  </w:num>
  <w:num w:numId="17" w16cid:durableId="2030401196">
    <w:abstractNumId w:val="18"/>
  </w:num>
  <w:num w:numId="18" w16cid:durableId="1291472242">
    <w:abstractNumId w:val="14"/>
  </w:num>
  <w:num w:numId="19" w16cid:durableId="2115439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11567"/>
    <w:rsid w:val="00013381"/>
    <w:rsid w:val="00016B91"/>
    <w:rsid w:val="0004222D"/>
    <w:rsid w:val="00045B42"/>
    <w:rsid w:val="00053774"/>
    <w:rsid w:val="00054659"/>
    <w:rsid w:val="000602E2"/>
    <w:rsid w:val="00077FC4"/>
    <w:rsid w:val="00080BD1"/>
    <w:rsid w:val="00086224"/>
    <w:rsid w:val="00086A3E"/>
    <w:rsid w:val="00093D9E"/>
    <w:rsid w:val="000A7DE4"/>
    <w:rsid w:val="000B1F94"/>
    <w:rsid w:val="000B3B7F"/>
    <w:rsid w:val="000C1C98"/>
    <w:rsid w:val="000D2751"/>
    <w:rsid w:val="000D4ED8"/>
    <w:rsid w:val="000E7CCD"/>
    <w:rsid w:val="000F2103"/>
    <w:rsid w:val="000F3D4A"/>
    <w:rsid w:val="00107917"/>
    <w:rsid w:val="00114527"/>
    <w:rsid w:val="00122187"/>
    <w:rsid w:val="00122B02"/>
    <w:rsid w:val="00125569"/>
    <w:rsid w:val="00126866"/>
    <w:rsid w:val="00141E59"/>
    <w:rsid w:val="00142733"/>
    <w:rsid w:val="00161207"/>
    <w:rsid w:val="00161D18"/>
    <w:rsid w:val="001626D3"/>
    <w:rsid w:val="001709E2"/>
    <w:rsid w:val="00172DCB"/>
    <w:rsid w:val="00181729"/>
    <w:rsid w:val="00184624"/>
    <w:rsid w:val="00190C2F"/>
    <w:rsid w:val="00191CE9"/>
    <w:rsid w:val="00193E7F"/>
    <w:rsid w:val="001A5F8A"/>
    <w:rsid w:val="001B723C"/>
    <w:rsid w:val="001C250A"/>
    <w:rsid w:val="001C37BF"/>
    <w:rsid w:val="001E08B7"/>
    <w:rsid w:val="001E257B"/>
    <w:rsid w:val="001E26B1"/>
    <w:rsid w:val="001F64F3"/>
    <w:rsid w:val="001F7458"/>
    <w:rsid w:val="002004E2"/>
    <w:rsid w:val="00204028"/>
    <w:rsid w:val="00206BFF"/>
    <w:rsid w:val="00233631"/>
    <w:rsid w:val="002377B5"/>
    <w:rsid w:val="00254744"/>
    <w:rsid w:val="002558F1"/>
    <w:rsid w:val="00255B93"/>
    <w:rsid w:val="0025694D"/>
    <w:rsid w:val="00270D9F"/>
    <w:rsid w:val="00270FE3"/>
    <w:rsid w:val="00276139"/>
    <w:rsid w:val="002774D5"/>
    <w:rsid w:val="002808CD"/>
    <w:rsid w:val="002940FF"/>
    <w:rsid w:val="002A27A1"/>
    <w:rsid w:val="002B17DB"/>
    <w:rsid w:val="002B1E19"/>
    <w:rsid w:val="002B2C62"/>
    <w:rsid w:val="002B51F4"/>
    <w:rsid w:val="002C1BD4"/>
    <w:rsid w:val="002D5B1A"/>
    <w:rsid w:val="003009C5"/>
    <w:rsid w:val="00301C0B"/>
    <w:rsid w:val="00310E49"/>
    <w:rsid w:val="0033074E"/>
    <w:rsid w:val="00330DAD"/>
    <w:rsid w:val="00332AC4"/>
    <w:rsid w:val="00334D1E"/>
    <w:rsid w:val="00343118"/>
    <w:rsid w:val="003544DE"/>
    <w:rsid w:val="0037258C"/>
    <w:rsid w:val="00372E63"/>
    <w:rsid w:val="003747B2"/>
    <w:rsid w:val="00383ECD"/>
    <w:rsid w:val="003901DB"/>
    <w:rsid w:val="00393920"/>
    <w:rsid w:val="003962BD"/>
    <w:rsid w:val="003A6602"/>
    <w:rsid w:val="003B2616"/>
    <w:rsid w:val="003B3248"/>
    <w:rsid w:val="003B3401"/>
    <w:rsid w:val="003B415F"/>
    <w:rsid w:val="003C0DAB"/>
    <w:rsid w:val="003D33F5"/>
    <w:rsid w:val="003D4040"/>
    <w:rsid w:val="003D6541"/>
    <w:rsid w:val="003E0442"/>
    <w:rsid w:val="003E6805"/>
    <w:rsid w:val="003F0F33"/>
    <w:rsid w:val="003F7B39"/>
    <w:rsid w:val="004120C5"/>
    <w:rsid w:val="00421A0A"/>
    <w:rsid w:val="00427136"/>
    <w:rsid w:val="004418A1"/>
    <w:rsid w:val="00441EE8"/>
    <w:rsid w:val="00446788"/>
    <w:rsid w:val="004473B6"/>
    <w:rsid w:val="00455FD8"/>
    <w:rsid w:val="00456345"/>
    <w:rsid w:val="0046205A"/>
    <w:rsid w:val="00467E88"/>
    <w:rsid w:val="004713BA"/>
    <w:rsid w:val="004756F0"/>
    <w:rsid w:val="004764CA"/>
    <w:rsid w:val="00476A6B"/>
    <w:rsid w:val="004870F0"/>
    <w:rsid w:val="00493F65"/>
    <w:rsid w:val="004A289E"/>
    <w:rsid w:val="004A3B9D"/>
    <w:rsid w:val="004C5BA6"/>
    <w:rsid w:val="004E3824"/>
    <w:rsid w:val="004E60A3"/>
    <w:rsid w:val="004E65C9"/>
    <w:rsid w:val="004E6DD2"/>
    <w:rsid w:val="004E733E"/>
    <w:rsid w:val="004F55EC"/>
    <w:rsid w:val="005001EA"/>
    <w:rsid w:val="005003CA"/>
    <w:rsid w:val="00500C2A"/>
    <w:rsid w:val="00501F37"/>
    <w:rsid w:val="005031D9"/>
    <w:rsid w:val="005114FA"/>
    <w:rsid w:val="00512E18"/>
    <w:rsid w:val="005302CD"/>
    <w:rsid w:val="005358A9"/>
    <w:rsid w:val="005439D1"/>
    <w:rsid w:val="0055021B"/>
    <w:rsid w:val="005534F8"/>
    <w:rsid w:val="00556B96"/>
    <w:rsid w:val="00557035"/>
    <w:rsid w:val="0056528F"/>
    <w:rsid w:val="005725D4"/>
    <w:rsid w:val="0057303E"/>
    <w:rsid w:val="00573D0B"/>
    <w:rsid w:val="00574FDB"/>
    <w:rsid w:val="0057786D"/>
    <w:rsid w:val="005950E5"/>
    <w:rsid w:val="0059551F"/>
    <w:rsid w:val="005B1738"/>
    <w:rsid w:val="005B2E48"/>
    <w:rsid w:val="005B3157"/>
    <w:rsid w:val="005C0994"/>
    <w:rsid w:val="005D1CF8"/>
    <w:rsid w:val="005D6037"/>
    <w:rsid w:val="005D603F"/>
    <w:rsid w:val="005E064E"/>
    <w:rsid w:val="005E65EA"/>
    <w:rsid w:val="005E73B3"/>
    <w:rsid w:val="005F4242"/>
    <w:rsid w:val="0061313F"/>
    <w:rsid w:val="0061386C"/>
    <w:rsid w:val="00614C26"/>
    <w:rsid w:val="00616B50"/>
    <w:rsid w:val="006211E6"/>
    <w:rsid w:val="00623471"/>
    <w:rsid w:val="00625A21"/>
    <w:rsid w:val="006272EB"/>
    <w:rsid w:val="0063070C"/>
    <w:rsid w:val="00632DD1"/>
    <w:rsid w:val="0063324E"/>
    <w:rsid w:val="00633FD8"/>
    <w:rsid w:val="006408E7"/>
    <w:rsid w:val="006562F9"/>
    <w:rsid w:val="00657689"/>
    <w:rsid w:val="00657C22"/>
    <w:rsid w:val="0066013E"/>
    <w:rsid w:val="006641EA"/>
    <w:rsid w:val="00665582"/>
    <w:rsid w:val="00667AC1"/>
    <w:rsid w:val="00671F80"/>
    <w:rsid w:val="00680233"/>
    <w:rsid w:val="006934A4"/>
    <w:rsid w:val="00696C96"/>
    <w:rsid w:val="006A0213"/>
    <w:rsid w:val="006A4E88"/>
    <w:rsid w:val="006A5A87"/>
    <w:rsid w:val="006B5D1D"/>
    <w:rsid w:val="006B66B2"/>
    <w:rsid w:val="006B74A5"/>
    <w:rsid w:val="006C099B"/>
    <w:rsid w:val="006C207B"/>
    <w:rsid w:val="006C222F"/>
    <w:rsid w:val="006C6BE8"/>
    <w:rsid w:val="006D6D68"/>
    <w:rsid w:val="006E4580"/>
    <w:rsid w:val="006E7873"/>
    <w:rsid w:val="006F30CA"/>
    <w:rsid w:val="00703201"/>
    <w:rsid w:val="00714AC6"/>
    <w:rsid w:val="007176E0"/>
    <w:rsid w:val="007177BC"/>
    <w:rsid w:val="00717BEA"/>
    <w:rsid w:val="0072161F"/>
    <w:rsid w:val="007261EE"/>
    <w:rsid w:val="007279C1"/>
    <w:rsid w:val="00736A1F"/>
    <w:rsid w:val="00745346"/>
    <w:rsid w:val="00754D00"/>
    <w:rsid w:val="007556EF"/>
    <w:rsid w:val="00782ABF"/>
    <w:rsid w:val="00783738"/>
    <w:rsid w:val="0078631F"/>
    <w:rsid w:val="0079084A"/>
    <w:rsid w:val="00791085"/>
    <w:rsid w:val="00791AD8"/>
    <w:rsid w:val="0079348D"/>
    <w:rsid w:val="00793E52"/>
    <w:rsid w:val="0079759C"/>
    <w:rsid w:val="007A3FC7"/>
    <w:rsid w:val="007B07DB"/>
    <w:rsid w:val="007B6733"/>
    <w:rsid w:val="007D4A79"/>
    <w:rsid w:val="007E2BCD"/>
    <w:rsid w:val="007F4058"/>
    <w:rsid w:val="007F5E7B"/>
    <w:rsid w:val="00802E3F"/>
    <w:rsid w:val="0080452B"/>
    <w:rsid w:val="0081548F"/>
    <w:rsid w:val="00816253"/>
    <w:rsid w:val="00827ADF"/>
    <w:rsid w:val="008337C4"/>
    <w:rsid w:val="008533B6"/>
    <w:rsid w:val="00865C53"/>
    <w:rsid w:val="008660E1"/>
    <w:rsid w:val="00867179"/>
    <w:rsid w:val="008672A0"/>
    <w:rsid w:val="00873737"/>
    <w:rsid w:val="00875450"/>
    <w:rsid w:val="00884D6F"/>
    <w:rsid w:val="00887F1D"/>
    <w:rsid w:val="00890AEC"/>
    <w:rsid w:val="00891EC9"/>
    <w:rsid w:val="0089448C"/>
    <w:rsid w:val="008A09BF"/>
    <w:rsid w:val="008A3EF2"/>
    <w:rsid w:val="008A415A"/>
    <w:rsid w:val="008B3E63"/>
    <w:rsid w:val="008C5FD9"/>
    <w:rsid w:val="008C6DF7"/>
    <w:rsid w:val="008C7857"/>
    <w:rsid w:val="008D25BE"/>
    <w:rsid w:val="008D35DB"/>
    <w:rsid w:val="008D4322"/>
    <w:rsid w:val="008D5DDD"/>
    <w:rsid w:val="008E1E20"/>
    <w:rsid w:val="008E6BB9"/>
    <w:rsid w:val="008F5F3E"/>
    <w:rsid w:val="0090482D"/>
    <w:rsid w:val="009079C5"/>
    <w:rsid w:val="009128C4"/>
    <w:rsid w:val="00914F17"/>
    <w:rsid w:val="0091697E"/>
    <w:rsid w:val="00920EE1"/>
    <w:rsid w:val="00930F9A"/>
    <w:rsid w:val="00931483"/>
    <w:rsid w:val="00931A77"/>
    <w:rsid w:val="00933DA0"/>
    <w:rsid w:val="009377AF"/>
    <w:rsid w:val="009379DF"/>
    <w:rsid w:val="00940352"/>
    <w:rsid w:val="00942426"/>
    <w:rsid w:val="00943883"/>
    <w:rsid w:val="00943979"/>
    <w:rsid w:val="00944AFE"/>
    <w:rsid w:val="0094649B"/>
    <w:rsid w:val="009540BA"/>
    <w:rsid w:val="00971770"/>
    <w:rsid w:val="00986635"/>
    <w:rsid w:val="00986864"/>
    <w:rsid w:val="009A23CD"/>
    <w:rsid w:val="009A60CA"/>
    <w:rsid w:val="009A7CA9"/>
    <w:rsid w:val="009B37A2"/>
    <w:rsid w:val="009B6203"/>
    <w:rsid w:val="009C3060"/>
    <w:rsid w:val="009C34AD"/>
    <w:rsid w:val="009C61FB"/>
    <w:rsid w:val="009D0C7A"/>
    <w:rsid w:val="009D12FE"/>
    <w:rsid w:val="009E2112"/>
    <w:rsid w:val="009E2189"/>
    <w:rsid w:val="009E6D0C"/>
    <w:rsid w:val="009F1FA3"/>
    <w:rsid w:val="00A048BA"/>
    <w:rsid w:val="00A06906"/>
    <w:rsid w:val="00A07951"/>
    <w:rsid w:val="00A1536E"/>
    <w:rsid w:val="00A31978"/>
    <w:rsid w:val="00A31D65"/>
    <w:rsid w:val="00A53EB2"/>
    <w:rsid w:val="00A57802"/>
    <w:rsid w:val="00A60A57"/>
    <w:rsid w:val="00A73790"/>
    <w:rsid w:val="00A857D1"/>
    <w:rsid w:val="00A91573"/>
    <w:rsid w:val="00A942D7"/>
    <w:rsid w:val="00A9513E"/>
    <w:rsid w:val="00A978BC"/>
    <w:rsid w:val="00AB1E9D"/>
    <w:rsid w:val="00AC32D4"/>
    <w:rsid w:val="00AC3993"/>
    <w:rsid w:val="00AC73BA"/>
    <w:rsid w:val="00AF3431"/>
    <w:rsid w:val="00AF6A02"/>
    <w:rsid w:val="00B02E55"/>
    <w:rsid w:val="00B0688C"/>
    <w:rsid w:val="00B0690E"/>
    <w:rsid w:val="00B10448"/>
    <w:rsid w:val="00B119BE"/>
    <w:rsid w:val="00B1243A"/>
    <w:rsid w:val="00B25482"/>
    <w:rsid w:val="00B37B78"/>
    <w:rsid w:val="00B421E4"/>
    <w:rsid w:val="00B50762"/>
    <w:rsid w:val="00B563A6"/>
    <w:rsid w:val="00B6725E"/>
    <w:rsid w:val="00B727B5"/>
    <w:rsid w:val="00B80592"/>
    <w:rsid w:val="00B81189"/>
    <w:rsid w:val="00B81FD9"/>
    <w:rsid w:val="00B820BA"/>
    <w:rsid w:val="00B86A41"/>
    <w:rsid w:val="00B92B6C"/>
    <w:rsid w:val="00BA261D"/>
    <w:rsid w:val="00BA27C4"/>
    <w:rsid w:val="00BA5189"/>
    <w:rsid w:val="00BB3521"/>
    <w:rsid w:val="00BC685E"/>
    <w:rsid w:val="00BD0FD5"/>
    <w:rsid w:val="00BD52C5"/>
    <w:rsid w:val="00BD6CDE"/>
    <w:rsid w:val="00BE44F0"/>
    <w:rsid w:val="00BF6039"/>
    <w:rsid w:val="00C04BA2"/>
    <w:rsid w:val="00C06EF5"/>
    <w:rsid w:val="00C07458"/>
    <w:rsid w:val="00C12C81"/>
    <w:rsid w:val="00C21E60"/>
    <w:rsid w:val="00C230F0"/>
    <w:rsid w:val="00C23BA3"/>
    <w:rsid w:val="00C24AE2"/>
    <w:rsid w:val="00C251B3"/>
    <w:rsid w:val="00C269EA"/>
    <w:rsid w:val="00C33C03"/>
    <w:rsid w:val="00C44CC6"/>
    <w:rsid w:val="00C456A8"/>
    <w:rsid w:val="00C45D0E"/>
    <w:rsid w:val="00C46224"/>
    <w:rsid w:val="00C5131A"/>
    <w:rsid w:val="00C51FB0"/>
    <w:rsid w:val="00C61662"/>
    <w:rsid w:val="00C6196F"/>
    <w:rsid w:val="00C65821"/>
    <w:rsid w:val="00C66643"/>
    <w:rsid w:val="00C76C18"/>
    <w:rsid w:val="00C76D4E"/>
    <w:rsid w:val="00C80514"/>
    <w:rsid w:val="00C863D6"/>
    <w:rsid w:val="00C8743D"/>
    <w:rsid w:val="00C90CDF"/>
    <w:rsid w:val="00C91D3D"/>
    <w:rsid w:val="00C928E6"/>
    <w:rsid w:val="00C94619"/>
    <w:rsid w:val="00CA0734"/>
    <w:rsid w:val="00CA30CB"/>
    <w:rsid w:val="00CA5352"/>
    <w:rsid w:val="00CA698A"/>
    <w:rsid w:val="00CB54CD"/>
    <w:rsid w:val="00CB6679"/>
    <w:rsid w:val="00CB7B3D"/>
    <w:rsid w:val="00CD3335"/>
    <w:rsid w:val="00CD382D"/>
    <w:rsid w:val="00CD6D52"/>
    <w:rsid w:val="00CF240C"/>
    <w:rsid w:val="00CF3370"/>
    <w:rsid w:val="00CF3D1C"/>
    <w:rsid w:val="00D00DA9"/>
    <w:rsid w:val="00D030FA"/>
    <w:rsid w:val="00D07DD8"/>
    <w:rsid w:val="00D1135B"/>
    <w:rsid w:val="00D16FD2"/>
    <w:rsid w:val="00D25F50"/>
    <w:rsid w:val="00D3225E"/>
    <w:rsid w:val="00D46292"/>
    <w:rsid w:val="00D47431"/>
    <w:rsid w:val="00D561ED"/>
    <w:rsid w:val="00D66D58"/>
    <w:rsid w:val="00D713E6"/>
    <w:rsid w:val="00D72BAB"/>
    <w:rsid w:val="00D8185D"/>
    <w:rsid w:val="00D91EA3"/>
    <w:rsid w:val="00D967B1"/>
    <w:rsid w:val="00D96DD0"/>
    <w:rsid w:val="00D972E0"/>
    <w:rsid w:val="00DB2D70"/>
    <w:rsid w:val="00DB2ED0"/>
    <w:rsid w:val="00DB44FF"/>
    <w:rsid w:val="00DC1284"/>
    <w:rsid w:val="00DC13B0"/>
    <w:rsid w:val="00DC1C39"/>
    <w:rsid w:val="00DD09A2"/>
    <w:rsid w:val="00DD0EDB"/>
    <w:rsid w:val="00DD1167"/>
    <w:rsid w:val="00DD11B7"/>
    <w:rsid w:val="00DE2FF6"/>
    <w:rsid w:val="00DF2527"/>
    <w:rsid w:val="00DF2945"/>
    <w:rsid w:val="00DF4076"/>
    <w:rsid w:val="00DF41D5"/>
    <w:rsid w:val="00DF63E1"/>
    <w:rsid w:val="00E0257E"/>
    <w:rsid w:val="00E03B62"/>
    <w:rsid w:val="00E10C70"/>
    <w:rsid w:val="00E14FD5"/>
    <w:rsid w:val="00E159BC"/>
    <w:rsid w:val="00E25523"/>
    <w:rsid w:val="00E40EEC"/>
    <w:rsid w:val="00E42E9C"/>
    <w:rsid w:val="00E45C4B"/>
    <w:rsid w:val="00E471B0"/>
    <w:rsid w:val="00E47B16"/>
    <w:rsid w:val="00E50DC2"/>
    <w:rsid w:val="00E60E43"/>
    <w:rsid w:val="00E60EC9"/>
    <w:rsid w:val="00E6629F"/>
    <w:rsid w:val="00E712E8"/>
    <w:rsid w:val="00E7389F"/>
    <w:rsid w:val="00E76C0F"/>
    <w:rsid w:val="00E87506"/>
    <w:rsid w:val="00E90041"/>
    <w:rsid w:val="00E974A7"/>
    <w:rsid w:val="00EA4877"/>
    <w:rsid w:val="00EB1D65"/>
    <w:rsid w:val="00EB2EE6"/>
    <w:rsid w:val="00EB35E7"/>
    <w:rsid w:val="00EC52DA"/>
    <w:rsid w:val="00EC7B82"/>
    <w:rsid w:val="00ED04EE"/>
    <w:rsid w:val="00ED126C"/>
    <w:rsid w:val="00ED3264"/>
    <w:rsid w:val="00ED3751"/>
    <w:rsid w:val="00EE3B20"/>
    <w:rsid w:val="00EE676F"/>
    <w:rsid w:val="00EF41AD"/>
    <w:rsid w:val="00F15689"/>
    <w:rsid w:val="00F23997"/>
    <w:rsid w:val="00F25576"/>
    <w:rsid w:val="00F309FE"/>
    <w:rsid w:val="00F32C9F"/>
    <w:rsid w:val="00F40E1B"/>
    <w:rsid w:val="00F43736"/>
    <w:rsid w:val="00F52825"/>
    <w:rsid w:val="00F609B2"/>
    <w:rsid w:val="00F65D9E"/>
    <w:rsid w:val="00F8193D"/>
    <w:rsid w:val="00F90AEE"/>
    <w:rsid w:val="00FA2B62"/>
    <w:rsid w:val="00FB215E"/>
    <w:rsid w:val="00FB4481"/>
    <w:rsid w:val="00FC1E4D"/>
    <w:rsid w:val="00FC46FA"/>
    <w:rsid w:val="00FE2726"/>
    <w:rsid w:val="00FE6659"/>
    <w:rsid w:val="00FF27D6"/>
    <w:rsid w:val="00FF2F3F"/>
    <w:rsid w:val="00FF4429"/>
    <w:rsid w:val="079A81B1"/>
    <w:rsid w:val="07E4B64C"/>
    <w:rsid w:val="09B7D0C1"/>
    <w:rsid w:val="118A5B19"/>
    <w:rsid w:val="11CBF7C9"/>
    <w:rsid w:val="257A2C58"/>
    <w:rsid w:val="2613038A"/>
    <w:rsid w:val="276732B1"/>
    <w:rsid w:val="279DCBDF"/>
    <w:rsid w:val="33643A25"/>
    <w:rsid w:val="368E52FB"/>
    <w:rsid w:val="3C8F4FD9"/>
    <w:rsid w:val="3EFF5645"/>
    <w:rsid w:val="4D9F7A78"/>
    <w:rsid w:val="504AF2F4"/>
    <w:rsid w:val="50653D76"/>
    <w:rsid w:val="554352F4"/>
    <w:rsid w:val="585C1C21"/>
    <w:rsid w:val="59539200"/>
    <w:rsid w:val="5E365D3E"/>
    <w:rsid w:val="66B1907D"/>
    <w:rsid w:val="67CA327D"/>
    <w:rsid w:val="68BD1756"/>
    <w:rsid w:val="6C867B1B"/>
    <w:rsid w:val="6DC444EE"/>
    <w:rsid w:val="73D6821E"/>
    <w:rsid w:val="760FB68E"/>
    <w:rsid w:val="7627D22D"/>
    <w:rsid w:val="7976CFC9"/>
    <w:rsid w:val="7982AC7F"/>
    <w:rsid w:val="7A18A50C"/>
    <w:rsid w:val="7C21D51E"/>
    <w:rsid w:val="7C979996"/>
    <w:rsid w:val="7E354788"/>
    <w:rsid w:val="7F069D6F"/>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0F6B9EEA-F9D4-4039-A118-3C1A62CE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79348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52C5"/>
    <w:rPr>
      <w:b/>
      <w:bCs/>
    </w:rPr>
  </w:style>
  <w:style w:type="character" w:customStyle="1" w:styleId="cf01">
    <w:name w:val="cf01"/>
    <w:basedOn w:val="DefaultParagraphFont"/>
    <w:rsid w:val="00BD52C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YEJUMFDJ6KMC-483555117-58141</_dlc_DocId>
    <_dlc_DocIdUrl xmlns="68c2e6f3-6ea4-42c3-835e-44e49d8f3a1e">
      <Url>https://nih.sharepoint.com/sites/HRSA-OA-OPAE/Teams/officeofexternalengagement/_layouts/15/DocIdRedir.aspx?ID=YEJUMFDJ6KMC-483555117-58141</Url>
      <Description>YEJUMFDJ6KMC-483555117-58141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 ds:uri="67db86a1-9af1-43d3-bfc7-627a4d2f08a0"/>
    <ds:schemaRef ds:uri="68c2e6f3-6ea4-42c3-835e-44e49d8f3a1e"/>
  </ds:schemaRefs>
</ds:datastoreItem>
</file>

<file path=customXml/itemProps2.xml><?xml version="1.0" encoding="utf-8"?>
<ds:datastoreItem xmlns:ds="http://schemas.openxmlformats.org/officeDocument/2006/customXml" ds:itemID="{AA74A129-1933-4C96-AFFE-A51F30674691}">
  <ds:schemaRefs>
    <ds:schemaRef ds:uri="http://schemas.microsoft.com/sharepoint/events"/>
  </ds:schemaRefs>
</ds:datastoreItem>
</file>

<file path=customXml/itemProps3.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4.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5.xml><?xml version="1.0" encoding="utf-8"?>
<ds:datastoreItem xmlns:ds="http://schemas.openxmlformats.org/officeDocument/2006/customXml" ds:itemID="{34BF0DE6-0C32-4C67-99DC-B415728BF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777</Words>
  <Characters>4432</Characters>
  <Application>Microsoft Office Word</Application>
  <DocSecurity>0</DocSecurity>
  <Lines>36</Lines>
  <Paragraphs>10</Paragraphs>
  <ScaleCrop>false</ScaleCrop>
  <Company>HRSA</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Cooper, Laura (HRSA)</cp:lastModifiedBy>
  <cp:revision>18</cp:revision>
  <cp:lastPrinted>2015-10-27T16:28:00Z</cp:lastPrinted>
  <dcterms:created xsi:type="dcterms:W3CDTF">2026-05-11T22:47:00Z</dcterms:created>
  <dcterms:modified xsi:type="dcterms:W3CDTF">2026-05-12T18:33:00Z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Non-Substantive Change Memo</vt:lpwstr>
  </property>
  <property fmtid="{D5CDD505-2E9C-101B-9397-08002B2CF9AE}" pid="3" name="ComplianceAssetId">
    <vt:lpwstr/>
  </property>
  <property fmtid="{D5CDD505-2E9C-101B-9397-08002B2CF9AE}" pid="4" name="ContentTypeId">
    <vt:lpwstr>0x01010095FF7B7FA2AFEB499C29ED11FCDA9ADA</vt:lpwstr>
  </property>
  <property fmtid="{D5CDD505-2E9C-101B-9397-08002B2CF9AE}" pid="5" name="docLang">
    <vt:lpwstr>en</vt:lpwstr>
  </property>
  <property fmtid="{D5CDD505-2E9C-101B-9397-08002B2CF9AE}" pid="6" name="DocumentType">
    <vt:lpwstr>Template</vt:lpwstr>
  </property>
  <property fmtid="{D5CDD505-2E9C-101B-9397-08002B2CF9AE}" pid="7" name="MediaServiceImageTags">
    <vt:lpwstr/>
  </property>
  <property fmtid="{D5CDD505-2E9C-101B-9397-08002B2CF9AE}" pid="8" name="Order">
    <vt:r8>2100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d91bd58e-3e86-4d8b-b822-c2a2e6d6471e</vt:lpwstr>
  </property>
  <property fmtid="{D5CDD505-2E9C-101B-9397-08002B2CF9AE}" pid="14" name="_ExtendedDescription">
    <vt:lpwstr/>
  </property>
</Properties>
</file>