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92B6C" w:rsidRPr="00B92B6C" w:rsidP="00B92B6C" w14:paraId="7BB40C3E" w14:textId="40FCA063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</w:t>
      </w:r>
      <w:r w:rsidRPr="00B92B6C">
        <w:rPr>
          <w:rFonts w:eastAsia="Calibri"/>
          <w:b/>
        </w:rPr>
        <w:t>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9A549E">
        <w:rPr>
          <w:rFonts w:eastAsia="Calibri"/>
        </w:rPr>
        <w:t>May</w:t>
      </w:r>
      <w:r w:rsidR="009A549E">
        <w:rPr>
          <w:rFonts w:eastAsia="Calibri"/>
        </w:rPr>
        <w:t xml:space="preserve"> </w:t>
      </w:r>
      <w:r w:rsidR="00B23FF5">
        <w:rPr>
          <w:rFonts w:eastAsia="Calibri"/>
        </w:rPr>
        <w:t>19</w:t>
      </w:r>
      <w:r w:rsidR="009A549E">
        <w:rPr>
          <w:rFonts w:eastAsia="Calibri"/>
        </w:rPr>
        <w:t>, 2026</w:t>
      </w:r>
    </w:p>
    <w:p w:rsidR="00B92B6C" w:rsidRPr="00E311D0" w:rsidP="7982AC7F" w14:paraId="4546AFDE" w14:textId="2F1D1F09">
      <w:pPr>
        <w:spacing w:after="200" w:line="276" w:lineRule="auto"/>
        <w:rPr>
          <w:rFonts w:eastAsia="Calibri"/>
        </w:rPr>
      </w:pPr>
      <w:r w:rsidRPr="11CBF7C9">
        <w:rPr>
          <w:rFonts w:eastAsia="Calibri"/>
          <w:b/>
          <w:bCs/>
        </w:rPr>
        <w:t>TO:</w:t>
      </w:r>
      <w:r>
        <w:tab/>
      </w:r>
      <w:r>
        <w:tab/>
      </w:r>
      <w:r>
        <w:tab/>
      </w:r>
      <w:r w:rsidRPr="00E311D0">
        <w:rPr>
          <w:rFonts w:eastAsia="Calibri"/>
        </w:rPr>
        <w:t>Desk Officer</w:t>
      </w:r>
      <w:r w:rsidRPr="00E311D0" w:rsidR="09B7D0C1">
        <w:rPr>
          <w:rFonts w:eastAsia="Calibri"/>
        </w:rPr>
        <w:t>, Office of Management and Budget</w:t>
      </w:r>
    </w:p>
    <w:p w:rsidR="00B92B6C" w:rsidRPr="00E311D0" w:rsidP="279DCBDF" w14:paraId="77BC1D71" w14:textId="6B61720C">
      <w:pPr>
        <w:spacing w:after="200" w:line="276" w:lineRule="auto"/>
        <w:rPr>
          <w:rFonts w:eastAsia="Calibri"/>
        </w:rPr>
      </w:pPr>
      <w:r w:rsidRPr="7982AC7F">
        <w:rPr>
          <w:rFonts w:eastAsia="Calibri"/>
          <w:b/>
          <w:bCs/>
        </w:rPr>
        <w:t>FROM</w:t>
      </w:r>
      <w:r w:rsidRPr="7982AC7F">
        <w:rPr>
          <w:rFonts w:eastAsia="Calibri"/>
          <w:b/>
          <w:bCs/>
        </w:rPr>
        <w:t>:</w:t>
      </w:r>
      <w:r>
        <w:tab/>
      </w:r>
      <w:r>
        <w:tab/>
      </w:r>
      <w:r w:rsidRPr="00E311D0">
        <w:rPr>
          <w:rFonts w:eastAsia="Calibri"/>
        </w:rPr>
        <w:t>HRSA</w:t>
      </w:r>
      <w:r w:rsidRPr="00E311D0">
        <w:rPr>
          <w:rFonts w:eastAsia="Calibri"/>
        </w:rPr>
        <w:t xml:space="preserve"> Information Collection Clearance Officer</w:t>
      </w:r>
      <w:r w:rsidRPr="00E311D0" w:rsidR="554352F4">
        <w:rPr>
          <w:rFonts w:eastAsia="Calibri"/>
        </w:rPr>
        <w:t xml:space="preserve">; Office of Planning, </w:t>
      </w:r>
      <w:r>
        <w:tab/>
      </w:r>
      <w:r>
        <w:tab/>
      </w:r>
      <w:r>
        <w:tab/>
      </w:r>
      <w:r w:rsidR="00FA2B62">
        <w:tab/>
      </w:r>
      <w:r w:rsidRPr="00E311D0" w:rsidR="554352F4">
        <w:rPr>
          <w:rFonts w:eastAsia="Calibri"/>
        </w:rPr>
        <w:t>Analysis and Evaluation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513BB09B">
      <w:pPr>
        <w:spacing w:after="200" w:line="276" w:lineRule="auto"/>
        <w:ind w:left="2160" w:hanging="2160"/>
        <w:rPr>
          <w:rFonts w:eastAsia="Calibri"/>
        </w:rPr>
      </w:pPr>
      <w:r w:rsidRPr="11CBF7C9">
        <w:rPr>
          <w:rFonts w:eastAsia="Calibri"/>
          <w:b/>
          <w:bCs/>
        </w:rPr>
        <w:t>Request</w:t>
      </w:r>
      <w:r w:rsidRPr="11CBF7C9">
        <w:rPr>
          <w:rFonts w:eastAsia="Calibri"/>
        </w:rPr>
        <w:t xml:space="preserve">: </w:t>
      </w:r>
      <w:r>
        <w:tab/>
      </w:r>
      <w:r w:rsidR="00F04E12">
        <w:t>The</w:t>
      </w:r>
      <w:r w:rsidR="00F04E12">
        <w:t xml:space="preserve"> Health Resources and Services Administration’s (</w:t>
      </w:r>
      <w:r w:rsidRPr="11CBF7C9" w:rsidR="59539200">
        <w:rPr>
          <w:rFonts w:eastAsia="Calibri"/>
        </w:rPr>
        <w:t>HRSA</w:t>
      </w:r>
      <w:r w:rsidR="00B54462">
        <w:rPr>
          <w:rFonts w:eastAsia="Calibri"/>
        </w:rPr>
        <w:t>)</w:t>
      </w:r>
      <w:r w:rsidRPr="11CBF7C9">
        <w:rPr>
          <w:rFonts w:eastAsia="Calibri"/>
        </w:rPr>
        <w:t xml:space="preserve"> </w:t>
      </w:r>
      <w:r w:rsidR="00F04E12">
        <w:rPr>
          <w:rFonts w:eastAsia="Calibri"/>
        </w:rPr>
        <w:t xml:space="preserve">Bureau of Health Workforce </w:t>
      </w:r>
      <w:r w:rsidR="00B54462">
        <w:rPr>
          <w:rFonts w:eastAsia="Calibri"/>
        </w:rPr>
        <w:t xml:space="preserve">(BHW) </w:t>
      </w:r>
      <w:r w:rsidRPr="11CBF7C9">
        <w:rPr>
          <w:rFonts w:eastAsia="Calibri"/>
        </w:rPr>
        <w:t xml:space="preserve">requests approval for </w:t>
      </w:r>
      <w:r w:rsidR="00BD45C5">
        <w:rPr>
          <w:rFonts w:eastAsia="Calibri"/>
        </w:rPr>
        <w:t>non-substantive changes to the Faculty Loan Repayment Program (FLRP)</w:t>
      </w:r>
      <w:r w:rsidR="00EB520F">
        <w:rPr>
          <w:rFonts w:eastAsia="Calibri"/>
        </w:rPr>
        <w:t xml:space="preserve"> Disadvantaged Background </w:t>
      </w:r>
      <w:r w:rsidR="0001715A">
        <w:rPr>
          <w:rFonts w:eastAsia="Calibri"/>
        </w:rPr>
        <w:t>F</w:t>
      </w:r>
      <w:r w:rsidR="00EB520F">
        <w:rPr>
          <w:rFonts w:eastAsia="Calibri"/>
        </w:rPr>
        <w:t>orm (OMB #09</w:t>
      </w:r>
      <w:r w:rsidR="003B33A2">
        <w:rPr>
          <w:rFonts w:eastAsia="Calibri"/>
        </w:rPr>
        <w:t>06-0082, expir</w:t>
      </w:r>
      <w:r w:rsidR="009327EE">
        <w:rPr>
          <w:rFonts w:eastAsia="Calibri"/>
        </w:rPr>
        <w:t>ation date</w:t>
      </w:r>
      <w:r w:rsidR="003B33A2">
        <w:rPr>
          <w:rFonts w:eastAsia="Calibri"/>
        </w:rPr>
        <w:t xml:space="preserve"> 1/31/2027)</w:t>
      </w:r>
      <w:r w:rsidR="009327EE">
        <w:rPr>
          <w:rFonts w:eastAsia="Calibri"/>
        </w:rPr>
        <w:t xml:space="preserve">.   </w:t>
      </w:r>
      <w:r w:rsidRPr="11CBF7C9">
        <w:rPr>
          <w:rFonts w:eastAsia="Calibri"/>
        </w:rPr>
        <w:t xml:space="preserve"> </w:t>
      </w:r>
    </w:p>
    <w:p w:rsidR="0043103F" w:rsidP="0073389D" w14:paraId="5A06818B" w14:textId="15EE0714">
      <w:pPr>
        <w:spacing w:after="200" w:line="276" w:lineRule="auto"/>
        <w:ind w:left="2160" w:hanging="2160"/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purpose of this request </w:t>
      </w:r>
      <w:r w:rsidR="002B2C62">
        <w:rPr>
          <w:rFonts w:eastAsia="Calibri"/>
        </w:rPr>
        <w:t xml:space="preserve">is to make changes to </w:t>
      </w:r>
      <w:r w:rsidR="0001715A">
        <w:rPr>
          <w:rFonts w:cs="Arial"/>
        </w:rPr>
        <w:t xml:space="preserve">the </w:t>
      </w:r>
      <w:r w:rsidR="00CB52EA">
        <w:rPr>
          <w:rFonts w:cs="Arial"/>
        </w:rPr>
        <w:t>previously approved</w:t>
      </w:r>
      <w:r w:rsidR="00A67340">
        <w:rPr>
          <w:rFonts w:cs="Arial"/>
        </w:rPr>
        <w:t xml:space="preserve"> ‘Disadvantaged Background’ Form </w:t>
      </w:r>
      <w:r w:rsidR="00010F83">
        <w:t>by replacing the word “disadvantaged” with “vulnerable” and replacing “</w:t>
      </w:r>
      <w:r w:rsidR="00010EC2">
        <w:t>environmental” with “geographic” to align with the Administration’s prio</w:t>
      </w:r>
      <w:r w:rsidR="00BC2FE5">
        <w:t>r</w:t>
      </w:r>
      <w:r w:rsidR="00010EC2">
        <w:t>it</w:t>
      </w:r>
      <w:r w:rsidR="00BC2FE5">
        <w:t>i</w:t>
      </w:r>
      <w:r w:rsidR="00010EC2">
        <w:t xml:space="preserve">es. </w:t>
      </w:r>
    </w:p>
    <w:p w:rsidR="00985D6A" w:rsidP="0043103F" w14:paraId="3B1357E2" w14:textId="447F4BD7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Collection of this information </w:t>
      </w:r>
      <w:r w:rsidR="00ED3751">
        <w:rPr>
          <w:rFonts w:eastAsia="Calibri"/>
        </w:rPr>
        <w:t>provide</w:t>
      </w:r>
      <w:r w:rsidR="00F36FEE">
        <w:rPr>
          <w:rFonts w:eastAsia="Calibri"/>
        </w:rPr>
        <w:t>s</w:t>
      </w:r>
      <w:r w:rsidR="00ED3751">
        <w:rPr>
          <w:rFonts w:eastAsia="Calibri"/>
        </w:rPr>
        <w:t xml:space="preserve"> accurate data reporting on several key measures</w:t>
      </w:r>
      <w:r w:rsidR="000D2751">
        <w:rPr>
          <w:rFonts w:eastAsia="Calibri"/>
        </w:rPr>
        <w:t>, allowing HRSA to</w:t>
      </w:r>
      <w:r w:rsidR="00BD673F">
        <w:rPr>
          <w:rFonts w:eastAsia="Calibri"/>
        </w:rPr>
        <w:t xml:space="preserve"> </w:t>
      </w:r>
      <w:r w:rsidR="00B51EED">
        <w:rPr>
          <w:rFonts w:eastAsia="Calibri"/>
        </w:rPr>
        <w:t xml:space="preserve">adhere </w:t>
      </w:r>
      <w:r w:rsidR="00404992">
        <w:rPr>
          <w:rFonts w:eastAsia="Calibri"/>
        </w:rPr>
        <w:t xml:space="preserve">to the </w:t>
      </w:r>
      <w:r w:rsidR="00BF5E6A">
        <w:rPr>
          <w:rFonts w:eastAsia="Calibri"/>
        </w:rPr>
        <w:t xml:space="preserve">program’s </w:t>
      </w:r>
      <w:r w:rsidR="00BA182F">
        <w:rPr>
          <w:rFonts w:eastAsia="Calibri"/>
        </w:rPr>
        <w:t xml:space="preserve">intent </w:t>
      </w:r>
      <w:r w:rsidR="005378E0">
        <w:rPr>
          <w:rFonts w:eastAsia="Calibri"/>
        </w:rPr>
        <w:t xml:space="preserve">of </w:t>
      </w:r>
      <w:r w:rsidRPr="005378E0" w:rsidR="005378E0">
        <w:rPr>
          <w:rFonts w:eastAsia="Calibri"/>
        </w:rPr>
        <w:t>provid</w:t>
      </w:r>
      <w:r w:rsidR="005378E0">
        <w:rPr>
          <w:rFonts w:eastAsia="Calibri"/>
        </w:rPr>
        <w:t>ing</w:t>
      </w:r>
      <w:r w:rsidRPr="005378E0" w:rsidR="005378E0">
        <w:rPr>
          <w:rFonts w:eastAsia="Calibri"/>
        </w:rPr>
        <w:t xml:space="preserve"> loan repayment assistance to faculty members from </w:t>
      </w:r>
      <w:r w:rsidR="00F139A7">
        <w:rPr>
          <w:rFonts w:eastAsia="Calibri"/>
        </w:rPr>
        <w:t xml:space="preserve">vulnerable </w:t>
      </w:r>
      <w:r w:rsidRPr="005378E0" w:rsidR="005378E0">
        <w:rPr>
          <w:rFonts w:eastAsia="Calibri"/>
        </w:rPr>
        <w:t>backgrounds with eligible health professions degrees or certificates</w:t>
      </w:r>
      <w:r w:rsidR="00DF236C">
        <w:rPr>
          <w:rFonts w:eastAsia="Calibri"/>
        </w:rPr>
        <w:t>.</w:t>
      </w:r>
    </w:p>
    <w:p w:rsidR="00C456A8" w:rsidP="00532CA6" w14:paraId="44EC5A03" w14:textId="67923ECA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Through the </w:t>
      </w:r>
      <w:r w:rsidR="00910F12">
        <w:rPr>
          <w:rFonts w:eastAsia="Calibri"/>
        </w:rPr>
        <w:t xml:space="preserve">Faculty </w:t>
      </w:r>
      <w:r>
        <w:rPr>
          <w:rFonts w:eastAsia="Calibri"/>
        </w:rPr>
        <w:t>Loan Repayment Program, HRSA</w:t>
      </w:r>
      <w:r w:rsidR="00434FA2">
        <w:rPr>
          <w:rFonts w:eastAsia="Calibri"/>
        </w:rPr>
        <w:t xml:space="preserve"> </w:t>
      </w:r>
      <w:r w:rsidR="00910F12">
        <w:rPr>
          <w:rFonts w:eastAsia="Calibri"/>
        </w:rPr>
        <w:t xml:space="preserve">identifies </w:t>
      </w:r>
      <w:r w:rsidRPr="00985D6A" w:rsidR="00985D6A">
        <w:rPr>
          <w:rFonts w:eastAsia="Calibri"/>
        </w:rPr>
        <w:t>individuals whose geographic or economic circumstances inhibited their ability to obtain the knowledge, skills, and abilities required to enroll in and graduate from a</w:t>
      </w:r>
      <w:r w:rsidR="001F2CE1">
        <w:rPr>
          <w:rFonts w:eastAsia="Calibri"/>
        </w:rPr>
        <w:t>n eligible</w:t>
      </w:r>
      <w:r w:rsidRPr="00985D6A" w:rsidR="00985D6A">
        <w:rPr>
          <w:rFonts w:eastAsia="Calibri"/>
        </w:rPr>
        <w:t xml:space="preserve"> health profession</w:t>
      </w:r>
      <w:r w:rsidR="001F2CE1">
        <w:rPr>
          <w:rFonts w:eastAsia="Calibri"/>
        </w:rPr>
        <w:t xml:space="preserve">s </w:t>
      </w:r>
      <w:r w:rsidRPr="00985D6A" w:rsidR="00985D6A">
        <w:rPr>
          <w:rFonts w:eastAsia="Calibri"/>
        </w:rPr>
        <w:t xml:space="preserve">school. </w:t>
      </w:r>
      <w:r w:rsidRPr="00985D6A" w:rsidR="00DD4D72">
        <w:rPr>
          <w:rFonts w:eastAsia="Calibri"/>
        </w:rPr>
        <w:t>Th</w:t>
      </w:r>
      <w:r w:rsidR="00DD4D72">
        <w:rPr>
          <w:rFonts w:eastAsia="Calibri"/>
        </w:rPr>
        <w:t>ese</w:t>
      </w:r>
      <w:r w:rsidR="00B325A3">
        <w:rPr>
          <w:rFonts w:eastAsia="Calibri"/>
        </w:rPr>
        <w:t xml:space="preserve"> </w:t>
      </w:r>
      <w:r w:rsidR="002917E9">
        <w:rPr>
          <w:rFonts w:eastAsia="Calibri"/>
        </w:rPr>
        <w:t>requested change</w:t>
      </w:r>
      <w:r w:rsidR="00DD4D72">
        <w:rPr>
          <w:rFonts w:eastAsia="Calibri"/>
        </w:rPr>
        <w:t>s are</w:t>
      </w:r>
      <w:r w:rsidR="002917E9">
        <w:rPr>
          <w:rFonts w:eastAsia="Calibri"/>
        </w:rPr>
        <w:t xml:space="preserve"> </w:t>
      </w:r>
      <w:r w:rsidR="00BA4F3A">
        <w:rPr>
          <w:rFonts w:eastAsia="Calibri"/>
        </w:rPr>
        <w:t>consistent</w:t>
      </w:r>
      <w:r w:rsidRPr="00985D6A" w:rsidR="00985D6A">
        <w:rPr>
          <w:rFonts w:eastAsia="Calibri"/>
        </w:rPr>
        <w:t xml:space="preserve"> with the statute’s intent while </w:t>
      </w:r>
      <w:r w:rsidR="00F214F1">
        <w:rPr>
          <w:rFonts w:eastAsia="Calibri"/>
        </w:rPr>
        <w:t>incorporating more current terminology</w:t>
      </w:r>
      <w:r w:rsidRPr="00985D6A" w:rsidR="00985D6A">
        <w:rPr>
          <w:rFonts w:eastAsia="Calibri"/>
        </w:rPr>
        <w:t>.</w:t>
      </w:r>
    </w:p>
    <w:p w:rsidR="00C85BF2" w:rsidP="00C85BF2" w14:paraId="53399A49" w14:textId="491ECFED">
      <w:pPr>
        <w:spacing w:after="200" w:line="276" w:lineRule="auto"/>
        <w:ind w:left="2160" w:hanging="2160"/>
      </w:pPr>
      <w:r w:rsidRPr="00C456A8">
        <w:rPr>
          <w:rFonts w:eastAsia="Calibri"/>
          <w:b/>
          <w:bCs/>
        </w:rPr>
        <w:t>Changes:</w:t>
      </w:r>
      <w:r w:rsidR="007D6CAB">
        <w:rPr>
          <w:rFonts w:eastAsia="Calibri"/>
          <w:b/>
        </w:rPr>
        <w:tab/>
      </w:r>
      <w:r w:rsidR="00E8639D">
        <w:rPr>
          <w:rFonts w:eastAsia="Calibri"/>
        </w:rPr>
        <w:t>Changes to the</w:t>
      </w:r>
      <w:r>
        <w:rPr>
          <w:rFonts w:cs="Arial"/>
        </w:rPr>
        <w:t xml:space="preserve"> previously approved ‘Disadvantaged Background’ Form </w:t>
      </w:r>
      <w:r w:rsidR="00E8639D">
        <w:t>include</w:t>
      </w:r>
      <w:r>
        <w:t xml:space="preserve"> replacing the word “disadvantaged” with “vulnerable” and replacing “environmental” with “geographic” to align with the Administration’s </w:t>
      </w:r>
      <w:r w:rsidR="00BC2FE5">
        <w:t>priorities</w:t>
      </w:r>
      <w:r>
        <w:t xml:space="preserve">. </w:t>
      </w:r>
    </w:p>
    <w:p w:rsidR="00331B5F" w:rsidP="006C5AAB" w14:paraId="3DD02FB7" w14:textId="36A1D367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="00451AB7">
        <w:rPr>
          <w:rFonts w:eastAsia="Calibri"/>
        </w:rPr>
        <w:t xml:space="preserve">his change </w:t>
      </w:r>
      <w:r w:rsidR="009D5145">
        <w:rPr>
          <w:rFonts w:eastAsia="Calibri"/>
        </w:rPr>
        <w:t>will t</w:t>
      </w:r>
      <w:r w:rsidR="00E81151">
        <w:rPr>
          <w:rFonts w:eastAsia="Calibri"/>
        </w:rPr>
        <w:t>ake effect in</w:t>
      </w:r>
      <w:r w:rsidR="00044A63">
        <w:rPr>
          <w:rFonts w:eastAsia="Calibri"/>
        </w:rPr>
        <w:t xml:space="preserve"> the</w:t>
      </w:r>
      <w:r>
        <w:rPr>
          <w:rFonts w:eastAsia="Calibri"/>
        </w:rPr>
        <w:t xml:space="preserve"> </w:t>
      </w:r>
      <w:r w:rsidR="008632F6">
        <w:rPr>
          <w:rFonts w:eastAsia="Calibri"/>
        </w:rPr>
        <w:t>fiscal ye</w:t>
      </w:r>
      <w:r w:rsidR="00A83CB9">
        <w:rPr>
          <w:rFonts w:eastAsia="Calibri"/>
        </w:rPr>
        <w:t xml:space="preserve">ar </w:t>
      </w:r>
      <w:r>
        <w:rPr>
          <w:rFonts w:eastAsia="Calibri"/>
        </w:rPr>
        <w:t>202</w:t>
      </w:r>
      <w:r w:rsidR="0078547E">
        <w:rPr>
          <w:rFonts w:eastAsia="Calibri"/>
        </w:rPr>
        <w:t>6</w:t>
      </w:r>
      <w:r w:rsidR="008C31E1">
        <w:rPr>
          <w:rFonts w:eastAsia="Calibri"/>
        </w:rPr>
        <w:t xml:space="preserve"> </w:t>
      </w:r>
      <w:r w:rsidR="00A83CB9">
        <w:rPr>
          <w:rFonts w:eastAsia="Calibri"/>
        </w:rPr>
        <w:t>applicatio</w:t>
      </w:r>
      <w:r w:rsidR="000B6EEB">
        <w:rPr>
          <w:rFonts w:eastAsia="Calibri"/>
        </w:rPr>
        <w:t>n</w:t>
      </w:r>
      <w:r>
        <w:rPr>
          <w:rFonts w:eastAsia="Calibri"/>
        </w:rPr>
        <w:t xml:space="preserve"> cycle</w:t>
      </w:r>
      <w:r w:rsidR="00FC1210">
        <w:rPr>
          <w:rFonts w:eastAsia="Calibri"/>
        </w:rPr>
        <w:t>, scheduled to accept applications the Summer of 2026</w:t>
      </w:r>
      <w:r w:rsidR="00044A63">
        <w:rPr>
          <w:rFonts w:eastAsia="Calibri"/>
        </w:rPr>
        <w:t xml:space="preserve">. </w:t>
      </w:r>
      <w:r w:rsidR="00845D7D">
        <w:rPr>
          <w:rFonts w:eastAsia="Calibri"/>
        </w:rPr>
        <w:t>T</w:t>
      </w:r>
      <w:r w:rsidR="00134209">
        <w:rPr>
          <w:rFonts w:eastAsia="Calibri"/>
        </w:rPr>
        <w:t xml:space="preserve">he application process will continue to include </w:t>
      </w:r>
      <w:r w:rsidR="00F3288D">
        <w:rPr>
          <w:rFonts w:eastAsia="Calibri"/>
        </w:rPr>
        <w:t xml:space="preserve">documentation to </w:t>
      </w:r>
      <w:r w:rsidR="00C5263A">
        <w:rPr>
          <w:rFonts w:eastAsia="Calibri"/>
        </w:rPr>
        <w:t>assess the applicant’s eligibility for an</w:t>
      </w:r>
      <w:r w:rsidR="00F3288D">
        <w:rPr>
          <w:rFonts w:eastAsia="Calibri"/>
        </w:rPr>
        <w:t xml:space="preserve"> award</w:t>
      </w:r>
      <w:r w:rsidR="00EF090A">
        <w:rPr>
          <w:rFonts w:eastAsia="Calibri"/>
        </w:rPr>
        <w:t xml:space="preserve">, including </w:t>
      </w:r>
      <w:r w:rsidR="0016330E">
        <w:rPr>
          <w:rFonts w:eastAsia="Calibri"/>
        </w:rPr>
        <w:t xml:space="preserve">proof </w:t>
      </w:r>
      <w:r w:rsidR="00F3288D">
        <w:rPr>
          <w:rFonts w:eastAsia="Calibri"/>
        </w:rPr>
        <w:t xml:space="preserve">they </w:t>
      </w:r>
      <w:r w:rsidR="0016330E">
        <w:rPr>
          <w:rFonts w:eastAsia="Calibri"/>
        </w:rPr>
        <w:t>com</w:t>
      </w:r>
      <w:r w:rsidR="00F3288D">
        <w:rPr>
          <w:rFonts w:eastAsia="Calibri"/>
        </w:rPr>
        <w:t>e</w:t>
      </w:r>
      <w:r w:rsidR="0016330E">
        <w:rPr>
          <w:rFonts w:eastAsia="Calibri"/>
        </w:rPr>
        <w:t xml:space="preserve"> from a vulnerable background. </w:t>
      </w:r>
      <w:r w:rsidR="00044A63">
        <w:rPr>
          <w:rFonts w:eastAsia="Calibri"/>
        </w:rPr>
        <w:t>Applicant</w:t>
      </w:r>
      <w:r w:rsidR="0016330E">
        <w:rPr>
          <w:rFonts w:eastAsia="Calibri"/>
        </w:rPr>
        <w:t xml:space="preserve">s would </w:t>
      </w:r>
      <w:r w:rsidR="00BE53C0">
        <w:rPr>
          <w:rFonts w:eastAsia="Calibri"/>
        </w:rPr>
        <w:t>submit</w:t>
      </w:r>
      <w:r w:rsidR="0016330E">
        <w:rPr>
          <w:rFonts w:eastAsia="Calibri"/>
        </w:rPr>
        <w:t xml:space="preserve"> </w:t>
      </w:r>
      <w:r w:rsidR="00BE53C0">
        <w:rPr>
          <w:rFonts w:eastAsia="Calibri"/>
        </w:rPr>
        <w:t xml:space="preserve">the signed Certification of </w:t>
      </w:r>
      <w:r w:rsidR="00BE53C0">
        <w:rPr>
          <w:rFonts w:eastAsia="Calibri"/>
        </w:rPr>
        <w:t>Vulnerable Background form</w:t>
      </w:r>
      <w:r w:rsidRPr="0016330E" w:rsidR="00BE53C0">
        <w:rPr>
          <w:rFonts w:eastAsia="Calibri"/>
        </w:rPr>
        <w:t xml:space="preserve"> </w:t>
      </w:r>
      <w:r w:rsidR="008754F1">
        <w:rPr>
          <w:rFonts w:eastAsia="Calibri"/>
        </w:rPr>
        <w:t xml:space="preserve">to </w:t>
      </w:r>
      <w:r w:rsidRPr="0016330E" w:rsidR="0016330E">
        <w:rPr>
          <w:rFonts w:eastAsia="Calibri"/>
        </w:rPr>
        <w:t>indicat</w:t>
      </w:r>
      <w:r w:rsidR="008754F1">
        <w:rPr>
          <w:rFonts w:eastAsia="Calibri"/>
        </w:rPr>
        <w:t>e</w:t>
      </w:r>
      <w:r w:rsidRPr="0016330E" w:rsidR="0016330E">
        <w:rPr>
          <w:rFonts w:eastAsia="Calibri"/>
        </w:rPr>
        <w:t xml:space="preserve"> that the</w:t>
      </w:r>
      <w:r w:rsidR="008754F1">
        <w:rPr>
          <w:rFonts w:eastAsia="Calibri"/>
        </w:rPr>
        <w:t>y were</w:t>
      </w:r>
      <w:r w:rsidRPr="0016330E" w:rsidR="0016330E">
        <w:rPr>
          <w:rFonts w:eastAsia="Calibri"/>
        </w:rPr>
        <w:t xml:space="preserve"> </w:t>
      </w:r>
      <w:r w:rsidR="005B6F7F">
        <w:rPr>
          <w:rFonts w:eastAsia="Calibri"/>
        </w:rPr>
        <w:t>from an economically or geographically vulnerable background.</w:t>
      </w:r>
      <w:r w:rsidRPr="0016330E" w:rsidR="0016330E">
        <w:rPr>
          <w:rFonts w:eastAsia="Calibri"/>
        </w:rPr>
        <w:t xml:space="preserve"> </w:t>
      </w:r>
    </w:p>
    <w:p w:rsidR="004D186E" w:rsidP="00970F97" w14:paraId="42A69DD8" w14:textId="1C02FB5B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>Instruments:</w:t>
      </w:r>
      <w:r w:rsidR="00970F97">
        <w:rPr>
          <w:rFonts w:eastAsia="Calibri"/>
        </w:rPr>
        <w:tab/>
      </w:r>
      <w:r>
        <w:rPr>
          <w:rFonts w:eastAsia="Calibri"/>
        </w:rPr>
        <w:t xml:space="preserve">The </w:t>
      </w:r>
      <w:r w:rsidR="006C1D7A">
        <w:rPr>
          <w:rFonts w:eastAsia="Calibri"/>
        </w:rPr>
        <w:t xml:space="preserve">Certification Regarding Vulnerable Background </w:t>
      </w:r>
      <w:r w:rsidR="00135331">
        <w:rPr>
          <w:rFonts w:eastAsia="Calibri"/>
        </w:rPr>
        <w:t>f</w:t>
      </w:r>
      <w:r w:rsidR="006C1D7A">
        <w:rPr>
          <w:rFonts w:eastAsia="Calibri"/>
        </w:rPr>
        <w:t xml:space="preserve">orm (formerly the Certification Regarding Disadvantaged Background </w:t>
      </w:r>
      <w:r w:rsidR="00135331">
        <w:rPr>
          <w:rFonts w:eastAsia="Calibri"/>
        </w:rPr>
        <w:t>f</w:t>
      </w:r>
      <w:r w:rsidR="006C1D7A">
        <w:rPr>
          <w:rFonts w:eastAsia="Calibri"/>
        </w:rPr>
        <w:t xml:space="preserve">orm) updates the terminology, using “vulnerable” in place of </w:t>
      </w:r>
      <w:r w:rsidR="00CD4BDE">
        <w:rPr>
          <w:rFonts w:eastAsia="Calibri"/>
        </w:rPr>
        <w:t>“</w:t>
      </w:r>
      <w:r w:rsidR="006C1D7A">
        <w:rPr>
          <w:rFonts w:eastAsia="Calibri"/>
        </w:rPr>
        <w:t>disadvantaged</w:t>
      </w:r>
      <w:r w:rsidR="00C9674B">
        <w:rPr>
          <w:rFonts w:eastAsia="Calibri"/>
        </w:rPr>
        <w:t>,</w:t>
      </w:r>
      <w:r w:rsidR="00CD4BDE">
        <w:rPr>
          <w:rFonts w:eastAsia="Calibri"/>
        </w:rPr>
        <w:t>”</w:t>
      </w:r>
      <w:r w:rsidR="006C1D7A">
        <w:rPr>
          <w:rFonts w:eastAsia="Calibri"/>
        </w:rPr>
        <w:t xml:space="preserve"> and “</w:t>
      </w:r>
      <w:r w:rsidR="00CD4BDE">
        <w:rPr>
          <w:rFonts w:eastAsia="Calibri"/>
        </w:rPr>
        <w:t>geographic</w:t>
      </w:r>
      <w:r w:rsidR="00457C70">
        <w:rPr>
          <w:rFonts w:eastAsia="Calibri"/>
        </w:rPr>
        <w:t>ally</w:t>
      </w:r>
      <w:r w:rsidR="00CD4BDE">
        <w:rPr>
          <w:rFonts w:eastAsia="Calibri"/>
        </w:rPr>
        <w:t>” in place of “environmental</w:t>
      </w:r>
      <w:r w:rsidR="00C9674B">
        <w:rPr>
          <w:rFonts w:eastAsia="Calibri"/>
        </w:rPr>
        <w:t>.</w:t>
      </w:r>
      <w:r w:rsidR="00CD4BDE">
        <w:rPr>
          <w:rFonts w:eastAsia="Calibri"/>
        </w:rPr>
        <w:t>”</w:t>
      </w:r>
    </w:p>
    <w:p w:rsidR="00C456A8" w:rsidRPr="00C456A8" w:rsidP="00C51FB0" w14:paraId="530ED9AD" w14:textId="35A0EF57">
      <w:pPr>
        <w:spacing w:after="200" w:line="276" w:lineRule="auto"/>
        <w:ind w:left="2160"/>
        <w:rPr>
          <w:rFonts w:eastAsia="Calibri"/>
          <w:b/>
          <w:bCs/>
        </w:rPr>
      </w:pPr>
      <w:r w:rsidRPr="0059562E">
        <w:t>These changes are needed to align the form with updated terminology that is more inclusive, person-centered, and specific</w:t>
      </w:r>
      <w:r w:rsidR="00A24993">
        <w:t>, aligning with Administration priorities</w:t>
      </w:r>
      <w:r w:rsidRPr="0059562E">
        <w:t>.</w:t>
      </w:r>
      <w:r w:rsidRPr="009105BC">
        <w:t xml:space="preserve"> The</w:t>
      </w:r>
      <w:r>
        <w:t>se</w:t>
      </w:r>
      <w:r w:rsidRPr="009105BC">
        <w:t xml:space="preserve"> updates </w:t>
      </w:r>
      <w:r>
        <w:t xml:space="preserve">were made throughout the form to </w:t>
      </w:r>
      <w:r w:rsidRPr="009105BC">
        <w:t>improve consistency and help ensure that applicants and reviewers understand the criteria using current terminology.</w:t>
      </w:r>
      <w:r w:rsidR="004D186E">
        <w:rPr>
          <w:rFonts w:eastAsia="Calibri"/>
        </w:rPr>
        <w:t xml:space="preserve"> </w:t>
      </w:r>
    </w:p>
    <w:p w:rsidR="00B92B6C" w:rsidRPr="00B92B6C" w:rsidP="004B4CB0" w14:paraId="29473172" w14:textId="72C9E6A8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4B4CB0">
        <w:rPr>
          <w:rFonts w:eastAsia="Calibri"/>
        </w:rPr>
        <w:tab/>
      </w:r>
      <w:r w:rsidR="00270FE3">
        <w:rPr>
          <w:rFonts w:eastAsia="Calibri"/>
        </w:rPr>
        <w:t>The</w:t>
      </w:r>
      <w:r w:rsidR="00270FE3">
        <w:rPr>
          <w:rFonts w:eastAsia="Calibri"/>
        </w:rPr>
        <w:t xml:space="preserve">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="004B4CB0">
        <w:rPr>
          <w:rFonts w:eastAsia="Calibri"/>
        </w:rPr>
        <w:t>May 29</w:t>
      </w:r>
      <w:r w:rsidR="00B76E72">
        <w:rPr>
          <w:rFonts w:eastAsia="Calibri"/>
        </w:rPr>
        <w:t>,</w:t>
      </w:r>
      <w:r w:rsidRPr="00D66D58" w:rsidR="00270FE3">
        <w:rPr>
          <w:rFonts w:eastAsia="Calibri"/>
        </w:rPr>
        <w:t xml:space="preserve"> 202</w:t>
      </w:r>
      <w:r w:rsidR="00B76E72">
        <w:rPr>
          <w:rFonts w:eastAsia="Calibri"/>
        </w:rPr>
        <w:t>6</w:t>
      </w:r>
      <w:r w:rsidRPr="00D66D58" w:rsidR="00270FE3">
        <w:rPr>
          <w:rFonts w:eastAsia="Calibri"/>
        </w:rPr>
        <w:t>, t</w:t>
      </w:r>
      <w:r w:rsidRPr="00B92B6C" w:rsidR="00270FE3">
        <w:rPr>
          <w:rFonts w:eastAsia="Calibri"/>
        </w:rPr>
        <w:t xml:space="preserve">o implement the changes in the data collection </w:t>
      </w:r>
      <w:r w:rsidR="00270FE3">
        <w:rPr>
          <w:rFonts w:eastAsia="Calibri"/>
        </w:rPr>
        <w:t xml:space="preserve">instruments and to prepare for the timely collection of data critical to HRSA </w:t>
      </w:r>
      <w:r w:rsidR="00311494">
        <w:rPr>
          <w:rFonts w:eastAsia="Calibri"/>
        </w:rPr>
        <w:t>reviewers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370863" w:rsidRPr="00512B15" w:rsidP="00577240" w14:paraId="78D09EB8" w14:textId="5011340C">
      <w:pPr>
        <w:spacing w:line="276" w:lineRule="auto"/>
        <w:ind w:left="2160" w:hanging="2160"/>
      </w:pPr>
      <w:r w:rsidRPr="118A5B19">
        <w:rPr>
          <w:rFonts w:eastAsia="Calibri"/>
          <w:b/>
          <w:bCs/>
        </w:rPr>
        <w:t>Burden:</w:t>
      </w:r>
      <w:r>
        <w:tab/>
      </w:r>
      <w:r>
        <w:t xml:space="preserve">It is anticipated that the </w:t>
      </w:r>
      <w:r w:rsidRPr="00512B15">
        <w:t xml:space="preserve">revisions included herein </w:t>
      </w:r>
      <w:r>
        <w:t xml:space="preserve">will not impact the burden of the FLRP application process or the </w:t>
      </w:r>
      <w:r w:rsidR="00F442FB">
        <w:t>Certification of</w:t>
      </w:r>
      <w:r>
        <w:t xml:space="preserve"> Vulnerable Background Form, as no new forms will be required and the changes will be inserted into the larger, already-approved FLRP application</w:t>
      </w:r>
      <w:r w:rsidR="00F422F1">
        <w:t>, including the</w:t>
      </w:r>
      <w:r>
        <w:t xml:space="preserve"> </w:t>
      </w:r>
      <w:r w:rsidR="00F442FB">
        <w:t>Certification of</w:t>
      </w:r>
      <w:r>
        <w:t xml:space="preserve"> Vulnerable Background Form (formerly the Disadvantaged Background </w:t>
      </w:r>
      <w:r w:rsidR="00B50EA1">
        <w:t>f</w:t>
      </w:r>
      <w:r>
        <w:t>orm).</w:t>
      </w:r>
    </w:p>
    <w:p w:rsidR="00B92B6C" w:rsidRPr="00B92B6C" w:rsidP="00370863" w14:paraId="2B40BE0E" w14:textId="7665F705">
      <w:pPr>
        <w:spacing w:after="200" w:line="276" w:lineRule="auto"/>
        <w:ind w:left="2160" w:hanging="2160"/>
        <w:rPr>
          <w:rFonts w:eastAsia="Calibri"/>
        </w:rPr>
      </w:pPr>
    </w:p>
    <w:p w:rsidR="00B92B6C" w:rsidP="00B92B6C" w14:paraId="2876826F" w14:textId="1206F540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EF41AD" w14:paraId="55778982" w14:textId="1079B9D4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B15A00" w:rsidP="00EF41AD" w14:paraId="0610868E" w14:textId="72C27AB3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9990" w:type="dxa"/>
        <w:tblInd w:w="-5" w:type="dxa"/>
        <w:tblLook w:val="04A0"/>
      </w:tblPr>
      <w:tblGrid>
        <w:gridCol w:w="2160"/>
        <w:gridCol w:w="3600"/>
        <w:gridCol w:w="4230"/>
      </w:tblGrid>
      <w:tr w14:paraId="489579CB" w14:textId="77777777" w:rsidTr="00A45DE2">
        <w:tblPrEx>
          <w:tblW w:w="9990" w:type="dxa"/>
          <w:tblInd w:w="-5" w:type="dxa"/>
          <w:tblLook w:val="04A0"/>
        </w:tblPrEx>
        <w:trPr>
          <w:trHeight w:val="242"/>
        </w:trPr>
        <w:tc>
          <w:tcPr>
            <w:tcW w:w="2160" w:type="dxa"/>
          </w:tcPr>
          <w:p w:rsidR="000F07C9" w:rsidRPr="00ED3751" w14:paraId="4FCD5432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3600" w:type="dxa"/>
          </w:tcPr>
          <w:p w:rsidR="000F07C9" w:rsidRPr="00ED3751" w14:paraId="6411C922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4230" w:type="dxa"/>
          </w:tcPr>
          <w:p w:rsidR="000F07C9" w:rsidRPr="00ED3751" w14:paraId="195E0FEB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200CAF01" w14:textId="77777777" w:rsidTr="00A45DE2">
        <w:tblPrEx>
          <w:tblW w:w="9990" w:type="dxa"/>
          <w:tblInd w:w="-5" w:type="dxa"/>
          <w:tblLook w:val="04A0"/>
        </w:tblPrEx>
        <w:trPr>
          <w:trHeight w:val="1223"/>
        </w:trPr>
        <w:tc>
          <w:tcPr>
            <w:tcW w:w="2160" w:type="dxa"/>
          </w:tcPr>
          <w:p w:rsidR="000F07C9" w:rsidRPr="00ED3751" w14:paraId="296E4F44" w14:textId="60AA1D5A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Certification Regarding D</w:t>
            </w:r>
            <w:r w:rsidR="00072B5A">
              <w:rPr>
                <w:rFonts w:eastAsia="Calibri"/>
                <w:sz w:val="20"/>
                <w:szCs w:val="20"/>
              </w:rPr>
              <w:t>isadv</w:t>
            </w:r>
            <w:r w:rsidR="00EF0B44">
              <w:rPr>
                <w:rFonts w:eastAsia="Calibri"/>
                <w:sz w:val="20"/>
                <w:szCs w:val="20"/>
              </w:rPr>
              <w:t>antaged Background</w:t>
            </w:r>
          </w:p>
        </w:tc>
        <w:tc>
          <w:tcPr>
            <w:tcW w:w="3600" w:type="dxa"/>
          </w:tcPr>
          <w:p w:rsidR="000F07C9" w:rsidRPr="00ED3751" w14:paraId="46757478" w14:textId="6234758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1B22E2">
              <w:rPr>
                <w:rFonts w:eastAsia="Calibri"/>
                <w:sz w:val="20"/>
                <w:szCs w:val="20"/>
              </w:rPr>
              <w:t xml:space="preserve">Changed </w:t>
            </w:r>
            <w:r w:rsidR="00B01E60">
              <w:rPr>
                <w:rFonts w:eastAsia="Calibri"/>
                <w:sz w:val="20"/>
                <w:szCs w:val="20"/>
              </w:rPr>
              <w:t>instrument</w:t>
            </w:r>
            <w:r w:rsidRPr="001B22E2" w:rsidR="00B01E60">
              <w:rPr>
                <w:rFonts w:eastAsia="Calibri"/>
                <w:sz w:val="20"/>
                <w:szCs w:val="20"/>
              </w:rPr>
              <w:t xml:space="preserve"> </w:t>
            </w:r>
            <w:r w:rsidRPr="001B22E2">
              <w:rPr>
                <w:rFonts w:eastAsia="Calibri"/>
                <w:sz w:val="20"/>
                <w:szCs w:val="20"/>
              </w:rPr>
              <w:t>title from “Certification Regarding Disadvantaged Background” to “Certification Regarding Vulnerable Background”.</w:t>
            </w:r>
          </w:p>
        </w:tc>
        <w:tc>
          <w:tcPr>
            <w:tcW w:w="4230" w:type="dxa"/>
          </w:tcPr>
          <w:p w:rsidR="000F07C9" w14:paraId="2302087F" w14:textId="2396B52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D2CBE">
              <w:rPr>
                <w:rFonts w:eastAsia="Calibri"/>
                <w:sz w:val="20"/>
                <w:szCs w:val="20"/>
              </w:rPr>
              <w:t>To</w:t>
            </w:r>
            <w:r w:rsidR="00BC069A">
              <w:rPr>
                <w:rFonts w:eastAsia="Calibri"/>
                <w:sz w:val="20"/>
                <w:szCs w:val="20"/>
              </w:rPr>
              <w:t xml:space="preserve"> align</w:t>
            </w:r>
            <w:r w:rsidRPr="00BD2CBE" w:rsidR="00873612">
              <w:rPr>
                <w:rFonts w:eastAsia="Calibri"/>
                <w:sz w:val="20"/>
                <w:szCs w:val="20"/>
              </w:rPr>
              <w:t xml:space="preserve"> with the Administration’s priority of </w:t>
            </w:r>
            <w:r>
              <w:rPr>
                <w:rFonts w:eastAsia="Calibri"/>
                <w:sz w:val="20"/>
                <w:szCs w:val="20"/>
              </w:rPr>
              <w:t xml:space="preserve">reinforcing programs that direct </w:t>
            </w:r>
            <w:r w:rsidR="00A45DE2">
              <w:rPr>
                <w:rFonts w:eastAsia="Calibri"/>
                <w:sz w:val="20"/>
                <w:szCs w:val="20"/>
              </w:rPr>
              <w:t>resources to areas of greatest need and improve health outcomes.</w:t>
            </w:r>
          </w:p>
        </w:tc>
      </w:tr>
      <w:tr w14:paraId="25CE49B4" w14:textId="77777777" w:rsidTr="00A45DE2">
        <w:tblPrEx>
          <w:tblW w:w="9990" w:type="dxa"/>
          <w:tblInd w:w="-5" w:type="dxa"/>
          <w:tblLook w:val="04A0"/>
        </w:tblPrEx>
        <w:tc>
          <w:tcPr>
            <w:tcW w:w="2160" w:type="dxa"/>
          </w:tcPr>
          <w:p w:rsidR="00A45DE2" w:rsidP="00A45DE2" w14:paraId="69E9C138" w14:textId="3C39416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2139CC">
              <w:rPr>
                <w:rFonts w:eastAsia="Calibri"/>
                <w:sz w:val="20"/>
                <w:szCs w:val="20"/>
              </w:rPr>
              <w:t>Certification Regarding Disadvantaged Background</w:t>
            </w:r>
          </w:p>
        </w:tc>
        <w:tc>
          <w:tcPr>
            <w:tcW w:w="3600" w:type="dxa"/>
          </w:tcPr>
          <w:p w:rsidR="00A45DE2" w:rsidRPr="00BC069A" w:rsidP="00A45DE2" w14:paraId="47A67D80" w14:textId="32C780B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C069A">
              <w:rPr>
                <w:rFonts w:eastAsia="Calibri"/>
                <w:sz w:val="20"/>
                <w:szCs w:val="20"/>
              </w:rPr>
              <w:t>Changed “disadvantaged background” to “vulnerable background”</w:t>
            </w:r>
          </w:p>
        </w:tc>
        <w:tc>
          <w:tcPr>
            <w:tcW w:w="4230" w:type="dxa"/>
          </w:tcPr>
          <w:p w:rsidR="00A45DE2" w:rsidP="00A45DE2" w14:paraId="59297083" w14:textId="67AF9FA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D2CBE">
              <w:rPr>
                <w:rFonts w:eastAsia="Calibri"/>
                <w:sz w:val="20"/>
                <w:szCs w:val="20"/>
              </w:rPr>
              <w:t>To</w:t>
            </w:r>
            <w:r>
              <w:rPr>
                <w:rFonts w:eastAsia="Calibri"/>
                <w:sz w:val="20"/>
                <w:szCs w:val="20"/>
              </w:rPr>
              <w:t xml:space="preserve"> align</w:t>
            </w:r>
            <w:r w:rsidRPr="00BD2CBE">
              <w:rPr>
                <w:rFonts w:eastAsia="Calibri"/>
                <w:sz w:val="20"/>
                <w:szCs w:val="20"/>
              </w:rPr>
              <w:t xml:space="preserve"> with the Administration’s priority of </w:t>
            </w:r>
            <w:r>
              <w:rPr>
                <w:rFonts w:eastAsia="Calibri"/>
                <w:sz w:val="20"/>
                <w:szCs w:val="20"/>
              </w:rPr>
              <w:t>reinforcing programs that direct resources to areas of greatest need and improve health outcomes.</w:t>
            </w:r>
          </w:p>
        </w:tc>
      </w:tr>
      <w:tr w14:paraId="29C81D76" w14:textId="77777777" w:rsidTr="00A45DE2">
        <w:tblPrEx>
          <w:tblW w:w="9990" w:type="dxa"/>
          <w:tblInd w:w="-5" w:type="dxa"/>
          <w:tblLook w:val="04A0"/>
        </w:tblPrEx>
        <w:tc>
          <w:tcPr>
            <w:tcW w:w="2160" w:type="dxa"/>
          </w:tcPr>
          <w:p w:rsidR="00A45DE2" w:rsidP="00A45DE2" w14:paraId="206A58D5" w14:textId="7B8E2CF5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2139CC">
              <w:rPr>
                <w:rFonts w:eastAsia="Calibri"/>
                <w:sz w:val="20"/>
                <w:szCs w:val="20"/>
              </w:rPr>
              <w:t>Certification Regarding Disadvantaged Background</w:t>
            </w:r>
          </w:p>
        </w:tc>
        <w:tc>
          <w:tcPr>
            <w:tcW w:w="3600" w:type="dxa"/>
          </w:tcPr>
          <w:p w:rsidR="00A45DE2" w:rsidRPr="00BC069A" w:rsidP="00A45DE2" w14:paraId="2ADEAD09" w14:textId="17CF020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C069A">
              <w:rPr>
                <w:rFonts w:eastAsia="Calibri"/>
                <w:sz w:val="20"/>
                <w:szCs w:val="20"/>
              </w:rPr>
              <w:t xml:space="preserve">Changed </w:t>
            </w:r>
            <w:r w:rsidR="006E0D96">
              <w:rPr>
                <w:rFonts w:eastAsia="Calibri"/>
                <w:sz w:val="20"/>
                <w:szCs w:val="20"/>
              </w:rPr>
              <w:t>“</w:t>
            </w:r>
            <w:r w:rsidRPr="00BC069A">
              <w:rPr>
                <w:rFonts w:eastAsia="Calibri"/>
                <w:sz w:val="20"/>
                <w:szCs w:val="20"/>
              </w:rPr>
              <w:t>economically disadvantaged background” to “economically vulnerable background”</w:t>
            </w:r>
          </w:p>
        </w:tc>
        <w:tc>
          <w:tcPr>
            <w:tcW w:w="4230" w:type="dxa"/>
          </w:tcPr>
          <w:p w:rsidR="00A45DE2" w:rsidP="00A45DE2" w14:paraId="3BA0FAF3" w14:textId="578BF23A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D2CBE">
              <w:rPr>
                <w:rFonts w:eastAsia="Calibri"/>
                <w:sz w:val="20"/>
                <w:szCs w:val="20"/>
              </w:rPr>
              <w:t>To</w:t>
            </w:r>
            <w:r>
              <w:rPr>
                <w:rFonts w:eastAsia="Calibri"/>
                <w:sz w:val="20"/>
                <w:szCs w:val="20"/>
              </w:rPr>
              <w:t xml:space="preserve"> align</w:t>
            </w:r>
            <w:r w:rsidRPr="00BD2CBE">
              <w:rPr>
                <w:rFonts w:eastAsia="Calibri"/>
                <w:sz w:val="20"/>
                <w:szCs w:val="20"/>
              </w:rPr>
              <w:t xml:space="preserve"> with the Administration’s priority of </w:t>
            </w:r>
            <w:r>
              <w:rPr>
                <w:rFonts w:eastAsia="Calibri"/>
                <w:sz w:val="20"/>
                <w:szCs w:val="20"/>
              </w:rPr>
              <w:t>reinforcing programs that direct resources to areas of greatest need and improve health outcomes.</w:t>
            </w:r>
          </w:p>
        </w:tc>
      </w:tr>
      <w:tr w14:paraId="1A42FF18" w14:textId="77777777" w:rsidTr="00A45DE2">
        <w:tblPrEx>
          <w:tblW w:w="9990" w:type="dxa"/>
          <w:tblInd w:w="-5" w:type="dxa"/>
          <w:tblLook w:val="04A0"/>
        </w:tblPrEx>
        <w:tc>
          <w:tcPr>
            <w:tcW w:w="2160" w:type="dxa"/>
          </w:tcPr>
          <w:p w:rsidR="00A45DE2" w:rsidP="00A45DE2" w14:paraId="65437665" w14:textId="185FA37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2139CC">
              <w:rPr>
                <w:rFonts w:eastAsia="Calibri"/>
                <w:sz w:val="20"/>
                <w:szCs w:val="20"/>
              </w:rPr>
              <w:t>Certification Regarding Disadvantaged Background</w:t>
            </w:r>
          </w:p>
        </w:tc>
        <w:tc>
          <w:tcPr>
            <w:tcW w:w="3600" w:type="dxa"/>
          </w:tcPr>
          <w:p w:rsidR="00A45DE2" w:rsidRPr="00CB54BF" w:rsidP="00A45DE2" w14:paraId="6821F654" w14:textId="34FB9D2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CB54BF">
              <w:rPr>
                <w:rFonts w:eastAsia="Calibri"/>
                <w:sz w:val="20"/>
                <w:szCs w:val="20"/>
              </w:rPr>
              <w:t>Changed “environmentally disadvantaged background” to “geographically vulnerable background”</w:t>
            </w:r>
          </w:p>
        </w:tc>
        <w:tc>
          <w:tcPr>
            <w:tcW w:w="4230" w:type="dxa"/>
          </w:tcPr>
          <w:p w:rsidR="00A45DE2" w:rsidP="00A45DE2" w14:paraId="79F3D518" w14:textId="2ED875E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BD2CBE">
              <w:rPr>
                <w:rFonts w:eastAsia="Calibri"/>
                <w:sz w:val="20"/>
                <w:szCs w:val="20"/>
              </w:rPr>
              <w:t>To</w:t>
            </w:r>
            <w:r>
              <w:rPr>
                <w:rFonts w:eastAsia="Calibri"/>
                <w:sz w:val="20"/>
                <w:szCs w:val="20"/>
              </w:rPr>
              <w:t xml:space="preserve"> align</w:t>
            </w:r>
            <w:r w:rsidRPr="00BD2CBE">
              <w:rPr>
                <w:rFonts w:eastAsia="Calibri"/>
                <w:sz w:val="20"/>
                <w:szCs w:val="20"/>
              </w:rPr>
              <w:t xml:space="preserve"> with the Administration’s priority of </w:t>
            </w:r>
            <w:r>
              <w:rPr>
                <w:rFonts w:eastAsia="Calibri"/>
                <w:sz w:val="20"/>
                <w:szCs w:val="20"/>
              </w:rPr>
              <w:t>reinforcing programs that direct resources to areas of greatest need and improve health outcomes.</w:t>
            </w:r>
          </w:p>
        </w:tc>
      </w:tr>
    </w:tbl>
    <w:p w:rsidR="00B15A00" w:rsidP="00EF41AD" w14:paraId="0637B3DA" w14:textId="77777777">
      <w:pPr>
        <w:spacing w:line="276" w:lineRule="auto"/>
        <w:outlineLvl w:val="0"/>
        <w:rPr>
          <w:b/>
          <w:u w:val="single"/>
        </w:rPr>
      </w:pPr>
    </w:p>
    <w:p w:rsidR="00E23CD4" w:rsidRPr="00B23FF5" w:rsidP="00B23FF5" w14:paraId="565BBEBF" w14:textId="5D544CAF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E23CD4" w:rsidRPr="00DE2FF6" w:rsidP="00E23CD4" w14:paraId="18B190B0" w14:textId="77777777">
      <w:pPr>
        <w:spacing w:line="276" w:lineRule="auto"/>
        <w:outlineLvl w:val="0"/>
        <w:rPr>
          <w:bCs/>
        </w:rPr>
      </w:pPr>
    </w:p>
    <w:p w:rsidR="00E23CD4" w:rsidRPr="00B92B6C" w:rsidP="00E23CD4" w14:paraId="6F08679B" w14:textId="6BF82361">
      <w:pPr>
        <w:numPr>
          <w:ilvl w:val="0"/>
          <w:numId w:val="6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Certification Regarding Vulnerable Background (All changes and additions are tracked in the attached document)</w:t>
      </w:r>
    </w:p>
    <w:p w:rsidR="00E23CD4" w:rsidRPr="00E23CD4" w:rsidP="00E23CD4" w14:paraId="23CE70A1" w14:textId="76B9210C">
      <w:pPr>
        <w:spacing w:after="200" w:line="276" w:lineRule="auto"/>
        <w:rPr>
          <w:rFonts w:eastAsia="Calibri"/>
        </w:rPr>
      </w:pP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42D9"/>
    <w:multiLevelType w:val="hybridMultilevel"/>
    <w:tmpl w:val="52248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A4BDD"/>
    <w:multiLevelType w:val="hybridMultilevel"/>
    <w:tmpl w:val="FFF035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5"/>
  </w:num>
  <w:num w:numId="4" w16cid:durableId="77140030">
    <w:abstractNumId w:val="6"/>
  </w:num>
  <w:num w:numId="5" w16cid:durableId="818227811">
    <w:abstractNumId w:val="2"/>
  </w:num>
  <w:num w:numId="6" w16cid:durableId="412043533">
    <w:abstractNumId w:val="3"/>
  </w:num>
  <w:num w:numId="7" w16cid:durableId="546534035">
    <w:abstractNumId w:val="4"/>
  </w:num>
  <w:num w:numId="8" w16cid:durableId="457649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0B6C"/>
    <w:rsid w:val="00001D70"/>
    <w:rsid w:val="00003763"/>
    <w:rsid w:val="000048F5"/>
    <w:rsid w:val="000071E3"/>
    <w:rsid w:val="00010EC2"/>
    <w:rsid w:val="00010F83"/>
    <w:rsid w:val="0001715A"/>
    <w:rsid w:val="00044A63"/>
    <w:rsid w:val="00045B42"/>
    <w:rsid w:val="000533F1"/>
    <w:rsid w:val="00053774"/>
    <w:rsid w:val="00054659"/>
    <w:rsid w:val="000548BE"/>
    <w:rsid w:val="00063245"/>
    <w:rsid w:val="00072B5A"/>
    <w:rsid w:val="00075B3C"/>
    <w:rsid w:val="000770C4"/>
    <w:rsid w:val="00077FC4"/>
    <w:rsid w:val="00081461"/>
    <w:rsid w:val="00086224"/>
    <w:rsid w:val="00086509"/>
    <w:rsid w:val="00086A3E"/>
    <w:rsid w:val="00087129"/>
    <w:rsid w:val="00087E7E"/>
    <w:rsid w:val="00092DAF"/>
    <w:rsid w:val="000A7DE4"/>
    <w:rsid w:val="000B208C"/>
    <w:rsid w:val="000B3F28"/>
    <w:rsid w:val="000B6EEB"/>
    <w:rsid w:val="000C0CC0"/>
    <w:rsid w:val="000D2751"/>
    <w:rsid w:val="000D4ED8"/>
    <w:rsid w:val="000E0A28"/>
    <w:rsid w:val="000E6A01"/>
    <w:rsid w:val="000E708F"/>
    <w:rsid w:val="000E7CCD"/>
    <w:rsid w:val="000F07C9"/>
    <w:rsid w:val="000F2103"/>
    <w:rsid w:val="000F4F56"/>
    <w:rsid w:val="000F7CB1"/>
    <w:rsid w:val="00103189"/>
    <w:rsid w:val="00114280"/>
    <w:rsid w:val="00120C7A"/>
    <w:rsid w:val="00122B02"/>
    <w:rsid w:val="001248FB"/>
    <w:rsid w:val="00125A5B"/>
    <w:rsid w:val="00126866"/>
    <w:rsid w:val="00134209"/>
    <w:rsid w:val="00135331"/>
    <w:rsid w:val="001379E8"/>
    <w:rsid w:val="00141E59"/>
    <w:rsid w:val="00142733"/>
    <w:rsid w:val="00144C9E"/>
    <w:rsid w:val="0015590D"/>
    <w:rsid w:val="00161207"/>
    <w:rsid w:val="00161D18"/>
    <w:rsid w:val="001626D3"/>
    <w:rsid w:val="0016330E"/>
    <w:rsid w:val="00166A3B"/>
    <w:rsid w:val="001709E2"/>
    <w:rsid w:val="0017258F"/>
    <w:rsid w:val="0017574C"/>
    <w:rsid w:val="00181B7D"/>
    <w:rsid w:val="00184624"/>
    <w:rsid w:val="00190C2F"/>
    <w:rsid w:val="00191CE9"/>
    <w:rsid w:val="00193652"/>
    <w:rsid w:val="00193E7F"/>
    <w:rsid w:val="001A0ACA"/>
    <w:rsid w:val="001A3B75"/>
    <w:rsid w:val="001A5F8A"/>
    <w:rsid w:val="001B084C"/>
    <w:rsid w:val="001B144D"/>
    <w:rsid w:val="001B22E2"/>
    <w:rsid w:val="001B7197"/>
    <w:rsid w:val="001C250A"/>
    <w:rsid w:val="001D352B"/>
    <w:rsid w:val="001D3DEC"/>
    <w:rsid w:val="001E08B7"/>
    <w:rsid w:val="001E2515"/>
    <w:rsid w:val="001E257B"/>
    <w:rsid w:val="001E2E43"/>
    <w:rsid w:val="001E539E"/>
    <w:rsid w:val="001F1076"/>
    <w:rsid w:val="001F2CE1"/>
    <w:rsid w:val="001F3E13"/>
    <w:rsid w:val="001F5A00"/>
    <w:rsid w:val="001F7458"/>
    <w:rsid w:val="00204028"/>
    <w:rsid w:val="002139CC"/>
    <w:rsid w:val="00222815"/>
    <w:rsid w:val="00231177"/>
    <w:rsid w:val="00233631"/>
    <w:rsid w:val="00244523"/>
    <w:rsid w:val="0024475D"/>
    <w:rsid w:val="00254744"/>
    <w:rsid w:val="002558F1"/>
    <w:rsid w:val="00255B93"/>
    <w:rsid w:val="0025694D"/>
    <w:rsid w:val="00263600"/>
    <w:rsid w:val="00265C26"/>
    <w:rsid w:val="00270D9F"/>
    <w:rsid w:val="00270FE3"/>
    <w:rsid w:val="002774D5"/>
    <w:rsid w:val="00283BCF"/>
    <w:rsid w:val="00285BE4"/>
    <w:rsid w:val="002917E9"/>
    <w:rsid w:val="002940FF"/>
    <w:rsid w:val="00295A10"/>
    <w:rsid w:val="002A2D68"/>
    <w:rsid w:val="002A47CE"/>
    <w:rsid w:val="002B09C2"/>
    <w:rsid w:val="002B17DB"/>
    <w:rsid w:val="002B1E19"/>
    <w:rsid w:val="002B2C62"/>
    <w:rsid w:val="002B4F72"/>
    <w:rsid w:val="002F5844"/>
    <w:rsid w:val="002F6361"/>
    <w:rsid w:val="00301C0B"/>
    <w:rsid w:val="00303910"/>
    <w:rsid w:val="00304290"/>
    <w:rsid w:val="00306133"/>
    <w:rsid w:val="00310E49"/>
    <w:rsid w:val="00311494"/>
    <w:rsid w:val="00312EAC"/>
    <w:rsid w:val="003226BD"/>
    <w:rsid w:val="00330C58"/>
    <w:rsid w:val="00331B5F"/>
    <w:rsid w:val="00332AC4"/>
    <w:rsid w:val="00334D1E"/>
    <w:rsid w:val="003362FB"/>
    <w:rsid w:val="00341631"/>
    <w:rsid w:val="00342B3B"/>
    <w:rsid w:val="003471D6"/>
    <w:rsid w:val="003544DE"/>
    <w:rsid w:val="003556CC"/>
    <w:rsid w:val="00356216"/>
    <w:rsid w:val="00362BFA"/>
    <w:rsid w:val="003643AD"/>
    <w:rsid w:val="003650BC"/>
    <w:rsid w:val="00366055"/>
    <w:rsid w:val="00370863"/>
    <w:rsid w:val="0037258C"/>
    <w:rsid w:val="00373A70"/>
    <w:rsid w:val="003747B2"/>
    <w:rsid w:val="00375278"/>
    <w:rsid w:val="00377D73"/>
    <w:rsid w:val="00383ECD"/>
    <w:rsid w:val="00385E85"/>
    <w:rsid w:val="003901DB"/>
    <w:rsid w:val="00394B79"/>
    <w:rsid w:val="003A5E24"/>
    <w:rsid w:val="003A6602"/>
    <w:rsid w:val="003B2616"/>
    <w:rsid w:val="003B3248"/>
    <w:rsid w:val="003B33A2"/>
    <w:rsid w:val="003B6B91"/>
    <w:rsid w:val="003B7399"/>
    <w:rsid w:val="003C55E5"/>
    <w:rsid w:val="003D33F5"/>
    <w:rsid w:val="003D4040"/>
    <w:rsid w:val="003E0442"/>
    <w:rsid w:val="003E22EA"/>
    <w:rsid w:val="003E6D04"/>
    <w:rsid w:val="003F095B"/>
    <w:rsid w:val="003F0F33"/>
    <w:rsid w:val="003F2326"/>
    <w:rsid w:val="003F2BB5"/>
    <w:rsid w:val="003F4E0A"/>
    <w:rsid w:val="00401577"/>
    <w:rsid w:val="004046F5"/>
    <w:rsid w:val="00404992"/>
    <w:rsid w:val="00410EB8"/>
    <w:rsid w:val="00417C07"/>
    <w:rsid w:val="00423E72"/>
    <w:rsid w:val="0043103F"/>
    <w:rsid w:val="00431BF0"/>
    <w:rsid w:val="00432938"/>
    <w:rsid w:val="00434872"/>
    <w:rsid w:val="00434FA2"/>
    <w:rsid w:val="00435658"/>
    <w:rsid w:val="004405BE"/>
    <w:rsid w:val="00440B57"/>
    <w:rsid w:val="004418A1"/>
    <w:rsid w:val="00441EE8"/>
    <w:rsid w:val="0044244F"/>
    <w:rsid w:val="004473B6"/>
    <w:rsid w:val="004473EF"/>
    <w:rsid w:val="00450183"/>
    <w:rsid w:val="00451AB7"/>
    <w:rsid w:val="004551A9"/>
    <w:rsid w:val="00455CB5"/>
    <w:rsid w:val="00456345"/>
    <w:rsid w:val="00457C70"/>
    <w:rsid w:val="00463BF7"/>
    <w:rsid w:val="004670BA"/>
    <w:rsid w:val="00467E88"/>
    <w:rsid w:val="00473D6F"/>
    <w:rsid w:val="00486B48"/>
    <w:rsid w:val="004870F0"/>
    <w:rsid w:val="00493F65"/>
    <w:rsid w:val="004958BF"/>
    <w:rsid w:val="004A160D"/>
    <w:rsid w:val="004A289E"/>
    <w:rsid w:val="004A3B9D"/>
    <w:rsid w:val="004A63F5"/>
    <w:rsid w:val="004B4CB0"/>
    <w:rsid w:val="004C3104"/>
    <w:rsid w:val="004C59E4"/>
    <w:rsid w:val="004C5BA6"/>
    <w:rsid w:val="004C7440"/>
    <w:rsid w:val="004D186E"/>
    <w:rsid w:val="004D60F4"/>
    <w:rsid w:val="004E1ED5"/>
    <w:rsid w:val="004E6DD2"/>
    <w:rsid w:val="004E733E"/>
    <w:rsid w:val="004F147E"/>
    <w:rsid w:val="004F4680"/>
    <w:rsid w:val="004F469F"/>
    <w:rsid w:val="004F7FB6"/>
    <w:rsid w:val="00501F7F"/>
    <w:rsid w:val="005027D5"/>
    <w:rsid w:val="00505C78"/>
    <w:rsid w:val="005114FA"/>
    <w:rsid w:val="00512B15"/>
    <w:rsid w:val="00512E18"/>
    <w:rsid w:val="005157CE"/>
    <w:rsid w:val="005260F0"/>
    <w:rsid w:val="005302CD"/>
    <w:rsid w:val="00532CA6"/>
    <w:rsid w:val="00533DDE"/>
    <w:rsid w:val="005346A8"/>
    <w:rsid w:val="00535F6D"/>
    <w:rsid w:val="00536E6D"/>
    <w:rsid w:val="005378E0"/>
    <w:rsid w:val="005439D1"/>
    <w:rsid w:val="0055021B"/>
    <w:rsid w:val="00550348"/>
    <w:rsid w:val="005543D3"/>
    <w:rsid w:val="005670F6"/>
    <w:rsid w:val="005702AD"/>
    <w:rsid w:val="005725D4"/>
    <w:rsid w:val="00573D0B"/>
    <w:rsid w:val="00574192"/>
    <w:rsid w:val="00574FDB"/>
    <w:rsid w:val="00576464"/>
    <w:rsid w:val="00577240"/>
    <w:rsid w:val="0057786D"/>
    <w:rsid w:val="00582FB8"/>
    <w:rsid w:val="005851F7"/>
    <w:rsid w:val="00585625"/>
    <w:rsid w:val="0058729F"/>
    <w:rsid w:val="005950E5"/>
    <w:rsid w:val="0059562E"/>
    <w:rsid w:val="005A1AAA"/>
    <w:rsid w:val="005A1BCD"/>
    <w:rsid w:val="005A4D50"/>
    <w:rsid w:val="005B0A60"/>
    <w:rsid w:val="005B1738"/>
    <w:rsid w:val="005B18F6"/>
    <w:rsid w:val="005B3157"/>
    <w:rsid w:val="005B4D93"/>
    <w:rsid w:val="005B6F7F"/>
    <w:rsid w:val="005C02E1"/>
    <w:rsid w:val="005D221D"/>
    <w:rsid w:val="005D55CB"/>
    <w:rsid w:val="005D5A52"/>
    <w:rsid w:val="005E064E"/>
    <w:rsid w:val="005E1314"/>
    <w:rsid w:val="005F08A3"/>
    <w:rsid w:val="005F2069"/>
    <w:rsid w:val="005F3019"/>
    <w:rsid w:val="00604F8A"/>
    <w:rsid w:val="00606DC3"/>
    <w:rsid w:val="006078C1"/>
    <w:rsid w:val="0061313F"/>
    <w:rsid w:val="00614955"/>
    <w:rsid w:val="00614C26"/>
    <w:rsid w:val="00616B50"/>
    <w:rsid w:val="0062184F"/>
    <w:rsid w:val="006272EB"/>
    <w:rsid w:val="00633138"/>
    <w:rsid w:val="0063324E"/>
    <w:rsid w:val="006334F5"/>
    <w:rsid w:val="00637D1D"/>
    <w:rsid w:val="006408E7"/>
    <w:rsid w:val="0064399A"/>
    <w:rsid w:val="006463E5"/>
    <w:rsid w:val="00652140"/>
    <w:rsid w:val="00652CAA"/>
    <w:rsid w:val="006562F9"/>
    <w:rsid w:val="00657689"/>
    <w:rsid w:val="00657C22"/>
    <w:rsid w:val="00660319"/>
    <w:rsid w:val="006670F7"/>
    <w:rsid w:val="006708EE"/>
    <w:rsid w:val="00671F80"/>
    <w:rsid w:val="00673DA2"/>
    <w:rsid w:val="00674A67"/>
    <w:rsid w:val="0067590A"/>
    <w:rsid w:val="00680233"/>
    <w:rsid w:val="006934A4"/>
    <w:rsid w:val="006942AB"/>
    <w:rsid w:val="00696C96"/>
    <w:rsid w:val="006A0213"/>
    <w:rsid w:val="006A4E88"/>
    <w:rsid w:val="006A5A87"/>
    <w:rsid w:val="006B78DA"/>
    <w:rsid w:val="006C099B"/>
    <w:rsid w:val="006C1D7A"/>
    <w:rsid w:val="006C293D"/>
    <w:rsid w:val="006C5AAB"/>
    <w:rsid w:val="006C70D2"/>
    <w:rsid w:val="006D074C"/>
    <w:rsid w:val="006D3976"/>
    <w:rsid w:val="006D6D68"/>
    <w:rsid w:val="006E0D96"/>
    <w:rsid w:val="006E2190"/>
    <w:rsid w:val="006E478D"/>
    <w:rsid w:val="006E5CAC"/>
    <w:rsid w:val="006F0423"/>
    <w:rsid w:val="006F2CE2"/>
    <w:rsid w:val="0070355D"/>
    <w:rsid w:val="007046E6"/>
    <w:rsid w:val="00713574"/>
    <w:rsid w:val="00714AC6"/>
    <w:rsid w:val="007177BC"/>
    <w:rsid w:val="00717CD0"/>
    <w:rsid w:val="00720419"/>
    <w:rsid w:val="0072161F"/>
    <w:rsid w:val="00726087"/>
    <w:rsid w:val="007261EE"/>
    <w:rsid w:val="007279C1"/>
    <w:rsid w:val="007307B7"/>
    <w:rsid w:val="00731F2C"/>
    <w:rsid w:val="0073389D"/>
    <w:rsid w:val="00737E46"/>
    <w:rsid w:val="00741E49"/>
    <w:rsid w:val="00752135"/>
    <w:rsid w:val="00754D00"/>
    <w:rsid w:val="0076192C"/>
    <w:rsid w:val="00774338"/>
    <w:rsid w:val="00775A44"/>
    <w:rsid w:val="00775F01"/>
    <w:rsid w:val="00782ABF"/>
    <w:rsid w:val="00783738"/>
    <w:rsid w:val="0078547E"/>
    <w:rsid w:val="0078631F"/>
    <w:rsid w:val="00787969"/>
    <w:rsid w:val="0079084A"/>
    <w:rsid w:val="00791085"/>
    <w:rsid w:val="00793408"/>
    <w:rsid w:val="00793E52"/>
    <w:rsid w:val="00795A6E"/>
    <w:rsid w:val="007A3FC7"/>
    <w:rsid w:val="007B07DB"/>
    <w:rsid w:val="007B650F"/>
    <w:rsid w:val="007B6733"/>
    <w:rsid w:val="007C41D3"/>
    <w:rsid w:val="007C4C2D"/>
    <w:rsid w:val="007C6BFC"/>
    <w:rsid w:val="007D1554"/>
    <w:rsid w:val="007D4811"/>
    <w:rsid w:val="007D5195"/>
    <w:rsid w:val="007D6CAB"/>
    <w:rsid w:val="007E146B"/>
    <w:rsid w:val="007E180E"/>
    <w:rsid w:val="007F0B5A"/>
    <w:rsid w:val="007F3D6B"/>
    <w:rsid w:val="007F4058"/>
    <w:rsid w:val="007F4235"/>
    <w:rsid w:val="007F518F"/>
    <w:rsid w:val="008046F3"/>
    <w:rsid w:val="00811A31"/>
    <w:rsid w:val="00813B13"/>
    <w:rsid w:val="0081548F"/>
    <w:rsid w:val="0081556E"/>
    <w:rsid w:val="00816253"/>
    <w:rsid w:val="00817AFB"/>
    <w:rsid w:val="00817D9F"/>
    <w:rsid w:val="00825EF4"/>
    <w:rsid w:val="00827ADF"/>
    <w:rsid w:val="00830764"/>
    <w:rsid w:val="00832149"/>
    <w:rsid w:val="008321B6"/>
    <w:rsid w:val="00845D7D"/>
    <w:rsid w:val="00847664"/>
    <w:rsid w:val="00857F2A"/>
    <w:rsid w:val="0086153D"/>
    <w:rsid w:val="00861CF0"/>
    <w:rsid w:val="00863240"/>
    <w:rsid w:val="008632F6"/>
    <w:rsid w:val="00865C53"/>
    <w:rsid w:val="0086666D"/>
    <w:rsid w:val="00867179"/>
    <w:rsid w:val="008672A0"/>
    <w:rsid w:val="0087144D"/>
    <w:rsid w:val="00873612"/>
    <w:rsid w:val="00873737"/>
    <w:rsid w:val="00875450"/>
    <w:rsid w:val="008754F1"/>
    <w:rsid w:val="0088027B"/>
    <w:rsid w:val="00881065"/>
    <w:rsid w:val="0088408B"/>
    <w:rsid w:val="00887803"/>
    <w:rsid w:val="00892B2E"/>
    <w:rsid w:val="0089448C"/>
    <w:rsid w:val="008A09BF"/>
    <w:rsid w:val="008A32A0"/>
    <w:rsid w:val="008A3EF2"/>
    <w:rsid w:val="008A415A"/>
    <w:rsid w:val="008A512F"/>
    <w:rsid w:val="008A7724"/>
    <w:rsid w:val="008B0A30"/>
    <w:rsid w:val="008B2628"/>
    <w:rsid w:val="008C0081"/>
    <w:rsid w:val="008C31E1"/>
    <w:rsid w:val="008C5FD9"/>
    <w:rsid w:val="008C64C9"/>
    <w:rsid w:val="008C7857"/>
    <w:rsid w:val="008D25BE"/>
    <w:rsid w:val="008D35DB"/>
    <w:rsid w:val="008D39B2"/>
    <w:rsid w:val="008D4322"/>
    <w:rsid w:val="008D5DDD"/>
    <w:rsid w:val="008E1E20"/>
    <w:rsid w:val="008E1E33"/>
    <w:rsid w:val="008E6BB9"/>
    <w:rsid w:val="00900639"/>
    <w:rsid w:val="00902CD0"/>
    <w:rsid w:val="0090482D"/>
    <w:rsid w:val="00906DCE"/>
    <w:rsid w:val="009079C5"/>
    <w:rsid w:val="009105BC"/>
    <w:rsid w:val="00910F12"/>
    <w:rsid w:val="00911BB6"/>
    <w:rsid w:val="00914F17"/>
    <w:rsid w:val="00917A10"/>
    <w:rsid w:val="00920EE1"/>
    <w:rsid w:val="00925C36"/>
    <w:rsid w:val="009327EE"/>
    <w:rsid w:val="00937191"/>
    <w:rsid w:val="00941A33"/>
    <w:rsid w:val="00942426"/>
    <w:rsid w:val="00942B43"/>
    <w:rsid w:val="00943979"/>
    <w:rsid w:val="0094649B"/>
    <w:rsid w:val="009527F5"/>
    <w:rsid w:val="00952F57"/>
    <w:rsid w:val="009563B7"/>
    <w:rsid w:val="0095789E"/>
    <w:rsid w:val="009623D5"/>
    <w:rsid w:val="00966A30"/>
    <w:rsid w:val="00970F97"/>
    <w:rsid w:val="00971770"/>
    <w:rsid w:val="00985D6A"/>
    <w:rsid w:val="0099116A"/>
    <w:rsid w:val="00991939"/>
    <w:rsid w:val="009A1945"/>
    <w:rsid w:val="009A2AA6"/>
    <w:rsid w:val="009A549E"/>
    <w:rsid w:val="009A60CA"/>
    <w:rsid w:val="009B37A2"/>
    <w:rsid w:val="009C3060"/>
    <w:rsid w:val="009C34AD"/>
    <w:rsid w:val="009C61FB"/>
    <w:rsid w:val="009C6920"/>
    <w:rsid w:val="009D241A"/>
    <w:rsid w:val="009D2633"/>
    <w:rsid w:val="009D5145"/>
    <w:rsid w:val="009D6693"/>
    <w:rsid w:val="009D6D00"/>
    <w:rsid w:val="009E1E10"/>
    <w:rsid w:val="009E2112"/>
    <w:rsid w:val="009E2189"/>
    <w:rsid w:val="009E3AA5"/>
    <w:rsid w:val="009E4034"/>
    <w:rsid w:val="009E6D0C"/>
    <w:rsid w:val="009F15C4"/>
    <w:rsid w:val="009F1FA3"/>
    <w:rsid w:val="009F507C"/>
    <w:rsid w:val="009F62AB"/>
    <w:rsid w:val="00A048BA"/>
    <w:rsid w:val="00A06906"/>
    <w:rsid w:val="00A07960"/>
    <w:rsid w:val="00A1536E"/>
    <w:rsid w:val="00A21975"/>
    <w:rsid w:val="00A231F8"/>
    <w:rsid w:val="00A24993"/>
    <w:rsid w:val="00A31978"/>
    <w:rsid w:val="00A31D65"/>
    <w:rsid w:val="00A45DE2"/>
    <w:rsid w:val="00A54CCF"/>
    <w:rsid w:val="00A56190"/>
    <w:rsid w:val="00A60765"/>
    <w:rsid w:val="00A608C6"/>
    <w:rsid w:val="00A60A57"/>
    <w:rsid w:val="00A634B7"/>
    <w:rsid w:val="00A6391B"/>
    <w:rsid w:val="00A67340"/>
    <w:rsid w:val="00A73790"/>
    <w:rsid w:val="00A772C5"/>
    <w:rsid w:val="00A83CB9"/>
    <w:rsid w:val="00A85147"/>
    <w:rsid w:val="00A85498"/>
    <w:rsid w:val="00A855DB"/>
    <w:rsid w:val="00A92FE5"/>
    <w:rsid w:val="00AA4181"/>
    <w:rsid w:val="00AA6845"/>
    <w:rsid w:val="00AB44BF"/>
    <w:rsid w:val="00AC24C5"/>
    <w:rsid w:val="00AC70DE"/>
    <w:rsid w:val="00AC73BA"/>
    <w:rsid w:val="00AD2BCA"/>
    <w:rsid w:val="00AE1BEC"/>
    <w:rsid w:val="00AE536E"/>
    <w:rsid w:val="00AF1299"/>
    <w:rsid w:val="00AF3431"/>
    <w:rsid w:val="00AF6A02"/>
    <w:rsid w:val="00AF7C67"/>
    <w:rsid w:val="00B01E60"/>
    <w:rsid w:val="00B0690E"/>
    <w:rsid w:val="00B10C91"/>
    <w:rsid w:val="00B1206F"/>
    <w:rsid w:val="00B1243A"/>
    <w:rsid w:val="00B14023"/>
    <w:rsid w:val="00B15A00"/>
    <w:rsid w:val="00B17E62"/>
    <w:rsid w:val="00B20C67"/>
    <w:rsid w:val="00B23FF5"/>
    <w:rsid w:val="00B25482"/>
    <w:rsid w:val="00B325A3"/>
    <w:rsid w:val="00B41189"/>
    <w:rsid w:val="00B43828"/>
    <w:rsid w:val="00B43D7A"/>
    <w:rsid w:val="00B50762"/>
    <w:rsid w:val="00B50EA1"/>
    <w:rsid w:val="00B51EED"/>
    <w:rsid w:val="00B54462"/>
    <w:rsid w:val="00B570F0"/>
    <w:rsid w:val="00B620DA"/>
    <w:rsid w:val="00B625A8"/>
    <w:rsid w:val="00B6725E"/>
    <w:rsid w:val="00B727B5"/>
    <w:rsid w:val="00B731F1"/>
    <w:rsid w:val="00B76E72"/>
    <w:rsid w:val="00B81189"/>
    <w:rsid w:val="00B820BA"/>
    <w:rsid w:val="00B86A41"/>
    <w:rsid w:val="00B906AB"/>
    <w:rsid w:val="00B92B6C"/>
    <w:rsid w:val="00BA02F2"/>
    <w:rsid w:val="00BA182F"/>
    <w:rsid w:val="00BA4F3A"/>
    <w:rsid w:val="00BB3521"/>
    <w:rsid w:val="00BC069A"/>
    <w:rsid w:val="00BC2FE5"/>
    <w:rsid w:val="00BC6DA8"/>
    <w:rsid w:val="00BD0FD5"/>
    <w:rsid w:val="00BD2CBE"/>
    <w:rsid w:val="00BD45C5"/>
    <w:rsid w:val="00BD673F"/>
    <w:rsid w:val="00BE04B5"/>
    <w:rsid w:val="00BE53C0"/>
    <w:rsid w:val="00BF5AA0"/>
    <w:rsid w:val="00BF5E6A"/>
    <w:rsid w:val="00C0226F"/>
    <w:rsid w:val="00C0334D"/>
    <w:rsid w:val="00C06EF5"/>
    <w:rsid w:val="00C23BA3"/>
    <w:rsid w:val="00C251B3"/>
    <w:rsid w:val="00C33C03"/>
    <w:rsid w:val="00C35A79"/>
    <w:rsid w:val="00C367C7"/>
    <w:rsid w:val="00C41BDD"/>
    <w:rsid w:val="00C456A8"/>
    <w:rsid w:val="00C46224"/>
    <w:rsid w:val="00C5131A"/>
    <w:rsid w:val="00C51FB0"/>
    <w:rsid w:val="00C5263A"/>
    <w:rsid w:val="00C57041"/>
    <w:rsid w:val="00C57E05"/>
    <w:rsid w:val="00C6196F"/>
    <w:rsid w:val="00C63CA1"/>
    <w:rsid w:val="00C65821"/>
    <w:rsid w:val="00C673F9"/>
    <w:rsid w:val="00C76C18"/>
    <w:rsid w:val="00C77993"/>
    <w:rsid w:val="00C80514"/>
    <w:rsid w:val="00C81527"/>
    <w:rsid w:val="00C85BF2"/>
    <w:rsid w:val="00C863D6"/>
    <w:rsid w:val="00C91ABA"/>
    <w:rsid w:val="00C91D3D"/>
    <w:rsid w:val="00C9674B"/>
    <w:rsid w:val="00CA0734"/>
    <w:rsid w:val="00CA1692"/>
    <w:rsid w:val="00CA30CB"/>
    <w:rsid w:val="00CA698A"/>
    <w:rsid w:val="00CA6B7B"/>
    <w:rsid w:val="00CB0D87"/>
    <w:rsid w:val="00CB1813"/>
    <w:rsid w:val="00CB295B"/>
    <w:rsid w:val="00CB361C"/>
    <w:rsid w:val="00CB52EA"/>
    <w:rsid w:val="00CB54BF"/>
    <w:rsid w:val="00CB6679"/>
    <w:rsid w:val="00CB6C97"/>
    <w:rsid w:val="00CB7885"/>
    <w:rsid w:val="00CD3335"/>
    <w:rsid w:val="00CD382D"/>
    <w:rsid w:val="00CD3AFD"/>
    <w:rsid w:val="00CD4BDE"/>
    <w:rsid w:val="00CD6D52"/>
    <w:rsid w:val="00CE723C"/>
    <w:rsid w:val="00CF3D1C"/>
    <w:rsid w:val="00D00DA9"/>
    <w:rsid w:val="00D02864"/>
    <w:rsid w:val="00D030FA"/>
    <w:rsid w:val="00D07AD1"/>
    <w:rsid w:val="00D07DD8"/>
    <w:rsid w:val="00D07EAB"/>
    <w:rsid w:val="00D1135B"/>
    <w:rsid w:val="00D23A2A"/>
    <w:rsid w:val="00D3225E"/>
    <w:rsid w:val="00D3286C"/>
    <w:rsid w:val="00D448C9"/>
    <w:rsid w:val="00D46286"/>
    <w:rsid w:val="00D46292"/>
    <w:rsid w:val="00D47431"/>
    <w:rsid w:val="00D503C9"/>
    <w:rsid w:val="00D561ED"/>
    <w:rsid w:val="00D6431C"/>
    <w:rsid w:val="00D64F15"/>
    <w:rsid w:val="00D66D58"/>
    <w:rsid w:val="00D67D69"/>
    <w:rsid w:val="00D71977"/>
    <w:rsid w:val="00D72BAB"/>
    <w:rsid w:val="00D76933"/>
    <w:rsid w:val="00D81585"/>
    <w:rsid w:val="00D8185D"/>
    <w:rsid w:val="00D82097"/>
    <w:rsid w:val="00D91EA3"/>
    <w:rsid w:val="00D972E0"/>
    <w:rsid w:val="00DB0D3A"/>
    <w:rsid w:val="00DB2091"/>
    <w:rsid w:val="00DB2D70"/>
    <w:rsid w:val="00DB2ED0"/>
    <w:rsid w:val="00DB4023"/>
    <w:rsid w:val="00DB44FF"/>
    <w:rsid w:val="00DC13B0"/>
    <w:rsid w:val="00DC27F2"/>
    <w:rsid w:val="00DC4084"/>
    <w:rsid w:val="00DC77EA"/>
    <w:rsid w:val="00DD0EDB"/>
    <w:rsid w:val="00DD4D72"/>
    <w:rsid w:val="00DE2FF6"/>
    <w:rsid w:val="00DE51FE"/>
    <w:rsid w:val="00DF236C"/>
    <w:rsid w:val="00DF2527"/>
    <w:rsid w:val="00DF2945"/>
    <w:rsid w:val="00DF2CEF"/>
    <w:rsid w:val="00DF3D5B"/>
    <w:rsid w:val="00DF4076"/>
    <w:rsid w:val="00DF41D5"/>
    <w:rsid w:val="00E03B62"/>
    <w:rsid w:val="00E10C70"/>
    <w:rsid w:val="00E12190"/>
    <w:rsid w:val="00E14FD5"/>
    <w:rsid w:val="00E16AD9"/>
    <w:rsid w:val="00E21348"/>
    <w:rsid w:val="00E23CD4"/>
    <w:rsid w:val="00E25523"/>
    <w:rsid w:val="00E25FD3"/>
    <w:rsid w:val="00E311D0"/>
    <w:rsid w:val="00E33E6E"/>
    <w:rsid w:val="00E36539"/>
    <w:rsid w:val="00E37A79"/>
    <w:rsid w:val="00E40EEC"/>
    <w:rsid w:val="00E43C71"/>
    <w:rsid w:val="00E44A6E"/>
    <w:rsid w:val="00E471B0"/>
    <w:rsid w:val="00E47B16"/>
    <w:rsid w:val="00E52716"/>
    <w:rsid w:val="00E60EC9"/>
    <w:rsid w:val="00E62A84"/>
    <w:rsid w:val="00E665DD"/>
    <w:rsid w:val="00E712E8"/>
    <w:rsid w:val="00E7389F"/>
    <w:rsid w:val="00E76C0F"/>
    <w:rsid w:val="00E81151"/>
    <w:rsid w:val="00E83F2C"/>
    <w:rsid w:val="00E8639D"/>
    <w:rsid w:val="00E90041"/>
    <w:rsid w:val="00E974A7"/>
    <w:rsid w:val="00E97F51"/>
    <w:rsid w:val="00EA0B6D"/>
    <w:rsid w:val="00EA7939"/>
    <w:rsid w:val="00EB13A6"/>
    <w:rsid w:val="00EB1D65"/>
    <w:rsid w:val="00EB520F"/>
    <w:rsid w:val="00EC0FCD"/>
    <w:rsid w:val="00EC1F62"/>
    <w:rsid w:val="00EC7B82"/>
    <w:rsid w:val="00ED3264"/>
    <w:rsid w:val="00ED3751"/>
    <w:rsid w:val="00ED6C54"/>
    <w:rsid w:val="00ED7353"/>
    <w:rsid w:val="00EE3B20"/>
    <w:rsid w:val="00EE676F"/>
    <w:rsid w:val="00EF090A"/>
    <w:rsid w:val="00EF0B44"/>
    <w:rsid w:val="00EF41AD"/>
    <w:rsid w:val="00F021E8"/>
    <w:rsid w:val="00F0322F"/>
    <w:rsid w:val="00F04E12"/>
    <w:rsid w:val="00F07475"/>
    <w:rsid w:val="00F139A7"/>
    <w:rsid w:val="00F15689"/>
    <w:rsid w:val="00F214F1"/>
    <w:rsid w:val="00F23997"/>
    <w:rsid w:val="00F23E44"/>
    <w:rsid w:val="00F25576"/>
    <w:rsid w:val="00F31C8C"/>
    <w:rsid w:val="00F31F3C"/>
    <w:rsid w:val="00F3288D"/>
    <w:rsid w:val="00F3507E"/>
    <w:rsid w:val="00F36FEE"/>
    <w:rsid w:val="00F422F1"/>
    <w:rsid w:val="00F442FB"/>
    <w:rsid w:val="00F548AF"/>
    <w:rsid w:val="00F609B2"/>
    <w:rsid w:val="00F66009"/>
    <w:rsid w:val="00F72D09"/>
    <w:rsid w:val="00F76752"/>
    <w:rsid w:val="00F8193D"/>
    <w:rsid w:val="00F85CC1"/>
    <w:rsid w:val="00F90AEE"/>
    <w:rsid w:val="00F95BAB"/>
    <w:rsid w:val="00FA0D84"/>
    <w:rsid w:val="00FA2B62"/>
    <w:rsid w:val="00FA5D2E"/>
    <w:rsid w:val="00FB215E"/>
    <w:rsid w:val="00FB3C96"/>
    <w:rsid w:val="00FB4481"/>
    <w:rsid w:val="00FB674D"/>
    <w:rsid w:val="00FB7737"/>
    <w:rsid w:val="00FB7B54"/>
    <w:rsid w:val="00FC1210"/>
    <w:rsid w:val="00FC1E4D"/>
    <w:rsid w:val="00FD0326"/>
    <w:rsid w:val="00FD7472"/>
    <w:rsid w:val="00FE154A"/>
    <w:rsid w:val="00FE6659"/>
    <w:rsid w:val="00FF5DA6"/>
    <w:rsid w:val="07E4B64C"/>
    <w:rsid w:val="09B7D0C1"/>
    <w:rsid w:val="118A5B19"/>
    <w:rsid w:val="11CBF7C9"/>
    <w:rsid w:val="276732B1"/>
    <w:rsid w:val="279DCBDF"/>
    <w:rsid w:val="3C8F4FD9"/>
    <w:rsid w:val="504AF2F4"/>
    <w:rsid w:val="554352F4"/>
    <w:rsid w:val="585C1C21"/>
    <w:rsid w:val="59539200"/>
    <w:rsid w:val="66B1907D"/>
    <w:rsid w:val="67CA327D"/>
    <w:rsid w:val="6C867B1B"/>
    <w:rsid w:val="7982AC7F"/>
    <w:rsid w:val="7CA63548"/>
    <w:rsid w:val="7E354788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F33E1C9-5E69-48F3-91C3-561DF0E1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5F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B10C9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75B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YEJUMFDJ6KMC-483555117-58220</_dlc_DocId>
    <_dlc_DocIdUrl xmlns="68c2e6f3-6ea4-42c3-835e-44e49d8f3a1e">
      <Url>https://nih.sharepoint.com/sites/HRSA-OA-OPAE/Teams/officeofexternalengagement/_layouts/15/DocIdRedir.aspx?ID=YEJUMFDJ6KMC-483555117-58220</Url>
      <Description>YEJUMFDJ6KMC-483555117-58220</Description>
    </_dlc_DocIdUrl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22" ma:contentTypeDescription="Create a new document." ma:contentTypeScope="" ma:versionID="5b6efee0ba7e2bd384dd98b735084035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70d50366586b4b82e4ea12d74af90b7d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dexed="true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Yes - Notify B/O re comment period"/>
          <xsd:enumeration value="N/A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563d4085-1561-447a-8505-e75e0907b9a5"/>
    <ds:schemaRef ds:uri="3670810f-8565-4c3e-b5ed-79c12a6a0d5d"/>
  </ds:schemaRefs>
</ds:datastoreItem>
</file>

<file path=customXml/itemProps3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F1D673-E709-4FDB-9255-642449C69365}">
  <ds:schemaRefs/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4199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Miller, Samantha (HRSA)</cp:lastModifiedBy>
  <cp:revision>5</cp:revision>
  <cp:lastPrinted>2015-10-27T16:28:00Z</cp:lastPrinted>
  <dcterms:created xsi:type="dcterms:W3CDTF">2026-05-19T17:58:00Z</dcterms:created>
  <dcterms:modified xsi:type="dcterms:W3CDTF">2026-05-19T17:59:00Z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Non-Substantive Change Memo</vt:lpwstr>
  </property>
  <property fmtid="{D5CDD505-2E9C-101B-9397-08002B2CF9AE}" pid="3" name="ComplianceAssetId">
    <vt:lpwstr/>
  </property>
  <property fmtid="{D5CDD505-2E9C-101B-9397-08002B2CF9AE}" pid="4" name="ContentTypeId">
    <vt:lpwstr>0x01010095FF7B7FA2AFEB499C29ED11FCDA9ADA</vt:lpwstr>
  </property>
  <property fmtid="{D5CDD505-2E9C-101B-9397-08002B2CF9AE}" pid="5" name="docLang">
    <vt:lpwstr>en</vt:lpwstr>
  </property>
  <property fmtid="{D5CDD505-2E9C-101B-9397-08002B2CF9AE}" pid="6" name="DocumentType">
    <vt:lpwstr>Template</vt:lpwstr>
  </property>
  <property fmtid="{D5CDD505-2E9C-101B-9397-08002B2CF9AE}" pid="7" name="MediaServiceImageTags">
    <vt:lpwstr/>
  </property>
  <property fmtid="{D5CDD505-2E9C-101B-9397-08002B2CF9AE}" pid="8" name="Order">
    <vt:r8>2100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a212cb6e-3c28-4776-91a8-4f1e2f1e0976</vt:lpwstr>
  </property>
  <property fmtid="{D5CDD505-2E9C-101B-9397-08002B2CF9AE}" pid="14" name="_ExtendedDescription">
    <vt:lpwstr/>
  </property>
</Properties>
</file>