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3B6FB0" w:rsidRPr="003F0424" w:rsidP="003B6FB0" w14:paraId="64526B78" w14:textId="660F1012">
      <w:pPr>
        <w:widowControl w:val="0"/>
        <w:snapToGrid w:val="0"/>
        <w:spacing w:after="0" w:line="240" w:lineRule="auto"/>
        <w:jc w:val="center"/>
        <w:rPr>
          <w:rFonts w:ascii="Times New Roman" w:eastAsia="Times New Roman" w:hAnsi="Times New Roman" w:cs="Times New Roman"/>
          <w:b/>
          <w:kern w:val="0"/>
          <w14:ligatures w14:val="none"/>
        </w:rPr>
      </w:pPr>
      <w:r w:rsidRPr="003F0424">
        <w:rPr>
          <w:rFonts w:ascii="Times New Roman" w:eastAsia="Times New Roman" w:hAnsi="Times New Roman" w:cs="Times New Roman"/>
          <w:b/>
          <w:kern w:val="0"/>
          <w14:ligatures w14:val="none"/>
        </w:rPr>
        <w:t xml:space="preserve">Addendum to the Supporting Statement for Form </w:t>
      </w:r>
      <w:r w:rsidR="00C35851">
        <w:rPr>
          <w:rFonts w:ascii="Times New Roman" w:eastAsia="Times New Roman" w:hAnsi="Times New Roman" w:cs="Times New Roman"/>
          <w:b/>
          <w:kern w:val="0"/>
          <w14:ligatures w14:val="none"/>
        </w:rPr>
        <w:t>SSA-10</w:t>
      </w:r>
    </w:p>
    <w:p w:rsidR="00C35851" w:rsidRPr="00C35851" w:rsidP="00C35851" w14:paraId="72BEDDC8" w14:textId="77777777">
      <w:pPr>
        <w:pStyle w:val="Heading1"/>
        <w:spacing w:before="0" w:after="0" w:line="240" w:lineRule="auto"/>
        <w:jc w:val="center"/>
        <w:rPr>
          <w:rFonts w:ascii="Times New Roman" w:hAnsi="Times New Roman" w:cs="Times New Roman"/>
          <w:b/>
          <w:bCs/>
          <w:color w:val="auto"/>
          <w:sz w:val="24"/>
          <w:szCs w:val="24"/>
        </w:rPr>
      </w:pPr>
      <w:bookmarkStart w:id="0" w:name="_Hlk104986500"/>
      <w:r w:rsidRPr="00C35851">
        <w:rPr>
          <w:rFonts w:ascii="Times New Roman" w:hAnsi="Times New Roman" w:cs="Times New Roman"/>
          <w:b/>
          <w:bCs/>
          <w:color w:val="auto"/>
          <w:sz w:val="24"/>
          <w:szCs w:val="24"/>
        </w:rPr>
        <w:t>Application for Widow’s or Widower’s Insurance Benefits</w:t>
      </w:r>
    </w:p>
    <w:bookmarkEnd w:id="0"/>
    <w:p w:rsidR="00C35851" w:rsidRPr="007B17A0" w:rsidP="00C35851" w14:paraId="1F4F3B44" w14:textId="77777777">
      <w:pPr>
        <w:spacing w:after="0" w:line="240" w:lineRule="auto"/>
        <w:jc w:val="center"/>
        <w:rPr>
          <w:rFonts w:ascii="Times New Roman" w:hAnsi="Times New Roman"/>
          <w:b/>
        </w:rPr>
      </w:pPr>
      <w:r w:rsidRPr="007B17A0">
        <w:rPr>
          <w:rFonts w:ascii="Times New Roman" w:hAnsi="Times New Roman"/>
          <w:b/>
        </w:rPr>
        <w:t>20 CFR 404.335-404.338, and 404.603</w:t>
      </w:r>
    </w:p>
    <w:p w:rsidR="00C35851" w:rsidRPr="007B17A0" w:rsidP="00C35851" w14:paraId="3DA1720D" w14:textId="77777777">
      <w:pPr>
        <w:spacing w:after="0" w:line="240" w:lineRule="auto"/>
        <w:jc w:val="center"/>
        <w:rPr>
          <w:rFonts w:ascii="Times New Roman" w:hAnsi="Times New Roman"/>
          <w:b/>
        </w:rPr>
      </w:pPr>
      <w:r w:rsidRPr="007B17A0">
        <w:rPr>
          <w:rFonts w:ascii="Times New Roman" w:hAnsi="Times New Roman"/>
          <w:b/>
        </w:rPr>
        <w:t>OMB No. 0960-0004</w:t>
      </w:r>
    </w:p>
    <w:p w:rsidR="003B6FB0" w:rsidRPr="003F0424" w:rsidP="003B6FB0" w14:paraId="48F1BC3A" w14:textId="6AE87434">
      <w:pPr>
        <w:widowControl w:val="0"/>
        <w:snapToGrid w:val="0"/>
        <w:spacing w:after="0" w:line="240" w:lineRule="auto"/>
        <w:jc w:val="center"/>
        <w:rPr>
          <w:rFonts w:ascii="Times New Roman" w:eastAsia="Times New Roman" w:hAnsi="Times New Roman" w:cs="Times New Roman"/>
          <w:b/>
          <w:kern w:val="0"/>
          <w14:ligatures w14:val="none"/>
        </w:rPr>
      </w:pPr>
    </w:p>
    <w:p w:rsidR="003B6FB0" w:rsidP="003B6FB0" w14:paraId="4BFBA491" w14:textId="77777777">
      <w:pPr>
        <w:keepNext/>
        <w:widowControl w:val="0"/>
        <w:snapToGrid w:val="0"/>
        <w:spacing w:after="0" w:line="240" w:lineRule="auto"/>
        <w:outlineLvl w:val="6"/>
        <w:rPr>
          <w:rFonts w:ascii="Times New Roman" w:eastAsia="Times New Roman" w:hAnsi="Times New Roman" w:cs="Times New Roman"/>
          <w:b/>
          <w:bCs/>
          <w:kern w:val="0"/>
          <w:u w:val="single"/>
          <w14:ligatures w14:val="none"/>
        </w:rPr>
      </w:pPr>
      <w:r w:rsidRPr="003F0424">
        <w:rPr>
          <w:rFonts w:ascii="Times New Roman" w:eastAsia="Times New Roman" w:hAnsi="Times New Roman" w:cs="Times New Roman"/>
          <w:b/>
          <w:bCs/>
          <w:kern w:val="0"/>
          <w:u w:val="single"/>
          <w14:ligatures w14:val="none"/>
        </w:rPr>
        <w:t>Revisions to the Collection Instrument</w:t>
      </w:r>
      <w:r w:rsidR="003F0424">
        <w:rPr>
          <w:rFonts w:ascii="Times New Roman" w:eastAsia="Times New Roman" w:hAnsi="Times New Roman" w:cs="Times New Roman"/>
          <w:b/>
          <w:bCs/>
          <w:kern w:val="0"/>
          <w:u w:val="single"/>
          <w14:ligatures w14:val="none"/>
        </w:rPr>
        <w:t>s</w:t>
      </w:r>
    </w:p>
    <w:p w:rsidR="003F0424" w:rsidP="003B6FB0" w14:paraId="0FE51BEE" w14:textId="77777777">
      <w:pPr>
        <w:keepNext/>
        <w:widowControl w:val="0"/>
        <w:snapToGrid w:val="0"/>
        <w:spacing w:after="0" w:line="240" w:lineRule="auto"/>
        <w:outlineLvl w:val="6"/>
        <w:rPr>
          <w:rFonts w:ascii="Times New Roman" w:eastAsia="Times New Roman" w:hAnsi="Times New Roman" w:cs="Times New Roman"/>
          <w:b/>
          <w:bCs/>
          <w:kern w:val="0"/>
          <w:u w:val="single"/>
          <w14:ligatures w14:val="none"/>
        </w:rPr>
      </w:pPr>
    </w:p>
    <w:p w:rsidR="003F0424" w:rsidRPr="003F0424" w:rsidP="003B6FB0" w14:paraId="636D375A" w14:textId="5ED18ED6">
      <w:pPr>
        <w:keepNext/>
        <w:widowControl w:val="0"/>
        <w:snapToGrid w:val="0"/>
        <w:spacing w:after="0" w:line="240" w:lineRule="auto"/>
        <w:outlineLvl w:val="6"/>
        <w:rPr>
          <w:rFonts w:ascii="Times New Roman" w:eastAsia="Times New Roman" w:hAnsi="Times New Roman" w:cs="Times New Roman"/>
          <w:b/>
          <w:bCs/>
          <w:kern w:val="0"/>
          <w:u w:val="single"/>
          <w14:ligatures w14:val="none"/>
        </w:rPr>
      </w:pPr>
      <w:r>
        <w:rPr>
          <w:rFonts w:ascii="Times New Roman" w:eastAsia="Times New Roman" w:hAnsi="Times New Roman" w:cs="Times New Roman"/>
          <w:b/>
          <w:bCs/>
          <w:kern w:val="0"/>
          <w:u w:val="single"/>
          <w14:ligatures w14:val="none"/>
        </w:rPr>
        <w:t>Paper SSA</w:t>
      </w:r>
      <w:r w:rsidR="00C46231">
        <w:rPr>
          <w:rFonts w:ascii="Times New Roman" w:eastAsia="Times New Roman" w:hAnsi="Times New Roman" w:cs="Times New Roman"/>
          <w:b/>
          <w:bCs/>
          <w:kern w:val="0"/>
          <w:u w:val="single"/>
          <w14:ligatures w14:val="none"/>
        </w:rPr>
        <w:t>-10</w:t>
      </w:r>
      <w:r>
        <w:rPr>
          <w:rFonts w:ascii="Times New Roman" w:eastAsia="Times New Roman" w:hAnsi="Times New Roman" w:cs="Times New Roman"/>
          <w:b/>
          <w:bCs/>
          <w:kern w:val="0"/>
          <w:u w:val="single"/>
          <w14:ligatures w14:val="none"/>
        </w:rPr>
        <w:t xml:space="preserve"> :</w:t>
      </w:r>
    </w:p>
    <w:p w:rsidR="00DB29E0" w:rsidRPr="003F0424" w14:paraId="6FF152E1" w14:textId="492258F4">
      <w:pPr>
        <w:rPr>
          <w:rFonts w:ascii="Times New Roman" w:hAnsi="Times New Roman" w:cs="Times New Roman"/>
        </w:rPr>
      </w:pPr>
      <w:r w:rsidRPr="003F0424">
        <w:rPr>
          <w:rFonts w:ascii="Times New Roman" w:hAnsi="Times New Roman" w:cs="Times New Roman"/>
        </w:rPr>
        <w:t xml:space="preserve">We are making </w:t>
      </w:r>
      <w:r w:rsidR="003F0424">
        <w:rPr>
          <w:rFonts w:ascii="Times New Roman" w:hAnsi="Times New Roman" w:cs="Times New Roman"/>
        </w:rPr>
        <w:t>the following revision</w:t>
      </w:r>
      <w:r w:rsidRPr="003F0424">
        <w:rPr>
          <w:rFonts w:ascii="Times New Roman" w:hAnsi="Times New Roman" w:cs="Times New Roman"/>
        </w:rPr>
        <w:t>s to the paper SSA-</w:t>
      </w:r>
      <w:r w:rsidR="00227E87">
        <w:rPr>
          <w:rFonts w:ascii="Times New Roman" w:hAnsi="Times New Roman" w:cs="Times New Roman"/>
        </w:rPr>
        <w:t>10</w:t>
      </w:r>
      <w:r w:rsidRPr="003F0424" w:rsidR="002E781C">
        <w:rPr>
          <w:rFonts w:ascii="Times New Roman" w:hAnsi="Times New Roman" w:cs="Times New Roman"/>
        </w:rPr>
        <w:t xml:space="preserve">.  </w:t>
      </w:r>
    </w:p>
    <w:p w:rsidR="00227E87" w:rsidRPr="00FD21DA" w:rsidP="00227E87" w14:paraId="4BCEB162" w14:textId="77777777">
      <w:pPr>
        <w:pStyle w:val="ListParagraph"/>
        <w:numPr>
          <w:ilvl w:val="0"/>
          <w:numId w:val="6"/>
        </w:numPr>
        <w:tabs>
          <w:tab w:val="left" w:pos="360"/>
        </w:tabs>
        <w:spacing w:after="0" w:line="240" w:lineRule="auto"/>
        <w:ind w:left="360"/>
        <w:contextualSpacing w:val="0"/>
      </w:pPr>
      <w:r w:rsidRPr="00C57CC8">
        <w:rPr>
          <w:rFonts w:ascii="Times New Roman" w:hAnsi="Times New Roman"/>
          <w:b/>
          <w:u w:val="single"/>
          <w:lang w:eastAsia="ar-SA"/>
        </w:rPr>
        <w:t>Change #1</w:t>
      </w:r>
      <w:r w:rsidRPr="00C57CC8">
        <w:rPr>
          <w:rFonts w:ascii="Times New Roman" w:hAnsi="Times New Roman"/>
          <w:b/>
          <w:lang w:eastAsia="ar-SA"/>
        </w:rPr>
        <w:t>:</w:t>
      </w:r>
      <w:r w:rsidRPr="00C57CC8">
        <w:rPr>
          <w:rFonts w:ascii="Times New Roman" w:hAnsi="Times New Roman"/>
          <w:lang w:eastAsia="ar-SA"/>
        </w:rPr>
        <w:t xml:space="preserve">  </w:t>
      </w:r>
      <w:r>
        <w:rPr>
          <w:rFonts w:ascii="Times New Roman" w:hAnsi="Times New Roman"/>
          <w:lang w:eastAsia="ar-SA"/>
        </w:rPr>
        <w:t xml:space="preserve">We are adding </w:t>
      </w:r>
      <w:r w:rsidRPr="00C57CC8">
        <w:rPr>
          <w:rFonts w:ascii="Times New Roman" w:hAnsi="Times New Roman"/>
          <w:lang w:eastAsia="ar-SA"/>
        </w:rPr>
        <w:t xml:space="preserve"> </w:t>
      </w:r>
      <w:r>
        <w:rPr>
          <w:rFonts w:ascii="Times New Roman" w:hAnsi="Times New Roman"/>
          <w:lang w:eastAsia="ar-SA"/>
        </w:rPr>
        <w:t>“Widow’s or Widower’s Insurance Benefits.” o</w:t>
      </w:r>
      <w:r w:rsidRPr="00C57CC8">
        <w:rPr>
          <w:rFonts w:ascii="Times New Roman" w:hAnsi="Times New Roman"/>
          <w:lang w:eastAsia="ar-SA"/>
        </w:rPr>
        <w:t>n page 1, under “Application for Social Security Benefits,”</w:t>
      </w:r>
    </w:p>
    <w:p w:rsidR="00227E87" w:rsidRPr="00C57CC8" w:rsidP="00227E87" w14:paraId="5377E92C" w14:textId="77777777">
      <w:pPr>
        <w:pStyle w:val="ListParagraph"/>
        <w:tabs>
          <w:tab w:val="left" w:pos="360"/>
        </w:tabs>
        <w:ind w:left="360"/>
      </w:pPr>
      <w:r>
        <w:rPr>
          <w:rFonts w:ascii="Times New Roman" w:hAnsi="Times New Roman"/>
          <w:lang w:eastAsia="ar-SA"/>
        </w:rPr>
        <w:t xml:space="preserve"> </w:t>
      </w:r>
    </w:p>
    <w:p w:rsidR="00227E87" w:rsidP="00227E87" w14:paraId="3A391E64" w14:textId="77777777">
      <w:pPr>
        <w:pStyle w:val="ListParagraph"/>
        <w:tabs>
          <w:tab w:val="left" w:pos="360"/>
        </w:tabs>
        <w:ind w:left="360"/>
        <w:rPr>
          <w:rFonts w:ascii="Times New Roman" w:hAnsi="Times New Roman"/>
          <w:lang w:eastAsia="ar-SA"/>
        </w:rPr>
      </w:pPr>
      <w:r w:rsidRPr="009E54E8">
        <w:rPr>
          <w:rFonts w:ascii="Times New Roman" w:hAnsi="Times New Roman"/>
          <w:b/>
          <w:u w:val="single"/>
          <w:lang w:eastAsia="ar-SA"/>
        </w:rPr>
        <w:t>Justification #1</w:t>
      </w:r>
      <w:r w:rsidRPr="009E54E8">
        <w:rPr>
          <w:rFonts w:ascii="Times New Roman" w:hAnsi="Times New Roman"/>
          <w:b/>
          <w:lang w:eastAsia="ar-SA"/>
        </w:rPr>
        <w:t>:</w:t>
      </w:r>
      <w:r w:rsidRPr="009E54E8">
        <w:rPr>
          <w:rFonts w:ascii="Times New Roman" w:hAnsi="Times New Roman"/>
          <w:lang w:eastAsia="ar-SA"/>
        </w:rPr>
        <w:t xml:space="preserve">  </w:t>
      </w:r>
      <w:r>
        <w:rPr>
          <w:rFonts w:ascii="Times New Roman" w:hAnsi="Times New Roman"/>
          <w:lang w:eastAsia="ar-SA"/>
        </w:rPr>
        <w:t>We are adding this language for clarity.</w:t>
      </w:r>
    </w:p>
    <w:p w:rsidR="00227E87" w:rsidP="00227E87" w14:paraId="3C4FC143" w14:textId="77777777">
      <w:pPr>
        <w:pStyle w:val="ListParagraph"/>
        <w:tabs>
          <w:tab w:val="left" w:pos="360"/>
        </w:tabs>
        <w:ind w:left="360"/>
      </w:pPr>
    </w:p>
    <w:p w:rsidR="00227E87" w:rsidRPr="00227E87" w:rsidP="00227E87" w14:paraId="5AB6067F" w14:textId="77777777">
      <w:pPr>
        <w:pStyle w:val="ListParagraph"/>
        <w:numPr>
          <w:ilvl w:val="0"/>
          <w:numId w:val="8"/>
        </w:numPr>
        <w:tabs>
          <w:tab w:val="left" w:pos="360"/>
        </w:tabs>
        <w:spacing w:after="0" w:line="224" w:lineRule="exact"/>
        <w:contextualSpacing w:val="0"/>
        <w:rPr>
          <w:rFonts w:ascii="Times New Roman" w:hAnsi="Times New Roman" w:cs="Times New Roman"/>
          <w:b/>
          <w:spacing w:val="-2"/>
        </w:rPr>
      </w:pPr>
      <w:r w:rsidRPr="007E31FF">
        <w:rPr>
          <w:rFonts w:ascii="Times New Roman" w:hAnsi="Times New Roman"/>
          <w:b/>
          <w:u w:val="single"/>
          <w:lang w:eastAsia="ar-SA"/>
        </w:rPr>
        <w:t>Change #2</w:t>
      </w:r>
      <w:r w:rsidRPr="007E31FF">
        <w:rPr>
          <w:rFonts w:ascii="Times New Roman" w:hAnsi="Times New Roman"/>
          <w:b/>
          <w:lang w:eastAsia="ar-SA"/>
        </w:rPr>
        <w:t>:</w:t>
      </w:r>
      <w:r w:rsidRPr="007E31FF">
        <w:rPr>
          <w:rFonts w:ascii="Times New Roman" w:hAnsi="Times New Roman"/>
          <w:lang w:eastAsia="ar-SA"/>
        </w:rPr>
        <w:t xml:space="preserve">  We are revising the language on page under the Application For Social Security Benefits heading</w:t>
      </w:r>
      <w:r w:rsidRPr="00227E87">
        <w:rPr>
          <w:rFonts w:ascii="Times New Roman" w:hAnsi="Times New Roman" w:cs="Times New Roman"/>
          <w:b/>
          <w:spacing w:val="-3"/>
        </w:rPr>
        <w:t xml:space="preserve"> </w:t>
      </w:r>
      <w:r w:rsidRPr="00227E87">
        <w:rPr>
          <w:rFonts w:ascii="Times New Roman" w:hAnsi="Times New Roman" w:cs="Times New Roman"/>
          <w:b/>
        </w:rPr>
        <w:t>FOR</w:t>
      </w:r>
      <w:r w:rsidRPr="00227E87">
        <w:rPr>
          <w:rFonts w:ascii="Times New Roman" w:hAnsi="Times New Roman" w:cs="Times New Roman"/>
          <w:b/>
          <w:spacing w:val="-3"/>
        </w:rPr>
        <w:t xml:space="preserve"> </w:t>
      </w:r>
      <w:r w:rsidRPr="00227E87">
        <w:rPr>
          <w:rFonts w:ascii="Times New Roman" w:hAnsi="Times New Roman" w:cs="Times New Roman"/>
          <w:b/>
        </w:rPr>
        <w:t>SOCIAL</w:t>
      </w:r>
      <w:r w:rsidRPr="00227E87">
        <w:rPr>
          <w:rFonts w:ascii="Times New Roman" w:hAnsi="Times New Roman" w:cs="Times New Roman"/>
          <w:b/>
          <w:spacing w:val="-3"/>
        </w:rPr>
        <w:t xml:space="preserve"> </w:t>
      </w:r>
      <w:r w:rsidRPr="00227E87">
        <w:rPr>
          <w:rFonts w:ascii="Times New Roman" w:hAnsi="Times New Roman" w:cs="Times New Roman"/>
          <w:b/>
        </w:rPr>
        <w:t>SECURITY</w:t>
      </w:r>
      <w:r w:rsidRPr="00227E87">
        <w:rPr>
          <w:rFonts w:ascii="Times New Roman" w:hAnsi="Times New Roman" w:cs="Times New Roman"/>
          <w:b/>
          <w:spacing w:val="-3"/>
        </w:rPr>
        <w:t xml:space="preserve"> </w:t>
      </w:r>
      <w:r w:rsidRPr="00227E87">
        <w:rPr>
          <w:rFonts w:ascii="Times New Roman" w:hAnsi="Times New Roman" w:cs="Times New Roman"/>
          <w:b/>
          <w:spacing w:val="-2"/>
        </w:rPr>
        <w:t>BENEFITS</w:t>
      </w:r>
    </w:p>
    <w:p w:rsidR="00227E87" w:rsidP="00227E87" w14:paraId="2991753F" w14:textId="77777777">
      <w:pPr>
        <w:tabs>
          <w:tab w:val="left" w:pos="360"/>
        </w:tabs>
        <w:spacing w:after="0" w:line="240" w:lineRule="auto"/>
        <w:rPr>
          <w:rFonts w:ascii="Times New Roman" w:hAnsi="Times New Roman"/>
          <w:b/>
          <w:lang w:eastAsia="ar-SA"/>
        </w:rPr>
      </w:pPr>
      <w:bookmarkStart w:id="1" w:name="_Hlk219125042"/>
    </w:p>
    <w:p w:rsidR="00227E87" w:rsidRPr="00227E87" w:rsidP="00227E87" w14:paraId="4A73CE3A" w14:textId="38784300">
      <w:pPr>
        <w:tabs>
          <w:tab w:val="left" w:pos="360"/>
        </w:tabs>
        <w:ind w:left="360"/>
        <w:rPr>
          <w:rFonts w:ascii="Times New Roman" w:hAnsi="Times New Roman"/>
          <w:bCs/>
          <w:lang w:eastAsia="ar-SA"/>
        </w:rPr>
      </w:pPr>
      <w:r w:rsidRPr="00227E87">
        <w:rPr>
          <w:rFonts w:ascii="Times New Roman" w:hAnsi="Times New Roman"/>
          <w:b/>
          <w:lang w:eastAsia="ar-SA"/>
        </w:rPr>
        <w:t xml:space="preserve">Old Language:  </w:t>
      </w:r>
      <w:r w:rsidRPr="00227E87">
        <w:rPr>
          <w:rFonts w:ascii="Times New Roman" w:hAnsi="Times New Roman"/>
          <w:bCs/>
          <w:lang w:eastAsia="ar-SA"/>
        </w:rPr>
        <w:t>With this application, you are applying for all insurance benefits for which you are eligible under Title II (Federal Old-Age, Survivors, and Disability Insurance) and Part A of Title XVIII (Health Insurance for the Aged and Disabled) of the Social Security Act as presently amended.</w:t>
      </w:r>
    </w:p>
    <w:p w:rsidR="00227E87" w:rsidRPr="00C60FE9" w:rsidP="00227E87" w14:paraId="4CC08273" w14:textId="77777777">
      <w:pPr>
        <w:ind w:left="360"/>
        <w:rPr>
          <w:rFonts w:ascii="Times New Roman" w:hAnsi="Times New Roman"/>
          <w:bCs/>
          <w:lang w:eastAsia="ar-SA"/>
        </w:rPr>
      </w:pPr>
      <w:r>
        <w:rPr>
          <w:rFonts w:ascii="Times New Roman" w:hAnsi="Times New Roman"/>
          <w:b/>
          <w:lang w:eastAsia="ar-SA"/>
        </w:rPr>
        <w:t xml:space="preserve">New Language:  </w:t>
      </w:r>
      <w:r w:rsidRPr="00640771">
        <w:rPr>
          <w:rFonts w:ascii="Times New Roman" w:hAnsi="Times New Roman"/>
          <w:lang w:eastAsia="ar-SA"/>
        </w:rPr>
        <w:t>With this application, you are applying for all insurance benefits for which you are eligible under Title II (Federal Old-Age, Survivors, and Disability Insurance) of the Social Security Act as presently amended, and for which you may be eligible under Part A of Title XVIII (Health Insurance for the Aged and Disabled) of the Social Security Act as presently amended and Section 71201 of the One, Big, Beautiful Bill Act (OBBBA).</w:t>
      </w:r>
      <w:r>
        <w:rPr>
          <w:rFonts w:ascii="Times New Roman" w:hAnsi="Times New Roman"/>
          <w:lang w:eastAsia="ar-SA"/>
        </w:rPr>
        <w:t xml:space="preserve">  </w:t>
      </w:r>
    </w:p>
    <w:bookmarkEnd w:id="1"/>
    <w:p w:rsidR="00227E87" w:rsidP="00227E87" w14:paraId="73D79AF0" w14:textId="77777777">
      <w:pPr>
        <w:pStyle w:val="ListParagraph"/>
        <w:tabs>
          <w:tab w:val="left" w:pos="360"/>
        </w:tabs>
        <w:spacing w:after="0" w:line="240" w:lineRule="auto"/>
        <w:ind w:left="360"/>
        <w:rPr>
          <w:rFonts w:ascii="Times New Roman" w:hAnsi="Times New Roman"/>
          <w:b/>
          <w:u w:val="single"/>
          <w:lang w:eastAsia="ar-SA"/>
        </w:rPr>
      </w:pPr>
    </w:p>
    <w:p w:rsidR="00227E87" w:rsidRPr="004C5486" w:rsidP="00227E87" w14:paraId="5035D0B4" w14:textId="78AF3029">
      <w:pPr>
        <w:pStyle w:val="ListParagraph"/>
        <w:tabs>
          <w:tab w:val="left" w:pos="360"/>
        </w:tabs>
        <w:ind w:left="360"/>
        <w:rPr>
          <w:rFonts w:ascii="Times New Roman" w:hAnsi="Times New Roman"/>
          <w:bCs/>
          <w:lang w:eastAsia="ar-SA"/>
        </w:rPr>
      </w:pPr>
      <w:r w:rsidRPr="004C5486">
        <w:rPr>
          <w:rFonts w:ascii="Times New Roman" w:hAnsi="Times New Roman"/>
          <w:b/>
          <w:u w:val="single"/>
          <w:lang w:eastAsia="ar-SA"/>
        </w:rPr>
        <w:t>Justification #2</w:t>
      </w:r>
      <w:r w:rsidRPr="004C5486">
        <w:rPr>
          <w:rFonts w:ascii="Times New Roman" w:hAnsi="Times New Roman"/>
          <w:b/>
          <w:lang w:eastAsia="ar-SA"/>
        </w:rPr>
        <w:t>:</w:t>
      </w:r>
      <w:r w:rsidRPr="004C5486">
        <w:rPr>
          <w:rFonts w:ascii="Times New Roman" w:hAnsi="Times New Roman"/>
          <w:lang w:eastAsia="ar-SA"/>
        </w:rPr>
        <w:t xml:space="preserve"> We are revising the language  to address </w:t>
      </w:r>
      <w:r w:rsidRPr="004C5486">
        <w:rPr>
          <w:rFonts w:ascii="Times New Roman" w:hAnsi="Times New Roman"/>
          <w:bCs/>
          <w:lang w:eastAsia="ar-SA"/>
        </w:rPr>
        <w:t>Section 71201 of the One, Big, Beautiful Bill Act (OBBBA).</w:t>
      </w:r>
    </w:p>
    <w:p w:rsidR="00227E87" w:rsidRPr="004C5486" w:rsidP="00227E87" w14:paraId="3B946DB8" w14:textId="77777777">
      <w:pPr>
        <w:pStyle w:val="ListParagraph"/>
        <w:tabs>
          <w:tab w:val="left" w:pos="360"/>
        </w:tabs>
        <w:spacing w:after="0" w:line="240" w:lineRule="auto"/>
        <w:ind w:left="360"/>
        <w:rPr>
          <w:rFonts w:ascii="Times New Roman" w:hAnsi="Times New Roman"/>
          <w:lang w:eastAsia="ar-SA"/>
        </w:rPr>
      </w:pPr>
    </w:p>
    <w:p w:rsidR="00227E87" w:rsidRPr="004C5486" w:rsidP="00227E87" w14:paraId="48420E00" w14:textId="77777777">
      <w:pPr>
        <w:numPr>
          <w:ilvl w:val="0"/>
          <w:numId w:val="7"/>
        </w:numPr>
        <w:spacing w:after="0" w:line="240" w:lineRule="auto"/>
        <w:rPr>
          <w:rFonts w:ascii="Times New Roman" w:hAnsi="Times New Roman"/>
          <w:bCs/>
        </w:rPr>
      </w:pPr>
      <w:r w:rsidRPr="0073033A">
        <w:rPr>
          <w:rFonts w:ascii="Times New Roman" w:hAnsi="Times New Roman"/>
          <w:b/>
          <w:u w:val="single"/>
          <w:lang w:eastAsia="ar-SA"/>
        </w:rPr>
        <w:t>Change #3</w:t>
      </w:r>
      <w:r w:rsidRPr="0073033A">
        <w:rPr>
          <w:rFonts w:ascii="Times New Roman" w:hAnsi="Times New Roman"/>
          <w:b/>
          <w:lang w:eastAsia="ar-SA"/>
        </w:rPr>
        <w:t xml:space="preserve">: </w:t>
      </w:r>
      <w:r w:rsidRPr="004C5486">
        <w:rPr>
          <w:rFonts w:ascii="Times New Roman" w:hAnsi="Times New Roman"/>
          <w:bCs/>
          <w:lang w:eastAsia="ar-SA"/>
        </w:rPr>
        <w:t xml:space="preserve"> We are revising the language on page 1, questions 6(a) and 6(b) as follows:</w:t>
      </w:r>
    </w:p>
    <w:p w:rsidR="00227E87" w:rsidRPr="004C5486" w:rsidP="00227E87" w14:paraId="291FEDE5" w14:textId="77777777">
      <w:pPr>
        <w:spacing w:after="0" w:line="240" w:lineRule="auto"/>
        <w:ind w:left="360"/>
        <w:rPr>
          <w:rFonts w:ascii="Times New Roman" w:hAnsi="Times New Roman"/>
          <w:bCs/>
        </w:rPr>
      </w:pPr>
    </w:p>
    <w:p w:rsidR="00227E87" w:rsidP="00227E87" w14:paraId="48F62024" w14:textId="77777777">
      <w:pPr>
        <w:ind w:left="360"/>
        <w:rPr>
          <w:rFonts w:ascii="Times New Roman" w:hAnsi="Times New Roman"/>
          <w:bCs/>
        </w:rPr>
      </w:pPr>
      <w:r>
        <w:rPr>
          <w:rFonts w:ascii="Times New Roman" w:hAnsi="Times New Roman"/>
          <w:b/>
        </w:rPr>
        <w:t xml:space="preserve">Old Language:  </w:t>
      </w:r>
      <w:r w:rsidRPr="0073033A">
        <w:rPr>
          <w:rFonts w:ascii="Times New Roman" w:hAnsi="Times New Roman"/>
          <w:b/>
        </w:rPr>
        <w:t xml:space="preserve">6(a): </w:t>
      </w:r>
      <w:r>
        <w:rPr>
          <w:rFonts w:ascii="Times New Roman" w:hAnsi="Times New Roman"/>
          <w:bCs/>
        </w:rPr>
        <w:t xml:space="preserve"> </w:t>
      </w:r>
      <w:r w:rsidRPr="0073033A">
        <w:rPr>
          <w:rFonts w:ascii="Times New Roman" w:hAnsi="Times New Roman"/>
          <w:bCs/>
        </w:rPr>
        <w:t>Was the deceased unable to work because of illnesses, injuries or conditions at the time of death?</w:t>
      </w:r>
    </w:p>
    <w:p w:rsidR="00227E87" w:rsidRPr="0073033A" w:rsidP="00227E87" w14:paraId="03A1BD88" w14:textId="77777777">
      <w:pPr>
        <w:ind w:left="360"/>
        <w:rPr>
          <w:rFonts w:ascii="Times New Roman" w:hAnsi="Times New Roman"/>
        </w:rPr>
      </w:pPr>
      <w:r>
        <w:rPr>
          <w:rFonts w:ascii="Times New Roman" w:hAnsi="Times New Roman"/>
          <w:b/>
        </w:rPr>
        <w:t xml:space="preserve">New Language:  </w:t>
      </w:r>
      <w:r w:rsidRPr="0073033A">
        <w:rPr>
          <w:rFonts w:ascii="Times New Roman" w:hAnsi="Times New Roman"/>
          <w:bCs/>
        </w:rPr>
        <w:t>Did the deceased have any illnesses, injuries, or conditions that significantly limited their ability to work and las</w:t>
      </w:r>
      <w:r>
        <w:rPr>
          <w:rFonts w:ascii="Times New Roman" w:hAnsi="Times New Roman"/>
          <w:bCs/>
        </w:rPr>
        <w:t>t</w:t>
      </w:r>
      <w:r w:rsidRPr="0073033A">
        <w:rPr>
          <w:rFonts w:ascii="Times New Roman" w:hAnsi="Times New Roman"/>
          <w:bCs/>
        </w:rPr>
        <w:t>ed at least 12 months or resulted in death?</w:t>
      </w:r>
      <w:r w:rsidRPr="0073033A">
        <w:rPr>
          <w:rFonts w:ascii="Times New Roman" w:hAnsi="Times New Roman"/>
        </w:rPr>
        <w:t xml:space="preserve"> </w:t>
      </w:r>
    </w:p>
    <w:p w:rsidR="00227E87" w:rsidP="00227E87" w14:paraId="24CE177B" w14:textId="77777777">
      <w:pPr>
        <w:ind w:left="360"/>
        <w:rPr>
          <w:rFonts w:ascii="Times New Roman" w:hAnsi="Times New Roman"/>
          <w:bCs/>
        </w:rPr>
      </w:pPr>
      <w:r>
        <w:rPr>
          <w:rFonts w:ascii="Times New Roman" w:hAnsi="Times New Roman"/>
          <w:b/>
        </w:rPr>
        <w:t xml:space="preserve">Old Language </w:t>
      </w:r>
      <w:r w:rsidRPr="0073033A">
        <w:rPr>
          <w:rFonts w:ascii="Times New Roman" w:hAnsi="Times New Roman"/>
          <w:b/>
        </w:rPr>
        <w:t>6(b):</w:t>
      </w:r>
      <w:r>
        <w:rPr>
          <w:rFonts w:ascii="Times New Roman" w:hAnsi="Times New Roman"/>
          <w:b/>
        </w:rPr>
        <w:t xml:space="preserve">  </w:t>
      </w:r>
      <w:r w:rsidRPr="0073033A">
        <w:rPr>
          <w:rFonts w:ascii="Times New Roman" w:hAnsi="Times New Roman"/>
          <w:bCs/>
        </w:rPr>
        <w:t>Enter the date the deceased became unable to work.</w:t>
      </w:r>
    </w:p>
    <w:p w:rsidR="004358B7" w:rsidRPr="004C5486" w:rsidP="00227E87" w14:paraId="26BD1E74" w14:textId="77777777">
      <w:pPr>
        <w:ind w:left="360"/>
        <w:rPr>
          <w:rFonts w:ascii="Times New Roman" w:hAnsi="Times New Roman"/>
          <w:b/>
        </w:rPr>
      </w:pPr>
    </w:p>
    <w:p w:rsidR="00227E87" w:rsidP="00227E87" w14:paraId="4F7AA30B" w14:textId="77777777">
      <w:pPr>
        <w:ind w:left="360"/>
        <w:rPr>
          <w:rFonts w:ascii="Times New Roman" w:hAnsi="Times New Roman"/>
          <w:b/>
        </w:rPr>
      </w:pPr>
      <w:r>
        <w:rPr>
          <w:rFonts w:ascii="Times New Roman" w:hAnsi="Times New Roman"/>
          <w:b/>
        </w:rPr>
        <w:t xml:space="preserve">New Language: </w:t>
      </w:r>
      <w:r w:rsidRPr="0073033A">
        <w:rPr>
          <w:rFonts w:ascii="Times New Roman" w:hAnsi="Times New Roman"/>
          <w:b/>
        </w:rPr>
        <w:t xml:space="preserve"> </w:t>
      </w:r>
      <w:r w:rsidRPr="0073033A">
        <w:rPr>
          <w:rFonts w:ascii="Times New Roman" w:hAnsi="Times New Roman"/>
          <w:bCs/>
        </w:rPr>
        <w:t>Approximately when do you believe the deceased’s illnesses, injuries, or conditions became severe enough to significantly limit their ability to work or keep them from working?</w:t>
      </w:r>
      <w:r w:rsidRPr="0073033A">
        <w:rPr>
          <w:rFonts w:ascii="Times New Roman" w:hAnsi="Times New Roman"/>
          <w:b/>
        </w:rPr>
        <w:t xml:space="preserve">  </w:t>
      </w:r>
    </w:p>
    <w:p w:rsidR="004358B7" w:rsidP="004358B7" w14:paraId="09B1BC72" w14:textId="77777777">
      <w:pPr>
        <w:spacing w:after="0" w:line="240" w:lineRule="auto"/>
        <w:ind w:left="360"/>
        <w:rPr>
          <w:rFonts w:ascii="Times New Roman" w:hAnsi="Times New Roman"/>
          <w:b/>
        </w:rPr>
      </w:pPr>
    </w:p>
    <w:p w:rsidR="00227E87" w:rsidP="004358B7" w14:paraId="2348544C" w14:textId="77777777">
      <w:pPr>
        <w:spacing w:after="0" w:line="240" w:lineRule="auto"/>
        <w:ind w:left="360"/>
        <w:rPr>
          <w:rFonts w:ascii="Times New Roman" w:hAnsi="Times New Roman"/>
          <w:bCs/>
          <w:lang w:eastAsia="ar-SA"/>
        </w:rPr>
      </w:pPr>
      <w:r w:rsidRPr="0073033A">
        <w:rPr>
          <w:rFonts w:ascii="Times New Roman" w:hAnsi="Times New Roman"/>
          <w:b/>
          <w:u w:val="single"/>
          <w:lang w:eastAsia="ar-SA"/>
        </w:rPr>
        <w:t>Justification #3</w:t>
      </w:r>
      <w:r w:rsidRPr="0073033A">
        <w:rPr>
          <w:rFonts w:ascii="Times New Roman" w:hAnsi="Times New Roman"/>
          <w:b/>
          <w:lang w:eastAsia="ar-SA"/>
        </w:rPr>
        <w:t xml:space="preserve">:  </w:t>
      </w:r>
      <w:r w:rsidRPr="0073033A">
        <w:rPr>
          <w:rFonts w:ascii="Times New Roman" w:hAnsi="Times New Roman"/>
          <w:bCs/>
          <w:lang w:eastAsia="ar-SA"/>
        </w:rPr>
        <w:t>We are revising these questions to better reflect SSA’s definition of disability.</w:t>
      </w:r>
    </w:p>
    <w:p w:rsidR="004358B7" w:rsidRPr="007B4654" w:rsidP="004358B7" w14:paraId="23329738" w14:textId="77777777">
      <w:pPr>
        <w:spacing w:after="0" w:line="240" w:lineRule="auto"/>
        <w:ind w:left="360"/>
        <w:rPr>
          <w:bCs/>
        </w:rPr>
      </w:pPr>
    </w:p>
    <w:p w:rsidR="00227E87" w:rsidRPr="00474349" w:rsidP="00227E87" w14:paraId="4FE5402D" w14:textId="77777777">
      <w:pPr>
        <w:pStyle w:val="ListParagraph"/>
        <w:numPr>
          <w:ilvl w:val="0"/>
          <w:numId w:val="6"/>
        </w:numPr>
        <w:tabs>
          <w:tab w:val="left" w:pos="360"/>
        </w:tabs>
        <w:spacing w:after="0" w:line="240" w:lineRule="auto"/>
        <w:ind w:left="360"/>
        <w:contextualSpacing w:val="0"/>
      </w:pPr>
      <w:bookmarkStart w:id="2" w:name="_Hlk218850076"/>
      <w:r w:rsidRPr="00474349">
        <w:rPr>
          <w:rFonts w:ascii="Times New Roman" w:hAnsi="Times New Roman"/>
          <w:b/>
          <w:u w:val="single"/>
          <w:lang w:eastAsia="ar-SA"/>
        </w:rPr>
        <w:t>Change #</w:t>
      </w:r>
      <w:r>
        <w:rPr>
          <w:rFonts w:ascii="Times New Roman" w:hAnsi="Times New Roman"/>
          <w:b/>
          <w:u w:val="single"/>
          <w:lang w:eastAsia="ar-SA"/>
        </w:rPr>
        <w:t>4</w:t>
      </w:r>
      <w:r w:rsidRPr="00474349">
        <w:rPr>
          <w:rFonts w:ascii="Times New Roman" w:hAnsi="Times New Roman"/>
          <w:b/>
          <w:lang w:eastAsia="ar-SA"/>
        </w:rPr>
        <w:t>:</w:t>
      </w:r>
      <w:r w:rsidRPr="00474349">
        <w:rPr>
          <w:rFonts w:ascii="Times New Roman" w:hAnsi="Times New Roman"/>
          <w:lang w:eastAsia="ar-SA"/>
        </w:rPr>
        <w:t xml:space="preserve"> </w:t>
      </w:r>
      <w:r>
        <w:rPr>
          <w:rFonts w:ascii="Times New Roman" w:hAnsi="Times New Roman"/>
          <w:lang w:eastAsia="ar-SA"/>
        </w:rPr>
        <w:t xml:space="preserve"> We are removing the </w:t>
      </w:r>
      <w:r w:rsidRPr="00474349">
        <w:rPr>
          <w:rFonts w:ascii="Times New Roman" w:hAnsi="Times New Roman"/>
          <w:lang w:eastAsia="ar-SA"/>
        </w:rPr>
        <w:t>“(a)” and adding a field for the response</w:t>
      </w:r>
      <w:r>
        <w:rPr>
          <w:rFonts w:ascii="Times New Roman" w:hAnsi="Times New Roman"/>
          <w:lang w:eastAsia="ar-SA"/>
        </w:rPr>
        <w:t xml:space="preserve"> o</w:t>
      </w:r>
      <w:r w:rsidRPr="00474349">
        <w:rPr>
          <w:rFonts w:ascii="Times New Roman" w:hAnsi="Times New Roman"/>
          <w:lang w:eastAsia="ar-SA"/>
        </w:rPr>
        <w:t xml:space="preserve">n page </w:t>
      </w:r>
      <w:r>
        <w:rPr>
          <w:rFonts w:ascii="Times New Roman" w:hAnsi="Times New Roman"/>
          <w:lang w:eastAsia="ar-SA"/>
        </w:rPr>
        <w:t>2</w:t>
      </w:r>
      <w:r w:rsidRPr="00474349">
        <w:rPr>
          <w:rFonts w:ascii="Times New Roman" w:hAnsi="Times New Roman"/>
          <w:lang w:eastAsia="ar-SA"/>
        </w:rPr>
        <w:t>, Question 12,</w:t>
      </w:r>
    </w:p>
    <w:p w:rsidR="00227E87" w:rsidRPr="00474349" w:rsidP="00227E87" w14:paraId="28DBD98A" w14:textId="77777777">
      <w:pPr>
        <w:pStyle w:val="ListParagraph"/>
      </w:pPr>
    </w:p>
    <w:p w:rsidR="00227E87" w:rsidP="00227E87" w14:paraId="153538C9" w14:textId="77777777">
      <w:pPr>
        <w:pStyle w:val="ListParagraph"/>
        <w:tabs>
          <w:tab w:val="left" w:pos="360"/>
        </w:tabs>
        <w:ind w:left="360"/>
        <w:rPr>
          <w:rFonts w:ascii="Times New Roman" w:hAnsi="Times New Roman"/>
          <w:lang w:eastAsia="ar-SA"/>
        </w:rPr>
      </w:pPr>
      <w:r w:rsidRPr="00C469F9">
        <w:rPr>
          <w:rFonts w:ascii="Times New Roman" w:hAnsi="Times New Roman"/>
          <w:b/>
          <w:u w:val="single"/>
          <w:lang w:eastAsia="ar-SA"/>
        </w:rPr>
        <w:t>Justification #</w:t>
      </w:r>
      <w:r>
        <w:rPr>
          <w:rFonts w:ascii="Times New Roman" w:hAnsi="Times New Roman"/>
          <w:b/>
          <w:u w:val="single"/>
          <w:lang w:eastAsia="ar-SA"/>
        </w:rPr>
        <w:t>4</w:t>
      </w:r>
      <w:r w:rsidRPr="00C469F9">
        <w:rPr>
          <w:rFonts w:ascii="Times New Roman" w:hAnsi="Times New Roman"/>
          <w:b/>
          <w:lang w:eastAsia="ar-SA"/>
        </w:rPr>
        <w:t>:</w:t>
      </w:r>
      <w:r w:rsidRPr="00C469F9">
        <w:rPr>
          <w:rFonts w:ascii="Times New Roman" w:hAnsi="Times New Roman"/>
          <w:lang w:eastAsia="ar-SA"/>
        </w:rPr>
        <w:t xml:space="preserve"> </w:t>
      </w:r>
      <w:r>
        <w:rPr>
          <w:rFonts w:ascii="Times New Roman" w:hAnsi="Times New Roman"/>
          <w:lang w:eastAsia="ar-SA"/>
        </w:rPr>
        <w:t xml:space="preserve"> We are removing the “(a)”, because it is not a multiple part question.   </w:t>
      </w:r>
      <w:r w:rsidRPr="00C469F9">
        <w:rPr>
          <w:rFonts w:ascii="Times New Roman" w:hAnsi="Times New Roman"/>
          <w:lang w:eastAsia="ar-SA"/>
        </w:rPr>
        <w:t xml:space="preserve"> </w:t>
      </w:r>
      <w:bookmarkEnd w:id="2"/>
    </w:p>
    <w:p w:rsidR="004350F2" w:rsidRPr="00C469F9" w:rsidP="004350F2" w14:paraId="4742B923" w14:textId="77777777">
      <w:pPr>
        <w:pStyle w:val="ListParagraph"/>
        <w:tabs>
          <w:tab w:val="left" w:pos="360"/>
        </w:tabs>
        <w:spacing w:after="0" w:line="240" w:lineRule="auto"/>
        <w:ind w:left="360"/>
      </w:pPr>
    </w:p>
    <w:p w:rsidR="00227E87" w:rsidRPr="007672E8" w:rsidP="00227E87" w14:paraId="0E4B9831" w14:textId="77777777">
      <w:pPr>
        <w:numPr>
          <w:ilvl w:val="0"/>
          <w:numId w:val="7"/>
        </w:numPr>
        <w:spacing w:after="0" w:line="240" w:lineRule="auto"/>
        <w:rPr>
          <w:rFonts w:ascii="Times New Roman" w:hAnsi="Times New Roman"/>
          <w:b/>
        </w:rPr>
      </w:pPr>
      <w:r w:rsidRPr="007672E8">
        <w:rPr>
          <w:rFonts w:ascii="Times New Roman" w:hAnsi="Times New Roman"/>
          <w:b/>
          <w:u w:val="single"/>
          <w:lang w:eastAsia="ar-SA"/>
        </w:rPr>
        <w:t>Change #</w:t>
      </w:r>
      <w:r>
        <w:rPr>
          <w:rFonts w:ascii="Times New Roman" w:hAnsi="Times New Roman"/>
          <w:b/>
          <w:u w:val="single"/>
          <w:lang w:eastAsia="ar-SA"/>
        </w:rPr>
        <w:t>5</w:t>
      </w:r>
      <w:r w:rsidRPr="007672E8">
        <w:rPr>
          <w:rFonts w:ascii="Times New Roman" w:hAnsi="Times New Roman"/>
          <w:b/>
          <w:lang w:eastAsia="ar-SA"/>
        </w:rPr>
        <w:t xml:space="preserve">:  </w:t>
      </w:r>
      <w:r>
        <w:rPr>
          <w:rFonts w:ascii="Times New Roman" w:hAnsi="Times New Roman"/>
          <w:b/>
          <w:lang w:eastAsia="ar-SA"/>
        </w:rPr>
        <w:t>We are revising the language on</w:t>
      </w:r>
      <w:r>
        <w:rPr>
          <w:rFonts w:ascii="Times New Roman" w:hAnsi="Times New Roman"/>
          <w:bCs/>
          <w:lang w:eastAsia="ar-SA"/>
        </w:rPr>
        <w:t xml:space="preserve"> page 4, questions 16(a) and 16(b)</w:t>
      </w:r>
    </w:p>
    <w:p w:rsidR="00227E87" w:rsidP="004350F2" w14:paraId="051A4288" w14:textId="77777777">
      <w:pPr>
        <w:spacing w:after="0" w:line="240" w:lineRule="auto"/>
        <w:ind w:left="360"/>
        <w:rPr>
          <w:rFonts w:ascii="Times New Roman" w:hAnsi="Times New Roman"/>
          <w:b/>
        </w:rPr>
      </w:pPr>
    </w:p>
    <w:p w:rsidR="00227E87" w:rsidP="00227E87" w14:paraId="5B770DC2" w14:textId="77777777">
      <w:pPr>
        <w:ind w:left="360"/>
        <w:rPr>
          <w:rFonts w:ascii="Times New Roman" w:hAnsi="Times New Roman"/>
          <w:b/>
        </w:rPr>
      </w:pPr>
      <w:r>
        <w:rPr>
          <w:rFonts w:ascii="Times New Roman" w:hAnsi="Times New Roman"/>
          <w:b/>
        </w:rPr>
        <w:t xml:space="preserve">Old Language 16(a): </w:t>
      </w:r>
      <w:r w:rsidRPr="004262E6">
        <w:rPr>
          <w:rFonts w:ascii="Times New Roman" w:hAnsi="Times New Roman"/>
          <w:bCs/>
        </w:rPr>
        <w:t>Are you, or during the past 14 months have you been unable to work because of illness, injuries or conditions?</w:t>
      </w:r>
    </w:p>
    <w:p w:rsidR="00227E87" w:rsidRPr="00962CF0" w:rsidP="00227E87" w14:paraId="1AC9E1F6" w14:textId="77777777">
      <w:pPr>
        <w:ind w:left="360"/>
        <w:rPr>
          <w:rFonts w:ascii="Times New Roman" w:hAnsi="Times New Roman"/>
        </w:rPr>
      </w:pPr>
      <w:r>
        <w:rPr>
          <w:rFonts w:ascii="Times New Roman" w:hAnsi="Times New Roman"/>
          <w:b/>
        </w:rPr>
        <w:t xml:space="preserve">New Language:  </w:t>
      </w:r>
      <w:r w:rsidRPr="00962CF0">
        <w:rPr>
          <w:rFonts w:ascii="Times New Roman" w:hAnsi="Times New Roman"/>
        </w:rPr>
        <w:t xml:space="preserve">Do you have any illnesses, injuries, or conditions that significantly limit your ability to work and has lasted or is expected to last at least 12 months or result in death? </w:t>
      </w:r>
    </w:p>
    <w:p w:rsidR="00227E87" w:rsidP="00227E87" w14:paraId="4D57D02C" w14:textId="77777777">
      <w:pPr>
        <w:ind w:left="360"/>
        <w:rPr>
          <w:rFonts w:ascii="Times New Roman" w:hAnsi="Times New Roman"/>
          <w:bCs/>
        </w:rPr>
      </w:pPr>
      <w:r>
        <w:rPr>
          <w:rFonts w:ascii="Times New Roman" w:hAnsi="Times New Roman"/>
          <w:b/>
        </w:rPr>
        <w:t xml:space="preserve">Old Language 16(b):   </w:t>
      </w:r>
      <w:r w:rsidRPr="0053533A">
        <w:rPr>
          <w:rFonts w:ascii="Times New Roman" w:hAnsi="Times New Roman"/>
          <w:bCs/>
        </w:rPr>
        <w:t>Enter the date you became unable to work.</w:t>
      </w:r>
    </w:p>
    <w:p w:rsidR="00227E87" w:rsidP="00227E87" w14:paraId="12F4E849" w14:textId="77777777">
      <w:pPr>
        <w:ind w:left="360"/>
        <w:rPr>
          <w:rFonts w:ascii="Times New Roman" w:hAnsi="Times New Roman"/>
        </w:rPr>
      </w:pPr>
      <w:r>
        <w:rPr>
          <w:rFonts w:ascii="Times New Roman" w:hAnsi="Times New Roman"/>
          <w:b/>
        </w:rPr>
        <w:t xml:space="preserve">New Language: </w:t>
      </w:r>
      <w:r w:rsidRPr="0053533A">
        <w:rPr>
          <w:rFonts w:ascii="Times New Roman" w:hAnsi="Times New Roman"/>
          <w:b/>
        </w:rPr>
        <w:t xml:space="preserve">  </w:t>
      </w:r>
      <w:r w:rsidRPr="0053533A">
        <w:rPr>
          <w:rFonts w:ascii="Times New Roman" w:hAnsi="Times New Roman"/>
        </w:rPr>
        <w:t>Approximately when do you believe your illness, injuries, or conditions became severe enough to significantly limit your ability to work or keep or keep you from working?</w:t>
      </w:r>
    </w:p>
    <w:p w:rsidR="00227E87" w:rsidP="004358B7" w14:paraId="736C8059" w14:textId="4E2FCF81">
      <w:pPr>
        <w:ind w:left="360"/>
        <w:rPr>
          <w:rFonts w:ascii="Times New Roman" w:hAnsi="Times New Roman"/>
          <w:bCs/>
          <w:lang w:eastAsia="ar-SA"/>
        </w:rPr>
      </w:pPr>
      <w:r w:rsidRPr="007B4654">
        <w:rPr>
          <w:rFonts w:ascii="Times New Roman" w:hAnsi="Times New Roman"/>
          <w:b/>
          <w:u w:val="single"/>
          <w:lang w:eastAsia="ar-SA"/>
        </w:rPr>
        <w:t>Justification #</w:t>
      </w:r>
      <w:r>
        <w:rPr>
          <w:rFonts w:ascii="Times New Roman" w:hAnsi="Times New Roman"/>
          <w:b/>
          <w:u w:val="single"/>
          <w:lang w:eastAsia="ar-SA"/>
        </w:rPr>
        <w:t>5</w:t>
      </w:r>
      <w:r w:rsidRPr="007B4654">
        <w:rPr>
          <w:rFonts w:ascii="Times New Roman" w:hAnsi="Times New Roman"/>
          <w:b/>
          <w:lang w:eastAsia="ar-SA"/>
        </w:rPr>
        <w:t xml:space="preserve">:  </w:t>
      </w:r>
      <w:r w:rsidRPr="007B4654">
        <w:rPr>
          <w:rFonts w:ascii="Times New Roman" w:hAnsi="Times New Roman"/>
          <w:bCs/>
          <w:lang w:eastAsia="ar-SA"/>
        </w:rPr>
        <w:t>We are revising th</w:t>
      </w:r>
      <w:r>
        <w:rPr>
          <w:rFonts w:ascii="Times New Roman" w:hAnsi="Times New Roman"/>
          <w:bCs/>
          <w:lang w:eastAsia="ar-SA"/>
        </w:rPr>
        <w:t>ese</w:t>
      </w:r>
      <w:r w:rsidRPr="007B4654">
        <w:rPr>
          <w:rFonts w:ascii="Times New Roman" w:hAnsi="Times New Roman"/>
          <w:bCs/>
          <w:lang w:eastAsia="ar-SA"/>
        </w:rPr>
        <w:t xml:space="preserve"> question</w:t>
      </w:r>
      <w:r>
        <w:rPr>
          <w:rFonts w:ascii="Times New Roman" w:hAnsi="Times New Roman"/>
          <w:bCs/>
          <w:lang w:eastAsia="ar-SA"/>
        </w:rPr>
        <w:t>s</w:t>
      </w:r>
      <w:r w:rsidRPr="007B4654">
        <w:rPr>
          <w:rFonts w:ascii="Times New Roman" w:hAnsi="Times New Roman"/>
          <w:bCs/>
          <w:lang w:eastAsia="ar-SA"/>
        </w:rPr>
        <w:t xml:space="preserve"> to better reflect SSA’s definition of disability.</w:t>
      </w:r>
    </w:p>
    <w:p w:rsidR="001F597A" w:rsidP="001F597A" w14:paraId="05CD622D" w14:textId="77777777">
      <w:pPr>
        <w:spacing w:after="0" w:line="240" w:lineRule="auto"/>
        <w:rPr>
          <w:rFonts w:ascii="Times New Roman" w:hAnsi="Times New Roman"/>
          <w:bCs/>
          <w:lang w:eastAsia="ar-SA"/>
        </w:rPr>
      </w:pPr>
    </w:p>
    <w:p w:rsidR="00227E87" w:rsidRPr="005A7AAA" w:rsidP="00227E87" w14:paraId="2484CAB3" w14:textId="77777777">
      <w:pPr>
        <w:pStyle w:val="ListParagraph"/>
        <w:numPr>
          <w:ilvl w:val="0"/>
          <w:numId w:val="6"/>
        </w:numPr>
        <w:tabs>
          <w:tab w:val="left" w:pos="360"/>
        </w:tabs>
        <w:spacing w:after="0" w:line="240" w:lineRule="auto"/>
        <w:ind w:left="360"/>
        <w:contextualSpacing w:val="0"/>
        <w:rPr>
          <w:rFonts w:ascii="Times New Roman" w:hAnsi="Times New Roman"/>
          <w:b/>
          <w:u w:val="single"/>
          <w:lang w:eastAsia="ar-SA"/>
        </w:rPr>
      </w:pPr>
      <w:r w:rsidRPr="005A7AAA">
        <w:rPr>
          <w:rFonts w:ascii="Times New Roman" w:hAnsi="Times New Roman"/>
          <w:b/>
          <w:u w:val="single"/>
          <w:lang w:eastAsia="ar-SA"/>
        </w:rPr>
        <w:t>Change #</w:t>
      </w:r>
      <w:r>
        <w:rPr>
          <w:rFonts w:ascii="Times New Roman" w:hAnsi="Times New Roman"/>
          <w:b/>
          <w:u w:val="single"/>
          <w:lang w:eastAsia="ar-SA"/>
        </w:rPr>
        <w:t>6</w:t>
      </w:r>
      <w:r w:rsidRPr="005A7AAA">
        <w:rPr>
          <w:rFonts w:ascii="Times New Roman" w:hAnsi="Times New Roman"/>
          <w:b/>
          <w:lang w:eastAsia="ar-SA"/>
        </w:rPr>
        <w:t>:</w:t>
      </w:r>
      <w:r>
        <w:rPr>
          <w:rFonts w:ascii="Times New Roman" w:hAnsi="Times New Roman"/>
          <w:b/>
          <w:lang w:eastAsia="ar-SA"/>
        </w:rPr>
        <w:t xml:space="preserve"> </w:t>
      </w:r>
      <w:r w:rsidRPr="004C5486">
        <w:rPr>
          <w:rFonts w:ascii="Times New Roman" w:hAnsi="Times New Roman"/>
          <w:bCs/>
          <w:lang w:eastAsia="ar-SA"/>
        </w:rPr>
        <w:t>We</w:t>
      </w:r>
      <w:r w:rsidRPr="005A7AAA">
        <w:rPr>
          <w:rFonts w:ascii="Times New Roman" w:hAnsi="Times New Roman"/>
          <w:lang w:eastAsia="ar-SA"/>
        </w:rPr>
        <w:t xml:space="preserve"> are removing the word “automatically”</w:t>
      </w:r>
      <w:r>
        <w:rPr>
          <w:rFonts w:ascii="Times New Roman" w:hAnsi="Times New Roman"/>
          <w:lang w:eastAsia="ar-SA"/>
        </w:rPr>
        <w:t xml:space="preserve"> from the first sentence o</w:t>
      </w:r>
      <w:r w:rsidRPr="005A7AAA">
        <w:rPr>
          <w:rFonts w:ascii="Times New Roman" w:hAnsi="Times New Roman"/>
          <w:lang w:eastAsia="ar-SA"/>
        </w:rPr>
        <w:t>n page 4, under “Medicare Information,</w:t>
      </w:r>
    </w:p>
    <w:p w:rsidR="00227E87" w:rsidP="004350F2" w14:paraId="1560EBF4" w14:textId="77777777">
      <w:pPr>
        <w:tabs>
          <w:tab w:val="left" w:pos="360"/>
        </w:tabs>
        <w:spacing w:after="0" w:line="240" w:lineRule="auto"/>
        <w:rPr>
          <w:rFonts w:ascii="Times New Roman" w:hAnsi="Times New Roman"/>
          <w:b/>
          <w:u w:val="single"/>
          <w:lang w:eastAsia="ar-SA"/>
        </w:rPr>
      </w:pPr>
    </w:p>
    <w:p w:rsidR="004358B7" w:rsidP="00E74FB7" w14:paraId="5FAD4FE9" w14:textId="7ABEF1BE">
      <w:pPr>
        <w:tabs>
          <w:tab w:val="left" w:pos="360"/>
        </w:tabs>
        <w:ind w:left="360"/>
        <w:rPr>
          <w:rFonts w:ascii="Times New Roman" w:hAnsi="Times New Roman"/>
          <w:bCs/>
          <w:lang w:eastAsia="ar-SA"/>
        </w:rPr>
      </w:pPr>
      <w:r w:rsidRPr="00474349">
        <w:rPr>
          <w:rFonts w:ascii="Times New Roman" w:hAnsi="Times New Roman"/>
          <w:b/>
          <w:u w:val="single"/>
          <w:lang w:eastAsia="ar-SA"/>
        </w:rPr>
        <w:t>Justification #</w:t>
      </w:r>
      <w:r>
        <w:rPr>
          <w:rFonts w:ascii="Times New Roman" w:hAnsi="Times New Roman"/>
          <w:b/>
          <w:u w:val="single"/>
          <w:lang w:eastAsia="ar-SA"/>
        </w:rPr>
        <w:t>6</w:t>
      </w:r>
      <w:r w:rsidRPr="00474349">
        <w:rPr>
          <w:rFonts w:ascii="Times New Roman" w:hAnsi="Times New Roman"/>
          <w:b/>
          <w:lang w:eastAsia="ar-SA"/>
        </w:rPr>
        <w:t xml:space="preserve">: </w:t>
      </w:r>
      <w:r>
        <w:rPr>
          <w:rFonts w:ascii="Times New Roman" w:hAnsi="Times New Roman"/>
          <w:b/>
          <w:lang w:eastAsia="ar-SA"/>
        </w:rPr>
        <w:t xml:space="preserve"> </w:t>
      </w:r>
      <w:r w:rsidRPr="00474349">
        <w:rPr>
          <w:rFonts w:ascii="Times New Roman" w:hAnsi="Times New Roman"/>
          <w:bCs/>
          <w:lang w:eastAsia="ar-SA"/>
        </w:rPr>
        <w:t xml:space="preserve">We are removing “automatically” because some individuals will not be eligible to receive Medicare based on Section 71201 of the </w:t>
      </w:r>
      <w:r w:rsidR="00E74FB7">
        <w:rPr>
          <w:rFonts w:ascii="Times New Roman" w:hAnsi="Times New Roman"/>
          <w:bCs/>
          <w:lang w:eastAsia="ar-SA"/>
        </w:rPr>
        <w:t>One Big Beautiful Bill Act.</w:t>
      </w:r>
      <w:r w:rsidRPr="00474349">
        <w:rPr>
          <w:rFonts w:ascii="Times New Roman" w:hAnsi="Times New Roman"/>
          <w:bCs/>
          <w:lang w:eastAsia="ar-SA"/>
        </w:rPr>
        <w:t xml:space="preserve"> </w:t>
      </w:r>
    </w:p>
    <w:p w:rsidR="00E74FB7" w:rsidP="00E74FB7" w14:paraId="478775BB" w14:textId="77777777">
      <w:pPr>
        <w:tabs>
          <w:tab w:val="left" w:pos="360"/>
        </w:tabs>
        <w:spacing w:after="0" w:line="240" w:lineRule="auto"/>
        <w:ind w:left="360"/>
        <w:rPr>
          <w:rFonts w:ascii="Times New Roman" w:hAnsi="Times New Roman"/>
          <w:bCs/>
          <w:lang w:eastAsia="ar-SA"/>
        </w:rPr>
      </w:pPr>
    </w:p>
    <w:p w:rsidR="00227E87" w:rsidRPr="004358B7" w:rsidP="00227E87" w14:paraId="3CBFF773" w14:textId="2DFB1C26">
      <w:pPr>
        <w:pStyle w:val="ListParagraph"/>
        <w:numPr>
          <w:ilvl w:val="0"/>
          <w:numId w:val="6"/>
        </w:numPr>
        <w:tabs>
          <w:tab w:val="left" w:pos="360"/>
        </w:tabs>
        <w:spacing w:after="0" w:line="240" w:lineRule="auto"/>
        <w:ind w:left="360"/>
        <w:contextualSpacing w:val="0"/>
      </w:pPr>
      <w:r w:rsidRPr="00C57CC8">
        <w:rPr>
          <w:rFonts w:ascii="Times New Roman" w:hAnsi="Times New Roman"/>
          <w:b/>
          <w:u w:val="single"/>
          <w:lang w:eastAsia="ar-SA"/>
        </w:rPr>
        <w:t>Change #</w:t>
      </w:r>
      <w:r>
        <w:rPr>
          <w:rFonts w:ascii="Times New Roman" w:hAnsi="Times New Roman"/>
          <w:b/>
          <w:u w:val="single"/>
          <w:lang w:eastAsia="ar-SA"/>
        </w:rPr>
        <w:t>7</w:t>
      </w:r>
      <w:r w:rsidRPr="00C57CC8">
        <w:rPr>
          <w:rFonts w:ascii="Times New Roman" w:hAnsi="Times New Roman"/>
          <w:b/>
          <w:lang w:eastAsia="ar-SA"/>
        </w:rPr>
        <w:t>:</w:t>
      </w:r>
      <w:r w:rsidRPr="00C57CC8">
        <w:rPr>
          <w:rFonts w:ascii="Times New Roman" w:hAnsi="Times New Roman"/>
          <w:lang w:eastAsia="ar-SA"/>
        </w:rPr>
        <w:t xml:space="preserve">  </w:t>
      </w:r>
      <w:r>
        <w:rPr>
          <w:rFonts w:ascii="Times New Roman" w:hAnsi="Times New Roman"/>
          <w:lang w:eastAsia="ar-SA"/>
        </w:rPr>
        <w:t xml:space="preserve"> </w:t>
      </w:r>
      <w:r w:rsidR="00F65398">
        <w:rPr>
          <w:rFonts w:ascii="Times New Roman" w:hAnsi="Times New Roman"/>
          <w:lang w:eastAsia="ar-SA"/>
        </w:rPr>
        <w:t xml:space="preserve">We are removing the Receipt page on page </w:t>
      </w:r>
      <w:r>
        <w:rPr>
          <w:rFonts w:ascii="Times New Roman" w:hAnsi="Times New Roman"/>
          <w:lang w:eastAsia="ar-SA"/>
        </w:rPr>
        <w:t xml:space="preserve">7, </w:t>
      </w:r>
    </w:p>
    <w:p w:rsidR="004358B7" w:rsidRPr="004C5486" w:rsidP="004358B7" w14:paraId="71567C20" w14:textId="77777777">
      <w:pPr>
        <w:pStyle w:val="ListParagraph"/>
        <w:tabs>
          <w:tab w:val="left" w:pos="360"/>
        </w:tabs>
        <w:spacing w:after="0" w:line="240" w:lineRule="auto"/>
        <w:ind w:left="360"/>
        <w:contextualSpacing w:val="0"/>
      </w:pPr>
    </w:p>
    <w:p w:rsidR="00F65398" w:rsidP="00F65398" w14:paraId="1807F547" w14:textId="6D57E49D">
      <w:pPr>
        <w:ind w:left="360"/>
        <w:rPr>
          <w:rFonts w:ascii="Times New Roman" w:hAnsi="Times New Roman"/>
          <w:lang w:eastAsia="ar-SA"/>
        </w:rPr>
      </w:pPr>
      <w:r w:rsidRPr="00474349">
        <w:rPr>
          <w:rFonts w:ascii="Times New Roman" w:hAnsi="Times New Roman"/>
          <w:b/>
          <w:u w:val="single"/>
          <w:lang w:eastAsia="ar-SA"/>
        </w:rPr>
        <w:t>Justification #</w:t>
      </w:r>
      <w:r>
        <w:rPr>
          <w:rFonts w:ascii="Times New Roman" w:hAnsi="Times New Roman"/>
          <w:b/>
          <w:u w:val="single"/>
          <w:lang w:eastAsia="ar-SA"/>
        </w:rPr>
        <w:t>7</w:t>
      </w:r>
      <w:r w:rsidRPr="00474349">
        <w:rPr>
          <w:rFonts w:ascii="Times New Roman" w:hAnsi="Times New Roman"/>
          <w:b/>
          <w:lang w:eastAsia="ar-SA"/>
        </w:rPr>
        <w:t>:</w:t>
      </w:r>
      <w:r w:rsidRPr="00474349">
        <w:rPr>
          <w:rFonts w:ascii="Times New Roman" w:hAnsi="Times New Roman"/>
          <w:lang w:eastAsia="ar-SA"/>
        </w:rPr>
        <w:t xml:space="preserve">  We are </w:t>
      </w:r>
      <w:r>
        <w:rPr>
          <w:rFonts w:ascii="Times New Roman" w:hAnsi="Times New Roman"/>
          <w:lang w:eastAsia="ar-SA"/>
        </w:rPr>
        <w:t>removing the receipt section, because the form has been digitized where the technicians enter the information into the claims system and the system generates the claimant’s receipt.</w:t>
      </w:r>
    </w:p>
    <w:p w:rsidR="00F65398" w:rsidP="00F65398" w14:paraId="78D6CED7" w14:textId="77777777">
      <w:pPr>
        <w:spacing w:after="0" w:line="240" w:lineRule="auto"/>
        <w:ind w:left="360"/>
        <w:rPr>
          <w:rFonts w:ascii="Times New Roman" w:hAnsi="Times New Roman"/>
          <w:lang w:eastAsia="ar-SA"/>
        </w:rPr>
      </w:pPr>
    </w:p>
    <w:p w:rsidR="004350F2" w:rsidP="004350F2" w14:paraId="5C6E6AB1" w14:textId="77777777">
      <w:pPr>
        <w:numPr>
          <w:ilvl w:val="0"/>
          <w:numId w:val="7"/>
        </w:numPr>
        <w:spacing w:after="0" w:line="240" w:lineRule="auto"/>
        <w:rPr>
          <w:rFonts w:ascii="Times New Roman" w:hAnsi="Times New Roman"/>
        </w:rPr>
      </w:pPr>
      <w:r w:rsidRPr="00B57C0C">
        <w:rPr>
          <w:rFonts w:ascii="Times New Roman" w:hAnsi="Times New Roman"/>
          <w:b/>
          <w:u w:val="single"/>
          <w:lang w:eastAsia="ar-SA"/>
        </w:rPr>
        <w:t>Change #</w:t>
      </w:r>
      <w:r>
        <w:rPr>
          <w:rFonts w:ascii="Times New Roman" w:hAnsi="Times New Roman"/>
          <w:b/>
          <w:u w:val="single"/>
          <w:lang w:eastAsia="ar-SA"/>
        </w:rPr>
        <w:t>8</w:t>
      </w:r>
      <w:r w:rsidRPr="00B57C0C">
        <w:rPr>
          <w:rFonts w:ascii="Times New Roman" w:hAnsi="Times New Roman"/>
          <w:b/>
          <w:lang w:eastAsia="ar-SA"/>
        </w:rPr>
        <w:t>:</w:t>
      </w:r>
      <w:r w:rsidRPr="00B57C0C">
        <w:rPr>
          <w:rFonts w:ascii="Times New Roman" w:hAnsi="Times New Roman"/>
          <w:lang w:eastAsia="ar-SA"/>
        </w:rPr>
        <w:t xml:space="preserve">  </w:t>
      </w:r>
      <w:r>
        <w:rPr>
          <w:rFonts w:ascii="Times New Roman" w:hAnsi="Times New Roman"/>
        </w:rPr>
        <w:t xml:space="preserve">  We are revising the Privacy Act Statements on this collection.</w:t>
      </w:r>
    </w:p>
    <w:p w:rsidR="004350F2" w:rsidP="004350F2" w14:paraId="7EB5A3AF" w14:textId="77777777">
      <w:pPr>
        <w:ind w:left="360"/>
        <w:rPr>
          <w:rFonts w:ascii="Times New Roman" w:hAnsi="Times New Roman"/>
        </w:rPr>
      </w:pPr>
      <w:r w:rsidRPr="000F5FCA">
        <w:rPr>
          <w:rFonts w:ascii="Times New Roman" w:hAnsi="Times New Roman"/>
          <w:b/>
          <w:u w:val="single"/>
        </w:rPr>
        <w:t>Justification #</w:t>
      </w:r>
      <w:r>
        <w:rPr>
          <w:rFonts w:ascii="Times New Roman" w:hAnsi="Times New Roman"/>
          <w:b/>
          <w:u w:val="single"/>
        </w:rPr>
        <w:t>8</w:t>
      </w:r>
      <w:r w:rsidRPr="00865E56">
        <w:rPr>
          <w:rFonts w:ascii="Times New Roman" w:hAnsi="Times New Roman"/>
          <w:b/>
        </w:rPr>
        <w:t xml:space="preserve">: </w:t>
      </w:r>
      <w:r>
        <w:rPr>
          <w:rFonts w:ascii="Times New Roman" w:hAnsi="Times New Roman"/>
        </w:rPr>
        <w:t xml:space="preserve"> </w:t>
      </w:r>
      <w:r w:rsidRPr="00ED5E9D">
        <w:rPr>
          <w:rFonts w:ascii="Times New Roman" w:hAnsi="Times New Roman"/>
        </w:rPr>
        <w:t>SSA’s Office of the General Counsel is conducting a systematic review of SSA’s Privacy Act Statements on agency forms.  As a result, SSA is</w:t>
      </w:r>
      <w:r>
        <w:rPr>
          <w:rFonts w:ascii="Times New Roman" w:hAnsi="Times New Roman"/>
        </w:rPr>
        <w:t xml:space="preserve"> updating </w:t>
      </w:r>
      <w:r w:rsidRPr="00ED5E9D">
        <w:rPr>
          <w:rFonts w:ascii="Times New Roman" w:hAnsi="Times New Roman"/>
        </w:rPr>
        <w:t>t</w:t>
      </w:r>
      <w:r>
        <w:rPr>
          <w:rFonts w:ascii="Times New Roman" w:hAnsi="Times New Roman"/>
        </w:rPr>
        <w:t xml:space="preserve">he Privacy Act Statements on </w:t>
      </w:r>
      <w:r w:rsidRPr="00ED5E9D">
        <w:rPr>
          <w:rFonts w:ascii="Times New Roman" w:hAnsi="Times New Roman"/>
        </w:rPr>
        <w:t>th</w:t>
      </w:r>
      <w:r>
        <w:rPr>
          <w:rFonts w:ascii="Times New Roman" w:hAnsi="Times New Roman"/>
        </w:rPr>
        <w:t>is collection</w:t>
      </w:r>
      <w:r w:rsidRPr="00ED5E9D">
        <w:rPr>
          <w:rFonts w:ascii="Times New Roman" w:hAnsi="Times New Roman"/>
        </w:rPr>
        <w:t>.</w:t>
      </w:r>
    </w:p>
    <w:p w:rsidR="007A6646" w:rsidP="009B699B" w14:paraId="62334B9A" w14:textId="77777777">
      <w:pPr>
        <w:spacing w:after="0" w:line="240" w:lineRule="auto"/>
        <w:rPr>
          <w:rFonts w:ascii="Times New Roman" w:hAnsi="Times New Roman"/>
        </w:rPr>
      </w:pPr>
    </w:p>
    <w:p w:rsidR="009B699B" w:rsidP="009B699B" w14:paraId="512DE3C5" w14:textId="5BBEFDEC">
      <w:pPr>
        <w:spacing w:after="0" w:line="240" w:lineRule="auto"/>
        <w:rPr>
          <w:rFonts w:ascii="Times New Roman" w:hAnsi="Times New Roman"/>
        </w:rPr>
      </w:pPr>
      <w:r>
        <w:rPr>
          <w:rFonts w:ascii="Times New Roman" w:hAnsi="Times New Roman"/>
        </w:rPr>
        <w:t>SSA will make these revisions upon OMB approval.  These revisions do not affect the current burden for this information collection.</w:t>
      </w:r>
    </w:p>
    <w:p w:rsidR="009B699B" w:rsidRPr="00ED5E9D" w:rsidP="009B699B" w14:paraId="1F5DCDFC" w14:textId="77777777">
      <w:pPr>
        <w:spacing w:after="0" w:line="240" w:lineRule="auto"/>
        <w:rPr>
          <w:rFonts w:ascii="Times New Roman" w:hAnsi="Times New Roman"/>
        </w:rPr>
      </w:pPr>
    </w:p>
    <w:p w:rsidR="007A6646" w:rsidRPr="007A6646" w:rsidP="007A6646" w14:paraId="17FC318F" w14:textId="77777777">
      <w:pPr>
        <w:widowControl w:val="0"/>
        <w:snapToGrid w:val="0"/>
        <w:spacing w:after="0" w:line="240" w:lineRule="auto"/>
        <w:rPr>
          <w:rFonts w:ascii="Times New Roman" w:eastAsia="Times New Roman" w:hAnsi="Times New Roman" w:cs="Times New Roman"/>
          <w:b/>
          <w:kern w:val="0"/>
          <w:u w:val="single"/>
          <w14:ligatures w14:val="none"/>
        </w:rPr>
      </w:pPr>
      <w:r w:rsidRPr="007A6646">
        <w:rPr>
          <w:rFonts w:ascii="Times New Roman" w:eastAsia="Times New Roman" w:hAnsi="Times New Roman" w:cs="Times New Roman"/>
          <w:b/>
          <w:kern w:val="0"/>
          <w:u w:val="single"/>
          <w14:ligatures w14:val="none"/>
        </w:rPr>
        <w:t>Terms of Clearance</w:t>
      </w:r>
    </w:p>
    <w:p w:rsidR="007A6646" w:rsidRPr="007A6646" w:rsidP="007A6646" w14:paraId="4105FE89" w14:textId="77777777">
      <w:pPr>
        <w:widowControl w:val="0"/>
        <w:snapToGrid w:val="0"/>
        <w:spacing w:after="0" w:line="240" w:lineRule="auto"/>
        <w:rPr>
          <w:rFonts w:ascii="Times New Roman" w:eastAsia="Times New Roman" w:hAnsi="Times New Roman" w:cs="Times New Roman"/>
          <w:b/>
          <w:kern w:val="0"/>
          <w:u w:val="single"/>
          <w14:ligatures w14:val="none"/>
        </w:rPr>
      </w:pPr>
    </w:p>
    <w:p w:rsidR="007A6646" w:rsidRPr="009B699B" w:rsidP="007A6646" w14:paraId="1E02A178" w14:textId="77777777">
      <w:pPr>
        <w:widowControl w:val="0"/>
        <w:snapToGrid w:val="0"/>
        <w:spacing w:after="0" w:line="240" w:lineRule="auto"/>
        <w:rPr>
          <w:rFonts w:ascii="Times New Roman" w:eastAsia="Times New Roman" w:hAnsi="Times New Roman" w:cs="Times New Roman"/>
          <w:kern w:val="0"/>
          <w14:ligatures w14:val="none"/>
        </w:rPr>
      </w:pPr>
      <w:r w:rsidRPr="009B699B">
        <w:rPr>
          <w:rFonts w:ascii="Times New Roman" w:eastAsia="Times New Roman" w:hAnsi="Times New Roman" w:cs="Times New Roman"/>
          <w:kern w:val="0"/>
          <w14:ligatures w14:val="none"/>
        </w:rPr>
        <w:t>OMB placed the following Terms of Clearance on this Information Collection when they last approved it on 6/23/23:</w:t>
      </w:r>
    </w:p>
    <w:p w:rsidR="007A6646" w:rsidRPr="009B699B" w:rsidP="007A6646" w14:paraId="65F927F2" w14:textId="77777777">
      <w:pPr>
        <w:widowControl w:val="0"/>
        <w:snapToGrid w:val="0"/>
        <w:spacing w:after="0" w:line="240" w:lineRule="auto"/>
        <w:rPr>
          <w:rFonts w:ascii="Times New Roman" w:eastAsia="Times New Roman" w:hAnsi="Times New Roman" w:cs="Times New Roman"/>
          <w:kern w:val="0"/>
          <w14:ligatures w14:val="none"/>
        </w:rPr>
      </w:pPr>
    </w:p>
    <w:p w:rsidR="007A6646" w:rsidRPr="007A6646" w:rsidP="007A6646" w14:paraId="227E6753" w14:textId="77777777">
      <w:pPr>
        <w:widowControl w:val="0"/>
        <w:snapToGrid w:val="0"/>
        <w:spacing w:after="0" w:line="240" w:lineRule="auto"/>
        <w:rPr>
          <w:rFonts w:ascii="Times New Roman" w:eastAsia="Times New Roman" w:hAnsi="Times New Roman" w:cs="Times New Roman"/>
          <w:b/>
          <w:bCs/>
          <w:kern w:val="0"/>
          <w14:ligatures w14:val="none"/>
        </w:rPr>
      </w:pPr>
      <w:r w:rsidRPr="007A6646">
        <w:rPr>
          <w:rFonts w:ascii="Times New Roman" w:eastAsia="Times New Roman" w:hAnsi="Times New Roman" w:cs="Times New Roman"/>
          <w:b/>
          <w:bCs/>
          <w:kern w:val="0"/>
          <w14:ligatures w14:val="none"/>
        </w:rPr>
        <w:t xml:space="preserve">Prior to tri-annual renewal of this information collection request, the agency will substantially expand the description and justification for this information collection in the Supporting Statement A. </w:t>
      </w:r>
    </w:p>
    <w:p w:rsidR="007A6646" w:rsidRPr="007A6646" w:rsidP="007A6646" w14:paraId="664EB105" w14:textId="77777777">
      <w:pPr>
        <w:widowControl w:val="0"/>
        <w:snapToGrid w:val="0"/>
        <w:spacing w:after="0" w:line="240" w:lineRule="auto"/>
        <w:rPr>
          <w:rFonts w:ascii="Times New Roman" w:eastAsia="Times New Roman" w:hAnsi="Times New Roman" w:cs="Times New Roman"/>
          <w:b/>
          <w:bCs/>
          <w:kern w:val="0"/>
          <w14:ligatures w14:val="none"/>
        </w:rPr>
      </w:pPr>
    </w:p>
    <w:p w:rsidR="007A6646" w:rsidRPr="007A6646" w:rsidP="007A6646" w14:paraId="73E9ECCC" w14:textId="77777777">
      <w:pPr>
        <w:widowControl w:val="0"/>
        <w:snapToGrid w:val="0"/>
        <w:spacing w:after="0" w:line="240" w:lineRule="auto"/>
        <w:rPr>
          <w:rFonts w:ascii="Times New Roman" w:eastAsia="Times New Roman" w:hAnsi="Times New Roman" w:cs="Times New Roman"/>
          <w:b/>
          <w:bCs/>
          <w:kern w:val="0"/>
          <w14:ligatures w14:val="none"/>
        </w:rPr>
      </w:pPr>
      <w:r w:rsidRPr="007A6646">
        <w:rPr>
          <w:rFonts w:ascii="Times New Roman" w:eastAsia="Times New Roman" w:hAnsi="Times New Roman" w:cs="Times New Roman"/>
          <w:b/>
          <w:bCs/>
          <w:kern w:val="0"/>
          <w14:ligatures w14:val="none"/>
        </w:rPr>
        <w:t>Consistent with M-22-10, this expanded discussion (in Question Prompt #2) should address the following aspects of the collection:</w:t>
      </w:r>
    </w:p>
    <w:p w:rsidR="007A6646" w:rsidRPr="007A6646" w:rsidP="007A6646" w14:paraId="702E4219" w14:textId="77777777">
      <w:pPr>
        <w:spacing w:after="0" w:line="240" w:lineRule="auto"/>
        <w:ind w:left="360"/>
        <w:rPr>
          <w:rFonts w:ascii="Times New Roman" w:eastAsia="Calibri" w:hAnsi="Times New Roman" w:cs="Times New Roman"/>
          <w:b/>
          <w:bCs/>
          <w:kern w:val="0"/>
          <w14:ligatures w14:val="none"/>
        </w:rPr>
      </w:pPr>
    </w:p>
    <w:p w:rsidR="007A6646" w:rsidRPr="007A6646" w:rsidP="007A6646" w14:paraId="39AA99D1" w14:textId="77777777">
      <w:pPr>
        <w:widowControl w:val="0"/>
        <w:numPr>
          <w:ilvl w:val="0"/>
          <w:numId w:val="9"/>
        </w:numPr>
        <w:snapToGrid w:val="0"/>
        <w:spacing w:after="0" w:line="240" w:lineRule="auto"/>
        <w:rPr>
          <w:rFonts w:ascii="Times New Roman" w:eastAsia="Calibri" w:hAnsi="Times New Roman" w:cs="Times New Roman"/>
          <w:b/>
          <w:bCs/>
          <w:kern w:val="0"/>
          <w14:ligatures w14:val="none"/>
        </w:rPr>
      </w:pPr>
      <w:r w:rsidRPr="007A6646">
        <w:rPr>
          <w:rFonts w:ascii="Times New Roman" w:eastAsia="Calibri" w:hAnsi="Times New Roman" w:cs="Times New Roman"/>
          <w:b/>
          <w:bCs/>
          <w:kern w:val="0"/>
          <w14:ligatures w14:val="none"/>
        </w:rPr>
        <w:t>Provide a discussion about the common pathways a widow or widower would learn</w:t>
      </w:r>
    </w:p>
    <w:p w:rsidR="007A6646" w:rsidRPr="007A6646" w:rsidP="007A6646" w14:paraId="60DBAD95" w14:textId="77777777">
      <w:pPr>
        <w:widowControl w:val="0"/>
        <w:snapToGrid w:val="0"/>
        <w:spacing w:after="0" w:line="240" w:lineRule="auto"/>
        <w:ind w:left="360"/>
        <w:rPr>
          <w:rFonts w:ascii="Times New Roman" w:eastAsia="Times New Roman" w:hAnsi="Times New Roman" w:cs="Times New Roman"/>
          <w:b/>
          <w:bCs/>
          <w:kern w:val="0"/>
          <w14:ligatures w14:val="none"/>
        </w:rPr>
      </w:pPr>
      <w:r w:rsidRPr="007A6646">
        <w:rPr>
          <w:rFonts w:ascii="Times New Roman" w:eastAsia="Times New Roman" w:hAnsi="Times New Roman" w:cs="Times New Roman"/>
          <w:b/>
          <w:bCs/>
          <w:kern w:val="0"/>
          <w14:ligatures w14:val="none"/>
        </w:rPr>
        <w:t>about how to apply for benefits (e.g. being informed by the funeral home, being informed through direct outreach from SSA, such as a notice, or independently researching the matter);</w:t>
      </w:r>
    </w:p>
    <w:p w:rsidR="007A6646" w:rsidRPr="007A6646" w:rsidP="007A6646" w14:paraId="669F11FB" w14:textId="77777777">
      <w:pPr>
        <w:widowControl w:val="0"/>
        <w:snapToGrid w:val="0"/>
        <w:spacing w:after="0" w:line="240" w:lineRule="auto"/>
        <w:rPr>
          <w:rFonts w:ascii="Times New Roman" w:eastAsia="Times New Roman" w:hAnsi="Times New Roman" w:cs="Times New Roman"/>
          <w:b/>
          <w:bCs/>
          <w:kern w:val="0"/>
          <w14:ligatures w14:val="none"/>
        </w:rPr>
      </w:pPr>
    </w:p>
    <w:p w:rsidR="007A6646" w:rsidRPr="007A6646" w:rsidP="007A6646" w14:paraId="7F81B6C0" w14:textId="77777777">
      <w:pPr>
        <w:widowControl w:val="0"/>
        <w:numPr>
          <w:ilvl w:val="0"/>
          <w:numId w:val="9"/>
        </w:numPr>
        <w:snapToGrid w:val="0"/>
        <w:spacing w:after="0" w:line="240" w:lineRule="auto"/>
        <w:rPr>
          <w:rFonts w:ascii="Times New Roman" w:eastAsia="Calibri" w:hAnsi="Times New Roman" w:cs="Times New Roman"/>
          <w:b/>
          <w:bCs/>
          <w:kern w:val="0"/>
          <w14:ligatures w14:val="none"/>
        </w:rPr>
      </w:pPr>
      <w:r w:rsidRPr="007A6646">
        <w:rPr>
          <w:rFonts w:ascii="Times New Roman" w:eastAsia="Calibri" w:hAnsi="Times New Roman" w:cs="Times New Roman"/>
          <w:b/>
          <w:bCs/>
          <w:kern w:val="0"/>
          <w14:ligatures w14:val="none"/>
        </w:rPr>
        <w:t>Explain the common circumstances in which the agency requires documentation from</w:t>
      </w:r>
    </w:p>
    <w:p w:rsidR="007A6646" w:rsidRPr="007A6646" w:rsidP="007A6646" w14:paraId="2E4CEB85" w14:textId="77777777">
      <w:pPr>
        <w:widowControl w:val="0"/>
        <w:snapToGrid w:val="0"/>
        <w:spacing w:after="0" w:line="240" w:lineRule="auto"/>
        <w:ind w:left="360"/>
        <w:rPr>
          <w:rFonts w:ascii="Times New Roman" w:eastAsia="Times New Roman" w:hAnsi="Times New Roman" w:cs="Times New Roman"/>
          <w:b/>
          <w:bCs/>
          <w:kern w:val="0"/>
          <w14:ligatures w14:val="none"/>
        </w:rPr>
      </w:pPr>
      <w:r w:rsidRPr="007A6646">
        <w:rPr>
          <w:rFonts w:ascii="Times New Roman" w:eastAsia="Times New Roman" w:hAnsi="Times New Roman" w:cs="Times New Roman"/>
          <w:b/>
          <w:bCs/>
          <w:kern w:val="0"/>
          <w14:ligatures w14:val="none"/>
        </w:rPr>
        <w:t>the respondent (or whether it is source from other entities) regarding proof of death, proof of marriage, proof of income of the deceased or respondent, and any other common documentation requirements;</w:t>
      </w:r>
    </w:p>
    <w:p w:rsidR="007A6646" w:rsidRPr="007A6646" w:rsidP="007A6646" w14:paraId="57F42C40" w14:textId="77777777">
      <w:pPr>
        <w:widowControl w:val="0"/>
        <w:snapToGrid w:val="0"/>
        <w:spacing w:after="0" w:line="240" w:lineRule="auto"/>
        <w:rPr>
          <w:rFonts w:ascii="Times New Roman" w:eastAsia="Times New Roman" w:hAnsi="Times New Roman" w:cs="Times New Roman"/>
          <w:b/>
          <w:bCs/>
          <w:kern w:val="0"/>
          <w14:ligatures w14:val="none"/>
        </w:rPr>
      </w:pPr>
    </w:p>
    <w:p w:rsidR="007A6646" w:rsidRPr="007A6646" w:rsidP="007A6646" w14:paraId="4D527269" w14:textId="77777777">
      <w:pPr>
        <w:widowControl w:val="0"/>
        <w:numPr>
          <w:ilvl w:val="0"/>
          <w:numId w:val="9"/>
        </w:numPr>
        <w:snapToGrid w:val="0"/>
        <w:spacing w:after="0" w:line="240" w:lineRule="auto"/>
        <w:rPr>
          <w:rFonts w:ascii="Times New Roman" w:eastAsia="Calibri" w:hAnsi="Times New Roman" w:cs="Times New Roman"/>
          <w:b/>
          <w:bCs/>
          <w:kern w:val="0"/>
          <w14:ligatures w14:val="none"/>
        </w:rPr>
      </w:pPr>
      <w:r w:rsidRPr="007A6646">
        <w:rPr>
          <w:rFonts w:ascii="Times New Roman" w:eastAsia="Calibri" w:hAnsi="Times New Roman" w:cs="Times New Roman"/>
          <w:b/>
          <w:bCs/>
          <w:kern w:val="0"/>
          <w14:ligatures w14:val="none"/>
        </w:rPr>
        <w:t>Explain if there are any circumstances in which the agency proactively contacts a known spouse or survivor after receiving indication from the funeral home or state vital services that the number holder had deceased;</w:t>
      </w:r>
    </w:p>
    <w:p w:rsidR="007A6646" w:rsidRPr="007A6646" w:rsidP="007A6646" w14:paraId="6EFBF3D8" w14:textId="77777777">
      <w:pPr>
        <w:spacing w:after="0" w:line="240" w:lineRule="auto"/>
        <w:ind w:left="360"/>
        <w:rPr>
          <w:rFonts w:ascii="Times New Roman" w:eastAsia="Calibri" w:hAnsi="Times New Roman" w:cs="Times New Roman"/>
          <w:b/>
          <w:bCs/>
          <w:kern w:val="0"/>
          <w14:ligatures w14:val="none"/>
        </w:rPr>
      </w:pPr>
    </w:p>
    <w:p w:rsidR="007A6646" w:rsidRPr="007A6646" w:rsidP="007A6646" w14:paraId="52C68D2B" w14:textId="77777777">
      <w:pPr>
        <w:widowControl w:val="0"/>
        <w:numPr>
          <w:ilvl w:val="0"/>
          <w:numId w:val="9"/>
        </w:numPr>
        <w:snapToGrid w:val="0"/>
        <w:spacing w:after="0" w:line="240" w:lineRule="auto"/>
        <w:rPr>
          <w:rFonts w:ascii="Times New Roman" w:eastAsia="Calibri" w:hAnsi="Times New Roman" w:cs="Times New Roman"/>
          <w:b/>
          <w:bCs/>
          <w:kern w:val="0"/>
          <w14:ligatures w14:val="none"/>
        </w:rPr>
      </w:pPr>
      <w:r w:rsidRPr="007A6646">
        <w:rPr>
          <w:rFonts w:ascii="Times New Roman" w:eastAsia="Calibri" w:hAnsi="Times New Roman" w:cs="Times New Roman"/>
          <w:b/>
          <w:bCs/>
          <w:kern w:val="0"/>
          <w14:ligatures w14:val="none"/>
        </w:rPr>
        <w:t>Explain in additional detail whether or not, during an interview application, the agency is able to use information already on file about the deceased to support or facilitate the respondent’s answers to questions 7 and 8 (regarding the deceased’s income); question 10 (regarding the deceased’s former marriages); and questions 21 and 22 (regarding the surviving spouse’s recent income);</w:t>
      </w:r>
    </w:p>
    <w:p w:rsidR="007A6646" w:rsidRPr="007A6646" w:rsidP="007A6646" w14:paraId="26229373" w14:textId="77777777">
      <w:pPr>
        <w:spacing w:after="0" w:line="240" w:lineRule="auto"/>
        <w:ind w:left="720"/>
        <w:rPr>
          <w:rFonts w:ascii="Times New Roman" w:eastAsia="Calibri" w:hAnsi="Times New Roman" w:cs="Times New Roman"/>
          <w:b/>
          <w:bCs/>
          <w:kern w:val="0"/>
          <w14:ligatures w14:val="none"/>
        </w:rPr>
      </w:pPr>
    </w:p>
    <w:p w:rsidR="007A6646" w:rsidRPr="007A6646" w:rsidP="007A6646" w14:paraId="177F5AAD" w14:textId="77777777">
      <w:pPr>
        <w:widowControl w:val="0"/>
        <w:numPr>
          <w:ilvl w:val="0"/>
          <w:numId w:val="9"/>
        </w:numPr>
        <w:snapToGrid w:val="0"/>
        <w:spacing w:after="0" w:line="240" w:lineRule="auto"/>
        <w:rPr>
          <w:rFonts w:ascii="Times New Roman" w:eastAsia="Calibri" w:hAnsi="Times New Roman" w:cs="Times New Roman"/>
          <w:b/>
          <w:bCs/>
          <w:kern w:val="0"/>
          <w14:ligatures w14:val="none"/>
        </w:rPr>
      </w:pPr>
      <w:r w:rsidRPr="007A6646">
        <w:rPr>
          <w:rFonts w:ascii="Times New Roman" w:eastAsia="Calibri" w:hAnsi="Times New Roman" w:cs="Times New Roman"/>
          <w:b/>
          <w:bCs/>
          <w:kern w:val="0"/>
          <w14:ligatures w14:val="none"/>
        </w:rPr>
        <w:t>Provide any relevant management information that can demonstrate the amount of SSA-10s that are successfully filed and adjudicated in a single touchpoint (i.e. the phone call in which the application interview is conducted) vs. SSA-10s that require multiple touchpoints, such as through the need to provision additional evidence or because the respondent lacks sufficient information during the initial interview with SSA;</w:t>
      </w:r>
    </w:p>
    <w:p w:rsidR="007A6646" w:rsidRPr="007A6646" w:rsidP="007A6646" w14:paraId="0BC665A9" w14:textId="77777777">
      <w:pPr>
        <w:spacing w:after="0" w:line="240" w:lineRule="auto"/>
        <w:ind w:left="720"/>
        <w:rPr>
          <w:rFonts w:ascii="Times New Roman" w:eastAsia="Calibri" w:hAnsi="Times New Roman" w:cs="Times New Roman"/>
          <w:b/>
          <w:bCs/>
          <w:kern w:val="0"/>
          <w14:ligatures w14:val="none"/>
        </w:rPr>
      </w:pPr>
    </w:p>
    <w:p w:rsidR="007A6646" w:rsidRPr="007A6646" w:rsidP="007A6646" w14:paraId="5536AA75" w14:textId="77777777">
      <w:pPr>
        <w:widowControl w:val="0"/>
        <w:numPr>
          <w:ilvl w:val="0"/>
          <w:numId w:val="9"/>
        </w:numPr>
        <w:snapToGrid w:val="0"/>
        <w:spacing w:after="0" w:line="240" w:lineRule="auto"/>
        <w:rPr>
          <w:rFonts w:ascii="Times New Roman" w:eastAsia="Calibri" w:hAnsi="Times New Roman" w:cs="Times New Roman"/>
          <w:b/>
          <w:bCs/>
          <w:kern w:val="0"/>
          <w14:ligatures w14:val="none"/>
        </w:rPr>
      </w:pPr>
      <w:r w:rsidRPr="007A6646">
        <w:rPr>
          <w:rFonts w:ascii="Times New Roman" w:eastAsia="Calibri" w:hAnsi="Times New Roman" w:cs="Times New Roman"/>
          <w:b/>
          <w:bCs/>
          <w:kern w:val="0"/>
          <w14:ligatures w14:val="none"/>
        </w:rPr>
        <w:t>Provide management information on the number of SSA-10s that are denied each year.</w:t>
      </w:r>
    </w:p>
    <w:p w:rsidR="007A6646" w:rsidRPr="007A6646" w:rsidP="007A6646" w14:paraId="2D362ED6" w14:textId="77777777">
      <w:pPr>
        <w:widowControl w:val="0"/>
        <w:snapToGrid w:val="0"/>
        <w:spacing w:after="0" w:line="240" w:lineRule="auto"/>
        <w:rPr>
          <w:rFonts w:ascii="Times New Roman" w:eastAsia="Times New Roman" w:hAnsi="Times New Roman" w:cs="Times New Roman"/>
          <w:b/>
          <w:bCs/>
          <w:kern w:val="0"/>
          <w14:ligatures w14:val="none"/>
        </w:rPr>
      </w:pPr>
    </w:p>
    <w:p w:rsidR="007A6646" w:rsidRPr="007A6646" w:rsidP="007A6646" w14:paraId="12AF838A" w14:textId="77777777">
      <w:pPr>
        <w:widowControl w:val="0"/>
        <w:snapToGrid w:val="0"/>
        <w:spacing w:after="0" w:line="240" w:lineRule="auto"/>
        <w:rPr>
          <w:rFonts w:ascii="Times New Roman" w:eastAsia="Times New Roman" w:hAnsi="Times New Roman" w:cs="Times New Roman"/>
          <w:b/>
          <w:bCs/>
          <w:kern w:val="0"/>
          <w14:ligatures w14:val="none"/>
        </w:rPr>
      </w:pPr>
      <w:r w:rsidRPr="007A6646">
        <w:rPr>
          <w:rFonts w:ascii="Times New Roman" w:eastAsia="Times New Roman" w:hAnsi="Times New Roman" w:cs="Times New Roman"/>
          <w:b/>
          <w:bCs/>
          <w:kern w:val="0"/>
          <w14:ligatures w14:val="none"/>
        </w:rPr>
        <w:t>No later than 18 months after approval of this information collection, the agency will update the “Surviving Spouse” page of SSA’s website to:</w:t>
      </w:r>
    </w:p>
    <w:p w:rsidR="007A6646" w:rsidRPr="007A6646" w:rsidP="007A6646" w14:paraId="7255F6A8" w14:textId="77777777">
      <w:pPr>
        <w:widowControl w:val="0"/>
        <w:snapToGrid w:val="0"/>
        <w:spacing w:after="0" w:line="240" w:lineRule="auto"/>
        <w:rPr>
          <w:rFonts w:ascii="Times New Roman" w:eastAsia="Times New Roman" w:hAnsi="Times New Roman" w:cs="Times New Roman"/>
          <w:b/>
          <w:bCs/>
          <w:kern w:val="0"/>
          <w14:ligatures w14:val="none"/>
        </w:rPr>
      </w:pPr>
    </w:p>
    <w:p w:rsidR="007A6646" w:rsidRPr="007A6646" w:rsidP="007A6646" w14:paraId="66E48DB4" w14:textId="77777777">
      <w:pPr>
        <w:widowControl w:val="0"/>
        <w:numPr>
          <w:ilvl w:val="0"/>
          <w:numId w:val="10"/>
        </w:numPr>
        <w:snapToGrid w:val="0"/>
        <w:spacing w:after="0" w:line="240" w:lineRule="auto"/>
        <w:rPr>
          <w:rFonts w:ascii="Times New Roman" w:eastAsia="Calibri" w:hAnsi="Times New Roman" w:cs="Times New Roman"/>
          <w:b/>
          <w:bCs/>
          <w:kern w:val="0"/>
          <w14:ligatures w14:val="none"/>
        </w:rPr>
      </w:pPr>
      <w:r w:rsidRPr="007A6646">
        <w:rPr>
          <w:rFonts w:ascii="Times New Roman" w:eastAsia="Calibri" w:hAnsi="Times New Roman" w:cs="Times New Roman"/>
          <w:b/>
          <w:bCs/>
          <w:kern w:val="0"/>
          <w14:ligatures w14:val="none"/>
        </w:rPr>
        <w:t>For each “subsection,” make more prominent the specific methods for “taking action” (e.g. filing a claim) through ensuring better placement at the top of the section and improved visual presentation of phone numbers or the use of buttons to link prospective respondents to the necessary modality for completing the information collection.</w:t>
      </w:r>
    </w:p>
    <w:p w:rsidR="007A6646" w:rsidRPr="007A6646" w:rsidP="007A6646" w14:paraId="691D2A33" w14:textId="77777777">
      <w:pPr>
        <w:spacing w:after="0" w:line="240" w:lineRule="auto"/>
        <w:ind w:left="360"/>
        <w:rPr>
          <w:rFonts w:ascii="Times New Roman" w:eastAsia="Calibri" w:hAnsi="Times New Roman" w:cs="Times New Roman"/>
          <w:b/>
          <w:bCs/>
          <w:kern w:val="0"/>
          <w14:ligatures w14:val="none"/>
        </w:rPr>
      </w:pPr>
    </w:p>
    <w:p w:rsidR="007A6646" w:rsidRPr="007A6646" w:rsidP="007A6646" w14:paraId="1EE8D161" w14:textId="77777777">
      <w:pPr>
        <w:widowControl w:val="0"/>
        <w:numPr>
          <w:ilvl w:val="0"/>
          <w:numId w:val="10"/>
        </w:numPr>
        <w:snapToGrid w:val="0"/>
        <w:spacing w:after="0" w:line="240" w:lineRule="auto"/>
        <w:rPr>
          <w:rFonts w:ascii="Times New Roman" w:eastAsia="Calibri" w:hAnsi="Times New Roman" w:cs="Times New Roman"/>
          <w:b/>
          <w:bCs/>
          <w:kern w:val="0"/>
          <w14:ligatures w14:val="none"/>
        </w:rPr>
      </w:pPr>
      <w:r w:rsidRPr="007A6646">
        <w:rPr>
          <w:rFonts w:ascii="Times New Roman" w:eastAsia="Calibri" w:hAnsi="Times New Roman" w:cs="Times New Roman"/>
          <w:b/>
          <w:bCs/>
          <w:kern w:val="0"/>
          <w14:ligatures w14:val="none"/>
        </w:rPr>
        <w:t>To update the language of “For example, if the person died in July, you must return the benefits paid in August” to more clearly explain that benefits paid in August would be from the payment owed the number holder for July (e.g. by adding a parenthetical to the end of the sentence with verbiage like “(because the benefit they receive in August is for the month of July)”.</w:t>
      </w:r>
    </w:p>
    <w:p w:rsidR="007A6646" w:rsidRPr="007A6646" w:rsidP="007A6646" w14:paraId="64B52A76" w14:textId="77777777">
      <w:pPr>
        <w:spacing w:after="0" w:line="240" w:lineRule="auto"/>
        <w:ind w:left="720"/>
        <w:rPr>
          <w:rFonts w:ascii="Times New Roman" w:eastAsia="Calibri" w:hAnsi="Times New Roman" w:cs="Times New Roman"/>
          <w:b/>
          <w:bCs/>
          <w:kern w:val="0"/>
          <w14:ligatures w14:val="none"/>
        </w:rPr>
      </w:pPr>
    </w:p>
    <w:p w:rsidR="007A6646" w:rsidRPr="007A6646" w:rsidP="007A6646" w14:paraId="152AE1DD" w14:textId="77777777">
      <w:pPr>
        <w:widowControl w:val="0"/>
        <w:numPr>
          <w:ilvl w:val="0"/>
          <w:numId w:val="10"/>
        </w:numPr>
        <w:snapToGrid w:val="0"/>
        <w:spacing w:after="0" w:line="240" w:lineRule="auto"/>
        <w:rPr>
          <w:rFonts w:ascii="Times New Roman" w:eastAsia="Calibri" w:hAnsi="Times New Roman" w:cs="Times New Roman"/>
          <w:b/>
          <w:bCs/>
          <w:kern w:val="0"/>
          <w14:ligatures w14:val="none"/>
        </w:rPr>
      </w:pPr>
      <w:r w:rsidRPr="007A6646">
        <w:rPr>
          <w:rFonts w:ascii="Times New Roman" w:eastAsia="Calibri" w:hAnsi="Times New Roman" w:cs="Times New Roman"/>
          <w:b/>
          <w:bCs/>
          <w:kern w:val="0"/>
          <w14:ligatures w14:val="none"/>
        </w:rPr>
        <w:t>Make any necessary changes to improve greater consistency between the use of “Surviving spouse” vs. “Widow/Widower” among the form and any information materials, if appropriate.</w:t>
      </w:r>
    </w:p>
    <w:p w:rsidR="007A6646" w:rsidRPr="007A6646" w:rsidP="007A6646" w14:paraId="29278B77" w14:textId="77777777">
      <w:pPr>
        <w:spacing w:after="0" w:line="240" w:lineRule="auto"/>
        <w:ind w:left="720"/>
        <w:rPr>
          <w:rFonts w:ascii="Times New Roman" w:eastAsia="Calibri" w:hAnsi="Times New Roman" w:cs="Times New Roman"/>
          <w:b/>
          <w:bCs/>
          <w:kern w:val="0"/>
          <w14:ligatures w14:val="none"/>
        </w:rPr>
      </w:pPr>
    </w:p>
    <w:p w:rsidR="007A6646" w:rsidRPr="007A6646" w:rsidP="007A6646" w14:paraId="6D1E2633" w14:textId="77777777">
      <w:pPr>
        <w:widowControl w:val="0"/>
        <w:snapToGrid w:val="0"/>
        <w:spacing w:after="0" w:line="240" w:lineRule="auto"/>
        <w:rPr>
          <w:rFonts w:ascii="Times New Roman" w:eastAsia="Times New Roman" w:hAnsi="Times New Roman" w:cs="Times New Roman"/>
          <w:kern w:val="0"/>
          <w14:ligatures w14:val="none"/>
        </w:rPr>
      </w:pPr>
      <w:r w:rsidRPr="007A6646">
        <w:rPr>
          <w:rFonts w:ascii="Times New Roman" w:eastAsia="Times New Roman" w:hAnsi="Times New Roman" w:cs="Times New Roman"/>
          <w:kern w:val="0"/>
          <w14:ligatures w14:val="none"/>
        </w:rPr>
        <w:t>SSA responded to each of the Terms below:</w:t>
      </w:r>
    </w:p>
    <w:p w:rsidR="007A6646" w:rsidRPr="007A6646" w:rsidP="007A6646" w14:paraId="38AC67CA" w14:textId="77777777">
      <w:pPr>
        <w:widowControl w:val="0"/>
        <w:snapToGrid w:val="0"/>
        <w:spacing w:after="0" w:line="240" w:lineRule="auto"/>
        <w:rPr>
          <w:rFonts w:ascii="Times New Roman" w:eastAsia="Times New Roman" w:hAnsi="Times New Roman" w:cs="Times New Roman"/>
          <w:b/>
          <w:bCs/>
          <w:kern w:val="0"/>
          <w14:ligatures w14:val="none"/>
        </w:rPr>
      </w:pPr>
    </w:p>
    <w:p w:rsidR="007A6646" w:rsidRPr="007A6646" w:rsidP="007A6646" w14:paraId="49169490" w14:textId="77777777">
      <w:pPr>
        <w:widowControl w:val="0"/>
        <w:numPr>
          <w:ilvl w:val="0"/>
          <w:numId w:val="8"/>
        </w:numPr>
        <w:snapToGrid w:val="0"/>
        <w:spacing w:after="0" w:line="240" w:lineRule="auto"/>
        <w:rPr>
          <w:rFonts w:ascii="Times New Roman" w:eastAsia="Calibri" w:hAnsi="Times New Roman" w:cs="Times New Roman"/>
          <w:kern w:val="0"/>
          <w14:ligatures w14:val="none"/>
        </w:rPr>
      </w:pPr>
      <w:r w:rsidRPr="007A6646">
        <w:rPr>
          <w:rFonts w:ascii="Times New Roman" w:eastAsia="Calibri" w:hAnsi="Times New Roman" w:cs="Times New Roman"/>
          <w:b/>
          <w:bCs/>
          <w:kern w:val="0"/>
          <w14:ligatures w14:val="none"/>
        </w:rPr>
        <w:t xml:space="preserve">Term #1:  </w:t>
      </w:r>
      <w:r w:rsidRPr="007A6646">
        <w:rPr>
          <w:rFonts w:ascii="Times New Roman" w:eastAsia="Calibri" w:hAnsi="Times New Roman" w:cs="Times New Roman"/>
          <w:kern w:val="0"/>
          <w14:ligatures w14:val="none"/>
        </w:rPr>
        <w:t xml:space="preserve">In #2 of the Supporting Statement, provide a discussion about the common pathways a widow or widower would learn about how to apply for benefits (e.g. being informed by the funeral home, being informed through direct outreach from SSA, such as a notice, or independently researching the matter); </w:t>
      </w:r>
    </w:p>
    <w:p w:rsidR="007A6646" w:rsidRPr="007A6646" w:rsidP="007A6646" w14:paraId="024E2C89" w14:textId="77777777">
      <w:pPr>
        <w:widowControl w:val="0"/>
        <w:snapToGrid w:val="0"/>
        <w:spacing w:after="0" w:line="240" w:lineRule="auto"/>
        <w:rPr>
          <w:rFonts w:ascii="Times New Roman" w:eastAsia="Times New Roman" w:hAnsi="Times New Roman" w:cs="Times New Roman"/>
          <w:color w:val="0000FF"/>
          <w:kern w:val="0"/>
          <w14:ligatures w14:val="none"/>
        </w:rPr>
      </w:pPr>
    </w:p>
    <w:p w:rsidR="007A6646" w:rsidRPr="007A6646" w:rsidP="007A6646" w14:paraId="0C0F3D8B" w14:textId="77777777">
      <w:pPr>
        <w:widowControl w:val="0"/>
        <w:snapToGrid w:val="0"/>
        <w:spacing w:after="0" w:line="240" w:lineRule="auto"/>
        <w:ind w:left="360"/>
        <w:rPr>
          <w:rFonts w:ascii="Times New Roman" w:eastAsia="Times New Roman" w:hAnsi="Times New Roman" w:cs="Times New Roman"/>
          <w:color w:val="0000FF"/>
          <w:kern w:val="0"/>
          <w14:ligatures w14:val="none"/>
        </w:rPr>
      </w:pPr>
      <w:r w:rsidRPr="007A6646">
        <w:rPr>
          <w:rFonts w:ascii="Times New Roman" w:eastAsia="Times New Roman" w:hAnsi="Times New Roman" w:cs="Times New Roman"/>
          <w:b/>
          <w:bCs/>
          <w:color w:val="0000FF"/>
          <w:kern w:val="0"/>
          <w14:ligatures w14:val="none"/>
        </w:rPr>
        <w:t>SSA Response #1</w:t>
      </w:r>
      <w:r w:rsidRPr="007A6646">
        <w:rPr>
          <w:rFonts w:ascii="Times New Roman" w:eastAsia="Times New Roman" w:hAnsi="Times New Roman" w:cs="Times New Roman"/>
          <w:color w:val="0000FF"/>
          <w:kern w:val="0"/>
          <w14:ligatures w14:val="none"/>
        </w:rPr>
        <w:t>:  We expanded the discussion in Question Prompt #2 to address common pathways a widow or widower learns about how to apply for benefits.</w:t>
      </w:r>
    </w:p>
    <w:p w:rsidR="007A6646" w:rsidRPr="007A6646" w:rsidP="007A6646" w14:paraId="3FB8B2B3" w14:textId="77777777">
      <w:pPr>
        <w:widowControl w:val="0"/>
        <w:snapToGrid w:val="0"/>
        <w:spacing w:after="0" w:line="240" w:lineRule="auto"/>
        <w:rPr>
          <w:rFonts w:ascii="Times New Roman" w:eastAsia="Times New Roman" w:hAnsi="Times New Roman" w:cs="Times New Roman"/>
          <w:b/>
          <w:bCs/>
          <w:kern w:val="0"/>
          <w14:ligatures w14:val="none"/>
        </w:rPr>
      </w:pPr>
    </w:p>
    <w:p w:rsidR="007A6646" w:rsidRPr="007A6646" w:rsidP="007A6646" w14:paraId="2BAC4626" w14:textId="77777777">
      <w:pPr>
        <w:widowControl w:val="0"/>
        <w:numPr>
          <w:ilvl w:val="0"/>
          <w:numId w:val="8"/>
        </w:numPr>
        <w:snapToGrid w:val="0"/>
        <w:spacing w:after="0" w:line="240" w:lineRule="auto"/>
        <w:rPr>
          <w:rFonts w:ascii="Times New Roman" w:eastAsia="Calibri" w:hAnsi="Times New Roman" w:cs="Times New Roman"/>
          <w:kern w:val="0"/>
          <w14:ligatures w14:val="none"/>
        </w:rPr>
      </w:pPr>
      <w:r w:rsidRPr="007A6646">
        <w:rPr>
          <w:rFonts w:ascii="Times New Roman" w:eastAsia="Calibri" w:hAnsi="Times New Roman" w:cs="Times New Roman"/>
          <w:b/>
          <w:bCs/>
          <w:kern w:val="0"/>
          <w14:ligatures w14:val="none"/>
        </w:rPr>
        <w:t xml:space="preserve">Term #2:  </w:t>
      </w:r>
      <w:r w:rsidRPr="007A6646">
        <w:rPr>
          <w:rFonts w:ascii="Times New Roman" w:eastAsia="Calibri" w:hAnsi="Times New Roman" w:cs="Times New Roman"/>
          <w:kern w:val="0"/>
          <w14:ligatures w14:val="none"/>
        </w:rPr>
        <w:t xml:space="preserve">Explain the common circumstances in which the agency requires documentation from the respondent (or whether it is source from other entities) regarding proof of death, proof of marriage, proof of income of the deceased or respondent, and any other common documentation requirements; </w:t>
      </w:r>
    </w:p>
    <w:p w:rsidR="007A6646" w:rsidRPr="007A6646" w:rsidP="007A6646" w14:paraId="0B0BF527" w14:textId="77777777">
      <w:pPr>
        <w:widowControl w:val="0"/>
        <w:snapToGrid w:val="0"/>
        <w:spacing w:after="0" w:line="240" w:lineRule="auto"/>
        <w:rPr>
          <w:rFonts w:ascii="Times New Roman" w:eastAsia="Times New Roman" w:hAnsi="Times New Roman" w:cs="Times New Roman"/>
          <w:b/>
          <w:bCs/>
          <w:color w:val="0070C0"/>
          <w:kern w:val="0"/>
          <w14:ligatures w14:val="none"/>
        </w:rPr>
      </w:pPr>
    </w:p>
    <w:p w:rsidR="007A6646" w:rsidRPr="007A6646" w:rsidP="007A6646" w14:paraId="64C8885F" w14:textId="77777777">
      <w:pPr>
        <w:widowControl w:val="0"/>
        <w:snapToGrid w:val="0"/>
        <w:spacing w:after="0" w:line="240" w:lineRule="auto"/>
        <w:ind w:left="360"/>
        <w:rPr>
          <w:rFonts w:ascii="Times New Roman" w:eastAsia="Times New Roman" w:hAnsi="Times New Roman" w:cs="Times New Roman"/>
          <w:b/>
          <w:bCs/>
          <w:color w:val="0000FF"/>
          <w:kern w:val="0"/>
          <w14:ligatures w14:val="none"/>
        </w:rPr>
      </w:pPr>
      <w:r w:rsidRPr="007A6646">
        <w:rPr>
          <w:rFonts w:ascii="Times New Roman" w:eastAsia="Times New Roman" w:hAnsi="Times New Roman" w:cs="Times New Roman"/>
          <w:b/>
          <w:bCs/>
          <w:color w:val="0000FF"/>
          <w:kern w:val="0"/>
          <w14:ligatures w14:val="none"/>
        </w:rPr>
        <w:t>SSA Response #2</w:t>
      </w:r>
      <w:r w:rsidRPr="007A6646">
        <w:rPr>
          <w:rFonts w:ascii="Times New Roman" w:eastAsia="Times New Roman" w:hAnsi="Times New Roman" w:cs="Times New Roman"/>
          <w:color w:val="0000FF"/>
          <w:kern w:val="0"/>
          <w14:ligatures w14:val="none"/>
        </w:rPr>
        <w:t>:  We expanded the discussion in Question Prompt #2 to address common circumstances in which SSA requires documentation from the respondent.</w:t>
      </w:r>
    </w:p>
    <w:p w:rsidR="007A6646" w:rsidRPr="007A6646" w:rsidP="007A6646" w14:paraId="7C248EFB" w14:textId="77777777">
      <w:pPr>
        <w:widowControl w:val="0"/>
        <w:snapToGrid w:val="0"/>
        <w:spacing w:after="0" w:line="240" w:lineRule="auto"/>
        <w:rPr>
          <w:rFonts w:ascii="Times New Roman" w:eastAsia="Times New Roman" w:hAnsi="Times New Roman" w:cs="Times New Roman"/>
          <w:color w:val="0070C0"/>
          <w:kern w:val="0"/>
          <w14:ligatures w14:val="none"/>
        </w:rPr>
      </w:pPr>
    </w:p>
    <w:p w:rsidR="007A6646" w:rsidRPr="007A6646" w:rsidP="007A6646" w14:paraId="218E37A9" w14:textId="77777777">
      <w:pPr>
        <w:widowControl w:val="0"/>
        <w:numPr>
          <w:ilvl w:val="0"/>
          <w:numId w:val="8"/>
        </w:numPr>
        <w:snapToGrid w:val="0"/>
        <w:spacing w:after="0" w:line="240" w:lineRule="auto"/>
        <w:rPr>
          <w:rFonts w:ascii="Times New Roman" w:eastAsia="Calibri" w:hAnsi="Times New Roman" w:cs="Times New Roman"/>
          <w:kern w:val="0"/>
          <w14:ligatures w14:val="none"/>
        </w:rPr>
      </w:pPr>
      <w:r w:rsidRPr="007A6646">
        <w:rPr>
          <w:rFonts w:ascii="Times New Roman" w:eastAsia="Calibri" w:hAnsi="Times New Roman" w:cs="Times New Roman"/>
          <w:b/>
          <w:bCs/>
          <w:kern w:val="0"/>
          <w14:ligatures w14:val="none"/>
        </w:rPr>
        <w:t xml:space="preserve">Term #3:  </w:t>
      </w:r>
      <w:r w:rsidRPr="007A6646">
        <w:rPr>
          <w:rFonts w:ascii="Times New Roman" w:eastAsia="Calibri" w:hAnsi="Times New Roman" w:cs="Times New Roman"/>
          <w:kern w:val="0"/>
          <w14:ligatures w14:val="none"/>
        </w:rPr>
        <w:t xml:space="preserve">Explain if there are any circumstances in which the agency proactively contacts a known spouse or survivor after receiving indication from the funeral home or state vital services that the number holder had deceased; </w:t>
      </w:r>
    </w:p>
    <w:p w:rsidR="007A6646" w:rsidRPr="007A6646" w:rsidP="007A6646" w14:paraId="67FA0743" w14:textId="77777777">
      <w:pPr>
        <w:widowControl w:val="0"/>
        <w:snapToGrid w:val="0"/>
        <w:spacing w:after="0" w:line="240" w:lineRule="auto"/>
        <w:rPr>
          <w:rFonts w:ascii="Times New Roman" w:eastAsia="Times New Roman" w:hAnsi="Times New Roman" w:cs="Times New Roman"/>
          <w:b/>
          <w:bCs/>
          <w:kern w:val="0"/>
          <w14:ligatures w14:val="none"/>
        </w:rPr>
      </w:pPr>
    </w:p>
    <w:p w:rsidR="007A6646" w:rsidRPr="007A6646" w:rsidP="007A6646" w14:paraId="7DF5905E" w14:textId="77777777">
      <w:pPr>
        <w:widowControl w:val="0"/>
        <w:snapToGrid w:val="0"/>
        <w:spacing w:after="0" w:line="240" w:lineRule="auto"/>
        <w:ind w:left="360"/>
        <w:rPr>
          <w:rFonts w:ascii="Times New Roman" w:eastAsia="Times New Roman" w:hAnsi="Times New Roman" w:cs="Times New Roman"/>
          <w:color w:val="0000FF"/>
          <w:kern w:val="0"/>
          <w14:ligatures w14:val="none"/>
        </w:rPr>
      </w:pPr>
      <w:r w:rsidRPr="007A6646">
        <w:rPr>
          <w:rFonts w:ascii="Times New Roman" w:eastAsia="Times New Roman" w:hAnsi="Times New Roman" w:cs="Times New Roman"/>
          <w:b/>
          <w:bCs/>
          <w:color w:val="0000FF"/>
          <w:kern w:val="0"/>
          <w14:ligatures w14:val="none"/>
        </w:rPr>
        <w:t>SSA Response #3</w:t>
      </w:r>
      <w:r w:rsidRPr="007A6646">
        <w:rPr>
          <w:rFonts w:ascii="Times New Roman" w:eastAsia="Times New Roman" w:hAnsi="Times New Roman" w:cs="Times New Roman"/>
          <w:color w:val="0000FF"/>
          <w:kern w:val="0"/>
          <w14:ligatures w14:val="none"/>
        </w:rPr>
        <w:t>:  We explained circumstances in which SSA proactively contacts a known spouse or survivor after receiving indication from the funeral home or state vital services.</w:t>
      </w:r>
    </w:p>
    <w:p w:rsidR="007A6646" w:rsidRPr="007A6646" w:rsidP="007A6646" w14:paraId="50B07017" w14:textId="77777777">
      <w:pPr>
        <w:widowControl w:val="0"/>
        <w:snapToGrid w:val="0"/>
        <w:spacing w:after="0" w:line="240" w:lineRule="auto"/>
        <w:rPr>
          <w:rFonts w:ascii="Times New Roman" w:eastAsia="Times New Roman" w:hAnsi="Times New Roman" w:cs="Times New Roman"/>
          <w:kern w:val="0"/>
          <w14:ligatures w14:val="none"/>
        </w:rPr>
      </w:pPr>
    </w:p>
    <w:p w:rsidR="007A6646" w:rsidRPr="007A6646" w:rsidP="007A6646" w14:paraId="1BC90BA2" w14:textId="77777777">
      <w:pPr>
        <w:widowControl w:val="0"/>
        <w:numPr>
          <w:ilvl w:val="0"/>
          <w:numId w:val="8"/>
        </w:numPr>
        <w:snapToGrid w:val="0"/>
        <w:spacing w:after="0" w:line="240" w:lineRule="auto"/>
        <w:rPr>
          <w:rFonts w:ascii="Times New Roman" w:eastAsia="Calibri" w:hAnsi="Times New Roman" w:cs="Times New Roman"/>
          <w:kern w:val="0"/>
          <w14:ligatures w14:val="none"/>
        </w:rPr>
      </w:pPr>
      <w:r w:rsidRPr="007A6646">
        <w:rPr>
          <w:rFonts w:ascii="Times New Roman" w:eastAsia="Calibri" w:hAnsi="Times New Roman" w:cs="Times New Roman"/>
          <w:b/>
          <w:bCs/>
          <w:kern w:val="0"/>
          <w14:ligatures w14:val="none"/>
        </w:rPr>
        <w:t xml:space="preserve">Term #4:  </w:t>
      </w:r>
      <w:r w:rsidRPr="007A6646">
        <w:rPr>
          <w:rFonts w:ascii="Times New Roman" w:eastAsia="Calibri" w:hAnsi="Times New Roman" w:cs="Times New Roman"/>
          <w:kern w:val="0"/>
          <w14:ligatures w14:val="none"/>
        </w:rPr>
        <w:t xml:space="preserve">Explain in additional detail whether or not, during an interview application, the agency is able to use information already on file about the deceased to support or facilitate the respondent’s answers to: </w:t>
      </w:r>
    </w:p>
    <w:p w:rsidR="007A6646" w:rsidRPr="007A6646" w:rsidP="007A6646" w14:paraId="0AD00133" w14:textId="77777777">
      <w:pPr>
        <w:widowControl w:val="0"/>
        <w:numPr>
          <w:ilvl w:val="1"/>
          <w:numId w:val="8"/>
        </w:numPr>
        <w:snapToGrid w:val="0"/>
        <w:spacing w:after="0" w:line="240" w:lineRule="auto"/>
        <w:rPr>
          <w:rFonts w:ascii="Times New Roman" w:eastAsia="Calibri" w:hAnsi="Times New Roman" w:cs="Times New Roman"/>
          <w:kern w:val="0"/>
          <w14:ligatures w14:val="none"/>
        </w:rPr>
      </w:pPr>
      <w:r w:rsidRPr="007A6646">
        <w:rPr>
          <w:rFonts w:ascii="Times New Roman" w:eastAsia="Calibri" w:hAnsi="Times New Roman" w:cs="Times New Roman"/>
          <w:kern w:val="0"/>
          <w14:ligatures w14:val="none"/>
        </w:rPr>
        <w:t>questions 7 and 8 (regarding the deceased’s income);</w:t>
      </w:r>
    </w:p>
    <w:p w:rsidR="007A6646" w:rsidRPr="007A6646" w:rsidP="007A6646" w14:paraId="68CAAF9B" w14:textId="77777777">
      <w:pPr>
        <w:spacing w:after="0" w:line="240" w:lineRule="auto"/>
        <w:ind w:left="1080"/>
        <w:rPr>
          <w:rFonts w:ascii="Times New Roman" w:eastAsia="Calibri" w:hAnsi="Times New Roman" w:cs="Times New Roman"/>
          <w:kern w:val="0"/>
          <w14:ligatures w14:val="none"/>
        </w:rPr>
      </w:pPr>
    </w:p>
    <w:p w:rsidR="007A6646" w:rsidRPr="007A6646" w:rsidP="007A6646" w14:paraId="42BFC259" w14:textId="77777777">
      <w:pPr>
        <w:widowControl w:val="0"/>
        <w:numPr>
          <w:ilvl w:val="1"/>
          <w:numId w:val="8"/>
        </w:numPr>
        <w:snapToGrid w:val="0"/>
        <w:spacing w:after="0" w:line="240" w:lineRule="auto"/>
        <w:rPr>
          <w:rFonts w:ascii="Times New Roman" w:eastAsia="Calibri" w:hAnsi="Times New Roman" w:cs="Times New Roman"/>
          <w:kern w:val="0"/>
          <w14:ligatures w14:val="none"/>
        </w:rPr>
      </w:pPr>
      <w:r w:rsidRPr="007A6646">
        <w:rPr>
          <w:rFonts w:ascii="Times New Roman" w:eastAsia="Calibri" w:hAnsi="Times New Roman" w:cs="Times New Roman"/>
          <w:kern w:val="0"/>
          <w14:ligatures w14:val="none"/>
        </w:rPr>
        <w:t xml:space="preserve">question 10 (regarding the deceased’s former marriages); and </w:t>
      </w:r>
    </w:p>
    <w:p w:rsidR="007A6646" w:rsidRPr="007A6646" w:rsidP="007A6646" w14:paraId="518F9F88" w14:textId="77777777">
      <w:pPr>
        <w:spacing w:after="0" w:line="240" w:lineRule="auto"/>
        <w:ind w:left="720"/>
        <w:rPr>
          <w:rFonts w:ascii="Times New Roman" w:eastAsia="Calibri" w:hAnsi="Times New Roman" w:cs="Times New Roman"/>
          <w:kern w:val="0"/>
          <w14:ligatures w14:val="none"/>
        </w:rPr>
      </w:pPr>
    </w:p>
    <w:p w:rsidR="007A6646" w:rsidRPr="007A6646" w:rsidP="007A6646" w14:paraId="0DE7FE06" w14:textId="77777777">
      <w:pPr>
        <w:widowControl w:val="0"/>
        <w:numPr>
          <w:ilvl w:val="1"/>
          <w:numId w:val="8"/>
        </w:numPr>
        <w:snapToGrid w:val="0"/>
        <w:spacing w:after="0" w:line="240" w:lineRule="auto"/>
        <w:rPr>
          <w:rFonts w:ascii="Times New Roman" w:eastAsia="Calibri" w:hAnsi="Times New Roman" w:cs="Times New Roman"/>
          <w:kern w:val="0"/>
          <w14:ligatures w14:val="none"/>
        </w:rPr>
      </w:pPr>
      <w:r w:rsidRPr="007A6646">
        <w:rPr>
          <w:rFonts w:ascii="Times New Roman" w:eastAsia="Calibri" w:hAnsi="Times New Roman" w:cs="Times New Roman"/>
          <w:kern w:val="0"/>
          <w14:ligatures w14:val="none"/>
        </w:rPr>
        <w:t xml:space="preserve">questions 21 and 22 (regarding the surviving spouse’s recent income); </w:t>
      </w:r>
    </w:p>
    <w:p w:rsidR="007A6646" w:rsidRPr="007A6646" w:rsidP="007A6646" w14:paraId="1808E8F3" w14:textId="77777777">
      <w:pPr>
        <w:widowControl w:val="0"/>
        <w:snapToGrid w:val="0"/>
        <w:spacing w:after="0" w:line="240" w:lineRule="auto"/>
        <w:rPr>
          <w:rFonts w:ascii="Times New Roman" w:eastAsia="Times New Roman" w:hAnsi="Times New Roman" w:cs="Times New Roman"/>
          <w:b/>
          <w:bCs/>
          <w:color w:val="0000FF"/>
          <w:kern w:val="0"/>
          <w14:ligatures w14:val="none"/>
        </w:rPr>
      </w:pPr>
    </w:p>
    <w:p w:rsidR="007A6646" w:rsidRPr="007A6646" w:rsidP="007A6646" w14:paraId="28DD71AB" w14:textId="77777777">
      <w:pPr>
        <w:widowControl w:val="0"/>
        <w:snapToGrid w:val="0"/>
        <w:spacing w:after="0" w:line="240" w:lineRule="auto"/>
        <w:ind w:left="450"/>
        <w:rPr>
          <w:rFonts w:ascii="Times New Roman" w:eastAsia="Times New Roman" w:hAnsi="Times New Roman" w:cs="Times New Roman"/>
          <w:color w:val="0000FF"/>
          <w:kern w:val="0"/>
          <w14:ligatures w14:val="none"/>
        </w:rPr>
      </w:pPr>
      <w:r w:rsidRPr="007A6646">
        <w:rPr>
          <w:rFonts w:ascii="Times New Roman" w:eastAsia="Times New Roman" w:hAnsi="Times New Roman" w:cs="Times New Roman"/>
          <w:b/>
          <w:bCs/>
          <w:color w:val="0000FF"/>
          <w:kern w:val="0"/>
          <w14:ligatures w14:val="none"/>
        </w:rPr>
        <w:t>SSA Response#4</w:t>
      </w:r>
      <w:r w:rsidRPr="007A6646">
        <w:rPr>
          <w:rFonts w:ascii="Times New Roman" w:eastAsia="Times New Roman" w:hAnsi="Times New Roman" w:cs="Times New Roman"/>
          <w:color w:val="0000FF"/>
          <w:kern w:val="0"/>
          <w14:ligatures w14:val="none"/>
        </w:rPr>
        <w:t>:  We explained in #2 of the Supporting Statement whether SSA is able to use information already on file to facilitate the respondents’ answers to the following questions:</w:t>
      </w:r>
    </w:p>
    <w:p w:rsidR="007A6646" w:rsidRPr="007A6646" w:rsidP="007A6646" w14:paraId="525E7A39" w14:textId="77777777">
      <w:pPr>
        <w:widowControl w:val="0"/>
        <w:snapToGrid w:val="0"/>
        <w:spacing w:after="0" w:line="240" w:lineRule="auto"/>
        <w:ind w:left="450"/>
        <w:rPr>
          <w:rFonts w:ascii="Times New Roman" w:eastAsia="Times New Roman" w:hAnsi="Times New Roman" w:cs="Times New Roman"/>
          <w:color w:val="0000FF"/>
          <w:kern w:val="0"/>
          <w14:ligatures w14:val="none"/>
        </w:rPr>
      </w:pPr>
    </w:p>
    <w:p w:rsidR="007A6646" w:rsidRPr="007A6646" w:rsidP="007A6646" w14:paraId="0D83B307" w14:textId="77777777">
      <w:pPr>
        <w:widowControl w:val="0"/>
        <w:numPr>
          <w:ilvl w:val="0"/>
          <w:numId w:val="11"/>
        </w:numPr>
        <w:snapToGrid w:val="0"/>
        <w:spacing w:after="0" w:line="240" w:lineRule="auto"/>
        <w:ind w:left="1080"/>
        <w:rPr>
          <w:rFonts w:ascii="Times New Roman" w:eastAsia="Calibri" w:hAnsi="Times New Roman" w:cs="Times New Roman"/>
          <w:color w:val="0000FF"/>
          <w:kern w:val="0"/>
          <w14:ligatures w14:val="none"/>
        </w:rPr>
      </w:pPr>
      <w:r w:rsidRPr="007A6646">
        <w:rPr>
          <w:rFonts w:ascii="Times New Roman" w:eastAsia="Calibri" w:hAnsi="Times New Roman" w:cs="Times New Roman"/>
          <w:color w:val="0000FF"/>
          <w:kern w:val="0"/>
          <w14:ligatures w14:val="none"/>
        </w:rPr>
        <w:t>questions 7 and 8 (regarding the deceased’s income);</w:t>
      </w:r>
    </w:p>
    <w:p w:rsidR="007A6646" w:rsidRPr="007A6646" w:rsidP="007A6646" w14:paraId="1077D09D" w14:textId="77777777">
      <w:pPr>
        <w:spacing w:after="0" w:line="240" w:lineRule="auto"/>
        <w:ind w:left="1080"/>
        <w:rPr>
          <w:rFonts w:ascii="Times New Roman" w:eastAsia="Calibri" w:hAnsi="Times New Roman" w:cs="Times New Roman"/>
          <w:color w:val="0000FF"/>
          <w:kern w:val="0"/>
          <w14:ligatures w14:val="none"/>
        </w:rPr>
      </w:pPr>
    </w:p>
    <w:p w:rsidR="007A6646" w:rsidRPr="007A6646" w:rsidP="007A6646" w14:paraId="5F8ACBEF" w14:textId="77777777">
      <w:pPr>
        <w:widowControl w:val="0"/>
        <w:numPr>
          <w:ilvl w:val="0"/>
          <w:numId w:val="11"/>
        </w:numPr>
        <w:snapToGrid w:val="0"/>
        <w:spacing w:after="0" w:line="240" w:lineRule="auto"/>
        <w:ind w:left="1080"/>
        <w:rPr>
          <w:rFonts w:ascii="Times New Roman" w:eastAsia="Calibri" w:hAnsi="Times New Roman" w:cs="Times New Roman"/>
          <w:color w:val="0000FF"/>
          <w:kern w:val="0"/>
          <w14:ligatures w14:val="none"/>
        </w:rPr>
      </w:pPr>
      <w:r w:rsidRPr="007A6646">
        <w:rPr>
          <w:rFonts w:ascii="Times New Roman" w:eastAsia="Calibri" w:hAnsi="Times New Roman" w:cs="Times New Roman"/>
          <w:color w:val="0000FF"/>
          <w:kern w:val="0"/>
          <w14:ligatures w14:val="none"/>
        </w:rPr>
        <w:t xml:space="preserve">question 10 (regarding the deceased’s former marriages); and </w:t>
      </w:r>
    </w:p>
    <w:p w:rsidR="007A6646" w:rsidRPr="007A6646" w:rsidP="007A6646" w14:paraId="6ABE72CD" w14:textId="77777777">
      <w:pPr>
        <w:spacing w:after="0" w:line="240" w:lineRule="auto"/>
        <w:ind w:left="720"/>
        <w:rPr>
          <w:rFonts w:ascii="Times New Roman" w:eastAsia="Calibri" w:hAnsi="Times New Roman" w:cs="Times New Roman"/>
          <w:b/>
          <w:bCs/>
          <w:color w:val="0000FF"/>
          <w:kern w:val="0"/>
          <w14:ligatures w14:val="none"/>
        </w:rPr>
      </w:pPr>
    </w:p>
    <w:p w:rsidR="007A6646" w:rsidRPr="007A6646" w:rsidP="007A6646" w14:paraId="274720A7" w14:textId="77777777">
      <w:pPr>
        <w:widowControl w:val="0"/>
        <w:numPr>
          <w:ilvl w:val="0"/>
          <w:numId w:val="11"/>
        </w:numPr>
        <w:snapToGrid w:val="0"/>
        <w:spacing w:after="0" w:line="240" w:lineRule="auto"/>
        <w:ind w:left="1080"/>
        <w:rPr>
          <w:rFonts w:ascii="Times New Roman" w:eastAsia="Calibri" w:hAnsi="Times New Roman" w:cs="Times New Roman"/>
          <w:color w:val="0000FF"/>
          <w:kern w:val="0"/>
          <w14:ligatures w14:val="none"/>
        </w:rPr>
      </w:pPr>
      <w:r w:rsidRPr="007A6646">
        <w:rPr>
          <w:rFonts w:ascii="Times New Roman" w:eastAsia="Calibri" w:hAnsi="Times New Roman" w:cs="Times New Roman"/>
          <w:color w:val="0000FF"/>
          <w:kern w:val="0"/>
          <w14:ligatures w14:val="none"/>
        </w:rPr>
        <w:t xml:space="preserve">questions 21 and 22 (regarding the surviving spouse’s recent income); </w:t>
      </w:r>
    </w:p>
    <w:p w:rsidR="007A6646" w:rsidRPr="007A6646" w:rsidP="007A6646" w14:paraId="6EBC7C02" w14:textId="77777777">
      <w:pPr>
        <w:widowControl w:val="0"/>
        <w:snapToGrid w:val="0"/>
        <w:spacing w:after="0" w:line="240" w:lineRule="auto"/>
        <w:rPr>
          <w:rFonts w:ascii="Times New Roman" w:eastAsia="Times New Roman" w:hAnsi="Times New Roman" w:cs="Times New Roman"/>
          <w:b/>
          <w:bCs/>
          <w:color w:val="0000FF"/>
          <w:kern w:val="0"/>
          <w14:ligatures w14:val="none"/>
        </w:rPr>
      </w:pPr>
    </w:p>
    <w:p w:rsidR="007A6646" w:rsidRPr="007A6646" w:rsidP="007A6646" w14:paraId="4FEE54A8" w14:textId="77777777">
      <w:pPr>
        <w:widowControl w:val="0"/>
        <w:numPr>
          <w:ilvl w:val="0"/>
          <w:numId w:val="8"/>
        </w:numPr>
        <w:snapToGrid w:val="0"/>
        <w:spacing w:after="0" w:line="240" w:lineRule="auto"/>
        <w:rPr>
          <w:rFonts w:ascii="Times New Roman" w:eastAsia="Calibri" w:hAnsi="Times New Roman" w:cs="Times New Roman"/>
          <w:b/>
          <w:bCs/>
          <w:kern w:val="0"/>
          <w14:ligatures w14:val="none"/>
        </w:rPr>
      </w:pPr>
      <w:r w:rsidRPr="007A6646">
        <w:rPr>
          <w:rFonts w:ascii="Times New Roman" w:eastAsia="Calibri" w:hAnsi="Times New Roman" w:cs="Times New Roman"/>
          <w:b/>
          <w:bCs/>
          <w:kern w:val="0"/>
          <w14:ligatures w14:val="none"/>
        </w:rPr>
        <w:t xml:space="preserve">Term #5:  </w:t>
      </w:r>
      <w:r w:rsidRPr="007A6646">
        <w:rPr>
          <w:rFonts w:ascii="Times New Roman" w:eastAsia="Calibri" w:hAnsi="Times New Roman" w:cs="Times New Roman"/>
          <w:kern w:val="0"/>
          <w14:ligatures w14:val="none"/>
        </w:rPr>
        <w:t>Provide any relevant management information that can demonstrate the amount of SSA-10s that are successfully filed and adjudicated in a single touchpoint (i.e. the phone call in which the application interview is conducted) vs. SSA-10s that require multiple touchpoints, such as through the need to provision additional evidence or because the respondent lacks sufficient information during the initial interview with SSA;</w:t>
      </w:r>
    </w:p>
    <w:p w:rsidR="007A6646" w:rsidRPr="007A6646" w:rsidP="007A6646" w14:paraId="05329BA8" w14:textId="77777777">
      <w:pPr>
        <w:widowControl w:val="0"/>
        <w:snapToGrid w:val="0"/>
        <w:spacing w:after="0" w:line="240" w:lineRule="auto"/>
        <w:rPr>
          <w:rFonts w:ascii="Times New Roman" w:eastAsia="Times New Roman" w:hAnsi="Times New Roman" w:cs="Times New Roman"/>
          <w:b/>
          <w:bCs/>
          <w:color w:val="0000FF"/>
          <w:kern w:val="0"/>
          <w14:ligatures w14:val="none"/>
        </w:rPr>
      </w:pPr>
    </w:p>
    <w:p w:rsidR="007A6646" w:rsidRPr="007A6646" w:rsidP="007A6646" w14:paraId="018A41B8" w14:textId="77777777">
      <w:pPr>
        <w:widowControl w:val="0"/>
        <w:snapToGrid w:val="0"/>
        <w:spacing w:after="0" w:line="240" w:lineRule="auto"/>
        <w:ind w:left="360"/>
        <w:rPr>
          <w:rFonts w:ascii="Times New Roman" w:eastAsia="Times New Roman" w:hAnsi="Times New Roman" w:cs="Times New Roman"/>
          <w:color w:val="0000FF"/>
          <w:kern w:val="0"/>
          <w14:ligatures w14:val="none"/>
        </w:rPr>
      </w:pPr>
      <w:r w:rsidRPr="007A6646">
        <w:rPr>
          <w:rFonts w:ascii="Times New Roman" w:eastAsia="Times New Roman" w:hAnsi="Times New Roman" w:cs="Times New Roman"/>
          <w:b/>
          <w:bCs/>
          <w:color w:val="0000FF"/>
          <w:kern w:val="0"/>
          <w14:ligatures w14:val="none"/>
        </w:rPr>
        <w:t>SSA Response #5</w:t>
      </w:r>
      <w:r w:rsidRPr="007A6646">
        <w:rPr>
          <w:rFonts w:ascii="Times New Roman" w:eastAsia="Times New Roman" w:hAnsi="Times New Roman" w:cs="Times New Roman"/>
          <w:color w:val="0000FF"/>
          <w:kern w:val="0"/>
          <w14:ligatures w14:val="none"/>
        </w:rPr>
        <w:t xml:space="preserve">:  We updated #2 of the Supporting Statement to provide the relevant management information which demonstrates the number of SSA-10’s that SSA successfully files and adjudicates in a single touchpoint vs the SSA-10’s that require multiple touch points. </w:t>
      </w:r>
    </w:p>
    <w:p w:rsidR="007A6646" w:rsidRPr="007A6646" w:rsidP="007A6646" w14:paraId="3007E079" w14:textId="77777777">
      <w:pPr>
        <w:widowControl w:val="0"/>
        <w:snapToGrid w:val="0"/>
        <w:spacing w:after="0" w:line="240" w:lineRule="auto"/>
        <w:rPr>
          <w:rFonts w:ascii="Times New Roman" w:eastAsia="Times New Roman" w:hAnsi="Times New Roman" w:cs="Times New Roman"/>
          <w:b/>
          <w:bCs/>
          <w:kern w:val="0"/>
          <w14:ligatures w14:val="none"/>
        </w:rPr>
      </w:pPr>
    </w:p>
    <w:p w:rsidR="007A6646" w:rsidRPr="007A6646" w:rsidP="007A6646" w14:paraId="393B5761" w14:textId="77777777">
      <w:pPr>
        <w:widowControl w:val="0"/>
        <w:numPr>
          <w:ilvl w:val="0"/>
          <w:numId w:val="8"/>
        </w:numPr>
        <w:snapToGrid w:val="0"/>
        <w:spacing w:after="0" w:line="240" w:lineRule="auto"/>
        <w:rPr>
          <w:rFonts w:ascii="Times New Roman" w:eastAsia="Calibri" w:hAnsi="Times New Roman" w:cs="Times New Roman"/>
          <w:i/>
          <w:iCs/>
          <w:kern w:val="0"/>
          <w14:ligatures w14:val="none"/>
        </w:rPr>
      </w:pPr>
      <w:r w:rsidRPr="007A6646">
        <w:rPr>
          <w:rFonts w:ascii="Times New Roman" w:eastAsia="Calibri" w:hAnsi="Times New Roman" w:cs="Times New Roman"/>
          <w:b/>
          <w:bCs/>
          <w:kern w:val="0"/>
          <w14:ligatures w14:val="none"/>
        </w:rPr>
        <w:t xml:space="preserve">Term #6:  </w:t>
      </w:r>
      <w:r w:rsidRPr="007A6646">
        <w:rPr>
          <w:rFonts w:ascii="Times New Roman" w:eastAsia="Calibri" w:hAnsi="Times New Roman" w:cs="Times New Roman"/>
          <w:kern w:val="0"/>
          <w14:ligatures w14:val="none"/>
        </w:rPr>
        <w:t>Provide management information on the number of SSA-10s that are denied each year.</w:t>
      </w:r>
      <w:r w:rsidRPr="007A6646">
        <w:rPr>
          <w:rFonts w:ascii="Times New Roman" w:eastAsia="Calibri" w:hAnsi="Times New Roman" w:cs="Times New Roman"/>
          <w:i/>
          <w:iCs/>
          <w:kern w:val="0"/>
          <w14:ligatures w14:val="none"/>
        </w:rPr>
        <w:t xml:space="preserve"> </w:t>
      </w:r>
    </w:p>
    <w:p w:rsidR="007A6646" w:rsidRPr="007A6646" w:rsidP="007A6646" w14:paraId="3493E5EA" w14:textId="77777777">
      <w:pPr>
        <w:widowControl w:val="0"/>
        <w:snapToGrid w:val="0"/>
        <w:spacing w:after="0" w:line="240" w:lineRule="auto"/>
        <w:rPr>
          <w:rFonts w:ascii="Times New Roman" w:eastAsia="Times New Roman" w:hAnsi="Times New Roman" w:cs="Times New Roman"/>
          <w:b/>
          <w:bCs/>
          <w:color w:val="0000FF"/>
          <w:kern w:val="0"/>
          <w14:ligatures w14:val="none"/>
        </w:rPr>
      </w:pPr>
    </w:p>
    <w:p w:rsidR="007A6646" w:rsidRPr="007A6646" w:rsidP="007A6646" w14:paraId="28E810AF" w14:textId="77777777">
      <w:pPr>
        <w:widowControl w:val="0"/>
        <w:snapToGrid w:val="0"/>
        <w:spacing w:after="0" w:line="240" w:lineRule="auto"/>
        <w:ind w:left="360"/>
        <w:rPr>
          <w:rFonts w:ascii="Times New Roman" w:eastAsia="Times New Roman" w:hAnsi="Times New Roman" w:cs="Times New Roman"/>
          <w:color w:val="0000FF"/>
          <w:kern w:val="0"/>
          <w14:ligatures w14:val="none"/>
        </w:rPr>
      </w:pPr>
      <w:r w:rsidRPr="007A6646">
        <w:rPr>
          <w:rFonts w:ascii="Times New Roman" w:eastAsia="Times New Roman" w:hAnsi="Times New Roman" w:cs="Times New Roman"/>
          <w:b/>
          <w:bCs/>
          <w:color w:val="0000FF"/>
          <w:kern w:val="0"/>
          <w14:ligatures w14:val="none"/>
        </w:rPr>
        <w:t>SSA Response #6</w:t>
      </w:r>
      <w:r w:rsidRPr="007A6646">
        <w:rPr>
          <w:rFonts w:ascii="Times New Roman" w:eastAsia="Times New Roman" w:hAnsi="Times New Roman" w:cs="Times New Roman"/>
          <w:color w:val="0000FF"/>
          <w:kern w:val="0"/>
          <w14:ligatures w14:val="none"/>
        </w:rPr>
        <w:t>:  We updated #2 of the Supporting Statement to provide management information on the number of SSA-10s SSA denies.</w:t>
      </w:r>
    </w:p>
    <w:p w:rsidR="007A6646" w:rsidRPr="007A6646" w:rsidP="007A6646" w14:paraId="69D4D8C5" w14:textId="77777777">
      <w:pPr>
        <w:widowControl w:val="0"/>
        <w:snapToGrid w:val="0"/>
        <w:spacing w:after="0" w:line="240" w:lineRule="auto"/>
        <w:rPr>
          <w:rFonts w:ascii="Times New Roman" w:eastAsia="Times New Roman" w:hAnsi="Times New Roman" w:cs="Times New Roman"/>
          <w:b/>
          <w:bCs/>
          <w:i/>
          <w:iCs/>
          <w:color w:val="0000FF"/>
          <w:kern w:val="0"/>
          <w14:ligatures w14:val="none"/>
        </w:rPr>
      </w:pPr>
      <w:r w:rsidRPr="007A6646">
        <w:rPr>
          <w:rFonts w:ascii="Times New Roman" w:eastAsia="Times New Roman" w:hAnsi="Times New Roman" w:cs="Times New Roman"/>
          <w:color w:val="0000FF"/>
          <w:kern w:val="0"/>
          <w14:ligatures w14:val="none"/>
        </w:rPr>
        <w:t>.</w:t>
      </w:r>
    </w:p>
    <w:p w:rsidR="007A6646" w:rsidRPr="007A6646" w:rsidP="007A6646" w14:paraId="258CFD8C" w14:textId="77777777">
      <w:pPr>
        <w:widowControl w:val="0"/>
        <w:snapToGrid w:val="0"/>
        <w:spacing w:after="0" w:line="240" w:lineRule="auto"/>
        <w:rPr>
          <w:rFonts w:ascii="Times New Roman" w:eastAsia="Times New Roman" w:hAnsi="Times New Roman" w:cs="Times New Roman"/>
          <w:b/>
          <w:bCs/>
          <w:kern w:val="0"/>
          <w14:ligatures w14:val="none"/>
        </w:rPr>
      </w:pPr>
      <w:r w:rsidRPr="007A6646">
        <w:rPr>
          <w:rFonts w:ascii="Times New Roman" w:eastAsia="Times New Roman" w:hAnsi="Times New Roman" w:cs="Times New Roman"/>
          <w:b/>
          <w:bCs/>
          <w:kern w:val="0"/>
          <w14:ligatures w14:val="none"/>
        </w:rPr>
        <w:t xml:space="preserve">No later than 18 months after approval of this information collection, the agency will update the “Surviving Spouse” page of SSA’s website to: </w:t>
      </w:r>
    </w:p>
    <w:p w:rsidR="007A6646" w:rsidRPr="007A6646" w:rsidP="007A6646" w14:paraId="2CE7A0A1" w14:textId="77777777">
      <w:pPr>
        <w:widowControl w:val="0"/>
        <w:snapToGrid w:val="0"/>
        <w:spacing w:after="0" w:line="240" w:lineRule="auto"/>
        <w:rPr>
          <w:rFonts w:ascii="Times New Roman" w:eastAsia="Times New Roman" w:hAnsi="Times New Roman" w:cs="Times New Roman"/>
          <w:kern w:val="0"/>
          <w14:ligatures w14:val="none"/>
        </w:rPr>
      </w:pPr>
    </w:p>
    <w:p w:rsidR="007A6646" w:rsidRPr="007A6646" w:rsidP="001F597A" w14:paraId="4D09FFE1" w14:textId="77777777">
      <w:pPr>
        <w:widowControl w:val="0"/>
        <w:snapToGrid w:val="0"/>
        <w:spacing w:after="0" w:line="240" w:lineRule="auto"/>
        <w:ind w:left="360"/>
        <w:rPr>
          <w:rFonts w:ascii="Times New Roman" w:eastAsia="Times New Roman" w:hAnsi="Times New Roman" w:cs="Times New Roman"/>
          <w:color w:val="0000FF"/>
          <w:kern w:val="0"/>
          <w14:ligatures w14:val="none"/>
        </w:rPr>
      </w:pPr>
      <w:r w:rsidRPr="007A6646">
        <w:rPr>
          <w:rFonts w:ascii="Times New Roman" w:eastAsia="Times New Roman" w:hAnsi="Times New Roman" w:cs="Times New Roman"/>
          <w:b/>
          <w:bCs/>
          <w:color w:val="0000FF"/>
          <w:kern w:val="0"/>
          <w14:ligatures w14:val="none"/>
        </w:rPr>
        <w:t>SSA Response:</w:t>
      </w:r>
      <w:r w:rsidRPr="007A6646">
        <w:rPr>
          <w:rFonts w:ascii="Times New Roman" w:eastAsia="Times New Roman" w:hAnsi="Times New Roman" w:cs="Times New Roman"/>
          <w:color w:val="0000FF"/>
          <w:kern w:val="0"/>
          <w14:ligatures w14:val="none"/>
        </w:rPr>
        <w:t xml:space="preserve">  We updated SSA’s website to include “</w:t>
      </w:r>
      <w:hyperlink r:id="rId4" w:history="1">
        <w:r w:rsidRPr="007A6646">
          <w:rPr>
            <w:rFonts w:ascii="Times New Roman" w:eastAsia="Times New Roman" w:hAnsi="Times New Roman" w:cs="Times New Roman"/>
            <w:color w:val="0000FF"/>
            <w:kern w:val="0"/>
            <w:u w:val="single"/>
            <w14:ligatures w14:val="none"/>
          </w:rPr>
          <w:t>Survivor Benefits</w:t>
        </w:r>
      </w:hyperlink>
      <w:r w:rsidRPr="007A6646">
        <w:rPr>
          <w:rFonts w:ascii="Times New Roman" w:eastAsia="Times New Roman" w:hAnsi="Times New Roman" w:cs="Times New Roman"/>
          <w:color w:val="0000FF"/>
          <w:kern w:val="0"/>
          <w14:ligatures w14:val="none"/>
        </w:rPr>
        <w:t>” page, and the we removed the “Surviving Spouse” page.</w:t>
      </w:r>
    </w:p>
    <w:p w:rsidR="007A6646" w:rsidRPr="007A6646" w:rsidP="007A6646" w14:paraId="13AA27D8" w14:textId="77777777">
      <w:pPr>
        <w:widowControl w:val="0"/>
        <w:snapToGrid w:val="0"/>
        <w:spacing w:after="0" w:line="240" w:lineRule="auto"/>
        <w:rPr>
          <w:rFonts w:ascii="Times New Roman" w:eastAsia="Times New Roman" w:hAnsi="Times New Roman" w:cs="Times New Roman"/>
          <w:kern w:val="0"/>
          <w14:ligatures w14:val="none"/>
        </w:rPr>
      </w:pPr>
    </w:p>
    <w:p w:rsidR="007A6646" w:rsidRPr="007A6646" w:rsidP="007A6646" w14:paraId="01C7396D" w14:textId="77777777">
      <w:pPr>
        <w:widowControl w:val="0"/>
        <w:numPr>
          <w:ilvl w:val="0"/>
          <w:numId w:val="8"/>
        </w:numPr>
        <w:snapToGrid w:val="0"/>
        <w:spacing w:after="0" w:line="240" w:lineRule="auto"/>
        <w:rPr>
          <w:rFonts w:ascii="Times New Roman" w:eastAsia="Calibri" w:hAnsi="Times New Roman" w:cs="Times New Roman"/>
          <w:b/>
          <w:bCs/>
          <w:kern w:val="0"/>
          <w14:ligatures w14:val="none"/>
        </w:rPr>
      </w:pPr>
      <w:r w:rsidRPr="007A6646">
        <w:rPr>
          <w:rFonts w:ascii="Times New Roman" w:eastAsia="Calibri" w:hAnsi="Times New Roman" w:cs="Times New Roman"/>
          <w:b/>
          <w:bCs/>
          <w:kern w:val="0"/>
          <w14:ligatures w14:val="none"/>
        </w:rPr>
        <w:t xml:space="preserve">Term #7:  </w:t>
      </w:r>
      <w:r w:rsidRPr="007A6646">
        <w:rPr>
          <w:rFonts w:ascii="Times New Roman" w:eastAsia="Calibri" w:hAnsi="Times New Roman" w:cs="Times New Roman"/>
          <w:kern w:val="0"/>
          <w14:ligatures w14:val="none"/>
        </w:rPr>
        <w:t>For each “subsection,” make more prominent the specific methods for “taking action” (e.g. filing a claim) through ensuring better placement at the top of the section and improved visual presentation of phone numbers or the use of buttons to link prospective respondents to the necessary modality for completing the information collection.</w:t>
      </w:r>
    </w:p>
    <w:p w:rsidR="007A6646" w:rsidRPr="007A6646" w:rsidP="007A6646" w14:paraId="52F2C7AA" w14:textId="77777777">
      <w:pPr>
        <w:widowControl w:val="0"/>
        <w:snapToGrid w:val="0"/>
        <w:spacing w:after="0" w:line="240" w:lineRule="auto"/>
        <w:rPr>
          <w:rFonts w:ascii="Times New Roman" w:eastAsia="Times New Roman" w:hAnsi="Times New Roman" w:cs="Times New Roman"/>
          <w:color w:val="0070C0"/>
          <w:kern w:val="0"/>
          <w14:ligatures w14:val="none"/>
        </w:rPr>
      </w:pPr>
    </w:p>
    <w:p w:rsidR="007A6646" w:rsidRPr="007A6646" w:rsidP="007A6646" w14:paraId="46E2A006" w14:textId="77777777">
      <w:pPr>
        <w:widowControl w:val="0"/>
        <w:snapToGrid w:val="0"/>
        <w:spacing w:after="0" w:line="240" w:lineRule="auto"/>
        <w:ind w:left="360"/>
        <w:rPr>
          <w:rFonts w:ascii="Times New Roman" w:eastAsia="Times New Roman" w:hAnsi="Times New Roman" w:cs="Times New Roman"/>
          <w:color w:val="0000FF"/>
          <w:kern w:val="0"/>
          <w14:ligatures w14:val="none"/>
        </w:rPr>
      </w:pPr>
      <w:r w:rsidRPr="007A6646">
        <w:rPr>
          <w:rFonts w:ascii="Times New Roman" w:eastAsia="Times New Roman" w:hAnsi="Times New Roman" w:cs="Times New Roman"/>
          <w:b/>
          <w:bCs/>
          <w:color w:val="0000FF"/>
          <w:kern w:val="0"/>
          <w14:ligatures w14:val="none"/>
        </w:rPr>
        <w:t>SSA Response #7:</w:t>
      </w:r>
      <w:r w:rsidRPr="007A6646">
        <w:rPr>
          <w:rFonts w:ascii="Times New Roman" w:eastAsia="Times New Roman" w:hAnsi="Times New Roman" w:cs="Times New Roman"/>
          <w:color w:val="0000FF"/>
          <w:kern w:val="0"/>
          <w14:ligatures w14:val="none"/>
        </w:rPr>
        <w:t xml:space="preserve">  The “</w:t>
      </w:r>
      <w:hyperlink r:id="rId4" w:history="1">
        <w:r w:rsidRPr="007A6646">
          <w:rPr>
            <w:rFonts w:ascii="Times New Roman" w:eastAsia="Times New Roman" w:hAnsi="Times New Roman" w:cs="Times New Roman"/>
            <w:color w:val="0000FF"/>
            <w:kern w:val="0"/>
            <w:u w:val="single"/>
            <w14:ligatures w14:val="none"/>
          </w:rPr>
          <w:t>Survivor Benefits</w:t>
        </w:r>
      </w:hyperlink>
      <w:r w:rsidRPr="007A6646">
        <w:rPr>
          <w:rFonts w:ascii="Times New Roman" w:eastAsia="Times New Roman" w:hAnsi="Times New Roman" w:cs="Times New Roman"/>
          <w:color w:val="0000FF"/>
          <w:kern w:val="0"/>
          <w14:ligatures w14:val="none"/>
        </w:rPr>
        <w:t>” page has a very prominent “Learn how to apply” button right at the top, which takes the reader to a page with a very prominent phone number to set up an appointment (if an application is needed). </w:t>
      </w:r>
    </w:p>
    <w:p w:rsidR="007A6646" w:rsidRPr="007A6646" w:rsidP="007A6646" w14:paraId="7F21D9CC" w14:textId="77777777">
      <w:pPr>
        <w:widowControl w:val="0"/>
        <w:snapToGrid w:val="0"/>
        <w:spacing w:after="0" w:line="240" w:lineRule="auto"/>
        <w:rPr>
          <w:rFonts w:ascii="Times New Roman" w:eastAsia="Times New Roman" w:hAnsi="Times New Roman" w:cs="Times New Roman"/>
          <w:kern w:val="0"/>
          <w14:ligatures w14:val="none"/>
        </w:rPr>
      </w:pPr>
    </w:p>
    <w:p w:rsidR="007A6646" w:rsidRPr="007A6646" w:rsidP="007A6646" w14:paraId="50AD5C39" w14:textId="77777777">
      <w:pPr>
        <w:widowControl w:val="0"/>
        <w:numPr>
          <w:ilvl w:val="0"/>
          <w:numId w:val="8"/>
        </w:numPr>
        <w:snapToGrid w:val="0"/>
        <w:spacing w:after="0" w:line="240" w:lineRule="auto"/>
        <w:rPr>
          <w:rFonts w:ascii="Times New Roman" w:eastAsia="Calibri" w:hAnsi="Times New Roman" w:cs="Times New Roman"/>
          <w:b/>
          <w:bCs/>
          <w:kern w:val="0"/>
          <w14:ligatures w14:val="none"/>
        </w:rPr>
      </w:pPr>
      <w:r w:rsidRPr="007A6646">
        <w:rPr>
          <w:rFonts w:ascii="Times New Roman" w:eastAsia="Calibri" w:hAnsi="Times New Roman" w:cs="Times New Roman"/>
          <w:b/>
          <w:bCs/>
          <w:kern w:val="0"/>
          <w14:ligatures w14:val="none"/>
        </w:rPr>
        <w:t xml:space="preserve">Term #8:  </w:t>
      </w:r>
      <w:r w:rsidRPr="007A6646">
        <w:rPr>
          <w:rFonts w:ascii="Times New Roman" w:eastAsia="Calibri" w:hAnsi="Times New Roman" w:cs="Times New Roman"/>
          <w:kern w:val="0"/>
          <w14:ligatures w14:val="none"/>
        </w:rPr>
        <w:t>To update the language of “For example, if the person died in July, you must return the benefits paid in August” to more clearly explain that benefits paid in August would be from the payment owed the number holder for July (e.g. by adding a parenthetical to the end of the sentence with verbiage like “(because the benefit they receive in August is for the month of July).”</w:t>
      </w:r>
    </w:p>
    <w:p w:rsidR="007A6646" w:rsidRPr="007A6646" w:rsidP="007A6646" w14:paraId="25B7CCF4" w14:textId="77777777">
      <w:pPr>
        <w:widowControl w:val="0"/>
        <w:snapToGrid w:val="0"/>
        <w:spacing w:after="0" w:line="240" w:lineRule="auto"/>
        <w:rPr>
          <w:rFonts w:ascii="Times New Roman" w:eastAsia="Times New Roman" w:hAnsi="Times New Roman" w:cs="Times New Roman"/>
          <w:kern w:val="0"/>
          <w14:ligatures w14:val="none"/>
        </w:rPr>
      </w:pPr>
    </w:p>
    <w:p w:rsidR="007A6646" w:rsidRPr="007A6646" w:rsidP="007A6646" w14:paraId="173E62BE" w14:textId="77777777">
      <w:pPr>
        <w:widowControl w:val="0"/>
        <w:snapToGrid w:val="0"/>
        <w:spacing w:after="0" w:line="240" w:lineRule="auto"/>
        <w:ind w:left="360"/>
        <w:rPr>
          <w:rFonts w:ascii="Times New Roman" w:eastAsia="Times New Roman" w:hAnsi="Times New Roman" w:cs="Times New Roman"/>
          <w:color w:val="0000FF"/>
          <w:kern w:val="0"/>
          <w14:ligatures w14:val="none"/>
        </w:rPr>
      </w:pPr>
      <w:r w:rsidRPr="007A6646">
        <w:rPr>
          <w:rFonts w:ascii="Times New Roman" w:eastAsia="Times New Roman" w:hAnsi="Times New Roman" w:cs="Times New Roman"/>
          <w:b/>
          <w:bCs/>
          <w:color w:val="0000FF"/>
          <w:kern w:val="0"/>
          <w14:ligatures w14:val="none"/>
        </w:rPr>
        <w:t>SSA Response #8</w:t>
      </w:r>
      <w:r w:rsidRPr="007A6646">
        <w:rPr>
          <w:rFonts w:ascii="Times New Roman" w:eastAsia="Times New Roman" w:hAnsi="Times New Roman" w:cs="Times New Roman"/>
          <w:color w:val="0000FF"/>
          <w:kern w:val="0"/>
          <w14:ligatures w14:val="none"/>
        </w:rPr>
        <w:t>:  This is no longer applicable because that sentence is no longer present on the “</w:t>
      </w:r>
      <w:hyperlink r:id="rId4" w:history="1">
        <w:r w:rsidRPr="007A6646">
          <w:rPr>
            <w:rFonts w:ascii="Times New Roman" w:eastAsia="Times New Roman" w:hAnsi="Times New Roman" w:cs="Times New Roman"/>
            <w:color w:val="0000FF"/>
            <w:kern w:val="0"/>
            <w:u w:val="single"/>
            <w14:ligatures w14:val="none"/>
          </w:rPr>
          <w:t>Survivor Benefits</w:t>
        </w:r>
      </w:hyperlink>
      <w:r w:rsidRPr="007A6646">
        <w:rPr>
          <w:rFonts w:ascii="Times New Roman" w:eastAsia="Times New Roman" w:hAnsi="Times New Roman" w:cs="Times New Roman"/>
          <w:color w:val="0000FF"/>
          <w:kern w:val="0"/>
          <w14:ligatures w14:val="none"/>
        </w:rPr>
        <w:t>” pages.</w:t>
      </w:r>
    </w:p>
    <w:p w:rsidR="007A6646" w:rsidRPr="007A6646" w:rsidP="007A6646" w14:paraId="4F5ECC0B" w14:textId="77777777">
      <w:pPr>
        <w:widowControl w:val="0"/>
        <w:snapToGrid w:val="0"/>
        <w:spacing w:after="0" w:line="240" w:lineRule="auto"/>
        <w:rPr>
          <w:rFonts w:ascii="Times New Roman" w:eastAsia="Times New Roman" w:hAnsi="Times New Roman" w:cs="Times New Roman"/>
          <w:kern w:val="0"/>
          <w14:ligatures w14:val="none"/>
        </w:rPr>
      </w:pPr>
    </w:p>
    <w:p w:rsidR="007A6646" w:rsidRPr="007A6646" w:rsidP="007A6646" w14:paraId="02C6A49B" w14:textId="77777777">
      <w:pPr>
        <w:widowControl w:val="0"/>
        <w:numPr>
          <w:ilvl w:val="0"/>
          <w:numId w:val="8"/>
        </w:numPr>
        <w:snapToGrid w:val="0"/>
        <w:spacing w:after="0" w:line="240" w:lineRule="auto"/>
        <w:rPr>
          <w:rFonts w:ascii="Times New Roman" w:eastAsia="Calibri" w:hAnsi="Times New Roman" w:cs="Times New Roman"/>
          <w:b/>
          <w:bCs/>
          <w:kern w:val="0"/>
          <w:u w:val="single"/>
          <w14:ligatures w14:val="none"/>
        </w:rPr>
      </w:pPr>
      <w:r w:rsidRPr="007A6646">
        <w:rPr>
          <w:rFonts w:ascii="Times New Roman" w:eastAsia="Calibri" w:hAnsi="Times New Roman" w:cs="Times New Roman"/>
          <w:b/>
          <w:bCs/>
          <w:kern w:val="0"/>
          <w14:ligatures w14:val="none"/>
        </w:rPr>
        <w:t xml:space="preserve">Term #9:  </w:t>
      </w:r>
      <w:r w:rsidRPr="007A6646">
        <w:rPr>
          <w:rFonts w:ascii="Times New Roman" w:eastAsia="Calibri" w:hAnsi="Times New Roman" w:cs="Times New Roman"/>
          <w:kern w:val="0"/>
          <w14:ligatures w14:val="none"/>
        </w:rPr>
        <w:t>Make any necessary changes to improve greater consistency between the use of “Surviving spouse” vs. “Widow/Widower” among the form and any information materials, if appropriate.</w:t>
      </w:r>
    </w:p>
    <w:p w:rsidR="007A6646" w:rsidRPr="007A6646" w:rsidP="007A6646" w14:paraId="19A58349" w14:textId="77777777">
      <w:pPr>
        <w:widowControl w:val="0"/>
        <w:snapToGrid w:val="0"/>
        <w:spacing w:after="0" w:line="240" w:lineRule="auto"/>
        <w:rPr>
          <w:rFonts w:ascii="Times New Roman" w:eastAsia="Times New Roman" w:hAnsi="Times New Roman" w:cs="Times New Roman"/>
          <w:kern w:val="0"/>
          <w14:ligatures w14:val="none"/>
        </w:rPr>
      </w:pPr>
    </w:p>
    <w:p w:rsidR="007A6646" w:rsidRPr="007A6646" w:rsidP="007A6646" w14:paraId="7DAA4B1B" w14:textId="77777777">
      <w:pPr>
        <w:widowControl w:val="0"/>
        <w:snapToGrid w:val="0"/>
        <w:spacing w:after="0" w:line="240" w:lineRule="auto"/>
        <w:ind w:left="360"/>
        <w:rPr>
          <w:rFonts w:ascii="Times New Roman" w:eastAsia="Times New Roman" w:hAnsi="Times New Roman" w:cs="Times New Roman"/>
          <w:color w:val="0000FF"/>
          <w:kern w:val="0"/>
          <w14:ligatures w14:val="none"/>
        </w:rPr>
      </w:pPr>
      <w:r w:rsidRPr="007A6646">
        <w:rPr>
          <w:rFonts w:ascii="Times New Roman" w:eastAsia="Times New Roman" w:hAnsi="Times New Roman" w:cs="Times New Roman"/>
          <w:b/>
          <w:bCs/>
          <w:color w:val="0000FF"/>
          <w:kern w:val="0"/>
          <w14:ligatures w14:val="none"/>
        </w:rPr>
        <w:t>SSA Response #9</w:t>
      </w:r>
      <w:r w:rsidRPr="007A6646">
        <w:rPr>
          <w:rFonts w:ascii="Times New Roman" w:eastAsia="Times New Roman" w:hAnsi="Times New Roman" w:cs="Times New Roman"/>
          <w:color w:val="0000FF"/>
          <w:kern w:val="0"/>
          <w14:ligatures w14:val="none"/>
        </w:rPr>
        <w:t>:  SSA made changes and we are now more consistent with the terminology.</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ACF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C6F0A7A"/>
    <w:multiLevelType w:val="hybridMultilevel"/>
    <w:tmpl w:val="4CD60D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34753AE9"/>
    <w:multiLevelType w:val="hybridMultilevel"/>
    <w:tmpl w:val="793ECA2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
    <w:nsid w:val="38967EBD"/>
    <w:multiLevelType w:val="hybridMultilevel"/>
    <w:tmpl w:val="B5E24832"/>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389D1276"/>
    <w:multiLevelType w:val="hybridMultilevel"/>
    <w:tmpl w:val="7924C7E0"/>
    <w:lvl w:ilvl="0">
      <w:start w:val="0"/>
      <w:numFmt w:val="bullet"/>
      <w:lvlText w:val=""/>
      <w:lvlJc w:val="left"/>
      <w:pPr>
        <w:ind w:left="720" w:hanging="360"/>
      </w:pPr>
      <w:rPr>
        <w:rFonts w:ascii="Symbol" w:hAnsi="Symbol"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436B2E3E"/>
    <w:multiLevelType w:val="hybridMultilevel"/>
    <w:tmpl w:val="7EF26FA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49A87761"/>
    <w:multiLevelType w:val="hybridMultilevel"/>
    <w:tmpl w:val="ADF2BCC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
    <w:nsid w:val="4B0411E4"/>
    <w:multiLevelType w:val="hybridMultilevel"/>
    <w:tmpl w:val="2C3C6A30"/>
    <w:lvl w:ilvl="0">
      <w:start w:val="1"/>
      <w:numFmt w:val="bullet"/>
      <w:lvlText w:val="o"/>
      <w:lvlJc w:val="left"/>
      <w:pPr>
        <w:ind w:left="1170" w:hanging="360"/>
      </w:pPr>
      <w:rPr>
        <w:rFonts w:ascii="Courier New" w:hAnsi="Courier New" w:cs="Courier New" w:hint="default"/>
      </w:rPr>
    </w:lvl>
    <w:lvl w:ilvl="1" w:tentative="1">
      <w:start w:val="1"/>
      <w:numFmt w:val="bullet"/>
      <w:lvlText w:val="o"/>
      <w:lvlJc w:val="left"/>
      <w:pPr>
        <w:ind w:left="1890" w:hanging="360"/>
      </w:pPr>
      <w:rPr>
        <w:rFonts w:ascii="Courier New" w:hAnsi="Courier New" w:cs="Courier New" w:hint="default"/>
      </w:rPr>
    </w:lvl>
    <w:lvl w:ilvl="2" w:tentative="1">
      <w:start w:val="1"/>
      <w:numFmt w:val="bullet"/>
      <w:lvlText w:val=""/>
      <w:lvlJc w:val="left"/>
      <w:pPr>
        <w:ind w:left="2610" w:hanging="360"/>
      </w:pPr>
      <w:rPr>
        <w:rFonts w:ascii="Wingdings" w:hAnsi="Wingdings" w:hint="default"/>
      </w:rPr>
    </w:lvl>
    <w:lvl w:ilvl="3" w:tentative="1">
      <w:start w:val="1"/>
      <w:numFmt w:val="bullet"/>
      <w:lvlText w:val=""/>
      <w:lvlJc w:val="left"/>
      <w:pPr>
        <w:ind w:left="3330" w:hanging="360"/>
      </w:pPr>
      <w:rPr>
        <w:rFonts w:ascii="Symbol" w:hAnsi="Symbol" w:hint="default"/>
      </w:rPr>
    </w:lvl>
    <w:lvl w:ilvl="4" w:tentative="1">
      <w:start w:val="1"/>
      <w:numFmt w:val="bullet"/>
      <w:lvlText w:val="o"/>
      <w:lvlJc w:val="left"/>
      <w:pPr>
        <w:ind w:left="4050" w:hanging="360"/>
      </w:pPr>
      <w:rPr>
        <w:rFonts w:ascii="Courier New" w:hAnsi="Courier New" w:cs="Courier New" w:hint="default"/>
      </w:rPr>
    </w:lvl>
    <w:lvl w:ilvl="5" w:tentative="1">
      <w:start w:val="1"/>
      <w:numFmt w:val="bullet"/>
      <w:lvlText w:val=""/>
      <w:lvlJc w:val="left"/>
      <w:pPr>
        <w:ind w:left="4770" w:hanging="360"/>
      </w:pPr>
      <w:rPr>
        <w:rFonts w:ascii="Wingdings" w:hAnsi="Wingdings" w:hint="default"/>
      </w:rPr>
    </w:lvl>
    <w:lvl w:ilvl="6" w:tentative="1">
      <w:start w:val="1"/>
      <w:numFmt w:val="bullet"/>
      <w:lvlText w:val=""/>
      <w:lvlJc w:val="left"/>
      <w:pPr>
        <w:ind w:left="5490" w:hanging="360"/>
      </w:pPr>
      <w:rPr>
        <w:rFonts w:ascii="Symbol" w:hAnsi="Symbol" w:hint="default"/>
      </w:rPr>
    </w:lvl>
    <w:lvl w:ilvl="7" w:tentative="1">
      <w:start w:val="1"/>
      <w:numFmt w:val="bullet"/>
      <w:lvlText w:val="o"/>
      <w:lvlJc w:val="left"/>
      <w:pPr>
        <w:ind w:left="6210" w:hanging="360"/>
      </w:pPr>
      <w:rPr>
        <w:rFonts w:ascii="Courier New" w:hAnsi="Courier New" w:cs="Courier New" w:hint="default"/>
      </w:rPr>
    </w:lvl>
    <w:lvl w:ilvl="8" w:tentative="1">
      <w:start w:val="1"/>
      <w:numFmt w:val="bullet"/>
      <w:lvlText w:val=""/>
      <w:lvlJc w:val="left"/>
      <w:pPr>
        <w:ind w:left="6930" w:hanging="360"/>
      </w:pPr>
      <w:rPr>
        <w:rFonts w:ascii="Wingdings" w:hAnsi="Wingdings" w:hint="default"/>
      </w:rPr>
    </w:lvl>
  </w:abstractNum>
  <w:abstractNum w:abstractNumId="7">
    <w:nsid w:val="587F4874"/>
    <w:multiLevelType w:val="hybridMultilevel"/>
    <w:tmpl w:val="80108AE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nsid w:val="5D3A33CC"/>
    <w:multiLevelType w:val="hybridMultilevel"/>
    <w:tmpl w:val="44587938"/>
    <w:lvl w:ilvl="0">
      <w:start w:val="1"/>
      <w:numFmt w:val="bullet"/>
      <w:lvlText w:val=""/>
      <w:lvlJc w:val="left"/>
      <w:pPr>
        <w:ind w:left="360" w:hanging="360"/>
      </w:pPr>
      <w:rPr>
        <w:rFonts w:ascii="Symbol" w:hAnsi="Symbol" w:hint="default"/>
        <w:sz w:val="24"/>
        <w:szCs w:val="24"/>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65D272D0"/>
    <w:multiLevelType w:val="hybridMultilevel"/>
    <w:tmpl w:val="47C4BF1E"/>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78342D0C"/>
    <w:multiLevelType w:val="hybridMultilevel"/>
    <w:tmpl w:val="12D03D10"/>
    <w:lvl w:ilvl="0">
      <w:start w:val="1"/>
      <w:numFmt w:val="bullet"/>
      <w:lvlText w:val=""/>
      <w:lvlJc w:val="left"/>
      <w:pPr>
        <w:ind w:left="720" w:hanging="360"/>
      </w:pPr>
      <w:rPr>
        <w:rFonts w:ascii="Symbol" w:hAnsi="Symbol" w:hint="default"/>
        <w:sz w:val="24"/>
        <w:szCs w:val="24"/>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71188800">
    <w:abstractNumId w:val="0"/>
  </w:num>
  <w:num w:numId="2" w16cid:durableId="1583182693">
    <w:abstractNumId w:val="3"/>
  </w:num>
  <w:num w:numId="3" w16cid:durableId="449278559">
    <w:abstractNumId w:val="2"/>
  </w:num>
  <w:num w:numId="4" w16cid:durableId="530611319">
    <w:abstractNumId w:val="1"/>
  </w:num>
  <w:num w:numId="5" w16cid:durableId="1719012651">
    <w:abstractNumId w:val="5"/>
  </w:num>
  <w:num w:numId="6" w16cid:durableId="819540335">
    <w:abstractNumId w:val="10"/>
  </w:num>
  <w:num w:numId="7" w16cid:durableId="944733502">
    <w:abstractNumId w:val="7"/>
  </w:num>
  <w:num w:numId="8" w16cid:durableId="469438530">
    <w:abstractNumId w:val="8"/>
  </w:num>
  <w:num w:numId="9" w16cid:durableId="94256090">
    <w:abstractNumId w:val="9"/>
  </w:num>
  <w:num w:numId="10" w16cid:durableId="114448044">
    <w:abstractNumId w:val="4"/>
  </w:num>
  <w:num w:numId="11" w16cid:durableId="11391497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E87"/>
    <w:rsid w:val="00002D04"/>
    <w:rsid w:val="00022DE1"/>
    <w:rsid w:val="00025ACF"/>
    <w:rsid w:val="0006791D"/>
    <w:rsid w:val="00071A41"/>
    <w:rsid w:val="00082FE9"/>
    <w:rsid w:val="000B6A68"/>
    <w:rsid w:val="000C74D0"/>
    <w:rsid w:val="000F5FCA"/>
    <w:rsid w:val="000F6A2B"/>
    <w:rsid w:val="001003FC"/>
    <w:rsid w:val="0010476A"/>
    <w:rsid w:val="00132B36"/>
    <w:rsid w:val="001530D8"/>
    <w:rsid w:val="00177822"/>
    <w:rsid w:val="001B6A18"/>
    <w:rsid w:val="001E0E25"/>
    <w:rsid w:val="001F02BB"/>
    <w:rsid w:val="001F2E8B"/>
    <w:rsid w:val="001F597A"/>
    <w:rsid w:val="001F6BC2"/>
    <w:rsid w:val="00227E87"/>
    <w:rsid w:val="00230AF4"/>
    <w:rsid w:val="0023316F"/>
    <w:rsid w:val="002366C2"/>
    <w:rsid w:val="002431DD"/>
    <w:rsid w:val="00252F5E"/>
    <w:rsid w:val="00254B5B"/>
    <w:rsid w:val="0026051A"/>
    <w:rsid w:val="002609FA"/>
    <w:rsid w:val="00295989"/>
    <w:rsid w:val="00295AE4"/>
    <w:rsid w:val="002C1D8C"/>
    <w:rsid w:val="002E781C"/>
    <w:rsid w:val="00315B50"/>
    <w:rsid w:val="003431AD"/>
    <w:rsid w:val="0035078C"/>
    <w:rsid w:val="00360B69"/>
    <w:rsid w:val="003669A1"/>
    <w:rsid w:val="0037153C"/>
    <w:rsid w:val="003A1136"/>
    <w:rsid w:val="003B6FB0"/>
    <w:rsid w:val="003C4142"/>
    <w:rsid w:val="003F0424"/>
    <w:rsid w:val="0040277B"/>
    <w:rsid w:val="00403E0C"/>
    <w:rsid w:val="004262E6"/>
    <w:rsid w:val="00426A7A"/>
    <w:rsid w:val="004350F2"/>
    <w:rsid w:val="004358B7"/>
    <w:rsid w:val="004500D2"/>
    <w:rsid w:val="00473997"/>
    <w:rsid w:val="00474349"/>
    <w:rsid w:val="004A55E7"/>
    <w:rsid w:val="004B6BB8"/>
    <w:rsid w:val="004C5486"/>
    <w:rsid w:val="004D57FC"/>
    <w:rsid w:val="004E48FE"/>
    <w:rsid w:val="004E576D"/>
    <w:rsid w:val="00516C33"/>
    <w:rsid w:val="005273E8"/>
    <w:rsid w:val="00531F5B"/>
    <w:rsid w:val="0053533A"/>
    <w:rsid w:val="0054039C"/>
    <w:rsid w:val="0058086A"/>
    <w:rsid w:val="0058141B"/>
    <w:rsid w:val="005838C0"/>
    <w:rsid w:val="005A7AAA"/>
    <w:rsid w:val="005B449B"/>
    <w:rsid w:val="005C1833"/>
    <w:rsid w:val="00607018"/>
    <w:rsid w:val="0061779F"/>
    <w:rsid w:val="00625858"/>
    <w:rsid w:val="00630306"/>
    <w:rsid w:val="00640771"/>
    <w:rsid w:val="00656A39"/>
    <w:rsid w:val="0068133A"/>
    <w:rsid w:val="006D2020"/>
    <w:rsid w:val="006E5BCF"/>
    <w:rsid w:val="006E6695"/>
    <w:rsid w:val="00710E71"/>
    <w:rsid w:val="00712BB4"/>
    <w:rsid w:val="0071694D"/>
    <w:rsid w:val="0073033A"/>
    <w:rsid w:val="00740B00"/>
    <w:rsid w:val="007672E8"/>
    <w:rsid w:val="007802E8"/>
    <w:rsid w:val="00785D62"/>
    <w:rsid w:val="007A373D"/>
    <w:rsid w:val="007A6646"/>
    <w:rsid w:val="007B17A0"/>
    <w:rsid w:val="007B4654"/>
    <w:rsid w:val="007C61F1"/>
    <w:rsid w:val="007D71F5"/>
    <w:rsid w:val="007E31FF"/>
    <w:rsid w:val="007F0F77"/>
    <w:rsid w:val="007F6CD9"/>
    <w:rsid w:val="0080393A"/>
    <w:rsid w:val="008142E2"/>
    <w:rsid w:val="008436EF"/>
    <w:rsid w:val="00854BFD"/>
    <w:rsid w:val="00865E56"/>
    <w:rsid w:val="00873184"/>
    <w:rsid w:val="008900BA"/>
    <w:rsid w:val="008D58C4"/>
    <w:rsid w:val="00922216"/>
    <w:rsid w:val="00944A07"/>
    <w:rsid w:val="00955B57"/>
    <w:rsid w:val="00962CF0"/>
    <w:rsid w:val="00965682"/>
    <w:rsid w:val="0098160D"/>
    <w:rsid w:val="0099011A"/>
    <w:rsid w:val="009B699B"/>
    <w:rsid w:val="009C5D25"/>
    <w:rsid w:val="009E54E8"/>
    <w:rsid w:val="00A00887"/>
    <w:rsid w:val="00A2388B"/>
    <w:rsid w:val="00A3097F"/>
    <w:rsid w:val="00A31664"/>
    <w:rsid w:val="00A342BC"/>
    <w:rsid w:val="00A512D6"/>
    <w:rsid w:val="00A54F43"/>
    <w:rsid w:val="00A80EC6"/>
    <w:rsid w:val="00AB04FD"/>
    <w:rsid w:val="00AB0C46"/>
    <w:rsid w:val="00AD54A9"/>
    <w:rsid w:val="00AF1D47"/>
    <w:rsid w:val="00B103DD"/>
    <w:rsid w:val="00B23393"/>
    <w:rsid w:val="00B57C0C"/>
    <w:rsid w:val="00B60E4F"/>
    <w:rsid w:val="00B816F8"/>
    <w:rsid w:val="00B9575F"/>
    <w:rsid w:val="00BD701D"/>
    <w:rsid w:val="00BE50FE"/>
    <w:rsid w:val="00BE6B8D"/>
    <w:rsid w:val="00BF0554"/>
    <w:rsid w:val="00C26DE9"/>
    <w:rsid w:val="00C35851"/>
    <w:rsid w:val="00C433EB"/>
    <w:rsid w:val="00C43627"/>
    <w:rsid w:val="00C46231"/>
    <w:rsid w:val="00C469F9"/>
    <w:rsid w:val="00C553B5"/>
    <w:rsid w:val="00C57CC8"/>
    <w:rsid w:val="00C60FE9"/>
    <w:rsid w:val="00C71772"/>
    <w:rsid w:val="00C902EF"/>
    <w:rsid w:val="00CB1A6E"/>
    <w:rsid w:val="00CC0D85"/>
    <w:rsid w:val="00CC71C7"/>
    <w:rsid w:val="00CE7C37"/>
    <w:rsid w:val="00CF1C68"/>
    <w:rsid w:val="00D015B8"/>
    <w:rsid w:val="00D02946"/>
    <w:rsid w:val="00D02F01"/>
    <w:rsid w:val="00D11109"/>
    <w:rsid w:val="00D55D50"/>
    <w:rsid w:val="00D566E1"/>
    <w:rsid w:val="00D57F66"/>
    <w:rsid w:val="00D72DB2"/>
    <w:rsid w:val="00D80435"/>
    <w:rsid w:val="00DB13D5"/>
    <w:rsid w:val="00DB29E0"/>
    <w:rsid w:val="00DD2A46"/>
    <w:rsid w:val="00DF32BC"/>
    <w:rsid w:val="00E1351C"/>
    <w:rsid w:val="00E13BBD"/>
    <w:rsid w:val="00E374B2"/>
    <w:rsid w:val="00E74FB7"/>
    <w:rsid w:val="00E92737"/>
    <w:rsid w:val="00ED5E9D"/>
    <w:rsid w:val="00F07942"/>
    <w:rsid w:val="00F24389"/>
    <w:rsid w:val="00F53177"/>
    <w:rsid w:val="00F65398"/>
    <w:rsid w:val="00F65740"/>
    <w:rsid w:val="00F717AC"/>
    <w:rsid w:val="00FB1110"/>
    <w:rsid w:val="00FD21D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F38EB0B"/>
  <w15:chartTrackingRefBased/>
  <w15:docId w15:val="{DC872DA5-5BC3-4291-A3BD-49F0C8377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086A"/>
  </w:style>
  <w:style w:type="paragraph" w:styleId="Heading1">
    <w:name w:val="heading 1"/>
    <w:basedOn w:val="Normal"/>
    <w:next w:val="Normal"/>
    <w:link w:val="Heading1Char"/>
    <w:uiPriority w:val="9"/>
    <w:qFormat/>
    <w:rsid w:val="005C18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18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183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183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183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18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18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18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18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18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18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18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18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18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18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18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18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1833"/>
    <w:rPr>
      <w:rFonts w:eastAsiaTheme="majorEastAsia" w:cstheme="majorBidi"/>
      <w:color w:val="272727" w:themeColor="text1" w:themeTint="D8"/>
    </w:rPr>
  </w:style>
  <w:style w:type="paragraph" w:styleId="Title">
    <w:name w:val="Title"/>
    <w:basedOn w:val="Normal"/>
    <w:next w:val="Normal"/>
    <w:link w:val="TitleChar"/>
    <w:uiPriority w:val="10"/>
    <w:qFormat/>
    <w:rsid w:val="005C18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18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18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18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1833"/>
    <w:pPr>
      <w:spacing w:before="160"/>
      <w:jc w:val="center"/>
    </w:pPr>
    <w:rPr>
      <w:i/>
      <w:iCs/>
      <w:color w:val="404040" w:themeColor="text1" w:themeTint="BF"/>
    </w:rPr>
  </w:style>
  <w:style w:type="character" w:customStyle="1" w:styleId="QuoteChar">
    <w:name w:val="Quote Char"/>
    <w:basedOn w:val="DefaultParagraphFont"/>
    <w:link w:val="Quote"/>
    <w:uiPriority w:val="29"/>
    <w:rsid w:val="005C1833"/>
    <w:rPr>
      <w:i/>
      <w:iCs/>
      <w:color w:val="404040" w:themeColor="text1" w:themeTint="BF"/>
    </w:rPr>
  </w:style>
  <w:style w:type="paragraph" w:styleId="ListParagraph">
    <w:name w:val="List Paragraph"/>
    <w:basedOn w:val="Normal"/>
    <w:uiPriority w:val="34"/>
    <w:qFormat/>
    <w:rsid w:val="005C1833"/>
    <w:pPr>
      <w:ind w:left="720"/>
      <w:contextualSpacing/>
    </w:pPr>
  </w:style>
  <w:style w:type="character" w:styleId="IntenseEmphasis">
    <w:name w:val="Intense Emphasis"/>
    <w:basedOn w:val="DefaultParagraphFont"/>
    <w:uiPriority w:val="21"/>
    <w:qFormat/>
    <w:rsid w:val="005C1833"/>
    <w:rPr>
      <w:i/>
      <w:iCs/>
      <w:color w:val="0F4761" w:themeColor="accent1" w:themeShade="BF"/>
    </w:rPr>
  </w:style>
  <w:style w:type="paragraph" w:styleId="IntenseQuote">
    <w:name w:val="Intense Quote"/>
    <w:basedOn w:val="Normal"/>
    <w:next w:val="Normal"/>
    <w:link w:val="IntenseQuoteChar"/>
    <w:uiPriority w:val="30"/>
    <w:qFormat/>
    <w:rsid w:val="005C18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1833"/>
    <w:rPr>
      <w:i/>
      <w:iCs/>
      <w:color w:val="0F4761" w:themeColor="accent1" w:themeShade="BF"/>
    </w:rPr>
  </w:style>
  <w:style w:type="character" w:styleId="IntenseReference">
    <w:name w:val="Intense Reference"/>
    <w:basedOn w:val="DefaultParagraphFont"/>
    <w:uiPriority w:val="32"/>
    <w:qFormat/>
    <w:rsid w:val="005C1833"/>
    <w:rPr>
      <w:b/>
      <w:bCs/>
      <w:smallCaps/>
      <w:color w:val="0F4761" w:themeColor="accent1" w:themeShade="BF"/>
      <w:spacing w:val="5"/>
    </w:rPr>
  </w:style>
  <w:style w:type="paragraph" w:styleId="Revision">
    <w:name w:val="Revision"/>
    <w:hidden/>
    <w:uiPriority w:val="99"/>
    <w:semiHidden/>
    <w:rsid w:val="00426A7A"/>
    <w:pPr>
      <w:spacing w:after="0" w:line="240" w:lineRule="auto"/>
    </w:pPr>
  </w:style>
  <w:style w:type="character" w:styleId="CommentReference">
    <w:name w:val="annotation reference"/>
    <w:basedOn w:val="DefaultParagraphFont"/>
    <w:unhideWhenUsed/>
    <w:rsid w:val="002C1D8C"/>
    <w:rPr>
      <w:sz w:val="16"/>
      <w:szCs w:val="16"/>
    </w:rPr>
  </w:style>
  <w:style w:type="paragraph" w:styleId="CommentText">
    <w:name w:val="annotation text"/>
    <w:basedOn w:val="Normal"/>
    <w:link w:val="CommentTextChar"/>
    <w:unhideWhenUsed/>
    <w:rsid w:val="002C1D8C"/>
    <w:pPr>
      <w:spacing w:line="240" w:lineRule="auto"/>
    </w:pPr>
    <w:rPr>
      <w:sz w:val="20"/>
      <w:szCs w:val="20"/>
    </w:rPr>
  </w:style>
  <w:style w:type="character" w:customStyle="1" w:styleId="CommentTextChar">
    <w:name w:val="Comment Text Char"/>
    <w:basedOn w:val="DefaultParagraphFont"/>
    <w:link w:val="CommentText"/>
    <w:rsid w:val="002C1D8C"/>
    <w:rPr>
      <w:sz w:val="20"/>
      <w:szCs w:val="20"/>
    </w:rPr>
  </w:style>
  <w:style w:type="paragraph" w:styleId="CommentSubject">
    <w:name w:val="annotation subject"/>
    <w:basedOn w:val="CommentText"/>
    <w:next w:val="CommentText"/>
    <w:link w:val="CommentSubjectChar"/>
    <w:uiPriority w:val="99"/>
    <w:semiHidden/>
    <w:unhideWhenUsed/>
    <w:rsid w:val="002C1D8C"/>
    <w:rPr>
      <w:b/>
      <w:bCs/>
    </w:rPr>
  </w:style>
  <w:style w:type="character" w:customStyle="1" w:styleId="CommentSubjectChar">
    <w:name w:val="Comment Subject Char"/>
    <w:basedOn w:val="CommentTextChar"/>
    <w:link w:val="CommentSubject"/>
    <w:uiPriority w:val="99"/>
    <w:semiHidden/>
    <w:rsid w:val="002C1D8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ssa.gov/survivo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066011\OneDrive%20-%20Social%20Security%20Administration\Addendum%20Template%20Using%20New%20Formatting%20(Per%20Mona%20Request)%20-%206-4-26.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Addendum Template Using New Formatting (Per Mona Request) - 6-4-26</Template>
  <TotalTime>5</TotalTime>
  <Pages>6</Pages>
  <Words>1821</Words>
  <Characters>10382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12179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SSA Response</dc:creator>
  <cp:lastModifiedBy>SSA Response</cp:lastModifiedBy>
  <cp:revision>4</cp:revision>
  <dcterms:created xsi:type="dcterms:W3CDTF">2026-06-16T14:36:00Z</dcterms:created>
  <dcterms:modified xsi:type="dcterms:W3CDTF">2026-06-25T11:15:00Z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674107763</vt:i4>
  </property>
  <property fmtid="{D5CDD505-2E9C-101B-9397-08002B2CF9AE}" pid="3" name="_AuthorEmail">
    <vt:lpwstr>Tasha.Harley@ssa.gov</vt:lpwstr>
  </property>
  <property fmtid="{D5CDD505-2E9C-101B-9397-08002B2CF9AE}" pid="4" name="_AuthorEmailDisplayName">
    <vt:lpwstr>Harley, Tasha   LP</vt:lpwstr>
  </property>
  <property fmtid="{D5CDD505-2E9C-101B-9397-08002B2CF9AE}" pid="5" name="_EmailSubject">
    <vt:lpwstr>OMB 0960-0004 </vt:lpwstr>
  </property>
  <property fmtid="{D5CDD505-2E9C-101B-9397-08002B2CF9AE}" pid="6" name="_NewReviewCycle">
    <vt:lpwstr/>
  </property>
  <property fmtid="{D5CDD505-2E9C-101B-9397-08002B2CF9AE}" pid="7" name="_PreviousAdHocReviewCycleID">
    <vt:i4>-356404864</vt:i4>
  </property>
  <property fmtid="{D5CDD505-2E9C-101B-9397-08002B2CF9AE}" pid="8" name="_ReviewingToolsShownOnce">
    <vt:lpwstr/>
  </property>
</Properties>
</file>