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0DCF" w:rsidP="006F26FB" w14:paraId="6BEBB8D4" w14:textId="0C490A86">
      <w:pPr>
        <w:jc w:val="center"/>
        <w:rPr>
          <w:rFonts w:ascii="Times New Roman" w:hAnsi="Times New Roman"/>
          <w:b/>
        </w:rPr>
      </w:pPr>
      <w:r>
        <w:rPr>
          <w:rFonts w:ascii="Times New Roman" w:hAnsi="Times New Roman"/>
          <w:b/>
        </w:rPr>
        <w:t>Supporting Statement for Form SSA-8001</w:t>
      </w:r>
    </w:p>
    <w:p w:rsidR="00400DCF" w:rsidP="006F26FB" w14:paraId="4D1E8A7C" w14:textId="69256402">
      <w:pPr>
        <w:jc w:val="center"/>
        <w:rPr>
          <w:rFonts w:ascii="Times New Roman" w:hAnsi="Times New Roman"/>
          <w:b/>
        </w:rPr>
      </w:pPr>
      <w:r>
        <w:rPr>
          <w:rFonts w:ascii="Times New Roman" w:hAnsi="Times New Roman"/>
          <w:b/>
        </w:rPr>
        <w:t>Application for Supplemental Security Income</w:t>
      </w:r>
      <w:r w:rsidR="0064264C">
        <w:rPr>
          <w:rFonts w:ascii="Times New Roman" w:hAnsi="Times New Roman"/>
          <w:b/>
        </w:rPr>
        <w:t xml:space="preserve"> </w:t>
      </w:r>
    </w:p>
    <w:p w:rsidR="00CA6966" w:rsidRPr="00400DCF" w:rsidP="006F26FB" w14:paraId="27B39F6C" w14:textId="77777777">
      <w:pPr>
        <w:jc w:val="center"/>
        <w:rPr>
          <w:rFonts w:ascii="Times New Roman" w:hAnsi="Times New Roman"/>
          <w:b/>
        </w:rPr>
      </w:pPr>
      <w:r w:rsidRPr="0009797F">
        <w:rPr>
          <w:rFonts w:ascii="Times New Roman" w:hAnsi="Times New Roman"/>
          <w:b/>
          <w:iCs/>
        </w:rPr>
        <w:t>2</w:t>
      </w:r>
      <w:r w:rsidRPr="0009797F">
        <w:rPr>
          <w:rFonts w:ascii="Times New Roman" w:hAnsi="Times New Roman"/>
          <w:b/>
          <w:iCs/>
        </w:rPr>
        <w:t>0 CFR 416.305</w:t>
      </w:r>
      <w:r w:rsidRPr="0009797F">
        <w:rPr>
          <w:rFonts w:ascii="Times New Roman" w:hAnsi="Times New Roman"/>
          <w:b/>
          <w:iCs/>
        </w:rPr>
        <w:t xml:space="preserve"> </w:t>
      </w:r>
      <w:r w:rsidRPr="0009797F">
        <w:rPr>
          <w:rFonts w:ascii="Times New Roman" w:hAnsi="Times New Roman"/>
          <w:b/>
          <w:iCs/>
        </w:rPr>
        <w:t>-</w:t>
      </w:r>
      <w:r w:rsidRPr="0009797F">
        <w:rPr>
          <w:rFonts w:ascii="Times New Roman" w:hAnsi="Times New Roman"/>
          <w:b/>
          <w:iCs/>
        </w:rPr>
        <w:t xml:space="preserve"> 20 CFR </w:t>
      </w:r>
      <w:r w:rsidRPr="0009797F">
        <w:rPr>
          <w:rFonts w:ascii="Times New Roman" w:hAnsi="Times New Roman"/>
          <w:b/>
          <w:iCs/>
        </w:rPr>
        <w:t>416.335,</w:t>
      </w:r>
      <w:r w:rsidRPr="00400DCF">
        <w:rPr>
          <w:rFonts w:ascii="Times New Roman" w:hAnsi="Times New Roman"/>
          <w:b/>
        </w:rPr>
        <w:t xml:space="preserve"> Subpart C</w:t>
      </w:r>
    </w:p>
    <w:p w:rsidR="00A45D82" w:rsidP="00A83791" w14:paraId="30F7CD0C" w14:textId="77777777">
      <w:pPr>
        <w:jc w:val="center"/>
        <w:rPr>
          <w:rFonts w:ascii="Times New Roman" w:hAnsi="Times New Roman"/>
          <w:b/>
        </w:rPr>
      </w:pPr>
      <w:r w:rsidRPr="00400DCF">
        <w:rPr>
          <w:rFonts w:ascii="Times New Roman" w:hAnsi="Times New Roman"/>
          <w:b/>
        </w:rPr>
        <w:t>OMB No. 0960-0444</w:t>
      </w:r>
    </w:p>
    <w:p w:rsidR="00F664A6" w:rsidRPr="00BC7F42" w:rsidP="00A45D82" w14:paraId="74CE2F5E" w14:textId="2113179E">
      <w:pPr>
        <w:pStyle w:val="Header"/>
        <w:tabs>
          <w:tab w:val="clear" w:pos="4320"/>
          <w:tab w:val="clear" w:pos="8640"/>
        </w:tabs>
        <w:rPr>
          <w:rFonts w:ascii="Times New Roman" w:hAnsi="Times New Roman"/>
        </w:rPr>
      </w:pPr>
    </w:p>
    <w:p w:rsidR="00A45D82" w:rsidRPr="002321B0" w:rsidP="00A45D82" w14:paraId="24FC229C" w14:textId="77777777">
      <w:pPr>
        <w:rPr>
          <w:rFonts w:ascii="Times New Roman" w:hAnsi="Times New Roman"/>
          <w:b/>
        </w:rPr>
      </w:pPr>
      <w:r w:rsidRPr="00503A57">
        <w:rPr>
          <w:rFonts w:ascii="Times New Roman" w:hAnsi="Times New Roman"/>
          <w:b/>
        </w:rPr>
        <w:t>A</w:t>
      </w:r>
      <w:r w:rsidRPr="002321B0">
        <w:rPr>
          <w:rFonts w:ascii="Times New Roman" w:hAnsi="Times New Roman"/>
          <w:b/>
        </w:rPr>
        <w:t xml:space="preserve">.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77C87F14" w14:textId="77777777">
      <w:pPr>
        <w:pStyle w:val="Header"/>
        <w:tabs>
          <w:tab w:val="clear" w:pos="4320"/>
          <w:tab w:val="clear" w:pos="8640"/>
        </w:tabs>
        <w:rPr>
          <w:rFonts w:ascii="Times New Roman" w:hAnsi="Times New Roman"/>
        </w:rPr>
      </w:pPr>
    </w:p>
    <w:p w:rsidR="00476028" w:rsidP="004C51D7" w14:paraId="145120ED" w14:textId="77777777">
      <w:pPr>
        <w:numPr>
          <w:ilvl w:val="0"/>
          <w:numId w:val="5"/>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F8688F" w:rsidRPr="00476028" w:rsidP="00842662" w14:paraId="22089200" w14:textId="0594034C">
      <w:pPr>
        <w:ind w:left="720"/>
        <w:rPr>
          <w:rFonts w:ascii="Times New Roman" w:hAnsi="Times New Roman"/>
          <w:b/>
        </w:rPr>
      </w:pPr>
      <w:r w:rsidRPr="00476028">
        <w:rPr>
          <w:rFonts w:ascii="Times New Roman" w:hAnsi="Times New Roman"/>
        </w:rPr>
        <w:t xml:space="preserve">Section </w:t>
      </w:r>
      <w:r w:rsidRPr="00476028">
        <w:rPr>
          <w:rFonts w:ascii="Times New Roman" w:hAnsi="Times New Roman"/>
          <w:i/>
        </w:rPr>
        <w:t xml:space="preserve">1631(e)(1) </w:t>
      </w:r>
      <w:r w:rsidRPr="00476028">
        <w:rPr>
          <w:rFonts w:ascii="Times New Roman" w:hAnsi="Times New Roman"/>
        </w:rPr>
        <w:t>of the</w:t>
      </w:r>
      <w:r w:rsidRPr="00476028">
        <w:rPr>
          <w:rFonts w:ascii="Times New Roman" w:hAnsi="Times New Roman"/>
          <w:i/>
        </w:rPr>
        <w:t xml:space="preserve"> Social Security Act </w:t>
      </w:r>
      <w:r w:rsidRPr="00476028" w:rsidR="00A83791">
        <w:rPr>
          <w:rFonts w:ascii="Times New Roman" w:hAnsi="Times New Roman"/>
          <w:i/>
        </w:rPr>
        <w:t>(</w:t>
      </w:r>
      <w:r w:rsidRPr="00476028">
        <w:rPr>
          <w:rFonts w:ascii="Times New Roman" w:hAnsi="Times New Roman"/>
          <w:i/>
        </w:rPr>
        <w:t xml:space="preserve">Act) </w:t>
      </w:r>
      <w:r w:rsidRPr="00476028">
        <w:rPr>
          <w:rFonts w:ascii="Times New Roman" w:hAnsi="Times New Roman"/>
        </w:rPr>
        <w:t xml:space="preserve">requires the Commissioner of </w:t>
      </w:r>
      <w:r w:rsidRPr="00476028" w:rsidR="00CB708C">
        <w:rPr>
          <w:rFonts w:ascii="Times New Roman" w:hAnsi="Times New Roman"/>
        </w:rPr>
        <w:t xml:space="preserve">the </w:t>
      </w:r>
      <w:r w:rsidRPr="00476028">
        <w:rPr>
          <w:rFonts w:ascii="Times New Roman" w:hAnsi="Times New Roman"/>
        </w:rPr>
        <w:t>Social Security</w:t>
      </w:r>
      <w:r w:rsidRPr="00476028" w:rsidR="00CB708C">
        <w:rPr>
          <w:rFonts w:ascii="Times New Roman" w:hAnsi="Times New Roman"/>
        </w:rPr>
        <w:t xml:space="preserve"> Administration (SSA)</w:t>
      </w:r>
      <w:r w:rsidRPr="00476028">
        <w:rPr>
          <w:rFonts w:ascii="Times New Roman" w:hAnsi="Times New Roman"/>
        </w:rPr>
        <w:t xml:space="preserve"> to promulgate regulations concerning applications for Supplementa</w:t>
      </w:r>
      <w:r w:rsidRPr="00476028" w:rsidR="00A83791">
        <w:rPr>
          <w:rFonts w:ascii="Times New Roman" w:hAnsi="Times New Roman"/>
        </w:rPr>
        <w:t>l Security Income (SSI) payments</w:t>
      </w:r>
      <w:r w:rsidRPr="00476028">
        <w:rPr>
          <w:rFonts w:ascii="Times New Roman" w:hAnsi="Times New Roman"/>
        </w:rPr>
        <w:t xml:space="preserve">. </w:t>
      </w:r>
      <w:r w:rsidRPr="00476028" w:rsidR="00654772">
        <w:rPr>
          <w:rFonts w:ascii="Times New Roman" w:hAnsi="Times New Roman"/>
        </w:rPr>
        <w:t xml:space="preserve"> </w:t>
      </w:r>
      <w:r w:rsidRPr="00476028" w:rsidR="00991119">
        <w:rPr>
          <w:rFonts w:ascii="Times New Roman" w:hAnsi="Times New Roman"/>
        </w:rPr>
        <w:t xml:space="preserve">SSI is a </w:t>
      </w:r>
      <w:r w:rsidRPr="00476028" w:rsidR="00991119">
        <w:rPr>
          <w:rFonts w:ascii="Times New Roman" w:hAnsi="Times New Roman"/>
        </w:rPr>
        <w:t>Federal</w:t>
      </w:r>
      <w:r w:rsidR="00476028">
        <w:rPr>
          <w:rFonts w:ascii="Times New Roman" w:hAnsi="Times New Roman"/>
        </w:rPr>
        <w:t xml:space="preserve"> </w:t>
      </w:r>
      <w:r w:rsidRPr="00476028" w:rsidR="00991119">
        <w:rPr>
          <w:rFonts w:ascii="Times New Roman" w:hAnsi="Times New Roman"/>
        </w:rPr>
        <w:t xml:space="preserve">income supplement program funded by general tax revenues (not Social Security taxes). </w:t>
      </w:r>
      <w:r w:rsidRPr="00476028" w:rsidR="00654772">
        <w:rPr>
          <w:rFonts w:ascii="Times New Roman" w:hAnsi="Times New Roman"/>
        </w:rPr>
        <w:t xml:space="preserve"> </w:t>
      </w:r>
      <w:r w:rsidRPr="00476028" w:rsidR="00991119">
        <w:rPr>
          <w:rFonts w:ascii="Times New Roman" w:hAnsi="Times New Roman"/>
        </w:rPr>
        <w:t>SSI provides aged, blind, and disabled people who have little or no income with the funds for food, clothing, and shelter.</w:t>
      </w:r>
      <w:r w:rsidRPr="00476028" w:rsidR="005B56DD">
        <w:rPr>
          <w:rFonts w:ascii="Times New Roman" w:hAnsi="Times New Roman"/>
        </w:rPr>
        <w:t xml:space="preserve">  </w:t>
      </w:r>
      <w:r w:rsidRPr="00476028">
        <w:rPr>
          <w:rFonts w:ascii="Times New Roman" w:hAnsi="Times New Roman"/>
        </w:rPr>
        <w:t>Section</w:t>
      </w:r>
      <w:r w:rsidRPr="00476028" w:rsidR="002D34D7">
        <w:rPr>
          <w:rFonts w:ascii="Times New Roman" w:hAnsi="Times New Roman"/>
        </w:rPr>
        <w:t>s</w:t>
      </w:r>
      <w:r w:rsidRPr="00476028" w:rsidR="003F6A59">
        <w:rPr>
          <w:rFonts w:ascii="Times New Roman" w:hAnsi="Times New Roman"/>
          <w:i/>
        </w:rPr>
        <w:t xml:space="preserve"> </w:t>
      </w:r>
      <w:r w:rsidRPr="002D34D7">
        <w:rPr>
          <w:rFonts w:ascii="Times New Roman" w:hAnsi="Times New Roman"/>
          <w:i/>
        </w:rPr>
        <w:t>20 CFR</w:t>
      </w:r>
      <w:r w:rsidR="002D34D7">
        <w:rPr>
          <w:rFonts w:ascii="Times New Roman" w:hAnsi="Times New Roman"/>
          <w:i/>
        </w:rPr>
        <w:t>16.305</w:t>
      </w:r>
      <w:r w:rsidR="002D34D7">
        <w:rPr>
          <w:rFonts w:ascii="Times New Roman" w:hAnsi="Times New Roman"/>
          <w:i/>
        </w:rPr>
        <w:noBreakHyphen/>
      </w:r>
      <w:r w:rsidR="00A83791">
        <w:rPr>
          <w:rFonts w:ascii="Times New Roman" w:hAnsi="Times New Roman"/>
          <w:i/>
        </w:rPr>
        <w:t>416</w:t>
      </w:r>
      <w:r w:rsidRPr="00FE2BE1">
        <w:rPr>
          <w:rFonts w:ascii="Times New Roman" w:hAnsi="Times New Roman"/>
          <w:i/>
        </w:rPr>
        <w:t>.335</w:t>
      </w:r>
      <w:r w:rsidRPr="00FE2BE1">
        <w:rPr>
          <w:rFonts w:ascii="Times New Roman" w:hAnsi="Times New Roman"/>
        </w:rPr>
        <w:t xml:space="preserve"> of the </w:t>
      </w:r>
      <w:r w:rsidRPr="00FE2BE1">
        <w:rPr>
          <w:rFonts w:ascii="Times New Roman" w:hAnsi="Times New Roman"/>
          <w:i/>
        </w:rPr>
        <w:t>Code of Federal Regulations</w:t>
      </w:r>
      <w:r w:rsidR="00990B61">
        <w:rPr>
          <w:rFonts w:ascii="Times New Roman" w:hAnsi="Times New Roman"/>
        </w:rPr>
        <w:t xml:space="preserve"> provide</w:t>
      </w:r>
      <w:r w:rsidRPr="00FE2BE1">
        <w:rPr>
          <w:rFonts w:ascii="Times New Roman" w:hAnsi="Times New Roman"/>
        </w:rPr>
        <w:t xml:space="preserve"> that </w:t>
      </w:r>
      <w:r w:rsidR="00990B61">
        <w:rPr>
          <w:rFonts w:ascii="Times New Roman" w:hAnsi="Times New Roman"/>
        </w:rPr>
        <w:t xml:space="preserve">we create a prescribed form to collect </w:t>
      </w:r>
      <w:r w:rsidRPr="00FE2BE1">
        <w:rPr>
          <w:rFonts w:ascii="Times New Roman" w:hAnsi="Times New Roman"/>
        </w:rPr>
        <w:t xml:space="preserve">the </w:t>
      </w:r>
      <w:r w:rsidR="00CB708C">
        <w:rPr>
          <w:rFonts w:ascii="Times New Roman" w:hAnsi="Times New Roman"/>
        </w:rPr>
        <w:t xml:space="preserve">information we request </w:t>
      </w:r>
      <w:r w:rsidRPr="00FE2BE1">
        <w:rPr>
          <w:rFonts w:ascii="Times New Roman" w:hAnsi="Times New Roman"/>
        </w:rPr>
        <w:t xml:space="preserve">for SSI </w:t>
      </w:r>
      <w:r w:rsidR="00990B61">
        <w:rPr>
          <w:rFonts w:ascii="Times New Roman" w:hAnsi="Times New Roman"/>
        </w:rPr>
        <w:t>payments</w:t>
      </w:r>
      <w:r w:rsidRPr="00FE2BE1">
        <w:rPr>
          <w:rFonts w:ascii="Times New Roman" w:hAnsi="Times New Roman"/>
        </w:rPr>
        <w:t>.</w:t>
      </w:r>
    </w:p>
    <w:p w:rsidR="008D2CA2" w:rsidP="00E05981" w14:paraId="3ED49E77" w14:textId="517ABEA9">
      <w:pPr>
        <w:ind w:left="1440"/>
        <w:rPr>
          <w:rFonts w:ascii="Times New Roman" w:hAnsi="Times New Roman"/>
        </w:rPr>
      </w:pPr>
    </w:p>
    <w:p w:rsidR="002E18CF" w:rsidRPr="00C5283B" w:rsidP="008C1254" w14:paraId="4740F8A2" w14:textId="77777777">
      <w:pPr>
        <w:numPr>
          <w:ilvl w:val="0"/>
          <w:numId w:val="2"/>
        </w:numPr>
        <w:rPr>
          <w:rFonts w:ascii="Times New Roman" w:hAnsi="Times New Roman"/>
        </w:rPr>
      </w:pPr>
      <w:r>
        <w:rPr>
          <w:rFonts w:ascii="Times New Roman" w:hAnsi="Times New Roman"/>
          <w:b/>
        </w:rPr>
        <w:t>Description of Collection</w:t>
      </w:r>
    </w:p>
    <w:p w:rsidR="004055F2" w:rsidP="009A522B" w14:paraId="3D3506BC" w14:textId="6B378D32">
      <w:pPr>
        <w:ind w:left="720"/>
        <w:rPr>
          <w:rFonts w:ascii="Times New Roman" w:hAnsi="Times New Roman"/>
        </w:rPr>
      </w:pPr>
      <w:r>
        <w:rPr>
          <w:rFonts w:ascii="Times New Roman" w:hAnsi="Times New Roman"/>
        </w:rPr>
        <w:t xml:space="preserve">SSA uses the </w:t>
      </w:r>
      <w:r w:rsidR="0028746C">
        <w:rPr>
          <w:rFonts w:ascii="Times New Roman" w:hAnsi="Times New Roman"/>
        </w:rPr>
        <w:t xml:space="preserve">form </w:t>
      </w:r>
      <w:r w:rsidR="00CF62B1">
        <w:rPr>
          <w:rFonts w:ascii="Times New Roman" w:hAnsi="Times New Roman"/>
        </w:rPr>
        <w:t>SSA-8001</w:t>
      </w:r>
      <w:r w:rsidR="0028746C">
        <w:rPr>
          <w:rFonts w:ascii="Times New Roman" w:hAnsi="Times New Roman"/>
        </w:rPr>
        <w:t xml:space="preserve"> </w:t>
      </w:r>
      <w:r w:rsidR="00CF62B1">
        <w:rPr>
          <w:rFonts w:ascii="Times New Roman" w:hAnsi="Times New Roman"/>
        </w:rPr>
        <w:t xml:space="preserve">to collect </w:t>
      </w:r>
      <w:r>
        <w:rPr>
          <w:rFonts w:ascii="Times New Roman" w:hAnsi="Times New Roman"/>
        </w:rPr>
        <w:t xml:space="preserve">information </w:t>
      </w:r>
      <w:r w:rsidR="006A1445">
        <w:rPr>
          <w:rFonts w:ascii="Times New Roman" w:hAnsi="Times New Roman"/>
        </w:rPr>
        <w:t>from respondents</w:t>
      </w:r>
      <w:r w:rsidR="00E870CA">
        <w:rPr>
          <w:rFonts w:ascii="Times New Roman" w:hAnsi="Times New Roman"/>
        </w:rPr>
        <w:t xml:space="preserve"> </w:t>
      </w:r>
      <w:r w:rsidR="009E7B7A">
        <w:rPr>
          <w:rFonts w:ascii="Times New Roman" w:hAnsi="Times New Roman"/>
        </w:rPr>
        <w:t>to either</w:t>
      </w:r>
      <w:r>
        <w:rPr>
          <w:rFonts w:ascii="Times New Roman" w:hAnsi="Times New Roman"/>
        </w:rPr>
        <w:t>:</w:t>
      </w:r>
      <w:r w:rsidR="005B56DD">
        <w:rPr>
          <w:rFonts w:ascii="Times New Roman" w:hAnsi="Times New Roman"/>
        </w:rPr>
        <w:t xml:space="preserve">  </w:t>
      </w:r>
      <w:r>
        <w:rPr>
          <w:rFonts w:ascii="Times New Roman" w:hAnsi="Times New Roman"/>
        </w:rPr>
        <w:t>(1</w:t>
      </w:r>
      <w:r w:rsidR="00AE3A69">
        <w:rPr>
          <w:rFonts w:ascii="Times New Roman" w:hAnsi="Times New Roman"/>
        </w:rPr>
        <w:t>)</w:t>
      </w:r>
      <w:r w:rsidR="00842662">
        <w:rPr>
          <w:rFonts w:ascii="Times New Roman" w:hAnsi="Times New Roman"/>
        </w:rPr>
        <w:t> </w:t>
      </w:r>
      <w:r w:rsidR="00B93959">
        <w:rPr>
          <w:rFonts w:ascii="Times New Roman" w:hAnsi="Times New Roman"/>
        </w:rPr>
        <w:t xml:space="preserve">provide a formal determination </w:t>
      </w:r>
      <w:r w:rsidR="0028746C">
        <w:rPr>
          <w:rFonts w:ascii="Times New Roman" w:hAnsi="Times New Roman"/>
        </w:rPr>
        <w:t xml:space="preserve">of </w:t>
      </w:r>
      <w:r w:rsidR="007421F6">
        <w:rPr>
          <w:rFonts w:ascii="Times New Roman" w:hAnsi="Times New Roman"/>
        </w:rPr>
        <w:t>ineligibility</w:t>
      </w:r>
      <w:r w:rsidR="0028746C">
        <w:rPr>
          <w:rFonts w:ascii="Times New Roman" w:hAnsi="Times New Roman"/>
        </w:rPr>
        <w:t xml:space="preserve"> based on</w:t>
      </w:r>
      <w:r w:rsidR="00B93959">
        <w:rPr>
          <w:rFonts w:ascii="Times New Roman" w:hAnsi="Times New Roman"/>
        </w:rPr>
        <w:t xml:space="preserve"> </w:t>
      </w:r>
      <w:r>
        <w:rPr>
          <w:rFonts w:ascii="Times New Roman" w:hAnsi="Times New Roman"/>
        </w:rPr>
        <w:t xml:space="preserve">non-medical reasons </w:t>
      </w:r>
      <w:r w:rsidR="0028746C">
        <w:rPr>
          <w:rFonts w:ascii="Times New Roman" w:hAnsi="Times New Roman"/>
        </w:rPr>
        <w:t xml:space="preserve">only, </w:t>
      </w:r>
      <w:r>
        <w:rPr>
          <w:rFonts w:ascii="Times New Roman" w:hAnsi="Times New Roman"/>
        </w:rPr>
        <w:t xml:space="preserve">or (2) </w:t>
      </w:r>
      <w:r w:rsidR="0028746C">
        <w:rPr>
          <w:rFonts w:ascii="Times New Roman" w:hAnsi="Times New Roman"/>
        </w:rPr>
        <w:t>document allegations of potential eligibility prior to requesting a medical determination from DDS</w:t>
      </w:r>
      <w:r w:rsidR="00EA0A1B">
        <w:rPr>
          <w:rFonts w:ascii="Times New Roman" w:hAnsi="Times New Roman"/>
        </w:rPr>
        <w:t xml:space="preserve"> while deferring the collection of additional information </w:t>
      </w:r>
      <w:r w:rsidR="003E2BF9">
        <w:rPr>
          <w:rFonts w:ascii="Times New Roman" w:hAnsi="Times New Roman"/>
        </w:rPr>
        <w:t xml:space="preserve">until after a medical </w:t>
      </w:r>
      <w:r w:rsidR="00C81680">
        <w:rPr>
          <w:rFonts w:ascii="Times New Roman" w:hAnsi="Times New Roman"/>
        </w:rPr>
        <w:t>determination is approved</w:t>
      </w:r>
      <w:r w:rsidR="0028746C">
        <w:rPr>
          <w:rFonts w:ascii="Times New Roman" w:hAnsi="Times New Roman"/>
        </w:rPr>
        <w:t xml:space="preserve">. </w:t>
      </w:r>
    </w:p>
    <w:p w:rsidR="004055F2" w:rsidP="00F4307E" w14:paraId="0456F8E6" w14:textId="77777777">
      <w:pPr>
        <w:ind w:left="1440"/>
        <w:rPr>
          <w:rFonts w:ascii="Times New Roman" w:hAnsi="Times New Roman"/>
        </w:rPr>
      </w:pPr>
    </w:p>
    <w:p w:rsidR="00B15C3D" w:rsidP="009A522B" w14:paraId="3351EE71" w14:textId="797DB9D4">
      <w:pPr>
        <w:ind w:left="720"/>
        <w:rPr>
          <w:rFonts w:ascii="Times New Roman" w:hAnsi="Times New Roman"/>
        </w:rPr>
      </w:pPr>
      <w:r>
        <w:rPr>
          <w:rFonts w:ascii="Times New Roman" w:hAnsi="Times New Roman"/>
        </w:rPr>
        <w:t xml:space="preserve">In situations </w:t>
      </w:r>
      <w:r w:rsidR="000C5E52">
        <w:rPr>
          <w:rFonts w:ascii="Times New Roman" w:hAnsi="Times New Roman"/>
        </w:rPr>
        <w:t>where</w:t>
      </w:r>
      <w:r w:rsidR="00CF03CD">
        <w:rPr>
          <w:rFonts w:ascii="Times New Roman" w:hAnsi="Times New Roman"/>
        </w:rPr>
        <w:t xml:space="preserve"> a</w:t>
      </w:r>
      <w:r w:rsidR="00842662">
        <w:rPr>
          <w:rFonts w:ascii="Times New Roman" w:hAnsi="Times New Roman"/>
        </w:rPr>
        <w:t>n</w:t>
      </w:r>
      <w:r w:rsidR="00CF03CD">
        <w:rPr>
          <w:rFonts w:ascii="Times New Roman" w:hAnsi="Times New Roman"/>
        </w:rPr>
        <w:t xml:space="preserve"> </w:t>
      </w:r>
      <w:r w:rsidR="004055F2">
        <w:rPr>
          <w:rFonts w:ascii="Times New Roman" w:hAnsi="Times New Roman"/>
        </w:rPr>
        <w:t>SSI claim</w:t>
      </w:r>
      <w:r w:rsidR="00CF03CD">
        <w:rPr>
          <w:rFonts w:ascii="Times New Roman" w:hAnsi="Times New Roman"/>
        </w:rPr>
        <w:t xml:space="preserve"> is </w:t>
      </w:r>
      <w:r w:rsidR="004055F2">
        <w:rPr>
          <w:rFonts w:ascii="Times New Roman" w:hAnsi="Times New Roman"/>
        </w:rPr>
        <w:t>medically denied</w:t>
      </w:r>
      <w:r w:rsidR="00715874">
        <w:rPr>
          <w:rFonts w:ascii="Times New Roman" w:hAnsi="Times New Roman"/>
        </w:rPr>
        <w:t>, we</w:t>
      </w:r>
      <w:r w:rsidR="004055F2">
        <w:rPr>
          <w:rFonts w:ascii="Times New Roman" w:hAnsi="Times New Roman"/>
        </w:rPr>
        <w:t xml:space="preserve"> </w:t>
      </w:r>
      <w:r w:rsidR="00F43E14">
        <w:rPr>
          <w:rFonts w:ascii="Times New Roman" w:hAnsi="Times New Roman"/>
        </w:rPr>
        <w:t xml:space="preserve">do not require </w:t>
      </w:r>
      <w:r w:rsidR="003E6F15">
        <w:rPr>
          <w:rFonts w:ascii="Times New Roman" w:hAnsi="Times New Roman"/>
        </w:rPr>
        <w:t xml:space="preserve">any additional </w:t>
      </w:r>
      <w:r w:rsidR="00002AC2">
        <w:rPr>
          <w:rFonts w:ascii="Times New Roman" w:hAnsi="Times New Roman"/>
        </w:rPr>
        <w:t xml:space="preserve">information from the </w:t>
      </w:r>
      <w:r w:rsidR="0028746C">
        <w:rPr>
          <w:rFonts w:ascii="Times New Roman" w:hAnsi="Times New Roman"/>
        </w:rPr>
        <w:t>respondents</w:t>
      </w:r>
      <w:r w:rsidR="00F02FD8">
        <w:rPr>
          <w:rFonts w:ascii="Times New Roman" w:hAnsi="Times New Roman"/>
        </w:rPr>
        <w:t xml:space="preserve">. </w:t>
      </w:r>
      <w:r w:rsidR="00842662">
        <w:rPr>
          <w:rFonts w:ascii="Times New Roman" w:hAnsi="Times New Roman"/>
        </w:rPr>
        <w:t xml:space="preserve"> </w:t>
      </w:r>
      <w:r w:rsidRPr="00002AC2" w:rsidR="00002AC2">
        <w:rPr>
          <w:rFonts w:ascii="Times New Roman" w:hAnsi="Times New Roman"/>
        </w:rPr>
        <w:t xml:space="preserve">For </w:t>
      </w:r>
      <w:r w:rsidR="00174326">
        <w:rPr>
          <w:rFonts w:ascii="Times New Roman" w:hAnsi="Times New Roman"/>
        </w:rPr>
        <w:t xml:space="preserve">SSI claims </w:t>
      </w:r>
      <w:r w:rsidR="00A541B2">
        <w:rPr>
          <w:rFonts w:ascii="Times New Roman" w:hAnsi="Times New Roman"/>
        </w:rPr>
        <w:t>to receive</w:t>
      </w:r>
      <w:r w:rsidR="00174326">
        <w:rPr>
          <w:rFonts w:ascii="Times New Roman" w:hAnsi="Times New Roman"/>
        </w:rPr>
        <w:t xml:space="preserve"> a </w:t>
      </w:r>
      <w:r w:rsidRPr="00002AC2" w:rsidR="00002AC2">
        <w:rPr>
          <w:rFonts w:ascii="Times New Roman" w:hAnsi="Times New Roman"/>
        </w:rPr>
        <w:t xml:space="preserve">medical allowance, </w:t>
      </w:r>
      <w:r w:rsidR="00174326">
        <w:rPr>
          <w:rFonts w:ascii="Times New Roman" w:hAnsi="Times New Roman"/>
        </w:rPr>
        <w:t xml:space="preserve">we need to collect </w:t>
      </w:r>
      <w:r w:rsidR="004B4FD1">
        <w:rPr>
          <w:rFonts w:ascii="Times New Roman" w:hAnsi="Times New Roman"/>
        </w:rPr>
        <w:t xml:space="preserve">or update information previously collected. </w:t>
      </w:r>
      <w:r w:rsidR="00842662">
        <w:rPr>
          <w:rFonts w:ascii="Times New Roman" w:hAnsi="Times New Roman"/>
        </w:rPr>
        <w:t xml:space="preserve"> </w:t>
      </w:r>
      <w:r w:rsidR="004B4FD1">
        <w:rPr>
          <w:rFonts w:ascii="Times New Roman" w:hAnsi="Times New Roman"/>
        </w:rPr>
        <w:t xml:space="preserve">Therefore, </w:t>
      </w:r>
      <w:r w:rsidRPr="00002AC2" w:rsidR="00002AC2">
        <w:rPr>
          <w:rFonts w:ascii="Times New Roman" w:hAnsi="Times New Roman"/>
        </w:rPr>
        <w:t xml:space="preserve">technicians conduct </w:t>
      </w:r>
      <w:r w:rsidR="004B4FD1">
        <w:rPr>
          <w:rFonts w:ascii="Times New Roman" w:hAnsi="Times New Roman"/>
        </w:rPr>
        <w:t xml:space="preserve">a </w:t>
      </w:r>
      <w:r w:rsidRPr="00002AC2" w:rsidR="00002AC2">
        <w:rPr>
          <w:rFonts w:ascii="Times New Roman" w:hAnsi="Times New Roman"/>
        </w:rPr>
        <w:t xml:space="preserve">pre-effectuation review </w:t>
      </w:r>
      <w:r w:rsidR="0028746C">
        <w:rPr>
          <w:rFonts w:ascii="Times New Roman" w:hAnsi="Times New Roman"/>
        </w:rPr>
        <w:t xml:space="preserve">with respondents </w:t>
      </w:r>
      <w:r w:rsidRPr="00002AC2" w:rsidR="00002AC2">
        <w:rPr>
          <w:rFonts w:ascii="Times New Roman" w:hAnsi="Times New Roman"/>
        </w:rPr>
        <w:t>t</w:t>
      </w:r>
      <w:r w:rsidR="0028746C">
        <w:rPr>
          <w:rFonts w:ascii="Times New Roman" w:hAnsi="Times New Roman"/>
        </w:rPr>
        <w:t>o</w:t>
      </w:r>
      <w:r w:rsidRPr="00002AC2" w:rsidR="00002AC2">
        <w:rPr>
          <w:rFonts w:ascii="Times New Roman" w:hAnsi="Times New Roman"/>
        </w:rPr>
        <w:t xml:space="preserve"> collect questions from the SSA</w:t>
      </w:r>
      <w:r w:rsidR="00842662">
        <w:rPr>
          <w:rFonts w:ascii="Times New Roman" w:hAnsi="Times New Roman"/>
        </w:rPr>
        <w:noBreakHyphen/>
      </w:r>
      <w:r w:rsidRPr="00002AC2" w:rsidR="00002AC2">
        <w:rPr>
          <w:rFonts w:ascii="Times New Roman" w:hAnsi="Times New Roman"/>
        </w:rPr>
        <w:t>8000</w:t>
      </w:r>
      <w:r w:rsidR="00002AC2">
        <w:rPr>
          <w:rFonts w:ascii="Times New Roman" w:hAnsi="Times New Roman"/>
        </w:rPr>
        <w:t xml:space="preserve"> </w:t>
      </w:r>
      <w:r w:rsidR="00842662">
        <w:rPr>
          <w:rFonts w:ascii="Times New Roman" w:hAnsi="Times New Roman"/>
        </w:rPr>
        <w:t>(</w:t>
      </w:r>
      <w:r w:rsidR="0028746C">
        <w:rPr>
          <w:rFonts w:ascii="Times New Roman" w:hAnsi="Times New Roman"/>
        </w:rPr>
        <w:t xml:space="preserve">OMB No. </w:t>
      </w:r>
      <w:r w:rsidRPr="00002AC2" w:rsidR="00002AC2">
        <w:rPr>
          <w:rFonts w:ascii="Times New Roman" w:hAnsi="Times New Roman"/>
        </w:rPr>
        <w:t>0960-0</w:t>
      </w:r>
      <w:r w:rsidR="00C52B03">
        <w:rPr>
          <w:rFonts w:ascii="Times New Roman" w:hAnsi="Times New Roman"/>
        </w:rPr>
        <w:t>229</w:t>
      </w:r>
      <w:r w:rsidR="00842662">
        <w:rPr>
          <w:rFonts w:ascii="Times New Roman" w:hAnsi="Times New Roman"/>
        </w:rPr>
        <w:t>)</w:t>
      </w:r>
      <w:r w:rsidRPr="00002AC2" w:rsidR="00002AC2">
        <w:rPr>
          <w:rFonts w:ascii="Times New Roman" w:hAnsi="Times New Roman"/>
        </w:rPr>
        <w:t>.</w:t>
      </w:r>
    </w:p>
    <w:p w:rsidR="004C3BCF" w:rsidP="00F4307E" w14:paraId="6EDA9E5A" w14:textId="77777777">
      <w:pPr>
        <w:ind w:left="1440"/>
        <w:rPr>
          <w:rFonts w:ascii="Times New Roman" w:hAnsi="Times New Roman"/>
        </w:rPr>
      </w:pPr>
    </w:p>
    <w:p w:rsidR="00B40390" w:rsidP="009A522B" w14:paraId="1DF404FB" w14:textId="05CDACCE">
      <w:pPr>
        <w:ind w:left="720"/>
        <w:rPr>
          <w:rFonts w:ascii="Times New Roman" w:hAnsi="Times New Roman"/>
        </w:rPr>
      </w:pPr>
      <w:r>
        <w:rPr>
          <w:rFonts w:ascii="Times New Roman" w:hAnsi="Times New Roman"/>
        </w:rPr>
        <w:t>In</w:t>
      </w:r>
      <w:r w:rsidR="003F2010">
        <w:rPr>
          <w:rFonts w:ascii="Times New Roman" w:hAnsi="Times New Roman"/>
        </w:rPr>
        <w:t xml:space="preserve"> </w:t>
      </w:r>
      <w:r w:rsidR="00083D29">
        <w:rPr>
          <w:rFonts w:ascii="Times New Roman" w:hAnsi="Times New Roman"/>
        </w:rPr>
        <w:t>December</w:t>
      </w:r>
      <w:r w:rsidR="00225F17">
        <w:rPr>
          <w:rFonts w:ascii="Times New Roman" w:hAnsi="Times New Roman"/>
        </w:rPr>
        <w:t xml:space="preserve"> 2024</w:t>
      </w:r>
      <w:r w:rsidR="00C85011">
        <w:rPr>
          <w:rFonts w:ascii="Times New Roman" w:hAnsi="Times New Roman"/>
        </w:rPr>
        <w:t xml:space="preserve">, SSA implemented </w:t>
      </w:r>
      <w:r w:rsidR="007C39C7">
        <w:rPr>
          <w:rFonts w:ascii="Times New Roman" w:hAnsi="Times New Roman"/>
        </w:rPr>
        <w:t>a new simplified SSI online application</w:t>
      </w:r>
      <w:r w:rsidR="000F008A">
        <w:rPr>
          <w:rFonts w:ascii="Times New Roman" w:hAnsi="Times New Roman"/>
        </w:rPr>
        <w:t xml:space="preserve">. </w:t>
      </w:r>
      <w:r w:rsidR="00842662">
        <w:rPr>
          <w:rFonts w:ascii="Times New Roman" w:hAnsi="Times New Roman"/>
        </w:rPr>
        <w:t xml:space="preserve"> </w:t>
      </w:r>
      <w:r w:rsidRPr="0B6147C2" w:rsidR="00B5614A">
        <w:rPr>
          <w:rFonts w:ascii="Times New Roman" w:hAnsi="Times New Roman"/>
        </w:rPr>
        <w:t xml:space="preserve">SSA developed a </w:t>
      </w:r>
      <w:bookmarkStart w:id="0" w:name="_Hlk136176663"/>
      <w:r w:rsidRPr="0B6147C2" w:rsidR="00B5614A">
        <w:rPr>
          <w:rFonts w:ascii="Times New Roman" w:hAnsi="Times New Roman"/>
        </w:rPr>
        <w:t xml:space="preserve">hybrid approach </w:t>
      </w:r>
      <w:bookmarkEnd w:id="0"/>
      <w:r w:rsidRPr="0B6147C2" w:rsidR="00B5614A">
        <w:rPr>
          <w:rFonts w:ascii="Times New Roman" w:hAnsi="Times New Roman"/>
        </w:rPr>
        <w:t>to streamline and simplify the online application form and the modalities we offer across other service channels (i.e., phone and in-person interviews).  SSA’s hybrid approach consists of two separate steps: (1) capturing the claimant’s basic eligibility with a simplified application, and (2) a</w:t>
      </w:r>
      <w:r w:rsidR="00B5614A">
        <w:rPr>
          <w:rFonts w:ascii="Times New Roman" w:hAnsi="Times New Roman"/>
        </w:rPr>
        <w:t xml:space="preserve"> </w:t>
      </w:r>
      <w:r w:rsidRPr="0B6147C2" w:rsidR="00B5614A">
        <w:rPr>
          <w:rFonts w:ascii="Times New Roman" w:hAnsi="Times New Roman"/>
        </w:rPr>
        <w:t>technician</w:t>
      </w:r>
      <w:r w:rsidR="00B5614A">
        <w:rPr>
          <w:rFonts w:ascii="Times New Roman" w:hAnsi="Times New Roman"/>
        </w:rPr>
        <w:noBreakHyphen/>
      </w:r>
      <w:r w:rsidRPr="0B6147C2" w:rsidR="00B5614A">
        <w:rPr>
          <w:rFonts w:ascii="Times New Roman" w:hAnsi="Times New Roman"/>
        </w:rPr>
        <w:t>supported experience to develop additional information necessary to make an initial determination.  This second step only happen</w:t>
      </w:r>
      <w:r w:rsidR="00842662">
        <w:rPr>
          <w:rFonts w:ascii="Times New Roman" w:hAnsi="Times New Roman"/>
        </w:rPr>
        <w:t>s</w:t>
      </w:r>
      <w:r w:rsidRPr="0B6147C2" w:rsidR="00B5614A">
        <w:rPr>
          <w:rFonts w:ascii="Times New Roman" w:hAnsi="Times New Roman"/>
        </w:rPr>
        <w:t xml:space="preserve"> after we provide </w:t>
      </w:r>
      <w:r w:rsidRPr="0B6147C2" w:rsidR="00B24C51">
        <w:rPr>
          <w:rFonts w:ascii="Times New Roman" w:hAnsi="Times New Roman"/>
        </w:rPr>
        <w:t>medical</w:t>
      </w:r>
      <w:r w:rsidRPr="0B6147C2" w:rsidR="00B5614A">
        <w:rPr>
          <w:rFonts w:ascii="Times New Roman" w:hAnsi="Times New Roman"/>
        </w:rPr>
        <w:t xml:space="preserve"> approval and identify what other information we need.  This approach strikes a balance between improving the applicant’s filing experience and collecting all necessary information to make eligibility determinations.  </w:t>
      </w:r>
      <w:r w:rsidR="007C39C7">
        <w:rPr>
          <w:rFonts w:ascii="Times New Roman" w:hAnsi="Times New Roman"/>
        </w:rPr>
        <w:t xml:space="preserve"> </w:t>
      </w:r>
    </w:p>
    <w:p w:rsidR="00B40390" w:rsidP="00842662" w14:paraId="202113C6" w14:textId="77777777">
      <w:pPr>
        <w:rPr>
          <w:rFonts w:ascii="Times New Roman" w:hAnsi="Times New Roman"/>
        </w:rPr>
      </w:pPr>
    </w:p>
    <w:p w:rsidR="002A2DA3" w:rsidRPr="008C1254" w:rsidP="009A522B" w14:paraId="4EB9600E" w14:textId="0622545E">
      <w:pPr>
        <w:ind w:left="720"/>
        <w:rPr>
          <w:rFonts w:ascii="Times New Roman" w:hAnsi="Times New Roman"/>
        </w:rPr>
      </w:pPr>
      <w:r>
        <w:rPr>
          <w:rFonts w:ascii="Times New Roman" w:hAnsi="Times New Roman"/>
        </w:rPr>
        <w:t xml:space="preserve">Respondents apply for SSI using one of three modalities: </w:t>
      </w:r>
      <w:r w:rsidR="00842662">
        <w:rPr>
          <w:rFonts w:ascii="Times New Roman" w:hAnsi="Times New Roman"/>
        </w:rPr>
        <w:t xml:space="preserve"> (</w:t>
      </w:r>
      <w:r>
        <w:rPr>
          <w:rFonts w:ascii="Times New Roman" w:hAnsi="Times New Roman"/>
        </w:rPr>
        <w:t>1) a paper application (</w:t>
      </w:r>
      <w:r w:rsidR="00842662">
        <w:rPr>
          <w:rFonts w:ascii="Times New Roman" w:hAnsi="Times New Roman"/>
        </w:rPr>
        <w:t>F</w:t>
      </w:r>
      <w:r>
        <w:rPr>
          <w:rFonts w:ascii="Times New Roman" w:hAnsi="Times New Roman"/>
        </w:rPr>
        <w:t>orm SSA-8001),</w:t>
      </w:r>
      <w:r w:rsidR="00842662">
        <w:rPr>
          <w:rFonts w:ascii="Times New Roman" w:hAnsi="Times New Roman"/>
        </w:rPr>
        <w:t xml:space="preserve"> (2)</w:t>
      </w:r>
      <w:r>
        <w:rPr>
          <w:rFonts w:ascii="Times New Roman" w:hAnsi="Times New Roman"/>
        </w:rPr>
        <w:t xml:space="preserve"> a field office interview (in-person or over the phone) during which SSA employees enter </w:t>
      </w:r>
      <w:r w:rsidR="00EC2157">
        <w:rPr>
          <w:rFonts w:ascii="Times New Roman" w:hAnsi="Times New Roman"/>
        </w:rPr>
        <w:t>applicants’ responses</w:t>
      </w:r>
      <w:r>
        <w:rPr>
          <w:rFonts w:ascii="Times New Roman" w:hAnsi="Times New Roman"/>
        </w:rPr>
        <w:t xml:space="preserve"> directly into the SSI Claims System; or </w:t>
      </w:r>
      <w:r w:rsidR="00842662">
        <w:rPr>
          <w:rFonts w:ascii="Times New Roman" w:hAnsi="Times New Roman"/>
        </w:rPr>
        <w:t>(</w:t>
      </w:r>
      <w:r>
        <w:rPr>
          <w:rFonts w:ascii="Times New Roman" w:hAnsi="Times New Roman"/>
        </w:rPr>
        <w:t>3) using the Internet Claims (iClaim) System</w:t>
      </w:r>
      <w:r w:rsidR="003A52DD">
        <w:rPr>
          <w:rFonts w:ascii="Times New Roman" w:hAnsi="Times New Roman"/>
        </w:rPr>
        <w:t>.</w:t>
      </w:r>
    </w:p>
    <w:p w:rsidR="002A2DA3" w:rsidP="00F4307E" w14:paraId="6F2B35C7" w14:textId="77777777">
      <w:pPr>
        <w:ind w:left="1440"/>
        <w:rPr>
          <w:rFonts w:ascii="Times New Roman" w:hAnsi="Times New Roman"/>
        </w:rPr>
      </w:pPr>
    </w:p>
    <w:p w:rsidR="00E848EE" w:rsidRPr="00842662" w:rsidP="00842662" w14:paraId="10C7A5AB" w14:textId="6E0B448F">
      <w:pPr>
        <w:ind w:left="720"/>
        <w:rPr>
          <w:rFonts w:ascii="Times New Roman" w:hAnsi="Times New Roman"/>
        </w:rPr>
      </w:pPr>
      <w:r>
        <w:rPr>
          <w:rFonts w:ascii="Times New Roman" w:hAnsi="Times New Roman"/>
        </w:rPr>
        <w:t>The following is a list and description of each modality:</w:t>
      </w:r>
    </w:p>
    <w:p w:rsidR="00266155" w:rsidRPr="00841885" w:rsidP="009A522B" w14:paraId="5A607726" w14:textId="37CE8A1D">
      <w:pPr>
        <w:ind w:left="720"/>
        <w:rPr>
          <w:rFonts w:ascii="Times New Roman" w:hAnsi="Times New Roman"/>
          <w:b/>
          <w:bCs/>
        </w:rPr>
      </w:pPr>
      <w:r w:rsidRPr="00841885">
        <w:rPr>
          <w:rFonts w:ascii="Times New Roman" w:hAnsi="Times New Roman"/>
          <w:b/>
          <w:bCs/>
        </w:rPr>
        <w:t>Paper Application: SSA-8001:</w:t>
      </w:r>
    </w:p>
    <w:p w:rsidR="0036432B" w:rsidP="009A522B" w14:paraId="3E4A39B9" w14:textId="3D1152F9">
      <w:pPr>
        <w:ind w:left="720"/>
        <w:rPr>
          <w:rFonts w:ascii="Times New Roman" w:hAnsi="Times New Roman"/>
        </w:rPr>
      </w:pPr>
      <w:r>
        <w:rPr>
          <w:rFonts w:ascii="Times New Roman" w:hAnsi="Times New Roman"/>
        </w:rPr>
        <w:t>Upon approval of this ICR, the SSA-8001 will be a self-help form available in an adult and child version</w:t>
      </w:r>
      <w:r>
        <w:rPr>
          <w:rFonts w:ascii="Times New Roman" w:hAnsi="Times New Roman"/>
        </w:rPr>
        <w:t xml:space="preserve"> for the public </w:t>
      </w:r>
      <w:r w:rsidR="00FD5A8F">
        <w:rPr>
          <w:rFonts w:ascii="Times New Roman" w:hAnsi="Times New Roman"/>
        </w:rPr>
        <w:t>and technicians to use when there is a system limitation.</w:t>
      </w:r>
      <w:r w:rsidR="00842662">
        <w:rPr>
          <w:rFonts w:ascii="Times New Roman" w:hAnsi="Times New Roman"/>
        </w:rPr>
        <w:t xml:space="preserve">  </w:t>
      </w:r>
      <w:r>
        <w:rPr>
          <w:rFonts w:ascii="Times New Roman" w:hAnsi="Times New Roman"/>
        </w:rPr>
        <w:t xml:space="preserve">The application collects information to identify if the claimant appears to meet the basic eligibility requirements in the month </w:t>
      </w:r>
      <w:r w:rsidR="00326D7C">
        <w:rPr>
          <w:rFonts w:ascii="Times New Roman" w:hAnsi="Times New Roman"/>
        </w:rPr>
        <w:t>of filing</w:t>
      </w:r>
      <w:r>
        <w:rPr>
          <w:rFonts w:ascii="Times New Roman" w:hAnsi="Times New Roman"/>
        </w:rPr>
        <w:t xml:space="preserve">.  </w:t>
      </w:r>
    </w:p>
    <w:p w:rsidR="0036432B" w:rsidP="000C63E0" w14:paraId="23CA90DA" w14:textId="77777777">
      <w:pPr>
        <w:ind w:left="1440"/>
        <w:rPr>
          <w:rFonts w:ascii="Times New Roman" w:hAnsi="Times New Roman"/>
        </w:rPr>
      </w:pPr>
    </w:p>
    <w:p w:rsidR="00326D7C" w:rsidP="009A522B" w14:paraId="3C0F1BC6" w14:textId="699E1340">
      <w:pPr>
        <w:ind w:left="720"/>
        <w:rPr>
          <w:rFonts w:ascii="Times New Roman" w:hAnsi="Times New Roman"/>
        </w:rPr>
      </w:pPr>
      <w:r w:rsidRPr="0036432B">
        <w:rPr>
          <w:rFonts w:ascii="Times New Roman" w:hAnsi="Times New Roman"/>
        </w:rPr>
        <w:t xml:space="preserve">In situations where applicants submit a paper application either by mail or </w:t>
      </w:r>
      <w:r w:rsidR="00842662">
        <w:rPr>
          <w:rFonts w:ascii="Times New Roman" w:hAnsi="Times New Roman"/>
        </w:rPr>
        <w:t xml:space="preserve">through SSA’s </w:t>
      </w:r>
      <w:r w:rsidRPr="0036432B">
        <w:rPr>
          <w:rFonts w:ascii="Times New Roman" w:hAnsi="Times New Roman"/>
        </w:rPr>
        <w:t>Upload Documents</w:t>
      </w:r>
      <w:r w:rsidR="00842662">
        <w:rPr>
          <w:rFonts w:ascii="Times New Roman" w:hAnsi="Times New Roman"/>
        </w:rPr>
        <w:t xml:space="preserve"> portal (OMB No. 0960-0830)</w:t>
      </w:r>
      <w:r>
        <w:rPr>
          <w:rFonts w:ascii="Times New Roman" w:hAnsi="Times New Roman"/>
        </w:rPr>
        <w:t xml:space="preserve">, technicians </w:t>
      </w:r>
      <w:r w:rsidR="00F74672">
        <w:rPr>
          <w:rFonts w:ascii="Times New Roman" w:hAnsi="Times New Roman"/>
        </w:rPr>
        <w:t xml:space="preserve">manually </w:t>
      </w:r>
      <w:r w:rsidR="007421F6">
        <w:rPr>
          <w:rFonts w:ascii="Times New Roman" w:hAnsi="Times New Roman"/>
        </w:rPr>
        <w:t>enter</w:t>
      </w:r>
      <w:r w:rsidR="00F74672">
        <w:rPr>
          <w:rFonts w:ascii="Times New Roman" w:hAnsi="Times New Roman"/>
        </w:rPr>
        <w:t xml:space="preserve"> the information</w:t>
      </w:r>
      <w:r w:rsidR="00130BEB">
        <w:rPr>
          <w:rFonts w:ascii="Times New Roman" w:hAnsi="Times New Roman"/>
        </w:rPr>
        <w:t xml:space="preserve"> in </w:t>
      </w:r>
      <w:r w:rsidRPr="0036432B" w:rsidR="00130BEB">
        <w:rPr>
          <w:rFonts w:ascii="Times New Roman" w:hAnsi="Times New Roman"/>
        </w:rPr>
        <w:t xml:space="preserve">the Consolidated Claims Experience (CCE) </w:t>
      </w:r>
      <w:r w:rsidRPr="0036432B" w:rsidR="00661430">
        <w:rPr>
          <w:rFonts w:ascii="Times New Roman" w:hAnsi="Times New Roman"/>
        </w:rPr>
        <w:t>and SSI Claims</w:t>
      </w:r>
      <w:r w:rsidR="00661430">
        <w:rPr>
          <w:rFonts w:ascii="Times New Roman" w:hAnsi="Times New Roman"/>
        </w:rPr>
        <w:t xml:space="preserve"> system </w:t>
      </w:r>
      <w:r w:rsidR="00130BEB">
        <w:rPr>
          <w:rFonts w:ascii="Times New Roman" w:hAnsi="Times New Roman"/>
        </w:rPr>
        <w:t xml:space="preserve">to </w:t>
      </w:r>
      <w:r>
        <w:rPr>
          <w:rFonts w:ascii="Times New Roman" w:hAnsi="Times New Roman"/>
        </w:rPr>
        <w:t xml:space="preserve">establish a deferred SSI </w:t>
      </w:r>
      <w:r w:rsidR="007421F6">
        <w:rPr>
          <w:rFonts w:ascii="Times New Roman" w:hAnsi="Times New Roman"/>
        </w:rPr>
        <w:t>Claim.</w:t>
      </w:r>
      <w:r w:rsidR="00842662">
        <w:rPr>
          <w:rFonts w:ascii="Times New Roman" w:hAnsi="Times New Roman"/>
        </w:rPr>
        <w:t xml:space="preserve"> </w:t>
      </w:r>
      <w:r>
        <w:rPr>
          <w:rFonts w:ascii="Times New Roman" w:hAnsi="Times New Roman"/>
        </w:rPr>
        <w:t xml:space="preserve"> </w:t>
      </w:r>
      <w:r w:rsidR="00C9332C">
        <w:rPr>
          <w:rFonts w:ascii="Times New Roman" w:hAnsi="Times New Roman"/>
        </w:rPr>
        <w:t>In certain situations, t</w:t>
      </w:r>
      <w:r w:rsidR="00FD5A8F">
        <w:rPr>
          <w:rFonts w:ascii="Times New Roman" w:hAnsi="Times New Roman"/>
        </w:rPr>
        <w:t>echnicians</w:t>
      </w:r>
      <w:r>
        <w:rPr>
          <w:rFonts w:ascii="Times New Roman" w:hAnsi="Times New Roman"/>
        </w:rPr>
        <w:t xml:space="preserve"> </w:t>
      </w:r>
      <w:r w:rsidR="00FD5A8F">
        <w:rPr>
          <w:rFonts w:ascii="Times New Roman" w:hAnsi="Times New Roman"/>
        </w:rPr>
        <w:t xml:space="preserve">may need to </w:t>
      </w:r>
      <w:r w:rsidR="00BF50F3">
        <w:rPr>
          <w:rFonts w:ascii="Times New Roman" w:hAnsi="Times New Roman"/>
        </w:rPr>
        <w:t xml:space="preserve">contact </w:t>
      </w:r>
      <w:r w:rsidR="00CF1872">
        <w:rPr>
          <w:rFonts w:ascii="Times New Roman" w:hAnsi="Times New Roman"/>
        </w:rPr>
        <w:t>responde</w:t>
      </w:r>
      <w:r w:rsidR="00842662">
        <w:rPr>
          <w:rFonts w:ascii="Times New Roman" w:hAnsi="Times New Roman"/>
        </w:rPr>
        <w:t>nts</w:t>
      </w:r>
      <w:r w:rsidR="00CF1872">
        <w:rPr>
          <w:rFonts w:ascii="Times New Roman" w:hAnsi="Times New Roman"/>
        </w:rPr>
        <w:t xml:space="preserve"> to </w:t>
      </w:r>
      <w:r>
        <w:rPr>
          <w:rFonts w:ascii="Times New Roman" w:hAnsi="Times New Roman"/>
        </w:rPr>
        <w:t>collect additional information to resolve a questionable eligibility issue</w:t>
      </w:r>
      <w:r w:rsidR="00FD5A8F">
        <w:rPr>
          <w:rFonts w:ascii="Times New Roman" w:hAnsi="Times New Roman"/>
        </w:rPr>
        <w:t xml:space="preserve"> or verify the applicant’s identity.</w:t>
      </w:r>
    </w:p>
    <w:p w:rsidR="00DA2F8F" w:rsidP="000C63E0" w14:paraId="65463CD2" w14:textId="77777777">
      <w:pPr>
        <w:ind w:left="1440"/>
        <w:rPr>
          <w:rFonts w:ascii="Times New Roman" w:hAnsi="Times New Roman"/>
        </w:rPr>
      </w:pPr>
    </w:p>
    <w:p w:rsidR="000C63E0" w:rsidRPr="000C63E0" w:rsidP="009A522B" w14:paraId="50C0F8B7" w14:textId="27D9B01E">
      <w:pPr>
        <w:ind w:left="720"/>
        <w:rPr>
          <w:rFonts w:ascii="Times New Roman" w:hAnsi="Times New Roman"/>
        </w:rPr>
      </w:pPr>
      <w:r w:rsidRPr="000C63E0">
        <w:rPr>
          <w:rFonts w:ascii="Times New Roman" w:hAnsi="Times New Roman"/>
        </w:rPr>
        <w:t>SSA no longer prints and delivers paper copies of the SSA-8001 form to field offices</w:t>
      </w:r>
      <w:r>
        <w:rPr>
          <w:rFonts w:ascii="Times New Roman" w:hAnsi="Times New Roman"/>
        </w:rPr>
        <w:t xml:space="preserve">. </w:t>
      </w:r>
      <w:r w:rsidRPr="000C63E0">
        <w:rPr>
          <w:rFonts w:ascii="Times New Roman" w:hAnsi="Times New Roman"/>
        </w:rPr>
        <w:t>The public can print a fillable PDF version of Form SSA-8001 from our website or first party applicants can complete a fillable PDF version of Form SSA-8001, electronically sign and submit the information to SSA using the Upload Documents portal when requested by SSA employees per OMB No. 0960</w:t>
      </w:r>
      <w:r w:rsidR="003A52DD">
        <w:rPr>
          <w:rFonts w:ascii="Times New Roman" w:hAnsi="Times New Roman"/>
        </w:rPr>
        <w:t>-</w:t>
      </w:r>
      <w:r w:rsidRPr="000C63E0">
        <w:rPr>
          <w:rFonts w:ascii="Times New Roman" w:hAnsi="Times New Roman"/>
        </w:rPr>
        <w:t xml:space="preserve"> 0830. </w:t>
      </w:r>
    </w:p>
    <w:p w:rsidR="00266155" w:rsidP="00842662" w14:paraId="19947B59" w14:textId="5C203C0B">
      <w:pPr>
        <w:rPr>
          <w:rFonts w:ascii="Times New Roman" w:hAnsi="Times New Roman"/>
        </w:rPr>
      </w:pPr>
      <w:r>
        <w:rPr>
          <w:rFonts w:ascii="Times New Roman" w:hAnsi="Times New Roman"/>
        </w:rPr>
        <w:t xml:space="preserve"> </w:t>
      </w:r>
    </w:p>
    <w:p w:rsidR="00841885" w:rsidP="009A522B" w14:paraId="09C0CB60" w14:textId="77777777">
      <w:pPr>
        <w:ind w:left="720"/>
        <w:rPr>
          <w:rFonts w:ascii="Times New Roman" w:hAnsi="Times New Roman"/>
          <w:snapToGrid/>
        </w:rPr>
      </w:pPr>
      <w:r>
        <w:rPr>
          <w:rFonts w:ascii="Times New Roman" w:hAnsi="Times New Roman"/>
          <w:b/>
          <w:u w:val="single"/>
        </w:rPr>
        <w:t>Interview in-person or telephone:</w:t>
      </w:r>
    </w:p>
    <w:p w:rsidR="00841885" w:rsidP="009A522B" w14:paraId="550DDF39" w14:textId="09B105EB">
      <w:pPr>
        <w:ind w:left="720"/>
        <w:rPr>
          <w:rFonts w:ascii="Times New Roman" w:hAnsi="Times New Roman"/>
        </w:rPr>
      </w:pPr>
      <w:r>
        <w:rPr>
          <w:rFonts w:ascii="Times New Roman" w:hAnsi="Times New Roman"/>
        </w:rPr>
        <w:t xml:space="preserve">SSA technicians </w:t>
      </w:r>
      <w:r w:rsidR="000C63E0">
        <w:rPr>
          <w:rFonts w:ascii="Times New Roman" w:hAnsi="Times New Roman"/>
        </w:rPr>
        <w:t xml:space="preserve">collect the </w:t>
      </w:r>
      <w:r w:rsidR="00E54708">
        <w:rPr>
          <w:rFonts w:ascii="Times New Roman" w:hAnsi="Times New Roman"/>
        </w:rPr>
        <w:t xml:space="preserve">answers for the </w:t>
      </w:r>
      <w:r w:rsidR="000C63E0">
        <w:rPr>
          <w:rFonts w:ascii="Times New Roman" w:hAnsi="Times New Roman"/>
        </w:rPr>
        <w:t>SSI application questions directly from</w:t>
      </w:r>
      <w:r>
        <w:rPr>
          <w:rFonts w:ascii="Times New Roman" w:hAnsi="Times New Roman"/>
        </w:rPr>
        <w:t xml:space="preserve"> the applicant either by phone or in person and enter </w:t>
      </w:r>
      <w:r w:rsidR="000C63E0">
        <w:rPr>
          <w:rFonts w:ascii="Times New Roman" w:hAnsi="Times New Roman"/>
        </w:rPr>
        <w:t xml:space="preserve">their responses </w:t>
      </w:r>
      <w:r>
        <w:rPr>
          <w:rFonts w:ascii="Times New Roman" w:hAnsi="Times New Roman"/>
        </w:rPr>
        <w:t>directly into</w:t>
      </w:r>
      <w:r w:rsidR="000C63E0">
        <w:rPr>
          <w:rFonts w:ascii="Times New Roman" w:hAnsi="Times New Roman"/>
        </w:rPr>
        <w:t xml:space="preserve"> </w:t>
      </w:r>
      <w:r w:rsidRPr="000C63E0" w:rsidR="000C63E0">
        <w:rPr>
          <w:rFonts w:ascii="Times New Roman" w:hAnsi="Times New Roman"/>
        </w:rPr>
        <w:t xml:space="preserve">the Consolidated Claim Experience (CCE) and Intranet SSI Claims System </w:t>
      </w:r>
      <w:r w:rsidR="000C63E0">
        <w:rPr>
          <w:rFonts w:ascii="Times New Roman" w:hAnsi="Times New Roman"/>
        </w:rPr>
        <w:t xml:space="preserve">web pages.  </w:t>
      </w:r>
      <w:r w:rsidR="00966EE0">
        <w:rPr>
          <w:rFonts w:ascii="Times New Roman" w:hAnsi="Times New Roman"/>
        </w:rPr>
        <w:t xml:space="preserve">The CCE System </w:t>
      </w:r>
      <w:r w:rsidR="00E51A03">
        <w:rPr>
          <w:rFonts w:ascii="Times New Roman" w:hAnsi="Times New Roman"/>
        </w:rPr>
        <w:t xml:space="preserve">follows the </w:t>
      </w:r>
      <w:r w:rsidR="00675FA2">
        <w:rPr>
          <w:rFonts w:ascii="Times New Roman" w:eastAsia="SimSun" w:hAnsi="Times New Roman"/>
          <w:snapToGrid/>
        </w:rPr>
        <w:t>dynamic</w:t>
      </w:r>
      <w:r w:rsidR="00E51A03">
        <w:rPr>
          <w:rFonts w:ascii="Times New Roman" w:hAnsi="Times New Roman"/>
        </w:rPr>
        <w:t xml:space="preserve"> pathing </w:t>
      </w:r>
      <w:r w:rsidR="00D50E2A">
        <w:rPr>
          <w:rFonts w:ascii="Times New Roman" w:hAnsi="Times New Roman"/>
        </w:rPr>
        <w:t>and</w:t>
      </w:r>
      <w:r w:rsidR="00E51A03">
        <w:rPr>
          <w:rFonts w:ascii="Times New Roman" w:hAnsi="Times New Roman"/>
        </w:rPr>
        <w:t xml:space="preserve"> only presents the needed questions during the interview e.g., </w:t>
      </w:r>
      <w:r w:rsidR="00723D79">
        <w:rPr>
          <w:rFonts w:ascii="Times New Roman" w:hAnsi="Times New Roman"/>
        </w:rPr>
        <w:t xml:space="preserve">individuals responding </w:t>
      </w:r>
      <w:r w:rsidR="00FB0D5D">
        <w:rPr>
          <w:rFonts w:ascii="Times New Roman" w:hAnsi="Times New Roman"/>
        </w:rPr>
        <w:t xml:space="preserve">“No” </w:t>
      </w:r>
      <w:r w:rsidR="00D50E2A">
        <w:rPr>
          <w:rFonts w:ascii="Times New Roman" w:hAnsi="Times New Roman"/>
        </w:rPr>
        <w:t>to “Are you married</w:t>
      </w:r>
      <w:r w:rsidR="001B6BCD">
        <w:rPr>
          <w:rFonts w:ascii="Times New Roman" w:hAnsi="Times New Roman"/>
        </w:rPr>
        <w:t>?</w:t>
      </w:r>
      <w:r w:rsidR="00D50E2A">
        <w:rPr>
          <w:rFonts w:ascii="Times New Roman" w:hAnsi="Times New Roman"/>
        </w:rPr>
        <w:t xml:space="preserve">” question won’t be presented with questions about marriage dates. </w:t>
      </w:r>
    </w:p>
    <w:p w:rsidR="000C63E0" w:rsidP="00F4307E" w14:paraId="7584FD23" w14:textId="77777777">
      <w:pPr>
        <w:ind w:left="1440"/>
        <w:rPr>
          <w:rFonts w:ascii="Times New Roman" w:hAnsi="Times New Roman"/>
        </w:rPr>
      </w:pPr>
    </w:p>
    <w:p w:rsidR="000C63E0" w:rsidP="009A522B" w14:paraId="02D7E683" w14:textId="39D136EF">
      <w:pPr>
        <w:ind w:left="720"/>
        <w:rPr>
          <w:rFonts w:ascii="Times New Roman" w:hAnsi="Times New Roman"/>
          <w:b/>
          <w:u w:val="single"/>
        </w:rPr>
      </w:pPr>
      <w:r>
        <w:rPr>
          <w:rFonts w:ascii="Times New Roman" w:hAnsi="Times New Roman"/>
          <w:b/>
          <w:u w:val="single"/>
        </w:rPr>
        <w:t xml:space="preserve">Internet SSI (iSSI) </w:t>
      </w:r>
    </w:p>
    <w:p w:rsidR="003D2071" w:rsidRPr="003D2071" w:rsidP="009A522B" w14:paraId="2366C897" w14:textId="0A4DD12F">
      <w:pPr>
        <w:ind w:left="720"/>
        <w:rPr>
          <w:rFonts w:ascii="Times New Roman" w:hAnsi="Times New Roman"/>
        </w:rPr>
      </w:pPr>
      <w:r w:rsidRPr="003D2071">
        <w:rPr>
          <w:rFonts w:ascii="Times New Roman" w:hAnsi="Times New Roman"/>
        </w:rPr>
        <w:t>Individuals who complet</w:t>
      </w:r>
      <w:r w:rsidR="001B6BCD">
        <w:rPr>
          <w:rFonts w:ascii="Times New Roman" w:hAnsi="Times New Roman"/>
        </w:rPr>
        <w:t>e</w:t>
      </w:r>
      <w:r w:rsidRPr="003D2071">
        <w:rPr>
          <w:rFonts w:ascii="Times New Roman" w:hAnsi="Times New Roman"/>
        </w:rPr>
        <w:t xml:space="preserve"> </w:t>
      </w:r>
      <w:r w:rsidR="00E640DA">
        <w:rPr>
          <w:rFonts w:ascii="Times New Roman" w:hAnsi="Times New Roman"/>
        </w:rPr>
        <w:t>the Social Security Disability Insurance (SSDI)</w:t>
      </w:r>
      <w:r w:rsidRPr="003D2071">
        <w:rPr>
          <w:rFonts w:ascii="Times New Roman" w:hAnsi="Times New Roman"/>
        </w:rPr>
        <w:t xml:space="preserve"> application </w:t>
      </w:r>
      <w:r w:rsidRPr="003D2071" w:rsidR="003A7110">
        <w:rPr>
          <w:rFonts w:ascii="Times New Roman" w:hAnsi="Times New Roman"/>
        </w:rPr>
        <w:t xml:space="preserve">(0960-0618) </w:t>
      </w:r>
      <w:r w:rsidRPr="003D2071">
        <w:rPr>
          <w:rFonts w:ascii="Times New Roman" w:hAnsi="Times New Roman"/>
        </w:rPr>
        <w:t xml:space="preserve">using the iClaim System </w:t>
      </w:r>
      <w:r w:rsidR="003A7110">
        <w:rPr>
          <w:rFonts w:ascii="Times New Roman" w:hAnsi="Times New Roman"/>
        </w:rPr>
        <w:t xml:space="preserve">are presented </w:t>
      </w:r>
      <w:r w:rsidR="002000F3">
        <w:rPr>
          <w:rFonts w:ascii="Times New Roman" w:hAnsi="Times New Roman"/>
        </w:rPr>
        <w:t xml:space="preserve">with </w:t>
      </w:r>
      <w:r w:rsidRPr="003D2071" w:rsidR="002000F3">
        <w:rPr>
          <w:rFonts w:ascii="Times New Roman" w:hAnsi="Times New Roman"/>
        </w:rPr>
        <w:t>the</w:t>
      </w:r>
      <w:r w:rsidRPr="003D2071">
        <w:rPr>
          <w:rFonts w:ascii="Times New Roman" w:hAnsi="Times New Roman"/>
        </w:rPr>
        <w:t xml:space="preserve"> question, “Do you intend to file for SSI?”</w:t>
      </w:r>
      <w:r w:rsidR="001B6BCD">
        <w:rPr>
          <w:rFonts w:ascii="Times New Roman" w:hAnsi="Times New Roman"/>
        </w:rPr>
        <w:t xml:space="preserve"> </w:t>
      </w:r>
      <w:r w:rsidRPr="003D2071">
        <w:rPr>
          <w:rFonts w:ascii="Times New Roman" w:hAnsi="Times New Roman"/>
        </w:rPr>
        <w:t xml:space="preserve"> When the answer is “yes,” iClaim will automatically include </w:t>
      </w:r>
      <w:r>
        <w:rPr>
          <w:rFonts w:ascii="Times New Roman" w:hAnsi="Times New Roman"/>
        </w:rPr>
        <w:t>SSI basic eligibility questions</w:t>
      </w:r>
      <w:r w:rsidRPr="003D2071">
        <w:rPr>
          <w:rFonts w:ascii="Times New Roman" w:hAnsi="Times New Roman"/>
        </w:rPr>
        <w:t xml:space="preserve"> </w:t>
      </w:r>
      <w:r w:rsidR="00A153F1">
        <w:rPr>
          <w:rFonts w:ascii="Times New Roman" w:hAnsi="Times New Roman"/>
        </w:rPr>
        <w:t>(0960-</w:t>
      </w:r>
      <w:r w:rsidR="008E0BB1">
        <w:rPr>
          <w:rFonts w:ascii="Times New Roman" w:hAnsi="Times New Roman"/>
        </w:rPr>
        <w:t xml:space="preserve">0842) </w:t>
      </w:r>
      <w:r w:rsidRPr="003D2071">
        <w:rPr>
          <w:rFonts w:ascii="Times New Roman" w:hAnsi="Times New Roman"/>
        </w:rPr>
        <w:t xml:space="preserve">for </w:t>
      </w:r>
      <w:r w:rsidRPr="003D2071" w:rsidR="00036393">
        <w:rPr>
          <w:rFonts w:ascii="Times New Roman" w:hAnsi="Times New Roman"/>
        </w:rPr>
        <w:t xml:space="preserve">the </w:t>
      </w:r>
      <w:r w:rsidR="00DF72A2">
        <w:rPr>
          <w:rFonts w:ascii="Times New Roman" w:hAnsi="Times New Roman"/>
        </w:rPr>
        <w:t>claimant</w:t>
      </w:r>
      <w:r w:rsidRPr="003D2071">
        <w:rPr>
          <w:rFonts w:ascii="Times New Roman" w:hAnsi="Times New Roman"/>
        </w:rPr>
        <w:t xml:space="preserve"> </w:t>
      </w:r>
      <w:r w:rsidR="00D40C35">
        <w:rPr>
          <w:rFonts w:ascii="Times New Roman" w:hAnsi="Times New Roman"/>
        </w:rPr>
        <w:t>who</w:t>
      </w:r>
      <w:r w:rsidRPr="003D2071">
        <w:rPr>
          <w:rFonts w:ascii="Times New Roman" w:hAnsi="Times New Roman"/>
        </w:rPr>
        <w:t>:</w:t>
      </w:r>
    </w:p>
    <w:p w:rsidR="003D2071" w:rsidRPr="003D2071" w:rsidP="009A522B" w14:paraId="392A0686" w14:textId="57421C65">
      <w:pPr>
        <w:numPr>
          <w:ilvl w:val="0"/>
          <w:numId w:val="8"/>
        </w:numPr>
        <w:rPr>
          <w:rFonts w:ascii="Times New Roman" w:hAnsi="Times New Roman"/>
        </w:rPr>
      </w:pPr>
      <w:r w:rsidRPr="003D2071">
        <w:rPr>
          <w:rFonts w:ascii="Times New Roman" w:hAnsi="Times New Roman"/>
        </w:rPr>
        <w:t>is at least age 18, but under the age of 64 and 10 months,</w:t>
      </w:r>
    </w:p>
    <w:p w:rsidR="003D2071" w:rsidRPr="003D2071" w:rsidP="009A522B" w14:paraId="1C4908F7" w14:textId="77777777">
      <w:pPr>
        <w:numPr>
          <w:ilvl w:val="0"/>
          <w:numId w:val="8"/>
        </w:numPr>
        <w:rPr>
          <w:rFonts w:ascii="Times New Roman" w:hAnsi="Times New Roman"/>
        </w:rPr>
      </w:pPr>
      <w:r w:rsidRPr="003D2071">
        <w:rPr>
          <w:rFonts w:ascii="Times New Roman" w:hAnsi="Times New Roman"/>
        </w:rPr>
        <w:t xml:space="preserve">has never been married, </w:t>
      </w:r>
    </w:p>
    <w:p w:rsidR="003D2071" w:rsidRPr="003D2071" w:rsidP="009A522B" w14:paraId="38E9ADBE" w14:textId="77777777">
      <w:pPr>
        <w:numPr>
          <w:ilvl w:val="0"/>
          <w:numId w:val="8"/>
        </w:numPr>
        <w:rPr>
          <w:rFonts w:ascii="Times New Roman" w:hAnsi="Times New Roman"/>
        </w:rPr>
      </w:pPr>
      <w:r w:rsidRPr="003D2071">
        <w:rPr>
          <w:rFonts w:ascii="Times New Roman" w:hAnsi="Times New Roman"/>
        </w:rPr>
        <w:t>has no previous SSI business with SSA, and</w:t>
      </w:r>
    </w:p>
    <w:p w:rsidR="003D2071" w:rsidRPr="003D2071" w:rsidP="009A522B" w14:paraId="77BB2CD5" w14:textId="77777777">
      <w:pPr>
        <w:numPr>
          <w:ilvl w:val="0"/>
          <w:numId w:val="8"/>
        </w:numPr>
        <w:rPr>
          <w:rFonts w:ascii="Times New Roman" w:hAnsi="Times New Roman"/>
        </w:rPr>
      </w:pPr>
      <w:r w:rsidRPr="003D2071">
        <w:rPr>
          <w:rFonts w:ascii="Times New Roman" w:hAnsi="Times New Roman"/>
        </w:rPr>
        <w:t xml:space="preserve">resides in the U.S. (including D.C. and the </w:t>
      </w:r>
      <w:r w:rsidRPr="003D2071">
        <w:rPr>
          <w:rFonts w:ascii="Times New Roman" w:hAnsi="Times New Roman"/>
        </w:rPr>
        <w:t>northern Mariana Islands</w:t>
      </w:r>
      <w:r w:rsidRPr="003D2071">
        <w:rPr>
          <w:rFonts w:ascii="Times New Roman" w:hAnsi="Times New Roman"/>
        </w:rPr>
        <w:t xml:space="preserve">). </w:t>
      </w:r>
    </w:p>
    <w:p w:rsidR="003D2071" w:rsidRPr="003D2071" w:rsidP="003D2071" w14:paraId="62B3ED46" w14:textId="77777777">
      <w:pPr>
        <w:ind w:left="1440"/>
        <w:rPr>
          <w:rFonts w:ascii="Times New Roman" w:hAnsi="Times New Roman"/>
        </w:rPr>
      </w:pPr>
    </w:p>
    <w:p w:rsidR="003D2071" w:rsidP="009A522B" w14:paraId="2857F6B8" w14:textId="03E9CA1E">
      <w:pPr>
        <w:ind w:left="720"/>
        <w:rPr>
          <w:rFonts w:ascii="Times New Roman" w:hAnsi="Times New Roman"/>
        </w:rPr>
      </w:pPr>
      <w:r>
        <w:rPr>
          <w:rFonts w:ascii="Times New Roman" w:hAnsi="Times New Roman"/>
        </w:rPr>
        <w:t>iClaim</w:t>
      </w:r>
      <w:r w:rsidR="00F078ED">
        <w:rPr>
          <w:rFonts w:ascii="Times New Roman" w:hAnsi="Times New Roman"/>
        </w:rPr>
        <w:t>s</w:t>
      </w:r>
      <w:r>
        <w:rPr>
          <w:rFonts w:ascii="Times New Roman" w:hAnsi="Times New Roman"/>
        </w:rPr>
        <w:t xml:space="preserve"> </w:t>
      </w:r>
      <w:r w:rsidR="003A52DD">
        <w:rPr>
          <w:rFonts w:ascii="Times New Roman" w:hAnsi="Times New Roman"/>
        </w:rPr>
        <w:t xml:space="preserve">that includes the </w:t>
      </w:r>
      <w:r w:rsidR="00A55DB3">
        <w:rPr>
          <w:rFonts w:ascii="Times New Roman" w:hAnsi="Times New Roman"/>
        </w:rPr>
        <w:t>i</w:t>
      </w:r>
      <w:r w:rsidR="003A52DD">
        <w:rPr>
          <w:rFonts w:ascii="Times New Roman" w:hAnsi="Times New Roman"/>
        </w:rPr>
        <w:t xml:space="preserve">SSI basic eligibility questions, </w:t>
      </w:r>
      <w:r>
        <w:rPr>
          <w:rFonts w:ascii="Times New Roman" w:hAnsi="Times New Roman"/>
        </w:rPr>
        <w:t xml:space="preserve">establishes a </w:t>
      </w:r>
      <w:r w:rsidR="003A52DD">
        <w:rPr>
          <w:rFonts w:ascii="Times New Roman" w:hAnsi="Times New Roman"/>
        </w:rPr>
        <w:t xml:space="preserve">signed </w:t>
      </w:r>
      <w:r>
        <w:rPr>
          <w:rFonts w:ascii="Times New Roman" w:hAnsi="Times New Roman"/>
        </w:rPr>
        <w:t xml:space="preserve">deferred SSI </w:t>
      </w:r>
      <w:r w:rsidR="00633903">
        <w:rPr>
          <w:rFonts w:ascii="Times New Roman" w:hAnsi="Times New Roman"/>
        </w:rPr>
        <w:t>claim</w:t>
      </w:r>
      <w:r>
        <w:rPr>
          <w:rFonts w:ascii="Times New Roman" w:hAnsi="Times New Roman"/>
        </w:rPr>
        <w:t xml:space="preserve"> in the Consolidated Claim Experience (CCE)</w:t>
      </w:r>
      <w:r w:rsidR="00E640DA">
        <w:rPr>
          <w:rFonts w:ascii="Times New Roman" w:hAnsi="Times New Roman"/>
        </w:rPr>
        <w:t xml:space="preserve"> and SSI Claims. </w:t>
      </w:r>
      <w:r w:rsidR="001B6BCD">
        <w:rPr>
          <w:rFonts w:ascii="Times New Roman" w:hAnsi="Times New Roman"/>
        </w:rPr>
        <w:t xml:space="preserve"> </w:t>
      </w:r>
      <w:r w:rsidR="00E640DA">
        <w:rPr>
          <w:rFonts w:ascii="Times New Roman" w:hAnsi="Times New Roman"/>
        </w:rPr>
        <w:t>R</w:t>
      </w:r>
      <w:r>
        <w:rPr>
          <w:rFonts w:ascii="Times New Roman" w:hAnsi="Times New Roman"/>
        </w:rPr>
        <w:t xml:space="preserve">esponses </w:t>
      </w:r>
      <w:r w:rsidR="00633903">
        <w:rPr>
          <w:rFonts w:ascii="Times New Roman" w:hAnsi="Times New Roman"/>
        </w:rPr>
        <w:t xml:space="preserve">to the SSI basic eligibility questions and </w:t>
      </w:r>
      <w:r w:rsidR="003A52DD">
        <w:rPr>
          <w:rFonts w:ascii="Times New Roman" w:hAnsi="Times New Roman"/>
        </w:rPr>
        <w:t xml:space="preserve">the </w:t>
      </w:r>
      <w:r w:rsidR="00633903">
        <w:rPr>
          <w:rFonts w:ascii="Times New Roman" w:hAnsi="Times New Roman"/>
        </w:rPr>
        <w:t xml:space="preserve">questions </w:t>
      </w:r>
      <w:r w:rsidR="00753421">
        <w:rPr>
          <w:rFonts w:ascii="Times New Roman" w:hAnsi="Times New Roman"/>
        </w:rPr>
        <w:t xml:space="preserve">collected in </w:t>
      </w:r>
      <w:r w:rsidR="003A52DD">
        <w:rPr>
          <w:rFonts w:ascii="Times New Roman" w:hAnsi="Times New Roman"/>
        </w:rPr>
        <w:t>iClaim</w:t>
      </w:r>
      <w:r w:rsidR="00753421">
        <w:rPr>
          <w:rFonts w:ascii="Times New Roman" w:hAnsi="Times New Roman"/>
        </w:rPr>
        <w:t xml:space="preserve"> disability path that are </w:t>
      </w:r>
      <w:r w:rsidR="00633903">
        <w:rPr>
          <w:rFonts w:ascii="Times New Roman" w:hAnsi="Times New Roman"/>
        </w:rPr>
        <w:t xml:space="preserve">common to both </w:t>
      </w:r>
      <w:r w:rsidR="006F0F63">
        <w:rPr>
          <w:rFonts w:ascii="Times New Roman" w:hAnsi="Times New Roman"/>
        </w:rPr>
        <w:t xml:space="preserve">SSDI </w:t>
      </w:r>
      <w:r w:rsidR="00633903">
        <w:rPr>
          <w:rFonts w:ascii="Times New Roman" w:hAnsi="Times New Roman"/>
        </w:rPr>
        <w:t xml:space="preserve">and SSI (e.g., citizenship, </w:t>
      </w:r>
      <w:r w:rsidR="0076437D">
        <w:rPr>
          <w:rFonts w:ascii="Times New Roman" w:hAnsi="Times New Roman"/>
        </w:rPr>
        <w:t xml:space="preserve">allegation of </w:t>
      </w:r>
      <w:r w:rsidR="00633903">
        <w:rPr>
          <w:rFonts w:ascii="Times New Roman" w:hAnsi="Times New Roman"/>
        </w:rPr>
        <w:t>disab</w:t>
      </w:r>
      <w:r w:rsidR="0076437D">
        <w:rPr>
          <w:rFonts w:ascii="Times New Roman" w:hAnsi="Times New Roman"/>
        </w:rPr>
        <w:t>ility</w:t>
      </w:r>
      <w:r w:rsidR="00633903">
        <w:rPr>
          <w:rFonts w:ascii="Times New Roman" w:hAnsi="Times New Roman"/>
        </w:rPr>
        <w:t>, onset date, marriage, and work)</w:t>
      </w:r>
      <w:r w:rsidR="00E640DA">
        <w:rPr>
          <w:rFonts w:ascii="Times New Roman" w:hAnsi="Times New Roman"/>
        </w:rPr>
        <w:t xml:space="preserve"> populate into </w:t>
      </w:r>
      <w:r w:rsidR="003A52DD">
        <w:rPr>
          <w:rFonts w:ascii="Times New Roman" w:hAnsi="Times New Roman"/>
        </w:rPr>
        <w:t>the applicable SSI Claims page</w:t>
      </w:r>
      <w:r w:rsidR="00633903">
        <w:rPr>
          <w:rFonts w:ascii="Times New Roman" w:hAnsi="Times New Roman"/>
        </w:rPr>
        <w:t>.</w:t>
      </w:r>
    </w:p>
    <w:p w:rsidR="00633903" w:rsidP="00F4307E" w14:paraId="0523E136" w14:textId="77777777">
      <w:pPr>
        <w:ind w:left="1440"/>
        <w:rPr>
          <w:rFonts w:ascii="Times New Roman" w:hAnsi="Times New Roman"/>
        </w:rPr>
      </w:pPr>
    </w:p>
    <w:p w:rsidR="00E640DA" w:rsidP="009A522B" w14:paraId="6501610F" w14:textId="3AFB8324">
      <w:pPr>
        <w:ind w:left="720"/>
        <w:rPr>
          <w:rFonts w:ascii="Times New Roman" w:hAnsi="Times New Roman"/>
        </w:rPr>
      </w:pPr>
      <w:r>
        <w:rPr>
          <w:rFonts w:ascii="Times New Roman" w:hAnsi="Times New Roman"/>
        </w:rPr>
        <w:t xml:space="preserve">If the SSDI claim requires </w:t>
      </w:r>
      <w:r w:rsidR="002000F3">
        <w:rPr>
          <w:rFonts w:ascii="Times New Roman" w:hAnsi="Times New Roman"/>
        </w:rPr>
        <w:t>medical</w:t>
      </w:r>
      <w:r>
        <w:rPr>
          <w:rFonts w:ascii="Times New Roman" w:hAnsi="Times New Roman"/>
        </w:rPr>
        <w:t xml:space="preserve"> determination </w:t>
      </w:r>
      <w:r>
        <w:rPr>
          <w:rFonts w:ascii="Times New Roman" w:hAnsi="Times New Roman"/>
        </w:rPr>
        <w:t>and</w:t>
      </w:r>
      <w:r>
        <w:rPr>
          <w:rFonts w:ascii="Times New Roman" w:hAnsi="Times New Roman"/>
        </w:rPr>
        <w:t xml:space="preserve"> does not </w:t>
      </w:r>
      <w:r w:rsidR="00B03AC6">
        <w:rPr>
          <w:rFonts w:ascii="Times New Roman" w:hAnsi="Times New Roman"/>
        </w:rPr>
        <w:t>require non-medical development (e.g., insured status)</w:t>
      </w:r>
      <w:r>
        <w:rPr>
          <w:rFonts w:ascii="Times New Roman" w:hAnsi="Times New Roman"/>
        </w:rPr>
        <w:t xml:space="preserve">, the SSI claim is sent to DDS </w:t>
      </w:r>
      <w:r w:rsidR="009460BE">
        <w:rPr>
          <w:rFonts w:ascii="Times New Roman" w:hAnsi="Times New Roman"/>
        </w:rPr>
        <w:t xml:space="preserve">along </w:t>
      </w:r>
      <w:r>
        <w:rPr>
          <w:rFonts w:ascii="Times New Roman" w:hAnsi="Times New Roman"/>
        </w:rPr>
        <w:t xml:space="preserve">with the SSDI claim and </w:t>
      </w:r>
      <w:r w:rsidR="00753421">
        <w:rPr>
          <w:rFonts w:ascii="Times New Roman" w:hAnsi="Times New Roman"/>
        </w:rPr>
        <w:t xml:space="preserve">development of SSI </w:t>
      </w:r>
      <w:r>
        <w:rPr>
          <w:rFonts w:ascii="Times New Roman" w:hAnsi="Times New Roman"/>
        </w:rPr>
        <w:t>eligibility is deferred until there is a medical allowance</w:t>
      </w:r>
      <w:r w:rsidR="009460BE">
        <w:rPr>
          <w:rFonts w:ascii="Times New Roman" w:hAnsi="Times New Roman"/>
        </w:rPr>
        <w:t>.</w:t>
      </w:r>
      <w:r>
        <w:rPr>
          <w:rFonts w:ascii="Times New Roman" w:hAnsi="Times New Roman"/>
        </w:rPr>
        <w:t xml:space="preserve"> </w:t>
      </w:r>
      <w:r w:rsidR="001B6BCD">
        <w:rPr>
          <w:rFonts w:ascii="Times New Roman" w:hAnsi="Times New Roman"/>
        </w:rPr>
        <w:t xml:space="preserve"> </w:t>
      </w:r>
      <w:r>
        <w:rPr>
          <w:rFonts w:ascii="Times New Roman" w:hAnsi="Times New Roman"/>
        </w:rPr>
        <w:t xml:space="preserve">If </w:t>
      </w:r>
      <w:r w:rsidR="00753421">
        <w:rPr>
          <w:rFonts w:ascii="Times New Roman" w:hAnsi="Times New Roman"/>
        </w:rPr>
        <w:t xml:space="preserve">the </w:t>
      </w:r>
      <w:r>
        <w:rPr>
          <w:rFonts w:ascii="Times New Roman" w:hAnsi="Times New Roman"/>
        </w:rPr>
        <w:t xml:space="preserve">SSI </w:t>
      </w:r>
      <w:r w:rsidR="00753421">
        <w:rPr>
          <w:rFonts w:ascii="Times New Roman" w:hAnsi="Times New Roman"/>
        </w:rPr>
        <w:t xml:space="preserve">claim </w:t>
      </w:r>
      <w:r w:rsidR="00DC440A">
        <w:rPr>
          <w:rFonts w:ascii="Times New Roman" w:hAnsi="Times New Roman"/>
        </w:rPr>
        <w:t xml:space="preserve">involves </w:t>
      </w:r>
      <w:r w:rsidR="0018153B">
        <w:rPr>
          <w:rFonts w:ascii="Times New Roman" w:hAnsi="Times New Roman"/>
        </w:rPr>
        <w:t xml:space="preserve">a </w:t>
      </w:r>
      <w:r w:rsidR="00F271EF">
        <w:rPr>
          <w:rFonts w:ascii="Times New Roman" w:hAnsi="Times New Roman"/>
        </w:rPr>
        <w:t xml:space="preserve">terminal </w:t>
      </w:r>
      <w:r w:rsidR="001D0E3C">
        <w:rPr>
          <w:rFonts w:ascii="Times New Roman" w:hAnsi="Times New Roman"/>
        </w:rPr>
        <w:t>illness (</w:t>
      </w:r>
      <w:r w:rsidR="00753421">
        <w:rPr>
          <w:rFonts w:ascii="Times New Roman" w:hAnsi="Times New Roman"/>
        </w:rPr>
        <w:t>TERI</w:t>
      </w:r>
      <w:r w:rsidR="00F271EF">
        <w:rPr>
          <w:rFonts w:ascii="Times New Roman" w:hAnsi="Times New Roman"/>
        </w:rPr>
        <w:t xml:space="preserve">) or </w:t>
      </w:r>
      <w:r w:rsidR="00375AE8">
        <w:rPr>
          <w:rFonts w:ascii="Times New Roman" w:hAnsi="Times New Roman"/>
        </w:rPr>
        <w:t>a</w:t>
      </w:r>
      <w:r w:rsidR="00753421">
        <w:rPr>
          <w:rFonts w:ascii="Times New Roman" w:hAnsi="Times New Roman"/>
        </w:rPr>
        <w:t xml:space="preserve"> presumptive disability</w:t>
      </w:r>
      <w:r w:rsidR="00375AE8">
        <w:rPr>
          <w:rFonts w:ascii="Times New Roman" w:hAnsi="Times New Roman"/>
        </w:rPr>
        <w:t>,</w:t>
      </w:r>
      <w:r>
        <w:rPr>
          <w:rFonts w:ascii="Times New Roman" w:hAnsi="Times New Roman"/>
        </w:rPr>
        <w:t xml:space="preserve"> </w:t>
      </w:r>
      <w:r w:rsidR="00753421">
        <w:rPr>
          <w:rFonts w:ascii="Times New Roman" w:hAnsi="Times New Roman"/>
        </w:rPr>
        <w:t xml:space="preserve">technicians change the </w:t>
      </w:r>
      <w:r>
        <w:rPr>
          <w:rFonts w:ascii="Times New Roman" w:hAnsi="Times New Roman"/>
        </w:rPr>
        <w:t xml:space="preserve">SSI </w:t>
      </w:r>
      <w:r w:rsidR="00753421">
        <w:rPr>
          <w:rFonts w:ascii="Times New Roman" w:hAnsi="Times New Roman"/>
        </w:rPr>
        <w:t xml:space="preserve">claim type from deferred to full and collect the remaining questions from the SSA-8000 </w:t>
      </w:r>
      <w:r>
        <w:rPr>
          <w:rFonts w:ascii="Times New Roman" w:hAnsi="Times New Roman"/>
        </w:rPr>
        <w:t>(OMB No. 0960-0</w:t>
      </w:r>
      <w:r w:rsidR="009C4E1A">
        <w:rPr>
          <w:rFonts w:ascii="Times New Roman" w:hAnsi="Times New Roman"/>
        </w:rPr>
        <w:t>229</w:t>
      </w:r>
      <w:r>
        <w:rPr>
          <w:rFonts w:ascii="Times New Roman" w:hAnsi="Times New Roman"/>
        </w:rPr>
        <w:t xml:space="preserve">) and </w:t>
      </w:r>
      <w:r w:rsidR="009C4E1A">
        <w:rPr>
          <w:rFonts w:ascii="Times New Roman" w:hAnsi="Times New Roman"/>
        </w:rPr>
        <w:t xml:space="preserve">simultaneously </w:t>
      </w:r>
      <w:r>
        <w:rPr>
          <w:rFonts w:ascii="Times New Roman" w:hAnsi="Times New Roman"/>
        </w:rPr>
        <w:t xml:space="preserve">develop for </w:t>
      </w:r>
      <w:r w:rsidR="00753421">
        <w:rPr>
          <w:rFonts w:ascii="Times New Roman" w:hAnsi="Times New Roman"/>
        </w:rPr>
        <w:t>eligibility</w:t>
      </w:r>
      <w:r>
        <w:rPr>
          <w:rFonts w:ascii="Times New Roman" w:hAnsi="Times New Roman"/>
        </w:rPr>
        <w:t xml:space="preserve"> and p</w:t>
      </w:r>
      <w:r w:rsidR="00753421">
        <w:rPr>
          <w:rFonts w:ascii="Times New Roman" w:hAnsi="Times New Roman"/>
        </w:rPr>
        <w:t>ayment amounts</w:t>
      </w:r>
      <w:r>
        <w:rPr>
          <w:rFonts w:ascii="Times New Roman" w:hAnsi="Times New Roman"/>
        </w:rPr>
        <w:t xml:space="preserve"> while DDS </w:t>
      </w:r>
      <w:r w:rsidR="001D0E3C">
        <w:rPr>
          <w:rFonts w:ascii="Times New Roman" w:hAnsi="Times New Roman"/>
        </w:rPr>
        <w:t xml:space="preserve">develop </w:t>
      </w:r>
      <w:r w:rsidR="000F5D05">
        <w:rPr>
          <w:rFonts w:ascii="Times New Roman" w:hAnsi="Times New Roman"/>
        </w:rPr>
        <w:t xml:space="preserve">disability factors. </w:t>
      </w:r>
    </w:p>
    <w:p w:rsidR="00633903" w:rsidP="00494FB2" w14:paraId="28824B6C" w14:textId="1E4AA84F">
      <w:pPr>
        <w:rPr>
          <w:rFonts w:ascii="Times New Roman" w:hAnsi="Times New Roman"/>
        </w:rPr>
      </w:pPr>
      <w:r>
        <w:rPr>
          <w:rFonts w:ascii="Times New Roman" w:hAnsi="Times New Roman"/>
        </w:rPr>
        <w:t xml:space="preserve">  </w:t>
      </w:r>
    </w:p>
    <w:p w:rsidR="00A827A0" w:rsidP="009A522B" w14:paraId="2F0BC9C7" w14:textId="37099BD1">
      <w:pPr>
        <w:ind w:left="720"/>
        <w:rPr>
          <w:rFonts w:ascii="Times New Roman" w:hAnsi="Times New Roman"/>
        </w:rPr>
      </w:pPr>
      <w:r w:rsidRPr="00BE349B">
        <w:rPr>
          <w:rFonts w:ascii="Times New Roman" w:hAnsi="Times New Roman"/>
        </w:rPr>
        <w:t xml:space="preserve">SSI is a program of last resort.  </w:t>
      </w:r>
      <w:r w:rsidR="009366A1">
        <w:rPr>
          <w:rFonts w:ascii="Times New Roman" w:hAnsi="Times New Roman"/>
        </w:rPr>
        <w:t>SSI e</w:t>
      </w:r>
      <w:r w:rsidRPr="00BE349B">
        <w:rPr>
          <w:rFonts w:ascii="Times New Roman" w:hAnsi="Times New Roman"/>
        </w:rPr>
        <w:t xml:space="preserve">ligibility requires </w:t>
      </w:r>
      <w:r w:rsidR="0028746C">
        <w:rPr>
          <w:rFonts w:ascii="Times New Roman" w:hAnsi="Times New Roman"/>
        </w:rPr>
        <w:t>claimants</w:t>
      </w:r>
      <w:r w:rsidRPr="00BE349B">
        <w:rPr>
          <w:rFonts w:ascii="Times New Roman" w:hAnsi="Times New Roman"/>
        </w:rPr>
        <w:t xml:space="preserve"> </w:t>
      </w:r>
      <w:r>
        <w:rPr>
          <w:rFonts w:ascii="Times New Roman" w:hAnsi="Times New Roman"/>
        </w:rPr>
        <w:t>to apply</w:t>
      </w:r>
      <w:r w:rsidRPr="00BE349B">
        <w:rPr>
          <w:rFonts w:ascii="Times New Roman" w:hAnsi="Times New Roman"/>
        </w:rPr>
        <w:t xml:space="preserve"> for all other program benefits for which they </w:t>
      </w:r>
      <w:r>
        <w:rPr>
          <w:rFonts w:ascii="Times New Roman" w:hAnsi="Times New Roman"/>
        </w:rPr>
        <w:t xml:space="preserve">may be </w:t>
      </w:r>
      <w:r w:rsidRPr="00BE349B">
        <w:rPr>
          <w:rFonts w:ascii="Times New Roman" w:hAnsi="Times New Roman"/>
        </w:rPr>
        <w:t xml:space="preserve">eligible.  Therefore, respondents are likely to learn about SSI </w:t>
      </w:r>
      <w:r w:rsidR="00254BF8">
        <w:rPr>
          <w:rFonts w:ascii="Times New Roman" w:hAnsi="Times New Roman"/>
        </w:rPr>
        <w:t xml:space="preserve">program </w:t>
      </w:r>
      <w:r w:rsidRPr="00BE349B">
        <w:rPr>
          <w:rFonts w:ascii="Times New Roman" w:hAnsi="Times New Roman"/>
        </w:rPr>
        <w:t>through the following methods:</w:t>
      </w:r>
    </w:p>
    <w:p w:rsidR="001D0E3C" w:rsidRPr="00BE349B" w:rsidP="008C1254" w14:paraId="70706E7B" w14:textId="77777777">
      <w:pPr>
        <w:ind w:left="1440"/>
        <w:rPr>
          <w:rFonts w:ascii="Times New Roman" w:hAnsi="Times New Roman"/>
        </w:rPr>
      </w:pPr>
    </w:p>
    <w:p w:rsidR="00654E7A" w:rsidRPr="001B6BCD" w:rsidP="00A827A0" w14:paraId="10090164" w14:textId="0F3D7D3B">
      <w:pPr>
        <w:pStyle w:val="ListParagraph"/>
        <w:numPr>
          <w:ilvl w:val="0"/>
          <w:numId w:val="9"/>
        </w:numPr>
        <w:rPr>
          <w:rFonts w:ascii="Times New Roman" w:hAnsi="Times New Roman"/>
        </w:rPr>
      </w:pPr>
      <w:r>
        <w:rPr>
          <w:rFonts w:ascii="Times New Roman" w:hAnsi="Times New Roman"/>
        </w:rPr>
        <w:t>Visiting the SSA public website page</w:t>
      </w:r>
      <w:r w:rsidR="00E322A7">
        <w:rPr>
          <w:rFonts w:ascii="Times New Roman" w:hAnsi="Times New Roman"/>
        </w:rPr>
        <w:t>.</w:t>
      </w:r>
      <w:r w:rsidR="001B6BCD">
        <w:rPr>
          <w:rFonts w:ascii="Times New Roman" w:hAnsi="Times New Roman"/>
        </w:rPr>
        <w:t xml:space="preserve"> </w:t>
      </w:r>
      <w:r w:rsidR="00E322A7">
        <w:rPr>
          <w:rFonts w:ascii="Times New Roman" w:hAnsi="Times New Roman"/>
        </w:rPr>
        <w:t xml:space="preserve"> </w:t>
      </w:r>
      <w:r w:rsidR="00432B9B">
        <w:rPr>
          <w:rFonts w:ascii="Times New Roman" w:eastAsia="SimSun" w:hAnsi="Times New Roman"/>
          <w:snapToGrid/>
        </w:rPr>
        <w:t>Our website inform</w:t>
      </w:r>
      <w:r w:rsidR="001B6BCD">
        <w:rPr>
          <w:rFonts w:ascii="Times New Roman" w:eastAsia="SimSun" w:hAnsi="Times New Roman"/>
          <w:snapToGrid/>
        </w:rPr>
        <w:t>s</w:t>
      </w:r>
      <w:r w:rsidR="00432B9B">
        <w:rPr>
          <w:rFonts w:ascii="Times New Roman" w:eastAsia="SimSun" w:hAnsi="Times New Roman"/>
          <w:snapToGrid/>
        </w:rPr>
        <w:t xml:space="preserve"> the applicant of the modalities available to apply for SSI, including online via iClaim.  If an applicant chooses to apply online</w:t>
      </w:r>
      <w:r w:rsidRPr="008E6AD9" w:rsidR="00432B9B">
        <w:rPr>
          <w:rFonts w:ascii="Times New Roman" w:eastAsia="SimSun" w:hAnsi="Times New Roman"/>
          <w:snapToGrid/>
        </w:rPr>
        <w:t xml:space="preserve"> </w:t>
      </w:r>
      <w:r w:rsidR="00432B9B">
        <w:rPr>
          <w:rFonts w:ascii="Times New Roman" w:eastAsia="SimSun" w:hAnsi="Times New Roman"/>
          <w:snapToGrid/>
        </w:rPr>
        <w:t xml:space="preserve">for disability, the iClaim system will walk the respondent through the process as part of the dynamic pathing.  Through dynamic pathing, an applicant may also complete the SSI application when applying for DIB by indicating intent to file for </w:t>
      </w:r>
      <w:r w:rsidR="00432B9B">
        <w:rPr>
          <w:rFonts w:ascii="Times New Roman" w:eastAsia="SimSun" w:hAnsi="Times New Roman"/>
          <w:snapToGrid/>
        </w:rPr>
        <w:t>SSI;</w:t>
      </w:r>
    </w:p>
    <w:p w:rsidR="001B6BCD" w:rsidP="001B6BCD" w14:paraId="47A11A31" w14:textId="77777777">
      <w:pPr>
        <w:pStyle w:val="ListParagraph"/>
        <w:ind w:left="1080"/>
        <w:rPr>
          <w:rFonts w:ascii="Times New Roman" w:hAnsi="Times New Roman"/>
        </w:rPr>
      </w:pPr>
    </w:p>
    <w:p w:rsidR="00A827A0" w:rsidP="00A827A0" w14:paraId="72489B7A" w14:textId="6DC0945F">
      <w:pPr>
        <w:pStyle w:val="ListParagraph"/>
        <w:numPr>
          <w:ilvl w:val="0"/>
          <w:numId w:val="9"/>
        </w:numPr>
        <w:rPr>
          <w:rFonts w:ascii="Times New Roman" w:hAnsi="Times New Roman"/>
        </w:rPr>
      </w:pPr>
      <w:r w:rsidRPr="00BE349B">
        <w:rPr>
          <w:rFonts w:ascii="Times New Roman" w:hAnsi="Times New Roman"/>
        </w:rPr>
        <w:t>referral from other agencies that pay benefits based on need (e.g., unemployment, food stamps, housing, etc.</w:t>
      </w:r>
      <w:r>
        <w:rPr>
          <w:rFonts w:ascii="Times New Roman" w:hAnsi="Times New Roman"/>
        </w:rPr>
        <w:t>);</w:t>
      </w:r>
      <w:r w:rsidRPr="00BE349B">
        <w:rPr>
          <w:rFonts w:ascii="Times New Roman" w:hAnsi="Times New Roman"/>
        </w:rPr>
        <w:t xml:space="preserve"> </w:t>
      </w:r>
    </w:p>
    <w:p w:rsidR="00A827A0" w:rsidRPr="00BE349B" w:rsidP="00A827A0" w14:paraId="66817C66" w14:textId="77777777">
      <w:pPr>
        <w:pStyle w:val="ListParagraph"/>
        <w:ind w:left="1800"/>
        <w:rPr>
          <w:rFonts w:ascii="Times New Roman" w:hAnsi="Times New Roman"/>
        </w:rPr>
      </w:pPr>
    </w:p>
    <w:p w:rsidR="00A827A0" w:rsidP="00A827A0" w14:paraId="108E303F" w14:textId="77777777">
      <w:pPr>
        <w:pStyle w:val="ListParagraph"/>
        <w:numPr>
          <w:ilvl w:val="0"/>
          <w:numId w:val="9"/>
        </w:numPr>
        <w:rPr>
          <w:rFonts w:ascii="Times New Roman" w:hAnsi="Times New Roman"/>
        </w:rPr>
      </w:pPr>
      <w:r w:rsidRPr="00BE349B">
        <w:rPr>
          <w:rFonts w:ascii="Times New Roman" w:hAnsi="Times New Roman"/>
        </w:rPr>
        <w:t xml:space="preserve">talking to SSA employees when setting up an appointment to file for RSDI benefits, or during the claim interview of a RSDI application in which their benefit is low enough to qualify for SSI; </w:t>
      </w:r>
    </w:p>
    <w:p w:rsidR="00A827A0" w:rsidRPr="002239B4" w:rsidP="00A827A0" w14:paraId="39DD9689" w14:textId="77777777">
      <w:pPr>
        <w:rPr>
          <w:rFonts w:ascii="Times New Roman" w:hAnsi="Times New Roman"/>
        </w:rPr>
      </w:pPr>
    </w:p>
    <w:p w:rsidR="00A827A0" w:rsidRPr="00BE349B" w:rsidP="00A827A0" w14:paraId="04E4E1B6" w14:textId="77777777">
      <w:pPr>
        <w:pStyle w:val="ListParagraph"/>
        <w:numPr>
          <w:ilvl w:val="0"/>
          <w:numId w:val="9"/>
        </w:numPr>
        <w:rPr>
          <w:rFonts w:ascii="Times New Roman" w:hAnsi="Times New Roman"/>
        </w:rPr>
      </w:pPr>
      <w:r w:rsidRPr="00BE349B">
        <w:rPr>
          <w:rFonts w:ascii="Times New Roman" w:hAnsi="Times New Roman"/>
        </w:rPr>
        <w:t xml:space="preserve">receiving SSA mailers, multi-media commercials and advertising as well as SSA’s website. </w:t>
      </w:r>
    </w:p>
    <w:p w:rsidR="00AB236A" w:rsidP="00AB236A" w14:paraId="12F90B3D" w14:textId="77777777">
      <w:pPr>
        <w:pStyle w:val="ListParagraph"/>
        <w:widowControl/>
        <w:rPr>
          <w:rFonts w:ascii="Times New Roman" w:hAnsi="Times New Roman"/>
          <w:color w:val="000000"/>
        </w:rPr>
      </w:pPr>
    </w:p>
    <w:p w:rsidR="00AB236A" w:rsidP="009A522B" w14:paraId="407CE381" w14:textId="1955FDDF">
      <w:pPr>
        <w:pStyle w:val="ListParagraph"/>
        <w:widowControl/>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D44A47" w:rsidP="008C1254" w14:paraId="69334327" w14:textId="77777777">
      <w:pPr>
        <w:pStyle w:val="ListParagraph"/>
        <w:widowControl/>
        <w:ind w:left="1440"/>
        <w:rPr>
          <w:rFonts w:ascii="Times New Roman" w:hAnsi="Times New Roman"/>
          <w:color w:val="000000"/>
        </w:rPr>
      </w:pPr>
    </w:p>
    <w:p w:rsidR="002A7855" w:rsidRPr="002A7855" w:rsidP="009A522B" w14:paraId="5BFC96EE" w14:textId="77777777">
      <w:pPr>
        <w:widowControl/>
        <w:spacing w:line="256" w:lineRule="auto"/>
        <w:ind w:left="720"/>
        <w:rPr>
          <w:rFonts w:ascii="Times New Roman" w:eastAsia="Calibri" w:hAnsi="Times New Roman"/>
          <w:b/>
          <w:bCs/>
          <w:snapToGrid/>
          <w:u w:val="single"/>
        </w:rPr>
      </w:pPr>
      <w:r w:rsidRPr="002A7855">
        <w:rPr>
          <w:rFonts w:ascii="Times New Roman" w:eastAsia="Calibri" w:hAnsi="Times New Roman"/>
          <w:b/>
          <w:bCs/>
          <w:snapToGrid/>
          <w:u w:val="single"/>
        </w:rPr>
        <w:t>Psychological Cost #1:</w:t>
      </w:r>
    </w:p>
    <w:p w:rsidR="001204C6" w:rsidRPr="001204C6" w:rsidP="001204C6" w14:paraId="048A0127" w14:textId="0A769D0D">
      <w:pPr>
        <w:numPr>
          <w:ilvl w:val="0"/>
          <w:numId w:val="10"/>
        </w:numPr>
        <w:suppressAutoHyphens/>
        <w:spacing w:after="160" w:line="256" w:lineRule="auto"/>
        <w:rPr>
          <w:rFonts w:ascii="Times New Roman" w:hAnsi="Times New Roman"/>
          <w:snapToGrid/>
          <w:lang w:eastAsia="ar-SA"/>
        </w:rPr>
      </w:pPr>
      <w:r w:rsidRPr="002A7855">
        <w:rPr>
          <w:rFonts w:ascii="Times New Roman" w:hAnsi="Times New Roman"/>
          <w:b/>
          <w:bCs/>
          <w:snapToGrid/>
          <w:lang w:eastAsia="ar-SA"/>
        </w:rPr>
        <w:t xml:space="preserve">Requirements for Program: </w:t>
      </w:r>
      <w:r w:rsidR="001B6BCD">
        <w:rPr>
          <w:rFonts w:ascii="Times New Roman" w:hAnsi="Times New Roman"/>
          <w:b/>
          <w:bCs/>
          <w:snapToGrid/>
          <w:lang w:eastAsia="ar-SA"/>
        </w:rPr>
        <w:t xml:space="preserve"> </w:t>
      </w:r>
      <w:r w:rsidRPr="001204C6">
        <w:rPr>
          <w:rFonts w:ascii="Times New Roman" w:hAnsi="Times New Roman"/>
          <w:snapToGrid/>
          <w:lang w:eastAsia="ar-SA"/>
        </w:rPr>
        <w:t xml:space="preserve">The </w:t>
      </w:r>
      <w:r>
        <w:rPr>
          <w:rFonts w:ascii="Times New Roman" w:hAnsi="Times New Roman"/>
          <w:snapToGrid/>
          <w:lang w:eastAsia="ar-SA"/>
        </w:rPr>
        <w:t>SSA-8001</w:t>
      </w:r>
      <w:r w:rsidRPr="001204C6">
        <w:rPr>
          <w:rFonts w:ascii="Times New Roman" w:hAnsi="Times New Roman"/>
          <w:snapToGrid/>
          <w:lang w:eastAsia="ar-SA"/>
        </w:rPr>
        <w:t xml:space="preserve"> asks individuals to provide information about </w:t>
      </w:r>
      <w:r w:rsidRPr="001204C6" w:rsidR="001D0E3C">
        <w:rPr>
          <w:rFonts w:ascii="Times New Roman" w:hAnsi="Times New Roman"/>
          <w:snapToGrid/>
          <w:lang w:eastAsia="ar-SA"/>
        </w:rPr>
        <w:t>their</w:t>
      </w:r>
      <w:r w:rsidRPr="001204C6">
        <w:rPr>
          <w:rFonts w:ascii="Times New Roman" w:hAnsi="Times New Roman"/>
          <w:snapToGrid/>
          <w:lang w:eastAsia="ar-SA"/>
        </w:rPr>
        <w:t xml:space="preserve"> income, and resources </w:t>
      </w:r>
      <w:r w:rsidR="007D2F23">
        <w:rPr>
          <w:rFonts w:ascii="Times New Roman" w:hAnsi="Times New Roman"/>
          <w:snapToGrid/>
          <w:lang w:eastAsia="ar-SA"/>
        </w:rPr>
        <w:t xml:space="preserve">as well as their spouse’s (if living together) </w:t>
      </w:r>
      <w:r w:rsidRPr="001204C6">
        <w:rPr>
          <w:rFonts w:ascii="Times New Roman" w:hAnsi="Times New Roman"/>
          <w:snapToGrid/>
          <w:lang w:eastAsia="ar-SA"/>
        </w:rPr>
        <w:t xml:space="preserve">so SSA can determine </w:t>
      </w:r>
      <w:r w:rsidR="00D440F5">
        <w:rPr>
          <w:rFonts w:ascii="Times New Roman" w:hAnsi="Times New Roman"/>
          <w:snapToGrid/>
          <w:lang w:eastAsia="ar-SA"/>
        </w:rPr>
        <w:t xml:space="preserve">if </w:t>
      </w:r>
      <w:r w:rsidR="00E57284">
        <w:rPr>
          <w:rFonts w:ascii="Times New Roman" w:hAnsi="Times New Roman"/>
          <w:snapToGrid/>
          <w:lang w:eastAsia="ar-SA"/>
        </w:rPr>
        <w:t>they appear to meet</w:t>
      </w:r>
      <w:r w:rsidR="00D440F5">
        <w:rPr>
          <w:rFonts w:ascii="Times New Roman" w:hAnsi="Times New Roman"/>
          <w:snapToGrid/>
          <w:lang w:eastAsia="ar-SA"/>
        </w:rPr>
        <w:t xml:space="preserve"> the non-medical </w:t>
      </w:r>
      <w:r w:rsidR="00E57284">
        <w:rPr>
          <w:rFonts w:ascii="Times New Roman" w:hAnsi="Times New Roman"/>
          <w:snapToGrid/>
          <w:lang w:eastAsia="ar-SA"/>
        </w:rPr>
        <w:t>eligibility</w:t>
      </w:r>
      <w:r w:rsidR="00633035">
        <w:rPr>
          <w:rFonts w:ascii="Times New Roman" w:hAnsi="Times New Roman"/>
          <w:snapToGrid/>
          <w:lang w:eastAsia="ar-SA"/>
        </w:rPr>
        <w:t xml:space="preserve"> </w:t>
      </w:r>
      <w:r w:rsidR="00E57284">
        <w:rPr>
          <w:rFonts w:ascii="Times New Roman" w:hAnsi="Times New Roman"/>
          <w:snapToGrid/>
          <w:lang w:eastAsia="ar-SA"/>
        </w:rPr>
        <w:t>factors</w:t>
      </w:r>
      <w:r w:rsidR="00633035">
        <w:rPr>
          <w:rFonts w:ascii="Times New Roman" w:hAnsi="Times New Roman"/>
          <w:snapToGrid/>
          <w:lang w:eastAsia="ar-SA"/>
        </w:rPr>
        <w:t xml:space="preserve"> </w:t>
      </w:r>
      <w:r w:rsidR="004C42BD">
        <w:rPr>
          <w:rFonts w:ascii="Times New Roman" w:hAnsi="Times New Roman"/>
          <w:snapToGrid/>
          <w:lang w:eastAsia="ar-SA"/>
        </w:rPr>
        <w:t>before sending</w:t>
      </w:r>
      <w:r w:rsidR="00633035">
        <w:rPr>
          <w:rFonts w:ascii="Times New Roman" w:hAnsi="Times New Roman"/>
          <w:snapToGrid/>
          <w:lang w:eastAsia="ar-SA"/>
        </w:rPr>
        <w:t xml:space="preserve"> their claim </w:t>
      </w:r>
      <w:r w:rsidR="004C42BD">
        <w:rPr>
          <w:rFonts w:ascii="Times New Roman" w:hAnsi="Times New Roman"/>
          <w:snapToGrid/>
          <w:lang w:eastAsia="ar-SA"/>
        </w:rPr>
        <w:t>for medical determination.</w:t>
      </w:r>
    </w:p>
    <w:p w:rsidR="002A7855" w:rsidP="009D6F78" w14:paraId="756835DB" w14:textId="72201E67">
      <w:pPr>
        <w:widowControl/>
        <w:numPr>
          <w:ilvl w:val="0"/>
          <w:numId w:val="10"/>
        </w:numPr>
        <w:suppressAutoHyphens/>
        <w:spacing w:after="160" w:line="256" w:lineRule="auto"/>
        <w:contextualSpacing/>
        <w:rPr>
          <w:rFonts w:ascii="Times New Roman" w:hAnsi="Times New Roman"/>
          <w:snapToGrid/>
          <w:color w:val="000000"/>
        </w:rPr>
      </w:pPr>
      <w:r w:rsidRPr="00422A0E">
        <w:rPr>
          <w:rFonts w:ascii="Times New Roman" w:hAnsi="Times New Roman"/>
          <w:b/>
          <w:bCs/>
          <w:snapToGrid/>
          <w:color w:val="000000"/>
        </w:rPr>
        <w:t xml:space="preserve">Psychological Cost: </w:t>
      </w:r>
      <w:r w:rsidRPr="00422A0E" w:rsidR="00CE4078">
        <w:rPr>
          <w:rFonts w:ascii="Times New Roman" w:hAnsi="Times New Roman"/>
          <w:snapToGrid/>
          <w:color w:val="000000"/>
        </w:rPr>
        <w:t xml:space="preserve">Respondents </w:t>
      </w:r>
      <w:r w:rsidRPr="00422A0E" w:rsidR="009D5DBD">
        <w:rPr>
          <w:rFonts w:ascii="Times New Roman" w:hAnsi="Times New Roman"/>
          <w:snapToGrid/>
          <w:color w:val="000000"/>
        </w:rPr>
        <w:t xml:space="preserve">may find these </w:t>
      </w:r>
      <w:r w:rsidRPr="00422A0E" w:rsidR="001D0E3C">
        <w:rPr>
          <w:rFonts w:ascii="Times New Roman" w:hAnsi="Times New Roman"/>
          <w:snapToGrid/>
          <w:color w:val="000000"/>
        </w:rPr>
        <w:t>questions unduly</w:t>
      </w:r>
      <w:r w:rsidRPr="00422A0E" w:rsidR="009D5DBD">
        <w:rPr>
          <w:rFonts w:ascii="Times New Roman" w:hAnsi="Times New Roman"/>
          <w:snapToGrid/>
          <w:color w:val="000000"/>
        </w:rPr>
        <w:t xml:space="preserve"> </w:t>
      </w:r>
      <w:r w:rsidRPr="00422A0E" w:rsidR="005F65E9">
        <w:rPr>
          <w:rFonts w:ascii="Times New Roman" w:hAnsi="Times New Roman"/>
          <w:snapToGrid/>
          <w:color w:val="000000"/>
        </w:rPr>
        <w:t>invasive,</w:t>
      </w:r>
      <w:r w:rsidRPr="00422A0E" w:rsidR="00AC6E3F">
        <w:rPr>
          <w:rFonts w:ascii="Times New Roman" w:hAnsi="Times New Roman"/>
          <w:snapToGrid/>
          <w:color w:val="000000"/>
        </w:rPr>
        <w:t xml:space="preserve"> </w:t>
      </w:r>
      <w:r w:rsidRPr="00422A0E" w:rsidR="005F65E9">
        <w:rPr>
          <w:rFonts w:ascii="Times New Roman" w:hAnsi="Times New Roman"/>
          <w:snapToGrid/>
          <w:color w:val="000000"/>
        </w:rPr>
        <w:t>and these factors can lead to individuals choosing to delay or abandon completing this form.</w:t>
      </w:r>
      <w:r w:rsidRPr="00422A0E" w:rsidR="00B8370E">
        <w:rPr>
          <w:rFonts w:ascii="Times New Roman" w:hAnsi="Times New Roman"/>
          <w:snapToGrid/>
          <w:color w:val="000000"/>
        </w:rPr>
        <w:t xml:space="preserve"> </w:t>
      </w:r>
      <w:r w:rsidRPr="00422A0E" w:rsidR="0012124A">
        <w:rPr>
          <w:rFonts w:ascii="Times New Roman" w:hAnsi="Times New Roman"/>
          <w:snapToGrid/>
          <w:color w:val="000000"/>
        </w:rPr>
        <w:t xml:space="preserve">However, this is necessary to </w:t>
      </w:r>
      <w:r w:rsidRPr="00422A0E" w:rsidR="00522A3C">
        <w:rPr>
          <w:rFonts w:ascii="Times New Roman" w:hAnsi="Times New Roman"/>
          <w:snapToGrid/>
          <w:color w:val="000000"/>
        </w:rPr>
        <w:t>ensure</w:t>
      </w:r>
      <w:r w:rsidRPr="00422A0E" w:rsidR="0072331C">
        <w:rPr>
          <w:rFonts w:ascii="Times New Roman" w:hAnsi="Times New Roman"/>
          <w:snapToGrid/>
          <w:color w:val="000000"/>
        </w:rPr>
        <w:t xml:space="preserve"> DDS doesn’t </w:t>
      </w:r>
      <w:r w:rsidR="00132BE8">
        <w:rPr>
          <w:rFonts w:ascii="Times New Roman" w:hAnsi="Times New Roman"/>
          <w:snapToGrid/>
          <w:color w:val="000000"/>
        </w:rPr>
        <w:t xml:space="preserve">waste </w:t>
      </w:r>
      <w:r w:rsidRPr="00422A0E" w:rsidR="00422A0E">
        <w:rPr>
          <w:rFonts w:ascii="Times New Roman" w:hAnsi="Times New Roman"/>
          <w:snapToGrid/>
          <w:color w:val="000000"/>
        </w:rPr>
        <w:t xml:space="preserve">their resources </w:t>
      </w:r>
      <w:r w:rsidR="00132BE8">
        <w:rPr>
          <w:rFonts w:ascii="Times New Roman" w:hAnsi="Times New Roman"/>
          <w:snapToGrid/>
          <w:color w:val="000000"/>
        </w:rPr>
        <w:t xml:space="preserve">on </w:t>
      </w:r>
      <w:r w:rsidR="009D6F78">
        <w:rPr>
          <w:rFonts w:ascii="Times New Roman" w:hAnsi="Times New Roman"/>
          <w:snapToGrid/>
          <w:color w:val="000000"/>
        </w:rPr>
        <w:t>evaluating and making</w:t>
      </w:r>
      <w:r w:rsidRPr="00422A0E" w:rsidR="00422A0E">
        <w:rPr>
          <w:rFonts w:ascii="Times New Roman" w:hAnsi="Times New Roman"/>
          <w:snapToGrid/>
          <w:color w:val="000000"/>
        </w:rPr>
        <w:t xml:space="preserve"> medical determination</w:t>
      </w:r>
      <w:r w:rsidR="009D6F78">
        <w:rPr>
          <w:rFonts w:ascii="Times New Roman" w:hAnsi="Times New Roman"/>
          <w:snapToGrid/>
          <w:color w:val="000000"/>
        </w:rPr>
        <w:t>s</w:t>
      </w:r>
      <w:r w:rsidRPr="00422A0E" w:rsidR="00422A0E">
        <w:rPr>
          <w:rFonts w:ascii="Times New Roman" w:hAnsi="Times New Roman"/>
          <w:snapToGrid/>
          <w:color w:val="000000"/>
        </w:rPr>
        <w:t xml:space="preserve"> on claims that do not meet</w:t>
      </w:r>
      <w:r w:rsidRPr="00422A0E" w:rsidR="0072331C">
        <w:rPr>
          <w:rFonts w:ascii="Times New Roman" w:hAnsi="Times New Roman"/>
          <w:snapToGrid/>
          <w:color w:val="000000"/>
        </w:rPr>
        <w:t xml:space="preserve"> the non-medical eligibility requirements</w:t>
      </w:r>
      <w:r w:rsidR="00025C9F">
        <w:rPr>
          <w:rFonts w:ascii="Times New Roman" w:hAnsi="Times New Roman"/>
          <w:snapToGrid/>
          <w:color w:val="000000"/>
        </w:rPr>
        <w:t>.</w:t>
      </w:r>
    </w:p>
    <w:p w:rsidR="001B6BCD" w:rsidP="001B6BCD" w14:paraId="2846FBF6" w14:textId="77777777">
      <w:pPr>
        <w:widowControl/>
        <w:suppressAutoHyphens/>
        <w:spacing w:after="160" w:line="256" w:lineRule="auto"/>
        <w:ind w:left="1080"/>
        <w:contextualSpacing/>
        <w:rPr>
          <w:rFonts w:ascii="Times New Roman" w:hAnsi="Times New Roman"/>
          <w:b/>
          <w:bCs/>
          <w:snapToGrid/>
          <w:color w:val="000000"/>
        </w:rPr>
      </w:pPr>
    </w:p>
    <w:p w:rsidR="001B6BCD" w:rsidRPr="009D6F78" w:rsidP="001B6BCD" w14:paraId="27AEE411" w14:textId="620849BE">
      <w:pPr>
        <w:widowControl/>
        <w:suppressAutoHyphens/>
        <w:spacing w:after="160" w:line="256" w:lineRule="auto"/>
        <w:ind w:left="720"/>
        <w:contextualSpacing/>
        <w:rPr>
          <w:rFonts w:ascii="Times New Roman" w:hAnsi="Times New Roman"/>
          <w:snapToGrid/>
          <w:color w:val="000000"/>
        </w:rPr>
      </w:pPr>
      <w:r>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receive benefits.  Therefore, we have taken this potential psychological cost into account when calculating our burden in #12 below</w:t>
      </w:r>
      <w:r>
        <w:rPr>
          <w:rFonts w:ascii="Times New Roman" w:hAnsi="Times New Roman"/>
          <w:color w:val="000000"/>
        </w:rPr>
        <w:t>.</w:t>
      </w:r>
    </w:p>
    <w:p w:rsidR="0072354F" w:rsidP="00753D00" w14:paraId="26D94663" w14:textId="77777777">
      <w:pPr>
        <w:ind w:left="1440"/>
        <w:rPr>
          <w:rFonts w:ascii="Times New Roman" w:hAnsi="Times New Roman"/>
          <w:bCs/>
        </w:rPr>
      </w:pPr>
    </w:p>
    <w:p w:rsidR="00A827A0" w:rsidRPr="00753D00" w:rsidP="001B6BCD" w14:paraId="6A71C351" w14:textId="72E12EAC">
      <w:pPr>
        <w:ind w:left="720"/>
        <w:rPr>
          <w:rFonts w:ascii="Times New Roman" w:hAnsi="Times New Roman"/>
        </w:rPr>
      </w:pPr>
      <w:r>
        <w:rPr>
          <w:rFonts w:ascii="Times New Roman" w:hAnsi="Times New Roman"/>
          <w:bCs/>
        </w:rPr>
        <w:t>The r</w:t>
      </w:r>
      <w:r w:rsidRPr="0072354F">
        <w:rPr>
          <w:rFonts w:ascii="Times New Roman" w:hAnsi="Times New Roman"/>
          <w:bCs/>
        </w:rPr>
        <w:t xml:space="preserve">espondents </w:t>
      </w:r>
      <w:r w:rsidR="002135A9">
        <w:rPr>
          <w:rFonts w:ascii="Times New Roman" w:hAnsi="Times New Roman"/>
          <w:bCs/>
        </w:rPr>
        <w:t xml:space="preserve">using the SSA-8001 </w:t>
      </w:r>
      <w:r w:rsidRPr="0072354F">
        <w:rPr>
          <w:rFonts w:ascii="Times New Roman" w:hAnsi="Times New Roman"/>
          <w:bCs/>
        </w:rPr>
        <w:t>are individuals who are applying for SSI and are either clearly ineligible or, disabled or blind, or are the third parties who aid these individuals in applying for SSI</w:t>
      </w:r>
      <w:r w:rsidR="001B6BCD">
        <w:rPr>
          <w:rFonts w:ascii="Times New Roman" w:hAnsi="Times New Roman"/>
          <w:bCs/>
        </w:rPr>
        <w:t>.</w:t>
      </w:r>
    </w:p>
    <w:p w:rsidR="00FB580C" w:rsidP="00695415" w14:paraId="5ED9ED0E" w14:textId="77777777">
      <w:pPr>
        <w:ind w:left="1440"/>
        <w:rPr>
          <w:rFonts w:ascii="Times New Roman" w:hAnsi="Times New Roman"/>
        </w:rPr>
      </w:pPr>
    </w:p>
    <w:p w:rsidR="0036696D" w:rsidRPr="008C1254" w:rsidP="009A522B" w14:paraId="4D09E470" w14:textId="73BEF03E">
      <w:pPr>
        <w:pStyle w:val="ListParagraph"/>
        <w:numPr>
          <w:ilvl w:val="0"/>
          <w:numId w:val="2"/>
        </w:numPr>
        <w:rPr>
          <w:rFonts w:ascii="Times New Roman" w:hAnsi="Times New Roman"/>
        </w:rPr>
      </w:pPr>
      <w:r w:rsidRPr="008C1254">
        <w:rPr>
          <w:rFonts w:ascii="Times New Roman" w:hAnsi="Times New Roman"/>
          <w:b/>
        </w:rPr>
        <w:t>Use of Information Technology to Collect the Information</w:t>
      </w:r>
    </w:p>
    <w:p w:rsidR="001B6BCD" w:rsidP="009A522B" w14:paraId="5D51B9F8" w14:textId="77777777">
      <w:pPr>
        <w:ind w:left="720"/>
        <w:rPr>
          <w:rFonts w:ascii="Times New Roman" w:hAnsi="Times New Roman"/>
        </w:rPr>
      </w:pPr>
      <w:bookmarkStart w:id="1" w:name="_Hlk101939919"/>
      <w:r w:rsidRPr="00BE7F7D">
        <w:rPr>
          <w:rFonts w:ascii="Times New Roman" w:hAnsi="Times New Roman"/>
        </w:rPr>
        <w:t>In accordance with the agency’s Government Paperwork Elimination Act plan</w:t>
      </w:r>
      <w:r w:rsidR="001C5BDB">
        <w:rPr>
          <w:rFonts w:ascii="Times New Roman" w:hAnsi="Times New Roman"/>
        </w:rPr>
        <w:t xml:space="preserve"> SSA offers </w:t>
      </w:r>
      <w:r w:rsidR="000C0A7D">
        <w:rPr>
          <w:rFonts w:ascii="Times New Roman" w:hAnsi="Times New Roman"/>
        </w:rPr>
        <w:t>electronic versions of this information collection</w:t>
      </w:r>
      <w:r>
        <w:rPr>
          <w:rFonts w:ascii="Times New Roman" w:hAnsi="Times New Roman"/>
        </w:rPr>
        <w:t xml:space="preserve">, </w:t>
      </w:r>
      <w:r w:rsidR="00745BC8">
        <w:rPr>
          <w:rFonts w:ascii="Times New Roman" w:hAnsi="Times New Roman"/>
        </w:rPr>
        <w:t xml:space="preserve">specifically, </w:t>
      </w:r>
      <w:r w:rsidRPr="008C6E11" w:rsidR="008C6E11">
        <w:rPr>
          <w:rFonts w:ascii="Times New Roman" w:hAnsi="Times New Roman"/>
        </w:rPr>
        <w:t xml:space="preserve">the </w:t>
      </w:r>
      <w:bookmarkStart w:id="2" w:name="_Hlk132124668"/>
      <w:r w:rsidRPr="008C6E11" w:rsidR="008C6E11">
        <w:rPr>
          <w:rFonts w:ascii="Times New Roman" w:hAnsi="Times New Roman"/>
        </w:rPr>
        <w:t>Intranet-based SSI Claims syste</w:t>
      </w:r>
      <w:r w:rsidR="008C6E11">
        <w:rPr>
          <w:rFonts w:ascii="Times New Roman" w:hAnsi="Times New Roman"/>
        </w:rPr>
        <w:t xml:space="preserve">m </w:t>
      </w:r>
      <w:bookmarkEnd w:id="2"/>
      <w:r w:rsidRPr="008C6E11" w:rsidR="008C6E11">
        <w:rPr>
          <w:rFonts w:ascii="Times New Roman" w:hAnsi="Times New Roman"/>
        </w:rPr>
        <w:t xml:space="preserve">and Internet-based </w:t>
      </w:r>
      <w:r w:rsidRPr="008C6E11" w:rsidR="008C6E11">
        <w:rPr>
          <w:rFonts w:ascii="Times New Roman" w:hAnsi="Times New Roman"/>
        </w:rPr>
        <w:t>iClaim</w:t>
      </w:r>
      <w:r w:rsidR="008C6E11">
        <w:rPr>
          <w:rFonts w:ascii="Times New Roman" w:hAnsi="Times New Roman"/>
        </w:rPr>
        <w:t>.</w:t>
      </w:r>
      <w:r>
        <w:rPr>
          <w:rFonts w:ascii="Times New Roman" w:hAnsi="Times New Roman"/>
        </w:rPr>
        <w:t xml:space="preserve"> </w:t>
      </w:r>
      <w:r w:rsidR="008C6E11">
        <w:rPr>
          <w:rFonts w:ascii="Times New Roman" w:hAnsi="Times New Roman"/>
        </w:rPr>
        <w:t xml:space="preserve"> </w:t>
      </w:r>
      <w:r w:rsidRPr="00464DE2" w:rsidR="00464DE2">
        <w:rPr>
          <w:rFonts w:ascii="Times New Roman" w:hAnsi="Times New Roman"/>
        </w:rPr>
        <w:t xml:space="preserve">Based on </w:t>
      </w:r>
      <w:r>
        <w:rPr>
          <w:rFonts w:ascii="Times New Roman" w:hAnsi="Times New Roman"/>
        </w:rPr>
        <w:t>current</w:t>
      </w:r>
      <w:r w:rsidRPr="00464DE2" w:rsidR="00464DE2">
        <w:rPr>
          <w:rFonts w:ascii="Times New Roman" w:hAnsi="Times New Roman"/>
        </w:rPr>
        <w:t xml:space="preserve"> SSA Management Information (MI) data, approximately </w:t>
      </w:r>
      <w:r w:rsidR="00365FB3">
        <w:rPr>
          <w:rFonts w:ascii="Times New Roman" w:hAnsi="Times New Roman"/>
        </w:rPr>
        <w:t>80</w:t>
      </w:r>
      <w:r w:rsidR="00464DE2">
        <w:rPr>
          <w:rFonts w:ascii="Times New Roman" w:hAnsi="Times New Roman"/>
        </w:rPr>
        <w:t>%</w:t>
      </w:r>
      <w:r w:rsidRPr="00464DE2" w:rsidR="00464DE2">
        <w:rPr>
          <w:rFonts w:ascii="Times New Roman" w:hAnsi="Times New Roman"/>
        </w:rPr>
        <w:t xml:space="preserve"> of respondents complete the SSI applications through a personal interview process with a technician using the </w:t>
      </w:r>
      <w:r w:rsidR="000561B7">
        <w:rPr>
          <w:rFonts w:ascii="Times New Roman" w:hAnsi="Times New Roman"/>
        </w:rPr>
        <w:t xml:space="preserve">CCE </w:t>
      </w:r>
      <w:r w:rsidR="001D0E3C">
        <w:rPr>
          <w:rFonts w:ascii="Times New Roman" w:hAnsi="Times New Roman"/>
        </w:rPr>
        <w:t xml:space="preserve">and </w:t>
      </w:r>
      <w:r w:rsidRPr="00464DE2" w:rsidR="001D0E3C">
        <w:rPr>
          <w:rFonts w:ascii="Times New Roman" w:hAnsi="Times New Roman"/>
        </w:rPr>
        <w:t>SSI</w:t>
      </w:r>
      <w:r w:rsidRPr="00464DE2" w:rsidR="00464DE2">
        <w:rPr>
          <w:rFonts w:ascii="Times New Roman" w:hAnsi="Times New Roman"/>
        </w:rPr>
        <w:t xml:space="preserve"> Claims System </w:t>
      </w:r>
      <w:r w:rsidR="009366A1">
        <w:rPr>
          <w:rFonts w:ascii="Times New Roman" w:hAnsi="Times New Roman"/>
        </w:rPr>
        <w:t xml:space="preserve">web pages </w:t>
      </w:r>
      <w:r w:rsidRPr="00464DE2" w:rsidR="00464DE2">
        <w:rPr>
          <w:rFonts w:ascii="Times New Roman" w:hAnsi="Times New Roman"/>
        </w:rPr>
        <w:t>to collect the information for the SSA</w:t>
      </w:r>
      <w:r w:rsidRPr="00464DE2" w:rsidR="00464DE2">
        <w:rPr>
          <w:rFonts w:ascii="Times New Roman" w:hAnsi="Times New Roman"/>
        </w:rPr>
        <w:noBreakHyphen/>
        <w:t>8001.</w:t>
      </w:r>
      <w:r>
        <w:rPr>
          <w:rFonts w:ascii="Times New Roman" w:hAnsi="Times New Roman"/>
        </w:rPr>
        <w:t xml:space="preserve"> </w:t>
      </w:r>
      <w:r w:rsidRPr="00464DE2" w:rsidR="00464DE2">
        <w:rPr>
          <w:rFonts w:ascii="Times New Roman" w:hAnsi="Times New Roman"/>
        </w:rPr>
        <w:t xml:space="preserve"> </w:t>
      </w:r>
      <w:r w:rsidRPr="008C1254" w:rsidR="00464DE2">
        <w:rPr>
          <w:rFonts w:ascii="Times New Roman" w:hAnsi="Times New Roman"/>
        </w:rPr>
        <w:t xml:space="preserve">In addition, our MI data shows that approximately </w:t>
      </w:r>
      <w:r w:rsidRPr="008C1254" w:rsidR="00470D5D">
        <w:rPr>
          <w:rFonts w:ascii="Times New Roman" w:hAnsi="Times New Roman"/>
        </w:rPr>
        <w:t>20</w:t>
      </w:r>
      <w:r w:rsidRPr="008C1254" w:rsidR="00464DE2">
        <w:rPr>
          <w:rFonts w:ascii="Times New Roman" w:hAnsi="Times New Roman"/>
        </w:rPr>
        <w:t xml:space="preserve">% of the Internet iClaim respondents </w:t>
      </w:r>
      <w:r w:rsidRPr="008C1254" w:rsidR="00470D5D">
        <w:rPr>
          <w:rFonts w:ascii="Times New Roman" w:hAnsi="Times New Roman"/>
        </w:rPr>
        <w:t>who</w:t>
      </w:r>
      <w:r w:rsidRPr="008C1254" w:rsidR="00464DE2">
        <w:rPr>
          <w:rFonts w:ascii="Times New Roman" w:hAnsi="Times New Roman"/>
        </w:rPr>
        <w:t xml:space="preserve"> answer</w:t>
      </w:r>
      <w:r w:rsidRPr="008C1254" w:rsidR="00470D5D">
        <w:rPr>
          <w:rFonts w:ascii="Times New Roman" w:hAnsi="Times New Roman"/>
        </w:rPr>
        <w:t>ed</w:t>
      </w:r>
      <w:r w:rsidRPr="008C1254" w:rsidR="00464DE2">
        <w:rPr>
          <w:rFonts w:ascii="Times New Roman" w:hAnsi="Times New Roman"/>
        </w:rPr>
        <w:t xml:space="preserve"> “yes” regarding their intent to file for SSI</w:t>
      </w:r>
      <w:r w:rsidRPr="008C1254" w:rsidR="00EC2157">
        <w:rPr>
          <w:rFonts w:ascii="Times New Roman" w:hAnsi="Times New Roman"/>
        </w:rPr>
        <w:t xml:space="preserve"> met the criteria to file for SSI online.</w:t>
      </w:r>
      <w:r w:rsidRPr="008C1254" w:rsidR="00470D5D">
        <w:rPr>
          <w:rFonts w:ascii="Times New Roman" w:hAnsi="Times New Roman"/>
        </w:rPr>
        <w:t xml:space="preserve">  This is a 4% increase from the 16% we reported under OMB No. 0960-0842 package approved in November 2024.</w:t>
      </w:r>
      <w:r>
        <w:rPr>
          <w:rFonts w:ascii="Times New Roman" w:hAnsi="Times New Roman"/>
        </w:rPr>
        <w:t xml:space="preserve">  </w:t>
      </w:r>
    </w:p>
    <w:p w:rsidR="001B6BCD" w:rsidP="009A522B" w14:paraId="0BD4ABC2" w14:textId="77777777">
      <w:pPr>
        <w:ind w:left="720"/>
        <w:rPr>
          <w:rFonts w:ascii="Times New Roman" w:hAnsi="Times New Roman"/>
        </w:rPr>
      </w:pPr>
    </w:p>
    <w:p w:rsidR="00BE7F7D" w:rsidRPr="008C1254" w:rsidP="009A522B" w14:paraId="721C54E1" w14:textId="10243EEC">
      <w:pPr>
        <w:ind w:left="720"/>
        <w:rPr>
          <w:rFonts w:ascii="Times New Roman" w:hAnsi="Times New Roman"/>
        </w:rPr>
      </w:pPr>
      <w:r>
        <w:rPr>
          <w:rFonts w:ascii="Times New Roman" w:hAnsi="Times New Roman"/>
        </w:rPr>
        <w:t xml:space="preserve">Finally, </w:t>
      </w:r>
      <w:r>
        <w:rPr>
          <w:rFonts w:ascii="Times New Roman" w:hAnsi="Times New Roman"/>
          <w:iCs/>
        </w:rPr>
        <w:t>t</w:t>
      </w:r>
      <w:r w:rsidRPr="007C36BA">
        <w:rPr>
          <w:rFonts w:ascii="Times New Roman" w:hAnsi="Times New Roman"/>
          <w:iCs/>
        </w:rPr>
        <w:t xml:space="preserve">his collection has a public-facing fillable and submittable </w:t>
      </w:r>
      <w:r>
        <w:rPr>
          <w:rFonts w:ascii="Times New Roman" w:hAnsi="Times New Roman"/>
          <w:iCs/>
        </w:rPr>
        <w:t>version which the respondent can submit using SSA’s Upload Documents Portal (OMB No. 0960</w:t>
      </w:r>
      <w:r>
        <w:rPr>
          <w:rFonts w:ascii="Times New Roman" w:hAnsi="Times New Roman"/>
          <w:iCs/>
        </w:rPr>
        <w:noBreakHyphen/>
        <w:t>0830)</w:t>
      </w:r>
      <w:r w:rsidRPr="007C36BA">
        <w:rPr>
          <w:rFonts w:ascii="Times New Roman" w:hAnsi="Times New Roman"/>
          <w:color w:val="000000"/>
        </w:rPr>
        <w:t xml:space="preserve">.  </w:t>
      </w:r>
      <w:r>
        <w:rPr>
          <w:rFonts w:ascii="Times New Roman" w:hAnsi="Times New Roman"/>
          <w:color w:val="000000"/>
        </w:rPr>
        <w:t xml:space="preserve">Upload Documents allows the respondent to complete the fillable PDF, </w:t>
      </w:r>
      <w:r w:rsidRPr="001B6BCD">
        <w:rPr>
          <w:rFonts w:ascii="Times New Roman" w:hAnsi="Times New Roman"/>
          <w:color w:val="000000" w:themeColor="text1"/>
        </w:rPr>
        <w:t>electronically sign it</w:t>
      </w:r>
      <w:r>
        <w:rPr>
          <w:rFonts w:ascii="Times New Roman" w:hAnsi="Times New Roman"/>
          <w:color w:val="000000" w:themeColor="text1"/>
        </w:rPr>
        <w:t xml:space="preserve">, </w:t>
      </w:r>
      <w:r>
        <w:rPr>
          <w:rFonts w:ascii="Times New Roman" w:hAnsi="Times New Roman"/>
          <w:color w:val="000000"/>
        </w:rPr>
        <w:t>and submit the information through the Upload Documents Portal.  The</w:t>
      </w:r>
      <w:r w:rsidRPr="007C36BA">
        <w:rPr>
          <w:rFonts w:ascii="Times New Roman" w:hAnsi="Times New Roman"/>
          <w:color w:val="000000"/>
        </w:rPr>
        <w:t xml:space="preserve"> </w:t>
      </w:r>
      <w:r>
        <w:rPr>
          <w:rFonts w:ascii="Times New Roman" w:hAnsi="Times New Roman"/>
          <w:color w:val="000000"/>
        </w:rPr>
        <w:t>submittable version</w:t>
      </w:r>
      <w:r w:rsidRPr="007C36BA">
        <w:rPr>
          <w:rFonts w:ascii="Times New Roman" w:hAnsi="Times New Roman"/>
          <w:color w:val="000000"/>
        </w:rPr>
        <w:t xml:space="preserve"> mirrors the paper version and provides respondents with an online service option as an alternative to mailing</w:t>
      </w:r>
      <w:r>
        <w:rPr>
          <w:rFonts w:ascii="Times New Roman" w:hAnsi="Times New Roman"/>
          <w:color w:val="000000"/>
        </w:rPr>
        <w:t>,</w:t>
      </w:r>
      <w:r w:rsidRPr="007C36BA">
        <w:rPr>
          <w:rFonts w:ascii="Times New Roman" w:hAnsi="Times New Roman"/>
          <w:color w:val="000000"/>
        </w:rPr>
        <w:t xml:space="preserve"> faxing</w:t>
      </w:r>
      <w:r>
        <w:rPr>
          <w:rFonts w:ascii="Times New Roman" w:hAnsi="Times New Roman"/>
          <w:color w:val="000000"/>
        </w:rPr>
        <w:t>, or bringing</w:t>
      </w:r>
      <w:r w:rsidRPr="007C36BA">
        <w:rPr>
          <w:rFonts w:ascii="Times New Roman" w:hAnsi="Times New Roman"/>
          <w:color w:val="000000"/>
        </w:rPr>
        <w:t xml:space="preserve"> the form </w:t>
      </w:r>
      <w:r>
        <w:rPr>
          <w:rFonts w:ascii="Times New Roman" w:hAnsi="Times New Roman"/>
          <w:color w:val="000000"/>
        </w:rPr>
        <w:t>to an SSA field office</w:t>
      </w:r>
      <w:r w:rsidRPr="007C36BA">
        <w:rPr>
          <w:rFonts w:ascii="Times New Roman" w:hAnsi="Times New Roman"/>
          <w:color w:val="000000"/>
        </w:rPr>
        <w:t xml:space="preserve">. </w:t>
      </w:r>
      <w:r>
        <w:rPr>
          <w:rFonts w:ascii="Times New Roman" w:hAnsi="Times New Roman"/>
          <w:color w:val="000000"/>
        </w:rPr>
        <w:t xml:space="preserve"> </w:t>
      </w:r>
      <w:r w:rsidRPr="007C36BA">
        <w:rPr>
          <w:rFonts w:ascii="Times New Roman" w:hAnsi="Times New Roman"/>
          <w:color w:val="000000"/>
        </w:rPr>
        <w:t>Use of th</w:t>
      </w:r>
      <w:r>
        <w:rPr>
          <w:rFonts w:ascii="Times New Roman" w:hAnsi="Times New Roman"/>
          <w:color w:val="000000"/>
        </w:rPr>
        <w:t xml:space="preserve">e Upload Documents Portal </w:t>
      </w:r>
      <w:r w:rsidRPr="007C36BA">
        <w:rPr>
          <w:rFonts w:ascii="Times New Roman" w:hAnsi="Times New Roman"/>
          <w:color w:val="000000"/>
        </w:rPr>
        <w:t xml:space="preserve">does not </w:t>
      </w:r>
      <w:r>
        <w:rPr>
          <w:rFonts w:ascii="Times New Roman" w:hAnsi="Times New Roman"/>
          <w:color w:val="000000"/>
        </w:rPr>
        <w:t>require respondents</w:t>
      </w:r>
      <w:r w:rsidRPr="007C36BA">
        <w:rPr>
          <w:rFonts w:ascii="Times New Roman" w:hAnsi="Times New Roman"/>
          <w:color w:val="000000"/>
        </w:rPr>
        <w:t xml:space="preserve"> to download and install the application locally on their device or pay any subscription or licensing fees</w:t>
      </w:r>
      <w:r>
        <w:rPr>
          <w:rFonts w:ascii="Times New Roman" w:hAnsi="Times New Roman"/>
          <w:color w:val="000000"/>
        </w:rPr>
        <w:t>, and we account for the burden for using Upload Documents under OMB No. 0960</w:t>
      </w:r>
      <w:r>
        <w:rPr>
          <w:rFonts w:ascii="Times New Roman" w:hAnsi="Times New Roman"/>
          <w:color w:val="000000"/>
        </w:rPr>
        <w:noBreakHyphen/>
      </w:r>
      <w:r>
        <w:rPr>
          <w:rFonts w:ascii="Times New Roman" w:hAnsi="Times New Roman"/>
          <w:color w:val="000000"/>
        </w:rPr>
        <w:t>0830</w:t>
      </w:r>
      <w:r>
        <w:rPr>
          <w:rFonts w:ascii="Times New Roman" w:hAnsi="Times New Roman"/>
          <w:color w:val="000000"/>
        </w:rPr>
        <w:t>.</w:t>
      </w:r>
    </w:p>
    <w:bookmarkEnd w:id="1"/>
    <w:p w:rsidR="00BE7F7D" w:rsidRPr="003C7764" w:rsidP="001B6BCD" w14:paraId="0E949599" w14:textId="77777777">
      <w:pPr>
        <w:rPr>
          <w:rFonts w:ascii="Times New Roman" w:hAnsi="Times New Roman"/>
        </w:rPr>
      </w:pPr>
    </w:p>
    <w:p w:rsidR="000C1D18" w:rsidRPr="008C1254" w:rsidP="008C1254" w14:paraId="3F17A117" w14:textId="61734D91">
      <w:pPr>
        <w:pStyle w:val="ListParagraph"/>
        <w:numPr>
          <w:ilvl w:val="0"/>
          <w:numId w:val="2"/>
        </w:numPr>
        <w:rPr>
          <w:rFonts w:ascii="Times New Roman" w:hAnsi="Times New Roman"/>
          <w:b/>
        </w:rPr>
      </w:pPr>
      <w:r w:rsidRPr="008C1254">
        <w:rPr>
          <w:rFonts w:ascii="Times New Roman" w:hAnsi="Times New Roman"/>
          <w:b/>
        </w:rPr>
        <w:t xml:space="preserve">Why </w:t>
      </w:r>
      <w:r w:rsidRPr="008C1254">
        <w:rPr>
          <w:rFonts w:ascii="Times New Roman" w:hAnsi="Times New Roman"/>
          <w:b/>
        </w:rPr>
        <w:t>We Cannot Use Duplicate Information</w:t>
      </w:r>
    </w:p>
    <w:p w:rsidR="00D41A52" w:rsidP="009A522B" w14:paraId="0A52AA60" w14:textId="2F22FF8C">
      <w:pPr>
        <w:ind w:left="720"/>
        <w:rPr>
          <w:rFonts w:ascii="Times New Roman" w:hAnsi="Times New Roman"/>
        </w:rPr>
      </w:pPr>
      <w:r>
        <w:rPr>
          <w:rFonts w:ascii="Times New Roman" w:hAnsi="Times New Roman"/>
        </w:rPr>
        <w:t>When a</w:t>
      </w:r>
      <w:r w:rsidR="00B55080">
        <w:rPr>
          <w:rFonts w:ascii="Times New Roman" w:hAnsi="Times New Roman"/>
        </w:rPr>
        <w:t xml:space="preserve"> claimant requires a</w:t>
      </w:r>
      <w:r>
        <w:rPr>
          <w:rFonts w:ascii="Times New Roman" w:hAnsi="Times New Roman"/>
        </w:rPr>
        <w:t xml:space="preserve"> full SSI application (SSA-8000) after taking a deferred SSI application, technicians </w:t>
      </w:r>
      <w:r w:rsidR="00933A8B">
        <w:rPr>
          <w:rFonts w:ascii="Times New Roman" w:hAnsi="Times New Roman"/>
        </w:rPr>
        <w:t>change</w:t>
      </w:r>
      <w:r w:rsidR="009B3A4A">
        <w:rPr>
          <w:rFonts w:ascii="Times New Roman" w:hAnsi="Times New Roman"/>
        </w:rPr>
        <w:t xml:space="preserve"> the system entry </w:t>
      </w:r>
      <w:r w:rsidR="00933A8B">
        <w:rPr>
          <w:rFonts w:ascii="Times New Roman" w:hAnsi="Times New Roman"/>
        </w:rPr>
        <w:t>from</w:t>
      </w:r>
      <w:r>
        <w:rPr>
          <w:rFonts w:ascii="Times New Roman" w:hAnsi="Times New Roman"/>
        </w:rPr>
        <w:t xml:space="preserve"> </w:t>
      </w:r>
      <w:r w:rsidR="005C5EE4">
        <w:rPr>
          <w:rFonts w:ascii="Times New Roman" w:hAnsi="Times New Roman"/>
        </w:rPr>
        <w:t>deferred to full</w:t>
      </w:r>
      <w:r w:rsidR="001855C1">
        <w:rPr>
          <w:rFonts w:ascii="Times New Roman" w:hAnsi="Times New Roman"/>
        </w:rPr>
        <w:t xml:space="preserve"> application</w:t>
      </w:r>
      <w:r w:rsidR="00933A8B">
        <w:rPr>
          <w:rFonts w:ascii="Times New Roman" w:hAnsi="Times New Roman"/>
        </w:rPr>
        <w:t xml:space="preserve">. </w:t>
      </w:r>
      <w:r w:rsidR="00654772">
        <w:rPr>
          <w:rFonts w:ascii="Times New Roman" w:hAnsi="Times New Roman"/>
        </w:rPr>
        <w:t xml:space="preserve"> </w:t>
      </w:r>
      <w:r w:rsidR="001855C1">
        <w:rPr>
          <w:rFonts w:ascii="Times New Roman" w:hAnsi="Times New Roman"/>
        </w:rPr>
        <w:t>Upon</w:t>
      </w:r>
      <w:r w:rsidR="003E61DE">
        <w:rPr>
          <w:rFonts w:ascii="Times New Roman" w:hAnsi="Times New Roman"/>
        </w:rPr>
        <w:t xml:space="preserve"> this change, t</w:t>
      </w:r>
      <w:r w:rsidR="00933A8B">
        <w:rPr>
          <w:rFonts w:ascii="Times New Roman" w:hAnsi="Times New Roman"/>
        </w:rPr>
        <w:t xml:space="preserve">he questions the </w:t>
      </w:r>
      <w:r>
        <w:rPr>
          <w:rFonts w:ascii="Times New Roman" w:hAnsi="Times New Roman"/>
        </w:rPr>
        <w:t xml:space="preserve">applicant </w:t>
      </w:r>
      <w:r w:rsidR="003E61DE">
        <w:rPr>
          <w:rFonts w:ascii="Times New Roman" w:hAnsi="Times New Roman"/>
        </w:rPr>
        <w:t xml:space="preserve">had </w:t>
      </w:r>
      <w:r>
        <w:rPr>
          <w:rFonts w:ascii="Times New Roman" w:hAnsi="Times New Roman"/>
        </w:rPr>
        <w:t xml:space="preserve">already provided </w:t>
      </w:r>
      <w:r w:rsidR="00D1179F">
        <w:rPr>
          <w:rFonts w:ascii="Times New Roman" w:hAnsi="Times New Roman"/>
        </w:rPr>
        <w:t>are automatically displayed to the technician</w:t>
      </w:r>
      <w:r w:rsidR="00933A8B">
        <w:rPr>
          <w:rFonts w:ascii="Times New Roman" w:hAnsi="Times New Roman"/>
        </w:rPr>
        <w:t xml:space="preserve"> while the additional questions for a full SSI application become available to </w:t>
      </w:r>
      <w:r w:rsidR="00D1431B">
        <w:rPr>
          <w:rFonts w:ascii="Times New Roman" w:hAnsi="Times New Roman"/>
        </w:rPr>
        <w:t>complete</w:t>
      </w:r>
      <w:r w:rsidR="009B3A4A">
        <w:rPr>
          <w:rFonts w:ascii="Times New Roman" w:hAnsi="Times New Roman"/>
        </w:rPr>
        <w:t xml:space="preserve">. </w:t>
      </w:r>
      <w:r w:rsidR="00654772">
        <w:rPr>
          <w:rFonts w:ascii="Times New Roman" w:hAnsi="Times New Roman"/>
        </w:rPr>
        <w:t xml:space="preserve"> </w:t>
      </w:r>
      <w:r w:rsidR="009B3A4A">
        <w:rPr>
          <w:rFonts w:ascii="Times New Roman" w:hAnsi="Times New Roman"/>
        </w:rPr>
        <w:t>This system</w:t>
      </w:r>
      <w:r w:rsidR="00AE1371">
        <w:rPr>
          <w:rFonts w:ascii="Times New Roman" w:hAnsi="Times New Roman"/>
        </w:rPr>
        <w:t>’s</w:t>
      </w:r>
      <w:r w:rsidR="009B3A4A">
        <w:rPr>
          <w:rFonts w:ascii="Times New Roman" w:hAnsi="Times New Roman"/>
        </w:rPr>
        <w:t xml:space="preserve"> functionality</w:t>
      </w:r>
      <w:r w:rsidR="00933A8B">
        <w:rPr>
          <w:rFonts w:ascii="Times New Roman" w:hAnsi="Times New Roman"/>
        </w:rPr>
        <w:t xml:space="preserve"> </w:t>
      </w:r>
      <w:r>
        <w:rPr>
          <w:rFonts w:ascii="Times New Roman" w:hAnsi="Times New Roman"/>
        </w:rPr>
        <w:t>avoids collecting duplicate information.</w:t>
      </w:r>
    </w:p>
    <w:p w:rsidR="00933A8B" w:rsidP="006B14E8" w14:paraId="52926C5C" w14:textId="77777777">
      <w:pPr>
        <w:ind w:left="1440"/>
        <w:rPr>
          <w:rFonts w:ascii="Times New Roman" w:hAnsi="Times New Roman"/>
        </w:rPr>
      </w:pPr>
    </w:p>
    <w:p w:rsidR="005041A1" w:rsidP="009A522B" w14:paraId="3E85B270" w14:textId="1A4738A1">
      <w:pPr>
        <w:ind w:left="720"/>
        <w:rPr>
          <w:rFonts w:ascii="Times New Roman" w:hAnsi="Times New Roman"/>
        </w:rPr>
      </w:pPr>
      <w:r>
        <w:rPr>
          <w:rFonts w:ascii="Times New Roman" w:hAnsi="Times New Roman"/>
        </w:rPr>
        <w:t>Some of the</w:t>
      </w:r>
      <w:r w:rsidRPr="00656DC6" w:rsidR="00933A8B">
        <w:rPr>
          <w:rFonts w:ascii="Times New Roman" w:hAnsi="Times New Roman"/>
        </w:rPr>
        <w:t xml:space="preserve"> information we collect with </w:t>
      </w:r>
      <w:r w:rsidR="001567A1">
        <w:rPr>
          <w:rFonts w:ascii="Times New Roman" w:hAnsi="Times New Roman"/>
        </w:rPr>
        <w:t xml:space="preserve">the </w:t>
      </w:r>
      <w:r>
        <w:rPr>
          <w:rFonts w:ascii="Times New Roman" w:hAnsi="Times New Roman"/>
        </w:rPr>
        <w:t>SSI applications</w:t>
      </w:r>
      <w:r w:rsidRPr="00656DC6" w:rsidR="00933A8B">
        <w:rPr>
          <w:rFonts w:ascii="Times New Roman" w:hAnsi="Times New Roman"/>
        </w:rPr>
        <w:t xml:space="preserve"> is also </w:t>
      </w:r>
      <w:r w:rsidR="00B55080">
        <w:rPr>
          <w:rFonts w:ascii="Times New Roman" w:hAnsi="Times New Roman"/>
        </w:rPr>
        <w:t>information we collect</w:t>
      </w:r>
      <w:r w:rsidRPr="00656DC6" w:rsidR="00B55080">
        <w:rPr>
          <w:rFonts w:ascii="Times New Roman" w:hAnsi="Times New Roman"/>
        </w:rPr>
        <w:t xml:space="preserve"> </w:t>
      </w:r>
      <w:r>
        <w:rPr>
          <w:rFonts w:ascii="Times New Roman" w:hAnsi="Times New Roman"/>
        </w:rPr>
        <w:t xml:space="preserve">with </w:t>
      </w:r>
      <w:r w:rsidRPr="00656DC6">
        <w:rPr>
          <w:rFonts w:ascii="Times New Roman" w:hAnsi="Times New Roman"/>
        </w:rPr>
        <w:t>Title</w:t>
      </w:r>
      <w:r w:rsidRPr="00656DC6" w:rsidR="00933A8B">
        <w:rPr>
          <w:rFonts w:ascii="Times New Roman" w:hAnsi="Times New Roman"/>
        </w:rPr>
        <w:t xml:space="preserve"> II</w:t>
      </w:r>
      <w:r w:rsidR="00933A8B">
        <w:rPr>
          <w:rFonts w:ascii="Times New Roman" w:hAnsi="Times New Roman"/>
        </w:rPr>
        <w:t xml:space="preserve"> </w:t>
      </w:r>
      <w:r w:rsidRPr="00656DC6" w:rsidR="00933A8B">
        <w:rPr>
          <w:rFonts w:ascii="Times New Roman" w:hAnsi="Times New Roman"/>
        </w:rPr>
        <w:t xml:space="preserve">and Title XVIII </w:t>
      </w:r>
      <w:r>
        <w:rPr>
          <w:rFonts w:ascii="Times New Roman" w:hAnsi="Times New Roman"/>
        </w:rPr>
        <w:t xml:space="preserve">benefit applications, </w:t>
      </w:r>
      <w:bookmarkStart w:id="3" w:name="_Hlk132124485"/>
      <w:r>
        <w:rPr>
          <w:rFonts w:ascii="Times New Roman" w:hAnsi="Times New Roman"/>
        </w:rPr>
        <w:t>or with the recording of a protective filing using the Enhanced Leads and Applications System (eLAS) or Internet appointment (iAppointment) Systems (OMB No. 0960-0822)</w:t>
      </w:r>
      <w:bookmarkEnd w:id="3"/>
      <w:r>
        <w:rPr>
          <w:rFonts w:ascii="Times New Roman" w:hAnsi="Times New Roman"/>
        </w:rPr>
        <w:t xml:space="preserve">.  We are able to reduce the collection of redundant information by using the personal proven data (e.g., date of birth, citizenship, contact information, earnings) among SSA’s various claims systems when needed.  When using a system application such as the </w:t>
      </w:r>
      <w:r w:rsidR="002F3864">
        <w:rPr>
          <w:rFonts w:ascii="Times New Roman" w:hAnsi="Times New Roman"/>
        </w:rPr>
        <w:t>CCE</w:t>
      </w:r>
      <w:r>
        <w:rPr>
          <w:rFonts w:ascii="Times New Roman" w:hAnsi="Times New Roman"/>
        </w:rPr>
        <w:t xml:space="preserve"> SSI Claims system or the Internet Claim (iClaim) system, any personal data previously collected propagates into the claims path for the technician to verify with the claimant and update when necessary.  This reduces the burden on the respondent</w:t>
      </w:r>
      <w:r w:rsidR="002F3864">
        <w:rPr>
          <w:rFonts w:ascii="Times New Roman" w:hAnsi="Times New Roman"/>
        </w:rPr>
        <w:t>s</w:t>
      </w:r>
      <w:r>
        <w:rPr>
          <w:rFonts w:ascii="Times New Roman" w:hAnsi="Times New Roman"/>
        </w:rPr>
        <w:t xml:space="preserve">, as they do not need to submit the information </w:t>
      </w:r>
      <w:r>
        <w:rPr>
          <w:rFonts w:ascii="Times New Roman" w:hAnsi="Times New Roman"/>
        </w:rPr>
        <w:t>to SSA more than once.</w:t>
      </w:r>
    </w:p>
    <w:p w:rsidR="005041A1" w:rsidP="002E1132" w14:paraId="39778CFA" w14:textId="77777777">
      <w:pPr>
        <w:ind w:left="1440"/>
        <w:rPr>
          <w:rFonts w:ascii="Times New Roman" w:hAnsi="Times New Roman"/>
          <w:snapToGrid/>
        </w:rPr>
      </w:pPr>
    </w:p>
    <w:p w:rsidR="00077E0E" w:rsidRPr="002E1132" w:rsidP="002E1132" w14:paraId="7F30D913" w14:textId="77777777">
      <w:pPr>
        <w:pStyle w:val="ListParagraph"/>
        <w:numPr>
          <w:ilvl w:val="0"/>
          <w:numId w:val="2"/>
        </w:numPr>
        <w:rPr>
          <w:rFonts w:ascii="Times New Roman" w:hAnsi="Times New Roman"/>
        </w:rPr>
      </w:pPr>
      <w:r w:rsidRPr="002E1132">
        <w:rPr>
          <w:rFonts w:ascii="Times New Roman" w:hAnsi="Times New Roman"/>
          <w:b/>
        </w:rPr>
        <w:t>Minimizing Burden on Small Respondents</w:t>
      </w:r>
    </w:p>
    <w:p w:rsidR="00077E0E" w:rsidP="00077E0E" w14:paraId="10049D53" w14:textId="486F24FD">
      <w:pPr>
        <w:ind w:left="720"/>
        <w:rPr>
          <w:rFonts w:ascii="Times New Roman" w:hAnsi="Times New Roman"/>
        </w:rPr>
      </w:pPr>
      <w:r w:rsidRPr="00C92126">
        <w:rPr>
          <w:rFonts w:ascii="Times New Roman" w:hAnsi="Times New Roman"/>
        </w:rPr>
        <w:t xml:space="preserve">This collection does not affect small businesses or other small entities. </w:t>
      </w:r>
    </w:p>
    <w:p w:rsidR="003C5885" w:rsidP="00077E0E" w14:paraId="1C143087" w14:textId="77777777">
      <w:pPr>
        <w:ind w:left="720"/>
        <w:rPr>
          <w:rFonts w:ascii="Times New Roman" w:hAnsi="Times New Roman"/>
        </w:rPr>
      </w:pPr>
    </w:p>
    <w:p w:rsidR="00C92126" w:rsidRPr="009A522B" w:rsidP="009A522B" w14:paraId="4D96676F" w14:textId="4D07F913">
      <w:pPr>
        <w:pStyle w:val="ListParagraph"/>
        <w:numPr>
          <w:ilvl w:val="0"/>
          <w:numId w:val="2"/>
        </w:numPr>
        <w:rPr>
          <w:rFonts w:ascii="Times New Roman" w:hAnsi="Times New Roman"/>
        </w:rPr>
      </w:pPr>
      <w:r w:rsidRPr="009A522B">
        <w:rPr>
          <w:rFonts w:ascii="Times New Roman" w:hAnsi="Times New Roman"/>
          <w:b/>
        </w:rPr>
        <w:t>Consequence of Not Collecting Information or Collecting it Less Frequently</w:t>
      </w:r>
    </w:p>
    <w:p w:rsidR="001B6BCD" w:rsidRPr="001B6BCD" w:rsidP="001B6BCD" w14:paraId="5460FF1F" w14:textId="77777777">
      <w:pPr>
        <w:ind w:left="720"/>
        <w:rPr>
          <w:rFonts w:ascii="Times New Roman" w:hAnsi="Times New Roman"/>
        </w:rPr>
      </w:pPr>
      <w:r>
        <w:rPr>
          <w:rFonts w:ascii="Times New Roman" w:hAnsi="Times New Roman"/>
        </w:rPr>
        <w:t>If we did not use Form SSA-8001</w:t>
      </w:r>
      <w:r w:rsidRPr="00991119">
        <w:rPr>
          <w:rFonts w:ascii="Times New Roman" w:hAnsi="Times New Roman"/>
        </w:rPr>
        <w:t xml:space="preserve">, </w:t>
      </w:r>
      <w:r w:rsidR="00EC619F">
        <w:rPr>
          <w:rFonts w:ascii="Times New Roman" w:hAnsi="Times New Roman"/>
        </w:rPr>
        <w:t xml:space="preserve">technicians </w:t>
      </w:r>
      <w:r w:rsidR="002F032B">
        <w:rPr>
          <w:rFonts w:ascii="Times New Roman" w:hAnsi="Times New Roman"/>
        </w:rPr>
        <w:t xml:space="preserve">would </w:t>
      </w:r>
      <w:r w:rsidR="00EC619F">
        <w:rPr>
          <w:rFonts w:ascii="Times New Roman" w:hAnsi="Times New Roman"/>
        </w:rPr>
        <w:t>use Form SSA</w:t>
      </w:r>
      <w:r w:rsidR="00342C47">
        <w:rPr>
          <w:rFonts w:ascii="Times New Roman" w:hAnsi="Times New Roman"/>
        </w:rPr>
        <w:noBreakHyphen/>
      </w:r>
      <w:r w:rsidR="00EC619F">
        <w:rPr>
          <w:rFonts w:ascii="Times New Roman" w:hAnsi="Times New Roman"/>
        </w:rPr>
        <w:t xml:space="preserve">8000 </w:t>
      </w:r>
      <w:r w:rsidR="00C25F1D">
        <w:rPr>
          <w:rFonts w:ascii="Times New Roman" w:hAnsi="Times New Roman"/>
        </w:rPr>
        <w:t xml:space="preserve">(0960-0229) </w:t>
      </w:r>
      <w:r w:rsidR="00EC619F">
        <w:rPr>
          <w:rFonts w:ascii="Times New Roman" w:hAnsi="Times New Roman"/>
        </w:rPr>
        <w:t xml:space="preserve">to </w:t>
      </w:r>
      <w:r w:rsidR="002F032B">
        <w:rPr>
          <w:rFonts w:ascii="Times New Roman" w:hAnsi="Times New Roman"/>
        </w:rPr>
        <w:t>collect this information</w:t>
      </w:r>
      <w:r w:rsidR="00EA7372">
        <w:rPr>
          <w:rFonts w:ascii="Times New Roman" w:hAnsi="Times New Roman"/>
        </w:rPr>
        <w:t>.</w:t>
      </w:r>
      <w:r w:rsidR="00EC619F">
        <w:rPr>
          <w:rFonts w:ascii="Times New Roman" w:hAnsi="Times New Roman"/>
        </w:rPr>
        <w:t xml:space="preserve"> </w:t>
      </w:r>
      <w:r w:rsidR="00654772">
        <w:rPr>
          <w:rFonts w:ascii="Times New Roman" w:hAnsi="Times New Roman"/>
        </w:rPr>
        <w:t xml:space="preserve"> </w:t>
      </w:r>
      <w:r w:rsidR="00EC619F">
        <w:rPr>
          <w:rFonts w:ascii="Times New Roman" w:hAnsi="Times New Roman"/>
        </w:rPr>
        <w:t>Doing so increases the</w:t>
      </w:r>
      <w:r w:rsidR="006C57C6">
        <w:rPr>
          <w:rFonts w:ascii="Times New Roman" w:hAnsi="Times New Roman"/>
        </w:rPr>
        <w:t xml:space="preserve"> claim interviewing time and burden to the public</w:t>
      </w:r>
      <w:r w:rsidR="00EC619F">
        <w:rPr>
          <w:rFonts w:ascii="Times New Roman" w:hAnsi="Times New Roman"/>
        </w:rPr>
        <w:t xml:space="preserve"> since the SSA-8000 includes developmental questions for determining eligibility and payment amount</w:t>
      </w:r>
      <w:r w:rsidR="003F754C">
        <w:rPr>
          <w:rFonts w:ascii="Times New Roman" w:hAnsi="Times New Roman"/>
        </w:rPr>
        <w:t xml:space="preserve"> which are only needed when a medical allowance is granted</w:t>
      </w:r>
      <w:r w:rsidR="00EC619F">
        <w:rPr>
          <w:rFonts w:ascii="Times New Roman" w:hAnsi="Times New Roman"/>
        </w:rPr>
        <w:t>.</w:t>
      </w:r>
      <w:r>
        <w:rPr>
          <w:rFonts w:ascii="Times New Roman" w:hAnsi="Times New Roman"/>
        </w:rPr>
        <w:t xml:space="preserve">  Because we only collect this information on an as needed basis, we cannot collect it less frequently</w:t>
      </w:r>
      <w:r w:rsidRPr="001B6BCD">
        <w:rPr>
          <w:rFonts w:ascii="Times New Roman" w:hAnsi="Times New Roman"/>
        </w:rPr>
        <w:t xml:space="preserve">.  </w:t>
      </w:r>
      <w:r w:rsidRPr="001B6BCD">
        <w:rPr>
          <w:rFonts w:ascii="Times New Roman" w:hAnsi="Times New Roman"/>
        </w:rPr>
        <w:t>There are no technical or legal obstacles to burden reduction.</w:t>
      </w:r>
    </w:p>
    <w:p w:rsidR="00C92126" w:rsidP="001B6BCD" w14:paraId="25A32D4A" w14:textId="77777777">
      <w:pPr>
        <w:rPr>
          <w:rFonts w:ascii="Times New Roman" w:hAnsi="Times New Roman"/>
          <w:b/>
        </w:rPr>
      </w:pPr>
    </w:p>
    <w:p w:rsidR="009A522B" w:rsidP="009A522B" w14:paraId="4E54D8F1" w14:textId="77777777">
      <w:pPr>
        <w:pStyle w:val="ListParagraph"/>
        <w:numPr>
          <w:ilvl w:val="0"/>
          <w:numId w:val="2"/>
        </w:numPr>
        <w:rPr>
          <w:rFonts w:ascii="Times New Roman" w:hAnsi="Times New Roman"/>
          <w:b/>
        </w:rPr>
      </w:pPr>
      <w:r w:rsidRPr="009A522B">
        <w:rPr>
          <w:rFonts w:ascii="Times New Roman" w:hAnsi="Times New Roman"/>
          <w:b/>
        </w:rPr>
        <w:t xml:space="preserve">Special Circumstances </w:t>
      </w:r>
    </w:p>
    <w:p w:rsidR="00C14250" w:rsidRPr="009A522B" w:rsidP="009A522B" w14:paraId="18031931" w14:textId="54D998C6">
      <w:pPr>
        <w:pStyle w:val="ListParagraph"/>
        <w:rPr>
          <w:rFonts w:ascii="Times New Roman" w:hAnsi="Times New Roman"/>
          <w:b/>
        </w:rPr>
      </w:pPr>
      <w:r w:rsidRPr="009A522B">
        <w:rPr>
          <w:rFonts w:ascii="Times New Roman" w:hAnsi="Times New Roman"/>
        </w:rPr>
        <w:t>There are no special circumstances that would cause SSA to conduct this</w:t>
      </w:r>
      <w:r w:rsidR="009A522B">
        <w:rPr>
          <w:rFonts w:ascii="Times New Roman" w:hAnsi="Times New Roman"/>
        </w:rPr>
        <w:t xml:space="preserve"> </w:t>
      </w:r>
      <w:r w:rsidRPr="009A522B">
        <w:rPr>
          <w:rFonts w:ascii="Times New Roman" w:hAnsi="Times New Roman"/>
        </w:rPr>
        <w:t xml:space="preserve">information collection in a manner inconsistent with </w:t>
      </w:r>
      <w:r w:rsidRPr="001B6BCD">
        <w:rPr>
          <w:rFonts w:ascii="Times New Roman" w:hAnsi="Times New Roman"/>
          <w:i/>
          <w:iCs/>
        </w:rPr>
        <w:t>5 CFR 1320.5</w:t>
      </w:r>
      <w:r w:rsidRPr="009A522B">
        <w:rPr>
          <w:rFonts w:ascii="Times New Roman" w:hAnsi="Times New Roman"/>
        </w:rPr>
        <w:t>.</w:t>
      </w:r>
    </w:p>
    <w:p w:rsidR="00C14250" w:rsidRPr="00BC7F42" w:rsidP="003E2EDE" w14:paraId="49EA3C00" w14:textId="77777777">
      <w:pPr>
        <w:rPr>
          <w:rFonts w:ascii="Times New Roman" w:hAnsi="Times New Roman"/>
          <w:b/>
          <w:i/>
        </w:rPr>
      </w:pPr>
    </w:p>
    <w:p w:rsidR="00FD549D" w:rsidRPr="00494B6E" w:rsidP="00494B6E" w14:paraId="14463B94" w14:textId="24A165CC">
      <w:pPr>
        <w:numPr>
          <w:ilvl w:val="0"/>
          <w:numId w:val="1"/>
        </w:numPr>
        <w:tabs>
          <w:tab w:val="left" w:pos="720"/>
        </w:tabs>
        <w:ind w:left="0" w:firstLine="0"/>
        <w:rPr>
          <w:rFonts w:ascii="Times New Roman" w:hAnsi="Times New Roman"/>
        </w:rPr>
      </w:pPr>
      <w:r w:rsidRPr="00494B6E">
        <w:rPr>
          <w:rFonts w:ascii="Times New Roman" w:hAnsi="Times New Roman"/>
          <w:b/>
        </w:rPr>
        <w:t xml:space="preserve">Solicitation of Public Comment and Other Consultations with the Public </w:t>
      </w:r>
    </w:p>
    <w:p w:rsidR="00494B6E" w:rsidRPr="00494B6E" w:rsidP="00494B6E" w14:paraId="41E6AFA1" w14:textId="77777777">
      <w:pPr>
        <w:pStyle w:val="ListParagraph"/>
        <w:rPr>
          <w:rFonts w:ascii="Times New Roman" w:hAnsi="Times New Roman"/>
          <w:lang w:eastAsia="ar-SA"/>
        </w:rPr>
      </w:pPr>
      <w:r w:rsidRPr="00494B6E">
        <w:rPr>
          <w:rFonts w:ascii="Times New Roman" w:hAnsi="Times New Roman"/>
          <w:lang w:eastAsia="ar-SA"/>
        </w:rPr>
        <w:t xml:space="preserve">The 60-day advance Federal Register Notice published on March 23, 2026, at 91 FR 13915, </w:t>
      </w:r>
      <w:r w:rsidRPr="00494B6E">
        <w:rPr>
          <w:rFonts w:ascii="Times New Roman" w:hAnsi="Times New Roman"/>
          <w:noProof/>
          <w:lang w:bidi="en-US"/>
        </w:rPr>
        <w:t>and we received public comments from one commenter.  Please see the Addendum for the summary of the public comments and SSA’s responses</w:t>
      </w:r>
      <w:r w:rsidRPr="00494B6E">
        <w:rPr>
          <w:rFonts w:ascii="Times New Roman" w:hAnsi="Times New Roman"/>
          <w:lang w:eastAsia="ar-SA"/>
        </w:rPr>
        <w:t xml:space="preserve">.  </w:t>
      </w:r>
    </w:p>
    <w:p w:rsidR="00494B6E" w:rsidRPr="00494B6E" w:rsidP="00494B6E" w14:paraId="49EC9CE9" w14:textId="77777777">
      <w:pPr>
        <w:pStyle w:val="ListParagraph"/>
        <w:rPr>
          <w:rFonts w:ascii="Times New Roman" w:hAnsi="Times New Roman"/>
          <w:lang w:eastAsia="ar-SA"/>
        </w:rPr>
      </w:pPr>
    </w:p>
    <w:p w:rsidR="00494B6E" w:rsidRPr="00494B6E" w:rsidP="00494B6E" w14:paraId="2B82543F" w14:textId="001F7680">
      <w:pPr>
        <w:pStyle w:val="ListParagraph"/>
        <w:tabs>
          <w:tab w:val="left" w:pos="720"/>
        </w:tabs>
        <w:rPr>
          <w:rFonts w:ascii="Times New Roman" w:hAnsi="Times New Roman"/>
        </w:rPr>
      </w:pPr>
      <w:r w:rsidRPr="00494B6E">
        <w:rPr>
          <w:rFonts w:ascii="Times New Roman" w:hAnsi="Times New Roman"/>
          <w:lang w:eastAsia="ar-SA"/>
        </w:rPr>
        <w:t>The 30-day FRN published on May 22, 2026</w:t>
      </w:r>
      <w:r w:rsidRPr="00494B6E">
        <w:rPr>
          <w:rFonts w:ascii="Times New Roman" w:hAnsi="Times New Roman"/>
        </w:rPr>
        <w:t xml:space="preserve">, at 91 FR 30360.  </w:t>
      </w:r>
      <w:r w:rsidRPr="00494B6E">
        <w:rPr>
          <w:rFonts w:ascii="Times New Roman" w:hAnsi="Times New Roman"/>
          <w:lang w:eastAsia="ar-SA"/>
        </w:rPr>
        <w:t xml:space="preserve">If we receive any comments in response to this Notice, we will forward them to OMB.  </w:t>
      </w:r>
      <w:r w:rsidRPr="00494B6E">
        <w:rPr>
          <w:rFonts w:ascii="Times New Roman" w:hAnsi="Times New Roman"/>
          <w:iCs/>
          <w:lang w:eastAsia="ar-SA"/>
        </w:rPr>
        <w:t xml:space="preserve">We did not consult with the public </w:t>
      </w:r>
      <w:r w:rsidRPr="00494B6E">
        <w:rPr>
          <w:rFonts w:ascii="Times New Roman" w:hAnsi="Times New Roman"/>
          <w:iCs/>
          <w:lang w:eastAsia="ar-SA"/>
        </w:rPr>
        <w:t>in</w:t>
      </w:r>
      <w:r w:rsidRPr="00494B6E">
        <w:rPr>
          <w:rFonts w:ascii="Times New Roman" w:hAnsi="Times New Roman"/>
          <w:iCs/>
          <w:lang w:eastAsia="ar-SA"/>
        </w:rPr>
        <w:t xml:space="preserve"> the development revision of this form</w:t>
      </w:r>
      <w:r>
        <w:rPr>
          <w:rFonts w:ascii="Times New Roman" w:hAnsi="Times New Roman"/>
          <w:iCs/>
          <w:lang w:eastAsia="ar-SA"/>
        </w:rPr>
        <w:t>.</w:t>
      </w:r>
    </w:p>
    <w:p w:rsidR="00494B6E" w:rsidP="00494B6E" w14:paraId="481BBC2C" w14:textId="77777777">
      <w:pPr>
        <w:tabs>
          <w:tab w:val="num" w:pos="90"/>
        </w:tabs>
        <w:ind w:left="90"/>
        <w:rPr>
          <w:rFonts w:ascii="Times New Roman" w:hAnsi="Times New Roman"/>
          <w:b/>
        </w:rPr>
      </w:pPr>
    </w:p>
    <w:p w:rsidR="00640A26" w:rsidP="004C51D7" w14:paraId="71CEFEAB" w14:textId="229EFB4F">
      <w:pPr>
        <w:numPr>
          <w:ilvl w:val="0"/>
          <w:numId w:val="1"/>
        </w:numPr>
        <w:tabs>
          <w:tab w:val="num" w:pos="90"/>
          <w:tab w:val="clear" w:pos="720"/>
        </w:tabs>
        <w:ind w:left="90" w:hanging="90"/>
        <w:rPr>
          <w:rFonts w:ascii="Times New Roman" w:hAnsi="Times New Roman"/>
          <w:b/>
        </w:rPr>
      </w:pPr>
      <w:r w:rsidRPr="00BC7F42">
        <w:rPr>
          <w:rFonts w:ascii="Times New Roman" w:hAnsi="Times New Roman"/>
          <w:b/>
        </w:rPr>
        <w:t>Payment or Gifts to Respondents</w:t>
      </w:r>
    </w:p>
    <w:p w:rsidR="00A45D82" w:rsidRPr="00392B5B" w:rsidP="00A45D82" w14:paraId="2D0CED12" w14:textId="41E2A3C9">
      <w:pPr>
        <w:ind w:left="720"/>
        <w:rPr>
          <w:rFonts w:ascii="Times New Roman" w:hAnsi="Times New Roman"/>
        </w:rPr>
      </w:pPr>
      <w:r w:rsidRPr="00392B5B">
        <w:rPr>
          <w:rFonts w:ascii="Times New Roman" w:hAnsi="Times New Roman"/>
        </w:rPr>
        <w:t>SSA does not provide payments or gifts</w:t>
      </w:r>
      <w:r w:rsidRPr="00392B5B">
        <w:rPr>
          <w:rFonts w:ascii="Times New Roman" w:hAnsi="Times New Roman"/>
        </w:rPr>
        <w:t xml:space="preserve"> to the respondents. </w:t>
      </w:r>
    </w:p>
    <w:p w:rsidR="00A45D82" w:rsidRPr="00BC7F42" w:rsidP="00A45D82" w14:paraId="63EF8442" w14:textId="77777777">
      <w:pPr>
        <w:rPr>
          <w:rFonts w:ascii="Times New Roman" w:hAnsi="Times New Roman"/>
        </w:rPr>
      </w:pPr>
    </w:p>
    <w:p w:rsidR="00795BAB" w:rsidP="004C51D7" w14:paraId="76B1C512" w14:textId="77777777">
      <w:pPr>
        <w:numPr>
          <w:ilvl w:val="0"/>
          <w:numId w:val="1"/>
        </w:numPr>
        <w:tabs>
          <w:tab w:val="num" w:pos="0"/>
          <w:tab w:val="clear" w:pos="720"/>
        </w:tabs>
        <w:ind w:left="0" w:firstLine="0"/>
        <w:rPr>
          <w:rFonts w:ascii="Times New Roman" w:hAnsi="Times New Roman"/>
          <w:b/>
        </w:rPr>
      </w:pPr>
      <w:r w:rsidRPr="00BC7F42">
        <w:rPr>
          <w:rFonts w:ascii="Times New Roman" w:hAnsi="Times New Roman"/>
          <w:b/>
        </w:rPr>
        <w:t>Assurances of Confidentiality</w:t>
      </w:r>
    </w:p>
    <w:p w:rsidR="00A45D82" w:rsidP="00A45D82" w14:paraId="1CE22F5D" w14:textId="5DE746BF">
      <w:pPr>
        <w:ind w:left="720"/>
        <w:rPr>
          <w:rFonts w:ascii="Times New Roman" w:hAnsi="Times New Roman"/>
          <w:color w:val="0000FF"/>
        </w:rPr>
      </w:pPr>
      <w:r w:rsidRPr="00392B5B">
        <w:rPr>
          <w:rFonts w:ascii="Times New Roman" w:hAnsi="Times New Roman"/>
        </w:rPr>
        <w:t>SSA pro</w:t>
      </w:r>
      <w:r w:rsidRPr="00392B5B" w:rsidR="00D0011E">
        <w:rPr>
          <w:rFonts w:ascii="Times New Roman" w:hAnsi="Times New Roman"/>
        </w:rPr>
        <w:t xml:space="preserve">tects and holds confidential the information it </w:t>
      </w:r>
      <w:r w:rsidRPr="00392B5B" w:rsidR="00E0137B">
        <w:rPr>
          <w:rFonts w:ascii="Times New Roman" w:hAnsi="Times New Roman"/>
        </w:rPr>
        <w:t>collects</w:t>
      </w:r>
      <w:r w:rsidRPr="00392B5B" w:rsidR="00D0011E">
        <w:rPr>
          <w:rFonts w:ascii="Times New Roman" w:hAnsi="Times New Roman"/>
        </w:rPr>
        <w:t xml:space="preserve"> i</w:t>
      </w:r>
      <w:r w:rsidRPr="00392B5B">
        <w:rPr>
          <w:rFonts w:ascii="Times New Roman" w:hAnsi="Times New Roman"/>
        </w:rPr>
        <w:t>n accordance with 4</w:t>
      </w:r>
      <w:r w:rsidRPr="005D76C6">
        <w:rPr>
          <w:rFonts w:ascii="Times New Roman" w:hAnsi="Times New Roman"/>
          <w:i/>
        </w:rPr>
        <w:t>2</w:t>
      </w:r>
      <w:r w:rsidR="00A10EB1">
        <w:rPr>
          <w:rFonts w:ascii="Times New Roman" w:hAnsi="Times New Roman"/>
          <w:i/>
        </w:rPr>
        <w:t> </w:t>
      </w:r>
      <w:r w:rsidRPr="005D76C6">
        <w:rPr>
          <w:rFonts w:ascii="Times New Roman" w:hAnsi="Times New Roman"/>
          <w:i/>
        </w:rPr>
        <w:t>U.S.C. 1306</w:t>
      </w:r>
      <w:r w:rsidRPr="00392B5B">
        <w:rPr>
          <w:rFonts w:ascii="Times New Roman" w:hAnsi="Times New Roman"/>
        </w:rPr>
        <w:t>,</w:t>
      </w:r>
      <w:r w:rsidRPr="005D76C6">
        <w:rPr>
          <w:rFonts w:ascii="Times New Roman" w:hAnsi="Times New Roman"/>
          <w:i/>
        </w:rPr>
        <w:t xml:space="preserve"> 20 CFR 401</w:t>
      </w:r>
      <w:r w:rsidRPr="00392B5B">
        <w:rPr>
          <w:rFonts w:ascii="Times New Roman" w:hAnsi="Times New Roman"/>
        </w:rPr>
        <w:t xml:space="preserve"> and 4</w:t>
      </w:r>
      <w:r w:rsidRPr="005D76C6">
        <w:rPr>
          <w:rFonts w:ascii="Times New Roman" w:hAnsi="Times New Roman"/>
          <w:i/>
        </w:rPr>
        <w:t>02, 5 U.S.C. 552</w:t>
      </w:r>
      <w:r w:rsidRPr="00392B5B">
        <w:rPr>
          <w:rFonts w:ascii="Times New Roman" w:hAnsi="Times New Roman"/>
        </w:rPr>
        <w:t xml:space="preserve"> (Freedom of Information Act), </w:t>
      </w:r>
      <w:r w:rsidRPr="005D76C6">
        <w:rPr>
          <w:rFonts w:ascii="Times New Roman" w:hAnsi="Times New Roman"/>
          <w:i/>
        </w:rPr>
        <w:t>5</w:t>
      </w:r>
      <w:r w:rsidR="00A10EB1">
        <w:rPr>
          <w:rFonts w:ascii="Times New Roman" w:hAnsi="Times New Roman"/>
          <w:i/>
        </w:rPr>
        <w:t> </w:t>
      </w:r>
      <w:r w:rsidRPr="005D76C6">
        <w:rPr>
          <w:rFonts w:ascii="Times New Roman" w:hAnsi="Times New Roman"/>
          <w:i/>
        </w:rPr>
        <w:t>U.S.C. 552a</w:t>
      </w:r>
      <w:r w:rsidRPr="00392B5B">
        <w:rPr>
          <w:rFonts w:ascii="Times New Roman" w:hAnsi="Times New Roman"/>
        </w:rPr>
        <w:t xml:space="preserve"> (Privacy Act of 1974)</w:t>
      </w:r>
      <w:r w:rsidRPr="00392B5B" w:rsidR="00D0011E">
        <w:rPr>
          <w:rFonts w:ascii="Times New Roman" w:hAnsi="Times New Roman"/>
        </w:rPr>
        <w:t>,</w:t>
      </w:r>
      <w:r w:rsidRPr="00392B5B">
        <w:rPr>
          <w:rFonts w:ascii="Times New Roman" w:hAnsi="Times New Roman"/>
        </w:rPr>
        <w:t xml:space="preserve"> and OMB Circular No. A-130</w:t>
      </w:r>
      <w:r w:rsidRPr="00392B5B">
        <w:rPr>
          <w:rFonts w:ascii="Times New Roman" w:hAnsi="Times New Roman"/>
          <w:color w:val="0000FF"/>
        </w:rPr>
        <w:t>.</w:t>
      </w:r>
    </w:p>
    <w:p w:rsidR="00260A55" w:rsidRPr="00392B5B" w:rsidP="00A45D82" w14:paraId="45130DE0" w14:textId="77777777">
      <w:pPr>
        <w:ind w:left="720"/>
        <w:rPr>
          <w:rFonts w:ascii="Times New Roman" w:hAnsi="Times New Roman"/>
        </w:rPr>
      </w:pPr>
    </w:p>
    <w:p w:rsidR="00D0011E" w:rsidP="004C51D7" w14:paraId="257360AA" w14:textId="77777777">
      <w:pPr>
        <w:numPr>
          <w:ilvl w:val="0"/>
          <w:numId w:val="1"/>
        </w:numPr>
        <w:ind w:left="0" w:firstLine="0"/>
        <w:rPr>
          <w:rFonts w:ascii="Times New Roman" w:hAnsi="Times New Roman"/>
          <w:b/>
        </w:rPr>
      </w:pPr>
      <w:r w:rsidRPr="00BC7F42">
        <w:rPr>
          <w:rFonts w:ascii="Times New Roman" w:hAnsi="Times New Roman"/>
          <w:b/>
        </w:rPr>
        <w:t>Justification for Sensitive Questions</w:t>
      </w:r>
    </w:p>
    <w:p w:rsidR="00A45D82" w:rsidP="00A45D82" w14:paraId="5650310C" w14:textId="49D8304B">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8326B6">
        <w:rPr>
          <w:rFonts w:ascii="Times New Roman" w:hAnsi="Times New Roman"/>
          <w:b w:val="0"/>
          <w:i w:val="0"/>
        </w:rPr>
        <w:t>The information collection does not contain any questions of a sensitive nature.</w:t>
      </w:r>
    </w:p>
    <w:p w:rsidR="00494B6E" w:rsidP="00A45D82" w14:paraId="203B30F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494B6E" w:rsidP="00494B6E" w14:paraId="484E430B" w14:textId="77777777">
      <w:pPr>
        <w:numPr>
          <w:ilvl w:val="0"/>
          <w:numId w:val="1"/>
        </w:numPr>
        <w:ind w:left="0" w:firstLine="0"/>
        <w:jc w:val="both"/>
        <w:rPr>
          <w:rFonts w:ascii="Times New Roman" w:hAnsi="Times New Roman"/>
          <w:b/>
        </w:rPr>
      </w:pPr>
      <w:r w:rsidRPr="00EA7372">
        <w:rPr>
          <w:rFonts w:ascii="Times New Roman" w:hAnsi="Times New Roman"/>
          <w:b/>
        </w:rPr>
        <w:t>Estimates of Public Reporting Burden</w:t>
      </w:r>
    </w:p>
    <w:p w:rsidR="00494B6E" w:rsidRPr="00494B6E" w:rsidP="00494B6E" w14:paraId="6EAA5683" w14:textId="77777777">
      <w:pPr>
        <w:pStyle w:val="ListParagraph"/>
        <w:rPr>
          <w:rFonts w:ascii="Times New Roman" w:hAnsi="Times New Roman"/>
        </w:rPr>
      </w:pPr>
      <w:r w:rsidRPr="00494B6E">
        <w:rPr>
          <w:rFonts w:ascii="Times New Roman" w:hAnsi="Times New Roman"/>
          <w:bCs/>
        </w:rPr>
        <w:t>Please see the burden chart below</w:t>
      </w:r>
      <w:r w:rsidRPr="00494B6E">
        <w:rPr>
          <w:rFonts w:ascii="Times New Roman" w:hAnsi="Times New Roman"/>
        </w:rPr>
        <w:t>:</w:t>
      </w:r>
    </w:p>
    <w:p w:rsidR="00FF6887" w:rsidRPr="00494B6E" w:rsidP="00494B6E" w14:paraId="177B38C1" w14:textId="7C8E0267">
      <w:pPr>
        <w:jc w:val="both"/>
        <w:rPr>
          <w:rFonts w:ascii="Times New Roman" w:hAnsi="Times New Roman"/>
          <w:b/>
        </w:rPr>
      </w:pPr>
      <w:r w:rsidRPr="00494B6E">
        <w:rPr>
          <w:rFonts w:ascii="Times New Roman" w:eastAsia="SimSun" w:hAnsi="Times New Roman"/>
          <w:snapToGrid/>
          <w:vertAlign w:val="subscript"/>
          <w:lang w:eastAsia="zh-CN"/>
        </w:rPr>
        <w:tab/>
      </w:r>
    </w:p>
    <w:p w:rsidR="00FF6887" w:rsidP="00C25F1D" w14:paraId="44ACBF8C" w14:textId="77777777">
      <w:pPr>
        <w:widowControl/>
        <w:tabs>
          <w:tab w:val="left" w:pos="1440"/>
        </w:tabs>
        <w:autoSpaceDE w:val="0"/>
        <w:autoSpaceDN w:val="0"/>
        <w:adjustRightInd w:val="0"/>
        <w:ind w:left="1440"/>
        <w:contextualSpacing/>
        <w:rPr>
          <w:rFonts w:ascii="Times New Roman" w:eastAsia="SimSun" w:hAnsi="Times New Roman"/>
          <w:snapToGrid/>
          <w:vertAlign w:val="subscript"/>
          <w:lang w:eastAsia="zh-CN"/>
        </w:rPr>
      </w:pPr>
    </w:p>
    <w:tbl>
      <w:tblPr>
        <w:tblStyle w:val="TableGrid1"/>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260"/>
        <w:gridCol w:w="1260"/>
        <w:gridCol w:w="1350"/>
        <w:gridCol w:w="1440"/>
        <w:gridCol w:w="1440"/>
        <w:gridCol w:w="1800"/>
      </w:tblGrid>
      <w:tr w14:paraId="14E83F0D" w14:textId="77777777" w:rsidTr="00494B6E">
        <w:tblPrEx>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70"/>
        </w:trPr>
        <w:tc>
          <w:tcPr>
            <w:tcW w:w="1620" w:type="dxa"/>
          </w:tcPr>
          <w:p w:rsidR="00494B6E" w:rsidRPr="00494B6E" w:rsidP="00494B6E" w14:paraId="7F5633DB" w14:textId="77777777">
            <w:pPr>
              <w:rPr>
                <w:rFonts w:ascii="Times New Roman" w:hAnsi="Times New Roman"/>
                <w:b/>
              </w:rPr>
            </w:pPr>
            <w:bookmarkStart w:id="4" w:name="_Hlk131061898"/>
            <w:r w:rsidRPr="00494B6E">
              <w:rPr>
                <w:rFonts w:ascii="Times New Roman" w:hAnsi="Times New Roman"/>
                <w:b/>
              </w:rPr>
              <w:t>Method</w:t>
            </w:r>
          </w:p>
          <w:p w:rsidR="00494B6E" w:rsidRPr="00494B6E" w:rsidP="00494B6E" w14:paraId="7EB7DD0F" w14:textId="29104C40">
            <w:pPr>
              <w:widowControl/>
              <w:rPr>
                <w:rFonts w:ascii="Times New Roman" w:hAnsi="Times New Roman"/>
                <w:b/>
                <w:snapToGrid/>
              </w:rPr>
            </w:pPr>
            <w:r w:rsidRPr="00494B6E">
              <w:rPr>
                <w:rFonts w:ascii="Times New Roman" w:hAnsi="Times New Roman"/>
                <w:b/>
              </w:rPr>
              <w:t>of Completion</w:t>
            </w:r>
          </w:p>
        </w:tc>
        <w:tc>
          <w:tcPr>
            <w:tcW w:w="1530" w:type="dxa"/>
          </w:tcPr>
          <w:p w:rsidR="00494B6E" w:rsidRPr="00494B6E" w:rsidP="00494B6E" w14:paraId="3DC0213D" w14:textId="77777777">
            <w:pPr>
              <w:rPr>
                <w:rFonts w:ascii="Times New Roman" w:hAnsi="Times New Roman"/>
                <w:b/>
              </w:rPr>
            </w:pPr>
            <w:r w:rsidRPr="00494B6E">
              <w:rPr>
                <w:rFonts w:ascii="Times New Roman" w:hAnsi="Times New Roman"/>
                <w:b/>
              </w:rPr>
              <w:t xml:space="preserve">Number </w:t>
            </w:r>
          </w:p>
          <w:p w:rsidR="00494B6E" w:rsidRPr="00494B6E" w:rsidP="00494B6E" w14:paraId="4FB52143" w14:textId="0EC7FDB3">
            <w:pPr>
              <w:widowControl/>
              <w:rPr>
                <w:rFonts w:ascii="Times New Roman" w:hAnsi="Times New Roman"/>
                <w:b/>
                <w:snapToGrid/>
              </w:rPr>
            </w:pPr>
            <w:r w:rsidRPr="00494B6E">
              <w:rPr>
                <w:rFonts w:ascii="Times New Roman" w:hAnsi="Times New Roman"/>
                <w:b/>
              </w:rPr>
              <w:t>of Respondents</w:t>
            </w:r>
          </w:p>
        </w:tc>
        <w:tc>
          <w:tcPr>
            <w:tcW w:w="1260" w:type="dxa"/>
          </w:tcPr>
          <w:p w:rsidR="00494B6E" w:rsidRPr="00494B6E" w:rsidP="00494B6E" w14:paraId="5C0E83F0" w14:textId="77777777">
            <w:pPr>
              <w:rPr>
                <w:rFonts w:ascii="Times New Roman" w:hAnsi="Times New Roman"/>
                <w:b/>
              </w:rPr>
            </w:pPr>
            <w:r w:rsidRPr="00494B6E">
              <w:rPr>
                <w:rFonts w:ascii="Times New Roman" w:hAnsi="Times New Roman"/>
                <w:b/>
              </w:rPr>
              <w:t>Frequency</w:t>
            </w:r>
          </w:p>
          <w:p w:rsidR="00494B6E" w:rsidRPr="00494B6E" w:rsidP="00494B6E" w14:paraId="33E869E7" w14:textId="77777777">
            <w:pPr>
              <w:rPr>
                <w:rFonts w:ascii="Times New Roman" w:hAnsi="Times New Roman"/>
                <w:b/>
              </w:rPr>
            </w:pPr>
            <w:r w:rsidRPr="00494B6E">
              <w:rPr>
                <w:rFonts w:ascii="Times New Roman" w:hAnsi="Times New Roman"/>
                <w:b/>
              </w:rPr>
              <w:t xml:space="preserve">of </w:t>
            </w:r>
          </w:p>
          <w:p w:rsidR="00494B6E" w:rsidRPr="00494B6E" w:rsidP="00494B6E" w14:paraId="35441A68" w14:textId="763382FB">
            <w:pPr>
              <w:widowControl/>
              <w:rPr>
                <w:rFonts w:ascii="Times New Roman" w:hAnsi="Times New Roman"/>
                <w:b/>
                <w:snapToGrid/>
              </w:rPr>
            </w:pPr>
            <w:r w:rsidRPr="00494B6E">
              <w:rPr>
                <w:rFonts w:ascii="Times New Roman" w:hAnsi="Times New Roman"/>
                <w:b/>
              </w:rPr>
              <w:t>Response</w:t>
            </w:r>
          </w:p>
        </w:tc>
        <w:tc>
          <w:tcPr>
            <w:tcW w:w="1260" w:type="dxa"/>
          </w:tcPr>
          <w:p w:rsidR="00494B6E" w:rsidRPr="00494B6E" w:rsidP="00494B6E" w14:paraId="10B5E0F3" w14:textId="4F3590F5">
            <w:pPr>
              <w:widowControl/>
              <w:rPr>
                <w:rFonts w:ascii="Times New Roman" w:hAnsi="Times New Roman"/>
                <w:b/>
                <w:snapToGrid/>
                <w:lang w:eastAsia="zh-CN"/>
              </w:rPr>
            </w:pPr>
            <w:r w:rsidRPr="00494B6E">
              <w:rPr>
                <w:rFonts w:ascii="Times New Roman" w:hAnsi="Times New Roman"/>
                <w:b/>
              </w:rPr>
              <w:t>Average Burden Per Response (minutes)</w:t>
            </w:r>
          </w:p>
        </w:tc>
        <w:tc>
          <w:tcPr>
            <w:tcW w:w="1350" w:type="dxa"/>
          </w:tcPr>
          <w:p w:rsidR="00494B6E" w:rsidRPr="00494B6E" w:rsidP="00494B6E" w14:paraId="2C838399" w14:textId="0234C3EE">
            <w:pPr>
              <w:widowControl/>
              <w:rPr>
                <w:rFonts w:ascii="Times New Roman" w:hAnsi="Times New Roman"/>
                <w:b/>
                <w:snapToGrid/>
              </w:rPr>
            </w:pPr>
            <w:r w:rsidRPr="00494B6E">
              <w:rPr>
                <w:rFonts w:ascii="Times New Roman" w:hAnsi="Times New Roman"/>
                <w:b/>
              </w:rPr>
              <w:t xml:space="preserve">Estimated Total Annual Burden (hours) </w:t>
            </w:r>
          </w:p>
        </w:tc>
        <w:tc>
          <w:tcPr>
            <w:tcW w:w="1440" w:type="dxa"/>
          </w:tcPr>
          <w:p w:rsidR="00494B6E" w:rsidRPr="00494B6E" w:rsidP="00494B6E" w14:paraId="4C5C5CB3" w14:textId="586470CC">
            <w:pPr>
              <w:widowControl/>
              <w:rPr>
                <w:rFonts w:ascii="Times New Roman" w:hAnsi="Times New Roman"/>
                <w:b/>
                <w:snapToGrid/>
              </w:rPr>
            </w:pPr>
            <w:r w:rsidRPr="00494B6E">
              <w:rPr>
                <w:rFonts w:ascii="Times New Roman" w:hAnsi="Times New Roman"/>
                <w:b/>
                <w:bCs/>
              </w:rPr>
              <w:t>Average Theoretical Cost Amount (dollars)*</w:t>
            </w:r>
          </w:p>
        </w:tc>
        <w:tc>
          <w:tcPr>
            <w:tcW w:w="1440" w:type="dxa"/>
          </w:tcPr>
          <w:p w:rsidR="00494B6E" w:rsidRPr="00494B6E" w:rsidP="00494B6E" w14:paraId="0E5D09E2" w14:textId="0AFD3897">
            <w:pPr>
              <w:widowControl/>
              <w:rPr>
                <w:rFonts w:ascii="Times New Roman" w:hAnsi="Times New Roman"/>
                <w:b/>
                <w:snapToGrid/>
              </w:rPr>
            </w:pPr>
            <w:r w:rsidRPr="00494B6E">
              <w:rPr>
                <w:rFonts w:ascii="Times New Roman" w:hAnsi="Times New Roman"/>
                <w:b/>
                <w:bCs/>
              </w:rPr>
              <w:t>Average Wait Time in Field Office or Teleservice Centers (minutes)**</w:t>
            </w:r>
          </w:p>
        </w:tc>
        <w:tc>
          <w:tcPr>
            <w:tcW w:w="1800" w:type="dxa"/>
          </w:tcPr>
          <w:p w:rsidR="00494B6E" w:rsidRPr="00494B6E" w:rsidP="00494B6E" w14:paraId="2250E830" w14:textId="0F091C24">
            <w:pPr>
              <w:widowControl/>
              <w:rPr>
                <w:rFonts w:ascii="Times New Roman" w:hAnsi="Times New Roman"/>
                <w:b/>
                <w:snapToGrid/>
              </w:rPr>
            </w:pPr>
            <w:r w:rsidRPr="00494B6E">
              <w:rPr>
                <w:rFonts w:ascii="Times New Roman" w:hAnsi="Times New Roman"/>
                <w:b/>
                <w:bCs/>
              </w:rPr>
              <w:t>Total Annual Opportunity Cost (dollars) ***</w:t>
            </w:r>
          </w:p>
        </w:tc>
      </w:tr>
      <w:tr w14:paraId="4823789C" w14:textId="77777777" w:rsidTr="00494B6E">
        <w:tblPrEx>
          <w:tblW w:w="11700" w:type="dxa"/>
          <w:tblInd w:w="-1085" w:type="dxa"/>
          <w:tblLayout w:type="fixed"/>
          <w:tblLook w:val="04A0"/>
        </w:tblPrEx>
        <w:tc>
          <w:tcPr>
            <w:tcW w:w="1620" w:type="dxa"/>
          </w:tcPr>
          <w:p w:rsidR="00494B6E" w:rsidRPr="00494B6E" w:rsidP="00494B6E" w14:paraId="2CC77F62" w14:textId="0F8765B0">
            <w:pPr>
              <w:widowControl/>
              <w:spacing w:after="240"/>
              <w:rPr>
                <w:rFonts w:ascii="Times New Roman" w:hAnsi="Times New Roman"/>
                <w:snapToGrid/>
              </w:rPr>
            </w:pPr>
            <w:r w:rsidRPr="00494B6E">
              <w:rPr>
                <w:rFonts w:ascii="Times New Roman" w:hAnsi="Times New Roman"/>
              </w:rPr>
              <w:t>Intranet CCE or SSI Claims System</w:t>
            </w:r>
          </w:p>
        </w:tc>
        <w:tc>
          <w:tcPr>
            <w:tcW w:w="1530" w:type="dxa"/>
          </w:tcPr>
          <w:p w:rsidR="00494B6E" w:rsidRPr="00494B6E" w:rsidP="00494B6E" w14:paraId="5854C8E8" w14:textId="77777777">
            <w:pPr>
              <w:spacing w:after="240"/>
              <w:jc w:val="right"/>
              <w:rPr>
                <w:rFonts w:ascii="Times New Roman" w:hAnsi="Times New Roman"/>
              </w:rPr>
            </w:pPr>
            <w:r w:rsidRPr="00494B6E">
              <w:rPr>
                <w:rFonts w:ascii="Times New Roman" w:hAnsi="Times New Roman"/>
              </w:rPr>
              <w:t>596,633</w:t>
            </w:r>
          </w:p>
          <w:p w:rsidR="00494B6E" w:rsidRPr="00494B6E" w:rsidP="00494B6E" w14:paraId="3CCEBD3E" w14:textId="77777777">
            <w:pPr>
              <w:widowControl/>
              <w:spacing w:after="240"/>
              <w:jc w:val="right"/>
              <w:rPr>
                <w:rFonts w:ascii="Times New Roman" w:hAnsi="Times New Roman"/>
                <w:snapToGrid/>
              </w:rPr>
            </w:pPr>
          </w:p>
        </w:tc>
        <w:tc>
          <w:tcPr>
            <w:tcW w:w="1260" w:type="dxa"/>
          </w:tcPr>
          <w:p w:rsidR="00494B6E" w:rsidRPr="00494B6E" w:rsidP="00494B6E" w14:paraId="623EB72F" w14:textId="3AFBD78A">
            <w:pPr>
              <w:widowControl/>
              <w:spacing w:after="240"/>
              <w:jc w:val="right"/>
              <w:rPr>
                <w:rFonts w:ascii="Times New Roman" w:hAnsi="Times New Roman"/>
                <w:snapToGrid/>
              </w:rPr>
            </w:pPr>
            <w:r w:rsidRPr="00494B6E">
              <w:rPr>
                <w:rFonts w:ascii="Times New Roman" w:hAnsi="Times New Roman"/>
              </w:rPr>
              <w:t>1</w:t>
            </w:r>
          </w:p>
        </w:tc>
        <w:tc>
          <w:tcPr>
            <w:tcW w:w="1260" w:type="dxa"/>
          </w:tcPr>
          <w:p w:rsidR="00494B6E" w:rsidRPr="00494B6E" w:rsidP="00494B6E" w14:paraId="1B0660BD" w14:textId="1881C961">
            <w:pPr>
              <w:widowControl/>
              <w:spacing w:after="240"/>
              <w:jc w:val="right"/>
              <w:rPr>
                <w:rFonts w:ascii="Times New Roman" w:hAnsi="Times New Roman"/>
                <w:snapToGrid/>
              </w:rPr>
            </w:pPr>
            <w:r w:rsidRPr="00494B6E">
              <w:rPr>
                <w:rFonts w:ascii="Times New Roman" w:hAnsi="Times New Roman"/>
              </w:rPr>
              <w:t>28</w:t>
            </w:r>
          </w:p>
        </w:tc>
        <w:tc>
          <w:tcPr>
            <w:tcW w:w="1350" w:type="dxa"/>
          </w:tcPr>
          <w:p w:rsidR="00494B6E" w:rsidRPr="00494B6E" w:rsidP="00494B6E" w14:paraId="5EBA0441" w14:textId="079F5FDE">
            <w:pPr>
              <w:widowControl/>
              <w:spacing w:after="240"/>
              <w:jc w:val="right"/>
              <w:rPr>
                <w:rFonts w:ascii="Times New Roman" w:hAnsi="Times New Roman"/>
                <w:snapToGrid/>
              </w:rPr>
            </w:pPr>
            <w:r w:rsidRPr="00494B6E">
              <w:rPr>
                <w:rFonts w:ascii="Times New Roman" w:hAnsi="Times New Roman"/>
              </w:rPr>
              <w:t>278,429</w:t>
            </w:r>
          </w:p>
        </w:tc>
        <w:tc>
          <w:tcPr>
            <w:tcW w:w="1440" w:type="dxa"/>
          </w:tcPr>
          <w:p w:rsidR="00494B6E" w:rsidRPr="00494B6E" w:rsidP="00494B6E" w14:paraId="21422A66" w14:textId="48137A1B">
            <w:pPr>
              <w:widowControl/>
              <w:spacing w:after="240"/>
              <w:jc w:val="right"/>
              <w:rPr>
                <w:rFonts w:ascii="Times New Roman" w:hAnsi="Times New Roman"/>
                <w:snapToGrid/>
              </w:rPr>
            </w:pPr>
            <w:r w:rsidRPr="00494B6E">
              <w:rPr>
                <w:rFonts w:ascii="Times New Roman" w:hAnsi="Times New Roman"/>
              </w:rPr>
              <w:t>$23.</w:t>
            </w:r>
            <w:r>
              <w:rPr>
                <w:rFonts w:ascii="Times New Roman" w:hAnsi="Times New Roman"/>
              </w:rPr>
              <w:t>91</w:t>
            </w:r>
            <w:r w:rsidRPr="00494B6E">
              <w:rPr>
                <w:rFonts w:ascii="Times New Roman" w:hAnsi="Times New Roman"/>
              </w:rPr>
              <w:t>*</w:t>
            </w:r>
          </w:p>
        </w:tc>
        <w:tc>
          <w:tcPr>
            <w:tcW w:w="1440" w:type="dxa"/>
          </w:tcPr>
          <w:p w:rsidR="00494B6E" w:rsidRPr="00494B6E" w:rsidP="00494B6E" w14:paraId="02615D68" w14:textId="22D154AF">
            <w:pPr>
              <w:widowControl/>
              <w:spacing w:after="240"/>
              <w:jc w:val="right"/>
              <w:rPr>
                <w:rFonts w:ascii="Times New Roman" w:hAnsi="Times New Roman"/>
                <w:snapToGrid/>
              </w:rPr>
            </w:pPr>
            <w:r w:rsidRPr="00494B6E">
              <w:rPr>
                <w:rFonts w:ascii="Times New Roman" w:hAnsi="Times New Roman"/>
              </w:rPr>
              <w:t>35**</w:t>
            </w:r>
          </w:p>
        </w:tc>
        <w:tc>
          <w:tcPr>
            <w:tcW w:w="1800" w:type="dxa"/>
          </w:tcPr>
          <w:p w:rsidR="00494B6E" w:rsidRPr="00494B6E" w:rsidP="00494B6E" w14:paraId="6C4903CB" w14:textId="5823D2C5">
            <w:pPr>
              <w:widowControl/>
              <w:spacing w:after="240"/>
              <w:jc w:val="right"/>
              <w:rPr>
                <w:rFonts w:ascii="Times New Roman" w:hAnsi="Times New Roman"/>
                <w:snapToGrid/>
              </w:rPr>
            </w:pPr>
            <w:r w:rsidRPr="00494B6E">
              <w:rPr>
                <w:rFonts w:ascii="Times New Roman" w:hAnsi="Times New Roman"/>
              </w:rPr>
              <w:t>$14,</w:t>
            </w:r>
            <w:r>
              <w:rPr>
                <w:rFonts w:ascii="Times New Roman" w:hAnsi="Times New Roman"/>
              </w:rPr>
              <w:t>978</w:t>
            </w:r>
            <w:r w:rsidRPr="00494B6E">
              <w:rPr>
                <w:rFonts w:ascii="Times New Roman" w:hAnsi="Times New Roman"/>
              </w:rPr>
              <w:t>,</w:t>
            </w:r>
            <w:r>
              <w:rPr>
                <w:rFonts w:ascii="Times New Roman" w:hAnsi="Times New Roman"/>
              </w:rPr>
              <w:t>778</w:t>
            </w:r>
            <w:r w:rsidRPr="00494B6E">
              <w:rPr>
                <w:rFonts w:ascii="Times New Roman" w:hAnsi="Times New Roman"/>
              </w:rPr>
              <w:t>***</w:t>
            </w:r>
          </w:p>
        </w:tc>
      </w:tr>
      <w:tr w14:paraId="293F0093" w14:textId="77777777" w:rsidTr="00494B6E">
        <w:tblPrEx>
          <w:tblW w:w="11700" w:type="dxa"/>
          <w:tblInd w:w="-1085" w:type="dxa"/>
          <w:tblLayout w:type="fixed"/>
          <w:tblLook w:val="04A0"/>
        </w:tblPrEx>
        <w:tc>
          <w:tcPr>
            <w:tcW w:w="1620" w:type="dxa"/>
          </w:tcPr>
          <w:p w:rsidR="00494B6E" w:rsidRPr="00494B6E" w:rsidP="00494B6E" w14:paraId="352E280E" w14:textId="384DE7DB">
            <w:pPr>
              <w:widowControl/>
              <w:spacing w:after="240"/>
              <w:rPr>
                <w:rFonts w:ascii="Times New Roman" w:hAnsi="Times New Roman"/>
                <w:snapToGrid/>
              </w:rPr>
            </w:pPr>
            <w:bookmarkStart w:id="5" w:name="_Hlk131976173"/>
            <w:r w:rsidRPr="00494B6E">
              <w:rPr>
                <w:rFonts w:ascii="Times New Roman" w:hAnsi="Times New Roman"/>
              </w:rPr>
              <w:t>Internet Claim System (</w:t>
            </w:r>
            <w:r w:rsidRPr="00494B6E">
              <w:rPr>
                <w:rFonts w:ascii="Times New Roman" w:hAnsi="Times New Roman"/>
              </w:rPr>
              <w:t>iSSI</w:t>
            </w:r>
            <w:r w:rsidRPr="00494B6E">
              <w:rPr>
                <w:rFonts w:ascii="Times New Roman" w:hAnsi="Times New Roman"/>
              </w:rPr>
              <w:t>)</w:t>
            </w:r>
          </w:p>
        </w:tc>
        <w:tc>
          <w:tcPr>
            <w:tcW w:w="1530" w:type="dxa"/>
          </w:tcPr>
          <w:p w:rsidR="00494B6E" w:rsidRPr="00494B6E" w:rsidP="00494B6E" w14:paraId="1FC49B58" w14:textId="77777777">
            <w:pPr>
              <w:spacing w:after="240"/>
              <w:jc w:val="right"/>
              <w:rPr>
                <w:rFonts w:ascii="Times New Roman" w:hAnsi="Times New Roman"/>
              </w:rPr>
            </w:pPr>
            <w:r w:rsidRPr="00494B6E">
              <w:rPr>
                <w:rFonts w:ascii="Times New Roman" w:hAnsi="Times New Roman"/>
              </w:rPr>
              <w:t>167,331</w:t>
            </w:r>
          </w:p>
          <w:p w:rsidR="00494B6E" w:rsidRPr="00494B6E" w:rsidP="00494B6E" w14:paraId="50B21169" w14:textId="77777777">
            <w:pPr>
              <w:widowControl/>
              <w:spacing w:after="240"/>
              <w:jc w:val="right"/>
              <w:rPr>
                <w:rFonts w:ascii="Times New Roman" w:hAnsi="Times New Roman"/>
                <w:snapToGrid/>
              </w:rPr>
            </w:pPr>
          </w:p>
        </w:tc>
        <w:tc>
          <w:tcPr>
            <w:tcW w:w="1260" w:type="dxa"/>
          </w:tcPr>
          <w:p w:rsidR="00494B6E" w:rsidRPr="00494B6E" w:rsidP="00494B6E" w14:paraId="5A52D929" w14:textId="0C793DBF">
            <w:pPr>
              <w:widowControl/>
              <w:spacing w:after="240"/>
              <w:jc w:val="right"/>
              <w:rPr>
                <w:rFonts w:ascii="Times New Roman" w:hAnsi="Times New Roman"/>
                <w:snapToGrid/>
              </w:rPr>
            </w:pPr>
            <w:r w:rsidRPr="00494B6E">
              <w:rPr>
                <w:rFonts w:ascii="Times New Roman" w:hAnsi="Times New Roman"/>
              </w:rPr>
              <w:t>1</w:t>
            </w:r>
          </w:p>
        </w:tc>
        <w:tc>
          <w:tcPr>
            <w:tcW w:w="1260" w:type="dxa"/>
          </w:tcPr>
          <w:p w:rsidR="00494B6E" w:rsidRPr="00494B6E" w:rsidP="00494B6E" w14:paraId="3761E8F0" w14:textId="6D8DA853">
            <w:pPr>
              <w:widowControl/>
              <w:spacing w:after="240"/>
              <w:jc w:val="right"/>
              <w:rPr>
                <w:rFonts w:ascii="Times New Roman" w:hAnsi="Times New Roman"/>
                <w:snapToGrid/>
              </w:rPr>
            </w:pPr>
            <w:r w:rsidRPr="00494B6E">
              <w:rPr>
                <w:rFonts w:ascii="Times New Roman" w:hAnsi="Times New Roman"/>
              </w:rPr>
              <w:t>6</w:t>
            </w:r>
          </w:p>
        </w:tc>
        <w:tc>
          <w:tcPr>
            <w:tcW w:w="1350" w:type="dxa"/>
          </w:tcPr>
          <w:p w:rsidR="00494B6E" w:rsidRPr="00494B6E" w:rsidP="00494B6E" w14:paraId="4232205F" w14:textId="26902267">
            <w:pPr>
              <w:widowControl/>
              <w:spacing w:after="240"/>
              <w:jc w:val="right"/>
              <w:rPr>
                <w:rFonts w:ascii="Times New Roman" w:hAnsi="Times New Roman"/>
                <w:snapToGrid/>
              </w:rPr>
            </w:pPr>
            <w:r w:rsidRPr="00494B6E">
              <w:rPr>
                <w:rFonts w:ascii="Times New Roman" w:hAnsi="Times New Roman"/>
              </w:rPr>
              <w:t>16,733</w:t>
            </w:r>
          </w:p>
        </w:tc>
        <w:tc>
          <w:tcPr>
            <w:tcW w:w="1440" w:type="dxa"/>
          </w:tcPr>
          <w:p w:rsidR="00494B6E" w:rsidRPr="00494B6E" w:rsidP="00494B6E" w14:paraId="1810A68B" w14:textId="27CA1AA3">
            <w:pPr>
              <w:widowControl/>
              <w:spacing w:after="240"/>
              <w:jc w:val="right"/>
              <w:rPr>
                <w:rFonts w:ascii="Times New Roman" w:hAnsi="Times New Roman"/>
                <w:snapToGrid/>
              </w:rPr>
            </w:pPr>
            <w:r w:rsidRPr="00494B6E">
              <w:rPr>
                <w:rFonts w:ascii="Times New Roman" w:hAnsi="Times New Roman"/>
              </w:rPr>
              <w:t>$23.</w:t>
            </w:r>
            <w:r>
              <w:rPr>
                <w:rFonts w:ascii="Times New Roman" w:hAnsi="Times New Roman"/>
              </w:rPr>
              <w:t>91</w:t>
            </w:r>
            <w:r w:rsidRPr="00494B6E">
              <w:rPr>
                <w:rFonts w:ascii="Times New Roman" w:hAnsi="Times New Roman"/>
              </w:rPr>
              <w:t>*</w:t>
            </w:r>
          </w:p>
        </w:tc>
        <w:tc>
          <w:tcPr>
            <w:tcW w:w="1440" w:type="dxa"/>
          </w:tcPr>
          <w:p w:rsidR="00494B6E" w:rsidRPr="00494B6E" w:rsidP="00494B6E" w14:paraId="51D1E7A7" w14:textId="77777777">
            <w:pPr>
              <w:widowControl/>
              <w:spacing w:after="240"/>
              <w:jc w:val="right"/>
              <w:rPr>
                <w:rFonts w:ascii="Times New Roman" w:hAnsi="Times New Roman"/>
                <w:snapToGrid/>
              </w:rPr>
            </w:pPr>
          </w:p>
        </w:tc>
        <w:tc>
          <w:tcPr>
            <w:tcW w:w="1800" w:type="dxa"/>
            <w:shd w:val="clear" w:color="auto" w:fill="FFFFFF" w:themeFill="background1"/>
          </w:tcPr>
          <w:p w:rsidR="00494B6E" w:rsidRPr="00494B6E" w:rsidP="00494B6E" w14:paraId="7CB0E49B" w14:textId="4D5954EE">
            <w:pPr>
              <w:widowControl/>
              <w:spacing w:after="240"/>
              <w:jc w:val="right"/>
              <w:rPr>
                <w:rFonts w:ascii="Times New Roman" w:hAnsi="Times New Roman"/>
                <w:snapToGrid/>
              </w:rPr>
            </w:pPr>
            <w:r w:rsidRPr="00494B6E">
              <w:rPr>
                <w:rFonts w:ascii="Times New Roman" w:hAnsi="Times New Roman"/>
              </w:rPr>
              <w:t>$</w:t>
            </w:r>
            <w:r>
              <w:rPr>
                <w:rFonts w:ascii="Times New Roman" w:hAnsi="Times New Roman"/>
              </w:rPr>
              <w:t>400,086</w:t>
            </w:r>
            <w:r w:rsidRPr="00494B6E">
              <w:rPr>
                <w:rFonts w:ascii="Times New Roman" w:hAnsi="Times New Roman"/>
              </w:rPr>
              <w:t>***</w:t>
            </w:r>
          </w:p>
        </w:tc>
      </w:tr>
      <w:bookmarkEnd w:id="5"/>
      <w:tr w14:paraId="723494FD" w14:textId="77777777" w:rsidTr="00494B6E">
        <w:tblPrEx>
          <w:tblW w:w="11700" w:type="dxa"/>
          <w:tblInd w:w="-1085" w:type="dxa"/>
          <w:tblLayout w:type="fixed"/>
          <w:tblLook w:val="04A0"/>
        </w:tblPrEx>
        <w:tc>
          <w:tcPr>
            <w:tcW w:w="1620" w:type="dxa"/>
          </w:tcPr>
          <w:p w:rsidR="00494B6E" w:rsidRPr="00494B6E" w:rsidP="00494B6E" w14:paraId="2A113948" w14:textId="59770E1F">
            <w:pPr>
              <w:widowControl/>
              <w:spacing w:after="240"/>
              <w:rPr>
                <w:rFonts w:ascii="Times New Roman" w:hAnsi="Times New Roman"/>
                <w:snapToGrid/>
              </w:rPr>
            </w:pPr>
            <w:r w:rsidRPr="00494B6E">
              <w:rPr>
                <w:rFonts w:ascii="Times New Roman" w:hAnsi="Times New Roman"/>
              </w:rPr>
              <w:t>SSA-8001 (Paper Version)</w:t>
            </w:r>
          </w:p>
        </w:tc>
        <w:tc>
          <w:tcPr>
            <w:tcW w:w="1530" w:type="dxa"/>
          </w:tcPr>
          <w:p w:rsidR="00494B6E" w:rsidRPr="00494B6E" w:rsidP="00494B6E" w14:paraId="71CF3DF2" w14:textId="219C9B05">
            <w:pPr>
              <w:widowControl/>
              <w:spacing w:after="240"/>
              <w:jc w:val="right"/>
              <w:rPr>
                <w:rFonts w:ascii="Times New Roman" w:hAnsi="Times New Roman"/>
                <w:snapToGrid/>
              </w:rPr>
            </w:pPr>
            <w:r w:rsidRPr="00494B6E">
              <w:rPr>
                <w:rFonts w:ascii="Times New Roman" w:hAnsi="Times New Roman"/>
              </w:rPr>
              <w:t>371,585</w:t>
            </w:r>
          </w:p>
        </w:tc>
        <w:tc>
          <w:tcPr>
            <w:tcW w:w="1260" w:type="dxa"/>
          </w:tcPr>
          <w:p w:rsidR="00494B6E" w:rsidRPr="00494B6E" w:rsidP="00494B6E" w14:paraId="36884EFF" w14:textId="1A25F2BC">
            <w:pPr>
              <w:widowControl/>
              <w:spacing w:after="240"/>
              <w:jc w:val="right"/>
              <w:rPr>
                <w:rFonts w:ascii="Times New Roman" w:hAnsi="Times New Roman"/>
                <w:snapToGrid/>
              </w:rPr>
            </w:pPr>
            <w:r w:rsidRPr="00494B6E">
              <w:rPr>
                <w:rFonts w:ascii="Times New Roman" w:hAnsi="Times New Roman"/>
              </w:rPr>
              <w:t>1</w:t>
            </w:r>
          </w:p>
        </w:tc>
        <w:tc>
          <w:tcPr>
            <w:tcW w:w="1260" w:type="dxa"/>
          </w:tcPr>
          <w:p w:rsidR="00494B6E" w:rsidRPr="00494B6E" w:rsidP="00494B6E" w14:paraId="264B5DA3" w14:textId="2372E407">
            <w:pPr>
              <w:widowControl/>
              <w:spacing w:after="240"/>
              <w:jc w:val="right"/>
              <w:rPr>
                <w:rFonts w:ascii="Times New Roman" w:hAnsi="Times New Roman"/>
                <w:snapToGrid/>
              </w:rPr>
            </w:pPr>
            <w:r w:rsidRPr="00494B6E">
              <w:rPr>
                <w:rFonts w:ascii="Times New Roman" w:hAnsi="Times New Roman"/>
              </w:rPr>
              <w:t>15</w:t>
            </w:r>
          </w:p>
        </w:tc>
        <w:tc>
          <w:tcPr>
            <w:tcW w:w="1350" w:type="dxa"/>
          </w:tcPr>
          <w:p w:rsidR="00494B6E" w:rsidRPr="00494B6E" w:rsidP="00494B6E" w14:paraId="3453F741" w14:textId="3E0F6A3D">
            <w:pPr>
              <w:widowControl/>
              <w:spacing w:after="240"/>
              <w:jc w:val="right"/>
              <w:rPr>
                <w:rFonts w:ascii="Times New Roman" w:hAnsi="Times New Roman"/>
                <w:snapToGrid/>
              </w:rPr>
            </w:pPr>
            <w:r w:rsidRPr="00494B6E">
              <w:rPr>
                <w:rFonts w:ascii="Times New Roman" w:hAnsi="Times New Roman"/>
              </w:rPr>
              <w:t>92,896</w:t>
            </w:r>
          </w:p>
        </w:tc>
        <w:tc>
          <w:tcPr>
            <w:tcW w:w="1440" w:type="dxa"/>
          </w:tcPr>
          <w:p w:rsidR="00494B6E" w:rsidRPr="00494B6E" w:rsidP="00494B6E" w14:paraId="14414591" w14:textId="51AE3ABD">
            <w:pPr>
              <w:widowControl/>
              <w:spacing w:after="240"/>
              <w:jc w:val="right"/>
              <w:rPr>
                <w:rFonts w:ascii="Times New Roman" w:hAnsi="Times New Roman"/>
                <w:snapToGrid/>
              </w:rPr>
            </w:pPr>
            <w:r w:rsidRPr="00494B6E">
              <w:rPr>
                <w:rFonts w:ascii="Times New Roman" w:hAnsi="Times New Roman"/>
              </w:rPr>
              <w:t>$23.</w:t>
            </w:r>
            <w:r>
              <w:rPr>
                <w:rFonts w:ascii="Times New Roman" w:hAnsi="Times New Roman"/>
              </w:rPr>
              <w:t>91</w:t>
            </w:r>
            <w:r w:rsidRPr="00494B6E">
              <w:rPr>
                <w:rFonts w:ascii="Times New Roman" w:hAnsi="Times New Roman"/>
              </w:rPr>
              <w:t>*</w:t>
            </w:r>
          </w:p>
        </w:tc>
        <w:tc>
          <w:tcPr>
            <w:tcW w:w="1440" w:type="dxa"/>
          </w:tcPr>
          <w:p w:rsidR="00494B6E" w:rsidRPr="00494B6E" w:rsidP="00494B6E" w14:paraId="2716940F" w14:textId="28BC465E">
            <w:pPr>
              <w:widowControl/>
              <w:spacing w:after="240"/>
              <w:jc w:val="right"/>
              <w:rPr>
                <w:rFonts w:ascii="Times New Roman" w:hAnsi="Times New Roman"/>
                <w:snapToGrid/>
              </w:rPr>
            </w:pPr>
            <w:r w:rsidRPr="00494B6E">
              <w:rPr>
                <w:rFonts w:ascii="Times New Roman" w:hAnsi="Times New Roman"/>
              </w:rPr>
              <w:t>35**</w:t>
            </w:r>
          </w:p>
        </w:tc>
        <w:tc>
          <w:tcPr>
            <w:tcW w:w="1800" w:type="dxa"/>
          </w:tcPr>
          <w:p w:rsidR="00494B6E" w:rsidRPr="00494B6E" w:rsidP="00494B6E" w14:paraId="283AC8C2" w14:textId="4923C0ED">
            <w:pPr>
              <w:widowControl/>
              <w:spacing w:after="240"/>
              <w:jc w:val="right"/>
              <w:rPr>
                <w:rFonts w:ascii="Times New Roman" w:hAnsi="Times New Roman"/>
                <w:snapToGrid/>
              </w:rPr>
            </w:pPr>
            <w:r w:rsidRPr="00494B6E">
              <w:rPr>
                <w:rFonts w:ascii="Times New Roman" w:hAnsi="Times New Roman"/>
              </w:rPr>
              <w:t>$7,</w:t>
            </w:r>
            <w:r>
              <w:rPr>
                <w:rFonts w:ascii="Times New Roman" w:hAnsi="Times New Roman"/>
              </w:rPr>
              <w:t>4</w:t>
            </w:r>
            <w:r w:rsidRPr="00494B6E">
              <w:rPr>
                <w:rFonts w:ascii="Times New Roman" w:hAnsi="Times New Roman"/>
              </w:rPr>
              <w:t>03,</w:t>
            </w:r>
            <w:r>
              <w:rPr>
                <w:rFonts w:ascii="Times New Roman" w:hAnsi="Times New Roman"/>
              </w:rPr>
              <w:t>827</w:t>
            </w:r>
            <w:r w:rsidRPr="00494B6E">
              <w:rPr>
                <w:rFonts w:ascii="Times New Roman" w:hAnsi="Times New Roman"/>
                <w:b/>
              </w:rPr>
              <w:t>***</w:t>
            </w:r>
          </w:p>
        </w:tc>
      </w:tr>
      <w:tr w14:paraId="7444DBA5" w14:textId="77777777" w:rsidTr="00494B6E">
        <w:tblPrEx>
          <w:tblW w:w="11700" w:type="dxa"/>
          <w:tblInd w:w="-1085" w:type="dxa"/>
          <w:tblLayout w:type="fixed"/>
          <w:tblLook w:val="04A0"/>
        </w:tblPrEx>
        <w:tc>
          <w:tcPr>
            <w:tcW w:w="1620" w:type="dxa"/>
          </w:tcPr>
          <w:p w:rsidR="00494B6E" w:rsidRPr="00494B6E" w:rsidP="00494B6E" w14:paraId="664497EF" w14:textId="5F735362">
            <w:pPr>
              <w:widowControl/>
              <w:spacing w:after="240"/>
              <w:rPr>
                <w:rFonts w:ascii="Times New Roman" w:hAnsi="Times New Roman"/>
                <w:b/>
                <w:snapToGrid/>
              </w:rPr>
            </w:pPr>
            <w:r w:rsidRPr="00494B6E">
              <w:rPr>
                <w:rFonts w:ascii="Times New Roman" w:hAnsi="Times New Roman"/>
                <w:b/>
              </w:rPr>
              <w:t>Total</w:t>
            </w:r>
          </w:p>
        </w:tc>
        <w:tc>
          <w:tcPr>
            <w:tcW w:w="1530" w:type="dxa"/>
          </w:tcPr>
          <w:p w:rsidR="00494B6E" w:rsidRPr="00494B6E" w:rsidP="00494B6E" w14:paraId="7085868F" w14:textId="0F8C569A">
            <w:pPr>
              <w:widowControl/>
              <w:spacing w:after="240"/>
              <w:jc w:val="right"/>
              <w:rPr>
                <w:rFonts w:ascii="Times New Roman" w:hAnsi="Times New Roman"/>
                <w:b/>
                <w:snapToGrid/>
              </w:rPr>
            </w:pPr>
            <w:r w:rsidRPr="00494B6E">
              <w:rPr>
                <w:rFonts w:ascii="Times New Roman" w:hAnsi="Times New Roman"/>
                <w:b/>
              </w:rPr>
              <w:t>1,135,579</w:t>
            </w:r>
          </w:p>
        </w:tc>
        <w:tc>
          <w:tcPr>
            <w:tcW w:w="1260" w:type="dxa"/>
          </w:tcPr>
          <w:p w:rsidR="00494B6E" w:rsidRPr="00494B6E" w:rsidP="00494B6E" w14:paraId="4D881AE1" w14:textId="77777777">
            <w:pPr>
              <w:widowControl/>
              <w:spacing w:after="240"/>
              <w:jc w:val="right"/>
              <w:rPr>
                <w:rFonts w:ascii="Times New Roman" w:hAnsi="Times New Roman"/>
                <w:b/>
                <w:snapToGrid/>
              </w:rPr>
            </w:pPr>
          </w:p>
        </w:tc>
        <w:tc>
          <w:tcPr>
            <w:tcW w:w="1260" w:type="dxa"/>
          </w:tcPr>
          <w:p w:rsidR="00494B6E" w:rsidRPr="00494B6E" w:rsidP="00494B6E" w14:paraId="797BF82F" w14:textId="77777777">
            <w:pPr>
              <w:widowControl/>
              <w:spacing w:after="240"/>
              <w:jc w:val="right"/>
              <w:rPr>
                <w:rFonts w:ascii="Times New Roman" w:hAnsi="Times New Roman"/>
                <w:b/>
                <w:snapToGrid/>
              </w:rPr>
            </w:pPr>
          </w:p>
        </w:tc>
        <w:tc>
          <w:tcPr>
            <w:tcW w:w="1350" w:type="dxa"/>
          </w:tcPr>
          <w:p w:rsidR="00494B6E" w:rsidRPr="00494B6E" w:rsidP="00494B6E" w14:paraId="23ED2A19" w14:textId="42FD3EC4">
            <w:pPr>
              <w:widowControl/>
              <w:spacing w:after="240"/>
              <w:jc w:val="right"/>
              <w:rPr>
                <w:rFonts w:ascii="Times New Roman" w:hAnsi="Times New Roman"/>
                <w:b/>
                <w:snapToGrid/>
              </w:rPr>
            </w:pPr>
            <w:r w:rsidRPr="00494B6E">
              <w:rPr>
                <w:rFonts w:ascii="Times New Roman" w:hAnsi="Times New Roman"/>
                <w:b/>
                <w:bCs/>
              </w:rPr>
              <w:t>388,058</w:t>
            </w:r>
          </w:p>
        </w:tc>
        <w:tc>
          <w:tcPr>
            <w:tcW w:w="1440" w:type="dxa"/>
          </w:tcPr>
          <w:p w:rsidR="00494B6E" w:rsidRPr="00494B6E" w:rsidP="00494B6E" w14:paraId="5C74C0D8" w14:textId="77777777">
            <w:pPr>
              <w:widowControl/>
              <w:spacing w:after="240"/>
              <w:jc w:val="right"/>
              <w:rPr>
                <w:rFonts w:ascii="Times New Roman" w:hAnsi="Times New Roman"/>
                <w:b/>
                <w:snapToGrid/>
              </w:rPr>
            </w:pPr>
          </w:p>
        </w:tc>
        <w:tc>
          <w:tcPr>
            <w:tcW w:w="1440" w:type="dxa"/>
          </w:tcPr>
          <w:p w:rsidR="00494B6E" w:rsidRPr="00494B6E" w:rsidP="00494B6E" w14:paraId="06170E6A" w14:textId="77777777">
            <w:pPr>
              <w:widowControl/>
              <w:spacing w:after="240"/>
              <w:jc w:val="right"/>
              <w:rPr>
                <w:rFonts w:ascii="Times New Roman" w:hAnsi="Times New Roman"/>
                <w:b/>
                <w:snapToGrid/>
              </w:rPr>
            </w:pPr>
          </w:p>
        </w:tc>
        <w:tc>
          <w:tcPr>
            <w:tcW w:w="1800" w:type="dxa"/>
          </w:tcPr>
          <w:p w:rsidR="00494B6E" w:rsidRPr="00494B6E" w:rsidP="00494B6E" w14:paraId="3D90BA38" w14:textId="7AA52BF8">
            <w:pPr>
              <w:widowControl/>
              <w:spacing w:after="240"/>
              <w:jc w:val="right"/>
              <w:rPr>
                <w:rFonts w:ascii="Times New Roman" w:hAnsi="Times New Roman"/>
                <w:b/>
                <w:snapToGrid/>
              </w:rPr>
            </w:pPr>
            <w:r w:rsidRPr="00494B6E">
              <w:rPr>
                <w:rFonts w:ascii="Times New Roman" w:hAnsi="Times New Roman"/>
                <w:b/>
              </w:rPr>
              <w:t>$</w:t>
            </w:r>
            <w:r>
              <w:rPr>
                <w:rFonts w:ascii="Times New Roman" w:hAnsi="Times New Roman"/>
                <w:b/>
              </w:rPr>
              <w:t>22</w:t>
            </w:r>
            <w:r w:rsidRPr="00494B6E">
              <w:rPr>
                <w:rFonts w:ascii="Times New Roman" w:hAnsi="Times New Roman"/>
                <w:b/>
              </w:rPr>
              <w:t>,</w:t>
            </w:r>
            <w:r>
              <w:rPr>
                <w:rFonts w:ascii="Times New Roman" w:hAnsi="Times New Roman"/>
                <w:b/>
              </w:rPr>
              <w:t>782</w:t>
            </w:r>
            <w:r w:rsidRPr="00494B6E">
              <w:rPr>
                <w:rFonts w:ascii="Times New Roman" w:hAnsi="Times New Roman"/>
                <w:b/>
              </w:rPr>
              <w:t>,</w:t>
            </w:r>
            <w:r>
              <w:rPr>
                <w:rFonts w:ascii="Times New Roman" w:hAnsi="Times New Roman"/>
                <w:b/>
              </w:rPr>
              <w:t>691</w:t>
            </w:r>
            <w:r w:rsidRPr="00494B6E">
              <w:rPr>
                <w:rFonts w:ascii="Times New Roman" w:hAnsi="Times New Roman"/>
                <w:b/>
              </w:rPr>
              <w:t>***</w:t>
            </w:r>
          </w:p>
        </w:tc>
      </w:tr>
    </w:tbl>
    <w:bookmarkEnd w:id="4"/>
    <w:p w:rsidR="009C052F" w:rsidRPr="00494B6E" w:rsidP="004C51D7" w14:paraId="6BCDFA75" w14:textId="7966284C">
      <w:pPr>
        <w:widowControl/>
        <w:autoSpaceDE w:val="0"/>
        <w:autoSpaceDN w:val="0"/>
        <w:adjustRightInd w:val="0"/>
        <w:ind w:left="720"/>
        <w:contextualSpacing/>
        <w:rPr>
          <w:rFonts w:ascii="Times New Roman" w:eastAsia="SimSun" w:hAnsi="Times New Roman"/>
          <w:snapToGrid/>
          <w:lang w:eastAsia="ar-SA"/>
        </w:rPr>
      </w:pPr>
      <w:r w:rsidRPr="00494B6E">
        <w:rPr>
          <w:rFonts w:ascii="Times New Roman" w:eastAsia="SimSun" w:hAnsi="Times New Roman"/>
          <w:snapToGrid/>
          <w:lang w:eastAsia="zh-CN"/>
        </w:rPr>
        <w:t xml:space="preserve">* </w:t>
      </w:r>
      <w:r w:rsidRPr="00494B6E" w:rsidR="00494B6E">
        <w:rPr>
          <w:rFonts w:ascii="Times New Roman" w:hAnsi="Times New Roman"/>
          <w:lang w:eastAsia="ar-SA"/>
        </w:rPr>
        <w:t>We based this figure by averaging both the average disability payments based on SSA's current FY 2026 data (</w:t>
      </w:r>
      <w:r>
        <w:fldChar w:fldCharType="begin"/>
      </w:r>
      <w:r w:rsidRPr="00494B6E" w:rsidR="00494B6E">
        <w:rPr>
          <w:rStyle w:val="Hyperlink"/>
          <w:rFonts w:ascii="Times New Roman" w:hAnsi="Times New Roman"/>
        </w:rPr>
        <w:instrText xml:space="preserve"> HYPERLINK "https://www.ssa.gov/oact/COLA/colaeffect.html" </w:instrText>
      </w:r>
      <w:r>
        <w:fldChar w:fldCharType="separate"/>
      </w:r>
      <w:r w:rsidRPr="00494B6E" w:rsidR="00494B6E">
        <w:rPr>
          <w:rStyle w:val="Hyperlink"/>
          <w:rFonts w:ascii="Times New Roman" w:hAnsi="Times New Roman"/>
        </w:rPr>
        <w:t>Effect of COLA on Average Social Security Benefits</w:t>
      </w:r>
      <w:r>
        <w:fldChar w:fldCharType="end"/>
      </w:r>
      <w:r w:rsidRPr="00494B6E" w:rsidR="00494B6E">
        <w:rPr>
          <w:rFonts w:ascii="Times New Roman" w:hAnsi="Times New Roman"/>
          <w:lang w:eastAsia="ar-SA"/>
        </w:rPr>
        <w:t>), and the average U.S. worker’s hourly wages, as reported by Bureau of Labor Statistics data (</w:t>
      </w:r>
      <w:r>
        <w:fldChar w:fldCharType="begin"/>
      </w:r>
      <w:r w:rsidRPr="00494B6E" w:rsidR="00494B6E">
        <w:rPr>
          <w:rStyle w:val="Hyperlink"/>
          <w:rFonts w:ascii="Times New Roman" w:hAnsi="Times New Roman"/>
        </w:rPr>
        <w:instrText xml:space="preserve"> HYPERLINK "https://data.bls.gov/oes/" \l "/industry/000000" </w:instrText>
      </w:r>
      <w:r>
        <w:fldChar w:fldCharType="separate"/>
      </w:r>
      <w:r w:rsidRPr="00494B6E" w:rsidR="00494B6E">
        <w:rPr>
          <w:rStyle w:val="Hyperlink"/>
          <w:rFonts w:ascii="Times New Roman" w:hAnsi="Times New Roman"/>
        </w:rPr>
        <w:t>Occupational Employment and Wage Statistics</w:t>
      </w:r>
      <w:r>
        <w:fldChar w:fldCharType="end"/>
      </w:r>
      <w:r w:rsidRPr="00494B6E" w:rsidR="00494B6E">
        <w:rPr>
          <w:rFonts w:ascii="Times New Roman" w:hAnsi="Times New Roman"/>
          <w:lang w:eastAsia="ar-SA"/>
        </w:rPr>
        <w:t>)</w:t>
      </w:r>
      <w:r w:rsidRPr="00494B6E">
        <w:rPr>
          <w:rFonts w:ascii="Times New Roman" w:eastAsia="SimSun" w:hAnsi="Times New Roman"/>
          <w:snapToGrid/>
          <w:lang w:eastAsia="ar-SA"/>
        </w:rPr>
        <w:t>.</w:t>
      </w:r>
    </w:p>
    <w:p w:rsidR="009C052F" w:rsidRPr="009C052F" w:rsidP="009C052F" w14:paraId="47ED3BE3" w14:textId="77777777">
      <w:pPr>
        <w:widowControl/>
        <w:tabs>
          <w:tab w:val="left" w:pos="1440"/>
        </w:tabs>
        <w:autoSpaceDE w:val="0"/>
        <w:autoSpaceDN w:val="0"/>
        <w:adjustRightInd w:val="0"/>
        <w:ind w:left="1440"/>
        <w:contextualSpacing/>
        <w:rPr>
          <w:rFonts w:ascii="Times New Roman" w:eastAsia="SimSun" w:hAnsi="Times New Roman"/>
          <w:snapToGrid/>
          <w:lang w:eastAsia="ar-SA"/>
        </w:rPr>
      </w:pPr>
    </w:p>
    <w:p w:rsidR="009C052F" w:rsidRPr="00494B6E" w:rsidP="004C51D7" w14:paraId="580E52C3" w14:textId="5FC4F677">
      <w:pPr>
        <w:widowControl/>
        <w:tabs>
          <w:tab w:val="left" w:pos="1530"/>
        </w:tabs>
        <w:autoSpaceDE w:val="0"/>
        <w:autoSpaceDN w:val="0"/>
        <w:adjustRightInd w:val="0"/>
        <w:ind w:left="720"/>
        <w:rPr>
          <w:rFonts w:ascii="Times New Roman" w:eastAsia="SimSun" w:hAnsi="Times New Roman"/>
          <w:snapToGrid/>
          <w:lang w:eastAsia="ar-SA"/>
        </w:rPr>
      </w:pPr>
      <w:r w:rsidRPr="00494B6E">
        <w:rPr>
          <w:rFonts w:ascii="Times New Roman" w:eastAsia="SimSun" w:hAnsi="Times New Roman"/>
          <w:snapToGrid/>
          <w:lang w:eastAsia="ar-SA"/>
        </w:rPr>
        <w:t xml:space="preserve">** </w:t>
      </w:r>
      <w:r w:rsidRPr="00494B6E" w:rsidR="00494B6E">
        <w:rPr>
          <w:rFonts w:ascii="Times New Roman" w:hAnsi="Times New Roman"/>
        </w:rPr>
        <w:t xml:space="preserve">We based this figure on the average combined FY 2026 wait times for field offices (22 minutes) and for teleservice centers (48 minutes which includes the average speed of answer of 7 minutes as well as the average 41-minute wait time for a call back from an SSA technician), based on SSA’s current management information </w:t>
      </w:r>
      <w:r w:rsidRPr="00494B6E" w:rsidR="00494B6E">
        <w:rPr>
          <w:rFonts w:ascii="Times New Roman" w:hAnsi="Times New Roman"/>
        </w:rPr>
        <w:t>data..</w:t>
      </w:r>
      <w:r w:rsidRPr="00494B6E" w:rsidR="00494B6E">
        <w:rPr>
          <w:rFonts w:ascii="Times New Roman" w:hAnsi="Times New Roman"/>
        </w:rPr>
        <w:t xml:space="preserve">  This figure reflects both data from our systems and the data posted on our public facing website (</w:t>
      </w:r>
      <w:hyperlink r:id="rId5" w:history="1">
        <w:r w:rsidRPr="00494B6E" w:rsidR="00494B6E">
          <w:rPr>
            <w:rStyle w:val="Hyperlink"/>
            <w:rFonts w:ascii="Times New Roman" w:hAnsi="Times New Roman"/>
          </w:rPr>
          <w:t>Social Security performance | SSA</w:t>
        </w:r>
      </w:hyperlink>
      <w:r w:rsidRPr="00494B6E" w:rsidR="00494B6E">
        <w:rPr>
          <w:rFonts w:ascii="Times New Roman" w:hAnsi="Times New Roman"/>
        </w:rPr>
        <w:t xml:space="preserve">) on the date we drafted this document.  As the figures fluctuate daily, the wait times may be different on the website than they appear here.  We continue to monitor our website and </w:t>
      </w:r>
      <w:r w:rsidRPr="00494B6E" w:rsidR="00494B6E">
        <w:rPr>
          <w:rFonts w:ascii="Times New Roman" w:hAnsi="Times New Roman"/>
        </w:rPr>
        <w:t>management</w:t>
      </w:r>
      <w:r w:rsidRPr="00494B6E" w:rsidR="00494B6E">
        <w:rPr>
          <w:rFonts w:ascii="Times New Roman" w:hAnsi="Times New Roman"/>
        </w:rPr>
        <w:t xml:space="preserve"> information data on call back times to ensure we report updated figures when possible</w:t>
      </w:r>
      <w:r w:rsidRPr="00494B6E">
        <w:rPr>
          <w:rFonts w:ascii="Times New Roman" w:eastAsia="SimSun" w:hAnsi="Times New Roman"/>
          <w:snapToGrid/>
          <w:lang w:eastAsia="ar-SA"/>
        </w:rPr>
        <w:t>.</w:t>
      </w:r>
    </w:p>
    <w:p w:rsidR="009C052F" w:rsidRPr="009C052F" w:rsidP="009C052F" w14:paraId="3889F136" w14:textId="77777777">
      <w:pPr>
        <w:widowControl/>
        <w:tabs>
          <w:tab w:val="left" w:pos="1440"/>
        </w:tabs>
        <w:autoSpaceDE w:val="0"/>
        <w:autoSpaceDN w:val="0"/>
        <w:adjustRightInd w:val="0"/>
        <w:ind w:left="1440"/>
        <w:rPr>
          <w:rFonts w:ascii="Times New Roman" w:eastAsia="SimSun" w:hAnsi="Times New Roman"/>
          <w:snapToGrid/>
          <w:lang w:eastAsia="zh-CN"/>
        </w:rPr>
      </w:pPr>
    </w:p>
    <w:p w:rsidR="009C052F" w:rsidRPr="009C052F" w:rsidP="004C51D7" w14:paraId="1EF76D73" w14:textId="1658D84A">
      <w:pPr>
        <w:widowControl/>
        <w:ind w:left="720"/>
        <w:rPr>
          <w:rFonts w:ascii="Times New Roman" w:eastAsia="SimSun" w:hAnsi="Times New Roman"/>
          <w:snapToGrid/>
          <w:lang w:eastAsia="zh-CN"/>
        </w:rPr>
      </w:pPr>
      <w:r w:rsidRPr="009C052F">
        <w:rPr>
          <w:rFonts w:ascii="Times New Roman" w:eastAsia="SimSun" w:hAnsi="Times New Roman"/>
          <w:snapToGrid/>
          <w:lang w:eastAsia="zh-CN"/>
        </w:rPr>
        <w:t xml:space="preserve">*** </w:t>
      </w:r>
      <w:r w:rsidRPr="00494B6E" w:rsidR="00494B6E">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w:t>
      </w:r>
      <w:r w:rsidRPr="00494B6E" w:rsidR="00494B6E">
        <w:rPr>
          <w:rFonts w:ascii="Times New Roman" w:hAnsi="Times New Roman"/>
        </w:rPr>
        <w:t>to complete</w:t>
      </w:r>
      <w:r w:rsidRPr="00494B6E" w:rsidR="00494B6E">
        <w:rPr>
          <w:rFonts w:ascii="Times New Roman" w:hAnsi="Times New Roman"/>
        </w:rPr>
        <w:t xml:space="preserve"> the application.  </w:t>
      </w:r>
      <w:r w:rsidRPr="00494B6E" w:rsidR="00494B6E">
        <w:rPr>
          <w:rFonts w:ascii="Times New Roman" w:hAnsi="Times New Roman"/>
          <w:b/>
          <w:bCs/>
          <w:u w:val="single"/>
        </w:rPr>
        <w:t>There is no actual charge to respondents to complete the application</w:t>
      </w:r>
      <w:r w:rsidRPr="00494B6E" w:rsidR="00494B6E">
        <w:rPr>
          <w:rFonts w:ascii="Times New Roman" w:hAnsi="Times New Roman"/>
        </w:rPr>
        <w:t>.</w:t>
      </w:r>
    </w:p>
    <w:p w:rsidR="009C052F" w:rsidRPr="009C052F" w:rsidP="009C052F" w14:paraId="152E9D89" w14:textId="77777777">
      <w:pPr>
        <w:widowControl/>
        <w:rPr>
          <w:rFonts w:ascii="Times New Roman" w:eastAsia="SimSun" w:hAnsi="Times New Roman"/>
          <w:snapToGrid/>
          <w:lang w:eastAsia="zh-CN"/>
        </w:rPr>
      </w:pPr>
    </w:p>
    <w:p w:rsidR="0083675C" w:rsidP="004C51D7" w14:paraId="75206250" w14:textId="12DA0D1C">
      <w:pPr>
        <w:ind w:left="72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342C47" w:rsidP="0083675C" w14:paraId="5235A577" w14:textId="77777777">
      <w:pPr>
        <w:ind w:left="1440"/>
        <w:rPr>
          <w:rFonts w:ascii="Times New Roman" w:hAnsi="Times New Roman"/>
        </w:rPr>
      </w:pPr>
    </w:p>
    <w:p w:rsidR="0083675C" w:rsidP="0083675C" w14:paraId="6C81A518" w14:textId="77777777">
      <w:pPr>
        <w:ind w:left="720"/>
        <w:rPr>
          <w:rFonts w:ascii="Times New Roman" w:hAnsi="Times New Roman"/>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3"/>
        <w:gridCol w:w="1458"/>
        <w:gridCol w:w="1555"/>
        <w:gridCol w:w="1586"/>
        <w:gridCol w:w="1793"/>
      </w:tblGrid>
      <w:tr w14:paraId="33BD86CE" w14:textId="77777777" w:rsidTr="004C51D7">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43" w:type="dxa"/>
          </w:tcPr>
          <w:p w:rsidR="0083675C" w:rsidRPr="0016591F" w:rsidP="00C04A38" w14:paraId="44A77457" w14:textId="77777777">
            <w:pPr>
              <w:rPr>
                <w:rFonts w:ascii="Times New Roman" w:hAnsi="Times New Roman"/>
                <w:b/>
              </w:rPr>
            </w:pPr>
            <w:bookmarkStart w:id="6" w:name="_Hlk216349318"/>
            <w:r w:rsidRPr="0016591F">
              <w:rPr>
                <w:rFonts w:ascii="Times New Roman" w:hAnsi="Times New Roman"/>
                <w:b/>
              </w:rPr>
              <w:t>Total Number of Respondents Who Visit a Field Office</w:t>
            </w:r>
          </w:p>
        </w:tc>
        <w:tc>
          <w:tcPr>
            <w:tcW w:w="1458" w:type="dxa"/>
          </w:tcPr>
          <w:p w:rsidR="0083675C" w:rsidRPr="0016591F" w:rsidP="00C04A38" w14:paraId="672719BA" w14:textId="77777777">
            <w:pPr>
              <w:rPr>
                <w:rFonts w:ascii="Times New Roman" w:hAnsi="Times New Roman"/>
                <w:b/>
              </w:rPr>
            </w:pPr>
            <w:r w:rsidRPr="0016591F">
              <w:rPr>
                <w:rFonts w:ascii="Times New Roman" w:hAnsi="Times New Roman"/>
                <w:b/>
              </w:rPr>
              <w:t>Frequency of Response</w:t>
            </w:r>
          </w:p>
        </w:tc>
        <w:tc>
          <w:tcPr>
            <w:tcW w:w="1555" w:type="dxa"/>
          </w:tcPr>
          <w:p w:rsidR="0083675C" w:rsidRPr="0016591F" w:rsidP="00C04A38" w14:paraId="6212D287" w14:textId="77777777">
            <w:pPr>
              <w:rPr>
                <w:rFonts w:ascii="Times New Roman" w:hAnsi="Times New Roman"/>
                <w:b/>
              </w:rPr>
            </w:pPr>
            <w:r w:rsidRPr="0016591F">
              <w:rPr>
                <w:rFonts w:ascii="Times New Roman" w:hAnsi="Times New Roman"/>
                <w:b/>
              </w:rPr>
              <w:t>Average One-Way Travel Time to a Field Office (minutes)</w:t>
            </w:r>
          </w:p>
        </w:tc>
        <w:tc>
          <w:tcPr>
            <w:tcW w:w="1586" w:type="dxa"/>
          </w:tcPr>
          <w:p w:rsidR="0083675C" w:rsidRPr="0016591F" w:rsidP="00C04A38" w14:paraId="07237CB5" w14:textId="77777777">
            <w:pPr>
              <w:rPr>
                <w:rFonts w:ascii="Times New Roman" w:hAnsi="Times New Roman"/>
                <w:b/>
              </w:rPr>
            </w:pPr>
            <w:r w:rsidRPr="0016591F">
              <w:rPr>
                <w:rFonts w:ascii="Times New Roman" w:hAnsi="Times New Roman"/>
                <w:b/>
              </w:rPr>
              <w:t>Estimated Total Travel Time to a Field Office (hours)</w:t>
            </w:r>
          </w:p>
        </w:tc>
        <w:tc>
          <w:tcPr>
            <w:tcW w:w="1793" w:type="dxa"/>
          </w:tcPr>
          <w:p w:rsidR="0083675C" w:rsidRPr="0016591F" w:rsidP="00C04A38" w14:paraId="7773E24C" w14:textId="77777777">
            <w:pPr>
              <w:rPr>
                <w:rFonts w:ascii="Times New Roman" w:hAnsi="Times New Roman"/>
                <w:b/>
              </w:rPr>
            </w:pPr>
            <w:r w:rsidRPr="0016591F">
              <w:rPr>
                <w:rFonts w:ascii="Times New Roman" w:hAnsi="Times New Roman"/>
                <w:b/>
              </w:rPr>
              <w:t>Total Annual Opportunity Cost for Travel Time (dollars)****</w:t>
            </w:r>
          </w:p>
        </w:tc>
      </w:tr>
      <w:tr w14:paraId="350410E4" w14:textId="77777777" w:rsidTr="004C51D7">
        <w:tblPrEx>
          <w:tblW w:w="0" w:type="auto"/>
          <w:tblInd w:w="715" w:type="dxa"/>
          <w:tblLook w:val="04A0"/>
        </w:tblPrEx>
        <w:trPr>
          <w:trHeight w:val="341"/>
        </w:trPr>
        <w:tc>
          <w:tcPr>
            <w:tcW w:w="2243" w:type="dxa"/>
          </w:tcPr>
          <w:p w:rsidR="0083675C" w:rsidRPr="0016591F" w:rsidP="00C04A38" w14:paraId="08E956CB" w14:textId="1EABB162">
            <w:pPr>
              <w:jc w:val="right"/>
              <w:rPr>
                <w:rFonts w:ascii="Times New Roman" w:hAnsi="Times New Roman"/>
              </w:rPr>
            </w:pPr>
            <w:r>
              <w:rPr>
                <w:rFonts w:ascii="Times New Roman" w:hAnsi="Times New Roman"/>
              </w:rPr>
              <w:t>285,851</w:t>
            </w:r>
          </w:p>
        </w:tc>
        <w:tc>
          <w:tcPr>
            <w:tcW w:w="1458" w:type="dxa"/>
          </w:tcPr>
          <w:p w:rsidR="0083675C" w:rsidRPr="0016591F" w:rsidP="00C04A38" w14:paraId="7AB367EF" w14:textId="21E70EA9">
            <w:pPr>
              <w:jc w:val="right"/>
              <w:rPr>
                <w:rFonts w:ascii="Times New Roman" w:hAnsi="Times New Roman"/>
              </w:rPr>
            </w:pPr>
            <w:r>
              <w:rPr>
                <w:rFonts w:ascii="Times New Roman" w:hAnsi="Times New Roman"/>
              </w:rPr>
              <w:t>1</w:t>
            </w:r>
          </w:p>
        </w:tc>
        <w:tc>
          <w:tcPr>
            <w:tcW w:w="1555" w:type="dxa"/>
          </w:tcPr>
          <w:p w:rsidR="0083675C" w:rsidRPr="0016591F" w:rsidP="00C04A38" w14:paraId="4FA732E2" w14:textId="77777777">
            <w:pPr>
              <w:jc w:val="right"/>
              <w:rPr>
                <w:rFonts w:ascii="Times New Roman" w:hAnsi="Times New Roman"/>
              </w:rPr>
            </w:pPr>
            <w:r w:rsidRPr="0016591F">
              <w:rPr>
                <w:rFonts w:ascii="Times New Roman" w:hAnsi="Times New Roman"/>
              </w:rPr>
              <w:t>30</w:t>
            </w:r>
          </w:p>
        </w:tc>
        <w:tc>
          <w:tcPr>
            <w:tcW w:w="1586" w:type="dxa"/>
          </w:tcPr>
          <w:p w:rsidR="0083675C" w:rsidRPr="0016591F" w:rsidP="00C04A38" w14:paraId="5C57FA11" w14:textId="1C347477">
            <w:pPr>
              <w:jc w:val="right"/>
              <w:rPr>
                <w:rFonts w:ascii="Times New Roman" w:hAnsi="Times New Roman"/>
              </w:rPr>
            </w:pPr>
            <w:r>
              <w:rPr>
                <w:rFonts w:ascii="Times New Roman" w:hAnsi="Times New Roman"/>
              </w:rPr>
              <w:t>142,925</w:t>
            </w:r>
          </w:p>
        </w:tc>
        <w:tc>
          <w:tcPr>
            <w:tcW w:w="1793" w:type="dxa"/>
          </w:tcPr>
          <w:p w:rsidR="0083675C" w:rsidRPr="0016591F" w:rsidP="00C04A38" w14:paraId="36214295" w14:textId="5E0A6016">
            <w:pPr>
              <w:jc w:val="right"/>
              <w:rPr>
                <w:rFonts w:ascii="Times New Roman" w:hAnsi="Times New Roman"/>
              </w:rPr>
            </w:pPr>
            <w:r>
              <w:rPr>
                <w:rFonts w:ascii="Times New Roman" w:hAnsi="Times New Roman"/>
              </w:rPr>
              <w:t>$</w:t>
            </w:r>
            <w:r w:rsidR="001F221D">
              <w:rPr>
                <w:rFonts w:ascii="Times New Roman" w:hAnsi="Times New Roman"/>
              </w:rPr>
              <w:t>3,4</w:t>
            </w:r>
            <w:r w:rsidR="00494B6E">
              <w:rPr>
                <w:rFonts w:ascii="Times New Roman" w:hAnsi="Times New Roman"/>
              </w:rPr>
              <w:t>17</w:t>
            </w:r>
            <w:r w:rsidR="001F221D">
              <w:rPr>
                <w:rFonts w:ascii="Times New Roman" w:hAnsi="Times New Roman"/>
              </w:rPr>
              <w:t>,</w:t>
            </w:r>
            <w:r w:rsidR="00494B6E">
              <w:rPr>
                <w:rFonts w:ascii="Times New Roman" w:hAnsi="Times New Roman"/>
              </w:rPr>
              <w:t>337</w:t>
            </w:r>
            <w:r w:rsidRPr="0016591F">
              <w:rPr>
                <w:rFonts w:ascii="Times New Roman" w:hAnsi="Times New Roman"/>
              </w:rPr>
              <w:t>****</w:t>
            </w:r>
          </w:p>
        </w:tc>
      </w:tr>
    </w:tbl>
    <w:bookmarkEnd w:id="6"/>
    <w:p w:rsidR="0083675C" w:rsidP="004C51D7" w14:paraId="7808CE98" w14:textId="5ED49E42">
      <w:pPr>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83675C" w:rsidP="0083675C" w14:paraId="04EAA046" w14:textId="77777777">
      <w:pPr>
        <w:ind w:left="720"/>
        <w:rPr>
          <w:rFonts w:ascii="Times New Roman" w:hAnsi="Times New Roman"/>
        </w:rPr>
      </w:pPr>
    </w:p>
    <w:p w:rsidR="0083675C" w:rsidP="004C51D7" w14:paraId="38134511" w14:textId="4F151544">
      <w:pPr>
        <w:tabs>
          <w:tab w:val="left" w:pos="1530"/>
        </w:tabs>
        <w:ind w:left="72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494B6E" w:rsidP="004C51D7" w14:paraId="4918BEBF" w14:textId="77777777">
      <w:pPr>
        <w:tabs>
          <w:tab w:val="left" w:pos="1530"/>
        </w:tabs>
        <w:ind w:left="720"/>
        <w:rPr>
          <w:rFonts w:ascii="Times New Roman" w:hAnsi="Times New Roman"/>
        </w:rPr>
      </w:pPr>
    </w:p>
    <w:p w:rsidR="00494B6E" w:rsidP="00494B6E" w14:paraId="0AF52F93" w14:textId="29F9AE26">
      <w:pPr>
        <w:tabs>
          <w:tab w:val="left" w:pos="1530"/>
        </w:tabs>
        <w:ind w:left="720"/>
        <w:rPr>
          <w:rFonts w:ascii="Times New Roman" w:hAnsi="Times New Roman"/>
        </w:rPr>
      </w:pPr>
      <w:r w:rsidRPr="00494B6E">
        <w:rPr>
          <w:rFonts w:ascii="Times New Roman" w:hAnsi="Times New Roman"/>
          <w:b/>
          <w:bCs/>
        </w:rPr>
        <w:t>Note:</w:t>
      </w:r>
      <w:r>
        <w:rPr>
          <w:rFonts w:ascii="Times New Roman" w:hAnsi="Times New Roman"/>
        </w:rPr>
        <w:t xml:space="preserve">  We did not include a separate Learning Cost chart for this information collection, as we include the learning cost within our estimates in the chart above.</w:t>
      </w:r>
    </w:p>
    <w:p w:rsidR="009C052F" w:rsidP="009C052F" w14:paraId="78994D01" w14:textId="2C2C1407">
      <w:pPr>
        <w:jc w:val="both"/>
        <w:rPr>
          <w:rFonts w:ascii="Times New Roman" w:hAnsi="Times New Roman"/>
          <w:b/>
        </w:rPr>
      </w:pPr>
    </w:p>
    <w:p w:rsidR="00CE7616" w:rsidRPr="0055112B" w:rsidP="004C51D7" w14:paraId="4FB3F782" w14:textId="17BC1404">
      <w:pPr>
        <w:pStyle w:val="ListParagraph"/>
        <w:rPr>
          <w:rFonts w:ascii="Times New Roman" w:hAnsi="Times New Roman"/>
          <w:i/>
        </w:rPr>
      </w:pPr>
      <w:r w:rsidRPr="00CE7616">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00676B05">
        <w:rPr>
          <w:rFonts w:ascii="Times New Roman" w:hAnsi="Times New Roman"/>
          <w:b/>
          <w:bCs/>
          <w:noProof/>
        </w:rPr>
        <w:t>6, 15, or 28</w:t>
      </w:r>
      <w:r w:rsidRPr="00CE7616">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CE7616">
        <w:rPr>
          <w:rFonts w:ascii="Times New Roman" w:hAnsi="Times New Roman"/>
        </w:rPr>
        <w:t xml:space="preserve">.  The total burden for this ICR is </w:t>
      </w:r>
      <w:r w:rsidRPr="00494B6E" w:rsidR="00676B05">
        <w:rPr>
          <w:rFonts w:ascii="Times New Roman" w:hAnsi="Times New Roman"/>
          <w:b/>
          <w:bCs/>
        </w:rPr>
        <w:t>388,058</w:t>
      </w:r>
      <w:r w:rsidR="00676B05">
        <w:rPr>
          <w:rFonts w:ascii="Times New Roman" w:hAnsi="Times New Roman"/>
          <w:b/>
          <w:bCs/>
        </w:rPr>
        <w:t xml:space="preserve"> </w:t>
      </w:r>
      <w:r w:rsidRPr="00CE7616">
        <w:rPr>
          <w:rFonts w:ascii="Times New Roman" w:hAnsi="Times New Roman"/>
        </w:rPr>
        <w:t>burden hours (reflecting SSA management information data), which results in an associated theoretical (not actual) opportunity cost financial burden of</w:t>
      </w:r>
      <w:r w:rsidR="001A065D">
        <w:rPr>
          <w:rFonts w:ascii="Times New Roman" w:hAnsi="Times New Roman"/>
          <w:b/>
        </w:rPr>
        <w:t xml:space="preserve"> </w:t>
      </w:r>
      <w:r w:rsidRPr="008B5690" w:rsidR="001A065D">
        <w:rPr>
          <w:rFonts w:ascii="Times New Roman" w:hAnsi="Times New Roman"/>
          <w:b/>
          <w:snapToGrid/>
          <w:sz w:val="22"/>
          <w:szCs w:val="22"/>
        </w:rPr>
        <w:t>$</w:t>
      </w:r>
      <w:r w:rsidR="00676B05">
        <w:rPr>
          <w:rFonts w:ascii="Times New Roman" w:hAnsi="Times New Roman"/>
          <w:b/>
          <w:snapToGrid/>
        </w:rPr>
        <w:t>26,200,028</w:t>
      </w:r>
      <w:r w:rsidRPr="00CE7616">
        <w:rPr>
          <w:rFonts w:ascii="Times New Roman" w:hAnsi="Times New Roman"/>
        </w:rPr>
        <w:t>.</w:t>
      </w:r>
      <w:r>
        <w:rPr>
          <w:rFonts w:ascii="Times New Roman" w:hAnsi="Times New Roman"/>
        </w:rPr>
        <w:t xml:space="preserve"> </w:t>
      </w:r>
      <w:r w:rsidRPr="00CE7616">
        <w:rPr>
          <w:rFonts w:ascii="Times New Roman" w:hAnsi="Times New Roman"/>
        </w:rPr>
        <w:t>SSA does not charge respondents to complete our applications</w:t>
      </w:r>
      <w:r>
        <w:rPr>
          <w:rFonts w:ascii="Times New Roman" w:hAnsi="Times New Roman"/>
          <w:i/>
        </w:rPr>
        <w:t>.</w:t>
      </w:r>
    </w:p>
    <w:p w:rsidR="0050197F" w:rsidRPr="00E27674" w:rsidP="00E27674" w14:paraId="7BF21709" w14:textId="61ECC92C">
      <w:pPr>
        <w:rPr>
          <w:rFonts w:ascii="Times New Roman" w:hAnsi="Times New Roman"/>
        </w:rPr>
      </w:pPr>
    </w:p>
    <w:p w:rsidR="00A45D82" w:rsidRPr="00BC7F42" w:rsidP="004C51D7" w14:paraId="45A5D730" w14:textId="77777777">
      <w:pPr>
        <w:rPr>
          <w:rFonts w:ascii="Times New Roman" w:hAnsi="Times New Roman"/>
        </w:rPr>
      </w:pPr>
      <w:r w:rsidRPr="004C51D7">
        <w:rPr>
          <w:rFonts w:ascii="Times New Roman" w:hAnsi="Times New Roman"/>
          <w:b/>
          <w:bCs/>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P="00A45D82" w14:paraId="063D1C51" w14:textId="7A5318BB">
      <w:pPr>
        <w:ind w:firstLine="720"/>
        <w:rPr>
          <w:rFonts w:ascii="Times New Roman" w:hAnsi="Times New Roman"/>
        </w:rPr>
      </w:pPr>
      <w:r w:rsidRPr="00513CE7">
        <w:rPr>
          <w:rFonts w:ascii="Times New Roman" w:hAnsi="Times New Roman"/>
        </w:rPr>
        <w:t xml:space="preserve">This collection does not impose a known cost burden </w:t>
      </w:r>
      <w:r w:rsidRPr="00513CE7" w:rsidR="00AC39FD">
        <w:rPr>
          <w:rFonts w:ascii="Times New Roman" w:hAnsi="Times New Roman"/>
        </w:rPr>
        <w:t>on</w:t>
      </w:r>
      <w:r w:rsidRPr="00513CE7">
        <w:rPr>
          <w:rFonts w:ascii="Times New Roman" w:hAnsi="Times New Roman"/>
        </w:rPr>
        <w:t xml:space="preserve"> the respondents. </w:t>
      </w:r>
      <w:r w:rsidRPr="00513CE7">
        <w:rPr>
          <w:rFonts w:ascii="Times New Roman" w:hAnsi="Times New Roman"/>
        </w:rPr>
        <w:t xml:space="preserve">  </w:t>
      </w:r>
    </w:p>
    <w:p w:rsidR="00A45D82" w:rsidRPr="00BC7F42" w:rsidP="00A45D82" w14:paraId="7173F4AA" w14:textId="77777777">
      <w:pPr>
        <w:rPr>
          <w:rFonts w:ascii="Times New Roman" w:hAnsi="Times New Roman"/>
        </w:rPr>
      </w:pPr>
    </w:p>
    <w:p w:rsidR="004C51D7" w:rsidP="004C51D7" w14:paraId="17F0AB8D" w14:textId="77777777">
      <w:pPr>
        <w:numPr>
          <w:ilvl w:val="0"/>
          <w:numId w:val="3"/>
        </w:numPr>
        <w:tabs>
          <w:tab w:val="clear" w:pos="360"/>
          <w:tab w:val="left" w:pos="720"/>
        </w:tabs>
        <w:ind w:left="0" w:firstLine="0"/>
        <w:rPr>
          <w:rFonts w:ascii="Times New Roman" w:hAnsi="Times New Roman"/>
        </w:rPr>
      </w:pPr>
      <w:r w:rsidRPr="00EA7372">
        <w:rPr>
          <w:rFonts w:ascii="Times New Roman" w:hAnsi="Times New Roman"/>
          <w:b/>
        </w:rPr>
        <w:t xml:space="preserve">Annual Cost </w:t>
      </w:r>
      <w:r w:rsidRPr="00EA7372">
        <w:rPr>
          <w:rFonts w:ascii="Times New Roman" w:hAnsi="Times New Roman"/>
          <w:b/>
        </w:rPr>
        <w:t>To</w:t>
      </w:r>
      <w:r w:rsidRPr="00EA7372">
        <w:rPr>
          <w:rFonts w:ascii="Times New Roman" w:hAnsi="Times New Roman"/>
          <w:b/>
        </w:rPr>
        <w:t xml:space="preserve"> Federal Government</w:t>
      </w:r>
    </w:p>
    <w:p w:rsidR="005E4BC5" w:rsidRPr="004C51D7" w:rsidP="004C51D7" w14:paraId="59967DDA" w14:textId="4859A3CF">
      <w:pPr>
        <w:tabs>
          <w:tab w:val="left" w:pos="720"/>
        </w:tabs>
        <w:ind w:left="720"/>
        <w:rPr>
          <w:rFonts w:ascii="Times New Roman" w:hAnsi="Times New Roman"/>
        </w:rPr>
      </w:pPr>
      <w:r w:rsidRPr="004C51D7">
        <w:rPr>
          <w:rFonts w:ascii="Times New Roman" w:hAnsi="Times New Roman"/>
          <w:color w:val="000000"/>
        </w:rPr>
        <w:t xml:space="preserve">The annual cost to the Federal Government is approximately </w:t>
      </w:r>
      <w:r w:rsidRPr="004C51D7" w:rsidR="00945FEB">
        <w:rPr>
          <w:rFonts w:ascii="Times New Roman" w:hAnsi="Times New Roman" w:eastAsiaTheme="minorHAnsi"/>
          <w:b/>
          <w:bCs/>
          <w:color w:val="000000"/>
        </w:rPr>
        <w:t>$</w:t>
      </w:r>
      <w:r w:rsidRPr="004C51D7" w:rsidR="001636FB">
        <w:rPr>
          <w:rFonts w:ascii="Times New Roman" w:hAnsi="Times New Roman" w:eastAsiaTheme="minorHAnsi"/>
          <w:b/>
          <w:bCs/>
          <w:color w:val="000000"/>
        </w:rPr>
        <w:t>13,223,02</w:t>
      </w:r>
      <w:r w:rsidR="00676B05">
        <w:rPr>
          <w:rFonts w:ascii="Times New Roman" w:hAnsi="Times New Roman" w:eastAsiaTheme="minorHAnsi"/>
          <w:b/>
          <w:bCs/>
          <w:color w:val="000000"/>
        </w:rPr>
        <w:t>5</w:t>
      </w:r>
      <w:r w:rsidRPr="004C51D7">
        <w:rPr>
          <w:rFonts w:ascii="Times New Roman" w:hAnsi="Times New Roman"/>
          <w:color w:val="000000"/>
        </w:rPr>
        <w:t>.  This estimate accounts for costs from the following areas:</w:t>
      </w:r>
    </w:p>
    <w:p w:rsidR="005E4BC5" w:rsidP="005E4BC5" w14:paraId="27A9544C" w14:textId="2613B649">
      <w:pPr>
        <w:pStyle w:val="ListParagraph"/>
        <w:ind w:left="1440"/>
        <w:rPr>
          <w:rFonts w:ascii="Times New Roman" w:hAnsi="Times New Roman"/>
          <w:color w:val="000000"/>
        </w:rPr>
      </w:pPr>
    </w:p>
    <w:tbl>
      <w:tblPr>
        <w:tblStyle w:val="TableGrid2"/>
        <w:tblW w:w="8820" w:type="dxa"/>
        <w:tblInd w:w="715" w:type="dxa"/>
        <w:tblLook w:val="04A0"/>
      </w:tblPr>
      <w:tblGrid>
        <w:gridCol w:w="3060"/>
        <w:gridCol w:w="2970"/>
        <w:gridCol w:w="2790"/>
      </w:tblGrid>
      <w:tr w14:paraId="55313A9F" w14:textId="77777777" w:rsidTr="004C51D7">
        <w:tblPrEx>
          <w:tblW w:w="8820" w:type="dxa"/>
          <w:tblInd w:w="715" w:type="dxa"/>
          <w:tblLook w:val="04A0"/>
        </w:tblPrEx>
        <w:tc>
          <w:tcPr>
            <w:tcW w:w="3060" w:type="dxa"/>
          </w:tcPr>
          <w:p w:rsidR="005E4BC5" w:rsidRPr="005E4BC5" w:rsidP="005E4BC5" w14:paraId="3A650A80"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Description of Cost Factor</w:t>
            </w:r>
          </w:p>
        </w:tc>
        <w:tc>
          <w:tcPr>
            <w:tcW w:w="2970" w:type="dxa"/>
          </w:tcPr>
          <w:p w:rsidR="005E4BC5" w:rsidRPr="005E4BC5" w:rsidP="005E4BC5" w14:paraId="515092BC"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Methodology for Estimating Cost</w:t>
            </w:r>
          </w:p>
        </w:tc>
        <w:tc>
          <w:tcPr>
            <w:tcW w:w="2790" w:type="dxa"/>
          </w:tcPr>
          <w:p w:rsidR="005E4BC5" w:rsidRPr="005E4BC5" w:rsidP="005E4BC5" w14:paraId="1B1A2604"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Cost in Dollars*</w:t>
            </w:r>
          </w:p>
        </w:tc>
      </w:tr>
      <w:tr w14:paraId="07C4EA2B" w14:textId="77777777" w:rsidTr="004C51D7">
        <w:tblPrEx>
          <w:tblW w:w="8820" w:type="dxa"/>
          <w:tblInd w:w="715" w:type="dxa"/>
          <w:tblLook w:val="04A0"/>
        </w:tblPrEx>
        <w:tc>
          <w:tcPr>
            <w:tcW w:w="3060" w:type="dxa"/>
          </w:tcPr>
          <w:p w:rsidR="005E4BC5" w:rsidRPr="005E4BC5" w:rsidP="005E4BC5" w14:paraId="5CA2D76D"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Designing and Printing the Form</w:t>
            </w:r>
          </w:p>
        </w:tc>
        <w:tc>
          <w:tcPr>
            <w:tcW w:w="2970" w:type="dxa"/>
          </w:tcPr>
          <w:p w:rsidR="005E4BC5" w:rsidRPr="005E4BC5" w:rsidP="005E4BC5" w14:paraId="6E2F5F7D"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 Cost + Printing Cost</w:t>
            </w:r>
          </w:p>
        </w:tc>
        <w:tc>
          <w:tcPr>
            <w:tcW w:w="2790" w:type="dxa"/>
          </w:tcPr>
          <w:p w:rsidR="005E4BC5" w:rsidRPr="005E4BC5" w:rsidP="00CE7616" w14:paraId="2A6F3805" w14:textId="35D6EB62">
            <w:pPr>
              <w:widowControl/>
              <w:jc w:val="right"/>
              <w:rPr>
                <w:rFonts w:ascii="Times New Roman" w:hAnsi="Times New Roman" w:eastAsiaTheme="minorHAnsi"/>
                <w:color w:val="000000"/>
              </w:rPr>
            </w:pPr>
            <w:r>
              <w:rPr>
                <w:rFonts w:ascii="Times New Roman" w:hAnsi="Times New Roman" w:eastAsiaTheme="minorHAnsi"/>
                <w:color w:val="000000"/>
              </w:rPr>
              <w:t>$</w:t>
            </w:r>
            <w:r w:rsidR="004E29A3">
              <w:rPr>
                <w:rFonts w:ascii="Times New Roman" w:hAnsi="Times New Roman" w:eastAsiaTheme="minorHAnsi"/>
                <w:color w:val="000000"/>
              </w:rPr>
              <w:t>2,052</w:t>
            </w:r>
          </w:p>
        </w:tc>
      </w:tr>
      <w:tr w14:paraId="67840FF4" w14:textId="77777777" w:rsidTr="004C51D7">
        <w:tblPrEx>
          <w:tblW w:w="8820" w:type="dxa"/>
          <w:tblInd w:w="715" w:type="dxa"/>
          <w:tblLook w:val="04A0"/>
        </w:tblPrEx>
        <w:tc>
          <w:tcPr>
            <w:tcW w:w="3060" w:type="dxa"/>
          </w:tcPr>
          <w:p w:rsidR="005E4BC5" w:rsidRPr="005E4BC5" w:rsidP="005E4BC5" w14:paraId="285818A3" w14:textId="12B5C196">
            <w:pPr>
              <w:widowControl/>
              <w:rPr>
                <w:rFonts w:ascii="Times New Roman" w:hAnsi="Times New Roman" w:eastAsiaTheme="minorHAnsi"/>
                <w:color w:val="000000"/>
              </w:rPr>
            </w:pPr>
            <w:r w:rsidRPr="005E4BC5">
              <w:rPr>
                <w:rFonts w:ascii="Times New Roman" w:hAnsi="Times New Roman" w:eastAsiaTheme="minorHAnsi"/>
                <w:color w:val="000000"/>
              </w:rPr>
              <w:t>Distribution</w:t>
            </w:r>
            <w:r w:rsidRPr="005E4BC5">
              <w:rPr>
                <w:rFonts w:ascii="Times New Roman" w:hAnsi="Times New Roman" w:eastAsiaTheme="minorHAnsi"/>
                <w:color w:val="000000"/>
              </w:rPr>
              <w:t>, Shipping, and Material Costs for the Form</w:t>
            </w:r>
          </w:p>
        </w:tc>
        <w:tc>
          <w:tcPr>
            <w:tcW w:w="2970" w:type="dxa"/>
          </w:tcPr>
          <w:p w:rsidR="005E4BC5" w:rsidRPr="005E4BC5" w:rsidP="005E4BC5" w14:paraId="56B5F4B6"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 Shipping + Material Cost</w:t>
            </w:r>
          </w:p>
        </w:tc>
        <w:tc>
          <w:tcPr>
            <w:tcW w:w="2790" w:type="dxa"/>
          </w:tcPr>
          <w:p w:rsidR="005E4BC5" w:rsidRPr="005E4BC5" w:rsidP="00CE7616" w14:paraId="1D79DF9B" w14:textId="279C1DB4">
            <w:pPr>
              <w:widowControl/>
              <w:jc w:val="right"/>
              <w:rPr>
                <w:rFonts w:ascii="Times New Roman" w:hAnsi="Times New Roman" w:eastAsiaTheme="minorHAnsi"/>
                <w:color w:val="000000"/>
              </w:rPr>
            </w:pPr>
            <w:r>
              <w:rPr>
                <w:rFonts w:ascii="Times New Roman" w:hAnsi="Times New Roman" w:eastAsiaTheme="minorHAnsi"/>
                <w:color w:val="000000"/>
              </w:rPr>
              <w:t>$0*</w:t>
            </w:r>
          </w:p>
        </w:tc>
      </w:tr>
      <w:tr w14:paraId="53EABB4C" w14:textId="77777777" w:rsidTr="004C51D7">
        <w:tblPrEx>
          <w:tblW w:w="8820" w:type="dxa"/>
          <w:tblInd w:w="715" w:type="dxa"/>
          <w:tblLook w:val="04A0"/>
        </w:tblPrEx>
        <w:tc>
          <w:tcPr>
            <w:tcW w:w="3060" w:type="dxa"/>
          </w:tcPr>
          <w:p w:rsidR="005E4BC5" w:rsidRPr="005E4BC5" w:rsidP="005E4BC5" w14:paraId="5064EAE4" w14:textId="77777777">
            <w:pPr>
              <w:widowControl/>
              <w:rPr>
                <w:rFonts w:ascii="Times New Roman" w:hAnsi="Times New Roman" w:eastAsiaTheme="minorHAnsi"/>
                <w:color w:val="000000"/>
              </w:rPr>
            </w:pPr>
            <w:r w:rsidRPr="005E4BC5">
              <w:rPr>
                <w:rFonts w:ascii="Times New Roman" w:hAnsi="Times New Roman" w:eastAsiaTheme="minorHAnsi"/>
                <w:color w:val="000000"/>
              </w:rPr>
              <w:t>SSA Employee (e.g., field office, 800 number, DDS staff) Information Collection and Processing Time</w:t>
            </w:r>
          </w:p>
        </w:tc>
        <w:tc>
          <w:tcPr>
            <w:tcW w:w="2970" w:type="dxa"/>
          </w:tcPr>
          <w:p w:rsidR="005E4BC5" w:rsidRPr="005E4BC5" w:rsidP="005E4BC5" w14:paraId="4A941235"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 of responses x processing time</w:t>
            </w:r>
          </w:p>
        </w:tc>
        <w:tc>
          <w:tcPr>
            <w:tcW w:w="2790" w:type="dxa"/>
          </w:tcPr>
          <w:p w:rsidR="005E4BC5" w:rsidRPr="005E4BC5" w:rsidP="00CE7616" w14:paraId="2D8B4BE1" w14:textId="668A014A">
            <w:pPr>
              <w:widowControl/>
              <w:jc w:val="right"/>
              <w:rPr>
                <w:rFonts w:ascii="Times New Roman" w:hAnsi="Times New Roman" w:eastAsiaTheme="minorHAnsi"/>
                <w:color w:val="000000"/>
              </w:rPr>
            </w:pPr>
            <w:r>
              <w:rPr>
                <w:rFonts w:ascii="Times New Roman" w:hAnsi="Times New Roman" w:eastAsiaTheme="minorHAnsi"/>
                <w:color w:val="000000"/>
              </w:rPr>
              <w:t>$</w:t>
            </w:r>
            <w:r w:rsidR="000D2E86">
              <w:rPr>
                <w:rFonts w:ascii="Times New Roman" w:hAnsi="Times New Roman" w:eastAsiaTheme="minorHAnsi"/>
                <w:color w:val="000000"/>
              </w:rPr>
              <w:t>13,220,973</w:t>
            </w:r>
          </w:p>
        </w:tc>
      </w:tr>
      <w:tr w14:paraId="7F081699" w14:textId="77777777" w:rsidTr="004C51D7">
        <w:tblPrEx>
          <w:tblW w:w="8820" w:type="dxa"/>
          <w:tblInd w:w="715" w:type="dxa"/>
          <w:tblLook w:val="04A0"/>
        </w:tblPrEx>
        <w:tc>
          <w:tcPr>
            <w:tcW w:w="3060" w:type="dxa"/>
          </w:tcPr>
          <w:p w:rsidR="005E4BC5" w:rsidRPr="005E4BC5" w:rsidP="005E4BC5" w14:paraId="6F20342A" w14:textId="77777777">
            <w:pPr>
              <w:widowControl/>
              <w:rPr>
                <w:rFonts w:ascii="Times New Roman" w:hAnsi="Times New Roman" w:eastAsiaTheme="minorHAnsi"/>
                <w:color w:val="000000"/>
              </w:rPr>
            </w:pPr>
            <w:r w:rsidRPr="005E4BC5">
              <w:rPr>
                <w:rFonts w:ascii="Times New Roman" w:hAnsi="Times New Roman" w:eastAsiaTheme="minorHAnsi"/>
                <w:color w:val="000000"/>
              </w:rPr>
              <w:t>Full-Time Equivalent Costs</w:t>
            </w:r>
          </w:p>
        </w:tc>
        <w:tc>
          <w:tcPr>
            <w:tcW w:w="2970" w:type="dxa"/>
          </w:tcPr>
          <w:p w:rsidR="005E4BC5" w:rsidRPr="005E4BC5" w:rsidP="005E4BC5" w14:paraId="417E1C21" w14:textId="77777777">
            <w:pPr>
              <w:widowControl/>
              <w:rPr>
                <w:rFonts w:ascii="Times New Roman" w:hAnsi="Times New Roman" w:eastAsiaTheme="minorHAnsi"/>
                <w:color w:val="000000"/>
              </w:rPr>
            </w:pPr>
            <w:r w:rsidRPr="005E4BC5">
              <w:rPr>
                <w:rFonts w:ascii="Times New Roman" w:hAnsi="Times New Roman" w:eastAsiaTheme="minorHAnsi"/>
                <w:color w:val="000000"/>
              </w:rPr>
              <w:t>Out of pocket costs + Other expenses for providing this service</w:t>
            </w:r>
          </w:p>
        </w:tc>
        <w:tc>
          <w:tcPr>
            <w:tcW w:w="2790" w:type="dxa"/>
          </w:tcPr>
          <w:p w:rsidR="005E4BC5" w:rsidRPr="005E4BC5" w:rsidP="00CE7616" w14:paraId="1E09F4FC" w14:textId="30F22622">
            <w:pPr>
              <w:widowControl/>
              <w:jc w:val="right"/>
              <w:rPr>
                <w:rFonts w:ascii="Times New Roman" w:hAnsi="Times New Roman" w:eastAsiaTheme="minorHAnsi"/>
                <w:color w:val="000000"/>
              </w:rPr>
            </w:pPr>
            <w:r w:rsidRPr="00146024">
              <w:rPr>
                <w:rFonts w:ascii="Times New Roman" w:hAnsi="Times New Roman" w:eastAsiaTheme="minorHAnsi"/>
                <w:color w:val="000000"/>
              </w:rPr>
              <w:t>$0*</w:t>
            </w:r>
          </w:p>
        </w:tc>
      </w:tr>
      <w:tr w14:paraId="73C96FA9" w14:textId="77777777" w:rsidTr="004C51D7">
        <w:tblPrEx>
          <w:tblW w:w="8820" w:type="dxa"/>
          <w:tblInd w:w="715" w:type="dxa"/>
          <w:tblLook w:val="04A0"/>
        </w:tblPrEx>
        <w:tc>
          <w:tcPr>
            <w:tcW w:w="3060" w:type="dxa"/>
          </w:tcPr>
          <w:p w:rsidR="005E4BC5" w:rsidRPr="005E4BC5" w:rsidP="005E4BC5" w14:paraId="7457EE7B" w14:textId="77777777">
            <w:pPr>
              <w:widowControl/>
              <w:rPr>
                <w:rFonts w:ascii="Times New Roman" w:hAnsi="Times New Roman" w:eastAsiaTheme="minorHAnsi"/>
                <w:color w:val="000000"/>
              </w:rPr>
            </w:pPr>
            <w:r w:rsidRPr="005E4BC5">
              <w:rPr>
                <w:rFonts w:ascii="Times New Roman" w:hAnsi="Times New Roman" w:eastAsiaTheme="minorHAnsi"/>
                <w:color w:val="000000"/>
              </w:rPr>
              <w:t>Systems Development, Updating, and Maintenance</w:t>
            </w:r>
          </w:p>
        </w:tc>
        <w:tc>
          <w:tcPr>
            <w:tcW w:w="2970" w:type="dxa"/>
          </w:tcPr>
          <w:p w:rsidR="005E4BC5" w:rsidRPr="005E4BC5" w:rsidP="005E4BC5" w14:paraId="6C64CB1C"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man hours for development, updating, maintenance</w:t>
            </w:r>
          </w:p>
        </w:tc>
        <w:tc>
          <w:tcPr>
            <w:tcW w:w="2790" w:type="dxa"/>
          </w:tcPr>
          <w:p w:rsidR="005E4BC5" w:rsidRPr="005E4BC5" w:rsidP="001A065D" w14:paraId="71D0D6B2" w14:textId="5D414CDF">
            <w:pPr>
              <w:pStyle w:val="ListParagraph"/>
              <w:ind w:left="0"/>
              <w:jc w:val="center"/>
              <w:rPr>
                <w:rFonts w:ascii="Times New Roman" w:hAnsi="Times New Roman" w:eastAsiaTheme="minorHAnsi"/>
                <w:color w:val="000000"/>
              </w:rPr>
            </w:pPr>
            <w:r w:rsidRPr="000D2E86">
              <w:rPr>
                <w:rFonts w:ascii="Times New Roman" w:hAnsi="Times New Roman" w:cs="Times New Roman"/>
              </w:rPr>
              <w:t>**Reported under OMB No. 0960-0229</w:t>
            </w:r>
          </w:p>
        </w:tc>
      </w:tr>
      <w:tr w14:paraId="664C71A6" w14:textId="77777777" w:rsidTr="004C51D7">
        <w:tblPrEx>
          <w:tblW w:w="8820" w:type="dxa"/>
          <w:tblInd w:w="715" w:type="dxa"/>
          <w:tblLook w:val="04A0"/>
        </w:tblPrEx>
        <w:tc>
          <w:tcPr>
            <w:tcW w:w="3060" w:type="dxa"/>
          </w:tcPr>
          <w:p w:rsidR="005E4BC5" w:rsidRPr="005E4BC5" w:rsidP="005E4BC5" w14:paraId="11CD901F" w14:textId="77777777">
            <w:pPr>
              <w:widowControl/>
              <w:rPr>
                <w:rFonts w:ascii="Times New Roman" w:hAnsi="Times New Roman" w:eastAsiaTheme="minorHAnsi"/>
                <w:color w:val="000000"/>
              </w:rPr>
            </w:pPr>
            <w:r w:rsidRPr="005E4BC5">
              <w:rPr>
                <w:rFonts w:ascii="Times New Roman" w:hAnsi="Times New Roman" w:eastAsiaTheme="minorHAnsi"/>
                <w:color w:val="000000"/>
              </w:rPr>
              <w:t>Quantifiable IT Costs</w:t>
            </w:r>
          </w:p>
        </w:tc>
        <w:tc>
          <w:tcPr>
            <w:tcW w:w="2970" w:type="dxa"/>
          </w:tcPr>
          <w:p w:rsidR="005E4BC5" w:rsidRPr="005E4BC5" w:rsidP="005E4BC5" w14:paraId="161EB421" w14:textId="77777777">
            <w:pPr>
              <w:widowControl/>
              <w:rPr>
                <w:rFonts w:ascii="Times New Roman" w:hAnsi="Times New Roman" w:eastAsiaTheme="minorHAnsi"/>
                <w:color w:val="000000"/>
              </w:rPr>
            </w:pPr>
            <w:r w:rsidRPr="005E4BC5">
              <w:rPr>
                <w:rFonts w:ascii="Times New Roman" w:hAnsi="Times New Roman" w:eastAsiaTheme="minorHAnsi"/>
                <w:color w:val="000000"/>
              </w:rPr>
              <w:t>Any additional IT costs</w:t>
            </w:r>
          </w:p>
        </w:tc>
        <w:tc>
          <w:tcPr>
            <w:tcW w:w="2790" w:type="dxa"/>
          </w:tcPr>
          <w:p w:rsidR="005E4BC5" w:rsidRPr="005E4BC5" w:rsidP="00CE7616" w14:paraId="32F118AD" w14:textId="17873DA7">
            <w:pPr>
              <w:widowControl/>
              <w:jc w:val="right"/>
              <w:rPr>
                <w:rFonts w:ascii="Times New Roman" w:hAnsi="Times New Roman" w:eastAsiaTheme="minorHAnsi"/>
                <w:color w:val="000000"/>
              </w:rPr>
            </w:pPr>
            <w:r w:rsidRPr="00146024">
              <w:rPr>
                <w:rFonts w:ascii="Times New Roman" w:hAnsi="Times New Roman" w:eastAsiaTheme="minorHAnsi"/>
                <w:color w:val="000000"/>
              </w:rPr>
              <w:t>$0*</w:t>
            </w:r>
          </w:p>
        </w:tc>
      </w:tr>
      <w:tr w14:paraId="1B16C04B" w14:textId="77777777" w:rsidTr="004C51D7">
        <w:tblPrEx>
          <w:tblW w:w="8820" w:type="dxa"/>
          <w:tblInd w:w="715" w:type="dxa"/>
          <w:tblLook w:val="04A0"/>
        </w:tblPrEx>
        <w:trPr>
          <w:trHeight w:val="107"/>
        </w:trPr>
        <w:tc>
          <w:tcPr>
            <w:tcW w:w="3060" w:type="dxa"/>
          </w:tcPr>
          <w:p w:rsidR="005E4BC5" w:rsidRPr="005E4BC5" w:rsidP="005E4BC5" w14:paraId="55550438"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Total</w:t>
            </w:r>
          </w:p>
        </w:tc>
        <w:tc>
          <w:tcPr>
            <w:tcW w:w="2970" w:type="dxa"/>
          </w:tcPr>
          <w:p w:rsidR="005E4BC5" w:rsidRPr="005E4BC5" w:rsidP="005E4BC5" w14:paraId="398FCC8F" w14:textId="77777777">
            <w:pPr>
              <w:widowControl/>
              <w:rPr>
                <w:rFonts w:ascii="Times New Roman" w:hAnsi="Times New Roman" w:eastAsiaTheme="minorHAnsi"/>
                <w:b/>
                <w:bCs/>
                <w:color w:val="000000"/>
              </w:rPr>
            </w:pPr>
          </w:p>
        </w:tc>
        <w:tc>
          <w:tcPr>
            <w:tcW w:w="2790" w:type="dxa"/>
          </w:tcPr>
          <w:p w:rsidR="005E4BC5" w:rsidRPr="005E4BC5" w:rsidP="00CE7616" w14:paraId="5CA75939" w14:textId="26FC8813">
            <w:pPr>
              <w:widowControl/>
              <w:jc w:val="right"/>
              <w:rPr>
                <w:rFonts w:ascii="Times New Roman" w:hAnsi="Times New Roman" w:eastAsiaTheme="minorHAnsi"/>
                <w:b/>
                <w:bCs/>
                <w:color w:val="000000"/>
              </w:rPr>
            </w:pPr>
            <w:bookmarkStart w:id="7" w:name="_Hlk95127233"/>
            <w:r>
              <w:rPr>
                <w:rFonts w:ascii="Times New Roman" w:hAnsi="Times New Roman" w:eastAsiaTheme="minorHAnsi"/>
                <w:b/>
                <w:bCs/>
                <w:color w:val="000000"/>
              </w:rPr>
              <w:t>$13,223,02</w:t>
            </w:r>
            <w:bookmarkEnd w:id="7"/>
            <w:r w:rsidR="00676B05">
              <w:rPr>
                <w:rFonts w:ascii="Times New Roman" w:hAnsi="Times New Roman" w:eastAsiaTheme="minorHAnsi"/>
                <w:b/>
                <w:bCs/>
                <w:color w:val="000000"/>
              </w:rPr>
              <w:t>5</w:t>
            </w:r>
          </w:p>
        </w:tc>
      </w:tr>
    </w:tbl>
    <w:p w:rsidR="00CB4E94" w:rsidP="004C51D7" w14:paraId="4FAC07D3" w14:textId="080470CA">
      <w:pPr>
        <w:widowControl/>
        <w:spacing w:after="160" w:line="259" w:lineRule="auto"/>
        <w:ind w:left="720"/>
        <w:rPr>
          <w:rFonts w:ascii="Times New Roman" w:hAnsi="Times New Roman" w:eastAsiaTheme="minorHAnsi"/>
          <w:snapToGrid/>
          <w:color w:val="000000"/>
        </w:rPr>
      </w:pPr>
      <w:r w:rsidRPr="00CB4E94">
        <w:rPr>
          <w:rFonts w:ascii="Times New Roman" w:hAnsi="Times New Roman" w:eastAsiaTheme="minorHAnsi"/>
          <w:snapToGrid/>
          <w:color w:val="000000"/>
        </w:rPr>
        <w:t xml:space="preserve">* We have inserted a $0 amount for cost factors that </w:t>
      </w:r>
      <w:r w:rsidRPr="00CB4E94">
        <w:rPr>
          <w:rFonts w:ascii="Times New Roman" w:hAnsi="Times New Roman" w:eastAsiaTheme="minorHAnsi"/>
          <w:snapToGrid/>
          <w:color w:val="000000"/>
        </w:rPr>
        <w:t>do not apply</w:t>
      </w:r>
      <w:r w:rsidRPr="00CB4E94">
        <w:rPr>
          <w:rFonts w:ascii="Times New Roman" w:hAnsi="Times New Roman" w:eastAsiaTheme="minorHAnsi"/>
          <w:snapToGrid/>
          <w:color w:val="000000"/>
        </w:rPr>
        <w:t xml:space="preserve"> to this collection.</w:t>
      </w:r>
    </w:p>
    <w:p w:rsidR="00CB4E94" w:rsidP="004C51D7" w14:paraId="15B50C1C" w14:textId="0FAE58FE">
      <w:pPr>
        <w:widowControl/>
        <w:spacing w:after="160" w:line="259" w:lineRule="auto"/>
        <w:ind w:left="720"/>
        <w:rPr>
          <w:rFonts w:ascii="Times New Roman" w:hAnsi="Times New Roman" w:eastAsiaTheme="minorHAnsi"/>
          <w:snapToGrid/>
          <w:color w:val="000000"/>
        </w:rPr>
      </w:pPr>
      <w:r w:rsidRPr="00CB4E94">
        <w:rPr>
          <w:rFonts w:ascii="Times New Roman" w:hAnsi="Times New Roman" w:eastAsiaTheme="minorHAnsi"/>
          <w:snapToGrid/>
          <w:color w:val="000000"/>
        </w:rPr>
        <w:t xml:space="preserve">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w:t>
      </w:r>
      <w:r w:rsidRPr="00CB4E94" w:rsidR="001E584C">
        <w:rPr>
          <w:rFonts w:ascii="Times New Roman" w:hAnsi="Times New Roman" w:eastAsiaTheme="minorHAnsi"/>
          <w:snapToGrid/>
          <w:color w:val="000000"/>
        </w:rPr>
        <w:t>Also</w:t>
      </w:r>
      <w:r w:rsidRPr="00CB4E94">
        <w:rPr>
          <w:rFonts w:ascii="Times New Roman" w:hAnsi="Times New Roman" w:eastAsiaTheme="minorHAnsi"/>
          <w:snapToGrid/>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6909BA" w:rsidP="004C51D7" w14:paraId="58CCF99E" w14:textId="31EE1211">
      <w:pPr>
        <w:widowControl/>
        <w:spacing w:after="160" w:line="256" w:lineRule="auto"/>
        <w:ind w:left="720"/>
        <w:rPr>
          <w:rFonts w:ascii="Times New Roman" w:hAnsi="Times New Roman" w:eastAsiaTheme="minorHAnsi"/>
          <w:snapToGrid/>
          <w:color w:val="000000"/>
        </w:rPr>
      </w:pPr>
      <w:r>
        <w:rPr>
          <w:rFonts w:ascii="Times New Roman" w:hAnsi="Times New Roman" w:eastAsiaTheme="minorHAnsi"/>
          <w:color w:val="000000"/>
        </w:rPr>
        <w:t>** Systems do not differentiate their costs between the SSA-8001 and SSA-8000 since they share the same screens, questions, and functionality.</w:t>
      </w:r>
      <w:r w:rsidR="00676B05">
        <w:rPr>
          <w:rFonts w:ascii="Times New Roman" w:hAnsi="Times New Roman" w:eastAsiaTheme="minorHAnsi"/>
          <w:color w:val="000000"/>
        </w:rPr>
        <w:t xml:space="preserve"> </w:t>
      </w:r>
      <w:r>
        <w:rPr>
          <w:rFonts w:ascii="Times New Roman" w:hAnsi="Times New Roman" w:eastAsiaTheme="minorHAnsi"/>
          <w:color w:val="000000"/>
        </w:rPr>
        <w:t xml:space="preserve"> Instead of splitting the cost between the two applications, we reported the total cost with OMB No. 0960-0229 09/2024.   </w:t>
      </w:r>
    </w:p>
    <w:p w:rsidR="00063A05" w:rsidP="004C51D7" w14:paraId="7A35C62D" w14:textId="77777777">
      <w:pPr>
        <w:rPr>
          <w:rFonts w:ascii="Times New Roman" w:hAnsi="Times New Roman"/>
          <w:b/>
        </w:rPr>
      </w:pPr>
      <w:r w:rsidRPr="004C51D7">
        <w:rPr>
          <w:rFonts w:ascii="Times New Roman" w:hAnsi="Times New Roman"/>
          <w:b/>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7D1947" w:rsidP="004C51D7" w14:paraId="20DBFB0E" w14:textId="0585BC4F">
      <w:pPr>
        <w:ind w:left="720"/>
        <w:rPr>
          <w:rFonts w:ascii="Times New Roman" w:hAnsi="Times New Roman"/>
          <w:iCs/>
        </w:rPr>
      </w:pPr>
      <w:r w:rsidRPr="00794990">
        <w:rPr>
          <w:rFonts w:ascii="Times New Roman" w:hAnsi="Times New Roman"/>
          <w:iCs/>
        </w:rPr>
        <w:t xml:space="preserve">When we cleared </w:t>
      </w:r>
      <w:r w:rsidR="00BC6048">
        <w:rPr>
          <w:rFonts w:ascii="Times New Roman" w:hAnsi="Times New Roman"/>
          <w:iCs/>
        </w:rPr>
        <w:t xml:space="preserve">the </w:t>
      </w:r>
      <w:r w:rsidRPr="00794990">
        <w:rPr>
          <w:rFonts w:ascii="Times New Roman" w:hAnsi="Times New Roman"/>
          <w:iCs/>
        </w:rPr>
        <w:t>IC</w:t>
      </w:r>
      <w:r w:rsidR="00BC6048">
        <w:rPr>
          <w:rFonts w:ascii="Times New Roman" w:hAnsi="Times New Roman"/>
          <w:iCs/>
        </w:rPr>
        <w:t xml:space="preserve"> for iSSI (OMB No. 0960</w:t>
      </w:r>
      <w:r w:rsidR="003771E4">
        <w:rPr>
          <w:rFonts w:ascii="Times New Roman" w:hAnsi="Times New Roman"/>
          <w:iCs/>
        </w:rPr>
        <w:t>-0842</w:t>
      </w:r>
      <w:r w:rsidR="00BC6048">
        <w:rPr>
          <w:rFonts w:ascii="Times New Roman" w:hAnsi="Times New Roman"/>
          <w:iCs/>
        </w:rPr>
        <w:t>)</w:t>
      </w:r>
      <w:r w:rsidRPr="00794990">
        <w:rPr>
          <w:rFonts w:ascii="Times New Roman" w:hAnsi="Times New Roman"/>
          <w:iCs/>
        </w:rPr>
        <w:t xml:space="preserve"> in </w:t>
      </w:r>
      <w:r w:rsidR="00BC6048">
        <w:rPr>
          <w:rFonts w:ascii="Times New Roman" w:hAnsi="Times New Roman"/>
          <w:iCs/>
        </w:rPr>
        <w:t>2024</w:t>
      </w:r>
      <w:r w:rsidRPr="00794990">
        <w:rPr>
          <w:rFonts w:ascii="Times New Roman" w:hAnsi="Times New Roman"/>
          <w:iCs/>
        </w:rPr>
        <w:t xml:space="preserve">, the burden was </w:t>
      </w:r>
      <w:r w:rsidR="00BC6048">
        <w:rPr>
          <w:rFonts w:ascii="Times New Roman" w:hAnsi="Times New Roman"/>
          <w:iCs/>
        </w:rPr>
        <w:t>231,606</w:t>
      </w:r>
      <w:r w:rsidRPr="00794990">
        <w:rPr>
          <w:rFonts w:ascii="Times New Roman" w:hAnsi="Times New Roman"/>
          <w:iCs/>
        </w:rPr>
        <w:t xml:space="preserve"> hours.  However, we are currently reporting a burden of </w:t>
      </w:r>
      <w:r w:rsidRPr="00494B6E" w:rsidR="00676B05">
        <w:rPr>
          <w:rFonts w:ascii="Times New Roman" w:hAnsi="Times New Roman"/>
          <w:b/>
          <w:bCs/>
        </w:rPr>
        <w:t>388,058</w:t>
      </w:r>
      <w:r w:rsidR="00676B05">
        <w:rPr>
          <w:rFonts w:ascii="Times New Roman" w:hAnsi="Times New Roman"/>
          <w:b/>
          <w:bCs/>
        </w:rPr>
        <w:t xml:space="preserve"> </w:t>
      </w:r>
      <w:r w:rsidRPr="00794990">
        <w:rPr>
          <w:rFonts w:ascii="Times New Roman" w:hAnsi="Times New Roman"/>
          <w:iCs/>
        </w:rPr>
        <w:t xml:space="preserve"> hours.  </w:t>
      </w:r>
      <w:r w:rsidR="007200CC">
        <w:rPr>
          <w:rFonts w:ascii="Times New Roman" w:hAnsi="Times New Roman"/>
          <w:iCs/>
        </w:rPr>
        <w:t xml:space="preserve">The </w:t>
      </w:r>
      <w:r w:rsidR="00B51441">
        <w:rPr>
          <w:rFonts w:ascii="Times New Roman" w:hAnsi="Times New Roman"/>
          <w:iCs/>
        </w:rPr>
        <w:t xml:space="preserve">increase in burden is </w:t>
      </w:r>
      <w:r w:rsidR="005A006A">
        <w:rPr>
          <w:rFonts w:ascii="Times New Roman" w:hAnsi="Times New Roman"/>
          <w:iCs/>
        </w:rPr>
        <w:t>due to an increase in respondents for all modalities</w:t>
      </w:r>
      <w:r>
        <w:rPr>
          <w:rFonts w:ascii="Times New Roman" w:hAnsi="Times New Roman"/>
          <w:iCs/>
        </w:rPr>
        <w:t>:</w:t>
      </w:r>
    </w:p>
    <w:p w:rsidR="003E61DE" w:rsidP="00794990" w14:paraId="2EC12AC5" w14:textId="77777777">
      <w:pPr>
        <w:ind w:left="1440"/>
        <w:rPr>
          <w:rFonts w:ascii="Times New Roman" w:hAnsi="Times New Roman"/>
          <w:iCs/>
        </w:rPr>
      </w:pPr>
    </w:p>
    <w:p w:rsidR="00CE1A14" w:rsidP="007D1947" w14:paraId="463DCB00" w14:textId="7695DA38">
      <w:pPr>
        <w:pStyle w:val="ListParagraph"/>
        <w:numPr>
          <w:ilvl w:val="1"/>
          <w:numId w:val="2"/>
        </w:numPr>
        <w:rPr>
          <w:rFonts w:ascii="Times New Roman" w:hAnsi="Times New Roman"/>
          <w:iCs/>
        </w:rPr>
      </w:pPr>
      <w:r w:rsidRPr="007D1947">
        <w:rPr>
          <w:rFonts w:ascii="Times New Roman" w:hAnsi="Times New Roman"/>
          <w:b/>
          <w:bCs/>
          <w:iCs/>
        </w:rPr>
        <w:t>Paper - SSA-8001:</w:t>
      </w:r>
      <w:r w:rsidRPr="007D1947">
        <w:rPr>
          <w:rFonts w:ascii="Times New Roman" w:hAnsi="Times New Roman"/>
          <w:iCs/>
        </w:rPr>
        <w:t xml:space="preserve"> </w:t>
      </w:r>
      <w:r w:rsidR="00676B05">
        <w:rPr>
          <w:rFonts w:ascii="Times New Roman" w:hAnsi="Times New Roman"/>
          <w:iCs/>
        </w:rPr>
        <w:t xml:space="preserve"> </w:t>
      </w:r>
      <w:r w:rsidRPr="007D1947" w:rsidR="00AB5722">
        <w:rPr>
          <w:rFonts w:ascii="Times New Roman" w:hAnsi="Times New Roman"/>
          <w:iCs/>
        </w:rPr>
        <w:t xml:space="preserve">Most of the increase is due to the </w:t>
      </w:r>
      <w:r w:rsidR="00551449">
        <w:rPr>
          <w:rFonts w:ascii="Times New Roman" w:hAnsi="Times New Roman"/>
          <w:iCs/>
        </w:rPr>
        <w:t>ability</w:t>
      </w:r>
      <w:r w:rsidRPr="007D1947" w:rsidR="005A006A">
        <w:rPr>
          <w:rFonts w:ascii="Times New Roman" w:hAnsi="Times New Roman"/>
          <w:iCs/>
        </w:rPr>
        <w:t xml:space="preserve"> of respondents using the paper SSA-8001</w:t>
      </w:r>
      <w:r w:rsidRPr="007D1947" w:rsidR="00AB5722">
        <w:rPr>
          <w:rFonts w:ascii="Times New Roman" w:hAnsi="Times New Roman"/>
          <w:iCs/>
        </w:rPr>
        <w:t xml:space="preserve">, which went from </w:t>
      </w:r>
      <w:r w:rsidRPr="007D1947" w:rsidR="005A006A">
        <w:rPr>
          <w:rFonts w:ascii="Times New Roman" w:hAnsi="Times New Roman"/>
          <w:iCs/>
        </w:rPr>
        <w:t xml:space="preserve">38,304 to 371,585. </w:t>
      </w:r>
      <w:r w:rsidRPr="007D1947" w:rsidR="00AB5722">
        <w:rPr>
          <w:rFonts w:ascii="Times New Roman" w:hAnsi="Times New Roman"/>
          <w:iCs/>
        </w:rPr>
        <w:t>This</w:t>
      </w:r>
      <w:r w:rsidRPr="007D1947" w:rsidR="005A006A">
        <w:rPr>
          <w:rFonts w:ascii="Times New Roman" w:hAnsi="Times New Roman"/>
          <w:iCs/>
        </w:rPr>
        <w:t xml:space="preserve"> increase is due to several factors: 1) adding a fillable PDF to SSA’s </w:t>
      </w:r>
      <w:r w:rsidR="0067666D">
        <w:rPr>
          <w:rFonts w:ascii="Times New Roman" w:hAnsi="Times New Roman"/>
          <w:iCs/>
        </w:rPr>
        <w:t xml:space="preserve">public </w:t>
      </w:r>
      <w:r w:rsidRPr="007D1947" w:rsidR="005A006A">
        <w:rPr>
          <w:rFonts w:ascii="Times New Roman" w:hAnsi="Times New Roman"/>
          <w:iCs/>
        </w:rPr>
        <w:t>website</w:t>
      </w:r>
      <w:r w:rsidR="00756F8D">
        <w:rPr>
          <w:rFonts w:ascii="Times New Roman" w:hAnsi="Times New Roman"/>
          <w:iCs/>
        </w:rPr>
        <w:t xml:space="preserve"> which can be downloaded, printed and mailed</w:t>
      </w:r>
      <w:r w:rsidRPr="007D1947" w:rsidR="005A006A">
        <w:rPr>
          <w:rFonts w:ascii="Times New Roman" w:hAnsi="Times New Roman"/>
          <w:iCs/>
        </w:rPr>
        <w:t xml:space="preserve">, </w:t>
      </w:r>
      <w:r w:rsidR="001B221E">
        <w:rPr>
          <w:rFonts w:ascii="Times New Roman" w:hAnsi="Times New Roman"/>
          <w:iCs/>
        </w:rPr>
        <w:t xml:space="preserve">and </w:t>
      </w:r>
      <w:r w:rsidRPr="007D1947" w:rsidR="005A006A">
        <w:rPr>
          <w:rFonts w:ascii="Times New Roman" w:hAnsi="Times New Roman"/>
          <w:iCs/>
        </w:rPr>
        <w:t xml:space="preserve">2) </w:t>
      </w:r>
      <w:r w:rsidR="00F35E2E">
        <w:rPr>
          <w:rFonts w:ascii="Times New Roman" w:hAnsi="Times New Roman"/>
          <w:iCs/>
        </w:rPr>
        <w:t>ability to submit</w:t>
      </w:r>
      <w:r w:rsidR="00756AEF">
        <w:rPr>
          <w:rFonts w:ascii="Times New Roman" w:hAnsi="Times New Roman"/>
          <w:iCs/>
        </w:rPr>
        <w:t xml:space="preserve"> the </w:t>
      </w:r>
      <w:r w:rsidR="00756F8D">
        <w:rPr>
          <w:rFonts w:ascii="Times New Roman" w:hAnsi="Times New Roman"/>
          <w:iCs/>
        </w:rPr>
        <w:t xml:space="preserve">fillable pdf </w:t>
      </w:r>
      <w:r w:rsidR="00756AEF">
        <w:rPr>
          <w:rFonts w:ascii="Times New Roman" w:hAnsi="Times New Roman"/>
          <w:iCs/>
        </w:rPr>
        <w:t xml:space="preserve">form </w:t>
      </w:r>
      <w:r w:rsidR="003E61DE">
        <w:rPr>
          <w:rFonts w:ascii="Times New Roman" w:hAnsi="Times New Roman"/>
          <w:iCs/>
        </w:rPr>
        <w:t xml:space="preserve">via </w:t>
      </w:r>
      <w:r w:rsidRPr="007D1947" w:rsidR="003E61DE">
        <w:rPr>
          <w:rFonts w:ascii="Times New Roman" w:hAnsi="Times New Roman"/>
          <w:iCs/>
        </w:rPr>
        <w:t>Upload</w:t>
      </w:r>
      <w:r w:rsidRPr="007D1947" w:rsidR="00AB5722">
        <w:rPr>
          <w:rFonts w:ascii="Times New Roman" w:hAnsi="Times New Roman"/>
          <w:iCs/>
        </w:rPr>
        <w:t xml:space="preserve"> Documents portal</w:t>
      </w:r>
      <w:r w:rsidR="003E61DE">
        <w:rPr>
          <w:rFonts w:ascii="Times New Roman" w:hAnsi="Times New Roman"/>
          <w:iCs/>
        </w:rPr>
        <w:t>.</w:t>
      </w:r>
      <w:r w:rsidR="00EB2BD8">
        <w:rPr>
          <w:rFonts w:ascii="Times New Roman" w:hAnsi="Times New Roman"/>
          <w:iCs/>
        </w:rPr>
        <w:t xml:space="preserve"> </w:t>
      </w:r>
      <w:r w:rsidRPr="007D1947" w:rsidR="00AB5722">
        <w:rPr>
          <w:rFonts w:ascii="Times New Roman" w:hAnsi="Times New Roman"/>
          <w:iCs/>
        </w:rPr>
        <w:t xml:space="preserve">  </w:t>
      </w:r>
    </w:p>
    <w:p w:rsidR="003E61DE" w:rsidRPr="007D1947" w:rsidP="003E61DE" w14:paraId="2D788BEC" w14:textId="77777777">
      <w:pPr>
        <w:pStyle w:val="ListParagraph"/>
        <w:ind w:left="1800"/>
        <w:rPr>
          <w:rFonts w:ascii="Times New Roman" w:hAnsi="Times New Roman"/>
          <w:iCs/>
        </w:rPr>
      </w:pPr>
    </w:p>
    <w:p w:rsidR="00CE1A14" w:rsidP="007D1947" w14:paraId="6555F057" w14:textId="6DE18709">
      <w:pPr>
        <w:pStyle w:val="ListParagraph"/>
        <w:numPr>
          <w:ilvl w:val="1"/>
          <w:numId w:val="2"/>
        </w:numPr>
        <w:rPr>
          <w:rFonts w:ascii="Times New Roman" w:hAnsi="Times New Roman"/>
          <w:iCs/>
        </w:rPr>
      </w:pPr>
      <w:r w:rsidRPr="007D1947">
        <w:rPr>
          <w:rFonts w:ascii="Times New Roman" w:hAnsi="Times New Roman"/>
          <w:b/>
          <w:bCs/>
          <w:iCs/>
        </w:rPr>
        <w:t>iSSI</w:t>
      </w:r>
      <w:r w:rsidRPr="007D1947">
        <w:rPr>
          <w:rFonts w:ascii="Times New Roman" w:hAnsi="Times New Roman"/>
          <w:b/>
          <w:bCs/>
          <w:iCs/>
        </w:rPr>
        <w:t>:</w:t>
      </w:r>
      <w:r w:rsidRPr="007D1947">
        <w:rPr>
          <w:rFonts w:ascii="Times New Roman" w:hAnsi="Times New Roman"/>
          <w:iCs/>
        </w:rPr>
        <w:t xml:space="preserve"> </w:t>
      </w:r>
      <w:r w:rsidR="00676B05">
        <w:rPr>
          <w:rFonts w:ascii="Times New Roman" w:hAnsi="Times New Roman"/>
          <w:iCs/>
        </w:rPr>
        <w:t xml:space="preserve"> </w:t>
      </w:r>
      <w:r w:rsidRPr="007D1947" w:rsidR="00AB5722">
        <w:rPr>
          <w:rFonts w:ascii="Times New Roman" w:hAnsi="Times New Roman"/>
          <w:iCs/>
        </w:rPr>
        <w:t xml:space="preserve">We </w:t>
      </w:r>
      <w:r w:rsidR="005D15E7">
        <w:rPr>
          <w:rFonts w:ascii="Times New Roman" w:hAnsi="Times New Roman"/>
          <w:iCs/>
        </w:rPr>
        <w:t xml:space="preserve">originally </w:t>
      </w:r>
      <w:r w:rsidRPr="007D1947" w:rsidR="005D15E7">
        <w:rPr>
          <w:rFonts w:ascii="Times New Roman" w:hAnsi="Times New Roman"/>
          <w:iCs/>
        </w:rPr>
        <w:t>estimated</w:t>
      </w:r>
      <w:r w:rsidR="00573056">
        <w:rPr>
          <w:rFonts w:ascii="Times New Roman" w:hAnsi="Times New Roman"/>
          <w:iCs/>
        </w:rPr>
        <w:t xml:space="preserve"> a</w:t>
      </w:r>
      <w:r w:rsidRPr="007D1947" w:rsidR="005D15E7">
        <w:rPr>
          <w:rFonts w:ascii="Times New Roman" w:hAnsi="Times New Roman"/>
          <w:iCs/>
        </w:rPr>
        <w:t xml:space="preserve"> </w:t>
      </w:r>
      <w:r w:rsidRPr="007D1947" w:rsidR="00573056">
        <w:rPr>
          <w:rFonts w:ascii="Times New Roman" w:hAnsi="Times New Roman"/>
          <w:iCs/>
        </w:rPr>
        <w:t>5</w:t>
      </w:r>
      <w:r w:rsidRPr="007D1947" w:rsidR="003E61DE">
        <w:rPr>
          <w:rFonts w:ascii="Times New Roman" w:hAnsi="Times New Roman"/>
          <w:iCs/>
        </w:rPr>
        <w:t>% increase</w:t>
      </w:r>
      <w:r w:rsidRPr="007D1947" w:rsidR="00AB5722">
        <w:rPr>
          <w:rFonts w:ascii="Times New Roman" w:hAnsi="Times New Roman"/>
          <w:iCs/>
        </w:rPr>
        <w:t xml:space="preserve"> of iSSI respondents</w:t>
      </w:r>
      <w:r w:rsidR="00573056">
        <w:rPr>
          <w:rFonts w:ascii="Times New Roman" w:hAnsi="Times New Roman"/>
          <w:iCs/>
        </w:rPr>
        <w:t xml:space="preserve">. However, </w:t>
      </w:r>
      <w:r w:rsidR="00CE28C0">
        <w:rPr>
          <w:rFonts w:ascii="Times New Roman" w:hAnsi="Times New Roman"/>
          <w:iCs/>
        </w:rPr>
        <w:t>the actual increase is</w:t>
      </w:r>
      <w:r w:rsidRPr="007D1947" w:rsidR="00AB5722">
        <w:rPr>
          <w:rFonts w:ascii="Times New Roman" w:hAnsi="Times New Roman"/>
          <w:iCs/>
        </w:rPr>
        <w:t xml:space="preserve"> </w:t>
      </w:r>
      <w:r w:rsidRPr="007D1947" w:rsidR="00CE28C0">
        <w:rPr>
          <w:rFonts w:ascii="Times New Roman" w:hAnsi="Times New Roman"/>
          <w:iCs/>
        </w:rPr>
        <w:t>13%</w:t>
      </w:r>
      <w:r w:rsidR="00CE28C0">
        <w:rPr>
          <w:rFonts w:ascii="Times New Roman" w:hAnsi="Times New Roman"/>
          <w:iCs/>
        </w:rPr>
        <w:t xml:space="preserve"> which is</w:t>
      </w:r>
      <w:r w:rsidRPr="007D1947" w:rsidR="003771E4">
        <w:rPr>
          <w:rFonts w:ascii="Times New Roman" w:hAnsi="Times New Roman"/>
          <w:iCs/>
        </w:rPr>
        <w:t xml:space="preserve"> 19,831</w:t>
      </w:r>
      <w:r w:rsidRPr="007D1947">
        <w:rPr>
          <w:rFonts w:ascii="Times New Roman" w:hAnsi="Times New Roman"/>
          <w:iCs/>
        </w:rPr>
        <w:t xml:space="preserve"> respondents</w:t>
      </w:r>
      <w:r w:rsidRPr="007D1947" w:rsidR="003771E4">
        <w:rPr>
          <w:rFonts w:ascii="Times New Roman" w:hAnsi="Times New Roman"/>
          <w:iCs/>
        </w:rPr>
        <w:t>.</w:t>
      </w:r>
    </w:p>
    <w:p w:rsidR="003E61DE" w:rsidRPr="003E61DE" w:rsidP="003E61DE" w14:paraId="4A3D3A1A" w14:textId="77777777">
      <w:pPr>
        <w:pStyle w:val="ListParagraph"/>
        <w:rPr>
          <w:rFonts w:ascii="Times New Roman" w:hAnsi="Times New Roman"/>
          <w:iCs/>
        </w:rPr>
      </w:pPr>
    </w:p>
    <w:p w:rsidR="007D1947" w:rsidP="007D1947" w14:paraId="4C08F795" w14:textId="0006454E">
      <w:pPr>
        <w:pStyle w:val="ListParagraph"/>
        <w:numPr>
          <w:ilvl w:val="1"/>
          <w:numId w:val="2"/>
        </w:numPr>
        <w:rPr>
          <w:rFonts w:ascii="Times New Roman" w:hAnsi="Times New Roman"/>
          <w:iCs/>
        </w:rPr>
      </w:pPr>
      <w:r w:rsidRPr="007D1947">
        <w:rPr>
          <w:rFonts w:ascii="Times New Roman" w:hAnsi="Times New Roman"/>
          <w:b/>
          <w:bCs/>
          <w:iCs/>
        </w:rPr>
        <w:t>Intranet CCE/SSI Claims System:</w:t>
      </w:r>
      <w:r w:rsidRPr="007D1947">
        <w:rPr>
          <w:rFonts w:ascii="Times New Roman" w:hAnsi="Times New Roman"/>
          <w:iCs/>
        </w:rPr>
        <w:t xml:space="preserve"> </w:t>
      </w:r>
      <w:r w:rsidR="00676B05">
        <w:rPr>
          <w:rFonts w:ascii="Times New Roman" w:hAnsi="Times New Roman"/>
          <w:iCs/>
        </w:rPr>
        <w:t xml:space="preserve"> </w:t>
      </w:r>
      <w:r w:rsidRPr="007D1947">
        <w:rPr>
          <w:rFonts w:ascii="Times New Roman" w:hAnsi="Times New Roman"/>
          <w:iCs/>
        </w:rPr>
        <w:t>To prevent double counting of claims, w</w:t>
      </w:r>
      <w:r w:rsidRPr="007D1947">
        <w:rPr>
          <w:rFonts w:ascii="Times New Roman" w:hAnsi="Times New Roman"/>
          <w:iCs/>
        </w:rPr>
        <w:t xml:space="preserve">e excluded the deferred applications that </w:t>
      </w:r>
      <w:r w:rsidRPr="007D1947">
        <w:rPr>
          <w:rFonts w:ascii="Times New Roman" w:hAnsi="Times New Roman"/>
          <w:iCs/>
        </w:rPr>
        <w:t>were</w:t>
      </w:r>
      <w:r w:rsidRPr="007D1947">
        <w:rPr>
          <w:rFonts w:ascii="Times New Roman" w:hAnsi="Times New Roman"/>
          <w:iCs/>
        </w:rPr>
        <w:t xml:space="preserve"> converted to a full</w:t>
      </w:r>
      <w:r w:rsidRPr="007D1947">
        <w:rPr>
          <w:rFonts w:ascii="Times New Roman" w:hAnsi="Times New Roman"/>
          <w:iCs/>
        </w:rPr>
        <w:t xml:space="preserve"> claim</w:t>
      </w:r>
      <w:r w:rsidRPr="007D1947">
        <w:rPr>
          <w:rFonts w:ascii="Times New Roman" w:hAnsi="Times New Roman"/>
          <w:iCs/>
        </w:rPr>
        <w:t xml:space="preserve"> (</w:t>
      </w:r>
      <w:r w:rsidRPr="007D1947">
        <w:rPr>
          <w:rFonts w:ascii="Times New Roman" w:hAnsi="Times New Roman"/>
          <w:iCs/>
        </w:rPr>
        <w:t xml:space="preserve">i.e., </w:t>
      </w:r>
      <w:r w:rsidRPr="007D1947">
        <w:rPr>
          <w:rFonts w:ascii="Times New Roman" w:hAnsi="Times New Roman"/>
          <w:iCs/>
        </w:rPr>
        <w:t>SSA-8000</w:t>
      </w:r>
      <w:r w:rsidR="00A15C38">
        <w:rPr>
          <w:rFonts w:ascii="Times New Roman" w:hAnsi="Times New Roman"/>
          <w:iCs/>
        </w:rPr>
        <w:t xml:space="preserve"> OMB No. 0960-0229)</w:t>
      </w:r>
      <w:r w:rsidRPr="007D1947">
        <w:rPr>
          <w:rFonts w:ascii="Times New Roman" w:hAnsi="Times New Roman"/>
          <w:iCs/>
        </w:rPr>
        <w:t xml:space="preserve"> to conduct a Pre-effectuation Review (PERC) for medical allowances</w:t>
      </w:r>
      <w:r w:rsidRPr="007D1947">
        <w:rPr>
          <w:rFonts w:ascii="Times New Roman" w:hAnsi="Times New Roman"/>
          <w:iCs/>
        </w:rPr>
        <w:t xml:space="preserve">. After further consideration, these claims should be included since technicians’ review and update this information </w:t>
      </w:r>
      <w:r w:rsidR="00A15C38">
        <w:rPr>
          <w:rFonts w:ascii="Times New Roman" w:hAnsi="Times New Roman"/>
          <w:iCs/>
        </w:rPr>
        <w:t xml:space="preserve">collected with the deferred application </w:t>
      </w:r>
      <w:r w:rsidRPr="007D1947">
        <w:rPr>
          <w:rFonts w:ascii="Times New Roman" w:hAnsi="Times New Roman"/>
          <w:iCs/>
        </w:rPr>
        <w:t>during the PERC</w:t>
      </w:r>
      <w:r w:rsidR="00A15C38">
        <w:rPr>
          <w:rFonts w:ascii="Times New Roman" w:hAnsi="Times New Roman"/>
          <w:iCs/>
        </w:rPr>
        <w:t xml:space="preserve"> which should be considered when calculating the burden for OMB No. 0960-0229</w:t>
      </w:r>
      <w:r w:rsidRPr="007D1947">
        <w:rPr>
          <w:rFonts w:ascii="Times New Roman" w:hAnsi="Times New Roman"/>
          <w:iCs/>
        </w:rPr>
        <w:t>.</w:t>
      </w:r>
    </w:p>
    <w:p w:rsidR="003E61DE" w:rsidRPr="007D1947" w:rsidP="003E61DE" w14:paraId="6A04F2EF" w14:textId="77777777">
      <w:pPr>
        <w:pStyle w:val="ListParagraph"/>
        <w:ind w:left="1800"/>
        <w:rPr>
          <w:rFonts w:ascii="Times New Roman" w:hAnsi="Times New Roman"/>
          <w:iCs/>
        </w:rPr>
      </w:pPr>
    </w:p>
    <w:p w:rsidR="00794990" w:rsidRPr="00794990" w:rsidP="004C51D7" w14:paraId="1C4F3F67" w14:textId="0D586754">
      <w:pPr>
        <w:ind w:left="720"/>
        <w:rPr>
          <w:rFonts w:ascii="Times New Roman" w:hAnsi="Times New Roman"/>
          <w:b/>
          <w:iCs/>
        </w:rPr>
      </w:pPr>
      <w:r w:rsidRPr="00794990">
        <w:rPr>
          <w:rFonts w:ascii="Times New Roman" w:hAnsi="Times New Roman"/>
          <w:iCs/>
        </w:rPr>
        <w:t>These figures represent current Management Information data.</w:t>
      </w:r>
    </w:p>
    <w:p w:rsidR="00794990" w:rsidP="00794990" w14:paraId="12519B08" w14:textId="77777777">
      <w:pPr>
        <w:pStyle w:val="NoSpacing"/>
        <w:ind w:left="720"/>
        <w:rPr>
          <w:color w:val="000000"/>
        </w:rPr>
      </w:pPr>
    </w:p>
    <w:p w:rsidR="00794990" w:rsidP="004C51D7" w14:paraId="22A8F665" w14:textId="6E52F5A8">
      <w:pPr>
        <w:pStyle w:val="NoSpacing"/>
        <w:ind w:left="720"/>
      </w:pPr>
      <w:r w:rsidRPr="002C4FFC">
        <w:rPr>
          <w:color w:val="000000"/>
        </w:rPr>
        <w:t xml:space="preserve">*Note: The total burden reflected in ROCIS is </w:t>
      </w:r>
      <w:r w:rsidRPr="00C12928" w:rsidR="00C12928">
        <w:rPr>
          <w:b/>
          <w:bCs/>
          <w:color w:val="000000"/>
        </w:rPr>
        <w:t>1,436,961</w:t>
      </w:r>
      <w:r w:rsidRPr="002C4FFC">
        <w:rPr>
          <w:color w:val="000000"/>
        </w:rPr>
        <w:t xml:space="preserve">, while the burden cited in #12 of the Supporting Statement is </w:t>
      </w:r>
      <w:r w:rsidR="00C25100">
        <w:rPr>
          <w:b/>
          <w:bCs/>
          <w:color w:val="000000"/>
        </w:rPr>
        <w:t>388,058</w:t>
      </w:r>
      <w:r w:rsidRPr="002C4FFC">
        <w:rPr>
          <w:color w:val="000000"/>
        </w:rPr>
        <w:t xml:space="preserve">.  </w:t>
      </w:r>
      <w:r w:rsidRPr="002C4FFC">
        <w:rPr>
          <w:snapToGrid w:val="0"/>
        </w:rPr>
        <w:t>This discrepancy is because the ROCIS burden reflects the following components</w:t>
      </w:r>
      <w:r w:rsidRPr="002C4FFC" w:rsidR="003E61DE">
        <w:rPr>
          <w:snapToGrid w:val="0"/>
        </w:rPr>
        <w:t>:</w:t>
      </w:r>
      <w:r w:rsidRPr="002C4FFC" w:rsidR="003E61DE">
        <w:rPr>
          <w:snapToGrid w:val="0"/>
          <w:color w:val="FF0000"/>
        </w:rPr>
        <w:t xml:space="preserve"> </w:t>
      </w:r>
      <w:r w:rsidR="00C12928">
        <w:rPr>
          <w:snapToGrid w:val="0"/>
          <w:color w:val="FF0000"/>
        </w:rPr>
        <w:t xml:space="preserve"> </w:t>
      </w:r>
      <w:r w:rsidRPr="003E61DE" w:rsidR="003E61DE">
        <w:rPr>
          <w:snapToGrid w:val="0"/>
        </w:rPr>
        <w:t>field</w:t>
      </w:r>
      <w:r w:rsidRPr="003E61DE">
        <w:rPr>
          <w:snapToGrid w:val="0"/>
        </w:rPr>
        <w:t xml:space="preserve"> </w:t>
      </w:r>
      <w:r w:rsidRPr="002C4FFC">
        <w:rPr>
          <w:snapToGrid w:val="0"/>
        </w:rPr>
        <w:t>office waiting time</w:t>
      </w:r>
      <w:r w:rsidRPr="002C4FFC">
        <w:t xml:space="preserve"> </w:t>
      </w:r>
      <w:r w:rsidRPr="002C4FFC">
        <w:rPr>
          <w:snapToGrid w:val="0"/>
        </w:rPr>
        <w:t xml:space="preserve">+ </w:t>
      </w:r>
      <w:r w:rsidRPr="002C4FFC">
        <w:rPr>
          <w:snapToGrid w:val="0"/>
          <w:color w:val="000000"/>
        </w:rPr>
        <w:t>telephone call system wait times</w:t>
      </w:r>
      <w:r w:rsidRPr="002C4FFC">
        <w:rPr>
          <w:color w:val="000000"/>
        </w:rPr>
        <w:t xml:space="preserve"> </w:t>
      </w:r>
      <w:r w:rsidRPr="002C4FFC">
        <w:rPr>
          <w:snapToGrid w:val="0"/>
        </w:rPr>
        <w:t xml:space="preserve">+ a </w:t>
      </w:r>
      <w:r w:rsidRPr="002C4FFC">
        <w:rPr>
          <w:snapToGrid w:val="0"/>
          <w:color w:val="000000"/>
        </w:rPr>
        <w:t>rough estimate of a 30-minute, one-way, drive burden.</w:t>
      </w:r>
      <w:r w:rsidRPr="002C4FFC" w:rsidR="00565B4E">
        <w:rPr>
          <w:snapToGrid w:val="0"/>
          <w:color w:val="000000"/>
        </w:rPr>
        <w:t xml:space="preserve"> </w:t>
      </w:r>
      <w:r w:rsidRPr="002C4FFC">
        <w:rPr>
          <w:snapToGrid w:val="0"/>
          <w:color w:val="000000"/>
        </w:rPr>
        <w:t xml:space="preserve"> </w:t>
      </w:r>
      <w:r w:rsidRPr="002C4FFC">
        <w:rPr>
          <w:snapToGrid w:val="0"/>
        </w:rPr>
        <w:t xml:space="preserve">In contrast, the </w:t>
      </w:r>
      <w:r w:rsidRPr="002C4FFC">
        <w:rPr>
          <w:snapToGrid w:val="0"/>
          <w:color w:val="000000"/>
        </w:rPr>
        <w:t xml:space="preserve">chart in #12 </w:t>
      </w:r>
      <w:r w:rsidRPr="002C4FFC">
        <w:rPr>
          <w:snapToGrid w:val="0"/>
        </w:rPr>
        <w:t>above reflects actual burden.</w:t>
      </w:r>
    </w:p>
    <w:p w:rsidR="00157DF7" w:rsidP="00157DF7" w14:paraId="3F224367" w14:textId="77777777">
      <w:pPr>
        <w:ind w:left="1440"/>
        <w:rPr>
          <w:rFonts w:ascii="Times New Roman" w:hAnsi="Times New Roman"/>
        </w:rPr>
      </w:pPr>
    </w:p>
    <w:p w:rsidR="00063A05" w:rsidP="004C51D7" w14:paraId="2080A5CE" w14:textId="77777777">
      <w:pPr>
        <w:rPr>
          <w:rFonts w:ascii="Times New Roman" w:hAnsi="Times New Roman"/>
        </w:rPr>
      </w:pPr>
      <w:r w:rsidRPr="004C51D7">
        <w:rPr>
          <w:rFonts w:ascii="Times New Roman" w:hAnsi="Times New Roman"/>
          <w:b/>
          <w:bCs/>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14:paraId="02658C15" w14:textId="3BE5C3BD">
      <w:pPr>
        <w:pStyle w:val="NoSpacing"/>
        <w:ind w:firstLine="720"/>
        <w:rPr>
          <w:bCs/>
          <w:iCs/>
        </w:rPr>
      </w:pPr>
      <w:r w:rsidRPr="00513CE7">
        <w:rPr>
          <w:bCs/>
          <w:iCs/>
        </w:rPr>
        <w:t>SSA will not publish the results of the information collection.</w:t>
      </w:r>
    </w:p>
    <w:p w:rsidR="006C0FB2" w:rsidP="003B30B4" w14:paraId="3FDCEE52" w14:textId="77777777">
      <w:pPr>
        <w:pStyle w:val="NoSpacing"/>
        <w:ind w:firstLine="720"/>
        <w:rPr>
          <w:bCs/>
          <w:iCs/>
        </w:rPr>
      </w:pPr>
    </w:p>
    <w:p w:rsidR="003B30B4" w:rsidP="004C51D7" w14:paraId="18591BE6" w14:textId="77777777">
      <w:pPr>
        <w:rPr>
          <w:rFonts w:ascii="Times New Roman" w:hAnsi="Times New Roman"/>
        </w:rPr>
      </w:pPr>
      <w:r w:rsidRPr="004C51D7">
        <w:rPr>
          <w:rFonts w:ascii="Times New Roman" w:hAnsi="Times New Roman"/>
          <w:b/>
          <w:bCs/>
        </w:rPr>
        <w:t>17.</w:t>
      </w:r>
      <w:r w:rsidRPr="00BC7F42">
        <w:rPr>
          <w:rFonts w:ascii="Times New Roman" w:hAnsi="Times New Roman"/>
        </w:rPr>
        <w:tab/>
      </w:r>
      <w:r>
        <w:rPr>
          <w:rFonts w:ascii="Times New Roman" w:hAnsi="Times New Roman"/>
          <w:b/>
        </w:rPr>
        <w:t>Displaying the OMB Approval Expiration Date</w:t>
      </w:r>
    </w:p>
    <w:p w:rsidR="004A2264" w:rsidP="004C51D7" w14:paraId="2D900AE2" w14:textId="66711C04">
      <w:pPr>
        <w:pStyle w:val="NoSpacing"/>
        <w:ind w:left="720"/>
        <w:rPr>
          <w:bCs/>
          <w:iCs/>
        </w:rPr>
      </w:pPr>
      <w:r>
        <w:rPr>
          <w:bCs/>
          <w:iCs/>
        </w:rPr>
        <w:t xml:space="preserve">For the </w:t>
      </w:r>
      <w:r w:rsidRPr="00E85681">
        <w:rPr>
          <w:b/>
          <w:bCs/>
          <w:iCs/>
        </w:rPr>
        <w:t>Paper version</w:t>
      </w:r>
      <w:r>
        <w:rPr>
          <w:bCs/>
          <w:iCs/>
        </w:rPr>
        <w:t xml:space="preserve"> of the SSA-8001, </w:t>
      </w:r>
      <w:r w:rsidRPr="004A2264">
        <w:rPr>
          <w:bCs/>
          <w:iCs/>
        </w:rPr>
        <w:t xml:space="preserve">OMB granted SSA an exemption from the requirement to print the OMB </w:t>
      </w:r>
      <w:r w:rsidR="001C37D8">
        <w:rPr>
          <w:bCs/>
          <w:iCs/>
        </w:rPr>
        <w:t xml:space="preserve">expiration </w:t>
      </w:r>
      <w:r w:rsidRPr="004A2264">
        <w:rPr>
          <w:bCs/>
          <w:iCs/>
        </w:rPr>
        <w:t xml:space="preserve">date on its program forms.  SSA produces millions of public-use </w:t>
      </w:r>
      <w:r w:rsidR="003C3A40">
        <w:rPr>
          <w:bCs/>
          <w:iCs/>
        </w:rPr>
        <w:t>f</w:t>
      </w:r>
      <w:r w:rsidR="001C37D8">
        <w:rPr>
          <w:bCs/>
          <w:iCs/>
        </w:rPr>
        <w:t xml:space="preserve">orms with life </w:t>
      </w:r>
      <w:r w:rsidRPr="004A2264">
        <w:rPr>
          <w:bCs/>
          <w:iCs/>
        </w:rPr>
        <w:t xml:space="preserve">cycles exceeding those of an OMB approval.  Since SSA does not periodically revise and reprint its public-use forms (e.g., on an annual basis), </w:t>
      </w:r>
      <w:r w:rsidR="001C37D8">
        <w:rPr>
          <w:bCs/>
          <w:iCs/>
        </w:rPr>
        <w:t xml:space="preserve">OMB granted this </w:t>
      </w:r>
      <w:r w:rsidRPr="004A2264">
        <w:rPr>
          <w:bCs/>
          <w:iCs/>
        </w:rPr>
        <w:t xml:space="preserve">exemption so SSA would not have to destroy stocks of </w:t>
      </w:r>
      <w:r w:rsidR="001C37D8">
        <w:rPr>
          <w:bCs/>
          <w:iCs/>
        </w:rPr>
        <w:t>o</w:t>
      </w:r>
      <w:r w:rsidRPr="004A2264">
        <w:rPr>
          <w:bCs/>
          <w:iCs/>
        </w:rPr>
        <w:t xml:space="preserve">therwise useable forms with expired OMB approval dates, avoiding Government waste. </w:t>
      </w:r>
    </w:p>
    <w:p w:rsidR="00E85681" w:rsidP="004A2264" w14:paraId="57B89D71" w14:textId="607CE1EC">
      <w:pPr>
        <w:pStyle w:val="NoSpacing"/>
        <w:ind w:left="720"/>
        <w:rPr>
          <w:bCs/>
          <w:iCs/>
        </w:rPr>
      </w:pPr>
    </w:p>
    <w:p w:rsidR="00E85681" w:rsidRPr="00E85681" w:rsidP="004C51D7" w14:paraId="31F40DD3" w14:textId="70C29044">
      <w:pPr>
        <w:pStyle w:val="NoSpacing"/>
        <w:ind w:left="720"/>
        <w:rPr>
          <w:bCs/>
          <w:iCs/>
        </w:rPr>
      </w:pPr>
      <w:r w:rsidRPr="00E85681">
        <w:rPr>
          <w:bCs/>
          <w:iCs/>
        </w:rPr>
        <w:t xml:space="preserve">For the </w:t>
      </w:r>
      <w:r>
        <w:rPr>
          <w:b/>
          <w:bCs/>
          <w:iCs/>
        </w:rPr>
        <w:t>I</w:t>
      </w:r>
      <w:r w:rsidR="00BE7F7D">
        <w:rPr>
          <w:b/>
          <w:bCs/>
          <w:iCs/>
        </w:rPr>
        <w:t>nternet</w:t>
      </w:r>
      <w:r w:rsidRPr="00E85681">
        <w:rPr>
          <w:b/>
          <w:bCs/>
          <w:iCs/>
        </w:rPr>
        <w:t xml:space="preserve"> version</w:t>
      </w:r>
      <w:r w:rsidRPr="00E85681">
        <w:rPr>
          <w:bCs/>
          <w:iCs/>
        </w:rPr>
        <w:t xml:space="preserve"> of form SSA-</w:t>
      </w:r>
      <w:r>
        <w:rPr>
          <w:bCs/>
          <w:iCs/>
        </w:rPr>
        <w:t>8001</w:t>
      </w:r>
      <w:r w:rsidRPr="00E85681">
        <w:rPr>
          <w:bCs/>
          <w:iCs/>
        </w:rPr>
        <w:t>, SSA is not requesting an exception to the requirement to display the OMB approval expiration date</w:t>
      </w:r>
      <w:r>
        <w:rPr>
          <w:bCs/>
          <w:iCs/>
        </w:rPr>
        <w:t>.</w:t>
      </w:r>
    </w:p>
    <w:p w:rsidR="00A45D82" w:rsidRPr="00BC7F42" w:rsidP="004A2264" w14:paraId="09FE3D82" w14:textId="77777777">
      <w:pPr>
        <w:pStyle w:val="NoSpacing"/>
        <w:ind w:left="720"/>
        <w:rPr>
          <w:b/>
          <w:i/>
        </w:rPr>
      </w:pPr>
    </w:p>
    <w:p w:rsidR="003B30B4" w:rsidP="004C51D7" w14:paraId="798A654C" w14:textId="77777777">
      <w:pPr>
        <w:numPr>
          <w:ilvl w:val="0"/>
          <w:numId w:val="6"/>
        </w:numPr>
        <w:tabs>
          <w:tab w:val="left" w:pos="900"/>
        </w:tabs>
        <w:ind w:left="0" w:firstLine="0"/>
        <w:rPr>
          <w:rFonts w:ascii="Times New Roman" w:hAnsi="Times New Roman"/>
          <w:b/>
        </w:rPr>
      </w:pPr>
      <w:r w:rsidRPr="00BC7F42">
        <w:rPr>
          <w:rFonts w:ascii="Times New Roman" w:hAnsi="Times New Roman"/>
          <w:b/>
        </w:rPr>
        <w:t>Exceptions to Certification Statement</w:t>
      </w:r>
    </w:p>
    <w:p w:rsidR="0041131C" w:rsidRPr="00513CE7" w:rsidP="004C51D7" w14:paraId="086B6066" w14:textId="6B88CE7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13CE7">
        <w:rPr>
          <w:rFonts w:ascii="Times New Roman" w:hAnsi="Times New Roman"/>
          <w:b w:val="0"/>
          <w:i w:val="0"/>
        </w:rPr>
        <w:t xml:space="preserve">SSA is not requesting an exception to the certification requirements at </w:t>
      </w:r>
      <w:r w:rsidRPr="005D76C6">
        <w:rPr>
          <w:rFonts w:ascii="Times New Roman" w:hAnsi="Times New Roman"/>
          <w:b w:val="0"/>
        </w:rPr>
        <w:t>5 CFR</w:t>
      </w:r>
      <w:r w:rsidR="004C51D7">
        <w:rPr>
          <w:rFonts w:ascii="Times New Roman" w:hAnsi="Times New Roman"/>
          <w:b w:val="0"/>
          <w:i w:val="0"/>
        </w:rPr>
        <w:t xml:space="preserve"> </w:t>
      </w:r>
      <w:r w:rsidRPr="005D76C6">
        <w:rPr>
          <w:rFonts w:ascii="Times New Roman" w:hAnsi="Times New Roman"/>
          <w:b w:val="0"/>
        </w:rPr>
        <w:t>1320.9</w:t>
      </w:r>
      <w:r w:rsidRPr="00513CE7">
        <w:rPr>
          <w:rFonts w:ascii="Times New Roman" w:hAnsi="Times New Roman"/>
          <w:b w:val="0"/>
          <w:i w:val="0"/>
        </w:rPr>
        <w:t xml:space="preserve"> and related pr</w:t>
      </w:r>
      <w:r w:rsidR="00513CE7">
        <w:rPr>
          <w:rFonts w:ascii="Times New Roman" w:hAnsi="Times New Roman"/>
          <w:b w:val="0"/>
          <w:i w:val="0"/>
        </w:rPr>
        <w:t xml:space="preserve">ovisions at </w:t>
      </w:r>
      <w:r w:rsidRPr="005D76C6" w:rsidR="00513CE7">
        <w:rPr>
          <w:rFonts w:ascii="Times New Roman" w:hAnsi="Times New Roman"/>
          <w:b w:val="0"/>
        </w:rPr>
        <w:t>5 CFR 1320.8(b)(3)</w:t>
      </w:r>
      <w:r w:rsidR="00513CE7">
        <w:rPr>
          <w:rFonts w:ascii="Times New Roman" w:hAnsi="Times New Roman"/>
          <w:b w:val="0"/>
          <w:i w:val="0"/>
        </w:rPr>
        <w:t>.</w:t>
      </w:r>
    </w:p>
    <w:p w:rsidR="00A45D82" w:rsidRPr="00BC7F42" w:rsidP="00A45D82" w14:paraId="1A5DDEDB" w14:textId="77777777">
      <w:pPr>
        <w:rPr>
          <w:rFonts w:ascii="Times New Roman" w:hAnsi="Times New Roman"/>
        </w:rPr>
      </w:pPr>
    </w:p>
    <w:p w:rsidR="004A2264" w:rsidP="004A2264" w14:paraId="1E3B3B12" w14:textId="7A6534E5">
      <w:pPr>
        <w:rPr>
          <w:rFonts w:ascii="Times New Roman" w:hAnsi="Times New Roman"/>
          <w:b/>
          <w:u w:val="single"/>
        </w:rPr>
      </w:pPr>
      <w:r w:rsidRPr="0041131C">
        <w:rPr>
          <w:rFonts w:ascii="Times New Roman" w:hAnsi="Times New Roman"/>
          <w:b/>
        </w:rPr>
        <w:t xml:space="preserve">B. </w:t>
      </w:r>
      <w:r>
        <w:rPr>
          <w:rFonts w:ascii="Times New Roman" w:hAnsi="Times New Roman"/>
          <w:b/>
        </w:rPr>
        <w:t xml:space="preserve"> </w:t>
      </w:r>
      <w:r w:rsidR="0063105E">
        <w:rPr>
          <w:rFonts w:ascii="Times New Roman" w:hAnsi="Times New Roman"/>
          <w:b/>
        </w:rPr>
        <w:t xml:space="preserve">  </w:t>
      </w:r>
      <w:r>
        <w:rPr>
          <w:rFonts w:ascii="Times New Roman" w:hAnsi="Times New Roman"/>
          <w:b/>
        </w:rPr>
        <w:t xml:space="preserve"> </w:t>
      </w:r>
      <w:r w:rsidR="004C51D7">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C33DB" w:rsidP="004A2264" w14:paraId="6155EE44" w14:textId="77777777">
      <w:pPr>
        <w:rPr>
          <w:rFonts w:ascii="Times New Roman" w:hAnsi="Times New Roman"/>
          <w:b/>
          <w:u w:val="single"/>
        </w:rPr>
      </w:pPr>
    </w:p>
    <w:p w:rsidR="00B6315A" w:rsidRPr="00746FF6" w:rsidP="00E25E92" w14:paraId="38A2808B" w14:textId="17AB1FAB">
      <w:pPr>
        <w:rPr>
          <w:rFonts w:ascii="Times New Roman" w:hAnsi="Times New Roman"/>
        </w:rPr>
      </w:pPr>
      <w:r>
        <w:rPr>
          <w:rFonts w:ascii="Times New Roman" w:hAnsi="Times New Roman"/>
        </w:rPr>
        <w:tab/>
      </w:r>
      <w:r w:rsidRPr="004A2264">
        <w:rPr>
          <w:rFonts w:ascii="Times New Roman" w:hAnsi="Times New Roman"/>
        </w:rPr>
        <w:t>S</w:t>
      </w:r>
      <w:r w:rsidRPr="004A2264" w:rsidR="0041131C">
        <w:rPr>
          <w:rFonts w:ascii="Times New Roman" w:hAnsi="Times New Roman"/>
        </w:rPr>
        <w:t>SA does not use statistical methods f</w:t>
      </w:r>
      <w:r w:rsidRPr="004A2264" w:rsidR="00513CE7">
        <w:rPr>
          <w:rFonts w:ascii="Times New Roman" w:hAnsi="Times New Roman"/>
        </w:rPr>
        <w:t>or this information collection.</w:t>
      </w:r>
    </w:p>
    <w:sectPr w:rsidSect="00472A3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9922908"/>
      <w:docPartObj>
        <w:docPartGallery w:val="Page Numbers (Bottom of Page)"/>
        <w:docPartUnique/>
      </w:docPartObj>
    </w:sdtPr>
    <w:sdtEndPr>
      <w:rPr>
        <w:noProof/>
      </w:rPr>
    </w:sdtEndPr>
    <w:sdtContent>
      <w:p w:rsidR="00260A55" w14:paraId="699D6195" w14:textId="31925B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0A55" w14:paraId="2F26E8C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70B082DE"/>
    <w:lvl w:ilvl="0">
      <w:start w:val="18"/>
      <w:numFmt w:val="decimal"/>
      <w:lvlText w:val="%1."/>
      <w:lvlJc w:val="left"/>
      <w:pPr>
        <w:tabs>
          <w:tab w:val="num" w:pos="720"/>
        </w:tabs>
        <w:ind w:left="720" w:hanging="72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F6660BE"/>
    <w:multiLevelType w:val="hybridMultilevel"/>
    <w:tmpl w:val="44D058A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ED451FC"/>
    <w:multiLevelType w:val="hybridMultilevel"/>
    <w:tmpl w:val="DA12680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9DC15AB"/>
    <w:multiLevelType w:val="hybridMultilevel"/>
    <w:tmpl w:val="DFCEA49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2BE069E6"/>
    <w:multiLevelType w:val="hybridMultilevel"/>
    <w:tmpl w:val="1A6ACA14"/>
    <w:lvl w:ilvl="0">
      <w:start w:val="1"/>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51E90CC2"/>
    <w:multiLevelType w:val="multilevel"/>
    <w:tmpl w:val="0984733E"/>
    <w:lvl w:ilvl="0">
      <w:start w:val="2"/>
      <w:numFmt w:val="decimal"/>
      <w:lvlText w:val="%1."/>
      <w:lvlJc w:val="left"/>
      <w:pPr>
        <w:tabs>
          <w:tab w:val="num" w:pos="1440"/>
        </w:tabs>
        <w:ind w:left="1440" w:hanging="720"/>
      </w:pPr>
      <w:rPr>
        <w:rFonts w:hint="default"/>
        <w:b/>
        <w:bCs/>
      </w:rPr>
    </w:lvl>
    <w:lvl w:ilvl="1">
      <w:start w:val="1"/>
      <w:numFmt w:val="lowerLetter"/>
      <w:lvlText w:val="%2)"/>
      <w:lvlJc w:val="left"/>
      <w:pPr>
        <w:tabs>
          <w:tab w:val="num" w:pos="1800"/>
        </w:tabs>
        <w:ind w:left="1800" w:hanging="360"/>
      </w:pPr>
      <w:rPr>
        <w:rFonts w:hint="default"/>
      </w:rPr>
    </w:lvl>
    <w:lvl w:ilvl="2">
      <w:start w:val="0"/>
      <w:numFmt w:val="bullet"/>
      <w:lvlText w:val=""/>
      <w:lvlJc w:val="left"/>
      <w:pPr>
        <w:ind w:left="2700" w:hanging="360"/>
      </w:pPr>
      <w:rPr>
        <w:rFonts w:ascii="Symbol" w:eastAsia="Times New Roman" w:hAnsi="Symbol" w:cs="Times New Roman"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531525B3"/>
    <w:multiLevelType w:val="hybridMultilevel"/>
    <w:tmpl w:val="FF68C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8">
    <w:nsid w:val="5FC3153A"/>
    <w:multiLevelType w:val="hybridMultilevel"/>
    <w:tmpl w:val="EDC0A3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616F329C"/>
    <w:multiLevelType w:val="hybridMultilevel"/>
    <w:tmpl w:val="4FDE66DA"/>
    <w:lvl w:ilvl="0">
      <w:start w:val="1"/>
      <w:numFmt w:val="decimal"/>
      <w:lvlText w:val="%1."/>
      <w:lvlJc w:val="left"/>
      <w:pPr>
        <w:tabs>
          <w:tab w:val="num" w:pos="0"/>
        </w:tabs>
        <w:ind w:left="0" w:hanging="720"/>
      </w:pPr>
      <w:rPr>
        <w:rFonts w:hint="default"/>
        <w:b/>
        <w:bCs/>
      </w:rPr>
    </w:lvl>
    <w:lvl w:ilvl="1">
      <w:start w:val="1"/>
      <w:numFmt w:val="lowerLetter"/>
      <w:lvlText w:val="%2)"/>
      <w:lvlJc w:val="left"/>
      <w:pPr>
        <w:tabs>
          <w:tab w:val="num" w:pos="360"/>
        </w:tabs>
        <w:ind w:left="360" w:hanging="360"/>
      </w:pPr>
      <w:rPr>
        <w:rFonts w:hint="default"/>
      </w:rPr>
    </w:lvl>
    <w:lvl w:ilvl="2">
      <w:start w:val="0"/>
      <w:numFmt w:val="bullet"/>
      <w:lvlText w:val=""/>
      <w:lvlJc w:val="left"/>
      <w:pPr>
        <w:ind w:left="1260" w:hanging="360"/>
      </w:pPr>
      <w:rPr>
        <w:rFonts w:ascii="Symbol" w:eastAsia="Times New Roman" w:hAnsi="Symbol" w:cs="Times New Roman" w:hint="default"/>
      </w:r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0">
    <w:nsid w:val="74CC03B5"/>
    <w:multiLevelType w:val="singleLevel"/>
    <w:tmpl w:val="B40EFC68"/>
    <w:lvl w:ilvl="0">
      <w:start w:val="14"/>
      <w:numFmt w:val="decimal"/>
      <w:lvlText w:val="%1."/>
      <w:lvlJc w:val="left"/>
      <w:pPr>
        <w:tabs>
          <w:tab w:val="num" w:pos="360"/>
        </w:tabs>
        <w:ind w:left="360" w:hanging="360"/>
      </w:pPr>
      <w:rPr>
        <w:rFonts w:hint="default"/>
        <w:b/>
        <w:bCs w:val="0"/>
      </w:rPr>
    </w:lvl>
  </w:abstractNum>
  <w:abstractNum w:abstractNumId="11">
    <w:nsid w:val="7866410B"/>
    <w:multiLevelType w:val="multilevel"/>
    <w:tmpl w:val="10D03A3C"/>
    <w:lvl w:ilvl="0">
      <w:start w:val="2"/>
      <w:numFmt w:val="decimal"/>
      <w:lvlText w:val="%1."/>
      <w:lvlJc w:val="left"/>
      <w:pPr>
        <w:tabs>
          <w:tab w:val="num" w:pos="720"/>
        </w:tabs>
        <w:ind w:left="720" w:hanging="720"/>
      </w:pPr>
      <w:rPr>
        <w:rFonts w:hint="default"/>
        <w:b/>
        <w:bCs/>
      </w:rPr>
    </w:lvl>
    <w:lvl w:ilvl="1">
      <w:start w:val="1"/>
      <w:numFmt w:val="bullet"/>
      <w:lvlText w:val=""/>
      <w:lvlJc w:val="left"/>
      <w:pPr>
        <w:ind w:left="1080" w:hanging="360"/>
      </w:pPr>
      <w:rPr>
        <w:rFonts w:ascii="Symbol" w:hAnsi="Symbol" w:hint="default"/>
      </w:rPr>
    </w:lvl>
    <w:lvl w:ilvl="2">
      <w:start w:val="0"/>
      <w:numFmt w:val="bullet"/>
      <w:lvlText w:val=""/>
      <w:lvlJc w:val="left"/>
      <w:pPr>
        <w:ind w:left="1980" w:hanging="360"/>
      </w:pPr>
      <w:rPr>
        <w:rFonts w:ascii="Symbol" w:eastAsia="Times New Roman" w:hAnsi="Symbol" w:cs="Times New Roman"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7A9B5E7D"/>
    <w:multiLevelType w:val="singleLevel"/>
    <w:tmpl w:val="19A8A694"/>
    <w:lvl w:ilvl="0">
      <w:start w:val="8"/>
      <w:numFmt w:val="decimal"/>
      <w:lvlText w:val="%1."/>
      <w:lvlJc w:val="left"/>
      <w:pPr>
        <w:tabs>
          <w:tab w:val="num" w:pos="720"/>
        </w:tabs>
        <w:ind w:left="720" w:hanging="720"/>
      </w:pPr>
      <w:rPr>
        <w:rFonts w:hint="default"/>
        <w:b/>
        <w:bCs/>
      </w:rPr>
    </w:lvl>
  </w:abstractNum>
  <w:abstractNum w:abstractNumId="13">
    <w:nsid w:val="7BDB5F08"/>
    <w:multiLevelType w:val="hybridMultilevel"/>
    <w:tmpl w:val="14240E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14060773">
    <w:abstractNumId w:val="12"/>
  </w:num>
  <w:num w:numId="2" w16cid:durableId="1233155271">
    <w:abstractNumId w:val="11"/>
  </w:num>
  <w:num w:numId="3" w16cid:durableId="1040978533">
    <w:abstractNumId w:val="10"/>
  </w:num>
  <w:num w:numId="4" w16cid:durableId="421069610">
    <w:abstractNumId w:val="7"/>
  </w:num>
  <w:num w:numId="5" w16cid:durableId="1276642244">
    <w:abstractNumId w:val="9"/>
  </w:num>
  <w:num w:numId="6" w16cid:durableId="62342063">
    <w:abstractNumId w:val="0"/>
  </w:num>
  <w:num w:numId="7" w16cid:durableId="887642996">
    <w:abstractNumId w:val="8"/>
  </w:num>
  <w:num w:numId="8" w16cid:durableId="838423380">
    <w:abstractNumId w:val="2"/>
  </w:num>
  <w:num w:numId="9" w16cid:durableId="476804711">
    <w:abstractNumId w:val="6"/>
  </w:num>
  <w:num w:numId="10" w16cid:durableId="2102336702">
    <w:abstractNumId w:val="13"/>
  </w:num>
  <w:num w:numId="11" w16cid:durableId="2007704634">
    <w:abstractNumId w:val="1"/>
  </w:num>
  <w:num w:numId="12" w16cid:durableId="168907422">
    <w:abstractNumId w:val="4"/>
  </w:num>
  <w:num w:numId="13" w16cid:durableId="1439450544">
    <w:abstractNumId w:val="3"/>
  </w:num>
  <w:num w:numId="14" w16cid:durableId="24218227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2253"/>
    <w:rsid w:val="00002AC2"/>
    <w:rsid w:val="00013384"/>
    <w:rsid w:val="00013DBA"/>
    <w:rsid w:val="00014347"/>
    <w:rsid w:val="00021BFE"/>
    <w:rsid w:val="00021C6E"/>
    <w:rsid w:val="000222A7"/>
    <w:rsid w:val="0002240D"/>
    <w:rsid w:val="00022EBE"/>
    <w:rsid w:val="00025216"/>
    <w:rsid w:val="00025C9F"/>
    <w:rsid w:val="0002677F"/>
    <w:rsid w:val="000269A5"/>
    <w:rsid w:val="00031EF6"/>
    <w:rsid w:val="000345DA"/>
    <w:rsid w:val="00034EFD"/>
    <w:rsid w:val="000358DF"/>
    <w:rsid w:val="00036393"/>
    <w:rsid w:val="00042EBC"/>
    <w:rsid w:val="00044A88"/>
    <w:rsid w:val="00044F24"/>
    <w:rsid w:val="0004695A"/>
    <w:rsid w:val="00054077"/>
    <w:rsid w:val="000561B7"/>
    <w:rsid w:val="0006116F"/>
    <w:rsid w:val="00063A05"/>
    <w:rsid w:val="00066B79"/>
    <w:rsid w:val="0006715D"/>
    <w:rsid w:val="0007189E"/>
    <w:rsid w:val="00075663"/>
    <w:rsid w:val="00077720"/>
    <w:rsid w:val="00077E0E"/>
    <w:rsid w:val="00081C4F"/>
    <w:rsid w:val="00083D29"/>
    <w:rsid w:val="0008476D"/>
    <w:rsid w:val="00086E84"/>
    <w:rsid w:val="00091FFB"/>
    <w:rsid w:val="000958AA"/>
    <w:rsid w:val="0009797F"/>
    <w:rsid w:val="000A0542"/>
    <w:rsid w:val="000A10F8"/>
    <w:rsid w:val="000A5BED"/>
    <w:rsid w:val="000A6AE3"/>
    <w:rsid w:val="000B2B68"/>
    <w:rsid w:val="000B3B12"/>
    <w:rsid w:val="000B49C9"/>
    <w:rsid w:val="000B7E94"/>
    <w:rsid w:val="000C0A7D"/>
    <w:rsid w:val="000C151C"/>
    <w:rsid w:val="000C1D18"/>
    <w:rsid w:val="000C5E52"/>
    <w:rsid w:val="000C63E0"/>
    <w:rsid w:val="000C7884"/>
    <w:rsid w:val="000D025F"/>
    <w:rsid w:val="000D2E86"/>
    <w:rsid w:val="000D58EA"/>
    <w:rsid w:val="000D5F5C"/>
    <w:rsid w:val="000E20DC"/>
    <w:rsid w:val="000F008A"/>
    <w:rsid w:val="000F0321"/>
    <w:rsid w:val="000F146A"/>
    <w:rsid w:val="000F3221"/>
    <w:rsid w:val="000F474F"/>
    <w:rsid w:val="000F5D05"/>
    <w:rsid w:val="0010064B"/>
    <w:rsid w:val="0010066D"/>
    <w:rsid w:val="00100F61"/>
    <w:rsid w:val="00104883"/>
    <w:rsid w:val="00114EDB"/>
    <w:rsid w:val="001204C6"/>
    <w:rsid w:val="00121032"/>
    <w:rsid w:val="0012124A"/>
    <w:rsid w:val="001222F5"/>
    <w:rsid w:val="00122EE2"/>
    <w:rsid w:val="00124548"/>
    <w:rsid w:val="00126D64"/>
    <w:rsid w:val="00127980"/>
    <w:rsid w:val="001302D4"/>
    <w:rsid w:val="00130BEB"/>
    <w:rsid w:val="00132BE8"/>
    <w:rsid w:val="00132F5B"/>
    <w:rsid w:val="00142EC1"/>
    <w:rsid w:val="00146024"/>
    <w:rsid w:val="00146275"/>
    <w:rsid w:val="001466AE"/>
    <w:rsid w:val="001471AB"/>
    <w:rsid w:val="00152139"/>
    <w:rsid w:val="0015576E"/>
    <w:rsid w:val="001558D4"/>
    <w:rsid w:val="00155A7B"/>
    <w:rsid w:val="001567A1"/>
    <w:rsid w:val="00156B5A"/>
    <w:rsid w:val="00157DF7"/>
    <w:rsid w:val="001605A9"/>
    <w:rsid w:val="00161BD1"/>
    <w:rsid w:val="0016221D"/>
    <w:rsid w:val="001636FB"/>
    <w:rsid w:val="00164925"/>
    <w:rsid w:val="001651B2"/>
    <w:rsid w:val="0016591F"/>
    <w:rsid w:val="00165F27"/>
    <w:rsid w:val="00165F3D"/>
    <w:rsid w:val="001662DF"/>
    <w:rsid w:val="00174326"/>
    <w:rsid w:val="0018153B"/>
    <w:rsid w:val="0018264F"/>
    <w:rsid w:val="001838EA"/>
    <w:rsid w:val="00183BBB"/>
    <w:rsid w:val="0018450B"/>
    <w:rsid w:val="001855C1"/>
    <w:rsid w:val="001911A1"/>
    <w:rsid w:val="00192897"/>
    <w:rsid w:val="00193729"/>
    <w:rsid w:val="00196922"/>
    <w:rsid w:val="001A01D2"/>
    <w:rsid w:val="001A065D"/>
    <w:rsid w:val="001A199A"/>
    <w:rsid w:val="001A3317"/>
    <w:rsid w:val="001A4B69"/>
    <w:rsid w:val="001A65F9"/>
    <w:rsid w:val="001B221E"/>
    <w:rsid w:val="001B4217"/>
    <w:rsid w:val="001B66C9"/>
    <w:rsid w:val="001B6BCD"/>
    <w:rsid w:val="001B76F5"/>
    <w:rsid w:val="001B7CF4"/>
    <w:rsid w:val="001C37D8"/>
    <w:rsid w:val="001C4CA2"/>
    <w:rsid w:val="001C5BDB"/>
    <w:rsid w:val="001C6579"/>
    <w:rsid w:val="001C6D3A"/>
    <w:rsid w:val="001D0503"/>
    <w:rsid w:val="001D0E3C"/>
    <w:rsid w:val="001D1DFF"/>
    <w:rsid w:val="001E1076"/>
    <w:rsid w:val="001E1161"/>
    <w:rsid w:val="001E2C60"/>
    <w:rsid w:val="001E372B"/>
    <w:rsid w:val="001E4AEB"/>
    <w:rsid w:val="001E53A1"/>
    <w:rsid w:val="001E584C"/>
    <w:rsid w:val="001F1A71"/>
    <w:rsid w:val="001F221D"/>
    <w:rsid w:val="001F74DB"/>
    <w:rsid w:val="002000F3"/>
    <w:rsid w:val="002116B6"/>
    <w:rsid w:val="00211EFE"/>
    <w:rsid w:val="002135A9"/>
    <w:rsid w:val="00214B8E"/>
    <w:rsid w:val="00216B74"/>
    <w:rsid w:val="002239B4"/>
    <w:rsid w:val="00225F17"/>
    <w:rsid w:val="002303AA"/>
    <w:rsid w:val="002321B0"/>
    <w:rsid w:val="0023611F"/>
    <w:rsid w:val="00236441"/>
    <w:rsid w:val="00246836"/>
    <w:rsid w:val="002476B4"/>
    <w:rsid w:val="00247DBE"/>
    <w:rsid w:val="00251D76"/>
    <w:rsid w:val="002529F3"/>
    <w:rsid w:val="002544B8"/>
    <w:rsid w:val="00254BF8"/>
    <w:rsid w:val="0026052B"/>
    <w:rsid w:val="00260A55"/>
    <w:rsid w:val="00266072"/>
    <w:rsid w:val="00266155"/>
    <w:rsid w:val="00270353"/>
    <w:rsid w:val="002707E8"/>
    <w:rsid w:val="00276AAF"/>
    <w:rsid w:val="002801F8"/>
    <w:rsid w:val="00280EBE"/>
    <w:rsid w:val="00284815"/>
    <w:rsid w:val="002852C5"/>
    <w:rsid w:val="0028746C"/>
    <w:rsid w:val="002878B7"/>
    <w:rsid w:val="00295559"/>
    <w:rsid w:val="00297A9E"/>
    <w:rsid w:val="002A07AB"/>
    <w:rsid w:val="002A2DA3"/>
    <w:rsid w:val="002A392A"/>
    <w:rsid w:val="002A3FA9"/>
    <w:rsid w:val="002A4252"/>
    <w:rsid w:val="002A4C30"/>
    <w:rsid w:val="002A6A01"/>
    <w:rsid w:val="002A7855"/>
    <w:rsid w:val="002B0820"/>
    <w:rsid w:val="002B0DCE"/>
    <w:rsid w:val="002B0F10"/>
    <w:rsid w:val="002B424F"/>
    <w:rsid w:val="002B5578"/>
    <w:rsid w:val="002C1B09"/>
    <w:rsid w:val="002C1E65"/>
    <w:rsid w:val="002C2482"/>
    <w:rsid w:val="002C4FFC"/>
    <w:rsid w:val="002C6CEF"/>
    <w:rsid w:val="002D1B30"/>
    <w:rsid w:val="002D34D7"/>
    <w:rsid w:val="002D429D"/>
    <w:rsid w:val="002D6793"/>
    <w:rsid w:val="002D70CE"/>
    <w:rsid w:val="002D72F6"/>
    <w:rsid w:val="002D7CAB"/>
    <w:rsid w:val="002E1132"/>
    <w:rsid w:val="002E18CF"/>
    <w:rsid w:val="002E1CD2"/>
    <w:rsid w:val="002E35EE"/>
    <w:rsid w:val="002E36A5"/>
    <w:rsid w:val="002E4701"/>
    <w:rsid w:val="002E7B87"/>
    <w:rsid w:val="002F032B"/>
    <w:rsid w:val="002F1C11"/>
    <w:rsid w:val="002F3864"/>
    <w:rsid w:val="002F4C1B"/>
    <w:rsid w:val="002F4D13"/>
    <w:rsid w:val="002F4F33"/>
    <w:rsid w:val="002F5083"/>
    <w:rsid w:val="00302545"/>
    <w:rsid w:val="00303EA4"/>
    <w:rsid w:val="003071E3"/>
    <w:rsid w:val="0031007F"/>
    <w:rsid w:val="00312E6E"/>
    <w:rsid w:val="00316B6C"/>
    <w:rsid w:val="00321B8C"/>
    <w:rsid w:val="003232EE"/>
    <w:rsid w:val="00326D7C"/>
    <w:rsid w:val="00326F7C"/>
    <w:rsid w:val="0033134D"/>
    <w:rsid w:val="00331821"/>
    <w:rsid w:val="00335EEF"/>
    <w:rsid w:val="003372A2"/>
    <w:rsid w:val="00340DC0"/>
    <w:rsid w:val="00341A78"/>
    <w:rsid w:val="00342C47"/>
    <w:rsid w:val="003465DC"/>
    <w:rsid w:val="003469CA"/>
    <w:rsid w:val="00352ED7"/>
    <w:rsid w:val="003571C5"/>
    <w:rsid w:val="0036432B"/>
    <w:rsid w:val="00365FB3"/>
    <w:rsid w:val="0036696D"/>
    <w:rsid w:val="00371646"/>
    <w:rsid w:val="003717EA"/>
    <w:rsid w:val="00373341"/>
    <w:rsid w:val="00375AE8"/>
    <w:rsid w:val="003771E4"/>
    <w:rsid w:val="0038050B"/>
    <w:rsid w:val="00384FC2"/>
    <w:rsid w:val="003875CC"/>
    <w:rsid w:val="00392B5B"/>
    <w:rsid w:val="00393707"/>
    <w:rsid w:val="00394109"/>
    <w:rsid w:val="003944F8"/>
    <w:rsid w:val="00395664"/>
    <w:rsid w:val="003A52DD"/>
    <w:rsid w:val="003A7110"/>
    <w:rsid w:val="003B15EC"/>
    <w:rsid w:val="003B2496"/>
    <w:rsid w:val="003B30B4"/>
    <w:rsid w:val="003C10BD"/>
    <w:rsid w:val="003C1BDF"/>
    <w:rsid w:val="003C2DE4"/>
    <w:rsid w:val="003C30F2"/>
    <w:rsid w:val="003C3A40"/>
    <w:rsid w:val="003C437F"/>
    <w:rsid w:val="003C5885"/>
    <w:rsid w:val="003C7764"/>
    <w:rsid w:val="003D1CA6"/>
    <w:rsid w:val="003D2071"/>
    <w:rsid w:val="003D2791"/>
    <w:rsid w:val="003D486C"/>
    <w:rsid w:val="003D78F4"/>
    <w:rsid w:val="003E03C4"/>
    <w:rsid w:val="003E145C"/>
    <w:rsid w:val="003E2A73"/>
    <w:rsid w:val="003E2BF9"/>
    <w:rsid w:val="003E2EDE"/>
    <w:rsid w:val="003E3CDF"/>
    <w:rsid w:val="003E432F"/>
    <w:rsid w:val="003E61DE"/>
    <w:rsid w:val="003E6F15"/>
    <w:rsid w:val="003E794F"/>
    <w:rsid w:val="003F08E4"/>
    <w:rsid w:val="003F2010"/>
    <w:rsid w:val="003F504B"/>
    <w:rsid w:val="003F6A59"/>
    <w:rsid w:val="003F754C"/>
    <w:rsid w:val="00400DCF"/>
    <w:rsid w:val="00401C16"/>
    <w:rsid w:val="00402C8C"/>
    <w:rsid w:val="00402F2A"/>
    <w:rsid w:val="00403B62"/>
    <w:rsid w:val="0040459E"/>
    <w:rsid w:val="00405548"/>
    <w:rsid w:val="004055F2"/>
    <w:rsid w:val="00407A1C"/>
    <w:rsid w:val="00410A33"/>
    <w:rsid w:val="0041131C"/>
    <w:rsid w:val="0041378E"/>
    <w:rsid w:val="004155A1"/>
    <w:rsid w:val="0041665A"/>
    <w:rsid w:val="00416A4C"/>
    <w:rsid w:val="00420B52"/>
    <w:rsid w:val="00422A0E"/>
    <w:rsid w:val="00431D44"/>
    <w:rsid w:val="00432B9B"/>
    <w:rsid w:val="00437760"/>
    <w:rsid w:val="004414C8"/>
    <w:rsid w:val="00447EE9"/>
    <w:rsid w:val="0045016B"/>
    <w:rsid w:val="0045065A"/>
    <w:rsid w:val="004509AD"/>
    <w:rsid w:val="004547C0"/>
    <w:rsid w:val="00454D04"/>
    <w:rsid w:val="0045634B"/>
    <w:rsid w:val="00464738"/>
    <w:rsid w:val="00464DE2"/>
    <w:rsid w:val="00467066"/>
    <w:rsid w:val="00470D5D"/>
    <w:rsid w:val="00471866"/>
    <w:rsid w:val="00472625"/>
    <w:rsid w:val="00472A35"/>
    <w:rsid w:val="004750E0"/>
    <w:rsid w:val="00475350"/>
    <w:rsid w:val="00476028"/>
    <w:rsid w:val="00481B44"/>
    <w:rsid w:val="00484662"/>
    <w:rsid w:val="00491426"/>
    <w:rsid w:val="004915B5"/>
    <w:rsid w:val="00491B09"/>
    <w:rsid w:val="00493B76"/>
    <w:rsid w:val="00494B6E"/>
    <w:rsid w:val="00494FB2"/>
    <w:rsid w:val="004950EF"/>
    <w:rsid w:val="00495FE4"/>
    <w:rsid w:val="004A0175"/>
    <w:rsid w:val="004A2264"/>
    <w:rsid w:val="004B4FD1"/>
    <w:rsid w:val="004B5519"/>
    <w:rsid w:val="004C092B"/>
    <w:rsid w:val="004C3BCF"/>
    <w:rsid w:val="004C42BD"/>
    <w:rsid w:val="004C51D7"/>
    <w:rsid w:val="004D0116"/>
    <w:rsid w:val="004D0C85"/>
    <w:rsid w:val="004D144B"/>
    <w:rsid w:val="004D47A4"/>
    <w:rsid w:val="004D4845"/>
    <w:rsid w:val="004E146D"/>
    <w:rsid w:val="004E29A3"/>
    <w:rsid w:val="004E2A88"/>
    <w:rsid w:val="004E370C"/>
    <w:rsid w:val="004E661B"/>
    <w:rsid w:val="004F2EAC"/>
    <w:rsid w:val="004F69E8"/>
    <w:rsid w:val="0050197F"/>
    <w:rsid w:val="00503A57"/>
    <w:rsid w:val="005040EC"/>
    <w:rsid w:val="005041A1"/>
    <w:rsid w:val="00506486"/>
    <w:rsid w:val="00511967"/>
    <w:rsid w:val="00513CE7"/>
    <w:rsid w:val="0052178A"/>
    <w:rsid w:val="00522A3C"/>
    <w:rsid w:val="00525D56"/>
    <w:rsid w:val="0053085E"/>
    <w:rsid w:val="00530895"/>
    <w:rsid w:val="005356B8"/>
    <w:rsid w:val="00543001"/>
    <w:rsid w:val="00545C5E"/>
    <w:rsid w:val="00546C2A"/>
    <w:rsid w:val="0055112B"/>
    <w:rsid w:val="00551449"/>
    <w:rsid w:val="0055217C"/>
    <w:rsid w:val="00557EFC"/>
    <w:rsid w:val="005611E9"/>
    <w:rsid w:val="0056163C"/>
    <w:rsid w:val="005621E8"/>
    <w:rsid w:val="00562E15"/>
    <w:rsid w:val="00565B4E"/>
    <w:rsid w:val="00566D18"/>
    <w:rsid w:val="005719CC"/>
    <w:rsid w:val="005721D4"/>
    <w:rsid w:val="00573056"/>
    <w:rsid w:val="005740BC"/>
    <w:rsid w:val="0057452A"/>
    <w:rsid w:val="00576B05"/>
    <w:rsid w:val="00581B2B"/>
    <w:rsid w:val="00593A36"/>
    <w:rsid w:val="00593BF2"/>
    <w:rsid w:val="00595E59"/>
    <w:rsid w:val="00597A63"/>
    <w:rsid w:val="005A006A"/>
    <w:rsid w:val="005A1198"/>
    <w:rsid w:val="005A4E87"/>
    <w:rsid w:val="005A65CA"/>
    <w:rsid w:val="005A7FF9"/>
    <w:rsid w:val="005B08F2"/>
    <w:rsid w:val="005B15E5"/>
    <w:rsid w:val="005B56DD"/>
    <w:rsid w:val="005C04CC"/>
    <w:rsid w:val="005C1E05"/>
    <w:rsid w:val="005C2C39"/>
    <w:rsid w:val="005C33DB"/>
    <w:rsid w:val="005C5EE4"/>
    <w:rsid w:val="005D15E7"/>
    <w:rsid w:val="005D37B3"/>
    <w:rsid w:val="005D4107"/>
    <w:rsid w:val="005D76C6"/>
    <w:rsid w:val="005E26F9"/>
    <w:rsid w:val="005E4BC5"/>
    <w:rsid w:val="005E53B3"/>
    <w:rsid w:val="005E77BD"/>
    <w:rsid w:val="005F208A"/>
    <w:rsid w:val="005F65E9"/>
    <w:rsid w:val="005F6D92"/>
    <w:rsid w:val="006002DD"/>
    <w:rsid w:val="006013A3"/>
    <w:rsid w:val="00605BD1"/>
    <w:rsid w:val="00606392"/>
    <w:rsid w:val="006065EF"/>
    <w:rsid w:val="00612394"/>
    <w:rsid w:val="00612EDF"/>
    <w:rsid w:val="0061331C"/>
    <w:rsid w:val="006160ED"/>
    <w:rsid w:val="00620652"/>
    <w:rsid w:val="00621492"/>
    <w:rsid w:val="006216D2"/>
    <w:rsid w:val="00621E2F"/>
    <w:rsid w:val="00622F32"/>
    <w:rsid w:val="00625669"/>
    <w:rsid w:val="00626342"/>
    <w:rsid w:val="00626C22"/>
    <w:rsid w:val="00626EB8"/>
    <w:rsid w:val="00630BA4"/>
    <w:rsid w:val="0063105E"/>
    <w:rsid w:val="00631F1B"/>
    <w:rsid w:val="00633035"/>
    <w:rsid w:val="0063304D"/>
    <w:rsid w:val="00633903"/>
    <w:rsid w:val="00637AF5"/>
    <w:rsid w:val="00637F12"/>
    <w:rsid w:val="00640A26"/>
    <w:rsid w:val="00641185"/>
    <w:rsid w:val="0064264C"/>
    <w:rsid w:val="00653F9B"/>
    <w:rsid w:val="00654772"/>
    <w:rsid w:val="00654D3F"/>
    <w:rsid w:val="00654E7A"/>
    <w:rsid w:val="00655527"/>
    <w:rsid w:val="00656DC6"/>
    <w:rsid w:val="006576BA"/>
    <w:rsid w:val="00661430"/>
    <w:rsid w:val="00663881"/>
    <w:rsid w:val="00664553"/>
    <w:rsid w:val="0066625F"/>
    <w:rsid w:val="0066692F"/>
    <w:rsid w:val="0067087A"/>
    <w:rsid w:val="00674081"/>
    <w:rsid w:val="00675FA2"/>
    <w:rsid w:val="0067666D"/>
    <w:rsid w:val="00676B05"/>
    <w:rsid w:val="0067781C"/>
    <w:rsid w:val="006806E1"/>
    <w:rsid w:val="00684B69"/>
    <w:rsid w:val="006856EE"/>
    <w:rsid w:val="00686F46"/>
    <w:rsid w:val="00690013"/>
    <w:rsid w:val="006909B5"/>
    <w:rsid w:val="006909BA"/>
    <w:rsid w:val="006935C9"/>
    <w:rsid w:val="006944F0"/>
    <w:rsid w:val="00695415"/>
    <w:rsid w:val="0069667B"/>
    <w:rsid w:val="00697BB8"/>
    <w:rsid w:val="006A1445"/>
    <w:rsid w:val="006A2071"/>
    <w:rsid w:val="006B14E8"/>
    <w:rsid w:val="006B173F"/>
    <w:rsid w:val="006B17EF"/>
    <w:rsid w:val="006B297F"/>
    <w:rsid w:val="006B3698"/>
    <w:rsid w:val="006B3884"/>
    <w:rsid w:val="006B4F4D"/>
    <w:rsid w:val="006C0FB2"/>
    <w:rsid w:val="006C1F33"/>
    <w:rsid w:val="006C2A8B"/>
    <w:rsid w:val="006C57C6"/>
    <w:rsid w:val="006C7580"/>
    <w:rsid w:val="006D018E"/>
    <w:rsid w:val="006D0A1B"/>
    <w:rsid w:val="006D251D"/>
    <w:rsid w:val="006E2895"/>
    <w:rsid w:val="006F0F63"/>
    <w:rsid w:val="006F1510"/>
    <w:rsid w:val="006F26FB"/>
    <w:rsid w:val="006F2815"/>
    <w:rsid w:val="006F2B8B"/>
    <w:rsid w:val="006F4D0F"/>
    <w:rsid w:val="006F4D76"/>
    <w:rsid w:val="0070421B"/>
    <w:rsid w:val="007046E0"/>
    <w:rsid w:val="007054C6"/>
    <w:rsid w:val="00705811"/>
    <w:rsid w:val="00710E71"/>
    <w:rsid w:val="00712480"/>
    <w:rsid w:val="00712BB4"/>
    <w:rsid w:val="00712F1B"/>
    <w:rsid w:val="00715874"/>
    <w:rsid w:val="007170E0"/>
    <w:rsid w:val="007200CC"/>
    <w:rsid w:val="0072107E"/>
    <w:rsid w:val="0072331C"/>
    <w:rsid w:val="0072354F"/>
    <w:rsid w:val="00723D79"/>
    <w:rsid w:val="007245C9"/>
    <w:rsid w:val="007256B3"/>
    <w:rsid w:val="00732333"/>
    <w:rsid w:val="007421F6"/>
    <w:rsid w:val="00742B56"/>
    <w:rsid w:val="00745462"/>
    <w:rsid w:val="00745BC8"/>
    <w:rsid w:val="00746FF6"/>
    <w:rsid w:val="00747A29"/>
    <w:rsid w:val="00750C12"/>
    <w:rsid w:val="00752DFE"/>
    <w:rsid w:val="00753421"/>
    <w:rsid w:val="00753D00"/>
    <w:rsid w:val="007541FC"/>
    <w:rsid w:val="00754291"/>
    <w:rsid w:val="00756AEF"/>
    <w:rsid w:val="00756F8D"/>
    <w:rsid w:val="0075782B"/>
    <w:rsid w:val="0076173B"/>
    <w:rsid w:val="0076437D"/>
    <w:rsid w:val="00765855"/>
    <w:rsid w:val="00771FB2"/>
    <w:rsid w:val="00773219"/>
    <w:rsid w:val="00775C09"/>
    <w:rsid w:val="00781F51"/>
    <w:rsid w:val="0078469A"/>
    <w:rsid w:val="00794990"/>
    <w:rsid w:val="00795BAB"/>
    <w:rsid w:val="00796A85"/>
    <w:rsid w:val="00797489"/>
    <w:rsid w:val="007A08D1"/>
    <w:rsid w:val="007A2DEE"/>
    <w:rsid w:val="007A5E96"/>
    <w:rsid w:val="007B007C"/>
    <w:rsid w:val="007B03B7"/>
    <w:rsid w:val="007C25D0"/>
    <w:rsid w:val="007C36BA"/>
    <w:rsid w:val="007C39C7"/>
    <w:rsid w:val="007C7FBA"/>
    <w:rsid w:val="007D061D"/>
    <w:rsid w:val="007D0C87"/>
    <w:rsid w:val="007D1947"/>
    <w:rsid w:val="007D22EB"/>
    <w:rsid w:val="007D2F23"/>
    <w:rsid w:val="007E17BD"/>
    <w:rsid w:val="007E2083"/>
    <w:rsid w:val="007E3F3E"/>
    <w:rsid w:val="007E41F1"/>
    <w:rsid w:val="007E6590"/>
    <w:rsid w:val="007E6CA6"/>
    <w:rsid w:val="007F0C4E"/>
    <w:rsid w:val="007F364A"/>
    <w:rsid w:val="007F3D19"/>
    <w:rsid w:val="007F5BD5"/>
    <w:rsid w:val="007F7264"/>
    <w:rsid w:val="007F7F19"/>
    <w:rsid w:val="00801EB1"/>
    <w:rsid w:val="0080581F"/>
    <w:rsid w:val="00806840"/>
    <w:rsid w:val="00806984"/>
    <w:rsid w:val="00810485"/>
    <w:rsid w:val="00814772"/>
    <w:rsid w:val="00817CC8"/>
    <w:rsid w:val="008217AB"/>
    <w:rsid w:val="00821CD3"/>
    <w:rsid w:val="00822D52"/>
    <w:rsid w:val="00824D72"/>
    <w:rsid w:val="00825B97"/>
    <w:rsid w:val="008326B6"/>
    <w:rsid w:val="0083675C"/>
    <w:rsid w:val="00841313"/>
    <w:rsid w:val="00841885"/>
    <w:rsid w:val="008424A7"/>
    <w:rsid w:val="00842662"/>
    <w:rsid w:val="0084775D"/>
    <w:rsid w:val="00851D34"/>
    <w:rsid w:val="008549DB"/>
    <w:rsid w:val="0086463A"/>
    <w:rsid w:val="00865F42"/>
    <w:rsid w:val="0087150A"/>
    <w:rsid w:val="008730A1"/>
    <w:rsid w:val="00873E10"/>
    <w:rsid w:val="008754ED"/>
    <w:rsid w:val="00875EFB"/>
    <w:rsid w:val="008801AC"/>
    <w:rsid w:val="00885EE4"/>
    <w:rsid w:val="00886BBF"/>
    <w:rsid w:val="008870B3"/>
    <w:rsid w:val="00891CA8"/>
    <w:rsid w:val="00892E12"/>
    <w:rsid w:val="0089380F"/>
    <w:rsid w:val="008A6EB6"/>
    <w:rsid w:val="008B3E37"/>
    <w:rsid w:val="008B5690"/>
    <w:rsid w:val="008B5741"/>
    <w:rsid w:val="008B6774"/>
    <w:rsid w:val="008C1254"/>
    <w:rsid w:val="008C172D"/>
    <w:rsid w:val="008C3F56"/>
    <w:rsid w:val="008C546B"/>
    <w:rsid w:val="008C6E11"/>
    <w:rsid w:val="008C6FBF"/>
    <w:rsid w:val="008D0D8E"/>
    <w:rsid w:val="008D158E"/>
    <w:rsid w:val="008D2CA2"/>
    <w:rsid w:val="008D5BED"/>
    <w:rsid w:val="008D6B8D"/>
    <w:rsid w:val="008D6BEF"/>
    <w:rsid w:val="008E0BB1"/>
    <w:rsid w:val="008E1C81"/>
    <w:rsid w:val="008E3A3A"/>
    <w:rsid w:val="008E51AB"/>
    <w:rsid w:val="008E5B11"/>
    <w:rsid w:val="008E6AD9"/>
    <w:rsid w:val="008F20BB"/>
    <w:rsid w:val="008F55D7"/>
    <w:rsid w:val="00901057"/>
    <w:rsid w:val="009015DB"/>
    <w:rsid w:val="00906892"/>
    <w:rsid w:val="00915F97"/>
    <w:rsid w:val="009252AB"/>
    <w:rsid w:val="00927C49"/>
    <w:rsid w:val="00933A8B"/>
    <w:rsid w:val="009348DD"/>
    <w:rsid w:val="00935CFC"/>
    <w:rsid w:val="009366A1"/>
    <w:rsid w:val="0094341E"/>
    <w:rsid w:val="009455CE"/>
    <w:rsid w:val="00945FEB"/>
    <w:rsid w:val="009460BE"/>
    <w:rsid w:val="00951258"/>
    <w:rsid w:val="009512D5"/>
    <w:rsid w:val="00952C5B"/>
    <w:rsid w:val="00955EC4"/>
    <w:rsid w:val="00957039"/>
    <w:rsid w:val="0096671C"/>
    <w:rsid w:val="00966D09"/>
    <w:rsid w:val="00966EE0"/>
    <w:rsid w:val="00973271"/>
    <w:rsid w:val="009748B6"/>
    <w:rsid w:val="00975DD8"/>
    <w:rsid w:val="00976D78"/>
    <w:rsid w:val="009837B7"/>
    <w:rsid w:val="00985840"/>
    <w:rsid w:val="00990B61"/>
    <w:rsid w:val="00991119"/>
    <w:rsid w:val="0099212A"/>
    <w:rsid w:val="009A0B16"/>
    <w:rsid w:val="009A14A1"/>
    <w:rsid w:val="009A461A"/>
    <w:rsid w:val="009A522B"/>
    <w:rsid w:val="009A6810"/>
    <w:rsid w:val="009A7132"/>
    <w:rsid w:val="009A7434"/>
    <w:rsid w:val="009B2D82"/>
    <w:rsid w:val="009B3A4A"/>
    <w:rsid w:val="009B6261"/>
    <w:rsid w:val="009B6F6E"/>
    <w:rsid w:val="009C052F"/>
    <w:rsid w:val="009C0873"/>
    <w:rsid w:val="009C40F8"/>
    <w:rsid w:val="009C4C02"/>
    <w:rsid w:val="009C4E1A"/>
    <w:rsid w:val="009C6BB5"/>
    <w:rsid w:val="009D37A8"/>
    <w:rsid w:val="009D5DBD"/>
    <w:rsid w:val="009D6F78"/>
    <w:rsid w:val="009D7858"/>
    <w:rsid w:val="009E3C50"/>
    <w:rsid w:val="009E3DC2"/>
    <w:rsid w:val="009E41B2"/>
    <w:rsid w:val="009E4EB4"/>
    <w:rsid w:val="009E6EDF"/>
    <w:rsid w:val="009E717E"/>
    <w:rsid w:val="009E7B7A"/>
    <w:rsid w:val="009F23D6"/>
    <w:rsid w:val="009F4A05"/>
    <w:rsid w:val="009F573D"/>
    <w:rsid w:val="009F7BB3"/>
    <w:rsid w:val="00A00070"/>
    <w:rsid w:val="00A01166"/>
    <w:rsid w:val="00A10EB1"/>
    <w:rsid w:val="00A14039"/>
    <w:rsid w:val="00A153C2"/>
    <w:rsid w:val="00A153F1"/>
    <w:rsid w:val="00A15585"/>
    <w:rsid w:val="00A15C38"/>
    <w:rsid w:val="00A17247"/>
    <w:rsid w:val="00A23907"/>
    <w:rsid w:val="00A26D02"/>
    <w:rsid w:val="00A2739F"/>
    <w:rsid w:val="00A278FD"/>
    <w:rsid w:val="00A337E4"/>
    <w:rsid w:val="00A33C65"/>
    <w:rsid w:val="00A34222"/>
    <w:rsid w:val="00A369C6"/>
    <w:rsid w:val="00A408E9"/>
    <w:rsid w:val="00A4156A"/>
    <w:rsid w:val="00A41D35"/>
    <w:rsid w:val="00A43E8B"/>
    <w:rsid w:val="00A45234"/>
    <w:rsid w:val="00A45645"/>
    <w:rsid w:val="00A45D82"/>
    <w:rsid w:val="00A53F77"/>
    <w:rsid w:val="00A541B2"/>
    <w:rsid w:val="00A55DB3"/>
    <w:rsid w:val="00A651A7"/>
    <w:rsid w:val="00A67D76"/>
    <w:rsid w:val="00A706B8"/>
    <w:rsid w:val="00A70B8E"/>
    <w:rsid w:val="00A70E59"/>
    <w:rsid w:val="00A71EA1"/>
    <w:rsid w:val="00A74146"/>
    <w:rsid w:val="00A818E9"/>
    <w:rsid w:val="00A827A0"/>
    <w:rsid w:val="00A83791"/>
    <w:rsid w:val="00A90F03"/>
    <w:rsid w:val="00A91263"/>
    <w:rsid w:val="00A93C12"/>
    <w:rsid w:val="00A94F15"/>
    <w:rsid w:val="00AA03AE"/>
    <w:rsid w:val="00AA06A4"/>
    <w:rsid w:val="00AA0858"/>
    <w:rsid w:val="00AA0C27"/>
    <w:rsid w:val="00AA1999"/>
    <w:rsid w:val="00AA229A"/>
    <w:rsid w:val="00AA2C35"/>
    <w:rsid w:val="00AA2D01"/>
    <w:rsid w:val="00AA5D12"/>
    <w:rsid w:val="00AA7872"/>
    <w:rsid w:val="00AB090F"/>
    <w:rsid w:val="00AB0CA7"/>
    <w:rsid w:val="00AB1A4F"/>
    <w:rsid w:val="00AB236A"/>
    <w:rsid w:val="00AB3805"/>
    <w:rsid w:val="00AB3AA3"/>
    <w:rsid w:val="00AB5722"/>
    <w:rsid w:val="00AC316C"/>
    <w:rsid w:val="00AC39FD"/>
    <w:rsid w:val="00AC4BBE"/>
    <w:rsid w:val="00AC4DB0"/>
    <w:rsid w:val="00AC6308"/>
    <w:rsid w:val="00AC6847"/>
    <w:rsid w:val="00AC6E3F"/>
    <w:rsid w:val="00AD0977"/>
    <w:rsid w:val="00AD1DC5"/>
    <w:rsid w:val="00AE0527"/>
    <w:rsid w:val="00AE085E"/>
    <w:rsid w:val="00AE1371"/>
    <w:rsid w:val="00AE3A69"/>
    <w:rsid w:val="00AE40F3"/>
    <w:rsid w:val="00AE7D4A"/>
    <w:rsid w:val="00AF6650"/>
    <w:rsid w:val="00B007C5"/>
    <w:rsid w:val="00B00A8F"/>
    <w:rsid w:val="00B01465"/>
    <w:rsid w:val="00B01D57"/>
    <w:rsid w:val="00B03AC6"/>
    <w:rsid w:val="00B068C7"/>
    <w:rsid w:val="00B06F75"/>
    <w:rsid w:val="00B13F73"/>
    <w:rsid w:val="00B15C3D"/>
    <w:rsid w:val="00B17DCE"/>
    <w:rsid w:val="00B231F9"/>
    <w:rsid w:val="00B24C51"/>
    <w:rsid w:val="00B2594C"/>
    <w:rsid w:val="00B2596A"/>
    <w:rsid w:val="00B27EC5"/>
    <w:rsid w:val="00B314B8"/>
    <w:rsid w:val="00B32968"/>
    <w:rsid w:val="00B341A6"/>
    <w:rsid w:val="00B40390"/>
    <w:rsid w:val="00B4047E"/>
    <w:rsid w:val="00B41089"/>
    <w:rsid w:val="00B444CC"/>
    <w:rsid w:val="00B468B8"/>
    <w:rsid w:val="00B51441"/>
    <w:rsid w:val="00B51813"/>
    <w:rsid w:val="00B55080"/>
    <w:rsid w:val="00B55486"/>
    <w:rsid w:val="00B5614A"/>
    <w:rsid w:val="00B56DA1"/>
    <w:rsid w:val="00B6315A"/>
    <w:rsid w:val="00B64DB8"/>
    <w:rsid w:val="00B71768"/>
    <w:rsid w:val="00B73732"/>
    <w:rsid w:val="00B741F6"/>
    <w:rsid w:val="00B75C88"/>
    <w:rsid w:val="00B75D0A"/>
    <w:rsid w:val="00B76FC5"/>
    <w:rsid w:val="00B80A43"/>
    <w:rsid w:val="00B8370E"/>
    <w:rsid w:val="00B92433"/>
    <w:rsid w:val="00B92550"/>
    <w:rsid w:val="00B93959"/>
    <w:rsid w:val="00BA1653"/>
    <w:rsid w:val="00BA1BFD"/>
    <w:rsid w:val="00BA401A"/>
    <w:rsid w:val="00BB05C1"/>
    <w:rsid w:val="00BB0D44"/>
    <w:rsid w:val="00BB3D8D"/>
    <w:rsid w:val="00BB4B6D"/>
    <w:rsid w:val="00BC5531"/>
    <w:rsid w:val="00BC6048"/>
    <w:rsid w:val="00BC641C"/>
    <w:rsid w:val="00BC7F42"/>
    <w:rsid w:val="00BD194E"/>
    <w:rsid w:val="00BD2BA8"/>
    <w:rsid w:val="00BD605E"/>
    <w:rsid w:val="00BE1B6D"/>
    <w:rsid w:val="00BE2735"/>
    <w:rsid w:val="00BE28DC"/>
    <w:rsid w:val="00BE349B"/>
    <w:rsid w:val="00BE7F7D"/>
    <w:rsid w:val="00BF026F"/>
    <w:rsid w:val="00BF038C"/>
    <w:rsid w:val="00BF1E5D"/>
    <w:rsid w:val="00BF2FCC"/>
    <w:rsid w:val="00BF50F3"/>
    <w:rsid w:val="00C0290B"/>
    <w:rsid w:val="00C03A88"/>
    <w:rsid w:val="00C03A89"/>
    <w:rsid w:val="00C04A38"/>
    <w:rsid w:val="00C06A90"/>
    <w:rsid w:val="00C12928"/>
    <w:rsid w:val="00C14250"/>
    <w:rsid w:val="00C14FF8"/>
    <w:rsid w:val="00C22097"/>
    <w:rsid w:val="00C245A4"/>
    <w:rsid w:val="00C24A19"/>
    <w:rsid w:val="00C24D44"/>
    <w:rsid w:val="00C25100"/>
    <w:rsid w:val="00C25F1D"/>
    <w:rsid w:val="00C25FDC"/>
    <w:rsid w:val="00C32B87"/>
    <w:rsid w:val="00C33415"/>
    <w:rsid w:val="00C34A91"/>
    <w:rsid w:val="00C377BC"/>
    <w:rsid w:val="00C42848"/>
    <w:rsid w:val="00C4346E"/>
    <w:rsid w:val="00C434A3"/>
    <w:rsid w:val="00C43C9C"/>
    <w:rsid w:val="00C5104E"/>
    <w:rsid w:val="00C5283B"/>
    <w:rsid w:val="00C52B03"/>
    <w:rsid w:val="00C573F1"/>
    <w:rsid w:val="00C6052F"/>
    <w:rsid w:val="00C60E61"/>
    <w:rsid w:val="00C621F5"/>
    <w:rsid w:val="00C63B40"/>
    <w:rsid w:val="00C67C8A"/>
    <w:rsid w:val="00C67F83"/>
    <w:rsid w:val="00C723F8"/>
    <w:rsid w:val="00C7322C"/>
    <w:rsid w:val="00C74EB7"/>
    <w:rsid w:val="00C75C4E"/>
    <w:rsid w:val="00C8161B"/>
    <w:rsid w:val="00C81680"/>
    <w:rsid w:val="00C85011"/>
    <w:rsid w:val="00C92126"/>
    <w:rsid w:val="00C9332C"/>
    <w:rsid w:val="00C941E2"/>
    <w:rsid w:val="00C949D5"/>
    <w:rsid w:val="00C9720A"/>
    <w:rsid w:val="00CA0B15"/>
    <w:rsid w:val="00CA5F75"/>
    <w:rsid w:val="00CA6966"/>
    <w:rsid w:val="00CA6CAE"/>
    <w:rsid w:val="00CA7DB3"/>
    <w:rsid w:val="00CB4E94"/>
    <w:rsid w:val="00CB708C"/>
    <w:rsid w:val="00CB7253"/>
    <w:rsid w:val="00CB7557"/>
    <w:rsid w:val="00CC3351"/>
    <w:rsid w:val="00CD07B4"/>
    <w:rsid w:val="00CD17B0"/>
    <w:rsid w:val="00CD20DC"/>
    <w:rsid w:val="00CD6535"/>
    <w:rsid w:val="00CD667A"/>
    <w:rsid w:val="00CD75D1"/>
    <w:rsid w:val="00CE1A14"/>
    <w:rsid w:val="00CE21C6"/>
    <w:rsid w:val="00CE23C1"/>
    <w:rsid w:val="00CE28C0"/>
    <w:rsid w:val="00CE370F"/>
    <w:rsid w:val="00CE4078"/>
    <w:rsid w:val="00CE475F"/>
    <w:rsid w:val="00CE7616"/>
    <w:rsid w:val="00CF03CD"/>
    <w:rsid w:val="00CF0CAF"/>
    <w:rsid w:val="00CF1872"/>
    <w:rsid w:val="00CF2BAB"/>
    <w:rsid w:val="00CF509D"/>
    <w:rsid w:val="00CF62B1"/>
    <w:rsid w:val="00D0011E"/>
    <w:rsid w:val="00D03E8A"/>
    <w:rsid w:val="00D07CD6"/>
    <w:rsid w:val="00D1179F"/>
    <w:rsid w:val="00D1431B"/>
    <w:rsid w:val="00D1503E"/>
    <w:rsid w:val="00D330F4"/>
    <w:rsid w:val="00D36C50"/>
    <w:rsid w:val="00D40C35"/>
    <w:rsid w:val="00D41A52"/>
    <w:rsid w:val="00D42EFE"/>
    <w:rsid w:val="00D431B0"/>
    <w:rsid w:val="00D440F5"/>
    <w:rsid w:val="00D44900"/>
    <w:rsid w:val="00D44A47"/>
    <w:rsid w:val="00D46CF8"/>
    <w:rsid w:val="00D50E2A"/>
    <w:rsid w:val="00D51D8B"/>
    <w:rsid w:val="00D53FAC"/>
    <w:rsid w:val="00D54B26"/>
    <w:rsid w:val="00D5531A"/>
    <w:rsid w:val="00D658F2"/>
    <w:rsid w:val="00D678F8"/>
    <w:rsid w:val="00D73B97"/>
    <w:rsid w:val="00D75B55"/>
    <w:rsid w:val="00D8040D"/>
    <w:rsid w:val="00D836C8"/>
    <w:rsid w:val="00D924FD"/>
    <w:rsid w:val="00D93F80"/>
    <w:rsid w:val="00D97435"/>
    <w:rsid w:val="00DA08FC"/>
    <w:rsid w:val="00DA2F8F"/>
    <w:rsid w:val="00DA6C25"/>
    <w:rsid w:val="00DB1DB4"/>
    <w:rsid w:val="00DB25D1"/>
    <w:rsid w:val="00DB523B"/>
    <w:rsid w:val="00DC3A6D"/>
    <w:rsid w:val="00DC440A"/>
    <w:rsid w:val="00DD37A5"/>
    <w:rsid w:val="00DD494D"/>
    <w:rsid w:val="00DE6186"/>
    <w:rsid w:val="00DF5980"/>
    <w:rsid w:val="00DF72A2"/>
    <w:rsid w:val="00E00AC6"/>
    <w:rsid w:val="00E0137B"/>
    <w:rsid w:val="00E05981"/>
    <w:rsid w:val="00E05989"/>
    <w:rsid w:val="00E05E05"/>
    <w:rsid w:val="00E065DA"/>
    <w:rsid w:val="00E23116"/>
    <w:rsid w:val="00E25A35"/>
    <w:rsid w:val="00E25E92"/>
    <w:rsid w:val="00E27674"/>
    <w:rsid w:val="00E27D35"/>
    <w:rsid w:val="00E3164F"/>
    <w:rsid w:val="00E322A7"/>
    <w:rsid w:val="00E3502B"/>
    <w:rsid w:val="00E40507"/>
    <w:rsid w:val="00E437C5"/>
    <w:rsid w:val="00E45D98"/>
    <w:rsid w:val="00E51A03"/>
    <w:rsid w:val="00E54708"/>
    <w:rsid w:val="00E5510B"/>
    <w:rsid w:val="00E57284"/>
    <w:rsid w:val="00E628D0"/>
    <w:rsid w:val="00E62ABD"/>
    <w:rsid w:val="00E640DA"/>
    <w:rsid w:val="00E6658F"/>
    <w:rsid w:val="00E75DB0"/>
    <w:rsid w:val="00E77F71"/>
    <w:rsid w:val="00E80456"/>
    <w:rsid w:val="00E81AA0"/>
    <w:rsid w:val="00E81C0F"/>
    <w:rsid w:val="00E848EE"/>
    <w:rsid w:val="00E85681"/>
    <w:rsid w:val="00E870CA"/>
    <w:rsid w:val="00E906EC"/>
    <w:rsid w:val="00E90E01"/>
    <w:rsid w:val="00E956F3"/>
    <w:rsid w:val="00EA07EA"/>
    <w:rsid w:val="00EA0A1B"/>
    <w:rsid w:val="00EA2984"/>
    <w:rsid w:val="00EA3F46"/>
    <w:rsid w:val="00EA6102"/>
    <w:rsid w:val="00EA7372"/>
    <w:rsid w:val="00EA76ED"/>
    <w:rsid w:val="00EB2BD8"/>
    <w:rsid w:val="00EC04D1"/>
    <w:rsid w:val="00EC0EB7"/>
    <w:rsid w:val="00EC2157"/>
    <w:rsid w:val="00EC23FD"/>
    <w:rsid w:val="00EC2AC7"/>
    <w:rsid w:val="00EC2EAC"/>
    <w:rsid w:val="00EC51CA"/>
    <w:rsid w:val="00EC619F"/>
    <w:rsid w:val="00EC78ED"/>
    <w:rsid w:val="00EC7E6A"/>
    <w:rsid w:val="00EC7EFD"/>
    <w:rsid w:val="00ED36D8"/>
    <w:rsid w:val="00ED60C7"/>
    <w:rsid w:val="00ED6521"/>
    <w:rsid w:val="00EE19EF"/>
    <w:rsid w:val="00EE3A3A"/>
    <w:rsid w:val="00EE6086"/>
    <w:rsid w:val="00EF4071"/>
    <w:rsid w:val="00EF43F5"/>
    <w:rsid w:val="00EF629F"/>
    <w:rsid w:val="00EF65EC"/>
    <w:rsid w:val="00EF765F"/>
    <w:rsid w:val="00F028DE"/>
    <w:rsid w:val="00F02FD8"/>
    <w:rsid w:val="00F03145"/>
    <w:rsid w:val="00F0335A"/>
    <w:rsid w:val="00F0585C"/>
    <w:rsid w:val="00F078ED"/>
    <w:rsid w:val="00F07901"/>
    <w:rsid w:val="00F107B7"/>
    <w:rsid w:val="00F1175D"/>
    <w:rsid w:val="00F11F57"/>
    <w:rsid w:val="00F15EF8"/>
    <w:rsid w:val="00F16B9A"/>
    <w:rsid w:val="00F1730F"/>
    <w:rsid w:val="00F2017F"/>
    <w:rsid w:val="00F20D90"/>
    <w:rsid w:val="00F21607"/>
    <w:rsid w:val="00F22CB2"/>
    <w:rsid w:val="00F23837"/>
    <w:rsid w:val="00F24034"/>
    <w:rsid w:val="00F2447A"/>
    <w:rsid w:val="00F25A1B"/>
    <w:rsid w:val="00F26A3A"/>
    <w:rsid w:val="00F271EF"/>
    <w:rsid w:val="00F33F70"/>
    <w:rsid w:val="00F35E2E"/>
    <w:rsid w:val="00F36E53"/>
    <w:rsid w:val="00F37591"/>
    <w:rsid w:val="00F4307E"/>
    <w:rsid w:val="00F4316C"/>
    <w:rsid w:val="00F43C8C"/>
    <w:rsid w:val="00F43E14"/>
    <w:rsid w:val="00F46176"/>
    <w:rsid w:val="00F469D5"/>
    <w:rsid w:val="00F47DD1"/>
    <w:rsid w:val="00F5126A"/>
    <w:rsid w:val="00F5149E"/>
    <w:rsid w:val="00F527A0"/>
    <w:rsid w:val="00F56A74"/>
    <w:rsid w:val="00F57AD9"/>
    <w:rsid w:val="00F63278"/>
    <w:rsid w:val="00F63887"/>
    <w:rsid w:val="00F664A6"/>
    <w:rsid w:val="00F66700"/>
    <w:rsid w:val="00F713D1"/>
    <w:rsid w:val="00F74672"/>
    <w:rsid w:val="00F74776"/>
    <w:rsid w:val="00F74B27"/>
    <w:rsid w:val="00F74E61"/>
    <w:rsid w:val="00F76AC3"/>
    <w:rsid w:val="00F77F0C"/>
    <w:rsid w:val="00F832E5"/>
    <w:rsid w:val="00F836F5"/>
    <w:rsid w:val="00F838EA"/>
    <w:rsid w:val="00F86034"/>
    <w:rsid w:val="00F8614E"/>
    <w:rsid w:val="00F863CE"/>
    <w:rsid w:val="00F8688F"/>
    <w:rsid w:val="00F870A3"/>
    <w:rsid w:val="00F91762"/>
    <w:rsid w:val="00F9405B"/>
    <w:rsid w:val="00F944F6"/>
    <w:rsid w:val="00F94F5E"/>
    <w:rsid w:val="00FA0FE2"/>
    <w:rsid w:val="00FA248F"/>
    <w:rsid w:val="00FA34E8"/>
    <w:rsid w:val="00FA3F55"/>
    <w:rsid w:val="00FA5E05"/>
    <w:rsid w:val="00FA758D"/>
    <w:rsid w:val="00FA7D4E"/>
    <w:rsid w:val="00FB0D5D"/>
    <w:rsid w:val="00FB4CB8"/>
    <w:rsid w:val="00FB580C"/>
    <w:rsid w:val="00FC0B66"/>
    <w:rsid w:val="00FC219D"/>
    <w:rsid w:val="00FC355A"/>
    <w:rsid w:val="00FC777B"/>
    <w:rsid w:val="00FD549D"/>
    <w:rsid w:val="00FD5A8F"/>
    <w:rsid w:val="00FD6374"/>
    <w:rsid w:val="00FD6A1F"/>
    <w:rsid w:val="00FD7D60"/>
    <w:rsid w:val="00FE009C"/>
    <w:rsid w:val="00FE229D"/>
    <w:rsid w:val="00FE2BE1"/>
    <w:rsid w:val="00FE3919"/>
    <w:rsid w:val="00FE7741"/>
    <w:rsid w:val="00FF1CE6"/>
    <w:rsid w:val="00FF2067"/>
    <w:rsid w:val="00FF2E00"/>
    <w:rsid w:val="00FF395F"/>
    <w:rsid w:val="00FF4D2A"/>
    <w:rsid w:val="00FF5398"/>
    <w:rsid w:val="00FF579F"/>
    <w:rsid w:val="00FF67A0"/>
    <w:rsid w:val="00FF6887"/>
    <w:rsid w:val="0B6147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EF1A3D"/>
  <w15:chartTrackingRefBased/>
  <w15:docId w15:val="{B5A972B3-8871-4AF3-91B1-22758D1E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uiPriority w:val="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 w:type="table" w:customStyle="1" w:styleId="TableGrid1">
    <w:name w:val="Table Grid1"/>
    <w:basedOn w:val="TableNormal"/>
    <w:next w:val="TableGrid"/>
    <w:rsid w:val="002F032B"/>
    <w:rPr>
      <w:rFonts w:ascii="Calibri" w:eastAsia="Times New Roman" w:hAnsi="Calibri"/>
      <w:sz w:val="24"/>
    </w:rPr>
    <w:tblPr/>
  </w:style>
  <w:style w:type="table" w:customStyle="1" w:styleId="TableGrid2">
    <w:name w:val="Table Grid2"/>
    <w:basedOn w:val="TableNormal"/>
    <w:next w:val="TableGrid"/>
    <w:uiPriority w:val="39"/>
    <w:rsid w:val="005E4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0A55"/>
    <w:rPr>
      <w:rFonts w:ascii="Courier" w:eastAsia="Times New Roman" w:hAnsi="Courier"/>
      <w:snapToGrid w:val="0"/>
      <w:sz w:val="24"/>
      <w:szCs w:val="24"/>
    </w:rPr>
  </w:style>
  <w:style w:type="paragraph" w:styleId="Revision">
    <w:name w:val="Revision"/>
    <w:hidden/>
    <w:uiPriority w:val="99"/>
    <w:semiHidden/>
    <w:rsid w:val="002116B6"/>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161BD1"/>
    <w:rPr>
      <w:color w:val="605E5C"/>
      <w:shd w:val="clear" w:color="auto" w:fill="E1DFDD"/>
    </w:rPr>
  </w:style>
  <w:style w:type="character" w:customStyle="1" w:styleId="ListParagraphChar">
    <w:name w:val="List Paragraph Char"/>
    <w:link w:val="ListParagraph"/>
    <w:uiPriority w:val="34"/>
    <w:locked/>
    <w:rsid w:val="00494B6E"/>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ssa-performanc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FF55-634D-46C9-8F70-C59B2DB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3510</Words>
  <Characters>19643</Characters>
  <Application>Microsoft Office Word</Application>
  <DocSecurity>0</DocSecurity>
  <Lines>892</Lines>
  <Paragraphs>472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Liz Villalba;Ford, Ursula</dc:creator>
  <cp:lastModifiedBy>Naomi Sipple</cp:lastModifiedBy>
  <cp:revision>4</cp:revision>
  <cp:lastPrinted>2016-06-08T18:12:00Z</cp:lastPrinted>
  <dcterms:created xsi:type="dcterms:W3CDTF">2026-05-28T20:40:00Z</dcterms:created>
  <dcterms:modified xsi:type="dcterms:W3CDTF">2026-05-28T22:05:00Z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-325799623</vt:i4>
  </property>
  <property fmtid="{D5CDD505-2E9C-101B-9397-08002B2CF9AE}" pid="3" name="_AuthorEmail">
    <vt:lpwstr>LP.PPDX.AES.Controls@ssa.gov</vt:lpwstr>
  </property>
  <property fmtid="{D5CDD505-2E9C-101B-9397-08002B2CF9AE}" pid="4" name="_AuthorEmailDisplayName">
    <vt:lpwstr>^LP PPDX AES Controls</vt:lpwstr>
  </property>
  <property fmtid="{D5CDD505-2E9C-101B-9397-08002B2CF9AE}" pid="5" name="_EmailSubject">
    <vt:lpwstr>AES partial package- OMB Expiration Notice: 0960-0444 SSA-8001- BK (revised)</vt:lpwstr>
  </property>
  <property fmtid="{D5CDD505-2E9C-101B-9397-08002B2CF9AE}" pid="6" name="_NewReviewCycle">
    <vt:lpwstr/>
  </property>
  <property fmtid="{D5CDD505-2E9C-101B-9397-08002B2CF9AE}" pid="7" name="_PreviousAdHocReviewCycleID">
    <vt:i4>-1198907300</vt:i4>
  </property>
  <property fmtid="{D5CDD505-2E9C-101B-9397-08002B2CF9AE}" pid="8" name="_ReviewingToolsShownOnce">
    <vt:lpwstr/>
  </property>
</Properties>
</file>