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51AD2B71" w14:paraId="3AA98E99" w14:textId="38F92206">
      <w:pPr>
        <w:spacing w:before="24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sidR="005E714A">
        <w:rPr>
          <w:b/>
          <w:bCs/>
        </w:rPr>
        <w:t>TITLE OF INFORMATION COLLECTION:</w:t>
      </w:r>
      <w:r w:rsidR="005E714A">
        <w:t xml:space="preserve"> </w:t>
      </w:r>
      <w:r w:rsidR="00D829F7">
        <w:t xml:space="preserve">Early Education Pathways </w:t>
      </w:r>
      <w:r w:rsidR="00B92A35">
        <w:t xml:space="preserve">Learning Management System - </w:t>
      </w:r>
      <w:r w:rsidR="00D829F7">
        <w:t>Standard Evaluation</w:t>
      </w:r>
    </w:p>
    <w:p w:rsidR="00482CE1" w:rsidP="00AA472C" w14:paraId="2801247B" w14:textId="2A2DDC67">
      <w:pPr>
        <w:spacing w:before="240"/>
      </w:pPr>
      <w:r>
        <w:rPr>
          <w:b/>
        </w:rPr>
        <w:t>PURPOSE AND USE</w:t>
      </w:r>
      <w:r w:rsidRPr="009239AA">
        <w:rPr>
          <w:b/>
        </w:rPr>
        <w:t xml:space="preserve">: </w:t>
      </w:r>
      <w:r w:rsidRPr="007766A5" w:rsidR="007766A5">
        <w:rPr>
          <w:bCs/>
        </w:rPr>
        <w:t>The</w:t>
      </w:r>
      <w:r w:rsidR="007766A5">
        <w:rPr>
          <w:b/>
        </w:rPr>
        <w:t xml:space="preserve"> </w:t>
      </w:r>
      <w:r w:rsidR="007766A5">
        <w:t>Early Education Pathways (EEP) Learning Management System</w:t>
      </w:r>
      <w:r w:rsidR="00276C27">
        <w:t xml:space="preserve"> (LMS)</w:t>
      </w:r>
      <w:r w:rsidR="007766A5">
        <w:t xml:space="preserve"> - Standard Evaluation will be administered </w:t>
      </w:r>
      <w:r w:rsidR="007F7B62">
        <w:t xml:space="preserve">to </w:t>
      </w:r>
      <w:r w:rsidR="00AA472C">
        <w:t>training</w:t>
      </w:r>
      <w:r w:rsidR="007F7B62">
        <w:t xml:space="preserve"> participants </w:t>
      </w:r>
      <w:r w:rsidR="001E591F">
        <w:t xml:space="preserve">at the end of the completion of courses. </w:t>
      </w:r>
    </w:p>
    <w:p w:rsidR="00A92AA5" w:rsidP="00AA472C" w14:paraId="17DDAAF0" w14:textId="10CDC6A0">
      <w:pPr>
        <w:spacing w:before="240"/>
      </w:pPr>
      <w:r w:rsidRPr="00A92AA5">
        <w:t>The EEP is an online learning management system that supports ongoing professional development</w:t>
      </w:r>
      <w:r>
        <w:t xml:space="preserve"> </w:t>
      </w:r>
      <w:r w:rsidRPr="00571773">
        <w:t>for staff in Head Start and childcare settings.</w:t>
      </w:r>
      <w:r>
        <w:t xml:space="preserve"> </w:t>
      </w:r>
      <w:r w:rsidRPr="00A92AA5">
        <w:t xml:space="preserve">The EEP LMS platform is a resource where </w:t>
      </w:r>
      <w:r>
        <w:t>the Office of Head Start (</w:t>
      </w:r>
      <w:r w:rsidRPr="00A92AA5">
        <w:t>OHS</w:t>
      </w:r>
      <w:r>
        <w:t>)</w:t>
      </w:r>
      <w:r w:rsidRPr="00A92AA5">
        <w:t xml:space="preserve"> provides direct oversight. The EEP is made available to the Head Start and Child Care workforce, supporting the vision of quality early learning environments, improved child outcomes, and workforce development across OHS and OCC priorities. </w:t>
      </w:r>
    </w:p>
    <w:p w:rsidR="00276C27" w:rsidP="00276C27" w14:paraId="07F82BAC" w14:textId="6A4F52CC">
      <w:pPr>
        <w:spacing w:before="240"/>
      </w:pPr>
      <w:r>
        <w:t xml:space="preserve">The </w:t>
      </w:r>
      <w:r w:rsidR="004A68D6">
        <w:t xml:space="preserve">feedback collected will be used </w:t>
      </w:r>
      <w:r>
        <w:t xml:space="preserve">to ensure the ongoing quality, effectiveness, and continuous improvement of all </w:t>
      </w:r>
      <w:r w:rsidR="00D65B18">
        <w:t>EEP</w:t>
      </w:r>
      <w:r>
        <w:t xml:space="preserve"> LMS courses through a comprehensive and systematic approach to collecting, analyzing, and communicating feedback from learners in accordance with International Accreditors for Continuing Education and Training (IACET).</w:t>
      </w:r>
      <w:r w:rsidR="004A68D6">
        <w:t xml:space="preserve"> </w:t>
      </w:r>
    </w:p>
    <w:p w:rsidR="00276C27" w:rsidP="00276C27" w14:paraId="3B6CF60B" w14:textId="2CB64ED1">
      <w:pPr>
        <w:spacing w:before="240"/>
      </w:pPr>
      <w:r>
        <w:t xml:space="preserve">The EEP Standard Evaluation </w:t>
      </w:r>
      <w:r w:rsidR="004A68D6">
        <w:t>will collect feedback on the following</w:t>
      </w:r>
      <w:r>
        <w:t xml:space="preserve"> core areas:</w:t>
      </w:r>
    </w:p>
    <w:p w:rsidR="00276C27" w:rsidP="00276C27" w14:paraId="374B90E3" w14:textId="77777777">
      <w:pPr>
        <w:pStyle w:val="ListParagraph"/>
        <w:numPr>
          <w:ilvl w:val="0"/>
          <w:numId w:val="23"/>
        </w:numPr>
        <w:spacing w:before="240"/>
      </w:pPr>
      <w:r>
        <w:t>Quality and relevance of learning materials</w:t>
      </w:r>
    </w:p>
    <w:p w:rsidR="00276C27" w:rsidP="00276C27" w14:paraId="690212BA" w14:textId="77777777">
      <w:pPr>
        <w:pStyle w:val="ListParagraph"/>
        <w:numPr>
          <w:ilvl w:val="0"/>
          <w:numId w:val="23"/>
        </w:numPr>
        <w:spacing w:before="240"/>
      </w:pPr>
      <w:r>
        <w:t>Instructor effectiveness</w:t>
      </w:r>
    </w:p>
    <w:p w:rsidR="00276C27" w:rsidP="00276C27" w14:paraId="0F95679A" w14:textId="77777777">
      <w:pPr>
        <w:pStyle w:val="ListParagraph"/>
        <w:numPr>
          <w:ilvl w:val="0"/>
          <w:numId w:val="23"/>
        </w:numPr>
        <w:spacing w:before="240"/>
      </w:pPr>
      <w:r>
        <w:t>Quality of the virtual learning environment</w:t>
      </w:r>
    </w:p>
    <w:p w:rsidR="00276C27" w:rsidP="00276C27" w14:paraId="71B44659" w14:textId="77777777">
      <w:pPr>
        <w:pStyle w:val="ListParagraph"/>
        <w:numPr>
          <w:ilvl w:val="0"/>
          <w:numId w:val="23"/>
        </w:numPr>
        <w:spacing w:before="240"/>
      </w:pPr>
      <w:r>
        <w:t>Achievement of learning outcomes and the extent to which the event met learner expectations</w:t>
      </w:r>
    </w:p>
    <w:p w:rsidR="00276C27" w:rsidP="00276C27" w14:paraId="3B4DA42E" w14:textId="2BFBC882">
      <w:pPr>
        <w:pStyle w:val="ListParagraph"/>
        <w:numPr>
          <w:ilvl w:val="0"/>
          <w:numId w:val="23"/>
        </w:numPr>
        <w:spacing w:before="240"/>
      </w:pPr>
      <w:r>
        <w:t>Suggestions or opportunities for improvement</w:t>
      </w:r>
    </w:p>
    <w:p w:rsidR="00C8488C" w:rsidP="00434E33" w14:paraId="1A6E2CAC" w14:textId="77777777">
      <w:pPr>
        <w:pStyle w:val="Header"/>
        <w:tabs>
          <w:tab w:val="clear" w:pos="4320"/>
          <w:tab w:val="clear" w:pos="8640"/>
        </w:tabs>
        <w:rPr>
          <w:b/>
        </w:rPr>
      </w:pPr>
    </w:p>
    <w:p w:rsidR="00434E33" w:rsidP="00D829F7" w14:paraId="54BBAB52" w14:textId="19670392">
      <w:pPr>
        <w:pStyle w:val="Header"/>
        <w:tabs>
          <w:tab w:val="clear" w:pos="4320"/>
          <w:tab w:val="clear" w:pos="8640"/>
        </w:tabs>
      </w:pPr>
      <w:r w:rsidRPr="00434E33">
        <w:rPr>
          <w:b/>
        </w:rPr>
        <w:t>DESCRIPTION OF RESPONDENTS</w:t>
      </w:r>
      <w:r>
        <w:t xml:space="preserve">: </w:t>
      </w:r>
      <w:r w:rsidR="00D829F7">
        <w:t xml:space="preserve">Respondents include the </w:t>
      </w:r>
      <w:r w:rsidR="003139DE">
        <w:t>EEP LMS</w:t>
      </w:r>
      <w:r w:rsidR="00F334BC">
        <w:t xml:space="preserve"> training course </w:t>
      </w:r>
      <w:r w:rsidR="00D829F7">
        <w:t>participants</w:t>
      </w:r>
      <w:r w:rsidR="00F334BC">
        <w:t>:</w:t>
      </w:r>
      <w:r w:rsidR="00D829F7">
        <w:t xml:space="preserve"> the Early Childhood professionals within Head Start and Child Care programs, and the public. </w:t>
      </w:r>
    </w:p>
    <w:p w:rsidR="00E26329" w14:paraId="3EA850A4"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6A030893" w14:paraId="0E9ECD25" w14:textId="6C397815">
      <w:pPr>
        <w:pStyle w:val="BodyTextIndent"/>
        <w:tabs>
          <w:tab w:val="left" w:pos="360"/>
        </w:tabs>
        <w:ind w:left="0"/>
        <w:rPr>
          <w:sz w:val="24"/>
          <w:szCs w:val="24"/>
        </w:rPr>
      </w:pPr>
      <w:r w:rsidRPr="6A030893">
        <w:rPr>
          <w:sz w:val="24"/>
          <w:szCs w:val="24"/>
        </w:rPr>
        <w:t xml:space="preserve">[ ] </w:t>
      </w:r>
      <w:r w:rsidRPr="6A030893">
        <w:rPr>
          <w:sz w:val="24"/>
          <w:szCs w:val="24"/>
        </w:rPr>
        <w:t>Customer Comment Card/Complaint Form</w:t>
      </w:r>
      <w:r w:rsidRPr="6A030893">
        <w:rPr>
          <w:sz w:val="24"/>
          <w:szCs w:val="24"/>
        </w:rPr>
        <w:t xml:space="preserve"> </w:t>
      </w:r>
      <w:r>
        <w:tab/>
      </w:r>
      <w:r w:rsidRPr="6A030893">
        <w:rPr>
          <w:sz w:val="24"/>
          <w:szCs w:val="24"/>
        </w:rPr>
        <w:t>[</w:t>
      </w:r>
      <w:r w:rsidR="00F56420">
        <w:rPr>
          <w:sz w:val="24"/>
          <w:szCs w:val="24"/>
        </w:rPr>
        <w:t>X</w:t>
      </w:r>
      <w:r w:rsidRPr="6A030893" w:rsidR="25101853">
        <w:rPr>
          <w:sz w:val="24"/>
          <w:szCs w:val="24"/>
        </w:rPr>
        <w:t xml:space="preserve">] </w:t>
      </w:r>
      <w:r w:rsidRPr="6A030893">
        <w:rPr>
          <w:sz w:val="24"/>
          <w:szCs w:val="24"/>
        </w:rPr>
        <w:t>Customer Satisfaction Survey</w:t>
      </w:r>
      <w:r w:rsidRPr="6A030893">
        <w:rPr>
          <w:sz w:val="24"/>
          <w:szCs w:val="24"/>
        </w:rPr>
        <w:t xml:space="preserve"> </w:t>
      </w:r>
      <w:r w:rsidRPr="6A030893" w:rsidR="00CA2650">
        <w:rPr>
          <w:sz w:val="24"/>
          <w:szCs w:val="24"/>
        </w:rPr>
        <w:t xml:space="preserve">  </w:t>
      </w:r>
      <w:r w:rsidRPr="6A030893">
        <w:rPr>
          <w:sz w:val="24"/>
          <w:szCs w:val="24"/>
        </w:rPr>
        <w:t xml:space="preserve"> </w:t>
      </w:r>
    </w:p>
    <w:p w:rsidR="0096108F" w:rsidP="6A030893" w14:paraId="7D30BF8E" w14:textId="617184F4">
      <w:pPr>
        <w:pStyle w:val="BodyTextIndent"/>
        <w:tabs>
          <w:tab w:val="left" w:pos="360"/>
        </w:tabs>
        <w:ind w:left="0"/>
        <w:rPr>
          <w:sz w:val="24"/>
          <w:szCs w:val="24"/>
        </w:rPr>
      </w:pPr>
      <w:r w:rsidRPr="6A030893">
        <w:rPr>
          <w:sz w:val="24"/>
          <w:szCs w:val="24"/>
        </w:rPr>
        <w:t>[</w:t>
      </w:r>
      <w:r w:rsidR="00DB08EC">
        <w:rPr>
          <w:sz w:val="24"/>
          <w:szCs w:val="24"/>
        </w:rPr>
        <w:t xml:space="preserve"> </w:t>
      </w:r>
      <w:r w:rsidRPr="6A030893">
        <w:rPr>
          <w:sz w:val="24"/>
          <w:szCs w:val="24"/>
        </w:rPr>
        <w:t xml:space="preserve">] </w:t>
      </w:r>
      <w:r w:rsidRPr="6A030893" w:rsidR="00F06866">
        <w:rPr>
          <w:sz w:val="24"/>
          <w:szCs w:val="24"/>
        </w:rPr>
        <w:t>Usability</w:t>
      </w:r>
      <w:r w:rsidRPr="6A030893" w:rsidR="009239AA">
        <w:rPr>
          <w:sz w:val="24"/>
          <w:szCs w:val="24"/>
        </w:rPr>
        <w:t xml:space="preserve"> Testing (e.g., Website or Software</w:t>
      </w:r>
      <w:r>
        <w:tab/>
      </w:r>
      <w:r w:rsidRPr="6A030893" w:rsidR="00F06866">
        <w:rPr>
          <w:sz w:val="24"/>
          <w:szCs w:val="24"/>
        </w:rPr>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5"/>
        </w:numPr>
      </w:pPr>
      <w:r>
        <w:t xml:space="preserve">The collection is voluntary. </w:t>
      </w:r>
    </w:p>
    <w:p w:rsidR="008101A5" w:rsidP="008101A5" w14:paraId="286FAED7" w14:textId="77777777">
      <w:pPr>
        <w:pStyle w:val="ListParagraph"/>
        <w:numPr>
          <w:ilvl w:val="0"/>
          <w:numId w:val="15"/>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5"/>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5"/>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5"/>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5"/>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RPr="00D829F7" w:rsidP="009C13B9" w14:paraId="42D693BA" w14:textId="555A94DC">
      <w:pPr>
        <w:rPr>
          <w:u w:val="single"/>
        </w:rPr>
      </w:pPr>
      <w:r>
        <w:t>Name</w:t>
      </w:r>
      <w:r w:rsidR="00340E84">
        <w:t xml:space="preserve"> and affiliation</w:t>
      </w:r>
      <w:r>
        <w:t>:</w:t>
      </w:r>
      <w:r w:rsidR="00D829F7">
        <w:t xml:space="preserve"> </w:t>
      </w:r>
      <w:r w:rsidRPr="6A030893" w:rsidR="00D829F7">
        <w:rPr>
          <w:u w:val="single"/>
        </w:rPr>
        <w:t xml:space="preserve">Elaina N. Parrish, Ed.D., Quality Assurance Branch Chief. Office of </w:t>
      </w:r>
      <w:r w:rsidRPr="6A030893" w:rsidR="79E2BCCB">
        <w:rPr>
          <w:u w:val="single"/>
        </w:rPr>
        <w:t>Head Start</w:t>
      </w:r>
      <w:r w:rsidRPr="6A030893" w:rsidR="00D829F7">
        <w:rPr>
          <w:u w:val="single"/>
        </w:rPr>
        <w:t xml:space="preserve"> </w:t>
      </w:r>
    </w:p>
    <w:p w:rsidR="009C13B9" w:rsidP="009C13B9" w14:paraId="3CEE2C19" w14:textId="77777777">
      <w:pPr>
        <w:pStyle w:val="ListParagraph"/>
        <w:ind w:left="360"/>
      </w:pPr>
    </w:p>
    <w:p w:rsidR="009C13B9" w:rsidP="009C13B9" w14:paraId="181E99A5" w14:textId="3366AB34">
      <w:r>
        <w:t xml:space="preserve">To </w:t>
      </w:r>
      <w:r w:rsidR="00443793">
        <w:t>assist with the</w:t>
      </w:r>
      <w:r>
        <w:t xml:space="preserve">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571773" w:rsidP="00571773" w14:paraId="1F754388" w14:textId="2C0D2A10">
      <w:pPr>
        <w:pStyle w:val="ListParagraph"/>
        <w:numPr>
          <w:ilvl w:val="0"/>
          <w:numId w:val="19"/>
        </w:numPr>
      </w:pPr>
      <w:r>
        <w:t>Is</w:t>
      </w:r>
      <w:r w:rsidR="00237B48">
        <w:t xml:space="preserve"> personally identifiable information (PII) collected</w:t>
      </w:r>
      <w:r>
        <w:t xml:space="preserve">?  </w:t>
      </w:r>
      <w:r w:rsidR="009239AA">
        <w:t xml:space="preserve">[ </w:t>
      </w:r>
      <w:r w:rsidR="00D829F7">
        <w:t>X</w:t>
      </w:r>
      <w:r w:rsidR="009239AA">
        <w:t xml:space="preserve"> ] Yes  [ ]  No </w:t>
      </w:r>
    </w:p>
    <w:p w:rsidR="00571773" w:rsidP="00741BE0" w14:paraId="7E9CBD43" w14:textId="7062D76A">
      <w:pPr>
        <w:pStyle w:val="ListParagraph"/>
        <w:ind w:left="360"/>
      </w:pPr>
      <w:r>
        <w:t xml:space="preserve">The only PII that is requested via the evaluation is the ‘State’ location of the participant. </w:t>
      </w:r>
    </w:p>
    <w:p w:rsidR="00C86E91" w:rsidP="00C86E91" w14:paraId="744BD79D" w14:textId="2090A59D">
      <w:pPr>
        <w:pStyle w:val="ListParagraph"/>
        <w:numPr>
          <w:ilvl w:val="0"/>
          <w:numId w:val="19"/>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w:t>
      </w:r>
      <w:r w:rsidR="00D829F7">
        <w:t>X</w:t>
      </w:r>
      <w:r w:rsidR="009239AA">
        <w:t xml:space="preserve"> ] Yes [  ] No</w:t>
      </w:r>
      <w:r>
        <w:t xml:space="preserve">   </w:t>
      </w:r>
    </w:p>
    <w:p w:rsidR="00C86E91" w:rsidP="00C86E91" w14:paraId="1C9B9A99" w14:textId="036A0E90">
      <w:pPr>
        <w:pStyle w:val="ListParagraph"/>
        <w:numPr>
          <w:ilvl w:val="0"/>
          <w:numId w:val="19"/>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w:t>
      </w:r>
      <w:r w:rsidR="00D829F7">
        <w:t xml:space="preserve"> </w:t>
      </w:r>
      <w:r>
        <w:t>]</w:t>
      </w:r>
      <w:r>
        <w:t xml:space="preserve"> </w:t>
      </w:r>
      <w:r>
        <w:t>Yes  [</w:t>
      </w:r>
      <w:r w:rsidR="0052193E">
        <w:t>X</w:t>
      </w:r>
      <w:r>
        <w:t>] No</w:t>
      </w:r>
    </w:p>
    <w:p w:rsidR="00CF6542" w:rsidP="00C86E91" w14:paraId="18869D1A" w14:textId="77777777">
      <w:pPr>
        <w:pStyle w:val="ListParagraph"/>
        <w:ind w:left="0"/>
        <w:rPr>
          <w:b/>
        </w:rPr>
      </w:pPr>
    </w:p>
    <w:p w:rsidR="00DB08EC" w:rsidRPr="00154BB2" w:rsidP="00C86E91" w14:paraId="6484FE4B" w14:textId="4B45F767">
      <w:pPr>
        <w:pStyle w:val="ListParagraph"/>
        <w:ind w:left="0"/>
        <w:rPr>
          <w:rStyle w:val="cf01"/>
          <w:rFonts w:ascii="Times New Roman" w:hAnsi="Times New Roman" w:cs="Times New Roman"/>
          <w:sz w:val="24"/>
          <w:szCs w:val="24"/>
        </w:rPr>
      </w:pPr>
      <w:r w:rsidRPr="00154BB2">
        <w:rPr>
          <w:rStyle w:val="cf01"/>
          <w:rFonts w:ascii="Times New Roman" w:hAnsi="Times New Roman" w:cs="Times New Roman"/>
          <w:sz w:val="24"/>
          <w:szCs w:val="24"/>
        </w:rPr>
        <w:t>PII is maintained in a Privacy Act system of records; however, an updated SORN has not yet been published. Coordination to establish a SORN is underway.</w:t>
      </w:r>
    </w:p>
    <w:p w:rsidR="00DB08EC" w:rsidRPr="00154BB2" w:rsidP="00C86E91" w14:paraId="59A13851" w14:textId="77777777">
      <w:pPr>
        <w:pStyle w:val="ListParagraph"/>
        <w:ind w:left="0"/>
        <w:rPr>
          <w:b/>
          <w:sz w:val="36"/>
          <w:szCs w:val="36"/>
        </w:rPr>
      </w:pPr>
    </w:p>
    <w:p w:rsidR="00C86E91" w:rsidP="763201CD" w14:paraId="6567916E" w14:textId="088C717B">
      <w:r w:rsidRPr="763201CD">
        <w:rPr>
          <w:b/>
          <w:bCs/>
        </w:rPr>
        <w:t>Tokens of Appreciation or Honoraria:</w:t>
      </w:r>
    </w:p>
    <w:p w:rsidR="00C86E91" w:rsidP="763201CD" w14:paraId="2E1C8400" w14:textId="55E5CD9F">
      <w:r w:rsidRPr="42398F09">
        <w:t xml:space="preserve">Will a token of appreciation or honoraria be </w:t>
      </w:r>
      <w:r w:rsidRPr="42398F09">
        <w:rPr>
          <w:color w:val="000000" w:themeColor="text1"/>
        </w:rPr>
        <w:t xml:space="preserve">provided to participants? </w:t>
      </w:r>
      <w:r>
        <w:t xml:space="preserve">  [  ]</w:t>
      </w:r>
      <w:r w:rsidR="002E744A">
        <w:t xml:space="preserve"> </w:t>
      </w:r>
      <w:r>
        <w:t>Yes [</w:t>
      </w:r>
      <w:r w:rsidR="00D829F7">
        <w:t>X</w:t>
      </w:r>
      <w:r>
        <w:t xml:space="preserve">] No  </w:t>
      </w:r>
    </w:p>
    <w:p w:rsidR="004607DA" w:rsidP="00C86E91" w14:paraId="6CD253C8" w14:textId="77777777">
      <w:pPr>
        <w:rPr>
          <w:b/>
        </w:rPr>
      </w:pPr>
    </w:p>
    <w:p w:rsidR="005E714A" w:rsidP="00C86E91" w14:paraId="23B139B4" w14:textId="43485122">
      <w:r>
        <w:rPr>
          <w:b/>
        </w:rPr>
        <w:t>BURDEN HOUR</w:t>
      </w:r>
      <w:r w:rsidR="00441434">
        <w:rPr>
          <w:b/>
        </w:rPr>
        <w:t>S</w:t>
      </w:r>
      <w:r>
        <w:t xml:space="preserve"> </w:t>
      </w:r>
    </w:p>
    <w:p w:rsidR="00154BB2" w:rsidP="00C86E91" w14:paraId="149584FC" w14:textId="77777777"/>
    <w:p w:rsidR="003139DE" w:rsidP="00C86E91" w14:paraId="7A74BB43" w14:textId="76622A61">
      <w:r>
        <w:t xml:space="preserve">Respondents will comprise a sample of the EEP LMS training course participants. Sampling information is provided below. The form will be completed once per respondent and is estimated to take about </w:t>
      </w:r>
      <w:r w:rsidR="00A92AA5">
        <w:t>5</w:t>
      </w:r>
      <w:r>
        <w:t xml:space="preserve"> minutes. The form is intended to be used on an ongoing </w:t>
      </w:r>
      <w:r w:rsidR="00A92AA5">
        <w:t>basis,</w:t>
      </w:r>
      <w:r w:rsidR="00D65B18">
        <w:t xml:space="preserve"> and burden estimates are annual. </w:t>
      </w:r>
    </w:p>
    <w:p w:rsidR="00C04D54" w:rsidP="00C86E91" w14:paraId="7E971F68" w14:textId="77777777"/>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2435"/>
        <w:gridCol w:w="1615"/>
        <w:gridCol w:w="1440"/>
        <w:gridCol w:w="1440"/>
        <w:gridCol w:w="1170"/>
      </w:tblGrid>
      <w:tr w14:paraId="013FFF63" w14:textId="77777777" w:rsidTr="00555FC3">
        <w:tblPrEx>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1525" w:type="dxa"/>
          </w:tcPr>
          <w:p w:rsidR="00154BB2" w:rsidRPr="00154BB2" w:rsidP="00154BB2" w14:paraId="7C187F18" w14:textId="77777777">
            <w:pPr>
              <w:rPr>
                <w:b/>
              </w:rPr>
            </w:pPr>
            <w:r w:rsidRPr="00154BB2">
              <w:rPr>
                <w:b/>
              </w:rPr>
              <w:t>Information Collection</w:t>
            </w:r>
          </w:p>
        </w:tc>
        <w:tc>
          <w:tcPr>
            <w:tcW w:w="2435" w:type="dxa"/>
          </w:tcPr>
          <w:p w:rsidR="00154BB2" w:rsidRPr="00154BB2" w:rsidP="00154BB2" w14:paraId="52D0A478" w14:textId="77777777">
            <w:pPr>
              <w:rPr>
                <w:b/>
              </w:rPr>
            </w:pPr>
            <w:r w:rsidRPr="00154BB2">
              <w:rPr>
                <w:b/>
              </w:rPr>
              <w:t xml:space="preserve">Category of Respondent </w:t>
            </w:r>
          </w:p>
        </w:tc>
        <w:tc>
          <w:tcPr>
            <w:tcW w:w="1615" w:type="dxa"/>
          </w:tcPr>
          <w:p w:rsidR="00154BB2" w:rsidRPr="00154BB2" w:rsidP="00154BB2" w14:paraId="29426709" w14:textId="4EF76CEA">
            <w:pPr>
              <w:rPr>
                <w:b/>
              </w:rPr>
            </w:pPr>
            <w:r>
              <w:rPr>
                <w:b/>
              </w:rPr>
              <w:t xml:space="preserve">Annual </w:t>
            </w:r>
            <w:r w:rsidRPr="00154BB2">
              <w:rPr>
                <w:b/>
              </w:rPr>
              <w:t>No. of Respondents</w:t>
            </w:r>
          </w:p>
        </w:tc>
        <w:tc>
          <w:tcPr>
            <w:tcW w:w="1440" w:type="dxa"/>
          </w:tcPr>
          <w:p w:rsidR="00154BB2" w:rsidRPr="00154BB2" w:rsidP="00154BB2" w14:paraId="73779D22" w14:textId="77777777">
            <w:pPr>
              <w:rPr>
                <w:b/>
              </w:rPr>
            </w:pPr>
            <w:r w:rsidRPr="00154BB2">
              <w:rPr>
                <w:b/>
              </w:rPr>
              <w:t>No. of Responses per Respondent</w:t>
            </w:r>
          </w:p>
        </w:tc>
        <w:tc>
          <w:tcPr>
            <w:tcW w:w="1440" w:type="dxa"/>
          </w:tcPr>
          <w:p w:rsidR="00154BB2" w:rsidRPr="00154BB2" w:rsidP="00154BB2" w14:paraId="4ED40B86" w14:textId="77777777">
            <w:pPr>
              <w:rPr>
                <w:b/>
              </w:rPr>
            </w:pPr>
            <w:r w:rsidRPr="00154BB2">
              <w:rPr>
                <w:b/>
              </w:rPr>
              <w:t xml:space="preserve">Estimated Time per Response </w:t>
            </w:r>
          </w:p>
        </w:tc>
        <w:tc>
          <w:tcPr>
            <w:tcW w:w="1170" w:type="dxa"/>
          </w:tcPr>
          <w:p w:rsidR="00154BB2" w:rsidRPr="00154BB2" w:rsidP="00154BB2" w14:paraId="37CAFC5B" w14:textId="15E630E8">
            <w:pPr>
              <w:rPr>
                <w:b/>
              </w:rPr>
            </w:pPr>
            <w:r>
              <w:rPr>
                <w:b/>
              </w:rPr>
              <w:t xml:space="preserve">Annual </w:t>
            </w:r>
            <w:r w:rsidRPr="00154BB2">
              <w:rPr>
                <w:b/>
              </w:rPr>
              <w:t>Burden Hours</w:t>
            </w:r>
          </w:p>
        </w:tc>
      </w:tr>
      <w:tr w14:paraId="425D62C9" w14:textId="77777777" w:rsidTr="00555FC3">
        <w:tblPrEx>
          <w:tblW w:w="9625" w:type="dxa"/>
          <w:jc w:val="center"/>
          <w:tblLayout w:type="fixed"/>
          <w:tblLook w:val="01E0"/>
        </w:tblPrEx>
        <w:trPr>
          <w:trHeight w:val="274"/>
          <w:jc w:val="center"/>
        </w:trPr>
        <w:tc>
          <w:tcPr>
            <w:tcW w:w="1525" w:type="dxa"/>
          </w:tcPr>
          <w:p w:rsidR="00154BB2" w:rsidRPr="00154BB2" w:rsidP="00154BB2" w14:paraId="0F3521A7" w14:textId="013E1DFA">
            <w:pPr>
              <w:rPr>
                <w:b/>
                <w:bCs/>
              </w:rPr>
            </w:pPr>
            <w:r w:rsidRPr="00154BB2">
              <w:t>EEP Standard Evaluation</w:t>
            </w:r>
          </w:p>
          <w:p w:rsidR="00154BB2" w:rsidRPr="00154BB2" w:rsidP="00154BB2" w14:paraId="0458CF5A" w14:textId="77777777"/>
        </w:tc>
        <w:tc>
          <w:tcPr>
            <w:tcW w:w="2435" w:type="dxa"/>
          </w:tcPr>
          <w:p w:rsidR="00154BB2" w:rsidRPr="00154BB2" w:rsidP="00154BB2" w14:paraId="5E1759D7" w14:textId="77777777">
            <w:r w:rsidRPr="00154BB2">
              <w:t>Early Childhood professionals within Head Start and Child Care programs, and the public</w:t>
            </w:r>
          </w:p>
        </w:tc>
        <w:tc>
          <w:tcPr>
            <w:tcW w:w="1615" w:type="dxa"/>
            <w:vAlign w:val="center"/>
          </w:tcPr>
          <w:p w:rsidR="00154BB2" w:rsidRPr="00154BB2" w:rsidP="00555FC3" w14:paraId="40DE80C2" w14:textId="77777777">
            <w:pPr>
              <w:jc w:val="center"/>
            </w:pPr>
            <w:r w:rsidRPr="00154BB2">
              <w:t>20,850</w:t>
            </w:r>
          </w:p>
        </w:tc>
        <w:tc>
          <w:tcPr>
            <w:tcW w:w="1440" w:type="dxa"/>
            <w:vAlign w:val="center"/>
          </w:tcPr>
          <w:p w:rsidR="00154BB2" w:rsidRPr="00154BB2" w:rsidP="00555FC3" w14:paraId="32FE66FF" w14:textId="77777777">
            <w:pPr>
              <w:jc w:val="center"/>
            </w:pPr>
            <w:r w:rsidRPr="00154BB2">
              <w:t>1</w:t>
            </w:r>
          </w:p>
        </w:tc>
        <w:tc>
          <w:tcPr>
            <w:tcW w:w="1440" w:type="dxa"/>
            <w:vAlign w:val="center"/>
          </w:tcPr>
          <w:p w:rsidR="00555FC3" w:rsidP="00555FC3" w14:paraId="456A69A9" w14:textId="77777777">
            <w:pPr>
              <w:jc w:val="center"/>
            </w:pPr>
            <w:r w:rsidRPr="00154BB2">
              <w:t>0.0</w:t>
            </w:r>
            <w:r w:rsidR="00A92AA5">
              <w:t>833</w:t>
            </w:r>
            <w:r w:rsidRPr="00154BB2">
              <w:t xml:space="preserve"> of an </w:t>
            </w:r>
            <w:r w:rsidRPr="00154BB2">
              <w:t>hour</w:t>
            </w:r>
            <w:r w:rsidRPr="00154BB2">
              <w:t xml:space="preserve"> </w:t>
            </w:r>
          </w:p>
          <w:p w:rsidR="00154BB2" w:rsidRPr="00154BB2" w:rsidP="00555FC3" w14:paraId="64C21A47" w14:textId="2B325818">
            <w:pPr>
              <w:jc w:val="center"/>
            </w:pPr>
            <w:r w:rsidRPr="00154BB2">
              <w:t>(</w:t>
            </w:r>
            <w:r w:rsidR="00A92AA5">
              <w:t>5</w:t>
            </w:r>
            <w:r w:rsidRPr="00154BB2">
              <w:t xml:space="preserve"> minutes)</w:t>
            </w:r>
          </w:p>
        </w:tc>
        <w:tc>
          <w:tcPr>
            <w:tcW w:w="1170" w:type="dxa"/>
            <w:vAlign w:val="center"/>
          </w:tcPr>
          <w:p w:rsidR="00154BB2" w:rsidRPr="00154BB2" w:rsidP="00555FC3" w14:paraId="0577073D" w14:textId="076CA03A">
            <w:pPr>
              <w:jc w:val="center"/>
            </w:pPr>
            <w:r>
              <w:t>1,737</w:t>
            </w:r>
          </w:p>
        </w:tc>
      </w:tr>
    </w:tbl>
    <w:p w:rsidR="00154BB2" w14:paraId="33D1AA0C" w14:textId="77777777">
      <w:pPr>
        <w:rPr>
          <w:b/>
          <w:bCs/>
        </w:rPr>
      </w:pPr>
    </w:p>
    <w:p w:rsidR="005E714A" w14:paraId="35567BF8" w14:textId="2D6331E7">
      <w:pPr>
        <w:rPr>
          <w:u w:val="single"/>
        </w:rPr>
      </w:pPr>
      <w:r w:rsidRPr="6A030893">
        <w:rPr>
          <w:b/>
          <w:bCs/>
        </w:rPr>
        <w:t xml:space="preserve">FEDERAL </w:t>
      </w:r>
      <w:r w:rsidRPr="6A030893" w:rsidR="009F5923">
        <w:rPr>
          <w:b/>
          <w:bCs/>
        </w:rPr>
        <w:t>COST</w:t>
      </w:r>
      <w:r w:rsidRPr="6A030893" w:rsidR="00F06866">
        <w:rPr>
          <w:b/>
          <w:bCs/>
        </w:rPr>
        <w:t>:</w:t>
      </w:r>
      <w:r w:rsidRPr="6A030893" w:rsidR="00895229">
        <w:rPr>
          <w:b/>
          <w:bCs/>
        </w:rPr>
        <w:t xml:space="preserve"> </w:t>
      </w:r>
      <w:r w:rsidRPr="6A030893" w:rsidR="00C86E91">
        <w:rPr>
          <w:b/>
          <w:bCs/>
        </w:rPr>
        <w:t xml:space="preserve"> </w:t>
      </w:r>
      <w:r w:rsidR="00C86E91">
        <w:t xml:space="preserve">The estimated annual cost to the Federal government </w:t>
      </w:r>
      <w:r w:rsidR="2A3BE438">
        <w:t>is $</w:t>
      </w:r>
      <w:r w:rsidR="0009500E">
        <w:rPr>
          <w:u w:val="single"/>
        </w:rPr>
        <w:t>28,886.31</w:t>
      </w:r>
    </w:p>
    <w:p w:rsidR="008C48C1" w14:paraId="73E3F8BF" w14:textId="77777777">
      <w:pPr>
        <w:rPr>
          <w:b/>
        </w:rPr>
      </w:pPr>
    </w:p>
    <w:p w:rsidR="008C48C1" w:rsidRPr="00443793" w:rsidP="6A030893" w14:paraId="30F80C1D" w14:textId="77777777">
      <w:r w:rsidRPr="00443793">
        <w:t xml:space="preserve">The cost to respondents was calculated by averaging the Bureau of Labor Statistics (BLS) occupation code for Childcare Workers [SOC Code 39-9011] - </w:t>
      </w:r>
      <w:r w:rsidRPr="00443793">
        <w:rPr>
          <w:b/>
          <w:bCs/>
        </w:rPr>
        <w:t>$15.41,</w:t>
      </w:r>
      <w:r w:rsidRPr="00443793">
        <w:t xml:space="preserve"> and Preschool Teachers [SOC Code 25-2011] - </w:t>
      </w:r>
      <w:r w:rsidRPr="00443793">
        <w:rPr>
          <w:b/>
          <w:bCs/>
        </w:rPr>
        <w:t>$17.85</w:t>
      </w:r>
      <w:r w:rsidRPr="00443793">
        <w:t xml:space="preserve"> with a mean hourly wage of </w:t>
      </w:r>
      <w:r w:rsidRPr="00443793">
        <w:rPr>
          <w:b/>
          <w:bCs/>
        </w:rPr>
        <w:t xml:space="preserve">$16.63 </w:t>
      </w:r>
      <w:r w:rsidRPr="00443793">
        <w:t xml:space="preserve">based on Aug 2025 data. </w:t>
      </w:r>
    </w:p>
    <w:p w:rsidR="008C48C1" w:rsidP="008C48C1" w14:paraId="36F5719A" w14:textId="77777777">
      <w:pPr>
        <w:rPr>
          <w:sz w:val="22"/>
          <w:szCs w:val="22"/>
        </w:rPr>
      </w:pPr>
    </w:p>
    <w:p w:rsidR="0069403B" w:rsidP="00F06866" w14:paraId="0FC66E6B" w14:textId="77777777">
      <w:pPr>
        <w:rPr>
          <w:b/>
        </w:rPr>
      </w:pPr>
    </w:p>
    <w:p w:rsidR="00C04D54" w:rsidP="00F06866" w14:paraId="49349931" w14:textId="77777777">
      <w:pPr>
        <w:rPr>
          <w:b/>
        </w:rPr>
      </w:pPr>
    </w:p>
    <w:p w:rsidR="00C04D54" w:rsidP="00F06866" w14:paraId="674FEFC2" w14:textId="77777777">
      <w:pPr>
        <w:rPr>
          <w:b/>
        </w:rPr>
      </w:pPr>
    </w:p>
    <w:p w:rsidR="00C04D54" w:rsidP="00F06866" w14:paraId="2512C948"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224FA53C">
      <w:pPr>
        <w:pStyle w:val="ListParagraph"/>
        <w:numPr>
          <w:ilvl w:val="0"/>
          <w:numId w:val="16"/>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tab/>
      </w:r>
      <w:r>
        <w:tab/>
      </w:r>
      <w:r>
        <w:tab/>
        <w:t>[</w:t>
      </w:r>
      <w:r w:rsidR="007A018F">
        <w:t>X</w:t>
      </w:r>
      <w:r>
        <w:t>] Yes</w:t>
      </w:r>
      <w:r w:rsidR="4C9F1B9F">
        <w:t xml:space="preserve"> </w:t>
      </w:r>
      <w:r>
        <w:t>[ ]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555FC3" w:rsidP="00555FC3" w14:paraId="77F23F54" w14:textId="77777777">
      <w:pPr>
        <w:rPr>
          <w:b/>
          <w:bCs/>
          <w:sz w:val="28"/>
          <w:szCs w:val="28"/>
        </w:rPr>
      </w:pPr>
    </w:p>
    <w:p w:rsidR="00F00DB5" w:rsidRPr="00154BB2" w:rsidP="00741BE0" w14:paraId="25C226DE" w14:textId="46D86D9F">
      <w:pPr>
        <w:spacing w:after="120"/>
        <w:rPr>
          <w:b/>
          <w:bCs/>
          <w:sz w:val="28"/>
          <w:szCs w:val="28"/>
        </w:rPr>
      </w:pPr>
      <w:r w:rsidRPr="00154BB2">
        <w:rPr>
          <w:b/>
          <w:bCs/>
          <w:sz w:val="28"/>
          <w:szCs w:val="28"/>
        </w:rPr>
        <w:t>Sampling Plan</w:t>
      </w:r>
    </w:p>
    <w:p w:rsidR="00F00DB5" w:rsidP="00F00DB5" w14:paraId="3642E862" w14:textId="5198ECFC">
      <w:pPr>
        <w:shd w:val="clear" w:color="auto" w:fill="FFFFFF"/>
        <w:rPr>
          <w:color w:val="0A0A0A"/>
        </w:rPr>
      </w:pPr>
      <w:r>
        <w:t xml:space="preserve">The EEP </w:t>
      </w:r>
      <w:r w:rsidR="003139DE">
        <w:t>LMS</w:t>
      </w:r>
      <w:r>
        <w:t xml:space="preserve"> - Standard Evaluation will use a three-tier stratified sampling framework. </w:t>
      </w:r>
      <w:r w:rsidRPr="009A441A">
        <w:rPr>
          <w:color w:val="0A0A0A"/>
        </w:rPr>
        <w:t xml:space="preserve">Because course sizes vary so drastically, applying a blanket percentage </w:t>
      </w:r>
      <w:r>
        <w:rPr>
          <w:color w:val="0A0A0A"/>
        </w:rPr>
        <w:t xml:space="preserve">will </w:t>
      </w:r>
      <w:r w:rsidRPr="009A441A">
        <w:rPr>
          <w:color w:val="0A0A0A"/>
        </w:rPr>
        <w:t xml:space="preserve">fail. Instead, </w:t>
      </w:r>
      <w:r>
        <w:rPr>
          <w:color w:val="0A0A0A"/>
        </w:rPr>
        <w:t xml:space="preserve">EEP will </w:t>
      </w:r>
      <w:r w:rsidRPr="009A441A">
        <w:rPr>
          <w:color w:val="0A0A0A"/>
        </w:rPr>
        <w:t>use the </w:t>
      </w:r>
      <w:r w:rsidRPr="007A018F">
        <w:rPr>
          <w:color w:val="0A0A0A"/>
        </w:rPr>
        <w:t>Finite Population Correction (FPC)</w:t>
      </w:r>
      <w:r w:rsidRPr="009A441A">
        <w:rPr>
          <w:color w:val="0A0A0A"/>
        </w:rPr>
        <w:t> formula to automatically scale down the sample size requirements for smaller courses while capping large ones.</w:t>
      </w:r>
    </w:p>
    <w:p w:rsidR="00F00DB5" w:rsidP="00F00DB5" w14:paraId="3FD9BDD9" w14:textId="77777777">
      <w:pPr>
        <w:shd w:val="clear" w:color="auto" w:fill="FFFFFF"/>
        <w:spacing w:line="360" w:lineRule="atLeast"/>
        <w:rPr>
          <w:color w:val="0A0A0A"/>
        </w:rPr>
      </w:pPr>
    </w:p>
    <w:tbl>
      <w:tblPr>
        <w:tblStyle w:val="TableGrid"/>
        <w:tblW w:w="9265" w:type="dxa"/>
        <w:jc w:val="center"/>
        <w:tblLook w:val="04A0"/>
      </w:tblPr>
      <w:tblGrid>
        <w:gridCol w:w="2965"/>
        <w:gridCol w:w="2970"/>
        <w:gridCol w:w="3330"/>
      </w:tblGrid>
      <w:tr w14:paraId="03DA12E7" w14:textId="77777777" w:rsidTr="004D5029">
        <w:tblPrEx>
          <w:tblW w:w="9265" w:type="dxa"/>
          <w:jc w:val="center"/>
          <w:tblLook w:val="04A0"/>
        </w:tblPrEx>
        <w:trPr>
          <w:trHeight w:val="458"/>
          <w:jc w:val="center"/>
        </w:trPr>
        <w:tc>
          <w:tcPr>
            <w:tcW w:w="2965" w:type="dxa"/>
          </w:tcPr>
          <w:p w:rsidR="00F00DB5" w:rsidRPr="00570F63" w:rsidP="004D5029" w14:paraId="1F54FF82" w14:textId="77777777">
            <w:pPr>
              <w:spacing w:line="330" w:lineRule="atLeast"/>
              <w:jc w:val="center"/>
              <w:rPr>
                <w:b/>
                <w:bCs/>
                <w:color w:val="0A0A0A"/>
              </w:rPr>
            </w:pPr>
            <w:r w:rsidRPr="00570F63">
              <w:rPr>
                <w:b/>
                <w:bCs/>
                <w:color w:val="0A0A0A"/>
              </w:rPr>
              <w:t>Tier Category</w:t>
            </w:r>
          </w:p>
          <w:p w:rsidR="00F00DB5" w:rsidRPr="00570F63" w:rsidP="004D5029" w14:paraId="1ADAD141" w14:textId="77777777">
            <w:pPr>
              <w:jc w:val="center"/>
            </w:pPr>
          </w:p>
        </w:tc>
        <w:tc>
          <w:tcPr>
            <w:tcW w:w="2970" w:type="dxa"/>
          </w:tcPr>
          <w:p w:rsidR="00F00DB5" w:rsidRPr="00EC223B" w:rsidP="004D5029" w14:paraId="579A78D6" w14:textId="77777777">
            <w:pPr>
              <w:jc w:val="center"/>
              <w:rPr>
                <w:b/>
                <w:bCs/>
                <w:color w:val="0A0A0A"/>
                <w:shd w:val="clear" w:color="auto" w:fill="FFFFFF"/>
              </w:rPr>
            </w:pPr>
            <w:r>
              <w:rPr>
                <w:b/>
                <w:bCs/>
                <w:color w:val="0A0A0A"/>
                <w:shd w:val="clear" w:color="auto" w:fill="FFFFFF"/>
              </w:rPr>
              <w:t>Course Enrollment Range (N)</w:t>
            </w:r>
          </w:p>
        </w:tc>
        <w:tc>
          <w:tcPr>
            <w:tcW w:w="3330" w:type="dxa"/>
          </w:tcPr>
          <w:p w:rsidR="00F00DB5" w:rsidRPr="00CB70C3" w:rsidP="004D5029" w14:paraId="5C1A9BDB" w14:textId="77777777">
            <w:pPr>
              <w:jc w:val="center"/>
              <w:rPr>
                <w:b/>
                <w:bCs/>
                <w:color w:val="0A0A0A"/>
                <w:shd w:val="clear" w:color="auto" w:fill="FFFFFF"/>
              </w:rPr>
            </w:pPr>
            <w:r>
              <w:rPr>
                <w:b/>
                <w:bCs/>
                <w:color w:val="0A0A0A"/>
                <w:shd w:val="clear" w:color="auto" w:fill="FFFFFF"/>
              </w:rPr>
              <w:t>Required Sample Size per Course (n)</w:t>
            </w:r>
          </w:p>
        </w:tc>
      </w:tr>
      <w:tr w14:paraId="003BDFB6" w14:textId="77777777" w:rsidTr="004D5029">
        <w:tblPrEx>
          <w:tblW w:w="9265" w:type="dxa"/>
          <w:jc w:val="center"/>
          <w:tblLook w:val="04A0"/>
        </w:tblPrEx>
        <w:trPr>
          <w:trHeight w:val="377"/>
          <w:jc w:val="center"/>
        </w:trPr>
        <w:tc>
          <w:tcPr>
            <w:tcW w:w="2965" w:type="dxa"/>
          </w:tcPr>
          <w:p w:rsidR="00F00DB5" w:rsidRPr="00570F63" w:rsidP="004D5029" w14:paraId="6013E26F" w14:textId="77777777">
            <w:r w:rsidRPr="00570F63">
              <w:rPr>
                <w:rStyle w:val="Strong"/>
                <w:color w:val="0A0A0A"/>
                <w:shd w:val="clear" w:color="auto" w:fill="FFFFFF"/>
              </w:rPr>
              <w:t>Tier 1: Mega Courses</w:t>
            </w:r>
          </w:p>
        </w:tc>
        <w:tc>
          <w:tcPr>
            <w:tcW w:w="2970" w:type="dxa"/>
          </w:tcPr>
          <w:p w:rsidR="00F00DB5" w:rsidRPr="00570F63" w:rsidP="004D5029" w14:paraId="75E2B734" w14:textId="77777777">
            <w:r w:rsidRPr="00570F63">
              <w:rPr>
                <w:color w:val="0A0A0A"/>
                <w:shd w:val="clear" w:color="auto" w:fill="FFFFFF"/>
              </w:rPr>
              <w:t>1,000 to 14,000+ users</w:t>
            </w:r>
          </w:p>
        </w:tc>
        <w:tc>
          <w:tcPr>
            <w:tcW w:w="3330" w:type="dxa"/>
          </w:tcPr>
          <w:p w:rsidR="00F00DB5" w:rsidRPr="00570F63" w:rsidP="004D5029" w14:paraId="159B41E6" w14:textId="77777777">
            <w:r w:rsidRPr="00570F63">
              <w:rPr>
                <w:rStyle w:val="Strong"/>
                <w:color w:val="0A0A0A"/>
                <w:shd w:val="clear" w:color="auto" w:fill="FFFFFF"/>
              </w:rPr>
              <w:t>278 to 374</w:t>
            </w:r>
            <w:r w:rsidRPr="00570F63">
              <w:rPr>
                <w:color w:val="0A0A0A"/>
                <w:shd w:val="clear" w:color="auto" w:fill="FFFFFF"/>
              </w:rPr>
              <w:t> responses</w:t>
            </w:r>
          </w:p>
        </w:tc>
      </w:tr>
      <w:tr w14:paraId="544EDD0D" w14:textId="77777777" w:rsidTr="004D5029">
        <w:tblPrEx>
          <w:tblW w:w="9265" w:type="dxa"/>
          <w:jc w:val="center"/>
          <w:tblLook w:val="04A0"/>
        </w:tblPrEx>
        <w:trPr>
          <w:trHeight w:val="413"/>
          <w:jc w:val="center"/>
        </w:trPr>
        <w:tc>
          <w:tcPr>
            <w:tcW w:w="2965" w:type="dxa"/>
          </w:tcPr>
          <w:p w:rsidR="00F00DB5" w:rsidRPr="00570F63" w:rsidP="004D5029" w14:paraId="140203B7" w14:textId="77777777">
            <w:r w:rsidRPr="00570F63">
              <w:rPr>
                <w:rStyle w:val="Strong"/>
                <w:color w:val="0A0A0A"/>
                <w:shd w:val="clear" w:color="auto" w:fill="FFFFFF"/>
              </w:rPr>
              <w:t>Tier 2: Mid-Sized Courses</w:t>
            </w:r>
          </w:p>
        </w:tc>
        <w:tc>
          <w:tcPr>
            <w:tcW w:w="2970" w:type="dxa"/>
          </w:tcPr>
          <w:p w:rsidR="00F00DB5" w:rsidRPr="00570F63" w:rsidP="004D5029" w14:paraId="2C55389C" w14:textId="77777777">
            <w:r w:rsidRPr="00570F63">
              <w:rPr>
                <w:color w:val="0A0A0A"/>
                <w:shd w:val="clear" w:color="auto" w:fill="FFFFFF"/>
              </w:rPr>
              <w:t>100 to 999 users</w:t>
            </w:r>
          </w:p>
        </w:tc>
        <w:tc>
          <w:tcPr>
            <w:tcW w:w="3330" w:type="dxa"/>
          </w:tcPr>
          <w:p w:rsidR="00F00DB5" w:rsidRPr="00570F63" w:rsidP="004D5029" w14:paraId="5C697232" w14:textId="77777777">
            <w:pPr>
              <w:spacing w:line="330" w:lineRule="atLeast"/>
            </w:pPr>
            <w:r w:rsidRPr="00570F63">
              <w:rPr>
                <w:rStyle w:val="Strong"/>
                <w:color w:val="0A0A0A"/>
              </w:rPr>
              <w:t>80 to 277</w:t>
            </w:r>
            <w:r w:rsidRPr="00570F63">
              <w:rPr>
                <w:color w:val="0A0A0A"/>
              </w:rPr>
              <w:t> responses</w:t>
            </w:r>
          </w:p>
        </w:tc>
      </w:tr>
      <w:tr w14:paraId="56248C89" w14:textId="77777777" w:rsidTr="004D5029">
        <w:tblPrEx>
          <w:tblW w:w="9265" w:type="dxa"/>
          <w:jc w:val="center"/>
          <w:tblLook w:val="04A0"/>
        </w:tblPrEx>
        <w:trPr>
          <w:jc w:val="center"/>
        </w:trPr>
        <w:tc>
          <w:tcPr>
            <w:tcW w:w="2965" w:type="dxa"/>
          </w:tcPr>
          <w:p w:rsidR="00F00DB5" w:rsidRPr="00570F63" w:rsidP="004D5029" w14:paraId="70832359" w14:textId="77777777">
            <w:r w:rsidRPr="00570F63">
              <w:rPr>
                <w:rStyle w:val="Strong"/>
                <w:color w:val="0A0A0A"/>
                <w:shd w:val="clear" w:color="auto" w:fill="FFFFFF"/>
              </w:rPr>
              <w:t>Tier 3: Micro Courses</w:t>
            </w:r>
          </w:p>
        </w:tc>
        <w:tc>
          <w:tcPr>
            <w:tcW w:w="2970" w:type="dxa"/>
          </w:tcPr>
          <w:p w:rsidR="00F00DB5" w:rsidRPr="00570F63" w:rsidP="004D5029" w14:paraId="71EFEF30" w14:textId="77777777">
            <w:r w:rsidRPr="00570F63">
              <w:rPr>
                <w:color w:val="0A0A0A"/>
                <w:shd w:val="clear" w:color="auto" w:fill="FFFFFF"/>
              </w:rPr>
              <w:t>1 to 99 users</w:t>
            </w:r>
          </w:p>
        </w:tc>
        <w:tc>
          <w:tcPr>
            <w:tcW w:w="3330" w:type="dxa"/>
          </w:tcPr>
          <w:p w:rsidR="00F00DB5" w:rsidRPr="00570F63" w:rsidP="004D5029" w14:paraId="1CB7E6F8" w14:textId="77777777">
            <w:r w:rsidRPr="00570F63">
              <w:rPr>
                <w:rStyle w:val="Strong"/>
                <w:color w:val="0A0A0A"/>
                <w:shd w:val="clear" w:color="auto" w:fill="FFFFFF"/>
              </w:rPr>
              <w:t>1 to 79</w:t>
            </w:r>
            <w:r w:rsidRPr="00570F63">
              <w:rPr>
                <w:color w:val="0A0A0A"/>
                <w:shd w:val="clear" w:color="auto" w:fill="FFFFFF"/>
              </w:rPr>
              <w:t> responses </w:t>
            </w:r>
            <w:r w:rsidRPr="00570F63">
              <w:rPr>
                <w:rStyle w:val="Emphasis"/>
                <w:color w:val="0A0A0A"/>
                <w:shd w:val="clear" w:color="auto" w:fill="FFFFFF"/>
              </w:rPr>
              <w:t>(Near Census)</w:t>
            </w:r>
          </w:p>
        </w:tc>
      </w:tr>
    </w:tbl>
    <w:p w:rsidR="003139DE" w:rsidP="00741BE0" w14:paraId="39A3EBAD" w14:textId="77777777">
      <w:pPr>
        <w:shd w:val="clear" w:color="auto" w:fill="FFFFFF"/>
        <w:rPr>
          <w:color w:val="0A0A0A"/>
        </w:rPr>
      </w:pPr>
    </w:p>
    <w:p w:rsidR="00F00DB5" w:rsidP="003139DE" w14:paraId="57FC7B04" w14:textId="79A492E2">
      <w:pPr>
        <w:shd w:val="clear" w:color="auto" w:fill="FFFFFF"/>
        <w:rPr>
          <w:color w:val="0A0A0A"/>
        </w:rPr>
      </w:pPr>
      <w:r w:rsidRPr="00DB08EC">
        <w:rPr>
          <w:color w:val="0A0A0A"/>
        </w:rPr>
        <w:t>This approach maintains a 95% confidence level and 5% margin of error while significantly reducing respondent burden.</w:t>
      </w:r>
    </w:p>
    <w:p w:rsidR="003139DE" w:rsidP="00741BE0" w14:paraId="4C68F3FA" w14:textId="77777777">
      <w:pPr>
        <w:shd w:val="clear" w:color="auto" w:fill="FFFFFF"/>
        <w:rPr>
          <w:color w:val="0A0A0A"/>
        </w:rPr>
      </w:pPr>
    </w:p>
    <w:p w:rsidR="00F00DB5" w:rsidP="00741BE0" w14:paraId="00CBCC67" w14:textId="5B7BBE0E">
      <w:pPr>
        <w:shd w:val="clear" w:color="auto" w:fill="FFFFFF"/>
        <w:tabs>
          <w:tab w:val="left" w:pos="1680"/>
        </w:tabs>
        <w:spacing w:after="120"/>
        <w:rPr>
          <w:b/>
          <w:bCs/>
          <w:color w:val="0A0A0A"/>
        </w:rPr>
      </w:pPr>
      <w:r w:rsidRPr="002068EB">
        <w:rPr>
          <w:b/>
          <w:bCs/>
          <w:color w:val="0A0A0A"/>
        </w:rPr>
        <w:t>Stratified Sampling</w:t>
      </w:r>
    </w:p>
    <w:p w:rsidR="00F00DB5" w:rsidP="00741BE0" w14:paraId="15FF5FC6" w14:textId="312865F6">
      <w:pPr>
        <w:shd w:val="clear" w:color="auto" w:fill="FFFFFF" w:themeFill="background1"/>
        <w:tabs>
          <w:tab w:val="left" w:pos="1680"/>
        </w:tabs>
        <w:spacing w:after="120"/>
        <w:rPr>
          <w:noProof/>
        </w:rPr>
      </w:pPr>
      <w:r>
        <w:rPr>
          <w:color w:val="0A0A0A"/>
        </w:rPr>
        <w:t xml:space="preserve">Across </w:t>
      </w:r>
      <w:r w:rsidRPr="6A030893">
        <w:rPr>
          <w:color w:val="0A0A0A"/>
        </w:rPr>
        <w:t>139 courses</w:t>
      </w:r>
      <w:r>
        <w:rPr>
          <w:color w:val="0A0A0A"/>
        </w:rPr>
        <w:t>, the</w:t>
      </w:r>
      <w:r w:rsidRPr="6A030893">
        <w:rPr>
          <w:color w:val="0A0A0A"/>
        </w:rPr>
        <w:t xml:space="preserve"> average required sample size </w:t>
      </w:r>
      <w:r>
        <w:rPr>
          <w:color w:val="0A0A0A"/>
        </w:rPr>
        <w:t xml:space="preserve">is about </w:t>
      </w:r>
      <w:r w:rsidRPr="6A030893">
        <w:rPr>
          <w:color w:val="0A0A0A"/>
        </w:rPr>
        <w:t>150 users due to the FPC tiering</w:t>
      </w:r>
      <w:r>
        <w:rPr>
          <w:color w:val="0A0A0A"/>
        </w:rPr>
        <w:t xml:space="preserve">. As a result, </w:t>
      </w:r>
      <w:r w:rsidRPr="6A030893">
        <w:rPr>
          <w:color w:val="0A0A0A"/>
        </w:rPr>
        <w:t xml:space="preserve">the total </w:t>
      </w:r>
      <w:r>
        <w:rPr>
          <w:color w:val="0A0A0A"/>
        </w:rPr>
        <w:t xml:space="preserve">respondents </w:t>
      </w:r>
      <w:r w:rsidR="00C04DC6">
        <w:rPr>
          <w:color w:val="0A0A0A"/>
        </w:rPr>
        <w:t>drop</w:t>
      </w:r>
      <w:r w:rsidRPr="6A030893">
        <w:rPr>
          <w:color w:val="0A0A0A"/>
        </w:rPr>
        <w:t xml:space="preserve"> significantly:</w:t>
      </w:r>
    </w:p>
    <w:p w:rsidR="00F00DB5" w:rsidP="003139DE" w14:paraId="7BDFB90D" w14:textId="6911C496">
      <w:pPr>
        <w:pStyle w:val="ListParagraph"/>
        <w:numPr>
          <w:ilvl w:val="0"/>
          <w:numId w:val="25"/>
        </w:numPr>
        <w:shd w:val="clear" w:color="auto" w:fill="FFFFFF" w:themeFill="background1"/>
        <w:tabs>
          <w:tab w:val="left" w:pos="1680"/>
        </w:tabs>
        <w:rPr>
          <w:noProof/>
        </w:rPr>
      </w:pPr>
      <w:r w:rsidRPr="6A030893">
        <w:rPr>
          <w:noProof/>
        </w:rPr>
        <w:t>139 cour</w:t>
      </w:r>
      <w:r w:rsidR="003139DE">
        <w:rPr>
          <w:noProof/>
        </w:rPr>
        <w:t>s</w:t>
      </w:r>
      <w:r w:rsidRPr="6A030893">
        <w:rPr>
          <w:noProof/>
        </w:rPr>
        <w:t>es x 150 responses (average) = 20,850 total respondents</w:t>
      </w:r>
    </w:p>
    <w:p w:rsidR="00F00DB5" w:rsidP="003139DE" w14:paraId="0BD6941D" w14:textId="029CA96D">
      <w:pPr>
        <w:pStyle w:val="ListParagraph"/>
        <w:numPr>
          <w:ilvl w:val="0"/>
          <w:numId w:val="25"/>
        </w:numPr>
        <w:shd w:val="clear" w:color="auto" w:fill="FFFFFF" w:themeFill="background1"/>
        <w:tabs>
          <w:tab w:val="left" w:pos="1680"/>
        </w:tabs>
        <w:rPr>
          <w:noProof/>
        </w:rPr>
      </w:pPr>
      <w:r w:rsidRPr="6A030893">
        <w:rPr>
          <w:noProof/>
        </w:rPr>
        <w:t>20,850 respondents x 0.0</w:t>
      </w:r>
      <w:r w:rsidR="00A92AA5">
        <w:rPr>
          <w:noProof/>
        </w:rPr>
        <w:t>833</w:t>
      </w:r>
      <w:r w:rsidRPr="6A030893">
        <w:rPr>
          <w:noProof/>
        </w:rPr>
        <w:t xml:space="preserve"> hours = </w:t>
      </w:r>
      <w:r w:rsidR="0009500E">
        <w:rPr>
          <w:noProof/>
        </w:rPr>
        <w:t>1,737</w:t>
      </w:r>
      <w:r w:rsidRPr="6A030893">
        <w:rPr>
          <w:noProof/>
        </w:rPr>
        <w:t>total burden hours</w:t>
      </w:r>
      <w:r>
        <w:rPr>
          <w:noProof/>
        </w:rPr>
        <w:drawing>
          <wp:inline distT="0" distB="0" distL="0" distR="0">
            <wp:extent cx="12700" cy="12700"/>
            <wp:effectExtent l="0" t="0" r="0" b="0"/>
            <wp:docPr id="2820692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69268" name="Picture 2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00" cy="12700"/>
                    </a:xfrm>
                    <a:prstGeom prst="rect">
                      <a:avLst/>
                    </a:prstGeom>
                    <a:noFill/>
                    <a:ln>
                      <a:noFill/>
                    </a:ln>
                  </pic:spPr>
                </pic:pic>
              </a:graphicData>
            </a:graphic>
          </wp:inline>
        </w:drawing>
      </w:r>
    </w:p>
    <w:p w:rsidR="003139DE" w:rsidP="00741BE0" w14:paraId="55AF5A1C" w14:textId="77777777">
      <w:pPr>
        <w:pStyle w:val="ListParagraph"/>
        <w:shd w:val="clear" w:color="auto" w:fill="FFFFFF" w:themeFill="background1"/>
        <w:tabs>
          <w:tab w:val="left" w:pos="1680"/>
        </w:tabs>
        <w:rPr>
          <w:noProof/>
        </w:rPr>
      </w:pPr>
    </w:p>
    <w:p w:rsidR="00F00DB5" w:rsidP="003139DE" w14:paraId="3A8ABE4E" w14:textId="6CEFB208">
      <w:pPr>
        <w:shd w:val="clear" w:color="auto" w:fill="FFFFFF" w:themeFill="background1"/>
        <w:tabs>
          <w:tab w:val="left" w:pos="1680"/>
        </w:tabs>
      </w:pPr>
      <w:r w:rsidRPr="00741BE0">
        <w:t>Sampling in this way reduces the overall burden</w:t>
      </w:r>
      <w:r>
        <w:t xml:space="preserve"> while maintaining statistical integrity across all 139 courses. </w:t>
      </w:r>
    </w:p>
    <w:p w:rsidR="003139DE" w:rsidP="00741BE0" w14:paraId="0E4E4D5D" w14:textId="77777777">
      <w:pPr>
        <w:shd w:val="clear" w:color="auto" w:fill="FFFFFF" w:themeFill="background1"/>
        <w:tabs>
          <w:tab w:val="left" w:pos="1680"/>
        </w:tabs>
      </w:pPr>
    </w:p>
    <w:p w:rsidR="00F00DB5" w:rsidRPr="00DB08EC" w:rsidP="00741BE0" w14:paraId="15FBAB89" w14:textId="11C4B6C9">
      <w:pPr>
        <w:shd w:val="clear" w:color="auto" w:fill="FFFFFF" w:themeFill="background1"/>
        <w:tabs>
          <w:tab w:val="left" w:pos="1680"/>
        </w:tabs>
        <w:spacing w:after="120"/>
        <w:rPr>
          <w:b/>
          <w:bCs/>
        </w:rPr>
      </w:pPr>
      <w:r w:rsidRPr="00DB08EC">
        <w:rPr>
          <w:b/>
          <w:bCs/>
        </w:rPr>
        <w:t>Sampling Administration</w:t>
      </w:r>
    </w:p>
    <w:p w:rsidR="39D5BCDC" w:rsidP="003139DE" w14:paraId="611E1002" w14:textId="4AF66617">
      <w:pPr>
        <w:rPr>
          <w:color w:val="0A0A0A"/>
        </w:rPr>
      </w:pPr>
      <w:r w:rsidRPr="000E564B">
        <w:t>EEP LMS courses will run continuously throughout the fiscal year. To ensure responses are collected evenly across winter, spring, and summer cohorts, the LMS will systematically sample approximately every fifth participant within each course</w:t>
      </w:r>
      <w:r w:rsidRPr="6A030893" w:rsidR="40A6D87E">
        <w:rPr>
          <w:color w:val="0A0A0A"/>
        </w:rPr>
        <w:t>.</w:t>
      </w:r>
    </w:p>
    <w:p w:rsidR="000E564B" w:rsidP="003139DE" w14:paraId="3550A2DA" w14:textId="77777777">
      <w:pPr>
        <w:rPr>
          <w:color w:val="0A0A0A"/>
        </w:rPr>
      </w:pPr>
    </w:p>
    <w:p w:rsidR="007A018F" w:rsidRPr="004423EF" w:rsidP="00741BE0" w14:paraId="2137AC2D" w14:textId="69B75C11">
      <w:pPr>
        <w:shd w:val="clear" w:color="auto" w:fill="FFFFFF"/>
        <w:rPr>
          <w:b/>
          <w:bCs/>
          <w:color w:val="0A0A0A"/>
          <w:sz w:val="28"/>
          <w:szCs w:val="28"/>
        </w:rPr>
      </w:pPr>
      <w:r w:rsidRPr="004423EF">
        <w:rPr>
          <w:b/>
          <w:bCs/>
          <w:color w:val="0A0A0A"/>
          <w:sz w:val="28"/>
          <w:szCs w:val="28"/>
        </w:rPr>
        <w:t xml:space="preserve">Fast-Reference </w:t>
      </w:r>
      <w:r w:rsidR="000E564B">
        <w:rPr>
          <w:b/>
          <w:bCs/>
          <w:color w:val="0A0A0A"/>
          <w:sz w:val="28"/>
          <w:szCs w:val="28"/>
        </w:rPr>
        <w:t>Sampling Chart</w:t>
      </w:r>
    </w:p>
    <w:p w:rsidR="007A018F" w:rsidP="003139DE" w14:paraId="4CF9AB91" w14:textId="77777777"/>
    <w:tbl>
      <w:tblPr>
        <w:tblStyle w:val="GridTable4Accent5"/>
        <w:tblW w:w="9420" w:type="dxa"/>
        <w:tblLook w:val="04A0"/>
      </w:tblPr>
      <w:tblGrid>
        <w:gridCol w:w="2184"/>
        <w:gridCol w:w="2459"/>
        <w:gridCol w:w="2429"/>
        <w:gridCol w:w="2348"/>
      </w:tblGrid>
      <w:tr w14:paraId="311A9CB2" w14:textId="77777777" w:rsidTr="00DB08EC">
        <w:tblPrEx>
          <w:tblW w:w="9420" w:type="dxa"/>
          <w:tblLook w:val="04A0"/>
        </w:tblPrEx>
        <w:trPr>
          <w:trHeight w:val="50"/>
        </w:trPr>
        <w:tc>
          <w:tcPr>
            <w:tcW w:w="0" w:type="auto"/>
            <w:hideMark/>
          </w:tcPr>
          <w:p w:rsidR="007A018F" w:rsidRPr="00CD2CAF" w:rsidP="00741BE0" w14:paraId="5BD0D13D" w14:textId="77777777">
            <w:pPr>
              <w:jc w:val="center"/>
            </w:pPr>
            <w:r w:rsidRPr="00CD2CAF">
              <w:t>Course Enrollment (N</w:t>
            </w:r>
            <w:r w:rsidRPr="00CD2CAF">
              <w:rPr>
                <w:noProof/>
              </w:rPr>
              <w:drawing>
                <wp:inline distT="0" distB="0" distL="0" distR="0">
                  <wp:extent cx="12700" cy="12700"/>
                  <wp:effectExtent l="0" t="0" r="0" b="0"/>
                  <wp:docPr id="139807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7696" name="Picture 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00" cy="12700"/>
                          </a:xfrm>
                          <a:prstGeom prst="rect">
                            <a:avLst/>
                          </a:prstGeom>
                          <a:noFill/>
                          <a:ln>
                            <a:noFill/>
                          </a:ln>
                        </pic:spPr>
                      </pic:pic>
                    </a:graphicData>
                  </a:graphic>
                </wp:inline>
              </w:drawing>
            </w:r>
            <w:r w:rsidRPr="00CD2CAF">
              <w:t>)</w:t>
            </w:r>
          </w:p>
        </w:tc>
        <w:tc>
          <w:tcPr>
            <w:tcW w:w="0" w:type="auto"/>
            <w:hideMark/>
          </w:tcPr>
          <w:p w:rsidR="007A018F" w:rsidRPr="00CD2CAF" w:rsidP="00741BE0" w14:paraId="74F7F1D1" w14:textId="77777777">
            <w:pPr>
              <w:jc w:val="center"/>
            </w:pPr>
            <w:r w:rsidRPr="00CD2CAF">
              <w:t>FPC Mathematical Result</w:t>
            </w:r>
          </w:p>
        </w:tc>
        <w:tc>
          <w:tcPr>
            <w:tcW w:w="0" w:type="auto"/>
            <w:hideMark/>
          </w:tcPr>
          <w:p w:rsidR="007A018F" w:rsidRPr="00CD2CAF" w:rsidP="00741BE0" w14:paraId="3D02B400" w14:textId="77777777">
            <w:pPr>
              <w:jc w:val="center"/>
            </w:pPr>
            <w:r w:rsidRPr="00CD2CAF">
              <w:t>Final Target Sample Cap (n)</w:t>
            </w:r>
            <w:r w:rsidRPr="00CD2CAF">
              <w:rPr>
                <w:noProof/>
              </w:rPr>
              <w:drawing>
                <wp:inline distT="0" distB="0" distL="0" distR="0">
                  <wp:extent cx="12700" cy="12700"/>
                  <wp:effectExtent l="0" t="0" r="0" b="0"/>
                  <wp:docPr id="1506348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48193" name="Picture 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00" cy="12700"/>
                          </a:xfrm>
                          <a:prstGeom prst="rect">
                            <a:avLst/>
                          </a:prstGeom>
                          <a:noFill/>
                          <a:ln>
                            <a:noFill/>
                          </a:ln>
                        </pic:spPr>
                      </pic:pic>
                    </a:graphicData>
                  </a:graphic>
                </wp:inline>
              </w:drawing>
            </w:r>
          </w:p>
          <w:p w:rsidR="007A018F" w:rsidRPr="00CD2CAF" w:rsidP="00741BE0" w14:paraId="2BC034ED" w14:textId="77777777">
            <w:pPr>
              <w:jc w:val="center"/>
            </w:pPr>
          </w:p>
        </w:tc>
        <w:tc>
          <w:tcPr>
            <w:tcW w:w="0" w:type="auto"/>
            <w:hideMark/>
          </w:tcPr>
          <w:p w:rsidR="007A018F" w:rsidRPr="00CD2CAF" w:rsidP="00741BE0" w14:paraId="07BB222C" w14:textId="77777777">
            <w:pPr>
              <w:jc w:val="center"/>
            </w:pPr>
            <w:r w:rsidRPr="00CD2CAF">
              <w:t>% of Students Surveyed</w:t>
            </w:r>
          </w:p>
        </w:tc>
      </w:tr>
      <w:tr w14:paraId="3A041711" w14:textId="77777777" w:rsidTr="00DB08EC">
        <w:tblPrEx>
          <w:tblW w:w="9420" w:type="dxa"/>
          <w:tblLook w:val="04A0"/>
        </w:tblPrEx>
        <w:trPr>
          <w:trHeight w:val="332"/>
        </w:trPr>
        <w:tc>
          <w:tcPr>
            <w:tcW w:w="0" w:type="auto"/>
            <w:hideMark/>
          </w:tcPr>
          <w:p w:rsidR="007A018F" w:rsidRPr="00DB08EC" w:rsidP="00741BE0" w14:paraId="64FA20AB" w14:textId="77777777">
            <w:pPr>
              <w:jc w:val="center"/>
              <w:rPr>
                <w:b w:val="0"/>
                <w:bCs w:val="0"/>
              </w:rPr>
            </w:pPr>
            <w:r w:rsidRPr="000E564B">
              <w:t>14,000</w:t>
            </w:r>
          </w:p>
        </w:tc>
        <w:tc>
          <w:tcPr>
            <w:tcW w:w="0" w:type="auto"/>
            <w:hideMark/>
          </w:tcPr>
          <w:p w:rsidR="007A018F" w:rsidRPr="00CD2CAF" w:rsidP="00741BE0" w14:paraId="6AC42F50" w14:textId="77777777">
            <w:pPr>
              <w:jc w:val="center"/>
            </w:pPr>
            <w:r w:rsidRPr="00CD2CAF">
              <w:t>373.92</w:t>
            </w:r>
          </w:p>
        </w:tc>
        <w:tc>
          <w:tcPr>
            <w:tcW w:w="0" w:type="auto"/>
            <w:hideMark/>
          </w:tcPr>
          <w:p w:rsidR="007A018F" w:rsidRPr="00CD2CAF" w:rsidP="00741BE0" w14:paraId="0357FF2F" w14:textId="77777777">
            <w:pPr>
              <w:jc w:val="center"/>
            </w:pPr>
            <w:r w:rsidRPr="00CD2CAF">
              <w:t>374</w:t>
            </w:r>
          </w:p>
        </w:tc>
        <w:tc>
          <w:tcPr>
            <w:tcW w:w="0" w:type="auto"/>
            <w:hideMark/>
          </w:tcPr>
          <w:p w:rsidR="007A018F" w:rsidRPr="00CD2CAF" w:rsidP="00741BE0" w14:paraId="61E56FEF" w14:textId="77777777">
            <w:pPr>
              <w:jc w:val="center"/>
            </w:pPr>
            <w:r w:rsidRPr="00CD2CAF">
              <w:t>2.6%</w:t>
            </w:r>
          </w:p>
        </w:tc>
      </w:tr>
      <w:tr w14:paraId="74501C9D" w14:textId="77777777" w:rsidTr="00DB08EC">
        <w:tblPrEx>
          <w:tblW w:w="9420" w:type="dxa"/>
          <w:tblLook w:val="04A0"/>
        </w:tblPrEx>
        <w:tc>
          <w:tcPr>
            <w:tcW w:w="0" w:type="auto"/>
            <w:hideMark/>
          </w:tcPr>
          <w:p w:rsidR="007A018F" w:rsidRPr="00DB08EC" w:rsidP="00741BE0" w14:paraId="49F5A897" w14:textId="77777777">
            <w:pPr>
              <w:jc w:val="center"/>
              <w:rPr>
                <w:b w:val="0"/>
                <w:bCs w:val="0"/>
              </w:rPr>
            </w:pPr>
            <w:r w:rsidRPr="000E564B">
              <w:t>5,000</w:t>
            </w:r>
          </w:p>
        </w:tc>
        <w:tc>
          <w:tcPr>
            <w:tcW w:w="0" w:type="auto"/>
            <w:hideMark/>
          </w:tcPr>
          <w:p w:rsidR="007A018F" w:rsidRPr="00CD2CAF" w:rsidP="00741BE0" w14:paraId="70517248" w14:textId="77777777">
            <w:pPr>
              <w:jc w:val="center"/>
            </w:pPr>
            <w:r w:rsidRPr="00CD2CAF">
              <w:t>356.81</w:t>
            </w:r>
          </w:p>
        </w:tc>
        <w:tc>
          <w:tcPr>
            <w:tcW w:w="0" w:type="auto"/>
            <w:hideMark/>
          </w:tcPr>
          <w:p w:rsidR="007A018F" w:rsidRPr="00CD2CAF" w:rsidP="00741BE0" w14:paraId="7F9A34A8" w14:textId="77777777">
            <w:pPr>
              <w:jc w:val="center"/>
            </w:pPr>
            <w:r w:rsidRPr="00CD2CAF">
              <w:t>357</w:t>
            </w:r>
          </w:p>
        </w:tc>
        <w:tc>
          <w:tcPr>
            <w:tcW w:w="0" w:type="auto"/>
            <w:hideMark/>
          </w:tcPr>
          <w:p w:rsidR="007A018F" w:rsidRPr="00CD2CAF" w:rsidP="00741BE0" w14:paraId="59E2FEA6" w14:textId="77777777">
            <w:pPr>
              <w:jc w:val="center"/>
            </w:pPr>
            <w:r w:rsidRPr="00CD2CAF">
              <w:t>7.1%</w:t>
            </w:r>
          </w:p>
        </w:tc>
      </w:tr>
      <w:tr w14:paraId="4811341D" w14:textId="77777777" w:rsidTr="00DB08EC">
        <w:tblPrEx>
          <w:tblW w:w="9420" w:type="dxa"/>
          <w:tblLook w:val="04A0"/>
        </w:tblPrEx>
        <w:tc>
          <w:tcPr>
            <w:tcW w:w="0" w:type="auto"/>
            <w:hideMark/>
          </w:tcPr>
          <w:p w:rsidR="007A018F" w:rsidRPr="00DB08EC" w:rsidP="00741BE0" w14:paraId="4066ABF8" w14:textId="77777777">
            <w:pPr>
              <w:jc w:val="center"/>
              <w:rPr>
                <w:b w:val="0"/>
                <w:bCs w:val="0"/>
              </w:rPr>
            </w:pPr>
            <w:r w:rsidRPr="000E564B">
              <w:t>1,000</w:t>
            </w:r>
          </w:p>
        </w:tc>
        <w:tc>
          <w:tcPr>
            <w:tcW w:w="0" w:type="auto"/>
            <w:hideMark/>
          </w:tcPr>
          <w:p w:rsidR="007A018F" w:rsidRPr="00CD2CAF" w:rsidP="00741BE0" w14:paraId="3DE02987" w14:textId="77777777">
            <w:pPr>
              <w:jc w:val="center"/>
            </w:pPr>
            <w:r w:rsidRPr="00CD2CAF">
              <w:t>277.74</w:t>
            </w:r>
          </w:p>
        </w:tc>
        <w:tc>
          <w:tcPr>
            <w:tcW w:w="0" w:type="auto"/>
            <w:hideMark/>
          </w:tcPr>
          <w:p w:rsidR="007A018F" w:rsidRPr="00CD2CAF" w:rsidP="00741BE0" w14:paraId="5BA5F11D" w14:textId="77777777">
            <w:pPr>
              <w:jc w:val="center"/>
            </w:pPr>
            <w:r w:rsidRPr="00CD2CAF">
              <w:t>278</w:t>
            </w:r>
          </w:p>
        </w:tc>
        <w:tc>
          <w:tcPr>
            <w:tcW w:w="0" w:type="auto"/>
            <w:hideMark/>
          </w:tcPr>
          <w:p w:rsidR="007A018F" w:rsidRPr="00CD2CAF" w:rsidP="00741BE0" w14:paraId="081FD3E9" w14:textId="77777777">
            <w:pPr>
              <w:jc w:val="center"/>
            </w:pPr>
            <w:r w:rsidRPr="00CD2CAF">
              <w:t>27.8%</w:t>
            </w:r>
          </w:p>
        </w:tc>
      </w:tr>
      <w:tr w14:paraId="6B8062F1" w14:textId="77777777" w:rsidTr="00DB08EC">
        <w:tblPrEx>
          <w:tblW w:w="9420" w:type="dxa"/>
          <w:tblLook w:val="04A0"/>
        </w:tblPrEx>
        <w:tc>
          <w:tcPr>
            <w:tcW w:w="0" w:type="auto"/>
            <w:hideMark/>
          </w:tcPr>
          <w:p w:rsidR="007A018F" w:rsidRPr="00DB08EC" w:rsidP="00741BE0" w14:paraId="5709054A" w14:textId="77777777">
            <w:pPr>
              <w:jc w:val="center"/>
              <w:rPr>
                <w:b w:val="0"/>
                <w:bCs w:val="0"/>
              </w:rPr>
            </w:pPr>
            <w:r w:rsidRPr="000E564B">
              <w:t>500</w:t>
            </w:r>
          </w:p>
        </w:tc>
        <w:tc>
          <w:tcPr>
            <w:tcW w:w="0" w:type="auto"/>
            <w:hideMark/>
          </w:tcPr>
          <w:p w:rsidR="007A018F" w:rsidRPr="00CD2CAF" w:rsidP="00741BE0" w14:paraId="101CD009" w14:textId="77777777">
            <w:pPr>
              <w:jc w:val="center"/>
            </w:pPr>
            <w:r w:rsidRPr="00CD2CAF">
              <w:t>217.49</w:t>
            </w:r>
          </w:p>
        </w:tc>
        <w:tc>
          <w:tcPr>
            <w:tcW w:w="0" w:type="auto"/>
            <w:hideMark/>
          </w:tcPr>
          <w:p w:rsidR="007A018F" w:rsidRPr="00CD2CAF" w:rsidP="00741BE0" w14:paraId="3C65AF2E" w14:textId="77777777">
            <w:pPr>
              <w:jc w:val="center"/>
            </w:pPr>
            <w:r w:rsidRPr="00CD2CAF">
              <w:t>218</w:t>
            </w:r>
          </w:p>
        </w:tc>
        <w:tc>
          <w:tcPr>
            <w:tcW w:w="0" w:type="auto"/>
            <w:hideMark/>
          </w:tcPr>
          <w:p w:rsidR="007A018F" w:rsidRPr="00CD2CAF" w:rsidP="00741BE0" w14:paraId="23FE3D3F" w14:textId="77777777">
            <w:pPr>
              <w:jc w:val="center"/>
            </w:pPr>
            <w:r w:rsidRPr="00CD2CAF">
              <w:t>43.6%</w:t>
            </w:r>
          </w:p>
        </w:tc>
      </w:tr>
      <w:tr w14:paraId="47CDC590" w14:textId="77777777" w:rsidTr="00DB08EC">
        <w:tblPrEx>
          <w:tblW w:w="9420" w:type="dxa"/>
          <w:tblLook w:val="04A0"/>
        </w:tblPrEx>
        <w:tc>
          <w:tcPr>
            <w:tcW w:w="0" w:type="auto"/>
            <w:hideMark/>
          </w:tcPr>
          <w:p w:rsidR="007A018F" w:rsidRPr="00DB08EC" w:rsidP="00741BE0" w14:paraId="37609536" w14:textId="77777777">
            <w:pPr>
              <w:jc w:val="center"/>
              <w:rPr>
                <w:b w:val="0"/>
                <w:bCs w:val="0"/>
              </w:rPr>
            </w:pPr>
            <w:r w:rsidRPr="000E564B">
              <w:t>250</w:t>
            </w:r>
          </w:p>
        </w:tc>
        <w:tc>
          <w:tcPr>
            <w:tcW w:w="0" w:type="auto"/>
            <w:hideMark/>
          </w:tcPr>
          <w:p w:rsidR="007A018F" w:rsidRPr="00CD2CAF" w:rsidP="00741BE0" w14:paraId="0F49148F" w14:textId="77777777">
            <w:pPr>
              <w:jc w:val="center"/>
            </w:pPr>
            <w:r w:rsidRPr="00CD2CAF">
              <w:t>151.71</w:t>
            </w:r>
          </w:p>
        </w:tc>
        <w:tc>
          <w:tcPr>
            <w:tcW w:w="0" w:type="auto"/>
            <w:hideMark/>
          </w:tcPr>
          <w:p w:rsidR="007A018F" w:rsidRPr="00CD2CAF" w:rsidP="00741BE0" w14:paraId="01A6608F" w14:textId="77777777">
            <w:pPr>
              <w:jc w:val="center"/>
            </w:pPr>
            <w:r w:rsidRPr="00CD2CAF">
              <w:t>152</w:t>
            </w:r>
          </w:p>
        </w:tc>
        <w:tc>
          <w:tcPr>
            <w:tcW w:w="0" w:type="auto"/>
            <w:hideMark/>
          </w:tcPr>
          <w:p w:rsidR="007A018F" w:rsidRPr="00CD2CAF" w:rsidP="00741BE0" w14:paraId="66D300AC" w14:textId="77777777">
            <w:pPr>
              <w:jc w:val="center"/>
            </w:pPr>
            <w:r w:rsidRPr="00CD2CAF">
              <w:t>60.8%</w:t>
            </w:r>
          </w:p>
        </w:tc>
      </w:tr>
      <w:tr w14:paraId="6888F1CD" w14:textId="77777777" w:rsidTr="00DB08EC">
        <w:tblPrEx>
          <w:tblW w:w="9420" w:type="dxa"/>
          <w:tblLook w:val="04A0"/>
        </w:tblPrEx>
        <w:tc>
          <w:tcPr>
            <w:tcW w:w="0" w:type="auto"/>
            <w:hideMark/>
          </w:tcPr>
          <w:p w:rsidR="007A018F" w:rsidRPr="00DB08EC" w:rsidP="00741BE0" w14:paraId="3C210D04" w14:textId="77777777">
            <w:pPr>
              <w:jc w:val="center"/>
              <w:rPr>
                <w:b w:val="0"/>
                <w:bCs w:val="0"/>
              </w:rPr>
            </w:pPr>
            <w:r w:rsidRPr="000E564B">
              <w:t>100</w:t>
            </w:r>
          </w:p>
        </w:tc>
        <w:tc>
          <w:tcPr>
            <w:tcW w:w="0" w:type="auto"/>
            <w:hideMark/>
          </w:tcPr>
          <w:p w:rsidR="007A018F" w:rsidRPr="00CD2CAF" w:rsidP="00741BE0" w14:paraId="5AFD14EA" w14:textId="77777777">
            <w:pPr>
              <w:jc w:val="center"/>
            </w:pPr>
            <w:r w:rsidRPr="00CD2CAF">
              <w:t>79.51</w:t>
            </w:r>
          </w:p>
        </w:tc>
        <w:tc>
          <w:tcPr>
            <w:tcW w:w="0" w:type="auto"/>
            <w:hideMark/>
          </w:tcPr>
          <w:p w:rsidR="007A018F" w:rsidRPr="00CD2CAF" w:rsidP="00741BE0" w14:paraId="3A183345" w14:textId="77777777">
            <w:pPr>
              <w:jc w:val="center"/>
            </w:pPr>
            <w:r w:rsidRPr="00CD2CAF">
              <w:t>80</w:t>
            </w:r>
          </w:p>
        </w:tc>
        <w:tc>
          <w:tcPr>
            <w:tcW w:w="0" w:type="auto"/>
            <w:hideMark/>
          </w:tcPr>
          <w:p w:rsidR="007A018F" w:rsidRPr="00CD2CAF" w:rsidP="00741BE0" w14:paraId="4D73A4E0" w14:textId="77777777">
            <w:pPr>
              <w:jc w:val="center"/>
            </w:pPr>
            <w:r w:rsidRPr="00CD2CAF">
              <w:t>80.0%</w:t>
            </w:r>
          </w:p>
        </w:tc>
      </w:tr>
      <w:tr w14:paraId="0E80B68B" w14:textId="77777777" w:rsidTr="00DB08EC">
        <w:tblPrEx>
          <w:tblW w:w="9420" w:type="dxa"/>
          <w:tblLook w:val="04A0"/>
        </w:tblPrEx>
        <w:tc>
          <w:tcPr>
            <w:tcW w:w="0" w:type="auto"/>
            <w:hideMark/>
          </w:tcPr>
          <w:p w:rsidR="007A018F" w:rsidRPr="00DB08EC" w:rsidP="00741BE0" w14:paraId="68B129CD" w14:textId="77777777">
            <w:pPr>
              <w:jc w:val="center"/>
              <w:rPr>
                <w:b w:val="0"/>
                <w:bCs w:val="0"/>
              </w:rPr>
            </w:pPr>
            <w:r w:rsidRPr="000E564B">
              <w:t>50</w:t>
            </w:r>
          </w:p>
        </w:tc>
        <w:tc>
          <w:tcPr>
            <w:tcW w:w="0" w:type="auto"/>
            <w:hideMark/>
          </w:tcPr>
          <w:p w:rsidR="007A018F" w:rsidRPr="00CD2CAF" w:rsidP="00741BE0" w14:paraId="6F9D7FA0" w14:textId="77777777">
            <w:pPr>
              <w:jc w:val="center"/>
            </w:pPr>
            <w:r w:rsidRPr="00CD2CAF">
              <w:t>44.34</w:t>
            </w:r>
          </w:p>
        </w:tc>
        <w:tc>
          <w:tcPr>
            <w:tcW w:w="0" w:type="auto"/>
            <w:hideMark/>
          </w:tcPr>
          <w:p w:rsidR="007A018F" w:rsidRPr="00CD2CAF" w:rsidP="00741BE0" w14:paraId="08361B62" w14:textId="77777777">
            <w:pPr>
              <w:jc w:val="center"/>
            </w:pPr>
            <w:r w:rsidRPr="00CD2CAF">
              <w:t>45</w:t>
            </w:r>
          </w:p>
        </w:tc>
        <w:tc>
          <w:tcPr>
            <w:tcW w:w="0" w:type="auto"/>
            <w:hideMark/>
          </w:tcPr>
          <w:p w:rsidR="007A018F" w:rsidRPr="00CD2CAF" w:rsidP="00741BE0" w14:paraId="1EC534A1" w14:textId="77777777">
            <w:pPr>
              <w:jc w:val="center"/>
            </w:pPr>
            <w:r w:rsidRPr="00CD2CAF">
              <w:t>90.0%</w:t>
            </w:r>
          </w:p>
        </w:tc>
      </w:tr>
      <w:tr w14:paraId="0F77853C" w14:textId="77777777" w:rsidTr="00DB08EC">
        <w:tblPrEx>
          <w:tblW w:w="9420" w:type="dxa"/>
          <w:tblLook w:val="04A0"/>
        </w:tblPrEx>
        <w:tc>
          <w:tcPr>
            <w:tcW w:w="0" w:type="auto"/>
            <w:hideMark/>
          </w:tcPr>
          <w:p w:rsidR="007A018F" w:rsidRPr="00DB08EC" w:rsidP="00741BE0" w14:paraId="7AE7B2DB" w14:textId="77777777">
            <w:pPr>
              <w:jc w:val="center"/>
              <w:rPr>
                <w:b w:val="0"/>
                <w:bCs w:val="0"/>
              </w:rPr>
            </w:pPr>
            <w:r w:rsidRPr="000E564B">
              <w:t>10</w:t>
            </w:r>
          </w:p>
        </w:tc>
        <w:tc>
          <w:tcPr>
            <w:tcW w:w="0" w:type="auto"/>
            <w:hideMark/>
          </w:tcPr>
          <w:p w:rsidR="007A018F" w:rsidRPr="00CD2CAF" w:rsidP="00741BE0" w14:paraId="25C57CE3" w14:textId="77777777">
            <w:pPr>
              <w:jc w:val="center"/>
            </w:pPr>
            <w:r w:rsidRPr="00CD2CAF">
              <w:t>9.77</w:t>
            </w:r>
          </w:p>
        </w:tc>
        <w:tc>
          <w:tcPr>
            <w:tcW w:w="0" w:type="auto"/>
            <w:hideMark/>
          </w:tcPr>
          <w:p w:rsidR="007A018F" w:rsidRPr="00CD2CAF" w:rsidP="00741BE0" w14:paraId="2454D7B9" w14:textId="77777777">
            <w:pPr>
              <w:jc w:val="center"/>
            </w:pPr>
            <w:r w:rsidRPr="00CD2CAF">
              <w:t>10</w:t>
            </w:r>
          </w:p>
        </w:tc>
        <w:tc>
          <w:tcPr>
            <w:tcW w:w="0" w:type="auto"/>
            <w:hideMark/>
          </w:tcPr>
          <w:p w:rsidR="007A018F" w:rsidRPr="00CD2CAF" w:rsidP="00741BE0" w14:paraId="65E4A414" w14:textId="77777777">
            <w:pPr>
              <w:jc w:val="center"/>
            </w:pPr>
            <w:r w:rsidRPr="00CD2CAF">
              <w:t>100% </w:t>
            </w:r>
            <w:r w:rsidRPr="00CD2CAF">
              <w:rPr>
                <w:i/>
                <w:iCs/>
              </w:rPr>
              <w:t>(Census)</w:t>
            </w:r>
          </w:p>
        </w:tc>
      </w:tr>
    </w:tbl>
    <w:p w:rsidR="007A018F" w:rsidP="003139DE" w14:paraId="60A03911" w14:textId="77777777"/>
    <w:p w:rsidR="00A403BB" w:rsidP="00A403BB" w14:paraId="2987496D" w14:textId="77777777"/>
    <w:p w:rsidR="003139DE" w:rsidP="00A403BB" w14:paraId="2261C351"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8"/>
        </w:numPr>
      </w:pPr>
      <w:r>
        <w:t>H</w:t>
      </w:r>
      <w:r>
        <w:t>ow will you collect the information? (Check all that apply)</w:t>
      </w:r>
    </w:p>
    <w:p w:rsidR="001B0AAA" w:rsidP="001B0AAA" w14:paraId="27D88671" w14:textId="77777777">
      <w:pPr>
        <w:ind w:left="720"/>
      </w:pPr>
      <w:r>
        <w:t xml:space="preserve">[ </w:t>
      </w:r>
      <w:r>
        <w:t xml:space="preserve"> </w:t>
      </w:r>
      <w:r>
        <w:t>]</w:t>
      </w:r>
      <w:r>
        <w:t xml:space="preserve"> Web-based</w:t>
      </w:r>
      <w:r>
        <w:t xml:space="preserve"> or other forms of </w:t>
      </w:r>
      <w:r>
        <w:t>Social Media</w:t>
      </w:r>
      <w:r>
        <w:t xml:space="preserve">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05A95FF2">
      <w:pPr>
        <w:ind w:left="720"/>
      </w:pPr>
      <w:r>
        <w:t>[</w:t>
      </w:r>
      <w:r w:rsidR="007A018F">
        <w:t>X</w:t>
      </w:r>
      <w:r>
        <w:t xml:space="preserve">] Other, </w:t>
      </w:r>
      <w:r>
        <w:t>Explain</w:t>
      </w:r>
      <w:r w:rsidR="007A018F">
        <w:t xml:space="preserve"> – Via the Early Education Pathways Learning Management System</w:t>
      </w:r>
    </w:p>
    <w:p w:rsidR="00340E84" w:rsidP="001B0AAA" w14:paraId="3BC2CAC2" w14:textId="77777777">
      <w:pPr>
        <w:ind w:left="720"/>
      </w:pPr>
    </w:p>
    <w:p w:rsidR="00F24CFC" w:rsidP="00F24CFC" w14:paraId="1993A005" w14:textId="17E10D93">
      <w:pPr>
        <w:pStyle w:val="ListParagraph"/>
        <w:numPr>
          <w:ilvl w:val="0"/>
          <w:numId w:val="18"/>
        </w:numPr>
      </w:pPr>
      <w:r>
        <w:t xml:space="preserve">Will interviewers or facilitators be used?  </w:t>
      </w:r>
      <w:r>
        <w:t>[  ]</w:t>
      </w:r>
      <w:r>
        <w:t xml:space="preserve"> </w:t>
      </w:r>
      <w:r>
        <w:t>Yes</w:t>
      </w:r>
      <w:r>
        <w:t xml:space="preserve"> [</w:t>
      </w:r>
      <w:r w:rsidR="007A018F">
        <w:t>X</w:t>
      </w:r>
      <w:r>
        <w:t>] No</w:t>
      </w:r>
    </w:p>
    <w:p w:rsidR="00F24CFC" w:rsidP="00F24CFC" w14:paraId="4F6EB0D0" w14:textId="77777777">
      <w:pPr>
        <w:pStyle w:val="ListParagraph"/>
        <w:ind w:left="360"/>
      </w:pPr>
      <w:r>
        <w:t xml:space="preserve"> </w:t>
      </w:r>
    </w:p>
    <w:p w:rsidR="00CE5BCE" w14:paraId="66D211AF" w14:textId="4DD41DAC">
      <w:pPr>
        <w:rPr>
          <w:b/>
          <w:bCs/>
          <w:sz w:val="28"/>
        </w:rPr>
      </w:pP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0164585"/>
    <w:multiLevelType w:val="hybridMultilevel"/>
    <w:tmpl w:val="655E2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3B5A0D5"/>
    <w:multiLevelType w:val="hybridMultilevel"/>
    <w:tmpl w:val="0BC4B8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9CB5E1A"/>
    <w:multiLevelType w:val="hybridMultilevel"/>
    <w:tmpl w:val="A9721D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0460156"/>
    <w:multiLevelType w:val="multilevel"/>
    <w:tmpl w:val="C3E2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D492C88"/>
    <w:multiLevelType w:val="hybridMultilevel"/>
    <w:tmpl w:val="E04C5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80627285">
    <w:abstractNumId w:val="13"/>
  </w:num>
  <w:num w:numId="2" w16cid:durableId="165098418">
    <w:abstractNumId w:val="12"/>
  </w:num>
  <w:num w:numId="3" w16cid:durableId="322320519">
    <w:abstractNumId w:val="22"/>
  </w:num>
  <w:num w:numId="4" w16cid:durableId="56559454">
    <w:abstractNumId w:val="21"/>
  </w:num>
  <w:num w:numId="5" w16cid:durableId="398749592">
    <w:abstractNumId w:val="23"/>
  </w:num>
  <w:num w:numId="6" w16cid:durableId="1152063476">
    <w:abstractNumId w:val="4"/>
  </w:num>
  <w:num w:numId="7" w16cid:durableId="1717386465">
    <w:abstractNumId w:val="1"/>
  </w:num>
  <w:num w:numId="8" w16cid:durableId="1896771014">
    <w:abstractNumId w:val="10"/>
  </w:num>
  <w:num w:numId="9" w16cid:durableId="27026990">
    <w:abstractNumId w:val="17"/>
  </w:num>
  <w:num w:numId="10" w16cid:durableId="259262918">
    <w:abstractNumId w:val="11"/>
  </w:num>
  <w:num w:numId="11" w16cid:durableId="20673169">
    <w:abstractNumId w:val="2"/>
  </w:num>
  <w:num w:numId="12" w16cid:durableId="1114786263">
    <w:abstractNumId w:val="7"/>
  </w:num>
  <w:num w:numId="13" w16cid:durableId="2100128997">
    <w:abstractNumId w:val="8"/>
  </w:num>
  <w:num w:numId="14" w16cid:durableId="711155273">
    <w:abstractNumId w:val="0"/>
  </w:num>
  <w:num w:numId="15" w16cid:durableId="1429502277">
    <w:abstractNumId w:val="20"/>
  </w:num>
  <w:num w:numId="16" w16cid:durableId="1543056259">
    <w:abstractNumId w:val="15"/>
  </w:num>
  <w:num w:numId="17" w16cid:durableId="11299836">
    <w:abstractNumId w:val="14"/>
  </w:num>
  <w:num w:numId="18" w16cid:durableId="75133636">
    <w:abstractNumId w:val="5"/>
  </w:num>
  <w:num w:numId="19" w16cid:durableId="1365330390">
    <w:abstractNumId w:val="6"/>
  </w:num>
  <w:num w:numId="20" w16cid:durableId="1886790524">
    <w:abstractNumId w:val="9"/>
  </w:num>
  <w:num w:numId="21" w16cid:durableId="1792169824">
    <w:abstractNumId w:val="18"/>
  </w:num>
  <w:num w:numId="22" w16cid:durableId="586428915">
    <w:abstractNumId w:val="19"/>
  </w:num>
  <w:num w:numId="23" w16cid:durableId="1016661335">
    <w:abstractNumId w:val="24"/>
  </w:num>
  <w:num w:numId="24" w16cid:durableId="1242258470">
    <w:abstractNumId w:val="16"/>
  </w:num>
  <w:num w:numId="25" w16cid:durableId="1112632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87F"/>
    <w:rsid w:val="0001027E"/>
    <w:rsid w:val="00023A57"/>
    <w:rsid w:val="00034BF8"/>
    <w:rsid w:val="000355F0"/>
    <w:rsid w:val="0004208B"/>
    <w:rsid w:val="00047A64"/>
    <w:rsid w:val="00067329"/>
    <w:rsid w:val="000673EF"/>
    <w:rsid w:val="00084C81"/>
    <w:rsid w:val="00087DCB"/>
    <w:rsid w:val="0009500E"/>
    <w:rsid w:val="000B164A"/>
    <w:rsid w:val="000B2838"/>
    <w:rsid w:val="000B755E"/>
    <w:rsid w:val="000D44CA"/>
    <w:rsid w:val="000D5342"/>
    <w:rsid w:val="000E200B"/>
    <w:rsid w:val="000E564B"/>
    <w:rsid w:val="000E6B28"/>
    <w:rsid w:val="000F68BE"/>
    <w:rsid w:val="0010363A"/>
    <w:rsid w:val="00154BB2"/>
    <w:rsid w:val="00177777"/>
    <w:rsid w:val="0018279C"/>
    <w:rsid w:val="001927A4"/>
    <w:rsid w:val="00194AC6"/>
    <w:rsid w:val="001A23B0"/>
    <w:rsid w:val="001A25CC"/>
    <w:rsid w:val="001B0AAA"/>
    <w:rsid w:val="001B4149"/>
    <w:rsid w:val="001C39F7"/>
    <w:rsid w:val="001D5E0C"/>
    <w:rsid w:val="001E591F"/>
    <w:rsid w:val="001F2B9D"/>
    <w:rsid w:val="00206649"/>
    <w:rsid w:val="002068EB"/>
    <w:rsid w:val="00206A03"/>
    <w:rsid w:val="00227F38"/>
    <w:rsid w:val="00237B48"/>
    <w:rsid w:val="00244A3B"/>
    <w:rsid w:val="0024521E"/>
    <w:rsid w:val="00263C3D"/>
    <w:rsid w:val="00270863"/>
    <w:rsid w:val="00274D0B"/>
    <w:rsid w:val="00276C27"/>
    <w:rsid w:val="00283C1E"/>
    <w:rsid w:val="002A7D72"/>
    <w:rsid w:val="002B052D"/>
    <w:rsid w:val="002B0546"/>
    <w:rsid w:val="002B34CD"/>
    <w:rsid w:val="002B3C95"/>
    <w:rsid w:val="002D0B92"/>
    <w:rsid w:val="002E744A"/>
    <w:rsid w:val="003139DE"/>
    <w:rsid w:val="0032664C"/>
    <w:rsid w:val="0032787B"/>
    <w:rsid w:val="00330D46"/>
    <w:rsid w:val="0033383A"/>
    <w:rsid w:val="00340E84"/>
    <w:rsid w:val="003A0D0B"/>
    <w:rsid w:val="003D137A"/>
    <w:rsid w:val="003D5BBE"/>
    <w:rsid w:val="003E3C61"/>
    <w:rsid w:val="003F1C5B"/>
    <w:rsid w:val="00404FEB"/>
    <w:rsid w:val="00420F2F"/>
    <w:rsid w:val="00434E33"/>
    <w:rsid w:val="00441434"/>
    <w:rsid w:val="004423EF"/>
    <w:rsid w:val="00443793"/>
    <w:rsid w:val="0045264C"/>
    <w:rsid w:val="004607DA"/>
    <w:rsid w:val="00475FEC"/>
    <w:rsid w:val="00482CE1"/>
    <w:rsid w:val="004876EC"/>
    <w:rsid w:val="004A68D6"/>
    <w:rsid w:val="004D46E9"/>
    <w:rsid w:val="004D5029"/>
    <w:rsid w:val="004D6E14"/>
    <w:rsid w:val="005009B0"/>
    <w:rsid w:val="0052140C"/>
    <w:rsid w:val="0052193E"/>
    <w:rsid w:val="00553D57"/>
    <w:rsid w:val="00555FC3"/>
    <w:rsid w:val="00565F42"/>
    <w:rsid w:val="00570F63"/>
    <w:rsid w:val="00571773"/>
    <w:rsid w:val="005A1006"/>
    <w:rsid w:val="005E304C"/>
    <w:rsid w:val="005E714A"/>
    <w:rsid w:val="005F693D"/>
    <w:rsid w:val="006140A0"/>
    <w:rsid w:val="00636621"/>
    <w:rsid w:val="00642B49"/>
    <w:rsid w:val="006566A0"/>
    <w:rsid w:val="006728AC"/>
    <w:rsid w:val="006832D9"/>
    <w:rsid w:val="00691AE3"/>
    <w:rsid w:val="0069403B"/>
    <w:rsid w:val="00696A2B"/>
    <w:rsid w:val="006A77AB"/>
    <w:rsid w:val="006D61E6"/>
    <w:rsid w:val="006F3DDE"/>
    <w:rsid w:val="006F3FED"/>
    <w:rsid w:val="00704678"/>
    <w:rsid w:val="00740279"/>
    <w:rsid w:val="00741BE0"/>
    <w:rsid w:val="007425E7"/>
    <w:rsid w:val="007766A5"/>
    <w:rsid w:val="007A018F"/>
    <w:rsid w:val="007B4796"/>
    <w:rsid w:val="007C2EB9"/>
    <w:rsid w:val="007F7080"/>
    <w:rsid w:val="007F7B62"/>
    <w:rsid w:val="00802607"/>
    <w:rsid w:val="008101A5"/>
    <w:rsid w:val="00822664"/>
    <w:rsid w:val="00830827"/>
    <w:rsid w:val="00835E48"/>
    <w:rsid w:val="00843796"/>
    <w:rsid w:val="008925AD"/>
    <w:rsid w:val="00895229"/>
    <w:rsid w:val="008B2EB3"/>
    <w:rsid w:val="008B71B7"/>
    <w:rsid w:val="008C48C1"/>
    <w:rsid w:val="008F0203"/>
    <w:rsid w:val="008F4315"/>
    <w:rsid w:val="008F4D4D"/>
    <w:rsid w:val="008F50D4"/>
    <w:rsid w:val="009239AA"/>
    <w:rsid w:val="00935ADA"/>
    <w:rsid w:val="00946B6C"/>
    <w:rsid w:val="009558C6"/>
    <w:rsid w:val="00955A71"/>
    <w:rsid w:val="0096108F"/>
    <w:rsid w:val="00992FA1"/>
    <w:rsid w:val="009930F3"/>
    <w:rsid w:val="00994383"/>
    <w:rsid w:val="00996710"/>
    <w:rsid w:val="009A0D81"/>
    <w:rsid w:val="009A441A"/>
    <w:rsid w:val="009B1EC8"/>
    <w:rsid w:val="009C13B9"/>
    <w:rsid w:val="009D01A2"/>
    <w:rsid w:val="009E5BDD"/>
    <w:rsid w:val="009F2BCF"/>
    <w:rsid w:val="009F5923"/>
    <w:rsid w:val="00A403BB"/>
    <w:rsid w:val="00A4208F"/>
    <w:rsid w:val="00A4421F"/>
    <w:rsid w:val="00A61314"/>
    <w:rsid w:val="00A674DF"/>
    <w:rsid w:val="00A7056D"/>
    <w:rsid w:val="00A75828"/>
    <w:rsid w:val="00A83AA6"/>
    <w:rsid w:val="00A872F8"/>
    <w:rsid w:val="00A92AA5"/>
    <w:rsid w:val="00A934D6"/>
    <w:rsid w:val="00AA472C"/>
    <w:rsid w:val="00AE1809"/>
    <w:rsid w:val="00AF4EB6"/>
    <w:rsid w:val="00B21251"/>
    <w:rsid w:val="00B3450D"/>
    <w:rsid w:val="00B7233E"/>
    <w:rsid w:val="00B80D76"/>
    <w:rsid w:val="00B86C6E"/>
    <w:rsid w:val="00B92A35"/>
    <w:rsid w:val="00BA2105"/>
    <w:rsid w:val="00BA7E06"/>
    <w:rsid w:val="00BB396F"/>
    <w:rsid w:val="00BB43B5"/>
    <w:rsid w:val="00BB6219"/>
    <w:rsid w:val="00BC07CA"/>
    <w:rsid w:val="00BD290F"/>
    <w:rsid w:val="00BE3C07"/>
    <w:rsid w:val="00BF75F3"/>
    <w:rsid w:val="00C04D54"/>
    <w:rsid w:val="00C04DC6"/>
    <w:rsid w:val="00C1103D"/>
    <w:rsid w:val="00C14CC4"/>
    <w:rsid w:val="00C33C52"/>
    <w:rsid w:val="00C34B57"/>
    <w:rsid w:val="00C40D8B"/>
    <w:rsid w:val="00C613BB"/>
    <w:rsid w:val="00C64AA4"/>
    <w:rsid w:val="00C675D4"/>
    <w:rsid w:val="00C8407A"/>
    <w:rsid w:val="00C8488C"/>
    <w:rsid w:val="00C86E91"/>
    <w:rsid w:val="00CA2650"/>
    <w:rsid w:val="00CB1078"/>
    <w:rsid w:val="00CB70C3"/>
    <w:rsid w:val="00CC6FAF"/>
    <w:rsid w:val="00CD2CAF"/>
    <w:rsid w:val="00CE5BCE"/>
    <w:rsid w:val="00CF6542"/>
    <w:rsid w:val="00D24698"/>
    <w:rsid w:val="00D41D4B"/>
    <w:rsid w:val="00D46C9D"/>
    <w:rsid w:val="00D6383F"/>
    <w:rsid w:val="00D65B18"/>
    <w:rsid w:val="00D829F7"/>
    <w:rsid w:val="00DA004F"/>
    <w:rsid w:val="00DB08EC"/>
    <w:rsid w:val="00DB59D0"/>
    <w:rsid w:val="00DC33D3"/>
    <w:rsid w:val="00DE227A"/>
    <w:rsid w:val="00E26329"/>
    <w:rsid w:val="00E40B50"/>
    <w:rsid w:val="00E43ADF"/>
    <w:rsid w:val="00E50293"/>
    <w:rsid w:val="00E65FFC"/>
    <w:rsid w:val="00E744EA"/>
    <w:rsid w:val="00E7785D"/>
    <w:rsid w:val="00E80951"/>
    <w:rsid w:val="00E854FE"/>
    <w:rsid w:val="00E86CC6"/>
    <w:rsid w:val="00E8E98D"/>
    <w:rsid w:val="00EB02F0"/>
    <w:rsid w:val="00EB56B3"/>
    <w:rsid w:val="00EC223B"/>
    <w:rsid w:val="00EC73D9"/>
    <w:rsid w:val="00ED6492"/>
    <w:rsid w:val="00EF2095"/>
    <w:rsid w:val="00F00DB5"/>
    <w:rsid w:val="00F06866"/>
    <w:rsid w:val="00F07C65"/>
    <w:rsid w:val="00F15956"/>
    <w:rsid w:val="00F16B38"/>
    <w:rsid w:val="00F24CFC"/>
    <w:rsid w:val="00F2736A"/>
    <w:rsid w:val="00F3170F"/>
    <w:rsid w:val="00F31B0A"/>
    <w:rsid w:val="00F334BC"/>
    <w:rsid w:val="00F56200"/>
    <w:rsid w:val="00F56420"/>
    <w:rsid w:val="00F60AF0"/>
    <w:rsid w:val="00F627FC"/>
    <w:rsid w:val="00F83A28"/>
    <w:rsid w:val="00F904EB"/>
    <w:rsid w:val="00F976B0"/>
    <w:rsid w:val="00FA6DE7"/>
    <w:rsid w:val="00FA79EB"/>
    <w:rsid w:val="00FC0A8E"/>
    <w:rsid w:val="00FD1B24"/>
    <w:rsid w:val="00FE0944"/>
    <w:rsid w:val="00FE2FA6"/>
    <w:rsid w:val="00FE3DF2"/>
    <w:rsid w:val="00FF266C"/>
    <w:rsid w:val="00FF4474"/>
    <w:rsid w:val="053D2DF8"/>
    <w:rsid w:val="09589CFD"/>
    <w:rsid w:val="09EECE24"/>
    <w:rsid w:val="0AA47A2E"/>
    <w:rsid w:val="0DFE9FDF"/>
    <w:rsid w:val="10245AEE"/>
    <w:rsid w:val="14D6F4DC"/>
    <w:rsid w:val="185C5D82"/>
    <w:rsid w:val="1887B987"/>
    <w:rsid w:val="19BDAF8E"/>
    <w:rsid w:val="19C53F9D"/>
    <w:rsid w:val="1DBBC9CB"/>
    <w:rsid w:val="24632FEA"/>
    <w:rsid w:val="25101853"/>
    <w:rsid w:val="28BAAAE2"/>
    <w:rsid w:val="2A3BE438"/>
    <w:rsid w:val="2F25416B"/>
    <w:rsid w:val="3088F07E"/>
    <w:rsid w:val="313CB9A3"/>
    <w:rsid w:val="3289A5B2"/>
    <w:rsid w:val="36E55208"/>
    <w:rsid w:val="38AA58CD"/>
    <w:rsid w:val="39C3D5F6"/>
    <w:rsid w:val="39D5BCDC"/>
    <w:rsid w:val="39EA884E"/>
    <w:rsid w:val="3A766A3E"/>
    <w:rsid w:val="3E0AB042"/>
    <w:rsid w:val="40A6D87E"/>
    <w:rsid w:val="42398F09"/>
    <w:rsid w:val="43D2CDB3"/>
    <w:rsid w:val="44263CE1"/>
    <w:rsid w:val="453245DD"/>
    <w:rsid w:val="46BB9DE5"/>
    <w:rsid w:val="47452A05"/>
    <w:rsid w:val="48AE4FA2"/>
    <w:rsid w:val="4B1CCB88"/>
    <w:rsid w:val="4C9F1B9F"/>
    <w:rsid w:val="4DA9F5DA"/>
    <w:rsid w:val="4E19E934"/>
    <w:rsid w:val="4E8FB7C4"/>
    <w:rsid w:val="4F98091C"/>
    <w:rsid w:val="50EAD9B5"/>
    <w:rsid w:val="51AD2B71"/>
    <w:rsid w:val="54E2333E"/>
    <w:rsid w:val="57812387"/>
    <w:rsid w:val="5A736AB9"/>
    <w:rsid w:val="5B950D70"/>
    <w:rsid w:val="5EFC95CE"/>
    <w:rsid w:val="618E5506"/>
    <w:rsid w:val="62A97443"/>
    <w:rsid w:val="62D4CD68"/>
    <w:rsid w:val="633FEED3"/>
    <w:rsid w:val="65F6BC27"/>
    <w:rsid w:val="68415CC6"/>
    <w:rsid w:val="69E16FDC"/>
    <w:rsid w:val="69F775E8"/>
    <w:rsid w:val="6A030893"/>
    <w:rsid w:val="6A888685"/>
    <w:rsid w:val="6C462229"/>
    <w:rsid w:val="6C4A6328"/>
    <w:rsid w:val="6C792F87"/>
    <w:rsid w:val="6F4505C4"/>
    <w:rsid w:val="70F71527"/>
    <w:rsid w:val="71C94612"/>
    <w:rsid w:val="730E2F07"/>
    <w:rsid w:val="734D9A7E"/>
    <w:rsid w:val="75345869"/>
    <w:rsid w:val="75D1B2DA"/>
    <w:rsid w:val="763201CD"/>
    <w:rsid w:val="79E2BCCB"/>
    <w:rsid w:val="7EF556A7"/>
    <w:rsid w:val="7F6EAE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7A018F"/>
    <w:rPr>
      <w:b/>
      <w:bCs/>
    </w:rPr>
  </w:style>
  <w:style w:type="character" w:styleId="Emphasis">
    <w:name w:val="Emphasis"/>
    <w:basedOn w:val="DefaultParagraphFont"/>
    <w:uiPriority w:val="20"/>
    <w:qFormat/>
    <w:rsid w:val="007A018F"/>
    <w:rPr>
      <w:i/>
      <w:iCs/>
    </w:rPr>
  </w:style>
  <w:style w:type="paragraph" w:styleId="Revision">
    <w:name w:val="Revision"/>
    <w:hidden/>
    <w:uiPriority w:val="99"/>
    <w:semiHidden/>
    <w:rsid w:val="004A68D6"/>
    <w:rPr>
      <w:sz w:val="24"/>
      <w:szCs w:val="24"/>
    </w:rPr>
  </w:style>
  <w:style w:type="table" w:styleId="GridTable4Accent5">
    <w:name w:val="Grid Table 4 Accent 5"/>
    <w:basedOn w:val="TableNormal"/>
    <w:uiPriority w:val="49"/>
    <w:rsid w:val="000E564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cf01">
    <w:name w:val="cf01"/>
    <w:basedOn w:val="DefaultParagraphFont"/>
    <w:rsid w:val="00DB08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gif"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959ffe1ebf90b9c33b16ba0f0af83eba">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55fcd65c37281499ed9bb0ed6541e49b"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2813A3A-D1F9-486C-9869-6D9698529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356f8c92-a7f3-4f06-9c99-ec3bb32373d1"/>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29</cp:revision>
  <cp:lastPrinted>2010-10-04T15:59:00Z</cp:lastPrinted>
  <dcterms:created xsi:type="dcterms:W3CDTF">2026-05-20T16:58:00Z</dcterms:created>
  <dcterms:modified xsi:type="dcterms:W3CDTF">2026-05-20T19:36:00Z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