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08A" w:rsidRPr="002B4709" w:rsidP="0084508A" w14:paraId="2B8DA7BA" w14:textId="64389D02">
      <w:pPr>
        <w:pStyle w:val="Heading1"/>
        <w:rPr>
          <w:rFonts w:cstheme="minorHAnsi"/>
          <w:sz w:val="32"/>
          <w:szCs w:val="32"/>
        </w:rPr>
      </w:pPr>
      <w:r>
        <w:rPr>
          <w:rFonts w:cstheme="minorHAnsi"/>
          <w:sz w:val="32"/>
          <w:szCs w:val="32"/>
        </w:rPr>
        <w:t xml:space="preserve">Administrative </w:t>
      </w:r>
      <w:r w:rsidRPr="002B4709" w:rsidR="002B4709">
        <w:rPr>
          <w:rFonts w:cstheme="minorHAnsi"/>
          <w:sz w:val="32"/>
          <w:szCs w:val="32"/>
        </w:rPr>
        <w:t>Instructions</w:t>
      </w:r>
      <w:r w:rsidRPr="002B4709">
        <w:rPr>
          <w:rFonts w:cstheme="minorHAnsi"/>
          <w:sz w:val="32"/>
          <w:szCs w:val="32"/>
        </w:rPr>
        <w:t xml:space="preserve"> </w:t>
      </w:r>
      <w:r w:rsidR="005040C0">
        <w:rPr>
          <w:rFonts w:cstheme="minorHAnsi"/>
          <w:sz w:val="32"/>
          <w:szCs w:val="32"/>
        </w:rPr>
        <w:t>(2 minutes)</w:t>
      </w:r>
    </w:p>
    <w:p w:rsidR="00803E11" w:rsidRPr="00DE0DED" w:rsidP="007574EF" w14:paraId="4223DF19" w14:textId="054DCF1D">
      <w:pPr>
        <w:spacing w:after="240"/>
        <w:rPr>
          <w:sz w:val="24"/>
          <w:szCs w:val="24"/>
        </w:rPr>
      </w:pPr>
      <w:r w:rsidRPr="00DE0DED">
        <w:rPr>
          <w:sz w:val="24"/>
          <w:szCs w:val="24"/>
        </w:rPr>
        <w:t>Hello</w:t>
      </w:r>
      <w:r w:rsidRPr="00DE0DED">
        <w:rPr>
          <w:sz w:val="24"/>
          <w:szCs w:val="24"/>
        </w:rPr>
        <w:t xml:space="preserve"> thank you for taking the time to participate in this focus group today. </w:t>
      </w:r>
      <w:r w:rsidRPr="00DE0DED" w:rsidR="007574EF">
        <w:rPr>
          <w:sz w:val="24"/>
          <w:szCs w:val="24"/>
        </w:rPr>
        <w:t xml:space="preserve">My name is </w:t>
      </w:r>
      <w:r w:rsidRPr="00DE0DED" w:rsidR="007574EF">
        <w:rPr>
          <w:b/>
          <w:bCs/>
          <w:color w:val="7030A0"/>
          <w:sz w:val="24"/>
          <w:szCs w:val="24"/>
        </w:rPr>
        <w:t>{INTERVIEWER NAME}</w:t>
      </w:r>
      <w:r w:rsidRPr="00DE0DED" w:rsidR="007574EF">
        <w:rPr>
          <w:color w:val="7030A0"/>
          <w:sz w:val="24"/>
          <w:szCs w:val="24"/>
        </w:rPr>
        <w:t xml:space="preserve"> </w:t>
      </w:r>
      <w:r w:rsidRPr="00DE0DED" w:rsidR="007574EF">
        <w:rPr>
          <w:sz w:val="24"/>
          <w:szCs w:val="24"/>
        </w:rPr>
        <w:t xml:space="preserve">and I work with RTI International, a nonprofit research organization. The Bureau of Justice Statistics, or BJS, has partnered with RTI to </w:t>
      </w:r>
      <w:r w:rsidRPr="00E0461D" w:rsidR="00E0461D">
        <w:rPr>
          <w:sz w:val="24"/>
          <w:szCs w:val="24"/>
        </w:rPr>
        <w:t>explore how criminal justice entities 1) define digital evidence</w:t>
      </w:r>
      <w:r w:rsidR="00086D03">
        <w:rPr>
          <w:sz w:val="24"/>
          <w:szCs w:val="24"/>
        </w:rPr>
        <w:t>;</w:t>
      </w:r>
      <w:r w:rsidRPr="00E0461D" w:rsidR="00E0461D">
        <w:rPr>
          <w:sz w:val="24"/>
          <w:szCs w:val="24"/>
        </w:rPr>
        <w:t xml:space="preserve"> 2) collect, analyze, and retain digital evidence</w:t>
      </w:r>
      <w:r w:rsidR="00086D03">
        <w:rPr>
          <w:sz w:val="24"/>
          <w:szCs w:val="24"/>
        </w:rPr>
        <w:t>;</w:t>
      </w:r>
      <w:r w:rsidRPr="00E0461D" w:rsidR="00E0461D">
        <w:rPr>
          <w:sz w:val="24"/>
          <w:szCs w:val="24"/>
        </w:rPr>
        <w:t xml:space="preserve"> and 3) use findings acquired from digital evidence and assess its impact on their investigations.</w:t>
      </w:r>
    </w:p>
    <w:p w:rsidR="3AD00EFB" w:rsidP="3AD00EFB" w14:paraId="4B14C8B8" w14:textId="60F6DE91">
      <w:pPr>
        <w:pStyle w:val="maintxt"/>
        <w:shd w:val="clear" w:color="auto" w:fill="FFFFFF" w:themeFill="background1"/>
        <w:rPr>
          <w:rFonts w:asciiTheme="minorHAnsi" w:hAnsiTheme="minorHAnsi" w:cs="Arial"/>
          <w:color w:val="000000" w:themeColor="text1"/>
        </w:rPr>
      </w:pPr>
      <w:r w:rsidRPr="3AD00EFB">
        <w:rPr>
          <w:rFonts w:asciiTheme="minorHAnsi" w:hAnsiTheme="minorHAnsi" w:cs="Arial"/>
          <w:color w:val="000000" w:themeColor="text1"/>
        </w:rPr>
        <w:t>To facilitate our notetaking, we would like to record our conversations today. When scheduling this focus group, we sent you</w:t>
      </w:r>
      <w:r w:rsidRPr="3AD00EFB" w:rsidR="00FB7FEF">
        <w:rPr>
          <w:rFonts w:asciiTheme="minorHAnsi" w:hAnsiTheme="minorHAnsi" w:cs="Arial"/>
          <w:color w:val="000000" w:themeColor="text1"/>
        </w:rPr>
        <w:t xml:space="preserve"> the consent</w:t>
      </w:r>
      <w:r w:rsidRPr="3AD00EFB">
        <w:rPr>
          <w:rFonts w:asciiTheme="minorHAnsi" w:hAnsiTheme="minorHAnsi" w:cs="Arial"/>
          <w:color w:val="000000" w:themeColor="text1"/>
        </w:rPr>
        <w:t xml:space="preserve"> form, that you all have signed, consenting for the session to be recorded.</w:t>
      </w:r>
    </w:p>
    <w:p w:rsidR="00121C1D" w:rsidRPr="00DE0DED" w:rsidP="002443DB" w14:paraId="588CE94A" w14:textId="217B097B">
      <w:pPr>
        <w:pStyle w:val="maintxt"/>
        <w:shd w:val="clear" w:color="auto" w:fill="FFFFFF" w:themeFill="background1"/>
        <w:rPr>
          <w:rFonts w:asciiTheme="minorHAnsi" w:hAnsiTheme="minorHAnsi" w:cs="Arial"/>
          <w:color w:val="000000" w:themeColor="text1"/>
        </w:rPr>
      </w:pPr>
      <w:r w:rsidRPr="00DE0DED">
        <w:rPr>
          <w:rFonts w:asciiTheme="minorHAnsi" w:hAnsiTheme="minorHAnsi" w:cs="Arial"/>
          <w:color w:val="000000" w:themeColor="text1"/>
        </w:rPr>
        <w:t xml:space="preserve">As a reminder, your participation is voluntary, and you may stop at any time. Your responses will not be attributed to you and only the researchers on the project will have access to the recording which will be destroyed after it is transcribed.  </w:t>
      </w:r>
    </w:p>
    <w:p w:rsidR="009F1B9E" w:rsidRPr="00DE0DED" w:rsidP="009F1B9E" w14:paraId="460D4D13" w14:textId="4D543C12">
      <w:pPr>
        <w:spacing w:after="240"/>
        <w:rPr>
          <w:b/>
          <w:bCs/>
          <w:color w:val="7030A0"/>
          <w:sz w:val="24"/>
          <w:szCs w:val="24"/>
        </w:rPr>
      </w:pPr>
      <w:r w:rsidRPr="00DE0DED">
        <w:rPr>
          <w:sz w:val="24"/>
          <w:szCs w:val="24"/>
        </w:rPr>
        <w:t>Does</w:t>
      </w:r>
      <w:r w:rsidRPr="00DE0DED">
        <w:rPr>
          <w:sz w:val="24"/>
          <w:szCs w:val="24"/>
        </w:rPr>
        <w:t xml:space="preserve"> anyone have any questions?  </w:t>
      </w:r>
      <w:r w:rsidRPr="00DE0DED">
        <w:rPr>
          <w:b/>
          <w:bCs/>
          <w:color w:val="7030A0"/>
          <w:sz w:val="24"/>
          <w:szCs w:val="24"/>
        </w:rPr>
        <w:t>[ANSWER ANY QUESTIONS]</w:t>
      </w:r>
    </w:p>
    <w:p w:rsidR="00D54196" w:rsidRPr="00DE0DED" w:rsidP="009F1B9E" w14:paraId="41D81B17" w14:textId="77777777">
      <w:pPr>
        <w:spacing w:after="240"/>
        <w:rPr>
          <w:sz w:val="24"/>
          <w:szCs w:val="24"/>
        </w:rPr>
      </w:pPr>
      <w:r w:rsidRPr="00DE0DED">
        <w:rPr>
          <w:sz w:val="24"/>
          <w:szCs w:val="24"/>
        </w:rPr>
        <w:t xml:space="preserve">I will now begin the recording. </w:t>
      </w:r>
    </w:p>
    <w:p w:rsidR="00AE08EC" w:rsidRPr="002B4709" w:rsidP="002B4709" w14:paraId="6CD7C58A" w14:textId="20494C5B">
      <w:pPr>
        <w:pStyle w:val="Heading1"/>
        <w:rPr>
          <w:sz w:val="32"/>
          <w:szCs w:val="32"/>
        </w:rPr>
      </w:pPr>
      <w:r w:rsidRPr="002B4709">
        <w:rPr>
          <w:sz w:val="32"/>
          <w:szCs w:val="32"/>
        </w:rPr>
        <w:t>Introduction</w:t>
      </w:r>
      <w:r w:rsidRPr="002B4709" w:rsidR="002B4709">
        <w:rPr>
          <w:sz w:val="32"/>
          <w:szCs w:val="32"/>
        </w:rPr>
        <w:t>s</w:t>
      </w:r>
      <w:r w:rsidRPr="002B4709">
        <w:rPr>
          <w:sz w:val="32"/>
          <w:szCs w:val="32"/>
        </w:rPr>
        <w:t xml:space="preserve"> (</w:t>
      </w:r>
      <w:r w:rsidR="005040C0">
        <w:rPr>
          <w:sz w:val="32"/>
          <w:szCs w:val="32"/>
        </w:rPr>
        <w:t>3</w:t>
      </w:r>
      <w:r w:rsidRPr="002B4709">
        <w:rPr>
          <w:sz w:val="32"/>
          <w:szCs w:val="32"/>
        </w:rPr>
        <w:t xml:space="preserve"> minutes)</w:t>
      </w:r>
    </w:p>
    <w:p w:rsidR="008C4E03" w:rsidRPr="00DE0DED" w:rsidP="008C4E03" w14:paraId="0A76924E" w14:textId="16A72075">
      <w:pPr>
        <w:spacing w:line="276" w:lineRule="auto"/>
        <w:rPr>
          <w:sz w:val="24"/>
          <w:szCs w:val="24"/>
        </w:rPr>
      </w:pPr>
      <w:r w:rsidRPr="00DE0DED">
        <w:rPr>
          <w:sz w:val="24"/>
          <w:szCs w:val="24"/>
        </w:rPr>
        <w:t xml:space="preserve">We would like to start with group introductions. Please share your name and your agency/position.  </w:t>
      </w:r>
    </w:p>
    <w:p w:rsidR="002B3D1C" w:rsidRPr="002B4709" w:rsidP="002B4709" w14:paraId="3D6B5EEC" w14:textId="28BC9FB8">
      <w:pPr>
        <w:pStyle w:val="Heading1"/>
        <w:rPr>
          <w:sz w:val="32"/>
          <w:szCs w:val="32"/>
        </w:rPr>
      </w:pPr>
      <w:r w:rsidRPr="002B4709">
        <w:rPr>
          <w:sz w:val="32"/>
          <w:szCs w:val="32"/>
        </w:rPr>
        <w:t>Understanding Digital Evidence (</w:t>
      </w:r>
      <w:r w:rsidR="000153EA">
        <w:rPr>
          <w:sz w:val="32"/>
          <w:szCs w:val="32"/>
        </w:rPr>
        <w:t>15</w:t>
      </w:r>
      <w:r w:rsidRPr="002B4709">
        <w:rPr>
          <w:sz w:val="32"/>
          <w:szCs w:val="32"/>
        </w:rPr>
        <w:t xml:space="preserve"> minutes)</w:t>
      </w:r>
    </w:p>
    <w:p w:rsidR="007C63D6" w:rsidP="007C63D6" w14:paraId="06C39C06" w14:textId="77777777">
      <w:pPr>
        <w:spacing w:after="240"/>
        <w:rPr>
          <w:sz w:val="24"/>
          <w:szCs w:val="24"/>
        </w:rPr>
      </w:pPr>
      <w:r w:rsidRPr="007C63D6">
        <w:rPr>
          <w:sz w:val="24"/>
          <w:szCs w:val="24"/>
        </w:rPr>
        <w:t xml:space="preserve">To get us started, and acknowledging that we may not come to an explicit consensus, we would like to understand a little bit more of how you/your agency defines digital evidence? What is or is not included? (15 minutes)  </w:t>
      </w:r>
    </w:p>
    <w:p w:rsidR="00597C77" w:rsidP="007C63D6" w14:paraId="3975DE22" w14:textId="7A4E8643">
      <w:pPr>
        <w:spacing w:after="240"/>
        <w:rPr>
          <w:b/>
          <w:bCs/>
          <w:color w:val="7030A0"/>
          <w:sz w:val="24"/>
          <w:szCs w:val="24"/>
        </w:rPr>
      </w:pPr>
      <w:r>
        <w:rPr>
          <w:sz w:val="24"/>
          <w:szCs w:val="24"/>
        </w:rPr>
        <w:tab/>
      </w:r>
      <w:r w:rsidRPr="00DE0DED">
        <w:rPr>
          <w:b/>
          <w:bCs/>
          <w:color w:val="7030A0"/>
          <w:sz w:val="24"/>
          <w:szCs w:val="24"/>
        </w:rPr>
        <w:t>[</w:t>
      </w:r>
      <w:r>
        <w:rPr>
          <w:b/>
          <w:bCs/>
          <w:color w:val="7030A0"/>
          <w:sz w:val="24"/>
          <w:szCs w:val="24"/>
        </w:rPr>
        <w:t xml:space="preserve">Probe if does not come up </w:t>
      </w:r>
      <w:r w:rsidR="00CA3C9B">
        <w:rPr>
          <w:b/>
          <w:bCs/>
          <w:color w:val="7030A0"/>
          <w:sz w:val="24"/>
          <w:szCs w:val="24"/>
        </w:rPr>
        <w:t>with</w:t>
      </w:r>
      <w:r>
        <w:rPr>
          <w:b/>
          <w:bCs/>
          <w:color w:val="7030A0"/>
          <w:sz w:val="24"/>
          <w:szCs w:val="24"/>
        </w:rPr>
        <w:t xml:space="preserve"> response to main question</w:t>
      </w:r>
      <w:r w:rsidRPr="00DE0DED">
        <w:rPr>
          <w:b/>
          <w:bCs/>
          <w:color w:val="7030A0"/>
          <w:sz w:val="24"/>
          <w:szCs w:val="24"/>
        </w:rPr>
        <w:t>]</w:t>
      </w:r>
    </w:p>
    <w:p w:rsidR="007574EF" w:rsidP="00597C77" w14:paraId="5405CDB7" w14:textId="6C58D13A">
      <w:pPr>
        <w:pStyle w:val="ListParagraph"/>
        <w:numPr>
          <w:ilvl w:val="0"/>
          <w:numId w:val="1"/>
        </w:numPr>
        <w:spacing w:after="240"/>
        <w:rPr>
          <w:sz w:val="24"/>
          <w:szCs w:val="24"/>
        </w:rPr>
      </w:pPr>
      <w:r>
        <w:rPr>
          <w:sz w:val="24"/>
          <w:szCs w:val="24"/>
        </w:rPr>
        <w:t>C</w:t>
      </w:r>
      <w:r w:rsidRPr="00597C77" w:rsidR="007C63D6">
        <w:rPr>
          <w:sz w:val="24"/>
          <w:szCs w:val="24"/>
        </w:rPr>
        <w:t>ould this definition differ depending on the type of case or role of person in your agency? Stage of the investigation process?</w:t>
      </w:r>
    </w:p>
    <w:p w:rsidR="00723589" w:rsidRPr="002B4709" w:rsidP="00723589" w14:paraId="59B2807D" w14:textId="099BE369">
      <w:pPr>
        <w:pStyle w:val="Heading1"/>
        <w:rPr>
          <w:sz w:val="32"/>
          <w:szCs w:val="32"/>
        </w:rPr>
      </w:pPr>
      <w:r>
        <w:rPr>
          <w:sz w:val="32"/>
          <w:szCs w:val="32"/>
        </w:rPr>
        <w:t>Evidence Collection, Analysis and Retention</w:t>
      </w:r>
      <w:r w:rsidRPr="002B4709">
        <w:rPr>
          <w:sz w:val="32"/>
          <w:szCs w:val="32"/>
        </w:rPr>
        <w:t xml:space="preserve"> (</w:t>
      </w:r>
      <w:r w:rsidR="00BB3F32">
        <w:rPr>
          <w:sz w:val="32"/>
          <w:szCs w:val="32"/>
        </w:rPr>
        <w:t>2</w:t>
      </w:r>
      <w:r w:rsidR="009C0883">
        <w:rPr>
          <w:sz w:val="32"/>
          <w:szCs w:val="32"/>
        </w:rPr>
        <w:t>0</w:t>
      </w:r>
      <w:r w:rsidRPr="002B4709">
        <w:rPr>
          <w:sz w:val="32"/>
          <w:szCs w:val="32"/>
        </w:rPr>
        <w:t xml:space="preserve"> minutes)</w:t>
      </w:r>
    </w:p>
    <w:p w:rsidR="000153EA" w:rsidP="000153EA" w14:paraId="7D4E04BA" w14:textId="0B0A215A">
      <w:pPr>
        <w:spacing w:after="240"/>
        <w:rPr>
          <w:sz w:val="24"/>
          <w:szCs w:val="24"/>
        </w:rPr>
      </w:pPr>
      <w:r>
        <w:rPr>
          <w:sz w:val="24"/>
          <w:szCs w:val="24"/>
        </w:rPr>
        <w:t xml:space="preserve">Tell me about your procedures for collecting, analyzing, and retaining digital evidence? Are they formally documented? </w:t>
      </w:r>
    </w:p>
    <w:p w:rsidR="00BB3F32" w:rsidP="00BB3F32" w14:paraId="63D9F007" w14:textId="3181C0B6">
      <w:pPr>
        <w:spacing w:after="240"/>
        <w:rPr>
          <w:b/>
          <w:bCs/>
          <w:color w:val="7030A0"/>
          <w:sz w:val="24"/>
          <w:szCs w:val="24"/>
        </w:rPr>
      </w:pPr>
      <w:r>
        <w:rPr>
          <w:sz w:val="24"/>
          <w:szCs w:val="24"/>
        </w:rPr>
        <w:tab/>
      </w:r>
      <w:r w:rsidRPr="00DE0DED">
        <w:rPr>
          <w:b/>
          <w:bCs/>
          <w:color w:val="7030A0"/>
          <w:sz w:val="24"/>
          <w:szCs w:val="24"/>
        </w:rPr>
        <w:t>[</w:t>
      </w:r>
      <w:r w:rsidRPr="001638B7" w:rsidR="00DF7399">
        <w:rPr>
          <w:b/>
          <w:bCs/>
          <w:color w:val="7030A0"/>
          <w:sz w:val="24"/>
          <w:szCs w:val="24"/>
          <w:u w:val="single"/>
        </w:rPr>
        <w:t>Optional</w:t>
      </w:r>
      <w:r w:rsidR="00DF7399">
        <w:rPr>
          <w:b/>
          <w:bCs/>
          <w:color w:val="7030A0"/>
          <w:sz w:val="24"/>
          <w:szCs w:val="24"/>
        </w:rPr>
        <w:t xml:space="preserve"> p</w:t>
      </w:r>
      <w:r>
        <w:rPr>
          <w:b/>
          <w:bCs/>
          <w:color w:val="7030A0"/>
          <w:sz w:val="24"/>
          <w:szCs w:val="24"/>
        </w:rPr>
        <w:t xml:space="preserve">robe if does not come up </w:t>
      </w:r>
      <w:r w:rsidR="00CA3C9B">
        <w:rPr>
          <w:b/>
          <w:bCs/>
          <w:color w:val="7030A0"/>
          <w:sz w:val="24"/>
          <w:szCs w:val="24"/>
        </w:rPr>
        <w:t>with</w:t>
      </w:r>
      <w:r>
        <w:rPr>
          <w:b/>
          <w:bCs/>
          <w:color w:val="7030A0"/>
          <w:sz w:val="24"/>
          <w:szCs w:val="24"/>
        </w:rPr>
        <w:t xml:space="preserve"> response to main question</w:t>
      </w:r>
      <w:r w:rsidRPr="00DE0DED">
        <w:rPr>
          <w:b/>
          <w:bCs/>
          <w:color w:val="7030A0"/>
          <w:sz w:val="24"/>
          <w:szCs w:val="24"/>
        </w:rPr>
        <w:t>]</w:t>
      </w:r>
    </w:p>
    <w:p w:rsidR="00BB3F32" w:rsidRPr="00BB3F32" w:rsidP="00BB3F32" w14:paraId="5E59AF98" w14:textId="1C753A3B">
      <w:pPr>
        <w:pStyle w:val="ListParagraph"/>
        <w:numPr>
          <w:ilvl w:val="0"/>
          <w:numId w:val="1"/>
        </w:numPr>
        <w:spacing w:after="240"/>
        <w:rPr>
          <w:b/>
          <w:bCs/>
          <w:color w:val="7030A0"/>
          <w:sz w:val="24"/>
          <w:szCs w:val="24"/>
        </w:rPr>
      </w:pPr>
      <w:r w:rsidRPr="00BB3F32">
        <w:rPr>
          <w:sz w:val="24"/>
          <w:szCs w:val="24"/>
        </w:rPr>
        <w:t>Do these procedures differ for different types of digital evidence?</w:t>
      </w:r>
    </w:p>
    <w:p w:rsidR="00BB3F32" w:rsidRPr="00BB3F32" w:rsidP="00BB3F32" w14:paraId="31B23BB4" w14:textId="5847A48D">
      <w:pPr>
        <w:pStyle w:val="ListParagraph"/>
        <w:numPr>
          <w:ilvl w:val="0"/>
          <w:numId w:val="1"/>
        </w:numPr>
        <w:spacing w:after="240"/>
        <w:rPr>
          <w:sz w:val="24"/>
          <w:szCs w:val="24"/>
        </w:rPr>
      </w:pPr>
      <w:r w:rsidRPr="00BB3F32">
        <w:rPr>
          <w:sz w:val="24"/>
          <w:szCs w:val="24"/>
        </w:rPr>
        <w:t xml:space="preserve">Who maintains and/or sets these policies? </w:t>
      </w:r>
    </w:p>
    <w:p w:rsidR="00BB3F32" w:rsidRPr="00BB3F32" w:rsidP="00BB3F32" w14:paraId="129C48D6" w14:textId="6520441D">
      <w:pPr>
        <w:pStyle w:val="ListParagraph"/>
        <w:numPr>
          <w:ilvl w:val="0"/>
          <w:numId w:val="1"/>
        </w:numPr>
        <w:spacing w:after="240"/>
        <w:rPr>
          <w:sz w:val="24"/>
          <w:szCs w:val="24"/>
        </w:rPr>
      </w:pPr>
      <w:r w:rsidRPr="00BB3F32">
        <w:rPr>
          <w:sz w:val="24"/>
          <w:szCs w:val="24"/>
        </w:rPr>
        <w:t>How do you know and or learn about these policies/procedures?</w:t>
      </w:r>
    </w:p>
    <w:p w:rsidR="00BB3F32" w:rsidRPr="002B4709" w:rsidP="00BB3F32" w14:paraId="3F308D78" w14:textId="0552CD0E">
      <w:pPr>
        <w:pStyle w:val="Heading1"/>
        <w:rPr>
          <w:sz w:val="32"/>
          <w:szCs w:val="32"/>
        </w:rPr>
      </w:pPr>
      <w:r>
        <w:rPr>
          <w:sz w:val="32"/>
          <w:szCs w:val="32"/>
        </w:rPr>
        <w:t>Impact of Digital Evidence</w:t>
      </w:r>
      <w:r w:rsidRPr="002B4709">
        <w:rPr>
          <w:sz w:val="32"/>
          <w:szCs w:val="32"/>
        </w:rPr>
        <w:t xml:space="preserve"> (</w:t>
      </w:r>
      <w:r>
        <w:rPr>
          <w:sz w:val="32"/>
          <w:szCs w:val="32"/>
        </w:rPr>
        <w:t>15</w:t>
      </w:r>
      <w:r w:rsidRPr="002B4709">
        <w:rPr>
          <w:sz w:val="32"/>
          <w:szCs w:val="32"/>
        </w:rPr>
        <w:t xml:space="preserve"> minutes)</w:t>
      </w:r>
    </w:p>
    <w:p w:rsidR="00BB3F32" w:rsidP="00BB3F32" w14:paraId="44B013C1" w14:textId="4B44BCF7">
      <w:pPr>
        <w:spacing w:after="240"/>
        <w:rPr>
          <w:sz w:val="24"/>
          <w:szCs w:val="24"/>
        </w:rPr>
      </w:pPr>
      <w:r>
        <w:rPr>
          <w:sz w:val="24"/>
          <w:szCs w:val="24"/>
        </w:rPr>
        <w:t xml:space="preserve">In what ways </w:t>
      </w:r>
      <w:r w:rsidR="001638B7">
        <w:rPr>
          <w:sz w:val="24"/>
          <w:szCs w:val="24"/>
        </w:rPr>
        <w:t xml:space="preserve">has the use of digital evidence positively impacted your cases? </w:t>
      </w:r>
      <w:r w:rsidR="001638B7">
        <w:rPr>
          <w:sz w:val="24"/>
          <w:szCs w:val="24"/>
        </w:rPr>
        <w:br/>
        <w:t xml:space="preserve">In what ways has the use of digital evidence negatively impacted your cases? </w:t>
      </w:r>
    </w:p>
    <w:p w:rsidR="00BB3F32" w:rsidP="00BB3F32" w14:paraId="31F2A0D1" w14:textId="0782519B">
      <w:pPr>
        <w:spacing w:after="240"/>
        <w:rPr>
          <w:b/>
          <w:bCs/>
          <w:color w:val="7030A0"/>
          <w:sz w:val="24"/>
          <w:szCs w:val="24"/>
        </w:rPr>
      </w:pPr>
      <w:r>
        <w:rPr>
          <w:sz w:val="24"/>
          <w:szCs w:val="24"/>
        </w:rPr>
        <w:tab/>
      </w:r>
      <w:r w:rsidRPr="00DE0DED">
        <w:rPr>
          <w:b/>
          <w:bCs/>
          <w:color w:val="7030A0"/>
          <w:sz w:val="24"/>
          <w:szCs w:val="24"/>
        </w:rPr>
        <w:t>[</w:t>
      </w:r>
      <w:r w:rsidR="001638B7">
        <w:rPr>
          <w:b/>
          <w:bCs/>
          <w:color w:val="7030A0"/>
          <w:sz w:val="24"/>
          <w:szCs w:val="24"/>
        </w:rPr>
        <w:t>P</w:t>
      </w:r>
      <w:r>
        <w:rPr>
          <w:b/>
          <w:bCs/>
          <w:color w:val="7030A0"/>
          <w:sz w:val="24"/>
          <w:szCs w:val="24"/>
        </w:rPr>
        <w:t>robe if does not come up in response to main question</w:t>
      </w:r>
      <w:r w:rsidRPr="00DE0DED">
        <w:rPr>
          <w:b/>
          <w:bCs/>
          <w:color w:val="7030A0"/>
          <w:sz w:val="24"/>
          <w:szCs w:val="24"/>
        </w:rPr>
        <w:t>]</w:t>
      </w:r>
    </w:p>
    <w:p w:rsidR="00410802" w:rsidRPr="00B93A1B" w:rsidP="00B93A1B" w14:paraId="28FE2585" w14:textId="212E5DE8">
      <w:pPr>
        <w:pStyle w:val="ListParagraph"/>
        <w:numPr>
          <w:ilvl w:val="0"/>
          <w:numId w:val="2"/>
        </w:numPr>
        <w:spacing w:after="240"/>
        <w:rPr>
          <w:b/>
          <w:bCs/>
          <w:color w:val="7030A0"/>
          <w:sz w:val="24"/>
          <w:szCs w:val="24"/>
        </w:rPr>
      </w:pPr>
      <w:r w:rsidRPr="00410802">
        <w:rPr>
          <w:b/>
          <w:bCs/>
          <w:noProof/>
          <w:color w:val="7030A0"/>
          <w:sz w:val="24"/>
          <w:szCs w:val="24"/>
        </w:rPr>
        <mc:AlternateContent>
          <mc:Choice Requires="wps">
            <w:drawing>
              <wp:anchor distT="45720" distB="45720" distL="114300" distR="114300" simplePos="0" relativeHeight="251658240" behindDoc="0" locked="0" layoutInCell="1" allowOverlap="1">
                <wp:simplePos x="0" y="0"/>
                <wp:positionH relativeFrom="column">
                  <wp:posOffset>-38100</wp:posOffset>
                </wp:positionH>
                <wp:positionV relativeFrom="paragraph">
                  <wp:posOffset>503555</wp:posOffset>
                </wp:positionV>
                <wp:extent cx="5791200" cy="9239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1200" cy="923925"/>
                        </a:xfrm>
                        <a:prstGeom prst="rect">
                          <a:avLst/>
                        </a:prstGeom>
                        <a:solidFill>
                          <a:srgbClr val="FFFFFF"/>
                        </a:solidFill>
                        <a:ln w="19050">
                          <a:solidFill>
                            <a:srgbClr val="7030A0"/>
                          </a:solidFill>
                          <a:miter lim="800000"/>
                          <a:headEnd/>
                          <a:tailEnd/>
                        </a:ln>
                      </wps:spPr>
                      <wps:txbx>
                        <w:txbxContent>
                          <w:p w:rsidR="00410802" w:rsidP="00B93A1B" w14:textId="2EF6FE05">
                            <w:pPr>
                              <w:jc w:val="center"/>
                              <w:rPr>
                                <w:b/>
                                <w:bCs/>
                                <w:color w:val="7030A0"/>
                                <w:sz w:val="24"/>
                                <w:szCs w:val="24"/>
                              </w:rPr>
                            </w:pPr>
                            <w:r w:rsidRPr="00DE0DED">
                              <w:rPr>
                                <w:b/>
                                <w:bCs/>
                                <w:color w:val="7030A0"/>
                                <w:sz w:val="24"/>
                                <w:szCs w:val="24"/>
                              </w:rPr>
                              <w:t>[</w:t>
                            </w:r>
                            <w:r>
                              <w:rPr>
                                <w:b/>
                                <w:bCs/>
                                <w:color w:val="7030A0"/>
                                <w:sz w:val="24"/>
                                <w:szCs w:val="24"/>
                              </w:rPr>
                              <w:t xml:space="preserve">For Legal Community Focus Group </w:t>
                            </w:r>
                            <w:r w:rsidRPr="00B93A1B">
                              <w:rPr>
                                <w:b/>
                                <w:bCs/>
                                <w:color w:val="7030A0"/>
                                <w:sz w:val="24"/>
                                <w:szCs w:val="24"/>
                                <w:u w:val="single"/>
                              </w:rPr>
                              <w:t>Only</w:t>
                            </w:r>
                            <w:r w:rsidRPr="00DE0DED">
                              <w:rPr>
                                <w:b/>
                                <w:bCs/>
                                <w:color w:val="7030A0"/>
                                <w:sz w:val="24"/>
                                <w:szCs w:val="24"/>
                              </w:rPr>
                              <w:t>]</w:t>
                            </w:r>
                          </w:p>
                          <w:p w:rsidR="00410802" w:rsidRPr="00B46285" w:rsidP="00410802" w14:textId="77777777">
                            <w:pPr>
                              <w:pStyle w:val="ListParagraph"/>
                              <w:numPr>
                                <w:ilvl w:val="0"/>
                                <w:numId w:val="2"/>
                              </w:numPr>
                              <w:spacing w:after="240"/>
                              <w:rPr>
                                <w:b/>
                                <w:bCs/>
                                <w:color w:val="7030A0"/>
                                <w:sz w:val="24"/>
                                <w:szCs w:val="24"/>
                              </w:rPr>
                            </w:pPr>
                            <w:r w:rsidRPr="436CD8CA">
                              <w:rPr>
                                <w:sz w:val="24"/>
                                <w:szCs w:val="24"/>
                              </w:rPr>
                              <w:t>Are there challenges for digital evidence admissibility given the fast-paced environment?</w:t>
                            </w:r>
                          </w:p>
                          <w:p w:rsidR="0041080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6pt;height:72.75pt;margin-top:39.65pt;margin-left:-3pt;mso-height-percent:0;mso-height-relative:margin;mso-width-percent:0;mso-width-relative:margin;mso-wrap-distance-bottom:3.6pt;mso-wrap-distance-left:9pt;mso-wrap-distance-right:9pt;mso-wrap-distance-top:3.6pt;mso-wrap-style:square;position:absolute;visibility:visible;v-text-anchor:top;z-index:251659264" strokecolor="#7030a0" strokeweight="1.5pt">
                <v:textbox>
                  <w:txbxContent>
                    <w:p w:rsidR="00410802" w:rsidP="00B93A1B" w14:paraId="4072D222" w14:textId="2EF6FE05">
                      <w:pPr>
                        <w:jc w:val="center"/>
                        <w:rPr>
                          <w:b/>
                          <w:bCs/>
                          <w:color w:val="7030A0"/>
                          <w:sz w:val="24"/>
                          <w:szCs w:val="24"/>
                        </w:rPr>
                      </w:pPr>
                      <w:r w:rsidRPr="00DE0DED">
                        <w:rPr>
                          <w:b/>
                          <w:bCs/>
                          <w:color w:val="7030A0"/>
                          <w:sz w:val="24"/>
                          <w:szCs w:val="24"/>
                        </w:rPr>
                        <w:t>[</w:t>
                      </w:r>
                      <w:r>
                        <w:rPr>
                          <w:b/>
                          <w:bCs/>
                          <w:color w:val="7030A0"/>
                          <w:sz w:val="24"/>
                          <w:szCs w:val="24"/>
                        </w:rPr>
                        <w:t xml:space="preserve">For Legal Community Focus Group </w:t>
                      </w:r>
                      <w:r w:rsidRPr="00B93A1B">
                        <w:rPr>
                          <w:b/>
                          <w:bCs/>
                          <w:color w:val="7030A0"/>
                          <w:sz w:val="24"/>
                          <w:szCs w:val="24"/>
                          <w:u w:val="single"/>
                        </w:rPr>
                        <w:t>Only</w:t>
                      </w:r>
                      <w:r w:rsidRPr="00DE0DED">
                        <w:rPr>
                          <w:b/>
                          <w:bCs/>
                          <w:color w:val="7030A0"/>
                          <w:sz w:val="24"/>
                          <w:szCs w:val="24"/>
                        </w:rPr>
                        <w:t>]</w:t>
                      </w:r>
                    </w:p>
                    <w:p w:rsidR="00410802" w:rsidRPr="00B46285" w:rsidP="00410802" w14:paraId="7355D679" w14:textId="77777777">
                      <w:pPr>
                        <w:pStyle w:val="ListParagraph"/>
                        <w:numPr>
                          <w:ilvl w:val="0"/>
                          <w:numId w:val="2"/>
                        </w:numPr>
                        <w:spacing w:after="240"/>
                        <w:rPr>
                          <w:b/>
                          <w:bCs/>
                          <w:color w:val="7030A0"/>
                          <w:sz w:val="24"/>
                          <w:szCs w:val="24"/>
                        </w:rPr>
                      </w:pPr>
                      <w:r w:rsidRPr="436CD8CA">
                        <w:rPr>
                          <w:sz w:val="24"/>
                          <w:szCs w:val="24"/>
                        </w:rPr>
                        <w:t>Are there challenges for digital evidence admissibility given the fast-paced environment?</w:t>
                      </w:r>
                    </w:p>
                    <w:p w:rsidR="00410802" w14:paraId="38F6739D" w14:textId="77777777"/>
                  </w:txbxContent>
                </v:textbox>
                <w10:wrap type="square"/>
              </v:shape>
            </w:pict>
          </mc:Fallback>
        </mc:AlternateContent>
      </w:r>
      <w:r w:rsidRPr="006659B3" w:rsidR="006659B3">
        <w:rPr>
          <w:sz w:val="24"/>
          <w:szCs w:val="24"/>
        </w:rPr>
        <w:t>Are there ways that digital evidence collection or analysis processes could be improved to make digital evidence more useful in your cases?</w:t>
      </w:r>
    </w:p>
    <w:p w:rsidR="00AD67B9" w:rsidRPr="002B4709" w:rsidP="00AD67B9" w14:paraId="3896D9D0" w14:textId="1336B84A">
      <w:pPr>
        <w:pStyle w:val="Heading1"/>
        <w:rPr>
          <w:sz w:val="32"/>
          <w:szCs w:val="32"/>
        </w:rPr>
      </w:pPr>
      <w:r>
        <w:rPr>
          <w:sz w:val="32"/>
          <w:szCs w:val="32"/>
        </w:rPr>
        <w:t>Closing Question</w:t>
      </w:r>
      <w:r w:rsidRPr="002B4709">
        <w:rPr>
          <w:sz w:val="32"/>
          <w:szCs w:val="32"/>
        </w:rPr>
        <w:t xml:space="preserve"> (</w:t>
      </w:r>
      <w:r>
        <w:rPr>
          <w:sz w:val="32"/>
          <w:szCs w:val="32"/>
        </w:rPr>
        <w:t>5</w:t>
      </w:r>
      <w:r w:rsidRPr="002B4709">
        <w:rPr>
          <w:sz w:val="32"/>
          <w:szCs w:val="32"/>
        </w:rPr>
        <w:t xml:space="preserve"> minutes)</w:t>
      </w:r>
    </w:p>
    <w:p w:rsidR="00B46285" w:rsidRPr="005040C0" w:rsidP="00B46285" w14:paraId="3ABE181F" w14:textId="59CAD012">
      <w:pPr>
        <w:spacing w:after="240"/>
        <w:rPr>
          <w:sz w:val="24"/>
          <w:szCs w:val="24"/>
        </w:rPr>
      </w:pPr>
      <w:r>
        <w:rPr>
          <w:sz w:val="24"/>
          <w:szCs w:val="24"/>
        </w:rPr>
        <w:t xml:space="preserve">Is there anything else you think is important </w:t>
      </w:r>
      <w:r w:rsidR="00E967D5">
        <w:rPr>
          <w:sz w:val="24"/>
          <w:szCs w:val="24"/>
        </w:rPr>
        <w:t>to mention on</w:t>
      </w:r>
      <w:r>
        <w:rPr>
          <w:sz w:val="24"/>
          <w:szCs w:val="24"/>
        </w:rPr>
        <w:t xml:space="preserve"> the current state of digital </w:t>
      </w:r>
      <w:r w:rsidRPr="00234D5A">
        <w:rPr>
          <w:sz w:val="24"/>
          <w:szCs w:val="24"/>
        </w:rPr>
        <w:t xml:space="preserve">forensics? </w:t>
      </w:r>
    </w:p>
    <w:p w:rsidR="00B46285" w:rsidRPr="00DF3FF5" w:rsidP="00DF3FF5" w14:paraId="5EF2E614" w14:textId="5DDE615B">
      <w:pPr>
        <w:rPr>
          <w:rFonts w:cstheme="minorHAnsi"/>
          <w:sz w:val="24"/>
          <w:szCs w:val="24"/>
        </w:rPr>
      </w:pPr>
      <w:r w:rsidRPr="00234D5A">
        <w:rPr>
          <w:rFonts w:cstheme="minorHAnsi"/>
          <w:sz w:val="24"/>
          <w:szCs w:val="24"/>
        </w:rPr>
        <w:t xml:space="preserve">Those are </w:t>
      </w:r>
      <w:r w:rsidRPr="00234D5A" w:rsidR="00234D5A">
        <w:rPr>
          <w:rFonts w:cstheme="minorHAnsi"/>
          <w:sz w:val="24"/>
          <w:szCs w:val="24"/>
        </w:rPr>
        <w:t>all</w:t>
      </w:r>
      <w:r w:rsidRPr="00234D5A">
        <w:rPr>
          <w:rFonts w:cstheme="minorHAnsi"/>
          <w:sz w:val="24"/>
          <w:szCs w:val="24"/>
        </w:rPr>
        <w:t xml:space="preserve"> my questions for you. Thanks again for participating today. </w:t>
      </w:r>
      <w:r w:rsidRPr="00234D5A" w:rsidR="00AD67B9">
        <w:rPr>
          <w:rFonts w:cstheme="minorHAnsi"/>
          <w:sz w:val="24"/>
          <w:szCs w:val="24"/>
        </w:rPr>
        <w:t xml:space="preserve">If you have any questions regarding this focus group, or the research, please do not hesitate to contact me. </w:t>
      </w:r>
    </w:p>
    <w:p w:rsidR="00DF3FF5" w:rsidRPr="002B4709" w:rsidP="00DF3FF5" w14:paraId="0BBD8EF6" w14:textId="4803A6EB">
      <w:pPr>
        <w:pStyle w:val="Heading1"/>
        <w:rPr>
          <w:sz w:val="32"/>
          <w:szCs w:val="32"/>
        </w:rPr>
      </w:pPr>
      <w:r>
        <w:rPr>
          <w:sz w:val="32"/>
          <w:szCs w:val="32"/>
        </w:rPr>
        <w:t>Follow up prompts (if needed)</w:t>
      </w:r>
    </w:p>
    <w:p w:rsidR="00DF3FF5" w:rsidRPr="00DF3FF5" w:rsidP="00DF3FF5" w14:paraId="459254E4" w14:textId="77777777">
      <w:pPr>
        <w:spacing w:line="278" w:lineRule="auto"/>
        <w:ind w:left="360"/>
        <w:rPr>
          <w:sz w:val="24"/>
          <w:szCs w:val="24"/>
        </w:rPr>
      </w:pPr>
      <w:r w:rsidRPr="00DF3FF5">
        <w:rPr>
          <w:sz w:val="24"/>
          <w:szCs w:val="24"/>
        </w:rPr>
        <w:t>•        Can you elaborate on that point?</w:t>
      </w:r>
    </w:p>
    <w:p w:rsidR="00DF3FF5" w:rsidRPr="00DF3FF5" w:rsidP="00DF3FF5" w14:paraId="19CF9987" w14:textId="77777777">
      <w:pPr>
        <w:spacing w:line="278" w:lineRule="auto"/>
        <w:ind w:left="360"/>
        <w:rPr>
          <w:sz w:val="24"/>
          <w:szCs w:val="24"/>
        </w:rPr>
      </w:pPr>
      <w:r w:rsidRPr="00DF3FF5">
        <w:rPr>
          <w:sz w:val="24"/>
          <w:szCs w:val="24"/>
        </w:rPr>
        <w:t>•        Could you provide a specific example?</w:t>
      </w:r>
    </w:p>
    <w:p w:rsidR="00DF3FF5" w:rsidRPr="00DF3FF5" w:rsidP="00DF3FF5" w14:paraId="4C419CB2" w14:textId="77777777">
      <w:pPr>
        <w:spacing w:line="278" w:lineRule="auto"/>
        <w:ind w:left="360"/>
        <w:rPr>
          <w:sz w:val="24"/>
          <w:szCs w:val="24"/>
        </w:rPr>
      </w:pPr>
      <w:r w:rsidRPr="00DF3FF5">
        <w:rPr>
          <w:sz w:val="24"/>
          <w:szCs w:val="24"/>
        </w:rPr>
        <w:t>•        How does that compare to your previous experiences?</w:t>
      </w:r>
    </w:p>
    <w:p w:rsidR="00DF3FF5" w:rsidRPr="00DF3FF5" w:rsidP="00DF3FF5" w14:paraId="0C252B8A" w14:textId="77777777">
      <w:pPr>
        <w:spacing w:line="278" w:lineRule="auto"/>
        <w:ind w:left="360"/>
        <w:rPr>
          <w:sz w:val="24"/>
          <w:szCs w:val="24"/>
        </w:rPr>
      </w:pPr>
      <w:r w:rsidRPr="00DF3FF5">
        <w:rPr>
          <w:sz w:val="24"/>
          <w:szCs w:val="24"/>
        </w:rPr>
        <w:t>•        What factors do you think contribute to that situation?</w:t>
      </w:r>
    </w:p>
    <w:p w:rsidR="00DF3FF5" w:rsidRPr="00234D5A" w:rsidP="00B46285" w14:paraId="65453565" w14:textId="77777777">
      <w:pPr>
        <w:spacing w:after="240"/>
        <w:rPr>
          <w:b/>
          <w:bCs/>
          <w:color w:val="7030A0"/>
          <w:sz w:val="24"/>
          <w:szCs w:val="24"/>
        </w:rPr>
      </w:pPr>
    </w:p>
    <w:p w:rsidR="00723589" w:rsidRPr="00234D5A" w:rsidP="000153EA" w14:paraId="0AF75625" w14:textId="6756858B">
      <w:pPr>
        <w:spacing w:after="240"/>
        <w:rPr>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EBA" w:rsidRPr="00176EBA" w:rsidP="00176EBA" w14:paraId="3B406D80" w14:textId="48696BF0">
    <w:pPr>
      <w:pStyle w:val="Heading1"/>
      <w:numPr>
        <w:ilvl w:val="1"/>
        <w:numId w:val="0"/>
      </w:numPr>
      <w:rPr>
        <w:rFonts w:ascii="Garamond" w:hAnsi="Garamond"/>
        <w:b/>
        <w:bCs/>
        <w:sz w:val="28"/>
        <w:szCs w:val="28"/>
      </w:rPr>
    </w:pPr>
    <w:r>
      <w:rPr>
        <w:rFonts w:ascii="Garamond" w:hAnsi="Garamond"/>
        <w:b/>
        <w:bCs/>
        <w:sz w:val="28"/>
        <w:szCs w:val="28"/>
      </w:rPr>
      <w:t xml:space="preserve">SSP Digital Evidence: </w:t>
    </w:r>
    <w:r w:rsidRPr="00521802">
      <w:rPr>
        <w:rFonts w:ascii="Garamond" w:hAnsi="Garamond"/>
        <w:b/>
        <w:bCs/>
        <w:sz w:val="28"/>
        <w:szCs w:val="28"/>
      </w:rPr>
      <w:t xml:space="preserve">Focus Group </w:t>
    </w:r>
    <w:r>
      <w:rPr>
        <w:rFonts w:ascii="Garamond" w:hAnsi="Garamond"/>
        <w:b/>
        <w:bCs/>
        <w:sz w:val="28"/>
        <w:szCs w:val="28"/>
      </w:rPr>
      <w:t>Questionnaire</w:t>
    </w:r>
    <w:r w:rsidRPr="00521802">
      <w:rPr>
        <w:rFonts w:ascii="Garamond" w:hAnsi="Garamond"/>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B54570"/>
    <w:multiLevelType w:val="hybridMultilevel"/>
    <w:tmpl w:val="CE4A6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A4A5A35"/>
    <w:multiLevelType w:val="hybridMultilevel"/>
    <w:tmpl w:val="6B4A8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433BC0"/>
    <w:multiLevelType w:val="hybridMultilevel"/>
    <w:tmpl w:val="FA263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4091807">
    <w:abstractNumId w:val="1"/>
  </w:num>
  <w:num w:numId="2" w16cid:durableId="1742831117">
    <w:abstractNumId w:val="2"/>
  </w:num>
  <w:num w:numId="3" w16cid:durableId="71146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32"/>
    <w:rsid w:val="000153EA"/>
    <w:rsid w:val="00085255"/>
    <w:rsid w:val="00086D03"/>
    <w:rsid w:val="000E1795"/>
    <w:rsid w:val="00105096"/>
    <w:rsid w:val="001169B1"/>
    <w:rsid w:val="00121C1D"/>
    <w:rsid w:val="00135085"/>
    <w:rsid w:val="001638B7"/>
    <w:rsid w:val="00176EBA"/>
    <w:rsid w:val="00234D5A"/>
    <w:rsid w:val="0024211D"/>
    <w:rsid w:val="002443DB"/>
    <w:rsid w:val="00294A83"/>
    <w:rsid w:val="002B3D1C"/>
    <w:rsid w:val="002B4709"/>
    <w:rsid w:val="00305C8B"/>
    <w:rsid w:val="00313132"/>
    <w:rsid w:val="00410802"/>
    <w:rsid w:val="005040C0"/>
    <w:rsid w:val="00521802"/>
    <w:rsid w:val="00550EBF"/>
    <w:rsid w:val="00597C77"/>
    <w:rsid w:val="005A46D8"/>
    <w:rsid w:val="00603037"/>
    <w:rsid w:val="006556BA"/>
    <w:rsid w:val="006659B3"/>
    <w:rsid w:val="00666BD7"/>
    <w:rsid w:val="00723589"/>
    <w:rsid w:val="0073589A"/>
    <w:rsid w:val="007574EF"/>
    <w:rsid w:val="007C63D6"/>
    <w:rsid w:val="007D4602"/>
    <w:rsid w:val="00803E11"/>
    <w:rsid w:val="00843B1E"/>
    <w:rsid w:val="0084508A"/>
    <w:rsid w:val="0086391C"/>
    <w:rsid w:val="008C4E03"/>
    <w:rsid w:val="00917439"/>
    <w:rsid w:val="00993710"/>
    <w:rsid w:val="009C0883"/>
    <w:rsid w:val="009F1B9E"/>
    <w:rsid w:val="00A25FC2"/>
    <w:rsid w:val="00A57EE7"/>
    <w:rsid w:val="00A6449C"/>
    <w:rsid w:val="00AD67B9"/>
    <w:rsid w:val="00AE08EC"/>
    <w:rsid w:val="00B3673E"/>
    <w:rsid w:val="00B46285"/>
    <w:rsid w:val="00B93A1B"/>
    <w:rsid w:val="00BB3F32"/>
    <w:rsid w:val="00BB4D43"/>
    <w:rsid w:val="00C137A3"/>
    <w:rsid w:val="00C433A9"/>
    <w:rsid w:val="00C51C7F"/>
    <w:rsid w:val="00C72B1B"/>
    <w:rsid w:val="00CA3C9B"/>
    <w:rsid w:val="00CD0843"/>
    <w:rsid w:val="00CD5D9F"/>
    <w:rsid w:val="00D04A66"/>
    <w:rsid w:val="00D209E8"/>
    <w:rsid w:val="00D54196"/>
    <w:rsid w:val="00D62B9F"/>
    <w:rsid w:val="00D75795"/>
    <w:rsid w:val="00DB28FF"/>
    <w:rsid w:val="00DE0DED"/>
    <w:rsid w:val="00DF283B"/>
    <w:rsid w:val="00DF3FF5"/>
    <w:rsid w:val="00DF7399"/>
    <w:rsid w:val="00E0461D"/>
    <w:rsid w:val="00E4501B"/>
    <w:rsid w:val="00E50EB1"/>
    <w:rsid w:val="00E5259C"/>
    <w:rsid w:val="00E967D5"/>
    <w:rsid w:val="00EB5C09"/>
    <w:rsid w:val="00F05797"/>
    <w:rsid w:val="00F179F2"/>
    <w:rsid w:val="00F529D8"/>
    <w:rsid w:val="00F606DF"/>
    <w:rsid w:val="00FB7FEF"/>
    <w:rsid w:val="3AD00EFB"/>
    <w:rsid w:val="436CD8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4E7D0A"/>
  <w15:chartTrackingRefBased/>
  <w15:docId w15:val="{E9CA6AC9-AC8B-4671-8B66-1C3C1A4A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132"/>
    <w:rPr>
      <w:rFonts w:eastAsiaTheme="majorEastAsia" w:cstheme="majorBidi"/>
      <w:color w:val="272727" w:themeColor="text1" w:themeTint="D8"/>
    </w:rPr>
  </w:style>
  <w:style w:type="paragraph" w:styleId="Title">
    <w:name w:val="Title"/>
    <w:basedOn w:val="Normal"/>
    <w:next w:val="Normal"/>
    <w:link w:val="TitleChar"/>
    <w:uiPriority w:val="10"/>
    <w:qFormat/>
    <w:rsid w:val="00313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132"/>
    <w:pPr>
      <w:spacing w:before="160"/>
      <w:jc w:val="center"/>
    </w:pPr>
    <w:rPr>
      <w:i/>
      <w:iCs/>
      <w:color w:val="404040" w:themeColor="text1" w:themeTint="BF"/>
    </w:rPr>
  </w:style>
  <w:style w:type="character" w:customStyle="1" w:styleId="QuoteChar">
    <w:name w:val="Quote Char"/>
    <w:basedOn w:val="DefaultParagraphFont"/>
    <w:link w:val="Quote"/>
    <w:uiPriority w:val="29"/>
    <w:rsid w:val="00313132"/>
    <w:rPr>
      <w:i/>
      <w:iCs/>
      <w:color w:val="404040" w:themeColor="text1" w:themeTint="BF"/>
    </w:rPr>
  </w:style>
  <w:style w:type="paragraph" w:styleId="ListParagraph">
    <w:name w:val="List Paragraph"/>
    <w:basedOn w:val="Normal"/>
    <w:link w:val="ListParagraphChar"/>
    <w:uiPriority w:val="34"/>
    <w:qFormat/>
    <w:rsid w:val="00313132"/>
    <w:pPr>
      <w:ind w:left="720"/>
      <w:contextualSpacing/>
    </w:pPr>
  </w:style>
  <w:style w:type="character" w:styleId="IntenseEmphasis">
    <w:name w:val="Intense Emphasis"/>
    <w:basedOn w:val="DefaultParagraphFont"/>
    <w:uiPriority w:val="21"/>
    <w:qFormat/>
    <w:rsid w:val="00313132"/>
    <w:rPr>
      <w:i/>
      <w:iCs/>
      <w:color w:val="0F4761" w:themeColor="accent1" w:themeShade="BF"/>
    </w:rPr>
  </w:style>
  <w:style w:type="paragraph" w:styleId="IntenseQuote">
    <w:name w:val="Intense Quote"/>
    <w:basedOn w:val="Normal"/>
    <w:next w:val="Normal"/>
    <w:link w:val="IntenseQuoteChar"/>
    <w:uiPriority w:val="30"/>
    <w:qFormat/>
    <w:rsid w:val="00313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132"/>
    <w:rPr>
      <w:i/>
      <w:iCs/>
      <w:color w:val="0F4761" w:themeColor="accent1" w:themeShade="BF"/>
    </w:rPr>
  </w:style>
  <w:style w:type="character" w:styleId="IntenseReference">
    <w:name w:val="Intense Reference"/>
    <w:basedOn w:val="DefaultParagraphFont"/>
    <w:uiPriority w:val="32"/>
    <w:qFormat/>
    <w:rsid w:val="00313132"/>
    <w:rPr>
      <w:b/>
      <w:bCs/>
      <w:smallCaps/>
      <w:color w:val="0F4761" w:themeColor="accent1" w:themeShade="BF"/>
      <w:spacing w:val="5"/>
    </w:rPr>
  </w:style>
  <w:style w:type="character" w:styleId="CommentReference">
    <w:name w:val="annotation reference"/>
    <w:basedOn w:val="DefaultParagraphFont"/>
    <w:uiPriority w:val="99"/>
    <w:semiHidden/>
    <w:unhideWhenUsed/>
    <w:rsid w:val="002443DB"/>
    <w:rPr>
      <w:sz w:val="16"/>
      <w:szCs w:val="16"/>
    </w:rPr>
  </w:style>
  <w:style w:type="paragraph" w:styleId="CommentText">
    <w:name w:val="annotation text"/>
    <w:basedOn w:val="Normal"/>
    <w:link w:val="CommentTextChar"/>
    <w:uiPriority w:val="99"/>
    <w:unhideWhenUsed/>
    <w:rsid w:val="002443DB"/>
    <w:pPr>
      <w:spacing w:line="240" w:lineRule="auto"/>
    </w:pPr>
    <w:rPr>
      <w:sz w:val="20"/>
      <w:szCs w:val="20"/>
    </w:rPr>
  </w:style>
  <w:style w:type="character" w:customStyle="1" w:styleId="CommentTextChar">
    <w:name w:val="Comment Text Char"/>
    <w:basedOn w:val="DefaultParagraphFont"/>
    <w:link w:val="CommentText"/>
    <w:uiPriority w:val="99"/>
    <w:rsid w:val="002443DB"/>
    <w:rPr>
      <w:sz w:val="20"/>
      <w:szCs w:val="20"/>
    </w:rPr>
  </w:style>
  <w:style w:type="paragraph" w:customStyle="1" w:styleId="maintxt">
    <w:name w:val="maintxt"/>
    <w:basedOn w:val="Normal"/>
    <w:rsid w:val="002443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76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EBA"/>
  </w:style>
  <w:style w:type="paragraph" w:styleId="Footer">
    <w:name w:val="footer"/>
    <w:basedOn w:val="Normal"/>
    <w:link w:val="FooterChar"/>
    <w:uiPriority w:val="99"/>
    <w:unhideWhenUsed/>
    <w:rsid w:val="00176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EBA"/>
  </w:style>
  <w:style w:type="character" w:customStyle="1" w:styleId="ListParagraphChar">
    <w:name w:val="List Paragraph Char"/>
    <w:basedOn w:val="DefaultParagraphFont"/>
    <w:link w:val="ListParagraph"/>
    <w:uiPriority w:val="34"/>
    <w:rsid w:val="00B46285"/>
  </w:style>
  <w:style w:type="paragraph" w:styleId="Revision">
    <w:name w:val="Revision"/>
    <w:hidden/>
    <w:uiPriority w:val="99"/>
    <w:semiHidden/>
    <w:rsid w:val="00F529D8"/>
    <w:pPr>
      <w:spacing w:after="0" w:line="240" w:lineRule="auto"/>
    </w:pPr>
  </w:style>
  <w:style w:type="paragraph" w:styleId="CommentSubject">
    <w:name w:val="annotation subject"/>
    <w:basedOn w:val="CommentText"/>
    <w:next w:val="CommentText"/>
    <w:link w:val="CommentSubjectChar"/>
    <w:uiPriority w:val="99"/>
    <w:semiHidden/>
    <w:unhideWhenUsed/>
    <w:rsid w:val="001169B1"/>
    <w:rPr>
      <w:b/>
      <w:bCs/>
    </w:rPr>
  </w:style>
  <w:style w:type="character" w:customStyle="1" w:styleId="CommentSubjectChar">
    <w:name w:val="Comment Subject Char"/>
    <w:basedOn w:val="CommentTextChar"/>
    <w:link w:val="CommentSubject"/>
    <w:uiPriority w:val="99"/>
    <w:semiHidden/>
    <w:rsid w:val="001169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8B7B13D53184087FF9F4EAE9422BB" ma:contentTypeVersion="4" ma:contentTypeDescription="Create a new document." ma:contentTypeScope="" ma:versionID="37bba8f5ff93b3d30a9f9e39e9123e42">
  <xsd:schema xmlns:xsd="http://www.w3.org/2001/XMLSchema" xmlns:xs="http://www.w3.org/2001/XMLSchema" xmlns:p="http://schemas.microsoft.com/office/2006/metadata/properties" xmlns:ns2="bdc825ad-588d-491c-b87b-5d7a643d021e" targetNamespace="http://schemas.microsoft.com/office/2006/metadata/properties" ma:root="true" ma:fieldsID="0e460e1acd28ab1baaa940c1c40ebf18" ns2:_="">
    <xsd:import namespace="bdc825ad-588d-491c-b87b-5d7a643d0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825ad-588d-491c-b87b-5d7a643d0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A11C5-73CF-4D6A-981A-F582A7F44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825ad-588d-491c-b87b-5d7a643d0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F242-33E1-4351-A1C5-0E601BAE2F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2F41E1-1976-47DC-BB57-66F3AD21B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Lopez-Jauffret, Charlotte (OJP)</dc:creator>
  <cp:lastModifiedBy>Lopez-Jauffret, Charlotte (OJP)</cp:lastModifiedBy>
  <cp:revision>6</cp:revision>
  <dcterms:created xsi:type="dcterms:W3CDTF">2025-05-14T18:24:00Z</dcterms:created>
  <dcterms:modified xsi:type="dcterms:W3CDTF">2025-05-20T11:49:00Z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0x010100F0E8B7B13D53184087FF9F4EAE9422BB</vt:lpwstr>
  </property>
</Properties>
</file>