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F0252" w:rsidRPr="00A078B9" w:rsidP="00A078B9" w14:paraId="43FFD4CF" w14:textId="33D20DCF">
      <w:pPr>
        <w:spacing w:before="0"/>
        <w:jc w:val="center"/>
        <w:rPr>
          <w:b/>
          <w:bCs/>
        </w:rPr>
      </w:pPr>
      <w:r w:rsidRPr="00A078B9">
        <w:rPr>
          <w:b/>
          <w:bCs/>
        </w:rPr>
        <w:t>SUPPORTING STATEMENT FOR</w:t>
      </w:r>
    </w:p>
    <w:p w:rsidR="00A078B9" w:rsidRPr="00A078B9" w:rsidP="00A078B9" w14:paraId="3E5E9FC4" w14:textId="679257E0">
      <w:pPr>
        <w:spacing w:before="0"/>
        <w:jc w:val="center"/>
        <w:rPr>
          <w:b/>
          <w:bCs/>
        </w:rPr>
      </w:pPr>
      <w:r w:rsidRPr="00A078B9">
        <w:rPr>
          <w:b/>
          <w:bCs/>
        </w:rPr>
        <w:t>THE INFLATION REDUCTION ACT</w:t>
      </w:r>
    </w:p>
    <w:p w:rsidR="00C6224A" w:rsidRPr="00C6224A" w:rsidP="00C6224A" w14:paraId="22720E02" w14:textId="77777777">
      <w:pPr>
        <w:spacing w:before="0"/>
        <w:jc w:val="center"/>
        <w:rPr>
          <w:b/>
          <w:bCs/>
          <w:caps/>
        </w:rPr>
      </w:pPr>
      <w:r w:rsidRPr="00C6224A">
        <w:rPr>
          <w:b/>
          <w:bCs/>
          <w:caps/>
        </w:rPr>
        <w:t>Wage Rates and Wage Determinations</w:t>
      </w:r>
    </w:p>
    <w:p w:rsidR="00A078B9" w:rsidRPr="00A078B9" w:rsidP="00A078B9" w14:paraId="557EE527" w14:textId="77777777">
      <w:pPr>
        <w:spacing w:before="0"/>
        <w:jc w:val="center"/>
        <w:rPr>
          <w:b/>
          <w:bCs/>
        </w:rPr>
      </w:pPr>
    </w:p>
    <w:p w:rsidR="00A078B9" w:rsidRPr="00A078B9" w:rsidP="00A078B9" w14:paraId="7321829C" w14:textId="1520E630">
      <w:pPr>
        <w:spacing w:before="0"/>
        <w:jc w:val="center"/>
        <w:rPr>
          <w:b/>
          <w:bCs/>
        </w:rPr>
      </w:pPr>
      <w:r w:rsidRPr="00A078B9">
        <w:rPr>
          <w:b/>
          <w:bCs/>
        </w:rPr>
        <w:t>OMB CONTROL NO. 1235-0034</w:t>
      </w:r>
    </w:p>
    <w:p w:rsidR="00BB66D6" w:rsidP="00BB66D6" w14:paraId="7D51412C" w14:textId="77777777">
      <w:pPr>
        <w:pStyle w:val="Header"/>
        <w:spacing w:after="240"/>
      </w:pPr>
      <w:r>
        <w:t xml:space="preserve">The U.S. Department of Labor (Department) </w:t>
      </w:r>
      <w:r>
        <w:t>submits this</w:t>
      </w:r>
      <w:r w:rsidRPr="004D07BB">
        <w:t xml:space="preserve"> information collection request (ICR)</w:t>
      </w:r>
      <w:r w:rsidRPr="000E3CB9">
        <w:t xml:space="preserve"> as an extension without change </w:t>
      </w:r>
      <w:r>
        <w:t>of a currently approved collection</w:t>
      </w:r>
      <w:r w:rsidRPr="000E3CB9">
        <w:t>.</w:t>
      </w:r>
    </w:p>
    <w:p w:rsidR="002552B9" w:rsidRPr="00993C75" w:rsidP="008B4848" w14:paraId="72EAACDD" w14:textId="780CDB26">
      <w:pPr>
        <w:pStyle w:val="Heading1"/>
      </w:pPr>
      <w:r>
        <w:t xml:space="preserve">PART </w:t>
      </w:r>
      <w:r w:rsidRPr="00993C75" w:rsidR="00582F8F">
        <w:t>A: JUSTIFICATION</w:t>
      </w:r>
    </w:p>
    <w:p w:rsidR="00706CFD" w:rsidRPr="004D07BB" w:rsidP="00B13335" w14:paraId="15407141" w14:textId="617488CC">
      <w:pPr>
        <w:pStyle w:val="Heading2"/>
      </w:pPr>
      <w:r w:rsidRPr="004D07BB">
        <w:t>Explain th</w:t>
      </w:r>
      <w:r w:rsidRPr="004D07BB" w:rsidR="00AA7156">
        <w:t>e</w:t>
      </w:r>
      <w:r w:rsidRPr="004D07BB">
        <w:t xml:space="preserve"> circumstances that make the collection of information necessary</w:t>
      </w:r>
      <w:r w:rsidRPr="004D07BB" w:rsidR="00D35DB8">
        <w:t xml:space="preserve">. </w:t>
      </w:r>
      <w:r w:rsidRPr="004D07BB">
        <w:t>Identify any legal or administrative requirements that necessitate the collection.</w:t>
      </w:r>
      <w:r w:rsidRPr="004D07BB" w:rsidR="000D5B5B">
        <w:t xml:space="preserve"> Attach a copy of the appropriate section of each statute</w:t>
      </w:r>
      <w:r w:rsidRPr="00A67701" w:rsidR="00A67701">
        <w:t xml:space="preserve"> </w:t>
      </w:r>
      <w:r w:rsidR="00A67701">
        <w:t>and regulation mandating or authorizing the collection of information</w:t>
      </w:r>
      <w:r w:rsidRPr="004D07BB" w:rsidR="00A67701">
        <w:t>.</w:t>
      </w:r>
    </w:p>
    <w:p w:rsidR="00965CCA" w:rsidRPr="00D56E46" w:rsidP="00BE069C" w14:paraId="42E9B916" w14:textId="08200BB1">
      <w:r w:rsidRPr="00137FFE">
        <w:t>On August 16, 2022, President Biden signed H.R. 5376 (P.L. 117-169),</w:t>
      </w:r>
      <w:r w:rsidRPr="00926928">
        <w:t xml:space="preserve"> a budget reconciliation measure commonly referred to as the “Inflation Reduction Act of 2022” (IRA)</w:t>
      </w:r>
      <w:r>
        <w:t xml:space="preserve">. </w:t>
      </w:r>
      <w:r w:rsidRPr="00137FFE">
        <w:t xml:space="preserve">The IRA allows taxpayers to claim enhanced tax credit and deduction amounts in situations in which Davis-Bacon Act (DBA) prevailing wage rates are not required but are voluntarily paid as a condition of claiming the enhanced amount. </w:t>
      </w:r>
      <w:r w:rsidRPr="0792C8C5">
        <w:t xml:space="preserve">Taxpayers will generally be able to find the applicable prevailing wage rates for the various classifications of laborers and mechanics for the construction of their facility in wage determinations published on </w:t>
      </w:r>
      <w:hyperlink r:id="rId11" w:history="1">
        <w:r w:rsidRPr="0792C8C5">
          <w:rPr>
            <w:rStyle w:val="Hyperlink"/>
          </w:rPr>
          <w:t>www.sam.gov</w:t>
        </w:r>
      </w:hyperlink>
      <w:r w:rsidRPr="0792C8C5">
        <w:t xml:space="preserve">. However, </w:t>
      </w:r>
      <w:r>
        <w:t xml:space="preserve">if no applicable wage determination is available on </w:t>
      </w:r>
      <w:hyperlink r:id="rId12" w:history="1">
        <w:r w:rsidRPr="00F323A8">
          <w:rPr>
            <w:rStyle w:val="Hyperlink"/>
          </w:rPr>
          <w:t>www.sam.gov</w:t>
        </w:r>
      </w:hyperlink>
      <w:r>
        <w:t>, or</w:t>
      </w:r>
      <w:r w:rsidRPr="0792C8C5">
        <w:t xml:space="preserve"> if the wage determination that applies to the</w:t>
      </w:r>
      <w:r>
        <w:t xml:space="preserve"> taxpayer’s</w:t>
      </w:r>
      <w:r w:rsidRPr="0792C8C5">
        <w:t xml:space="preserve"> project does not include wage rates for all of the labor classifications that will be needed for the construction, alteration, or repair of the facility, </w:t>
      </w:r>
      <w:r>
        <w:t>guidance from the U.S. Department of the</w:t>
      </w:r>
      <w:r w:rsidR="006C0492">
        <w:t xml:space="preserve"> </w:t>
      </w:r>
      <w:r>
        <w:t xml:space="preserve">Treasury specifies a </w:t>
      </w:r>
      <w:r w:rsidRPr="009A5419">
        <w:t>process</w:t>
      </w:r>
      <w:r>
        <w:t xml:space="preserve"> by which a taxpayer may request an additional classification or supplemental wage determination from the Wage and Hour Division (WHD)</w:t>
      </w:r>
      <w:r>
        <w:rPr>
          <w:rStyle w:val="FootnoteReference"/>
        </w:rPr>
        <w:t xml:space="preserve"> </w:t>
      </w:r>
      <w:r>
        <w:t xml:space="preserve">. </w:t>
      </w:r>
      <w:r>
        <w:rPr>
          <w:i/>
          <w:iCs/>
        </w:rPr>
        <w:t xml:space="preserve">See </w:t>
      </w:r>
      <w:hyperlink r:id="rId13" w:history="1">
        <w:r w:rsidRPr="009A5419">
          <w:rPr>
            <w:rStyle w:val="Hyperlink"/>
            <w:i/>
            <w:iCs/>
          </w:rPr>
          <w:t>89 FR 53184</w:t>
        </w:r>
        <w:r w:rsidRPr="009A5419" w:rsidR="00A973C5">
          <w:rPr>
            <w:rStyle w:val="Hyperlink"/>
          </w:rPr>
          <w:t xml:space="preserve">, </w:t>
        </w:r>
        <w:r w:rsidRPr="009A5419" w:rsidR="009A5419">
          <w:rPr>
            <w:rStyle w:val="Hyperlink"/>
          </w:rPr>
          <w:t>53253</w:t>
        </w:r>
      </w:hyperlink>
      <w:r w:rsidRPr="00D96EF8">
        <w:t>;</w:t>
      </w:r>
      <w:r>
        <w:rPr>
          <w:i/>
          <w:iCs/>
        </w:rPr>
        <w:t xml:space="preserve"> </w:t>
      </w:r>
      <w:r w:rsidR="001E4D08">
        <w:t>and</w:t>
      </w:r>
      <w:r w:rsidRPr="00D96EF8">
        <w:t xml:space="preserve"> </w:t>
      </w:r>
      <w:hyperlink r:id="rId14" w:history="1">
        <w:r w:rsidRPr="0021536A">
          <w:rPr>
            <w:rStyle w:val="Hyperlink"/>
          </w:rPr>
          <w:t xml:space="preserve">26 CFR </w:t>
        </w:r>
        <w:r w:rsidR="0070147F">
          <w:rPr>
            <w:rStyle w:val="Hyperlink"/>
          </w:rPr>
          <w:t>1.45-</w:t>
        </w:r>
        <w:r w:rsidR="00C94078">
          <w:rPr>
            <w:rStyle w:val="Hyperlink"/>
          </w:rPr>
          <w:t>7.</w:t>
        </w:r>
      </w:hyperlink>
      <w:r>
        <w:t xml:space="preserve"> This type of information is already collected from a different universe of contractors, those covered by the Davis-Bacon Act (DBA) or Davis-Bacon Related Acts (DBRA) under existing ICR 1235-0023. </w:t>
      </w:r>
      <w:r w:rsidRPr="008F3A66" w:rsidR="000F4945">
        <w:rPr>
          <w:color w:val="000000" w:themeColor="text1"/>
        </w:rPr>
        <w:t>The purpose of th</w:t>
      </w:r>
      <w:r w:rsidR="000F4945">
        <w:rPr>
          <w:color w:val="000000" w:themeColor="text1"/>
        </w:rPr>
        <w:t>is</w:t>
      </w:r>
      <w:r w:rsidRPr="008F3A66" w:rsidR="000F4945">
        <w:rPr>
          <w:color w:val="000000" w:themeColor="text1"/>
        </w:rPr>
        <w:t xml:space="preserve"> ICR is to obtain approval to collect the data needed to issue </w:t>
      </w:r>
      <w:r w:rsidR="000F4945">
        <w:rPr>
          <w:color w:val="000000" w:themeColor="text1"/>
        </w:rPr>
        <w:t>additional classifications and supplemental wage determinations</w:t>
      </w:r>
      <w:r w:rsidRPr="008F3A66" w:rsidR="000F4945">
        <w:rPr>
          <w:color w:val="000000" w:themeColor="text1"/>
        </w:rPr>
        <w:t xml:space="preserve"> for the universe of respondents who are not already included in the collection approved under 1235-0023 </w:t>
      </w:r>
      <w:r w:rsidR="009B34A2">
        <w:t xml:space="preserve">(those who are subject to the DBA and DBRA). </w:t>
      </w:r>
      <w:r>
        <w:t xml:space="preserve">The Department created the new ICR </w:t>
      </w:r>
      <w:r w:rsidRPr="00D7056C">
        <w:t xml:space="preserve">rather than amending 1235-0023 </w:t>
      </w:r>
      <w:r>
        <w:t xml:space="preserve">because 1235-0023 was encumbered by a separate action related to a rulemaking: </w:t>
      </w:r>
      <w:r w:rsidRPr="004E7E88">
        <w:rPr>
          <w:i/>
          <w:iCs/>
        </w:rPr>
        <w:t>Updating the Davis-Bacon and Related Acts</w:t>
      </w:r>
      <w:r>
        <w:t xml:space="preserve"> (87 FR 15698, Mar. 18, 2022).</w:t>
      </w:r>
      <w:r w:rsidR="00DB33FC">
        <w:t xml:space="preserve"> </w:t>
      </w:r>
    </w:p>
    <w:p w:rsidR="007D62E6" w:rsidP="00AA4961" w14:paraId="4D2792C0" w14:textId="6819483C">
      <w:r>
        <w:t xml:space="preserve">The </w:t>
      </w:r>
      <w:r w:rsidRPr="00926928" w:rsidR="00582F8F">
        <w:t>IRA contains several sections</w:t>
      </w:r>
      <w:r w:rsidR="00590138">
        <w:t xml:space="preserve"> that provide enhanced tax incentives</w:t>
      </w:r>
      <w:r w:rsidRPr="00926928" w:rsidR="00582F8F">
        <w:t xml:space="preserve"> </w:t>
      </w:r>
      <w:r w:rsidR="00590138">
        <w:t>to pay</w:t>
      </w:r>
      <w:r w:rsidRPr="00926928" w:rsidR="00582F8F">
        <w:t xml:space="preserve"> </w:t>
      </w:r>
      <w:r w:rsidR="00582F8F">
        <w:t xml:space="preserve">prevailing </w:t>
      </w:r>
      <w:r w:rsidRPr="00926928" w:rsidR="00582F8F">
        <w:t>wage</w:t>
      </w:r>
      <w:r w:rsidR="003F3A3C">
        <w:t>s</w:t>
      </w:r>
      <w:r w:rsidRPr="00926928" w:rsidR="00582F8F">
        <w:t xml:space="preserve">. </w:t>
      </w:r>
    </w:p>
    <w:p w:rsidR="00834322" w:rsidP="00AA4961" w14:paraId="16313A29" w14:textId="7AD32508">
      <w:r w:rsidRPr="00926928">
        <w:t>Section 13101</w:t>
      </w:r>
      <w:r w:rsidR="00304268">
        <w:t>,</w:t>
      </w:r>
      <w:r>
        <w:t xml:space="preserve"> </w:t>
      </w:r>
      <w:r w:rsidRPr="00926928">
        <w:t>Extension and Modification of Credit for Electricity Produced from Certain Renewable</w:t>
      </w:r>
      <w:r>
        <w:t xml:space="preserve"> </w:t>
      </w:r>
      <w:r w:rsidRPr="00926928">
        <w:t xml:space="preserve">Resources, extends and modifies the production tax credit </w:t>
      </w:r>
      <w:r w:rsidR="007D62E6">
        <w:t xml:space="preserve">under Internal Revenue Code (IRC) § 45 </w:t>
      </w:r>
      <w:r w:rsidRPr="00926928">
        <w:t xml:space="preserve">for electricity produced from </w:t>
      </w:r>
      <w:r w:rsidR="007D62E6">
        <w:t>certain renewable resources;</w:t>
      </w:r>
      <w:r w:rsidRPr="00926928">
        <w:t xml:space="preserve"> </w:t>
      </w:r>
      <w:r w:rsidR="007D62E6">
        <w:t>increased credit amounts are available for taxpayers meeting prevailing wage and apprenticeship requirements</w:t>
      </w:r>
      <w:r w:rsidRPr="00926928">
        <w:t xml:space="preserve">. </w:t>
      </w:r>
    </w:p>
    <w:p w:rsidR="00834322" w:rsidP="00AA4961" w14:paraId="34B8781D" w14:textId="5DA248BD">
      <w:r w:rsidRPr="00747DFE">
        <w:t>Section 13102</w:t>
      </w:r>
      <w:r w:rsidR="00304268">
        <w:t>,</w:t>
      </w:r>
      <w:r w:rsidRPr="00747DFE">
        <w:t xml:space="preserve"> Extension and Modification of Energy Credit</w:t>
      </w:r>
      <w:r w:rsidR="00304268">
        <w:t>,</w:t>
      </w:r>
      <w:r w:rsidRPr="00747DFE">
        <w:t xml:space="preserve"> extends and modifies the energy investment tax credit </w:t>
      </w:r>
      <w:r w:rsidR="00275DB0">
        <w:t xml:space="preserve">under IRC § 48 </w:t>
      </w:r>
      <w:r w:rsidRPr="00747DFE">
        <w:t>for investments in certain energy property</w:t>
      </w:r>
      <w:r w:rsidR="00275DB0">
        <w:t>;</w:t>
      </w:r>
      <w:r w:rsidRPr="00747DFE">
        <w:t xml:space="preserve"> </w:t>
      </w:r>
      <w:r w:rsidR="00275DB0">
        <w:t xml:space="preserve">increased </w:t>
      </w:r>
      <w:r w:rsidRPr="00747DFE">
        <w:t xml:space="preserve">credit amounts </w:t>
      </w:r>
      <w:r w:rsidR="00275DB0">
        <w:t>are available</w:t>
      </w:r>
      <w:r w:rsidR="00881CA1">
        <w:t xml:space="preserve"> for taxpayers </w:t>
      </w:r>
      <w:r w:rsidRPr="00747DFE">
        <w:t xml:space="preserve">meeting prevailing wage </w:t>
      </w:r>
      <w:r w:rsidR="00881CA1">
        <w:t xml:space="preserve">and apprenticeship </w:t>
      </w:r>
      <w:r w:rsidRPr="00747DFE">
        <w:t xml:space="preserve">requirements. </w:t>
      </w:r>
    </w:p>
    <w:p w:rsidR="00323DF4" w:rsidP="00323DF4" w14:paraId="6DDDC220" w14:textId="55BE24F0">
      <w:r w:rsidRPr="00747DFE">
        <w:t>Section 13104</w:t>
      </w:r>
      <w:r>
        <w:t>,</w:t>
      </w:r>
      <w:r w:rsidRPr="00747DFE">
        <w:t xml:space="preserve"> Extension and Modification of Credit for Carbon Oxide Sequestration</w:t>
      </w:r>
      <w:r>
        <w:t>,</w:t>
      </w:r>
      <w:r w:rsidRPr="00747DFE">
        <w:t xml:space="preserve"> extends and modifies the carbon oxide capture credit </w:t>
      </w:r>
      <w:r>
        <w:t xml:space="preserve">under IRC § 45Q </w:t>
      </w:r>
      <w:r w:rsidRPr="00747DFE">
        <w:t xml:space="preserve">for industrial carbon capture or direct air capture (DAC) facilities; increased credit amounts are available for taxpayers meeting prevailing wage </w:t>
      </w:r>
      <w:r>
        <w:t xml:space="preserve">and apprenticeship </w:t>
      </w:r>
      <w:r w:rsidRPr="00747DFE">
        <w:t xml:space="preserve">requirements. </w:t>
      </w:r>
    </w:p>
    <w:p w:rsidR="00323DF4" w:rsidRPr="00747DFE" w:rsidP="00323DF4" w14:paraId="6F6D42D4" w14:textId="4CFE0910">
      <w:r w:rsidRPr="00747DFE">
        <w:t>Section 13105</w:t>
      </w:r>
      <w:r>
        <w:t>,</w:t>
      </w:r>
      <w:r w:rsidRPr="00747DFE">
        <w:t xml:space="preserve"> Zero-Emission Nuclear Power Production Credit</w:t>
      </w:r>
      <w:r>
        <w:t>,</w:t>
      </w:r>
      <w:r w:rsidRPr="00747DFE">
        <w:t xml:space="preserve"> creates a new tax credit for qualifying nuclear power </w:t>
      </w:r>
      <w:r>
        <w:t>under IRC § 45U</w:t>
      </w:r>
      <w:r w:rsidRPr="00747DFE">
        <w:t xml:space="preserve">; increased credit amounts are available for taxpayers satisfying prevailing wage requirements. </w:t>
      </w:r>
    </w:p>
    <w:p w:rsidR="00323DF4" w:rsidP="00323DF4" w14:paraId="4DA9ACEF" w14:textId="50BEB228">
      <w:r w:rsidRPr="00747DFE">
        <w:t>Section 13204</w:t>
      </w:r>
      <w:r>
        <w:t>,</w:t>
      </w:r>
      <w:r w:rsidRPr="00747DFE">
        <w:t xml:space="preserve"> Clean Hydrogen</w:t>
      </w:r>
      <w:r>
        <w:t>,</w:t>
      </w:r>
      <w:r w:rsidRPr="00747DFE">
        <w:t xml:space="preserve"> creates a new tax credit for the qualified production of clean hydrogen</w:t>
      </w:r>
      <w:r>
        <w:t xml:space="preserve"> under IRC § 45V</w:t>
      </w:r>
      <w:r w:rsidRPr="00747DFE">
        <w:t xml:space="preserve"> </w:t>
      </w:r>
      <w:r>
        <w:t xml:space="preserve">increased </w:t>
      </w:r>
      <w:r w:rsidRPr="00747DFE">
        <w:t xml:space="preserve">credit amounts </w:t>
      </w:r>
      <w:r>
        <w:t xml:space="preserve">are </w:t>
      </w:r>
      <w:r w:rsidRPr="00747DFE">
        <w:t xml:space="preserve">available when prevailing wage </w:t>
      </w:r>
      <w:r>
        <w:t xml:space="preserve">and apprenticeship </w:t>
      </w:r>
      <w:r w:rsidRPr="00747DFE">
        <w:t>requirements are met.</w:t>
      </w:r>
      <w:r>
        <w:t xml:space="preserve"> </w:t>
      </w:r>
    </w:p>
    <w:p w:rsidR="00323DF4" w:rsidP="00323DF4" w14:paraId="015C38A6" w14:textId="3B523ABC">
      <w:r>
        <w:t xml:space="preserve">Section 13303, Energy Efficient Commercial Buildings Deduction, modifies the deduction under IRC § 179D; </w:t>
      </w:r>
      <w:r w:rsidRPr="00747DFE">
        <w:t>increased credit amounts are available for taxpayers</w:t>
      </w:r>
      <w:r>
        <w:t xml:space="preserve"> meeting prevailing wage and apprenticeship requirements. </w:t>
      </w:r>
    </w:p>
    <w:p w:rsidR="00323DF4" w:rsidP="00323DF4" w14:paraId="49F5FA64" w14:textId="58432FF1">
      <w:r>
        <w:t xml:space="preserve">Section 13304, Extension, Increase and Modifications of New Energy Efficient Home Credit extends and modifies the energy efficient home credit under IRC § 45L; increased credit amounts depend on taxpayers meeting prevailing wage and apprenticeship requirements. </w:t>
      </w:r>
    </w:p>
    <w:p w:rsidR="00323DF4" w:rsidP="00323DF4" w14:paraId="7C93B01B" w14:textId="77777777">
      <w:r>
        <w:t>Section 13404, Alternative Fuel Refueling Property Credit, extends and modifies the credit for qualified alternative fuel vehicle refueling property under IRC § 30C; increased credit amounts depend on taxpayers meeting prevailing wage and apprenticeship requirements.</w:t>
      </w:r>
    </w:p>
    <w:p w:rsidR="00323DF4" w:rsidP="00323DF4" w14:paraId="48D8090C" w14:textId="4AA17950">
      <w:r w:rsidRPr="00747DFE">
        <w:t>Section 13501</w:t>
      </w:r>
      <w:r>
        <w:t>,</w:t>
      </w:r>
      <w:r w:rsidRPr="00747DFE">
        <w:t xml:space="preserve"> Extension of the Advanced Energy Project Credit</w:t>
      </w:r>
      <w:r>
        <w:t>,</w:t>
      </w:r>
      <w:r w:rsidRPr="00747DFE">
        <w:t xml:space="preserve"> provides $10 million</w:t>
      </w:r>
      <w:r>
        <w:t xml:space="preserve"> </w:t>
      </w:r>
      <w:r w:rsidRPr="00747DFE">
        <w:t xml:space="preserve">in allocations of </w:t>
      </w:r>
      <w:r w:rsidRPr="00747DFE">
        <w:t>a tax</w:t>
      </w:r>
      <w:r w:rsidRPr="00747DFE">
        <w:t xml:space="preserve"> credit </w:t>
      </w:r>
      <w:r>
        <w:t>under IRC § 48C</w:t>
      </w:r>
      <w:r w:rsidRPr="00747DFE">
        <w:t xml:space="preserve"> for qualifying investments in advanced energy projects</w:t>
      </w:r>
      <w:r>
        <w:t xml:space="preserve">; </w:t>
      </w:r>
      <w:r w:rsidRPr="00747DFE">
        <w:t>increased credit amounts are available for taxpayers satisfying prevailing wage</w:t>
      </w:r>
      <w:r>
        <w:t xml:space="preserve"> and apprenticeship</w:t>
      </w:r>
      <w:r w:rsidRPr="00747DFE">
        <w:t xml:space="preserve"> requirements.</w:t>
      </w:r>
      <w:r>
        <w:t xml:space="preserve"> </w:t>
      </w:r>
    </w:p>
    <w:p w:rsidR="00323DF4" w:rsidRPr="00747DFE" w:rsidP="00323DF4" w14:paraId="22DFFA56" w14:textId="2FB7C289">
      <w:r w:rsidRPr="00747DFE">
        <w:t>Section 13701</w:t>
      </w:r>
      <w:r>
        <w:t>,</w:t>
      </w:r>
      <w:r w:rsidRPr="00747DFE">
        <w:t xml:space="preserve"> Clean Electricity Production Credit</w:t>
      </w:r>
      <w:r>
        <w:t>,</w:t>
      </w:r>
      <w:r w:rsidRPr="00747DFE">
        <w:t xml:space="preserve"> creates a new production tax credit </w:t>
      </w:r>
      <w:r>
        <w:t>under § 45Y</w:t>
      </w:r>
      <w:r w:rsidRPr="00747DFE">
        <w:t xml:space="preserve"> for sale of qualified domestically produced </w:t>
      </w:r>
      <w:r>
        <w:t xml:space="preserve">clean </w:t>
      </w:r>
      <w:r w:rsidRPr="00747DFE">
        <w:t>electricity; increased credit amounts are available for taxpayers satisfying prevailing wage</w:t>
      </w:r>
      <w:r>
        <w:t xml:space="preserve"> and apprenticeship</w:t>
      </w:r>
      <w:r w:rsidRPr="00747DFE">
        <w:t xml:space="preserve"> requirements</w:t>
      </w:r>
      <w:r>
        <w:t>.</w:t>
      </w:r>
      <w:r w:rsidRPr="00747DFE">
        <w:t xml:space="preserve"> </w:t>
      </w:r>
    </w:p>
    <w:p w:rsidR="00323DF4" w:rsidP="00323DF4" w14:paraId="05937B14" w14:textId="05F2BBBD">
      <w:r w:rsidRPr="00747DFE">
        <w:t>Section 13702</w:t>
      </w:r>
      <w:r>
        <w:t>,</w:t>
      </w:r>
      <w:r w:rsidRPr="00747DFE">
        <w:t xml:space="preserve"> Clean Electricity Investment Credit</w:t>
      </w:r>
      <w:r>
        <w:t>,</w:t>
      </w:r>
      <w:r w:rsidRPr="00747DFE">
        <w:t xml:space="preserve"> </w:t>
      </w:r>
      <w:r>
        <w:t>c</w:t>
      </w:r>
      <w:r w:rsidRPr="00747DFE">
        <w:t xml:space="preserve">reates a new technology-neutral investment tax credit </w:t>
      </w:r>
      <w:r>
        <w:t xml:space="preserve">under IRC § 48E </w:t>
      </w:r>
      <w:r w:rsidRPr="00747DFE">
        <w:t xml:space="preserve">for qualifying facilities </w:t>
      </w:r>
      <w:r>
        <w:t xml:space="preserve">and </w:t>
      </w:r>
      <w:r w:rsidRPr="00747DFE">
        <w:t>energy storage technology</w:t>
      </w:r>
      <w:r>
        <w:t>;</w:t>
      </w:r>
      <w:r w:rsidRPr="00832617">
        <w:t xml:space="preserve"> </w:t>
      </w:r>
      <w:r w:rsidRPr="00747DFE">
        <w:t>increased credit amounts are available for taxpayers satisfying prevailing wage</w:t>
      </w:r>
      <w:r>
        <w:t xml:space="preserve"> and apprenticeship</w:t>
      </w:r>
      <w:r w:rsidRPr="00747DFE">
        <w:t xml:space="preserve"> requirements</w:t>
      </w:r>
      <w:r>
        <w:t>.</w:t>
      </w:r>
    </w:p>
    <w:p w:rsidR="00323DF4" w:rsidP="00323DF4" w14:paraId="4D8CF48E" w14:textId="4C18ED0B">
      <w:r w:rsidRPr="00747DFE">
        <w:t>Section 1370</w:t>
      </w:r>
      <w:r>
        <w:t>4,</w:t>
      </w:r>
      <w:r w:rsidRPr="00747DFE">
        <w:t xml:space="preserve"> Clean </w:t>
      </w:r>
      <w:r>
        <w:t>Fuel Production</w:t>
      </w:r>
      <w:r w:rsidRPr="00747DFE">
        <w:t xml:space="preserve"> Credit</w:t>
      </w:r>
      <w:r>
        <w:t>,</w:t>
      </w:r>
      <w:r w:rsidRPr="00747DFE">
        <w:t xml:space="preserve"> </w:t>
      </w:r>
      <w:r>
        <w:t>c</w:t>
      </w:r>
      <w:r w:rsidRPr="00747DFE">
        <w:t xml:space="preserve">reates a new </w:t>
      </w:r>
      <w:r>
        <w:t xml:space="preserve">production tax credit for clean fuel production under IRC § 45Z </w:t>
      </w:r>
      <w:r w:rsidRPr="00747DFE">
        <w:t>increased credit amounts are available for taxpayers satisfying prevailing wage</w:t>
      </w:r>
      <w:r>
        <w:t xml:space="preserve"> and apprenticeship</w:t>
      </w:r>
      <w:r w:rsidRPr="00747DFE">
        <w:t xml:space="preserve"> </w:t>
      </w:r>
      <w:r>
        <w:t>requirements.</w:t>
      </w:r>
    </w:p>
    <w:p w:rsidR="00323DF4" w:rsidP="00323DF4" w14:paraId="338EC8DF" w14:textId="3179729D">
      <w:r>
        <w:t xml:space="preserve">The increased credit and deduction </w:t>
      </w:r>
      <w:r>
        <w:t>amounts</w:t>
      </w:r>
      <w:r>
        <w:t xml:space="preserve"> generally become effective for qualified facilities, projects, property, or equipment that begin construction (or begin installation under IRC § 179D) 60 days after publication of guidance by the Secretary of the Treasury.</w:t>
      </w:r>
      <w:r>
        <w:rPr>
          <w:rStyle w:val="FootnoteReference"/>
        </w:rPr>
        <w:footnoteReference w:id="3"/>
      </w:r>
      <w:r>
        <w:t xml:space="preserve"> The </w:t>
      </w:r>
      <w:r w:rsidR="00167FC2">
        <w:t xml:space="preserve">initial </w:t>
      </w:r>
      <w:r>
        <w:t>guidance state</w:t>
      </w:r>
      <w:r w:rsidR="00167FC2">
        <w:t>d</w:t>
      </w:r>
      <w:r>
        <w:t>, in part:</w:t>
      </w:r>
    </w:p>
    <w:p w:rsidR="00323DF4" w:rsidP="00323DF4" w14:paraId="07BCF253" w14:textId="77777777">
      <w:pPr>
        <w:ind w:left="720" w:right="879"/>
      </w:pPr>
      <w:r w:rsidRPr="00340354">
        <w:rPr>
          <w:i/>
          <w:iCs/>
        </w:rPr>
        <w:t>To rely on the procedures to request a wage determination or wage rate</w:t>
      </w:r>
      <w:r>
        <w:rPr>
          <w:i/>
          <w:iCs/>
        </w:rPr>
        <w:t>,</w:t>
      </w:r>
      <w:r w:rsidRPr="00340354">
        <w:rPr>
          <w:i/>
          <w:iCs/>
        </w:rPr>
        <w:t xml:space="preserve"> and to rely on the wage determination or rate provided in response to the request, the taxpayer must contact the Department of Labor, Wage and Hour Division via email at </w:t>
      </w:r>
      <w:r w:rsidRPr="683B4111">
        <w:rPr>
          <w:i/>
          <w:iCs/>
        </w:rPr>
        <w:t>IRAprevailingwage@dol</w:t>
      </w:r>
      <w:r w:rsidRPr="00340354">
        <w:rPr>
          <w:i/>
          <w:iCs/>
        </w:rPr>
        <w:t>.gov and provide the Wage and Hour Division with the type of facility, facility location, proposed labor classifications, proposed prevailing wage rates, job descriptions and duties, and any rationale for the proposed classifications. After review, the Department of Labor, Wage and Hour Division will notify the taxpayer as to the labor classifications and wage rates to be used for the type of work in question in the area in which the facility is located</w:t>
      </w:r>
      <w:r w:rsidRPr="00E725B6">
        <w:t>.</w:t>
      </w:r>
      <w:r>
        <w:t xml:space="preserve"> </w:t>
      </w:r>
    </w:p>
    <w:p w:rsidR="004A6477" w:rsidRPr="004D07BB" w:rsidP="00B13335" w14:paraId="54380C27" w14:textId="67D2EF91">
      <w:pPr>
        <w:pStyle w:val="Heading2"/>
      </w:pPr>
      <w:r w:rsidRPr="004D07BB">
        <w:t>Indi</w:t>
      </w:r>
      <w:r w:rsidRPr="004D07BB" w:rsidR="007F299B">
        <w:t>cate how, by whom, and for what purpose the information is to be used</w:t>
      </w:r>
      <w:r w:rsidRPr="004D07BB" w:rsidR="00D35DB8">
        <w:t xml:space="preserve">. </w:t>
      </w:r>
      <w:r w:rsidR="00D50689">
        <w:t>Except for a new collection, indicate the actual use the agency has made of the information received from the current collection</w:t>
      </w:r>
      <w:r w:rsidRPr="004D07BB" w:rsidR="007F299B">
        <w:t>.</w:t>
      </w:r>
    </w:p>
    <w:p w:rsidR="00AC19F8" w:rsidP="00AA4961" w14:paraId="46719F7E" w14:textId="5256BF74">
      <w:pPr>
        <w:widowControl/>
        <w:autoSpaceDE/>
        <w:autoSpaceDN/>
        <w:spacing w:before="0"/>
        <w:contextualSpacing/>
      </w:pPr>
      <w:r>
        <w:t xml:space="preserve">Based on its experience with conformance </w:t>
      </w:r>
      <w:r w:rsidR="00E2645E">
        <w:t>requests</w:t>
      </w:r>
      <w:r w:rsidR="0076337B">
        <w:t xml:space="preserve"> and project wage determinations</w:t>
      </w:r>
      <w:r>
        <w:t xml:space="preserve">, </w:t>
      </w:r>
      <w:r w:rsidR="00B93B1B">
        <w:t>u</w:t>
      </w:r>
      <w:r w:rsidR="00BF5C00">
        <w:t>pon receipt of a</w:t>
      </w:r>
      <w:r w:rsidR="00E505A3">
        <w:t xml:space="preserve"> request</w:t>
      </w:r>
      <w:r w:rsidR="00995CD1">
        <w:t xml:space="preserve"> </w:t>
      </w:r>
      <w:r w:rsidRPr="00DA0BE0" w:rsidR="00995CD1">
        <w:t>for a missing classification</w:t>
      </w:r>
      <w:r w:rsidR="00BF5C00">
        <w:t>,</w:t>
      </w:r>
      <w:r w:rsidR="00E505A3">
        <w:t xml:space="preserve"> WHD considers (1) the work of the proposed classification, which cannot be work that is performed by a classification already listed in the wage determination; (2) whether the construction industry uses the proposed classification in the area; and (3) whether the proposed wages and fringe benefits bear a reasonable relationship to the rates contained in the wage determination. Upon completion of the review, WHD approves, modifies, or disapproves the request and issues a determination.</w:t>
      </w:r>
      <w:r w:rsidR="00465A13">
        <w:t xml:space="preserve"> Data collected with respect to tax provisions </w:t>
      </w:r>
      <w:r w:rsidR="008010FF">
        <w:t xml:space="preserve">associated with the IRA </w:t>
      </w:r>
      <w:r w:rsidR="00991236">
        <w:t>is</w:t>
      </w:r>
      <w:r w:rsidR="008010FF">
        <w:t xml:space="preserve"> used both by the Department of Lab</w:t>
      </w:r>
      <w:r w:rsidR="00464BB1">
        <w:t>o</w:t>
      </w:r>
      <w:r w:rsidR="008010FF">
        <w:t>r to issue the wage rates for the type of work in question in the area which the facility is located and by the Department of Treasury for purposes of tax provision verification.</w:t>
      </w:r>
    </w:p>
    <w:p w:rsidR="00BD5F98" w:rsidRPr="004D07BB" w:rsidP="00B13335" w14:paraId="273A5F5C" w14:textId="0B5CE8BD">
      <w:pPr>
        <w:pStyle w:val="Heading2"/>
      </w:pPr>
      <w:r w:rsidRPr="004D07B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4D07BB">
        <w:t>for adopting</w:t>
      </w:r>
      <w:r w:rsidRPr="004D07BB">
        <w:t xml:space="preserve"> this means of collection. Also describe any consideration of using information technology to reduce burden.</w:t>
      </w:r>
    </w:p>
    <w:p w:rsidR="000271E7" w:rsidRPr="00267F0C" w:rsidP="007F2656" w14:paraId="63CE92FC" w14:textId="70221E1C">
      <w:pPr>
        <w:spacing w:after="240"/>
      </w:pPr>
      <w:r>
        <w:t xml:space="preserve">Requests for wage rates for labor classifications of workers </w:t>
      </w:r>
      <w:r w:rsidR="00760921">
        <w:t xml:space="preserve">and for </w:t>
      </w:r>
      <w:r w:rsidR="007F2656">
        <w:t xml:space="preserve">supplemental </w:t>
      </w:r>
      <w:r w:rsidR="00760921">
        <w:t xml:space="preserve">wage determinations </w:t>
      </w:r>
      <w:r w:rsidR="48D86697">
        <w:t>are</w:t>
      </w:r>
      <w:r>
        <w:t xml:space="preserve"> acceptable in any format, electronic or otherwise. Pursuant to the Government Paperwork Elimination Act (GPEA), WHD will accept electronic (email) submissions of </w:t>
      </w:r>
      <w:r w:rsidR="39F5CB7D">
        <w:t xml:space="preserve">such </w:t>
      </w:r>
      <w:r>
        <w:t>requests</w:t>
      </w:r>
      <w:r w:rsidR="1D3FDA31">
        <w:t>.</w:t>
      </w:r>
    </w:p>
    <w:p w:rsidR="000271E7" w:rsidRPr="00824087" w:rsidP="00086EF0" w14:paraId="4E4E410C" w14:textId="5E7FBCED">
      <w:pPr>
        <w:widowControl/>
        <w:autoSpaceDE/>
        <w:autoSpaceDN/>
        <w:spacing w:before="0"/>
        <w:contextualSpacing/>
      </w:pPr>
      <w:r>
        <w:t xml:space="preserve">The requester may submit their request for a wage rate or wage determination via email at </w:t>
      </w:r>
      <w:r w:rsidR="183625CB">
        <w:t>IRAprevailingwage@</w:t>
      </w:r>
      <w:r>
        <w:t xml:space="preserve">dol.gov. The Department will share data with </w:t>
      </w:r>
      <w:r w:rsidR="005F100E">
        <w:t xml:space="preserve">the </w:t>
      </w:r>
      <w:r>
        <w:t xml:space="preserve">Treasury </w:t>
      </w:r>
      <w:r w:rsidR="005F100E">
        <w:t>Department on a</w:t>
      </w:r>
      <w:r>
        <w:t xml:space="preserve">n as needed basis as part of </w:t>
      </w:r>
      <w:r w:rsidR="005F100E">
        <w:t>its</w:t>
      </w:r>
      <w:r>
        <w:t xml:space="preserve"> review of tax </w:t>
      </w:r>
      <w:r w:rsidR="005F100E">
        <w:t>provision</w:t>
      </w:r>
      <w:r>
        <w:t xml:space="preserve"> status. </w:t>
      </w:r>
      <w:r w:rsidR="00AF5004">
        <w:t xml:space="preserve">The Department will </w:t>
      </w:r>
      <w:r w:rsidR="00B23B3D">
        <w:t xml:space="preserve">provide this data via a </w:t>
      </w:r>
      <w:r w:rsidR="00B23B3D">
        <w:t>sharing letter</w:t>
      </w:r>
      <w:r w:rsidR="00AF5004">
        <w:t>.</w:t>
      </w:r>
    </w:p>
    <w:p w:rsidR="007F299B" w:rsidRPr="004D07BB" w:rsidP="00B13335" w14:paraId="1A190B61" w14:textId="2B17D8E3">
      <w:pPr>
        <w:pStyle w:val="Style8"/>
      </w:pPr>
      <w:r w:rsidRPr="004D07BB">
        <w:t>Describe efforts to identify duplication</w:t>
      </w:r>
      <w:r w:rsidRPr="004D07BB" w:rsidR="004A6477">
        <w:t xml:space="preserve">. </w:t>
      </w:r>
      <w:r w:rsidRPr="004D07BB">
        <w:t xml:space="preserve">Show specifically why any similar information already available cannot be used or modified for use for the purposes described in </w:t>
      </w:r>
      <w:r w:rsidRPr="004D07BB" w:rsidR="00581218">
        <w:t xml:space="preserve">Item </w:t>
      </w:r>
      <w:r w:rsidRPr="004D07BB">
        <w:t>2 above.</w:t>
      </w:r>
    </w:p>
    <w:p w:rsidR="00B75673" w:rsidP="00FD244C" w14:paraId="22D77AB6" w14:textId="727E6429">
      <w:pPr>
        <w:widowControl/>
        <w:spacing w:before="0"/>
      </w:pPr>
      <w:r w:rsidRPr="00267F0C">
        <w:t>The information is not available from any other source.</w:t>
      </w:r>
      <w:r>
        <w:t xml:space="preserve"> </w:t>
      </w:r>
      <w:r w:rsidR="00B9345E">
        <w:t xml:space="preserve">While the data </w:t>
      </w:r>
      <w:r w:rsidR="0050483C">
        <w:t xml:space="preserve">collected </w:t>
      </w:r>
      <w:r w:rsidR="00B9345E">
        <w:t xml:space="preserve">is </w:t>
      </w:r>
      <w:r w:rsidR="00B9345E">
        <w:t>similar to</w:t>
      </w:r>
      <w:r w:rsidR="00B9345E">
        <w:t xml:space="preserve"> data submitted by those </w:t>
      </w:r>
      <w:r w:rsidR="00B9345E">
        <w:t>subject</w:t>
      </w:r>
      <w:r w:rsidR="00B9345E">
        <w:t xml:space="preserve"> to the DBA and DBRA, the universe of those who are submitting the data </w:t>
      </w:r>
      <w:r w:rsidR="00A069B7">
        <w:t xml:space="preserve">request </w:t>
      </w:r>
      <w:r w:rsidR="00B9345E">
        <w:t>is different</w:t>
      </w:r>
      <w:r w:rsidR="00946C11">
        <w:t xml:space="preserve"> because</w:t>
      </w:r>
      <w:r w:rsidR="00050489">
        <w:t xml:space="preserve"> </w:t>
      </w:r>
      <w:r w:rsidR="00A069B7">
        <w:t xml:space="preserve">these requests come from </w:t>
      </w:r>
      <w:r w:rsidR="000362F3">
        <w:t>those outside the scope of DBA/DBRA</w:t>
      </w:r>
      <w:r w:rsidR="00B9345E">
        <w:t xml:space="preserve">. </w:t>
      </w:r>
    </w:p>
    <w:p w:rsidR="00AA4961" w:rsidP="00FD244C" w14:paraId="6F84E229" w14:textId="050EC63B">
      <w:pPr>
        <w:widowControl/>
        <w:spacing w:before="0"/>
      </w:pPr>
      <w:r>
        <w:t>The Department is collecting this data (as opposed to the Treasury Department who issued the guidance) because the Wage and Hour Division already performs the prevailing wage rate functions under the Davis Bacon Act and Davis Bacon Related Acts. This is cleared by OMB under OMB control number 1235-0023. As a matter of government efficiency there is no need for duplication of efforts and the Department of Treasury and Department of Labor in collaboration have determined it is more efficient for the taxpayer to make the request for prevailing wage rates directly to the Department of Labor.</w:t>
      </w:r>
    </w:p>
    <w:p w:rsidR="007F299B" w:rsidRPr="004D07BB" w:rsidP="00B13335" w14:paraId="30501B0C" w14:textId="6FA8D7E0">
      <w:pPr>
        <w:pStyle w:val="Heading2"/>
      </w:pPr>
      <w:r w:rsidRPr="004D07BB">
        <w:t xml:space="preserve">If the collection of information </w:t>
      </w:r>
      <w:r w:rsidR="000E1CD1">
        <w:t>impacts</w:t>
      </w:r>
      <w:r w:rsidRPr="004D07BB">
        <w:t xml:space="preserve"> small businesses or other small entities describe </w:t>
      </w:r>
      <w:r w:rsidR="00494083">
        <w:t>any</w:t>
      </w:r>
      <w:r w:rsidRPr="004D07BB" w:rsidR="00494083">
        <w:t xml:space="preserve"> </w:t>
      </w:r>
      <w:r w:rsidRPr="004D07BB">
        <w:t>methods used to minimize burden.</w:t>
      </w:r>
    </w:p>
    <w:p w:rsidR="00803A0E" w:rsidRPr="004D07BB" w:rsidP="0044456E" w14:paraId="74A147EB" w14:textId="3227CBF6">
      <w:pPr>
        <w:rPr>
          <w:bCs/>
        </w:rPr>
      </w:pPr>
      <w:r w:rsidRPr="00267F0C">
        <w:t>This information collection does not have a significant impact on a substantial number of small entities.</w:t>
      </w:r>
    </w:p>
    <w:p w:rsidR="007F299B" w:rsidRPr="004D07BB" w:rsidP="00B13335" w14:paraId="53943A90" w14:textId="75D56D8E">
      <w:pPr>
        <w:pStyle w:val="Heading2"/>
      </w:pPr>
      <w:r w:rsidRPr="004D07BB">
        <w:t xml:space="preserve">Describe the </w:t>
      </w:r>
      <w:r w:rsidRPr="004D07BB">
        <w:t>consequence</w:t>
      </w:r>
      <w:r w:rsidRPr="004D07BB">
        <w:t xml:space="preserve"> </w:t>
      </w:r>
      <w:r w:rsidRPr="004D07BB">
        <w:t>to</w:t>
      </w:r>
      <w:r w:rsidRPr="004D07BB">
        <w:t xml:space="preserve"> </w:t>
      </w:r>
      <w:r w:rsidR="00060205">
        <w:t>F</w:t>
      </w:r>
      <w:r w:rsidRPr="004D07BB" w:rsidR="00581218">
        <w:t xml:space="preserve">ederal </w:t>
      </w:r>
      <w:r w:rsidRPr="004D07BB">
        <w:t>program or policy activities if the collection is not conducted or is conducted less frequently, as well as any technical or legal obstacles to reducing burden.</w:t>
      </w:r>
    </w:p>
    <w:p w:rsidR="008E52DC" w:rsidRPr="00EA03D9" w:rsidP="00852E09" w14:paraId="02DE3E10" w14:textId="17D8E549">
      <w:pPr>
        <w:widowControl/>
        <w:autoSpaceDE/>
        <w:autoSpaceDN/>
        <w:spacing w:before="0" w:after="240"/>
      </w:pPr>
      <w:r>
        <w:t>T</w:t>
      </w:r>
      <w:r w:rsidRPr="00EA03D9">
        <w:t xml:space="preserve">he Department notes that </w:t>
      </w:r>
      <w:r w:rsidR="00924BA2">
        <w:t>for a taxpayer to</w:t>
      </w:r>
      <w:r w:rsidRPr="00EA03D9" w:rsidR="00924BA2">
        <w:t xml:space="preserve"> </w:t>
      </w:r>
      <w:r w:rsidRPr="00EA03D9">
        <w:t xml:space="preserve">take advantage of </w:t>
      </w:r>
      <w:r w:rsidR="006477BD">
        <w:t xml:space="preserve">the enhanced </w:t>
      </w:r>
      <w:r w:rsidRPr="00EA03D9">
        <w:t xml:space="preserve">tax </w:t>
      </w:r>
      <w:r w:rsidR="002C6FDA">
        <w:t>provisions</w:t>
      </w:r>
      <w:r w:rsidRPr="00EA03D9">
        <w:t xml:space="preserve"> described in the Treasury guidance, </w:t>
      </w:r>
      <w:r w:rsidR="00684749">
        <w:t xml:space="preserve">it </w:t>
      </w:r>
      <w:r w:rsidR="00A147A9">
        <w:t>is</w:t>
      </w:r>
      <w:r w:rsidR="00684749">
        <w:t xml:space="preserve"> critical for </w:t>
      </w:r>
      <w:r w:rsidR="006477BD">
        <w:t>them</w:t>
      </w:r>
      <w:r w:rsidRPr="00EA03D9" w:rsidR="006477BD">
        <w:t xml:space="preserve"> </w:t>
      </w:r>
      <w:r w:rsidR="00684749">
        <w:t>to</w:t>
      </w:r>
      <w:r w:rsidRPr="00EA03D9" w:rsidR="00684749">
        <w:t xml:space="preserve"> </w:t>
      </w:r>
      <w:r w:rsidRPr="00EA03D9">
        <w:t xml:space="preserve">have </w:t>
      </w:r>
      <w:r w:rsidR="00684749">
        <w:t xml:space="preserve">prompt </w:t>
      </w:r>
      <w:r w:rsidRPr="00EA03D9">
        <w:t xml:space="preserve">access </w:t>
      </w:r>
      <w:r w:rsidRPr="00EA03D9">
        <w:t xml:space="preserve">to </w:t>
      </w:r>
      <w:r w:rsidR="008F00FE">
        <w:t>needed</w:t>
      </w:r>
      <w:r w:rsidRPr="00EA03D9" w:rsidR="008F00FE">
        <w:t xml:space="preserve"> </w:t>
      </w:r>
      <w:r w:rsidR="00684749">
        <w:t>wage rates</w:t>
      </w:r>
      <w:r w:rsidRPr="00EA03D9">
        <w:t>.</w:t>
      </w:r>
    </w:p>
    <w:p w:rsidR="00803A0E" w:rsidRPr="004D07BB" w:rsidP="00852E09" w14:paraId="6A50F4EF" w14:textId="4D5DF2F8">
      <w:pPr>
        <w:widowControl/>
        <w:spacing w:before="0" w:after="240"/>
        <w:rPr>
          <w:bCs/>
        </w:rPr>
      </w:pPr>
      <w:r w:rsidRPr="00267F0C">
        <w:t xml:space="preserve">Failure to collect the information would prevent WHD from issuing the required wage rates </w:t>
      </w:r>
      <w:r w:rsidRPr="00267F0C" w:rsidR="006F3ADB">
        <w:t>whe</w:t>
      </w:r>
      <w:r w:rsidR="006F3ADB">
        <w:t>n</w:t>
      </w:r>
      <w:r w:rsidRPr="00267F0C" w:rsidR="006F3ADB">
        <w:t xml:space="preserve"> </w:t>
      </w:r>
      <w:r w:rsidRPr="00267F0C">
        <w:t>a</w:t>
      </w:r>
      <w:r w:rsidR="00E05425">
        <w:t>n existing</w:t>
      </w:r>
      <w:r w:rsidR="00C673A3">
        <w:t xml:space="preserve"> </w:t>
      </w:r>
      <w:r>
        <w:t xml:space="preserve">wage </w:t>
      </w:r>
      <w:r w:rsidRPr="00267F0C">
        <w:t xml:space="preserve">determination </w:t>
      </w:r>
      <w:r w:rsidR="005C5AAA">
        <w:t>is not available</w:t>
      </w:r>
      <w:r w:rsidRPr="00267F0C">
        <w:t xml:space="preserve"> and could result in </w:t>
      </w:r>
      <w:r>
        <w:t xml:space="preserve">the public not being able to take advantage of the </w:t>
      </w:r>
      <w:r w:rsidR="005C5AAA">
        <w:t xml:space="preserve">IRA’s </w:t>
      </w:r>
      <w:r w:rsidR="002C6FDA">
        <w:t xml:space="preserve">enhanced </w:t>
      </w:r>
      <w:r>
        <w:t xml:space="preserve">tax </w:t>
      </w:r>
      <w:r w:rsidR="002C6FDA">
        <w:t>provisions</w:t>
      </w:r>
      <w:r>
        <w:t>.</w:t>
      </w:r>
    </w:p>
    <w:p w:rsidR="007F299B" w:rsidRPr="004D07BB" w:rsidP="00B13335" w14:paraId="65DA3853" w14:textId="1C61203D">
      <w:pPr>
        <w:pStyle w:val="Heading2"/>
      </w:pPr>
      <w:r w:rsidRPr="004D07BB">
        <w:t>Explain any special circumstances that would cause an information collection to be conducted in a manner:</w:t>
      </w:r>
    </w:p>
    <w:p w:rsidR="007F299B" w:rsidRPr="004D07BB" w:rsidP="00F073B7" w14:paraId="7FAFA2E3" w14:textId="3B6EB079">
      <w:pPr>
        <w:widowControl/>
        <w:numPr>
          <w:ilvl w:val="0"/>
          <w:numId w:val="1"/>
        </w:numPr>
        <w:tabs>
          <w:tab w:val="clear" w:pos="1512"/>
        </w:tabs>
        <w:spacing w:before="0" w:after="120"/>
        <w:ind w:left="908" w:hanging="274"/>
        <w:rPr>
          <w:b/>
          <w:bCs/>
        </w:rPr>
      </w:pPr>
      <w:r>
        <w:rPr>
          <w:b/>
          <w:bCs/>
        </w:rPr>
        <w:t>r</w:t>
      </w:r>
      <w:r w:rsidRPr="004D07BB">
        <w:rPr>
          <w:b/>
          <w:bCs/>
        </w:rPr>
        <w:t xml:space="preserve">equiring respondents to report information to the agency more often than </w:t>
      </w:r>
      <w:r w:rsidRPr="004D07BB">
        <w:rPr>
          <w:b/>
          <w:bCs/>
        </w:rPr>
        <w:t>quarterly;</w:t>
      </w:r>
    </w:p>
    <w:p w:rsidR="007F299B" w:rsidRPr="004D07BB" w:rsidP="00F073B7" w14:paraId="1008DD66" w14:textId="2074F4CA">
      <w:pPr>
        <w:widowControl/>
        <w:numPr>
          <w:ilvl w:val="0"/>
          <w:numId w:val="2"/>
        </w:numPr>
        <w:tabs>
          <w:tab w:val="clear" w:pos="1512"/>
        </w:tabs>
        <w:spacing w:before="0" w:after="120"/>
        <w:ind w:left="908" w:hanging="274"/>
        <w:rPr>
          <w:b/>
          <w:bCs/>
        </w:rPr>
      </w:pPr>
      <w:r>
        <w:rPr>
          <w:b/>
          <w:bCs/>
        </w:rPr>
        <w:t>r</w:t>
      </w:r>
      <w:r w:rsidRPr="004D07BB">
        <w:rPr>
          <w:b/>
          <w:bCs/>
        </w:rPr>
        <w:t xml:space="preserve">equiring respondents to prepare a written response to a collection of information in fewer than 30 days after receipt of </w:t>
      </w:r>
      <w:r w:rsidRPr="004D07BB">
        <w:rPr>
          <w:b/>
          <w:bCs/>
        </w:rPr>
        <w:t>it;</w:t>
      </w:r>
    </w:p>
    <w:p w:rsidR="007F299B" w:rsidRPr="004D07BB" w:rsidP="00F073B7" w14:paraId="3F223A24" w14:textId="41DFB343">
      <w:pPr>
        <w:widowControl/>
        <w:numPr>
          <w:ilvl w:val="0"/>
          <w:numId w:val="3"/>
        </w:numPr>
        <w:tabs>
          <w:tab w:val="clear" w:pos="1512"/>
        </w:tabs>
        <w:spacing w:before="0" w:after="120"/>
        <w:ind w:left="908" w:hanging="274"/>
        <w:rPr>
          <w:b/>
          <w:bCs/>
        </w:rPr>
      </w:pPr>
      <w:r>
        <w:rPr>
          <w:b/>
          <w:bCs/>
        </w:rPr>
        <w:t>r</w:t>
      </w:r>
      <w:r w:rsidRPr="004D07BB">
        <w:rPr>
          <w:b/>
          <w:bCs/>
        </w:rPr>
        <w:t xml:space="preserve">equiring respondents to submit more than an original and two copies of any </w:t>
      </w:r>
      <w:r w:rsidRPr="004D07BB">
        <w:rPr>
          <w:b/>
          <w:bCs/>
        </w:rPr>
        <w:t>document;</w:t>
      </w:r>
    </w:p>
    <w:p w:rsidR="007F299B" w:rsidRPr="004D07BB" w:rsidP="00F073B7" w14:paraId="1F1D57BD" w14:textId="3DECEEED">
      <w:pPr>
        <w:widowControl/>
        <w:numPr>
          <w:ilvl w:val="0"/>
          <w:numId w:val="2"/>
        </w:numPr>
        <w:tabs>
          <w:tab w:val="clear" w:pos="1512"/>
        </w:tabs>
        <w:spacing w:before="0" w:after="120"/>
        <w:ind w:left="908" w:hanging="274"/>
        <w:rPr>
          <w:b/>
          <w:bCs/>
        </w:rPr>
      </w:pPr>
      <w:r>
        <w:rPr>
          <w:b/>
          <w:bCs/>
        </w:rPr>
        <w:t>r</w:t>
      </w:r>
      <w:r w:rsidRPr="004D07BB">
        <w:rPr>
          <w:b/>
          <w:bCs/>
        </w:rPr>
        <w:t xml:space="preserve">equiring respondents to retain records, other than health, medical, government contract, grant-in-aid, or tax records, for more than three </w:t>
      </w:r>
      <w:r w:rsidRPr="004D07BB">
        <w:rPr>
          <w:b/>
          <w:bCs/>
        </w:rPr>
        <w:t>years;</w:t>
      </w:r>
    </w:p>
    <w:p w:rsidR="007F299B" w:rsidRPr="004D07BB" w:rsidP="00F073B7" w14:paraId="43BBAD46" w14:textId="4596CEEB">
      <w:pPr>
        <w:widowControl/>
        <w:numPr>
          <w:ilvl w:val="0"/>
          <w:numId w:val="2"/>
        </w:numPr>
        <w:tabs>
          <w:tab w:val="clear" w:pos="1512"/>
        </w:tabs>
        <w:spacing w:before="0" w:after="120"/>
        <w:ind w:left="908" w:hanging="274"/>
        <w:rPr>
          <w:b/>
          <w:bCs/>
        </w:rPr>
      </w:pPr>
      <w:r>
        <w:rPr>
          <w:b/>
          <w:bCs/>
        </w:rPr>
        <w:t>i</w:t>
      </w:r>
      <w:r w:rsidRPr="004D07BB">
        <w:rPr>
          <w:b/>
          <w:bCs/>
        </w:rPr>
        <w:t xml:space="preserve">n connection with a statistical survey, that is not designed to produce valid and reliable results that can be generalized to the universe of </w:t>
      </w:r>
      <w:r w:rsidRPr="004D07BB">
        <w:rPr>
          <w:b/>
          <w:bCs/>
        </w:rPr>
        <w:t>study;</w:t>
      </w:r>
    </w:p>
    <w:p w:rsidR="007F299B" w:rsidRPr="004D07BB" w:rsidP="00F073B7" w14:paraId="11F33870" w14:textId="458CD886">
      <w:pPr>
        <w:widowControl/>
        <w:numPr>
          <w:ilvl w:val="0"/>
          <w:numId w:val="2"/>
        </w:numPr>
        <w:tabs>
          <w:tab w:val="clear" w:pos="1512"/>
        </w:tabs>
        <w:spacing w:before="0" w:after="120"/>
        <w:ind w:left="908" w:hanging="274"/>
        <w:rPr>
          <w:b/>
          <w:bCs/>
        </w:rPr>
      </w:pPr>
      <w:r>
        <w:rPr>
          <w:b/>
          <w:bCs/>
        </w:rPr>
        <w:t>r</w:t>
      </w:r>
      <w:r w:rsidRPr="004D07BB">
        <w:rPr>
          <w:b/>
          <w:bCs/>
        </w:rPr>
        <w:t xml:space="preserve">equiring the use of a statistical data classification that has not been reviewed and approved by </w:t>
      </w:r>
      <w:r w:rsidRPr="004D07BB">
        <w:rPr>
          <w:b/>
          <w:bCs/>
        </w:rPr>
        <w:t>OMB;</w:t>
      </w:r>
    </w:p>
    <w:p w:rsidR="007F299B" w:rsidRPr="004D07BB" w:rsidP="00F073B7" w14:paraId="3AC8EAA4" w14:textId="475B6DA3">
      <w:pPr>
        <w:widowControl/>
        <w:numPr>
          <w:ilvl w:val="0"/>
          <w:numId w:val="2"/>
        </w:numPr>
        <w:tabs>
          <w:tab w:val="clear" w:pos="1512"/>
        </w:tabs>
        <w:spacing w:before="0" w:after="120"/>
        <w:ind w:left="908" w:hanging="274"/>
        <w:rPr>
          <w:b/>
          <w:bCs/>
        </w:rPr>
      </w:pPr>
      <w:r>
        <w:rPr>
          <w:b/>
          <w:bCs/>
        </w:rPr>
        <w:t>t</w:t>
      </w:r>
      <w:r w:rsidRPr="004D07BB">
        <w:rPr>
          <w:b/>
          <w:bCs/>
        </w:rPr>
        <w:t xml:space="preserve">hat includes a pledge of confidentiality that is not supported by authority established in statute or regulation, that is not supported by disclosure and data </w:t>
      </w:r>
      <w:r w:rsidRPr="004D07BB">
        <w:rPr>
          <w:b/>
          <w:bCs/>
          <w:spacing w:val="-2"/>
        </w:rPr>
        <w:t>security policies that are consistent with the pledge, or which unnecessarily impedes</w:t>
      </w:r>
      <w:r w:rsidRPr="004D07BB">
        <w:rPr>
          <w:b/>
          <w:bCs/>
        </w:rPr>
        <w:t xml:space="preserve"> sharing of data with other agencies for compatible confidential use; or</w:t>
      </w:r>
    </w:p>
    <w:p w:rsidR="007F299B" w:rsidRPr="004D07BB" w:rsidP="00F073B7" w14:paraId="48DE7A22" w14:textId="1989E1B4">
      <w:pPr>
        <w:widowControl/>
        <w:numPr>
          <w:ilvl w:val="0"/>
          <w:numId w:val="2"/>
        </w:numPr>
        <w:tabs>
          <w:tab w:val="clear" w:pos="1512"/>
        </w:tabs>
        <w:spacing w:before="0" w:after="120"/>
        <w:ind w:left="908" w:hanging="274"/>
        <w:rPr>
          <w:b/>
          <w:bCs/>
        </w:rPr>
      </w:pPr>
      <w:r>
        <w:rPr>
          <w:b/>
          <w:bCs/>
        </w:rPr>
        <w:t>r</w:t>
      </w:r>
      <w:r w:rsidRPr="004D07BB">
        <w:rPr>
          <w:b/>
          <w:bCs/>
        </w:rPr>
        <w:t>equiring respondents to submit proprietary trade secrets, or other confidential information unless the agency can demonstrate that it has instituted procedures to protect the information’s confidentiality to the extent permitted by law.</w:t>
      </w:r>
    </w:p>
    <w:p w:rsidR="00803A0E" w:rsidRPr="00803A0E" w:rsidP="00803A0E" w14:paraId="3ED16AB0" w14:textId="5A19A3B2">
      <w:pPr>
        <w:widowControl/>
        <w:spacing w:before="0" w:after="240"/>
        <w:rPr>
          <w:bCs/>
        </w:rPr>
      </w:pPr>
      <w:r>
        <w:t>There are</w:t>
      </w:r>
      <w:r w:rsidRPr="00267F0C" w:rsidR="00582F8F">
        <w:t xml:space="preserve"> no special circumstances</w:t>
      </w:r>
      <w:r w:rsidR="006C6DEE">
        <w:t xml:space="preserve"> </w:t>
      </w:r>
      <w:r w:rsidRPr="004D07BB" w:rsidR="006C6DEE">
        <w:t>associated with th</w:t>
      </w:r>
      <w:r w:rsidR="006C6DEE">
        <w:t>is</w:t>
      </w:r>
      <w:r w:rsidRPr="004D07BB" w:rsidR="006C6DEE">
        <w:t xml:space="preserve"> information collection</w:t>
      </w:r>
      <w:r w:rsidR="00582F8F">
        <w:t>.</w:t>
      </w:r>
    </w:p>
    <w:p w:rsidR="00951D92" w:rsidRPr="004D07BB" w:rsidP="00B13335" w14:paraId="3C3BC915" w14:textId="3E2525D2">
      <w:pPr>
        <w:pStyle w:val="Heading2"/>
      </w:pPr>
      <w:r w:rsidRPr="004D07BB">
        <w:t xml:space="preserve">If applicable, provide a copy and identify the date and page number of </w:t>
      </w:r>
      <w:r w:rsidRPr="004D07BB">
        <w:t>publication</w:t>
      </w:r>
      <w:r w:rsidRPr="004D07BB">
        <w:t xml:space="preserve"> in the Federal Register of the agency’s notice, required by 5 CFR 1320.8(d), soliciting comments on the information collection prior to submission to OMB</w:t>
      </w:r>
      <w:r w:rsidRPr="004D07BB" w:rsidR="00D35DB8">
        <w:t xml:space="preserve">. </w:t>
      </w:r>
      <w:r w:rsidRPr="004D07BB">
        <w:t>Summarize public comments received in response to that notice and describe actions taken by the agency in response to these comments</w:t>
      </w:r>
      <w:r w:rsidRPr="004D07BB" w:rsidR="00D35DB8">
        <w:t xml:space="preserve">. </w:t>
      </w:r>
      <w:r w:rsidRPr="004D07BB">
        <w:t>Specifically address comments received on cost and hour burden.</w:t>
      </w:r>
    </w:p>
    <w:p w:rsidR="00951D92" w:rsidRPr="004D07BB" w:rsidP="0064526D" w14:paraId="0EA1D719" w14:textId="2E423018">
      <w:pPr>
        <w:pStyle w:val="ListParagraph"/>
        <w:spacing w:before="0" w:after="120"/>
        <w:ind w:left="360"/>
        <w:rPr>
          <w:b/>
          <w:bCs/>
        </w:rPr>
      </w:pPr>
      <w:r w:rsidRPr="004D07BB">
        <w:rPr>
          <w:b/>
          <w:bCs/>
        </w:rPr>
        <w:t xml:space="preserve">Describe efforts to consult with </w:t>
      </w:r>
      <w:r w:rsidRPr="004D07BB">
        <w:rPr>
          <w:b/>
          <w:bCs/>
        </w:rPr>
        <w:t>persons</w:t>
      </w:r>
      <w:r w:rsidRPr="004D07BB">
        <w:rPr>
          <w:b/>
          <w:bCs/>
        </w:rPr>
        <w:t xml:space="preserve"> outside the agency to obtain their views on the availability of data, frequency of collection, the clarity of instructions and record-keeping, disclosure, or reporting format (of any), and on the data elements to be recorded, disclosed, or reported.</w:t>
      </w:r>
    </w:p>
    <w:p w:rsidR="003C32FF" w:rsidP="0064526D" w14:paraId="656D53F6" w14:textId="73BA47F6">
      <w:pPr>
        <w:pStyle w:val="ListParagraph"/>
        <w:spacing w:before="0" w:after="120"/>
        <w:ind w:left="360"/>
        <w:rPr>
          <w:bCs/>
          <w:highlight w:val="yellow"/>
        </w:rPr>
      </w:pPr>
      <w:r w:rsidRPr="004D07BB">
        <w:rPr>
          <w:b/>
          <w:bCs/>
        </w:rPr>
        <w:t>Consultation with representatives of those from whom information is to be obtained or those who must compile records should occur at least once every 3 years – even if the collection of information activity is the same as in prior periods</w:t>
      </w:r>
      <w:r w:rsidRPr="004D07BB" w:rsidR="00D35DB8">
        <w:rPr>
          <w:b/>
          <w:bCs/>
        </w:rPr>
        <w:t xml:space="preserve">. </w:t>
      </w:r>
      <w:r w:rsidRPr="004D07BB" w:rsidR="002B4A13">
        <w:rPr>
          <w:b/>
          <w:bCs/>
        </w:rPr>
        <w:t>T</w:t>
      </w:r>
      <w:r w:rsidRPr="004D07BB">
        <w:rPr>
          <w:b/>
          <w:bCs/>
        </w:rPr>
        <w:t>here may be circumstances that may preclude consultation in a specific situation</w:t>
      </w:r>
      <w:r w:rsidRPr="004D07BB" w:rsidR="00D35DB8">
        <w:rPr>
          <w:b/>
          <w:bCs/>
        </w:rPr>
        <w:t xml:space="preserve">. </w:t>
      </w:r>
      <w:r w:rsidRPr="004D07BB">
        <w:rPr>
          <w:b/>
          <w:bCs/>
        </w:rPr>
        <w:t>These circumstances should be explained.</w:t>
      </w:r>
    </w:p>
    <w:p w:rsidR="00951D92" w:rsidRPr="004D07BB" w:rsidP="005645C9" w14:paraId="4A505422" w14:textId="718DC76C">
      <w:pPr>
        <w:pStyle w:val="ListParagraph"/>
        <w:spacing w:before="0" w:after="120"/>
        <w:ind w:left="0"/>
        <w:rPr>
          <w:b/>
          <w:bCs/>
        </w:rPr>
      </w:pPr>
      <w:r w:rsidRPr="00A73F49">
        <w:rPr>
          <w:bCs/>
        </w:rPr>
        <w:t xml:space="preserve">On </w:t>
      </w:r>
      <w:r w:rsidRPr="00A73F49" w:rsidR="00FC0F30">
        <w:rPr>
          <w:bCs/>
        </w:rPr>
        <w:t>March 25</w:t>
      </w:r>
      <w:r w:rsidRPr="00A73F49">
        <w:rPr>
          <w:bCs/>
        </w:rPr>
        <w:t xml:space="preserve">, 2026, the Department published a notice in the </w:t>
      </w:r>
      <w:r w:rsidRPr="00A73F49">
        <w:rPr>
          <w:bCs/>
          <w:i/>
          <w:iCs/>
        </w:rPr>
        <w:t>Federal Register</w:t>
      </w:r>
      <w:r w:rsidRPr="00A73F49">
        <w:rPr>
          <w:bCs/>
        </w:rPr>
        <w:t xml:space="preserve"> inviting public comment about this information collection (</w:t>
      </w:r>
      <w:r w:rsidRPr="00A73F49" w:rsidR="00FC0F30">
        <w:t>91</w:t>
      </w:r>
      <w:r w:rsidRPr="00A73F49">
        <w:t xml:space="preserve"> FR </w:t>
      </w:r>
      <w:r w:rsidRPr="00A73F49" w:rsidR="00DC04EB">
        <w:t>14597</w:t>
      </w:r>
      <w:r w:rsidRPr="00A73F49">
        <w:rPr>
          <w:bCs/>
        </w:rPr>
        <w:t xml:space="preserve">). </w:t>
      </w:r>
      <w:r w:rsidR="00AB540E">
        <w:rPr>
          <w:bCs/>
        </w:rPr>
        <w:t>No</w:t>
      </w:r>
      <w:r w:rsidRPr="00B80AA3">
        <w:rPr>
          <w:bCs/>
        </w:rPr>
        <w:t xml:space="preserve"> comments were received</w:t>
      </w:r>
      <w:r w:rsidR="00A73F49">
        <w:rPr>
          <w:bCs/>
        </w:rPr>
        <w:t>.</w:t>
      </w:r>
    </w:p>
    <w:p w:rsidR="00951D92" w:rsidRPr="004D07BB" w:rsidP="00B13335" w14:paraId="78E827B0" w14:textId="77A61602">
      <w:pPr>
        <w:pStyle w:val="Heading2"/>
      </w:pPr>
      <w:r w:rsidRPr="004D07BB">
        <w:t xml:space="preserve">Explain any decision to provide any payment or gift to respondents, other than </w:t>
      </w:r>
      <w:r w:rsidRPr="004D07BB" w:rsidR="00A42DA7">
        <w:t>remuneration</w:t>
      </w:r>
      <w:r w:rsidRPr="004D07BB">
        <w:t xml:space="preserve"> of contractors or grantees.</w:t>
      </w:r>
    </w:p>
    <w:p w:rsidR="00F903D0" w:rsidRPr="004D07BB" w:rsidP="00F722B6" w14:paraId="0CCECC1D" w14:textId="7239A665">
      <w:pPr>
        <w:pStyle w:val="ListParagraph"/>
        <w:spacing w:before="0" w:after="240"/>
        <w:ind w:left="0"/>
        <w:rPr>
          <w:bCs/>
        </w:rPr>
      </w:pPr>
      <w:r>
        <w:t>The Department</w:t>
      </w:r>
      <w:r w:rsidRPr="004D07BB">
        <w:t xml:space="preserve"> </w:t>
      </w:r>
      <w:r w:rsidRPr="004D07BB" w:rsidR="009D37FB">
        <w:t>offers no payments or gifts to respondents in connection with th</w:t>
      </w:r>
      <w:r w:rsidRPr="004D07BB" w:rsidR="00902452">
        <w:t xml:space="preserve">is </w:t>
      </w:r>
      <w:r w:rsidRPr="004D07BB" w:rsidR="009D37FB">
        <w:t>information collection.</w:t>
      </w:r>
    </w:p>
    <w:p w:rsidR="00951D92" w:rsidRPr="004D07BB" w:rsidP="00F722B6" w14:paraId="730348FB" w14:textId="37A29FF5">
      <w:pPr>
        <w:pStyle w:val="Heading2"/>
      </w:pPr>
      <w:r w:rsidRPr="004D07BB">
        <w:t>Describe any assurance of confidentiality provided to respondents and the basis for the assurance in statute, regulation, or agency policy.</w:t>
      </w:r>
      <w:r w:rsidRPr="004D07BB" w:rsidR="009D6E6B">
        <w:t xml:space="preserve"> If the collection requires a </w:t>
      </w:r>
      <w:r w:rsidRPr="004D07BB" w:rsidR="009D6E6B">
        <w:t>systems</w:t>
      </w:r>
      <w:r w:rsidRPr="004D07BB" w:rsidR="009D6E6B">
        <w:t xml:space="preserve"> of records notice (SORN) or privacy impact assessment (PIA), those should be cited and described here.</w:t>
      </w:r>
    </w:p>
    <w:p w:rsidR="00951D92" w:rsidRPr="004D07BB" w:rsidP="00F722B6" w14:paraId="3EE20103" w14:textId="7225BB2A">
      <w:pPr>
        <w:pStyle w:val="ListParagraph"/>
        <w:widowControl/>
        <w:spacing w:before="0" w:after="240"/>
        <w:ind w:left="0"/>
      </w:pPr>
      <w:r>
        <w:t xml:space="preserve">The Department </w:t>
      </w:r>
      <w:r w:rsidR="005E5ABC">
        <w:t xml:space="preserve">makes no assurances of confidentiality to respondents. As a practical matter, </w:t>
      </w:r>
      <w:r w:rsidR="00943D10">
        <w:t xml:space="preserve">the Department </w:t>
      </w:r>
      <w:r w:rsidR="005E5ABC">
        <w:t>would only disclose information collected under these requests in accordance with the provisions of the Freedom of Information Act (FOIA), 5 U.S.C. 552;</w:t>
      </w:r>
      <w:r w:rsidR="000D7B04">
        <w:t xml:space="preserve"> </w:t>
      </w:r>
      <w:r w:rsidR="005E58DC">
        <w:t>and the attendant regulations, 29 CFR part 70, and</w:t>
      </w:r>
      <w:r w:rsidR="005E5ABC">
        <w:t xml:space="preserve"> the Privacy Act, 5 U.S.C. 552a; and related regulations, 29 </w:t>
      </w:r>
      <w:r w:rsidR="00DB61A4">
        <w:t>CFR</w:t>
      </w:r>
      <w:r w:rsidR="005E5ABC">
        <w:t xml:space="preserve"> </w:t>
      </w:r>
      <w:r w:rsidR="005E58DC">
        <w:t>p</w:t>
      </w:r>
      <w:r w:rsidR="005E5ABC">
        <w:t>art</w:t>
      </w:r>
      <w:r w:rsidR="077D4BC9">
        <w:t xml:space="preserve"> </w:t>
      </w:r>
      <w:r w:rsidR="005E5ABC">
        <w:t>71.</w:t>
      </w:r>
    </w:p>
    <w:p w:rsidR="00951D92" w:rsidRPr="004D07BB" w:rsidP="00F722B6" w14:paraId="682B6A36" w14:textId="7FFD3CCA">
      <w:pPr>
        <w:pStyle w:val="Heading2"/>
      </w:pPr>
      <w:r w:rsidRPr="004D07BB">
        <w:t xml:space="preserve">Provide additional justification for any questions of a sensitive nature, such as </w:t>
      </w:r>
      <w:r w:rsidRPr="004D07BB" w:rsidR="001F4EB1">
        <w:t xml:space="preserve">sexual </w:t>
      </w:r>
      <w:r w:rsidRPr="004D07BB">
        <w:t>behavior and attitudes, religious beliefs, and other matters that are commonly considered private</w:t>
      </w:r>
      <w:r w:rsidRPr="004D07BB" w:rsidR="00D35DB8">
        <w:t xml:space="preserve">. </w:t>
      </w:r>
      <w:r w:rsidRPr="004D07BB">
        <w:t xml:space="preserve">This justification should include the reasons why the agency considers the questions necessary, the specific uses to be made of the information, the explanation to be given to </w:t>
      </w:r>
      <w:r w:rsidRPr="004D07BB">
        <w:t>persons</w:t>
      </w:r>
      <w:r w:rsidRPr="004D07BB">
        <w:t xml:space="preserve"> from whom the information is requested, and any steps to be taken to obtain their consent.</w:t>
      </w:r>
    </w:p>
    <w:p w:rsidR="00803A0E" w:rsidRPr="004D07BB" w:rsidP="00803A0E" w14:paraId="61FCE85E" w14:textId="0F5481C8">
      <w:pPr>
        <w:widowControl/>
        <w:spacing w:before="0" w:after="240"/>
        <w:rPr>
          <w:bCs/>
        </w:rPr>
      </w:pPr>
      <w:r w:rsidRPr="00267F0C">
        <w:t>This information collection asks no sensitive questions</w:t>
      </w:r>
      <w:r>
        <w:t>.</w:t>
      </w:r>
    </w:p>
    <w:p w:rsidR="0016760D" w:rsidRPr="004D07BB" w:rsidP="001E6796" w14:paraId="480672DA" w14:textId="35572147">
      <w:pPr>
        <w:pStyle w:val="Heading2"/>
      </w:pPr>
      <w:r w:rsidRPr="004D07BB">
        <w:t xml:space="preserve">Provide estimates of </w:t>
      </w:r>
      <w:r w:rsidR="005665BD">
        <w:t xml:space="preserve">the </w:t>
      </w:r>
      <w:r w:rsidRPr="004D07BB">
        <w:t>hour burden of the collection</w:t>
      </w:r>
      <w:r w:rsidR="005665BD">
        <w:t xml:space="preserve"> of information</w:t>
      </w:r>
      <w:r w:rsidRPr="004D07BB">
        <w:t>. The statement should:</w:t>
      </w:r>
    </w:p>
    <w:p w:rsidR="0016760D" w:rsidRPr="004D07BB" w:rsidP="00F073B7" w14:paraId="3A70EE10" w14:textId="4912F8FF">
      <w:pPr>
        <w:widowControl/>
        <w:numPr>
          <w:ilvl w:val="0"/>
          <w:numId w:val="4"/>
        </w:numPr>
        <w:tabs>
          <w:tab w:val="clear" w:pos="1512"/>
        </w:tabs>
        <w:spacing w:before="0" w:after="120"/>
        <w:ind w:left="1152"/>
        <w:rPr>
          <w:b/>
          <w:bCs/>
        </w:rPr>
      </w:pPr>
      <w:r w:rsidRPr="004D07B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429ED" w:rsidRPr="004D07BB" w:rsidP="00F073B7" w14:paraId="19699FA0" w14:textId="29027056">
      <w:pPr>
        <w:widowControl/>
        <w:numPr>
          <w:ilvl w:val="0"/>
          <w:numId w:val="4"/>
        </w:numPr>
        <w:tabs>
          <w:tab w:val="clear" w:pos="1512"/>
        </w:tabs>
        <w:spacing w:before="0" w:after="120"/>
        <w:ind w:left="1152"/>
        <w:rPr>
          <w:b/>
          <w:bCs/>
        </w:rPr>
      </w:pPr>
      <w:r w:rsidRPr="004D07BB">
        <w:rPr>
          <w:b/>
          <w:bCs/>
        </w:rPr>
        <w:t>If this request for approval covers more than one form, provide separate hour burden estimates for each form and aggregate the hour burdens.</w:t>
      </w:r>
    </w:p>
    <w:p w:rsidR="00DB7CE4" w:rsidP="00D77D99" w14:paraId="4FCA0E17" w14:textId="54684423">
      <w:pPr>
        <w:pStyle w:val="ListParagraph"/>
        <w:widowControl/>
        <w:numPr>
          <w:ilvl w:val="0"/>
          <w:numId w:val="4"/>
        </w:numPr>
        <w:tabs>
          <w:tab w:val="clear" w:pos="1512"/>
        </w:tabs>
        <w:adjustRightInd w:val="0"/>
        <w:spacing w:before="0" w:after="240"/>
        <w:ind w:left="1152"/>
      </w:pPr>
      <w:r w:rsidRPr="001E6796">
        <w:rPr>
          <w:b/>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F16C7" w:rsidP="00772939" w14:paraId="7C180B04" w14:textId="416B95E2">
      <w:pPr>
        <w:spacing w:before="0" w:after="240"/>
      </w:pPr>
      <w:r w:rsidRPr="00267F0C">
        <w:t xml:space="preserve">The </w:t>
      </w:r>
      <w:r>
        <w:t>Department</w:t>
      </w:r>
      <w:r w:rsidRPr="00267F0C">
        <w:t xml:space="preserve"> bases the </w:t>
      </w:r>
      <w:r w:rsidR="00FB370B">
        <w:t xml:space="preserve">number of requests for </w:t>
      </w:r>
      <w:r w:rsidR="006A55E6">
        <w:t xml:space="preserve">additional classifications and </w:t>
      </w:r>
      <w:r w:rsidR="00697078">
        <w:t xml:space="preserve">supplemental </w:t>
      </w:r>
      <w:r w:rsidR="00FB370B">
        <w:t>wage determinations</w:t>
      </w:r>
      <w:r w:rsidRPr="00267F0C">
        <w:t xml:space="preserve"> on agency experience and workload data</w:t>
      </w:r>
      <w:r w:rsidR="00384850">
        <w:t>, including experience</w:t>
      </w:r>
      <w:r w:rsidR="003672B4">
        <w:t xml:space="preserve"> </w:t>
      </w:r>
      <w:r>
        <w:t>with the DBA/DBRA universe submitting similar requests. (</w:t>
      </w:r>
      <w:r w:rsidR="00C23D39">
        <w:rPr>
          <w:i/>
          <w:iCs/>
        </w:rPr>
        <w:t xml:space="preserve">See </w:t>
      </w:r>
      <w:r>
        <w:t>OMB control number 1235-0023).</w:t>
      </w:r>
    </w:p>
    <w:p w:rsidR="00772939" w:rsidP="00772939" w14:paraId="2A0F17B8" w14:textId="107D5151">
      <w:pPr>
        <w:spacing w:before="0" w:after="240"/>
        <w:rPr>
          <w:color w:val="000000"/>
        </w:rPr>
      </w:pPr>
      <w:r>
        <w:t>To estimate employer burden costs the</w:t>
      </w:r>
      <w:r w:rsidRPr="000E68FC">
        <w:t xml:space="preserve"> Department has used</w:t>
      </w:r>
      <w:r>
        <w:t xml:space="preserve"> the average weekly private nonfarm construction industry</w:t>
      </w:r>
      <w:r w:rsidRPr="000E68FC">
        <w:t xml:space="preserve"> </w:t>
      </w:r>
      <w:r>
        <w:t>data from The Employment Situation</w:t>
      </w:r>
      <w:r w:rsidR="00DA27A2">
        <w:t>—</w:t>
      </w:r>
      <w:r w:rsidR="00D86349">
        <w:t>March</w:t>
      </w:r>
      <w:r w:rsidR="00DA27A2">
        <w:t xml:space="preserve"> 2026</w:t>
      </w:r>
      <w:r w:rsidR="00013865">
        <w:t>,</w:t>
      </w:r>
      <w:r w:rsidRPr="000E68FC">
        <w:t xml:space="preserve"> </w:t>
      </w:r>
      <w:r w:rsidR="00DA27A2">
        <w:t xml:space="preserve">which </w:t>
      </w:r>
      <w:r w:rsidRPr="000E68FC">
        <w:t>is $</w:t>
      </w:r>
      <w:r>
        <w:t>40.</w:t>
      </w:r>
      <w:r w:rsidR="00F02E30">
        <w:t>53</w:t>
      </w:r>
      <w:r w:rsidRPr="000E68FC">
        <w:t>.</w:t>
      </w:r>
      <w:r>
        <w:rPr>
          <w:rStyle w:val="FootnoteReference"/>
        </w:rPr>
        <w:footnoteReference w:id="4"/>
      </w:r>
      <w:r w:rsidRPr="000E68FC">
        <w:t xml:space="preserve"> </w:t>
      </w:r>
      <w:r>
        <w:t xml:space="preserve">In addition, the Department estimates an additional </w:t>
      </w:r>
      <w:r w:rsidRPr="004D459E">
        <w:rPr>
          <w:color w:val="000000"/>
        </w:rPr>
        <w:t>benefits cost of 42%</w:t>
      </w:r>
      <w:r>
        <w:rPr>
          <w:rStyle w:val="FootnoteReference"/>
        </w:rPr>
        <w:footnoteReference w:id="5"/>
      </w:r>
      <w:r>
        <w:rPr>
          <w:color w:val="000000"/>
        </w:rPr>
        <w:t xml:space="preserve"> and an overhead cost of 17% of average hourly earnings.</w:t>
      </w:r>
    </w:p>
    <w:p w:rsidR="000B034C" w:rsidP="00772939" w14:paraId="0D4DE901" w14:textId="0A66F85E">
      <w:pPr>
        <w:spacing w:before="0"/>
        <w:ind w:firstLine="720"/>
      </w:pPr>
      <w:r>
        <w:t>$40.</w:t>
      </w:r>
      <w:r w:rsidR="004C7D50">
        <w:t>53</w:t>
      </w:r>
      <w:r>
        <w:t xml:space="preserve"> × 42% = $</w:t>
      </w:r>
      <w:r w:rsidR="00A751BF">
        <w:t>17.02</w:t>
      </w:r>
      <w:r>
        <w:t xml:space="preserve"> (rounded)</w:t>
      </w:r>
    </w:p>
    <w:p w:rsidR="000B034C" w:rsidP="000B034C" w14:paraId="00F0781A" w14:textId="26A37D6B">
      <w:pPr>
        <w:spacing w:before="0" w:after="240"/>
        <w:ind w:firstLine="720"/>
      </w:pPr>
      <w:r>
        <w:t>$</w:t>
      </w:r>
      <w:r>
        <w:t>40.</w:t>
      </w:r>
      <w:r w:rsidR="00C4079E">
        <w:t>53</w:t>
      </w:r>
      <w:r>
        <w:t xml:space="preserve"> × 17</w:t>
      </w:r>
      <w:r>
        <w:t xml:space="preserve">% = $ </w:t>
      </w:r>
      <w:r w:rsidR="00A751BF">
        <w:t xml:space="preserve">6.89 </w:t>
      </w:r>
      <w:r>
        <w:t>(rounded)</w:t>
      </w:r>
    </w:p>
    <w:p w:rsidR="00553528" w:rsidRPr="000B034C" w:rsidP="000B034C" w14:paraId="195BAA20" w14:textId="34AF55E6">
      <w:pPr>
        <w:spacing w:before="0" w:after="240"/>
        <w:ind w:firstLine="720"/>
        <w:rPr>
          <w:b/>
          <w:bCs/>
        </w:rPr>
      </w:pPr>
      <w:r w:rsidRPr="00B02793">
        <w:rPr>
          <w:b/>
          <w:bCs/>
        </w:rPr>
        <w:t xml:space="preserve">Total </w:t>
      </w:r>
      <w:r w:rsidR="006F53E7">
        <w:rPr>
          <w:b/>
          <w:bCs/>
        </w:rPr>
        <w:t xml:space="preserve">Construction Industry </w:t>
      </w:r>
      <w:r w:rsidRPr="00B02793">
        <w:rPr>
          <w:b/>
          <w:bCs/>
        </w:rPr>
        <w:t>Hourly Wage Rate: $40.</w:t>
      </w:r>
      <w:r w:rsidR="00FF4FBA">
        <w:rPr>
          <w:b/>
          <w:bCs/>
        </w:rPr>
        <w:t>53</w:t>
      </w:r>
      <w:r w:rsidRPr="00B02793">
        <w:rPr>
          <w:b/>
          <w:bCs/>
        </w:rPr>
        <w:t xml:space="preserve"> + $17.0</w:t>
      </w:r>
      <w:r w:rsidR="00A751BF">
        <w:rPr>
          <w:b/>
          <w:bCs/>
        </w:rPr>
        <w:t>2</w:t>
      </w:r>
      <w:r w:rsidRPr="00B02793">
        <w:rPr>
          <w:b/>
          <w:bCs/>
        </w:rPr>
        <w:t xml:space="preserve"> + $6.</w:t>
      </w:r>
      <w:r w:rsidR="00A751BF">
        <w:rPr>
          <w:b/>
          <w:bCs/>
        </w:rPr>
        <w:t>89</w:t>
      </w:r>
      <w:r w:rsidRPr="00B02793">
        <w:rPr>
          <w:b/>
          <w:bCs/>
        </w:rPr>
        <w:t>= $64.</w:t>
      </w:r>
      <w:r w:rsidR="00A751BF">
        <w:rPr>
          <w:b/>
          <w:bCs/>
        </w:rPr>
        <w:t>44</w:t>
      </w:r>
    </w:p>
    <w:p w:rsidR="00F947E1" w:rsidP="00697078" w14:paraId="25369F24" w14:textId="63046C72">
      <w:pPr>
        <w:pStyle w:val="Heading3"/>
      </w:pPr>
      <w:r>
        <w:t xml:space="preserve">Requests for </w:t>
      </w:r>
      <w:r w:rsidR="00697078">
        <w:t>Additional Classifications</w:t>
      </w:r>
    </w:p>
    <w:p w:rsidR="00F947E1" w:rsidP="00BB50C4" w14:paraId="42B9D2A2" w14:textId="20C53BDC">
      <w:pPr>
        <w:widowControl/>
        <w:autoSpaceDE/>
        <w:autoSpaceDN/>
        <w:spacing w:before="0" w:after="240"/>
      </w:pPr>
      <w:r>
        <w:t xml:space="preserve">The Department estimates respondents spend approximately 15 minutes providing information to a contracting agency regarding each </w:t>
      </w:r>
      <w:r w:rsidR="00D6195E">
        <w:t>additional classification</w:t>
      </w:r>
      <w:r>
        <w:t xml:space="preserve"> request</w:t>
      </w:r>
      <w:r w:rsidR="007A0B0E">
        <w:t>.</w:t>
      </w:r>
      <w:r w:rsidR="004D18C9">
        <w:t xml:space="preserve"> The Department also estimates that, on average, each respondent will submit one request per year.</w:t>
      </w:r>
      <w:r w:rsidR="007A0B0E">
        <w:t xml:space="preserve"> </w:t>
      </w:r>
      <w:r w:rsidR="00AF2B51">
        <w:t>T</w:t>
      </w:r>
      <w:r w:rsidR="004D18C9">
        <w:t>he Department received 49</w:t>
      </w:r>
      <w:r w:rsidR="007A0B0E">
        <w:t xml:space="preserve"> </w:t>
      </w:r>
      <w:r w:rsidR="00AF2B51">
        <w:t xml:space="preserve">taxpayer requests for </w:t>
      </w:r>
      <w:r w:rsidR="00AE57A4">
        <w:t xml:space="preserve">new </w:t>
      </w:r>
      <w:r w:rsidR="00D105EE">
        <w:t xml:space="preserve">additional classifications </w:t>
      </w:r>
      <w:r w:rsidR="007A0B0E">
        <w:t xml:space="preserve">in </w:t>
      </w:r>
      <w:r w:rsidR="004D18C9">
        <w:t xml:space="preserve">fiscal year FY </w:t>
      </w:r>
      <w:r w:rsidR="007A0B0E">
        <w:t>2023</w:t>
      </w:r>
      <w:r w:rsidR="004D18C9">
        <w:t xml:space="preserve">, 534 in FY 2024, and </w:t>
      </w:r>
      <w:r w:rsidR="00D105EE">
        <w:t>2,044</w:t>
      </w:r>
      <w:r w:rsidR="004D18C9">
        <w:t xml:space="preserve"> in FY 2025. </w:t>
      </w:r>
      <w:r w:rsidR="00696A2A">
        <w:t xml:space="preserve">As described in Part A, Section 1, these new requests represent </w:t>
      </w:r>
      <w:r w:rsidR="00BD5602">
        <w:t>respondents outside of the DBA/DBRA universe covered b</w:t>
      </w:r>
      <w:r w:rsidR="00E429F8">
        <w:t xml:space="preserve">y </w:t>
      </w:r>
      <w:r w:rsidR="00D105EE">
        <w:t xml:space="preserve">ICR </w:t>
      </w:r>
      <w:r w:rsidR="00E429F8">
        <w:t>1235-0023,</w:t>
      </w:r>
      <w:r w:rsidR="00BD5602">
        <w:t xml:space="preserve"> and</w:t>
      </w:r>
      <w:r w:rsidR="00BD5602">
        <w:t xml:space="preserve"> are requests for data that is not already available from an existing </w:t>
      </w:r>
      <w:r w:rsidR="008A230B">
        <w:t xml:space="preserve">general </w:t>
      </w:r>
      <w:r w:rsidR="00BD5602">
        <w:t xml:space="preserve">wage determination. </w:t>
      </w:r>
      <w:r w:rsidR="004D18C9">
        <w:t xml:space="preserve">The Department presumes that the number of requests in FY 2023 and 2024 were low because the program </w:t>
      </w:r>
      <w:r w:rsidR="00377F2A">
        <w:t>initiated</w:t>
      </w:r>
      <w:r w:rsidR="004D18C9">
        <w:t xml:space="preserve"> in January 2023. T</w:t>
      </w:r>
      <w:r w:rsidR="009F5BAF">
        <w:t>herefore, t</w:t>
      </w:r>
      <w:r w:rsidR="004D18C9">
        <w:t xml:space="preserve">he Department believes, given the amount of time since the start of the program, </w:t>
      </w:r>
      <w:r w:rsidR="009F5BAF">
        <w:t xml:space="preserve">that </w:t>
      </w:r>
      <w:r w:rsidR="00210173">
        <w:t xml:space="preserve">the </w:t>
      </w:r>
      <w:r w:rsidR="008A230B">
        <w:t>additional classification</w:t>
      </w:r>
      <w:r w:rsidR="004D18C9">
        <w:t xml:space="preserve"> requests in FY 2025, </w:t>
      </w:r>
      <w:r w:rsidRPr="004340FF" w:rsidR="004D18C9">
        <w:rPr>
          <w:i/>
          <w:iCs/>
        </w:rPr>
        <w:t>i.e.</w:t>
      </w:r>
      <w:r w:rsidR="004D18C9">
        <w:t xml:space="preserve">, </w:t>
      </w:r>
      <w:r w:rsidR="00FA75CE">
        <w:t>2,044</w:t>
      </w:r>
      <w:r w:rsidR="004D18C9">
        <w:t xml:space="preserve">, is </w:t>
      </w:r>
      <w:r w:rsidR="00210173">
        <w:t>the best</w:t>
      </w:r>
      <w:r w:rsidR="0074113E">
        <w:t xml:space="preserve"> </w:t>
      </w:r>
      <w:r w:rsidR="004D18C9">
        <w:t>representative number of annual requests</w:t>
      </w:r>
      <w:r w:rsidR="00210173">
        <w:t xml:space="preserve"> available</w:t>
      </w:r>
      <w:r w:rsidR="004D18C9">
        <w:t>.</w:t>
      </w:r>
    </w:p>
    <w:p w:rsidR="00543495" w:rsidP="00385A10" w14:paraId="40C3DCDE" w14:textId="56C4AAFD">
      <w:pPr>
        <w:spacing w:before="0"/>
        <w:ind w:left="720"/>
      </w:pPr>
      <w:r w:rsidRPr="004340FF">
        <w:rPr>
          <w:b/>
          <w:bCs/>
        </w:rPr>
        <w:t xml:space="preserve">Total </w:t>
      </w:r>
      <w:r w:rsidRPr="004340FF" w:rsidR="008B26F7">
        <w:rPr>
          <w:b/>
          <w:bCs/>
        </w:rPr>
        <w:t>respondents:</w:t>
      </w:r>
      <w:r w:rsidR="008B26F7">
        <w:t xml:space="preserve"> </w:t>
      </w:r>
      <w:r w:rsidR="00E4110F">
        <w:t>2,044</w:t>
      </w:r>
    </w:p>
    <w:p w:rsidR="004D18C9" w:rsidP="00385A10" w14:paraId="2584E293" w14:textId="51E0824D">
      <w:pPr>
        <w:spacing w:before="0"/>
        <w:ind w:left="720"/>
      </w:pPr>
      <w:r w:rsidRPr="004340FF">
        <w:rPr>
          <w:b/>
          <w:bCs/>
        </w:rPr>
        <w:t>Total responses:</w:t>
      </w:r>
      <w:r>
        <w:t xml:space="preserve"> </w:t>
      </w:r>
      <w:r w:rsidR="00E4110F">
        <w:t>2,044</w:t>
      </w:r>
    </w:p>
    <w:p w:rsidR="008B26F7" w:rsidRPr="00926928" w:rsidP="00385A10" w14:paraId="2E12B2EB" w14:textId="3290C222">
      <w:pPr>
        <w:spacing w:before="0" w:after="240"/>
        <w:ind w:left="720"/>
      </w:pPr>
      <w:r w:rsidRPr="004340FF">
        <w:rPr>
          <w:b/>
          <w:bCs/>
        </w:rPr>
        <w:t>Total burden hours:</w:t>
      </w:r>
      <w:r>
        <w:t xml:space="preserve"> </w:t>
      </w:r>
      <w:r w:rsidR="00E4110F">
        <w:t>2,044</w:t>
      </w:r>
      <w:r w:rsidR="00210173">
        <w:t xml:space="preserve"> </w:t>
      </w:r>
      <w:r w:rsidR="003F646E">
        <w:t xml:space="preserve">respondents × 1 response </w:t>
      </w:r>
      <w:r>
        <w:t xml:space="preserve">× </w:t>
      </w:r>
      <w:r w:rsidR="00647D81">
        <w:t>0.25 hours</w:t>
      </w:r>
      <w:r>
        <w:t xml:space="preserve"> per request = </w:t>
      </w:r>
      <w:r w:rsidR="00D8363F">
        <w:t>511</w:t>
      </w:r>
      <w:r w:rsidR="00210173">
        <w:t xml:space="preserve"> </w:t>
      </w:r>
      <w:r>
        <w:t>burden hours</w:t>
      </w:r>
    </w:p>
    <w:p w:rsidR="00434D18" w:rsidRPr="005119E9" w:rsidP="00434D18" w14:paraId="08346F17" w14:textId="1E207BC8">
      <w:pPr>
        <w:spacing w:before="0" w:after="240"/>
      </w:pPr>
      <w:r w:rsidRPr="005119E9">
        <w:t xml:space="preserve">The burden cost for </w:t>
      </w:r>
      <w:r>
        <w:t>requests</w:t>
      </w:r>
      <w:r w:rsidRPr="005119E9">
        <w:t xml:space="preserve"> is the number of burden hours multiplied by the </w:t>
      </w:r>
      <w:r>
        <w:t xml:space="preserve">construction industry </w:t>
      </w:r>
      <w:r w:rsidRPr="005119E9">
        <w:t>hourly wage rate.</w:t>
      </w:r>
    </w:p>
    <w:p w:rsidR="00434D18" w:rsidP="00434D18" w14:paraId="2A2A3B98" w14:textId="4C18A842">
      <w:pPr>
        <w:spacing w:before="0" w:after="240" w:line="259" w:lineRule="auto"/>
        <w:ind w:firstLine="720"/>
      </w:pPr>
      <w:r>
        <w:rPr>
          <w:b/>
        </w:rPr>
        <w:t>Responses</w:t>
      </w:r>
      <w:r w:rsidRPr="00C71BE6">
        <w:rPr>
          <w:b/>
        </w:rPr>
        <w:t xml:space="preserve"> </w:t>
      </w:r>
      <w:r>
        <w:rPr>
          <w:b/>
        </w:rPr>
        <w:t xml:space="preserve">Monetized </w:t>
      </w:r>
      <w:r w:rsidRPr="00C71BE6">
        <w:rPr>
          <w:b/>
        </w:rPr>
        <w:t>Burden</w:t>
      </w:r>
      <w:r>
        <w:rPr>
          <w:b/>
        </w:rPr>
        <w:t xml:space="preserve">: </w:t>
      </w:r>
      <w:r w:rsidRPr="00385A10">
        <w:rPr>
          <w:bCs/>
        </w:rPr>
        <w:t>$64.</w:t>
      </w:r>
      <w:r w:rsidR="00973EAA">
        <w:rPr>
          <w:bCs/>
        </w:rPr>
        <w:t>44</w:t>
      </w:r>
      <w:r w:rsidRPr="00385A10">
        <w:rPr>
          <w:bCs/>
        </w:rPr>
        <w:t xml:space="preserve"> × </w:t>
      </w:r>
      <w:r w:rsidR="00D8363F">
        <w:rPr>
          <w:bCs/>
        </w:rPr>
        <w:t>511</w:t>
      </w:r>
      <w:r w:rsidR="006A1A25">
        <w:rPr>
          <w:bCs/>
        </w:rPr>
        <w:t xml:space="preserve"> </w:t>
      </w:r>
      <w:r w:rsidRPr="00385A10">
        <w:rPr>
          <w:bCs/>
        </w:rPr>
        <w:t>hours = $</w:t>
      </w:r>
      <w:r w:rsidR="0050565E">
        <w:rPr>
          <w:bCs/>
        </w:rPr>
        <w:t>32,928.84</w:t>
      </w:r>
    </w:p>
    <w:p w:rsidR="0D62A4C8" w:rsidP="004340FF" w14:paraId="6A27B73F" w14:textId="39B71301">
      <w:pPr>
        <w:pStyle w:val="Heading3"/>
      </w:pPr>
      <w:r>
        <w:t xml:space="preserve">Requests for </w:t>
      </w:r>
      <w:r w:rsidR="006A1A25">
        <w:t xml:space="preserve">Supplemental </w:t>
      </w:r>
      <w:r w:rsidR="00582F8F">
        <w:t>Wage Determinations</w:t>
      </w:r>
    </w:p>
    <w:p w:rsidR="00B540C0" w:rsidP="008E524F" w14:paraId="57880F3C" w14:textId="16D8AEA3">
      <w:pPr>
        <w:spacing w:before="0" w:after="240"/>
      </w:pPr>
      <w:r w:rsidRPr="0D62A4C8">
        <w:t>The Department received</w:t>
      </w:r>
      <w:r w:rsidR="00571738">
        <w:t xml:space="preserve"> </w:t>
      </w:r>
      <w:r w:rsidR="002405F3">
        <w:t xml:space="preserve">0 requests for </w:t>
      </w:r>
      <w:r w:rsidR="006A1A25">
        <w:t>supplemental wage</w:t>
      </w:r>
      <w:r w:rsidR="002405F3">
        <w:t xml:space="preserve"> determinations in FY 2023, 0 in FY 2024, </w:t>
      </w:r>
      <w:r w:rsidR="00903DF6">
        <w:t>10</w:t>
      </w:r>
      <w:r w:rsidR="002B040E">
        <w:t xml:space="preserve"> in FY 2025, and </w:t>
      </w:r>
      <w:r w:rsidR="00450331">
        <w:t>27</w:t>
      </w:r>
      <w:r w:rsidR="002B040E">
        <w:t xml:space="preserve"> year-to-date in FY 2026.</w:t>
      </w:r>
      <w:r w:rsidR="0049715C">
        <w:t xml:space="preserve"> As of </w:t>
      </w:r>
      <w:r w:rsidR="00450331">
        <w:t xml:space="preserve">May </w:t>
      </w:r>
      <w:r w:rsidR="0049715C">
        <w:t>2026</w:t>
      </w:r>
      <w:r w:rsidR="0023568A">
        <w:t>,</w:t>
      </w:r>
      <w:r w:rsidR="0049715C">
        <w:t xml:space="preserve"> the </w:t>
      </w:r>
      <w:r w:rsidR="00852AB2">
        <w:t xml:space="preserve">fiscal year is approximately </w:t>
      </w:r>
      <w:r>
        <w:t>60 percent complete</w:t>
      </w:r>
      <w:r w:rsidR="00852AB2">
        <w:t xml:space="preserve">. </w:t>
      </w:r>
      <w:r w:rsidR="003E259C">
        <w:t>For this extension</w:t>
      </w:r>
      <w:r>
        <w:t>,</w:t>
      </w:r>
      <w:r w:rsidR="003E259C">
        <w:t xml:space="preserve"> the Department </w:t>
      </w:r>
      <w:r w:rsidR="007810FE">
        <w:t>extrapolated</w:t>
      </w:r>
      <w:r>
        <w:t xml:space="preserve"> </w:t>
      </w:r>
      <w:r w:rsidR="0049715C">
        <w:t xml:space="preserve">the current year-to-date figure </w:t>
      </w:r>
      <w:r w:rsidR="002D3C6B">
        <w:t xml:space="preserve">to </w:t>
      </w:r>
      <w:r w:rsidR="003A1697">
        <w:t>calculate</w:t>
      </w:r>
      <w:r w:rsidR="00CF152A">
        <w:t xml:space="preserve"> an estimate of </w:t>
      </w:r>
      <w:r w:rsidR="003A1697">
        <w:t>4</w:t>
      </w:r>
      <w:r w:rsidR="00CF152A">
        <w:t>6 supplemental wage determination requests</w:t>
      </w:r>
      <w:r w:rsidR="003A1697">
        <w:t xml:space="preserve"> </w:t>
      </w:r>
      <w:r>
        <w:t xml:space="preserve">for the entire fiscal </w:t>
      </w:r>
      <w:r>
        <w:t xml:space="preserve">year </w:t>
      </w:r>
      <w:r w:rsidR="00B95871">
        <w:t>.</w:t>
      </w:r>
      <w:r w:rsidRPr="00B540C0">
        <w:rPr>
          <w:rStyle w:val="FootnoteReference"/>
        </w:rPr>
        <w:t xml:space="preserve"> </w:t>
      </w:r>
      <w:r>
        <w:rPr>
          <w:rStyle w:val="FootnoteReference"/>
        </w:rPr>
        <w:footnoteReference w:id="6"/>
      </w:r>
      <w:r w:rsidR="004134BD">
        <w:t xml:space="preserve"> The Department believes</w:t>
      </w:r>
      <w:r w:rsidR="00052BC7">
        <w:t xml:space="preserve"> that using current year-to-date data</w:t>
      </w:r>
      <w:r w:rsidR="004134BD">
        <w:t xml:space="preserve"> </w:t>
      </w:r>
      <w:r w:rsidR="0031195D">
        <w:t xml:space="preserve">is </w:t>
      </w:r>
      <w:r w:rsidR="004134BD">
        <w:t>the best representative number of annual requests available</w:t>
      </w:r>
      <w:r w:rsidR="00052BC7">
        <w:t xml:space="preserve"> since </w:t>
      </w:r>
      <w:r w:rsidR="0031195D">
        <w:t xml:space="preserve">the number of </w:t>
      </w:r>
      <w:r w:rsidR="00052BC7">
        <w:t xml:space="preserve">year-to-date FY 2026 </w:t>
      </w:r>
      <w:r w:rsidR="0031195D">
        <w:t>requests</w:t>
      </w:r>
      <w:r w:rsidR="00052BC7">
        <w:t xml:space="preserve"> has already exceeded the FY 2025 </w:t>
      </w:r>
      <w:r w:rsidR="0031195D">
        <w:t>number of requests.</w:t>
      </w:r>
    </w:p>
    <w:p w:rsidR="25C3314A" w:rsidP="0D62A4C8" w14:paraId="549B94BC" w14:textId="11B06741">
      <w:pPr>
        <w:spacing w:before="0"/>
      </w:pPr>
      <w:r w:rsidRPr="004340FF">
        <w:rPr>
          <w:b/>
          <w:bCs/>
        </w:rPr>
        <w:t>Total Respondents:</w:t>
      </w:r>
      <w:r w:rsidRPr="4028F74E">
        <w:t xml:space="preserve"> </w:t>
      </w:r>
      <w:r w:rsidR="00B540C0">
        <w:t>46</w:t>
      </w:r>
    </w:p>
    <w:p w:rsidR="00706FC0" w:rsidP="0D62A4C8" w14:paraId="24D2354C" w14:textId="3775D964">
      <w:pPr>
        <w:spacing w:before="0"/>
      </w:pPr>
      <w:r w:rsidRPr="004340FF">
        <w:rPr>
          <w:b/>
          <w:bCs/>
        </w:rPr>
        <w:t>Total Responses:</w:t>
      </w:r>
      <w:r>
        <w:t xml:space="preserve"> </w:t>
      </w:r>
      <w:r w:rsidR="00B540C0">
        <w:t>46</w:t>
      </w:r>
    </w:p>
    <w:p w:rsidR="4028F74E" w:rsidP="008E524F" w14:paraId="54E90E3E" w14:textId="0B1D71DF">
      <w:pPr>
        <w:spacing w:before="0" w:after="240" w:line="259" w:lineRule="auto"/>
      </w:pPr>
      <w:r w:rsidRPr="004340FF">
        <w:rPr>
          <w:b/>
          <w:bCs/>
        </w:rPr>
        <w:t>Total burden hours:</w:t>
      </w:r>
      <w:r w:rsidRPr="4028F74E">
        <w:t xml:space="preserve"> </w:t>
      </w:r>
      <w:r w:rsidR="00B540C0">
        <w:t>46</w:t>
      </w:r>
      <w:r w:rsidRPr="4028F74E">
        <w:t xml:space="preserve"> </w:t>
      </w:r>
      <w:r w:rsidR="003F646E">
        <w:t xml:space="preserve">respondents × 1 response </w:t>
      </w:r>
      <w:r w:rsidRPr="4028F74E">
        <w:t xml:space="preserve">× </w:t>
      </w:r>
      <w:r w:rsidR="00647D81">
        <w:t xml:space="preserve">0.25 hours </w:t>
      </w:r>
      <w:r w:rsidRPr="4028F74E">
        <w:t xml:space="preserve">= </w:t>
      </w:r>
      <w:r w:rsidR="00B540C0">
        <w:t>11.5</w:t>
      </w:r>
      <w:r w:rsidRPr="4028F74E" w:rsidR="3FBE7081">
        <w:t xml:space="preserve"> </w:t>
      </w:r>
      <w:r w:rsidR="00F94AAF">
        <w:t xml:space="preserve">burden </w:t>
      </w:r>
      <w:r w:rsidRPr="4028F74E" w:rsidR="3FBE7081">
        <w:t>hours</w:t>
      </w:r>
      <w:r w:rsidR="003F646E">
        <w:t xml:space="preserve"> </w:t>
      </w:r>
    </w:p>
    <w:p w:rsidR="00F64602" w:rsidRPr="005119E9" w:rsidP="009D44AD" w14:paraId="37E863D4" w14:textId="7EBEED35">
      <w:pPr>
        <w:spacing w:before="0" w:after="240"/>
      </w:pPr>
      <w:r w:rsidRPr="005119E9">
        <w:t xml:space="preserve">The burden cost for </w:t>
      </w:r>
      <w:r>
        <w:t>requests</w:t>
      </w:r>
      <w:r w:rsidRPr="005119E9">
        <w:t xml:space="preserve"> is the number of burden hours multiplied by the </w:t>
      </w:r>
      <w:r w:rsidR="001D48AD">
        <w:t xml:space="preserve">construction industry </w:t>
      </w:r>
      <w:r w:rsidRPr="005119E9">
        <w:t>hourly wage rate.</w:t>
      </w:r>
    </w:p>
    <w:p w:rsidR="009C7A15" w:rsidRPr="007036A4" w:rsidP="007036A4" w14:paraId="64881AF1" w14:textId="1ADBF532">
      <w:pPr>
        <w:spacing w:after="240"/>
      </w:pPr>
      <w:r>
        <w:rPr>
          <w:b/>
        </w:rPr>
        <w:t>Responses</w:t>
      </w:r>
      <w:r w:rsidRPr="00C71BE6" w:rsidR="00DA01E2">
        <w:rPr>
          <w:b/>
        </w:rPr>
        <w:t xml:space="preserve"> </w:t>
      </w:r>
      <w:r w:rsidR="00DA01E2">
        <w:rPr>
          <w:b/>
        </w:rPr>
        <w:t xml:space="preserve">Monetized </w:t>
      </w:r>
      <w:r w:rsidRPr="00C71BE6" w:rsidR="00DA01E2">
        <w:rPr>
          <w:b/>
        </w:rPr>
        <w:t>Burden</w:t>
      </w:r>
      <w:r>
        <w:rPr>
          <w:b/>
        </w:rPr>
        <w:t xml:space="preserve">: </w:t>
      </w:r>
      <w:r w:rsidRPr="00385A10" w:rsidR="00FC7069">
        <w:rPr>
          <w:bCs/>
        </w:rPr>
        <w:t>$64.</w:t>
      </w:r>
      <w:r w:rsidR="0050565E">
        <w:rPr>
          <w:bCs/>
        </w:rPr>
        <w:t>44</w:t>
      </w:r>
      <w:r w:rsidRPr="00385A10" w:rsidR="00FC7069">
        <w:rPr>
          <w:bCs/>
        </w:rPr>
        <w:t xml:space="preserve"> × </w:t>
      </w:r>
      <w:r w:rsidR="00B540C0">
        <w:rPr>
          <w:bCs/>
        </w:rPr>
        <w:t>11.5</w:t>
      </w:r>
      <w:r w:rsidRPr="00385A10" w:rsidR="00FC7069">
        <w:rPr>
          <w:bCs/>
        </w:rPr>
        <w:t xml:space="preserve"> hours</w:t>
      </w:r>
      <w:r w:rsidRPr="00385A10" w:rsidR="00273D43">
        <w:rPr>
          <w:bCs/>
        </w:rPr>
        <w:t xml:space="preserve"> = $</w:t>
      </w:r>
      <w:r w:rsidR="00B540C0">
        <w:rPr>
          <w:bCs/>
        </w:rPr>
        <w:t>741.06</w:t>
      </w:r>
    </w:p>
    <w:p w:rsidR="00AA0B6C" w:rsidP="00AA0B6C" w14:paraId="5B39250F" w14:textId="02214796">
      <w:pPr>
        <w:pStyle w:val="Heading3"/>
        <w:keepNext/>
      </w:pPr>
      <w:r>
        <w:t>Totals</w:t>
      </w:r>
    </w:p>
    <w:p w:rsidR="00AA0B6C" w:rsidRPr="004D07BB" w:rsidP="00AA0B6C" w14:paraId="5E8C2773" w14:textId="77777777">
      <w:pPr>
        <w:keepNext/>
        <w:spacing w:before="0"/>
        <w:rPr>
          <w:b/>
        </w:rPr>
      </w:pPr>
      <w:r w:rsidRPr="00F515AC">
        <w:t>As shown in the table below:</w:t>
      </w:r>
      <w:r>
        <w:t xml:space="preserve"> </w:t>
      </w:r>
    </w:p>
    <w:p w:rsidR="00AA0B6C" w:rsidRPr="00F42614" w:rsidP="00AA0B6C" w14:paraId="41D23DEB" w14:textId="035A31AB">
      <w:pPr>
        <w:pStyle w:val="ListParagraph"/>
        <w:numPr>
          <w:ilvl w:val="0"/>
          <w:numId w:val="16"/>
        </w:numPr>
        <w:spacing w:before="0"/>
        <w:rPr>
          <w:bCs/>
        </w:rPr>
      </w:pPr>
      <w:r>
        <w:rPr>
          <w:bCs/>
        </w:rPr>
        <w:t>T</w:t>
      </w:r>
      <w:r w:rsidRPr="00F42614">
        <w:rPr>
          <w:bCs/>
        </w:rPr>
        <w:t xml:space="preserve">otal </w:t>
      </w:r>
      <w:r>
        <w:rPr>
          <w:bCs/>
        </w:rPr>
        <w:t>additional classifications</w:t>
      </w:r>
      <w:r w:rsidR="00D90FFD">
        <w:rPr>
          <w:bCs/>
        </w:rPr>
        <w:t xml:space="preserve"> and </w:t>
      </w:r>
      <w:r>
        <w:rPr>
          <w:bCs/>
        </w:rPr>
        <w:t>supplemental</w:t>
      </w:r>
      <w:r w:rsidR="00D90FFD">
        <w:rPr>
          <w:bCs/>
        </w:rPr>
        <w:t xml:space="preserve"> wage de</w:t>
      </w:r>
      <w:r w:rsidR="00371C44">
        <w:rPr>
          <w:bCs/>
        </w:rPr>
        <w:t xml:space="preserve">termination </w:t>
      </w:r>
      <w:r w:rsidRPr="00F42614">
        <w:rPr>
          <w:bCs/>
        </w:rPr>
        <w:t>respondents:</w:t>
      </w:r>
      <w:r>
        <w:rPr>
          <w:bCs/>
        </w:rPr>
        <w:t xml:space="preserve"> </w:t>
      </w:r>
      <w:r w:rsidR="00B54AE8">
        <w:t>2,0</w:t>
      </w:r>
      <w:r w:rsidR="003A1697">
        <w:t>9</w:t>
      </w:r>
      <w:r w:rsidR="00B54AE8">
        <w:t>0</w:t>
      </w:r>
      <w:r>
        <w:rPr>
          <w:bCs/>
        </w:rPr>
        <w:t>.</w:t>
      </w:r>
    </w:p>
    <w:p w:rsidR="00AA0B6C" w:rsidRPr="00F42614" w:rsidP="00AA0B6C" w14:paraId="399E43BA" w14:textId="363030EF">
      <w:pPr>
        <w:pStyle w:val="ListParagraph"/>
        <w:numPr>
          <w:ilvl w:val="0"/>
          <w:numId w:val="16"/>
        </w:numPr>
        <w:spacing w:before="0"/>
        <w:rPr>
          <w:bCs/>
        </w:rPr>
      </w:pPr>
      <w:r>
        <w:rPr>
          <w:bCs/>
        </w:rPr>
        <w:t>T</w:t>
      </w:r>
      <w:r w:rsidRPr="00F42614">
        <w:rPr>
          <w:bCs/>
        </w:rPr>
        <w:t xml:space="preserve">otal </w:t>
      </w:r>
      <w:r w:rsidR="00371C44">
        <w:rPr>
          <w:bCs/>
        </w:rPr>
        <w:t xml:space="preserve">requests for </w:t>
      </w:r>
      <w:r>
        <w:rPr>
          <w:bCs/>
        </w:rPr>
        <w:t>additional classifications and supplemental wage determination</w:t>
      </w:r>
      <w:r w:rsidR="004926FF">
        <w:rPr>
          <w:bCs/>
        </w:rPr>
        <w:t>s</w:t>
      </w:r>
      <w:r w:rsidRPr="00F42614">
        <w:rPr>
          <w:bCs/>
        </w:rPr>
        <w:t xml:space="preserve">: </w:t>
      </w:r>
      <w:r w:rsidR="00CA3513">
        <w:rPr>
          <w:bCs/>
        </w:rPr>
        <w:t>2,0</w:t>
      </w:r>
      <w:r w:rsidR="003A1697">
        <w:rPr>
          <w:bCs/>
        </w:rPr>
        <w:t>9</w:t>
      </w:r>
      <w:r w:rsidR="00CA3513">
        <w:rPr>
          <w:bCs/>
        </w:rPr>
        <w:t>0</w:t>
      </w:r>
      <w:r>
        <w:rPr>
          <w:bCs/>
        </w:rPr>
        <w:t>.</w:t>
      </w:r>
    </w:p>
    <w:p w:rsidR="00AA0B6C" w:rsidRPr="00F42614" w:rsidP="00AA0B6C" w14:paraId="07990ADE" w14:textId="71D2030F">
      <w:pPr>
        <w:pStyle w:val="ListParagraph"/>
        <w:numPr>
          <w:ilvl w:val="0"/>
          <w:numId w:val="16"/>
        </w:numPr>
        <w:spacing w:before="0"/>
        <w:rPr>
          <w:bCs/>
        </w:rPr>
      </w:pPr>
      <w:r>
        <w:rPr>
          <w:bCs/>
        </w:rPr>
        <w:t>T</w:t>
      </w:r>
      <w:r w:rsidRPr="00F42614">
        <w:rPr>
          <w:bCs/>
        </w:rPr>
        <w:t xml:space="preserve">otal burden hours for </w:t>
      </w:r>
      <w:r w:rsidR="004926FF">
        <w:rPr>
          <w:bCs/>
        </w:rPr>
        <w:t>additional classifications and supplemental wage determinations</w:t>
      </w:r>
      <w:r w:rsidRPr="00F42614">
        <w:rPr>
          <w:bCs/>
        </w:rPr>
        <w:t>:</w:t>
      </w:r>
      <w:r>
        <w:rPr>
          <w:bCs/>
        </w:rPr>
        <w:t xml:space="preserve"> </w:t>
      </w:r>
      <w:r w:rsidR="00B54AE8">
        <w:rPr>
          <w:bCs/>
        </w:rPr>
        <w:t>52</w:t>
      </w:r>
      <w:r w:rsidR="003A1697">
        <w:rPr>
          <w:bCs/>
        </w:rPr>
        <w:t>2.5</w:t>
      </w:r>
      <w:r>
        <w:rPr>
          <w:bCs/>
        </w:rPr>
        <w:t>.</w:t>
      </w:r>
    </w:p>
    <w:p w:rsidR="00AA0B6C" w:rsidRPr="00AA0B6C" w:rsidP="00AA0B6C" w14:paraId="0207EEB7" w14:textId="20CC462B">
      <w:pPr>
        <w:pStyle w:val="ListParagraph"/>
        <w:numPr>
          <w:ilvl w:val="0"/>
          <w:numId w:val="16"/>
        </w:numPr>
        <w:spacing w:before="0" w:after="240"/>
        <w:rPr>
          <w:b/>
          <w:u w:val="single"/>
        </w:rPr>
      </w:pPr>
      <w:r>
        <w:rPr>
          <w:bCs/>
        </w:rPr>
        <w:t>T</w:t>
      </w:r>
      <w:r w:rsidRPr="00F57918">
        <w:rPr>
          <w:bCs/>
        </w:rPr>
        <w:t xml:space="preserve">otal monetized burden cost for </w:t>
      </w:r>
      <w:r w:rsidR="006B3E25">
        <w:rPr>
          <w:bCs/>
        </w:rPr>
        <w:t>requests</w:t>
      </w:r>
      <w:r w:rsidR="005305A6">
        <w:rPr>
          <w:bCs/>
        </w:rPr>
        <w:t xml:space="preserve"> is</w:t>
      </w:r>
      <w:r w:rsidRPr="00F57918">
        <w:rPr>
          <w:bCs/>
        </w:rPr>
        <w:t>: $</w:t>
      </w:r>
      <w:r w:rsidRPr="00E06538" w:rsidR="00E06538">
        <w:rPr>
          <w:bCs/>
        </w:rPr>
        <w:t>33,</w:t>
      </w:r>
      <w:r w:rsidR="003A1697">
        <w:rPr>
          <w:bCs/>
        </w:rPr>
        <w:t>669.90</w:t>
      </w:r>
      <w:r w:rsidRPr="00F57918">
        <w:rPr>
          <w:bCs/>
        </w:rPr>
        <w:t>.</w:t>
      </w:r>
    </w:p>
    <w:tbl>
      <w:tblPr>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440"/>
        <w:gridCol w:w="1350"/>
        <w:gridCol w:w="1260"/>
        <w:gridCol w:w="1080"/>
        <w:gridCol w:w="990"/>
        <w:gridCol w:w="900"/>
        <w:gridCol w:w="1260"/>
      </w:tblGrid>
      <w:tr w14:paraId="766279D3" w14:textId="77777777" w:rsidTr="00062D6B">
        <w:tblPrEx>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8"/>
        </w:trPr>
        <w:tc>
          <w:tcPr>
            <w:tcW w:w="171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A4E87" w:rsidRPr="00E60FB0" w:rsidP="00DF7E61" w14:paraId="0B4C039F" w14:textId="77777777">
            <w:pPr>
              <w:keepNext/>
              <w:spacing w:line="276" w:lineRule="auto"/>
              <w:jc w:val="center"/>
              <w:rPr>
                <w:b/>
                <w:sz w:val="22"/>
                <w:szCs w:val="22"/>
              </w:rPr>
            </w:pPr>
            <w:r w:rsidRPr="00E60FB0">
              <w:rPr>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A4E87" w:rsidRPr="00E60FB0" w:rsidP="00DF7E61" w14:paraId="7E339B89" w14:textId="77777777">
            <w:pPr>
              <w:keepNext/>
              <w:spacing w:line="276" w:lineRule="auto"/>
              <w:jc w:val="center"/>
              <w:rPr>
                <w:b/>
                <w:sz w:val="22"/>
                <w:szCs w:val="22"/>
              </w:rPr>
            </w:pPr>
            <w:r w:rsidRPr="00F935EE">
              <w:rPr>
                <w:b/>
                <w:sz w:val="22"/>
                <w:szCs w:val="22"/>
              </w:rPr>
              <w:t>No.</w:t>
            </w:r>
            <w:r w:rsidRPr="00E60FB0">
              <w:rPr>
                <w:b/>
                <w:sz w:val="22"/>
                <w:szCs w:val="22"/>
              </w:rPr>
              <w:t xml:space="preserve">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CA4E87" w:rsidRPr="00E60FB0" w:rsidP="00DF7E61" w14:paraId="1CE2E07D" w14:textId="77777777">
            <w:pPr>
              <w:keepNext/>
              <w:spacing w:line="276" w:lineRule="auto"/>
              <w:jc w:val="center"/>
              <w:rPr>
                <w:b/>
                <w:sz w:val="22"/>
                <w:szCs w:val="22"/>
              </w:rPr>
            </w:pPr>
            <w:r w:rsidRPr="00E60FB0">
              <w:rPr>
                <w:b/>
                <w:sz w:val="22"/>
                <w:szCs w:val="22"/>
              </w:rPr>
              <w:t>No. of Responses per</w:t>
            </w:r>
            <w:r>
              <w:rPr>
                <w:b/>
                <w:sz w:val="22"/>
                <w:szCs w:val="22"/>
              </w:rPr>
              <w:t xml:space="preserve">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A4E87" w:rsidRPr="00E60FB0" w:rsidP="00DF7E61" w14:paraId="46CAEFDB" w14:textId="77777777">
            <w:pPr>
              <w:keepNext/>
              <w:spacing w:line="276" w:lineRule="auto"/>
              <w:jc w:val="center"/>
              <w:rPr>
                <w:b/>
                <w:sz w:val="22"/>
                <w:szCs w:val="22"/>
              </w:rPr>
            </w:pPr>
            <w:r w:rsidRPr="00E60FB0">
              <w:rPr>
                <w:b/>
                <w:sz w:val="22"/>
                <w:szCs w:val="22"/>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A4E87" w:rsidRPr="00E60FB0" w:rsidP="00DF7E61" w14:paraId="7260733B" w14:textId="77777777">
            <w:pPr>
              <w:keepNext/>
              <w:spacing w:line="276" w:lineRule="auto"/>
              <w:jc w:val="center"/>
              <w:rPr>
                <w:b/>
                <w:sz w:val="22"/>
                <w:szCs w:val="22"/>
              </w:rPr>
            </w:pPr>
            <w:r w:rsidRPr="006626FF">
              <w:rPr>
                <w:b/>
                <w:sz w:val="22"/>
                <w:szCs w:val="22"/>
              </w:rPr>
              <w:t>Average Burden (H</w:t>
            </w:r>
            <w:r w:rsidRPr="00E60FB0">
              <w:rPr>
                <w:b/>
                <w:sz w:val="22"/>
                <w:szCs w:val="22"/>
              </w:rPr>
              <w:t>our</w:t>
            </w:r>
            <w:r>
              <w:rPr>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A4E87" w:rsidRPr="00E60FB0" w:rsidP="00DF7E61" w14:paraId="793193FE" w14:textId="77777777">
            <w:pPr>
              <w:keepNext/>
              <w:spacing w:line="276" w:lineRule="auto"/>
              <w:jc w:val="center"/>
              <w:rPr>
                <w:b/>
                <w:sz w:val="22"/>
                <w:szCs w:val="22"/>
              </w:rPr>
            </w:pPr>
            <w:r w:rsidRPr="00E60FB0">
              <w:rPr>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A4E87" w:rsidRPr="00E60FB0" w:rsidP="00DF7E61" w14:paraId="7E077753" w14:textId="77777777">
            <w:pPr>
              <w:keepNext/>
              <w:spacing w:line="276" w:lineRule="auto"/>
              <w:jc w:val="center"/>
              <w:rPr>
                <w:b/>
                <w:sz w:val="22"/>
                <w:szCs w:val="22"/>
              </w:rPr>
            </w:pPr>
            <w:r w:rsidRPr="00E60FB0">
              <w:rPr>
                <w:b/>
                <w:sz w:val="22"/>
                <w:szCs w:val="22"/>
              </w:rPr>
              <w:t>Hourly</w:t>
            </w:r>
            <w:r>
              <w:rPr>
                <w:b/>
                <w:sz w:val="22"/>
                <w:szCs w:val="22"/>
              </w:rPr>
              <w:t xml:space="preserve"> </w:t>
            </w:r>
            <w:r w:rsidRPr="00E60FB0">
              <w:rPr>
                <w:b/>
                <w:sz w:val="22"/>
                <w:szCs w:val="22"/>
              </w:rPr>
              <w:t>Wage Rate</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A4E87" w:rsidRPr="00E60FB0" w:rsidP="00DF7E61" w14:paraId="7F799552" w14:textId="77777777">
            <w:pPr>
              <w:keepNext/>
              <w:spacing w:line="276" w:lineRule="auto"/>
              <w:jc w:val="center"/>
              <w:rPr>
                <w:b/>
                <w:sz w:val="22"/>
                <w:szCs w:val="22"/>
              </w:rPr>
            </w:pPr>
            <w:r w:rsidRPr="00E60FB0">
              <w:rPr>
                <w:b/>
                <w:sz w:val="22"/>
                <w:szCs w:val="22"/>
              </w:rPr>
              <w:t>Total Burden Cost</w:t>
            </w:r>
          </w:p>
        </w:tc>
      </w:tr>
      <w:tr w14:paraId="355C49D6" w14:textId="77777777" w:rsidTr="00062D6B">
        <w:tblPrEx>
          <w:tblW w:w="9990" w:type="dxa"/>
          <w:tblInd w:w="-275" w:type="dxa"/>
          <w:tblLayout w:type="fixed"/>
          <w:tblLook w:val="04A0"/>
        </w:tblPrEx>
        <w:trPr>
          <w:trHeight w:val="908"/>
        </w:trPr>
        <w:tc>
          <w:tcPr>
            <w:tcW w:w="171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0449EF78" w14:textId="1D2CBDA1">
            <w:pPr>
              <w:spacing w:line="276" w:lineRule="auto"/>
              <w:jc w:val="center"/>
              <w:rPr>
                <w:b/>
                <w:sz w:val="22"/>
                <w:szCs w:val="22"/>
              </w:rPr>
            </w:pPr>
            <w:r>
              <w:rPr>
                <w:b/>
                <w:sz w:val="22"/>
                <w:szCs w:val="22"/>
              </w:rPr>
              <w:t>Additional Classifications</w:t>
            </w:r>
          </w:p>
        </w:tc>
        <w:tc>
          <w:tcPr>
            <w:tcW w:w="1440" w:type="dxa"/>
            <w:tcBorders>
              <w:top w:val="single" w:sz="4" w:space="0" w:color="auto"/>
              <w:left w:val="single" w:sz="4" w:space="0" w:color="auto"/>
              <w:bottom w:val="single" w:sz="4" w:space="0" w:color="auto"/>
              <w:right w:val="single" w:sz="4" w:space="0" w:color="auto"/>
            </w:tcBorders>
            <w:vAlign w:val="center"/>
          </w:tcPr>
          <w:p w:rsidR="00CA4E87" w:rsidRPr="00F935EE" w:rsidP="005D2D20" w14:paraId="237487D7" w14:textId="58739876">
            <w:pPr>
              <w:spacing w:line="276" w:lineRule="auto"/>
              <w:jc w:val="center"/>
              <w:rPr>
                <w:b/>
                <w:sz w:val="22"/>
                <w:szCs w:val="22"/>
              </w:rPr>
            </w:pPr>
            <w:r>
              <w:rPr>
                <w:b/>
                <w:sz w:val="22"/>
                <w:szCs w:val="22"/>
              </w:rPr>
              <w:t>2,044</w:t>
            </w:r>
          </w:p>
        </w:tc>
        <w:tc>
          <w:tcPr>
            <w:tcW w:w="135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488C1441" w14:textId="44A8363F">
            <w:pPr>
              <w:spacing w:line="276" w:lineRule="auto"/>
              <w:jc w:val="center"/>
              <w:rPr>
                <w:b/>
                <w:sz w:val="22"/>
                <w:szCs w:val="22"/>
              </w:rPr>
            </w:pPr>
            <w:r>
              <w:rPr>
                <w:b/>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40F1D097" w14:textId="65ACD1F0">
            <w:pPr>
              <w:spacing w:line="276" w:lineRule="auto"/>
              <w:jc w:val="center"/>
              <w:rPr>
                <w:b/>
                <w:sz w:val="22"/>
                <w:szCs w:val="22"/>
              </w:rPr>
            </w:pPr>
            <w:r>
              <w:rPr>
                <w:b/>
                <w:sz w:val="22"/>
                <w:szCs w:val="22"/>
              </w:rPr>
              <w:t>2,044</w:t>
            </w:r>
          </w:p>
        </w:tc>
        <w:tc>
          <w:tcPr>
            <w:tcW w:w="1080" w:type="dxa"/>
            <w:tcBorders>
              <w:top w:val="single" w:sz="4" w:space="0" w:color="auto"/>
              <w:left w:val="single" w:sz="4" w:space="0" w:color="auto"/>
              <w:bottom w:val="single" w:sz="4" w:space="0" w:color="auto"/>
              <w:right w:val="single" w:sz="4" w:space="0" w:color="auto"/>
            </w:tcBorders>
            <w:vAlign w:val="center"/>
          </w:tcPr>
          <w:p w:rsidR="00CA4E87" w:rsidRPr="006626FF" w:rsidP="005D2D20" w14:paraId="17DBF591" w14:textId="484DFF4B">
            <w:pPr>
              <w:spacing w:line="276" w:lineRule="auto"/>
              <w:jc w:val="center"/>
              <w:rPr>
                <w:b/>
                <w:sz w:val="22"/>
                <w:szCs w:val="22"/>
              </w:rPr>
            </w:pPr>
            <w:r>
              <w:rPr>
                <w:b/>
                <w:sz w:val="22"/>
                <w:szCs w:val="22"/>
              </w:rPr>
              <w:t>0.25</w:t>
            </w:r>
          </w:p>
        </w:tc>
        <w:tc>
          <w:tcPr>
            <w:tcW w:w="99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6C6884CE" w14:textId="31FED3AF">
            <w:pPr>
              <w:spacing w:line="276" w:lineRule="auto"/>
              <w:jc w:val="center"/>
              <w:rPr>
                <w:b/>
                <w:sz w:val="22"/>
                <w:szCs w:val="22"/>
              </w:rPr>
            </w:pPr>
            <w:r>
              <w:rPr>
                <w:b/>
                <w:sz w:val="22"/>
                <w:szCs w:val="22"/>
              </w:rPr>
              <w:t>511</w:t>
            </w:r>
          </w:p>
        </w:tc>
        <w:tc>
          <w:tcPr>
            <w:tcW w:w="90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00BBB778" w14:textId="151A5B07">
            <w:pPr>
              <w:spacing w:line="276" w:lineRule="auto"/>
              <w:jc w:val="center"/>
              <w:rPr>
                <w:b/>
                <w:sz w:val="22"/>
                <w:szCs w:val="22"/>
              </w:rPr>
            </w:pPr>
            <w:r>
              <w:rPr>
                <w:b/>
                <w:sz w:val="22"/>
                <w:szCs w:val="22"/>
              </w:rPr>
              <w:t>$</w:t>
            </w:r>
            <w:r w:rsidR="00476125">
              <w:rPr>
                <w:b/>
                <w:sz w:val="22"/>
                <w:szCs w:val="22"/>
              </w:rPr>
              <w:t>64.</w:t>
            </w:r>
            <w:r w:rsidR="0050565E">
              <w:rPr>
                <w:b/>
                <w:sz w:val="22"/>
                <w:szCs w:val="22"/>
              </w:rPr>
              <w:t>44</w:t>
            </w:r>
          </w:p>
        </w:tc>
        <w:tc>
          <w:tcPr>
            <w:tcW w:w="126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3C7A27F9" w14:textId="2F22CD26">
            <w:pPr>
              <w:spacing w:line="276" w:lineRule="auto"/>
              <w:jc w:val="center"/>
              <w:rPr>
                <w:b/>
                <w:sz w:val="22"/>
                <w:szCs w:val="22"/>
              </w:rPr>
            </w:pPr>
            <w:r>
              <w:rPr>
                <w:b/>
                <w:sz w:val="22"/>
                <w:szCs w:val="22"/>
              </w:rPr>
              <w:t>$</w:t>
            </w:r>
            <w:r w:rsidR="0050565E">
              <w:rPr>
                <w:b/>
                <w:sz w:val="22"/>
                <w:szCs w:val="22"/>
              </w:rPr>
              <w:t>32,928.84</w:t>
            </w:r>
          </w:p>
        </w:tc>
      </w:tr>
      <w:tr w14:paraId="77B8FD43" w14:textId="77777777" w:rsidTr="00062D6B">
        <w:tblPrEx>
          <w:tblW w:w="9990" w:type="dxa"/>
          <w:tblInd w:w="-275" w:type="dxa"/>
          <w:tblLayout w:type="fixed"/>
          <w:tblLook w:val="04A0"/>
        </w:tblPrEx>
        <w:trPr>
          <w:trHeight w:val="908"/>
        </w:trPr>
        <w:tc>
          <w:tcPr>
            <w:tcW w:w="1710" w:type="dxa"/>
            <w:tcBorders>
              <w:top w:val="single" w:sz="4" w:space="0" w:color="auto"/>
              <w:left w:val="single" w:sz="4" w:space="0" w:color="auto"/>
              <w:bottom w:val="single" w:sz="4" w:space="0" w:color="auto"/>
              <w:right w:val="single" w:sz="4" w:space="0" w:color="auto"/>
            </w:tcBorders>
            <w:vAlign w:val="center"/>
          </w:tcPr>
          <w:p w:rsidR="00CA4E87" w:rsidRPr="00E60FB0" w:rsidP="00CA4E87" w14:paraId="113AF456" w14:textId="30E82989">
            <w:pPr>
              <w:spacing w:line="276" w:lineRule="auto"/>
              <w:jc w:val="center"/>
              <w:rPr>
                <w:b/>
                <w:sz w:val="22"/>
                <w:szCs w:val="22"/>
              </w:rPr>
            </w:pPr>
            <w:r>
              <w:rPr>
                <w:b/>
                <w:sz w:val="22"/>
                <w:szCs w:val="22"/>
              </w:rPr>
              <w:t>Supplemental Wage</w:t>
            </w:r>
            <w:r>
              <w:rPr>
                <w:b/>
                <w:sz w:val="22"/>
                <w:szCs w:val="22"/>
              </w:rPr>
              <w:t xml:space="preserve"> Determinations</w:t>
            </w:r>
          </w:p>
        </w:tc>
        <w:tc>
          <w:tcPr>
            <w:tcW w:w="1440" w:type="dxa"/>
            <w:tcBorders>
              <w:top w:val="single" w:sz="4" w:space="0" w:color="auto"/>
              <w:left w:val="single" w:sz="4" w:space="0" w:color="auto"/>
              <w:bottom w:val="single" w:sz="4" w:space="0" w:color="auto"/>
              <w:right w:val="single" w:sz="4" w:space="0" w:color="auto"/>
            </w:tcBorders>
            <w:vAlign w:val="center"/>
          </w:tcPr>
          <w:p w:rsidR="00CA4E87" w:rsidRPr="00F935EE" w:rsidP="005D2D20" w14:paraId="1DBC3134" w14:textId="57ACB2DE">
            <w:pPr>
              <w:spacing w:line="276" w:lineRule="auto"/>
              <w:jc w:val="center"/>
              <w:rPr>
                <w:b/>
                <w:sz w:val="22"/>
                <w:szCs w:val="22"/>
              </w:rPr>
            </w:pPr>
            <w:r>
              <w:rPr>
                <w:b/>
                <w:sz w:val="22"/>
                <w:szCs w:val="22"/>
              </w:rPr>
              <w:t>46</w:t>
            </w:r>
          </w:p>
        </w:tc>
        <w:tc>
          <w:tcPr>
            <w:tcW w:w="135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57B866F0" w14:textId="1773FB71">
            <w:pPr>
              <w:spacing w:line="276" w:lineRule="auto"/>
              <w:jc w:val="center"/>
              <w:rPr>
                <w:b/>
                <w:sz w:val="22"/>
                <w:szCs w:val="22"/>
              </w:rPr>
            </w:pPr>
            <w:r>
              <w:rPr>
                <w:b/>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5851F73A" w14:textId="1756C0EC">
            <w:pPr>
              <w:spacing w:line="276" w:lineRule="auto"/>
              <w:jc w:val="center"/>
              <w:rPr>
                <w:b/>
                <w:sz w:val="22"/>
                <w:szCs w:val="22"/>
              </w:rPr>
            </w:pPr>
            <w:r>
              <w:rPr>
                <w:b/>
                <w:sz w:val="22"/>
                <w:szCs w:val="22"/>
              </w:rPr>
              <w:t>46</w:t>
            </w:r>
          </w:p>
        </w:tc>
        <w:tc>
          <w:tcPr>
            <w:tcW w:w="1080" w:type="dxa"/>
            <w:tcBorders>
              <w:top w:val="single" w:sz="4" w:space="0" w:color="auto"/>
              <w:left w:val="single" w:sz="4" w:space="0" w:color="auto"/>
              <w:bottom w:val="single" w:sz="4" w:space="0" w:color="auto"/>
              <w:right w:val="single" w:sz="4" w:space="0" w:color="auto"/>
            </w:tcBorders>
            <w:vAlign w:val="center"/>
          </w:tcPr>
          <w:p w:rsidR="00CA4E87" w:rsidRPr="006626FF" w:rsidP="005D2D20" w14:paraId="5B865771" w14:textId="208AC80F">
            <w:pPr>
              <w:spacing w:line="276" w:lineRule="auto"/>
              <w:jc w:val="center"/>
              <w:rPr>
                <w:b/>
                <w:sz w:val="22"/>
                <w:szCs w:val="22"/>
              </w:rPr>
            </w:pPr>
            <w:r>
              <w:rPr>
                <w:b/>
                <w:sz w:val="22"/>
                <w:szCs w:val="22"/>
              </w:rPr>
              <w:t>0.25</w:t>
            </w:r>
          </w:p>
        </w:tc>
        <w:tc>
          <w:tcPr>
            <w:tcW w:w="99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4BD56F0E" w14:textId="7633E224">
            <w:pPr>
              <w:spacing w:line="276" w:lineRule="auto"/>
              <w:jc w:val="center"/>
              <w:rPr>
                <w:b/>
                <w:sz w:val="22"/>
                <w:szCs w:val="22"/>
              </w:rPr>
            </w:pPr>
            <w:r>
              <w:rPr>
                <w:b/>
                <w:sz w:val="22"/>
                <w:szCs w:val="22"/>
              </w:rPr>
              <w:t>11.5</w:t>
            </w:r>
          </w:p>
        </w:tc>
        <w:tc>
          <w:tcPr>
            <w:tcW w:w="90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5612403B" w14:textId="6524E7B8">
            <w:pPr>
              <w:spacing w:line="276" w:lineRule="auto"/>
              <w:jc w:val="center"/>
              <w:rPr>
                <w:b/>
                <w:sz w:val="22"/>
                <w:szCs w:val="22"/>
              </w:rPr>
            </w:pPr>
            <w:r>
              <w:rPr>
                <w:b/>
                <w:sz w:val="22"/>
                <w:szCs w:val="22"/>
              </w:rPr>
              <w:t>$</w:t>
            </w:r>
            <w:r w:rsidR="00476125">
              <w:rPr>
                <w:b/>
                <w:sz w:val="22"/>
                <w:szCs w:val="22"/>
              </w:rPr>
              <w:t>64.</w:t>
            </w:r>
            <w:r w:rsidR="0050565E">
              <w:rPr>
                <w:b/>
                <w:sz w:val="22"/>
                <w:szCs w:val="22"/>
              </w:rPr>
              <w:t>44</w:t>
            </w:r>
          </w:p>
        </w:tc>
        <w:tc>
          <w:tcPr>
            <w:tcW w:w="126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1536F09A" w14:textId="3F777910">
            <w:pPr>
              <w:spacing w:line="276" w:lineRule="auto"/>
              <w:jc w:val="center"/>
              <w:rPr>
                <w:b/>
                <w:sz w:val="22"/>
                <w:szCs w:val="22"/>
              </w:rPr>
            </w:pPr>
            <w:r>
              <w:rPr>
                <w:b/>
                <w:sz w:val="22"/>
                <w:szCs w:val="22"/>
              </w:rPr>
              <w:t>$</w:t>
            </w:r>
            <w:r w:rsidR="003A1697">
              <w:rPr>
                <w:b/>
                <w:sz w:val="22"/>
                <w:szCs w:val="22"/>
              </w:rPr>
              <w:t>741.06</w:t>
            </w:r>
          </w:p>
        </w:tc>
      </w:tr>
      <w:tr w14:paraId="5C954C97" w14:textId="77777777" w:rsidTr="00062D6B">
        <w:tblPrEx>
          <w:tblW w:w="9990" w:type="dxa"/>
          <w:tblInd w:w="-275" w:type="dxa"/>
          <w:tblLayout w:type="fixed"/>
          <w:tblLook w:val="04A0"/>
        </w:tblPrEx>
        <w:trPr>
          <w:trHeight w:val="908"/>
        </w:trPr>
        <w:tc>
          <w:tcPr>
            <w:tcW w:w="171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50D1EC5A" w14:textId="7EF4C30D">
            <w:pPr>
              <w:spacing w:line="276" w:lineRule="auto"/>
              <w:jc w:val="center"/>
              <w:rPr>
                <w:b/>
                <w:sz w:val="22"/>
                <w:szCs w:val="22"/>
              </w:rPr>
            </w:pPr>
            <w:r>
              <w:rPr>
                <w:b/>
                <w:sz w:val="22"/>
                <w:szCs w:val="22"/>
              </w:rPr>
              <w:t>TOTAL</w:t>
            </w:r>
          </w:p>
        </w:tc>
        <w:tc>
          <w:tcPr>
            <w:tcW w:w="1440" w:type="dxa"/>
            <w:tcBorders>
              <w:top w:val="single" w:sz="4" w:space="0" w:color="auto"/>
              <w:left w:val="single" w:sz="4" w:space="0" w:color="auto"/>
              <w:bottom w:val="single" w:sz="4" w:space="0" w:color="auto"/>
              <w:right w:val="single" w:sz="4" w:space="0" w:color="auto"/>
            </w:tcBorders>
            <w:vAlign w:val="center"/>
          </w:tcPr>
          <w:p w:rsidR="00CA4E87" w:rsidRPr="00F935EE" w:rsidP="005D2D20" w14:paraId="2065165C" w14:textId="656C298F">
            <w:pPr>
              <w:spacing w:line="276" w:lineRule="auto"/>
              <w:jc w:val="center"/>
              <w:rPr>
                <w:b/>
                <w:sz w:val="22"/>
                <w:szCs w:val="22"/>
              </w:rPr>
            </w:pPr>
            <w:r>
              <w:rPr>
                <w:b/>
                <w:sz w:val="22"/>
                <w:szCs w:val="22"/>
              </w:rPr>
              <w:t>2,0</w:t>
            </w:r>
            <w:r w:rsidR="003A1697">
              <w:rPr>
                <w:b/>
                <w:sz w:val="22"/>
                <w:szCs w:val="22"/>
              </w:rPr>
              <w:t>9</w:t>
            </w:r>
            <w:r>
              <w:rPr>
                <w:b/>
                <w:sz w:val="22"/>
                <w:szCs w:val="22"/>
              </w:rPr>
              <w:t>0</w:t>
            </w:r>
          </w:p>
        </w:tc>
        <w:tc>
          <w:tcPr>
            <w:tcW w:w="1350" w:type="dxa"/>
            <w:tcBorders>
              <w:top w:val="single" w:sz="4" w:space="0" w:color="auto"/>
              <w:left w:val="single" w:sz="4" w:space="0" w:color="auto"/>
              <w:bottom w:val="single" w:sz="4" w:space="0" w:color="auto"/>
              <w:right w:val="single" w:sz="4" w:space="0" w:color="auto"/>
            </w:tcBorders>
            <w:vAlign w:val="center"/>
          </w:tcPr>
          <w:p w:rsidR="00CA4E87" w:rsidRPr="00E60FB0" w:rsidP="00CA4E87" w14:paraId="61177CD8" w14:textId="6F0AD8C1">
            <w:pPr>
              <w:spacing w:line="276" w:lineRule="auto"/>
              <w:jc w:val="center"/>
              <w:rPr>
                <w:b/>
                <w:sz w:val="22"/>
                <w:szCs w:val="22"/>
              </w:rPr>
            </w:pPr>
            <w:r>
              <w:rPr>
                <w:b/>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5D1D57DD" w14:textId="01834F7C">
            <w:pPr>
              <w:spacing w:line="276" w:lineRule="auto"/>
              <w:jc w:val="center"/>
              <w:rPr>
                <w:b/>
                <w:sz w:val="22"/>
                <w:szCs w:val="22"/>
              </w:rPr>
            </w:pPr>
            <w:r>
              <w:rPr>
                <w:b/>
                <w:sz w:val="22"/>
                <w:szCs w:val="22"/>
              </w:rPr>
              <w:t>2,0</w:t>
            </w:r>
            <w:r w:rsidR="003A1697">
              <w:rPr>
                <w:b/>
                <w:sz w:val="22"/>
                <w:szCs w:val="22"/>
              </w:rPr>
              <w:t>9</w:t>
            </w:r>
            <w:r>
              <w:rPr>
                <w:b/>
                <w:sz w:val="22"/>
                <w:szCs w:val="22"/>
              </w:rPr>
              <w:t>0</w:t>
            </w:r>
          </w:p>
        </w:tc>
        <w:tc>
          <w:tcPr>
            <w:tcW w:w="1080" w:type="dxa"/>
            <w:tcBorders>
              <w:top w:val="single" w:sz="4" w:space="0" w:color="auto"/>
              <w:left w:val="single" w:sz="4" w:space="0" w:color="auto"/>
              <w:bottom w:val="single" w:sz="4" w:space="0" w:color="auto"/>
              <w:right w:val="single" w:sz="4" w:space="0" w:color="auto"/>
            </w:tcBorders>
            <w:vAlign w:val="center"/>
          </w:tcPr>
          <w:p w:rsidR="00CA4E87" w:rsidRPr="006626FF" w:rsidP="005D2D20" w14:paraId="49C09A9E" w14:textId="53D0A644">
            <w:pPr>
              <w:spacing w:line="276" w:lineRule="auto"/>
              <w:jc w:val="center"/>
              <w:rPr>
                <w:b/>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7CF8775C" w14:textId="258CF72E">
            <w:pPr>
              <w:spacing w:line="276" w:lineRule="auto"/>
              <w:jc w:val="center"/>
              <w:rPr>
                <w:b/>
                <w:sz w:val="22"/>
                <w:szCs w:val="22"/>
              </w:rPr>
            </w:pPr>
            <w:r>
              <w:rPr>
                <w:b/>
                <w:sz w:val="22"/>
                <w:szCs w:val="22"/>
              </w:rPr>
              <w:t>52</w:t>
            </w:r>
            <w:r w:rsidR="003A1697">
              <w:rPr>
                <w:b/>
                <w:sz w:val="22"/>
                <w:szCs w:val="22"/>
              </w:rPr>
              <w:t>2.5</w:t>
            </w:r>
          </w:p>
        </w:tc>
        <w:tc>
          <w:tcPr>
            <w:tcW w:w="90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63080E10" w14:textId="77777777">
            <w:pPr>
              <w:spacing w:line="276" w:lineRule="auto"/>
              <w:jc w:val="center"/>
              <w:rPr>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CA4E87" w:rsidRPr="00E60FB0" w:rsidP="005D2D20" w14:paraId="47106F94" w14:textId="2BF35CDB">
            <w:pPr>
              <w:spacing w:line="276" w:lineRule="auto"/>
              <w:jc w:val="center"/>
              <w:rPr>
                <w:b/>
                <w:sz w:val="22"/>
                <w:szCs w:val="22"/>
              </w:rPr>
            </w:pPr>
            <w:r>
              <w:rPr>
                <w:b/>
                <w:sz w:val="22"/>
                <w:szCs w:val="22"/>
              </w:rPr>
              <w:t>$</w:t>
            </w:r>
            <w:r w:rsidR="00E06538">
              <w:rPr>
                <w:b/>
                <w:sz w:val="22"/>
                <w:szCs w:val="22"/>
              </w:rPr>
              <w:t>33,</w:t>
            </w:r>
            <w:r w:rsidR="003A1697">
              <w:rPr>
                <w:b/>
                <w:sz w:val="22"/>
                <w:szCs w:val="22"/>
              </w:rPr>
              <w:t>669.90</w:t>
            </w:r>
          </w:p>
        </w:tc>
      </w:tr>
    </w:tbl>
    <w:p w:rsidR="00CA4E87" w:rsidP="00F947E1" w14:paraId="784E79DC" w14:textId="77777777">
      <w:pPr>
        <w:spacing w:before="0"/>
      </w:pPr>
    </w:p>
    <w:p w:rsidR="0016760D" w:rsidRPr="004D07BB" w:rsidP="00F42614" w14:paraId="0B5C160D" w14:textId="2879E359">
      <w:pPr>
        <w:pStyle w:val="Heading2"/>
      </w:pPr>
      <w:r w:rsidRPr="004D07BB">
        <w:t>Provide an estimate for the total annual cost burden to respondents or record</w:t>
      </w:r>
      <w:r w:rsidR="00AE33AD">
        <w:t xml:space="preserve"> </w:t>
      </w:r>
      <w:r w:rsidRPr="004D07BB">
        <w:t>keepers resulting from the collection of information (Do not include the cost of any hour burden</w:t>
      </w:r>
      <w:r w:rsidR="00CA55AA">
        <w:t xml:space="preserve"> already reflected on the burden worksheet</w:t>
      </w:r>
      <w:r w:rsidRPr="004D07BB">
        <w:t>).</w:t>
      </w:r>
    </w:p>
    <w:p w:rsidR="0016760D" w:rsidRPr="004D07BB" w:rsidP="00F073B7" w14:paraId="66C6B3EE" w14:textId="7CBCB5AF">
      <w:pPr>
        <w:widowControl/>
        <w:numPr>
          <w:ilvl w:val="0"/>
          <w:numId w:val="5"/>
        </w:numPr>
        <w:tabs>
          <w:tab w:val="clear" w:pos="1440"/>
        </w:tabs>
        <w:spacing w:before="0" w:after="120"/>
        <w:ind w:left="1080"/>
        <w:rPr>
          <w:b/>
          <w:bCs/>
        </w:rPr>
      </w:pPr>
      <w:r w:rsidRPr="004D07BB">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4D07BB">
        <w:rPr>
          <w:b/>
          <w:bCs/>
        </w:rPr>
        <w:t>take into account</w:t>
      </w:r>
      <w:r w:rsidRPr="004D07BB">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4D07BB">
        <w:rPr>
          <w:b/>
          <w:bCs/>
        </w:rPr>
        <w:t>time period</w:t>
      </w:r>
      <w:r w:rsidRPr="004D07BB">
        <w:rPr>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16760D" w:rsidRPr="004D07BB" w:rsidP="00F073B7" w14:paraId="6FF1AF0A" w14:textId="186EED40">
      <w:pPr>
        <w:widowControl/>
        <w:numPr>
          <w:ilvl w:val="0"/>
          <w:numId w:val="6"/>
        </w:numPr>
        <w:tabs>
          <w:tab w:val="clear" w:pos="1440"/>
        </w:tabs>
        <w:spacing w:before="0" w:after="120"/>
        <w:ind w:left="1080"/>
        <w:rPr>
          <w:b/>
          <w:bCs/>
        </w:rPr>
      </w:pPr>
      <w:r w:rsidRPr="004D07BB">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E02CF" w:rsidRPr="004D07BB" w:rsidP="00F073B7" w14:paraId="4969075E" w14:textId="149F8525">
      <w:pPr>
        <w:widowControl/>
        <w:numPr>
          <w:ilvl w:val="0"/>
          <w:numId w:val="7"/>
        </w:numPr>
        <w:tabs>
          <w:tab w:val="clear" w:pos="1440"/>
        </w:tabs>
        <w:spacing w:before="0" w:after="120"/>
        <w:ind w:left="1080"/>
        <w:rPr>
          <w:bCs/>
        </w:rPr>
      </w:pPr>
      <w:r w:rsidRPr="004D07BB">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86B07" w:rsidRPr="007B4AD3" w:rsidP="00803A0E" w14:paraId="2818EE13" w14:textId="1E3412C0">
      <w:pPr>
        <w:widowControl/>
        <w:spacing w:before="0" w:after="240"/>
      </w:pPr>
      <w:r>
        <w:t xml:space="preserve">The Department has provided an email </w:t>
      </w:r>
      <w:r w:rsidR="005668BB">
        <w:t xml:space="preserve">address </w:t>
      </w:r>
      <w:r w:rsidR="00674F83">
        <w:t xml:space="preserve">for the submission </w:t>
      </w:r>
      <w:r w:rsidR="006551C0">
        <w:t>of</w:t>
      </w:r>
      <w:r>
        <w:t xml:space="preserve"> requests for </w:t>
      </w:r>
      <w:r w:rsidR="00834C63">
        <w:t xml:space="preserve">additional </w:t>
      </w:r>
      <w:r w:rsidR="66CFBE61">
        <w:t>wage rates</w:t>
      </w:r>
      <w:r>
        <w:t xml:space="preserve"> </w:t>
      </w:r>
      <w:r w:rsidR="007771FC">
        <w:t xml:space="preserve">and wage determinations </w:t>
      </w:r>
      <w:r>
        <w:t xml:space="preserve">related to the IRA. </w:t>
      </w:r>
      <w:r w:rsidR="005838C0">
        <w:t>As a result, there should be minimal (if any) mailing costs. The Department estimates no capital</w:t>
      </w:r>
      <w:r w:rsidR="00A542CC">
        <w:t>, start-up</w:t>
      </w:r>
      <w:r w:rsidR="00B77732">
        <w:t xml:space="preserve">, operation, or maintenance costs </w:t>
      </w:r>
      <w:r w:rsidR="005838C0">
        <w:t xml:space="preserve">with this </w:t>
      </w:r>
      <w:r w:rsidR="00B77732">
        <w:t xml:space="preserve">information </w:t>
      </w:r>
      <w:r w:rsidR="005838C0">
        <w:t>collection.</w:t>
      </w:r>
    </w:p>
    <w:p w:rsidR="0016760D" w:rsidRPr="004D07BB" w:rsidP="00F42614" w14:paraId="3971755B" w14:textId="3B84D4BE">
      <w:pPr>
        <w:pStyle w:val="Heading2"/>
      </w:pPr>
      <w:r w:rsidRPr="004D07B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4D07BB">
        <w:t>expense</w:t>
      </w:r>
      <w:r w:rsidRPr="004D07BB">
        <w:t xml:space="preserve"> that would not have been incurred without this collection of information. Agencies may also aggregate cost estimates from Items 12, 13, and 14 in a single table.</w:t>
      </w:r>
    </w:p>
    <w:p w:rsidR="00505BF1" w:rsidRPr="004D07BB" w:rsidP="00505BF1" w14:paraId="35C08B3C" w14:textId="77777777">
      <w:pPr>
        <w:widowControl/>
        <w:spacing w:before="0" w:after="240"/>
        <w:rPr>
          <w:bCs/>
        </w:rPr>
      </w:pPr>
      <w:r w:rsidRPr="004D07BB">
        <w:rPr>
          <w:bCs/>
        </w:rPr>
        <w:t>This information collection does not result in annualized costs to the federal government.</w:t>
      </w:r>
    </w:p>
    <w:p w:rsidR="0016760D" w:rsidP="00F42614" w14:paraId="093C42C9" w14:textId="4DF609CB">
      <w:pPr>
        <w:pStyle w:val="Heading2"/>
      </w:pPr>
      <w:r w:rsidRPr="004D07BB">
        <w:t xml:space="preserve">Explain the reasons for any program changes or adjustments reported </w:t>
      </w:r>
      <w:r w:rsidR="00D4775C">
        <w:t>on the burden worksheet.</w:t>
      </w:r>
    </w:p>
    <w:p w:rsidR="007561BD" w:rsidP="007561BD" w14:paraId="4E68308C" w14:textId="4809E7D4">
      <w:r w:rsidRPr="007561BD">
        <w:rPr>
          <w:b/>
          <w:bCs/>
        </w:rPr>
        <w:t>Respondents:</w:t>
      </w:r>
      <w:r>
        <w:t xml:space="preserve"> The number of respondents increased from 1,727 to 2,090 for additional labor classifications and supplemental wage determinations requests under the Inflation Reduction Act (IRA). This increase in respondents is due to the Department using actual request data from the IRA program. In the previous ICR, because the IRA was a new program the Department had to estimate the number of respondents for this program based on a related program, i.e., Davis-Bacon Act and its Related Acts. </w:t>
      </w:r>
    </w:p>
    <w:p w:rsidR="007561BD" w:rsidP="007561BD" w14:paraId="492CC16C" w14:textId="77777777">
      <w:r w:rsidRPr="007561BD">
        <w:rPr>
          <w:b/>
          <w:bCs/>
        </w:rPr>
        <w:t>Responses:</w:t>
      </w:r>
      <w:r>
        <w:t xml:space="preserve"> The number of responses increased from 1,727 to 2,090 due to an increase in respondents.</w:t>
      </w:r>
    </w:p>
    <w:p w:rsidR="007561BD" w:rsidP="007561BD" w14:paraId="3F92CF98" w14:textId="77777777">
      <w:r w:rsidRPr="007561BD">
        <w:rPr>
          <w:b/>
          <w:bCs/>
        </w:rPr>
        <w:t>Burden Hours:</w:t>
      </w:r>
      <w:r>
        <w:t xml:space="preserve"> The total number of burden hours increased from 432 hours to 522.5 </w:t>
      </w:r>
      <w:r>
        <w:t>hours also</w:t>
      </w:r>
      <w:r>
        <w:t xml:space="preserve"> due to the increase in respondents.</w:t>
      </w:r>
    </w:p>
    <w:p w:rsidR="007561BD" w:rsidP="007561BD" w14:paraId="7E32D840" w14:textId="77777777"/>
    <w:p w:rsidR="007561BD" w:rsidP="009845D0" w14:paraId="1DE4A819" w14:textId="10131373">
      <w:pPr>
        <w:spacing w:after="240"/>
      </w:pPr>
      <w:r w:rsidRPr="007561BD">
        <w:rPr>
          <w:b/>
          <w:bCs/>
        </w:rPr>
        <w:t>Costs to Respondents or Recordkeepers:</w:t>
      </w:r>
      <w:r>
        <w:t xml:space="preserve">  There are no costs associated with SS-A Item</w:t>
      </w:r>
      <w:r w:rsidR="00CB4216">
        <w:t xml:space="preserve"> 13.</w:t>
      </w:r>
      <w:r>
        <w:t xml:space="preserve"> </w:t>
      </w:r>
    </w:p>
    <w:p w:rsidR="0016760D" w:rsidRPr="004D07BB" w:rsidP="00980DD2" w14:paraId="3E7E723D" w14:textId="7073A52D">
      <w:pPr>
        <w:pStyle w:val="Heading2"/>
      </w:pPr>
      <w:r w:rsidRPr="004D07B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760D" w:rsidRPr="004D07BB" w:rsidP="00F42614" w14:paraId="13F176EA" w14:textId="77777777">
      <w:pPr>
        <w:spacing w:before="0" w:after="240"/>
        <w:rPr>
          <w:b/>
          <w:bCs/>
        </w:rPr>
      </w:pPr>
      <w:r w:rsidRPr="004D07BB">
        <w:rPr>
          <w:bCs/>
        </w:rPr>
        <w:t xml:space="preserve">The </w:t>
      </w:r>
      <w:r w:rsidRPr="004D07BB" w:rsidR="002C622D">
        <w:rPr>
          <w:bCs/>
        </w:rPr>
        <w:t>Department does not plan to publish results of this information collection</w:t>
      </w:r>
      <w:r w:rsidRPr="004D07BB">
        <w:rPr>
          <w:bCs/>
        </w:rPr>
        <w:t>.</w:t>
      </w:r>
    </w:p>
    <w:p w:rsidR="0016760D" w:rsidRPr="004D07BB" w:rsidP="00F42614" w14:paraId="316B9FF0" w14:textId="4FB6283E">
      <w:pPr>
        <w:pStyle w:val="Heading2"/>
      </w:pPr>
      <w:r w:rsidRPr="004D07BB">
        <w:t>If seeking approval to not display the expiration date for OMB approval of the information collection, explain the reasons that display would be inappropriate.</w:t>
      </w:r>
    </w:p>
    <w:p w:rsidR="00705911" w:rsidRPr="004D07BB" w:rsidP="00F42614" w14:paraId="08E3851F" w14:textId="5FDF3C03">
      <w:pPr>
        <w:widowControl/>
        <w:spacing w:before="0" w:after="240"/>
        <w:rPr>
          <w:b/>
          <w:bCs/>
        </w:rPr>
      </w:pPr>
      <w:r>
        <w:t>The Department</w:t>
      </w:r>
      <w:r w:rsidRPr="004D07BB">
        <w:t xml:space="preserve"> </w:t>
      </w:r>
      <w:r w:rsidRPr="004D07BB" w:rsidR="0016760D">
        <w:t xml:space="preserve">is not requesting an exception to the requirement to display the expiration date on this information collection. </w:t>
      </w:r>
    </w:p>
    <w:p w:rsidR="0016760D" w:rsidRPr="004D07BB" w:rsidP="00F42614" w14:paraId="1B769BF4" w14:textId="0C552C1D">
      <w:pPr>
        <w:pStyle w:val="Heading2"/>
      </w:pPr>
      <w:r w:rsidRPr="004D07BB">
        <w:t>Explain each exception to the</w:t>
      </w:r>
      <w:r w:rsidR="0070591C">
        <w:t xml:space="preserve"> topics of</w:t>
      </w:r>
      <w:r w:rsidR="00AD470D">
        <w:t xml:space="preserve"> the</w:t>
      </w:r>
      <w:r w:rsidRPr="004D07BB">
        <w:t xml:space="preserve"> certification statement </w:t>
      </w:r>
      <w:r w:rsidR="00AD470D">
        <w:t xml:space="preserve">identified in “Certification for Paperwork Reduction Act </w:t>
      </w:r>
      <w:r w:rsidR="006F6A89">
        <w:t>Submissions.”</w:t>
      </w:r>
      <w:r w:rsidRPr="004D07BB">
        <w:t>.</w:t>
      </w:r>
    </w:p>
    <w:p w:rsidR="0016760D" w:rsidRPr="004D07BB" w:rsidP="00F42614" w14:paraId="3049A121" w14:textId="3DC08E55">
      <w:pPr>
        <w:spacing w:before="0" w:after="240"/>
        <w:rPr>
          <w:bCs/>
        </w:rPr>
      </w:pPr>
      <w:r>
        <w:rPr>
          <w:bCs/>
        </w:rPr>
        <w:t>The Department</w:t>
      </w:r>
      <w:r w:rsidRPr="004D07BB">
        <w:rPr>
          <w:bCs/>
        </w:rPr>
        <w:t xml:space="preserve"> is not requesting an exception to the certification requirements for these information collections.</w:t>
      </w:r>
    </w:p>
    <w:p w:rsidR="001B04D8" w:rsidP="001B04D8" w14:paraId="1DBFBDF3" w14:textId="6ED223C5">
      <w:pPr>
        <w:pStyle w:val="Heading1"/>
      </w:pPr>
      <w:r>
        <w:t>PART</w:t>
      </w:r>
      <w:r w:rsidR="00804B7C">
        <w:t xml:space="preserve"> </w:t>
      </w:r>
      <w:r w:rsidRPr="00AC0636">
        <w:t>B. COLLECTIONS OF INFORMATON EMPLOYING STATISTICAL METHODS.</w:t>
      </w:r>
    </w:p>
    <w:p w:rsidR="000F551A" w:rsidRPr="004D07BB" w:rsidP="008B4848" w14:paraId="78078EFB" w14:textId="6036988F">
      <w:pPr>
        <w:suppressAutoHyphens/>
        <w:jc w:val="both"/>
      </w:pPr>
      <w:r>
        <w:t>This information collection does not employ statistical methods.</w:t>
      </w:r>
    </w:p>
    <w:sectPr w:rsidSect="00A078B9">
      <w:headerReference w:type="even" r:id="rId15"/>
      <w:headerReference w:type="default" r:id="rId16"/>
      <w:footerReference w:type="even" r:id="rId17"/>
      <w:footerReference w:type="default" r:id="rId18"/>
      <w:headerReference w:type="first" r:id="rId19"/>
      <w:footerReference w:type="first" r:id="rId20"/>
      <w:pgSz w:w="12240" w:h="15840"/>
      <w:pgMar w:top="1382" w:right="1310" w:bottom="1152" w:left="141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E56B0" w14:paraId="68396288" w14:textId="77777777">
      <w:r>
        <w:separator/>
      </w:r>
    </w:p>
  </w:endnote>
  <w:endnote w:type="continuationSeparator" w:id="1">
    <w:p w:rsidR="00CE56B0" w14:paraId="35EDDC93" w14:textId="77777777">
      <w:r>
        <w:continuationSeparator/>
      </w:r>
    </w:p>
  </w:endnote>
  <w:endnote w:type="continuationNotice" w:id="2">
    <w:p w:rsidR="00CE56B0" w14:paraId="3C6988C8"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D68" w14:paraId="1527C6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8AC" w:rsidRPr="009B5909" w:rsidP="009B5909" w14:paraId="530FA88C" w14:textId="0B19DA6C">
    <w:pPr>
      <w:pStyle w:val="Footer"/>
      <w:tabs>
        <w:tab w:val="clear" w:pos="4320"/>
        <w:tab w:val="center" w:pos="5040"/>
      </w:tabs>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58926154"/>
      <w:docPartObj>
        <w:docPartGallery w:val="Page Numbers (Bottom of Page)"/>
        <w:docPartUnique/>
      </w:docPartObj>
    </w:sdtPr>
    <w:sdtEndPr>
      <w:rPr>
        <w:noProof/>
      </w:rPr>
    </w:sdtEndPr>
    <w:sdtContent>
      <w:p w:rsidR="00133272" w14:paraId="6037F08E" w14:textId="54FE80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23A79" w14:paraId="3057B5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56B0" w14:paraId="66406BC3" w14:textId="77777777">
      <w:r>
        <w:separator/>
      </w:r>
    </w:p>
  </w:footnote>
  <w:footnote w:type="continuationSeparator" w:id="1">
    <w:p w:rsidR="00CE56B0" w14:paraId="69D0223E" w14:textId="77777777">
      <w:r>
        <w:continuationSeparator/>
      </w:r>
    </w:p>
  </w:footnote>
  <w:footnote w:type="continuationNotice" w:id="2">
    <w:p w:rsidR="00CE56B0" w14:paraId="5AF659EF" w14:textId="77777777">
      <w:pPr>
        <w:spacing w:before="0"/>
      </w:pPr>
    </w:p>
  </w:footnote>
  <w:footnote w:id="3">
    <w:p w:rsidR="0082068E" w:rsidRPr="006940E7" w:rsidP="006940E7" w14:paraId="27355982" w14:textId="01993054">
      <w:pPr>
        <w:pStyle w:val="FootnoteText"/>
        <w:rPr>
          <w:sz w:val="24"/>
          <w:szCs w:val="24"/>
        </w:rPr>
      </w:pPr>
      <w:r w:rsidRPr="006940E7">
        <w:rPr>
          <w:rStyle w:val="FootnoteReference"/>
          <w:sz w:val="24"/>
          <w:szCs w:val="24"/>
        </w:rPr>
        <w:footnoteRef/>
      </w:r>
      <w:r w:rsidRPr="006940E7">
        <w:rPr>
          <w:sz w:val="24"/>
          <w:szCs w:val="24"/>
        </w:rPr>
        <w:t xml:space="preserve"> </w:t>
      </w:r>
      <w:r w:rsidRPr="006940E7" w:rsidR="001765F7">
        <w:rPr>
          <w:sz w:val="24"/>
          <w:szCs w:val="24"/>
        </w:rPr>
        <w:t xml:space="preserve">Treasury published </w:t>
      </w:r>
      <w:r w:rsidR="00B94E0A">
        <w:rPr>
          <w:sz w:val="24"/>
          <w:szCs w:val="24"/>
        </w:rPr>
        <w:t>a notice of initial</w:t>
      </w:r>
      <w:r w:rsidRPr="006940E7" w:rsidR="001765F7">
        <w:rPr>
          <w:sz w:val="24"/>
          <w:szCs w:val="24"/>
        </w:rPr>
        <w:t xml:space="preserve"> guidance in the Federal Register on November 30, 2022 (</w:t>
      </w:r>
      <w:hyperlink r:id="rId1" w:history="1">
        <w:r w:rsidRPr="006907AD" w:rsidR="001765F7">
          <w:rPr>
            <w:rStyle w:val="Hyperlink"/>
            <w:sz w:val="24"/>
            <w:szCs w:val="24"/>
          </w:rPr>
          <w:t>87 FR 73580</w:t>
        </w:r>
      </w:hyperlink>
      <w:r w:rsidRPr="006940E7" w:rsidR="001765F7">
        <w:rPr>
          <w:sz w:val="24"/>
          <w:szCs w:val="24"/>
        </w:rPr>
        <w:t>)</w:t>
      </w:r>
      <w:r w:rsidRPr="006940E7">
        <w:rPr>
          <w:sz w:val="24"/>
          <w:szCs w:val="24"/>
        </w:rPr>
        <w:t>.</w:t>
      </w:r>
    </w:p>
  </w:footnote>
  <w:footnote w:id="4">
    <w:p w:rsidR="000B034C" w:rsidRPr="00894F74" w:rsidP="000B034C" w14:paraId="3458870E" w14:textId="2C3D8EE1">
      <w:pPr>
        <w:pStyle w:val="FootnoteText"/>
        <w:rPr>
          <w:sz w:val="22"/>
          <w:szCs w:val="22"/>
        </w:rPr>
      </w:pPr>
      <w:r w:rsidRPr="00894F74">
        <w:rPr>
          <w:rStyle w:val="FootnoteReference"/>
          <w:sz w:val="22"/>
          <w:szCs w:val="22"/>
        </w:rPr>
        <w:footnoteRef/>
      </w:r>
      <w:r w:rsidRPr="00894F74">
        <w:rPr>
          <w:i/>
          <w:iCs/>
          <w:sz w:val="22"/>
          <w:szCs w:val="22"/>
        </w:rPr>
        <w:t xml:space="preserve"> </w:t>
      </w:r>
      <w:hyperlink r:id="rId2" w:history="1">
        <w:r w:rsidR="00BD3128">
          <w:rPr>
            <w:rStyle w:val="Hyperlink"/>
            <w:i/>
            <w:iCs/>
            <w:sz w:val="22"/>
            <w:szCs w:val="22"/>
          </w:rPr>
          <w:t>The Employment Situation — March 2026</w:t>
        </w:r>
      </w:hyperlink>
      <w:r w:rsidRPr="00894F74">
        <w:rPr>
          <w:sz w:val="22"/>
          <w:szCs w:val="22"/>
        </w:rPr>
        <w:t>, U.S. Department of Labor, Bureau of Labor Statistics, Table B-3</w:t>
      </w:r>
      <w:r w:rsidR="00C4079E">
        <w:rPr>
          <w:sz w:val="22"/>
          <w:szCs w:val="22"/>
        </w:rPr>
        <w:t xml:space="preserve">. </w:t>
      </w:r>
      <w:r w:rsidRPr="00C4079E" w:rsidR="00C4079E">
        <w:rPr>
          <w:sz w:val="22"/>
          <w:szCs w:val="22"/>
        </w:rPr>
        <w:t>WHD used the most recent</w:t>
      </w:r>
      <w:r w:rsidRPr="00C4079E" w:rsidR="00C4079E">
        <w:rPr>
          <w:i/>
          <w:iCs/>
          <w:sz w:val="22"/>
          <w:szCs w:val="22"/>
        </w:rPr>
        <w:t xml:space="preserve"> final</w:t>
      </w:r>
      <w:r w:rsidRPr="00C4079E" w:rsidR="00C4079E">
        <w:rPr>
          <w:sz w:val="22"/>
          <w:szCs w:val="22"/>
        </w:rPr>
        <w:t xml:space="preserve"> data from the “Employment Situation, March 2026,” i.e., January 2026 data. The March 2026 edition only provides </w:t>
      </w:r>
      <w:r w:rsidRPr="00C4079E" w:rsidR="00C4079E">
        <w:rPr>
          <w:i/>
          <w:iCs/>
          <w:sz w:val="22"/>
          <w:szCs w:val="22"/>
        </w:rPr>
        <w:t>projected</w:t>
      </w:r>
      <w:r w:rsidRPr="00C4079E" w:rsidR="00C4079E">
        <w:rPr>
          <w:sz w:val="22"/>
          <w:szCs w:val="22"/>
        </w:rPr>
        <w:t xml:space="preserve"> data for February and March 2026. </w:t>
      </w:r>
      <w:r w:rsidRPr="00894F74">
        <w:rPr>
          <w:sz w:val="22"/>
          <w:szCs w:val="22"/>
        </w:rPr>
        <w:t>(https://www.bls.gov/news.release/archives/empsit_</w:t>
      </w:r>
      <w:r w:rsidRPr="00E550C9" w:rsidR="00E550C9">
        <w:rPr>
          <w:sz w:val="22"/>
          <w:szCs w:val="22"/>
        </w:rPr>
        <w:t>04032026</w:t>
      </w:r>
      <w:r w:rsidRPr="00894F74">
        <w:rPr>
          <w:sz w:val="22"/>
          <w:szCs w:val="22"/>
        </w:rPr>
        <w:t>.pdf).</w:t>
      </w:r>
    </w:p>
  </w:footnote>
  <w:footnote w:id="5">
    <w:p w:rsidR="000B034C" w:rsidRPr="00067D06" w:rsidP="000B034C" w14:paraId="4341E22A" w14:textId="44EA5988">
      <w:pPr>
        <w:pStyle w:val="FootnoteText"/>
        <w:rPr>
          <w:sz w:val="24"/>
          <w:szCs w:val="24"/>
        </w:rPr>
      </w:pPr>
      <w:r w:rsidRPr="00894F74">
        <w:rPr>
          <w:rStyle w:val="FootnoteReference"/>
          <w:sz w:val="22"/>
          <w:szCs w:val="22"/>
        </w:rPr>
        <w:footnoteRef/>
      </w:r>
      <w:r w:rsidRPr="00894F74">
        <w:rPr>
          <w:sz w:val="22"/>
          <w:szCs w:val="22"/>
        </w:rPr>
        <w:t xml:space="preserve"> </w:t>
      </w:r>
      <w:hyperlink r:id="rId3" w:history="1">
        <w:r w:rsidRPr="00AD1B8F">
          <w:rPr>
            <w:rStyle w:val="Hyperlink"/>
            <w:i/>
            <w:iCs/>
            <w:sz w:val="22"/>
            <w:szCs w:val="22"/>
          </w:rPr>
          <w:t>Employer Costs for Employee Compensation</w:t>
        </w:r>
      </w:hyperlink>
      <w:r w:rsidRPr="00894F74">
        <w:rPr>
          <w:i/>
          <w:iCs/>
          <w:sz w:val="22"/>
          <w:szCs w:val="22"/>
        </w:rPr>
        <w:t xml:space="preserve">, </w:t>
      </w:r>
      <w:r w:rsidR="00936BB2">
        <w:rPr>
          <w:i/>
          <w:iCs/>
          <w:sz w:val="22"/>
          <w:szCs w:val="22"/>
        </w:rPr>
        <w:t>March 2025</w:t>
      </w:r>
      <w:r w:rsidR="00956636">
        <w:rPr>
          <w:i/>
          <w:iCs/>
          <w:sz w:val="22"/>
          <w:szCs w:val="22"/>
        </w:rPr>
        <w:t>–</w:t>
      </w:r>
      <w:r w:rsidR="00936BB2">
        <w:rPr>
          <w:i/>
          <w:iCs/>
          <w:sz w:val="22"/>
          <w:szCs w:val="22"/>
        </w:rPr>
        <w:t>December 2025</w:t>
      </w:r>
      <w:r w:rsidRPr="00894F74">
        <w:rPr>
          <w:sz w:val="22"/>
          <w:szCs w:val="22"/>
        </w:rPr>
        <w:t>, Table 1, quarterly total benefit private industry average, U.S. Department of Labor, Bureau of Labor Statistics (https://www.bls.gov/bls/news-release/ecec.htm#current)</w:t>
      </w:r>
    </w:p>
  </w:footnote>
  <w:footnote w:id="6">
    <w:p w:rsidR="00B540C0" w:rsidP="00B540C0" w14:paraId="63BA8DD9" w14:textId="77777777">
      <w:pPr>
        <w:pStyle w:val="FootnoteText"/>
      </w:pPr>
      <w:r>
        <w:rPr>
          <w:rStyle w:val="FootnoteReference"/>
        </w:rPr>
        <w:footnoteRef/>
      </w:r>
      <w:r>
        <w:t xml:space="preserve"> To estimate the requests for FY 2026, the Department calculated as follows: </w:t>
      </w:r>
    </w:p>
    <w:p w:rsidR="00B540C0" w:rsidP="00B540C0" w14:paraId="06E0A2C4" w14:textId="77777777">
      <w:pPr>
        <w:pStyle w:val="FootnoteText"/>
      </w:pPr>
      <w:r>
        <w:t xml:space="preserve">October 1, </w:t>
      </w:r>
      <w:r>
        <w:t xml:space="preserve">2025 to May 4, 2025 = 216 days; 27 requests ÷ 216 = 0.125 requests/day. </w:t>
      </w:r>
    </w:p>
    <w:p w:rsidR="00B540C0" w:rsidP="00B540C0" w14:paraId="72D0E003" w14:textId="77777777">
      <w:pPr>
        <w:pStyle w:val="FootnoteText"/>
      </w:pPr>
      <w:r>
        <w:t xml:space="preserve">October 1, 2025 to September 30, 2026 = 365 days. </w:t>
      </w:r>
    </w:p>
    <w:p w:rsidR="00B540C0" w:rsidP="00B540C0" w14:paraId="522ED6BD" w14:textId="2D6B73E7">
      <w:pPr>
        <w:pStyle w:val="FootnoteText"/>
      </w:pPr>
      <w:r>
        <w:t>0.125 requests * 365 days ≈ 46 requests</w:t>
      </w:r>
    </w:p>
    <w:p w:rsidR="00B540C0" w:rsidP="00B540C0" w14:paraId="69F0F00B"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D68" w14:paraId="29BBC1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8B9" w:rsidRPr="00F27916" w:rsidP="00A078B9" w14:paraId="3E53B1DF" w14:textId="77777777">
    <w:pPr>
      <w:spacing w:before="0"/>
    </w:pPr>
    <w:r w:rsidRPr="00F27916">
      <w:t>Inflation Reduction Act Wage Rates and Wage Determinations</w:t>
    </w:r>
  </w:p>
  <w:p w:rsidR="00A078B9" w:rsidRPr="00F27916" w:rsidP="00A078B9" w14:paraId="2BDB9406" w14:textId="77777777">
    <w:pPr>
      <w:widowControl/>
      <w:spacing w:before="0"/>
      <w:outlineLvl w:val="0"/>
    </w:pPr>
    <w:r w:rsidRPr="00F27916">
      <w:t>OMB Control Number: 1235-0034</w:t>
    </w:r>
  </w:p>
  <w:p w:rsidR="00A078B9" w:rsidRPr="00F27916" w:rsidP="00A078B9" w14:paraId="21CA861E" w14:textId="77777777">
    <w:pPr>
      <w:widowControl/>
      <w:spacing w:before="0"/>
      <w:outlineLvl w:val="0"/>
    </w:pPr>
    <w:r>
      <w:t xml:space="preserve">OMB </w:t>
    </w:r>
    <w:r w:rsidRPr="00F27916">
      <w:t xml:space="preserve">Expiration </w:t>
    </w:r>
    <w:r>
      <w:t xml:space="preserve">Date: </w:t>
    </w:r>
    <w:r w:rsidRPr="00F27916">
      <w:t>0</w:t>
    </w:r>
    <w:r>
      <w:t>5/31</w:t>
    </w:r>
    <w:r w:rsidRPr="00F27916">
      <w:t>/2026</w:t>
    </w:r>
  </w:p>
  <w:p w:rsidR="00647D81" w:rsidRPr="00647D81" w:rsidP="00647D81" w14:paraId="02327240" w14:textId="7550F09E">
    <w:pPr>
      <w:widowControl/>
      <w:spacing w:before="0"/>
      <w:jc w:val="center"/>
      <w:outlineLvl w:val="0"/>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916" w:rsidRPr="00F27916" w:rsidP="00AA4245" w14:paraId="088AFB4E" w14:textId="59094307">
    <w:pPr>
      <w:spacing w:before="0"/>
    </w:pPr>
    <w:r w:rsidRPr="00F27916">
      <w:t>Inflation Reduction Act Wage Rates and Wage Determinations</w:t>
    </w:r>
  </w:p>
  <w:p w:rsidR="00F27916" w:rsidRPr="00F27916" w:rsidP="00AA4245" w14:paraId="56D7833A" w14:textId="77777777">
    <w:pPr>
      <w:widowControl/>
      <w:spacing w:before="0"/>
      <w:outlineLvl w:val="0"/>
    </w:pPr>
    <w:r w:rsidRPr="00F27916">
      <w:t>OMB Control Number: 1235-0034</w:t>
    </w:r>
  </w:p>
  <w:p w:rsidR="00AA0165" w:rsidRPr="00F27916" w:rsidP="00AA4245" w14:paraId="0B397563" w14:textId="44ADF87C">
    <w:pPr>
      <w:widowControl/>
      <w:spacing w:before="0"/>
      <w:outlineLvl w:val="0"/>
    </w:pPr>
    <w:r>
      <w:t xml:space="preserve">OMB </w:t>
    </w:r>
    <w:r w:rsidRPr="00F27916">
      <w:t xml:space="preserve">Expiration </w:t>
    </w:r>
    <w:r>
      <w:t xml:space="preserve">Date: </w:t>
    </w:r>
    <w:r w:rsidRPr="00F27916">
      <w:t>0</w:t>
    </w:r>
    <w:r>
      <w:t>5/31</w:t>
    </w:r>
    <w:r w:rsidRPr="00F27916">
      <w:t>/2026</w:t>
    </w:r>
  </w:p>
  <w:p w:rsidR="008E57DE" w:rsidRPr="008E57DE" w:rsidP="008E57DE" w14:paraId="7349A658" w14:textId="77777777">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234B8A8"/>
    <w:lvl w:ilvl="0">
      <w:start w:val="1"/>
      <w:numFmt w:val="decimal"/>
      <w:lvlText w:val="%1."/>
      <w:lvlJc w:val="left"/>
      <w:pPr>
        <w:tabs>
          <w:tab w:val="num" w:pos="1800"/>
        </w:tabs>
        <w:ind w:left="1800" w:hanging="360"/>
      </w:pPr>
    </w:lvl>
  </w:abstractNum>
  <w:abstractNum w:abstractNumId="1">
    <w:nsid w:val="FFFFFF7D"/>
    <w:multiLevelType w:val="singleLevel"/>
    <w:tmpl w:val="09185710"/>
    <w:lvl w:ilvl="0">
      <w:start w:val="1"/>
      <w:numFmt w:val="decimal"/>
      <w:lvlText w:val="%1."/>
      <w:lvlJc w:val="left"/>
      <w:pPr>
        <w:tabs>
          <w:tab w:val="num" w:pos="1440"/>
        </w:tabs>
        <w:ind w:left="1440" w:hanging="360"/>
      </w:pPr>
    </w:lvl>
  </w:abstractNum>
  <w:abstractNum w:abstractNumId="2">
    <w:nsid w:val="FFFFFF7E"/>
    <w:multiLevelType w:val="singleLevel"/>
    <w:tmpl w:val="D76610C0"/>
    <w:lvl w:ilvl="0">
      <w:start w:val="1"/>
      <w:numFmt w:val="decimal"/>
      <w:lvlText w:val="%1."/>
      <w:lvlJc w:val="left"/>
      <w:pPr>
        <w:tabs>
          <w:tab w:val="num" w:pos="1080"/>
        </w:tabs>
        <w:ind w:left="1080" w:hanging="360"/>
      </w:pPr>
    </w:lvl>
  </w:abstractNum>
  <w:abstractNum w:abstractNumId="3">
    <w:nsid w:val="FFFFFF7F"/>
    <w:multiLevelType w:val="singleLevel"/>
    <w:tmpl w:val="22F09A5A"/>
    <w:lvl w:ilvl="0">
      <w:start w:val="1"/>
      <w:numFmt w:val="decimal"/>
      <w:lvlText w:val="%1."/>
      <w:lvlJc w:val="left"/>
      <w:pPr>
        <w:tabs>
          <w:tab w:val="num" w:pos="720"/>
        </w:tabs>
        <w:ind w:left="720" w:hanging="360"/>
      </w:pPr>
    </w:lvl>
  </w:abstractNum>
  <w:abstractNum w:abstractNumId="4">
    <w:nsid w:val="FFFFFF80"/>
    <w:multiLevelType w:val="singleLevel"/>
    <w:tmpl w:val="D1FAE9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72A93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CA30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B808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A4A4BA"/>
    <w:lvl w:ilvl="0">
      <w:start w:val="1"/>
      <w:numFmt w:val="decimal"/>
      <w:lvlText w:val="%1."/>
      <w:lvlJc w:val="left"/>
      <w:pPr>
        <w:tabs>
          <w:tab w:val="num" w:pos="360"/>
        </w:tabs>
        <w:ind w:left="360" w:hanging="360"/>
      </w:pPr>
    </w:lvl>
  </w:abstractNum>
  <w:abstractNum w:abstractNumId="9">
    <w:nsid w:val="FFFFFF89"/>
    <w:multiLevelType w:val="singleLevel"/>
    <w:tmpl w:val="2F82D574"/>
    <w:lvl w:ilvl="0">
      <w:start w:val="1"/>
      <w:numFmt w:val="bullet"/>
      <w:lvlText w:val=""/>
      <w:lvlJc w:val="left"/>
      <w:pPr>
        <w:tabs>
          <w:tab w:val="num" w:pos="360"/>
        </w:tabs>
        <w:ind w:left="360" w:hanging="360"/>
      </w:pPr>
      <w:rPr>
        <w:rFonts w:ascii="Symbol" w:hAnsi="Symbol" w:hint="default"/>
      </w:rPr>
    </w:lvl>
  </w:abstractNum>
  <w:abstractNum w:abstractNumId="10">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131E24F3"/>
    <w:multiLevelType w:val="hybridMultilevel"/>
    <w:tmpl w:val="8CAE8062"/>
    <w:lvl w:ilvl="0">
      <w:start w:val="1"/>
      <w:numFmt w:val="lowerRoman"/>
      <w:pStyle w:val="Style19"/>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7F95D53"/>
    <w:multiLevelType w:val="hybridMultilevel"/>
    <w:tmpl w:val="D5FE2B80"/>
    <w:lvl w:ilvl="0">
      <w:start w:val="1"/>
      <w:numFmt w:val="upperRoman"/>
      <w:pStyle w:val="Style16"/>
      <w:lvlText w:val="%1."/>
      <w:lvlJc w:val="right"/>
      <w:pPr>
        <w:ind w:left="806" w:hanging="360"/>
      </w:p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
    <w:nsid w:val="284770BF"/>
    <w:multiLevelType w:val="hybridMultilevel"/>
    <w:tmpl w:val="975C22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9F37EE"/>
    <w:multiLevelType w:val="hybridMultilevel"/>
    <w:tmpl w:val="AFF85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99110F"/>
    <w:multiLevelType w:val="hybridMultilevel"/>
    <w:tmpl w:val="EB40B0A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4567E5"/>
    <w:multiLevelType w:val="singleLevel"/>
    <w:tmpl w:val="4079D2E2"/>
    <w:lvl w:ilvl="0">
      <w:start w:val="0"/>
      <w:numFmt w:val="bullet"/>
      <w:lvlText w:val="·"/>
      <w:lvlJc w:val="left"/>
      <w:pPr>
        <w:tabs>
          <w:tab w:val="num" w:pos="1512"/>
        </w:tabs>
        <w:ind w:left="1512" w:hanging="432"/>
      </w:pPr>
      <w:rPr>
        <w:rFonts w:ascii="Symbol" w:hAnsi="Symbol" w:cs="Symbol" w:hint="default"/>
        <w:color w:val="000000"/>
      </w:rPr>
    </w:lvl>
  </w:abstractNum>
  <w:abstractNum w:abstractNumId="17">
    <w:nsid w:val="40BF1699"/>
    <w:multiLevelType w:val="hybridMultilevel"/>
    <w:tmpl w:val="232A8D52"/>
    <w:lvl w:ilvl="0">
      <w:start w:val="1"/>
      <w:numFmt w:val="upperLetter"/>
      <w:pStyle w:val="Heading3"/>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D5D314F"/>
    <w:multiLevelType w:val="hybridMultilevel"/>
    <w:tmpl w:val="504601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20">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21">
    <w:nsid w:val="535E0DB5"/>
    <w:multiLevelType w:val="hybridMultilevel"/>
    <w:tmpl w:val="F5F41C9C"/>
    <w:lvl w:ilvl="0">
      <w:start w:val="1"/>
      <w:numFmt w:val="decimal"/>
      <w:pStyle w:val="Style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E6BF09"/>
    <w:multiLevelType w:val="singleLevel"/>
    <w:tmpl w:val="2FD95B7B"/>
    <w:lvl w:ilvl="0">
      <w:start w:val="0"/>
      <w:numFmt w:val="bullet"/>
      <w:lvlText w:val="·"/>
      <w:lvlJc w:val="left"/>
      <w:pPr>
        <w:tabs>
          <w:tab w:val="num" w:pos="1512"/>
        </w:tabs>
        <w:ind w:left="1512" w:hanging="432"/>
      </w:pPr>
      <w:rPr>
        <w:rFonts w:ascii="Symbol" w:hAnsi="Symbol" w:cs="Symbol" w:hint="default"/>
        <w:color w:val="000000"/>
      </w:rPr>
    </w:lvl>
  </w:abstractNum>
  <w:abstractNum w:abstractNumId="23">
    <w:nsid w:val="5A57141D"/>
    <w:multiLevelType w:val="hybridMultilevel"/>
    <w:tmpl w:val="A20AD390"/>
    <w:lvl w:ilvl="0">
      <w:start w:val="1"/>
      <w:numFmt w:val="decimal"/>
      <w:pStyle w:val="Style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F883449"/>
    <w:multiLevelType w:val="hybridMultilevel"/>
    <w:tmpl w:val="1A7663D6"/>
    <w:lvl w:ilvl="0">
      <w:start w:val="1"/>
      <w:numFmt w:val="decimal"/>
      <w:pStyle w:val="Style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363E9D"/>
    <w:multiLevelType w:val="singleLevel"/>
    <w:tmpl w:val="77B1DDFE"/>
    <w:lvl w:ilvl="0">
      <w:start w:val="0"/>
      <w:numFmt w:val="bullet"/>
      <w:lvlText w:val="·"/>
      <w:lvlJc w:val="left"/>
      <w:pPr>
        <w:tabs>
          <w:tab w:val="num" w:pos="1512"/>
        </w:tabs>
        <w:ind w:left="1512" w:hanging="432"/>
      </w:pPr>
      <w:rPr>
        <w:rFonts w:ascii="Symbol" w:hAnsi="Symbol" w:cs="Symbol" w:hint="default"/>
        <w:color w:val="000000"/>
      </w:rPr>
    </w:lvl>
  </w:abstractNum>
  <w:abstractNum w:abstractNumId="26">
    <w:nsid w:val="654E3245"/>
    <w:multiLevelType w:val="hybridMultilevel"/>
    <w:tmpl w:val="4AF63B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8740A71"/>
    <w:multiLevelType w:val="hybridMultilevel"/>
    <w:tmpl w:val="C50CDB64"/>
    <w:lvl w:ilvl="0">
      <w:start w:val="1"/>
      <w:numFmt w:val="lowerRoman"/>
      <w:pStyle w:val="Heading4"/>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4D4911"/>
    <w:multiLevelType w:val="hybridMultilevel"/>
    <w:tmpl w:val="AF34D99E"/>
    <w:lvl w:ilvl="0">
      <w:start w:val="1"/>
      <w:numFmt w:val="lowerRoman"/>
      <w:pStyle w:val="Style15"/>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FEF711D"/>
    <w:multiLevelType w:val="hybridMultilevel"/>
    <w:tmpl w:val="3110ADD4"/>
    <w:lvl w:ilvl="0">
      <w:start w:val="1"/>
      <w:numFmt w:val="decimal"/>
      <w:pStyle w:val="Heading2"/>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926B24"/>
    <w:multiLevelType w:val="hybridMultilevel"/>
    <w:tmpl w:val="06D21AF8"/>
    <w:lvl w:ilvl="0">
      <w:start w:val="1"/>
      <w:numFmt w:val="decimal"/>
      <w:pStyle w:val="Style7"/>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13CB29"/>
    <w:multiLevelType w:val="singleLevel"/>
    <w:tmpl w:val="7868ADC6"/>
    <w:lvl w:ilvl="0">
      <w:start w:val="0"/>
      <w:numFmt w:val="bullet"/>
      <w:lvlText w:val="·"/>
      <w:lvlJc w:val="left"/>
      <w:pPr>
        <w:tabs>
          <w:tab w:val="num" w:pos="1512"/>
        </w:tabs>
        <w:ind w:left="1512" w:hanging="432"/>
      </w:pPr>
      <w:rPr>
        <w:rFonts w:ascii="Symbol" w:hAnsi="Symbol" w:cs="Symbol" w:hint="default"/>
        <w:color w:val="000000"/>
      </w:rPr>
    </w:lvl>
  </w:abstractNum>
  <w:num w:numId="1" w16cid:durableId="2122649244">
    <w:abstractNumId w:val="16"/>
  </w:num>
  <w:num w:numId="2" w16cid:durableId="1769809492">
    <w:abstractNumId w:val="22"/>
  </w:num>
  <w:num w:numId="3" w16cid:durableId="1561214705">
    <w:abstractNumId w:val="25"/>
  </w:num>
  <w:num w:numId="4" w16cid:durableId="1966617532">
    <w:abstractNumId w:val="31"/>
  </w:num>
  <w:num w:numId="5" w16cid:durableId="700134708">
    <w:abstractNumId w:val="19"/>
  </w:num>
  <w:num w:numId="6" w16cid:durableId="703405694">
    <w:abstractNumId w:val="20"/>
  </w:num>
  <w:num w:numId="7" w16cid:durableId="1675720346">
    <w:abstractNumId w:val="10"/>
  </w:num>
  <w:num w:numId="8" w16cid:durableId="869147416">
    <w:abstractNumId w:val="29"/>
  </w:num>
  <w:num w:numId="9" w16cid:durableId="1924948472">
    <w:abstractNumId w:val="17"/>
  </w:num>
  <w:num w:numId="10" w16cid:durableId="1195927657">
    <w:abstractNumId w:val="21"/>
  </w:num>
  <w:num w:numId="11" w16cid:durableId="717893653">
    <w:abstractNumId w:val="24"/>
  </w:num>
  <w:num w:numId="12" w16cid:durableId="1642495313">
    <w:abstractNumId w:val="23"/>
  </w:num>
  <w:num w:numId="13" w16cid:durableId="1682202479">
    <w:abstractNumId w:val="30"/>
  </w:num>
  <w:num w:numId="14" w16cid:durableId="1088186130">
    <w:abstractNumId w:val="28"/>
  </w:num>
  <w:num w:numId="15" w16cid:durableId="346295843">
    <w:abstractNumId w:val="12"/>
  </w:num>
  <w:num w:numId="16" w16cid:durableId="1574658106">
    <w:abstractNumId w:val="14"/>
  </w:num>
  <w:num w:numId="17" w16cid:durableId="1278020712">
    <w:abstractNumId w:val="27"/>
  </w:num>
  <w:num w:numId="18" w16cid:durableId="574123786">
    <w:abstractNumId w:val="11"/>
  </w:num>
  <w:num w:numId="19" w16cid:durableId="440341286">
    <w:abstractNumId w:val="9"/>
  </w:num>
  <w:num w:numId="20" w16cid:durableId="1256982316">
    <w:abstractNumId w:val="7"/>
  </w:num>
  <w:num w:numId="21" w16cid:durableId="910581699">
    <w:abstractNumId w:val="6"/>
  </w:num>
  <w:num w:numId="22" w16cid:durableId="1133058682">
    <w:abstractNumId w:val="5"/>
  </w:num>
  <w:num w:numId="23" w16cid:durableId="582490065">
    <w:abstractNumId w:val="4"/>
  </w:num>
  <w:num w:numId="24" w16cid:durableId="553009266">
    <w:abstractNumId w:val="8"/>
  </w:num>
  <w:num w:numId="25" w16cid:durableId="208761739">
    <w:abstractNumId w:val="3"/>
  </w:num>
  <w:num w:numId="26" w16cid:durableId="1360862623">
    <w:abstractNumId w:val="2"/>
  </w:num>
  <w:num w:numId="27" w16cid:durableId="302930895">
    <w:abstractNumId w:val="1"/>
  </w:num>
  <w:num w:numId="28" w16cid:durableId="399595325">
    <w:abstractNumId w:val="0"/>
  </w:num>
  <w:num w:numId="29" w16cid:durableId="1098987173">
    <w:abstractNumId w:val="13"/>
  </w:num>
  <w:num w:numId="30" w16cid:durableId="1844971138">
    <w:abstractNumId w:val="18"/>
  </w:num>
  <w:num w:numId="31" w16cid:durableId="264121968">
    <w:abstractNumId w:val="15"/>
  </w:num>
  <w:num w:numId="32" w16cid:durableId="135117990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isplayBackgroundShape/>
  <w:embedSystemFonts/>
  <w:proofState w:spelling="clean" w:grammar="clean"/>
  <w:stylePaneFormatFilter w:val="3704" w:allStyles="0" w:alternateStyleNames="0" w:clearFormatting="1" w:customStyles="0" w:directFormattingOnNumbering="1" w:directFormattingOnParagraphs="1" w:directFormattingOnRuns="1" w:directFormattingOnTables="0" w:headingStyles="0" w:latentStyles="1"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33"/>
    <w:rsid w:val="000005C6"/>
    <w:rsid w:val="00000F36"/>
    <w:rsid w:val="000011D8"/>
    <w:rsid w:val="00001DAE"/>
    <w:rsid w:val="00001EEE"/>
    <w:rsid w:val="0000318C"/>
    <w:rsid w:val="00003FBE"/>
    <w:rsid w:val="0000424D"/>
    <w:rsid w:val="00004263"/>
    <w:rsid w:val="000057C5"/>
    <w:rsid w:val="00006C07"/>
    <w:rsid w:val="00007345"/>
    <w:rsid w:val="00007AE7"/>
    <w:rsid w:val="00007BDC"/>
    <w:rsid w:val="0001066A"/>
    <w:rsid w:val="00011A06"/>
    <w:rsid w:val="00011D3D"/>
    <w:rsid w:val="00012034"/>
    <w:rsid w:val="00012F75"/>
    <w:rsid w:val="00013865"/>
    <w:rsid w:val="00013F1F"/>
    <w:rsid w:val="0001464F"/>
    <w:rsid w:val="000149A6"/>
    <w:rsid w:val="000154AB"/>
    <w:rsid w:val="00015C6E"/>
    <w:rsid w:val="00015C7C"/>
    <w:rsid w:val="0001656D"/>
    <w:rsid w:val="00017606"/>
    <w:rsid w:val="00017CC0"/>
    <w:rsid w:val="0002040A"/>
    <w:rsid w:val="000206BD"/>
    <w:rsid w:val="0002087B"/>
    <w:rsid w:val="000208FF"/>
    <w:rsid w:val="00021DD1"/>
    <w:rsid w:val="00022628"/>
    <w:rsid w:val="000237D1"/>
    <w:rsid w:val="0002455D"/>
    <w:rsid w:val="00024A14"/>
    <w:rsid w:val="00025A1A"/>
    <w:rsid w:val="00025FBA"/>
    <w:rsid w:val="00026909"/>
    <w:rsid w:val="0002696F"/>
    <w:rsid w:val="0002702E"/>
    <w:rsid w:val="000271E7"/>
    <w:rsid w:val="00027A10"/>
    <w:rsid w:val="00027CB5"/>
    <w:rsid w:val="0003016E"/>
    <w:rsid w:val="00031747"/>
    <w:rsid w:val="00032220"/>
    <w:rsid w:val="0003256C"/>
    <w:rsid w:val="00033B8D"/>
    <w:rsid w:val="0003487C"/>
    <w:rsid w:val="000362F3"/>
    <w:rsid w:val="00036754"/>
    <w:rsid w:val="00036DF8"/>
    <w:rsid w:val="00037525"/>
    <w:rsid w:val="000375AB"/>
    <w:rsid w:val="00037A7E"/>
    <w:rsid w:val="00037AB3"/>
    <w:rsid w:val="00037DBA"/>
    <w:rsid w:val="00037E5A"/>
    <w:rsid w:val="000401AF"/>
    <w:rsid w:val="00040316"/>
    <w:rsid w:val="00040E8C"/>
    <w:rsid w:val="000414D9"/>
    <w:rsid w:val="00041FC1"/>
    <w:rsid w:val="00042320"/>
    <w:rsid w:val="000438FE"/>
    <w:rsid w:val="00043D3B"/>
    <w:rsid w:val="00043D76"/>
    <w:rsid w:val="000442ED"/>
    <w:rsid w:val="00044BBB"/>
    <w:rsid w:val="00044DCC"/>
    <w:rsid w:val="00044FF5"/>
    <w:rsid w:val="000457FC"/>
    <w:rsid w:val="000464C3"/>
    <w:rsid w:val="00050489"/>
    <w:rsid w:val="000511B8"/>
    <w:rsid w:val="000511C5"/>
    <w:rsid w:val="00051225"/>
    <w:rsid w:val="00051EB7"/>
    <w:rsid w:val="0005204F"/>
    <w:rsid w:val="00052BC7"/>
    <w:rsid w:val="0005324E"/>
    <w:rsid w:val="00053C32"/>
    <w:rsid w:val="0005435C"/>
    <w:rsid w:val="000544C8"/>
    <w:rsid w:val="00054868"/>
    <w:rsid w:val="0005542F"/>
    <w:rsid w:val="00055758"/>
    <w:rsid w:val="00057E6D"/>
    <w:rsid w:val="00060077"/>
    <w:rsid w:val="00060205"/>
    <w:rsid w:val="000604C5"/>
    <w:rsid w:val="00060E8B"/>
    <w:rsid w:val="00061D9A"/>
    <w:rsid w:val="000622CF"/>
    <w:rsid w:val="00062756"/>
    <w:rsid w:val="00062CC8"/>
    <w:rsid w:val="00062D6B"/>
    <w:rsid w:val="00063190"/>
    <w:rsid w:val="000651B6"/>
    <w:rsid w:val="0006522C"/>
    <w:rsid w:val="00066226"/>
    <w:rsid w:val="00066990"/>
    <w:rsid w:val="00066F99"/>
    <w:rsid w:val="00067D06"/>
    <w:rsid w:val="000711D8"/>
    <w:rsid w:val="000712F9"/>
    <w:rsid w:val="00071931"/>
    <w:rsid w:val="000719D6"/>
    <w:rsid w:val="00072271"/>
    <w:rsid w:val="0007264A"/>
    <w:rsid w:val="00073798"/>
    <w:rsid w:val="00073BC6"/>
    <w:rsid w:val="00073E8D"/>
    <w:rsid w:val="00074832"/>
    <w:rsid w:val="000763D9"/>
    <w:rsid w:val="000773DD"/>
    <w:rsid w:val="000775C3"/>
    <w:rsid w:val="00080A61"/>
    <w:rsid w:val="000818EA"/>
    <w:rsid w:val="00081A2C"/>
    <w:rsid w:val="00081E3F"/>
    <w:rsid w:val="00083CD7"/>
    <w:rsid w:val="00083F18"/>
    <w:rsid w:val="00084A43"/>
    <w:rsid w:val="000852E9"/>
    <w:rsid w:val="000862D0"/>
    <w:rsid w:val="0008648C"/>
    <w:rsid w:val="000866F3"/>
    <w:rsid w:val="00086EF0"/>
    <w:rsid w:val="00087516"/>
    <w:rsid w:val="00090421"/>
    <w:rsid w:val="00091261"/>
    <w:rsid w:val="000913ED"/>
    <w:rsid w:val="00091C27"/>
    <w:rsid w:val="00092CF8"/>
    <w:rsid w:val="00092EBD"/>
    <w:rsid w:val="00093F9A"/>
    <w:rsid w:val="00094318"/>
    <w:rsid w:val="00094335"/>
    <w:rsid w:val="00094834"/>
    <w:rsid w:val="00094DEC"/>
    <w:rsid w:val="00095752"/>
    <w:rsid w:val="00095A73"/>
    <w:rsid w:val="0009615C"/>
    <w:rsid w:val="0009616C"/>
    <w:rsid w:val="00098562"/>
    <w:rsid w:val="000A2925"/>
    <w:rsid w:val="000A3231"/>
    <w:rsid w:val="000A350B"/>
    <w:rsid w:val="000A3B0B"/>
    <w:rsid w:val="000A3EB8"/>
    <w:rsid w:val="000A58E1"/>
    <w:rsid w:val="000A6D6F"/>
    <w:rsid w:val="000B034C"/>
    <w:rsid w:val="000B06A1"/>
    <w:rsid w:val="000B1758"/>
    <w:rsid w:val="000B1CA5"/>
    <w:rsid w:val="000B21F2"/>
    <w:rsid w:val="000B3097"/>
    <w:rsid w:val="000B336B"/>
    <w:rsid w:val="000B3637"/>
    <w:rsid w:val="000B382C"/>
    <w:rsid w:val="000B473F"/>
    <w:rsid w:val="000B4F9C"/>
    <w:rsid w:val="000B5054"/>
    <w:rsid w:val="000B588D"/>
    <w:rsid w:val="000B6269"/>
    <w:rsid w:val="000B6B74"/>
    <w:rsid w:val="000B7E43"/>
    <w:rsid w:val="000B7F79"/>
    <w:rsid w:val="000C0154"/>
    <w:rsid w:val="000C1688"/>
    <w:rsid w:val="000C17F2"/>
    <w:rsid w:val="000C1FC8"/>
    <w:rsid w:val="000C2FF0"/>
    <w:rsid w:val="000C46B3"/>
    <w:rsid w:val="000C5AFC"/>
    <w:rsid w:val="000C5B2B"/>
    <w:rsid w:val="000C5BF3"/>
    <w:rsid w:val="000C630C"/>
    <w:rsid w:val="000D005C"/>
    <w:rsid w:val="000D0D77"/>
    <w:rsid w:val="000D12DB"/>
    <w:rsid w:val="000D144D"/>
    <w:rsid w:val="000D1871"/>
    <w:rsid w:val="000D1B31"/>
    <w:rsid w:val="000D28D8"/>
    <w:rsid w:val="000D292D"/>
    <w:rsid w:val="000D2B73"/>
    <w:rsid w:val="000D3643"/>
    <w:rsid w:val="000D3A6E"/>
    <w:rsid w:val="000D45D3"/>
    <w:rsid w:val="000D45F8"/>
    <w:rsid w:val="000D4720"/>
    <w:rsid w:val="000D4F12"/>
    <w:rsid w:val="000D5B5B"/>
    <w:rsid w:val="000D6805"/>
    <w:rsid w:val="000D729E"/>
    <w:rsid w:val="000D76E1"/>
    <w:rsid w:val="000D7B04"/>
    <w:rsid w:val="000E0DB5"/>
    <w:rsid w:val="000E1CD1"/>
    <w:rsid w:val="000E28F4"/>
    <w:rsid w:val="000E3C1E"/>
    <w:rsid w:val="000E3CB9"/>
    <w:rsid w:val="000E5969"/>
    <w:rsid w:val="000E59E4"/>
    <w:rsid w:val="000E5A01"/>
    <w:rsid w:val="000E5E37"/>
    <w:rsid w:val="000E6307"/>
    <w:rsid w:val="000E6780"/>
    <w:rsid w:val="000E68FC"/>
    <w:rsid w:val="000E6D7C"/>
    <w:rsid w:val="000E6FEC"/>
    <w:rsid w:val="000E7453"/>
    <w:rsid w:val="000E79E5"/>
    <w:rsid w:val="000F0D3E"/>
    <w:rsid w:val="000F0F81"/>
    <w:rsid w:val="000F13D8"/>
    <w:rsid w:val="000F2492"/>
    <w:rsid w:val="000F2C22"/>
    <w:rsid w:val="000F2E9C"/>
    <w:rsid w:val="000F2FC9"/>
    <w:rsid w:val="000F3817"/>
    <w:rsid w:val="000F3877"/>
    <w:rsid w:val="000F4945"/>
    <w:rsid w:val="000F551A"/>
    <w:rsid w:val="000F58A5"/>
    <w:rsid w:val="000F620E"/>
    <w:rsid w:val="000F64E8"/>
    <w:rsid w:val="000F6580"/>
    <w:rsid w:val="000F7371"/>
    <w:rsid w:val="000F7E89"/>
    <w:rsid w:val="001007A0"/>
    <w:rsid w:val="00100D34"/>
    <w:rsid w:val="0010140C"/>
    <w:rsid w:val="0010147D"/>
    <w:rsid w:val="0010218B"/>
    <w:rsid w:val="001021CB"/>
    <w:rsid w:val="001022EA"/>
    <w:rsid w:val="00102376"/>
    <w:rsid w:val="001023C3"/>
    <w:rsid w:val="00102547"/>
    <w:rsid w:val="00102E15"/>
    <w:rsid w:val="001030DA"/>
    <w:rsid w:val="00103734"/>
    <w:rsid w:val="00104BF2"/>
    <w:rsid w:val="00104C54"/>
    <w:rsid w:val="00104CD6"/>
    <w:rsid w:val="00105074"/>
    <w:rsid w:val="001051BC"/>
    <w:rsid w:val="001068C6"/>
    <w:rsid w:val="001079BA"/>
    <w:rsid w:val="0011013D"/>
    <w:rsid w:val="00110716"/>
    <w:rsid w:val="00110956"/>
    <w:rsid w:val="00111C24"/>
    <w:rsid w:val="00111EBD"/>
    <w:rsid w:val="00111EC9"/>
    <w:rsid w:val="00112BB2"/>
    <w:rsid w:val="001133A2"/>
    <w:rsid w:val="001135D7"/>
    <w:rsid w:val="00113A07"/>
    <w:rsid w:val="001150EB"/>
    <w:rsid w:val="00115864"/>
    <w:rsid w:val="00116E7E"/>
    <w:rsid w:val="001174A8"/>
    <w:rsid w:val="0012028A"/>
    <w:rsid w:val="00121619"/>
    <w:rsid w:val="001216AB"/>
    <w:rsid w:val="00121CD5"/>
    <w:rsid w:val="00121D98"/>
    <w:rsid w:val="001221C0"/>
    <w:rsid w:val="0012289D"/>
    <w:rsid w:val="00122F7A"/>
    <w:rsid w:val="00122F9C"/>
    <w:rsid w:val="001241E7"/>
    <w:rsid w:val="00125612"/>
    <w:rsid w:val="001256AE"/>
    <w:rsid w:val="001257E2"/>
    <w:rsid w:val="001258E5"/>
    <w:rsid w:val="00130237"/>
    <w:rsid w:val="001302C6"/>
    <w:rsid w:val="00131AF6"/>
    <w:rsid w:val="00132093"/>
    <w:rsid w:val="0013241D"/>
    <w:rsid w:val="00133272"/>
    <w:rsid w:val="00133E62"/>
    <w:rsid w:val="0013529F"/>
    <w:rsid w:val="00135876"/>
    <w:rsid w:val="00135C52"/>
    <w:rsid w:val="00135E52"/>
    <w:rsid w:val="001376AB"/>
    <w:rsid w:val="00137FFE"/>
    <w:rsid w:val="001400FE"/>
    <w:rsid w:val="0014025A"/>
    <w:rsid w:val="001408C6"/>
    <w:rsid w:val="00141899"/>
    <w:rsid w:val="00141B82"/>
    <w:rsid w:val="00142C4B"/>
    <w:rsid w:val="001438AD"/>
    <w:rsid w:val="00144B5B"/>
    <w:rsid w:val="001459F8"/>
    <w:rsid w:val="00146290"/>
    <w:rsid w:val="00150740"/>
    <w:rsid w:val="00151FC3"/>
    <w:rsid w:val="001523BB"/>
    <w:rsid w:val="00152998"/>
    <w:rsid w:val="001532B6"/>
    <w:rsid w:val="0015357D"/>
    <w:rsid w:val="00153DD5"/>
    <w:rsid w:val="00153E1B"/>
    <w:rsid w:val="00153FAB"/>
    <w:rsid w:val="00154364"/>
    <w:rsid w:val="00155666"/>
    <w:rsid w:val="00155B39"/>
    <w:rsid w:val="001561CA"/>
    <w:rsid w:val="001564D2"/>
    <w:rsid w:val="001565FC"/>
    <w:rsid w:val="0015673D"/>
    <w:rsid w:val="001575C8"/>
    <w:rsid w:val="0016042F"/>
    <w:rsid w:val="00160B42"/>
    <w:rsid w:val="00162073"/>
    <w:rsid w:val="00162342"/>
    <w:rsid w:val="001633EA"/>
    <w:rsid w:val="00163669"/>
    <w:rsid w:val="00163810"/>
    <w:rsid w:val="0016478A"/>
    <w:rsid w:val="0016496D"/>
    <w:rsid w:val="00165088"/>
    <w:rsid w:val="001651B7"/>
    <w:rsid w:val="00165BBA"/>
    <w:rsid w:val="00165EE1"/>
    <w:rsid w:val="00166DDB"/>
    <w:rsid w:val="0016747D"/>
    <w:rsid w:val="0016760D"/>
    <w:rsid w:val="00167CE5"/>
    <w:rsid w:val="00167FC2"/>
    <w:rsid w:val="00170C3D"/>
    <w:rsid w:val="00170EB5"/>
    <w:rsid w:val="0017140A"/>
    <w:rsid w:val="00172289"/>
    <w:rsid w:val="00172FCB"/>
    <w:rsid w:val="00173045"/>
    <w:rsid w:val="0017317E"/>
    <w:rsid w:val="00174CF0"/>
    <w:rsid w:val="001765F7"/>
    <w:rsid w:val="00176B63"/>
    <w:rsid w:val="00176D52"/>
    <w:rsid w:val="001772D1"/>
    <w:rsid w:val="00177A23"/>
    <w:rsid w:val="00177AD3"/>
    <w:rsid w:val="00180905"/>
    <w:rsid w:val="00180A03"/>
    <w:rsid w:val="00181209"/>
    <w:rsid w:val="001814D3"/>
    <w:rsid w:val="0018290E"/>
    <w:rsid w:val="001837B7"/>
    <w:rsid w:val="001837D1"/>
    <w:rsid w:val="00183CE6"/>
    <w:rsid w:val="00183FDD"/>
    <w:rsid w:val="0018436B"/>
    <w:rsid w:val="001846EA"/>
    <w:rsid w:val="0018698F"/>
    <w:rsid w:val="001869E7"/>
    <w:rsid w:val="00187722"/>
    <w:rsid w:val="001877F4"/>
    <w:rsid w:val="00187A34"/>
    <w:rsid w:val="001914A5"/>
    <w:rsid w:val="00191850"/>
    <w:rsid w:val="00192970"/>
    <w:rsid w:val="00193E5D"/>
    <w:rsid w:val="00193FC7"/>
    <w:rsid w:val="00195A44"/>
    <w:rsid w:val="00195DB9"/>
    <w:rsid w:val="00196CFC"/>
    <w:rsid w:val="00196FFA"/>
    <w:rsid w:val="001A1333"/>
    <w:rsid w:val="001A168C"/>
    <w:rsid w:val="001A1982"/>
    <w:rsid w:val="001A27BA"/>
    <w:rsid w:val="001A39D5"/>
    <w:rsid w:val="001A496C"/>
    <w:rsid w:val="001A5B50"/>
    <w:rsid w:val="001A6583"/>
    <w:rsid w:val="001A6A68"/>
    <w:rsid w:val="001A7928"/>
    <w:rsid w:val="001A7BE8"/>
    <w:rsid w:val="001A7C2A"/>
    <w:rsid w:val="001A7CA1"/>
    <w:rsid w:val="001B01A7"/>
    <w:rsid w:val="001B0213"/>
    <w:rsid w:val="001B04D8"/>
    <w:rsid w:val="001B0B2E"/>
    <w:rsid w:val="001B0F2A"/>
    <w:rsid w:val="001B2D16"/>
    <w:rsid w:val="001B3364"/>
    <w:rsid w:val="001B35B7"/>
    <w:rsid w:val="001B4C7D"/>
    <w:rsid w:val="001B4FCA"/>
    <w:rsid w:val="001B5624"/>
    <w:rsid w:val="001B5F3E"/>
    <w:rsid w:val="001B606B"/>
    <w:rsid w:val="001B630F"/>
    <w:rsid w:val="001B6728"/>
    <w:rsid w:val="001B6C66"/>
    <w:rsid w:val="001B6CB9"/>
    <w:rsid w:val="001C0051"/>
    <w:rsid w:val="001C0EEB"/>
    <w:rsid w:val="001C126F"/>
    <w:rsid w:val="001C181D"/>
    <w:rsid w:val="001C2642"/>
    <w:rsid w:val="001C2755"/>
    <w:rsid w:val="001C29E7"/>
    <w:rsid w:val="001C314D"/>
    <w:rsid w:val="001C35C1"/>
    <w:rsid w:val="001C3823"/>
    <w:rsid w:val="001C3DFF"/>
    <w:rsid w:val="001C48D6"/>
    <w:rsid w:val="001C4900"/>
    <w:rsid w:val="001C59D2"/>
    <w:rsid w:val="001C6AA1"/>
    <w:rsid w:val="001C6CAB"/>
    <w:rsid w:val="001C71A7"/>
    <w:rsid w:val="001D1BA9"/>
    <w:rsid w:val="001D1C3A"/>
    <w:rsid w:val="001D1E1E"/>
    <w:rsid w:val="001D1FDF"/>
    <w:rsid w:val="001D1FE2"/>
    <w:rsid w:val="001D322D"/>
    <w:rsid w:val="001D374B"/>
    <w:rsid w:val="001D3A70"/>
    <w:rsid w:val="001D48AD"/>
    <w:rsid w:val="001D5D6C"/>
    <w:rsid w:val="001D654D"/>
    <w:rsid w:val="001D6753"/>
    <w:rsid w:val="001D7EC8"/>
    <w:rsid w:val="001E032D"/>
    <w:rsid w:val="001E12A9"/>
    <w:rsid w:val="001E25FA"/>
    <w:rsid w:val="001E2BDD"/>
    <w:rsid w:val="001E3170"/>
    <w:rsid w:val="001E3482"/>
    <w:rsid w:val="001E348D"/>
    <w:rsid w:val="001E3D8C"/>
    <w:rsid w:val="001E3E0A"/>
    <w:rsid w:val="001E3F1D"/>
    <w:rsid w:val="001E424F"/>
    <w:rsid w:val="001E4704"/>
    <w:rsid w:val="001E4D08"/>
    <w:rsid w:val="001E4E3C"/>
    <w:rsid w:val="001E58AF"/>
    <w:rsid w:val="001E6163"/>
    <w:rsid w:val="001E6796"/>
    <w:rsid w:val="001E6B72"/>
    <w:rsid w:val="001E7E71"/>
    <w:rsid w:val="001E7E91"/>
    <w:rsid w:val="001E7EC1"/>
    <w:rsid w:val="001F0D92"/>
    <w:rsid w:val="001F1E7F"/>
    <w:rsid w:val="001F238C"/>
    <w:rsid w:val="001F26D3"/>
    <w:rsid w:val="001F2A69"/>
    <w:rsid w:val="001F2D75"/>
    <w:rsid w:val="001F3950"/>
    <w:rsid w:val="001F39D3"/>
    <w:rsid w:val="001F3FD9"/>
    <w:rsid w:val="001F4EB1"/>
    <w:rsid w:val="001F5440"/>
    <w:rsid w:val="001F5480"/>
    <w:rsid w:val="001F7524"/>
    <w:rsid w:val="001F7744"/>
    <w:rsid w:val="001F7EAB"/>
    <w:rsid w:val="001F7F5A"/>
    <w:rsid w:val="0020267D"/>
    <w:rsid w:val="002046D2"/>
    <w:rsid w:val="0020474D"/>
    <w:rsid w:val="0020478F"/>
    <w:rsid w:val="00205020"/>
    <w:rsid w:val="00206181"/>
    <w:rsid w:val="002067A0"/>
    <w:rsid w:val="00206D72"/>
    <w:rsid w:val="00206DC8"/>
    <w:rsid w:val="00207040"/>
    <w:rsid w:val="00210173"/>
    <w:rsid w:val="00210322"/>
    <w:rsid w:val="00211180"/>
    <w:rsid w:val="002118B7"/>
    <w:rsid w:val="00211E79"/>
    <w:rsid w:val="00213A9B"/>
    <w:rsid w:val="00213D72"/>
    <w:rsid w:val="00213E6F"/>
    <w:rsid w:val="002140FD"/>
    <w:rsid w:val="002149C3"/>
    <w:rsid w:val="00214C83"/>
    <w:rsid w:val="0021536A"/>
    <w:rsid w:val="002154FB"/>
    <w:rsid w:val="002164F4"/>
    <w:rsid w:val="00217577"/>
    <w:rsid w:val="0022077F"/>
    <w:rsid w:val="00220B9E"/>
    <w:rsid w:val="002211CC"/>
    <w:rsid w:val="00221942"/>
    <w:rsid w:val="00221B36"/>
    <w:rsid w:val="002225A5"/>
    <w:rsid w:val="00222967"/>
    <w:rsid w:val="00222AA1"/>
    <w:rsid w:val="00222BE3"/>
    <w:rsid w:val="00222D46"/>
    <w:rsid w:val="0022463D"/>
    <w:rsid w:val="00224879"/>
    <w:rsid w:val="002256C0"/>
    <w:rsid w:val="00225CE7"/>
    <w:rsid w:val="002272E6"/>
    <w:rsid w:val="002302BF"/>
    <w:rsid w:val="0023072E"/>
    <w:rsid w:val="0023117F"/>
    <w:rsid w:val="00232294"/>
    <w:rsid w:val="0023383F"/>
    <w:rsid w:val="0023410F"/>
    <w:rsid w:val="00234834"/>
    <w:rsid w:val="00234C43"/>
    <w:rsid w:val="00234EE9"/>
    <w:rsid w:val="00235223"/>
    <w:rsid w:val="002354FB"/>
    <w:rsid w:val="0023568A"/>
    <w:rsid w:val="00235CA7"/>
    <w:rsid w:val="002365BA"/>
    <w:rsid w:val="00237C47"/>
    <w:rsid w:val="002405F3"/>
    <w:rsid w:val="00240856"/>
    <w:rsid w:val="00241B6C"/>
    <w:rsid w:val="002424D0"/>
    <w:rsid w:val="002429ED"/>
    <w:rsid w:val="00242EC2"/>
    <w:rsid w:val="00244130"/>
    <w:rsid w:val="0024425B"/>
    <w:rsid w:val="00244B46"/>
    <w:rsid w:val="0024556E"/>
    <w:rsid w:val="002458A9"/>
    <w:rsid w:val="002463F7"/>
    <w:rsid w:val="00250C65"/>
    <w:rsid w:val="00252678"/>
    <w:rsid w:val="00252990"/>
    <w:rsid w:val="002532CB"/>
    <w:rsid w:val="00253CEC"/>
    <w:rsid w:val="00253FB2"/>
    <w:rsid w:val="00254C38"/>
    <w:rsid w:val="002552B9"/>
    <w:rsid w:val="002554DB"/>
    <w:rsid w:val="0025589E"/>
    <w:rsid w:val="0025644B"/>
    <w:rsid w:val="002567B9"/>
    <w:rsid w:val="00260093"/>
    <w:rsid w:val="00260242"/>
    <w:rsid w:val="0026094F"/>
    <w:rsid w:val="00260B90"/>
    <w:rsid w:val="0026260F"/>
    <w:rsid w:val="00262B4C"/>
    <w:rsid w:val="002642B2"/>
    <w:rsid w:val="00264513"/>
    <w:rsid w:val="00265575"/>
    <w:rsid w:val="0026606E"/>
    <w:rsid w:val="002660B3"/>
    <w:rsid w:val="002663CA"/>
    <w:rsid w:val="002667E2"/>
    <w:rsid w:val="00267238"/>
    <w:rsid w:val="002678E2"/>
    <w:rsid w:val="00267939"/>
    <w:rsid w:val="00267F0C"/>
    <w:rsid w:val="00267FE3"/>
    <w:rsid w:val="002716DD"/>
    <w:rsid w:val="00271732"/>
    <w:rsid w:val="002736CF"/>
    <w:rsid w:val="00273C91"/>
    <w:rsid w:val="00273D43"/>
    <w:rsid w:val="002749FB"/>
    <w:rsid w:val="00274C27"/>
    <w:rsid w:val="00275A35"/>
    <w:rsid w:val="00275B1D"/>
    <w:rsid w:val="00275DB0"/>
    <w:rsid w:val="0027601B"/>
    <w:rsid w:val="00277297"/>
    <w:rsid w:val="00280F7F"/>
    <w:rsid w:val="00283CCD"/>
    <w:rsid w:val="00284024"/>
    <w:rsid w:val="002844EE"/>
    <w:rsid w:val="00284579"/>
    <w:rsid w:val="0028674F"/>
    <w:rsid w:val="00286B00"/>
    <w:rsid w:val="00287091"/>
    <w:rsid w:val="00287429"/>
    <w:rsid w:val="00287C51"/>
    <w:rsid w:val="00287CCA"/>
    <w:rsid w:val="00287EFD"/>
    <w:rsid w:val="002903D0"/>
    <w:rsid w:val="002905EF"/>
    <w:rsid w:val="002909AF"/>
    <w:rsid w:val="00290F89"/>
    <w:rsid w:val="00290F9E"/>
    <w:rsid w:val="00291164"/>
    <w:rsid w:val="002913DC"/>
    <w:rsid w:val="00292B75"/>
    <w:rsid w:val="002931FA"/>
    <w:rsid w:val="002939C3"/>
    <w:rsid w:val="00294787"/>
    <w:rsid w:val="002949F8"/>
    <w:rsid w:val="00294E02"/>
    <w:rsid w:val="00296B1F"/>
    <w:rsid w:val="00297391"/>
    <w:rsid w:val="00297A56"/>
    <w:rsid w:val="00297AC4"/>
    <w:rsid w:val="002A0E4A"/>
    <w:rsid w:val="002A1907"/>
    <w:rsid w:val="002A2417"/>
    <w:rsid w:val="002A256A"/>
    <w:rsid w:val="002A300D"/>
    <w:rsid w:val="002A306A"/>
    <w:rsid w:val="002A3837"/>
    <w:rsid w:val="002A428E"/>
    <w:rsid w:val="002A456B"/>
    <w:rsid w:val="002A5492"/>
    <w:rsid w:val="002A5626"/>
    <w:rsid w:val="002A598E"/>
    <w:rsid w:val="002A603D"/>
    <w:rsid w:val="002A63F2"/>
    <w:rsid w:val="002A6482"/>
    <w:rsid w:val="002A7036"/>
    <w:rsid w:val="002A73BD"/>
    <w:rsid w:val="002B03CD"/>
    <w:rsid w:val="002B040E"/>
    <w:rsid w:val="002B1E81"/>
    <w:rsid w:val="002B204C"/>
    <w:rsid w:val="002B2D63"/>
    <w:rsid w:val="002B2F36"/>
    <w:rsid w:val="002B3A20"/>
    <w:rsid w:val="002B3FE1"/>
    <w:rsid w:val="002B4687"/>
    <w:rsid w:val="002B4A13"/>
    <w:rsid w:val="002B4C3F"/>
    <w:rsid w:val="002B56C4"/>
    <w:rsid w:val="002B591D"/>
    <w:rsid w:val="002B5B83"/>
    <w:rsid w:val="002B6509"/>
    <w:rsid w:val="002B7383"/>
    <w:rsid w:val="002C002A"/>
    <w:rsid w:val="002C087B"/>
    <w:rsid w:val="002C0D5B"/>
    <w:rsid w:val="002C0F81"/>
    <w:rsid w:val="002C10A1"/>
    <w:rsid w:val="002C1540"/>
    <w:rsid w:val="002C1893"/>
    <w:rsid w:val="002C1B95"/>
    <w:rsid w:val="002C394B"/>
    <w:rsid w:val="002C4193"/>
    <w:rsid w:val="002C60AD"/>
    <w:rsid w:val="002C622D"/>
    <w:rsid w:val="002C697F"/>
    <w:rsid w:val="002C6FDA"/>
    <w:rsid w:val="002C7A1E"/>
    <w:rsid w:val="002D03E9"/>
    <w:rsid w:val="002D062E"/>
    <w:rsid w:val="002D12D0"/>
    <w:rsid w:val="002D1CD4"/>
    <w:rsid w:val="002D20C8"/>
    <w:rsid w:val="002D247E"/>
    <w:rsid w:val="002D276D"/>
    <w:rsid w:val="002D3123"/>
    <w:rsid w:val="002D3556"/>
    <w:rsid w:val="002D3C6B"/>
    <w:rsid w:val="002D479D"/>
    <w:rsid w:val="002D50E3"/>
    <w:rsid w:val="002D5E81"/>
    <w:rsid w:val="002D5F46"/>
    <w:rsid w:val="002D64DE"/>
    <w:rsid w:val="002D699E"/>
    <w:rsid w:val="002D7784"/>
    <w:rsid w:val="002D7B55"/>
    <w:rsid w:val="002D7FC5"/>
    <w:rsid w:val="002E02CF"/>
    <w:rsid w:val="002E0554"/>
    <w:rsid w:val="002E0747"/>
    <w:rsid w:val="002E0CF8"/>
    <w:rsid w:val="002E36B6"/>
    <w:rsid w:val="002E4107"/>
    <w:rsid w:val="002E58AB"/>
    <w:rsid w:val="002E668B"/>
    <w:rsid w:val="002E67B9"/>
    <w:rsid w:val="002E74E7"/>
    <w:rsid w:val="002E7DBF"/>
    <w:rsid w:val="002F0A9A"/>
    <w:rsid w:val="002F1324"/>
    <w:rsid w:val="002F1B7C"/>
    <w:rsid w:val="002F3EA0"/>
    <w:rsid w:val="002F5016"/>
    <w:rsid w:val="002F598E"/>
    <w:rsid w:val="002F5CF1"/>
    <w:rsid w:val="002F6462"/>
    <w:rsid w:val="002F66A9"/>
    <w:rsid w:val="002F764D"/>
    <w:rsid w:val="0030130A"/>
    <w:rsid w:val="00301451"/>
    <w:rsid w:val="00301C9C"/>
    <w:rsid w:val="00302053"/>
    <w:rsid w:val="00302427"/>
    <w:rsid w:val="0030342F"/>
    <w:rsid w:val="003034F6"/>
    <w:rsid w:val="00303647"/>
    <w:rsid w:val="00303E11"/>
    <w:rsid w:val="00304268"/>
    <w:rsid w:val="003044B1"/>
    <w:rsid w:val="00304E07"/>
    <w:rsid w:val="0030558C"/>
    <w:rsid w:val="00306B16"/>
    <w:rsid w:val="00306F6C"/>
    <w:rsid w:val="003079C2"/>
    <w:rsid w:val="003079CD"/>
    <w:rsid w:val="00310FB8"/>
    <w:rsid w:val="003115BC"/>
    <w:rsid w:val="0031195D"/>
    <w:rsid w:val="00312C27"/>
    <w:rsid w:val="003141A9"/>
    <w:rsid w:val="00314296"/>
    <w:rsid w:val="00314CF2"/>
    <w:rsid w:val="00315F93"/>
    <w:rsid w:val="00316CE4"/>
    <w:rsid w:val="00316CF3"/>
    <w:rsid w:val="00317B08"/>
    <w:rsid w:val="003207F0"/>
    <w:rsid w:val="00321FD0"/>
    <w:rsid w:val="00322DF3"/>
    <w:rsid w:val="00322F55"/>
    <w:rsid w:val="003232FA"/>
    <w:rsid w:val="0032355A"/>
    <w:rsid w:val="00323DF4"/>
    <w:rsid w:val="00324EFF"/>
    <w:rsid w:val="00324F96"/>
    <w:rsid w:val="00325CFC"/>
    <w:rsid w:val="00326441"/>
    <w:rsid w:val="003268A6"/>
    <w:rsid w:val="003269B5"/>
    <w:rsid w:val="00326A7A"/>
    <w:rsid w:val="00326D25"/>
    <w:rsid w:val="003270E3"/>
    <w:rsid w:val="003300CF"/>
    <w:rsid w:val="0033013F"/>
    <w:rsid w:val="0033020B"/>
    <w:rsid w:val="003315D6"/>
    <w:rsid w:val="00331C52"/>
    <w:rsid w:val="00331E6A"/>
    <w:rsid w:val="00332002"/>
    <w:rsid w:val="00332540"/>
    <w:rsid w:val="003335A1"/>
    <w:rsid w:val="003335F2"/>
    <w:rsid w:val="0033530D"/>
    <w:rsid w:val="00335D29"/>
    <w:rsid w:val="00336BF8"/>
    <w:rsid w:val="003374DA"/>
    <w:rsid w:val="0033761A"/>
    <w:rsid w:val="00340354"/>
    <w:rsid w:val="00340B80"/>
    <w:rsid w:val="00341A39"/>
    <w:rsid w:val="0034209C"/>
    <w:rsid w:val="003425B0"/>
    <w:rsid w:val="00342FB3"/>
    <w:rsid w:val="0034342E"/>
    <w:rsid w:val="0034776C"/>
    <w:rsid w:val="0035061A"/>
    <w:rsid w:val="00351474"/>
    <w:rsid w:val="00351A7A"/>
    <w:rsid w:val="00351B58"/>
    <w:rsid w:val="00352CCA"/>
    <w:rsid w:val="00352E84"/>
    <w:rsid w:val="0035364D"/>
    <w:rsid w:val="00353E21"/>
    <w:rsid w:val="0035579A"/>
    <w:rsid w:val="00355DCC"/>
    <w:rsid w:val="00355E4F"/>
    <w:rsid w:val="00355F0D"/>
    <w:rsid w:val="00355FFC"/>
    <w:rsid w:val="00356446"/>
    <w:rsid w:val="003566D7"/>
    <w:rsid w:val="003569E7"/>
    <w:rsid w:val="003570AA"/>
    <w:rsid w:val="00360209"/>
    <w:rsid w:val="00360A5D"/>
    <w:rsid w:val="00362E4F"/>
    <w:rsid w:val="00362FB8"/>
    <w:rsid w:val="0036345F"/>
    <w:rsid w:val="00363B6F"/>
    <w:rsid w:val="00363BC9"/>
    <w:rsid w:val="00363C0A"/>
    <w:rsid w:val="00363E7D"/>
    <w:rsid w:val="0036458D"/>
    <w:rsid w:val="00366A6E"/>
    <w:rsid w:val="003672B4"/>
    <w:rsid w:val="003707F2"/>
    <w:rsid w:val="00370A13"/>
    <w:rsid w:val="0037179A"/>
    <w:rsid w:val="00371C44"/>
    <w:rsid w:val="0037212A"/>
    <w:rsid w:val="00372475"/>
    <w:rsid w:val="00372653"/>
    <w:rsid w:val="003728AF"/>
    <w:rsid w:val="003728D5"/>
    <w:rsid w:val="00372E5A"/>
    <w:rsid w:val="00372F62"/>
    <w:rsid w:val="003732CE"/>
    <w:rsid w:val="00373A3B"/>
    <w:rsid w:val="00373BD2"/>
    <w:rsid w:val="00373DE3"/>
    <w:rsid w:val="003747CF"/>
    <w:rsid w:val="00375CE7"/>
    <w:rsid w:val="0037706E"/>
    <w:rsid w:val="00377F2A"/>
    <w:rsid w:val="0038031F"/>
    <w:rsid w:val="00380A74"/>
    <w:rsid w:val="00381308"/>
    <w:rsid w:val="00382541"/>
    <w:rsid w:val="0038354B"/>
    <w:rsid w:val="0038409A"/>
    <w:rsid w:val="003845C8"/>
    <w:rsid w:val="00384812"/>
    <w:rsid w:val="00384850"/>
    <w:rsid w:val="00384F57"/>
    <w:rsid w:val="00385075"/>
    <w:rsid w:val="00385A10"/>
    <w:rsid w:val="0038708F"/>
    <w:rsid w:val="00391AC6"/>
    <w:rsid w:val="00392520"/>
    <w:rsid w:val="0039348E"/>
    <w:rsid w:val="00393B2A"/>
    <w:rsid w:val="00393D7D"/>
    <w:rsid w:val="00393DAE"/>
    <w:rsid w:val="00394B66"/>
    <w:rsid w:val="00395D2D"/>
    <w:rsid w:val="00395F4A"/>
    <w:rsid w:val="00396A8F"/>
    <w:rsid w:val="003970FE"/>
    <w:rsid w:val="003979D8"/>
    <w:rsid w:val="00397C4E"/>
    <w:rsid w:val="00397D45"/>
    <w:rsid w:val="00397E0B"/>
    <w:rsid w:val="003A1697"/>
    <w:rsid w:val="003A2247"/>
    <w:rsid w:val="003A2734"/>
    <w:rsid w:val="003A2839"/>
    <w:rsid w:val="003A286B"/>
    <w:rsid w:val="003A3E46"/>
    <w:rsid w:val="003A40D4"/>
    <w:rsid w:val="003A5185"/>
    <w:rsid w:val="003A5761"/>
    <w:rsid w:val="003A65AF"/>
    <w:rsid w:val="003A66C8"/>
    <w:rsid w:val="003A69C2"/>
    <w:rsid w:val="003A7AD4"/>
    <w:rsid w:val="003B09CF"/>
    <w:rsid w:val="003B1457"/>
    <w:rsid w:val="003B1A34"/>
    <w:rsid w:val="003B1DAA"/>
    <w:rsid w:val="003B2565"/>
    <w:rsid w:val="003B2E5C"/>
    <w:rsid w:val="003B3230"/>
    <w:rsid w:val="003B3EC8"/>
    <w:rsid w:val="003B4236"/>
    <w:rsid w:val="003B441B"/>
    <w:rsid w:val="003B47D4"/>
    <w:rsid w:val="003B4C03"/>
    <w:rsid w:val="003B4E58"/>
    <w:rsid w:val="003B5046"/>
    <w:rsid w:val="003B50DE"/>
    <w:rsid w:val="003B66DC"/>
    <w:rsid w:val="003C011B"/>
    <w:rsid w:val="003C17EA"/>
    <w:rsid w:val="003C20DA"/>
    <w:rsid w:val="003C3242"/>
    <w:rsid w:val="003C32FF"/>
    <w:rsid w:val="003C3896"/>
    <w:rsid w:val="003C3F15"/>
    <w:rsid w:val="003C3F1D"/>
    <w:rsid w:val="003C4095"/>
    <w:rsid w:val="003C43F5"/>
    <w:rsid w:val="003C4A5F"/>
    <w:rsid w:val="003C5423"/>
    <w:rsid w:val="003C5EC7"/>
    <w:rsid w:val="003C6C3D"/>
    <w:rsid w:val="003C7B44"/>
    <w:rsid w:val="003C7FEB"/>
    <w:rsid w:val="003D0C37"/>
    <w:rsid w:val="003D5516"/>
    <w:rsid w:val="003D62C7"/>
    <w:rsid w:val="003D7133"/>
    <w:rsid w:val="003D74C7"/>
    <w:rsid w:val="003D7A9C"/>
    <w:rsid w:val="003E0144"/>
    <w:rsid w:val="003E1076"/>
    <w:rsid w:val="003E1959"/>
    <w:rsid w:val="003E24AF"/>
    <w:rsid w:val="003E259C"/>
    <w:rsid w:val="003E3488"/>
    <w:rsid w:val="003E3653"/>
    <w:rsid w:val="003E40D6"/>
    <w:rsid w:val="003E4BCE"/>
    <w:rsid w:val="003E4E04"/>
    <w:rsid w:val="003E5D26"/>
    <w:rsid w:val="003E6117"/>
    <w:rsid w:val="003E653D"/>
    <w:rsid w:val="003E6758"/>
    <w:rsid w:val="003E7123"/>
    <w:rsid w:val="003E7BAF"/>
    <w:rsid w:val="003F07A7"/>
    <w:rsid w:val="003F1190"/>
    <w:rsid w:val="003F1C0C"/>
    <w:rsid w:val="003F2D31"/>
    <w:rsid w:val="003F3476"/>
    <w:rsid w:val="003F3500"/>
    <w:rsid w:val="003F3A3C"/>
    <w:rsid w:val="003F4829"/>
    <w:rsid w:val="003F4AD7"/>
    <w:rsid w:val="003F4ECA"/>
    <w:rsid w:val="003F5036"/>
    <w:rsid w:val="003F5DAB"/>
    <w:rsid w:val="003F646E"/>
    <w:rsid w:val="003F6FEF"/>
    <w:rsid w:val="003F7E68"/>
    <w:rsid w:val="004004C0"/>
    <w:rsid w:val="004008F9"/>
    <w:rsid w:val="00400F81"/>
    <w:rsid w:val="004015F3"/>
    <w:rsid w:val="00401AF3"/>
    <w:rsid w:val="00401F15"/>
    <w:rsid w:val="00402D92"/>
    <w:rsid w:val="004033FB"/>
    <w:rsid w:val="0040353F"/>
    <w:rsid w:val="00404187"/>
    <w:rsid w:val="0040436F"/>
    <w:rsid w:val="00404A7C"/>
    <w:rsid w:val="00404E09"/>
    <w:rsid w:val="00405E0A"/>
    <w:rsid w:val="00406181"/>
    <w:rsid w:val="004061B9"/>
    <w:rsid w:val="00406454"/>
    <w:rsid w:val="00406A7F"/>
    <w:rsid w:val="00407FAB"/>
    <w:rsid w:val="00410909"/>
    <w:rsid w:val="00411019"/>
    <w:rsid w:val="00411A12"/>
    <w:rsid w:val="004123FC"/>
    <w:rsid w:val="00412848"/>
    <w:rsid w:val="00412C7D"/>
    <w:rsid w:val="00413141"/>
    <w:rsid w:val="004134BD"/>
    <w:rsid w:val="00413783"/>
    <w:rsid w:val="00413E7D"/>
    <w:rsid w:val="00414622"/>
    <w:rsid w:val="00414656"/>
    <w:rsid w:val="00415BE5"/>
    <w:rsid w:val="00415BF8"/>
    <w:rsid w:val="00415F21"/>
    <w:rsid w:val="004162A2"/>
    <w:rsid w:val="00416A56"/>
    <w:rsid w:val="004201AA"/>
    <w:rsid w:val="00420B23"/>
    <w:rsid w:val="004217DD"/>
    <w:rsid w:val="0042311A"/>
    <w:rsid w:val="00423141"/>
    <w:rsid w:val="004239DD"/>
    <w:rsid w:val="00424122"/>
    <w:rsid w:val="004248D9"/>
    <w:rsid w:val="0042490A"/>
    <w:rsid w:val="00424A69"/>
    <w:rsid w:val="00424D98"/>
    <w:rsid w:val="00424DF6"/>
    <w:rsid w:val="00425037"/>
    <w:rsid w:val="0042562D"/>
    <w:rsid w:val="0042591C"/>
    <w:rsid w:val="00425952"/>
    <w:rsid w:val="00425DCE"/>
    <w:rsid w:val="004263B6"/>
    <w:rsid w:val="004265D0"/>
    <w:rsid w:val="00426F46"/>
    <w:rsid w:val="0042789E"/>
    <w:rsid w:val="004307BD"/>
    <w:rsid w:val="00430AF1"/>
    <w:rsid w:val="004324B1"/>
    <w:rsid w:val="00432B95"/>
    <w:rsid w:val="0043300D"/>
    <w:rsid w:val="004340FF"/>
    <w:rsid w:val="00434D18"/>
    <w:rsid w:val="0043547A"/>
    <w:rsid w:val="00435F3F"/>
    <w:rsid w:val="00436522"/>
    <w:rsid w:val="00440EB9"/>
    <w:rsid w:val="00441FD0"/>
    <w:rsid w:val="00442FB5"/>
    <w:rsid w:val="00443228"/>
    <w:rsid w:val="004432DC"/>
    <w:rsid w:val="004435D9"/>
    <w:rsid w:val="00443A3E"/>
    <w:rsid w:val="0044456E"/>
    <w:rsid w:val="00444C02"/>
    <w:rsid w:val="0044567E"/>
    <w:rsid w:val="00445CE5"/>
    <w:rsid w:val="0044600A"/>
    <w:rsid w:val="004465A6"/>
    <w:rsid w:val="00446913"/>
    <w:rsid w:val="004469B8"/>
    <w:rsid w:val="00446CA2"/>
    <w:rsid w:val="00446E29"/>
    <w:rsid w:val="0044796D"/>
    <w:rsid w:val="00447DBF"/>
    <w:rsid w:val="00450331"/>
    <w:rsid w:val="0045295C"/>
    <w:rsid w:val="004538F5"/>
    <w:rsid w:val="00454A72"/>
    <w:rsid w:val="00455021"/>
    <w:rsid w:val="004551E6"/>
    <w:rsid w:val="00455D20"/>
    <w:rsid w:val="00455E1D"/>
    <w:rsid w:val="00456660"/>
    <w:rsid w:val="00456842"/>
    <w:rsid w:val="004579DC"/>
    <w:rsid w:val="00457FBA"/>
    <w:rsid w:val="00461C78"/>
    <w:rsid w:val="00461FC7"/>
    <w:rsid w:val="00462D6A"/>
    <w:rsid w:val="004649F0"/>
    <w:rsid w:val="00464BB1"/>
    <w:rsid w:val="0046557E"/>
    <w:rsid w:val="00465A13"/>
    <w:rsid w:val="00465F25"/>
    <w:rsid w:val="00466060"/>
    <w:rsid w:val="00466D41"/>
    <w:rsid w:val="00466E16"/>
    <w:rsid w:val="0046744F"/>
    <w:rsid w:val="004679E7"/>
    <w:rsid w:val="00467F0F"/>
    <w:rsid w:val="004713B5"/>
    <w:rsid w:val="004718A2"/>
    <w:rsid w:val="00471D76"/>
    <w:rsid w:val="004729FF"/>
    <w:rsid w:val="00473124"/>
    <w:rsid w:val="00473C71"/>
    <w:rsid w:val="004740DF"/>
    <w:rsid w:val="004751CF"/>
    <w:rsid w:val="00475CF1"/>
    <w:rsid w:val="00475F54"/>
    <w:rsid w:val="00476125"/>
    <w:rsid w:val="004766BF"/>
    <w:rsid w:val="00476B1C"/>
    <w:rsid w:val="00476D8D"/>
    <w:rsid w:val="00476DB8"/>
    <w:rsid w:val="0047712C"/>
    <w:rsid w:val="00477527"/>
    <w:rsid w:val="00477A7A"/>
    <w:rsid w:val="00480758"/>
    <w:rsid w:val="00480E8D"/>
    <w:rsid w:val="0048116D"/>
    <w:rsid w:val="004812E6"/>
    <w:rsid w:val="004830C4"/>
    <w:rsid w:val="00483478"/>
    <w:rsid w:val="0048502F"/>
    <w:rsid w:val="00486266"/>
    <w:rsid w:val="004867F6"/>
    <w:rsid w:val="0048681E"/>
    <w:rsid w:val="00486A94"/>
    <w:rsid w:val="00487937"/>
    <w:rsid w:val="0049067F"/>
    <w:rsid w:val="00490C3F"/>
    <w:rsid w:val="004926FF"/>
    <w:rsid w:val="00492CE3"/>
    <w:rsid w:val="00492FA8"/>
    <w:rsid w:val="00493160"/>
    <w:rsid w:val="00493D27"/>
    <w:rsid w:val="00494083"/>
    <w:rsid w:val="004948F4"/>
    <w:rsid w:val="00494AAD"/>
    <w:rsid w:val="00494E7C"/>
    <w:rsid w:val="00495B0F"/>
    <w:rsid w:val="004961A4"/>
    <w:rsid w:val="00496289"/>
    <w:rsid w:val="00496CEF"/>
    <w:rsid w:val="0049715C"/>
    <w:rsid w:val="004A0C50"/>
    <w:rsid w:val="004A2175"/>
    <w:rsid w:val="004A3691"/>
    <w:rsid w:val="004A3BF7"/>
    <w:rsid w:val="004A43C9"/>
    <w:rsid w:val="004A4E4B"/>
    <w:rsid w:val="004A62FD"/>
    <w:rsid w:val="004A6477"/>
    <w:rsid w:val="004A68DB"/>
    <w:rsid w:val="004A69A5"/>
    <w:rsid w:val="004A6BF8"/>
    <w:rsid w:val="004A6C70"/>
    <w:rsid w:val="004A77A9"/>
    <w:rsid w:val="004A7C4F"/>
    <w:rsid w:val="004A7F2D"/>
    <w:rsid w:val="004B0E75"/>
    <w:rsid w:val="004B0F3E"/>
    <w:rsid w:val="004B20D3"/>
    <w:rsid w:val="004B269B"/>
    <w:rsid w:val="004B324C"/>
    <w:rsid w:val="004B3AF5"/>
    <w:rsid w:val="004B47EF"/>
    <w:rsid w:val="004B489E"/>
    <w:rsid w:val="004B4D51"/>
    <w:rsid w:val="004B4F1C"/>
    <w:rsid w:val="004B527B"/>
    <w:rsid w:val="004B54E1"/>
    <w:rsid w:val="004B550A"/>
    <w:rsid w:val="004B5657"/>
    <w:rsid w:val="004B5817"/>
    <w:rsid w:val="004B6C1A"/>
    <w:rsid w:val="004B75C8"/>
    <w:rsid w:val="004B772E"/>
    <w:rsid w:val="004C0027"/>
    <w:rsid w:val="004C0FD6"/>
    <w:rsid w:val="004C2455"/>
    <w:rsid w:val="004C25FA"/>
    <w:rsid w:val="004C28DB"/>
    <w:rsid w:val="004C2B18"/>
    <w:rsid w:val="004C3CD0"/>
    <w:rsid w:val="004C4327"/>
    <w:rsid w:val="004C46DC"/>
    <w:rsid w:val="004C48CE"/>
    <w:rsid w:val="004C4920"/>
    <w:rsid w:val="004C4AE4"/>
    <w:rsid w:val="004C555B"/>
    <w:rsid w:val="004C569D"/>
    <w:rsid w:val="004C588B"/>
    <w:rsid w:val="004C5CD4"/>
    <w:rsid w:val="004C6616"/>
    <w:rsid w:val="004C6CB5"/>
    <w:rsid w:val="004C6D67"/>
    <w:rsid w:val="004C7BBE"/>
    <w:rsid w:val="004C7CFD"/>
    <w:rsid w:val="004C7D50"/>
    <w:rsid w:val="004D07BB"/>
    <w:rsid w:val="004D0B48"/>
    <w:rsid w:val="004D1235"/>
    <w:rsid w:val="004D15B3"/>
    <w:rsid w:val="004D1602"/>
    <w:rsid w:val="004D18C9"/>
    <w:rsid w:val="004D2287"/>
    <w:rsid w:val="004D2430"/>
    <w:rsid w:val="004D3252"/>
    <w:rsid w:val="004D393E"/>
    <w:rsid w:val="004D3C4B"/>
    <w:rsid w:val="004D459E"/>
    <w:rsid w:val="004D4AF7"/>
    <w:rsid w:val="004D57D0"/>
    <w:rsid w:val="004D6473"/>
    <w:rsid w:val="004D7B0F"/>
    <w:rsid w:val="004E0726"/>
    <w:rsid w:val="004E127B"/>
    <w:rsid w:val="004E1EB1"/>
    <w:rsid w:val="004E2635"/>
    <w:rsid w:val="004E2875"/>
    <w:rsid w:val="004E32A8"/>
    <w:rsid w:val="004E40A9"/>
    <w:rsid w:val="004E543C"/>
    <w:rsid w:val="004E6932"/>
    <w:rsid w:val="004E6C68"/>
    <w:rsid w:val="004E6DB3"/>
    <w:rsid w:val="004E7BE8"/>
    <w:rsid w:val="004E7C38"/>
    <w:rsid w:val="004E7E88"/>
    <w:rsid w:val="004E7F0C"/>
    <w:rsid w:val="004F07F1"/>
    <w:rsid w:val="004F09CC"/>
    <w:rsid w:val="004F145D"/>
    <w:rsid w:val="004F28C8"/>
    <w:rsid w:val="004F294C"/>
    <w:rsid w:val="004F2BA2"/>
    <w:rsid w:val="004F2DA3"/>
    <w:rsid w:val="004F3260"/>
    <w:rsid w:val="004F4F7E"/>
    <w:rsid w:val="004F52E3"/>
    <w:rsid w:val="004F5A19"/>
    <w:rsid w:val="004F5AB2"/>
    <w:rsid w:val="004F6EFD"/>
    <w:rsid w:val="004F7684"/>
    <w:rsid w:val="0050023A"/>
    <w:rsid w:val="005006A0"/>
    <w:rsid w:val="00501885"/>
    <w:rsid w:val="0050203D"/>
    <w:rsid w:val="005021CD"/>
    <w:rsid w:val="0050239C"/>
    <w:rsid w:val="00502609"/>
    <w:rsid w:val="00502FAB"/>
    <w:rsid w:val="005034AD"/>
    <w:rsid w:val="0050365D"/>
    <w:rsid w:val="0050483C"/>
    <w:rsid w:val="00504D95"/>
    <w:rsid w:val="0050565E"/>
    <w:rsid w:val="00505BF1"/>
    <w:rsid w:val="005062CE"/>
    <w:rsid w:val="005077AC"/>
    <w:rsid w:val="00510F02"/>
    <w:rsid w:val="005119E9"/>
    <w:rsid w:val="00511D51"/>
    <w:rsid w:val="00511E94"/>
    <w:rsid w:val="00512624"/>
    <w:rsid w:val="00512980"/>
    <w:rsid w:val="0051346B"/>
    <w:rsid w:val="0051383F"/>
    <w:rsid w:val="005154FB"/>
    <w:rsid w:val="005158C3"/>
    <w:rsid w:val="00515D0D"/>
    <w:rsid w:val="00515E4F"/>
    <w:rsid w:val="00516124"/>
    <w:rsid w:val="00516593"/>
    <w:rsid w:val="00516F23"/>
    <w:rsid w:val="00520476"/>
    <w:rsid w:val="005207AD"/>
    <w:rsid w:val="005218EF"/>
    <w:rsid w:val="0052256C"/>
    <w:rsid w:val="0052304F"/>
    <w:rsid w:val="00523F87"/>
    <w:rsid w:val="0052440E"/>
    <w:rsid w:val="005256BE"/>
    <w:rsid w:val="00525CE2"/>
    <w:rsid w:val="00526DC1"/>
    <w:rsid w:val="005305A6"/>
    <w:rsid w:val="00530C67"/>
    <w:rsid w:val="00531380"/>
    <w:rsid w:val="00531CD4"/>
    <w:rsid w:val="0053211D"/>
    <w:rsid w:val="00532AC1"/>
    <w:rsid w:val="00533034"/>
    <w:rsid w:val="00533866"/>
    <w:rsid w:val="00533869"/>
    <w:rsid w:val="00533A2C"/>
    <w:rsid w:val="00536D11"/>
    <w:rsid w:val="00537E00"/>
    <w:rsid w:val="00540525"/>
    <w:rsid w:val="005406C4"/>
    <w:rsid w:val="00540CFB"/>
    <w:rsid w:val="00541ACC"/>
    <w:rsid w:val="00541BDE"/>
    <w:rsid w:val="00542199"/>
    <w:rsid w:val="005432BA"/>
    <w:rsid w:val="00543495"/>
    <w:rsid w:val="00543C29"/>
    <w:rsid w:val="00543F01"/>
    <w:rsid w:val="0054405F"/>
    <w:rsid w:val="005445C5"/>
    <w:rsid w:val="0054534C"/>
    <w:rsid w:val="005454AB"/>
    <w:rsid w:val="00545A7F"/>
    <w:rsid w:val="00545B95"/>
    <w:rsid w:val="005464B2"/>
    <w:rsid w:val="00546778"/>
    <w:rsid w:val="00546886"/>
    <w:rsid w:val="00546D57"/>
    <w:rsid w:val="00547423"/>
    <w:rsid w:val="005474E3"/>
    <w:rsid w:val="00550B09"/>
    <w:rsid w:val="00550EA6"/>
    <w:rsid w:val="00551519"/>
    <w:rsid w:val="0055291F"/>
    <w:rsid w:val="005531E9"/>
    <w:rsid w:val="00553528"/>
    <w:rsid w:val="00554A7F"/>
    <w:rsid w:val="00555BA3"/>
    <w:rsid w:val="00555CF0"/>
    <w:rsid w:val="00555D51"/>
    <w:rsid w:val="00556195"/>
    <w:rsid w:val="0055649E"/>
    <w:rsid w:val="005564B4"/>
    <w:rsid w:val="005567CE"/>
    <w:rsid w:val="00556B61"/>
    <w:rsid w:val="00556CAE"/>
    <w:rsid w:val="00557070"/>
    <w:rsid w:val="00560FF2"/>
    <w:rsid w:val="00561FAA"/>
    <w:rsid w:val="00562DC8"/>
    <w:rsid w:val="005636BF"/>
    <w:rsid w:val="00563910"/>
    <w:rsid w:val="00563C1E"/>
    <w:rsid w:val="00563D91"/>
    <w:rsid w:val="005640A4"/>
    <w:rsid w:val="005645B6"/>
    <w:rsid w:val="005645C9"/>
    <w:rsid w:val="00564CAE"/>
    <w:rsid w:val="00564EF7"/>
    <w:rsid w:val="005657DB"/>
    <w:rsid w:val="00565DE2"/>
    <w:rsid w:val="005665BD"/>
    <w:rsid w:val="00566701"/>
    <w:rsid w:val="005668BB"/>
    <w:rsid w:val="005669A5"/>
    <w:rsid w:val="005702E4"/>
    <w:rsid w:val="00570E04"/>
    <w:rsid w:val="005715A8"/>
    <w:rsid w:val="00571738"/>
    <w:rsid w:val="00571798"/>
    <w:rsid w:val="005723D0"/>
    <w:rsid w:val="00573322"/>
    <w:rsid w:val="005733AE"/>
    <w:rsid w:val="005750C9"/>
    <w:rsid w:val="0057633E"/>
    <w:rsid w:val="0057674C"/>
    <w:rsid w:val="005769AE"/>
    <w:rsid w:val="00576BA4"/>
    <w:rsid w:val="00576EE1"/>
    <w:rsid w:val="00577FF8"/>
    <w:rsid w:val="00580461"/>
    <w:rsid w:val="00580FB2"/>
    <w:rsid w:val="00581218"/>
    <w:rsid w:val="00581E53"/>
    <w:rsid w:val="0058237E"/>
    <w:rsid w:val="00582885"/>
    <w:rsid w:val="00582C3E"/>
    <w:rsid w:val="00582D2A"/>
    <w:rsid w:val="00582F8F"/>
    <w:rsid w:val="005832F4"/>
    <w:rsid w:val="005837EE"/>
    <w:rsid w:val="005838C0"/>
    <w:rsid w:val="00584116"/>
    <w:rsid w:val="005844DF"/>
    <w:rsid w:val="00584EEB"/>
    <w:rsid w:val="005866C6"/>
    <w:rsid w:val="00586916"/>
    <w:rsid w:val="005870CA"/>
    <w:rsid w:val="005875AB"/>
    <w:rsid w:val="00587E86"/>
    <w:rsid w:val="00590138"/>
    <w:rsid w:val="005911FE"/>
    <w:rsid w:val="005913C2"/>
    <w:rsid w:val="005915FB"/>
    <w:rsid w:val="00592316"/>
    <w:rsid w:val="0059259E"/>
    <w:rsid w:val="005930B3"/>
    <w:rsid w:val="005930D4"/>
    <w:rsid w:val="005933F7"/>
    <w:rsid w:val="0059369C"/>
    <w:rsid w:val="00593877"/>
    <w:rsid w:val="00593B1E"/>
    <w:rsid w:val="00593CA0"/>
    <w:rsid w:val="0059455C"/>
    <w:rsid w:val="00595FD3"/>
    <w:rsid w:val="00596492"/>
    <w:rsid w:val="00596BDC"/>
    <w:rsid w:val="00597310"/>
    <w:rsid w:val="005A1355"/>
    <w:rsid w:val="005A198B"/>
    <w:rsid w:val="005A1A0D"/>
    <w:rsid w:val="005A22E9"/>
    <w:rsid w:val="005A344F"/>
    <w:rsid w:val="005A35AA"/>
    <w:rsid w:val="005A39E9"/>
    <w:rsid w:val="005A3C36"/>
    <w:rsid w:val="005A3F2E"/>
    <w:rsid w:val="005A54BD"/>
    <w:rsid w:val="005A6819"/>
    <w:rsid w:val="005A764C"/>
    <w:rsid w:val="005A7A21"/>
    <w:rsid w:val="005A7A99"/>
    <w:rsid w:val="005A7D6E"/>
    <w:rsid w:val="005B047D"/>
    <w:rsid w:val="005B08FA"/>
    <w:rsid w:val="005B0C4C"/>
    <w:rsid w:val="005B0C83"/>
    <w:rsid w:val="005B0C9F"/>
    <w:rsid w:val="005B120D"/>
    <w:rsid w:val="005B1410"/>
    <w:rsid w:val="005B22C5"/>
    <w:rsid w:val="005B280F"/>
    <w:rsid w:val="005B29FA"/>
    <w:rsid w:val="005B3094"/>
    <w:rsid w:val="005B553A"/>
    <w:rsid w:val="005B5B8E"/>
    <w:rsid w:val="005B6355"/>
    <w:rsid w:val="005B6B6A"/>
    <w:rsid w:val="005B6BC1"/>
    <w:rsid w:val="005C0A66"/>
    <w:rsid w:val="005C0AE9"/>
    <w:rsid w:val="005C11BF"/>
    <w:rsid w:val="005C167D"/>
    <w:rsid w:val="005C1791"/>
    <w:rsid w:val="005C2504"/>
    <w:rsid w:val="005C25CD"/>
    <w:rsid w:val="005C28A8"/>
    <w:rsid w:val="005C29D8"/>
    <w:rsid w:val="005C2D84"/>
    <w:rsid w:val="005C38BC"/>
    <w:rsid w:val="005C4317"/>
    <w:rsid w:val="005C47F1"/>
    <w:rsid w:val="005C4B82"/>
    <w:rsid w:val="005C50B5"/>
    <w:rsid w:val="005C5AAA"/>
    <w:rsid w:val="005D010F"/>
    <w:rsid w:val="005D0178"/>
    <w:rsid w:val="005D01C5"/>
    <w:rsid w:val="005D037D"/>
    <w:rsid w:val="005D06D2"/>
    <w:rsid w:val="005D08A2"/>
    <w:rsid w:val="005D0E14"/>
    <w:rsid w:val="005D11A1"/>
    <w:rsid w:val="005D2D20"/>
    <w:rsid w:val="005D3D71"/>
    <w:rsid w:val="005D3DF3"/>
    <w:rsid w:val="005D42E0"/>
    <w:rsid w:val="005D50BF"/>
    <w:rsid w:val="005D5421"/>
    <w:rsid w:val="005D5835"/>
    <w:rsid w:val="005D5979"/>
    <w:rsid w:val="005D5FC5"/>
    <w:rsid w:val="005D65D4"/>
    <w:rsid w:val="005D6CE0"/>
    <w:rsid w:val="005D7604"/>
    <w:rsid w:val="005E0484"/>
    <w:rsid w:val="005E11F6"/>
    <w:rsid w:val="005E1C72"/>
    <w:rsid w:val="005E212B"/>
    <w:rsid w:val="005E300D"/>
    <w:rsid w:val="005E33C3"/>
    <w:rsid w:val="005E360B"/>
    <w:rsid w:val="005E3CF7"/>
    <w:rsid w:val="005E433F"/>
    <w:rsid w:val="005E4B09"/>
    <w:rsid w:val="005E4FCF"/>
    <w:rsid w:val="005E58DC"/>
    <w:rsid w:val="005E59FB"/>
    <w:rsid w:val="005E5ABC"/>
    <w:rsid w:val="005E6869"/>
    <w:rsid w:val="005E7190"/>
    <w:rsid w:val="005E7350"/>
    <w:rsid w:val="005E792F"/>
    <w:rsid w:val="005E7B43"/>
    <w:rsid w:val="005F100E"/>
    <w:rsid w:val="005F190F"/>
    <w:rsid w:val="005F1ADB"/>
    <w:rsid w:val="005F2694"/>
    <w:rsid w:val="005F28AC"/>
    <w:rsid w:val="005F2EB8"/>
    <w:rsid w:val="005F35A3"/>
    <w:rsid w:val="005F3F29"/>
    <w:rsid w:val="005F448B"/>
    <w:rsid w:val="005F5235"/>
    <w:rsid w:val="005F59EC"/>
    <w:rsid w:val="005F67E2"/>
    <w:rsid w:val="005F680B"/>
    <w:rsid w:val="005F6E86"/>
    <w:rsid w:val="006003A4"/>
    <w:rsid w:val="0060055F"/>
    <w:rsid w:val="0060069F"/>
    <w:rsid w:val="006006A3"/>
    <w:rsid w:val="006010AD"/>
    <w:rsid w:val="00601362"/>
    <w:rsid w:val="006015CD"/>
    <w:rsid w:val="00601D24"/>
    <w:rsid w:val="00602011"/>
    <w:rsid w:val="006023D7"/>
    <w:rsid w:val="00602A1E"/>
    <w:rsid w:val="006036CC"/>
    <w:rsid w:val="00603ED2"/>
    <w:rsid w:val="00605B94"/>
    <w:rsid w:val="00605CBE"/>
    <w:rsid w:val="00606557"/>
    <w:rsid w:val="006075FD"/>
    <w:rsid w:val="0061058F"/>
    <w:rsid w:val="0061151F"/>
    <w:rsid w:val="0061182F"/>
    <w:rsid w:val="00611EA7"/>
    <w:rsid w:val="00613454"/>
    <w:rsid w:val="00613646"/>
    <w:rsid w:val="00613CD8"/>
    <w:rsid w:val="00613D02"/>
    <w:rsid w:val="00615179"/>
    <w:rsid w:val="006156C7"/>
    <w:rsid w:val="00616525"/>
    <w:rsid w:val="0061693A"/>
    <w:rsid w:val="00616FA8"/>
    <w:rsid w:val="0061738D"/>
    <w:rsid w:val="0062161D"/>
    <w:rsid w:val="00622782"/>
    <w:rsid w:val="006231A1"/>
    <w:rsid w:val="00623226"/>
    <w:rsid w:val="0062339F"/>
    <w:rsid w:val="00623A2F"/>
    <w:rsid w:val="006244C0"/>
    <w:rsid w:val="0062562B"/>
    <w:rsid w:val="0062584E"/>
    <w:rsid w:val="00625B9C"/>
    <w:rsid w:val="00625C02"/>
    <w:rsid w:val="0062651D"/>
    <w:rsid w:val="00626D20"/>
    <w:rsid w:val="00626EBE"/>
    <w:rsid w:val="00627385"/>
    <w:rsid w:val="00627500"/>
    <w:rsid w:val="00627680"/>
    <w:rsid w:val="00627EDD"/>
    <w:rsid w:val="00631E70"/>
    <w:rsid w:val="00635B06"/>
    <w:rsid w:val="00637601"/>
    <w:rsid w:val="00637ACA"/>
    <w:rsid w:val="006418A0"/>
    <w:rsid w:val="0064199C"/>
    <w:rsid w:val="00641E4B"/>
    <w:rsid w:val="0064254F"/>
    <w:rsid w:val="00642B38"/>
    <w:rsid w:val="00643636"/>
    <w:rsid w:val="00643C3F"/>
    <w:rsid w:val="00644C1F"/>
    <w:rsid w:val="0064526D"/>
    <w:rsid w:val="006462C1"/>
    <w:rsid w:val="00646B45"/>
    <w:rsid w:val="006477BD"/>
    <w:rsid w:val="00647D07"/>
    <w:rsid w:val="00647D81"/>
    <w:rsid w:val="00647DD0"/>
    <w:rsid w:val="00651A67"/>
    <w:rsid w:val="00652840"/>
    <w:rsid w:val="00652D3A"/>
    <w:rsid w:val="006532F6"/>
    <w:rsid w:val="00653BDC"/>
    <w:rsid w:val="00653C2E"/>
    <w:rsid w:val="00654618"/>
    <w:rsid w:val="00654DFD"/>
    <w:rsid w:val="006551C0"/>
    <w:rsid w:val="006553B3"/>
    <w:rsid w:val="006563E3"/>
    <w:rsid w:val="0065667C"/>
    <w:rsid w:val="00656B84"/>
    <w:rsid w:val="00657405"/>
    <w:rsid w:val="00660BE0"/>
    <w:rsid w:val="006615CE"/>
    <w:rsid w:val="006626FF"/>
    <w:rsid w:val="00662D2E"/>
    <w:rsid w:val="00662DE9"/>
    <w:rsid w:val="0066364A"/>
    <w:rsid w:val="00663665"/>
    <w:rsid w:val="0066385E"/>
    <w:rsid w:val="00663C30"/>
    <w:rsid w:val="00666395"/>
    <w:rsid w:val="006667B6"/>
    <w:rsid w:val="00666843"/>
    <w:rsid w:val="006701AC"/>
    <w:rsid w:val="00670933"/>
    <w:rsid w:val="00671754"/>
    <w:rsid w:val="0067190C"/>
    <w:rsid w:val="0067236D"/>
    <w:rsid w:val="00673BCB"/>
    <w:rsid w:val="0067451B"/>
    <w:rsid w:val="00674886"/>
    <w:rsid w:val="00674F83"/>
    <w:rsid w:val="00675E90"/>
    <w:rsid w:val="006772A9"/>
    <w:rsid w:val="00677D44"/>
    <w:rsid w:val="00681491"/>
    <w:rsid w:val="00682564"/>
    <w:rsid w:val="00682C51"/>
    <w:rsid w:val="006837E5"/>
    <w:rsid w:val="006842E1"/>
    <w:rsid w:val="00684406"/>
    <w:rsid w:val="00684749"/>
    <w:rsid w:val="00684BA3"/>
    <w:rsid w:val="00684E6A"/>
    <w:rsid w:val="006853BD"/>
    <w:rsid w:val="006853FC"/>
    <w:rsid w:val="006857A2"/>
    <w:rsid w:val="00685990"/>
    <w:rsid w:val="00686174"/>
    <w:rsid w:val="00686DA3"/>
    <w:rsid w:val="00687039"/>
    <w:rsid w:val="00687695"/>
    <w:rsid w:val="00690759"/>
    <w:rsid w:val="006907AD"/>
    <w:rsid w:val="00690B18"/>
    <w:rsid w:val="00690FCB"/>
    <w:rsid w:val="0069197B"/>
    <w:rsid w:val="0069286E"/>
    <w:rsid w:val="006932A9"/>
    <w:rsid w:val="006939AE"/>
    <w:rsid w:val="006940E7"/>
    <w:rsid w:val="00694160"/>
    <w:rsid w:val="00694248"/>
    <w:rsid w:val="00694973"/>
    <w:rsid w:val="00694B8A"/>
    <w:rsid w:val="006956C9"/>
    <w:rsid w:val="00695741"/>
    <w:rsid w:val="00695957"/>
    <w:rsid w:val="0069613A"/>
    <w:rsid w:val="00696A2A"/>
    <w:rsid w:val="00697078"/>
    <w:rsid w:val="006974C0"/>
    <w:rsid w:val="006A02EB"/>
    <w:rsid w:val="006A0386"/>
    <w:rsid w:val="006A08B8"/>
    <w:rsid w:val="006A0F27"/>
    <w:rsid w:val="006A1000"/>
    <w:rsid w:val="006A11D1"/>
    <w:rsid w:val="006A1A25"/>
    <w:rsid w:val="006A1CB5"/>
    <w:rsid w:val="006A1ECD"/>
    <w:rsid w:val="006A23C6"/>
    <w:rsid w:val="006A294F"/>
    <w:rsid w:val="006A2A7A"/>
    <w:rsid w:val="006A339E"/>
    <w:rsid w:val="006A4345"/>
    <w:rsid w:val="006A4CAD"/>
    <w:rsid w:val="006A4E50"/>
    <w:rsid w:val="006A5117"/>
    <w:rsid w:val="006A55E6"/>
    <w:rsid w:val="006A6CF3"/>
    <w:rsid w:val="006A7309"/>
    <w:rsid w:val="006A741B"/>
    <w:rsid w:val="006A7860"/>
    <w:rsid w:val="006B0A05"/>
    <w:rsid w:val="006B1357"/>
    <w:rsid w:val="006B17BF"/>
    <w:rsid w:val="006B1B03"/>
    <w:rsid w:val="006B2FBF"/>
    <w:rsid w:val="006B39E6"/>
    <w:rsid w:val="006B3E25"/>
    <w:rsid w:val="006B45D1"/>
    <w:rsid w:val="006B4B2D"/>
    <w:rsid w:val="006B51D5"/>
    <w:rsid w:val="006B7A15"/>
    <w:rsid w:val="006B7ABD"/>
    <w:rsid w:val="006B7D1A"/>
    <w:rsid w:val="006C0492"/>
    <w:rsid w:val="006C1F7B"/>
    <w:rsid w:val="006C24A5"/>
    <w:rsid w:val="006C46F1"/>
    <w:rsid w:val="006C53EA"/>
    <w:rsid w:val="006C55D6"/>
    <w:rsid w:val="006C57A3"/>
    <w:rsid w:val="006C59FE"/>
    <w:rsid w:val="006C5A87"/>
    <w:rsid w:val="006C5CD3"/>
    <w:rsid w:val="006C63D2"/>
    <w:rsid w:val="006C69E0"/>
    <w:rsid w:val="006C6DEE"/>
    <w:rsid w:val="006D0BBA"/>
    <w:rsid w:val="006D113F"/>
    <w:rsid w:val="006D1185"/>
    <w:rsid w:val="006D18F0"/>
    <w:rsid w:val="006D2EF6"/>
    <w:rsid w:val="006D376E"/>
    <w:rsid w:val="006D3A19"/>
    <w:rsid w:val="006D3A66"/>
    <w:rsid w:val="006D5E99"/>
    <w:rsid w:val="006D7155"/>
    <w:rsid w:val="006E0278"/>
    <w:rsid w:val="006E083D"/>
    <w:rsid w:val="006E1604"/>
    <w:rsid w:val="006E2641"/>
    <w:rsid w:val="006E2BF8"/>
    <w:rsid w:val="006E3126"/>
    <w:rsid w:val="006E3262"/>
    <w:rsid w:val="006E329D"/>
    <w:rsid w:val="006E3C93"/>
    <w:rsid w:val="006E4038"/>
    <w:rsid w:val="006E4C71"/>
    <w:rsid w:val="006E4CC1"/>
    <w:rsid w:val="006E4F84"/>
    <w:rsid w:val="006E5371"/>
    <w:rsid w:val="006E56D2"/>
    <w:rsid w:val="006E60B8"/>
    <w:rsid w:val="006E6FDB"/>
    <w:rsid w:val="006E77B2"/>
    <w:rsid w:val="006E7A3B"/>
    <w:rsid w:val="006F2EC4"/>
    <w:rsid w:val="006F3896"/>
    <w:rsid w:val="006F38E8"/>
    <w:rsid w:val="006F3ADB"/>
    <w:rsid w:val="006F4383"/>
    <w:rsid w:val="006F5259"/>
    <w:rsid w:val="006F53E7"/>
    <w:rsid w:val="006F6568"/>
    <w:rsid w:val="006F6A89"/>
    <w:rsid w:val="006F76FB"/>
    <w:rsid w:val="00700AE6"/>
    <w:rsid w:val="00700E42"/>
    <w:rsid w:val="007011B3"/>
    <w:rsid w:val="0070147F"/>
    <w:rsid w:val="007014B5"/>
    <w:rsid w:val="007021F3"/>
    <w:rsid w:val="00702385"/>
    <w:rsid w:val="00702563"/>
    <w:rsid w:val="00703642"/>
    <w:rsid w:val="007036A4"/>
    <w:rsid w:val="00704180"/>
    <w:rsid w:val="00705806"/>
    <w:rsid w:val="00705911"/>
    <w:rsid w:val="0070591C"/>
    <w:rsid w:val="00706AA2"/>
    <w:rsid w:val="00706CFD"/>
    <w:rsid w:val="00706F92"/>
    <w:rsid w:val="00706FC0"/>
    <w:rsid w:val="0071067C"/>
    <w:rsid w:val="00711BA8"/>
    <w:rsid w:val="00711E26"/>
    <w:rsid w:val="007123EF"/>
    <w:rsid w:val="00712A55"/>
    <w:rsid w:val="00712E4F"/>
    <w:rsid w:val="007131E2"/>
    <w:rsid w:val="00713200"/>
    <w:rsid w:val="00713D67"/>
    <w:rsid w:val="00713EFA"/>
    <w:rsid w:val="00715166"/>
    <w:rsid w:val="00715E36"/>
    <w:rsid w:val="00716E1A"/>
    <w:rsid w:val="00717291"/>
    <w:rsid w:val="00717DD4"/>
    <w:rsid w:val="00720140"/>
    <w:rsid w:val="00720489"/>
    <w:rsid w:val="007204A7"/>
    <w:rsid w:val="007206BB"/>
    <w:rsid w:val="00720B3D"/>
    <w:rsid w:val="007222D3"/>
    <w:rsid w:val="007224D1"/>
    <w:rsid w:val="00722B2A"/>
    <w:rsid w:val="00723838"/>
    <w:rsid w:val="00724C17"/>
    <w:rsid w:val="007250BC"/>
    <w:rsid w:val="00725B29"/>
    <w:rsid w:val="00725E0F"/>
    <w:rsid w:val="007265C6"/>
    <w:rsid w:val="00726812"/>
    <w:rsid w:val="00726C73"/>
    <w:rsid w:val="00727B06"/>
    <w:rsid w:val="007307A7"/>
    <w:rsid w:val="00730900"/>
    <w:rsid w:val="00730E12"/>
    <w:rsid w:val="007310D5"/>
    <w:rsid w:val="007314AB"/>
    <w:rsid w:val="00731AD2"/>
    <w:rsid w:val="007337C1"/>
    <w:rsid w:val="00733CA5"/>
    <w:rsid w:val="00733CD3"/>
    <w:rsid w:val="00733FE9"/>
    <w:rsid w:val="00734369"/>
    <w:rsid w:val="00734F84"/>
    <w:rsid w:val="00735464"/>
    <w:rsid w:val="007356FB"/>
    <w:rsid w:val="00735ED2"/>
    <w:rsid w:val="007375E7"/>
    <w:rsid w:val="0074113E"/>
    <w:rsid w:val="00741B7A"/>
    <w:rsid w:val="0074205A"/>
    <w:rsid w:val="007428B2"/>
    <w:rsid w:val="00742D54"/>
    <w:rsid w:val="007439AB"/>
    <w:rsid w:val="00743EA0"/>
    <w:rsid w:val="007445E4"/>
    <w:rsid w:val="00744795"/>
    <w:rsid w:val="00744F65"/>
    <w:rsid w:val="007451A1"/>
    <w:rsid w:val="00745844"/>
    <w:rsid w:val="007458A4"/>
    <w:rsid w:val="00747DFE"/>
    <w:rsid w:val="007506DB"/>
    <w:rsid w:val="00750739"/>
    <w:rsid w:val="007519F5"/>
    <w:rsid w:val="00752700"/>
    <w:rsid w:val="00752FF7"/>
    <w:rsid w:val="00753E11"/>
    <w:rsid w:val="00754BF2"/>
    <w:rsid w:val="00755227"/>
    <w:rsid w:val="00755393"/>
    <w:rsid w:val="0075618C"/>
    <w:rsid w:val="0075619C"/>
    <w:rsid w:val="007561BD"/>
    <w:rsid w:val="0075753A"/>
    <w:rsid w:val="00760921"/>
    <w:rsid w:val="00760DFB"/>
    <w:rsid w:val="007615BA"/>
    <w:rsid w:val="007627A6"/>
    <w:rsid w:val="00763228"/>
    <w:rsid w:val="0076337B"/>
    <w:rsid w:val="00764670"/>
    <w:rsid w:val="0076549A"/>
    <w:rsid w:val="007654C8"/>
    <w:rsid w:val="00766667"/>
    <w:rsid w:val="007668F4"/>
    <w:rsid w:val="007672ED"/>
    <w:rsid w:val="007673BE"/>
    <w:rsid w:val="007674DD"/>
    <w:rsid w:val="0077078F"/>
    <w:rsid w:val="0077086D"/>
    <w:rsid w:val="00770DE7"/>
    <w:rsid w:val="00770FC1"/>
    <w:rsid w:val="0077217D"/>
    <w:rsid w:val="007724BF"/>
    <w:rsid w:val="007726C7"/>
    <w:rsid w:val="00772939"/>
    <w:rsid w:val="00772CA7"/>
    <w:rsid w:val="0077305B"/>
    <w:rsid w:val="00773462"/>
    <w:rsid w:val="007735EC"/>
    <w:rsid w:val="00774126"/>
    <w:rsid w:val="0077438E"/>
    <w:rsid w:val="00774739"/>
    <w:rsid w:val="007748F0"/>
    <w:rsid w:val="007752EA"/>
    <w:rsid w:val="0077548C"/>
    <w:rsid w:val="007769AB"/>
    <w:rsid w:val="00776E5E"/>
    <w:rsid w:val="007771FC"/>
    <w:rsid w:val="0077761B"/>
    <w:rsid w:val="00777B94"/>
    <w:rsid w:val="00780016"/>
    <w:rsid w:val="0078060F"/>
    <w:rsid w:val="00780EB6"/>
    <w:rsid w:val="007810FE"/>
    <w:rsid w:val="007813F8"/>
    <w:rsid w:val="0078181A"/>
    <w:rsid w:val="007827FE"/>
    <w:rsid w:val="00783A4F"/>
    <w:rsid w:val="00783F8A"/>
    <w:rsid w:val="00784AE0"/>
    <w:rsid w:val="0078680C"/>
    <w:rsid w:val="00787A4C"/>
    <w:rsid w:val="00790CCF"/>
    <w:rsid w:val="0079212D"/>
    <w:rsid w:val="00793182"/>
    <w:rsid w:val="0079398D"/>
    <w:rsid w:val="007953A7"/>
    <w:rsid w:val="00795597"/>
    <w:rsid w:val="00796677"/>
    <w:rsid w:val="00796DE3"/>
    <w:rsid w:val="00797B20"/>
    <w:rsid w:val="007A0B0E"/>
    <w:rsid w:val="007A15ED"/>
    <w:rsid w:val="007A293D"/>
    <w:rsid w:val="007A2FEF"/>
    <w:rsid w:val="007A415F"/>
    <w:rsid w:val="007A66DB"/>
    <w:rsid w:val="007A7DF3"/>
    <w:rsid w:val="007B0A55"/>
    <w:rsid w:val="007B0DCE"/>
    <w:rsid w:val="007B1246"/>
    <w:rsid w:val="007B1D58"/>
    <w:rsid w:val="007B4263"/>
    <w:rsid w:val="007B4278"/>
    <w:rsid w:val="007B4AD3"/>
    <w:rsid w:val="007B5748"/>
    <w:rsid w:val="007B618C"/>
    <w:rsid w:val="007B68F6"/>
    <w:rsid w:val="007C065D"/>
    <w:rsid w:val="007C0A93"/>
    <w:rsid w:val="007C0F96"/>
    <w:rsid w:val="007C15AA"/>
    <w:rsid w:val="007C17B3"/>
    <w:rsid w:val="007C1826"/>
    <w:rsid w:val="007C26D7"/>
    <w:rsid w:val="007C2743"/>
    <w:rsid w:val="007C31F5"/>
    <w:rsid w:val="007C46B2"/>
    <w:rsid w:val="007C51AD"/>
    <w:rsid w:val="007C5A9B"/>
    <w:rsid w:val="007C5F1F"/>
    <w:rsid w:val="007C607B"/>
    <w:rsid w:val="007C6A08"/>
    <w:rsid w:val="007C6C9E"/>
    <w:rsid w:val="007D05A2"/>
    <w:rsid w:val="007D06AF"/>
    <w:rsid w:val="007D0D20"/>
    <w:rsid w:val="007D1265"/>
    <w:rsid w:val="007D22CF"/>
    <w:rsid w:val="007D2D67"/>
    <w:rsid w:val="007D3E4B"/>
    <w:rsid w:val="007D45D6"/>
    <w:rsid w:val="007D4AAD"/>
    <w:rsid w:val="007D62E6"/>
    <w:rsid w:val="007D638B"/>
    <w:rsid w:val="007D7596"/>
    <w:rsid w:val="007E028F"/>
    <w:rsid w:val="007E238F"/>
    <w:rsid w:val="007E29C1"/>
    <w:rsid w:val="007E4EF7"/>
    <w:rsid w:val="007E67C1"/>
    <w:rsid w:val="007E6C13"/>
    <w:rsid w:val="007E6F45"/>
    <w:rsid w:val="007E74C2"/>
    <w:rsid w:val="007F0962"/>
    <w:rsid w:val="007F1764"/>
    <w:rsid w:val="007F1ACB"/>
    <w:rsid w:val="007F1B60"/>
    <w:rsid w:val="007F1C04"/>
    <w:rsid w:val="007F2656"/>
    <w:rsid w:val="007F299B"/>
    <w:rsid w:val="007F3B14"/>
    <w:rsid w:val="007F3B65"/>
    <w:rsid w:val="007F423E"/>
    <w:rsid w:val="007F4BEB"/>
    <w:rsid w:val="007F4DB7"/>
    <w:rsid w:val="007F5484"/>
    <w:rsid w:val="007F5F10"/>
    <w:rsid w:val="007F5F7C"/>
    <w:rsid w:val="0080050A"/>
    <w:rsid w:val="00800EB2"/>
    <w:rsid w:val="008010FF"/>
    <w:rsid w:val="00801137"/>
    <w:rsid w:val="00801485"/>
    <w:rsid w:val="0080182F"/>
    <w:rsid w:val="008029AB"/>
    <w:rsid w:val="00802EEC"/>
    <w:rsid w:val="00803A0E"/>
    <w:rsid w:val="00803BCF"/>
    <w:rsid w:val="00804B7C"/>
    <w:rsid w:val="0080576E"/>
    <w:rsid w:val="00806195"/>
    <w:rsid w:val="00806C06"/>
    <w:rsid w:val="0081007A"/>
    <w:rsid w:val="00811CC3"/>
    <w:rsid w:val="008125FC"/>
    <w:rsid w:val="00814DE8"/>
    <w:rsid w:val="00814ECF"/>
    <w:rsid w:val="008154CF"/>
    <w:rsid w:val="00817439"/>
    <w:rsid w:val="0082043E"/>
    <w:rsid w:val="0082068E"/>
    <w:rsid w:val="00820969"/>
    <w:rsid w:val="008216AE"/>
    <w:rsid w:val="00821DCB"/>
    <w:rsid w:val="008221EE"/>
    <w:rsid w:val="00822F74"/>
    <w:rsid w:val="008232C4"/>
    <w:rsid w:val="00823478"/>
    <w:rsid w:val="0082365B"/>
    <w:rsid w:val="00823A79"/>
    <w:rsid w:val="00823AA8"/>
    <w:rsid w:val="00824087"/>
    <w:rsid w:val="00824668"/>
    <w:rsid w:val="00824C2F"/>
    <w:rsid w:val="00825692"/>
    <w:rsid w:val="00825D8F"/>
    <w:rsid w:val="008262FF"/>
    <w:rsid w:val="0082690F"/>
    <w:rsid w:val="008270BA"/>
    <w:rsid w:val="008273A9"/>
    <w:rsid w:val="00827595"/>
    <w:rsid w:val="00827DB7"/>
    <w:rsid w:val="00830639"/>
    <w:rsid w:val="00831D83"/>
    <w:rsid w:val="008322EC"/>
    <w:rsid w:val="00832617"/>
    <w:rsid w:val="008336C8"/>
    <w:rsid w:val="00833EC8"/>
    <w:rsid w:val="00833FDA"/>
    <w:rsid w:val="00834322"/>
    <w:rsid w:val="008343EA"/>
    <w:rsid w:val="00834C63"/>
    <w:rsid w:val="00834DAC"/>
    <w:rsid w:val="008350E8"/>
    <w:rsid w:val="008351CF"/>
    <w:rsid w:val="008354F1"/>
    <w:rsid w:val="00836359"/>
    <w:rsid w:val="00836EFD"/>
    <w:rsid w:val="008372FF"/>
    <w:rsid w:val="00837BFD"/>
    <w:rsid w:val="008407DD"/>
    <w:rsid w:val="008412D4"/>
    <w:rsid w:val="00842665"/>
    <w:rsid w:val="00845AA8"/>
    <w:rsid w:val="00845AE0"/>
    <w:rsid w:val="00845BF7"/>
    <w:rsid w:val="00845ECD"/>
    <w:rsid w:val="008468B9"/>
    <w:rsid w:val="008475BF"/>
    <w:rsid w:val="00847699"/>
    <w:rsid w:val="008515D0"/>
    <w:rsid w:val="00851975"/>
    <w:rsid w:val="00851ECB"/>
    <w:rsid w:val="00852AB2"/>
    <w:rsid w:val="00852E09"/>
    <w:rsid w:val="008531B6"/>
    <w:rsid w:val="00853241"/>
    <w:rsid w:val="008534E1"/>
    <w:rsid w:val="008539DA"/>
    <w:rsid w:val="00853AD6"/>
    <w:rsid w:val="00854179"/>
    <w:rsid w:val="008549A0"/>
    <w:rsid w:val="008550A6"/>
    <w:rsid w:val="00855A28"/>
    <w:rsid w:val="00855AA9"/>
    <w:rsid w:val="00856CA8"/>
    <w:rsid w:val="00857117"/>
    <w:rsid w:val="00857E0E"/>
    <w:rsid w:val="00857E60"/>
    <w:rsid w:val="00860635"/>
    <w:rsid w:val="008609B6"/>
    <w:rsid w:val="00860ACE"/>
    <w:rsid w:val="00860FC0"/>
    <w:rsid w:val="008612E7"/>
    <w:rsid w:val="00861A3D"/>
    <w:rsid w:val="00861DAD"/>
    <w:rsid w:val="00862FAA"/>
    <w:rsid w:val="00863792"/>
    <w:rsid w:val="008640EB"/>
    <w:rsid w:val="00865403"/>
    <w:rsid w:val="00865744"/>
    <w:rsid w:val="00866A36"/>
    <w:rsid w:val="00867019"/>
    <w:rsid w:val="00867AC5"/>
    <w:rsid w:val="00870C24"/>
    <w:rsid w:val="0087133C"/>
    <w:rsid w:val="008717D0"/>
    <w:rsid w:val="0087234D"/>
    <w:rsid w:val="008730EF"/>
    <w:rsid w:val="00873753"/>
    <w:rsid w:val="0087392C"/>
    <w:rsid w:val="008746C3"/>
    <w:rsid w:val="00875D33"/>
    <w:rsid w:val="00875F5B"/>
    <w:rsid w:val="0087624E"/>
    <w:rsid w:val="00877014"/>
    <w:rsid w:val="00877AF4"/>
    <w:rsid w:val="00877EED"/>
    <w:rsid w:val="0088050F"/>
    <w:rsid w:val="00880F7D"/>
    <w:rsid w:val="00881CA1"/>
    <w:rsid w:val="0088229D"/>
    <w:rsid w:val="008823EB"/>
    <w:rsid w:val="00882E0E"/>
    <w:rsid w:val="00882EF3"/>
    <w:rsid w:val="0088497D"/>
    <w:rsid w:val="00884BBD"/>
    <w:rsid w:val="00885234"/>
    <w:rsid w:val="008858A1"/>
    <w:rsid w:val="0088688B"/>
    <w:rsid w:val="00886AD9"/>
    <w:rsid w:val="00887A3B"/>
    <w:rsid w:val="00890B82"/>
    <w:rsid w:val="00890D3A"/>
    <w:rsid w:val="00891485"/>
    <w:rsid w:val="00891C3C"/>
    <w:rsid w:val="00892737"/>
    <w:rsid w:val="00892754"/>
    <w:rsid w:val="008928D5"/>
    <w:rsid w:val="00892D68"/>
    <w:rsid w:val="00892D86"/>
    <w:rsid w:val="00892D9C"/>
    <w:rsid w:val="00893BD0"/>
    <w:rsid w:val="00893F97"/>
    <w:rsid w:val="008942ED"/>
    <w:rsid w:val="00894F74"/>
    <w:rsid w:val="008958F7"/>
    <w:rsid w:val="00896803"/>
    <w:rsid w:val="00896988"/>
    <w:rsid w:val="00896B8B"/>
    <w:rsid w:val="00896C66"/>
    <w:rsid w:val="00897294"/>
    <w:rsid w:val="00897553"/>
    <w:rsid w:val="00897FF5"/>
    <w:rsid w:val="008A0133"/>
    <w:rsid w:val="008A0E89"/>
    <w:rsid w:val="008A1282"/>
    <w:rsid w:val="008A208F"/>
    <w:rsid w:val="008A2292"/>
    <w:rsid w:val="008A230B"/>
    <w:rsid w:val="008A2334"/>
    <w:rsid w:val="008A260C"/>
    <w:rsid w:val="008A26C7"/>
    <w:rsid w:val="008A383C"/>
    <w:rsid w:val="008A3971"/>
    <w:rsid w:val="008A461E"/>
    <w:rsid w:val="008A4DB7"/>
    <w:rsid w:val="008A5417"/>
    <w:rsid w:val="008A58D4"/>
    <w:rsid w:val="008A5E8F"/>
    <w:rsid w:val="008A6157"/>
    <w:rsid w:val="008A7560"/>
    <w:rsid w:val="008A771F"/>
    <w:rsid w:val="008A7EBC"/>
    <w:rsid w:val="008B0EAB"/>
    <w:rsid w:val="008B1484"/>
    <w:rsid w:val="008B1723"/>
    <w:rsid w:val="008B1F69"/>
    <w:rsid w:val="008B2438"/>
    <w:rsid w:val="008B26F7"/>
    <w:rsid w:val="008B40CF"/>
    <w:rsid w:val="008B4848"/>
    <w:rsid w:val="008B5A06"/>
    <w:rsid w:val="008B5BBE"/>
    <w:rsid w:val="008B5C6A"/>
    <w:rsid w:val="008B65AF"/>
    <w:rsid w:val="008B67D0"/>
    <w:rsid w:val="008B6C66"/>
    <w:rsid w:val="008B6E1B"/>
    <w:rsid w:val="008B7574"/>
    <w:rsid w:val="008C13DB"/>
    <w:rsid w:val="008C1EC3"/>
    <w:rsid w:val="008C2A33"/>
    <w:rsid w:val="008C2BA0"/>
    <w:rsid w:val="008C3880"/>
    <w:rsid w:val="008C3EB1"/>
    <w:rsid w:val="008C3F79"/>
    <w:rsid w:val="008C4DA4"/>
    <w:rsid w:val="008C4FD2"/>
    <w:rsid w:val="008C5B30"/>
    <w:rsid w:val="008C5FF6"/>
    <w:rsid w:val="008C60C9"/>
    <w:rsid w:val="008C6560"/>
    <w:rsid w:val="008C6564"/>
    <w:rsid w:val="008C6B28"/>
    <w:rsid w:val="008C738D"/>
    <w:rsid w:val="008C742F"/>
    <w:rsid w:val="008D05ED"/>
    <w:rsid w:val="008D10E2"/>
    <w:rsid w:val="008D14A7"/>
    <w:rsid w:val="008D2F22"/>
    <w:rsid w:val="008D35E9"/>
    <w:rsid w:val="008D3765"/>
    <w:rsid w:val="008D431F"/>
    <w:rsid w:val="008D4C48"/>
    <w:rsid w:val="008D5424"/>
    <w:rsid w:val="008D69E5"/>
    <w:rsid w:val="008D789A"/>
    <w:rsid w:val="008D7C1B"/>
    <w:rsid w:val="008E0CEC"/>
    <w:rsid w:val="008E0D08"/>
    <w:rsid w:val="008E14E9"/>
    <w:rsid w:val="008E2FA4"/>
    <w:rsid w:val="008E334C"/>
    <w:rsid w:val="008E37CF"/>
    <w:rsid w:val="008E4770"/>
    <w:rsid w:val="008E4DCA"/>
    <w:rsid w:val="008E524F"/>
    <w:rsid w:val="008E52DC"/>
    <w:rsid w:val="008E57DE"/>
    <w:rsid w:val="008E6092"/>
    <w:rsid w:val="008E6247"/>
    <w:rsid w:val="008E626A"/>
    <w:rsid w:val="008E69A0"/>
    <w:rsid w:val="008E6AE6"/>
    <w:rsid w:val="008E6DFE"/>
    <w:rsid w:val="008F00FE"/>
    <w:rsid w:val="008F01F2"/>
    <w:rsid w:val="008F0CD5"/>
    <w:rsid w:val="008F0D8B"/>
    <w:rsid w:val="008F16C7"/>
    <w:rsid w:val="008F18A4"/>
    <w:rsid w:val="008F276D"/>
    <w:rsid w:val="008F33D6"/>
    <w:rsid w:val="008F3A66"/>
    <w:rsid w:val="008F3AF5"/>
    <w:rsid w:val="008F4C0D"/>
    <w:rsid w:val="008F620A"/>
    <w:rsid w:val="008F6613"/>
    <w:rsid w:val="008F669D"/>
    <w:rsid w:val="008F68AB"/>
    <w:rsid w:val="009003A4"/>
    <w:rsid w:val="00900F3E"/>
    <w:rsid w:val="00902452"/>
    <w:rsid w:val="00902A7A"/>
    <w:rsid w:val="00902B4C"/>
    <w:rsid w:val="00902C85"/>
    <w:rsid w:val="00903C5D"/>
    <w:rsid w:val="00903DF6"/>
    <w:rsid w:val="0090403E"/>
    <w:rsid w:val="00904F6E"/>
    <w:rsid w:val="0090606F"/>
    <w:rsid w:val="00906148"/>
    <w:rsid w:val="009062CF"/>
    <w:rsid w:val="0090688F"/>
    <w:rsid w:val="00907139"/>
    <w:rsid w:val="00907402"/>
    <w:rsid w:val="00911299"/>
    <w:rsid w:val="0091141B"/>
    <w:rsid w:val="0091195A"/>
    <w:rsid w:val="00912413"/>
    <w:rsid w:val="0091278F"/>
    <w:rsid w:val="00912CA9"/>
    <w:rsid w:val="00912CDE"/>
    <w:rsid w:val="00912F6E"/>
    <w:rsid w:val="0091315D"/>
    <w:rsid w:val="00913736"/>
    <w:rsid w:val="009138AA"/>
    <w:rsid w:val="009140C1"/>
    <w:rsid w:val="009141AA"/>
    <w:rsid w:val="00915E52"/>
    <w:rsid w:val="0091788E"/>
    <w:rsid w:val="00920543"/>
    <w:rsid w:val="0092094D"/>
    <w:rsid w:val="009209CF"/>
    <w:rsid w:val="00922685"/>
    <w:rsid w:val="00924BA2"/>
    <w:rsid w:val="00926580"/>
    <w:rsid w:val="009267FB"/>
    <w:rsid w:val="009268FC"/>
    <w:rsid w:val="00926928"/>
    <w:rsid w:val="009277E7"/>
    <w:rsid w:val="00927C1D"/>
    <w:rsid w:val="0093042C"/>
    <w:rsid w:val="00931F7B"/>
    <w:rsid w:val="009323C6"/>
    <w:rsid w:val="0093255A"/>
    <w:rsid w:val="0093345A"/>
    <w:rsid w:val="00933C51"/>
    <w:rsid w:val="009357DA"/>
    <w:rsid w:val="009359B2"/>
    <w:rsid w:val="00935D1E"/>
    <w:rsid w:val="0093638F"/>
    <w:rsid w:val="00936491"/>
    <w:rsid w:val="00936BB2"/>
    <w:rsid w:val="00937043"/>
    <w:rsid w:val="0093748C"/>
    <w:rsid w:val="0093769F"/>
    <w:rsid w:val="00937AAA"/>
    <w:rsid w:val="00937BC4"/>
    <w:rsid w:val="00937C76"/>
    <w:rsid w:val="009408FB"/>
    <w:rsid w:val="00940D33"/>
    <w:rsid w:val="00941097"/>
    <w:rsid w:val="00942BFF"/>
    <w:rsid w:val="00942CD6"/>
    <w:rsid w:val="0094304C"/>
    <w:rsid w:val="009435F8"/>
    <w:rsid w:val="00943D10"/>
    <w:rsid w:val="00943F1E"/>
    <w:rsid w:val="00943FEC"/>
    <w:rsid w:val="009444D5"/>
    <w:rsid w:val="00945427"/>
    <w:rsid w:val="0094551D"/>
    <w:rsid w:val="00945ED4"/>
    <w:rsid w:val="00946C11"/>
    <w:rsid w:val="00946FD3"/>
    <w:rsid w:val="00947A76"/>
    <w:rsid w:val="00947F20"/>
    <w:rsid w:val="00951D92"/>
    <w:rsid w:val="009527EE"/>
    <w:rsid w:val="0095292D"/>
    <w:rsid w:val="00953027"/>
    <w:rsid w:val="009538BF"/>
    <w:rsid w:val="00954A08"/>
    <w:rsid w:val="009552E2"/>
    <w:rsid w:val="00955B70"/>
    <w:rsid w:val="00955C44"/>
    <w:rsid w:val="00956075"/>
    <w:rsid w:val="0095614D"/>
    <w:rsid w:val="00956486"/>
    <w:rsid w:val="00956636"/>
    <w:rsid w:val="00956D39"/>
    <w:rsid w:val="0095789F"/>
    <w:rsid w:val="009601D5"/>
    <w:rsid w:val="00960BBD"/>
    <w:rsid w:val="00960F98"/>
    <w:rsid w:val="00962079"/>
    <w:rsid w:val="00962404"/>
    <w:rsid w:val="00962460"/>
    <w:rsid w:val="009627F6"/>
    <w:rsid w:val="00962E39"/>
    <w:rsid w:val="009630ED"/>
    <w:rsid w:val="009633A1"/>
    <w:rsid w:val="009655EF"/>
    <w:rsid w:val="00965CCA"/>
    <w:rsid w:val="00965CCB"/>
    <w:rsid w:val="00966B79"/>
    <w:rsid w:val="00966E7F"/>
    <w:rsid w:val="00967512"/>
    <w:rsid w:val="00967FF4"/>
    <w:rsid w:val="009702BF"/>
    <w:rsid w:val="009707FF"/>
    <w:rsid w:val="0097088C"/>
    <w:rsid w:val="00971A25"/>
    <w:rsid w:val="00971C7E"/>
    <w:rsid w:val="00972097"/>
    <w:rsid w:val="00972C44"/>
    <w:rsid w:val="00973DC3"/>
    <w:rsid w:val="00973EAA"/>
    <w:rsid w:val="0097409E"/>
    <w:rsid w:val="0097420F"/>
    <w:rsid w:val="009750D3"/>
    <w:rsid w:val="009755A7"/>
    <w:rsid w:val="009763E6"/>
    <w:rsid w:val="00976737"/>
    <w:rsid w:val="0097677E"/>
    <w:rsid w:val="00976EEC"/>
    <w:rsid w:val="0097761A"/>
    <w:rsid w:val="0097783B"/>
    <w:rsid w:val="009801F7"/>
    <w:rsid w:val="00980DD2"/>
    <w:rsid w:val="0098140A"/>
    <w:rsid w:val="0098141B"/>
    <w:rsid w:val="00981A96"/>
    <w:rsid w:val="009820FA"/>
    <w:rsid w:val="00982AB0"/>
    <w:rsid w:val="00983206"/>
    <w:rsid w:val="009833DA"/>
    <w:rsid w:val="00983A85"/>
    <w:rsid w:val="00984201"/>
    <w:rsid w:val="009845D0"/>
    <w:rsid w:val="009849ED"/>
    <w:rsid w:val="00984D0D"/>
    <w:rsid w:val="00987835"/>
    <w:rsid w:val="00991236"/>
    <w:rsid w:val="009919C0"/>
    <w:rsid w:val="00991A1C"/>
    <w:rsid w:val="00991A7B"/>
    <w:rsid w:val="00992444"/>
    <w:rsid w:val="00992B25"/>
    <w:rsid w:val="00993A22"/>
    <w:rsid w:val="00993C75"/>
    <w:rsid w:val="009952BC"/>
    <w:rsid w:val="00995CD1"/>
    <w:rsid w:val="009969B5"/>
    <w:rsid w:val="0099783B"/>
    <w:rsid w:val="009A02E7"/>
    <w:rsid w:val="009A0765"/>
    <w:rsid w:val="009A0966"/>
    <w:rsid w:val="009A1A08"/>
    <w:rsid w:val="009A2968"/>
    <w:rsid w:val="009A2991"/>
    <w:rsid w:val="009A2A01"/>
    <w:rsid w:val="009A2F87"/>
    <w:rsid w:val="009A324E"/>
    <w:rsid w:val="009A396B"/>
    <w:rsid w:val="009A459D"/>
    <w:rsid w:val="009A45FF"/>
    <w:rsid w:val="009A4F00"/>
    <w:rsid w:val="009A512C"/>
    <w:rsid w:val="009A5419"/>
    <w:rsid w:val="009A6514"/>
    <w:rsid w:val="009A771D"/>
    <w:rsid w:val="009B1731"/>
    <w:rsid w:val="009B1DBB"/>
    <w:rsid w:val="009B23E8"/>
    <w:rsid w:val="009B34A2"/>
    <w:rsid w:val="009B374D"/>
    <w:rsid w:val="009B3CE7"/>
    <w:rsid w:val="009B4049"/>
    <w:rsid w:val="009B408D"/>
    <w:rsid w:val="009B4CE0"/>
    <w:rsid w:val="009B5909"/>
    <w:rsid w:val="009B5A80"/>
    <w:rsid w:val="009B66F9"/>
    <w:rsid w:val="009B69B7"/>
    <w:rsid w:val="009B772B"/>
    <w:rsid w:val="009B7AE0"/>
    <w:rsid w:val="009B7D16"/>
    <w:rsid w:val="009C083E"/>
    <w:rsid w:val="009C0979"/>
    <w:rsid w:val="009C1C8E"/>
    <w:rsid w:val="009C1DB8"/>
    <w:rsid w:val="009C2316"/>
    <w:rsid w:val="009C2D55"/>
    <w:rsid w:val="009C4020"/>
    <w:rsid w:val="009C5574"/>
    <w:rsid w:val="009C68AE"/>
    <w:rsid w:val="009C6D38"/>
    <w:rsid w:val="009C707B"/>
    <w:rsid w:val="009C7326"/>
    <w:rsid w:val="009C7A15"/>
    <w:rsid w:val="009D0036"/>
    <w:rsid w:val="009D0EA3"/>
    <w:rsid w:val="009D1139"/>
    <w:rsid w:val="009D12B4"/>
    <w:rsid w:val="009D1531"/>
    <w:rsid w:val="009D1803"/>
    <w:rsid w:val="009D217F"/>
    <w:rsid w:val="009D329C"/>
    <w:rsid w:val="009D3488"/>
    <w:rsid w:val="009D37C1"/>
    <w:rsid w:val="009D37FB"/>
    <w:rsid w:val="009D44AD"/>
    <w:rsid w:val="009D561D"/>
    <w:rsid w:val="009D643B"/>
    <w:rsid w:val="009D6E6B"/>
    <w:rsid w:val="009E20F6"/>
    <w:rsid w:val="009E36F9"/>
    <w:rsid w:val="009E4049"/>
    <w:rsid w:val="009E41AF"/>
    <w:rsid w:val="009E4253"/>
    <w:rsid w:val="009E42FC"/>
    <w:rsid w:val="009E43FB"/>
    <w:rsid w:val="009E52B3"/>
    <w:rsid w:val="009E69E0"/>
    <w:rsid w:val="009E7391"/>
    <w:rsid w:val="009E78D1"/>
    <w:rsid w:val="009E7A0D"/>
    <w:rsid w:val="009E7E04"/>
    <w:rsid w:val="009F0168"/>
    <w:rsid w:val="009F130A"/>
    <w:rsid w:val="009F1734"/>
    <w:rsid w:val="009F2673"/>
    <w:rsid w:val="009F3E38"/>
    <w:rsid w:val="009F45DD"/>
    <w:rsid w:val="009F46BA"/>
    <w:rsid w:val="009F48F2"/>
    <w:rsid w:val="009F52F1"/>
    <w:rsid w:val="009F568A"/>
    <w:rsid w:val="009F5A44"/>
    <w:rsid w:val="009F5A7E"/>
    <w:rsid w:val="009F5BAF"/>
    <w:rsid w:val="009F5CD8"/>
    <w:rsid w:val="009F635B"/>
    <w:rsid w:val="009F6977"/>
    <w:rsid w:val="009F7C64"/>
    <w:rsid w:val="00A003A2"/>
    <w:rsid w:val="00A006F1"/>
    <w:rsid w:val="00A007E5"/>
    <w:rsid w:val="00A00A60"/>
    <w:rsid w:val="00A0147D"/>
    <w:rsid w:val="00A0165A"/>
    <w:rsid w:val="00A02F2B"/>
    <w:rsid w:val="00A04124"/>
    <w:rsid w:val="00A044EB"/>
    <w:rsid w:val="00A046F3"/>
    <w:rsid w:val="00A057CD"/>
    <w:rsid w:val="00A069B7"/>
    <w:rsid w:val="00A06B82"/>
    <w:rsid w:val="00A07319"/>
    <w:rsid w:val="00A073BA"/>
    <w:rsid w:val="00A07486"/>
    <w:rsid w:val="00A078B9"/>
    <w:rsid w:val="00A105BF"/>
    <w:rsid w:val="00A10D13"/>
    <w:rsid w:val="00A114FE"/>
    <w:rsid w:val="00A11CD9"/>
    <w:rsid w:val="00A134A1"/>
    <w:rsid w:val="00A1372B"/>
    <w:rsid w:val="00A13AF8"/>
    <w:rsid w:val="00A142B1"/>
    <w:rsid w:val="00A147A9"/>
    <w:rsid w:val="00A15B4D"/>
    <w:rsid w:val="00A169FD"/>
    <w:rsid w:val="00A16A61"/>
    <w:rsid w:val="00A16BDD"/>
    <w:rsid w:val="00A17835"/>
    <w:rsid w:val="00A1799C"/>
    <w:rsid w:val="00A17CCC"/>
    <w:rsid w:val="00A17DD6"/>
    <w:rsid w:val="00A20092"/>
    <w:rsid w:val="00A20D09"/>
    <w:rsid w:val="00A20F77"/>
    <w:rsid w:val="00A21317"/>
    <w:rsid w:val="00A2267F"/>
    <w:rsid w:val="00A22A73"/>
    <w:rsid w:val="00A22B38"/>
    <w:rsid w:val="00A236B0"/>
    <w:rsid w:val="00A23872"/>
    <w:rsid w:val="00A24A86"/>
    <w:rsid w:val="00A24C99"/>
    <w:rsid w:val="00A24EFA"/>
    <w:rsid w:val="00A25E73"/>
    <w:rsid w:val="00A25F04"/>
    <w:rsid w:val="00A30352"/>
    <w:rsid w:val="00A324E2"/>
    <w:rsid w:val="00A32CB6"/>
    <w:rsid w:val="00A33587"/>
    <w:rsid w:val="00A33B1E"/>
    <w:rsid w:val="00A3414D"/>
    <w:rsid w:val="00A35501"/>
    <w:rsid w:val="00A35AF7"/>
    <w:rsid w:val="00A35C18"/>
    <w:rsid w:val="00A360AC"/>
    <w:rsid w:val="00A36327"/>
    <w:rsid w:val="00A3700C"/>
    <w:rsid w:val="00A3708B"/>
    <w:rsid w:val="00A370C5"/>
    <w:rsid w:val="00A378CC"/>
    <w:rsid w:val="00A37EDA"/>
    <w:rsid w:val="00A40449"/>
    <w:rsid w:val="00A40D07"/>
    <w:rsid w:val="00A41118"/>
    <w:rsid w:val="00A41BFC"/>
    <w:rsid w:val="00A41E94"/>
    <w:rsid w:val="00A424CB"/>
    <w:rsid w:val="00A42A98"/>
    <w:rsid w:val="00A42DA7"/>
    <w:rsid w:val="00A43189"/>
    <w:rsid w:val="00A4340D"/>
    <w:rsid w:val="00A461F4"/>
    <w:rsid w:val="00A47216"/>
    <w:rsid w:val="00A479EF"/>
    <w:rsid w:val="00A47C82"/>
    <w:rsid w:val="00A47D59"/>
    <w:rsid w:val="00A50200"/>
    <w:rsid w:val="00A507A6"/>
    <w:rsid w:val="00A5082D"/>
    <w:rsid w:val="00A50F9D"/>
    <w:rsid w:val="00A5111A"/>
    <w:rsid w:val="00A51E74"/>
    <w:rsid w:val="00A5208C"/>
    <w:rsid w:val="00A52FEF"/>
    <w:rsid w:val="00A534BF"/>
    <w:rsid w:val="00A53BE1"/>
    <w:rsid w:val="00A542CC"/>
    <w:rsid w:val="00A54371"/>
    <w:rsid w:val="00A550DA"/>
    <w:rsid w:val="00A55AB5"/>
    <w:rsid w:val="00A55B9A"/>
    <w:rsid w:val="00A5656A"/>
    <w:rsid w:val="00A56D28"/>
    <w:rsid w:val="00A56FF0"/>
    <w:rsid w:val="00A572B4"/>
    <w:rsid w:val="00A5794B"/>
    <w:rsid w:val="00A6074A"/>
    <w:rsid w:val="00A6127D"/>
    <w:rsid w:val="00A619E7"/>
    <w:rsid w:val="00A6256C"/>
    <w:rsid w:val="00A630F3"/>
    <w:rsid w:val="00A63568"/>
    <w:rsid w:val="00A63EB6"/>
    <w:rsid w:val="00A64055"/>
    <w:rsid w:val="00A6465D"/>
    <w:rsid w:val="00A64977"/>
    <w:rsid w:val="00A64E5B"/>
    <w:rsid w:val="00A65728"/>
    <w:rsid w:val="00A66089"/>
    <w:rsid w:val="00A673ED"/>
    <w:rsid w:val="00A67701"/>
    <w:rsid w:val="00A67970"/>
    <w:rsid w:val="00A67EBB"/>
    <w:rsid w:val="00A7030A"/>
    <w:rsid w:val="00A70D36"/>
    <w:rsid w:val="00A71A79"/>
    <w:rsid w:val="00A71D36"/>
    <w:rsid w:val="00A71F9E"/>
    <w:rsid w:val="00A7249F"/>
    <w:rsid w:val="00A73F49"/>
    <w:rsid w:val="00A7499A"/>
    <w:rsid w:val="00A74E4A"/>
    <w:rsid w:val="00A751BF"/>
    <w:rsid w:val="00A77117"/>
    <w:rsid w:val="00A7781E"/>
    <w:rsid w:val="00A7785D"/>
    <w:rsid w:val="00A80F77"/>
    <w:rsid w:val="00A813F3"/>
    <w:rsid w:val="00A82102"/>
    <w:rsid w:val="00A8266D"/>
    <w:rsid w:val="00A82A04"/>
    <w:rsid w:val="00A84489"/>
    <w:rsid w:val="00A8459B"/>
    <w:rsid w:val="00A849FB"/>
    <w:rsid w:val="00A85737"/>
    <w:rsid w:val="00A86E32"/>
    <w:rsid w:val="00A87965"/>
    <w:rsid w:val="00A90ACA"/>
    <w:rsid w:val="00A9105B"/>
    <w:rsid w:val="00A9125B"/>
    <w:rsid w:val="00A913B4"/>
    <w:rsid w:val="00A9176F"/>
    <w:rsid w:val="00A91CCD"/>
    <w:rsid w:val="00A91D28"/>
    <w:rsid w:val="00A91D93"/>
    <w:rsid w:val="00A91FB9"/>
    <w:rsid w:val="00A923A9"/>
    <w:rsid w:val="00A925B9"/>
    <w:rsid w:val="00A9277F"/>
    <w:rsid w:val="00A929A9"/>
    <w:rsid w:val="00A92DF9"/>
    <w:rsid w:val="00A93D2C"/>
    <w:rsid w:val="00A94576"/>
    <w:rsid w:val="00A94800"/>
    <w:rsid w:val="00A948B9"/>
    <w:rsid w:val="00A94F02"/>
    <w:rsid w:val="00A973C5"/>
    <w:rsid w:val="00A9767F"/>
    <w:rsid w:val="00A9798F"/>
    <w:rsid w:val="00AA0165"/>
    <w:rsid w:val="00AA05A1"/>
    <w:rsid w:val="00AA0B2E"/>
    <w:rsid w:val="00AA0B6C"/>
    <w:rsid w:val="00AA0C79"/>
    <w:rsid w:val="00AA12CA"/>
    <w:rsid w:val="00AA1DAF"/>
    <w:rsid w:val="00AA1DF5"/>
    <w:rsid w:val="00AA21A0"/>
    <w:rsid w:val="00AA32D7"/>
    <w:rsid w:val="00AA3550"/>
    <w:rsid w:val="00AA3730"/>
    <w:rsid w:val="00AA3BC7"/>
    <w:rsid w:val="00AA3FAE"/>
    <w:rsid w:val="00AA4055"/>
    <w:rsid w:val="00AA4245"/>
    <w:rsid w:val="00AA454A"/>
    <w:rsid w:val="00AA4961"/>
    <w:rsid w:val="00AA5032"/>
    <w:rsid w:val="00AA5190"/>
    <w:rsid w:val="00AA5EB9"/>
    <w:rsid w:val="00AA63EF"/>
    <w:rsid w:val="00AA6E2F"/>
    <w:rsid w:val="00AA6FE3"/>
    <w:rsid w:val="00AA7156"/>
    <w:rsid w:val="00AA7457"/>
    <w:rsid w:val="00AB0431"/>
    <w:rsid w:val="00AB077F"/>
    <w:rsid w:val="00AB232F"/>
    <w:rsid w:val="00AB2530"/>
    <w:rsid w:val="00AB2EC5"/>
    <w:rsid w:val="00AB2F0F"/>
    <w:rsid w:val="00AB31E3"/>
    <w:rsid w:val="00AB540E"/>
    <w:rsid w:val="00AB6796"/>
    <w:rsid w:val="00AB6811"/>
    <w:rsid w:val="00AB6BEC"/>
    <w:rsid w:val="00AB7BA5"/>
    <w:rsid w:val="00AB7F8A"/>
    <w:rsid w:val="00AC0636"/>
    <w:rsid w:val="00AC0E2F"/>
    <w:rsid w:val="00AC19F8"/>
    <w:rsid w:val="00AC1D32"/>
    <w:rsid w:val="00AC2172"/>
    <w:rsid w:val="00AC2968"/>
    <w:rsid w:val="00AC2984"/>
    <w:rsid w:val="00AC324B"/>
    <w:rsid w:val="00AC363D"/>
    <w:rsid w:val="00AC6769"/>
    <w:rsid w:val="00AC6B76"/>
    <w:rsid w:val="00AC7FDE"/>
    <w:rsid w:val="00AD0323"/>
    <w:rsid w:val="00AD08F9"/>
    <w:rsid w:val="00AD0ED6"/>
    <w:rsid w:val="00AD10BF"/>
    <w:rsid w:val="00AD1B8F"/>
    <w:rsid w:val="00AD28EF"/>
    <w:rsid w:val="00AD470D"/>
    <w:rsid w:val="00AD48C3"/>
    <w:rsid w:val="00AD5166"/>
    <w:rsid w:val="00AD583F"/>
    <w:rsid w:val="00AD71E7"/>
    <w:rsid w:val="00AD75A9"/>
    <w:rsid w:val="00AD76F3"/>
    <w:rsid w:val="00AD78C9"/>
    <w:rsid w:val="00AE18D7"/>
    <w:rsid w:val="00AE272C"/>
    <w:rsid w:val="00AE33AD"/>
    <w:rsid w:val="00AE3581"/>
    <w:rsid w:val="00AE520B"/>
    <w:rsid w:val="00AE57A4"/>
    <w:rsid w:val="00AE620F"/>
    <w:rsid w:val="00AE69F2"/>
    <w:rsid w:val="00AE79F2"/>
    <w:rsid w:val="00AE7DBC"/>
    <w:rsid w:val="00AE7FBC"/>
    <w:rsid w:val="00AF0389"/>
    <w:rsid w:val="00AF060B"/>
    <w:rsid w:val="00AF1108"/>
    <w:rsid w:val="00AF15C7"/>
    <w:rsid w:val="00AF16D5"/>
    <w:rsid w:val="00AF2299"/>
    <w:rsid w:val="00AF24E9"/>
    <w:rsid w:val="00AF2AE1"/>
    <w:rsid w:val="00AF2B51"/>
    <w:rsid w:val="00AF3501"/>
    <w:rsid w:val="00AF35A2"/>
    <w:rsid w:val="00AF393E"/>
    <w:rsid w:val="00AF3CA6"/>
    <w:rsid w:val="00AF3FD8"/>
    <w:rsid w:val="00AF4C2A"/>
    <w:rsid w:val="00AF4C49"/>
    <w:rsid w:val="00AF5004"/>
    <w:rsid w:val="00AF538E"/>
    <w:rsid w:val="00AF5512"/>
    <w:rsid w:val="00AF6573"/>
    <w:rsid w:val="00AF68D7"/>
    <w:rsid w:val="00AF6D41"/>
    <w:rsid w:val="00AF70DA"/>
    <w:rsid w:val="00B001EF"/>
    <w:rsid w:val="00B00F63"/>
    <w:rsid w:val="00B0266A"/>
    <w:rsid w:val="00B02793"/>
    <w:rsid w:val="00B042A5"/>
    <w:rsid w:val="00B04BC3"/>
    <w:rsid w:val="00B04C02"/>
    <w:rsid w:val="00B05380"/>
    <w:rsid w:val="00B0540B"/>
    <w:rsid w:val="00B057DE"/>
    <w:rsid w:val="00B067B7"/>
    <w:rsid w:val="00B07540"/>
    <w:rsid w:val="00B07D2E"/>
    <w:rsid w:val="00B108A3"/>
    <w:rsid w:val="00B10CAB"/>
    <w:rsid w:val="00B10F10"/>
    <w:rsid w:val="00B1113A"/>
    <w:rsid w:val="00B118AC"/>
    <w:rsid w:val="00B119F9"/>
    <w:rsid w:val="00B13335"/>
    <w:rsid w:val="00B13BF7"/>
    <w:rsid w:val="00B1406A"/>
    <w:rsid w:val="00B149FE"/>
    <w:rsid w:val="00B14ADF"/>
    <w:rsid w:val="00B155A8"/>
    <w:rsid w:val="00B159CE"/>
    <w:rsid w:val="00B15B2F"/>
    <w:rsid w:val="00B16067"/>
    <w:rsid w:val="00B1630C"/>
    <w:rsid w:val="00B167DF"/>
    <w:rsid w:val="00B22036"/>
    <w:rsid w:val="00B2338B"/>
    <w:rsid w:val="00B23B3D"/>
    <w:rsid w:val="00B23B51"/>
    <w:rsid w:val="00B23B76"/>
    <w:rsid w:val="00B2425A"/>
    <w:rsid w:val="00B2436D"/>
    <w:rsid w:val="00B24B8A"/>
    <w:rsid w:val="00B252E6"/>
    <w:rsid w:val="00B26575"/>
    <w:rsid w:val="00B265D8"/>
    <w:rsid w:val="00B26C16"/>
    <w:rsid w:val="00B271A2"/>
    <w:rsid w:val="00B27724"/>
    <w:rsid w:val="00B343DE"/>
    <w:rsid w:val="00B344B1"/>
    <w:rsid w:val="00B35087"/>
    <w:rsid w:val="00B356DF"/>
    <w:rsid w:val="00B359DB"/>
    <w:rsid w:val="00B368A7"/>
    <w:rsid w:val="00B37E88"/>
    <w:rsid w:val="00B37F7F"/>
    <w:rsid w:val="00B4125B"/>
    <w:rsid w:val="00B4273A"/>
    <w:rsid w:val="00B437CC"/>
    <w:rsid w:val="00B439E5"/>
    <w:rsid w:val="00B43A2F"/>
    <w:rsid w:val="00B44493"/>
    <w:rsid w:val="00B44556"/>
    <w:rsid w:val="00B44576"/>
    <w:rsid w:val="00B445FF"/>
    <w:rsid w:val="00B449AF"/>
    <w:rsid w:val="00B449D4"/>
    <w:rsid w:val="00B450C1"/>
    <w:rsid w:val="00B458E3"/>
    <w:rsid w:val="00B464F3"/>
    <w:rsid w:val="00B46AEA"/>
    <w:rsid w:val="00B46F64"/>
    <w:rsid w:val="00B47199"/>
    <w:rsid w:val="00B47669"/>
    <w:rsid w:val="00B52D02"/>
    <w:rsid w:val="00B5313F"/>
    <w:rsid w:val="00B53856"/>
    <w:rsid w:val="00B53882"/>
    <w:rsid w:val="00B53D60"/>
    <w:rsid w:val="00B540C0"/>
    <w:rsid w:val="00B5412B"/>
    <w:rsid w:val="00B547A5"/>
    <w:rsid w:val="00B549CF"/>
    <w:rsid w:val="00B54AE8"/>
    <w:rsid w:val="00B54B0F"/>
    <w:rsid w:val="00B54CCC"/>
    <w:rsid w:val="00B5505C"/>
    <w:rsid w:val="00B554AD"/>
    <w:rsid w:val="00B561DC"/>
    <w:rsid w:val="00B56B65"/>
    <w:rsid w:val="00B57E33"/>
    <w:rsid w:val="00B60453"/>
    <w:rsid w:val="00B60686"/>
    <w:rsid w:val="00B6140B"/>
    <w:rsid w:val="00B61894"/>
    <w:rsid w:val="00B618AC"/>
    <w:rsid w:val="00B6249C"/>
    <w:rsid w:val="00B6255F"/>
    <w:rsid w:val="00B62C24"/>
    <w:rsid w:val="00B63033"/>
    <w:rsid w:val="00B63295"/>
    <w:rsid w:val="00B6395C"/>
    <w:rsid w:val="00B63B9E"/>
    <w:rsid w:val="00B63D32"/>
    <w:rsid w:val="00B63EFE"/>
    <w:rsid w:val="00B64A21"/>
    <w:rsid w:val="00B64D66"/>
    <w:rsid w:val="00B650BF"/>
    <w:rsid w:val="00B653F6"/>
    <w:rsid w:val="00B65514"/>
    <w:rsid w:val="00B659BC"/>
    <w:rsid w:val="00B664FB"/>
    <w:rsid w:val="00B67364"/>
    <w:rsid w:val="00B6757B"/>
    <w:rsid w:val="00B67CE9"/>
    <w:rsid w:val="00B701BA"/>
    <w:rsid w:val="00B70A94"/>
    <w:rsid w:val="00B70DBD"/>
    <w:rsid w:val="00B70DF6"/>
    <w:rsid w:val="00B71055"/>
    <w:rsid w:val="00B71549"/>
    <w:rsid w:val="00B71F6E"/>
    <w:rsid w:val="00B733FA"/>
    <w:rsid w:val="00B739CA"/>
    <w:rsid w:val="00B740EE"/>
    <w:rsid w:val="00B74D24"/>
    <w:rsid w:val="00B7521D"/>
    <w:rsid w:val="00B75673"/>
    <w:rsid w:val="00B7666A"/>
    <w:rsid w:val="00B76CA4"/>
    <w:rsid w:val="00B77732"/>
    <w:rsid w:val="00B777CF"/>
    <w:rsid w:val="00B80AA3"/>
    <w:rsid w:val="00B81570"/>
    <w:rsid w:val="00B81C56"/>
    <w:rsid w:val="00B82004"/>
    <w:rsid w:val="00B82276"/>
    <w:rsid w:val="00B8360E"/>
    <w:rsid w:val="00B84A5B"/>
    <w:rsid w:val="00B85953"/>
    <w:rsid w:val="00B8658F"/>
    <w:rsid w:val="00B86724"/>
    <w:rsid w:val="00B86B07"/>
    <w:rsid w:val="00B86F1A"/>
    <w:rsid w:val="00B875B5"/>
    <w:rsid w:val="00B87DAA"/>
    <w:rsid w:val="00B90050"/>
    <w:rsid w:val="00B90984"/>
    <w:rsid w:val="00B90D6F"/>
    <w:rsid w:val="00B91566"/>
    <w:rsid w:val="00B917D8"/>
    <w:rsid w:val="00B9188F"/>
    <w:rsid w:val="00B9197A"/>
    <w:rsid w:val="00B921A6"/>
    <w:rsid w:val="00B9229B"/>
    <w:rsid w:val="00B92CFA"/>
    <w:rsid w:val="00B93186"/>
    <w:rsid w:val="00B9345E"/>
    <w:rsid w:val="00B938A5"/>
    <w:rsid w:val="00B93B1B"/>
    <w:rsid w:val="00B94E0A"/>
    <w:rsid w:val="00B94ECD"/>
    <w:rsid w:val="00B95214"/>
    <w:rsid w:val="00B9554A"/>
    <w:rsid w:val="00B95871"/>
    <w:rsid w:val="00B95DE9"/>
    <w:rsid w:val="00B9640D"/>
    <w:rsid w:val="00B967CA"/>
    <w:rsid w:val="00B96870"/>
    <w:rsid w:val="00B96E05"/>
    <w:rsid w:val="00B9711A"/>
    <w:rsid w:val="00B9788A"/>
    <w:rsid w:val="00B97D0D"/>
    <w:rsid w:val="00B97ED9"/>
    <w:rsid w:val="00BA0FCD"/>
    <w:rsid w:val="00BA1F3C"/>
    <w:rsid w:val="00BA3078"/>
    <w:rsid w:val="00BA317D"/>
    <w:rsid w:val="00BA3448"/>
    <w:rsid w:val="00BA3999"/>
    <w:rsid w:val="00BA5219"/>
    <w:rsid w:val="00BA59A1"/>
    <w:rsid w:val="00BA67A5"/>
    <w:rsid w:val="00BA6D83"/>
    <w:rsid w:val="00BA755E"/>
    <w:rsid w:val="00BA7794"/>
    <w:rsid w:val="00BA795F"/>
    <w:rsid w:val="00BB070F"/>
    <w:rsid w:val="00BB0836"/>
    <w:rsid w:val="00BB0D39"/>
    <w:rsid w:val="00BB0E19"/>
    <w:rsid w:val="00BB15FF"/>
    <w:rsid w:val="00BB207D"/>
    <w:rsid w:val="00BB21E5"/>
    <w:rsid w:val="00BB2F8D"/>
    <w:rsid w:val="00BB3670"/>
    <w:rsid w:val="00BB50C4"/>
    <w:rsid w:val="00BB544D"/>
    <w:rsid w:val="00BB5A0E"/>
    <w:rsid w:val="00BB5F80"/>
    <w:rsid w:val="00BB66D6"/>
    <w:rsid w:val="00BB77A2"/>
    <w:rsid w:val="00BB7828"/>
    <w:rsid w:val="00BB7E81"/>
    <w:rsid w:val="00BC0E2B"/>
    <w:rsid w:val="00BC1B7D"/>
    <w:rsid w:val="00BC1E53"/>
    <w:rsid w:val="00BC2011"/>
    <w:rsid w:val="00BC2AF7"/>
    <w:rsid w:val="00BC388A"/>
    <w:rsid w:val="00BC4FAD"/>
    <w:rsid w:val="00BC5296"/>
    <w:rsid w:val="00BC5700"/>
    <w:rsid w:val="00BC5E45"/>
    <w:rsid w:val="00BC646D"/>
    <w:rsid w:val="00BC658B"/>
    <w:rsid w:val="00BC6A8C"/>
    <w:rsid w:val="00BC739B"/>
    <w:rsid w:val="00BC765F"/>
    <w:rsid w:val="00BC78F4"/>
    <w:rsid w:val="00BC7CAF"/>
    <w:rsid w:val="00BD007A"/>
    <w:rsid w:val="00BD083D"/>
    <w:rsid w:val="00BD1B13"/>
    <w:rsid w:val="00BD2F52"/>
    <w:rsid w:val="00BD2FDC"/>
    <w:rsid w:val="00BD3128"/>
    <w:rsid w:val="00BD339E"/>
    <w:rsid w:val="00BD3518"/>
    <w:rsid w:val="00BD3A5E"/>
    <w:rsid w:val="00BD404B"/>
    <w:rsid w:val="00BD4138"/>
    <w:rsid w:val="00BD499E"/>
    <w:rsid w:val="00BD5602"/>
    <w:rsid w:val="00BD5AC9"/>
    <w:rsid w:val="00BD5BB1"/>
    <w:rsid w:val="00BD5F98"/>
    <w:rsid w:val="00BD6223"/>
    <w:rsid w:val="00BD68D6"/>
    <w:rsid w:val="00BD6BDA"/>
    <w:rsid w:val="00BE0483"/>
    <w:rsid w:val="00BE069C"/>
    <w:rsid w:val="00BE0C8C"/>
    <w:rsid w:val="00BE0F9E"/>
    <w:rsid w:val="00BE1226"/>
    <w:rsid w:val="00BE14EB"/>
    <w:rsid w:val="00BE1886"/>
    <w:rsid w:val="00BE1B16"/>
    <w:rsid w:val="00BE1F8B"/>
    <w:rsid w:val="00BE27A1"/>
    <w:rsid w:val="00BE27AD"/>
    <w:rsid w:val="00BE2E31"/>
    <w:rsid w:val="00BE3427"/>
    <w:rsid w:val="00BE3F69"/>
    <w:rsid w:val="00BE4A32"/>
    <w:rsid w:val="00BE56E5"/>
    <w:rsid w:val="00BE5A82"/>
    <w:rsid w:val="00BE5E25"/>
    <w:rsid w:val="00BE662B"/>
    <w:rsid w:val="00BE680D"/>
    <w:rsid w:val="00BE6C3D"/>
    <w:rsid w:val="00BE7134"/>
    <w:rsid w:val="00BF0184"/>
    <w:rsid w:val="00BF0252"/>
    <w:rsid w:val="00BF0EB8"/>
    <w:rsid w:val="00BF2B7F"/>
    <w:rsid w:val="00BF2C63"/>
    <w:rsid w:val="00BF2C77"/>
    <w:rsid w:val="00BF2D45"/>
    <w:rsid w:val="00BF3956"/>
    <w:rsid w:val="00BF3ABC"/>
    <w:rsid w:val="00BF5311"/>
    <w:rsid w:val="00BF5C00"/>
    <w:rsid w:val="00BF7B88"/>
    <w:rsid w:val="00C002E3"/>
    <w:rsid w:val="00C01477"/>
    <w:rsid w:val="00C0220F"/>
    <w:rsid w:val="00C02A4C"/>
    <w:rsid w:val="00C0326E"/>
    <w:rsid w:val="00C03F86"/>
    <w:rsid w:val="00C04185"/>
    <w:rsid w:val="00C04F57"/>
    <w:rsid w:val="00C04F9B"/>
    <w:rsid w:val="00C061E6"/>
    <w:rsid w:val="00C103D9"/>
    <w:rsid w:val="00C131EE"/>
    <w:rsid w:val="00C13384"/>
    <w:rsid w:val="00C13A1B"/>
    <w:rsid w:val="00C13F91"/>
    <w:rsid w:val="00C144A8"/>
    <w:rsid w:val="00C14764"/>
    <w:rsid w:val="00C15B22"/>
    <w:rsid w:val="00C15BE5"/>
    <w:rsid w:val="00C17EB3"/>
    <w:rsid w:val="00C2078C"/>
    <w:rsid w:val="00C22F0D"/>
    <w:rsid w:val="00C230BB"/>
    <w:rsid w:val="00C23133"/>
    <w:rsid w:val="00C23594"/>
    <w:rsid w:val="00C23D39"/>
    <w:rsid w:val="00C23F78"/>
    <w:rsid w:val="00C2422F"/>
    <w:rsid w:val="00C2517D"/>
    <w:rsid w:val="00C25709"/>
    <w:rsid w:val="00C25EFB"/>
    <w:rsid w:val="00C2629D"/>
    <w:rsid w:val="00C2665D"/>
    <w:rsid w:val="00C268BE"/>
    <w:rsid w:val="00C26F76"/>
    <w:rsid w:val="00C27AA7"/>
    <w:rsid w:val="00C30C9A"/>
    <w:rsid w:val="00C3189B"/>
    <w:rsid w:val="00C31A61"/>
    <w:rsid w:val="00C31F3D"/>
    <w:rsid w:val="00C326CB"/>
    <w:rsid w:val="00C32899"/>
    <w:rsid w:val="00C32E09"/>
    <w:rsid w:val="00C350E9"/>
    <w:rsid w:val="00C36320"/>
    <w:rsid w:val="00C36682"/>
    <w:rsid w:val="00C366FD"/>
    <w:rsid w:val="00C3784C"/>
    <w:rsid w:val="00C37BB0"/>
    <w:rsid w:val="00C37E1F"/>
    <w:rsid w:val="00C403A1"/>
    <w:rsid w:val="00C4048C"/>
    <w:rsid w:val="00C405A4"/>
    <w:rsid w:val="00C4079E"/>
    <w:rsid w:val="00C40C0B"/>
    <w:rsid w:val="00C40DA4"/>
    <w:rsid w:val="00C41035"/>
    <w:rsid w:val="00C41982"/>
    <w:rsid w:val="00C4271C"/>
    <w:rsid w:val="00C431CD"/>
    <w:rsid w:val="00C43A29"/>
    <w:rsid w:val="00C440AA"/>
    <w:rsid w:val="00C4453E"/>
    <w:rsid w:val="00C44EEA"/>
    <w:rsid w:val="00C45787"/>
    <w:rsid w:val="00C45A16"/>
    <w:rsid w:val="00C45AE3"/>
    <w:rsid w:val="00C460B0"/>
    <w:rsid w:val="00C46142"/>
    <w:rsid w:val="00C462F5"/>
    <w:rsid w:val="00C468FE"/>
    <w:rsid w:val="00C46ACD"/>
    <w:rsid w:val="00C47673"/>
    <w:rsid w:val="00C47DD6"/>
    <w:rsid w:val="00C50A42"/>
    <w:rsid w:val="00C50C33"/>
    <w:rsid w:val="00C52A11"/>
    <w:rsid w:val="00C52D65"/>
    <w:rsid w:val="00C52E3E"/>
    <w:rsid w:val="00C538F4"/>
    <w:rsid w:val="00C548E4"/>
    <w:rsid w:val="00C548EC"/>
    <w:rsid w:val="00C54DAB"/>
    <w:rsid w:val="00C55255"/>
    <w:rsid w:val="00C55BAB"/>
    <w:rsid w:val="00C56048"/>
    <w:rsid w:val="00C5614C"/>
    <w:rsid w:val="00C56255"/>
    <w:rsid w:val="00C56A35"/>
    <w:rsid w:val="00C56CDE"/>
    <w:rsid w:val="00C57F4F"/>
    <w:rsid w:val="00C60681"/>
    <w:rsid w:val="00C61139"/>
    <w:rsid w:val="00C61B6A"/>
    <w:rsid w:val="00C6224A"/>
    <w:rsid w:val="00C63A6F"/>
    <w:rsid w:val="00C64360"/>
    <w:rsid w:val="00C64C86"/>
    <w:rsid w:val="00C65CEC"/>
    <w:rsid w:val="00C65E94"/>
    <w:rsid w:val="00C662B4"/>
    <w:rsid w:val="00C667A1"/>
    <w:rsid w:val="00C667FD"/>
    <w:rsid w:val="00C66931"/>
    <w:rsid w:val="00C6693D"/>
    <w:rsid w:val="00C66CD7"/>
    <w:rsid w:val="00C673A3"/>
    <w:rsid w:val="00C7058C"/>
    <w:rsid w:val="00C7065D"/>
    <w:rsid w:val="00C70CB3"/>
    <w:rsid w:val="00C715CA"/>
    <w:rsid w:val="00C71BE6"/>
    <w:rsid w:val="00C728F8"/>
    <w:rsid w:val="00C72E4C"/>
    <w:rsid w:val="00C755EE"/>
    <w:rsid w:val="00C75884"/>
    <w:rsid w:val="00C75991"/>
    <w:rsid w:val="00C76262"/>
    <w:rsid w:val="00C764C5"/>
    <w:rsid w:val="00C76706"/>
    <w:rsid w:val="00C767BC"/>
    <w:rsid w:val="00C767FD"/>
    <w:rsid w:val="00C76F08"/>
    <w:rsid w:val="00C77D25"/>
    <w:rsid w:val="00C80D91"/>
    <w:rsid w:val="00C81819"/>
    <w:rsid w:val="00C81CCD"/>
    <w:rsid w:val="00C8262F"/>
    <w:rsid w:val="00C82987"/>
    <w:rsid w:val="00C82D78"/>
    <w:rsid w:val="00C831B7"/>
    <w:rsid w:val="00C840D9"/>
    <w:rsid w:val="00C8499B"/>
    <w:rsid w:val="00C8627E"/>
    <w:rsid w:val="00C864BF"/>
    <w:rsid w:val="00C86F8A"/>
    <w:rsid w:val="00C87353"/>
    <w:rsid w:val="00C875C4"/>
    <w:rsid w:val="00C875E4"/>
    <w:rsid w:val="00C8772F"/>
    <w:rsid w:val="00C87B95"/>
    <w:rsid w:val="00C8D4A8"/>
    <w:rsid w:val="00C9153F"/>
    <w:rsid w:val="00C9177E"/>
    <w:rsid w:val="00C92173"/>
    <w:rsid w:val="00C92ACC"/>
    <w:rsid w:val="00C92BAF"/>
    <w:rsid w:val="00C94078"/>
    <w:rsid w:val="00C942EC"/>
    <w:rsid w:val="00C9452A"/>
    <w:rsid w:val="00C94A59"/>
    <w:rsid w:val="00C956DB"/>
    <w:rsid w:val="00C95EBA"/>
    <w:rsid w:val="00C967B5"/>
    <w:rsid w:val="00C96EDB"/>
    <w:rsid w:val="00C97377"/>
    <w:rsid w:val="00C9754A"/>
    <w:rsid w:val="00C97736"/>
    <w:rsid w:val="00C977B6"/>
    <w:rsid w:val="00CA0664"/>
    <w:rsid w:val="00CA08CC"/>
    <w:rsid w:val="00CA16C4"/>
    <w:rsid w:val="00CA1D04"/>
    <w:rsid w:val="00CA1D6B"/>
    <w:rsid w:val="00CA2088"/>
    <w:rsid w:val="00CA268E"/>
    <w:rsid w:val="00CA29D6"/>
    <w:rsid w:val="00CA2DC0"/>
    <w:rsid w:val="00CA3513"/>
    <w:rsid w:val="00CA45B2"/>
    <w:rsid w:val="00CA45E5"/>
    <w:rsid w:val="00CA4926"/>
    <w:rsid w:val="00CA4C14"/>
    <w:rsid w:val="00CA4E87"/>
    <w:rsid w:val="00CA4F50"/>
    <w:rsid w:val="00CA55AA"/>
    <w:rsid w:val="00CA65A1"/>
    <w:rsid w:val="00CA7BDD"/>
    <w:rsid w:val="00CB0EA4"/>
    <w:rsid w:val="00CB100C"/>
    <w:rsid w:val="00CB196F"/>
    <w:rsid w:val="00CB1A4D"/>
    <w:rsid w:val="00CB3792"/>
    <w:rsid w:val="00CB3F37"/>
    <w:rsid w:val="00CB4216"/>
    <w:rsid w:val="00CB4561"/>
    <w:rsid w:val="00CB4A8D"/>
    <w:rsid w:val="00CB561B"/>
    <w:rsid w:val="00CB65ED"/>
    <w:rsid w:val="00CB684E"/>
    <w:rsid w:val="00CB71EE"/>
    <w:rsid w:val="00CC1ABA"/>
    <w:rsid w:val="00CC2AC5"/>
    <w:rsid w:val="00CC2C8F"/>
    <w:rsid w:val="00CC2DBF"/>
    <w:rsid w:val="00CC312E"/>
    <w:rsid w:val="00CC37CD"/>
    <w:rsid w:val="00CC3E22"/>
    <w:rsid w:val="00CC5230"/>
    <w:rsid w:val="00CC5755"/>
    <w:rsid w:val="00CC5F9B"/>
    <w:rsid w:val="00CC63F7"/>
    <w:rsid w:val="00CC69AB"/>
    <w:rsid w:val="00CC6AE2"/>
    <w:rsid w:val="00CC6C32"/>
    <w:rsid w:val="00CC6CA6"/>
    <w:rsid w:val="00CC7197"/>
    <w:rsid w:val="00CC7976"/>
    <w:rsid w:val="00CC7B60"/>
    <w:rsid w:val="00CD0A43"/>
    <w:rsid w:val="00CD1186"/>
    <w:rsid w:val="00CD19B6"/>
    <w:rsid w:val="00CD359E"/>
    <w:rsid w:val="00CD41BF"/>
    <w:rsid w:val="00CD53F8"/>
    <w:rsid w:val="00CD5A0D"/>
    <w:rsid w:val="00CD5E2F"/>
    <w:rsid w:val="00CD6563"/>
    <w:rsid w:val="00CD6607"/>
    <w:rsid w:val="00CD6A43"/>
    <w:rsid w:val="00CE0E20"/>
    <w:rsid w:val="00CE182B"/>
    <w:rsid w:val="00CE24F4"/>
    <w:rsid w:val="00CE2700"/>
    <w:rsid w:val="00CE2ECE"/>
    <w:rsid w:val="00CE33A3"/>
    <w:rsid w:val="00CE36A0"/>
    <w:rsid w:val="00CE48FC"/>
    <w:rsid w:val="00CE49F7"/>
    <w:rsid w:val="00CE4C89"/>
    <w:rsid w:val="00CE56B0"/>
    <w:rsid w:val="00CE6A36"/>
    <w:rsid w:val="00CF152A"/>
    <w:rsid w:val="00CF18E5"/>
    <w:rsid w:val="00CF1B39"/>
    <w:rsid w:val="00CF2664"/>
    <w:rsid w:val="00CF321F"/>
    <w:rsid w:val="00CF34FC"/>
    <w:rsid w:val="00CF38BC"/>
    <w:rsid w:val="00CF404D"/>
    <w:rsid w:val="00CF4114"/>
    <w:rsid w:val="00CF41AB"/>
    <w:rsid w:val="00CF460F"/>
    <w:rsid w:val="00CF477D"/>
    <w:rsid w:val="00CF4C05"/>
    <w:rsid w:val="00CF5B73"/>
    <w:rsid w:val="00CF5DAC"/>
    <w:rsid w:val="00CF69A3"/>
    <w:rsid w:val="00CF6EDC"/>
    <w:rsid w:val="00CF7E14"/>
    <w:rsid w:val="00CF7F06"/>
    <w:rsid w:val="00D0048A"/>
    <w:rsid w:val="00D00566"/>
    <w:rsid w:val="00D005E7"/>
    <w:rsid w:val="00D010C2"/>
    <w:rsid w:val="00D01188"/>
    <w:rsid w:val="00D01199"/>
    <w:rsid w:val="00D019C7"/>
    <w:rsid w:val="00D03163"/>
    <w:rsid w:val="00D05C94"/>
    <w:rsid w:val="00D0794D"/>
    <w:rsid w:val="00D07D4B"/>
    <w:rsid w:val="00D07D9C"/>
    <w:rsid w:val="00D104CB"/>
    <w:rsid w:val="00D105EE"/>
    <w:rsid w:val="00D11DB1"/>
    <w:rsid w:val="00D136D7"/>
    <w:rsid w:val="00D13973"/>
    <w:rsid w:val="00D13A01"/>
    <w:rsid w:val="00D15E56"/>
    <w:rsid w:val="00D15FD4"/>
    <w:rsid w:val="00D16135"/>
    <w:rsid w:val="00D16E5A"/>
    <w:rsid w:val="00D17816"/>
    <w:rsid w:val="00D215E5"/>
    <w:rsid w:val="00D21E98"/>
    <w:rsid w:val="00D22923"/>
    <w:rsid w:val="00D22C48"/>
    <w:rsid w:val="00D2380C"/>
    <w:rsid w:val="00D25012"/>
    <w:rsid w:val="00D257AF"/>
    <w:rsid w:val="00D262ED"/>
    <w:rsid w:val="00D2651C"/>
    <w:rsid w:val="00D2677E"/>
    <w:rsid w:val="00D27473"/>
    <w:rsid w:val="00D2776F"/>
    <w:rsid w:val="00D27AA3"/>
    <w:rsid w:val="00D3028B"/>
    <w:rsid w:val="00D30985"/>
    <w:rsid w:val="00D315BB"/>
    <w:rsid w:val="00D31E6A"/>
    <w:rsid w:val="00D32D59"/>
    <w:rsid w:val="00D333A2"/>
    <w:rsid w:val="00D33AFB"/>
    <w:rsid w:val="00D3453D"/>
    <w:rsid w:val="00D34EEB"/>
    <w:rsid w:val="00D34F96"/>
    <w:rsid w:val="00D35615"/>
    <w:rsid w:val="00D35DB8"/>
    <w:rsid w:val="00D35E6B"/>
    <w:rsid w:val="00D36C4A"/>
    <w:rsid w:val="00D36C86"/>
    <w:rsid w:val="00D36FED"/>
    <w:rsid w:val="00D379A7"/>
    <w:rsid w:val="00D37A3D"/>
    <w:rsid w:val="00D40646"/>
    <w:rsid w:val="00D40ED6"/>
    <w:rsid w:val="00D41312"/>
    <w:rsid w:val="00D41631"/>
    <w:rsid w:val="00D425A5"/>
    <w:rsid w:val="00D429E6"/>
    <w:rsid w:val="00D43078"/>
    <w:rsid w:val="00D43E7C"/>
    <w:rsid w:val="00D44246"/>
    <w:rsid w:val="00D4499E"/>
    <w:rsid w:val="00D45006"/>
    <w:rsid w:val="00D45124"/>
    <w:rsid w:val="00D45826"/>
    <w:rsid w:val="00D46268"/>
    <w:rsid w:val="00D47239"/>
    <w:rsid w:val="00D4775C"/>
    <w:rsid w:val="00D50126"/>
    <w:rsid w:val="00D501E3"/>
    <w:rsid w:val="00D50689"/>
    <w:rsid w:val="00D510B3"/>
    <w:rsid w:val="00D5252B"/>
    <w:rsid w:val="00D52C2B"/>
    <w:rsid w:val="00D53909"/>
    <w:rsid w:val="00D54136"/>
    <w:rsid w:val="00D54301"/>
    <w:rsid w:val="00D54468"/>
    <w:rsid w:val="00D5485B"/>
    <w:rsid w:val="00D54E48"/>
    <w:rsid w:val="00D5560C"/>
    <w:rsid w:val="00D55785"/>
    <w:rsid w:val="00D56912"/>
    <w:rsid w:val="00D56E46"/>
    <w:rsid w:val="00D57032"/>
    <w:rsid w:val="00D571EA"/>
    <w:rsid w:val="00D57396"/>
    <w:rsid w:val="00D578B9"/>
    <w:rsid w:val="00D609F6"/>
    <w:rsid w:val="00D612ED"/>
    <w:rsid w:val="00D6195E"/>
    <w:rsid w:val="00D623B1"/>
    <w:rsid w:val="00D63AD8"/>
    <w:rsid w:val="00D64516"/>
    <w:rsid w:val="00D6588B"/>
    <w:rsid w:val="00D6676E"/>
    <w:rsid w:val="00D66C2E"/>
    <w:rsid w:val="00D6743E"/>
    <w:rsid w:val="00D678CF"/>
    <w:rsid w:val="00D700A9"/>
    <w:rsid w:val="00D7056C"/>
    <w:rsid w:val="00D70D32"/>
    <w:rsid w:val="00D711E5"/>
    <w:rsid w:val="00D71C1E"/>
    <w:rsid w:val="00D72214"/>
    <w:rsid w:val="00D7235A"/>
    <w:rsid w:val="00D727E3"/>
    <w:rsid w:val="00D72F7C"/>
    <w:rsid w:val="00D7355E"/>
    <w:rsid w:val="00D73BF5"/>
    <w:rsid w:val="00D74C57"/>
    <w:rsid w:val="00D74DD8"/>
    <w:rsid w:val="00D75859"/>
    <w:rsid w:val="00D76162"/>
    <w:rsid w:val="00D763FF"/>
    <w:rsid w:val="00D7730C"/>
    <w:rsid w:val="00D773D7"/>
    <w:rsid w:val="00D77647"/>
    <w:rsid w:val="00D77819"/>
    <w:rsid w:val="00D77969"/>
    <w:rsid w:val="00D77D99"/>
    <w:rsid w:val="00D77E53"/>
    <w:rsid w:val="00D8097E"/>
    <w:rsid w:val="00D809A8"/>
    <w:rsid w:val="00D80A60"/>
    <w:rsid w:val="00D81CE6"/>
    <w:rsid w:val="00D82B66"/>
    <w:rsid w:val="00D82DE5"/>
    <w:rsid w:val="00D82EB5"/>
    <w:rsid w:val="00D83191"/>
    <w:rsid w:val="00D8363F"/>
    <w:rsid w:val="00D83F65"/>
    <w:rsid w:val="00D84326"/>
    <w:rsid w:val="00D84404"/>
    <w:rsid w:val="00D85F8D"/>
    <w:rsid w:val="00D86349"/>
    <w:rsid w:val="00D86C45"/>
    <w:rsid w:val="00D86CC1"/>
    <w:rsid w:val="00D87613"/>
    <w:rsid w:val="00D9047B"/>
    <w:rsid w:val="00D90495"/>
    <w:rsid w:val="00D90A16"/>
    <w:rsid w:val="00D90EB0"/>
    <w:rsid w:val="00D90FFD"/>
    <w:rsid w:val="00D910A1"/>
    <w:rsid w:val="00D9114B"/>
    <w:rsid w:val="00D912DE"/>
    <w:rsid w:val="00D9199E"/>
    <w:rsid w:val="00D93EE9"/>
    <w:rsid w:val="00D954CF"/>
    <w:rsid w:val="00D95581"/>
    <w:rsid w:val="00D957EA"/>
    <w:rsid w:val="00D9601C"/>
    <w:rsid w:val="00D96EF8"/>
    <w:rsid w:val="00D97060"/>
    <w:rsid w:val="00DA01BE"/>
    <w:rsid w:val="00DA01E2"/>
    <w:rsid w:val="00DA0BE0"/>
    <w:rsid w:val="00DA0F3E"/>
    <w:rsid w:val="00DA18DD"/>
    <w:rsid w:val="00DA22C2"/>
    <w:rsid w:val="00DA27A2"/>
    <w:rsid w:val="00DA2CED"/>
    <w:rsid w:val="00DA389C"/>
    <w:rsid w:val="00DA3D4C"/>
    <w:rsid w:val="00DA61EA"/>
    <w:rsid w:val="00DA6573"/>
    <w:rsid w:val="00DA7130"/>
    <w:rsid w:val="00DA76F9"/>
    <w:rsid w:val="00DA7763"/>
    <w:rsid w:val="00DA7C7C"/>
    <w:rsid w:val="00DB068C"/>
    <w:rsid w:val="00DB0A77"/>
    <w:rsid w:val="00DB0CE4"/>
    <w:rsid w:val="00DB17BD"/>
    <w:rsid w:val="00DB2476"/>
    <w:rsid w:val="00DB2ED8"/>
    <w:rsid w:val="00DB33FC"/>
    <w:rsid w:val="00DB3C4A"/>
    <w:rsid w:val="00DB5279"/>
    <w:rsid w:val="00DB5F03"/>
    <w:rsid w:val="00DB61A4"/>
    <w:rsid w:val="00DB62E1"/>
    <w:rsid w:val="00DB63BE"/>
    <w:rsid w:val="00DB69AA"/>
    <w:rsid w:val="00DB71B6"/>
    <w:rsid w:val="00DB7CE4"/>
    <w:rsid w:val="00DC0058"/>
    <w:rsid w:val="00DC007B"/>
    <w:rsid w:val="00DC04EB"/>
    <w:rsid w:val="00DC1398"/>
    <w:rsid w:val="00DC1AE7"/>
    <w:rsid w:val="00DC3040"/>
    <w:rsid w:val="00DC30FF"/>
    <w:rsid w:val="00DC31E2"/>
    <w:rsid w:val="00DC541E"/>
    <w:rsid w:val="00DC5B77"/>
    <w:rsid w:val="00DC5CED"/>
    <w:rsid w:val="00DC66D3"/>
    <w:rsid w:val="00DC66D7"/>
    <w:rsid w:val="00DD0697"/>
    <w:rsid w:val="00DD07EA"/>
    <w:rsid w:val="00DD082C"/>
    <w:rsid w:val="00DD0C27"/>
    <w:rsid w:val="00DD131B"/>
    <w:rsid w:val="00DD21CB"/>
    <w:rsid w:val="00DD2487"/>
    <w:rsid w:val="00DD2821"/>
    <w:rsid w:val="00DD2CFE"/>
    <w:rsid w:val="00DD2FC8"/>
    <w:rsid w:val="00DD36C4"/>
    <w:rsid w:val="00DD3912"/>
    <w:rsid w:val="00DD4005"/>
    <w:rsid w:val="00DD4233"/>
    <w:rsid w:val="00DD47E9"/>
    <w:rsid w:val="00DD5291"/>
    <w:rsid w:val="00DD5EC2"/>
    <w:rsid w:val="00DD65D3"/>
    <w:rsid w:val="00DD68BF"/>
    <w:rsid w:val="00DD70C4"/>
    <w:rsid w:val="00DD79FC"/>
    <w:rsid w:val="00DE0D11"/>
    <w:rsid w:val="00DE1FEA"/>
    <w:rsid w:val="00DE2151"/>
    <w:rsid w:val="00DE219A"/>
    <w:rsid w:val="00DE2341"/>
    <w:rsid w:val="00DE28F3"/>
    <w:rsid w:val="00DE4698"/>
    <w:rsid w:val="00DE5029"/>
    <w:rsid w:val="00DE6116"/>
    <w:rsid w:val="00DE77C6"/>
    <w:rsid w:val="00DE7C85"/>
    <w:rsid w:val="00DE7ECD"/>
    <w:rsid w:val="00DF0231"/>
    <w:rsid w:val="00DF2101"/>
    <w:rsid w:val="00DF42F9"/>
    <w:rsid w:val="00DF4630"/>
    <w:rsid w:val="00DF699D"/>
    <w:rsid w:val="00DF6DED"/>
    <w:rsid w:val="00DF7B14"/>
    <w:rsid w:val="00DF7E61"/>
    <w:rsid w:val="00E013CA"/>
    <w:rsid w:val="00E026BC"/>
    <w:rsid w:val="00E02713"/>
    <w:rsid w:val="00E03583"/>
    <w:rsid w:val="00E03667"/>
    <w:rsid w:val="00E03DBD"/>
    <w:rsid w:val="00E040A8"/>
    <w:rsid w:val="00E05425"/>
    <w:rsid w:val="00E05970"/>
    <w:rsid w:val="00E05C93"/>
    <w:rsid w:val="00E06538"/>
    <w:rsid w:val="00E0662F"/>
    <w:rsid w:val="00E06B2C"/>
    <w:rsid w:val="00E1087F"/>
    <w:rsid w:val="00E10CAC"/>
    <w:rsid w:val="00E11109"/>
    <w:rsid w:val="00E11864"/>
    <w:rsid w:val="00E1228E"/>
    <w:rsid w:val="00E124C4"/>
    <w:rsid w:val="00E128DC"/>
    <w:rsid w:val="00E129F3"/>
    <w:rsid w:val="00E13FE0"/>
    <w:rsid w:val="00E143F7"/>
    <w:rsid w:val="00E14411"/>
    <w:rsid w:val="00E14753"/>
    <w:rsid w:val="00E151A9"/>
    <w:rsid w:val="00E1564C"/>
    <w:rsid w:val="00E15C9C"/>
    <w:rsid w:val="00E16663"/>
    <w:rsid w:val="00E16CA4"/>
    <w:rsid w:val="00E17024"/>
    <w:rsid w:val="00E17EAB"/>
    <w:rsid w:val="00E2037C"/>
    <w:rsid w:val="00E207FC"/>
    <w:rsid w:val="00E20A1C"/>
    <w:rsid w:val="00E214DE"/>
    <w:rsid w:val="00E225C6"/>
    <w:rsid w:val="00E232BD"/>
    <w:rsid w:val="00E233C0"/>
    <w:rsid w:val="00E240C7"/>
    <w:rsid w:val="00E26217"/>
    <w:rsid w:val="00E2645E"/>
    <w:rsid w:val="00E2690B"/>
    <w:rsid w:val="00E2705E"/>
    <w:rsid w:val="00E2727F"/>
    <w:rsid w:val="00E27864"/>
    <w:rsid w:val="00E27895"/>
    <w:rsid w:val="00E27B38"/>
    <w:rsid w:val="00E30D73"/>
    <w:rsid w:val="00E3151F"/>
    <w:rsid w:val="00E31944"/>
    <w:rsid w:val="00E323D5"/>
    <w:rsid w:val="00E325EC"/>
    <w:rsid w:val="00E338E3"/>
    <w:rsid w:val="00E33B99"/>
    <w:rsid w:val="00E3471A"/>
    <w:rsid w:val="00E348C7"/>
    <w:rsid w:val="00E34A8D"/>
    <w:rsid w:val="00E34CC5"/>
    <w:rsid w:val="00E35904"/>
    <w:rsid w:val="00E35995"/>
    <w:rsid w:val="00E36494"/>
    <w:rsid w:val="00E36985"/>
    <w:rsid w:val="00E37021"/>
    <w:rsid w:val="00E37C04"/>
    <w:rsid w:val="00E407F2"/>
    <w:rsid w:val="00E4110F"/>
    <w:rsid w:val="00E416D3"/>
    <w:rsid w:val="00E41C86"/>
    <w:rsid w:val="00E427E6"/>
    <w:rsid w:val="00E429F8"/>
    <w:rsid w:val="00E430B5"/>
    <w:rsid w:val="00E430DB"/>
    <w:rsid w:val="00E43708"/>
    <w:rsid w:val="00E43CE2"/>
    <w:rsid w:val="00E43EB8"/>
    <w:rsid w:val="00E4431D"/>
    <w:rsid w:val="00E44C8E"/>
    <w:rsid w:val="00E44EF7"/>
    <w:rsid w:val="00E45592"/>
    <w:rsid w:val="00E45AB1"/>
    <w:rsid w:val="00E45FB4"/>
    <w:rsid w:val="00E4617C"/>
    <w:rsid w:val="00E46269"/>
    <w:rsid w:val="00E472A5"/>
    <w:rsid w:val="00E4738F"/>
    <w:rsid w:val="00E477EF"/>
    <w:rsid w:val="00E500F3"/>
    <w:rsid w:val="00E505A3"/>
    <w:rsid w:val="00E5142F"/>
    <w:rsid w:val="00E51BDF"/>
    <w:rsid w:val="00E5297F"/>
    <w:rsid w:val="00E54ECD"/>
    <w:rsid w:val="00E550C9"/>
    <w:rsid w:val="00E55110"/>
    <w:rsid w:val="00E5660C"/>
    <w:rsid w:val="00E5685A"/>
    <w:rsid w:val="00E56DD3"/>
    <w:rsid w:val="00E57093"/>
    <w:rsid w:val="00E57222"/>
    <w:rsid w:val="00E572F2"/>
    <w:rsid w:val="00E575BF"/>
    <w:rsid w:val="00E604EA"/>
    <w:rsid w:val="00E60C7C"/>
    <w:rsid w:val="00E60FB0"/>
    <w:rsid w:val="00E61081"/>
    <w:rsid w:val="00E61315"/>
    <w:rsid w:val="00E62677"/>
    <w:rsid w:val="00E63E4B"/>
    <w:rsid w:val="00E64C02"/>
    <w:rsid w:val="00E64C83"/>
    <w:rsid w:val="00E64E61"/>
    <w:rsid w:val="00E64EE1"/>
    <w:rsid w:val="00E65303"/>
    <w:rsid w:val="00E6561C"/>
    <w:rsid w:val="00E65C7C"/>
    <w:rsid w:val="00E65D4B"/>
    <w:rsid w:val="00E66345"/>
    <w:rsid w:val="00E67357"/>
    <w:rsid w:val="00E679DD"/>
    <w:rsid w:val="00E70021"/>
    <w:rsid w:val="00E7067F"/>
    <w:rsid w:val="00E70680"/>
    <w:rsid w:val="00E716F3"/>
    <w:rsid w:val="00E725B6"/>
    <w:rsid w:val="00E727E3"/>
    <w:rsid w:val="00E72FB1"/>
    <w:rsid w:val="00E7334A"/>
    <w:rsid w:val="00E734BA"/>
    <w:rsid w:val="00E737D6"/>
    <w:rsid w:val="00E7396A"/>
    <w:rsid w:val="00E746AD"/>
    <w:rsid w:val="00E74E94"/>
    <w:rsid w:val="00E7547F"/>
    <w:rsid w:val="00E754D3"/>
    <w:rsid w:val="00E75715"/>
    <w:rsid w:val="00E760FD"/>
    <w:rsid w:val="00E769EA"/>
    <w:rsid w:val="00E7708C"/>
    <w:rsid w:val="00E772ED"/>
    <w:rsid w:val="00E8038C"/>
    <w:rsid w:val="00E813D6"/>
    <w:rsid w:val="00E814F2"/>
    <w:rsid w:val="00E81901"/>
    <w:rsid w:val="00E81FA1"/>
    <w:rsid w:val="00E8216E"/>
    <w:rsid w:val="00E826C2"/>
    <w:rsid w:val="00E83610"/>
    <w:rsid w:val="00E83649"/>
    <w:rsid w:val="00E83765"/>
    <w:rsid w:val="00E83FF9"/>
    <w:rsid w:val="00E84789"/>
    <w:rsid w:val="00E847F7"/>
    <w:rsid w:val="00E84E05"/>
    <w:rsid w:val="00E851A2"/>
    <w:rsid w:val="00E85F8A"/>
    <w:rsid w:val="00E871DC"/>
    <w:rsid w:val="00E87291"/>
    <w:rsid w:val="00E87E80"/>
    <w:rsid w:val="00E90A33"/>
    <w:rsid w:val="00E90E6B"/>
    <w:rsid w:val="00E915A7"/>
    <w:rsid w:val="00E91A1E"/>
    <w:rsid w:val="00E91A89"/>
    <w:rsid w:val="00E91C68"/>
    <w:rsid w:val="00E91FD3"/>
    <w:rsid w:val="00E92136"/>
    <w:rsid w:val="00E92357"/>
    <w:rsid w:val="00E9297A"/>
    <w:rsid w:val="00E93392"/>
    <w:rsid w:val="00E94540"/>
    <w:rsid w:val="00E9458F"/>
    <w:rsid w:val="00EA0152"/>
    <w:rsid w:val="00EA03D9"/>
    <w:rsid w:val="00EA0E59"/>
    <w:rsid w:val="00EA115F"/>
    <w:rsid w:val="00EA1C65"/>
    <w:rsid w:val="00EA32F5"/>
    <w:rsid w:val="00EA3CB5"/>
    <w:rsid w:val="00EA414C"/>
    <w:rsid w:val="00EA43B6"/>
    <w:rsid w:val="00EA4EEF"/>
    <w:rsid w:val="00EA53A3"/>
    <w:rsid w:val="00EA622C"/>
    <w:rsid w:val="00EA6238"/>
    <w:rsid w:val="00EA6E96"/>
    <w:rsid w:val="00EA72C3"/>
    <w:rsid w:val="00EA791A"/>
    <w:rsid w:val="00EA7E77"/>
    <w:rsid w:val="00EB2074"/>
    <w:rsid w:val="00EB223B"/>
    <w:rsid w:val="00EB35F3"/>
    <w:rsid w:val="00EB375D"/>
    <w:rsid w:val="00EB4059"/>
    <w:rsid w:val="00EB4402"/>
    <w:rsid w:val="00EB46B0"/>
    <w:rsid w:val="00EB4BCE"/>
    <w:rsid w:val="00EB6042"/>
    <w:rsid w:val="00EB696B"/>
    <w:rsid w:val="00EB7B82"/>
    <w:rsid w:val="00EB7E7A"/>
    <w:rsid w:val="00EC1086"/>
    <w:rsid w:val="00EC3E56"/>
    <w:rsid w:val="00EC57A3"/>
    <w:rsid w:val="00EC5FDB"/>
    <w:rsid w:val="00EC62C6"/>
    <w:rsid w:val="00EC6B41"/>
    <w:rsid w:val="00EC7093"/>
    <w:rsid w:val="00EC7C25"/>
    <w:rsid w:val="00ED01B7"/>
    <w:rsid w:val="00ED292E"/>
    <w:rsid w:val="00ED3DF9"/>
    <w:rsid w:val="00ED3F1B"/>
    <w:rsid w:val="00ED5180"/>
    <w:rsid w:val="00ED5716"/>
    <w:rsid w:val="00ED5C61"/>
    <w:rsid w:val="00ED5FFF"/>
    <w:rsid w:val="00ED735A"/>
    <w:rsid w:val="00EE0A26"/>
    <w:rsid w:val="00EE10BC"/>
    <w:rsid w:val="00EE1467"/>
    <w:rsid w:val="00EE159F"/>
    <w:rsid w:val="00EE17F6"/>
    <w:rsid w:val="00EE1CEE"/>
    <w:rsid w:val="00EE2732"/>
    <w:rsid w:val="00EE2A01"/>
    <w:rsid w:val="00EE2C11"/>
    <w:rsid w:val="00EE3228"/>
    <w:rsid w:val="00EE4607"/>
    <w:rsid w:val="00EE4A1C"/>
    <w:rsid w:val="00EE4F8A"/>
    <w:rsid w:val="00EE5F28"/>
    <w:rsid w:val="00EE62E6"/>
    <w:rsid w:val="00EE6C24"/>
    <w:rsid w:val="00EE728E"/>
    <w:rsid w:val="00EE7923"/>
    <w:rsid w:val="00EF1166"/>
    <w:rsid w:val="00EF1A40"/>
    <w:rsid w:val="00EF1A8D"/>
    <w:rsid w:val="00EF2225"/>
    <w:rsid w:val="00EF2817"/>
    <w:rsid w:val="00EF3ED0"/>
    <w:rsid w:val="00EF4DF1"/>
    <w:rsid w:val="00EF508F"/>
    <w:rsid w:val="00EF6AEF"/>
    <w:rsid w:val="00EF7324"/>
    <w:rsid w:val="00EF794E"/>
    <w:rsid w:val="00EF7B14"/>
    <w:rsid w:val="00F00028"/>
    <w:rsid w:val="00F00A4A"/>
    <w:rsid w:val="00F02157"/>
    <w:rsid w:val="00F02E30"/>
    <w:rsid w:val="00F033A2"/>
    <w:rsid w:val="00F04351"/>
    <w:rsid w:val="00F053BD"/>
    <w:rsid w:val="00F05787"/>
    <w:rsid w:val="00F05ABA"/>
    <w:rsid w:val="00F06F3C"/>
    <w:rsid w:val="00F073B7"/>
    <w:rsid w:val="00F07CD4"/>
    <w:rsid w:val="00F07DAF"/>
    <w:rsid w:val="00F115AA"/>
    <w:rsid w:val="00F1218F"/>
    <w:rsid w:val="00F129A0"/>
    <w:rsid w:val="00F12B92"/>
    <w:rsid w:val="00F155DF"/>
    <w:rsid w:val="00F16CC7"/>
    <w:rsid w:val="00F173F5"/>
    <w:rsid w:val="00F212A0"/>
    <w:rsid w:val="00F213D3"/>
    <w:rsid w:val="00F218F3"/>
    <w:rsid w:val="00F2199A"/>
    <w:rsid w:val="00F21B2A"/>
    <w:rsid w:val="00F21EF4"/>
    <w:rsid w:val="00F2299B"/>
    <w:rsid w:val="00F23633"/>
    <w:rsid w:val="00F23A49"/>
    <w:rsid w:val="00F243B3"/>
    <w:rsid w:val="00F266DE"/>
    <w:rsid w:val="00F275C7"/>
    <w:rsid w:val="00F27916"/>
    <w:rsid w:val="00F30279"/>
    <w:rsid w:val="00F31C43"/>
    <w:rsid w:val="00F323A8"/>
    <w:rsid w:val="00F33BD6"/>
    <w:rsid w:val="00F34343"/>
    <w:rsid w:val="00F343FC"/>
    <w:rsid w:val="00F35317"/>
    <w:rsid w:val="00F3604E"/>
    <w:rsid w:val="00F368E9"/>
    <w:rsid w:val="00F36EBF"/>
    <w:rsid w:val="00F3787B"/>
    <w:rsid w:val="00F37E61"/>
    <w:rsid w:val="00F405E4"/>
    <w:rsid w:val="00F4067E"/>
    <w:rsid w:val="00F41CBE"/>
    <w:rsid w:val="00F41E52"/>
    <w:rsid w:val="00F42153"/>
    <w:rsid w:val="00F42614"/>
    <w:rsid w:val="00F42942"/>
    <w:rsid w:val="00F429ED"/>
    <w:rsid w:val="00F42C68"/>
    <w:rsid w:val="00F431B8"/>
    <w:rsid w:val="00F43658"/>
    <w:rsid w:val="00F43D02"/>
    <w:rsid w:val="00F43F0F"/>
    <w:rsid w:val="00F445F6"/>
    <w:rsid w:val="00F4523E"/>
    <w:rsid w:val="00F454CA"/>
    <w:rsid w:val="00F45A7C"/>
    <w:rsid w:val="00F46998"/>
    <w:rsid w:val="00F46B86"/>
    <w:rsid w:val="00F46F53"/>
    <w:rsid w:val="00F4702F"/>
    <w:rsid w:val="00F472F5"/>
    <w:rsid w:val="00F5011C"/>
    <w:rsid w:val="00F505BB"/>
    <w:rsid w:val="00F50752"/>
    <w:rsid w:val="00F515AC"/>
    <w:rsid w:val="00F51BD4"/>
    <w:rsid w:val="00F527A6"/>
    <w:rsid w:val="00F5474C"/>
    <w:rsid w:val="00F54B09"/>
    <w:rsid w:val="00F54B15"/>
    <w:rsid w:val="00F54D33"/>
    <w:rsid w:val="00F54E9D"/>
    <w:rsid w:val="00F5532D"/>
    <w:rsid w:val="00F55787"/>
    <w:rsid w:val="00F5583E"/>
    <w:rsid w:val="00F56BB3"/>
    <w:rsid w:val="00F57918"/>
    <w:rsid w:val="00F605BD"/>
    <w:rsid w:val="00F60EB4"/>
    <w:rsid w:val="00F61450"/>
    <w:rsid w:val="00F615FE"/>
    <w:rsid w:val="00F619DA"/>
    <w:rsid w:val="00F62F85"/>
    <w:rsid w:val="00F63BE3"/>
    <w:rsid w:val="00F64602"/>
    <w:rsid w:val="00F64E09"/>
    <w:rsid w:val="00F65CE9"/>
    <w:rsid w:val="00F660D2"/>
    <w:rsid w:val="00F661F8"/>
    <w:rsid w:val="00F66375"/>
    <w:rsid w:val="00F66905"/>
    <w:rsid w:val="00F678ED"/>
    <w:rsid w:val="00F70301"/>
    <w:rsid w:val="00F70C8C"/>
    <w:rsid w:val="00F719FF"/>
    <w:rsid w:val="00F722B6"/>
    <w:rsid w:val="00F72C7D"/>
    <w:rsid w:val="00F7499F"/>
    <w:rsid w:val="00F76A48"/>
    <w:rsid w:val="00F76C31"/>
    <w:rsid w:val="00F76C95"/>
    <w:rsid w:val="00F7731D"/>
    <w:rsid w:val="00F77BD0"/>
    <w:rsid w:val="00F77DCE"/>
    <w:rsid w:val="00F803B4"/>
    <w:rsid w:val="00F808AF"/>
    <w:rsid w:val="00F8162D"/>
    <w:rsid w:val="00F8339B"/>
    <w:rsid w:val="00F83F68"/>
    <w:rsid w:val="00F84820"/>
    <w:rsid w:val="00F84C9F"/>
    <w:rsid w:val="00F84CFD"/>
    <w:rsid w:val="00F8613F"/>
    <w:rsid w:val="00F87573"/>
    <w:rsid w:val="00F87C44"/>
    <w:rsid w:val="00F90224"/>
    <w:rsid w:val="00F903D0"/>
    <w:rsid w:val="00F90E50"/>
    <w:rsid w:val="00F922B6"/>
    <w:rsid w:val="00F9291D"/>
    <w:rsid w:val="00F92C3F"/>
    <w:rsid w:val="00F934C8"/>
    <w:rsid w:val="00F935EE"/>
    <w:rsid w:val="00F944DF"/>
    <w:rsid w:val="00F947E1"/>
    <w:rsid w:val="00F9485A"/>
    <w:rsid w:val="00F94AAF"/>
    <w:rsid w:val="00F94D31"/>
    <w:rsid w:val="00F94E11"/>
    <w:rsid w:val="00F955C1"/>
    <w:rsid w:val="00F95792"/>
    <w:rsid w:val="00F9628E"/>
    <w:rsid w:val="00F96465"/>
    <w:rsid w:val="00F96576"/>
    <w:rsid w:val="00F97ED6"/>
    <w:rsid w:val="00F97FEE"/>
    <w:rsid w:val="00FA0799"/>
    <w:rsid w:val="00FA19AC"/>
    <w:rsid w:val="00FA363E"/>
    <w:rsid w:val="00FA3D32"/>
    <w:rsid w:val="00FA40C9"/>
    <w:rsid w:val="00FA4F05"/>
    <w:rsid w:val="00FA56FC"/>
    <w:rsid w:val="00FA5BDC"/>
    <w:rsid w:val="00FA5F0F"/>
    <w:rsid w:val="00FA6427"/>
    <w:rsid w:val="00FA6642"/>
    <w:rsid w:val="00FA66AE"/>
    <w:rsid w:val="00FA6951"/>
    <w:rsid w:val="00FA7076"/>
    <w:rsid w:val="00FA731E"/>
    <w:rsid w:val="00FA7460"/>
    <w:rsid w:val="00FA75CE"/>
    <w:rsid w:val="00FA7771"/>
    <w:rsid w:val="00FB02B2"/>
    <w:rsid w:val="00FB0ABA"/>
    <w:rsid w:val="00FB11BB"/>
    <w:rsid w:val="00FB1D6B"/>
    <w:rsid w:val="00FB2015"/>
    <w:rsid w:val="00FB2F8E"/>
    <w:rsid w:val="00FB336F"/>
    <w:rsid w:val="00FB370B"/>
    <w:rsid w:val="00FB39B7"/>
    <w:rsid w:val="00FB3B73"/>
    <w:rsid w:val="00FB5086"/>
    <w:rsid w:val="00FB5F25"/>
    <w:rsid w:val="00FB71C5"/>
    <w:rsid w:val="00FC0081"/>
    <w:rsid w:val="00FC0D0F"/>
    <w:rsid w:val="00FC0F30"/>
    <w:rsid w:val="00FC292D"/>
    <w:rsid w:val="00FC2CAC"/>
    <w:rsid w:val="00FC2E10"/>
    <w:rsid w:val="00FC3AD7"/>
    <w:rsid w:val="00FC3BD6"/>
    <w:rsid w:val="00FC4561"/>
    <w:rsid w:val="00FC4D5D"/>
    <w:rsid w:val="00FC57CF"/>
    <w:rsid w:val="00FC5A66"/>
    <w:rsid w:val="00FC5F21"/>
    <w:rsid w:val="00FC6290"/>
    <w:rsid w:val="00FC63F7"/>
    <w:rsid w:val="00FC7069"/>
    <w:rsid w:val="00FC756F"/>
    <w:rsid w:val="00FC763A"/>
    <w:rsid w:val="00FC78F6"/>
    <w:rsid w:val="00FC7AEF"/>
    <w:rsid w:val="00FC7D74"/>
    <w:rsid w:val="00FC7F2B"/>
    <w:rsid w:val="00FD0898"/>
    <w:rsid w:val="00FD08D1"/>
    <w:rsid w:val="00FD0AA5"/>
    <w:rsid w:val="00FD1299"/>
    <w:rsid w:val="00FD1CF9"/>
    <w:rsid w:val="00FD22BF"/>
    <w:rsid w:val="00FD244C"/>
    <w:rsid w:val="00FD2B28"/>
    <w:rsid w:val="00FD3249"/>
    <w:rsid w:val="00FD39F8"/>
    <w:rsid w:val="00FD3A48"/>
    <w:rsid w:val="00FD3EF2"/>
    <w:rsid w:val="00FD3F0E"/>
    <w:rsid w:val="00FD47C4"/>
    <w:rsid w:val="00FD48B2"/>
    <w:rsid w:val="00FD48C4"/>
    <w:rsid w:val="00FD4D9F"/>
    <w:rsid w:val="00FD524C"/>
    <w:rsid w:val="00FD5914"/>
    <w:rsid w:val="00FE005C"/>
    <w:rsid w:val="00FE0D2F"/>
    <w:rsid w:val="00FE1545"/>
    <w:rsid w:val="00FE173F"/>
    <w:rsid w:val="00FE2706"/>
    <w:rsid w:val="00FE2E83"/>
    <w:rsid w:val="00FE3889"/>
    <w:rsid w:val="00FE38A7"/>
    <w:rsid w:val="00FE42E8"/>
    <w:rsid w:val="00FE59A7"/>
    <w:rsid w:val="00FE5CF6"/>
    <w:rsid w:val="00FE5E59"/>
    <w:rsid w:val="00FE68A5"/>
    <w:rsid w:val="00FE7EE4"/>
    <w:rsid w:val="00FF0070"/>
    <w:rsid w:val="00FF179F"/>
    <w:rsid w:val="00FF1C58"/>
    <w:rsid w:val="00FF1CD5"/>
    <w:rsid w:val="00FF20B9"/>
    <w:rsid w:val="00FF2732"/>
    <w:rsid w:val="00FF2A6F"/>
    <w:rsid w:val="00FF4FBA"/>
    <w:rsid w:val="00FF6D16"/>
    <w:rsid w:val="00FF6F42"/>
    <w:rsid w:val="00FF7B38"/>
    <w:rsid w:val="00FF7D76"/>
    <w:rsid w:val="00FF7E64"/>
    <w:rsid w:val="01592359"/>
    <w:rsid w:val="015BD5E5"/>
    <w:rsid w:val="017DED99"/>
    <w:rsid w:val="01F4238F"/>
    <w:rsid w:val="03CAD24A"/>
    <w:rsid w:val="0427C2A6"/>
    <w:rsid w:val="069338CF"/>
    <w:rsid w:val="077D4BC9"/>
    <w:rsid w:val="0792C8C5"/>
    <w:rsid w:val="08581215"/>
    <w:rsid w:val="087D901B"/>
    <w:rsid w:val="09087D29"/>
    <w:rsid w:val="09C6F06D"/>
    <w:rsid w:val="0ABA1291"/>
    <w:rsid w:val="0ACA5AA0"/>
    <w:rsid w:val="0AE166D5"/>
    <w:rsid w:val="0AEC59E1"/>
    <w:rsid w:val="0B0F518F"/>
    <w:rsid w:val="0B6C41EB"/>
    <w:rsid w:val="0B847A12"/>
    <w:rsid w:val="0BF864A8"/>
    <w:rsid w:val="0D0121E0"/>
    <w:rsid w:val="0D62A4C8"/>
    <w:rsid w:val="0DDC211D"/>
    <w:rsid w:val="0DF91AE4"/>
    <w:rsid w:val="0EA0B39C"/>
    <w:rsid w:val="0F461C4E"/>
    <w:rsid w:val="0F80BDF2"/>
    <w:rsid w:val="0F91B386"/>
    <w:rsid w:val="10594058"/>
    <w:rsid w:val="10A5A593"/>
    <w:rsid w:val="1176EBAD"/>
    <w:rsid w:val="11BEB55B"/>
    <w:rsid w:val="12ED014B"/>
    <w:rsid w:val="13DD4655"/>
    <w:rsid w:val="14F651C7"/>
    <w:rsid w:val="17698546"/>
    <w:rsid w:val="17E928B9"/>
    <w:rsid w:val="181D25CE"/>
    <w:rsid w:val="183625CB"/>
    <w:rsid w:val="18D12601"/>
    <w:rsid w:val="18ED5A8B"/>
    <w:rsid w:val="191AA625"/>
    <w:rsid w:val="198B06B9"/>
    <w:rsid w:val="1B0B9602"/>
    <w:rsid w:val="1B1CBE85"/>
    <w:rsid w:val="1CF69569"/>
    <w:rsid w:val="1D3FDA31"/>
    <w:rsid w:val="1E1EF7BB"/>
    <w:rsid w:val="1F0842AA"/>
    <w:rsid w:val="1FC2ADFD"/>
    <w:rsid w:val="1FE8D37B"/>
    <w:rsid w:val="20355968"/>
    <w:rsid w:val="214D94DF"/>
    <w:rsid w:val="21C27EA8"/>
    <w:rsid w:val="223E7161"/>
    <w:rsid w:val="22F2E65D"/>
    <w:rsid w:val="231FB10E"/>
    <w:rsid w:val="239FFAE0"/>
    <w:rsid w:val="24231B41"/>
    <w:rsid w:val="24A36880"/>
    <w:rsid w:val="25BFB5EB"/>
    <w:rsid w:val="25C3314A"/>
    <w:rsid w:val="25C716B2"/>
    <w:rsid w:val="25D9C6EE"/>
    <w:rsid w:val="264A53C5"/>
    <w:rsid w:val="27124F27"/>
    <w:rsid w:val="273F56C8"/>
    <w:rsid w:val="27E62426"/>
    <w:rsid w:val="28DAE8EA"/>
    <w:rsid w:val="2962D0F2"/>
    <w:rsid w:val="296F51BF"/>
    <w:rsid w:val="2B1DC4E8"/>
    <w:rsid w:val="2B5FB902"/>
    <w:rsid w:val="2CB99549"/>
    <w:rsid w:val="2D190674"/>
    <w:rsid w:val="2DEBD776"/>
    <w:rsid w:val="2E346A14"/>
    <w:rsid w:val="2E79912B"/>
    <w:rsid w:val="2F7BC006"/>
    <w:rsid w:val="3019BA99"/>
    <w:rsid w:val="3023123C"/>
    <w:rsid w:val="308808A2"/>
    <w:rsid w:val="311553EC"/>
    <w:rsid w:val="31EBC09D"/>
    <w:rsid w:val="3230B78C"/>
    <w:rsid w:val="3241E00F"/>
    <w:rsid w:val="32EF2AD0"/>
    <w:rsid w:val="334D04F7"/>
    <w:rsid w:val="340A8E70"/>
    <w:rsid w:val="3420497F"/>
    <w:rsid w:val="34C14CB9"/>
    <w:rsid w:val="34C90A42"/>
    <w:rsid w:val="34DA2A37"/>
    <w:rsid w:val="35C59AFD"/>
    <w:rsid w:val="35D7EB72"/>
    <w:rsid w:val="36889776"/>
    <w:rsid w:val="36E37AB3"/>
    <w:rsid w:val="38CFA6C5"/>
    <w:rsid w:val="39A2EB4D"/>
    <w:rsid w:val="39D310F8"/>
    <w:rsid w:val="39F5CB7D"/>
    <w:rsid w:val="3AB4F74A"/>
    <w:rsid w:val="3B40A21A"/>
    <w:rsid w:val="3B883BD2"/>
    <w:rsid w:val="3C0B39CF"/>
    <w:rsid w:val="3C233C08"/>
    <w:rsid w:val="3CDD1CC0"/>
    <w:rsid w:val="3D0C6DB5"/>
    <w:rsid w:val="3D1A1A33"/>
    <w:rsid w:val="3D8A6781"/>
    <w:rsid w:val="3EDF8768"/>
    <w:rsid w:val="3F790FA9"/>
    <w:rsid w:val="3FBE7081"/>
    <w:rsid w:val="4028F74E"/>
    <w:rsid w:val="413EE6DC"/>
    <w:rsid w:val="43B2F88B"/>
    <w:rsid w:val="44E92B0A"/>
    <w:rsid w:val="475D37DB"/>
    <w:rsid w:val="476408C5"/>
    <w:rsid w:val="48D86697"/>
    <w:rsid w:val="494F082C"/>
    <w:rsid w:val="49CF556B"/>
    <w:rsid w:val="4A2A0769"/>
    <w:rsid w:val="4AD2BF9E"/>
    <w:rsid w:val="4CDD48FD"/>
    <w:rsid w:val="4D178738"/>
    <w:rsid w:val="4EADA340"/>
    <w:rsid w:val="4FD045C8"/>
    <w:rsid w:val="4FE70864"/>
    <w:rsid w:val="506B1C7B"/>
    <w:rsid w:val="510237CC"/>
    <w:rsid w:val="5130A83D"/>
    <w:rsid w:val="5186801B"/>
    <w:rsid w:val="522916DE"/>
    <w:rsid w:val="52B6B4FF"/>
    <w:rsid w:val="536056FF"/>
    <w:rsid w:val="53A54DEE"/>
    <w:rsid w:val="540CCAF5"/>
    <w:rsid w:val="54F96E4A"/>
    <w:rsid w:val="55223476"/>
    <w:rsid w:val="558D6026"/>
    <w:rsid w:val="56B76EE7"/>
    <w:rsid w:val="59447BB5"/>
    <w:rsid w:val="59717937"/>
    <w:rsid w:val="5A47E5E8"/>
    <w:rsid w:val="5AA968D0"/>
    <w:rsid w:val="5AB0282B"/>
    <w:rsid w:val="5AE95566"/>
    <w:rsid w:val="5B1E5299"/>
    <w:rsid w:val="5B781ACC"/>
    <w:rsid w:val="5B9AAAF4"/>
    <w:rsid w:val="5C109449"/>
    <w:rsid w:val="5D28CFC0"/>
    <w:rsid w:val="5D891DEC"/>
    <w:rsid w:val="5EA20D87"/>
    <w:rsid w:val="5F27A206"/>
    <w:rsid w:val="5F6080CB"/>
    <w:rsid w:val="6033C553"/>
    <w:rsid w:val="6073CA2B"/>
    <w:rsid w:val="6101C055"/>
    <w:rsid w:val="61C0EA93"/>
    <w:rsid w:val="62182B0C"/>
    <w:rsid w:val="62F499F6"/>
    <w:rsid w:val="631EE742"/>
    <w:rsid w:val="639AC177"/>
    <w:rsid w:val="63FE1184"/>
    <w:rsid w:val="6454233B"/>
    <w:rsid w:val="6486323D"/>
    <w:rsid w:val="65418D3A"/>
    <w:rsid w:val="65BD380B"/>
    <w:rsid w:val="664491CB"/>
    <w:rsid w:val="668CD3D2"/>
    <w:rsid w:val="66CFBE61"/>
    <w:rsid w:val="67637354"/>
    <w:rsid w:val="67CE6ED7"/>
    <w:rsid w:val="683B4111"/>
    <w:rsid w:val="6893A838"/>
    <w:rsid w:val="68D65145"/>
    <w:rsid w:val="697EE62D"/>
    <w:rsid w:val="6985F3FE"/>
    <w:rsid w:val="69AF0BD8"/>
    <w:rsid w:val="6A347FAE"/>
    <w:rsid w:val="6C4AFEC1"/>
    <w:rsid w:val="6D1E765C"/>
    <w:rsid w:val="6D7C1D70"/>
    <w:rsid w:val="6DA2A87E"/>
    <w:rsid w:val="6E24D5A5"/>
    <w:rsid w:val="6E39A6E9"/>
    <w:rsid w:val="6E7E9DD8"/>
    <w:rsid w:val="6F3D111C"/>
    <w:rsid w:val="70047AE2"/>
    <w:rsid w:val="70137DCD"/>
    <w:rsid w:val="72BB43C3"/>
    <w:rsid w:val="72F24B6D"/>
    <w:rsid w:val="72FEBF3E"/>
    <w:rsid w:val="731B74B1"/>
    <w:rsid w:val="73901CAB"/>
    <w:rsid w:val="7408FA5B"/>
    <w:rsid w:val="74541400"/>
    <w:rsid w:val="749B9B9F"/>
    <w:rsid w:val="757F0FF9"/>
    <w:rsid w:val="75C26314"/>
    <w:rsid w:val="75E2D13F"/>
    <w:rsid w:val="7608CB06"/>
    <w:rsid w:val="77B97FFA"/>
    <w:rsid w:val="78011028"/>
    <w:rsid w:val="79449056"/>
    <w:rsid w:val="799356DE"/>
    <w:rsid w:val="79A47F61"/>
    <w:rsid w:val="7CC38F3E"/>
    <w:rsid w:val="7CE34360"/>
    <w:rsid w:val="7D6D8A79"/>
    <w:rsid w:val="7EB55F8F"/>
    <w:rsid w:val="7ECA30D3"/>
    <w:rsid w:val="7ECCD380"/>
    <w:rsid w:val="7FB4E732"/>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91A327"/>
  <w15:docId w15:val="{721ED0DB-AD29-4B4F-B0A7-8188C0FB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3F7"/>
    <w:pPr>
      <w:widowControl w:val="0"/>
      <w:autoSpaceDE w:val="0"/>
      <w:autoSpaceDN w:val="0"/>
      <w:spacing w:before="240"/>
    </w:pPr>
    <w:rPr>
      <w:sz w:val="24"/>
      <w:szCs w:val="24"/>
    </w:rPr>
  </w:style>
  <w:style w:type="paragraph" w:styleId="Heading1">
    <w:name w:val="heading 1"/>
    <w:basedOn w:val="Normal"/>
    <w:next w:val="Normal"/>
    <w:link w:val="Heading1Char"/>
    <w:qFormat/>
    <w:rsid w:val="00A24EFA"/>
    <w:pPr>
      <w:widowControl/>
      <w:outlineLvl w:val="0"/>
    </w:pPr>
    <w:rPr>
      <w:b/>
      <w:bCs/>
    </w:rPr>
  </w:style>
  <w:style w:type="paragraph" w:styleId="Heading2">
    <w:name w:val="heading 2"/>
    <w:basedOn w:val="Normal"/>
    <w:next w:val="Normal"/>
    <w:link w:val="Heading2Char"/>
    <w:unhideWhenUsed/>
    <w:qFormat/>
    <w:rsid w:val="00EF508F"/>
    <w:pPr>
      <w:widowControl/>
      <w:numPr>
        <w:numId w:val="8"/>
      </w:numPr>
      <w:spacing w:before="120" w:after="120"/>
      <w:ind w:left="360"/>
      <w:outlineLvl w:val="1"/>
    </w:pPr>
    <w:rPr>
      <w:b/>
      <w:bCs/>
    </w:rPr>
  </w:style>
  <w:style w:type="paragraph" w:styleId="Heading3">
    <w:name w:val="heading 3"/>
    <w:basedOn w:val="ListParagraph"/>
    <w:next w:val="Normal"/>
    <w:link w:val="Heading3Char"/>
    <w:unhideWhenUsed/>
    <w:qFormat/>
    <w:rsid w:val="00385A10"/>
    <w:pPr>
      <w:numPr>
        <w:numId w:val="9"/>
      </w:numPr>
      <w:spacing w:before="0" w:after="120"/>
      <w:ind w:left="360"/>
      <w:outlineLvl w:val="2"/>
    </w:pPr>
    <w:rPr>
      <w:b/>
      <w:i/>
    </w:rPr>
  </w:style>
  <w:style w:type="paragraph" w:styleId="Heading4">
    <w:name w:val="heading 4"/>
    <w:basedOn w:val="Normal"/>
    <w:next w:val="Normal"/>
    <w:link w:val="Heading4Char"/>
    <w:unhideWhenUsed/>
    <w:qFormat/>
    <w:rsid w:val="00AF70DA"/>
    <w:pPr>
      <w:numPr>
        <w:numId w:val="17"/>
      </w:numPr>
      <w:spacing w:before="0" w:after="1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62677"/>
    <w:pPr>
      <w:tabs>
        <w:tab w:val="center" w:pos="4320"/>
        <w:tab w:val="right" w:pos="8640"/>
      </w:tabs>
    </w:pPr>
  </w:style>
  <w:style w:type="paragraph" w:styleId="Footer">
    <w:name w:val="footer"/>
    <w:basedOn w:val="Normal"/>
    <w:link w:val="FooterChar"/>
    <w:uiPriority w:val="99"/>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uiPriority w:val="99"/>
    <w:semiHidden/>
    <w:rsid w:val="00C667A1"/>
    <w:rPr>
      <w:sz w:val="16"/>
      <w:szCs w:val="16"/>
    </w:rPr>
  </w:style>
  <w:style w:type="paragraph" w:styleId="CommentText">
    <w:name w:val="annotation text"/>
    <w:basedOn w:val="Normal"/>
    <w:link w:val="CommentTextChar"/>
    <w:uiPriority w:val="99"/>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uiPriority w:val="99"/>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link w:val="ListParagraphChar"/>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B540C0"/>
    <w:pPr>
      <w:spacing w:before="0"/>
    </w:pPr>
    <w:rPr>
      <w:sz w:val="20"/>
      <w:szCs w:val="20"/>
    </w:rPr>
  </w:style>
  <w:style w:type="character" w:customStyle="1" w:styleId="FootnoteTextChar">
    <w:name w:val="Footnote Text Char"/>
    <w:basedOn w:val="DefaultParagraphFont"/>
    <w:link w:val="FootnoteText"/>
    <w:rsid w:val="00B540C0"/>
  </w:style>
  <w:style w:type="character" w:styleId="FootnoteReference">
    <w:name w:val="footnote reference"/>
    <w:uiPriority w:val="99"/>
    <w:rsid w:val="0016760D"/>
    <w:rPr>
      <w:vertAlign w:val="superscript"/>
    </w:rPr>
  </w:style>
  <w:style w:type="paragraph" w:styleId="Revision">
    <w:name w:val="Revision"/>
    <w:hidden/>
    <w:uiPriority w:val="99"/>
    <w:semiHidden/>
    <w:rsid w:val="00A35AF7"/>
    <w:rPr>
      <w:sz w:val="24"/>
      <w:szCs w:val="24"/>
    </w:rPr>
  </w:style>
  <w:style w:type="character" w:styleId="FollowedHyperlink">
    <w:name w:val="FollowedHyperlink"/>
    <w:basedOn w:val="DefaultParagraphFont"/>
    <w:semiHidden/>
    <w:unhideWhenUsed/>
    <w:rsid w:val="00666395"/>
    <w:rPr>
      <w:color w:val="800080" w:themeColor="followedHyperlink"/>
      <w:u w:val="single"/>
    </w:rPr>
  </w:style>
  <w:style w:type="character" w:styleId="PlaceholderText">
    <w:name w:val="Placeholder Text"/>
    <w:basedOn w:val="DefaultParagraphFont"/>
    <w:uiPriority w:val="99"/>
    <w:semiHidden/>
    <w:rsid w:val="00BC658B"/>
    <w:rPr>
      <w:color w:val="808080"/>
    </w:rPr>
  </w:style>
  <w:style w:type="character" w:styleId="UnresolvedMention">
    <w:name w:val="Unresolved Mention"/>
    <w:basedOn w:val="DefaultParagraphFont"/>
    <w:uiPriority w:val="99"/>
    <w:semiHidden/>
    <w:unhideWhenUsed/>
    <w:rsid w:val="0044567E"/>
    <w:rPr>
      <w:color w:val="605E5C"/>
      <w:shd w:val="clear" w:color="auto" w:fill="E1DFDD"/>
    </w:rPr>
  </w:style>
  <w:style w:type="character" w:customStyle="1" w:styleId="Heading1Char">
    <w:name w:val="Heading 1 Char"/>
    <w:basedOn w:val="DefaultParagraphFont"/>
    <w:link w:val="Heading1"/>
    <w:rsid w:val="00A24EFA"/>
    <w:rPr>
      <w:b/>
      <w:bCs/>
      <w:sz w:val="24"/>
      <w:szCs w:val="24"/>
    </w:rPr>
  </w:style>
  <w:style w:type="paragraph" w:customStyle="1" w:styleId="Questions">
    <w:name w:val="Questions"/>
    <w:basedOn w:val="ListParagraph"/>
    <w:link w:val="QuestionsChar"/>
    <w:qFormat/>
    <w:rsid w:val="0062562B"/>
    <w:pPr>
      <w:widowControl/>
      <w:spacing w:after="240"/>
      <w:ind w:left="360" w:hanging="360"/>
    </w:pPr>
    <w:rPr>
      <w:b/>
      <w:bCs/>
    </w:rPr>
  </w:style>
  <w:style w:type="character" w:customStyle="1" w:styleId="ListParagraphChar">
    <w:name w:val="List Paragraph Char"/>
    <w:basedOn w:val="DefaultParagraphFont"/>
    <w:link w:val="ListParagraph"/>
    <w:uiPriority w:val="34"/>
    <w:rsid w:val="000375AB"/>
    <w:rPr>
      <w:sz w:val="24"/>
      <w:szCs w:val="24"/>
    </w:rPr>
  </w:style>
  <w:style w:type="character" w:customStyle="1" w:styleId="QuestionsChar">
    <w:name w:val="Questions Char"/>
    <w:basedOn w:val="ListParagraphChar"/>
    <w:link w:val="Questions"/>
    <w:rsid w:val="0062562B"/>
    <w:rPr>
      <w:b/>
      <w:bCs/>
      <w:sz w:val="24"/>
      <w:szCs w:val="24"/>
    </w:rPr>
  </w:style>
  <w:style w:type="paragraph" w:customStyle="1" w:styleId="Style1">
    <w:name w:val="Style1"/>
    <w:basedOn w:val="Heading2"/>
    <w:qFormat/>
    <w:rsid w:val="00CB65ED"/>
    <w:rPr>
      <w:b w:val="0"/>
    </w:rPr>
  </w:style>
  <w:style w:type="paragraph" w:customStyle="1" w:styleId="Style2">
    <w:name w:val="Style2"/>
    <w:basedOn w:val="Heading2"/>
    <w:qFormat/>
    <w:rsid w:val="00CB65ED"/>
    <w:pPr>
      <w:numPr>
        <w:numId w:val="10"/>
      </w:numPr>
    </w:pPr>
    <w:rPr>
      <w:b w:val="0"/>
    </w:rPr>
  </w:style>
  <w:style w:type="character" w:customStyle="1" w:styleId="Heading2Char">
    <w:name w:val="Heading 2 Char"/>
    <w:basedOn w:val="DefaultParagraphFont"/>
    <w:link w:val="Heading2"/>
    <w:rsid w:val="00EF508F"/>
    <w:rPr>
      <w:b/>
      <w:bCs/>
      <w:sz w:val="24"/>
      <w:szCs w:val="24"/>
    </w:rPr>
  </w:style>
  <w:style w:type="paragraph" w:customStyle="1" w:styleId="Style3">
    <w:name w:val="Style3"/>
    <w:basedOn w:val="Questions"/>
    <w:qFormat/>
    <w:rsid w:val="00E129F3"/>
  </w:style>
  <w:style w:type="paragraph" w:customStyle="1" w:styleId="Style4">
    <w:name w:val="Style4"/>
    <w:basedOn w:val="Heading2"/>
    <w:next w:val="Style3"/>
    <w:qFormat/>
    <w:rsid w:val="00E129F3"/>
    <w:pPr>
      <w:numPr>
        <w:numId w:val="11"/>
      </w:numPr>
    </w:pPr>
    <w:rPr>
      <w:b w:val="0"/>
    </w:rPr>
  </w:style>
  <w:style w:type="paragraph" w:customStyle="1" w:styleId="Style5">
    <w:name w:val="Style5"/>
    <w:basedOn w:val="Style3"/>
    <w:qFormat/>
    <w:rsid w:val="00627385"/>
  </w:style>
  <w:style w:type="paragraph" w:customStyle="1" w:styleId="Style6">
    <w:name w:val="Style6"/>
    <w:basedOn w:val="Heading2"/>
    <w:qFormat/>
    <w:rsid w:val="005702E4"/>
    <w:pPr>
      <w:numPr>
        <w:numId w:val="12"/>
      </w:numPr>
    </w:pPr>
    <w:rPr>
      <w:b w:val="0"/>
    </w:rPr>
  </w:style>
  <w:style w:type="paragraph" w:customStyle="1" w:styleId="Style7">
    <w:name w:val="Style7"/>
    <w:basedOn w:val="Heading2"/>
    <w:qFormat/>
    <w:rsid w:val="00F275C7"/>
    <w:pPr>
      <w:numPr>
        <w:numId w:val="13"/>
      </w:numPr>
    </w:pPr>
    <w:rPr>
      <w:b w:val="0"/>
    </w:rPr>
  </w:style>
  <w:style w:type="paragraph" w:customStyle="1" w:styleId="Style8">
    <w:name w:val="Style8"/>
    <w:basedOn w:val="Heading2"/>
    <w:qFormat/>
    <w:rsid w:val="00B13335"/>
  </w:style>
  <w:style w:type="paragraph" w:customStyle="1" w:styleId="Style9">
    <w:name w:val="Style9"/>
    <w:basedOn w:val="Heading1"/>
    <w:qFormat/>
    <w:rsid w:val="006667B6"/>
    <w:pPr>
      <w:spacing w:before="0" w:after="120"/>
    </w:pPr>
  </w:style>
  <w:style w:type="paragraph" w:customStyle="1" w:styleId="Style10">
    <w:name w:val="Style10"/>
    <w:basedOn w:val="Heading2"/>
    <w:qFormat/>
    <w:rsid w:val="006667B6"/>
  </w:style>
  <w:style w:type="character" w:customStyle="1" w:styleId="Heading3Char">
    <w:name w:val="Heading 3 Char"/>
    <w:basedOn w:val="DefaultParagraphFont"/>
    <w:link w:val="Heading3"/>
    <w:rsid w:val="00385A10"/>
    <w:rPr>
      <w:b/>
      <w:i/>
      <w:sz w:val="24"/>
      <w:szCs w:val="24"/>
    </w:rPr>
  </w:style>
  <w:style w:type="paragraph" w:customStyle="1" w:styleId="Style11">
    <w:name w:val="Style11"/>
    <w:basedOn w:val="Heading3"/>
    <w:qFormat/>
    <w:rsid w:val="001D374B"/>
  </w:style>
  <w:style w:type="paragraph" w:customStyle="1" w:styleId="Style12">
    <w:name w:val="Style12"/>
    <w:basedOn w:val="Style11"/>
    <w:qFormat/>
    <w:rsid w:val="00A236B0"/>
  </w:style>
  <w:style w:type="paragraph" w:customStyle="1" w:styleId="Style13">
    <w:name w:val="Style13"/>
    <w:basedOn w:val="Heading3"/>
    <w:qFormat/>
    <w:rsid w:val="00A236B0"/>
  </w:style>
  <w:style w:type="paragraph" w:customStyle="1" w:styleId="Style14">
    <w:name w:val="Style14"/>
    <w:basedOn w:val="Heading3"/>
    <w:qFormat/>
    <w:rsid w:val="00A236B0"/>
  </w:style>
  <w:style w:type="character" w:customStyle="1" w:styleId="Heading4Char">
    <w:name w:val="Heading 4 Char"/>
    <w:basedOn w:val="DefaultParagraphFont"/>
    <w:link w:val="Heading4"/>
    <w:rsid w:val="00AF70DA"/>
    <w:rPr>
      <w:i/>
      <w:iCs/>
      <w:sz w:val="24"/>
      <w:szCs w:val="24"/>
    </w:rPr>
  </w:style>
  <w:style w:type="paragraph" w:customStyle="1" w:styleId="Style15">
    <w:name w:val="Style15"/>
    <w:basedOn w:val="Heading4"/>
    <w:qFormat/>
    <w:rsid w:val="00D612ED"/>
    <w:pPr>
      <w:numPr>
        <w:numId w:val="14"/>
      </w:numPr>
    </w:pPr>
  </w:style>
  <w:style w:type="paragraph" w:customStyle="1" w:styleId="Style16">
    <w:name w:val="Style16"/>
    <w:basedOn w:val="Style14"/>
    <w:qFormat/>
    <w:rsid w:val="00D9114B"/>
    <w:pPr>
      <w:numPr>
        <w:numId w:val="15"/>
      </w:numPr>
    </w:pPr>
  </w:style>
  <w:style w:type="paragraph" w:customStyle="1" w:styleId="Style17">
    <w:name w:val="Style17"/>
    <w:basedOn w:val="Heading3"/>
    <w:qFormat/>
    <w:rsid w:val="001877F4"/>
  </w:style>
  <w:style w:type="character" w:styleId="Emphasis">
    <w:name w:val="Emphasis"/>
    <w:basedOn w:val="DefaultParagraphFont"/>
    <w:uiPriority w:val="20"/>
    <w:qFormat/>
    <w:rsid w:val="001E4704"/>
    <w:rPr>
      <w:i/>
      <w:iCs/>
    </w:rPr>
  </w:style>
  <w:style w:type="paragraph" w:customStyle="1" w:styleId="Style18">
    <w:name w:val="Style18"/>
    <w:basedOn w:val="Style15"/>
    <w:qFormat/>
    <w:rsid w:val="00556B61"/>
    <w:rPr>
      <w:iCs w:val="0"/>
    </w:rPr>
  </w:style>
  <w:style w:type="paragraph" w:customStyle="1" w:styleId="Style19">
    <w:name w:val="Style19"/>
    <w:basedOn w:val="Heading4"/>
    <w:qFormat/>
    <w:rsid w:val="00727B06"/>
    <w:pPr>
      <w:numPr>
        <w:numId w:val="18"/>
      </w:numPr>
    </w:pPr>
  </w:style>
  <w:style w:type="paragraph" w:customStyle="1" w:styleId="Style20">
    <w:name w:val="Style20"/>
    <w:basedOn w:val="Style17"/>
    <w:qFormat/>
    <w:rsid w:val="007A415F"/>
  </w:style>
  <w:style w:type="character" w:customStyle="1" w:styleId="FooterChar">
    <w:name w:val="Footer Char"/>
    <w:basedOn w:val="DefaultParagraphFont"/>
    <w:link w:val="Footer"/>
    <w:uiPriority w:val="99"/>
    <w:rsid w:val="008E57DE"/>
    <w:rPr>
      <w:sz w:val="24"/>
      <w:szCs w:val="24"/>
    </w:rPr>
  </w:style>
  <w:style w:type="character" w:customStyle="1" w:styleId="CommentTextChar">
    <w:name w:val="Comment Text Char"/>
    <w:basedOn w:val="DefaultParagraphFont"/>
    <w:link w:val="CommentText"/>
    <w:uiPriority w:val="99"/>
    <w:rsid w:val="00834322"/>
  </w:style>
  <w:style w:type="character" w:styleId="Mention">
    <w:name w:val="Mention"/>
    <w:basedOn w:val="DefaultParagraphFont"/>
    <w:uiPriority w:val="99"/>
    <w:unhideWhenUsed/>
    <w:rsid w:val="001256AE"/>
    <w:rPr>
      <w:color w:val="2B579A"/>
      <w:shd w:val="clear" w:color="auto" w:fill="E1DFDD"/>
    </w:rPr>
  </w:style>
  <w:style w:type="character" w:customStyle="1" w:styleId="HeaderChar">
    <w:name w:val="Header Char"/>
    <w:basedOn w:val="DefaultParagraphFont"/>
    <w:link w:val="Header"/>
    <w:rsid w:val="00BB66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sam.gov/content/wage-determinations" TargetMode="External" /><Relationship Id="rId12" Type="http://schemas.openxmlformats.org/officeDocument/2006/relationships/hyperlink" Target="http://www.sam.gov" TargetMode="External" /><Relationship Id="rId13" Type="http://schemas.openxmlformats.org/officeDocument/2006/relationships/hyperlink" Target="https://www.federalregister.gov/d/2024-13331/page-53254" TargetMode="External" /><Relationship Id="rId14" Type="http://schemas.openxmlformats.org/officeDocument/2006/relationships/hyperlink" Target="https://www.ecfr.gov/current/title-26/chapter-I/subchapter-A/part-1/subject-group-ECFRe427f958a26c8f4/section-1.45-7"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2/11/30/2022-26108/prevailing-wage-and-apprenticeship-initial-guidance-under-section-45b6bii-and-other-substantially" TargetMode="External" /><Relationship Id="rId2" Type="http://schemas.openxmlformats.org/officeDocument/2006/relationships/hyperlink" Target="https://www.bls.gov/news.release/archives/empsit_04032026.htm" TargetMode="External" /><Relationship Id="rId3" Type="http://schemas.openxmlformats.org/officeDocument/2006/relationships/hyperlink" Target="https://www.bls.gov/bls/news-release/ece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4" ma:contentTypeDescription="Non-record templates, calculations, and preliminary drafts not circulated for comment." ma:contentTypeScope="" ma:versionID="210d5251331a2489549459c89842c17e">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84120d1b53f82e983a14d5245e7b8474"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2K3ES4NJPSMZ-263107863-124040</_dlc_DocId>
    <_dlc_DocIdUrl xmlns="bb71f7cc-13ce-42b7-b421-3beaac50452e">
      <Url>https://usdol.sharepoint.com/sites/WHD/no/pol/drli/_layouts/15/DocIdRedir.aspx?ID=2K3ES4NJPSMZ-263107863-124040</Url>
      <Description>2K3ES4NJPSMZ-263107863-124040</Description>
    </_dlc_DocIdUrl>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Wage determinations</TermName>
          <TermId xmlns="http://schemas.microsoft.com/office/infopath/2007/PartnerControls">2a906288-bcc4-4868-8d17-7c1302687eff</TermId>
        </TermInfo>
        <TermInfo xmlns="http://schemas.microsoft.com/office/infopath/2007/PartnerControls">
          <TermName xmlns="http://schemas.microsoft.com/office/infopath/2007/PartnerControls">Prevailing wages under Davis Bacon</TermName>
          <TermId xmlns="http://schemas.microsoft.com/office/infopath/2007/PartnerControls">8ea2e478-094f-4ceb-98c3-1305f6a19088</TermId>
        </TermInfo>
        <TermInfo xmlns="http://schemas.microsoft.com/office/infopath/2007/PartnerControls">
          <TermName xmlns="http://schemas.microsoft.com/office/infopath/2007/PartnerControls">Davis Bacon wage determinations</TermName>
          <TermId xmlns="http://schemas.microsoft.com/office/infopath/2007/PartnerControls">d30b5496-53ef-4dbf-a3b4-05d9892b40c3</TermId>
        </TermInfo>
        <TermInfo xmlns="http://schemas.microsoft.com/office/infopath/2007/PartnerControls">
          <TermName xmlns="http://schemas.microsoft.com/office/infopath/2007/PartnerControls">Government contracts</TermName>
          <TermId xmlns="http://schemas.microsoft.com/office/infopath/2007/PartnerControls">84f9f781-b17c-4f5b-8112-dcb0975d351d</TermId>
        </TermInfo>
        <TermInfo xmlns="http://schemas.microsoft.com/office/infopath/2007/PartnerControls">
          <TermName xmlns="http://schemas.microsoft.com/office/infopath/2007/PartnerControls">Conformances</TermName>
          <TermId xmlns="http://schemas.microsoft.com/office/infopath/2007/PartnerControls">2279c9a4-b9a3-4c0d-82c8-45de4f678e04</TermId>
        </TermInfo>
        <TermInfo xmlns="http://schemas.microsoft.com/office/infopath/2007/PartnerControls">
          <TermName xmlns="http://schemas.microsoft.com/office/infopath/2007/PartnerControls">Fringe benefits</TermName>
          <TermId xmlns="http://schemas.microsoft.com/office/infopath/2007/PartnerControls">6ebebc90-4a98-4bce-aed5-75b130dabe1f</TermId>
        </TermInfo>
        <TermInfo xmlns="http://schemas.microsoft.com/office/infopath/2007/PartnerControls">
          <TermName xmlns="http://schemas.microsoft.com/office/infopath/2007/PartnerControls">Producer</TermName>
          <TermId xmlns="http://schemas.microsoft.com/office/infopath/2007/PartnerControls">f374e83e-397d-45eb-a3d0-ee607b88a61f</TermId>
        </TermInfo>
      </Terms>
    </n93623b497a8460e85f134e1f0bab844>
    <TaxCatchAll xmlns="bb71f7cc-13ce-42b7-b421-3beaac50452e">
      <Value>2668</Value>
      <Value>457</Value>
      <Value>610</Value>
      <Value>452</Value>
      <Value>435</Value>
      <Value>1910</Value>
      <Value>430</Value>
      <Value>1924</Value>
      <Value>2650</Value>
    </TaxCatchAll>
    <Fiscal_x0020_Year xmlns="bb71f7cc-13ce-42b7-b421-3beaac50452e" xsi:nil="true"/>
    <lcf76f155ced4ddcb4097134ff3c332f xmlns="46f75661-c5f1-4fe7-86e4-4b25eecd0c38">
      <Terms xmlns="http://schemas.microsoft.com/office/infopath/2007/PartnerControls"/>
    </lcf76f155ced4ddcb4097134ff3c332f>
    <SharedWithUsers xmlns="bb71f7cc-13ce-42b7-b421-3beaac50452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4E7EC-AF3C-4E58-B571-F4AC63E4FD6D}">
  <ds:schemaRefs>
    <ds:schemaRef ds:uri="http://schemas.microsoft.com/sharepoint/events"/>
  </ds:schemaRefs>
</ds:datastoreItem>
</file>

<file path=customXml/itemProps2.xml><?xml version="1.0" encoding="utf-8"?>
<ds:datastoreItem xmlns:ds="http://schemas.openxmlformats.org/officeDocument/2006/customXml" ds:itemID="{79608890-DFC8-4CF0-A423-95982FE23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B5366-AB77-4920-A505-30D28DCF6B94}">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customXml/itemProps4.xml><?xml version="1.0" encoding="utf-8"?>
<ds:datastoreItem xmlns:ds="http://schemas.openxmlformats.org/officeDocument/2006/customXml" ds:itemID="{133A1EEC-4759-4D5E-A12F-5461F6104C5A}">
  <ds:schemaRefs>
    <ds:schemaRef ds:uri="http://schemas.microsoft.com/sharepoint/v3/contenttype/forms"/>
  </ds:schemaRefs>
</ds:datastoreItem>
</file>

<file path=customXml/itemProps5.xml><?xml version="1.0" encoding="utf-8"?>
<ds:datastoreItem xmlns:ds="http://schemas.openxmlformats.org/officeDocument/2006/customXml" ds:itemID="{BCFC16BD-4F1F-4303-85D7-8B2D5B56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3750</Words>
  <Characters>21225</Characters>
  <Application>Microsoft Office Word</Application>
  <DocSecurity>0</DocSecurity>
  <Lines>380</Lines>
  <Paragraphs>135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Chris Jones</cp:lastModifiedBy>
  <cp:revision>18</cp:revision>
  <cp:lastPrinted>2023-03-15T18:07:00Z</cp:lastPrinted>
  <dcterms:created xsi:type="dcterms:W3CDTF">2026-05-04T20:22:00Z</dcterms:created>
  <dcterms:modified xsi:type="dcterms:W3CDTF">2026-05-05T20:41:00Z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610;#Davis-Bacon Act|4e179a71-7799-4198-9037-406f56ebfc12</vt:lpwstr>
  </property>
  <property fmtid="{D5CDD505-2E9C-101B-9397-08002B2CF9AE}" pid="3" name="ContentTypeId">
    <vt:lpwstr>0x0101006088DC7CD522D44C935BCAF1A1C208D10200BBE916880497F940BC674A75AEA21946</vt:lpwstr>
  </property>
  <property fmtid="{D5CDD505-2E9C-101B-9397-08002B2CF9AE}" pid="4" name="docLang">
    <vt:lpwstr>en</vt:lpwstr>
  </property>
  <property fmtid="{D5CDD505-2E9C-101B-9397-08002B2CF9AE}" pid="5" name="Geographic Coverage">
    <vt:lpwstr/>
  </property>
  <property fmtid="{D5CDD505-2E9C-101B-9397-08002B2CF9AE}" pid="6" name="Geographic_x0020_Coverage">
    <vt:lpwstr/>
  </property>
  <property fmtid="{D5CDD505-2E9C-101B-9397-08002B2CF9AE}" pid="7" name="Industry (NAICS)">
    <vt:lpwstr/>
  </property>
  <property fmtid="{D5CDD505-2E9C-101B-9397-08002B2CF9AE}" pid="8" name="Industry_x0020__x0028_NAICS_x0029_">
    <vt:lpwstr/>
  </property>
  <property fmtid="{D5CDD505-2E9C-101B-9397-08002B2CF9AE}" pid="9" name="ItemRetentionFormula">
    <vt:lpwstr/>
  </property>
  <property fmtid="{D5CDD505-2E9C-101B-9397-08002B2CF9AE}" pid="10" name="MediaServiceImageTags">
    <vt:lpwstr/>
  </property>
  <property fmtid="{D5CDD505-2E9C-101B-9397-08002B2CF9AE}" pid="11" name="MSIP_Label_5d78b2ef-7ec2-484b-9195-1d837d645e4c_ActionId">
    <vt:lpwstr>7744432a-ceb9-4b5e-b63c-d936052cd9d4</vt:lpwstr>
  </property>
  <property fmtid="{D5CDD505-2E9C-101B-9397-08002B2CF9AE}" pid="12" name="MSIP_Label_5d78b2ef-7ec2-484b-9195-1d837d645e4c_ContentBits">
    <vt:lpwstr>0</vt:lpwstr>
  </property>
  <property fmtid="{D5CDD505-2E9C-101B-9397-08002B2CF9AE}" pid="13" name="MSIP_Label_5d78b2ef-7ec2-484b-9195-1d837d645e4c_Enabled">
    <vt:lpwstr>true</vt:lpwstr>
  </property>
  <property fmtid="{D5CDD505-2E9C-101B-9397-08002B2CF9AE}" pid="14" name="MSIP_Label_5d78b2ef-7ec2-484b-9195-1d837d645e4c_Method">
    <vt:lpwstr>Standard</vt:lpwstr>
  </property>
  <property fmtid="{D5CDD505-2E9C-101B-9397-08002B2CF9AE}" pid="15" name="MSIP_Label_5d78b2ef-7ec2-484b-9195-1d837d645e4c_Name">
    <vt:lpwstr>General</vt:lpwstr>
  </property>
  <property fmtid="{D5CDD505-2E9C-101B-9397-08002B2CF9AE}" pid="16" name="MSIP_Label_5d78b2ef-7ec2-484b-9195-1d837d645e4c_SetDate">
    <vt:lpwstr>2023-04-18T17:44:18Z</vt:lpwstr>
  </property>
  <property fmtid="{D5CDD505-2E9C-101B-9397-08002B2CF9AE}" pid="17" name="MSIP_Label_5d78b2ef-7ec2-484b-9195-1d837d645e4c_SiteId">
    <vt:lpwstr>75a63054-7204-4e0c-9126-adab971d4aca</vt:lpwstr>
  </property>
  <property fmtid="{D5CDD505-2E9C-101B-9397-08002B2CF9AE}" pid="18" name="WHD Record Type">
    <vt:lpwstr>2650;#4.1: 040 Forms Management Records|ad9e89f0-a775-4f43-9e28-7ce48771fece</vt:lpwstr>
  </property>
  <property fmtid="{D5CDD505-2E9C-101B-9397-08002B2CF9AE}" pid="19" name="WHD Subject">
    <vt:lpwstr>430;#Wage determinations|2a906288-bcc4-4868-8d17-7c1302687eff;#1910;#Prevailing wages under Davis Bacon|8ea2e478-094f-4ceb-98c3-1305f6a19088;#1924;#Davis Bacon wage determinations|d30b5496-53ef-4dbf-a3b4-05d9892b40c3;#452;#Government contracts|84f9f781-b17c-4f5b-8112-dcb0975d351d;#457;#Conformances|2279c9a4-b9a3-4c0d-82c8-45de4f678e04;#435;#Fringe benefits|6ebebc90-4a98-4bce-aed5-75b130dabe1f;#2668;#Producer|f374e83e-397d-45eb-a3d0-ee607b88a61f</vt:lpwstr>
  </property>
  <property fmtid="{D5CDD505-2E9C-101B-9397-08002B2CF9AE}" pid="20" name="WHD_x0020_Record_x0020_Type">
    <vt:lpwstr>2650;#4.1: 040 Forms Management Records|ad9e89f0-a775-4f43-9e28-7ce48771fece</vt:lpwstr>
  </property>
  <property fmtid="{D5CDD505-2E9C-101B-9397-08002B2CF9AE}" pid="21" name="WHD_x0020_Subject">
    <vt:lpwstr>430;#Wage determinations|2a906288-bcc4-4868-8d17-7c1302687eff;#1910;#Prevailing wages under Davis Bacon|8ea2e478-094f-4ceb-98c3-1305f6a19088;#1924;#Davis Bacon wage determinations|d30b5496-53ef-4dbf-a3b4-05d9892b40c3;#452;#Government contracts|84f9f781-b17c-4f5b-8112-dcb0975d351d;#457;#Conformances|2279c9a4-b9a3-4c0d-82c8-45de4f678e04;#435;#Fringe benefits|6ebebc90-4a98-4bce-aed5-75b130dabe1f;#2668;#Producer|f374e83e-397d-45eb-a3d0-ee607b88a61f</vt:lpwstr>
  </property>
  <property fmtid="{D5CDD505-2E9C-101B-9397-08002B2CF9AE}" pid="22" name="_dlc_DocIdItemGuid">
    <vt:lpwstr>b805ecf3-eca4-4be5-a295-dcc461803348</vt:lpwstr>
  </property>
  <property fmtid="{D5CDD505-2E9C-101B-9397-08002B2CF9AE}" pid="23" name="_dlc_policyId">
    <vt:lpwstr/>
  </property>
</Properties>
</file>