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B1A00" w:rsidP="001D42AC" w14:paraId="041AC8FD" w14:textId="23C727A0">
      <w:pPr>
        <w:tabs>
          <w:tab w:val="center" w:pos="4680"/>
        </w:tabs>
        <w:jc w:val="center"/>
        <w:rPr>
          <w:rFonts w:ascii="Times New Roman" w:hAnsi="Times New Roman"/>
          <w:b/>
          <w:bCs/>
        </w:rPr>
      </w:pPr>
      <w:r w:rsidRPr="003F5BDC">
        <w:rPr>
          <w:rFonts w:ascii="Times New Roman" w:hAnsi="Times New Roman"/>
          <w:b/>
          <w:bCs/>
        </w:rPr>
        <w:t>SUPPORTING STATEMENT</w:t>
      </w:r>
    </w:p>
    <w:p w:rsidR="00076593" w:rsidRPr="003F5BDC" w:rsidP="001D42AC" w14:paraId="2A47F081" w14:textId="586FA7CA">
      <w:pPr>
        <w:tabs>
          <w:tab w:val="center" w:pos="4680"/>
        </w:tabs>
        <w:jc w:val="center"/>
        <w:rPr>
          <w:rFonts w:ascii="Times New Roman" w:hAnsi="Times New Roman"/>
          <w:b/>
          <w:bCs/>
        </w:rPr>
      </w:pPr>
      <w:r>
        <w:rPr>
          <w:rFonts w:ascii="Times New Roman" w:hAnsi="Times New Roman"/>
          <w:b/>
          <w:bCs/>
        </w:rPr>
        <w:t>Internal Revenue Service (IRS)</w:t>
      </w:r>
    </w:p>
    <w:p w:rsidR="002F2D13" w:rsidP="002F2D13" w14:paraId="02A61F1B" w14:textId="4C3BB25A">
      <w:pPr>
        <w:tabs>
          <w:tab w:val="center" w:pos="4680"/>
        </w:tabs>
        <w:jc w:val="center"/>
        <w:rPr>
          <w:rFonts w:ascii="Times New Roman" w:hAnsi="Times New Roman"/>
          <w:b/>
          <w:bCs/>
        </w:rPr>
      </w:pPr>
      <w:r>
        <w:rPr>
          <w:rFonts w:ascii="Times New Roman" w:hAnsi="Times New Roman"/>
          <w:b/>
          <w:bCs/>
        </w:rPr>
        <w:t xml:space="preserve"> </w:t>
      </w:r>
      <w:r w:rsidR="008A56F5">
        <w:rPr>
          <w:rFonts w:ascii="Times New Roman" w:hAnsi="Times New Roman"/>
          <w:b/>
          <w:bCs/>
        </w:rPr>
        <w:t xml:space="preserve">Clean Vehicle </w:t>
      </w:r>
      <w:r w:rsidRPr="00161CE2" w:rsidR="00BF1C63">
        <w:rPr>
          <w:rFonts w:ascii="Times New Roman" w:hAnsi="Times New Roman"/>
          <w:b/>
          <w:bCs/>
        </w:rPr>
        <w:t>Credit</w:t>
      </w:r>
      <w:r w:rsidR="008A56F5">
        <w:rPr>
          <w:rFonts w:ascii="Times New Roman" w:hAnsi="Times New Roman"/>
          <w:b/>
          <w:bCs/>
        </w:rPr>
        <w:t>s</w:t>
      </w:r>
    </w:p>
    <w:p w:rsidR="004A0055" w:rsidP="002F2D13" w14:paraId="363B4FAE" w14:textId="39A6DC75">
      <w:pPr>
        <w:tabs>
          <w:tab w:val="center" w:pos="4680"/>
        </w:tabs>
        <w:jc w:val="center"/>
        <w:rPr>
          <w:rFonts w:ascii="Times New Roman" w:hAnsi="Times New Roman"/>
          <w:b/>
          <w:bCs/>
        </w:rPr>
      </w:pPr>
      <w:r>
        <w:rPr>
          <w:rFonts w:ascii="Times New Roman" w:hAnsi="Times New Roman"/>
          <w:b/>
          <w:bCs/>
        </w:rPr>
        <w:t>Revenue Procedure 2022-42</w:t>
      </w:r>
    </w:p>
    <w:p w:rsidR="0015572D" w:rsidRPr="002F2D13" w:rsidP="00526958" w14:paraId="6550BE14" w14:textId="77777777">
      <w:pPr>
        <w:tabs>
          <w:tab w:val="center" w:pos="4680"/>
        </w:tabs>
        <w:jc w:val="center"/>
        <w:rPr>
          <w:rFonts w:ascii="Times New Roman" w:hAnsi="Times New Roman"/>
          <w:b/>
          <w:bCs/>
        </w:rPr>
      </w:pPr>
      <w:r w:rsidRPr="002F2D13">
        <w:rPr>
          <w:rFonts w:ascii="Times New Roman" w:hAnsi="Times New Roman"/>
          <w:b/>
          <w:bCs/>
        </w:rPr>
        <w:t xml:space="preserve">OMB # </w:t>
      </w:r>
      <w:r w:rsidRPr="002F2D13" w:rsidR="00161CE2">
        <w:rPr>
          <w:rFonts w:ascii="Times New Roman" w:hAnsi="Times New Roman"/>
          <w:b/>
          <w:bCs/>
        </w:rPr>
        <w:t>1545-2137</w:t>
      </w:r>
    </w:p>
    <w:p w:rsidR="003F5BDC" w:rsidRPr="0015572D" w:rsidP="001D42AC" w14:paraId="54813BD0" w14:textId="77777777">
      <w:pPr>
        <w:tabs>
          <w:tab w:val="center" w:pos="4680"/>
        </w:tabs>
        <w:jc w:val="center"/>
        <w:rPr>
          <w:rFonts w:ascii="Times New Roman" w:hAnsi="Times New Roman"/>
          <w:b/>
          <w:bCs/>
        </w:rPr>
      </w:pPr>
    </w:p>
    <w:p w:rsidR="000B1A00" w:rsidRPr="00361B03" w:rsidP="0015572D" w14:paraId="3720C48C" w14:textId="77777777">
      <w:pPr>
        <w:pStyle w:val="Level1"/>
        <w:tabs>
          <w:tab w:val="left" w:pos="-1440"/>
          <w:tab w:val="num" w:pos="540"/>
        </w:tabs>
        <w:ind w:left="540" w:hanging="540"/>
        <w:rPr>
          <w:rFonts w:ascii="Times New Roman" w:hAnsi="Times New Roman"/>
        </w:rPr>
      </w:pPr>
      <w:r w:rsidRPr="00361B03">
        <w:rPr>
          <w:rFonts w:ascii="Times New Roman" w:hAnsi="Times New Roman"/>
          <w:u w:val="single"/>
        </w:rPr>
        <w:t>CIRCUMSTANCES NECESSITATING COLLECTION OF INFORMATION</w:t>
      </w:r>
    </w:p>
    <w:p w:rsidR="000B1A00" w:rsidRPr="0015572D" w:rsidP="0015572D" w14:paraId="7F210074" w14:textId="77777777">
      <w:pPr>
        <w:tabs>
          <w:tab w:val="num" w:pos="540"/>
        </w:tabs>
        <w:ind w:left="540" w:hanging="540"/>
        <w:rPr>
          <w:rFonts w:ascii="Times New Roman" w:hAnsi="Times New Roman"/>
        </w:rPr>
      </w:pPr>
    </w:p>
    <w:p w:rsidR="00161CE2" w:rsidP="00161CE2" w14:paraId="120DB704" w14:textId="7EDBF9F6">
      <w:pPr>
        <w:tabs>
          <w:tab w:val="num" w:pos="540"/>
        </w:tabs>
        <w:ind w:left="540" w:hanging="540"/>
        <w:rPr>
          <w:rFonts w:ascii="Times New Roman" w:hAnsi="Times New Roman"/>
        </w:rPr>
      </w:pPr>
      <w:r>
        <w:rPr>
          <w:rFonts w:ascii="Times New Roman" w:hAnsi="Times New Roman"/>
        </w:rPr>
        <w:tab/>
      </w:r>
      <w:r w:rsidRPr="00462B36" w:rsidR="00462B36">
        <w:rPr>
          <w:rFonts w:ascii="Times New Roman" w:hAnsi="Times New Roman"/>
        </w:rPr>
        <w:t xml:space="preserve">Revenue Procedure 2022-42 provides procedures for vehicle manufacturers to certify qualified clean vehicles and submit monthly reports to the IRS regarding vehicles eligible for the clean vehicle credits under sections 30D, 45W, and 25E. The collection of information is used by the IRS to verify manufacturer eligibility, determine whether vehicles satisfy statutory requirements, verify the amount of allowable credits, and support seller reporting obligations. This submission is limited to the collections associated with </w:t>
      </w:r>
      <w:r w:rsidR="004A0055">
        <w:rPr>
          <w:rFonts w:ascii="Times New Roman" w:hAnsi="Times New Roman"/>
        </w:rPr>
        <w:t>c</w:t>
      </w:r>
      <w:r w:rsidRPr="00462B36" w:rsidR="004A0055">
        <w:rPr>
          <w:rFonts w:ascii="Times New Roman" w:hAnsi="Times New Roman"/>
        </w:rPr>
        <w:t xml:space="preserve">lean </w:t>
      </w:r>
      <w:r w:rsidR="004A0055">
        <w:rPr>
          <w:rFonts w:ascii="Times New Roman" w:hAnsi="Times New Roman"/>
        </w:rPr>
        <w:t>v</w:t>
      </w:r>
      <w:r w:rsidRPr="00462B36" w:rsidR="004A0055">
        <w:rPr>
          <w:rFonts w:ascii="Times New Roman" w:hAnsi="Times New Roman"/>
        </w:rPr>
        <w:t xml:space="preserve">ehicle </w:t>
      </w:r>
      <w:r w:rsidR="004A0055">
        <w:rPr>
          <w:rFonts w:ascii="Times New Roman" w:hAnsi="Times New Roman"/>
        </w:rPr>
        <w:t>s</w:t>
      </w:r>
      <w:r w:rsidRPr="00462B36" w:rsidR="004A0055">
        <w:rPr>
          <w:rFonts w:ascii="Times New Roman" w:hAnsi="Times New Roman"/>
        </w:rPr>
        <w:t xml:space="preserve">eller </w:t>
      </w:r>
      <w:r w:rsidR="004A0055">
        <w:rPr>
          <w:rFonts w:ascii="Times New Roman" w:hAnsi="Times New Roman"/>
        </w:rPr>
        <w:t>r</w:t>
      </w:r>
      <w:r w:rsidRPr="00462B36" w:rsidR="004A0055">
        <w:rPr>
          <w:rFonts w:ascii="Times New Roman" w:hAnsi="Times New Roman"/>
        </w:rPr>
        <w:t>eport</w:t>
      </w:r>
      <w:r w:rsidRPr="00462B36" w:rsidR="00462B36">
        <w:rPr>
          <w:rFonts w:ascii="Times New Roman" w:hAnsi="Times New Roman"/>
        </w:rPr>
        <w:t xml:space="preserve"> and the manufacturer monthly reporting requirements under Revenue Procedure 2022-42.</w:t>
      </w:r>
      <w:r w:rsidR="001E3FD4">
        <w:rPr>
          <w:rFonts w:ascii="Times New Roman" w:hAnsi="Times New Roman"/>
        </w:rPr>
        <w:t xml:space="preserve"> </w:t>
      </w:r>
    </w:p>
    <w:p w:rsidR="00076593" w:rsidP="00161CE2" w14:paraId="550A94C0" w14:textId="0E54E59C">
      <w:pPr>
        <w:tabs>
          <w:tab w:val="num" w:pos="540"/>
        </w:tabs>
        <w:ind w:left="540" w:hanging="540"/>
        <w:rPr>
          <w:rFonts w:ascii="Times New Roman" w:hAnsi="Times New Roman"/>
        </w:rPr>
      </w:pPr>
    </w:p>
    <w:p w:rsidR="00CB347B" w:rsidP="00CB347B" w14:paraId="51B545F7" w14:textId="58113B7E">
      <w:pPr>
        <w:pStyle w:val="ListParagraph"/>
        <w:ind w:left="540"/>
        <w:rPr>
          <w:rFonts w:ascii="Times New Roman" w:hAnsi="Times New Roman"/>
        </w:rPr>
      </w:pPr>
      <w:r>
        <w:rPr>
          <w:rFonts w:ascii="Times New Roman" w:hAnsi="Times New Roman"/>
        </w:rPr>
        <w:t>Clean Vehicle Seller Report</w:t>
      </w:r>
      <w:r w:rsidR="00BF1C63">
        <w:rPr>
          <w:rFonts w:ascii="Times New Roman" w:hAnsi="Times New Roman"/>
        </w:rPr>
        <w:t xml:space="preserve"> </w:t>
      </w:r>
      <w:r w:rsidR="0022606B">
        <w:rPr>
          <w:rFonts w:ascii="Times New Roman" w:hAnsi="Times New Roman"/>
        </w:rPr>
        <w:t xml:space="preserve">is used </w:t>
      </w:r>
      <w:r w:rsidR="00BF1C63">
        <w:rPr>
          <w:rFonts w:ascii="Times New Roman" w:hAnsi="Times New Roman"/>
        </w:rPr>
        <w:t xml:space="preserve">to report the following: </w:t>
      </w:r>
    </w:p>
    <w:p w:rsidR="00CB347B" w:rsidP="00CB347B" w14:paraId="1CFED861" w14:textId="77777777">
      <w:pPr>
        <w:pStyle w:val="ListParagraph"/>
        <w:ind w:left="540"/>
        <w:rPr>
          <w:rFonts w:ascii="Times New Roman" w:hAnsi="Times New Roman"/>
        </w:rPr>
      </w:pPr>
    </w:p>
    <w:p w:rsidR="00161CE2" w:rsidP="00793B73" w14:paraId="3332C0BD" w14:textId="2FFAEA40">
      <w:pPr>
        <w:pStyle w:val="ListParagraph"/>
        <w:numPr>
          <w:ilvl w:val="0"/>
          <w:numId w:val="10"/>
        </w:numPr>
        <w:rPr>
          <w:rFonts w:ascii="Times New Roman" w:hAnsi="Times New Roman"/>
        </w:rPr>
      </w:pPr>
      <w:r w:rsidRPr="0088207E">
        <w:rPr>
          <w:rFonts w:ascii="Times New Roman" w:hAnsi="Times New Roman"/>
        </w:rPr>
        <w:t xml:space="preserve">Sellers of new clean vehicles are required to file this completed with the IRS and furnish to the buyer/taxpayer </w:t>
      </w:r>
      <w:r w:rsidRPr="00AA1B9C">
        <w:rPr>
          <w:rFonts w:ascii="Times New Roman" w:hAnsi="Times New Roman"/>
        </w:rPr>
        <w:t>for</w:t>
      </w:r>
      <w:r w:rsidRPr="0088207E">
        <w:rPr>
          <w:rFonts w:ascii="Times New Roman" w:hAnsi="Times New Roman"/>
        </w:rPr>
        <w:t xml:space="preserve"> a vehicle to be eligible for a clean vehicle credit under section 30D.</w:t>
      </w:r>
      <w:r>
        <w:rPr>
          <w:rFonts w:ascii="Times New Roman" w:hAnsi="Times New Roman"/>
        </w:rPr>
        <w:t xml:space="preserve"> </w:t>
      </w:r>
    </w:p>
    <w:p w:rsidR="003C4689" w:rsidRPr="00361B03" w:rsidP="003C4689" w14:paraId="348F9173" w14:textId="0EFB3FC5">
      <w:pPr>
        <w:pStyle w:val="ListParagraph"/>
        <w:numPr>
          <w:ilvl w:val="0"/>
          <w:numId w:val="10"/>
        </w:numPr>
        <w:rPr>
          <w:rFonts w:ascii="Times New Roman" w:hAnsi="Times New Roman"/>
        </w:rPr>
      </w:pPr>
      <w:r w:rsidRPr="00361B03">
        <w:rPr>
          <w:rFonts w:ascii="Times New Roman" w:hAnsi="Times New Roman"/>
        </w:rPr>
        <w:t xml:space="preserve">Dealers selling </w:t>
      </w:r>
      <w:r w:rsidRPr="00361B03" w:rsidR="00361B03">
        <w:rPr>
          <w:rFonts w:ascii="Times New Roman" w:hAnsi="Times New Roman"/>
        </w:rPr>
        <w:t>previously owned</w:t>
      </w:r>
      <w:r w:rsidRPr="00361B03">
        <w:rPr>
          <w:rFonts w:ascii="Times New Roman" w:hAnsi="Times New Roman"/>
        </w:rPr>
        <w:t xml:space="preserve"> clean vehicles are required </w:t>
      </w:r>
      <w:r w:rsidR="00361B03">
        <w:rPr>
          <w:rFonts w:ascii="Times New Roman" w:hAnsi="Times New Roman"/>
        </w:rPr>
        <w:t xml:space="preserve">to </w:t>
      </w:r>
      <w:r w:rsidRPr="00361B03">
        <w:rPr>
          <w:rFonts w:ascii="Times New Roman" w:hAnsi="Times New Roman"/>
        </w:rPr>
        <w:t>file a report the information to the Internal Revenue Service (IRS) and furnish to the buyer/taxpayer for a vehicle to be eligible for a clean vehicle credit under section 25E.</w:t>
      </w:r>
    </w:p>
    <w:p w:rsidR="00983321" w:rsidRPr="00AA1B9C" w:rsidP="0046716A" w14:paraId="396CA6F4" w14:textId="77777777">
      <w:pPr>
        <w:tabs>
          <w:tab w:val="num" w:pos="540"/>
        </w:tabs>
        <w:rPr>
          <w:rFonts w:ascii="Times New Roman" w:hAnsi="Times New Roman"/>
        </w:rPr>
      </w:pPr>
    </w:p>
    <w:p w:rsidR="007C31ED" w:rsidP="00767407" w14:paraId="3CFF8547" w14:textId="62500123">
      <w:pPr>
        <w:tabs>
          <w:tab w:val="num" w:pos="540"/>
        </w:tabs>
        <w:ind w:left="540" w:hanging="540"/>
        <w:rPr>
          <w:rFonts w:ascii="Times New Roman" w:hAnsi="Times New Roman"/>
        </w:rPr>
      </w:pPr>
      <w:r>
        <w:rPr>
          <w:rFonts w:ascii="Times New Roman" w:hAnsi="Times New Roman"/>
        </w:rPr>
        <w:t xml:space="preserve">         </w:t>
      </w:r>
      <w:r w:rsidRPr="00161CE2">
        <w:rPr>
          <w:rFonts w:ascii="Times New Roman" w:hAnsi="Times New Roman"/>
        </w:rPr>
        <w:t>The likely respondents are individual</w:t>
      </w:r>
      <w:r w:rsidR="00361B03">
        <w:rPr>
          <w:rFonts w:ascii="Times New Roman" w:hAnsi="Times New Roman"/>
        </w:rPr>
        <w:t>s</w:t>
      </w:r>
      <w:r w:rsidRPr="00161CE2">
        <w:rPr>
          <w:rFonts w:ascii="Times New Roman" w:hAnsi="Times New Roman"/>
        </w:rPr>
        <w:t>, households, businesses, and other for-profits</w:t>
      </w:r>
      <w:r w:rsidR="004E4207">
        <w:rPr>
          <w:rFonts w:ascii="Times New Roman" w:hAnsi="Times New Roman"/>
        </w:rPr>
        <w:t xml:space="preserve"> and tax-exempt entities</w:t>
      </w:r>
      <w:r w:rsidRPr="00161CE2">
        <w:rPr>
          <w:rFonts w:ascii="Times New Roman" w:hAnsi="Times New Roman"/>
        </w:rPr>
        <w:t>.</w:t>
      </w:r>
    </w:p>
    <w:p w:rsidR="007C31ED" w:rsidP="0015572D" w14:paraId="31710C87" w14:textId="77777777">
      <w:pPr>
        <w:tabs>
          <w:tab w:val="num" w:pos="540"/>
        </w:tabs>
        <w:ind w:left="540" w:hanging="540"/>
        <w:rPr>
          <w:rFonts w:ascii="Times New Roman" w:hAnsi="Times New Roman"/>
        </w:rPr>
      </w:pPr>
    </w:p>
    <w:p w:rsidR="000B1A00" w:rsidRPr="0015572D" w:rsidP="0015572D" w14:paraId="36E8FFC9" w14:textId="77777777">
      <w:pPr>
        <w:pStyle w:val="Level1"/>
        <w:tabs>
          <w:tab w:val="left" w:pos="-1440"/>
          <w:tab w:val="num" w:pos="540"/>
        </w:tabs>
        <w:ind w:left="540" w:hanging="540"/>
        <w:rPr>
          <w:rFonts w:ascii="Times New Roman" w:hAnsi="Times New Roman"/>
        </w:rPr>
      </w:pPr>
      <w:r w:rsidRPr="0022606B">
        <w:rPr>
          <w:rFonts w:ascii="Times New Roman" w:hAnsi="Times New Roman"/>
          <w:u w:val="single"/>
        </w:rPr>
        <w:t>USE OF</w:t>
      </w:r>
      <w:r w:rsidRPr="0015572D">
        <w:rPr>
          <w:rFonts w:ascii="Times New Roman" w:hAnsi="Times New Roman"/>
          <w:u w:val="single"/>
        </w:rPr>
        <w:t xml:space="preserve"> DATA</w:t>
      </w:r>
      <w:r w:rsidRPr="0015572D">
        <w:rPr>
          <w:rFonts w:ascii="Times New Roman" w:hAnsi="Times New Roman"/>
        </w:rPr>
        <w:t xml:space="preserve"> </w:t>
      </w:r>
    </w:p>
    <w:p w:rsidR="000B1A00" w:rsidRPr="0015572D" w:rsidP="0015572D" w14:paraId="23A98695" w14:textId="77777777">
      <w:pPr>
        <w:tabs>
          <w:tab w:val="num" w:pos="540"/>
        </w:tabs>
        <w:ind w:left="540" w:hanging="540"/>
        <w:rPr>
          <w:rFonts w:ascii="Times New Roman" w:hAnsi="Times New Roman"/>
        </w:rPr>
      </w:pPr>
    </w:p>
    <w:p w:rsidR="001068D7" w:rsidP="0022606B" w14:paraId="399CBD53" w14:textId="04DCD5D8">
      <w:pPr>
        <w:tabs>
          <w:tab w:val="num" w:pos="540"/>
        </w:tabs>
        <w:ind w:left="540"/>
        <w:rPr>
          <w:rFonts w:ascii="Times New Roman" w:hAnsi="Times New Roman"/>
        </w:rPr>
      </w:pPr>
      <w:r>
        <w:rPr>
          <w:rFonts w:ascii="Times New Roman" w:hAnsi="Times New Roman"/>
        </w:rPr>
        <w:t xml:space="preserve">The information collected </w:t>
      </w:r>
      <w:r w:rsidRPr="0022606B">
        <w:rPr>
          <w:rFonts w:ascii="Times New Roman" w:hAnsi="Times New Roman"/>
        </w:rPr>
        <w:t xml:space="preserve">is used by the IRS to verify manufacturer eligibility, determine whether vehicles satisfy statutory requirements, verify the amount of allowable credits, and support seller reporting obligations. </w:t>
      </w:r>
    </w:p>
    <w:p w:rsidR="00CC30BE" w:rsidP="0015572D" w14:paraId="5E3E0F3B" w14:textId="0DDB2301">
      <w:pPr>
        <w:tabs>
          <w:tab w:val="num" w:pos="540"/>
        </w:tabs>
        <w:ind w:left="540" w:hanging="540"/>
        <w:rPr>
          <w:rFonts w:ascii="Times New Roman" w:hAnsi="Times New Roman"/>
        </w:rPr>
      </w:pPr>
    </w:p>
    <w:p w:rsidR="000B1A00" w:rsidRPr="0069068E" w:rsidP="0022606B" w14:paraId="27EC2D50" w14:textId="711517FE">
      <w:pPr>
        <w:tabs>
          <w:tab w:val="num" w:pos="540"/>
        </w:tabs>
        <w:ind w:left="540" w:hanging="540"/>
        <w:rPr>
          <w:rFonts w:ascii="Times New Roman" w:hAnsi="Times New Roman"/>
        </w:rPr>
      </w:pPr>
      <w:r>
        <w:rPr>
          <w:rFonts w:ascii="Times New Roman" w:hAnsi="Times New Roman"/>
        </w:rPr>
        <w:tab/>
      </w:r>
      <w:r w:rsidRPr="0015572D">
        <w:rPr>
          <w:rFonts w:ascii="Times New Roman" w:hAnsi="Times New Roman"/>
          <w:u w:val="single"/>
        </w:rPr>
        <w:t>USE OF IMPROVED INFORMATION TECHNOLOGY TO REDUCE BURDEN</w:t>
      </w:r>
    </w:p>
    <w:p w:rsidR="0069068E" w:rsidP="0069068E" w14:paraId="2A932484" w14:textId="77777777">
      <w:pPr>
        <w:pStyle w:val="Level1"/>
        <w:numPr>
          <w:ilvl w:val="0"/>
          <w:numId w:val="0"/>
        </w:numPr>
        <w:tabs>
          <w:tab w:val="left" w:pos="-1440"/>
        </w:tabs>
        <w:ind w:left="720" w:hanging="720"/>
        <w:rPr>
          <w:rFonts w:ascii="Times New Roman" w:hAnsi="Times New Roman"/>
          <w:u w:val="single"/>
        </w:rPr>
      </w:pPr>
    </w:p>
    <w:p w:rsidR="002F2FF9" w:rsidRPr="002F2FF9" w:rsidP="002F2FF9" w14:paraId="31989ABB" w14:textId="46F1EFB1">
      <w:pPr>
        <w:ind w:left="540"/>
        <w:rPr>
          <w:rFonts w:ascii="Times New Roman" w:hAnsi="Times New Roman"/>
        </w:rPr>
      </w:pPr>
      <w:r>
        <w:rPr>
          <w:rFonts w:ascii="Times New Roman" w:hAnsi="Times New Roman"/>
        </w:rPr>
        <w:t>Electronic filing of these reports is currently available</w:t>
      </w:r>
      <w:r w:rsidR="00926073">
        <w:rPr>
          <w:rFonts w:ascii="Times New Roman" w:hAnsi="Times New Roman"/>
        </w:rPr>
        <w:t xml:space="preserve">. </w:t>
      </w:r>
    </w:p>
    <w:p w:rsidR="000B1A00" w:rsidRPr="0015572D" w:rsidP="0015572D" w14:paraId="344CD4DD" w14:textId="77777777">
      <w:pPr>
        <w:tabs>
          <w:tab w:val="num" w:pos="540"/>
        </w:tabs>
        <w:ind w:left="540" w:hanging="540"/>
        <w:rPr>
          <w:rFonts w:ascii="Times New Roman" w:hAnsi="Times New Roman"/>
        </w:rPr>
      </w:pPr>
    </w:p>
    <w:p w:rsidR="000B1A00" w:rsidRPr="0015572D" w:rsidP="0069068E" w14:paraId="028F044C" w14:textId="77777777">
      <w:pPr>
        <w:tabs>
          <w:tab w:val="num" w:pos="540"/>
        </w:tabs>
        <w:ind w:left="540" w:hanging="540"/>
        <w:rPr>
          <w:rFonts w:ascii="Times New Roman" w:hAnsi="Times New Roman"/>
        </w:rPr>
      </w:pPr>
      <w:r>
        <w:rPr>
          <w:rFonts w:ascii="Times New Roman" w:hAnsi="Times New Roman"/>
        </w:rPr>
        <w:t>4.</w:t>
      </w:r>
      <w:r w:rsidR="0015572D">
        <w:rPr>
          <w:rFonts w:ascii="Times New Roman" w:hAnsi="Times New Roman"/>
        </w:rPr>
        <w:tab/>
      </w:r>
      <w:r w:rsidRPr="0015572D">
        <w:rPr>
          <w:rFonts w:ascii="Times New Roman" w:hAnsi="Times New Roman"/>
          <w:u w:val="single"/>
        </w:rPr>
        <w:t>EFFORTS TO IDENTIFY DUPLICATION</w:t>
      </w:r>
    </w:p>
    <w:p w:rsidR="000B1A00" w:rsidRPr="0015572D" w:rsidP="0015572D" w14:paraId="43A47B33" w14:textId="77777777">
      <w:pPr>
        <w:tabs>
          <w:tab w:val="num" w:pos="540"/>
        </w:tabs>
        <w:ind w:left="540" w:hanging="540"/>
        <w:rPr>
          <w:rFonts w:ascii="Times New Roman" w:hAnsi="Times New Roman"/>
        </w:rPr>
      </w:pPr>
    </w:p>
    <w:p w:rsidR="000B1A00" w:rsidRPr="009168BF" w:rsidP="009168BF" w14:paraId="18173816" w14:textId="05E99673">
      <w:pPr>
        <w:tabs>
          <w:tab w:val="left" w:pos="540"/>
        </w:tabs>
        <w:ind w:left="540" w:hanging="540"/>
        <w:rPr>
          <w:rFonts w:ascii="Times New Roman" w:hAnsi="Times New Roman"/>
        </w:rPr>
      </w:pPr>
      <w:r>
        <w:rPr>
          <w:rFonts w:ascii="Times New Roman" w:hAnsi="Times New Roman"/>
        </w:rPr>
        <w:tab/>
      </w:r>
      <w:r w:rsidRPr="009168BF" w:rsidR="009168BF">
        <w:rPr>
          <w:rFonts w:ascii="Times New Roman" w:hAnsi="Times New Roman"/>
        </w:rPr>
        <w:t>The information obtained through this collection is unique and is not already available or use or adaption from another source.</w:t>
      </w:r>
    </w:p>
    <w:p w:rsidR="00B40702" w:rsidP="0015572D" w14:paraId="4DCF6554" w14:textId="77777777">
      <w:pPr>
        <w:tabs>
          <w:tab w:val="num" w:pos="540"/>
        </w:tabs>
        <w:ind w:left="540" w:hanging="540"/>
        <w:rPr>
          <w:rFonts w:ascii="Times New Roman" w:hAnsi="Times New Roman"/>
        </w:rPr>
      </w:pPr>
    </w:p>
    <w:p w:rsidR="000B1A00" w:rsidRPr="0015572D" w:rsidP="00B40702" w14:paraId="286F3058" w14:textId="77777777">
      <w:pPr>
        <w:tabs>
          <w:tab w:val="num" w:pos="540"/>
        </w:tabs>
        <w:ind w:left="540" w:hanging="540"/>
        <w:rPr>
          <w:rFonts w:ascii="Times New Roman" w:hAnsi="Times New Roman"/>
        </w:rPr>
      </w:pPr>
      <w:r>
        <w:rPr>
          <w:rFonts w:ascii="Times New Roman" w:hAnsi="Times New Roman"/>
        </w:rPr>
        <w:t xml:space="preserve">5.      </w:t>
      </w:r>
      <w:r w:rsidRPr="0015572D">
        <w:rPr>
          <w:rFonts w:ascii="Times New Roman" w:hAnsi="Times New Roman"/>
          <w:u w:val="single"/>
        </w:rPr>
        <w:t>METHODS TO MINIMIZE BURDEN ON SMALL BUSINESSES OR OTHER</w:t>
      </w:r>
      <w:r w:rsidR="0015572D">
        <w:rPr>
          <w:rFonts w:ascii="Times New Roman" w:hAnsi="Times New Roman"/>
          <w:u w:val="single"/>
        </w:rPr>
        <w:t xml:space="preserve"> </w:t>
      </w:r>
      <w:r w:rsidRPr="0015572D">
        <w:rPr>
          <w:rFonts w:ascii="Times New Roman" w:hAnsi="Times New Roman"/>
          <w:u w:val="single"/>
        </w:rPr>
        <w:t>SMALL ENTITIES</w:t>
      </w:r>
    </w:p>
    <w:p w:rsidR="000B1A00" w:rsidRPr="0015572D" w:rsidP="0015572D" w14:paraId="4C9E57DD" w14:textId="77777777">
      <w:pPr>
        <w:tabs>
          <w:tab w:val="num" w:pos="540"/>
        </w:tabs>
        <w:ind w:left="540" w:hanging="540"/>
        <w:rPr>
          <w:rFonts w:ascii="Times New Roman" w:hAnsi="Times New Roman"/>
        </w:rPr>
      </w:pPr>
    </w:p>
    <w:p w:rsidR="00012E5D" w:rsidP="00012E5D" w14:paraId="0325F4BD" w14:textId="25A219EB">
      <w:pPr>
        <w:ind w:left="540"/>
        <w:rPr>
          <w:rFonts w:ascii="Times New Roman" w:hAnsi="Times New Roman"/>
          <w:color w:val="000000"/>
          <w:szCs w:val="22"/>
        </w:rPr>
      </w:pPr>
      <w:r w:rsidRPr="00012E5D">
        <w:rPr>
          <w:rFonts w:ascii="Times New Roman" w:hAnsi="Times New Roman"/>
          <w:color w:val="000000"/>
          <w:szCs w:val="22"/>
        </w:rPr>
        <w:t>There is no burden on small businesses or entities by this collection due to the</w:t>
      </w:r>
      <w:r w:rsidR="002F5CFA">
        <w:rPr>
          <w:rFonts w:ascii="Times New Roman" w:hAnsi="Times New Roman"/>
          <w:color w:val="000000"/>
          <w:szCs w:val="22"/>
        </w:rPr>
        <w:t xml:space="preserve"> </w:t>
      </w:r>
      <w:r w:rsidRPr="00012E5D">
        <w:rPr>
          <w:rFonts w:ascii="Times New Roman" w:hAnsi="Times New Roman"/>
          <w:color w:val="000000"/>
          <w:szCs w:val="22"/>
        </w:rPr>
        <w:t xml:space="preserve">inapplicability of the authorizing statute to this type of entity.  </w:t>
      </w:r>
    </w:p>
    <w:p w:rsidR="00377415" w:rsidP="00012E5D" w14:paraId="56C917AC" w14:textId="34A26365">
      <w:pPr>
        <w:ind w:left="540"/>
        <w:rPr>
          <w:rFonts w:ascii="Times New Roman" w:hAnsi="Times New Roman"/>
          <w:color w:val="000000"/>
          <w:szCs w:val="22"/>
        </w:rPr>
      </w:pPr>
    </w:p>
    <w:p w:rsidR="000B1A00" w:rsidP="00526958" w14:paraId="680268CA" w14:textId="77777777">
      <w:pPr>
        <w:tabs>
          <w:tab w:val="num" w:pos="540"/>
        </w:tabs>
        <w:ind w:left="540" w:hanging="540"/>
        <w:rPr>
          <w:rFonts w:ascii="Times New Roman" w:hAnsi="Times New Roman"/>
          <w:u w:val="single"/>
        </w:rPr>
      </w:pPr>
      <w:r>
        <w:rPr>
          <w:rFonts w:ascii="Times New Roman" w:hAnsi="Times New Roman"/>
        </w:rPr>
        <w:t xml:space="preserve">6.      </w:t>
      </w:r>
      <w:r w:rsidRPr="00F435FF">
        <w:rPr>
          <w:rFonts w:ascii="Times New Roman" w:hAnsi="Times New Roman"/>
          <w:u w:val="single"/>
        </w:rPr>
        <w:t>CONSEQUENCES</w:t>
      </w:r>
      <w:r w:rsidRPr="0015572D">
        <w:rPr>
          <w:rFonts w:ascii="Times New Roman" w:hAnsi="Times New Roman"/>
          <w:u w:val="single"/>
        </w:rPr>
        <w:t xml:space="preserve"> OF LESS FREQUENT COLLECTION ON FEDERAL PROGRAMS OR POLICY ACTIVITIES</w:t>
      </w:r>
    </w:p>
    <w:p w:rsidR="00904190" w:rsidP="00526958" w14:paraId="3F7AEF8A" w14:textId="77777777">
      <w:pPr>
        <w:tabs>
          <w:tab w:val="num" w:pos="540"/>
        </w:tabs>
        <w:ind w:left="540" w:hanging="540"/>
        <w:rPr>
          <w:rFonts w:ascii="Times New Roman" w:hAnsi="Times New Roman"/>
          <w:u w:val="single"/>
        </w:rPr>
      </w:pPr>
    </w:p>
    <w:p w:rsidR="00687B32" w:rsidP="00F435FF" w14:paraId="6A445905" w14:textId="3EB04F98">
      <w:pPr>
        <w:ind w:left="540"/>
        <w:rPr>
          <w:rFonts w:ascii="Times New Roman" w:hAnsi="Times New Roman"/>
        </w:rPr>
      </w:pPr>
      <w:r w:rsidRPr="00F435FF">
        <w:rPr>
          <w:rFonts w:ascii="Times New Roman" w:hAnsi="Times New Roman"/>
        </w:rPr>
        <w:t>The information required is needed to verify compliance with the</w:t>
      </w:r>
      <w:r w:rsidR="004C73D8">
        <w:rPr>
          <w:rFonts w:ascii="Times New Roman" w:hAnsi="Times New Roman"/>
        </w:rPr>
        <w:t xml:space="preserve"> IRC and</w:t>
      </w:r>
      <w:r w:rsidRPr="00F435FF">
        <w:rPr>
          <w:rFonts w:ascii="Times New Roman" w:hAnsi="Times New Roman"/>
        </w:rPr>
        <w:t xml:space="preserve"> Treasury Regulations. A less frequent collection of taxes and tax information could adversely affect the government’s effectiveness and would reduce the oversight of the public in ensuring compliance with </w:t>
      </w:r>
      <w:r w:rsidR="004C73D8">
        <w:rPr>
          <w:rFonts w:ascii="Times New Roman" w:hAnsi="Times New Roman"/>
        </w:rPr>
        <w:t xml:space="preserve">the </w:t>
      </w:r>
      <w:r w:rsidRPr="00F435FF">
        <w:rPr>
          <w:rFonts w:ascii="Times New Roman" w:hAnsi="Times New Roman"/>
        </w:rPr>
        <w:t>IRC and hinder the IRS from meeting its mission.</w:t>
      </w:r>
      <w:r w:rsidRPr="00687B32">
        <w:rPr>
          <w:rFonts w:ascii="Times New Roman" w:hAnsi="Times New Roman"/>
        </w:rPr>
        <w:t xml:space="preserve"> </w:t>
      </w:r>
    </w:p>
    <w:p w:rsidR="00687B32" w:rsidRPr="00904190" w:rsidP="0015572D" w14:paraId="5B18177D" w14:textId="77777777">
      <w:pPr>
        <w:tabs>
          <w:tab w:val="num" w:pos="540"/>
        </w:tabs>
        <w:ind w:left="540" w:hanging="540"/>
        <w:rPr>
          <w:rFonts w:ascii="Times New Roman" w:hAnsi="Times New Roman"/>
        </w:rPr>
      </w:pPr>
      <w:r>
        <w:rPr>
          <w:rFonts w:ascii="Times New Roman" w:hAnsi="Times New Roman"/>
        </w:rPr>
        <w:t xml:space="preserve">         </w:t>
      </w:r>
      <w:r w:rsidR="00EB76CE">
        <w:rPr>
          <w:rFonts w:ascii="Times New Roman" w:hAnsi="Times New Roman"/>
        </w:rPr>
        <w:t xml:space="preserve"> </w:t>
      </w:r>
    </w:p>
    <w:p w:rsidR="000B1A00" w:rsidP="0015572D" w14:paraId="464A0E38" w14:textId="77777777">
      <w:pPr>
        <w:tabs>
          <w:tab w:val="num" w:pos="540"/>
        </w:tabs>
        <w:ind w:left="540" w:hanging="540"/>
        <w:rPr>
          <w:rFonts w:ascii="Times New Roman" w:hAnsi="Times New Roman"/>
          <w:u w:val="single"/>
        </w:rPr>
      </w:pPr>
      <w:r>
        <w:rPr>
          <w:rFonts w:ascii="Times New Roman" w:hAnsi="Times New Roman"/>
        </w:rPr>
        <w:t>7</w:t>
      </w:r>
      <w:r w:rsidRPr="0015572D">
        <w:rPr>
          <w:rFonts w:ascii="Times New Roman" w:hAnsi="Times New Roman"/>
        </w:rPr>
        <w:t>.</w:t>
      </w:r>
      <w:r>
        <w:rPr>
          <w:rFonts w:ascii="Times New Roman" w:hAnsi="Times New Roman"/>
        </w:rPr>
        <w:t xml:space="preserve">      </w:t>
      </w:r>
      <w:r w:rsidRPr="0015572D">
        <w:rPr>
          <w:rFonts w:ascii="Times New Roman" w:hAnsi="Times New Roman"/>
          <w:u w:val="single"/>
        </w:rPr>
        <w:t>SPECIAL CIRCUMSTANCES REQUIRING DATA COLLECTION TO BE</w:t>
      </w:r>
      <w:r w:rsidR="0015572D">
        <w:rPr>
          <w:rFonts w:ascii="Times New Roman" w:hAnsi="Times New Roman"/>
          <w:u w:val="single"/>
        </w:rPr>
        <w:t xml:space="preserve"> </w:t>
      </w:r>
      <w:r w:rsidRPr="0015572D">
        <w:rPr>
          <w:rFonts w:ascii="Times New Roman" w:hAnsi="Times New Roman"/>
          <w:u w:val="single"/>
        </w:rPr>
        <w:t>INCONSISTENT WITH GUIDELINES IN 5 CFR 1320.5(d)(2)</w:t>
      </w:r>
    </w:p>
    <w:p w:rsidR="00526958" w:rsidRPr="0015572D" w:rsidP="0015572D" w14:paraId="22106532" w14:textId="77777777">
      <w:pPr>
        <w:tabs>
          <w:tab w:val="num" w:pos="540"/>
        </w:tabs>
        <w:ind w:left="540" w:hanging="540"/>
        <w:rPr>
          <w:rFonts w:ascii="Times New Roman" w:hAnsi="Times New Roman"/>
        </w:rPr>
      </w:pPr>
    </w:p>
    <w:p w:rsidR="000B1A00" w:rsidP="0015572D" w14:paraId="6A06E363" w14:textId="77777777">
      <w:pPr>
        <w:tabs>
          <w:tab w:val="num" w:pos="540"/>
        </w:tabs>
        <w:ind w:left="540" w:hanging="540"/>
        <w:rPr>
          <w:rFonts w:ascii="Times New Roman" w:hAnsi="Times New Roman"/>
        </w:rPr>
      </w:pPr>
      <w:r>
        <w:rPr>
          <w:rFonts w:ascii="Times New Roman" w:hAnsi="Times New Roman"/>
        </w:rPr>
        <w:tab/>
      </w:r>
      <w:r w:rsidRPr="00526958" w:rsidR="00526958">
        <w:rPr>
          <w:rFonts w:ascii="Times New Roman" w:hAnsi="Times New Roman"/>
        </w:rPr>
        <w:t>There are no special circumstances requiring data collection to be inconsistent with Guidelines in 5 CFR 1320.5(d)(2).</w:t>
      </w:r>
    </w:p>
    <w:p w:rsidR="00526958" w:rsidP="0015572D" w14:paraId="254E3DF5" w14:textId="77777777">
      <w:pPr>
        <w:tabs>
          <w:tab w:val="num" w:pos="540"/>
        </w:tabs>
        <w:ind w:left="540" w:hanging="540"/>
        <w:rPr>
          <w:rFonts w:ascii="Times New Roman" w:hAnsi="Times New Roman"/>
        </w:rPr>
      </w:pPr>
    </w:p>
    <w:p w:rsidR="000B1A00" w:rsidP="00526958" w14:paraId="45ABB68C" w14:textId="77777777">
      <w:pPr>
        <w:tabs>
          <w:tab w:val="num" w:pos="540"/>
        </w:tabs>
        <w:ind w:left="540" w:hanging="540"/>
        <w:rPr>
          <w:rFonts w:ascii="Times New Roman" w:hAnsi="Times New Roman"/>
          <w:u w:val="single"/>
        </w:rPr>
      </w:pPr>
      <w:r>
        <w:rPr>
          <w:rFonts w:ascii="Times New Roman" w:hAnsi="Times New Roman"/>
        </w:rPr>
        <w:t>8</w:t>
      </w:r>
      <w:r w:rsidRPr="0019638E">
        <w:rPr>
          <w:rFonts w:ascii="Times New Roman" w:hAnsi="Times New Roman"/>
        </w:rPr>
        <w:t xml:space="preserve">.      </w:t>
      </w:r>
      <w:r w:rsidRPr="0019638E">
        <w:rPr>
          <w:rFonts w:ascii="Times New Roman" w:hAnsi="Times New Roman"/>
          <w:u w:val="single"/>
        </w:rPr>
        <w:t>CONSULTATION</w:t>
      </w:r>
      <w:r w:rsidRPr="0015572D">
        <w:rPr>
          <w:rFonts w:ascii="Times New Roman" w:hAnsi="Times New Roman"/>
          <w:u w:val="single"/>
        </w:rPr>
        <w:t xml:space="preserve"> WITH INDIVIDUALS OUTSIDE OF THE AGENCY ON</w:t>
      </w:r>
      <w:r w:rsidR="0015572D">
        <w:rPr>
          <w:rFonts w:ascii="Times New Roman" w:hAnsi="Times New Roman"/>
          <w:u w:val="single"/>
        </w:rPr>
        <w:t xml:space="preserve"> </w:t>
      </w:r>
      <w:r w:rsidRPr="0015572D">
        <w:rPr>
          <w:rFonts w:ascii="Times New Roman" w:hAnsi="Times New Roman"/>
          <w:u w:val="single"/>
        </w:rPr>
        <w:t>AVAILABILITY OF DATA, FREQUENCY OF COLLECTION, CLARITY</w:t>
      </w:r>
      <w:r w:rsidR="0015572D">
        <w:rPr>
          <w:rFonts w:ascii="Times New Roman" w:hAnsi="Times New Roman"/>
          <w:u w:val="single"/>
        </w:rPr>
        <w:t xml:space="preserve"> </w:t>
      </w:r>
      <w:r w:rsidRPr="0015572D">
        <w:rPr>
          <w:rFonts w:ascii="Times New Roman" w:hAnsi="Times New Roman"/>
          <w:u w:val="single"/>
        </w:rPr>
        <w:t>OF INSTRUCTIONS AND FORMS, AND DATA ELEMENTS</w:t>
      </w:r>
    </w:p>
    <w:p w:rsidR="0022606B" w:rsidP="00526958" w14:paraId="5C7CF15B" w14:textId="77777777">
      <w:pPr>
        <w:tabs>
          <w:tab w:val="num" w:pos="540"/>
        </w:tabs>
        <w:ind w:left="540" w:hanging="540"/>
        <w:rPr>
          <w:rFonts w:ascii="Times New Roman" w:hAnsi="Times New Roman"/>
          <w:u w:val="single"/>
        </w:rPr>
      </w:pPr>
    </w:p>
    <w:p w:rsidR="000B1A00" w:rsidRPr="0015572D" w:rsidP="0015572D" w14:paraId="6786EAD4" w14:textId="0EBDC2DC">
      <w:pPr>
        <w:tabs>
          <w:tab w:val="num" w:pos="540"/>
        </w:tabs>
        <w:ind w:left="540" w:hanging="540"/>
        <w:rPr>
          <w:rFonts w:ascii="Times New Roman" w:hAnsi="Times New Roman"/>
        </w:rPr>
      </w:pPr>
      <w:r>
        <w:rPr>
          <w:rFonts w:ascii="Times New Roman" w:hAnsi="Times New Roman"/>
        </w:rPr>
        <w:t xml:space="preserve">         </w:t>
      </w:r>
      <w:r w:rsidRPr="0022606B">
        <w:rPr>
          <w:rFonts w:ascii="Times New Roman" w:hAnsi="Times New Roman"/>
        </w:rPr>
        <w:t xml:space="preserve">The IRS received no comments during the public comment period in response to the Federal Register notice (91 FR </w:t>
      </w:r>
      <w:r w:rsidR="0019638E">
        <w:rPr>
          <w:rFonts w:ascii="Times New Roman" w:hAnsi="Times New Roman"/>
        </w:rPr>
        <w:t>30395</w:t>
      </w:r>
      <w:r w:rsidRPr="0022606B">
        <w:rPr>
          <w:rFonts w:ascii="Times New Roman" w:hAnsi="Times New Roman"/>
        </w:rPr>
        <w:t xml:space="preserve">), dated </w:t>
      </w:r>
      <w:r w:rsidR="0019638E">
        <w:rPr>
          <w:rFonts w:ascii="Times New Roman" w:hAnsi="Times New Roman"/>
        </w:rPr>
        <w:t>May 22</w:t>
      </w:r>
      <w:r w:rsidRPr="0022606B">
        <w:rPr>
          <w:rFonts w:ascii="Times New Roman" w:hAnsi="Times New Roman"/>
        </w:rPr>
        <w:t>, 2026</w:t>
      </w:r>
      <w:r>
        <w:rPr>
          <w:rFonts w:ascii="Times New Roman" w:hAnsi="Times New Roman"/>
        </w:rPr>
        <w:t xml:space="preserve">. </w:t>
      </w:r>
    </w:p>
    <w:p w:rsidR="007C31ED" w:rsidP="0015572D" w14:paraId="41586889" w14:textId="77777777">
      <w:pPr>
        <w:tabs>
          <w:tab w:val="num" w:pos="540"/>
        </w:tabs>
        <w:ind w:left="540" w:hanging="540"/>
        <w:rPr>
          <w:rFonts w:ascii="Times New Roman" w:hAnsi="Times New Roman"/>
        </w:rPr>
      </w:pPr>
    </w:p>
    <w:p w:rsidR="000B1A00" w:rsidRPr="0015572D" w:rsidP="00526958" w14:paraId="310E2217" w14:textId="77777777">
      <w:pPr>
        <w:tabs>
          <w:tab w:val="num" w:pos="540"/>
        </w:tabs>
        <w:ind w:left="540" w:hanging="540"/>
        <w:rPr>
          <w:rFonts w:ascii="Times New Roman" w:hAnsi="Times New Roman"/>
        </w:rPr>
      </w:pPr>
      <w:r>
        <w:rPr>
          <w:rFonts w:ascii="Times New Roman" w:hAnsi="Times New Roman"/>
        </w:rPr>
        <w:t xml:space="preserve">9.      </w:t>
      </w:r>
      <w:r w:rsidRPr="0015572D">
        <w:rPr>
          <w:rFonts w:ascii="Times New Roman" w:hAnsi="Times New Roman"/>
          <w:u w:val="single"/>
        </w:rPr>
        <w:t>EXPLANATION OF DECISION TO PROVIDE ANY PAYMENT OR GIFT TO</w:t>
      </w:r>
      <w:r w:rsidR="0015572D">
        <w:rPr>
          <w:rFonts w:ascii="Times New Roman" w:hAnsi="Times New Roman"/>
          <w:u w:val="single"/>
        </w:rPr>
        <w:t xml:space="preserve"> </w:t>
      </w:r>
      <w:r w:rsidRPr="0015572D">
        <w:rPr>
          <w:rFonts w:ascii="Times New Roman" w:hAnsi="Times New Roman"/>
          <w:u w:val="single"/>
        </w:rPr>
        <w:t>RESPONDENTS</w:t>
      </w:r>
    </w:p>
    <w:p w:rsidR="000B1A00" w:rsidRPr="0015572D" w:rsidP="0015572D" w14:paraId="063EA78C" w14:textId="77777777">
      <w:pPr>
        <w:tabs>
          <w:tab w:val="num" w:pos="540"/>
        </w:tabs>
        <w:ind w:left="540" w:hanging="540"/>
        <w:rPr>
          <w:rFonts w:ascii="Times New Roman" w:hAnsi="Times New Roman"/>
        </w:rPr>
      </w:pPr>
    </w:p>
    <w:p w:rsidR="000B1A00" w:rsidP="0015572D" w14:paraId="2CAE5B82" w14:textId="77777777">
      <w:pPr>
        <w:tabs>
          <w:tab w:val="num" w:pos="540"/>
        </w:tabs>
        <w:ind w:left="540" w:hanging="540"/>
        <w:rPr>
          <w:rFonts w:ascii="Times New Roman" w:hAnsi="Times New Roman"/>
        </w:rPr>
      </w:pPr>
      <w:r>
        <w:rPr>
          <w:rFonts w:ascii="Times New Roman" w:hAnsi="Times New Roman"/>
        </w:rPr>
        <w:tab/>
      </w:r>
      <w:r w:rsidRPr="00526958" w:rsidR="00526958">
        <w:rPr>
          <w:rFonts w:ascii="Times New Roman" w:hAnsi="Times New Roman"/>
        </w:rPr>
        <w:t>No payment or gift has been provided to any respondents.</w:t>
      </w:r>
    </w:p>
    <w:p w:rsidR="00526958" w:rsidP="0015572D" w14:paraId="37F9662A" w14:textId="77777777">
      <w:pPr>
        <w:tabs>
          <w:tab w:val="num" w:pos="540"/>
        </w:tabs>
        <w:ind w:left="540" w:hanging="540"/>
        <w:rPr>
          <w:rFonts w:ascii="Times New Roman" w:hAnsi="Times New Roman"/>
        </w:rPr>
      </w:pPr>
    </w:p>
    <w:p w:rsidR="000B1A00" w:rsidRPr="0015572D" w:rsidP="00526958" w14:paraId="75D12E39" w14:textId="77777777">
      <w:pPr>
        <w:tabs>
          <w:tab w:val="num" w:pos="540"/>
        </w:tabs>
        <w:ind w:left="540" w:hanging="540"/>
        <w:rPr>
          <w:rFonts w:ascii="Times New Roman" w:hAnsi="Times New Roman"/>
        </w:rPr>
      </w:pPr>
      <w:r>
        <w:rPr>
          <w:rFonts w:ascii="Times New Roman" w:hAnsi="Times New Roman"/>
        </w:rPr>
        <w:t xml:space="preserve">10.   </w:t>
      </w:r>
      <w:r w:rsidRPr="0015572D">
        <w:rPr>
          <w:rFonts w:ascii="Times New Roman" w:hAnsi="Times New Roman"/>
          <w:u w:val="single"/>
        </w:rPr>
        <w:t>ASSURANCE OF CONFIDENTIALITY OF RESPONSES</w:t>
      </w:r>
    </w:p>
    <w:p w:rsidR="000B1A00" w:rsidRPr="0015572D" w:rsidP="0015572D" w14:paraId="74E74028" w14:textId="77777777">
      <w:pPr>
        <w:tabs>
          <w:tab w:val="num" w:pos="540"/>
        </w:tabs>
        <w:ind w:left="540" w:hanging="540"/>
        <w:rPr>
          <w:rFonts w:ascii="Times New Roman" w:hAnsi="Times New Roman"/>
        </w:rPr>
      </w:pPr>
    </w:p>
    <w:p w:rsidR="000B1A00" w:rsidP="00D106E9" w14:paraId="66953DAF" w14:textId="77B6CEC7">
      <w:pPr>
        <w:tabs>
          <w:tab w:val="num" w:pos="540"/>
        </w:tabs>
        <w:ind w:left="540" w:right="-180" w:hanging="540"/>
        <w:rPr>
          <w:rFonts w:ascii="Times New Roman" w:hAnsi="Times New Roman"/>
        </w:rPr>
      </w:pPr>
      <w:r>
        <w:rPr>
          <w:rFonts w:ascii="Times New Roman" w:hAnsi="Times New Roman"/>
        </w:rPr>
        <w:tab/>
      </w:r>
      <w:r w:rsidRPr="0015572D">
        <w:rPr>
          <w:rFonts w:ascii="Times New Roman" w:hAnsi="Times New Roman"/>
        </w:rPr>
        <w:t>Generally, tax returns and tax return information are confidential as required by</w:t>
      </w:r>
      <w:r w:rsidR="00FB7B02">
        <w:rPr>
          <w:rFonts w:ascii="Times New Roman" w:hAnsi="Times New Roman"/>
        </w:rPr>
        <w:t xml:space="preserve"> 2</w:t>
      </w:r>
      <w:r w:rsidRPr="0015572D">
        <w:rPr>
          <w:rFonts w:ascii="Times New Roman" w:hAnsi="Times New Roman"/>
        </w:rPr>
        <w:t>6 USC 6103.</w:t>
      </w:r>
    </w:p>
    <w:p w:rsidR="00526958" w:rsidP="0015572D" w14:paraId="066C45DC" w14:textId="77777777">
      <w:pPr>
        <w:tabs>
          <w:tab w:val="num" w:pos="540"/>
        </w:tabs>
        <w:ind w:left="540" w:hanging="540"/>
        <w:rPr>
          <w:rFonts w:ascii="Times New Roman" w:hAnsi="Times New Roman"/>
        </w:rPr>
      </w:pPr>
    </w:p>
    <w:p w:rsidR="000B1A00" w:rsidP="00526958" w14:paraId="02C0AFE3" w14:textId="77777777">
      <w:pPr>
        <w:tabs>
          <w:tab w:val="num" w:pos="540"/>
        </w:tabs>
        <w:ind w:left="540" w:hanging="540"/>
        <w:rPr>
          <w:rFonts w:ascii="Times New Roman" w:hAnsi="Times New Roman"/>
          <w:u w:val="single"/>
        </w:rPr>
      </w:pPr>
      <w:r>
        <w:rPr>
          <w:rFonts w:ascii="Times New Roman" w:hAnsi="Times New Roman"/>
        </w:rPr>
        <w:t xml:space="preserve">11.   </w:t>
      </w:r>
      <w:r w:rsidRPr="0015572D">
        <w:rPr>
          <w:rFonts w:ascii="Times New Roman" w:hAnsi="Times New Roman"/>
          <w:u w:val="single"/>
        </w:rPr>
        <w:t>JUSTIFICATION OF SENSITIVE QUESTIONS</w:t>
      </w:r>
    </w:p>
    <w:p w:rsidR="00DF2B23" w:rsidP="00526958" w14:paraId="35285C53" w14:textId="77777777">
      <w:pPr>
        <w:tabs>
          <w:tab w:val="num" w:pos="540"/>
        </w:tabs>
        <w:ind w:left="540" w:hanging="540"/>
        <w:rPr>
          <w:rFonts w:ascii="Times New Roman" w:hAnsi="Times New Roman"/>
          <w:u w:val="single"/>
        </w:rPr>
      </w:pPr>
    </w:p>
    <w:p w:rsidR="0037129C" w14:paraId="606A5EBB" w14:textId="50D51066">
      <w:pPr>
        <w:tabs>
          <w:tab w:val="num" w:pos="540"/>
        </w:tabs>
        <w:ind w:left="540" w:hanging="540"/>
        <w:rPr>
          <w:rFonts w:ascii="Times New Roman" w:hAnsi="Times New Roman"/>
        </w:rPr>
      </w:pPr>
      <w:r w:rsidRPr="0037129C">
        <w:rPr>
          <w:rFonts w:ascii="Times New Roman" w:hAnsi="Times New Roman"/>
        </w:rPr>
        <w:t xml:space="preserve">        </w:t>
      </w:r>
      <w:r>
        <w:rPr>
          <w:rFonts w:ascii="Times New Roman" w:hAnsi="Times New Roman"/>
        </w:rPr>
        <w:t xml:space="preserve"> </w:t>
      </w:r>
      <w:r w:rsidRPr="0037129C">
        <w:rPr>
          <w:rFonts w:ascii="Times New Roman" w:hAnsi="Times New Roman"/>
        </w:rPr>
        <w:t>A privacy impact assessment (PIA) has been conducted for information collected under this request as part of the “</w:t>
      </w:r>
      <w:r>
        <w:rPr>
          <w:rFonts w:ascii="Times New Roman" w:hAnsi="Times New Roman"/>
        </w:rPr>
        <w:t>Individual</w:t>
      </w:r>
      <w:r w:rsidRPr="0037129C">
        <w:rPr>
          <w:rFonts w:ascii="Times New Roman" w:hAnsi="Times New Roman"/>
        </w:rPr>
        <w:t xml:space="preserve"> Master File (</w:t>
      </w:r>
      <w:r>
        <w:rPr>
          <w:rFonts w:ascii="Times New Roman" w:hAnsi="Times New Roman"/>
        </w:rPr>
        <w:t>I</w:t>
      </w:r>
      <w:r w:rsidRPr="0037129C">
        <w:rPr>
          <w:rFonts w:ascii="Times New Roman" w:hAnsi="Times New Roman"/>
        </w:rPr>
        <w:t>MF)” system and a Privacy Act System of Records notice (SORN) has been issued for this system under</w:t>
      </w:r>
      <w:r>
        <w:rPr>
          <w:rFonts w:ascii="Times New Roman" w:hAnsi="Times New Roman"/>
        </w:rPr>
        <w:t>:</w:t>
      </w:r>
      <w:r w:rsidRPr="00161CE2" w:rsidR="00161CE2">
        <w:t xml:space="preserve"> </w:t>
      </w:r>
      <w:r w:rsidRPr="00161CE2" w:rsidR="00161CE2">
        <w:rPr>
          <w:rFonts w:ascii="Times New Roman" w:hAnsi="Times New Roman"/>
        </w:rPr>
        <w:t>IRS Treas/IRS 24.046 BMF, and Treas/IRS 34.047 audit trail and security records</w:t>
      </w:r>
      <w:r>
        <w:rPr>
          <w:rFonts w:ascii="Times New Roman" w:hAnsi="Times New Roman"/>
        </w:rPr>
        <w:t xml:space="preserve">. </w:t>
      </w:r>
      <w:r w:rsidRPr="0037129C">
        <w:rPr>
          <w:rFonts w:ascii="Times New Roman" w:hAnsi="Times New Roman"/>
        </w:rPr>
        <w:t>The Internal Revenue Service PIAs can be found at</w:t>
      </w:r>
      <w:r w:rsidR="00BD3F10">
        <w:rPr>
          <w:rFonts w:ascii="Times New Roman" w:hAnsi="Times New Roman"/>
        </w:rPr>
        <w:t xml:space="preserve"> </w:t>
      </w:r>
      <w:hyperlink r:id="rId8" w:history="1">
        <w:r w:rsidRPr="00BD3F10" w:rsidR="00BD3F10">
          <w:rPr>
            <w:rStyle w:val="Hyperlink"/>
            <w:rFonts w:ascii="Times New Roman" w:hAnsi="Times New Roman"/>
          </w:rPr>
          <w:t>https://www.irs.gov/uac/Privacy-Impact-Assessments-PIA</w:t>
        </w:r>
      </w:hyperlink>
      <w:r>
        <w:rPr>
          <w:rFonts w:ascii="Times New Roman" w:hAnsi="Times New Roman"/>
        </w:rPr>
        <w:t xml:space="preserve"> . </w:t>
      </w:r>
    </w:p>
    <w:p w:rsidR="0037129C" w:rsidP="0037129C" w14:paraId="6BC121A5" w14:textId="77777777">
      <w:pPr>
        <w:tabs>
          <w:tab w:val="num" w:pos="540"/>
        </w:tabs>
        <w:ind w:left="540" w:hanging="540"/>
        <w:rPr>
          <w:rFonts w:ascii="Times New Roman" w:hAnsi="Times New Roman"/>
        </w:rPr>
      </w:pPr>
    </w:p>
    <w:p w:rsidR="000B1A00" w:rsidP="0015572D" w14:paraId="6B349E7D" w14:textId="77777777">
      <w:pPr>
        <w:tabs>
          <w:tab w:val="num" w:pos="540"/>
        </w:tabs>
        <w:ind w:left="540" w:hanging="540"/>
        <w:rPr>
          <w:rFonts w:ascii="Times New Roman" w:hAnsi="Times New Roman"/>
        </w:rPr>
      </w:pPr>
      <w:r>
        <w:rPr>
          <w:rFonts w:ascii="Times New Roman" w:hAnsi="Times New Roman"/>
        </w:rPr>
        <w:t xml:space="preserve">         </w:t>
      </w:r>
      <w:r w:rsidRPr="0037129C">
        <w:rPr>
          <w:rFonts w:ascii="Times New Roman" w:hAnsi="Times New Roman"/>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r w:rsidR="0015572D">
        <w:rPr>
          <w:rFonts w:ascii="Times New Roman" w:hAnsi="Times New Roman"/>
        </w:rPr>
        <w:tab/>
      </w:r>
    </w:p>
    <w:p w:rsidR="00526958" w:rsidP="0015572D" w14:paraId="5CB122CF" w14:textId="77777777">
      <w:pPr>
        <w:tabs>
          <w:tab w:val="num" w:pos="540"/>
        </w:tabs>
        <w:ind w:left="540" w:hanging="540"/>
        <w:rPr>
          <w:rFonts w:ascii="Times New Roman" w:hAnsi="Times New Roman"/>
        </w:rPr>
      </w:pPr>
    </w:p>
    <w:p w:rsidR="000B1A00" w:rsidRPr="0015572D" w:rsidP="00526958" w14:paraId="129153B7" w14:textId="19420AC3">
      <w:pPr>
        <w:tabs>
          <w:tab w:val="num" w:pos="540"/>
        </w:tabs>
        <w:ind w:left="540" w:hanging="540"/>
        <w:rPr>
          <w:rFonts w:ascii="Times New Roman" w:hAnsi="Times New Roman"/>
          <w:u w:val="single"/>
        </w:rPr>
      </w:pPr>
      <w:r>
        <w:rPr>
          <w:rFonts w:ascii="Times New Roman" w:hAnsi="Times New Roman"/>
        </w:rPr>
        <w:t xml:space="preserve">12.  </w:t>
      </w:r>
      <w:r w:rsidR="00896190">
        <w:rPr>
          <w:rFonts w:ascii="Times New Roman" w:hAnsi="Times New Roman"/>
        </w:rPr>
        <w:t xml:space="preserve"> </w:t>
      </w:r>
      <w:r>
        <w:rPr>
          <w:rFonts w:ascii="Times New Roman" w:hAnsi="Times New Roman"/>
        </w:rPr>
        <w:t xml:space="preserve"> </w:t>
      </w:r>
      <w:r w:rsidRPr="0019638E">
        <w:rPr>
          <w:rFonts w:ascii="Times New Roman" w:hAnsi="Times New Roman"/>
          <w:u w:val="single"/>
        </w:rPr>
        <w:t>ESTIM</w:t>
      </w:r>
      <w:r w:rsidRPr="0015572D">
        <w:rPr>
          <w:rFonts w:ascii="Times New Roman" w:hAnsi="Times New Roman"/>
          <w:u w:val="single"/>
        </w:rPr>
        <w:t>ATED BURDEN OF INFORMATION COLLECTION</w:t>
      </w:r>
    </w:p>
    <w:p w:rsidR="000B1A00" w:rsidP="0015572D" w14:paraId="6C455843" w14:textId="73F3ED33">
      <w:pPr>
        <w:tabs>
          <w:tab w:val="num" w:pos="540"/>
        </w:tabs>
        <w:ind w:left="540" w:hanging="540"/>
        <w:rPr>
          <w:rFonts w:ascii="Times New Roman" w:hAnsi="Times New Roman"/>
          <w:u w:val="single"/>
        </w:rPr>
      </w:pPr>
    </w:p>
    <w:p w:rsidR="00867715" w:rsidP="00D106E9" w14:paraId="7777952F" w14:textId="1E646A70">
      <w:pPr>
        <w:tabs>
          <w:tab w:val="num" w:pos="540"/>
        </w:tabs>
        <w:ind w:left="540"/>
        <w:rPr>
          <w:rFonts w:ascii="Times New Roman" w:hAnsi="Times New Roman"/>
        </w:rPr>
      </w:pPr>
      <w:r>
        <w:rPr>
          <w:rFonts w:ascii="Times New Roman" w:hAnsi="Times New Roman"/>
        </w:rPr>
        <w:t xml:space="preserve">The burden for Form 15400 for </w:t>
      </w:r>
      <w:r w:rsidR="0018132C">
        <w:rPr>
          <w:rFonts w:ascii="Times New Roman" w:hAnsi="Times New Roman"/>
        </w:rPr>
        <w:t>all</w:t>
      </w:r>
      <w:r>
        <w:rPr>
          <w:rFonts w:ascii="Times New Roman" w:hAnsi="Times New Roman"/>
        </w:rPr>
        <w:t xml:space="preserve"> filers is </w:t>
      </w:r>
      <w:r w:rsidR="00173E6D">
        <w:rPr>
          <w:rFonts w:ascii="Times New Roman" w:hAnsi="Times New Roman"/>
        </w:rPr>
        <w:t>accounted for</w:t>
      </w:r>
      <w:r>
        <w:rPr>
          <w:rFonts w:ascii="Times New Roman" w:hAnsi="Times New Roman"/>
        </w:rPr>
        <w:t xml:space="preserve"> within </w:t>
      </w:r>
      <w:r w:rsidR="00777375">
        <w:rPr>
          <w:rFonts w:ascii="Times New Roman" w:hAnsi="Times New Roman"/>
        </w:rPr>
        <w:t>1545-2137</w:t>
      </w:r>
      <w:r w:rsidR="00AC2C83">
        <w:rPr>
          <w:rFonts w:ascii="Times New Roman" w:hAnsi="Times New Roman"/>
        </w:rPr>
        <w:t>.</w:t>
      </w:r>
    </w:p>
    <w:p w:rsidR="005B01FF" w:rsidRPr="0015572D" w:rsidP="00E60C3B" w14:paraId="3B57F8CD" w14:textId="77777777">
      <w:pPr>
        <w:tabs>
          <w:tab w:val="num" w:pos="540"/>
        </w:tabs>
        <w:rPr>
          <w:rFonts w:ascii="Times New Roman" w:hAnsi="Times New Roman"/>
        </w:rPr>
      </w:pPr>
      <w:r>
        <w:rPr>
          <w:rFonts w:ascii="Times New Roman" w:hAnsi="Times New Roman"/>
        </w:rPr>
        <w:tab/>
      </w:r>
    </w:p>
    <w:tbl>
      <w:tblPr>
        <w:tblW w:w="9630" w:type="dxa"/>
        <w:tblInd w:w="530" w:type="dxa"/>
        <w:tblLayout w:type="fixed"/>
        <w:tblLook w:val="04A0"/>
      </w:tblPr>
      <w:tblGrid>
        <w:gridCol w:w="1080"/>
        <w:gridCol w:w="2430"/>
        <w:gridCol w:w="1260"/>
        <w:gridCol w:w="1170"/>
        <w:gridCol w:w="1260"/>
        <w:gridCol w:w="1080"/>
        <w:gridCol w:w="1350"/>
      </w:tblGrid>
      <w:tr w14:paraId="43922A8B" w14:textId="77777777" w:rsidTr="00E60C3B">
        <w:tblPrEx>
          <w:tblW w:w="9630" w:type="dxa"/>
          <w:tblInd w:w="530" w:type="dxa"/>
          <w:tblLayout w:type="fixed"/>
          <w:tblLook w:val="04A0"/>
        </w:tblPrEx>
        <w:trPr>
          <w:trHeight w:val="675"/>
        </w:trPr>
        <w:tc>
          <w:tcPr>
            <w:tcW w:w="1080" w:type="dxa"/>
            <w:tcBorders>
              <w:top w:val="single" w:sz="8" w:space="0" w:color="auto"/>
              <w:left w:val="single" w:sz="8" w:space="0" w:color="auto"/>
              <w:bottom w:val="single" w:sz="8" w:space="0" w:color="auto"/>
              <w:right w:val="single" w:sz="8" w:space="0" w:color="auto"/>
            </w:tcBorders>
            <w:noWrap/>
            <w:vAlign w:val="center"/>
            <w:hideMark/>
          </w:tcPr>
          <w:p w:rsidR="008606D8" w:rsidRPr="002F2FF9" w14:paraId="38F0B10E" w14:textId="5DF60F78">
            <w:pPr>
              <w:keepNext/>
              <w:keepLines/>
              <w:jc w:val="center"/>
              <w:rPr>
                <w:rFonts w:ascii="Arial Narrow" w:hAnsi="Arial Narrow"/>
                <w:b/>
                <w:bCs/>
                <w:color w:val="000000"/>
                <w:sz w:val="20"/>
                <w:szCs w:val="20"/>
              </w:rPr>
            </w:pPr>
            <w:r w:rsidRPr="002F2FF9">
              <w:rPr>
                <w:rFonts w:ascii="Arial Narrow" w:hAnsi="Arial Narrow"/>
                <w:b/>
                <w:bCs/>
                <w:color w:val="000000"/>
                <w:sz w:val="20"/>
                <w:szCs w:val="20"/>
              </w:rPr>
              <w:t>Form</w:t>
            </w:r>
          </w:p>
        </w:tc>
        <w:tc>
          <w:tcPr>
            <w:tcW w:w="2430" w:type="dxa"/>
            <w:tcBorders>
              <w:top w:val="single" w:sz="8" w:space="0" w:color="auto"/>
              <w:left w:val="nil"/>
              <w:bottom w:val="single" w:sz="8" w:space="0" w:color="auto"/>
              <w:right w:val="single" w:sz="8" w:space="0" w:color="auto"/>
            </w:tcBorders>
            <w:noWrap/>
            <w:vAlign w:val="center"/>
            <w:hideMark/>
          </w:tcPr>
          <w:p w:rsidR="008606D8" w:rsidRPr="002F2FF9" w14:paraId="04C54519" w14:textId="77777777">
            <w:pPr>
              <w:keepNext/>
              <w:keepLines/>
              <w:jc w:val="center"/>
              <w:rPr>
                <w:rFonts w:ascii="Arial Narrow" w:hAnsi="Arial Narrow"/>
                <w:b/>
                <w:bCs/>
                <w:color w:val="000000"/>
                <w:sz w:val="20"/>
                <w:szCs w:val="20"/>
              </w:rPr>
            </w:pPr>
            <w:r w:rsidRPr="002F2FF9">
              <w:rPr>
                <w:rFonts w:ascii="Arial Narrow" w:hAnsi="Arial Narrow"/>
                <w:b/>
                <w:bCs/>
                <w:color w:val="000000"/>
                <w:sz w:val="20"/>
                <w:szCs w:val="20"/>
              </w:rPr>
              <w:t>Description</w:t>
            </w:r>
          </w:p>
        </w:tc>
        <w:tc>
          <w:tcPr>
            <w:tcW w:w="1260" w:type="dxa"/>
            <w:tcBorders>
              <w:top w:val="single" w:sz="8" w:space="0" w:color="auto"/>
              <w:left w:val="nil"/>
              <w:bottom w:val="single" w:sz="8" w:space="0" w:color="auto"/>
              <w:right w:val="single" w:sz="8" w:space="0" w:color="auto"/>
            </w:tcBorders>
            <w:vAlign w:val="center"/>
            <w:hideMark/>
          </w:tcPr>
          <w:p w:rsidR="008606D8" w:rsidRPr="002F2FF9" w14:paraId="1EF88FD9" w14:textId="77777777">
            <w:pPr>
              <w:keepNext/>
              <w:keepLines/>
              <w:jc w:val="center"/>
              <w:rPr>
                <w:rFonts w:ascii="Arial Narrow" w:hAnsi="Arial Narrow"/>
                <w:b/>
                <w:bCs/>
                <w:color w:val="000000"/>
                <w:sz w:val="20"/>
                <w:szCs w:val="20"/>
              </w:rPr>
            </w:pPr>
            <w:r w:rsidRPr="002F2FF9">
              <w:rPr>
                <w:rFonts w:ascii="Arial Narrow" w:hAnsi="Arial Narrow"/>
                <w:b/>
                <w:bCs/>
                <w:color w:val="000000"/>
                <w:sz w:val="20"/>
                <w:szCs w:val="20"/>
              </w:rPr>
              <w:t># Respondents</w:t>
            </w:r>
          </w:p>
        </w:tc>
        <w:tc>
          <w:tcPr>
            <w:tcW w:w="1170" w:type="dxa"/>
            <w:tcBorders>
              <w:top w:val="single" w:sz="8" w:space="0" w:color="auto"/>
              <w:left w:val="nil"/>
              <w:bottom w:val="single" w:sz="8" w:space="0" w:color="auto"/>
              <w:right w:val="single" w:sz="8" w:space="0" w:color="auto"/>
            </w:tcBorders>
            <w:vAlign w:val="center"/>
            <w:hideMark/>
          </w:tcPr>
          <w:p w:rsidR="008606D8" w:rsidRPr="002F2FF9" w14:paraId="37E14139" w14:textId="547F331C">
            <w:pPr>
              <w:keepNext/>
              <w:keepLines/>
              <w:jc w:val="center"/>
              <w:rPr>
                <w:rFonts w:ascii="Arial Narrow" w:hAnsi="Arial Narrow"/>
                <w:b/>
                <w:bCs/>
                <w:color w:val="000000"/>
                <w:sz w:val="20"/>
                <w:szCs w:val="20"/>
              </w:rPr>
            </w:pPr>
            <w:r w:rsidRPr="002F2FF9">
              <w:rPr>
                <w:rFonts w:ascii="Arial Narrow" w:hAnsi="Arial Narrow"/>
                <w:b/>
                <w:bCs/>
                <w:color w:val="000000"/>
                <w:sz w:val="20"/>
                <w:szCs w:val="20"/>
              </w:rPr>
              <w:t xml:space="preserve"># Responses </w:t>
            </w:r>
          </w:p>
        </w:tc>
        <w:tc>
          <w:tcPr>
            <w:tcW w:w="1260" w:type="dxa"/>
            <w:tcBorders>
              <w:top w:val="single" w:sz="8" w:space="0" w:color="auto"/>
              <w:left w:val="nil"/>
              <w:bottom w:val="single" w:sz="8" w:space="0" w:color="auto"/>
              <w:right w:val="single" w:sz="8" w:space="0" w:color="auto"/>
            </w:tcBorders>
            <w:vAlign w:val="center"/>
            <w:hideMark/>
          </w:tcPr>
          <w:p w:rsidR="008606D8" w:rsidRPr="002F2FF9" w14:paraId="578FE6A5" w14:textId="77777777">
            <w:pPr>
              <w:keepNext/>
              <w:keepLines/>
              <w:jc w:val="center"/>
              <w:rPr>
                <w:rFonts w:ascii="Arial Narrow" w:hAnsi="Arial Narrow"/>
                <w:b/>
                <w:bCs/>
                <w:color w:val="000000"/>
                <w:sz w:val="20"/>
                <w:szCs w:val="20"/>
              </w:rPr>
            </w:pPr>
            <w:r w:rsidRPr="002F2FF9">
              <w:rPr>
                <w:rFonts w:ascii="Arial Narrow" w:hAnsi="Arial Narrow"/>
                <w:b/>
                <w:bCs/>
                <w:color w:val="000000"/>
                <w:sz w:val="20"/>
                <w:szCs w:val="20"/>
              </w:rPr>
              <w:t>Total Annual Responses</w:t>
            </w:r>
          </w:p>
        </w:tc>
        <w:tc>
          <w:tcPr>
            <w:tcW w:w="1080" w:type="dxa"/>
            <w:tcBorders>
              <w:top w:val="single" w:sz="8" w:space="0" w:color="auto"/>
              <w:left w:val="nil"/>
              <w:bottom w:val="single" w:sz="8" w:space="0" w:color="auto"/>
              <w:right w:val="single" w:sz="8" w:space="0" w:color="auto"/>
            </w:tcBorders>
            <w:vAlign w:val="center"/>
            <w:hideMark/>
          </w:tcPr>
          <w:p w:rsidR="008606D8" w14:paraId="50E9867C" w14:textId="77777777">
            <w:pPr>
              <w:keepNext/>
              <w:keepLines/>
              <w:jc w:val="center"/>
              <w:rPr>
                <w:rFonts w:ascii="Arial Narrow" w:hAnsi="Arial Narrow"/>
                <w:b/>
                <w:bCs/>
                <w:color w:val="000000"/>
                <w:sz w:val="20"/>
                <w:szCs w:val="20"/>
              </w:rPr>
            </w:pPr>
            <w:r w:rsidRPr="002F2FF9">
              <w:rPr>
                <w:rFonts w:ascii="Arial Narrow" w:hAnsi="Arial Narrow"/>
                <w:b/>
                <w:bCs/>
                <w:color w:val="000000"/>
                <w:sz w:val="20"/>
                <w:szCs w:val="20"/>
              </w:rPr>
              <w:t>Hours Per Response</w:t>
            </w:r>
          </w:p>
          <w:p w:rsidR="004A11DC" w:rsidRPr="002F2FF9" w14:paraId="469037F6" w14:textId="40A916A6">
            <w:pPr>
              <w:keepNext/>
              <w:keepLines/>
              <w:jc w:val="center"/>
              <w:rPr>
                <w:rFonts w:ascii="Arial Narrow" w:hAnsi="Arial Narrow"/>
                <w:b/>
                <w:bCs/>
                <w:color w:val="000000"/>
                <w:sz w:val="20"/>
                <w:szCs w:val="20"/>
              </w:rPr>
            </w:pPr>
            <w:r>
              <w:rPr>
                <w:rFonts w:ascii="Arial Narrow" w:hAnsi="Arial Narrow"/>
                <w:b/>
                <w:bCs/>
                <w:color w:val="000000"/>
                <w:sz w:val="20"/>
                <w:szCs w:val="20"/>
              </w:rPr>
              <w:t>(in hours)</w:t>
            </w:r>
          </w:p>
        </w:tc>
        <w:tc>
          <w:tcPr>
            <w:tcW w:w="1350" w:type="dxa"/>
            <w:tcBorders>
              <w:top w:val="single" w:sz="8" w:space="0" w:color="auto"/>
              <w:left w:val="nil"/>
              <w:bottom w:val="single" w:sz="8" w:space="0" w:color="auto"/>
              <w:right w:val="single" w:sz="8" w:space="0" w:color="auto"/>
            </w:tcBorders>
            <w:vAlign w:val="center"/>
            <w:hideMark/>
          </w:tcPr>
          <w:p w:rsidR="008606D8" w:rsidRPr="002F2FF9" w14:paraId="25BFA10D" w14:textId="5B5B1FCA">
            <w:pPr>
              <w:keepNext/>
              <w:keepLines/>
              <w:jc w:val="center"/>
              <w:rPr>
                <w:rFonts w:ascii="Arial Narrow" w:hAnsi="Arial Narrow"/>
                <w:b/>
                <w:bCs/>
                <w:color w:val="000000"/>
                <w:sz w:val="20"/>
                <w:szCs w:val="20"/>
              </w:rPr>
            </w:pPr>
            <w:r w:rsidRPr="002F2FF9">
              <w:rPr>
                <w:rFonts w:ascii="Arial Narrow" w:hAnsi="Arial Narrow"/>
                <w:b/>
                <w:bCs/>
                <w:color w:val="000000"/>
                <w:sz w:val="20"/>
                <w:szCs w:val="20"/>
              </w:rPr>
              <w:t>Total Burden</w:t>
            </w:r>
            <w:r w:rsidR="00AA0825">
              <w:rPr>
                <w:rFonts w:ascii="Arial Narrow" w:hAnsi="Arial Narrow"/>
                <w:b/>
                <w:bCs/>
                <w:color w:val="000000"/>
                <w:sz w:val="20"/>
                <w:szCs w:val="20"/>
              </w:rPr>
              <w:br/>
              <w:t>(in hours)</w:t>
            </w:r>
          </w:p>
        </w:tc>
      </w:tr>
      <w:tr w14:paraId="56CDA049" w14:textId="77777777" w:rsidTr="00E60C3B">
        <w:tblPrEx>
          <w:tblW w:w="9630" w:type="dxa"/>
          <w:tblInd w:w="530" w:type="dxa"/>
          <w:tblLayout w:type="fixed"/>
          <w:tblLook w:val="04A0"/>
        </w:tblPrEx>
        <w:trPr>
          <w:trHeight w:val="345"/>
        </w:trPr>
        <w:tc>
          <w:tcPr>
            <w:tcW w:w="1080" w:type="dxa"/>
            <w:tcBorders>
              <w:top w:val="single" w:sz="8" w:space="0" w:color="auto"/>
              <w:left w:val="single" w:sz="8" w:space="0" w:color="auto"/>
              <w:bottom w:val="single" w:sz="8" w:space="0" w:color="auto"/>
              <w:right w:val="single" w:sz="8" w:space="0" w:color="auto"/>
            </w:tcBorders>
            <w:noWrap/>
            <w:vAlign w:val="center"/>
          </w:tcPr>
          <w:p w:rsidR="00EA6128" w:rsidRPr="002F2FF9" w:rsidP="00D13D53" w14:paraId="28BD749F" w14:textId="4A853ED4">
            <w:pPr>
              <w:keepNext/>
              <w:keepLines/>
              <w:jc w:val="center"/>
              <w:rPr>
                <w:rFonts w:ascii="Arial Narrow" w:hAnsi="Arial Narrow"/>
                <w:color w:val="000000"/>
                <w:sz w:val="20"/>
                <w:szCs w:val="20"/>
              </w:rPr>
            </w:pPr>
            <w:r>
              <w:rPr>
                <w:rFonts w:ascii="Arial Narrow" w:hAnsi="Arial Narrow"/>
                <w:color w:val="000000"/>
                <w:sz w:val="20"/>
                <w:szCs w:val="20"/>
              </w:rPr>
              <w:t>Rev Proc 2022-42</w:t>
            </w:r>
          </w:p>
        </w:tc>
        <w:tc>
          <w:tcPr>
            <w:tcW w:w="2430" w:type="dxa"/>
            <w:tcBorders>
              <w:top w:val="single" w:sz="8" w:space="0" w:color="auto"/>
              <w:left w:val="single" w:sz="8" w:space="0" w:color="auto"/>
              <w:bottom w:val="single" w:sz="8" w:space="0" w:color="auto"/>
              <w:right w:val="single" w:sz="8" w:space="0" w:color="auto"/>
            </w:tcBorders>
            <w:vAlign w:val="center"/>
          </w:tcPr>
          <w:p w:rsidR="00EA6128" w:rsidRPr="005D1889" w:rsidP="00D13D53" w14:paraId="072FD19B" w14:textId="23085B87">
            <w:pPr>
              <w:keepNext/>
              <w:keepLines/>
              <w:rPr>
                <w:rFonts w:ascii="Arial Narrow" w:hAnsi="Arial Narrow"/>
                <w:color w:val="000000"/>
                <w:sz w:val="20"/>
                <w:szCs w:val="20"/>
              </w:rPr>
            </w:pPr>
            <w:r>
              <w:rPr>
                <w:rFonts w:ascii="Arial Narrow" w:hAnsi="Arial Narrow"/>
                <w:color w:val="000000"/>
                <w:sz w:val="20"/>
                <w:szCs w:val="20"/>
              </w:rPr>
              <w:t>New Clean Vehicle Seller Report</w:t>
            </w:r>
            <w:r w:rsidR="0088566C">
              <w:rPr>
                <w:rFonts w:ascii="Arial Narrow" w:hAnsi="Arial Narrow"/>
                <w:color w:val="000000"/>
                <w:sz w:val="20"/>
                <w:szCs w:val="20"/>
              </w:rPr>
              <w:t xml:space="preserve"> (Rev Proc 2022-42)</w:t>
            </w:r>
          </w:p>
        </w:tc>
        <w:tc>
          <w:tcPr>
            <w:tcW w:w="1260" w:type="dxa"/>
            <w:tcBorders>
              <w:top w:val="single" w:sz="8" w:space="0" w:color="auto"/>
              <w:left w:val="nil"/>
              <w:bottom w:val="single" w:sz="8" w:space="0" w:color="auto"/>
              <w:right w:val="single" w:sz="8" w:space="0" w:color="auto"/>
            </w:tcBorders>
            <w:noWrap/>
            <w:vAlign w:val="center"/>
          </w:tcPr>
          <w:p w:rsidR="00EA6128" w:rsidRPr="002F2FF9" w:rsidP="00D13D53" w14:paraId="5088D29E" w14:textId="717D77FC">
            <w:pPr>
              <w:keepNext/>
              <w:keepLines/>
              <w:jc w:val="center"/>
              <w:rPr>
                <w:rFonts w:ascii="Arial Narrow" w:hAnsi="Arial Narrow"/>
                <w:color w:val="000000"/>
                <w:sz w:val="20"/>
                <w:szCs w:val="20"/>
              </w:rPr>
            </w:pPr>
            <w:r>
              <w:rPr>
                <w:rFonts w:ascii="Arial Narrow" w:hAnsi="Arial Narrow"/>
                <w:color w:val="000000"/>
                <w:sz w:val="20"/>
                <w:szCs w:val="20"/>
              </w:rPr>
              <w:t>100</w:t>
            </w:r>
          </w:p>
        </w:tc>
        <w:tc>
          <w:tcPr>
            <w:tcW w:w="1170" w:type="dxa"/>
            <w:tcBorders>
              <w:top w:val="single" w:sz="8" w:space="0" w:color="auto"/>
              <w:left w:val="nil"/>
              <w:bottom w:val="single" w:sz="8" w:space="0" w:color="auto"/>
              <w:right w:val="single" w:sz="8" w:space="0" w:color="auto"/>
            </w:tcBorders>
            <w:noWrap/>
            <w:vAlign w:val="center"/>
          </w:tcPr>
          <w:p w:rsidR="00EA6128" w:rsidRPr="002F2FF9" w:rsidP="00D13D53" w14:paraId="2C04D0CA" w14:textId="02E47A1C">
            <w:pPr>
              <w:keepNext/>
              <w:keepLines/>
              <w:jc w:val="center"/>
              <w:rPr>
                <w:rFonts w:ascii="Arial Narrow" w:hAnsi="Arial Narrow"/>
                <w:color w:val="000000"/>
                <w:sz w:val="20"/>
                <w:szCs w:val="20"/>
              </w:rPr>
            </w:pPr>
            <w:r>
              <w:rPr>
                <w:rFonts w:ascii="Arial Narrow" w:hAnsi="Arial Narrow"/>
                <w:color w:val="000000"/>
                <w:sz w:val="20"/>
                <w:szCs w:val="20"/>
              </w:rPr>
              <w:t>5</w:t>
            </w:r>
          </w:p>
        </w:tc>
        <w:tc>
          <w:tcPr>
            <w:tcW w:w="1260" w:type="dxa"/>
            <w:tcBorders>
              <w:top w:val="single" w:sz="8" w:space="0" w:color="auto"/>
              <w:left w:val="nil"/>
              <w:bottom w:val="single" w:sz="8" w:space="0" w:color="auto"/>
              <w:right w:val="single" w:sz="8" w:space="0" w:color="auto"/>
            </w:tcBorders>
            <w:noWrap/>
            <w:vAlign w:val="center"/>
          </w:tcPr>
          <w:p w:rsidR="00EA6128" w:rsidRPr="002F2FF9" w:rsidP="00D13D53" w14:paraId="4FCAA39B" w14:textId="0E0E7223">
            <w:pPr>
              <w:keepNext/>
              <w:keepLines/>
              <w:jc w:val="center"/>
              <w:rPr>
                <w:rFonts w:ascii="Arial Narrow" w:hAnsi="Arial Narrow"/>
                <w:color w:val="000000"/>
                <w:sz w:val="20"/>
                <w:szCs w:val="20"/>
              </w:rPr>
            </w:pPr>
            <w:r>
              <w:rPr>
                <w:rFonts w:ascii="Arial Narrow" w:hAnsi="Arial Narrow"/>
                <w:color w:val="000000"/>
                <w:sz w:val="20"/>
                <w:szCs w:val="20"/>
              </w:rPr>
              <w:t>500</w:t>
            </w:r>
          </w:p>
        </w:tc>
        <w:tc>
          <w:tcPr>
            <w:tcW w:w="1080" w:type="dxa"/>
            <w:tcBorders>
              <w:top w:val="single" w:sz="8" w:space="0" w:color="auto"/>
              <w:left w:val="nil"/>
              <w:bottom w:val="single" w:sz="8" w:space="0" w:color="auto"/>
              <w:right w:val="single" w:sz="8" w:space="0" w:color="auto"/>
            </w:tcBorders>
            <w:noWrap/>
            <w:vAlign w:val="center"/>
          </w:tcPr>
          <w:p w:rsidR="00EA6128" w:rsidRPr="002F2FF9" w:rsidP="00D13D53" w14:paraId="2BF3636D" w14:textId="24AB8177">
            <w:pPr>
              <w:keepNext/>
              <w:keepLines/>
              <w:jc w:val="center"/>
              <w:rPr>
                <w:rFonts w:ascii="Arial Narrow" w:hAnsi="Arial Narrow"/>
                <w:color w:val="000000"/>
                <w:sz w:val="20"/>
                <w:szCs w:val="20"/>
              </w:rPr>
            </w:pPr>
            <w:r>
              <w:rPr>
                <w:rFonts w:ascii="Arial Narrow" w:hAnsi="Arial Narrow"/>
                <w:color w:val="000000"/>
                <w:sz w:val="20"/>
                <w:szCs w:val="20"/>
              </w:rPr>
              <w:t>2</w:t>
            </w:r>
            <w:r w:rsidR="007F614D">
              <w:rPr>
                <w:rFonts w:ascii="Arial Narrow" w:hAnsi="Arial Narrow"/>
                <w:color w:val="000000"/>
                <w:sz w:val="20"/>
                <w:szCs w:val="20"/>
              </w:rPr>
              <w:t xml:space="preserve"> </w:t>
            </w:r>
          </w:p>
        </w:tc>
        <w:tc>
          <w:tcPr>
            <w:tcW w:w="1350" w:type="dxa"/>
            <w:tcBorders>
              <w:top w:val="single" w:sz="8" w:space="0" w:color="auto"/>
              <w:left w:val="nil"/>
              <w:bottom w:val="single" w:sz="8" w:space="0" w:color="auto"/>
              <w:right w:val="single" w:sz="8" w:space="0" w:color="auto"/>
            </w:tcBorders>
            <w:noWrap/>
            <w:vAlign w:val="center"/>
          </w:tcPr>
          <w:p w:rsidR="00EA6128" w:rsidRPr="002F2FF9" w:rsidP="00D13D53" w14:paraId="333A1893" w14:textId="6DA6C8E0">
            <w:pPr>
              <w:keepNext/>
              <w:keepLines/>
              <w:jc w:val="center"/>
              <w:rPr>
                <w:rFonts w:ascii="Arial Narrow" w:hAnsi="Arial Narrow"/>
                <w:color w:val="000000"/>
                <w:sz w:val="20"/>
                <w:szCs w:val="20"/>
              </w:rPr>
            </w:pPr>
            <w:r>
              <w:rPr>
                <w:rFonts w:ascii="Arial Narrow" w:hAnsi="Arial Narrow"/>
                <w:color w:val="000000"/>
                <w:sz w:val="20"/>
                <w:szCs w:val="20"/>
              </w:rPr>
              <w:t>100</w:t>
            </w:r>
            <w:r w:rsidR="00A4472B">
              <w:rPr>
                <w:rFonts w:ascii="Arial Narrow" w:hAnsi="Arial Narrow"/>
                <w:color w:val="000000"/>
                <w:sz w:val="20"/>
                <w:szCs w:val="20"/>
              </w:rPr>
              <w:t>0</w:t>
            </w:r>
          </w:p>
        </w:tc>
      </w:tr>
      <w:tr w14:paraId="20BC068C" w14:textId="77777777" w:rsidTr="00E60C3B">
        <w:tblPrEx>
          <w:tblW w:w="9630" w:type="dxa"/>
          <w:tblInd w:w="530" w:type="dxa"/>
          <w:tblLayout w:type="fixed"/>
          <w:tblLook w:val="04A0"/>
        </w:tblPrEx>
        <w:trPr>
          <w:trHeight w:val="345"/>
        </w:trPr>
        <w:tc>
          <w:tcPr>
            <w:tcW w:w="1080" w:type="dxa"/>
            <w:tcBorders>
              <w:top w:val="single" w:sz="8" w:space="0" w:color="auto"/>
              <w:left w:val="single" w:sz="8" w:space="0" w:color="auto"/>
              <w:bottom w:val="single" w:sz="8" w:space="0" w:color="auto"/>
              <w:right w:val="single" w:sz="8" w:space="0" w:color="auto"/>
            </w:tcBorders>
            <w:noWrap/>
            <w:vAlign w:val="center"/>
          </w:tcPr>
          <w:p w:rsidR="00610587" w:rsidRPr="002F2FF9" w14:paraId="7E520DA4" w14:textId="220D3B7A">
            <w:pPr>
              <w:keepNext/>
              <w:keepLines/>
              <w:jc w:val="center"/>
              <w:rPr>
                <w:rFonts w:ascii="Arial Narrow" w:hAnsi="Arial Narrow"/>
                <w:color w:val="000000"/>
                <w:sz w:val="20"/>
                <w:szCs w:val="20"/>
              </w:rPr>
            </w:pPr>
            <w:r>
              <w:rPr>
                <w:rFonts w:ascii="Arial Narrow" w:hAnsi="Arial Narrow"/>
                <w:color w:val="000000"/>
                <w:sz w:val="20"/>
                <w:szCs w:val="20"/>
              </w:rPr>
              <w:t>Rev Proc 2022-42</w:t>
            </w:r>
          </w:p>
        </w:tc>
        <w:tc>
          <w:tcPr>
            <w:tcW w:w="2430" w:type="dxa"/>
            <w:tcBorders>
              <w:top w:val="single" w:sz="8" w:space="0" w:color="auto"/>
              <w:left w:val="single" w:sz="8" w:space="0" w:color="auto"/>
              <w:bottom w:val="single" w:sz="8" w:space="0" w:color="auto"/>
              <w:right w:val="single" w:sz="8" w:space="0" w:color="auto"/>
            </w:tcBorders>
            <w:vAlign w:val="center"/>
          </w:tcPr>
          <w:p w:rsidR="00610587" w:rsidRPr="005D1889" w14:paraId="2CE23674" w14:textId="6249E4BF">
            <w:pPr>
              <w:keepNext/>
              <w:keepLines/>
              <w:rPr>
                <w:rFonts w:ascii="Arial Narrow" w:hAnsi="Arial Narrow"/>
                <w:color w:val="000000"/>
                <w:sz w:val="20"/>
                <w:szCs w:val="20"/>
              </w:rPr>
            </w:pPr>
            <w:r w:rsidRPr="005D1889">
              <w:rPr>
                <w:rFonts w:ascii="Arial Narrow" w:hAnsi="Arial Narrow"/>
                <w:color w:val="000000"/>
                <w:sz w:val="20"/>
                <w:szCs w:val="20"/>
              </w:rPr>
              <w:t>Qualified Manufacturers and Sellers of Clean Vehicles</w:t>
            </w:r>
            <w:r w:rsidR="00EE69AF">
              <w:rPr>
                <w:rFonts w:ascii="Arial Narrow" w:hAnsi="Arial Narrow"/>
                <w:color w:val="000000"/>
                <w:sz w:val="20"/>
                <w:szCs w:val="20"/>
              </w:rPr>
              <w:t xml:space="preserve"> – monthly reports </w:t>
            </w:r>
          </w:p>
        </w:tc>
        <w:tc>
          <w:tcPr>
            <w:tcW w:w="1260" w:type="dxa"/>
            <w:tcBorders>
              <w:top w:val="single" w:sz="8" w:space="0" w:color="auto"/>
              <w:left w:val="nil"/>
              <w:bottom w:val="single" w:sz="8" w:space="0" w:color="auto"/>
              <w:right w:val="single" w:sz="8" w:space="0" w:color="auto"/>
            </w:tcBorders>
            <w:noWrap/>
            <w:vAlign w:val="center"/>
          </w:tcPr>
          <w:p w:rsidR="00610587" w:rsidRPr="002F2FF9" w14:paraId="7D4FCCF0" w14:textId="2A3F2DE3">
            <w:pPr>
              <w:keepNext/>
              <w:keepLines/>
              <w:jc w:val="center"/>
              <w:rPr>
                <w:rFonts w:ascii="Arial Narrow" w:hAnsi="Arial Narrow"/>
                <w:color w:val="000000"/>
                <w:sz w:val="20"/>
                <w:szCs w:val="20"/>
              </w:rPr>
            </w:pPr>
            <w:r>
              <w:rPr>
                <w:rFonts w:ascii="Arial Narrow" w:hAnsi="Arial Narrow"/>
                <w:color w:val="000000"/>
                <w:sz w:val="20"/>
                <w:szCs w:val="20"/>
              </w:rPr>
              <w:t>10</w:t>
            </w:r>
            <w:r w:rsidR="00841996">
              <w:rPr>
                <w:rFonts w:ascii="Arial Narrow" w:hAnsi="Arial Narrow"/>
                <w:color w:val="000000"/>
                <w:sz w:val="20"/>
                <w:szCs w:val="20"/>
              </w:rPr>
              <w:t>0</w:t>
            </w:r>
          </w:p>
        </w:tc>
        <w:tc>
          <w:tcPr>
            <w:tcW w:w="1170" w:type="dxa"/>
            <w:tcBorders>
              <w:top w:val="single" w:sz="8" w:space="0" w:color="auto"/>
              <w:left w:val="nil"/>
              <w:bottom w:val="single" w:sz="8" w:space="0" w:color="auto"/>
              <w:right w:val="single" w:sz="8" w:space="0" w:color="auto"/>
            </w:tcBorders>
            <w:noWrap/>
            <w:vAlign w:val="center"/>
          </w:tcPr>
          <w:p w:rsidR="00610587" w:rsidRPr="002F2FF9" w14:paraId="79761A5B" w14:textId="5E388A8A">
            <w:pPr>
              <w:keepNext/>
              <w:keepLines/>
              <w:jc w:val="center"/>
              <w:rPr>
                <w:rFonts w:ascii="Arial Narrow" w:hAnsi="Arial Narrow"/>
                <w:color w:val="000000"/>
                <w:sz w:val="20"/>
                <w:szCs w:val="20"/>
              </w:rPr>
            </w:pPr>
            <w:r>
              <w:rPr>
                <w:rFonts w:ascii="Arial Narrow" w:hAnsi="Arial Narrow"/>
                <w:color w:val="000000"/>
                <w:sz w:val="20"/>
                <w:szCs w:val="20"/>
              </w:rPr>
              <w:t>5</w:t>
            </w:r>
          </w:p>
        </w:tc>
        <w:tc>
          <w:tcPr>
            <w:tcW w:w="1260" w:type="dxa"/>
            <w:tcBorders>
              <w:top w:val="single" w:sz="8" w:space="0" w:color="auto"/>
              <w:left w:val="nil"/>
              <w:bottom w:val="single" w:sz="8" w:space="0" w:color="auto"/>
              <w:right w:val="single" w:sz="8" w:space="0" w:color="auto"/>
            </w:tcBorders>
            <w:noWrap/>
            <w:vAlign w:val="center"/>
          </w:tcPr>
          <w:p w:rsidR="00610587" w:rsidRPr="002F2FF9" w14:paraId="42DE08F9" w14:textId="45DC5DD7">
            <w:pPr>
              <w:keepNext/>
              <w:keepLines/>
              <w:jc w:val="center"/>
              <w:rPr>
                <w:rFonts w:ascii="Arial Narrow" w:hAnsi="Arial Narrow"/>
                <w:color w:val="000000"/>
                <w:sz w:val="20"/>
                <w:szCs w:val="20"/>
              </w:rPr>
            </w:pPr>
            <w:r>
              <w:rPr>
                <w:rFonts w:ascii="Arial Narrow" w:hAnsi="Arial Narrow"/>
                <w:color w:val="000000"/>
                <w:sz w:val="20"/>
                <w:szCs w:val="20"/>
              </w:rPr>
              <w:t>500</w:t>
            </w:r>
          </w:p>
        </w:tc>
        <w:tc>
          <w:tcPr>
            <w:tcW w:w="1080" w:type="dxa"/>
            <w:tcBorders>
              <w:top w:val="single" w:sz="8" w:space="0" w:color="auto"/>
              <w:left w:val="nil"/>
              <w:bottom w:val="single" w:sz="8" w:space="0" w:color="auto"/>
              <w:right w:val="single" w:sz="8" w:space="0" w:color="auto"/>
            </w:tcBorders>
            <w:noWrap/>
            <w:vAlign w:val="center"/>
          </w:tcPr>
          <w:p w:rsidR="00610587" w:rsidRPr="002F2FF9" w14:paraId="5B0B124B" w14:textId="05EFFB71">
            <w:pPr>
              <w:keepNext/>
              <w:keepLines/>
              <w:jc w:val="center"/>
              <w:rPr>
                <w:rFonts w:ascii="Arial Narrow" w:hAnsi="Arial Narrow"/>
                <w:color w:val="000000"/>
                <w:sz w:val="20"/>
                <w:szCs w:val="20"/>
              </w:rPr>
            </w:pPr>
            <w:r>
              <w:rPr>
                <w:rFonts w:ascii="Arial Narrow" w:hAnsi="Arial Narrow"/>
                <w:color w:val="000000"/>
                <w:sz w:val="20"/>
                <w:szCs w:val="20"/>
              </w:rPr>
              <w:t>0</w:t>
            </w:r>
            <w:r w:rsidR="00A85EFD">
              <w:rPr>
                <w:rFonts w:ascii="Arial Narrow" w:hAnsi="Arial Narrow"/>
                <w:color w:val="000000"/>
                <w:sz w:val="20"/>
                <w:szCs w:val="20"/>
              </w:rPr>
              <w:t>.25</w:t>
            </w:r>
          </w:p>
        </w:tc>
        <w:tc>
          <w:tcPr>
            <w:tcW w:w="1350" w:type="dxa"/>
            <w:tcBorders>
              <w:top w:val="single" w:sz="8" w:space="0" w:color="auto"/>
              <w:left w:val="nil"/>
              <w:bottom w:val="single" w:sz="8" w:space="0" w:color="auto"/>
              <w:right w:val="single" w:sz="8" w:space="0" w:color="auto"/>
            </w:tcBorders>
            <w:noWrap/>
            <w:vAlign w:val="center"/>
          </w:tcPr>
          <w:p w:rsidR="00610587" w:rsidRPr="002F2FF9" w14:paraId="52C9BF48" w14:textId="6FB89088">
            <w:pPr>
              <w:keepNext/>
              <w:keepLines/>
              <w:jc w:val="center"/>
              <w:rPr>
                <w:rFonts w:ascii="Arial Narrow" w:hAnsi="Arial Narrow"/>
                <w:color w:val="000000"/>
                <w:sz w:val="20"/>
                <w:szCs w:val="20"/>
              </w:rPr>
            </w:pPr>
            <w:r>
              <w:rPr>
                <w:rFonts w:ascii="Arial Narrow" w:hAnsi="Arial Narrow"/>
                <w:color w:val="000000"/>
                <w:sz w:val="20"/>
                <w:szCs w:val="20"/>
              </w:rPr>
              <w:t>125</w:t>
            </w:r>
          </w:p>
        </w:tc>
      </w:tr>
      <w:tr w14:paraId="6E343BFE" w14:textId="77777777" w:rsidTr="00515BDC">
        <w:tblPrEx>
          <w:tblW w:w="9630" w:type="dxa"/>
          <w:tblInd w:w="530" w:type="dxa"/>
          <w:tblLayout w:type="fixed"/>
          <w:tblLook w:val="04A0"/>
        </w:tblPrEx>
        <w:trPr>
          <w:trHeight w:val="345"/>
        </w:trPr>
        <w:tc>
          <w:tcPr>
            <w:tcW w:w="1080" w:type="dxa"/>
            <w:tcBorders>
              <w:top w:val="single" w:sz="8" w:space="0" w:color="auto"/>
              <w:left w:val="single" w:sz="8" w:space="0" w:color="auto"/>
              <w:bottom w:val="single" w:sz="8" w:space="0" w:color="auto"/>
              <w:right w:val="single" w:sz="8" w:space="0" w:color="auto"/>
            </w:tcBorders>
            <w:noWrap/>
            <w:vAlign w:val="center"/>
          </w:tcPr>
          <w:p w:rsidR="00161CE2" w:rsidRPr="00B64D10" w14:paraId="127B2FA3" w14:textId="77777777">
            <w:pPr>
              <w:keepNext/>
              <w:keepLines/>
              <w:jc w:val="center"/>
              <w:rPr>
                <w:rFonts w:ascii="Arial Narrow" w:hAnsi="Arial Narrow"/>
                <w:b/>
                <w:bCs/>
                <w:color w:val="000000"/>
                <w:sz w:val="20"/>
                <w:szCs w:val="20"/>
              </w:rPr>
            </w:pPr>
            <w:r w:rsidRPr="00B64D10">
              <w:rPr>
                <w:rFonts w:ascii="Arial Narrow" w:hAnsi="Arial Narrow"/>
                <w:b/>
                <w:bCs/>
                <w:color w:val="000000"/>
                <w:sz w:val="20"/>
                <w:szCs w:val="20"/>
              </w:rPr>
              <w:t>TOTAL</w:t>
            </w:r>
          </w:p>
        </w:tc>
        <w:tc>
          <w:tcPr>
            <w:tcW w:w="2430" w:type="dxa"/>
            <w:tcBorders>
              <w:top w:val="single" w:sz="8" w:space="0" w:color="auto"/>
              <w:left w:val="single" w:sz="8" w:space="0" w:color="auto"/>
              <w:bottom w:val="single" w:sz="8" w:space="0" w:color="auto"/>
              <w:right w:val="single" w:sz="8" w:space="0" w:color="auto"/>
            </w:tcBorders>
            <w:vAlign w:val="center"/>
          </w:tcPr>
          <w:p w:rsidR="00161CE2" w:rsidRPr="00B64D10" w14:paraId="1ADF40CE" w14:textId="77777777">
            <w:pPr>
              <w:keepNext/>
              <w:keepLines/>
              <w:rPr>
                <w:rFonts w:ascii="Arial Narrow" w:hAnsi="Arial Narrow"/>
                <w:b/>
                <w:bCs/>
                <w:color w:val="000000"/>
                <w:sz w:val="20"/>
                <w:szCs w:val="20"/>
              </w:rPr>
            </w:pPr>
          </w:p>
        </w:tc>
        <w:tc>
          <w:tcPr>
            <w:tcW w:w="1260" w:type="dxa"/>
            <w:tcBorders>
              <w:top w:val="single" w:sz="8" w:space="0" w:color="auto"/>
              <w:left w:val="nil"/>
              <w:bottom w:val="single" w:sz="8" w:space="0" w:color="auto"/>
              <w:right w:val="single" w:sz="8" w:space="0" w:color="auto"/>
            </w:tcBorders>
            <w:noWrap/>
            <w:vAlign w:val="center"/>
          </w:tcPr>
          <w:p w:rsidR="00161CE2" w:rsidRPr="00B64D10" w14:paraId="01C5E858" w14:textId="4B861B5F">
            <w:pPr>
              <w:keepNext/>
              <w:keepLines/>
              <w:jc w:val="center"/>
              <w:rPr>
                <w:rFonts w:ascii="Arial Narrow" w:hAnsi="Arial Narrow"/>
                <w:b/>
                <w:bCs/>
                <w:color w:val="000000"/>
                <w:sz w:val="20"/>
                <w:szCs w:val="20"/>
              </w:rPr>
            </w:pPr>
            <w:r>
              <w:rPr>
                <w:rFonts w:ascii="Arial Narrow" w:hAnsi="Arial Narrow"/>
                <w:b/>
                <w:bCs/>
                <w:color w:val="000000"/>
                <w:sz w:val="20"/>
                <w:szCs w:val="20"/>
              </w:rPr>
              <w:t>200</w:t>
            </w:r>
          </w:p>
        </w:tc>
        <w:tc>
          <w:tcPr>
            <w:tcW w:w="1170" w:type="dxa"/>
            <w:tcBorders>
              <w:top w:val="single" w:sz="8" w:space="0" w:color="auto"/>
              <w:left w:val="nil"/>
              <w:bottom w:val="single" w:sz="8" w:space="0" w:color="auto"/>
              <w:right w:val="single" w:sz="8" w:space="0" w:color="auto"/>
            </w:tcBorders>
            <w:shd w:val="clear" w:color="auto" w:fill="808080" w:themeFill="background1" w:themeFillShade="80"/>
            <w:noWrap/>
            <w:vAlign w:val="center"/>
          </w:tcPr>
          <w:p w:rsidR="00161CE2" w:rsidRPr="00B64D10" w14:paraId="206F32B7" w14:textId="77777777">
            <w:pPr>
              <w:keepNext/>
              <w:keepLines/>
              <w:jc w:val="center"/>
              <w:rPr>
                <w:rFonts w:ascii="Arial Narrow" w:hAnsi="Arial Narrow"/>
                <w:b/>
                <w:bCs/>
                <w:color w:val="000000"/>
                <w:sz w:val="20"/>
                <w:szCs w:val="20"/>
              </w:rPr>
            </w:pPr>
          </w:p>
        </w:tc>
        <w:tc>
          <w:tcPr>
            <w:tcW w:w="1260" w:type="dxa"/>
            <w:tcBorders>
              <w:top w:val="single" w:sz="8" w:space="0" w:color="auto"/>
              <w:left w:val="nil"/>
              <w:bottom w:val="single" w:sz="8" w:space="0" w:color="auto"/>
              <w:right w:val="single" w:sz="8" w:space="0" w:color="auto"/>
            </w:tcBorders>
            <w:noWrap/>
            <w:vAlign w:val="center"/>
          </w:tcPr>
          <w:p w:rsidR="00161CE2" w:rsidRPr="00B64D10" w14:paraId="64F9598B" w14:textId="2C4D1AED">
            <w:pPr>
              <w:keepNext/>
              <w:keepLines/>
              <w:jc w:val="center"/>
              <w:rPr>
                <w:rFonts w:ascii="Arial Narrow" w:hAnsi="Arial Narrow"/>
                <w:b/>
                <w:bCs/>
                <w:color w:val="000000"/>
                <w:sz w:val="20"/>
                <w:szCs w:val="20"/>
              </w:rPr>
            </w:pPr>
            <w:r>
              <w:rPr>
                <w:rFonts w:ascii="Arial Narrow" w:hAnsi="Arial Narrow"/>
                <w:b/>
                <w:bCs/>
                <w:color w:val="000000"/>
                <w:sz w:val="20"/>
                <w:szCs w:val="20"/>
              </w:rPr>
              <w:t>1,000</w:t>
            </w:r>
          </w:p>
        </w:tc>
        <w:tc>
          <w:tcPr>
            <w:tcW w:w="1080" w:type="dxa"/>
            <w:tcBorders>
              <w:top w:val="single" w:sz="8" w:space="0" w:color="auto"/>
              <w:left w:val="nil"/>
              <w:bottom w:val="single" w:sz="8" w:space="0" w:color="auto"/>
              <w:right w:val="single" w:sz="8" w:space="0" w:color="auto"/>
            </w:tcBorders>
            <w:shd w:val="clear" w:color="auto" w:fill="808080" w:themeFill="background1" w:themeFillShade="80"/>
            <w:noWrap/>
            <w:vAlign w:val="center"/>
          </w:tcPr>
          <w:p w:rsidR="00161CE2" w:rsidRPr="00B64D10" w14:paraId="4CED09C7" w14:textId="080FD46D">
            <w:pPr>
              <w:keepNext/>
              <w:keepLines/>
              <w:jc w:val="center"/>
              <w:rPr>
                <w:rFonts w:ascii="Arial Narrow" w:hAnsi="Arial Narrow"/>
                <w:b/>
                <w:bCs/>
                <w:color w:val="000000"/>
                <w:sz w:val="20"/>
                <w:szCs w:val="20"/>
              </w:rPr>
            </w:pPr>
          </w:p>
        </w:tc>
        <w:tc>
          <w:tcPr>
            <w:tcW w:w="1350" w:type="dxa"/>
            <w:tcBorders>
              <w:top w:val="single" w:sz="8" w:space="0" w:color="auto"/>
              <w:left w:val="nil"/>
              <w:bottom w:val="single" w:sz="8" w:space="0" w:color="auto"/>
              <w:right w:val="single" w:sz="8" w:space="0" w:color="auto"/>
            </w:tcBorders>
            <w:noWrap/>
            <w:vAlign w:val="center"/>
          </w:tcPr>
          <w:p w:rsidR="00161CE2" w:rsidRPr="00B64D10" w14:paraId="3C9D00CB" w14:textId="335ED310">
            <w:pPr>
              <w:keepNext/>
              <w:keepLines/>
              <w:jc w:val="center"/>
              <w:rPr>
                <w:rFonts w:ascii="Arial Narrow" w:hAnsi="Arial Narrow"/>
                <w:b/>
                <w:bCs/>
                <w:color w:val="000000"/>
                <w:sz w:val="20"/>
                <w:szCs w:val="20"/>
              </w:rPr>
            </w:pPr>
            <w:r>
              <w:rPr>
                <w:rFonts w:ascii="Arial Narrow" w:hAnsi="Arial Narrow"/>
                <w:b/>
                <w:bCs/>
                <w:color w:val="000000"/>
                <w:sz w:val="20"/>
                <w:szCs w:val="20"/>
              </w:rPr>
              <w:t>1,125</w:t>
            </w:r>
          </w:p>
        </w:tc>
      </w:tr>
    </w:tbl>
    <w:p w:rsidR="00526958" w:rsidP="0015572D" w14:paraId="64EE6DB7" w14:textId="58EB00B9">
      <w:pPr>
        <w:tabs>
          <w:tab w:val="num" w:pos="540"/>
        </w:tabs>
        <w:ind w:left="540" w:hanging="540"/>
        <w:rPr>
          <w:rFonts w:ascii="Times New Roman" w:hAnsi="Times New Roman"/>
        </w:rPr>
      </w:pPr>
    </w:p>
    <w:p w:rsidR="009249BB" w:rsidRPr="00D106E9" w:rsidP="009249BB" w14:paraId="0918C11E" w14:textId="3184D60B">
      <w:pPr>
        <w:tabs>
          <w:tab w:val="num" w:pos="540"/>
        </w:tabs>
        <w:ind w:left="540"/>
        <w:rPr>
          <w:rFonts w:ascii="Times New Roman" w:hAnsi="Times New Roman"/>
        </w:rPr>
      </w:pPr>
      <w:r w:rsidRPr="0019638E">
        <w:rPr>
          <w:rFonts w:ascii="Times New Roman" w:hAnsi="Times New Roman"/>
        </w:rPr>
        <w:t>The burden table</w:t>
      </w:r>
      <w:r>
        <w:rPr>
          <w:rFonts w:ascii="Times New Roman" w:hAnsi="Times New Roman"/>
        </w:rPr>
        <w:t xml:space="preserve"> includes the reporting, recordkeeping, and third-party disclosure requirements for each of these items. </w:t>
      </w:r>
    </w:p>
    <w:p w:rsidR="00AD0A3F" w:rsidP="009249BB" w14:paraId="1421390A" w14:textId="77777777">
      <w:pPr>
        <w:tabs>
          <w:tab w:val="num" w:pos="540"/>
        </w:tabs>
        <w:rPr>
          <w:rFonts w:ascii="Times New Roman" w:hAnsi="Times New Roman"/>
        </w:rPr>
      </w:pPr>
    </w:p>
    <w:p w:rsidR="000B1A00" w:rsidRPr="0015572D" w:rsidP="00526958" w14:paraId="29F3FBCB" w14:textId="77777777">
      <w:pPr>
        <w:tabs>
          <w:tab w:val="num" w:pos="540"/>
        </w:tabs>
        <w:ind w:left="540" w:hanging="540"/>
        <w:rPr>
          <w:rFonts w:ascii="Times New Roman" w:hAnsi="Times New Roman"/>
        </w:rPr>
      </w:pPr>
      <w:r>
        <w:rPr>
          <w:rFonts w:ascii="Times New Roman" w:hAnsi="Times New Roman"/>
        </w:rPr>
        <w:t xml:space="preserve">13.    </w:t>
      </w:r>
      <w:r w:rsidRPr="0015572D">
        <w:rPr>
          <w:rFonts w:ascii="Times New Roman" w:hAnsi="Times New Roman"/>
          <w:u w:val="single"/>
        </w:rPr>
        <w:t>ESTIMATED TOTAL ANNUAL COST BURDEN TO RESPONDENTS</w:t>
      </w:r>
    </w:p>
    <w:p w:rsidR="000B1A00" w:rsidRPr="0015572D" w:rsidP="0015572D" w14:paraId="100F6D52" w14:textId="77777777">
      <w:pPr>
        <w:tabs>
          <w:tab w:val="num" w:pos="540"/>
        </w:tabs>
        <w:ind w:left="540" w:hanging="540"/>
        <w:rPr>
          <w:rFonts w:ascii="Times New Roman" w:hAnsi="Times New Roman"/>
        </w:rPr>
      </w:pPr>
    </w:p>
    <w:p w:rsidR="007C31ED" w:rsidP="00A37774" w14:paraId="372AA4E7" w14:textId="365A7E9E">
      <w:pPr>
        <w:tabs>
          <w:tab w:val="left" w:pos="540"/>
        </w:tabs>
        <w:ind w:left="540" w:hanging="540"/>
        <w:rPr>
          <w:rFonts w:ascii="Times New Roman" w:hAnsi="Times New Roman"/>
        </w:rPr>
      </w:pPr>
      <w:r>
        <w:rPr>
          <w:rFonts w:ascii="Times New Roman" w:hAnsi="Times New Roman"/>
        </w:rPr>
        <w:tab/>
      </w:r>
      <w:r w:rsidRPr="008606D8" w:rsidR="008606D8">
        <w:rPr>
          <w:rFonts w:ascii="Times New Roman" w:hAnsi="Times New Roman"/>
        </w:rPr>
        <w:t xml:space="preserve">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   </w:t>
      </w:r>
    </w:p>
    <w:p w:rsidR="00DC4238" w:rsidP="0015572D" w14:paraId="7C45B540" w14:textId="77777777">
      <w:pPr>
        <w:tabs>
          <w:tab w:val="num" w:pos="540"/>
        </w:tabs>
        <w:ind w:left="540" w:hanging="540"/>
        <w:rPr>
          <w:rFonts w:ascii="Times New Roman" w:hAnsi="Times New Roman"/>
        </w:rPr>
      </w:pPr>
    </w:p>
    <w:p w:rsidR="000B1A00" w:rsidP="00526958" w14:paraId="19474EDD" w14:textId="025DFA47">
      <w:pPr>
        <w:tabs>
          <w:tab w:val="num" w:pos="540"/>
        </w:tabs>
        <w:ind w:left="540" w:hanging="540"/>
        <w:rPr>
          <w:rFonts w:ascii="Times New Roman" w:hAnsi="Times New Roman"/>
          <w:u w:val="single"/>
        </w:rPr>
      </w:pPr>
      <w:r>
        <w:rPr>
          <w:rFonts w:ascii="Times New Roman" w:hAnsi="Times New Roman"/>
        </w:rPr>
        <w:t>14</w:t>
      </w:r>
      <w:r w:rsidRPr="00896190">
        <w:rPr>
          <w:rFonts w:ascii="Times New Roman" w:hAnsi="Times New Roman"/>
        </w:rPr>
        <w:t xml:space="preserve">.  </w:t>
      </w:r>
      <w:r w:rsidR="00896190">
        <w:rPr>
          <w:rFonts w:ascii="Times New Roman" w:hAnsi="Times New Roman"/>
        </w:rPr>
        <w:t xml:space="preserve"> </w:t>
      </w:r>
      <w:r w:rsidRPr="00896190">
        <w:rPr>
          <w:rFonts w:ascii="Times New Roman" w:hAnsi="Times New Roman"/>
        </w:rPr>
        <w:t xml:space="preserve">  </w:t>
      </w:r>
      <w:r w:rsidRPr="00896190">
        <w:rPr>
          <w:rFonts w:ascii="Times New Roman" w:hAnsi="Times New Roman"/>
          <w:u w:val="single"/>
        </w:rPr>
        <w:t>ESTIMATED ANNUALIZED COST TO THE FEDERAL GOVERNMENT</w:t>
      </w:r>
    </w:p>
    <w:p w:rsidR="00C60C5B" w:rsidP="00526958" w14:paraId="421C2912" w14:textId="77777777">
      <w:pPr>
        <w:tabs>
          <w:tab w:val="num" w:pos="540"/>
        </w:tabs>
        <w:ind w:left="540" w:hanging="540"/>
        <w:rPr>
          <w:rFonts w:ascii="Times New Roman" w:hAnsi="Times New Roman"/>
        </w:rPr>
      </w:pPr>
    </w:p>
    <w:p w:rsidR="00C60C5B" w:rsidRPr="00C60C5B" w:rsidP="00896190" w14:paraId="1DF642D5" w14:textId="2B453654">
      <w:pPr>
        <w:ind w:left="576"/>
        <w:jc w:val="both"/>
        <w:rPr>
          <w:rFonts w:ascii="Times New Roman" w:hAnsi="Times New Roman"/>
        </w:rPr>
      </w:pPr>
      <w:r w:rsidRPr="00C60C5B">
        <w:rPr>
          <w:rFonts w:ascii="Times New Roman" w:hAnsi="Times New Roman"/>
        </w:rPr>
        <w:t>The Federal government cost estimate is based on a model that considers the following three cost factors for each information product: aggregate labor costs for development, including annualized start</w:t>
      </w:r>
      <w:r w:rsidR="00896190">
        <w:rPr>
          <w:rFonts w:ascii="Times New Roman" w:hAnsi="Times New Roman"/>
        </w:rPr>
        <w:t>-</w:t>
      </w:r>
      <w:r w:rsidRPr="00C60C5B">
        <w:rPr>
          <w:rFonts w:ascii="Times New Roman" w:hAnsi="Times New Roman"/>
        </w:rPr>
        <w:t xml:space="preserve">up expenses, operating and maintenance expenses, and distribution of the product that collects the information.  </w:t>
      </w:r>
    </w:p>
    <w:p w:rsidR="00C60C5B" w:rsidRPr="00C60C5B" w:rsidP="00896190" w14:paraId="0B6E9C74" w14:textId="77777777">
      <w:pPr>
        <w:jc w:val="both"/>
        <w:rPr>
          <w:rFonts w:ascii="Times New Roman" w:hAnsi="Times New Roman"/>
        </w:rPr>
      </w:pPr>
    </w:p>
    <w:p w:rsidR="00C60C5B" w:rsidRPr="00C60C5B" w:rsidP="00896190" w14:paraId="761D1A92" w14:textId="51DB283F">
      <w:pPr>
        <w:ind w:left="576"/>
        <w:jc w:val="both"/>
        <w:rPr>
          <w:rFonts w:ascii="Times New Roman" w:hAnsi="Times New Roman"/>
        </w:rPr>
      </w:pPr>
      <w:r w:rsidRPr="00C60C5B">
        <w:rPr>
          <w:rFonts w:ascii="Times New Roman" w:hAnsi="Times New Roman"/>
        </w:rPr>
        <w:t xml:space="preserve">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 </w:t>
      </w:r>
    </w:p>
    <w:p w:rsidR="00C60C5B" w:rsidRPr="00C60C5B" w:rsidP="00896190" w14:paraId="5591599C" w14:textId="77777777">
      <w:pPr>
        <w:jc w:val="both"/>
        <w:rPr>
          <w:rFonts w:ascii="Times New Roman" w:hAnsi="Times New Roman"/>
        </w:rPr>
      </w:pPr>
    </w:p>
    <w:p w:rsidR="00C60C5B" w:rsidRPr="00C60C5B" w:rsidP="00896190" w14:paraId="44279834" w14:textId="77777777">
      <w:pPr>
        <w:ind w:left="576"/>
        <w:jc w:val="both"/>
        <w:rPr>
          <w:rFonts w:ascii="Times New Roman" w:hAnsi="Times New Roman"/>
        </w:rPr>
      </w:pPr>
      <w:r w:rsidRPr="00C60C5B">
        <w:rPr>
          <w:rFonts w:ascii="Times New Roman" w:hAnsi="Times New Roman"/>
        </w:rPr>
        <w:t>The government cost estimate for this collection is summarized in the table below.</w:t>
      </w:r>
    </w:p>
    <w:p w:rsidR="00C60C5B" w:rsidRPr="00C60C5B" w:rsidP="00C60C5B" w14:paraId="3E06D743" w14:textId="77777777">
      <w:pPr>
        <w:ind w:left="720"/>
        <w:rPr>
          <w:rFonts w:ascii="Times New Roman" w:hAnsi="Times New Roman"/>
        </w:rPr>
      </w:pPr>
    </w:p>
    <w:tbl>
      <w:tblPr>
        <w:tblW w:w="918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2520"/>
        <w:gridCol w:w="360"/>
        <w:gridCol w:w="1710"/>
        <w:gridCol w:w="450"/>
        <w:gridCol w:w="2340"/>
      </w:tblGrid>
      <w:tr w14:paraId="7AF1FE8F" w14:textId="77777777" w:rsidTr="00896190">
        <w:tblPrEx>
          <w:tblW w:w="918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trPr>
        <w:tc>
          <w:tcPr>
            <w:tcW w:w="1800" w:type="dxa"/>
            <w:vAlign w:val="bottom"/>
          </w:tcPr>
          <w:p w:rsidR="00C60C5B" w:rsidRPr="00C60C5B" w:rsidP="00C60C5B" w14:paraId="277CED0C" w14:textId="77777777">
            <w:pPr>
              <w:keepNext/>
              <w:keepLines/>
              <w:jc w:val="center"/>
              <w:rPr>
                <w:rFonts w:ascii="Times New Roman" w:hAnsi="Times New Roman"/>
                <w:b/>
                <w:sz w:val="22"/>
                <w:szCs w:val="22"/>
              </w:rPr>
            </w:pPr>
            <w:r w:rsidRPr="00C60C5B">
              <w:rPr>
                <w:rFonts w:ascii="Times New Roman" w:hAnsi="Times New Roman"/>
                <w:b/>
                <w:sz w:val="22"/>
                <w:szCs w:val="22"/>
              </w:rPr>
              <w:t>Product</w:t>
            </w:r>
          </w:p>
        </w:tc>
        <w:tc>
          <w:tcPr>
            <w:tcW w:w="2520" w:type="dxa"/>
            <w:vAlign w:val="bottom"/>
          </w:tcPr>
          <w:p w:rsidR="00C60C5B" w:rsidRPr="00C60C5B" w:rsidP="00C60C5B" w14:paraId="7E9EB8AD" w14:textId="77777777">
            <w:pPr>
              <w:keepNext/>
              <w:keepLines/>
              <w:jc w:val="center"/>
              <w:rPr>
                <w:rFonts w:ascii="Times New Roman" w:hAnsi="Times New Roman"/>
                <w:b/>
                <w:sz w:val="22"/>
                <w:szCs w:val="22"/>
              </w:rPr>
            </w:pPr>
            <w:r w:rsidRPr="00C60C5B">
              <w:rPr>
                <w:rFonts w:ascii="Times New Roman" w:hAnsi="Times New Roman"/>
                <w:b/>
                <w:sz w:val="22"/>
                <w:szCs w:val="22"/>
              </w:rPr>
              <w:t>Aggregate Cost per Product (factor applied)</w:t>
            </w:r>
          </w:p>
        </w:tc>
        <w:tc>
          <w:tcPr>
            <w:tcW w:w="360" w:type="dxa"/>
          </w:tcPr>
          <w:p w:rsidR="00C60C5B" w:rsidRPr="00C60C5B" w:rsidP="00C60C5B" w14:paraId="2A1FC474" w14:textId="77777777">
            <w:pPr>
              <w:keepNext/>
              <w:keepLines/>
              <w:jc w:val="center"/>
              <w:rPr>
                <w:rFonts w:ascii="Times New Roman" w:hAnsi="Times New Roman"/>
                <w:b/>
                <w:sz w:val="22"/>
                <w:szCs w:val="22"/>
              </w:rPr>
            </w:pPr>
          </w:p>
        </w:tc>
        <w:tc>
          <w:tcPr>
            <w:tcW w:w="1710" w:type="dxa"/>
            <w:vAlign w:val="bottom"/>
          </w:tcPr>
          <w:p w:rsidR="00C60C5B" w:rsidRPr="00C60C5B" w:rsidP="00C60C5B" w14:paraId="1FC05682" w14:textId="77777777">
            <w:pPr>
              <w:keepNext/>
              <w:keepLines/>
              <w:jc w:val="center"/>
              <w:rPr>
                <w:rFonts w:ascii="Times New Roman" w:hAnsi="Times New Roman"/>
                <w:b/>
                <w:sz w:val="22"/>
                <w:szCs w:val="22"/>
              </w:rPr>
            </w:pPr>
            <w:r w:rsidRPr="00C60C5B">
              <w:rPr>
                <w:rFonts w:ascii="Times New Roman" w:hAnsi="Times New Roman"/>
                <w:b/>
                <w:sz w:val="22"/>
                <w:szCs w:val="22"/>
              </w:rPr>
              <w:t>Printing and Distribution</w:t>
            </w:r>
          </w:p>
        </w:tc>
        <w:tc>
          <w:tcPr>
            <w:tcW w:w="450" w:type="dxa"/>
          </w:tcPr>
          <w:p w:rsidR="00C60C5B" w:rsidRPr="00C60C5B" w:rsidP="00C60C5B" w14:paraId="30C36DD4" w14:textId="77777777">
            <w:pPr>
              <w:keepNext/>
              <w:keepLines/>
              <w:jc w:val="center"/>
              <w:rPr>
                <w:rFonts w:ascii="Times New Roman" w:hAnsi="Times New Roman"/>
                <w:b/>
                <w:sz w:val="22"/>
                <w:szCs w:val="22"/>
              </w:rPr>
            </w:pPr>
          </w:p>
        </w:tc>
        <w:tc>
          <w:tcPr>
            <w:tcW w:w="2340" w:type="dxa"/>
            <w:vAlign w:val="bottom"/>
          </w:tcPr>
          <w:p w:rsidR="00C60C5B" w:rsidRPr="00C60C5B" w:rsidP="00C60C5B" w14:paraId="5459251F" w14:textId="77777777">
            <w:pPr>
              <w:keepNext/>
              <w:keepLines/>
              <w:jc w:val="center"/>
              <w:rPr>
                <w:rFonts w:ascii="Times New Roman" w:hAnsi="Times New Roman"/>
                <w:b/>
                <w:sz w:val="22"/>
                <w:szCs w:val="22"/>
              </w:rPr>
            </w:pPr>
            <w:r w:rsidRPr="00C60C5B">
              <w:rPr>
                <w:rFonts w:ascii="Times New Roman" w:hAnsi="Times New Roman"/>
                <w:b/>
                <w:sz w:val="22"/>
                <w:szCs w:val="22"/>
              </w:rPr>
              <w:t>Government Cost Estimate per Product</w:t>
            </w:r>
          </w:p>
        </w:tc>
      </w:tr>
      <w:tr w14:paraId="2F18869B" w14:textId="77777777" w:rsidTr="00896190">
        <w:tblPrEx>
          <w:tblW w:w="9180" w:type="dxa"/>
          <w:tblInd w:w="535" w:type="dxa"/>
          <w:tblLook w:val="04A0"/>
        </w:tblPrEx>
        <w:tc>
          <w:tcPr>
            <w:tcW w:w="1800" w:type="dxa"/>
            <w:vAlign w:val="bottom"/>
          </w:tcPr>
          <w:p w:rsidR="00C60C5B" w:rsidRPr="00C60C5B" w:rsidP="00C60C5B" w14:paraId="30BFAE29" w14:textId="3DEFCF15">
            <w:pPr>
              <w:keepNext/>
              <w:keepLines/>
              <w:numPr>
                <w:ilvl w:val="12"/>
                <w:numId w:val="0"/>
              </w:numPr>
              <w:rPr>
                <w:rFonts w:ascii="Times New Roman" w:hAnsi="Times New Roman"/>
              </w:rPr>
            </w:pPr>
            <w:r>
              <w:rPr>
                <w:rFonts w:ascii="Times New Roman" w:hAnsi="Times New Roman"/>
              </w:rPr>
              <w:t>Reports</w:t>
            </w:r>
          </w:p>
        </w:tc>
        <w:tc>
          <w:tcPr>
            <w:tcW w:w="2520" w:type="dxa"/>
          </w:tcPr>
          <w:p w:rsidR="00C60C5B" w:rsidRPr="00C60C5B" w:rsidP="00C60C5B" w14:paraId="44891843" w14:textId="53B96C57">
            <w:pPr>
              <w:keepNext/>
              <w:keepLines/>
              <w:jc w:val="center"/>
              <w:rPr>
                <w:rFonts w:ascii="Times New Roman" w:hAnsi="Times New Roman"/>
              </w:rPr>
            </w:pPr>
            <w:r>
              <w:rPr>
                <w:rFonts w:ascii="Times New Roman" w:hAnsi="Times New Roman"/>
              </w:rPr>
              <w:t>15,048</w:t>
            </w:r>
          </w:p>
        </w:tc>
        <w:tc>
          <w:tcPr>
            <w:tcW w:w="360" w:type="dxa"/>
          </w:tcPr>
          <w:p w:rsidR="00C60C5B" w:rsidRPr="00C60C5B" w:rsidP="00C60C5B" w14:paraId="5A74931C" w14:textId="77777777">
            <w:pPr>
              <w:keepNext/>
              <w:keepLines/>
              <w:jc w:val="center"/>
              <w:rPr>
                <w:rFonts w:ascii="Times New Roman" w:hAnsi="Times New Roman"/>
              </w:rPr>
            </w:pPr>
            <w:r w:rsidRPr="00C60C5B">
              <w:rPr>
                <w:rFonts w:ascii="Times New Roman" w:hAnsi="Times New Roman"/>
              </w:rPr>
              <w:t>+</w:t>
            </w:r>
          </w:p>
        </w:tc>
        <w:tc>
          <w:tcPr>
            <w:tcW w:w="1710" w:type="dxa"/>
          </w:tcPr>
          <w:p w:rsidR="00C60C5B" w:rsidRPr="00C60C5B" w:rsidP="00C60C5B" w14:paraId="453C9208" w14:textId="77777777">
            <w:pPr>
              <w:keepNext/>
              <w:keepLines/>
              <w:jc w:val="center"/>
              <w:rPr>
                <w:rFonts w:ascii="Times New Roman" w:hAnsi="Times New Roman"/>
              </w:rPr>
            </w:pPr>
            <w:r w:rsidRPr="00C60C5B">
              <w:rPr>
                <w:rFonts w:ascii="Times New Roman" w:hAnsi="Times New Roman"/>
              </w:rPr>
              <w:t>0</w:t>
            </w:r>
          </w:p>
        </w:tc>
        <w:tc>
          <w:tcPr>
            <w:tcW w:w="450" w:type="dxa"/>
          </w:tcPr>
          <w:p w:rsidR="00C60C5B" w:rsidRPr="00C60C5B" w:rsidP="00C60C5B" w14:paraId="3FBB1639" w14:textId="77777777">
            <w:pPr>
              <w:keepNext/>
              <w:keepLines/>
              <w:jc w:val="center"/>
              <w:rPr>
                <w:rFonts w:ascii="Times New Roman" w:hAnsi="Times New Roman"/>
              </w:rPr>
            </w:pPr>
            <w:r w:rsidRPr="00C60C5B">
              <w:rPr>
                <w:rFonts w:ascii="Times New Roman" w:hAnsi="Times New Roman"/>
              </w:rPr>
              <w:t>=</w:t>
            </w:r>
          </w:p>
        </w:tc>
        <w:tc>
          <w:tcPr>
            <w:tcW w:w="2340" w:type="dxa"/>
          </w:tcPr>
          <w:p w:rsidR="00C60C5B" w:rsidRPr="00C60C5B" w:rsidP="00C60C5B" w14:paraId="07504FF8" w14:textId="0E51B5E5">
            <w:pPr>
              <w:keepNext/>
              <w:keepLines/>
              <w:jc w:val="center"/>
              <w:rPr>
                <w:rFonts w:ascii="Times New Roman" w:hAnsi="Times New Roman"/>
              </w:rPr>
            </w:pPr>
            <w:r>
              <w:rPr>
                <w:rFonts w:ascii="Times New Roman" w:hAnsi="Times New Roman"/>
              </w:rPr>
              <w:t>15,048</w:t>
            </w:r>
          </w:p>
        </w:tc>
      </w:tr>
      <w:tr w14:paraId="776C409B" w14:textId="77777777" w:rsidTr="00896190">
        <w:tblPrEx>
          <w:tblW w:w="9180" w:type="dxa"/>
          <w:tblInd w:w="535" w:type="dxa"/>
          <w:tblLook w:val="04A0"/>
        </w:tblPrEx>
        <w:tc>
          <w:tcPr>
            <w:tcW w:w="1800" w:type="dxa"/>
            <w:vAlign w:val="bottom"/>
          </w:tcPr>
          <w:p w:rsidR="00C60C5B" w:rsidRPr="00C60C5B" w:rsidP="00C60C5B" w14:paraId="5AF0B3E9" w14:textId="77777777">
            <w:pPr>
              <w:keepNext/>
              <w:keepLines/>
              <w:numPr>
                <w:ilvl w:val="12"/>
                <w:numId w:val="0"/>
              </w:numPr>
              <w:rPr>
                <w:rFonts w:ascii="Times New Roman" w:hAnsi="Times New Roman"/>
              </w:rPr>
            </w:pPr>
            <w:r w:rsidRPr="00C60C5B">
              <w:rPr>
                <w:rFonts w:ascii="Times New Roman" w:hAnsi="Times New Roman"/>
              </w:rPr>
              <w:t>Instructions</w:t>
            </w:r>
          </w:p>
        </w:tc>
        <w:tc>
          <w:tcPr>
            <w:tcW w:w="2520" w:type="dxa"/>
          </w:tcPr>
          <w:p w:rsidR="00C60C5B" w:rsidRPr="00C60C5B" w:rsidP="00C60C5B" w14:paraId="5F32D60C" w14:textId="0633515A">
            <w:pPr>
              <w:keepNext/>
              <w:keepLines/>
              <w:jc w:val="center"/>
              <w:rPr>
                <w:rFonts w:ascii="Times New Roman" w:hAnsi="Times New Roman"/>
              </w:rPr>
            </w:pPr>
            <w:r>
              <w:rPr>
                <w:rFonts w:ascii="Times New Roman" w:hAnsi="Times New Roman"/>
              </w:rPr>
              <w:t>5,472</w:t>
            </w:r>
          </w:p>
        </w:tc>
        <w:tc>
          <w:tcPr>
            <w:tcW w:w="360" w:type="dxa"/>
          </w:tcPr>
          <w:p w:rsidR="00C60C5B" w:rsidRPr="00C60C5B" w:rsidP="00C60C5B" w14:paraId="3C4A737C" w14:textId="77777777">
            <w:pPr>
              <w:keepNext/>
              <w:keepLines/>
              <w:jc w:val="center"/>
              <w:rPr>
                <w:rFonts w:ascii="Times New Roman" w:hAnsi="Times New Roman"/>
              </w:rPr>
            </w:pPr>
            <w:r w:rsidRPr="00C60C5B">
              <w:rPr>
                <w:rFonts w:ascii="Times New Roman" w:hAnsi="Times New Roman"/>
              </w:rPr>
              <w:t>+</w:t>
            </w:r>
          </w:p>
        </w:tc>
        <w:tc>
          <w:tcPr>
            <w:tcW w:w="1710" w:type="dxa"/>
          </w:tcPr>
          <w:p w:rsidR="00C60C5B" w:rsidRPr="00C60C5B" w:rsidP="00C60C5B" w14:paraId="0F3D2FD2" w14:textId="77777777">
            <w:pPr>
              <w:keepNext/>
              <w:keepLines/>
              <w:jc w:val="center"/>
              <w:rPr>
                <w:rFonts w:ascii="Times New Roman" w:hAnsi="Times New Roman"/>
              </w:rPr>
            </w:pPr>
            <w:r w:rsidRPr="00C60C5B">
              <w:rPr>
                <w:rFonts w:ascii="Times New Roman" w:hAnsi="Times New Roman"/>
              </w:rPr>
              <w:t>0</w:t>
            </w:r>
          </w:p>
        </w:tc>
        <w:tc>
          <w:tcPr>
            <w:tcW w:w="450" w:type="dxa"/>
          </w:tcPr>
          <w:p w:rsidR="00C60C5B" w:rsidRPr="00C60C5B" w:rsidP="00C60C5B" w14:paraId="3960419D" w14:textId="77777777">
            <w:pPr>
              <w:keepNext/>
              <w:keepLines/>
              <w:jc w:val="center"/>
              <w:rPr>
                <w:rFonts w:ascii="Times New Roman" w:hAnsi="Times New Roman"/>
              </w:rPr>
            </w:pPr>
            <w:r w:rsidRPr="00C60C5B">
              <w:rPr>
                <w:rFonts w:ascii="Times New Roman" w:hAnsi="Times New Roman"/>
              </w:rPr>
              <w:t>=</w:t>
            </w:r>
          </w:p>
        </w:tc>
        <w:tc>
          <w:tcPr>
            <w:tcW w:w="2340" w:type="dxa"/>
          </w:tcPr>
          <w:p w:rsidR="00C60C5B" w:rsidRPr="00C60C5B" w:rsidP="00C60C5B" w14:paraId="3CC1F1F6" w14:textId="49AF844F">
            <w:pPr>
              <w:keepNext/>
              <w:keepLines/>
              <w:jc w:val="center"/>
              <w:rPr>
                <w:rFonts w:ascii="Times New Roman" w:hAnsi="Times New Roman"/>
              </w:rPr>
            </w:pPr>
            <w:r>
              <w:rPr>
                <w:rFonts w:ascii="Times New Roman" w:hAnsi="Times New Roman"/>
              </w:rPr>
              <w:t>5,472</w:t>
            </w:r>
          </w:p>
        </w:tc>
      </w:tr>
      <w:tr w14:paraId="243A3A42" w14:textId="77777777" w:rsidTr="00896190">
        <w:tblPrEx>
          <w:tblW w:w="9180" w:type="dxa"/>
          <w:tblInd w:w="535" w:type="dxa"/>
          <w:tblLook w:val="04A0"/>
        </w:tblPrEx>
        <w:tc>
          <w:tcPr>
            <w:tcW w:w="1800" w:type="dxa"/>
          </w:tcPr>
          <w:p w:rsidR="00C60C5B" w:rsidRPr="00C60C5B" w:rsidP="00C60C5B" w14:paraId="0EF77D23" w14:textId="77777777">
            <w:pPr>
              <w:keepNext/>
              <w:keepLines/>
              <w:rPr>
                <w:rFonts w:ascii="Times New Roman" w:hAnsi="Times New Roman"/>
                <w:b/>
              </w:rPr>
            </w:pPr>
            <w:r w:rsidRPr="00C60C5B">
              <w:rPr>
                <w:rFonts w:ascii="Times New Roman" w:hAnsi="Times New Roman"/>
                <w:b/>
              </w:rPr>
              <w:t>Total</w:t>
            </w:r>
          </w:p>
        </w:tc>
        <w:tc>
          <w:tcPr>
            <w:tcW w:w="2520" w:type="dxa"/>
          </w:tcPr>
          <w:p w:rsidR="00C60C5B" w:rsidRPr="00C60C5B" w:rsidP="00C60C5B" w14:paraId="478860E3" w14:textId="08AE3F82">
            <w:pPr>
              <w:keepNext/>
              <w:keepLines/>
              <w:jc w:val="center"/>
              <w:rPr>
                <w:rFonts w:ascii="Times New Roman" w:hAnsi="Times New Roman"/>
                <w:b/>
              </w:rPr>
            </w:pPr>
            <w:r>
              <w:rPr>
                <w:rFonts w:ascii="Times New Roman" w:hAnsi="Times New Roman"/>
                <w:b/>
              </w:rPr>
              <w:t>20,520</w:t>
            </w:r>
          </w:p>
        </w:tc>
        <w:tc>
          <w:tcPr>
            <w:tcW w:w="360" w:type="dxa"/>
          </w:tcPr>
          <w:p w:rsidR="00C60C5B" w:rsidRPr="00C60C5B" w:rsidP="00C60C5B" w14:paraId="55F9AEA5" w14:textId="77777777">
            <w:pPr>
              <w:keepNext/>
              <w:keepLines/>
              <w:jc w:val="center"/>
              <w:rPr>
                <w:rFonts w:ascii="Times New Roman" w:hAnsi="Times New Roman"/>
                <w:b/>
              </w:rPr>
            </w:pPr>
            <w:r w:rsidRPr="00C60C5B">
              <w:rPr>
                <w:rFonts w:ascii="Times New Roman" w:hAnsi="Times New Roman"/>
                <w:b/>
              </w:rPr>
              <w:t>+</w:t>
            </w:r>
          </w:p>
        </w:tc>
        <w:tc>
          <w:tcPr>
            <w:tcW w:w="1710" w:type="dxa"/>
          </w:tcPr>
          <w:p w:rsidR="00C60C5B" w:rsidRPr="00C60C5B" w:rsidP="00C60C5B" w14:paraId="66ADC309" w14:textId="77777777">
            <w:pPr>
              <w:keepNext/>
              <w:keepLines/>
              <w:jc w:val="center"/>
              <w:rPr>
                <w:rFonts w:ascii="Times New Roman" w:hAnsi="Times New Roman"/>
                <w:b/>
              </w:rPr>
            </w:pPr>
            <w:r w:rsidRPr="00C60C5B">
              <w:rPr>
                <w:rFonts w:ascii="Times New Roman" w:hAnsi="Times New Roman"/>
                <w:b/>
              </w:rPr>
              <w:t>0</w:t>
            </w:r>
          </w:p>
        </w:tc>
        <w:tc>
          <w:tcPr>
            <w:tcW w:w="450" w:type="dxa"/>
          </w:tcPr>
          <w:p w:rsidR="00C60C5B" w:rsidRPr="00C60C5B" w:rsidP="00C60C5B" w14:paraId="33201AF8" w14:textId="77777777">
            <w:pPr>
              <w:keepNext/>
              <w:keepLines/>
              <w:jc w:val="center"/>
              <w:rPr>
                <w:rFonts w:ascii="Times New Roman" w:hAnsi="Times New Roman"/>
                <w:b/>
              </w:rPr>
            </w:pPr>
            <w:r w:rsidRPr="00C60C5B">
              <w:rPr>
                <w:rFonts w:ascii="Times New Roman" w:hAnsi="Times New Roman"/>
                <w:b/>
              </w:rPr>
              <w:t>=</w:t>
            </w:r>
          </w:p>
        </w:tc>
        <w:tc>
          <w:tcPr>
            <w:tcW w:w="2340" w:type="dxa"/>
          </w:tcPr>
          <w:p w:rsidR="00C60C5B" w:rsidRPr="00C60C5B" w:rsidP="00C60C5B" w14:paraId="71B768BE" w14:textId="72CD7164">
            <w:pPr>
              <w:keepNext/>
              <w:keepLines/>
              <w:jc w:val="center"/>
              <w:rPr>
                <w:rFonts w:ascii="Times New Roman" w:hAnsi="Times New Roman"/>
                <w:b/>
              </w:rPr>
            </w:pPr>
            <w:r>
              <w:rPr>
                <w:rFonts w:ascii="Times New Roman" w:hAnsi="Times New Roman"/>
                <w:b/>
              </w:rPr>
              <w:t>20,520</w:t>
            </w:r>
          </w:p>
        </w:tc>
      </w:tr>
      <w:tr w14:paraId="0670DD54" w14:textId="77777777" w:rsidTr="00896190">
        <w:tblPrEx>
          <w:tblW w:w="9180" w:type="dxa"/>
          <w:tblInd w:w="535" w:type="dxa"/>
          <w:tblLook w:val="04A0"/>
        </w:tblPrEx>
        <w:tc>
          <w:tcPr>
            <w:tcW w:w="9180" w:type="dxa"/>
            <w:gridSpan w:val="6"/>
          </w:tcPr>
          <w:p w:rsidR="00C60C5B" w:rsidRPr="00C60C5B" w:rsidP="00C60C5B" w14:paraId="68D9CBEB" w14:textId="77777777">
            <w:pPr>
              <w:keepNext/>
              <w:keepLines/>
              <w:rPr>
                <w:rFonts w:ascii="Times New Roman" w:hAnsi="Times New Roman"/>
                <w:sz w:val="20"/>
                <w:szCs w:val="20"/>
              </w:rPr>
            </w:pPr>
            <w:r w:rsidRPr="00C60C5B">
              <w:rPr>
                <w:rFonts w:ascii="Times New Roman" w:hAnsi="Times New Roman"/>
                <w:sz w:val="20"/>
                <w:szCs w:val="20"/>
              </w:rPr>
              <w:t>Table costs are based on 2024 actuals obtained from IRS Chief Financial Office and Media and Publications</w:t>
            </w:r>
          </w:p>
        </w:tc>
      </w:tr>
    </w:tbl>
    <w:p w:rsidR="00C60C5B" w:rsidRPr="0015572D" w:rsidP="00526958" w14:paraId="0A010FDC" w14:textId="77777777">
      <w:pPr>
        <w:tabs>
          <w:tab w:val="num" w:pos="540"/>
        </w:tabs>
        <w:ind w:left="540" w:hanging="540"/>
        <w:rPr>
          <w:rFonts w:ascii="Times New Roman" w:hAnsi="Times New Roman"/>
        </w:rPr>
      </w:pPr>
    </w:p>
    <w:p w:rsidR="000B1A00" w:rsidP="00896190" w14:paraId="761CE38B" w14:textId="706CFBA9">
      <w:pPr>
        <w:tabs>
          <w:tab w:val="num" w:pos="540"/>
        </w:tabs>
        <w:ind w:left="540" w:hanging="540"/>
        <w:jc w:val="both"/>
        <w:rPr>
          <w:rFonts w:ascii="Times New Roman" w:hAnsi="Times New Roman"/>
          <w:u w:val="single"/>
        </w:rPr>
      </w:pPr>
      <w:r>
        <w:rPr>
          <w:rFonts w:ascii="Times New Roman" w:hAnsi="Times New Roman"/>
        </w:rPr>
        <w:t xml:space="preserve">15.  </w:t>
      </w:r>
      <w:r w:rsidR="00896190">
        <w:rPr>
          <w:rFonts w:ascii="Times New Roman" w:hAnsi="Times New Roman"/>
        </w:rPr>
        <w:t xml:space="preserve"> </w:t>
      </w:r>
      <w:r>
        <w:rPr>
          <w:rFonts w:ascii="Times New Roman" w:hAnsi="Times New Roman"/>
        </w:rPr>
        <w:t xml:space="preserve"> </w:t>
      </w:r>
      <w:r w:rsidRPr="0015572D">
        <w:rPr>
          <w:rFonts w:ascii="Times New Roman" w:hAnsi="Times New Roman"/>
          <w:u w:val="single"/>
        </w:rPr>
        <w:t>REASONS FOR CHANGE IN BURDEN</w:t>
      </w:r>
    </w:p>
    <w:p w:rsidR="00462B36" w:rsidP="00526958" w14:paraId="4F8FD59E" w14:textId="77777777">
      <w:pPr>
        <w:tabs>
          <w:tab w:val="num" w:pos="540"/>
        </w:tabs>
        <w:ind w:left="540" w:hanging="540"/>
        <w:rPr>
          <w:rFonts w:ascii="Times New Roman" w:hAnsi="Times New Roman"/>
        </w:rPr>
      </w:pPr>
    </w:p>
    <w:p w:rsidR="00462B36" w:rsidRPr="0015572D" w:rsidP="00526958" w14:paraId="76C7FB80" w14:textId="33E83B03">
      <w:pPr>
        <w:tabs>
          <w:tab w:val="num" w:pos="540"/>
        </w:tabs>
        <w:ind w:left="540" w:hanging="540"/>
        <w:rPr>
          <w:rFonts w:ascii="Times New Roman" w:hAnsi="Times New Roman"/>
        </w:rPr>
      </w:pPr>
      <w:r>
        <w:rPr>
          <w:rFonts w:ascii="Times New Roman" w:hAnsi="Times New Roman"/>
        </w:rPr>
        <w:t xml:space="preserve">         </w:t>
      </w:r>
      <w:r w:rsidRPr="00462B36">
        <w:rPr>
          <w:rFonts w:ascii="Times New Roman" w:hAnsi="Times New Roman"/>
        </w:rPr>
        <w:t>There has been a decrease in the number of respondents and overall burden due to statutory changes. The clean vehicle credits under sections 25E, 30D, and 45W, to which this collection relates, were terminated under the OBBBA for vehicles acquired after September 30, 2025. As a result of the statutory termination of the credits, the IRS expects a reduction in the volume of filings and associated burden associated with Revenue Procedure 2022-42</w:t>
      </w:r>
      <w:r w:rsidR="00EC4876">
        <w:rPr>
          <w:rFonts w:ascii="Times New Roman" w:hAnsi="Times New Roman"/>
        </w:rPr>
        <w:t>c</w:t>
      </w:r>
      <w:r w:rsidRPr="00462B36" w:rsidR="00EC4876">
        <w:rPr>
          <w:rFonts w:ascii="Times New Roman" w:hAnsi="Times New Roman"/>
        </w:rPr>
        <w:t xml:space="preserve">lean </w:t>
      </w:r>
      <w:r w:rsidR="00EC4876">
        <w:rPr>
          <w:rFonts w:ascii="Times New Roman" w:hAnsi="Times New Roman"/>
        </w:rPr>
        <w:t>v</w:t>
      </w:r>
      <w:r w:rsidRPr="00462B36" w:rsidR="00EC4876">
        <w:rPr>
          <w:rFonts w:ascii="Times New Roman" w:hAnsi="Times New Roman"/>
        </w:rPr>
        <w:t xml:space="preserve">ehicle </w:t>
      </w:r>
      <w:r w:rsidR="00EC4876">
        <w:rPr>
          <w:rFonts w:ascii="Times New Roman" w:hAnsi="Times New Roman"/>
        </w:rPr>
        <w:t>s</w:t>
      </w:r>
      <w:r w:rsidRPr="00462B36" w:rsidR="00EC4876">
        <w:rPr>
          <w:rFonts w:ascii="Times New Roman" w:hAnsi="Times New Roman"/>
        </w:rPr>
        <w:t xml:space="preserve">eller </w:t>
      </w:r>
      <w:r w:rsidR="00EC4876">
        <w:rPr>
          <w:rFonts w:ascii="Times New Roman" w:hAnsi="Times New Roman"/>
        </w:rPr>
        <w:t>r</w:t>
      </w:r>
      <w:r w:rsidRPr="00462B36" w:rsidR="00EC4876">
        <w:rPr>
          <w:rFonts w:ascii="Times New Roman" w:hAnsi="Times New Roman"/>
        </w:rPr>
        <w:t xml:space="preserve">eport </w:t>
      </w:r>
      <w:r w:rsidRPr="00462B36">
        <w:rPr>
          <w:rFonts w:ascii="Times New Roman" w:hAnsi="Times New Roman"/>
        </w:rPr>
        <w:t>and manufacturer monthly reporting requirements.</w:t>
      </w:r>
    </w:p>
    <w:p w:rsidR="00BD03B1" w:rsidP="00BD03B1" w14:paraId="2A50E072" w14:textId="77777777">
      <w:pPr>
        <w:tabs>
          <w:tab w:val="num" w:pos="540"/>
        </w:tabs>
        <w:ind w:left="540" w:hanging="540"/>
        <w:rPr>
          <w:rFonts w:ascii="Times New Roman" w:hAnsi="Times New Roman"/>
        </w:rPr>
      </w:pPr>
      <w:r>
        <w:rPr>
          <w:rFonts w:ascii="Times New Roman" w:hAnsi="Times New Roman"/>
        </w:rPr>
        <w:tab/>
      </w:r>
    </w:p>
    <w:p w:rsidR="000B1A00" w:rsidRPr="0015572D" w:rsidP="00526958" w14:paraId="5D386CE6" w14:textId="77777777">
      <w:pPr>
        <w:pStyle w:val="Level1"/>
        <w:numPr>
          <w:ilvl w:val="0"/>
          <w:numId w:val="0"/>
        </w:numPr>
        <w:tabs>
          <w:tab w:val="left" w:pos="-1440"/>
        </w:tabs>
        <w:rPr>
          <w:rFonts w:ascii="Times New Roman" w:hAnsi="Times New Roman"/>
        </w:rPr>
      </w:pPr>
      <w:r w:rsidRPr="00526958">
        <w:rPr>
          <w:rFonts w:ascii="Times New Roman" w:hAnsi="Times New Roman"/>
        </w:rPr>
        <w:t xml:space="preserve">16.    </w:t>
      </w:r>
      <w:r w:rsidRPr="0015572D">
        <w:rPr>
          <w:rFonts w:ascii="Times New Roman" w:hAnsi="Times New Roman"/>
          <w:u w:val="single"/>
        </w:rPr>
        <w:t>PLANS FOR TABULATION, STATISTICAL ANALYSIS AND PUBLICATION</w:t>
      </w:r>
    </w:p>
    <w:p w:rsidR="000B1A00" w:rsidRPr="0015572D" w:rsidP="0015572D" w14:paraId="58B68AC5" w14:textId="77777777">
      <w:pPr>
        <w:tabs>
          <w:tab w:val="num" w:pos="540"/>
        </w:tabs>
        <w:ind w:left="540" w:hanging="540"/>
        <w:rPr>
          <w:rFonts w:ascii="Times New Roman" w:hAnsi="Times New Roman"/>
        </w:rPr>
      </w:pPr>
    </w:p>
    <w:p w:rsidR="009168BF" w:rsidRPr="0015572D" w:rsidP="0015572D" w14:paraId="6DF691E3" w14:textId="77777777">
      <w:pPr>
        <w:tabs>
          <w:tab w:val="num" w:pos="540"/>
        </w:tabs>
        <w:ind w:left="540" w:hanging="540"/>
        <w:rPr>
          <w:rFonts w:ascii="Times New Roman" w:hAnsi="Times New Roman"/>
        </w:rPr>
      </w:pPr>
      <w:r>
        <w:rPr>
          <w:rFonts w:ascii="Times New Roman" w:hAnsi="Times New Roman"/>
        </w:rPr>
        <w:tab/>
      </w:r>
      <w:r w:rsidRPr="00DC4238" w:rsidR="00DC4238">
        <w:rPr>
          <w:rFonts w:ascii="Times New Roman" w:hAnsi="Times New Roman"/>
        </w:rPr>
        <w:t>There are no plans for tabulation, statistical analysis</w:t>
      </w:r>
      <w:r w:rsidR="008606D8">
        <w:rPr>
          <w:rFonts w:ascii="Times New Roman" w:hAnsi="Times New Roman"/>
        </w:rPr>
        <w:t>,</w:t>
      </w:r>
      <w:r w:rsidRPr="00DC4238" w:rsidR="00DC4238">
        <w:rPr>
          <w:rFonts w:ascii="Times New Roman" w:hAnsi="Times New Roman"/>
        </w:rPr>
        <w:t xml:space="preserve"> and publication.</w:t>
      </w:r>
    </w:p>
    <w:p w:rsidR="000B1A00" w:rsidRPr="0015572D" w:rsidP="0015572D" w14:paraId="2747A801" w14:textId="77777777">
      <w:pPr>
        <w:tabs>
          <w:tab w:val="num" w:pos="540"/>
        </w:tabs>
        <w:ind w:left="540" w:hanging="540"/>
        <w:rPr>
          <w:rFonts w:ascii="Times New Roman" w:hAnsi="Times New Roman"/>
        </w:rPr>
      </w:pPr>
    </w:p>
    <w:p w:rsidR="000B1A00" w:rsidRPr="0015572D" w:rsidP="00526958" w14:paraId="0304EFA1" w14:textId="77777777">
      <w:pPr>
        <w:pStyle w:val="Level1"/>
        <w:numPr>
          <w:ilvl w:val="0"/>
          <w:numId w:val="0"/>
        </w:numPr>
        <w:tabs>
          <w:tab w:val="left" w:pos="-1440"/>
        </w:tabs>
        <w:rPr>
          <w:rFonts w:ascii="Times New Roman" w:hAnsi="Times New Roman"/>
        </w:rPr>
      </w:pPr>
      <w:r w:rsidRPr="00526958">
        <w:rPr>
          <w:rFonts w:ascii="Times New Roman" w:hAnsi="Times New Roman"/>
        </w:rPr>
        <w:t xml:space="preserve">17.    </w:t>
      </w:r>
      <w:r w:rsidRPr="0015572D">
        <w:rPr>
          <w:rFonts w:ascii="Times New Roman" w:hAnsi="Times New Roman"/>
          <w:u w:val="single"/>
        </w:rPr>
        <w:t>REASONS WHY DISPLAYING THE OMB EXPIRATION DATE IS</w:t>
      </w:r>
      <w:r w:rsidR="0015572D">
        <w:rPr>
          <w:rFonts w:ascii="Times New Roman" w:hAnsi="Times New Roman"/>
          <w:u w:val="single"/>
        </w:rPr>
        <w:t xml:space="preserve"> </w:t>
      </w:r>
      <w:r w:rsidRPr="0015572D">
        <w:rPr>
          <w:rFonts w:ascii="Times New Roman" w:hAnsi="Times New Roman"/>
          <w:u w:val="single"/>
        </w:rPr>
        <w:t>INAPPROPRIATE</w:t>
      </w:r>
    </w:p>
    <w:p w:rsidR="000B1A00" w:rsidRPr="0015572D" w:rsidP="0015572D" w14:paraId="6F69AEFB" w14:textId="77777777">
      <w:pPr>
        <w:tabs>
          <w:tab w:val="num" w:pos="540"/>
        </w:tabs>
        <w:ind w:left="540" w:hanging="540"/>
        <w:rPr>
          <w:rFonts w:ascii="Times New Roman" w:hAnsi="Times New Roman"/>
        </w:rPr>
      </w:pPr>
    </w:p>
    <w:p w:rsidR="008606D8" w:rsidRPr="00D106E9" w:rsidP="008606D8" w14:paraId="446AB591" w14:textId="13769691">
      <w:pPr>
        <w:tabs>
          <w:tab w:val="left" w:pos="540"/>
        </w:tabs>
        <w:ind w:left="540"/>
        <w:rPr>
          <w:rFonts w:ascii="Times New Roman" w:hAnsi="Times New Roman"/>
        </w:rPr>
      </w:pPr>
      <w:r w:rsidRPr="00D106E9">
        <w:rPr>
          <w:rFonts w:ascii="Times New Roman" w:hAnsi="Times New Roman"/>
          <w:szCs w:val="28"/>
        </w:rPr>
        <w:t xml:space="preserve">IRS believes that displaying the OMB expiration date is inappropriate because it could cause confusion by leading taxpayers to believe that the </w:t>
      </w:r>
      <w:r w:rsidR="00EC4876">
        <w:rPr>
          <w:rFonts w:ascii="Times New Roman" w:hAnsi="Times New Roman"/>
          <w:szCs w:val="28"/>
        </w:rPr>
        <w:t>collection</w:t>
      </w:r>
      <w:r w:rsidRPr="00D106E9">
        <w:rPr>
          <w:rFonts w:ascii="Times New Roman" w:hAnsi="Times New Roman"/>
          <w:szCs w:val="28"/>
        </w:rPr>
        <w:t xml:space="preserve"> </w:t>
      </w:r>
      <w:r w:rsidR="00462B36">
        <w:rPr>
          <w:rFonts w:ascii="Times New Roman" w:hAnsi="Times New Roman"/>
          <w:szCs w:val="28"/>
        </w:rPr>
        <w:t>expires</w:t>
      </w:r>
      <w:r w:rsidRPr="00D106E9">
        <w:rPr>
          <w:rFonts w:ascii="Times New Roman" w:hAnsi="Times New Roman"/>
          <w:szCs w:val="28"/>
        </w:rPr>
        <w:t xml:space="preserve"> as of the expiration date. Taxpayers are not likely to be aware that the </w:t>
      </w:r>
      <w:r w:rsidRPr="00D106E9" w:rsidR="00F90446">
        <w:rPr>
          <w:rFonts w:ascii="Times New Roman" w:hAnsi="Times New Roman"/>
          <w:szCs w:val="28"/>
        </w:rPr>
        <w:t xml:space="preserve">IRS </w:t>
      </w:r>
      <w:r w:rsidRPr="00D106E9">
        <w:rPr>
          <w:rFonts w:ascii="Times New Roman" w:hAnsi="Times New Roman"/>
          <w:szCs w:val="28"/>
        </w:rPr>
        <w:t>intends to request renewal of the OMB approval and obtain a new expiration date before the old one expires.</w:t>
      </w:r>
    </w:p>
    <w:p w:rsidR="000B1A00" w:rsidRPr="0015572D" w:rsidP="0015572D" w14:paraId="4CC4591C" w14:textId="77777777">
      <w:pPr>
        <w:tabs>
          <w:tab w:val="num" w:pos="540"/>
        </w:tabs>
        <w:ind w:left="540" w:hanging="540"/>
        <w:rPr>
          <w:rFonts w:ascii="Times New Roman" w:hAnsi="Times New Roman"/>
        </w:rPr>
      </w:pPr>
    </w:p>
    <w:p w:rsidR="000B1A00" w:rsidRPr="0015572D" w:rsidP="00526958" w14:paraId="239B746B" w14:textId="54C73D6F">
      <w:pPr>
        <w:pStyle w:val="Level1"/>
        <w:numPr>
          <w:ilvl w:val="0"/>
          <w:numId w:val="0"/>
        </w:numPr>
        <w:tabs>
          <w:tab w:val="left" w:pos="-1440"/>
        </w:tabs>
        <w:rPr>
          <w:rFonts w:ascii="Times New Roman" w:hAnsi="Times New Roman"/>
        </w:rPr>
      </w:pPr>
      <w:r w:rsidRPr="00526958">
        <w:rPr>
          <w:rFonts w:ascii="Times New Roman" w:hAnsi="Times New Roman"/>
        </w:rPr>
        <w:t xml:space="preserve">18.  </w:t>
      </w:r>
      <w:r w:rsidR="00896190">
        <w:rPr>
          <w:rFonts w:ascii="Times New Roman" w:hAnsi="Times New Roman"/>
        </w:rPr>
        <w:t xml:space="preserve"> </w:t>
      </w:r>
      <w:r w:rsidRPr="00526958">
        <w:rPr>
          <w:rFonts w:ascii="Times New Roman" w:hAnsi="Times New Roman"/>
        </w:rPr>
        <w:t xml:space="preserve"> </w:t>
      </w:r>
      <w:r w:rsidRPr="0015572D">
        <w:rPr>
          <w:rFonts w:ascii="Times New Roman" w:hAnsi="Times New Roman"/>
          <w:u w:val="single"/>
        </w:rPr>
        <w:t>EXCEPTIONS TO THE CERTIFICATION STATEMENT</w:t>
      </w:r>
    </w:p>
    <w:p w:rsidR="000B1A00" w:rsidRPr="0015572D" w:rsidP="0015572D" w14:paraId="1DCE0045" w14:textId="77777777">
      <w:pPr>
        <w:tabs>
          <w:tab w:val="num" w:pos="540"/>
        </w:tabs>
        <w:ind w:left="540" w:hanging="540"/>
        <w:rPr>
          <w:rFonts w:ascii="Times New Roman" w:hAnsi="Times New Roman"/>
        </w:rPr>
      </w:pPr>
    </w:p>
    <w:p w:rsidR="00A85EFD" w:rsidRPr="0015572D" w:rsidP="00A85EFD" w14:paraId="54D09BB8" w14:textId="0FA22A6A">
      <w:pPr>
        <w:tabs>
          <w:tab w:val="num" w:pos="540"/>
        </w:tabs>
        <w:ind w:left="540" w:hanging="540"/>
        <w:rPr>
          <w:rFonts w:ascii="Times New Roman" w:hAnsi="Times New Roman"/>
        </w:rPr>
      </w:pPr>
      <w:r>
        <w:rPr>
          <w:rFonts w:ascii="Times New Roman" w:hAnsi="Times New Roman"/>
        </w:rPr>
        <w:tab/>
      </w:r>
      <w:r w:rsidRPr="00DC4238" w:rsidR="00DC4238">
        <w:rPr>
          <w:rFonts w:ascii="Times New Roman" w:hAnsi="Times New Roman"/>
        </w:rPr>
        <w:t>There are no exceptions to the certification statement</w:t>
      </w:r>
      <w:r w:rsidR="00012E5D">
        <w:rPr>
          <w:rFonts w:ascii="Times New Roman" w:hAnsi="Times New Roman"/>
        </w:rPr>
        <w:t xml:space="preserve"> for this collection</w:t>
      </w:r>
      <w:r w:rsidRPr="00DC4238" w:rsidR="00DC4238">
        <w:rPr>
          <w:rFonts w:ascii="Times New Roman" w:hAnsi="Times New Roman"/>
        </w:rPr>
        <w:t>.</w:t>
      </w:r>
    </w:p>
    <w:p w:rsidR="00E97A44" w:rsidRPr="0015572D" w:rsidP="00D106E9" w14:paraId="646BFF2B" w14:textId="5C73407A">
      <w:pPr>
        <w:tabs>
          <w:tab w:val="num" w:pos="720"/>
        </w:tabs>
        <w:ind w:left="720" w:hanging="720"/>
        <w:rPr>
          <w:rFonts w:ascii="Times New Roman" w:hAnsi="Times New Roman"/>
        </w:rPr>
      </w:pPr>
    </w:p>
    <w:sectPr w:rsidSect="00D106E9">
      <w:footerReference w:type="default" r:id="rId9"/>
      <w:type w:val="continuous"/>
      <w:pgSz w:w="12240" w:h="15840"/>
      <w:pgMar w:top="1350" w:right="135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72D" w:rsidRPr="0015572D" w14:paraId="4DB5C623" w14:textId="77777777">
    <w:pPr>
      <w:pStyle w:val="Footer"/>
      <w:jc w:val="right"/>
      <w:rPr>
        <w:rFonts w:ascii="Times New Roman" w:hAnsi="Times New Roman"/>
      </w:rPr>
    </w:pPr>
    <w:r w:rsidRPr="0015572D">
      <w:rPr>
        <w:rFonts w:ascii="Times New Roman" w:hAnsi="Times New Roman"/>
      </w:rPr>
      <w:fldChar w:fldCharType="begin"/>
    </w:r>
    <w:r w:rsidRPr="0015572D">
      <w:rPr>
        <w:rFonts w:ascii="Times New Roman" w:hAnsi="Times New Roman"/>
      </w:rPr>
      <w:instrText xml:space="preserve"> PAGE   \* MERGEFORMAT </w:instrText>
    </w:r>
    <w:r w:rsidRPr="0015572D">
      <w:rPr>
        <w:rFonts w:ascii="Times New Roman" w:hAnsi="Times New Roman"/>
      </w:rPr>
      <w:fldChar w:fldCharType="separate"/>
    </w:r>
    <w:r w:rsidR="00E579E5">
      <w:rPr>
        <w:rFonts w:ascii="Times New Roman" w:hAnsi="Times New Roman"/>
        <w:noProof/>
      </w:rPr>
      <w:t>1</w:t>
    </w:r>
    <w:r w:rsidRPr="0015572D">
      <w:rPr>
        <w:rFonts w:ascii="Times New Roman" w:hAnsi="Times New Roman"/>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2E07D8A"/>
    <w:multiLevelType w:val="hybridMultilevel"/>
    <w:tmpl w:val="CA64DF7C"/>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
    <w:nsid w:val="040B5033"/>
    <w:multiLevelType w:val="hybridMultilevel"/>
    <w:tmpl w:val="0894835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3F11843"/>
    <w:multiLevelType w:val="multilevel"/>
    <w:tmpl w:val="089483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8D215AD"/>
    <w:multiLevelType w:val="hybridMultilevel"/>
    <w:tmpl w:val="689C9942"/>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
    <w:nsid w:val="412E4ED0"/>
    <w:multiLevelType w:val="hybridMultilevel"/>
    <w:tmpl w:val="8A30C2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447C87"/>
    <w:multiLevelType w:val="hybridMultilevel"/>
    <w:tmpl w:val="38BC0F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EC1FB0"/>
    <w:multiLevelType w:val="hybridMultilevel"/>
    <w:tmpl w:val="D722C32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56D20F9B"/>
    <w:multiLevelType w:val="hybridMultilevel"/>
    <w:tmpl w:val="CECC1FF0"/>
    <w:lvl w:ilvl="0">
      <w:start w:val="1"/>
      <w:numFmt w:val="bullet"/>
      <w:lvlText w:val=""/>
      <w:lvlJc w:val="left"/>
      <w:pPr>
        <w:ind w:left="1180" w:hanging="360"/>
      </w:pPr>
      <w:rPr>
        <w:rFonts w:ascii="Symbol" w:hAnsi="Symbol" w:hint="default"/>
      </w:rPr>
    </w:lvl>
    <w:lvl w:ilvl="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abstractNum w:abstractNumId="9">
    <w:nsid w:val="60974A4F"/>
    <w:multiLevelType w:val="hybridMultilevel"/>
    <w:tmpl w:val="F4843458"/>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0">
    <w:nsid w:val="7A875792"/>
    <w:multiLevelType w:val="hybridMultilevel"/>
    <w:tmpl w:val="E51877E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5682593">
    <w:abstractNumId w:val="0"/>
  </w:num>
  <w:num w:numId="2" w16cid:durableId="862940831">
    <w:abstractNumId w:val="2"/>
  </w:num>
  <w:num w:numId="3" w16cid:durableId="1608469008">
    <w:abstractNumId w:val="3"/>
  </w:num>
  <w:num w:numId="4" w16cid:durableId="993412468">
    <w:abstractNumId w:val="6"/>
  </w:num>
  <w:num w:numId="5" w16cid:durableId="1605769064">
    <w:abstractNumId w:val="5"/>
  </w:num>
  <w:num w:numId="6" w16cid:durableId="98647026">
    <w:abstractNumId w:val="10"/>
  </w:num>
  <w:num w:numId="7" w16cid:durableId="91364075">
    <w:abstractNumId w:val="7"/>
  </w:num>
  <w:num w:numId="8" w16cid:durableId="1010915244">
    <w:abstractNumId w:val="4"/>
  </w:num>
  <w:num w:numId="9" w16cid:durableId="60832154">
    <w:abstractNumId w:val="1"/>
  </w:num>
  <w:num w:numId="10" w16cid:durableId="1066611971">
    <w:abstractNumId w:val="9"/>
  </w:num>
  <w:num w:numId="11" w16cid:durableId="1685017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00"/>
    <w:rsid w:val="00012E5D"/>
    <w:rsid w:val="0001588C"/>
    <w:rsid w:val="0002016A"/>
    <w:rsid w:val="00021171"/>
    <w:rsid w:val="000220CA"/>
    <w:rsid w:val="000351FD"/>
    <w:rsid w:val="00042C6E"/>
    <w:rsid w:val="00050512"/>
    <w:rsid w:val="00051BB1"/>
    <w:rsid w:val="00057E5A"/>
    <w:rsid w:val="0006402F"/>
    <w:rsid w:val="000743C9"/>
    <w:rsid w:val="00076593"/>
    <w:rsid w:val="00086274"/>
    <w:rsid w:val="00086985"/>
    <w:rsid w:val="000939FA"/>
    <w:rsid w:val="000A4C8D"/>
    <w:rsid w:val="000B1A00"/>
    <w:rsid w:val="000C1F3E"/>
    <w:rsid w:val="000D2A1A"/>
    <w:rsid w:val="000D43AE"/>
    <w:rsid w:val="000D518E"/>
    <w:rsid w:val="000E0EA2"/>
    <w:rsid w:val="000E1757"/>
    <w:rsid w:val="001068D7"/>
    <w:rsid w:val="00116AF3"/>
    <w:rsid w:val="00120CB8"/>
    <w:rsid w:val="00125E3B"/>
    <w:rsid w:val="00130707"/>
    <w:rsid w:val="00131A78"/>
    <w:rsid w:val="00132626"/>
    <w:rsid w:val="00150B2E"/>
    <w:rsid w:val="0015572D"/>
    <w:rsid w:val="00161CE2"/>
    <w:rsid w:val="001626E3"/>
    <w:rsid w:val="00173E6D"/>
    <w:rsid w:val="0018132C"/>
    <w:rsid w:val="00182FE2"/>
    <w:rsid w:val="00183C44"/>
    <w:rsid w:val="00195FA5"/>
    <w:rsid w:val="0019638E"/>
    <w:rsid w:val="001B323E"/>
    <w:rsid w:val="001B657D"/>
    <w:rsid w:val="001C5D51"/>
    <w:rsid w:val="001D2188"/>
    <w:rsid w:val="001D42AC"/>
    <w:rsid w:val="001E3FD4"/>
    <w:rsid w:val="001E512A"/>
    <w:rsid w:val="001F14EB"/>
    <w:rsid w:val="001F32C1"/>
    <w:rsid w:val="0021203B"/>
    <w:rsid w:val="00216666"/>
    <w:rsid w:val="00221A0A"/>
    <w:rsid w:val="0022274B"/>
    <w:rsid w:val="00225327"/>
    <w:rsid w:val="0022606B"/>
    <w:rsid w:val="002307A6"/>
    <w:rsid w:val="00235638"/>
    <w:rsid w:val="0024327E"/>
    <w:rsid w:val="0025032E"/>
    <w:rsid w:val="002635AE"/>
    <w:rsid w:val="002645FC"/>
    <w:rsid w:val="00265A2F"/>
    <w:rsid w:val="0027062D"/>
    <w:rsid w:val="00272D95"/>
    <w:rsid w:val="00284D68"/>
    <w:rsid w:val="00286CDF"/>
    <w:rsid w:val="00295F93"/>
    <w:rsid w:val="002A67A3"/>
    <w:rsid w:val="002B0F60"/>
    <w:rsid w:val="002D08D0"/>
    <w:rsid w:val="002F2D13"/>
    <w:rsid w:val="002F2FF9"/>
    <w:rsid w:val="002F37CB"/>
    <w:rsid w:val="002F5CFA"/>
    <w:rsid w:val="00335542"/>
    <w:rsid w:val="0034710A"/>
    <w:rsid w:val="00360DC1"/>
    <w:rsid w:val="00361B03"/>
    <w:rsid w:val="003705A5"/>
    <w:rsid w:val="0037129C"/>
    <w:rsid w:val="0037255B"/>
    <w:rsid w:val="00377415"/>
    <w:rsid w:val="003859AC"/>
    <w:rsid w:val="0038756A"/>
    <w:rsid w:val="00390C12"/>
    <w:rsid w:val="00391152"/>
    <w:rsid w:val="003932E4"/>
    <w:rsid w:val="003A1001"/>
    <w:rsid w:val="003B2AD1"/>
    <w:rsid w:val="003C4689"/>
    <w:rsid w:val="003C7CD1"/>
    <w:rsid w:val="003D1542"/>
    <w:rsid w:val="003D1FEE"/>
    <w:rsid w:val="003D2FE0"/>
    <w:rsid w:val="003E1BF1"/>
    <w:rsid w:val="003E4B7C"/>
    <w:rsid w:val="003F2BAF"/>
    <w:rsid w:val="003F5BDC"/>
    <w:rsid w:val="0040528D"/>
    <w:rsid w:val="00416EEA"/>
    <w:rsid w:val="00431389"/>
    <w:rsid w:val="00432DFA"/>
    <w:rsid w:val="0043339E"/>
    <w:rsid w:val="00434DBD"/>
    <w:rsid w:val="0044052C"/>
    <w:rsid w:val="004451E4"/>
    <w:rsid w:val="00451A40"/>
    <w:rsid w:val="00462404"/>
    <w:rsid w:val="00462B36"/>
    <w:rsid w:val="0046716A"/>
    <w:rsid w:val="00481892"/>
    <w:rsid w:val="004872E5"/>
    <w:rsid w:val="004A0055"/>
    <w:rsid w:val="004A11DC"/>
    <w:rsid w:val="004B07AB"/>
    <w:rsid w:val="004C4F26"/>
    <w:rsid w:val="004C73D8"/>
    <w:rsid w:val="004D5999"/>
    <w:rsid w:val="004E11F4"/>
    <w:rsid w:val="004E24D6"/>
    <w:rsid w:val="004E4207"/>
    <w:rsid w:val="004E77F6"/>
    <w:rsid w:val="004F275F"/>
    <w:rsid w:val="00515BDC"/>
    <w:rsid w:val="00526958"/>
    <w:rsid w:val="00536EAD"/>
    <w:rsid w:val="0054445A"/>
    <w:rsid w:val="00572631"/>
    <w:rsid w:val="005A298B"/>
    <w:rsid w:val="005B01FF"/>
    <w:rsid w:val="005B0627"/>
    <w:rsid w:val="005C5D23"/>
    <w:rsid w:val="005D1889"/>
    <w:rsid w:val="005E1256"/>
    <w:rsid w:val="005E2A50"/>
    <w:rsid w:val="005F6AB2"/>
    <w:rsid w:val="006045E3"/>
    <w:rsid w:val="00610587"/>
    <w:rsid w:val="00626BDD"/>
    <w:rsid w:val="00635973"/>
    <w:rsid w:val="006444B2"/>
    <w:rsid w:val="0065423F"/>
    <w:rsid w:val="00676404"/>
    <w:rsid w:val="0068111B"/>
    <w:rsid w:val="00687274"/>
    <w:rsid w:val="00687B32"/>
    <w:rsid w:val="00687C3D"/>
    <w:rsid w:val="0069068E"/>
    <w:rsid w:val="00691CFC"/>
    <w:rsid w:val="006930A7"/>
    <w:rsid w:val="00693BA8"/>
    <w:rsid w:val="006A1EE7"/>
    <w:rsid w:val="006A7719"/>
    <w:rsid w:val="006B01C4"/>
    <w:rsid w:val="006B335F"/>
    <w:rsid w:val="006B4615"/>
    <w:rsid w:val="006C5F53"/>
    <w:rsid w:val="006E22C3"/>
    <w:rsid w:val="006E34F5"/>
    <w:rsid w:val="006E40AA"/>
    <w:rsid w:val="006E74F6"/>
    <w:rsid w:val="006F054D"/>
    <w:rsid w:val="0070052A"/>
    <w:rsid w:val="0070696F"/>
    <w:rsid w:val="007156E2"/>
    <w:rsid w:val="00717ECE"/>
    <w:rsid w:val="00757CAB"/>
    <w:rsid w:val="00764893"/>
    <w:rsid w:val="00767407"/>
    <w:rsid w:val="007729A3"/>
    <w:rsid w:val="00777375"/>
    <w:rsid w:val="00780900"/>
    <w:rsid w:val="00783087"/>
    <w:rsid w:val="00790847"/>
    <w:rsid w:val="00793B73"/>
    <w:rsid w:val="007951A1"/>
    <w:rsid w:val="007A1548"/>
    <w:rsid w:val="007A538D"/>
    <w:rsid w:val="007A67C9"/>
    <w:rsid w:val="007C11A6"/>
    <w:rsid w:val="007C31ED"/>
    <w:rsid w:val="007D0202"/>
    <w:rsid w:val="007D297E"/>
    <w:rsid w:val="007D6DB5"/>
    <w:rsid w:val="007E25FC"/>
    <w:rsid w:val="007F19EA"/>
    <w:rsid w:val="007F614D"/>
    <w:rsid w:val="00800FFF"/>
    <w:rsid w:val="00804BD7"/>
    <w:rsid w:val="008063D7"/>
    <w:rsid w:val="00821694"/>
    <w:rsid w:val="00841996"/>
    <w:rsid w:val="008459E6"/>
    <w:rsid w:val="00851527"/>
    <w:rsid w:val="008606D8"/>
    <w:rsid w:val="00865488"/>
    <w:rsid w:val="008658E0"/>
    <w:rsid w:val="00867715"/>
    <w:rsid w:val="00875BE9"/>
    <w:rsid w:val="0088207E"/>
    <w:rsid w:val="0088298B"/>
    <w:rsid w:val="0088566C"/>
    <w:rsid w:val="00885FC0"/>
    <w:rsid w:val="00885FC1"/>
    <w:rsid w:val="00890D05"/>
    <w:rsid w:val="00896190"/>
    <w:rsid w:val="00897ADC"/>
    <w:rsid w:val="008A0EC8"/>
    <w:rsid w:val="008A56F5"/>
    <w:rsid w:val="008D30BB"/>
    <w:rsid w:val="008E3BF2"/>
    <w:rsid w:val="008F5950"/>
    <w:rsid w:val="00904190"/>
    <w:rsid w:val="00913779"/>
    <w:rsid w:val="009139FB"/>
    <w:rsid w:val="00915104"/>
    <w:rsid w:val="009168BF"/>
    <w:rsid w:val="009249BB"/>
    <w:rsid w:val="00926073"/>
    <w:rsid w:val="0093029E"/>
    <w:rsid w:val="009341B7"/>
    <w:rsid w:val="00941EA5"/>
    <w:rsid w:val="00943F34"/>
    <w:rsid w:val="00964098"/>
    <w:rsid w:val="00973AF1"/>
    <w:rsid w:val="00983321"/>
    <w:rsid w:val="0098618B"/>
    <w:rsid w:val="009A42B7"/>
    <w:rsid w:val="009B2ECE"/>
    <w:rsid w:val="009B70A4"/>
    <w:rsid w:val="009D01C7"/>
    <w:rsid w:val="009D50B5"/>
    <w:rsid w:val="00A015A1"/>
    <w:rsid w:val="00A30C99"/>
    <w:rsid w:val="00A317A5"/>
    <w:rsid w:val="00A31BCC"/>
    <w:rsid w:val="00A37774"/>
    <w:rsid w:val="00A4472B"/>
    <w:rsid w:val="00A50A94"/>
    <w:rsid w:val="00A50BA4"/>
    <w:rsid w:val="00A60566"/>
    <w:rsid w:val="00A72DA9"/>
    <w:rsid w:val="00A7542F"/>
    <w:rsid w:val="00A7704E"/>
    <w:rsid w:val="00A85EFD"/>
    <w:rsid w:val="00A901A4"/>
    <w:rsid w:val="00A90F96"/>
    <w:rsid w:val="00A979EA"/>
    <w:rsid w:val="00AA034E"/>
    <w:rsid w:val="00AA0825"/>
    <w:rsid w:val="00AA1B9C"/>
    <w:rsid w:val="00AB1890"/>
    <w:rsid w:val="00AB3457"/>
    <w:rsid w:val="00AC2C83"/>
    <w:rsid w:val="00AC4A88"/>
    <w:rsid w:val="00AD0649"/>
    <w:rsid w:val="00AD0A3F"/>
    <w:rsid w:val="00AD50E3"/>
    <w:rsid w:val="00AF5277"/>
    <w:rsid w:val="00AF63BF"/>
    <w:rsid w:val="00B02F2E"/>
    <w:rsid w:val="00B23C81"/>
    <w:rsid w:val="00B26D20"/>
    <w:rsid w:val="00B34216"/>
    <w:rsid w:val="00B40702"/>
    <w:rsid w:val="00B43553"/>
    <w:rsid w:val="00B509FD"/>
    <w:rsid w:val="00B6078B"/>
    <w:rsid w:val="00B64D10"/>
    <w:rsid w:val="00B67CA5"/>
    <w:rsid w:val="00B72A8B"/>
    <w:rsid w:val="00B951B2"/>
    <w:rsid w:val="00BA6044"/>
    <w:rsid w:val="00BB78FE"/>
    <w:rsid w:val="00BC1574"/>
    <w:rsid w:val="00BC363F"/>
    <w:rsid w:val="00BD03B1"/>
    <w:rsid w:val="00BD3F10"/>
    <w:rsid w:val="00BF1C63"/>
    <w:rsid w:val="00C060E5"/>
    <w:rsid w:val="00C1530F"/>
    <w:rsid w:val="00C36786"/>
    <w:rsid w:val="00C60C5B"/>
    <w:rsid w:val="00C6597B"/>
    <w:rsid w:val="00C7012B"/>
    <w:rsid w:val="00C7206B"/>
    <w:rsid w:val="00C85B1A"/>
    <w:rsid w:val="00C87023"/>
    <w:rsid w:val="00CA7035"/>
    <w:rsid w:val="00CB347B"/>
    <w:rsid w:val="00CB5847"/>
    <w:rsid w:val="00CB780E"/>
    <w:rsid w:val="00CB7E1D"/>
    <w:rsid w:val="00CC1BB4"/>
    <w:rsid w:val="00CC1C08"/>
    <w:rsid w:val="00CC30BE"/>
    <w:rsid w:val="00CC6F0A"/>
    <w:rsid w:val="00CD0AA5"/>
    <w:rsid w:val="00CF7DC0"/>
    <w:rsid w:val="00D0557F"/>
    <w:rsid w:val="00D106E9"/>
    <w:rsid w:val="00D13D53"/>
    <w:rsid w:val="00D24EE6"/>
    <w:rsid w:val="00D275C5"/>
    <w:rsid w:val="00D31C8D"/>
    <w:rsid w:val="00D35A65"/>
    <w:rsid w:val="00D41ED6"/>
    <w:rsid w:val="00D4271C"/>
    <w:rsid w:val="00D43349"/>
    <w:rsid w:val="00D52439"/>
    <w:rsid w:val="00D67588"/>
    <w:rsid w:val="00D74287"/>
    <w:rsid w:val="00D91A47"/>
    <w:rsid w:val="00D94845"/>
    <w:rsid w:val="00D96C1D"/>
    <w:rsid w:val="00D97670"/>
    <w:rsid w:val="00DA2CFD"/>
    <w:rsid w:val="00DC2EE9"/>
    <w:rsid w:val="00DC4238"/>
    <w:rsid w:val="00DF2B23"/>
    <w:rsid w:val="00E002A6"/>
    <w:rsid w:val="00E0673E"/>
    <w:rsid w:val="00E06DCC"/>
    <w:rsid w:val="00E077E0"/>
    <w:rsid w:val="00E1650A"/>
    <w:rsid w:val="00E2035F"/>
    <w:rsid w:val="00E20F90"/>
    <w:rsid w:val="00E23747"/>
    <w:rsid w:val="00E41082"/>
    <w:rsid w:val="00E44A97"/>
    <w:rsid w:val="00E579E5"/>
    <w:rsid w:val="00E60C3B"/>
    <w:rsid w:val="00E652FD"/>
    <w:rsid w:val="00E678B2"/>
    <w:rsid w:val="00E73479"/>
    <w:rsid w:val="00E73EA5"/>
    <w:rsid w:val="00E76AB8"/>
    <w:rsid w:val="00E8247A"/>
    <w:rsid w:val="00E9659F"/>
    <w:rsid w:val="00E97A44"/>
    <w:rsid w:val="00EA6128"/>
    <w:rsid w:val="00EB4F61"/>
    <w:rsid w:val="00EB76CE"/>
    <w:rsid w:val="00EC4875"/>
    <w:rsid w:val="00EC4876"/>
    <w:rsid w:val="00EC5499"/>
    <w:rsid w:val="00EE38D9"/>
    <w:rsid w:val="00EE69AF"/>
    <w:rsid w:val="00EF4205"/>
    <w:rsid w:val="00EF4537"/>
    <w:rsid w:val="00F14B24"/>
    <w:rsid w:val="00F435FF"/>
    <w:rsid w:val="00F47658"/>
    <w:rsid w:val="00F66B8C"/>
    <w:rsid w:val="00F67D68"/>
    <w:rsid w:val="00F75409"/>
    <w:rsid w:val="00F80EE7"/>
    <w:rsid w:val="00F87C81"/>
    <w:rsid w:val="00F90446"/>
    <w:rsid w:val="00F9499E"/>
    <w:rsid w:val="00FA2EE8"/>
    <w:rsid w:val="00FA42AA"/>
    <w:rsid w:val="00FA5B6D"/>
    <w:rsid w:val="00FB7B02"/>
    <w:rsid w:val="00FC08C8"/>
    <w:rsid w:val="00FD075F"/>
    <w:rsid w:val="00FD093D"/>
    <w:rsid w:val="00FD0F3A"/>
    <w:rsid w:val="00FD160A"/>
    <w:rsid w:val="00FD4E0D"/>
    <w:rsid w:val="00FE2D4A"/>
    <w:rsid w:val="00FE36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5433CDFF"/>
  <w15:chartTrackingRefBased/>
  <w15:docId w15:val="{D69DAF3A-397C-4B87-8FE7-E16041FF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character" w:styleId="Hyperlink">
    <w:name w:val="Hyperlink"/>
    <w:rsid w:val="005B01FF"/>
    <w:rPr>
      <w:color w:val="0000FF"/>
      <w:u w:val="single"/>
    </w:rPr>
  </w:style>
  <w:style w:type="paragraph" w:styleId="Header">
    <w:name w:val="header"/>
    <w:basedOn w:val="Normal"/>
    <w:rsid w:val="00462404"/>
    <w:pPr>
      <w:tabs>
        <w:tab w:val="center" w:pos="4320"/>
        <w:tab w:val="right" w:pos="8640"/>
      </w:tabs>
    </w:pPr>
  </w:style>
  <w:style w:type="paragraph" w:styleId="Footer">
    <w:name w:val="footer"/>
    <w:basedOn w:val="Normal"/>
    <w:link w:val="FooterChar"/>
    <w:uiPriority w:val="99"/>
    <w:rsid w:val="00462404"/>
    <w:pPr>
      <w:tabs>
        <w:tab w:val="center" w:pos="4320"/>
        <w:tab w:val="right" w:pos="8640"/>
      </w:tabs>
    </w:pPr>
  </w:style>
  <w:style w:type="paragraph" w:styleId="BalloonText">
    <w:name w:val="Balloon Text"/>
    <w:basedOn w:val="Normal"/>
    <w:semiHidden/>
    <w:rsid w:val="00885FC0"/>
    <w:rPr>
      <w:rFonts w:ascii="Tahoma" w:hAnsi="Tahoma" w:cs="Tahoma"/>
      <w:sz w:val="16"/>
      <w:szCs w:val="16"/>
    </w:rPr>
  </w:style>
  <w:style w:type="character" w:customStyle="1" w:styleId="FooterChar">
    <w:name w:val="Footer Char"/>
    <w:link w:val="Footer"/>
    <w:uiPriority w:val="99"/>
    <w:rsid w:val="0015572D"/>
    <w:rPr>
      <w:rFonts w:ascii="Courier" w:hAnsi="Courier"/>
      <w:sz w:val="24"/>
      <w:szCs w:val="24"/>
    </w:rPr>
  </w:style>
  <w:style w:type="character" w:styleId="CommentReference">
    <w:name w:val="annotation reference"/>
    <w:basedOn w:val="DefaultParagraphFont"/>
    <w:uiPriority w:val="99"/>
    <w:rsid w:val="007A1548"/>
    <w:rPr>
      <w:sz w:val="16"/>
      <w:szCs w:val="16"/>
    </w:rPr>
  </w:style>
  <w:style w:type="paragraph" w:styleId="CommentText">
    <w:name w:val="annotation text"/>
    <w:basedOn w:val="Normal"/>
    <w:link w:val="CommentTextChar"/>
    <w:uiPriority w:val="99"/>
    <w:rsid w:val="007A1548"/>
    <w:rPr>
      <w:sz w:val="20"/>
      <w:szCs w:val="20"/>
    </w:rPr>
  </w:style>
  <w:style w:type="character" w:customStyle="1" w:styleId="CommentTextChar">
    <w:name w:val="Comment Text Char"/>
    <w:basedOn w:val="DefaultParagraphFont"/>
    <w:link w:val="CommentText"/>
    <w:uiPriority w:val="99"/>
    <w:rsid w:val="007A1548"/>
    <w:rPr>
      <w:rFonts w:ascii="Courier" w:hAnsi="Courier"/>
    </w:rPr>
  </w:style>
  <w:style w:type="paragraph" w:styleId="CommentSubject">
    <w:name w:val="annotation subject"/>
    <w:basedOn w:val="CommentText"/>
    <w:next w:val="CommentText"/>
    <w:link w:val="CommentSubjectChar"/>
    <w:rsid w:val="007A1548"/>
    <w:rPr>
      <w:b/>
      <w:bCs/>
    </w:rPr>
  </w:style>
  <w:style w:type="character" w:customStyle="1" w:styleId="CommentSubjectChar">
    <w:name w:val="Comment Subject Char"/>
    <w:basedOn w:val="CommentTextChar"/>
    <w:link w:val="CommentSubject"/>
    <w:rsid w:val="007A1548"/>
    <w:rPr>
      <w:rFonts w:ascii="Courier" w:hAnsi="Courier"/>
      <w:b/>
      <w:bCs/>
    </w:rPr>
  </w:style>
  <w:style w:type="character" w:styleId="UnresolvedMention">
    <w:name w:val="Unresolved Mention"/>
    <w:basedOn w:val="DefaultParagraphFont"/>
    <w:uiPriority w:val="99"/>
    <w:semiHidden/>
    <w:unhideWhenUsed/>
    <w:rsid w:val="00BD3F10"/>
    <w:rPr>
      <w:color w:val="605E5C"/>
      <w:shd w:val="clear" w:color="auto" w:fill="E1DFDD"/>
    </w:rPr>
  </w:style>
  <w:style w:type="paragraph" w:styleId="Revision">
    <w:name w:val="Revision"/>
    <w:hidden/>
    <w:uiPriority w:val="99"/>
    <w:semiHidden/>
    <w:rsid w:val="00076593"/>
    <w:rPr>
      <w:rFonts w:ascii="Courier" w:hAnsi="Courier"/>
      <w:sz w:val="24"/>
      <w:szCs w:val="24"/>
    </w:rPr>
  </w:style>
  <w:style w:type="paragraph" w:styleId="ListParagraph">
    <w:name w:val="List Paragraph"/>
    <w:basedOn w:val="Normal"/>
    <w:uiPriority w:val="1"/>
    <w:qFormat/>
    <w:rsid w:val="00AA1B9C"/>
    <w:pPr>
      <w:ind w:left="720"/>
      <w:contextualSpacing/>
    </w:pPr>
  </w:style>
  <w:style w:type="paragraph" w:customStyle="1" w:styleId="Default">
    <w:name w:val="Default"/>
    <w:rsid w:val="00AA1B9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irs.gov/uac/Privacy-Impact-Assessments-PIA"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ccf5f50-2a4e-41b2-86c2-5d1107a86502"/>
    <PublishingExpirationDate xmlns="http://schemas.microsoft.com/sharepoint/v3" xsi:nil="true"/>
    <lcf76f155ced4ddcb4097134ff3c332f xmlns="93b21cdc-f44d-4e27-a45a-72f3467ab2d3">
      <Terms xmlns="http://schemas.microsoft.com/office/infopath/2007/PartnerControls"/>
    </lcf76f155ced4ddcb4097134ff3c332f>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2CFFF356CA6344AD16FD04B3F8B390" ma:contentTypeVersion="21" ma:contentTypeDescription="Create a new document." ma:contentTypeScope="" ma:versionID="8c36c8ce538fd10fc7bc3dcf186c5820">
  <xsd:schema xmlns:xsd="http://www.w3.org/2001/XMLSchema" xmlns:xs="http://www.w3.org/2001/XMLSchema" xmlns:p="http://schemas.microsoft.com/office/2006/metadata/properties" xmlns:ns1="http://schemas.microsoft.com/sharepoint/v3" xmlns:ns2="93b21cdc-f44d-4e27-a45a-72f3467ab2d3" xmlns:ns3="4ccf5f50-2a4e-41b2-86c2-5d1107a86502" targetNamespace="http://schemas.microsoft.com/office/2006/metadata/properties" ma:root="true" ma:fieldsID="b7a62c0484a508a2ddab6cd3a97c4dab" ns1:_="" ns2:_="" ns3:_="">
    <xsd:import namespace="http://schemas.microsoft.com/sharepoint/v3"/>
    <xsd:import namespace="93b21cdc-f44d-4e27-a45a-72f3467ab2d3"/>
    <xsd:import namespace="4ccf5f50-2a4e-41b2-86c2-5d1107a86502"/>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b21cdc-f44d-4e27-a45a-72f3467ab2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893229-fc1a-4591-9812-6a184d4b58b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f5f50-2a4e-41b2-86c2-5d1107a865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6d6671a-ef1c-4555-a350-91de4bf8d30e}" ma:internalName="TaxCatchAll" ma:showField="CatchAllData" ma:web="4ccf5f50-2a4e-41b2-86c2-5d1107a865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FA896-6E49-4622-83EA-A9DA91F52022}">
  <ds:schemaRefs>
    <ds:schemaRef ds:uri="http://schemas.microsoft.com/office/2006/metadata/properties"/>
    <ds:schemaRef ds:uri="http://schemas.microsoft.com/office/infopath/2007/PartnerControls"/>
    <ds:schemaRef ds:uri="http://schemas.microsoft.com/sharepoint/v3"/>
    <ds:schemaRef ds:uri="4ccf5f50-2a4e-41b2-86c2-5d1107a86502"/>
    <ds:schemaRef ds:uri="93b21cdc-f44d-4e27-a45a-72f3467ab2d3"/>
  </ds:schemaRefs>
</ds:datastoreItem>
</file>

<file path=customXml/itemProps2.xml><?xml version="1.0" encoding="utf-8"?>
<ds:datastoreItem xmlns:ds="http://schemas.openxmlformats.org/officeDocument/2006/customXml" ds:itemID="{D97C253C-6BE3-4B2D-A589-88EEE6BB2D92}">
  <ds:schemaRefs>
    <ds:schemaRef ds:uri="http://schemas.microsoft.com/sharepoint/v3/contenttype/forms"/>
  </ds:schemaRefs>
</ds:datastoreItem>
</file>

<file path=customXml/itemProps3.xml><?xml version="1.0" encoding="utf-8"?>
<ds:datastoreItem xmlns:ds="http://schemas.openxmlformats.org/officeDocument/2006/customXml" ds:itemID="{54B854A2-B8DC-403B-8E31-D1D04F721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b21cdc-f44d-4e27-a45a-72f3467ab2d3"/>
    <ds:schemaRef ds:uri="4ccf5f50-2a4e-41b2-86c2-5d1107a86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474925-29D1-46CA-960E-0C6AB037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Stasko Molly J</dc:creator>
  <cp:lastModifiedBy>Dennis Kerry</cp:lastModifiedBy>
  <cp:revision>2</cp:revision>
  <cp:lastPrinted>2006-05-05T17:10:00Z</cp:lastPrinted>
  <dcterms:created xsi:type="dcterms:W3CDTF">2026-08-24T23:57:00Z</dcterms:created>
  <dcterms:modified xsi:type="dcterms:W3CDTF">2026-08-24T23:57:00Z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0x0101006A2CFFF356CA6344AD16FD04B3F8B390</vt:lpwstr>
  </property>
</Properties>
</file>