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10.0 -->
  <w:body>
    <w:p w:rsidR="00994C90" w:rsidRPr="002B6B88" w14:paraId="78B3FE2A" w14:textId="77777777">
      <w:pPr>
        <w:rPr>
          <w:rFonts w:ascii="Calibri" w:hAnsi="Calibri" w:cs="Courier New"/>
          <w:sz w:val="22"/>
          <w:szCs w:val="22"/>
        </w:rPr>
      </w:pPr>
    </w:p>
    <w:p w:rsidR="00BF7092" w:rsidRPr="00BB351D" w:rsidP="00BF7092" w14:paraId="621FBB61" w14:textId="7961EB5E">
      <w:pPr>
        <w:jc w:val="center"/>
        <w:rPr>
          <w:rFonts w:asciiTheme="minorHAnsi" w:hAnsiTheme="minorHAnsi" w:cstheme="minorHAnsi"/>
          <w:b/>
          <w:sz w:val="22"/>
          <w:szCs w:val="22"/>
        </w:rPr>
      </w:pPr>
      <w:r>
        <w:rPr>
          <w:rFonts w:asciiTheme="minorHAnsi" w:hAnsiTheme="minorHAnsi" w:cstheme="minorHAnsi"/>
          <w:b/>
          <w:sz w:val="22"/>
          <w:szCs w:val="22"/>
        </w:rPr>
        <w:t xml:space="preserve">Low Income Taxpayer Clinic at </w:t>
      </w:r>
      <w:r w:rsidR="00AB4C6B">
        <w:rPr>
          <w:rFonts w:asciiTheme="minorHAnsi" w:hAnsiTheme="minorHAnsi" w:cstheme="minorHAnsi"/>
          <w:b/>
          <w:sz w:val="22"/>
          <w:szCs w:val="22"/>
        </w:rPr>
        <w:t>Indiana Legal Services</w:t>
      </w:r>
      <w:r w:rsidR="00A239E2">
        <w:rPr>
          <w:rFonts w:asciiTheme="minorHAnsi" w:hAnsiTheme="minorHAnsi" w:cstheme="minorHAnsi"/>
          <w:b/>
          <w:sz w:val="22"/>
          <w:szCs w:val="22"/>
        </w:rPr>
        <w:t>,</w:t>
      </w:r>
      <w:r w:rsidR="00AB4C6B">
        <w:rPr>
          <w:rFonts w:asciiTheme="minorHAnsi" w:hAnsiTheme="minorHAnsi" w:cstheme="minorHAnsi"/>
          <w:b/>
          <w:sz w:val="22"/>
          <w:szCs w:val="22"/>
        </w:rPr>
        <w:t xml:space="preserve"> Inc.</w:t>
      </w:r>
      <w:r w:rsidRPr="00BB351D">
        <w:rPr>
          <w:rFonts w:asciiTheme="minorHAnsi" w:hAnsiTheme="minorHAnsi" w:cstheme="minorHAnsi"/>
          <w:b/>
          <w:sz w:val="22"/>
          <w:szCs w:val="22"/>
        </w:rPr>
        <w:t xml:space="preserve"> </w:t>
      </w:r>
      <w:r w:rsidRPr="00BB351D">
        <w:rPr>
          <w:rFonts w:asciiTheme="minorHAnsi" w:hAnsiTheme="minorHAnsi" w:cstheme="minorHAnsi"/>
          <w:b/>
          <w:sz w:val="22"/>
          <w:szCs w:val="22"/>
        </w:rPr>
        <w:br/>
      </w:r>
      <w:r w:rsidR="00816A1D">
        <w:rPr>
          <w:rFonts w:asciiTheme="minorHAnsi" w:hAnsiTheme="minorHAnsi" w:cstheme="minorHAnsi"/>
          <w:b/>
          <w:sz w:val="22"/>
          <w:szCs w:val="22"/>
        </w:rPr>
        <w:t xml:space="preserve">Reporting Forms </w:t>
      </w:r>
      <w:r w:rsidR="00AB4C6B">
        <w:rPr>
          <w:rFonts w:asciiTheme="minorHAnsi" w:hAnsiTheme="minorHAnsi" w:cstheme="minorHAnsi"/>
          <w:b/>
          <w:sz w:val="22"/>
          <w:szCs w:val="22"/>
        </w:rPr>
        <w:t>8857 – Request for Innocent Spouse Relief</w:t>
      </w:r>
    </w:p>
    <w:p w:rsidR="000C5331" w:rsidRPr="00BB351D" w:rsidP="00BF7092" w14:paraId="569A076C" w14:textId="77777777">
      <w:pPr>
        <w:rPr>
          <w:rFonts w:asciiTheme="minorHAnsi" w:hAnsiTheme="minorHAnsi" w:cstheme="minorHAnsi"/>
          <w:bCs/>
          <w:sz w:val="22"/>
          <w:szCs w:val="22"/>
        </w:rPr>
      </w:pPr>
    </w:p>
    <w:tbl>
      <w:tblPr>
        <w:tblStyle w:val="TableGrid"/>
        <w:tblW w:w="10345" w:type="dxa"/>
        <w:tblLayout w:type="fixed"/>
        <w:tblLook w:val="04A0"/>
      </w:tblPr>
      <w:tblGrid>
        <w:gridCol w:w="715"/>
        <w:gridCol w:w="4680"/>
        <w:gridCol w:w="4950"/>
      </w:tblGrid>
      <w:tr w14:paraId="1AE5FDAC" w14:textId="77777777" w:rsidTr="00D37F74">
        <w:tblPrEx>
          <w:tblW w:w="10345" w:type="dxa"/>
          <w:tblLayout w:type="fixed"/>
          <w:tblLook w:val="04A0"/>
        </w:tblPrEx>
        <w:tc>
          <w:tcPr>
            <w:tcW w:w="715" w:type="dxa"/>
          </w:tcPr>
          <w:p w:rsidR="00BF7092" w:rsidRPr="00BB351D" w:rsidP="00D37F74" w14:paraId="05E94A2F" w14:textId="77777777">
            <w:pPr>
              <w:rPr>
                <w:rFonts w:asciiTheme="minorHAnsi" w:hAnsiTheme="minorHAnsi" w:cstheme="minorHAnsi"/>
                <w:b/>
                <w:sz w:val="22"/>
                <w:szCs w:val="22"/>
              </w:rPr>
            </w:pPr>
            <w:r w:rsidRPr="00BB351D">
              <w:rPr>
                <w:rFonts w:asciiTheme="minorHAnsi" w:hAnsiTheme="minorHAnsi" w:cstheme="minorHAnsi"/>
                <w:b/>
                <w:sz w:val="22"/>
                <w:szCs w:val="22"/>
              </w:rPr>
              <w:t>Page no.</w:t>
            </w:r>
          </w:p>
        </w:tc>
        <w:tc>
          <w:tcPr>
            <w:tcW w:w="4680" w:type="dxa"/>
          </w:tcPr>
          <w:p w:rsidR="00BF7092" w:rsidRPr="00BB351D" w:rsidP="00D37F74" w14:paraId="61CFB36E" w14:textId="77777777">
            <w:pPr>
              <w:rPr>
                <w:rFonts w:asciiTheme="minorHAnsi" w:hAnsiTheme="minorHAnsi" w:cstheme="minorHAnsi"/>
                <w:b/>
                <w:sz w:val="22"/>
                <w:szCs w:val="22"/>
              </w:rPr>
            </w:pPr>
          </w:p>
          <w:p w:rsidR="00BF7092" w:rsidRPr="00BB351D" w:rsidP="00D37F74" w14:paraId="7823724D" w14:textId="34FE3509">
            <w:pPr>
              <w:rPr>
                <w:rFonts w:asciiTheme="minorHAnsi" w:hAnsiTheme="minorHAnsi" w:cstheme="minorHAnsi"/>
                <w:b/>
                <w:sz w:val="22"/>
                <w:szCs w:val="22"/>
              </w:rPr>
            </w:pPr>
            <w:r w:rsidRPr="00BB351D">
              <w:rPr>
                <w:rFonts w:asciiTheme="minorHAnsi" w:hAnsiTheme="minorHAnsi" w:cstheme="minorHAnsi"/>
                <w:b/>
                <w:sz w:val="22"/>
                <w:szCs w:val="22"/>
              </w:rPr>
              <w:t xml:space="preserve">Summary of </w:t>
            </w:r>
            <w:r w:rsidR="00EE3D74">
              <w:rPr>
                <w:rFonts w:asciiTheme="minorHAnsi" w:hAnsiTheme="minorHAnsi" w:cstheme="minorHAnsi"/>
                <w:b/>
                <w:sz w:val="22"/>
                <w:szCs w:val="22"/>
              </w:rPr>
              <w:t xml:space="preserve">the </w:t>
            </w:r>
            <w:r w:rsidR="00AB4C6B">
              <w:rPr>
                <w:rFonts w:asciiTheme="minorHAnsi" w:hAnsiTheme="minorHAnsi" w:cstheme="minorHAnsi"/>
                <w:b/>
                <w:sz w:val="22"/>
                <w:szCs w:val="22"/>
              </w:rPr>
              <w:t xml:space="preserve">Indiana Legal Services </w:t>
            </w:r>
            <w:r w:rsidRPr="00BB351D">
              <w:rPr>
                <w:rFonts w:asciiTheme="minorHAnsi" w:hAnsiTheme="minorHAnsi" w:cstheme="minorHAnsi"/>
                <w:b/>
                <w:sz w:val="22"/>
                <w:szCs w:val="22"/>
              </w:rPr>
              <w:t>comment</w:t>
            </w:r>
            <w:r w:rsidR="003E1107">
              <w:rPr>
                <w:rFonts w:asciiTheme="minorHAnsi" w:hAnsiTheme="minorHAnsi" w:cstheme="minorHAnsi"/>
                <w:b/>
                <w:sz w:val="22"/>
                <w:szCs w:val="22"/>
              </w:rPr>
              <w:t>s</w:t>
            </w:r>
          </w:p>
        </w:tc>
        <w:tc>
          <w:tcPr>
            <w:tcW w:w="4950" w:type="dxa"/>
          </w:tcPr>
          <w:p w:rsidR="00BF7092" w:rsidRPr="00BB351D" w:rsidP="00D37F74" w14:paraId="02E4F108" w14:textId="77777777">
            <w:pPr>
              <w:rPr>
                <w:rFonts w:asciiTheme="minorHAnsi" w:hAnsiTheme="minorHAnsi" w:cstheme="minorHAnsi"/>
                <w:b/>
                <w:sz w:val="22"/>
                <w:szCs w:val="22"/>
              </w:rPr>
            </w:pPr>
          </w:p>
          <w:p w:rsidR="00BF7092" w:rsidRPr="00BB351D" w:rsidP="00D37F74" w14:paraId="23FF7987" w14:textId="77777777">
            <w:pPr>
              <w:rPr>
                <w:rFonts w:asciiTheme="minorHAnsi" w:hAnsiTheme="minorHAnsi" w:cstheme="minorHAnsi"/>
                <w:b/>
                <w:sz w:val="22"/>
                <w:szCs w:val="22"/>
              </w:rPr>
            </w:pPr>
            <w:r w:rsidRPr="00BB351D">
              <w:rPr>
                <w:rFonts w:asciiTheme="minorHAnsi" w:hAnsiTheme="minorHAnsi" w:cstheme="minorHAnsi"/>
                <w:b/>
                <w:sz w:val="22"/>
                <w:szCs w:val="22"/>
              </w:rPr>
              <w:t>Response to OMB</w:t>
            </w:r>
          </w:p>
        </w:tc>
      </w:tr>
      <w:tr w14:paraId="3D775B4F" w14:textId="77777777" w:rsidTr="00D37F74">
        <w:tblPrEx>
          <w:tblW w:w="10345" w:type="dxa"/>
          <w:tblLayout w:type="fixed"/>
          <w:tblLook w:val="04A0"/>
        </w:tblPrEx>
        <w:tc>
          <w:tcPr>
            <w:tcW w:w="715" w:type="dxa"/>
          </w:tcPr>
          <w:p w:rsidR="00BF7092" w:rsidRPr="00BB351D" w:rsidP="00D37F74" w14:paraId="044180DC" w14:textId="7E6077EC">
            <w:pPr>
              <w:rPr>
                <w:rFonts w:asciiTheme="minorHAnsi" w:hAnsiTheme="minorHAnsi" w:cstheme="minorHAnsi"/>
                <w:bCs/>
                <w:sz w:val="22"/>
                <w:szCs w:val="22"/>
              </w:rPr>
            </w:pPr>
            <w:r>
              <w:rPr>
                <w:rFonts w:asciiTheme="minorHAnsi" w:hAnsiTheme="minorHAnsi" w:cstheme="minorHAnsi"/>
                <w:bCs/>
                <w:sz w:val="22"/>
                <w:szCs w:val="22"/>
              </w:rPr>
              <w:t>1</w:t>
            </w:r>
          </w:p>
        </w:tc>
        <w:tc>
          <w:tcPr>
            <w:tcW w:w="4680" w:type="dxa"/>
          </w:tcPr>
          <w:p w:rsidR="00BF7092" w:rsidRPr="00BB351D" w:rsidP="00D37F74" w14:paraId="5FF93570" w14:textId="4F64A33F">
            <w:pPr>
              <w:rPr>
                <w:rFonts w:asciiTheme="minorHAnsi" w:hAnsiTheme="minorHAnsi" w:cstheme="minorHAnsi"/>
                <w:bCs/>
                <w:sz w:val="22"/>
                <w:szCs w:val="22"/>
              </w:rPr>
            </w:pPr>
            <w:r w:rsidRPr="00AB4C6B">
              <w:rPr>
                <w:rFonts w:asciiTheme="minorHAnsi" w:hAnsiTheme="minorHAnsi" w:cstheme="minorHAnsi"/>
                <w:bCs/>
                <w:sz w:val="22"/>
                <w:szCs w:val="22"/>
              </w:rPr>
              <w:t>Important Things You Should Know,” should be more detail</w:t>
            </w:r>
            <w:r>
              <w:rPr>
                <w:rFonts w:asciiTheme="minorHAnsi" w:hAnsiTheme="minorHAnsi" w:cstheme="minorHAnsi"/>
                <w:bCs/>
                <w:sz w:val="22"/>
                <w:szCs w:val="22"/>
              </w:rPr>
              <w:t>ed</w:t>
            </w:r>
            <w:r w:rsidRPr="00AB4C6B">
              <w:rPr>
                <w:rFonts w:asciiTheme="minorHAnsi" w:hAnsiTheme="minorHAnsi" w:cstheme="minorHAnsi"/>
                <w:bCs/>
                <w:sz w:val="22"/>
                <w:szCs w:val="22"/>
              </w:rPr>
              <w:t xml:space="preserve"> about what information will and will not be available to the non-requesting spouse in situations where there is/was domestic violence</w:t>
            </w:r>
            <w:r>
              <w:rPr>
                <w:rFonts w:asciiTheme="minorHAnsi" w:hAnsiTheme="minorHAnsi" w:cstheme="minorHAnsi"/>
                <w:bCs/>
                <w:sz w:val="22"/>
                <w:szCs w:val="22"/>
              </w:rPr>
              <w:t xml:space="preserve">, </w:t>
            </w:r>
            <w:r w:rsidRPr="00AB4C6B">
              <w:rPr>
                <w:rFonts w:asciiTheme="minorHAnsi" w:hAnsiTheme="minorHAnsi" w:cstheme="minorHAnsi"/>
                <w:bCs/>
                <w:sz w:val="22"/>
                <w:szCs w:val="22"/>
              </w:rPr>
              <w:t>so that victims of abuse can make an informed decision about whether and how much information to disclose.</w:t>
            </w:r>
          </w:p>
        </w:tc>
        <w:tc>
          <w:tcPr>
            <w:tcW w:w="4950" w:type="dxa"/>
          </w:tcPr>
          <w:p w:rsidR="002A4B8A" w:rsidRPr="002A4B8A" w:rsidP="002A4B8A" w14:paraId="37C5B89D" w14:textId="77777777">
            <w:pPr>
              <w:rPr>
                <w:rFonts w:asciiTheme="minorHAnsi" w:hAnsiTheme="minorHAnsi" w:cstheme="minorHAnsi"/>
                <w:bCs/>
                <w:sz w:val="22"/>
                <w:szCs w:val="22"/>
              </w:rPr>
            </w:pPr>
            <w:r w:rsidRPr="002A4B8A">
              <w:rPr>
                <w:rFonts w:asciiTheme="minorHAnsi" w:hAnsiTheme="minorHAnsi" w:cstheme="minorHAnsi"/>
                <w:bCs/>
                <w:sz w:val="22"/>
                <w:szCs w:val="22"/>
              </w:rPr>
              <w:t>We appreciate the commentor’s feedback and suggestions for improving the form. The form is currently being revised, and the commenter’s recommendations will be considered as part of that revision process.</w:t>
            </w:r>
          </w:p>
          <w:p w:rsidR="00BF7092" w:rsidRPr="00BB351D" w:rsidP="002A4B8A" w14:paraId="7683E865" w14:textId="37483727">
            <w:pPr>
              <w:rPr>
                <w:rFonts w:asciiTheme="minorHAnsi" w:hAnsiTheme="minorHAnsi" w:cstheme="minorHAnsi"/>
                <w:bCs/>
                <w:sz w:val="22"/>
                <w:szCs w:val="22"/>
              </w:rPr>
            </w:pPr>
            <w:r w:rsidRPr="002A4B8A">
              <w:rPr>
                <w:rFonts w:asciiTheme="minorHAnsi" w:hAnsiTheme="minorHAnsi" w:cstheme="minorHAnsi"/>
                <w:bCs/>
                <w:sz w:val="22"/>
                <w:szCs w:val="22"/>
              </w:rPr>
              <w:t>Currently, the Form 8857 instructions explain that IRS must notify the non-requesting spouse that relief was requested, even in cases involving abuse. The instructions also advise that requesting spouses should blackout personal information from submitted materials if they do not want that information disclosed to the non-requesting spouse.</w:t>
            </w:r>
          </w:p>
        </w:tc>
      </w:tr>
    </w:tbl>
    <w:p w:rsidR="00A209F0" w14:paraId="3419F401" w14:textId="24B27A21">
      <w:pPr>
        <w:widowControl/>
        <w:autoSpaceDE/>
        <w:autoSpaceDN/>
        <w:adjustRightInd/>
        <w:rPr>
          <w:rFonts w:ascii="Courier New" w:hAnsi="Courier New" w:cs="Courier New"/>
        </w:rPr>
      </w:pPr>
    </w:p>
    <w:sectPr w:rsidSect="00173479">
      <w:headerReference w:type="default" r:id="rId4"/>
      <w:pgSz w:w="12240" w:h="15840"/>
      <w:pgMar w:top="1440" w:right="1440" w:bottom="1440" w:left="1440" w:header="1440" w:footer="144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Elephant">
    <w:panose1 w:val="02020904090505020303"/>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630C9" w14:paraId="59E747A8" w14:textId="77777777">
    <w:pPr>
      <w:framePr w:w="9361" w:wrap="notBeside" w:vAnchor="text" w:hAnchor="text" w:x="1" w:y="1"/>
      <w:jc w:val="center"/>
      <w:rPr>
        <w:rFonts w:cs="Courier"/>
        <w:b/>
        <w:bCs/>
      </w:rPr>
    </w:pPr>
    <w:r>
      <w:rPr>
        <w:rFonts w:cs="Courier"/>
        <w:b/>
        <w:bCs/>
      </w:rPr>
      <w:fldChar w:fldCharType="begin"/>
    </w:r>
    <w:r>
      <w:rPr>
        <w:rFonts w:cs="Courier"/>
        <w:b/>
        <w:bCs/>
      </w:rPr>
      <w:instrText xml:space="preserve">PAGE </w:instrText>
    </w:r>
    <w:r>
      <w:rPr>
        <w:rFonts w:cs="Courier"/>
        <w:b/>
        <w:bCs/>
      </w:rPr>
      <w:fldChar w:fldCharType="separate"/>
    </w:r>
    <w:r w:rsidR="000C15CE">
      <w:rPr>
        <w:rFonts w:cs="Courier"/>
        <w:b/>
        <w:bCs/>
        <w:noProof/>
      </w:rPr>
      <w:t>1</w:t>
    </w:r>
    <w:r>
      <w:rPr>
        <w:rFonts w:cs="Courier"/>
        <w:b/>
        <w:bCs/>
      </w:rPr>
      <w:fldChar w:fldCharType="end"/>
    </w:r>
  </w:p>
  <w:p w:rsidR="00A630C9" w14:paraId="18B4D4DF" w14:textId="77777777"/>
  <w:p w:rsidR="00A630C9" w14:paraId="6C572482" w14:textId="77777777">
    <w:pPr>
      <w:spacing w:line="24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0000001"/>
    <w:multiLevelType w:val="singleLevel"/>
    <w:tmpl w:val="00000000"/>
    <w:lvl w:ilvl="0">
      <w:start w:val="1"/>
      <w:numFmt w:val="decimal"/>
      <w:pStyle w:val="Quick1"/>
      <w:lvlText w:val="%1."/>
      <w:lvlJc w:val="left"/>
      <w:pPr>
        <w:tabs>
          <w:tab w:val="num" w:pos="720"/>
        </w:tabs>
      </w:pPr>
      <w:rPr>
        <w:rFonts w:ascii="Elephant" w:hAnsi="Elephant" w:cs="Elephant"/>
        <w:b/>
        <w:bCs/>
        <w:sz w:val="24"/>
        <w:szCs w:val="24"/>
      </w:rPr>
    </w:lvl>
  </w:abstractNum>
  <w:abstractNum w:abstractNumId="1">
    <w:nsid w:val="00000002"/>
    <w:multiLevelType w:val="multilevel"/>
    <w:tmpl w:val="00000000"/>
    <w:name w:val="AutoList1"/>
    <w:lvl w:ilvl="0">
      <w:start w:val="1"/>
      <w:numFmt w:val="decimal"/>
      <w:pStyle w:val="Level1"/>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0"/>
      <w:numFmt w:val="decimal"/>
      <w:lvlJc w:val="left"/>
    </w:lvl>
  </w:abstractNum>
  <w:num w:numId="1" w16cid:durableId="712080114">
    <w:abstractNumId w:val="0"/>
    <w:lvlOverride w:ilvl="0">
      <w:startOverride w:val="1"/>
      <w:lvl w:ilvl="0">
        <w:start w:val="1"/>
        <w:numFmt w:val="decimal"/>
        <w:pStyle w:val="Quick1"/>
        <w:lvlText w:val="%1."/>
        <w:lvlJc w:val="left"/>
      </w:lvl>
    </w:lvlOverride>
  </w:num>
  <w:num w:numId="2" w16cid:durableId="1200430285">
    <w:abstractNumId w:val="1"/>
    <w:lvlOverride w:ilvl="0">
      <w:startOverride w:val="2"/>
      <w:lvl w:ilvl="0">
        <w:start w:val="2"/>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 w16cid:durableId="1430613642">
    <w:abstractNumId w:val="0"/>
    <w:lvlOverride w:ilvl="0">
      <w:startOverride w:val="4"/>
      <w:lvl w:ilvl="0">
        <w:start w:val="4"/>
        <w:numFmt w:val="decimal"/>
        <w:pStyle w:val="Quick1"/>
        <w:lvlText w:val="%1."/>
        <w:lvlJc w:val="left"/>
      </w:lvl>
    </w:lvlOverride>
  </w:num>
  <w:num w:numId="4" w16cid:durableId="1698964161">
    <w:abstractNumId w:val="0"/>
    <w:lvlOverride w:ilvl="0">
      <w:startOverride w:val="6"/>
      <w:lvl w:ilvl="0">
        <w:start w:val="6"/>
        <w:numFmt w:val="decimal"/>
        <w:pStyle w:val="Quick1"/>
        <w:lvlText w:val="%1."/>
        <w:lvlJc w:val="left"/>
      </w:lvl>
    </w:lvlOverride>
  </w:num>
  <w:num w:numId="5" w16cid:durableId="753747749">
    <w:abstractNumId w:val="0"/>
    <w:lvlOverride w:ilvl="0">
      <w:startOverride w:val="8"/>
      <w:lvl w:ilvl="0">
        <w:start w:val="8"/>
        <w:numFmt w:val="decimal"/>
        <w:pStyle w:val="Quick1"/>
        <w:lvlText w:val="%1."/>
        <w:lvlJc w:val="left"/>
      </w:lvl>
    </w:lvlOverride>
  </w:num>
  <w:num w:numId="6" w16cid:durableId="1883247359">
    <w:abstractNumId w:val="0"/>
    <w:lvlOverride w:ilvl="0">
      <w:startOverride w:val="10"/>
      <w:lvl w:ilvl="0">
        <w:start w:val="10"/>
        <w:numFmt w:val="decimal"/>
        <w:pStyle w:val="Quick1"/>
        <w:lvlText w:val="%1."/>
        <w:lvlJc w:val="left"/>
      </w:lvl>
    </w:lvlOverride>
  </w:num>
  <w:num w:numId="7" w16cid:durableId="456870671">
    <w:abstractNumId w:val="0"/>
    <w:lvlOverride w:ilvl="0">
      <w:startOverride w:val="15"/>
      <w:lvl w:ilvl="0">
        <w:start w:val="15"/>
        <w:numFmt w:val="decimal"/>
        <w:pStyle w:val="Quick1"/>
        <w:lvlText w:val="%1."/>
        <w:lvlJc w:val="left"/>
      </w:lvl>
    </w:lvlOverride>
  </w:num>
  <w:num w:numId="8" w16cid:durableId="906063864">
    <w:abstractNumId w:val="0"/>
    <w:lvlOverride w:ilvl="0">
      <w:startOverride w:val="18"/>
      <w:lvl w:ilvl="0">
        <w:start w:val="18"/>
        <w:numFmt w:val="decimal"/>
        <w:pStyle w:val="Quick1"/>
        <w:lvlText w:val="%1."/>
        <w:lvlJc w:val="left"/>
      </w:lvl>
    </w:lvlOverride>
  </w:num>
  <w:num w:numId="9" w16cid:durableId="1212812487">
    <w:abstractNumId w:val="0"/>
    <w:lvlOverride w:ilvl="0">
      <w:startOverride w:val="17"/>
      <w:lvl w:ilvl="0">
        <w:start w:val="17"/>
        <w:numFmt w:val="decimal"/>
        <w:pStyle w:val="Quick1"/>
        <w:lvlText w:val="%1."/>
        <w:lvlJc w:val="left"/>
      </w:lvl>
    </w:lvlOverride>
  </w:num>
  <w:num w:numId="10" w16cid:durableId="379061622">
    <w:abstractNumId w:val="0"/>
    <w:lvlOverride w:ilvl="0">
      <w:startOverride w:val="15"/>
      <w:lvl w:ilvl="0">
        <w:start w:val="15"/>
        <w:numFmt w:val="decimal"/>
        <w:pStyle w:val="Quick1"/>
        <w:lvlText w:val="%1."/>
        <w:lvlJc w:val="left"/>
      </w:lvl>
    </w:lvlOverride>
  </w:num>
  <w:num w:numId="11" w16cid:durableId="1741052906">
    <w:abstractNumId w:val="0"/>
    <w:lvlOverride w:ilvl="0">
      <w:startOverride w:val="17"/>
      <w:lvl w:ilvl="0">
        <w:start w:val="17"/>
        <w:numFmt w:val="decimal"/>
        <w:pStyle w:val="Quick1"/>
        <w:lvlText w:val="%1."/>
        <w:lvlJc w:val="left"/>
      </w:lvl>
    </w:lvlOverride>
  </w:num>
  <w:num w:numId="12" w16cid:durableId="277337">
    <w:abstractNumId w:val="0"/>
    <w:lvlOverride w:ilvl="0">
      <w:startOverride w:val="17"/>
      <w:lvl w:ilvl="0">
        <w:start w:val="17"/>
        <w:numFmt w:val="decimal"/>
        <w:pStyle w:val="Quick1"/>
        <w:lvlText w:val="%1."/>
        <w:lvlJc w:val="left"/>
      </w:lvl>
    </w:lvlOverride>
  </w:num>
  <w:num w:numId="13" w16cid:durableId="205214948">
    <w:abstractNumId w:val="0"/>
    <w:lvlOverride w:ilvl="0">
      <w:startOverride w:val="17"/>
      <w:lvl w:ilvl="0">
        <w:start w:val="17"/>
        <w:numFmt w:val="decimal"/>
        <w:pStyle w:val="Quick1"/>
        <w:lvlText w:val="%1."/>
        <w:lvlJc w:val="left"/>
      </w:lvl>
    </w:lvlOverride>
  </w:num>
  <w:num w:numId="14" w16cid:durableId="822547411">
    <w:abstractNumId w:val="0"/>
    <w:lvlOverride w:ilvl="0">
      <w:startOverride w:val="17"/>
      <w:lvl w:ilvl="0">
        <w:start w:val="17"/>
        <w:numFmt w:val="decimal"/>
        <w:pStyle w:val="Quick1"/>
        <w:lvlText w:val="%1."/>
        <w:lvlJc w:val="left"/>
      </w:lvl>
    </w:lvlOverride>
  </w:num>
  <w:num w:numId="15" w16cid:durableId="205411209">
    <w:abstractNumId w:val="0"/>
    <w:lvlOverride w:ilvl="0">
      <w:startOverride w:val="17"/>
      <w:lvl w:ilvl="0">
        <w:start w:val="17"/>
        <w:numFmt w:val="decimal"/>
        <w:pStyle w:val="Quick1"/>
        <w:lvlText w:val="%1."/>
        <w:lvlJc w:val="left"/>
      </w:lvl>
    </w:lvlOverride>
  </w:num>
  <w:num w:numId="16" w16cid:durableId="2096248039">
    <w:abstractNumId w:val="0"/>
    <w:lvlOverride w:ilvl="0">
      <w:startOverride w:val="17"/>
      <w:lvl w:ilvl="0">
        <w:start w:val="17"/>
        <w:numFmt w:val="decimal"/>
        <w:pStyle w:val="Quick1"/>
        <w:lvlText w:val="%1."/>
        <w:lvlJc w:val="left"/>
      </w:lvl>
    </w:lvlOverride>
  </w:num>
  <w:num w:numId="17" w16cid:durableId="1085030712">
    <w:abstractNumId w:val="0"/>
    <w:lvlOverride w:ilvl="0">
      <w:startOverride w:val="17"/>
      <w:lvl w:ilvl="0">
        <w:start w:val="17"/>
        <w:numFmt w:val="decimal"/>
        <w:pStyle w:val="Quick1"/>
        <w:lvlText w:val="%1."/>
        <w:lvlJc w:val="left"/>
      </w:lvl>
    </w:lvlOverride>
  </w:num>
  <w:num w:numId="18" w16cid:durableId="131409600">
    <w:abstractNumId w:val="0"/>
    <w:lvlOverride w:ilvl="0">
      <w:startOverride w:val="18"/>
      <w:lvl w:ilvl="0">
        <w:start w:val="18"/>
        <w:numFmt w:val="decimal"/>
        <w:pStyle w:val="Quick1"/>
        <w:lvlText w:val="%1."/>
        <w:lvlJc w:val="left"/>
      </w:lvl>
    </w:lvlOverride>
  </w:num>
  <w:num w:numId="19" w16cid:durableId="534118469">
    <w:abstractNumId w:val="0"/>
    <w:lvlOverride w:ilvl="0">
      <w:startOverride w:val="18"/>
      <w:lvl w:ilvl="0">
        <w:start w:val="18"/>
        <w:numFmt w:val="decimal"/>
        <w:pStyle w:val="Quick1"/>
        <w:lvlText w:val="%1."/>
        <w:lvlJc w:val="left"/>
      </w:lvl>
    </w:lvlOverride>
  </w:num>
  <w:num w:numId="20" w16cid:durableId="1559626809">
    <w:abstractNumId w:val="0"/>
    <w:lvlOverride w:ilvl="0">
      <w:startOverride w:val="18"/>
      <w:lvl w:ilvl="0">
        <w:start w:val="18"/>
        <w:numFmt w:val="decimal"/>
        <w:pStyle w:val="Quick1"/>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suppressBottomSpacing/>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479"/>
    <w:rsid w:val="00030A2F"/>
    <w:rsid w:val="00031FEB"/>
    <w:rsid w:val="00033903"/>
    <w:rsid w:val="00065FD1"/>
    <w:rsid w:val="00071775"/>
    <w:rsid w:val="00076B9C"/>
    <w:rsid w:val="00092D7B"/>
    <w:rsid w:val="0009576D"/>
    <w:rsid w:val="000A1B16"/>
    <w:rsid w:val="000B438E"/>
    <w:rsid w:val="000C15CE"/>
    <w:rsid w:val="000C33F9"/>
    <w:rsid w:val="000C5331"/>
    <w:rsid w:val="000D2FA9"/>
    <w:rsid w:val="000D419D"/>
    <w:rsid w:val="001016D4"/>
    <w:rsid w:val="001237FF"/>
    <w:rsid w:val="0012386D"/>
    <w:rsid w:val="001474E7"/>
    <w:rsid w:val="00152CF6"/>
    <w:rsid w:val="0015330B"/>
    <w:rsid w:val="001606C5"/>
    <w:rsid w:val="00164738"/>
    <w:rsid w:val="001707DE"/>
    <w:rsid w:val="00173479"/>
    <w:rsid w:val="00190C2E"/>
    <w:rsid w:val="001B7274"/>
    <w:rsid w:val="001D527F"/>
    <w:rsid w:val="00200E96"/>
    <w:rsid w:val="00206C84"/>
    <w:rsid w:val="00213B68"/>
    <w:rsid w:val="002358B8"/>
    <w:rsid w:val="00237BA5"/>
    <w:rsid w:val="00260095"/>
    <w:rsid w:val="002656F5"/>
    <w:rsid w:val="002779E0"/>
    <w:rsid w:val="00283EF2"/>
    <w:rsid w:val="002847B2"/>
    <w:rsid w:val="00292D73"/>
    <w:rsid w:val="002A0B56"/>
    <w:rsid w:val="002A4B8A"/>
    <w:rsid w:val="002B1A40"/>
    <w:rsid w:val="002B2145"/>
    <w:rsid w:val="002B6B88"/>
    <w:rsid w:val="002D22BB"/>
    <w:rsid w:val="002D2D2C"/>
    <w:rsid w:val="002E6D32"/>
    <w:rsid w:val="00312AF5"/>
    <w:rsid w:val="00321FCE"/>
    <w:rsid w:val="00333BAC"/>
    <w:rsid w:val="00352873"/>
    <w:rsid w:val="00354DCD"/>
    <w:rsid w:val="00361777"/>
    <w:rsid w:val="003936A1"/>
    <w:rsid w:val="003B0C37"/>
    <w:rsid w:val="003B1CE3"/>
    <w:rsid w:val="003E1107"/>
    <w:rsid w:val="003F5F42"/>
    <w:rsid w:val="00435907"/>
    <w:rsid w:val="00437CE2"/>
    <w:rsid w:val="00451111"/>
    <w:rsid w:val="00465D59"/>
    <w:rsid w:val="00467C49"/>
    <w:rsid w:val="00475638"/>
    <w:rsid w:val="004768E0"/>
    <w:rsid w:val="004800DB"/>
    <w:rsid w:val="004A2465"/>
    <w:rsid w:val="004A7D00"/>
    <w:rsid w:val="004B18E9"/>
    <w:rsid w:val="004B2B6D"/>
    <w:rsid w:val="00506EDF"/>
    <w:rsid w:val="0055300F"/>
    <w:rsid w:val="0055653B"/>
    <w:rsid w:val="00566008"/>
    <w:rsid w:val="00581C10"/>
    <w:rsid w:val="005863BD"/>
    <w:rsid w:val="00591AD2"/>
    <w:rsid w:val="005D74CB"/>
    <w:rsid w:val="005E11CD"/>
    <w:rsid w:val="005E1E93"/>
    <w:rsid w:val="00603FD5"/>
    <w:rsid w:val="0060601F"/>
    <w:rsid w:val="006162B6"/>
    <w:rsid w:val="00624BEC"/>
    <w:rsid w:val="00634B8D"/>
    <w:rsid w:val="00647B9E"/>
    <w:rsid w:val="006506AA"/>
    <w:rsid w:val="00651959"/>
    <w:rsid w:val="0066585B"/>
    <w:rsid w:val="00666B25"/>
    <w:rsid w:val="006816F7"/>
    <w:rsid w:val="00682253"/>
    <w:rsid w:val="00692B58"/>
    <w:rsid w:val="006B7709"/>
    <w:rsid w:val="006C6236"/>
    <w:rsid w:val="006D0206"/>
    <w:rsid w:val="007007D8"/>
    <w:rsid w:val="007369C1"/>
    <w:rsid w:val="00753AC1"/>
    <w:rsid w:val="007651B8"/>
    <w:rsid w:val="00771923"/>
    <w:rsid w:val="00775A59"/>
    <w:rsid w:val="007775B1"/>
    <w:rsid w:val="007B4596"/>
    <w:rsid w:val="007C287F"/>
    <w:rsid w:val="007C4C49"/>
    <w:rsid w:val="007C7FAB"/>
    <w:rsid w:val="007C7FE1"/>
    <w:rsid w:val="007D33A5"/>
    <w:rsid w:val="00812263"/>
    <w:rsid w:val="0081302F"/>
    <w:rsid w:val="00816A1D"/>
    <w:rsid w:val="0084003A"/>
    <w:rsid w:val="00841589"/>
    <w:rsid w:val="00857687"/>
    <w:rsid w:val="00860006"/>
    <w:rsid w:val="00863CEC"/>
    <w:rsid w:val="008C5F92"/>
    <w:rsid w:val="008C75CD"/>
    <w:rsid w:val="008C77D2"/>
    <w:rsid w:val="008C7E77"/>
    <w:rsid w:val="008E2B20"/>
    <w:rsid w:val="00906765"/>
    <w:rsid w:val="00906B57"/>
    <w:rsid w:val="00914CD4"/>
    <w:rsid w:val="009517E1"/>
    <w:rsid w:val="00960704"/>
    <w:rsid w:val="00976159"/>
    <w:rsid w:val="00994C90"/>
    <w:rsid w:val="009B7642"/>
    <w:rsid w:val="009D53AC"/>
    <w:rsid w:val="00A02ACF"/>
    <w:rsid w:val="00A0354D"/>
    <w:rsid w:val="00A043E2"/>
    <w:rsid w:val="00A209F0"/>
    <w:rsid w:val="00A239E2"/>
    <w:rsid w:val="00A31A6E"/>
    <w:rsid w:val="00A40D9A"/>
    <w:rsid w:val="00A51834"/>
    <w:rsid w:val="00A55F64"/>
    <w:rsid w:val="00A630C9"/>
    <w:rsid w:val="00A6797B"/>
    <w:rsid w:val="00A7609F"/>
    <w:rsid w:val="00A9036B"/>
    <w:rsid w:val="00A90E71"/>
    <w:rsid w:val="00AA02ED"/>
    <w:rsid w:val="00AB4C6B"/>
    <w:rsid w:val="00AC7AE0"/>
    <w:rsid w:val="00AE4F02"/>
    <w:rsid w:val="00AF35F8"/>
    <w:rsid w:val="00AF36C7"/>
    <w:rsid w:val="00B24E6E"/>
    <w:rsid w:val="00B318CF"/>
    <w:rsid w:val="00B4212F"/>
    <w:rsid w:val="00B52BE8"/>
    <w:rsid w:val="00B52BF8"/>
    <w:rsid w:val="00B97FF3"/>
    <w:rsid w:val="00BB174B"/>
    <w:rsid w:val="00BB351D"/>
    <w:rsid w:val="00BD41C5"/>
    <w:rsid w:val="00BE5FB0"/>
    <w:rsid w:val="00BF7092"/>
    <w:rsid w:val="00C33A8A"/>
    <w:rsid w:val="00C37208"/>
    <w:rsid w:val="00C44C05"/>
    <w:rsid w:val="00C44CC9"/>
    <w:rsid w:val="00C4613B"/>
    <w:rsid w:val="00C6101E"/>
    <w:rsid w:val="00C705AA"/>
    <w:rsid w:val="00C71C10"/>
    <w:rsid w:val="00C767D4"/>
    <w:rsid w:val="00C9594F"/>
    <w:rsid w:val="00CA0FCE"/>
    <w:rsid w:val="00CB1886"/>
    <w:rsid w:val="00CB284C"/>
    <w:rsid w:val="00CB6EBE"/>
    <w:rsid w:val="00CC5071"/>
    <w:rsid w:val="00D37F74"/>
    <w:rsid w:val="00D4667A"/>
    <w:rsid w:val="00D72155"/>
    <w:rsid w:val="00D90BF5"/>
    <w:rsid w:val="00D966AF"/>
    <w:rsid w:val="00DA01BF"/>
    <w:rsid w:val="00DA16AF"/>
    <w:rsid w:val="00DC0BF4"/>
    <w:rsid w:val="00DD3F01"/>
    <w:rsid w:val="00DE038A"/>
    <w:rsid w:val="00DF65EF"/>
    <w:rsid w:val="00E00671"/>
    <w:rsid w:val="00E04305"/>
    <w:rsid w:val="00E15A13"/>
    <w:rsid w:val="00E20541"/>
    <w:rsid w:val="00E2684E"/>
    <w:rsid w:val="00E2717A"/>
    <w:rsid w:val="00E60B2A"/>
    <w:rsid w:val="00E92B9B"/>
    <w:rsid w:val="00E931A3"/>
    <w:rsid w:val="00EA141E"/>
    <w:rsid w:val="00EA435E"/>
    <w:rsid w:val="00ED584F"/>
    <w:rsid w:val="00EE0CFB"/>
    <w:rsid w:val="00EE3D74"/>
    <w:rsid w:val="00EF6394"/>
    <w:rsid w:val="00EF6C5E"/>
    <w:rsid w:val="00EF7C72"/>
    <w:rsid w:val="00F11D28"/>
    <w:rsid w:val="00F50D99"/>
    <w:rsid w:val="00F53D96"/>
    <w:rsid w:val="00F63F73"/>
    <w:rsid w:val="00F65640"/>
    <w:rsid w:val="00F769F2"/>
    <w:rsid w:val="00FB7331"/>
    <w:rsid w:val="00FC1CA3"/>
    <w:rsid w:val="00FF29CE"/>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IncludeSubdocsInStats/>
  <w14:docId w14:val="09B4E29B"/>
  <w15:chartTrackingRefBased/>
  <w15:docId w15:val="{0AA3CCEE-A5C0-46FD-8B15-537F5482D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widowControl w:val="0"/>
      <w:autoSpaceDE w:val="0"/>
      <w:autoSpaceDN w:val="0"/>
      <w:adjustRightInd w:val="0"/>
    </w:pPr>
    <w:rPr>
      <w:rFonts w:ascii="Courier" w:hAnsi="Courier"/>
      <w:sz w:val="24"/>
      <w:szCs w:val="24"/>
    </w:rPr>
  </w:style>
  <w:style w:type="paragraph" w:styleId="Heading1">
    <w:name w:val="heading 1"/>
    <w:basedOn w:val="Normal"/>
    <w:next w:val="Normal"/>
    <w:link w:val="Heading1Char"/>
    <w:qFormat/>
    <w:rsid w:val="000D419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tyle>
  <w:style w:type="paragraph" w:customStyle="1" w:styleId="Quick1">
    <w:name w:val="Quick 1."/>
    <w:basedOn w:val="Normal"/>
    <w:pPr>
      <w:numPr>
        <w:numId w:val="7"/>
      </w:numPr>
      <w:ind w:left="720" w:hanging="720"/>
    </w:pPr>
  </w:style>
  <w:style w:type="paragraph" w:customStyle="1" w:styleId="Level1">
    <w:name w:val="Level 1"/>
    <w:basedOn w:val="Normal"/>
    <w:pPr>
      <w:numPr>
        <w:numId w:val="2"/>
      </w:numPr>
      <w:ind w:left="720" w:hanging="720"/>
      <w:outlineLvl w:val="0"/>
    </w:pPr>
  </w:style>
  <w:style w:type="character" w:styleId="Hyperlink">
    <w:name w:val="Hyperlink"/>
    <w:unhideWhenUsed/>
    <w:rsid w:val="0015330B"/>
    <w:rPr>
      <w:color w:val="0000FF"/>
      <w:u w:val="single"/>
    </w:rPr>
  </w:style>
  <w:style w:type="paragraph" w:styleId="PlainText">
    <w:name w:val="Plain Text"/>
    <w:basedOn w:val="Normal"/>
    <w:link w:val="PlainTextChar"/>
    <w:unhideWhenUsed/>
    <w:rsid w:val="00ED584F"/>
    <w:pPr>
      <w:widowControl/>
      <w:autoSpaceDE/>
      <w:autoSpaceDN/>
      <w:adjustRightInd/>
    </w:pPr>
    <w:rPr>
      <w:rFonts w:ascii="Courier New" w:hAnsi="Courier New" w:cs="Courier New"/>
      <w:sz w:val="20"/>
      <w:szCs w:val="20"/>
    </w:rPr>
  </w:style>
  <w:style w:type="character" w:customStyle="1" w:styleId="PlainTextChar">
    <w:name w:val="Plain Text Char"/>
    <w:link w:val="PlainText"/>
    <w:rsid w:val="00ED584F"/>
    <w:rPr>
      <w:rFonts w:ascii="Courier New" w:hAnsi="Courier New" w:cs="Courier New"/>
    </w:rPr>
  </w:style>
  <w:style w:type="character" w:customStyle="1" w:styleId="documentbody1">
    <w:name w:val="documentbody1"/>
    <w:rsid w:val="00ED584F"/>
    <w:rPr>
      <w:rFonts w:ascii="Verdana" w:hAnsi="Verdana" w:hint="default"/>
      <w:sz w:val="19"/>
      <w:szCs w:val="19"/>
    </w:rPr>
  </w:style>
  <w:style w:type="paragraph" w:styleId="NormalWeb">
    <w:name w:val="Normal (Web)"/>
    <w:basedOn w:val="Normal"/>
    <w:uiPriority w:val="99"/>
    <w:unhideWhenUsed/>
    <w:rsid w:val="00ED584F"/>
    <w:pPr>
      <w:widowControl/>
      <w:autoSpaceDE/>
      <w:autoSpaceDN/>
      <w:adjustRightInd/>
      <w:spacing w:before="150" w:after="150"/>
    </w:pPr>
    <w:rPr>
      <w:rFonts w:ascii="Times New Roman" w:hAnsi="Times New Roman"/>
    </w:rPr>
  </w:style>
  <w:style w:type="paragraph" w:styleId="BalloonText">
    <w:name w:val="Balloon Text"/>
    <w:basedOn w:val="Normal"/>
    <w:link w:val="BalloonTextChar"/>
    <w:rsid w:val="00C705AA"/>
    <w:rPr>
      <w:rFonts w:ascii="Segoe UI" w:hAnsi="Segoe UI" w:cs="Segoe UI"/>
      <w:sz w:val="18"/>
      <w:szCs w:val="18"/>
    </w:rPr>
  </w:style>
  <w:style w:type="character" w:customStyle="1" w:styleId="BalloonTextChar">
    <w:name w:val="Balloon Text Char"/>
    <w:link w:val="BalloonText"/>
    <w:rsid w:val="00C705AA"/>
    <w:rPr>
      <w:rFonts w:ascii="Segoe UI" w:hAnsi="Segoe UI" w:cs="Segoe UI"/>
      <w:sz w:val="18"/>
      <w:szCs w:val="18"/>
    </w:rPr>
  </w:style>
  <w:style w:type="character" w:styleId="CommentReference">
    <w:name w:val="annotation reference"/>
    <w:basedOn w:val="DefaultParagraphFont"/>
    <w:rsid w:val="002358B8"/>
    <w:rPr>
      <w:sz w:val="16"/>
      <w:szCs w:val="16"/>
    </w:rPr>
  </w:style>
  <w:style w:type="paragraph" w:styleId="CommentText">
    <w:name w:val="annotation text"/>
    <w:basedOn w:val="Normal"/>
    <w:link w:val="CommentTextChar"/>
    <w:rsid w:val="002358B8"/>
    <w:rPr>
      <w:sz w:val="20"/>
      <w:szCs w:val="20"/>
    </w:rPr>
  </w:style>
  <w:style w:type="character" w:customStyle="1" w:styleId="CommentTextChar">
    <w:name w:val="Comment Text Char"/>
    <w:basedOn w:val="DefaultParagraphFont"/>
    <w:link w:val="CommentText"/>
    <w:rsid w:val="002358B8"/>
    <w:rPr>
      <w:rFonts w:ascii="Courier" w:hAnsi="Courier"/>
    </w:rPr>
  </w:style>
  <w:style w:type="paragraph" w:styleId="CommentSubject">
    <w:name w:val="annotation subject"/>
    <w:basedOn w:val="CommentText"/>
    <w:next w:val="CommentText"/>
    <w:link w:val="CommentSubjectChar"/>
    <w:rsid w:val="002358B8"/>
    <w:rPr>
      <w:b/>
      <w:bCs/>
    </w:rPr>
  </w:style>
  <w:style w:type="character" w:customStyle="1" w:styleId="CommentSubjectChar">
    <w:name w:val="Comment Subject Char"/>
    <w:basedOn w:val="CommentTextChar"/>
    <w:link w:val="CommentSubject"/>
    <w:rsid w:val="002358B8"/>
    <w:rPr>
      <w:rFonts w:ascii="Courier" w:hAnsi="Courier"/>
      <w:b/>
      <w:bCs/>
    </w:rPr>
  </w:style>
  <w:style w:type="character" w:styleId="FollowedHyperlink">
    <w:name w:val="FollowedHyperlink"/>
    <w:basedOn w:val="DefaultParagraphFont"/>
    <w:rsid w:val="00A6797B"/>
    <w:rPr>
      <w:color w:val="954F72" w:themeColor="followedHyperlink"/>
      <w:u w:val="single"/>
    </w:rPr>
  </w:style>
  <w:style w:type="paragraph" w:customStyle="1" w:styleId="Default">
    <w:name w:val="Default"/>
    <w:rsid w:val="002B1A40"/>
    <w:pPr>
      <w:autoSpaceDE w:val="0"/>
      <w:autoSpaceDN w:val="0"/>
      <w:adjustRightInd w:val="0"/>
    </w:pPr>
    <w:rPr>
      <w:color w:val="000000"/>
      <w:sz w:val="24"/>
      <w:szCs w:val="24"/>
    </w:rPr>
  </w:style>
  <w:style w:type="table" w:styleId="TableGrid">
    <w:name w:val="Table Grid"/>
    <w:basedOn w:val="TableNormal"/>
    <w:uiPriority w:val="59"/>
    <w:rsid w:val="00E043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A0B56"/>
    <w:pPr>
      <w:widowControl/>
      <w:autoSpaceDE/>
      <w:autoSpaceDN/>
      <w:adjustRightInd/>
      <w:ind w:left="720"/>
      <w:contextualSpacing/>
    </w:pPr>
    <w:rPr>
      <w:rFonts w:ascii="Times New Roman" w:hAnsi="Times New Roman" w:eastAsiaTheme="minorHAnsi" w:cstheme="minorBidi"/>
      <w:szCs w:val="22"/>
    </w:rPr>
  </w:style>
  <w:style w:type="character" w:customStyle="1" w:styleId="Heading1Char">
    <w:name w:val="Heading 1 Char"/>
    <w:basedOn w:val="DefaultParagraphFont"/>
    <w:link w:val="Heading1"/>
    <w:rsid w:val="000D419D"/>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Pages>
  <Words>156</Words>
  <Characters>892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IRS</Company>
  <LinksUpToDate>false</LinksUpToDate>
  <CharactersWithSpaces>1046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TQ1FB</dc:creator>
  <cp:lastModifiedBy>McCrary Marcus W</cp:lastModifiedBy>
  <cp:revision>6</cp:revision>
  <cp:lastPrinted>2019-05-28T18:38:00Z</cp:lastPrinted>
  <dcterms:created xsi:type="dcterms:W3CDTF">2026-08-13T16:13:00Z</dcterms:created>
  <dcterms:modified xsi:type="dcterms:W3CDTF">2026-08-28T15:28:00Z</dcterms:modified>
</cp:coreProperties>
</file>