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3546CE" w:rsidP="00F13ADC" w14:paraId="37EECCF3" w14:textId="7909A127">
      <w:pPr>
        <w:pStyle w:val="Title"/>
        <w:spacing w:line="276" w:lineRule="auto"/>
        <w:contextualSpacing/>
        <w:jc w:val="right"/>
        <w:rPr>
          <w:sz w:val="28"/>
          <w:szCs w:val="28"/>
        </w:rPr>
      </w:pPr>
      <w:r>
        <w:rPr>
          <w:sz w:val="28"/>
          <w:szCs w:val="28"/>
        </w:rPr>
        <w:t>September 16</w:t>
      </w:r>
      <w:r w:rsidRPr="0051684A">
        <w:rPr>
          <w:sz w:val="28"/>
          <w:szCs w:val="28"/>
        </w:rPr>
        <w:t>, 202</w:t>
      </w:r>
      <w:r w:rsidR="00EF55C4">
        <w:rPr>
          <w:sz w:val="28"/>
          <w:szCs w:val="28"/>
        </w:rPr>
        <w:t>6</w:t>
      </w:r>
    </w:p>
    <w:p w:rsidR="00882B73" w:rsidRPr="0051684A" w:rsidP="00F13ADC" w14:paraId="5BEB84F2" w14:textId="77777777">
      <w:pPr>
        <w:pStyle w:val="Title"/>
        <w:spacing w:line="276" w:lineRule="auto"/>
        <w:contextualSpacing/>
        <w:jc w:val="right"/>
        <w:rPr>
          <w:sz w:val="28"/>
          <w:szCs w:val="28"/>
        </w:rPr>
      </w:pPr>
    </w:p>
    <w:p w:rsidR="00562915" w:rsidRPr="0051684A" w:rsidP="00F13ADC" w14:paraId="526F4833" w14:textId="3A67B746">
      <w:pPr>
        <w:pStyle w:val="Title"/>
        <w:spacing w:line="276" w:lineRule="auto"/>
        <w:contextualSpacing/>
        <w:rPr>
          <w:color w:val="000000" w:themeColor="text1"/>
          <w:szCs w:val="32"/>
        </w:rPr>
      </w:pPr>
      <w:r w:rsidRPr="0051684A">
        <w:rPr>
          <w:szCs w:val="32"/>
        </w:rPr>
        <w:t xml:space="preserve">Supporting Statement </w:t>
      </w:r>
      <w:r w:rsidRPr="0051684A">
        <w:rPr>
          <w:color w:val="000000" w:themeColor="text1"/>
          <w:szCs w:val="32"/>
        </w:rPr>
        <w:t xml:space="preserve">for </w:t>
      </w:r>
    </w:p>
    <w:p w:rsidR="00562915" w:rsidRPr="0051684A" w:rsidP="00F13ADC" w14:paraId="1231C085" w14:textId="77777777">
      <w:pPr>
        <w:pStyle w:val="Title"/>
        <w:spacing w:line="276" w:lineRule="auto"/>
        <w:contextualSpacing/>
        <w:rPr>
          <w:color w:val="000000" w:themeColor="text1"/>
          <w:szCs w:val="32"/>
        </w:rPr>
      </w:pPr>
      <w:r w:rsidRPr="0051684A">
        <w:rPr>
          <w:color w:val="000000" w:themeColor="text1"/>
          <w:szCs w:val="32"/>
        </w:rPr>
        <w:t>Paperwork Reduction Act Submissions</w:t>
      </w:r>
    </w:p>
    <w:p w:rsidR="00562915" w:rsidRPr="007648BC" w:rsidP="00F13ADC" w14:paraId="19B368B0" w14:textId="77777777">
      <w:pPr>
        <w:tabs>
          <w:tab w:val="left" w:pos="-720"/>
        </w:tabs>
        <w:suppressAutoHyphens/>
        <w:contextualSpacing/>
        <w:rPr>
          <w:rFonts w:ascii="Times New Roman" w:hAnsi="Times New Roman" w:cs="Times New Roman"/>
          <w:b/>
          <w:color w:val="000000" w:themeColor="text1"/>
          <w:sz w:val="28"/>
          <w:szCs w:val="28"/>
        </w:rPr>
      </w:pPr>
    </w:p>
    <w:p w:rsidR="00562915" w:rsidRPr="007648BC" w:rsidP="00F13ADC" w14:paraId="12C3EE86" w14:textId="35B45FA0">
      <w:pPr>
        <w:tabs>
          <w:tab w:val="left" w:pos="-720"/>
        </w:tabs>
        <w:suppressAutoHyphens/>
        <w:contextualSpacing/>
        <w:rPr>
          <w:rFonts w:ascii="Times New Roman" w:hAnsi="Times New Roman" w:cs="Times New Roman"/>
          <w:b/>
          <w:sz w:val="28"/>
          <w:szCs w:val="28"/>
        </w:rPr>
      </w:pPr>
      <w:r w:rsidRPr="007648BC">
        <w:rPr>
          <w:rFonts w:ascii="Times New Roman" w:hAnsi="Times New Roman" w:cs="Times New Roman"/>
          <w:b/>
          <w:sz w:val="28"/>
          <w:szCs w:val="28"/>
        </w:rPr>
        <w:t xml:space="preserve">OMB Control Number:  1660 - </w:t>
      </w:r>
      <w:r w:rsidRPr="007648BC" w:rsidR="002C1933">
        <w:rPr>
          <w:rFonts w:ascii="Times New Roman" w:hAnsi="Times New Roman" w:cs="Times New Roman"/>
          <w:b/>
          <w:sz w:val="28"/>
          <w:szCs w:val="28"/>
        </w:rPr>
        <w:t>0070</w:t>
      </w:r>
    </w:p>
    <w:p w:rsidR="00562915" w:rsidRPr="007648BC" w:rsidP="00F13ADC" w14:paraId="01A24235" w14:textId="01C8041A">
      <w:pPr>
        <w:tabs>
          <w:tab w:val="left" w:pos="-720"/>
        </w:tabs>
        <w:suppressAutoHyphens/>
        <w:contextualSpacing/>
        <w:rPr>
          <w:rFonts w:ascii="Times New Roman" w:hAnsi="Times New Roman" w:cs="Times New Roman"/>
          <w:b/>
          <w:sz w:val="28"/>
          <w:szCs w:val="28"/>
        </w:rPr>
      </w:pPr>
      <w:r w:rsidRPr="007648BC">
        <w:rPr>
          <w:rFonts w:ascii="Times New Roman" w:hAnsi="Times New Roman" w:cs="Times New Roman"/>
          <w:b/>
          <w:sz w:val="28"/>
          <w:szCs w:val="28"/>
        </w:rPr>
        <w:t xml:space="preserve">Title:  </w:t>
      </w:r>
      <w:r w:rsidRPr="007648BC" w:rsidR="009A0D40">
        <w:rPr>
          <w:rFonts w:ascii="Times New Roman" w:hAnsi="Times New Roman" w:cs="Times New Roman"/>
          <w:b/>
          <w:sz w:val="28"/>
          <w:szCs w:val="28"/>
        </w:rPr>
        <w:t>National Fire Department Registry</w:t>
      </w:r>
    </w:p>
    <w:p w:rsidR="00617CE8" w:rsidRPr="007648BC" w:rsidP="00173C10" w14:paraId="0EF82108" w14:textId="77777777">
      <w:pPr>
        <w:tabs>
          <w:tab w:val="left" w:pos="-720"/>
        </w:tabs>
        <w:suppressAutoHyphens/>
        <w:ind w:left="2160" w:hanging="2160"/>
        <w:contextualSpacing/>
        <w:rPr>
          <w:rFonts w:ascii="Times New Roman" w:hAnsi="Times New Roman" w:cs="Times New Roman"/>
          <w:b/>
          <w:sz w:val="28"/>
          <w:szCs w:val="28"/>
        </w:rPr>
      </w:pPr>
      <w:r w:rsidRPr="007648BC">
        <w:rPr>
          <w:rFonts w:ascii="Times New Roman" w:hAnsi="Times New Roman" w:cs="Times New Roman"/>
          <w:b/>
          <w:sz w:val="28"/>
          <w:szCs w:val="28"/>
        </w:rPr>
        <w:t>Form Number(s):</w:t>
      </w:r>
      <w:r w:rsidRPr="007648BC" w:rsidR="008D0920">
        <w:rPr>
          <w:rFonts w:ascii="Times New Roman" w:hAnsi="Times New Roman" w:cs="Times New Roman"/>
          <w:b/>
          <w:sz w:val="28"/>
          <w:szCs w:val="28"/>
        </w:rPr>
        <w:tab/>
      </w:r>
    </w:p>
    <w:p w:rsidR="00617CE8" w:rsidRPr="00F13ADC" w:rsidP="00173C10" w14:paraId="6E4E97FC" w14:textId="3AA6014C">
      <w:pPr>
        <w:pStyle w:val="ListParagraph"/>
        <w:numPr>
          <w:ilvl w:val="1"/>
          <w:numId w:val="5"/>
        </w:numPr>
        <w:rPr>
          <w:rFonts w:ascii="Times New Roman" w:hAnsi="Times New Roman" w:cs="Times New Roman"/>
          <w:b/>
          <w:sz w:val="28"/>
          <w:szCs w:val="28"/>
        </w:rPr>
      </w:pPr>
      <w:r w:rsidRPr="00F13ADC">
        <w:rPr>
          <w:rFonts w:ascii="Times New Roman" w:hAnsi="Times New Roman" w:cs="Times New Roman"/>
          <w:b/>
          <w:sz w:val="28"/>
          <w:szCs w:val="28"/>
        </w:rPr>
        <w:t>FEMA Fo</w:t>
      </w:r>
      <w:r w:rsidRPr="00F13ADC">
        <w:rPr>
          <w:rFonts w:ascii="Times New Roman" w:hAnsi="Times New Roman" w:cs="Times New Roman"/>
          <w:b/>
          <w:sz w:val="28"/>
          <w:szCs w:val="28"/>
        </w:rPr>
        <w:t>r</w:t>
      </w:r>
      <w:r w:rsidRPr="00F13ADC">
        <w:rPr>
          <w:rFonts w:ascii="Times New Roman" w:hAnsi="Times New Roman" w:cs="Times New Roman"/>
          <w:b/>
          <w:sz w:val="28"/>
          <w:szCs w:val="28"/>
        </w:rPr>
        <w:t>m</w:t>
      </w:r>
      <w:r w:rsidRPr="00F13ADC" w:rsidR="009A0D40">
        <w:rPr>
          <w:rFonts w:ascii="Times New Roman" w:hAnsi="Times New Roman" w:cs="Times New Roman"/>
          <w:b/>
          <w:sz w:val="28"/>
          <w:szCs w:val="28"/>
        </w:rPr>
        <w:t xml:space="preserve"> </w:t>
      </w:r>
      <w:r w:rsidRPr="00F13ADC" w:rsidR="008D0920">
        <w:rPr>
          <w:rFonts w:ascii="Times New Roman" w:hAnsi="Times New Roman" w:cs="Times New Roman"/>
          <w:b/>
          <w:sz w:val="28"/>
          <w:szCs w:val="28"/>
        </w:rPr>
        <w:t>FF-USFA-</w:t>
      </w:r>
      <w:r w:rsidRPr="00F13ADC" w:rsidR="00AC5969">
        <w:rPr>
          <w:rFonts w:ascii="Times New Roman" w:hAnsi="Times New Roman" w:cs="Times New Roman"/>
          <w:b/>
          <w:sz w:val="28"/>
          <w:szCs w:val="28"/>
        </w:rPr>
        <w:t>FY-</w:t>
      </w:r>
      <w:r w:rsidRPr="00F13ADC" w:rsidR="008D0920">
        <w:rPr>
          <w:rFonts w:ascii="Times New Roman" w:hAnsi="Times New Roman" w:cs="Times New Roman"/>
          <w:b/>
          <w:sz w:val="28"/>
          <w:szCs w:val="28"/>
        </w:rPr>
        <w:t xml:space="preserve">21-100 </w:t>
      </w:r>
      <w:r w:rsidRPr="00F13ADC" w:rsidR="005C44B4">
        <w:rPr>
          <w:rFonts w:ascii="Times New Roman" w:hAnsi="Times New Roman" w:cs="Times New Roman"/>
          <w:b/>
          <w:sz w:val="28"/>
          <w:szCs w:val="28"/>
        </w:rPr>
        <w:t xml:space="preserve">– Paper Version </w:t>
      </w:r>
      <w:r w:rsidRPr="00F13ADC">
        <w:rPr>
          <w:rFonts w:ascii="Times New Roman" w:hAnsi="Times New Roman" w:cs="Times New Roman"/>
          <w:b/>
          <w:sz w:val="28"/>
          <w:szCs w:val="28"/>
        </w:rPr>
        <w:br/>
      </w:r>
      <w:r w:rsidRPr="00F13ADC" w:rsidR="008D0920">
        <w:rPr>
          <w:rFonts w:ascii="Times New Roman" w:hAnsi="Times New Roman" w:cs="Times New Roman"/>
          <w:b/>
          <w:sz w:val="28"/>
          <w:szCs w:val="28"/>
        </w:rPr>
        <w:t>(formerly FEMA</w:t>
      </w:r>
      <w:r w:rsidRPr="00F13ADC">
        <w:rPr>
          <w:rFonts w:ascii="Times New Roman" w:hAnsi="Times New Roman" w:cs="Times New Roman"/>
          <w:b/>
          <w:sz w:val="28"/>
          <w:szCs w:val="28"/>
        </w:rPr>
        <w:t xml:space="preserve"> </w:t>
      </w:r>
      <w:r w:rsidRPr="00F13ADC" w:rsidR="008D0920">
        <w:rPr>
          <w:rFonts w:ascii="Times New Roman" w:hAnsi="Times New Roman" w:cs="Times New Roman"/>
          <w:b/>
          <w:sz w:val="28"/>
          <w:szCs w:val="28"/>
        </w:rPr>
        <w:t>Form 070-0-0-1)</w:t>
      </w:r>
    </w:p>
    <w:p w:rsidR="005C44B4" w:rsidRPr="00F13ADC" w:rsidP="00173C10" w14:paraId="6832BC22" w14:textId="77B6EEEB">
      <w:pPr>
        <w:pStyle w:val="ListParagraph"/>
        <w:numPr>
          <w:ilvl w:val="1"/>
          <w:numId w:val="5"/>
        </w:numPr>
        <w:rPr>
          <w:rFonts w:ascii="Times New Roman" w:hAnsi="Times New Roman" w:cs="Times New Roman"/>
          <w:b/>
          <w:sz w:val="28"/>
          <w:szCs w:val="28"/>
        </w:rPr>
      </w:pPr>
      <w:r w:rsidRPr="00F13ADC">
        <w:rPr>
          <w:rFonts w:ascii="Times New Roman" w:hAnsi="Times New Roman" w:cs="Times New Roman"/>
          <w:b/>
          <w:sz w:val="28"/>
          <w:szCs w:val="28"/>
        </w:rPr>
        <w:t xml:space="preserve">FEMA Form </w:t>
      </w:r>
      <w:r w:rsidRPr="00F13ADC" w:rsidR="00866BCC">
        <w:rPr>
          <w:rFonts w:ascii="Times New Roman" w:hAnsi="Times New Roman" w:cs="Times New Roman"/>
          <w:b/>
          <w:sz w:val="28"/>
          <w:szCs w:val="28"/>
        </w:rPr>
        <w:t>FF-USFA-FY-21-110</w:t>
      </w:r>
      <w:r w:rsidRPr="00F13ADC">
        <w:rPr>
          <w:rFonts w:ascii="Times New Roman" w:hAnsi="Times New Roman" w:cs="Times New Roman"/>
          <w:b/>
          <w:sz w:val="28"/>
          <w:szCs w:val="28"/>
        </w:rPr>
        <w:t xml:space="preserve"> – Online Version</w:t>
      </w:r>
      <w:r w:rsidRPr="00F13ADC" w:rsidR="00617CE8">
        <w:rPr>
          <w:rFonts w:ascii="Times New Roman" w:hAnsi="Times New Roman" w:cs="Times New Roman"/>
          <w:b/>
          <w:sz w:val="28"/>
          <w:szCs w:val="28"/>
        </w:rPr>
        <w:t xml:space="preserve"> </w:t>
      </w:r>
      <w:r w:rsidRPr="00F13ADC" w:rsidR="00617CE8">
        <w:rPr>
          <w:rFonts w:ascii="Times New Roman" w:hAnsi="Times New Roman" w:cs="Times New Roman"/>
          <w:b/>
          <w:sz w:val="28"/>
          <w:szCs w:val="28"/>
        </w:rPr>
        <w:br/>
      </w:r>
      <w:r w:rsidRPr="00F13ADC">
        <w:rPr>
          <w:rFonts w:ascii="Times New Roman" w:hAnsi="Times New Roman" w:cs="Times New Roman"/>
          <w:b/>
          <w:sz w:val="28"/>
          <w:szCs w:val="28"/>
        </w:rPr>
        <w:t>(formerly the screenshots of FEMA Form 070-0-0-1)</w:t>
      </w:r>
    </w:p>
    <w:p w:rsidR="00B92B09" w:rsidRPr="00F13ADC" w:rsidP="00173C10" w14:paraId="50CD3860" w14:textId="77777777">
      <w:pPr>
        <w:pStyle w:val="Heading1"/>
        <w:spacing w:line="276" w:lineRule="auto"/>
        <w:contextualSpacing/>
        <w:rPr>
          <w:szCs w:val="28"/>
        </w:rPr>
      </w:pPr>
    </w:p>
    <w:p w:rsidR="00562915" w:rsidRPr="00882B73" w:rsidP="00173C10" w14:paraId="6BF8A8CB" w14:textId="77777777">
      <w:pPr>
        <w:pStyle w:val="Heading1"/>
        <w:spacing w:line="276" w:lineRule="auto"/>
        <w:contextualSpacing/>
        <w:rPr>
          <w:szCs w:val="28"/>
        </w:rPr>
      </w:pPr>
      <w:r w:rsidRPr="00882B73">
        <w:rPr>
          <w:szCs w:val="28"/>
        </w:rPr>
        <w:t>General Instructions</w:t>
      </w:r>
    </w:p>
    <w:p w:rsidR="00B92B09" w:rsidRPr="0051684A" w:rsidP="00173C10" w14:paraId="3D705F7E" w14:textId="77777777">
      <w:pPr>
        <w:spacing w:after="0"/>
        <w:contextualSpacing/>
        <w:rPr>
          <w:rFonts w:ascii="Times New Roman" w:hAnsi="Times New Roman" w:cs="Times New Roman"/>
          <w:sz w:val="24"/>
          <w:szCs w:val="24"/>
        </w:rPr>
      </w:pPr>
    </w:p>
    <w:p w:rsidR="00562915" w:rsidRPr="0095660F" w:rsidP="4F5BFBBF" w14:paraId="1B0C4668" w14:textId="5227AF52">
      <w:pPr>
        <w:suppressAutoHyphens/>
        <w:spacing w:after="0"/>
        <w:contextualSpacing/>
        <w:rPr>
          <w:rFonts w:ascii="Times New Roman" w:hAnsi="Times New Roman" w:cs="Times New Roman"/>
          <w:sz w:val="24"/>
          <w:szCs w:val="24"/>
        </w:rPr>
      </w:pPr>
      <w:r w:rsidRPr="4F5BFBBF">
        <w:rPr>
          <w:rFonts w:ascii="Times New Roman" w:hAnsi="Times New Roman" w:cs="Times New Roman"/>
          <w:sz w:val="24"/>
          <w:szCs w:val="24"/>
        </w:rPr>
        <w:t>A Supporting Statement, including the text of the notice to the public required by 5 CFR 1320.5(a)(</w:t>
      </w:r>
      <w:r w:rsidRPr="4F5BFBBF" w:rsidR="644063A4">
        <w:rPr>
          <w:rFonts w:ascii="Times New Roman" w:hAnsi="Times New Roman" w:cs="Times New Roman"/>
          <w:sz w:val="24"/>
          <w:szCs w:val="24"/>
        </w:rPr>
        <w:t>1</w:t>
      </w:r>
      <w:r w:rsidRPr="4F5BFBBF">
        <w:rPr>
          <w:rFonts w:ascii="Times New Roman" w:hAnsi="Times New Roman" w:cs="Times New Roman"/>
          <w:sz w:val="24"/>
          <w:szCs w:val="24"/>
        </w:rPr>
        <w:t>)(iv) and its actual or estimated date of publication in the Federal Register, must accompany each request for approval of a collection of information.  The Supporting Statement must be prepared in the format described below and must contain the information specified in Section A below.  If an item is not applicable, provide a brief explanation.  When Item 17 or the OMB Form 83-I is checked “Yes”, Section B of the Supporting Statement must be completed.  OMB reserves the right to require the submission of additional information with respect to any request for approval.</w:t>
      </w:r>
    </w:p>
    <w:p w:rsidR="00B92B09" w:rsidRPr="0051684A" w:rsidP="00173C10" w14:paraId="40F5D142" w14:textId="77777777">
      <w:pPr>
        <w:pStyle w:val="Heading1"/>
        <w:spacing w:line="276" w:lineRule="auto"/>
        <w:contextualSpacing/>
        <w:rPr>
          <w:sz w:val="24"/>
          <w:szCs w:val="24"/>
        </w:rPr>
      </w:pPr>
    </w:p>
    <w:p w:rsidR="00562915" w:rsidRPr="0095660F" w:rsidP="00173C10" w14:paraId="3169A3C6" w14:textId="77777777">
      <w:pPr>
        <w:pStyle w:val="Heading1"/>
        <w:spacing w:line="276" w:lineRule="auto"/>
        <w:contextualSpacing/>
        <w:rPr>
          <w:szCs w:val="28"/>
        </w:rPr>
      </w:pPr>
      <w:r w:rsidRPr="006549FE">
        <w:rPr>
          <w:szCs w:val="28"/>
        </w:rPr>
        <w:t>Specific Instructions</w:t>
      </w:r>
    </w:p>
    <w:p w:rsidR="00562915" w:rsidRPr="0051684A" w:rsidP="00173C10" w14:paraId="3CBCB1C1" w14:textId="77777777">
      <w:pPr>
        <w:tabs>
          <w:tab w:val="left" w:pos="-720"/>
        </w:tabs>
        <w:suppressAutoHyphens/>
        <w:spacing w:after="0"/>
        <w:contextualSpacing/>
        <w:rPr>
          <w:rFonts w:ascii="Times New Roman" w:hAnsi="Times New Roman" w:cs="Times New Roman"/>
          <w:sz w:val="24"/>
          <w:szCs w:val="24"/>
        </w:rPr>
      </w:pPr>
    </w:p>
    <w:p w:rsidR="00562915" w:rsidRPr="0095660F" w:rsidP="00173C10" w14:paraId="2DFC1640" w14:textId="77777777">
      <w:pPr>
        <w:pStyle w:val="Heading1"/>
        <w:spacing w:line="276" w:lineRule="auto"/>
        <w:contextualSpacing/>
        <w:rPr>
          <w:szCs w:val="28"/>
        </w:rPr>
      </w:pPr>
      <w:r w:rsidRPr="006549FE">
        <w:rPr>
          <w:szCs w:val="28"/>
        </w:rPr>
        <w:t>A.  Justification</w:t>
      </w:r>
    </w:p>
    <w:p w:rsidR="00562915" w:rsidRPr="002E054C" w:rsidP="00173C10" w14:paraId="3AEE669F" w14:textId="77777777">
      <w:pPr>
        <w:spacing w:after="0"/>
        <w:contextualSpacing/>
        <w:rPr>
          <w:rFonts w:ascii="Times New Roman" w:hAnsi="Times New Roman" w:cs="Times New Roman"/>
          <w:sz w:val="24"/>
          <w:szCs w:val="24"/>
        </w:rPr>
      </w:pPr>
    </w:p>
    <w:p w:rsidR="00562915" w:rsidRPr="004247D9" w:rsidP="004247D9" w14:paraId="66E3C5A4" w14:textId="3FF8B285">
      <w:pPr>
        <w:spacing w:after="0"/>
        <w:contextualSpacing/>
        <w:rPr>
          <w:rFonts w:ascii="Times New Roman" w:hAnsi="Times New Roman" w:cs="Times New Roman"/>
          <w:b/>
          <w:bCs/>
          <w:sz w:val="24"/>
          <w:szCs w:val="24"/>
        </w:rPr>
      </w:pPr>
      <w:r w:rsidRPr="004247D9">
        <w:rPr>
          <w:rFonts w:ascii="Times New Roman" w:hAnsi="Times New Roman" w:cs="Times New Roman"/>
          <w:b/>
          <w:bCs/>
          <w:sz w:val="24"/>
          <w:szCs w:val="24"/>
        </w:rPr>
        <w:t xml:space="preserve">1.  </w:t>
      </w:r>
      <w:r w:rsidRPr="004247D9">
        <w:rPr>
          <w:rFonts w:ascii="Times New Roman" w:hAnsi="Times New Roman" w:cs="Times New Roman"/>
          <w:b/>
          <w:bCs/>
          <w:sz w:val="24"/>
          <w:szCs w:val="24"/>
        </w:rPr>
        <w:t>Explain the circumstances that make the collection of information necessary</w:t>
      </w:r>
      <w:r w:rsidRPr="004247D9">
        <w:rPr>
          <w:rFonts w:ascii="Times New Roman" w:hAnsi="Times New Roman" w:cs="Times New Roman"/>
          <w:b/>
          <w:bCs/>
          <w:color w:val="000000"/>
          <w:sz w:val="24"/>
          <w:szCs w:val="24"/>
        </w:rPr>
        <w:t>.</w:t>
      </w:r>
      <w:r w:rsidRPr="004247D9">
        <w:rPr>
          <w:rFonts w:ascii="Times New Roman" w:hAnsi="Times New Roman" w:cs="Times New Roman"/>
          <w:b/>
          <w:bCs/>
          <w:sz w:val="24"/>
          <w:szCs w:val="24"/>
        </w:rPr>
        <w:t xml:space="preserve"> </w:t>
      </w:r>
    </w:p>
    <w:p w:rsidR="00562915" w:rsidRPr="004247D9" w:rsidP="004247D9" w14:paraId="4B22034A" w14:textId="29117082">
      <w:pPr>
        <w:contextualSpacing/>
        <w:rPr>
          <w:rFonts w:ascii="Times New Roman" w:hAnsi="Times New Roman" w:cs="Times New Roman"/>
          <w:b/>
          <w:bCs/>
          <w:color w:val="000000"/>
          <w:sz w:val="24"/>
          <w:szCs w:val="24"/>
        </w:rPr>
      </w:pPr>
      <w:r w:rsidRPr="004247D9">
        <w:rPr>
          <w:rFonts w:ascii="Times New Roman" w:hAnsi="Times New Roman" w:cs="Times New Roman"/>
          <w:b/>
          <w:bCs/>
          <w:sz w:val="24"/>
          <w:szCs w:val="24"/>
        </w:rPr>
        <w:t xml:space="preserve">Identify any legal or administrative requirements that necessitate the collection.  Attach a copy of the appropriate section of each statute and regulation mandating or authorizing the collection of information.  </w:t>
      </w:r>
      <w:r w:rsidRPr="004247D9">
        <w:rPr>
          <w:rFonts w:ascii="Times New Roman" w:hAnsi="Times New Roman" w:cs="Times New Roman"/>
          <w:b/>
          <w:bCs/>
          <w:color w:val="000000"/>
          <w:sz w:val="24"/>
          <w:szCs w:val="24"/>
        </w:rPr>
        <w:t xml:space="preserve">Provide a detailed description of the nature and source of the information to be collected.   </w:t>
      </w:r>
    </w:p>
    <w:p w:rsidR="00D46A1C" w:rsidRPr="004247D9" w:rsidP="004247D9" w14:paraId="766EF8A2" w14:textId="3B219B1C">
      <w:pPr>
        <w:pStyle w:val="NormalWeb"/>
        <w:spacing w:line="276" w:lineRule="auto"/>
        <w:contextualSpacing/>
        <w:rPr>
          <w:rFonts w:eastAsiaTheme="minorEastAsia"/>
        </w:rPr>
      </w:pPr>
      <w:r w:rsidRPr="004247D9">
        <w:rPr>
          <w:rFonts w:eastAsiaTheme="minorEastAsia"/>
        </w:rPr>
        <w:t>The Federal Fire Prevention and Control Act of 1974 (</w:t>
      </w:r>
      <w:r w:rsidRPr="004247D9">
        <w:rPr>
          <w:rFonts w:eastAsiaTheme="minorEastAsia"/>
        </w:rPr>
        <w:t>Public Law 93-498</w:t>
      </w:r>
      <w:r w:rsidR="00444BFB">
        <w:rPr>
          <w:rFonts w:eastAsiaTheme="minorEastAsia"/>
        </w:rPr>
        <w:t>, 15 U.S.C. 2201-2235</w:t>
      </w:r>
      <w:r w:rsidRPr="004247D9">
        <w:rPr>
          <w:rFonts w:eastAsiaTheme="minorEastAsia"/>
        </w:rPr>
        <w:t>)</w:t>
      </w:r>
      <w:r w:rsidRPr="004247D9">
        <w:rPr>
          <w:rFonts w:eastAsiaTheme="minorEastAsia"/>
        </w:rPr>
        <w:t xml:space="preserve"> provides for the gathering and analyzing of data as deemed useful and </w:t>
      </w:r>
      <w:r w:rsidRPr="004247D9">
        <w:rPr>
          <w:rFonts w:eastAsiaTheme="minorEastAsia"/>
        </w:rPr>
        <w:t xml:space="preserve">applicable for fire departments. The National Fire Department Census evolved from recommendations of the Blue Ribbon Panel. In the spring of 1998, the Director of the Federal Emergency Management Agency (FEMA) convened a Blue Ribbon Panel of prominent members of the U.S. fire service to review the structure, mission, and purpose of the U.S. Fire Administration (USFA) and to make recommendations for the future of the Federal fire focus. The Blue Ribbon Panel noted the lack of a comprehensive list of fire departments and baseline data for the definition of the composition, capabilities, and activities of the nation's fire service. Their recommendation was for the USFA to develop a fire department census.  </w:t>
      </w:r>
    </w:p>
    <w:p w:rsidR="00173C10" w:rsidRPr="004247D9" w:rsidP="004247D9" w14:paraId="2FA0C2BC" w14:textId="77777777">
      <w:pPr>
        <w:pStyle w:val="NormalWeb"/>
        <w:spacing w:line="276" w:lineRule="auto"/>
        <w:contextualSpacing/>
        <w:rPr>
          <w:rFonts w:eastAsiaTheme="minorEastAsia"/>
        </w:rPr>
      </w:pPr>
    </w:p>
    <w:p w:rsidR="00617CE8" w:rsidRPr="004247D9" w:rsidP="004247D9" w14:paraId="53337957" w14:textId="28BBBB8C">
      <w:pPr>
        <w:pStyle w:val="NormalWeb"/>
        <w:spacing w:line="276" w:lineRule="auto"/>
        <w:contextualSpacing/>
        <w:rPr>
          <w:rFonts w:eastAsiaTheme="minorEastAsia"/>
        </w:rPr>
      </w:pPr>
      <w:r w:rsidRPr="004247D9">
        <w:rPr>
          <w:rFonts w:eastAsiaTheme="minorEastAsia"/>
        </w:rPr>
        <w:t xml:space="preserve">The action report requests the following: “Develop a fire service census that captures demographic information that will help clarify the perception issue and establish baselines and benchmarks for USFA </w:t>
      </w:r>
      <w:r w:rsidRPr="004247D9" w:rsidR="00D71C45">
        <w:rPr>
          <w:rFonts w:eastAsiaTheme="minorEastAsia"/>
        </w:rPr>
        <w:t>activities and</w:t>
      </w:r>
      <w:r w:rsidRPr="004247D9">
        <w:rPr>
          <w:rFonts w:eastAsiaTheme="minorEastAsia"/>
        </w:rPr>
        <w:t xml:space="preserve"> identify and maintain the demographics of fire departments in the United States by conducting a fire services census.”</w:t>
      </w:r>
    </w:p>
    <w:p w:rsidR="00FD6E7B" w:rsidRPr="004247D9" w:rsidP="004247D9" w14:paraId="2FF91B0E" w14:textId="77777777">
      <w:pPr>
        <w:contextualSpacing/>
        <w:rPr>
          <w:rFonts w:ascii="Times New Roman" w:hAnsi="Times New Roman" w:eastAsiaTheme="minorEastAsia" w:cs="Times New Roman"/>
          <w:sz w:val="24"/>
          <w:szCs w:val="24"/>
        </w:rPr>
      </w:pPr>
      <w:r w:rsidRPr="004247D9">
        <w:rPr>
          <w:rFonts w:ascii="Times New Roman" w:hAnsi="Times New Roman" w:eastAsiaTheme="minorEastAsia" w:cs="Times New Roman"/>
          <w:sz w:val="24"/>
          <w:szCs w:val="24"/>
        </w:rPr>
        <w:t>From 2001 to 2016, the number of registered fire departments grew from about 16,000 to over 27,000. Because the census was cumulative over time, it did not reflect a typical census in the way that the data were collected. As a result, in the fall of 2016, the USFA renamed the census to the National Fire Department Registry.</w:t>
      </w:r>
      <w:r w:rsidRPr="004247D9">
        <w:rPr>
          <w:rFonts w:ascii="Times New Roman" w:hAnsi="Times New Roman" w:eastAsiaTheme="minorEastAsia" w:cs="Times New Roman"/>
          <w:sz w:val="24"/>
          <w:szCs w:val="24"/>
        </w:rPr>
        <w:t xml:space="preserve">  </w:t>
      </w:r>
    </w:p>
    <w:p w:rsidR="00FD6E7B" w:rsidRPr="004247D9" w:rsidP="004247D9" w14:paraId="12C84C2B" w14:textId="77777777">
      <w:pPr>
        <w:contextualSpacing/>
        <w:rPr>
          <w:rFonts w:ascii="Times New Roman" w:hAnsi="Times New Roman" w:eastAsiaTheme="minorEastAsia" w:cs="Times New Roman"/>
          <w:sz w:val="24"/>
          <w:szCs w:val="24"/>
        </w:rPr>
      </w:pPr>
    </w:p>
    <w:p w:rsidR="3867047A" w:rsidRPr="004247D9" w:rsidP="004247D9" w14:paraId="277A328A" w14:textId="4516A846">
      <w:pPr>
        <w:contextualSpacing/>
        <w:rPr>
          <w:rFonts w:ascii="Times New Roman" w:hAnsi="Times New Roman" w:cs="Times New Roman"/>
          <w:sz w:val="24"/>
          <w:szCs w:val="24"/>
        </w:rPr>
      </w:pPr>
      <w:r w:rsidRPr="004247D9">
        <w:rPr>
          <w:rFonts w:ascii="Times New Roman" w:hAnsi="Times New Roman" w:eastAsiaTheme="minorEastAsia" w:cs="Times New Roman"/>
          <w:sz w:val="24"/>
          <w:szCs w:val="24"/>
        </w:rPr>
        <w:t>USFA receives many requests from fire service organizations and the public for information related to fire departments, including total number of departments, number of stations per department, population protected, and number of firefighters. Additionally, USFA maintains the registry for the purpose of disseminating fire safety and prevention information to fire departments across the country.</w:t>
      </w:r>
      <w:r w:rsidRPr="004247D9" w:rsidR="245183AE">
        <w:rPr>
          <w:rFonts w:ascii="Times New Roman" w:hAnsi="Times New Roman" w:eastAsiaTheme="minorEastAsia" w:cs="Times New Roman"/>
          <w:sz w:val="24"/>
          <w:szCs w:val="24"/>
        </w:rPr>
        <w:t xml:space="preserve"> </w:t>
      </w:r>
      <w:r w:rsidRPr="004247D9" w:rsidR="00010FBB">
        <w:rPr>
          <w:rFonts w:ascii="Times New Roman" w:hAnsi="Times New Roman" w:cs="Times New Roman"/>
          <w:sz w:val="24"/>
          <w:szCs w:val="24"/>
        </w:rPr>
        <w:t>USFA</w:t>
      </w:r>
      <w:r w:rsidRPr="004247D9" w:rsidR="00D7733A">
        <w:rPr>
          <w:rFonts w:ascii="Times New Roman" w:hAnsi="Times New Roman" w:cs="Times New Roman"/>
          <w:sz w:val="24"/>
          <w:szCs w:val="24"/>
        </w:rPr>
        <w:t xml:space="preserve"> </w:t>
      </w:r>
      <w:r w:rsidRPr="004247D9" w:rsidR="00244EED">
        <w:rPr>
          <w:rFonts w:ascii="Times New Roman" w:hAnsi="Times New Roman" w:cs="Times New Roman"/>
          <w:sz w:val="24"/>
          <w:szCs w:val="24"/>
        </w:rPr>
        <w:t xml:space="preserve">will </w:t>
      </w:r>
      <w:r w:rsidRPr="004247D9" w:rsidR="003F576F">
        <w:rPr>
          <w:rFonts w:ascii="Times New Roman" w:hAnsi="Times New Roman" w:cs="Times New Roman"/>
          <w:sz w:val="24"/>
          <w:szCs w:val="24"/>
        </w:rPr>
        <w:t xml:space="preserve">transfer this census from the standalone National Fire Department Registry </w:t>
      </w:r>
      <w:r w:rsidRPr="004247D9" w:rsidR="0011737C">
        <w:rPr>
          <w:rFonts w:ascii="Times New Roman" w:hAnsi="Times New Roman" w:cs="Times New Roman"/>
          <w:sz w:val="24"/>
          <w:szCs w:val="24"/>
        </w:rPr>
        <w:t xml:space="preserve">into the </w:t>
      </w:r>
      <w:r w:rsidRPr="004247D9" w:rsidR="005F4B55">
        <w:rPr>
          <w:rFonts w:ascii="Times New Roman" w:hAnsi="Times New Roman" w:cs="Times New Roman"/>
          <w:sz w:val="24"/>
          <w:szCs w:val="24"/>
        </w:rPr>
        <w:t>National Emergency Response Information System (NERIS) (</w:t>
      </w:r>
      <w:r w:rsidRPr="004247D9" w:rsidR="009D2B7C">
        <w:rPr>
          <w:rFonts w:ascii="Times New Roman" w:hAnsi="Times New Roman" w:cs="Times New Roman"/>
          <w:i/>
          <w:iCs/>
          <w:sz w:val="24"/>
          <w:szCs w:val="24"/>
        </w:rPr>
        <w:t>https://neris.fsri.org/</w:t>
      </w:r>
      <w:r w:rsidRPr="004247D9" w:rsidR="006E5B03">
        <w:rPr>
          <w:rFonts w:ascii="Times New Roman" w:hAnsi="Times New Roman" w:cs="Times New Roman"/>
          <w:sz w:val="24"/>
          <w:szCs w:val="24"/>
        </w:rPr>
        <w:t>)</w:t>
      </w:r>
      <w:r w:rsidRPr="004247D9" w:rsidR="0011737C">
        <w:rPr>
          <w:rFonts w:ascii="Times New Roman" w:hAnsi="Times New Roman" w:cs="Times New Roman"/>
          <w:sz w:val="24"/>
          <w:szCs w:val="24"/>
        </w:rPr>
        <w:t xml:space="preserve"> </w:t>
      </w:r>
      <w:r w:rsidRPr="004247D9" w:rsidR="006E15D1">
        <w:rPr>
          <w:rFonts w:ascii="Times New Roman" w:hAnsi="Times New Roman" w:cs="Times New Roman"/>
          <w:sz w:val="24"/>
          <w:szCs w:val="24"/>
        </w:rPr>
        <w:t xml:space="preserve">early </w:t>
      </w:r>
      <w:r w:rsidRPr="004247D9" w:rsidR="001C3C66">
        <w:rPr>
          <w:rFonts w:ascii="Times New Roman" w:hAnsi="Times New Roman" w:cs="Times New Roman"/>
          <w:sz w:val="24"/>
          <w:szCs w:val="24"/>
        </w:rPr>
        <w:t>in the next three</w:t>
      </w:r>
      <w:r w:rsidRPr="004247D9" w:rsidR="00AB0EF6">
        <w:rPr>
          <w:rFonts w:ascii="Times New Roman" w:hAnsi="Times New Roman" w:cs="Times New Roman"/>
          <w:sz w:val="24"/>
          <w:szCs w:val="24"/>
        </w:rPr>
        <w:t>-year period, if approved</w:t>
      </w:r>
      <w:r w:rsidRPr="004247D9" w:rsidR="008C69A0">
        <w:rPr>
          <w:rFonts w:ascii="Times New Roman" w:hAnsi="Times New Roman" w:cs="Times New Roman"/>
          <w:sz w:val="24"/>
          <w:szCs w:val="24"/>
        </w:rPr>
        <w:t>.</w:t>
      </w:r>
    </w:p>
    <w:p w:rsidR="00173C10" w:rsidRPr="004247D9" w:rsidP="004247D9" w14:paraId="4C822A9C" w14:textId="77777777">
      <w:pPr>
        <w:contextualSpacing/>
        <w:rPr>
          <w:rFonts w:ascii="Times New Roman" w:hAnsi="Times New Roman" w:cs="Times New Roman"/>
          <w:sz w:val="24"/>
          <w:szCs w:val="24"/>
        </w:rPr>
      </w:pPr>
    </w:p>
    <w:p w:rsidR="00562915" w:rsidRPr="004247D9" w:rsidP="004247D9" w14:paraId="551030C7" w14:textId="1C1A7811">
      <w:pPr>
        <w:contextualSpacing/>
        <w:rPr>
          <w:rFonts w:ascii="Times New Roman" w:hAnsi="Times New Roman" w:cs="Times New Roman"/>
          <w:b/>
          <w:bCs/>
          <w:color w:val="000000"/>
          <w:spacing w:val="-3"/>
          <w:sz w:val="24"/>
          <w:szCs w:val="24"/>
        </w:rPr>
      </w:pPr>
      <w:r w:rsidRPr="004247D9">
        <w:rPr>
          <w:rFonts w:ascii="Times New Roman" w:hAnsi="Times New Roman" w:cs="Times New Roman"/>
          <w:b/>
          <w:bCs/>
          <w:sz w:val="24"/>
          <w:szCs w:val="24"/>
        </w:rPr>
        <w:fldChar w:fldCharType="begin"/>
      </w:r>
      <w:r w:rsidRPr="004247D9">
        <w:rPr>
          <w:rFonts w:ascii="Times New Roman" w:hAnsi="Times New Roman" w:cs="Times New Roman"/>
          <w:b/>
          <w:bCs/>
          <w:sz w:val="24"/>
          <w:szCs w:val="24"/>
        </w:rPr>
        <w:instrText>ADVANCE \R 0.95</w:instrText>
      </w:r>
      <w:r w:rsidRPr="004247D9">
        <w:rPr>
          <w:rFonts w:ascii="Times New Roman" w:hAnsi="Times New Roman" w:cs="Times New Roman"/>
          <w:b/>
          <w:bCs/>
          <w:sz w:val="24"/>
          <w:szCs w:val="24"/>
        </w:rPr>
        <w:fldChar w:fldCharType="end"/>
      </w:r>
      <w:r w:rsidRPr="004247D9">
        <w:rPr>
          <w:rFonts w:ascii="Times New Roman" w:hAnsi="Times New Roman" w:cs="Times New Roman"/>
          <w:b/>
          <w:bCs/>
          <w:sz w:val="24"/>
          <w:szCs w:val="24"/>
        </w:rPr>
        <w:t xml:space="preserve">2.  Indicate how, by whom, and for what purpose the information is to be used.  Except for a new collection, indicate the actual use the agency has made of the information received from the current collection. </w:t>
      </w:r>
      <w:r w:rsidRPr="004247D9">
        <w:rPr>
          <w:rFonts w:ascii="Times New Roman" w:hAnsi="Times New Roman" w:cs="Times New Roman"/>
          <w:b/>
          <w:bCs/>
          <w:color w:val="0000FF"/>
          <w:sz w:val="24"/>
          <w:szCs w:val="24"/>
        </w:rPr>
        <w:t xml:space="preserve"> </w:t>
      </w:r>
      <w:r w:rsidRPr="004247D9">
        <w:rPr>
          <w:rFonts w:ascii="Times New Roman" w:hAnsi="Times New Roman" w:cs="Times New Roman"/>
          <w:b/>
          <w:bCs/>
          <w:color w:val="000000"/>
          <w:sz w:val="24"/>
          <w:szCs w:val="24"/>
        </w:rPr>
        <w:t>Provide a detailed description of how the information will be shared, if applicable, and for</w:t>
      </w:r>
      <w:r w:rsidRPr="004247D9">
        <w:rPr>
          <w:rFonts w:ascii="Times New Roman" w:hAnsi="Times New Roman" w:cs="Times New Roman"/>
          <w:b/>
          <w:bCs/>
          <w:color w:val="0000FF"/>
          <w:sz w:val="24"/>
          <w:szCs w:val="24"/>
        </w:rPr>
        <w:t xml:space="preserve"> </w:t>
      </w:r>
      <w:r w:rsidRPr="004247D9">
        <w:rPr>
          <w:rFonts w:ascii="Times New Roman" w:hAnsi="Times New Roman" w:cs="Times New Roman"/>
          <w:b/>
          <w:bCs/>
          <w:color w:val="000000"/>
          <w:sz w:val="24"/>
          <w:szCs w:val="24"/>
        </w:rPr>
        <w:t xml:space="preserve">what programmatic purpose.       </w:t>
      </w:r>
    </w:p>
    <w:p w:rsidR="00617CE8" w:rsidRPr="004247D9" w:rsidP="004247D9" w14:paraId="5324E7A2" w14:textId="77777777">
      <w:pPr>
        <w:suppressAutoHyphens/>
        <w:spacing w:after="0"/>
        <w:contextualSpacing/>
        <w:rPr>
          <w:rFonts w:ascii="Times New Roman" w:hAnsi="Times New Roman" w:cs="Times New Roman"/>
          <w:sz w:val="24"/>
          <w:szCs w:val="24"/>
        </w:rPr>
      </w:pPr>
    </w:p>
    <w:p w:rsidR="00D46A1C" w:rsidRPr="004247D9" w:rsidP="004247D9" w14:paraId="0D207799" w14:textId="761188F1">
      <w:pPr>
        <w:suppressAutoHyphens/>
        <w:spacing w:after="0"/>
        <w:contextualSpacing/>
        <w:rPr>
          <w:rFonts w:ascii="Times New Roman" w:hAnsi="Times New Roman" w:cs="Times New Roman"/>
          <w:sz w:val="24"/>
          <w:szCs w:val="24"/>
        </w:rPr>
      </w:pPr>
      <w:r w:rsidRPr="004247D9">
        <w:rPr>
          <w:rFonts w:ascii="Times New Roman" w:hAnsi="Times New Roman" w:cs="Times New Roman"/>
          <w:sz w:val="24"/>
          <w:szCs w:val="24"/>
        </w:rPr>
        <w:t xml:space="preserve">The USFA is working to identify all fire departments in the United States to develop a database that includes information related to their demographics, capabilities, and activities. The database is used by the USFA to guide programmatic decisions and to provide the </w:t>
      </w:r>
      <w:r w:rsidRPr="004247D9" w:rsidR="00FE3613">
        <w:rPr>
          <w:rFonts w:ascii="Times New Roman" w:hAnsi="Times New Roman" w:cs="Times New Roman"/>
          <w:sz w:val="24"/>
          <w:szCs w:val="24"/>
        </w:rPr>
        <w:t>f</w:t>
      </w:r>
      <w:r w:rsidRPr="004247D9">
        <w:rPr>
          <w:rFonts w:ascii="Times New Roman" w:hAnsi="Times New Roman" w:cs="Times New Roman"/>
          <w:sz w:val="24"/>
          <w:szCs w:val="24"/>
        </w:rPr>
        <w:t xml:space="preserve">ire </w:t>
      </w:r>
      <w:r w:rsidRPr="004247D9" w:rsidR="00FE3613">
        <w:rPr>
          <w:rFonts w:ascii="Times New Roman" w:hAnsi="Times New Roman" w:cs="Times New Roman"/>
          <w:sz w:val="24"/>
          <w:szCs w:val="24"/>
        </w:rPr>
        <w:t>s</w:t>
      </w:r>
      <w:r w:rsidRPr="004247D9">
        <w:rPr>
          <w:rFonts w:ascii="Times New Roman" w:hAnsi="Times New Roman" w:cs="Times New Roman"/>
          <w:sz w:val="24"/>
          <w:szCs w:val="24"/>
        </w:rPr>
        <w:t xml:space="preserve">ervice and the public with information about fire departments. Additionally, USFA maintains the registry database for disseminating critical fire safety </w:t>
      </w:r>
      <w:r w:rsidRPr="004247D9">
        <w:rPr>
          <w:rFonts w:ascii="Times New Roman" w:hAnsi="Times New Roman" w:cs="Times New Roman"/>
          <w:sz w:val="24"/>
          <w:szCs w:val="24"/>
        </w:rPr>
        <w:t>and prevention information to departments. The Critical Infrastructure Protection (CIP) program uses the registry for the purpose of distributing sensitive information to senior fire and EMS personnel.</w:t>
      </w:r>
    </w:p>
    <w:p w:rsidR="00D46A1C" w:rsidRPr="004247D9" w:rsidP="004247D9" w14:paraId="3198E4AD" w14:textId="77777777">
      <w:pPr>
        <w:tabs>
          <w:tab w:val="left" w:pos="-720"/>
        </w:tabs>
        <w:suppressAutoHyphens/>
        <w:spacing w:after="0"/>
        <w:contextualSpacing/>
        <w:rPr>
          <w:rFonts w:ascii="Times New Roman" w:eastAsia="Times New Roman" w:hAnsi="Times New Roman" w:cs="Times New Roman"/>
          <w:sz w:val="24"/>
          <w:szCs w:val="24"/>
        </w:rPr>
      </w:pPr>
    </w:p>
    <w:p w:rsidR="00562915" w:rsidRPr="004247D9" w:rsidP="004247D9" w14:paraId="692C2904" w14:textId="11426B09">
      <w:pPr>
        <w:contextualSpacing/>
        <w:rPr>
          <w:rFonts w:ascii="Times New Roman" w:hAnsi="Times New Roman" w:cs="Times New Roman"/>
          <w:sz w:val="24"/>
          <w:szCs w:val="24"/>
        </w:rPr>
      </w:pPr>
      <w:r w:rsidRPr="004247D9">
        <w:rPr>
          <w:rFonts w:ascii="Times New Roman" w:hAnsi="Times New Roman" w:cs="Times New Roman"/>
          <w:sz w:val="24"/>
          <w:szCs w:val="24"/>
        </w:rPr>
        <w:t xml:space="preserve">A fire department database was developed and populated with the responses and made available to the public for online look-ups through the USFA </w:t>
      </w:r>
      <w:r w:rsidRPr="004247D9" w:rsidR="00617CE8">
        <w:rPr>
          <w:rFonts w:ascii="Times New Roman" w:hAnsi="Times New Roman" w:cs="Times New Roman"/>
          <w:sz w:val="24"/>
          <w:szCs w:val="24"/>
        </w:rPr>
        <w:t>w</w:t>
      </w:r>
      <w:r w:rsidRPr="004247D9">
        <w:rPr>
          <w:rFonts w:ascii="Times New Roman" w:hAnsi="Times New Roman" w:cs="Times New Roman"/>
          <w:sz w:val="24"/>
          <w:szCs w:val="24"/>
        </w:rPr>
        <w:t xml:space="preserve">ebsite. The database contains fields included on the registry form instrument </w:t>
      </w:r>
      <w:r w:rsidRPr="004247D9" w:rsidR="00D71C45">
        <w:rPr>
          <w:rFonts w:ascii="Times New Roman" w:hAnsi="Times New Roman" w:cs="Times New Roman"/>
          <w:sz w:val="24"/>
          <w:szCs w:val="24"/>
        </w:rPr>
        <w:t>except for</w:t>
      </w:r>
      <w:r w:rsidRPr="004247D9">
        <w:rPr>
          <w:rFonts w:ascii="Times New Roman" w:hAnsi="Times New Roman" w:cs="Times New Roman"/>
          <w:sz w:val="24"/>
          <w:szCs w:val="24"/>
        </w:rPr>
        <w:t xml:space="preserve"> the name and contact information of the individual completing the form and the specialized services fields. </w:t>
      </w:r>
      <w:r w:rsidRPr="004247D9">
        <w:rPr>
          <w:rFonts w:ascii="Times New Roman" w:hAnsi="Times New Roman" w:cs="Times New Roman"/>
          <w:spacing w:val="-3"/>
          <w:sz w:val="24"/>
          <w:szCs w:val="24"/>
        </w:rPr>
        <w:t>Information collected to date (</w:t>
      </w:r>
      <w:r w:rsidRPr="004247D9">
        <w:rPr>
          <w:rFonts w:ascii="Times New Roman" w:eastAsia="Times New Roman" w:hAnsi="Times New Roman" w:cs="Times New Roman"/>
          <w:spacing w:val="-3"/>
          <w:sz w:val="24"/>
          <w:szCs w:val="24"/>
        </w:rPr>
        <w:t>27,</w:t>
      </w:r>
      <w:r w:rsidRPr="004247D9" w:rsidR="00704E39">
        <w:rPr>
          <w:rFonts w:ascii="Times New Roman" w:eastAsia="Times New Roman" w:hAnsi="Times New Roman" w:cs="Times New Roman"/>
          <w:spacing w:val="-3"/>
          <w:sz w:val="24"/>
          <w:szCs w:val="24"/>
        </w:rPr>
        <w:t>182</w:t>
      </w:r>
      <w:r w:rsidRPr="004247D9" w:rsidR="00704E39">
        <w:rPr>
          <w:rFonts w:ascii="Times New Roman" w:hAnsi="Times New Roman" w:cs="Times New Roman"/>
          <w:spacing w:val="-3"/>
          <w:sz w:val="24"/>
          <w:szCs w:val="24"/>
        </w:rPr>
        <w:t xml:space="preserve"> </w:t>
      </w:r>
      <w:r w:rsidRPr="004247D9">
        <w:rPr>
          <w:rFonts w:ascii="Times New Roman" w:hAnsi="Times New Roman" w:cs="Times New Roman"/>
          <w:spacing w:val="-3"/>
          <w:sz w:val="24"/>
          <w:szCs w:val="24"/>
        </w:rPr>
        <w:t xml:space="preserve">departments) is being used as described. </w:t>
      </w:r>
      <w:r w:rsidRPr="004247D9">
        <w:rPr>
          <w:rFonts w:ascii="Times New Roman" w:hAnsi="Times New Roman" w:cs="Times New Roman"/>
          <w:sz w:val="24"/>
          <w:szCs w:val="24"/>
        </w:rPr>
        <w:t xml:space="preserve">The data </w:t>
      </w:r>
      <w:r w:rsidRPr="004247D9" w:rsidR="00E24ECE">
        <w:rPr>
          <w:rFonts w:ascii="Times New Roman" w:hAnsi="Times New Roman" w:cs="Times New Roman"/>
          <w:sz w:val="24"/>
          <w:szCs w:val="24"/>
        </w:rPr>
        <w:t>is</w:t>
      </w:r>
      <w:r w:rsidRPr="004247D9">
        <w:rPr>
          <w:rFonts w:ascii="Times New Roman" w:hAnsi="Times New Roman" w:cs="Times New Roman"/>
          <w:sz w:val="24"/>
          <w:szCs w:val="24"/>
        </w:rPr>
        <w:t xml:space="preserve"> updated typically every five years based on current experience. Updates can be executed at any time </w:t>
      </w:r>
      <w:r w:rsidRPr="004247D9">
        <w:rPr>
          <w:rFonts w:ascii="Times New Roman" w:eastAsia="Times New Roman" w:hAnsi="Times New Roman" w:cs="Times New Roman"/>
          <w:sz w:val="24"/>
          <w:szCs w:val="24"/>
        </w:rPr>
        <w:t xml:space="preserve">online </w:t>
      </w:r>
      <w:r w:rsidRPr="004247D9">
        <w:rPr>
          <w:rFonts w:ascii="Times New Roman" w:hAnsi="Times New Roman" w:cs="Times New Roman"/>
          <w:sz w:val="24"/>
          <w:szCs w:val="24"/>
        </w:rPr>
        <w:t xml:space="preserve">through the USFA </w:t>
      </w:r>
      <w:r w:rsidRPr="004247D9" w:rsidR="004C606D">
        <w:rPr>
          <w:rFonts w:ascii="Times New Roman" w:hAnsi="Times New Roman" w:cs="Times New Roman"/>
          <w:sz w:val="24"/>
          <w:szCs w:val="24"/>
        </w:rPr>
        <w:t>w</w:t>
      </w:r>
      <w:r w:rsidRPr="004247D9">
        <w:rPr>
          <w:rFonts w:ascii="Times New Roman" w:hAnsi="Times New Roman" w:cs="Times New Roman"/>
          <w:sz w:val="24"/>
          <w:szCs w:val="24"/>
        </w:rPr>
        <w:t>ebsite</w:t>
      </w:r>
      <w:r w:rsidRPr="004247D9" w:rsidR="003656EF">
        <w:rPr>
          <w:rFonts w:ascii="Times New Roman" w:hAnsi="Times New Roman" w:cs="Times New Roman"/>
          <w:sz w:val="24"/>
          <w:szCs w:val="24"/>
        </w:rPr>
        <w:t xml:space="preserve"> (</w:t>
      </w:r>
      <w:r w:rsidRPr="004247D9" w:rsidR="00C93D63">
        <w:rPr>
          <w:rFonts w:ascii="Times New Roman" w:hAnsi="Times New Roman" w:cs="Times New Roman"/>
          <w:i/>
          <w:iCs/>
          <w:sz w:val="24"/>
          <w:szCs w:val="24"/>
        </w:rPr>
        <w:t>https://apps.usfa.fema.gov/registry/</w:t>
      </w:r>
      <w:r w:rsidRPr="004247D9" w:rsidR="003656EF">
        <w:rPr>
          <w:rFonts w:ascii="Times New Roman" w:hAnsi="Times New Roman" w:cs="Times New Roman"/>
          <w:sz w:val="24"/>
          <w:szCs w:val="24"/>
        </w:rPr>
        <w:t>)</w:t>
      </w:r>
      <w:r w:rsidRPr="004247D9">
        <w:rPr>
          <w:rFonts w:ascii="Times New Roman" w:hAnsi="Times New Roman" w:cs="Times New Roman"/>
          <w:sz w:val="24"/>
          <w:szCs w:val="24"/>
        </w:rPr>
        <w:t>, or can be mailed</w:t>
      </w:r>
      <w:r w:rsidRPr="004247D9">
        <w:rPr>
          <w:rFonts w:ascii="Times New Roman" w:eastAsia="Times New Roman" w:hAnsi="Times New Roman" w:cs="Times New Roman"/>
          <w:sz w:val="24"/>
          <w:szCs w:val="24"/>
        </w:rPr>
        <w:t>, e-mailed</w:t>
      </w:r>
      <w:r w:rsidRPr="004247D9">
        <w:rPr>
          <w:rFonts w:ascii="Times New Roman" w:hAnsi="Times New Roman" w:cs="Times New Roman"/>
          <w:sz w:val="24"/>
          <w:szCs w:val="24"/>
        </w:rPr>
        <w:t xml:space="preserve"> or faxed via the paper-version questionnaire.</w:t>
      </w:r>
    </w:p>
    <w:p w:rsidR="00617CE8" w:rsidRPr="004247D9" w:rsidP="004247D9" w14:paraId="629969E5" w14:textId="77777777">
      <w:pPr>
        <w:contextualSpacing/>
        <w:rPr>
          <w:rFonts w:ascii="Times New Roman" w:hAnsi="Times New Roman" w:cs="Times New Roman"/>
          <w:sz w:val="24"/>
          <w:szCs w:val="24"/>
        </w:rPr>
      </w:pPr>
    </w:p>
    <w:p w:rsidR="00562915" w:rsidRPr="004247D9" w:rsidP="004247D9" w14:paraId="5E2E7FC7" w14:textId="77777777">
      <w:pPr>
        <w:contextualSpacing/>
        <w:rPr>
          <w:rFonts w:ascii="Times New Roman" w:hAnsi="Times New Roman" w:cs="Times New Roman"/>
          <w:b/>
          <w:bCs/>
          <w:sz w:val="24"/>
          <w:szCs w:val="24"/>
        </w:rPr>
      </w:pPr>
      <w:r w:rsidRPr="004247D9">
        <w:rPr>
          <w:rFonts w:ascii="Times New Roman" w:hAnsi="Times New Roman" w:cs="Times New Roman"/>
          <w:b/>
          <w:bCs/>
          <w:sz w:val="24"/>
          <w:szCs w:val="24"/>
        </w:rPr>
        <w:fldChar w:fldCharType="begin"/>
      </w:r>
      <w:r w:rsidRPr="004247D9">
        <w:rPr>
          <w:rFonts w:ascii="Times New Roman" w:hAnsi="Times New Roman" w:cs="Times New Roman"/>
          <w:b/>
          <w:bCs/>
          <w:sz w:val="24"/>
          <w:szCs w:val="24"/>
        </w:rPr>
        <w:instrText>ADVANCE \R 0.95</w:instrText>
      </w:r>
      <w:r w:rsidRPr="004247D9">
        <w:rPr>
          <w:rFonts w:ascii="Times New Roman" w:hAnsi="Times New Roman" w:cs="Times New Roman"/>
          <w:b/>
          <w:bCs/>
          <w:sz w:val="24"/>
          <w:szCs w:val="24"/>
        </w:rPr>
        <w:fldChar w:fldCharType="end"/>
      </w:r>
      <w:r w:rsidRPr="004247D9">
        <w:rPr>
          <w:rFonts w:ascii="Times New Roman" w:hAnsi="Times New Roman" w:cs="Times New Roman"/>
          <w:b/>
          <w:bCs/>
          <w:sz w:val="24"/>
          <w:szCs w:val="24"/>
        </w:rPr>
        <w:t xml:space="preserve">3.  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 </w:t>
      </w:r>
    </w:p>
    <w:p w:rsidR="00D46A1C" w:rsidRPr="004247D9" w:rsidP="004247D9" w14:paraId="72766D9F" w14:textId="3C10F76F">
      <w:pPr>
        <w:pStyle w:val="TOAHeading"/>
        <w:tabs>
          <w:tab w:val="left" w:pos="270"/>
          <w:tab w:val="left" w:pos="540"/>
          <w:tab w:val="left" w:pos="630"/>
          <w:tab w:val="clear" w:pos="9360"/>
        </w:tabs>
        <w:spacing w:line="276" w:lineRule="auto"/>
        <w:contextualSpacing/>
        <w:rPr>
          <w:rFonts w:ascii="Times New Roman" w:hAnsi="Times New Roman"/>
          <w:sz w:val="24"/>
          <w:szCs w:val="24"/>
        </w:rPr>
      </w:pPr>
      <w:r w:rsidRPr="004247D9">
        <w:rPr>
          <w:rFonts w:ascii="Times New Roman" w:hAnsi="Times New Roman"/>
          <w:sz w:val="24"/>
          <w:szCs w:val="24"/>
        </w:rPr>
        <w:t xml:space="preserve">Fire department personnel </w:t>
      </w:r>
      <w:r w:rsidRPr="004247D9" w:rsidR="00D71C45">
        <w:rPr>
          <w:rFonts w:ascii="Times New Roman" w:hAnsi="Times New Roman"/>
          <w:sz w:val="24"/>
          <w:szCs w:val="24"/>
        </w:rPr>
        <w:t>can</w:t>
      </w:r>
      <w:r w:rsidRPr="004247D9">
        <w:rPr>
          <w:rFonts w:ascii="Times New Roman" w:hAnsi="Times New Roman"/>
          <w:sz w:val="24"/>
          <w:szCs w:val="24"/>
        </w:rPr>
        <w:t xml:space="preserve"> complete the registry form online through the USFA </w:t>
      </w:r>
      <w:r w:rsidRPr="004247D9" w:rsidR="00EA2C24">
        <w:rPr>
          <w:rFonts w:ascii="Times New Roman" w:hAnsi="Times New Roman"/>
          <w:sz w:val="24"/>
          <w:szCs w:val="24"/>
        </w:rPr>
        <w:t>w</w:t>
      </w:r>
      <w:r w:rsidRPr="004247D9">
        <w:rPr>
          <w:rFonts w:ascii="Times New Roman" w:hAnsi="Times New Roman"/>
          <w:sz w:val="24"/>
          <w:szCs w:val="24"/>
        </w:rPr>
        <w:t xml:space="preserve">ebsite: </w:t>
      </w:r>
      <w:r w:rsidRPr="004247D9" w:rsidR="00C93D63">
        <w:rPr>
          <w:rFonts w:ascii="Times New Roman" w:hAnsi="Times New Roman"/>
          <w:i/>
          <w:iCs/>
          <w:sz w:val="24"/>
          <w:szCs w:val="24"/>
        </w:rPr>
        <w:t>https://apps.usfa.fema.gov/registry/</w:t>
      </w:r>
      <w:r w:rsidRPr="004247D9">
        <w:rPr>
          <w:rFonts w:ascii="Times New Roman" w:hAnsi="Times New Roman"/>
          <w:sz w:val="24"/>
          <w:szCs w:val="24"/>
        </w:rPr>
        <w:t>. Fire department personnel can also complete the paper form and fax, mail, or e-mail the completed form</w:t>
      </w:r>
      <w:r w:rsidRPr="004247D9">
        <w:rPr>
          <w:rFonts w:ascii="Times New Roman" w:hAnsi="Times New Roman"/>
          <w:color w:val="000000" w:themeColor="text1"/>
          <w:sz w:val="24"/>
          <w:szCs w:val="24"/>
        </w:rPr>
        <w:t>. I</w:t>
      </w:r>
      <w:r w:rsidRPr="004247D9">
        <w:rPr>
          <w:rFonts w:ascii="Times New Roman" w:hAnsi="Times New Roman"/>
          <w:sz w:val="24"/>
          <w:szCs w:val="24"/>
        </w:rPr>
        <w:t>nstructions for completing the form are provided online or included in the cover letter accompanying the paper form. For the initial responses, about 90 percent of the completed forms are submitted online. For periodic data updates, about 95-100 percent of the updates are submitted online.</w:t>
      </w:r>
    </w:p>
    <w:p w:rsidR="00103FD4" w:rsidRPr="004247D9" w:rsidP="004247D9" w14:paraId="3AEB8081" w14:textId="77777777">
      <w:pPr>
        <w:contextualSpacing/>
        <w:rPr>
          <w:rFonts w:ascii="Times New Roman" w:hAnsi="Times New Roman" w:cs="Times New Roman"/>
          <w:color w:val="000000" w:themeColor="text1"/>
          <w:sz w:val="24"/>
          <w:szCs w:val="24"/>
        </w:rPr>
      </w:pPr>
    </w:p>
    <w:p w:rsidR="00C6519C" w:rsidRPr="004247D9" w:rsidP="004247D9" w14:paraId="7EDEF316" w14:textId="77777777">
      <w:pPr>
        <w:spacing w:after="0"/>
        <w:contextualSpacing/>
        <w:rPr>
          <w:rFonts w:ascii="Times New Roman" w:hAnsi="Times New Roman" w:cs="Times New Roman"/>
          <w:sz w:val="24"/>
          <w:szCs w:val="24"/>
        </w:rPr>
      </w:pPr>
      <w:r w:rsidRPr="004247D9">
        <w:rPr>
          <w:rFonts w:ascii="Times New Roman" w:eastAsia="Times New Roman" w:hAnsi="Times New Roman" w:cs="Times New Roman"/>
          <w:bCs/>
          <w:sz w:val="24"/>
          <w:szCs w:val="24"/>
        </w:rPr>
        <w:t>Usability Testing has been conducted on this collection. As result, there is no change to this collection at this time.</w:t>
      </w:r>
      <w:r w:rsidRPr="004247D9">
        <w:rPr>
          <w:rFonts w:ascii="Times New Roman" w:eastAsia="Times New Roman" w:hAnsi="Times New Roman" w:cs="Times New Roman"/>
          <w:sz w:val="24"/>
          <w:szCs w:val="24"/>
        </w:rPr>
        <w:t xml:space="preserve"> </w:t>
      </w:r>
    </w:p>
    <w:p w:rsidR="00A763D4" w:rsidRPr="004247D9" w:rsidP="004247D9" w14:paraId="2FF7DC92" w14:textId="77777777">
      <w:pPr>
        <w:contextualSpacing/>
        <w:rPr>
          <w:rFonts w:ascii="Times New Roman" w:hAnsi="Times New Roman" w:cs="Times New Roman"/>
          <w:color w:val="000000" w:themeColor="text1"/>
          <w:sz w:val="24"/>
          <w:szCs w:val="24"/>
        </w:rPr>
      </w:pPr>
    </w:p>
    <w:p w:rsidR="00562915" w:rsidRPr="004247D9" w:rsidP="004247D9" w14:paraId="59503B24" w14:textId="30B7EB50">
      <w:pPr>
        <w:contextualSpacing/>
        <w:rPr>
          <w:rFonts w:ascii="Times New Roman" w:hAnsi="Times New Roman" w:cs="Times New Roman"/>
          <w:sz w:val="24"/>
          <w:szCs w:val="24"/>
        </w:rPr>
      </w:pPr>
      <w:r w:rsidRPr="004247D9">
        <w:rPr>
          <w:rFonts w:ascii="Times New Roman" w:hAnsi="Times New Roman" w:cs="Times New Roman"/>
          <w:sz w:val="24"/>
          <w:szCs w:val="24"/>
        </w:rPr>
        <w:fldChar w:fldCharType="begin"/>
      </w:r>
      <w:r w:rsidRPr="004247D9">
        <w:rPr>
          <w:rFonts w:ascii="Times New Roman" w:hAnsi="Times New Roman" w:cs="Times New Roman"/>
          <w:sz w:val="24"/>
          <w:szCs w:val="24"/>
        </w:rPr>
        <w:instrText>ADVANCE \R 0.95</w:instrText>
      </w:r>
      <w:r w:rsidRPr="004247D9">
        <w:rPr>
          <w:rFonts w:ascii="Times New Roman" w:hAnsi="Times New Roman" w:cs="Times New Roman"/>
          <w:sz w:val="24"/>
          <w:szCs w:val="24"/>
        </w:rPr>
        <w:fldChar w:fldCharType="end"/>
      </w:r>
      <w:r w:rsidRPr="004247D9">
        <w:rPr>
          <w:rFonts w:ascii="Times New Roman" w:hAnsi="Times New Roman" w:cs="Times New Roman"/>
          <w:b/>
          <w:bCs/>
          <w:sz w:val="24"/>
          <w:szCs w:val="24"/>
        </w:rPr>
        <w:t xml:space="preserve">4.  Describe efforts to identify duplication.  Show specifically why any similar information already available cannot be used or modified for use for the purposes described in Item 2 above.  </w:t>
      </w:r>
      <w:r w:rsidRPr="004247D9">
        <w:rPr>
          <w:rFonts w:ascii="Times New Roman" w:hAnsi="Times New Roman" w:cs="Times New Roman"/>
          <w:sz w:val="24"/>
          <w:szCs w:val="24"/>
        </w:rPr>
        <w:fldChar w:fldCharType="begin"/>
      </w:r>
      <w:r w:rsidRPr="004247D9">
        <w:rPr>
          <w:rFonts w:ascii="Times New Roman" w:hAnsi="Times New Roman" w:cs="Times New Roman"/>
          <w:sz w:val="24"/>
          <w:szCs w:val="24"/>
        </w:rPr>
        <w:instrText>ADVANCE \R 0.95</w:instrText>
      </w:r>
      <w:r w:rsidRPr="004247D9">
        <w:rPr>
          <w:rFonts w:ascii="Times New Roman" w:hAnsi="Times New Roman" w:cs="Times New Roman"/>
          <w:sz w:val="24"/>
          <w:szCs w:val="24"/>
        </w:rPr>
        <w:fldChar w:fldCharType="end"/>
      </w:r>
    </w:p>
    <w:p w:rsidR="00617CE8" w:rsidRPr="004247D9" w:rsidP="004247D9" w14:paraId="7FD5E837" w14:textId="77777777">
      <w:pPr>
        <w:contextualSpacing/>
        <w:rPr>
          <w:rFonts w:ascii="Times New Roman" w:hAnsi="Times New Roman" w:cs="Times New Roman"/>
          <w:sz w:val="24"/>
          <w:szCs w:val="24"/>
        </w:rPr>
      </w:pPr>
    </w:p>
    <w:p w:rsidR="002B2B7C" w:rsidRPr="004247D9" w:rsidP="004247D9" w14:paraId="75F9A7EB" w14:textId="4C3A849C">
      <w:pPr>
        <w:contextualSpacing/>
        <w:rPr>
          <w:rFonts w:ascii="Times New Roman" w:hAnsi="Times New Roman" w:cs="Times New Roman"/>
          <w:sz w:val="24"/>
          <w:szCs w:val="24"/>
        </w:rPr>
      </w:pPr>
      <w:r w:rsidRPr="004247D9">
        <w:rPr>
          <w:rFonts w:ascii="Times New Roman" w:hAnsi="Times New Roman" w:cs="Times New Roman"/>
          <w:sz w:val="24"/>
          <w:szCs w:val="24"/>
        </w:rPr>
        <w:t xml:space="preserve">A nationwide search for existing databases was conducted, and it was determined that existing databases were either well short of the </w:t>
      </w:r>
      <w:r w:rsidRPr="004247D9">
        <w:rPr>
          <w:rFonts w:ascii="Times New Roman" w:hAnsi="Times New Roman" w:cs="Times New Roman"/>
          <w:color w:val="000000"/>
          <w:sz w:val="24"/>
          <w:szCs w:val="24"/>
        </w:rPr>
        <w:t>estimated 30,000</w:t>
      </w:r>
      <w:r w:rsidRPr="004247D9">
        <w:rPr>
          <w:rFonts w:ascii="Times New Roman" w:hAnsi="Times New Roman" w:cs="Times New Roman"/>
          <w:b/>
          <w:sz w:val="24"/>
          <w:szCs w:val="24"/>
        </w:rPr>
        <w:t xml:space="preserve"> </w:t>
      </w:r>
      <w:r w:rsidRPr="004247D9">
        <w:rPr>
          <w:rFonts w:ascii="Times New Roman" w:hAnsi="Times New Roman" w:cs="Times New Roman"/>
          <w:sz w:val="24"/>
          <w:szCs w:val="24"/>
        </w:rPr>
        <w:t>fire departments (based on the National Fire Protection Association</w:t>
      </w:r>
      <w:r w:rsidRPr="004247D9" w:rsidR="006340C7">
        <w:rPr>
          <w:rFonts w:ascii="Times New Roman" w:hAnsi="Times New Roman" w:cs="Times New Roman"/>
          <w:sz w:val="24"/>
          <w:szCs w:val="24"/>
        </w:rPr>
        <w:t xml:space="preserve"> (NFPA)</w:t>
      </w:r>
      <w:r w:rsidRPr="004247D9">
        <w:rPr>
          <w:rFonts w:ascii="Times New Roman" w:hAnsi="Times New Roman" w:cs="Times New Roman"/>
          <w:sz w:val="24"/>
          <w:szCs w:val="24"/>
        </w:rPr>
        <w:t xml:space="preserve"> annual average estimate of fire departments), or they did not have the demographic information necessary for future sample surveys, which are not part of this effort. Existing mailing lists are combined and geocoded to avoid duplicate mailings to identify every fire department possible.</w:t>
      </w:r>
    </w:p>
    <w:p w:rsidR="00617CE8" w:rsidRPr="004247D9" w:rsidP="004247D9" w14:paraId="7BFE2D9C" w14:textId="77777777">
      <w:pPr>
        <w:contextualSpacing/>
        <w:rPr>
          <w:rFonts w:ascii="Times New Roman" w:hAnsi="Times New Roman" w:cs="Times New Roman"/>
          <w:b/>
          <w:sz w:val="24"/>
          <w:szCs w:val="24"/>
        </w:rPr>
      </w:pPr>
    </w:p>
    <w:p w:rsidR="00562915" w:rsidRPr="004247D9" w:rsidP="004247D9" w14:paraId="05ABEC65" w14:textId="33F79129">
      <w:pPr>
        <w:tabs>
          <w:tab w:val="left" w:pos="360"/>
        </w:tabs>
        <w:contextualSpacing/>
        <w:rPr>
          <w:rFonts w:ascii="Times New Roman" w:hAnsi="Times New Roman" w:cs="Times New Roman"/>
          <w:b/>
          <w:bCs/>
          <w:sz w:val="24"/>
          <w:szCs w:val="24"/>
        </w:rPr>
      </w:pPr>
      <w:r w:rsidRPr="004247D9">
        <w:rPr>
          <w:rFonts w:ascii="Times New Roman" w:hAnsi="Times New Roman" w:cs="Times New Roman"/>
          <w:b/>
          <w:bCs/>
          <w:sz w:val="24"/>
          <w:szCs w:val="24"/>
        </w:rPr>
        <w:t>5.  If the collection of information impacts small businesses or other small entities (Item 5 of OMB Form 83-I), describe any methods used to minimize.</w:t>
      </w:r>
    </w:p>
    <w:p w:rsidR="00617CE8" w:rsidRPr="004247D9" w:rsidP="004247D9" w14:paraId="702DD230" w14:textId="77777777">
      <w:pPr>
        <w:contextualSpacing/>
        <w:rPr>
          <w:rFonts w:ascii="Times New Roman" w:hAnsi="Times New Roman" w:cs="Times New Roman"/>
          <w:sz w:val="24"/>
          <w:szCs w:val="24"/>
        </w:rPr>
      </w:pPr>
    </w:p>
    <w:p w:rsidR="002B2B7C" w:rsidRPr="004247D9" w:rsidP="004247D9" w14:paraId="2F988249" w14:textId="17E28D97">
      <w:pPr>
        <w:contextualSpacing/>
        <w:rPr>
          <w:rFonts w:ascii="Times New Roman" w:hAnsi="Times New Roman" w:cs="Times New Roman"/>
          <w:sz w:val="24"/>
          <w:szCs w:val="24"/>
        </w:rPr>
      </w:pPr>
      <w:r w:rsidRPr="004247D9">
        <w:rPr>
          <w:rFonts w:ascii="Times New Roman" w:hAnsi="Times New Roman" w:cs="Times New Roman"/>
          <w:sz w:val="24"/>
          <w:szCs w:val="24"/>
        </w:rPr>
        <w:t>This information collection</w:t>
      </w:r>
      <w:r w:rsidRPr="004247D9" w:rsidR="00BF03C5">
        <w:rPr>
          <w:rFonts w:ascii="Times New Roman" w:hAnsi="Times New Roman" w:cs="Times New Roman"/>
          <w:sz w:val="24"/>
          <w:szCs w:val="24"/>
        </w:rPr>
        <w:t xml:space="preserve"> </w:t>
      </w:r>
      <w:r w:rsidRPr="004247D9" w:rsidR="00BF03C5">
        <w:rPr>
          <w:rFonts w:ascii="Times New Roman" w:hAnsi="Times New Roman" w:cs="Times New Roman"/>
          <w:spacing w:val="-3"/>
          <w:sz w:val="24"/>
          <w:szCs w:val="24"/>
        </w:rPr>
        <w:t>has an impact on small entities</w:t>
      </w:r>
      <w:r w:rsidRPr="004247D9" w:rsidR="3144667C">
        <w:rPr>
          <w:rFonts w:ascii="Times New Roman" w:hAnsi="Times New Roman" w:cs="Times New Roman"/>
          <w:spacing w:val="-3"/>
          <w:sz w:val="24"/>
          <w:szCs w:val="24"/>
        </w:rPr>
        <w:t>;</w:t>
      </w:r>
      <w:r w:rsidRPr="004247D9" w:rsidR="00BF03C5">
        <w:rPr>
          <w:rFonts w:ascii="Times New Roman" w:hAnsi="Times New Roman" w:cs="Times New Roman"/>
          <w:spacing w:val="-3"/>
          <w:sz w:val="24"/>
          <w:szCs w:val="24"/>
        </w:rPr>
        <w:t xml:space="preserve"> however, USFA mitigates that impact. Of the 27,</w:t>
      </w:r>
      <w:r w:rsidRPr="004247D9" w:rsidR="00704E39">
        <w:rPr>
          <w:rFonts w:ascii="Times New Roman" w:hAnsi="Times New Roman" w:cs="Times New Roman"/>
          <w:spacing w:val="-3"/>
          <w:sz w:val="24"/>
          <w:szCs w:val="24"/>
        </w:rPr>
        <w:t xml:space="preserve">182 </w:t>
      </w:r>
      <w:r w:rsidRPr="004247D9" w:rsidR="00BF03C5">
        <w:rPr>
          <w:rFonts w:ascii="Times New Roman" w:hAnsi="Times New Roman" w:cs="Times New Roman"/>
          <w:spacing w:val="-3"/>
          <w:sz w:val="24"/>
          <w:szCs w:val="24"/>
        </w:rPr>
        <w:t xml:space="preserve">fire departments participating in the National Fire Department Registry, the USFA estimates that </w:t>
      </w:r>
      <w:r w:rsidRPr="004247D9" w:rsidR="004032A8">
        <w:rPr>
          <w:rFonts w:ascii="Times New Roman" w:hAnsi="Times New Roman" w:cs="Times New Roman"/>
          <w:spacing w:val="-3"/>
          <w:sz w:val="24"/>
          <w:szCs w:val="24"/>
        </w:rPr>
        <w:t>25,007</w:t>
      </w:r>
      <w:r w:rsidRPr="004247D9" w:rsidR="00BF03C5">
        <w:rPr>
          <w:rFonts w:ascii="Times New Roman" w:hAnsi="Times New Roman" w:cs="Times New Roman"/>
          <w:spacing w:val="-3"/>
          <w:sz w:val="24"/>
          <w:szCs w:val="24"/>
        </w:rPr>
        <w:t xml:space="preserve">, or </w:t>
      </w:r>
      <w:r w:rsidRPr="004247D9" w:rsidR="004032A8">
        <w:rPr>
          <w:rFonts w:ascii="Times New Roman" w:hAnsi="Times New Roman" w:cs="Times New Roman"/>
          <w:spacing w:val="-3"/>
          <w:sz w:val="24"/>
          <w:szCs w:val="24"/>
        </w:rPr>
        <w:t xml:space="preserve">92 </w:t>
      </w:r>
      <w:r w:rsidRPr="004247D9" w:rsidR="00BF03C5">
        <w:rPr>
          <w:rFonts w:ascii="Times New Roman" w:hAnsi="Times New Roman" w:cs="Times New Roman"/>
          <w:spacing w:val="-3"/>
          <w:sz w:val="24"/>
          <w:szCs w:val="24"/>
        </w:rPr>
        <w:t>percent,</w:t>
      </w:r>
      <w:r>
        <w:rPr>
          <w:rStyle w:val="FootnoteReference"/>
          <w:rFonts w:ascii="Times New Roman" w:hAnsi="Times New Roman" w:cs="Times New Roman"/>
          <w:spacing w:val="-3"/>
          <w:sz w:val="24"/>
          <w:szCs w:val="24"/>
        </w:rPr>
        <w:footnoteReference w:customMarkFollows="1" w:id="3"/>
        <w:t xml:space="preserve">[1]</w:t>
      </w:r>
      <w:r w:rsidRPr="004247D9" w:rsidR="00BF03C5">
        <w:rPr>
          <w:rFonts w:ascii="Times New Roman" w:hAnsi="Times New Roman" w:cs="Times New Roman"/>
          <w:spacing w:val="-3"/>
          <w:sz w:val="24"/>
          <w:szCs w:val="24"/>
        </w:rPr>
        <w:t xml:space="preserve"> are considered small entities.</w:t>
      </w:r>
      <w:r>
        <w:rPr>
          <w:rStyle w:val="FootnoteReference"/>
          <w:rFonts w:ascii="Times New Roman" w:hAnsi="Times New Roman" w:cs="Times New Roman"/>
          <w:spacing w:val="-3"/>
          <w:sz w:val="24"/>
          <w:szCs w:val="24"/>
        </w:rPr>
        <w:footnoteReference w:customMarkFollows="1" w:id="4"/>
        <w:t xml:space="preserve">[2]</w:t>
      </w:r>
      <w:r w:rsidRPr="004247D9" w:rsidR="00BF03C5">
        <w:rPr>
          <w:rFonts w:ascii="Times New Roman" w:hAnsi="Times New Roman" w:cs="Times New Roman"/>
          <w:spacing w:val="-3"/>
          <w:sz w:val="24"/>
          <w:szCs w:val="24"/>
        </w:rPr>
        <w:t xml:space="preserve"> The USFA mitigates the impact of this information collection by providing two options for submitting information—fully web-based entry or paper forms entry which reduces the burden to all departments that are voluntarily reporting the data.  </w:t>
      </w:r>
      <w:r w:rsidRPr="004247D9" w:rsidR="00BF03C5">
        <w:rPr>
          <w:rFonts w:ascii="Times New Roman" w:hAnsi="Times New Roman" w:cs="Times New Roman"/>
          <w:sz w:val="24"/>
          <w:szCs w:val="24"/>
        </w:rPr>
        <w:t>Department inclusion in the National Fire Department Registry consists of a one-time initial registration.  The online database allows fire department personnel to access previously submitted data to provide additional updates so the initial registration information does not need to be resubmitted</w:t>
      </w:r>
      <w:r w:rsidRPr="004247D9">
        <w:rPr>
          <w:rFonts w:ascii="Times New Roman" w:hAnsi="Times New Roman" w:cs="Times New Roman"/>
          <w:sz w:val="24"/>
          <w:szCs w:val="24"/>
        </w:rPr>
        <w:t xml:space="preserve">.  </w:t>
      </w:r>
    </w:p>
    <w:p w:rsidR="00617CE8" w:rsidRPr="004247D9" w:rsidP="004247D9" w14:paraId="0671B827" w14:textId="77777777">
      <w:pPr>
        <w:contextualSpacing/>
        <w:rPr>
          <w:rFonts w:ascii="Times New Roman" w:eastAsia="Times New Roman" w:hAnsi="Times New Roman" w:cs="Times New Roman"/>
          <w:sz w:val="24"/>
          <w:szCs w:val="24"/>
        </w:rPr>
      </w:pPr>
    </w:p>
    <w:p w:rsidR="00562915" w:rsidRPr="004247D9" w:rsidP="004247D9" w14:paraId="08CAE8B7" w14:textId="77777777">
      <w:pPr>
        <w:contextualSpacing/>
        <w:rPr>
          <w:rFonts w:ascii="Times New Roman" w:hAnsi="Times New Roman" w:cs="Times New Roman"/>
          <w:b/>
          <w:bCs/>
          <w:sz w:val="24"/>
          <w:szCs w:val="24"/>
        </w:rPr>
      </w:pPr>
      <w:r w:rsidRPr="004247D9">
        <w:rPr>
          <w:rFonts w:ascii="Times New Roman" w:hAnsi="Times New Roman" w:cs="Times New Roman"/>
          <w:b/>
          <w:bCs/>
          <w:sz w:val="24"/>
          <w:szCs w:val="24"/>
        </w:rPr>
        <w:fldChar w:fldCharType="begin"/>
      </w:r>
      <w:r w:rsidRPr="004247D9">
        <w:rPr>
          <w:rFonts w:ascii="Times New Roman" w:hAnsi="Times New Roman" w:cs="Times New Roman"/>
          <w:b/>
          <w:bCs/>
          <w:sz w:val="24"/>
          <w:szCs w:val="24"/>
        </w:rPr>
        <w:instrText>ADVANCE \R 0.95</w:instrText>
      </w:r>
      <w:r w:rsidRPr="004247D9">
        <w:rPr>
          <w:rFonts w:ascii="Times New Roman" w:hAnsi="Times New Roman" w:cs="Times New Roman"/>
          <w:b/>
          <w:bCs/>
          <w:sz w:val="24"/>
          <w:szCs w:val="24"/>
        </w:rPr>
        <w:fldChar w:fldCharType="end"/>
      </w:r>
      <w:r w:rsidRPr="004247D9">
        <w:rPr>
          <w:rFonts w:ascii="Times New Roman" w:hAnsi="Times New Roman" w:cs="Times New Roman"/>
          <w:b/>
          <w:bCs/>
          <w:sz w:val="24"/>
          <w:szCs w:val="24"/>
        </w:rPr>
        <w:t xml:space="preserve">6.  Describe the consequence to Federal/FEMA program or policy activities if the collection of information is not conducted, or is conducted less frequently as well as any technical or legal obstacles to reducing burden.  </w:t>
      </w:r>
    </w:p>
    <w:p w:rsidR="00617CE8" w:rsidRPr="004247D9" w:rsidP="004247D9" w14:paraId="005483B5" w14:textId="77777777">
      <w:pPr>
        <w:suppressAutoHyphens/>
        <w:contextualSpacing/>
        <w:rPr>
          <w:rFonts w:ascii="Times New Roman" w:hAnsi="Times New Roman" w:cs="Times New Roman"/>
          <w:sz w:val="24"/>
          <w:szCs w:val="24"/>
        </w:rPr>
      </w:pPr>
    </w:p>
    <w:p w:rsidR="00B75C2D" w:rsidRPr="004247D9" w:rsidP="004247D9" w14:paraId="411EADE1" w14:textId="4E932FC8">
      <w:pPr>
        <w:suppressAutoHyphens/>
        <w:contextualSpacing/>
        <w:rPr>
          <w:rFonts w:ascii="Times New Roman" w:hAnsi="Times New Roman" w:cs="Times New Roman"/>
          <w:sz w:val="24"/>
          <w:szCs w:val="24"/>
        </w:rPr>
      </w:pPr>
      <w:r w:rsidRPr="004247D9">
        <w:rPr>
          <w:rFonts w:ascii="Times New Roman" w:hAnsi="Times New Roman" w:cs="Times New Roman"/>
          <w:sz w:val="24"/>
          <w:szCs w:val="24"/>
        </w:rPr>
        <w:t>FEMA’s</w:t>
      </w:r>
      <w:r w:rsidRPr="004247D9">
        <w:rPr>
          <w:rFonts w:ascii="Times New Roman" w:hAnsi="Times New Roman" w:cs="Times New Roman"/>
          <w:sz w:val="24"/>
          <w:szCs w:val="24"/>
        </w:rPr>
        <w:t xml:space="preserve"> ability to conduct future studies will be severely limited</w:t>
      </w:r>
      <w:r w:rsidRPr="004247D9" w:rsidR="6FC7E5A1">
        <w:rPr>
          <w:rFonts w:ascii="Times New Roman" w:hAnsi="Times New Roman" w:cs="Times New Roman"/>
          <w:sz w:val="24"/>
          <w:szCs w:val="24"/>
        </w:rPr>
        <w:t xml:space="preserve"> if USFA d</w:t>
      </w:r>
      <w:r w:rsidRPr="004247D9" w:rsidR="521907C0">
        <w:rPr>
          <w:rFonts w:ascii="Times New Roman" w:hAnsi="Times New Roman" w:cs="Times New Roman"/>
          <w:sz w:val="24"/>
          <w:szCs w:val="24"/>
        </w:rPr>
        <w:t>oes</w:t>
      </w:r>
      <w:r w:rsidRPr="004247D9" w:rsidR="6FC7E5A1">
        <w:rPr>
          <w:rFonts w:ascii="Times New Roman" w:hAnsi="Times New Roman" w:cs="Times New Roman"/>
          <w:sz w:val="24"/>
          <w:szCs w:val="24"/>
        </w:rPr>
        <w:t xml:space="preserve"> not conduct or maintain the </w:t>
      </w:r>
      <w:r w:rsidRPr="004247D9" w:rsidR="0055294A">
        <w:rPr>
          <w:rFonts w:ascii="Times New Roman" w:hAnsi="Times New Roman" w:cs="Times New Roman"/>
          <w:sz w:val="24"/>
          <w:szCs w:val="24"/>
        </w:rPr>
        <w:t>National F</w:t>
      </w:r>
      <w:r w:rsidRPr="004247D9" w:rsidR="6FC7E5A1">
        <w:rPr>
          <w:rFonts w:ascii="Times New Roman" w:hAnsi="Times New Roman" w:cs="Times New Roman"/>
          <w:sz w:val="24"/>
          <w:szCs w:val="24"/>
        </w:rPr>
        <w:t xml:space="preserve">ire </w:t>
      </w:r>
      <w:r w:rsidRPr="004247D9" w:rsidR="0055294A">
        <w:rPr>
          <w:rFonts w:ascii="Times New Roman" w:hAnsi="Times New Roman" w:cs="Times New Roman"/>
          <w:sz w:val="24"/>
          <w:szCs w:val="24"/>
        </w:rPr>
        <w:t>D</w:t>
      </w:r>
      <w:r w:rsidRPr="004247D9" w:rsidR="6FC7E5A1">
        <w:rPr>
          <w:rFonts w:ascii="Times New Roman" w:hAnsi="Times New Roman" w:cs="Times New Roman"/>
          <w:sz w:val="24"/>
          <w:szCs w:val="24"/>
        </w:rPr>
        <w:t xml:space="preserve">epartment </w:t>
      </w:r>
      <w:r w:rsidRPr="004247D9" w:rsidR="0055294A">
        <w:rPr>
          <w:rFonts w:ascii="Times New Roman" w:hAnsi="Times New Roman" w:cs="Times New Roman"/>
          <w:sz w:val="24"/>
          <w:szCs w:val="24"/>
        </w:rPr>
        <w:t>R</w:t>
      </w:r>
      <w:r w:rsidRPr="004247D9" w:rsidR="6FC7E5A1">
        <w:rPr>
          <w:rFonts w:ascii="Times New Roman" w:hAnsi="Times New Roman" w:cs="Times New Roman"/>
          <w:sz w:val="24"/>
          <w:szCs w:val="24"/>
        </w:rPr>
        <w:t>egistry</w:t>
      </w:r>
      <w:r w:rsidRPr="004247D9">
        <w:rPr>
          <w:rFonts w:ascii="Times New Roman" w:hAnsi="Times New Roman" w:cs="Times New Roman"/>
          <w:sz w:val="24"/>
          <w:szCs w:val="24"/>
        </w:rPr>
        <w:t xml:space="preserve">. The ability to assess current needs of the fire service based on services currently provided will also be limited. Additionally, without this collection of information, it would severely limit USFA’s ability to provide critical information to senior fire and </w:t>
      </w:r>
      <w:r w:rsidRPr="004247D9" w:rsidR="00380BEF">
        <w:rPr>
          <w:rFonts w:ascii="Times New Roman" w:hAnsi="Times New Roman" w:cs="Times New Roman"/>
          <w:sz w:val="24"/>
          <w:szCs w:val="24"/>
        </w:rPr>
        <w:t xml:space="preserve">emergency medical services </w:t>
      </w:r>
      <w:r w:rsidRPr="004247D9">
        <w:rPr>
          <w:rFonts w:ascii="Times New Roman" w:hAnsi="Times New Roman" w:cs="Times New Roman"/>
          <w:sz w:val="24"/>
          <w:szCs w:val="24"/>
        </w:rPr>
        <w:t>personnel.</w:t>
      </w:r>
    </w:p>
    <w:p w:rsidR="002B2B7C" w:rsidRPr="004247D9" w:rsidP="004247D9" w14:paraId="6B4E5ED0" w14:textId="77777777">
      <w:pPr>
        <w:contextualSpacing/>
        <w:rPr>
          <w:rFonts w:ascii="Times New Roman" w:hAnsi="Times New Roman" w:cs="Times New Roman"/>
          <w:spacing w:val="-3"/>
          <w:sz w:val="24"/>
          <w:szCs w:val="24"/>
        </w:rPr>
      </w:pPr>
    </w:p>
    <w:p w:rsidR="00A0691D" w:rsidRPr="004247D9" w:rsidP="004247D9" w14:paraId="34BD8A0D" w14:textId="7B4C6DDD">
      <w:pPr>
        <w:spacing w:after="0"/>
        <w:contextualSpacing/>
        <w:rPr>
          <w:rFonts w:ascii="Times New Roman" w:hAnsi="Times New Roman" w:cs="Times New Roman"/>
          <w:b/>
          <w:bCs/>
          <w:sz w:val="24"/>
          <w:szCs w:val="24"/>
        </w:rPr>
      </w:pPr>
      <w:r w:rsidRPr="004247D9">
        <w:rPr>
          <w:rFonts w:ascii="Times New Roman" w:hAnsi="Times New Roman" w:cs="Times New Roman"/>
          <w:b/>
          <w:bCs/>
          <w:sz w:val="24"/>
          <w:szCs w:val="24"/>
        </w:rPr>
        <w:t xml:space="preserve">7.  </w:t>
      </w:r>
      <w:r w:rsidRPr="004247D9">
        <w:rPr>
          <w:rFonts w:ascii="Times New Roman" w:hAnsi="Times New Roman" w:cs="Times New Roman"/>
          <w:b/>
          <w:bCs/>
          <w:sz w:val="24"/>
          <w:szCs w:val="24"/>
        </w:rPr>
        <w:t>Explain any special circumstances that would cause an information collection to be conducted in a manner (</w:t>
      </w:r>
      <w:r w:rsidRPr="004247D9">
        <w:rPr>
          <w:rFonts w:ascii="Times New Roman" w:hAnsi="Times New Roman" w:cs="Times New Roman"/>
          <w:b/>
          <w:bCs/>
          <w:i/>
          <w:iCs/>
          <w:sz w:val="24"/>
          <w:szCs w:val="24"/>
        </w:rPr>
        <w:t>See</w:t>
      </w:r>
      <w:r w:rsidRPr="004247D9">
        <w:rPr>
          <w:rFonts w:ascii="Times New Roman" w:hAnsi="Times New Roman" w:cs="Times New Roman"/>
          <w:b/>
          <w:bCs/>
          <w:sz w:val="24"/>
          <w:szCs w:val="24"/>
        </w:rPr>
        <w:t xml:space="preserve"> 5 CFR 1320.5(d)(2)):</w:t>
      </w:r>
    </w:p>
    <w:p w:rsidR="00A0691D" w:rsidRPr="004247D9" w:rsidP="004247D9" w14:paraId="6665DC47" w14:textId="77777777">
      <w:pPr>
        <w:contextualSpacing/>
        <w:rPr>
          <w:rFonts w:ascii="Times New Roman" w:hAnsi="Times New Roman" w:cs="Times New Roman"/>
          <w:sz w:val="24"/>
          <w:szCs w:val="24"/>
        </w:rPr>
      </w:pPr>
    </w:p>
    <w:p w:rsidR="00A0691D" w:rsidRPr="004247D9" w:rsidP="004247D9" w14:paraId="6CC07B8A" w14:textId="77777777">
      <w:pPr>
        <w:pStyle w:val="ListParagraph"/>
        <w:numPr>
          <w:ilvl w:val="1"/>
          <w:numId w:val="6"/>
        </w:numPr>
        <w:spacing w:after="0"/>
        <w:ind w:left="720"/>
        <w:rPr>
          <w:rFonts w:ascii="Times New Roman" w:hAnsi="Times New Roman" w:cs="Times New Roman"/>
          <w:b/>
          <w:bCs/>
          <w:sz w:val="24"/>
          <w:szCs w:val="24"/>
        </w:rPr>
      </w:pPr>
      <w:r w:rsidRPr="004247D9">
        <w:rPr>
          <w:rFonts w:ascii="Times New Roman" w:hAnsi="Times New Roman" w:cs="Times New Roman"/>
          <w:b/>
          <w:bCs/>
          <w:sz w:val="24"/>
          <w:szCs w:val="24"/>
        </w:rPr>
        <w:t>Requiring respondents to report information to the agency more often than quarterly.</w:t>
      </w:r>
    </w:p>
    <w:p w:rsidR="00A0691D" w:rsidRPr="004247D9" w:rsidP="004247D9" w14:paraId="2F503E9E" w14:textId="77777777">
      <w:pPr>
        <w:contextualSpacing/>
        <w:rPr>
          <w:rFonts w:ascii="Times New Roman" w:hAnsi="Times New Roman" w:cs="Times New Roman"/>
          <w:color w:val="000000" w:themeColor="text1"/>
          <w:sz w:val="24"/>
          <w:szCs w:val="24"/>
        </w:rPr>
      </w:pPr>
    </w:p>
    <w:p w:rsidR="00A0691D" w:rsidRPr="004247D9" w:rsidP="004247D9" w14:paraId="347EF303" w14:textId="1461CCA1">
      <w:pPr>
        <w:contextualSpacing/>
        <w:rPr>
          <w:rFonts w:ascii="Times New Roman" w:hAnsi="Times New Roman" w:cs="Times New Roman"/>
          <w:color w:val="000000" w:themeColor="text1"/>
          <w:sz w:val="24"/>
          <w:szCs w:val="24"/>
        </w:rPr>
      </w:pPr>
      <w:r w:rsidRPr="004247D9">
        <w:rPr>
          <w:rFonts w:ascii="Times New Roman" w:hAnsi="Times New Roman" w:cs="Times New Roman"/>
          <w:color w:val="000000" w:themeColor="text1"/>
          <w:sz w:val="24"/>
          <w:szCs w:val="24"/>
        </w:rPr>
        <w:t>This information collection does not require respondents to report information more than quarterly.</w:t>
      </w:r>
    </w:p>
    <w:p w:rsidR="00A0691D" w:rsidRPr="004247D9" w:rsidP="004247D9" w14:paraId="053D9C1A" w14:textId="77777777">
      <w:pPr>
        <w:contextualSpacing/>
        <w:rPr>
          <w:rFonts w:ascii="Times New Roman" w:hAnsi="Times New Roman" w:cs="Times New Roman"/>
          <w:color w:val="000000" w:themeColor="text1"/>
          <w:sz w:val="24"/>
          <w:szCs w:val="24"/>
        </w:rPr>
      </w:pPr>
    </w:p>
    <w:p w:rsidR="00A0691D" w:rsidRPr="004247D9" w:rsidP="004247D9" w14:paraId="279A350A" w14:textId="77777777">
      <w:pPr>
        <w:pStyle w:val="ListParagraph"/>
        <w:numPr>
          <w:ilvl w:val="1"/>
          <w:numId w:val="6"/>
        </w:numPr>
        <w:spacing w:after="0"/>
        <w:ind w:left="720"/>
        <w:rPr>
          <w:rFonts w:ascii="Times New Roman" w:hAnsi="Times New Roman" w:cs="Times New Roman"/>
          <w:b/>
          <w:bCs/>
          <w:sz w:val="24"/>
          <w:szCs w:val="24"/>
        </w:rPr>
      </w:pPr>
      <w:r w:rsidRPr="004247D9">
        <w:rPr>
          <w:rFonts w:ascii="Times New Roman" w:hAnsi="Times New Roman" w:cs="Times New Roman"/>
          <w:b/>
          <w:bCs/>
          <w:sz w:val="24"/>
          <w:szCs w:val="24"/>
        </w:rPr>
        <w:t>Requiring respondents to prepare a written response to a collection of information in fewer than 30 days after receipt of it.</w:t>
      </w:r>
    </w:p>
    <w:p w:rsidR="00A0691D" w:rsidRPr="004247D9" w:rsidP="004247D9" w14:paraId="61F17ED2" w14:textId="77777777">
      <w:pPr>
        <w:contextualSpacing/>
        <w:rPr>
          <w:rFonts w:ascii="Times New Roman" w:hAnsi="Times New Roman" w:cs="Times New Roman"/>
          <w:color w:val="000000" w:themeColor="text1"/>
          <w:sz w:val="24"/>
          <w:szCs w:val="24"/>
        </w:rPr>
      </w:pPr>
    </w:p>
    <w:p w:rsidR="00A0691D" w:rsidRPr="004247D9" w:rsidP="004247D9" w14:paraId="089B355B" w14:textId="58A578C1">
      <w:pPr>
        <w:contextualSpacing/>
        <w:rPr>
          <w:rFonts w:ascii="Times New Roman" w:hAnsi="Times New Roman" w:cs="Times New Roman"/>
          <w:color w:val="000000" w:themeColor="text1"/>
          <w:sz w:val="24"/>
          <w:szCs w:val="24"/>
        </w:rPr>
      </w:pPr>
      <w:r w:rsidRPr="004247D9">
        <w:rPr>
          <w:rFonts w:ascii="Times New Roman" w:hAnsi="Times New Roman" w:cs="Times New Roman"/>
          <w:color w:val="000000" w:themeColor="text1"/>
          <w:sz w:val="24"/>
          <w:szCs w:val="24"/>
        </w:rPr>
        <w:t>This information collection does not require respondents to prepare a written response in fewer than 30 days after receipt of it.</w:t>
      </w:r>
    </w:p>
    <w:p w:rsidR="00A0691D" w:rsidRPr="004247D9" w:rsidP="004247D9" w14:paraId="455A8939" w14:textId="77777777">
      <w:pPr>
        <w:contextualSpacing/>
        <w:rPr>
          <w:rFonts w:ascii="Times New Roman" w:hAnsi="Times New Roman" w:cs="Times New Roman"/>
          <w:color w:val="000000" w:themeColor="text1"/>
          <w:sz w:val="24"/>
          <w:szCs w:val="24"/>
        </w:rPr>
      </w:pPr>
    </w:p>
    <w:p w:rsidR="00A0691D" w:rsidRPr="004247D9" w:rsidP="004247D9" w14:paraId="3D4F2D25" w14:textId="77777777">
      <w:pPr>
        <w:pStyle w:val="ListParagraph"/>
        <w:numPr>
          <w:ilvl w:val="1"/>
          <w:numId w:val="6"/>
        </w:numPr>
        <w:spacing w:after="0"/>
        <w:ind w:left="720"/>
        <w:rPr>
          <w:rFonts w:ascii="Times New Roman" w:hAnsi="Times New Roman" w:cs="Times New Roman"/>
          <w:b/>
          <w:bCs/>
          <w:sz w:val="24"/>
          <w:szCs w:val="24"/>
        </w:rPr>
      </w:pPr>
      <w:r w:rsidRPr="004247D9">
        <w:rPr>
          <w:rFonts w:ascii="Times New Roman" w:hAnsi="Times New Roman" w:cs="Times New Roman"/>
          <w:b/>
          <w:bCs/>
          <w:sz w:val="24"/>
          <w:szCs w:val="24"/>
        </w:rPr>
        <w:t>Requiring respondents to submit more than an original and two copies of any document.</w:t>
      </w:r>
    </w:p>
    <w:p w:rsidR="00A0691D" w:rsidRPr="004247D9" w:rsidP="004247D9" w14:paraId="2183AB53" w14:textId="77777777">
      <w:pPr>
        <w:contextualSpacing/>
        <w:rPr>
          <w:rFonts w:ascii="Times New Roman" w:hAnsi="Times New Roman" w:cs="Times New Roman"/>
          <w:color w:val="000000" w:themeColor="text1"/>
          <w:sz w:val="24"/>
          <w:szCs w:val="24"/>
        </w:rPr>
      </w:pPr>
    </w:p>
    <w:p w:rsidR="00A0691D" w:rsidRPr="004247D9" w:rsidP="004247D9" w14:paraId="5350628C" w14:textId="7810CBF5">
      <w:pPr>
        <w:contextualSpacing/>
        <w:rPr>
          <w:rFonts w:ascii="Times New Roman" w:hAnsi="Times New Roman" w:cs="Times New Roman"/>
          <w:color w:val="000000" w:themeColor="text1"/>
          <w:sz w:val="24"/>
          <w:szCs w:val="24"/>
        </w:rPr>
      </w:pPr>
      <w:r w:rsidRPr="004247D9">
        <w:rPr>
          <w:rFonts w:ascii="Times New Roman" w:hAnsi="Times New Roman" w:cs="Times New Roman"/>
          <w:color w:val="000000" w:themeColor="text1"/>
          <w:sz w:val="24"/>
          <w:szCs w:val="24"/>
        </w:rPr>
        <w:t>This information collection does not require respondents to submit more than an original and two copies of any document.</w:t>
      </w:r>
    </w:p>
    <w:p w:rsidR="00A0691D" w:rsidRPr="004247D9" w:rsidP="004247D9" w14:paraId="4DE17511" w14:textId="77777777">
      <w:pPr>
        <w:contextualSpacing/>
        <w:rPr>
          <w:rFonts w:ascii="Times New Roman" w:hAnsi="Times New Roman" w:cs="Times New Roman"/>
          <w:color w:val="000000" w:themeColor="text1"/>
          <w:sz w:val="24"/>
          <w:szCs w:val="24"/>
        </w:rPr>
      </w:pPr>
    </w:p>
    <w:p w:rsidR="00A0691D" w:rsidRPr="004247D9" w:rsidP="004247D9" w14:paraId="5D54EFB4" w14:textId="77777777">
      <w:pPr>
        <w:pStyle w:val="ListParagraph"/>
        <w:numPr>
          <w:ilvl w:val="1"/>
          <w:numId w:val="6"/>
        </w:numPr>
        <w:spacing w:after="0"/>
        <w:ind w:left="720"/>
        <w:rPr>
          <w:rFonts w:ascii="Times New Roman" w:hAnsi="Times New Roman" w:cs="Times New Roman"/>
          <w:b/>
          <w:bCs/>
          <w:sz w:val="24"/>
          <w:szCs w:val="24"/>
        </w:rPr>
      </w:pPr>
      <w:r w:rsidRPr="004247D9">
        <w:rPr>
          <w:rFonts w:ascii="Times New Roman" w:hAnsi="Times New Roman" w:cs="Times New Roman"/>
          <w:b/>
          <w:bCs/>
          <w:sz w:val="24"/>
          <w:szCs w:val="24"/>
        </w:rPr>
        <w:t>Requiring respondents to retain records, other than health, medical, government contract, grant-in-aid, or tax records for more than three years.</w:t>
      </w:r>
    </w:p>
    <w:p w:rsidR="00A0691D" w:rsidRPr="004247D9" w:rsidP="004247D9" w14:paraId="1E7CC720" w14:textId="77777777">
      <w:pPr>
        <w:contextualSpacing/>
        <w:rPr>
          <w:rFonts w:ascii="Times New Roman" w:hAnsi="Times New Roman" w:cs="Times New Roman"/>
          <w:color w:val="000000" w:themeColor="text1"/>
          <w:sz w:val="24"/>
          <w:szCs w:val="24"/>
        </w:rPr>
      </w:pPr>
    </w:p>
    <w:p w:rsidR="00A0691D" w:rsidRPr="004247D9" w:rsidP="004247D9" w14:paraId="33EFDE55" w14:textId="7AA22059">
      <w:pPr>
        <w:contextualSpacing/>
        <w:rPr>
          <w:rFonts w:ascii="Times New Roman" w:hAnsi="Times New Roman" w:cs="Times New Roman"/>
          <w:color w:val="000000" w:themeColor="text1"/>
          <w:sz w:val="24"/>
          <w:szCs w:val="24"/>
        </w:rPr>
      </w:pPr>
      <w:r w:rsidRPr="004247D9">
        <w:rPr>
          <w:rFonts w:ascii="Times New Roman" w:hAnsi="Times New Roman" w:cs="Times New Roman"/>
          <w:color w:val="000000" w:themeColor="text1"/>
          <w:sz w:val="24"/>
          <w:szCs w:val="24"/>
        </w:rPr>
        <w:t>This information collection does not require respondents to retain records (other than health, medical, government contract, grant-in-aid, or tax records) for more than three years.</w:t>
      </w:r>
    </w:p>
    <w:p w:rsidR="00A0691D" w:rsidRPr="004247D9" w:rsidP="004247D9" w14:paraId="14313634" w14:textId="77777777">
      <w:pPr>
        <w:contextualSpacing/>
        <w:rPr>
          <w:rFonts w:ascii="Times New Roman" w:hAnsi="Times New Roman" w:cs="Times New Roman"/>
          <w:color w:val="000000" w:themeColor="text1"/>
          <w:sz w:val="24"/>
          <w:szCs w:val="24"/>
        </w:rPr>
      </w:pPr>
    </w:p>
    <w:p w:rsidR="00A0691D" w:rsidRPr="004247D9" w:rsidP="004247D9" w14:paraId="3EF91BC4" w14:textId="77777777">
      <w:pPr>
        <w:pStyle w:val="ListParagraph"/>
        <w:numPr>
          <w:ilvl w:val="1"/>
          <w:numId w:val="6"/>
        </w:numPr>
        <w:spacing w:after="0"/>
        <w:ind w:left="720"/>
        <w:rPr>
          <w:rFonts w:ascii="Times New Roman" w:hAnsi="Times New Roman" w:cs="Times New Roman"/>
          <w:b/>
          <w:bCs/>
          <w:sz w:val="24"/>
          <w:szCs w:val="24"/>
        </w:rPr>
      </w:pPr>
      <w:r w:rsidRPr="004247D9">
        <w:rPr>
          <w:rFonts w:ascii="Times New Roman" w:hAnsi="Times New Roman" w:cs="Times New Roman"/>
          <w:b/>
          <w:bCs/>
          <w:sz w:val="24"/>
          <w:szCs w:val="24"/>
        </w:rPr>
        <w:t>In connection with a statistical survey, that is not designed to produce valid and reliable results that can be generalized to the universe of study.</w:t>
      </w:r>
    </w:p>
    <w:p w:rsidR="00A0691D" w:rsidRPr="004247D9" w:rsidP="004247D9" w14:paraId="75AB14DA" w14:textId="77777777">
      <w:pPr>
        <w:contextualSpacing/>
        <w:rPr>
          <w:rFonts w:ascii="Times New Roman" w:hAnsi="Times New Roman" w:cs="Times New Roman"/>
          <w:color w:val="000000" w:themeColor="text1"/>
          <w:sz w:val="24"/>
          <w:szCs w:val="24"/>
        </w:rPr>
      </w:pPr>
    </w:p>
    <w:p w:rsidR="00A0691D" w:rsidRPr="004247D9" w:rsidP="004247D9" w14:paraId="3F4BE98E" w14:textId="79BA740A">
      <w:pPr>
        <w:contextualSpacing/>
        <w:rPr>
          <w:rFonts w:ascii="Times New Roman" w:hAnsi="Times New Roman" w:cs="Times New Roman"/>
          <w:color w:val="000000" w:themeColor="text1"/>
          <w:sz w:val="24"/>
          <w:szCs w:val="24"/>
        </w:rPr>
      </w:pPr>
      <w:r w:rsidRPr="004247D9">
        <w:rPr>
          <w:rFonts w:ascii="Times New Roman" w:hAnsi="Times New Roman" w:cs="Times New Roman"/>
          <w:color w:val="000000" w:themeColor="text1"/>
          <w:sz w:val="24"/>
          <w:szCs w:val="24"/>
        </w:rPr>
        <w:t>This information collection does not include a statistical survey.</w:t>
      </w:r>
    </w:p>
    <w:p w:rsidR="00A0691D" w:rsidRPr="004247D9" w:rsidP="004247D9" w14:paraId="5E4BB7E3" w14:textId="77777777">
      <w:pPr>
        <w:contextualSpacing/>
        <w:rPr>
          <w:rFonts w:ascii="Times New Roman" w:hAnsi="Times New Roman" w:cs="Times New Roman"/>
          <w:color w:val="000000" w:themeColor="text1"/>
          <w:sz w:val="24"/>
          <w:szCs w:val="24"/>
        </w:rPr>
      </w:pPr>
    </w:p>
    <w:p w:rsidR="00A0691D" w:rsidRPr="004247D9" w:rsidP="004247D9" w14:paraId="19DA6E5D" w14:textId="77777777">
      <w:pPr>
        <w:pStyle w:val="ListParagraph"/>
        <w:numPr>
          <w:ilvl w:val="1"/>
          <w:numId w:val="6"/>
        </w:numPr>
        <w:spacing w:after="0"/>
        <w:ind w:left="720"/>
        <w:rPr>
          <w:rFonts w:ascii="Times New Roman" w:hAnsi="Times New Roman" w:cs="Times New Roman"/>
          <w:b/>
          <w:bCs/>
          <w:sz w:val="24"/>
          <w:szCs w:val="24"/>
        </w:rPr>
      </w:pPr>
      <w:r w:rsidRPr="004247D9">
        <w:rPr>
          <w:rFonts w:ascii="Times New Roman" w:hAnsi="Times New Roman" w:cs="Times New Roman"/>
          <w:b/>
          <w:bCs/>
          <w:sz w:val="24"/>
          <w:szCs w:val="24"/>
        </w:rPr>
        <w:t>Requiring the use of a statistical data classification that has not been reviewed and approved by OMB.</w:t>
      </w:r>
    </w:p>
    <w:p w:rsidR="00A0691D" w:rsidRPr="004247D9" w:rsidP="004247D9" w14:paraId="6BC892AA" w14:textId="77777777">
      <w:pPr>
        <w:contextualSpacing/>
        <w:rPr>
          <w:rFonts w:ascii="Times New Roman" w:hAnsi="Times New Roman" w:cs="Times New Roman"/>
          <w:color w:val="000000" w:themeColor="text1"/>
          <w:sz w:val="24"/>
          <w:szCs w:val="24"/>
        </w:rPr>
      </w:pPr>
    </w:p>
    <w:p w:rsidR="00A0691D" w:rsidRPr="004247D9" w:rsidP="004247D9" w14:paraId="08AF7C65" w14:textId="5CFDDE5E">
      <w:pPr>
        <w:contextualSpacing/>
        <w:rPr>
          <w:rFonts w:ascii="Times New Roman" w:hAnsi="Times New Roman" w:cs="Times New Roman"/>
          <w:color w:val="000000" w:themeColor="text1"/>
          <w:sz w:val="24"/>
          <w:szCs w:val="24"/>
        </w:rPr>
      </w:pPr>
      <w:r w:rsidRPr="004247D9">
        <w:rPr>
          <w:rFonts w:ascii="Times New Roman" w:hAnsi="Times New Roman" w:cs="Times New Roman"/>
          <w:color w:val="000000" w:themeColor="text1"/>
          <w:sz w:val="24"/>
          <w:szCs w:val="24"/>
        </w:rPr>
        <w:t>This information collection does not use a statistical data classification that has not been reviewed and approved by OMB.</w:t>
      </w:r>
    </w:p>
    <w:p w:rsidR="00A0691D" w:rsidRPr="004247D9" w:rsidP="004247D9" w14:paraId="4F43F340" w14:textId="77777777">
      <w:pPr>
        <w:contextualSpacing/>
        <w:rPr>
          <w:rFonts w:ascii="Times New Roman" w:hAnsi="Times New Roman" w:cs="Times New Roman"/>
          <w:color w:val="000000" w:themeColor="text1"/>
          <w:sz w:val="24"/>
          <w:szCs w:val="24"/>
        </w:rPr>
      </w:pPr>
    </w:p>
    <w:p w:rsidR="00A0691D" w:rsidRPr="004247D9" w:rsidP="004247D9" w14:paraId="7CD7BFCE" w14:textId="77777777">
      <w:pPr>
        <w:pStyle w:val="ListParagraph"/>
        <w:numPr>
          <w:ilvl w:val="1"/>
          <w:numId w:val="6"/>
        </w:numPr>
        <w:spacing w:after="0"/>
        <w:ind w:left="720"/>
        <w:rPr>
          <w:rFonts w:ascii="Times New Roman" w:hAnsi="Times New Roman" w:cs="Times New Roman"/>
          <w:b/>
          <w:bCs/>
          <w:sz w:val="24"/>
          <w:szCs w:val="24"/>
        </w:rPr>
      </w:pPr>
      <w:r w:rsidRPr="004247D9">
        <w:rPr>
          <w:rFonts w:ascii="Times New Roman" w:hAnsi="Times New Roman" w:cs="Times New Roman"/>
          <w:b/>
          <w:bCs/>
          <w:sz w:val="24"/>
          <w:szCs w:val="24"/>
        </w:rPr>
        <w:t>That includes a pledge of confidentiality that is not supported by authority established in statue or regulation, that is not supported by disclosure and data security policies that are consistent with the pledge, or which unnecessarily impedes sharing of data with other agencies for compatible confidential use.</w:t>
      </w:r>
    </w:p>
    <w:p w:rsidR="00A0691D" w:rsidRPr="004247D9" w:rsidP="004247D9" w14:paraId="7BE62EB4" w14:textId="77777777">
      <w:pPr>
        <w:contextualSpacing/>
        <w:rPr>
          <w:rFonts w:ascii="Times New Roman" w:hAnsi="Times New Roman" w:cs="Times New Roman"/>
          <w:color w:val="000000" w:themeColor="text1"/>
          <w:sz w:val="24"/>
          <w:szCs w:val="24"/>
        </w:rPr>
      </w:pPr>
    </w:p>
    <w:p w:rsidR="00A0691D" w:rsidRPr="004247D9" w:rsidP="004247D9" w14:paraId="489AACBF" w14:textId="07F0AE0E">
      <w:pPr>
        <w:contextualSpacing/>
        <w:rPr>
          <w:rFonts w:ascii="Times New Roman" w:hAnsi="Times New Roman" w:cs="Times New Roman"/>
          <w:color w:val="000000" w:themeColor="text1"/>
          <w:sz w:val="24"/>
          <w:szCs w:val="24"/>
        </w:rPr>
      </w:pPr>
      <w:r w:rsidRPr="004247D9">
        <w:rPr>
          <w:rFonts w:ascii="Times New Roman" w:hAnsi="Times New Roman" w:cs="Times New Roman"/>
          <w:color w:val="000000" w:themeColor="text1"/>
          <w:sz w:val="24"/>
          <w:szCs w:val="24"/>
        </w:rPr>
        <w:t xml:space="preserve">This information collection does not include a pledge of confidentiality that is not supported by established authorities or policies.  </w:t>
      </w:r>
    </w:p>
    <w:p w:rsidR="00A0691D" w:rsidRPr="004247D9" w:rsidP="004247D9" w14:paraId="70E1F0E1" w14:textId="77777777">
      <w:pPr>
        <w:contextualSpacing/>
        <w:rPr>
          <w:rFonts w:ascii="Times New Roman" w:hAnsi="Times New Roman" w:cs="Times New Roman"/>
          <w:color w:val="000000" w:themeColor="text1"/>
          <w:sz w:val="24"/>
          <w:szCs w:val="24"/>
        </w:rPr>
      </w:pPr>
    </w:p>
    <w:p w:rsidR="00A0691D" w:rsidRPr="004247D9" w:rsidP="004247D9" w14:paraId="26E2CB3F" w14:textId="77777777">
      <w:pPr>
        <w:pStyle w:val="ListParagraph"/>
        <w:numPr>
          <w:ilvl w:val="1"/>
          <w:numId w:val="6"/>
        </w:numPr>
        <w:spacing w:after="0"/>
        <w:ind w:left="720"/>
        <w:rPr>
          <w:rFonts w:ascii="Times New Roman" w:hAnsi="Times New Roman" w:cs="Times New Roman"/>
          <w:b/>
          <w:bCs/>
          <w:sz w:val="24"/>
          <w:szCs w:val="24"/>
        </w:rPr>
      </w:pPr>
      <w:r w:rsidRPr="004247D9">
        <w:rPr>
          <w:rFonts w:ascii="Times New Roman" w:hAnsi="Times New Roman" w:cs="Times New Roman"/>
          <w:b/>
          <w:bCs/>
          <w:sz w:val="24"/>
          <w:szCs w:val="24"/>
        </w:rPr>
        <w:t>Requiring respondents to submit proprietary trade secret, or other confidential information unless the agency can demonstrate that it has instituted procedures to protect the information’s confidentiality to the extent permitted by law.</w:t>
      </w:r>
    </w:p>
    <w:p w:rsidR="00A0691D" w:rsidRPr="004247D9" w:rsidP="004247D9" w14:paraId="659BEBC1" w14:textId="77777777">
      <w:pPr>
        <w:contextualSpacing/>
        <w:rPr>
          <w:rFonts w:ascii="Times New Roman" w:hAnsi="Times New Roman" w:cs="Times New Roman"/>
          <w:color w:val="000000" w:themeColor="text1"/>
          <w:sz w:val="24"/>
          <w:szCs w:val="24"/>
        </w:rPr>
      </w:pPr>
    </w:p>
    <w:p w:rsidR="00A0691D" w:rsidRPr="004247D9" w:rsidP="004247D9" w14:paraId="29B029F9" w14:textId="614D1391">
      <w:pPr>
        <w:contextualSpacing/>
        <w:rPr>
          <w:rFonts w:ascii="Times New Roman" w:hAnsi="Times New Roman" w:cs="Times New Roman"/>
          <w:color w:val="000000" w:themeColor="text1"/>
          <w:sz w:val="24"/>
          <w:szCs w:val="24"/>
        </w:rPr>
      </w:pPr>
      <w:r w:rsidRPr="004247D9">
        <w:rPr>
          <w:rFonts w:ascii="Times New Roman" w:hAnsi="Times New Roman" w:cs="Times New Roman"/>
          <w:color w:val="000000" w:themeColor="text1"/>
          <w:sz w:val="24"/>
          <w:szCs w:val="24"/>
        </w:rPr>
        <w:t>This information collection does not require respondents to submit trade secrets or other confidential information.</w:t>
      </w:r>
    </w:p>
    <w:p w:rsidR="00A0691D" w:rsidRPr="004247D9" w:rsidP="004247D9" w14:paraId="66470DA5" w14:textId="77777777">
      <w:pPr>
        <w:contextualSpacing/>
        <w:rPr>
          <w:rFonts w:ascii="Times New Roman" w:hAnsi="Times New Roman" w:cs="Times New Roman"/>
          <w:color w:val="000000" w:themeColor="text1"/>
          <w:sz w:val="24"/>
          <w:szCs w:val="24"/>
        </w:rPr>
      </w:pPr>
    </w:p>
    <w:p w:rsidR="00562915" w:rsidRPr="004247D9" w:rsidP="004247D9" w14:paraId="7D83D4BC" w14:textId="77777777">
      <w:pPr>
        <w:contextualSpacing/>
        <w:rPr>
          <w:rFonts w:ascii="Times New Roman" w:hAnsi="Times New Roman" w:cs="Times New Roman"/>
          <w:b/>
          <w:bCs/>
          <w:sz w:val="24"/>
          <w:szCs w:val="24"/>
        </w:rPr>
      </w:pPr>
      <w:r w:rsidRPr="004247D9">
        <w:rPr>
          <w:rFonts w:ascii="Times New Roman" w:hAnsi="Times New Roman" w:cs="Times New Roman"/>
          <w:b/>
          <w:bCs/>
          <w:sz w:val="24"/>
          <w:szCs w:val="24"/>
        </w:rPr>
        <w:fldChar w:fldCharType="begin"/>
      </w:r>
      <w:r w:rsidRPr="004247D9">
        <w:rPr>
          <w:rFonts w:ascii="Times New Roman" w:hAnsi="Times New Roman" w:cs="Times New Roman"/>
          <w:b/>
          <w:bCs/>
          <w:sz w:val="24"/>
          <w:szCs w:val="24"/>
        </w:rPr>
        <w:instrText>ADVANCE \R 0.95</w:instrText>
      </w:r>
      <w:r w:rsidRPr="004247D9">
        <w:rPr>
          <w:rFonts w:ascii="Times New Roman" w:hAnsi="Times New Roman" w:cs="Times New Roman"/>
          <w:b/>
          <w:bCs/>
          <w:sz w:val="24"/>
          <w:szCs w:val="24"/>
        </w:rPr>
        <w:fldChar w:fldCharType="end"/>
      </w:r>
      <w:r w:rsidRPr="004247D9">
        <w:rPr>
          <w:rFonts w:ascii="Times New Roman" w:hAnsi="Times New Roman" w:cs="Times New Roman"/>
          <w:b/>
          <w:bCs/>
          <w:sz w:val="24"/>
          <w:szCs w:val="24"/>
        </w:rPr>
        <w:t xml:space="preserve">8.  Federal Register Notice: </w:t>
      </w:r>
      <w:r w:rsidRPr="004247D9">
        <w:rPr>
          <w:rFonts w:ascii="Times New Roman" w:hAnsi="Times New Roman" w:cs="Times New Roman"/>
          <w:b/>
          <w:bCs/>
          <w:sz w:val="24"/>
          <w:szCs w:val="24"/>
        </w:rPr>
        <w:fldChar w:fldCharType="begin"/>
      </w:r>
      <w:r w:rsidRPr="004247D9">
        <w:rPr>
          <w:rFonts w:ascii="Times New Roman" w:hAnsi="Times New Roman" w:cs="Times New Roman"/>
          <w:b/>
          <w:bCs/>
          <w:sz w:val="24"/>
          <w:szCs w:val="24"/>
        </w:rPr>
        <w:instrText>ADVANCE \R 0.95</w:instrText>
      </w:r>
      <w:r w:rsidRPr="004247D9">
        <w:rPr>
          <w:rFonts w:ascii="Times New Roman" w:hAnsi="Times New Roman" w:cs="Times New Roman"/>
          <w:b/>
          <w:bCs/>
          <w:sz w:val="24"/>
          <w:szCs w:val="24"/>
        </w:rPr>
        <w:fldChar w:fldCharType="end"/>
      </w:r>
    </w:p>
    <w:p w:rsidR="0095660F" w:rsidRPr="004247D9" w:rsidP="004247D9" w14:paraId="50D2AAB7" w14:textId="77777777">
      <w:pPr>
        <w:contextualSpacing/>
        <w:rPr>
          <w:rFonts w:ascii="Times New Roman" w:hAnsi="Times New Roman" w:cs="Times New Roman"/>
          <w:b/>
          <w:bCs/>
          <w:sz w:val="24"/>
          <w:szCs w:val="24"/>
        </w:rPr>
      </w:pPr>
      <w:r w:rsidRPr="004247D9">
        <w:rPr>
          <w:rFonts w:ascii="Times New Roman" w:hAnsi="Times New Roman" w:cs="Times New Roman"/>
          <w:b/>
          <w:bCs/>
          <w:sz w:val="24"/>
          <w:szCs w:val="24"/>
        </w:rPr>
        <w:fldChar w:fldCharType="begin"/>
      </w:r>
      <w:r w:rsidRPr="004247D9">
        <w:rPr>
          <w:rFonts w:ascii="Times New Roman" w:hAnsi="Times New Roman" w:cs="Times New Roman"/>
          <w:b/>
          <w:bCs/>
          <w:sz w:val="24"/>
          <w:szCs w:val="24"/>
        </w:rPr>
        <w:instrText>ADVANCE \R 0.95</w:instrText>
      </w:r>
      <w:r w:rsidRPr="004247D9">
        <w:rPr>
          <w:rFonts w:ascii="Times New Roman" w:hAnsi="Times New Roman" w:cs="Times New Roman"/>
          <w:b/>
          <w:bCs/>
          <w:sz w:val="24"/>
          <w:szCs w:val="24"/>
        </w:rPr>
        <w:fldChar w:fldCharType="end"/>
      </w:r>
    </w:p>
    <w:p w:rsidR="00562915" w:rsidRPr="004247D9" w:rsidP="004247D9" w14:paraId="45852F3A" w14:textId="45198533">
      <w:pPr>
        <w:contextualSpacing/>
        <w:rPr>
          <w:rFonts w:ascii="Times New Roman" w:hAnsi="Times New Roman" w:cs="Times New Roman"/>
          <w:sz w:val="24"/>
          <w:szCs w:val="24"/>
        </w:rPr>
      </w:pPr>
      <w:r w:rsidRPr="004247D9">
        <w:rPr>
          <w:rFonts w:ascii="Times New Roman" w:hAnsi="Times New Roman" w:cs="Times New Roman"/>
          <w:b/>
          <w:bCs/>
          <w:sz w:val="24"/>
          <w:szCs w:val="24"/>
        </w:rPr>
        <w:t xml:space="preserve">            a.   Provide a copy and identify the date and page number of publication in the Federal Register of the agency’s notice soliciting comments on the</w:t>
      </w:r>
      <w:r w:rsidRPr="004247D9" w:rsidR="21CDF312">
        <w:rPr>
          <w:rFonts w:ascii="Times New Roman" w:hAnsi="Times New Roman" w:cs="Times New Roman"/>
          <w:b/>
          <w:bCs/>
          <w:sz w:val="24"/>
          <w:szCs w:val="24"/>
        </w:rPr>
        <w:t xml:space="preserve"> </w:t>
      </w:r>
      <w:r w:rsidRPr="004247D9">
        <w:rPr>
          <w:rFonts w:ascii="Times New Roman" w:hAnsi="Times New Roman" w:cs="Times New Roman"/>
          <w:b/>
          <w:bCs/>
          <w:sz w:val="24"/>
          <w:szCs w:val="24"/>
        </w:rPr>
        <w:t>information collection prior to submission to OMB.  Summarize public comments received in response to that notice and describe actions taken by the agency in response to these comments.  Specifically address comments received on cost and hour burden.</w:t>
      </w:r>
      <w:r w:rsidRPr="004247D9">
        <w:rPr>
          <w:rFonts w:ascii="Times New Roman" w:hAnsi="Times New Roman" w:cs="Times New Roman"/>
          <w:sz w:val="24"/>
          <w:szCs w:val="24"/>
        </w:rPr>
        <w:fldChar w:fldCharType="begin"/>
      </w:r>
      <w:r w:rsidRPr="004247D9">
        <w:rPr>
          <w:rFonts w:ascii="Times New Roman" w:hAnsi="Times New Roman" w:cs="Times New Roman"/>
          <w:sz w:val="24"/>
          <w:szCs w:val="24"/>
        </w:rPr>
        <w:instrText>ADVANCE \R 0.95</w:instrText>
      </w:r>
      <w:r w:rsidRPr="004247D9">
        <w:rPr>
          <w:rFonts w:ascii="Times New Roman" w:hAnsi="Times New Roman" w:cs="Times New Roman"/>
          <w:sz w:val="24"/>
          <w:szCs w:val="24"/>
        </w:rPr>
        <w:fldChar w:fldCharType="end"/>
      </w:r>
    </w:p>
    <w:p w:rsidR="00A0691D" w:rsidRPr="004247D9" w:rsidP="004247D9" w14:paraId="292827A6" w14:textId="77777777">
      <w:pPr>
        <w:contextualSpacing/>
        <w:rPr>
          <w:rFonts w:ascii="Times New Roman" w:hAnsi="Times New Roman" w:cs="Times New Roman"/>
          <w:color w:val="000000"/>
          <w:sz w:val="24"/>
          <w:szCs w:val="24"/>
        </w:rPr>
      </w:pPr>
    </w:p>
    <w:p w:rsidR="00A0691D" w:rsidRPr="004247D9" w:rsidP="004247D9" w14:paraId="0485DD81" w14:textId="41976E6E">
      <w:pPr>
        <w:contextualSpacing/>
        <w:rPr>
          <w:rFonts w:ascii="Times New Roman" w:hAnsi="Times New Roman" w:cs="Times New Roman"/>
          <w:color w:val="000000" w:themeColor="text1"/>
          <w:sz w:val="24"/>
          <w:szCs w:val="24"/>
        </w:rPr>
      </w:pPr>
      <w:r w:rsidRPr="004247D9">
        <w:rPr>
          <w:rFonts w:ascii="Times New Roman" w:hAnsi="Times New Roman" w:cs="Times New Roman"/>
          <w:color w:val="000000" w:themeColor="text1"/>
          <w:sz w:val="24"/>
          <w:szCs w:val="24"/>
        </w:rPr>
        <w:t xml:space="preserve">A 60-day Federal Register Notice inviting public comments was published </w:t>
      </w:r>
      <w:r w:rsidRPr="004247D9" w:rsidR="00EF7BE2">
        <w:rPr>
          <w:rFonts w:ascii="Times New Roman" w:hAnsi="Times New Roman" w:cs="Times New Roman"/>
          <w:color w:val="000000" w:themeColor="text1"/>
          <w:sz w:val="24"/>
          <w:szCs w:val="24"/>
        </w:rPr>
        <w:t xml:space="preserve">on </w:t>
      </w:r>
      <w:r w:rsidRPr="004247D9" w:rsidR="00833B2C">
        <w:rPr>
          <w:rFonts w:ascii="Times New Roman" w:hAnsi="Times New Roman" w:cs="Times New Roman"/>
          <w:color w:val="000000" w:themeColor="text1"/>
          <w:sz w:val="24"/>
          <w:szCs w:val="24"/>
        </w:rPr>
        <w:t>February 11</w:t>
      </w:r>
      <w:r w:rsidRPr="004247D9" w:rsidR="0061605B">
        <w:rPr>
          <w:rFonts w:ascii="Times New Roman" w:hAnsi="Times New Roman" w:cs="Times New Roman"/>
          <w:color w:val="000000" w:themeColor="text1"/>
          <w:sz w:val="24"/>
          <w:szCs w:val="24"/>
        </w:rPr>
        <w:t xml:space="preserve">, </w:t>
      </w:r>
      <w:r w:rsidRPr="004247D9" w:rsidR="00833B2C">
        <w:rPr>
          <w:rFonts w:ascii="Times New Roman" w:hAnsi="Times New Roman" w:cs="Times New Roman"/>
          <w:color w:val="000000" w:themeColor="text1"/>
          <w:sz w:val="24"/>
          <w:szCs w:val="24"/>
        </w:rPr>
        <w:t>2026</w:t>
      </w:r>
      <w:r w:rsidRPr="004247D9" w:rsidR="00EF7BE2">
        <w:rPr>
          <w:rFonts w:ascii="Times New Roman" w:hAnsi="Times New Roman" w:cs="Times New Roman"/>
          <w:color w:val="000000" w:themeColor="text1"/>
          <w:sz w:val="24"/>
          <w:szCs w:val="24"/>
        </w:rPr>
        <w:t xml:space="preserve">, at </w:t>
      </w:r>
      <w:r w:rsidRPr="004247D9" w:rsidR="00807FC4">
        <w:rPr>
          <w:rFonts w:ascii="Times New Roman" w:hAnsi="Times New Roman" w:cs="Times New Roman"/>
          <w:color w:val="000000" w:themeColor="text1"/>
          <w:sz w:val="24"/>
          <w:szCs w:val="24"/>
        </w:rPr>
        <w:t xml:space="preserve">91 </w:t>
      </w:r>
      <w:r w:rsidRPr="004247D9" w:rsidR="00EF7BE2">
        <w:rPr>
          <w:rFonts w:ascii="Times New Roman" w:hAnsi="Times New Roman" w:cs="Times New Roman"/>
          <w:color w:val="000000" w:themeColor="text1"/>
          <w:sz w:val="24"/>
          <w:szCs w:val="24"/>
        </w:rPr>
        <w:t xml:space="preserve">FR </w:t>
      </w:r>
      <w:r w:rsidRPr="004247D9" w:rsidR="00807FC4">
        <w:rPr>
          <w:rFonts w:ascii="Times New Roman" w:hAnsi="Times New Roman" w:cs="Times New Roman"/>
          <w:color w:val="000000" w:themeColor="text1"/>
          <w:sz w:val="24"/>
          <w:szCs w:val="24"/>
        </w:rPr>
        <w:t>6233</w:t>
      </w:r>
      <w:r w:rsidRPr="004247D9">
        <w:rPr>
          <w:rFonts w:ascii="Times New Roman" w:hAnsi="Times New Roman" w:cs="Times New Roman"/>
          <w:color w:val="000000" w:themeColor="text1"/>
          <w:sz w:val="24"/>
          <w:szCs w:val="24"/>
        </w:rPr>
        <w:t>.  No comments were received.</w:t>
      </w:r>
    </w:p>
    <w:p w:rsidR="00A0691D" w:rsidRPr="004247D9" w:rsidP="004247D9" w14:paraId="1E8F5B4F" w14:textId="77777777">
      <w:pPr>
        <w:contextualSpacing/>
        <w:rPr>
          <w:rFonts w:ascii="Times New Roman" w:hAnsi="Times New Roman" w:cs="Times New Roman"/>
          <w:sz w:val="24"/>
          <w:szCs w:val="24"/>
        </w:rPr>
      </w:pPr>
    </w:p>
    <w:p w:rsidR="00A0691D" w:rsidRPr="004247D9" w:rsidP="004247D9" w14:paraId="7CAE9713" w14:textId="0899D957">
      <w:pPr>
        <w:contextualSpacing/>
        <w:rPr>
          <w:rFonts w:ascii="Times New Roman" w:hAnsi="Times New Roman" w:cs="Times New Roman"/>
          <w:color w:val="000000"/>
          <w:sz w:val="24"/>
          <w:szCs w:val="24"/>
        </w:rPr>
      </w:pPr>
      <w:r w:rsidRPr="004247D9">
        <w:rPr>
          <w:rFonts w:ascii="Times New Roman" w:hAnsi="Times New Roman" w:cs="Times New Roman"/>
          <w:color w:val="000000"/>
          <w:sz w:val="24"/>
          <w:szCs w:val="24"/>
        </w:rPr>
        <w:t xml:space="preserve">A 30-day Federal Register Notice inviting public comments was published on </w:t>
      </w:r>
      <w:r w:rsidRPr="00A56E7E" w:rsidR="00DB4DFE">
        <w:rPr>
          <w:rFonts w:ascii="Times New Roman" w:hAnsi="Times New Roman" w:cs="Times New Roman"/>
          <w:color w:val="000000"/>
          <w:sz w:val="24"/>
          <w:szCs w:val="24"/>
        </w:rPr>
        <w:t>September 16, 2026</w:t>
      </w:r>
      <w:r w:rsidRPr="004247D9" w:rsidR="007B79F9">
        <w:rPr>
          <w:rFonts w:ascii="Times New Roman" w:hAnsi="Times New Roman" w:cs="Times New Roman"/>
          <w:color w:val="000000"/>
          <w:sz w:val="24"/>
          <w:szCs w:val="24"/>
        </w:rPr>
        <w:t xml:space="preserve">, at </w:t>
      </w:r>
      <w:r w:rsidRPr="00A56E7E" w:rsidR="00DB4DFE">
        <w:rPr>
          <w:rFonts w:ascii="Times New Roman" w:hAnsi="Times New Roman" w:cs="Times New Roman"/>
          <w:color w:val="000000"/>
          <w:sz w:val="24"/>
          <w:szCs w:val="24"/>
        </w:rPr>
        <w:t>91</w:t>
      </w:r>
      <w:r w:rsidRPr="004247D9" w:rsidR="00DB4DFE">
        <w:rPr>
          <w:rFonts w:ascii="Times New Roman" w:hAnsi="Times New Roman" w:cs="Times New Roman"/>
          <w:color w:val="000000"/>
          <w:sz w:val="24"/>
          <w:szCs w:val="24"/>
        </w:rPr>
        <w:t xml:space="preserve"> </w:t>
      </w:r>
      <w:r w:rsidRPr="004247D9" w:rsidR="007B79F9">
        <w:rPr>
          <w:rFonts w:ascii="Times New Roman" w:hAnsi="Times New Roman" w:cs="Times New Roman"/>
          <w:color w:val="000000"/>
          <w:sz w:val="24"/>
          <w:szCs w:val="24"/>
        </w:rPr>
        <w:t xml:space="preserve">FR </w:t>
      </w:r>
      <w:r w:rsidRPr="00A56E7E" w:rsidR="009E1E70">
        <w:rPr>
          <w:rFonts w:ascii="Times New Roman" w:hAnsi="Times New Roman" w:cs="Times New Roman"/>
          <w:color w:val="000000"/>
          <w:sz w:val="24"/>
          <w:szCs w:val="24"/>
        </w:rPr>
        <w:t>58692</w:t>
      </w:r>
      <w:r w:rsidRPr="004247D9" w:rsidR="009E1E70">
        <w:rPr>
          <w:rFonts w:ascii="Times New Roman" w:hAnsi="Times New Roman" w:cs="Times New Roman"/>
          <w:color w:val="000000"/>
          <w:sz w:val="24"/>
          <w:szCs w:val="24"/>
        </w:rPr>
        <w:t xml:space="preserve"> </w:t>
      </w:r>
      <w:r w:rsidRPr="004247D9" w:rsidR="007B79F9">
        <w:rPr>
          <w:rFonts w:ascii="Times New Roman" w:hAnsi="Times New Roman" w:cs="Times New Roman"/>
          <w:color w:val="000000"/>
          <w:sz w:val="24"/>
          <w:szCs w:val="24"/>
        </w:rPr>
        <w:t xml:space="preserve">that initiated a public comment period that is open until </w:t>
      </w:r>
      <w:r w:rsidRPr="00A56E7E" w:rsidR="009E1E70">
        <w:rPr>
          <w:rFonts w:ascii="Times New Roman" w:hAnsi="Times New Roman" w:cs="Times New Roman"/>
          <w:color w:val="000000"/>
          <w:sz w:val="24"/>
          <w:szCs w:val="24"/>
        </w:rPr>
        <w:t>October 16, 2026</w:t>
      </w:r>
      <w:r w:rsidRPr="004247D9" w:rsidR="007B79F9">
        <w:rPr>
          <w:rFonts w:ascii="Times New Roman" w:hAnsi="Times New Roman" w:cs="Times New Roman"/>
          <w:color w:val="000000"/>
          <w:sz w:val="24"/>
          <w:szCs w:val="24"/>
        </w:rPr>
        <w:t>.</w:t>
      </w:r>
    </w:p>
    <w:p w:rsidR="00A0691D" w:rsidRPr="004247D9" w:rsidP="004247D9" w14:paraId="50E6A8A4" w14:textId="77777777">
      <w:pPr>
        <w:contextualSpacing/>
        <w:rPr>
          <w:rFonts w:ascii="Times New Roman" w:hAnsi="Times New Roman" w:cs="Times New Roman"/>
          <w:sz w:val="24"/>
          <w:szCs w:val="24"/>
        </w:rPr>
      </w:pPr>
    </w:p>
    <w:p w:rsidR="00562915" w:rsidRPr="004247D9" w:rsidP="004247D9" w14:paraId="5E7EBA54" w14:textId="3AF52C4F">
      <w:pPr>
        <w:tabs>
          <w:tab w:val="left" w:pos="360"/>
        </w:tabs>
        <w:contextualSpacing/>
        <w:rPr>
          <w:rFonts w:ascii="Times New Roman" w:hAnsi="Times New Roman" w:cs="Times New Roman"/>
          <w:b/>
          <w:bCs/>
          <w:sz w:val="24"/>
          <w:szCs w:val="24"/>
        </w:rPr>
      </w:pPr>
      <w:r w:rsidRPr="004247D9">
        <w:rPr>
          <w:rFonts w:ascii="Times New Roman" w:hAnsi="Times New Roman" w:cs="Times New Roman"/>
          <w:sz w:val="24"/>
          <w:szCs w:val="24"/>
        </w:rPr>
        <w:tab/>
      </w:r>
      <w:r w:rsidRPr="004247D9">
        <w:rPr>
          <w:rFonts w:ascii="Times New Roman" w:hAnsi="Times New Roman" w:cs="Times New Roman"/>
          <w:sz w:val="24"/>
          <w:szCs w:val="24"/>
        </w:rPr>
        <w:tab/>
      </w:r>
      <w:r w:rsidRPr="004247D9">
        <w:rPr>
          <w:rFonts w:ascii="Times New Roman" w:hAnsi="Times New Roman" w:cs="Times New Roman"/>
          <w:b/>
          <w:bCs/>
          <w:sz w:val="24"/>
          <w:szCs w:val="24"/>
        </w:rPr>
        <w:t>b.  Describe efforts to consult with persons outside the agency to obtain their views on the availability of data, frequency of collection, the clarity of instructions and recordkeeping, disclosure, or reporting format (if any), and on the data elements to be recorded, disclosed, or reported.</w:t>
      </w:r>
    </w:p>
    <w:p w:rsidR="00AC4676" w:rsidRPr="004247D9" w:rsidP="004247D9" w14:paraId="3693CB4A" w14:textId="77777777">
      <w:pPr>
        <w:tabs>
          <w:tab w:val="left" w:pos="360"/>
        </w:tabs>
        <w:contextualSpacing/>
        <w:rPr>
          <w:rFonts w:ascii="Times New Roman" w:hAnsi="Times New Roman" w:cs="Times New Roman"/>
          <w:sz w:val="24"/>
          <w:szCs w:val="24"/>
        </w:rPr>
      </w:pPr>
    </w:p>
    <w:p w:rsidR="00B75C2D" w:rsidRPr="004247D9" w:rsidP="004247D9" w14:paraId="6B563676" w14:textId="7F9CEE09">
      <w:pPr>
        <w:tabs>
          <w:tab w:val="left" w:pos="360"/>
        </w:tabs>
        <w:contextualSpacing/>
        <w:rPr>
          <w:rFonts w:ascii="Times New Roman" w:hAnsi="Times New Roman" w:cs="Times New Roman"/>
          <w:color w:val="000000" w:themeColor="text1"/>
          <w:sz w:val="24"/>
          <w:szCs w:val="24"/>
        </w:rPr>
      </w:pPr>
      <w:r w:rsidRPr="004247D9">
        <w:rPr>
          <w:rFonts w:ascii="Times New Roman" w:hAnsi="Times New Roman" w:cs="Times New Roman"/>
          <w:sz w:val="24"/>
          <w:szCs w:val="24"/>
        </w:rPr>
        <w:t>Several organizations were contacted to identify the type of information they collect about fire departments nationwide. These organizations were asked if they collected similar information and were also asked about the numbers of fire departments included in their databases. Organizations contacted included the</w:t>
      </w:r>
      <w:r w:rsidRPr="004247D9" w:rsidR="006340C7">
        <w:rPr>
          <w:rFonts w:ascii="Times New Roman" w:hAnsi="Times New Roman" w:cs="Times New Roman"/>
          <w:sz w:val="24"/>
          <w:szCs w:val="24"/>
        </w:rPr>
        <w:t xml:space="preserve"> </w:t>
      </w:r>
      <w:r w:rsidRPr="004247D9">
        <w:rPr>
          <w:rFonts w:ascii="Times New Roman" w:hAnsi="Times New Roman" w:cs="Times New Roman"/>
          <w:sz w:val="24"/>
          <w:szCs w:val="24"/>
        </w:rPr>
        <w:t>NFPA, Insurance Services Office (ISO), State Fire Marshal</w:t>
      </w:r>
      <w:r w:rsidRPr="004247D9" w:rsidR="008631AA">
        <w:rPr>
          <w:rFonts w:ascii="Times New Roman" w:hAnsi="Times New Roman" w:cs="Times New Roman"/>
          <w:sz w:val="24"/>
          <w:szCs w:val="24"/>
        </w:rPr>
        <w:t>s</w:t>
      </w:r>
      <w:r w:rsidRPr="004247D9">
        <w:rPr>
          <w:rFonts w:ascii="Times New Roman" w:hAnsi="Times New Roman" w:cs="Times New Roman"/>
          <w:sz w:val="24"/>
          <w:szCs w:val="24"/>
        </w:rPr>
        <w:t xml:space="preserve">’ </w:t>
      </w:r>
      <w:r w:rsidRPr="004247D9">
        <w:rPr>
          <w:rFonts w:ascii="Times New Roman" w:hAnsi="Times New Roman" w:cs="Times New Roman"/>
          <w:color w:val="000000" w:themeColor="text1"/>
          <w:sz w:val="24"/>
          <w:szCs w:val="24"/>
        </w:rPr>
        <w:t>Offices, as well as several commercial vendors that maintain fire department mailing lists.</w:t>
      </w:r>
    </w:p>
    <w:p w:rsidR="00AC4676" w:rsidRPr="004247D9" w:rsidP="004247D9" w14:paraId="6CABFAA5" w14:textId="77777777">
      <w:pPr>
        <w:tabs>
          <w:tab w:val="left" w:pos="360"/>
        </w:tabs>
        <w:contextualSpacing/>
        <w:rPr>
          <w:rFonts w:ascii="Times New Roman" w:hAnsi="Times New Roman" w:cs="Times New Roman"/>
          <w:color w:val="000000" w:themeColor="text1"/>
          <w:sz w:val="24"/>
          <w:szCs w:val="24"/>
        </w:rPr>
      </w:pPr>
    </w:p>
    <w:p w:rsidR="00562915" w:rsidRPr="004247D9" w:rsidP="004247D9" w14:paraId="3EBF18D5" w14:textId="77777777">
      <w:pPr>
        <w:tabs>
          <w:tab w:val="left" w:pos="360"/>
        </w:tabs>
        <w:contextualSpacing/>
        <w:rPr>
          <w:rFonts w:ascii="Times New Roman" w:hAnsi="Times New Roman" w:cs="Times New Roman"/>
          <w:b/>
          <w:bCs/>
          <w:sz w:val="24"/>
          <w:szCs w:val="24"/>
        </w:rPr>
      </w:pPr>
      <w:r w:rsidRPr="004247D9">
        <w:rPr>
          <w:rFonts w:ascii="Times New Roman" w:hAnsi="Times New Roman" w:cs="Times New Roman"/>
          <w:b/>
          <w:bCs/>
          <w:color w:val="000000" w:themeColor="text1"/>
          <w:sz w:val="24"/>
          <w:szCs w:val="24"/>
        </w:rPr>
        <w:tab/>
      </w:r>
      <w:r w:rsidRPr="004247D9">
        <w:rPr>
          <w:rFonts w:ascii="Times New Roman" w:hAnsi="Times New Roman" w:cs="Times New Roman"/>
          <w:b/>
          <w:bCs/>
          <w:color w:val="000000" w:themeColor="text1"/>
          <w:sz w:val="24"/>
          <w:szCs w:val="24"/>
        </w:rPr>
        <w:tab/>
        <w:t xml:space="preserve">c.  Describe consultations </w:t>
      </w:r>
      <w:r w:rsidRPr="004247D9">
        <w:rPr>
          <w:rFonts w:ascii="Times New Roman" w:hAnsi="Times New Roman" w:cs="Times New Roman"/>
          <w:b/>
          <w:bCs/>
          <w:sz w:val="24"/>
          <w:szCs w:val="24"/>
        </w:rPr>
        <w:t xml:space="preserve">with representatives of those from whom information is to be obtained or those who must compile records. Consultation </w:t>
      </w:r>
      <w:r w:rsidRPr="004247D9">
        <w:rPr>
          <w:rFonts w:ascii="Times New Roman" w:hAnsi="Times New Roman" w:cs="Times New Roman"/>
          <w:b/>
          <w:bCs/>
          <w:sz w:val="24"/>
          <w:szCs w:val="24"/>
        </w:rPr>
        <w:t>should occur at least once every three years, even if the collection of information activities is the same as in prior periods.  There may be circumstances that may preclude consultation in a specific situation. These circumstances should be explained.</w:t>
      </w:r>
    </w:p>
    <w:p w:rsidR="00AC4676" w:rsidRPr="004247D9" w:rsidP="004247D9" w14:paraId="5DFA076E" w14:textId="77777777">
      <w:pPr>
        <w:tabs>
          <w:tab w:val="left" w:pos="360"/>
        </w:tabs>
        <w:contextualSpacing/>
        <w:rPr>
          <w:rFonts w:ascii="Times New Roman" w:hAnsi="Times New Roman" w:cs="Times New Roman"/>
          <w:sz w:val="24"/>
          <w:szCs w:val="24"/>
        </w:rPr>
      </w:pPr>
    </w:p>
    <w:p w:rsidR="00562915" w:rsidRPr="004247D9" w:rsidP="004247D9" w14:paraId="442887EF" w14:textId="4264BC11">
      <w:pPr>
        <w:tabs>
          <w:tab w:val="left" w:pos="360"/>
        </w:tabs>
        <w:contextualSpacing/>
        <w:rPr>
          <w:rFonts w:ascii="Times New Roman" w:hAnsi="Times New Roman" w:cs="Times New Roman"/>
          <w:sz w:val="24"/>
          <w:szCs w:val="24"/>
        </w:rPr>
      </w:pPr>
      <w:r w:rsidRPr="004247D9">
        <w:rPr>
          <w:rFonts w:ascii="Times New Roman" w:hAnsi="Times New Roman" w:cs="Times New Roman"/>
          <w:sz w:val="24"/>
          <w:szCs w:val="24"/>
        </w:rPr>
        <w:t xml:space="preserve">Consultation with fire department personnel from whom information is obtained is continuous. The USFA </w:t>
      </w:r>
      <w:r w:rsidRPr="004247D9" w:rsidR="0082595D">
        <w:rPr>
          <w:rFonts w:ascii="Times New Roman" w:hAnsi="Times New Roman" w:cs="Times New Roman"/>
          <w:sz w:val="24"/>
          <w:szCs w:val="24"/>
        </w:rPr>
        <w:t>website</w:t>
      </w:r>
      <w:r w:rsidRPr="004247D9">
        <w:rPr>
          <w:rFonts w:ascii="Times New Roman" w:hAnsi="Times New Roman" w:cs="Times New Roman"/>
          <w:sz w:val="24"/>
          <w:szCs w:val="24"/>
        </w:rPr>
        <w:t xml:space="preserve"> includes a contact form in which respondents can provide comments regarding the forms and clarity of instructions (</w:t>
      </w:r>
      <w:r w:rsidRPr="004247D9" w:rsidR="008E6C0A">
        <w:rPr>
          <w:rFonts w:ascii="Times New Roman" w:hAnsi="Times New Roman" w:cs="Times New Roman"/>
          <w:i/>
          <w:iCs/>
          <w:sz w:val="24"/>
          <w:szCs w:val="24"/>
        </w:rPr>
        <w:t>https://www.usfa.fema.gov/contact.html</w:t>
      </w:r>
      <w:r w:rsidRPr="004247D9">
        <w:rPr>
          <w:rFonts w:ascii="Times New Roman" w:hAnsi="Times New Roman" w:cs="Times New Roman"/>
          <w:sz w:val="24"/>
          <w:szCs w:val="24"/>
        </w:rPr>
        <w:t>). Most of the comments received from respondents involve questions about how to obtain their</w:t>
      </w:r>
      <w:r w:rsidRPr="004247D9" w:rsidR="00380BEF">
        <w:rPr>
          <w:rFonts w:ascii="Times New Roman" w:hAnsi="Times New Roman" w:cs="Times New Roman"/>
          <w:sz w:val="24"/>
          <w:szCs w:val="24"/>
        </w:rPr>
        <w:t xml:space="preserve"> Fire Department Identification</w:t>
      </w:r>
      <w:r w:rsidRPr="004247D9" w:rsidR="00D71C45">
        <w:rPr>
          <w:rFonts w:ascii="Times New Roman" w:hAnsi="Times New Roman" w:cs="Times New Roman"/>
          <w:sz w:val="24"/>
          <w:szCs w:val="24"/>
        </w:rPr>
        <w:t xml:space="preserve"> (FDID)</w:t>
      </w:r>
      <w:r w:rsidRPr="004247D9" w:rsidR="00380BEF">
        <w:rPr>
          <w:rFonts w:ascii="Times New Roman" w:hAnsi="Times New Roman" w:cs="Times New Roman"/>
          <w:sz w:val="24"/>
          <w:szCs w:val="24"/>
        </w:rPr>
        <w:t xml:space="preserve"> </w:t>
      </w:r>
      <w:r w:rsidRPr="004247D9" w:rsidR="00D71C45">
        <w:rPr>
          <w:rFonts w:ascii="Times New Roman" w:hAnsi="Times New Roman" w:cs="Times New Roman"/>
          <w:sz w:val="24"/>
          <w:szCs w:val="24"/>
        </w:rPr>
        <w:t>n</w:t>
      </w:r>
      <w:r w:rsidRPr="004247D9" w:rsidR="00380BEF">
        <w:rPr>
          <w:rFonts w:ascii="Times New Roman" w:hAnsi="Times New Roman" w:cs="Times New Roman"/>
          <w:sz w:val="24"/>
          <w:szCs w:val="24"/>
        </w:rPr>
        <w:t>umber</w:t>
      </w:r>
      <w:r w:rsidRPr="004247D9">
        <w:rPr>
          <w:rFonts w:ascii="Times New Roman" w:hAnsi="Times New Roman" w:cs="Times New Roman"/>
          <w:sz w:val="24"/>
          <w:szCs w:val="24"/>
        </w:rPr>
        <w:t>. Information regarding how to obtain FDID numbers is included on the Register Online page and the registry update letter.</w:t>
      </w:r>
      <w:r w:rsidRPr="004247D9">
        <w:rPr>
          <w:rFonts w:ascii="Times New Roman" w:hAnsi="Times New Roman" w:cs="Times New Roman"/>
          <w:sz w:val="24"/>
          <w:szCs w:val="24"/>
        </w:rPr>
        <w:t xml:space="preserve">          </w:t>
      </w:r>
    </w:p>
    <w:p w:rsidR="00AC4676" w:rsidRPr="004247D9" w:rsidP="004247D9" w14:paraId="6CF3DBB7" w14:textId="77777777">
      <w:pPr>
        <w:tabs>
          <w:tab w:val="left" w:pos="360"/>
        </w:tabs>
        <w:contextualSpacing/>
        <w:rPr>
          <w:rFonts w:ascii="Times New Roman" w:hAnsi="Times New Roman" w:cs="Times New Roman"/>
          <w:sz w:val="24"/>
          <w:szCs w:val="24"/>
        </w:rPr>
      </w:pPr>
    </w:p>
    <w:p w:rsidR="00562915" w:rsidRPr="004247D9" w:rsidP="004247D9" w14:paraId="61F3AC85" w14:textId="77777777">
      <w:pPr>
        <w:contextualSpacing/>
        <w:rPr>
          <w:rFonts w:ascii="Times New Roman" w:hAnsi="Times New Roman" w:cs="Times New Roman"/>
          <w:b/>
          <w:bCs/>
          <w:sz w:val="24"/>
          <w:szCs w:val="24"/>
        </w:rPr>
      </w:pPr>
      <w:r w:rsidRPr="004247D9">
        <w:rPr>
          <w:rFonts w:ascii="Times New Roman" w:hAnsi="Times New Roman" w:cs="Times New Roman"/>
          <w:b/>
          <w:bCs/>
          <w:sz w:val="24"/>
          <w:szCs w:val="24"/>
        </w:rPr>
        <w:fldChar w:fldCharType="begin"/>
      </w:r>
      <w:r w:rsidRPr="004247D9">
        <w:rPr>
          <w:rFonts w:ascii="Times New Roman" w:hAnsi="Times New Roman" w:cs="Times New Roman"/>
          <w:b/>
          <w:bCs/>
          <w:sz w:val="24"/>
          <w:szCs w:val="24"/>
        </w:rPr>
        <w:instrText>ADVANCE \R 0.95</w:instrText>
      </w:r>
      <w:r w:rsidRPr="004247D9">
        <w:rPr>
          <w:rFonts w:ascii="Times New Roman" w:hAnsi="Times New Roman" w:cs="Times New Roman"/>
          <w:b/>
          <w:bCs/>
          <w:sz w:val="24"/>
          <w:szCs w:val="24"/>
        </w:rPr>
        <w:fldChar w:fldCharType="end"/>
      </w:r>
      <w:r w:rsidRPr="004247D9">
        <w:rPr>
          <w:rFonts w:ascii="Times New Roman" w:hAnsi="Times New Roman" w:cs="Times New Roman"/>
          <w:b/>
          <w:bCs/>
          <w:sz w:val="24"/>
          <w:szCs w:val="24"/>
        </w:rPr>
        <w:t>9.  Explain any decision to provide any payment or gift to respondents, other than remuneration of contractors or grantees.</w:t>
      </w:r>
    </w:p>
    <w:p w:rsidR="00AC4676" w:rsidRPr="004247D9" w:rsidP="004247D9" w14:paraId="6EB44065" w14:textId="77777777">
      <w:pPr>
        <w:pStyle w:val="BodyTextIndent2"/>
        <w:tabs>
          <w:tab w:val="left" w:pos="-720"/>
        </w:tabs>
        <w:suppressAutoHyphens/>
        <w:spacing w:line="276" w:lineRule="auto"/>
        <w:ind w:left="0"/>
        <w:contextualSpacing/>
        <w:rPr>
          <w:rFonts w:ascii="Times New Roman" w:hAnsi="Times New Roman" w:cs="Times New Roman"/>
          <w:sz w:val="24"/>
          <w:szCs w:val="24"/>
        </w:rPr>
      </w:pPr>
    </w:p>
    <w:p w:rsidR="00B75C2D" w:rsidRPr="004247D9" w:rsidP="004247D9" w14:paraId="75019C7D" w14:textId="6240E594">
      <w:pPr>
        <w:pStyle w:val="BodyTextIndent2"/>
        <w:tabs>
          <w:tab w:val="left" w:pos="-720"/>
        </w:tabs>
        <w:suppressAutoHyphens/>
        <w:spacing w:line="276" w:lineRule="auto"/>
        <w:ind w:left="0"/>
        <w:contextualSpacing/>
        <w:rPr>
          <w:rFonts w:ascii="Times New Roman" w:hAnsi="Times New Roman" w:cs="Times New Roman"/>
          <w:sz w:val="24"/>
          <w:szCs w:val="24"/>
        </w:rPr>
      </w:pPr>
      <w:r w:rsidRPr="004247D9">
        <w:rPr>
          <w:rFonts w:ascii="Times New Roman" w:hAnsi="Times New Roman" w:cs="Times New Roman"/>
          <w:sz w:val="24"/>
          <w:szCs w:val="24"/>
        </w:rPr>
        <w:t>FEMA does not provide payments or gifts to respondents in exchange for a benefit sought.</w:t>
      </w:r>
    </w:p>
    <w:p w:rsidR="00F12337" w:rsidRPr="004247D9" w:rsidP="004247D9" w14:paraId="279DB0A5" w14:textId="77777777">
      <w:pPr>
        <w:pStyle w:val="BodyTextIndent2"/>
        <w:tabs>
          <w:tab w:val="left" w:pos="-720"/>
        </w:tabs>
        <w:suppressAutoHyphens/>
        <w:spacing w:line="276" w:lineRule="auto"/>
        <w:ind w:left="0"/>
        <w:contextualSpacing/>
        <w:rPr>
          <w:rFonts w:ascii="Times New Roman" w:hAnsi="Times New Roman" w:cs="Times New Roman"/>
          <w:sz w:val="24"/>
          <w:szCs w:val="24"/>
        </w:rPr>
      </w:pPr>
    </w:p>
    <w:p w:rsidR="00562915" w:rsidRPr="004247D9" w:rsidP="004247D9" w14:paraId="79943AB0" w14:textId="77777777">
      <w:pPr>
        <w:tabs>
          <w:tab w:val="left" w:pos="360"/>
        </w:tabs>
        <w:contextualSpacing/>
        <w:rPr>
          <w:rFonts w:ascii="Times New Roman" w:hAnsi="Times New Roman" w:cs="Times New Roman"/>
          <w:b/>
          <w:bCs/>
          <w:sz w:val="24"/>
          <w:szCs w:val="24"/>
        </w:rPr>
      </w:pPr>
      <w:r w:rsidRPr="004247D9">
        <w:rPr>
          <w:rFonts w:ascii="Times New Roman" w:hAnsi="Times New Roman" w:cs="Times New Roman"/>
          <w:b/>
          <w:bCs/>
          <w:sz w:val="24"/>
          <w:szCs w:val="24"/>
        </w:rPr>
        <w:t xml:space="preserve">10.  Describe any assurance of confidentiality provided to respondents.  Present the basis for the assurance in statute, regulation, or agency policy.  </w:t>
      </w:r>
    </w:p>
    <w:p w:rsidR="00AC4676" w:rsidRPr="004247D9" w:rsidP="004247D9" w14:paraId="5E5F725A" w14:textId="77777777">
      <w:pPr>
        <w:spacing w:after="0"/>
        <w:contextualSpacing/>
        <w:rPr>
          <w:rFonts w:ascii="Times New Roman" w:eastAsia="Calibri" w:hAnsi="Times New Roman" w:cs="Times New Roman"/>
          <w:color w:val="000000" w:themeColor="text1"/>
          <w:sz w:val="24"/>
          <w:szCs w:val="24"/>
        </w:rPr>
      </w:pPr>
    </w:p>
    <w:p w:rsidR="00B75C2D" w:rsidRPr="004247D9" w:rsidP="004247D9" w14:paraId="4ADD93FE" w14:textId="4EFC1023">
      <w:pPr>
        <w:spacing w:after="0"/>
        <w:contextualSpacing/>
        <w:rPr>
          <w:rFonts w:ascii="Times New Roman" w:eastAsia="Calibri" w:hAnsi="Times New Roman" w:cs="Times New Roman"/>
          <w:color w:val="000000"/>
          <w:sz w:val="24"/>
          <w:szCs w:val="24"/>
        </w:rPr>
      </w:pPr>
      <w:r w:rsidRPr="004247D9">
        <w:rPr>
          <w:rFonts w:ascii="Times New Roman" w:eastAsia="Calibri" w:hAnsi="Times New Roman" w:cs="Times New Roman"/>
          <w:color w:val="000000" w:themeColor="text1"/>
          <w:sz w:val="24"/>
          <w:szCs w:val="24"/>
        </w:rPr>
        <w:t xml:space="preserve">A Privacy Threshold Analysis (PTA) was adjudicated by the DHS Privacy Office on </w:t>
      </w:r>
      <w:r w:rsidRPr="004247D9" w:rsidR="0034044A">
        <w:rPr>
          <w:rFonts w:ascii="Times New Roman" w:eastAsia="Calibri" w:hAnsi="Times New Roman" w:cs="Times New Roman"/>
          <w:color w:val="000000" w:themeColor="text1"/>
          <w:sz w:val="24"/>
          <w:szCs w:val="24"/>
        </w:rPr>
        <w:t>January 2</w:t>
      </w:r>
      <w:r w:rsidRPr="004247D9" w:rsidR="005E250A">
        <w:rPr>
          <w:rFonts w:ascii="Times New Roman" w:eastAsia="Calibri" w:hAnsi="Times New Roman" w:cs="Times New Roman"/>
          <w:color w:val="000000" w:themeColor="text1"/>
          <w:sz w:val="24"/>
          <w:szCs w:val="24"/>
        </w:rPr>
        <w:t>4</w:t>
      </w:r>
      <w:r w:rsidRPr="004247D9" w:rsidR="0034044A">
        <w:rPr>
          <w:rFonts w:ascii="Times New Roman" w:eastAsia="Calibri" w:hAnsi="Times New Roman" w:cs="Times New Roman"/>
          <w:color w:val="000000" w:themeColor="text1"/>
          <w:sz w:val="24"/>
          <w:szCs w:val="24"/>
        </w:rPr>
        <w:t>, 202</w:t>
      </w:r>
      <w:r w:rsidRPr="004247D9" w:rsidR="005E250A">
        <w:rPr>
          <w:rFonts w:ascii="Times New Roman" w:eastAsia="Calibri" w:hAnsi="Times New Roman" w:cs="Times New Roman"/>
          <w:color w:val="000000" w:themeColor="text1"/>
          <w:sz w:val="24"/>
          <w:szCs w:val="24"/>
        </w:rPr>
        <w:t>4</w:t>
      </w:r>
      <w:r w:rsidRPr="004247D9" w:rsidR="000E389F">
        <w:rPr>
          <w:rFonts w:ascii="Times New Roman" w:eastAsia="Calibri" w:hAnsi="Times New Roman" w:cs="Times New Roman"/>
          <w:color w:val="000000" w:themeColor="text1"/>
          <w:sz w:val="24"/>
          <w:szCs w:val="24"/>
        </w:rPr>
        <w:t>,</w:t>
      </w:r>
      <w:r w:rsidRPr="004247D9">
        <w:rPr>
          <w:rFonts w:ascii="Times New Roman" w:eastAsia="Calibri" w:hAnsi="Times New Roman" w:cs="Times New Roman"/>
          <w:color w:val="000000" w:themeColor="text1"/>
          <w:sz w:val="24"/>
          <w:szCs w:val="24"/>
        </w:rPr>
        <w:t xml:space="preserve"> and is valid</w:t>
      </w:r>
      <w:r w:rsidRPr="004247D9" w:rsidR="0034044A">
        <w:rPr>
          <w:rFonts w:ascii="Times New Roman" w:eastAsia="Calibri" w:hAnsi="Times New Roman" w:cs="Times New Roman"/>
          <w:color w:val="000000" w:themeColor="text1"/>
          <w:sz w:val="24"/>
          <w:szCs w:val="24"/>
        </w:rPr>
        <w:t xml:space="preserve"> </w:t>
      </w:r>
      <w:r w:rsidRPr="004247D9" w:rsidR="000E389F">
        <w:rPr>
          <w:rFonts w:ascii="Times New Roman" w:eastAsia="Calibri" w:hAnsi="Times New Roman" w:cs="Times New Roman"/>
          <w:color w:val="000000" w:themeColor="text1"/>
          <w:sz w:val="24"/>
          <w:szCs w:val="24"/>
        </w:rPr>
        <w:t>until</w:t>
      </w:r>
      <w:r w:rsidRPr="004247D9" w:rsidR="0034044A">
        <w:rPr>
          <w:rFonts w:ascii="Times New Roman" w:eastAsia="Calibri" w:hAnsi="Times New Roman" w:cs="Times New Roman"/>
          <w:color w:val="000000" w:themeColor="text1"/>
          <w:sz w:val="24"/>
          <w:szCs w:val="24"/>
        </w:rPr>
        <w:t xml:space="preserve"> January 2</w:t>
      </w:r>
      <w:r w:rsidRPr="004247D9" w:rsidR="005E250A">
        <w:rPr>
          <w:rFonts w:ascii="Times New Roman" w:eastAsia="Calibri" w:hAnsi="Times New Roman" w:cs="Times New Roman"/>
          <w:color w:val="000000" w:themeColor="text1"/>
          <w:sz w:val="24"/>
          <w:szCs w:val="24"/>
        </w:rPr>
        <w:t>4</w:t>
      </w:r>
      <w:r w:rsidRPr="004247D9" w:rsidR="0034044A">
        <w:rPr>
          <w:rFonts w:ascii="Times New Roman" w:eastAsia="Calibri" w:hAnsi="Times New Roman" w:cs="Times New Roman"/>
          <w:color w:val="000000" w:themeColor="text1"/>
          <w:sz w:val="24"/>
          <w:szCs w:val="24"/>
        </w:rPr>
        <w:t>, 202</w:t>
      </w:r>
      <w:r w:rsidRPr="004247D9" w:rsidR="005E250A">
        <w:rPr>
          <w:rFonts w:ascii="Times New Roman" w:eastAsia="Calibri" w:hAnsi="Times New Roman" w:cs="Times New Roman"/>
          <w:color w:val="000000" w:themeColor="text1"/>
          <w:sz w:val="24"/>
          <w:szCs w:val="24"/>
        </w:rPr>
        <w:t>7</w:t>
      </w:r>
      <w:r w:rsidRPr="004247D9">
        <w:rPr>
          <w:rFonts w:ascii="Times New Roman" w:eastAsia="Calibri" w:hAnsi="Times New Roman" w:cs="Times New Roman"/>
          <w:color w:val="000000" w:themeColor="text1"/>
          <w:sz w:val="24"/>
          <w:szCs w:val="24"/>
        </w:rPr>
        <w:t>.</w:t>
      </w:r>
    </w:p>
    <w:p w:rsidR="00B75C2D" w:rsidRPr="004247D9" w:rsidP="004247D9" w14:paraId="318342E1" w14:textId="77777777">
      <w:pPr>
        <w:spacing w:after="0"/>
        <w:contextualSpacing/>
        <w:rPr>
          <w:rFonts w:ascii="Times New Roman" w:eastAsia="Calibri" w:hAnsi="Times New Roman" w:cs="Times New Roman"/>
          <w:i/>
          <w:iCs/>
          <w:sz w:val="24"/>
          <w:szCs w:val="24"/>
        </w:rPr>
      </w:pPr>
    </w:p>
    <w:p w:rsidR="00B75C2D" w:rsidRPr="004247D9" w:rsidP="004247D9" w14:paraId="13A96FC8" w14:textId="2DB080E4">
      <w:pPr>
        <w:autoSpaceDE w:val="0"/>
        <w:autoSpaceDN w:val="0"/>
        <w:adjustRightInd w:val="0"/>
        <w:spacing w:after="0"/>
        <w:contextualSpacing/>
        <w:rPr>
          <w:rFonts w:ascii="Times New Roman" w:eastAsia="Calibri" w:hAnsi="Times New Roman" w:cs="Times New Roman"/>
          <w:color w:val="000000"/>
          <w:sz w:val="24"/>
          <w:szCs w:val="24"/>
        </w:rPr>
      </w:pPr>
      <w:r w:rsidRPr="004247D9">
        <w:rPr>
          <w:rFonts w:ascii="Times New Roman" w:eastAsia="Calibri" w:hAnsi="Times New Roman" w:cs="Times New Roman"/>
          <w:color w:val="000000" w:themeColor="text1"/>
          <w:sz w:val="24"/>
          <w:szCs w:val="24"/>
        </w:rPr>
        <w:t>The National Fire Department Registry is a privacy sensitive collection requiring Privacy Impact Assessment</w:t>
      </w:r>
      <w:r w:rsidRPr="004247D9" w:rsidR="515DDA4C">
        <w:rPr>
          <w:rFonts w:ascii="Times New Roman" w:eastAsia="Calibri" w:hAnsi="Times New Roman" w:cs="Times New Roman"/>
          <w:color w:val="000000" w:themeColor="text1"/>
          <w:sz w:val="24"/>
          <w:szCs w:val="24"/>
        </w:rPr>
        <w:t xml:space="preserve"> (</w:t>
      </w:r>
      <w:r w:rsidRPr="004247D9">
        <w:rPr>
          <w:rFonts w:ascii="Times New Roman" w:eastAsia="Calibri" w:hAnsi="Times New Roman" w:cs="Times New Roman"/>
          <w:color w:val="000000" w:themeColor="text1"/>
          <w:sz w:val="24"/>
          <w:szCs w:val="24"/>
        </w:rPr>
        <w:t>PIA</w:t>
      </w:r>
      <w:r w:rsidRPr="004247D9" w:rsidR="118BD3CA">
        <w:rPr>
          <w:rFonts w:ascii="Times New Roman" w:eastAsia="Calibri" w:hAnsi="Times New Roman" w:cs="Times New Roman"/>
          <w:color w:val="000000" w:themeColor="text1"/>
          <w:sz w:val="24"/>
          <w:szCs w:val="24"/>
        </w:rPr>
        <w:t>)</w:t>
      </w:r>
      <w:r w:rsidRPr="004247D9">
        <w:rPr>
          <w:rFonts w:ascii="Times New Roman" w:eastAsia="Calibri" w:hAnsi="Times New Roman" w:cs="Times New Roman"/>
          <w:color w:val="000000" w:themeColor="text1"/>
          <w:sz w:val="24"/>
          <w:szCs w:val="24"/>
        </w:rPr>
        <w:t xml:space="preserve"> coverage. This collection is covered by PIA, DHS/ALL/PIA – 006, Department of Homeland Security General Contact Lists, approved by DHS on June 15, 2007. SORN coverage is not necessary.</w:t>
      </w:r>
      <w:r w:rsidRPr="004247D9" w:rsidR="00455F90">
        <w:rPr>
          <w:rFonts w:ascii="Times New Roman" w:eastAsia="Calibri" w:hAnsi="Times New Roman" w:cs="Times New Roman"/>
          <w:color w:val="000000" w:themeColor="text1"/>
          <w:sz w:val="24"/>
          <w:szCs w:val="24"/>
        </w:rPr>
        <w:t xml:space="preserve"> A privacy notice is included on the collection form.</w:t>
      </w:r>
    </w:p>
    <w:p w:rsidR="00B75C2D" w:rsidRPr="004247D9" w:rsidP="004247D9" w14:paraId="66320E6A" w14:textId="77777777">
      <w:pPr>
        <w:autoSpaceDE w:val="0"/>
        <w:autoSpaceDN w:val="0"/>
        <w:adjustRightInd w:val="0"/>
        <w:spacing w:after="0"/>
        <w:contextualSpacing/>
        <w:rPr>
          <w:rFonts w:ascii="Times New Roman" w:eastAsia="Calibri" w:hAnsi="Times New Roman" w:cs="Times New Roman"/>
          <w:color w:val="000000"/>
          <w:sz w:val="24"/>
          <w:szCs w:val="24"/>
        </w:rPr>
      </w:pPr>
    </w:p>
    <w:p w:rsidR="00B75C2D" w:rsidRPr="004247D9" w:rsidP="004247D9" w14:paraId="295FF2A5" w14:textId="602688DA">
      <w:pPr>
        <w:tabs>
          <w:tab w:val="left" w:pos="360"/>
        </w:tabs>
        <w:spacing w:after="0"/>
        <w:contextualSpacing/>
        <w:rPr>
          <w:rFonts w:ascii="Times New Roman" w:eastAsia="Times New Roman" w:hAnsi="Times New Roman" w:cs="Times New Roman"/>
          <w:sz w:val="24"/>
          <w:szCs w:val="24"/>
        </w:rPr>
      </w:pPr>
      <w:r w:rsidRPr="004247D9">
        <w:rPr>
          <w:rFonts w:ascii="Times New Roman" w:eastAsia="Times New Roman" w:hAnsi="Times New Roman" w:cs="Times New Roman"/>
          <w:sz w:val="24"/>
          <w:szCs w:val="24"/>
        </w:rPr>
        <w:t>There are no assurances of confidentiality provided to the respondents for this information collection.</w:t>
      </w:r>
    </w:p>
    <w:p w:rsidR="00891990" w:rsidRPr="004247D9" w:rsidP="004247D9" w14:paraId="415CEF82" w14:textId="77777777">
      <w:pPr>
        <w:tabs>
          <w:tab w:val="left" w:pos="360"/>
        </w:tabs>
        <w:spacing w:after="0"/>
        <w:contextualSpacing/>
        <w:rPr>
          <w:rFonts w:ascii="Times New Roman" w:eastAsia="Times New Roman" w:hAnsi="Times New Roman" w:cs="Times New Roman"/>
          <w:sz w:val="24"/>
          <w:szCs w:val="24"/>
        </w:rPr>
      </w:pPr>
    </w:p>
    <w:p w:rsidR="00562915" w:rsidRPr="004247D9" w:rsidP="004247D9" w14:paraId="2839D88B" w14:textId="77777777">
      <w:pPr>
        <w:tabs>
          <w:tab w:val="left" w:pos="360"/>
        </w:tabs>
        <w:contextualSpacing/>
        <w:rPr>
          <w:rFonts w:ascii="Times New Roman" w:hAnsi="Times New Roman" w:cs="Times New Roman"/>
          <w:b/>
          <w:bCs/>
          <w:sz w:val="24"/>
          <w:szCs w:val="24"/>
        </w:rPr>
      </w:pPr>
      <w:r w:rsidRPr="004247D9">
        <w:rPr>
          <w:rFonts w:ascii="Times New Roman" w:hAnsi="Times New Roman" w:cs="Times New Roman"/>
          <w:b/>
          <w:bCs/>
          <w:sz w:val="24"/>
          <w:szCs w:val="24"/>
        </w:rPr>
        <w:t xml:space="preserve">11.  Provide additional justification for any question of a sensitive nature (such as sexual behavior and attitudes, religious beliefs and other matters that are commonly considered private).  This justification should include the reasons why the agency considers the questions necessary, the specific uses to be made of the information, </w:t>
      </w:r>
      <w:r w:rsidRPr="004247D9">
        <w:rPr>
          <w:rFonts w:ascii="Times New Roman" w:hAnsi="Times New Roman" w:cs="Times New Roman"/>
          <w:b/>
          <w:bCs/>
          <w:sz w:val="24"/>
          <w:szCs w:val="24"/>
        </w:rPr>
        <w:t xml:space="preserve">the explanation to be given to persons from whom the information is requested, and any steps to be taken to obtain their consent. </w:t>
      </w:r>
    </w:p>
    <w:p w:rsidR="00562915" w:rsidRPr="004247D9" w:rsidP="004247D9" w14:paraId="4E3526EF" w14:textId="6AFCA09F">
      <w:pPr>
        <w:pStyle w:val="BodyTextIndent2"/>
        <w:tabs>
          <w:tab w:val="left" w:pos="-720"/>
        </w:tabs>
        <w:suppressAutoHyphens/>
        <w:spacing w:after="0" w:line="276" w:lineRule="auto"/>
        <w:ind w:left="0"/>
        <w:contextualSpacing/>
        <w:rPr>
          <w:rFonts w:ascii="Times New Roman" w:hAnsi="Times New Roman" w:cs="Times New Roman"/>
          <w:sz w:val="24"/>
          <w:szCs w:val="24"/>
        </w:rPr>
      </w:pPr>
      <w:r w:rsidRPr="004247D9">
        <w:rPr>
          <w:rFonts w:ascii="Times New Roman" w:hAnsi="Times New Roman" w:cs="Times New Roman"/>
          <w:sz w:val="24"/>
          <w:szCs w:val="24"/>
        </w:rPr>
        <w:t>There are no questions of a sensitive nature.</w:t>
      </w:r>
    </w:p>
    <w:p w:rsidR="00B67DC8" w:rsidRPr="004247D9" w:rsidP="004247D9" w14:paraId="78AAD35E" w14:textId="77777777">
      <w:pPr>
        <w:pStyle w:val="BodyTextIndent2"/>
        <w:tabs>
          <w:tab w:val="left" w:pos="-720"/>
        </w:tabs>
        <w:suppressAutoHyphens/>
        <w:spacing w:after="0" w:line="276" w:lineRule="auto"/>
        <w:ind w:left="0"/>
        <w:contextualSpacing/>
        <w:rPr>
          <w:rFonts w:ascii="Times New Roman" w:hAnsi="Times New Roman" w:cs="Times New Roman"/>
          <w:sz w:val="24"/>
          <w:szCs w:val="24"/>
        </w:rPr>
      </w:pPr>
    </w:p>
    <w:p w:rsidR="00562915" w:rsidRPr="004247D9" w:rsidP="004247D9" w14:paraId="682381E1" w14:textId="0DC48D33">
      <w:pPr>
        <w:contextualSpacing/>
        <w:rPr>
          <w:rFonts w:ascii="Times New Roman" w:hAnsi="Times New Roman" w:cs="Times New Roman"/>
          <w:b/>
          <w:bCs/>
          <w:color w:val="000000" w:themeColor="text1"/>
          <w:sz w:val="24"/>
          <w:szCs w:val="24"/>
        </w:rPr>
      </w:pPr>
      <w:r w:rsidRPr="004247D9">
        <w:rPr>
          <w:rFonts w:ascii="Times New Roman" w:hAnsi="Times New Roman" w:cs="Times New Roman"/>
          <w:b/>
          <w:bCs/>
          <w:sz w:val="24"/>
          <w:szCs w:val="24"/>
        </w:rPr>
        <w:fldChar w:fldCharType="begin"/>
      </w:r>
      <w:r w:rsidRPr="004247D9">
        <w:rPr>
          <w:rFonts w:ascii="Times New Roman" w:hAnsi="Times New Roman" w:cs="Times New Roman"/>
          <w:b/>
          <w:bCs/>
          <w:sz w:val="24"/>
          <w:szCs w:val="24"/>
        </w:rPr>
        <w:instrText>ADVANCE \R 0.95</w:instrText>
      </w:r>
      <w:r w:rsidRPr="004247D9">
        <w:rPr>
          <w:rFonts w:ascii="Times New Roman" w:hAnsi="Times New Roman" w:cs="Times New Roman"/>
          <w:b/>
          <w:bCs/>
          <w:sz w:val="24"/>
          <w:szCs w:val="24"/>
        </w:rPr>
        <w:fldChar w:fldCharType="end"/>
      </w:r>
      <w:r w:rsidRPr="004247D9">
        <w:rPr>
          <w:rFonts w:ascii="Times New Roman" w:hAnsi="Times New Roman" w:cs="Times New Roman"/>
          <w:b/>
          <w:bCs/>
          <w:sz w:val="24"/>
          <w:szCs w:val="24"/>
        </w:rPr>
        <w:fldChar w:fldCharType="begin"/>
      </w:r>
      <w:r w:rsidRPr="004247D9">
        <w:rPr>
          <w:rFonts w:ascii="Times New Roman" w:hAnsi="Times New Roman" w:cs="Times New Roman"/>
          <w:b/>
          <w:bCs/>
          <w:sz w:val="24"/>
          <w:szCs w:val="24"/>
        </w:rPr>
        <w:instrText>ADVANCE \R 0.95</w:instrText>
      </w:r>
      <w:r w:rsidRPr="004247D9">
        <w:rPr>
          <w:rFonts w:ascii="Times New Roman" w:hAnsi="Times New Roman" w:cs="Times New Roman"/>
          <w:b/>
          <w:bCs/>
          <w:sz w:val="24"/>
          <w:szCs w:val="24"/>
        </w:rPr>
        <w:fldChar w:fldCharType="end"/>
      </w:r>
      <w:r w:rsidRPr="004247D9">
        <w:rPr>
          <w:rFonts w:ascii="Times New Roman" w:hAnsi="Times New Roman" w:cs="Times New Roman"/>
          <w:b/>
          <w:bCs/>
          <w:sz w:val="24"/>
          <w:szCs w:val="24"/>
        </w:rPr>
        <w:t xml:space="preserve">12.  Provide estimates of the hour burden </w:t>
      </w:r>
      <w:r w:rsidRPr="004247D9">
        <w:rPr>
          <w:rFonts w:ascii="Times New Roman" w:hAnsi="Times New Roman" w:cs="Times New Roman"/>
          <w:b/>
          <w:bCs/>
          <w:color w:val="000000" w:themeColor="text1"/>
          <w:sz w:val="24"/>
          <w:szCs w:val="24"/>
        </w:rPr>
        <w:t>of the collection of information.  The statement should:</w:t>
      </w:r>
      <w:r w:rsidRPr="004247D9">
        <w:rPr>
          <w:rFonts w:ascii="Times New Roman" w:hAnsi="Times New Roman" w:cs="Times New Roman"/>
          <w:b/>
          <w:bCs/>
          <w:color w:val="000000" w:themeColor="text1"/>
          <w:sz w:val="24"/>
          <w:szCs w:val="24"/>
        </w:rPr>
        <w:fldChar w:fldCharType="begin"/>
      </w:r>
      <w:r w:rsidRPr="004247D9">
        <w:rPr>
          <w:rFonts w:ascii="Times New Roman" w:hAnsi="Times New Roman" w:cs="Times New Roman"/>
          <w:b/>
          <w:bCs/>
          <w:color w:val="000000" w:themeColor="text1"/>
          <w:sz w:val="24"/>
          <w:szCs w:val="24"/>
        </w:rPr>
        <w:instrText>ADVANCE \R 0.95</w:instrText>
      </w:r>
      <w:r w:rsidRPr="004247D9">
        <w:rPr>
          <w:rFonts w:ascii="Times New Roman" w:hAnsi="Times New Roman" w:cs="Times New Roman"/>
          <w:b/>
          <w:bCs/>
          <w:color w:val="000000" w:themeColor="text1"/>
          <w:sz w:val="24"/>
          <w:szCs w:val="24"/>
        </w:rPr>
        <w:fldChar w:fldCharType="end"/>
      </w:r>
      <w:r w:rsidRPr="004247D9">
        <w:rPr>
          <w:rFonts w:ascii="Times New Roman" w:hAnsi="Times New Roman" w:cs="Times New Roman"/>
          <w:b/>
          <w:bCs/>
          <w:color w:val="000000" w:themeColor="text1"/>
          <w:sz w:val="24"/>
          <w:szCs w:val="24"/>
        </w:rPr>
        <w:t xml:space="preserve">                                             </w:t>
      </w:r>
    </w:p>
    <w:p w:rsidR="00AC4676" w:rsidRPr="004247D9" w:rsidP="004247D9" w14:paraId="61B24E8F" w14:textId="77777777">
      <w:pPr>
        <w:contextualSpacing/>
        <w:rPr>
          <w:rFonts w:ascii="Times New Roman" w:hAnsi="Times New Roman" w:cs="Times New Roman"/>
          <w:b/>
          <w:bCs/>
          <w:color w:val="000000" w:themeColor="text1"/>
          <w:sz w:val="24"/>
          <w:szCs w:val="24"/>
        </w:rPr>
      </w:pPr>
      <w:r w:rsidRPr="004247D9">
        <w:rPr>
          <w:rFonts w:ascii="Times New Roman" w:hAnsi="Times New Roman" w:cs="Times New Roman"/>
          <w:b/>
          <w:bCs/>
          <w:color w:val="000000" w:themeColor="text1"/>
          <w:sz w:val="24"/>
          <w:szCs w:val="24"/>
        </w:rPr>
        <w:fldChar w:fldCharType="begin"/>
      </w:r>
      <w:r w:rsidRPr="004247D9">
        <w:rPr>
          <w:rFonts w:ascii="Times New Roman" w:hAnsi="Times New Roman" w:cs="Times New Roman"/>
          <w:b/>
          <w:bCs/>
          <w:color w:val="000000" w:themeColor="text1"/>
          <w:sz w:val="24"/>
          <w:szCs w:val="24"/>
        </w:rPr>
        <w:instrText>ADVANCE \R 0.95</w:instrText>
      </w:r>
      <w:r w:rsidRPr="004247D9">
        <w:rPr>
          <w:rFonts w:ascii="Times New Roman" w:hAnsi="Times New Roman" w:cs="Times New Roman"/>
          <w:b/>
          <w:bCs/>
          <w:color w:val="000000" w:themeColor="text1"/>
          <w:sz w:val="24"/>
          <w:szCs w:val="24"/>
        </w:rPr>
        <w:fldChar w:fldCharType="end"/>
      </w:r>
    </w:p>
    <w:p w:rsidR="00562915" w:rsidRPr="004247D9" w:rsidP="004247D9" w14:paraId="353A7386" w14:textId="79EEE9DC">
      <w:pPr>
        <w:contextualSpacing/>
        <w:rPr>
          <w:rFonts w:ascii="Times New Roman" w:hAnsi="Times New Roman" w:cs="Times New Roman"/>
          <w:b/>
          <w:bCs/>
          <w:sz w:val="24"/>
          <w:szCs w:val="24"/>
        </w:rPr>
      </w:pPr>
      <w:r w:rsidRPr="004247D9">
        <w:rPr>
          <w:rFonts w:ascii="Times New Roman" w:hAnsi="Times New Roman" w:cs="Times New Roman"/>
          <w:sz w:val="24"/>
          <w:szCs w:val="24"/>
        </w:rPr>
        <w:tab/>
      </w:r>
      <w:r w:rsidRPr="004247D9" w:rsidR="55F0BFA1">
        <w:rPr>
          <w:rFonts w:ascii="Times New Roman" w:hAnsi="Times New Roman" w:cs="Times New Roman"/>
          <w:b/>
          <w:bCs/>
          <w:color w:val="000000" w:themeColor="text1"/>
          <w:sz w:val="24"/>
          <w:szCs w:val="24"/>
        </w:rPr>
        <w:t xml:space="preserve">a.  Indicate the number of respondents, frequency </w:t>
      </w:r>
      <w:r w:rsidRPr="004247D9" w:rsidR="55F0BFA1">
        <w:rPr>
          <w:rFonts w:ascii="Times New Roman" w:hAnsi="Times New Roman" w:cs="Times New Roman"/>
          <w:b/>
          <w:bCs/>
          <w:sz w:val="24"/>
          <w:szCs w:val="24"/>
        </w:rPr>
        <w:t>of response, annual hour burden, and an explanation of how the burden was estimated for each collection instrument (separately list each instrument and describe information as requested).  Unless</w:t>
      </w:r>
      <w:r w:rsidRPr="004247D9" w:rsidR="2FEFFB23">
        <w:rPr>
          <w:rFonts w:ascii="Times New Roman" w:hAnsi="Times New Roman" w:cs="Times New Roman"/>
          <w:b/>
          <w:bCs/>
          <w:sz w:val="24"/>
          <w:szCs w:val="24"/>
        </w:rPr>
        <w:t xml:space="preserve"> </w:t>
      </w:r>
      <w:r w:rsidRPr="004247D9" w:rsidR="55F0BFA1">
        <w:rPr>
          <w:rFonts w:ascii="Times New Roman" w:hAnsi="Times New Roman" w:cs="Times New Roman"/>
          <w:b/>
          <w:bCs/>
          <w:sz w:val="24"/>
          <w:szCs w:val="24"/>
        </w:rPr>
        <w:t>directed to do so, agencies should not conduct special surveys to obtain information on which to base hour burden estimates.  Consultation with a sample (fewer than 10) of potential respondents is desired.  If the hour</w:t>
      </w:r>
      <w:r w:rsidRPr="004247D9" w:rsidR="06B6B25C">
        <w:rPr>
          <w:rFonts w:ascii="Times New Roman" w:hAnsi="Times New Roman" w:cs="Times New Roman"/>
          <w:b/>
          <w:bCs/>
          <w:sz w:val="24"/>
          <w:szCs w:val="24"/>
        </w:rPr>
        <w:t>-</w:t>
      </w:r>
      <w:r w:rsidRPr="004247D9">
        <w:rPr>
          <w:rFonts w:ascii="Times New Roman" w:hAnsi="Times New Roman" w:cs="Times New Roman"/>
          <w:sz w:val="24"/>
          <w:szCs w:val="24"/>
        </w:rPr>
        <w:tab/>
      </w:r>
      <w:r w:rsidRPr="004247D9" w:rsidR="55F0BFA1">
        <w:rPr>
          <w:rFonts w:ascii="Times New Roman" w:hAnsi="Times New Roman" w:cs="Times New Roman"/>
          <w:b/>
          <w:bCs/>
          <w:sz w:val="24"/>
          <w:szCs w:val="24"/>
        </w:rPr>
        <w:t>burden on respondents is expected to vary widely because of differences in activity, size, or complexity, show the range of estimated hour burden, and explain the reasons for the variance.  Generally, estimates should not include burden hours for customary and usual business practices.</w:t>
      </w:r>
    </w:p>
    <w:p w:rsidR="00AC4676" w:rsidRPr="004247D9" w:rsidP="004247D9" w14:paraId="197E8BE2" w14:textId="77777777">
      <w:pPr>
        <w:tabs>
          <w:tab w:val="left" w:pos="-720"/>
        </w:tabs>
        <w:suppressAutoHyphens/>
        <w:contextualSpacing/>
        <w:rPr>
          <w:rFonts w:ascii="Times New Roman" w:hAnsi="Times New Roman" w:cs="Times New Roman"/>
          <w:sz w:val="24"/>
          <w:szCs w:val="24"/>
        </w:rPr>
      </w:pPr>
    </w:p>
    <w:p w:rsidR="00B67DC8" w:rsidRPr="004247D9" w:rsidP="004247D9" w14:paraId="2533D493" w14:textId="3AC1AC73">
      <w:pPr>
        <w:tabs>
          <w:tab w:val="left" w:pos="-720"/>
        </w:tabs>
        <w:suppressAutoHyphens/>
        <w:contextualSpacing/>
        <w:rPr>
          <w:rFonts w:ascii="Times New Roman" w:hAnsi="Times New Roman" w:cs="Times New Roman"/>
          <w:sz w:val="24"/>
          <w:szCs w:val="24"/>
        </w:rPr>
      </w:pPr>
      <w:r w:rsidRPr="004247D9">
        <w:rPr>
          <w:rFonts w:ascii="Times New Roman" w:hAnsi="Times New Roman" w:cs="Times New Roman"/>
          <w:sz w:val="24"/>
          <w:szCs w:val="24"/>
        </w:rPr>
        <w:t>Most of</w:t>
      </w:r>
      <w:r w:rsidRPr="004247D9">
        <w:rPr>
          <w:rFonts w:ascii="Times New Roman" w:hAnsi="Times New Roman" w:cs="Times New Roman"/>
          <w:sz w:val="24"/>
          <w:szCs w:val="24"/>
        </w:rPr>
        <w:t xml:space="preserve"> the responses are from volunteer fire departments. </w:t>
      </w:r>
      <w:r w:rsidRPr="004247D9" w:rsidR="00C60866">
        <w:rPr>
          <w:rFonts w:ascii="Times New Roman" w:hAnsi="Times New Roman" w:cs="Times New Roman"/>
          <w:sz w:val="24"/>
          <w:szCs w:val="24"/>
        </w:rPr>
        <w:t>For 20</w:t>
      </w:r>
      <w:r w:rsidRPr="004247D9" w:rsidR="007576A8">
        <w:rPr>
          <w:rFonts w:ascii="Times New Roman" w:hAnsi="Times New Roman" w:cs="Times New Roman"/>
          <w:sz w:val="24"/>
          <w:szCs w:val="24"/>
        </w:rPr>
        <w:t>24</w:t>
      </w:r>
      <w:r w:rsidRPr="004247D9">
        <w:rPr>
          <w:rFonts w:ascii="Times New Roman" w:hAnsi="Times New Roman" w:cs="Times New Roman"/>
          <w:sz w:val="24"/>
          <w:szCs w:val="24"/>
        </w:rPr>
        <w:t xml:space="preserve">, the </w:t>
      </w:r>
      <w:r w:rsidRPr="004247D9" w:rsidR="007576A8">
        <w:rPr>
          <w:rFonts w:ascii="Times New Roman" w:hAnsi="Times New Roman" w:cs="Times New Roman"/>
          <w:sz w:val="24"/>
          <w:szCs w:val="24"/>
        </w:rPr>
        <w:t xml:space="preserve">U.S. Fire Administration </w:t>
      </w:r>
      <w:r w:rsidRPr="004247D9">
        <w:rPr>
          <w:rFonts w:ascii="Times New Roman" w:hAnsi="Times New Roman" w:cs="Times New Roman"/>
          <w:sz w:val="24"/>
          <w:szCs w:val="24"/>
        </w:rPr>
        <w:t xml:space="preserve">estimated that </w:t>
      </w:r>
      <w:r w:rsidRPr="004247D9" w:rsidR="007576A8">
        <w:rPr>
          <w:rFonts w:ascii="Times New Roman" w:hAnsi="Times New Roman" w:cs="Times New Roman"/>
          <w:sz w:val="24"/>
          <w:szCs w:val="24"/>
        </w:rPr>
        <w:t>70</w:t>
      </w:r>
      <w:r w:rsidRPr="004247D9">
        <w:rPr>
          <w:rFonts w:ascii="Times New Roman" w:hAnsi="Times New Roman" w:cs="Times New Roman"/>
          <w:sz w:val="24"/>
          <w:szCs w:val="24"/>
        </w:rPr>
        <w:t xml:space="preserve"> percent of fire departments were volunteer departments</w:t>
      </w:r>
      <w:r w:rsidRPr="004247D9" w:rsidR="00D71C45">
        <w:rPr>
          <w:rFonts w:ascii="Times New Roman" w:hAnsi="Times New Roman" w:cs="Times New Roman"/>
          <w:sz w:val="24"/>
          <w:szCs w:val="24"/>
        </w:rPr>
        <w:t>,</w:t>
      </w:r>
      <w:r w:rsidRPr="004247D9">
        <w:rPr>
          <w:rFonts w:ascii="Times New Roman" w:hAnsi="Times New Roman" w:cs="Times New Roman"/>
          <w:sz w:val="24"/>
          <w:szCs w:val="24"/>
        </w:rPr>
        <w:t xml:space="preserve"> and the remaining </w:t>
      </w:r>
      <w:r w:rsidRPr="004247D9" w:rsidR="007576A8">
        <w:rPr>
          <w:rFonts w:ascii="Times New Roman" w:hAnsi="Times New Roman" w:cs="Times New Roman"/>
          <w:sz w:val="24"/>
          <w:szCs w:val="24"/>
        </w:rPr>
        <w:t xml:space="preserve">30 </w:t>
      </w:r>
      <w:r w:rsidRPr="004247D9">
        <w:rPr>
          <w:rFonts w:ascii="Times New Roman" w:hAnsi="Times New Roman" w:cs="Times New Roman"/>
          <w:sz w:val="24"/>
          <w:szCs w:val="24"/>
        </w:rPr>
        <w:t xml:space="preserve">percent of fire departments were considered career (or paid) </w:t>
      </w:r>
      <w:r w:rsidRPr="004247D9" w:rsidR="00AF4CC9">
        <w:rPr>
          <w:rFonts w:ascii="Times New Roman" w:hAnsi="Times New Roman" w:cs="Times New Roman"/>
          <w:sz w:val="24"/>
          <w:szCs w:val="24"/>
        </w:rPr>
        <w:t>and</w:t>
      </w:r>
      <w:r w:rsidRPr="004247D9" w:rsidR="00045B7F">
        <w:rPr>
          <w:rFonts w:ascii="Times New Roman" w:hAnsi="Times New Roman" w:cs="Times New Roman"/>
          <w:sz w:val="24"/>
          <w:szCs w:val="24"/>
        </w:rPr>
        <w:t xml:space="preserve"> combination (</w:t>
      </w:r>
      <w:r w:rsidRPr="004247D9" w:rsidR="00AF4CC9">
        <w:rPr>
          <w:rFonts w:ascii="Times New Roman" w:hAnsi="Times New Roman" w:cs="Times New Roman"/>
          <w:sz w:val="24"/>
          <w:szCs w:val="24"/>
        </w:rPr>
        <w:t xml:space="preserve">mix of career and volunteer firefighters) </w:t>
      </w:r>
      <w:r w:rsidRPr="004247D9">
        <w:rPr>
          <w:rFonts w:ascii="Times New Roman" w:hAnsi="Times New Roman" w:cs="Times New Roman"/>
          <w:sz w:val="24"/>
          <w:szCs w:val="24"/>
        </w:rPr>
        <w:t xml:space="preserve">departments.  </w:t>
      </w:r>
    </w:p>
    <w:p w:rsidR="00AC4676" w:rsidRPr="004247D9" w:rsidP="004247D9" w14:paraId="0BE1002E" w14:textId="77777777">
      <w:pPr>
        <w:contextualSpacing/>
        <w:rPr>
          <w:rFonts w:ascii="Times New Roman" w:hAnsi="Times New Roman" w:cs="Times New Roman"/>
          <w:sz w:val="24"/>
          <w:szCs w:val="24"/>
        </w:rPr>
      </w:pPr>
    </w:p>
    <w:p w:rsidR="00B67DC8" w:rsidRPr="004247D9" w:rsidP="004247D9" w14:paraId="52DFB69E" w14:textId="24918658">
      <w:pPr>
        <w:contextualSpacing/>
        <w:rPr>
          <w:rFonts w:ascii="Times New Roman" w:hAnsi="Times New Roman" w:cs="Times New Roman"/>
          <w:sz w:val="24"/>
          <w:szCs w:val="24"/>
        </w:rPr>
      </w:pPr>
      <w:r w:rsidRPr="004247D9">
        <w:rPr>
          <w:rFonts w:ascii="Times New Roman" w:hAnsi="Times New Roman" w:cs="Times New Roman"/>
          <w:sz w:val="24"/>
          <w:szCs w:val="24"/>
        </w:rPr>
        <w:t xml:space="preserve">It is anticipated that </w:t>
      </w:r>
      <w:r w:rsidRPr="004247D9">
        <w:rPr>
          <w:rFonts w:ascii="Times New Roman" w:hAnsi="Times New Roman" w:cs="Times New Roman"/>
          <w:bCs/>
          <w:sz w:val="24"/>
          <w:szCs w:val="24"/>
        </w:rPr>
        <w:t>2,</w:t>
      </w:r>
      <w:r w:rsidRPr="004247D9" w:rsidR="00A619FA">
        <w:rPr>
          <w:rFonts w:ascii="Times New Roman" w:hAnsi="Times New Roman" w:cs="Times New Roman"/>
          <w:bCs/>
          <w:sz w:val="24"/>
          <w:szCs w:val="24"/>
        </w:rPr>
        <w:t>818</w:t>
      </w:r>
      <w:r w:rsidRPr="004247D9" w:rsidR="00A619FA">
        <w:rPr>
          <w:rFonts w:ascii="Times New Roman" w:hAnsi="Times New Roman" w:cs="Times New Roman"/>
          <w:sz w:val="24"/>
          <w:szCs w:val="24"/>
        </w:rPr>
        <w:t xml:space="preserve"> </w:t>
      </w:r>
      <w:r w:rsidRPr="004247D9">
        <w:rPr>
          <w:rFonts w:ascii="Times New Roman" w:hAnsi="Times New Roman" w:cs="Times New Roman"/>
          <w:sz w:val="24"/>
          <w:szCs w:val="24"/>
        </w:rPr>
        <w:t xml:space="preserve">fire departments will complete the initial National Fire Department Registry form using FEMA Form </w:t>
      </w:r>
      <w:r w:rsidRPr="004247D9" w:rsidR="008D0920">
        <w:rPr>
          <w:rFonts w:ascii="Times New Roman" w:hAnsi="Times New Roman" w:cs="Times New Roman"/>
          <w:sz w:val="24"/>
          <w:szCs w:val="24"/>
        </w:rPr>
        <w:t>FF-USFA-FY-21-100 (formerly FEMA Form 070-0-0-1)</w:t>
      </w:r>
      <w:r w:rsidRPr="004247D9" w:rsidR="00FE569D">
        <w:rPr>
          <w:rFonts w:ascii="Times New Roman" w:hAnsi="Times New Roman" w:cs="Times New Roman"/>
          <w:sz w:val="24"/>
          <w:szCs w:val="24"/>
        </w:rPr>
        <w:t xml:space="preserve"> or FF-USFA-FY-21-110 (formerly the screenshots of FEMA Form 070-0-0-1)</w:t>
      </w:r>
      <w:r w:rsidRPr="004247D9" w:rsidR="00C778AC">
        <w:rPr>
          <w:rFonts w:ascii="Times New Roman" w:hAnsi="Times New Roman" w:cs="Times New Roman"/>
          <w:sz w:val="24"/>
          <w:szCs w:val="24"/>
        </w:rPr>
        <w:t xml:space="preserve"> resulting in 9</w:t>
      </w:r>
      <w:r w:rsidRPr="004247D9" w:rsidR="00A619FA">
        <w:rPr>
          <w:rFonts w:ascii="Times New Roman" w:hAnsi="Times New Roman" w:cs="Times New Roman"/>
          <w:sz w:val="24"/>
          <w:szCs w:val="24"/>
        </w:rPr>
        <w:t>39</w:t>
      </w:r>
      <w:r w:rsidRPr="004247D9" w:rsidR="00C778AC">
        <w:rPr>
          <w:rFonts w:ascii="Times New Roman" w:hAnsi="Times New Roman" w:cs="Times New Roman"/>
          <w:sz w:val="24"/>
          <w:szCs w:val="24"/>
        </w:rPr>
        <w:t xml:space="preserve"> fire department responses annually over three years (i.e., </w:t>
      </w:r>
      <w:r w:rsidRPr="004247D9" w:rsidR="00C778AC">
        <w:rPr>
          <w:rFonts w:ascii="Times New Roman" w:hAnsi="Times New Roman" w:cs="Times New Roman"/>
          <w:bCs/>
          <w:sz w:val="24"/>
          <w:szCs w:val="24"/>
        </w:rPr>
        <w:t>9</w:t>
      </w:r>
      <w:r w:rsidRPr="004247D9" w:rsidR="00A619FA">
        <w:rPr>
          <w:rFonts w:ascii="Times New Roman" w:hAnsi="Times New Roman" w:cs="Times New Roman"/>
          <w:bCs/>
          <w:sz w:val="24"/>
          <w:szCs w:val="24"/>
        </w:rPr>
        <w:t>39</w:t>
      </w:r>
      <w:r w:rsidRPr="004247D9" w:rsidR="00C778AC">
        <w:rPr>
          <w:rFonts w:ascii="Times New Roman" w:hAnsi="Times New Roman" w:cs="Times New Roman"/>
          <w:sz w:val="24"/>
          <w:szCs w:val="24"/>
        </w:rPr>
        <w:t xml:space="preserve"> x </w:t>
      </w:r>
      <w:r w:rsidRPr="004247D9" w:rsidR="00D346EE">
        <w:rPr>
          <w:rFonts w:ascii="Times New Roman" w:hAnsi="Times New Roman" w:cs="Times New Roman"/>
          <w:sz w:val="24"/>
          <w:szCs w:val="24"/>
        </w:rPr>
        <w:t>0</w:t>
      </w:r>
      <w:r w:rsidRPr="004247D9" w:rsidR="00C778AC">
        <w:rPr>
          <w:rFonts w:ascii="Times New Roman" w:hAnsi="Times New Roman" w:cs="Times New Roman"/>
          <w:sz w:val="24"/>
          <w:szCs w:val="24"/>
        </w:rPr>
        <w:t>.</w:t>
      </w:r>
      <w:r w:rsidRPr="004247D9" w:rsidR="007C3931">
        <w:rPr>
          <w:rFonts w:ascii="Times New Roman" w:hAnsi="Times New Roman" w:cs="Times New Roman"/>
          <w:bCs/>
          <w:sz w:val="24"/>
          <w:szCs w:val="24"/>
        </w:rPr>
        <w:t>30</w:t>
      </w:r>
      <w:r w:rsidRPr="004247D9" w:rsidR="00C778AC">
        <w:rPr>
          <w:rFonts w:ascii="Times New Roman" w:hAnsi="Times New Roman" w:cs="Times New Roman"/>
          <w:bCs/>
          <w:sz w:val="24"/>
          <w:szCs w:val="24"/>
        </w:rPr>
        <w:t xml:space="preserve"> = </w:t>
      </w:r>
      <w:r w:rsidRPr="004247D9" w:rsidR="00334A31">
        <w:rPr>
          <w:rFonts w:ascii="Times New Roman" w:hAnsi="Times New Roman" w:cs="Times New Roman"/>
          <w:bCs/>
          <w:sz w:val="24"/>
          <w:szCs w:val="24"/>
        </w:rPr>
        <w:t>282</w:t>
      </w:r>
      <w:r w:rsidRPr="004247D9" w:rsidR="00C778AC">
        <w:rPr>
          <w:rFonts w:ascii="Times New Roman" w:hAnsi="Times New Roman" w:cs="Times New Roman"/>
          <w:sz w:val="24"/>
          <w:szCs w:val="24"/>
        </w:rPr>
        <w:t xml:space="preserve"> career departments and </w:t>
      </w:r>
      <w:r w:rsidRPr="004247D9" w:rsidR="00A619FA">
        <w:rPr>
          <w:rFonts w:ascii="Times New Roman" w:hAnsi="Times New Roman" w:cs="Times New Roman"/>
          <w:bCs/>
          <w:sz w:val="24"/>
          <w:szCs w:val="24"/>
        </w:rPr>
        <w:t>939</w:t>
      </w:r>
      <w:r w:rsidRPr="004247D9" w:rsidR="00A619FA">
        <w:rPr>
          <w:rFonts w:ascii="Times New Roman" w:hAnsi="Times New Roman" w:cs="Times New Roman"/>
          <w:sz w:val="24"/>
          <w:szCs w:val="24"/>
        </w:rPr>
        <w:t xml:space="preserve"> </w:t>
      </w:r>
      <w:r w:rsidRPr="004247D9" w:rsidR="00C778AC">
        <w:rPr>
          <w:rFonts w:ascii="Times New Roman" w:hAnsi="Times New Roman" w:cs="Times New Roman"/>
          <w:sz w:val="24"/>
          <w:szCs w:val="24"/>
        </w:rPr>
        <w:t xml:space="preserve">x </w:t>
      </w:r>
      <w:r w:rsidRPr="004247D9" w:rsidR="00D346EE">
        <w:rPr>
          <w:rFonts w:ascii="Times New Roman" w:hAnsi="Times New Roman" w:cs="Times New Roman"/>
          <w:sz w:val="24"/>
          <w:szCs w:val="24"/>
        </w:rPr>
        <w:t>0</w:t>
      </w:r>
      <w:r w:rsidRPr="004247D9" w:rsidR="00C778AC">
        <w:rPr>
          <w:rFonts w:ascii="Times New Roman" w:hAnsi="Times New Roman" w:cs="Times New Roman"/>
          <w:sz w:val="24"/>
          <w:szCs w:val="24"/>
        </w:rPr>
        <w:t>.</w:t>
      </w:r>
      <w:r w:rsidRPr="004247D9" w:rsidR="00334A31">
        <w:rPr>
          <w:rFonts w:ascii="Times New Roman" w:hAnsi="Times New Roman" w:cs="Times New Roman"/>
          <w:bCs/>
          <w:sz w:val="24"/>
          <w:szCs w:val="24"/>
        </w:rPr>
        <w:t>70</w:t>
      </w:r>
      <w:r w:rsidRPr="004247D9" w:rsidR="00C778AC">
        <w:rPr>
          <w:rFonts w:ascii="Times New Roman" w:hAnsi="Times New Roman" w:cs="Times New Roman"/>
          <w:bCs/>
          <w:sz w:val="24"/>
          <w:szCs w:val="24"/>
        </w:rPr>
        <w:t xml:space="preserve"> = </w:t>
      </w:r>
      <w:r w:rsidRPr="004247D9" w:rsidR="00334A31">
        <w:rPr>
          <w:rFonts w:ascii="Times New Roman" w:hAnsi="Times New Roman" w:cs="Times New Roman"/>
          <w:bCs/>
          <w:sz w:val="24"/>
          <w:szCs w:val="24"/>
        </w:rPr>
        <w:t>657</w:t>
      </w:r>
      <w:r w:rsidRPr="004247D9" w:rsidR="00A619FA">
        <w:rPr>
          <w:rFonts w:ascii="Times New Roman" w:hAnsi="Times New Roman" w:cs="Times New Roman"/>
          <w:sz w:val="24"/>
          <w:szCs w:val="24"/>
        </w:rPr>
        <w:t xml:space="preserve"> </w:t>
      </w:r>
      <w:r w:rsidRPr="004247D9" w:rsidR="00C778AC">
        <w:rPr>
          <w:rFonts w:ascii="Times New Roman" w:hAnsi="Times New Roman" w:cs="Times New Roman"/>
          <w:sz w:val="24"/>
          <w:szCs w:val="24"/>
        </w:rPr>
        <w:t>volunteer departments)</w:t>
      </w:r>
      <w:r w:rsidRPr="004247D9">
        <w:rPr>
          <w:rFonts w:ascii="Times New Roman" w:hAnsi="Times New Roman" w:cs="Times New Roman"/>
          <w:sz w:val="24"/>
          <w:szCs w:val="24"/>
        </w:rPr>
        <w:t xml:space="preserve">. Personnel from each fire department will complete the form once and each response will require </w:t>
      </w:r>
      <w:r w:rsidRPr="004247D9" w:rsidR="00D346EE">
        <w:rPr>
          <w:rFonts w:ascii="Times New Roman" w:hAnsi="Times New Roman" w:cs="Times New Roman"/>
          <w:sz w:val="24"/>
          <w:szCs w:val="24"/>
        </w:rPr>
        <w:t>0</w:t>
      </w:r>
      <w:r w:rsidRPr="004247D9">
        <w:rPr>
          <w:rFonts w:ascii="Times New Roman" w:hAnsi="Times New Roman" w:cs="Times New Roman"/>
          <w:sz w:val="24"/>
          <w:szCs w:val="24"/>
        </w:rPr>
        <w:t>.</w:t>
      </w:r>
      <w:r w:rsidRPr="004247D9" w:rsidR="00A619FA">
        <w:rPr>
          <w:rFonts w:ascii="Times New Roman" w:hAnsi="Times New Roman" w:cs="Times New Roman"/>
          <w:sz w:val="24"/>
          <w:szCs w:val="24"/>
        </w:rPr>
        <w:t xml:space="preserve">3333 </w:t>
      </w:r>
      <w:r w:rsidRPr="004247D9">
        <w:rPr>
          <w:rFonts w:ascii="Times New Roman" w:hAnsi="Times New Roman" w:cs="Times New Roman"/>
          <w:sz w:val="24"/>
          <w:szCs w:val="24"/>
        </w:rPr>
        <w:t xml:space="preserve">hours (i.e., </w:t>
      </w:r>
      <w:r w:rsidRPr="004247D9" w:rsidR="00812D66">
        <w:rPr>
          <w:rFonts w:ascii="Times New Roman" w:hAnsi="Times New Roman" w:cs="Times New Roman"/>
          <w:sz w:val="24"/>
          <w:szCs w:val="24"/>
        </w:rPr>
        <w:t>20</w:t>
      </w:r>
      <w:r w:rsidRPr="004247D9">
        <w:rPr>
          <w:rFonts w:ascii="Times New Roman" w:hAnsi="Times New Roman" w:cs="Times New Roman"/>
          <w:sz w:val="24"/>
          <w:szCs w:val="24"/>
        </w:rPr>
        <w:t xml:space="preserve"> minutes) to complete the form. The average burden per response of </w:t>
      </w:r>
      <w:r w:rsidRPr="004247D9" w:rsidR="00812D66">
        <w:rPr>
          <w:rFonts w:ascii="Times New Roman" w:hAnsi="Times New Roman" w:cs="Times New Roman"/>
          <w:sz w:val="24"/>
          <w:szCs w:val="24"/>
        </w:rPr>
        <w:t xml:space="preserve">20 </w:t>
      </w:r>
      <w:r w:rsidRPr="004247D9">
        <w:rPr>
          <w:rFonts w:ascii="Times New Roman" w:hAnsi="Times New Roman" w:cs="Times New Roman"/>
          <w:sz w:val="24"/>
          <w:szCs w:val="24"/>
        </w:rPr>
        <w:t xml:space="preserve">minutes applies to both the completion of the paper form and the online form. The total annual hour burden for initial responses is </w:t>
      </w:r>
      <w:r w:rsidRPr="004247D9" w:rsidR="00A619FA">
        <w:rPr>
          <w:rFonts w:ascii="Times New Roman" w:hAnsi="Times New Roman" w:cs="Times New Roman"/>
          <w:bCs/>
          <w:sz w:val="24"/>
          <w:szCs w:val="24"/>
        </w:rPr>
        <w:t>939</w:t>
      </w:r>
      <w:r w:rsidRPr="004247D9" w:rsidR="00A619FA">
        <w:rPr>
          <w:rFonts w:ascii="Times New Roman" w:hAnsi="Times New Roman" w:cs="Times New Roman"/>
          <w:sz w:val="24"/>
          <w:szCs w:val="24"/>
        </w:rPr>
        <w:t xml:space="preserve"> </w:t>
      </w:r>
      <w:r w:rsidRPr="004247D9">
        <w:rPr>
          <w:rFonts w:ascii="Times New Roman" w:hAnsi="Times New Roman" w:cs="Times New Roman"/>
          <w:sz w:val="24"/>
          <w:szCs w:val="24"/>
        </w:rPr>
        <w:t xml:space="preserve">x </w:t>
      </w:r>
      <w:r w:rsidRPr="004247D9" w:rsidR="00D346EE">
        <w:rPr>
          <w:rFonts w:ascii="Times New Roman" w:hAnsi="Times New Roman" w:cs="Times New Roman"/>
          <w:sz w:val="24"/>
          <w:szCs w:val="24"/>
        </w:rPr>
        <w:t>0</w:t>
      </w:r>
      <w:r w:rsidRPr="004247D9">
        <w:rPr>
          <w:rFonts w:ascii="Times New Roman" w:hAnsi="Times New Roman" w:cs="Times New Roman"/>
          <w:sz w:val="24"/>
          <w:szCs w:val="24"/>
        </w:rPr>
        <w:t>.</w:t>
      </w:r>
      <w:r w:rsidRPr="004247D9" w:rsidR="00A619FA">
        <w:rPr>
          <w:rFonts w:ascii="Times New Roman" w:hAnsi="Times New Roman" w:cs="Times New Roman"/>
          <w:sz w:val="24"/>
          <w:szCs w:val="24"/>
        </w:rPr>
        <w:t>3333</w:t>
      </w:r>
      <w:r w:rsidRPr="004247D9">
        <w:rPr>
          <w:rFonts w:ascii="Times New Roman" w:hAnsi="Times New Roman" w:cs="Times New Roman"/>
          <w:sz w:val="24"/>
          <w:szCs w:val="24"/>
        </w:rPr>
        <w:t xml:space="preserve"> = </w:t>
      </w:r>
      <w:r w:rsidRPr="004247D9" w:rsidR="00A619FA">
        <w:rPr>
          <w:rFonts w:ascii="Times New Roman" w:hAnsi="Times New Roman" w:cs="Times New Roman"/>
          <w:sz w:val="24"/>
          <w:szCs w:val="24"/>
        </w:rPr>
        <w:t xml:space="preserve">313 </w:t>
      </w:r>
      <w:r w:rsidRPr="004247D9">
        <w:rPr>
          <w:rFonts w:ascii="Times New Roman" w:hAnsi="Times New Roman" w:cs="Times New Roman"/>
          <w:sz w:val="24"/>
          <w:szCs w:val="24"/>
        </w:rPr>
        <w:t xml:space="preserve">hours. </w:t>
      </w:r>
    </w:p>
    <w:p w:rsidR="00AC4676" w:rsidRPr="004247D9" w:rsidP="004247D9" w14:paraId="4C37266B" w14:textId="77777777">
      <w:pPr>
        <w:tabs>
          <w:tab w:val="left" w:pos="-720"/>
        </w:tabs>
        <w:suppressAutoHyphens/>
        <w:contextualSpacing/>
        <w:rPr>
          <w:rFonts w:ascii="Times New Roman" w:hAnsi="Times New Roman" w:cs="Times New Roman"/>
          <w:sz w:val="24"/>
          <w:szCs w:val="24"/>
        </w:rPr>
      </w:pPr>
    </w:p>
    <w:p w:rsidR="00B67DC8" w:rsidRPr="004247D9" w:rsidP="004247D9" w14:paraId="6B6DAE27" w14:textId="51D0A42D">
      <w:pPr>
        <w:tabs>
          <w:tab w:val="left" w:pos="-720"/>
        </w:tabs>
        <w:suppressAutoHyphens/>
        <w:contextualSpacing/>
        <w:rPr>
          <w:rFonts w:ascii="Times New Roman" w:hAnsi="Times New Roman" w:cs="Times New Roman"/>
          <w:sz w:val="24"/>
          <w:szCs w:val="24"/>
        </w:rPr>
      </w:pPr>
      <w:r w:rsidRPr="004247D9">
        <w:rPr>
          <w:rFonts w:ascii="Times New Roman" w:hAnsi="Times New Roman" w:cs="Times New Roman"/>
          <w:sz w:val="24"/>
          <w:szCs w:val="24"/>
        </w:rPr>
        <w:t>Approximately 20 percent (5,</w:t>
      </w:r>
      <w:r w:rsidRPr="004247D9" w:rsidR="00A619FA">
        <w:rPr>
          <w:rFonts w:ascii="Times New Roman" w:hAnsi="Times New Roman" w:cs="Times New Roman"/>
          <w:sz w:val="24"/>
          <w:szCs w:val="24"/>
        </w:rPr>
        <w:t xml:space="preserve">436 </w:t>
      </w:r>
      <w:r w:rsidRPr="004247D9">
        <w:rPr>
          <w:rFonts w:ascii="Times New Roman" w:hAnsi="Times New Roman" w:cs="Times New Roman"/>
          <w:sz w:val="24"/>
          <w:szCs w:val="24"/>
        </w:rPr>
        <w:t xml:space="preserve">departments) of the current registrants are contacted by </w:t>
      </w:r>
      <w:r w:rsidRPr="004247D9" w:rsidR="00534D2A">
        <w:rPr>
          <w:rFonts w:ascii="Times New Roman" w:hAnsi="Times New Roman" w:cs="Times New Roman"/>
          <w:sz w:val="24"/>
          <w:szCs w:val="24"/>
        </w:rPr>
        <w:t xml:space="preserve">the </w:t>
      </w:r>
      <w:r w:rsidRPr="004247D9">
        <w:rPr>
          <w:rFonts w:ascii="Times New Roman" w:hAnsi="Times New Roman" w:cs="Times New Roman"/>
          <w:sz w:val="24"/>
          <w:szCs w:val="24"/>
        </w:rPr>
        <w:t>USFA on a rotating basis each year. Fire department personnel are asked to update the information for their fire department. This results in each fire department being contacted by</w:t>
      </w:r>
      <w:r w:rsidRPr="004247D9" w:rsidR="00F97A34">
        <w:rPr>
          <w:rFonts w:ascii="Times New Roman" w:hAnsi="Times New Roman" w:cs="Times New Roman"/>
          <w:sz w:val="24"/>
          <w:szCs w:val="24"/>
        </w:rPr>
        <w:t xml:space="preserve"> the</w:t>
      </w:r>
      <w:r w:rsidRPr="004247D9">
        <w:rPr>
          <w:rFonts w:ascii="Times New Roman" w:hAnsi="Times New Roman" w:cs="Times New Roman"/>
          <w:sz w:val="24"/>
          <w:szCs w:val="24"/>
        </w:rPr>
        <w:t xml:space="preserve"> USFA about once every five years to supply registry data updates. This ensures that USFA has the most up to date information as possible regarding the registered departments. With the establishment of the online database, however, fire departments may provide </w:t>
      </w:r>
      <w:r w:rsidRPr="004247D9" w:rsidR="00534D2A">
        <w:rPr>
          <w:rFonts w:ascii="Times New Roman" w:hAnsi="Times New Roman" w:cs="Times New Roman"/>
          <w:sz w:val="24"/>
          <w:szCs w:val="24"/>
        </w:rPr>
        <w:t xml:space="preserve">the </w:t>
      </w:r>
      <w:r w:rsidRPr="004247D9">
        <w:rPr>
          <w:rFonts w:ascii="Times New Roman" w:hAnsi="Times New Roman" w:cs="Times New Roman"/>
          <w:sz w:val="24"/>
          <w:szCs w:val="24"/>
        </w:rPr>
        <w:t xml:space="preserve">USFA with data updates at any time.  </w:t>
      </w:r>
    </w:p>
    <w:p w:rsidR="00AC4676" w:rsidRPr="004247D9" w:rsidP="004247D9" w14:paraId="2567D4FB" w14:textId="77777777">
      <w:pPr>
        <w:contextualSpacing/>
        <w:rPr>
          <w:rFonts w:ascii="Times New Roman" w:hAnsi="Times New Roman" w:cs="Times New Roman"/>
          <w:sz w:val="24"/>
          <w:szCs w:val="24"/>
        </w:rPr>
      </w:pPr>
    </w:p>
    <w:p w:rsidR="00B67DC8" w:rsidRPr="004247D9" w:rsidP="004247D9" w14:paraId="69BEF771" w14:textId="1F3452AD">
      <w:pPr>
        <w:contextualSpacing/>
        <w:rPr>
          <w:rFonts w:ascii="Times New Roman" w:hAnsi="Times New Roman" w:cs="Times New Roman"/>
          <w:sz w:val="24"/>
          <w:szCs w:val="24"/>
        </w:rPr>
      </w:pPr>
      <w:r w:rsidRPr="004247D9">
        <w:rPr>
          <w:rFonts w:ascii="Times New Roman" w:hAnsi="Times New Roman" w:cs="Times New Roman"/>
          <w:sz w:val="24"/>
          <w:szCs w:val="24"/>
        </w:rPr>
        <w:t>It is anticipated that 5,</w:t>
      </w:r>
      <w:r w:rsidRPr="004247D9">
        <w:rPr>
          <w:rFonts w:ascii="Times New Roman" w:hAnsi="Times New Roman" w:cs="Times New Roman"/>
          <w:bCs/>
          <w:sz w:val="24"/>
          <w:szCs w:val="24"/>
        </w:rPr>
        <w:t>4</w:t>
      </w:r>
      <w:r w:rsidRPr="004247D9" w:rsidR="00A619FA">
        <w:rPr>
          <w:rFonts w:ascii="Times New Roman" w:hAnsi="Times New Roman" w:cs="Times New Roman"/>
          <w:bCs/>
          <w:sz w:val="24"/>
          <w:szCs w:val="24"/>
        </w:rPr>
        <w:t>36</w:t>
      </w:r>
      <w:r w:rsidRPr="004247D9">
        <w:rPr>
          <w:rFonts w:ascii="Times New Roman" w:hAnsi="Times New Roman" w:cs="Times New Roman"/>
          <w:bCs/>
          <w:sz w:val="24"/>
          <w:szCs w:val="24"/>
        </w:rPr>
        <w:t xml:space="preserve"> </w:t>
      </w:r>
      <w:r w:rsidRPr="004247D9">
        <w:rPr>
          <w:rFonts w:ascii="Times New Roman" w:hAnsi="Times New Roman" w:cs="Times New Roman"/>
          <w:sz w:val="24"/>
          <w:szCs w:val="24"/>
        </w:rPr>
        <w:t>fire departments (i.e., 5,</w:t>
      </w:r>
      <w:r w:rsidRPr="004247D9">
        <w:rPr>
          <w:rFonts w:ascii="Times New Roman" w:hAnsi="Times New Roman" w:cs="Times New Roman"/>
          <w:bCs/>
          <w:sz w:val="24"/>
          <w:szCs w:val="24"/>
        </w:rPr>
        <w:t>4</w:t>
      </w:r>
      <w:r w:rsidRPr="004247D9" w:rsidR="00A619FA">
        <w:rPr>
          <w:rFonts w:ascii="Times New Roman" w:hAnsi="Times New Roman" w:cs="Times New Roman"/>
          <w:bCs/>
          <w:sz w:val="24"/>
          <w:szCs w:val="24"/>
        </w:rPr>
        <w:t>36</w:t>
      </w:r>
      <w:r w:rsidRPr="004247D9">
        <w:rPr>
          <w:rFonts w:ascii="Times New Roman" w:hAnsi="Times New Roman" w:cs="Times New Roman"/>
          <w:sz w:val="24"/>
          <w:szCs w:val="24"/>
        </w:rPr>
        <w:t xml:space="preserve"> x </w:t>
      </w:r>
      <w:r w:rsidRPr="004247D9" w:rsidR="00D346EE">
        <w:rPr>
          <w:rFonts w:ascii="Times New Roman" w:hAnsi="Times New Roman" w:cs="Times New Roman"/>
          <w:sz w:val="24"/>
          <w:szCs w:val="24"/>
        </w:rPr>
        <w:t>0</w:t>
      </w:r>
      <w:r w:rsidRPr="004247D9">
        <w:rPr>
          <w:rFonts w:ascii="Times New Roman" w:hAnsi="Times New Roman" w:cs="Times New Roman"/>
          <w:sz w:val="24"/>
          <w:szCs w:val="24"/>
        </w:rPr>
        <w:t>.</w:t>
      </w:r>
      <w:r w:rsidRPr="004247D9" w:rsidR="00273FDD">
        <w:rPr>
          <w:rFonts w:ascii="Times New Roman" w:hAnsi="Times New Roman" w:cs="Times New Roman"/>
          <w:bCs/>
          <w:sz w:val="24"/>
          <w:szCs w:val="24"/>
        </w:rPr>
        <w:t>30</w:t>
      </w:r>
      <w:r w:rsidRPr="004247D9">
        <w:rPr>
          <w:rFonts w:ascii="Times New Roman" w:hAnsi="Times New Roman" w:cs="Times New Roman"/>
          <w:bCs/>
          <w:sz w:val="24"/>
          <w:szCs w:val="24"/>
        </w:rPr>
        <w:t xml:space="preserve"> = </w:t>
      </w:r>
      <w:r w:rsidRPr="004247D9" w:rsidR="00DF72AC">
        <w:rPr>
          <w:rFonts w:ascii="Times New Roman" w:hAnsi="Times New Roman" w:cs="Times New Roman"/>
          <w:bCs/>
          <w:sz w:val="24"/>
          <w:szCs w:val="24"/>
        </w:rPr>
        <w:t>1,631</w:t>
      </w:r>
      <w:r w:rsidRPr="004247D9">
        <w:rPr>
          <w:rFonts w:ascii="Times New Roman" w:hAnsi="Times New Roman" w:cs="Times New Roman"/>
          <w:sz w:val="24"/>
          <w:szCs w:val="24"/>
        </w:rPr>
        <w:t xml:space="preserve"> career</w:t>
      </w:r>
      <w:r w:rsidRPr="004247D9" w:rsidR="00273FDD">
        <w:rPr>
          <w:rFonts w:ascii="Times New Roman" w:hAnsi="Times New Roman" w:cs="Times New Roman"/>
          <w:sz w:val="24"/>
          <w:szCs w:val="24"/>
        </w:rPr>
        <w:t xml:space="preserve"> and combination</w:t>
      </w:r>
      <w:r w:rsidRPr="004247D9">
        <w:rPr>
          <w:rFonts w:ascii="Times New Roman" w:hAnsi="Times New Roman" w:cs="Times New Roman"/>
          <w:sz w:val="24"/>
          <w:szCs w:val="24"/>
        </w:rPr>
        <w:t xml:space="preserve"> departments and 5,</w:t>
      </w:r>
      <w:r w:rsidRPr="004247D9">
        <w:rPr>
          <w:rFonts w:ascii="Times New Roman" w:hAnsi="Times New Roman" w:cs="Times New Roman"/>
          <w:bCs/>
          <w:sz w:val="24"/>
          <w:szCs w:val="24"/>
        </w:rPr>
        <w:t>4</w:t>
      </w:r>
      <w:r w:rsidRPr="004247D9" w:rsidR="00A619FA">
        <w:rPr>
          <w:rFonts w:ascii="Times New Roman" w:hAnsi="Times New Roman" w:cs="Times New Roman"/>
          <w:bCs/>
          <w:sz w:val="24"/>
          <w:szCs w:val="24"/>
        </w:rPr>
        <w:t>36</w:t>
      </w:r>
      <w:r w:rsidRPr="004247D9">
        <w:rPr>
          <w:rFonts w:ascii="Times New Roman" w:hAnsi="Times New Roman" w:cs="Times New Roman"/>
          <w:sz w:val="24"/>
          <w:szCs w:val="24"/>
        </w:rPr>
        <w:t xml:space="preserve"> x </w:t>
      </w:r>
      <w:r w:rsidRPr="004247D9" w:rsidR="00D346EE">
        <w:rPr>
          <w:rFonts w:ascii="Times New Roman" w:hAnsi="Times New Roman" w:cs="Times New Roman"/>
          <w:sz w:val="24"/>
          <w:szCs w:val="24"/>
        </w:rPr>
        <w:t>0</w:t>
      </w:r>
      <w:r w:rsidRPr="004247D9">
        <w:rPr>
          <w:rFonts w:ascii="Times New Roman" w:hAnsi="Times New Roman" w:cs="Times New Roman"/>
          <w:sz w:val="24"/>
          <w:szCs w:val="24"/>
        </w:rPr>
        <w:t>.</w:t>
      </w:r>
      <w:r w:rsidRPr="004247D9" w:rsidR="00273FDD">
        <w:rPr>
          <w:rFonts w:ascii="Times New Roman" w:hAnsi="Times New Roman" w:cs="Times New Roman"/>
          <w:bCs/>
          <w:sz w:val="24"/>
          <w:szCs w:val="24"/>
        </w:rPr>
        <w:t>70</w:t>
      </w:r>
      <w:r w:rsidRPr="004247D9">
        <w:rPr>
          <w:rFonts w:ascii="Times New Roman" w:hAnsi="Times New Roman" w:cs="Times New Roman"/>
          <w:sz w:val="24"/>
          <w:szCs w:val="24"/>
        </w:rPr>
        <w:t xml:space="preserve"> = </w:t>
      </w:r>
      <w:r w:rsidRPr="004247D9" w:rsidR="005C0272">
        <w:rPr>
          <w:rFonts w:ascii="Times New Roman" w:hAnsi="Times New Roman" w:cs="Times New Roman"/>
          <w:sz w:val="24"/>
          <w:szCs w:val="24"/>
        </w:rPr>
        <w:t>3,805</w:t>
      </w:r>
      <w:r w:rsidRPr="004247D9">
        <w:rPr>
          <w:rFonts w:ascii="Times New Roman" w:hAnsi="Times New Roman" w:cs="Times New Roman"/>
          <w:sz w:val="24"/>
          <w:szCs w:val="24"/>
        </w:rPr>
        <w:t xml:space="preserve"> volunteer departments) will provide updates to their current data each year. For the updates, fire departments do not need to re</w:t>
      </w:r>
      <w:r w:rsidRPr="004247D9" w:rsidR="00534D2A">
        <w:rPr>
          <w:rFonts w:ascii="Times New Roman" w:hAnsi="Times New Roman" w:cs="Times New Roman"/>
          <w:sz w:val="24"/>
          <w:szCs w:val="24"/>
        </w:rPr>
        <w:t>submit</w:t>
      </w:r>
      <w:r w:rsidRPr="004247D9">
        <w:rPr>
          <w:rFonts w:ascii="Times New Roman" w:hAnsi="Times New Roman" w:cs="Times New Roman"/>
          <w:sz w:val="24"/>
          <w:szCs w:val="24"/>
        </w:rPr>
        <w:t xml:space="preserve"> the entire form since the data already exist online. The departments access the data online and then only need to change those items that need to be updated. Each updated response will require .1667 hours (i.e., 10 minutes). The total annual hour burden for the updated responses is 5,4</w:t>
      </w:r>
      <w:r w:rsidRPr="004247D9" w:rsidR="0022196D">
        <w:rPr>
          <w:rFonts w:ascii="Times New Roman" w:hAnsi="Times New Roman" w:cs="Times New Roman"/>
          <w:sz w:val="24"/>
          <w:szCs w:val="24"/>
        </w:rPr>
        <w:t>36</w:t>
      </w:r>
      <w:r w:rsidRPr="004247D9">
        <w:rPr>
          <w:rFonts w:ascii="Times New Roman" w:hAnsi="Times New Roman" w:cs="Times New Roman"/>
          <w:sz w:val="24"/>
          <w:szCs w:val="24"/>
        </w:rPr>
        <w:t xml:space="preserve"> x .1667 hours = 90</w:t>
      </w:r>
      <w:r w:rsidRPr="004247D9" w:rsidR="0022196D">
        <w:rPr>
          <w:rFonts w:ascii="Times New Roman" w:hAnsi="Times New Roman" w:cs="Times New Roman"/>
          <w:sz w:val="24"/>
          <w:szCs w:val="24"/>
        </w:rPr>
        <w:t>6</w:t>
      </w:r>
      <w:r w:rsidRPr="004247D9">
        <w:rPr>
          <w:rFonts w:ascii="Times New Roman" w:hAnsi="Times New Roman" w:cs="Times New Roman"/>
          <w:sz w:val="24"/>
          <w:szCs w:val="24"/>
        </w:rPr>
        <w:t xml:space="preserve"> hours.</w:t>
      </w:r>
    </w:p>
    <w:p w:rsidR="00AC4676" w:rsidRPr="004247D9" w:rsidP="004247D9" w14:paraId="2BC5EA79" w14:textId="77777777">
      <w:pPr>
        <w:contextualSpacing/>
        <w:rPr>
          <w:rFonts w:ascii="Times New Roman" w:hAnsi="Times New Roman" w:cs="Times New Roman"/>
          <w:sz w:val="24"/>
          <w:szCs w:val="24"/>
        </w:rPr>
      </w:pPr>
    </w:p>
    <w:p w:rsidR="00B67DC8" w:rsidRPr="004247D9" w:rsidP="004247D9" w14:paraId="5E278BD5" w14:textId="1B6278ED">
      <w:pPr>
        <w:contextualSpacing/>
        <w:rPr>
          <w:rFonts w:ascii="Times New Roman" w:hAnsi="Times New Roman" w:cs="Times New Roman"/>
          <w:sz w:val="24"/>
          <w:szCs w:val="24"/>
        </w:rPr>
      </w:pPr>
      <w:r w:rsidRPr="004247D9">
        <w:rPr>
          <w:rFonts w:ascii="Times New Roman" w:hAnsi="Times New Roman" w:cs="Times New Roman"/>
          <w:sz w:val="24"/>
          <w:szCs w:val="24"/>
        </w:rPr>
        <w:t xml:space="preserve">The total annual hour burden for the initial responses and updated responses is </w:t>
      </w:r>
      <w:r w:rsidRPr="004247D9" w:rsidR="0022196D">
        <w:rPr>
          <w:rFonts w:ascii="Times New Roman" w:hAnsi="Times New Roman" w:cs="Times New Roman"/>
          <w:sz w:val="24"/>
          <w:szCs w:val="24"/>
        </w:rPr>
        <w:t xml:space="preserve">313 </w:t>
      </w:r>
      <w:r w:rsidRPr="004247D9">
        <w:rPr>
          <w:rFonts w:ascii="Times New Roman" w:hAnsi="Times New Roman" w:cs="Times New Roman"/>
          <w:sz w:val="24"/>
          <w:szCs w:val="24"/>
        </w:rPr>
        <w:t>hours + 90</w:t>
      </w:r>
      <w:r w:rsidRPr="004247D9" w:rsidR="0022196D">
        <w:rPr>
          <w:rFonts w:ascii="Times New Roman" w:hAnsi="Times New Roman" w:cs="Times New Roman"/>
          <w:sz w:val="24"/>
          <w:szCs w:val="24"/>
        </w:rPr>
        <w:t>6</w:t>
      </w:r>
      <w:r w:rsidRPr="004247D9">
        <w:rPr>
          <w:rFonts w:ascii="Times New Roman" w:hAnsi="Times New Roman" w:cs="Times New Roman"/>
          <w:sz w:val="24"/>
          <w:szCs w:val="24"/>
        </w:rPr>
        <w:t xml:space="preserve"> hours = </w:t>
      </w:r>
      <w:r w:rsidRPr="004247D9" w:rsidR="003A364A">
        <w:rPr>
          <w:rFonts w:ascii="Times New Roman" w:hAnsi="Times New Roman" w:cs="Times New Roman"/>
          <w:sz w:val="24"/>
          <w:szCs w:val="24"/>
        </w:rPr>
        <w:t>1,2</w:t>
      </w:r>
      <w:r w:rsidRPr="004247D9" w:rsidR="0022196D">
        <w:rPr>
          <w:rFonts w:ascii="Times New Roman" w:hAnsi="Times New Roman" w:cs="Times New Roman"/>
          <w:sz w:val="24"/>
          <w:szCs w:val="24"/>
        </w:rPr>
        <w:t>19</w:t>
      </w:r>
      <w:r w:rsidRPr="004247D9">
        <w:rPr>
          <w:rFonts w:ascii="Times New Roman" w:hAnsi="Times New Roman" w:cs="Times New Roman"/>
          <w:sz w:val="24"/>
          <w:szCs w:val="24"/>
        </w:rPr>
        <w:t xml:space="preserve"> hours.</w:t>
      </w:r>
    </w:p>
    <w:p w:rsidR="00AC4676" w:rsidRPr="004247D9" w:rsidP="004247D9" w14:paraId="20CF8D0B" w14:textId="77777777">
      <w:pPr>
        <w:contextualSpacing/>
        <w:rPr>
          <w:rFonts w:ascii="Times New Roman" w:hAnsi="Times New Roman" w:cs="Times New Roman"/>
          <w:sz w:val="24"/>
          <w:szCs w:val="24"/>
        </w:rPr>
      </w:pPr>
    </w:p>
    <w:p w:rsidR="00ED4F9B" w:rsidRPr="004247D9" w:rsidP="004247D9" w14:paraId="00478F32" w14:textId="62C0FDA5">
      <w:pPr>
        <w:contextualSpacing/>
        <w:rPr>
          <w:rFonts w:ascii="Times New Roman" w:hAnsi="Times New Roman" w:cs="Times New Roman"/>
          <w:sz w:val="24"/>
          <w:szCs w:val="24"/>
        </w:rPr>
      </w:pPr>
      <w:r w:rsidRPr="004247D9">
        <w:rPr>
          <w:rFonts w:ascii="Times New Roman" w:hAnsi="Times New Roman" w:cs="Times New Roman"/>
          <w:sz w:val="24"/>
          <w:szCs w:val="24"/>
        </w:rPr>
        <w:t xml:space="preserve">FEMA Form </w:t>
      </w:r>
      <w:r w:rsidRPr="004247D9" w:rsidR="00866BCC">
        <w:rPr>
          <w:rFonts w:ascii="Times New Roman" w:hAnsi="Times New Roman" w:cs="Times New Roman"/>
          <w:sz w:val="24"/>
          <w:szCs w:val="24"/>
        </w:rPr>
        <w:t>FF-USFA-FY-21-110</w:t>
      </w:r>
      <w:r w:rsidRPr="004247D9">
        <w:rPr>
          <w:rFonts w:ascii="Times New Roman" w:hAnsi="Times New Roman" w:cs="Times New Roman"/>
          <w:sz w:val="24"/>
          <w:szCs w:val="24"/>
        </w:rPr>
        <w:t xml:space="preserve"> was formerly the screenshots of the form FEMA Form 070-0-0-1 when the respondent fire department used USFA’s online portal to either register or update their registration. These screenshots were given their own form number as part of FEMA’s general overhaul of our form numbering system and all burden hour assessments are incorporated with FF-USFA-FY-21-100 (formerly FEMA Form 070-0-0-1) because there is no difference in average burden per response between the two and there is only the administrative difference based on FEMA’s numbering overhaul.</w:t>
      </w:r>
    </w:p>
    <w:p w:rsidR="009C67DF" w:rsidRPr="004247D9" w:rsidP="004247D9" w14:paraId="004EC3E5" w14:textId="77777777">
      <w:pPr>
        <w:contextualSpacing/>
        <w:rPr>
          <w:rFonts w:ascii="Times New Roman" w:hAnsi="Times New Roman" w:cs="Times New Roman"/>
          <w:color w:val="000000" w:themeColor="text1"/>
          <w:sz w:val="24"/>
          <w:szCs w:val="24"/>
        </w:rPr>
      </w:pPr>
    </w:p>
    <w:p w:rsidR="00562915" w:rsidRPr="004247D9" w:rsidP="004247D9" w14:paraId="1E6EACE8" w14:textId="3E6D4BB1">
      <w:pPr>
        <w:contextualSpacing/>
        <w:rPr>
          <w:rFonts w:ascii="Times New Roman" w:hAnsi="Times New Roman" w:cs="Times New Roman"/>
          <w:b/>
          <w:bCs/>
          <w:sz w:val="24"/>
          <w:szCs w:val="24"/>
        </w:rPr>
      </w:pPr>
      <w:r w:rsidRPr="004247D9">
        <w:rPr>
          <w:rFonts w:ascii="Times New Roman" w:hAnsi="Times New Roman" w:cs="Times New Roman"/>
          <w:b/>
          <w:bCs/>
          <w:sz w:val="24"/>
          <w:szCs w:val="24"/>
        </w:rPr>
        <w:t>b.  If this request for approval covers more than one form, provide separate hour burden estimates for each form and aggregate the hour burdens in Item 13 of OMB Form 83-I.</w:t>
      </w:r>
    </w:p>
    <w:p w:rsidR="002E054C" w:rsidRPr="004247D9" w:rsidP="004247D9" w14:paraId="5BDCE7B4" w14:textId="77777777">
      <w:pPr>
        <w:contextualSpacing/>
        <w:rPr>
          <w:rFonts w:ascii="Times New Roman" w:hAnsi="Times New Roman" w:cs="Times New Roman"/>
          <w:sz w:val="24"/>
          <w:szCs w:val="24"/>
        </w:rPr>
      </w:pPr>
    </w:p>
    <w:p w:rsidR="00B67DC8" w:rsidRPr="004247D9" w:rsidP="004247D9" w14:paraId="0E7D09B1" w14:textId="4AACA258">
      <w:pPr>
        <w:contextualSpacing/>
        <w:rPr>
          <w:rFonts w:ascii="Times New Roman" w:hAnsi="Times New Roman" w:cs="Times New Roman"/>
          <w:sz w:val="24"/>
          <w:szCs w:val="24"/>
        </w:rPr>
      </w:pPr>
      <w:r w:rsidRPr="004247D9">
        <w:rPr>
          <w:rFonts w:ascii="Times New Roman" w:hAnsi="Times New Roman" w:cs="Times New Roman"/>
          <w:sz w:val="24"/>
          <w:szCs w:val="24"/>
        </w:rPr>
        <w:t xml:space="preserve">While this request covers two forms, </w:t>
      </w:r>
      <w:r w:rsidRPr="004247D9" w:rsidR="004A6159">
        <w:rPr>
          <w:rFonts w:ascii="Times New Roman" w:hAnsi="Times New Roman" w:cs="Times New Roman"/>
          <w:sz w:val="24"/>
          <w:szCs w:val="24"/>
        </w:rPr>
        <w:t>the respondents can use either form at their discretion and have the exact same burden cost</w:t>
      </w:r>
      <w:r w:rsidRPr="004247D9">
        <w:rPr>
          <w:rFonts w:ascii="Times New Roman" w:hAnsi="Times New Roman" w:cs="Times New Roman"/>
          <w:sz w:val="24"/>
          <w:szCs w:val="24"/>
        </w:rPr>
        <w:t>.</w:t>
      </w:r>
      <w:r w:rsidRPr="004247D9" w:rsidR="004A6159">
        <w:rPr>
          <w:rFonts w:ascii="Times New Roman" w:hAnsi="Times New Roman" w:cs="Times New Roman"/>
          <w:sz w:val="24"/>
          <w:szCs w:val="24"/>
        </w:rPr>
        <w:t xml:space="preserve"> The chart is separated by whether the respondents are a career or a volunteer fire department and whether they are performing a full registration or just an update, as that is where we find actual differences in burden hour calculations.</w:t>
      </w:r>
    </w:p>
    <w:p w:rsidR="002E054C" w:rsidRPr="004247D9" w:rsidP="004247D9" w14:paraId="70DEFD40" w14:textId="77777777">
      <w:pPr>
        <w:contextualSpacing/>
        <w:rPr>
          <w:rFonts w:ascii="Times New Roman" w:hAnsi="Times New Roman" w:cs="Times New Roman"/>
          <w:sz w:val="24"/>
          <w:szCs w:val="24"/>
        </w:rPr>
      </w:pPr>
    </w:p>
    <w:p w:rsidR="00C945DC" w:rsidRPr="004247D9" w:rsidP="004247D9" w14:paraId="73188597" w14:textId="5AD81320">
      <w:pPr>
        <w:contextualSpacing/>
        <w:rPr>
          <w:rFonts w:ascii="Times New Roman" w:hAnsi="Times New Roman" w:cs="Times New Roman"/>
          <w:b/>
          <w:bCs/>
          <w:sz w:val="24"/>
          <w:szCs w:val="24"/>
        </w:rPr>
      </w:pPr>
      <w:r w:rsidRPr="004247D9">
        <w:rPr>
          <w:rFonts w:ascii="Times New Roman" w:hAnsi="Times New Roman" w:cs="Times New Roman"/>
          <w:b/>
          <w:bCs/>
          <w:sz w:val="24"/>
          <w:szCs w:val="24"/>
        </w:rPr>
        <w:tab/>
        <w:t xml:space="preserve">c.  </w:t>
      </w:r>
      <w:r w:rsidRPr="004247D9">
        <w:rPr>
          <w:rFonts w:ascii="Times New Roman" w:hAnsi="Times New Roman" w:cs="Times New Roman"/>
          <w:b/>
          <w:bCs/>
          <w:sz w:val="24"/>
          <w:szCs w:val="24"/>
        </w:rPr>
        <w:t xml:space="preserve">Provide an estimate of annualized cost to respondents for the hour burdens for collections of information, identifying and using appropriate wage rate categories.  NOTE: The wage-rate category for each respondent must be multiplied by </w:t>
      </w:r>
      <w:r w:rsidRPr="004247D9" w:rsidR="00740FA9">
        <w:rPr>
          <w:rFonts w:ascii="Times New Roman" w:hAnsi="Times New Roman" w:cs="Times New Roman"/>
          <w:b/>
          <w:bCs/>
          <w:sz w:val="24"/>
          <w:szCs w:val="24"/>
        </w:rPr>
        <w:t>1.45 (1.62 for State and local government employees)</w:t>
      </w:r>
      <w:r>
        <w:rPr>
          <w:rStyle w:val="FootnoteReference"/>
          <w:rFonts w:ascii="Times New Roman" w:hAnsi="Times New Roman" w:cs="Times New Roman"/>
          <w:b/>
          <w:bCs/>
          <w:sz w:val="24"/>
          <w:szCs w:val="24"/>
        </w:rPr>
        <w:footnoteReference w:id="5"/>
      </w:r>
      <w:r w:rsidRPr="004247D9" w:rsidR="008E1A1D">
        <w:rPr>
          <w:rFonts w:ascii="Times New Roman" w:hAnsi="Times New Roman" w:cs="Times New Roman"/>
          <w:b/>
          <w:bCs/>
          <w:sz w:val="24"/>
          <w:szCs w:val="24"/>
        </w:rPr>
        <w:t xml:space="preserve"> </w:t>
      </w:r>
      <w:r w:rsidRPr="004247D9">
        <w:rPr>
          <w:rFonts w:ascii="Times New Roman" w:hAnsi="Times New Roman" w:cs="Times New Roman"/>
          <w:b/>
          <w:bCs/>
          <w:sz w:val="24"/>
          <w:szCs w:val="24"/>
        </w:rPr>
        <w:t xml:space="preserve">and this total should be entered in the cell for “Avg. Hourly Wage Rate”.  The cost to the respondents of </w:t>
      </w:r>
      <w:r w:rsidRPr="004247D9">
        <w:rPr>
          <w:rFonts w:ascii="Times New Roman" w:hAnsi="Times New Roman" w:cs="Times New Roman"/>
          <w:b/>
          <w:bCs/>
          <w:sz w:val="24"/>
          <w:szCs w:val="24"/>
        </w:rPr>
        <w:t>contracting out or paying outside parties for information collection activities should not be included here.  Instead</w:t>
      </w:r>
      <w:r w:rsidRPr="004247D9" w:rsidR="00C57D21">
        <w:rPr>
          <w:rFonts w:ascii="Times New Roman" w:hAnsi="Times New Roman" w:cs="Times New Roman"/>
          <w:b/>
          <w:bCs/>
          <w:sz w:val="24"/>
          <w:szCs w:val="24"/>
        </w:rPr>
        <w:t>,</w:t>
      </w:r>
      <w:r w:rsidRPr="004247D9">
        <w:rPr>
          <w:rFonts w:ascii="Times New Roman" w:hAnsi="Times New Roman" w:cs="Times New Roman"/>
          <w:b/>
          <w:bCs/>
          <w:sz w:val="24"/>
          <w:szCs w:val="24"/>
        </w:rPr>
        <w:t xml:space="preserve"> this cost should be included in Item 13.</w:t>
      </w:r>
    </w:p>
    <w:p w:rsidR="00A61632" w:rsidRPr="004247D9" w:rsidP="00F03B06" w14:paraId="2D4FD5F2" w14:textId="77777777">
      <w:pPr>
        <w:contextualSpacing/>
        <w:rPr>
          <w:rFonts w:ascii="Times New Roman" w:hAnsi="Times New Roman" w:cs="Times New Roman"/>
          <w:sz w:val="24"/>
          <w:szCs w:val="24"/>
        </w:rPr>
      </w:pPr>
    </w:p>
    <w:tbl>
      <w:tblPr>
        <w:tblStyle w:val="TableGrid"/>
        <w:tblW w:w="10440" w:type="dxa"/>
        <w:jc w:val="center"/>
        <w:tblLook w:val="04A0"/>
      </w:tblPr>
      <w:tblGrid>
        <w:gridCol w:w="1255"/>
        <w:gridCol w:w="1625"/>
        <w:gridCol w:w="1260"/>
        <w:gridCol w:w="1170"/>
        <w:gridCol w:w="1080"/>
        <w:gridCol w:w="1080"/>
        <w:gridCol w:w="900"/>
        <w:gridCol w:w="900"/>
        <w:gridCol w:w="1170"/>
      </w:tblGrid>
      <w:tr w14:paraId="1D86D8F3" w14:textId="77777777" w:rsidTr="00B405B8">
        <w:tblPrEx>
          <w:tblW w:w="10440" w:type="dxa"/>
          <w:jc w:val="center"/>
          <w:tblLook w:val="04A0"/>
        </w:tblPrEx>
        <w:trPr>
          <w:jc w:val="center"/>
        </w:trPr>
        <w:tc>
          <w:tcPr>
            <w:tcW w:w="10440" w:type="dxa"/>
            <w:gridSpan w:val="9"/>
            <w:shd w:val="clear" w:color="auto" w:fill="8DB3E2" w:themeFill="text2" w:themeFillTint="66"/>
          </w:tcPr>
          <w:p w:rsidR="00163527" w:rsidRPr="003203F3" w:rsidP="00574635" w14:paraId="7B6B27F1" w14:textId="77777777">
            <w:pPr>
              <w:jc w:val="center"/>
              <w:rPr>
                <w:rFonts w:ascii="Times New Roman" w:eastAsia="Calibri" w:hAnsi="Times New Roman" w:cs="Times New Roman"/>
                <w:b/>
                <w:sz w:val="20"/>
                <w:szCs w:val="20"/>
              </w:rPr>
            </w:pPr>
            <w:r w:rsidRPr="003203F3">
              <w:rPr>
                <w:rFonts w:ascii="Times New Roman" w:eastAsia="Calibri" w:hAnsi="Times New Roman" w:cs="Times New Roman"/>
                <w:b/>
                <w:sz w:val="20"/>
                <w:szCs w:val="20"/>
              </w:rPr>
              <w:t>Estimated Annualized Burden Hours and Costs</w:t>
            </w:r>
          </w:p>
        </w:tc>
      </w:tr>
      <w:tr w14:paraId="415C43AA" w14:textId="77777777" w:rsidTr="00B405B8">
        <w:tblPrEx>
          <w:tblW w:w="10440" w:type="dxa"/>
          <w:jc w:val="center"/>
          <w:tblLook w:val="04A0"/>
        </w:tblPrEx>
        <w:trPr>
          <w:jc w:val="center"/>
        </w:trPr>
        <w:tc>
          <w:tcPr>
            <w:tcW w:w="1255" w:type="dxa"/>
            <w:shd w:val="clear" w:color="auto" w:fill="8DB3E2" w:themeFill="text2" w:themeFillTint="66"/>
          </w:tcPr>
          <w:p w:rsidR="00AC4676" w:rsidRPr="00163527" w:rsidP="00574635" w14:paraId="5FE320F6" w14:textId="77777777">
            <w:pPr>
              <w:jc w:val="center"/>
              <w:rPr>
                <w:rFonts w:ascii="Times New Roman" w:eastAsia="Calibri" w:hAnsi="Times New Roman" w:cs="Times New Roman"/>
                <w:b/>
                <w:bCs/>
                <w:sz w:val="18"/>
                <w:szCs w:val="18"/>
              </w:rPr>
            </w:pPr>
            <w:r w:rsidRPr="00163527">
              <w:rPr>
                <w:rFonts w:ascii="Times New Roman" w:hAnsi="Times New Roman" w:cs="Times New Roman"/>
                <w:b/>
                <w:bCs/>
                <w:sz w:val="18"/>
                <w:szCs w:val="18"/>
              </w:rPr>
              <w:t>Type of Respondent</w:t>
            </w:r>
          </w:p>
        </w:tc>
        <w:tc>
          <w:tcPr>
            <w:tcW w:w="1625" w:type="dxa"/>
            <w:shd w:val="clear" w:color="auto" w:fill="8DB3E2" w:themeFill="text2" w:themeFillTint="66"/>
          </w:tcPr>
          <w:p w:rsidR="00AC4676" w:rsidRPr="00163527" w:rsidP="00574635" w14:paraId="27747601" w14:textId="77777777">
            <w:pPr>
              <w:jc w:val="center"/>
              <w:rPr>
                <w:rFonts w:ascii="Times New Roman" w:eastAsia="Calibri" w:hAnsi="Times New Roman" w:cs="Times New Roman"/>
                <w:b/>
                <w:bCs/>
                <w:sz w:val="18"/>
                <w:szCs w:val="18"/>
              </w:rPr>
            </w:pPr>
            <w:r w:rsidRPr="00163527">
              <w:rPr>
                <w:rFonts w:ascii="Times New Roman" w:eastAsia="Calibri" w:hAnsi="Times New Roman" w:cs="Times New Roman"/>
                <w:b/>
                <w:bCs/>
                <w:sz w:val="18"/>
                <w:szCs w:val="18"/>
              </w:rPr>
              <w:t>Form Name / Form No.</w:t>
            </w:r>
          </w:p>
        </w:tc>
        <w:tc>
          <w:tcPr>
            <w:tcW w:w="1260" w:type="dxa"/>
            <w:shd w:val="clear" w:color="auto" w:fill="8DB3E2" w:themeFill="text2" w:themeFillTint="66"/>
          </w:tcPr>
          <w:p w:rsidR="00AC4676" w:rsidRPr="00163527" w:rsidP="00574635" w14:paraId="39DFC8C6" w14:textId="77777777">
            <w:pPr>
              <w:jc w:val="center"/>
              <w:rPr>
                <w:rFonts w:ascii="Times New Roman" w:eastAsia="Calibri" w:hAnsi="Times New Roman" w:cs="Times New Roman"/>
                <w:b/>
                <w:bCs/>
                <w:sz w:val="18"/>
                <w:szCs w:val="18"/>
              </w:rPr>
            </w:pPr>
            <w:r w:rsidRPr="00163527">
              <w:rPr>
                <w:rFonts w:ascii="Times New Roman" w:eastAsia="Calibri" w:hAnsi="Times New Roman" w:cs="Times New Roman"/>
                <w:b/>
                <w:bCs/>
                <w:sz w:val="18"/>
                <w:szCs w:val="18"/>
              </w:rPr>
              <w:t>No. of Respondents</w:t>
            </w:r>
          </w:p>
        </w:tc>
        <w:tc>
          <w:tcPr>
            <w:tcW w:w="1170" w:type="dxa"/>
            <w:shd w:val="clear" w:color="auto" w:fill="8DB3E2" w:themeFill="text2" w:themeFillTint="66"/>
          </w:tcPr>
          <w:p w:rsidR="00AC4676" w:rsidRPr="00163527" w:rsidP="00574635" w14:paraId="5926278C" w14:textId="77777777">
            <w:pPr>
              <w:jc w:val="center"/>
              <w:rPr>
                <w:rFonts w:ascii="Times New Roman" w:eastAsia="Calibri" w:hAnsi="Times New Roman" w:cs="Times New Roman"/>
                <w:b/>
                <w:bCs/>
                <w:sz w:val="18"/>
                <w:szCs w:val="18"/>
              </w:rPr>
            </w:pPr>
            <w:r w:rsidRPr="00163527">
              <w:rPr>
                <w:rFonts w:ascii="Times New Roman" w:eastAsia="Calibri" w:hAnsi="Times New Roman" w:cs="Times New Roman"/>
                <w:b/>
                <w:bCs/>
                <w:sz w:val="18"/>
                <w:szCs w:val="18"/>
              </w:rPr>
              <w:t>No. of Responses per Respondent</w:t>
            </w:r>
          </w:p>
        </w:tc>
        <w:tc>
          <w:tcPr>
            <w:tcW w:w="1080" w:type="dxa"/>
            <w:shd w:val="clear" w:color="auto" w:fill="8DB3E2" w:themeFill="text2" w:themeFillTint="66"/>
          </w:tcPr>
          <w:p w:rsidR="00AC4676" w:rsidRPr="00163527" w:rsidP="00574635" w14:paraId="27C81AF9" w14:textId="77777777">
            <w:pPr>
              <w:jc w:val="center"/>
              <w:rPr>
                <w:rFonts w:ascii="Times New Roman" w:eastAsia="Calibri" w:hAnsi="Times New Roman" w:cs="Times New Roman"/>
                <w:b/>
                <w:bCs/>
                <w:sz w:val="18"/>
                <w:szCs w:val="18"/>
              </w:rPr>
            </w:pPr>
            <w:r w:rsidRPr="00163527">
              <w:rPr>
                <w:rFonts w:ascii="Times New Roman" w:eastAsia="Calibri" w:hAnsi="Times New Roman" w:cs="Times New Roman"/>
                <w:b/>
                <w:bCs/>
                <w:sz w:val="18"/>
                <w:szCs w:val="18"/>
              </w:rPr>
              <w:t>Total No. of Responses</w:t>
            </w:r>
          </w:p>
        </w:tc>
        <w:tc>
          <w:tcPr>
            <w:tcW w:w="1080" w:type="dxa"/>
            <w:shd w:val="clear" w:color="auto" w:fill="8DB3E2" w:themeFill="text2" w:themeFillTint="66"/>
          </w:tcPr>
          <w:p w:rsidR="00AC4676" w:rsidRPr="00163527" w:rsidP="00574635" w14:paraId="42BF98A0" w14:textId="77777777">
            <w:pPr>
              <w:jc w:val="center"/>
              <w:rPr>
                <w:rFonts w:ascii="Times New Roman" w:eastAsia="Calibri" w:hAnsi="Times New Roman" w:cs="Times New Roman"/>
                <w:b/>
                <w:bCs/>
                <w:sz w:val="18"/>
                <w:szCs w:val="18"/>
              </w:rPr>
            </w:pPr>
            <w:r w:rsidRPr="00163527">
              <w:rPr>
                <w:rFonts w:ascii="Times New Roman" w:eastAsia="Calibri" w:hAnsi="Times New Roman" w:cs="Times New Roman"/>
                <w:b/>
                <w:bCs/>
                <w:sz w:val="18"/>
                <w:szCs w:val="18"/>
              </w:rPr>
              <w:t>Avg. Burden per Response (in hours)</w:t>
            </w:r>
          </w:p>
        </w:tc>
        <w:tc>
          <w:tcPr>
            <w:tcW w:w="900" w:type="dxa"/>
            <w:shd w:val="clear" w:color="auto" w:fill="8DB3E2" w:themeFill="text2" w:themeFillTint="66"/>
          </w:tcPr>
          <w:p w:rsidR="00AC4676" w:rsidRPr="00163527" w:rsidP="00574635" w14:paraId="4B4F079E" w14:textId="77777777">
            <w:pPr>
              <w:jc w:val="center"/>
              <w:rPr>
                <w:rFonts w:ascii="Times New Roman" w:eastAsia="Calibri" w:hAnsi="Times New Roman" w:cs="Times New Roman"/>
                <w:b/>
                <w:bCs/>
                <w:sz w:val="18"/>
                <w:szCs w:val="18"/>
              </w:rPr>
            </w:pPr>
            <w:r w:rsidRPr="00163527">
              <w:rPr>
                <w:rFonts w:ascii="Times New Roman" w:eastAsia="Calibri" w:hAnsi="Times New Roman" w:cs="Times New Roman"/>
                <w:b/>
                <w:bCs/>
                <w:sz w:val="18"/>
                <w:szCs w:val="18"/>
              </w:rPr>
              <w:t>Total Annual Burden (in Hours)</w:t>
            </w:r>
          </w:p>
        </w:tc>
        <w:tc>
          <w:tcPr>
            <w:tcW w:w="900" w:type="dxa"/>
            <w:shd w:val="clear" w:color="auto" w:fill="8DB3E2" w:themeFill="text2" w:themeFillTint="66"/>
          </w:tcPr>
          <w:p w:rsidR="00AC4676" w:rsidRPr="00163527" w:rsidP="00574635" w14:paraId="31E41BE8" w14:textId="77777777">
            <w:pPr>
              <w:jc w:val="center"/>
              <w:rPr>
                <w:rFonts w:ascii="Times New Roman" w:eastAsia="Calibri" w:hAnsi="Times New Roman" w:cs="Times New Roman"/>
                <w:b/>
                <w:bCs/>
                <w:sz w:val="18"/>
                <w:szCs w:val="18"/>
              </w:rPr>
            </w:pPr>
            <w:r w:rsidRPr="00163527">
              <w:rPr>
                <w:rFonts w:ascii="Times New Roman" w:eastAsia="Calibri" w:hAnsi="Times New Roman" w:cs="Times New Roman"/>
                <w:b/>
                <w:bCs/>
                <w:sz w:val="18"/>
                <w:szCs w:val="18"/>
              </w:rPr>
              <w:t>Avg. Hourly Wage Rate</w:t>
            </w:r>
          </w:p>
        </w:tc>
        <w:tc>
          <w:tcPr>
            <w:tcW w:w="1170" w:type="dxa"/>
            <w:shd w:val="clear" w:color="auto" w:fill="8DB3E2" w:themeFill="text2" w:themeFillTint="66"/>
          </w:tcPr>
          <w:p w:rsidR="00AC4676" w:rsidRPr="00163527" w:rsidP="00574635" w14:paraId="170F4F27" w14:textId="77777777">
            <w:pPr>
              <w:jc w:val="center"/>
              <w:rPr>
                <w:rFonts w:ascii="Times New Roman" w:eastAsia="Calibri" w:hAnsi="Times New Roman" w:cs="Times New Roman"/>
                <w:b/>
                <w:bCs/>
                <w:sz w:val="18"/>
                <w:szCs w:val="18"/>
              </w:rPr>
            </w:pPr>
            <w:r w:rsidRPr="00163527">
              <w:rPr>
                <w:rFonts w:ascii="Times New Roman" w:eastAsia="Calibri" w:hAnsi="Times New Roman" w:cs="Times New Roman"/>
                <w:b/>
                <w:bCs/>
                <w:sz w:val="18"/>
                <w:szCs w:val="18"/>
              </w:rPr>
              <w:t>Total Annual Respondent Cost</w:t>
            </w:r>
          </w:p>
        </w:tc>
      </w:tr>
      <w:tr w14:paraId="28F8BE72" w14:textId="77777777" w:rsidTr="00B405B8">
        <w:tblPrEx>
          <w:tblW w:w="10440" w:type="dxa"/>
          <w:jc w:val="center"/>
          <w:tblLook w:val="04A0"/>
        </w:tblPrEx>
        <w:trPr>
          <w:jc w:val="center"/>
        </w:trPr>
        <w:tc>
          <w:tcPr>
            <w:tcW w:w="1255" w:type="dxa"/>
            <w:tcBorders>
              <w:top w:val="single" w:sz="4" w:space="0" w:color="auto"/>
              <w:left w:val="single" w:sz="4" w:space="0" w:color="auto"/>
              <w:bottom w:val="single" w:sz="4" w:space="0" w:color="auto"/>
              <w:right w:val="single" w:sz="4" w:space="0" w:color="auto"/>
            </w:tcBorders>
            <w:vAlign w:val="center"/>
          </w:tcPr>
          <w:p w:rsidR="00AC4676" w:rsidRPr="00F13ADC" w:rsidP="00574635" w14:paraId="0B9CA8F4" w14:textId="77777777">
            <w:pPr>
              <w:rPr>
                <w:rFonts w:ascii="Times New Roman" w:hAnsi="Times New Roman" w:cs="Times New Roman"/>
                <w:sz w:val="18"/>
                <w:szCs w:val="18"/>
              </w:rPr>
            </w:pPr>
            <w:r w:rsidRPr="00F13ADC">
              <w:rPr>
                <w:rFonts w:ascii="Times New Roman" w:eastAsia="Times New Roman" w:hAnsi="Times New Roman" w:cs="Times New Roman"/>
                <w:color w:val="000000"/>
                <w:sz w:val="18"/>
                <w:szCs w:val="18"/>
              </w:rPr>
              <w:t>State, Local, or Tribal Government (Career, Full Registration)</w:t>
            </w:r>
          </w:p>
        </w:tc>
        <w:tc>
          <w:tcPr>
            <w:tcW w:w="1625" w:type="dxa"/>
            <w:tcBorders>
              <w:top w:val="single" w:sz="4" w:space="0" w:color="auto"/>
              <w:left w:val="nil"/>
              <w:bottom w:val="single" w:sz="4" w:space="0" w:color="auto"/>
              <w:right w:val="single" w:sz="4" w:space="0" w:color="auto"/>
            </w:tcBorders>
            <w:vAlign w:val="center"/>
          </w:tcPr>
          <w:p w:rsidR="00AC4676" w:rsidRPr="00F13ADC" w:rsidP="00574635" w14:paraId="140A441A" w14:textId="77777777">
            <w:pPr>
              <w:rPr>
                <w:rFonts w:ascii="Times New Roman" w:eastAsia="Calibri" w:hAnsi="Times New Roman" w:cs="Times New Roman"/>
                <w:sz w:val="18"/>
                <w:szCs w:val="18"/>
              </w:rPr>
            </w:pPr>
            <w:r w:rsidRPr="00F13ADC">
              <w:rPr>
                <w:rFonts w:ascii="Times New Roman" w:eastAsia="Times New Roman" w:hAnsi="Times New Roman" w:cs="Times New Roman"/>
                <w:color w:val="000000"/>
                <w:sz w:val="18"/>
                <w:szCs w:val="18"/>
              </w:rPr>
              <w:t xml:space="preserve">National Fire Department Registry / FEMA Form </w:t>
            </w:r>
            <w:r w:rsidRPr="00F13ADC">
              <w:rPr>
                <w:rFonts w:ascii="Times New Roman" w:hAnsi="Times New Roman" w:cs="Times New Roman"/>
                <w:color w:val="000000"/>
                <w:sz w:val="18"/>
                <w:szCs w:val="18"/>
              </w:rPr>
              <w:t>FF-USFA-FY-21-100 or FF-USFA-FY-21-110</w:t>
            </w:r>
          </w:p>
        </w:tc>
        <w:tc>
          <w:tcPr>
            <w:tcW w:w="1260" w:type="dxa"/>
            <w:tcBorders>
              <w:top w:val="single" w:sz="4" w:space="0" w:color="auto"/>
              <w:left w:val="nil"/>
              <w:bottom w:val="single" w:sz="4" w:space="0" w:color="auto"/>
              <w:right w:val="single" w:sz="4" w:space="0" w:color="auto"/>
            </w:tcBorders>
            <w:vAlign w:val="center"/>
          </w:tcPr>
          <w:p w:rsidR="00AC4676" w:rsidRPr="00F13ADC" w:rsidP="00574635" w14:paraId="68E35A68" w14:textId="355480A7">
            <w:pPr>
              <w:jc w:val="center"/>
              <w:rPr>
                <w:rFonts w:ascii="Times New Roman" w:eastAsia="Calibri" w:hAnsi="Times New Roman" w:cs="Times New Roman"/>
                <w:sz w:val="18"/>
                <w:szCs w:val="18"/>
              </w:rPr>
            </w:pPr>
            <w:r>
              <w:rPr>
                <w:rFonts w:ascii="Times New Roman" w:eastAsia="Times New Roman" w:hAnsi="Times New Roman" w:cs="Times New Roman"/>
                <w:color w:val="000000"/>
                <w:sz w:val="18"/>
                <w:szCs w:val="18"/>
              </w:rPr>
              <w:t>282</w:t>
            </w:r>
          </w:p>
        </w:tc>
        <w:tc>
          <w:tcPr>
            <w:tcW w:w="1170" w:type="dxa"/>
            <w:tcBorders>
              <w:top w:val="single" w:sz="4" w:space="0" w:color="auto"/>
              <w:left w:val="nil"/>
              <w:bottom w:val="single" w:sz="4" w:space="0" w:color="auto"/>
              <w:right w:val="single" w:sz="4" w:space="0" w:color="auto"/>
            </w:tcBorders>
            <w:vAlign w:val="center"/>
          </w:tcPr>
          <w:p w:rsidR="00AC4676" w:rsidRPr="00F13ADC" w:rsidP="00574635" w14:paraId="75103420" w14:textId="77777777">
            <w:pPr>
              <w:jc w:val="center"/>
              <w:rPr>
                <w:rFonts w:ascii="Times New Roman" w:eastAsia="Calibri" w:hAnsi="Times New Roman" w:cs="Times New Roman"/>
                <w:sz w:val="18"/>
                <w:szCs w:val="18"/>
              </w:rPr>
            </w:pPr>
            <w:r w:rsidRPr="00F13ADC">
              <w:rPr>
                <w:rFonts w:ascii="Times New Roman" w:eastAsia="Times New Roman" w:hAnsi="Times New Roman" w:cs="Times New Roman"/>
                <w:color w:val="000000"/>
                <w:sz w:val="18"/>
                <w:szCs w:val="18"/>
              </w:rPr>
              <w:t>1</w:t>
            </w:r>
          </w:p>
        </w:tc>
        <w:tc>
          <w:tcPr>
            <w:tcW w:w="1080" w:type="dxa"/>
            <w:tcBorders>
              <w:top w:val="single" w:sz="4" w:space="0" w:color="auto"/>
              <w:left w:val="nil"/>
              <w:bottom w:val="single" w:sz="4" w:space="0" w:color="auto"/>
              <w:right w:val="single" w:sz="4" w:space="0" w:color="auto"/>
            </w:tcBorders>
            <w:vAlign w:val="center"/>
          </w:tcPr>
          <w:p w:rsidR="00AC4676" w:rsidRPr="00F13ADC" w:rsidP="00574635" w14:paraId="09ACA27E" w14:textId="05D85D4A">
            <w:pPr>
              <w:jc w:val="center"/>
              <w:rPr>
                <w:rFonts w:ascii="Times New Roman" w:eastAsia="Calibri" w:hAnsi="Times New Roman" w:cs="Times New Roman"/>
                <w:sz w:val="18"/>
                <w:szCs w:val="18"/>
              </w:rPr>
            </w:pPr>
            <w:r>
              <w:rPr>
                <w:rFonts w:ascii="Times New Roman" w:eastAsia="Times New Roman" w:hAnsi="Times New Roman" w:cs="Times New Roman"/>
                <w:color w:val="000000"/>
                <w:sz w:val="18"/>
                <w:szCs w:val="18"/>
              </w:rPr>
              <w:t>282</w:t>
            </w:r>
          </w:p>
        </w:tc>
        <w:tc>
          <w:tcPr>
            <w:tcW w:w="1080" w:type="dxa"/>
            <w:tcBorders>
              <w:top w:val="single" w:sz="4" w:space="0" w:color="auto"/>
              <w:left w:val="nil"/>
              <w:bottom w:val="single" w:sz="4" w:space="0" w:color="auto"/>
              <w:right w:val="single" w:sz="4" w:space="0" w:color="auto"/>
            </w:tcBorders>
            <w:vAlign w:val="center"/>
          </w:tcPr>
          <w:p w:rsidR="00AC4676" w:rsidRPr="00F13ADC" w:rsidP="00574635" w14:paraId="3EE280C8" w14:textId="77777777">
            <w:pPr>
              <w:jc w:val="center"/>
              <w:rPr>
                <w:rFonts w:ascii="Times New Roman" w:eastAsia="Calibri" w:hAnsi="Times New Roman" w:cs="Times New Roman"/>
                <w:sz w:val="18"/>
                <w:szCs w:val="18"/>
              </w:rPr>
            </w:pPr>
            <w:r w:rsidRPr="00F13ADC">
              <w:rPr>
                <w:rFonts w:ascii="Times New Roman" w:eastAsia="Times New Roman" w:hAnsi="Times New Roman" w:cs="Times New Roman"/>
                <w:color w:val="000000"/>
                <w:sz w:val="18"/>
                <w:szCs w:val="18"/>
              </w:rPr>
              <w:t>0.3333</w:t>
            </w:r>
          </w:p>
        </w:tc>
        <w:tc>
          <w:tcPr>
            <w:tcW w:w="900" w:type="dxa"/>
            <w:tcBorders>
              <w:top w:val="single" w:sz="4" w:space="0" w:color="auto"/>
              <w:left w:val="nil"/>
              <w:bottom w:val="single" w:sz="4" w:space="0" w:color="auto"/>
              <w:right w:val="single" w:sz="4" w:space="0" w:color="auto"/>
            </w:tcBorders>
            <w:vAlign w:val="center"/>
          </w:tcPr>
          <w:p w:rsidR="00AC4676" w:rsidRPr="00F13ADC" w:rsidP="00574635" w14:paraId="12735DAA" w14:textId="587F9275">
            <w:pPr>
              <w:jc w:val="center"/>
              <w:rPr>
                <w:rFonts w:ascii="Times New Roman" w:eastAsia="Calibri" w:hAnsi="Times New Roman" w:cs="Times New Roman"/>
                <w:sz w:val="18"/>
                <w:szCs w:val="18"/>
              </w:rPr>
            </w:pPr>
            <w:r>
              <w:rPr>
                <w:rFonts w:ascii="Times New Roman" w:eastAsia="Times New Roman" w:hAnsi="Times New Roman" w:cs="Times New Roman"/>
                <w:color w:val="000000"/>
                <w:sz w:val="18"/>
                <w:szCs w:val="18"/>
              </w:rPr>
              <w:t>94</w:t>
            </w:r>
          </w:p>
        </w:tc>
        <w:tc>
          <w:tcPr>
            <w:tcW w:w="900" w:type="dxa"/>
            <w:tcBorders>
              <w:top w:val="single" w:sz="4" w:space="0" w:color="auto"/>
              <w:left w:val="nil"/>
              <w:bottom w:val="single" w:sz="4" w:space="0" w:color="auto"/>
              <w:right w:val="single" w:sz="4" w:space="0" w:color="auto"/>
            </w:tcBorders>
            <w:vAlign w:val="center"/>
          </w:tcPr>
          <w:p w:rsidR="00AC4676" w:rsidRPr="00F13ADC" w:rsidP="00574635" w14:paraId="6EDCF089" w14:textId="2E629CF3">
            <w:pPr>
              <w:jc w:val="center"/>
              <w:rPr>
                <w:rFonts w:ascii="Times New Roman" w:eastAsia="Calibri" w:hAnsi="Times New Roman" w:cs="Times New Roman"/>
                <w:sz w:val="18"/>
                <w:szCs w:val="18"/>
              </w:rPr>
            </w:pPr>
            <w:r w:rsidRPr="00F13ADC">
              <w:rPr>
                <w:rFonts w:ascii="Times New Roman" w:eastAsia="Times New Roman" w:hAnsi="Times New Roman" w:cs="Times New Roman"/>
                <w:color w:val="000000"/>
                <w:sz w:val="18"/>
                <w:szCs w:val="18"/>
              </w:rPr>
              <w:t>$</w:t>
            </w:r>
            <w:r w:rsidR="006500EC">
              <w:rPr>
                <w:rFonts w:ascii="Times New Roman" w:eastAsia="Times New Roman" w:hAnsi="Times New Roman" w:cs="Times New Roman"/>
                <w:color w:val="000000"/>
                <w:sz w:val="18"/>
                <w:szCs w:val="18"/>
              </w:rPr>
              <w:t>49.</w:t>
            </w:r>
            <w:r w:rsidR="00D807F6">
              <w:rPr>
                <w:rFonts w:ascii="Times New Roman" w:eastAsia="Times New Roman" w:hAnsi="Times New Roman" w:cs="Times New Roman"/>
                <w:color w:val="000000"/>
                <w:sz w:val="18"/>
                <w:szCs w:val="18"/>
              </w:rPr>
              <w:t>5</w:t>
            </w:r>
            <w:r w:rsidR="006500EC">
              <w:rPr>
                <w:rFonts w:ascii="Times New Roman" w:eastAsia="Times New Roman" w:hAnsi="Times New Roman" w:cs="Times New Roman"/>
                <w:color w:val="000000"/>
                <w:sz w:val="18"/>
                <w:szCs w:val="18"/>
              </w:rPr>
              <w:t>6</w:t>
            </w:r>
          </w:p>
        </w:tc>
        <w:tc>
          <w:tcPr>
            <w:tcW w:w="1170" w:type="dxa"/>
            <w:tcBorders>
              <w:top w:val="single" w:sz="4" w:space="0" w:color="auto"/>
              <w:left w:val="nil"/>
              <w:bottom w:val="single" w:sz="4" w:space="0" w:color="auto"/>
              <w:right w:val="single" w:sz="4" w:space="0" w:color="auto"/>
            </w:tcBorders>
            <w:vAlign w:val="center"/>
          </w:tcPr>
          <w:p w:rsidR="00AC4676" w:rsidRPr="00F13ADC" w:rsidP="00574635" w14:paraId="2D04B74D" w14:textId="182BE674">
            <w:pPr>
              <w:jc w:val="right"/>
              <w:rPr>
                <w:rFonts w:ascii="Times New Roman" w:eastAsia="Calibri" w:hAnsi="Times New Roman" w:cs="Times New Roman"/>
                <w:sz w:val="18"/>
                <w:szCs w:val="18"/>
              </w:rPr>
            </w:pPr>
            <w:r w:rsidRPr="00F13ADC">
              <w:rPr>
                <w:rFonts w:ascii="Times New Roman" w:eastAsia="Times New Roman" w:hAnsi="Times New Roman" w:cs="Times New Roman"/>
                <w:color w:val="000000"/>
                <w:sz w:val="18"/>
                <w:szCs w:val="18"/>
              </w:rPr>
              <w:t>$</w:t>
            </w:r>
            <w:r w:rsidR="009548DF">
              <w:rPr>
                <w:rFonts w:ascii="Times New Roman" w:eastAsia="Times New Roman" w:hAnsi="Times New Roman" w:cs="Times New Roman"/>
                <w:color w:val="000000"/>
                <w:sz w:val="18"/>
                <w:szCs w:val="18"/>
              </w:rPr>
              <w:t>4,6</w:t>
            </w:r>
            <w:r w:rsidR="008374B4">
              <w:rPr>
                <w:rFonts w:ascii="Times New Roman" w:eastAsia="Times New Roman" w:hAnsi="Times New Roman" w:cs="Times New Roman"/>
                <w:color w:val="000000"/>
                <w:sz w:val="18"/>
                <w:szCs w:val="18"/>
              </w:rPr>
              <w:t>59</w:t>
            </w:r>
          </w:p>
        </w:tc>
      </w:tr>
      <w:tr w14:paraId="3B0FEB7F" w14:textId="77777777" w:rsidTr="00B405B8">
        <w:tblPrEx>
          <w:tblW w:w="10440" w:type="dxa"/>
          <w:jc w:val="center"/>
          <w:tblLook w:val="04A0"/>
        </w:tblPrEx>
        <w:trPr>
          <w:jc w:val="center"/>
        </w:trPr>
        <w:tc>
          <w:tcPr>
            <w:tcW w:w="1255" w:type="dxa"/>
            <w:tcBorders>
              <w:top w:val="nil"/>
              <w:left w:val="single" w:sz="4" w:space="0" w:color="auto"/>
              <w:bottom w:val="single" w:sz="4" w:space="0" w:color="auto"/>
              <w:right w:val="single" w:sz="4" w:space="0" w:color="auto"/>
            </w:tcBorders>
            <w:vAlign w:val="center"/>
          </w:tcPr>
          <w:p w:rsidR="00AC4676" w:rsidRPr="00F13ADC" w:rsidP="00574635" w14:paraId="69AEDB1A" w14:textId="77777777">
            <w:pPr>
              <w:rPr>
                <w:rFonts w:ascii="Times New Roman" w:hAnsi="Times New Roman" w:cs="Times New Roman"/>
                <w:sz w:val="18"/>
                <w:szCs w:val="18"/>
              </w:rPr>
            </w:pPr>
            <w:r w:rsidRPr="00F13ADC">
              <w:rPr>
                <w:rFonts w:ascii="Times New Roman" w:eastAsia="Times New Roman" w:hAnsi="Times New Roman" w:cs="Times New Roman"/>
                <w:color w:val="000000"/>
                <w:sz w:val="18"/>
                <w:szCs w:val="18"/>
              </w:rPr>
              <w:t>State, Local, or Tribal (Volunteer, Full Registration)</w:t>
            </w:r>
          </w:p>
        </w:tc>
        <w:tc>
          <w:tcPr>
            <w:tcW w:w="1625" w:type="dxa"/>
            <w:tcBorders>
              <w:top w:val="nil"/>
              <w:left w:val="nil"/>
              <w:bottom w:val="single" w:sz="4" w:space="0" w:color="auto"/>
              <w:right w:val="single" w:sz="4" w:space="0" w:color="auto"/>
            </w:tcBorders>
            <w:vAlign w:val="center"/>
          </w:tcPr>
          <w:p w:rsidR="00AC4676" w:rsidRPr="00F13ADC" w:rsidP="00574635" w14:paraId="74185D6B" w14:textId="77777777">
            <w:pPr>
              <w:rPr>
                <w:rFonts w:ascii="Times New Roman" w:eastAsia="Calibri" w:hAnsi="Times New Roman" w:cs="Times New Roman"/>
                <w:sz w:val="18"/>
                <w:szCs w:val="18"/>
              </w:rPr>
            </w:pPr>
            <w:r w:rsidRPr="00F13ADC">
              <w:rPr>
                <w:rFonts w:ascii="Times New Roman" w:eastAsia="Times New Roman" w:hAnsi="Times New Roman" w:cs="Times New Roman"/>
                <w:color w:val="000000"/>
                <w:sz w:val="18"/>
                <w:szCs w:val="18"/>
              </w:rPr>
              <w:t xml:space="preserve">National Fire Department Registry / FEMA Form </w:t>
            </w:r>
            <w:r w:rsidRPr="00F13ADC">
              <w:rPr>
                <w:rFonts w:ascii="Times New Roman" w:hAnsi="Times New Roman" w:cs="Times New Roman"/>
                <w:color w:val="000000"/>
                <w:sz w:val="18"/>
                <w:szCs w:val="18"/>
              </w:rPr>
              <w:t>FF-USFA-FY-21-100 or FF-USFA-FY-21-110</w:t>
            </w:r>
          </w:p>
        </w:tc>
        <w:tc>
          <w:tcPr>
            <w:tcW w:w="1260" w:type="dxa"/>
            <w:tcBorders>
              <w:top w:val="nil"/>
              <w:left w:val="nil"/>
              <w:bottom w:val="single" w:sz="4" w:space="0" w:color="auto"/>
              <w:right w:val="single" w:sz="4" w:space="0" w:color="auto"/>
            </w:tcBorders>
            <w:vAlign w:val="center"/>
          </w:tcPr>
          <w:p w:rsidR="00AC4676" w:rsidRPr="00F13ADC" w:rsidP="00574635" w14:paraId="65C4BE11" w14:textId="590B39F6">
            <w:pPr>
              <w:jc w:val="center"/>
              <w:rPr>
                <w:rFonts w:ascii="Times New Roman" w:eastAsia="Calibri" w:hAnsi="Times New Roman" w:cs="Times New Roman"/>
                <w:sz w:val="18"/>
                <w:szCs w:val="18"/>
              </w:rPr>
            </w:pPr>
            <w:r>
              <w:rPr>
                <w:rFonts w:ascii="Times New Roman" w:eastAsia="Times New Roman" w:hAnsi="Times New Roman" w:cs="Times New Roman"/>
                <w:color w:val="000000"/>
                <w:sz w:val="18"/>
                <w:szCs w:val="18"/>
              </w:rPr>
              <w:t>657</w:t>
            </w:r>
          </w:p>
        </w:tc>
        <w:tc>
          <w:tcPr>
            <w:tcW w:w="1170" w:type="dxa"/>
            <w:tcBorders>
              <w:top w:val="nil"/>
              <w:left w:val="nil"/>
              <w:bottom w:val="single" w:sz="4" w:space="0" w:color="auto"/>
              <w:right w:val="single" w:sz="4" w:space="0" w:color="auto"/>
            </w:tcBorders>
            <w:vAlign w:val="center"/>
          </w:tcPr>
          <w:p w:rsidR="00AC4676" w:rsidRPr="00F13ADC" w:rsidP="00574635" w14:paraId="47BC771B" w14:textId="77777777">
            <w:pPr>
              <w:jc w:val="center"/>
              <w:rPr>
                <w:rFonts w:ascii="Times New Roman" w:eastAsia="Calibri" w:hAnsi="Times New Roman" w:cs="Times New Roman"/>
                <w:sz w:val="18"/>
                <w:szCs w:val="18"/>
              </w:rPr>
            </w:pPr>
            <w:r w:rsidRPr="00F13ADC">
              <w:rPr>
                <w:rFonts w:ascii="Times New Roman" w:eastAsia="Times New Roman" w:hAnsi="Times New Roman" w:cs="Times New Roman"/>
                <w:color w:val="000000"/>
                <w:sz w:val="18"/>
                <w:szCs w:val="18"/>
              </w:rPr>
              <w:t>1</w:t>
            </w:r>
          </w:p>
        </w:tc>
        <w:tc>
          <w:tcPr>
            <w:tcW w:w="1080" w:type="dxa"/>
            <w:tcBorders>
              <w:top w:val="nil"/>
              <w:left w:val="nil"/>
              <w:bottom w:val="single" w:sz="4" w:space="0" w:color="auto"/>
              <w:right w:val="single" w:sz="4" w:space="0" w:color="auto"/>
            </w:tcBorders>
            <w:vAlign w:val="center"/>
          </w:tcPr>
          <w:p w:rsidR="00AC4676" w:rsidRPr="00F13ADC" w:rsidP="00574635" w14:paraId="243213FD" w14:textId="1EBB8862">
            <w:pPr>
              <w:jc w:val="center"/>
              <w:rPr>
                <w:rFonts w:ascii="Times New Roman" w:eastAsia="Calibri" w:hAnsi="Times New Roman" w:cs="Times New Roman"/>
                <w:sz w:val="18"/>
                <w:szCs w:val="18"/>
              </w:rPr>
            </w:pPr>
            <w:r>
              <w:rPr>
                <w:rFonts w:ascii="Times New Roman" w:eastAsia="Times New Roman" w:hAnsi="Times New Roman" w:cs="Times New Roman"/>
                <w:color w:val="000000"/>
                <w:sz w:val="18"/>
                <w:szCs w:val="18"/>
              </w:rPr>
              <w:t>657</w:t>
            </w:r>
          </w:p>
        </w:tc>
        <w:tc>
          <w:tcPr>
            <w:tcW w:w="1080" w:type="dxa"/>
            <w:tcBorders>
              <w:top w:val="nil"/>
              <w:left w:val="nil"/>
              <w:bottom w:val="single" w:sz="4" w:space="0" w:color="auto"/>
              <w:right w:val="single" w:sz="4" w:space="0" w:color="auto"/>
            </w:tcBorders>
            <w:vAlign w:val="center"/>
          </w:tcPr>
          <w:p w:rsidR="00AC4676" w:rsidRPr="00F13ADC" w:rsidP="00574635" w14:paraId="303587D5" w14:textId="77777777">
            <w:pPr>
              <w:jc w:val="center"/>
              <w:rPr>
                <w:rFonts w:ascii="Times New Roman" w:eastAsia="Calibri" w:hAnsi="Times New Roman" w:cs="Times New Roman"/>
                <w:sz w:val="18"/>
                <w:szCs w:val="18"/>
              </w:rPr>
            </w:pPr>
            <w:r w:rsidRPr="00F13ADC">
              <w:rPr>
                <w:rFonts w:ascii="Times New Roman" w:eastAsia="Times New Roman" w:hAnsi="Times New Roman" w:cs="Times New Roman"/>
                <w:color w:val="000000"/>
                <w:sz w:val="18"/>
                <w:szCs w:val="18"/>
              </w:rPr>
              <w:t>0.3333</w:t>
            </w:r>
          </w:p>
        </w:tc>
        <w:tc>
          <w:tcPr>
            <w:tcW w:w="900" w:type="dxa"/>
            <w:tcBorders>
              <w:top w:val="nil"/>
              <w:left w:val="nil"/>
              <w:bottom w:val="single" w:sz="4" w:space="0" w:color="auto"/>
              <w:right w:val="single" w:sz="4" w:space="0" w:color="auto"/>
            </w:tcBorders>
            <w:vAlign w:val="center"/>
          </w:tcPr>
          <w:p w:rsidR="00AC4676" w:rsidRPr="00F13ADC" w:rsidP="00574635" w14:paraId="10A8D5B1" w14:textId="1B6BCE4D">
            <w:pPr>
              <w:jc w:val="center"/>
              <w:rPr>
                <w:rFonts w:ascii="Times New Roman" w:eastAsia="Calibri" w:hAnsi="Times New Roman" w:cs="Times New Roman"/>
                <w:sz w:val="18"/>
                <w:szCs w:val="18"/>
              </w:rPr>
            </w:pPr>
            <w:r>
              <w:rPr>
                <w:rFonts w:ascii="Times New Roman" w:eastAsia="Times New Roman" w:hAnsi="Times New Roman" w:cs="Times New Roman"/>
                <w:color w:val="000000"/>
                <w:sz w:val="18"/>
                <w:szCs w:val="18"/>
              </w:rPr>
              <w:t>219</w:t>
            </w:r>
          </w:p>
        </w:tc>
        <w:tc>
          <w:tcPr>
            <w:tcW w:w="900" w:type="dxa"/>
            <w:tcBorders>
              <w:top w:val="nil"/>
              <w:left w:val="nil"/>
              <w:bottom w:val="single" w:sz="4" w:space="0" w:color="auto"/>
              <w:right w:val="single" w:sz="4" w:space="0" w:color="auto"/>
            </w:tcBorders>
            <w:vAlign w:val="center"/>
          </w:tcPr>
          <w:p w:rsidR="00AC4676" w:rsidRPr="00F13ADC" w:rsidP="00574635" w14:paraId="381A9C93" w14:textId="77777777">
            <w:pPr>
              <w:jc w:val="center"/>
              <w:rPr>
                <w:rFonts w:ascii="Times New Roman" w:eastAsia="Calibri" w:hAnsi="Times New Roman" w:cs="Times New Roman"/>
                <w:sz w:val="18"/>
                <w:szCs w:val="18"/>
              </w:rPr>
            </w:pPr>
            <w:r w:rsidRPr="00F13ADC">
              <w:rPr>
                <w:rFonts w:ascii="Times New Roman" w:eastAsia="Times New Roman" w:hAnsi="Times New Roman" w:cs="Times New Roman"/>
                <w:color w:val="000000"/>
                <w:sz w:val="18"/>
                <w:szCs w:val="18"/>
              </w:rPr>
              <w:t>$0.00</w:t>
            </w:r>
          </w:p>
        </w:tc>
        <w:tc>
          <w:tcPr>
            <w:tcW w:w="1170" w:type="dxa"/>
            <w:tcBorders>
              <w:top w:val="nil"/>
              <w:left w:val="nil"/>
              <w:bottom w:val="single" w:sz="4" w:space="0" w:color="auto"/>
              <w:right w:val="single" w:sz="4" w:space="0" w:color="auto"/>
            </w:tcBorders>
            <w:vAlign w:val="center"/>
          </w:tcPr>
          <w:p w:rsidR="00AC4676" w:rsidRPr="00F13ADC" w:rsidP="00574635" w14:paraId="6FF592DC" w14:textId="77777777">
            <w:pPr>
              <w:jc w:val="right"/>
              <w:rPr>
                <w:rFonts w:ascii="Times New Roman" w:eastAsia="Calibri" w:hAnsi="Times New Roman" w:cs="Times New Roman"/>
                <w:sz w:val="18"/>
                <w:szCs w:val="18"/>
              </w:rPr>
            </w:pPr>
            <w:r w:rsidRPr="00F13ADC">
              <w:rPr>
                <w:rFonts w:ascii="Times New Roman" w:eastAsia="Times New Roman" w:hAnsi="Times New Roman" w:cs="Times New Roman"/>
                <w:color w:val="000000"/>
                <w:sz w:val="18"/>
                <w:szCs w:val="18"/>
              </w:rPr>
              <w:t>$0</w:t>
            </w:r>
          </w:p>
        </w:tc>
      </w:tr>
      <w:tr w14:paraId="50815695" w14:textId="77777777" w:rsidTr="00B405B8">
        <w:tblPrEx>
          <w:tblW w:w="10440" w:type="dxa"/>
          <w:jc w:val="center"/>
          <w:tblLook w:val="04A0"/>
        </w:tblPrEx>
        <w:trPr>
          <w:jc w:val="center"/>
        </w:trPr>
        <w:tc>
          <w:tcPr>
            <w:tcW w:w="1255" w:type="dxa"/>
            <w:tcBorders>
              <w:top w:val="nil"/>
              <w:left w:val="single" w:sz="4" w:space="0" w:color="auto"/>
              <w:bottom w:val="single" w:sz="4" w:space="0" w:color="auto"/>
              <w:right w:val="single" w:sz="4" w:space="0" w:color="auto"/>
            </w:tcBorders>
            <w:vAlign w:val="center"/>
          </w:tcPr>
          <w:p w:rsidR="00AC4676" w:rsidRPr="00F13ADC" w:rsidP="00574635" w14:paraId="6CCA3E6D" w14:textId="77777777">
            <w:pPr>
              <w:rPr>
                <w:rFonts w:ascii="Times New Roman" w:hAnsi="Times New Roman" w:cs="Times New Roman"/>
                <w:sz w:val="18"/>
                <w:szCs w:val="18"/>
              </w:rPr>
            </w:pPr>
            <w:r w:rsidRPr="00F13ADC">
              <w:rPr>
                <w:rFonts w:ascii="Times New Roman" w:eastAsia="Times New Roman" w:hAnsi="Times New Roman" w:cs="Times New Roman"/>
                <w:color w:val="000000"/>
                <w:sz w:val="18"/>
                <w:szCs w:val="18"/>
              </w:rPr>
              <w:t>State, Local, or Tribal Government (Career, Update)</w:t>
            </w:r>
          </w:p>
        </w:tc>
        <w:tc>
          <w:tcPr>
            <w:tcW w:w="1625" w:type="dxa"/>
            <w:tcBorders>
              <w:top w:val="nil"/>
              <w:left w:val="nil"/>
              <w:bottom w:val="single" w:sz="4" w:space="0" w:color="auto"/>
              <w:right w:val="single" w:sz="4" w:space="0" w:color="auto"/>
            </w:tcBorders>
            <w:vAlign w:val="center"/>
          </w:tcPr>
          <w:p w:rsidR="00AC4676" w:rsidRPr="00F13ADC" w:rsidP="00574635" w14:paraId="25C9CCE4" w14:textId="77777777">
            <w:pPr>
              <w:rPr>
                <w:rFonts w:ascii="Times New Roman" w:eastAsia="Calibri" w:hAnsi="Times New Roman" w:cs="Times New Roman"/>
                <w:sz w:val="18"/>
                <w:szCs w:val="18"/>
              </w:rPr>
            </w:pPr>
            <w:r w:rsidRPr="00F13ADC">
              <w:rPr>
                <w:rFonts w:ascii="Times New Roman" w:eastAsia="Times New Roman" w:hAnsi="Times New Roman" w:cs="Times New Roman"/>
                <w:color w:val="000000"/>
                <w:sz w:val="18"/>
                <w:szCs w:val="18"/>
              </w:rPr>
              <w:t xml:space="preserve">National Fire Department Registry / FEMA Form </w:t>
            </w:r>
            <w:r w:rsidRPr="00F13ADC">
              <w:rPr>
                <w:rFonts w:ascii="Times New Roman" w:hAnsi="Times New Roman" w:cs="Times New Roman"/>
                <w:color w:val="000000"/>
                <w:sz w:val="18"/>
                <w:szCs w:val="18"/>
              </w:rPr>
              <w:t>FF-USFA-FY-21-110</w:t>
            </w:r>
          </w:p>
        </w:tc>
        <w:tc>
          <w:tcPr>
            <w:tcW w:w="1260" w:type="dxa"/>
            <w:tcBorders>
              <w:top w:val="nil"/>
              <w:left w:val="nil"/>
              <w:bottom w:val="single" w:sz="4" w:space="0" w:color="auto"/>
              <w:right w:val="single" w:sz="4" w:space="0" w:color="auto"/>
            </w:tcBorders>
            <w:vAlign w:val="center"/>
          </w:tcPr>
          <w:p w:rsidR="00AC4676" w:rsidRPr="00F13ADC" w:rsidP="00574635" w14:paraId="49C612E1" w14:textId="11D62A61">
            <w:pPr>
              <w:jc w:val="center"/>
              <w:rPr>
                <w:rFonts w:ascii="Times New Roman" w:hAnsi="Times New Roman" w:cs="Times New Roman"/>
                <w:sz w:val="18"/>
                <w:szCs w:val="18"/>
              </w:rPr>
            </w:pPr>
            <w:r>
              <w:rPr>
                <w:rFonts w:ascii="Times New Roman" w:eastAsia="Times New Roman" w:hAnsi="Times New Roman" w:cs="Times New Roman"/>
                <w:color w:val="000000"/>
                <w:sz w:val="18"/>
                <w:szCs w:val="18"/>
              </w:rPr>
              <w:t>1,631</w:t>
            </w:r>
          </w:p>
        </w:tc>
        <w:tc>
          <w:tcPr>
            <w:tcW w:w="1170" w:type="dxa"/>
            <w:tcBorders>
              <w:top w:val="nil"/>
              <w:left w:val="nil"/>
              <w:bottom w:val="single" w:sz="4" w:space="0" w:color="auto"/>
              <w:right w:val="single" w:sz="4" w:space="0" w:color="auto"/>
            </w:tcBorders>
            <w:vAlign w:val="center"/>
          </w:tcPr>
          <w:p w:rsidR="00AC4676" w:rsidRPr="00F13ADC" w:rsidP="00574635" w14:paraId="4ECF2997" w14:textId="77777777">
            <w:pPr>
              <w:jc w:val="center"/>
              <w:rPr>
                <w:rFonts w:ascii="Times New Roman" w:hAnsi="Times New Roman" w:cs="Times New Roman"/>
                <w:sz w:val="18"/>
                <w:szCs w:val="18"/>
              </w:rPr>
            </w:pPr>
            <w:r w:rsidRPr="00F13ADC">
              <w:rPr>
                <w:rFonts w:ascii="Times New Roman" w:eastAsia="Times New Roman" w:hAnsi="Times New Roman" w:cs="Times New Roman"/>
                <w:color w:val="000000"/>
                <w:sz w:val="18"/>
                <w:szCs w:val="18"/>
              </w:rPr>
              <w:t>1</w:t>
            </w:r>
          </w:p>
        </w:tc>
        <w:tc>
          <w:tcPr>
            <w:tcW w:w="1080" w:type="dxa"/>
            <w:tcBorders>
              <w:top w:val="nil"/>
              <w:left w:val="nil"/>
              <w:bottom w:val="single" w:sz="4" w:space="0" w:color="auto"/>
              <w:right w:val="single" w:sz="4" w:space="0" w:color="auto"/>
            </w:tcBorders>
            <w:vAlign w:val="center"/>
          </w:tcPr>
          <w:p w:rsidR="00AC4676" w:rsidRPr="00F13ADC" w:rsidP="00574635" w14:paraId="7C7B5640" w14:textId="60248CE0">
            <w:pPr>
              <w:jc w:val="center"/>
              <w:rPr>
                <w:rFonts w:ascii="Times New Roman" w:hAnsi="Times New Roman" w:cs="Times New Roman"/>
                <w:sz w:val="18"/>
                <w:szCs w:val="18"/>
              </w:rPr>
            </w:pPr>
            <w:r>
              <w:rPr>
                <w:rFonts w:ascii="Times New Roman" w:eastAsia="Times New Roman" w:hAnsi="Times New Roman" w:cs="Times New Roman"/>
                <w:color w:val="000000"/>
                <w:sz w:val="18"/>
                <w:szCs w:val="18"/>
              </w:rPr>
              <w:t>1,631</w:t>
            </w:r>
          </w:p>
        </w:tc>
        <w:tc>
          <w:tcPr>
            <w:tcW w:w="1080" w:type="dxa"/>
            <w:tcBorders>
              <w:top w:val="nil"/>
              <w:left w:val="nil"/>
              <w:bottom w:val="single" w:sz="4" w:space="0" w:color="auto"/>
              <w:right w:val="single" w:sz="4" w:space="0" w:color="auto"/>
            </w:tcBorders>
            <w:vAlign w:val="center"/>
          </w:tcPr>
          <w:p w:rsidR="00AC4676" w:rsidRPr="00F13ADC" w:rsidP="00574635" w14:paraId="22A8D1A2" w14:textId="77777777">
            <w:pPr>
              <w:jc w:val="center"/>
              <w:rPr>
                <w:rFonts w:ascii="Times New Roman" w:hAnsi="Times New Roman" w:cs="Times New Roman"/>
                <w:sz w:val="18"/>
                <w:szCs w:val="18"/>
              </w:rPr>
            </w:pPr>
            <w:r w:rsidRPr="00F13ADC">
              <w:rPr>
                <w:rFonts w:ascii="Times New Roman" w:eastAsia="Times New Roman" w:hAnsi="Times New Roman" w:cs="Times New Roman"/>
                <w:color w:val="000000"/>
                <w:sz w:val="18"/>
                <w:szCs w:val="18"/>
              </w:rPr>
              <w:t xml:space="preserve">0.1667 </w:t>
            </w:r>
          </w:p>
        </w:tc>
        <w:tc>
          <w:tcPr>
            <w:tcW w:w="900" w:type="dxa"/>
            <w:tcBorders>
              <w:top w:val="nil"/>
              <w:left w:val="nil"/>
              <w:bottom w:val="single" w:sz="4" w:space="0" w:color="auto"/>
              <w:right w:val="single" w:sz="4" w:space="0" w:color="auto"/>
            </w:tcBorders>
            <w:vAlign w:val="center"/>
          </w:tcPr>
          <w:p w:rsidR="00AC4676" w:rsidRPr="00F13ADC" w:rsidP="00574635" w14:paraId="417EFB69" w14:textId="753D4BB5">
            <w:pPr>
              <w:jc w:val="center"/>
              <w:rPr>
                <w:rFonts w:ascii="Times New Roman" w:hAnsi="Times New Roman" w:cs="Times New Roman"/>
                <w:sz w:val="18"/>
                <w:szCs w:val="18"/>
              </w:rPr>
            </w:pPr>
            <w:r>
              <w:rPr>
                <w:rFonts w:ascii="Times New Roman" w:eastAsia="Times New Roman" w:hAnsi="Times New Roman" w:cs="Times New Roman"/>
                <w:color w:val="000000"/>
                <w:sz w:val="18"/>
                <w:szCs w:val="18"/>
              </w:rPr>
              <w:t>272</w:t>
            </w:r>
          </w:p>
        </w:tc>
        <w:tc>
          <w:tcPr>
            <w:tcW w:w="900" w:type="dxa"/>
            <w:tcBorders>
              <w:top w:val="nil"/>
              <w:left w:val="nil"/>
              <w:bottom w:val="single" w:sz="4" w:space="0" w:color="auto"/>
              <w:right w:val="single" w:sz="4" w:space="0" w:color="auto"/>
            </w:tcBorders>
            <w:vAlign w:val="center"/>
          </w:tcPr>
          <w:p w:rsidR="00AC4676" w:rsidRPr="00F13ADC" w:rsidP="00574635" w14:paraId="3F7FB087" w14:textId="6734B140">
            <w:pPr>
              <w:jc w:val="center"/>
              <w:rPr>
                <w:rFonts w:ascii="Times New Roman" w:hAnsi="Times New Roman" w:cs="Times New Roman"/>
                <w:sz w:val="18"/>
                <w:szCs w:val="18"/>
              </w:rPr>
            </w:pPr>
            <w:r w:rsidRPr="00F13ADC">
              <w:rPr>
                <w:rFonts w:ascii="Times New Roman" w:eastAsia="Times New Roman" w:hAnsi="Times New Roman" w:cs="Times New Roman"/>
                <w:color w:val="000000"/>
                <w:sz w:val="18"/>
                <w:szCs w:val="18"/>
              </w:rPr>
              <w:t>$</w:t>
            </w:r>
            <w:r w:rsidR="006500EC">
              <w:rPr>
                <w:rFonts w:ascii="Times New Roman" w:eastAsia="Times New Roman" w:hAnsi="Times New Roman" w:cs="Times New Roman"/>
                <w:color w:val="000000"/>
                <w:sz w:val="18"/>
                <w:szCs w:val="18"/>
              </w:rPr>
              <w:t>49.</w:t>
            </w:r>
            <w:r w:rsidR="00F024B1">
              <w:rPr>
                <w:rFonts w:ascii="Times New Roman" w:eastAsia="Times New Roman" w:hAnsi="Times New Roman" w:cs="Times New Roman"/>
                <w:color w:val="000000"/>
                <w:sz w:val="18"/>
                <w:szCs w:val="18"/>
              </w:rPr>
              <w:t>5</w:t>
            </w:r>
            <w:r w:rsidR="006500EC">
              <w:rPr>
                <w:rFonts w:ascii="Times New Roman" w:eastAsia="Times New Roman" w:hAnsi="Times New Roman" w:cs="Times New Roman"/>
                <w:color w:val="000000"/>
                <w:sz w:val="18"/>
                <w:szCs w:val="18"/>
              </w:rPr>
              <w:t>6</w:t>
            </w:r>
          </w:p>
        </w:tc>
        <w:tc>
          <w:tcPr>
            <w:tcW w:w="1170" w:type="dxa"/>
            <w:tcBorders>
              <w:top w:val="nil"/>
              <w:left w:val="nil"/>
              <w:bottom w:val="single" w:sz="4" w:space="0" w:color="auto"/>
              <w:right w:val="single" w:sz="4" w:space="0" w:color="auto"/>
            </w:tcBorders>
            <w:vAlign w:val="center"/>
          </w:tcPr>
          <w:p w:rsidR="00AC4676" w:rsidRPr="00F13ADC" w:rsidP="00574635" w14:paraId="20A40C87" w14:textId="6B80DE88">
            <w:pPr>
              <w:jc w:val="right"/>
              <w:rPr>
                <w:rFonts w:ascii="Times New Roman" w:hAnsi="Times New Roman" w:cs="Times New Roman"/>
                <w:sz w:val="18"/>
                <w:szCs w:val="18"/>
              </w:rPr>
            </w:pPr>
            <w:r w:rsidRPr="00F13ADC">
              <w:rPr>
                <w:rFonts w:ascii="Times New Roman" w:eastAsia="Times New Roman" w:hAnsi="Times New Roman" w:cs="Times New Roman"/>
                <w:color w:val="000000"/>
                <w:sz w:val="18"/>
                <w:szCs w:val="18"/>
              </w:rPr>
              <w:t>$</w:t>
            </w:r>
            <w:r w:rsidR="000517DA">
              <w:rPr>
                <w:rFonts w:ascii="Times New Roman" w:eastAsia="Times New Roman" w:hAnsi="Times New Roman" w:cs="Times New Roman"/>
                <w:color w:val="000000"/>
                <w:sz w:val="18"/>
                <w:szCs w:val="18"/>
              </w:rPr>
              <w:t>13,</w:t>
            </w:r>
            <w:r w:rsidR="001941B8">
              <w:rPr>
                <w:rFonts w:ascii="Times New Roman" w:eastAsia="Times New Roman" w:hAnsi="Times New Roman" w:cs="Times New Roman"/>
                <w:color w:val="000000"/>
                <w:sz w:val="18"/>
                <w:szCs w:val="18"/>
              </w:rPr>
              <w:t>4</w:t>
            </w:r>
            <w:r w:rsidR="008374B4">
              <w:rPr>
                <w:rFonts w:ascii="Times New Roman" w:eastAsia="Times New Roman" w:hAnsi="Times New Roman" w:cs="Times New Roman"/>
                <w:color w:val="000000"/>
                <w:sz w:val="18"/>
                <w:szCs w:val="18"/>
              </w:rPr>
              <w:t>80</w:t>
            </w:r>
            <w:r w:rsidRPr="00F13ADC">
              <w:rPr>
                <w:rFonts w:ascii="Times New Roman" w:eastAsia="Times New Roman" w:hAnsi="Times New Roman" w:cs="Times New Roman"/>
                <w:color w:val="000000"/>
                <w:sz w:val="18"/>
                <w:szCs w:val="18"/>
              </w:rPr>
              <w:t xml:space="preserve"> </w:t>
            </w:r>
          </w:p>
        </w:tc>
      </w:tr>
      <w:tr w14:paraId="14AA1474" w14:textId="77777777" w:rsidTr="00B405B8">
        <w:tblPrEx>
          <w:tblW w:w="10440" w:type="dxa"/>
          <w:jc w:val="center"/>
          <w:tblLook w:val="04A0"/>
        </w:tblPrEx>
        <w:trPr>
          <w:jc w:val="center"/>
        </w:trPr>
        <w:tc>
          <w:tcPr>
            <w:tcW w:w="1255" w:type="dxa"/>
            <w:tcBorders>
              <w:top w:val="nil"/>
              <w:left w:val="single" w:sz="4" w:space="0" w:color="auto"/>
              <w:bottom w:val="single" w:sz="4" w:space="0" w:color="auto"/>
              <w:right w:val="single" w:sz="4" w:space="0" w:color="auto"/>
            </w:tcBorders>
            <w:vAlign w:val="center"/>
          </w:tcPr>
          <w:p w:rsidR="00AC4676" w:rsidRPr="00F13ADC" w:rsidP="00574635" w14:paraId="0CE36D2C" w14:textId="77777777">
            <w:pPr>
              <w:rPr>
                <w:rFonts w:ascii="Times New Roman" w:hAnsi="Times New Roman" w:cs="Times New Roman"/>
                <w:sz w:val="18"/>
                <w:szCs w:val="18"/>
              </w:rPr>
            </w:pPr>
            <w:r w:rsidRPr="00F13ADC">
              <w:rPr>
                <w:rFonts w:ascii="Times New Roman" w:eastAsia="Times New Roman" w:hAnsi="Times New Roman" w:cs="Times New Roman"/>
                <w:color w:val="000000"/>
                <w:sz w:val="18"/>
                <w:szCs w:val="18"/>
              </w:rPr>
              <w:t>State, Local, or Tribal (Volunteer, Update)</w:t>
            </w:r>
          </w:p>
        </w:tc>
        <w:tc>
          <w:tcPr>
            <w:tcW w:w="1625" w:type="dxa"/>
            <w:tcBorders>
              <w:top w:val="nil"/>
              <w:left w:val="nil"/>
              <w:bottom w:val="single" w:sz="4" w:space="0" w:color="auto"/>
              <w:right w:val="single" w:sz="4" w:space="0" w:color="auto"/>
            </w:tcBorders>
            <w:vAlign w:val="center"/>
          </w:tcPr>
          <w:p w:rsidR="00AC4676" w:rsidRPr="00F13ADC" w:rsidP="00574635" w14:paraId="0BDFD8B3" w14:textId="77777777">
            <w:pPr>
              <w:rPr>
                <w:rFonts w:ascii="Times New Roman" w:hAnsi="Times New Roman" w:cs="Times New Roman"/>
                <w:sz w:val="18"/>
                <w:szCs w:val="18"/>
              </w:rPr>
            </w:pPr>
            <w:r w:rsidRPr="00F13ADC">
              <w:rPr>
                <w:rFonts w:ascii="Times New Roman" w:eastAsia="Times New Roman" w:hAnsi="Times New Roman" w:cs="Times New Roman"/>
                <w:color w:val="000000"/>
                <w:sz w:val="18"/>
                <w:szCs w:val="18"/>
              </w:rPr>
              <w:t xml:space="preserve">National Fire Department Registry / FEMA Form </w:t>
            </w:r>
            <w:r w:rsidRPr="00F13ADC">
              <w:rPr>
                <w:rFonts w:ascii="Times New Roman" w:hAnsi="Times New Roman" w:cs="Times New Roman"/>
                <w:color w:val="000000"/>
                <w:sz w:val="18"/>
                <w:szCs w:val="18"/>
              </w:rPr>
              <w:t>or FF-USFA-FY-21-110</w:t>
            </w:r>
          </w:p>
        </w:tc>
        <w:tc>
          <w:tcPr>
            <w:tcW w:w="1260" w:type="dxa"/>
            <w:tcBorders>
              <w:top w:val="nil"/>
              <w:left w:val="nil"/>
              <w:bottom w:val="single" w:sz="4" w:space="0" w:color="auto"/>
              <w:right w:val="single" w:sz="4" w:space="0" w:color="auto"/>
            </w:tcBorders>
            <w:vAlign w:val="center"/>
          </w:tcPr>
          <w:p w:rsidR="00AC4676" w:rsidRPr="00F13ADC" w:rsidP="00574635" w14:paraId="258908D8" w14:textId="0C402396">
            <w:pPr>
              <w:jc w:val="center"/>
              <w:rPr>
                <w:rFonts w:ascii="Times New Roman" w:hAnsi="Times New Roman" w:cs="Times New Roman"/>
                <w:sz w:val="18"/>
                <w:szCs w:val="18"/>
              </w:rPr>
            </w:pPr>
            <w:r>
              <w:rPr>
                <w:rFonts w:ascii="Times New Roman" w:eastAsia="Times New Roman" w:hAnsi="Times New Roman" w:cs="Times New Roman"/>
                <w:color w:val="000000"/>
                <w:sz w:val="18"/>
                <w:szCs w:val="18"/>
              </w:rPr>
              <w:t>3,805</w:t>
            </w:r>
          </w:p>
        </w:tc>
        <w:tc>
          <w:tcPr>
            <w:tcW w:w="1170" w:type="dxa"/>
            <w:tcBorders>
              <w:top w:val="nil"/>
              <w:left w:val="nil"/>
              <w:bottom w:val="single" w:sz="4" w:space="0" w:color="auto"/>
              <w:right w:val="single" w:sz="4" w:space="0" w:color="auto"/>
            </w:tcBorders>
            <w:vAlign w:val="center"/>
          </w:tcPr>
          <w:p w:rsidR="00AC4676" w:rsidRPr="00F13ADC" w:rsidP="00574635" w14:paraId="15251AB1" w14:textId="77777777">
            <w:pPr>
              <w:jc w:val="center"/>
              <w:rPr>
                <w:rFonts w:ascii="Times New Roman" w:hAnsi="Times New Roman" w:cs="Times New Roman"/>
                <w:sz w:val="18"/>
                <w:szCs w:val="18"/>
              </w:rPr>
            </w:pPr>
            <w:r w:rsidRPr="00F13ADC">
              <w:rPr>
                <w:rFonts w:ascii="Times New Roman" w:eastAsia="Times New Roman" w:hAnsi="Times New Roman" w:cs="Times New Roman"/>
                <w:color w:val="000000"/>
                <w:sz w:val="18"/>
                <w:szCs w:val="18"/>
              </w:rPr>
              <w:t>1</w:t>
            </w:r>
          </w:p>
        </w:tc>
        <w:tc>
          <w:tcPr>
            <w:tcW w:w="1080" w:type="dxa"/>
            <w:tcBorders>
              <w:top w:val="nil"/>
              <w:left w:val="nil"/>
              <w:bottom w:val="single" w:sz="4" w:space="0" w:color="auto"/>
              <w:right w:val="single" w:sz="4" w:space="0" w:color="auto"/>
            </w:tcBorders>
            <w:vAlign w:val="center"/>
          </w:tcPr>
          <w:p w:rsidR="00AC4676" w:rsidRPr="00F13ADC" w:rsidP="00574635" w14:paraId="4B7DB212" w14:textId="13A1E186">
            <w:pPr>
              <w:jc w:val="center"/>
              <w:rPr>
                <w:rFonts w:ascii="Times New Roman" w:hAnsi="Times New Roman" w:cs="Times New Roman"/>
                <w:sz w:val="18"/>
                <w:szCs w:val="18"/>
              </w:rPr>
            </w:pPr>
            <w:r>
              <w:rPr>
                <w:rFonts w:ascii="Times New Roman" w:eastAsia="Times New Roman" w:hAnsi="Times New Roman" w:cs="Times New Roman"/>
                <w:color w:val="000000"/>
                <w:sz w:val="18"/>
                <w:szCs w:val="18"/>
              </w:rPr>
              <w:t>3,805</w:t>
            </w:r>
          </w:p>
        </w:tc>
        <w:tc>
          <w:tcPr>
            <w:tcW w:w="1080" w:type="dxa"/>
            <w:tcBorders>
              <w:top w:val="nil"/>
              <w:left w:val="nil"/>
              <w:bottom w:val="single" w:sz="4" w:space="0" w:color="auto"/>
              <w:right w:val="single" w:sz="4" w:space="0" w:color="auto"/>
            </w:tcBorders>
            <w:vAlign w:val="center"/>
          </w:tcPr>
          <w:p w:rsidR="00AC4676" w:rsidRPr="00F13ADC" w:rsidP="00574635" w14:paraId="3025381A" w14:textId="77777777">
            <w:pPr>
              <w:jc w:val="center"/>
              <w:rPr>
                <w:rFonts w:ascii="Times New Roman" w:hAnsi="Times New Roman" w:cs="Times New Roman"/>
                <w:sz w:val="18"/>
                <w:szCs w:val="18"/>
              </w:rPr>
            </w:pPr>
            <w:r w:rsidRPr="00F13ADC">
              <w:rPr>
                <w:rFonts w:ascii="Times New Roman" w:eastAsia="Times New Roman" w:hAnsi="Times New Roman" w:cs="Times New Roman"/>
                <w:color w:val="000000"/>
                <w:sz w:val="18"/>
                <w:szCs w:val="18"/>
              </w:rPr>
              <w:t xml:space="preserve">0.1667 </w:t>
            </w:r>
          </w:p>
        </w:tc>
        <w:tc>
          <w:tcPr>
            <w:tcW w:w="900" w:type="dxa"/>
            <w:tcBorders>
              <w:top w:val="nil"/>
              <w:left w:val="nil"/>
              <w:bottom w:val="single" w:sz="4" w:space="0" w:color="auto"/>
              <w:right w:val="single" w:sz="4" w:space="0" w:color="auto"/>
            </w:tcBorders>
            <w:vAlign w:val="center"/>
          </w:tcPr>
          <w:p w:rsidR="00AC4676" w:rsidRPr="00F13ADC" w:rsidP="00574635" w14:paraId="1EE615F0" w14:textId="445595B7">
            <w:pPr>
              <w:jc w:val="center"/>
              <w:rPr>
                <w:rFonts w:ascii="Times New Roman" w:hAnsi="Times New Roman" w:cs="Times New Roman"/>
                <w:sz w:val="18"/>
                <w:szCs w:val="18"/>
              </w:rPr>
            </w:pPr>
            <w:r>
              <w:rPr>
                <w:rFonts w:ascii="Times New Roman" w:eastAsia="Times New Roman" w:hAnsi="Times New Roman" w:cs="Times New Roman"/>
                <w:color w:val="000000"/>
                <w:sz w:val="18"/>
                <w:szCs w:val="18"/>
              </w:rPr>
              <w:t>634</w:t>
            </w:r>
          </w:p>
        </w:tc>
        <w:tc>
          <w:tcPr>
            <w:tcW w:w="900" w:type="dxa"/>
            <w:tcBorders>
              <w:top w:val="nil"/>
              <w:left w:val="nil"/>
              <w:bottom w:val="single" w:sz="4" w:space="0" w:color="auto"/>
              <w:right w:val="single" w:sz="4" w:space="0" w:color="auto"/>
            </w:tcBorders>
            <w:vAlign w:val="center"/>
          </w:tcPr>
          <w:p w:rsidR="00AC4676" w:rsidRPr="00F13ADC" w:rsidP="00574635" w14:paraId="7BE45F84" w14:textId="77777777">
            <w:pPr>
              <w:jc w:val="center"/>
              <w:rPr>
                <w:rFonts w:ascii="Times New Roman" w:hAnsi="Times New Roman" w:cs="Times New Roman"/>
                <w:sz w:val="18"/>
                <w:szCs w:val="18"/>
              </w:rPr>
            </w:pPr>
            <w:r w:rsidRPr="00F13ADC">
              <w:rPr>
                <w:rFonts w:ascii="Times New Roman" w:eastAsia="Times New Roman" w:hAnsi="Times New Roman" w:cs="Times New Roman"/>
                <w:color w:val="000000"/>
                <w:sz w:val="18"/>
                <w:szCs w:val="18"/>
              </w:rPr>
              <w:t>$0.00</w:t>
            </w:r>
          </w:p>
        </w:tc>
        <w:tc>
          <w:tcPr>
            <w:tcW w:w="1170" w:type="dxa"/>
            <w:tcBorders>
              <w:top w:val="nil"/>
              <w:left w:val="nil"/>
              <w:bottom w:val="single" w:sz="4" w:space="0" w:color="auto"/>
              <w:right w:val="single" w:sz="4" w:space="0" w:color="auto"/>
            </w:tcBorders>
            <w:vAlign w:val="center"/>
          </w:tcPr>
          <w:p w:rsidR="00AC4676" w:rsidRPr="00F13ADC" w:rsidP="00574635" w14:paraId="0331482A" w14:textId="77777777">
            <w:pPr>
              <w:jc w:val="right"/>
              <w:rPr>
                <w:rFonts w:ascii="Times New Roman" w:hAnsi="Times New Roman" w:cs="Times New Roman"/>
                <w:sz w:val="18"/>
                <w:szCs w:val="18"/>
              </w:rPr>
            </w:pPr>
            <w:r w:rsidRPr="00F13ADC">
              <w:rPr>
                <w:rFonts w:ascii="Times New Roman" w:eastAsia="Times New Roman" w:hAnsi="Times New Roman" w:cs="Times New Roman"/>
                <w:color w:val="000000"/>
                <w:sz w:val="18"/>
                <w:szCs w:val="18"/>
              </w:rPr>
              <w:t xml:space="preserve">$0 </w:t>
            </w:r>
          </w:p>
        </w:tc>
      </w:tr>
      <w:tr w14:paraId="1ABAD8AE" w14:textId="77777777" w:rsidTr="00B405B8">
        <w:tblPrEx>
          <w:tblW w:w="10440" w:type="dxa"/>
          <w:jc w:val="center"/>
          <w:tblLook w:val="04A0"/>
        </w:tblPrEx>
        <w:trPr>
          <w:jc w:val="center"/>
        </w:trPr>
        <w:tc>
          <w:tcPr>
            <w:tcW w:w="1255" w:type="dxa"/>
            <w:tcBorders>
              <w:top w:val="nil"/>
              <w:left w:val="single" w:sz="4" w:space="0" w:color="auto"/>
              <w:bottom w:val="single" w:sz="4" w:space="0" w:color="auto"/>
              <w:right w:val="single" w:sz="4" w:space="0" w:color="auto"/>
            </w:tcBorders>
            <w:vAlign w:val="center"/>
          </w:tcPr>
          <w:p w:rsidR="00AC4676" w:rsidRPr="00F13ADC" w:rsidP="00574635" w14:paraId="5BDF6B86" w14:textId="77777777">
            <w:pPr>
              <w:rPr>
                <w:rFonts w:ascii="Times New Roman" w:eastAsia="Calibri" w:hAnsi="Times New Roman" w:cs="Times New Roman"/>
                <w:b/>
                <w:bCs/>
                <w:color w:val="000000" w:themeColor="text1"/>
                <w:sz w:val="18"/>
                <w:szCs w:val="18"/>
              </w:rPr>
            </w:pPr>
            <w:r w:rsidRPr="00F13ADC">
              <w:rPr>
                <w:rFonts w:ascii="Times New Roman" w:eastAsia="Times New Roman" w:hAnsi="Times New Roman" w:cs="Times New Roman"/>
                <w:b/>
                <w:bCs/>
                <w:color w:val="000000"/>
                <w:sz w:val="18"/>
                <w:szCs w:val="18"/>
              </w:rPr>
              <w:t>Total</w:t>
            </w:r>
          </w:p>
        </w:tc>
        <w:tc>
          <w:tcPr>
            <w:tcW w:w="1625" w:type="dxa"/>
            <w:tcBorders>
              <w:top w:val="nil"/>
              <w:left w:val="nil"/>
              <w:bottom w:val="single" w:sz="4" w:space="0" w:color="auto"/>
              <w:right w:val="single" w:sz="4" w:space="0" w:color="auto"/>
            </w:tcBorders>
            <w:shd w:val="clear" w:color="000000" w:fill="000000"/>
            <w:vAlign w:val="center"/>
          </w:tcPr>
          <w:p w:rsidR="00AC4676" w:rsidRPr="00F13ADC" w:rsidP="00574635" w14:paraId="252CEC2B" w14:textId="77777777">
            <w:pPr>
              <w:rPr>
                <w:rFonts w:ascii="Times New Roman" w:eastAsia="Calibri" w:hAnsi="Times New Roman" w:cs="Times New Roman"/>
                <w:b/>
                <w:bCs/>
                <w:color w:val="000000" w:themeColor="text1"/>
                <w:sz w:val="18"/>
                <w:szCs w:val="18"/>
              </w:rPr>
            </w:pPr>
            <w:r w:rsidRPr="00F13ADC">
              <w:rPr>
                <w:rFonts w:ascii="Times New Roman" w:eastAsia="Times New Roman" w:hAnsi="Times New Roman" w:cs="Times New Roman"/>
                <w:color w:val="000000"/>
                <w:sz w:val="18"/>
                <w:szCs w:val="18"/>
              </w:rPr>
              <w:t> </w:t>
            </w:r>
          </w:p>
        </w:tc>
        <w:tc>
          <w:tcPr>
            <w:tcW w:w="1260" w:type="dxa"/>
            <w:tcBorders>
              <w:top w:val="nil"/>
              <w:left w:val="nil"/>
              <w:bottom w:val="single" w:sz="4" w:space="0" w:color="auto"/>
              <w:right w:val="single" w:sz="4" w:space="0" w:color="auto"/>
            </w:tcBorders>
            <w:vAlign w:val="center"/>
          </w:tcPr>
          <w:p w:rsidR="00AC4676" w:rsidRPr="00F13ADC" w:rsidP="00574635" w14:paraId="476CE418" w14:textId="77777777">
            <w:pPr>
              <w:jc w:val="center"/>
              <w:rPr>
                <w:rFonts w:ascii="Times New Roman" w:eastAsia="Calibri" w:hAnsi="Times New Roman" w:cs="Times New Roman"/>
                <w:sz w:val="18"/>
                <w:szCs w:val="18"/>
              </w:rPr>
            </w:pPr>
            <w:r w:rsidRPr="00F13ADC">
              <w:rPr>
                <w:rFonts w:ascii="Times New Roman" w:eastAsia="Times New Roman" w:hAnsi="Times New Roman" w:cs="Times New Roman"/>
                <w:b/>
                <w:bCs/>
                <w:color w:val="000000"/>
                <w:sz w:val="18"/>
                <w:szCs w:val="18"/>
              </w:rPr>
              <w:t>6,375</w:t>
            </w:r>
          </w:p>
        </w:tc>
        <w:tc>
          <w:tcPr>
            <w:tcW w:w="1170" w:type="dxa"/>
            <w:tcBorders>
              <w:top w:val="nil"/>
              <w:left w:val="nil"/>
              <w:bottom w:val="single" w:sz="4" w:space="0" w:color="auto"/>
              <w:right w:val="single" w:sz="4" w:space="0" w:color="auto"/>
            </w:tcBorders>
            <w:shd w:val="clear" w:color="000000" w:fill="000000"/>
            <w:vAlign w:val="center"/>
          </w:tcPr>
          <w:p w:rsidR="00AC4676" w:rsidRPr="00F13ADC" w:rsidP="00574635" w14:paraId="37774895" w14:textId="77777777">
            <w:pPr>
              <w:jc w:val="center"/>
              <w:rPr>
                <w:rFonts w:ascii="Times New Roman" w:eastAsia="Calibri" w:hAnsi="Times New Roman" w:cs="Times New Roman"/>
                <w:sz w:val="18"/>
                <w:szCs w:val="18"/>
              </w:rPr>
            </w:pPr>
          </w:p>
        </w:tc>
        <w:tc>
          <w:tcPr>
            <w:tcW w:w="1080" w:type="dxa"/>
            <w:tcBorders>
              <w:top w:val="nil"/>
              <w:left w:val="nil"/>
              <w:bottom w:val="single" w:sz="4" w:space="0" w:color="auto"/>
              <w:right w:val="single" w:sz="4" w:space="0" w:color="auto"/>
            </w:tcBorders>
            <w:shd w:val="clear" w:color="000000" w:fill="FFFFFF"/>
            <w:vAlign w:val="center"/>
          </w:tcPr>
          <w:p w:rsidR="00AC4676" w:rsidRPr="00F13ADC" w:rsidP="00574635" w14:paraId="76284A20" w14:textId="77777777">
            <w:pPr>
              <w:jc w:val="center"/>
              <w:rPr>
                <w:rFonts w:ascii="Times New Roman" w:eastAsia="Calibri" w:hAnsi="Times New Roman" w:cs="Times New Roman"/>
                <w:sz w:val="18"/>
                <w:szCs w:val="18"/>
              </w:rPr>
            </w:pPr>
            <w:r w:rsidRPr="00F13ADC">
              <w:rPr>
                <w:rFonts w:ascii="Times New Roman" w:hAnsi="Times New Roman" w:cs="Times New Roman"/>
                <w:b/>
                <w:color w:val="000000"/>
                <w:sz w:val="18"/>
                <w:szCs w:val="18"/>
              </w:rPr>
              <w:t>6,375</w:t>
            </w:r>
          </w:p>
        </w:tc>
        <w:tc>
          <w:tcPr>
            <w:tcW w:w="1080" w:type="dxa"/>
            <w:tcBorders>
              <w:top w:val="nil"/>
              <w:left w:val="nil"/>
              <w:bottom w:val="single" w:sz="4" w:space="0" w:color="auto"/>
              <w:right w:val="single" w:sz="4" w:space="0" w:color="auto"/>
            </w:tcBorders>
            <w:shd w:val="clear" w:color="000000" w:fill="000000"/>
            <w:vAlign w:val="center"/>
          </w:tcPr>
          <w:p w:rsidR="00AC4676" w:rsidRPr="00F13ADC" w:rsidP="00574635" w14:paraId="02B0B134" w14:textId="77777777">
            <w:pPr>
              <w:jc w:val="center"/>
              <w:rPr>
                <w:rFonts w:ascii="Times New Roman" w:eastAsia="Calibri" w:hAnsi="Times New Roman" w:cs="Times New Roman"/>
                <w:sz w:val="18"/>
                <w:szCs w:val="18"/>
              </w:rPr>
            </w:pPr>
          </w:p>
        </w:tc>
        <w:tc>
          <w:tcPr>
            <w:tcW w:w="900" w:type="dxa"/>
            <w:tcBorders>
              <w:top w:val="nil"/>
              <w:left w:val="nil"/>
              <w:bottom w:val="single" w:sz="4" w:space="0" w:color="auto"/>
              <w:right w:val="single" w:sz="4" w:space="0" w:color="auto"/>
            </w:tcBorders>
            <w:vAlign w:val="center"/>
          </w:tcPr>
          <w:p w:rsidR="00AC4676" w:rsidRPr="00F13ADC" w:rsidP="00574635" w14:paraId="4F8AC9DE" w14:textId="77777777">
            <w:pPr>
              <w:jc w:val="center"/>
              <w:rPr>
                <w:rFonts w:ascii="Times New Roman" w:eastAsia="Calibri" w:hAnsi="Times New Roman" w:cs="Times New Roman"/>
                <w:sz w:val="18"/>
                <w:szCs w:val="18"/>
              </w:rPr>
            </w:pPr>
            <w:r w:rsidRPr="00F13ADC">
              <w:rPr>
                <w:rFonts w:ascii="Times New Roman" w:eastAsia="Times New Roman" w:hAnsi="Times New Roman" w:cs="Times New Roman"/>
                <w:b/>
                <w:bCs/>
                <w:color w:val="000000"/>
                <w:sz w:val="18"/>
                <w:szCs w:val="18"/>
              </w:rPr>
              <w:t>1,219</w:t>
            </w:r>
          </w:p>
        </w:tc>
        <w:tc>
          <w:tcPr>
            <w:tcW w:w="900" w:type="dxa"/>
            <w:tcBorders>
              <w:top w:val="nil"/>
              <w:left w:val="nil"/>
              <w:bottom w:val="single" w:sz="4" w:space="0" w:color="auto"/>
              <w:right w:val="single" w:sz="4" w:space="0" w:color="auto"/>
            </w:tcBorders>
            <w:shd w:val="clear" w:color="000000" w:fill="000000"/>
            <w:vAlign w:val="center"/>
          </w:tcPr>
          <w:p w:rsidR="00AC4676" w:rsidRPr="00F13ADC" w:rsidP="00574635" w14:paraId="1A6F2969" w14:textId="77777777">
            <w:pPr>
              <w:jc w:val="right"/>
              <w:rPr>
                <w:rFonts w:ascii="Times New Roman" w:eastAsia="Calibri" w:hAnsi="Times New Roman" w:cs="Times New Roman"/>
                <w:sz w:val="18"/>
                <w:szCs w:val="18"/>
              </w:rPr>
            </w:pPr>
            <w:r w:rsidRPr="00F13ADC">
              <w:rPr>
                <w:rFonts w:ascii="Times New Roman" w:eastAsia="Times New Roman" w:hAnsi="Times New Roman" w:cs="Times New Roman"/>
                <w:color w:val="000000"/>
                <w:sz w:val="18"/>
                <w:szCs w:val="18"/>
              </w:rPr>
              <w:t> </w:t>
            </w:r>
          </w:p>
        </w:tc>
        <w:tc>
          <w:tcPr>
            <w:tcW w:w="1170" w:type="dxa"/>
            <w:tcBorders>
              <w:top w:val="nil"/>
              <w:left w:val="nil"/>
              <w:bottom w:val="single" w:sz="4" w:space="0" w:color="auto"/>
              <w:right w:val="single" w:sz="4" w:space="0" w:color="auto"/>
            </w:tcBorders>
            <w:vAlign w:val="center"/>
          </w:tcPr>
          <w:p w:rsidR="00AC4676" w:rsidRPr="00F13ADC" w:rsidP="00574635" w14:paraId="359470DF" w14:textId="49E5F207">
            <w:pPr>
              <w:jc w:val="right"/>
              <w:rPr>
                <w:rFonts w:ascii="Times New Roman" w:eastAsia="Calibri" w:hAnsi="Times New Roman" w:cs="Times New Roman"/>
                <w:sz w:val="18"/>
                <w:szCs w:val="18"/>
              </w:rPr>
            </w:pPr>
            <w:r w:rsidRPr="00F13ADC">
              <w:rPr>
                <w:rFonts w:ascii="Times New Roman" w:eastAsia="Times New Roman" w:hAnsi="Times New Roman" w:cs="Times New Roman"/>
                <w:b/>
                <w:bCs/>
                <w:color w:val="000000"/>
                <w:sz w:val="18"/>
                <w:szCs w:val="18"/>
              </w:rPr>
              <w:t>$</w:t>
            </w:r>
            <w:r w:rsidR="008A040A">
              <w:rPr>
                <w:rFonts w:ascii="Times New Roman" w:eastAsia="Times New Roman" w:hAnsi="Times New Roman" w:cs="Times New Roman"/>
                <w:b/>
                <w:bCs/>
                <w:color w:val="000000"/>
                <w:sz w:val="18"/>
                <w:szCs w:val="18"/>
              </w:rPr>
              <w:t>18,</w:t>
            </w:r>
            <w:r w:rsidR="002E76E9">
              <w:rPr>
                <w:rFonts w:ascii="Times New Roman" w:eastAsia="Times New Roman" w:hAnsi="Times New Roman" w:cs="Times New Roman"/>
                <w:b/>
                <w:bCs/>
                <w:color w:val="000000"/>
                <w:sz w:val="18"/>
                <w:szCs w:val="18"/>
              </w:rPr>
              <w:t>139</w:t>
            </w:r>
          </w:p>
        </w:tc>
      </w:tr>
    </w:tbl>
    <w:p w:rsidR="00AC4676" w:rsidRPr="0051684A" w:rsidP="0051684A" w14:paraId="4FA68E77" w14:textId="6DA42AB2">
      <w:pPr>
        <w:contextualSpacing/>
        <w:rPr>
          <w:rFonts w:ascii="Times New Roman" w:hAnsi="Times New Roman" w:cs="Times New Roman"/>
          <w:sz w:val="24"/>
          <w:szCs w:val="24"/>
        </w:rPr>
      </w:pPr>
    </w:p>
    <w:p w:rsidR="00C945DC" w:rsidP="0051684A" w14:paraId="4564A13E" w14:textId="049308FB">
      <w:pPr>
        <w:tabs>
          <w:tab w:val="left" w:pos="-720"/>
        </w:tabs>
        <w:suppressAutoHyphens/>
        <w:contextualSpacing/>
        <w:rPr>
          <w:rFonts w:ascii="Times New Roman" w:hAnsi="Times New Roman" w:cs="Times New Roman"/>
          <w:b/>
          <w:sz w:val="24"/>
          <w:szCs w:val="24"/>
        </w:rPr>
      </w:pPr>
      <w:r w:rsidRPr="006549FE">
        <w:rPr>
          <w:rFonts w:ascii="Times New Roman" w:hAnsi="Times New Roman" w:cs="Times New Roman"/>
          <w:b/>
          <w:sz w:val="24"/>
          <w:szCs w:val="24"/>
        </w:rPr>
        <w:t>Instruction for Wage-ra</w:t>
      </w:r>
      <w:r w:rsidRPr="0095660F">
        <w:rPr>
          <w:rFonts w:ascii="Times New Roman" w:hAnsi="Times New Roman" w:cs="Times New Roman"/>
          <w:b/>
          <w:sz w:val="24"/>
          <w:szCs w:val="24"/>
        </w:rPr>
        <w:t>te category multiplier:  Take each non-loaded “Avg. Hourly Wage Rate” from the BLS website table and multiply that number by 1.</w:t>
      </w:r>
      <w:r w:rsidR="00DE587B">
        <w:rPr>
          <w:rFonts w:ascii="Times New Roman" w:hAnsi="Times New Roman" w:cs="Times New Roman"/>
          <w:b/>
          <w:sz w:val="24"/>
          <w:szCs w:val="24"/>
        </w:rPr>
        <w:t>6</w:t>
      </w:r>
      <w:r w:rsidR="00227CDE">
        <w:rPr>
          <w:rFonts w:ascii="Times New Roman" w:hAnsi="Times New Roman" w:cs="Times New Roman"/>
          <w:b/>
          <w:sz w:val="24"/>
          <w:szCs w:val="24"/>
        </w:rPr>
        <w:t>2</w:t>
      </w:r>
      <w:r w:rsidRPr="0095660F">
        <w:rPr>
          <w:rFonts w:ascii="Times New Roman" w:hAnsi="Times New Roman" w:cs="Times New Roman"/>
          <w:b/>
          <w:sz w:val="24"/>
          <w:szCs w:val="24"/>
        </w:rPr>
        <w:t>.  For example, a non-loaded BLS table wage rate of $42.51 would be multiplied by 1.</w:t>
      </w:r>
      <w:r w:rsidR="00DE587B">
        <w:rPr>
          <w:rFonts w:ascii="Times New Roman" w:hAnsi="Times New Roman" w:cs="Times New Roman"/>
          <w:b/>
          <w:sz w:val="24"/>
          <w:szCs w:val="24"/>
        </w:rPr>
        <w:t>6</w:t>
      </w:r>
      <w:r w:rsidR="00227CDE">
        <w:rPr>
          <w:rFonts w:ascii="Times New Roman" w:hAnsi="Times New Roman" w:cs="Times New Roman"/>
          <w:b/>
          <w:sz w:val="24"/>
          <w:szCs w:val="24"/>
        </w:rPr>
        <w:t>2</w:t>
      </w:r>
      <w:r w:rsidRPr="0095660F">
        <w:rPr>
          <w:rFonts w:ascii="Times New Roman" w:hAnsi="Times New Roman" w:cs="Times New Roman"/>
          <w:b/>
          <w:sz w:val="24"/>
          <w:szCs w:val="24"/>
        </w:rPr>
        <w:t>, and the entry for the “Avg. Hourly Wage Rate” would be $</w:t>
      </w:r>
      <w:r w:rsidRPr="0095660F" w:rsidR="004D6C6E">
        <w:rPr>
          <w:rFonts w:ascii="Times New Roman" w:hAnsi="Times New Roman" w:cs="Times New Roman"/>
          <w:b/>
          <w:sz w:val="24"/>
          <w:szCs w:val="24"/>
        </w:rPr>
        <w:t>6</w:t>
      </w:r>
      <w:r w:rsidR="00C95F00">
        <w:rPr>
          <w:rFonts w:ascii="Times New Roman" w:hAnsi="Times New Roman" w:cs="Times New Roman"/>
          <w:b/>
          <w:sz w:val="24"/>
          <w:szCs w:val="24"/>
        </w:rPr>
        <w:t>8.</w:t>
      </w:r>
      <w:r w:rsidR="00161DD3">
        <w:rPr>
          <w:rFonts w:ascii="Times New Roman" w:hAnsi="Times New Roman" w:cs="Times New Roman"/>
          <w:b/>
          <w:sz w:val="24"/>
          <w:szCs w:val="24"/>
        </w:rPr>
        <w:t>87</w:t>
      </w:r>
      <w:r w:rsidRPr="0095660F">
        <w:rPr>
          <w:rFonts w:ascii="Times New Roman" w:hAnsi="Times New Roman" w:cs="Times New Roman"/>
          <w:b/>
          <w:sz w:val="24"/>
          <w:szCs w:val="24"/>
        </w:rPr>
        <w:t>.</w:t>
      </w:r>
    </w:p>
    <w:p w:rsidR="001E5C03" w:rsidRPr="0095660F" w:rsidP="0051684A" w14:paraId="02C490DA" w14:textId="77777777">
      <w:pPr>
        <w:tabs>
          <w:tab w:val="left" w:pos="-720"/>
        </w:tabs>
        <w:suppressAutoHyphens/>
        <w:contextualSpacing/>
        <w:rPr>
          <w:rFonts w:ascii="Times New Roman" w:hAnsi="Times New Roman" w:cs="Times New Roman"/>
          <w:sz w:val="24"/>
          <w:szCs w:val="24"/>
        </w:rPr>
      </w:pPr>
    </w:p>
    <w:p w:rsidR="00B67DC8" w:rsidRPr="0095660F" w:rsidP="0051684A" w14:paraId="7A70407D" w14:textId="4589A62D">
      <w:pPr>
        <w:contextualSpacing/>
        <w:rPr>
          <w:rFonts w:ascii="Times New Roman" w:hAnsi="Times New Roman" w:cs="Times New Roman"/>
          <w:sz w:val="24"/>
        </w:rPr>
      </w:pPr>
      <w:r w:rsidRPr="0095660F">
        <w:rPr>
          <w:rFonts w:ascii="Times New Roman" w:hAnsi="Times New Roman" w:cs="Times New Roman"/>
          <w:sz w:val="24"/>
        </w:rPr>
        <w:t xml:space="preserve">As previously noted in 12a, </w:t>
      </w:r>
      <w:r w:rsidRPr="0095660F" w:rsidR="00ED4FDC">
        <w:rPr>
          <w:rFonts w:ascii="Times New Roman" w:hAnsi="Times New Roman" w:cs="Times New Roman"/>
          <w:sz w:val="24"/>
        </w:rPr>
        <w:t>most of</w:t>
      </w:r>
      <w:r w:rsidRPr="0095660F">
        <w:rPr>
          <w:rFonts w:ascii="Times New Roman" w:hAnsi="Times New Roman" w:cs="Times New Roman"/>
          <w:sz w:val="24"/>
        </w:rPr>
        <w:t xml:space="preserve"> the responses will be from volunteer fire departments for which no direct labor costs will be incurred. Volunteer firefighters receive no compensation for their services. The minimal direct labor cost of a single firefighter or emergency service worker completing the registry form only applies to those fire departments and emergency service agencies with career (or paid) firefighters. </w:t>
      </w:r>
      <w:r w:rsidR="009918BB">
        <w:rPr>
          <w:rFonts w:ascii="Times New Roman" w:hAnsi="Times New Roman" w:cs="Times New Roman"/>
          <w:sz w:val="24"/>
        </w:rPr>
        <w:t>According to the National Fire Department Registry, in 2024, 70 percent of fire</w:t>
      </w:r>
      <w:r w:rsidR="00847B3D">
        <w:rPr>
          <w:rFonts w:ascii="Times New Roman" w:hAnsi="Times New Roman" w:cs="Times New Roman"/>
          <w:sz w:val="24"/>
        </w:rPr>
        <w:t xml:space="preserve"> departments were v</w:t>
      </w:r>
      <w:r w:rsidR="00B32DE2">
        <w:rPr>
          <w:rFonts w:ascii="Times New Roman" w:hAnsi="Times New Roman" w:cs="Times New Roman"/>
          <w:sz w:val="24"/>
        </w:rPr>
        <w:t>olunteer departments, with the remainder being career or combination (career and volunteer) departments.</w:t>
      </w:r>
      <w:r w:rsidR="00013627">
        <w:rPr>
          <w:rFonts w:ascii="Times New Roman" w:hAnsi="Times New Roman" w:cs="Times New Roman"/>
          <w:sz w:val="24"/>
        </w:rPr>
        <w:t xml:space="preserve"> </w:t>
      </w:r>
      <w:r w:rsidRPr="0095660F">
        <w:rPr>
          <w:rFonts w:ascii="Times New Roman" w:hAnsi="Times New Roman" w:cs="Times New Roman"/>
          <w:sz w:val="24"/>
        </w:rPr>
        <w:t xml:space="preserve">  </w:t>
      </w:r>
    </w:p>
    <w:p w:rsidR="00D45EE0" w:rsidP="006549FE" w14:paraId="01F88ABD" w14:textId="77777777">
      <w:pPr>
        <w:tabs>
          <w:tab w:val="left" w:pos="-720"/>
        </w:tabs>
        <w:suppressAutoHyphens/>
        <w:contextualSpacing/>
        <w:rPr>
          <w:rFonts w:ascii="Times New Roman" w:hAnsi="Times New Roman" w:cs="Times New Roman"/>
          <w:sz w:val="24"/>
          <w:szCs w:val="24"/>
        </w:rPr>
      </w:pPr>
    </w:p>
    <w:p w:rsidR="008A6D59" w:rsidP="006549FE" w14:paraId="56E1B510" w14:textId="610BD8EE">
      <w:pPr>
        <w:tabs>
          <w:tab w:val="left" w:pos="-720"/>
        </w:tabs>
        <w:suppressAutoHyphens/>
        <w:contextualSpacing/>
        <w:rPr>
          <w:rFonts w:ascii="Times New Roman" w:hAnsi="Times New Roman" w:cs="Times New Roman"/>
          <w:color w:val="000000" w:themeColor="text1"/>
          <w:sz w:val="24"/>
          <w:szCs w:val="24"/>
        </w:rPr>
      </w:pPr>
      <w:r w:rsidRPr="0095660F">
        <w:rPr>
          <w:rFonts w:ascii="Times New Roman" w:hAnsi="Times New Roman" w:cs="Times New Roman"/>
          <w:sz w:val="24"/>
          <w:szCs w:val="24"/>
        </w:rPr>
        <w:t>According to the U.S. Department of Labor, Bureau of Labor Statistics</w:t>
      </w:r>
      <w:r>
        <w:rPr>
          <w:rStyle w:val="FootnoteReference"/>
          <w:rFonts w:ascii="Times New Roman" w:hAnsi="Times New Roman" w:cs="Times New Roman"/>
          <w:sz w:val="24"/>
          <w:szCs w:val="24"/>
        </w:rPr>
        <w:footnoteReference w:id="6"/>
      </w:r>
      <w:r w:rsidRPr="006549FE">
        <w:rPr>
          <w:rFonts w:ascii="Times New Roman" w:hAnsi="Times New Roman" w:cs="Times New Roman"/>
          <w:sz w:val="24"/>
          <w:szCs w:val="24"/>
        </w:rPr>
        <w:t>, the May 20</w:t>
      </w:r>
      <w:r w:rsidRPr="006549FE" w:rsidR="003061D9">
        <w:rPr>
          <w:rFonts w:ascii="Times New Roman" w:hAnsi="Times New Roman" w:cs="Times New Roman"/>
          <w:sz w:val="24"/>
          <w:szCs w:val="24"/>
        </w:rPr>
        <w:t>2</w:t>
      </w:r>
      <w:r w:rsidR="004879B7">
        <w:rPr>
          <w:rFonts w:ascii="Times New Roman" w:hAnsi="Times New Roman" w:cs="Times New Roman"/>
          <w:sz w:val="24"/>
          <w:szCs w:val="24"/>
        </w:rPr>
        <w:t>5</w:t>
      </w:r>
      <w:r w:rsidRPr="0095660F">
        <w:rPr>
          <w:rFonts w:ascii="Times New Roman" w:hAnsi="Times New Roman" w:cs="Times New Roman"/>
          <w:sz w:val="24"/>
          <w:szCs w:val="24"/>
        </w:rPr>
        <w:t xml:space="preserve"> Occupational Employment and Wage Estimates wage rate for </w:t>
      </w:r>
      <w:r w:rsidRPr="0095660F" w:rsidR="003061D9">
        <w:rPr>
          <w:rFonts w:ascii="Times New Roman" w:hAnsi="Times New Roman" w:cs="Times New Roman"/>
          <w:sz w:val="24"/>
          <w:szCs w:val="24"/>
        </w:rPr>
        <w:t>firefighters (SOC 33-2011)</w:t>
      </w:r>
      <w:r w:rsidRPr="0095660F" w:rsidR="003061D9">
        <w:rPr>
          <w:rFonts w:ascii="Times New Roman" w:hAnsi="Times New Roman" w:cs="Times New Roman"/>
          <w:color w:val="0000FF"/>
          <w:sz w:val="24"/>
          <w:szCs w:val="24"/>
        </w:rPr>
        <w:t xml:space="preserve"> </w:t>
      </w:r>
      <w:r w:rsidRPr="0095660F">
        <w:rPr>
          <w:rFonts w:ascii="Times New Roman" w:hAnsi="Times New Roman" w:cs="Times New Roman"/>
          <w:sz w:val="24"/>
          <w:szCs w:val="24"/>
        </w:rPr>
        <w:t xml:space="preserve">is </w:t>
      </w:r>
      <w:r w:rsidRPr="0095660F" w:rsidR="00FB021A">
        <w:rPr>
          <w:rFonts w:ascii="Times New Roman" w:hAnsi="Times New Roman" w:cs="Times New Roman"/>
          <w:sz w:val="24"/>
          <w:szCs w:val="24"/>
        </w:rPr>
        <w:t>$</w:t>
      </w:r>
      <w:r w:rsidR="00AA5E93">
        <w:rPr>
          <w:rFonts w:ascii="Times New Roman" w:hAnsi="Times New Roman" w:cs="Times New Roman"/>
          <w:sz w:val="24"/>
          <w:szCs w:val="24"/>
        </w:rPr>
        <w:t>30.</w:t>
      </w:r>
      <w:r w:rsidR="007A4B13">
        <w:rPr>
          <w:rFonts w:ascii="Times New Roman" w:hAnsi="Times New Roman" w:cs="Times New Roman"/>
          <w:sz w:val="24"/>
          <w:szCs w:val="24"/>
        </w:rPr>
        <w:t>5</w:t>
      </w:r>
      <w:r w:rsidR="0031680D">
        <w:rPr>
          <w:rFonts w:ascii="Times New Roman" w:hAnsi="Times New Roman" w:cs="Times New Roman"/>
          <w:sz w:val="24"/>
          <w:szCs w:val="24"/>
        </w:rPr>
        <w:t>9</w:t>
      </w:r>
      <w:r w:rsidRPr="0095660F">
        <w:rPr>
          <w:rFonts w:ascii="Times New Roman" w:hAnsi="Times New Roman" w:cs="Times New Roman"/>
          <w:sz w:val="24"/>
          <w:szCs w:val="24"/>
        </w:rPr>
        <w:t>.  Including the wage rate multiplier</w:t>
      </w:r>
      <w:r w:rsidRPr="006549FE">
        <w:rPr>
          <w:rFonts w:ascii="Times New Roman" w:hAnsi="Times New Roman" w:cs="Times New Roman"/>
          <w:sz w:val="24"/>
          <w:szCs w:val="24"/>
        </w:rPr>
        <w:t xml:space="preserve"> of 1.</w:t>
      </w:r>
      <w:r w:rsidRPr="006549FE" w:rsidR="00687267">
        <w:rPr>
          <w:rFonts w:ascii="Times New Roman" w:hAnsi="Times New Roman" w:cs="Times New Roman"/>
          <w:sz w:val="24"/>
          <w:szCs w:val="24"/>
        </w:rPr>
        <w:t>6</w:t>
      </w:r>
      <w:r w:rsidR="007A4B13">
        <w:rPr>
          <w:rFonts w:ascii="Times New Roman" w:hAnsi="Times New Roman" w:cs="Times New Roman"/>
          <w:sz w:val="24"/>
          <w:szCs w:val="24"/>
        </w:rPr>
        <w:t>2</w:t>
      </w:r>
      <w:r w:rsidRPr="0095660F">
        <w:rPr>
          <w:rFonts w:ascii="Times New Roman" w:hAnsi="Times New Roman" w:cs="Times New Roman"/>
          <w:sz w:val="24"/>
          <w:szCs w:val="24"/>
        </w:rPr>
        <w:t>, the fully-loaded wage rate is $</w:t>
      </w:r>
      <w:r w:rsidR="000438A0">
        <w:rPr>
          <w:rFonts w:ascii="Times New Roman" w:hAnsi="Times New Roman" w:cs="Times New Roman"/>
          <w:sz w:val="24"/>
          <w:szCs w:val="24"/>
        </w:rPr>
        <w:t>49.</w:t>
      </w:r>
      <w:r w:rsidR="006318EE">
        <w:rPr>
          <w:rFonts w:ascii="Times New Roman" w:hAnsi="Times New Roman" w:cs="Times New Roman"/>
          <w:sz w:val="24"/>
          <w:szCs w:val="24"/>
        </w:rPr>
        <w:t>56</w:t>
      </w:r>
      <w:r w:rsidRPr="0095660F" w:rsidR="00A831CE">
        <w:rPr>
          <w:rFonts w:ascii="Times New Roman" w:hAnsi="Times New Roman" w:cs="Times New Roman"/>
          <w:sz w:val="24"/>
          <w:szCs w:val="24"/>
        </w:rPr>
        <w:t xml:space="preserve"> </w:t>
      </w:r>
      <w:r w:rsidRPr="0095660F">
        <w:rPr>
          <w:rFonts w:ascii="Times New Roman" w:hAnsi="Times New Roman" w:cs="Times New Roman"/>
          <w:sz w:val="24"/>
          <w:szCs w:val="24"/>
        </w:rPr>
        <w:t xml:space="preserve">per hour.  </w:t>
      </w:r>
      <w:r w:rsidRPr="0095660F">
        <w:rPr>
          <w:rFonts w:ascii="Times New Roman" w:hAnsi="Times New Roman" w:cs="Times New Roman"/>
          <w:color w:val="000000" w:themeColor="text1"/>
          <w:sz w:val="24"/>
          <w:szCs w:val="24"/>
        </w:rPr>
        <w:t xml:space="preserve">Therefore, the annual burden hour cost is estimated to be </w:t>
      </w:r>
      <w:r w:rsidRPr="0095660F" w:rsidR="003061D9">
        <w:rPr>
          <w:rFonts w:ascii="Times New Roman" w:hAnsi="Times New Roman" w:cs="Times New Roman"/>
          <w:color w:val="000000" w:themeColor="text1"/>
          <w:sz w:val="24"/>
          <w:szCs w:val="24"/>
        </w:rPr>
        <w:t>$</w:t>
      </w:r>
      <w:r w:rsidR="00F3653F">
        <w:rPr>
          <w:rFonts w:ascii="Times New Roman" w:hAnsi="Times New Roman" w:cs="Times New Roman"/>
          <w:color w:val="000000" w:themeColor="text1"/>
          <w:sz w:val="24"/>
          <w:szCs w:val="24"/>
        </w:rPr>
        <w:t>18,</w:t>
      </w:r>
      <w:r w:rsidR="00B46E37">
        <w:rPr>
          <w:rFonts w:ascii="Times New Roman" w:hAnsi="Times New Roman" w:cs="Times New Roman"/>
          <w:color w:val="000000" w:themeColor="text1"/>
          <w:sz w:val="24"/>
          <w:szCs w:val="24"/>
        </w:rPr>
        <w:t>216</w:t>
      </w:r>
      <w:r w:rsidRPr="0095660F">
        <w:rPr>
          <w:rFonts w:ascii="Times New Roman" w:hAnsi="Times New Roman" w:cs="Times New Roman"/>
          <w:color w:val="000000" w:themeColor="text1"/>
          <w:sz w:val="24"/>
          <w:szCs w:val="24"/>
        </w:rPr>
        <w:t xml:space="preserve"> annually ($</w:t>
      </w:r>
      <w:r w:rsidR="00DF06B3">
        <w:rPr>
          <w:rFonts w:ascii="Times New Roman" w:hAnsi="Times New Roman" w:cs="Times New Roman"/>
          <w:color w:val="000000" w:themeColor="text1"/>
          <w:sz w:val="24"/>
          <w:szCs w:val="24"/>
        </w:rPr>
        <w:t>4</w:t>
      </w:r>
      <w:r w:rsidR="002C784A">
        <w:rPr>
          <w:rFonts w:ascii="Times New Roman" w:hAnsi="Times New Roman" w:cs="Times New Roman"/>
          <w:color w:val="000000" w:themeColor="text1"/>
          <w:sz w:val="24"/>
          <w:szCs w:val="24"/>
        </w:rPr>
        <w:t>9.</w:t>
      </w:r>
      <w:r w:rsidR="007D1A90">
        <w:rPr>
          <w:rFonts w:ascii="Times New Roman" w:hAnsi="Times New Roman" w:cs="Times New Roman"/>
          <w:color w:val="000000" w:themeColor="text1"/>
          <w:sz w:val="24"/>
          <w:szCs w:val="24"/>
        </w:rPr>
        <w:t>56</w:t>
      </w:r>
      <w:r w:rsidRPr="0095660F">
        <w:rPr>
          <w:rFonts w:ascii="Times New Roman" w:hAnsi="Times New Roman" w:cs="Times New Roman"/>
          <w:color w:val="000000" w:themeColor="text1"/>
          <w:sz w:val="24"/>
          <w:szCs w:val="24"/>
        </w:rPr>
        <w:t xml:space="preserve"> x </w:t>
      </w:r>
      <w:r w:rsidR="00C762E5">
        <w:rPr>
          <w:rFonts w:ascii="Times New Roman" w:hAnsi="Times New Roman" w:cs="Times New Roman"/>
          <w:color w:val="000000" w:themeColor="text1"/>
          <w:sz w:val="24"/>
          <w:szCs w:val="24"/>
        </w:rPr>
        <w:t>366</w:t>
      </w:r>
      <w:r w:rsidRPr="0095660F" w:rsidR="00901DB7">
        <w:rPr>
          <w:rFonts w:ascii="Times New Roman" w:hAnsi="Times New Roman" w:cs="Times New Roman"/>
          <w:color w:val="000000" w:themeColor="text1"/>
          <w:sz w:val="24"/>
          <w:szCs w:val="24"/>
        </w:rPr>
        <w:t xml:space="preserve"> </w:t>
      </w:r>
      <w:r w:rsidRPr="0095660F">
        <w:rPr>
          <w:rFonts w:ascii="Times New Roman" w:hAnsi="Times New Roman" w:cs="Times New Roman"/>
          <w:color w:val="000000" w:themeColor="text1"/>
          <w:sz w:val="24"/>
          <w:szCs w:val="24"/>
        </w:rPr>
        <w:t>hours = $</w:t>
      </w:r>
      <w:r w:rsidR="00C762E5">
        <w:rPr>
          <w:rFonts w:ascii="Times New Roman" w:hAnsi="Times New Roman" w:cs="Times New Roman"/>
          <w:color w:val="000000" w:themeColor="text1"/>
          <w:sz w:val="24"/>
          <w:szCs w:val="24"/>
        </w:rPr>
        <w:t>18,</w:t>
      </w:r>
      <w:r w:rsidR="007D1A90">
        <w:rPr>
          <w:rFonts w:ascii="Times New Roman" w:hAnsi="Times New Roman" w:cs="Times New Roman"/>
          <w:color w:val="000000" w:themeColor="text1"/>
          <w:sz w:val="24"/>
          <w:szCs w:val="24"/>
        </w:rPr>
        <w:t>13</w:t>
      </w:r>
      <w:r w:rsidR="007F20D2">
        <w:rPr>
          <w:rFonts w:ascii="Times New Roman" w:hAnsi="Times New Roman" w:cs="Times New Roman"/>
          <w:color w:val="000000" w:themeColor="text1"/>
          <w:sz w:val="24"/>
          <w:szCs w:val="24"/>
        </w:rPr>
        <w:t>9</w:t>
      </w:r>
      <w:r w:rsidRPr="0095660F">
        <w:rPr>
          <w:rFonts w:ascii="Times New Roman" w:hAnsi="Times New Roman" w:cs="Times New Roman"/>
          <w:color w:val="000000" w:themeColor="text1"/>
          <w:sz w:val="24"/>
          <w:szCs w:val="24"/>
        </w:rPr>
        <w:t>).</w:t>
      </w:r>
    </w:p>
    <w:p w:rsidR="006549FE" w:rsidP="0051684A" w14:paraId="411F2818" w14:textId="77777777">
      <w:pPr>
        <w:tabs>
          <w:tab w:val="left" w:pos="-720"/>
        </w:tabs>
        <w:suppressAutoHyphens/>
        <w:contextualSpacing/>
        <w:rPr>
          <w:rFonts w:ascii="Times New Roman" w:hAnsi="Times New Roman" w:cs="Times New Roman"/>
          <w:sz w:val="24"/>
          <w:szCs w:val="24"/>
        </w:rPr>
      </w:pPr>
    </w:p>
    <w:p w:rsidR="00D87D95" w:rsidP="0051684A" w14:paraId="33A6E9E8" w14:textId="123B5916">
      <w:pPr>
        <w:tabs>
          <w:tab w:val="left" w:pos="-720"/>
        </w:tabs>
        <w:suppressAutoHyphens/>
        <w:contextualSpacing/>
        <w:rPr>
          <w:rFonts w:ascii="Times New Roman" w:hAnsi="Times New Roman"/>
          <w:sz w:val="24"/>
        </w:rPr>
      </w:pPr>
      <w:bookmarkStart w:id="1" w:name="_Hlk115436359"/>
      <w:r>
        <w:rPr>
          <w:rFonts w:ascii="Times New Roman" w:hAnsi="Times New Roman" w:cs="Times New Roman"/>
          <w:sz w:val="24"/>
        </w:rPr>
        <w:t>The</w:t>
      </w:r>
      <w:r w:rsidRPr="0095660F">
        <w:rPr>
          <w:rFonts w:ascii="Times New Roman" w:hAnsi="Times New Roman" w:cs="Times New Roman"/>
          <w:sz w:val="24"/>
        </w:rPr>
        <w:t xml:space="preserve"> estimated burden hour cost to career State,</w:t>
      </w:r>
      <w:r>
        <w:rPr>
          <w:rFonts w:ascii="Times New Roman" w:hAnsi="Times New Roman" w:cs="Times New Roman"/>
          <w:sz w:val="24"/>
        </w:rPr>
        <w:t xml:space="preserve"> </w:t>
      </w:r>
      <w:r w:rsidRPr="007A196B">
        <w:rPr>
          <w:rFonts w:ascii="Times New Roman" w:hAnsi="Times New Roman"/>
          <w:sz w:val="24"/>
        </w:rPr>
        <w:t xml:space="preserve">Local, or Tribal firefighter respondents to provide </w:t>
      </w:r>
      <w:r w:rsidR="00B2000B">
        <w:rPr>
          <w:rFonts w:ascii="Times New Roman" w:hAnsi="Times New Roman"/>
          <w:sz w:val="24"/>
        </w:rPr>
        <w:t>the full registration</w:t>
      </w:r>
      <w:r w:rsidRPr="007A196B">
        <w:rPr>
          <w:rFonts w:ascii="Times New Roman" w:hAnsi="Times New Roman"/>
          <w:sz w:val="24"/>
        </w:rPr>
        <w:t xml:space="preserve"> is </w:t>
      </w:r>
      <w:r w:rsidRPr="00492E75">
        <w:rPr>
          <w:rFonts w:ascii="Times New Roman" w:hAnsi="Times New Roman"/>
          <w:sz w:val="24"/>
        </w:rPr>
        <w:t>estimated to be (</w:t>
      </w:r>
      <w:r w:rsidR="00301331">
        <w:rPr>
          <w:rFonts w:ascii="Times New Roman" w:hAnsi="Times New Roman" w:cs="Times New Roman"/>
          <w:sz w:val="24"/>
          <w:szCs w:val="24"/>
        </w:rPr>
        <w:t>282</w:t>
      </w:r>
      <w:r w:rsidRPr="00492E75">
        <w:rPr>
          <w:rFonts w:ascii="Times New Roman" w:hAnsi="Times New Roman"/>
          <w:sz w:val="24"/>
        </w:rPr>
        <w:t xml:space="preserve"> x .</w:t>
      </w:r>
      <w:r w:rsidR="009B5832">
        <w:rPr>
          <w:rFonts w:ascii="Times New Roman" w:hAnsi="Times New Roman"/>
          <w:sz w:val="24"/>
        </w:rPr>
        <w:t>3333</w:t>
      </w:r>
      <w:r w:rsidRPr="00492E75">
        <w:rPr>
          <w:rFonts w:ascii="Times New Roman" w:hAnsi="Times New Roman"/>
          <w:sz w:val="24"/>
        </w:rPr>
        <w:t xml:space="preserve"> hours) = </w:t>
      </w:r>
      <w:r w:rsidR="00301331">
        <w:rPr>
          <w:rFonts w:ascii="Times New Roman" w:hAnsi="Times New Roman" w:cs="Times New Roman"/>
          <w:sz w:val="24"/>
          <w:szCs w:val="24"/>
        </w:rPr>
        <w:t>94</w:t>
      </w:r>
      <w:r w:rsidR="009B5832">
        <w:rPr>
          <w:rFonts w:ascii="Times New Roman" w:hAnsi="Times New Roman" w:cs="Times New Roman"/>
          <w:sz w:val="24"/>
          <w:szCs w:val="24"/>
        </w:rPr>
        <w:t xml:space="preserve"> </w:t>
      </w:r>
      <w:r w:rsidRPr="00492E75">
        <w:rPr>
          <w:rFonts w:ascii="Times New Roman" w:hAnsi="Times New Roman"/>
          <w:sz w:val="24"/>
        </w:rPr>
        <w:t>hours x $</w:t>
      </w:r>
      <w:r w:rsidR="00910587">
        <w:rPr>
          <w:rFonts w:ascii="Times New Roman" w:hAnsi="Times New Roman"/>
          <w:sz w:val="24"/>
        </w:rPr>
        <w:t>49.</w:t>
      </w:r>
      <w:r w:rsidR="009E09C5">
        <w:rPr>
          <w:rFonts w:ascii="Times New Roman" w:hAnsi="Times New Roman"/>
          <w:sz w:val="24"/>
        </w:rPr>
        <w:t>56</w:t>
      </w:r>
      <w:r w:rsidR="00910587">
        <w:rPr>
          <w:rFonts w:ascii="Times New Roman" w:hAnsi="Times New Roman"/>
          <w:sz w:val="24"/>
        </w:rPr>
        <w:t xml:space="preserve"> </w:t>
      </w:r>
      <w:r w:rsidRPr="00492E75">
        <w:rPr>
          <w:rFonts w:ascii="Times New Roman" w:hAnsi="Times New Roman" w:cs="Times New Roman"/>
          <w:sz w:val="24"/>
          <w:szCs w:val="24"/>
        </w:rPr>
        <w:t>= $</w:t>
      </w:r>
      <w:r w:rsidR="00910587">
        <w:rPr>
          <w:rFonts w:ascii="Times New Roman" w:hAnsi="Times New Roman" w:cs="Times New Roman"/>
          <w:sz w:val="24"/>
          <w:szCs w:val="24"/>
        </w:rPr>
        <w:t>4,6</w:t>
      </w:r>
      <w:r w:rsidR="009E09C5">
        <w:rPr>
          <w:rFonts w:ascii="Times New Roman" w:hAnsi="Times New Roman" w:cs="Times New Roman"/>
          <w:sz w:val="24"/>
          <w:szCs w:val="24"/>
        </w:rPr>
        <w:t>58</w:t>
      </w:r>
      <w:r w:rsidR="009B5832">
        <w:rPr>
          <w:rFonts w:ascii="Times New Roman" w:hAnsi="Times New Roman" w:cs="Times New Roman"/>
          <w:sz w:val="24"/>
          <w:szCs w:val="24"/>
        </w:rPr>
        <w:t xml:space="preserve"> </w:t>
      </w:r>
      <w:r w:rsidRPr="00492E75">
        <w:rPr>
          <w:rFonts w:ascii="Times New Roman" w:hAnsi="Times New Roman"/>
          <w:sz w:val="24"/>
        </w:rPr>
        <w:t>annually.</w:t>
      </w:r>
      <w:bookmarkEnd w:id="1"/>
      <w:r w:rsidRPr="00492E75">
        <w:rPr>
          <w:rFonts w:ascii="Times New Roman" w:hAnsi="Times New Roman"/>
          <w:sz w:val="24"/>
        </w:rPr>
        <w:t xml:space="preserve">  </w:t>
      </w:r>
    </w:p>
    <w:p w:rsidR="00D87D95" w:rsidRPr="006549FE" w:rsidP="0051684A" w14:paraId="14159358" w14:textId="77777777">
      <w:pPr>
        <w:tabs>
          <w:tab w:val="left" w:pos="-720"/>
        </w:tabs>
        <w:suppressAutoHyphens/>
        <w:contextualSpacing/>
        <w:rPr>
          <w:rFonts w:ascii="Times New Roman" w:hAnsi="Times New Roman" w:cs="Times New Roman"/>
          <w:sz w:val="24"/>
          <w:szCs w:val="24"/>
        </w:rPr>
      </w:pPr>
    </w:p>
    <w:p w:rsidR="00CA371B" w:rsidRPr="00492E75" w:rsidP="00CA371B" w14:paraId="19842C40" w14:textId="061BE346">
      <w:pPr>
        <w:tabs>
          <w:tab w:val="left" w:pos="-720"/>
        </w:tabs>
        <w:suppressAutoHyphens/>
        <w:contextualSpacing/>
        <w:rPr>
          <w:rFonts w:ascii="Times New Roman" w:hAnsi="Times New Roman"/>
          <w:sz w:val="24"/>
        </w:rPr>
      </w:pPr>
      <w:r w:rsidRPr="0095660F">
        <w:rPr>
          <w:rFonts w:ascii="Times New Roman" w:hAnsi="Times New Roman" w:cs="Times New Roman"/>
          <w:sz w:val="24"/>
        </w:rPr>
        <w:t>For the updates, fire departments do not need to re-complete the entire form. The data already exist online. The departments access the data online and then only need to change those items that need to be updated. Thus, the estimated burden hour cost to career State,</w:t>
      </w:r>
      <w:r>
        <w:rPr>
          <w:rFonts w:ascii="Times New Roman" w:hAnsi="Times New Roman" w:cs="Times New Roman"/>
          <w:sz w:val="24"/>
        </w:rPr>
        <w:t xml:space="preserve"> </w:t>
      </w:r>
      <w:r w:rsidRPr="007A196B">
        <w:rPr>
          <w:rFonts w:ascii="Times New Roman" w:hAnsi="Times New Roman"/>
          <w:sz w:val="24"/>
        </w:rPr>
        <w:t xml:space="preserve">Local, or Tribal firefighter respondents to provide </w:t>
      </w:r>
      <w:r>
        <w:rPr>
          <w:rFonts w:ascii="Times New Roman" w:hAnsi="Times New Roman"/>
          <w:sz w:val="24"/>
        </w:rPr>
        <w:t>registry</w:t>
      </w:r>
      <w:r w:rsidRPr="007A196B">
        <w:rPr>
          <w:rFonts w:ascii="Times New Roman" w:hAnsi="Times New Roman"/>
          <w:sz w:val="24"/>
        </w:rPr>
        <w:t xml:space="preserve"> data updates is </w:t>
      </w:r>
      <w:r w:rsidRPr="00492E75">
        <w:rPr>
          <w:rFonts w:ascii="Times New Roman" w:hAnsi="Times New Roman"/>
          <w:sz w:val="24"/>
        </w:rPr>
        <w:t>estimated to be (</w:t>
      </w:r>
      <w:r w:rsidR="00967426">
        <w:rPr>
          <w:rFonts w:ascii="Times New Roman" w:hAnsi="Times New Roman" w:cs="Times New Roman"/>
          <w:sz w:val="24"/>
          <w:szCs w:val="24"/>
        </w:rPr>
        <w:t>1,631</w:t>
      </w:r>
      <w:r w:rsidRPr="00492E75">
        <w:rPr>
          <w:rFonts w:ascii="Times New Roman" w:hAnsi="Times New Roman"/>
          <w:sz w:val="24"/>
        </w:rPr>
        <w:t xml:space="preserve"> x .1667 hours) = </w:t>
      </w:r>
      <w:r w:rsidR="00967426">
        <w:rPr>
          <w:rFonts w:ascii="Times New Roman" w:hAnsi="Times New Roman" w:cs="Times New Roman"/>
          <w:sz w:val="24"/>
          <w:szCs w:val="24"/>
        </w:rPr>
        <w:t>272</w:t>
      </w:r>
      <w:r w:rsidRPr="00492E75">
        <w:rPr>
          <w:rFonts w:ascii="Times New Roman" w:hAnsi="Times New Roman"/>
          <w:sz w:val="24"/>
        </w:rPr>
        <w:t xml:space="preserve"> hours x $</w:t>
      </w:r>
      <w:r w:rsidR="00967426">
        <w:rPr>
          <w:rFonts w:ascii="Times New Roman" w:hAnsi="Times New Roman"/>
          <w:sz w:val="24"/>
        </w:rPr>
        <w:t>49.</w:t>
      </w:r>
      <w:r w:rsidR="003B6123">
        <w:rPr>
          <w:rFonts w:ascii="Times New Roman" w:hAnsi="Times New Roman"/>
          <w:sz w:val="24"/>
        </w:rPr>
        <w:t>56</w:t>
      </w:r>
      <w:r w:rsidR="00967426">
        <w:rPr>
          <w:rFonts w:ascii="Times New Roman" w:hAnsi="Times New Roman"/>
          <w:sz w:val="24"/>
        </w:rPr>
        <w:t xml:space="preserve"> </w:t>
      </w:r>
      <w:r w:rsidRPr="00492E75">
        <w:rPr>
          <w:rFonts w:ascii="Times New Roman" w:hAnsi="Times New Roman" w:cs="Times New Roman"/>
          <w:sz w:val="24"/>
          <w:szCs w:val="24"/>
        </w:rPr>
        <w:t>= $</w:t>
      </w:r>
      <w:r w:rsidR="00A507FA">
        <w:rPr>
          <w:rFonts w:ascii="Times New Roman" w:hAnsi="Times New Roman" w:cs="Times New Roman"/>
          <w:sz w:val="24"/>
          <w:szCs w:val="24"/>
        </w:rPr>
        <w:t>13,</w:t>
      </w:r>
      <w:r w:rsidR="003B6123">
        <w:rPr>
          <w:rFonts w:ascii="Times New Roman" w:hAnsi="Times New Roman" w:cs="Times New Roman"/>
          <w:sz w:val="24"/>
          <w:szCs w:val="24"/>
        </w:rPr>
        <w:t>480</w:t>
      </w:r>
      <w:r w:rsidRPr="00492E75">
        <w:rPr>
          <w:rFonts w:ascii="Times New Roman" w:hAnsi="Times New Roman"/>
          <w:sz w:val="24"/>
        </w:rPr>
        <w:t xml:space="preserve"> annually.  </w:t>
      </w:r>
    </w:p>
    <w:p w:rsidR="00163527" w:rsidP="006549FE" w14:paraId="17666A17" w14:textId="77777777">
      <w:pPr>
        <w:tabs>
          <w:tab w:val="left" w:pos="-720"/>
        </w:tabs>
        <w:suppressAutoHyphens/>
        <w:contextualSpacing/>
        <w:rPr>
          <w:rFonts w:ascii="Times New Roman" w:hAnsi="Times New Roman"/>
          <w:color w:val="000000"/>
          <w:sz w:val="24"/>
        </w:rPr>
      </w:pPr>
    </w:p>
    <w:p w:rsidR="004C7116" w:rsidRPr="00CA371B" w:rsidP="006549FE" w14:paraId="3A9E63AE" w14:textId="7F8A8F64">
      <w:pPr>
        <w:tabs>
          <w:tab w:val="left" w:pos="-720"/>
        </w:tabs>
        <w:suppressAutoHyphens/>
        <w:contextualSpacing/>
        <w:rPr>
          <w:rFonts w:ascii="Times New Roman" w:hAnsi="Times New Roman"/>
          <w:color w:val="000000"/>
          <w:sz w:val="24"/>
        </w:rPr>
      </w:pPr>
      <w:r w:rsidRPr="00492E75">
        <w:rPr>
          <w:rFonts w:ascii="Times New Roman" w:hAnsi="Times New Roman"/>
          <w:color w:val="000000"/>
          <w:sz w:val="24"/>
        </w:rPr>
        <w:t>Therefore, the total estimated burden hour cost to respondents (career firefighters) is estimated to be $</w:t>
      </w:r>
      <w:r w:rsidR="00261E85">
        <w:rPr>
          <w:rFonts w:ascii="Times New Roman" w:hAnsi="Times New Roman" w:cs="Times New Roman"/>
          <w:color w:val="000000"/>
          <w:sz w:val="24"/>
          <w:szCs w:val="24"/>
        </w:rPr>
        <w:t>4,6</w:t>
      </w:r>
      <w:r w:rsidR="00F9772C">
        <w:rPr>
          <w:rFonts w:ascii="Times New Roman" w:hAnsi="Times New Roman" w:cs="Times New Roman"/>
          <w:color w:val="000000"/>
          <w:sz w:val="24"/>
          <w:szCs w:val="24"/>
        </w:rPr>
        <w:t>58</w:t>
      </w:r>
      <w:r w:rsidRPr="00492E75">
        <w:rPr>
          <w:rFonts w:ascii="Times New Roman" w:hAnsi="Times New Roman" w:cs="Times New Roman"/>
          <w:color w:val="000000"/>
          <w:sz w:val="24"/>
          <w:szCs w:val="24"/>
        </w:rPr>
        <w:t xml:space="preserve"> + $</w:t>
      </w:r>
      <w:r w:rsidR="00261E85">
        <w:rPr>
          <w:rFonts w:ascii="Times New Roman" w:hAnsi="Times New Roman" w:cs="Times New Roman"/>
          <w:color w:val="000000"/>
          <w:sz w:val="24"/>
          <w:szCs w:val="24"/>
        </w:rPr>
        <w:t>13,</w:t>
      </w:r>
      <w:r w:rsidR="00F9772C">
        <w:rPr>
          <w:rFonts w:ascii="Times New Roman" w:hAnsi="Times New Roman" w:cs="Times New Roman"/>
          <w:color w:val="000000"/>
          <w:sz w:val="24"/>
          <w:szCs w:val="24"/>
        </w:rPr>
        <w:t>480</w:t>
      </w:r>
      <w:r w:rsidRPr="00492E75">
        <w:rPr>
          <w:rFonts w:ascii="Times New Roman" w:hAnsi="Times New Roman"/>
          <w:color w:val="000000"/>
          <w:sz w:val="24"/>
        </w:rPr>
        <w:t xml:space="preserve"> </w:t>
      </w:r>
      <w:r w:rsidR="00741ACA">
        <w:rPr>
          <w:rFonts w:ascii="Times New Roman" w:hAnsi="Times New Roman"/>
          <w:color w:val="000000"/>
          <w:sz w:val="24"/>
        </w:rPr>
        <w:t>+ 1 due to rounding</w:t>
      </w:r>
      <w:r w:rsidR="00A85C50">
        <w:rPr>
          <w:rFonts w:ascii="Times New Roman" w:hAnsi="Times New Roman"/>
          <w:color w:val="000000"/>
          <w:sz w:val="24"/>
        </w:rPr>
        <w:t xml:space="preserve"> </w:t>
      </w:r>
      <w:r w:rsidRPr="00492E75">
        <w:rPr>
          <w:rFonts w:ascii="Times New Roman" w:hAnsi="Times New Roman"/>
          <w:color w:val="000000"/>
          <w:sz w:val="24"/>
        </w:rPr>
        <w:t>= $</w:t>
      </w:r>
      <w:r w:rsidR="001972A8">
        <w:rPr>
          <w:rFonts w:ascii="Times New Roman" w:hAnsi="Times New Roman"/>
          <w:color w:val="000000"/>
          <w:sz w:val="24"/>
        </w:rPr>
        <w:t>18,</w:t>
      </w:r>
      <w:r w:rsidR="00557D07">
        <w:rPr>
          <w:rFonts w:ascii="Times New Roman" w:hAnsi="Times New Roman"/>
          <w:color w:val="000000"/>
          <w:sz w:val="24"/>
        </w:rPr>
        <w:t>13</w:t>
      </w:r>
      <w:r w:rsidR="00A85C50">
        <w:rPr>
          <w:rFonts w:ascii="Times New Roman" w:hAnsi="Times New Roman"/>
          <w:color w:val="000000"/>
          <w:sz w:val="24"/>
        </w:rPr>
        <w:t>9</w:t>
      </w:r>
      <w:r w:rsidRPr="00492E75">
        <w:rPr>
          <w:rFonts w:ascii="Times New Roman" w:hAnsi="Times New Roman"/>
          <w:color w:val="000000"/>
          <w:sz w:val="24"/>
        </w:rPr>
        <w:t xml:space="preserve"> annually.</w:t>
      </w:r>
      <w:r w:rsidRPr="0095660F" w:rsidR="00B67DC8">
        <w:rPr>
          <w:rFonts w:ascii="Times New Roman" w:hAnsi="Times New Roman" w:cs="Times New Roman"/>
          <w:sz w:val="24"/>
        </w:rPr>
        <w:t xml:space="preserve"> </w:t>
      </w:r>
    </w:p>
    <w:p w:rsidR="006549FE" w:rsidRPr="006549FE" w:rsidP="0051684A" w14:paraId="59C4201B" w14:textId="77777777">
      <w:pPr>
        <w:tabs>
          <w:tab w:val="left" w:pos="-720"/>
        </w:tabs>
        <w:suppressAutoHyphens/>
        <w:contextualSpacing/>
        <w:rPr>
          <w:rFonts w:ascii="Times New Roman" w:hAnsi="Times New Roman" w:cs="Times New Roman"/>
          <w:sz w:val="24"/>
        </w:rPr>
      </w:pPr>
    </w:p>
    <w:p w:rsidR="00562915" w:rsidP="006549FE" w14:paraId="5DCABE6F" w14:textId="30C8176A">
      <w:pPr>
        <w:contextualSpacing/>
        <w:rPr>
          <w:rFonts w:ascii="Times New Roman" w:hAnsi="Times New Roman" w:cs="Times New Roman"/>
          <w:b/>
          <w:bCs/>
          <w:sz w:val="24"/>
          <w:szCs w:val="24"/>
        </w:rPr>
      </w:pPr>
      <w:r w:rsidRPr="0095660F">
        <w:rPr>
          <w:rFonts w:ascii="Times New Roman" w:hAnsi="Times New Roman" w:cs="Times New Roman"/>
          <w:sz w:val="24"/>
          <w:szCs w:val="24"/>
        </w:rPr>
        <w:fldChar w:fldCharType="begin"/>
      </w:r>
      <w:r w:rsidRPr="0095660F">
        <w:rPr>
          <w:rFonts w:ascii="Times New Roman" w:hAnsi="Times New Roman" w:cs="Times New Roman"/>
          <w:sz w:val="24"/>
          <w:szCs w:val="24"/>
        </w:rPr>
        <w:instrText>ADVANCE \R 0.95</w:instrText>
      </w:r>
      <w:r w:rsidRPr="0095660F">
        <w:rPr>
          <w:rFonts w:ascii="Times New Roman" w:hAnsi="Times New Roman" w:cs="Times New Roman"/>
          <w:sz w:val="24"/>
          <w:szCs w:val="24"/>
        </w:rPr>
        <w:fldChar w:fldCharType="end"/>
      </w:r>
      <w:r w:rsidRPr="0095660F">
        <w:rPr>
          <w:rFonts w:ascii="Times New Roman" w:hAnsi="Times New Roman" w:cs="Times New Roman"/>
          <w:b/>
          <w:sz w:val="24"/>
          <w:szCs w:val="24"/>
        </w:rPr>
        <w:t>13.</w:t>
      </w:r>
      <w:r w:rsidRPr="0095660F">
        <w:rPr>
          <w:rFonts w:ascii="Times New Roman" w:hAnsi="Times New Roman" w:cs="Times New Roman"/>
          <w:sz w:val="24"/>
          <w:szCs w:val="24"/>
        </w:rPr>
        <w:t xml:space="preserve">  </w:t>
      </w:r>
      <w:r w:rsidRPr="0095660F">
        <w:rPr>
          <w:rFonts w:ascii="Times New Roman" w:hAnsi="Times New Roman" w:cs="Times New Roman"/>
          <w:b/>
          <w:bCs/>
          <w:sz w:val="24"/>
          <w:szCs w:val="24"/>
        </w:rPr>
        <w:t>Provide an estimate of the total annual cost burden to respondents or recordkeepers resulting from the collection of information.  The cost of purchasing or contracting out information collection services should be a part of this cost burden estimate.  (Do not include the cost of any hour burden shown in Items 12 and 14.)</w:t>
      </w:r>
    </w:p>
    <w:p w:rsidR="0095660F" w:rsidRPr="0095660F" w:rsidP="0051684A" w14:paraId="2894AB15" w14:textId="77777777">
      <w:pPr>
        <w:contextualSpacing/>
        <w:rPr>
          <w:rFonts w:ascii="Times New Roman" w:hAnsi="Times New Roman" w:cs="Times New Roman"/>
          <w:b/>
          <w:bCs/>
          <w:sz w:val="24"/>
          <w:szCs w:val="24"/>
        </w:rPr>
      </w:pPr>
    </w:p>
    <w:tbl>
      <w:tblPr>
        <w:tblStyle w:val="TableGrid1"/>
        <w:tblW w:w="0" w:type="auto"/>
        <w:tblLook w:val="04A0"/>
      </w:tblPr>
      <w:tblGrid>
        <w:gridCol w:w="1802"/>
        <w:gridCol w:w="1654"/>
        <w:gridCol w:w="1848"/>
        <w:gridCol w:w="1672"/>
        <w:gridCol w:w="1654"/>
      </w:tblGrid>
      <w:tr w14:paraId="2BA03327" w14:textId="77777777" w:rsidTr="0027455C">
        <w:tblPrEx>
          <w:tblW w:w="0" w:type="auto"/>
          <w:tblLook w:val="04A0"/>
        </w:tblPrEx>
        <w:tc>
          <w:tcPr>
            <w:tcW w:w="9350" w:type="dxa"/>
            <w:gridSpan w:val="5"/>
            <w:shd w:val="clear" w:color="auto" w:fill="8DB3E2" w:themeFill="text2" w:themeFillTint="66"/>
          </w:tcPr>
          <w:p w:rsidR="008F08DB" w:rsidRPr="0095660F" w:rsidP="008F64D3" w14:paraId="140C0172" w14:textId="77777777">
            <w:pPr>
              <w:jc w:val="center"/>
              <w:rPr>
                <w:rFonts w:ascii="Times New Roman" w:eastAsia="Calibri" w:hAnsi="Times New Roman" w:cs="Times New Roman"/>
                <w:b/>
                <w:sz w:val="20"/>
                <w:szCs w:val="20"/>
              </w:rPr>
            </w:pPr>
            <w:bookmarkStart w:id="2" w:name="_Hlk30754312"/>
            <w:r w:rsidRPr="0095660F">
              <w:rPr>
                <w:rFonts w:ascii="Times New Roman" w:eastAsia="Calibri" w:hAnsi="Times New Roman" w:cs="Times New Roman"/>
                <w:b/>
                <w:sz w:val="20"/>
                <w:szCs w:val="20"/>
              </w:rPr>
              <w:t>Annual Cost Burden to Respondents or Recordkeepers</w:t>
            </w:r>
          </w:p>
        </w:tc>
      </w:tr>
      <w:tr w14:paraId="060CE251" w14:textId="77777777" w:rsidTr="0027455C">
        <w:tblPrEx>
          <w:tblW w:w="0" w:type="auto"/>
          <w:tblLook w:val="04A0"/>
        </w:tblPrEx>
        <w:tc>
          <w:tcPr>
            <w:tcW w:w="1870" w:type="dxa"/>
            <w:shd w:val="clear" w:color="auto" w:fill="8DB3E2" w:themeFill="text2" w:themeFillTint="66"/>
          </w:tcPr>
          <w:p w:rsidR="008F08DB" w:rsidRPr="0027455C" w:rsidP="008F64D3" w14:paraId="3BD7369C" w14:textId="77777777">
            <w:pPr>
              <w:rPr>
                <w:rFonts w:ascii="Times New Roman" w:eastAsia="Calibri" w:hAnsi="Times New Roman" w:cs="Times New Roman"/>
                <w:sz w:val="18"/>
                <w:szCs w:val="18"/>
              </w:rPr>
            </w:pPr>
            <w:r w:rsidRPr="0027455C">
              <w:rPr>
                <w:rFonts w:ascii="Times New Roman" w:eastAsia="Calibri" w:hAnsi="Times New Roman" w:cs="Times New Roman"/>
                <w:sz w:val="18"/>
                <w:szCs w:val="18"/>
              </w:rPr>
              <w:t>Data Collection Activity/Instrument</w:t>
            </w:r>
          </w:p>
        </w:tc>
        <w:tc>
          <w:tcPr>
            <w:tcW w:w="1870" w:type="dxa"/>
            <w:shd w:val="clear" w:color="auto" w:fill="8DB3E2" w:themeFill="text2" w:themeFillTint="66"/>
          </w:tcPr>
          <w:p w:rsidR="008F08DB" w:rsidRPr="0027455C" w:rsidP="008F64D3" w14:paraId="4A56D789" w14:textId="77777777">
            <w:pPr>
              <w:rPr>
                <w:rFonts w:ascii="Times New Roman" w:eastAsia="Calibri" w:hAnsi="Times New Roman" w:cs="Times New Roman"/>
                <w:sz w:val="18"/>
                <w:szCs w:val="18"/>
              </w:rPr>
            </w:pPr>
            <w:r w:rsidRPr="0027455C">
              <w:rPr>
                <w:rFonts w:ascii="Times New Roman" w:eastAsia="Calibri" w:hAnsi="Times New Roman" w:cs="Times New Roman"/>
                <w:sz w:val="18"/>
                <w:szCs w:val="18"/>
              </w:rPr>
              <w:t>*Annual Capital Start-Up Cost (investments in overhead, equipment, and other one-time expenditures</w:t>
            </w:r>
          </w:p>
        </w:tc>
        <w:tc>
          <w:tcPr>
            <w:tcW w:w="1870" w:type="dxa"/>
            <w:shd w:val="clear" w:color="auto" w:fill="8DB3E2" w:themeFill="text2" w:themeFillTint="66"/>
          </w:tcPr>
          <w:p w:rsidR="008F08DB" w:rsidRPr="0027455C" w:rsidP="008F64D3" w14:paraId="00978CF2" w14:textId="77777777">
            <w:pPr>
              <w:rPr>
                <w:rFonts w:ascii="Times New Roman" w:eastAsia="Calibri" w:hAnsi="Times New Roman" w:cs="Times New Roman"/>
                <w:sz w:val="18"/>
                <w:szCs w:val="18"/>
              </w:rPr>
            </w:pPr>
            <w:r w:rsidRPr="0027455C">
              <w:rPr>
                <w:rFonts w:ascii="Times New Roman" w:eastAsia="Calibri" w:hAnsi="Times New Roman" w:cs="Times New Roman"/>
                <w:sz w:val="18"/>
                <w:szCs w:val="18"/>
              </w:rPr>
              <w:t>*Annual Operations and Maintenance Costs (such as recordkeeping, technical/professional services, etc.)</w:t>
            </w:r>
          </w:p>
        </w:tc>
        <w:tc>
          <w:tcPr>
            <w:tcW w:w="1870" w:type="dxa"/>
            <w:shd w:val="clear" w:color="auto" w:fill="8DB3E2" w:themeFill="text2" w:themeFillTint="66"/>
          </w:tcPr>
          <w:p w:rsidR="008F08DB" w:rsidRPr="0027455C" w:rsidP="008F64D3" w14:paraId="5106E226" w14:textId="77777777">
            <w:pPr>
              <w:rPr>
                <w:rFonts w:ascii="Times New Roman" w:eastAsia="Calibri" w:hAnsi="Times New Roman" w:cs="Times New Roman"/>
                <w:sz w:val="18"/>
                <w:szCs w:val="18"/>
              </w:rPr>
            </w:pPr>
            <w:r w:rsidRPr="0027455C">
              <w:rPr>
                <w:rFonts w:ascii="Times New Roman" w:eastAsia="Calibri" w:hAnsi="Times New Roman" w:cs="Times New Roman"/>
                <w:sz w:val="18"/>
                <w:szCs w:val="18"/>
              </w:rPr>
              <w:t>Annual Non-Labor Cost (expenditures on training, travel, and other resources)</w:t>
            </w:r>
          </w:p>
        </w:tc>
        <w:tc>
          <w:tcPr>
            <w:tcW w:w="1870" w:type="dxa"/>
            <w:shd w:val="clear" w:color="auto" w:fill="8DB3E2" w:themeFill="text2" w:themeFillTint="66"/>
          </w:tcPr>
          <w:p w:rsidR="008F08DB" w:rsidRPr="0027455C" w:rsidP="008F64D3" w14:paraId="101EBB87" w14:textId="77777777">
            <w:pPr>
              <w:rPr>
                <w:rFonts w:ascii="Times New Roman" w:eastAsia="Calibri" w:hAnsi="Times New Roman" w:cs="Times New Roman"/>
                <w:sz w:val="18"/>
                <w:szCs w:val="18"/>
              </w:rPr>
            </w:pPr>
            <w:r w:rsidRPr="0027455C">
              <w:rPr>
                <w:rFonts w:ascii="Times New Roman" w:eastAsia="Calibri" w:hAnsi="Times New Roman" w:cs="Times New Roman"/>
                <w:sz w:val="18"/>
                <w:szCs w:val="18"/>
              </w:rPr>
              <w:t>Total Annual Cost to Respondents</w:t>
            </w:r>
          </w:p>
        </w:tc>
      </w:tr>
      <w:tr w14:paraId="0E59C41F" w14:textId="77777777" w:rsidTr="008F64D3">
        <w:tblPrEx>
          <w:tblW w:w="0" w:type="auto"/>
          <w:tblLook w:val="04A0"/>
        </w:tblPrEx>
        <w:tc>
          <w:tcPr>
            <w:tcW w:w="1870" w:type="dxa"/>
          </w:tcPr>
          <w:p w:rsidR="008F08DB" w:rsidRPr="0027455C" w:rsidP="008F64D3" w14:paraId="375300B6" w14:textId="4E37206B">
            <w:pPr>
              <w:rPr>
                <w:rFonts w:ascii="Times New Roman" w:eastAsia="Calibri" w:hAnsi="Times New Roman" w:cs="Times New Roman"/>
                <w:sz w:val="18"/>
                <w:szCs w:val="18"/>
              </w:rPr>
            </w:pPr>
            <w:r w:rsidRPr="0027455C">
              <w:rPr>
                <w:rFonts w:ascii="Times New Roman" w:eastAsia="Calibri" w:hAnsi="Times New Roman" w:cs="Times New Roman"/>
                <w:sz w:val="18"/>
                <w:szCs w:val="18"/>
              </w:rPr>
              <w:t>N/A</w:t>
            </w:r>
          </w:p>
        </w:tc>
        <w:tc>
          <w:tcPr>
            <w:tcW w:w="1870" w:type="dxa"/>
            <w:vAlign w:val="center"/>
          </w:tcPr>
          <w:p w:rsidR="008F08DB" w:rsidRPr="0027455C" w:rsidP="008F64D3" w14:paraId="064F244E" w14:textId="73510ED9">
            <w:pPr>
              <w:jc w:val="right"/>
              <w:rPr>
                <w:rFonts w:ascii="Times New Roman" w:eastAsia="Calibri" w:hAnsi="Times New Roman" w:cs="Times New Roman"/>
                <w:sz w:val="18"/>
                <w:szCs w:val="18"/>
              </w:rPr>
            </w:pPr>
            <w:r w:rsidRPr="0027455C">
              <w:rPr>
                <w:rFonts w:ascii="Times New Roman" w:eastAsia="Calibri" w:hAnsi="Times New Roman" w:cs="Times New Roman"/>
                <w:sz w:val="18"/>
                <w:szCs w:val="18"/>
              </w:rPr>
              <w:t>$0</w:t>
            </w:r>
          </w:p>
        </w:tc>
        <w:tc>
          <w:tcPr>
            <w:tcW w:w="1870" w:type="dxa"/>
            <w:vAlign w:val="center"/>
          </w:tcPr>
          <w:p w:rsidR="008F08DB" w:rsidRPr="0027455C" w:rsidP="008F64D3" w14:paraId="2530842D" w14:textId="0DDFB629">
            <w:pPr>
              <w:jc w:val="right"/>
              <w:rPr>
                <w:rFonts w:ascii="Times New Roman" w:eastAsia="Calibri" w:hAnsi="Times New Roman" w:cs="Times New Roman"/>
                <w:sz w:val="18"/>
                <w:szCs w:val="18"/>
              </w:rPr>
            </w:pPr>
            <w:r w:rsidRPr="0027455C">
              <w:rPr>
                <w:rFonts w:ascii="Times New Roman" w:eastAsia="Calibri" w:hAnsi="Times New Roman" w:cs="Times New Roman"/>
                <w:sz w:val="18"/>
                <w:szCs w:val="18"/>
              </w:rPr>
              <w:t>$0</w:t>
            </w:r>
          </w:p>
        </w:tc>
        <w:tc>
          <w:tcPr>
            <w:tcW w:w="1870" w:type="dxa"/>
            <w:vAlign w:val="center"/>
          </w:tcPr>
          <w:p w:rsidR="008F08DB" w:rsidRPr="0027455C" w:rsidP="008F64D3" w14:paraId="514B82E5" w14:textId="1316228F">
            <w:pPr>
              <w:jc w:val="right"/>
              <w:rPr>
                <w:rFonts w:ascii="Times New Roman" w:eastAsia="Calibri" w:hAnsi="Times New Roman" w:cs="Times New Roman"/>
                <w:sz w:val="18"/>
                <w:szCs w:val="18"/>
              </w:rPr>
            </w:pPr>
            <w:r w:rsidRPr="0027455C">
              <w:rPr>
                <w:rFonts w:ascii="Times New Roman" w:eastAsia="Calibri" w:hAnsi="Times New Roman" w:cs="Times New Roman"/>
                <w:sz w:val="18"/>
                <w:szCs w:val="18"/>
              </w:rPr>
              <w:t>$0</w:t>
            </w:r>
          </w:p>
        </w:tc>
        <w:tc>
          <w:tcPr>
            <w:tcW w:w="1870" w:type="dxa"/>
            <w:vAlign w:val="center"/>
          </w:tcPr>
          <w:p w:rsidR="008F08DB" w:rsidRPr="0027455C" w:rsidP="008F64D3" w14:paraId="58E96F25" w14:textId="3C2E1061">
            <w:pPr>
              <w:jc w:val="right"/>
              <w:rPr>
                <w:rFonts w:ascii="Times New Roman" w:eastAsia="Calibri" w:hAnsi="Times New Roman" w:cs="Times New Roman"/>
                <w:sz w:val="18"/>
                <w:szCs w:val="18"/>
              </w:rPr>
            </w:pPr>
            <w:r w:rsidRPr="0027455C">
              <w:rPr>
                <w:rFonts w:ascii="Times New Roman" w:eastAsia="Calibri" w:hAnsi="Times New Roman" w:cs="Times New Roman"/>
                <w:sz w:val="18"/>
                <w:szCs w:val="18"/>
              </w:rPr>
              <w:t>$0</w:t>
            </w:r>
          </w:p>
        </w:tc>
      </w:tr>
      <w:tr w14:paraId="0C8736C3" w14:textId="77777777" w:rsidTr="008F64D3">
        <w:tblPrEx>
          <w:tblW w:w="0" w:type="auto"/>
          <w:tblLook w:val="04A0"/>
        </w:tblPrEx>
        <w:tc>
          <w:tcPr>
            <w:tcW w:w="1870" w:type="dxa"/>
          </w:tcPr>
          <w:p w:rsidR="008F08DB" w:rsidRPr="0027455C" w:rsidP="008F64D3" w14:paraId="24C59F66" w14:textId="77777777">
            <w:pPr>
              <w:rPr>
                <w:rFonts w:ascii="Times New Roman" w:eastAsia="Calibri" w:hAnsi="Times New Roman" w:cs="Times New Roman"/>
                <w:b/>
                <w:sz w:val="18"/>
                <w:szCs w:val="18"/>
              </w:rPr>
            </w:pPr>
            <w:r w:rsidRPr="0027455C">
              <w:rPr>
                <w:rFonts w:ascii="Times New Roman" w:eastAsia="Calibri" w:hAnsi="Times New Roman" w:cs="Times New Roman"/>
                <w:b/>
                <w:sz w:val="18"/>
                <w:szCs w:val="18"/>
              </w:rPr>
              <w:t>Total</w:t>
            </w:r>
          </w:p>
        </w:tc>
        <w:tc>
          <w:tcPr>
            <w:tcW w:w="1870" w:type="dxa"/>
            <w:vAlign w:val="center"/>
          </w:tcPr>
          <w:p w:rsidR="008F08DB" w:rsidRPr="0027455C" w:rsidP="008F64D3" w14:paraId="4C80C021" w14:textId="77777777">
            <w:pPr>
              <w:jc w:val="right"/>
              <w:rPr>
                <w:rFonts w:ascii="Times New Roman" w:eastAsia="Calibri" w:hAnsi="Times New Roman" w:cs="Times New Roman"/>
                <w:sz w:val="18"/>
                <w:szCs w:val="18"/>
              </w:rPr>
            </w:pPr>
            <w:r w:rsidRPr="0027455C">
              <w:rPr>
                <w:rFonts w:ascii="Times New Roman" w:eastAsia="Calibri" w:hAnsi="Times New Roman" w:cs="Times New Roman"/>
                <w:sz w:val="18"/>
                <w:szCs w:val="18"/>
              </w:rPr>
              <w:t>$0</w:t>
            </w:r>
          </w:p>
        </w:tc>
        <w:tc>
          <w:tcPr>
            <w:tcW w:w="1870" w:type="dxa"/>
            <w:vAlign w:val="center"/>
          </w:tcPr>
          <w:p w:rsidR="008F08DB" w:rsidRPr="0027455C" w:rsidP="008F64D3" w14:paraId="0257950C" w14:textId="77777777">
            <w:pPr>
              <w:jc w:val="right"/>
              <w:rPr>
                <w:rFonts w:ascii="Times New Roman" w:eastAsia="Calibri" w:hAnsi="Times New Roman" w:cs="Times New Roman"/>
                <w:sz w:val="18"/>
                <w:szCs w:val="18"/>
              </w:rPr>
            </w:pPr>
            <w:r w:rsidRPr="0027455C">
              <w:rPr>
                <w:rFonts w:ascii="Times New Roman" w:eastAsia="Calibri" w:hAnsi="Times New Roman" w:cs="Times New Roman"/>
                <w:sz w:val="18"/>
                <w:szCs w:val="18"/>
              </w:rPr>
              <w:t>$0</w:t>
            </w:r>
          </w:p>
        </w:tc>
        <w:tc>
          <w:tcPr>
            <w:tcW w:w="1870" w:type="dxa"/>
            <w:vAlign w:val="center"/>
          </w:tcPr>
          <w:p w:rsidR="008F08DB" w:rsidRPr="0027455C" w:rsidP="008F64D3" w14:paraId="74FDA5C7" w14:textId="77777777">
            <w:pPr>
              <w:jc w:val="right"/>
              <w:rPr>
                <w:rFonts w:ascii="Times New Roman" w:eastAsia="Calibri" w:hAnsi="Times New Roman" w:cs="Times New Roman"/>
                <w:sz w:val="18"/>
                <w:szCs w:val="18"/>
              </w:rPr>
            </w:pPr>
            <w:r w:rsidRPr="0027455C">
              <w:rPr>
                <w:rFonts w:ascii="Times New Roman" w:eastAsia="Calibri" w:hAnsi="Times New Roman" w:cs="Times New Roman"/>
                <w:sz w:val="18"/>
                <w:szCs w:val="18"/>
              </w:rPr>
              <w:t>$0</w:t>
            </w:r>
          </w:p>
        </w:tc>
        <w:tc>
          <w:tcPr>
            <w:tcW w:w="1870" w:type="dxa"/>
            <w:vAlign w:val="center"/>
          </w:tcPr>
          <w:p w:rsidR="008F08DB" w:rsidRPr="0027455C" w:rsidP="008F64D3" w14:paraId="41CDBAE2" w14:textId="77777777">
            <w:pPr>
              <w:jc w:val="right"/>
              <w:rPr>
                <w:rFonts w:ascii="Times New Roman" w:eastAsia="Calibri" w:hAnsi="Times New Roman" w:cs="Times New Roman"/>
                <w:sz w:val="18"/>
                <w:szCs w:val="18"/>
              </w:rPr>
            </w:pPr>
            <w:r w:rsidRPr="0027455C">
              <w:rPr>
                <w:rFonts w:ascii="Times New Roman" w:eastAsia="Calibri" w:hAnsi="Times New Roman" w:cs="Times New Roman"/>
                <w:sz w:val="18"/>
                <w:szCs w:val="18"/>
              </w:rPr>
              <w:t>$0</w:t>
            </w:r>
          </w:p>
        </w:tc>
      </w:tr>
      <w:bookmarkEnd w:id="2"/>
    </w:tbl>
    <w:p w:rsidR="008F08DB" w:rsidRPr="0095660F" w:rsidP="0051684A" w14:paraId="1696035F" w14:textId="77777777">
      <w:pPr>
        <w:contextualSpacing/>
        <w:rPr>
          <w:rFonts w:ascii="Times New Roman" w:hAnsi="Times New Roman" w:cs="Times New Roman"/>
          <w:b/>
          <w:bCs/>
          <w:color w:val="000000" w:themeColor="text1"/>
          <w:sz w:val="24"/>
          <w:szCs w:val="24"/>
        </w:rPr>
      </w:pPr>
    </w:p>
    <w:p w:rsidR="00562915" w:rsidRPr="0095660F" w:rsidP="0051684A" w14:paraId="45F8A18F" w14:textId="368139DF">
      <w:pPr>
        <w:contextualSpacing/>
        <w:rPr>
          <w:rFonts w:ascii="Times New Roman" w:hAnsi="Times New Roman" w:cs="Times New Roman"/>
          <w:b/>
          <w:bCs/>
          <w:color w:val="000000" w:themeColor="text1"/>
          <w:sz w:val="24"/>
          <w:szCs w:val="24"/>
        </w:rPr>
      </w:pPr>
      <w:r w:rsidRPr="0095660F">
        <w:rPr>
          <w:rFonts w:ascii="Times New Roman" w:hAnsi="Times New Roman" w:cs="Times New Roman"/>
          <w:b/>
          <w:bCs/>
          <w:color w:val="000000" w:themeColor="text1"/>
          <w:sz w:val="24"/>
          <w:szCs w:val="24"/>
        </w:rPr>
        <w:t>The cost estimates should be split into two components:</w:t>
      </w:r>
    </w:p>
    <w:p w:rsidR="0095660F" w:rsidP="006549FE" w14:paraId="5F1728FE" w14:textId="77777777">
      <w:pPr>
        <w:contextualSpacing/>
        <w:rPr>
          <w:rFonts w:ascii="Times New Roman" w:hAnsi="Times New Roman" w:cs="Times New Roman"/>
          <w:b/>
          <w:bCs/>
          <w:color w:val="000000" w:themeColor="text1"/>
          <w:sz w:val="24"/>
          <w:szCs w:val="24"/>
        </w:rPr>
      </w:pPr>
    </w:p>
    <w:p w:rsidR="00562915" w:rsidRPr="0095660F" w:rsidP="0051684A" w14:paraId="6E5AC0BD" w14:textId="292603F8">
      <w:pPr>
        <w:contextualSpacing/>
        <w:rPr>
          <w:rFonts w:ascii="Times New Roman" w:hAnsi="Times New Roman" w:cs="Times New Roman"/>
          <w:b/>
          <w:bCs/>
          <w:color w:val="000000" w:themeColor="text1"/>
          <w:sz w:val="24"/>
          <w:szCs w:val="24"/>
        </w:rPr>
      </w:pPr>
      <w:r w:rsidRPr="0095660F">
        <w:rPr>
          <w:rFonts w:ascii="Times New Roman" w:hAnsi="Times New Roman" w:cs="Times New Roman"/>
          <w:b/>
          <w:bCs/>
          <w:color w:val="000000" w:themeColor="text1"/>
          <w:sz w:val="24"/>
          <w:szCs w:val="24"/>
        </w:rPr>
        <w:tab/>
        <w:t xml:space="preserve">a.  Operation and Maintenance and purchase of services component.  These estimates should take into account cost associated with generating, maintaining, and disclosing or providing information.  Include descriptions of methods used to </w:t>
      </w:r>
      <w:r w:rsidRPr="0095660F">
        <w:rPr>
          <w:rFonts w:ascii="Times New Roman" w:hAnsi="Times New Roman" w:cs="Times New Roman"/>
          <w:b/>
          <w:bCs/>
          <w:color w:val="000000" w:themeColor="text1"/>
          <w:sz w:val="24"/>
          <w:szCs w:val="24"/>
        </w:rPr>
        <w:t>estimate major cost factors including system and technology acquisition, expected useful life of capital equipment, the discount rate(s), and the time period over which costs will be incurred.</w:t>
      </w:r>
    </w:p>
    <w:p w:rsidR="0095660F" w:rsidP="006549FE" w14:paraId="0563D1A5" w14:textId="77777777">
      <w:pPr>
        <w:contextualSpacing/>
        <w:rPr>
          <w:rFonts w:ascii="Times New Roman" w:hAnsi="Times New Roman" w:cs="Times New Roman"/>
          <w:color w:val="000000" w:themeColor="text1"/>
          <w:sz w:val="24"/>
          <w:szCs w:val="24"/>
        </w:rPr>
      </w:pPr>
    </w:p>
    <w:p w:rsidR="009D6C67" w:rsidP="0051684A" w14:paraId="4F756CA3" w14:textId="281E2023">
      <w:pPr>
        <w:contextualSpacing/>
        <w:rPr>
          <w:rFonts w:ascii="Times New Roman" w:hAnsi="Times New Roman" w:cs="Times New Roman"/>
          <w:color w:val="000000" w:themeColor="text1"/>
          <w:sz w:val="24"/>
          <w:szCs w:val="24"/>
        </w:rPr>
      </w:pPr>
      <w:r w:rsidRPr="0095660F">
        <w:rPr>
          <w:rFonts w:ascii="Times New Roman" w:hAnsi="Times New Roman" w:cs="Times New Roman"/>
          <w:color w:val="000000" w:themeColor="text1"/>
          <w:sz w:val="24"/>
          <w:szCs w:val="24"/>
        </w:rPr>
        <w:t>There are no operation and maintenance costs associated with this information collection.</w:t>
      </w:r>
    </w:p>
    <w:p w:rsidR="007226D6" w:rsidRPr="0095660F" w:rsidP="0051684A" w14:paraId="26C3AC31" w14:textId="77777777">
      <w:pPr>
        <w:contextualSpacing/>
        <w:rPr>
          <w:rFonts w:ascii="Times New Roman" w:hAnsi="Times New Roman" w:cs="Times New Roman"/>
          <w:color w:val="000000" w:themeColor="text1"/>
          <w:sz w:val="24"/>
          <w:szCs w:val="24"/>
        </w:rPr>
      </w:pPr>
    </w:p>
    <w:p w:rsidR="00562915" w:rsidRPr="0095660F" w:rsidP="0051684A" w14:paraId="2AA1120A" w14:textId="5EA6E85F">
      <w:pPr>
        <w:contextualSpacing/>
        <w:rPr>
          <w:rFonts w:ascii="Times New Roman" w:hAnsi="Times New Roman" w:cs="Times New Roman"/>
          <w:b/>
          <w:bCs/>
          <w:sz w:val="24"/>
          <w:szCs w:val="24"/>
        </w:rPr>
      </w:pPr>
      <w:r w:rsidRPr="0095660F">
        <w:rPr>
          <w:rFonts w:ascii="Times New Roman" w:hAnsi="Times New Roman" w:cs="Times New Roman"/>
          <w:b/>
          <w:bCs/>
          <w:color w:val="000000" w:themeColor="text1"/>
          <w:sz w:val="24"/>
          <w:szCs w:val="24"/>
        </w:rPr>
        <w:tab/>
        <w:t xml:space="preserve">b.  Capital and Start-up-Cost should include, among other </w:t>
      </w:r>
      <w:r w:rsidRPr="0095660F">
        <w:rPr>
          <w:rFonts w:ascii="Times New Roman" w:hAnsi="Times New Roman" w:cs="Times New Roman"/>
          <w:b/>
          <w:bCs/>
          <w:sz w:val="24"/>
          <w:szCs w:val="24"/>
        </w:rPr>
        <w:t>items, preparations for collecting information such as purchasing computers and</w:t>
      </w:r>
      <w:r w:rsidRPr="0095660F" w:rsidR="00BB543D">
        <w:rPr>
          <w:rFonts w:ascii="Times New Roman" w:hAnsi="Times New Roman" w:cs="Times New Roman"/>
          <w:b/>
          <w:bCs/>
          <w:sz w:val="24"/>
          <w:szCs w:val="24"/>
        </w:rPr>
        <w:t xml:space="preserve"> </w:t>
      </w:r>
      <w:r w:rsidRPr="0095660F">
        <w:rPr>
          <w:rFonts w:ascii="Times New Roman" w:hAnsi="Times New Roman" w:cs="Times New Roman"/>
          <w:b/>
          <w:bCs/>
          <w:sz w:val="24"/>
          <w:szCs w:val="24"/>
        </w:rPr>
        <w:t xml:space="preserve">software, monitoring sampling, drilling and testing equipment, and record storage facilities.  </w:t>
      </w:r>
    </w:p>
    <w:p w:rsidR="0095660F" w:rsidP="006549FE" w14:paraId="64A79713" w14:textId="77777777">
      <w:pPr>
        <w:contextualSpacing/>
        <w:rPr>
          <w:rFonts w:ascii="Times New Roman" w:hAnsi="Times New Roman" w:cs="Times New Roman"/>
          <w:sz w:val="24"/>
          <w:szCs w:val="24"/>
        </w:rPr>
      </w:pPr>
    </w:p>
    <w:p w:rsidR="00F037B8" w:rsidP="006549FE" w14:paraId="1EFECC8A" w14:textId="63914335">
      <w:pPr>
        <w:contextualSpacing/>
        <w:rPr>
          <w:rFonts w:ascii="Times New Roman" w:hAnsi="Times New Roman" w:cs="Times New Roman"/>
          <w:sz w:val="24"/>
          <w:szCs w:val="24"/>
        </w:rPr>
      </w:pPr>
      <w:r w:rsidRPr="0095660F">
        <w:rPr>
          <w:rFonts w:ascii="Times New Roman" w:hAnsi="Times New Roman" w:cs="Times New Roman"/>
          <w:sz w:val="24"/>
          <w:szCs w:val="24"/>
        </w:rPr>
        <w:t xml:space="preserve">There are no </w:t>
      </w:r>
      <w:r w:rsidR="00701160">
        <w:rPr>
          <w:rFonts w:ascii="Times New Roman" w:hAnsi="Times New Roman" w:cs="Times New Roman"/>
          <w:sz w:val="24"/>
          <w:szCs w:val="24"/>
        </w:rPr>
        <w:t>capital or start-up</w:t>
      </w:r>
      <w:r w:rsidRPr="0095660F">
        <w:rPr>
          <w:rFonts w:ascii="Times New Roman" w:hAnsi="Times New Roman" w:cs="Times New Roman"/>
          <w:sz w:val="24"/>
          <w:szCs w:val="24"/>
        </w:rPr>
        <w:t xml:space="preserve"> costs to respondents associated with this information collection.  </w:t>
      </w:r>
    </w:p>
    <w:p w:rsidR="0095660F" w:rsidRPr="0095660F" w:rsidP="0051684A" w14:paraId="34BD459F" w14:textId="77777777">
      <w:pPr>
        <w:contextualSpacing/>
        <w:rPr>
          <w:rFonts w:ascii="Times New Roman" w:hAnsi="Times New Roman" w:cs="Times New Roman"/>
          <w:sz w:val="24"/>
          <w:szCs w:val="24"/>
        </w:rPr>
      </w:pPr>
    </w:p>
    <w:p w:rsidR="00562915" w:rsidRPr="0095660F" w:rsidP="0051684A" w14:paraId="45EECFB0" w14:textId="2FAD8ADB">
      <w:pPr>
        <w:contextualSpacing/>
        <w:rPr>
          <w:rFonts w:ascii="Times New Roman" w:hAnsi="Times New Roman" w:cs="Times New Roman"/>
          <w:b/>
          <w:bCs/>
          <w:sz w:val="24"/>
          <w:szCs w:val="24"/>
        </w:rPr>
      </w:pPr>
      <w:r w:rsidRPr="0095660F">
        <w:rPr>
          <w:rFonts w:ascii="Times New Roman" w:hAnsi="Times New Roman" w:cs="Times New Roman"/>
          <w:b/>
          <w:bCs/>
          <w:sz w:val="24"/>
          <w:szCs w:val="24"/>
        </w:rPr>
        <w:t>14.</w:t>
      </w:r>
      <w:r w:rsidR="003656EF">
        <w:rPr>
          <w:rFonts w:ascii="Times New Roman" w:hAnsi="Times New Roman" w:cs="Times New Roman"/>
          <w:b/>
          <w:bCs/>
          <w:sz w:val="24"/>
          <w:szCs w:val="24"/>
        </w:rPr>
        <w:t xml:space="preserve"> </w:t>
      </w:r>
      <w:r w:rsidRPr="0095660F">
        <w:rPr>
          <w:rFonts w:ascii="Times New Roman" w:hAnsi="Times New Roman" w:cs="Times New Roman"/>
          <w:b/>
          <w:bCs/>
          <w:sz w:val="24"/>
          <w:szCs w:val="24"/>
        </w:rPr>
        <w:t xml:space="preserve"> Provide estimates of annualized cost to the </w:t>
      </w:r>
      <w:r w:rsidR="005963CC">
        <w:rPr>
          <w:rFonts w:ascii="Times New Roman" w:hAnsi="Times New Roman" w:cs="Times New Roman"/>
          <w:b/>
          <w:bCs/>
          <w:sz w:val="24"/>
          <w:szCs w:val="24"/>
        </w:rPr>
        <w:t>F</w:t>
      </w:r>
      <w:r w:rsidRPr="0095660F">
        <w:rPr>
          <w:rFonts w:ascii="Times New Roman" w:hAnsi="Times New Roman" w:cs="Times New Roman"/>
          <w:b/>
          <w:bCs/>
          <w:sz w:val="24"/>
          <w:szCs w:val="24"/>
        </w:rPr>
        <w:t xml:space="preserve">ederal </w:t>
      </w:r>
      <w:r w:rsidR="005963CC">
        <w:rPr>
          <w:rFonts w:ascii="Times New Roman" w:hAnsi="Times New Roman" w:cs="Times New Roman"/>
          <w:b/>
          <w:bCs/>
          <w:sz w:val="24"/>
          <w:szCs w:val="24"/>
        </w:rPr>
        <w:t>G</w:t>
      </w:r>
      <w:r w:rsidRPr="0095660F">
        <w:rPr>
          <w:rFonts w:ascii="Times New Roman" w:hAnsi="Times New Roman" w:cs="Times New Roman"/>
          <w:b/>
          <w:bCs/>
          <w:sz w:val="24"/>
          <w:szCs w:val="24"/>
        </w:rPr>
        <w:t>overnment.  Also, provide a description of the method used to estimate cost, which should include quantification of hours, operational expenses (such as equipment, overhead, printing and support staff), and any other expense that would have been incurred without this collection of information.  You may also aggregate cost estimates for Items 12, 13, and 14 in a single table.</w:t>
      </w:r>
    </w:p>
    <w:p w:rsidR="00EB30D5" w:rsidRPr="0051684A" w:rsidP="0051684A" w14:paraId="5A97445E" w14:textId="77777777">
      <w:pPr>
        <w:contextualSpacing/>
        <w:rPr>
          <w:rFonts w:ascii="Times New Roman" w:hAnsi="Times New Roman" w:cs="Times New Roman"/>
          <w:sz w:val="24"/>
          <w:szCs w:val="24"/>
        </w:rPr>
      </w:pPr>
    </w:p>
    <w:tbl>
      <w:tblPr>
        <w:tblStyle w:val="TableGrid2"/>
        <w:tblW w:w="0" w:type="auto"/>
        <w:jc w:val="center"/>
        <w:tblLook w:val="04A0"/>
      </w:tblPr>
      <w:tblGrid>
        <w:gridCol w:w="6766"/>
        <w:gridCol w:w="1864"/>
      </w:tblGrid>
      <w:tr w14:paraId="1A29117D" w14:textId="77777777" w:rsidTr="0051684A">
        <w:tblPrEx>
          <w:tblW w:w="0" w:type="auto"/>
          <w:jc w:val="center"/>
          <w:tblLook w:val="04A0"/>
        </w:tblPrEx>
        <w:trPr>
          <w:jc w:val="center"/>
        </w:trPr>
        <w:tc>
          <w:tcPr>
            <w:tcW w:w="8630" w:type="dxa"/>
            <w:gridSpan w:val="2"/>
            <w:shd w:val="clear" w:color="auto" w:fill="8DB3E2" w:themeFill="text2" w:themeFillTint="66"/>
          </w:tcPr>
          <w:p w:rsidR="00D872F1" w:rsidRPr="0095660F" w:rsidP="008F64D3" w14:paraId="1F910993" w14:textId="77777777">
            <w:pPr>
              <w:jc w:val="center"/>
              <w:rPr>
                <w:rFonts w:ascii="Times New Roman" w:eastAsia="Calibri" w:hAnsi="Times New Roman" w:cs="Times New Roman"/>
                <w:b/>
                <w:sz w:val="20"/>
                <w:szCs w:val="20"/>
              </w:rPr>
            </w:pPr>
            <w:r w:rsidRPr="0095660F">
              <w:rPr>
                <w:rFonts w:ascii="Times New Roman" w:eastAsia="Calibri" w:hAnsi="Times New Roman" w:cs="Times New Roman"/>
                <w:b/>
                <w:sz w:val="20"/>
                <w:szCs w:val="20"/>
              </w:rPr>
              <w:t>Annual Cost to the Federal Government</w:t>
            </w:r>
          </w:p>
        </w:tc>
      </w:tr>
      <w:tr w14:paraId="5A62A2A5" w14:textId="77777777" w:rsidTr="0051684A">
        <w:tblPrEx>
          <w:tblW w:w="0" w:type="auto"/>
          <w:jc w:val="center"/>
          <w:tblLook w:val="04A0"/>
        </w:tblPrEx>
        <w:trPr>
          <w:jc w:val="center"/>
        </w:trPr>
        <w:tc>
          <w:tcPr>
            <w:tcW w:w="6766" w:type="dxa"/>
            <w:shd w:val="clear" w:color="auto" w:fill="8DB3E2" w:themeFill="text2" w:themeFillTint="66"/>
          </w:tcPr>
          <w:p w:rsidR="00D872F1" w:rsidRPr="00251237" w:rsidP="008F64D3" w14:paraId="3490AE05" w14:textId="77777777">
            <w:pPr>
              <w:jc w:val="center"/>
              <w:rPr>
                <w:rFonts w:ascii="Times New Roman" w:eastAsia="Calibri" w:hAnsi="Times New Roman" w:cs="Times New Roman"/>
                <w:b/>
                <w:bCs/>
                <w:sz w:val="18"/>
                <w:szCs w:val="18"/>
              </w:rPr>
            </w:pPr>
            <w:r w:rsidRPr="00251237">
              <w:rPr>
                <w:rFonts w:ascii="Times New Roman" w:eastAsia="Calibri" w:hAnsi="Times New Roman" w:cs="Times New Roman"/>
                <w:b/>
                <w:bCs/>
                <w:sz w:val="18"/>
                <w:szCs w:val="18"/>
              </w:rPr>
              <w:t>Item</w:t>
            </w:r>
          </w:p>
        </w:tc>
        <w:tc>
          <w:tcPr>
            <w:tcW w:w="1864" w:type="dxa"/>
            <w:shd w:val="clear" w:color="auto" w:fill="8DB3E2" w:themeFill="text2" w:themeFillTint="66"/>
          </w:tcPr>
          <w:p w:rsidR="00D872F1" w:rsidRPr="00251237" w:rsidP="008F64D3" w14:paraId="2D70C5D7" w14:textId="77777777">
            <w:pPr>
              <w:jc w:val="center"/>
              <w:rPr>
                <w:rFonts w:ascii="Times New Roman" w:eastAsia="Calibri" w:hAnsi="Times New Roman" w:cs="Times New Roman"/>
                <w:b/>
                <w:bCs/>
                <w:sz w:val="18"/>
                <w:szCs w:val="18"/>
              </w:rPr>
            </w:pPr>
            <w:r w:rsidRPr="00251237">
              <w:rPr>
                <w:rFonts w:ascii="Times New Roman" w:eastAsia="Calibri" w:hAnsi="Times New Roman" w:cs="Times New Roman"/>
                <w:b/>
                <w:bCs/>
                <w:sz w:val="18"/>
                <w:szCs w:val="18"/>
              </w:rPr>
              <w:t>Cost ($)</w:t>
            </w:r>
          </w:p>
        </w:tc>
      </w:tr>
      <w:tr w14:paraId="41AC3984" w14:textId="77777777" w:rsidTr="0051684A">
        <w:tblPrEx>
          <w:tblW w:w="0" w:type="auto"/>
          <w:jc w:val="center"/>
          <w:tblLook w:val="04A0"/>
        </w:tblPrEx>
        <w:trPr>
          <w:jc w:val="center"/>
        </w:trPr>
        <w:tc>
          <w:tcPr>
            <w:tcW w:w="6766" w:type="dxa"/>
          </w:tcPr>
          <w:p w:rsidR="00D872F1" w:rsidRPr="00251237" w:rsidP="008F64D3" w14:paraId="1506701B" w14:textId="43AE4CDA">
            <w:pPr>
              <w:rPr>
                <w:rFonts w:ascii="Times New Roman" w:eastAsia="Calibri" w:hAnsi="Times New Roman" w:cs="Times New Roman"/>
                <w:sz w:val="18"/>
                <w:szCs w:val="18"/>
              </w:rPr>
            </w:pPr>
            <w:r w:rsidRPr="00251237">
              <w:rPr>
                <w:rFonts w:ascii="Times New Roman" w:eastAsia="Calibri" w:hAnsi="Times New Roman" w:cs="Times New Roman"/>
                <w:b/>
                <w:bCs/>
                <w:sz w:val="18"/>
                <w:szCs w:val="18"/>
              </w:rPr>
              <w:t>Contract Costs</w:t>
            </w:r>
            <w:r w:rsidRPr="00251237" w:rsidR="00AC4676">
              <w:rPr>
                <w:rFonts w:ascii="Times New Roman" w:eastAsia="Calibri" w:hAnsi="Times New Roman" w:cs="Times New Roman"/>
                <w:b/>
                <w:bCs/>
                <w:sz w:val="18"/>
                <w:szCs w:val="18"/>
              </w:rPr>
              <w:t>:</w:t>
            </w:r>
            <w:r w:rsidRPr="00251237">
              <w:rPr>
                <w:rFonts w:ascii="Times New Roman" w:eastAsia="Calibri" w:hAnsi="Times New Roman" w:cs="Times New Roman"/>
                <w:sz w:val="18"/>
                <w:szCs w:val="18"/>
              </w:rPr>
              <w:t xml:space="preserve"> </w:t>
            </w:r>
            <w:r w:rsidRPr="00251237">
              <w:rPr>
                <w:rFonts w:ascii="Times New Roman" w:eastAsia="Times New Roman" w:hAnsi="Times New Roman" w:cs="Times New Roman"/>
                <w:color w:val="000000"/>
                <w:sz w:val="18"/>
                <w:szCs w:val="18"/>
              </w:rPr>
              <w:t>Contract</w:t>
            </w:r>
            <w:r w:rsidRPr="00251237" w:rsidR="00AC4676">
              <w:rPr>
                <w:rFonts w:ascii="Times New Roman" w:eastAsia="Times New Roman" w:hAnsi="Times New Roman" w:cs="Times New Roman"/>
                <w:color w:val="000000"/>
                <w:sz w:val="18"/>
                <w:szCs w:val="18"/>
              </w:rPr>
              <w:t>ed</w:t>
            </w:r>
            <w:r w:rsidRPr="00251237">
              <w:rPr>
                <w:rFonts w:ascii="Times New Roman" w:eastAsia="Times New Roman" w:hAnsi="Times New Roman" w:cs="Times New Roman"/>
                <w:color w:val="000000"/>
                <w:sz w:val="18"/>
                <w:szCs w:val="18"/>
              </w:rPr>
              <w:t xml:space="preserve"> annual cost to maintain Registry is $16,786</w:t>
            </w:r>
            <w:r w:rsidRPr="00251237" w:rsidR="006549FE">
              <w:rPr>
                <w:rFonts w:ascii="Times New Roman" w:eastAsia="Times New Roman" w:hAnsi="Times New Roman" w:cs="Times New Roman"/>
                <w:color w:val="000000"/>
                <w:sz w:val="18"/>
                <w:szCs w:val="18"/>
              </w:rPr>
              <w:t>.</w:t>
            </w:r>
            <w:r w:rsidRPr="00251237">
              <w:rPr>
                <w:rFonts w:ascii="Times New Roman" w:eastAsia="Calibri" w:hAnsi="Times New Roman" w:cs="Times New Roman"/>
                <w:sz w:val="18"/>
                <w:szCs w:val="18"/>
              </w:rPr>
              <w:t xml:space="preserve"> </w:t>
            </w:r>
          </w:p>
        </w:tc>
        <w:tc>
          <w:tcPr>
            <w:tcW w:w="1864" w:type="dxa"/>
            <w:vAlign w:val="center"/>
          </w:tcPr>
          <w:p w:rsidR="00D872F1" w:rsidRPr="00251237" w:rsidP="008F64D3" w14:paraId="33077F52" w14:textId="500CD823">
            <w:pPr>
              <w:jc w:val="right"/>
              <w:rPr>
                <w:rFonts w:ascii="Times New Roman" w:eastAsia="Calibri" w:hAnsi="Times New Roman" w:cs="Times New Roman"/>
                <w:sz w:val="18"/>
                <w:szCs w:val="18"/>
              </w:rPr>
            </w:pPr>
            <w:r w:rsidRPr="00251237">
              <w:rPr>
                <w:rFonts w:ascii="Times New Roman" w:eastAsia="Calibri" w:hAnsi="Times New Roman" w:cs="Times New Roman"/>
                <w:sz w:val="18"/>
                <w:szCs w:val="18"/>
              </w:rPr>
              <w:t>$16,786</w:t>
            </w:r>
          </w:p>
        </w:tc>
      </w:tr>
      <w:tr w14:paraId="37409143" w14:textId="77777777" w:rsidTr="0051684A">
        <w:tblPrEx>
          <w:tblW w:w="0" w:type="auto"/>
          <w:jc w:val="center"/>
          <w:tblLook w:val="04A0"/>
        </w:tblPrEx>
        <w:trPr>
          <w:jc w:val="center"/>
        </w:trPr>
        <w:tc>
          <w:tcPr>
            <w:tcW w:w="6766" w:type="dxa"/>
          </w:tcPr>
          <w:p w:rsidR="00F1310B" w:rsidRPr="00251237" w:rsidP="008F64D3" w14:paraId="0B94ECED" w14:textId="6FD646BC">
            <w:pPr>
              <w:rPr>
                <w:rFonts w:ascii="Times New Roman" w:eastAsia="Calibri" w:hAnsi="Times New Roman" w:cs="Times New Roman"/>
                <w:sz w:val="18"/>
                <w:szCs w:val="18"/>
              </w:rPr>
            </w:pPr>
            <w:r w:rsidRPr="00251237">
              <w:rPr>
                <w:rFonts w:ascii="Times New Roman" w:eastAsia="Calibri" w:hAnsi="Times New Roman" w:cs="Times New Roman"/>
                <w:b/>
                <w:bCs/>
                <w:sz w:val="18"/>
                <w:szCs w:val="18"/>
              </w:rPr>
              <w:t>Staff Salaries:</w:t>
            </w:r>
            <w:r w:rsidRPr="00251237">
              <w:rPr>
                <w:rFonts w:ascii="Times New Roman" w:eastAsia="Calibri" w:hAnsi="Times New Roman" w:cs="Times New Roman"/>
                <w:sz w:val="18"/>
                <w:szCs w:val="18"/>
              </w:rPr>
              <w:t xml:space="preserve"> </w:t>
            </w:r>
            <w:r w:rsidRPr="00251237" w:rsidR="008B3399">
              <w:rPr>
                <w:rFonts w:ascii="Times New Roman" w:eastAsia="Calibri" w:hAnsi="Times New Roman" w:cs="Times New Roman"/>
                <w:sz w:val="18"/>
                <w:szCs w:val="18"/>
              </w:rPr>
              <w:t xml:space="preserve">One </w:t>
            </w:r>
            <w:r w:rsidRPr="00251237">
              <w:rPr>
                <w:rFonts w:ascii="Times New Roman" w:eastAsia="Calibri" w:hAnsi="Times New Roman" w:cs="Times New Roman"/>
                <w:sz w:val="18"/>
                <w:szCs w:val="18"/>
              </w:rPr>
              <w:t xml:space="preserve">GS </w:t>
            </w:r>
            <w:r w:rsidRPr="00251237">
              <w:rPr>
                <w:rFonts w:ascii="Times New Roman" w:eastAsia="Calibri" w:hAnsi="Times New Roman" w:cs="Times New Roman"/>
                <w:sz w:val="18"/>
                <w:szCs w:val="18"/>
              </w:rPr>
              <w:t>11</w:t>
            </w:r>
            <w:r w:rsidRPr="00251237">
              <w:rPr>
                <w:rFonts w:ascii="Times New Roman" w:eastAsia="Calibri" w:hAnsi="Times New Roman" w:cs="Times New Roman"/>
                <w:sz w:val="18"/>
                <w:szCs w:val="18"/>
              </w:rPr>
              <w:t>, step 5 employee in Washington</w:t>
            </w:r>
            <w:r w:rsidRPr="00251237" w:rsidR="00F37B78">
              <w:rPr>
                <w:rFonts w:ascii="Times New Roman" w:eastAsia="Calibri" w:hAnsi="Times New Roman" w:cs="Times New Roman"/>
                <w:sz w:val="18"/>
                <w:szCs w:val="18"/>
              </w:rPr>
              <w:t>,</w:t>
            </w:r>
            <w:r w:rsidRPr="00251237">
              <w:rPr>
                <w:rFonts w:ascii="Times New Roman" w:eastAsia="Calibri" w:hAnsi="Times New Roman" w:cs="Times New Roman"/>
                <w:sz w:val="18"/>
                <w:szCs w:val="18"/>
              </w:rPr>
              <w:t xml:space="preserve"> D</w:t>
            </w:r>
            <w:r w:rsidRPr="00251237" w:rsidR="00F37B78">
              <w:rPr>
                <w:rFonts w:ascii="Times New Roman" w:eastAsia="Calibri" w:hAnsi="Times New Roman" w:cs="Times New Roman"/>
                <w:sz w:val="18"/>
                <w:szCs w:val="18"/>
              </w:rPr>
              <w:t>.</w:t>
            </w:r>
            <w:r w:rsidRPr="00251237">
              <w:rPr>
                <w:rFonts w:ascii="Times New Roman" w:eastAsia="Calibri" w:hAnsi="Times New Roman" w:cs="Times New Roman"/>
                <w:sz w:val="18"/>
                <w:szCs w:val="18"/>
              </w:rPr>
              <w:t>C</w:t>
            </w:r>
            <w:r w:rsidRPr="00251237" w:rsidR="00F37B78">
              <w:rPr>
                <w:rFonts w:ascii="Times New Roman" w:eastAsia="Calibri" w:hAnsi="Times New Roman" w:cs="Times New Roman"/>
                <w:sz w:val="18"/>
                <w:szCs w:val="18"/>
              </w:rPr>
              <w:t>.</w:t>
            </w:r>
            <w:r w:rsidRPr="00251237">
              <w:rPr>
                <w:rFonts w:ascii="Times New Roman" w:eastAsia="Calibri" w:hAnsi="Times New Roman" w:cs="Times New Roman"/>
                <w:sz w:val="18"/>
                <w:szCs w:val="18"/>
              </w:rPr>
              <w:t xml:space="preserve"> spending approximately </w:t>
            </w:r>
            <w:r w:rsidRPr="00251237" w:rsidR="004D6C6E">
              <w:rPr>
                <w:rFonts w:ascii="Times New Roman" w:eastAsia="Calibri" w:hAnsi="Times New Roman" w:cs="Times New Roman"/>
                <w:sz w:val="18"/>
                <w:szCs w:val="18"/>
              </w:rPr>
              <w:t>50</w:t>
            </w:r>
            <w:r w:rsidRPr="00251237">
              <w:rPr>
                <w:rFonts w:ascii="Times New Roman" w:eastAsia="Calibri" w:hAnsi="Times New Roman" w:cs="Times New Roman"/>
                <w:sz w:val="18"/>
                <w:szCs w:val="18"/>
              </w:rPr>
              <w:t xml:space="preserve">% </w:t>
            </w:r>
            <w:r w:rsidRPr="00251237" w:rsidR="00DF180B">
              <w:rPr>
                <w:rFonts w:ascii="Times New Roman" w:eastAsia="Calibri" w:hAnsi="Times New Roman" w:cs="Times New Roman"/>
                <w:sz w:val="18"/>
                <w:szCs w:val="18"/>
              </w:rPr>
              <w:t xml:space="preserve">of time annually </w:t>
            </w:r>
            <w:r w:rsidRPr="00251237">
              <w:rPr>
                <w:rFonts w:ascii="Times New Roman" w:eastAsia="Times New Roman" w:hAnsi="Times New Roman" w:cs="Times New Roman"/>
                <w:color w:val="000000"/>
                <w:sz w:val="18"/>
                <w:szCs w:val="18"/>
              </w:rPr>
              <w:t>maintaining database records for this data collection</w:t>
            </w:r>
            <w:r w:rsidRPr="00251237">
              <w:rPr>
                <w:rFonts w:ascii="Times New Roman" w:eastAsia="Calibri" w:hAnsi="Times New Roman" w:cs="Times New Roman"/>
                <w:sz w:val="18"/>
                <w:szCs w:val="18"/>
              </w:rPr>
              <w:t xml:space="preserve">.  </w:t>
            </w:r>
            <w:r w:rsidRPr="00251237" w:rsidR="001D5C5E">
              <w:rPr>
                <w:rFonts w:ascii="Times New Roman" w:eastAsia="Calibri" w:hAnsi="Times New Roman" w:cs="Times New Roman"/>
                <w:sz w:val="18"/>
                <w:szCs w:val="18"/>
              </w:rPr>
              <w:t>One GS 13, step 5 employee in Washington</w:t>
            </w:r>
            <w:r w:rsidRPr="00251237" w:rsidR="00F37B78">
              <w:rPr>
                <w:rFonts w:ascii="Times New Roman" w:eastAsia="Calibri" w:hAnsi="Times New Roman" w:cs="Times New Roman"/>
                <w:sz w:val="18"/>
                <w:szCs w:val="18"/>
              </w:rPr>
              <w:t>,</w:t>
            </w:r>
            <w:r w:rsidRPr="00251237" w:rsidR="001D5C5E">
              <w:rPr>
                <w:rFonts w:ascii="Times New Roman" w:eastAsia="Calibri" w:hAnsi="Times New Roman" w:cs="Times New Roman"/>
                <w:sz w:val="18"/>
                <w:szCs w:val="18"/>
              </w:rPr>
              <w:t xml:space="preserve"> D</w:t>
            </w:r>
            <w:r w:rsidRPr="00251237" w:rsidR="00F37B78">
              <w:rPr>
                <w:rFonts w:ascii="Times New Roman" w:eastAsia="Calibri" w:hAnsi="Times New Roman" w:cs="Times New Roman"/>
                <w:sz w:val="18"/>
                <w:szCs w:val="18"/>
              </w:rPr>
              <w:t>.</w:t>
            </w:r>
            <w:r w:rsidRPr="00251237" w:rsidR="001D5C5E">
              <w:rPr>
                <w:rFonts w:ascii="Times New Roman" w:eastAsia="Calibri" w:hAnsi="Times New Roman" w:cs="Times New Roman"/>
                <w:sz w:val="18"/>
                <w:szCs w:val="18"/>
              </w:rPr>
              <w:t>C</w:t>
            </w:r>
            <w:r w:rsidRPr="00251237" w:rsidR="00F37B78">
              <w:rPr>
                <w:rFonts w:ascii="Times New Roman" w:eastAsia="Calibri" w:hAnsi="Times New Roman" w:cs="Times New Roman"/>
                <w:sz w:val="18"/>
                <w:szCs w:val="18"/>
              </w:rPr>
              <w:t>.</w:t>
            </w:r>
            <w:r w:rsidRPr="00251237" w:rsidR="001D5C5E">
              <w:rPr>
                <w:rFonts w:ascii="Times New Roman" w:eastAsia="Calibri" w:hAnsi="Times New Roman" w:cs="Times New Roman"/>
                <w:sz w:val="18"/>
                <w:szCs w:val="18"/>
              </w:rPr>
              <w:t xml:space="preserve"> spending approximately 10% </w:t>
            </w:r>
            <w:r w:rsidRPr="00251237" w:rsidR="001D5C5E">
              <w:rPr>
                <w:rFonts w:ascii="Times New Roman" w:eastAsia="Times New Roman" w:hAnsi="Times New Roman" w:cs="Times New Roman"/>
                <w:color w:val="000000"/>
                <w:sz w:val="18"/>
                <w:szCs w:val="18"/>
              </w:rPr>
              <w:t>of time annually monitoring database records maintenance</w:t>
            </w:r>
            <w:r w:rsidRPr="00251237" w:rsidR="001D5C5E">
              <w:rPr>
                <w:rFonts w:ascii="Times New Roman" w:eastAsia="Calibri" w:hAnsi="Times New Roman" w:cs="Times New Roman"/>
                <w:sz w:val="18"/>
                <w:szCs w:val="18"/>
              </w:rPr>
              <w:t>.</w:t>
            </w:r>
          </w:p>
          <w:p w:rsidR="006549FE" w:rsidRPr="00251237" w:rsidP="008F64D3" w14:paraId="0A64861F" w14:textId="77777777">
            <w:pPr>
              <w:rPr>
                <w:rFonts w:ascii="Times New Roman" w:eastAsia="Calibri" w:hAnsi="Times New Roman" w:cs="Times New Roman"/>
                <w:sz w:val="18"/>
                <w:szCs w:val="18"/>
              </w:rPr>
            </w:pPr>
          </w:p>
          <w:p w:rsidR="00D872F1" w:rsidRPr="00251237" w:rsidP="008F64D3" w14:paraId="072756CC" w14:textId="15CE6BEC">
            <w:pPr>
              <w:rPr>
                <w:rFonts w:ascii="Times New Roman" w:eastAsia="Calibri" w:hAnsi="Times New Roman" w:cs="Times New Roman"/>
                <w:sz w:val="18"/>
                <w:szCs w:val="18"/>
              </w:rPr>
            </w:pPr>
            <w:r w:rsidRPr="00251237">
              <w:rPr>
                <w:rFonts w:ascii="Times New Roman" w:eastAsia="Calibri" w:hAnsi="Times New Roman" w:cs="Times New Roman"/>
                <w:sz w:val="18"/>
                <w:szCs w:val="18"/>
              </w:rPr>
              <w:t>[</w:t>
            </w:r>
            <w:r w:rsidRPr="00251237">
              <w:rPr>
                <w:rFonts w:ascii="Times New Roman" w:eastAsia="Calibri" w:hAnsi="Times New Roman" w:cs="Times New Roman"/>
                <w:sz w:val="18"/>
                <w:szCs w:val="18"/>
              </w:rPr>
              <w:t>[</w:t>
            </w:r>
            <w:r w:rsidRPr="00251237" w:rsidR="00A22B1A">
              <w:rPr>
                <w:rFonts w:ascii="Times New Roman" w:eastAsia="Calibri" w:hAnsi="Times New Roman" w:cs="Times New Roman"/>
                <w:sz w:val="18"/>
                <w:szCs w:val="18"/>
              </w:rPr>
              <w:t>1</w:t>
            </w:r>
            <w:r w:rsidRPr="00251237">
              <w:rPr>
                <w:rFonts w:ascii="Times New Roman" w:eastAsia="Calibri" w:hAnsi="Times New Roman" w:cs="Times New Roman"/>
                <w:sz w:val="18"/>
                <w:szCs w:val="18"/>
              </w:rPr>
              <w:t xml:space="preserve"> x $</w:t>
            </w:r>
            <w:r w:rsidR="007533FE">
              <w:rPr>
                <w:rFonts w:ascii="Times New Roman" w:eastAsia="Calibri" w:hAnsi="Times New Roman" w:cs="Times New Roman"/>
                <w:sz w:val="18"/>
                <w:szCs w:val="18"/>
              </w:rPr>
              <w:t>9</w:t>
            </w:r>
            <w:r w:rsidR="001230AB">
              <w:rPr>
                <w:rFonts w:ascii="Times New Roman" w:eastAsia="Calibri" w:hAnsi="Times New Roman" w:cs="Times New Roman"/>
                <w:sz w:val="18"/>
                <w:szCs w:val="18"/>
              </w:rPr>
              <w:t>6,843</w:t>
            </w:r>
            <w:r w:rsidRPr="00251237">
              <w:rPr>
                <w:rFonts w:ascii="Times New Roman" w:eastAsia="Calibri" w:hAnsi="Times New Roman" w:cs="Times New Roman"/>
                <w:sz w:val="18"/>
                <w:szCs w:val="18"/>
              </w:rPr>
              <w:t xml:space="preserve"> x 0.</w:t>
            </w:r>
            <w:r w:rsidRPr="00251237" w:rsidR="004D6C6E">
              <w:rPr>
                <w:rFonts w:ascii="Times New Roman" w:eastAsia="Calibri" w:hAnsi="Times New Roman" w:cs="Times New Roman"/>
                <w:sz w:val="18"/>
                <w:szCs w:val="18"/>
              </w:rPr>
              <w:t xml:space="preserve">50 </w:t>
            </w:r>
            <w:r w:rsidRPr="00251237">
              <w:rPr>
                <w:rFonts w:ascii="Times New Roman" w:eastAsia="Calibri" w:hAnsi="Times New Roman" w:cs="Times New Roman"/>
                <w:sz w:val="18"/>
                <w:szCs w:val="18"/>
              </w:rPr>
              <w:t>x 1.4</w:t>
            </w:r>
            <w:r w:rsidRPr="00251237" w:rsidR="00C7085A">
              <w:rPr>
                <w:rFonts w:ascii="Times New Roman" w:eastAsia="Calibri" w:hAnsi="Times New Roman" w:cs="Times New Roman"/>
                <w:sz w:val="18"/>
                <w:szCs w:val="18"/>
              </w:rPr>
              <w:t>5</w:t>
            </w:r>
            <w:r w:rsidRPr="00251237">
              <w:rPr>
                <w:rFonts w:ascii="Times New Roman" w:eastAsia="Calibri" w:hAnsi="Times New Roman" w:cs="Times New Roman"/>
                <w:sz w:val="18"/>
                <w:szCs w:val="18"/>
              </w:rPr>
              <w:t>]</w:t>
            </w:r>
            <w:r w:rsidRPr="00251237" w:rsidR="008E6A53">
              <w:rPr>
                <w:rFonts w:ascii="Times New Roman" w:eastAsia="Calibri" w:hAnsi="Times New Roman" w:cs="Times New Roman"/>
                <w:sz w:val="18"/>
                <w:szCs w:val="18"/>
              </w:rPr>
              <w:t xml:space="preserve"> + [</w:t>
            </w:r>
            <w:r w:rsidRPr="00251237" w:rsidR="00F64F8A">
              <w:rPr>
                <w:rFonts w:ascii="Times New Roman" w:eastAsia="Calibri" w:hAnsi="Times New Roman" w:cs="Times New Roman"/>
                <w:sz w:val="18"/>
                <w:szCs w:val="18"/>
              </w:rPr>
              <w:t>1 x $</w:t>
            </w:r>
            <w:r w:rsidR="00497DCC">
              <w:rPr>
                <w:rFonts w:ascii="Times New Roman" w:eastAsia="Calibri" w:hAnsi="Times New Roman" w:cs="Times New Roman"/>
                <w:sz w:val="18"/>
                <w:szCs w:val="18"/>
              </w:rPr>
              <w:t>13</w:t>
            </w:r>
            <w:r w:rsidR="00D714C4">
              <w:rPr>
                <w:rFonts w:ascii="Times New Roman" w:eastAsia="Calibri" w:hAnsi="Times New Roman" w:cs="Times New Roman"/>
                <w:sz w:val="18"/>
                <w:szCs w:val="18"/>
              </w:rPr>
              <w:t>8,024</w:t>
            </w:r>
            <w:r w:rsidRPr="00251237" w:rsidR="00F64F8A">
              <w:rPr>
                <w:rFonts w:ascii="Times New Roman" w:eastAsia="Calibri" w:hAnsi="Times New Roman" w:cs="Times New Roman"/>
                <w:sz w:val="18"/>
                <w:szCs w:val="18"/>
              </w:rPr>
              <w:t xml:space="preserve"> x .10 x 1.4</w:t>
            </w:r>
            <w:r w:rsidRPr="00251237" w:rsidR="00C7085A">
              <w:rPr>
                <w:rFonts w:ascii="Times New Roman" w:eastAsia="Calibri" w:hAnsi="Times New Roman" w:cs="Times New Roman"/>
                <w:sz w:val="18"/>
                <w:szCs w:val="18"/>
              </w:rPr>
              <w:t>5</w:t>
            </w:r>
            <w:r w:rsidRPr="00251237" w:rsidR="00F64F8A">
              <w:rPr>
                <w:rFonts w:ascii="Times New Roman" w:eastAsia="Calibri" w:hAnsi="Times New Roman" w:cs="Times New Roman"/>
                <w:sz w:val="18"/>
                <w:szCs w:val="18"/>
              </w:rPr>
              <w:t>]</w:t>
            </w:r>
            <w:r w:rsidRPr="00251237">
              <w:rPr>
                <w:rFonts w:ascii="Times New Roman" w:eastAsia="Calibri" w:hAnsi="Times New Roman" w:cs="Times New Roman"/>
                <w:sz w:val="18"/>
                <w:szCs w:val="18"/>
              </w:rPr>
              <w:t xml:space="preserve">] = </w:t>
            </w:r>
            <w:r w:rsidRPr="00251237" w:rsidR="007F1DA4">
              <w:rPr>
                <w:rFonts w:ascii="Times New Roman" w:eastAsia="Calibri" w:hAnsi="Times New Roman" w:cs="Times New Roman"/>
                <w:sz w:val="18"/>
                <w:szCs w:val="18"/>
              </w:rPr>
              <w:t>$</w:t>
            </w:r>
            <w:r w:rsidR="006E17D1">
              <w:rPr>
                <w:rFonts w:ascii="Times New Roman" w:eastAsia="Calibri" w:hAnsi="Times New Roman" w:cs="Times New Roman"/>
                <w:sz w:val="18"/>
                <w:szCs w:val="18"/>
              </w:rPr>
              <w:t>90,225</w:t>
            </w:r>
          </w:p>
        </w:tc>
        <w:tc>
          <w:tcPr>
            <w:tcW w:w="1864" w:type="dxa"/>
            <w:vAlign w:val="center"/>
          </w:tcPr>
          <w:p w:rsidR="00D872F1" w:rsidRPr="00251237" w:rsidP="008F64D3" w14:paraId="0B397B6C" w14:textId="2B0EFB60">
            <w:pPr>
              <w:jc w:val="right"/>
              <w:rPr>
                <w:rFonts w:ascii="Times New Roman" w:eastAsia="Calibri" w:hAnsi="Times New Roman" w:cs="Times New Roman"/>
                <w:sz w:val="18"/>
                <w:szCs w:val="18"/>
              </w:rPr>
            </w:pPr>
            <w:r w:rsidRPr="00251237">
              <w:rPr>
                <w:rFonts w:ascii="Times New Roman" w:eastAsia="Calibri" w:hAnsi="Times New Roman" w:cs="Times New Roman"/>
                <w:sz w:val="18"/>
                <w:szCs w:val="18"/>
              </w:rPr>
              <w:t>$</w:t>
            </w:r>
            <w:r w:rsidR="006E17D1">
              <w:rPr>
                <w:rFonts w:ascii="Times New Roman" w:eastAsia="Calibri" w:hAnsi="Times New Roman" w:cs="Times New Roman"/>
                <w:sz w:val="18"/>
                <w:szCs w:val="18"/>
              </w:rPr>
              <w:t>90,225</w:t>
            </w:r>
          </w:p>
        </w:tc>
      </w:tr>
      <w:tr w14:paraId="697E62F0" w14:textId="77777777" w:rsidTr="0051684A">
        <w:tblPrEx>
          <w:tblW w:w="0" w:type="auto"/>
          <w:jc w:val="center"/>
          <w:tblLook w:val="04A0"/>
        </w:tblPrEx>
        <w:trPr>
          <w:jc w:val="center"/>
        </w:trPr>
        <w:tc>
          <w:tcPr>
            <w:tcW w:w="6766" w:type="dxa"/>
          </w:tcPr>
          <w:p w:rsidR="00D872F1" w:rsidRPr="00251237" w:rsidP="008F64D3" w14:paraId="43118591" w14:textId="77777777">
            <w:pPr>
              <w:rPr>
                <w:rFonts w:ascii="Times New Roman" w:eastAsia="Calibri" w:hAnsi="Times New Roman" w:cs="Times New Roman"/>
                <w:sz w:val="18"/>
                <w:szCs w:val="18"/>
              </w:rPr>
            </w:pPr>
            <w:r w:rsidRPr="00251237">
              <w:rPr>
                <w:rFonts w:ascii="Times New Roman" w:eastAsia="Calibri" w:hAnsi="Times New Roman" w:cs="Times New Roman"/>
                <w:b/>
                <w:bCs/>
                <w:sz w:val="18"/>
                <w:szCs w:val="18"/>
              </w:rPr>
              <w:t>Facilities</w:t>
            </w:r>
            <w:r w:rsidRPr="00251237">
              <w:rPr>
                <w:rFonts w:ascii="Times New Roman" w:eastAsia="Calibri" w:hAnsi="Times New Roman" w:cs="Times New Roman"/>
                <w:sz w:val="18"/>
                <w:szCs w:val="18"/>
              </w:rPr>
              <w:t xml:space="preserve"> [cost for renting, overhead, etc. for data collection activity]</w:t>
            </w:r>
          </w:p>
        </w:tc>
        <w:tc>
          <w:tcPr>
            <w:tcW w:w="1864" w:type="dxa"/>
            <w:vAlign w:val="center"/>
          </w:tcPr>
          <w:p w:rsidR="00D872F1" w:rsidRPr="00251237" w:rsidP="008F64D3" w14:paraId="123DD76E" w14:textId="77777777">
            <w:pPr>
              <w:jc w:val="right"/>
              <w:rPr>
                <w:rFonts w:ascii="Times New Roman" w:eastAsia="Calibri" w:hAnsi="Times New Roman" w:cs="Times New Roman"/>
                <w:sz w:val="18"/>
                <w:szCs w:val="18"/>
              </w:rPr>
            </w:pPr>
            <w:r w:rsidRPr="00251237">
              <w:rPr>
                <w:rFonts w:ascii="Times New Roman" w:eastAsia="Calibri" w:hAnsi="Times New Roman" w:cs="Times New Roman"/>
                <w:sz w:val="18"/>
                <w:szCs w:val="18"/>
              </w:rPr>
              <w:t>$0</w:t>
            </w:r>
          </w:p>
        </w:tc>
      </w:tr>
      <w:tr w14:paraId="6096A217" w14:textId="77777777" w:rsidTr="0051684A">
        <w:tblPrEx>
          <w:tblW w:w="0" w:type="auto"/>
          <w:jc w:val="center"/>
          <w:tblLook w:val="04A0"/>
        </w:tblPrEx>
        <w:trPr>
          <w:jc w:val="center"/>
        </w:trPr>
        <w:tc>
          <w:tcPr>
            <w:tcW w:w="6766" w:type="dxa"/>
          </w:tcPr>
          <w:p w:rsidR="00D872F1" w:rsidRPr="00251237" w:rsidP="008F64D3" w14:paraId="30A67212" w14:textId="77777777">
            <w:pPr>
              <w:rPr>
                <w:rFonts w:ascii="Times New Roman" w:eastAsia="Calibri" w:hAnsi="Times New Roman" w:cs="Times New Roman"/>
                <w:sz w:val="18"/>
                <w:szCs w:val="18"/>
              </w:rPr>
            </w:pPr>
            <w:r w:rsidRPr="00251237">
              <w:rPr>
                <w:rFonts w:ascii="Times New Roman" w:eastAsia="Calibri" w:hAnsi="Times New Roman" w:cs="Times New Roman"/>
                <w:b/>
                <w:bCs/>
                <w:sz w:val="18"/>
                <w:szCs w:val="18"/>
              </w:rPr>
              <w:t>Computer Hardware and Software</w:t>
            </w:r>
            <w:r w:rsidRPr="00251237">
              <w:rPr>
                <w:rFonts w:ascii="Times New Roman" w:eastAsia="Calibri" w:hAnsi="Times New Roman" w:cs="Times New Roman"/>
                <w:sz w:val="18"/>
                <w:szCs w:val="18"/>
              </w:rPr>
              <w:t xml:space="preserve"> [cost of equipment annual lifecycle]</w:t>
            </w:r>
          </w:p>
        </w:tc>
        <w:tc>
          <w:tcPr>
            <w:tcW w:w="1864" w:type="dxa"/>
            <w:vAlign w:val="center"/>
          </w:tcPr>
          <w:p w:rsidR="00D872F1" w:rsidRPr="00251237" w:rsidP="008F64D3" w14:paraId="7C72F10E" w14:textId="77777777">
            <w:pPr>
              <w:jc w:val="right"/>
              <w:rPr>
                <w:rFonts w:ascii="Times New Roman" w:eastAsia="Calibri" w:hAnsi="Times New Roman" w:cs="Times New Roman"/>
                <w:sz w:val="18"/>
                <w:szCs w:val="18"/>
              </w:rPr>
            </w:pPr>
            <w:r w:rsidRPr="00251237">
              <w:rPr>
                <w:rFonts w:ascii="Times New Roman" w:eastAsia="Calibri" w:hAnsi="Times New Roman" w:cs="Times New Roman"/>
                <w:sz w:val="18"/>
                <w:szCs w:val="18"/>
              </w:rPr>
              <w:t>$0</w:t>
            </w:r>
          </w:p>
        </w:tc>
      </w:tr>
      <w:tr w14:paraId="279B2995" w14:textId="77777777" w:rsidTr="0051684A">
        <w:tblPrEx>
          <w:tblW w:w="0" w:type="auto"/>
          <w:jc w:val="center"/>
          <w:tblLook w:val="04A0"/>
        </w:tblPrEx>
        <w:trPr>
          <w:jc w:val="center"/>
        </w:trPr>
        <w:tc>
          <w:tcPr>
            <w:tcW w:w="6766" w:type="dxa"/>
          </w:tcPr>
          <w:p w:rsidR="00D872F1" w:rsidRPr="00251237" w:rsidP="008F64D3" w14:paraId="0DD53DE0" w14:textId="77777777">
            <w:pPr>
              <w:rPr>
                <w:rFonts w:ascii="Times New Roman" w:eastAsia="Calibri" w:hAnsi="Times New Roman" w:cs="Times New Roman"/>
                <w:sz w:val="18"/>
                <w:szCs w:val="18"/>
              </w:rPr>
            </w:pPr>
            <w:r w:rsidRPr="00251237">
              <w:rPr>
                <w:rFonts w:ascii="Times New Roman" w:eastAsia="Calibri" w:hAnsi="Times New Roman" w:cs="Times New Roman"/>
                <w:b/>
                <w:bCs/>
                <w:sz w:val="18"/>
                <w:szCs w:val="18"/>
              </w:rPr>
              <w:t>Equipment Maintenance</w:t>
            </w:r>
            <w:r w:rsidRPr="00251237">
              <w:rPr>
                <w:rFonts w:ascii="Times New Roman" w:eastAsia="Calibri" w:hAnsi="Times New Roman" w:cs="Times New Roman"/>
                <w:sz w:val="18"/>
                <w:szCs w:val="18"/>
              </w:rPr>
              <w:t xml:space="preserve"> [cost of annual maintenance/service agreements for equipment]</w:t>
            </w:r>
          </w:p>
        </w:tc>
        <w:tc>
          <w:tcPr>
            <w:tcW w:w="1864" w:type="dxa"/>
            <w:vAlign w:val="center"/>
          </w:tcPr>
          <w:p w:rsidR="00D872F1" w:rsidRPr="00251237" w:rsidP="008F64D3" w14:paraId="48B374F8" w14:textId="77777777">
            <w:pPr>
              <w:jc w:val="right"/>
              <w:rPr>
                <w:rFonts w:ascii="Times New Roman" w:eastAsia="Calibri" w:hAnsi="Times New Roman" w:cs="Times New Roman"/>
                <w:sz w:val="18"/>
                <w:szCs w:val="18"/>
              </w:rPr>
            </w:pPr>
            <w:r w:rsidRPr="00251237">
              <w:rPr>
                <w:rFonts w:ascii="Times New Roman" w:eastAsia="Calibri" w:hAnsi="Times New Roman" w:cs="Times New Roman"/>
                <w:sz w:val="18"/>
                <w:szCs w:val="18"/>
              </w:rPr>
              <w:t>$0</w:t>
            </w:r>
          </w:p>
        </w:tc>
      </w:tr>
      <w:tr w14:paraId="39F39FBB" w14:textId="77777777" w:rsidTr="0051684A">
        <w:tblPrEx>
          <w:tblW w:w="0" w:type="auto"/>
          <w:jc w:val="center"/>
          <w:tblLook w:val="04A0"/>
        </w:tblPrEx>
        <w:trPr>
          <w:jc w:val="center"/>
        </w:trPr>
        <w:tc>
          <w:tcPr>
            <w:tcW w:w="6766" w:type="dxa"/>
          </w:tcPr>
          <w:p w:rsidR="00D872F1" w:rsidRPr="00251237" w:rsidP="008F64D3" w14:paraId="06970AA8" w14:textId="77777777">
            <w:pPr>
              <w:rPr>
                <w:rFonts w:ascii="Times New Roman" w:eastAsia="Calibri" w:hAnsi="Times New Roman" w:cs="Times New Roman"/>
                <w:b/>
                <w:bCs/>
                <w:sz w:val="18"/>
                <w:szCs w:val="18"/>
              </w:rPr>
            </w:pPr>
            <w:r w:rsidRPr="00251237">
              <w:rPr>
                <w:rFonts w:ascii="Times New Roman" w:eastAsia="Calibri" w:hAnsi="Times New Roman" w:cs="Times New Roman"/>
                <w:b/>
                <w:bCs/>
                <w:sz w:val="18"/>
                <w:szCs w:val="18"/>
              </w:rPr>
              <w:t>Travel</w:t>
            </w:r>
          </w:p>
        </w:tc>
        <w:tc>
          <w:tcPr>
            <w:tcW w:w="1864" w:type="dxa"/>
            <w:vAlign w:val="center"/>
          </w:tcPr>
          <w:p w:rsidR="00D872F1" w:rsidRPr="00251237" w:rsidP="008F64D3" w14:paraId="6B80741E" w14:textId="77777777">
            <w:pPr>
              <w:jc w:val="right"/>
              <w:rPr>
                <w:rFonts w:ascii="Times New Roman" w:eastAsia="Calibri" w:hAnsi="Times New Roman" w:cs="Times New Roman"/>
                <w:sz w:val="18"/>
                <w:szCs w:val="18"/>
              </w:rPr>
            </w:pPr>
            <w:r w:rsidRPr="00251237">
              <w:rPr>
                <w:rFonts w:ascii="Times New Roman" w:eastAsia="Calibri" w:hAnsi="Times New Roman" w:cs="Times New Roman"/>
                <w:sz w:val="18"/>
                <w:szCs w:val="18"/>
              </w:rPr>
              <w:t>$0</w:t>
            </w:r>
          </w:p>
        </w:tc>
      </w:tr>
      <w:tr w14:paraId="43C55369" w14:textId="77777777" w:rsidTr="0051684A">
        <w:tblPrEx>
          <w:tblW w:w="0" w:type="auto"/>
          <w:jc w:val="center"/>
          <w:tblLook w:val="04A0"/>
        </w:tblPrEx>
        <w:trPr>
          <w:jc w:val="center"/>
        </w:trPr>
        <w:tc>
          <w:tcPr>
            <w:tcW w:w="6766" w:type="dxa"/>
            <w:tcBorders>
              <w:top w:val="nil"/>
              <w:left w:val="single" w:sz="8" w:space="0" w:color="auto"/>
              <w:bottom w:val="nil"/>
              <w:right w:val="single" w:sz="4" w:space="0" w:color="auto"/>
            </w:tcBorders>
            <w:vAlign w:val="bottom"/>
          </w:tcPr>
          <w:p w:rsidR="006549FE" w:rsidRPr="00251237" w:rsidP="00EA33AB" w14:paraId="1F076D09" w14:textId="77777777">
            <w:pPr>
              <w:rPr>
                <w:rFonts w:ascii="Times New Roman" w:eastAsia="Times New Roman" w:hAnsi="Times New Roman" w:cs="Times New Roman"/>
                <w:b/>
                <w:bCs/>
                <w:color w:val="000000"/>
                <w:sz w:val="18"/>
                <w:szCs w:val="18"/>
              </w:rPr>
            </w:pPr>
            <w:r w:rsidRPr="00251237">
              <w:rPr>
                <w:rFonts w:ascii="Times New Roman" w:eastAsia="Times New Roman" w:hAnsi="Times New Roman" w:cs="Times New Roman"/>
                <w:b/>
                <w:bCs/>
                <w:color w:val="000000"/>
                <w:sz w:val="18"/>
                <w:szCs w:val="18"/>
              </w:rPr>
              <w:t>Printing</w:t>
            </w:r>
            <w:r w:rsidRPr="00251237">
              <w:rPr>
                <w:rFonts w:ascii="Times New Roman" w:eastAsia="Times New Roman" w:hAnsi="Times New Roman" w:cs="Times New Roman"/>
                <w:b/>
                <w:bCs/>
                <w:color w:val="000000"/>
                <w:sz w:val="18"/>
                <w:szCs w:val="18"/>
              </w:rPr>
              <w:t>:</w:t>
            </w:r>
            <w:r w:rsidRPr="00251237">
              <w:rPr>
                <w:rFonts w:ascii="Times New Roman" w:eastAsia="Times New Roman" w:hAnsi="Times New Roman" w:cs="Times New Roman"/>
                <w:b/>
                <w:bCs/>
                <w:color w:val="000000"/>
                <w:sz w:val="18"/>
                <w:szCs w:val="18"/>
              </w:rPr>
              <w:t xml:space="preserve"> </w:t>
            </w:r>
          </w:p>
          <w:p w:rsidR="00EA33AB" w:rsidRPr="00251237" w:rsidP="00EA33AB" w14:paraId="372F2D4C" w14:textId="411D5585">
            <w:pPr>
              <w:rPr>
                <w:rFonts w:ascii="Times New Roman" w:eastAsia="Calibri" w:hAnsi="Times New Roman" w:cs="Times New Roman"/>
                <w:sz w:val="18"/>
                <w:szCs w:val="18"/>
              </w:rPr>
            </w:pPr>
            <w:r w:rsidRPr="00251237">
              <w:rPr>
                <w:rFonts w:ascii="Times New Roman" w:eastAsia="Times New Roman" w:hAnsi="Times New Roman" w:cs="Times New Roman"/>
                <w:color w:val="000000"/>
                <w:sz w:val="18"/>
                <w:szCs w:val="18"/>
              </w:rPr>
              <w:t xml:space="preserve">939 </w:t>
            </w:r>
            <w:r w:rsidRPr="00251237">
              <w:rPr>
                <w:rFonts w:ascii="Times New Roman" w:eastAsia="Times New Roman" w:hAnsi="Times New Roman" w:cs="Times New Roman"/>
                <w:color w:val="000000"/>
                <w:sz w:val="18"/>
                <w:szCs w:val="18"/>
              </w:rPr>
              <w:t>data collection instruments and cover letters annually; 5,</w:t>
            </w:r>
            <w:r w:rsidRPr="00251237" w:rsidR="002B1CCB">
              <w:rPr>
                <w:rFonts w:ascii="Times New Roman" w:eastAsia="Times New Roman" w:hAnsi="Times New Roman" w:cs="Times New Roman"/>
                <w:color w:val="000000"/>
                <w:sz w:val="18"/>
                <w:szCs w:val="18"/>
              </w:rPr>
              <w:t xml:space="preserve">436 </w:t>
            </w:r>
            <w:r w:rsidRPr="00251237">
              <w:rPr>
                <w:rFonts w:ascii="Times New Roman" w:eastAsia="Times New Roman" w:hAnsi="Times New Roman" w:cs="Times New Roman"/>
                <w:color w:val="000000"/>
                <w:sz w:val="18"/>
                <w:szCs w:val="18"/>
              </w:rPr>
              <w:t>update letters annually</w:t>
            </w:r>
          </w:p>
        </w:tc>
        <w:tc>
          <w:tcPr>
            <w:tcW w:w="1864" w:type="dxa"/>
            <w:tcBorders>
              <w:top w:val="nil"/>
              <w:left w:val="nil"/>
              <w:bottom w:val="nil"/>
              <w:right w:val="single" w:sz="8" w:space="0" w:color="auto"/>
            </w:tcBorders>
            <w:vAlign w:val="bottom"/>
          </w:tcPr>
          <w:p w:rsidR="00EA33AB" w:rsidRPr="00251237" w:rsidP="00EA33AB" w14:paraId="27E97F4C" w14:textId="7F35AFB6">
            <w:pPr>
              <w:jc w:val="right"/>
              <w:rPr>
                <w:rFonts w:ascii="Times New Roman" w:eastAsia="Calibri" w:hAnsi="Times New Roman" w:cs="Times New Roman"/>
                <w:sz w:val="18"/>
                <w:szCs w:val="18"/>
              </w:rPr>
            </w:pPr>
            <w:r w:rsidRPr="00251237">
              <w:rPr>
                <w:rFonts w:ascii="Times New Roman" w:eastAsia="Times New Roman" w:hAnsi="Times New Roman" w:cs="Times New Roman"/>
                <w:color w:val="000000"/>
                <w:sz w:val="18"/>
                <w:szCs w:val="18"/>
              </w:rPr>
              <w:t>$310</w:t>
            </w:r>
          </w:p>
        </w:tc>
      </w:tr>
      <w:tr w14:paraId="544AF2A2" w14:textId="77777777" w:rsidTr="0051684A">
        <w:tblPrEx>
          <w:tblW w:w="0" w:type="auto"/>
          <w:jc w:val="center"/>
          <w:tblLook w:val="04A0"/>
        </w:tblPrEx>
        <w:trPr>
          <w:jc w:val="center"/>
        </w:trPr>
        <w:tc>
          <w:tcPr>
            <w:tcW w:w="6766" w:type="dxa"/>
            <w:tcBorders>
              <w:top w:val="single" w:sz="4" w:space="0" w:color="auto"/>
              <w:left w:val="single" w:sz="8" w:space="0" w:color="auto"/>
              <w:bottom w:val="nil"/>
              <w:right w:val="single" w:sz="4" w:space="0" w:color="auto"/>
            </w:tcBorders>
            <w:vAlign w:val="bottom"/>
          </w:tcPr>
          <w:p w:rsidR="006549FE" w:rsidRPr="00251237" w:rsidP="00EA33AB" w14:paraId="340837A4" w14:textId="3A4B5F20">
            <w:pPr>
              <w:rPr>
                <w:rFonts w:ascii="Times New Roman" w:eastAsia="Times New Roman" w:hAnsi="Times New Roman" w:cs="Times New Roman"/>
                <w:b/>
                <w:bCs/>
                <w:color w:val="000000"/>
                <w:sz w:val="18"/>
                <w:szCs w:val="18"/>
              </w:rPr>
            </w:pPr>
            <w:r w:rsidRPr="00251237">
              <w:rPr>
                <w:rFonts w:ascii="Times New Roman" w:eastAsia="Times New Roman" w:hAnsi="Times New Roman" w:cs="Times New Roman"/>
                <w:b/>
                <w:bCs/>
                <w:color w:val="000000"/>
                <w:sz w:val="18"/>
                <w:szCs w:val="18"/>
              </w:rPr>
              <w:t>Postage</w:t>
            </w:r>
            <w:r w:rsidRPr="00251237">
              <w:rPr>
                <w:rFonts w:ascii="Times New Roman" w:eastAsia="Times New Roman" w:hAnsi="Times New Roman" w:cs="Times New Roman"/>
                <w:b/>
                <w:bCs/>
                <w:color w:val="000000"/>
                <w:sz w:val="18"/>
                <w:szCs w:val="18"/>
              </w:rPr>
              <w:t>:</w:t>
            </w:r>
            <w:r w:rsidRPr="00251237">
              <w:rPr>
                <w:rFonts w:ascii="Times New Roman" w:eastAsia="Times New Roman" w:hAnsi="Times New Roman" w:cs="Times New Roman"/>
                <w:b/>
                <w:bCs/>
                <w:color w:val="000000"/>
                <w:sz w:val="18"/>
                <w:szCs w:val="18"/>
              </w:rPr>
              <w:t xml:space="preserve"> </w:t>
            </w:r>
          </w:p>
          <w:p w:rsidR="00EA33AB" w:rsidRPr="00251237" w:rsidP="00EA33AB" w14:paraId="52BFF716" w14:textId="07FE037D">
            <w:pPr>
              <w:rPr>
                <w:rFonts w:ascii="Times New Roman" w:eastAsia="Calibri" w:hAnsi="Times New Roman" w:cs="Times New Roman"/>
                <w:sz w:val="18"/>
                <w:szCs w:val="18"/>
              </w:rPr>
            </w:pPr>
            <w:r w:rsidRPr="00251237">
              <w:rPr>
                <w:rFonts w:ascii="Times New Roman" w:eastAsia="Times New Roman" w:hAnsi="Times New Roman" w:cs="Times New Roman"/>
                <w:color w:val="000000"/>
                <w:sz w:val="18"/>
                <w:szCs w:val="18"/>
              </w:rPr>
              <w:t>(9</w:t>
            </w:r>
            <w:r w:rsidRPr="00251237" w:rsidR="002B1CCB">
              <w:rPr>
                <w:rFonts w:ascii="Times New Roman" w:eastAsia="Times New Roman" w:hAnsi="Times New Roman" w:cs="Times New Roman"/>
                <w:color w:val="000000"/>
                <w:sz w:val="18"/>
                <w:szCs w:val="18"/>
              </w:rPr>
              <w:t>39</w:t>
            </w:r>
            <w:r w:rsidRPr="00251237">
              <w:rPr>
                <w:rFonts w:ascii="Times New Roman" w:eastAsia="Times New Roman" w:hAnsi="Times New Roman" w:cs="Times New Roman"/>
                <w:color w:val="000000"/>
                <w:sz w:val="18"/>
                <w:szCs w:val="18"/>
              </w:rPr>
              <w:t>+5,4</w:t>
            </w:r>
            <w:r w:rsidRPr="00251237" w:rsidR="002B1CCB">
              <w:rPr>
                <w:rFonts w:ascii="Times New Roman" w:eastAsia="Times New Roman" w:hAnsi="Times New Roman" w:cs="Times New Roman"/>
                <w:color w:val="000000"/>
                <w:sz w:val="18"/>
                <w:szCs w:val="18"/>
              </w:rPr>
              <w:t>36</w:t>
            </w:r>
            <w:r w:rsidRPr="00251237">
              <w:rPr>
                <w:rFonts w:ascii="Times New Roman" w:eastAsia="Times New Roman" w:hAnsi="Times New Roman" w:cs="Times New Roman"/>
                <w:color w:val="000000"/>
                <w:sz w:val="18"/>
                <w:szCs w:val="18"/>
              </w:rPr>
              <w:t xml:space="preserve">) x </w:t>
            </w:r>
            <w:r w:rsidRPr="00251237" w:rsidR="006549FE">
              <w:rPr>
                <w:rFonts w:ascii="Times New Roman" w:eastAsia="Times New Roman" w:hAnsi="Times New Roman" w:cs="Times New Roman"/>
                <w:color w:val="000000"/>
                <w:sz w:val="18"/>
                <w:szCs w:val="18"/>
              </w:rPr>
              <w:t>$0</w:t>
            </w:r>
            <w:r w:rsidRPr="00251237">
              <w:rPr>
                <w:rFonts w:ascii="Times New Roman" w:eastAsia="Times New Roman" w:hAnsi="Times New Roman" w:cs="Times New Roman"/>
                <w:color w:val="000000"/>
                <w:sz w:val="18"/>
                <w:szCs w:val="18"/>
              </w:rPr>
              <w:t>.</w:t>
            </w:r>
            <w:r w:rsidRPr="00251237" w:rsidR="00AB6FE8">
              <w:rPr>
                <w:rFonts w:ascii="Times New Roman" w:eastAsia="Times New Roman" w:hAnsi="Times New Roman" w:cs="Times New Roman"/>
                <w:color w:val="000000"/>
                <w:sz w:val="18"/>
                <w:szCs w:val="18"/>
              </w:rPr>
              <w:t>60</w:t>
            </w:r>
          </w:p>
        </w:tc>
        <w:tc>
          <w:tcPr>
            <w:tcW w:w="1864" w:type="dxa"/>
            <w:tcBorders>
              <w:top w:val="single" w:sz="4" w:space="0" w:color="auto"/>
              <w:left w:val="nil"/>
              <w:bottom w:val="nil"/>
              <w:right w:val="single" w:sz="8" w:space="0" w:color="auto"/>
            </w:tcBorders>
            <w:vAlign w:val="bottom"/>
          </w:tcPr>
          <w:p w:rsidR="00EA33AB" w:rsidRPr="00251237" w:rsidP="00EA33AB" w14:paraId="2976F969" w14:textId="662C41A3">
            <w:pPr>
              <w:jc w:val="right"/>
              <w:rPr>
                <w:rFonts w:ascii="Times New Roman" w:eastAsia="Calibri" w:hAnsi="Times New Roman" w:cs="Times New Roman"/>
                <w:sz w:val="18"/>
                <w:szCs w:val="18"/>
              </w:rPr>
            </w:pPr>
            <w:r w:rsidRPr="00251237">
              <w:rPr>
                <w:rFonts w:ascii="Times New Roman" w:eastAsia="Times New Roman" w:hAnsi="Times New Roman" w:cs="Times New Roman"/>
                <w:color w:val="000000"/>
                <w:sz w:val="18"/>
                <w:szCs w:val="18"/>
              </w:rPr>
              <w:t>$3,</w:t>
            </w:r>
            <w:r w:rsidRPr="00251237" w:rsidR="00AB6FE8">
              <w:rPr>
                <w:rFonts w:ascii="Times New Roman" w:eastAsia="Times New Roman" w:hAnsi="Times New Roman" w:cs="Times New Roman"/>
                <w:color w:val="000000"/>
                <w:sz w:val="18"/>
                <w:szCs w:val="18"/>
              </w:rPr>
              <w:t>825</w:t>
            </w:r>
          </w:p>
        </w:tc>
      </w:tr>
      <w:tr w14:paraId="3DEC75C4" w14:textId="77777777" w:rsidTr="0051684A">
        <w:tblPrEx>
          <w:tblW w:w="0" w:type="auto"/>
          <w:jc w:val="center"/>
          <w:tblLook w:val="04A0"/>
        </w:tblPrEx>
        <w:trPr>
          <w:jc w:val="center"/>
        </w:trPr>
        <w:tc>
          <w:tcPr>
            <w:tcW w:w="6766" w:type="dxa"/>
          </w:tcPr>
          <w:p w:rsidR="00EA33AB" w:rsidRPr="00251237" w:rsidP="00EA33AB" w14:paraId="52439416" w14:textId="77777777">
            <w:pPr>
              <w:rPr>
                <w:rFonts w:ascii="Times New Roman" w:eastAsia="Calibri" w:hAnsi="Times New Roman" w:cs="Times New Roman"/>
                <w:b/>
                <w:sz w:val="18"/>
                <w:szCs w:val="18"/>
              </w:rPr>
            </w:pPr>
            <w:r w:rsidRPr="00251237">
              <w:rPr>
                <w:rFonts w:ascii="Times New Roman" w:eastAsia="Calibri" w:hAnsi="Times New Roman" w:cs="Times New Roman"/>
                <w:b/>
                <w:sz w:val="18"/>
                <w:szCs w:val="18"/>
              </w:rPr>
              <w:t>Total</w:t>
            </w:r>
          </w:p>
        </w:tc>
        <w:tc>
          <w:tcPr>
            <w:tcW w:w="1864" w:type="dxa"/>
            <w:vAlign w:val="center"/>
          </w:tcPr>
          <w:p w:rsidR="00EA33AB" w:rsidRPr="00F13ADC" w:rsidP="00EA33AB" w14:paraId="0594F0F4" w14:textId="212CA6FC">
            <w:pPr>
              <w:jc w:val="right"/>
              <w:rPr>
                <w:rFonts w:ascii="Times New Roman" w:eastAsia="Calibri" w:hAnsi="Times New Roman" w:cs="Times New Roman"/>
                <w:b/>
                <w:bCs/>
                <w:sz w:val="18"/>
                <w:szCs w:val="18"/>
              </w:rPr>
            </w:pPr>
            <w:r w:rsidRPr="00F13ADC">
              <w:rPr>
                <w:rFonts w:ascii="Times New Roman" w:eastAsia="Calibri" w:hAnsi="Times New Roman" w:cs="Times New Roman"/>
                <w:b/>
                <w:bCs/>
                <w:sz w:val="18"/>
                <w:szCs w:val="18"/>
              </w:rPr>
              <w:t>$</w:t>
            </w:r>
            <w:r w:rsidR="00246CAE">
              <w:rPr>
                <w:rFonts w:ascii="Times New Roman" w:eastAsia="Calibri" w:hAnsi="Times New Roman" w:cs="Times New Roman"/>
                <w:b/>
                <w:bCs/>
                <w:sz w:val="18"/>
                <w:szCs w:val="18"/>
              </w:rPr>
              <w:t>1</w:t>
            </w:r>
            <w:r w:rsidR="006C00D4">
              <w:rPr>
                <w:rFonts w:ascii="Times New Roman" w:eastAsia="Calibri" w:hAnsi="Times New Roman" w:cs="Times New Roman"/>
                <w:b/>
                <w:bCs/>
                <w:sz w:val="18"/>
                <w:szCs w:val="18"/>
              </w:rPr>
              <w:t>11,146</w:t>
            </w:r>
          </w:p>
        </w:tc>
      </w:tr>
      <w:tr w14:paraId="2BCBD4A6" w14:textId="77777777" w:rsidTr="0051684A">
        <w:tblPrEx>
          <w:tblW w:w="0" w:type="auto"/>
          <w:jc w:val="center"/>
          <w:tblLook w:val="04A0"/>
        </w:tblPrEx>
        <w:trPr>
          <w:jc w:val="center"/>
        </w:trPr>
        <w:tc>
          <w:tcPr>
            <w:tcW w:w="8630" w:type="dxa"/>
            <w:gridSpan w:val="2"/>
          </w:tcPr>
          <w:p w:rsidR="00AB16B4" w:rsidRPr="00874D00" w:rsidP="00AB16B4" w14:paraId="2BBCB708" w14:textId="18EAA53C">
            <w:pPr>
              <w:rPr>
                <w:rFonts w:ascii="Times New Roman" w:eastAsia="Calibri" w:hAnsi="Times New Roman" w:cs="Times New Roman"/>
                <w:sz w:val="18"/>
                <w:szCs w:val="18"/>
              </w:rPr>
            </w:pPr>
            <w:r w:rsidRPr="00251237">
              <w:rPr>
                <w:rFonts w:ascii="Times New Roman" w:eastAsia="Calibri" w:hAnsi="Times New Roman" w:cs="Times New Roman"/>
                <w:sz w:val="18"/>
                <w:szCs w:val="18"/>
                <w:vertAlign w:val="superscript"/>
              </w:rPr>
              <w:t>1</w:t>
            </w:r>
            <w:r w:rsidRPr="00251237">
              <w:rPr>
                <w:rFonts w:ascii="Times New Roman" w:eastAsia="Calibri" w:hAnsi="Times New Roman" w:cs="Times New Roman"/>
                <w:sz w:val="18"/>
                <w:szCs w:val="18"/>
              </w:rPr>
              <w:t xml:space="preserve"> </w:t>
            </w:r>
            <w:bookmarkStart w:id="3" w:name="OLE_LINK1"/>
            <w:r w:rsidRPr="00874D00">
              <w:rPr>
                <w:rFonts w:ascii="Times New Roman" w:eastAsia="Calibri" w:hAnsi="Times New Roman" w:cs="Times New Roman"/>
                <w:sz w:val="18"/>
                <w:szCs w:val="18"/>
              </w:rPr>
              <w:t xml:space="preserve">Office of Personnel Management 2026 Pay and Leave Tables for the Washington-Baltimore-Arlington, DC-MD-VA-WV-PA locality.  Available online at </w:t>
            </w:r>
            <w:hyperlink r:id="rId9" w:history="1">
              <w:r w:rsidRPr="00874D00">
                <w:rPr>
                  <w:rStyle w:val="Hyperlink"/>
                  <w:rFonts w:ascii="Times New Roman" w:eastAsia="Calibri" w:hAnsi="Times New Roman" w:cs="Times New Roman"/>
                  <w:sz w:val="18"/>
                  <w:szCs w:val="18"/>
                </w:rPr>
                <w:t>https://www.opm.gov/policy-data-oversight/pay-leave/salaries-wages/salary-tables/pdf/2026/DCB.pdf</w:t>
              </w:r>
            </w:hyperlink>
            <w:r w:rsidRPr="00874D00">
              <w:rPr>
                <w:rFonts w:ascii="Times New Roman" w:eastAsia="Calibri" w:hAnsi="Times New Roman" w:cs="Times New Roman"/>
                <w:sz w:val="18"/>
                <w:szCs w:val="18"/>
              </w:rPr>
              <w:t>.  Accessed January 09, 2026.</w:t>
            </w:r>
          </w:p>
          <w:p w:rsidR="00EA33AB" w:rsidRPr="00251237" w:rsidP="00EA33AB" w14:paraId="38A4F806" w14:textId="4562D455">
            <w:pPr>
              <w:rPr>
                <w:rFonts w:ascii="Times New Roman" w:eastAsia="Calibri" w:hAnsi="Times New Roman" w:cs="Times New Roman"/>
                <w:sz w:val="18"/>
                <w:szCs w:val="18"/>
              </w:rPr>
            </w:pPr>
            <w:r w:rsidRPr="00874D00">
              <w:rPr>
                <w:rFonts w:ascii="Times New Roman" w:eastAsia="Calibri" w:hAnsi="Times New Roman" w:cs="Times New Roman"/>
                <w:sz w:val="18"/>
                <w:szCs w:val="18"/>
                <w:vertAlign w:val="superscript"/>
              </w:rPr>
              <w:t>2</w:t>
            </w:r>
            <w:r w:rsidRPr="00874D00">
              <w:rPr>
                <w:rFonts w:ascii="Times New Roman" w:eastAsia="Calibri" w:hAnsi="Times New Roman" w:cs="Times New Roman"/>
                <w:sz w:val="18"/>
                <w:szCs w:val="18"/>
              </w:rPr>
              <w:t xml:space="preserve"> Wage rate includes a 1.45 multiplier to reflect the fully-loaded wage rate.</w:t>
            </w:r>
            <w:bookmarkEnd w:id="3"/>
          </w:p>
        </w:tc>
      </w:tr>
    </w:tbl>
    <w:p w:rsidR="00D872F1" w:rsidRPr="00163527" w:rsidP="0051684A" w14:paraId="2F0E25B0" w14:textId="77777777">
      <w:pPr>
        <w:contextualSpacing/>
        <w:rPr>
          <w:rFonts w:ascii="Times New Roman" w:hAnsi="Times New Roman" w:cs="Times New Roman"/>
          <w:sz w:val="24"/>
          <w:szCs w:val="24"/>
        </w:rPr>
      </w:pPr>
    </w:p>
    <w:p w:rsidR="00562915" w:rsidRPr="00163527" w:rsidP="0051684A" w14:paraId="75A26D73" w14:textId="21C44EB3">
      <w:pPr>
        <w:contextualSpacing/>
        <w:rPr>
          <w:rFonts w:ascii="Times New Roman" w:hAnsi="Times New Roman" w:cs="Times New Roman"/>
          <w:b/>
          <w:sz w:val="24"/>
          <w:szCs w:val="24"/>
        </w:rPr>
      </w:pPr>
      <w:r w:rsidRPr="00F13ADC">
        <w:rPr>
          <w:rFonts w:ascii="Times New Roman" w:hAnsi="Times New Roman" w:cs="Times New Roman"/>
          <w:sz w:val="24"/>
          <w:szCs w:val="24"/>
        </w:rPr>
        <w:fldChar w:fldCharType="begin"/>
      </w:r>
      <w:r w:rsidRPr="00F13ADC">
        <w:rPr>
          <w:rFonts w:ascii="Times New Roman" w:hAnsi="Times New Roman" w:cs="Times New Roman"/>
          <w:sz w:val="24"/>
          <w:szCs w:val="24"/>
        </w:rPr>
        <w:instrText>ADVANCE \R 0.95</w:instrText>
      </w:r>
      <w:r w:rsidRPr="00F13ADC">
        <w:rPr>
          <w:rFonts w:ascii="Times New Roman" w:hAnsi="Times New Roman" w:cs="Times New Roman"/>
          <w:sz w:val="24"/>
          <w:szCs w:val="24"/>
        </w:rPr>
        <w:fldChar w:fldCharType="end"/>
      </w:r>
      <w:r w:rsidRPr="00F13ADC">
        <w:rPr>
          <w:rFonts w:ascii="Times New Roman" w:hAnsi="Times New Roman" w:cs="Times New Roman"/>
          <w:sz w:val="24"/>
          <w:szCs w:val="24"/>
        </w:rPr>
        <w:fldChar w:fldCharType="begin"/>
      </w:r>
      <w:r w:rsidRPr="00F13ADC">
        <w:rPr>
          <w:rFonts w:ascii="Times New Roman" w:hAnsi="Times New Roman" w:cs="Times New Roman"/>
          <w:sz w:val="24"/>
          <w:szCs w:val="24"/>
        </w:rPr>
        <w:instrText>ADVANCE \R 0.95</w:instrText>
      </w:r>
      <w:r w:rsidRPr="00F13ADC">
        <w:rPr>
          <w:rFonts w:ascii="Times New Roman" w:hAnsi="Times New Roman" w:cs="Times New Roman"/>
          <w:sz w:val="24"/>
          <w:szCs w:val="24"/>
        </w:rPr>
        <w:fldChar w:fldCharType="end"/>
      </w:r>
      <w:r w:rsidRPr="00163527">
        <w:rPr>
          <w:rFonts w:ascii="Times New Roman" w:hAnsi="Times New Roman" w:cs="Times New Roman"/>
          <w:b/>
          <w:sz w:val="24"/>
          <w:szCs w:val="24"/>
        </w:rPr>
        <w:t xml:space="preserve">15.  Explain the reasons for any program changes or adjustments reported in Items 13 or 14 of the OMB Form 83-I in a narrative form.  Present the itemized changes in hour burden and cost burden according to program changes or adjustments in Table 5.  Denote a program increase as a positive number, and a program decrease as a negative number.  </w:t>
      </w:r>
    </w:p>
    <w:p w:rsidR="00562915" w:rsidP="0051684A" w14:paraId="734DBECC" w14:textId="28E94DB3">
      <w:pPr>
        <w:pStyle w:val="NormalWeb"/>
        <w:spacing w:line="276" w:lineRule="auto"/>
        <w:contextualSpacing/>
        <w:rPr>
          <w:i/>
          <w:iCs/>
          <w:sz w:val="20"/>
          <w:szCs w:val="20"/>
        </w:rPr>
      </w:pPr>
      <w:r w:rsidRPr="0095660F">
        <w:rPr>
          <w:i/>
          <w:iCs/>
          <w:sz w:val="20"/>
          <w:szCs w:val="20"/>
        </w:rPr>
        <w:t xml:space="preserve">A </w:t>
      </w:r>
      <w:r w:rsidRPr="0095660F" w:rsidR="4F574F7D">
        <w:rPr>
          <w:b/>
          <w:bCs/>
          <w:i/>
          <w:iCs/>
          <w:sz w:val="20"/>
          <w:szCs w:val="20"/>
        </w:rPr>
        <w:t>“</w:t>
      </w:r>
      <w:r w:rsidRPr="0095660F">
        <w:rPr>
          <w:b/>
          <w:bCs/>
          <w:i/>
          <w:iCs/>
          <w:sz w:val="20"/>
          <w:szCs w:val="20"/>
        </w:rPr>
        <w:t>Program increase</w:t>
      </w:r>
      <w:r w:rsidRPr="0095660F" w:rsidR="153D5465">
        <w:rPr>
          <w:b/>
          <w:bCs/>
          <w:i/>
          <w:iCs/>
          <w:sz w:val="20"/>
          <w:szCs w:val="20"/>
        </w:rPr>
        <w:t>”</w:t>
      </w:r>
      <w:r w:rsidRPr="0095660F">
        <w:rPr>
          <w:i/>
          <w:iCs/>
          <w:sz w:val="20"/>
          <w:szCs w:val="20"/>
        </w:rPr>
        <w:t xml:space="preserve"> is an additional burden resulting from a </w:t>
      </w:r>
      <w:r w:rsidR="005963CC">
        <w:rPr>
          <w:i/>
          <w:iCs/>
          <w:sz w:val="20"/>
          <w:szCs w:val="20"/>
        </w:rPr>
        <w:t>F</w:t>
      </w:r>
      <w:r w:rsidRPr="0095660F">
        <w:rPr>
          <w:i/>
          <w:iCs/>
          <w:sz w:val="20"/>
          <w:szCs w:val="20"/>
        </w:rPr>
        <w:t xml:space="preserve">ederal </w:t>
      </w:r>
      <w:r w:rsidR="005963CC">
        <w:rPr>
          <w:i/>
          <w:iCs/>
          <w:sz w:val="20"/>
          <w:szCs w:val="20"/>
        </w:rPr>
        <w:t>G</w:t>
      </w:r>
      <w:r w:rsidRPr="0095660F">
        <w:rPr>
          <w:i/>
          <w:iCs/>
          <w:sz w:val="20"/>
          <w:szCs w:val="20"/>
        </w:rPr>
        <w:t xml:space="preserve">overnment regulatory action or directive. (e.g., an increase in sample size or coverage, amount of information, reporting frequency, or expanded use of an existing form). This also includes previously in-use and unapproved information collections discovered during the ICB process, or during the fiscal year, which will be in use during the next fiscal year. </w:t>
      </w:r>
    </w:p>
    <w:p w:rsidR="000F5390" w:rsidRPr="0095660F" w:rsidP="0051684A" w14:paraId="7E600106" w14:textId="77777777">
      <w:pPr>
        <w:pStyle w:val="NormalWeb"/>
        <w:spacing w:line="276" w:lineRule="auto"/>
        <w:contextualSpacing/>
        <w:rPr>
          <w:i/>
          <w:iCs/>
          <w:sz w:val="20"/>
          <w:szCs w:val="20"/>
        </w:rPr>
      </w:pPr>
    </w:p>
    <w:p w:rsidR="00562915" w:rsidP="0051684A" w14:paraId="089D9937" w14:textId="27F562F4">
      <w:pPr>
        <w:pStyle w:val="NormalWeb"/>
        <w:spacing w:line="276" w:lineRule="auto"/>
        <w:contextualSpacing/>
        <w:rPr>
          <w:i/>
          <w:iCs/>
          <w:sz w:val="20"/>
          <w:szCs w:val="20"/>
        </w:rPr>
      </w:pPr>
      <w:r w:rsidRPr="0095660F">
        <w:rPr>
          <w:i/>
          <w:iCs/>
          <w:sz w:val="20"/>
          <w:szCs w:val="20"/>
        </w:rPr>
        <w:t xml:space="preserve">A </w:t>
      </w:r>
      <w:r w:rsidRPr="0095660F" w:rsidR="3BEAA91C">
        <w:rPr>
          <w:b/>
          <w:bCs/>
          <w:i/>
          <w:iCs/>
          <w:sz w:val="20"/>
          <w:szCs w:val="20"/>
        </w:rPr>
        <w:t>“</w:t>
      </w:r>
      <w:r w:rsidRPr="0095660F">
        <w:rPr>
          <w:b/>
          <w:bCs/>
          <w:i/>
          <w:iCs/>
          <w:sz w:val="20"/>
          <w:szCs w:val="20"/>
        </w:rPr>
        <w:t>Program decrease</w:t>
      </w:r>
      <w:r w:rsidRPr="0095660F" w:rsidR="49EF9504">
        <w:rPr>
          <w:b/>
          <w:bCs/>
          <w:i/>
          <w:iCs/>
          <w:sz w:val="20"/>
          <w:szCs w:val="20"/>
        </w:rPr>
        <w:t>”</w:t>
      </w:r>
      <w:r w:rsidRPr="0095660F">
        <w:rPr>
          <w:b/>
          <w:bCs/>
          <w:i/>
          <w:iCs/>
          <w:sz w:val="20"/>
          <w:szCs w:val="20"/>
        </w:rPr>
        <w:t xml:space="preserve">, </w:t>
      </w:r>
      <w:r w:rsidRPr="0095660F">
        <w:rPr>
          <w:i/>
          <w:iCs/>
          <w:sz w:val="20"/>
          <w:szCs w:val="20"/>
        </w:rPr>
        <w:t xml:space="preserve">is a reduction in burden because of: (1) the discontinuation of an information collection; or (2) a change in an existing information collection by a Federal </w:t>
      </w:r>
      <w:r w:rsidR="003656EF">
        <w:rPr>
          <w:i/>
          <w:iCs/>
          <w:sz w:val="20"/>
          <w:szCs w:val="20"/>
        </w:rPr>
        <w:t>A</w:t>
      </w:r>
      <w:r w:rsidRPr="0095660F">
        <w:rPr>
          <w:i/>
          <w:iCs/>
          <w:sz w:val="20"/>
          <w:szCs w:val="20"/>
        </w:rPr>
        <w:t xml:space="preserve">gency (e.g., the use of sampling (or smaller samples), a decrease in the amount of information requested (fewer questions), or a decrease in reporting frequency). </w:t>
      </w:r>
    </w:p>
    <w:p w:rsidR="000F5390" w:rsidRPr="0095660F" w:rsidP="0051684A" w14:paraId="36FCD49B" w14:textId="77777777">
      <w:pPr>
        <w:pStyle w:val="NormalWeb"/>
        <w:spacing w:line="276" w:lineRule="auto"/>
        <w:contextualSpacing/>
        <w:rPr>
          <w:i/>
          <w:iCs/>
          <w:sz w:val="20"/>
          <w:szCs w:val="20"/>
        </w:rPr>
      </w:pPr>
    </w:p>
    <w:p w:rsidR="006D6A13" w:rsidRPr="0051684A" w:rsidP="0051684A" w14:paraId="756153D1" w14:textId="3A9F4EB1">
      <w:pPr>
        <w:pStyle w:val="NormalWeb"/>
        <w:spacing w:line="276" w:lineRule="auto"/>
        <w:contextualSpacing/>
        <w:rPr>
          <w:b/>
          <w:bCs/>
          <w:i/>
          <w:iCs/>
          <w:sz w:val="20"/>
          <w:szCs w:val="20"/>
        </w:rPr>
      </w:pPr>
      <w:r w:rsidRPr="00CA7FE7">
        <w:rPr>
          <w:i/>
          <w:iCs/>
          <w:sz w:val="20"/>
          <w:szCs w:val="20"/>
        </w:rPr>
        <w:t>An</w:t>
      </w:r>
      <w:r w:rsidRPr="00CA7FE7" w:rsidR="55F0BFA1">
        <w:rPr>
          <w:i/>
          <w:iCs/>
          <w:sz w:val="20"/>
          <w:szCs w:val="20"/>
        </w:rPr>
        <w:t xml:space="preserve"> </w:t>
      </w:r>
      <w:r w:rsidRPr="0095660F" w:rsidR="0E640509">
        <w:rPr>
          <w:b/>
          <w:bCs/>
          <w:i/>
          <w:iCs/>
          <w:sz w:val="20"/>
          <w:szCs w:val="20"/>
        </w:rPr>
        <w:t>“</w:t>
      </w:r>
      <w:r w:rsidRPr="0095660F" w:rsidR="55F0BFA1">
        <w:rPr>
          <w:b/>
          <w:bCs/>
          <w:i/>
          <w:iCs/>
          <w:sz w:val="20"/>
          <w:szCs w:val="20"/>
        </w:rPr>
        <w:t>Adjustment</w:t>
      </w:r>
      <w:r w:rsidRPr="0095660F" w:rsidR="7DC54CDE">
        <w:rPr>
          <w:b/>
          <w:bCs/>
          <w:i/>
          <w:iCs/>
          <w:sz w:val="20"/>
          <w:szCs w:val="20"/>
        </w:rPr>
        <w:t>”</w:t>
      </w:r>
      <w:r w:rsidRPr="0095660F" w:rsidR="55F0BFA1">
        <w:rPr>
          <w:i/>
          <w:iCs/>
          <w:sz w:val="20"/>
          <w:szCs w:val="20"/>
        </w:rPr>
        <w:t xml:space="preserve"> denotes a change in burden hours due to factors over which the government has no control, such as population growth, or in factors which do not affect what information the government collects or changes in the methods used to estimate burden or correction of errors in burden estimates. </w:t>
      </w:r>
    </w:p>
    <w:tbl>
      <w:tblPr>
        <w:tblStyle w:val="TableGrid"/>
        <w:tblW w:w="10339" w:type="dxa"/>
        <w:jc w:val="center"/>
        <w:tblLook w:val="04A0"/>
      </w:tblPr>
      <w:tblGrid>
        <w:gridCol w:w="1952"/>
        <w:gridCol w:w="1828"/>
        <w:gridCol w:w="1156"/>
        <w:gridCol w:w="1236"/>
        <w:gridCol w:w="1658"/>
        <w:gridCol w:w="1273"/>
        <w:gridCol w:w="1236"/>
      </w:tblGrid>
      <w:tr w14:paraId="5B32B941" w14:textId="77777777" w:rsidTr="00F13ADC">
        <w:tblPrEx>
          <w:tblW w:w="10339" w:type="dxa"/>
          <w:jc w:val="center"/>
          <w:tblLook w:val="04A0"/>
        </w:tblPrEx>
        <w:trPr>
          <w:jc w:val="center"/>
        </w:trPr>
        <w:tc>
          <w:tcPr>
            <w:tcW w:w="10339" w:type="dxa"/>
            <w:gridSpan w:val="7"/>
            <w:shd w:val="clear" w:color="auto" w:fill="8DB3E2" w:themeFill="text2" w:themeFillTint="66"/>
          </w:tcPr>
          <w:p w:rsidR="006D6A13" w:rsidRPr="0095660F" w:rsidP="008F64D3" w14:paraId="14FA238E" w14:textId="77777777">
            <w:pPr>
              <w:jc w:val="center"/>
              <w:rPr>
                <w:rFonts w:ascii="Times New Roman" w:hAnsi="Times New Roman" w:cs="Times New Roman"/>
                <w:b/>
                <w:sz w:val="20"/>
                <w:szCs w:val="20"/>
              </w:rPr>
            </w:pPr>
            <w:r w:rsidRPr="0095660F">
              <w:rPr>
                <w:rFonts w:ascii="Times New Roman" w:hAnsi="Times New Roman" w:cs="Times New Roman"/>
                <w:b/>
                <w:sz w:val="20"/>
                <w:szCs w:val="20"/>
              </w:rPr>
              <w:t>Itemized Changes in Annual Burden Hours</w:t>
            </w:r>
          </w:p>
        </w:tc>
      </w:tr>
      <w:tr w14:paraId="0CDCBD49" w14:textId="77777777" w:rsidTr="00F13ADC">
        <w:tblPrEx>
          <w:tblW w:w="10339" w:type="dxa"/>
          <w:jc w:val="center"/>
          <w:tblLook w:val="04A0"/>
        </w:tblPrEx>
        <w:trPr>
          <w:jc w:val="center"/>
        </w:trPr>
        <w:tc>
          <w:tcPr>
            <w:tcW w:w="1952" w:type="dxa"/>
            <w:shd w:val="clear" w:color="auto" w:fill="8DB3E2" w:themeFill="text2" w:themeFillTint="66"/>
          </w:tcPr>
          <w:p w:rsidR="006D6A13" w:rsidRPr="00251237" w:rsidP="008F64D3" w14:paraId="43F9D512" w14:textId="77777777">
            <w:pPr>
              <w:rPr>
                <w:rFonts w:ascii="Times New Roman" w:hAnsi="Times New Roman" w:cs="Times New Roman"/>
                <w:sz w:val="18"/>
                <w:szCs w:val="18"/>
              </w:rPr>
            </w:pPr>
            <w:r w:rsidRPr="00251237">
              <w:rPr>
                <w:rFonts w:ascii="Times New Roman" w:hAnsi="Times New Roman" w:cs="Times New Roman"/>
                <w:sz w:val="18"/>
                <w:szCs w:val="18"/>
              </w:rPr>
              <w:t>Data Collection Activity/Instrument</w:t>
            </w:r>
          </w:p>
        </w:tc>
        <w:tc>
          <w:tcPr>
            <w:tcW w:w="1828" w:type="dxa"/>
            <w:shd w:val="clear" w:color="auto" w:fill="8DB3E2" w:themeFill="text2" w:themeFillTint="66"/>
          </w:tcPr>
          <w:p w:rsidR="006D6A13" w:rsidRPr="00251237" w:rsidP="008F64D3" w14:paraId="626FE0F0" w14:textId="77777777">
            <w:pPr>
              <w:rPr>
                <w:rFonts w:ascii="Times New Roman" w:hAnsi="Times New Roman" w:cs="Times New Roman"/>
                <w:sz w:val="18"/>
                <w:szCs w:val="18"/>
              </w:rPr>
            </w:pPr>
            <w:r w:rsidRPr="00251237">
              <w:rPr>
                <w:rFonts w:ascii="Times New Roman" w:hAnsi="Times New Roman" w:cs="Times New Roman"/>
                <w:sz w:val="18"/>
                <w:szCs w:val="18"/>
              </w:rPr>
              <w:t>Program Change (hours currently on OMB inventory)</w:t>
            </w:r>
          </w:p>
        </w:tc>
        <w:tc>
          <w:tcPr>
            <w:tcW w:w="1156" w:type="dxa"/>
            <w:shd w:val="clear" w:color="auto" w:fill="8DB3E2" w:themeFill="text2" w:themeFillTint="66"/>
          </w:tcPr>
          <w:p w:rsidR="006D6A13" w:rsidRPr="00251237" w:rsidP="008F64D3" w14:paraId="79154960" w14:textId="77777777">
            <w:pPr>
              <w:rPr>
                <w:rFonts w:ascii="Times New Roman" w:hAnsi="Times New Roman" w:cs="Times New Roman"/>
                <w:sz w:val="18"/>
                <w:szCs w:val="18"/>
              </w:rPr>
            </w:pPr>
            <w:r w:rsidRPr="00251237">
              <w:rPr>
                <w:rFonts w:ascii="Times New Roman" w:hAnsi="Times New Roman" w:cs="Times New Roman"/>
                <w:sz w:val="18"/>
                <w:szCs w:val="18"/>
              </w:rPr>
              <w:t>Program Change (new)</w:t>
            </w:r>
          </w:p>
        </w:tc>
        <w:tc>
          <w:tcPr>
            <w:tcW w:w="1236" w:type="dxa"/>
            <w:shd w:val="clear" w:color="auto" w:fill="8DB3E2" w:themeFill="text2" w:themeFillTint="66"/>
          </w:tcPr>
          <w:p w:rsidR="006D6A13" w:rsidRPr="00251237" w:rsidP="008F64D3" w14:paraId="40ACE12F" w14:textId="77777777">
            <w:pPr>
              <w:rPr>
                <w:rFonts w:ascii="Times New Roman" w:hAnsi="Times New Roman" w:cs="Times New Roman"/>
                <w:sz w:val="18"/>
                <w:szCs w:val="18"/>
              </w:rPr>
            </w:pPr>
            <w:r w:rsidRPr="00251237">
              <w:rPr>
                <w:rFonts w:ascii="Times New Roman" w:hAnsi="Times New Roman" w:cs="Times New Roman"/>
                <w:sz w:val="18"/>
                <w:szCs w:val="18"/>
              </w:rPr>
              <w:t>Difference</w:t>
            </w:r>
          </w:p>
        </w:tc>
        <w:tc>
          <w:tcPr>
            <w:tcW w:w="1658" w:type="dxa"/>
            <w:shd w:val="clear" w:color="auto" w:fill="8DB3E2" w:themeFill="text2" w:themeFillTint="66"/>
          </w:tcPr>
          <w:p w:rsidR="006D6A13" w:rsidRPr="00251237" w:rsidP="008F64D3" w14:paraId="4347A4E9" w14:textId="77777777">
            <w:pPr>
              <w:rPr>
                <w:rFonts w:ascii="Times New Roman" w:hAnsi="Times New Roman" w:cs="Times New Roman"/>
                <w:sz w:val="18"/>
                <w:szCs w:val="18"/>
              </w:rPr>
            </w:pPr>
            <w:r w:rsidRPr="00251237">
              <w:rPr>
                <w:rFonts w:ascii="Times New Roman" w:hAnsi="Times New Roman" w:cs="Times New Roman"/>
                <w:sz w:val="18"/>
                <w:szCs w:val="18"/>
              </w:rPr>
              <w:t>Adjustment (hours currently on OMB inventory)</w:t>
            </w:r>
          </w:p>
        </w:tc>
        <w:tc>
          <w:tcPr>
            <w:tcW w:w="1273" w:type="dxa"/>
            <w:shd w:val="clear" w:color="auto" w:fill="8DB3E2" w:themeFill="text2" w:themeFillTint="66"/>
          </w:tcPr>
          <w:p w:rsidR="006D6A13" w:rsidRPr="00251237" w:rsidP="008F64D3" w14:paraId="2E8E5A82" w14:textId="77777777">
            <w:pPr>
              <w:rPr>
                <w:rFonts w:ascii="Times New Roman" w:hAnsi="Times New Roman" w:cs="Times New Roman"/>
                <w:sz w:val="18"/>
                <w:szCs w:val="18"/>
              </w:rPr>
            </w:pPr>
            <w:r w:rsidRPr="00251237">
              <w:rPr>
                <w:rFonts w:ascii="Times New Roman" w:hAnsi="Times New Roman" w:cs="Times New Roman"/>
                <w:sz w:val="18"/>
                <w:szCs w:val="18"/>
              </w:rPr>
              <w:t>Adjustment (new)</w:t>
            </w:r>
          </w:p>
        </w:tc>
        <w:tc>
          <w:tcPr>
            <w:tcW w:w="1236" w:type="dxa"/>
            <w:shd w:val="clear" w:color="auto" w:fill="8DB3E2" w:themeFill="text2" w:themeFillTint="66"/>
          </w:tcPr>
          <w:p w:rsidR="006D6A13" w:rsidRPr="00251237" w:rsidP="008F64D3" w14:paraId="2632FB3B" w14:textId="77777777">
            <w:pPr>
              <w:rPr>
                <w:rFonts w:ascii="Times New Roman" w:hAnsi="Times New Roman" w:cs="Times New Roman"/>
                <w:sz w:val="18"/>
                <w:szCs w:val="18"/>
              </w:rPr>
            </w:pPr>
            <w:r w:rsidRPr="00251237">
              <w:rPr>
                <w:rFonts w:ascii="Times New Roman" w:hAnsi="Times New Roman" w:cs="Times New Roman"/>
                <w:sz w:val="18"/>
                <w:szCs w:val="18"/>
              </w:rPr>
              <w:t>Difference</w:t>
            </w:r>
          </w:p>
        </w:tc>
      </w:tr>
      <w:tr w14:paraId="630DACDC" w14:textId="77777777" w:rsidTr="00F13ADC">
        <w:tblPrEx>
          <w:tblW w:w="10339" w:type="dxa"/>
          <w:jc w:val="center"/>
          <w:tblLook w:val="04A0"/>
        </w:tblPrEx>
        <w:trPr>
          <w:jc w:val="center"/>
        </w:trPr>
        <w:tc>
          <w:tcPr>
            <w:tcW w:w="1952" w:type="dxa"/>
            <w:vAlign w:val="bottom"/>
          </w:tcPr>
          <w:p w:rsidR="006D6A13" w:rsidRPr="00251237" w:rsidP="006D6A13" w14:paraId="0B564B80" w14:textId="58701FA0">
            <w:pPr>
              <w:rPr>
                <w:rFonts w:ascii="Times New Roman" w:hAnsi="Times New Roman" w:cs="Times New Roman"/>
                <w:sz w:val="18"/>
                <w:szCs w:val="18"/>
              </w:rPr>
            </w:pPr>
            <w:r w:rsidRPr="00251237">
              <w:rPr>
                <w:rFonts w:ascii="Times New Roman" w:eastAsia="Times New Roman" w:hAnsi="Times New Roman" w:cs="Times New Roman"/>
                <w:color w:val="000000"/>
                <w:sz w:val="18"/>
                <w:szCs w:val="18"/>
              </w:rPr>
              <w:t>National Fire Department Registry/</w:t>
            </w:r>
            <w:r w:rsidRPr="00251237" w:rsidR="006F6E04">
              <w:rPr>
                <w:rFonts w:ascii="Times New Roman" w:eastAsia="Times New Roman" w:hAnsi="Times New Roman" w:cs="Times New Roman"/>
                <w:color w:val="000000"/>
                <w:sz w:val="18"/>
                <w:szCs w:val="18"/>
              </w:rPr>
              <w:t xml:space="preserve"> FEMA Form </w:t>
            </w:r>
            <w:r w:rsidRPr="00251237" w:rsidR="006F6E04">
              <w:rPr>
                <w:rFonts w:ascii="Times New Roman" w:hAnsi="Times New Roman" w:cs="Times New Roman"/>
                <w:color w:val="000000"/>
                <w:sz w:val="18"/>
                <w:szCs w:val="18"/>
              </w:rPr>
              <w:t>FF-USFA-FY-21-100 or FF-USFA-FY-21-110</w:t>
            </w:r>
          </w:p>
        </w:tc>
        <w:tc>
          <w:tcPr>
            <w:tcW w:w="1828" w:type="dxa"/>
            <w:vAlign w:val="bottom"/>
          </w:tcPr>
          <w:p w:rsidR="006D6A13" w:rsidRPr="00251237" w:rsidP="006D6A13" w14:paraId="089B26E6" w14:textId="29900D5B">
            <w:pPr>
              <w:jc w:val="right"/>
              <w:rPr>
                <w:rFonts w:ascii="Times New Roman" w:hAnsi="Times New Roman" w:cs="Times New Roman"/>
                <w:sz w:val="18"/>
                <w:szCs w:val="18"/>
              </w:rPr>
            </w:pPr>
            <w:r w:rsidRPr="00251237">
              <w:rPr>
                <w:rFonts w:ascii="Times New Roman" w:eastAsia="Times New Roman" w:hAnsi="Times New Roman" w:cs="Times New Roman"/>
                <w:color w:val="000000"/>
                <w:sz w:val="18"/>
                <w:szCs w:val="18"/>
              </w:rPr>
              <w:t>0</w:t>
            </w:r>
          </w:p>
        </w:tc>
        <w:tc>
          <w:tcPr>
            <w:tcW w:w="1156" w:type="dxa"/>
            <w:vAlign w:val="bottom"/>
          </w:tcPr>
          <w:p w:rsidR="006D6A13" w:rsidRPr="00251237" w:rsidP="006D6A13" w14:paraId="432FFE47" w14:textId="165D35E7">
            <w:pPr>
              <w:jc w:val="right"/>
              <w:rPr>
                <w:rFonts w:ascii="Times New Roman" w:hAnsi="Times New Roman" w:cs="Times New Roman"/>
                <w:sz w:val="18"/>
                <w:szCs w:val="18"/>
              </w:rPr>
            </w:pPr>
            <w:r w:rsidRPr="00251237">
              <w:rPr>
                <w:rFonts w:ascii="Times New Roman" w:eastAsia="Times New Roman" w:hAnsi="Times New Roman" w:cs="Times New Roman"/>
                <w:color w:val="000000"/>
                <w:sz w:val="18"/>
                <w:szCs w:val="18"/>
              </w:rPr>
              <w:t>0</w:t>
            </w:r>
          </w:p>
        </w:tc>
        <w:tc>
          <w:tcPr>
            <w:tcW w:w="1236" w:type="dxa"/>
            <w:vAlign w:val="bottom"/>
          </w:tcPr>
          <w:p w:rsidR="006D6A13" w:rsidRPr="00251237" w:rsidP="006D6A13" w14:paraId="233AB087" w14:textId="717CD707">
            <w:pPr>
              <w:jc w:val="right"/>
              <w:rPr>
                <w:rFonts w:ascii="Times New Roman" w:hAnsi="Times New Roman" w:cs="Times New Roman"/>
                <w:sz w:val="18"/>
                <w:szCs w:val="18"/>
              </w:rPr>
            </w:pPr>
            <w:r w:rsidRPr="00251237">
              <w:rPr>
                <w:rFonts w:ascii="Times New Roman" w:eastAsia="Times New Roman" w:hAnsi="Times New Roman" w:cs="Times New Roman"/>
                <w:color w:val="000000"/>
                <w:sz w:val="18"/>
                <w:szCs w:val="18"/>
              </w:rPr>
              <w:t>0</w:t>
            </w:r>
          </w:p>
        </w:tc>
        <w:tc>
          <w:tcPr>
            <w:tcW w:w="1658" w:type="dxa"/>
            <w:vAlign w:val="bottom"/>
          </w:tcPr>
          <w:p w:rsidR="006D6A13" w:rsidRPr="00251237" w:rsidP="006D6A13" w14:paraId="1D92F081" w14:textId="0084BEF6">
            <w:pPr>
              <w:jc w:val="right"/>
              <w:rPr>
                <w:rFonts w:ascii="Times New Roman" w:hAnsi="Times New Roman" w:cs="Times New Roman"/>
                <w:sz w:val="18"/>
                <w:szCs w:val="18"/>
              </w:rPr>
            </w:pPr>
            <w:r w:rsidRPr="00251237">
              <w:rPr>
                <w:rFonts w:ascii="Times New Roman" w:eastAsia="Times New Roman" w:hAnsi="Times New Roman" w:cs="Times New Roman"/>
                <w:color w:val="000000"/>
                <w:sz w:val="18"/>
                <w:szCs w:val="18"/>
              </w:rPr>
              <w:t>1,2</w:t>
            </w:r>
            <w:r w:rsidRPr="00251237" w:rsidR="00831AB2">
              <w:rPr>
                <w:rFonts w:ascii="Times New Roman" w:eastAsia="Times New Roman" w:hAnsi="Times New Roman" w:cs="Times New Roman"/>
                <w:color w:val="000000"/>
                <w:sz w:val="18"/>
                <w:szCs w:val="18"/>
              </w:rPr>
              <w:t>19</w:t>
            </w:r>
          </w:p>
        </w:tc>
        <w:tc>
          <w:tcPr>
            <w:tcW w:w="1273" w:type="dxa"/>
            <w:vAlign w:val="bottom"/>
          </w:tcPr>
          <w:p w:rsidR="006D6A13" w:rsidRPr="00251237" w:rsidP="006D6A13" w14:paraId="292146F4" w14:textId="74FA5F67">
            <w:pPr>
              <w:jc w:val="right"/>
              <w:rPr>
                <w:rFonts w:ascii="Times New Roman" w:hAnsi="Times New Roman" w:cs="Times New Roman"/>
                <w:sz w:val="18"/>
                <w:szCs w:val="18"/>
              </w:rPr>
            </w:pPr>
            <w:r w:rsidRPr="00251237">
              <w:rPr>
                <w:rFonts w:ascii="Times New Roman" w:eastAsia="Times New Roman" w:hAnsi="Times New Roman" w:cs="Times New Roman"/>
                <w:color w:val="000000"/>
                <w:sz w:val="18"/>
                <w:szCs w:val="18"/>
              </w:rPr>
              <w:t>1,</w:t>
            </w:r>
            <w:r w:rsidRPr="00251237" w:rsidR="001A5EE7">
              <w:rPr>
                <w:rFonts w:ascii="Times New Roman" w:eastAsia="Times New Roman" w:hAnsi="Times New Roman" w:cs="Times New Roman"/>
                <w:color w:val="000000"/>
                <w:sz w:val="18"/>
                <w:szCs w:val="18"/>
              </w:rPr>
              <w:t>219</w:t>
            </w:r>
          </w:p>
        </w:tc>
        <w:tc>
          <w:tcPr>
            <w:tcW w:w="1236" w:type="dxa"/>
            <w:vAlign w:val="bottom"/>
          </w:tcPr>
          <w:p w:rsidR="006D6A13" w:rsidRPr="00251237" w:rsidP="006D6A13" w14:paraId="7CABBA0E" w14:textId="207F2B72">
            <w:pPr>
              <w:jc w:val="right"/>
              <w:rPr>
                <w:rFonts w:ascii="Times New Roman" w:hAnsi="Times New Roman" w:cs="Times New Roman"/>
                <w:sz w:val="18"/>
                <w:szCs w:val="18"/>
              </w:rPr>
            </w:pPr>
            <w:r w:rsidRPr="00251237">
              <w:rPr>
                <w:rFonts w:ascii="Times New Roman" w:eastAsia="Times New Roman" w:hAnsi="Times New Roman" w:cs="Times New Roman"/>
                <w:color w:val="000000"/>
                <w:sz w:val="18"/>
                <w:szCs w:val="18"/>
              </w:rPr>
              <w:t>0</w:t>
            </w:r>
          </w:p>
        </w:tc>
      </w:tr>
      <w:tr w14:paraId="4B239F3C" w14:textId="77777777" w:rsidTr="00F13ADC">
        <w:tblPrEx>
          <w:tblW w:w="10339" w:type="dxa"/>
          <w:jc w:val="center"/>
          <w:tblLook w:val="04A0"/>
        </w:tblPrEx>
        <w:trPr>
          <w:jc w:val="center"/>
        </w:trPr>
        <w:tc>
          <w:tcPr>
            <w:tcW w:w="1952" w:type="dxa"/>
            <w:vAlign w:val="center"/>
          </w:tcPr>
          <w:p w:rsidR="006D6A13" w:rsidRPr="00251237" w:rsidP="006D6A13" w14:paraId="1EAD64D7" w14:textId="77777777">
            <w:pPr>
              <w:rPr>
                <w:rFonts w:ascii="Times New Roman" w:hAnsi="Times New Roman" w:cs="Times New Roman"/>
                <w:b/>
                <w:sz w:val="18"/>
                <w:szCs w:val="18"/>
              </w:rPr>
            </w:pPr>
            <w:r w:rsidRPr="00251237">
              <w:rPr>
                <w:rFonts w:ascii="Times New Roman" w:hAnsi="Times New Roman" w:cs="Times New Roman"/>
                <w:b/>
                <w:sz w:val="18"/>
                <w:szCs w:val="18"/>
              </w:rPr>
              <w:t>Total</w:t>
            </w:r>
          </w:p>
        </w:tc>
        <w:tc>
          <w:tcPr>
            <w:tcW w:w="1828" w:type="dxa"/>
            <w:vAlign w:val="center"/>
          </w:tcPr>
          <w:p w:rsidR="006D6A13" w:rsidRPr="00F13ADC" w:rsidP="006D6A13" w14:paraId="7D025BAD" w14:textId="77777777">
            <w:pPr>
              <w:jc w:val="right"/>
              <w:rPr>
                <w:rFonts w:ascii="Times New Roman" w:hAnsi="Times New Roman" w:cs="Times New Roman"/>
                <w:b/>
                <w:bCs/>
                <w:sz w:val="18"/>
                <w:szCs w:val="18"/>
              </w:rPr>
            </w:pPr>
            <w:r w:rsidRPr="00F13ADC">
              <w:rPr>
                <w:rFonts w:ascii="Times New Roman" w:hAnsi="Times New Roman" w:cs="Times New Roman"/>
                <w:b/>
                <w:bCs/>
                <w:sz w:val="18"/>
                <w:szCs w:val="18"/>
              </w:rPr>
              <w:t>0</w:t>
            </w:r>
          </w:p>
        </w:tc>
        <w:tc>
          <w:tcPr>
            <w:tcW w:w="1156" w:type="dxa"/>
            <w:vAlign w:val="center"/>
          </w:tcPr>
          <w:p w:rsidR="006D6A13" w:rsidRPr="00F13ADC" w:rsidP="006D6A13" w14:paraId="5E83F84D" w14:textId="77777777">
            <w:pPr>
              <w:jc w:val="right"/>
              <w:rPr>
                <w:rFonts w:ascii="Times New Roman" w:hAnsi="Times New Roman" w:cs="Times New Roman"/>
                <w:b/>
                <w:bCs/>
                <w:sz w:val="18"/>
                <w:szCs w:val="18"/>
              </w:rPr>
            </w:pPr>
            <w:r w:rsidRPr="00F13ADC">
              <w:rPr>
                <w:rFonts w:ascii="Times New Roman" w:hAnsi="Times New Roman" w:cs="Times New Roman"/>
                <w:b/>
                <w:bCs/>
                <w:sz w:val="18"/>
                <w:szCs w:val="18"/>
              </w:rPr>
              <w:t>0</w:t>
            </w:r>
          </w:p>
        </w:tc>
        <w:tc>
          <w:tcPr>
            <w:tcW w:w="1236" w:type="dxa"/>
            <w:vAlign w:val="center"/>
          </w:tcPr>
          <w:p w:rsidR="006D6A13" w:rsidRPr="00F13ADC" w:rsidP="006D6A13" w14:paraId="07D996F1" w14:textId="77777777">
            <w:pPr>
              <w:jc w:val="right"/>
              <w:rPr>
                <w:rFonts w:ascii="Times New Roman" w:hAnsi="Times New Roman" w:cs="Times New Roman"/>
                <w:b/>
                <w:bCs/>
                <w:sz w:val="18"/>
                <w:szCs w:val="18"/>
              </w:rPr>
            </w:pPr>
            <w:r w:rsidRPr="00F13ADC">
              <w:rPr>
                <w:rFonts w:ascii="Times New Roman" w:hAnsi="Times New Roman" w:cs="Times New Roman"/>
                <w:b/>
                <w:bCs/>
                <w:sz w:val="18"/>
                <w:szCs w:val="18"/>
              </w:rPr>
              <w:t>0</w:t>
            </w:r>
          </w:p>
        </w:tc>
        <w:tc>
          <w:tcPr>
            <w:tcW w:w="1658" w:type="dxa"/>
            <w:vAlign w:val="center"/>
          </w:tcPr>
          <w:p w:rsidR="006D6A13" w:rsidRPr="00F13ADC" w:rsidP="006D6A13" w14:paraId="41803D6B" w14:textId="55F8B332">
            <w:pPr>
              <w:jc w:val="right"/>
              <w:rPr>
                <w:rFonts w:ascii="Times New Roman" w:hAnsi="Times New Roman" w:cs="Times New Roman"/>
                <w:b/>
                <w:bCs/>
                <w:sz w:val="18"/>
                <w:szCs w:val="18"/>
              </w:rPr>
            </w:pPr>
            <w:r w:rsidRPr="00F13ADC">
              <w:rPr>
                <w:rFonts w:ascii="Times New Roman" w:hAnsi="Times New Roman" w:cs="Times New Roman"/>
                <w:b/>
                <w:bCs/>
                <w:sz w:val="18"/>
                <w:szCs w:val="18"/>
              </w:rPr>
              <w:t>1,2</w:t>
            </w:r>
            <w:r w:rsidRPr="00F13ADC" w:rsidR="00831AB2">
              <w:rPr>
                <w:rFonts w:ascii="Times New Roman" w:hAnsi="Times New Roman" w:cs="Times New Roman"/>
                <w:b/>
                <w:bCs/>
                <w:sz w:val="18"/>
                <w:szCs w:val="18"/>
              </w:rPr>
              <w:t>19</w:t>
            </w:r>
          </w:p>
        </w:tc>
        <w:tc>
          <w:tcPr>
            <w:tcW w:w="1273" w:type="dxa"/>
            <w:vAlign w:val="center"/>
          </w:tcPr>
          <w:p w:rsidR="006D6A13" w:rsidRPr="00F13ADC" w:rsidP="006D6A13" w14:paraId="6FC10F9B" w14:textId="0398E844">
            <w:pPr>
              <w:jc w:val="right"/>
              <w:rPr>
                <w:rFonts w:ascii="Times New Roman" w:hAnsi="Times New Roman" w:cs="Times New Roman"/>
                <w:b/>
                <w:bCs/>
                <w:sz w:val="18"/>
                <w:szCs w:val="18"/>
              </w:rPr>
            </w:pPr>
            <w:r w:rsidRPr="00F13ADC">
              <w:rPr>
                <w:rFonts w:ascii="Times New Roman" w:hAnsi="Times New Roman" w:cs="Times New Roman"/>
                <w:b/>
                <w:bCs/>
                <w:sz w:val="18"/>
                <w:szCs w:val="18"/>
              </w:rPr>
              <w:t>1,</w:t>
            </w:r>
            <w:r w:rsidRPr="00F13ADC" w:rsidR="001A5EE7">
              <w:rPr>
                <w:rFonts w:ascii="Times New Roman" w:hAnsi="Times New Roman" w:cs="Times New Roman"/>
                <w:b/>
                <w:bCs/>
                <w:sz w:val="18"/>
                <w:szCs w:val="18"/>
              </w:rPr>
              <w:t>219</w:t>
            </w:r>
          </w:p>
        </w:tc>
        <w:tc>
          <w:tcPr>
            <w:tcW w:w="1236" w:type="dxa"/>
            <w:vAlign w:val="center"/>
          </w:tcPr>
          <w:p w:rsidR="006D6A13" w:rsidRPr="00F13ADC" w:rsidP="006D6A13" w14:paraId="5C809010" w14:textId="5DDAD565">
            <w:pPr>
              <w:jc w:val="right"/>
              <w:rPr>
                <w:rFonts w:ascii="Times New Roman" w:hAnsi="Times New Roman" w:cs="Times New Roman"/>
                <w:b/>
                <w:bCs/>
                <w:sz w:val="18"/>
                <w:szCs w:val="18"/>
              </w:rPr>
            </w:pPr>
            <w:r w:rsidRPr="00F13ADC">
              <w:rPr>
                <w:rFonts w:ascii="Times New Roman" w:hAnsi="Times New Roman" w:cs="Times New Roman"/>
                <w:b/>
                <w:bCs/>
                <w:sz w:val="18"/>
                <w:szCs w:val="18"/>
              </w:rPr>
              <w:t>0</w:t>
            </w:r>
          </w:p>
        </w:tc>
      </w:tr>
    </w:tbl>
    <w:p w:rsidR="00850E85" w:rsidRPr="00075C8D" w:rsidP="00BC78EF" w14:paraId="14F5BC2C" w14:textId="77777777">
      <w:pPr>
        <w:contextualSpacing/>
        <w:rPr>
          <w:rFonts w:ascii="Times New Roman" w:hAnsi="Times New Roman" w:cs="Times New Roman"/>
          <w:iCs/>
          <w:sz w:val="24"/>
          <w:szCs w:val="24"/>
        </w:rPr>
      </w:pPr>
    </w:p>
    <w:p w:rsidR="00850E85" w:rsidRPr="0045536F" w:rsidP="00BC78EF" w14:paraId="32409450" w14:textId="3CD99A4A">
      <w:pPr>
        <w:contextualSpacing/>
        <w:rPr>
          <w:rFonts w:ascii="Times New Roman" w:hAnsi="Times New Roman" w:cs="Times New Roman"/>
          <w:sz w:val="24"/>
          <w:szCs w:val="24"/>
        </w:rPr>
      </w:pPr>
      <w:r w:rsidRPr="00075C8D">
        <w:rPr>
          <w:rFonts w:ascii="Times New Roman" w:hAnsi="Times New Roman" w:cs="Times New Roman"/>
          <w:b/>
          <w:bCs/>
          <w:i/>
          <w:sz w:val="24"/>
          <w:szCs w:val="24"/>
        </w:rPr>
        <w:t>Explain:</w:t>
      </w:r>
      <w:r w:rsidRPr="00075C8D">
        <w:rPr>
          <w:rFonts w:ascii="Times New Roman" w:hAnsi="Times New Roman" w:cs="Times New Roman"/>
          <w:bCs/>
          <w:sz w:val="24"/>
          <w:szCs w:val="24"/>
        </w:rPr>
        <w:t xml:space="preserve"> </w:t>
      </w:r>
      <w:r w:rsidRPr="00075C8D">
        <w:rPr>
          <w:rFonts w:ascii="Times New Roman" w:hAnsi="Times New Roman" w:cs="Times New Roman"/>
          <w:sz w:val="24"/>
          <w:szCs w:val="24"/>
        </w:rPr>
        <w:t xml:space="preserve">There </w:t>
      </w:r>
      <w:r>
        <w:rPr>
          <w:rFonts w:ascii="Times New Roman" w:hAnsi="Times New Roman" w:cs="Times New Roman"/>
          <w:sz w:val="24"/>
          <w:szCs w:val="24"/>
        </w:rPr>
        <w:t>are no changes</w:t>
      </w:r>
      <w:r w:rsidRPr="00075C8D">
        <w:rPr>
          <w:rFonts w:ascii="Times New Roman" w:hAnsi="Times New Roman" w:cs="Times New Roman"/>
          <w:sz w:val="24"/>
          <w:szCs w:val="24"/>
        </w:rPr>
        <w:t>.</w:t>
      </w:r>
    </w:p>
    <w:p w:rsidR="00850E85" w:rsidRPr="0045536F" w:rsidP="00850E85" w14:paraId="7286A0F8" w14:textId="77777777">
      <w:pPr>
        <w:contextualSpacing/>
        <w:rPr>
          <w:rFonts w:ascii="Times New Roman" w:hAnsi="Times New Roman" w:cs="Times New Roman"/>
          <w:sz w:val="24"/>
          <w:szCs w:val="24"/>
        </w:rPr>
      </w:pPr>
    </w:p>
    <w:tbl>
      <w:tblPr>
        <w:tblStyle w:val="TableGrid"/>
        <w:tblW w:w="10309" w:type="dxa"/>
        <w:jc w:val="center"/>
        <w:tblLook w:val="04A0"/>
      </w:tblPr>
      <w:tblGrid>
        <w:gridCol w:w="1952"/>
        <w:gridCol w:w="1738"/>
        <w:gridCol w:w="1156"/>
        <w:gridCol w:w="1236"/>
        <w:gridCol w:w="1748"/>
        <w:gridCol w:w="1243"/>
        <w:gridCol w:w="1236"/>
      </w:tblGrid>
      <w:tr w14:paraId="0B49630D" w14:textId="77777777" w:rsidTr="0051684A">
        <w:tblPrEx>
          <w:tblW w:w="10309" w:type="dxa"/>
          <w:jc w:val="center"/>
          <w:tblLook w:val="04A0"/>
        </w:tblPrEx>
        <w:trPr>
          <w:jc w:val="center"/>
        </w:trPr>
        <w:tc>
          <w:tcPr>
            <w:tcW w:w="10309" w:type="dxa"/>
            <w:gridSpan w:val="7"/>
            <w:shd w:val="clear" w:color="auto" w:fill="8DB3E2" w:themeFill="text2" w:themeFillTint="66"/>
          </w:tcPr>
          <w:p w:rsidR="00C52AA4" w:rsidRPr="0095660F" w:rsidP="008F64D3" w14:paraId="4F870EA3" w14:textId="14D69443">
            <w:pPr>
              <w:jc w:val="center"/>
              <w:rPr>
                <w:rFonts w:ascii="Times New Roman" w:hAnsi="Times New Roman" w:cs="Times New Roman"/>
                <w:b/>
                <w:sz w:val="20"/>
                <w:szCs w:val="20"/>
              </w:rPr>
            </w:pPr>
            <w:bookmarkStart w:id="4" w:name="_Hlk51851522"/>
            <w:r w:rsidRPr="0095660F">
              <w:rPr>
                <w:rFonts w:ascii="Times New Roman" w:hAnsi="Times New Roman" w:cs="Times New Roman"/>
                <w:b/>
                <w:sz w:val="20"/>
                <w:szCs w:val="20"/>
              </w:rPr>
              <w:t>Itemized Changes in Annual Cost Burden</w:t>
            </w:r>
          </w:p>
        </w:tc>
      </w:tr>
      <w:tr w14:paraId="1697EA0F" w14:textId="77777777" w:rsidTr="0051684A">
        <w:tblPrEx>
          <w:tblW w:w="10309" w:type="dxa"/>
          <w:jc w:val="center"/>
          <w:tblLook w:val="04A0"/>
        </w:tblPrEx>
        <w:trPr>
          <w:jc w:val="center"/>
        </w:trPr>
        <w:tc>
          <w:tcPr>
            <w:tcW w:w="1952" w:type="dxa"/>
            <w:shd w:val="clear" w:color="auto" w:fill="8DB3E2" w:themeFill="text2" w:themeFillTint="66"/>
          </w:tcPr>
          <w:p w:rsidR="00C52AA4" w:rsidRPr="00251237" w:rsidP="008F64D3" w14:paraId="1969A96A" w14:textId="77777777">
            <w:pPr>
              <w:rPr>
                <w:rFonts w:ascii="Times New Roman" w:hAnsi="Times New Roman" w:cs="Times New Roman"/>
                <w:sz w:val="18"/>
                <w:szCs w:val="18"/>
              </w:rPr>
            </w:pPr>
            <w:r w:rsidRPr="00251237">
              <w:rPr>
                <w:rFonts w:ascii="Times New Roman" w:hAnsi="Times New Roman" w:cs="Times New Roman"/>
                <w:sz w:val="18"/>
                <w:szCs w:val="18"/>
              </w:rPr>
              <w:t>Data Collection Activity/Instrument</w:t>
            </w:r>
          </w:p>
        </w:tc>
        <w:tc>
          <w:tcPr>
            <w:tcW w:w="1738" w:type="dxa"/>
            <w:shd w:val="clear" w:color="auto" w:fill="8DB3E2" w:themeFill="text2" w:themeFillTint="66"/>
          </w:tcPr>
          <w:p w:rsidR="00C52AA4" w:rsidRPr="00251237" w:rsidP="008F64D3" w14:paraId="05950A1F" w14:textId="77777777">
            <w:pPr>
              <w:rPr>
                <w:rFonts w:ascii="Times New Roman" w:hAnsi="Times New Roman" w:cs="Times New Roman"/>
                <w:sz w:val="18"/>
                <w:szCs w:val="18"/>
              </w:rPr>
            </w:pPr>
            <w:r w:rsidRPr="00251237">
              <w:rPr>
                <w:rFonts w:ascii="Times New Roman" w:hAnsi="Times New Roman" w:cs="Times New Roman"/>
                <w:sz w:val="18"/>
                <w:szCs w:val="18"/>
              </w:rPr>
              <w:t>Program Change (cost currently on OMB inventory)</w:t>
            </w:r>
          </w:p>
        </w:tc>
        <w:tc>
          <w:tcPr>
            <w:tcW w:w="1156" w:type="dxa"/>
            <w:shd w:val="clear" w:color="auto" w:fill="8DB3E2" w:themeFill="text2" w:themeFillTint="66"/>
          </w:tcPr>
          <w:p w:rsidR="00C52AA4" w:rsidRPr="00251237" w:rsidP="008F64D3" w14:paraId="41B20D18" w14:textId="77777777">
            <w:pPr>
              <w:rPr>
                <w:rFonts w:ascii="Times New Roman" w:hAnsi="Times New Roman" w:cs="Times New Roman"/>
                <w:sz w:val="18"/>
                <w:szCs w:val="18"/>
              </w:rPr>
            </w:pPr>
            <w:r w:rsidRPr="00251237">
              <w:rPr>
                <w:rFonts w:ascii="Times New Roman" w:hAnsi="Times New Roman" w:cs="Times New Roman"/>
                <w:sz w:val="18"/>
                <w:szCs w:val="18"/>
              </w:rPr>
              <w:t>Program Change (new)</w:t>
            </w:r>
          </w:p>
        </w:tc>
        <w:tc>
          <w:tcPr>
            <w:tcW w:w="1236" w:type="dxa"/>
            <w:shd w:val="clear" w:color="auto" w:fill="8DB3E2" w:themeFill="text2" w:themeFillTint="66"/>
          </w:tcPr>
          <w:p w:rsidR="00C52AA4" w:rsidRPr="00251237" w:rsidP="008F64D3" w14:paraId="66AD36A5" w14:textId="77777777">
            <w:pPr>
              <w:rPr>
                <w:rFonts w:ascii="Times New Roman" w:hAnsi="Times New Roman" w:cs="Times New Roman"/>
                <w:sz w:val="18"/>
                <w:szCs w:val="18"/>
              </w:rPr>
            </w:pPr>
            <w:r w:rsidRPr="00251237">
              <w:rPr>
                <w:rFonts w:ascii="Times New Roman" w:hAnsi="Times New Roman" w:cs="Times New Roman"/>
                <w:sz w:val="18"/>
                <w:szCs w:val="18"/>
              </w:rPr>
              <w:t>Difference</w:t>
            </w:r>
          </w:p>
        </w:tc>
        <w:tc>
          <w:tcPr>
            <w:tcW w:w="1748" w:type="dxa"/>
            <w:shd w:val="clear" w:color="auto" w:fill="8DB3E2" w:themeFill="text2" w:themeFillTint="66"/>
          </w:tcPr>
          <w:p w:rsidR="00C52AA4" w:rsidRPr="00251237" w:rsidP="008F64D3" w14:paraId="1E164B7C" w14:textId="77777777">
            <w:pPr>
              <w:rPr>
                <w:rFonts w:ascii="Times New Roman" w:hAnsi="Times New Roman" w:cs="Times New Roman"/>
                <w:sz w:val="18"/>
                <w:szCs w:val="18"/>
              </w:rPr>
            </w:pPr>
            <w:r w:rsidRPr="00251237">
              <w:rPr>
                <w:rFonts w:ascii="Times New Roman" w:hAnsi="Times New Roman" w:cs="Times New Roman"/>
                <w:sz w:val="18"/>
                <w:szCs w:val="18"/>
              </w:rPr>
              <w:t>Adjustment (cost currently on OMB inventory)</w:t>
            </w:r>
          </w:p>
        </w:tc>
        <w:tc>
          <w:tcPr>
            <w:tcW w:w="1243" w:type="dxa"/>
            <w:shd w:val="clear" w:color="auto" w:fill="8DB3E2" w:themeFill="text2" w:themeFillTint="66"/>
          </w:tcPr>
          <w:p w:rsidR="00C52AA4" w:rsidRPr="00251237" w:rsidP="008F64D3" w14:paraId="585A8AF8" w14:textId="77777777">
            <w:pPr>
              <w:rPr>
                <w:rFonts w:ascii="Times New Roman" w:hAnsi="Times New Roman" w:cs="Times New Roman"/>
                <w:sz w:val="18"/>
                <w:szCs w:val="18"/>
              </w:rPr>
            </w:pPr>
            <w:r w:rsidRPr="00251237">
              <w:rPr>
                <w:rFonts w:ascii="Times New Roman" w:hAnsi="Times New Roman" w:cs="Times New Roman"/>
                <w:sz w:val="18"/>
                <w:szCs w:val="18"/>
              </w:rPr>
              <w:t>Adjustment (new)</w:t>
            </w:r>
          </w:p>
        </w:tc>
        <w:tc>
          <w:tcPr>
            <w:tcW w:w="1236" w:type="dxa"/>
            <w:shd w:val="clear" w:color="auto" w:fill="8DB3E2" w:themeFill="text2" w:themeFillTint="66"/>
          </w:tcPr>
          <w:p w:rsidR="00C52AA4" w:rsidRPr="00251237" w:rsidP="008F64D3" w14:paraId="24922B68" w14:textId="77777777">
            <w:pPr>
              <w:rPr>
                <w:rFonts w:ascii="Times New Roman" w:hAnsi="Times New Roman" w:cs="Times New Roman"/>
                <w:sz w:val="18"/>
                <w:szCs w:val="18"/>
              </w:rPr>
            </w:pPr>
            <w:r w:rsidRPr="00251237">
              <w:rPr>
                <w:rFonts w:ascii="Times New Roman" w:hAnsi="Times New Roman" w:cs="Times New Roman"/>
                <w:sz w:val="18"/>
                <w:szCs w:val="18"/>
              </w:rPr>
              <w:t>Difference</w:t>
            </w:r>
          </w:p>
        </w:tc>
      </w:tr>
      <w:tr w14:paraId="55331114" w14:textId="77777777" w:rsidTr="0051684A">
        <w:tblPrEx>
          <w:tblW w:w="10309" w:type="dxa"/>
          <w:jc w:val="center"/>
          <w:tblLook w:val="04A0"/>
        </w:tblPrEx>
        <w:trPr>
          <w:jc w:val="center"/>
        </w:trPr>
        <w:tc>
          <w:tcPr>
            <w:tcW w:w="1952" w:type="dxa"/>
            <w:vAlign w:val="bottom"/>
          </w:tcPr>
          <w:p w:rsidR="006549FE" w:rsidRPr="00251237" w:rsidP="006549FE" w14:paraId="5CFAFA8B" w14:textId="7446C1E7">
            <w:pPr>
              <w:rPr>
                <w:rFonts w:ascii="Times New Roman" w:hAnsi="Times New Roman" w:cs="Times New Roman"/>
                <w:sz w:val="18"/>
                <w:szCs w:val="18"/>
              </w:rPr>
            </w:pPr>
            <w:r w:rsidRPr="00251237">
              <w:rPr>
                <w:rFonts w:ascii="Times New Roman" w:eastAsia="Times New Roman" w:hAnsi="Times New Roman" w:cs="Times New Roman"/>
                <w:color w:val="000000"/>
                <w:sz w:val="18"/>
                <w:szCs w:val="18"/>
              </w:rPr>
              <w:t xml:space="preserve">National Fire Department Registry/ FEMA Form </w:t>
            </w:r>
            <w:r w:rsidRPr="00251237">
              <w:rPr>
                <w:rFonts w:ascii="Times New Roman" w:hAnsi="Times New Roman" w:cs="Times New Roman"/>
                <w:color w:val="000000"/>
                <w:sz w:val="18"/>
                <w:szCs w:val="18"/>
              </w:rPr>
              <w:t>FF-USFA-FY-21-100 or FF-USFA-FY-21-110</w:t>
            </w:r>
          </w:p>
        </w:tc>
        <w:tc>
          <w:tcPr>
            <w:tcW w:w="1738" w:type="dxa"/>
            <w:vAlign w:val="center"/>
          </w:tcPr>
          <w:p w:rsidR="006549FE" w:rsidRPr="00251237" w:rsidP="006549FE" w14:paraId="236A9012" w14:textId="77777777">
            <w:pPr>
              <w:jc w:val="right"/>
              <w:rPr>
                <w:rFonts w:ascii="Times New Roman" w:hAnsi="Times New Roman" w:cs="Times New Roman"/>
                <w:sz w:val="18"/>
                <w:szCs w:val="18"/>
              </w:rPr>
            </w:pPr>
          </w:p>
        </w:tc>
        <w:tc>
          <w:tcPr>
            <w:tcW w:w="1156" w:type="dxa"/>
            <w:vAlign w:val="center"/>
          </w:tcPr>
          <w:p w:rsidR="006549FE" w:rsidRPr="00251237" w:rsidP="006549FE" w14:paraId="4A25D9C1" w14:textId="77777777">
            <w:pPr>
              <w:jc w:val="right"/>
              <w:rPr>
                <w:rFonts w:ascii="Times New Roman" w:hAnsi="Times New Roman" w:cs="Times New Roman"/>
                <w:sz w:val="18"/>
                <w:szCs w:val="18"/>
              </w:rPr>
            </w:pPr>
          </w:p>
        </w:tc>
        <w:tc>
          <w:tcPr>
            <w:tcW w:w="1236" w:type="dxa"/>
            <w:vAlign w:val="center"/>
          </w:tcPr>
          <w:p w:rsidR="006549FE" w:rsidRPr="00251237" w:rsidP="006549FE" w14:paraId="291FAB70" w14:textId="77777777">
            <w:pPr>
              <w:jc w:val="right"/>
              <w:rPr>
                <w:rFonts w:ascii="Times New Roman" w:hAnsi="Times New Roman" w:cs="Times New Roman"/>
                <w:sz w:val="18"/>
                <w:szCs w:val="18"/>
              </w:rPr>
            </w:pPr>
          </w:p>
        </w:tc>
        <w:tc>
          <w:tcPr>
            <w:tcW w:w="1748" w:type="dxa"/>
            <w:vAlign w:val="center"/>
          </w:tcPr>
          <w:p w:rsidR="006549FE" w:rsidRPr="00251237" w:rsidP="006549FE" w14:paraId="3F00B7DC" w14:textId="680A1681">
            <w:pPr>
              <w:jc w:val="right"/>
              <w:rPr>
                <w:rFonts w:ascii="Times New Roman" w:hAnsi="Times New Roman" w:cs="Times New Roman"/>
                <w:sz w:val="18"/>
                <w:szCs w:val="18"/>
              </w:rPr>
            </w:pPr>
            <w:r w:rsidRPr="00251237">
              <w:rPr>
                <w:rFonts w:ascii="Times New Roman" w:hAnsi="Times New Roman" w:cs="Times New Roman"/>
                <w:sz w:val="18"/>
                <w:szCs w:val="18"/>
              </w:rPr>
              <w:t>$9,371</w:t>
            </w:r>
          </w:p>
        </w:tc>
        <w:tc>
          <w:tcPr>
            <w:tcW w:w="1243" w:type="dxa"/>
            <w:vAlign w:val="center"/>
          </w:tcPr>
          <w:p w:rsidR="006549FE" w:rsidRPr="00251237" w:rsidP="006549FE" w14:paraId="199A5A67" w14:textId="7A628BBD">
            <w:pPr>
              <w:jc w:val="right"/>
              <w:rPr>
                <w:rFonts w:ascii="Times New Roman" w:hAnsi="Times New Roman" w:cs="Times New Roman"/>
                <w:sz w:val="18"/>
                <w:szCs w:val="18"/>
              </w:rPr>
            </w:pPr>
            <w:r w:rsidRPr="00251237">
              <w:rPr>
                <w:rFonts w:ascii="Times New Roman" w:hAnsi="Times New Roman" w:cs="Times New Roman"/>
                <w:sz w:val="18"/>
                <w:szCs w:val="18"/>
              </w:rPr>
              <w:t>$</w:t>
            </w:r>
            <w:r w:rsidR="007B62E7">
              <w:rPr>
                <w:rFonts w:ascii="Times New Roman" w:eastAsia="Times New Roman" w:hAnsi="Times New Roman" w:cs="Times New Roman"/>
                <w:b/>
                <w:bCs/>
                <w:color w:val="000000"/>
                <w:sz w:val="18"/>
                <w:szCs w:val="18"/>
              </w:rPr>
              <w:t>18,139</w:t>
            </w:r>
          </w:p>
        </w:tc>
        <w:tc>
          <w:tcPr>
            <w:tcW w:w="1236" w:type="dxa"/>
            <w:vAlign w:val="center"/>
          </w:tcPr>
          <w:p w:rsidR="006549FE" w:rsidRPr="00251237" w:rsidP="006549FE" w14:paraId="518ACEF9" w14:textId="3197D41D">
            <w:pPr>
              <w:jc w:val="right"/>
              <w:rPr>
                <w:rFonts w:ascii="Times New Roman" w:hAnsi="Times New Roman" w:cs="Times New Roman"/>
                <w:sz w:val="18"/>
                <w:szCs w:val="18"/>
              </w:rPr>
            </w:pPr>
            <w:r w:rsidRPr="00251237">
              <w:rPr>
                <w:rFonts w:ascii="Times New Roman" w:hAnsi="Times New Roman" w:cs="Times New Roman"/>
                <w:sz w:val="18"/>
                <w:szCs w:val="18"/>
              </w:rPr>
              <w:t>$</w:t>
            </w:r>
            <w:r w:rsidR="00856CDE">
              <w:rPr>
                <w:rFonts w:ascii="Times New Roman" w:hAnsi="Times New Roman" w:cs="Times New Roman"/>
                <w:sz w:val="18"/>
                <w:szCs w:val="18"/>
              </w:rPr>
              <w:t>8,</w:t>
            </w:r>
            <w:r w:rsidR="00F952DE">
              <w:rPr>
                <w:rFonts w:ascii="Times New Roman" w:hAnsi="Times New Roman" w:cs="Times New Roman"/>
                <w:sz w:val="18"/>
                <w:szCs w:val="18"/>
              </w:rPr>
              <w:t>768</w:t>
            </w:r>
          </w:p>
        </w:tc>
      </w:tr>
      <w:tr w14:paraId="2B1326F0" w14:textId="77777777" w:rsidTr="0051684A">
        <w:tblPrEx>
          <w:tblW w:w="10309" w:type="dxa"/>
          <w:jc w:val="center"/>
          <w:tblLook w:val="04A0"/>
        </w:tblPrEx>
        <w:trPr>
          <w:jc w:val="center"/>
        </w:trPr>
        <w:tc>
          <w:tcPr>
            <w:tcW w:w="1952" w:type="dxa"/>
          </w:tcPr>
          <w:p w:rsidR="006549FE" w:rsidRPr="00F13ADC" w:rsidP="00D07D6E" w14:paraId="23231850" w14:textId="77777777">
            <w:pPr>
              <w:spacing w:line="276" w:lineRule="auto"/>
              <w:contextualSpacing/>
              <w:rPr>
                <w:rFonts w:ascii="Times New Roman" w:hAnsi="Times New Roman" w:cs="Times New Roman"/>
                <w:b/>
                <w:sz w:val="18"/>
                <w:szCs w:val="18"/>
              </w:rPr>
            </w:pPr>
            <w:r w:rsidRPr="00F13ADC">
              <w:rPr>
                <w:rFonts w:ascii="Times New Roman" w:hAnsi="Times New Roman" w:cs="Times New Roman"/>
                <w:b/>
                <w:sz w:val="18"/>
                <w:szCs w:val="18"/>
              </w:rPr>
              <w:t>Total</w:t>
            </w:r>
          </w:p>
        </w:tc>
        <w:tc>
          <w:tcPr>
            <w:tcW w:w="1738" w:type="dxa"/>
            <w:vAlign w:val="center"/>
          </w:tcPr>
          <w:p w:rsidR="006549FE" w:rsidRPr="00F13ADC" w:rsidP="00D07D6E" w14:paraId="14688C0F" w14:textId="77777777">
            <w:pPr>
              <w:spacing w:line="276" w:lineRule="auto"/>
              <w:contextualSpacing/>
              <w:jc w:val="right"/>
              <w:rPr>
                <w:rFonts w:ascii="Times New Roman" w:hAnsi="Times New Roman" w:cs="Times New Roman"/>
                <w:b/>
                <w:sz w:val="18"/>
                <w:szCs w:val="18"/>
              </w:rPr>
            </w:pPr>
            <w:r w:rsidRPr="00F13ADC">
              <w:rPr>
                <w:rFonts w:ascii="Times New Roman" w:hAnsi="Times New Roman" w:cs="Times New Roman"/>
                <w:b/>
                <w:sz w:val="18"/>
                <w:szCs w:val="18"/>
              </w:rPr>
              <w:t>$0</w:t>
            </w:r>
          </w:p>
        </w:tc>
        <w:tc>
          <w:tcPr>
            <w:tcW w:w="1156" w:type="dxa"/>
            <w:vAlign w:val="center"/>
          </w:tcPr>
          <w:p w:rsidR="006549FE" w:rsidRPr="00F13ADC" w:rsidP="00D07D6E" w14:paraId="09D1CA82" w14:textId="77777777">
            <w:pPr>
              <w:spacing w:line="276" w:lineRule="auto"/>
              <w:contextualSpacing/>
              <w:jc w:val="right"/>
              <w:rPr>
                <w:rFonts w:ascii="Times New Roman" w:hAnsi="Times New Roman" w:cs="Times New Roman"/>
                <w:b/>
                <w:sz w:val="18"/>
                <w:szCs w:val="18"/>
              </w:rPr>
            </w:pPr>
            <w:r w:rsidRPr="00F13ADC">
              <w:rPr>
                <w:rFonts w:ascii="Times New Roman" w:hAnsi="Times New Roman" w:cs="Times New Roman"/>
                <w:b/>
                <w:sz w:val="18"/>
                <w:szCs w:val="18"/>
              </w:rPr>
              <w:t>$0</w:t>
            </w:r>
          </w:p>
        </w:tc>
        <w:tc>
          <w:tcPr>
            <w:tcW w:w="1236" w:type="dxa"/>
            <w:vAlign w:val="center"/>
          </w:tcPr>
          <w:p w:rsidR="006549FE" w:rsidRPr="00F13ADC" w:rsidP="00D07D6E" w14:paraId="50529366" w14:textId="77777777">
            <w:pPr>
              <w:spacing w:line="276" w:lineRule="auto"/>
              <w:contextualSpacing/>
              <w:jc w:val="right"/>
              <w:rPr>
                <w:rFonts w:ascii="Times New Roman" w:hAnsi="Times New Roman" w:cs="Times New Roman"/>
                <w:b/>
                <w:sz w:val="18"/>
                <w:szCs w:val="18"/>
              </w:rPr>
            </w:pPr>
            <w:r w:rsidRPr="00F13ADC">
              <w:rPr>
                <w:rFonts w:ascii="Times New Roman" w:hAnsi="Times New Roman" w:cs="Times New Roman"/>
                <w:b/>
                <w:sz w:val="18"/>
                <w:szCs w:val="18"/>
              </w:rPr>
              <w:t>$0</w:t>
            </w:r>
          </w:p>
        </w:tc>
        <w:tc>
          <w:tcPr>
            <w:tcW w:w="1748" w:type="dxa"/>
            <w:vAlign w:val="center"/>
          </w:tcPr>
          <w:p w:rsidR="006549FE" w:rsidRPr="00F13ADC" w:rsidP="00D07D6E" w14:paraId="0AED9669" w14:textId="3836033F">
            <w:pPr>
              <w:spacing w:line="276" w:lineRule="auto"/>
              <w:contextualSpacing/>
              <w:jc w:val="right"/>
              <w:rPr>
                <w:rFonts w:ascii="Times New Roman" w:hAnsi="Times New Roman" w:cs="Times New Roman"/>
                <w:b/>
                <w:sz w:val="18"/>
                <w:szCs w:val="18"/>
              </w:rPr>
            </w:pPr>
            <w:r w:rsidRPr="00F13ADC">
              <w:rPr>
                <w:rFonts w:ascii="Times New Roman" w:hAnsi="Times New Roman" w:cs="Times New Roman"/>
                <w:b/>
                <w:sz w:val="18"/>
                <w:szCs w:val="18"/>
              </w:rPr>
              <w:t>$9,</w:t>
            </w:r>
            <w:r w:rsidRPr="00F13ADC" w:rsidR="007A7A7C">
              <w:rPr>
                <w:rFonts w:ascii="Times New Roman" w:hAnsi="Times New Roman" w:cs="Times New Roman"/>
                <w:b/>
                <w:sz w:val="18"/>
                <w:szCs w:val="18"/>
              </w:rPr>
              <w:t>37</w:t>
            </w:r>
            <w:r w:rsidRPr="00F13ADC">
              <w:rPr>
                <w:rFonts w:ascii="Times New Roman" w:hAnsi="Times New Roman" w:cs="Times New Roman"/>
                <w:b/>
                <w:sz w:val="18"/>
                <w:szCs w:val="18"/>
              </w:rPr>
              <w:t>1</w:t>
            </w:r>
          </w:p>
        </w:tc>
        <w:tc>
          <w:tcPr>
            <w:tcW w:w="1243" w:type="dxa"/>
            <w:vAlign w:val="center"/>
          </w:tcPr>
          <w:p w:rsidR="006549FE" w:rsidRPr="00F13ADC" w:rsidP="00D07D6E" w14:paraId="57AFF244" w14:textId="28B11927">
            <w:pPr>
              <w:spacing w:line="276" w:lineRule="auto"/>
              <w:contextualSpacing/>
              <w:jc w:val="right"/>
              <w:rPr>
                <w:rFonts w:ascii="Times New Roman" w:hAnsi="Times New Roman" w:cs="Times New Roman"/>
                <w:b/>
                <w:sz w:val="18"/>
                <w:szCs w:val="18"/>
              </w:rPr>
            </w:pPr>
            <w:r w:rsidRPr="00F13ADC">
              <w:rPr>
                <w:rFonts w:ascii="Times New Roman" w:hAnsi="Times New Roman" w:cs="Times New Roman"/>
                <w:b/>
                <w:sz w:val="18"/>
                <w:szCs w:val="18"/>
              </w:rPr>
              <w:t>$</w:t>
            </w:r>
            <w:r w:rsidR="007B62E7">
              <w:rPr>
                <w:rFonts w:ascii="Times New Roman" w:eastAsia="Times New Roman" w:hAnsi="Times New Roman" w:cs="Times New Roman"/>
                <w:b/>
                <w:bCs/>
                <w:color w:val="000000"/>
                <w:sz w:val="18"/>
                <w:szCs w:val="18"/>
              </w:rPr>
              <w:t>18,139</w:t>
            </w:r>
          </w:p>
        </w:tc>
        <w:tc>
          <w:tcPr>
            <w:tcW w:w="1236" w:type="dxa"/>
            <w:vAlign w:val="center"/>
          </w:tcPr>
          <w:p w:rsidR="006549FE" w:rsidRPr="00F13ADC" w:rsidP="00D07D6E" w14:paraId="13EDF66B" w14:textId="2D1EC4FC">
            <w:pPr>
              <w:spacing w:line="276" w:lineRule="auto"/>
              <w:contextualSpacing/>
              <w:jc w:val="right"/>
              <w:rPr>
                <w:rFonts w:ascii="Times New Roman" w:hAnsi="Times New Roman" w:cs="Times New Roman"/>
                <w:b/>
                <w:sz w:val="18"/>
                <w:szCs w:val="18"/>
              </w:rPr>
            </w:pPr>
            <w:r w:rsidRPr="00F13ADC">
              <w:rPr>
                <w:rFonts w:ascii="Times New Roman" w:hAnsi="Times New Roman" w:cs="Times New Roman"/>
                <w:b/>
                <w:sz w:val="18"/>
                <w:szCs w:val="18"/>
              </w:rPr>
              <w:t>$</w:t>
            </w:r>
            <w:r w:rsidR="00856CDE">
              <w:rPr>
                <w:rFonts w:ascii="Times New Roman" w:hAnsi="Times New Roman" w:cs="Times New Roman"/>
                <w:b/>
                <w:sz w:val="18"/>
                <w:szCs w:val="18"/>
              </w:rPr>
              <w:t>8</w:t>
            </w:r>
            <w:r w:rsidR="00F952DE">
              <w:rPr>
                <w:rFonts w:ascii="Times New Roman" w:hAnsi="Times New Roman" w:cs="Times New Roman"/>
                <w:b/>
                <w:sz w:val="18"/>
                <w:szCs w:val="18"/>
              </w:rPr>
              <w:t>768</w:t>
            </w:r>
          </w:p>
        </w:tc>
      </w:tr>
      <w:bookmarkEnd w:id="4"/>
    </w:tbl>
    <w:p w:rsidR="001F50C6" w:rsidRPr="00075C8D" w:rsidP="00D07D6E" w14:paraId="29E82B6D" w14:textId="77777777">
      <w:pPr>
        <w:contextualSpacing/>
        <w:rPr>
          <w:rFonts w:ascii="Times New Roman" w:hAnsi="Times New Roman" w:cs="Times New Roman"/>
          <w:iCs/>
          <w:sz w:val="24"/>
          <w:szCs w:val="24"/>
        </w:rPr>
      </w:pPr>
    </w:p>
    <w:p w:rsidR="001F50C6" w:rsidRPr="001F50C6" w:rsidP="00D07D6E" w14:paraId="05A5B76F" w14:textId="769AC0ED">
      <w:pPr>
        <w:contextualSpacing/>
        <w:rPr>
          <w:rFonts w:ascii="Times New Roman" w:hAnsi="Times New Roman" w:cs="Times New Roman"/>
          <w:b/>
          <w:bCs/>
          <w:sz w:val="24"/>
          <w:szCs w:val="24"/>
        </w:rPr>
      </w:pPr>
      <w:r w:rsidRPr="00075C8D">
        <w:rPr>
          <w:rFonts w:ascii="Times New Roman" w:hAnsi="Times New Roman" w:cs="Times New Roman"/>
          <w:b/>
          <w:bCs/>
          <w:i/>
          <w:sz w:val="24"/>
          <w:szCs w:val="24"/>
        </w:rPr>
        <w:t>Explain:</w:t>
      </w:r>
      <w:r w:rsidRPr="00075C8D" w:rsidR="00907F28">
        <w:rPr>
          <w:rFonts w:ascii="Times New Roman" w:hAnsi="Times New Roman" w:cs="Times New Roman"/>
          <w:bCs/>
          <w:sz w:val="24"/>
          <w:szCs w:val="24"/>
        </w:rPr>
        <w:t xml:space="preserve"> </w:t>
      </w:r>
      <w:r w:rsidRPr="00075C8D" w:rsidR="00907F28">
        <w:rPr>
          <w:rFonts w:ascii="Times New Roman" w:hAnsi="Times New Roman" w:cs="Times New Roman"/>
          <w:sz w:val="24"/>
          <w:szCs w:val="24"/>
        </w:rPr>
        <w:t xml:space="preserve">There is a </w:t>
      </w:r>
      <w:r w:rsidRPr="00075C8D" w:rsidR="007A7A7C">
        <w:rPr>
          <w:rFonts w:ascii="Times New Roman" w:hAnsi="Times New Roman" w:cs="Times New Roman"/>
          <w:sz w:val="24"/>
          <w:szCs w:val="24"/>
        </w:rPr>
        <w:t>$</w:t>
      </w:r>
      <w:r w:rsidRPr="00075C8D" w:rsidR="00856CDE">
        <w:rPr>
          <w:rFonts w:ascii="Times New Roman" w:hAnsi="Times New Roman" w:cs="Times New Roman"/>
          <w:sz w:val="24"/>
          <w:szCs w:val="24"/>
        </w:rPr>
        <w:t>8,845</w:t>
      </w:r>
      <w:r w:rsidRPr="00075C8D" w:rsidR="007A7A7C">
        <w:rPr>
          <w:rFonts w:ascii="Times New Roman" w:hAnsi="Times New Roman" w:cs="Times New Roman"/>
          <w:sz w:val="24"/>
          <w:szCs w:val="24"/>
        </w:rPr>
        <w:t xml:space="preserve"> in</w:t>
      </w:r>
      <w:r w:rsidRPr="00075C8D" w:rsidR="00907F28">
        <w:rPr>
          <w:rFonts w:ascii="Times New Roman" w:hAnsi="Times New Roman" w:cs="Times New Roman"/>
          <w:sz w:val="24"/>
          <w:szCs w:val="24"/>
        </w:rPr>
        <w:t xml:space="preserve">crease in annual cost burden </w:t>
      </w:r>
      <w:r w:rsidRPr="00075C8D" w:rsidR="007A7A7C">
        <w:rPr>
          <w:rFonts w:ascii="Times New Roman" w:hAnsi="Times New Roman" w:cs="Times New Roman"/>
          <w:sz w:val="24"/>
          <w:szCs w:val="24"/>
        </w:rPr>
        <w:t>due to general increases</w:t>
      </w:r>
      <w:r w:rsidRPr="00075C8D" w:rsidR="00907F28">
        <w:rPr>
          <w:rFonts w:ascii="Times New Roman" w:hAnsi="Times New Roman" w:cs="Times New Roman"/>
          <w:sz w:val="24"/>
          <w:szCs w:val="24"/>
        </w:rPr>
        <w:t xml:space="preserve"> in </w:t>
      </w:r>
      <w:r w:rsidRPr="00075C8D" w:rsidR="009618B4">
        <w:rPr>
          <w:rFonts w:ascii="Times New Roman" w:hAnsi="Times New Roman" w:cs="Times New Roman"/>
          <w:sz w:val="24"/>
          <w:szCs w:val="24"/>
        </w:rPr>
        <w:t xml:space="preserve">the </w:t>
      </w:r>
      <w:r w:rsidRPr="00075C8D" w:rsidR="00907F28">
        <w:rPr>
          <w:rFonts w:ascii="Times New Roman" w:hAnsi="Times New Roman" w:cs="Times New Roman"/>
          <w:sz w:val="24"/>
          <w:szCs w:val="24"/>
        </w:rPr>
        <w:t>wage rate</w:t>
      </w:r>
      <w:r w:rsidRPr="00075C8D" w:rsidR="00856CDE">
        <w:rPr>
          <w:rFonts w:ascii="Times New Roman" w:hAnsi="Times New Roman" w:cs="Times New Roman"/>
          <w:sz w:val="24"/>
          <w:szCs w:val="24"/>
        </w:rPr>
        <w:t xml:space="preserve"> and a higher percentage of career fire departments</w:t>
      </w:r>
      <w:r w:rsidRPr="00075C8D" w:rsidR="00907F28">
        <w:rPr>
          <w:rFonts w:ascii="Times New Roman" w:hAnsi="Times New Roman" w:cs="Times New Roman"/>
          <w:sz w:val="24"/>
          <w:szCs w:val="24"/>
        </w:rPr>
        <w:t>.</w:t>
      </w:r>
    </w:p>
    <w:p w:rsidR="001F50C6" w:rsidRPr="001F50C6" w:rsidP="00D07D6E" w14:paraId="36A4D839" w14:textId="77777777">
      <w:pPr>
        <w:contextualSpacing/>
        <w:rPr>
          <w:rFonts w:ascii="Times New Roman" w:hAnsi="Times New Roman" w:cs="Times New Roman"/>
          <w:b/>
          <w:bCs/>
          <w:sz w:val="24"/>
          <w:szCs w:val="24"/>
        </w:rPr>
      </w:pPr>
    </w:p>
    <w:p w:rsidR="00562915" w:rsidRPr="00CF5B57" w:rsidP="00D07D6E" w14:paraId="54E8B150" w14:textId="56091CDB">
      <w:pPr>
        <w:contextualSpacing/>
        <w:rPr>
          <w:rFonts w:ascii="Times New Roman" w:hAnsi="Times New Roman" w:cs="Times New Roman"/>
          <w:b/>
          <w:bCs/>
          <w:sz w:val="24"/>
          <w:szCs w:val="24"/>
        </w:rPr>
      </w:pPr>
      <w:r w:rsidRPr="00CF5B57">
        <w:rPr>
          <w:rFonts w:ascii="Times New Roman" w:hAnsi="Times New Roman" w:cs="Times New Roman"/>
          <w:b/>
          <w:bCs/>
          <w:sz w:val="24"/>
          <w:szCs w:val="24"/>
        </w:rPr>
        <w:fldChar w:fldCharType="begin"/>
      </w:r>
      <w:r w:rsidRPr="00CF5B57">
        <w:rPr>
          <w:rFonts w:ascii="Times New Roman" w:hAnsi="Times New Roman" w:cs="Times New Roman"/>
          <w:b/>
          <w:bCs/>
          <w:sz w:val="24"/>
          <w:szCs w:val="24"/>
        </w:rPr>
        <w:instrText>ADVANCE \R 0.95</w:instrText>
      </w:r>
      <w:r w:rsidRPr="00CF5B57">
        <w:rPr>
          <w:rFonts w:ascii="Times New Roman" w:hAnsi="Times New Roman" w:cs="Times New Roman"/>
          <w:b/>
          <w:bCs/>
          <w:sz w:val="24"/>
          <w:szCs w:val="24"/>
        </w:rPr>
        <w:fldChar w:fldCharType="end"/>
      </w:r>
      <w:r w:rsidRPr="00CF5B57">
        <w:rPr>
          <w:rFonts w:ascii="Times New Roman" w:hAnsi="Times New Roman" w:cs="Times New Roman"/>
          <w:b/>
          <w:bCs/>
          <w:sz w:val="24"/>
          <w:szCs w:val="24"/>
        </w:rPr>
        <w:t>16.  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r w:rsidRPr="00CF5B57">
        <w:rPr>
          <w:rFonts w:ascii="Times New Roman" w:hAnsi="Times New Roman" w:cs="Times New Roman"/>
          <w:sz w:val="24"/>
          <w:szCs w:val="24"/>
        </w:rPr>
        <w:fldChar w:fldCharType="begin"/>
      </w:r>
      <w:r w:rsidRPr="00CF5B57">
        <w:rPr>
          <w:rFonts w:ascii="Times New Roman" w:hAnsi="Times New Roman" w:cs="Times New Roman"/>
          <w:sz w:val="24"/>
          <w:szCs w:val="24"/>
        </w:rPr>
        <w:instrText>ADVANCE \R 0.95</w:instrText>
      </w:r>
      <w:r w:rsidRPr="00CF5B57">
        <w:rPr>
          <w:rFonts w:ascii="Times New Roman" w:hAnsi="Times New Roman" w:cs="Times New Roman"/>
          <w:sz w:val="24"/>
          <w:szCs w:val="24"/>
        </w:rPr>
        <w:fldChar w:fldCharType="end"/>
      </w:r>
    </w:p>
    <w:p w:rsidR="006549FE" w:rsidRPr="00CF5B57" w:rsidP="00D07D6E" w14:paraId="0E57C38C" w14:textId="77777777">
      <w:pPr>
        <w:contextualSpacing/>
        <w:rPr>
          <w:rFonts w:ascii="Times New Roman" w:hAnsi="Times New Roman" w:cs="Times New Roman"/>
          <w:sz w:val="24"/>
          <w:szCs w:val="24"/>
        </w:rPr>
      </w:pPr>
    </w:p>
    <w:p w:rsidR="00562915" w:rsidRPr="00CF5B57" w:rsidP="00D07D6E" w14:paraId="7DE73A78" w14:textId="602BD7F1">
      <w:pPr>
        <w:contextualSpacing/>
        <w:rPr>
          <w:rFonts w:ascii="Times New Roman" w:hAnsi="Times New Roman" w:cs="Times New Roman"/>
          <w:sz w:val="24"/>
          <w:szCs w:val="24"/>
        </w:rPr>
      </w:pPr>
      <w:r w:rsidRPr="00CF5B57">
        <w:rPr>
          <w:rFonts w:ascii="Times New Roman" w:hAnsi="Times New Roman" w:cs="Times New Roman"/>
          <w:sz w:val="24"/>
          <w:szCs w:val="24"/>
        </w:rPr>
        <w:t>There are no out</w:t>
      </w:r>
      <w:r w:rsidRPr="00CF5B57" w:rsidR="00D70CCC">
        <w:rPr>
          <w:rFonts w:ascii="Times New Roman" w:hAnsi="Times New Roman" w:cs="Times New Roman"/>
          <w:sz w:val="24"/>
          <w:szCs w:val="24"/>
        </w:rPr>
        <w:t>lying</w:t>
      </w:r>
      <w:r w:rsidRPr="00CF5B57">
        <w:rPr>
          <w:rFonts w:ascii="Times New Roman" w:hAnsi="Times New Roman" w:cs="Times New Roman"/>
          <w:sz w:val="24"/>
          <w:szCs w:val="24"/>
        </w:rPr>
        <w:t xml:space="preserve"> plans for tabulation and publication of data for this information collection.</w:t>
      </w:r>
    </w:p>
    <w:p w:rsidR="006549FE" w:rsidRPr="00CF5B57" w:rsidP="00D07D6E" w14:paraId="0D08268D" w14:textId="77777777">
      <w:pPr>
        <w:contextualSpacing/>
        <w:rPr>
          <w:rFonts w:ascii="Times New Roman" w:hAnsi="Times New Roman" w:cs="Times New Roman"/>
          <w:sz w:val="24"/>
          <w:szCs w:val="24"/>
        </w:rPr>
      </w:pPr>
    </w:p>
    <w:p w:rsidR="00562915" w:rsidRPr="00CF5B57" w:rsidP="00D07D6E" w14:paraId="2ABB179D" w14:textId="77777777">
      <w:pPr>
        <w:contextualSpacing/>
        <w:rPr>
          <w:rFonts w:ascii="Times New Roman" w:hAnsi="Times New Roman" w:cs="Times New Roman"/>
          <w:b/>
          <w:bCs/>
          <w:sz w:val="24"/>
          <w:szCs w:val="24"/>
        </w:rPr>
      </w:pPr>
      <w:r w:rsidRPr="00CF5B57">
        <w:rPr>
          <w:rFonts w:ascii="Times New Roman" w:hAnsi="Times New Roman" w:cs="Times New Roman"/>
          <w:b/>
          <w:bCs/>
          <w:sz w:val="24"/>
          <w:szCs w:val="24"/>
        </w:rPr>
        <w:fldChar w:fldCharType="begin"/>
      </w:r>
      <w:r w:rsidRPr="00CF5B57">
        <w:rPr>
          <w:rFonts w:ascii="Times New Roman" w:hAnsi="Times New Roman" w:cs="Times New Roman"/>
          <w:b/>
          <w:bCs/>
          <w:sz w:val="24"/>
          <w:szCs w:val="24"/>
        </w:rPr>
        <w:instrText>ADVANCE \R 0.95</w:instrText>
      </w:r>
      <w:r w:rsidRPr="00CF5B57">
        <w:rPr>
          <w:rFonts w:ascii="Times New Roman" w:hAnsi="Times New Roman" w:cs="Times New Roman"/>
          <w:b/>
          <w:bCs/>
          <w:sz w:val="24"/>
          <w:szCs w:val="24"/>
        </w:rPr>
        <w:fldChar w:fldCharType="end"/>
      </w:r>
      <w:r w:rsidRPr="00CF5B57">
        <w:rPr>
          <w:rFonts w:ascii="Times New Roman" w:hAnsi="Times New Roman" w:cs="Times New Roman"/>
          <w:b/>
          <w:bCs/>
          <w:sz w:val="24"/>
          <w:szCs w:val="24"/>
        </w:rPr>
        <w:t>17.  If seeking approval not to display the expiration date for OMB approval of the information collection, explain reasons that display would be inappropriate.</w:t>
      </w:r>
    </w:p>
    <w:p w:rsidR="006549FE" w:rsidRPr="00CF5B57" w:rsidP="00D07D6E" w14:paraId="135815FB" w14:textId="77777777">
      <w:pPr>
        <w:contextualSpacing/>
        <w:rPr>
          <w:rFonts w:ascii="Times New Roman" w:hAnsi="Times New Roman" w:cs="Times New Roman"/>
          <w:color w:val="000000"/>
          <w:sz w:val="24"/>
          <w:szCs w:val="24"/>
        </w:rPr>
      </w:pPr>
    </w:p>
    <w:p w:rsidR="00562915" w:rsidRPr="00CF5B57" w:rsidP="00D07D6E" w14:paraId="6685ABFD" w14:textId="354FFE19">
      <w:pPr>
        <w:contextualSpacing/>
        <w:rPr>
          <w:rFonts w:ascii="Times New Roman" w:hAnsi="Times New Roman" w:cs="Times New Roman"/>
          <w:color w:val="000000"/>
          <w:sz w:val="24"/>
          <w:szCs w:val="24"/>
        </w:rPr>
      </w:pPr>
      <w:r w:rsidRPr="00CF5B57">
        <w:rPr>
          <w:rFonts w:ascii="Times New Roman" w:hAnsi="Times New Roman" w:cs="Times New Roman"/>
          <w:color w:val="000000"/>
          <w:sz w:val="24"/>
          <w:szCs w:val="24"/>
        </w:rPr>
        <w:t>This collection does not seek approval to not display the expiration date for OMB approval.</w:t>
      </w:r>
      <w:r w:rsidRPr="00CF5B57">
        <w:rPr>
          <w:rFonts w:ascii="Times New Roman" w:hAnsi="Times New Roman" w:cs="Times New Roman"/>
          <w:b/>
          <w:bCs/>
          <w:color w:val="000000"/>
          <w:sz w:val="24"/>
          <w:szCs w:val="24"/>
        </w:rPr>
        <w:fldChar w:fldCharType="begin"/>
      </w:r>
      <w:r w:rsidRPr="00CF5B57">
        <w:rPr>
          <w:rFonts w:ascii="Times New Roman" w:hAnsi="Times New Roman" w:cs="Times New Roman"/>
          <w:b/>
          <w:bCs/>
          <w:color w:val="000000"/>
          <w:sz w:val="24"/>
          <w:szCs w:val="24"/>
        </w:rPr>
        <w:instrText>ADVANCE \R 0.95</w:instrText>
      </w:r>
      <w:r w:rsidRPr="00CF5B57">
        <w:rPr>
          <w:rFonts w:ascii="Times New Roman" w:hAnsi="Times New Roman" w:cs="Times New Roman"/>
          <w:b/>
          <w:bCs/>
          <w:color w:val="000000"/>
          <w:sz w:val="24"/>
          <w:szCs w:val="24"/>
        </w:rPr>
        <w:fldChar w:fldCharType="end"/>
      </w:r>
    </w:p>
    <w:p w:rsidR="006549FE" w:rsidRPr="00CF5B57" w:rsidP="00D07D6E" w14:paraId="58D3DC99" w14:textId="77777777">
      <w:pPr>
        <w:contextualSpacing/>
        <w:rPr>
          <w:rFonts w:ascii="Times New Roman" w:hAnsi="Times New Roman" w:cs="Times New Roman"/>
          <w:color w:val="000000"/>
          <w:sz w:val="24"/>
          <w:szCs w:val="24"/>
        </w:rPr>
      </w:pPr>
    </w:p>
    <w:p w:rsidR="00562915" w:rsidRPr="00CF5B57" w:rsidP="00D07D6E" w14:paraId="3123ED77" w14:textId="77777777">
      <w:pPr>
        <w:contextualSpacing/>
        <w:rPr>
          <w:rFonts w:ascii="Times New Roman" w:hAnsi="Times New Roman" w:cs="Times New Roman"/>
          <w:b/>
          <w:bCs/>
          <w:color w:val="000000" w:themeColor="text1"/>
          <w:sz w:val="24"/>
          <w:szCs w:val="24"/>
        </w:rPr>
      </w:pPr>
      <w:r w:rsidRPr="00CF5B57">
        <w:rPr>
          <w:rFonts w:ascii="Times New Roman" w:hAnsi="Times New Roman" w:cs="Times New Roman"/>
          <w:b/>
          <w:bCs/>
          <w:sz w:val="24"/>
          <w:szCs w:val="24"/>
        </w:rPr>
        <w:fldChar w:fldCharType="begin"/>
      </w:r>
      <w:r w:rsidRPr="00CF5B57">
        <w:rPr>
          <w:rFonts w:ascii="Times New Roman" w:hAnsi="Times New Roman" w:cs="Times New Roman"/>
          <w:b/>
          <w:bCs/>
          <w:sz w:val="24"/>
          <w:szCs w:val="24"/>
        </w:rPr>
        <w:instrText>ADVANCE \R 0.95</w:instrText>
      </w:r>
      <w:r w:rsidRPr="00CF5B57">
        <w:rPr>
          <w:rFonts w:ascii="Times New Roman" w:hAnsi="Times New Roman" w:cs="Times New Roman"/>
          <w:b/>
          <w:bCs/>
          <w:sz w:val="24"/>
          <w:szCs w:val="24"/>
        </w:rPr>
        <w:fldChar w:fldCharType="end"/>
      </w:r>
      <w:r w:rsidRPr="00CF5B57">
        <w:rPr>
          <w:rFonts w:ascii="Times New Roman" w:hAnsi="Times New Roman" w:cs="Times New Roman"/>
          <w:b/>
          <w:bCs/>
          <w:color w:val="000000" w:themeColor="text1"/>
          <w:sz w:val="24"/>
          <w:szCs w:val="24"/>
        </w:rPr>
        <w:t>18.  Explain each exception to the certification statement identified in Item 19 “Certification for Paperwork Reduction Act Submissions,” of OMB Form 83-I.</w:t>
      </w:r>
    </w:p>
    <w:p w:rsidR="006549FE" w:rsidRPr="00CF5B57" w:rsidP="00D07D6E" w14:paraId="134FFD90" w14:textId="77777777">
      <w:pPr>
        <w:contextualSpacing/>
        <w:rPr>
          <w:rFonts w:ascii="Times New Roman" w:hAnsi="Times New Roman" w:cs="Times New Roman"/>
          <w:color w:val="000000" w:themeColor="text1"/>
          <w:sz w:val="24"/>
          <w:szCs w:val="24"/>
        </w:rPr>
      </w:pPr>
      <w:r w:rsidRPr="00CF5B57">
        <w:rPr>
          <w:rFonts w:ascii="Times New Roman" w:hAnsi="Times New Roman" w:cs="Times New Roman"/>
          <w:color w:val="000000" w:themeColor="text1"/>
          <w:sz w:val="24"/>
          <w:szCs w:val="24"/>
        </w:rPr>
        <w:fldChar w:fldCharType="begin"/>
      </w:r>
      <w:r w:rsidRPr="00CF5B57">
        <w:rPr>
          <w:rFonts w:ascii="Times New Roman" w:hAnsi="Times New Roman" w:cs="Times New Roman"/>
          <w:color w:val="000000" w:themeColor="text1"/>
          <w:sz w:val="24"/>
          <w:szCs w:val="24"/>
        </w:rPr>
        <w:instrText>ADVANCE \R 0.95</w:instrText>
      </w:r>
      <w:r w:rsidRPr="00CF5B57">
        <w:rPr>
          <w:rFonts w:ascii="Times New Roman" w:hAnsi="Times New Roman" w:cs="Times New Roman"/>
          <w:color w:val="000000" w:themeColor="text1"/>
          <w:sz w:val="24"/>
          <w:szCs w:val="24"/>
        </w:rPr>
        <w:fldChar w:fldCharType="end"/>
      </w:r>
    </w:p>
    <w:p w:rsidR="00E1155A" w:rsidRPr="00CF5B57" w:rsidP="00D07D6E" w14:paraId="60D5BA56" w14:textId="7EBF3FEC">
      <w:pPr>
        <w:contextualSpacing/>
        <w:rPr>
          <w:rFonts w:ascii="Times New Roman" w:eastAsia="Times New Roman" w:hAnsi="Times New Roman" w:cs="Times New Roman"/>
          <w:color w:val="000000" w:themeColor="text1"/>
          <w:sz w:val="24"/>
          <w:szCs w:val="24"/>
        </w:rPr>
      </w:pPr>
      <w:r w:rsidRPr="00CF5B57">
        <w:rPr>
          <w:rFonts w:ascii="Times New Roman" w:eastAsia="Times New Roman" w:hAnsi="Times New Roman" w:cs="Times New Roman"/>
          <w:color w:val="000000" w:themeColor="text1"/>
          <w:sz w:val="24"/>
          <w:szCs w:val="24"/>
        </w:rPr>
        <w:t>FEMA does not request an exception to the certification of this information collection.</w:t>
      </w:r>
    </w:p>
    <w:p w:rsidR="006549FE" w:rsidRPr="00CF5B57" w:rsidP="00D07D6E" w14:paraId="0A042CEF" w14:textId="77777777">
      <w:pPr>
        <w:contextualSpacing/>
        <w:rPr>
          <w:rFonts w:ascii="Times New Roman" w:eastAsia="Times New Roman" w:hAnsi="Times New Roman" w:cs="Times New Roman"/>
          <w:color w:val="000000" w:themeColor="text1"/>
          <w:sz w:val="24"/>
          <w:szCs w:val="24"/>
        </w:rPr>
      </w:pPr>
    </w:p>
    <w:p w:rsidR="00E1155A" w:rsidRPr="00CF5B57" w:rsidP="00D07D6E" w14:paraId="5CDBA9A3" w14:textId="77777777">
      <w:pPr>
        <w:tabs>
          <w:tab w:val="left" w:pos="-720"/>
        </w:tabs>
        <w:suppressAutoHyphens/>
        <w:spacing w:after="0"/>
        <w:contextualSpacing/>
        <w:rPr>
          <w:rFonts w:ascii="Times New Roman" w:eastAsia="Times New Roman" w:hAnsi="Times New Roman" w:cs="Times New Roman"/>
          <w:b/>
          <w:color w:val="000000" w:themeColor="text1"/>
          <w:sz w:val="24"/>
          <w:szCs w:val="24"/>
        </w:rPr>
      </w:pPr>
      <w:r w:rsidRPr="00CF5B57">
        <w:rPr>
          <w:rFonts w:ascii="Times New Roman" w:eastAsia="Times New Roman" w:hAnsi="Times New Roman" w:cs="Times New Roman"/>
          <w:b/>
          <w:color w:val="000000" w:themeColor="text1"/>
          <w:sz w:val="24"/>
          <w:szCs w:val="24"/>
        </w:rPr>
        <w:t>B.  Collections of Information Employing Statistical Methods.</w:t>
      </w:r>
    </w:p>
    <w:p w:rsidR="00E1155A" w:rsidRPr="00CF5B57" w:rsidP="00D07D6E" w14:paraId="7207B0D9" w14:textId="77777777">
      <w:pPr>
        <w:tabs>
          <w:tab w:val="left" w:pos="-720"/>
        </w:tabs>
        <w:suppressAutoHyphens/>
        <w:spacing w:after="0"/>
        <w:contextualSpacing/>
        <w:rPr>
          <w:rFonts w:ascii="Times New Roman" w:eastAsia="Times New Roman" w:hAnsi="Times New Roman" w:cs="Times New Roman"/>
          <w:color w:val="000000" w:themeColor="text1"/>
          <w:sz w:val="24"/>
          <w:szCs w:val="24"/>
        </w:rPr>
      </w:pPr>
    </w:p>
    <w:p w:rsidR="00562915" w:rsidRPr="00CF5B57" w:rsidP="00D07D6E" w14:paraId="4A59BEEE" w14:textId="4EAC1531">
      <w:pPr>
        <w:tabs>
          <w:tab w:val="left" w:pos="-720"/>
        </w:tabs>
        <w:suppressAutoHyphens/>
        <w:spacing w:after="0"/>
        <w:contextualSpacing/>
        <w:rPr>
          <w:rFonts w:ascii="Times New Roman" w:hAnsi="Times New Roman" w:cs="Times New Roman"/>
          <w:color w:val="000000" w:themeColor="text1"/>
          <w:sz w:val="24"/>
          <w:szCs w:val="24"/>
        </w:rPr>
      </w:pPr>
      <w:r w:rsidRPr="00CF5B57">
        <w:rPr>
          <w:rFonts w:ascii="Times New Roman" w:eastAsia="Times New Roman" w:hAnsi="Times New Roman" w:cs="Times New Roman"/>
          <w:color w:val="000000" w:themeColor="text1"/>
          <w:sz w:val="24"/>
          <w:szCs w:val="24"/>
        </w:rPr>
        <w:t>There is no statistical methodology involved in this collection.</w:t>
      </w:r>
      <w:r w:rsidRPr="00CF5B57">
        <w:rPr>
          <w:rFonts w:ascii="Times New Roman" w:eastAsia="Times New Roman" w:hAnsi="Times New Roman" w:cs="Times New Roman"/>
          <w:color w:val="000000" w:themeColor="text1"/>
          <w:sz w:val="24"/>
          <w:szCs w:val="24"/>
        </w:rPr>
        <w:fldChar w:fldCharType="begin"/>
      </w:r>
      <w:r w:rsidRPr="00CF5B57">
        <w:rPr>
          <w:rFonts w:ascii="Times New Roman" w:eastAsia="Times New Roman" w:hAnsi="Times New Roman" w:cs="Times New Roman"/>
          <w:color w:val="000000" w:themeColor="text1"/>
          <w:sz w:val="24"/>
          <w:szCs w:val="24"/>
        </w:rPr>
        <w:instrText>ADVANCE \R 0.95</w:instrText>
      </w:r>
      <w:r w:rsidRPr="00CF5B57">
        <w:rPr>
          <w:rFonts w:ascii="Times New Roman" w:eastAsia="Times New Roman" w:hAnsi="Times New Roman" w:cs="Times New Roman"/>
          <w:color w:val="000000" w:themeColor="text1"/>
          <w:sz w:val="24"/>
          <w:szCs w:val="24"/>
        </w:rPr>
        <w:fldChar w:fldCharType="end"/>
      </w:r>
      <w:r w:rsidRPr="00CF5B57">
        <w:rPr>
          <w:rFonts w:ascii="Times New Roman" w:eastAsia="Times New Roman" w:hAnsi="Times New Roman" w:cs="Times New Roman"/>
          <w:color w:val="000000" w:themeColor="text1"/>
          <w:sz w:val="24"/>
          <w:szCs w:val="24"/>
        </w:rPr>
        <w:fldChar w:fldCharType="begin"/>
      </w:r>
      <w:r w:rsidRPr="00CF5B57">
        <w:rPr>
          <w:rFonts w:ascii="Times New Roman" w:eastAsia="Times New Roman" w:hAnsi="Times New Roman" w:cs="Times New Roman"/>
          <w:color w:val="000000" w:themeColor="text1"/>
          <w:sz w:val="24"/>
          <w:szCs w:val="24"/>
        </w:rPr>
        <w:instrText>ADVANCE \R 0.95</w:instrText>
      </w:r>
      <w:r w:rsidRPr="00CF5B57">
        <w:rPr>
          <w:rFonts w:ascii="Times New Roman" w:eastAsia="Times New Roman" w:hAnsi="Times New Roman" w:cs="Times New Roman"/>
          <w:color w:val="000000" w:themeColor="text1"/>
          <w:sz w:val="24"/>
          <w:szCs w:val="24"/>
        </w:rPr>
        <w:fldChar w:fldCharType="end"/>
      </w:r>
      <w:r w:rsidRPr="00CF5B57">
        <w:rPr>
          <w:rFonts w:ascii="Times New Roman" w:eastAsia="Times New Roman" w:hAnsi="Times New Roman" w:cs="Times New Roman"/>
          <w:color w:val="000000" w:themeColor="text1"/>
          <w:sz w:val="24"/>
          <w:szCs w:val="24"/>
        </w:rPr>
        <w:tab/>
      </w:r>
    </w:p>
    <w:sectPr>
      <w:headerReference w:type="default" r:id="rId10"/>
      <w:footerReference w:type="even" r:id="rId11"/>
      <w:footerReference w:type="default" r:id="rId12"/>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64D3" w:rsidP="008F64D3" w14:paraId="33486118"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F64D3" w14:paraId="7AC1A1C5"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64D3" w:rsidP="008F64D3" w14:paraId="3A98DB6B"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9667D">
      <w:rPr>
        <w:rStyle w:val="PageNumber"/>
        <w:noProof/>
      </w:rPr>
      <w:t>5</w:t>
    </w:r>
    <w:r>
      <w:rPr>
        <w:rStyle w:val="PageNumber"/>
      </w:rPr>
      <w:fldChar w:fldCharType="end"/>
    </w:r>
  </w:p>
  <w:p w:rsidR="008F64D3" w14:paraId="15267BE7" w14:textId="7777777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3350B" w14:paraId="239D40A6" w14:textId="77777777">
      <w:pPr>
        <w:spacing w:after="0" w:line="240" w:lineRule="auto"/>
      </w:pPr>
      <w:r>
        <w:separator/>
      </w:r>
    </w:p>
  </w:footnote>
  <w:footnote w:type="continuationSeparator" w:id="1">
    <w:p w:rsidR="00E3350B" w14:paraId="5FA2E47B" w14:textId="77777777">
      <w:pPr>
        <w:spacing w:after="0" w:line="240" w:lineRule="auto"/>
      </w:pPr>
      <w:r>
        <w:continuationSeparator/>
      </w:r>
    </w:p>
  </w:footnote>
  <w:footnote w:type="continuationNotice" w:id="2">
    <w:p w:rsidR="00E3350B" w14:paraId="0F1975D9" w14:textId="77777777">
      <w:pPr>
        <w:spacing w:after="0" w:line="240" w:lineRule="auto"/>
      </w:pPr>
    </w:p>
  </w:footnote>
  <w:footnote w:id="3">
    <w:p w:rsidR="00BF03C5" w:rsidRPr="00D37286" w:rsidP="00BF03C5" w14:paraId="3A1F2F02" w14:textId="1077CCE5">
      <w:pPr>
        <w:pStyle w:val="FootnoteText"/>
        <w:rPr>
          <w:rFonts w:ascii="Times New Roman" w:hAnsi="Times New Roman" w:cs="Times New Roman"/>
          <w:sz w:val="18"/>
          <w:szCs w:val="18"/>
        </w:rPr>
      </w:pPr>
      <w:r w:rsidRPr="00D37286">
        <w:rPr>
          <w:rStyle w:val="FootnoteReference"/>
          <w:rFonts w:ascii="Times New Roman" w:hAnsi="Times New Roman" w:cs="Times New Roman"/>
          <w:sz w:val="18"/>
          <w:szCs w:val="18"/>
        </w:rPr>
        <w:t>[1]</w:t>
      </w:r>
      <w:r w:rsidRPr="00D37286">
        <w:rPr>
          <w:rFonts w:ascii="Times New Roman" w:hAnsi="Times New Roman" w:cs="Times New Roman"/>
          <w:sz w:val="18"/>
          <w:szCs w:val="18"/>
        </w:rPr>
        <w:t xml:space="preserve"> </w:t>
      </w:r>
      <w:bookmarkStart w:id="0" w:name="_Hlk22653906"/>
      <w:r w:rsidRPr="00D37286">
        <w:rPr>
          <w:rFonts w:ascii="Times New Roman" w:hAnsi="Times New Roman" w:cs="Times New Roman"/>
          <w:i/>
          <w:iCs/>
          <w:sz w:val="18"/>
          <w:szCs w:val="18"/>
        </w:rPr>
        <w:t>See</w:t>
      </w:r>
      <w:r w:rsidRPr="00D37286">
        <w:rPr>
          <w:rFonts w:ascii="Times New Roman" w:hAnsi="Times New Roman" w:cs="Times New Roman"/>
          <w:sz w:val="18"/>
          <w:szCs w:val="18"/>
        </w:rPr>
        <w:t xml:space="preserve"> NFPA, U.S. Fire Department Profile 201</w:t>
      </w:r>
      <w:r w:rsidRPr="00D37286" w:rsidR="00BA5F8B">
        <w:rPr>
          <w:rFonts w:ascii="Times New Roman" w:hAnsi="Times New Roman" w:cs="Times New Roman"/>
          <w:sz w:val="18"/>
          <w:szCs w:val="18"/>
        </w:rPr>
        <w:t>9</w:t>
      </w:r>
      <w:r w:rsidRPr="00D37286" w:rsidR="004032A8">
        <w:rPr>
          <w:rFonts w:ascii="Times New Roman" w:hAnsi="Times New Roman" w:cs="Times New Roman"/>
          <w:sz w:val="18"/>
          <w:szCs w:val="18"/>
        </w:rPr>
        <w:t xml:space="preserve"> – Supporting Tables</w:t>
      </w:r>
      <w:r w:rsidRPr="00D37286">
        <w:rPr>
          <w:rFonts w:ascii="Times New Roman" w:hAnsi="Times New Roman" w:cs="Times New Roman"/>
          <w:sz w:val="18"/>
          <w:szCs w:val="18"/>
        </w:rPr>
        <w:t>, (202</w:t>
      </w:r>
      <w:r w:rsidRPr="00D37286" w:rsidR="00BA5F8B">
        <w:rPr>
          <w:rFonts w:ascii="Times New Roman" w:hAnsi="Times New Roman" w:cs="Times New Roman"/>
          <w:sz w:val="18"/>
          <w:szCs w:val="18"/>
        </w:rPr>
        <w:t>1</w:t>
      </w:r>
      <w:r w:rsidRPr="00D37286">
        <w:rPr>
          <w:rFonts w:ascii="Times New Roman" w:hAnsi="Times New Roman" w:cs="Times New Roman"/>
          <w:sz w:val="18"/>
          <w:szCs w:val="18"/>
        </w:rPr>
        <w:t xml:space="preserve">), </w:t>
      </w:r>
      <w:r w:rsidRPr="00D37286" w:rsidR="00DB052C">
        <w:rPr>
          <w:rFonts w:ascii="Times New Roman" w:hAnsi="Times New Roman" w:cs="Times New Roman"/>
          <w:i/>
          <w:iCs/>
          <w:sz w:val="18"/>
          <w:szCs w:val="18"/>
        </w:rPr>
        <w:t>https://www.nfpa.org//-/media/Files/News-and-Research/Fire-statistics-and-reports/Emergency-responders/osFDProfileTables.pdf</w:t>
      </w:r>
      <w:r w:rsidRPr="00D37286" w:rsidR="001361D5">
        <w:rPr>
          <w:rFonts w:ascii="Times New Roman" w:hAnsi="Times New Roman" w:cs="Times New Roman"/>
          <w:sz w:val="18"/>
          <w:szCs w:val="18"/>
        </w:rPr>
        <w:t>.</w:t>
      </w:r>
      <w:bookmarkEnd w:id="0"/>
    </w:p>
  </w:footnote>
  <w:footnote w:id="4">
    <w:p w:rsidR="00BF03C5" w:rsidP="00BF03C5" w14:paraId="595B3837" w14:textId="77777777">
      <w:pPr>
        <w:pStyle w:val="FootnoteText"/>
      </w:pPr>
      <w:r w:rsidRPr="00D37286">
        <w:rPr>
          <w:rStyle w:val="FootnoteReference"/>
          <w:rFonts w:ascii="Times New Roman" w:hAnsi="Times New Roman" w:cs="Times New Roman"/>
          <w:sz w:val="18"/>
          <w:szCs w:val="18"/>
        </w:rPr>
        <w:t>[2]</w:t>
      </w:r>
      <w:r w:rsidRPr="00D37286">
        <w:rPr>
          <w:rFonts w:ascii="Times New Roman" w:hAnsi="Times New Roman" w:cs="Times New Roman"/>
          <w:sz w:val="18"/>
          <w:szCs w:val="18"/>
        </w:rPr>
        <w:t xml:space="preserve"> </w:t>
      </w:r>
      <w:r w:rsidRPr="00D37286">
        <w:rPr>
          <w:rFonts w:ascii="Times New Roman" w:hAnsi="Times New Roman" w:cs="Times New Roman"/>
          <w:i/>
          <w:iCs/>
          <w:sz w:val="18"/>
          <w:szCs w:val="18"/>
        </w:rPr>
        <w:t>See</w:t>
      </w:r>
      <w:r w:rsidRPr="00D37286">
        <w:rPr>
          <w:rFonts w:ascii="Times New Roman" w:hAnsi="Times New Roman" w:cs="Times New Roman"/>
          <w:sz w:val="18"/>
          <w:szCs w:val="18"/>
        </w:rPr>
        <w:t xml:space="preserve"> 44 U.S.C. 3506, 5 U.S.C. 601.</w:t>
      </w:r>
    </w:p>
  </w:footnote>
  <w:footnote w:id="5">
    <w:p w:rsidR="00740FA9" w:rsidRPr="004B1A11" w:rsidP="00740FA9" w14:paraId="76185503" w14:textId="77777777">
      <w:pPr>
        <w:pStyle w:val="FootnoteText"/>
        <w:rPr>
          <w:sz w:val="18"/>
          <w:szCs w:val="18"/>
        </w:rPr>
      </w:pPr>
      <w:r w:rsidRPr="004B1A11">
        <w:rPr>
          <w:rStyle w:val="FootnoteReference"/>
          <w:sz w:val="18"/>
          <w:szCs w:val="18"/>
        </w:rPr>
        <w:footnoteRef/>
      </w:r>
      <w:r w:rsidRPr="004B1A11">
        <w:rPr>
          <w:sz w:val="18"/>
          <w:szCs w:val="18"/>
        </w:rPr>
        <w:t xml:space="preserve"> </w:t>
      </w:r>
      <w:r w:rsidRPr="004B1A11">
        <w:rPr>
          <w:rFonts w:ascii="Times New Roman" w:hAnsi="Times New Roman" w:cs="Times New Roman"/>
          <w:sz w:val="18"/>
          <w:szCs w:val="18"/>
        </w:rPr>
        <w:t xml:space="preserve">Bureau of Labor Statistics, Employer Costs for Employee Compensation, Table 1.  Available at </w:t>
      </w:r>
      <w:hyperlink r:id="rId1" w:history="1">
        <w:r w:rsidRPr="003A7F4A">
          <w:rPr>
            <w:rStyle w:val="Hyperlink"/>
            <w:rFonts w:ascii="Times New Roman" w:hAnsi="Times New Roman" w:cs="Times New Roman"/>
            <w:sz w:val="18"/>
            <w:szCs w:val="18"/>
          </w:rPr>
          <w:t>https://www.bls.gov/news.release/archives/ecec_03202026.pdf</w:t>
        </w:r>
      </w:hyperlink>
      <w:r>
        <w:rPr>
          <w:rFonts w:ascii="Times New Roman" w:hAnsi="Times New Roman" w:cs="Times New Roman"/>
          <w:sz w:val="18"/>
          <w:szCs w:val="18"/>
        </w:rPr>
        <w:t>.</w:t>
      </w:r>
      <w:r w:rsidRPr="004B1A11">
        <w:rPr>
          <w:rFonts w:ascii="Times New Roman" w:hAnsi="Times New Roman" w:cs="Times New Roman"/>
          <w:sz w:val="18"/>
          <w:szCs w:val="18"/>
        </w:rPr>
        <w:t xml:space="preserve"> Accessed </w:t>
      </w:r>
      <w:r>
        <w:rPr>
          <w:rFonts w:ascii="Times New Roman" w:hAnsi="Times New Roman" w:cs="Times New Roman"/>
          <w:sz w:val="18"/>
          <w:szCs w:val="18"/>
        </w:rPr>
        <w:t>May</w:t>
      </w:r>
      <w:r w:rsidRPr="004B1A11">
        <w:rPr>
          <w:rFonts w:ascii="Times New Roman" w:hAnsi="Times New Roman" w:cs="Times New Roman"/>
          <w:sz w:val="18"/>
          <w:szCs w:val="18"/>
        </w:rPr>
        <w:t xml:space="preserve"> </w:t>
      </w:r>
      <w:r>
        <w:rPr>
          <w:rFonts w:ascii="Times New Roman" w:hAnsi="Times New Roman" w:cs="Times New Roman"/>
          <w:sz w:val="18"/>
          <w:szCs w:val="18"/>
        </w:rPr>
        <w:t>15</w:t>
      </w:r>
      <w:r w:rsidRPr="004B1A11">
        <w:rPr>
          <w:rFonts w:ascii="Times New Roman" w:hAnsi="Times New Roman" w:cs="Times New Roman"/>
          <w:sz w:val="18"/>
          <w:szCs w:val="18"/>
        </w:rPr>
        <w:t xml:space="preserve">, </w:t>
      </w:r>
      <w:r>
        <w:rPr>
          <w:rFonts w:ascii="Times New Roman" w:hAnsi="Times New Roman" w:cs="Times New Roman"/>
          <w:sz w:val="18"/>
          <w:szCs w:val="18"/>
        </w:rPr>
        <w:t>2026</w:t>
      </w:r>
      <w:r w:rsidRPr="004B1A11">
        <w:rPr>
          <w:rFonts w:ascii="Times New Roman" w:hAnsi="Times New Roman" w:cs="Times New Roman"/>
          <w:sz w:val="18"/>
          <w:szCs w:val="18"/>
        </w:rPr>
        <w:t>. The national wage multiplier is calculated by dividing total compensation for all workers of $</w:t>
      </w:r>
      <w:r>
        <w:rPr>
          <w:rFonts w:ascii="Times New Roman" w:hAnsi="Times New Roman" w:cs="Times New Roman"/>
          <w:sz w:val="18"/>
          <w:szCs w:val="18"/>
        </w:rPr>
        <w:t>48.78</w:t>
      </w:r>
      <w:r w:rsidRPr="004B1A11">
        <w:rPr>
          <w:rFonts w:ascii="Times New Roman" w:hAnsi="Times New Roman" w:cs="Times New Roman"/>
          <w:sz w:val="18"/>
          <w:szCs w:val="18"/>
        </w:rPr>
        <w:t xml:space="preserve"> by wages and salaries for all workers of $</w:t>
      </w:r>
      <w:r>
        <w:rPr>
          <w:rFonts w:ascii="Times New Roman" w:hAnsi="Times New Roman" w:cs="Times New Roman"/>
          <w:sz w:val="18"/>
          <w:szCs w:val="18"/>
        </w:rPr>
        <w:t>33.45</w:t>
      </w:r>
      <w:r w:rsidRPr="004B1A11">
        <w:rPr>
          <w:rFonts w:ascii="Times New Roman" w:hAnsi="Times New Roman" w:cs="Times New Roman"/>
          <w:sz w:val="18"/>
          <w:szCs w:val="18"/>
        </w:rPr>
        <w:t xml:space="preserve"> per hour yielding a benefits multiplier of approximately 1.45. For State and local government employees the wage multiplier is calculated by dividing total compensation for State and local government workers of $</w:t>
      </w:r>
      <w:r>
        <w:rPr>
          <w:rFonts w:ascii="Times New Roman" w:hAnsi="Times New Roman" w:cs="Times New Roman"/>
          <w:sz w:val="18"/>
          <w:szCs w:val="18"/>
        </w:rPr>
        <w:t>65.68</w:t>
      </w:r>
      <w:r w:rsidRPr="004B1A11">
        <w:rPr>
          <w:rFonts w:ascii="Times New Roman" w:hAnsi="Times New Roman" w:cs="Times New Roman"/>
          <w:sz w:val="18"/>
          <w:szCs w:val="18"/>
        </w:rPr>
        <w:t xml:space="preserve"> by Wages and salaries for State and local government workers of $</w:t>
      </w:r>
      <w:r>
        <w:rPr>
          <w:rFonts w:ascii="Times New Roman" w:hAnsi="Times New Roman" w:cs="Times New Roman"/>
          <w:sz w:val="18"/>
          <w:szCs w:val="18"/>
        </w:rPr>
        <w:t>40.49</w:t>
      </w:r>
      <w:r w:rsidRPr="004B1A11">
        <w:rPr>
          <w:rFonts w:ascii="Times New Roman" w:hAnsi="Times New Roman" w:cs="Times New Roman"/>
          <w:sz w:val="18"/>
          <w:szCs w:val="18"/>
        </w:rPr>
        <w:t xml:space="preserve"> per hour yielding a benefits multiplier of approximately 1.6</w:t>
      </w:r>
      <w:r>
        <w:rPr>
          <w:rFonts w:ascii="Times New Roman" w:hAnsi="Times New Roman" w:cs="Times New Roman"/>
          <w:sz w:val="18"/>
          <w:szCs w:val="18"/>
        </w:rPr>
        <w:t>2</w:t>
      </w:r>
      <w:r w:rsidRPr="004B1A11">
        <w:rPr>
          <w:rFonts w:ascii="Times New Roman" w:hAnsi="Times New Roman" w:cs="Times New Roman"/>
          <w:sz w:val="18"/>
          <w:szCs w:val="18"/>
        </w:rPr>
        <w:t>.</w:t>
      </w:r>
    </w:p>
  </w:footnote>
  <w:footnote w:id="6">
    <w:p w:rsidR="008A6D59" w:rsidRPr="00E1143D" w:rsidP="008A6D59" w14:paraId="2BEBFB42" w14:textId="36CFDE5E">
      <w:pPr>
        <w:pStyle w:val="FootnoteText"/>
        <w:rPr>
          <w:rFonts w:ascii="Times New Roman" w:hAnsi="Times New Roman" w:cs="Times New Roman"/>
          <w:sz w:val="18"/>
          <w:szCs w:val="18"/>
        </w:rPr>
      </w:pPr>
      <w:r w:rsidRPr="00E1143D">
        <w:rPr>
          <w:rStyle w:val="FootnoteReference"/>
          <w:rFonts w:ascii="Times New Roman" w:hAnsi="Times New Roman" w:cs="Times New Roman"/>
          <w:sz w:val="18"/>
          <w:szCs w:val="18"/>
        </w:rPr>
        <w:footnoteRef/>
      </w:r>
      <w:r w:rsidRPr="00E1143D">
        <w:rPr>
          <w:rFonts w:ascii="Times New Roman" w:hAnsi="Times New Roman" w:cs="Times New Roman"/>
          <w:sz w:val="18"/>
          <w:szCs w:val="18"/>
        </w:rPr>
        <w:t xml:space="preserve"> </w:t>
      </w:r>
      <w:r w:rsidRPr="00D74CE2" w:rsidR="001B4751">
        <w:rPr>
          <w:rFonts w:ascii="Times New Roman" w:hAnsi="Times New Roman" w:cs="Times New Roman"/>
          <w:sz w:val="18"/>
          <w:szCs w:val="18"/>
        </w:rPr>
        <w:t>Information on the May 202</w:t>
      </w:r>
      <w:r w:rsidR="001B4751">
        <w:rPr>
          <w:rFonts w:ascii="Times New Roman" w:hAnsi="Times New Roman" w:cs="Times New Roman"/>
          <w:sz w:val="18"/>
          <w:szCs w:val="18"/>
        </w:rPr>
        <w:t>5</w:t>
      </w:r>
      <w:r w:rsidRPr="00D74CE2" w:rsidR="001B4751">
        <w:rPr>
          <w:rFonts w:ascii="Times New Roman" w:hAnsi="Times New Roman" w:cs="Times New Roman"/>
          <w:sz w:val="18"/>
          <w:szCs w:val="18"/>
        </w:rPr>
        <w:t xml:space="preserve"> National mean wage rate from the U.S. Department of Labor, Bureau of Labor Statistics is available online a</w:t>
      </w:r>
      <w:r w:rsidRPr="00BD1904" w:rsidR="001B4751">
        <w:rPr>
          <w:rFonts w:ascii="Times New Roman" w:hAnsi="Times New Roman" w:cs="Times New Roman"/>
          <w:sz w:val="18"/>
          <w:szCs w:val="18"/>
        </w:rPr>
        <w:t>t</w:t>
      </w:r>
      <w:r w:rsidRPr="00E52A97" w:rsidR="001B4751">
        <w:t xml:space="preserve"> </w:t>
      </w:r>
      <w:hyperlink r:id="rId2" w:history="1">
        <w:r w:rsidRPr="003A7F4A" w:rsidR="001B4751">
          <w:rPr>
            <w:rStyle w:val="Hyperlink"/>
            <w:rFonts w:ascii="Times New Roman" w:hAnsi="Times New Roman" w:cs="Times New Roman"/>
            <w:sz w:val="18"/>
            <w:szCs w:val="18"/>
          </w:rPr>
          <w:t>https://www.bls.gov/oes/tables.htm</w:t>
        </w:r>
      </w:hyperlink>
      <w:r w:rsidR="001B4751">
        <w:rPr>
          <w:rFonts w:ascii="Times New Roman" w:hAnsi="Times New Roman" w:cs="Times New Roman"/>
          <w:sz w:val="18"/>
          <w:szCs w:val="18"/>
        </w:rPr>
        <w:t>.</w:t>
      </w:r>
      <w:r w:rsidR="001B4751">
        <w:rPr>
          <w:rFonts w:ascii="Times New Roman" w:hAnsi="Times New Roman" w:cs="Times New Roman"/>
          <w:color w:val="0000FF"/>
          <w:sz w:val="18"/>
          <w:szCs w:val="18"/>
        </w:rPr>
        <w:t xml:space="preserve"> </w:t>
      </w:r>
      <w:r w:rsidRPr="003438DB" w:rsidR="001B4751">
        <w:rPr>
          <w:rFonts w:ascii="Times New Roman" w:hAnsi="Times New Roman" w:cs="Times New Roman"/>
          <w:sz w:val="18"/>
          <w:szCs w:val="18"/>
        </w:rPr>
        <w:t>Accessed May 13</w:t>
      </w:r>
      <w:r w:rsidR="001B4751">
        <w:rPr>
          <w:rFonts w:ascii="Times New Roman" w:hAnsi="Times New Roman" w:cs="Times New Roman"/>
          <w:sz w:val="18"/>
          <w:szCs w:val="18"/>
        </w:rPr>
        <w:t>,</w:t>
      </w:r>
      <w:r w:rsidRPr="003438DB" w:rsidR="001B4751">
        <w:rPr>
          <w:rFonts w:ascii="Times New Roman" w:hAnsi="Times New Roman" w:cs="Times New Roman"/>
          <w:sz w:val="18"/>
          <w:szCs w:val="18"/>
          <w:vertAlign w:val="superscript"/>
        </w:rPr>
        <w:t xml:space="preserve"> </w:t>
      </w:r>
      <w:r w:rsidRPr="003438DB" w:rsidR="001B4751">
        <w:rPr>
          <w:rFonts w:ascii="Times New Roman" w:hAnsi="Times New Roman" w:cs="Times New Roman"/>
          <w:sz w:val="18"/>
          <w:szCs w:val="18"/>
        </w:rPr>
        <w:t>202</w:t>
      </w:r>
      <w:r w:rsidR="001B4751">
        <w:rPr>
          <w:rFonts w:ascii="Times New Roman" w:hAnsi="Times New Roman" w:cs="Times New Roman"/>
          <w:sz w:val="18"/>
          <w:szCs w:val="18"/>
        </w:rPr>
        <w:t>6</w:t>
      </w:r>
      <w:r w:rsidRPr="00E1143D" w:rsidR="00C65E8D">
        <w:rPr>
          <w:rStyle w:val="Hyperlink"/>
          <w:rFonts w:ascii="Times New Roman" w:hAnsi="Times New Roman" w:cs="Times New Roman"/>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B451C" w:rsidRPr="00302EE3" w14:paraId="5C470932" w14:textId="05D1BFC5">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DC28DC"/>
    <w:multiLevelType w:val="hybridMultilevel"/>
    <w:tmpl w:val="63E24AE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AA34BF5"/>
    <w:multiLevelType w:val="hybridMultilevel"/>
    <w:tmpl w:val="C9C054A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AD50F37"/>
    <w:multiLevelType w:val="hybridMultilevel"/>
    <w:tmpl w:val="8AF41A2C"/>
    <w:lvl w:ilvl="0">
      <w:start w:val="1"/>
      <w:numFmt w:val="decimal"/>
      <w:lvlText w:val="%1."/>
      <w:lvlJc w:val="left"/>
      <w:pPr>
        <w:ind w:left="720" w:hanging="360"/>
      </w:pPr>
      <w:rPr>
        <w:rFonts w:hint="default"/>
      </w:rPr>
    </w:lvl>
    <w:lvl w:ilvl="1">
      <w:start w:val="1"/>
      <w:numFmt w:val="lowerLetter"/>
      <w:lvlText w:val="%2."/>
      <w:lvlJc w:val="left"/>
      <w:pPr>
        <w:ind w:left="1440" w:hanging="360"/>
      </w:pPr>
      <w:rPr>
        <w:b/>
        <w:bCs/>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EB12828"/>
    <w:multiLevelType w:val="hybridMultilevel"/>
    <w:tmpl w:val="05A62FA6"/>
    <w:lvl w:ilvl="0">
      <w:start w:val="3"/>
      <w:numFmt w:val="bullet"/>
      <w:lvlText w:val=""/>
      <w:lvlJc w:val="left"/>
      <w:pPr>
        <w:tabs>
          <w:tab w:val="num" w:pos="720"/>
        </w:tabs>
        <w:ind w:left="720" w:hanging="360"/>
      </w:pPr>
      <w:rPr>
        <w:rFonts w:ascii="Symbol" w:eastAsia="Times New Roman" w:hAnsi="Symbol"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29513184"/>
    <w:multiLevelType w:val="hybridMultilevel"/>
    <w:tmpl w:val="BAE22250"/>
    <w:lvl w:ilvl="0">
      <w:start w:val="3"/>
      <w:numFmt w:val="lowerLetter"/>
      <w:lvlText w:val="(%1)"/>
      <w:lvlJc w:val="left"/>
      <w:pPr>
        <w:tabs>
          <w:tab w:val="num" w:pos="1080"/>
        </w:tabs>
        <w:ind w:left="1080" w:hanging="360"/>
      </w:pPr>
      <w:rPr>
        <w:rFonts w:hint="default"/>
        <w:b/>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5">
    <w:nsid w:val="44DF4FF2"/>
    <w:multiLevelType w:val="hybridMultilevel"/>
    <w:tmpl w:val="58648D76"/>
    <w:lvl w:ilvl="0">
      <w:start w:val="1"/>
      <w:numFmt w:val="decimal"/>
      <w:lvlText w:val="%1)"/>
      <w:lvlJc w:val="left"/>
      <w:pPr>
        <w:ind w:left="720" w:hanging="360"/>
      </w:p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68874F81"/>
    <w:multiLevelType w:val="hybridMultilevel"/>
    <w:tmpl w:val="ABEE6898"/>
    <w:lvl w:ilvl="0">
      <w:start w:val="1"/>
      <w:numFmt w:val="lowerLetter"/>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7">
    <w:nsid w:val="72BE2654"/>
    <w:multiLevelType w:val="hybridMultilevel"/>
    <w:tmpl w:val="B8E23D0E"/>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2106656110">
    <w:abstractNumId w:val="7"/>
  </w:num>
  <w:num w:numId="2" w16cid:durableId="1934391117">
    <w:abstractNumId w:val="6"/>
  </w:num>
  <w:num w:numId="3" w16cid:durableId="1748070446">
    <w:abstractNumId w:val="4"/>
  </w:num>
  <w:num w:numId="4" w16cid:durableId="290868821">
    <w:abstractNumId w:val="3"/>
  </w:num>
  <w:num w:numId="5" w16cid:durableId="483199751">
    <w:abstractNumId w:val="5"/>
  </w:num>
  <w:num w:numId="6" w16cid:durableId="1164859183">
    <w:abstractNumId w:val="2"/>
  </w:num>
  <w:num w:numId="7" w16cid:durableId="219828885">
    <w:abstractNumId w:val="1"/>
  </w:num>
  <w:num w:numId="8" w16cid:durableId="11917244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915"/>
    <w:rsid w:val="000006DF"/>
    <w:rsid w:val="00002CC1"/>
    <w:rsid w:val="000056E5"/>
    <w:rsid w:val="00010FBB"/>
    <w:rsid w:val="00013627"/>
    <w:rsid w:val="00015C6E"/>
    <w:rsid w:val="000177B8"/>
    <w:rsid w:val="0002790A"/>
    <w:rsid w:val="000305EA"/>
    <w:rsid w:val="000325CA"/>
    <w:rsid w:val="00034C38"/>
    <w:rsid w:val="00040C42"/>
    <w:rsid w:val="000438A0"/>
    <w:rsid w:val="00045B7F"/>
    <w:rsid w:val="000517DA"/>
    <w:rsid w:val="00051E31"/>
    <w:rsid w:val="00062DFB"/>
    <w:rsid w:val="000649DC"/>
    <w:rsid w:val="00072982"/>
    <w:rsid w:val="00075C8D"/>
    <w:rsid w:val="000942FF"/>
    <w:rsid w:val="000A06C4"/>
    <w:rsid w:val="000A0730"/>
    <w:rsid w:val="000A5519"/>
    <w:rsid w:val="000A6C31"/>
    <w:rsid w:val="000A79FB"/>
    <w:rsid w:val="000B0609"/>
    <w:rsid w:val="000C107E"/>
    <w:rsid w:val="000C3F30"/>
    <w:rsid w:val="000C4259"/>
    <w:rsid w:val="000C64EC"/>
    <w:rsid w:val="000C73C8"/>
    <w:rsid w:val="000C78A3"/>
    <w:rsid w:val="000D04DB"/>
    <w:rsid w:val="000D233D"/>
    <w:rsid w:val="000D28F7"/>
    <w:rsid w:val="000D29EF"/>
    <w:rsid w:val="000D7C27"/>
    <w:rsid w:val="000E2546"/>
    <w:rsid w:val="000E324B"/>
    <w:rsid w:val="000E389F"/>
    <w:rsid w:val="000E52EC"/>
    <w:rsid w:val="000F0033"/>
    <w:rsid w:val="000F5390"/>
    <w:rsid w:val="000F6A72"/>
    <w:rsid w:val="0010392F"/>
    <w:rsid w:val="00103FD4"/>
    <w:rsid w:val="00106954"/>
    <w:rsid w:val="001113E7"/>
    <w:rsid w:val="0011199B"/>
    <w:rsid w:val="001157E4"/>
    <w:rsid w:val="0011737C"/>
    <w:rsid w:val="001230AB"/>
    <w:rsid w:val="0012601D"/>
    <w:rsid w:val="001301EE"/>
    <w:rsid w:val="00130CB2"/>
    <w:rsid w:val="00132A23"/>
    <w:rsid w:val="001359BA"/>
    <w:rsid w:val="001361D5"/>
    <w:rsid w:val="00143B6D"/>
    <w:rsid w:val="001441EA"/>
    <w:rsid w:val="00154A38"/>
    <w:rsid w:val="00155EE5"/>
    <w:rsid w:val="00161DD3"/>
    <w:rsid w:val="001623A6"/>
    <w:rsid w:val="00163527"/>
    <w:rsid w:val="0016541C"/>
    <w:rsid w:val="00172F3A"/>
    <w:rsid w:val="00173C10"/>
    <w:rsid w:val="00173E46"/>
    <w:rsid w:val="00176119"/>
    <w:rsid w:val="00182AFD"/>
    <w:rsid w:val="0018308F"/>
    <w:rsid w:val="001853AE"/>
    <w:rsid w:val="001941B8"/>
    <w:rsid w:val="00196564"/>
    <w:rsid w:val="001972A8"/>
    <w:rsid w:val="001A24AA"/>
    <w:rsid w:val="001A5EE7"/>
    <w:rsid w:val="001B3D10"/>
    <w:rsid w:val="001B4281"/>
    <w:rsid w:val="001B4751"/>
    <w:rsid w:val="001C126A"/>
    <w:rsid w:val="001C1402"/>
    <w:rsid w:val="001C228D"/>
    <w:rsid w:val="001C3C66"/>
    <w:rsid w:val="001C7A00"/>
    <w:rsid w:val="001D3574"/>
    <w:rsid w:val="001D437E"/>
    <w:rsid w:val="001D5ADA"/>
    <w:rsid w:val="001D5C5E"/>
    <w:rsid w:val="001E1D35"/>
    <w:rsid w:val="001E448C"/>
    <w:rsid w:val="001E52EF"/>
    <w:rsid w:val="001E5C03"/>
    <w:rsid w:val="001E7591"/>
    <w:rsid w:val="001F4D25"/>
    <w:rsid w:val="001F50C6"/>
    <w:rsid w:val="001F7190"/>
    <w:rsid w:val="00200A85"/>
    <w:rsid w:val="00205667"/>
    <w:rsid w:val="002218AC"/>
    <w:rsid w:val="0022196D"/>
    <w:rsid w:val="0022198E"/>
    <w:rsid w:val="00221FF5"/>
    <w:rsid w:val="002223B2"/>
    <w:rsid w:val="0022462A"/>
    <w:rsid w:val="00226356"/>
    <w:rsid w:val="00226D69"/>
    <w:rsid w:val="00227CDE"/>
    <w:rsid w:val="002430CD"/>
    <w:rsid w:val="00244EED"/>
    <w:rsid w:val="00246CAE"/>
    <w:rsid w:val="00251237"/>
    <w:rsid w:val="002616A7"/>
    <w:rsid w:val="00261B18"/>
    <w:rsid w:val="00261E85"/>
    <w:rsid w:val="00263A56"/>
    <w:rsid w:val="00265AC1"/>
    <w:rsid w:val="00265C27"/>
    <w:rsid w:val="0027258B"/>
    <w:rsid w:val="002732BD"/>
    <w:rsid w:val="00273FDD"/>
    <w:rsid w:val="0027424D"/>
    <w:rsid w:val="0027455C"/>
    <w:rsid w:val="002910E7"/>
    <w:rsid w:val="002A2AE4"/>
    <w:rsid w:val="002B1CCB"/>
    <w:rsid w:val="002B27E9"/>
    <w:rsid w:val="002B2B7C"/>
    <w:rsid w:val="002B606C"/>
    <w:rsid w:val="002C1933"/>
    <w:rsid w:val="002C30CB"/>
    <w:rsid w:val="002C4FD7"/>
    <w:rsid w:val="002C784A"/>
    <w:rsid w:val="002D0535"/>
    <w:rsid w:val="002D6B22"/>
    <w:rsid w:val="002E054C"/>
    <w:rsid w:val="002E1662"/>
    <w:rsid w:val="002E425C"/>
    <w:rsid w:val="002E76E9"/>
    <w:rsid w:val="002F3152"/>
    <w:rsid w:val="00301331"/>
    <w:rsid w:val="0030241B"/>
    <w:rsid w:val="003025C8"/>
    <w:rsid w:val="00302EE3"/>
    <w:rsid w:val="00304DA0"/>
    <w:rsid w:val="003061D9"/>
    <w:rsid w:val="003119FD"/>
    <w:rsid w:val="003128DD"/>
    <w:rsid w:val="00314849"/>
    <w:rsid w:val="0031680D"/>
    <w:rsid w:val="00316A1D"/>
    <w:rsid w:val="00317050"/>
    <w:rsid w:val="00317AED"/>
    <w:rsid w:val="003203F3"/>
    <w:rsid w:val="003218EA"/>
    <w:rsid w:val="00330B1D"/>
    <w:rsid w:val="00334314"/>
    <w:rsid w:val="00334A31"/>
    <w:rsid w:val="0034044A"/>
    <w:rsid w:val="00340CA5"/>
    <w:rsid w:val="003438DB"/>
    <w:rsid w:val="003546CE"/>
    <w:rsid w:val="00357BE2"/>
    <w:rsid w:val="003656EF"/>
    <w:rsid w:val="00372A10"/>
    <w:rsid w:val="00380BA4"/>
    <w:rsid w:val="00380BEF"/>
    <w:rsid w:val="00384585"/>
    <w:rsid w:val="003879AA"/>
    <w:rsid w:val="003A364A"/>
    <w:rsid w:val="003A37BB"/>
    <w:rsid w:val="003A538B"/>
    <w:rsid w:val="003A7F4A"/>
    <w:rsid w:val="003B0AC5"/>
    <w:rsid w:val="003B357E"/>
    <w:rsid w:val="003B4EE3"/>
    <w:rsid w:val="003B52A4"/>
    <w:rsid w:val="003B6123"/>
    <w:rsid w:val="003C105B"/>
    <w:rsid w:val="003C1EA5"/>
    <w:rsid w:val="003C3F58"/>
    <w:rsid w:val="003C5549"/>
    <w:rsid w:val="003C74D2"/>
    <w:rsid w:val="003C7ACA"/>
    <w:rsid w:val="003D0AA7"/>
    <w:rsid w:val="003E65EA"/>
    <w:rsid w:val="003E7690"/>
    <w:rsid w:val="003F0FD1"/>
    <w:rsid w:val="003F1F57"/>
    <w:rsid w:val="003F41AE"/>
    <w:rsid w:val="003F576F"/>
    <w:rsid w:val="003F5B50"/>
    <w:rsid w:val="003F6057"/>
    <w:rsid w:val="004032A8"/>
    <w:rsid w:val="004059E4"/>
    <w:rsid w:val="00407232"/>
    <w:rsid w:val="00413A5F"/>
    <w:rsid w:val="00417730"/>
    <w:rsid w:val="00422673"/>
    <w:rsid w:val="004247D9"/>
    <w:rsid w:val="00431522"/>
    <w:rsid w:val="00432A2E"/>
    <w:rsid w:val="00437C80"/>
    <w:rsid w:val="00437E64"/>
    <w:rsid w:val="004424A9"/>
    <w:rsid w:val="00444BFB"/>
    <w:rsid w:val="004466A5"/>
    <w:rsid w:val="0044713A"/>
    <w:rsid w:val="0045536F"/>
    <w:rsid w:val="00455C8F"/>
    <w:rsid w:val="00455ECE"/>
    <w:rsid w:val="00455F90"/>
    <w:rsid w:val="004601E6"/>
    <w:rsid w:val="00461575"/>
    <w:rsid w:val="0046247D"/>
    <w:rsid w:val="00475A9C"/>
    <w:rsid w:val="0048190F"/>
    <w:rsid w:val="00485D89"/>
    <w:rsid w:val="004879B7"/>
    <w:rsid w:val="00492E75"/>
    <w:rsid w:val="00497DCC"/>
    <w:rsid w:val="004A6159"/>
    <w:rsid w:val="004A7B89"/>
    <w:rsid w:val="004B0320"/>
    <w:rsid w:val="004B1A11"/>
    <w:rsid w:val="004B44F2"/>
    <w:rsid w:val="004B4FFA"/>
    <w:rsid w:val="004C2EA9"/>
    <w:rsid w:val="004C5D9D"/>
    <w:rsid w:val="004C606D"/>
    <w:rsid w:val="004C7116"/>
    <w:rsid w:val="004D4C3C"/>
    <w:rsid w:val="004D6C6E"/>
    <w:rsid w:val="004E6B2F"/>
    <w:rsid w:val="004E7A28"/>
    <w:rsid w:val="004F5C6B"/>
    <w:rsid w:val="004F63BC"/>
    <w:rsid w:val="00501C9E"/>
    <w:rsid w:val="005053D3"/>
    <w:rsid w:val="005106DD"/>
    <w:rsid w:val="0051684A"/>
    <w:rsid w:val="00526F5A"/>
    <w:rsid w:val="005272E1"/>
    <w:rsid w:val="00527855"/>
    <w:rsid w:val="00530C28"/>
    <w:rsid w:val="00534D2A"/>
    <w:rsid w:val="005357F1"/>
    <w:rsid w:val="00536EBD"/>
    <w:rsid w:val="005405F4"/>
    <w:rsid w:val="005433D5"/>
    <w:rsid w:val="0055294A"/>
    <w:rsid w:val="0055392C"/>
    <w:rsid w:val="00553E5C"/>
    <w:rsid w:val="00556A30"/>
    <w:rsid w:val="00557D07"/>
    <w:rsid w:val="00562915"/>
    <w:rsid w:val="00574635"/>
    <w:rsid w:val="00574689"/>
    <w:rsid w:val="00577A23"/>
    <w:rsid w:val="00582D1B"/>
    <w:rsid w:val="00593F17"/>
    <w:rsid w:val="005951E6"/>
    <w:rsid w:val="0059634D"/>
    <w:rsid w:val="005963CC"/>
    <w:rsid w:val="005A1DD4"/>
    <w:rsid w:val="005A266D"/>
    <w:rsid w:val="005A3F16"/>
    <w:rsid w:val="005A5404"/>
    <w:rsid w:val="005B4DB3"/>
    <w:rsid w:val="005B76D4"/>
    <w:rsid w:val="005C0272"/>
    <w:rsid w:val="005C07BE"/>
    <w:rsid w:val="005C20BA"/>
    <w:rsid w:val="005C44B4"/>
    <w:rsid w:val="005C76D3"/>
    <w:rsid w:val="005D1DD4"/>
    <w:rsid w:val="005D7360"/>
    <w:rsid w:val="005E250A"/>
    <w:rsid w:val="005E6793"/>
    <w:rsid w:val="005E7801"/>
    <w:rsid w:val="005F3D81"/>
    <w:rsid w:val="005F4B55"/>
    <w:rsid w:val="005F5BEA"/>
    <w:rsid w:val="005F6E66"/>
    <w:rsid w:val="0061428B"/>
    <w:rsid w:val="0061605B"/>
    <w:rsid w:val="00617CE8"/>
    <w:rsid w:val="006318E7"/>
    <w:rsid w:val="006318EE"/>
    <w:rsid w:val="006340C7"/>
    <w:rsid w:val="00640DC6"/>
    <w:rsid w:val="00645242"/>
    <w:rsid w:val="006467DD"/>
    <w:rsid w:val="00646CDD"/>
    <w:rsid w:val="006500EC"/>
    <w:rsid w:val="00652624"/>
    <w:rsid w:val="00653A2D"/>
    <w:rsid w:val="006549FE"/>
    <w:rsid w:val="006625E7"/>
    <w:rsid w:val="00663B67"/>
    <w:rsid w:val="006675FD"/>
    <w:rsid w:val="006724F5"/>
    <w:rsid w:val="00681DD4"/>
    <w:rsid w:val="00686B54"/>
    <w:rsid w:val="00687267"/>
    <w:rsid w:val="00690E96"/>
    <w:rsid w:val="00692033"/>
    <w:rsid w:val="006A1EBA"/>
    <w:rsid w:val="006A4B20"/>
    <w:rsid w:val="006A5008"/>
    <w:rsid w:val="006A5979"/>
    <w:rsid w:val="006A6CF7"/>
    <w:rsid w:val="006A7F7C"/>
    <w:rsid w:val="006B1D11"/>
    <w:rsid w:val="006B4E21"/>
    <w:rsid w:val="006C00D4"/>
    <w:rsid w:val="006C0DC2"/>
    <w:rsid w:val="006C2901"/>
    <w:rsid w:val="006C54CF"/>
    <w:rsid w:val="006D36A8"/>
    <w:rsid w:val="006D4D8B"/>
    <w:rsid w:val="006D69D1"/>
    <w:rsid w:val="006D6A13"/>
    <w:rsid w:val="006D77D2"/>
    <w:rsid w:val="006E15D1"/>
    <w:rsid w:val="006E17D1"/>
    <w:rsid w:val="006E5B03"/>
    <w:rsid w:val="006F1ABB"/>
    <w:rsid w:val="006F2362"/>
    <w:rsid w:val="006F4133"/>
    <w:rsid w:val="006F6E04"/>
    <w:rsid w:val="00701160"/>
    <w:rsid w:val="00703509"/>
    <w:rsid w:val="00704E39"/>
    <w:rsid w:val="00705369"/>
    <w:rsid w:val="0070760C"/>
    <w:rsid w:val="007103B8"/>
    <w:rsid w:val="00710A7D"/>
    <w:rsid w:val="00711011"/>
    <w:rsid w:val="00711BBA"/>
    <w:rsid w:val="007164AB"/>
    <w:rsid w:val="00716B27"/>
    <w:rsid w:val="007226D6"/>
    <w:rsid w:val="007241F5"/>
    <w:rsid w:val="00726684"/>
    <w:rsid w:val="007303D2"/>
    <w:rsid w:val="0073572B"/>
    <w:rsid w:val="007367B7"/>
    <w:rsid w:val="00740FA9"/>
    <w:rsid w:val="00741524"/>
    <w:rsid w:val="00741ACA"/>
    <w:rsid w:val="00742B07"/>
    <w:rsid w:val="0074529D"/>
    <w:rsid w:val="00745761"/>
    <w:rsid w:val="00752B10"/>
    <w:rsid w:val="007533FE"/>
    <w:rsid w:val="007563C9"/>
    <w:rsid w:val="00757122"/>
    <w:rsid w:val="007576A8"/>
    <w:rsid w:val="00762B5C"/>
    <w:rsid w:val="007648BC"/>
    <w:rsid w:val="007711AF"/>
    <w:rsid w:val="007773F7"/>
    <w:rsid w:val="00783100"/>
    <w:rsid w:val="0078648C"/>
    <w:rsid w:val="00791475"/>
    <w:rsid w:val="00793058"/>
    <w:rsid w:val="00794953"/>
    <w:rsid w:val="00795A5A"/>
    <w:rsid w:val="007A196B"/>
    <w:rsid w:val="007A4B13"/>
    <w:rsid w:val="007A7A7C"/>
    <w:rsid w:val="007B4348"/>
    <w:rsid w:val="007B5775"/>
    <w:rsid w:val="007B62E7"/>
    <w:rsid w:val="007B6A5E"/>
    <w:rsid w:val="007B79F9"/>
    <w:rsid w:val="007C3931"/>
    <w:rsid w:val="007C5A47"/>
    <w:rsid w:val="007C628B"/>
    <w:rsid w:val="007D1A90"/>
    <w:rsid w:val="007D2F03"/>
    <w:rsid w:val="007E69EC"/>
    <w:rsid w:val="007F1774"/>
    <w:rsid w:val="007F1DA4"/>
    <w:rsid w:val="007F20D2"/>
    <w:rsid w:val="007F639A"/>
    <w:rsid w:val="00800B78"/>
    <w:rsid w:val="0080319D"/>
    <w:rsid w:val="0080731A"/>
    <w:rsid w:val="00807FC4"/>
    <w:rsid w:val="00810B49"/>
    <w:rsid w:val="00812D66"/>
    <w:rsid w:val="00817A46"/>
    <w:rsid w:val="00821F84"/>
    <w:rsid w:val="0082595D"/>
    <w:rsid w:val="00826701"/>
    <w:rsid w:val="00826C89"/>
    <w:rsid w:val="00831AB2"/>
    <w:rsid w:val="00832670"/>
    <w:rsid w:val="00833B2C"/>
    <w:rsid w:val="00834FF8"/>
    <w:rsid w:val="008365FC"/>
    <w:rsid w:val="008374B4"/>
    <w:rsid w:val="0084238C"/>
    <w:rsid w:val="0084379D"/>
    <w:rsid w:val="008445C4"/>
    <w:rsid w:val="00847B3D"/>
    <w:rsid w:val="00850E85"/>
    <w:rsid w:val="008534DE"/>
    <w:rsid w:val="00856CDE"/>
    <w:rsid w:val="00856D91"/>
    <w:rsid w:val="00856E69"/>
    <w:rsid w:val="00860EC4"/>
    <w:rsid w:val="008631AA"/>
    <w:rsid w:val="008640F5"/>
    <w:rsid w:val="00866BCC"/>
    <w:rsid w:val="00874D00"/>
    <w:rsid w:val="00876EEE"/>
    <w:rsid w:val="00880717"/>
    <w:rsid w:val="00882B73"/>
    <w:rsid w:val="00883B40"/>
    <w:rsid w:val="0088640C"/>
    <w:rsid w:val="008868EF"/>
    <w:rsid w:val="00891990"/>
    <w:rsid w:val="00891C3E"/>
    <w:rsid w:val="008964CC"/>
    <w:rsid w:val="008A040A"/>
    <w:rsid w:val="008A2316"/>
    <w:rsid w:val="008A6D59"/>
    <w:rsid w:val="008B3399"/>
    <w:rsid w:val="008B451C"/>
    <w:rsid w:val="008C015E"/>
    <w:rsid w:val="008C31E6"/>
    <w:rsid w:val="008C3643"/>
    <w:rsid w:val="008C414D"/>
    <w:rsid w:val="008C69A0"/>
    <w:rsid w:val="008D0920"/>
    <w:rsid w:val="008D252D"/>
    <w:rsid w:val="008E1A1D"/>
    <w:rsid w:val="008E1F7B"/>
    <w:rsid w:val="008E503D"/>
    <w:rsid w:val="008E6A53"/>
    <w:rsid w:val="008E6C0A"/>
    <w:rsid w:val="008F08DB"/>
    <w:rsid w:val="008F311D"/>
    <w:rsid w:val="008F38B7"/>
    <w:rsid w:val="008F48B3"/>
    <w:rsid w:val="008F64D3"/>
    <w:rsid w:val="00901DB7"/>
    <w:rsid w:val="00902568"/>
    <w:rsid w:val="00904B78"/>
    <w:rsid w:val="00907F28"/>
    <w:rsid w:val="00910587"/>
    <w:rsid w:val="00921DF3"/>
    <w:rsid w:val="00931F2A"/>
    <w:rsid w:val="00936A53"/>
    <w:rsid w:val="00937F14"/>
    <w:rsid w:val="00942AD5"/>
    <w:rsid w:val="00944C68"/>
    <w:rsid w:val="00951587"/>
    <w:rsid w:val="009548DF"/>
    <w:rsid w:val="009554AC"/>
    <w:rsid w:val="009564DE"/>
    <w:rsid w:val="0095660F"/>
    <w:rsid w:val="0096051B"/>
    <w:rsid w:val="00960691"/>
    <w:rsid w:val="009618B4"/>
    <w:rsid w:val="00962D17"/>
    <w:rsid w:val="00967426"/>
    <w:rsid w:val="009725E9"/>
    <w:rsid w:val="009743BC"/>
    <w:rsid w:val="00974730"/>
    <w:rsid w:val="00975835"/>
    <w:rsid w:val="009760D8"/>
    <w:rsid w:val="00976F0F"/>
    <w:rsid w:val="0098551E"/>
    <w:rsid w:val="009918BB"/>
    <w:rsid w:val="00994D3B"/>
    <w:rsid w:val="00997276"/>
    <w:rsid w:val="009A04FB"/>
    <w:rsid w:val="009A0D40"/>
    <w:rsid w:val="009A2836"/>
    <w:rsid w:val="009A41E4"/>
    <w:rsid w:val="009A439C"/>
    <w:rsid w:val="009B5832"/>
    <w:rsid w:val="009C1D75"/>
    <w:rsid w:val="009C304F"/>
    <w:rsid w:val="009C30C1"/>
    <w:rsid w:val="009C5566"/>
    <w:rsid w:val="009C6787"/>
    <w:rsid w:val="009C67DF"/>
    <w:rsid w:val="009D0A29"/>
    <w:rsid w:val="009D24AF"/>
    <w:rsid w:val="009D2B7C"/>
    <w:rsid w:val="009D6C67"/>
    <w:rsid w:val="009E02D2"/>
    <w:rsid w:val="009E09C5"/>
    <w:rsid w:val="009E1E70"/>
    <w:rsid w:val="009E67B1"/>
    <w:rsid w:val="009E7BAE"/>
    <w:rsid w:val="00A0691D"/>
    <w:rsid w:val="00A06BC2"/>
    <w:rsid w:val="00A113C8"/>
    <w:rsid w:val="00A17275"/>
    <w:rsid w:val="00A22B1A"/>
    <w:rsid w:val="00A316CC"/>
    <w:rsid w:val="00A356E0"/>
    <w:rsid w:val="00A41B00"/>
    <w:rsid w:val="00A42F55"/>
    <w:rsid w:val="00A4332C"/>
    <w:rsid w:val="00A507FA"/>
    <w:rsid w:val="00A53789"/>
    <w:rsid w:val="00A56E7E"/>
    <w:rsid w:val="00A57393"/>
    <w:rsid w:val="00A57655"/>
    <w:rsid w:val="00A60B4D"/>
    <w:rsid w:val="00A61632"/>
    <w:rsid w:val="00A619FA"/>
    <w:rsid w:val="00A71B07"/>
    <w:rsid w:val="00A763D4"/>
    <w:rsid w:val="00A76C8B"/>
    <w:rsid w:val="00A80B3A"/>
    <w:rsid w:val="00A831CE"/>
    <w:rsid w:val="00A85C50"/>
    <w:rsid w:val="00A94360"/>
    <w:rsid w:val="00AA5E93"/>
    <w:rsid w:val="00AA6832"/>
    <w:rsid w:val="00AB0EF6"/>
    <w:rsid w:val="00AB16B4"/>
    <w:rsid w:val="00AB1B3D"/>
    <w:rsid w:val="00AB6FE8"/>
    <w:rsid w:val="00AC1DE3"/>
    <w:rsid w:val="00AC4676"/>
    <w:rsid w:val="00AC5969"/>
    <w:rsid w:val="00AD09A7"/>
    <w:rsid w:val="00AD2968"/>
    <w:rsid w:val="00AD66A4"/>
    <w:rsid w:val="00AE6AC4"/>
    <w:rsid w:val="00AF4CC9"/>
    <w:rsid w:val="00B02FE2"/>
    <w:rsid w:val="00B05795"/>
    <w:rsid w:val="00B07D53"/>
    <w:rsid w:val="00B11C76"/>
    <w:rsid w:val="00B14105"/>
    <w:rsid w:val="00B2000B"/>
    <w:rsid w:val="00B23177"/>
    <w:rsid w:val="00B2697B"/>
    <w:rsid w:val="00B3271B"/>
    <w:rsid w:val="00B32DE2"/>
    <w:rsid w:val="00B36640"/>
    <w:rsid w:val="00B37248"/>
    <w:rsid w:val="00B3781B"/>
    <w:rsid w:val="00B405B8"/>
    <w:rsid w:val="00B46E37"/>
    <w:rsid w:val="00B520EC"/>
    <w:rsid w:val="00B52F30"/>
    <w:rsid w:val="00B56CF3"/>
    <w:rsid w:val="00B62D1A"/>
    <w:rsid w:val="00B67DC8"/>
    <w:rsid w:val="00B72E94"/>
    <w:rsid w:val="00B75C2D"/>
    <w:rsid w:val="00B85236"/>
    <w:rsid w:val="00B85A21"/>
    <w:rsid w:val="00B90B2E"/>
    <w:rsid w:val="00B92B09"/>
    <w:rsid w:val="00B9378D"/>
    <w:rsid w:val="00B9552A"/>
    <w:rsid w:val="00B95970"/>
    <w:rsid w:val="00BA5F8B"/>
    <w:rsid w:val="00BA76EE"/>
    <w:rsid w:val="00BB0A96"/>
    <w:rsid w:val="00BB4315"/>
    <w:rsid w:val="00BB543D"/>
    <w:rsid w:val="00BC2E06"/>
    <w:rsid w:val="00BC42F9"/>
    <w:rsid w:val="00BC4902"/>
    <w:rsid w:val="00BC78EF"/>
    <w:rsid w:val="00BD0256"/>
    <w:rsid w:val="00BD1904"/>
    <w:rsid w:val="00BD38F5"/>
    <w:rsid w:val="00BD56BC"/>
    <w:rsid w:val="00BD766B"/>
    <w:rsid w:val="00BE42FA"/>
    <w:rsid w:val="00BE7F75"/>
    <w:rsid w:val="00BF03C5"/>
    <w:rsid w:val="00BF0AF6"/>
    <w:rsid w:val="00BF19EC"/>
    <w:rsid w:val="00C00869"/>
    <w:rsid w:val="00C009CA"/>
    <w:rsid w:val="00C064CD"/>
    <w:rsid w:val="00C06A68"/>
    <w:rsid w:val="00C111C0"/>
    <w:rsid w:val="00C13AD4"/>
    <w:rsid w:val="00C13DDC"/>
    <w:rsid w:val="00C14CCB"/>
    <w:rsid w:val="00C20984"/>
    <w:rsid w:val="00C409BF"/>
    <w:rsid w:val="00C417CA"/>
    <w:rsid w:val="00C52AA4"/>
    <w:rsid w:val="00C53C27"/>
    <w:rsid w:val="00C545FD"/>
    <w:rsid w:val="00C57D21"/>
    <w:rsid w:val="00C60866"/>
    <w:rsid w:val="00C6519C"/>
    <w:rsid w:val="00C65E8D"/>
    <w:rsid w:val="00C660DD"/>
    <w:rsid w:val="00C70853"/>
    <w:rsid w:val="00C7085A"/>
    <w:rsid w:val="00C7421F"/>
    <w:rsid w:val="00C74807"/>
    <w:rsid w:val="00C762E5"/>
    <w:rsid w:val="00C77543"/>
    <w:rsid w:val="00C778AC"/>
    <w:rsid w:val="00C81C03"/>
    <w:rsid w:val="00C8243A"/>
    <w:rsid w:val="00C9033A"/>
    <w:rsid w:val="00C90DBB"/>
    <w:rsid w:val="00C93D63"/>
    <w:rsid w:val="00C945DC"/>
    <w:rsid w:val="00C95F00"/>
    <w:rsid w:val="00CA371B"/>
    <w:rsid w:val="00CA4271"/>
    <w:rsid w:val="00CA4FFF"/>
    <w:rsid w:val="00CA6D79"/>
    <w:rsid w:val="00CA7FE7"/>
    <w:rsid w:val="00CB0622"/>
    <w:rsid w:val="00CB228A"/>
    <w:rsid w:val="00CD0BB6"/>
    <w:rsid w:val="00CE17C8"/>
    <w:rsid w:val="00CE1FE0"/>
    <w:rsid w:val="00CE795B"/>
    <w:rsid w:val="00CF24F7"/>
    <w:rsid w:val="00CF27B5"/>
    <w:rsid w:val="00CF5B57"/>
    <w:rsid w:val="00D0227D"/>
    <w:rsid w:val="00D04B8A"/>
    <w:rsid w:val="00D07122"/>
    <w:rsid w:val="00D07D6E"/>
    <w:rsid w:val="00D12889"/>
    <w:rsid w:val="00D143F9"/>
    <w:rsid w:val="00D1602E"/>
    <w:rsid w:val="00D173AA"/>
    <w:rsid w:val="00D22FA0"/>
    <w:rsid w:val="00D2420C"/>
    <w:rsid w:val="00D245D1"/>
    <w:rsid w:val="00D26511"/>
    <w:rsid w:val="00D33452"/>
    <w:rsid w:val="00D346EE"/>
    <w:rsid w:val="00D36B5D"/>
    <w:rsid w:val="00D37286"/>
    <w:rsid w:val="00D4148D"/>
    <w:rsid w:val="00D43DBE"/>
    <w:rsid w:val="00D45EE0"/>
    <w:rsid w:val="00D46A1C"/>
    <w:rsid w:val="00D508A3"/>
    <w:rsid w:val="00D619D8"/>
    <w:rsid w:val="00D66ABF"/>
    <w:rsid w:val="00D70CCC"/>
    <w:rsid w:val="00D70F9A"/>
    <w:rsid w:val="00D714C4"/>
    <w:rsid w:val="00D71C45"/>
    <w:rsid w:val="00D74CE2"/>
    <w:rsid w:val="00D75F81"/>
    <w:rsid w:val="00D7733A"/>
    <w:rsid w:val="00D807F6"/>
    <w:rsid w:val="00D852FE"/>
    <w:rsid w:val="00D853EA"/>
    <w:rsid w:val="00D86DFC"/>
    <w:rsid w:val="00D872F1"/>
    <w:rsid w:val="00D87D95"/>
    <w:rsid w:val="00D924FB"/>
    <w:rsid w:val="00D9472E"/>
    <w:rsid w:val="00D955D0"/>
    <w:rsid w:val="00D9667D"/>
    <w:rsid w:val="00DA4B0A"/>
    <w:rsid w:val="00DB052C"/>
    <w:rsid w:val="00DB4DFE"/>
    <w:rsid w:val="00DD197C"/>
    <w:rsid w:val="00DD3FFF"/>
    <w:rsid w:val="00DD788B"/>
    <w:rsid w:val="00DE220B"/>
    <w:rsid w:val="00DE587B"/>
    <w:rsid w:val="00DE73F2"/>
    <w:rsid w:val="00DE79A4"/>
    <w:rsid w:val="00DF06B3"/>
    <w:rsid w:val="00DF180B"/>
    <w:rsid w:val="00DF63F1"/>
    <w:rsid w:val="00DF72AC"/>
    <w:rsid w:val="00DF7EBC"/>
    <w:rsid w:val="00E00377"/>
    <w:rsid w:val="00E02E86"/>
    <w:rsid w:val="00E0599F"/>
    <w:rsid w:val="00E0713A"/>
    <w:rsid w:val="00E1143D"/>
    <w:rsid w:val="00E1155A"/>
    <w:rsid w:val="00E12336"/>
    <w:rsid w:val="00E12BA2"/>
    <w:rsid w:val="00E14879"/>
    <w:rsid w:val="00E24ECE"/>
    <w:rsid w:val="00E2664D"/>
    <w:rsid w:val="00E31A6F"/>
    <w:rsid w:val="00E3309A"/>
    <w:rsid w:val="00E3350B"/>
    <w:rsid w:val="00E3620B"/>
    <w:rsid w:val="00E3799A"/>
    <w:rsid w:val="00E41678"/>
    <w:rsid w:val="00E52A97"/>
    <w:rsid w:val="00E5394D"/>
    <w:rsid w:val="00E5469C"/>
    <w:rsid w:val="00E60F68"/>
    <w:rsid w:val="00E60FAE"/>
    <w:rsid w:val="00E70E6B"/>
    <w:rsid w:val="00E83F5F"/>
    <w:rsid w:val="00E90B00"/>
    <w:rsid w:val="00E92133"/>
    <w:rsid w:val="00E92D1E"/>
    <w:rsid w:val="00E9326B"/>
    <w:rsid w:val="00E94AFC"/>
    <w:rsid w:val="00E96C8C"/>
    <w:rsid w:val="00E97E61"/>
    <w:rsid w:val="00EA2C24"/>
    <w:rsid w:val="00EA33AB"/>
    <w:rsid w:val="00EA37FE"/>
    <w:rsid w:val="00EA457F"/>
    <w:rsid w:val="00EA50AB"/>
    <w:rsid w:val="00EB30D5"/>
    <w:rsid w:val="00EC1AD7"/>
    <w:rsid w:val="00EC5259"/>
    <w:rsid w:val="00EC69C8"/>
    <w:rsid w:val="00ED0276"/>
    <w:rsid w:val="00ED03F6"/>
    <w:rsid w:val="00ED190C"/>
    <w:rsid w:val="00ED2EBD"/>
    <w:rsid w:val="00ED4F9B"/>
    <w:rsid w:val="00ED4FDC"/>
    <w:rsid w:val="00ED5F52"/>
    <w:rsid w:val="00ED7A1C"/>
    <w:rsid w:val="00EE04E9"/>
    <w:rsid w:val="00EE380D"/>
    <w:rsid w:val="00EE6873"/>
    <w:rsid w:val="00EF357D"/>
    <w:rsid w:val="00EF50C4"/>
    <w:rsid w:val="00EF55C4"/>
    <w:rsid w:val="00EF7316"/>
    <w:rsid w:val="00EF7BE2"/>
    <w:rsid w:val="00F024B1"/>
    <w:rsid w:val="00F037B8"/>
    <w:rsid w:val="00F03B06"/>
    <w:rsid w:val="00F12337"/>
    <w:rsid w:val="00F12D8D"/>
    <w:rsid w:val="00F1310B"/>
    <w:rsid w:val="00F13ADC"/>
    <w:rsid w:val="00F144CD"/>
    <w:rsid w:val="00F23857"/>
    <w:rsid w:val="00F249C3"/>
    <w:rsid w:val="00F3537D"/>
    <w:rsid w:val="00F3653F"/>
    <w:rsid w:val="00F37164"/>
    <w:rsid w:val="00F37B78"/>
    <w:rsid w:val="00F4344E"/>
    <w:rsid w:val="00F43AAD"/>
    <w:rsid w:val="00F43D76"/>
    <w:rsid w:val="00F45E38"/>
    <w:rsid w:val="00F63320"/>
    <w:rsid w:val="00F64CAC"/>
    <w:rsid w:val="00F64F8A"/>
    <w:rsid w:val="00F66029"/>
    <w:rsid w:val="00F7088A"/>
    <w:rsid w:val="00F712F0"/>
    <w:rsid w:val="00F71E81"/>
    <w:rsid w:val="00F71F77"/>
    <w:rsid w:val="00F7458D"/>
    <w:rsid w:val="00F812D5"/>
    <w:rsid w:val="00F84298"/>
    <w:rsid w:val="00F870F2"/>
    <w:rsid w:val="00F9100E"/>
    <w:rsid w:val="00F952DE"/>
    <w:rsid w:val="00F9772C"/>
    <w:rsid w:val="00F97A34"/>
    <w:rsid w:val="00FA0B91"/>
    <w:rsid w:val="00FA2AAD"/>
    <w:rsid w:val="00FA7E2F"/>
    <w:rsid w:val="00FB018A"/>
    <w:rsid w:val="00FB021A"/>
    <w:rsid w:val="00FB41C7"/>
    <w:rsid w:val="00FB6E33"/>
    <w:rsid w:val="00FC0752"/>
    <w:rsid w:val="00FC2325"/>
    <w:rsid w:val="00FC4F1B"/>
    <w:rsid w:val="00FD2599"/>
    <w:rsid w:val="00FD6E4B"/>
    <w:rsid w:val="00FD6E7B"/>
    <w:rsid w:val="00FE3613"/>
    <w:rsid w:val="00FE569D"/>
    <w:rsid w:val="00FE73FE"/>
    <w:rsid w:val="00FF2391"/>
    <w:rsid w:val="00FF2737"/>
    <w:rsid w:val="00FF5AD2"/>
    <w:rsid w:val="0200CF12"/>
    <w:rsid w:val="04BAE41B"/>
    <w:rsid w:val="06B6B25C"/>
    <w:rsid w:val="08E02470"/>
    <w:rsid w:val="0977BCE3"/>
    <w:rsid w:val="0A509C18"/>
    <w:rsid w:val="0E640509"/>
    <w:rsid w:val="0F0C18B2"/>
    <w:rsid w:val="1031862C"/>
    <w:rsid w:val="118BD3CA"/>
    <w:rsid w:val="153D5465"/>
    <w:rsid w:val="1AFF0F9C"/>
    <w:rsid w:val="1B86624C"/>
    <w:rsid w:val="1D3AA8D6"/>
    <w:rsid w:val="1F86742B"/>
    <w:rsid w:val="1FD2C02D"/>
    <w:rsid w:val="21CDF312"/>
    <w:rsid w:val="2388E88C"/>
    <w:rsid w:val="245183AE"/>
    <w:rsid w:val="24597A6C"/>
    <w:rsid w:val="248CC985"/>
    <w:rsid w:val="24D86C31"/>
    <w:rsid w:val="25246AEE"/>
    <w:rsid w:val="2569E0E4"/>
    <w:rsid w:val="27803CFC"/>
    <w:rsid w:val="28ED37F9"/>
    <w:rsid w:val="29DC8789"/>
    <w:rsid w:val="2BC19F07"/>
    <w:rsid w:val="2EF0F11A"/>
    <w:rsid w:val="2FEFFB23"/>
    <w:rsid w:val="30905AE8"/>
    <w:rsid w:val="3144667C"/>
    <w:rsid w:val="3194E99C"/>
    <w:rsid w:val="341145B7"/>
    <w:rsid w:val="3867047A"/>
    <w:rsid w:val="38D6721A"/>
    <w:rsid w:val="39C96CE6"/>
    <w:rsid w:val="3A1E14D1"/>
    <w:rsid w:val="3B6E3D3A"/>
    <w:rsid w:val="3BEAA91C"/>
    <w:rsid w:val="3FB4186A"/>
    <w:rsid w:val="42BBAA6B"/>
    <w:rsid w:val="459972DE"/>
    <w:rsid w:val="49EF9504"/>
    <w:rsid w:val="4A124883"/>
    <w:rsid w:val="4BF2CF2D"/>
    <w:rsid w:val="4D3B04DB"/>
    <w:rsid w:val="4EB99470"/>
    <w:rsid w:val="4F574F7D"/>
    <w:rsid w:val="4F5BFBBF"/>
    <w:rsid w:val="50A4A0E6"/>
    <w:rsid w:val="50C3BD90"/>
    <w:rsid w:val="515DDA4C"/>
    <w:rsid w:val="521907C0"/>
    <w:rsid w:val="5254B3D1"/>
    <w:rsid w:val="52D71936"/>
    <w:rsid w:val="55F0BFA1"/>
    <w:rsid w:val="564997C2"/>
    <w:rsid w:val="567219B1"/>
    <w:rsid w:val="5688F86D"/>
    <w:rsid w:val="58257557"/>
    <w:rsid w:val="5AE96EF7"/>
    <w:rsid w:val="5C53ED09"/>
    <w:rsid w:val="5DB1EB92"/>
    <w:rsid w:val="6018B425"/>
    <w:rsid w:val="633F2468"/>
    <w:rsid w:val="644063A4"/>
    <w:rsid w:val="68F928CC"/>
    <w:rsid w:val="6AD33BE9"/>
    <w:rsid w:val="6E7AA90D"/>
    <w:rsid w:val="6FC7E5A1"/>
    <w:rsid w:val="706D2248"/>
    <w:rsid w:val="709434A7"/>
    <w:rsid w:val="715612DD"/>
    <w:rsid w:val="7425C040"/>
    <w:rsid w:val="748B4F26"/>
    <w:rsid w:val="7545F830"/>
    <w:rsid w:val="75F50FE6"/>
    <w:rsid w:val="75F6036F"/>
    <w:rsid w:val="7BAD32CC"/>
    <w:rsid w:val="7CE0B9C9"/>
    <w:rsid w:val="7DC54CDE"/>
    <w:rsid w:val="7EBB6C79"/>
    <w:rsid w:val="7F1520F4"/>
    <w:rsid w:val="7F289B8D"/>
    <w:rsid w:val="7F447365"/>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03A9D3EF"/>
  <w15:docId w15:val="{3012797C-9DE1-4671-92F8-23AFBCEE3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C7116"/>
  </w:style>
  <w:style w:type="paragraph" w:styleId="Heading1">
    <w:name w:val="heading 1"/>
    <w:basedOn w:val="Normal"/>
    <w:next w:val="Normal"/>
    <w:link w:val="Heading1Char"/>
    <w:qFormat/>
    <w:rsid w:val="00562915"/>
    <w:pPr>
      <w:keepNext/>
      <w:tabs>
        <w:tab w:val="left" w:pos="-720"/>
      </w:tabs>
      <w:suppressAutoHyphens/>
      <w:spacing w:after="0" w:line="240" w:lineRule="auto"/>
      <w:outlineLvl w:val="0"/>
    </w:pPr>
    <w:rPr>
      <w:rFonts w:ascii="Times New Roman" w:eastAsia="Times New Roman" w:hAnsi="Times New Roman" w:cs="Times New Roman"/>
      <w:b/>
      <w:sz w:val="28"/>
      <w:szCs w:val="20"/>
    </w:rPr>
  </w:style>
  <w:style w:type="paragraph" w:styleId="Heading2">
    <w:name w:val="heading 2"/>
    <w:basedOn w:val="Normal"/>
    <w:next w:val="Normal"/>
    <w:link w:val="Heading2Char"/>
    <w:uiPriority w:val="9"/>
    <w:unhideWhenUsed/>
    <w:qFormat/>
    <w:rsid w:val="00B75C2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2915"/>
    <w:rPr>
      <w:rFonts w:ascii="Times New Roman" w:eastAsia="Times New Roman" w:hAnsi="Times New Roman" w:cs="Times New Roman"/>
      <w:b/>
      <w:sz w:val="28"/>
      <w:szCs w:val="20"/>
    </w:rPr>
  </w:style>
  <w:style w:type="paragraph" w:styleId="Title">
    <w:name w:val="Title"/>
    <w:basedOn w:val="Normal"/>
    <w:link w:val="TitleChar"/>
    <w:qFormat/>
    <w:rsid w:val="00562915"/>
    <w:pPr>
      <w:suppressAutoHyphens/>
      <w:spacing w:after="0" w:line="240" w:lineRule="auto"/>
      <w:jc w:val="center"/>
    </w:pPr>
    <w:rPr>
      <w:rFonts w:ascii="Times New Roman" w:eastAsia="Times New Roman" w:hAnsi="Times New Roman" w:cs="Times New Roman"/>
      <w:b/>
      <w:sz w:val="32"/>
      <w:szCs w:val="20"/>
    </w:rPr>
  </w:style>
  <w:style w:type="character" w:customStyle="1" w:styleId="TitleChar">
    <w:name w:val="Title Char"/>
    <w:basedOn w:val="DefaultParagraphFont"/>
    <w:link w:val="Title"/>
    <w:rsid w:val="00562915"/>
    <w:rPr>
      <w:rFonts w:ascii="Times New Roman" w:eastAsia="Times New Roman" w:hAnsi="Times New Roman" w:cs="Times New Roman"/>
      <w:b/>
      <w:sz w:val="32"/>
      <w:szCs w:val="20"/>
    </w:rPr>
  </w:style>
  <w:style w:type="character" w:styleId="Hyperlink">
    <w:name w:val="Hyperlink"/>
    <w:rsid w:val="00562915"/>
    <w:rPr>
      <w:color w:val="0000FF"/>
      <w:u w:val="single"/>
    </w:rPr>
  </w:style>
  <w:style w:type="paragraph" w:styleId="BodyTextIndent">
    <w:name w:val="Body Text Indent"/>
    <w:basedOn w:val="Normal"/>
    <w:link w:val="BodyTextIndentChar"/>
    <w:rsid w:val="00562915"/>
    <w:pPr>
      <w:shd w:val="pct25" w:color="auto" w:fill="FFFFFF"/>
      <w:tabs>
        <w:tab w:val="left" w:pos="-720"/>
      </w:tabs>
      <w:suppressAutoHyphens/>
      <w:spacing w:after="0" w:line="240" w:lineRule="auto"/>
      <w:ind w:left="510"/>
    </w:pPr>
    <w:rPr>
      <w:rFonts w:ascii="Times New Roman" w:eastAsia="Times New Roman" w:hAnsi="Times New Roman" w:cs="Times New Roman"/>
      <w:sz w:val="26"/>
      <w:szCs w:val="20"/>
    </w:rPr>
  </w:style>
  <w:style w:type="character" w:customStyle="1" w:styleId="BodyTextIndentChar">
    <w:name w:val="Body Text Indent Char"/>
    <w:basedOn w:val="DefaultParagraphFont"/>
    <w:link w:val="BodyTextIndent"/>
    <w:rsid w:val="00562915"/>
    <w:rPr>
      <w:rFonts w:ascii="Times New Roman" w:eastAsia="Times New Roman" w:hAnsi="Times New Roman" w:cs="Times New Roman"/>
      <w:sz w:val="26"/>
      <w:szCs w:val="20"/>
      <w:shd w:val="pct25" w:color="auto" w:fill="FFFFFF"/>
    </w:rPr>
  </w:style>
  <w:style w:type="paragraph" w:styleId="Footer">
    <w:name w:val="footer"/>
    <w:basedOn w:val="Normal"/>
    <w:link w:val="FooterChar"/>
    <w:rsid w:val="00562915"/>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562915"/>
    <w:rPr>
      <w:rFonts w:ascii="Times New Roman" w:eastAsia="Times New Roman" w:hAnsi="Times New Roman" w:cs="Times New Roman"/>
      <w:sz w:val="24"/>
      <w:szCs w:val="24"/>
    </w:rPr>
  </w:style>
  <w:style w:type="character" w:styleId="PageNumber">
    <w:name w:val="page number"/>
    <w:basedOn w:val="DefaultParagraphFont"/>
    <w:rsid w:val="00562915"/>
  </w:style>
  <w:style w:type="paragraph" w:styleId="NormalWeb">
    <w:name w:val="Normal (Web)"/>
    <w:basedOn w:val="Normal"/>
    <w:rsid w:val="005629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sponseLvl2">
    <w:name w:val="Response_Lvl2"/>
    <w:basedOn w:val="Normal"/>
    <w:link w:val="ResponseLvl2Char"/>
    <w:rsid w:val="00562915"/>
    <w:pPr>
      <w:spacing w:before="240" w:after="0" w:line="240" w:lineRule="auto"/>
      <w:ind w:left="720"/>
    </w:pPr>
    <w:rPr>
      <w:rFonts w:ascii="Times New Roman" w:eastAsia="Times New Roman" w:hAnsi="Times New Roman" w:cs="Times New Roman"/>
      <w:sz w:val="24"/>
      <w:szCs w:val="24"/>
    </w:rPr>
  </w:style>
  <w:style w:type="character" w:customStyle="1" w:styleId="ResponseLvl2Char">
    <w:name w:val="Response_Lvl2 Char"/>
    <w:link w:val="ResponseLvl2"/>
    <w:rsid w:val="00562915"/>
    <w:rPr>
      <w:rFonts w:ascii="Times New Roman" w:eastAsia="Times New Roman" w:hAnsi="Times New Roman" w:cs="Times New Roman"/>
      <w:sz w:val="24"/>
      <w:szCs w:val="24"/>
    </w:rPr>
  </w:style>
  <w:style w:type="paragraph" w:customStyle="1" w:styleId="ResponseLvl1">
    <w:name w:val="Response_Lvl1"/>
    <w:basedOn w:val="Normal"/>
    <w:link w:val="ResponseLvl1Char"/>
    <w:rsid w:val="00562915"/>
    <w:pPr>
      <w:spacing w:before="240" w:after="0" w:line="240" w:lineRule="auto"/>
      <w:ind w:left="360"/>
    </w:pPr>
    <w:rPr>
      <w:rFonts w:ascii="Times New Roman" w:eastAsia="Times New Roman" w:hAnsi="Times New Roman" w:cs="Times New Roman"/>
      <w:sz w:val="24"/>
      <w:szCs w:val="24"/>
    </w:rPr>
  </w:style>
  <w:style w:type="character" w:customStyle="1" w:styleId="ResponseLvl1Char">
    <w:name w:val="Response_Lvl1 Char"/>
    <w:link w:val="ResponseLvl1"/>
    <w:rsid w:val="00562915"/>
    <w:rPr>
      <w:rFonts w:ascii="Times New Roman" w:eastAsia="Times New Roman" w:hAnsi="Times New Roman" w:cs="Times New Roman"/>
      <w:sz w:val="24"/>
      <w:szCs w:val="24"/>
    </w:rPr>
  </w:style>
  <w:style w:type="paragraph" w:styleId="ListParagraph">
    <w:name w:val="List Paragraph"/>
    <w:basedOn w:val="Normal"/>
    <w:uiPriority w:val="34"/>
    <w:qFormat/>
    <w:rsid w:val="005D1DD4"/>
    <w:pPr>
      <w:ind w:left="720"/>
      <w:contextualSpacing/>
    </w:pPr>
  </w:style>
  <w:style w:type="paragraph" w:styleId="BalloonText">
    <w:name w:val="Balloon Text"/>
    <w:basedOn w:val="Normal"/>
    <w:link w:val="BalloonTextChar"/>
    <w:uiPriority w:val="99"/>
    <w:semiHidden/>
    <w:unhideWhenUsed/>
    <w:rsid w:val="00653A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3A2D"/>
    <w:rPr>
      <w:rFonts w:ascii="Tahoma" w:hAnsi="Tahoma" w:cs="Tahoma"/>
      <w:sz w:val="16"/>
      <w:szCs w:val="16"/>
    </w:rPr>
  </w:style>
  <w:style w:type="paragraph" w:styleId="TOAHeading">
    <w:name w:val="toa heading"/>
    <w:basedOn w:val="Normal"/>
    <w:next w:val="Normal"/>
    <w:rsid w:val="00D46A1C"/>
    <w:pPr>
      <w:tabs>
        <w:tab w:val="right" w:pos="9360"/>
      </w:tabs>
      <w:suppressAutoHyphens/>
      <w:spacing w:after="0" w:line="240" w:lineRule="auto"/>
    </w:pPr>
    <w:rPr>
      <w:rFonts w:ascii="Courier New" w:eastAsia="Times New Roman" w:hAnsi="Courier New" w:cs="Times New Roman"/>
      <w:sz w:val="20"/>
      <w:szCs w:val="20"/>
    </w:rPr>
  </w:style>
  <w:style w:type="character" w:styleId="FollowedHyperlink">
    <w:name w:val="FollowedHyperlink"/>
    <w:basedOn w:val="DefaultParagraphFont"/>
    <w:uiPriority w:val="99"/>
    <w:semiHidden/>
    <w:unhideWhenUsed/>
    <w:rsid w:val="00D46A1C"/>
    <w:rPr>
      <w:color w:val="800080" w:themeColor="followedHyperlink"/>
      <w:u w:val="single"/>
    </w:rPr>
  </w:style>
  <w:style w:type="character" w:customStyle="1" w:styleId="Heading2Char">
    <w:name w:val="Heading 2 Char"/>
    <w:basedOn w:val="DefaultParagraphFont"/>
    <w:link w:val="Heading2"/>
    <w:uiPriority w:val="9"/>
    <w:rsid w:val="00B75C2D"/>
    <w:rPr>
      <w:rFonts w:asciiTheme="majorHAnsi" w:eastAsiaTheme="majorEastAsia" w:hAnsiTheme="majorHAnsi" w:cstheme="majorBidi"/>
      <w:color w:val="365F91" w:themeColor="accent1" w:themeShade="BF"/>
      <w:sz w:val="26"/>
      <w:szCs w:val="26"/>
    </w:rPr>
  </w:style>
  <w:style w:type="paragraph" w:styleId="BodyTextIndent2">
    <w:name w:val="Body Text Indent 2"/>
    <w:basedOn w:val="Normal"/>
    <w:link w:val="BodyTextIndent2Char"/>
    <w:uiPriority w:val="99"/>
    <w:unhideWhenUsed/>
    <w:rsid w:val="00B75C2D"/>
    <w:pPr>
      <w:spacing w:after="120" w:line="480" w:lineRule="auto"/>
      <w:ind w:left="360"/>
    </w:pPr>
  </w:style>
  <w:style w:type="character" w:customStyle="1" w:styleId="BodyTextIndent2Char">
    <w:name w:val="Body Text Indent 2 Char"/>
    <w:basedOn w:val="DefaultParagraphFont"/>
    <w:link w:val="BodyTextIndent2"/>
    <w:uiPriority w:val="99"/>
    <w:rsid w:val="00B75C2D"/>
  </w:style>
  <w:style w:type="character" w:styleId="UnresolvedMention">
    <w:name w:val="Unresolved Mention"/>
    <w:basedOn w:val="DefaultParagraphFont"/>
    <w:uiPriority w:val="99"/>
    <w:semiHidden/>
    <w:unhideWhenUsed/>
    <w:rsid w:val="006A5008"/>
    <w:rPr>
      <w:color w:val="605E5C"/>
      <w:shd w:val="clear" w:color="auto" w:fill="E1DFDD"/>
    </w:rPr>
  </w:style>
  <w:style w:type="paragraph" w:styleId="FootnoteText">
    <w:name w:val="footnote text"/>
    <w:basedOn w:val="Normal"/>
    <w:link w:val="FootnoteTextChar"/>
    <w:uiPriority w:val="99"/>
    <w:unhideWhenUsed/>
    <w:rsid w:val="00EA457F"/>
    <w:pPr>
      <w:keepLines/>
      <w:spacing w:after="0" w:line="240" w:lineRule="auto"/>
    </w:pPr>
    <w:rPr>
      <w:sz w:val="20"/>
      <w:szCs w:val="20"/>
    </w:rPr>
  </w:style>
  <w:style w:type="character" w:customStyle="1" w:styleId="FootnoteTextChar">
    <w:name w:val="Footnote Text Char"/>
    <w:basedOn w:val="DefaultParagraphFont"/>
    <w:link w:val="FootnoteText"/>
    <w:uiPriority w:val="99"/>
    <w:rsid w:val="00EA457F"/>
    <w:rPr>
      <w:sz w:val="20"/>
      <w:szCs w:val="20"/>
    </w:rPr>
  </w:style>
  <w:style w:type="character" w:styleId="FootnoteReference">
    <w:name w:val="footnote reference"/>
    <w:basedOn w:val="DefaultParagraphFont"/>
    <w:uiPriority w:val="99"/>
    <w:semiHidden/>
    <w:unhideWhenUsed/>
    <w:rsid w:val="00132A23"/>
    <w:rPr>
      <w:vertAlign w:val="superscript"/>
    </w:rPr>
  </w:style>
  <w:style w:type="character" w:styleId="CommentReference">
    <w:name w:val="annotation reference"/>
    <w:basedOn w:val="DefaultParagraphFont"/>
    <w:uiPriority w:val="99"/>
    <w:semiHidden/>
    <w:unhideWhenUsed/>
    <w:rsid w:val="00F3537D"/>
    <w:rPr>
      <w:sz w:val="16"/>
      <w:szCs w:val="16"/>
    </w:rPr>
  </w:style>
  <w:style w:type="paragraph" w:styleId="CommentText">
    <w:name w:val="annotation text"/>
    <w:basedOn w:val="Normal"/>
    <w:link w:val="CommentTextChar"/>
    <w:uiPriority w:val="99"/>
    <w:unhideWhenUsed/>
    <w:rsid w:val="00F3537D"/>
    <w:pPr>
      <w:spacing w:line="240" w:lineRule="auto"/>
    </w:pPr>
    <w:rPr>
      <w:sz w:val="20"/>
      <w:szCs w:val="20"/>
    </w:rPr>
  </w:style>
  <w:style w:type="character" w:customStyle="1" w:styleId="CommentTextChar">
    <w:name w:val="Comment Text Char"/>
    <w:basedOn w:val="DefaultParagraphFont"/>
    <w:link w:val="CommentText"/>
    <w:uiPriority w:val="99"/>
    <w:rsid w:val="00F3537D"/>
    <w:rPr>
      <w:sz w:val="20"/>
      <w:szCs w:val="20"/>
    </w:rPr>
  </w:style>
  <w:style w:type="paragraph" w:styleId="CommentSubject">
    <w:name w:val="annotation subject"/>
    <w:basedOn w:val="CommentText"/>
    <w:next w:val="CommentText"/>
    <w:link w:val="CommentSubjectChar"/>
    <w:uiPriority w:val="99"/>
    <w:semiHidden/>
    <w:unhideWhenUsed/>
    <w:rsid w:val="00F3537D"/>
    <w:rPr>
      <w:b/>
      <w:bCs/>
    </w:rPr>
  </w:style>
  <w:style w:type="character" w:customStyle="1" w:styleId="CommentSubjectChar">
    <w:name w:val="Comment Subject Char"/>
    <w:basedOn w:val="CommentTextChar"/>
    <w:link w:val="CommentSubject"/>
    <w:uiPriority w:val="99"/>
    <w:semiHidden/>
    <w:rsid w:val="00F3537D"/>
    <w:rPr>
      <w:b/>
      <w:bCs/>
      <w:sz w:val="20"/>
      <w:szCs w:val="20"/>
    </w:rPr>
  </w:style>
  <w:style w:type="paragraph" w:styleId="EndnoteText">
    <w:name w:val="endnote text"/>
    <w:basedOn w:val="Normal"/>
    <w:link w:val="EndnoteTextChar"/>
    <w:uiPriority w:val="99"/>
    <w:semiHidden/>
    <w:unhideWhenUsed/>
    <w:rsid w:val="00FB021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B021A"/>
    <w:rPr>
      <w:sz w:val="20"/>
      <w:szCs w:val="20"/>
    </w:rPr>
  </w:style>
  <w:style w:type="character" w:styleId="EndnoteReference">
    <w:name w:val="endnote reference"/>
    <w:basedOn w:val="DefaultParagraphFont"/>
    <w:uiPriority w:val="99"/>
    <w:semiHidden/>
    <w:unhideWhenUsed/>
    <w:rsid w:val="00FB021A"/>
    <w:rPr>
      <w:vertAlign w:val="superscript"/>
    </w:rPr>
  </w:style>
  <w:style w:type="table" w:styleId="TableGrid">
    <w:name w:val="Table Grid"/>
    <w:basedOn w:val="TableNormal"/>
    <w:uiPriority w:val="39"/>
    <w:rsid w:val="00E539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F08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D872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B45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451C"/>
  </w:style>
  <w:style w:type="paragraph" w:styleId="Revision">
    <w:name w:val="Revision"/>
    <w:hidden/>
    <w:uiPriority w:val="99"/>
    <w:semiHidden/>
    <w:rsid w:val="0095660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s://www.opm.gov/policy-data-oversight/pay-leave/salaries-wages/salary-tables/pdf/2026/DCB.pdf"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s://www.bls.gov/news.release/archives/ecec_03202026.pdf" TargetMode="External" /><Relationship Id="rId2" Type="http://schemas.openxmlformats.org/officeDocument/2006/relationships/hyperlink" Target="https://www.bls.gov/oes/tables.h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4A51CD35B36440B195B7F581459CEC" ma:contentTypeVersion="43" ma:contentTypeDescription="Create a new document." ma:contentTypeScope="" ma:versionID="82d1c619fe421e1efe7c535596c08fc4">
  <xsd:schema xmlns:xsd="http://www.w3.org/2001/XMLSchema" xmlns:xs="http://www.w3.org/2001/XMLSchema" xmlns:p="http://schemas.microsoft.com/office/2006/metadata/properties" xmlns:ns1="http://schemas.microsoft.com/sharepoint/v3" xmlns:ns2="1402c38d-516f-4d43-acca-cab79edca7a6" xmlns:ns3="be695bbe-29cc-414d-9631-cd9a5eb5086c" targetNamespace="http://schemas.microsoft.com/office/2006/metadata/properties" ma:root="true" ma:fieldsID="5b69accb529c5eb0ca8649c4e864a270" ns1:_="" ns2:_="" ns3:_="">
    <xsd:import namespace="http://schemas.microsoft.com/sharepoint/v3"/>
    <xsd:import namespace="1402c38d-516f-4d43-acca-cab79edca7a6"/>
    <xsd:import namespace="be695bbe-29cc-414d-9631-cd9a5eb5086c"/>
    <xsd:element name="properties">
      <xsd:complexType>
        <xsd:sequence>
          <xsd:element name="documentManagement">
            <xsd:complexType>
              <xsd:all>
                <xsd:element ref="ns2:Comments" minOccurs="0"/>
                <xsd:element ref="ns2:Action_x0020_Branch" minOccurs="0"/>
                <xsd:element ref="ns2:Due_x0020_Date" minOccurs="0"/>
                <xsd:element ref="ns2:MediaServiceMetadata" minOccurs="0"/>
                <xsd:element ref="ns2:MediaServiceFastMetadata" minOccurs="0"/>
                <xsd:element ref="ns2:MediaServiceObjectDetectorVersions" minOccurs="0"/>
                <xsd:element ref="ns2:Status" minOccurs="0"/>
                <xsd:element ref="ns2:FileCodeorSchedule"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LengthInSeconds" minOccurs="0"/>
                <xsd:element ref="ns2:Target_x0020_Clean_x0020_Folder_x0020_Identified_x003f_" minOccurs="0"/>
                <xsd:element ref="ns2:eRMCleanUpNotes" minOccurs="0"/>
                <xsd:element ref="ns2:ActiveorInactive" minOccurs="0"/>
                <xsd:element ref="ns2:Purpose" minOccurs="0"/>
                <xsd:element ref="ns2:AgencyFunction" minOccurs="0"/>
                <xsd:element ref="ns2:ProgramFunction" minOccurs="0"/>
                <xsd:element ref="ns2:FunctionWorkstream" minOccurs="0"/>
                <xsd:element ref="ns2:Document_x0020_Type" minOccurs="0"/>
                <xsd:element ref="ns2:Fiscal_x0020_Year" minOccurs="0"/>
                <xsd:element ref="ns2:AllEmptyFoldersRemoved_x003f_" minOccurs="0"/>
                <xsd:element ref="ns2:Clean_x0020_Up_x0020_Status" minOccurs="0"/>
                <xsd:element ref="ns2:Clean_x0020_Up_x0020_Action" minOccurs="0"/>
                <xsd:element ref="ns2:New_x0020_Clean_x0020_Up_x0020_Status" minOccurs="0"/>
                <xsd:element ref="ns2:DatePublished" minOccurs="0"/>
                <xsd:element ref="ns1:_ip_UnifiedCompliancePolicyProperties" minOccurs="0"/>
                <xsd:element ref="ns1:_ip_UnifiedCompliancePolicyUIAction" minOccurs="0"/>
                <xsd:element ref="ns2:RecordStatus" minOccurs="0"/>
                <xsd:element ref="ns2:FileCode" minOccurs="0"/>
                <xsd:element ref="ns2:EligibleforDisposal" minOccurs="0"/>
                <xsd:element ref="ns2:DateEligibleforDisposi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40" nillable="true" ma:displayName="Unified Compliance Policy Properties" ma:hidden="true" ma:internalName="_ip_UnifiedCompliancePolicyProperties">
      <xsd:simpleType>
        <xsd:restriction base="dms:Note"/>
      </xsd:simpleType>
    </xsd:element>
    <xsd:element name="_ip_UnifiedCompliancePolicyUIAction" ma:index="4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02c38d-516f-4d43-acca-cab79edca7a6" elementFormDefault="qualified">
    <xsd:import namespace="http://schemas.microsoft.com/office/2006/documentManagement/types"/>
    <xsd:import namespace="http://schemas.microsoft.com/office/infopath/2007/PartnerControls"/>
    <xsd:element name="Comments" ma:index="2" nillable="true" ma:displayName="Comments" ma:internalName="Comments">
      <xsd:simpleType>
        <xsd:restriction base="dms:Note">
          <xsd:maxLength value="255"/>
        </xsd:restriction>
      </xsd:simpleType>
    </xsd:element>
    <xsd:element name="Action_x0020_Branch" ma:index="3" nillable="true" ma:displayName="Division" ma:format="Dropdown" ma:internalName="Action_x0020_Branch">
      <xsd:complexType>
        <xsd:complexContent>
          <xsd:extension base="dms:MultiChoice">
            <xsd:sequence>
              <xsd:element name="Value" maxOccurs="unbounded" minOccurs="0" nillable="true">
                <xsd:simpleType>
                  <xsd:restriction base="dms:Choice">
                    <xsd:enumeration value="IMD"/>
                  </xsd:restriction>
                </xsd:simpleType>
              </xsd:element>
            </xsd:sequence>
          </xsd:extension>
        </xsd:complexContent>
      </xsd:complexType>
    </xsd:element>
    <xsd:element name="Due_x0020_Date" ma:index="10" nillable="true" ma:displayName="Office " ma:format="Dropdown" ma:internalName="Due_x0020_Date">
      <xsd:simpleType>
        <xsd:restriction base="dms:Choice">
          <xsd:enumeration value="Records"/>
          <xsd:enumeration value="PRA"/>
          <xsd:enumeration value="Privacy"/>
          <xsd:enumeration value="Disclosure"/>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Status" ma:index="15" nillable="true" ma:displayName="File Status" ma:format="Dropdown" ma:internalName="Status">
      <xsd:simpleType>
        <xsd:restriction base="dms:Choice">
          <xsd:enumeration value="Working"/>
          <xsd:enumeration value="Final"/>
          <xsd:enumeration value="Draft"/>
          <xsd:enumeration value="Obselete"/>
        </xsd:restriction>
      </xsd:simpleType>
    </xsd:element>
    <xsd:element name="FileCodeorSchedule" ma:index="16" nillable="true" ma:displayName="Record Schedule File Code" ma:format="Dropdown" ma:internalName="FileCodeorSchedul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85e291b-231a-4814-a0e4-2f7fa3dec4ec"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Target_x0020_Clean_x0020_Folder_x0020_Identified_x003f_" ma:index="26" nillable="true" ma:displayName="Target Folder Identified" ma:default="1" ma:format="Dropdown" ma:internalName="Target_x0020_Clean_x0020_Folder_x0020_Identified_x003f_">
      <xsd:simpleType>
        <xsd:restriction base="dms:Boolean"/>
      </xsd:simpleType>
    </xsd:element>
    <xsd:element name="eRMCleanUpNotes" ma:index="27" nillable="true" ma:displayName="Clean Up Notes" ma:format="Dropdown" ma:internalName="eRMCleanUpNotes">
      <xsd:simpleType>
        <xsd:restriction base="dms:Note">
          <xsd:maxLength value="255"/>
        </xsd:restriction>
      </xsd:simpleType>
    </xsd:element>
    <xsd:element name="ActiveorInactive" ma:index="28" nillable="true" ma:displayName="File Value" ma:format="Dropdown" ma:internalName="ActiveorInactive">
      <xsd:simpleType>
        <xsd:restriction base="dms:Choice">
          <xsd:enumeration value="Active"/>
          <xsd:enumeration value="Inactive"/>
          <xsd:enumeration value="ROT - Redundant, Obsolete, Trivial"/>
          <xsd:enumeration value="TBD"/>
        </xsd:restriction>
      </xsd:simpleType>
    </xsd:element>
    <xsd:element name="Purpose" ma:index="29" nillable="true" ma:displayName="Purpose" ma:format="Dropdown" ma:internalName="Purpose">
      <xsd:simpleType>
        <xsd:restriction base="dms:Choice">
          <xsd:enumeration value="Training &amp; Guidance"/>
          <xsd:enumeration value="Policy Management"/>
          <xsd:enumeration value="Operations &amp; Administration"/>
          <xsd:enumeration value="Communications"/>
          <xsd:enumeration value="Process Management"/>
          <xsd:enumeration value="Technology"/>
        </xsd:restriction>
      </xsd:simpleType>
    </xsd:element>
    <xsd:element name="AgencyFunction" ma:index="30" nillable="true" ma:displayName="Mission Area" ma:format="Dropdown" ma:internalName="AgencyFunction">
      <xsd:simpleType>
        <xsd:restriction base="dms:Choice">
          <xsd:enumeration value="Mission Support"/>
          <xsd:enumeration value="Choice 2"/>
          <xsd:enumeration value="Choice 3"/>
        </xsd:restriction>
      </xsd:simpleType>
    </xsd:element>
    <xsd:element name="ProgramFunction" ma:index="31" nillable="true" ma:displayName="Program Function" ma:description="The specific program function, activity or topic this file supports." ma:format="Dropdown" ma:internalName="ProgramFunction">
      <xsd:simpleType>
        <xsd:restriction base="dms:Choice">
          <xsd:enumeration value="Records Inventories"/>
          <xsd:enumeration value="Records Files Plans"/>
          <xsd:enumeration value="Records Scheduling"/>
          <xsd:enumeration value="Records Disposition"/>
          <xsd:enumeration value="RLO &amp; RC Management"/>
          <xsd:enumeration value="eRecords Management"/>
        </xsd:restriction>
      </xsd:simpleType>
    </xsd:element>
    <xsd:element name="FunctionWorkstream" ma:index="32" nillable="true" ma:displayName="Business Activity" ma:format="Dropdown" ma:internalName="FunctionWorkstream">
      <xsd:simpleType>
        <xsd:restriction base="dms:Choice">
          <xsd:enumeration value="eRM Solutioning &amp; Testing"/>
          <xsd:enumeration value="SharePoint Baseline Assessments"/>
          <xsd:enumeration value="eRMP Project Management"/>
        </xsd:restriction>
      </xsd:simpleType>
    </xsd:element>
    <xsd:element name="Document_x0020_Type" ma:index="33" nillable="true" ma:displayName="Document Type" ma:format="Dropdown" ma:internalName="Document_x0020_Type">
      <xsd:simpleType>
        <xsd:restriction base="dms:Choice">
          <xsd:enumeration value="Policy or Protocol"/>
          <xsd:enumeration value="Training or Guide"/>
          <xsd:enumeration value="Report"/>
          <xsd:enumeration value="Audit or Inspection"/>
          <xsd:enumeration value="Form"/>
          <xsd:enumeration value="Meeting Minutes"/>
          <xsd:enumeration value="Presentation Material"/>
        </xsd:restriction>
      </xsd:simpleType>
    </xsd:element>
    <xsd:element name="Fiscal_x0020_Year" ma:index="34" nillable="true" ma:displayName="Fiscal Year" ma:format="Dropdown" ma:internalName="Fiscal_x0020_Year">
      <xsd:simpleType>
        <xsd:restriction base="dms:Choice">
          <xsd:enumeration value="FY 26"/>
          <xsd:enumeration value="FY 25"/>
          <xsd:enumeration value="FY 24"/>
          <xsd:enumeration value="FY 23"/>
          <xsd:enumeration value="FY 22"/>
          <xsd:enumeration value="FY 21"/>
          <xsd:enumeration value="FY 20"/>
        </xsd:restriction>
      </xsd:simpleType>
    </xsd:element>
    <xsd:element name="AllEmptyFoldersRemoved_x003f_" ma:index="35" nillable="true" ma:displayName="All Empty Folders Removed?" ma:format="Dropdown" ma:internalName="AllEmptyFoldersRemoved_x003f_">
      <xsd:simpleType>
        <xsd:restriction base="dms:Choice">
          <xsd:enumeration value="Yes"/>
          <xsd:enumeration value="No"/>
        </xsd:restriction>
      </xsd:simpleType>
    </xsd:element>
    <xsd:element name="Clean_x0020_Up_x0020_Status" ma:index="36" nillable="true" ma:displayName="Legacy Clean Up Status" ma:format="Dropdown" ma:internalName="Clean_x0020_Up_x0020_Status">
      <xsd:simpleType>
        <xsd:restriction base="dms:Choice">
          <xsd:enumeration value="Not Started"/>
          <xsd:enumeration value="Under Review"/>
          <xsd:enumeration value="Initial Mapping Complete"/>
          <xsd:enumeration value="Mapping Finalized"/>
          <xsd:enumeration value="Complete"/>
        </xsd:restriction>
      </xsd:simpleType>
    </xsd:element>
    <xsd:element name="Clean_x0020_Up_x0020_Action" ma:index="37" nillable="true" ma:displayName="Clean Up Action" ma:default="TBD" ma:description="Results of clean up review. &#10;&#10;Use &quot;Retain Until Expired&quot; to designate federal records that should be kept according to the records schedule.&#10;&#10;Use &quot;Conduct Disposition Review&quot; for federal records that are beyond their retention period." ma:format="Dropdown" ma:internalName="Clean_x0020_Up_x0020_Action">
      <xsd:simpleType>
        <xsd:restriction base="dms:Choice">
          <xsd:enumeration value="TBD"/>
          <xsd:enumeration value="Move"/>
          <xsd:enumeration value="Retain Until Expired"/>
          <xsd:enumeration value="Evaluate for Deletion"/>
          <xsd:enumeration value="Delete"/>
        </xsd:restriction>
      </xsd:simpleType>
    </xsd:element>
    <xsd:element name="New_x0020_Clean_x0020_Up_x0020_Status" ma:index="38" nillable="true" ma:displayName="New Clean Up Status" ma:default="Not Started" ma:format="Dropdown" ma:internalName="New_x0020_Clean_x0020_Up_x0020_Status">
      <xsd:simpleType>
        <xsd:restriction base="dms:Choice">
          <xsd:enumeration value="Not Started"/>
          <xsd:enumeration value="Mapping &amp; Tagging Files"/>
          <xsd:enumeration value="Approving"/>
          <xsd:enumeration value="Moving Files"/>
          <xsd:enumeration value="Complete"/>
        </xsd:restriction>
      </xsd:simpleType>
    </xsd:element>
    <xsd:element name="DatePublished" ma:index="39" nillable="true" ma:displayName="Date Published" ma:description="Date Published by DHS" ma:format="DateOnly" ma:indexed="true" ma:internalName="DatePublished">
      <xsd:simpleType>
        <xsd:restriction base="dms:DateTime"/>
      </xsd:simpleType>
    </xsd:element>
    <xsd:element name="RecordStatus" ma:index="42" nillable="true" ma:displayName="Record Status" ma:format="Dropdown" ma:internalName="RecordStatus">
      <xsd:simpleType>
        <xsd:restriction base="dms:Choice">
          <xsd:enumeration value="Record"/>
          <xsd:enumeration value="Non-Record"/>
          <xsd:enumeration value="TBD"/>
        </xsd:restriction>
      </xsd:simpleType>
    </xsd:element>
    <xsd:element name="FileCode" ma:index="43" nillable="true" ma:displayName="File Code" ma:format="Dropdown" ma:internalName="FileCode">
      <xsd:simpleType>
        <xsd:restriction base="dms:Text">
          <xsd:maxLength value="255"/>
        </xsd:restriction>
      </xsd:simpleType>
    </xsd:element>
    <xsd:element name="EligibleforDisposal" ma:index="44" nillable="true" ma:displayName="Eligible for Disposal" ma:format="Dropdown" ma:internalName="EligibleforDisposal">
      <xsd:simpleType>
        <xsd:restriction base="dms:Choice">
          <xsd:enumeration value="Yes - Destroy"/>
          <xsd:enumeration value="Yes - Transfer"/>
          <xsd:enumeration value="No"/>
          <xsd:enumeration value="TBD"/>
        </xsd:restriction>
      </xsd:simpleType>
    </xsd:element>
    <xsd:element name="DateEligibleforDisposition" ma:index="45" nillable="true" ma:displayName="Date Eligible for Disposition" ma:format="Dropdown" ma:internalName="DateEligibleforDisposit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695bbe-29cc-414d-9631-cd9a5eb5086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a3e7f8d-5177-444a-af21-cc1db4421fe9}" ma:internalName="TaxCatchAll" ma:showField="CatchAllData" ma:web="be695bbe-29cc-414d-9631-cd9a5eb508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ma:index="14"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1402c38d-516f-4d43-acca-cab79edca7a6">
      <Terms xmlns="http://schemas.microsoft.com/office/infopath/2007/PartnerControls"/>
    </lcf76f155ced4ddcb4097134ff3c332f>
    <TaxCatchAll xmlns="be695bbe-29cc-414d-9631-cd9a5eb5086c" xsi:nil="true"/>
    <Document_x0020_Type xmlns="1402c38d-516f-4d43-acca-cab79edca7a6" xsi:nil="true"/>
    <Purpose xmlns="1402c38d-516f-4d43-acca-cab79edca7a6" xsi:nil="true"/>
    <AgencyFunction xmlns="1402c38d-516f-4d43-acca-cab79edca7a6" xsi:nil="true"/>
    <Clean_x0020_Up_x0020_Status xmlns="1402c38d-516f-4d43-acca-cab79edca7a6" xsi:nil="true"/>
    <FileCodeorSchedule xmlns="1402c38d-516f-4d43-acca-cab79edca7a6" xsi:nil="true"/>
    <EligibleforDisposal xmlns="1402c38d-516f-4d43-acca-cab79edca7a6" xsi:nil="true"/>
    <AllEmptyFoldersRemoved_x003f_ xmlns="1402c38d-516f-4d43-acca-cab79edca7a6" xsi:nil="true"/>
    <Fiscal_x0020_Year xmlns="1402c38d-516f-4d43-acca-cab79edca7a6" xsi:nil="true"/>
    <FileCode xmlns="1402c38d-516f-4d43-acca-cab79edca7a6" xsi:nil="true"/>
    <Target_x0020_Clean_x0020_Folder_x0020_Identified_x003f_ xmlns="1402c38d-516f-4d43-acca-cab79edca7a6">true</Target_x0020_Clean_x0020_Folder_x0020_Identified_x003f_>
    <Action_x0020_Branch xmlns="1402c38d-516f-4d43-acca-cab79edca7a6" xsi:nil="true"/>
    <New_x0020_Clean_x0020_Up_x0020_Status xmlns="1402c38d-516f-4d43-acca-cab79edca7a6">Not Started</New_x0020_Clean_x0020_Up_x0020_Status>
    <ActiveorInactive xmlns="1402c38d-516f-4d43-acca-cab79edca7a6" xsi:nil="true"/>
    <FunctionWorkstream xmlns="1402c38d-516f-4d43-acca-cab79edca7a6" xsi:nil="true"/>
    <Comments xmlns="1402c38d-516f-4d43-acca-cab79edca7a6" xsi:nil="true"/>
    <Status xmlns="1402c38d-516f-4d43-acca-cab79edca7a6" xsi:nil="true"/>
    <eRMCleanUpNotes xmlns="1402c38d-516f-4d43-acca-cab79edca7a6" xsi:nil="true"/>
    <Clean_x0020_Up_x0020_Action xmlns="1402c38d-516f-4d43-acca-cab79edca7a6">TBD</Clean_x0020_Up_x0020_Action>
    <DatePublished xmlns="1402c38d-516f-4d43-acca-cab79edca7a6" xsi:nil="true"/>
    <RecordStatus xmlns="1402c38d-516f-4d43-acca-cab79edca7a6" xsi:nil="true"/>
    <DateEligibleforDisposition xmlns="1402c38d-516f-4d43-acca-cab79edca7a6" xsi:nil="true"/>
    <Due_x0020_Date xmlns="1402c38d-516f-4d43-acca-cab79edca7a6" xsi:nil="true"/>
    <ProgramFunction xmlns="1402c38d-516f-4d43-acca-cab79edca7a6" xsi:nil="true"/>
  </documentManagement>
</p:properties>
</file>

<file path=customXml/itemProps1.xml><?xml version="1.0" encoding="utf-8"?>
<ds:datastoreItem xmlns:ds="http://schemas.openxmlformats.org/officeDocument/2006/customXml" ds:itemID="{F1997FC6-4B15-4E97-9063-D415E37A20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402c38d-516f-4d43-acca-cab79edca7a6"/>
    <ds:schemaRef ds:uri="be695bbe-29cc-414d-9631-cd9a5eb508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A8DAB4-370B-48B1-B92D-FC5B95D33625}">
  <ds:schemaRefs>
    <ds:schemaRef ds:uri="http://schemas.microsoft.com/sharepoint/v3/contenttype/forms"/>
  </ds:schemaRefs>
</ds:datastoreItem>
</file>

<file path=customXml/itemProps3.xml><?xml version="1.0" encoding="utf-8"?>
<ds:datastoreItem xmlns:ds="http://schemas.openxmlformats.org/officeDocument/2006/customXml" ds:itemID="{640AC4CD-A5BA-4004-A096-9C81A1CCDA5D}">
  <ds:schemaRefs>
    <ds:schemaRef ds:uri="http://schemas.openxmlformats.org/officeDocument/2006/bibliography"/>
  </ds:schemaRefs>
</ds:datastoreItem>
</file>

<file path=customXml/itemProps4.xml><?xml version="1.0" encoding="utf-8"?>
<ds:datastoreItem xmlns:ds="http://schemas.openxmlformats.org/officeDocument/2006/customXml" ds:itemID="{E52519AF-9113-43F7-99BD-89A2D0B0067B}">
  <ds:schemaRefs>
    <ds:schemaRef ds:uri="http://schemas.microsoft.com/office/2006/metadata/properties"/>
    <ds:schemaRef ds:uri="http://schemas.microsoft.com/office/infopath/2007/PartnerControls"/>
    <ds:schemaRef ds:uri="http://schemas.microsoft.com/sharepoint/v3"/>
    <ds:schemaRef ds:uri="1402c38d-516f-4d43-acca-cab79edca7a6"/>
    <ds:schemaRef ds:uri="be695bbe-29cc-414d-9631-cd9a5eb5086c"/>
  </ds:schemaRefs>
</ds:datastoreItem>
</file>

<file path=docMetadata/LabelInfo.xml><?xml version="1.0" encoding="utf-8"?>
<clbl:labelList xmlns:clbl="http://schemas.microsoft.com/office/2020/mipLabelMetadata">
  <clbl:label id="{2863bcaf-4433-4a95-89dd-302e4b0159a1}" enabled="0" method="" siteId="{2863bcaf-4433-4a95-89dd-302e4b0159a1}" removed="1"/>
</clbl:labelList>
</file>

<file path=docProps/app.xml><?xml version="1.0" encoding="utf-8"?>
<Properties xmlns="http://schemas.openxmlformats.org/officeDocument/2006/extended-properties" xmlns:vt="http://schemas.openxmlformats.org/officeDocument/2006/docPropsVTypes">
  <Template>Normal</Template>
  <TotalTime>0</TotalTime>
  <Pages>14</Pages>
  <Words>4544</Words>
  <Characters>25902</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dc:creator>
  <cp:lastModifiedBy>Crosby, Kevin</cp:lastModifiedBy>
  <cp:revision>3</cp:revision>
  <cp:lastPrinted>2022-08-29T17:50:00Z</cp:lastPrinted>
  <dcterms:created xsi:type="dcterms:W3CDTF">2026-09-16T14:46:00Z</dcterms:created>
  <dcterms:modified xsi:type="dcterms:W3CDTF">2026-09-16T14:46:00Z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0x010100844A51CD35B36440B195B7F581459CEC</vt:lpwstr>
  </property>
  <property fmtid="{D5CDD505-2E9C-101B-9397-08002B2CF9AE}" pid="3" name="MediaServiceImageTags">
    <vt:lpwstr/>
  </property>
  <property fmtid="{D5CDD505-2E9C-101B-9397-08002B2CF9AE}" pid="4" name="MSIP_Label_a2eef23d-2e95-4428-9a3c-2526d95b164a_ActionId">
    <vt:lpwstr>e59daad8-8507-441d-a04f-833a8ba31965</vt:lpwstr>
  </property>
  <property fmtid="{D5CDD505-2E9C-101B-9397-08002B2CF9AE}" pid="5" name="MSIP_Label_a2eef23d-2e95-4428-9a3c-2526d95b164a_ContentBits">
    <vt:lpwstr>0</vt:lpwstr>
  </property>
  <property fmtid="{D5CDD505-2E9C-101B-9397-08002B2CF9AE}" pid="6" name="MSIP_Label_a2eef23d-2e95-4428-9a3c-2526d95b164a_Enabled">
    <vt:lpwstr>true</vt:lpwstr>
  </property>
  <property fmtid="{D5CDD505-2E9C-101B-9397-08002B2CF9AE}" pid="7" name="MSIP_Label_a2eef23d-2e95-4428-9a3c-2526d95b164a_Method">
    <vt:lpwstr>Standard</vt:lpwstr>
  </property>
  <property fmtid="{D5CDD505-2E9C-101B-9397-08002B2CF9AE}" pid="8" name="MSIP_Label_a2eef23d-2e95-4428-9a3c-2526d95b164a_Name">
    <vt:lpwstr>For Official Use Only (FOUO)</vt:lpwstr>
  </property>
  <property fmtid="{D5CDD505-2E9C-101B-9397-08002B2CF9AE}" pid="9" name="MSIP_Label_a2eef23d-2e95-4428-9a3c-2526d95b164a_SetDate">
    <vt:lpwstr>2026-07-30T16:06:59Z</vt:lpwstr>
  </property>
  <property fmtid="{D5CDD505-2E9C-101B-9397-08002B2CF9AE}" pid="10" name="MSIP_Label_a2eef23d-2e95-4428-9a3c-2526d95b164a_SiteId">
    <vt:lpwstr>3ccde76c-946d-4a12-bb7a-fc9d0842354a</vt:lpwstr>
  </property>
  <property fmtid="{D5CDD505-2E9C-101B-9397-08002B2CF9AE}" pid="11" name="MSIP_Label_a2eef23d-2e95-4428-9a3c-2526d95b164a_Tag">
    <vt:lpwstr>10, 3, 0, 1</vt:lpwstr>
  </property>
</Properties>
</file>