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1A69A7" w:rsidRPr="000F06C2" w:rsidP="000F06C2" w14:paraId="58BD2B44" w14:textId="0EEEB4B8">
      <w:pPr>
        <w:pStyle w:val="Title"/>
        <w:spacing w:line="276" w:lineRule="auto"/>
        <w:ind w:firstLine="720"/>
        <w:contextualSpacing/>
        <w:jc w:val="right"/>
        <w:rPr>
          <w:sz w:val="28"/>
          <w:szCs w:val="28"/>
        </w:rPr>
      </w:pPr>
      <w:r>
        <w:rPr>
          <w:sz w:val="28"/>
          <w:szCs w:val="28"/>
        </w:rPr>
        <w:t>October 1</w:t>
      </w:r>
      <w:r w:rsidR="00C67176">
        <w:rPr>
          <w:sz w:val="28"/>
          <w:szCs w:val="28"/>
        </w:rPr>
        <w:t>9</w:t>
      </w:r>
      <w:r w:rsidRPr="000F06C2" w:rsidR="60F0B84F">
        <w:rPr>
          <w:sz w:val="28"/>
          <w:szCs w:val="28"/>
        </w:rPr>
        <w:t xml:space="preserve">, </w:t>
      </w:r>
      <w:r w:rsidRPr="000F06C2" w:rsidR="599F6577">
        <w:rPr>
          <w:sz w:val="28"/>
          <w:szCs w:val="28"/>
        </w:rPr>
        <w:t>20</w:t>
      </w:r>
      <w:r w:rsidRPr="000F06C2" w:rsidR="514ECAAB">
        <w:rPr>
          <w:sz w:val="28"/>
          <w:szCs w:val="28"/>
        </w:rPr>
        <w:t>2</w:t>
      </w:r>
      <w:r w:rsidRPr="000F06C2" w:rsidR="00002CC6">
        <w:rPr>
          <w:sz w:val="28"/>
          <w:szCs w:val="28"/>
        </w:rPr>
        <w:t>6</w:t>
      </w:r>
    </w:p>
    <w:p w:rsidR="001A69A7" w:rsidRPr="000F06C2" w:rsidP="000F06C2" w14:paraId="6C31C351" w14:textId="77777777">
      <w:pPr>
        <w:pStyle w:val="Title"/>
        <w:spacing w:line="276" w:lineRule="auto"/>
        <w:contextualSpacing/>
        <w:rPr>
          <w:sz w:val="28"/>
          <w:szCs w:val="28"/>
        </w:rPr>
      </w:pPr>
    </w:p>
    <w:p w:rsidR="000A6018" w:rsidRPr="000F06C2" w:rsidP="000F06C2" w14:paraId="4C1EDEAE" w14:textId="77777777">
      <w:pPr>
        <w:pStyle w:val="Title"/>
        <w:spacing w:line="276" w:lineRule="auto"/>
        <w:contextualSpacing/>
      </w:pPr>
      <w:r w:rsidRPr="000F06C2">
        <w:t xml:space="preserve">Supporting Statement for </w:t>
      </w:r>
    </w:p>
    <w:p w:rsidR="00842E74" w:rsidRPr="000F06C2" w:rsidP="000F06C2" w14:paraId="5751948C" w14:textId="77777777">
      <w:pPr>
        <w:pStyle w:val="Title"/>
        <w:spacing w:line="276" w:lineRule="auto"/>
        <w:contextualSpacing/>
        <w:rPr>
          <w:color w:val="000000" w:themeColor="text1"/>
          <w:sz w:val="28"/>
        </w:rPr>
      </w:pPr>
      <w:r w:rsidRPr="000F06C2">
        <w:t xml:space="preserve">Paperwork Reduction Act </w:t>
      </w:r>
      <w:r w:rsidRPr="000F06C2">
        <w:rPr>
          <w:color w:val="000000" w:themeColor="text1"/>
        </w:rPr>
        <w:t>Submissions</w:t>
      </w:r>
    </w:p>
    <w:p w:rsidR="00842E74" w:rsidRPr="000F06C2" w:rsidP="000F06C2" w14:paraId="6FBCA8CE" w14:textId="77777777">
      <w:pPr>
        <w:tabs>
          <w:tab w:val="left" w:pos="-720"/>
        </w:tabs>
        <w:suppressAutoHyphens/>
        <w:spacing w:line="276" w:lineRule="auto"/>
        <w:contextualSpacing/>
        <w:rPr>
          <w:b/>
          <w:color w:val="000000" w:themeColor="text1"/>
          <w:sz w:val="28"/>
          <w:szCs w:val="28"/>
        </w:rPr>
      </w:pPr>
    </w:p>
    <w:p w:rsidR="00842E74" w:rsidRPr="000F06C2" w:rsidP="000F06C2" w14:paraId="33A4E0E5" w14:textId="77777777">
      <w:pPr>
        <w:tabs>
          <w:tab w:val="left" w:pos="-720"/>
        </w:tabs>
        <w:suppressAutoHyphens/>
        <w:spacing w:line="276" w:lineRule="auto"/>
        <w:contextualSpacing/>
        <w:rPr>
          <w:b/>
          <w:sz w:val="28"/>
          <w:szCs w:val="28"/>
        </w:rPr>
      </w:pPr>
      <w:r w:rsidRPr="000F06C2">
        <w:rPr>
          <w:b/>
          <w:sz w:val="28"/>
          <w:szCs w:val="28"/>
        </w:rPr>
        <w:t xml:space="preserve">OMB Control Number:  </w:t>
      </w:r>
      <w:r w:rsidRPr="000F06C2" w:rsidR="00B36723">
        <w:rPr>
          <w:b/>
          <w:sz w:val="28"/>
          <w:szCs w:val="28"/>
        </w:rPr>
        <w:t>1660-0072</w:t>
      </w:r>
    </w:p>
    <w:p w:rsidR="00842E74" w:rsidRPr="000F06C2" w:rsidP="000F06C2" w14:paraId="575486FC" w14:textId="77777777">
      <w:pPr>
        <w:tabs>
          <w:tab w:val="left" w:pos="-720"/>
        </w:tabs>
        <w:suppressAutoHyphens/>
        <w:spacing w:line="276" w:lineRule="auto"/>
        <w:contextualSpacing/>
        <w:rPr>
          <w:b/>
          <w:sz w:val="28"/>
          <w:szCs w:val="28"/>
        </w:rPr>
      </w:pPr>
    </w:p>
    <w:p w:rsidR="00842E74" w:rsidRPr="000F06C2" w:rsidP="000F06C2" w14:paraId="60CB4A8F" w14:textId="7933FB0D">
      <w:pPr>
        <w:tabs>
          <w:tab w:val="left" w:pos="-720"/>
        </w:tabs>
        <w:suppressAutoHyphens/>
        <w:spacing w:line="276" w:lineRule="auto"/>
        <w:contextualSpacing/>
        <w:rPr>
          <w:b/>
          <w:sz w:val="28"/>
          <w:szCs w:val="28"/>
        </w:rPr>
      </w:pPr>
      <w:r w:rsidRPr="000F06C2">
        <w:rPr>
          <w:b/>
          <w:sz w:val="28"/>
          <w:szCs w:val="28"/>
        </w:rPr>
        <w:t xml:space="preserve">Title:  </w:t>
      </w:r>
      <w:bookmarkStart w:id="0" w:name="_Hlk115439786"/>
      <w:r w:rsidRPr="000F06C2" w:rsidR="002553EE">
        <w:rPr>
          <w:b/>
          <w:sz w:val="28"/>
          <w:szCs w:val="28"/>
        </w:rPr>
        <w:t>Hazard</w:t>
      </w:r>
      <w:r w:rsidRPr="000F06C2" w:rsidR="008A4B8D">
        <w:rPr>
          <w:b/>
          <w:sz w:val="28"/>
          <w:szCs w:val="28"/>
        </w:rPr>
        <w:t xml:space="preserve"> </w:t>
      </w:r>
      <w:r w:rsidRPr="000F06C2" w:rsidR="004B0FC2">
        <w:rPr>
          <w:b/>
          <w:sz w:val="28"/>
          <w:szCs w:val="28"/>
        </w:rPr>
        <w:t>Mitigation</w:t>
      </w:r>
      <w:r w:rsidRPr="000F06C2" w:rsidR="002553EE">
        <w:rPr>
          <w:b/>
          <w:sz w:val="28"/>
          <w:szCs w:val="28"/>
        </w:rPr>
        <w:t xml:space="preserve"> Grant</w:t>
      </w:r>
      <w:r w:rsidRPr="000F06C2" w:rsidR="004B0FC2">
        <w:rPr>
          <w:b/>
          <w:sz w:val="28"/>
          <w:szCs w:val="28"/>
        </w:rPr>
        <w:t xml:space="preserve"> Programs</w:t>
      </w:r>
      <w:r w:rsidRPr="000F06C2" w:rsidR="003B390D">
        <w:rPr>
          <w:b/>
          <w:sz w:val="28"/>
          <w:szCs w:val="28"/>
        </w:rPr>
        <w:t xml:space="preserve"> </w:t>
      </w:r>
      <w:bookmarkEnd w:id="0"/>
    </w:p>
    <w:p w:rsidR="00842E74" w:rsidRPr="000F06C2" w:rsidP="000F06C2" w14:paraId="71F8480E" w14:textId="77777777">
      <w:pPr>
        <w:tabs>
          <w:tab w:val="left" w:pos="-720"/>
        </w:tabs>
        <w:suppressAutoHyphens/>
        <w:spacing w:line="276" w:lineRule="auto"/>
        <w:contextualSpacing/>
        <w:rPr>
          <w:b/>
          <w:sz w:val="28"/>
          <w:szCs w:val="28"/>
        </w:rPr>
      </w:pPr>
    </w:p>
    <w:p w:rsidR="00AF3EDA" w:rsidRPr="000F06C2" w:rsidP="000F06C2" w14:paraId="03C3AE29" w14:textId="77777777">
      <w:pPr>
        <w:suppressAutoHyphens/>
        <w:spacing w:line="276" w:lineRule="auto"/>
        <w:contextualSpacing/>
        <w:rPr>
          <w:b/>
        </w:rPr>
      </w:pPr>
      <w:r w:rsidRPr="000F06C2">
        <w:rPr>
          <w:b/>
        </w:rPr>
        <w:t xml:space="preserve">Form Number(s):  </w:t>
      </w:r>
    </w:p>
    <w:p w:rsidR="00240B52" w:rsidRPr="000F06C2" w:rsidP="003306F1" w14:paraId="3ECE11DC" w14:textId="18A75411">
      <w:pPr>
        <w:pStyle w:val="ListParagraph"/>
        <w:numPr>
          <w:ilvl w:val="0"/>
          <w:numId w:val="56"/>
        </w:numPr>
        <w:spacing w:line="276" w:lineRule="auto"/>
        <w:rPr>
          <w:b/>
        </w:rPr>
      </w:pPr>
      <w:r w:rsidRPr="000F06C2">
        <w:rPr>
          <w:b/>
        </w:rPr>
        <w:t xml:space="preserve">FEMA Form FF-206-FY-22-151, </w:t>
      </w:r>
      <w:r w:rsidRPr="000F06C2" w:rsidR="00FD4458">
        <w:rPr>
          <w:b/>
        </w:rPr>
        <w:t>Quarterly Progress Report (QPR</w:t>
      </w:r>
      <w:r w:rsidRPr="000F06C2" w:rsidR="006534CB">
        <w:rPr>
          <w:b/>
        </w:rPr>
        <w:t>)</w:t>
      </w:r>
      <w:r w:rsidRPr="000F06C2" w:rsidR="00FD4458">
        <w:rPr>
          <w:b/>
        </w:rPr>
        <w:t>;</w:t>
      </w:r>
      <w:r w:rsidRPr="000F06C2" w:rsidR="00372197">
        <w:rPr>
          <w:rFonts w:eastAsiaTheme="minorHAnsi"/>
          <w:b/>
        </w:rPr>
        <w:t xml:space="preserve"> </w:t>
      </w:r>
    </w:p>
    <w:p w:rsidR="00B14337" w:rsidRPr="000F06C2" w:rsidP="003306F1" w14:paraId="23F371D6" w14:textId="4B1B4211">
      <w:pPr>
        <w:pStyle w:val="ListParagraph"/>
        <w:numPr>
          <w:ilvl w:val="0"/>
          <w:numId w:val="56"/>
        </w:numPr>
        <w:spacing w:line="276" w:lineRule="auto"/>
        <w:rPr>
          <w:b/>
        </w:rPr>
      </w:pPr>
      <w:r w:rsidRPr="000F06C2">
        <w:rPr>
          <w:b/>
        </w:rPr>
        <w:t xml:space="preserve">FEMA Form FF-206-FY-22-155, </w:t>
      </w:r>
      <w:r w:rsidRPr="000F06C2" w:rsidR="00777275">
        <w:rPr>
          <w:b/>
        </w:rPr>
        <w:t xml:space="preserve">Building </w:t>
      </w:r>
      <w:r w:rsidRPr="000F06C2" w:rsidR="00CB7DC6">
        <w:rPr>
          <w:b/>
        </w:rPr>
        <w:t>Resilient Infrastructure and Communities (</w:t>
      </w:r>
      <w:r w:rsidRPr="000F06C2" w:rsidR="00A03273">
        <w:rPr>
          <w:b/>
        </w:rPr>
        <w:t>BRIC</w:t>
      </w:r>
      <w:r w:rsidRPr="000F06C2" w:rsidR="00CB7DC6">
        <w:rPr>
          <w:b/>
        </w:rPr>
        <w:t>)</w:t>
      </w:r>
      <w:r w:rsidRPr="000F06C2" w:rsidR="00497105">
        <w:rPr>
          <w:b/>
        </w:rPr>
        <w:t xml:space="preserve"> </w:t>
      </w:r>
      <w:r w:rsidRPr="000F06C2" w:rsidR="00947CCF">
        <w:rPr>
          <w:b/>
        </w:rPr>
        <w:t>Direct Technical Assistance (</w:t>
      </w:r>
      <w:r w:rsidRPr="000F06C2" w:rsidR="005951C2">
        <w:rPr>
          <w:b/>
        </w:rPr>
        <w:t>DTA</w:t>
      </w:r>
      <w:r w:rsidRPr="000F06C2" w:rsidR="00947CCF">
        <w:rPr>
          <w:b/>
        </w:rPr>
        <w:t>)</w:t>
      </w:r>
      <w:r w:rsidRPr="000F06C2" w:rsidR="005951C2">
        <w:rPr>
          <w:b/>
        </w:rPr>
        <w:t xml:space="preserve"> Request Form</w:t>
      </w:r>
      <w:r w:rsidRPr="000F06C2" w:rsidR="006534CB">
        <w:rPr>
          <w:b/>
        </w:rPr>
        <w:t xml:space="preserve">; </w:t>
      </w:r>
    </w:p>
    <w:p w:rsidR="00B14337" w:rsidRPr="000F06C2" w:rsidP="003306F1" w14:paraId="70EBD5E1" w14:textId="0483A7AB">
      <w:pPr>
        <w:pStyle w:val="ListParagraph"/>
        <w:numPr>
          <w:ilvl w:val="0"/>
          <w:numId w:val="56"/>
        </w:numPr>
        <w:spacing w:line="276" w:lineRule="auto"/>
        <w:rPr>
          <w:b/>
        </w:rPr>
      </w:pPr>
      <w:r w:rsidRPr="000F06C2">
        <w:rPr>
          <w:b/>
        </w:rPr>
        <w:t xml:space="preserve">FEMA Form FF-206-FY-22-156, </w:t>
      </w:r>
      <w:r w:rsidRPr="000F06C2" w:rsidR="006534CB">
        <w:rPr>
          <w:b/>
        </w:rPr>
        <w:t>Model</w:t>
      </w:r>
      <w:r w:rsidRPr="000F06C2" w:rsidR="00730715">
        <w:rPr>
          <w:b/>
        </w:rPr>
        <w:t xml:space="preserve"> Statement of Assurances for Property Acquisition Projects; </w:t>
      </w:r>
    </w:p>
    <w:p w:rsidR="00B14337" w:rsidRPr="000F06C2" w:rsidP="003306F1" w14:paraId="7AB0D07F" w14:textId="408F526F">
      <w:pPr>
        <w:pStyle w:val="ListParagraph"/>
        <w:numPr>
          <w:ilvl w:val="0"/>
          <w:numId w:val="56"/>
        </w:numPr>
        <w:spacing w:line="276" w:lineRule="auto"/>
        <w:rPr>
          <w:b/>
        </w:rPr>
      </w:pPr>
      <w:r w:rsidRPr="000F06C2">
        <w:rPr>
          <w:b/>
        </w:rPr>
        <w:t xml:space="preserve">FEMA Form FF-206-FY-22-157, </w:t>
      </w:r>
      <w:r w:rsidRPr="000F06C2" w:rsidR="003D07A5">
        <w:rPr>
          <w:b/>
        </w:rPr>
        <w:t xml:space="preserve">FEMA </w:t>
      </w:r>
      <w:r w:rsidRPr="000F06C2" w:rsidR="00730715">
        <w:rPr>
          <w:b/>
        </w:rPr>
        <w:t xml:space="preserve">Model Deed Restriction; </w:t>
      </w:r>
    </w:p>
    <w:p w:rsidR="00B14337" w:rsidRPr="000F06C2" w:rsidP="003306F1" w14:paraId="32BE55AE" w14:textId="5D2F23E0">
      <w:pPr>
        <w:pStyle w:val="ListParagraph"/>
        <w:numPr>
          <w:ilvl w:val="0"/>
          <w:numId w:val="56"/>
        </w:numPr>
        <w:spacing w:line="276" w:lineRule="auto"/>
        <w:rPr>
          <w:b/>
        </w:rPr>
      </w:pPr>
      <w:r w:rsidRPr="000F06C2">
        <w:rPr>
          <w:b/>
        </w:rPr>
        <w:t xml:space="preserve">FEMA Form FF-206-FY-22-158, </w:t>
      </w:r>
      <w:r w:rsidRPr="000F06C2" w:rsidR="00730715">
        <w:rPr>
          <w:b/>
        </w:rPr>
        <w:t>Acknowledgement of Conditions For Properties Using FEMA Hazard Mitigation Assistance Grant Funds</w:t>
      </w:r>
      <w:r w:rsidRPr="000F06C2" w:rsidR="00611737">
        <w:rPr>
          <w:b/>
        </w:rPr>
        <w:t>;</w:t>
      </w:r>
      <w:r w:rsidRPr="000F06C2" w:rsidR="00062144">
        <w:rPr>
          <w:b/>
        </w:rPr>
        <w:t xml:space="preserve"> </w:t>
      </w:r>
    </w:p>
    <w:p w:rsidR="00B14337" w:rsidRPr="000F06C2" w:rsidP="003306F1" w14:paraId="2D7837FF" w14:textId="6F848E96">
      <w:pPr>
        <w:pStyle w:val="ListParagraph"/>
        <w:numPr>
          <w:ilvl w:val="0"/>
          <w:numId w:val="56"/>
        </w:numPr>
        <w:spacing w:line="276" w:lineRule="auto"/>
        <w:rPr>
          <w:rStyle w:val="normaltextrun"/>
          <w:b/>
        </w:rPr>
      </w:pPr>
      <w:r w:rsidRPr="000F06C2">
        <w:rPr>
          <w:rStyle w:val="normaltextrun"/>
          <w:b/>
          <w:color w:val="000000" w:themeColor="text1"/>
          <w:shd w:val="clear" w:color="auto" w:fill="FFFFFF"/>
        </w:rPr>
        <w:t>FEMA Form FF-206-FY-26-100, Benefit Cost Analysis (BCA) Toolkit;</w:t>
      </w:r>
      <w:r w:rsidRPr="000F06C2" w:rsidR="00062144">
        <w:rPr>
          <w:rStyle w:val="normaltextrun"/>
          <w:b/>
          <w:color w:val="000000" w:themeColor="text1"/>
          <w:shd w:val="clear" w:color="auto" w:fill="FFFFFF"/>
        </w:rPr>
        <w:t xml:space="preserve"> </w:t>
      </w:r>
    </w:p>
    <w:p w:rsidR="00B14337" w:rsidRPr="000F06C2" w:rsidP="003306F1" w14:paraId="017E4B76" w14:textId="645E7D9C">
      <w:pPr>
        <w:pStyle w:val="ListParagraph"/>
        <w:numPr>
          <w:ilvl w:val="0"/>
          <w:numId w:val="56"/>
        </w:numPr>
        <w:spacing w:line="276" w:lineRule="auto"/>
        <w:rPr>
          <w:b/>
        </w:rPr>
      </w:pPr>
      <w:r w:rsidRPr="000F06C2">
        <w:rPr>
          <w:b/>
        </w:rPr>
        <w:t>FEMA Form FF-</w:t>
      </w:r>
      <w:r w:rsidRPr="000F06C2" w:rsidR="0069209D">
        <w:rPr>
          <w:b/>
        </w:rPr>
        <w:t xml:space="preserve">206-FY-26-101, </w:t>
      </w:r>
      <w:r w:rsidRPr="000F06C2" w:rsidR="008633D2">
        <w:rPr>
          <w:b/>
        </w:rPr>
        <w:t>Safeguarding Tomorrow Revolving Loan Fund</w:t>
      </w:r>
      <w:r w:rsidRPr="000F06C2" w:rsidR="008C6F3D">
        <w:rPr>
          <w:b/>
        </w:rPr>
        <w:t xml:space="preserve"> </w:t>
      </w:r>
      <w:r w:rsidRPr="000F06C2" w:rsidR="00360D7C">
        <w:rPr>
          <w:b/>
        </w:rPr>
        <w:t xml:space="preserve">(RLF) </w:t>
      </w:r>
      <w:r w:rsidRPr="000F06C2" w:rsidR="008C6F3D">
        <w:rPr>
          <w:b/>
        </w:rPr>
        <w:t>Grant Capitalization Application</w:t>
      </w:r>
      <w:r w:rsidRPr="000F06C2" w:rsidR="00611737">
        <w:rPr>
          <w:b/>
        </w:rPr>
        <w:t>;</w:t>
      </w:r>
      <w:r w:rsidRPr="000F06C2" w:rsidR="00062144">
        <w:rPr>
          <w:b/>
        </w:rPr>
        <w:t xml:space="preserve"> </w:t>
      </w:r>
    </w:p>
    <w:p w:rsidR="00B14337" w:rsidRPr="000F06C2" w:rsidP="003306F1" w14:paraId="78924F36" w14:textId="07FB62E8">
      <w:pPr>
        <w:pStyle w:val="ListParagraph"/>
        <w:numPr>
          <w:ilvl w:val="0"/>
          <w:numId w:val="56"/>
        </w:numPr>
        <w:spacing w:line="276" w:lineRule="auto"/>
        <w:rPr>
          <w:b/>
        </w:rPr>
      </w:pPr>
      <w:r w:rsidRPr="000F06C2">
        <w:rPr>
          <w:b/>
        </w:rPr>
        <w:t>FEMA Form FF-206-FY</w:t>
      </w:r>
      <w:r w:rsidRPr="000F06C2" w:rsidR="00EC3C8A">
        <w:rPr>
          <w:b/>
        </w:rPr>
        <w:t>-26</w:t>
      </w:r>
      <w:r w:rsidRPr="000F06C2">
        <w:rPr>
          <w:b/>
        </w:rPr>
        <w:t>-</w:t>
      </w:r>
      <w:r w:rsidRPr="000F06C2" w:rsidR="0080259E">
        <w:rPr>
          <w:b/>
        </w:rPr>
        <w:t xml:space="preserve">102, </w:t>
      </w:r>
      <w:r w:rsidRPr="000F06C2" w:rsidR="008C6F3D">
        <w:rPr>
          <w:b/>
        </w:rPr>
        <w:t xml:space="preserve">Safeguarding Tomorrow Revolving Loan Fund </w:t>
      </w:r>
      <w:r w:rsidRPr="000F06C2" w:rsidR="00360D7C">
        <w:rPr>
          <w:b/>
        </w:rPr>
        <w:t xml:space="preserve">(RLF) </w:t>
      </w:r>
      <w:r w:rsidRPr="000F06C2" w:rsidR="008C6F3D">
        <w:rPr>
          <w:b/>
        </w:rPr>
        <w:t>Project Proposal List</w:t>
      </w:r>
      <w:r w:rsidRPr="000F06C2" w:rsidR="00D04170">
        <w:rPr>
          <w:b/>
        </w:rPr>
        <w:t xml:space="preserve"> (PPL)</w:t>
      </w:r>
      <w:r w:rsidRPr="000F06C2" w:rsidR="00611737">
        <w:rPr>
          <w:b/>
        </w:rPr>
        <w:t>;</w:t>
      </w:r>
      <w:r w:rsidRPr="000F06C2" w:rsidR="00062144">
        <w:rPr>
          <w:b/>
        </w:rPr>
        <w:t xml:space="preserve"> </w:t>
      </w:r>
    </w:p>
    <w:p w:rsidR="00B14337" w:rsidRPr="000F06C2" w:rsidP="003306F1" w14:paraId="0D33B8D5" w14:textId="7FC39D0B">
      <w:pPr>
        <w:pStyle w:val="ListParagraph"/>
        <w:numPr>
          <w:ilvl w:val="0"/>
          <w:numId w:val="56"/>
        </w:numPr>
        <w:spacing w:line="276" w:lineRule="auto"/>
        <w:rPr>
          <w:b/>
        </w:rPr>
      </w:pPr>
      <w:r w:rsidRPr="000F06C2">
        <w:rPr>
          <w:b/>
        </w:rPr>
        <w:t>FEMA Form FF-206-FY</w:t>
      </w:r>
      <w:r w:rsidRPr="000F06C2" w:rsidR="00EC3C8A">
        <w:rPr>
          <w:b/>
        </w:rPr>
        <w:t>-26</w:t>
      </w:r>
      <w:r w:rsidRPr="000F06C2">
        <w:rPr>
          <w:b/>
        </w:rPr>
        <w:t xml:space="preserve">-103, </w:t>
      </w:r>
      <w:r w:rsidRPr="000F06C2" w:rsidR="00A13CA8">
        <w:rPr>
          <w:b/>
        </w:rPr>
        <w:t>Safeguarding Tomorrow Revolving Loan</w:t>
      </w:r>
      <w:r w:rsidRPr="000F06C2" w:rsidR="007A6F54">
        <w:rPr>
          <w:b/>
        </w:rPr>
        <w:t xml:space="preserve"> </w:t>
      </w:r>
      <w:r w:rsidRPr="000F06C2" w:rsidR="00A13CA8">
        <w:rPr>
          <w:b/>
        </w:rPr>
        <w:t xml:space="preserve">Fund </w:t>
      </w:r>
      <w:r w:rsidRPr="000F06C2" w:rsidR="00360D7C">
        <w:rPr>
          <w:b/>
        </w:rPr>
        <w:t xml:space="preserve">(RLF) </w:t>
      </w:r>
      <w:r w:rsidRPr="000F06C2" w:rsidR="00A13CA8">
        <w:rPr>
          <w:b/>
        </w:rPr>
        <w:t>Intended Use Plan</w:t>
      </w:r>
      <w:r w:rsidRPr="000F06C2" w:rsidR="00D04170">
        <w:rPr>
          <w:b/>
        </w:rPr>
        <w:t xml:space="preserve"> (IUP)</w:t>
      </w:r>
      <w:r w:rsidRPr="000F06C2" w:rsidR="006D798B">
        <w:rPr>
          <w:b/>
        </w:rPr>
        <w:t>;</w:t>
      </w:r>
      <w:r w:rsidRPr="000F06C2" w:rsidR="00062144">
        <w:rPr>
          <w:b/>
        </w:rPr>
        <w:t xml:space="preserve"> </w:t>
      </w:r>
    </w:p>
    <w:p w:rsidR="00B14337" w:rsidRPr="000F06C2" w:rsidP="003306F1" w14:paraId="48133C90" w14:textId="7FD4CD7F">
      <w:pPr>
        <w:pStyle w:val="ListParagraph"/>
        <w:numPr>
          <w:ilvl w:val="0"/>
          <w:numId w:val="56"/>
        </w:numPr>
        <w:spacing w:line="276" w:lineRule="auto"/>
        <w:rPr>
          <w:b/>
          <w:color w:val="000000" w:themeColor="text1"/>
        </w:rPr>
      </w:pPr>
      <w:r w:rsidRPr="000F06C2">
        <w:rPr>
          <w:b/>
        </w:rPr>
        <w:t>FEMA Form FF-206-FY-26-104, FEMA Go Project Narrative Subgrant Application</w:t>
      </w:r>
      <w:r w:rsidRPr="000F06C2" w:rsidR="005F3FA6">
        <w:rPr>
          <w:b/>
        </w:rPr>
        <w:t>;</w:t>
      </w:r>
      <w:r w:rsidRPr="000F06C2" w:rsidR="00062144">
        <w:rPr>
          <w:b/>
        </w:rPr>
        <w:t xml:space="preserve"> </w:t>
      </w:r>
    </w:p>
    <w:p w:rsidR="00441699" w:rsidRPr="000F06C2" w:rsidP="003306F1" w14:paraId="5334512E" w14:textId="52EAA59F">
      <w:pPr>
        <w:pStyle w:val="ListParagraph"/>
        <w:numPr>
          <w:ilvl w:val="0"/>
          <w:numId w:val="56"/>
        </w:numPr>
        <w:spacing w:line="276" w:lineRule="auto"/>
        <w:rPr>
          <w:b/>
          <w:color w:val="000000" w:themeColor="text1"/>
        </w:rPr>
      </w:pPr>
      <w:r w:rsidRPr="003306F1">
        <w:rPr>
          <w:rStyle w:val="normaltextrun"/>
          <w:b/>
          <w:color w:val="000000" w:themeColor="text1"/>
          <w:shd w:val="clear" w:color="auto" w:fill="FFFFFF"/>
        </w:rPr>
        <w:t>FEMA Form FF</w:t>
      </w:r>
      <w:r w:rsidRPr="003306F1">
        <w:t>-</w:t>
      </w:r>
      <w:r w:rsidRPr="003306F1">
        <w:rPr>
          <w:b/>
          <w:color w:val="000000" w:themeColor="text1"/>
        </w:rPr>
        <w:t>20</w:t>
      </w:r>
      <w:r w:rsidRPr="003306F1" w:rsidR="00DE2609">
        <w:rPr>
          <w:b/>
          <w:color w:val="000000" w:themeColor="text1"/>
        </w:rPr>
        <w:t>6</w:t>
      </w:r>
      <w:r w:rsidRPr="003306F1">
        <w:rPr>
          <w:b/>
          <w:color w:val="000000" w:themeColor="text1"/>
        </w:rPr>
        <w:t>-</w:t>
      </w:r>
      <w:r w:rsidRPr="003306F1" w:rsidR="00DE2609">
        <w:rPr>
          <w:b/>
          <w:color w:val="000000" w:themeColor="text1"/>
        </w:rPr>
        <w:t>FY-</w:t>
      </w:r>
      <w:r w:rsidRPr="003306F1">
        <w:rPr>
          <w:b/>
          <w:color w:val="000000" w:themeColor="text1"/>
        </w:rPr>
        <w:t>2</w:t>
      </w:r>
      <w:r w:rsidRPr="003306F1" w:rsidR="00DE2609">
        <w:rPr>
          <w:b/>
          <w:color w:val="000000" w:themeColor="text1"/>
        </w:rPr>
        <w:t>6</w:t>
      </w:r>
      <w:r w:rsidRPr="003306F1">
        <w:rPr>
          <w:b/>
          <w:color w:val="000000" w:themeColor="text1"/>
        </w:rPr>
        <w:t>-10</w:t>
      </w:r>
      <w:r w:rsidRPr="003306F1">
        <w:rPr>
          <w:b/>
          <w:color w:val="000000" w:themeColor="text1"/>
        </w:rPr>
        <w:t>9</w:t>
      </w:r>
      <w:r w:rsidRPr="000F06C2">
        <w:rPr>
          <w:b/>
          <w:color w:val="000000" w:themeColor="text1"/>
        </w:rPr>
        <w:t>, Environmental and Historic Preservation (EHP) Review</w:t>
      </w:r>
      <w:r w:rsidRPr="000F06C2">
        <w:rPr>
          <w:b/>
        </w:rPr>
        <w:t>; and</w:t>
      </w:r>
    </w:p>
    <w:p w:rsidR="005F3FA6" w:rsidRPr="003306F1" w:rsidP="003306F1" w14:paraId="563AB776" w14:textId="02F1EB26">
      <w:pPr>
        <w:pStyle w:val="ListParagraph"/>
        <w:numPr>
          <w:ilvl w:val="0"/>
          <w:numId w:val="56"/>
        </w:numPr>
        <w:spacing w:line="276" w:lineRule="auto"/>
        <w:rPr>
          <w:b/>
          <w:color w:val="000000" w:themeColor="text1"/>
        </w:rPr>
      </w:pPr>
      <w:r w:rsidRPr="003306F1">
        <w:rPr>
          <w:b/>
          <w:color w:val="000000" w:themeColor="text1"/>
        </w:rPr>
        <w:t xml:space="preserve">FEMA Form FF-206-FY-26-110, </w:t>
      </w:r>
      <w:r w:rsidRPr="003306F1" w:rsidR="00CD6C64">
        <w:rPr>
          <w:b/>
          <w:color w:val="000000" w:themeColor="text1"/>
        </w:rPr>
        <w:t xml:space="preserve">Safeguarding Tomorrow Revolving Loan Fund </w:t>
      </w:r>
      <w:r w:rsidRPr="003306F1" w:rsidR="00B2546D">
        <w:rPr>
          <w:b/>
        </w:rPr>
        <w:t xml:space="preserve">(RLF) </w:t>
      </w:r>
      <w:r w:rsidRPr="003306F1" w:rsidR="007260D6">
        <w:rPr>
          <w:b/>
          <w:color w:val="000000" w:themeColor="text1"/>
        </w:rPr>
        <w:t xml:space="preserve">Environmental and Historic Preservation </w:t>
      </w:r>
      <w:r w:rsidRPr="003306F1" w:rsidR="00986837">
        <w:rPr>
          <w:b/>
          <w:color w:val="000000" w:themeColor="text1"/>
        </w:rPr>
        <w:t xml:space="preserve">(EHP) </w:t>
      </w:r>
      <w:r w:rsidRPr="003306F1" w:rsidR="007260D6">
        <w:rPr>
          <w:b/>
          <w:color w:val="000000" w:themeColor="text1"/>
        </w:rPr>
        <w:t>Checklist</w:t>
      </w:r>
      <w:r w:rsidRPr="003306F1">
        <w:rPr>
          <w:b/>
          <w:color w:val="000000" w:themeColor="text1"/>
        </w:rPr>
        <w:t>.</w:t>
      </w:r>
    </w:p>
    <w:p w:rsidR="00842E74" w:rsidRPr="000F06C2" w:rsidP="000F06C2" w14:paraId="2F5C9A74" w14:textId="77777777">
      <w:pPr>
        <w:tabs>
          <w:tab w:val="left" w:pos="-720"/>
        </w:tabs>
        <w:suppressAutoHyphens/>
        <w:spacing w:line="276" w:lineRule="auto"/>
        <w:contextualSpacing/>
        <w:rPr>
          <w:sz w:val="28"/>
          <w:szCs w:val="28"/>
        </w:rPr>
      </w:pPr>
    </w:p>
    <w:p w:rsidR="00842E74" w:rsidRPr="000F06C2" w:rsidP="000F06C2" w14:paraId="0E9E2E35" w14:textId="77777777">
      <w:pPr>
        <w:pStyle w:val="Heading1"/>
        <w:spacing w:line="276" w:lineRule="auto"/>
        <w:contextualSpacing/>
        <w:rPr>
          <w:szCs w:val="28"/>
        </w:rPr>
      </w:pPr>
      <w:r w:rsidRPr="000F06C2">
        <w:rPr>
          <w:szCs w:val="28"/>
        </w:rPr>
        <w:t>General Instructions</w:t>
      </w:r>
    </w:p>
    <w:p w:rsidR="00842E74" w:rsidRPr="000F06C2" w:rsidP="000F06C2" w14:paraId="655F6777" w14:textId="77777777">
      <w:pPr>
        <w:tabs>
          <w:tab w:val="left" w:pos="-720"/>
        </w:tabs>
        <w:suppressAutoHyphens/>
        <w:spacing w:line="276" w:lineRule="auto"/>
        <w:contextualSpacing/>
      </w:pPr>
    </w:p>
    <w:p w:rsidR="00842E74" w:rsidRPr="000F06C2" w:rsidP="000F06C2" w14:paraId="1811339F" w14:textId="75530274">
      <w:pPr>
        <w:suppressAutoHyphens/>
        <w:spacing w:line="276" w:lineRule="auto"/>
        <w:contextualSpacing/>
      </w:pPr>
      <w:r w:rsidRPr="000F06C2">
        <w:t>A Supporting Statement, including the text of the notice to the public required by 5 CFR 1320.5(a)(</w:t>
      </w:r>
      <w:r w:rsidRPr="000F06C2" w:rsidR="595C1B56">
        <w:t>1</w:t>
      </w:r>
      <w:r w:rsidRPr="000F06C2">
        <w:t xml:space="preserve">)(iv) and its actual or estimated date of publication in the Federal Register, must accompany each request for approval of a collection of information. The Supporting Statement must be prepared in the format described below and must contain the information specified in </w:t>
      </w:r>
      <w:r w:rsidRPr="000F06C2">
        <w:t>Section A below. If an item is not applicable, provide a brief explanation. When Item 17 o</w:t>
      </w:r>
      <w:r w:rsidRPr="000F06C2" w:rsidR="155F4938">
        <w:t>f</w:t>
      </w:r>
      <w:r w:rsidRPr="000F06C2">
        <w:t xml:space="preserve"> the OMB Form 83-I is checked “Yes”, Section B of the Supporting Statement must be completed.  OMB reserves the right to require the submission of additional information with respect to any request for approval.</w:t>
      </w:r>
    </w:p>
    <w:p w:rsidR="00842E74" w:rsidRPr="000F06C2" w:rsidP="000F06C2" w14:paraId="66F62A1C" w14:textId="77777777">
      <w:pPr>
        <w:tabs>
          <w:tab w:val="left" w:pos="-720"/>
        </w:tabs>
        <w:suppressAutoHyphens/>
        <w:spacing w:line="276" w:lineRule="auto"/>
        <w:contextualSpacing/>
      </w:pPr>
    </w:p>
    <w:p w:rsidR="00842E74" w:rsidRPr="000F06C2" w:rsidP="000F06C2" w14:paraId="0CBA5BBA" w14:textId="77777777">
      <w:pPr>
        <w:pStyle w:val="Heading1"/>
        <w:spacing w:line="276" w:lineRule="auto"/>
        <w:contextualSpacing/>
      </w:pPr>
      <w:r w:rsidRPr="000F06C2">
        <w:t>Specific Instructions</w:t>
      </w:r>
    </w:p>
    <w:p w:rsidR="00842E74" w:rsidRPr="000F06C2" w:rsidP="000F06C2" w14:paraId="645DA318" w14:textId="652C0B4B">
      <w:pPr>
        <w:tabs>
          <w:tab w:val="left" w:pos="-720"/>
        </w:tabs>
        <w:suppressAutoHyphens/>
        <w:spacing w:line="276" w:lineRule="auto"/>
        <w:contextualSpacing/>
      </w:pPr>
    </w:p>
    <w:p w:rsidR="00842E74" w:rsidRPr="000F06C2" w:rsidP="000F06C2" w14:paraId="7746B638" w14:textId="77777777">
      <w:pPr>
        <w:pStyle w:val="Heading1"/>
        <w:spacing w:line="276" w:lineRule="auto"/>
        <w:contextualSpacing/>
        <w:rPr>
          <w:sz w:val="24"/>
        </w:rPr>
      </w:pPr>
      <w:r w:rsidRPr="000F06C2">
        <w:t>A.  Justification</w:t>
      </w:r>
    </w:p>
    <w:p w:rsidR="00842E74" w:rsidRPr="000F06C2" w:rsidP="000F06C2" w14:paraId="6EC96EC3" w14:textId="77777777">
      <w:pPr>
        <w:spacing w:line="276" w:lineRule="auto"/>
        <w:contextualSpacing/>
      </w:pPr>
    </w:p>
    <w:p w:rsidR="00842E74" w:rsidRPr="000F06C2" w:rsidP="000F06C2" w14:paraId="0147159C" w14:textId="2CC3A2DF">
      <w:pPr>
        <w:numPr>
          <w:ilvl w:val="0"/>
          <w:numId w:val="12"/>
        </w:numPr>
        <w:spacing w:line="276" w:lineRule="auto"/>
        <w:ind w:left="720" w:hanging="360"/>
        <w:contextualSpacing/>
        <w:rPr>
          <w:b/>
          <w:bCs/>
          <w:color w:val="000000"/>
        </w:rPr>
      </w:pPr>
      <w:r w:rsidRPr="000F06C2">
        <w:rPr>
          <w:b/>
          <w:bCs/>
          <w:color w:val="2B579A"/>
          <w:shd w:val="clear" w:color="auto" w:fill="E6E6E6"/>
        </w:rPr>
        <w:fldChar w:fldCharType="begin"/>
      </w:r>
      <w:r w:rsidRPr="000F06C2">
        <w:rPr>
          <w:b/>
          <w:bCs/>
        </w:rPr>
        <w:instrText>ADVANCE \R 0.95</w:instrText>
      </w:r>
      <w:r w:rsidRPr="000F06C2">
        <w:rPr>
          <w:b/>
          <w:bCs/>
          <w:color w:val="2B579A"/>
          <w:shd w:val="clear" w:color="auto" w:fill="E6E6E6"/>
        </w:rPr>
        <w:fldChar w:fldCharType="end"/>
      </w:r>
      <w:r w:rsidRPr="000F06C2" w:rsidR="00AF3EDA">
        <w:rPr>
          <w:b/>
          <w:bCs/>
        </w:rPr>
        <w:t xml:space="preserve">1.  </w:t>
      </w:r>
      <w:r w:rsidRPr="000F06C2">
        <w:rPr>
          <w:b/>
          <w:bCs/>
        </w:rPr>
        <w:t>Explain the circumstances that make the collection of information necessary</w:t>
      </w:r>
      <w:r w:rsidRPr="000F06C2">
        <w:rPr>
          <w:b/>
          <w:bCs/>
          <w:color w:val="000000"/>
        </w:rPr>
        <w:t>.</w:t>
      </w:r>
      <w:r w:rsidRPr="000F06C2" w:rsidR="00CD2DA6">
        <w:rPr>
          <w:b/>
          <w:bCs/>
        </w:rPr>
        <w:t xml:space="preserve"> </w:t>
      </w:r>
      <w:r w:rsidRPr="000F06C2">
        <w:rPr>
          <w:b/>
          <w:bCs/>
        </w:rPr>
        <w:t>Identify any legal</w:t>
      </w:r>
      <w:r w:rsidRPr="000F06C2" w:rsidR="006A4787">
        <w:rPr>
          <w:b/>
          <w:bCs/>
        </w:rPr>
        <w:t xml:space="preserve"> </w:t>
      </w:r>
      <w:r w:rsidRPr="000F06C2">
        <w:rPr>
          <w:b/>
          <w:bCs/>
        </w:rPr>
        <w:t xml:space="preserve">or administrative requirements that necessitate the collection. Attach a copy of the appropriate section of each statute and regulation mandating or authorizing the collection of information. </w:t>
      </w:r>
      <w:r w:rsidRPr="000F06C2">
        <w:rPr>
          <w:b/>
          <w:bCs/>
          <w:color w:val="000000"/>
        </w:rPr>
        <w:t xml:space="preserve">Provide a detailed description of the nature and source of the information to be collected.   </w:t>
      </w:r>
    </w:p>
    <w:p w:rsidR="004E141C" w:rsidRPr="000F06C2" w:rsidP="000F06C2" w14:paraId="750A3F5D" w14:textId="3AD3F306">
      <w:pPr>
        <w:spacing w:line="276" w:lineRule="auto"/>
        <w:contextualSpacing/>
        <w:rPr>
          <w:b/>
          <w:bCs/>
          <w:color w:val="000000"/>
        </w:rPr>
      </w:pPr>
    </w:p>
    <w:p w:rsidR="004E141C" w:rsidRPr="000F06C2" w:rsidP="000F06C2" w14:paraId="3B1F7E0B" w14:textId="643EB063">
      <w:pPr>
        <w:pStyle w:val="BodyText"/>
        <w:shd w:val="clear" w:color="auto" w:fill="auto"/>
        <w:spacing w:line="276" w:lineRule="auto"/>
        <w:contextualSpacing/>
        <w:rPr>
          <w:sz w:val="24"/>
        </w:rPr>
      </w:pPr>
      <w:bookmarkStart w:id="1" w:name="_Hlk116668224"/>
      <w:r w:rsidRPr="000F06C2">
        <w:rPr>
          <w:sz w:val="24"/>
        </w:rPr>
        <w:t>Th</w:t>
      </w:r>
      <w:r w:rsidRPr="000F06C2" w:rsidR="00BA109F">
        <w:rPr>
          <w:sz w:val="24"/>
        </w:rPr>
        <w:t>is</w:t>
      </w:r>
      <w:r w:rsidRPr="000F06C2" w:rsidR="00061FB3">
        <w:rPr>
          <w:sz w:val="24"/>
        </w:rPr>
        <w:t xml:space="preserve"> information</w:t>
      </w:r>
      <w:r w:rsidRPr="000F06C2">
        <w:rPr>
          <w:sz w:val="24"/>
        </w:rPr>
        <w:t xml:space="preserve"> collection </w:t>
      </w:r>
      <w:r w:rsidRPr="000F06C2" w:rsidR="00061FB3">
        <w:rPr>
          <w:sz w:val="24"/>
        </w:rPr>
        <w:t xml:space="preserve">is </w:t>
      </w:r>
      <w:r w:rsidRPr="000F06C2" w:rsidR="00D4355E">
        <w:rPr>
          <w:sz w:val="24"/>
        </w:rPr>
        <w:t xml:space="preserve">necessary </w:t>
      </w:r>
      <w:r w:rsidRPr="000F06C2" w:rsidR="00061FB3">
        <w:rPr>
          <w:sz w:val="24"/>
        </w:rPr>
        <w:t xml:space="preserve">for </w:t>
      </w:r>
      <w:r w:rsidRPr="000F06C2" w:rsidR="00CF7E3E">
        <w:rPr>
          <w:sz w:val="24"/>
        </w:rPr>
        <w:t xml:space="preserve">Hazard Mitigation Assistance (HMA) </w:t>
      </w:r>
      <w:r w:rsidRPr="000F06C2" w:rsidR="00B62D54">
        <w:rPr>
          <w:sz w:val="24"/>
        </w:rPr>
        <w:t>p</w:t>
      </w:r>
      <w:r w:rsidRPr="000F06C2" w:rsidR="00CF7E3E">
        <w:rPr>
          <w:sz w:val="24"/>
        </w:rPr>
        <w:t>rogram</w:t>
      </w:r>
      <w:r w:rsidRPr="000F06C2">
        <w:rPr>
          <w:sz w:val="24"/>
        </w:rPr>
        <w:t xml:space="preserve"> </w:t>
      </w:r>
      <w:r w:rsidRPr="000F06C2" w:rsidR="0052058C">
        <w:rPr>
          <w:sz w:val="24"/>
        </w:rPr>
        <w:t>elig</w:t>
      </w:r>
      <w:r w:rsidRPr="000F06C2" w:rsidR="58BCF6DD">
        <w:rPr>
          <w:sz w:val="24"/>
        </w:rPr>
        <w:t>i</w:t>
      </w:r>
      <w:r w:rsidRPr="000F06C2" w:rsidR="0052058C">
        <w:rPr>
          <w:sz w:val="24"/>
        </w:rPr>
        <w:t xml:space="preserve">bility determinations, grants management, and compliance with other Federal laws and regulations. </w:t>
      </w:r>
      <w:r w:rsidRPr="000F06C2" w:rsidR="009455B1">
        <w:rPr>
          <w:sz w:val="24"/>
        </w:rPr>
        <w:t xml:space="preserve">HMA </w:t>
      </w:r>
      <w:r w:rsidRPr="000F06C2" w:rsidR="00F339CD">
        <w:rPr>
          <w:sz w:val="24"/>
        </w:rPr>
        <w:t>p</w:t>
      </w:r>
      <w:r w:rsidRPr="000F06C2" w:rsidR="009455B1">
        <w:rPr>
          <w:sz w:val="24"/>
        </w:rPr>
        <w:t xml:space="preserve">rograms included in this information collection </w:t>
      </w:r>
      <w:r w:rsidRPr="000F06C2" w:rsidR="004A536E">
        <w:rPr>
          <w:sz w:val="24"/>
        </w:rPr>
        <w:t>are</w:t>
      </w:r>
      <w:r w:rsidRPr="000F06C2" w:rsidR="009455B1">
        <w:rPr>
          <w:sz w:val="24"/>
        </w:rPr>
        <w:t xml:space="preserve"> </w:t>
      </w:r>
      <w:r w:rsidRPr="000F06C2" w:rsidR="00275DCA">
        <w:rPr>
          <w:sz w:val="24"/>
        </w:rPr>
        <w:t>the</w:t>
      </w:r>
      <w:r w:rsidRPr="000F06C2">
        <w:rPr>
          <w:sz w:val="24"/>
        </w:rPr>
        <w:t xml:space="preserve"> Flood Mitigation Assistance</w:t>
      </w:r>
      <w:r w:rsidRPr="000F06C2" w:rsidR="00580635">
        <w:rPr>
          <w:sz w:val="24"/>
        </w:rPr>
        <w:t xml:space="preserve"> (FMA)</w:t>
      </w:r>
      <w:r w:rsidRPr="000F06C2">
        <w:rPr>
          <w:sz w:val="24"/>
        </w:rPr>
        <w:t xml:space="preserve"> program,</w:t>
      </w:r>
      <w:r w:rsidRPr="000F06C2" w:rsidR="007244A5">
        <w:rPr>
          <w:sz w:val="24"/>
        </w:rPr>
        <w:t xml:space="preserve"> and</w:t>
      </w:r>
      <w:r w:rsidRPr="000F06C2" w:rsidR="008D59D1">
        <w:rPr>
          <w:sz w:val="24"/>
        </w:rPr>
        <w:t xml:space="preserve"> </w:t>
      </w:r>
      <w:r w:rsidRPr="000F06C2" w:rsidR="00580635">
        <w:rPr>
          <w:sz w:val="24"/>
        </w:rPr>
        <w:t>FMA</w:t>
      </w:r>
      <w:r w:rsidRPr="000F06C2" w:rsidR="00EE0A9B">
        <w:rPr>
          <w:sz w:val="24"/>
        </w:rPr>
        <w:t xml:space="preserve"> Swift Current</w:t>
      </w:r>
      <w:r w:rsidRPr="000F06C2" w:rsidR="00B25495">
        <w:rPr>
          <w:sz w:val="24"/>
        </w:rPr>
        <w:t xml:space="preserve"> </w:t>
      </w:r>
      <w:r w:rsidRPr="000F06C2" w:rsidR="00390C02">
        <w:rPr>
          <w:sz w:val="24"/>
        </w:rPr>
        <w:t>(Swift Current)</w:t>
      </w:r>
      <w:r w:rsidRPr="000F06C2" w:rsidR="00EE0A9B">
        <w:rPr>
          <w:sz w:val="24"/>
        </w:rPr>
        <w:t>,</w:t>
      </w:r>
      <w:r w:rsidRPr="000F06C2" w:rsidR="003B3D99">
        <w:rPr>
          <w:sz w:val="24"/>
        </w:rPr>
        <w:t xml:space="preserve"> the Building </w:t>
      </w:r>
      <w:r w:rsidRPr="000F06C2" w:rsidR="00CB7DC6">
        <w:rPr>
          <w:sz w:val="24"/>
        </w:rPr>
        <w:t xml:space="preserve">Resilient </w:t>
      </w:r>
      <w:r w:rsidRPr="000F06C2" w:rsidR="003B3D99">
        <w:rPr>
          <w:sz w:val="24"/>
        </w:rPr>
        <w:t xml:space="preserve">Infrastructure </w:t>
      </w:r>
      <w:r w:rsidRPr="000F06C2" w:rsidR="00AE0D6D">
        <w:rPr>
          <w:sz w:val="24"/>
        </w:rPr>
        <w:t>and Communities</w:t>
      </w:r>
      <w:r w:rsidRPr="000F06C2" w:rsidR="0015467E">
        <w:rPr>
          <w:sz w:val="24"/>
        </w:rPr>
        <w:t xml:space="preserve"> (BRIC)</w:t>
      </w:r>
      <w:r w:rsidRPr="000F06C2" w:rsidR="00AE0D6D">
        <w:rPr>
          <w:sz w:val="24"/>
        </w:rPr>
        <w:t xml:space="preserve"> program,</w:t>
      </w:r>
      <w:r w:rsidRPr="000F06C2" w:rsidR="0015467E">
        <w:rPr>
          <w:sz w:val="24"/>
        </w:rPr>
        <w:t xml:space="preserve"> BRIC Direct Technical </w:t>
      </w:r>
      <w:r w:rsidRPr="000F06C2" w:rsidR="0002482C">
        <w:rPr>
          <w:sz w:val="24"/>
        </w:rPr>
        <w:t>Assistance</w:t>
      </w:r>
      <w:r w:rsidRPr="000F06C2" w:rsidR="003D15E7">
        <w:rPr>
          <w:sz w:val="24"/>
        </w:rPr>
        <w:t xml:space="preserve"> (DTA)</w:t>
      </w:r>
      <w:r w:rsidRPr="000F06C2" w:rsidR="0002482C">
        <w:rPr>
          <w:sz w:val="24"/>
        </w:rPr>
        <w:t>, the</w:t>
      </w:r>
      <w:r w:rsidRPr="000F06C2" w:rsidR="00AE0D6D">
        <w:rPr>
          <w:sz w:val="24"/>
        </w:rPr>
        <w:t xml:space="preserve"> </w:t>
      </w:r>
      <w:r w:rsidRPr="000F06C2" w:rsidR="009F1E54">
        <w:rPr>
          <w:sz w:val="24"/>
        </w:rPr>
        <w:t xml:space="preserve">Pre-Disaster </w:t>
      </w:r>
      <w:r w:rsidRPr="000F06C2" w:rsidR="00E80855">
        <w:rPr>
          <w:sz w:val="24"/>
        </w:rPr>
        <w:t>M</w:t>
      </w:r>
      <w:r w:rsidRPr="000F06C2" w:rsidR="009F1E54">
        <w:rPr>
          <w:sz w:val="24"/>
        </w:rPr>
        <w:t>itigation</w:t>
      </w:r>
      <w:r w:rsidRPr="000F06C2" w:rsidR="02D05EC2">
        <w:rPr>
          <w:sz w:val="24"/>
        </w:rPr>
        <w:t xml:space="preserve"> </w:t>
      </w:r>
      <w:r w:rsidRPr="000F06C2" w:rsidR="006877AA">
        <w:rPr>
          <w:sz w:val="24"/>
        </w:rPr>
        <w:t xml:space="preserve">(PDM) </w:t>
      </w:r>
      <w:r w:rsidRPr="000F06C2" w:rsidR="004944DA">
        <w:rPr>
          <w:sz w:val="24"/>
        </w:rPr>
        <w:t>program</w:t>
      </w:r>
      <w:r w:rsidRPr="000F06C2" w:rsidR="006A186F">
        <w:rPr>
          <w:sz w:val="24"/>
        </w:rPr>
        <w:t>,</w:t>
      </w:r>
      <w:r w:rsidRPr="000F06C2" w:rsidR="0088364A">
        <w:rPr>
          <w:sz w:val="24"/>
        </w:rPr>
        <w:t xml:space="preserve"> </w:t>
      </w:r>
      <w:r w:rsidRPr="000F06C2" w:rsidR="00395FCE">
        <w:rPr>
          <w:sz w:val="24"/>
        </w:rPr>
        <w:t xml:space="preserve">the </w:t>
      </w:r>
      <w:r w:rsidRPr="000F06C2" w:rsidR="0088364A">
        <w:rPr>
          <w:sz w:val="24"/>
        </w:rPr>
        <w:t>Safeguarding Tomorrow R</w:t>
      </w:r>
      <w:r w:rsidRPr="000F06C2" w:rsidR="00E65892">
        <w:rPr>
          <w:sz w:val="24"/>
        </w:rPr>
        <w:t>evol</w:t>
      </w:r>
      <w:r w:rsidRPr="000F06C2" w:rsidR="53EA905C">
        <w:rPr>
          <w:sz w:val="24"/>
        </w:rPr>
        <w:t>v</w:t>
      </w:r>
      <w:r w:rsidRPr="000F06C2" w:rsidR="00E65892">
        <w:rPr>
          <w:sz w:val="24"/>
        </w:rPr>
        <w:t>ing Loan Fund</w:t>
      </w:r>
      <w:r w:rsidRPr="000F06C2" w:rsidR="0088364A">
        <w:rPr>
          <w:sz w:val="24"/>
        </w:rPr>
        <w:t xml:space="preserve"> </w:t>
      </w:r>
      <w:r w:rsidRPr="000F06C2" w:rsidR="005E1838">
        <w:rPr>
          <w:sz w:val="24"/>
        </w:rPr>
        <w:t xml:space="preserve">(RLF) </w:t>
      </w:r>
      <w:r w:rsidRPr="000F06C2" w:rsidR="0088364A">
        <w:rPr>
          <w:sz w:val="24"/>
        </w:rPr>
        <w:t xml:space="preserve">Program, </w:t>
      </w:r>
      <w:r w:rsidRPr="000F06C2" w:rsidR="00B0028C">
        <w:rPr>
          <w:sz w:val="24"/>
        </w:rPr>
        <w:t xml:space="preserve">the Rehabilitation of </w:t>
      </w:r>
      <w:r w:rsidRPr="000F06C2" w:rsidR="0012553A">
        <w:rPr>
          <w:sz w:val="24"/>
        </w:rPr>
        <w:t>High Hazard Potential Dams</w:t>
      </w:r>
      <w:r w:rsidRPr="000F06C2" w:rsidR="005E1838">
        <w:rPr>
          <w:sz w:val="24"/>
        </w:rPr>
        <w:t xml:space="preserve"> (HHPD)</w:t>
      </w:r>
      <w:r w:rsidRPr="000F06C2" w:rsidR="0012553A">
        <w:rPr>
          <w:sz w:val="24"/>
        </w:rPr>
        <w:t xml:space="preserve">, </w:t>
      </w:r>
      <w:r w:rsidRPr="000F06C2" w:rsidR="0088364A">
        <w:rPr>
          <w:sz w:val="24"/>
        </w:rPr>
        <w:t xml:space="preserve">and </w:t>
      </w:r>
      <w:r w:rsidRPr="000F06C2" w:rsidR="00395FCE">
        <w:rPr>
          <w:sz w:val="24"/>
        </w:rPr>
        <w:t xml:space="preserve">the </w:t>
      </w:r>
      <w:r w:rsidRPr="000F06C2" w:rsidR="0088364A">
        <w:rPr>
          <w:sz w:val="24"/>
        </w:rPr>
        <w:t>National Dam Safety Program</w:t>
      </w:r>
      <w:r w:rsidRPr="000F06C2" w:rsidR="00672D72">
        <w:rPr>
          <w:sz w:val="24"/>
        </w:rPr>
        <w:t xml:space="preserve"> (NDSP)</w:t>
      </w:r>
      <w:r w:rsidRPr="000F06C2" w:rsidR="00366C4C">
        <w:rPr>
          <w:sz w:val="24"/>
        </w:rPr>
        <w:t xml:space="preserve">. </w:t>
      </w:r>
    </w:p>
    <w:bookmarkEnd w:id="1"/>
    <w:p w:rsidR="004E141C" w:rsidRPr="000F06C2" w:rsidP="000F06C2" w14:paraId="4233338E" w14:textId="77777777">
      <w:pPr>
        <w:pStyle w:val="BodyText"/>
        <w:shd w:val="clear" w:color="auto" w:fill="auto"/>
        <w:spacing w:line="276" w:lineRule="auto"/>
        <w:contextualSpacing/>
        <w:rPr>
          <w:sz w:val="24"/>
        </w:rPr>
      </w:pPr>
    </w:p>
    <w:p w:rsidR="000C7B76" w:rsidRPr="000F06C2" w:rsidP="000F06C2" w14:paraId="427BB918" w14:textId="2DAD7AB8">
      <w:pPr>
        <w:pStyle w:val="BodyText"/>
        <w:numPr>
          <w:ilvl w:val="0"/>
          <w:numId w:val="42"/>
        </w:numPr>
        <w:shd w:val="clear" w:color="auto" w:fill="auto"/>
        <w:spacing w:line="276" w:lineRule="auto"/>
        <w:contextualSpacing/>
        <w:rPr>
          <w:sz w:val="24"/>
        </w:rPr>
      </w:pPr>
      <w:r w:rsidRPr="000F06C2">
        <w:rPr>
          <w:b/>
          <w:bCs/>
          <w:sz w:val="24"/>
        </w:rPr>
        <w:t xml:space="preserve">The </w:t>
      </w:r>
      <w:r w:rsidRPr="000F06C2" w:rsidR="00275DCA">
        <w:rPr>
          <w:b/>
          <w:bCs/>
          <w:sz w:val="24"/>
        </w:rPr>
        <w:t>FMA</w:t>
      </w:r>
      <w:r w:rsidRPr="000F06C2">
        <w:rPr>
          <w:b/>
          <w:bCs/>
          <w:sz w:val="24"/>
        </w:rPr>
        <w:t xml:space="preserve"> program</w:t>
      </w:r>
      <w:r w:rsidRPr="000F06C2">
        <w:rPr>
          <w:sz w:val="24"/>
        </w:rPr>
        <w:t xml:space="preserve"> is authorized by Section 1366 of the </w:t>
      </w:r>
      <w:r w:rsidRPr="000F06C2" w:rsidR="00D64E68">
        <w:rPr>
          <w:sz w:val="24"/>
        </w:rPr>
        <w:t>National Flood Insurance Act of 1968, as amended (Pub. L. 90-448, 42 U.S.C. 4104c)</w:t>
      </w:r>
      <w:r w:rsidRPr="000F06C2" w:rsidR="00003278">
        <w:rPr>
          <w:sz w:val="24"/>
        </w:rPr>
        <w:t xml:space="preserve">; </w:t>
      </w:r>
      <w:r w:rsidRPr="000F06C2" w:rsidR="00D0601C">
        <w:rPr>
          <w:sz w:val="24"/>
        </w:rPr>
        <w:t>t</w:t>
      </w:r>
      <w:r w:rsidRPr="000F06C2" w:rsidR="00003278">
        <w:rPr>
          <w:sz w:val="24"/>
        </w:rPr>
        <w:t>he Flood Disaster Protection Act of 1973</w:t>
      </w:r>
      <w:r w:rsidRPr="000F06C2" w:rsidR="00757D56">
        <w:rPr>
          <w:sz w:val="24"/>
        </w:rPr>
        <w:t xml:space="preserve"> (</w:t>
      </w:r>
      <w:r w:rsidRPr="000F06C2" w:rsidR="008D0FA0">
        <w:rPr>
          <w:sz w:val="24"/>
        </w:rPr>
        <w:t>Pub. L. 93-234</w:t>
      </w:r>
      <w:r w:rsidRPr="000F06C2" w:rsidR="00AB5ADA">
        <w:rPr>
          <w:sz w:val="24"/>
        </w:rPr>
        <w:t xml:space="preserve">, </w:t>
      </w:r>
      <w:r w:rsidRPr="000F06C2" w:rsidR="00757D56">
        <w:rPr>
          <w:sz w:val="24"/>
        </w:rPr>
        <w:t xml:space="preserve">42 U.S.C. 4001 </w:t>
      </w:r>
      <w:r w:rsidRPr="000F06C2" w:rsidR="00757D56">
        <w:rPr>
          <w:i/>
          <w:iCs/>
          <w:sz w:val="24"/>
        </w:rPr>
        <w:t>et seq</w:t>
      </w:r>
      <w:r w:rsidRPr="000F06C2" w:rsidR="00757D56">
        <w:rPr>
          <w:sz w:val="24"/>
        </w:rPr>
        <w:t>.</w:t>
      </w:r>
      <w:r w:rsidRPr="000F06C2" w:rsidR="00003278">
        <w:rPr>
          <w:sz w:val="24"/>
        </w:rPr>
        <w:t>;</w:t>
      </w:r>
      <w:r w:rsidRPr="000F06C2" w:rsidR="002C3410">
        <w:rPr>
          <w:sz w:val="24"/>
        </w:rPr>
        <w:t xml:space="preserve"> and the National Flood Insurance Reform Act of 1994</w:t>
      </w:r>
      <w:r w:rsidRPr="000F06C2" w:rsidR="00AB5ADA">
        <w:rPr>
          <w:sz w:val="24"/>
        </w:rPr>
        <w:t xml:space="preserve"> (</w:t>
      </w:r>
      <w:r w:rsidRPr="000F06C2" w:rsidR="002009B2">
        <w:rPr>
          <w:sz w:val="24"/>
        </w:rPr>
        <w:t>Pub. L. 103-325</w:t>
      </w:r>
      <w:r w:rsidRPr="000F06C2" w:rsidR="00281A62">
        <w:rPr>
          <w:sz w:val="24"/>
        </w:rPr>
        <w:t>,</w:t>
      </w:r>
      <w:r w:rsidRPr="000F06C2" w:rsidR="002009B2">
        <w:rPr>
          <w:sz w:val="24"/>
        </w:rPr>
        <w:t xml:space="preserve"> </w:t>
      </w:r>
      <w:r w:rsidRPr="000F06C2" w:rsidR="000D5E69">
        <w:rPr>
          <w:sz w:val="24"/>
        </w:rPr>
        <w:t>42 U.S.C. 4001)</w:t>
      </w:r>
      <w:r w:rsidRPr="000F06C2" w:rsidR="00D64E68">
        <w:rPr>
          <w:sz w:val="24"/>
        </w:rPr>
        <w:t xml:space="preserve">.  </w:t>
      </w:r>
      <w:r w:rsidRPr="000F06C2">
        <w:rPr>
          <w:sz w:val="24"/>
        </w:rPr>
        <w:t xml:space="preserve">FMA under 44 CFR </w:t>
      </w:r>
      <w:r w:rsidRPr="000F06C2" w:rsidR="005672AE">
        <w:rPr>
          <w:sz w:val="24"/>
        </w:rPr>
        <w:t>p</w:t>
      </w:r>
      <w:r w:rsidRPr="000F06C2" w:rsidR="00AF3EDA">
        <w:rPr>
          <w:sz w:val="24"/>
        </w:rPr>
        <w:t xml:space="preserve">art </w:t>
      </w:r>
      <w:r w:rsidRPr="000F06C2">
        <w:rPr>
          <w:sz w:val="24"/>
        </w:rPr>
        <w:t xml:space="preserve">77 (October 1, 2021) (previously located at 44 CFR </w:t>
      </w:r>
      <w:r w:rsidRPr="000F06C2" w:rsidR="005672AE">
        <w:rPr>
          <w:sz w:val="24"/>
        </w:rPr>
        <w:t xml:space="preserve">part </w:t>
      </w:r>
      <w:r w:rsidRPr="000F06C2">
        <w:rPr>
          <w:sz w:val="24"/>
        </w:rPr>
        <w:t>79) provides funding for measures taken to reduce or eliminate the long-term risk of flood damage to buildings, manufactured homes, and other structures insured under the National Flood Insurance Program (NFIP)</w:t>
      </w:r>
      <w:r w:rsidRPr="000F06C2" w:rsidR="003877B2">
        <w:rPr>
          <w:sz w:val="24"/>
        </w:rPr>
        <w:t xml:space="preserve"> (</w:t>
      </w:r>
      <w:r w:rsidRPr="000F06C2" w:rsidR="00775D47">
        <w:rPr>
          <w:i/>
          <w:iCs/>
          <w:sz w:val="24"/>
        </w:rPr>
        <w:t>https://www.fema.gov/flood-insurance</w:t>
      </w:r>
      <w:r w:rsidRPr="000F06C2" w:rsidR="003877B2">
        <w:rPr>
          <w:sz w:val="24"/>
        </w:rPr>
        <w:t>)</w:t>
      </w:r>
      <w:r w:rsidRPr="000F06C2">
        <w:rPr>
          <w:sz w:val="24"/>
        </w:rPr>
        <w:t xml:space="preserve">. </w:t>
      </w:r>
      <w:r w:rsidRPr="000F06C2" w:rsidR="00D64E68">
        <w:rPr>
          <w:sz w:val="24"/>
        </w:rPr>
        <w:t xml:space="preserve">The Biggert-Waters Flood Insurance Reform Act of 2012 (BW-12) </w:t>
      </w:r>
      <w:r w:rsidRPr="000F06C2" w:rsidR="00B46E02">
        <w:rPr>
          <w:sz w:val="24"/>
        </w:rPr>
        <w:t>(</w:t>
      </w:r>
      <w:r w:rsidRPr="000F06C2" w:rsidR="00D64E68">
        <w:rPr>
          <w:sz w:val="24"/>
        </w:rPr>
        <w:t>Pub. L.112-141, 42 U.S.C. 4001) e</w:t>
      </w:r>
      <w:r w:rsidRPr="000F06C2">
        <w:rPr>
          <w:sz w:val="24"/>
        </w:rPr>
        <w:t xml:space="preserve">liminated the Repetitive Flood Claims (RFC) and Severe Repetitive Loss (SRL) programs and made significant changes to the FMA program. Cost-share requirements were changed to allow more Federal funds for properties with repetitive flood claims. </w:t>
      </w:r>
    </w:p>
    <w:p w:rsidR="000C7B76" w:rsidRPr="000F06C2" w:rsidP="000F06C2" w14:paraId="1CED2C5A" w14:textId="77777777">
      <w:pPr>
        <w:pStyle w:val="BodyText"/>
        <w:shd w:val="clear" w:color="auto" w:fill="auto"/>
        <w:spacing w:line="276" w:lineRule="auto"/>
        <w:contextualSpacing/>
        <w:rPr>
          <w:sz w:val="24"/>
        </w:rPr>
      </w:pPr>
    </w:p>
    <w:p w:rsidR="004E141C" w:rsidRPr="000F06C2" w:rsidP="000F06C2" w14:paraId="58327293" w14:textId="6C3B0042">
      <w:pPr>
        <w:pStyle w:val="ListParagraph"/>
        <w:numPr>
          <w:ilvl w:val="0"/>
          <w:numId w:val="42"/>
        </w:numPr>
        <w:spacing w:line="276" w:lineRule="auto"/>
      </w:pPr>
      <w:r w:rsidRPr="000F06C2">
        <w:rPr>
          <w:b/>
          <w:bCs/>
        </w:rPr>
        <w:t xml:space="preserve">The </w:t>
      </w:r>
      <w:r w:rsidRPr="000F06C2" w:rsidR="003D11F3">
        <w:rPr>
          <w:b/>
          <w:bCs/>
        </w:rPr>
        <w:t xml:space="preserve">FMA </w:t>
      </w:r>
      <w:r w:rsidRPr="000F06C2">
        <w:rPr>
          <w:b/>
          <w:bCs/>
        </w:rPr>
        <w:t>Swift Current</w:t>
      </w:r>
      <w:r w:rsidRPr="000F06C2" w:rsidR="00077804">
        <w:t xml:space="preserve"> is authorized by Section 1366 of the National Flood Insurance Act of 1968, as amended (Pub. L. 90-448, 42 U.S.C. 4104c); </w:t>
      </w:r>
      <w:r w:rsidRPr="000F06C2" w:rsidR="00540B57">
        <w:t>t</w:t>
      </w:r>
      <w:r w:rsidRPr="000F06C2" w:rsidR="00077804">
        <w:t xml:space="preserve">he Flood Disaster Protection Act of 1973 (Pub. L. 93-234, 42 U.S.C. 4001 </w:t>
      </w:r>
      <w:r w:rsidRPr="000F06C2" w:rsidR="00077804">
        <w:rPr>
          <w:i/>
          <w:iCs/>
        </w:rPr>
        <w:t>et seq</w:t>
      </w:r>
      <w:r w:rsidRPr="000F06C2" w:rsidR="00077804">
        <w:t xml:space="preserve">.; and the National Flood </w:t>
      </w:r>
      <w:r w:rsidRPr="000F06C2" w:rsidR="00077804">
        <w:t>Insurance Reform Act of 1994 (Pub. L. 103-325</w:t>
      </w:r>
      <w:r w:rsidRPr="000F06C2" w:rsidR="00540B57">
        <w:t>,</w:t>
      </w:r>
      <w:r w:rsidRPr="000F06C2" w:rsidR="00077804">
        <w:t xml:space="preserve"> 42 U.S.C. 4001).  FMA under 44 CFR Part 77 (October 1, 2021) (previously located at 44 CFR Part 79)</w:t>
      </w:r>
      <w:r w:rsidRPr="000F06C2">
        <w:t xml:space="preserve"> provides funding to mitigate buildings insured through the</w:t>
      </w:r>
      <w:r w:rsidRPr="000F06C2" w:rsidR="003877B2">
        <w:t xml:space="preserve"> </w:t>
      </w:r>
      <w:r w:rsidRPr="000F06C2" w:rsidR="002A19C2">
        <w:t>NFIP</w:t>
      </w:r>
      <w:r w:rsidRPr="000F06C2" w:rsidR="003877B2">
        <w:t xml:space="preserve"> </w:t>
      </w:r>
      <w:r w:rsidRPr="000F06C2">
        <w:t>after a major disaster declaration following a flood-related disaster event to reduce risk against future flood damage.</w:t>
      </w:r>
    </w:p>
    <w:p w:rsidR="00A110BB" w:rsidRPr="000F06C2" w:rsidP="000F06C2" w14:paraId="05E99964" w14:textId="77777777">
      <w:pPr>
        <w:spacing w:line="276" w:lineRule="auto"/>
        <w:contextualSpacing/>
      </w:pPr>
    </w:p>
    <w:p w:rsidR="0044534E" w:rsidRPr="000F06C2" w:rsidP="000F06C2" w14:paraId="1506A864" w14:textId="05432A57">
      <w:pPr>
        <w:pStyle w:val="ListParagraph"/>
        <w:numPr>
          <w:ilvl w:val="0"/>
          <w:numId w:val="42"/>
        </w:numPr>
        <w:spacing w:line="276" w:lineRule="auto"/>
      </w:pPr>
      <w:r w:rsidRPr="000F06C2">
        <w:rPr>
          <w:b/>
          <w:bCs/>
        </w:rPr>
        <w:t>The BRIC</w:t>
      </w:r>
      <w:r w:rsidRPr="000F06C2" w:rsidR="000D4DC1">
        <w:rPr>
          <w:b/>
          <w:bCs/>
        </w:rPr>
        <w:t xml:space="preserve"> program</w:t>
      </w:r>
      <w:r w:rsidRPr="000F06C2" w:rsidR="000D4DC1">
        <w:t xml:space="preserve"> is authorized by Section 203 of the Robert T. Stafford Disaster Relief and Emergency Assistance Act (Stafford Act), as amended (Pub. L. No. 93-288</w:t>
      </w:r>
      <w:r w:rsidRPr="000F06C2" w:rsidR="00D64E68">
        <w:t xml:space="preserve">, </w:t>
      </w:r>
      <w:r w:rsidRPr="000F06C2" w:rsidR="000D4DC1">
        <w:t xml:space="preserve">42 U.S.C. 5133). </w:t>
      </w:r>
      <w:r w:rsidRPr="000F06C2">
        <w:t xml:space="preserve">The </w:t>
      </w:r>
      <w:r w:rsidRPr="000F06C2" w:rsidR="00D82236">
        <w:t>BRIC</w:t>
      </w:r>
      <w:r w:rsidRPr="000F06C2" w:rsidR="00B732D2">
        <w:t xml:space="preserve"> program seeks to fund effective and innovative activities that will reduce risk, increase resilience, and serve as a catalyst to encourage the whole community to invest in and adopt hazard mitigation policies. BRIC is designed to promote a national culture of preparedness and public safety by encouraging investments to protect our communities and infrastructure and strengthen our national hazard mitigation capabilities to foster resilience.</w:t>
      </w:r>
    </w:p>
    <w:p w:rsidR="00FB46FF" w:rsidRPr="000F06C2" w:rsidP="000F06C2" w14:paraId="278E18F9" w14:textId="77777777">
      <w:pPr>
        <w:pStyle w:val="ListParagraph"/>
        <w:spacing w:line="276" w:lineRule="auto"/>
      </w:pPr>
    </w:p>
    <w:p w:rsidR="0044534E" w:rsidRPr="000F06C2" w:rsidP="000F06C2" w14:paraId="769264B9" w14:textId="7B96D9D4">
      <w:pPr>
        <w:pStyle w:val="ListParagraph"/>
        <w:numPr>
          <w:ilvl w:val="0"/>
          <w:numId w:val="42"/>
        </w:numPr>
        <w:spacing w:line="276" w:lineRule="auto"/>
        <w:rPr>
          <w:rStyle w:val="normaltextrun"/>
          <w:color w:val="000000" w:themeColor="text1"/>
        </w:rPr>
      </w:pPr>
      <w:r w:rsidRPr="000F06C2">
        <w:rPr>
          <w:rStyle w:val="normaltextrun"/>
          <w:b/>
          <w:bCs/>
          <w:color w:val="000000" w:themeColor="text1"/>
        </w:rPr>
        <w:t xml:space="preserve">BRIC </w:t>
      </w:r>
      <w:r w:rsidRPr="000F06C2" w:rsidR="00343614">
        <w:rPr>
          <w:rStyle w:val="normaltextrun"/>
          <w:b/>
          <w:bCs/>
          <w:color w:val="000000" w:themeColor="text1"/>
        </w:rPr>
        <w:t>DTA</w:t>
      </w:r>
      <w:r w:rsidRPr="000F06C2" w:rsidR="00343614">
        <w:rPr>
          <w:rStyle w:val="normaltextrun"/>
          <w:color w:val="000000" w:themeColor="text1"/>
        </w:rPr>
        <w:t xml:space="preserve"> </w:t>
      </w:r>
      <w:r w:rsidRPr="000F06C2">
        <w:rPr>
          <w:rStyle w:val="normaltextrun"/>
          <w:color w:val="000000" w:themeColor="text1"/>
        </w:rPr>
        <w:t>provid</w:t>
      </w:r>
      <w:r w:rsidRPr="000F06C2" w:rsidR="00002268">
        <w:rPr>
          <w:rStyle w:val="normaltextrun"/>
          <w:color w:val="000000" w:themeColor="text1"/>
        </w:rPr>
        <w:t>es</w:t>
      </w:r>
      <w:r w:rsidRPr="000F06C2">
        <w:rPr>
          <w:rStyle w:val="normaltextrun"/>
          <w:color w:val="000000" w:themeColor="text1"/>
        </w:rPr>
        <w:t xml:space="preserve"> non-financial </w:t>
      </w:r>
      <w:r w:rsidRPr="000F06C2" w:rsidR="009F63F0">
        <w:rPr>
          <w:rStyle w:val="normaltextrun"/>
          <w:color w:val="000000" w:themeColor="text1"/>
        </w:rPr>
        <w:t xml:space="preserve">direct technical assistance </w:t>
      </w:r>
      <w:r w:rsidRPr="000F06C2" w:rsidR="003001E3">
        <w:rPr>
          <w:rStyle w:val="normaltextrun"/>
          <w:color w:val="000000" w:themeColor="text1"/>
        </w:rPr>
        <w:t xml:space="preserve">as </w:t>
      </w:r>
      <w:r w:rsidRPr="000F06C2" w:rsidR="009C7DCC">
        <w:rPr>
          <w:rStyle w:val="normaltextrun"/>
          <w:color w:val="000000" w:themeColor="text1"/>
        </w:rPr>
        <w:t>authorized by Section 203 of the Stafford Act</w:t>
      </w:r>
      <w:r w:rsidRPr="000F06C2" w:rsidR="0038370E">
        <w:rPr>
          <w:rStyle w:val="normaltextrun"/>
          <w:color w:val="000000" w:themeColor="text1"/>
        </w:rPr>
        <w:t xml:space="preserve"> (42 U.S.C. 5133)</w:t>
      </w:r>
      <w:r w:rsidRPr="000F06C2" w:rsidR="009C7DCC">
        <w:rPr>
          <w:rStyle w:val="normaltextrun"/>
          <w:color w:val="000000" w:themeColor="text1"/>
        </w:rPr>
        <w:t xml:space="preserve"> </w:t>
      </w:r>
      <w:r w:rsidRPr="000F06C2">
        <w:rPr>
          <w:rStyle w:val="normaltextrun"/>
          <w:color w:val="000000" w:themeColor="text1"/>
        </w:rPr>
        <w:t xml:space="preserve">to eligible </w:t>
      </w:r>
      <w:r w:rsidRPr="000F06C2" w:rsidR="00E4210C">
        <w:rPr>
          <w:rStyle w:val="normaltextrun"/>
          <w:color w:val="000000" w:themeColor="text1"/>
        </w:rPr>
        <w:t xml:space="preserve">communities, </w:t>
      </w:r>
      <w:r w:rsidRPr="000F06C2" w:rsidR="00263167">
        <w:rPr>
          <w:color w:val="000000" w:themeColor="text1"/>
        </w:rPr>
        <w:t>help</w:t>
      </w:r>
      <w:r w:rsidRPr="000F06C2" w:rsidR="00606BF4">
        <w:rPr>
          <w:color w:val="000000" w:themeColor="text1"/>
        </w:rPr>
        <w:t>ing</w:t>
      </w:r>
      <w:r w:rsidRPr="000F06C2" w:rsidR="00263167">
        <w:rPr>
          <w:color w:val="000000" w:themeColor="text1"/>
        </w:rPr>
        <w:t xml:space="preserve"> them reduce risks from natural disasters and build resilience. The program offers hands-on guidance for developing and implementing mitigation projects, navigating funding opportunities, and strengthening local </w:t>
      </w:r>
      <w:r w:rsidRPr="000F06C2" w:rsidR="592AB09C">
        <w:rPr>
          <w:color w:val="000000" w:themeColor="text1"/>
        </w:rPr>
        <w:t xml:space="preserve">capability and </w:t>
      </w:r>
      <w:r w:rsidRPr="000F06C2" w:rsidR="00263167">
        <w:rPr>
          <w:color w:val="000000" w:themeColor="text1"/>
        </w:rPr>
        <w:t xml:space="preserve">capacity to address </w:t>
      </w:r>
      <w:r w:rsidRPr="000F06C2" w:rsidR="7530073E">
        <w:rPr>
          <w:color w:val="000000" w:themeColor="text1"/>
        </w:rPr>
        <w:t xml:space="preserve">natural </w:t>
      </w:r>
      <w:r w:rsidRPr="000F06C2" w:rsidR="00263167">
        <w:rPr>
          <w:color w:val="000000" w:themeColor="text1"/>
        </w:rPr>
        <w:t xml:space="preserve">hazards. </w:t>
      </w:r>
      <w:r w:rsidRPr="000F06C2" w:rsidR="003A2D9D">
        <w:rPr>
          <w:color w:val="000000" w:themeColor="text1"/>
        </w:rPr>
        <w:t>BRIC DTA focuses on ensuring communities can access resources and expertise to enhance disaster preparedness and resilience</w:t>
      </w:r>
      <w:r w:rsidRPr="000F06C2" w:rsidR="00263167">
        <w:rPr>
          <w:color w:val="000000" w:themeColor="text1"/>
        </w:rPr>
        <w:t xml:space="preserve">. </w:t>
      </w:r>
      <w:r w:rsidRPr="000F06C2" w:rsidR="2401FBAA">
        <w:rPr>
          <w:color w:val="000000" w:themeColor="text1"/>
        </w:rPr>
        <w:t xml:space="preserve">If available, </w:t>
      </w:r>
      <w:r w:rsidRPr="000F06C2">
        <w:rPr>
          <w:rStyle w:val="normaltextrun"/>
          <w:color w:val="000000" w:themeColor="text1"/>
        </w:rPr>
        <w:t>FEMA references DTA in the annual BRIC Notice of Funding Opportunity.</w:t>
      </w:r>
    </w:p>
    <w:p w:rsidR="002A2A75" w:rsidRPr="000F06C2" w:rsidP="000F06C2" w14:paraId="428A53D3" w14:textId="77777777">
      <w:pPr>
        <w:pStyle w:val="ListParagraph"/>
        <w:spacing w:line="276" w:lineRule="auto"/>
      </w:pPr>
    </w:p>
    <w:p w:rsidR="00C90108" w:rsidRPr="000F06C2" w:rsidP="000F06C2" w14:paraId="60BD42BD" w14:textId="6AF7C15A">
      <w:pPr>
        <w:pStyle w:val="ListParagraph"/>
        <w:numPr>
          <w:ilvl w:val="0"/>
          <w:numId w:val="47"/>
        </w:numPr>
        <w:spacing w:line="276" w:lineRule="auto"/>
      </w:pPr>
      <w:r w:rsidRPr="000F06C2">
        <w:t xml:space="preserve">The </w:t>
      </w:r>
      <w:r w:rsidRPr="000F06C2" w:rsidR="005B1375">
        <w:rPr>
          <w:b/>
          <w:bCs/>
        </w:rPr>
        <w:t>PDM</w:t>
      </w:r>
      <w:r w:rsidRPr="000F06C2">
        <w:rPr>
          <w:b/>
          <w:bCs/>
        </w:rPr>
        <w:t xml:space="preserve"> Grant Program</w:t>
      </w:r>
      <w:r w:rsidRPr="000F06C2">
        <w:t xml:space="preserve"> </w:t>
      </w:r>
      <w:r w:rsidRPr="000F06C2" w:rsidR="000D4DC1">
        <w:t>is authorized under Sec</w:t>
      </w:r>
      <w:r w:rsidRPr="000F06C2" w:rsidR="00AF3EDA">
        <w:t>tion</w:t>
      </w:r>
      <w:r w:rsidRPr="000F06C2" w:rsidR="000D4DC1">
        <w:t xml:space="preserve"> 203 </w:t>
      </w:r>
      <w:r w:rsidRPr="000F06C2" w:rsidR="00CD5D3F">
        <w:t>of the Stafford Act</w:t>
      </w:r>
      <w:r w:rsidRPr="000F06C2" w:rsidR="0038370E">
        <w:t xml:space="preserve"> (42 U.S.C. 5</w:t>
      </w:r>
      <w:r w:rsidRPr="000F06C2" w:rsidR="28B7B143">
        <w:t>1</w:t>
      </w:r>
      <w:r w:rsidRPr="000F06C2" w:rsidR="0038370E">
        <w:t>33)</w:t>
      </w:r>
      <w:r w:rsidRPr="000F06C2" w:rsidR="00B46E02">
        <w:t xml:space="preserve">. </w:t>
      </w:r>
      <w:r w:rsidRPr="000F06C2" w:rsidR="000D4DC1">
        <w:t xml:space="preserve">PDM </w:t>
      </w:r>
      <w:r w:rsidRPr="000F06C2" w:rsidR="005B1375">
        <w:t xml:space="preserve">makes </w:t>
      </w:r>
      <w:r w:rsidRPr="000F06C2" w:rsidR="008457D8">
        <w:t>F</w:t>
      </w:r>
      <w:r w:rsidRPr="000F06C2" w:rsidR="005B1375">
        <w:t xml:space="preserve">ederal funds available to </w:t>
      </w:r>
      <w:r w:rsidRPr="000F06C2" w:rsidR="00844FC5">
        <w:t>S</w:t>
      </w:r>
      <w:r w:rsidRPr="000F06C2" w:rsidR="005B1375">
        <w:t xml:space="preserve">tate, local, </w:t>
      </w:r>
      <w:r w:rsidRPr="000F06C2" w:rsidR="00844FC5">
        <w:t>T</w:t>
      </w:r>
      <w:r w:rsidRPr="000F06C2" w:rsidR="005B1375">
        <w:t>ribal, and territorial governments to plan for and implement sustainable cost-effective measures designed to reduce the risk to individuals and property from future natural hazards, while also reducing reliance on federal funding from future disasters.</w:t>
      </w:r>
      <w:r w:rsidRPr="000F06C2" w:rsidR="00AF3EDA">
        <w:t xml:space="preserve"> </w:t>
      </w:r>
    </w:p>
    <w:p w:rsidR="00C90108" w:rsidRPr="000F06C2" w:rsidP="000F06C2" w14:paraId="05D27033" w14:textId="77777777">
      <w:pPr>
        <w:spacing w:line="276" w:lineRule="auto"/>
        <w:contextualSpacing/>
      </w:pPr>
    </w:p>
    <w:p w:rsidR="00B63DE2" w:rsidRPr="000F06C2" w:rsidP="000F06C2" w14:paraId="77CD19C9" w14:textId="54A24B3A">
      <w:pPr>
        <w:pStyle w:val="ListParagraph"/>
        <w:numPr>
          <w:ilvl w:val="0"/>
          <w:numId w:val="51"/>
        </w:numPr>
        <w:spacing w:line="276" w:lineRule="auto"/>
      </w:pPr>
      <w:r w:rsidRPr="000F06C2">
        <w:rPr>
          <w:b/>
          <w:bCs/>
        </w:rPr>
        <w:t>The NDSP</w:t>
      </w:r>
      <w:r w:rsidRPr="000F06C2">
        <w:t xml:space="preserve"> is authorized under</w:t>
      </w:r>
      <w:r w:rsidRPr="000F06C2" w:rsidR="00B524CE">
        <w:t xml:space="preserve"> </w:t>
      </w:r>
      <w:r w:rsidRPr="000F06C2">
        <w:t>Section 215 of the Water Resources Development Act of 1996</w:t>
      </w:r>
      <w:r w:rsidRPr="000F06C2" w:rsidR="00D84503">
        <w:t xml:space="preserve"> </w:t>
      </w:r>
      <w:r w:rsidRPr="000F06C2">
        <w:t>(Pub</w:t>
      </w:r>
      <w:r w:rsidRPr="000F06C2" w:rsidR="0038370E">
        <w:t>.</w:t>
      </w:r>
      <w:r w:rsidRPr="000F06C2">
        <w:t xml:space="preserve"> L</w:t>
      </w:r>
      <w:r w:rsidRPr="000F06C2" w:rsidR="0038370E">
        <w:t>.</w:t>
      </w:r>
      <w:r w:rsidRPr="000F06C2">
        <w:t xml:space="preserve"> 104-303</w:t>
      </w:r>
      <w:r w:rsidRPr="000F06C2" w:rsidR="00204F5F">
        <w:t>,</w:t>
      </w:r>
      <w:r w:rsidRPr="000F06C2" w:rsidR="00672D72">
        <w:t xml:space="preserve"> </w:t>
      </w:r>
      <w:r w:rsidRPr="000F06C2">
        <w:t>33 U.S.C</w:t>
      </w:r>
      <w:r w:rsidRPr="000F06C2" w:rsidR="005104FE">
        <w:t>.</w:t>
      </w:r>
      <w:r w:rsidRPr="000F06C2">
        <w:t xml:space="preserve"> 467f</w:t>
      </w:r>
      <w:r w:rsidRPr="000F06C2" w:rsidR="00204F5F">
        <w:t>)</w:t>
      </w:r>
      <w:r w:rsidRPr="000F06C2">
        <w:t xml:space="preserve">. The </w:t>
      </w:r>
      <w:r w:rsidRPr="000F06C2" w:rsidR="00672D72">
        <w:t xml:space="preserve">NDSP </w:t>
      </w:r>
      <w:r w:rsidRPr="000F06C2">
        <w:t xml:space="preserve">was </w:t>
      </w:r>
      <w:r w:rsidRPr="000F06C2" w:rsidR="00D018C5">
        <w:t xml:space="preserve">most recently </w:t>
      </w:r>
      <w:r w:rsidRPr="000F06C2">
        <w:t xml:space="preserve">reauthorized in the Water Resources Reform and Development Act of </w:t>
      </w:r>
      <w:r w:rsidRPr="000F06C2" w:rsidR="00B41BAC">
        <w:t xml:space="preserve">2024 </w:t>
      </w:r>
      <w:r w:rsidRPr="000F06C2">
        <w:t>(Pub. L. 11</w:t>
      </w:r>
      <w:r w:rsidRPr="000F06C2" w:rsidR="00B41BAC">
        <w:t>8</w:t>
      </w:r>
      <w:r w:rsidRPr="000F06C2">
        <w:t>-</w:t>
      </w:r>
      <w:r w:rsidRPr="000F06C2" w:rsidR="00B41BAC">
        <w:t>272</w:t>
      </w:r>
      <w:r w:rsidRPr="000F06C2" w:rsidR="002553EE">
        <w:t>, 33 U</w:t>
      </w:r>
      <w:r w:rsidRPr="000F06C2" w:rsidR="008E1D91">
        <w:t>.</w:t>
      </w:r>
      <w:r w:rsidRPr="000F06C2" w:rsidR="002553EE">
        <w:t>S</w:t>
      </w:r>
      <w:r w:rsidRPr="000F06C2" w:rsidR="008E1D91">
        <w:t>.</w:t>
      </w:r>
      <w:r w:rsidRPr="000F06C2" w:rsidR="002553EE">
        <w:t>C</w:t>
      </w:r>
      <w:r w:rsidRPr="000F06C2" w:rsidR="008E1D91">
        <w:t>.</w:t>
      </w:r>
      <w:r w:rsidRPr="000F06C2" w:rsidR="002553EE">
        <w:t xml:space="preserve"> </w:t>
      </w:r>
      <w:r w:rsidRPr="000F06C2" w:rsidR="00FF13BB">
        <w:t>467j</w:t>
      </w:r>
      <w:r w:rsidRPr="000F06C2">
        <w:t xml:space="preserve">). </w:t>
      </w:r>
      <w:r w:rsidRPr="000F06C2" w:rsidR="00510036">
        <w:t xml:space="preserve">The </w:t>
      </w:r>
      <w:r w:rsidRPr="000F06C2" w:rsidR="00294FD5">
        <w:t>NDSP</w:t>
      </w:r>
      <w:r w:rsidRPr="000F06C2" w:rsidR="00510036">
        <w:t xml:space="preserve"> enhance</w:t>
      </w:r>
      <w:r w:rsidRPr="000F06C2" w:rsidR="00613D0C">
        <w:t>s</w:t>
      </w:r>
      <w:r w:rsidRPr="000F06C2" w:rsidR="00510036">
        <w:t xml:space="preserve"> dam safety across the United States by reducing risks to life and property associated with dam failures through coordinated efforts among federal and state agencies to improve dam safety practices, promote public awareness, and support the development and implementation of safety programs.</w:t>
      </w:r>
    </w:p>
    <w:p w:rsidR="00B63DE2" w:rsidRPr="000F06C2" w:rsidP="000F06C2" w14:paraId="469BB88D" w14:textId="77777777">
      <w:pPr>
        <w:pStyle w:val="ListParagraph"/>
        <w:spacing w:line="276" w:lineRule="auto"/>
      </w:pPr>
    </w:p>
    <w:p w:rsidR="1AC07F70" w:rsidRPr="000F06C2" w:rsidP="000F06C2" w14:paraId="31C0B88C" w14:textId="20BA7806">
      <w:pPr>
        <w:pStyle w:val="ListParagraph"/>
        <w:numPr>
          <w:ilvl w:val="0"/>
          <w:numId w:val="42"/>
        </w:numPr>
        <w:spacing w:line="276" w:lineRule="auto"/>
      </w:pPr>
      <w:r w:rsidRPr="000F06C2">
        <w:rPr>
          <w:b/>
          <w:bCs/>
        </w:rPr>
        <w:t>The HHPD program</w:t>
      </w:r>
      <w:r w:rsidRPr="000F06C2">
        <w:t xml:space="preserve">, established under Section 5006 of the Water Infrastructure Improvements for the Nation Act (WIIN Act) </w:t>
      </w:r>
      <w:r w:rsidRPr="000F06C2" w:rsidR="00707885">
        <w:rPr>
          <w:color w:val="000000" w:themeColor="text1"/>
          <w:shd w:val="clear" w:color="auto" w:fill="FFFFFF"/>
        </w:rPr>
        <w:t>(Pub. L. 114-332, 33 U.S.C. 467f-2)</w:t>
      </w:r>
      <w:r w:rsidRPr="000F06C2" w:rsidR="00CC750C">
        <w:rPr>
          <w:color w:val="000000" w:themeColor="text1"/>
          <w:shd w:val="clear" w:color="auto" w:fill="FFFFFF"/>
        </w:rPr>
        <w:t>,</w:t>
      </w:r>
      <w:r w:rsidRPr="000F06C2" w:rsidR="00707885">
        <w:rPr>
          <w:color w:val="000000" w:themeColor="text1"/>
          <w:shd w:val="clear" w:color="auto" w:fill="FFFFFF"/>
        </w:rPr>
        <w:t xml:space="preserve"> </w:t>
      </w:r>
      <w:r w:rsidRPr="000F06C2">
        <w:t xml:space="preserve">signed on December 16, 2016, is a grant program under </w:t>
      </w:r>
      <w:r w:rsidRPr="000F06C2" w:rsidR="00160010">
        <w:t xml:space="preserve">the </w:t>
      </w:r>
      <w:r w:rsidRPr="000F06C2" w:rsidR="00E21CAC">
        <w:t>NDSP</w:t>
      </w:r>
      <w:r w:rsidRPr="000F06C2">
        <w:t xml:space="preserve">. </w:t>
      </w:r>
      <w:r w:rsidRPr="000F06C2" w:rsidR="00294FD5">
        <w:t>The HHPD</w:t>
      </w:r>
      <w:r w:rsidRPr="000F06C2" w:rsidR="002553EE">
        <w:t xml:space="preserve"> program</w:t>
      </w:r>
      <w:r w:rsidRPr="000F06C2" w:rsidR="00294FD5">
        <w:t xml:space="preserve"> </w:t>
      </w:r>
      <w:r w:rsidRPr="000F06C2">
        <w:t>provide</w:t>
      </w:r>
      <w:r w:rsidRPr="000F06C2" w:rsidR="00E21CAC">
        <w:t>s</w:t>
      </w:r>
      <w:r w:rsidRPr="000F06C2">
        <w:t xml:space="preserve"> technical, planning, design, and construction assistance through grants to support the rehabilitation of eligible high hazard potential dams.</w:t>
      </w:r>
      <w:r w:rsidRPr="000F06C2" w:rsidR="003C0E1B">
        <w:t xml:space="preserve"> </w:t>
      </w:r>
      <w:r w:rsidRPr="000F06C2">
        <w:t>33 U</w:t>
      </w:r>
      <w:r w:rsidRPr="000F06C2" w:rsidR="00CE3667">
        <w:t>.</w:t>
      </w:r>
      <w:r w:rsidRPr="000F06C2">
        <w:t>S</w:t>
      </w:r>
      <w:r w:rsidRPr="000F06C2" w:rsidR="00CE3667">
        <w:t>.</w:t>
      </w:r>
      <w:r w:rsidRPr="000F06C2">
        <w:t>C</w:t>
      </w:r>
      <w:r w:rsidRPr="000F06C2" w:rsidR="00CE3667">
        <w:t>.</w:t>
      </w:r>
      <w:r w:rsidRPr="000F06C2">
        <w:t xml:space="preserve"> 467f-2(f) mandates the development of a risk-based priority system to identify eligible high hazard potential dams for grant funding. Applicants must coordinate with the State Dam Safety </w:t>
      </w:r>
      <w:r w:rsidRPr="000F06C2" w:rsidR="009F67ED">
        <w:t>o</w:t>
      </w:r>
      <w:r w:rsidRPr="000F06C2">
        <w:t>ffice</w:t>
      </w:r>
      <w:r w:rsidRPr="000F06C2" w:rsidR="009F67ED">
        <w:t>s</w:t>
      </w:r>
      <w:r w:rsidRPr="000F06C2">
        <w:t xml:space="preserve"> and State Hazard Mitigation Officer to meet grant requirements, including </w:t>
      </w:r>
      <w:r w:rsidRPr="000F06C2" w:rsidR="00F51656">
        <w:t>NFIP</w:t>
      </w:r>
      <w:r w:rsidRPr="000F06C2">
        <w:t xml:space="preserve"> participation, hazard mitigation plans, floodplain management plans, risk prioritization, and state dam safety agency approval.</w:t>
      </w:r>
    </w:p>
    <w:p w:rsidR="00B63DE2" w:rsidRPr="000F06C2" w:rsidP="000F06C2" w14:paraId="5BFF9E42" w14:textId="54F6AF9D">
      <w:pPr>
        <w:pStyle w:val="ListParagraph"/>
        <w:spacing w:line="276" w:lineRule="auto"/>
      </w:pPr>
    </w:p>
    <w:p w:rsidR="00CF5C51" w:rsidRPr="000F06C2" w:rsidP="000F06C2" w14:paraId="2FBBA2BF" w14:textId="09B65CD1">
      <w:pPr>
        <w:pStyle w:val="ListParagraph"/>
        <w:numPr>
          <w:ilvl w:val="0"/>
          <w:numId w:val="42"/>
        </w:numPr>
        <w:spacing w:line="276" w:lineRule="auto"/>
      </w:pPr>
      <w:r w:rsidRPr="000F06C2">
        <w:rPr>
          <w:b/>
          <w:bCs/>
        </w:rPr>
        <w:t>The Safeguarding Tomorrow RLF program</w:t>
      </w:r>
      <w:r w:rsidRPr="000F06C2" w:rsidR="00B72936">
        <w:t>,</w:t>
      </w:r>
      <w:r w:rsidRPr="000F06C2">
        <w:t xml:space="preserve"> authorized under Section 205 of the Stafford Act</w:t>
      </w:r>
      <w:r w:rsidRPr="000F06C2" w:rsidR="00CC750C">
        <w:t xml:space="preserve"> (42 U.S.C. 5135)</w:t>
      </w:r>
      <w:r w:rsidRPr="000F06C2" w:rsidR="00434317">
        <w:t>, is a</w:t>
      </w:r>
      <w:r w:rsidRPr="000F06C2">
        <w:t xml:space="preserve"> competitive grant program provid</w:t>
      </w:r>
      <w:r w:rsidRPr="000F06C2" w:rsidR="00434317">
        <w:t>ing</w:t>
      </w:r>
      <w:r w:rsidRPr="000F06C2">
        <w:t xml:space="preserve"> capitalization grants to </w:t>
      </w:r>
      <w:r w:rsidRPr="000F06C2" w:rsidR="00C20A01">
        <w:t>S</w:t>
      </w:r>
      <w:r w:rsidRPr="000F06C2">
        <w:t xml:space="preserve">tates, eligible </w:t>
      </w:r>
      <w:r w:rsidRPr="000F06C2" w:rsidR="001F7692">
        <w:t>F</w:t>
      </w:r>
      <w:r w:rsidRPr="000F06C2">
        <w:t xml:space="preserve">ederally recognized </w:t>
      </w:r>
      <w:r w:rsidRPr="000F06C2" w:rsidR="001F7692">
        <w:t>T</w:t>
      </w:r>
      <w:r w:rsidRPr="000F06C2">
        <w:t>ribes, territories</w:t>
      </w:r>
      <w:r w:rsidRPr="000F06C2" w:rsidR="001F7692">
        <w:t>,</w:t>
      </w:r>
      <w:r w:rsidRPr="000F06C2">
        <w:t xml:space="preserve"> and the District of Columbia to establish revolving loan funds that provide hazard mitigation assistance for local governments to reduce risks from natural hazards and disasters.</w:t>
      </w:r>
    </w:p>
    <w:p w:rsidR="00CF5C51" w:rsidRPr="000F06C2" w:rsidP="000F06C2" w14:paraId="4C5F36AD" w14:textId="77777777">
      <w:pPr>
        <w:spacing w:line="276" w:lineRule="auto"/>
        <w:contextualSpacing/>
        <w:rPr>
          <w:color w:val="000000"/>
        </w:rPr>
      </w:pPr>
    </w:p>
    <w:p w:rsidR="00CF5C51" w:rsidRPr="000F06C2" w:rsidP="000F06C2" w14:paraId="5A35A48F" w14:textId="5C834D9E">
      <w:pPr>
        <w:spacing w:line="276" w:lineRule="auto"/>
        <w:contextualSpacing/>
      </w:pPr>
      <w:r w:rsidRPr="000F06C2">
        <w:rPr>
          <w:rStyle w:val="eop"/>
          <w:color w:val="000000" w:themeColor="text1"/>
        </w:rPr>
        <w:t>In accordance with 2 CFR 200.204, FEMA requires that all parties interested in receiving FEMA mitigation grants submit an application package for grant assistance.</w:t>
      </w:r>
      <w:r w:rsidRPr="000F06C2" w:rsidR="00E66BA0">
        <w:rPr>
          <w:rStyle w:val="eop"/>
          <w:color w:val="000000" w:themeColor="text1"/>
        </w:rPr>
        <w:t xml:space="preserve">  </w:t>
      </w:r>
      <w:r w:rsidRPr="000F06C2" w:rsidR="00E66BA0">
        <w:rPr>
          <w:rStyle w:val="eop"/>
          <w:i/>
          <w:iCs/>
          <w:color w:val="000000" w:themeColor="text1"/>
        </w:rPr>
        <w:t>See</w:t>
      </w:r>
      <w:r w:rsidRPr="000F06C2" w:rsidR="00E66BA0">
        <w:rPr>
          <w:rStyle w:val="eop"/>
          <w:color w:val="000000" w:themeColor="text1"/>
        </w:rPr>
        <w:t xml:space="preserve"> </w:t>
      </w:r>
      <w:r w:rsidRPr="000F06C2" w:rsidR="00E66BA0">
        <w:t>2 CFR 3002.10</w:t>
      </w:r>
      <w:r w:rsidRPr="000F06C2" w:rsidR="0054335A">
        <w:rPr>
          <w:rStyle w:val="eop"/>
          <w:color w:val="000000" w:themeColor="text1"/>
        </w:rPr>
        <w:t xml:space="preserve"> (providing that </w:t>
      </w:r>
      <w:r w:rsidRPr="000F06C2" w:rsidR="0054335A">
        <w:t xml:space="preserve">DHS has adopted the Uniform Administrative Requirements, Cost Principles, and Audit Requirements for Federal Awards in 2 CFR Part 200). </w:t>
      </w:r>
      <w:r w:rsidRPr="000F06C2" w:rsidR="0089719F">
        <w:rPr>
          <w:rStyle w:val="eop"/>
          <w:color w:val="000000" w:themeColor="text1"/>
        </w:rPr>
        <w:t xml:space="preserve">Additionally, </w:t>
      </w:r>
      <w:r w:rsidRPr="000F06C2" w:rsidR="0084246C">
        <w:t xml:space="preserve">2 CFR 200.329 requires </w:t>
      </w:r>
      <w:r w:rsidRPr="000F06C2" w:rsidR="00912010">
        <w:t>monitoring of</w:t>
      </w:r>
      <w:r w:rsidRPr="000F06C2" w:rsidR="0084246C">
        <w:t xml:space="preserve"> </w:t>
      </w:r>
      <w:r w:rsidRPr="000F06C2" w:rsidR="0089719F">
        <w:t>g</w:t>
      </w:r>
      <w:r w:rsidRPr="000F06C2" w:rsidR="00C75819">
        <w:t xml:space="preserve">rant </w:t>
      </w:r>
      <w:r w:rsidRPr="000F06C2" w:rsidR="00912010">
        <w:t>award operations</w:t>
      </w:r>
      <w:r w:rsidRPr="000F06C2" w:rsidR="00C63E83">
        <w:t>. FEMA oversees hazard mitigation programs</w:t>
      </w:r>
      <w:r w:rsidRPr="000F06C2" w:rsidR="2F1C8CB3">
        <w:t xml:space="preserve"> by</w:t>
      </w:r>
      <w:r w:rsidRPr="000F06C2" w:rsidR="00C63E83">
        <w:t xml:space="preserve"> monitoring implementation</w:t>
      </w:r>
      <w:r w:rsidRPr="000F06C2" w:rsidR="0C0D801B">
        <w:t xml:space="preserve"> and</w:t>
      </w:r>
      <w:r w:rsidRPr="000F06C2" w:rsidR="00C63E83">
        <w:t xml:space="preserve"> through Quarterly Progress Reports (QPRs).</w:t>
      </w:r>
      <w:r w:rsidRPr="000F06C2" w:rsidR="00912010">
        <w:t xml:space="preserve"> </w:t>
      </w:r>
      <w:r w:rsidRPr="000F06C2" w:rsidR="00C63E83">
        <w:t>R</w:t>
      </w:r>
      <w:r w:rsidRPr="000F06C2" w:rsidR="00C75819">
        <w:t>ecipients</w:t>
      </w:r>
      <w:r w:rsidRPr="000F06C2" w:rsidR="00526545">
        <w:t xml:space="preserve"> of</w:t>
      </w:r>
      <w:r w:rsidRPr="000F06C2" w:rsidR="00495ECD">
        <w:t xml:space="preserve"> HMA program funding</w:t>
      </w:r>
      <w:r w:rsidRPr="000F06C2" w:rsidR="00C75819">
        <w:t xml:space="preserve"> must submit QPRs to the </w:t>
      </w:r>
      <w:r w:rsidRPr="000F06C2" w:rsidR="00526545">
        <w:t xml:space="preserve">FEMA </w:t>
      </w:r>
      <w:r w:rsidRPr="000F06C2" w:rsidR="00C75819">
        <w:t>Regional Administrator. These reports certify fund usage, provide updates on project progress, and address potential noncompliance issues. The first report</w:t>
      </w:r>
      <w:r w:rsidRPr="000F06C2" w:rsidR="00C20A01">
        <w:t>’</w:t>
      </w:r>
      <w:r w:rsidRPr="000F06C2" w:rsidR="00C75819">
        <w:t>s submission date is negotiated with the Regional Administrator. Recipients are also required to evaluate mitigation activities</w:t>
      </w:r>
      <w:r w:rsidRPr="000F06C2" w:rsidR="00C20A01">
        <w:t>’</w:t>
      </w:r>
      <w:r w:rsidRPr="000F06C2" w:rsidR="00C75819">
        <w:t xml:space="preserve"> progress in alignment with the approved scope of work and budget.</w:t>
      </w:r>
    </w:p>
    <w:p w:rsidR="005B1375" w:rsidRPr="000F06C2" w:rsidP="000F06C2" w14:paraId="728B5244" w14:textId="77777777">
      <w:pPr>
        <w:spacing w:line="276" w:lineRule="auto"/>
        <w:contextualSpacing/>
      </w:pPr>
    </w:p>
    <w:p w:rsidR="00A13951" w:rsidRPr="000F06C2" w:rsidP="000F06C2" w14:paraId="0DFB663B" w14:textId="561D513E">
      <w:pPr>
        <w:spacing w:line="276" w:lineRule="auto"/>
        <w:contextualSpacing/>
      </w:pPr>
      <w:r w:rsidRPr="000F06C2">
        <w:t>DHS</w:t>
      </w:r>
      <w:r w:rsidRPr="000F06C2" w:rsidR="00216554">
        <w:t xml:space="preserve"> requires </w:t>
      </w:r>
      <w:r w:rsidRPr="000F06C2" w:rsidR="00853490">
        <w:t xml:space="preserve">FEMA mitigation grant applicants to use the FEMA </w:t>
      </w:r>
      <w:r w:rsidRPr="000F06C2" w:rsidR="1B120B6E">
        <w:t>Grants Outcomes (</w:t>
      </w:r>
      <w:r w:rsidRPr="000F06C2" w:rsidR="00853490">
        <w:t>FEMA GO</w:t>
      </w:r>
      <w:r w:rsidRPr="000F06C2" w:rsidR="57370264">
        <w:t>)</w:t>
      </w:r>
      <w:r w:rsidRPr="000F06C2" w:rsidR="00853490">
        <w:t xml:space="preserve"> system</w:t>
      </w:r>
      <w:r w:rsidRPr="000F06C2" w:rsidR="00216554">
        <w:t xml:space="preserve"> to apply</w:t>
      </w:r>
      <w:r w:rsidRPr="000F06C2" w:rsidR="00853490">
        <w:t>, which supports the e-government initiative under the Federal Financial Assistance Management Improvement Act of 1999</w:t>
      </w:r>
      <w:r w:rsidRPr="000F06C2" w:rsidR="00772C98">
        <w:t xml:space="preserve"> (Pub</w:t>
      </w:r>
      <w:r w:rsidRPr="000F06C2" w:rsidR="00943A47">
        <w:t>.</w:t>
      </w:r>
      <w:r w:rsidRPr="000F06C2" w:rsidR="00772C98">
        <w:t xml:space="preserve"> L</w:t>
      </w:r>
      <w:r w:rsidRPr="000F06C2" w:rsidR="00943A47">
        <w:t>.</w:t>
      </w:r>
      <w:r w:rsidRPr="000F06C2" w:rsidR="00772C98">
        <w:t xml:space="preserve"> 106-107, 31 U.S.C</w:t>
      </w:r>
      <w:r w:rsidRPr="000F06C2" w:rsidR="00F117B5">
        <w:t>.</w:t>
      </w:r>
      <w:r w:rsidRPr="000F06C2" w:rsidR="00772C98">
        <w:t xml:space="preserve"> </w:t>
      </w:r>
      <w:r w:rsidRPr="000F06C2" w:rsidR="00F66B0D">
        <w:t>6101)</w:t>
      </w:r>
      <w:r w:rsidRPr="000F06C2" w:rsidR="00853490">
        <w:t>. The</w:t>
      </w:r>
      <w:r w:rsidRPr="000F06C2" w:rsidR="001761CF">
        <w:t xml:space="preserve"> Foundations for Evidence-Based Policymaking Act of 2018</w:t>
      </w:r>
      <w:r w:rsidRPr="000F06C2" w:rsidR="00853490">
        <w:t xml:space="preserve"> </w:t>
      </w:r>
      <w:r w:rsidRPr="000F06C2" w:rsidR="001761CF">
        <w:t>(“</w:t>
      </w:r>
      <w:r w:rsidRPr="000F06C2" w:rsidR="00853490">
        <w:t>Evidence Act</w:t>
      </w:r>
      <w:r w:rsidRPr="000F06C2" w:rsidR="001761CF">
        <w:t>”)</w:t>
      </w:r>
      <w:r w:rsidRPr="000F06C2" w:rsidR="00294FEB">
        <w:t xml:space="preserve"> (Pub. L. 115-435</w:t>
      </w:r>
      <w:r w:rsidRPr="000F06C2" w:rsidR="002010A3">
        <w:t>, 5 U</w:t>
      </w:r>
      <w:r w:rsidRPr="000F06C2" w:rsidR="000B5236">
        <w:t>.</w:t>
      </w:r>
      <w:r w:rsidRPr="000F06C2" w:rsidR="002010A3">
        <w:t>S</w:t>
      </w:r>
      <w:r w:rsidRPr="000F06C2" w:rsidR="000B5236">
        <w:t>.</w:t>
      </w:r>
      <w:r w:rsidRPr="000F06C2" w:rsidR="002010A3">
        <w:t>C</w:t>
      </w:r>
      <w:r w:rsidRPr="000F06C2" w:rsidR="000B5236">
        <w:t>.</w:t>
      </w:r>
      <w:r w:rsidRPr="000F06C2" w:rsidR="002010A3">
        <w:t xml:space="preserve"> 301</w:t>
      </w:r>
      <w:r w:rsidRPr="000F06C2" w:rsidR="00294FEB">
        <w:t xml:space="preserve">) </w:t>
      </w:r>
      <w:r w:rsidRPr="000F06C2" w:rsidR="00E01330">
        <w:t>emphasizes collaboration and coordination to advance data and evidence-building functions in the Federal Government by statutorily mandating Federal evidence-building activities, open government data, and confidential information protection and statistical efficiency. The Evidence Act</w:t>
      </w:r>
      <w:r w:rsidRPr="000F06C2" w:rsidR="00853490">
        <w:t xml:space="preserve"> directs agencies to improve program evaluation, evidence building, data management, and access functions, as outlined in OMB M-19-23</w:t>
      </w:r>
      <w:r w:rsidRPr="000F06C2" w:rsidR="00B75AD9">
        <w:t xml:space="preserve">, Phase 1 Implementation of the Foundations for Evidence-Based Policymaking Act of 2018: Learning Agendas, Personnel, and Planning Guidance (available at </w:t>
      </w:r>
      <w:r w:rsidRPr="000F06C2" w:rsidR="00B75AD9">
        <w:rPr>
          <w:i/>
          <w:iCs/>
        </w:rPr>
        <w:t>https://www.whitehouse.gov/wp-content/uploads/2019/07/M-19-23.pdf)</w:t>
      </w:r>
      <w:r w:rsidRPr="000F06C2" w:rsidR="00853490">
        <w:rPr>
          <w:i/>
          <w:iCs/>
        </w:rPr>
        <w:t>.</w:t>
      </w:r>
      <w:r w:rsidRPr="000F06C2" w:rsidR="00853490">
        <w:t xml:space="preserve"> This approach requires collaboration among internal and external stakeholders and emphasizes information collection to simplify processes, reduce burden, coordinate efforts, develop performance metrics, and achieve Evidence Act goals.</w:t>
      </w:r>
      <w:r w:rsidRPr="000F06C2" w:rsidR="00467956">
        <w:t xml:space="preserve"> In </w:t>
      </w:r>
      <w:r w:rsidRPr="000F06C2" w:rsidR="00467956">
        <w:t xml:space="preserve">summary, these frameworks and systems support </w:t>
      </w:r>
      <w:r w:rsidRPr="000F06C2" w:rsidR="006749DF">
        <w:t xml:space="preserve">Paperwork Reduction Act </w:t>
      </w:r>
      <w:r w:rsidRPr="000F06C2" w:rsidR="00467956">
        <w:t>information collection by promoting standardized, efficient, and evidence-driven approaches to data collection, reducing administrative burden, and ensuring compliance with federal requirements.</w:t>
      </w:r>
    </w:p>
    <w:p w:rsidR="004F486C" w:rsidRPr="000F06C2" w:rsidP="000F06C2" w14:paraId="5D36DA6F" w14:textId="77777777">
      <w:pPr>
        <w:spacing w:line="276" w:lineRule="auto"/>
        <w:contextualSpacing/>
      </w:pPr>
    </w:p>
    <w:p w:rsidR="004F486C" w:rsidRPr="000F06C2" w:rsidP="000F06C2" w14:paraId="36BC84D0" w14:textId="70B6C0C8">
      <w:pPr>
        <w:spacing w:line="276" w:lineRule="auto"/>
        <w:contextualSpacing/>
        <w:rPr>
          <w:color w:val="000000"/>
        </w:rPr>
      </w:pPr>
      <w:r w:rsidRPr="000F06C2">
        <w:rPr>
          <w:color w:val="000000" w:themeColor="text1"/>
        </w:rPr>
        <w:t xml:space="preserve">FEMA is </w:t>
      </w:r>
      <w:r w:rsidRPr="000F06C2">
        <w:rPr>
          <w:color w:val="000000" w:themeColor="text1"/>
        </w:rPr>
        <w:t>revisi</w:t>
      </w:r>
      <w:r w:rsidRPr="000F06C2" w:rsidR="00D92C33">
        <w:rPr>
          <w:color w:val="000000" w:themeColor="text1"/>
        </w:rPr>
        <w:t xml:space="preserve">ng this collection in 2026 to </w:t>
      </w:r>
      <w:r w:rsidRPr="000F06C2">
        <w:rPr>
          <w:color w:val="000000" w:themeColor="text1"/>
        </w:rPr>
        <w:t xml:space="preserve">add </w:t>
      </w:r>
      <w:r w:rsidRPr="003306F1" w:rsidR="006A2E50">
        <w:rPr>
          <w:color w:val="000000" w:themeColor="text1"/>
        </w:rPr>
        <w:t>four</w:t>
      </w:r>
      <w:r w:rsidRPr="000F06C2" w:rsidR="0087390F">
        <w:rPr>
          <w:color w:val="000000" w:themeColor="text1"/>
        </w:rPr>
        <w:t xml:space="preserve"> </w:t>
      </w:r>
      <w:r w:rsidRPr="000F06C2">
        <w:rPr>
          <w:color w:val="000000" w:themeColor="text1"/>
        </w:rPr>
        <w:t xml:space="preserve">new instruments to </w:t>
      </w:r>
      <w:r w:rsidRPr="000F06C2" w:rsidR="00D92C33">
        <w:rPr>
          <w:color w:val="000000" w:themeColor="text1"/>
        </w:rPr>
        <w:t xml:space="preserve">this </w:t>
      </w:r>
      <w:r w:rsidRPr="000F06C2">
        <w:rPr>
          <w:color w:val="000000" w:themeColor="text1"/>
        </w:rPr>
        <w:t>information</w:t>
      </w:r>
      <w:r w:rsidRPr="000F06C2" w:rsidR="00D92C33">
        <w:rPr>
          <w:color w:val="000000" w:themeColor="text1"/>
        </w:rPr>
        <w:t xml:space="preserve"> collection</w:t>
      </w:r>
      <w:r w:rsidRPr="000F06C2" w:rsidR="007B600A">
        <w:rPr>
          <w:color w:val="000000" w:themeColor="text1"/>
        </w:rPr>
        <w:t>,</w:t>
      </w:r>
      <w:r w:rsidRPr="000F06C2" w:rsidR="0097716D">
        <w:rPr>
          <w:color w:val="000000" w:themeColor="text1"/>
        </w:rPr>
        <w:t xml:space="preserve"> </w:t>
      </w:r>
      <w:r w:rsidRPr="003306F1" w:rsidR="0097716D">
        <w:rPr>
          <w:color w:val="000000" w:themeColor="text1"/>
        </w:rPr>
        <w:t>revis</w:t>
      </w:r>
      <w:r w:rsidRPr="003306F1" w:rsidR="00D35030">
        <w:rPr>
          <w:color w:val="000000" w:themeColor="text1"/>
        </w:rPr>
        <w:t>e</w:t>
      </w:r>
      <w:r w:rsidRPr="003306F1" w:rsidR="003D0D35">
        <w:rPr>
          <w:color w:val="000000" w:themeColor="text1"/>
        </w:rPr>
        <w:t xml:space="preserve"> one </w:t>
      </w:r>
      <w:r w:rsidRPr="003306F1" w:rsidR="00D35030">
        <w:rPr>
          <w:color w:val="000000" w:themeColor="text1"/>
        </w:rPr>
        <w:t xml:space="preserve">existing instrument </w:t>
      </w:r>
      <w:r w:rsidRPr="003306F1" w:rsidR="007B600A">
        <w:rPr>
          <w:color w:val="000000" w:themeColor="text1"/>
        </w:rPr>
        <w:t>and</w:t>
      </w:r>
      <w:r w:rsidRPr="000F06C2" w:rsidR="007B600A">
        <w:rPr>
          <w:color w:val="000000" w:themeColor="text1"/>
        </w:rPr>
        <w:t xml:space="preserve"> remov</w:t>
      </w:r>
      <w:r w:rsidRPr="000F06C2" w:rsidR="00D35030">
        <w:rPr>
          <w:color w:val="000000" w:themeColor="text1"/>
        </w:rPr>
        <w:t>e</w:t>
      </w:r>
      <w:r w:rsidRPr="000F06C2" w:rsidR="007B600A">
        <w:rPr>
          <w:color w:val="000000" w:themeColor="text1"/>
        </w:rPr>
        <w:t xml:space="preserve"> one previously existing instrument</w:t>
      </w:r>
      <w:r w:rsidRPr="000F06C2">
        <w:rPr>
          <w:color w:val="000000" w:themeColor="text1"/>
        </w:rPr>
        <w:t>.</w:t>
      </w:r>
      <w:r w:rsidRPr="003306F1">
        <w:rPr>
          <w:color w:val="000000" w:themeColor="text1"/>
        </w:rPr>
        <w:t xml:space="preserve"> The</w:t>
      </w:r>
      <w:r w:rsidRPr="000F06C2" w:rsidR="007B600A">
        <w:rPr>
          <w:color w:val="000000" w:themeColor="text1"/>
        </w:rPr>
        <w:t xml:space="preserve"> new instruments being added</w:t>
      </w:r>
      <w:r w:rsidRPr="000F06C2" w:rsidR="00D92C33">
        <w:rPr>
          <w:color w:val="000000" w:themeColor="text1"/>
        </w:rPr>
        <w:t xml:space="preserve"> are:</w:t>
      </w:r>
      <w:r w:rsidRPr="000F06C2">
        <w:rPr>
          <w:color w:val="000000" w:themeColor="text1"/>
        </w:rPr>
        <w:t xml:space="preserve"> </w:t>
      </w:r>
    </w:p>
    <w:p w:rsidR="004F486C" w:rsidRPr="000F06C2" w:rsidP="000F06C2" w14:paraId="793FF581" w14:textId="53ED4970">
      <w:pPr>
        <w:pStyle w:val="ListParagraph"/>
        <w:numPr>
          <w:ilvl w:val="0"/>
          <w:numId w:val="42"/>
        </w:numPr>
        <w:spacing w:line="276" w:lineRule="auto"/>
      </w:pPr>
      <w:r w:rsidRPr="000F06C2">
        <w:t xml:space="preserve">FEMA Form FF-206-FY-26-101, Safeguarding Tomorrow Revolving Loan Fund, </w:t>
      </w:r>
      <w:r w:rsidRPr="000F06C2">
        <w:t xml:space="preserve">Capitalization Grant Application </w:t>
      </w:r>
      <w:r w:rsidRPr="000F06C2" w:rsidR="008745F1">
        <w:t xml:space="preserve"> </w:t>
      </w:r>
    </w:p>
    <w:p w:rsidR="004F486C" w:rsidRPr="000F06C2" w:rsidP="000F06C2" w14:paraId="25BA3CD1" w14:textId="76CA2623">
      <w:pPr>
        <w:pStyle w:val="ListParagraph"/>
        <w:numPr>
          <w:ilvl w:val="0"/>
          <w:numId w:val="42"/>
        </w:numPr>
        <w:spacing w:line="276" w:lineRule="auto"/>
      </w:pPr>
      <w:r w:rsidRPr="000F06C2">
        <w:t>FEMA Form FF-206-FY</w:t>
      </w:r>
      <w:r w:rsidRPr="000F06C2" w:rsidR="00EC3C8A">
        <w:t>-26</w:t>
      </w:r>
      <w:r w:rsidRPr="000F06C2">
        <w:t>-102, Safeguarding Tomorrow Revolving Loan Fund, Project Proposal List (</w:t>
      </w:r>
      <w:r w:rsidRPr="000F06C2">
        <w:t>PPL)</w:t>
      </w:r>
    </w:p>
    <w:p w:rsidR="004F486C" w:rsidRPr="000F06C2" w:rsidP="000F06C2" w14:paraId="74BBE794" w14:textId="4426056D">
      <w:pPr>
        <w:pStyle w:val="ListParagraph"/>
        <w:numPr>
          <w:ilvl w:val="0"/>
          <w:numId w:val="42"/>
        </w:numPr>
        <w:spacing w:after="300" w:line="276" w:lineRule="auto"/>
      </w:pPr>
      <w:r w:rsidRPr="000F06C2">
        <w:t>FEMA Form FF-206-FY</w:t>
      </w:r>
      <w:r w:rsidRPr="000F06C2" w:rsidR="00EC3C8A">
        <w:t>-26</w:t>
      </w:r>
      <w:r w:rsidRPr="000F06C2">
        <w:t>-103, Safeguarding Tomorrow Revolving Loan Fund, Intended Use Plan (</w:t>
      </w:r>
      <w:r w:rsidRPr="000F06C2">
        <w:t xml:space="preserve">IUP) </w:t>
      </w:r>
    </w:p>
    <w:p w:rsidR="00C421CC" w:rsidRPr="003306F1" w:rsidP="000F06C2" w14:paraId="0C24C301" w14:textId="10ACCB18">
      <w:pPr>
        <w:pStyle w:val="ListParagraph"/>
        <w:numPr>
          <w:ilvl w:val="0"/>
          <w:numId w:val="42"/>
        </w:numPr>
        <w:spacing w:after="300" w:line="276" w:lineRule="auto"/>
        <w:rPr>
          <w:bCs/>
        </w:rPr>
      </w:pPr>
      <w:r w:rsidRPr="003306F1">
        <w:rPr>
          <w:bCs/>
          <w:color w:val="000000" w:themeColor="text1"/>
        </w:rPr>
        <w:t xml:space="preserve">FEMA Form FF-206-FY-26-110, Safeguarding </w:t>
      </w:r>
      <w:r w:rsidRPr="003306F1" w:rsidR="001915FE">
        <w:rPr>
          <w:bCs/>
          <w:color w:val="000000" w:themeColor="text1"/>
        </w:rPr>
        <w:t>RLF</w:t>
      </w:r>
      <w:r w:rsidRPr="003306F1">
        <w:rPr>
          <w:bCs/>
          <w:color w:val="000000" w:themeColor="text1"/>
        </w:rPr>
        <w:t xml:space="preserve"> Environmental and Historic Preservation Checklist</w:t>
      </w:r>
    </w:p>
    <w:p w:rsidR="00CB1503" w:rsidRPr="000F06C2" w:rsidP="000F06C2" w14:paraId="3F018EA6" w14:textId="535B0BFD">
      <w:pPr>
        <w:spacing w:line="276" w:lineRule="auto"/>
        <w:contextualSpacing/>
        <w:rPr>
          <w:color w:val="000000" w:themeColor="text1"/>
        </w:rPr>
      </w:pPr>
      <w:r w:rsidRPr="000F06C2">
        <w:rPr>
          <w:color w:val="000000" w:themeColor="text1"/>
        </w:rPr>
        <w:t>T</w:t>
      </w:r>
      <w:r w:rsidRPr="000F06C2" w:rsidR="184B9DCD">
        <w:rPr>
          <w:color w:val="000000" w:themeColor="text1"/>
        </w:rPr>
        <w:t xml:space="preserve">o expedite the application </w:t>
      </w:r>
      <w:r w:rsidRPr="000F06C2" w:rsidR="71BCB2B8">
        <w:rPr>
          <w:color w:val="000000" w:themeColor="text1"/>
        </w:rPr>
        <w:t>review process, t</w:t>
      </w:r>
      <w:r w:rsidRPr="000F06C2">
        <w:rPr>
          <w:color w:val="000000" w:themeColor="text1"/>
        </w:rPr>
        <w:t xml:space="preserve">he following instrument is being removed because </w:t>
      </w:r>
      <w:r w:rsidRPr="000F06C2" w:rsidR="00F96846">
        <w:rPr>
          <w:color w:val="000000" w:themeColor="text1"/>
        </w:rPr>
        <w:t xml:space="preserve">the review of BRIC applications is being shifted </w:t>
      </w:r>
      <w:r w:rsidRPr="000F06C2">
        <w:rPr>
          <w:color w:val="000000" w:themeColor="text1"/>
        </w:rPr>
        <w:t>completely inside FEMA:</w:t>
      </w:r>
    </w:p>
    <w:p w:rsidR="00CB1503" w:rsidRPr="000F06C2" w:rsidP="000F06C2" w14:paraId="4CFBF334" w14:textId="4185661B">
      <w:pPr>
        <w:pStyle w:val="ListParagraph"/>
        <w:numPr>
          <w:ilvl w:val="0"/>
          <w:numId w:val="59"/>
        </w:numPr>
        <w:spacing w:line="276" w:lineRule="auto"/>
        <w:rPr>
          <w:color w:val="000000" w:themeColor="text1"/>
        </w:rPr>
      </w:pPr>
      <w:r w:rsidRPr="000F06C2">
        <w:rPr>
          <w:color w:val="000000" w:themeColor="text1"/>
        </w:rPr>
        <w:t>FEMA Form FF-206-FY-26-</w:t>
      </w:r>
      <w:r w:rsidRPr="000F06C2" w:rsidR="00E53BFF">
        <w:rPr>
          <w:color w:val="000000" w:themeColor="text1"/>
        </w:rPr>
        <w:t>105,</w:t>
      </w:r>
      <w:r w:rsidRPr="000F06C2">
        <w:rPr>
          <w:color w:val="000000" w:themeColor="text1"/>
        </w:rPr>
        <w:t xml:space="preserve"> </w:t>
      </w:r>
      <w:r w:rsidRPr="000F06C2" w:rsidR="00DA7CE5">
        <w:rPr>
          <w:color w:val="000000" w:themeColor="text1"/>
        </w:rPr>
        <w:t>BRIC National Review Panel Solicitation.</w:t>
      </w:r>
      <w:r w:rsidRPr="000F06C2">
        <w:rPr>
          <w:color w:val="000000" w:themeColor="text1"/>
        </w:rPr>
        <w:t xml:space="preserve"> </w:t>
      </w:r>
    </w:p>
    <w:p w:rsidR="00CB1503" w:rsidRPr="000F06C2" w:rsidP="000F06C2" w14:paraId="36CC2ABE" w14:textId="77777777">
      <w:pPr>
        <w:spacing w:after="300" w:line="276" w:lineRule="auto"/>
        <w:contextualSpacing/>
      </w:pPr>
    </w:p>
    <w:p w:rsidR="00842E74" w:rsidRPr="000F06C2" w:rsidP="000F06C2" w14:paraId="48FD699F" w14:textId="2F6919AE">
      <w:pPr>
        <w:spacing w:line="276" w:lineRule="auto"/>
        <w:contextualSpacing/>
        <w:rPr>
          <w:b/>
          <w:bCs/>
          <w:color w:val="000000"/>
        </w:rPr>
      </w:pPr>
      <w:r w:rsidRPr="000F06C2">
        <w:rPr>
          <w:b/>
          <w:bCs/>
          <w:color w:val="2B579A"/>
          <w:shd w:val="clear" w:color="auto" w:fill="E6E6E6"/>
        </w:rPr>
        <w:fldChar w:fldCharType="begin"/>
      </w:r>
      <w:r w:rsidRPr="000F06C2">
        <w:rPr>
          <w:b/>
          <w:bCs/>
        </w:rPr>
        <w:instrText>ADVANCE \R 0.95</w:instrText>
      </w:r>
      <w:r w:rsidRPr="000F06C2">
        <w:rPr>
          <w:b/>
          <w:bCs/>
          <w:color w:val="2B579A"/>
          <w:shd w:val="clear" w:color="auto" w:fill="E6E6E6"/>
        </w:rPr>
        <w:fldChar w:fldCharType="end"/>
      </w:r>
      <w:r w:rsidRPr="000F06C2">
        <w:rPr>
          <w:b/>
          <w:bCs/>
        </w:rPr>
        <w:t xml:space="preserve">2.  Indicate how, by whom, and for what purpose the information is to be used. Except for a new collection, indicate the actual use the agency has made of the information received from the current collection. </w:t>
      </w:r>
      <w:r w:rsidRPr="000F06C2">
        <w:rPr>
          <w:b/>
          <w:bCs/>
          <w:color w:val="000000"/>
        </w:rPr>
        <w:t>Provide a detailed description of how the information will be shared, if applicable, and for</w:t>
      </w:r>
      <w:r w:rsidRPr="000F06C2">
        <w:rPr>
          <w:b/>
          <w:bCs/>
          <w:color w:val="0000FF"/>
        </w:rPr>
        <w:t xml:space="preserve"> </w:t>
      </w:r>
      <w:r w:rsidRPr="000F06C2">
        <w:rPr>
          <w:b/>
          <w:bCs/>
          <w:color w:val="000000"/>
        </w:rPr>
        <w:t xml:space="preserve">what programmatic purpose.  </w:t>
      </w:r>
    </w:p>
    <w:p w:rsidR="00161F1B" w:rsidRPr="000F06C2" w:rsidP="000F06C2" w14:paraId="1BEBEB0B" w14:textId="77777777">
      <w:pPr>
        <w:spacing w:line="276" w:lineRule="auto"/>
        <w:contextualSpacing/>
        <w:rPr>
          <w:b/>
          <w:bCs/>
          <w:color w:val="000000"/>
        </w:rPr>
      </w:pPr>
    </w:p>
    <w:p w:rsidR="00161F1B" w:rsidRPr="000F06C2" w:rsidP="000F06C2" w14:paraId="550969EF" w14:textId="77BE8673">
      <w:pPr>
        <w:spacing w:line="276" w:lineRule="auto"/>
        <w:contextualSpacing/>
        <w:rPr>
          <w:b/>
          <w:bCs/>
          <w:color w:val="000000"/>
        </w:rPr>
      </w:pPr>
      <w:r w:rsidRPr="000F06C2">
        <w:rPr>
          <w:color w:val="000000" w:themeColor="text1"/>
        </w:rPr>
        <w:t xml:space="preserve">FEMA collects and uses information through the FEMA GO system to evaluate grant applications, monitor project progress, and ensure compliance with </w:t>
      </w:r>
      <w:r w:rsidRPr="000F06C2" w:rsidR="002C4CD7">
        <w:rPr>
          <w:color w:val="000000" w:themeColor="text1"/>
        </w:rPr>
        <w:t>F</w:t>
      </w:r>
      <w:r w:rsidRPr="000F06C2">
        <w:rPr>
          <w:color w:val="000000" w:themeColor="text1"/>
        </w:rPr>
        <w:t xml:space="preserve">ederal laws and regulations under its HMA program. This data supports cost-effectiveness evaluations, environmental and historic preservation compliance, and prioritization of funding for mitigation initiatives. State, local, </w:t>
      </w:r>
      <w:r w:rsidRPr="000F06C2" w:rsidR="00AC6160">
        <w:rPr>
          <w:color w:val="000000" w:themeColor="text1"/>
        </w:rPr>
        <w:t>T</w:t>
      </w:r>
      <w:r w:rsidRPr="000F06C2">
        <w:rPr>
          <w:color w:val="000000" w:themeColor="text1"/>
        </w:rPr>
        <w:t xml:space="preserve">ribal, and territorial governments provide data and use FEMA feedback to implement mitigation projects, while Congress and </w:t>
      </w:r>
      <w:r w:rsidRPr="000F06C2" w:rsidR="00C83329">
        <w:rPr>
          <w:color w:val="000000" w:themeColor="text1"/>
        </w:rPr>
        <w:t>F</w:t>
      </w:r>
      <w:r w:rsidRPr="000F06C2">
        <w:rPr>
          <w:color w:val="000000" w:themeColor="text1"/>
        </w:rPr>
        <w:t>ederal agencies leverage the information for evidence-based policymaking and community project priorities. FEMA uses the collected data internally to prioritize funding, monitor progress, and evaluate outcomes, and shares it publicly for transparency and cross-program coordination. Overall, the information supports FEMA’s mission to reduce risks from natural hazards, enhance disaster recovery, and develop sustainable mitigation strategies.</w:t>
      </w:r>
    </w:p>
    <w:p w:rsidR="006B5E54" w:rsidRPr="000F06C2" w:rsidP="000F06C2" w14:paraId="1467CB97" w14:textId="5096FA26">
      <w:pPr>
        <w:pStyle w:val="BodyText"/>
        <w:shd w:val="clear" w:color="auto" w:fill="auto"/>
        <w:spacing w:line="276" w:lineRule="auto"/>
        <w:contextualSpacing/>
        <w:rPr>
          <w:color w:val="000000"/>
          <w:sz w:val="24"/>
        </w:rPr>
      </w:pPr>
      <w:r w:rsidRPr="000F06C2">
        <w:rPr>
          <w:sz w:val="24"/>
        </w:rPr>
        <w:fldChar w:fldCharType="begin"/>
      </w:r>
      <w:r w:rsidRPr="000F06C2">
        <w:rPr>
          <w:sz w:val="24"/>
        </w:rPr>
        <w:fldChar w:fldCharType="separate"/>
      </w:r>
      <w:r w:rsidRPr="000F06C2">
        <w:rPr>
          <w:sz w:val="24"/>
        </w:rPr>
        <w:fldChar w:fldCharType="end"/>
      </w:r>
      <w:r w:rsidRPr="000F06C2">
        <w:rPr>
          <w:color w:val="000000" w:themeColor="text1"/>
          <w:sz w:val="24"/>
        </w:rPr>
        <w:fldChar w:fldCharType="begin"/>
      </w:r>
      <w:r w:rsidRPr="000F06C2">
        <w:rPr>
          <w:color w:val="000000" w:themeColor="text1"/>
          <w:sz w:val="24"/>
        </w:rPr>
        <w:fldChar w:fldCharType="separate"/>
      </w:r>
      <w:r w:rsidRPr="000F06C2">
        <w:rPr>
          <w:color w:val="000000" w:themeColor="text1"/>
          <w:sz w:val="24"/>
        </w:rPr>
        <w:fldChar w:fldCharType="end"/>
      </w:r>
    </w:p>
    <w:p w:rsidR="006B5E54" w:rsidRPr="000F06C2" w:rsidP="000F06C2" w14:paraId="22EB3EE9" w14:textId="7B53465D">
      <w:pPr>
        <w:spacing w:line="276" w:lineRule="auto"/>
        <w:contextualSpacing/>
        <w:rPr>
          <w:b/>
          <w:color w:val="000000"/>
        </w:rPr>
      </w:pPr>
      <w:r w:rsidRPr="000F06C2">
        <w:rPr>
          <w:b/>
          <w:color w:val="000000"/>
        </w:rPr>
        <w:t>The description of the instruments</w:t>
      </w:r>
      <w:r w:rsidRPr="000F06C2" w:rsidR="00B73E2F">
        <w:rPr>
          <w:b/>
          <w:color w:val="000000"/>
        </w:rPr>
        <w:t xml:space="preserve"> listed in the information collection is as follows. </w:t>
      </w:r>
    </w:p>
    <w:p w:rsidR="00B73E2F" w:rsidRPr="000F06C2" w:rsidP="000F06C2" w14:paraId="71A48FC6" w14:textId="77777777">
      <w:pPr>
        <w:spacing w:line="276" w:lineRule="auto"/>
        <w:contextualSpacing/>
        <w:rPr>
          <w:bCs/>
          <w:color w:val="000000"/>
        </w:rPr>
      </w:pPr>
    </w:p>
    <w:p w:rsidR="00C80F8B" w:rsidRPr="000F06C2" w:rsidP="000F06C2" w14:paraId="30DC4741" w14:textId="3051BEDC">
      <w:pPr>
        <w:spacing w:line="276" w:lineRule="auto"/>
        <w:contextualSpacing/>
      </w:pPr>
      <w:r w:rsidRPr="000F06C2">
        <w:rPr>
          <w:b/>
        </w:rPr>
        <w:t>FEMA Form FF-206-FY-22-151,</w:t>
      </w:r>
      <w:r w:rsidRPr="000F06C2">
        <w:rPr>
          <w:b/>
          <w:bCs/>
        </w:rPr>
        <w:t xml:space="preserve"> </w:t>
      </w:r>
      <w:r w:rsidRPr="000F06C2">
        <w:rPr>
          <w:b/>
        </w:rPr>
        <w:t>Q</w:t>
      </w:r>
      <w:r w:rsidRPr="000F06C2" w:rsidR="002F680B">
        <w:rPr>
          <w:b/>
        </w:rPr>
        <w:t xml:space="preserve">uarterly </w:t>
      </w:r>
      <w:r w:rsidRPr="000F06C2">
        <w:rPr>
          <w:b/>
        </w:rPr>
        <w:t>P</w:t>
      </w:r>
      <w:r w:rsidRPr="000F06C2" w:rsidR="002F680B">
        <w:rPr>
          <w:b/>
        </w:rPr>
        <w:t xml:space="preserve">roject </w:t>
      </w:r>
      <w:r w:rsidRPr="000F06C2">
        <w:rPr>
          <w:b/>
        </w:rPr>
        <w:t>R</w:t>
      </w:r>
      <w:r w:rsidRPr="000F06C2" w:rsidR="002F680B">
        <w:rPr>
          <w:b/>
        </w:rPr>
        <w:t>eport</w:t>
      </w:r>
      <w:r w:rsidRPr="000F06C2">
        <w:rPr>
          <w:b/>
        </w:rPr>
        <w:t xml:space="preserve"> </w:t>
      </w:r>
      <w:r w:rsidRPr="000F06C2">
        <w:t>describes the status of ongoing projects on which a final payment of the Federal share has not been made to the recipient</w:t>
      </w:r>
      <w:r w:rsidRPr="000F06C2" w:rsidR="00B15B5C">
        <w:t xml:space="preserve">, which supports FEMA’s obligation to monitor </w:t>
      </w:r>
      <w:r w:rsidRPr="000F06C2" w:rsidR="000928E7">
        <w:t>grant award operations</w:t>
      </w:r>
      <w:r w:rsidRPr="000F06C2">
        <w:t xml:space="preserve">. Consistent with the requirements outlined in 2 CFR </w:t>
      </w:r>
      <w:r w:rsidRPr="000F06C2" w:rsidR="00412605">
        <w:t>p</w:t>
      </w:r>
      <w:r w:rsidRPr="000F06C2">
        <w:t xml:space="preserve">art 200, and 44 CFR </w:t>
      </w:r>
      <w:r w:rsidRPr="000F06C2" w:rsidR="00412605">
        <w:t>p</w:t>
      </w:r>
      <w:r w:rsidRPr="000F06C2">
        <w:t xml:space="preserve">art 77 (FMA), QPR instructs the recipient to input data into an accompanying </w:t>
      </w:r>
      <w:r w:rsidRPr="000F06C2" w:rsidR="0018702B">
        <w:t xml:space="preserve">Excel </w:t>
      </w:r>
      <w:r w:rsidRPr="000F06C2">
        <w:t xml:space="preserve">spreadsheet with corresponding tabbed columns until the information can be fully incorporated into FEMA GO.  For purposes of FMA and PDM, the information may also be submitted through the appropriate grant system. </w:t>
      </w:r>
      <w:r w:rsidRPr="000F06C2">
        <w:rPr>
          <w:bCs/>
        </w:rPr>
        <w:t xml:space="preserve">The </w:t>
      </w:r>
      <w:r w:rsidRPr="000F06C2" w:rsidR="00772414">
        <w:rPr>
          <w:b/>
        </w:rPr>
        <w:t>QPR</w:t>
      </w:r>
      <w:r w:rsidRPr="000F06C2">
        <w:rPr>
          <w:b/>
        </w:rPr>
        <w:t xml:space="preserve"> Instruction Form (FI-206-FY-22-102)</w:t>
      </w:r>
      <w:r w:rsidRPr="000F06C2">
        <w:rPr>
          <w:bCs/>
        </w:rPr>
        <w:t xml:space="preserve"> provides QPR guidance and has no </w:t>
      </w:r>
      <w:r w:rsidRPr="000F06C2" w:rsidR="00754F24">
        <w:rPr>
          <w:bCs/>
        </w:rPr>
        <w:t>burden</w:t>
      </w:r>
      <w:r w:rsidRPr="000F06C2">
        <w:rPr>
          <w:bCs/>
        </w:rPr>
        <w:t xml:space="preserve"> on respondents.</w:t>
      </w:r>
    </w:p>
    <w:p w:rsidR="00C80F8B" w:rsidRPr="000F06C2" w:rsidP="000F06C2" w14:paraId="0DA6453C" w14:textId="77777777">
      <w:pPr>
        <w:pStyle w:val="BodyText"/>
        <w:shd w:val="clear" w:color="auto" w:fill="auto"/>
        <w:spacing w:line="276" w:lineRule="auto"/>
        <w:contextualSpacing/>
        <w:rPr>
          <w:sz w:val="24"/>
        </w:rPr>
      </w:pPr>
    </w:p>
    <w:p w:rsidR="00C80F8B" w:rsidRPr="000F06C2" w:rsidP="000F06C2" w14:paraId="3E3517B1" w14:textId="77777777">
      <w:pPr>
        <w:pStyle w:val="BodyText"/>
        <w:shd w:val="clear" w:color="auto" w:fill="auto"/>
        <w:spacing w:line="276" w:lineRule="auto"/>
        <w:contextualSpacing/>
        <w:rPr>
          <w:sz w:val="24"/>
        </w:rPr>
      </w:pPr>
      <w:r w:rsidRPr="000F06C2">
        <w:rPr>
          <w:b/>
          <w:bCs/>
          <w:sz w:val="24"/>
        </w:rPr>
        <w:t>FEMA Form FF-206-FY-22-155,</w:t>
      </w:r>
      <w:r w:rsidRPr="000F06C2">
        <w:rPr>
          <w:sz w:val="24"/>
        </w:rPr>
        <w:t xml:space="preserve"> </w:t>
      </w:r>
      <w:r w:rsidRPr="000F06C2">
        <w:rPr>
          <w:b/>
          <w:bCs/>
          <w:sz w:val="24"/>
        </w:rPr>
        <w:t>BRIC DTA Request Form</w:t>
      </w:r>
      <w:r w:rsidRPr="000F06C2">
        <w:rPr>
          <w:sz w:val="24"/>
        </w:rPr>
        <w:t xml:space="preserve"> is used to apply for FEMA non-financial technical assistance. Eligible communities request hazard mitigation technical assistance under the BRIC program by completing this form. Each community may only submit one request. </w:t>
      </w:r>
    </w:p>
    <w:p w:rsidR="00C80F8B" w:rsidRPr="000F06C2" w:rsidP="000F06C2" w14:paraId="15DAC76E" w14:textId="77777777">
      <w:pPr>
        <w:pStyle w:val="BodyText"/>
        <w:shd w:val="clear" w:color="auto" w:fill="auto"/>
        <w:spacing w:line="276" w:lineRule="auto"/>
        <w:contextualSpacing/>
        <w:rPr>
          <w:sz w:val="24"/>
        </w:rPr>
      </w:pPr>
    </w:p>
    <w:p w:rsidR="004474EC" w:rsidRPr="000F06C2" w:rsidP="000F06C2" w14:paraId="4D253177" w14:textId="60C844DD">
      <w:pPr>
        <w:spacing w:line="276" w:lineRule="auto"/>
        <w:contextualSpacing/>
        <w:rPr>
          <w:color w:val="000000" w:themeColor="text1"/>
        </w:rPr>
      </w:pPr>
      <w:r w:rsidRPr="000F06C2">
        <w:rPr>
          <w:b/>
          <w:bCs/>
          <w:color w:val="000000" w:themeColor="text1"/>
        </w:rPr>
        <w:t xml:space="preserve">FEMA Form FF-206-FY-22-156, </w:t>
      </w:r>
      <w:r w:rsidRPr="000F06C2" w:rsidR="00D35583">
        <w:rPr>
          <w:b/>
          <w:bCs/>
          <w:color w:val="000000" w:themeColor="text1"/>
        </w:rPr>
        <w:t xml:space="preserve">the </w:t>
      </w:r>
      <w:r w:rsidRPr="000F06C2">
        <w:rPr>
          <w:b/>
          <w:bCs/>
          <w:color w:val="000000" w:themeColor="text1"/>
        </w:rPr>
        <w:t>Model Statement of Assurances for Property Acquisition Projects</w:t>
      </w:r>
      <w:r w:rsidRPr="000F06C2">
        <w:rPr>
          <w:color w:val="000000" w:themeColor="text1"/>
        </w:rPr>
        <w:t xml:space="preserve"> is a form containing assurances that must be met by local government officials to receive </w:t>
      </w:r>
      <w:r w:rsidRPr="000F06C2" w:rsidR="00C61C3F">
        <w:rPr>
          <w:color w:val="000000" w:themeColor="text1"/>
        </w:rPr>
        <w:t>HMA</w:t>
      </w:r>
      <w:r w:rsidRPr="000F06C2">
        <w:rPr>
          <w:color w:val="000000" w:themeColor="text1"/>
        </w:rPr>
        <w:t xml:space="preserve"> funding when participating in an acquisition project. 44 CFR Part 80 authorizes FEMA to collect this information to ensure property acquisition requirements are met.  </w:t>
      </w:r>
    </w:p>
    <w:p w:rsidR="004474EC" w:rsidRPr="000F06C2" w:rsidP="000F06C2" w14:paraId="26E78596" w14:textId="77777777">
      <w:pPr>
        <w:spacing w:line="276" w:lineRule="auto"/>
        <w:contextualSpacing/>
        <w:rPr>
          <w:b/>
          <w:bCs/>
          <w:color w:val="000000" w:themeColor="text1"/>
        </w:rPr>
      </w:pPr>
    </w:p>
    <w:p w:rsidR="004474EC" w:rsidRPr="000F06C2" w:rsidP="000F06C2" w14:paraId="1AFC9FCA" w14:textId="0679F2A1">
      <w:pPr>
        <w:spacing w:line="276" w:lineRule="auto"/>
        <w:contextualSpacing/>
        <w:rPr>
          <w:color w:val="000000" w:themeColor="text1"/>
        </w:rPr>
      </w:pPr>
      <w:r w:rsidRPr="000F06C2">
        <w:rPr>
          <w:b/>
          <w:bCs/>
          <w:color w:val="000000" w:themeColor="text1"/>
        </w:rPr>
        <w:t xml:space="preserve">FEMA Form FF-206-FY-22-157, </w:t>
      </w:r>
      <w:r w:rsidRPr="000F06C2" w:rsidR="00D35583">
        <w:rPr>
          <w:b/>
          <w:bCs/>
          <w:color w:val="000000" w:themeColor="text1"/>
        </w:rPr>
        <w:t xml:space="preserve">the FEMA </w:t>
      </w:r>
      <w:r w:rsidRPr="000F06C2">
        <w:rPr>
          <w:b/>
          <w:bCs/>
          <w:color w:val="000000" w:themeColor="text1"/>
        </w:rPr>
        <w:t>Model Deed Restriction</w:t>
      </w:r>
      <w:r w:rsidRPr="000F06C2">
        <w:rPr>
          <w:color w:val="000000" w:themeColor="text1"/>
        </w:rPr>
        <w:t xml:space="preserve"> is a form that outlines FEMA’s Model Deed Restrictions that support the requirements of FEMA’s property acquisition regulations at 44 CFR Part 80. </w:t>
      </w:r>
      <w:r w:rsidRPr="000F06C2">
        <w:rPr>
          <w:bCs/>
        </w:rPr>
        <w:t>The form includes deed restriction language that must be attached to and recorded with the deed conveying the property to the subrecipient.</w:t>
      </w:r>
      <w:r w:rsidRPr="000F06C2">
        <w:rPr>
          <w:color w:val="000000" w:themeColor="text1"/>
        </w:rPr>
        <w:t xml:space="preserve">  </w:t>
      </w:r>
    </w:p>
    <w:p w:rsidR="004474EC" w:rsidRPr="000F06C2" w:rsidP="000F06C2" w14:paraId="688AC91E" w14:textId="77777777">
      <w:pPr>
        <w:spacing w:line="276" w:lineRule="auto"/>
        <w:contextualSpacing/>
        <w:rPr>
          <w:b/>
          <w:bCs/>
          <w:color w:val="000000" w:themeColor="text1"/>
        </w:rPr>
      </w:pPr>
    </w:p>
    <w:p w:rsidR="004474EC" w:rsidRPr="000F06C2" w:rsidP="000F06C2" w14:paraId="2F5281B4" w14:textId="0F8859A1">
      <w:pPr>
        <w:spacing w:line="276" w:lineRule="auto"/>
        <w:contextualSpacing/>
        <w:rPr>
          <w:color w:val="000000" w:themeColor="text1"/>
        </w:rPr>
      </w:pPr>
      <w:r w:rsidRPr="000F06C2">
        <w:rPr>
          <w:b/>
          <w:bCs/>
          <w:color w:val="000000" w:themeColor="text1"/>
        </w:rPr>
        <w:t xml:space="preserve">FEMA Form FF-206-FY-22-158, </w:t>
      </w:r>
      <w:r w:rsidRPr="000F06C2" w:rsidR="00D35583">
        <w:rPr>
          <w:b/>
          <w:bCs/>
          <w:color w:val="000000" w:themeColor="text1"/>
        </w:rPr>
        <w:t xml:space="preserve">the </w:t>
      </w:r>
      <w:r w:rsidRPr="000F06C2">
        <w:rPr>
          <w:b/>
          <w:bCs/>
          <w:color w:val="000000" w:themeColor="text1"/>
        </w:rPr>
        <w:t>Acknowledgement of Conditions For Properties Using FEMA Hazard Mitigation Assistance Grant Funds</w:t>
      </w:r>
      <w:r w:rsidRPr="000F06C2">
        <w:rPr>
          <w:color w:val="000000" w:themeColor="text1"/>
        </w:rPr>
        <w:t xml:space="preserve"> is a form containing a list of conditions that properties must meet in order to be eligible for FEMA HMA Grant Funds. This form is provided by FEMA for signature by property owners and local government officials participating in a mitigation project funded in part by HMA. The form communicates flood insurance requirements and floodplain management criteria.  </w:t>
      </w:r>
    </w:p>
    <w:p w:rsidR="004474EC" w:rsidRPr="000F06C2" w:rsidP="000F06C2" w14:paraId="0B46AF42" w14:textId="77777777">
      <w:pPr>
        <w:spacing w:line="276" w:lineRule="auto"/>
        <w:contextualSpacing/>
        <w:rPr>
          <w:color w:val="000000" w:themeColor="text1"/>
        </w:rPr>
      </w:pPr>
    </w:p>
    <w:p w:rsidR="000C3ED4" w:rsidRPr="000F06C2" w:rsidP="000F06C2" w14:paraId="1DC6A3D1" w14:textId="17EF3104">
      <w:pPr>
        <w:pStyle w:val="BodyText"/>
        <w:shd w:val="clear" w:color="auto" w:fill="auto"/>
        <w:spacing w:line="276" w:lineRule="auto"/>
        <w:contextualSpacing/>
        <w:rPr>
          <w:spacing w:val="-3"/>
          <w:sz w:val="24"/>
        </w:rPr>
      </w:pPr>
      <w:r w:rsidRPr="000F06C2">
        <w:rPr>
          <w:b/>
          <w:spacing w:val="-3"/>
          <w:sz w:val="24"/>
        </w:rPr>
        <w:t>FEMA Form FF-206-FY-26-100,</w:t>
      </w:r>
      <w:r w:rsidRPr="000F06C2">
        <w:rPr>
          <w:spacing w:val="-3"/>
          <w:sz w:val="24"/>
        </w:rPr>
        <w:t xml:space="preserve"> </w:t>
      </w:r>
      <w:r w:rsidRPr="000F06C2">
        <w:rPr>
          <w:b/>
          <w:spacing w:val="-3"/>
          <w:sz w:val="24"/>
        </w:rPr>
        <w:t>the</w:t>
      </w:r>
      <w:r w:rsidRPr="000F06C2">
        <w:rPr>
          <w:spacing w:val="-3"/>
          <w:sz w:val="24"/>
        </w:rPr>
        <w:t xml:space="preserve"> </w:t>
      </w:r>
      <w:r w:rsidRPr="000F06C2">
        <w:rPr>
          <w:b/>
          <w:spacing w:val="-3"/>
          <w:sz w:val="24"/>
        </w:rPr>
        <w:t>BCA Toolkit</w:t>
      </w:r>
      <w:r w:rsidRPr="000F06C2">
        <w:rPr>
          <w:spacing w:val="-3"/>
          <w:sz w:val="24"/>
        </w:rPr>
        <w:t xml:space="preserve"> is used to collect data to evaluate the proposed project’s cost effectiveness. In short, mitigation projects must be cost effective to be eligible for HMA funding. Cost effectiveness is demonstrated through a FEMA-validated benefit cost analysis. This cost effectiveness is based on a mix of the initial cost of the project and the life-expectancy of the proposed project, as well as the losses expected to be avoided once the project is complete (benefits). </w:t>
      </w:r>
    </w:p>
    <w:p w:rsidR="000C3ED4" w:rsidRPr="000F06C2" w:rsidP="000F06C2" w14:paraId="68873DD3" w14:textId="77777777">
      <w:pPr>
        <w:pStyle w:val="BodyText"/>
        <w:shd w:val="clear" w:color="auto" w:fill="auto"/>
        <w:spacing w:line="276" w:lineRule="auto"/>
        <w:contextualSpacing/>
        <w:rPr>
          <w:spacing w:val="-3"/>
          <w:sz w:val="24"/>
        </w:rPr>
      </w:pPr>
    </w:p>
    <w:p w:rsidR="00C5376B" w:rsidRPr="000F06C2" w:rsidP="000F06C2" w14:paraId="7ED0A6E1" w14:textId="4E37F866">
      <w:pPr>
        <w:spacing w:line="276" w:lineRule="auto"/>
        <w:contextualSpacing/>
      </w:pPr>
      <w:r w:rsidRPr="000F06C2">
        <w:rPr>
          <w:b/>
          <w:bCs/>
        </w:rPr>
        <w:t xml:space="preserve">FEMA Form FF-206-FY-26-101, </w:t>
      </w:r>
      <w:r w:rsidRPr="000F06C2" w:rsidR="001B4329">
        <w:rPr>
          <w:b/>
          <w:bCs/>
        </w:rPr>
        <w:t xml:space="preserve">Safeguarding Tomorrow RLF </w:t>
      </w:r>
      <w:r w:rsidRPr="000F06C2">
        <w:rPr>
          <w:b/>
          <w:bCs/>
        </w:rPr>
        <w:t xml:space="preserve">Capitalization Grant Application </w:t>
      </w:r>
      <w:r w:rsidRPr="000F06C2">
        <w:t xml:space="preserve">is used by entities applying for Safeguarding Tomorrow RLF funds to describe their risks, vulnerabilities, and funding needs. </w:t>
      </w:r>
      <w:r w:rsidRPr="000F06C2" w:rsidR="00882735">
        <w:t>The form is required to initiate the application process</w:t>
      </w:r>
      <w:r w:rsidRPr="000F06C2" w:rsidR="0004049E">
        <w:t>.</w:t>
      </w:r>
      <w:r w:rsidRPr="000F06C2" w:rsidR="0004049E">
        <w:t xml:space="preserve"> </w:t>
      </w:r>
    </w:p>
    <w:p w:rsidR="00C5376B" w:rsidRPr="000F06C2" w:rsidP="000F06C2" w14:paraId="259F0917" w14:textId="77777777">
      <w:pPr>
        <w:spacing w:line="276" w:lineRule="auto"/>
        <w:contextualSpacing/>
        <w:rPr>
          <w:b/>
          <w:bCs/>
        </w:rPr>
      </w:pPr>
    </w:p>
    <w:p w:rsidR="00BC78D9" w:rsidRPr="000F06C2" w:rsidP="000F06C2" w14:paraId="0C915D40" w14:textId="4A07AFAD">
      <w:pPr>
        <w:spacing w:line="276" w:lineRule="auto"/>
        <w:contextualSpacing/>
        <w:rPr>
          <w:color w:val="1B1B1B"/>
        </w:rPr>
      </w:pPr>
      <w:r w:rsidRPr="000F06C2">
        <w:rPr>
          <w:b/>
          <w:bCs/>
        </w:rPr>
        <w:t xml:space="preserve">FEMA Form FF-206-FY-26-102, </w:t>
      </w:r>
      <w:r w:rsidRPr="000F06C2" w:rsidR="001B4329">
        <w:rPr>
          <w:b/>
          <w:bCs/>
        </w:rPr>
        <w:t xml:space="preserve">Safeguarding Tomorrow RLF </w:t>
      </w:r>
      <w:r w:rsidRPr="000F06C2">
        <w:rPr>
          <w:b/>
          <w:bCs/>
        </w:rPr>
        <w:t xml:space="preserve">PPL </w:t>
      </w:r>
      <w:r w:rsidRPr="000F06C2">
        <w:rPr>
          <w:color w:val="1B1B1B"/>
        </w:rPr>
        <w:t xml:space="preserve">is </w:t>
      </w:r>
      <w:r w:rsidRPr="000F06C2" w:rsidR="7603727B">
        <w:rPr>
          <w:color w:val="1B1B1B"/>
        </w:rPr>
        <w:t xml:space="preserve">a form for entities applying </w:t>
      </w:r>
      <w:r w:rsidRPr="000F06C2">
        <w:rPr>
          <w:color w:val="1B1B1B"/>
        </w:rPr>
        <w:t xml:space="preserve">for Safeguarding Tomorrow RLF </w:t>
      </w:r>
      <w:r w:rsidRPr="000F06C2" w:rsidR="00613627">
        <w:rPr>
          <w:color w:val="1B1B1B"/>
        </w:rPr>
        <w:t>and is</w:t>
      </w:r>
      <w:r w:rsidRPr="000F06C2" w:rsidR="001F152A">
        <w:rPr>
          <w:color w:val="1B1B1B"/>
        </w:rPr>
        <w:t xml:space="preserve"> submitted with</w:t>
      </w:r>
      <w:r w:rsidRPr="000F06C2" w:rsidR="00002506">
        <w:rPr>
          <w:color w:val="1B1B1B"/>
        </w:rPr>
        <w:t xml:space="preserve"> </w:t>
      </w:r>
      <w:r w:rsidRPr="000F06C2" w:rsidR="001F152A">
        <w:rPr>
          <w:color w:val="1B1B1B"/>
        </w:rPr>
        <w:t>the</w:t>
      </w:r>
      <w:r w:rsidRPr="000F06C2">
        <w:rPr>
          <w:color w:val="1B1B1B"/>
        </w:rPr>
        <w:t xml:space="preserve"> grant application package</w:t>
      </w:r>
      <w:r w:rsidRPr="000F06C2" w:rsidR="1107A621">
        <w:rPr>
          <w:color w:val="1B1B1B"/>
        </w:rPr>
        <w:t>.</w:t>
      </w:r>
      <w:r w:rsidRPr="000F06C2" w:rsidR="0291AAEE">
        <w:t xml:space="preserve"> An entity uses the Project Proposal List (PPL) to identify its planned uses for Safeguarding Tomorrow RLF funding, based on its unique mitigation needs and priorities. The entity collaborates with local governments to solicit and select project proposals, determining which projects and activities will be included in the PPL. This list is submitted to FEMA as part of the grant application package. FEMA reviews the PPL for completeness and alignment with program priorities but does not approve or deny individual projects. After receiving a capitalization award, the entity may award loans for projects from the PPL that meet program eligibility requirements.</w:t>
      </w:r>
      <w:r w:rsidRPr="000F06C2">
        <w:rPr>
          <w:color w:val="1B1B1B"/>
        </w:rPr>
        <w:t xml:space="preserve"> </w:t>
      </w:r>
    </w:p>
    <w:p w:rsidR="00C5376B" w:rsidRPr="000F06C2" w:rsidP="000F06C2" w14:paraId="40155C16" w14:textId="77777777">
      <w:pPr>
        <w:spacing w:line="276" w:lineRule="auto"/>
        <w:contextualSpacing/>
        <w:rPr>
          <w:color w:val="1B1B1B"/>
        </w:rPr>
      </w:pPr>
    </w:p>
    <w:p w:rsidR="00C5376B" w:rsidRPr="000F06C2" w:rsidP="000F06C2" w14:paraId="02726361" w14:textId="6CCAE201">
      <w:pPr>
        <w:spacing w:line="276" w:lineRule="auto"/>
        <w:contextualSpacing/>
      </w:pPr>
      <w:r w:rsidRPr="000F06C2">
        <w:rPr>
          <w:b/>
          <w:bCs/>
        </w:rPr>
        <w:t xml:space="preserve">FEMA Form FF-206-FY-26-103, </w:t>
      </w:r>
      <w:r w:rsidRPr="000F06C2" w:rsidR="00E620F7">
        <w:rPr>
          <w:b/>
          <w:bCs/>
        </w:rPr>
        <w:t xml:space="preserve">Safeguarding Tomorrow RLF </w:t>
      </w:r>
      <w:r w:rsidRPr="000F06C2">
        <w:rPr>
          <w:b/>
          <w:bCs/>
        </w:rPr>
        <w:t xml:space="preserve">IUP </w:t>
      </w:r>
      <w:r w:rsidRPr="000F06C2">
        <w:t xml:space="preserve">provides information to potential loan recipients and other interested parties about goals for the entity loan fund, the criteria for the distribution of loans, and the process for management of the loan fund. </w:t>
      </w:r>
      <w:r w:rsidRPr="000F06C2" w:rsidR="00A8230C">
        <w:t>T</w:t>
      </w:r>
      <w:r w:rsidRPr="000F06C2" w:rsidR="005B7143">
        <w:t>his instrument</w:t>
      </w:r>
      <w:r w:rsidRPr="000F06C2" w:rsidR="00A8230C">
        <w:t xml:space="preserve"> is used by </w:t>
      </w:r>
      <w:r w:rsidRPr="000F06C2" w:rsidR="009E6968">
        <w:t>entities to</w:t>
      </w:r>
      <w:r w:rsidRPr="000F06C2" w:rsidR="005B7143">
        <w:t xml:space="preserve"> </w:t>
      </w:r>
      <w:r w:rsidRPr="000F06C2" w:rsidR="00967BDD">
        <w:t>satisfy the</w:t>
      </w:r>
      <w:r w:rsidRPr="000F06C2" w:rsidR="00070E08">
        <w:t xml:space="preserve"> </w:t>
      </w:r>
      <w:r w:rsidRPr="000F06C2" w:rsidR="00967BDD">
        <w:t>statutor</w:t>
      </w:r>
      <w:r w:rsidRPr="000F06C2" w:rsidR="00050999">
        <w:t xml:space="preserve">y </w:t>
      </w:r>
      <w:r w:rsidRPr="000F06C2" w:rsidR="00967BDD">
        <w:t>require</w:t>
      </w:r>
      <w:r w:rsidRPr="000F06C2" w:rsidR="00050999">
        <w:t>ment</w:t>
      </w:r>
      <w:r w:rsidRPr="000F06C2" w:rsidR="003C6C61">
        <w:t xml:space="preserve"> under 42 U.S.C. </w:t>
      </w:r>
      <w:r w:rsidRPr="000F06C2" w:rsidR="003B208C">
        <w:t xml:space="preserve">5135(g). </w:t>
      </w:r>
      <w:r w:rsidRPr="000F06C2" w:rsidR="00050999">
        <w:t>The IUP collects information</w:t>
      </w:r>
      <w:r w:rsidRPr="000F06C2" w:rsidR="0011744C">
        <w:t xml:space="preserve"> about </w:t>
      </w:r>
      <w:r w:rsidRPr="000F06C2" w:rsidR="00565F13">
        <w:t xml:space="preserve">the entity’s </w:t>
      </w:r>
      <w:r w:rsidRPr="000F06C2" w:rsidR="0011744C">
        <w:t>goals for fund</w:t>
      </w:r>
      <w:r w:rsidRPr="000F06C2" w:rsidR="00565F13">
        <w:t>ing</w:t>
      </w:r>
      <w:r w:rsidRPr="000F06C2" w:rsidR="0011744C">
        <w:t>, the criteria for the distribution of loans</w:t>
      </w:r>
      <w:r w:rsidRPr="000F06C2" w:rsidR="00565F13">
        <w:t xml:space="preserve"> under the program</w:t>
      </w:r>
      <w:r w:rsidRPr="000F06C2" w:rsidR="0011744C">
        <w:t xml:space="preserve">, and the process for management of the loan fund.  Entities </w:t>
      </w:r>
      <w:r w:rsidRPr="000F06C2" w:rsidR="00565F13">
        <w:t>are</w:t>
      </w:r>
      <w:r w:rsidRPr="000F06C2" w:rsidR="0011744C">
        <w:t xml:space="preserve"> required to update their </w:t>
      </w:r>
      <w:r w:rsidRPr="000F06C2" w:rsidR="00420A6F">
        <w:t>IUP</w:t>
      </w:r>
      <w:r w:rsidRPr="000F06C2" w:rsidR="0011744C">
        <w:t xml:space="preserve"> on an annual basis to ensure continued compliance</w:t>
      </w:r>
      <w:r w:rsidRPr="000F06C2" w:rsidR="00A771F5">
        <w:t>.</w:t>
      </w:r>
      <w:r w:rsidRPr="000F06C2" w:rsidR="00AE40C5">
        <w:t xml:space="preserve"> </w:t>
      </w:r>
      <w:r w:rsidRPr="000F06C2" w:rsidR="00565F13">
        <w:t xml:space="preserve">By statute, </w:t>
      </w:r>
      <w:r w:rsidRPr="000F06C2" w:rsidR="009D4F3E">
        <w:t xml:space="preserve">an </w:t>
      </w:r>
      <w:r w:rsidRPr="000F06C2" w:rsidR="00070E08">
        <w:t>entity</w:t>
      </w:r>
      <w:r w:rsidRPr="000F06C2" w:rsidR="003C6C61">
        <w:t xml:space="preserve"> must provide its</w:t>
      </w:r>
      <w:r w:rsidRPr="000F06C2" w:rsidR="00AE40C5">
        <w:t xml:space="preserve"> IUP for public comment and review, and </w:t>
      </w:r>
      <w:r w:rsidRPr="000F06C2" w:rsidR="009D4F3E">
        <w:t xml:space="preserve">for </w:t>
      </w:r>
      <w:r w:rsidRPr="000F06C2" w:rsidR="00AE40C5">
        <w:t>consultation with appropriate government agencies of the State or Indian tribal government, Federal agencies, and interest groups</w:t>
      </w:r>
      <w:r w:rsidRPr="000F06C2" w:rsidR="00565F13">
        <w:t xml:space="preserve"> before </w:t>
      </w:r>
      <w:r w:rsidRPr="000F06C2" w:rsidR="003C6C61">
        <w:t>submitting it</w:t>
      </w:r>
      <w:r w:rsidRPr="000F06C2" w:rsidR="009D4F3E">
        <w:t xml:space="preserve"> to</w:t>
      </w:r>
      <w:r w:rsidRPr="000F06C2" w:rsidR="003C6C61">
        <w:t xml:space="preserve"> FEMA. </w:t>
      </w:r>
    </w:p>
    <w:p w:rsidR="00C5376B" w:rsidRPr="000F06C2" w:rsidP="000F06C2" w14:paraId="795B33B6" w14:textId="77777777">
      <w:pPr>
        <w:spacing w:line="276" w:lineRule="auto"/>
        <w:contextualSpacing/>
      </w:pPr>
    </w:p>
    <w:p w:rsidR="004618D7" w:rsidRPr="000F06C2" w:rsidP="000F06C2" w14:paraId="37BC085B" w14:textId="613EBA30">
      <w:pPr>
        <w:pStyle w:val="BodyText"/>
        <w:shd w:val="clear" w:color="auto" w:fill="auto"/>
        <w:spacing w:line="276" w:lineRule="auto"/>
        <w:contextualSpacing/>
        <w:rPr>
          <w:spacing w:val="-3"/>
          <w:sz w:val="24"/>
        </w:rPr>
      </w:pPr>
      <w:r w:rsidRPr="000F06C2">
        <w:rPr>
          <w:b/>
          <w:color w:val="000000" w:themeColor="text1"/>
          <w:spacing w:val="-3"/>
          <w:sz w:val="24"/>
        </w:rPr>
        <w:t>FEMA Form FF-</w:t>
      </w:r>
      <w:r w:rsidRPr="000F06C2" w:rsidR="0099030F">
        <w:rPr>
          <w:b/>
          <w:color w:val="000000" w:themeColor="text1"/>
          <w:spacing w:val="-3"/>
          <w:sz w:val="24"/>
        </w:rPr>
        <w:t xml:space="preserve">206-FY-26-104, </w:t>
      </w:r>
      <w:r w:rsidRPr="000F06C2" w:rsidR="00CA44AA">
        <w:rPr>
          <w:b/>
          <w:color w:val="000000" w:themeColor="text1"/>
          <w:spacing w:val="-3"/>
          <w:sz w:val="24"/>
        </w:rPr>
        <w:t>t</w:t>
      </w:r>
      <w:r w:rsidRPr="000F06C2" w:rsidR="00B73E2F">
        <w:rPr>
          <w:b/>
          <w:color w:val="000000" w:themeColor="text1"/>
          <w:spacing w:val="-3"/>
          <w:sz w:val="24"/>
        </w:rPr>
        <w:t xml:space="preserve">he </w:t>
      </w:r>
      <w:r w:rsidRPr="000F06C2" w:rsidR="00564211">
        <w:rPr>
          <w:b/>
          <w:color w:val="000000" w:themeColor="text1"/>
          <w:spacing w:val="-3"/>
          <w:sz w:val="24"/>
        </w:rPr>
        <w:t>FEMA GO</w:t>
      </w:r>
      <w:r w:rsidRPr="000F06C2" w:rsidR="00564211">
        <w:rPr>
          <w:color w:val="000000" w:themeColor="text1"/>
          <w:spacing w:val="-3"/>
          <w:sz w:val="24"/>
        </w:rPr>
        <w:t xml:space="preserve"> </w:t>
      </w:r>
      <w:r w:rsidRPr="000F06C2" w:rsidR="00B73E2F">
        <w:rPr>
          <w:b/>
          <w:spacing w:val="-3"/>
          <w:sz w:val="24"/>
        </w:rPr>
        <w:t>Project Narrative – Subgrant Application</w:t>
      </w:r>
      <w:r w:rsidRPr="000F06C2" w:rsidR="00B73E2F">
        <w:rPr>
          <w:spacing w:val="-3"/>
          <w:sz w:val="24"/>
        </w:rPr>
        <w:t xml:space="preserve"> is used to collect the information necessary for FEMA to assess the financial needs of the applicants, as well as the projected benefits to be obtained from the use of grant funds for each of its mitigation grant programs. </w:t>
      </w:r>
      <w:r w:rsidRPr="000F06C2" w:rsidR="00B73E2F">
        <w:rPr>
          <w:sz w:val="24"/>
        </w:rPr>
        <w:t>The application provides FEMA information on the scope and scale of the project to determine whether the mitigation activity proposed for funding meets eligibility criteria. In addition, the Applicant provides responses to FEMA to established questions which, combined with the activity eligibility criteria, will be used to objectively evaluate the merits of the application.</w:t>
      </w:r>
      <w:bookmarkStart w:id="2" w:name="_Hlk115439214"/>
      <w:r w:rsidRPr="000F06C2" w:rsidR="001F4E35">
        <w:rPr>
          <w:spacing w:val="-3"/>
          <w:sz w:val="24"/>
        </w:rPr>
        <w:t xml:space="preserve"> </w:t>
      </w:r>
    </w:p>
    <w:p w:rsidR="00C5376B" w:rsidRPr="000F06C2" w:rsidP="000F06C2" w14:paraId="7E3C35FB" w14:textId="77777777">
      <w:pPr>
        <w:spacing w:line="276" w:lineRule="auto"/>
        <w:contextualSpacing/>
        <w:rPr>
          <w:b/>
          <w:bCs/>
          <w:color w:val="000000" w:themeColor="text1"/>
        </w:rPr>
      </w:pPr>
    </w:p>
    <w:p w:rsidR="0026681E" w:rsidRPr="000F06C2" w:rsidP="000F06C2" w14:paraId="1EB4D0F5" w14:textId="44C8F067">
      <w:pPr>
        <w:spacing w:line="276" w:lineRule="auto"/>
        <w:contextualSpacing/>
        <w:rPr>
          <w:rFonts w:eastAsia="Calibri"/>
        </w:rPr>
      </w:pPr>
      <w:bookmarkStart w:id="3" w:name="_Hlk115439310"/>
      <w:bookmarkEnd w:id="2"/>
      <w:r w:rsidRPr="003306F1">
        <w:rPr>
          <w:b/>
          <w:bCs/>
          <w:spacing w:val="-3"/>
        </w:rPr>
        <w:t>FEMA</w:t>
      </w:r>
      <w:r w:rsidRPr="003306F1" w:rsidR="2141DBFD">
        <w:rPr>
          <w:b/>
          <w:bCs/>
          <w:spacing w:val="-3"/>
        </w:rPr>
        <w:t xml:space="preserve"> Form FF-20</w:t>
      </w:r>
      <w:r w:rsidRPr="003306F1" w:rsidR="00D041DE">
        <w:rPr>
          <w:b/>
          <w:bCs/>
          <w:spacing w:val="-3"/>
        </w:rPr>
        <w:t>6</w:t>
      </w:r>
      <w:r w:rsidRPr="003306F1" w:rsidR="2141DBFD">
        <w:rPr>
          <w:b/>
          <w:bCs/>
          <w:spacing w:val="-3"/>
        </w:rPr>
        <w:t>-FY-2</w:t>
      </w:r>
      <w:r w:rsidRPr="003306F1" w:rsidR="00D041DE">
        <w:rPr>
          <w:b/>
          <w:bCs/>
          <w:spacing w:val="-3"/>
        </w:rPr>
        <w:t>6</w:t>
      </w:r>
      <w:r w:rsidRPr="003306F1" w:rsidR="2141DBFD">
        <w:rPr>
          <w:b/>
          <w:bCs/>
          <w:spacing w:val="-3"/>
        </w:rPr>
        <w:t>-10</w:t>
      </w:r>
      <w:r w:rsidRPr="003306F1" w:rsidR="00F91AEC">
        <w:rPr>
          <w:b/>
          <w:bCs/>
          <w:spacing w:val="-3"/>
        </w:rPr>
        <w:t>9</w:t>
      </w:r>
      <w:r w:rsidRPr="000F06C2" w:rsidR="246D7FD3">
        <w:rPr>
          <w:b/>
          <w:bCs/>
          <w:spacing w:val="-3"/>
        </w:rPr>
        <w:t>,</w:t>
      </w:r>
      <w:r w:rsidRPr="000F06C2" w:rsidR="000D4DC1">
        <w:rPr>
          <w:b/>
          <w:bCs/>
          <w:spacing w:val="-3"/>
        </w:rPr>
        <w:t xml:space="preserve"> </w:t>
      </w:r>
      <w:bookmarkStart w:id="4" w:name="_Hlk87443526"/>
      <w:r w:rsidRPr="000F06C2" w:rsidR="00CA44AA">
        <w:rPr>
          <w:b/>
          <w:bCs/>
          <w:spacing w:val="-3"/>
        </w:rPr>
        <w:t xml:space="preserve">the </w:t>
      </w:r>
      <w:r w:rsidRPr="000F06C2" w:rsidR="55CCA967">
        <w:rPr>
          <w:b/>
          <w:bCs/>
          <w:spacing w:val="-3"/>
        </w:rPr>
        <w:t>EHP</w:t>
      </w:r>
      <w:r w:rsidRPr="000F06C2" w:rsidR="000D4DC1">
        <w:rPr>
          <w:b/>
          <w:bCs/>
          <w:spacing w:val="-3"/>
        </w:rPr>
        <w:t xml:space="preserve"> Review</w:t>
      </w:r>
      <w:r w:rsidRPr="000F06C2" w:rsidR="000D4DC1">
        <w:rPr>
          <w:spacing w:val="-3"/>
        </w:rPr>
        <w:t xml:space="preserve"> </w:t>
      </w:r>
      <w:bookmarkEnd w:id="4"/>
      <w:r w:rsidRPr="000F06C2" w:rsidR="000D4DC1">
        <w:rPr>
          <w:spacing w:val="-3"/>
        </w:rPr>
        <w:t xml:space="preserve">is used to collect information that is needed to ensure that a proposed project </w:t>
      </w:r>
      <w:r w:rsidRPr="000F06C2" w:rsidR="000D4DC1">
        <w:t>is in compliance with all necessary environmental and historic preservation</w:t>
      </w:r>
      <w:r w:rsidRPr="000F06C2" w:rsidR="00581DB1">
        <w:rPr>
          <w:spacing w:val="-3"/>
        </w:rPr>
        <w:t xml:space="preserve"> laws,</w:t>
      </w:r>
      <w:r w:rsidRPr="000F06C2" w:rsidR="000D4DC1">
        <w:rPr>
          <w:spacing w:val="-3"/>
        </w:rPr>
        <w:t xml:space="preserve"> regulations and</w:t>
      </w:r>
      <w:r w:rsidRPr="000F06C2" w:rsidR="00BA20CF">
        <w:rPr>
          <w:spacing w:val="-3"/>
        </w:rPr>
        <w:t xml:space="preserve"> Executive orders</w:t>
      </w:r>
      <w:r w:rsidRPr="000F06C2" w:rsidR="000D4DC1">
        <w:t xml:space="preserve">. </w:t>
      </w:r>
      <w:r w:rsidRPr="000F06C2" w:rsidR="0D9F5C44">
        <w:rPr>
          <w:spacing w:val="-3"/>
        </w:rPr>
        <w:t xml:space="preserve">This information is collected </w:t>
      </w:r>
      <w:r w:rsidRPr="000F06C2" w:rsidR="0D9F5C44">
        <w:t xml:space="preserve">to </w:t>
      </w:r>
      <w:r w:rsidRPr="000F06C2" w:rsidR="00754F24">
        <w:t>ensure</w:t>
      </w:r>
      <w:r w:rsidRPr="000F06C2" w:rsidR="0D9F5C44">
        <w:t xml:space="preserve"> that </w:t>
      </w:r>
      <w:r w:rsidRPr="000F06C2" w:rsidR="57DFDCAA">
        <w:rPr>
          <w:spacing w:val="-3"/>
        </w:rPr>
        <w:t>adverse project</w:t>
      </w:r>
      <w:r w:rsidRPr="000F06C2" w:rsidR="0D9F5C44">
        <w:rPr>
          <w:spacing w:val="-3"/>
        </w:rPr>
        <w:t xml:space="preserve"> impact is minimized </w:t>
      </w:r>
      <w:r w:rsidRPr="000F06C2" w:rsidR="236FBBB2">
        <w:rPr>
          <w:spacing w:val="-3"/>
        </w:rPr>
        <w:t xml:space="preserve">according </w:t>
      </w:r>
      <w:r w:rsidRPr="000F06C2" w:rsidR="00383996">
        <w:rPr>
          <w:spacing w:val="-3"/>
        </w:rPr>
        <w:t xml:space="preserve">to the </w:t>
      </w:r>
      <w:r w:rsidRPr="000F06C2" w:rsidR="0012570C">
        <w:rPr>
          <w:spacing w:val="-3"/>
        </w:rPr>
        <w:t>National Environmental Policy Act (</w:t>
      </w:r>
      <w:r w:rsidRPr="000F06C2" w:rsidR="317B900B">
        <w:rPr>
          <w:spacing w:val="-3"/>
        </w:rPr>
        <w:t>NEPA</w:t>
      </w:r>
      <w:r w:rsidRPr="000F06C2" w:rsidR="0012570C">
        <w:rPr>
          <w:spacing w:val="-3"/>
        </w:rPr>
        <w:t>) (Pub. L. 91-190</w:t>
      </w:r>
      <w:r w:rsidRPr="000F06C2" w:rsidR="00730617">
        <w:rPr>
          <w:spacing w:val="-3"/>
        </w:rPr>
        <w:t>, Sec. 102</w:t>
      </w:r>
      <w:r w:rsidRPr="000F06C2" w:rsidR="05C84092">
        <w:t>(2)</w:t>
      </w:r>
      <w:r w:rsidRPr="000F06C2" w:rsidR="00730617">
        <w:t>(B) and (C), 4</w:t>
      </w:r>
      <w:r w:rsidRPr="000F06C2" w:rsidR="54357CB5">
        <w:t>2</w:t>
      </w:r>
      <w:r w:rsidRPr="000F06C2" w:rsidR="00730617">
        <w:t xml:space="preserve"> U</w:t>
      </w:r>
      <w:r w:rsidRPr="000F06C2" w:rsidR="00F4714E">
        <w:t>.</w:t>
      </w:r>
      <w:r w:rsidRPr="000F06C2" w:rsidR="00730617">
        <w:t>S</w:t>
      </w:r>
      <w:r w:rsidRPr="000F06C2" w:rsidR="00F4714E">
        <w:t>.</w:t>
      </w:r>
      <w:r w:rsidRPr="000F06C2" w:rsidR="00730617">
        <w:t>C</w:t>
      </w:r>
      <w:r w:rsidRPr="000F06C2" w:rsidR="00F4714E">
        <w:t>.</w:t>
      </w:r>
      <w:r w:rsidRPr="000F06C2" w:rsidR="00730617">
        <w:t xml:space="preserve"> 4332)</w:t>
      </w:r>
      <w:r w:rsidRPr="000F06C2" w:rsidR="2880AB72">
        <w:t xml:space="preserve">, </w:t>
      </w:r>
      <w:bookmarkStart w:id="5" w:name="_Hlk116894965"/>
      <w:r w:rsidRPr="000F06C2" w:rsidR="5C384CE4">
        <w:t>t</w:t>
      </w:r>
      <w:r w:rsidRPr="000F06C2" w:rsidR="2880AB72">
        <w:t>he Endangered Species Act</w:t>
      </w:r>
      <w:r w:rsidRPr="000F06C2" w:rsidR="7471BDBD">
        <w:t xml:space="preserve"> of </w:t>
      </w:r>
      <w:r w:rsidRPr="000F06C2" w:rsidR="7471BDBD">
        <w:rPr>
          <w:rFonts w:eastAsia="Calibri"/>
        </w:rPr>
        <w:t>197</w:t>
      </w:r>
      <w:r w:rsidRPr="000F06C2" w:rsidR="1D9A222D">
        <w:rPr>
          <w:rFonts w:eastAsia="Calibri"/>
        </w:rPr>
        <w:t xml:space="preserve">3 </w:t>
      </w:r>
      <w:r w:rsidRPr="000F06C2" w:rsidR="1D9A222D">
        <w:rPr>
          <w:rFonts w:eastAsia="Calibri"/>
        </w:rPr>
        <w:t>(ESA</w:t>
      </w:r>
      <w:r w:rsidRPr="000F06C2" w:rsidR="1D9A222D">
        <w:t>) (Pub. L. 93-205,</w:t>
      </w:r>
      <w:r w:rsidRPr="000F06C2" w:rsidR="5C384CE4">
        <w:t xml:space="preserve"> </w:t>
      </w:r>
      <w:r w:rsidRPr="000F06C2" w:rsidR="1D9A222D">
        <w:t>16 U.S.C. 1531</w:t>
      </w:r>
      <w:r w:rsidRPr="000F06C2" w:rsidR="39ECD1E8">
        <w:t xml:space="preserve"> et seq.</w:t>
      </w:r>
      <w:r w:rsidRPr="000F06C2" w:rsidR="1D9A222D">
        <w:t>)</w:t>
      </w:r>
      <w:bookmarkEnd w:id="5"/>
      <w:r w:rsidRPr="000F06C2" w:rsidR="20226670">
        <w:t>;</w:t>
      </w:r>
      <w:r w:rsidRPr="000F06C2" w:rsidR="2880AB72">
        <w:t xml:space="preserve"> </w:t>
      </w:r>
      <w:bookmarkStart w:id="6" w:name="_Hlk116895001"/>
      <w:r w:rsidRPr="000F06C2" w:rsidR="19FD64E7">
        <w:t>t</w:t>
      </w:r>
      <w:r w:rsidRPr="000F06C2" w:rsidR="2880AB72">
        <w:t>he National Historic Preservation Act</w:t>
      </w:r>
      <w:r w:rsidRPr="000F06C2" w:rsidR="1D9A222D">
        <w:t xml:space="preserve"> of 1966 (Pub. L. 89-665, </w:t>
      </w:r>
      <w:r w:rsidRPr="000F06C2" w:rsidR="0F4B2FB0">
        <w:t>54</w:t>
      </w:r>
      <w:r w:rsidRPr="000F06C2" w:rsidR="1D9A222D">
        <w:t xml:space="preserve"> U.S.C. </w:t>
      </w:r>
      <w:r w:rsidRPr="000F06C2" w:rsidR="579A9111">
        <w:t>300101 et seq.</w:t>
      </w:r>
      <w:bookmarkStart w:id="7" w:name="_Hlk116895087"/>
      <w:r w:rsidRPr="000F06C2" w:rsidR="1D9A222D">
        <w:t>)</w:t>
      </w:r>
      <w:bookmarkEnd w:id="6"/>
      <w:r w:rsidRPr="000F06C2" w:rsidR="20226670">
        <w:t>;</w:t>
      </w:r>
      <w:r w:rsidRPr="000F06C2" w:rsidR="2880AB72">
        <w:t xml:space="preserve"> </w:t>
      </w:r>
      <w:r w:rsidRPr="000F06C2" w:rsidR="0409BFFE">
        <w:t xml:space="preserve">Executive Order </w:t>
      </w:r>
      <w:r w:rsidRPr="000F06C2" w:rsidR="2880AB72">
        <w:t>119</w:t>
      </w:r>
      <w:r w:rsidRPr="000F06C2" w:rsidR="4DAE176A">
        <w:t>88</w:t>
      </w:r>
      <w:r w:rsidRPr="000F06C2" w:rsidR="1D9A222D">
        <w:t xml:space="preserve">, </w:t>
      </w:r>
      <w:r w:rsidRPr="000F06C2" w:rsidR="1D9A222D">
        <w:rPr>
          <w:i/>
          <w:iCs/>
        </w:rPr>
        <w:t>Floodplain Management</w:t>
      </w:r>
      <w:r w:rsidRPr="000F06C2" w:rsidR="1D9A222D">
        <w:t xml:space="preserve">, </w:t>
      </w:r>
      <w:r w:rsidRPr="000F06C2" w:rsidR="2F92571E">
        <w:t>(</w:t>
      </w:r>
      <w:r w:rsidRPr="000F06C2" w:rsidR="00330482">
        <w:t>42 FR 26951</w:t>
      </w:r>
      <w:r w:rsidRPr="000F06C2" w:rsidR="0052374C">
        <w:t>, May 24,1977</w:t>
      </w:r>
      <w:r w:rsidRPr="000F06C2" w:rsidR="6A7DD998">
        <w:t>)</w:t>
      </w:r>
      <w:bookmarkEnd w:id="7"/>
      <w:r w:rsidRPr="000F06C2" w:rsidR="20226670">
        <w:t xml:space="preserve">; </w:t>
      </w:r>
      <w:bookmarkStart w:id="8" w:name="_Hlk116895120"/>
      <w:r w:rsidRPr="000F06C2" w:rsidR="0409BFFE">
        <w:t xml:space="preserve">Executive Order </w:t>
      </w:r>
      <w:r w:rsidRPr="000F06C2" w:rsidR="4DAE176A">
        <w:t>11990</w:t>
      </w:r>
      <w:r w:rsidRPr="000F06C2" w:rsidR="5C384CE4">
        <w:t>,</w:t>
      </w:r>
      <w:r w:rsidRPr="000F06C2" w:rsidR="0B38BAF1">
        <w:t xml:space="preserve"> </w:t>
      </w:r>
      <w:r w:rsidRPr="000F06C2" w:rsidR="6A7DD998">
        <w:rPr>
          <w:i/>
          <w:iCs/>
        </w:rPr>
        <w:t>Protection of Wetlands</w:t>
      </w:r>
      <w:r w:rsidRPr="000F06C2" w:rsidR="6A7DD998">
        <w:rPr>
          <w:b/>
          <w:bCs/>
        </w:rPr>
        <w:t xml:space="preserve"> </w:t>
      </w:r>
      <w:r w:rsidRPr="000F06C2" w:rsidR="6A7DD998">
        <w:t xml:space="preserve">(42 FR 26961, </w:t>
      </w:r>
      <w:r w:rsidRPr="000F06C2" w:rsidR="5C384CE4">
        <w:t xml:space="preserve">May 24, </w:t>
      </w:r>
      <w:r w:rsidRPr="000F06C2" w:rsidR="6A7DD998">
        <w:t>1977)</w:t>
      </w:r>
      <w:r w:rsidRPr="000F06C2" w:rsidR="5C384CE4">
        <w:t xml:space="preserve"> </w:t>
      </w:r>
      <w:bookmarkEnd w:id="8"/>
      <w:r w:rsidRPr="000F06C2" w:rsidR="0B38BAF1">
        <w:t>and other applicable laws</w:t>
      </w:r>
      <w:r w:rsidRPr="000F06C2" w:rsidR="60A1168D">
        <w:t xml:space="preserve"> and executive orders</w:t>
      </w:r>
      <w:r w:rsidRPr="000F06C2" w:rsidR="0B38BAF1">
        <w:t>.</w:t>
      </w:r>
      <w:r w:rsidRPr="000F06C2" w:rsidR="236FBBB2">
        <w:t xml:space="preserve"> </w:t>
      </w:r>
      <w:bookmarkEnd w:id="3"/>
      <w:r w:rsidRPr="000F06C2" w:rsidR="2F92571E">
        <w:t xml:space="preserve">The EHP Review collects various types of historic and environmental project level information. </w:t>
      </w:r>
      <w:r w:rsidRPr="000F06C2" w:rsidR="000D4DC1">
        <w:rPr>
          <w:rFonts w:eastAsia="Calibri"/>
        </w:rPr>
        <w:t xml:space="preserve">EHP compliance refers to the process by which the Federal Government ensures that </w:t>
      </w:r>
      <w:r w:rsidRPr="000F06C2" w:rsidR="4F96DE61">
        <w:rPr>
          <w:rFonts w:eastAsia="Calibri"/>
        </w:rPr>
        <w:t xml:space="preserve">actions, including </w:t>
      </w:r>
      <w:r w:rsidRPr="000F06C2" w:rsidR="000D4DC1">
        <w:rPr>
          <w:rFonts w:eastAsia="Calibri"/>
        </w:rPr>
        <w:t>projects financed through Federal grant funding</w:t>
      </w:r>
      <w:r w:rsidRPr="000F06C2" w:rsidR="5A7EF884">
        <w:rPr>
          <w:rFonts w:eastAsia="Calibri"/>
        </w:rPr>
        <w:t>,</w:t>
      </w:r>
      <w:r w:rsidRPr="000F06C2" w:rsidR="000D4DC1">
        <w:rPr>
          <w:rFonts w:eastAsia="Calibri"/>
        </w:rPr>
        <w:t xml:space="preserve"> are compliant with NEPA and existing laws and regulations related to environment and historic preservation.  </w:t>
      </w:r>
    </w:p>
    <w:p w:rsidR="0017227C" w:rsidRPr="000F06C2" w:rsidP="000F06C2" w14:paraId="6470B5F3" w14:textId="77777777">
      <w:pPr>
        <w:spacing w:line="276" w:lineRule="auto"/>
        <w:contextualSpacing/>
        <w:rPr>
          <w:rFonts w:eastAsia="Calibri"/>
        </w:rPr>
      </w:pPr>
    </w:p>
    <w:p w:rsidR="009F459C" w:rsidRPr="003306F1" w:rsidP="000F06C2" w14:paraId="11438812" w14:textId="2FEC577E">
      <w:pPr>
        <w:spacing w:line="276" w:lineRule="auto"/>
        <w:contextualSpacing/>
        <w:rPr>
          <w:rFonts w:eastAsia="Calibri"/>
        </w:rPr>
      </w:pPr>
      <w:r w:rsidRPr="003306F1">
        <w:rPr>
          <w:rFonts w:eastAsia="Calibri"/>
          <w:b/>
          <w:bCs/>
        </w:rPr>
        <w:t>FEMA Form FF-206-</w:t>
      </w:r>
      <w:r w:rsidRPr="003306F1" w:rsidR="00283335">
        <w:rPr>
          <w:rFonts w:eastAsia="Calibri"/>
          <w:b/>
          <w:bCs/>
        </w:rPr>
        <w:t>FY</w:t>
      </w:r>
      <w:r w:rsidRPr="003306F1" w:rsidR="00F94749">
        <w:rPr>
          <w:rFonts w:eastAsia="Calibri"/>
          <w:b/>
          <w:bCs/>
        </w:rPr>
        <w:t>-</w:t>
      </w:r>
      <w:r w:rsidRPr="003306F1" w:rsidR="00283335">
        <w:rPr>
          <w:rFonts w:eastAsia="Calibri"/>
          <w:b/>
          <w:bCs/>
        </w:rPr>
        <w:t xml:space="preserve">26-110, </w:t>
      </w:r>
      <w:r w:rsidRPr="003306F1" w:rsidR="00CC713C">
        <w:rPr>
          <w:rFonts w:eastAsia="Calibri"/>
          <w:b/>
          <w:bCs/>
        </w:rPr>
        <w:t xml:space="preserve">Safeguarding Tomorrow </w:t>
      </w:r>
      <w:r w:rsidRPr="003306F1" w:rsidR="00F94749">
        <w:rPr>
          <w:b/>
          <w:bCs/>
        </w:rPr>
        <w:t xml:space="preserve">RLF </w:t>
      </w:r>
      <w:r w:rsidRPr="003306F1" w:rsidR="00402417">
        <w:rPr>
          <w:rFonts w:eastAsia="Calibri"/>
          <w:b/>
          <w:bCs/>
        </w:rPr>
        <w:t>EHP</w:t>
      </w:r>
      <w:r w:rsidRPr="003306F1" w:rsidR="006E46CE">
        <w:rPr>
          <w:rFonts w:eastAsia="Calibri"/>
          <w:b/>
          <w:bCs/>
        </w:rPr>
        <w:t xml:space="preserve"> Check</w:t>
      </w:r>
      <w:r w:rsidRPr="003306F1" w:rsidR="008E1C64">
        <w:rPr>
          <w:rFonts w:eastAsia="Calibri"/>
          <w:b/>
          <w:bCs/>
        </w:rPr>
        <w:t>list</w:t>
      </w:r>
      <w:r w:rsidRPr="003306F1" w:rsidR="00BD683F">
        <w:rPr>
          <w:rFonts w:eastAsia="Calibri"/>
        </w:rPr>
        <w:t xml:space="preserve"> is intended </w:t>
      </w:r>
      <w:r w:rsidRPr="003306F1">
        <w:rPr>
          <w:rFonts w:eastAsia="Calibri"/>
        </w:rPr>
        <w:t xml:space="preserve">to help loan recipients identify information that may be needed for FEMA’s EHP review of </w:t>
      </w:r>
      <w:r w:rsidRPr="003306F1" w:rsidR="4D44E701">
        <w:rPr>
          <w:rFonts w:eastAsia="Calibri"/>
        </w:rPr>
        <w:t>projects funded by an</w:t>
      </w:r>
      <w:r w:rsidRPr="003306F1" w:rsidR="26CB901F">
        <w:rPr>
          <w:rFonts w:eastAsia="Calibri"/>
        </w:rPr>
        <w:t xml:space="preserve"> entity’s</w:t>
      </w:r>
      <w:r w:rsidRPr="003306F1" w:rsidR="6D626D06">
        <w:rPr>
          <w:rFonts w:eastAsia="Calibri"/>
        </w:rPr>
        <w:t xml:space="preserve"> </w:t>
      </w:r>
      <w:r w:rsidRPr="003306F1" w:rsidR="0C988102">
        <w:rPr>
          <w:rFonts w:eastAsia="Calibri"/>
        </w:rPr>
        <w:t xml:space="preserve">Safeguarding Tomorrow RLF </w:t>
      </w:r>
      <w:r w:rsidRPr="003306F1" w:rsidR="4F875670">
        <w:rPr>
          <w:rFonts w:eastAsia="Calibri"/>
        </w:rPr>
        <w:t>loans.</w:t>
      </w:r>
    </w:p>
    <w:p w:rsidR="00C04598" w:rsidRPr="003306F1" w:rsidP="000F06C2" w14:paraId="30515E4D" w14:textId="77777777">
      <w:pPr>
        <w:spacing w:line="276" w:lineRule="auto"/>
        <w:contextualSpacing/>
        <w:rPr>
          <w:rFonts w:eastAsia="Calibri"/>
        </w:rPr>
      </w:pPr>
    </w:p>
    <w:p w:rsidR="009F459C" w:rsidRPr="003306F1" w:rsidP="000F06C2" w14:paraId="66C7DF2C" w14:textId="08C8EB8F">
      <w:pPr>
        <w:spacing w:line="276" w:lineRule="auto"/>
        <w:contextualSpacing/>
        <w:rPr>
          <w:rFonts w:eastAsia="Calibri"/>
        </w:rPr>
      </w:pPr>
      <w:r w:rsidRPr="003306F1">
        <w:rPr>
          <w:rFonts w:eastAsia="Calibri"/>
        </w:rPr>
        <w:t xml:space="preserve">Reviews </w:t>
      </w:r>
      <w:r w:rsidRPr="003306F1">
        <w:rPr>
          <w:rFonts w:eastAsia="Calibri"/>
        </w:rPr>
        <w:t xml:space="preserve">may include construction-related activities such as retrofits, acquisition of flood-prone properties, hazardous fuels reduction, and flood risk reduction projects. </w:t>
      </w:r>
    </w:p>
    <w:p w:rsidR="00C04598" w:rsidRPr="003306F1" w:rsidP="000F06C2" w14:paraId="67345CCA" w14:textId="77777777">
      <w:pPr>
        <w:spacing w:line="276" w:lineRule="auto"/>
        <w:contextualSpacing/>
        <w:rPr>
          <w:rFonts w:eastAsia="Calibri"/>
        </w:rPr>
      </w:pPr>
    </w:p>
    <w:p w:rsidR="009F459C" w:rsidRPr="000F06C2" w:rsidP="000F06C2" w14:paraId="1CC98383" w14:textId="67BD60B8">
      <w:pPr>
        <w:spacing w:line="276" w:lineRule="auto"/>
        <w:contextualSpacing/>
        <w:rPr>
          <w:rFonts w:eastAsia="Calibri"/>
        </w:rPr>
      </w:pPr>
      <w:r w:rsidRPr="003306F1">
        <w:rPr>
          <w:rFonts w:eastAsia="Calibri"/>
        </w:rPr>
        <w:t>Loan recipients should use this checklist to understand the types of project information that may support the EHP review process. Loan recipients must not begin physical work, including groundbreaking, construction, or demolition, until FEMA completes the EHP review. Projects where physical work begins before completion of the EHP review may be ineligible.</w:t>
      </w:r>
    </w:p>
    <w:p w:rsidR="00372197" w:rsidRPr="000F06C2" w:rsidP="000F06C2" w14:paraId="6B63517F" w14:textId="5C3A72B7">
      <w:pPr>
        <w:pStyle w:val="BodyText"/>
        <w:shd w:val="clear" w:color="auto" w:fill="auto"/>
        <w:spacing w:line="276" w:lineRule="auto"/>
        <w:contextualSpacing/>
        <w:rPr>
          <w:sz w:val="24"/>
        </w:rPr>
      </w:pPr>
    </w:p>
    <w:p w:rsidR="00621688" w:rsidRPr="000F06C2" w:rsidP="000F06C2" w14:paraId="21E7ECA9" w14:textId="0566E4C2">
      <w:pPr>
        <w:spacing w:line="276" w:lineRule="auto"/>
        <w:contextualSpacing/>
        <w:rPr>
          <w:rFonts w:eastAsia="Calibri"/>
          <w:b/>
          <w:bCs/>
        </w:rPr>
      </w:pPr>
      <w:bookmarkStart w:id="9" w:name="_Hlk108980861"/>
      <w:bookmarkEnd w:id="9"/>
      <w:r w:rsidRPr="000F06C2">
        <w:rPr>
          <w:rFonts w:eastAsia="Calibri"/>
          <w:b/>
          <w:bCs/>
        </w:rPr>
        <w:t>Information from the following Standard Forms (SF) is collected within the subgrant application. Approval for the collection of this information is provided under a government-wide OMB control number used throughout the Federal government.</w:t>
      </w:r>
    </w:p>
    <w:p w:rsidR="00621688" w:rsidRPr="000F06C2" w:rsidP="000F06C2" w14:paraId="596ECE42" w14:textId="77777777">
      <w:pPr>
        <w:spacing w:line="276" w:lineRule="auto"/>
        <w:contextualSpacing/>
        <w:rPr>
          <w:rFonts w:eastAsia="Calibri"/>
        </w:rPr>
      </w:pPr>
    </w:p>
    <w:p w:rsidR="00621688" w:rsidRPr="000F06C2" w:rsidP="000F06C2" w14:paraId="0AEBA308" w14:textId="5762A185">
      <w:pPr>
        <w:spacing w:line="276" w:lineRule="auto"/>
        <w:contextualSpacing/>
        <w:rPr>
          <w:rFonts w:eastAsia="Calibri"/>
          <w:b/>
          <w:bCs/>
        </w:rPr>
      </w:pPr>
      <w:bookmarkStart w:id="10" w:name="_Hlk85811531"/>
      <w:r w:rsidRPr="000F06C2">
        <w:rPr>
          <w:rFonts w:eastAsia="Calibri"/>
          <w:b/>
        </w:rPr>
        <w:t>SF-424, Application for Federal Assistance</w:t>
      </w:r>
      <w:r w:rsidRPr="000F06C2">
        <w:rPr>
          <w:rFonts w:eastAsia="Calibri"/>
        </w:rPr>
        <w:t xml:space="preserve"> is used by applicants as a required face-sheet for applications submitted for assistance. It is approved </w:t>
      </w:r>
      <w:r w:rsidRPr="000F06C2" w:rsidR="00664C96">
        <w:rPr>
          <w:rFonts w:eastAsia="Calibri"/>
        </w:rPr>
        <w:t xml:space="preserve">for use </w:t>
      </w:r>
      <w:r w:rsidRPr="000F06C2">
        <w:rPr>
          <w:rFonts w:eastAsia="Calibri"/>
        </w:rPr>
        <w:t>under OMB No. 4040-0004.</w:t>
      </w:r>
    </w:p>
    <w:p w:rsidR="00621688" w:rsidRPr="000F06C2" w:rsidP="000F06C2" w14:paraId="0CDA1059" w14:textId="77777777">
      <w:pPr>
        <w:spacing w:line="276" w:lineRule="auto"/>
        <w:contextualSpacing/>
        <w:rPr>
          <w:rFonts w:eastAsia="Calibri"/>
          <w:b/>
          <w:bCs/>
        </w:rPr>
      </w:pPr>
    </w:p>
    <w:p w:rsidR="00621688" w:rsidRPr="000F06C2" w:rsidP="000F06C2" w14:paraId="24B1E0C7" w14:textId="60BC5868">
      <w:pPr>
        <w:spacing w:line="276" w:lineRule="auto"/>
        <w:contextualSpacing/>
        <w:rPr>
          <w:rFonts w:eastAsia="Calibri"/>
        </w:rPr>
      </w:pPr>
      <w:r w:rsidRPr="000F06C2">
        <w:rPr>
          <w:rFonts w:eastAsia="Calibri"/>
          <w:b/>
          <w:bCs/>
        </w:rPr>
        <w:t>SF-424A, Budget Information for Non-</w:t>
      </w:r>
      <w:r w:rsidRPr="000F06C2" w:rsidR="00C45DDF">
        <w:rPr>
          <w:rFonts w:eastAsia="Calibri"/>
          <w:b/>
          <w:bCs/>
        </w:rPr>
        <w:t>C</w:t>
      </w:r>
      <w:r w:rsidRPr="000F06C2">
        <w:rPr>
          <w:rFonts w:eastAsia="Calibri"/>
          <w:b/>
          <w:bCs/>
        </w:rPr>
        <w:t>onstruction</w:t>
      </w:r>
      <w:r w:rsidRPr="000F06C2">
        <w:rPr>
          <w:rFonts w:eastAsia="Calibri"/>
        </w:rPr>
        <w:t xml:space="preserve"> </w:t>
      </w:r>
      <w:r w:rsidRPr="000F06C2">
        <w:rPr>
          <w:rFonts w:eastAsia="Calibri"/>
          <w:b/>
        </w:rPr>
        <w:t>Programs</w:t>
      </w:r>
      <w:r w:rsidRPr="000F06C2">
        <w:rPr>
          <w:rFonts w:eastAsia="Calibri"/>
        </w:rPr>
        <w:t xml:space="preserve">, is a standard form used by applicants to submit budget data when applying for a grant or cooperative agreement where the major purpose is not construction. The information can include budget narrative that is used to relate items to </w:t>
      </w:r>
      <w:r w:rsidRPr="000F06C2">
        <w:rPr>
          <w:rFonts w:eastAsia="Calibri"/>
        </w:rPr>
        <w:t>program</w:t>
      </w:r>
      <w:r w:rsidRPr="000F06C2">
        <w:rPr>
          <w:rFonts w:eastAsia="Calibri"/>
        </w:rPr>
        <w:t xml:space="preserve"> activities and to justify and explain budget items. It is approved for use under OMB No. 4040-0006.</w:t>
      </w:r>
    </w:p>
    <w:p w:rsidR="00621688" w:rsidRPr="000F06C2" w:rsidP="000F06C2" w14:paraId="5708FFD8" w14:textId="77777777">
      <w:pPr>
        <w:spacing w:line="276" w:lineRule="auto"/>
        <w:contextualSpacing/>
        <w:rPr>
          <w:rFonts w:eastAsia="Calibri"/>
        </w:rPr>
      </w:pPr>
    </w:p>
    <w:p w:rsidR="00621688" w:rsidRPr="000F06C2" w:rsidP="000F06C2" w14:paraId="0F4BDB3C" w14:textId="110A7633">
      <w:pPr>
        <w:spacing w:line="276" w:lineRule="auto"/>
        <w:contextualSpacing/>
        <w:rPr>
          <w:rFonts w:eastAsia="Calibri"/>
        </w:rPr>
      </w:pPr>
      <w:r w:rsidRPr="000F06C2">
        <w:rPr>
          <w:rFonts w:eastAsia="Calibri"/>
          <w:b/>
        </w:rPr>
        <w:t xml:space="preserve">SF-424B, Assurances for </w:t>
      </w:r>
      <w:r w:rsidRPr="000F06C2" w:rsidR="00870C51">
        <w:rPr>
          <w:rFonts w:eastAsia="Calibri"/>
          <w:b/>
        </w:rPr>
        <w:t>Non-Construction</w:t>
      </w:r>
      <w:r w:rsidRPr="000F06C2">
        <w:rPr>
          <w:rFonts w:eastAsia="Calibri"/>
          <w:b/>
        </w:rPr>
        <w:t xml:space="preserve"> Programs</w:t>
      </w:r>
      <w:r w:rsidRPr="000F06C2">
        <w:rPr>
          <w:rFonts w:eastAsia="Calibri"/>
        </w:rPr>
        <w:t xml:space="preserve"> is a standard form used by applicants to certify compliance with important Federal requirements when applying for a grant or cooperative agreement where the major purpose is not construction. It is approved for use under OMB No.4040-0007.</w:t>
      </w:r>
    </w:p>
    <w:p w:rsidR="00621688" w:rsidRPr="000F06C2" w:rsidP="000F06C2" w14:paraId="6C26577F" w14:textId="77777777">
      <w:pPr>
        <w:spacing w:line="276" w:lineRule="auto"/>
        <w:contextualSpacing/>
        <w:rPr>
          <w:rFonts w:eastAsia="Calibri"/>
        </w:rPr>
      </w:pPr>
    </w:p>
    <w:p w:rsidR="00621688" w:rsidRPr="000F06C2" w:rsidP="000F06C2" w14:paraId="15F7A703" w14:textId="3170E53A">
      <w:pPr>
        <w:spacing w:line="276" w:lineRule="auto"/>
        <w:contextualSpacing/>
        <w:rPr>
          <w:rFonts w:eastAsia="Calibri"/>
        </w:rPr>
      </w:pPr>
      <w:r w:rsidRPr="000F06C2">
        <w:rPr>
          <w:rFonts w:eastAsia="Calibri"/>
          <w:b/>
          <w:bCs/>
        </w:rPr>
        <w:t>SF-424C, Budget Information for Construction</w:t>
      </w:r>
      <w:r w:rsidRPr="000F06C2">
        <w:rPr>
          <w:rFonts w:eastAsia="Calibri"/>
        </w:rPr>
        <w:t xml:space="preserve"> </w:t>
      </w:r>
      <w:r w:rsidRPr="000F06C2">
        <w:rPr>
          <w:rFonts w:eastAsia="Calibri"/>
          <w:b/>
        </w:rPr>
        <w:t>Programs</w:t>
      </w:r>
      <w:r w:rsidRPr="000F06C2">
        <w:rPr>
          <w:rFonts w:eastAsia="Calibri"/>
        </w:rPr>
        <w:t xml:space="preserve"> is a standard form used by applicants to submit budget data when applying for a grant or cooperative agreement where the major purpose is construction. The information can include budget narrative that is used to relate items to </w:t>
      </w:r>
      <w:r w:rsidRPr="000F06C2">
        <w:rPr>
          <w:rFonts w:eastAsia="Calibri"/>
        </w:rPr>
        <w:t>program</w:t>
      </w:r>
      <w:r w:rsidRPr="000F06C2">
        <w:rPr>
          <w:rFonts w:eastAsia="Calibri"/>
        </w:rPr>
        <w:t xml:space="preserve"> activities and to justify and explain budget items. It is approved for use under OMB No. 4040-0008.</w:t>
      </w:r>
    </w:p>
    <w:p w:rsidR="00621688" w:rsidRPr="000F06C2" w:rsidP="000F06C2" w14:paraId="58CEEBF0" w14:textId="77777777">
      <w:pPr>
        <w:spacing w:line="276" w:lineRule="auto"/>
        <w:contextualSpacing/>
        <w:rPr>
          <w:rFonts w:eastAsia="Calibri"/>
          <w:b/>
        </w:rPr>
      </w:pPr>
    </w:p>
    <w:p w:rsidR="00621688" w:rsidRPr="000F06C2" w:rsidP="000F06C2" w14:paraId="153E4BD4" w14:textId="5316C114">
      <w:pPr>
        <w:spacing w:line="276" w:lineRule="auto"/>
        <w:contextualSpacing/>
        <w:rPr>
          <w:rFonts w:eastAsia="Calibri"/>
        </w:rPr>
      </w:pPr>
      <w:r w:rsidRPr="000F06C2">
        <w:rPr>
          <w:rFonts w:eastAsia="Calibri"/>
          <w:b/>
        </w:rPr>
        <w:t>SF-424D, Assurances for Construction Programs</w:t>
      </w:r>
      <w:r w:rsidRPr="000F06C2">
        <w:rPr>
          <w:rFonts w:eastAsia="Calibri"/>
        </w:rPr>
        <w:t xml:space="preserve"> is a standard form used by applicants to certify compliance with important Federal requirements when applying for a grant or cooperative agreement where the major purpose is construction. It is approved for use under OMB No. 4040-0009.</w:t>
      </w:r>
    </w:p>
    <w:p w:rsidR="00DE4629" w:rsidRPr="000F06C2" w:rsidP="000F06C2" w14:paraId="5CFA330A" w14:textId="77777777">
      <w:pPr>
        <w:spacing w:line="276" w:lineRule="auto"/>
        <w:contextualSpacing/>
        <w:rPr>
          <w:rFonts w:eastAsia="Calibri"/>
        </w:rPr>
      </w:pPr>
    </w:p>
    <w:p w:rsidR="00DE4629" w:rsidRPr="000F06C2" w:rsidP="000F06C2" w14:paraId="5A9DBA56" w14:textId="2AFA0265">
      <w:pPr>
        <w:spacing w:line="276" w:lineRule="auto"/>
        <w:contextualSpacing/>
        <w:rPr>
          <w:rFonts w:eastAsia="Calibri"/>
        </w:rPr>
      </w:pPr>
      <w:r w:rsidRPr="000F06C2">
        <w:rPr>
          <w:rFonts w:eastAsia="Calibri"/>
          <w:b/>
          <w:bCs/>
        </w:rPr>
        <w:t>SF</w:t>
      </w:r>
      <w:r w:rsidRPr="000F06C2" w:rsidR="00BB6252">
        <w:rPr>
          <w:rFonts w:eastAsia="Calibri"/>
          <w:b/>
          <w:bCs/>
        </w:rPr>
        <w:t>-271, Outlay Report and Request for Reimbursement for Construction Programs</w:t>
      </w:r>
      <w:r w:rsidRPr="000F06C2" w:rsidR="00181B1D">
        <w:rPr>
          <w:rFonts w:eastAsia="Calibri"/>
        </w:rPr>
        <w:t xml:space="preserve"> is a standard form used by </w:t>
      </w:r>
      <w:r w:rsidRPr="000F06C2" w:rsidR="00D07934">
        <w:rPr>
          <w:rFonts w:eastAsia="Calibri"/>
        </w:rPr>
        <w:t>recipients of construction grants to request reimbursements</w:t>
      </w:r>
      <w:r w:rsidRPr="000F06C2" w:rsidR="002A6616">
        <w:rPr>
          <w:rFonts w:eastAsia="Calibri"/>
        </w:rPr>
        <w:t>.</w:t>
      </w:r>
      <w:r w:rsidRPr="000F06C2" w:rsidR="004049DE">
        <w:rPr>
          <w:rFonts w:eastAsia="Calibri"/>
        </w:rPr>
        <w:t xml:space="preserve"> </w:t>
      </w:r>
      <w:r w:rsidRPr="000F06C2" w:rsidR="002A6616">
        <w:rPr>
          <w:rFonts w:eastAsia="Calibri"/>
        </w:rPr>
        <w:t>It is approved for use under OMB Number 4040-0011.</w:t>
      </w:r>
    </w:p>
    <w:p w:rsidR="00621688" w:rsidRPr="000F06C2" w:rsidP="000F06C2" w14:paraId="11EFBE3D" w14:textId="77777777">
      <w:pPr>
        <w:spacing w:line="276" w:lineRule="auto"/>
        <w:contextualSpacing/>
        <w:rPr>
          <w:rFonts w:eastAsia="Calibri"/>
          <w:b/>
          <w:bCs/>
        </w:rPr>
      </w:pPr>
    </w:p>
    <w:p w:rsidR="00621688" w:rsidRPr="000F06C2" w:rsidP="000F06C2" w14:paraId="3561E2CF" w14:textId="543AA645">
      <w:pPr>
        <w:spacing w:line="276" w:lineRule="auto"/>
        <w:contextualSpacing/>
        <w:rPr>
          <w:rFonts w:eastAsia="Calibri"/>
          <w:b/>
        </w:rPr>
      </w:pPr>
      <w:r w:rsidRPr="000F06C2">
        <w:rPr>
          <w:rFonts w:eastAsia="Calibri"/>
          <w:b/>
        </w:rPr>
        <w:t>SF-LLL, Disclosure of Lobbying Activities,</w:t>
      </w:r>
      <w:r w:rsidRPr="000F06C2">
        <w:rPr>
          <w:rFonts w:eastAsia="Calibri"/>
          <w:bCs/>
        </w:rPr>
        <w:t xml:space="preserve"> </w:t>
      </w:r>
      <w:r w:rsidRPr="000F06C2">
        <w:rPr>
          <w:rFonts w:eastAsia="Calibri"/>
        </w:rPr>
        <w:t>is a standard form used by applicants as a required agreement to comply with all requirements of the awarding agency. It is approved for use under OMB No. 4040-0013.</w:t>
      </w:r>
    </w:p>
    <w:p w:rsidR="00621688" w:rsidRPr="000F06C2" w:rsidP="000F06C2" w14:paraId="0746DEF8" w14:textId="77777777">
      <w:pPr>
        <w:spacing w:line="276" w:lineRule="auto"/>
        <w:contextualSpacing/>
        <w:rPr>
          <w:rFonts w:eastAsia="Calibri"/>
          <w:b/>
          <w:bCs/>
        </w:rPr>
      </w:pPr>
    </w:p>
    <w:p w:rsidR="00621688" w:rsidRPr="000F06C2" w:rsidP="000F06C2" w14:paraId="2CA0E23C" w14:textId="2B9AE2E3">
      <w:pPr>
        <w:spacing w:line="276" w:lineRule="auto"/>
        <w:contextualSpacing/>
        <w:rPr>
          <w:rFonts w:eastAsia="Calibri"/>
        </w:rPr>
      </w:pPr>
      <w:r w:rsidRPr="000F06C2">
        <w:rPr>
          <w:rFonts w:eastAsia="Calibri"/>
          <w:b/>
        </w:rPr>
        <w:t>SF-425/425A,</w:t>
      </w:r>
      <w:r w:rsidRPr="000F06C2">
        <w:rPr>
          <w:rFonts w:eastAsia="Calibri"/>
        </w:rPr>
        <w:t xml:space="preserve"> </w:t>
      </w:r>
      <w:r w:rsidRPr="000F06C2">
        <w:rPr>
          <w:rFonts w:eastAsia="Calibri"/>
          <w:b/>
        </w:rPr>
        <w:t>Federal Financial Report/Report Attachment</w:t>
      </w:r>
      <w:r w:rsidRPr="000F06C2">
        <w:rPr>
          <w:rFonts w:eastAsia="Calibri"/>
        </w:rPr>
        <w:t xml:space="preserve"> is a standard form used by </w:t>
      </w:r>
      <w:r w:rsidRPr="000F06C2" w:rsidR="00B177AF">
        <w:rPr>
          <w:rFonts w:eastAsia="Calibri"/>
        </w:rPr>
        <w:t>r</w:t>
      </w:r>
      <w:r w:rsidRPr="000F06C2">
        <w:rPr>
          <w:rFonts w:eastAsia="Calibri"/>
        </w:rPr>
        <w:t xml:space="preserve">ecipients to report the status of financial expenditures for FEMA grants awarded in the Payment and Reporting System; SF-425A is attached when reporting multiple grants. These forms are approved for use under OMB No. 4040-0014. </w:t>
      </w:r>
    </w:p>
    <w:p w:rsidR="00621688" w:rsidRPr="000F06C2" w:rsidP="000F06C2" w14:paraId="3313E174" w14:textId="77777777">
      <w:pPr>
        <w:spacing w:line="276" w:lineRule="auto"/>
        <w:contextualSpacing/>
        <w:rPr>
          <w:rFonts w:eastAsia="Calibri"/>
        </w:rPr>
      </w:pPr>
    </w:p>
    <w:p w:rsidR="007561BA" w:rsidRPr="000F06C2" w:rsidP="000F06C2" w14:paraId="6F4D9FFC" w14:textId="2E788362">
      <w:pPr>
        <w:spacing w:line="276" w:lineRule="auto"/>
        <w:contextualSpacing/>
      </w:pPr>
      <w:r w:rsidRPr="000F06C2">
        <w:rPr>
          <w:rFonts w:eastAsia="Calibri"/>
          <w:b/>
          <w:bCs/>
        </w:rPr>
        <w:t>SF-429, Real Property Status Report</w:t>
      </w:r>
      <w:r w:rsidRPr="000F06C2">
        <w:rPr>
          <w:rFonts w:eastAsia="Calibri"/>
        </w:rPr>
        <w:t xml:space="preserve"> is a standard form used by recipients to provide a listing of inventoried, non-expendable equipment purchased under a grant or cooperative agreement or Federally</w:t>
      </w:r>
      <w:r w:rsidRPr="000F06C2" w:rsidR="00472429">
        <w:rPr>
          <w:rFonts w:eastAsia="Calibri"/>
        </w:rPr>
        <w:t xml:space="preserve"> </w:t>
      </w:r>
      <w:r w:rsidRPr="000F06C2">
        <w:rPr>
          <w:rFonts w:eastAsia="Calibri"/>
        </w:rPr>
        <w:t>owned equipment that is provided by the agency to be used by the recipient. It is approved for use under OMB No. 4040-0016</w:t>
      </w:r>
      <w:r w:rsidRPr="000F06C2" w:rsidR="006317CD">
        <w:t>.</w:t>
      </w:r>
    </w:p>
    <w:bookmarkEnd w:id="10"/>
    <w:p w:rsidR="00D810C6" w:rsidRPr="000F06C2" w:rsidP="000F06C2" w14:paraId="559913B3" w14:textId="77777777">
      <w:pPr>
        <w:spacing w:line="276" w:lineRule="auto"/>
        <w:contextualSpacing/>
      </w:pPr>
    </w:p>
    <w:p w:rsidR="00842E74" w:rsidRPr="000F06C2" w:rsidP="000F06C2" w14:paraId="0FFF7212" w14:textId="79EE7A02">
      <w:pPr>
        <w:spacing w:line="276" w:lineRule="auto"/>
        <w:contextualSpacing/>
        <w:rPr>
          <w:b/>
          <w:bCs/>
        </w:rPr>
      </w:pPr>
      <w:r w:rsidRPr="000F06C2">
        <w:rPr>
          <w:b/>
          <w:bCs/>
          <w:color w:val="2B579A"/>
          <w:shd w:val="clear" w:color="auto" w:fill="E6E6E6"/>
        </w:rPr>
        <w:fldChar w:fldCharType="begin"/>
      </w:r>
      <w:r w:rsidRPr="000F06C2">
        <w:rPr>
          <w:b/>
          <w:bCs/>
        </w:rPr>
        <w:instrText>ADVANCE \R 0.95</w:instrText>
      </w:r>
      <w:r w:rsidRPr="000F06C2">
        <w:rPr>
          <w:b/>
          <w:bCs/>
          <w:color w:val="2B579A"/>
          <w:shd w:val="clear" w:color="auto" w:fill="E6E6E6"/>
        </w:rPr>
        <w:fldChar w:fldCharType="end"/>
      </w:r>
      <w:r w:rsidRPr="000F06C2">
        <w:rPr>
          <w:b/>
          <w:bCs/>
        </w:rPr>
        <w:t>3.  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collection. Also describe any consideration of using</w:t>
      </w:r>
      <w:r w:rsidRPr="000F06C2" w:rsidR="006A4787">
        <w:rPr>
          <w:b/>
          <w:bCs/>
        </w:rPr>
        <w:t xml:space="preserve"> </w:t>
      </w:r>
      <w:r w:rsidRPr="000F06C2">
        <w:rPr>
          <w:b/>
          <w:bCs/>
        </w:rPr>
        <w:t xml:space="preserve">information technology to reduce burden. </w:t>
      </w:r>
    </w:p>
    <w:p w:rsidR="00E27455" w:rsidRPr="000F06C2" w:rsidP="000F06C2" w14:paraId="55C7E931" w14:textId="77777777">
      <w:pPr>
        <w:spacing w:line="276" w:lineRule="auto"/>
        <w:contextualSpacing/>
        <w:rPr>
          <w:b/>
          <w:bCs/>
        </w:rPr>
      </w:pPr>
    </w:p>
    <w:p w:rsidR="00AD7329" w:rsidRPr="000F06C2" w:rsidP="000F06C2" w14:paraId="0C9B1E9D" w14:textId="4FD5838F">
      <w:pPr>
        <w:spacing w:line="276" w:lineRule="auto"/>
        <w:contextualSpacing/>
      </w:pPr>
      <w:r w:rsidRPr="000F06C2">
        <w:t xml:space="preserve">FEMA GO is a centralized grants management system designed to be the sole platform needed for the grants lifecycle. The system is designed to enable a smoother, more efficient process for recipients, </w:t>
      </w:r>
      <w:r w:rsidRPr="000F06C2" w:rsidR="004238A4">
        <w:t xml:space="preserve">FEMA </w:t>
      </w:r>
      <w:r w:rsidRPr="000F06C2">
        <w:t xml:space="preserve">regions, and </w:t>
      </w:r>
      <w:r w:rsidRPr="000F06C2" w:rsidR="004238A4">
        <w:t xml:space="preserve">other </w:t>
      </w:r>
      <w:r w:rsidRPr="000F06C2">
        <w:t xml:space="preserve">FEMA </w:t>
      </w:r>
      <w:r w:rsidRPr="000F06C2" w:rsidR="004238A4">
        <w:t>staff</w:t>
      </w:r>
      <w:r w:rsidRPr="000F06C2">
        <w:t xml:space="preserve">. FEMA GO allows for necessary documentation, including grants applications, quarterly progress reports, and sub-applicant submissions, to be collected in one digital platform utilized by all FEMA grants programs. </w:t>
      </w:r>
      <w:r w:rsidRPr="000F06C2">
        <w:t>FEMA GO replaced the network of legacy grants management tools. It enables a more efficient and convenient grants management process through digital data collection, digital signatures, and the ability to build upon past submissions. FEMA GO’s centralized data collection will enable FEMA to make informed decisions to ensure funds are allocated in a more equitable manner and awards are administered appropriately.</w:t>
      </w:r>
    </w:p>
    <w:p w:rsidR="00BA2E22" w:rsidRPr="000F06C2" w:rsidP="000F06C2" w14:paraId="16EE6686" w14:textId="77777777">
      <w:pPr>
        <w:pStyle w:val="BodyText"/>
        <w:shd w:val="clear" w:color="auto" w:fill="auto"/>
        <w:spacing w:line="276" w:lineRule="auto"/>
        <w:contextualSpacing/>
        <w:rPr>
          <w:sz w:val="24"/>
        </w:rPr>
      </w:pPr>
    </w:p>
    <w:p w:rsidR="00BA2E22" w:rsidRPr="000F06C2" w:rsidP="000F06C2" w14:paraId="52DFE777" w14:textId="495C8C41">
      <w:pPr>
        <w:pStyle w:val="BodyText"/>
        <w:shd w:val="clear" w:color="auto" w:fill="auto"/>
        <w:spacing w:line="276" w:lineRule="auto"/>
        <w:contextualSpacing/>
        <w:rPr>
          <w:sz w:val="24"/>
        </w:rPr>
      </w:pPr>
      <w:r w:rsidRPr="000F06C2">
        <w:rPr>
          <w:sz w:val="24"/>
        </w:rPr>
        <w:t>FEMA GO enable</w:t>
      </w:r>
      <w:r w:rsidRPr="000F06C2" w:rsidR="00512D21">
        <w:rPr>
          <w:sz w:val="24"/>
        </w:rPr>
        <w:t>s</w:t>
      </w:r>
      <w:r w:rsidRPr="000F06C2">
        <w:rPr>
          <w:sz w:val="24"/>
        </w:rPr>
        <w:t xml:space="preserve"> the following burden reductions for the public: </w:t>
      </w:r>
    </w:p>
    <w:p w:rsidR="00BA2E22" w:rsidRPr="000F06C2" w:rsidP="000F06C2" w14:paraId="72BF9053" w14:textId="77777777">
      <w:pPr>
        <w:pStyle w:val="BodyText"/>
        <w:shd w:val="clear" w:color="auto" w:fill="auto"/>
        <w:spacing w:line="276" w:lineRule="auto"/>
        <w:contextualSpacing/>
        <w:rPr>
          <w:sz w:val="24"/>
        </w:rPr>
      </w:pPr>
      <w:r w:rsidRPr="000F06C2">
        <w:rPr>
          <w:sz w:val="24"/>
        </w:rPr>
        <w:t>●</w:t>
      </w:r>
      <w:r w:rsidRPr="000F06C2">
        <w:rPr>
          <w:sz w:val="24"/>
        </w:rPr>
        <w:tab/>
        <w:t>Information sharing across grant programs</w:t>
      </w:r>
    </w:p>
    <w:p w:rsidR="00BA2E22" w:rsidRPr="000F06C2" w:rsidP="000F06C2" w14:paraId="3A10C706" w14:textId="77777777">
      <w:pPr>
        <w:pStyle w:val="BodyText"/>
        <w:shd w:val="clear" w:color="auto" w:fill="auto"/>
        <w:spacing w:line="276" w:lineRule="auto"/>
        <w:contextualSpacing/>
        <w:rPr>
          <w:sz w:val="24"/>
        </w:rPr>
      </w:pPr>
      <w:r w:rsidRPr="000F06C2">
        <w:rPr>
          <w:sz w:val="24"/>
        </w:rPr>
        <w:t>●</w:t>
      </w:r>
      <w:r w:rsidRPr="000F06C2">
        <w:rPr>
          <w:sz w:val="24"/>
        </w:rPr>
        <w:tab/>
        <w:t>Pre-populating recipient information as appropriate</w:t>
      </w:r>
    </w:p>
    <w:p w:rsidR="00BA2E22" w:rsidRPr="000F06C2" w:rsidP="000F06C2" w14:paraId="30B00939" w14:textId="77777777">
      <w:pPr>
        <w:pStyle w:val="BodyText"/>
        <w:shd w:val="clear" w:color="auto" w:fill="auto"/>
        <w:spacing w:line="276" w:lineRule="auto"/>
        <w:contextualSpacing/>
        <w:rPr>
          <w:sz w:val="24"/>
        </w:rPr>
      </w:pPr>
      <w:r w:rsidRPr="000F06C2">
        <w:rPr>
          <w:sz w:val="24"/>
        </w:rPr>
        <w:t>●</w:t>
      </w:r>
      <w:r w:rsidRPr="000F06C2">
        <w:rPr>
          <w:sz w:val="24"/>
        </w:rPr>
        <w:tab/>
        <w:t>Conditional logic so users only need to respond to questions relevant to them</w:t>
      </w:r>
    </w:p>
    <w:p w:rsidR="00BA2E22" w:rsidRPr="000F06C2" w:rsidP="000F06C2" w14:paraId="6C5E9397" w14:textId="77777777">
      <w:pPr>
        <w:pStyle w:val="BodyText"/>
        <w:shd w:val="clear" w:color="auto" w:fill="auto"/>
        <w:spacing w:line="276" w:lineRule="auto"/>
        <w:contextualSpacing/>
        <w:rPr>
          <w:sz w:val="24"/>
        </w:rPr>
      </w:pPr>
      <w:r w:rsidRPr="000F06C2">
        <w:rPr>
          <w:sz w:val="24"/>
        </w:rPr>
        <w:t>●</w:t>
      </w:r>
      <w:r w:rsidRPr="000F06C2">
        <w:rPr>
          <w:sz w:val="24"/>
        </w:rPr>
        <w:tab/>
        <w:t>Algorithms that do financial calculations automatically</w:t>
      </w:r>
    </w:p>
    <w:p w:rsidR="00C76DDA" w:rsidRPr="000F06C2" w:rsidP="000F06C2" w14:paraId="0350F76D" w14:textId="77777777">
      <w:pPr>
        <w:pStyle w:val="BodyText"/>
        <w:shd w:val="clear" w:color="auto" w:fill="auto"/>
        <w:spacing w:line="276" w:lineRule="auto"/>
        <w:contextualSpacing/>
        <w:rPr>
          <w:sz w:val="24"/>
        </w:rPr>
      </w:pPr>
      <w:r w:rsidRPr="000F06C2">
        <w:rPr>
          <w:sz w:val="24"/>
        </w:rPr>
        <w:t>●</w:t>
      </w:r>
      <w:r w:rsidRPr="000F06C2">
        <w:rPr>
          <w:sz w:val="24"/>
        </w:rPr>
        <w:tab/>
        <w:t>Plain language questions that are easier to understand</w:t>
      </w:r>
    </w:p>
    <w:p w:rsidR="00DA7057" w:rsidRPr="000F06C2" w:rsidP="000F06C2" w14:paraId="5430D5E8" w14:textId="77777777">
      <w:pPr>
        <w:pStyle w:val="BodyText"/>
        <w:shd w:val="clear" w:color="auto" w:fill="auto"/>
        <w:spacing w:line="276" w:lineRule="auto"/>
        <w:contextualSpacing/>
        <w:rPr>
          <w:sz w:val="24"/>
        </w:rPr>
      </w:pPr>
    </w:p>
    <w:p w:rsidR="00E41A43" w:rsidRPr="000F06C2" w:rsidP="000F06C2" w14:paraId="285DF0AE" w14:textId="4E26027D">
      <w:pPr>
        <w:spacing w:line="276" w:lineRule="auto"/>
        <w:contextualSpacing/>
      </w:pPr>
      <w:r w:rsidRPr="000F06C2">
        <w:rPr>
          <w:b/>
          <w:bCs/>
        </w:rPr>
        <w:t xml:space="preserve">4.  Describe efforts to identify duplication. Show specifically why any similar information already available cannot be used or modified for use for the purposes described in Item 2 above.  </w:t>
      </w:r>
    </w:p>
    <w:p w:rsidR="001F496E" w:rsidRPr="000F06C2" w:rsidP="000F06C2" w14:paraId="1F84966D" w14:textId="77777777">
      <w:pPr>
        <w:spacing w:line="276" w:lineRule="auto"/>
        <w:contextualSpacing/>
      </w:pPr>
    </w:p>
    <w:p w:rsidR="00E27455" w:rsidRPr="000F06C2" w:rsidP="000F06C2" w14:paraId="568CA45B" w14:textId="08099158">
      <w:pPr>
        <w:spacing w:line="276" w:lineRule="auto"/>
        <w:contextualSpacing/>
      </w:pPr>
      <w:r w:rsidRPr="000F06C2">
        <w:t xml:space="preserve">This information is not collected </w:t>
      </w:r>
      <w:r w:rsidRPr="000F06C2" w:rsidR="00E41A43">
        <w:t xml:space="preserve">elsewhere </w:t>
      </w:r>
      <w:r w:rsidRPr="000F06C2">
        <w:t xml:space="preserve">in any </w:t>
      </w:r>
      <w:r w:rsidRPr="000F06C2" w:rsidR="00832BCE">
        <w:t>form and</w:t>
      </w:r>
      <w:r w:rsidRPr="000F06C2">
        <w:t xml:space="preserve"> therefore is not duplicated elsewhere.</w:t>
      </w:r>
    </w:p>
    <w:p w:rsidR="004156D9" w:rsidRPr="000F06C2" w:rsidP="000F06C2" w14:paraId="0B68CEAF" w14:textId="77777777">
      <w:pPr>
        <w:spacing w:line="276" w:lineRule="auto"/>
        <w:contextualSpacing/>
      </w:pPr>
    </w:p>
    <w:p w:rsidR="00842E74" w:rsidRPr="000F06C2" w:rsidP="000F06C2" w14:paraId="4ECDB590" w14:textId="77777777">
      <w:pPr>
        <w:tabs>
          <w:tab w:val="left" w:pos="360"/>
        </w:tabs>
        <w:spacing w:line="276" w:lineRule="auto"/>
        <w:contextualSpacing/>
        <w:rPr>
          <w:b/>
          <w:bCs/>
        </w:rPr>
      </w:pPr>
      <w:r w:rsidRPr="000F06C2">
        <w:rPr>
          <w:b/>
          <w:bCs/>
        </w:rPr>
        <w:t xml:space="preserve">5.  </w:t>
      </w:r>
      <w:r w:rsidRPr="000F06C2" w:rsidR="00BF4DF2">
        <w:rPr>
          <w:b/>
          <w:bCs/>
        </w:rPr>
        <w:tab/>
      </w:r>
      <w:r w:rsidRPr="000F06C2">
        <w:rPr>
          <w:b/>
          <w:bCs/>
        </w:rPr>
        <w:t>If the collection of information impacts small businesses or other small entities (Item 5 of OMB Form 83-I), describe any methods used to minimize.</w:t>
      </w:r>
    </w:p>
    <w:p w:rsidR="00B130DE" w:rsidRPr="000F06C2" w:rsidP="000F06C2" w14:paraId="44BB32AC" w14:textId="77777777">
      <w:pPr>
        <w:spacing w:line="276" w:lineRule="auto"/>
        <w:contextualSpacing/>
      </w:pPr>
    </w:p>
    <w:p w:rsidR="000D4DC1" w:rsidRPr="000F06C2" w:rsidP="000F06C2" w14:paraId="3284C7CE" w14:textId="33A618B9">
      <w:pPr>
        <w:spacing w:line="276" w:lineRule="auto"/>
        <w:contextualSpacing/>
      </w:pPr>
      <w:r w:rsidRPr="000F06C2">
        <w:t xml:space="preserve">This information collection for HMA programs has minimal impact on small businesses or other small entities. </w:t>
      </w:r>
      <w:r w:rsidRPr="000F06C2" w:rsidR="003B06D5">
        <w:t>Small businesses</w:t>
      </w:r>
      <w:r w:rsidRPr="000F06C2">
        <w:t xml:space="preserve"> are not classified as </w:t>
      </w:r>
      <w:r w:rsidRPr="000F06C2">
        <w:t>subapplicants</w:t>
      </w:r>
      <w:r w:rsidRPr="000F06C2">
        <w:t xml:space="preserve"> under HMA programs, which provide grant funds to </w:t>
      </w:r>
      <w:r w:rsidRPr="000F06C2" w:rsidR="00104BCC">
        <w:t>S</w:t>
      </w:r>
      <w:r w:rsidRPr="000F06C2">
        <w:t xml:space="preserve">tates and local governments. Local governments are eligible to apply as </w:t>
      </w:r>
      <w:r w:rsidRPr="000F06C2">
        <w:t>subapplicants</w:t>
      </w:r>
      <w:r w:rsidRPr="000F06C2">
        <w:t xml:space="preserve"> and are specifically defined under Section 102(8) of the Stafford Act. For FMA, authorized under 42 U.S.C. 4104c, "communities" eligible for subawards are also specifically defined, with the terms "communities" and "local governments" often used interchangeably by policy.</w:t>
      </w:r>
    </w:p>
    <w:p w:rsidR="00386A28" w:rsidRPr="000F06C2" w:rsidP="000F06C2" w14:paraId="354F42D4" w14:textId="77777777">
      <w:pPr>
        <w:spacing w:line="276" w:lineRule="auto"/>
        <w:contextualSpacing/>
      </w:pPr>
    </w:p>
    <w:p w:rsidR="6649028C" w:rsidRPr="000F06C2" w:rsidP="000F06C2" w14:paraId="55106832" w14:textId="5FAAC4DD">
      <w:pPr>
        <w:spacing w:line="276" w:lineRule="auto"/>
        <w:contextualSpacing/>
      </w:pPr>
      <w:r w:rsidRPr="000F06C2">
        <w:t xml:space="preserve">Although </w:t>
      </w:r>
      <w:r w:rsidRPr="000F06C2">
        <w:t>subapplicants</w:t>
      </w:r>
      <w:r w:rsidRPr="000F06C2">
        <w:t xml:space="preserve"> may submit applications on behalf of small businesses or other small entities, this information collection does not significantly change how these entities are treated under HMA programs. The process for awarding grants to local governments or communities and the subsequent distribution of funds to entities through </w:t>
      </w:r>
      <w:r w:rsidRPr="000F06C2">
        <w:t>subapplicants</w:t>
      </w:r>
      <w:r w:rsidRPr="000F06C2">
        <w:t xml:space="preserve"> remains consistent with established practices under HMA programs.</w:t>
      </w:r>
    </w:p>
    <w:p w:rsidR="7A5E6EC1" w:rsidRPr="000F06C2" w:rsidP="000F06C2" w14:paraId="11EDCA6B" w14:textId="67EAC0B5">
      <w:pPr>
        <w:spacing w:line="276" w:lineRule="auto"/>
        <w:contextualSpacing/>
      </w:pPr>
    </w:p>
    <w:p w:rsidR="00842E74" w:rsidRPr="000F06C2" w:rsidP="000F06C2" w14:paraId="650608E1" w14:textId="77777777">
      <w:pPr>
        <w:spacing w:line="276" w:lineRule="auto"/>
        <w:contextualSpacing/>
        <w:rPr>
          <w:b/>
          <w:bCs/>
        </w:rPr>
      </w:pPr>
      <w:r w:rsidRPr="000F06C2">
        <w:rPr>
          <w:b/>
          <w:bCs/>
          <w:color w:val="2B579A"/>
          <w:shd w:val="clear" w:color="auto" w:fill="E6E6E6"/>
        </w:rPr>
        <w:fldChar w:fldCharType="begin"/>
      </w:r>
      <w:r w:rsidRPr="000F06C2">
        <w:rPr>
          <w:b/>
          <w:bCs/>
        </w:rPr>
        <w:instrText>ADVANCE \R 0.95</w:instrText>
      </w:r>
      <w:r w:rsidRPr="000F06C2">
        <w:rPr>
          <w:b/>
          <w:bCs/>
          <w:color w:val="2B579A"/>
          <w:shd w:val="clear" w:color="auto" w:fill="E6E6E6"/>
        </w:rPr>
        <w:fldChar w:fldCharType="end"/>
      </w:r>
      <w:r w:rsidRPr="000F06C2">
        <w:rPr>
          <w:b/>
          <w:bCs/>
        </w:rPr>
        <w:t xml:space="preserve">6.  Describe the consequence to Federal/FEMA program or policy activities if the collection of information is not </w:t>
      </w:r>
      <w:r w:rsidRPr="000F06C2" w:rsidR="00870C51">
        <w:rPr>
          <w:b/>
          <w:bCs/>
        </w:rPr>
        <w:t>conducted or</w:t>
      </w:r>
      <w:r w:rsidRPr="000F06C2">
        <w:rPr>
          <w:b/>
          <w:bCs/>
        </w:rPr>
        <w:t xml:space="preserve"> is conducted less frequently</w:t>
      </w:r>
      <w:r w:rsidRPr="000F06C2" w:rsidR="009F46CE">
        <w:rPr>
          <w:b/>
          <w:bCs/>
        </w:rPr>
        <w:t xml:space="preserve"> </w:t>
      </w:r>
      <w:r w:rsidRPr="000F06C2">
        <w:rPr>
          <w:b/>
          <w:bCs/>
        </w:rPr>
        <w:t xml:space="preserve">as well as any technical or legal obstacles to reducing burden.  </w:t>
      </w:r>
    </w:p>
    <w:p w:rsidR="00D5698B" w:rsidRPr="000F06C2" w:rsidP="000F06C2" w14:paraId="338F88B7" w14:textId="77777777">
      <w:pPr>
        <w:spacing w:line="276" w:lineRule="auto"/>
        <w:contextualSpacing/>
        <w:rPr>
          <w:b/>
          <w:bCs/>
        </w:rPr>
      </w:pPr>
    </w:p>
    <w:p w:rsidR="002B4AA1" w:rsidRPr="000F06C2" w:rsidP="000F06C2" w14:paraId="6F7256FD" w14:textId="697D2C4F">
      <w:pPr>
        <w:spacing w:line="276" w:lineRule="auto"/>
        <w:contextualSpacing/>
      </w:pPr>
      <w:r w:rsidRPr="000F06C2">
        <w:t>Without this information collection activity, FEMA will be unable to fulfill its mitigation grant program obligations as mandated by applicable legislation and implementing regulations.</w:t>
      </w:r>
    </w:p>
    <w:p w:rsidR="00B65F1C" w:rsidRPr="000F06C2" w:rsidP="000F06C2" w14:paraId="69EE2674" w14:textId="77777777">
      <w:pPr>
        <w:spacing w:line="276" w:lineRule="auto"/>
        <w:contextualSpacing/>
      </w:pPr>
    </w:p>
    <w:p w:rsidR="002B4AA1" w:rsidRPr="000F06C2" w:rsidP="000F06C2" w14:paraId="108022DF" w14:textId="77777777">
      <w:pPr>
        <w:pStyle w:val="ListParagraph"/>
        <w:numPr>
          <w:ilvl w:val="0"/>
          <w:numId w:val="26"/>
        </w:numPr>
        <w:spacing w:line="276" w:lineRule="auto"/>
        <w:rPr>
          <w:b/>
          <w:bCs/>
        </w:rPr>
      </w:pPr>
      <w:bookmarkStart w:id="11" w:name="_Hlk115706305"/>
      <w:r w:rsidRPr="000F06C2">
        <w:rPr>
          <w:b/>
          <w:bCs/>
        </w:rPr>
        <w:t>Explain any special circumstances that would cause an information collection to be conducted in a manner (</w:t>
      </w:r>
      <w:r w:rsidRPr="000F06C2">
        <w:rPr>
          <w:b/>
          <w:bCs/>
          <w:i/>
          <w:iCs/>
        </w:rPr>
        <w:t>See</w:t>
      </w:r>
      <w:r w:rsidRPr="000F06C2">
        <w:rPr>
          <w:b/>
          <w:bCs/>
        </w:rPr>
        <w:t xml:space="preserve"> 5 CFR 1320.5(d)(2)):</w:t>
      </w:r>
    </w:p>
    <w:p w:rsidR="002B4AA1" w:rsidRPr="000F06C2" w:rsidP="000F06C2" w14:paraId="1EC67B56" w14:textId="77777777">
      <w:pPr>
        <w:spacing w:line="276" w:lineRule="auto"/>
        <w:contextualSpacing/>
      </w:pPr>
    </w:p>
    <w:p w:rsidR="002B4AA1" w:rsidRPr="000F06C2" w:rsidP="000F06C2" w14:paraId="3F76602B" w14:textId="77777777">
      <w:pPr>
        <w:pStyle w:val="ListParagraph"/>
        <w:numPr>
          <w:ilvl w:val="1"/>
          <w:numId w:val="26"/>
        </w:numPr>
        <w:spacing w:line="276" w:lineRule="auto"/>
        <w:ind w:left="720"/>
        <w:rPr>
          <w:b/>
          <w:bCs/>
        </w:rPr>
      </w:pPr>
      <w:r w:rsidRPr="000F06C2">
        <w:rPr>
          <w:b/>
          <w:bCs/>
        </w:rPr>
        <w:t>Requiring respondents to report information to the agency more often than quarterly.</w:t>
      </w:r>
    </w:p>
    <w:p w:rsidR="002B4AA1" w:rsidRPr="000F06C2" w:rsidP="000F06C2" w14:paraId="3B5427DD" w14:textId="77777777">
      <w:pPr>
        <w:spacing w:line="276" w:lineRule="auto"/>
        <w:contextualSpacing/>
      </w:pPr>
    </w:p>
    <w:p w:rsidR="002B4AA1" w:rsidRPr="000F06C2" w:rsidP="000F06C2" w14:paraId="268A25C0" w14:textId="674D0D99">
      <w:pPr>
        <w:spacing w:line="276" w:lineRule="auto"/>
        <w:contextualSpacing/>
      </w:pPr>
      <w:r w:rsidRPr="000F06C2">
        <w:t>This information collection does not require respondents to report information more than quarterly.</w:t>
      </w:r>
    </w:p>
    <w:p w:rsidR="002B4AA1" w:rsidRPr="000F06C2" w:rsidP="000F06C2" w14:paraId="1CD6EFC6" w14:textId="77777777">
      <w:pPr>
        <w:spacing w:line="276" w:lineRule="auto"/>
        <w:contextualSpacing/>
      </w:pPr>
    </w:p>
    <w:p w:rsidR="002B4AA1" w:rsidRPr="000F06C2" w:rsidP="000F06C2" w14:paraId="7CB93B2B" w14:textId="77777777">
      <w:pPr>
        <w:pStyle w:val="ListParagraph"/>
        <w:numPr>
          <w:ilvl w:val="1"/>
          <w:numId w:val="26"/>
        </w:numPr>
        <w:spacing w:line="276" w:lineRule="auto"/>
        <w:ind w:left="720"/>
        <w:rPr>
          <w:b/>
          <w:bCs/>
        </w:rPr>
      </w:pPr>
      <w:r w:rsidRPr="000F06C2">
        <w:rPr>
          <w:b/>
          <w:bCs/>
        </w:rPr>
        <w:t>Requiring respondents to prepare a written response to a collection of information in fewer than 30 days after receipt of it.</w:t>
      </w:r>
    </w:p>
    <w:p w:rsidR="00E37FF8" w:rsidRPr="000F06C2" w:rsidP="000F06C2" w14:paraId="37C9AC6C" w14:textId="77777777">
      <w:pPr>
        <w:spacing w:line="276" w:lineRule="auto"/>
        <w:contextualSpacing/>
      </w:pPr>
    </w:p>
    <w:p w:rsidR="002B4AA1" w:rsidRPr="000F06C2" w:rsidP="000F06C2" w14:paraId="073A4DD1" w14:textId="27E6DB72">
      <w:pPr>
        <w:spacing w:line="276" w:lineRule="auto"/>
        <w:contextualSpacing/>
      </w:pPr>
      <w:r w:rsidRPr="000F06C2">
        <w:t>This information collection does not require respondents to prepare a written response in fewer than 30 days after receipt of it.</w:t>
      </w:r>
    </w:p>
    <w:p w:rsidR="002B4AA1" w:rsidRPr="000F06C2" w:rsidP="000F06C2" w14:paraId="62C7FF39" w14:textId="77777777">
      <w:pPr>
        <w:spacing w:line="276" w:lineRule="auto"/>
        <w:contextualSpacing/>
      </w:pPr>
    </w:p>
    <w:p w:rsidR="002B4AA1" w:rsidRPr="000F06C2" w:rsidP="000F06C2" w14:paraId="2D9725AB" w14:textId="77777777">
      <w:pPr>
        <w:pStyle w:val="ListParagraph"/>
        <w:numPr>
          <w:ilvl w:val="1"/>
          <w:numId w:val="26"/>
        </w:numPr>
        <w:spacing w:line="276" w:lineRule="auto"/>
        <w:ind w:left="720"/>
        <w:rPr>
          <w:b/>
          <w:bCs/>
        </w:rPr>
      </w:pPr>
      <w:r w:rsidRPr="000F06C2">
        <w:rPr>
          <w:b/>
          <w:bCs/>
        </w:rPr>
        <w:t>Requiring respondents to submit more than an original and two copies of any document.</w:t>
      </w:r>
    </w:p>
    <w:p w:rsidR="000B6CF3" w:rsidRPr="000F06C2" w:rsidP="000F06C2" w14:paraId="0F73CD6D" w14:textId="77777777">
      <w:pPr>
        <w:spacing w:line="276" w:lineRule="auto"/>
        <w:contextualSpacing/>
      </w:pPr>
    </w:p>
    <w:p w:rsidR="002B4AA1" w:rsidRPr="000F06C2" w:rsidP="000F06C2" w14:paraId="2A021DD8" w14:textId="3B38DC9A">
      <w:pPr>
        <w:spacing w:line="276" w:lineRule="auto"/>
        <w:contextualSpacing/>
      </w:pPr>
      <w:r w:rsidRPr="000F06C2">
        <w:t>This information collection does not require respondents to submit more than an original and two copies of any document.</w:t>
      </w:r>
    </w:p>
    <w:p w:rsidR="002B4AA1" w:rsidRPr="000F06C2" w:rsidP="000F06C2" w14:paraId="2E3FB2D9" w14:textId="77777777">
      <w:pPr>
        <w:spacing w:line="276" w:lineRule="auto"/>
        <w:contextualSpacing/>
      </w:pPr>
    </w:p>
    <w:p w:rsidR="002B4AA1" w:rsidRPr="000F06C2" w:rsidP="000F06C2" w14:paraId="5CBCFE54" w14:textId="77777777">
      <w:pPr>
        <w:pStyle w:val="ListParagraph"/>
        <w:numPr>
          <w:ilvl w:val="1"/>
          <w:numId w:val="26"/>
        </w:numPr>
        <w:spacing w:line="276" w:lineRule="auto"/>
        <w:ind w:left="720"/>
        <w:rPr>
          <w:b/>
          <w:bCs/>
        </w:rPr>
      </w:pPr>
      <w:r w:rsidRPr="000F06C2">
        <w:rPr>
          <w:b/>
          <w:bCs/>
        </w:rPr>
        <w:t>Requiring respondents to retain records, other than health, medical, government contract, grant-in-aid, or tax records for more than three years.</w:t>
      </w:r>
    </w:p>
    <w:p w:rsidR="002B4AA1" w:rsidRPr="000F06C2" w:rsidP="000F06C2" w14:paraId="5975D201" w14:textId="77777777">
      <w:pPr>
        <w:spacing w:line="276" w:lineRule="auto"/>
        <w:contextualSpacing/>
      </w:pPr>
    </w:p>
    <w:p w:rsidR="000D4DC1" w:rsidRPr="000F06C2" w:rsidP="000F06C2" w14:paraId="4FE676C5" w14:textId="536ABB50">
      <w:pPr>
        <w:spacing w:line="276" w:lineRule="auto"/>
        <w:contextualSpacing/>
      </w:pPr>
      <w:r w:rsidRPr="000F06C2">
        <w:t>This information collection does not require respondents to retain records, other than health, medical, government contract, grant-in-aid, or tax records, for more than three years, in accordance with 44 CFR 13.42, which specifies the retention period for records related to federal grants and cooperative agreements.</w:t>
      </w:r>
    </w:p>
    <w:p w:rsidR="002B4AA1" w:rsidRPr="000F06C2" w:rsidP="000F06C2" w14:paraId="43458AFA" w14:textId="77777777">
      <w:pPr>
        <w:spacing w:line="276" w:lineRule="auto"/>
        <w:contextualSpacing/>
      </w:pPr>
    </w:p>
    <w:p w:rsidR="002B4AA1" w:rsidRPr="000F06C2" w:rsidP="000F06C2" w14:paraId="5DF17E32" w14:textId="77777777">
      <w:pPr>
        <w:pStyle w:val="ListParagraph"/>
        <w:numPr>
          <w:ilvl w:val="1"/>
          <w:numId w:val="26"/>
        </w:numPr>
        <w:spacing w:line="276" w:lineRule="auto"/>
        <w:ind w:left="720"/>
        <w:rPr>
          <w:b/>
          <w:bCs/>
        </w:rPr>
      </w:pPr>
      <w:r w:rsidRPr="000F06C2">
        <w:rPr>
          <w:b/>
          <w:bCs/>
        </w:rPr>
        <w:t>In connection with a statistical survey, that is not designed to produce valid and reliable results that can be generalized to the universe of study.</w:t>
      </w:r>
    </w:p>
    <w:p w:rsidR="002B4AA1" w:rsidRPr="000F06C2" w:rsidP="000F06C2" w14:paraId="14833B27" w14:textId="77777777">
      <w:pPr>
        <w:spacing w:line="276" w:lineRule="auto"/>
        <w:contextualSpacing/>
      </w:pPr>
    </w:p>
    <w:p w:rsidR="002B4AA1" w:rsidRPr="000F06C2" w:rsidP="000F06C2" w14:paraId="09810BBB" w14:textId="0589DA8A">
      <w:pPr>
        <w:spacing w:line="276" w:lineRule="auto"/>
        <w:contextualSpacing/>
      </w:pPr>
      <w:r w:rsidRPr="000F06C2">
        <w:t>This information collection does not include a statistical survey.</w:t>
      </w:r>
    </w:p>
    <w:p w:rsidR="002B4AA1" w:rsidRPr="000F06C2" w:rsidP="000F06C2" w14:paraId="36ABC021" w14:textId="77777777">
      <w:pPr>
        <w:spacing w:line="276" w:lineRule="auto"/>
        <w:contextualSpacing/>
      </w:pPr>
    </w:p>
    <w:p w:rsidR="002B4AA1" w:rsidRPr="000F06C2" w:rsidP="000F06C2" w14:paraId="75F6787E" w14:textId="77777777">
      <w:pPr>
        <w:pStyle w:val="ListParagraph"/>
        <w:numPr>
          <w:ilvl w:val="1"/>
          <w:numId w:val="26"/>
        </w:numPr>
        <w:spacing w:line="276" w:lineRule="auto"/>
        <w:ind w:left="720"/>
        <w:rPr>
          <w:b/>
          <w:bCs/>
        </w:rPr>
      </w:pPr>
      <w:r w:rsidRPr="000F06C2">
        <w:rPr>
          <w:b/>
          <w:bCs/>
        </w:rPr>
        <w:t>Requiring the use of a statistical data classification that has not been reviewed and approved by OMB.</w:t>
      </w:r>
    </w:p>
    <w:p w:rsidR="002B4AA1" w:rsidRPr="000F06C2" w:rsidP="000F06C2" w14:paraId="0B79770F" w14:textId="77777777">
      <w:pPr>
        <w:spacing w:line="276" w:lineRule="auto"/>
        <w:contextualSpacing/>
      </w:pPr>
    </w:p>
    <w:p w:rsidR="002B4AA1" w:rsidRPr="000F06C2" w:rsidP="000F06C2" w14:paraId="4DD92289" w14:textId="25C3D9BF">
      <w:pPr>
        <w:spacing w:line="276" w:lineRule="auto"/>
        <w:contextualSpacing/>
      </w:pPr>
      <w:r w:rsidRPr="000F06C2">
        <w:t>This information collection does not use a statistical data classification that has not been reviewed and approved by OMB.</w:t>
      </w:r>
    </w:p>
    <w:p w:rsidR="002B4AA1" w:rsidRPr="000F06C2" w:rsidP="000F06C2" w14:paraId="1E0EC26E" w14:textId="77777777">
      <w:pPr>
        <w:spacing w:line="276" w:lineRule="auto"/>
        <w:contextualSpacing/>
      </w:pPr>
    </w:p>
    <w:p w:rsidR="002B4AA1" w:rsidRPr="000F06C2" w:rsidP="000F06C2" w14:paraId="3745B593" w14:textId="77777777">
      <w:pPr>
        <w:pStyle w:val="ListParagraph"/>
        <w:numPr>
          <w:ilvl w:val="1"/>
          <w:numId w:val="26"/>
        </w:numPr>
        <w:spacing w:line="276" w:lineRule="auto"/>
        <w:ind w:left="720"/>
        <w:rPr>
          <w:b/>
          <w:bCs/>
        </w:rPr>
      </w:pPr>
      <w:r w:rsidRPr="000F06C2">
        <w:rPr>
          <w:b/>
          <w:bCs/>
        </w:rPr>
        <w:t>That includes a pledge of confidentiality that is not supported by authority established in statue or regulation, that is not supported by disclosure and data security policies that are consistent with the pledge, or which unnecessarily impedes sharing of data with other agencies for compatible confidential use.</w:t>
      </w:r>
    </w:p>
    <w:p w:rsidR="002B4AA1" w:rsidRPr="000F06C2" w:rsidP="000F06C2" w14:paraId="0853AA6A" w14:textId="77777777">
      <w:pPr>
        <w:spacing w:line="276" w:lineRule="auto"/>
        <w:contextualSpacing/>
      </w:pPr>
    </w:p>
    <w:p w:rsidR="002B4AA1" w:rsidRPr="000F06C2" w:rsidP="000F06C2" w14:paraId="0CBD481A" w14:textId="0421D9ED">
      <w:pPr>
        <w:spacing w:line="276" w:lineRule="auto"/>
        <w:contextualSpacing/>
      </w:pPr>
      <w:r w:rsidRPr="000F06C2">
        <w:t xml:space="preserve">This information collection does not include a pledge of confidentiality that is not supported by established authorities or policies. </w:t>
      </w:r>
    </w:p>
    <w:p w:rsidR="002B4AA1" w:rsidRPr="000F06C2" w:rsidP="000F06C2" w14:paraId="5483CBA3" w14:textId="77777777">
      <w:pPr>
        <w:spacing w:line="276" w:lineRule="auto"/>
        <w:contextualSpacing/>
      </w:pPr>
    </w:p>
    <w:p w:rsidR="002B4AA1" w:rsidRPr="000F06C2" w:rsidP="000F06C2" w14:paraId="5F27FCE9" w14:textId="77777777">
      <w:pPr>
        <w:pStyle w:val="ListParagraph"/>
        <w:numPr>
          <w:ilvl w:val="1"/>
          <w:numId w:val="26"/>
        </w:numPr>
        <w:spacing w:line="276" w:lineRule="auto"/>
        <w:ind w:left="720"/>
        <w:rPr>
          <w:b/>
          <w:bCs/>
        </w:rPr>
      </w:pPr>
      <w:r w:rsidRPr="000F06C2">
        <w:rPr>
          <w:b/>
          <w:bCs/>
        </w:rPr>
        <w:t>Requiring respondents to submit proprietary trade secret, or other confidential information unless the agency can demonstrate that it has instituted procedures to protect the information’s confidentiality to the extent permitted by law.</w:t>
      </w:r>
    </w:p>
    <w:p w:rsidR="00AD0C7F" w:rsidRPr="000F06C2" w:rsidP="000F06C2" w14:paraId="25D5FA8A" w14:textId="77777777">
      <w:pPr>
        <w:spacing w:line="276" w:lineRule="auto"/>
        <w:contextualSpacing/>
      </w:pPr>
    </w:p>
    <w:p w:rsidR="002B4AA1" w:rsidRPr="000F06C2" w:rsidP="000F06C2" w14:paraId="559D2D34" w14:textId="796F2933">
      <w:pPr>
        <w:spacing w:line="276" w:lineRule="auto"/>
        <w:contextualSpacing/>
      </w:pPr>
      <w:r w:rsidRPr="000F06C2">
        <w:t>This information collection does not require respondents to submit trade secrets or other confidential information.</w:t>
      </w:r>
    </w:p>
    <w:p w:rsidR="002B4AA1" w:rsidRPr="000F06C2" w:rsidP="000F06C2" w14:paraId="09DC1124" w14:textId="77777777">
      <w:pPr>
        <w:spacing w:line="276" w:lineRule="auto"/>
        <w:contextualSpacing/>
      </w:pPr>
    </w:p>
    <w:bookmarkEnd w:id="11"/>
    <w:p w:rsidR="00842E74" w:rsidRPr="000F06C2" w:rsidP="000F06C2" w14:paraId="0C33A7E0" w14:textId="77777777">
      <w:pPr>
        <w:spacing w:line="276" w:lineRule="auto"/>
        <w:contextualSpacing/>
        <w:rPr>
          <w:b/>
          <w:bCs/>
          <w:color w:val="000000" w:themeColor="text1"/>
        </w:rPr>
      </w:pPr>
      <w:r w:rsidRPr="000F06C2">
        <w:rPr>
          <w:b/>
          <w:bCs/>
          <w:color w:val="000000" w:themeColor="text1"/>
          <w:shd w:val="clear" w:color="auto" w:fill="E6E6E6"/>
        </w:rPr>
        <w:fldChar w:fldCharType="begin"/>
      </w:r>
      <w:r w:rsidRPr="000F06C2">
        <w:rPr>
          <w:b/>
          <w:bCs/>
          <w:color w:val="000000" w:themeColor="text1"/>
        </w:rPr>
        <w:instrText>ADVANCE \R 0.95</w:instrText>
      </w:r>
      <w:r w:rsidRPr="000F06C2">
        <w:rPr>
          <w:b/>
          <w:bCs/>
          <w:color w:val="000000" w:themeColor="text1"/>
          <w:shd w:val="clear" w:color="auto" w:fill="E6E6E6"/>
        </w:rPr>
        <w:fldChar w:fldCharType="end"/>
      </w:r>
      <w:bookmarkStart w:id="12" w:name="_Hlk52445272"/>
      <w:r w:rsidRPr="000F06C2">
        <w:rPr>
          <w:b/>
          <w:bCs/>
          <w:color w:val="000000" w:themeColor="text1"/>
        </w:rPr>
        <w:t xml:space="preserve">8.  Federal Register Notice: </w:t>
      </w:r>
    </w:p>
    <w:p w:rsidR="00842E74" w:rsidRPr="000F06C2" w:rsidP="000F06C2" w14:paraId="34BC0462" w14:textId="77777777">
      <w:pPr>
        <w:spacing w:line="276" w:lineRule="auto"/>
        <w:contextualSpacing/>
        <w:rPr>
          <w:b/>
          <w:bCs/>
          <w:color w:val="000000" w:themeColor="text1"/>
        </w:rPr>
      </w:pPr>
      <w:r w:rsidRPr="000F06C2">
        <w:rPr>
          <w:b/>
          <w:bCs/>
          <w:color w:val="000000" w:themeColor="text1"/>
          <w:shd w:val="clear" w:color="auto" w:fill="E6E6E6"/>
        </w:rPr>
        <w:fldChar w:fldCharType="begin"/>
      </w:r>
      <w:r w:rsidRPr="000F06C2">
        <w:rPr>
          <w:b/>
          <w:bCs/>
          <w:color w:val="000000" w:themeColor="text1"/>
        </w:rPr>
        <w:instrText>ADVANCE \R 0.95</w:instrText>
      </w:r>
      <w:r w:rsidRPr="000F06C2">
        <w:rPr>
          <w:b/>
          <w:bCs/>
          <w:color w:val="000000" w:themeColor="text1"/>
          <w:shd w:val="clear" w:color="auto" w:fill="E6E6E6"/>
        </w:rPr>
        <w:fldChar w:fldCharType="end"/>
      </w:r>
    </w:p>
    <w:p w:rsidR="00842E74" w:rsidRPr="000F06C2" w:rsidP="000F06C2" w14:paraId="2C00EC6F" w14:textId="6B67CF49">
      <w:pPr>
        <w:pStyle w:val="ListParagraph"/>
        <w:numPr>
          <w:ilvl w:val="0"/>
          <w:numId w:val="48"/>
        </w:numPr>
        <w:spacing w:line="276" w:lineRule="auto"/>
        <w:rPr>
          <w:b/>
        </w:rPr>
      </w:pPr>
      <w:r w:rsidRPr="000F06C2">
        <w:rPr>
          <w:b/>
        </w:rPr>
        <w:t>Provide a copy and identify the date and page number of publication in the Federal Register of the agency’s notice soliciting comments on the information collection prior to submission to OMB.  Summarize public</w:t>
      </w:r>
      <w:r w:rsidRPr="000F06C2" w:rsidR="00232C69">
        <w:rPr>
          <w:b/>
        </w:rPr>
        <w:t xml:space="preserve"> </w:t>
      </w:r>
      <w:r w:rsidRPr="000F06C2">
        <w:rPr>
          <w:b/>
        </w:rPr>
        <w:t>comments received in response to that notice and describe actions taken by</w:t>
      </w:r>
      <w:r w:rsidRPr="000F06C2" w:rsidR="00232C69">
        <w:rPr>
          <w:b/>
        </w:rPr>
        <w:t xml:space="preserve"> </w:t>
      </w:r>
      <w:r w:rsidRPr="000F06C2">
        <w:rPr>
          <w:b/>
        </w:rPr>
        <w:t>the agency in response to these comments.  Specifically address comments</w:t>
      </w:r>
      <w:r w:rsidRPr="000F06C2" w:rsidR="00232C69">
        <w:rPr>
          <w:b/>
        </w:rPr>
        <w:t xml:space="preserve"> </w:t>
      </w:r>
      <w:r w:rsidRPr="000F06C2">
        <w:rPr>
          <w:b/>
        </w:rPr>
        <w:t>received on cost and hour burden.</w:t>
      </w:r>
    </w:p>
    <w:p w:rsidR="00961905" w:rsidRPr="000F06C2" w:rsidP="000F06C2" w14:paraId="058ABF32" w14:textId="51472C46">
      <w:pPr>
        <w:spacing w:line="276" w:lineRule="auto"/>
        <w:contextualSpacing/>
      </w:pPr>
      <w:r w:rsidRPr="000F06C2">
        <w:rPr>
          <w:color w:val="2B579A"/>
          <w:shd w:val="clear" w:color="auto" w:fill="E6E6E6"/>
        </w:rPr>
        <w:fldChar w:fldCharType="begin"/>
      </w:r>
      <w:r w:rsidRPr="000F06C2" w:rsidR="00842E74">
        <w:instrText>ADVANCE \R 0.95</w:instrText>
      </w:r>
      <w:r w:rsidRPr="000F06C2">
        <w:rPr>
          <w:color w:val="2B579A"/>
          <w:shd w:val="clear" w:color="auto" w:fill="E6E6E6"/>
        </w:rPr>
        <w:fldChar w:fldCharType="end"/>
      </w:r>
      <w:bookmarkStart w:id="13" w:name="_Hlk115706886"/>
    </w:p>
    <w:p w:rsidR="00961905" w:rsidRPr="000F06C2" w:rsidP="000F06C2" w14:paraId="36D5A7D3" w14:textId="4AC97985">
      <w:pPr>
        <w:spacing w:line="276" w:lineRule="auto"/>
        <w:contextualSpacing/>
        <w:rPr>
          <w:color w:val="000000"/>
        </w:rPr>
      </w:pPr>
      <w:r w:rsidRPr="000F06C2">
        <w:rPr>
          <w:color w:val="000000"/>
        </w:rPr>
        <w:t xml:space="preserve">A 60-day Federal Register Notice inviting public comments was published on </w:t>
      </w:r>
      <w:r w:rsidRPr="000F06C2" w:rsidR="00CB2465">
        <w:rPr>
          <w:color w:val="000000"/>
        </w:rPr>
        <w:t>Feb</w:t>
      </w:r>
      <w:r w:rsidRPr="000F06C2" w:rsidR="00D0617F">
        <w:rPr>
          <w:color w:val="000000"/>
        </w:rPr>
        <w:t>ruary 11, 2026</w:t>
      </w:r>
      <w:r w:rsidRPr="000F06C2" w:rsidR="005B16BD">
        <w:rPr>
          <w:color w:val="000000"/>
        </w:rPr>
        <w:t xml:space="preserve">, at </w:t>
      </w:r>
      <w:r w:rsidRPr="000F06C2" w:rsidR="00D0617F">
        <w:rPr>
          <w:color w:val="000000"/>
        </w:rPr>
        <w:t>91 FR 6238</w:t>
      </w:r>
      <w:r w:rsidRPr="000F06C2">
        <w:rPr>
          <w:color w:val="000000"/>
        </w:rPr>
        <w:t xml:space="preserve">. </w:t>
      </w:r>
      <w:r w:rsidRPr="000F06C2" w:rsidR="00D0617F">
        <w:rPr>
          <w:color w:val="000000"/>
        </w:rPr>
        <w:t xml:space="preserve"> </w:t>
      </w:r>
      <w:r w:rsidRPr="000F06C2">
        <w:rPr>
          <w:color w:val="000000"/>
        </w:rPr>
        <w:t>No comments were received.</w:t>
      </w:r>
    </w:p>
    <w:p w:rsidR="00961905" w:rsidRPr="000F06C2" w:rsidP="000F06C2" w14:paraId="3D940825" w14:textId="77777777">
      <w:pPr>
        <w:spacing w:line="276" w:lineRule="auto"/>
        <w:contextualSpacing/>
      </w:pPr>
    </w:p>
    <w:p w:rsidR="00961905" w:rsidRPr="000F06C2" w:rsidP="000F06C2" w14:paraId="730939A5" w14:textId="61C2CF20">
      <w:pPr>
        <w:spacing w:line="276" w:lineRule="auto"/>
        <w:contextualSpacing/>
      </w:pPr>
      <w:r w:rsidRPr="000F06C2">
        <w:rPr>
          <w:color w:val="000000"/>
        </w:rPr>
        <w:t xml:space="preserve">A 30-day Federal </w:t>
      </w:r>
      <w:r w:rsidRPr="000F06C2">
        <w:rPr>
          <w:color w:val="000000" w:themeColor="text1"/>
        </w:rPr>
        <w:t>Register Notice inviting public comments was publish</w:t>
      </w:r>
      <w:r w:rsidRPr="00E9370B">
        <w:rPr>
          <w:color w:val="000000"/>
        </w:rPr>
        <w:t xml:space="preserve">ed on </w:t>
      </w:r>
      <w:r w:rsidRPr="00E9370B" w:rsidR="0050542A">
        <w:rPr>
          <w:color w:val="000000"/>
        </w:rPr>
        <w:t>October 6, 2026</w:t>
      </w:r>
      <w:r w:rsidRPr="00E9370B" w:rsidR="00D44225">
        <w:rPr>
          <w:color w:val="000000"/>
        </w:rPr>
        <w:t xml:space="preserve">, at </w:t>
      </w:r>
      <w:r w:rsidRPr="00E9370B" w:rsidR="0050542A">
        <w:rPr>
          <w:color w:val="000000"/>
        </w:rPr>
        <w:t xml:space="preserve">91 </w:t>
      </w:r>
      <w:r w:rsidRPr="00E9370B" w:rsidR="00D44225">
        <w:rPr>
          <w:color w:val="000000"/>
        </w:rPr>
        <w:t xml:space="preserve">FR </w:t>
      </w:r>
      <w:r w:rsidRPr="00E9370B" w:rsidR="007F1CD3">
        <w:rPr>
          <w:color w:val="000000"/>
        </w:rPr>
        <w:t>63570</w:t>
      </w:r>
      <w:r w:rsidRPr="00E9370B">
        <w:rPr>
          <w:color w:val="000000"/>
        </w:rPr>
        <w:t xml:space="preserve">. </w:t>
      </w:r>
      <w:r w:rsidRPr="00E9370B" w:rsidR="006E719F">
        <w:rPr>
          <w:color w:val="000000"/>
        </w:rPr>
        <w:t xml:space="preserve">The public comment period is open until </w:t>
      </w:r>
      <w:r w:rsidRPr="00E9370B" w:rsidR="007F1CD3">
        <w:rPr>
          <w:color w:val="000000"/>
        </w:rPr>
        <w:t>November 5</w:t>
      </w:r>
      <w:r w:rsidRPr="00E9370B" w:rsidR="00D44225">
        <w:rPr>
          <w:color w:val="000000"/>
        </w:rPr>
        <w:t xml:space="preserve">, </w:t>
      </w:r>
      <w:r w:rsidRPr="00E9370B" w:rsidR="007F1CD3">
        <w:rPr>
          <w:color w:val="000000"/>
        </w:rPr>
        <w:t>2026</w:t>
      </w:r>
      <w:r w:rsidRPr="00E9370B">
        <w:rPr>
          <w:color w:val="000000"/>
        </w:rPr>
        <w:t>.</w:t>
      </w:r>
    </w:p>
    <w:p w:rsidR="00961905" w:rsidRPr="000F06C2" w:rsidP="000F06C2" w14:paraId="43F576B6" w14:textId="77777777">
      <w:pPr>
        <w:spacing w:line="276" w:lineRule="auto"/>
        <w:contextualSpacing/>
      </w:pPr>
    </w:p>
    <w:bookmarkEnd w:id="12"/>
    <w:bookmarkEnd w:id="13"/>
    <w:p w:rsidR="00842E74" w:rsidRPr="000F06C2" w:rsidP="000F06C2" w14:paraId="5A263538" w14:textId="20286F45">
      <w:pPr>
        <w:pStyle w:val="ListParagraph"/>
        <w:numPr>
          <w:ilvl w:val="0"/>
          <w:numId w:val="48"/>
        </w:numPr>
        <w:spacing w:line="276" w:lineRule="auto"/>
        <w:rPr>
          <w:b/>
          <w:bCs/>
          <w:color w:val="000000" w:themeColor="text1"/>
        </w:rPr>
      </w:pPr>
      <w:r w:rsidRPr="000F06C2">
        <w:rPr>
          <w:color w:val="2B579A"/>
          <w:shd w:val="clear" w:color="auto" w:fill="E6E6E6"/>
        </w:rPr>
        <w:fldChar w:fldCharType="begin"/>
      </w:r>
      <w:r w:rsidRPr="000F06C2">
        <w:instrText>ADVANCE \R 0.95</w:instrText>
      </w:r>
      <w:r w:rsidRPr="000F06C2">
        <w:rPr>
          <w:color w:val="2B579A"/>
          <w:shd w:val="clear" w:color="auto" w:fill="E6E6E6"/>
        </w:rPr>
        <w:fldChar w:fldCharType="end"/>
      </w:r>
      <w:r w:rsidRPr="000F06C2">
        <w:rPr>
          <w:b/>
          <w:bCs/>
        </w:rPr>
        <w:t xml:space="preserve">Describe efforts to consult with persons outside the agency to obtain their views on the availability of data, frequency of collection, the clarity of </w:t>
      </w:r>
      <w:r w:rsidRPr="000F06C2" w:rsidR="00232C69">
        <w:rPr>
          <w:b/>
          <w:bCs/>
        </w:rPr>
        <w:t>ins</w:t>
      </w:r>
      <w:r w:rsidRPr="000F06C2">
        <w:rPr>
          <w:b/>
          <w:bCs/>
        </w:rPr>
        <w:t xml:space="preserve">tructions and recordkeeping, disclosure, or reporting format (if any), and on the data elements to be </w:t>
      </w:r>
      <w:r w:rsidRPr="000F06C2">
        <w:rPr>
          <w:b/>
          <w:bCs/>
          <w:color w:val="000000" w:themeColor="text1"/>
        </w:rPr>
        <w:t>recorded, disclosed, or reported.</w:t>
      </w:r>
    </w:p>
    <w:p w:rsidR="00372ED0" w:rsidRPr="000F06C2" w:rsidP="000F06C2" w14:paraId="06D48122" w14:textId="77777777">
      <w:pPr>
        <w:spacing w:line="276" w:lineRule="auto"/>
        <w:contextualSpacing/>
        <w:rPr>
          <w:color w:val="000000" w:themeColor="text1"/>
        </w:rPr>
      </w:pPr>
    </w:p>
    <w:p w:rsidR="00343DAB" w:rsidRPr="000F06C2" w:rsidP="000F06C2" w14:paraId="216ABC63" w14:textId="68A0BC84">
      <w:pPr>
        <w:tabs>
          <w:tab w:val="left" w:pos="360"/>
        </w:tabs>
        <w:spacing w:line="276" w:lineRule="auto"/>
        <w:contextualSpacing/>
        <w:rPr>
          <w:color w:val="000000" w:themeColor="text1"/>
        </w:rPr>
      </w:pPr>
      <w:r w:rsidRPr="000F06C2">
        <w:rPr>
          <w:color w:val="000000" w:themeColor="text1"/>
        </w:rPr>
        <w:t xml:space="preserve">FEMA </w:t>
      </w:r>
      <w:r w:rsidRPr="000F06C2" w:rsidR="00F37572">
        <w:rPr>
          <w:color w:val="000000" w:themeColor="text1"/>
        </w:rPr>
        <w:t xml:space="preserve">routinely </w:t>
      </w:r>
      <w:r w:rsidRPr="000F06C2" w:rsidR="002D76AB">
        <w:rPr>
          <w:color w:val="000000" w:themeColor="text1"/>
        </w:rPr>
        <w:t xml:space="preserve">receives input from SLTT partners through regular office hours, information sessions, and ongoing technical assistance to gather feedback on data availability, collection </w:t>
      </w:r>
      <w:r w:rsidRPr="000F06C2" w:rsidR="002D76AB">
        <w:rPr>
          <w:color w:val="000000" w:themeColor="text1"/>
        </w:rPr>
        <w:t>frequency, instructions, recordkeeping, disclosure, and reporting formats for FEMA Mitigation Grant Programs. SLTT input is received via monitored mailboxes, regional staff communications, and targeted outreach, including information sessions upon program activation and recurring meetings. Engagement frequency and methods are tailored to program needs, ranging from weekly office hours and monthly inquiries to bi-weekly or quarterly meetings, ensuring that SLTT views inform Mitigation Grant programs guidance, data elements, and reporting practices. These external engagements assist respondents by clarifying requirements, streamlining processes, and providing timely support, improving their ability to participate effectively in FEMA grant programs</w:t>
      </w:r>
      <w:r w:rsidRPr="000F06C2">
        <w:rPr>
          <w:color w:val="000000" w:themeColor="text1"/>
        </w:rPr>
        <w:t xml:space="preserve">. </w:t>
      </w:r>
      <w:r w:rsidRPr="000F06C2" w:rsidR="00673384">
        <w:rPr>
          <w:color w:val="000000" w:themeColor="text1"/>
        </w:rPr>
        <w:t xml:space="preserve"> </w:t>
      </w:r>
    </w:p>
    <w:p w:rsidR="00DA7057" w:rsidRPr="000F06C2" w:rsidP="000F06C2" w14:paraId="16C9DCF0" w14:textId="77777777">
      <w:pPr>
        <w:tabs>
          <w:tab w:val="left" w:pos="360"/>
        </w:tabs>
        <w:spacing w:line="276" w:lineRule="auto"/>
        <w:contextualSpacing/>
        <w:rPr>
          <w:color w:val="000000" w:themeColor="text1"/>
        </w:rPr>
      </w:pPr>
    </w:p>
    <w:p w:rsidR="00E27455" w:rsidRPr="000F06C2" w:rsidP="000F06C2" w14:paraId="44B1ECAA" w14:textId="78A47646">
      <w:pPr>
        <w:pStyle w:val="ListParagraph"/>
        <w:numPr>
          <w:ilvl w:val="0"/>
          <w:numId w:val="48"/>
        </w:numPr>
        <w:spacing w:line="276" w:lineRule="auto"/>
        <w:rPr>
          <w:b/>
          <w:bCs/>
        </w:rPr>
      </w:pPr>
      <w:r w:rsidRPr="000F06C2">
        <w:rPr>
          <w:b/>
          <w:bCs/>
          <w:color w:val="000000" w:themeColor="text1"/>
        </w:rPr>
        <w:t xml:space="preserve">Describe consultations with representatives of those from whom information is to be obtained or </w:t>
      </w:r>
      <w:r w:rsidRPr="000F06C2">
        <w:rPr>
          <w:b/>
          <w:bCs/>
        </w:rPr>
        <w:t>those who must compile records. Consultation should occur at least once every three years, even if the collection of information activities is the same as in prior periods. There may be circumstances that may preclude consultation in a specific situation.</w:t>
      </w:r>
      <w:r w:rsidRPr="000F06C2" w:rsidR="00673384">
        <w:rPr>
          <w:b/>
          <w:bCs/>
        </w:rPr>
        <w:t xml:space="preserve"> </w:t>
      </w:r>
      <w:r w:rsidRPr="000F06C2">
        <w:rPr>
          <w:b/>
          <w:bCs/>
        </w:rPr>
        <w:t>These circumstances should be explained.</w:t>
      </w:r>
    </w:p>
    <w:p w:rsidR="00E27455" w:rsidRPr="000F06C2" w:rsidP="000F06C2" w14:paraId="78D10315" w14:textId="77777777">
      <w:pPr>
        <w:tabs>
          <w:tab w:val="left" w:pos="360"/>
        </w:tabs>
        <w:spacing w:line="276" w:lineRule="auto"/>
        <w:contextualSpacing/>
        <w:rPr>
          <w:b/>
          <w:bCs/>
        </w:rPr>
      </w:pPr>
    </w:p>
    <w:p w:rsidR="00343DAB" w:rsidRPr="000F06C2" w:rsidP="000F06C2" w14:paraId="057027DB" w14:textId="115B61EE">
      <w:pPr>
        <w:spacing w:line="276" w:lineRule="auto"/>
        <w:contextualSpacing/>
      </w:pPr>
      <w:r w:rsidRPr="000F06C2">
        <w:t xml:space="preserve">FEMA </w:t>
      </w:r>
      <w:r w:rsidRPr="000F06C2" w:rsidR="00F37572">
        <w:t xml:space="preserve">headquarters and regional staff participate in annual meetings with </w:t>
      </w:r>
      <w:r w:rsidRPr="000F06C2" w:rsidR="006B09CA">
        <w:t>S</w:t>
      </w:r>
      <w:r w:rsidRPr="000F06C2" w:rsidR="00F37572">
        <w:t>tate and local representatives to discuss updates to mitigation grant programs</w:t>
      </w:r>
      <w:r w:rsidRPr="000F06C2" w:rsidR="00A872FF">
        <w:t>.</w:t>
      </w:r>
      <w:r w:rsidRPr="000F06C2">
        <w:t xml:space="preserve">  </w:t>
      </w:r>
    </w:p>
    <w:p w:rsidR="0031707F" w:rsidRPr="000F06C2" w:rsidP="000F06C2" w14:paraId="3AB5AD56" w14:textId="77777777">
      <w:pPr>
        <w:spacing w:line="276" w:lineRule="auto"/>
        <w:contextualSpacing/>
      </w:pPr>
    </w:p>
    <w:p w:rsidR="00842E74" w:rsidRPr="000F06C2" w:rsidP="000F06C2" w14:paraId="177E5BC4" w14:textId="77777777">
      <w:pPr>
        <w:spacing w:line="276" w:lineRule="auto"/>
        <w:contextualSpacing/>
        <w:rPr>
          <w:b/>
          <w:bCs/>
        </w:rPr>
      </w:pPr>
      <w:r w:rsidRPr="000F06C2">
        <w:rPr>
          <w:b/>
          <w:bCs/>
          <w:color w:val="2B579A"/>
          <w:shd w:val="clear" w:color="auto" w:fill="E6E6E6"/>
        </w:rPr>
        <w:fldChar w:fldCharType="begin"/>
      </w:r>
      <w:r w:rsidRPr="000F06C2">
        <w:rPr>
          <w:b/>
          <w:bCs/>
        </w:rPr>
        <w:instrText>ADVANCE \R 0.95</w:instrText>
      </w:r>
      <w:r w:rsidRPr="000F06C2">
        <w:rPr>
          <w:b/>
          <w:bCs/>
          <w:color w:val="2B579A"/>
          <w:shd w:val="clear" w:color="auto" w:fill="E6E6E6"/>
        </w:rPr>
        <w:fldChar w:fldCharType="end"/>
      </w:r>
      <w:r w:rsidRPr="000F06C2">
        <w:rPr>
          <w:b/>
          <w:bCs/>
        </w:rPr>
        <w:t>9.  Explain any decision to provide any payment or gift to respondents, other than remuneration of contractors or grantees.</w:t>
      </w:r>
    </w:p>
    <w:p w:rsidR="006B1272" w:rsidRPr="000F06C2" w:rsidP="000F06C2" w14:paraId="659320C7" w14:textId="77777777">
      <w:pPr>
        <w:spacing w:line="276" w:lineRule="auto"/>
        <w:contextualSpacing/>
        <w:rPr>
          <w:b/>
          <w:bCs/>
        </w:rPr>
      </w:pPr>
    </w:p>
    <w:p w:rsidR="00981D8B" w:rsidRPr="000F06C2" w:rsidP="000F06C2" w14:paraId="585D636F" w14:textId="77777777">
      <w:pPr>
        <w:spacing w:line="276" w:lineRule="auto"/>
        <w:contextualSpacing/>
        <w:rPr>
          <w:b/>
          <w:bCs/>
        </w:rPr>
      </w:pPr>
      <w:r w:rsidRPr="000F06C2">
        <w:t>FEMA does not provide payments or gifts to respondents in exchange for a benefit sought</w:t>
      </w:r>
      <w:r w:rsidRPr="000F06C2">
        <w:rPr>
          <w:b/>
          <w:bCs/>
        </w:rPr>
        <w:t>.</w:t>
      </w:r>
    </w:p>
    <w:p w:rsidR="00981D8B" w:rsidRPr="000F06C2" w:rsidP="000F06C2" w14:paraId="11BC7DCE" w14:textId="77777777">
      <w:pPr>
        <w:spacing w:line="276" w:lineRule="auto"/>
        <w:contextualSpacing/>
        <w:rPr>
          <w:b/>
          <w:bCs/>
        </w:rPr>
      </w:pPr>
    </w:p>
    <w:p w:rsidR="00842E74" w:rsidRPr="000F06C2" w:rsidP="000F06C2" w14:paraId="4D35B753" w14:textId="49262087">
      <w:pPr>
        <w:spacing w:line="276" w:lineRule="auto"/>
        <w:contextualSpacing/>
        <w:rPr>
          <w:b/>
          <w:bCs/>
        </w:rPr>
      </w:pPr>
      <w:bookmarkStart w:id="14" w:name="_Hlk51315172"/>
      <w:r w:rsidRPr="000F06C2">
        <w:rPr>
          <w:b/>
          <w:bCs/>
        </w:rPr>
        <w:t>10.  Describe any assurance of confidentiality provided to respondents</w:t>
      </w:r>
      <w:r w:rsidRPr="000F06C2" w:rsidR="0094233D">
        <w:rPr>
          <w:b/>
          <w:bCs/>
        </w:rPr>
        <w:t xml:space="preserve">. Present </w:t>
      </w:r>
      <w:r w:rsidRPr="000F06C2">
        <w:rPr>
          <w:b/>
          <w:bCs/>
        </w:rPr>
        <w:t xml:space="preserve">the basis for the assurance in statute, regulation, or agency policy.  </w:t>
      </w:r>
    </w:p>
    <w:p w:rsidR="009215F2" w:rsidRPr="000F06C2" w:rsidP="000F06C2" w14:paraId="1CCB1C5E" w14:textId="77777777">
      <w:pPr>
        <w:tabs>
          <w:tab w:val="left" w:pos="360"/>
        </w:tabs>
        <w:spacing w:line="276" w:lineRule="auto"/>
        <w:contextualSpacing/>
      </w:pPr>
    </w:p>
    <w:p w:rsidR="00AD0C7F" w:rsidRPr="000F06C2" w:rsidP="000F06C2" w14:paraId="537744B5" w14:textId="1A5185EC">
      <w:pPr>
        <w:tabs>
          <w:tab w:val="left" w:pos="360"/>
        </w:tabs>
        <w:spacing w:line="276" w:lineRule="auto"/>
        <w:contextualSpacing/>
        <w:rPr>
          <w:color w:val="000000" w:themeColor="text1"/>
        </w:rPr>
      </w:pPr>
      <w:r w:rsidRPr="000F06C2">
        <w:rPr>
          <w:color w:val="000000" w:themeColor="text1"/>
        </w:rPr>
        <w:t>As part of this package, an updated</w:t>
      </w:r>
      <w:r w:rsidRPr="000F06C2" w:rsidR="00813FBE">
        <w:rPr>
          <w:color w:val="000000" w:themeColor="text1"/>
        </w:rPr>
        <w:t xml:space="preserve"> Privacy Threshold Analysis</w:t>
      </w:r>
      <w:r w:rsidRPr="000F06C2">
        <w:rPr>
          <w:color w:val="000000" w:themeColor="text1"/>
        </w:rPr>
        <w:t xml:space="preserve"> </w:t>
      </w:r>
      <w:r w:rsidRPr="000F06C2" w:rsidR="00813FBE">
        <w:rPr>
          <w:color w:val="000000" w:themeColor="text1"/>
        </w:rPr>
        <w:t>(</w:t>
      </w:r>
      <w:r w:rsidRPr="000F06C2">
        <w:rPr>
          <w:color w:val="000000" w:themeColor="text1"/>
        </w:rPr>
        <w:t>PTA</w:t>
      </w:r>
      <w:r w:rsidRPr="000F06C2" w:rsidR="00813FBE">
        <w:rPr>
          <w:color w:val="000000" w:themeColor="text1"/>
        </w:rPr>
        <w:t>)</w:t>
      </w:r>
      <w:r w:rsidRPr="000F06C2" w:rsidR="003F4F8C">
        <w:rPr>
          <w:color w:val="000000" w:themeColor="text1"/>
        </w:rPr>
        <w:t xml:space="preserve"> was </w:t>
      </w:r>
      <w:r w:rsidRPr="000F06C2" w:rsidR="009549C1">
        <w:rPr>
          <w:color w:val="000000" w:themeColor="text1"/>
        </w:rPr>
        <w:t xml:space="preserve">approved </w:t>
      </w:r>
      <w:r w:rsidRPr="000F06C2" w:rsidR="00AB65E3">
        <w:rPr>
          <w:color w:val="000000" w:themeColor="text1"/>
        </w:rPr>
        <w:t xml:space="preserve">on </w:t>
      </w:r>
      <w:r w:rsidRPr="000F06C2" w:rsidR="009549C1">
        <w:rPr>
          <w:color w:val="000000" w:themeColor="text1"/>
        </w:rPr>
        <w:t xml:space="preserve">August </w:t>
      </w:r>
      <w:r w:rsidRPr="000F06C2" w:rsidR="009549C1">
        <w:rPr>
          <w:color w:val="000000" w:themeColor="text1"/>
        </w:rPr>
        <w:t>12, 2025</w:t>
      </w:r>
      <w:r w:rsidRPr="000F06C2" w:rsidR="00B10853">
        <w:rPr>
          <w:color w:val="000000" w:themeColor="text1"/>
        </w:rPr>
        <w:t>.</w:t>
      </w:r>
      <w:r w:rsidRPr="000F06C2" w:rsidR="00636A5A">
        <w:rPr>
          <w:color w:val="000000" w:themeColor="text1"/>
        </w:rPr>
        <w:t xml:space="preserve"> </w:t>
      </w:r>
    </w:p>
    <w:p w:rsidR="00A962BA" w:rsidRPr="000F06C2" w:rsidP="000F06C2" w14:paraId="2D5F4A42" w14:textId="77777777">
      <w:pPr>
        <w:tabs>
          <w:tab w:val="left" w:pos="360"/>
        </w:tabs>
        <w:spacing w:line="276" w:lineRule="auto"/>
        <w:contextualSpacing/>
      </w:pPr>
    </w:p>
    <w:p w:rsidR="00B846D1" w:rsidP="000F06C2" w14:paraId="11338E8F" w14:textId="626C531A">
      <w:pPr>
        <w:tabs>
          <w:tab w:val="left" w:pos="360"/>
        </w:tabs>
        <w:spacing w:line="276" w:lineRule="auto"/>
        <w:contextualSpacing/>
      </w:pPr>
      <w:r w:rsidRPr="000F06C2">
        <w:t xml:space="preserve">A Privacy Impact Assessment (PIA) is required for this collection as a privacy-sensitive system and coverage is provided by </w:t>
      </w:r>
      <w:r>
        <w:t xml:space="preserve">the following </w:t>
      </w:r>
      <w:r w:rsidRPr="000F06C2">
        <w:t>existing PIA’s</w:t>
      </w:r>
      <w:r>
        <w:t>:</w:t>
      </w:r>
      <w:r w:rsidRPr="000F06C2">
        <w:t xml:space="preserve"> </w:t>
      </w:r>
    </w:p>
    <w:p w:rsidR="00BC485E" w:rsidP="007E2070" w14:paraId="2A3CA14E" w14:textId="23B07E34">
      <w:pPr>
        <w:pStyle w:val="ListParagraph"/>
        <w:numPr>
          <w:ilvl w:val="0"/>
          <w:numId w:val="59"/>
        </w:numPr>
        <w:tabs>
          <w:tab w:val="left" w:pos="360"/>
        </w:tabs>
        <w:spacing w:line="276" w:lineRule="auto"/>
      </w:pPr>
      <w:r w:rsidRPr="000F06C2">
        <w:t>DHS/FEMA/PIA-0</w:t>
      </w:r>
      <w:r>
        <w:t>06</w:t>
      </w:r>
      <w:r w:rsidRPr="000F06C2">
        <w:t xml:space="preserve"> </w:t>
      </w:r>
      <w:r>
        <w:t>National Emergency Management Information System (NEMIS) Mitigation (MT) Electronic G</w:t>
      </w:r>
      <w:r w:rsidR="009B7ED8">
        <w:t>rants (</w:t>
      </w:r>
      <w:r w:rsidR="009B7ED8">
        <w:t>eGrants</w:t>
      </w:r>
      <w:r w:rsidR="009B7ED8">
        <w:t xml:space="preserve">) System, </w:t>
      </w:r>
    </w:p>
    <w:p w:rsidR="00B846D1" w:rsidP="007E2070" w14:paraId="21F6E9DD" w14:textId="63787341">
      <w:pPr>
        <w:pStyle w:val="ListParagraph"/>
        <w:numPr>
          <w:ilvl w:val="0"/>
          <w:numId w:val="59"/>
        </w:numPr>
        <w:tabs>
          <w:tab w:val="left" w:pos="360"/>
        </w:tabs>
        <w:spacing w:line="276" w:lineRule="auto"/>
      </w:pPr>
      <w:r w:rsidRPr="000F06C2">
        <w:t>DHS/FEMA/PIA-013 Grant Management Programs</w:t>
      </w:r>
      <w:r w:rsidR="009B7ED8">
        <w:t xml:space="preserve">, </w:t>
      </w:r>
    </w:p>
    <w:p w:rsidR="00BC485E" w:rsidP="007E2070" w14:paraId="7A1E38E1" w14:textId="78E4148C">
      <w:pPr>
        <w:pStyle w:val="ListParagraph"/>
        <w:numPr>
          <w:ilvl w:val="0"/>
          <w:numId w:val="59"/>
        </w:numPr>
        <w:tabs>
          <w:tab w:val="left" w:pos="360"/>
        </w:tabs>
        <w:spacing w:line="276" w:lineRule="auto"/>
      </w:pPr>
      <w:r w:rsidRPr="000F06C2">
        <w:t>DHS/FEMA/PIA-0</w:t>
      </w:r>
      <w:r>
        <w:t>26</w:t>
      </w:r>
      <w:r w:rsidRPr="000F06C2">
        <w:t xml:space="preserve"> </w:t>
      </w:r>
      <w:r>
        <w:t xml:space="preserve">Operational </w:t>
      </w:r>
      <w:r w:rsidR="007D767E">
        <w:t>D</w:t>
      </w:r>
      <w:r>
        <w:t xml:space="preserve">ata Store and Enterprise Data Warehouse (EDW), </w:t>
      </w:r>
      <w:r w:rsidRPr="000F06C2" w:rsidR="00A962BA">
        <w:t xml:space="preserve"> and </w:t>
      </w:r>
    </w:p>
    <w:p w:rsidR="00A962BA" w:rsidRPr="000F06C2" w:rsidP="007E2070" w14:paraId="556AF643" w14:textId="09220B75">
      <w:pPr>
        <w:pStyle w:val="ListParagraph"/>
        <w:numPr>
          <w:ilvl w:val="0"/>
          <w:numId w:val="59"/>
        </w:numPr>
        <w:tabs>
          <w:tab w:val="left" w:pos="360"/>
        </w:tabs>
        <w:spacing w:line="276" w:lineRule="auto"/>
      </w:pPr>
      <w:r w:rsidRPr="000F06C2">
        <w:t xml:space="preserve">DHS/FEMA/PIA-052 Grants Management Modernization (GMM).  </w:t>
      </w:r>
    </w:p>
    <w:p w:rsidR="00AD0C7F" w:rsidRPr="000F06C2" w:rsidP="000F06C2" w14:paraId="32418302" w14:textId="77777777">
      <w:pPr>
        <w:tabs>
          <w:tab w:val="left" w:pos="360"/>
        </w:tabs>
        <w:spacing w:line="276" w:lineRule="auto"/>
        <w:contextualSpacing/>
      </w:pPr>
    </w:p>
    <w:p w:rsidR="009E535C" w:rsidP="000F06C2" w14:paraId="6D162FF8" w14:textId="77777777">
      <w:pPr>
        <w:tabs>
          <w:tab w:val="left" w:pos="360"/>
        </w:tabs>
        <w:spacing w:line="276" w:lineRule="auto"/>
        <w:contextualSpacing/>
      </w:pPr>
      <w:r w:rsidRPr="000F06C2">
        <w:t>System of Records Notice (</w:t>
      </w:r>
      <w:r w:rsidRPr="000F06C2" w:rsidR="000D4DC1">
        <w:t>SORN</w:t>
      </w:r>
      <w:r w:rsidRPr="000F06C2">
        <w:t>)</w:t>
      </w:r>
      <w:r w:rsidRPr="000F06C2" w:rsidR="000D4DC1">
        <w:t xml:space="preserve"> coverage is provided by</w:t>
      </w:r>
      <w:r w:rsidR="002B0F07">
        <w:t xml:space="preserve"> the following existing SORNs:</w:t>
      </w:r>
    </w:p>
    <w:p w:rsidR="009E535C" w:rsidP="007E2070" w14:paraId="66953D7E" w14:textId="43346427">
      <w:pPr>
        <w:pStyle w:val="ListParagraph"/>
        <w:numPr>
          <w:ilvl w:val="0"/>
          <w:numId w:val="60"/>
        </w:numPr>
        <w:tabs>
          <w:tab w:val="left" w:pos="360"/>
        </w:tabs>
        <w:spacing w:line="276" w:lineRule="auto"/>
      </w:pPr>
      <w:r w:rsidRPr="000F06C2">
        <w:t>DHS/FEMA-00</w:t>
      </w:r>
      <w:r w:rsidR="000E612F">
        <w:t>3</w:t>
      </w:r>
      <w:r w:rsidRPr="000F06C2">
        <w:t xml:space="preserve"> </w:t>
      </w:r>
      <w:r w:rsidR="000E612F">
        <w:t>National Flood Insurance Program Files</w:t>
      </w:r>
      <w:r w:rsidRPr="000F06C2" w:rsidR="2B934D44">
        <w:t xml:space="preserve">, </w:t>
      </w:r>
      <w:r w:rsidRPr="000F06C2" w:rsidR="6CA1912E">
        <w:t xml:space="preserve">79 Fed. Reg. </w:t>
      </w:r>
      <w:r w:rsidR="00452B39">
        <w:t>28747</w:t>
      </w:r>
      <w:r w:rsidRPr="000F06C2" w:rsidR="6CA1912E">
        <w:t xml:space="preserve"> (</w:t>
      </w:r>
      <w:r w:rsidR="00452B39">
        <w:t>May 19</w:t>
      </w:r>
      <w:r w:rsidRPr="000F06C2" w:rsidR="6CA1912E">
        <w:t>, 2014),</w:t>
      </w:r>
      <w:r w:rsidRPr="000F06C2">
        <w:t xml:space="preserve"> </w:t>
      </w:r>
    </w:p>
    <w:p w:rsidR="009E535C" w:rsidP="007E2070" w14:paraId="725A7C94" w14:textId="546A2E8F">
      <w:pPr>
        <w:pStyle w:val="ListParagraph"/>
        <w:numPr>
          <w:ilvl w:val="0"/>
          <w:numId w:val="60"/>
        </w:numPr>
        <w:tabs>
          <w:tab w:val="left" w:pos="360"/>
        </w:tabs>
        <w:spacing w:line="276" w:lineRule="auto"/>
      </w:pPr>
      <w:r w:rsidRPr="000F06C2">
        <w:t>DHS/</w:t>
      </w:r>
      <w:r w:rsidR="0044452E">
        <w:t>FEMA</w:t>
      </w:r>
      <w:r w:rsidRPr="000F06C2">
        <w:t xml:space="preserve">-004 </w:t>
      </w:r>
      <w:r w:rsidR="0044452E">
        <w:t>Non-Disaster Grant Management Information Files</w:t>
      </w:r>
      <w:r w:rsidRPr="000F06C2" w:rsidR="283BDABA">
        <w:t xml:space="preserve">, </w:t>
      </w:r>
      <w:r w:rsidR="00696A64">
        <w:t>8</w:t>
      </w:r>
      <w:r w:rsidRPr="000F06C2" w:rsidR="283BDABA">
        <w:t xml:space="preserve">7 Fed. Reg. </w:t>
      </w:r>
      <w:r w:rsidR="00696A64">
        <w:t>41141</w:t>
      </w:r>
      <w:r w:rsidRPr="000F06C2" w:rsidR="00696A64">
        <w:t xml:space="preserve"> </w:t>
      </w:r>
      <w:r w:rsidRPr="000F06C2" w:rsidR="283BDABA">
        <w:t>(</w:t>
      </w:r>
      <w:r w:rsidR="00E46B5B">
        <w:t>July 11</w:t>
      </w:r>
      <w:r w:rsidRPr="000F06C2" w:rsidR="283BDABA">
        <w:t>, 20</w:t>
      </w:r>
      <w:r w:rsidR="00E46B5B">
        <w:t>2</w:t>
      </w:r>
      <w:r w:rsidRPr="000F06C2" w:rsidR="283BDABA">
        <w:t>2)</w:t>
      </w:r>
      <w:r>
        <w:t>,</w:t>
      </w:r>
    </w:p>
    <w:p w:rsidR="00AD0C7F" w:rsidP="00255F3F" w14:paraId="7249DA21" w14:textId="08890AFB">
      <w:pPr>
        <w:pStyle w:val="ListParagraph"/>
        <w:numPr>
          <w:ilvl w:val="0"/>
          <w:numId w:val="60"/>
        </w:numPr>
        <w:tabs>
          <w:tab w:val="left" w:pos="360"/>
        </w:tabs>
        <w:spacing w:line="276" w:lineRule="auto"/>
      </w:pPr>
      <w:r w:rsidRPr="000F06C2">
        <w:t>DHS/FEMA-009 Hazard Mitigation Disaster Public Assistance and Disaster Loan Programs, 79 Fed. Reg. 16015 (March 24, 2014)</w:t>
      </w:r>
      <w:r w:rsidR="0044452E">
        <w:t>, and</w:t>
      </w:r>
    </w:p>
    <w:p w:rsidR="00B97E85" w:rsidRPr="000F06C2" w:rsidP="007E2070" w14:paraId="463BB5F0" w14:textId="799C6962">
      <w:pPr>
        <w:pStyle w:val="ListParagraph"/>
        <w:numPr>
          <w:ilvl w:val="0"/>
          <w:numId w:val="60"/>
        </w:numPr>
        <w:tabs>
          <w:tab w:val="left" w:pos="360"/>
        </w:tabs>
        <w:spacing w:line="276" w:lineRule="auto"/>
      </w:pPr>
      <w:r w:rsidRPr="000F06C2">
        <w:t>DHS/ALL-004 General Information Technology Access Account Records System (GITAARS) SORN, 77 Fed. Reg. 70792 (Nov</w:t>
      </w:r>
      <w:r>
        <w:t>ember</w:t>
      </w:r>
      <w:r w:rsidRPr="000F06C2">
        <w:t xml:space="preserve"> 27, 2012)</w:t>
      </w:r>
      <w:r w:rsidR="0044452E">
        <w:t>.</w:t>
      </w:r>
    </w:p>
    <w:p w:rsidR="00AD0C7F" w:rsidRPr="000F06C2" w:rsidP="000F06C2" w14:paraId="023C9FEF" w14:textId="77777777">
      <w:pPr>
        <w:tabs>
          <w:tab w:val="left" w:pos="360"/>
        </w:tabs>
        <w:spacing w:line="276" w:lineRule="auto"/>
        <w:contextualSpacing/>
      </w:pPr>
    </w:p>
    <w:p w:rsidR="006B0A61" w:rsidRPr="000F06C2" w:rsidP="000F06C2" w14:paraId="156768CE" w14:textId="164222C5">
      <w:pPr>
        <w:tabs>
          <w:tab w:val="left" w:pos="360"/>
        </w:tabs>
        <w:spacing w:line="276" w:lineRule="auto"/>
        <w:contextualSpacing/>
      </w:pPr>
      <w:r w:rsidRPr="000F06C2">
        <w:t>In addition, as required by the Privacy Act, a Privacy Act Statement is provided with any form that asks respondents to provide personal information about themselves, which is then saved into a system of records.</w:t>
      </w:r>
    </w:p>
    <w:p w:rsidR="006B0A61" w:rsidRPr="000F06C2" w:rsidP="000F06C2" w14:paraId="04FBB063" w14:textId="20985A3F">
      <w:pPr>
        <w:tabs>
          <w:tab w:val="left" w:pos="360"/>
        </w:tabs>
        <w:spacing w:line="276" w:lineRule="auto"/>
        <w:contextualSpacing/>
      </w:pPr>
    </w:p>
    <w:p w:rsidR="006B0A61" w:rsidRPr="000F06C2" w:rsidP="000F06C2" w14:paraId="46AA879A" w14:textId="7AB2E544">
      <w:pPr>
        <w:spacing w:line="276" w:lineRule="auto"/>
        <w:contextualSpacing/>
      </w:pPr>
      <w:r w:rsidRPr="000F06C2">
        <w:t>There is no assurance of confidentiality in that the government will monitor all actions within their system (</w:t>
      </w:r>
      <w:r w:rsidRPr="000F06C2" w:rsidR="003434C8">
        <w:t xml:space="preserve">FEMA </w:t>
      </w:r>
      <w:r w:rsidRPr="000F06C2" w:rsidR="000C0D2D">
        <w:t>GO</w:t>
      </w:r>
      <w:r w:rsidRPr="000F06C2">
        <w:t xml:space="preserve">). However, the Privacy Act does allow protection of the data, specifically </w:t>
      </w:r>
      <w:r w:rsidRPr="000F06C2" w:rsidR="00DA1B92">
        <w:t>personal</w:t>
      </w:r>
      <w:r w:rsidRPr="000F06C2" w:rsidR="110972A5">
        <w:t>ly</w:t>
      </w:r>
      <w:r w:rsidRPr="000F06C2" w:rsidR="00DA1B92">
        <w:t xml:space="preserve"> identifiable information (</w:t>
      </w:r>
      <w:r w:rsidRPr="000F06C2">
        <w:t>PII</w:t>
      </w:r>
      <w:r w:rsidRPr="000F06C2" w:rsidR="00DA1B92">
        <w:t>)</w:t>
      </w:r>
      <w:r w:rsidRPr="000F06C2">
        <w:t>.</w:t>
      </w:r>
    </w:p>
    <w:p w:rsidR="007518E5" w:rsidRPr="000F06C2" w:rsidP="000F06C2" w14:paraId="666DEEB9" w14:textId="77777777">
      <w:pPr>
        <w:autoSpaceDE w:val="0"/>
        <w:autoSpaceDN w:val="0"/>
        <w:adjustRightInd w:val="0"/>
        <w:spacing w:line="276" w:lineRule="auto"/>
        <w:contextualSpacing/>
        <w:rPr>
          <w:b/>
          <w:bCs/>
          <w:iCs/>
          <w:kern w:val="32"/>
        </w:rPr>
      </w:pPr>
    </w:p>
    <w:p w:rsidR="007518E5" w:rsidRPr="000F06C2" w:rsidP="000F06C2" w14:paraId="226C291E" w14:textId="30108F1E">
      <w:pPr>
        <w:autoSpaceDE w:val="0"/>
        <w:autoSpaceDN w:val="0"/>
        <w:adjustRightInd w:val="0"/>
        <w:spacing w:line="276" w:lineRule="auto"/>
        <w:contextualSpacing/>
        <w:rPr>
          <w:b/>
          <w:bCs/>
          <w:kern w:val="32"/>
        </w:rPr>
      </w:pPr>
      <w:r w:rsidRPr="000F06C2">
        <w:rPr>
          <w:kern w:val="32"/>
        </w:rPr>
        <w:t xml:space="preserve">The </w:t>
      </w:r>
      <w:r w:rsidRPr="000F06C2">
        <w:t xml:space="preserve">MT </w:t>
      </w:r>
      <w:r w:rsidRPr="000F06C2">
        <w:t>eGrants</w:t>
      </w:r>
      <w:r w:rsidRPr="000F06C2">
        <w:t xml:space="preserve"> PTA </w:t>
      </w:r>
      <w:r w:rsidRPr="000F06C2" w:rsidR="00144FCF">
        <w:t xml:space="preserve">(expiration Aug. 12, 2028) </w:t>
      </w:r>
      <w:r w:rsidRPr="000F06C2">
        <w:t xml:space="preserve">was previously approved with coverage under the DHS/FEMA/PIA-006 FEMA National Emergency Management Information System MT </w:t>
      </w:r>
      <w:r w:rsidRPr="000F06C2">
        <w:t>eGrants</w:t>
      </w:r>
      <w:r w:rsidRPr="000F06C2">
        <w:t xml:space="preserve"> System Privacy Impact Assessment (PIA) and the DHS/FEMA-009 Hazard Mitigation, Disaster Public Assistance, and Disaster Loan Programs System of Records Notice (SORN), 79 Fed. Reg. 16,015 (March 24, 2014).</w:t>
      </w:r>
    </w:p>
    <w:p w:rsidR="007518E5" w:rsidRPr="000F06C2" w:rsidP="000F06C2" w14:paraId="2A722BAE" w14:textId="77777777">
      <w:pPr>
        <w:autoSpaceDE w:val="0"/>
        <w:autoSpaceDN w:val="0"/>
        <w:adjustRightInd w:val="0"/>
        <w:spacing w:line="276" w:lineRule="auto"/>
        <w:contextualSpacing/>
        <w:rPr>
          <w:b/>
          <w:bCs/>
          <w:iCs/>
          <w:kern w:val="32"/>
        </w:rPr>
      </w:pPr>
    </w:p>
    <w:p w:rsidR="007518E5" w:rsidRPr="000F06C2" w:rsidP="000F06C2" w14:paraId="79028C7F" w14:textId="3C124D9A">
      <w:pPr>
        <w:autoSpaceDE w:val="0"/>
        <w:autoSpaceDN w:val="0"/>
        <w:adjustRightInd w:val="0"/>
        <w:spacing w:line="276" w:lineRule="auto"/>
        <w:contextualSpacing/>
        <w:rPr>
          <w:b/>
          <w:bCs/>
          <w:kern w:val="32"/>
        </w:rPr>
      </w:pPr>
      <w:r w:rsidRPr="000F06C2">
        <w:rPr>
          <w:kern w:val="32"/>
        </w:rPr>
        <w:t xml:space="preserve">Both internal and external users access MT </w:t>
      </w:r>
      <w:r w:rsidRPr="000F06C2">
        <w:rPr>
          <w:kern w:val="32"/>
        </w:rPr>
        <w:t>eGrants</w:t>
      </w:r>
      <w:r w:rsidRPr="000F06C2">
        <w:rPr>
          <w:kern w:val="32"/>
        </w:rPr>
        <w:t xml:space="preserve"> through the FEMA Enterprise Identity Management System (FEIMS) in Authentication and Provisioning Services (APS), which verifies user’s identity or rights to access the system. FEMA APS is currently covered by the DHS/FEMA/PIA-031 Authentication and Provisioning Services (APS) PIA and the DHS/ALL 004 General Information Technology Access Account Records System (GITAARS) SORN, 77 Fed. Reg. 70792 (Nov. 27, 2012).</w:t>
      </w:r>
    </w:p>
    <w:p w:rsidR="007518E5" w:rsidRPr="000F06C2" w:rsidP="000F06C2" w14:paraId="71D4DF9E" w14:textId="77777777">
      <w:pPr>
        <w:autoSpaceDE w:val="0"/>
        <w:autoSpaceDN w:val="0"/>
        <w:adjustRightInd w:val="0"/>
        <w:spacing w:line="276" w:lineRule="auto"/>
        <w:contextualSpacing/>
        <w:rPr>
          <w:b/>
          <w:bCs/>
          <w:iCs/>
          <w:kern w:val="32"/>
        </w:rPr>
      </w:pPr>
    </w:p>
    <w:p w:rsidR="007518E5" w:rsidRPr="000F06C2" w:rsidP="000F06C2" w14:paraId="0E93976E" w14:textId="7D76981A">
      <w:pPr>
        <w:autoSpaceDE w:val="0"/>
        <w:autoSpaceDN w:val="0"/>
        <w:adjustRightInd w:val="0"/>
        <w:spacing w:line="276" w:lineRule="auto"/>
        <w:contextualSpacing/>
        <w:rPr>
          <w:b/>
          <w:bCs/>
          <w:iCs/>
          <w:kern w:val="32"/>
        </w:rPr>
      </w:pPr>
      <w:r w:rsidRPr="000F06C2">
        <w:rPr>
          <w:iCs/>
          <w:kern w:val="32"/>
        </w:rPr>
        <w:t xml:space="preserve">The Hazard Mitigation Directorate (HMD) </w:t>
      </w:r>
      <w:r w:rsidRPr="000F06C2" w:rsidR="000D4DC1">
        <w:rPr>
          <w:iCs/>
          <w:kern w:val="32"/>
        </w:rPr>
        <w:t xml:space="preserve">shares MT </w:t>
      </w:r>
      <w:r w:rsidRPr="000F06C2" w:rsidR="000D4DC1">
        <w:rPr>
          <w:iCs/>
          <w:kern w:val="32"/>
        </w:rPr>
        <w:t>eGrants</w:t>
      </w:r>
      <w:r w:rsidRPr="000F06C2" w:rsidR="000D4DC1">
        <w:rPr>
          <w:iCs/>
          <w:kern w:val="32"/>
        </w:rPr>
        <w:t xml:space="preserve"> information with the FEMA Enterprise Data Warehouse (EDW). EDW replicates source system-provided data from other operational FEMA systems and provides a simplified way of producing Agency reports for internal use as well for external stakeholders. </w:t>
      </w:r>
      <w:r w:rsidRPr="000F06C2" w:rsidR="00681CB1">
        <w:rPr>
          <w:iCs/>
          <w:kern w:val="32"/>
        </w:rPr>
        <w:t>H</w:t>
      </w:r>
      <w:r w:rsidRPr="000F06C2">
        <w:rPr>
          <w:iCs/>
          <w:kern w:val="32"/>
        </w:rPr>
        <w:t xml:space="preserve">MD </w:t>
      </w:r>
      <w:r w:rsidRPr="000F06C2" w:rsidR="000D4DC1">
        <w:rPr>
          <w:iCs/>
          <w:kern w:val="32"/>
        </w:rPr>
        <w:t>shares this information with EDW for storage and reporting purposes. The FEMA EDW is currently covered by the DHS/FEMA/PIA-026 Operational Data Store and Enterprise Data Warehouse PIA.</w:t>
      </w:r>
    </w:p>
    <w:p w:rsidR="003434C8" w:rsidRPr="000F06C2" w:rsidP="000F06C2" w14:paraId="1720FD48" w14:textId="77777777">
      <w:pPr>
        <w:spacing w:line="276" w:lineRule="auto"/>
        <w:contextualSpacing/>
      </w:pPr>
    </w:p>
    <w:bookmarkEnd w:id="14"/>
    <w:p w:rsidR="00842E74" w:rsidRPr="000F06C2" w:rsidP="000F06C2" w14:paraId="67A180EE" w14:textId="7DCD3E28">
      <w:pPr>
        <w:tabs>
          <w:tab w:val="left" w:pos="360"/>
        </w:tabs>
        <w:spacing w:line="276" w:lineRule="auto"/>
        <w:contextualSpacing/>
        <w:rPr>
          <w:b/>
          <w:bCs/>
        </w:rPr>
      </w:pPr>
      <w:r w:rsidRPr="000F06C2">
        <w:rPr>
          <w:b/>
          <w:bCs/>
        </w:rPr>
        <w:t xml:space="preserve">11.  Provide additional justification for any question </w:t>
      </w:r>
      <w:r w:rsidRPr="000F06C2" w:rsidR="000E0572">
        <w:rPr>
          <w:b/>
          <w:bCs/>
        </w:rPr>
        <w:t>of</w:t>
      </w:r>
      <w:r w:rsidRPr="000F06C2">
        <w:rPr>
          <w:b/>
          <w:bCs/>
        </w:rPr>
        <w:t xml:space="preserve"> </w:t>
      </w:r>
      <w:r w:rsidRPr="000F06C2" w:rsidR="000E0572">
        <w:rPr>
          <w:b/>
          <w:bCs/>
        </w:rPr>
        <w:t xml:space="preserve">a </w:t>
      </w:r>
      <w:r w:rsidRPr="000F06C2">
        <w:rPr>
          <w:b/>
          <w:bCs/>
        </w:rPr>
        <w:t xml:space="preserve">sensitive </w:t>
      </w:r>
      <w:r w:rsidRPr="000F06C2" w:rsidR="000E0572">
        <w:rPr>
          <w:b/>
          <w:bCs/>
        </w:rPr>
        <w:t>nature</w:t>
      </w:r>
      <w:r w:rsidRPr="000F06C2">
        <w:rPr>
          <w:b/>
          <w:bCs/>
        </w:rPr>
        <w:t xml:space="preserve"> </w:t>
      </w:r>
      <w:r w:rsidRPr="000F06C2" w:rsidR="000E0572">
        <w:rPr>
          <w:b/>
          <w:bCs/>
        </w:rPr>
        <w:t>(</w:t>
      </w:r>
      <w:r w:rsidRPr="000F06C2">
        <w:rPr>
          <w:b/>
          <w:bCs/>
        </w:rPr>
        <w:t>such as sexual behavior and attitudes, religious beliefs and other matters that are commonly considered private</w:t>
      </w:r>
      <w:r w:rsidRPr="000F06C2" w:rsidR="000E0572">
        <w:rPr>
          <w:b/>
          <w:bCs/>
        </w:rPr>
        <w:t>)</w:t>
      </w:r>
      <w:r w:rsidRPr="000F06C2">
        <w:rPr>
          <w:b/>
          <w:bCs/>
        </w:rPr>
        <w:t xml:space="preserve">. This justification should include the reasons why the agency considers the </w:t>
      </w:r>
      <w:r w:rsidRPr="000F06C2">
        <w:rPr>
          <w:b/>
          <w:bCs/>
        </w:rPr>
        <w:t xml:space="preserve">questions necessary, the specific uses to be made of the information, the explanation to be given to persons from whom the information is requested, and any steps to be taken to obtain their consent. </w:t>
      </w:r>
    </w:p>
    <w:p w:rsidR="006B1272" w:rsidRPr="000F06C2" w:rsidP="000F06C2" w14:paraId="39DC1921" w14:textId="77777777">
      <w:pPr>
        <w:tabs>
          <w:tab w:val="left" w:pos="360"/>
        </w:tabs>
        <w:spacing w:line="276" w:lineRule="auto"/>
        <w:contextualSpacing/>
        <w:rPr>
          <w:b/>
          <w:bCs/>
        </w:rPr>
      </w:pPr>
    </w:p>
    <w:p w:rsidR="006B1272" w:rsidRPr="000F06C2" w:rsidP="000F06C2" w14:paraId="4BBCEBB1" w14:textId="6C346BB6">
      <w:pPr>
        <w:spacing w:line="276" w:lineRule="auto"/>
        <w:contextualSpacing/>
      </w:pPr>
      <w:r w:rsidRPr="000F06C2">
        <w:t xml:space="preserve">There are no questions of </w:t>
      </w:r>
      <w:r w:rsidRPr="000F06C2" w:rsidR="59BFDF61">
        <w:t>a</w:t>
      </w:r>
      <w:r w:rsidRPr="000F06C2" w:rsidR="56EBDB72">
        <w:t xml:space="preserve"> </w:t>
      </w:r>
      <w:r w:rsidRPr="000F06C2">
        <w:t>sensitive nature.</w:t>
      </w:r>
    </w:p>
    <w:p w:rsidR="0031707F" w:rsidRPr="000F06C2" w:rsidP="000F06C2" w14:paraId="29AAC3F0" w14:textId="77777777">
      <w:pPr>
        <w:spacing w:line="276" w:lineRule="auto"/>
        <w:contextualSpacing/>
      </w:pPr>
    </w:p>
    <w:p w:rsidR="00842E74" w:rsidRPr="000F06C2" w:rsidP="000F06C2" w14:paraId="7D78AD23" w14:textId="45D67E11">
      <w:pPr>
        <w:spacing w:line="276" w:lineRule="auto"/>
        <w:contextualSpacing/>
        <w:rPr>
          <w:b/>
          <w:bCs/>
        </w:rPr>
      </w:pPr>
      <w:r w:rsidRPr="000F06C2">
        <w:rPr>
          <w:b/>
          <w:bCs/>
          <w:color w:val="2B579A"/>
          <w:shd w:val="clear" w:color="auto" w:fill="E6E6E6"/>
        </w:rPr>
        <w:fldChar w:fldCharType="begin"/>
      </w:r>
      <w:r w:rsidRPr="000F06C2">
        <w:rPr>
          <w:b/>
          <w:bCs/>
        </w:rPr>
        <w:instrText>ADVANCE \R 0.95</w:instrText>
      </w:r>
      <w:r w:rsidRPr="000F06C2">
        <w:rPr>
          <w:b/>
          <w:bCs/>
          <w:color w:val="2B579A"/>
          <w:shd w:val="clear" w:color="auto" w:fill="E6E6E6"/>
        </w:rPr>
        <w:fldChar w:fldCharType="end"/>
      </w:r>
      <w:r w:rsidRPr="000F06C2">
        <w:rPr>
          <w:b/>
          <w:bCs/>
          <w:color w:val="2B579A"/>
          <w:shd w:val="clear" w:color="auto" w:fill="E6E6E6"/>
        </w:rPr>
        <w:fldChar w:fldCharType="begin"/>
      </w:r>
      <w:r w:rsidRPr="000F06C2">
        <w:rPr>
          <w:b/>
          <w:bCs/>
        </w:rPr>
        <w:instrText>ADVANCE \R 0.95</w:instrText>
      </w:r>
      <w:r w:rsidRPr="000F06C2">
        <w:rPr>
          <w:b/>
          <w:bCs/>
          <w:color w:val="2B579A"/>
          <w:shd w:val="clear" w:color="auto" w:fill="E6E6E6"/>
        </w:rPr>
        <w:fldChar w:fldCharType="end"/>
      </w:r>
      <w:r w:rsidRPr="000F06C2">
        <w:rPr>
          <w:b/>
          <w:bCs/>
        </w:rPr>
        <w:t xml:space="preserve">12. </w:t>
      </w:r>
      <w:r w:rsidRPr="000F06C2" w:rsidR="00763992">
        <w:rPr>
          <w:b/>
          <w:bCs/>
        </w:rPr>
        <w:t xml:space="preserve"> </w:t>
      </w:r>
      <w:r w:rsidRPr="000F06C2">
        <w:rPr>
          <w:b/>
          <w:bCs/>
        </w:rPr>
        <w:t>Provide estimates of the hour burden of the collection of information. The statement should:</w:t>
      </w:r>
    </w:p>
    <w:p w:rsidR="00842E74" w:rsidRPr="000F06C2" w:rsidP="000F06C2" w14:paraId="19972448" w14:textId="77777777">
      <w:pPr>
        <w:spacing w:line="276" w:lineRule="auto"/>
        <w:contextualSpacing/>
        <w:rPr>
          <w:b/>
          <w:bCs/>
          <w:color w:val="000000" w:themeColor="text1"/>
        </w:rPr>
      </w:pPr>
      <w:r w:rsidRPr="000F06C2">
        <w:rPr>
          <w:b/>
          <w:bCs/>
          <w:color w:val="2B579A"/>
          <w:shd w:val="clear" w:color="auto" w:fill="E6E6E6"/>
        </w:rPr>
        <w:fldChar w:fldCharType="begin"/>
      </w:r>
      <w:r w:rsidRPr="000F06C2">
        <w:rPr>
          <w:b/>
          <w:bCs/>
        </w:rPr>
        <w:instrText>ADVANCE \R 0.95</w:instrText>
      </w:r>
      <w:r w:rsidRPr="000F06C2">
        <w:rPr>
          <w:b/>
          <w:bCs/>
          <w:color w:val="2B579A"/>
          <w:shd w:val="clear" w:color="auto" w:fill="E6E6E6"/>
        </w:rPr>
        <w:fldChar w:fldCharType="end"/>
      </w:r>
      <w:r w:rsidRPr="000F06C2">
        <w:rPr>
          <w:b/>
          <w:bCs/>
        </w:rPr>
        <w:t xml:space="preserve">                                             </w:t>
      </w:r>
    </w:p>
    <w:p w:rsidR="00842E74" w:rsidRPr="000F06C2" w:rsidP="000F06C2" w14:paraId="5657AEB4" w14:textId="3909A502">
      <w:pPr>
        <w:pStyle w:val="ListParagraph"/>
        <w:numPr>
          <w:ilvl w:val="0"/>
          <w:numId w:val="49"/>
        </w:numPr>
        <w:spacing w:line="276" w:lineRule="auto"/>
        <w:rPr>
          <w:b/>
          <w:bCs/>
          <w:color w:val="000000" w:themeColor="text1"/>
        </w:rPr>
      </w:pPr>
      <w:r w:rsidRPr="000F06C2">
        <w:rPr>
          <w:b/>
          <w:bCs/>
          <w:color w:val="000000" w:themeColor="text1"/>
        </w:rPr>
        <w:t>Indicate the number of respondents, frequency of response, annual hour burden, and an explanation of how the burden was estimated</w:t>
      </w:r>
      <w:r w:rsidRPr="000F06C2" w:rsidR="00FD6C8B">
        <w:rPr>
          <w:b/>
          <w:bCs/>
          <w:color w:val="000000" w:themeColor="text1"/>
        </w:rPr>
        <w:t xml:space="preserve"> for each collection instrument (separately list each instrument and describe information as requested)</w:t>
      </w:r>
      <w:r w:rsidRPr="000F06C2">
        <w:rPr>
          <w:b/>
          <w:bCs/>
          <w:color w:val="000000" w:themeColor="text1"/>
        </w:rPr>
        <w:t xml:space="preserve">.  </w:t>
      </w:r>
      <w:r w:rsidRPr="000F06C2" w:rsidR="00CE0C02">
        <w:rPr>
          <w:b/>
          <w:bCs/>
          <w:color w:val="000000" w:themeColor="text1"/>
        </w:rPr>
        <w:t>Unless directed</w:t>
      </w:r>
      <w:r w:rsidRPr="000F06C2">
        <w:rPr>
          <w:b/>
          <w:bCs/>
          <w:color w:val="000000" w:themeColor="text1"/>
        </w:rPr>
        <w:t xml:space="preserve"> to do so, agencies should not conduct special surveys to obtain</w:t>
      </w:r>
      <w:r w:rsidRPr="000F06C2" w:rsidR="00232C69">
        <w:rPr>
          <w:b/>
          <w:bCs/>
          <w:color w:val="000000" w:themeColor="text1"/>
        </w:rPr>
        <w:t xml:space="preserve"> </w:t>
      </w:r>
      <w:r w:rsidRPr="000F06C2">
        <w:rPr>
          <w:b/>
          <w:bCs/>
          <w:color w:val="000000" w:themeColor="text1"/>
        </w:rPr>
        <w:t xml:space="preserve">information on which to base hour burden </w:t>
      </w:r>
      <w:r w:rsidRPr="000F06C2" w:rsidR="00763992">
        <w:rPr>
          <w:b/>
          <w:bCs/>
          <w:color w:val="000000" w:themeColor="text1"/>
        </w:rPr>
        <w:t>estimates.  Consultation with a</w:t>
      </w:r>
      <w:r w:rsidRPr="000F06C2" w:rsidR="00FD6C8B">
        <w:rPr>
          <w:b/>
          <w:bCs/>
          <w:color w:val="000000" w:themeColor="text1"/>
        </w:rPr>
        <w:t xml:space="preserve"> </w:t>
      </w:r>
      <w:r w:rsidRPr="000F06C2">
        <w:rPr>
          <w:b/>
          <w:bCs/>
          <w:color w:val="000000" w:themeColor="text1"/>
        </w:rPr>
        <w:t>sample (fewer than 10) of potential respondents is desired.  If the hour</w:t>
      </w:r>
      <w:r w:rsidRPr="000F06C2" w:rsidR="0011608F">
        <w:t xml:space="preserve"> </w:t>
      </w:r>
      <w:r w:rsidRPr="000F06C2">
        <w:rPr>
          <w:b/>
          <w:bCs/>
          <w:color w:val="000000" w:themeColor="text1"/>
        </w:rPr>
        <w:t>burden on respondents is expected to vary widely because of differences in</w:t>
      </w:r>
      <w:r w:rsidRPr="000F06C2" w:rsidR="00232C69">
        <w:rPr>
          <w:b/>
          <w:bCs/>
          <w:color w:val="000000" w:themeColor="text1"/>
        </w:rPr>
        <w:t xml:space="preserve"> </w:t>
      </w:r>
      <w:r w:rsidRPr="000F06C2">
        <w:rPr>
          <w:b/>
          <w:bCs/>
          <w:color w:val="000000" w:themeColor="text1"/>
        </w:rPr>
        <w:t>activity, size, or complexity, show the range of estimated hour burden, and explain the reasons for the variance.  Generally, estimates should not include</w:t>
      </w:r>
      <w:r w:rsidRPr="000F06C2" w:rsidR="00232C69">
        <w:rPr>
          <w:b/>
          <w:bCs/>
          <w:color w:val="000000" w:themeColor="text1"/>
        </w:rPr>
        <w:t xml:space="preserve"> </w:t>
      </w:r>
      <w:r w:rsidRPr="000F06C2">
        <w:rPr>
          <w:b/>
          <w:bCs/>
          <w:color w:val="000000" w:themeColor="text1"/>
        </w:rPr>
        <w:t>burden hours for customary and usual business practices.</w:t>
      </w:r>
    </w:p>
    <w:p w:rsidR="00E51FB1" w:rsidRPr="000F06C2" w:rsidP="000F06C2" w14:paraId="301A7BFF" w14:textId="77777777">
      <w:pPr>
        <w:spacing w:line="276" w:lineRule="auto"/>
        <w:contextualSpacing/>
      </w:pPr>
    </w:p>
    <w:p w:rsidR="009215F2" w:rsidRPr="000F06C2" w:rsidP="000F06C2" w14:paraId="32D89A12" w14:textId="595A69F4">
      <w:pPr>
        <w:spacing w:line="276" w:lineRule="auto"/>
        <w:contextualSpacing/>
      </w:pPr>
      <w:r w:rsidRPr="000F06C2">
        <w:t xml:space="preserve">The </w:t>
      </w:r>
      <w:r w:rsidRPr="000F06C2" w:rsidR="008B7EA6">
        <w:t xml:space="preserve">numbers of </w:t>
      </w:r>
      <w:r w:rsidRPr="000F06C2" w:rsidR="004E48D5">
        <w:t>r</w:t>
      </w:r>
      <w:r w:rsidRPr="000F06C2" w:rsidR="004A40B2">
        <w:t>espondents</w:t>
      </w:r>
      <w:r w:rsidRPr="000F06C2" w:rsidR="004E48D5">
        <w:t xml:space="preserve"> estimated</w:t>
      </w:r>
      <w:r w:rsidRPr="000F06C2" w:rsidR="004A40B2">
        <w:t xml:space="preserve"> </w:t>
      </w:r>
      <w:r w:rsidRPr="000F06C2" w:rsidR="0054023C">
        <w:t xml:space="preserve">for </w:t>
      </w:r>
      <w:r w:rsidRPr="000F06C2" w:rsidR="00D75005">
        <w:t xml:space="preserve">each </w:t>
      </w:r>
      <w:r w:rsidRPr="000F06C2" w:rsidR="0054023C">
        <w:t>(</w:t>
      </w:r>
      <w:r w:rsidRPr="000F06C2" w:rsidR="005B3ECD">
        <w:t>PDM</w:t>
      </w:r>
      <w:r w:rsidRPr="000F06C2" w:rsidR="00D75005">
        <w:t xml:space="preserve">, </w:t>
      </w:r>
      <w:r w:rsidRPr="000F06C2" w:rsidR="00D75005">
        <w:t>FMA</w:t>
      </w:r>
      <w:r w:rsidRPr="000F06C2" w:rsidR="00FA248C">
        <w:t>,</w:t>
      </w:r>
      <w:r w:rsidRPr="000F06C2" w:rsidR="00757631">
        <w:t xml:space="preserve"> BRIC</w:t>
      </w:r>
      <w:r w:rsidRPr="000F06C2" w:rsidR="00470D80">
        <w:t>, NDSP, HHPD, and Safeguarding Tomorrow RLF</w:t>
      </w:r>
      <w:r w:rsidRPr="000F06C2" w:rsidR="0054023C">
        <w:t>)</w:t>
      </w:r>
      <w:r w:rsidRPr="000F06C2" w:rsidR="004A40B2">
        <w:t xml:space="preserve"> program</w:t>
      </w:r>
      <w:r w:rsidRPr="000F06C2" w:rsidR="00D70153">
        <w:t xml:space="preserve"> are listed </w:t>
      </w:r>
      <w:r w:rsidRPr="000F06C2" w:rsidR="008B7EA6">
        <w:t xml:space="preserve">in the Estimated Annualized Burden Hours and Costs </w:t>
      </w:r>
      <w:r w:rsidRPr="000F06C2" w:rsidR="001E4656">
        <w:t>table below</w:t>
      </w:r>
      <w:r w:rsidRPr="000F06C2" w:rsidR="00931573">
        <w:t>.</w:t>
      </w:r>
      <w:r w:rsidRPr="000F06C2" w:rsidR="00D473DB">
        <w:t xml:space="preserve"> There are 56 respondents</w:t>
      </w:r>
      <w:r w:rsidRPr="000F06C2" w:rsidR="0014606F">
        <w:t xml:space="preserve"> estimated</w:t>
      </w:r>
      <w:r w:rsidRPr="000F06C2" w:rsidR="00D473DB">
        <w:t xml:space="preserve"> for </w:t>
      </w:r>
      <w:r w:rsidRPr="000F06C2" w:rsidR="00150F09">
        <w:t>each program</w:t>
      </w:r>
      <w:r w:rsidRPr="000F06C2" w:rsidR="00BA34D2">
        <w:t xml:space="preserve"> and 125 respondents estimated for the </w:t>
      </w:r>
      <w:bookmarkStart w:id="15" w:name="_Hlk108827193"/>
      <w:r w:rsidRPr="000F06C2" w:rsidR="008C478C">
        <w:rPr>
          <w:color w:val="000000" w:themeColor="text1"/>
        </w:rPr>
        <w:t>FEMA Form FF-206-FY-22-</w:t>
      </w:r>
      <w:bookmarkEnd w:id="15"/>
      <w:r w:rsidRPr="000F06C2" w:rsidR="00B11401">
        <w:rPr>
          <w:color w:val="000000" w:themeColor="text1"/>
        </w:rPr>
        <w:t>155, the BRIC DTA Re</w:t>
      </w:r>
      <w:r w:rsidRPr="000F06C2" w:rsidR="008E7348">
        <w:rPr>
          <w:color w:val="000000" w:themeColor="text1"/>
        </w:rPr>
        <w:t>quest Form application.</w:t>
      </w:r>
    </w:p>
    <w:p w:rsidR="00E85583" w:rsidRPr="000F06C2" w:rsidP="000F06C2" w14:paraId="3C704B2D" w14:textId="77777777">
      <w:pPr>
        <w:spacing w:line="276" w:lineRule="auto"/>
        <w:contextualSpacing/>
      </w:pPr>
    </w:p>
    <w:p w:rsidR="007D14BF" w:rsidRPr="000F06C2" w:rsidP="000F06C2" w14:paraId="459A3447" w14:textId="77777777">
      <w:pPr>
        <w:spacing w:line="276" w:lineRule="auto"/>
        <w:contextualSpacing/>
      </w:pPr>
      <w:r w:rsidRPr="000F06C2">
        <w:t>BRIC, PDM</w:t>
      </w:r>
      <w:r w:rsidRPr="000F06C2" w:rsidR="00ED54A7">
        <w:t>,</w:t>
      </w:r>
      <w:r w:rsidRPr="000F06C2">
        <w:t xml:space="preserve"> </w:t>
      </w:r>
      <w:r w:rsidRPr="000F06C2" w:rsidR="43815C03">
        <w:t>FMA</w:t>
      </w:r>
      <w:r w:rsidRPr="000F06C2" w:rsidR="00ED54A7">
        <w:t xml:space="preserve">, and the FMA Swift Current </w:t>
      </w:r>
      <w:r w:rsidRPr="000F06C2" w:rsidR="00FA248C">
        <w:t>initiative use</w:t>
      </w:r>
      <w:r w:rsidRPr="000F06C2" w:rsidR="43815C03">
        <w:t xml:space="preserve"> </w:t>
      </w:r>
    </w:p>
    <w:p w:rsidR="007D14BF" w:rsidRPr="000F06C2" w:rsidP="000F06C2" w14:paraId="7E0B6534" w14:textId="0D4BD56F">
      <w:pPr>
        <w:pStyle w:val="ListParagraph"/>
        <w:numPr>
          <w:ilvl w:val="0"/>
          <w:numId w:val="57"/>
        </w:numPr>
        <w:spacing w:line="276" w:lineRule="auto"/>
      </w:pPr>
      <w:r w:rsidRPr="000F06C2">
        <w:t xml:space="preserve">the </w:t>
      </w:r>
      <w:r w:rsidRPr="000F06C2" w:rsidR="003E1C44">
        <w:t>BCA Toolkit</w:t>
      </w:r>
      <w:r w:rsidRPr="000F06C2">
        <w:t xml:space="preserve">, </w:t>
      </w:r>
      <w:r w:rsidRPr="000F06C2" w:rsidR="00FA6885">
        <w:t>FEMA Form FF</w:t>
      </w:r>
      <w:r w:rsidRPr="000F06C2">
        <w:t xml:space="preserve">-206-FY-26-100; </w:t>
      </w:r>
    </w:p>
    <w:p w:rsidR="00DC4218" w:rsidRPr="000F06C2" w:rsidP="000F06C2" w14:paraId="64C55D95" w14:textId="2EBB320B">
      <w:pPr>
        <w:pStyle w:val="ListParagraph"/>
        <w:numPr>
          <w:ilvl w:val="0"/>
          <w:numId w:val="57"/>
        </w:numPr>
        <w:spacing w:line="276" w:lineRule="auto"/>
      </w:pPr>
      <w:r w:rsidRPr="000F06C2">
        <w:t xml:space="preserve">the </w:t>
      </w:r>
      <w:r w:rsidRPr="000F06C2" w:rsidR="00CE1C34">
        <w:t>EH</w:t>
      </w:r>
      <w:r w:rsidRPr="000F06C2" w:rsidR="003E1C44">
        <w:t>P</w:t>
      </w:r>
      <w:r w:rsidRPr="000F06C2" w:rsidR="00CE1C34">
        <w:t xml:space="preserve"> </w:t>
      </w:r>
      <w:r w:rsidRPr="000F06C2" w:rsidR="400E229F">
        <w:t>Review</w:t>
      </w:r>
      <w:r w:rsidRPr="000F06C2" w:rsidR="007D14BF">
        <w:t xml:space="preserve">, </w:t>
      </w:r>
      <w:r w:rsidRPr="003306F1" w:rsidR="007D14BF">
        <w:t>FEMA Form FF-20</w:t>
      </w:r>
      <w:r w:rsidRPr="003306F1" w:rsidR="00DC2F9D">
        <w:t>6</w:t>
      </w:r>
      <w:r w:rsidRPr="003306F1" w:rsidR="007D14BF">
        <w:t>-FY-2</w:t>
      </w:r>
      <w:r w:rsidRPr="003306F1" w:rsidR="00DC2F9D">
        <w:t>6</w:t>
      </w:r>
      <w:r w:rsidRPr="003306F1" w:rsidR="007D14BF">
        <w:t>-10</w:t>
      </w:r>
      <w:r w:rsidRPr="003306F1" w:rsidR="00DC2F9D">
        <w:t>9</w:t>
      </w:r>
      <w:r w:rsidRPr="000F06C2" w:rsidR="007D14BF">
        <w:t>;</w:t>
      </w:r>
      <w:r w:rsidRPr="000F06C2" w:rsidR="400E229F">
        <w:t xml:space="preserve"> </w:t>
      </w:r>
    </w:p>
    <w:p w:rsidR="00DC2F9D" w:rsidRPr="003306F1" w:rsidP="000F06C2" w14:paraId="466DAE9E" w14:textId="45F36DA9">
      <w:pPr>
        <w:pStyle w:val="ListParagraph"/>
        <w:numPr>
          <w:ilvl w:val="0"/>
          <w:numId w:val="57"/>
        </w:numPr>
        <w:spacing w:line="276" w:lineRule="auto"/>
      </w:pPr>
      <w:r w:rsidRPr="003306F1">
        <w:t xml:space="preserve">the </w:t>
      </w:r>
      <w:r w:rsidRPr="003306F1" w:rsidR="00AF77A8">
        <w:t xml:space="preserve">Safeguarding Tomorrow </w:t>
      </w:r>
      <w:r w:rsidRPr="003306F1">
        <w:t>RLF EHP Checklist</w:t>
      </w:r>
      <w:r w:rsidRPr="003306F1" w:rsidR="000614D9">
        <w:t>, FEMA Form FF</w:t>
      </w:r>
      <w:r w:rsidRPr="003306F1" w:rsidR="00686E9C">
        <w:t>-206</w:t>
      </w:r>
      <w:r w:rsidRPr="003306F1" w:rsidR="00275D0A">
        <w:t>-FY26-110</w:t>
      </w:r>
    </w:p>
    <w:p w:rsidR="00B215A3" w:rsidRPr="000F06C2" w:rsidP="000F06C2" w14:paraId="4C33A001" w14:textId="67DDE381">
      <w:pPr>
        <w:pStyle w:val="ListParagraph"/>
        <w:numPr>
          <w:ilvl w:val="0"/>
          <w:numId w:val="57"/>
        </w:numPr>
        <w:spacing w:line="276" w:lineRule="auto"/>
      </w:pPr>
      <w:r w:rsidRPr="000F06C2">
        <w:t xml:space="preserve">the </w:t>
      </w:r>
      <w:r w:rsidRPr="000F06C2" w:rsidR="003E1C44">
        <w:t xml:space="preserve">FEMA GO </w:t>
      </w:r>
      <w:r w:rsidRPr="000F06C2">
        <w:t>Project Narrative Sub</w:t>
      </w:r>
      <w:r w:rsidRPr="000F06C2" w:rsidR="007A70B3">
        <w:t>g</w:t>
      </w:r>
      <w:r w:rsidRPr="000F06C2" w:rsidR="00A05A00">
        <w:t>rant</w:t>
      </w:r>
      <w:r w:rsidRPr="000F06C2">
        <w:t xml:space="preserve"> Application</w:t>
      </w:r>
      <w:r w:rsidRPr="000F06C2" w:rsidR="00DC4218">
        <w:t>, FEMA Form FF-206-FY-26-104</w:t>
      </w:r>
      <w:r w:rsidRPr="000F06C2">
        <w:t>;</w:t>
      </w:r>
    </w:p>
    <w:p w:rsidR="00B215A3" w:rsidRPr="000F06C2" w:rsidP="000F06C2" w14:paraId="5FC92A56" w14:textId="7311CB70">
      <w:pPr>
        <w:pStyle w:val="ListParagraph"/>
        <w:numPr>
          <w:ilvl w:val="0"/>
          <w:numId w:val="57"/>
        </w:numPr>
        <w:spacing w:line="276" w:lineRule="auto"/>
        <w:rPr>
          <w:color w:val="000000" w:themeColor="text1"/>
        </w:rPr>
      </w:pPr>
      <w:r w:rsidRPr="000F06C2">
        <w:rPr>
          <w:color w:val="000000" w:themeColor="text1"/>
        </w:rPr>
        <w:t>the Acknowledgement of Conditions For Properties Using FEMA Hazard Mitigation Assistance Grant Funds</w:t>
      </w:r>
      <w:r w:rsidRPr="000F06C2" w:rsidR="00F17714">
        <w:t>,</w:t>
      </w:r>
      <w:r w:rsidRPr="000F06C2">
        <w:rPr>
          <w:color w:val="000000" w:themeColor="text1"/>
        </w:rPr>
        <w:t xml:space="preserve"> </w:t>
      </w:r>
      <w:r w:rsidRPr="000F06C2">
        <w:rPr>
          <w:color w:val="000000" w:themeColor="text1"/>
        </w:rPr>
        <w:t xml:space="preserve">FEMA Form FF-206-FY-22-158; </w:t>
      </w:r>
    </w:p>
    <w:p w:rsidR="00B215A3" w:rsidRPr="000F06C2" w:rsidP="000F06C2" w14:paraId="5AF2552F" w14:textId="51CD0478">
      <w:pPr>
        <w:pStyle w:val="ListParagraph"/>
        <w:numPr>
          <w:ilvl w:val="0"/>
          <w:numId w:val="57"/>
        </w:numPr>
        <w:spacing w:line="276" w:lineRule="auto"/>
        <w:rPr>
          <w:color w:val="000000" w:themeColor="text1"/>
        </w:rPr>
      </w:pPr>
      <w:r w:rsidRPr="000F06C2">
        <w:rPr>
          <w:color w:val="000000" w:themeColor="text1"/>
        </w:rPr>
        <w:t>t</w:t>
      </w:r>
      <w:r w:rsidRPr="000F06C2" w:rsidR="008C478C">
        <w:rPr>
          <w:color w:val="000000" w:themeColor="text1"/>
        </w:rPr>
        <w:t xml:space="preserve">he </w:t>
      </w:r>
      <w:r w:rsidRPr="000F06C2" w:rsidR="00D35583">
        <w:rPr>
          <w:color w:val="000000" w:themeColor="text1"/>
        </w:rPr>
        <w:t xml:space="preserve">FEMA </w:t>
      </w:r>
      <w:r w:rsidRPr="000F06C2" w:rsidR="008C478C">
        <w:rPr>
          <w:color w:val="000000" w:themeColor="text1"/>
        </w:rPr>
        <w:t>Model Deed Restriction</w:t>
      </w:r>
      <w:r w:rsidRPr="000F06C2" w:rsidR="00F17714">
        <w:t xml:space="preserve">, </w:t>
      </w:r>
      <w:r w:rsidRPr="000F06C2">
        <w:rPr>
          <w:color w:val="000000" w:themeColor="text1"/>
        </w:rPr>
        <w:t xml:space="preserve">FEMA Form FF-206-FY-22-157; </w:t>
      </w:r>
    </w:p>
    <w:p w:rsidR="005C30BA" w:rsidRPr="000F06C2" w:rsidP="000F06C2" w14:paraId="4159000C" w14:textId="41316023">
      <w:pPr>
        <w:pStyle w:val="ListParagraph"/>
        <w:numPr>
          <w:ilvl w:val="0"/>
          <w:numId w:val="57"/>
        </w:numPr>
        <w:spacing w:line="276" w:lineRule="auto"/>
      </w:pPr>
      <w:r w:rsidRPr="000F06C2">
        <w:rPr>
          <w:color w:val="000000" w:themeColor="text1"/>
        </w:rPr>
        <w:t xml:space="preserve">the Model Statement of Assurances for Property Acquisition Projects, </w:t>
      </w:r>
      <w:r w:rsidRPr="000F06C2" w:rsidR="00B215A3">
        <w:rPr>
          <w:color w:val="000000" w:themeColor="text1"/>
        </w:rPr>
        <w:t>FEMA Form FF-206-FY-22-156</w:t>
      </w:r>
      <w:r w:rsidRPr="000F06C2">
        <w:rPr>
          <w:color w:val="000000" w:themeColor="text1"/>
        </w:rPr>
        <w:t>;</w:t>
      </w:r>
      <w:r w:rsidRPr="000F06C2" w:rsidR="00B215A3">
        <w:rPr>
          <w:color w:val="000000" w:themeColor="text1"/>
        </w:rPr>
        <w:t xml:space="preserve"> </w:t>
      </w:r>
      <w:r w:rsidRPr="000F06C2" w:rsidR="00BA34D2">
        <w:t>and</w:t>
      </w:r>
      <w:r w:rsidRPr="000F06C2" w:rsidR="504BE230">
        <w:t xml:space="preserve"> </w:t>
      </w:r>
    </w:p>
    <w:p w:rsidR="005C30BA" w:rsidRPr="000F06C2" w:rsidP="000F06C2" w14:paraId="3FB9C78A" w14:textId="77777777">
      <w:pPr>
        <w:pStyle w:val="ListParagraph"/>
        <w:numPr>
          <w:ilvl w:val="0"/>
          <w:numId w:val="57"/>
        </w:numPr>
        <w:spacing w:line="276" w:lineRule="auto"/>
      </w:pPr>
      <w:r w:rsidRPr="000F06C2">
        <w:t xml:space="preserve">the SF forms outlined </w:t>
      </w:r>
      <w:r w:rsidRPr="000F06C2" w:rsidR="00F17714">
        <w:t>in the table below</w:t>
      </w:r>
      <w:r w:rsidRPr="000F06C2" w:rsidR="400E229F">
        <w:t xml:space="preserve">. </w:t>
      </w:r>
    </w:p>
    <w:p w:rsidR="005C30BA" w:rsidRPr="000F06C2" w:rsidP="000F06C2" w14:paraId="7B07AD76" w14:textId="77777777">
      <w:pPr>
        <w:spacing w:line="276" w:lineRule="auto"/>
        <w:contextualSpacing/>
      </w:pPr>
    </w:p>
    <w:p w:rsidR="00850E45" w:rsidRPr="000F06C2" w:rsidP="000F06C2" w14:paraId="502E917C" w14:textId="49D3937D">
      <w:pPr>
        <w:spacing w:line="276" w:lineRule="auto"/>
        <w:contextualSpacing/>
      </w:pPr>
      <w:r w:rsidRPr="000F06C2">
        <w:t xml:space="preserve">All </w:t>
      </w:r>
      <w:r w:rsidRPr="000F06C2" w:rsidR="5C873FDE">
        <w:t xml:space="preserve">the programs require that </w:t>
      </w:r>
      <w:r w:rsidRPr="000F06C2" w:rsidR="48878A32">
        <w:t>QPR</w:t>
      </w:r>
      <w:r w:rsidRPr="000F06C2" w:rsidR="28710DEC">
        <w:t>s</w:t>
      </w:r>
      <w:r w:rsidRPr="000F06C2" w:rsidR="0025410E">
        <w:t>, FEMA Form FF-206-FY-22-151,</w:t>
      </w:r>
      <w:r w:rsidRPr="000F06C2" w:rsidR="5C873FDE">
        <w:t xml:space="preserve"> are </w:t>
      </w:r>
      <w:r w:rsidRPr="000F06C2" w:rsidR="0025410E">
        <w:t xml:space="preserve">generally </w:t>
      </w:r>
      <w:r w:rsidRPr="000F06C2" w:rsidR="5C873FDE">
        <w:t>completed 30 days</w:t>
      </w:r>
      <w:r w:rsidRPr="000F06C2" w:rsidR="058B2BF9">
        <w:t xml:space="preserve"> after the</w:t>
      </w:r>
      <w:r w:rsidRPr="000F06C2" w:rsidR="71E579E6">
        <w:t xml:space="preserve"> quarter</w:t>
      </w:r>
      <w:r w:rsidRPr="000F06C2" w:rsidR="27236DB6">
        <w:t xml:space="preserve"> for the program ends.</w:t>
      </w:r>
      <w:r w:rsidRPr="000F06C2" w:rsidR="0B815607">
        <w:t xml:space="preserve"> </w:t>
      </w:r>
      <w:r w:rsidRPr="000F06C2" w:rsidR="6BB21AEB">
        <w:t xml:space="preserve">FEMA requires that </w:t>
      </w:r>
      <w:r w:rsidRPr="000F06C2" w:rsidR="3B2E0293">
        <w:t>r</w:t>
      </w:r>
      <w:r w:rsidRPr="000F06C2" w:rsidR="3D7AF5DB">
        <w:t xml:space="preserve">ecipients </w:t>
      </w:r>
      <w:r w:rsidRPr="000F06C2" w:rsidR="6BB21AEB">
        <w:t xml:space="preserve">submit </w:t>
      </w:r>
      <w:r w:rsidRPr="000F06C2" w:rsidR="04D74D90">
        <w:t>QPRs</w:t>
      </w:r>
      <w:r w:rsidRPr="000F06C2" w:rsidR="6161BA96">
        <w:t>.</w:t>
      </w:r>
      <w:r w:rsidRPr="000F06C2" w:rsidR="138AB571">
        <w:t xml:space="preserve"> </w:t>
      </w:r>
      <w:r w:rsidRPr="000F06C2" w:rsidR="28710DEC">
        <w:t>R</w:t>
      </w:r>
      <w:r w:rsidRPr="000F06C2" w:rsidR="138AB571">
        <w:t xml:space="preserve">ecipients are defined as </w:t>
      </w:r>
      <w:r w:rsidRPr="000F06C2" w:rsidR="0093772C">
        <w:t>S</w:t>
      </w:r>
      <w:r w:rsidRPr="000F06C2" w:rsidR="138AB571">
        <w:t xml:space="preserve">tate, </w:t>
      </w:r>
      <w:r w:rsidRPr="000F06C2" w:rsidR="0093772C">
        <w:t>T</w:t>
      </w:r>
      <w:r w:rsidRPr="000F06C2" w:rsidR="138AB571">
        <w:t>ribal</w:t>
      </w:r>
      <w:r w:rsidRPr="000F06C2" w:rsidR="2E5E5DAF">
        <w:t>,</w:t>
      </w:r>
      <w:r w:rsidRPr="000F06C2" w:rsidR="138AB571">
        <w:t xml:space="preserve"> and </w:t>
      </w:r>
      <w:r w:rsidRPr="000F06C2" w:rsidR="28710DEC">
        <w:t>t</w:t>
      </w:r>
      <w:r w:rsidRPr="000F06C2" w:rsidR="138AB571">
        <w:t>erritorial governments</w:t>
      </w:r>
      <w:r w:rsidRPr="000F06C2" w:rsidR="6180A3A4">
        <w:t>.</w:t>
      </w:r>
      <w:r w:rsidRPr="000F06C2" w:rsidR="6D833C5D">
        <w:t xml:space="preserve"> </w:t>
      </w:r>
      <w:r w:rsidRPr="000F06C2" w:rsidR="28710DEC">
        <w:t xml:space="preserve"> </w:t>
      </w:r>
      <w:r w:rsidRPr="000F06C2" w:rsidR="6D833C5D">
        <w:t>QPRs</w:t>
      </w:r>
      <w:r w:rsidRPr="000F06C2" w:rsidR="301FAA96">
        <w:t xml:space="preserve"> </w:t>
      </w:r>
      <w:r w:rsidRPr="000F06C2" w:rsidR="6BB21AEB">
        <w:t xml:space="preserve">describe the </w:t>
      </w:r>
      <w:r w:rsidRPr="000F06C2" w:rsidR="44C7D8EC">
        <w:t xml:space="preserve">mitigation </w:t>
      </w:r>
      <w:r w:rsidRPr="000F06C2" w:rsidR="73E60155">
        <w:t xml:space="preserve">project </w:t>
      </w:r>
      <w:r w:rsidRPr="000F06C2" w:rsidR="6BB21AEB">
        <w:t xml:space="preserve">status </w:t>
      </w:r>
      <w:r w:rsidRPr="000F06C2" w:rsidR="0014AC67">
        <w:t>for each activity</w:t>
      </w:r>
      <w:r w:rsidRPr="000F06C2" w:rsidR="0014AC67">
        <w:rPr>
          <w:rFonts w:eastAsia="Segoe UI"/>
        </w:rPr>
        <w:t xml:space="preserve"> </w:t>
      </w:r>
      <w:r w:rsidRPr="000F06C2" w:rsidR="44C7D8EC">
        <w:t>and compare it</w:t>
      </w:r>
      <w:r w:rsidRPr="000F06C2" w:rsidR="58E6CA96">
        <w:t xml:space="preserve"> to</w:t>
      </w:r>
      <w:r w:rsidRPr="000F06C2" w:rsidR="1AB2EF32">
        <w:t xml:space="preserve"> </w:t>
      </w:r>
      <w:r w:rsidRPr="000F06C2" w:rsidR="5CA1DBAB">
        <w:t>the</w:t>
      </w:r>
      <w:r w:rsidRPr="000F06C2" w:rsidR="0014AC67">
        <w:rPr>
          <w:rFonts w:eastAsia="Segoe UI"/>
        </w:rPr>
        <w:t xml:space="preserve"> approved original scope of work</w:t>
      </w:r>
      <w:r w:rsidRPr="000F06C2" w:rsidR="73CC5EEE">
        <w:t>, schedule,</w:t>
      </w:r>
      <w:r w:rsidRPr="000F06C2" w:rsidR="0014AC67">
        <w:rPr>
          <w:rFonts w:eastAsia="Segoe UI"/>
        </w:rPr>
        <w:t xml:space="preserve"> and budget</w:t>
      </w:r>
      <w:r w:rsidRPr="000F06C2" w:rsidR="221069D0">
        <w:t>.</w:t>
      </w:r>
      <w:r w:rsidRPr="000F06C2" w:rsidR="0014AC67">
        <w:t xml:space="preserve"> </w:t>
      </w:r>
      <w:r w:rsidRPr="000F06C2" w:rsidR="00FA248C">
        <w:t xml:space="preserve">Additionally, the BRIC DTA initiative uses </w:t>
      </w:r>
      <w:r w:rsidRPr="000F06C2" w:rsidR="008C478C">
        <w:rPr>
          <w:color w:val="000000" w:themeColor="text1"/>
        </w:rPr>
        <w:t xml:space="preserve">the </w:t>
      </w:r>
      <w:r w:rsidRPr="000F06C2" w:rsidR="00A03273">
        <w:rPr>
          <w:color w:val="000000" w:themeColor="text1"/>
        </w:rPr>
        <w:t>BRIC</w:t>
      </w:r>
      <w:r w:rsidRPr="000F06C2" w:rsidR="008C478C">
        <w:rPr>
          <w:color w:val="000000" w:themeColor="text1"/>
        </w:rPr>
        <w:t xml:space="preserve"> DTA Request Form</w:t>
      </w:r>
      <w:r w:rsidRPr="000F06C2" w:rsidR="00504014">
        <w:rPr>
          <w:color w:val="000000" w:themeColor="text1"/>
        </w:rPr>
        <w:t>, FEMA Form FF-</w:t>
      </w:r>
      <w:r w:rsidRPr="000F06C2" w:rsidR="00504014">
        <w:rPr>
          <w:color w:val="000000" w:themeColor="text1"/>
        </w:rPr>
        <w:t>206-FY-22-155</w:t>
      </w:r>
      <w:r w:rsidRPr="000F06C2" w:rsidR="0011608F">
        <w:t>.</w:t>
      </w:r>
    </w:p>
    <w:p w:rsidR="00E35EDF" w:rsidRPr="000F06C2" w:rsidP="000F06C2" w14:paraId="51C40AB5" w14:textId="77777777">
      <w:pPr>
        <w:spacing w:line="276" w:lineRule="auto"/>
        <w:contextualSpacing/>
      </w:pPr>
    </w:p>
    <w:p w:rsidR="00E35EDF" w:rsidRPr="000F06C2" w:rsidP="000F06C2" w14:paraId="74B4D013" w14:textId="15FDB30D">
      <w:pPr>
        <w:spacing w:line="276" w:lineRule="auto"/>
        <w:contextualSpacing/>
      </w:pPr>
      <w:r w:rsidRPr="000F06C2">
        <w:rPr>
          <w:b/>
          <w:bCs/>
        </w:rPr>
        <w:t xml:space="preserve">FEMA Form FF-206-FY-22-151, the </w:t>
      </w:r>
      <w:r w:rsidRPr="000F06C2" w:rsidR="006534CB">
        <w:rPr>
          <w:b/>
          <w:bCs/>
        </w:rPr>
        <w:t>QPR</w:t>
      </w:r>
      <w:bookmarkStart w:id="16" w:name="_Hlk115443240"/>
      <w:r w:rsidRPr="000F06C2">
        <w:t xml:space="preserve"> </w:t>
      </w:r>
      <w:bookmarkEnd w:id="16"/>
      <w:r w:rsidRPr="000F06C2">
        <w:t>is used by BRIC, PDM, FMA, and the FMA Swift Current initiative. The</w:t>
      </w:r>
      <w:r w:rsidRPr="000F06C2">
        <w:rPr>
          <w:color w:val="000000" w:themeColor="text1"/>
        </w:rPr>
        <w:t xml:space="preserve"> </w:t>
      </w:r>
      <w:r w:rsidRPr="000F06C2">
        <w:t>Q</w:t>
      </w:r>
      <w:r w:rsidRPr="000F06C2" w:rsidR="006534CB">
        <w:t xml:space="preserve">PR </w:t>
      </w:r>
      <w:r w:rsidRPr="000F06C2" w:rsidR="00B5733C">
        <w:t>is</w:t>
      </w:r>
      <w:r w:rsidRPr="000F06C2">
        <w:t xml:space="preserve"> estimated to have 56 respondents times </w:t>
      </w:r>
      <w:r w:rsidRPr="000F06C2" w:rsidR="00B5733C">
        <w:t xml:space="preserve">4 </w:t>
      </w:r>
      <w:r w:rsidRPr="000F06C2">
        <w:t xml:space="preserve">responses per year for </w:t>
      </w:r>
      <w:r w:rsidRPr="000F06C2" w:rsidR="00B5733C">
        <w:t>224</w:t>
      </w:r>
      <w:r w:rsidRPr="000F06C2">
        <w:t xml:space="preserve"> total annual responses </w:t>
      </w:r>
      <w:r w:rsidRPr="000F06C2" w:rsidR="29340E4B">
        <w:t>(</w:t>
      </w:r>
      <w:r w:rsidRPr="000F06C2">
        <w:t xml:space="preserve">56 x </w:t>
      </w:r>
      <w:r w:rsidRPr="000F06C2" w:rsidR="00B5733C">
        <w:t>4</w:t>
      </w:r>
      <w:r w:rsidRPr="000F06C2">
        <w:t xml:space="preserve"> = </w:t>
      </w:r>
      <w:r w:rsidRPr="000F06C2" w:rsidR="00B5733C">
        <w:t>224</w:t>
      </w:r>
      <w:r w:rsidRPr="000F06C2">
        <w:t>).</w:t>
      </w:r>
      <w:r w:rsidRPr="000F06C2" w:rsidR="000B6CF3">
        <w:t xml:space="preserve"> </w:t>
      </w:r>
      <w:r w:rsidRPr="000F06C2" w:rsidR="0014606F">
        <w:t xml:space="preserve">Usability tests show </w:t>
      </w:r>
      <w:r w:rsidRPr="000F06C2">
        <w:t>that each response will require 60 burden hours to complete, therefore 2</w:t>
      </w:r>
      <w:r w:rsidRPr="000F06C2" w:rsidR="00B5733C">
        <w:t>24</w:t>
      </w:r>
      <w:r w:rsidRPr="000F06C2">
        <w:t xml:space="preserve"> responses times 60 hours </w:t>
      </w:r>
      <w:r w:rsidRPr="000F06C2" w:rsidR="00B5733C">
        <w:t>equals 13,440 total</w:t>
      </w:r>
      <w:r w:rsidRPr="000F06C2">
        <w:t xml:space="preserve"> annual burden hours</w:t>
      </w:r>
      <w:r w:rsidRPr="000F06C2" w:rsidR="00B5733C">
        <w:t xml:space="preserve"> (</w:t>
      </w:r>
      <w:r w:rsidRPr="000F06C2" w:rsidR="002E162C">
        <w:t>224 x</w:t>
      </w:r>
      <w:r w:rsidRPr="000F06C2">
        <w:t xml:space="preserve"> 60 = </w:t>
      </w:r>
      <w:r w:rsidRPr="000F06C2" w:rsidR="00B5733C">
        <w:t>13,440</w:t>
      </w:r>
      <w:r w:rsidRPr="000F06C2">
        <w:t>).</w:t>
      </w:r>
      <w:r w:rsidRPr="000F06C2" w:rsidR="006534CB">
        <w:t xml:space="preserve"> </w:t>
      </w:r>
      <w:bookmarkStart w:id="17" w:name="_Hlk115443212"/>
      <w:r w:rsidRPr="000F06C2" w:rsidR="006534CB">
        <w:t xml:space="preserve">The </w:t>
      </w:r>
      <w:r w:rsidRPr="000F06C2" w:rsidR="00772414">
        <w:rPr>
          <w:b/>
          <w:bCs/>
        </w:rPr>
        <w:t>QPR</w:t>
      </w:r>
      <w:r w:rsidRPr="000F06C2" w:rsidR="006534CB">
        <w:rPr>
          <w:b/>
          <w:bCs/>
        </w:rPr>
        <w:t xml:space="preserve"> Instruction Form (FI-206-FY-22-102) </w:t>
      </w:r>
      <w:r w:rsidRPr="000F06C2" w:rsidR="006534CB">
        <w:t xml:space="preserve">provides </w:t>
      </w:r>
      <w:r w:rsidRPr="000F06C2" w:rsidR="002E162C">
        <w:t>guidance</w:t>
      </w:r>
      <w:r w:rsidRPr="000F06C2" w:rsidR="006534CB">
        <w:t xml:space="preserve"> to complete the QPR and </w:t>
      </w:r>
      <w:r w:rsidRPr="000F06C2" w:rsidR="002E162C">
        <w:t xml:space="preserve">therefore </w:t>
      </w:r>
      <w:r w:rsidRPr="000F06C2" w:rsidR="006534CB">
        <w:t>has no</w:t>
      </w:r>
      <w:r w:rsidRPr="000F06C2" w:rsidR="002E162C">
        <w:t xml:space="preserve"> estimated</w:t>
      </w:r>
      <w:r w:rsidRPr="000F06C2" w:rsidR="006534CB">
        <w:t xml:space="preserve"> burden impact on respondents.   </w:t>
      </w:r>
    </w:p>
    <w:p w:rsidR="00E35EDF" w:rsidRPr="000F06C2" w:rsidP="000F06C2" w14:paraId="4E709F50" w14:textId="519C9F85">
      <w:pPr>
        <w:spacing w:line="276" w:lineRule="auto"/>
        <w:contextualSpacing/>
      </w:pPr>
    </w:p>
    <w:p w:rsidR="00E35EDF" w:rsidRPr="000F06C2" w:rsidP="000F06C2" w14:paraId="0C990978" w14:textId="4D78E048">
      <w:pPr>
        <w:spacing w:line="276" w:lineRule="auto"/>
        <w:contextualSpacing/>
        <w:rPr>
          <w:color w:val="000000" w:themeColor="text1"/>
        </w:rPr>
      </w:pPr>
      <w:bookmarkStart w:id="18" w:name="_Hlk116901602"/>
      <w:bookmarkEnd w:id="17"/>
      <w:r w:rsidRPr="000F06C2">
        <w:rPr>
          <w:b/>
          <w:bCs/>
          <w:color w:val="000000" w:themeColor="text1"/>
        </w:rPr>
        <w:t>FEMA Form FF-</w:t>
      </w:r>
      <w:r w:rsidRPr="000F06C2">
        <w:rPr>
          <w:b/>
          <w:bCs/>
          <w:color w:val="000000" w:themeColor="text1"/>
        </w:rPr>
        <w:t>206-FY-22-155</w:t>
      </w:r>
      <w:r w:rsidRPr="000F06C2">
        <w:rPr>
          <w:b/>
          <w:bCs/>
          <w:color w:val="000000" w:themeColor="text1"/>
        </w:rPr>
        <w:t xml:space="preserve">, the </w:t>
      </w:r>
      <w:r w:rsidRPr="000F06C2" w:rsidR="00A03273">
        <w:rPr>
          <w:b/>
          <w:bCs/>
          <w:color w:val="000000" w:themeColor="text1"/>
        </w:rPr>
        <w:t>BRIC</w:t>
      </w:r>
      <w:r w:rsidRPr="000F06C2">
        <w:rPr>
          <w:b/>
          <w:bCs/>
          <w:color w:val="000000" w:themeColor="text1"/>
        </w:rPr>
        <w:t xml:space="preserve"> DTA Request Form </w:t>
      </w:r>
      <w:bookmarkEnd w:id="18"/>
      <w:r w:rsidRPr="000F06C2">
        <w:rPr>
          <w:color w:val="000000" w:themeColor="text1"/>
        </w:rPr>
        <w:t>is estimated to have 125 respondents times 1 response(s) per year for 125 total annual responses (125 x 1 = 125).</w:t>
      </w:r>
      <w:r w:rsidRPr="000F06C2" w:rsidR="000B6CF3">
        <w:rPr>
          <w:color w:val="000000" w:themeColor="text1"/>
        </w:rPr>
        <w:t xml:space="preserve">  </w:t>
      </w:r>
      <w:r w:rsidRPr="000F06C2" w:rsidR="0014606F">
        <w:rPr>
          <w:color w:val="000000" w:themeColor="text1"/>
        </w:rPr>
        <w:t>Usability tests show</w:t>
      </w:r>
      <w:r w:rsidRPr="000F06C2">
        <w:rPr>
          <w:color w:val="000000" w:themeColor="text1"/>
        </w:rPr>
        <w:t xml:space="preserve"> that each response will require </w:t>
      </w:r>
      <w:r w:rsidRPr="000F06C2" w:rsidR="00215A5F">
        <w:rPr>
          <w:color w:val="000000" w:themeColor="text1"/>
        </w:rPr>
        <w:t xml:space="preserve">8 minutes, or </w:t>
      </w:r>
      <w:r w:rsidRPr="000F06C2">
        <w:rPr>
          <w:color w:val="000000" w:themeColor="text1"/>
        </w:rPr>
        <w:t>0.13</w:t>
      </w:r>
      <w:r w:rsidRPr="000F06C2" w:rsidR="00215A5F">
        <w:rPr>
          <w:color w:val="000000" w:themeColor="text1"/>
        </w:rPr>
        <w:t>33</w:t>
      </w:r>
      <w:r w:rsidRPr="000F06C2">
        <w:rPr>
          <w:color w:val="000000" w:themeColor="text1"/>
        </w:rPr>
        <w:t xml:space="preserve"> burden hours</w:t>
      </w:r>
      <w:r w:rsidRPr="000F06C2" w:rsidR="000026B9">
        <w:rPr>
          <w:color w:val="000000" w:themeColor="text1"/>
        </w:rPr>
        <w:t>,</w:t>
      </w:r>
      <w:r w:rsidRPr="000F06C2">
        <w:rPr>
          <w:color w:val="000000" w:themeColor="text1"/>
        </w:rPr>
        <w:t xml:space="preserve"> to complete, therefore 125 responses times 0.13</w:t>
      </w:r>
      <w:r w:rsidRPr="000F06C2" w:rsidR="00215A5F">
        <w:rPr>
          <w:color w:val="000000" w:themeColor="text1"/>
        </w:rPr>
        <w:t>33</w:t>
      </w:r>
      <w:r w:rsidRPr="000F06C2">
        <w:rPr>
          <w:color w:val="000000" w:themeColor="text1"/>
        </w:rPr>
        <w:t xml:space="preserve"> hours equals </w:t>
      </w:r>
      <w:r w:rsidRPr="000F06C2" w:rsidR="00BC39F3">
        <w:rPr>
          <w:color w:val="000000" w:themeColor="text1"/>
        </w:rPr>
        <w:t>17</w:t>
      </w:r>
      <w:r w:rsidRPr="000F06C2">
        <w:rPr>
          <w:color w:val="000000" w:themeColor="text1"/>
        </w:rPr>
        <w:t xml:space="preserve"> total annual burden hours (125 x 0.13</w:t>
      </w:r>
      <w:r w:rsidRPr="000F06C2" w:rsidR="00215A5F">
        <w:rPr>
          <w:color w:val="000000" w:themeColor="text1"/>
        </w:rPr>
        <w:t>33</w:t>
      </w:r>
      <w:r w:rsidRPr="000F06C2">
        <w:rPr>
          <w:color w:val="000000" w:themeColor="text1"/>
        </w:rPr>
        <w:t xml:space="preserve"> (in hours)] = 16.</w:t>
      </w:r>
      <w:r w:rsidRPr="000F06C2" w:rsidR="00F323DF">
        <w:rPr>
          <w:color w:val="000000" w:themeColor="text1"/>
        </w:rPr>
        <w:t>66</w:t>
      </w:r>
      <w:r w:rsidRPr="000F06C2">
        <w:rPr>
          <w:color w:val="000000" w:themeColor="text1"/>
        </w:rPr>
        <w:t>25).</w:t>
      </w:r>
    </w:p>
    <w:p w:rsidR="0013453D" w:rsidRPr="000F06C2" w:rsidP="000F06C2" w14:paraId="6C9976FE" w14:textId="77777777">
      <w:pPr>
        <w:spacing w:line="276" w:lineRule="auto"/>
        <w:contextualSpacing/>
        <w:rPr>
          <w:b/>
          <w:bCs/>
          <w:color w:val="000000" w:themeColor="text1"/>
        </w:rPr>
      </w:pPr>
    </w:p>
    <w:p w:rsidR="0013453D" w:rsidRPr="000F06C2" w:rsidP="000F06C2" w14:paraId="5676D05B" w14:textId="77777777">
      <w:pPr>
        <w:spacing w:line="276" w:lineRule="auto"/>
        <w:contextualSpacing/>
        <w:rPr>
          <w:color w:val="000000" w:themeColor="text1"/>
        </w:rPr>
      </w:pPr>
      <w:r w:rsidRPr="000F06C2">
        <w:rPr>
          <w:b/>
          <w:bCs/>
          <w:color w:val="000000" w:themeColor="text1"/>
        </w:rPr>
        <w:t xml:space="preserve">FEMA Form FF-206-FY-22-156, the Model Statement of Assurances for Property Acquisition Projects </w:t>
      </w:r>
      <w:r w:rsidRPr="000F06C2">
        <w:rPr>
          <w:color w:val="000000" w:themeColor="text1"/>
        </w:rPr>
        <w:t>is estimated to have 56 respondents times 50 responses per year for 2,800 total annual responses (56 x 50 = 2,800). It is estimated that each response will require 10 minutes, or 0.1667 burden hours, to complete, therefore 2,800 responses times 0.1667 hours equals 467 total annual burden hours (2,800 x 0.1667 = 466.76, rounded up to 467).</w:t>
      </w:r>
    </w:p>
    <w:p w:rsidR="00EA520E" w:rsidRPr="000F06C2" w:rsidP="000F06C2" w14:paraId="7A5757F8" w14:textId="77777777">
      <w:pPr>
        <w:spacing w:line="276" w:lineRule="auto"/>
        <w:contextualSpacing/>
        <w:rPr>
          <w:color w:val="000000" w:themeColor="text1"/>
        </w:rPr>
      </w:pPr>
    </w:p>
    <w:p w:rsidR="00E35EDF" w:rsidRPr="000F06C2" w:rsidP="000F06C2" w14:paraId="3C0014C8" w14:textId="238A1AAB">
      <w:pPr>
        <w:spacing w:line="276" w:lineRule="auto"/>
        <w:contextualSpacing/>
        <w:rPr>
          <w:color w:val="000000" w:themeColor="text1"/>
        </w:rPr>
      </w:pPr>
      <w:bookmarkStart w:id="19" w:name="_Hlk116901701"/>
      <w:r w:rsidRPr="000F06C2">
        <w:rPr>
          <w:b/>
          <w:bCs/>
          <w:color w:val="000000" w:themeColor="text1"/>
        </w:rPr>
        <w:t xml:space="preserve">FEMA Form FF-206-FY-22-157, the </w:t>
      </w:r>
      <w:r w:rsidRPr="000F06C2" w:rsidR="00D35583">
        <w:rPr>
          <w:b/>
          <w:bCs/>
          <w:color w:val="000000" w:themeColor="text1"/>
        </w:rPr>
        <w:t xml:space="preserve">FEMA </w:t>
      </w:r>
      <w:r w:rsidRPr="000F06C2">
        <w:rPr>
          <w:b/>
          <w:bCs/>
          <w:color w:val="000000" w:themeColor="text1"/>
        </w:rPr>
        <w:t>Model Deed Restriction</w:t>
      </w:r>
      <w:r w:rsidRPr="000F06C2" w:rsidR="00B5733C">
        <w:rPr>
          <w:b/>
          <w:bCs/>
          <w:color w:val="000000" w:themeColor="text1"/>
        </w:rPr>
        <w:t xml:space="preserve"> </w:t>
      </w:r>
      <w:bookmarkEnd w:id="19"/>
      <w:r w:rsidRPr="000F06C2">
        <w:rPr>
          <w:color w:val="000000" w:themeColor="text1"/>
        </w:rPr>
        <w:t>is estimated to have 56 respondents times 50 responses per year for 2</w:t>
      </w:r>
      <w:r w:rsidRPr="000F06C2" w:rsidR="00BC39F3">
        <w:rPr>
          <w:color w:val="000000" w:themeColor="text1"/>
        </w:rPr>
        <w:t>,</w:t>
      </w:r>
      <w:r w:rsidRPr="000F06C2">
        <w:rPr>
          <w:color w:val="000000" w:themeColor="text1"/>
        </w:rPr>
        <w:t xml:space="preserve">800 total annual responses </w:t>
      </w:r>
      <w:r w:rsidRPr="000F06C2" w:rsidR="67FC0246">
        <w:rPr>
          <w:color w:val="000000" w:themeColor="text1"/>
        </w:rPr>
        <w:t>(</w:t>
      </w:r>
      <w:r w:rsidRPr="000F06C2">
        <w:rPr>
          <w:color w:val="000000" w:themeColor="text1"/>
        </w:rPr>
        <w:t>56 x 50 = 2</w:t>
      </w:r>
      <w:r w:rsidRPr="000F06C2" w:rsidR="00BC39F3">
        <w:rPr>
          <w:color w:val="000000" w:themeColor="text1"/>
        </w:rPr>
        <w:t>,</w:t>
      </w:r>
      <w:r w:rsidRPr="000F06C2">
        <w:rPr>
          <w:color w:val="000000" w:themeColor="text1"/>
        </w:rPr>
        <w:t>800</w:t>
      </w:r>
      <w:r w:rsidRPr="000F06C2" w:rsidR="31843CA3">
        <w:rPr>
          <w:color w:val="000000" w:themeColor="text1"/>
        </w:rPr>
        <w:t>)</w:t>
      </w:r>
      <w:r w:rsidRPr="000F06C2">
        <w:rPr>
          <w:color w:val="000000" w:themeColor="text1"/>
        </w:rPr>
        <w:t>.</w:t>
      </w:r>
      <w:r w:rsidRPr="000F06C2" w:rsidR="000B6CF3">
        <w:rPr>
          <w:color w:val="000000" w:themeColor="text1"/>
        </w:rPr>
        <w:t xml:space="preserve"> </w:t>
      </w:r>
      <w:r w:rsidRPr="000F06C2">
        <w:rPr>
          <w:color w:val="000000" w:themeColor="text1"/>
        </w:rPr>
        <w:t xml:space="preserve">It is estimated that each response will require </w:t>
      </w:r>
      <w:r w:rsidRPr="000F06C2" w:rsidR="00826924">
        <w:rPr>
          <w:color w:val="000000" w:themeColor="text1"/>
        </w:rPr>
        <w:t>10</w:t>
      </w:r>
      <w:r w:rsidRPr="000F06C2" w:rsidR="00B071CE">
        <w:rPr>
          <w:color w:val="000000" w:themeColor="text1"/>
        </w:rPr>
        <w:t xml:space="preserve"> minutes, or </w:t>
      </w:r>
      <w:r w:rsidRPr="000F06C2">
        <w:rPr>
          <w:color w:val="000000" w:themeColor="text1"/>
        </w:rPr>
        <w:t>0.</w:t>
      </w:r>
      <w:r w:rsidRPr="000F06C2" w:rsidR="00826924">
        <w:rPr>
          <w:color w:val="000000" w:themeColor="text1"/>
        </w:rPr>
        <w:t>1667</w:t>
      </w:r>
      <w:r w:rsidRPr="000F06C2">
        <w:rPr>
          <w:color w:val="000000" w:themeColor="text1"/>
        </w:rPr>
        <w:t xml:space="preserve"> burden hours</w:t>
      </w:r>
      <w:r w:rsidRPr="000F06C2" w:rsidR="00185A3D">
        <w:rPr>
          <w:color w:val="000000" w:themeColor="text1"/>
        </w:rPr>
        <w:t>,</w:t>
      </w:r>
      <w:r w:rsidRPr="000F06C2">
        <w:rPr>
          <w:color w:val="000000" w:themeColor="text1"/>
        </w:rPr>
        <w:t xml:space="preserve"> to complete, therefore 2</w:t>
      </w:r>
      <w:r w:rsidRPr="000F06C2" w:rsidR="00B071CE">
        <w:rPr>
          <w:color w:val="000000" w:themeColor="text1"/>
        </w:rPr>
        <w:t>,</w:t>
      </w:r>
      <w:r w:rsidRPr="000F06C2">
        <w:rPr>
          <w:color w:val="000000" w:themeColor="text1"/>
        </w:rPr>
        <w:t>800 responses times 0.</w:t>
      </w:r>
      <w:r w:rsidRPr="000F06C2" w:rsidR="006C19FE">
        <w:rPr>
          <w:color w:val="000000" w:themeColor="text1"/>
        </w:rPr>
        <w:t>16</w:t>
      </w:r>
      <w:r w:rsidRPr="000F06C2" w:rsidR="00826924">
        <w:rPr>
          <w:color w:val="000000" w:themeColor="text1"/>
        </w:rPr>
        <w:t>67</w:t>
      </w:r>
      <w:r w:rsidRPr="000F06C2">
        <w:rPr>
          <w:color w:val="000000" w:themeColor="text1"/>
        </w:rPr>
        <w:t xml:space="preserve"> hours equals </w:t>
      </w:r>
      <w:r w:rsidRPr="000F06C2" w:rsidR="003962FA">
        <w:rPr>
          <w:color w:val="000000" w:themeColor="text1"/>
        </w:rPr>
        <w:t xml:space="preserve">467 </w:t>
      </w:r>
      <w:r w:rsidRPr="000F06C2">
        <w:rPr>
          <w:color w:val="000000" w:themeColor="text1"/>
        </w:rPr>
        <w:t>total annual burden hours (</w:t>
      </w:r>
      <w:r w:rsidRPr="000F06C2" w:rsidR="00B5733C">
        <w:rPr>
          <w:color w:val="000000" w:themeColor="text1"/>
        </w:rPr>
        <w:t>2</w:t>
      </w:r>
      <w:r w:rsidRPr="000F06C2" w:rsidR="003962FA">
        <w:rPr>
          <w:color w:val="000000" w:themeColor="text1"/>
        </w:rPr>
        <w:t>,</w:t>
      </w:r>
      <w:r w:rsidRPr="000F06C2" w:rsidR="00B5733C">
        <w:rPr>
          <w:color w:val="000000" w:themeColor="text1"/>
        </w:rPr>
        <w:t>800</w:t>
      </w:r>
      <w:r w:rsidRPr="000F06C2">
        <w:rPr>
          <w:color w:val="000000" w:themeColor="text1"/>
        </w:rPr>
        <w:t xml:space="preserve"> x 0.</w:t>
      </w:r>
      <w:r w:rsidRPr="000F06C2" w:rsidR="00826924">
        <w:rPr>
          <w:color w:val="000000" w:themeColor="text1"/>
        </w:rPr>
        <w:t xml:space="preserve">1667 </w:t>
      </w:r>
      <w:r w:rsidRPr="000F06C2">
        <w:rPr>
          <w:color w:val="000000" w:themeColor="text1"/>
        </w:rPr>
        <w:t xml:space="preserve">= </w:t>
      </w:r>
      <w:r w:rsidRPr="000F06C2" w:rsidR="003962FA">
        <w:rPr>
          <w:color w:val="000000" w:themeColor="text1"/>
        </w:rPr>
        <w:t>466.76</w:t>
      </w:r>
      <w:r w:rsidRPr="000F06C2" w:rsidR="008C3E90">
        <w:rPr>
          <w:color w:val="000000" w:themeColor="text1"/>
        </w:rPr>
        <w:t>, rounded up to 467</w:t>
      </w:r>
      <w:r w:rsidRPr="000F06C2">
        <w:rPr>
          <w:color w:val="000000" w:themeColor="text1"/>
        </w:rPr>
        <w:t>).</w:t>
      </w:r>
    </w:p>
    <w:p w:rsidR="0046271C" w:rsidRPr="000F06C2" w:rsidP="000F06C2" w14:paraId="1769AE23" w14:textId="77777777">
      <w:pPr>
        <w:spacing w:line="276" w:lineRule="auto"/>
        <w:contextualSpacing/>
        <w:rPr>
          <w:color w:val="000000" w:themeColor="text1"/>
        </w:rPr>
      </w:pPr>
      <w:bookmarkStart w:id="20" w:name="_Hlk115376527"/>
    </w:p>
    <w:p w:rsidR="0046271C" w:rsidRPr="000F06C2" w:rsidP="000F06C2" w14:paraId="49766103" w14:textId="4F560CA2">
      <w:pPr>
        <w:spacing w:line="276" w:lineRule="auto"/>
        <w:contextualSpacing/>
        <w:rPr>
          <w:color w:val="000000" w:themeColor="text1"/>
        </w:rPr>
      </w:pPr>
      <w:bookmarkStart w:id="21" w:name="_Hlk116901651"/>
      <w:bookmarkStart w:id="22" w:name="_Hlk115214526"/>
      <w:r w:rsidRPr="000F06C2">
        <w:rPr>
          <w:b/>
          <w:bCs/>
          <w:color w:val="000000" w:themeColor="text1"/>
        </w:rPr>
        <w:t xml:space="preserve">FEMA Form FF-206-FY-22-158, the </w:t>
      </w:r>
      <w:bookmarkStart w:id="23" w:name="_Hlk115384939"/>
      <w:bookmarkStart w:id="24" w:name="_Hlk114840486"/>
      <w:r w:rsidRPr="000F06C2">
        <w:rPr>
          <w:b/>
          <w:bCs/>
          <w:color w:val="000000" w:themeColor="text1"/>
        </w:rPr>
        <w:t xml:space="preserve">Acknowledgement of Conditions For Properties Using FEMA Hazard Mitigation Assistance Grant Funds </w:t>
      </w:r>
      <w:bookmarkStart w:id="25" w:name="_Hlk114840938"/>
      <w:bookmarkEnd w:id="21"/>
      <w:bookmarkEnd w:id="23"/>
      <w:bookmarkEnd w:id="24"/>
      <w:r w:rsidRPr="000F06C2">
        <w:rPr>
          <w:color w:val="000000" w:themeColor="text1"/>
        </w:rPr>
        <w:t xml:space="preserve">is estimated to have 56 respondents times 50 responses per year for 2,800 total annual responses </w:t>
      </w:r>
      <w:r w:rsidRPr="000F06C2" w:rsidR="6493D5C6">
        <w:rPr>
          <w:color w:val="000000" w:themeColor="text1"/>
        </w:rPr>
        <w:t>(</w:t>
      </w:r>
      <w:r w:rsidRPr="000F06C2">
        <w:rPr>
          <w:color w:val="000000" w:themeColor="text1"/>
        </w:rPr>
        <w:t>56 x 50 = 2,800). It is estimated that each response will require 10 minutes, or 0.1667 burden hours</w:t>
      </w:r>
      <w:r w:rsidRPr="000F06C2" w:rsidR="00EE4740">
        <w:rPr>
          <w:color w:val="000000" w:themeColor="text1"/>
        </w:rPr>
        <w:t>,</w:t>
      </w:r>
      <w:r w:rsidRPr="000F06C2">
        <w:rPr>
          <w:color w:val="000000" w:themeColor="text1"/>
        </w:rPr>
        <w:t xml:space="preserve"> to complete, therefore responses times 0.1667 hours equals 467 total annual burden hours (2,800 x 0.1667 = 466.76</w:t>
      </w:r>
      <w:r w:rsidRPr="000F06C2" w:rsidR="008C3E90">
        <w:rPr>
          <w:color w:val="000000" w:themeColor="text1"/>
        </w:rPr>
        <w:t>, rounded up to 467</w:t>
      </w:r>
      <w:r w:rsidRPr="000F06C2">
        <w:rPr>
          <w:color w:val="000000" w:themeColor="text1"/>
        </w:rPr>
        <w:t>).</w:t>
      </w:r>
    </w:p>
    <w:bookmarkEnd w:id="22"/>
    <w:p w:rsidR="00EB7776" w:rsidRPr="000F06C2" w:rsidP="000F06C2" w14:paraId="05C71F69" w14:textId="77777777">
      <w:pPr>
        <w:spacing w:line="276" w:lineRule="auto"/>
        <w:contextualSpacing/>
      </w:pPr>
    </w:p>
    <w:p w:rsidR="00EB7776" w:rsidRPr="000F06C2" w:rsidP="000F06C2" w14:paraId="430CAE59" w14:textId="77777777">
      <w:pPr>
        <w:spacing w:line="276" w:lineRule="auto"/>
        <w:contextualSpacing/>
      </w:pPr>
      <w:r w:rsidRPr="000F06C2">
        <w:rPr>
          <w:b/>
          <w:bCs/>
        </w:rPr>
        <w:t>FEMA Form FF-206-FY-26-100, the Benefit Cost Analysis Toolkit</w:t>
      </w:r>
      <w:r w:rsidRPr="000F06C2">
        <w:t xml:space="preserve"> is used by BRIC, the BRIC DTA initiative, PDM, FMA, and the FMA Swift Current Initiative. The</w:t>
      </w:r>
      <w:r w:rsidRPr="000F06C2">
        <w:rPr>
          <w:b/>
          <w:bCs/>
        </w:rPr>
        <w:t xml:space="preserve"> Benefit Cost Determination</w:t>
      </w:r>
      <w:r w:rsidRPr="000F06C2">
        <w:t xml:space="preserve"> instrument</w:t>
      </w:r>
      <w:r w:rsidRPr="000F06C2">
        <w:rPr>
          <w:b/>
          <w:bCs/>
        </w:rPr>
        <w:t xml:space="preserve"> </w:t>
      </w:r>
      <w:r w:rsidRPr="000F06C2">
        <w:t xml:space="preserve">is estimated to have 56 respondents times 50 responses per year for 2,800 total annual responses (56 x 50 = 2,800).  Usability tests show that each response will </w:t>
      </w:r>
      <w:r w:rsidRPr="000F06C2">
        <w:t>require 5 burden hours to complete, therefore 2,800 responses times 5 hours equals 14,000 total annual burden hours (2,800 x 5 = 14,000).</w:t>
      </w:r>
    </w:p>
    <w:p w:rsidR="00C63F69" w:rsidRPr="000F06C2" w:rsidP="000F06C2" w14:paraId="68F80150" w14:textId="77777777">
      <w:pPr>
        <w:spacing w:line="276" w:lineRule="auto"/>
        <w:contextualSpacing/>
        <w:rPr>
          <w:color w:val="000000" w:themeColor="text1"/>
        </w:rPr>
      </w:pPr>
    </w:p>
    <w:p w:rsidR="00BC0AA3" w:rsidRPr="000F06C2" w:rsidP="000F06C2" w14:paraId="6AAB5B6D" w14:textId="7E1BA2DA">
      <w:pPr>
        <w:spacing w:line="276" w:lineRule="auto"/>
        <w:contextualSpacing/>
        <w:rPr>
          <w:color w:val="000000" w:themeColor="text1"/>
        </w:rPr>
      </w:pPr>
      <w:r w:rsidRPr="000F06C2">
        <w:rPr>
          <w:b/>
          <w:color w:val="000000" w:themeColor="text1"/>
        </w:rPr>
        <w:t>FEMA Form FF</w:t>
      </w:r>
      <w:r w:rsidRPr="000F06C2" w:rsidR="00D44748">
        <w:rPr>
          <w:b/>
          <w:color w:val="000000" w:themeColor="text1"/>
        </w:rPr>
        <w:t>-206-FY-26-101</w:t>
      </w:r>
      <w:r w:rsidRPr="000F06C2" w:rsidR="00C31F49">
        <w:rPr>
          <w:b/>
          <w:color w:val="000000" w:themeColor="text1"/>
        </w:rPr>
        <w:t xml:space="preserve">, the </w:t>
      </w:r>
      <w:r w:rsidRPr="000F06C2" w:rsidR="005F0CD7">
        <w:rPr>
          <w:b/>
          <w:color w:val="000000" w:themeColor="text1"/>
        </w:rPr>
        <w:t xml:space="preserve">Safeguarding Tomorrow RLF </w:t>
      </w:r>
      <w:r w:rsidRPr="000F06C2" w:rsidR="00C31F49">
        <w:rPr>
          <w:b/>
          <w:color w:val="000000" w:themeColor="text1"/>
        </w:rPr>
        <w:t>Capitalization Grant Application</w:t>
      </w:r>
      <w:r w:rsidRPr="000F06C2" w:rsidR="00A90806">
        <w:rPr>
          <w:color w:val="000000" w:themeColor="text1"/>
        </w:rPr>
        <w:t xml:space="preserve"> is estimated</w:t>
      </w:r>
      <w:r w:rsidRPr="000F06C2" w:rsidR="00595146">
        <w:rPr>
          <w:color w:val="000000" w:themeColor="text1"/>
        </w:rPr>
        <w:t xml:space="preserve"> to have 56 respondents times 50 responses</w:t>
      </w:r>
      <w:r w:rsidRPr="000F06C2">
        <w:rPr>
          <w:color w:val="000000" w:themeColor="text1"/>
        </w:rPr>
        <w:t xml:space="preserve"> per year for 2,800 total annual responses (56 x 50 = 2,800). </w:t>
      </w:r>
      <w:r w:rsidRPr="000F06C2" w:rsidR="002C5FC0">
        <w:rPr>
          <w:color w:val="000000" w:themeColor="text1"/>
        </w:rPr>
        <w:t xml:space="preserve">It is estimated that </w:t>
      </w:r>
      <w:r w:rsidRPr="000F06C2" w:rsidR="00B07C8A">
        <w:rPr>
          <w:color w:val="000000" w:themeColor="text1"/>
        </w:rPr>
        <w:t>each response will require 8</w:t>
      </w:r>
      <w:r w:rsidRPr="000F06C2" w:rsidR="00377729">
        <w:rPr>
          <w:color w:val="000000" w:themeColor="text1"/>
        </w:rPr>
        <w:t xml:space="preserve"> burden</w:t>
      </w:r>
      <w:r w:rsidRPr="000F06C2" w:rsidR="00B07C8A">
        <w:rPr>
          <w:color w:val="000000" w:themeColor="text1"/>
        </w:rPr>
        <w:t xml:space="preserve"> hours</w:t>
      </w:r>
      <w:r w:rsidRPr="000F06C2" w:rsidR="00377729">
        <w:rPr>
          <w:color w:val="000000" w:themeColor="text1"/>
        </w:rPr>
        <w:t xml:space="preserve"> to complete</w:t>
      </w:r>
      <w:r w:rsidRPr="000F06C2">
        <w:rPr>
          <w:color w:val="000000" w:themeColor="text1"/>
        </w:rPr>
        <w:t xml:space="preserve">, therefore </w:t>
      </w:r>
      <w:r w:rsidRPr="000F06C2" w:rsidR="009F13A4">
        <w:rPr>
          <w:color w:val="000000" w:themeColor="text1"/>
        </w:rPr>
        <w:t>2</w:t>
      </w:r>
      <w:r w:rsidRPr="000F06C2" w:rsidR="00FC6BB7">
        <w:rPr>
          <w:color w:val="000000" w:themeColor="text1"/>
        </w:rPr>
        <w:t>,</w:t>
      </w:r>
      <w:r w:rsidRPr="000F06C2" w:rsidR="009F13A4">
        <w:rPr>
          <w:color w:val="000000" w:themeColor="text1"/>
        </w:rPr>
        <w:t xml:space="preserve">800 </w:t>
      </w:r>
      <w:r w:rsidRPr="000F06C2">
        <w:rPr>
          <w:color w:val="000000" w:themeColor="text1"/>
        </w:rPr>
        <w:t xml:space="preserve">responses times </w:t>
      </w:r>
      <w:r w:rsidRPr="000F06C2" w:rsidR="009F13A4">
        <w:rPr>
          <w:color w:val="000000" w:themeColor="text1"/>
        </w:rPr>
        <w:t>8</w:t>
      </w:r>
      <w:r w:rsidRPr="000F06C2">
        <w:rPr>
          <w:color w:val="000000" w:themeColor="text1"/>
        </w:rPr>
        <w:t xml:space="preserve"> hours equals </w:t>
      </w:r>
      <w:r w:rsidRPr="000F06C2" w:rsidR="004151D2">
        <w:rPr>
          <w:color w:val="000000" w:themeColor="text1"/>
        </w:rPr>
        <w:t>22</w:t>
      </w:r>
      <w:r w:rsidRPr="000F06C2" w:rsidR="0046738A">
        <w:rPr>
          <w:color w:val="000000" w:themeColor="text1"/>
        </w:rPr>
        <w:t>,400</w:t>
      </w:r>
      <w:r w:rsidRPr="000F06C2">
        <w:rPr>
          <w:color w:val="000000" w:themeColor="text1"/>
        </w:rPr>
        <w:t xml:space="preserve"> total annual burden hours (2,800 x </w:t>
      </w:r>
      <w:r w:rsidRPr="000F06C2" w:rsidR="006D5954">
        <w:rPr>
          <w:color w:val="000000" w:themeColor="text1"/>
        </w:rPr>
        <w:t xml:space="preserve">8 </w:t>
      </w:r>
      <w:r w:rsidRPr="000F06C2">
        <w:rPr>
          <w:color w:val="000000" w:themeColor="text1"/>
        </w:rPr>
        <w:t xml:space="preserve">= </w:t>
      </w:r>
      <w:r w:rsidRPr="000F06C2" w:rsidR="006D5954">
        <w:rPr>
          <w:color w:val="000000" w:themeColor="text1"/>
        </w:rPr>
        <w:t>22,400</w:t>
      </w:r>
      <w:r w:rsidRPr="000F06C2">
        <w:rPr>
          <w:color w:val="000000" w:themeColor="text1"/>
        </w:rPr>
        <w:t>).</w:t>
      </w:r>
    </w:p>
    <w:p w:rsidR="0046271C" w:rsidRPr="000F06C2" w:rsidP="000F06C2" w14:paraId="5D749132" w14:textId="4ADF4568">
      <w:pPr>
        <w:spacing w:line="276" w:lineRule="auto"/>
        <w:contextualSpacing/>
        <w:rPr>
          <w:color w:val="000000" w:themeColor="text1"/>
        </w:rPr>
      </w:pPr>
    </w:p>
    <w:p w:rsidR="000174F6" w:rsidRPr="000F06C2" w:rsidP="000F06C2" w14:paraId="61F423A7" w14:textId="462BDAED">
      <w:pPr>
        <w:spacing w:line="276" w:lineRule="auto"/>
        <w:contextualSpacing/>
        <w:rPr>
          <w:color w:val="000000" w:themeColor="text1"/>
        </w:rPr>
      </w:pPr>
      <w:r w:rsidRPr="000F06C2">
        <w:rPr>
          <w:b/>
          <w:color w:val="000000" w:themeColor="text1"/>
        </w:rPr>
        <w:t>FEMA Form FF-206-FY</w:t>
      </w:r>
      <w:r w:rsidRPr="000F06C2" w:rsidR="00992918">
        <w:rPr>
          <w:b/>
          <w:color w:val="000000" w:themeColor="text1"/>
        </w:rPr>
        <w:t>-26-102</w:t>
      </w:r>
      <w:r w:rsidRPr="000F06C2" w:rsidR="00103C1C">
        <w:rPr>
          <w:b/>
          <w:color w:val="000000" w:themeColor="text1"/>
        </w:rPr>
        <w:t xml:space="preserve">, the </w:t>
      </w:r>
      <w:r w:rsidRPr="000F06C2" w:rsidR="005E0335">
        <w:rPr>
          <w:b/>
          <w:color w:val="000000" w:themeColor="text1"/>
        </w:rPr>
        <w:t xml:space="preserve">Safeguarding Tomorrow RLF </w:t>
      </w:r>
      <w:r w:rsidRPr="000F06C2" w:rsidR="002F11CD">
        <w:rPr>
          <w:b/>
          <w:bCs/>
          <w:color w:val="000000" w:themeColor="text1"/>
        </w:rPr>
        <w:t>PPL</w:t>
      </w:r>
      <w:r w:rsidRPr="000F06C2" w:rsidR="00103C1C">
        <w:rPr>
          <w:color w:val="000000" w:themeColor="text1"/>
        </w:rPr>
        <w:t xml:space="preserve"> is </w:t>
      </w:r>
      <w:r w:rsidRPr="000F06C2" w:rsidR="008C39E2">
        <w:rPr>
          <w:color w:val="000000" w:themeColor="text1"/>
        </w:rPr>
        <w:t>estimated</w:t>
      </w:r>
      <w:r w:rsidRPr="000F06C2" w:rsidR="00103C1C">
        <w:rPr>
          <w:color w:val="000000" w:themeColor="text1"/>
        </w:rPr>
        <w:t xml:space="preserve"> to have 56 </w:t>
      </w:r>
      <w:r w:rsidRPr="000F06C2" w:rsidR="006F1AA7">
        <w:rPr>
          <w:color w:val="000000" w:themeColor="text1"/>
        </w:rPr>
        <w:t>respondents</w:t>
      </w:r>
      <w:r w:rsidRPr="000F06C2" w:rsidR="00103C1C">
        <w:rPr>
          <w:color w:val="000000" w:themeColor="text1"/>
        </w:rPr>
        <w:t xml:space="preserve"> time </w:t>
      </w:r>
      <w:r w:rsidRPr="000F06C2" w:rsidR="008C39E2">
        <w:rPr>
          <w:color w:val="000000" w:themeColor="text1"/>
        </w:rPr>
        <w:t>50 responses</w:t>
      </w:r>
      <w:r w:rsidRPr="000F06C2">
        <w:rPr>
          <w:color w:val="000000" w:themeColor="text1"/>
        </w:rPr>
        <w:t xml:space="preserve"> per year for 2,800 total annual responses (56 x 50 = 2,800). </w:t>
      </w:r>
      <w:r w:rsidRPr="000F06C2" w:rsidR="00B47F0E">
        <w:rPr>
          <w:color w:val="000000" w:themeColor="text1"/>
        </w:rPr>
        <w:t xml:space="preserve">It is estimated that each response will require </w:t>
      </w:r>
      <w:r w:rsidRPr="000F06C2" w:rsidR="005D2E92">
        <w:rPr>
          <w:color w:val="000000" w:themeColor="text1"/>
        </w:rPr>
        <w:t>3.5</w:t>
      </w:r>
      <w:r w:rsidRPr="000F06C2">
        <w:rPr>
          <w:color w:val="000000" w:themeColor="text1"/>
        </w:rPr>
        <w:t xml:space="preserve"> burden hours to complete, therefore 2</w:t>
      </w:r>
      <w:r w:rsidRPr="000F06C2" w:rsidR="00FC6BB7">
        <w:rPr>
          <w:color w:val="000000" w:themeColor="text1"/>
        </w:rPr>
        <w:t>,</w:t>
      </w:r>
      <w:r w:rsidRPr="000F06C2">
        <w:rPr>
          <w:color w:val="000000" w:themeColor="text1"/>
        </w:rPr>
        <w:t xml:space="preserve">800 responses times </w:t>
      </w:r>
      <w:r w:rsidRPr="000F06C2" w:rsidR="008D09C7">
        <w:rPr>
          <w:color w:val="000000" w:themeColor="text1"/>
        </w:rPr>
        <w:t>3.5</w:t>
      </w:r>
      <w:r w:rsidRPr="000F06C2">
        <w:rPr>
          <w:color w:val="000000" w:themeColor="text1"/>
        </w:rPr>
        <w:t xml:space="preserve"> </w:t>
      </w:r>
      <w:r w:rsidRPr="000F06C2">
        <w:rPr>
          <w:color w:val="000000" w:themeColor="text1"/>
        </w:rPr>
        <w:t xml:space="preserve">hours equals </w:t>
      </w:r>
      <w:r w:rsidRPr="000F06C2" w:rsidR="00524C7F">
        <w:rPr>
          <w:color w:val="000000" w:themeColor="text1"/>
        </w:rPr>
        <w:t>9,</w:t>
      </w:r>
      <w:r w:rsidRPr="000F06C2" w:rsidR="00390928">
        <w:rPr>
          <w:color w:val="000000" w:themeColor="text1"/>
        </w:rPr>
        <w:t>800</w:t>
      </w:r>
      <w:r w:rsidRPr="000F06C2">
        <w:rPr>
          <w:color w:val="000000" w:themeColor="text1"/>
        </w:rPr>
        <w:t xml:space="preserve"> total annual burden hours (2,800 x </w:t>
      </w:r>
      <w:r w:rsidRPr="000F06C2" w:rsidR="007A47FA">
        <w:rPr>
          <w:color w:val="000000" w:themeColor="text1"/>
        </w:rPr>
        <w:t>3.5</w:t>
      </w:r>
      <w:r w:rsidRPr="000F06C2">
        <w:rPr>
          <w:color w:val="000000" w:themeColor="text1"/>
        </w:rPr>
        <w:t xml:space="preserve"> = </w:t>
      </w:r>
      <w:r w:rsidRPr="000F06C2" w:rsidR="00A24AC1">
        <w:rPr>
          <w:color w:val="000000" w:themeColor="text1"/>
        </w:rPr>
        <w:t>9800</w:t>
      </w:r>
      <w:r w:rsidRPr="000F06C2">
        <w:rPr>
          <w:color w:val="000000" w:themeColor="text1"/>
        </w:rPr>
        <w:t>).</w:t>
      </w:r>
    </w:p>
    <w:p w:rsidR="00992918" w:rsidRPr="000F06C2" w:rsidP="000F06C2" w14:paraId="4C846B6C" w14:textId="77777777">
      <w:pPr>
        <w:spacing w:line="276" w:lineRule="auto"/>
        <w:contextualSpacing/>
        <w:rPr>
          <w:color w:val="000000" w:themeColor="text1"/>
        </w:rPr>
      </w:pPr>
    </w:p>
    <w:p w:rsidR="000174F6" w:rsidRPr="000F06C2" w:rsidP="000F06C2" w14:paraId="1DF824F7" w14:textId="31F7768F">
      <w:pPr>
        <w:spacing w:line="276" w:lineRule="auto"/>
        <w:contextualSpacing/>
        <w:rPr>
          <w:color w:val="000000" w:themeColor="text1"/>
        </w:rPr>
      </w:pPr>
      <w:r w:rsidRPr="000F06C2">
        <w:rPr>
          <w:b/>
          <w:color w:val="000000" w:themeColor="text1"/>
        </w:rPr>
        <w:t>FEMA Form FF-206-FY-26-103</w:t>
      </w:r>
      <w:r w:rsidRPr="000F06C2" w:rsidR="008C39E2">
        <w:rPr>
          <w:b/>
          <w:color w:val="000000" w:themeColor="text1"/>
        </w:rPr>
        <w:t xml:space="preserve">, </w:t>
      </w:r>
      <w:r w:rsidRPr="000F06C2" w:rsidR="008277B8">
        <w:rPr>
          <w:b/>
          <w:color w:val="000000" w:themeColor="text1"/>
        </w:rPr>
        <w:t xml:space="preserve">the </w:t>
      </w:r>
      <w:r w:rsidRPr="000F06C2" w:rsidR="005E0335">
        <w:rPr>
          <w:b/>
          <w:color w:val="000000" w:themeColor="text1"/>
        </w:rPr>
        <w:t xml:space="preserve">Safeguarding Tomorrow RLF </w:t>
      </w:r>
      <w:r w:rsidRPr="000F06C2" w:rsidR="002F11CD">
        <w:rPr>
          <w:b/>
          <w:bCs/>
          <w:color w:val="000000" w:themeColor="text1"/>
        </w:rPr>
        <w:t xml:space="preserve">IUP </w:t>
      </w:r>
      <w:r w:rsidRPr="000F06C2" w:rsidR="002F11CD">
        <w:rPr>
          <w:color w:val="000000" w:themeColor="text1"/>
        </w:rPr>
        <w:t>is estimated to have 56</w:t>
      </w:r>
      <w:r w:rsidRPr="000F06C2" w:rsidR="00414477">
        <w:rPr>
          <w:color w:val="000000" w:themeColor="text1"/>
        </w:rPr>
        <w:t xml:space="preserve"> re</w:t>
      </w:r>
      <w:r w:rsidRPr="000F06C2" w:rsidR="006F1AA7">
        <w:rPr>
          <w:color w:val="000000" w:themeColor="text1"/>
        </w:rPr>
        <w:t>spondents</w:t>
      </w:r>
      <w:r w:rsidRPr="000F06C2" w:rsidR="005D4D9E">
        <w:rPr>
          <w:color w:val="000000" w:themeColor="text1"/>
        </w:rPr>
        <w:t xml:space="preserve"> time 50 responses</w:t>
      </w:r>
      <w:r w:rsidRPr="000F06C2">
        <w:rPr>
          <w:color w:val="000000" w:themeColor="text1"/>
        </w:rPr>
        <w:t xml:space="preserve"> per year for 2,800 total annual responses (56 x 50 = 2,800). </w:t>
      </w:r>
      <w:r w:rsidRPr="000F06C2" w:rsidR="00522DC2">
        <w:rPr>
          <w:color w:val="000000" w:themeColor="text1"/>
        </w:rPr>
        <w:t xml:space="preserve">It is estimated that each response will require </w:t>
      </w:r>
      <w:r w:rsidRPr="000F06C2" w:rsidR="00D609E3">
        <w:rPr>
          <w:color w:val="000000" w:themeColor="text1"/>
        </w:rPr>
        <w:t>5</w:t>
      </w:r>
      <w:r w:rsidRPr="000F06C2">
        <w:rPr>
          <w:color w:val="000000" w:themeColor="text1"/>
        </w:rPr>
        <w:t xml:space="preserve"> burden hours to complete, therefore 2</w:t>
      </w:r>
      <w:r w:rsidRPr="000F06C2" w:rsidR="00FC6BB7">
        <w:rPr>
          <w:color w:val="000000" w:themeColor="text1"/>
        </w:rPr>
        <w:t>,</w:t>
      </w:r>
      <w:r w:rsidRPr="000F06C2">
        <w:rPr>
          <w:color w:val="000000" w:themeColor="text1"/>
        </w:rPr>
        <w:t xml:space="preserve">800 responses times </w:t>
      </w:r>
      <w:r w:rsidRPr="000F06C2" w:rsidR="00174D9A">
        <w:rPr>
          <w:color w:val="000000" w:themeColor="text1"/>
        </w:rPr>
        <w:t>5</w:t>
      </w:r>
      <w:r w:rsidRPr="000F06C2">
        <w:rPr>
          <w:color w:val="000000" w:themeColor="text1"/>
        </w:rPr>
        <w:t xml:space="preserve"> hours equals </w:t>
      </w:r>
      <w:r w:rsidRPr="000F06C2" w:rsidR="00874ACC">
        <w:rPr>
          <w:color w:val="000000" w:themeColor="text1"/>
        </w:rPr>
        <w:t>14,000</w:t>
      </w:r>
      <w:r w:rsidRPr="000F06C2" w:rsidR="00FC2081">
        <w:rPr>
          <w:color w:val="000000" w:themeColor="text1"/>
        </w:rPr>
        <w:t xml:space="preserve"> </w:t>
      </w:r>
      <w:r w:rsidRPr="000F06C2">
        <w:rPr>
          <w:color w:val="000000" w:themeColor="text1"/>
        </w:rPr>
        <w:t xml:space="preserve">total annual burden hours (2,800 x </w:t>
      </w:r>
      <w:r w:rsidRPr="000F06C2" w:rsidR="00174D9A">
        <w:rPr>
          <w:color w:val="000000" w:themeColor="text1"/>
        </w:rPr>
        <w:t>5</w:t>
      </w:r>
      <w:r w:rsidRPr="000F06C2">
        <w:rPr>
          <w:color w:val="000000" w:themeColor="text1"/>
        </w:rPr>
        <w:t xml:space="preserve"> = </w:t>
      </w:r>
      <w:r w:rsidRPr="000F06C2" w:rsidR="005D2E92">
        <w:rPr>
          <w:color w:val="000000" w:themeColor="text1"/>
        </w:rPr>
        <w:t>14,000</w:t>
      </w:r>
      <w:r w:rsidRPr="000F06C2">
        <w:rPr>
          <w:color w:val="000000" w:themeColor="text1"/>
        </w:rPr>
        <w:t>).</w:t>
      </w:r>
    </w:p>
    <w:p w:rsidR="005E0335" w:rsidRPr="000F06C2" w:rsidP="000F06C2" w14:paraId="3DDE1F06" w14:textId="77777777">
      <w:pPr>
        <w:spacing w:line="276" w:lineRule="auto"/>
        <w:contextualSpacing/>
      </w:pPr>
    </w:p>
    <w:p w:rsidR="005E0335" w:rsidRPr="000F06C2" w:rsidP="000F06C2" w14:paraId="0D590844" w14:textId="36C61E85">
      <w:pPr>
        <w:spacing w:line="276" w:lineRule="auto"/>
        <w:contextualSpacing/>
      </w:pPr>
      <w:r w:rsidRPr="000F06C2">
        <w:rPr>
          <w:b/>
          <w:bCs/>
        </w:rPr>
        <w:t>FEMA Form FF-206-FY-26-104, the FEMA Go Project Narrative Subgrant Application</w:t>
      </w:r>
      <w:r w:rsidRPr="000F06C2">
        <w:t xml:space="preserve"> is used by BRIC, PDM, FMA, and the FMA Swift Current initiative. The Project Narrative – Subgrant Application is estimated to have 56 respondents times responses per year for 2,800 total annual responses (56 x 50 = 2,800). Usability tests show that each response will require 12 burden hours to complete, therefore 2,800 responses times 12 hours equals 33,600 total annual burden hours (2,800 x 12 = 33,600).</w:t>
      </w:r>
    </w:p>
    <w:p w:rsidR="00F761D9" w:rsidRPr="003306F1" w:rsidP="000F06C2" w14:paraId="708060D5" w14:textId="77777777">
      <w:pPr>
        <w:spacing w:line="276" w:lineRule="auto"/>
        <w:contextualSpacing/>
        <w:rPr>
          <w:color w:val="000000" w:themeColor="text1"/>
        </w:rPr>
      </w:pPr>
      <w:bookmarkStart w:id="26" w:name="_Hlk115708777"/>
      <w:bookmarkEnd w:id="20"/>
      <w:bookmarkEnd w:id="25"/>
    </w:p>
    <w:p w:rsidR="005E0335" w:rsidRPr="000F06C2" w:rsidP="000F06C2" w14:paraId="086A8272" w14:textId="1BD2BA73">
      <w:pPr>
        <w:spacing w:line="276" w:lineRule="auto"/>
        <w:contextualSpacing/>
      </w:pPr>
      <w:r w:rsidRPr="003306F1">
        <w:rPr>
          <w:b/>
          <w:spacing w:val="-3"/>
        </w:rPr>
        <w:t>FEMA Form FF-20</w:t>
      </w:r>
      <w:r w:rsidRPr="003306F1" w:rsidR="00B93834">
        <w:rPr>
          <w:b/>
          <w:spacing w:val="-3"/>
        </w:rPr>
        <w:t>6</w:t>
      </w:r>
      <w:r w:rsidRPr="003306F1">
        <w:rPr>
          <w:b/>
          <w:spacing w:val="-3"/>
        </w:rPr>
        <w:t>-FY-2</w:t>
      </w:r>
      <w:r w:rsidRPr="003306F1" w:rsidR="00532BF0">
        <w:rPr>
          <w:b/>
          <w:spacing w:val="-3"/>
        </w:rPr>
        <w:t>6</w:t>
      </w:r>
      <w:r w:rsidRPr="003306F1">
        <w:rPr>
          <w:b/>
          <w:spacing w:val="-3"/>
        </w:rPr>
        <w:t>-10</w:t>
      </w:r>
      <w:r w:rsidRPr="003306F1" w:rsidR="00532BF0">
        <w:rPr>
          <w:b/>
          <w:spacing w:val="-3"/>
        </w:rPr>
        <w:t>9</w:t>
      </w:r>
      <w:r w:rsidRPr="003306F1" w:rsidR="006B1BD9">
        <w:rPr>
          <w:b/>
          <w:spacing w:val="-3"/>
        </w:rPr>
        <w:t>,</w:t>
      </w:r>
      <w:r w:rsidRPr="000F06C2">
        <w:rPr>
          <w:b/>
          <w:spacing w:val="-3"/>
        </w:rPr>
        <w:t xml:space="preserve"> </w:t>
      </w:r>
      <w:r w:rsidRPr="000F06C2">
        <w:rPr>
          <w:b/>
          <w:bCs/>
        </w:rPr>
        <w:t xml:space="preserve">the EHP Review </w:t>
      </w:r>
      <w:r w:rsidRPr="000F06C2">
        <w:t>is used by BRIC, PDM, FMA,</w:t>
      </w:r>
      <w:r w:rsidRPr="000F06C2" w:rsidR="00D327B2">
        <w:t xml:space="preserve"> and</w:t>
      </w:r>
      <w:r w:rsidRPr="000F06C2">
        <w:t xml:space="preserve"> FMA Swift Current. The EHP Review is estimated to have 56 respondents times 50 responses per year for 2,800 total annual responses (56 x 50 = 2,800). Usability tests show that each response will require 7.5 burden hours to complete, therefore 2,800 responses times 7.5 hours equals 21,000 total annual burden hours (2,800 x 7.5 = 21,000).</w:t>
      </w:r>
    </w:p>
    <w:p w:rsidR="006D0C9E" w:rsidRPr="000F06C2" w:rsidP="000F06C2" w14:paraId="13137A23" w14:textId="77777777">
      <w:pPr>
        <w:spacing w:line="276" w:lineRule="auto"/>
        <w:contextualSpacing/>
      </w:pPr>
    </w:p>
    <w:p w:rsidR="00FE2EDA" w:rsidRPr="000F06C2" w:rsidP="000F06C2" w14:paraId="0A545459" w14:textId="5D2A5DC0">
      <w:pPr>
        <w:spacing w:line="276" w:lineRule="auto"/>
        <w:contextualSpacing/>
      </w:pPr>
      <w:r w:rsidRPr="003306F1">
        <w:rPr>
          <w:b/>
          <w:bCs/>
        </w:rPr>
        <w:t>FEMA Form FF-</w:t>
      </w:r>
      <w:r w:rsidRPr="003306F1" w:rsidR="00102A4B">
        <w:rPr>
          <w:b/>
          <w:bCs/>
        </w:rPr>
        <w:t>206</w:t>
      </w:r>
      <w:r w:rsidRPr="003306F1" w:rsidR="00DD3AB3">
        <w:rPr>
          <w:b/>
          <w:bCs/>
        </w:rPr>
        <w:t>-FY-26-110</w:t>
      </w:r>
      <w:r w:rsidRPr="003306F1" w:rsidR="008A7775">
        <w:rPr>
          <w:b/>
          <w:bCs/>
        </w:rPr>
        <w:t xml:space="preserve">, the Safeguarding </w:t>
      </w:r>
      <w:r w:rsidRPr="003306F1" w:rsidR="00786B70">
        <w:rPr>
          <w:b/>
          <w:bCs/>
        </w:rPr>
        <w:t>T</w:t>
      </w:r>
      <w:r w:rsidRPr="003306F1" w:rsidR="008A7775">
        <w:rPr>
          <w:b/>
          <w:bCs/>
        </w:rPr>
        <w:t>omorrow</w:t>
      </w:r>
      <w:r w:rsidRPr="003306F1" w:rsidR="000310AD">
        <w:rPr>
          <w:b/>
          <w:bCs/>
        </w:rPr>
        <w:t xml:space="preserve"> </w:t>
      </w:r>
      <w:r w:rsidRPr="003306F1" w:rsidR="00C3497A">
        <w:rPr>
          <w:b/>
          <w:bCs/>
        </w:rPr>
        <w:t xml:space="preserve">RLF </w:t>
      </w:r>
      <w:r w:rsidRPr="003306F1" w:rsidR="000310AD">
        <w:rPr>
          <w:b/>
          <w:bCs/>
        </w:rPr>
        <w:t>EHP Checklist</w:t>
      </w:r>
      <w:r w:rsidRPr="003306F1" w:rsidR="0010708E">
        <w:t xml:space="preserve"> is estimated to have</w:t>
      </w:r>
      <w:r w:rsidRPr="003306F1" w:rsidR="00563780">
        <w:t xml:space="preserve"> 20 respondents</w:t>
      </w:r>
      <w:r w:rsidRPr="003306F1" w:rsidR="00DB1D10">
        <w:t xml:space="preserve"> times</w:t>
      </w:r>
      <w:r w:rsidRPr="003306F1" w:rsidR="00AD4275">
        <w:t xml:space="preserve"> 20</w:t>
      </w:r>
      <w:r w:rsidRPr="003306F1" w:rsidR="00DB1D10">
        <w:t xml:space="preserve"> res</w:t>
      </w:r>
      <w:r w:rsidRPr="003306F1" w:rsidR="00573287">
        <w:t>ponses per year for</w:t>
      </w:r>
      <w:r w:rsidRPr="003306F1" w:rsidR="00BC01C1">
        <w:t xml:space="preserve"> 400 total annual responses </w:t>
      </w:r>
      <w:r w:rsidRPr="003306F1" w:rsidR="009F3B13">
        <w:t>(20</w:t>
      </w:r>
      <w:r w:rsidRPr="003306F1" w:rsidR="00CE182A">
        <w:t xml:space="preserve"> x</w:t>
      </w:r>
      <w:r w:rsidRPr="003306F1" w:rsidR="00BD666C">
        <w:t xml:space="preserve"> 20=400)</w:t>
      </w:r>
      <w:r w:rsidRPr="003306F1" w:rsidR="00881A8E">
        <w:t>.</w:t>
      </w:r>
      <w:r w:rsidRPr="003306F1">
        <w:t xml:space="preserve"> Usability tests show that each response will require </w:t>
      </w:r>
      <w:r w:rsidRPr="003306F1" w:rsidR="00792251">
        <w:t>0.5</w:t>
      </w:r>
      <w:r w:rsidRPr="003306F1">
        <w:t xml:space="preserve"> burden hours to complete, therefore </w:t>
      </w:r>
      <w:r w:rsidRPr="003306F1" w:rsidR="00233CC8">
        <w:t>400</w:t>
      </w:r>
      <w:r w:rsidRPr="003306F1">
        <w:t xml:space="preserve"> responses times </w:t>
      </w:r>
      <w:r w:rsidRPr="003306F1" w:rsidR="00951ED7">
        <w:t>0.5</w:t>
      </w:r>
      <w:r w:rsidRPr="003306F1">
        <w:t xml:space="preserve"> hours equals</w:t>
      </w:r>
      <w:r w:rsidRPr="003306F1" w:rsidR="005359B8">
        <w:t xml:space="preserve"> 200</w:t>
      </w:r>
      <w:r w:rsidRPr="003306F1">
        <w:t xml:space="preserve"> total annual burden hours (</w:t>
      </w:r>
      <w:r w:rsidRPr="003306F1" w:rsidR="002531CD">
        <w:t>400</w:t>
      </w:r>
      <w:r w:rsidRPr="003306F1">
        <w:t xml:space="preserve"> x </w:t>
      </w:r>
      <w:r w:rsidRPr="003306F1" w:rsidR="00373E67">
        <w:t>0.5=</w:t>
      </w:r>
      <w:r w:rsidRPr="003306F1" w:rsidR="00A92874">
        <w:t>200</w:t>
      </w:r>
      <w:r w:rsidRPr="003306F1">
        <w:t>).</w:t>
      </w:r>
    </w:p>
    <w:bookmarkEnd w:id="26"/>
    <w:p w:rsidR="00961905" w:rsidRPr="000F06C2" w:rsidP="000F06C2" w14:paraId="586A8E0B" w14:textId="77777777">
      <w:pPr>
        <w:spacing w:line="276" w:lineRule="auto"/>
        <w:contextualSpacing/>
      </w:pPr>
    </w:p>
    <w:p w:rsidR="00E95E0C" w:rsidRPr="000F06C2" w:rsidP="000F06C2" w14:paraId="6DEFC4D5" w14:textId="39F0FDA9">
      <w:pPr>
        <w:spacing w:line="276" w:lineRule="auto"/>
        <w:contextualSpacing/>
      </w:pPr>
      <w:r w:rsidRPr="000F06C2">
        <w:t xml:space="preserve">The </w:t>
      </w:r>
      <w:r w:rsidRPr="000F06C2" w:rsidR="00665FB0">
        <w:t xml:space="preserve">Electronic Systems used to apply for HMA grants </w:t>
      </w:r>
      <w:r w:rsidRPr="000F06C2" w:rsidR="006A20AC">
        <w:t>captures</w:t>
      </w:r>
      <w:r w:rsidRPr="000F06C2" w:rsidR="00665FB0">
        <w:t xml:space="preserve"> log data </w:t>
      </w:r>
      <w:r w:rsidRPr="000F06C2" w:rsidR="009F0C42">
        <w:t xml:space="preserve">which records durations to complete </w:t>
      </w:r>
      <w:r w:rsidRPr="000F06C2" w:rsidR="00665FB0">
        <w:t xml:space="preserve">different aspects of </w:t>
      </w:r>
      <w:r w:rsidRPr="000F06C2" w:rsidR="009F0C42">
        <w:t>the electronic system grant</w:t>
      </w:r>
      <w:r w:rsidRPr="000F06C2" w:rsidR="00665FB0">
        <w:t xml:space="preserve"> application process</w:t>
      </w:r>
      <w:r w:rsidRPr="000F06C2" w:rsidR="008E73C5">
        <w:t xml:space="preserve"> including </w:t>
      </w:r>
      <w:r w:rsidRPr="000F06C2">
        <w:t>BCA</w:t>
      </w:r>
      <w:r w:rsidRPr="000F06C2" w:rsidR="006C19FE">
        <w:t xml:space="preserve"> documentation</w:t>
      </w:r>
      <w:r w:rsidRPr="000F06C2" w:rsidR="00665FB0">
        <w:t xml:space="preserve">, </w:t>
      </w:r>
      <w:r w:rsidRPr="000F06C2">
        <w:t xml:space="preserve">EHP </w:t>
      </w:r>
      <w:r w:rsidRPr="000F06C2" w:rsidR="00665FB0">
        <w:t>application questions, Project Narrative Subgrant applications, and</w:t>
      </w:r>
      <w:r w:rsidRPr="000F06C2" w:rsidR="0013453D">
        <w:t xml:space="preserve"> the </w:t>
      </w:r>
      <w:r w:rsidRPr="000F06C2" w:rsidR="0013453D">
        <w:t xml:space="preserve">QPR, </w:t>
      </w:r>
      <w:r w:rsidRPr="000F06C2" w:rsidR="0061581F">
        <w:t>FEMA Form FF-206-F</w:t>
      </w:r>
      <w:r w:rsidRPr="000F06C2" w:rsidR="007036C0">
        <w:t>Y</w:t>
      </w:r>
      <w:r w:rsidRPr="000F06C2" w:rsidR="0061581F">
        <w:t>-22-151</w:t>
      </w:r>
      <w:r w:rsidRPr="000F06C2" w:rsidR="006A20AC">
        <w:t>.</w:t>
      </w:r>
      <w:r w:rsidRPr="000F06C2" w:rsidR="00665FB0">
        <w:t xml:space="preserve"> The FEMA G</w:t>
      </w:r>
      <w:r w:rsidRPr="000F06C2" w:rsidR="003E1B5C">
        <w:t>O</w:t>
      </w:r>
      <w:r w:rsidRPr="000F06C2" w:rsidR="00665FB0">
        <w:t xml:space="preserve"> system has recorded </w:t>
      </w:r>
      <w:r w:rsidRPr="000F06C2" w:rsidR="00A636D4">
        <w:t xml:space="preserve">duration </w:t>
      </w:r>
      <w:r w:rsidRPr="000F06C2" w:rsidR="00665FB0">
        <w:t>data on 2</w:t>
      </w:r>
      <w:r w:rsidRPr="000F06C2" w:rsidR="00B72335">
        <w:t>,</w:t>
      </w:r>
      <w:r w:rsidRPr="000F06C2" w:rsidR="00665FB0">
        <w:t>212 applications since 2020.</w:t>
      </w:r>
      <w:r w:rsidRPr="000F06C2" w:rsidR="00D6639F">
        <w:t xml:space="preserve"> The Electronic System duration data has formed the basis of historical burden hour estimates for OMB 1660-0072. The durations recorded in the electronic systems are </w:t>
      </w:r>
      <w:r w:rsidRPr="000F06C2" w:rsidR="008E73C5">
        <w:t xml:space="preserve">in compliance with </w:t>
      </w:r>
      <w:r w:rsidRPr="000F06C2" w:rsidR="00665FB0">
        <w:t>usability tes</w:t>
      </w:r>
      <w:r w:rsidRPr="000F06C2" w:rsidR="00A636D4">
        <w:t>ting</w:t>
      </w:r>
      <w:r w:rsidRPr="000F06C2" w:rsidR="00D6639F">
        <w:t xml:space="preserve">. </w:t>
      </w:r>
      <w:r w:rsidRPr="000F06C2" w:rsidR="00CB2645">
        <w:t xml:space="preserve">HMA has </w:t>
      </w:r>
      <w:r w:rsidRPr="000F06C2" w:rsidR="008E73C5">
        <w:t>averaged th</w:t>
      </w:r>
      <w:r w:rsidRPr="000F06C2" w:rsidR="00D14B9D">
        <w:t>e</w:t>
      </w:r>
      <w:r w:rsidRPr="000F06C2" w:rsidR="008E73C5">
        <w:t xml:space="preserve"> burden hours </w:t>
      </w:r>
      <w:r w:rsidRPr="000F06C2" w:rsidR="00D14B9D">
        <w:t>on</w:t>
      </w:r>
      <w:r w:rsidRPr="000F06C2" w:rsidR="008E73C5">
        <w:t xml:space="preserve"> the most </w:t>
      </w:r>
      <w:r w:rsidRPr="000F06C2" w:rsidR="00D14B9D">
        <w:t>recent data</w:t>
      </w:r>
      <w:r w:rsidRPr="000F06C2" w:rsidR="00D6639F">
        <w:t xml:space="preserve"> to determine burden hours for this current submission</w:t>
      </w:r>
      <w:r w:rsidRPr="000F06C2" w:rsidR="00D14B9D">
        <w:t>. The results appear in the</w:t>
      </w:r>
      <w:r w:rsidRPr="000F06C2" w:rsidR="008E73C5">
        <w:t xml:space="preserve"> Estimated Annualized Burden Hours and Costs table below</w:t>
      </w:r>
      <w:r w:rsidRPr="000F06C2" w:rsidR="00CB2645">
        <w:t xml:space="preserve">.    </w:t>
      </w:r>
    </w:p>
    <w:p w:rsidR="00E95E0C" w:rsidRPr="000F06C2" w:rsidP="000F06C2" w14:paraId="33040EA4" w14:textId="77777777">
      <w:pPr>
        <w:spacing w:line="276" w:lineRule="auto"/>
        <w:contextualSpacing/>
      </w:pPr>
    </w:p>
    <w:p w:rsidR="00D14B9D" w:rsidRPr="000F06C2" w:rsidP="000F06C2" w14:paraId="6E674BD5" w14:textId="206767FE">
      <w:pPr>
        <w:spacing w:line="276" w:lineRule="auto"/>
        <w:contextualSpacing/>
      </w:pPr>
      <w:bookmarkStart w:id="27" w:name="_Hlk116900968"/>
      <w:r w:rsidRPr="000F06C2">
        <w:t>FEMA Form FF-206-FY-22-158, t</w:t>
      </w:r>
      <w:r w:rsidRPr="000F06C2" w:rsidR="009F0C42">
        <w:t>he Acknowledgement of Conditions For Properties Using FEMA Hazard Mitigation Assistance Grant Funds,</w:t>
      </w:r>
      <w:r w:rsidRPr="000F06C2" w:rsidR="009F0C42">
        <w:rPr>
          <w:color w:val="000000" w:themeColor="text1"/>
        </w:rPr>
        <w:t xml:space="preserve"> </w:t>
      </w:r>
      <w:r w:rsidRPr="000F06C2">
        <w:rPr>
          <w:color w:val="000000" w:themeColor="text1"/>
        </w:rPr>
        <w:t>FEMA Form FF-206-FY-22-157,</w:t>
      </w:r>
      <w:r w:rsidRPr="000F06C2" w:rsidR="0046271C">
        <w:rPr>
          <w:color w:val="000000" w:themeColor="text1"/>
        </w:rPr>
        <w:t xml:space="preserve"> </w:t>
      </w:r>
      <w:r w:rsidRPr="000F06C2" w:rsidR="009F0C42">
        <w:t>Model FEMA Deed Restriction</w:t>
      </w:r>
      <w:r w:rsidRPr="000F06C2" w:rsidR="009903D7">
        <w:t xml:space="preserve"> </w:t>
      </w:r>
      <w:r w:rsidRPr="000F06C2" w:rsidR="009F0C42">
        <w:t xml:space="preserve">and </w:t>
      </w:r>
      <w:r w:rsidRPr="000F06C2">
        <w:t xml:space="preserve">FEMA Form FF-206-FY-22-156, </w:t>
      </w:r>
      <w:r w:rsidRPr="000F06C2" w:rsidR="009F0C42">
        <w:t>Model Statement of Assurances for Property Acquisition Projects</w:t>
      </w:r>
      <w:r w:rsidRPr="000F06C2" w:rsidR="009903D7">
        <w:t xml:space="preserve"> </w:t>
      </w:r>
      <w:r w:rsidRPr="000F06C2" w:rsidR="009F0C42">
        <w:t xml:space="preserve">are </w:t>
      </w:r>
      <w:r w:rsidRPr="000F06C2" w:rsidR="00D6639F">
        <w:t>new</w:t>
      </w:r>
      <w:r w:rsidRPr="000F06C2" w:rsidR="009F0C42">
        <w:t xml:space="preserve"> instruments with no or little research needed to complete the form.</w:t>
      </w:r>
      <w:r w:rsidRPr="000F06C2">
        <w:t xml:space="preserve"> Usability testing shows a </w:t>
      </w:r>
      <w:r w:rsidRPr="000F06C2" w:rsidR="00A636D4">
        <w:t>10</w:t>
      </w:r>
      <w:r w:rsidRPr="000F06C2">
        <w:t xml:space="preserve"> minute (</w:t>
      </w:r>
      <w:r w:rsidRPr="000F06C2" w:rsidR="00A636D4">
        <w:t>0</w:t>
      </w:r>
      <w:r w:rsidRPr="000F06C2">
        <w:t>.</w:t>
      </w:r>
      <w:r w:rsidRPr="000F06C2" w:rsidR="00A636D4">
        <w:t>16</w:t>
      </w:r>
      <w:r w:rsidRPr="000F06C2" w:rsidR="00E42685">
        <w:t>67</w:t>
      </w:r>
      <w:r w:rsidRPr="000F06C2">
        <w:t xml:space="preserve"> hr.) average duration to complete each form. </w:t>
      </w:r>
    </w:p>
    <w:p w:rsidR="00D14B9D" w:rsidRPr="000F06C2" w:rsidP="000F06C2" w14:paraId="0F80ED76" w14:textId="77777777">
      <w:pPr>
        <w:spacing w:line="276" w:lineRule="auto"/>
        <w:contextualSpacing/>
      </w:pPr>
    </w:p>
    <w:p w:rsidR="009F0C42" w:rsidRPr="000F06C2" w:rsidP="000F06C2" w14:paraId="6249EB9E" w14:textId="07CCC2D5">
      <w:pPr>
        <w:spacing w:line="276" w:lineRule="auto"/>
        <w:contextualSpacing/>
      </w:pPr>
      <w:r w:rsidRPr="000F06C2">
        <w:t>FEMA Form FF-</w:t>
      </w:r>
      <w:r w:rsidRPr="000F06C2" w:rsidR="000D4DC1">
        <w:t>206-FY-22-155</w:t>
      </w:r>
      <w:r w:rsidRPr="000F06C2">
        <w:t>, t</w:t>
      </w:r>
      <w:r w:rsidRPr="000F06C2" w:rsidR="6D106FBF">
        <w:t xml:space="preserve">he </w:t>
      </w:r>
      <w:r w:rsidRPr="000F06C2" w:rsidR="1C4F1DEF">
        <w:t>BRIC</w:t>
      </w:r>
      <w:r w:rsidRPr="000F06C2" w:rsidR="6D106FBF">
        <w:t xml:space="preserve"> DTA Request Form</w:t>
      </w:r>
      <w:r w:rsidRPr="000F06C2" w:rsidR="6D106FBF">
        <w:rPr>
          <w:b/>
          <w:bCs/>
        </w:rPr>
        <w:t xml:space="preserve"> </w:t>
      </w:r>
      <w:bookmarkEnd w:id="27"/>
      <w:r w:rsidRPr="000F06C2" w:rsidR="6D106FBF">
        <w:t xml:space="preserve">is </w:t>
      </w:r>
      <w:r w:rsidRPr="000F06C2" w:rsidR="00233978">
        <w:t>a form</w:t>
      </w:r>
      <w:r w:rsidRPr="000F06C2" w:rsidR="000D4DC1">
        <w:t xml:space="preserve"> </w:t>
      </w:r>
      <w:r w:rsidRPr="000F06C2" w:rsidR="69CD7E3F">
        <w:t xml:space="preserve">designed to reduce applicant burden </w:t>
      </w:r>
      <w:r w:rsidRPr="000F06C2" w:rsidR="0E46ABC6">
        <w:t>and is</w:t>
      </w:r>
      <w:r w:rsidRPr="000F06C2" w:rsidR="6D106FBF">
        <w:t xml:space="preserve"> presented to applicants in a</w:t>
      </w:r>
      <w:r w:rsidRPr="000F06C2" w:rsidR="69CD7E3F">
        <w:t>n</w:t>
      </w:r>
      <w:r w:rsidRPr="000F06C2" w:rsidR="6D106FBF">
        <w:t xml:space="preserve"> online survey platform. </w:t>
      </w:r>
      <w:r w:rsidRPr="000F06C2" w:rsidR="3F8711B1">
        <w:t xml:space="preserve">The </w:t>
      </w:r>
      <w:r w:rsidRPr="000F06C2" w:rsidR="69CD7E3F">
        <w:t>instrument will</w:t>
      </w:r>
      <w:r w:rsidRPr="000F06C2" w:rsidR="3F8711B1">
        <w:t xml:space="preserve"> take</w:t>
      </w:r>
      <w:r w:rsidRPr="000F06C2" w:rsidR="69CD7E3F">
        <w:t xml:space="preserve"> approximately</w:t>
      </w:r>
      <w:r w:rsidRPr="000F06C2" w:rsidR="6D106FBF">
        <w:t xml:space="preserve"> 8 minutes (0.13</w:t>
      </w:r>
      <w:r w:rsidRPr="000F06C2" w:rsidR="7E4A44E0">
        <w:t>33</w:t>
      </w:r>
      <w:r w:rsidRPr="000F06C2" w:rsidR="6D106FBF">
        <w:t xml:space="preserve"> hours)</w:t>
      </w:r>
      <w:r w:rsidRPr="000F06C2" w:rsidR="3F8711B1">
        <w:t xml:space="preserve"> to complete</w:t>
      </w:r>
      <w:r w:rsidRPr="000F06C2" w:rsidR="6D106FBF">
        <w:t xml:space="preserve">. </w:t>
      </w:r>
    </w:p>
    <w:p w:rsidR="00E9124B" w:rsidRPr="000F06C2" w:rsidP="000F06C2" w14:paraId="328A02A8" w14:textId="77777777">
      <w:pPr>
        <w:spacing w:line="276" w:lineRule="auto"/>
        <w:contextualSpacing/>
      </w:pPr>
    </w:p>
    <w:p w:rsidR="00EB2642" w:rsidRPr="000F06C2" w:rsidP="000F06C2" w14:paraId="094545A8" w14:textId="3A1A652A">
      <w:pPr>
        <w:pStyle w:val="ListParagraph"/>
        <w:numPr>
          <w:ilvl w:val="0"/>
          <w:numId w:val="49"/>
        </w:numPr>
        <w:spacing w:line="276" w:lineRule="auto"/>
        <w:rPr>
          <w:b/>
          <w:bCs/>
        </w:rPr>
      </w:pPr>
      <w:r w:rsidRPr="000F06C2">
        <w:rPr>
          <w:color w:val="2B579A"/>
          <w:shd w:val="clear" w:color="auto" w:fill="E6E6E6"/>
        </w:rPr>
        <w:fldChar w:fldCharType="begin"/>
      </w:r>
      <w:r w:rsidRPr="000F06C2" w:rsidR="00842E74">
        <w:instrText>ADVANCE \R 0.95</w:instrText>
      </w:r>
      <w:r w:rsidRPr="000F06C2">
        <w:rPr>
          <w:color w:val="2B579A"/>
          <w:shd w:val="clear" w:color="auto" w:fill="E6E6E6"/>
        </w:rPr>
        <w:fldChar w:fldCharType="end"/>
      </w:r>
      <w:r w:rsidRPr="000F06C2" w:rsidR="00842E74">
        <w:rPr>
          <w:b/>
          <w:bCs/>
        </w:rPr>
        <w:t xml:space="preserve">If this request for approval </w:t>
      </w:r>
      <w:r w:rsidRPr="000F06C2" w:rsidR="00513CDD">
        <w:rPr>
          <w:b/>
          <w:bCs/>
        </w:rPr>
        <w:t>covers more than one form, provi</w:t>
      </w:r>
      <w:r w:rsidRPr="000F06C2" w:rsidR="00842E74">
        <w:rPr>
          <w:b/>
          <w:bCs/>
        </w:rPr>
        <w:t>de separate hour burden estimates for each form and aggregate the hour burdens in Item 13 of OMB Form 83-I.</w:t>
      </w:r>
    </w:p>
    <w:p w:rsidR="00AB506B" w:rsidRPr="000F06C2" w:rsidP="000F06C2" w14:paraId="65190403" w14:textId="77777777">
      <w:pPr>
        <w:spacing w:line="276" w:lineRule="auto"/>
        <w:contextualSpacing/>
      </w:pPr>
    </w:p>
    <w:p w:rsidR="00AB506B" w:rsidRPr="000F06C2" w:rsidP="000F06C2" w14:paraId="56B74B35" w14:textId="7515100A">
      <w:pPr>
        <w:spacing w:line="276" w:lineRule="auto"/>
        <w:contextualSpacing/>
      </w:pPr>
      <w:r w:rsidRPr="000F06C2">
        <w:t>T</w:t>
      </w:r>
      <w:r w:rsidRPr="000F06C2" w:rsidR="00A000B2">
        <w:t>he additional form</w:t>
      </w:r>
      <w:r w:rsidRPr="000F06C2">
        <w:t>s and the associated burden hours are listed below and in Item 13 of OMB Form 83-I.</w:t>
      </w:r>
    </w:p>
    <w:p w:rsidR="00AD0C7F" w:rsidRPr="000F06C2" w:rsidP="000F06C2" w14:paraId="44153550" w14:textId="77777777">
      <w:pPr>
        <w:spacing w:line="276" w:lineRule="auto"/>
        <w:contextualSpacing/>
      </w:pPr>
    </w:p>
    <w:p w:rsidR="0061581F" w:rsidRPr="000F06C2" w:rsidP="000F06C2" w14:paraId="20FACC85" w14:textId="2E5A367C">
      <w:pPr>
        <w:spacing w:line="276" w:lineRule="auto"/>
        <w:contextualSpacing/>
        <w:rPr>
          <w:b/>
          <w:bCs/>
        </w:rPr>
      </w:pPr>
      <w:r w:rsidRPr="000F06C2">
        <w:rPr>
          <w:b/>
          <w:bCs/>
        </w:rPr>
        <w:t xml:space="preserve">Provide an estimate of annualized cost to respondents for the hour burdens for collections of information, identifying and using appropriate wage rate categories. NOTE: The wage-rate category for each respondent must be multiplied by 1.45 </w:t>
      </w:r>
      <w:r w:rsidRPr="000F06C2" w:rsidR="000F308A">
        <w:rPr>
          <w:rFonts w:eastAsiaTheme="minorHAnsi"/>
          <w:b/>
          <w:bCs/>
        </w:rPr>
        <w:t>(1.62 for State and local government employees)</w:t>
      </w:r>
      <w:r w:rsidRPr="000F06C2" w:rsidR="000F308A">
        <w:rPr>
          <w:rFonts w:eastAsiaTheme="minorHAnsi"/>
          <w:b/>
          <w:bCs/>
          <w:vertAlign w:val="superscript"/>
        </w:rPr>
        <w:t xml:space="preserve"> </w:t>
      </w:r>
      <w:r>
        <w:rPr>
          <w:rFonts w:eastAsiaTheme="minorHAnsi"/>
          <w:b/>
          <w:bCs/>
          <w:vertAlign w:val="superscript"/>
        </w:rPr>
        <w:footnoteReference w:id="3"/>
      </w:r>
      <w:r w:rsidRPr="000F06C2" w:rsidR="000F308A">
        <w:rPr>
          <w:b/>
          <w:bCs/>
        </w:rPr>
        <w:t xml:space="preserve"> </w:t>
      </w:r>
      <w:r w:rsidRPr="000F06C2">
        <w:rPr>
          <w:b/>
          <w:bCs/>
        </w:rPr>
        <w:t xml:space="preserve">and this total should be entered in the cell for “Avg. Hourly Wage Rate.” The cost to the respondents of contracting out to paying outside parties for information collection activities should not be included here. </w:t>
      </w:r>
      <w:r w:rsidRPr="000F06C2" w:rsidR="00FA23FB">
        <w:rPr>
          <w:b/>
          <w:bCs/>
        </w:rPr>
        <w:t>Instead,</w:t>
      </w:r>
      <w:r w:rsidRPr="000F06C2">
        <w:rPr>
          <w:b/>
          <w:bCs/>
        </w:rPr>
        <w:t xml:space="preserve"> this cost should be included in Item 13</w:t>
      </w:r>
      <w:r w:rsidRPr="000F06C2" w:rsidR="00FA23FB">
        <w:rPr>
          <w:b/>
          <w:bCs/>
        </w:rPr>
        <w:t>.</w:t>
      </w:r>
    </w:p>
    <w:p w:rsidR="00CE2679" w:rsidRPr="000F06C2" w:rsidP="000F06C2" w14:paraId="48AF3BEB" w14:textId="77777777">
      <w:pPr>
        <w:spacing w:line="276" w:lineRule="auto"/>
        <w:contextualSpacing/>
        <w:rPr>
          <w:color w:val="000000" w:themeColor="text1"/>
        </w:rPr>
      </w:pPr>
    </w:p>
    <w:p w:rsidR="007D24B0" w:rsidRPr="000F06C2" w:rsidP="000F06C2" w14:paraId="1AF05A45" w14:textId="05D5C7F6">
      <w:pPr>
        <w:spacing w:line="276" w:lineRule="auto"/>
        <w:contextualSpacing/>
        <w:rPr>
          <w:color w:val="000000" w:themeColor="text1"/>
        </w:rPr>
      </w:pPr>
      <w:r w:rsidRPr="000F06C2">
        <w:rPr>
          <w:color w:val="000000" w:themeColor="text1"/>
        </w:rPr>
        <w:br w:type="page"/>
      </w:r>
    </w:p>
    <w:p w:rsidR="007D24B0" w:rsidRPr="000F06C2" w:rsidP="00237D0C" w14:paraId="7564E8F4" w14:textId="77777777">
      <w:pPr>
        <w:spacing w:line="276" w:lineRule="auto"/>
        <w:contextualSpacing/>
        <w:rPr>
          <w:color w:val="000000" w:themeColor="text1"/>
        </w:rPr>
      </w:pPr>
    </w:p>
    <w:tbl>
      <w:tblPr>
        <w:tblStyle w:val="TableGrid"/>
        <w:tblW w:w="10155" w:type="dxa"/>
        <w:jc w:val="center"/>
        <w:tblInd w:w="0" w:type="dxa"/>
        <w:tblLayout w:type="fixed"/>
        <w:tblLook w:val="04A0"/>
      </w:tblPr>
      <w:tblGrid>
        <w:gridCol w:w="1185"/>
        <w:gridCol w:w="2327"/>
        <w:gridCol w:w="1063"/>
        <w:gridCol w:w="990"/>
        <w:gridCol w:w="810"/>
        <w:gridCol w:w="990"/>
        <w:gridCol w:w="810"/>
        <w:gridCol w:w="810"/>
        <w:gridCol w:w="1170"/>
      </w:tblGrid>
      <w:tr w14:paraId="4B1AED95" w14:textId="77777777" w:rsidTr="005A1252">
        <w:tblPrEx>
          <w:tblW w:w="10155" w:type="dxa"/>
          <w:jc w:val="center"/>
          <w:tblInd w:w="0" w:type="dxa"/>
          <w:tblLayout w:type="fixed"/>
          <w:tblLook w:val="04A0"/>
        </w:tblPrEx>
        <w:trPr>
          <w:jc w:val="center"/>
        </w:trPr>
        <w:tc>
          <w:tcPr>
            <w:tcW w:w="10155" w:type="dxa"/>
            <w:gridSpan w:val="9"/>
            <w:tcBorders>
              <w:top w:val="single" w:sz="12" w:space="0" w:color="auto"/>
              <w:left w:val="single" w:sz="12" w:space="0" w:color="auto"/>
              <w:bottom w:val="single" w:sz="6" w:space="0" w:color="auto"/>
              <w:right w:val="single" w:sz="12" w:space="0" w:color="auto"/>
            </w:tcBorders>
            <w:shd w:val="clear" w:color="auto" w:fill="8EAADB" w:themeFill="accent1" w:themeFillTint="99"/>
          </w:tcPr>
          <w:p w:rsidR="00892494" w:rsidRPr="000F06C2" w:rsidP="00672C84" w14:paraId="686A2504" w14:textId="77777777">
            <w:pPr>
              <w:jc w:val="center"/>
              <w:rPr>
                <w:rFonts w:eastAsia="Calibri"/>
                <w:b/>
                <w:sz w:val="20"/>
                <w:szCs w:val="20"/>
              </w:rPr>
            </w:pPr>
            <w:r w:rsidRPr="000F06C2">
              <w:rPr>
                <w:rFonts w:eastAsia="Calibri"/>
                <w:b/>
                <w:sz w:val="20"/>
                <w:szCs w:val="20"/>
              </w:rPr>
              <w:t>Estimated Annualized Burden Hours and Costs</w:t>
            </w:r>
          </w:p>
        </w:tc>
      </w:tr>
      <w:tr w14:paraId="5B118B90" w14:textId="77777777" w:rsidTr="005A1252">
        <w:tblPrEx>
          <w:tblW w:w="10155" w:type="dxa"/>
          <w:jc w:val="center"/>
          <w:tblInd w:w="0" w:type="dxa"/>
          <w:tblLayout w:type="fixed"/>
          <w:tblLook w:val="04A0"/>
        </w:tblPrEx>
        <w:trPr>
          <w:trHeight w:val="300"/>
          <w:jc w:val="center"/>
        </w:trPr>
        <w:tc>
          <w:tcPr>
            <w:tcW w:w="1185" w:type="dxa"/>
            <w:tcBorders>
              <w:top w:val="single" w:sz="6" w:space="0" w:color="auto"/>
              <w:left w:val="single" w:sz="12" w:space="0" w:color="auto"/>
              <w:bottom w:val="single" w:sz="6" w:space="0" w:color="auto"/>
              <w:right w:val="single" w:sz="6" w:space="0" w:color="auto"/>
            </w:tcBorders>
            <w:shd w:val="clear" w:color="auto" w:fill="8EAADB" w:themeFill="accent1" w:themeFillTint="99"/>
          </w:tcPr>
          <w:p w:rsidR="00DD5EEF" w:rsidRPr="000F06C2" w:rsidP="00555D2C" w14:paraId="631952E1" w14:textId="77777777">
            <w:pPr>
              <w:jc w:val="center"/>
              <w:rPr>
                <w:rFonts w:eastAsia="Calibri"/>
                <w:b/>
                <w:bCs/>
                <w:sz w:val="18"/>
                <w:szCs w:val="18"/>
              </w:rPr>
            </w:pPr>
            <w:r w:rsidRPr="000F06C2">
              <w:rPr>
                <w:b/>
                <w:bCs/>
                <w:sz w:val="18"/>
                <w:szCs w:val="18"/>
              </w:rPr>
              <w:t>Type of Respondent</w:t>
            </w:r>
          </w:p>
        </w:tc>
        <w:tc>
          <w:tcPr>
            <w:tcW w:w="2327" w:type="dxa"/>
            <w:tcBorders>
              <w:top w:val="single" w:sz="6" w:space="0" w:color="auto"/>
              <w:left w:val="single" w:sz="6" w:space="0" w:color="auto"/>
              <w:bottom w:val="single" w:sz="6" w:space="0" w:color="auto"/>
              <w:right w:val="single" w:sz="6" w:space="0" w:color="auto"/>
            </w:tcBorders>
            <w:shd w:val="clear" w:color="auto" w:fill="8EAADB" w:themeFill="accent1" w:themeFillTint="99"/>
          </w:tcPr>
          <w:p w:rsidR="00DD5EEF" w:rsidRPr="000F06C2" w:rsidP="00555D2C" w14:paraId="5D8D7534" w14:textId="77777777">
            <w:pPr>
              <w:jc w:val="center"/>
              <w:rPr>
                <w:rFonts w:eastAsia="Calibri"/>
                <w:b/>
                <w:bCs/>
                <w:sz w:val="18"/>
                <w:szCs w:val="18"/>
              </w:rPr>
            </w:pPr>
            <w:r w:rsidRPr="000F06C2">
              <w:rPr>
                <w:rFonts w:eastAsia="Calibri"/>
                <w:b/>
                <w:bCs/>
                <w:sz w:val="18"/>
                <w:szCs w:val="18"/>
              </w:rPr>
              <w:t>Form Name / Form No.</w:t>
            </w:r>
          </w:p>
        </w:tc>
        <w:tc>
          <w:tcPr>
            <w:tcW w:w="1063" w:type="dxa"/>
            <w:tcBorders>
              <w:top w:val="single" w:sz="6" w:space="0" w:color="auto"/>
              <w:left w:val="single" w:sz="6" w:space="0" w:color="auto"/>
              <w:bottom w:val="single" w:sz="6" w:space="0" w:color="auto"/>
              <w:right w:val="single" w:sz="6" w:space="0" w:color="auto"/>
            </w:tcBorders>
            <w:shd w:val="clear" w:color="auto" w:fill="8EAADB" w:themeFill="accent1" w:themeFillTint="99"/>
          </w:tcPr>
          <w:p w:rsidR="00DD5EEF" w:rsidRPr="000F06C2" w:rsidP="00555D2C" w14:paraId="16D62236" w14:textId="77777777">
            <w:pPr>
              <w:jc w:val="center"/>
              <w:rPr>
                <w:rFonts w:eastAsia="Calibri"/>
                <w:b/>
                <w:bCs/>
                <w:sz w:val="18"/>
                <w:szCs w:val="18"/>
              </w:rPr>
            </w:pPr>
            <w:r w:rsidRPr="000F06C2">
              <w:rPr>
                <w:rFonts w:eastAsia="Calibri"/>
                <w:b/>
                <w:bCs/>
                <w:sz w:val="18"/>
                <w:szCs w:val="18"/>
              </w:rPr>
              <w:t>No. of Respondents</w:t>
            </w:r>
          </w:p>
        </w:tc>
        <w:tc>
          <w:tcPr>
            <w:tcW w:w="990" w:type="dxa"/>
            <w:tcBorders>
              <w:top w:val="single" w:sz="6" w:space="0" w:color="auto"/>
              <w:left w:val="single" w:sz="6" w:space="0" w:color="auto"/>
              <w:bottom w:val="single" w:sz="6" w:space="0" w:color="auto"/>
              <w:right w:val="single" w:sz="6" w:space="0" w:color="auto"/>
            </w:tcBorders>
            <w:shd w:val="clear" w:color="auto" w:fill="8EAADB" w:themeFill="accent1" w:themeFillTint="99"/>
          </w:tcPr>
          <w:p w:rsidR="00DD5EEF" w:rsidRPr="000F06C2" w:rsidP="00555D2C" w14:paraId="2FEB2EAF" w14:textId="77777777">
            <w:pPr>
              <w:jc w:val="center"/>
              <w:rPr>
                <w:rFonts w:eastAsia="Calibri"/>
                <w:b/>
                <w:bCs/>
                <w:sz w:val="18"/>
                <w:szCs w:val="18"/>
              </w:rPr>
            </w:pPr>
            <w:r w:rsidRPr="000F06C2">
              <w:rPr>
                <w:rFonts w:eastAsia="Calibri"/>
                <w:b/>
                <w:bCs/>
                <w:sz w:val="18"/>
                <w:szCs w:val="18"/>
              </w:rPr>
              <w:t>No. of Responses per Respondent</w:t>
            </w:r>
          </w:p>
        </w:tc>
        <w:tc>
          <w:tcPr>
            <w:tcW w:w="810" w:type="dxa"/>
            <w:tcBorders>
              <w:top w:val="single" w:sz="6" w:space="0" w:color="auto"/>
              <w:left w:val="single" w:sz="6" w:space="0" w:color="auto"/>
              <w:bottom w:val="single" w:sz="6" w:space="0" w:color="auto"/>
              <w:right w:val="single" w:sz="6" w:space="0" w:color="auto"/>
            </w:tcBorders>
            <w:shd w:val="clear" w:color="auto" w:fill="8EAADB" w:themeFill="accent1" w:themeFillTint="99"/>
          </w:tcPr>
          <w:p w:rsidR="00DD5EEF" w:rsidRPr="000F06C2" w:rsidP="00555D2C" w14:paraId="6C6ACAD6" w14:textId="77777777">
            <w:pPr>
              <w:jc w:val="center"/>
              <w:rPr>
                <w:rFonts w:eastAsia="Calibri"/>
                <w:b/>
                <w:bCs/>
                <w:sz w:val="18"/>
                <w:szCs w:val="18"/>
              </w:rPr>
            </w:pPr>
            <w:r w:rsidRPr="000F06C2">
              <w:rPr>
                <w:rFonts w:eastAsia="Calibri"/>
                <w:b/>
                <w:bCs/>
                <w:sz w:val="18"/>
                <w:szCs w:val="18"/>
              </w:rPr>
              <w:t>Total No. of Responses</w:t>
            </w:r>
          </w:p>
        </w:tc>
        <w:tc>
          <w:tcPr>
            <w:tcW w:w="990" w:type="dxa"/>
            <w:tcBorders>
              <w:top w:val="single" w:sz="6" w:space="0" w:color="auto"/>
              <w:left w:val="single" w:sz="6" w:space="0" w:color="auto"/>
              <w:bottom w:val="single" w:sz="6" w:space="0" w:color="auto"/>
              <w:right w:val="single" w:sz="6" w:space="0" w:color="auto"/>
            </w:tcBorders>
            <w:shd w:val="clear" w:color="auto" w:fill="8EAADB" w:themeFill="accent1" w:themeFillTint="99"/>
          </w:tcPr>
          <w:p w:rsidR="00DD5EEF" w:rsidRPr="000F06C2" w:rsidP="00555D2C" w14:paraId="57F456B9" w14:textId="77777777">
            <w:pPr>
              <w:jc w:val="center"/>
              <w:rPr>
                <w:rFonts w:eastAsia="Calibri"/>
                <w:b/>
                <w:bCs/>
                <w:sz w:val="18"/>
                <w:szCs w:val="18"/>
              </w:rPr>
            </w:pPr>
            <w:r w:rsidRPr="000F06C2">
              <w:rPr>
                <w:rFonts w:eastAsia="Calibri"/>
                <w:b/>
                <w:bCs/>
                <w:sz w:val="18"/>
                <w:szCs w:val="18"/>
              </w:rPr>
              <w:t>Avg. Burden per Response (in hours)</w:t>
            </w:r>
          </w:p>
        </w:tc>
        <w:tc>
          <w:tcPr>
            <w:tcW w:w="810" w:type="dxa"/>
            <w:tcBorders>
              <w:top w:val="single" w:sz="6" w:space="0" w:color="auto"/>
              <w:left w:val="single" w:sz="6" w:space="0" w:color="auto"/>
              <w:bottom w:val="single" w:sz="6" w:space="0" w:color="auto"/>
              <w:right w:val="single" w:sz="6" w:space="0" w:color="auto"/>
            </w:tcBorders>
            <w:shd w:val="clear" w:color="auto" w:fill="8EAADB" w:themeFill="accent1" w:themeFillTint="99"/>
          </w:tcPr>
          <w:p w:rsidR="00DD5EEF" w:rsidRPr="000F06C2" w:rsidP="00555D2C" w14:paraId="53AFCF19" w14:textId="77777777">
            <w:pPr>
              <w:jc w:val="center"/>
              <w:rPr>
                <w:rFonts w:eastAsia="Calibri"/>
                <w:b/>
                <w:bCs/>
                <w:sz w:val="18"/>
                <w:szCs w:val="18"/>
              </w:rPr>
            </w:pPr>
            <w:r w:rsidRPr="000F06C2">
              <w:rPr>
                <w:rFonts w:eastAsia="Calibri"/>
                <w:b/>
                <w:bCs/>
                <w:sz w:val="18"/>
                <w:szCs w:val="18"/>
              </w:rPr>
              <w:t>Total Annual Burden (in hours)</w:t>
            </w:r>
          </w:p>
        </w:tc>
        <w:tc>
          <w:tcPr>
            <w:tcW w:w="810" w:type="dxa"/>
            <w:tcBorders>
              <w:top w:val="single" w:sz="6" w:space="0" w:color="auto"/>
              <w:left w:val="single" w:sz="6" w:space="0" w:color="auto"/>
              <w:bottom w:val="single" w:sz="6" w:space="0" w:color="auto"/>
              <w:right w:val="single" w:sz="6" w:space="0" w:color="auto"/>
            </w:tcBorders>
            <w:shd w:val="clear" w:color="auto" w:fill="8EAADB" w:themeFill="accent1" w:themeFillTint="99"/>
          </w:tcPr>
          <w:p w:rsidR="00DD5EEF" w:rsidRPr="000F06C2" w:rsidP="00555D2C" w14:paraId="1AA8CE65" w14:textId="77777777">
            <w:pPr>
              <w:jc w:val="center"/>
              <w:rPr>
                <w:rFonts w:eastAsia="Calibri"/>
                <w:b/>
                <w:bCs/>
                <w:sz w:val="18"/>
                <w:szCs w:val="18"/>
              </w:rPr>
            </w:pPr>
            <w:r w:rsidRPr="000F06C2">
              <w:rPr>
                <w:rFonts w:eastAsia="Calibri"/>
                <w:b/>
                <w:bCs/>
                <w:sz w:val="18"/>
                <w:szCs w:val="18"/>
              </w:rPr>
              <w:t>Avg. Hourly Wage Rate</w:t>
            </w:r>
          </w:p>
        </w:tc>
        <w:tc>
          <w:tcPr>
            <w:tcW w:w="1170" w:type="dxa"/>
            <w:tcBorders>
              <w:top w:val="single" w:sz="6" w:space="0" w:color="auto"/>
              <w:left w:val="single" w:sz="6" w:space="0" w:color="auto"/>
              <w:bottom w:val="single" w:sz="4" w:space="0" w:color="auto"/>
              <w:right w:val="single" w:sz="12" w:space="0" w:color="auto"/>
            </w:tcBorders>
            <w:shd w:val="clear" w:color="auto" w:fill="8EAADB" w:themeFill="accent1" w:themeFillTint="99"/>
          </w:tcPr>
          <w:p w:rsidR="00DD5EEF" w:rsidRPr="000F06C2" w:rsidP="00555D2C" w14:paraId="5902CA23" w14:textId="77777777">
            <w:pPr>
              <w:jc w:val="center"/>
              <w:rPr>
                <w:rFonts w:eastAsia="Calibri"/>
                <w:b/>
                <w:bCs/>
                <w:sz w:val="18"/>
                <w:szCs w:val="18"/>
              </w:rPr>
            </w:pPr>
            <w:r w:rsidRPr="000F06C2">
              <w:rPr>
                <w:rFonts w:eastAsia="Calibri"/>
                <w:b/>
                <w:bCs/>
                <w:sz w:val="18"/>
                <w:szCs w:val="18"/>
              </w:rPr>
              <w:t>Total Annual Respondent Cost</w:t>
            </w:r>
          </w:p>
        </w:tc>
      </w:tr>
      <w:tr w14:paraId="711BCDC8" w14:textId="77777777" w:rsidTr="005A1252">
        <w:tblPrEx>
          <w:tblW w:w="10155" w:type="dxa"/>
          <w:jc w:val="center"/>
          <w:tblInd w:w="0" w:type="dxa"/>
          <w:tblLayout w:type="fixed"/>
          <w:tblLook w:val="04A0"/>
        </w:tblPrEx>
        <w:trPr>
          <w:trHeight w:val="300"/>
          <w:jc w:val="center"/>
        </w:trPr>
        <w:tc>
          <w:tcPr>
            <w:tcW w:w="1185" w:type="dxa"/>
            <w:tcBorders>
              <w:top w:val="single" w:sz="6" w:space="0" w:color="auto"/>
              <w:left w:val="single" w:sz="12" w:space="0" w:color="auto"/>
              <w:bottom w:val="single" w:sz="6" w:space="0" w:color="auto"/>
              <w:right w:val="single" w:sz="6" w:space="0" w:color="auto"/>
            </w:tcBorders>
            <w:vAlign w:val="center"/>
          </w:tcPr>
          <w:p w:rsidR="00DD5EEF" w:rsidRPr="000F06C2" w:rsidP="00391E8C" w14:paraId="439C44EE" w14:textId="2D647818">
            <w:pPr>
              <w:rPr>
                <w:color w:val="000000" w:themeColor="text1"/>
                <w:sz w:val="18"/>
                <w:szCs w:val="18"/>
              </w:rPr>
            </w:pPr>
            <w:r w:rsidRPr="000F06C2">
              <w:rPr>
                <w:color w:val="000000" w:themeColor="text1"/>
                <w:sz w:val="18"/>
                <w:szCs w:val="18"/>
              </w:rPr>
              <w:t>State, Local, and Tribal Governments</w:t>
            </w:r>
          </w:p>
        </w:tc>
        <w:tc>
          <w:tcPr>
            <w:tcW w:w="2327" w:type="dxa"/>
            <w:tcBorders>
              <w:top w:val="single" w:sz="6" w:space="0" w:color="auto"/>
              <w:left w:val="single" w:sz="6" w:space="0" w:color="auto"/>
              <w:bottom w:val="single" w:sz="6" w:space="0" w:color="auto"/>
              <w:right w:val="single" w:sz="6" w:space="0" w:color="auto"/>
            </w:tcBorders>
          </w:tcPr>
          <w:p w:rsidR="00DD5EEF" w:rsidRPr="000F06C2" w:rsidP="00391E8C" w14:paraId="5D0D2CD6" w14:textId="3926C399">
            <w:pPr>
              <w:rPr>
                <w:color w:val="000000" w:themeColor="text1"/>
                <w:sz w:val="18"/>
                <w:szCs w:val="18"/>
              </w:rPr>
            </w:pPr>
            <w:r w:rsidRPr="000F06C2">
              <w:rPr>
                <w:color w:val="000000" w:themeColor="text1"/>
                <w:sz w:val="18"/>
                <w:szCs w:val="18"/>
              </w:rPr>
              <w:t>QPR, FF-206-FY-22-151</w:t>
            </w:r>
          </w:p>
        </w:tc>
        <w:tc>
          <w:tcPr>
            <w:tcW w:w="1063" w:type="dxa"/>
            <w:tcBorders>
              <w:top w:val="single" w:sz="6" w:space="0" w:color="auto"/>
              <w:left w:val="single" w:sz="6" w:space="0" w:color="auto"/>
              <w:bottom w:val="single" w:sz="6" w:space="0" w:color="auto"/>
              <w:right w:val="single" w:sz="6" w:space="0" w:color="auto"/>
            </w:tcBorders>
            <w:vAlign w:val="center"/>
          </w:tcPr>
          <w:p w:rsidR="00DD5EEF" w:rsidRPr="000F06C2" w:rsidP="00391E8C" w14:paraId="5D7DE76E" w14:textId="37E3F43F">
            <w:pPr>
              <w:jc w:val="center"/>
              <w:rPr>
                <w:color w:val="000000" w:themeColor="text1"/>
                <w:sz w:val="18"/>
                <w:szCs w:val="18"/>
              </w:rPr>
            </w:pPr>
            <w:r w:rsidRPr="000F06C2">
              <w:rPr>
                <w:color w:val="000000" w:themeColor="text1"/>
                <w:sz w:val="18"/>
                <w:szCs w:val="18"/>
              </w:rPr>
              <w:t>56</w:t>
            </w:r>
          </w:p>
        </w:tc>
        <w:tc>
          <w:tcPr>
            <w:tcW w:w="990" w:type="dxa"/>
            <w:tcBorders>
              <w:top w:val="single" w:sz="6" w:space="0" w:color="auto"/>
              <w:left w:val="single" w:sz="6" w:space="0" w:color="auto"/>
              <w:bottom w:val="single" w:sz="6" w:space="0" w:color="auto"/>
              <w:right w:val="single" w:sz="6" w:space="0" w:color="auto"/>
            </w:tcBorders>
            <w:vAlign w:val="center"/>
          </w:tcPr>
          <w:p w:rsidR="00DD5EEF" w:rsidRPr="000F06C2" w:rsidP="00391E8C" w14:paraId="4224510F" w14:textId="3F1DD9E6">
            <w:pPr>
              <w:jc w:val="center"/>
              <w:rPr>
                <w:color w:val="000000" w:themeColor="text1"/>
                <w:sz w:val="18"/>
                <w:szCs w:val="18"/>
              </w:rPr>
            </w:pPr>
            <w:r w:rsidRPr="000F06C2">
              <w:rPr>
                <w:color w:val="000000" w:themeColor="text1"/>
                <w:sz w:val="18"/>
                <w:szCs w:val="18"/>
              </w:rPr>
              <w:t>4</w:t>
            </w:r>
          </w:p>
        </w:tc>
        <w:tc>
          <w:tcPr>
            <w:tcW w:w="810" w:type="dxa"/>
            <w:tcBorders>
              <w:top w:val="single" w:sz="6" w:space="0" w:color="auto"/>
              <w:left w:val="single" w:sz="6" w:space="0" w:color="auto"/>
              <w:bottom w:val="single" w:sz="6" w:space="0" w:color="auto"/>
              <w:right w:val="single" w:sz="6" w:space="0" w:color="auto"/>
            </w:tcBorders>
            <w:vAlign w:val="center"/>
          </w:tcPr>
          <w:p w:rsidR="00DD5EEF" w:rsidRPr="000F06C2" w:rsidP="00391E8C" w14:paraId="06468E16" w14:textId="773D2232">
            <w:pPr>
              <w:jc w:val="center"/>
              <w:rPr>
                <w:color w:val="000000" w:themeColor="text1"/>
                <w:sz w:val="18"/>
                <w:szCs w:val="18"/>
              </w:rPr>
            </w:pPr>
            <w:r w:rsidRPr="000F06C2">
              <w:rPr>
                <w:color w:val="000000" w:themeColor="text1"/>
                <w:sz w:val="18"/>
                <w:szCs w:val="18"/>
              </w:rPr>
              <w:t>224</w:t>
            </w:r>
          </w:p>
        </w:tc>
        <w:tc>
          <w:tcPr>
            <w:tcW w:w="990" w:type="dxa"/>
            <w:tcBorders>
              <w:top w:val="single" w:sz="6" w:space="0" w:color="auto"/>
              <w:left w:val="single" w:sz="6" w:space="0" w:color="auto"/>
              <w:bottom w:val="single" w:sz="6" w:space="0" w:color="auto"/>
              <w:right w:val="single" w:sz="6" w:space="0" w:color="auto"/>
            </w:tcBorders>
            <w:vAlign w:val="center"/>
          </w:tcPr>
          <w:p w:rsidR="00DD5EEF" w:rsidRPr="000F06C2" w:rsidP="00391E8C" w14:paraId="5BC5891A" w14:textId="7F55C99A">
            <w:pPr>
              <w:jc w:val="center"/>
              <w:rPr>
                <w:color w:val="000000" w:themeColor="text1"/>
                <w:sz w:val="18"/>
                <w:szCs w:val="18"/>
              </w:rPr>
            </w:pPr>
            <w:r w:rsidRPr="000F06C2">
              <w:rPr>
                <w:color w:val="000000" w:themeColor="text1"/>
                <w:sz w:val="18"/>
                <w:szCs w:val="18"/>
              </w:rPr>
              <w:t>60</w:t>
            </w:r>
          </w:p>
        </w:tc>
        <w:tc>
          <w:tcPr>
            <w:tcW w:w="810" w:type="dxa"/>
            <w:tcBorders>
              <w:top w:val="single" w:sz="6" w:space="0" w:color="auto"/>
              <w:left w:val="single" w:sz="6" w:space="0" w:color="auto"/>
              <w:bottom w:val="single" w:sz="6" w:space="0" w:color="auto"/>
              <w:right w:val="single" w:sz="6" w:space="0" w:color="auto"/>
            </w:tcBorders>
            <w:vAlign w:val="center"/>
          </w:tcPr>
          <w:p w:rsidR="00DD5EEF" w:rsidRPr="000F06C2" w:rsidP="00391E8C" w14:paraId="4429A39B" w14:textId="19241973">
            <w:pPr>
              <w:jc w:val="center"/>
              <w:rPr>
                <w:color w:val="000000" w:themeColor="text1"/>
                <w:sz w:val="18"/>
                <w:szCs w:val="18"/>
              </w:rPr>
            </w:pPr>
            <w:r w:rsidRPr="000F06C2">
              <w:rPr>
                <w:color w:val="000000" w:themeColor="text1"/>
                <w:sz w:val="18"/>
                <w:szCs w:val="18"/>
              </w:rPr>
              <w:t>13,440</w:t>
            </w:r>
          </w:p>
        </w:tc>
        <w:tc>
          <w:tcPr>
            <w:tcW w:w="810" w:type="dxa"/>
            <w:tcBorders>
              <w:top w:val="single" w:sz="4" w:space="0" w:color="auto"/>
              <w:left w:val="single" w:sz="4" w:space="0" w:color="auto"/>
              <w:bottom w:val="single" w:sz="8" w:space="0" w:color="auto"/>
              <w:right w:val="single" w:sz="8" w:space="0" w:color="auto"/>
            </w:tcBorders>
            <w:vAlign w:val="center"/>
          </w:tcPr>
          <w:p w:rsidR="00DD5EEF" w:rsidRPr="000F06C2" w:rsidP="00391E8C" w14:paraId="0C764023" w14:textId="2DE0017A">
            <w:pPr>
              <w:jc w:val="center"/>
              <w:rPr>
                <w:color w:val="000000" w:themeColor="text1"/>
                <w:sz w:val="18"/>
                <w:szCs w:val="18"/>
              </w:rPr>
            </w:pPr>
            <w:r w:rsidRPr="000F06C2">
              <w:rPr>
                <w:color w:val="000000"/>
                <w:sz w:val="18"/>
                <w:szCs w:val="18"/>
              </w:rPr>
              <w:t xml:space="preserve">$73.79 </w:t>
            </w:r>
          </w:p>
        </w:tc>
        <w:tc>
          <w:tcPr>
            <w:tcW w:w="1170" w:type="dxa"/>
            <w:tcBorders>
              <w:top w:val="single" w:sz="4" w:space="0" w:color="auto"/>
              <w:left w:val="nil"/>
              <w:bottom w:val="single" w:sz="8" w:space="0" w:color="auto"/>
              <w:right w:val="single" w:sz="12" w:space="0" w:color="auto"/>
            </w:tcBorders>
            <w:vAlign w:val="center"/>
          </w:tcPr>
          <w:p w:rsidR="00DD5EEF" w:rsidRPr="000F06C2" w:rsidP="00391E8C" w14:paraId="2F87357D" w14:textId="394596FB">
            <w:pPr>
              <w:jc w:val="center"/>
              <w:rPr>
                <w:color w:val="000000" w:themeColor="text1"/>
                <w:sz w:val="18"/>
                <w:szCs w:val="18"/>
              </w:rPr>
            </w:pPr>
            <w:r w:rsidRPr="000F06C2">
              <w:rPr>
                <w:color w:val="000000"/>
                <w:sz w:val="18"/>
                <w:szCs w:val="18"/>
              </w:rPr>
              <w:t xml:space="preserve">$991,738 </w:t>
            </w:r>
          </w:p>
        </w:tc>
      </w:tr>
      <w:tr w14:paraId="040462AB" w14:textId="77777777" w:rsidTr="005A1252">
        <w:tblPrEx>
          <w:tblW w:w="10155" w:type="dxa"/>
          <w:jc w:val="center"/>
          <w:tblInd w:w="0" w:type="dxa"/>
          <w:tblLayout w:type="fixed"/>
          <w:tblLook w:val="04A0"/>
        </w:tblPrEx>
        <w:trPr>
          <w:trHeight w:val="300"/>
          <w:jc w:val="center"/>
        </w:trPr>
        <w:tc>
          <w:tcPr>
            <w:tcW w:w="1185" w:type="dxa"/>
            <w:tcBorders>
              <w:top w:val="single" w:sz="6" w:space="0" w:color="auto"/>
              <w:left w:val="single" w:sz="12" w:space="0" w:color="auto"/>
              <w:bottom w:val="single" w:sz="6" w:space="0" w:color="auto"/>
              <w:right w:val="single" w:sz="6" w:space="0" w:color="auto"/>
            </w:tcBorders>
            <w:vAlign w:val="center"/>
          </w:tcPr>
          <w:p w:rsidR="00DD5EEF" w:rsidRPr="000F06C2" w:rsidP="00391E8C" w14:paraId="6DC90B0E" w14:textId="631F49AB">
            <w:pPr>
              <w:rPr>
                <w:color w:val="000000" w:themeColor="text1"/>
                <w:sz w:val="18"/>
                <w:szCs w:val="18"/>
              </w:rPr>
            </w:pPr>
            <w:r w:rsidRPr="000F06C2">
              <w:rPr>
                <w:color w:val="000000" w:themeColor="text1"/>
                <w:sz w:val="18"/>
                <w:szCs w:val="18"/>
              </w:rPr>
              <w:t>State, Local, and Tribal Governments</w:t>
            </w:r>
          </w:p>
        </w:tc>
        <w:tc>
          <w:tcPr>
            <w:tcW w:w="2327" w:type="dxa"/>
            <w:tcBorders>
              <w:top w:val="single" w:sz="6" w:space="0" w:color="auto"/>
              <w:left w:val="single" w:sz="6" w:space="0" w:color="auto"/>
              <w:bottom w:val="single" w:sz="6" w:space="0" w:color="auto"/>
              <w:right w:val="single" w:sz="6" w:space="0" w:color="auto"/>
            </w:tcBorders>
          </w:tcPr>
          <w:p w:rsidR="00DD5EEF" w:rsidRPr="000F06C2" w:rsidP="00391E8C" w14:paraId="54B9FC30" w14:textId="425A1956">
            <w:pPr>
              <w:rPr>
                <w:color w:val="000000" w:themeColor="text1"/>
                <w:sz w:val="18"/>
                <w:szCs w:val="18"/>
              </w:rPr>
            </w:pPr>
            <w:r w:rsidRPr="000F06C2">
              <w:rPr>
                <w:color w:val="000000" w:themeColor="text1"/>
                <w:sz w:val="18"/>
                <w:szCs w:val="18"/>
              </w:rPr>
              <w:t>BRIC DTA Request Form, FF-</w:t>
            </w:r>
            <w:r w:rsidRPr="000F06C2">
              <w:rPr>
                <w:color w:val="000000" w:themeColor="text1"/>
                <w:sz w:val="18"/>
                <w:szCs w:val="18"/>
              </w:rPr>
              <w:t>206-FY-22-155</w:t>
            </w:r>
          </w:p>
        </w:tc>
        <w:tc>
          <w:tcPr>
            <w:tcW w:w="1063" w:type="dxa"/>
            <w:tcBorders>
              <w:top w:val="single" w:sz="6" w:space="0" w:color="auto"/>
              <w:left w:val="single" w:sz="6" w:space="0" w:color="auto"/>
              <w:bottom w:val="single" w:sz="6" w:space="0" w:color="auto"/>
              <w:right w:val="single" w:sz="6" w:space="0" w:color="auto"/>
            </w:tcBorders>
            <w:vAlign w:val="center"/>
          </w:tcPr>
          <w:p w:rsidR="00DD5EEF" w:rsidRPr="000F06C2" w:rsidP="00391E8C" w14:paraId="7E0CB10C" w14:textId="158AC785">
            <w:pPr>
              <w:jc w:val="center"/>
              <w:rPr>
                <w:color w:val="000000" w:themeColor="text1"/>
                <w:sz w:val="18"/>
                <w:szCs w:val="18"/>
              </w:rPr>
            </w:pPr>
            <w:r w:rsidRPr="000F06C2">
              <w:rPr>
                <w:color w:val="000000" w:themeColor="text1"/>
                <w:sz w:val="18"/>
                <w:szCs w:val="18"/>
              </w:rPr>
              <w:t>125</w:t>
            </w:r>
          </w:p>
        </w:tc>
        <w:tc>
          <w:tcPr>
            <w:tcW w:w="990" w:type="dxa"/>
            <w:tcBorders>
              <w:top w:val="single" w:sz="6" w:space="0" w:color="auto"/>
              <w:left w:val="single" w:sz="6" w:space="0" w:color="auto"/>
              <w:bottom w:val="single" w:sz="6" w:space="0" w:color="auto"/>
              <w:right w:val="single" w:sz="6" w:space="0" w:color="auto"/>
            </w:tcBorders>
            <w:vAlign w:val="center"/>
          </w:tcPr>
          <w:p w:rsidR="00DD5EEF" w:rsidRPr="000F06C2" w:rsidP="00391E8C" w14:paraId="47F123FA" w14:textId="0814F38A">
            <w:pPr>
              <w:jc w:val="center"/>
              <w:rPr>
                <w:color w:val="000000" w:themeColor="text1"/>
                <w:sz w:val="18"/>
                <w:szCs w:val="18"/>
              </w:rPr>
            </w:pPr>
            <w:r w:rsidRPr="000F06C2">
              <w:rPr>
                <w:color w:val="000000" w:themeColor="text1"/>
                <w:sz w:val="18"/>
                <w:szCs w:val="18"/>
              </w:rPr>
              <w:t>1</w:t>
            </w:r>
          </w:p>
        </w:tc>
        <w:tc>
          <w:tcPr>
            <w:tcW w:w="810" w:type="dxa"/>
            <w:tcBorders>
              <w:top w:val="single" w:sz="6" w:space="0" w:color="auto"/>
              <w:left w:val="single" w:sz="6" w:space="0" w:color="auto"/>
              <w:bottom w:val="single" w:sz="6" w:space="0" w:color="auto"/>
              <w:right w:val="single" w:sz="6" w:space="0" w:color="auto"/>
            </w:tcBorders>
            <w:vAlign w:val="center"/>
          </w:tcPr>
          <w:p w:rsidR="00DD5EEF" w:rsidRPr="000F06C2" w:rsidP="00391E8C" w14:paraId="08FE0929" w14:textId="26CFADC8">
            <w:pPr>
              <w:jc w:val="center"/>
              <w:rPr>
                <w:color w:val="000000" w:themeColor="text1"/>
                <w:sz w:val="18"/>
                <w:szCs w:val="18"/>
              </w:rPr>
            </w:pPr>
            <w:r w:rsidRPr="000F06C2">
              <w:rPr>
                <w:color w:val="000000" w:themeColor="text1"/>
                <w:sz w:val="18"/>
                <w:szCs w:val="18"/>
              </w:rPr>
              <w:t>125</w:t>
            </w:r>
          </w:p>
        </w:tc>
        <w:tc>
          <w:tcPr>
            <w:tcW w:w="990" w:type="dxa"/>
            <w:tcBorders>
              <w:top w:val="single" w:sz="6" w:space="0" w:color="auto"/>
              <w:left w:val="single" w:sz="6" w:space="0" w:color="auto"/>
              <w:bottom w:val="single" w:sz="6" w:space="0" w:color="auto"/>
              <w:right w:val="single" w:sz="6" w:space="0" w:color="auto"/>
            </w:tcBorders>
            <w:vAlign w:val="center"/>
          </w:tcPr>
          <w:p w:rsidR="00DD5EEF" w:rsidRPr="000F06C2" w:rsidP="00391E8C" w14:paraId="14B22D7C" w14:textId="084A916D">
            <w:pPr>
              <w:jc w:val="center"/>
              <w:rPr>
                <w:color w:val="000000" w:themeColor="text1"/>
                <w:sz w:val="18"/>
                <w:szCs w:val="18"/>
              </w:rPr>
            </w:pPr>
            <w:r w:rsidRPr="000F06C2">
              <w:rPr>
                <w:color w:val="000000" w:themeColor="text1"/>
                <w:sz w:val="18"/>
                <w:szCs w:val="18"/>
              </w:rPr>
              <w:t>0.1333</w:t>
            </w:r>
          </w:p>
        </w:tc>
        <w:tc>
          <w:tcPr>
            <w:tcW w:w="810" w:type="dxa"/>
            <w:tcBorders>
              <w:top w:val="single" w:sz="6" w:space="0" w:color="auto"/>
              <w:left w:val="single" w:sz="6" w:space="0" w:color="auto"/>
              <w:bottom w:val="single" w:sz="6" w:space="0" w:color="auto"/>
              <w:right w:val="single" w:sz="6" w:space="0" w:color="auto"/>
            </w:tcBorders>
            <w:vAlign w:val="center"/>
          </w:tcPr>
          <w:p w:rsidR="00DD5EEF" w:rsidRPr="000F06C2" w:rsidP="00391E8C" w14:paraId="12879B62" w14:textId="2FB9A5D1">
            <w:pPr>
              <w:jc w:val="center"/>
              <w:rPr>
                <w:color w:val="000000" w:themeColor="text1"/>
                <w:sz w:val="18"/>
                <w:szCs w:val="18"/>
              </w:rPr>
            </w:pPr>
            <w:r w:rsidRPr="000F06C2">
              <w:rPr>
                <w:color w:val="000000" w:themeColor="text1"/>
                <w:sz w:val="18"/>
                <w:szCs w:val="18"/>
              </w:rPr>
              <w:t>17</w:t>
            </w:r>
          </w:p>
        </w:tc>
        <w:tc>
          <w:tcPr>
            <w:tcW w:w="810" w:type="dxa"/>
            <w:tcBorders>
              <w:top w:val="nil"/>
              <w:left w:val="single" w:sz="4" w:space="0" w:color="auto"/>
              <w:bottom w:val="single" w:sz="8" w:space="0" w:color="auto"/>
              <w:right w:val="single" w:sz="8" w:space="0" w:color="auto"/>
            </w:tcBorders>
            <w:vAlign w:val="center"/>
          </w:tcPr>
          <w:p w:rsidR="00DD5EEF" w:rsidRPr="000F06C2" w:rsidP="00391E8C" w14:paraId="7760ADF4" w14:textId="3A820375">
            <w:pPr>
              <w:jc w:val="center"/>
              <w:rPr>
                <w:color w:val="000000" w:themeColor="text1"/>
                <w:sz w:val="18"/>
                <w:szCs w:val="18"/>
              </w:rPr>
            </w:pPr>
            <w:r w:rsidRPr="000F06C2">
              <w:rPr>
                <w:color w:val="000000"/>
                <w:sz w:val="18"/>
                <w:szCs w:val="18"/>
              </w:rPr>
              <w:t xml:space="preserve">$73.68 </w:t>
            </w:r>
          </w:p>
        </w:tc>
        <w:tc>
          <w:tcPr>
            <w:tcW w:w="1170" w:type="dxa"/>
            <w:tcBorders>
              <w:top w:val="nil"/>
              <w:left w:val="nil"/>
              <w:bottom w:val="single" w:sz="8" w:space="0" w:color="auto"/>
              <w:right w:val="single" w:sz="12" w:space="0" w:color="auto"/>
            </w:tcBorders>
            <w:vAlign w:val="center"/>
          </w:tcPr>
          <w:p w:rsidR="00DD5EEF" w:rsidRPr="000F06C2" w:rsidP="00391E8C" w14:paraId="52FE620D" w14:textId="1FD00418">
            <w:pPr>
              <w:jc w:val="center"/>
              <w:rPr>
                <w:color w:val="000000" w:themeColor="text1"/>
                <w:sz w:val="18"/>
                <w:szCs w:val="18"/>
              </w:rPr>
            </w:pPr>
            <w:r w:rsidRPr="000F06C2">
              <w:rPr>
                <w:color w:val="000000"/>
                <w:sz w:val="18"/>
                <w:szCs w:val="18"/>
              </w:rPr>
              <w:t xml:space="preserve">$1,253 </w:t>
            </w:r>
          </w:p>
        </w:tc>
      </w:tr>
      <w:tr w14:paraId="1990B5FD" w14:textId="77777777" w:rsidTr="005A1252">
        <w:tblPrEx>
          <w:tblW w:w="10155" w:type="dxa"/>
          <w:jc w:val="center"/>
          <w:tblInd w:w="0" w:type="dxa"/>
          <w:tblLayout w:type="fixed"/>
          <w:tblLook w:val="04A0"/>
        </w:tblPrEx>
        <w:trPr>
          <w:trHeight w:val="300"/>
          <w:jc w:val="center"/>
        </w:trPr>
        <w:tc>
          <w:tcPr>
            <w:tcW w:w="1185" w:type="dxa"/>
            <w:tcBorders>
              <w:top w:val="single" w:sz="6" w:space="0" w:color="auto"/>
              <w:left w:val="single" w:sz="12" w:space="0" w:color="auto"/>
              <w:bottom w:val="single" w:sz="6" w:space="0" w:color="auto"/>
              <w:right w:val="single" w:sz="6" w:space="0" w:color="auto"/>
            </w:tcBorders>
            <w:vAlign w:val="center"/>
          </w:tcPr>
          <w:p w:rsidR="00DD5EEF" w:rsidRPr="000F06C2" w:rsidP="00391E8C" w14:paraId="73889308" w14:textId="453A4B83">
            <w:pPr>
              <w:rPr>
                <w:color w:val="000000" w:themeColor="text1"/>
                <w:sz w:val="18"/>
                <w:szCs w:val="18"/>
              </w:rPr>
            </w:pPr>
            <w:r w:rsidRPr="000F06C2">
              <w:rPr>
                <w:color w:val="000000" w:themeColor="text1"/>
                <w:sz w:val="18"/>
                <w:szCs w:val="18"/>
              </w:rPr>
              <w:t>State, Local, and Tribal Governments</w:t>
            </w:r>
          </w:p>
        </w:tc>
        <w:tc>
          <w:tcPr>
            <w:tcW w:w="2327" w:type="dxa"/>
            <w:tcBorders>
              <w:top w:val="single" w:sz="6" w:space="0" w:color="auto"/>
              <w:left w:val="single" w:sz="6" w:space="0" w:color="auto"/>
              <w:bottom w:val="single" w:sz="6" w:space="0" w:color="auto"/>
              <w:right w:val="single" w:sz="6" w:space="0" w:color="auto"/>
            </w:tcBorders>
            <w:vAlign w:val="center"/>
          </w:tcPr>
          <w:p w:rsidR="00DD5EEF" w:rsidRPr="000F06C2" w:rsidP="00391E8C" w14:paraId="597D9383" w14:textId="686FCD3C">
            <w:pPr>
              <w:rPr>
                <w:color w:val="000000" w:themeColor="text1"/>
                <w:sz w:val="18"/>
                <w:szCs w:val="18"/>
              </w:rPr>
            </w:pPr>
            <w:r w:rsidRPr="000F06C2">
              <w:rPr>
                <w:color w:val="000000" w:themeColor="text1"/>
                <w:sz w:val="18"/>
                <w:szCs w:val="18"/>
              </w:rPr>
              <w:t xml:space="preserve">Model </w:t>
            </w:r>
            <w:r w:rsidRPr="000F06C2">
              <w:rPr>
                <w:rStyle w:val="normaltextrun"/>
                <w:color w:val="000000" w:themeColor="text1"/>
                <w:sz w:val="18"/>
                <w:szCs w:val="18"/>
              </w:rPr>
              <w:t>Statement of Assurances</w:t>
            </w:r>
            <w:r w:rsidRPr="000F06C2">
              <w:rPr>
                <w:rStyle w:val="eop"/>
                <w:color w:val="000000" w:themeColor="text1"/>
                <w:sz w:val="18"/>
                <w:szCs w:val="18"/>
              </w:rPr>
              <w:t xml:space="preserve"> for Property Acquisition Projects, FF-206-FY-22-156</w:t>
            </w:r>
          </w:p>
        </w:tc>
        <w:tc>
          <w:tcPr>
            <w:tcW w:w="1063" w:type="dxa"/>
            <w:tcBorders>
              <w:top w:val="single" w:sz="6" w:space="0" w:color="auto"/>
              <w:left w:val="single" w:sz="6" w:space="0" w:color="auto"/>
              <w:bottom w:val="single" w:sz="6" w:space="0" w:color="auto"/>
              <w:right w:val="single" w:sz="6" w:space="0" w:color="auto"/>
            </w:tcBorders>
            <w:vAlign w:val="center"/>
          </w:tcPr>
          <w:p w:rsidR="00DD5EEF" w:rsidRPr="000F06C2" w:rsidP="00391E8C" w14:paraId="4191014D" w14:textId="24215F2D">
            <w:pPr>
              <w:jc w:val="center"/>
              <w:rPr>
                <w:color w:val="000000" w:themeColor="text1"/>
                <w:sz w:val="18"/>
                <w:szCs w:val="18"/>
              </w:rPr>
            </w:pPr>
            <w:r w:rsidRPr="000F06C2">
              <w:rPr>
                <w:color w:val="000000" w:themeColor="text1"/>
                <w:sz w:val="18"/>
                <w:szCs w:val="18"/>
              </w:rPr>
              <w:t>56</w:t>
            </w:r>
          </w:p>
        </w:tc>
        <w:tc>
          <w:tcPr>
            <w:tcW w:w="990" w:type="dxa"/>
            <w:tcBorders>
              <w:top w:val="single" w:sz="6" w:space="0" w:color="auto"/>
              <w:left w:val="single" w:sz="6" w:space="0" w:color="auto"/>
              <w:bottom w:val="single" w:sz="6" w:space="0" w:color="auto"/>
              <w:right w:val="single" w:sz="6" w:space="0" w:color="auto"/>
            </w:tcBorders>
            <w:vAlign w:val="center"/>
          </w:tcPr>
          <w:p w:rsidR="00DD5EEF" w:rsidRPr="000F06C2" w:rsidP="00391E8C" w14:paraId="72EBB259" w14:textId="2F4CF5CC">
            <w:pPr>
              <w:jc w:val="center"/>
              <w:rPr>
                <w:color w:val="000000" w:themeColor="text1"/>
                <w:sz w:val="18"/>
                <w:szCs w:val="18"/>
              </w:rPr>
            </w:pPr>
            <w:r w:rsidRPr="000F06C2">
              <w:rPr>
                <w:color w:val="000000" w:themeColor="text1"/>
                <w:sz w:val="18"/>
                <w:szCs w:val="18"/>
              </w:rPr>
              <w:t>50</w:t>
            </w:r>
          </w:p>
        </w:tc>
        <w:tc>
          <w:tcPr>
            <w:tcW w:w="810" w:type="dxa"/>
            <w:tcBorders>
              <w:top w:val="single" w:sz="6" w:space="0" w:color="auto"/>
              <w:left w:val="single" w:sz="6" w:space="0" w:color="auto"/>
              <w:bottom w:val="single" w:sz="6" w:space="0" w:color="auto"/>
              <w:right w:val="single" w:sz="6" w:space="0" w:color="auto"/>
            </w:tcBorders>
            <w:vAlign w:val="center"/>
          </w:tcPr>
          <w:p w:rsidR="00DD5EEF" w:rsidRPr="000F06C2" w:rsidP="00391E8C" w14:paraId="5725F631" w14:textId="367E72A5">
            <w:pPr>
              <w:jc w:val="center"/>
              <w:rPr>
                <w:color w:val="000000" w:themeColor="text1"/>
                <w:sz w:val="18"/>
                <w:szCs w:val="18"/>
              </w:rPr>
            </w:pPr>
            <w:r w:rsidRPr="000F06C2">
              <w:rPr>
                <w:color w:val="000000" w:themeColor="text1"/>
                <w:sz w:val="18"/>
                <w:szCs w:val="18"/>
              </w:rPr>
              <w:t>2,800</w:t>
            </w:r>
          </w:p>
        </w:tc>
        <w:tc>
          <w:tcPr>
            <w:tcW w:w="990" w:type="dxa"/>
            <w:tcBorders>
              <w:top w:val="single" w:sz="6" w:space="0" w:color="auto"/>
              <w:left w:val="single" w:sz="6" w:space="0" w:color="auto"/>
              <w:bottom w:val="single" w:sz="6" w:space="0" w:color="auto"/>
              <w:right w:val="single" w:sz="6" w:space="0" w:color="auto"/>
            </w:tcBorders>
            <w:vAlign w:val="center"/>
          </w:tcPr>
          <w:p w:rsidR="00DD5EEF" w:rsidRPr="000F06C2" w:rsidP="00391E8C" w14:paraId="6662AB5C" w14:textId="2C00EE1F">
            <w:pPr>
              <w:jc w:val="center"/>
              <w:rPr>
                <w:color w:val="000000" w:themeColor="text1"/>
                <w:sz w:val="18"/>
                <w:szCs w:val="18"/>
              </w:rPr>
            </w:pPr>
            <w:r w:rsidRPr="000F06C2">
              <w:rPr>
                <w:color w:val="000000" w:themeColor="text1"/>
                <w:sz w:val="18"/>
                <w:szCs w:val="18"/>
              </w:rPr>
              <w:t>0.1667</w:t>
            </w:r>
          </w:p>
        </w:tc>
        <w:tc>
          <w:tcPr>
            <w:tcW w:w="810" w:type="dxa"/>
            <w:tcBorders>
              <w:top w:val="single" w:sz="6" w:space="0" w:color="auto"/>
              <w:left w:val="single" w:sz="6" w:space="0" w:color="auto"/>
              <w:bottom w:val="single" w:sz="6" w:space="0" w:color="auto"/>
              <w:right w:val="single" w:sz="6" w:space="0" w:color="auto"/>
            </w:tcBorders>
            <w:vAlign w:val="center"/>
          </w:tcPr>
          <w:p w:rsidR="00DD5EEF" w:rsidRPr="000F06C2" w:rsidP="00391E8C" w14:paraId="7254E866" w14:textId="3ABBEE5C">
            <w:pPr>
              <w:jc w:val="center"/>
              <w:rPr>
                <w:color w:val="000000" w:themeColor="text1"/>
                <w:sz w:val="18"/>
                <w:szCs w:val="18"/>
              </w:rPr>
            </w:pPr>
            <w:r w:rsidRPr="000F06C2">
              <w:rPr>
                <w:color w:val="000000" w:themeColor="text1"/>
                <w:sz w:val="18"/>
                <w:szCs w:val="18"/>
              </w:rPr>
              <w:t>467</w:t>
            </w:r>
          </w:p>
        </w:tc>
        <w:tc>
          <w:tcPr>
            <w:tcW w:w="810" w:type="dxa"/>
            <w:tcBorders>
              <w:top w:val="nil"/>
              <w:left w:val="single" w:sz="4" w:space="0" w:color="auto"/>
              <w:bottom w:val="single" w:sz="8" w:space="0" w:color="auto"/>
              <w:right w:val="single" w:sz="8" w:space="0" w:color="auto"/>
            </w:tcBorders>
            <w:vAlign w:val="center"/>
          </w:tcPr>
          <w:p w:rsidR="00DD5EEF" w:rsidRPr="000F06C2" w:rsidP="00391E8C" w14:paraId="3E64742F" w14:textId="657AC53B">
            <w:pPr>
              <w:jc w:val="center"/>
              <w:rPr>
                <w:color w:val="000000" w:themeColor="text1"/>
                <w:sz w:val="18"/>
                <w:szCs w:val="18"/>
              </w:rPr>
            </w:pPr>
            <w:r w:rsidRPr="000F06C2">
              <w:rPr>
                <w:color w:val="000000"/>
                <w:sz w:val="18"/>
                <w:szCs w:val="18"/>
              </w:rPr>
              <w:t xml:space="preserve">$73.79 </w:t>
            </w:r>
          </w:p>
        </w:tc>
        <w:tc>
          <w:tcPr>
            <w:tcW w:w="1170" w:type="dxa"/>
            <w:tcBorders>
              <w:top w:val="nil"/>
              <w:left w:val="nil"/>
              <w:bottom w:val="single" w:sz="8" w:space="0" w:color="auto"/>
              <w:right w:val="single" w:sz="12" w:space="0" w:color="auto"/>
            </w:tcBorders>
            <w:vAlign w:val="center"/>
          </w:tcPr>
          <w:p w:rsidR="00DD5EEF" w:rsidRPr="000F06C2" w:rsidP="00391E8C" w14:paraId="2ECA14E7" w14:textId="771CBD33">
            <w:pPr>
              <w:jc w:val="center"/>
              <w:rPr>
                <w:color w:val="000000" w:themeColor="text1"/>
                <w:sz w:val="18"/>
                <w:szCs w:val="18"/>
              </w:rPr>
            </w:pPr>
            <w:r w:rsidRPr="000F06C2">
              <w:rPr>
                <w:color w:val="000000"/>
                <w:sz w:val="18"/>
                <w:szCs w:val="18"/>
              </w:rPr>
              <w:t xml:space="preserve">$34,460 </w:t>
            </w:r>
          </w:p>
        </w:tc>
      </w:tr>
      <w:tr w14:paraId="4B0EB0E3" w14:textId="77777777" w:rsidTr="005A1252">
        <w:tblPrEx>
          <w:tblW w:w="10155" w:type="dxa"/>
          <w:jc w:val="center"/>
          <w:tblInd w:w="0" w:type="dxa"/>
          <w:tblLayout w:type="fixed"/>
          <w:tblLook w:val="04A0"/>
        </w:tblPrEx>
        <w:trPr>
          <w:trHeight w:val="300"/>
          <w:jc w:val="center"/>
        </w:trPr>
        <w:tc>
          <w:tcPr>
            <w:tcW w:w="1185" w:type="dxa"/>
            <w:tcBorders>
              <w:top w:val="single" w:sz="6" w:space="0" w:color="auto"/>
              <w:left w:val="single" w:sz="12" w:space="0" w:color="auto"/>
              <w:bottom w:val="single" w:sz="6" w:space="0" w:color="auto"/>
              <w:right w:val="single" w:sz="6" w:space="0" w:color="auto"/>
            </w:tcBorders>
            <w:vAlign w:val="center"/>
          </w:tcPr>
          <w:p w:rsidR="00DD5EEF" w:rsidRPr="000F06C2" w:rsidP="00391E8C" w14:paraId="2412B257" w14:textId="09F38F14">
            <w:pPr>
              <w:rPr>
                <w:color w:val="000000" w:themeColor="text1"/>
                <w:sz w:val="18"/>
                <w:szCs w:val="18"/>
              </w:rPr>
            </w:pPr>
            <w:r w:rsidRPr="000F06C2">
              <w:rPr>
                <w:color w:val="000000" w:themeColor="text1"/>
                <w:sz w:val="18"/>
                <w:szCs w:val="18"/>
              </w:rPr>
              <w:t>State, Local, and Tribal Governments</w:t>
            </w:r>
          </w:p>
        </w:tc>
        <w:tc>
          <w:tcPr>
            <w:tcW w:w="2327" w:type="dxa"/>
            <w:tcBorders>
              <w:top w:val="single" w:sz="6" w:space="0" w:color="auto"/>
              <w:left w:val="single" w:sz="6" w:space="0" w:color="auto"/>
              <w:bottom w:val="single" w:sz="6" w:space="0" w:color="auto"/>
              <w:right w:val="single" w:sz="6" w:space="0" w:color="auto"/>
            </w:tcBorders>
            <w:vAlign w:val="center"/>
          </w:tcPr>
          <w:p w:rsidR="00DD5EEF" w:rsidRPr="000F06C2" w:rsidP="00391E8C" w14:paraId="7C506714" w14:textId="4A4C8894">
            <w:pPr>
              <w:rPr>
                <w:color w:val="000000" w:themeColor="text1"/>
                <w:sz w:val="18"/>
                <w:szCs w:val="18"/>
              </w:rPr>
            </w:pPr>
            <w:r w:rsidRPr="000F06C2">
              <w:rPr>
                <w:color w:val="000000" w:themeColor="text1"/>
                <w:sz w:val="18"/>
                <w:szCs w:val="18"/>
              </w:rPr>
              <w:t xml:space="preserve">FEMA Model Deed Restriction, </w:t>
            </w:r>
            <w:r w:rsidRPr="000F06C2">
              <w:rPr>
                <w:rStyle w:val="eop"/>
                <w:color w:val="000000" w:themeColor="text1"/>
                <w:sz w:val="18"/>
                <w:szCs w:val="18"/>
              </w:rPr>
              <w:t>FF-206-FY-22-157</w:t>
            </w:r>
          </w:p>
        </w:tc>
        <w:tc>
          <w:tcPr>
            <w:tcW w:w="1063" w:type="dxa"/>
            <w:tcBorders>
              <w:top w:val="single" w:sz="6" w:space="0" w:color="auto"/>
              <w:left w:val="single" w:sz="6" w:space="0" w:color="auto"/>
              <w:bottom w:val="single" w:sz="6" w:space="0" w:color="auto"/>
              <w:right w:val="single" w:sz="6" w:space="0" w:color="auto"/>
            </w:tcBorders>
            <w:vAlign w:val="center"/>
          </w:tcPr>
          <w:p w:rsidR="00DD5EEF" w:rsidRPr="000F06C2" w:rsidP="00391E8C" w14:paraId="338F624D" w14:textId="152B864E">
            <w:pPr>
              <w:jc w:val="center"/>
              <w:rPr>
                <w:color w:val="000000" w:themeColor="text1"/>
                <w:sz w:val="18"/>
                <w:szCs w:val="18"/>
              </w:rPr>
            </w:pPr>
            <w:r w:rsidRPr="000F06C2">
              <w:rPr>
                <w:color w:val="000000" w:themeColor="text1"/>
                <w:sz w:val="18"/>
                <w:szCs w:val="18"/>
              </w:rPr>
              <w:t>56</w:t>
            </w:r>
          </w:p>
        </w:tc>
        <w:tc>
          <w:tcPr>
            <w:tcW w:w="990" w:type="dxa"/>
            <w:tcBorders>
              <w:top w:val="single" w:sz="6" w:space="0" w:color="auto"/>
              <w:left w:val="single" w:sz="6" w:space="0" w:color="auto"/>
              <w:bottom w:val="single" w:sz="6" w:space="0" w:color="auto"/>
              <w:right w:val="single" w:sz="6" w:space="0" w:color="auto"/>
            </w:tcBorders>
            <w:vAlign w:val="center"/>
          </w:tcPr>
          <w:p w:rsidR="00DD5EEF" w:rsidRPr="000F06C2" w:rsidP="00391E8C" w14:paraId="1EBAFD84" w14:textId="41CC0A05">
            <w:pPr>
              <w:jc w:val="center"/>
              <w:rPr>
                <w:color w:val="000000" w:themeColor="text1"/>
                <w:sz w:val="18"/>
                <w:szCs w:val="18"/>
              </w:rPr>
            </w:pPr>
            <w:r w:rsidRPr="000F06C2">
              <w:rPr>
                <w:color w:val="000000" w:themeColor="text1"/>
                <w:sz w:val="18"/>
                <w:szCs w:val="18"/>
              </w:rPr>
              <w:t>50</w:t>
            </w:r>
          </w:p>
        </w:tc>
        <w:tc>
          <w:tcPr>
            <w:tcW w:w="810" w:type="dxa"/>
            <w:tcBorders>
              <w:top w:val="single" w:sz="6" w:space="0" w:color="auto"/>
              <w:left w:val="single" w:sz="6" w:space="0" w:color="auto"/>
              <w:bottom w:val="single" w:sz="6" w:space="0" w:color="auto"/>
              <w:right w:val="single" w:sz="6" w:space="0" w:color="auto"/>
            </w:tcBorders>
            <w:vAlign w:val="center"/>
          </w:tcPr>
          <w:p w:rsidR="00DD5EEF" w:rsidRPr="000F06C2" w:rsidP="00391E8C" w14:paraId="069C66C1" w14:textId="4BA937AF">
            <w:pPr>
              <w:jc w:val="center"/>
              <w:rPr>
                <w:color w:val="000000" w:themeColor="text1"/>
                <w:sz w:val="18"/>
                <w:szCs w:val="18"/>
              </w:rPr>
            </w:pPr>
            <w:r w:rsidRPr="000F06C2">
              <w:rPr>
                <w:color w:val="000000" w:themeColor="text1"/>
                <w:sz w:val="18"/>
                <w:szCs w:val="18"/>
              </w:rPr>
              <w:t>2,800</w:t>
            </w:r>
          </w:p>
        </w:tc>
        <w:tc>
          <w:tcPr>
            <w:tcW w:w="990" w:type="dxa"/>
            <w:tcBorders>
              <w:top w:val="single" w:sz="6" w:space="0" w:color="auto"/>
              <w:left w:val="single" w:sz="6" w:space="0" w:color="auto"/>
              <w:bottom w:val="single" w:sz="6" w:space="0" w:color="auto"/>
              <w:right w:val="single" w:sz="6" w:space="0" w:color="auto"/>
            </w:tcBorders>
            <w:vAlign w:val="center"/>
          </w:tcPr>
          <w:p w:rsidR="00DD5EEF" w:rsidRPr="000F06C2" w:rsidP="00391E8C" w14:paraId="391EBDA0" w14:textId="35CA148F">
            <w:pPr>
              <w:jc w:val="center"/>
              <w:rPr>
                <w:color w:val="000000" w:themeColor="text1"/>
                <w:sz w:val="18"/>
                <w:szCs w:val="18"/>
              </w:rPr>
            </w:pPr>
            <w:r w:rsidRPr="000F06C2">
              <w:rPr>
                <w:color w:val="000000" w:themeColor="text1"/>
                <w:sz w:val="18"/>
                <w:szCs w:val="18"/>
              </w:rPr>
              <w:t>0.1667</w:t>
            </w:r>
          </w:p>
        </w:tc>
        <w:tc>
          <w:tcPr>
            <w:tcW w:w="810" w:type="dxa"/>
            <w:tcBorders>
              <w:top w:val="single" w:sz="6" w:space="0" w:color="auto"/>
              <w:left w:val="single" w:sz="6" w:space="0" w:color="auto"/>
              <w:bottom w:val="single" w:sz="6" w:space="0" w:color="auto"/>
              <w:right w:val="single" w:sz="6" w:space="0" w:color="auto"/>
            </w:tcBorders>
            <w:vAlign w:val="center"/>
          </w:tcPr>
          <w:p w:rsidR="00DD5EEF" w:rsidRPr="000F06C2" w:rsidP="00391E8C" w14:paraId="6B5D6FD9" w14:textId="24837F94">
            <w:pPr>
              <w:jc w:val="center"/>
              <w:rPr>
                <w:color w:val="000000" w:themeColor="text1"/>
                <w:sz w:val="18"/>
                <w:szCs w:val="18"/>
              </w:rPr>
            </w:pPr>
            <w:r w:rsidRPr="000F06C2">
              <w:rPr>
                <w:color w:val="000000" w:themeColor="text1"/>
                <w:sz w:val="18"/>
                <w:szCs w:val="18"/>
              </w:rPr>
              <w:t>467</w:t>
            </w:r>
          </w:p>
        </w:tc>
        <w:tc>
          <w:tcPr>
            <w:tcW w:w="810" w:type="dxa"/>
            <w:tcBorders>
              <w:top w:val="nil"/>
              <w:left w:val="single" w:sz="4" w:space="0" w:color="auto"/>
              <w:bottom w:val="single" w:sz="8" w:space="0" w:color="auto"/>
              <w:right w:val="single" w:sz="8" w:space="0" w:color="auto"/>
            </w:tcBorders>
            <w:vAlign w:val="center"/>
          </w:tcPr>
          <w:p w:rsidR="00DD5EEF" w:rsidRPr="000F06C2" w:rsidP="00391E8C" w14:paraId="7A98D808" w14:textId="42B509B2">
            <w:pPr>
              <w:jc w:val="center"/>
              <w:rPr>
                <w:color w:val="000000" w:themeColor="text1"/>
                <w:sz w:val="18"/>
                <w:szCs w:val="18"/>
              </w:rPr>
            </w:pPr>
            <w:r w:rsidRPr="000F06C2">
              <w:rPr>
                <w:color w:val="000000"/>
                <w:sz w:val="18"/>
                <w:szCs w:val="18"/>
              </w:rPr>
              <w:t xml:space="preserve">$73.79 </w:t>
            </w:r>
          </w:p>
        </w:tc>
        <w:tc>
          <w:tcPr>
            <w:tcW w:w="1170" w:type="dxa"/>
            <w:tcBorders>
              <w:top w:val="nil"/>
              <w:left w:val="nil"/>
              <w:bottom w:val="single" w:sz="8" w:space="0" w:color="auto"/>
              <w:right w:val="single" w:sz="12" w:space="0" w:color="auto"/>
            </w:tcBorders>
            <w:vAlign w:val="center"/>
          </w:tcPr>
          <w:p w:rsidR="00DD5EEF" w:rsidRPr="000F06C2" w:rsidP="00391E8C" w14:paraId="54A4A304" w14:textId="17482D18">
            <w:pPr>
              <w:jc w:val="center"/>
              <w:rPr>
                <w:color w:val="000000" w:themeColor="text1"/>
                <w:sz w:val="18"/>
                <w:szCs w:val="18"/>
              </w:rPr>
            </w:pPr>
            <w:r w:rsidRPr="000F06C2">
              <w:rPr>
                <w:color w:val="000000"/>
                <w:sz w:val="18"/>
                <w:szCs w:val="18"/>
              </w:rPr>
              <w:t xml:space="preserve">$34,460 </w:t>
            </w:r>
          </w:p>
        </w:tc>
      </w:tr>
      <w:tr w14:paraId="75ACAA90" w14:textId="77777777" w:rsidTr="005A1252">
        <w:tblPrEx>
          <w:tblW w:w="10155" w:type="dxa"/>
          <w:jc w:val="center"/>
          <w:tblInd w:w="0" w:type="dxa"/>
          <w:tblLayout w:type="fixed"/>
          <w:tblLook w:val="04A0"/>
        </w:tblPrEx>
        <w:trPr>
          <w:trHeight w:val="300"/>
          <w:jc w:val="center"/>
        </w:trPr>
        <w:tc>
          <w:tcPr>
            <w:tcW w:w="1185" w:type="dxa"/>
            <w:tcBorders>
              <w:top w:val="single" w:sz="6" w:space="0" w:color="auto"/>
              <w:left w:val="single" w:sz="12" w:space="0" w:color="auto"/>
              <w:bottom w:val="single" w:sz="6" w:space="0" w:color="auto"/>
              <w:right w:val="single" w:sz="6" w:space="0" w:color="auto"/>
            </w:tcBorders>
            <w:vAlign w:val="center"/>
          </w:tcPr>
          <w:p w:rsidR="00DD5EEF" w:rsidRPr="000F06C2" w:rsidP="00391E8C" w14:paraId="102C9F55" w14:textId="5C84A407">
            <w:pPr>
              <w:rPr>
                <w:color w:val="000000" w:themeColor="text1"/>
                <w:sz w:val="18"/>
                <w:szCs w:val="18"/>
              </w:rPr>
            </w:pPr>
            <w:r w:rsidRPr="000F06C2">
              <w:rPr>
                <w:color w:val="000000" w:themeColor="text1"/>
                <w:sz w:val="18"/>
                <w:szCs w:val="18"/>
              </w:rPr>
              <w:t>State, Local, and Tribal Governments</w:t>
            </w:r>
          </w:p>
        </w:tc>
        <w:tc>
          <w:tcPr>
            <w:tcW w:w="2327" w:type="dxa"/>
            <w:tcBorders>
              <w:top w:val="single" w:sz="6" w:space="0" w:color="auto"/>
              <w:left w:val="single" w:sz="6" w:space="0" w:color="auto"/>
              <w:bottom w:val="single" w:sz="6" w:space="0" w:color="auto"/>
              <w:right w:val="single" w:sz="6" w:space="0" w:color="auto"/>
            </w:tcBorders>
            <w:vAlign w:val="center"/>
          </w:tcPr>
          <w:p w:rsidR="00DD5EEF" w:rsidRPr="000F06C2" w:rsidP="00391E8C" w14:paraId="1AE92918" w14:textId="67957AE8">
            <w:pPr>
              <w:rPr>
                <w:color w:val="000000" w:themeColor="text1"/>
                <w:sz w:val="18"/>
                <w:szCs w:val="18"/>
              </w:rPr>
            </w:pPr>
            <w:r w:rsidRPr="000F06C2">
              <w:rPr>
                <w:color w:val="000000" w:themeColor="text1"/>
                <w:sz w:val="18"/>
                <w:szCs w:val="18"/>
              </w:rPr>
              <w:t>Acknowledgement of Conditions For Properties Using FEMA Hazard Mitigation Assistance Grant Funds, FF-206-FY-22-158</w:t>
            </w:r>
          </w:p>
        </w:tc>
        <w:tc>
          <w:tcPr>
            <w:tcW w:w="1063" w:type="dxa"/>
            <w:tcBorders>
              <w:top w:val="single" w:sz="6" w:space="0" w:color="auto"/>
              <w:left w:val="single" w:sz="6" w:space="0" w:color="auto"/>
              <w:bottom w:val="single" w:sz="6" w:space="0" w:color="auto"/>
              <w:right w:val="single" w:sz="6" w:space="0" w:color="auto"/>
            </w:tcBorders>
            <w:vAlign w:val="center"/>
          </w:tcPr>
          <w:p w:rsidR="00DD5EEF" w:rsidRPr="000F06C2" w:rsidP="00391E8C" w14:paraId="7DDA2D72" w14:textId="6C98F25E">
            <w:pPr>
              <w:jc w:val="center"/>
              <w:rPr>
                <w:color w:val="000000" w:themeColor="text1"/>
                <w:sz w:val="18"/>
                <w:szCs w:val="18"/>
              </w:rPr>
            </w:pPr>
            <w:r w:rsidRPr="000F06C2">
              <w:rPr>
                <w:color w:val="000000" w:themeColor="text1"/>
                <w:sz w:val="18"/>
                <w:szCs w:val="18"/>
              </w:rPr>
              <w:t>56</w:t>
            </w:r>
          </w:p>
        </w:tc>
        <w:tc>
          <w:tcPr>
            <w:tcW w:w="990" w:type="dxa"/>
            <w:tcBorders>
              <w:top w:val="single" w:sz="6" w:space="0" w:color="auto"/>
              <w:left w:val="single" w:sz="6" w:space="0" w:color="auto"/>
              <w:bottom w:val="single" w:sz="6" w:space="0" w:color="auto"/>
              <w:right w:val="single" w:sz="6" w:space="0" w:color="auto"/>
            </w:tcBorders>
            <w:vAlign w:val="center"/>
          </w:tcPr>
          <w:p w:rsidR="00DD5EEF" w:rsidRPr="000F06C2" w:rsidP="00391E8C" w14:paraId="360E634E" w14:textId="4296E30E">
            <w:pPr>
              <w:jc w:val="center"/>
              <w:rPr>
                <w:color w:val="000000" w:themeColor="text1"/>
                <w:sz w:val="18"/>
                <w:szCs w:val="18"/>
              </w:rPr>
            </w:pPr>
            <w:r w:rsidRPr="000F06C2">
              <w:rPr>
                <w:color w:val="000000" w:themeColor="text1"/>
                <w:sz w:val="18"/>
                <w:szCs w:val="18"/>
              </w:rPr>
              <w:t>50</w:t>
            </w:r>
          </w:p>
        </w:tc>
        <w:tc>
          <w:tcPr>
            <w:tcW w:w="810" w:type="dxa"/>
            <w:tcBorders>
              <w:top w:val="single" w:sz="6" w:space="0" w:color="auto"/>
              <w:left w:val="single" w:sz="6" w:space="0" w:color="auto"/>
              <w:bottom w:val="single" w:sz="6" w:space="0" w:color="auto"/>
              <w:right w:val="single" w:sz="6" w:space="0" w:color="auto"/>
            </w:tcBorders>
            <w:vAlign w:val="center"/>
          </w:tcPr>
          <w:p w:rsidR="00DD5EEF" w:rsidRPr="000F06C2" w:rsidP="00391E8C" w14:paraId="61046899" w14:textId="319160EF">
            <w:pPr>
              <w:jc w:val="center"/>
              <w:rPr>
                <w:color w:val="000000" w:themeColor="text1"/>
                <w:sz w:val="18"/>
                <w:szCs w:val="18"/>
              </w:rPr>
            </w:pPr>
            <w:r w:rsidRPr="000F06C2">
              <w:rPr>
                <w:color w:val="000000" w:themeColor="text1"/>
                <w:sz w:val="18"/>
                <w:szCs w:val="18"/>
              </w:rPr>
              <w:t>2,800</w:t>
            </w:r>
          </w:p>
        </w:tc>
        <w:tc>
          <w:tcPr>
            <w:tcW w:w="990" w:type="dxa"/>
            <w:tcBorders>
              <w:top w:val="single" w:sz="6" w:space="0" w:color="auto"/>
              <w:left w:val="single" w:sz="6" w:space="0" w:color="auto"/>
              <w:bottom w:val="single" w:sz="6" w:space="0" w:color="auto"/>
              <w:right w:val="single" w:sz="6" w:space="0" w:color="auto"/>
            </w:tcBorders>
            <w:vAlign w:val="center"/>
          </w:tcPr>
          <w:p w:rsidR="00DD5EEF" w:rsidRPr="000F06C2" w:rsidP="00391E8C" w14:paraId="012D9771" w14:textId="31408A4A">
            <w:pPr>
              <w:jc w:val="center"/>
              <w:rPr>
                <w:color w:val="000000" w:themeColor="text1"/>
                <w:sz w:val="18"/>
                <w:szCs w:val="18"/>
              </w:rPr>
            </w:pPr>
            <w:r w:rsidRPr="000F06C2">
              <w:rPr>
                <w:color w:val="000000" w:themeColor="text1"/>
                <w:sz w:val="18"/>
                <w:szCs w:val="18"/>
              </w:rPr>
              <w:t>0.1667</w:t>
            </w:r>
          </w:p>
        </w:tc>
        <w:tc>
          <w:tcPr>
            <w:tcW w:w="810" w:type="dxa"/>
            <w:tcBorders>
              <w:top w:val="single" w:sz="6" w:space="0" w:color="auto"/>
              <w:left w:val="single" w:sz="6" w:space="0" w:color="auto"/>
              <w:bottom w:val="single" w:sz="6" w:space="0" w:color="auto"/>
              <w:right w:val="single" w:sz="6" w:space="0" w:color="auto"/>
            </w:tcBorders>
            <w:vAlign w:val="center"/>
          </w:tcPr>
          <w:p w:rsidR="00DD5EEF" w:rsidRPr="000F06C2" w:rsidP="00391E8C" w14:paraId="4D178611" w14:textId="14060E14">
            <w:pPr>
              <w:jc w:val="center"/>
              <w:rPr>
                <w:color w:val="000000" w:themeColor="text1"/>
                <w:sz w:val="18"/>
                <w:szCs w:val="18"/>
              </w:rPr>
            </w:pPr>
            <w:r w:rsidRPr="000F06C2">
              <w:rPr>
                <w:color w:val="000000" w:themeColor="text1"/>
                <w:sz w:val="18"/>
                <w:szCs w:val="18"/>
              </w:rPr>
              <w:t>467</w:t>
            </w:r>
          </w:p>
        </w:tc>
        <w:tc>
          <w:tcPr>
            <w:tcW w:w="810" w:type="dxa"/>
            <w:tcBorders>
              <w:top w:val="nil"/>
              <w:left w:val="single" w:sz="4" w:space="0" w:color="auto"/>
              <w:bottom w:val="single" w:sz="8" w:space="0" w:color="auto"/>
              <w:right w:val="single" w:sz="8" w:space="0" w:color="auto"/>
            </w:tcBorders>
            <w:vAlign w:val="center"/>
          </w:tcPr>
          <w:p w:rsidR="00DD5EEF" w:rsidRPr="000F06C2" w:rsidP="00391E8C" w14:paraId="1A7F26FA" w14:textId="031D3372">
            <w:pPr>
              <w:jc w:val="center"/>
              <w:rPr>
                <w:color w:val="000000" w:themeColor="text1"/>
                <w:sz w:val="18"/>
                <w:szCs w:val="18"/>
              </w:rPr>
            </w:pPr>
            <w:r w:rsidRPr="000F06C2">
              <w:rPr>
                <w:color w:val="000000"/>
                <w:sz w:val="18"/>
                <w:szCs w:val="18"/>
              </w:rPr>
              <w:t xml:space="preserve">$73.79 </w:t>
            </w:r>
          </w:p>
        </w:tc>
        <w:tc>
          <w:tcPr>
            <w:tcW w:w="1170" w:type="dxa"/>
            <w:tcBorders>
              <w:top w:val="nil"/>
              <w:left w:val="nil"/>
              <w:bottom w:val="single" w:sz="8" w:space="0" w:color="auto"/>
              <w:right w:val="single" w:sz="12" w:space="0" w:color="auto"/>
            </w:tcBorders>
            <w:vAlign w:val="center"/>
          </w:tcPr>
          <w:p w:rsidR="00DD5EEF" w:rsidRPr="000F06C2" w:rsidP="00391E8C" w14:paraId="1B06F9DF" w14:textId="6FE57CBF">
            <w:pPr>
              <w:jc w:val="center"/>
              <w:rPr>
                <w:color w:val="000000" w:themeColor="text1"/>
                <w:sz w:val="18"/>
                <w:szCs w:val="18"/>
              </w:rPr>
            </w:pPr>
            <w:r w:rsidRPr="000F06C2">
              <w:rPr>
                <w:color w:val="000000"/>
                <w:sz w:val="18"/>
                <w:szCs w:val="18"/>
              </w:rPr>
              <w:t xml:space="preserve">$34,460 </w:t>
            </w:r>
          </w:p>
        </w:tc>
      </w:tr>
      <w:tr w14:paraId="1FF9EF62" w14:textId="77777777" w:rsidTr="005A1252">
        <w:tblPrEx>
          <w:tblW w:w="10155" w:type="dxa"/>
          <w:jc w:val="center"/>
          <w:tblInd w:w="0" w:type="dxa"/>
          <w:tblLayout w:type="fixed"/>
          <w:tblLook w:val="04A0"/>
        </w:tblPrEx>
        <w:trPr>
          <w:trHeight w:val="300"/>
          <w:jc w:val="center"/>
        </w:trPr>
        <w:tc>
          <w:tcPr>
            <w:tcW w:w="1185" w:type="dxa"/>
            <w:tcBorders>
              <w:top w:val="single" w:sz="6" w:space="0" w:color="auto"/>
              <w:left w:val="single" w:sz="12" w:space="0" w:color="auto"/>
              <w:bottom w:val="single" w:sz="6" w:space="0" w:color="auto"/>
              <w:right w:val="single" w:sz="6" w:space="0" w:color="auto"/>
            </w:tcBorders>
            <w:shd w:val="clear" w:color="auto" w:fill="FFFFFF" w:themeFill="background1"/>
            <w:vAlign w:val="center"/>
          </w:tcPr>
          <w:p w:rsidR="00DD5EEF" w:rsidRPr="000F06C2" w:rsidP="00391E8C" w14:paraId="39AED165" w14:textId="4B680971">
            <w:pPr>
              <w:rPr>
                <w:color w:val="000000" w:themeColor="text1"/>
                <w:sz w:val="18"/>
                <w:szCs w:val="18"/>
              </w:rPr>
            </w:pPr>
            <w:r w:rsidRPr="000F06C2">
              <w:rPr>
                <w:color w:val="000000" w:themeColor="text1"/>
                <w:sz w:val="18"/>
                <w:szCs w:val="18"/>
              </w:rPr>
              <w:t>State, Local, and Tribal Governments</w:t>
            </w:r>
          </w:p>
        </w:tc>
        <w:tc>
          <w:tcPr>
            <w:tcW w:w="2327" w:type="dxa"/>
            <w:tcBorders>
              <w:top w:val="single" w:sz="6" w:space="0" w:color="auto"/>
              <w:left w:val="single" w:sz="6" w:space="0" w:color="auto"/>
              <w:bottom w:val="single" w:sz="6" w:space="0" w:color="auto"/>
              <w:right w:val="single" w:sz="6" w:space="0" w:color="auto"/>
            </w:tcBorders>
          </w:tcPr>
          <w:p w:rsidR="00DD5EEF" w:rsidRPr="000F06C2" w:rsidP="00391E8C" w14:paraId="02A3D933" w14:textId="6A1431AA">
            <w:pPr>
              <w:rPr>
                <w:color w:val="000000" w:themeColor="text1"/>
                <w:sz w:val="18"/>
                <w:szCs w:val="18"/>
              </w:rPr>
            </w:pPr>
            <w:r w:rsidRPr="000F06C2">
              <w:rPr>
                <w:color w:val="000000" w:themeColor="text1"/>
                <w:sz w:val="18"/>
                <w:szCs w:val="18"/>
              </w:rPr>
              <w:t xml:space="preserve">BCA Toolkit, </w:t>
            </w:r>
            <w:r w:rsidRPr="000F06C2">
              <w:rPr>
                <w:rFonts w:eastAsia="Calibri"/>
                <w:color w:val="000000" w:themeColor="text1"/>
                <w:sz w:val="18"/>
                <w:szCs w:val="18"/>
              </w:rPr>
              <w:t>FF-206-FY-26-100</w:t>
            </w:r>
          </w:p>
        </w:tc>
        <w:tc>
          <w:tcPr>
            <w:tcW w:w="1063" w:type="dxa"/>
            <w:tcBorders>
              <w:top w:val="single" w:sz="6" w:space="0" w:color="auto"/>
              <w:left w:val="single" w:sz="6" w:space="0" w:color="auto"/>
              <w:bottom w:val="single" w:sz="6" w:space="0" w:color="auto"/>
              <w:right w:val="single" w:sz="6" w:space="0" w:color="auto"/>
            </w:tcBorders>
            <w:vAlign w:val="center"/>
          </w:tcPr>
          <w:p w:rsidR="00DD5EEF" w:rsidRPr="000F06C2" w:rsidP="00391E8C" w14:paraId="62D03445" w14:textId="23C224CB">
            <w:pPr>
              <w:jc w:val="center"/>
              <w:rPr>
                <w:color w:val="000000" w:themeColor="text1"/>
                <w:sz w:val="18"/>
                <w:szCs w:val="18"/>
              </w:rPr>
            </w:pPr>
            <w:r w:rsidRPr="000F06C2">
              <w:rPr>
                <w:color w:val="000000" w:themeColor="text1"/>
                <w:sz w:val="18"/>
                <w:szCs w:val="18"/>
              </w:rPr>
              <w:t>56</w:t>
            </w:r>
          </w:p>
        </w:tc>
        <w:tc>
          <w:tcPr>
            <w:tcW w:w="990" w:type="dxa"/>
            <w:tcBorders>
              <w:top w:val="single" w:sz="6" w:space="0" w:color="auto"/>
              <w:left w:val="single" w:sz="6" w:space="0" w:color="auto"/>
              <w:bottom w:val="single" w:sz="6" w:space="0" w:color="auto"/>
              <w:right w:val="single" w:sz="6" w:space="0" w:color="auto"/>
            </w:tcBorders>
            <w:vAlign w:val="center"/>
          </w:tcPr>
          <w:p w:rsidR="00DD5EEF" w:rsidRPr="000F06C2" w:rsidP="00391E8C" w14:paraId="6872247E" w14:textId="6A0A5802">
            <w:pPr>
              <w:jc w:val="center"/>
              <w:rPr>
                <w:color w:val="000000" w:themeColor="text1"/>
                <w:sz w:val="18"/>
                <w:szCs w:val="18"/>
              </w:rPr>
            </w:pPr>
            <w:r w:rsidRPr="000F06C2">
              <w:rPr>
                <w:color w:val="000000" w:themeColor="text1"/>
                <w:sz w:val="18"/>
                <w:szCs w:val="18"/>
              </w:rPr>
              <w:t>50</w:t>
            </w:r>
          </w:p>
        </w:tc>
        <w:tc>
          <w:tcPr>
            <w:tcW w:w="810" w:type="dxa"/>
            <w:tcBorders>
              <w:top w:val="single" w:sz="6" w:space="0" w:color="auto"/>
              <w:left w:val="single" w:sz="6" w:space="0" w:color="auto"/>
              <w:bottom w:val="single" w:sz="6" w:space="0" w:color="auto"/>
              <w:right w:val="single" w:sz="6" w:space="0" w:color="auto"/>
            </w:tcBorders>
            <w:vAlign w:val="center"/>
          </w:tcPr>
          <w:p w:rsidR="00DD5EEF" w:rsidRPr="000F06C2" w:rsidP="00391E8C" w14:paraId="7DEED60E" w14:textId="29DF43E2">
            <w:pPr>
              <w:jc w:val="center"/>
              <w:rPr>
                <w:color w:val="000000" w:themeColor="text1"/>
                <w:sz w:val="18"/>
                <w:szCs w:val="18"/>
              </w:rPr>
            </w:pPr>
            <w:r w:rsidRPr="000F06C2">
              <w:rPr>
                <w:color w:val="000000" w:themeColor="text1"/>
                <w:sz w:val="18"/>
                <w:szCs w:val="18"/>
              </w:rPr>
              <w:t>2,800</w:t>
            </w:r>
          </w:p>
        </w:tc>
        <w:tc>
          <w:tcPr>
            <w:tcW w:w="990" w:type="dxa"/>
            <w:tcBorders>
              <w:top w:val="single" w:sz="6" w:space="0" w:color="auto"/>
              <w:left w:val="single" w:sz="6" w:space="0" w:color="auto"/>
              <w:bottom w:val="single" w:sz="6" w:space="0" w:color="auto"/>
              <w:right w:val="single" w:sz="6" w:space="0" w:color="auto"/>
            </w:tcBorders>
            <w:vAlign w:val="center"/>
          </w:tcPr>
          <w:p w:rsidR="00DD5EEF" w:rsidRPr="000F06C2" w:rsidP="00391E8C" w14:paraId="4E96C096" w14:textId="17BD9746">
            <w:pPr>
              <w:jc w:val="center"/>
              <w:rPr>
                <w:color w:val="000000" w:themeColor="text1"/>
                <w:sz w:val="18"/>
                <w:szCs w:val="18"/>
              </w:rPr>
            </w:pPr>
            <w:r w:rsidRPr="000F06C2">
              <w:rPr>
                <w:color w:val="000000" w:themeColor="text1"/>
                <w:sz w:val="18"/>
                <w:szCs w:val="18"/>
              </w:rPr>
              <w:t>5</w:t>
            </w:r>
          </w:p>
        </w:tc>
        <w:tc>
          <w:tcPr>
            <w:tcW w:w="810" w:type="dxa"/>
            <w:tcBorders>
              <w:top w:val="single" w:sz="6" w:space="0" w:color="auto"/>
              <w:left w:val="single" w:sz="6" w:space="0" w:color="auto"/>
              <w:bottom w:val="single" w:sz="6" w:space="0" w:color="auto"/>
              <w:right w:val="single" w:sz="6" w:space="0" w:color="auto"/>
            </w:tcBorders>
            <w:vAlign w:val="center"/>
          </w:tcPr>
          <w:p w:rsidR="00DD5EEF" w:rsidRPr="000F06C2" w:rsidP="00391E8C" w14:paraId="08670ABE" w14:textId="5F61217C">
            <w:pPr>
              <w:jc w:val="center"/>
              <w:rPr>
                <w:color w:val="000000" w:themeColor="text1"/>
                <w:sz w:val="18"/>
                <w:szCs w:val="18"/>
              </w:rPr>
            </w:pPr>
            <w:r w:rsidRPr="000F06C2">
              <w:rPr>
                <w:color w:val="000000" w:themeColor="text1"/>
                <w:sz w:val="18"/>
                <w:szCs w:val="18"/>
              </w:rPr>
              <w:t>14,000</w:t>
            </w:r>
          </w:p>
        </w:tc>
        <w:tc>
          <w:tcPr>
            <w:tcW w:w="810" w:type="dxa"/>
            <w:tcBorders>
              <w:top w:val="nil"/>
              <w:left w:val="single" w:sz="4" w:space="0" w:color="auto"/>
              <w:bottom w:val="single" w:sz="8" w:space="0" w:color="auto"/>
              <w:right w:val="single" w:sz="8" w:space="0" w:color="auto"/>
            </w:tcBorders>
            <w:vAlign w:val="center"/>
          </w:tcPr>
          <w:p w:rsidR="00DD5EEF" w:rsidRPr="000F06C2" w:rsidP="00391E8C" w14:paraId="7413E31A" w14:textId="72A7D0D3">
            <w:pPr>
              <w:jc w:val="center"/>
              <w:rPr>
                <w:color w:val="000000" w:themeColor="text1"/>
                <w:sz w:val="18"/>
                <w:szCs w:val="18"/>
              </w:rPr>
            </w:pPr>
            <w:r w:rsidRPr="000F06C2">
              <w:rPr>
                <w:color w:val="000000"/>
                <w:sz w:val="18"/>
                <w:szCs w:val="18"/>
              </w:rPr>
              <w:t xml:space="preserve">$73.79 </w:t>
            </w:r>
          </w:p>
        </w:tc>
        <w:tc>
          <w:tcPr>
            <w:tcW w:w="1170" w:type="dxa"/>
            <w:tcBorders>
              <w:top w:val="nil"/>
              <w:left w:val="nil"/>
              <w:bottom w:val="single" w:sz="8" w:space="0" w:color="auto"/>
              <w:right w:val="single" w:sz="12" w:space="0" w:color="auto"/>
            </w:tcBorders>
            <w:vAlign w:val="center"/>
          </w:tcPr>
          <w:p w:rsidR="00DD5EEF" w:rsidRPr="000F06C2" w:rsidP="00391E8C" w14:paraId="39FC529C" w14:textId="316ED8A8">
            <w:pPr>
              <w:jc w:val="center"/>
              <w:rPr>
                <w:color w:val="000000" w:themeColor="text1"/>
                <w:sz w:val="18"/>
                <w:szCs w:val="18"/>
              </w:rPr>
            </w:pPr>
            <w:r w:rsidRPr="000F06C2">
              <w:rPr>
                <w:color w:val="000000"/>
                <w:sz w:val="18"/>
                <w:szCs w:val="18"/>
              </w:rPr>
              <w:t xml:space="preserve">$1,033,060 </w:t>
            </w:r>
          </w:p>
        </w:tc>
      </w:tr>
      <w:tr w14:paraId="5C10D483" w14:textId="77777777" w:rsidTr="005A1252">
        <w:tblPrEx>
          <w:tblW w:w="10155" w:type="dxa"/>
          <w:jc w:val="center"/>
          <w:tblInd w:w="0" w:type="dxa"/>
          <w:tblLayout w:type="fixed"/>
          <w:tblLook w:val="04A0"/>
        </w:tblPrEx>
        <w:trPr>
          <w:trHeight w:val="300"/>
          <w:jc w:val="center"/>
        </w:trPr>
        <w:tc>
          <w:tcPr>
            <w:tcW w:w="1185" w:type="dxa"/>
            <w:tcBorders>
              <w:top w:val="single" w:sz="6" w:space="0" w:color="auto"/>
              <w:left w:val="single" w:sz="12" w:space="0" w:color="auto"/>
              <w:bottom w:val="single" w:sz="6" w:space="0" w:color="auto"/>
              <w:right w:val="single" w:sz="6" w:space="0" w:color="auto"/>
            </w:tcBorders>
            <w:shd w:val="clear" w:color="auto" w:fill="FFFFFF" w:themeFill="background1"/>
            <w:vAlign w:val="center"/>
          </w:tcPr>
          <w:p w:rsidR="00DD5EEF" w:rsidRPr="000F06C2" w:rsidP="00391E8C" w14:paraId="5017E353" w14:textId="61AD9FD7">
            <w:pPr>
              <w:rPr>
                <w:color w:val="000000" w:themeColor="text1"/>
                <w:sz w:val="18"/>
                <w:szCs w:val="18"/>
              </w:rPr>
            </w:pPr>
            <w:r w:rsidRPr="000F06C2">
              <w:rPr>
                <w:color w:val="000000" w:themeColor="text1"/>
                <w:sz w:val="18"/>
                <w:szCs w:val="18"/>
              </w:rPr>
              <w:t>State, Local, and Tribal Governments</w:t>
            </w:r>
          </w:p>
        </w:tc>
        <w:tc>
          <w:tcPr>
            <w:tcW w:w="2327" w:type="dxa"/>
            <w:tcBorders>
              <w:top w:val="single" w:sz="6" w:space="0" w:color="auto"/>
              <w:left w:val="single" w:sz="6" w:space="0" w:color="auto"/>
              <w:bottom w:val="single" w:sz="6" w:space="0" w:color="auto"/>
              <w:right w:val="single" w:sz="6" w:space="0" w:color="auto"/>
            </w:tcBorders>
          </w:tcPr>
          <w:p w:rsidR="00DD5EEF" w:rsidRPr="000F06C2" w:rsidP="00391E8C" w14:paraId="3F78B501" w14:textId="249ADB20">
            <w:pPr>
              <w:rPr>
                <w:color w:val="000000" w:themeColor="text1"/>
                <w:sz w:val="18"/>
                <w:szCs w:val="18"/>
              </w:rPr>
            </w:pPr>
            <w:r w:rsidRPr="000F06C2">
              <w:rPr>
                <w:color w:val="000000" w:themeColor="text1"/>
                <w:sz w:val="18"/>
                <w:szCs w:val="18"/>
              </w:rPr>
              <w:t>Safeguarding Tomorrow RLF Capitalization Grant Application, FF-206-FY-26-101</w:t>
            </w:r>
          </w:p>
        </w:tc>
        <w:tc>
          <w:tcPr>
            <w:tcW w:w="1063" w:type="dxa"/>
            <w:tcBorders>
              <w:top w:val="single" w:sz="6" w:space="0" w:color="auto"/>
              <w:left w:val="single" w:sz="6" w:space="0" w:color="auto"/>
              <w:bottom w:val="single" w:sz="6" w:space="0" w:color="auto"/>
              <w:right w:val="single" w:sz="6" w:space="0" w:color="auto"/>
            </w:tcBorders>
            <w:vAlign w:val="center"/>
          </w:tcPr>
          <w:p w:rsidR="00DD5EEF" w:rsidRPr="000F06C2" w:rsidP="00391E8C" w14:paraId="14C4B6A4" w14:textId="63D50FF9">
            <w:pPr>
              <w:jc w:val="center"/>
              <w:rPr>
                <w:color w:val="000000" w:themeColor="text1"/>
                <w:sz w:val="18"/>
                <w:szCs w:val="18"/>
              </w:rPr>
            </w:pPr>
            <w:r w:rsidRPr="000F06C2">
              <w:rPr>
                <w:color w:val="000000" w:themeColor="text1"/>
                <w:sz w:val="18"/>
                <w:szCs w:val="18"/>
              </w:rPr>
              <w:t>56</w:t>
            </w:r>
          </w:p>
        </w:tc>
        <w:tc>
          <w:tcPr>
            <w:tcW w:w="990" w:type="dxa"/>
            <w:tcBorders>
              <w:top w:val="single" w:sz="6" w:space="0" w:color="auto"/>
              <w:left w:val="single" w:sz="6" w:space="0" w:color="auto"/>
              <w:bottom w:val="single" w:sz="6" w:space="0" w:color="auto"/>
              <w:right w:val="single" w:sz="6" w:space="0" w:color="auto"/>
            </w:tcBorders>
            <w:vAlign w:val="center"/>
          </w:tcPr>
          <w:p w:rsidR="00DD5EEF" w:rsidRPr="000F06C2" w:rsidP="00391E8C" w14:paraId="599F6BCC" w14:textId="7FD2A9E1">
            <w:pPr>
              <w:jc w:val="center"/>
              <w:rPr>
                <w:color w:val="000000" w:themeColor="text1"/>
                <w:sz w:val="18"/>
                <w:szCs w:val="18"/>
              </w:rPr>
            </w:pPr>
            <w:r w:rsidRPr="000F06C2">
              <w:rPr>
                <w:color w:val="000000" w:themeColor="text1"/>
                <w:sz w:val="18"/>
                <w:szCs w:val="18"/>
              </w:rPr>
              <w:t>50</w:t>
            </w:r>
          </w:p>
        </w:tc>
        <w:tc>
          <w:tcPr>
            <w:tcW w:w="810" w:type="dxa"/>
            <w:tcBorders>
              <w:top w:val="single" w:sz="6" w:space="0" w:color="auto"/>
              <w:left w:val="single" w:sz="6" w:space="0" w:color="auto"/>
              <w:bottom w:val="single" w:sz="6" w:space="0" w:color="auto"/>
              <w:right w:val="single" w:sz="6" w:space="0" w:color="auto"/>
            </w:tcBorders>
            <w:vAlign w:val="center"/>
          </w:tcPr>
          <w:p w:rsidR="00DD5EEF" w:rsidRPr="000F06C2" w:rsidP="00391E8C" w14:paraId="53F7501E" w14:textId="27027AC1">
            <w:pPr>
              <w:jc w:val="center"/>
              <w:rPr>
                <w:color w:val="000000" w:themeColor="text1"/>
                <w:sz w:val="18"/>
                <w:szCs w:val="18"/>
              </w:rPr>
            </w:pPr>
            <w:r w:rsidRPr="000F06C2">
              <w:rPr>
                <w:color w:val="000000" w:themeColor="text1"/>
                <w:sz w:val="18"/>
                <w:szCs w:val="18"/>
              </w:rPr>
              <w:t>2,800</w:t>
            </w:r>
          </w:p>
        </w:tc>
        <w:tc>
          <w:tcPr>
            <w:tcW w:w="990" w:type="dxa"/>
            <w:tcBorders>
              <w:top w:val="single" w:sz="6" w:space="0" w:color="auto"/>
              <w:left w:val="single" w:sz="6" w:space="0" w:color="auto"/>
              <w:bottom w:val="single" w:sz="6" w:space="0" w:color="auto"/>
              <w:right w:val="single" w:sz="6" w:space="0" w:color="auto"/>
            </w:tcBorders>
            <w:vAlign w:val="center"/>
          </w:tcPr>
          <w:p w:rsidR="00DD5EEF" w:rsidRPr="000F06C2" w:rsidP="00391E8C" w14:paraId="51C97506" w14:textId="663CA753">
            <w:pPr>
              <w:jc w:val="center"/>
              <w:rPr>
                <w:color w:val="000000" w:themeColor="text1"/>
                <w:sz w:val="18"/>
                <w:szCs w:val="18"/>
              </w:rPr>
            </w:pPr>
            <w:r w:rsidRPr="000F06C2">
              <w:rPr>
                <w:color w:val="000000" w:themeColor="text1"/>
                <w:sz w:val="18"/>
                <w:szCs w:val="18"/>
              </w:rPr>
              <w:t>8</w:t>
            </w:r>
          </w:p>
        </w:tc>
        <w:tc>
          <w:tcPr>
            <w:tcW w:w="810" w:type="dxa"/>
            <w:tcBorders>
              <w:top w:val="single" w:sz="6" w:space="0" w:color="auto"/>
              <w:left w:val="single" w:sz="6" w:space="0" w:color="auto"/>
              <w:bottom w:val="single" w:sz="6" w:space="0" w:color="auto"/>
              <w:right w:val="single" w:sz="6" w:space="0" w:color="auto"/>
            </w:tcBorders>
            <w:vAlign w:val="center"/>
          </w:tcPr>
          <w:p w:rsidR="00DD5EEF" w:rsidRPr="000F06C2" w:rsidP="00391E8C" w14:paraId="389B5720" w14:textId="3FEC0FE4">
            <w:pPr>
              <w:jc w:val="center"/>
              <w:rPr>
                <w:color w:val="000000" w:themeColor="text1"/>
                <w:sz w:val="18"/>
                <w:szCs w:val="18"/>
              </w:rPr>
            </w:pPr>
            <w:r w:rsidRPr="000F06C2">
              <w:rPr>
                <w:color w:val="000000" w:themeColor="text1"/>
                <w:sz w:val="18"/>
                <w:szCs w:val="18"/>
              </w:rPr>
              <w:t>22,</w:t>
            </w:r>
            <w:r w:rsidRPr="000F06C2">
              <w:rPr>
                <w:color w:val="000000" w:themeColor="text1"/>
                <w:sz w:val="18"/>
                <w:szCs w:val="18"/>
              </w:rPr>
              <w:t>400</w:t>
            </w:r>
          </w:p>
        </w:tc>
        <w:tc>
          <w:tcPr>
            <w:tcW w:w="810" w:type="dxa"/>
            <w:tcBorders>
              <w:top w:val="nil"/>
              <w:left w:val="single" w:sz="4" w:space="0" w:color="auto"/>
              <w:bottom w:val="single" w:sz="8" w:space="0" w:color="auto"/>
              <w:right w:val="single" w:sz="8" w:space="0" w:color="auto"/>
            </w:tcBorders>
            <w:vAlign w:val="center"/>
          </w:tcPr>
          <w:p w:rsidR="00DD5EEF" w:rsidRPr="000F06C2" w:rsidP="00391E8C" w14:paraId="3A6A2856" w14:textId="6AE91C9A">
            <w:pPr>
              <w:jc w:val="center"/>
              <w:rPr>
                <w:color w:val="000000" w:themeColor="text1"/>
                <w:sz w:val="18"/>
                <w:szCs w:val="18"/>
              </w:rPr>
            </w:pPr>
            <w:r w:rsidRPr="000F06C2">
              <w:rPr>
                <w:color w:val="000000"/>
                <w:sz w:val="18"/>
                <w:szCs w:val="18"/>
              </w:rPr>
              <w:t xml:space="preserve">$73.79 </w:t>
            </w:r>
          </w:p>
        </w:tc>
        <w:tc>
          <w:tcPr>
            <w:tcW w:w="1170" w:type="dxa"/>
            <w:tcBorders>
              <w:top w:val="nil"/>
              <w:left w:val="nil"/>
              <w:bottom w:val="single" w:sz="8" w:space="0" w:color="auto"/>
              <w:right w:val="single" w:sz="12" w:space="0" w:color="auto"/>
            </w:tcBorders>
            <w:vAlign w:val="center"/>
          </w:tcPr>
          <w:p w:rsidR="00DD5EEF" w:rsidRPr="000F06C2" w:rsidP="00391E8C" w14:paraId="159A508C" w14:textId="407FA77C">
            <w:pPr>
              <w:jc w:val="center"/>
              <w:rPr>
                <w:color w:val="000000" w:themeColor="text1"/>
                <w:sz w:val="18"/>
                <w:szCs w:val="18"/>
              </w:rPr>
            </w:pPr>
            <w:r w:rsidRPr="000F06C2">
              <w:rPr>
                <w:color w:val="000000"/>
                <w:sz w:val="18"/>
                <w:szCs w:val="18"/>
              </w:rPr>
              <w:t xml:space="preserve">$1,652,896 </w:t>
            </w:r>
          </w:p>
        </w:tc>
      </w:tr>
      <w:tr w14:paraId="335695EC" w14:textId="77777777" w:rsidTr="005A1252">
        <w:tblPrEx>
          <w:tblW w:w="10155" w:type="dxa"/>
          <w:jc w:val="center"/>
          <w:tblInd w:w="0" w:type="dxa"/>
          <w:tblLayout w:type="fixed"/>
          <w:tblLook w:val="04A0"/>
        </w:tblPrEx>
        <w:trPr>
          <w:trHeight w:val="300"/>
          <w:jc w:val="center"/>
        </w:trPr>
        <w:tc>
          <w:tcPr>
            <w:tcW w:w="1185" w:type="dxa"/>
            <w:tcBorders>
              <w:top w:val="single" w:sz="6" w:space="0" w:color="auto"/>
              <w:left w:val="single" w:sz="12" w:space="0" w:color="auto"/>
              <w:bottom w:val="single" w:sz="6" w:space="0" w:color="auto"/>
              <w:right w:val="single" w:sz="6" w:space="0" w:color="auto"/>
            </w:tcBorders>
            <w:shd w:val="clear" w:color="auto" w:fill="FFFFFF" w:themeFill="background1"/>
            <w:vAlign w:val="center"/>
          </w:tcPr>
          <w:p w:rsidR="00DD5EEF" w:rsidRPr="000F06C2" w:rsidP="00391E8C" w14:paraId="37527B64" w14:textId="3F00D37A">
            <w:pPr>
              <w:rPr>
                <w:color w:val="000000" w:themeColor="text1"/>
                <w:sz w:val="18"/>
                <w:szCs w:val="18"/>
              </w:rPr>
            </w:pPr>
            <w:r w:rsidRPr="000F06C2">
              <w:rPr>
                <w:color w:val="000000" w:themeColor="text1"/>
                <w:sz w:val="18"/>
                <w:szCs w:val="18"/>
              </w:rPr>
              <w:t>State, Local, and Tribal Governments</w:t>
            </w:r>
          </w:p>
        </w:tc>
        <w:tc>
          <w:tcPr>
            <w:tcW w:w="2327" w:type="dxa"/>
            <w:tcBorders>
              <w:top w:val="single" w:sz="6" w:space="0" w:color="auto"/>
              <w:left w:val="single" w:sz="6" w:space="0" w:color="auto"/>
              <w:bottom w:val="single" w:sz="6" w:space="0" w:color="auto"/>
              <w:right w:val="single" w:sz="6" w:space="0" w:color="auto"/>
            </w:tcBorders>
          </w:tcPr>
          <w:p w:rsidR="00DD5EEF" w:rsidRPr="000F06C2" w:rsidP="00391E8C" w14:paraId="615E2932" w14:textId="102D41DF">
            <w:pPr>
              <w:spacing w:line="276" w:lineRule="auto"/>
              <w:rPr>
                <w:color w:val="000000" w:themeColor="text1"/>
                <w:sz w:val="18"/>
                <w:szCs w:val="18"/>
              </w:rPr>
            </w:pPr>
            <w:r w:rsidRPr="000F06C2">
              <w:rPr>
                <w:color w:val="000000" w:themeColor="text1"/>
                <w:sz w:val="18"/>
                <w:szCs w:val="18"/>
              </w:rPr>
              <w:t>Safeguarding Tomorrow RLF PPL, FF-206-FY-26-102</w:t>
            </w:r>
          </w:p>
        </w:tc>
        <w:tc>
          <w:tcPr>
            <w:tcW w:w="1063" w:type="dxa"/>
            <w:tcBorders>
              <w:top w:val="single" w:sz="6" w:space="0" w:color="auto"/>
              <w:left w:val="single" w:sz="6" w:space="0" w:color="auto"/>
              <w:bottom w:val="single" w:sz="6" w:space="0" w:color="auto"/>
              <w:right w:val="single" w:sz="6" w:space="0" w:color="auto"/>
            </w:tcBorders>
            <w:vAlign w:val="center"/>
          </w:tcPr>
          <w:p w:rsidR="00DD5EEF" w:rsidRPr="000F06C2" w:rsidP="00391E8C" w14:paraId="6F736A14" w14:textId="3344BD96">
            <w:pPr>
              <w:jc w:val="center"/>
              <w:rPr>
                <w:color w:val="000000" w:themeColor="text1"/>
                <w:sz w:val="18"/>
                <w:szCs w:val="18"/>
              </w:rPr>
            </w:pPr>
            <w:r w:rsidRPr="000F06C2">
              <w:rPr>
                <w:color w:val="000000" w:themeColor="text1"/>
                <w:sz w:val="18"/>
                <w:szCs w:val="18"/>
              </w:rPr>
              <w:t>56</w:t>
            </w:r>
          </w:p>
        </w:tc>
        <w:tc>
          <w:tcPr>
            <w:tcW w:w="990" w:type="dxa"/>
            <w:tcBorders>
              <w:top w:val="single" w:sz="6" w:space="0" w:color="auto"/>
              <w:left w:val="single" w:sz="6" w:space="0" w:color="auto"/>
              <w:bottom w:val="single" w:sz="6" w:space="0" w:color="auto"/>
              <w:right w:val="single" w:sz="6" w:space="0" w:color="auto"/>
            </w:tcBorders>
            <w:vAlign w:val="center"/>
          </w:tcPr>
          <w:p w:rsidR="00DD5EEF" w:rsidRPr="000F06C2" w:rsidP="00391E8C" w14:paraId="16613111" w14:textId="6F29F875">
            <w:pPr>
              <w:jc w:val="center"/>
              <w:rPr>
                <w:color w:val="000000" w:themeColor="text1"/>
                <w:sz w:val="18"/>
                <w:szCs w:val="18"/>
              </w:rPr>
            </w:pPr>
            <w:r w:rsidRPr="000F06C2">
              <w:rPr>
                <w:color w:val="000000" w:themeColor="text1"/>
                <w:sz w:val="18"/>
                <w:szCs w:val="18"/>
              </w:rPr>
              <w:t>50</w:t>
            </w:r>
          </w:p>
        </w:tc>
        <w:tc>
          <w:tcPr>
            <w:tcW w:w="810" w:type="dxa"/>
            <w:tcBorders>
              <w:top w:val="single" w:sz="6" w:space="0" w:color="auto"/>
              <w:left w:val="single" w:sz="6" w:space="0" w:color="auto"/>
              <w:bottom w:val="single" w:sz="6" w:space="0" w:color="auto"/>
              <w:right w:val="single" w:sz="6" w:space="0" w:color="auto"/>
            </w:tcBorders>
            <w:vAlign w:val="center"/>
          </w:tcPr>
          <w:p w:rsidR="00DD5EEF" w:rsidRPr="000F06C2" w:rsidP="00391E8C" w14:paraId="742E5A95" w14:textId="2B036149">
            <w:pPr>
              <w:jc w:val="center"/>
              <w:rPr>
                <w:color w:val="000000" w:themeColor="text1"/>
                <w:sz w:val="18"/>
                <w:szCs w:val="18"/>
              </w:rPr>
            </w:pPr>
            <w:r w:rsidRPr="000F06C2">
              <w:rPr>
                <w:color w:val="000000" w:themeColor="text1"/>
                <w:sz w:val="18"/>
                <w:szCs w:val="18"/>
              </w:rPr>
              <w:t>2,800</w:t>
            </w:r>
          </w:p>
        </w:tc>
        <w:tc>
          <w:tcPr>
            <w:tcW w:w="990" w:type="dxa"/>
            <w:tcBorders>
              <w:top w:val="single" w:sz="6" w:space="0" w:color="auto"/>
              <w:left w:val="single" w:sz="6" w:space="0" w:color="auto"/>
              <w:bottom w:val="single" w:sz="6" w:space="0" w:color="auto"/>
              <w:right w:val="single" w:sz="6" w:space="0" w:color="auto"/>
            </w:tcBorders>
            <w:vAlign w:val="center"/>
          </w:tcPr>
          <w:p w:rsidR="00DD5EEF" w:rsidRPr="000F06C2" w:rsidP="00391E8C" w14:paraId="4212B3F7" w14:textId="53190EFF">
            <w:pPr>
              <w:jc w:val="center"/>
              <w:rPr>
                <w:color w:val="000000" w:themeColor="text1"/>
                <w:sz w:val="18"/>
                <w:szCs w:val="18"/>
              </w:rPr>
            </w:pPr>
            <w:r w:rsidRPr="000F06C2">
              <w:rPr>
                <w:color w:val="000000" w:themeColor="text1"/>
                <w:sz w:val="18"/>
                <w:szCs w:val="18"/>
              </w:rPr>
              <w:t>3.5</w:t>
            </w:r>
          </w:p>
        </w:tc>
        <w:tc>
          <w:tcPr>
            <w:tcW w:w="810" w:type="dxa"/>
            <w:tcBorders>
              <w:top w:val="single" w:sz="6" w:space="0" w:color="auto"/>
              <w:left w:val="single" w:sz="6" w:space="0" w:color="auto"/>
              <w:bottom w:val="single" w:sz="6" w:space="0" w:color="auto"/>
              <w:right w:val="single" w:sz="6" w:space="0" w:color="auto"/>
            </w:tcBorders>
            <w:vAlign w:val="center"/>
          </w:tcPr>
          <w:p w:rsidR="00DD5EEF" w:rsidRPr="000F06C2" w:rsidP="00391E8C" w14:paraId="5E8E8198" w14:textId="03613BFC">
            <w:pPr>
              <w:jc w:val="center"/>
              <w:rPr>
                <w:color w:val="000000" w:themeColor="text1"/>
                <w:sz w:val="18"/>
                <w:szCs w:val="18"/>
              </w:rPr>
            </w:pPr>
            <w:r w:rsidRPr="000F06C2">
              <w:rPr>
                <w:color w:val="000000" w:themeColor="text1"/>
                <w:sz w:val="18"/>
                <w:szCs w:val="18"/>
              </w:rPr>
              <w:t>9,800</w:t>
            </w:r>
          </w:p>
        </w:tc>
        <w:tc>
          <w:tcPr>
            <w:tcW w:w="810" w:type="dxa"/>
            <w:tcBorders>
              <w:top w:val="nil"/>
              <w:left w:val="single" w:sz="4" w:space="0" w:color="auto"/>
              <w:bottom w:val="single" w:sz="8" w:space="0" w:color="auto"/>
              <w:right w:val="single" w:sz="8" w:space="0" w:color="auto"/>
            </w:tcBorders>
            <w:vAlign w:val="center"/>
          </w:tcPr>
          <w:p w:rsidR="00DD5EEF" w:rsidRPr="000F06C2" w:rsidP="00391E8C" w14:paraId="1092A50B" w14:textId="1D47760F">
            <w:pPr>
              <w:jc w:val="center"/>
              <w:rPr>
                <w:color w:val="000000" w:themeColor="text1"/>
                <w:sz w:val="18"/>
                <w:szCs w:val="18"/>
              </w:rPr>
            </w:pPr>
            <w:r w:rsidRPr="000F06C2">
              <w:rPr>
                <w:color w:val="000000"/>
                <w:sz w:val="18"/>
                <w:szCs w:val="18"/>
              </w:rPr>
              <w:t xml:space="preserve">$73.79 </w:t>
            </w:r>
          </w:p>
        </w:tc>
        <w:tc>
          <w:tcPr>
            <w:tcW w:w="1170" w:type="dxa"/>
            <w:tcBorders>
              <w:top w:val="nil"/>
              <w:left w:val="nil"/>
              <w:bottom w:val="single" w:sz="8" w:space="0" w:color="auto"/>
              <w:right w:val="single" w:sz="12" w:space="0" w:color="auto"/>
            </w:tcBorders>
            <w:vAlign w:val="center"/>
          </w:tcPr>
          <w:p w:rsidR="00DD5EEF" w:rsidRPr="000F06C2" w:rsidP="00391E8C" w14:paraId="1946BEB0" w14:textId="738705F4">
            <w:pPr>
              <w:jc w:val="center"/>
              <w:rPr>
                <w:color w:val="000000" w:themeColor="text1"/>
                <w:sz w:val="18"/>
                <w:szCs w:val="18"/>
              </w:rPr>
            </w:pPr>
            <w:r w:rsidRPr="000F06C2">
              <w:rPr>
                <w:color w:val="000000"/>
                <w:sz w:val="18"/>
                <w:szCs w:val="18"/>
              </w:rPr>
              <w:t xml:space="preserve">$723,142 </w:t>
            </w:r>
          </w:p>
        </w:tc>
      </w:tr>
      <w:tr w14:paraId="7FB53D32" w14:textId="77777777" w:rsidTr="005A1252">
        <w:tblPrEx>
          <w:tblW w:w="10155" w:type="dxa"/>
          <w:jc w:val="center"/>
          <w:tblInd w:w="0" w:type="dxa"/>
          <w:tblLayout w:type="fixed"/>
          <w:tblLook w:val="04A0"/>
        </w:tblPrEx>
        <w:trPr>
          <w:trHeight w:val="300"/>
          <w:jc w:val="center"/>
        </w:trPr>
        <w:tc>
          <w:tcPr>
            <w:tcW w:w="1185" w:type="dxa"/>
            <w:tcBorders>
              <w:top w:val="single" w:sz="6" w:space="0" w:color="auto"/>
              <w:left w:val="single" w:sz="12" w:space="0" w:color="auto"/>
              <w:bottom w:val="single" w:sz="6" w:space="0" w:color="auto"/>
              <w:right w:val="single" w:sz="6" w:space="0" w:color="auto"/>
            </w:tcBorders>
            <w:shd w:val="clear" w:color="auto" w:fill="FFFFFF" w:themeFill="background1"/>
            <w:vAlign w:val="center"/>
          </w:tcPr>
          <w:p w:rsidR="00DD5EEF" w:rsidRPr="000F06C2" w:rsidP="00391E8C" w14:paraId="1E863FCD" w14:textId="0F81A041">
            <w:pPr>
              <w:rPr>
                <w:color w:val="000000" w:themeColor="text1"/>
                <w:sz w:val="18"/>
                <w:szCs w:val="18"/>
              </w:rPr>
            </w:pPr>
            <w:r w:rsidRPr="000F06C2">
              <w:rPr>
                <w:color w:val="000000" w:themeColor="text1"/>
                <w:sz w:val="18"/>
                <w:szCs w:val="18"/>
              </w:rPr>
              <w:t>State, Local, and Tribal Governments</w:t>
            </w:r>
          </w:p>
        </w:tc>
        <w:tc>
          <w:tcPr>
            <w:tcW w:w="2327" w:type="dxa"/>
            <w:tcBorders>
              <w:top w:val="single" w:sz="6" w:space="0" w:color="auto"/>
              <w:left w:val="single" w:sz="6" w:space="0" w:color="auto"/>
              <w:bottom w:val="single" w:sz="6" w:space="0" w:color="auto"/>
              <w:right w:val="single" w:sz="6" w:space="0" w:color="auto"/>
            </w:tcBorders>
          </w:tcPr>
          <w:p w:rsidR="00DD5EEF" w:rsidRPr="000F06C2" w:rsidP="00391E8C" w14:paraId="0563DCAC" w14:textId="3B7DACB3">
            <w:pPr>
              <w:spacing w:line="276" w:lineRule="auto"/>
              <w:rPr>
                <w:color w:val="000000" w:themeColor="text1"/>
                <w:sz w:val="18"/>
                <w:szCs w:val="18"/>
              </w:rPr>
            </w:pPr>
            <w:r w:rsidRPr="000F06C2">
              <w:rPr>
                <w:color w:val="000000" w:themeColor="text1"/>
                <w:sz w:val="18"/>
                <w:szCs w:val="18"/>
              </w:rPr>
              <w:t>Safeguarding Tomorrow RLF IUP, FF-206-FY-26-103</w:t>
            </w:r>
          </w:p>
        </w:tc>
        <w:tc>
          <w:tcPr>
            <w:tcW w:w="1063" w:type="dxa"/>
            <w:tcBorders>
              <w:top w:val="single" w:sz="6" w:space="0" w:color="auto"/>
              <w:left w:val="single" w:sz="6" w:space="0" w:color="auto"/>
              <w:bottom w:val="single" w:sz="6" w:space="0" w:color="auto"/>
              <w:right w:val="single" w:sz="6" w:space="0" w:color="auto"/>
            </w:tcBorders>
            <w:vAlign w:val="center"/>
          </w:tcPr>
          <w:p w:rsidR="00DD5EEF" w:rsidRPr="000F06C2" w:rsidP="00391E8C" w14:paraId="63155B9E" w14:textId="5F57281E">
            <w:pPr>
              <w:jc w:val="center"/>
              <w:rPr>
                <w:color w:val="000000" w:themeColor="text1"/>
                <w:sz w:val="18"/>
                <w:szCs w:val="18"/>
              </w:rPr>
            </w:pPr>
            <w:r w:rsidRPr="000F06C2">
              <w:rPr>
                <w:color w:val="000000" w:themeColor="text1"/>
                <w:sz w:val="18"/>
                <w:szCs w:val="18"/>
              </w:rPr>
              <w:t>56</w:t>
            </w:r>
          </w:p>
        </w:tc>
        <w:tc>
          <w:tcPr>
            <w:tcW w:w="990" w:type="dxa"/>
            <w:tcBorders>
              <w:top w:val="single" w:sz="6" w:space="0" w:color="auto"/>
              <w:left w:val="single" w:sz="6" w:space="0" w:color="auto"/>
              <w:bottom w:val="single" w:sz="6" w:space="0" w:color="auto"/>
              <w:right w:val="single" w:sz="6" w:space="0" w:color="auto"/>
            </w:tcBorders>
            <w:vAlign w:val="center"/>
          </w:tcPr>
          <w:p w:rsidR="00DD5EEF" w:rsidRPr="000F06C2" w:rsidP="00391E8C" w14:paraId="4568B1E3" w14:textId="2DAADF9D">
            <w:pPr>
              <w:jc w:val="center"/>
              <w:rPr>
                <w:color w:val="000000" w:themeColor="text1"/>
                <w:sz w:val="18"/>
                <w:szCs w:val="18"/>
              </w:rPr>
            </w:pPr>
            <w:r w:rsidRPr="000F06C2">
              <w:rPr>
                <w:color w:val="000000" w:themeColor="text1"/>
                <w:sz w:val="18"/>
                <w:szCs w:val="18"/>
              </w:rPr>
              <w:t>50</w:t>
            </w:r>
          </w:p>
        </w:tc>
        <w:tc>
          <w:tcPr>
            <w:tcW w:w="810" w:type="dxa"/>
            <w:tcBorders>
              <w:top w:val="single" w:sz="6" w:space="0" w:color="auto"/>
              <w:left w:val="single" w:sz="6" w:space="0" w:color="auto"/>
              <w:bottom w:val="single" w:sz="6" w:space="0" w:color="auto"/>
              <w:right w:val="single" w:sz="6" w:space="0" w:color="auto"/>
            </w:tcBorders>
            <w:vAlign w:val="center"/>
          </w:tcPr>
          <w:p w:rsidR="00DD5EEF" w:rsidRPr="000F06C2" w:rsidP="00391E8C" w14:paraId="5C7D241C" w14:textId="0A66E445">
            <w:pPr>
              <w:jc w:val="center"/>
              <w:rPr>
                <w:color w:val="000000" w:themeColor="text1"/>
                <w:sz w:val="18"/>
                <w:szCs w:val="18"/>
              </w:rPr>
            </w:pPr>
            <w:r w:rsidRPr="000F06C2">
              <w:rPr>
                <w:color w:val="000000" w:themeColor="text1"/>
                <w:sz w:val="18"/>
                <w:szCs w:val="18"/>
              </w:rPr>
              <w:t>2,800</w:t>
            </w:r>
          </w:p>
        </w:tc>
        <w:tc>
          <w:tcPr>
            <w:tcW w:w="990" w:type="dxa"/>
            <w:tcBorders>
              <w:top w:val="single" w:sz="6" w:space="0" w:color="auto"/>
              <w:left w:val="single" w:sz="6" w:space="0" w:color="auto"/>
              <w:bottom w:val="single" w:sz="6" w:space="0" w:color="auto"/>
              <w:right w:val="single" w:sz="6" w:space="0" w:color="auto"/>
            </w:tcBorders>
            <w:vAlign w:val="center"/>
          </w:tcPr>
          <w:p w:rsidR="00DD5EEF" w:rsidRPr="000F06C2" w:rsidP="00391E8C" w14:paraId="47DF2D6C" w14:textId="40CD55E9">
            <w:pPr>
              <w:jc w:val="center"/>
              <w:rPr>
                <w:color w:val="000000" w:themeColor="text1"/>
                <w:sz w:val="18"/>
                <w:szCs w:val="18"/>
              </w:rPr>
            </w:pPr>
            <w:r w:rsidRPr="000F06C2">
              <w:rPr>
                <w:color w:val="000000" w:themeColor="text1"/>
                <w:sz w:val="18"/>
                <w:szCs w:val="18"/>
              </w:rPr>
              <w:t>5</w:t>
            </w:r>
          </w:p>
        </w:tc>
        <w:tc>
          <w:tcPr>
            <w:tcW w:w="810" w:type="dxa"/>
            <w:tcBorders>
              <w:top w:val="single" w:sz="6" w:space="0" w:color="auto"/>
              <w:left w:val="single" w:sz="6" w:space="0" w:color="auto"/>
              <w:bottom w:val="single" w:sz="6" w:space="0" w:color="auto"/>
              <w:right w:val="single" w:sz="6" w:space="0" w:color="auto"/>
            </w:tcBorders>
            <w:vAlign w:val="center"/>
          </w:tcPr>
          <w:p w:rsidR="00DD5EEF" w:rsidRPr="000F06C2" w:rsidP="00391E8C" w14:paraId="57DE6D9C" w14:textId="20659441">
            <w:pPr>
              <w:jc w:val="center"/>
              <w:rPr>
                <w:color w:val="000000" w:themeColor="text1"/>
                <w:sz w:val="18"/>
                <w:szCs w:val="18"/>
              </w:rPr>
            </w:pPr>
            <w:r w:rsidRPr="000F06C2">
              <w:rPr>
                <w:color w:val="000000" w:themeColor="text1"/>
                <w:sz w:val="18"/>
                <w:szCs w:val="18"/>
              </w:rPr>
              <w:t>14,000</w:t>
            </w:r>
          </w:p>
        </w:tc>
        <w:tc>
          <w:tcPr>
            <w:tcW w:w="810" w:type="dxa"/>
            <w:tcBorders>
              <w:top w:val="nil"/>
              <w:left w:val="single" w:sz="4" w:space="0" w:color="auto"/>
              <w:bottom w:val="single" w:sz="8" w:space="0" w:color="auto"/>
              <w:right w:val="single" w:sz="8" w:space="0" w:color="auto"/>
            </w:tcBorders>
            <w:vAlign w:val="center"/>
          </w:tcPr>
          <w:p w:rsidR="00DD5EEF" w:rsidRPr="000F06C2" w:rsidP="00391E8C" w14:paraId="0B1FF0A9" w14:textId="73BE8A2F">
            <w:pPr>
              <w:jc w:val="center"/>
              <w:rPr>
                <w:color w:val="000000" w:themeColor="text1"/>
                <w:sz w:val="18"/>
                <w:szCs w:val="18"/>
              </w:rPr>
            </w:pPr>
            <w:r w:rsidRPr="000F06C2">
              <w:rPr>
                <w:color w:val="000000"/>
                <w:sz w:val="18"/>
                <w:szCs w:val="18"/>
              </w:rPr>
              <w:t xml:space="preserve">$73.79 </w:t>
            </w:r>
          </w:p>
        </w:tc>
        <w:tc>
          <w:tcPr>
            <w:tcW w:w="1170" w:type="dxa"/>
            <w:tcBorders>
              <w:top w:val="nil"/>
              <w:left w:val="nil"/>
              <w:bottom w:val="single" w:sz="8" w:space="0" w:color="auto"/>
              <w:right w:val="single" w:sz="12" w:space="0" w:color="auto"/>
            </w:tcBorders>
            <w:vAlign w:val="center"/>
          </w:tcPr>
          <w:p w:rsidR="00DD5EEF" w:rsidRPr="000F06C2" w:rsidP="00391E8C" w14:paraId="636047F4" w14:textId="69142170">
            <w:pPr>
              <w:jc w:val="center"/>
              <w:rPr>
                <w:color w:val="000000" w:themeColor="text1"/>
                <w:sz w:val="18"/>
                <w:szCs w:val="18"/>
              </w:rPr>
            </w:pPr>
            <w:r w:rsidRPr="000F06C2">
              <w:rPr>
                <w:color w:val="000000"/>
                <w:sz w:val="18"/>
                <w:szCs w:val="18"/>
              </w:rPr>
              <w:t xml:space="preserve">$1,033,060 </w:t>
            </w:r>
          </w:p>
        </w:tc>
      </w:tr>
      <w:tr w14:paraId="46D34348" w14:textId="25BA5A02" w:rsidTr="005A1252">
        <w:tblPrEx>
          <w:tblW w:w="10155" w:type="dxa"/>
          <w:jc w:val="center"/>
          <w:tblInd w:w="0" w:type="dxa"/>
          <w:tblLayout w:type="fixed"/>
          <w:tblLook w:val="04A0"/>
        </w:tblPrEx>
        <w:trPr>
          <w:trHeight w:val="300"/>
          <w:jc w:val="center"/>
        </w:trPr>
        <w:tc>
          <w:tcPr>
            <w:tcW w:w="1185" w:type="dxa"/>
            <w:tcBorders>
              <w:top w:val="single" w:sz="6" w:space="0" w:color="auto"/>
              <w:left w:val="single" w:sz="12" w:space="0" w:color="auto"/>
              <w:bottom w:val="single" w:sz="6" w:space="0" w:color="auto"/>
              <w:right w:val="single" w:sz="6" w:space="0" w:color="auto"/>
            </w:tcBorders>
            <w:shd w:val="clear" w:color="auto" w:fill="FFFFFF" w:themeFill="background1"/>
            <w:vAlign w:val="center"/>
          </w:tcPr>
          <w:p w:rsidR="00DD5EEF" w:rsidRPr="000F06C2" w:rsidP="00391E8C" w14:paraId="66F99408" w14:textId="24489E09">
            <w:pPr>
              <w:rPr>
                <w:color w:val="000000" w:themeColor="text1"/>
                <w:sz w:val="18"/>
                <w:szCs w:val="18"/>
              </w:rPr>
            </w:pPr>
            <w:r w:rsidRPr="000F06C2">
              <w:rPr>
                <w:color w:val="000000" w:themeColor="text1"/>
                <w:sz w:val="18"/>
                <w:szCs w:val="18"/>
              </w:rPr>
              <w:t>State, Local, and Tribal Governments</w:t>
            </w:r>
          </w:p>
        </w:tc>
        <w:tc>
          <w:tcPr>
            <w:tcW w:w="2327" w:type="dxa"/>
            <w:tcBorders>
              <w:top w:val="single" w:sz="6" w:space="0" w:color="auto"/>
              <w:left w:val="single" w:sz="6" w:space="0" w:color="auto"/>
              <w:bottom w:val="single" w:sz="6" w:space="0" w:color="auto"/>
              <w:right w:val="single" w:sz="6" w:space="0" w:color="auto"/>
            </w:tcBorders>
          </w:tcPr>
          <w:p w:rsidR="00DD5EEF" w:rsidRPr="000F06C2" w:rsidP="00391E8C" w14:paraId="56452A1A" w14:textId="0EF51AB6">
            <w:pPr>
              <w:rPr>
                <w:color w:val="000000" w:themeColor="text1"/>
                <w:sz w:val="18"/>
                <w:szCs w:val="18"/>
              </w:rPr>
            </w:pPr>
            <w:bookmarkStart w:id="28" w:name="_Hlk117598812"/>
            <w:r w:rsidRPr="000F06C2">
              <w:rPr>
                <w:color w:val="000000" w:themeColor="text1"/>
                <w:sz w:val="18"/>
                <w:szCs w:val="18"/>
              </w:rPr>
              <w:t>FEMA Go Project Narrative Subgrant Application</w:t>
            </w:r>
          </w:p>
          <w:p w:rsidR="00DD5EEF" w:rsidRPr="000F06C2" w:rsidP="00391E8C" w14:paraId="129783C3" w14:textId="00A0A02E">
            <w:pPr>
              <w:spacing w:line="276" w:lineRule="auto"/>
              <w:rPr>
                <w:color w:val="000000" w:themeColor="text1"/>
                <w:sz w:val="18"/>
                <w:szCs w:val="18"/>
              </w:rPr>
            </w:pPr>
            <w:r w:rsidRPr="000F06C2">
              <w:rPr>
                <w:color w:val="000000" w:themeColor="text1"/>
                <w:sz w:val="18"/>
                <w:szCs w:val="18"/>
              </w:rPr>
              <w:t>FF-206-FY-26-104</w:t>
            </w:r>
            <w:bookmarkEnd w:id="28"/>
          </w:p>
        </w:tc>
        <w:tc>
          <w:tcPr>
            <w:tcW w:w="1063" w:type="dxa"/>
            <w:tcBorders>
              <w:top w:val="single" w:sz="6" w:space="0" w:color="auto"/>
              <w:left w:val="single" w:sz="6" w:space="0" w:color="auto"/>
              <w:bottom w:val="single" w:sz="6" w:space="0" w:color="auto"/>
              <w:right w:val="single" w:sz="6" w:space="0" w:color="auto"/>
            </w:tcBorders>
            <w:vAlign w:val="center"/>
          </w:tcPr>
          <w:p w:rsidR="00DD5EEF" w:rsidRPr="000F06C2" w:rsidP="00391E8C" w14:paraId="59A68603" w14:textId="2D2DBFE8">
            <w:pPr>
              <w:jc w:val="center"/>
              <w:rPr>
                <w:color w:val="000000" w:themeColor="text1"/>
                <w:sz w:val="18"/>
                <w:szCs w:val="18"/>
              </w:rPr>
            </w:pPr>
            <w:r w:rsidRPr="000F06C2">
              <w:rPr>
                <w:color w:val="000000" w:themeColor="text1"/>
                <w:sz w:val="18"/>
                <w:szCs w:val="18"/>
              </w:rPr>
              <w:t>56</w:t>
            </w:r>
          </w:p>
        </w:tc>
        <w:tc>
          <w:tcPr>
            <w:tcW w:w="990" w:type="dxa"/>
            <w:tcBorders>
              <w:top w:val="single" w:sz="6" w:space="0" w:color="auto"/>
              <w:left w:val="single" w:sz="6" w:space="0" w:color="auto"/>
              <w:bottom w:val="single" w:sz="6" w:space="0" w:color="auto"/>
              <w:right w:val="single" w:sz="6" w:space="0" w:color="auto"/>
            </w:tcBorders>
            <w:vAlign w:val="center"/>
          </w:tcPr>
          <w:p w:rsidR="00DD5EEF" w:rsidRPr="000F06C2" w:rsidP="00391E8C" w14:paraId="64700771" w14:textId="4F27EDCA">
            <w:pPr>
              <w:jc w:val="center"/>
              <w:rPr>
                <w:color w:val="000000" w:themeColor="text1"/>
                <w:sz w:val="18"/>
                <w:szCs w:val="18"/>
              </w:rPr>
            </w:pPr>
            <w:r w:rsidRPr="000F06C2">
              <w:rPr>
                <w:color w:val="000000" w:themeColor="text1"/>
                <w:sz w:val="18"/>
                <w:szCs w:val="18"/>
              </w:rPr>
              <w:t>50</w:t>
            </w:r>
          </w:p>
        </w:tc>
        <w:tc>
          <w:tcPr>
            <w:tcW w:w="810" w:type="dxa"/>
            <w:tcBorders>
              <w:top w:val="single" w:sz="6" w:space="0" w:color="auto"/>
              <w:left w:val="single" w:sz="6" w:space="0" w:color="auto"/>
              <w:bottom w:val="single" w:sz="6" w:space="0" w:color="auto"/>
              <w:right w:val="single" w:sz="6" w:space="0" w:color="auto"/>
            </w:tcBorders>
            <w:vAlign w:val="center"/>
          </w:tcPr>
          <w:p w:rsidR="00DD5EEF" w:rsidRPr="000F06C2" w:rsidP="00391E8C" w14:paraId="38DA5889" w14:textId="49DA40CD">
            <w:pPr>
              <w:jc w:val="center"/>
              <w:rPr>
                <w:color w:val="000000" w:themeColor="text1"/>
                <w:sz w:val="18"/>
                <w:szCs w:val="18"/>
              </w:rPr>
            </w:pPr>
            <w:r w:rsidRPr="000F06C2">
              <w:rPr>
                <w:color w:val="000000" w:themeColor="text1"/>
                <w:sz w:val="18"/>
                <w:szCs w:val="18"/>
              </w:rPr>
              <w:t>2,800</w:t>
            </w:r>
          </w:p>
        </w:tc>
        <w:tc>
          <w:tcPr>
            <w:tcW w:w="990" w:type="dxa"/>
            <w:tcBorders>
              <w:top w:val="single" w:sz="6" w:space="0" w:color="auto"/>
              <w:left w:val="single" w:sz="6" w:space="0" w:color="auto"/>
              <w:bottom w:val="single" w:sz="6" w:space="0" w:color="auto"/>
              <w:right w:val="single" w:sz="6" w:space="0" w:color="auto"/>
            </w:tcBorders>
            <w:vAlign w:val="center"/>
          </w:tcPr>
          <w:p w:rsidR="00DD5EEF" w:rsidRPr="000F06C2" w:rsidP="00391E8C" w14:paraId="2B835B7C" w14:textId="54F4D588">
            <w:pPr>
              <w:jc w:val="center"/>
              <w:rPr>
                <w:color w:val="000000" w:themeColor="text1"/>
                <w:sz w:val="18"/>
                <w:szCs w:val="18"/>
              </w:rPr>
            </w:pPr>
            <w:r w:rsidRPr="000F06C2">
              <w:rPr>
                <w:color w:val="000000" w:themeColor="text1"/>
                <w:sz w:val="18"/>
                <w:szCs w:val="18"/>
              </w:rPr>
              <w:t>12</w:t>
            </w:r>
          </w:p>
        </w:tc>
        <w:tc>
          <w:tcPr>
            <w:tcW w:w="810" w:type="dxa"/>
            <w:tcBorders>
              <w:top w:val="single" w:sz="6" w:space="0" w:color="auto"/>
              <w:left w:val="single" w:sz="6" w:space="0" w:color="auto"/>
              <w:bottom w:val="single" w:sz="6" w:space="0" w:color="auto"/>
              <w:right w:val="single" w:sz="6" w:space="0" w:color="auto"/>
            </w:tcBorders>
            <w:vAlign w:val="center"/>
          </w:tcPr>
          <w:p w:rsidR="00DD5EEF" w:rsidRPr="000F06C2" w:rsidP="00391E8C" w14:paraId="6959641C" w14:textId="4FB0B32C">
            <w:pPr>
              <w:jc w:val="center"/>
              <w:rPr>
                <w:color w:val="000000" w:themeColor="text1"/>
                <w:sz w:val="18"/>
                <w:szCs w:val="18"/>
              </w:rPr>
            </w:pPr>
            <w:r w:rsidRPr="000F06C2">
              <w:rPr>
                <w:color w:val="000000" w:themeColor="text1"/>
                <w:sz w:val="18"/>
                <w:szCs w:val="18"/>
              </w:rPr>
              <w:t>33,600</w:t>
            </w:r>
          </w:p>
        </w:tc>
        <w:tc>
          <w:tcPr>
            <w:tcW w:w="810" w:type="dxa"/>
            <w:tcBorders>
              <w:top w:val="nil"/>
              <w:left w:val="single" w:sz="4" w:space="0" w:color="auto"/>
              <w:bottom w:val="single" w:sz="8" w:space="0" w:color="auto"/>
              <w:right w:val="single" w:sz="8" w:space="0" w:color="auto"/>
            </w:tcBorders>
            <w:vAlign w:val="center"/>
          </w:tcPr>
          <w:p w:rsidR="00DD5EEF" w:rsidRPr="000F06C2" w:rsidP="00391E8C" w14:paraId="25626BA0" w14:textId="5A6329F3">
            <w:pPr>
              <w:jc w:val="center"/>
              <w:rPr>
                <w:color w:val="000000" w:themeColor="text1"/>
                <w:sz w:val="18"/>
                <w:szCs w:val="18"/>
              </w:rPr>
            </w:pPr>
            <w:r w:rsidRPr="000F06C2">
              <w:rPr>
                <w:color w:val="000000"/>
                <w:sz w:val="18"/>
                <w:szCs w:val="18"/>
              </w:rPr>
              <w:t xml:space="preserve">$73.79 </w:t>
            </w:r>
          </w:p>
        </w:tc>
        <w:tc>
          <w:tcPr>
            <w:tcW w:w="1170" w:type="dxa"/>
            <w:tcBorders>
              <w:top w:val="nil"/>
              <w:left w:val="nil"/>
              <w:bottom w:val="single" w:sz="8" w:space="0" w:color="auto"/>
              <w:right w:val="single" w:sz="12" w:space="0" w:color="auto"/>
            </w:tcBorders>
            <w:vAlign w:val="center"/>
          </w:tcPr>
          <w:p w:rsidR="00DD5EEF" w:rsidRPr="000F06C2" w:rsidP="00391E8C" w14:paraId="4BC7B0B7" w14:textId="13C14C73">
            <w:pPr>
              <w:jc w:val="center"/>
              <w:rPr>
                <w:color w:val="000000" w:themeColor="text1"/>
                <w:sz w:val="18"/>
                <w:szCs w:val="18"/>
              </w:rPr>
            </w:pPr>
            <w:r w:rsidRPr="000F06C2">
              <w:rPr>
                <w:color w:val="000000"/>
                <w:sz w:val="18"/>
                <w:szCs w:val="18"/>
              </w:rPr>
              <w:t xml:space="preserve">$2,479,344 </w:t>
            </w:r>
          </w:p>
        </w:tc>
      </w:tr>
      <w:tr w14:paraId="18B8DE19" w14:textId="77777777" w:rsidTr="005A1252">
        <w:tblPrEx>
          <w:tblW w:w="10155" w:type="dxa"/>
          <w:jc w:val="center"/>
          <w:tblInd w:w="0" w:type="dxa"/>
          <w:tblLayout w:type="fixed"/>
          <w:tblLook w:val="04A0"/>
        </w:tblPrEx>
        <w:trPr>
          <w:trHeight w:val="300"/>
          <w:jc w:val="center"/>
        </w:trPr>
        <w:tc>
          <w:tcPr>
            <w:tcW w:w="1185" w:type="dxa"/>
            <w:tcBorders>
              <w:top w:val="single" w:sz="6" w:space="0" w:color="auto"/>
              <w:left w:val="single" w:sz="12" w:space="0" w:color="auto"/>
              <w:bottom w:val="single" w:sz="2" w:space="0" w:color="auto"/>
              <w:right w:val="single" w:sz="6" w:space="0" w:color="auto"/>
            </w:tcBorders>
            <w:shd w:val="clear" w:color="auto" w:fill="FFFFFF" w:themeFill="background1"/>
            <w:vAlign w:val="center"/>
          </w:tcPr>
          <w:p w:rsidR="00DD5EEF" w:rsidRPr="000F06C2" w:rsidP="00391E8C" w14:paraId="6B3AB183" w14:textId="67FDE73A">
            <w:pPr>
              <w:rPr>
                <w:color w:val="000000" w:themeColor="text1"/>
                <w:sz w:val="18"/>
                <w:szCs w:val="18"/>
              </w:rPr>
            </w:pPr>
            <w:r w:rsidRPr="000F06C2">
              <w:rPr>
                <w:color w:val="000000" w:themeColor="text1"/>
                <w:sz w:val="18"/>
                <w:szCs w:val="18"/>
              </w:rPr>
              <w:t>State, Local, and Tribal Governments</w:t>
            </w:r>
          </w:p>
        </w:tc>
        <w:tc>
          <w:tcPr>
            <w:tcW w:w="2327" w:type="dxa"/>
            <w:tcBorders>
              <w:top w:val="single" w:sz="6" w:space="0" w:color="auto"/>
              <w:left w:val="single" w:sz="6" w:space="0" w:color="auto"/>
              <w:bottom w:val="single" w:sz="2" w:space="0" w:color="auto"/>
              <w:right w:val="single" w:sz="6" w:space="0" w:color="auto"/>
            </w:tcBorders>
          </w:tcPr>
          <w:p w:rsidR="00DD5EEF" w:rsidRPr="000F06C2" w:rsidP="00391E8C" w14:paraId="45B8CE6C" w14:textId="76468685">
            <w:pPr>
              <w:spacing w:line="276" w:lineRule="auto"/>
              <w:rPr>
                <w:color w:val="000000" w:themeColor="text1"/>
                <w:sz w:val="18"/>
                <w:szCs w:val="18"/>
              </w:rPr>
            </w:pPr>
            <w:r w:rsidRPr="000F06C2">
              <w:rPr>
                <w:color w:val="000000" w:themeColor="text1"/>
                <w:sz w:val="18"/>
                <w:szCs w:val="18"/>
              </w:rPr>
              <w:t>EHP Review</w:t>
            </w:r>
            <w:r w:rsidRPr="000F06C2" w:rsidR="00142930">
              <w:rPr>
                <w:color w:val="000000" w:themeColor="text1"/>
                <w:sz w:val="18"/>
                <w:szCs w:val="18"/>
              </w:rPr>
              <w:t>,</w:t>
            </w:r>
            <w:r w:rsidRPr="000F06C2">
              <w:rPr>
                <w:color w:val="000000" w:themeColor="text1"/>
                <w:sz w:val="18"/>
                <w:szCs w:val="18"/>
              </w:rPr>
              <w:t xml:space="preserve"> </w:t>
            </w:r>
            <w:r w:rsidRPr="003306F1">
              <w:rPr>
                <w:color w:val="000000" w:themeColor="text1"/>
                <w:sz w:val="18"/>
                <w:szCs w:val="18"/>
              </w:rPr>
              <w:t>FF-20</w:t>
            </w:r>
            <w:r w:rsidRPr="003306F1" w:rsidR="0033291B">
              <w:rPr>
                <w:color w:val="000000" w:themeColor="text1"/>
                <w:sz w:val="18"/>
                <w:szCs w:val="18"/>
              </w:rPr>
              <w:t>6</w:t>
            </w:r>
            <w:r w:rsidRPr="003306F1">
              <w:rPr>
                <w:color w:val="000000" w:themeColor="text1"/>
                <w:sz w:val="18"/>
                <w:szCs w:val="18"/>
              </w:rPr>
              <w:t>-FY-2</w:t>
            </w:r>
            <w:r w:rsidRPr="003306F1" w:rsidR="002A3562">
              <w:rPr>
                <w:color w:val="000000" w:themeColor="text1"/>
                <w:sz w:val="18"/>
                <w:szCs w:val="18"/>
              </w:rPr>
              <w:t>6</w:t>
            </w:r>
            <w:r w:rsidRPr="003306F1">
              <w:rPr>
                <w:color w:val="000000" w:themeColor="text1"/>
                <w:sz w:val="18"/>
                <w:szCs w:val="18"/>
              </w:rPr>
              <w:t>-10</w:t>
            </w:r>
            <w:r w:rsidRPr="003306F1" w:rsidR="002A3562">
              <w:rPr>
                <w:color w:val="000000" w:themeColor="text1"/>
                <w:sz w:val="18"/>
                <w:szCs w:val="18"/>
              </w:rPr>
              <w:t>9</w:t>
            </w:r>
          </w:p>
        </w:tc>
        <w:tc>
          <w:tcPr>
            <w:tcW w:w="1063" w:type="dxa"/>
            <w:tcBorders>
              <w:top w:val="single" w:sz="6" w:space="0" w:color="auto"/>
              <w:left w:val="single" w:sz="6" w:space="0" w:color="auto"/>
              <w:bottom w:val="single" w:sz="2" w:space="0" w:color="auto"/>
              <w:right w:val="single" w:sz="6" w:space="0" w:color="auto"/>
            </w:tcBorders>
            <w:vAlign w:val="center"/>
          </w:tcPr>
          <w:p w:rsidR="00DD5EEF" w:rsidRPr="000F06C2" w:rsidP="00391E8C" w14:paraId="5DD3EB5C" w14:textId="6CEAA931">
            <w:pPr>
              <w:jc w:val="center"/>
              <w:rPr>
                <w:color w:val="000000" w:themeColor="text1"/>
                <w:sz w:val="18"/>
                <w:szCs w:val="18"/>
              </w:rPr>
            </w:pPr>
            <w:r w:rsidRPr="000F06C2">
              <w:rPr>
                <w:color w:val="000000" w:themeColor="text1"/>
                <w:sz w:val="18"/>
                <w:szCs w:val="18"/>
              </w:rPr>
              <w:t>56</w:t>
            </w:r>
          </w:p>
        </w:tc>
        <w:tc>
          <w:tcPr>
            <w:tcW w:w="990" w:type="dxa"/>
            <w:tcBorders>
              <w:top w:val="single" w:sz="6" w:space="0" w:color="auto"/>
              <w:left w:val="single" w:sz="6" w:space="0" w:color="auto"/>
              <w:bottom w:val="single" w:sz="2" w:space="0" w:color="auto"/>
              <w:right w:val="single" w:sz="6" w:space="0" w:color="auto"/>
            </w:tcBorders>
            <w:vAlign w:val="center"/>
          </w:tcPr>
          <w:p w:rsidR="00DD5EEF" w:rsidRPr="000F06C2" w:rsidP="00391E8C" w14:paraId="25F9185E" w14:textId="01699F09">
            <w:pPr>
              <w:jc w:val="center"/>
              <w:rPr>
                <w:color w:val="000000" w:themeColor="text1"/>
                <w:sz w:val="18"/>
                <w:szCs w:val="18"/>
              </w:rPr>
            </w:pPr>
            <w:r w:rsidRPr="000F06C2">
              <w:rPr>
                <w:color w:val="000000" w:themeColor="text1"/>
                <w:sz w:val="18"/>
                <w:szCs w:val="18"/>
              </w:rPr>
              <w:t>50</w:t>
            </w:r>
          </w:p>
        </w:tc>
        <w:tc>
          <w:tcPr>
            <w:tcW w:w="810" w:type="dxa"/>
            <w:tcBorders>
              <w:top w:val="single" w:sz="6" w:space="0" w:color="auto"/>
              <w:left w:val="single" w:sz="6" w:space="0" w:color="auto"/>
              <w:bottom w:val="single" w:sz="2" w:space="0" w:color="auto"/>
              <w:right w:val="single" w:sz="6" w:space="0" w:color="auto"/>
            </w:tcBorders>
            <w:vAlign w:val="center"/>
          </w:tcPr>
          <w:p w:rsidR="00DD5EEF" w:rsidRPr="000F06C2" w:rsidP="00391E8C" w14:paraId="60288FDC" w14:textId="4C06D4D7">
            <w:pPr>
              <w:jc w:val="center"/>
              <w:rPr>
                <w:color w:val="000000" w:themeColor="text1"/>
                <w:sz w:val="18"/>
                <w:szCs w:val="18"/>
              </w:rPr>
            </w:pPr>
            <w:r w:rsidRPr="000F06C2">
              <w:rPr>
                <w:color w:val="000000" w:themeColor="text1"/>
                <w:sz w:val="18"/>
                <w:szCs w:val="18"/>
              </w:rPr>
              <w:t>2,800</w:t>
            </w:r>
          </w:p>
        </w:tc>
        <w:tc>
          <w:tcPr>
            <w:tcW w:w="990" w:type="dxa"/>
            <w:tcBorders>
              <w:top w:val="single" w:sz="6" w:space="0" w:color="auto"/>
              <w:left w:val="single" w:sz="6" w:space="0" w:color="auto"/>
              <w:bottom w:val="single" w:sz="2" w:space="0" w:color="auto"/>
              <w:right w:val="single" w:sz="6" w:space="0" w:color="auto"/>
            </w:tcBorders>
            <w:vAlign w:val="center"/>
          </w:tcPr>
          <w:p w:rsidR="00DD5EEF" w:rsidRPr="000F06C2" w:rsidP="00391E8C" w14:paraId="0F23D03A" w14:textId="3D201B44">
            <w:pPr>
              <w:jc w:val="center"/>
              <w:rPr>
                <w:color w:val="000000" w:themeColor="text1"/>
                <w:sz w:val="18"/>
                <w:szCs w:val="18"/>
              </w:rPr>
            </w:pPr>
            <w:r w:rsidRPr="000F06C2">
              <w:rPr>
                <w:color w:val="000000" w:themeColor="text1"/>
                <w:sz w:val="18"/>
                <w:szCs w:val="18"/>
              </w:rPr>
              <w:t>7.5</w:t>
            </w:r>
          </w:p>
        </w:tc>
        <w:tc>
          <w:tcPr>
            <w:tcW w:w="810" w:type="dxa"/>
            <w:tcBorders>
              <w:top w:val="single" w:sz="6" w:space="0" w:color="auto"/>
              <w:left w:val="single" w:sz="6" w:space="0" w:color="auto"/>
              <w:bottom w:val="single" w:sz="2" w:space="0" w:color="auto"/>
              <w:right w:val="single" w:sz="6" w:space="0" w:color="auto"/>
            </w:tcBorders>
            <w:vAlign w:val="center"/>
          </w:tcPr>
          <w:p w:rsidR="00DD5EEF" w:rsidRPr="000F06C2" w:rsidP="00391E8C" w14:paraId="6BF80AB9" w14:textId="13C2D8DF">
            <w:pPr>
              <w:jc w:val="center"/>
              <w:rPr>
                <w:color w:val="000000" w:themeColor="text1"/>
                <w:sz w:val="18"/>
                <w:szCs w:val="18"/>
              </w:rPr>
            </w:pPr>
            <w:r w:rsidRPr="000F06C2">
              <w:rPr>
                <w:color w:val="000000" w:themeColor="text1"/>
                <w:sz w:val="18"/>
                <w:szCs w:val="18"/>
              </w:rPr>
              <w:t>21,000</w:t>
            </w:r>
          </w:p>
        </w:tc>
        <w:tc>
          <w:tcPr>
            <w:tcW w:w="810" w:type="dxa"/>
            <w:tcBorders>
              <w:top w:val="nil"/>
              <w:left w:val="single" w:sz="4" w:space="0" w:color="auto"/>
              <w:bottom w:val="single" w:sz="2" w:space="0" w:color="auto"/>
              <w:right w:val="single" w:sz="8" w:space="0" w:color="auto"/>
            </w:tcBorders>
            <w:vAlign w:val="center"/>
          </w:tcPr>
          <w:p w:rsidR="00DD5EEF" w:rsidRPr="000F06C2" w:rsidP="00391E8C" w14:paraId="25C04A41" w14:textId="5B52FB6C">
            <w:pPr>
              <w:jc w:val="center"/>
              <w:rPr>
                <w:color w:val="000000" w:themeColor="text1"/>
                <w:sz w:val="18"/>
                <w:szCs w:val="18"/>
              </w:rPr>
            </w:pPr>
            <w:r w:rsidRPr="000F06C2">
              <w:rPr>
                <w:color w:val="000000"/>
                <w:sz w:val="18"/>
                <w:szCs w:val="18"/>
              </w:rPr>
              <w:t xml:space="preserve">$73.79 </w:t>
            </w:r>
          </w:p>
        </w:tc>
        <w:tc>
          <w:tcPr>
            <w:tcW w:w="1170" w:type="dxa"/>
            <w:tcBorders>
              <w:top w:val="nil"/>
              <w:left w:val="nil"/>
              <w:bottom w:val="single" w:sz="8" w:space="0" w:color="auto"/>
              <w:right w:val="single" w:sz="12" w:space="0" w:color="auto"/>
            </w:tcBorders>
            <w:vAlign w:val="center"/>
          </w:tcPr>
          <w:p w:rsidR="00DD5EEF" w:rsidRPr="000F06C2" w:rsidP="00391E8C" w14:paraId="5CED5A95" w14:textId="03C65BC8">
            <w:pPr>
              <w:jc w:val="center"/>
              <w:rPr>
                <w:color w:val="000000" w:themeColor="text1"/>
                <w:sz w:val="18"/>
                <w:szCs w:val="18"/>
              </w:rPr>
            </w:pPr>
            <w:r w:rsidRPr="000F06C2">
              <w:rPr>
                <w:color w:val="000000"/>
                <w:sz w:val="18"/>
                <w:szCs w:val="18"/>
              </w:rPr>
              <w:t xml:space="preserve">$1,549,590 </w:t>
            </w:r>
          </w:p>
        </w:tc>
      </w:tr>
      <w:tr w14:paraId="35675F8B" w14:textId="77777777" w:rsidTr="005A1252">
        <w:tblPrEx>
          <w:tblW w:w="10155" w:type="dxa"/>
          <w:jc w:val="center"/>
          <w:tblInd w:w="0" w:type="dxa"/>
          <w:tblLayout w:type="fixed"/>
          <w:tblLook w:val="04A0"/>
        </w:tblPrEx>
        <w:trPr>
          <w:trHeight w:val="300"/>
          <w:jc w:val="center"/>
        </w:trPr>
        <w:tc>
          <w:tcPr>
            <w:tcW w:w="1185" w:type="dxa"/>
            <w:tcBorders>
              <w:top w:val="single" w:sz="2" w:space="0" w:color="auto"/>
              <w:left w:val="single" w:sz="12" w:space="0" w:color="auto"/>
              <w:bottom w:val="single" w:sz="12" w:space="0" w:color="auto"/>
              <w:right w:val="single" w:sz="6" w:space="0" w:color="auto"/>
            </w:tcBorders>
            <w:shd w:val="clear" w:color="auto" w:fill="FFFFFF" w:themeFill="background1"/>
            <w:vAlign w:val="center"/>
          </w:tcPr>
          <w:p w:rsidR="00402CB3" w:rsidRPr="003306F1" w:rsidP="00391E8C" w14:paraId="3EBDE6B5" w14:textId="0283977B">
            <w:pPr>
              <w:rPr>
                <w:color w:val="000000" w:themeColor="text1"/>
                <w:sz w:val="18"/>
                <w:szCs w:val="18"/>
              </w:rPr>
            </w:pPr>
            <w:r w:rsidRPr="003306F1">
              <w:rPr>
                <w:color w:val="000000" w:themeColor="text1"/>
                <w:sz w:val="18"/>
                <w:szCs w:val="18"/>
              </w:rPr>
              <w:t>State, Local, and Tribal Governments</w:t>
            </w:r>
          </w:p>
        </w:tc>
        <w:tc>
          <w:tcPr>
            <w:tcW w:w="2327" w:type="dxa"/>
            <w:tcBorders>
              <w:top w:val="single" w:sz="2" w:space="0" w:color="auto"/>
              <w:left w:val="single" w:sz="6" w:space="0" w:color="auto"/>
              <w:bottom w:val="single" w:sz="12" w:space="0" w:color="auto"/>
              <w:right w:val="single" w:sz="6" w:space="0" w:color="auto"/>
            </w:tcBorders>
          </w:tcPr>
          <w:p w:rsidR="00402CB3" w:rsidRPr="003306F1" w:rsidP="00391E8C" w14:paraId="164886FF" w14:textId="5A66BB20">
            <w:pPr>
              <w:spacing w:line="276" w:lineRule="auto"/>
              <w:rPr>
                <w:color w:val="000000" w:themeColor="text1"/>
                <w:sz w:val="18"/>
                <w:szCs w:val="18"/>
              </w:rPr>
            </w:pPr>
            <w:r w:rsidRPr="003306F1">
              <w:rPr>
                <w:color w:val="000000" w:themeColor="text1"/>
                <w:sz w:val="18"/>
                <w:szCs w:val="18"/>
              </w:rPr>
              <w:t>Safeguarding Tomorrow RLF</w:t>
            </w:r>
            <w:r w:rsidRPr="003306F1" w:rsidR="001C295C">
              <w:rPr>
                <w:color w:val="000000" w:themeColor="text1"/>
                <w:sz w:val="18"/>
                <w:szCs w:val="18"/>
              </w:rPr>
              <w:t>, EHP Checklist, FF</w:t>
            </w:r>
            <w:r w:rsidRPr="003306F1" w:rsidR="00CD6EE9">
              <w:rPr>
                <w:color w:val="000000" w:themeColor="text1"/>
                <w:sz w:val="18"/>
                <w:szCs w:val="18"/>
              </w:rPr>
              <w:t>-206-FY-26-110</w:t>
            </w:r>
          </w:p>
        </w:tc>
        <w:tc>
          <w:tcPr>
            <w:tcW w:w="1063" w:type="dxa"/>
            <w:tcBorders>
              <w:top w:val="single" w:sz="2" w:space="0" w:color="auto"/>
              <w:left w:val="single" w:sz="6" w:space="0" w:color="auto"/>
              <w:bottom w:val="single" w:sz="12" w:space="0" w:color="auto"/>
              <w:right w:val="single" w:sz="6" w:space="0" w:color="auto"/>
            </w:tcBorders>
            <w:vAlign w:val="center"/>
          </w:tcPr>
          <w:p w:rsidR="00402CB3" w:rsidRPr="003306F1" w:rsidP="00391E8C" w14:paraId="776FA4EC" w14:textId="1C2E3E90">
            <w:pPr>
              <w:jc w:val="center"/>
              <w:rPr>
                <w:color w:val="000000" w:themeColor="text1"/>
                <w:sz w:val="18"/>
                <w:szCs w:val="18"/>
              </w:rPr>
            </w:pPr>
            <w:r w:rsidRPr="003306F1">
              <w:rPr>
                <w:color w:val="000000" w:themeColor="text1"/>
                <w:sz w:val="18"/>
                <w:szCs w:val="18"/>
              </w:rPr>
              <w:t>20</w:t>
            </w:r>
          </w:p>
        </w:tc>
        <w:tc>
          <w:tcPr>
            <w:tcW w:w="990" w:type="dxa"/>
            <w:tcBorders>
              <w:top w:val="single" w:sz="2" w:space="0" w:color="auto"/>
              <w:left w:val="single" w:sz="6" w:space="0" w:color="auto"/>
              <w:bottom w:val="single" w:sz="12" w:space="0" w:color="auto"/>
              <w:right w:val="single" w:sz="6" w:space="0" w:color="auto"/>
            </w:tcBorders>
            <w:vAlign w:val="center"/>
          </w:tcPr>
          <w:p w:rsidR="00402CB3" w:rsidRPr="003306F1" w:rsidP="00391E8C" w14:paraId="1116EC18" w14:textId="6C98E303">
            <w:pPr>
              <w:jc w:val="center"/>
              <w:rPr>
                <w:color w:val="000000" w:themeColor="text1"/>
                <w:sz w:val="18"/>
                <w:szCs w:val="18"/>
              </w:rPr>
            </w:pPr>
            <w:r w:rsidRPr="003306F1">
              <w:rPr>
                <w:color w:val="000000" w:themeColor="text1"/>
                <w:sz w:val="18"/>
                <w:szCs w:val="18"/>
              </w:rPr>
              <w:t>20</w:t>
            </w:r>
          </w:p>
        </w:tc>
        <w:tc>
          <w:tcPr>
            <w:tcW w:w="810" w:type="dxa"/>
            <w:tcBorders>
              <w:top w:val="single" w:sz="2" w:space="0" w:color="auto"/>
              <w:left w:val="single" w:sz="6" w:space="0" w:color="auto"/>
              <w:bottom w:val="single" w:sz="12" w:space="0" w:color="auto"/>
              <w:right w:val="single" w:sz="6" w:space="0" w:color="auto"/>
            </w:tcBorders>
            <w:vAlign w:val="center"/>
          </w:tcPr>
          <w:p w:rsidR="00402CB3" w:rsidRPr="003306F1" w:rsidP="00391E8C" w14:paraId="376C2006" w14:textId="165DD162">
            <w:pPr>
              <w:jc w:val="center"/>
              <w:rPr>
                <w:color w:val="000000" w:themeColor="text1"/>
                <w:sz w:val="18"/>
                <w:szCs w:val="18"/>
              </w:rPr>
            </w:pPr>
            <w:r w:rsidRPr="003306F1">
              <w:rPr>
                <w:color w:val="000000" w:themeColor="text1"/>
                <w:sz w:val="18"/>
                <w:szCs w:val="18"/>
              </w:rPr>
              <w:t>400</w:t>
            </w:r>
          </w:p>
        </w:tc>
        <w:tc>
          <w:tcPr>
            <w:tcW w:w="990" w:type="dxa"/>
            <w:tcBorders>
              <w:top w:val="single" w:sz="2" w:space="0" w:color="auto"/>
              <w:left w:val="single" w:sz="6" w:space="0" w:color="auto"/>
              <w:bottom w:val="single" w:sz="12" w:space="0" w:color="auto"/>
              <w:right w:val="single" w:sz="6" w:space="0" w:color="auto"/>
            </w:tcBorders>
            <w:vAlign w:val="center"/>
          </w:tcPr>
          <w:p w:rsidR="00402CB3" w:rsidRPr="003306F1" w:rsidP="00391E8C" w14:paraId="4A154EB6" w14:textId="3ED3EC5F">
            <w:pPr>
              <w:jc w:val="center"/>
              <w:rPr>
                <w:color w:val="000000" w:themeColor="text1"/>
                <w:sz w:val="18"/>
                <w:szCs w:val="18"/>
              </w:rPr>
            </w:pPr>
            <w:r w:rsidRPr="003306F1">
              <w:rPr>
                <w:color w:val="000000" w:themeColor="text1"/>
                <w:sz w:val="18"/>
                <w:szCs w:val="18"/>
              </w:rPr>
              <w:t>0.5</w:t>
            </w:r>
          </w:p>
        </w:tc>
        <w:tc>
          <w:tcPr>
            <w:tcW w:w="810" w:type="dxa"/>
            <w:tcBorders>
              <w:top w:val="single" w:sz="2" w:space="0" w:color="auto"/>
              <w:left w:val="single" w:sz="6" w:space="0" w:color="auto"/>
              <w:bottom w:val="single" w:sz="12" w:space="0" w:color="auto"/>
              <w:right w:val="single" w:sz="6" w:space="0" w:color="auto"/>
            </w:tcBorders>
            <w:vAlign w:val="center"/>
          </w:tcPr>
          <w:p w:rsidR="00402CB3" w:rsidRPr="003306F1" w:rsidP="00391E8C" w14:paraId="2E796F5D" w14:textId="4DEFA5BB">
            <w:pPr>
              <w:jc w:val="center"/>
              <w:rPr>
                <w:color w:val="000000" w:themeColor="text1"/>
                <w:sz w:val="18"/>
                <w:szCs w:val="18"/>
              </w:rPr>
            </w:pPr>
            <w:r w:rsidRPr="003306F1">
              <w:rPr>
                <w:color w:val="000000" w:themeColor="text1"/>
                <w:sz w:val="18"/>
                <w:szCs w:val="18"/>
              </w:rPr>
              <w:t>200</w:t>
            </w:r>
          </w:p>
        </w:tc>
        <w:tc>
          <w:tcPr>
            <w:tcW w:w="810" w:type="dxa"/>
            <w:tcBorders>
              <w:top w:val="single" w:sz="2" w:space="0" w:color="auto"/>
              <w:left w:val="single" w:sz="4" w:space="0" w:color="auto"/>
              <w:bottom w:val="single" w:sz="8" w:space="0" w:color="auto"/>
              <w:right w:val="single" w:sz="8" w:space="0" w:color="auto"/>
            </w:tcBorders>
            <w:vAlign w:val="center"/>
          </w:tcPr>
          <w:p w:rsidR="00402CB3" w:rsidRPr="003306F1" w:rsidP="00391E8C" w14:paraId="03B2150F" w14:textId="26CEB614">
            <w:pPr>
              <w:jc w:val="center"/>
              <w:rPr>
                <w:color w:val="000000"/>
                <w:sz w:val="18"/>
                <w:szCs w:val="18"/>
              </w:rPr>
            </w:pPr>
            <w:r w:rsidRPr="003306F1">
              <w:rPr>
                <w:color w:val="000000"/>
                <w:sz w:val="18"/>
                <w:szCs w:val="18"/>
              </w:rPr>
              <w:t>$73.79</w:t>
            </w:r>
          </w:p>
        </w:tc>
        <w:tc>
          <w:tcPr>
            <w:tcW w:w="1170" w:type="dxa"/>
            <w:tcBorders>
              <w:top w:val="nil"/>
              <w:left w:val="nil"/>
              <w:bottom w:val="single" w:sz="8" w:space="0" w:color="auto"/>
              <w:right w:val="single" w:sz="12" w:space="0" w:color="auto"/>
            </w:tcBorders>
            <w:vAlign w:val="center"/>
          </w:tcPr>
          <w:p w:rsidR="00402CB3" w:rsidRPr="003306F1" w:rsidP="00391E8C" w14:paraId="61DEA4DB" w14:textId="418A4009">
            <w:pPr>
              <w:jc w:val="center"/>
              <w:rPr>
                <w:color w:val="000000"/>
                <w:sz w:val="18"/>
                <w:szCs w:val="18"/>
              </w:rPr>
            </w:pPr>
            <w:r w:rsidRPr="003306F1">
              <w:rPr>
                <w:color w:val="000000"/>
                <w:sz w:val="18"/>
                <w:szCs w:val="18"/>
              </w:rPr>
              <w:t>$14,758</w:t>
            </w:r>
          </w:p>
        </w:tc>
      </w:tr>
      <w:tr w14:paraId="4AC267A7" w14:textId="77777777" w:rsidTr="005A1252">
        <w:tblPrEx>
          <w:tblW w:w="10155" w:type="dxa"/>
          <w:jc w:val="center"/>
          <w:tblInd w:w="0" w:type="dxa"/>
          <w:tblLayout w:type="fixed"/>
          <w:tblLook w:val="04A0"/>
        </w:tblPrEx>
        <w:trPr>
          <w:trHeight w:val="300"/>
          <w:jc w:val="center"/>
        </w:trPr>
        <w:tc>
          <w:tcPr>
            <w:tcW w:w="1185" w:type="dxa"/>
            <w:tcBorders>
              <w:top w:val="single" w:sz="12" w:space="0" w:color="auto"/>
              <w:left w:val="single" w:sz="12" w:space="0" w:color="auto"/>
              <w:bottom w:val="single" w:sz="12" w:space="0" w:color="auto"/>
              <w:right w:val="single" w:sz="6" w:space="0" w:color="auto"/>
            </w:tcBorders>
            <w:shd w:val="clear" w:color="auto" w:fill="FFFFFF" w:themeFill="background1"/>
            <w:vAlign w:val="center"/>
          </w:tcPr>
          <w:p w:rsidR="00DD5EEF" w:rsidRPr="000F06C2" w:rsidP="00391E8C" w14:paraId="2C839EFC" w14:textId="77777777">
            <w:pPr>
              <w:rPr>
                <w:b/>
                <w:bCs/>
                <w:color w:val="000000" w:themeColor="text1"/>
                <w:sz w:val="18"/>
                <w:szCs w:val="18"/>
              </w:rPr>
            </w:pPr>
            <w:r w:rsidRPr="000F06C2">
              <w:rPr>
                <w:rFonts w:eastAsia="Calibri"/>
                <w:b/>
                <w:bCs/>
                <w:color w:val="000000" w:themeColor="text1"/>
                <w:sz w:val="18"/>
                <w:szCs w:val="18"/>
              </w:rPr>
              <w:t>Total</w:t>
            </w:r>
          </w:p>
        </w:tc>
        <w:tc>
          <w:tcPr>
            <w:tcW w:w="2327" w:type="dxa"/>
            <w:tcBorders>
              <w:top w:val="single" w:sz="12" w:space="0" w:color="auto"/>
              <w:left w:val="single" w:sz="6" w:space="0" w:color="auto"/>
              <w:bottom w:val="single" w:sz="12" w:space="0" w:color="auto"/>
              <w:right w:val="single" w:sz="6" w:space="0" w:color="auto"/>
            </w:tcBorders>
            <w:shd w:val="clear" w:color="auto" w:fill="000000" w:themeFill="text1"/>
            <w:vAlign w:val="center"/>
          </w:tcPr>
          <w:p w:rsidR="00DD5EEF" w:rsidRPr="003306F1" w:rsidP="00391E8C" w14:paraId="5076E62A" w14:textId="77777777">
            <w:pPr>
              <w:spacing w:line="276" w:lineRule="auto"/>
              <w:rPr>
                <w:b/>
                <w:bCs/>
                <w:color w:val="000000" w:themeColor="text1"/>
                <w:sz w:val="18"/>
                <w:szCs w:val="18"/>
              </w:rPr>
            </w:pPr>
          </w:p>
        </w:tc>
        <w:tc>
          <w:tcPr>
            <w:tcW w:w="1063" w:type="dxa"/>
            <w:tcBorders>
              <w:top w:val="single" w:sz="12" w:space="0" w:color="auto"/>
              <w:left w:val="single" w:sz="6" w:space="0" w:color="auto"/>
              <w:bottom w:val="single" w:sz="12" w:space="0" w:color="auto"/>
              <w:right w:val="single" w:sz="6" w:space="0" w:color="auto"/>
            </w:tcBorders>
            <w:vAlign w:val="center"/>
          </w:tcPr>
          <w:p w:rsidR="00DD5EEF" w:rsidRPr="003306F1" w:rsidP="00391E8C" w14:paraId="7C68B112" w14:textId="0AA38F2F">
            <w:pPr>
              <w:jc w:val="center"/>
              <w:rPr>
                <w:b/>
                <w:bCs/>
                <w:color w:val="000000" w:themeColor="text1"/>
                <w:sz w:val="18"/>
                <w:szCs w:val="18"/>
              </w:rPr>
            </w:pPr>
            <w:r w:rsidRPr="003306F1">
              <w:rPr>
                <w:b/>
                <w:bCs/>
                <w:color w:val="000000" w:themeColor="text1"/>
                <w:sz w:val="18"/>
                <w:szCs w:val="18"/>
              </w:rPr>
              <w:t>705</w:t>
            </w:r>
          </w:p>
        </w:tc>
        <w:tc>
          <w:tcPr>
            <w:tcW w:w="990" w:type="dxa"/>
            <w:tcBorders>
              <w:top w:val="single" w:sz="12" w:space="0" w:color="auto"/>
              <w:left w:val="single" w:sz="6" w:space="0" w:color="auto"/>
              <w:bottom w:val="single" w:sz="12" w:space="0" w:color="auto"/>
              <w:right w:val="single" w:sz="6" w:space="0" w:color="auto"/>
            </w:tcBorders>
            <w:shd w:val="clear" w:color="auto" w:fill="000000" w:themeFill="text1"/>
            <w:vAlign w:val="center"/>
          </w:tcPr>
          <w:p w:rsidR="00DD5EEF" w:rsidRPr="003306F1" w:rsidP="00391E8C" w14:paraId="575DFB3F" w14:textId="77777777">
            <w:pPr>
              <w:jc w:val="center"/>
              <w:rPr>
                <w:b/>
                <w:bCs/>
                <w:color w:val="000000" w:themeColor="text1"/>
                <w:sz w:val="18"/>
                <w:szCs w:val="18"/>
              </w:rPr>
            </w:pPr>
          </w:p>
        </w:tc>
        <w:tc>
          <w:tcPr>
            <w:tcW w:w="810" w:type="dxa"/>
            <w:tcBorders>
              <w:top w:val="single" w:sz="12" w:space="0" w:color="auto"/>
              <w:left w:val="single" w:sz="6" w:space="0" w:color="auto"/>
              <w:bottom w:val="single" w:sz="12" w:space="0" w:color="auto"/>
              <w:right w:val="single" w:sz="6" w:space="0" w:color="auto"/>
            </w:tcBorders>
            <w:vAlign w:val="center"/>
          </w:tcPr>
          <w:p w:rsidR="00DD5EEF" w:rsidRPr="003306F1" w:rsidP="00391E8C" w14:paraId="4B7C7588" w14:textId="3FB8C315">
            <w:pPr>
              <w:jc w:val="center"/>
              <w:rPr>
                <w:b/>
                <w:bCs/>
                <w:color w:val="000000" w:themeColor="text1"/>
                <w:sz w:val="18"/>
                <w:szCs w:val="18"/>
              </w:rPr>
            </w:pPr>
            <w:r w:rsidRPr="003306F1">
              <w:rPr>
                <w:b/>
                <w:bCs/>
                <w:color w:val="000000" w:themeColor="text1"/>
                <w:sz w:val="18"/>
                <w:szCs w:val="18"/>
              </w:rPr>
              <w:t>2</w:t>
            </w:r>
            <w:r w:rsidRPr="003306F1" w:rsidR="000C0EC1">
              <w:rPr>
                <w:b/>
                <w:bCs/>
                <w:color w:val="000000" w:themeColor="text1"/>
                <w:sz w:val="18"/>
                <w:szCs w:val="18"/>
              </w:rPr>
              <w:t>5</w:t>
            </w:r>
            <w:r w:rsidRPr="003306F1">
              <w:rPr>
                <w:b/>
                <w:bCs/>
                <w:color w:val="000000" w:themeColor="text1"/>
                <w:sz w:val="18"/>
                <w:szCs w:val="18"/>
              </w:rPr>
              <w:t>,</w:t>
            </w:r>
            <w:r w:rsidRPr="003306F1" w:rsidR="00D528AA">
              <w:rPr>
                <w:b/>
                <w:bCs/>
                <w:color w:val="000000" w:themeColor="text1"/>
                <w:sz w:val="18"/>
                <w:szCs w:val="18"/>
              </w:rPr>
              <w:t>949</w:t>
            </w:r>
          </w:p>
        </w:tc>
        <w:tc>
          <w:tcPr>
            <w:tcW w:w="990" w:type="dxa"/>
            <w:tcBorders>
              <w:top w:val="single" w:sz="12" w:space="0" w:color="auto"/>
              <w:left w:val="single" w:sz="6" w:space="0" w:color="auto"/>
              <w:bottom w:val="single" w:sz="12" w:space="0" w:color="auto"/>
              <w:right w:val="single" w:sz="6" w:space="0" w:color="auto"/>
            </w:tcBorders>
            <w:shd w:val="clear" w:color="auto" w:fill="000000" w:themeFill="text1"/>
            <w:vAlign w:val="center"/>
          </w:tcPr>
          <w:p w:rsidR="00DD5EEF" w:rsidRPr="003306F1" w:rsidP="00391E8C" w14:paraId="00B5AD7D" w14:textId="77777777">
            <w:pPr>
              <w:jc w:val="center"/>
              <w:rPr>
                <w:b/>
                <w:bCs/>
                <w:color w:val="000000" w:themeColor="text1"/>
                <w:sz w:val="18"/>
                <w:szCs w:val="18"/>
              </w:rPr>
            </w:pPr>
          </w:p>
        </w:tc>
        <w:tc>
          <w:tcPr>
            <w:tcW w:w="810" w:type="dxa"/>
            <w:tcBorders>
              <w:top w:val="single" w:sz="12" w:space="0" w:color="auto"/>
              <w:left w:val="single" w:sz="6" w:space="0" w:color="auto"/>
              <w:bottom w:val="single" w:sz="12" w:space="0" w:color="auto"/>
              <w:right w:val="single" w:sz="6" w:space="0" w:color="auto"/>
            </w:tcBorders>
            <w:vAlign w:val="center"/>
          </w:tcPr>
          <w:p w:rsidR="00DD5EEF" w:rsidRPr="003306F1" w:rsidP="00391E8C" w14:paraId="54CD4809" w14:textId="2E20E1A2">
            <w:pPr>
              <w:jc w:val="center"/>
              <w:rPr>
                <w:b/>
                <w:bCs/>
                <w:color w:val="000000" w:themeColor="text1"/>
                <w:sz w:val="18"/>
                <w:szCs w:val="18"/>
              </w:rPr>
            </w:pPr>
            <w:r w:rsidRPr="003306F1">
              <w:rPr>
                <w:b/>
                <w:bCs/>
                <w:color w:val="000000" w:themeColor="text1"/>
                <w:sz w:val="18"/>
                <w:szCs w:val="18"/>
              </w:rPr>
              <w:t>129</w:t>
            </w:r>
            <w:r w:rsidRPr="003306F1">
              <w:rPr>
                <w:b/>
                <w:bCs/>
                <w:color w:val="000000" w:themeColor="text1"/>
                <w:sz w:val="18"/>
                <w:szCs w:val="18"/>
              </w:rPr>
              <w:t>,</w:t>
            </w:r>
            <w:r w:rsidRPr="003306F1" w:rsidR="00D528AA">
              <w:rPr>
                <w:b/>
                <w:bCs/>
                <w:color w:val="000000" w:themeColor="text1"/>
                <w:sz w:val="18"/>
                <w:szCs w:val="18"/>
              </w:rPr>
              <w:t>858</w:t>
            </w:r>
          </w:p>
        </w:tc>
        <w:tc>
          <w:tcPr>
            <w:tcW w:w="810" w:type="dxa"/>
            <w:tcBorders>
              <w:top w:val="nil"/>
              <w:left w:val="single" w:sz="4" w:space="0" w:color="auto"/>
              <w:bottom w:val="single" w:sz="12" w:space="0" w:color="auto"/>
              <w:right w:val="single" w:sz="8" w:space="0" w:color="auto"/>
            </w:tcBorders>
            <w:shd w:val="clear" w:color="000000" w:fill="000000"/>
            <w:vAlign w:val="center"/>
          </w:tcPr>
          <w:p w:rsidR="00DD5EEF" w:rsidRPr="003306F1" w:rsidP="00391E8C" w14:paraId="625160E1" w14:textId="1AA828CE">
            <w:pPr>
              <w:jc w:val="center"/>
              <w:rPr>
                <w:b/>
                <w:bCs/>
                <w:color w:val="000000" w:themeColor="text1"/>
                <w:sz w:val="18"/>
                <w:szCs w:val="18"/>
              </w:rPr>
            </w:pPr>
            <w:r w:rsidRPr="003306F1">
              <w:rPr>
                <w:b/>
                <w:color w:val="000000"/>
                <w:sz w:val="18"/>
                <w:szCs w:val="18"/>
              </w:rPr>
              <w:t> </w:t>
            </w:r>
          </w:p>
        </w:tc>
        <w:tc>
          <w:tcPr>
            <w:tcW w:w="1170" w:type="dxa"/>
            <w:tcBorders>
              <w:top w:val="nil"/>
              <w:left w:val="nil"/>
              <w:bottom w:val="single" w:sz="12" w:space="0" w:color="auto"/>
              <w:right w:val="single" w:sz="12" w:space="0" w:color="auto"/>
            </w:tcBorders>
            <w:vAlign w:val="bottom"/>
          </w:tcPr>
          <w:p w:rsidR="00DD5EEF" w:rsidRPr="003306F1" w:rsidP="00391E8C" w14:paraId="66FE7459" w14:textId="10579329">
            <w:pPr>
              <w:jc w:val="center"/>
              <w:rPr>
                <w:b/>
                <w:bCs/>
                <w:color w:val="000000" w:themeColor="text1"/>
                <w:sz w:val="18"/>
                <w:szCs w:val="18"/>
              </w:rPr>
            </w:pPr>
            <w:r w:rsidRPr="003306F1">
              <w:rPr>
                <w:b/>
                <w:bCs/>
                <w:color w:val="000000"/>
                <w:sz w:val="18"/>
                <w:szCs w:val="18"/>
              </w:rPr>
              <w:t>$9,</w:t>
            </w:r>
            <w:r w:rsidRPr="003306F1" w:rsidR="00093B0E">
              <w:rPr>
                <w:b/>
                <w:bCs/>
                <w:color w:val="000000"/>
                <w:sz w:val="18"/>
                <w:szCs w:val="18"/>
              </w:rPr>
              <w:t>5</w:t>
            </w:r>
            <w:r w:rsidRPr="003306F1" w:rsidR="00D528AA">
              <w:rPr>
                <w:b/>
                <w:bCs/>
                <w:color w:val="000000"/>
                <w:sz w:val="18"/>
                <w:szCs w:val="18"/>
              </w:rPr>
              <w:t>82,221</w:t>
            </w:r>
            <w:r w:rsidRPr="003306F1">
              <w:rPr>
                <w:b/>
                <w:bCs/>
                <w:color w:val="000000"/>
                <w:sz w:val="18"/>
                <w:szCs w:val="18"/>
              </w:rPr>
              <w:t xml:space="preserve"> </w:t>
            </w:r>
          </w:p>
        </w:tc>
      </w:tr>
    </w:tbl>
    <w:p w:rsidR="006A3CA2" w:rsidRPr="000F06C2" w:rsidP="000F06C2" w14:paraId="045629F4" w14:textId="77777777">
      <w:pPr>
        <w:spacing w:line="276" w:lineRule="auto"/>
        <w:contextualSpacing/>
        <w:rPr>
          <w:color w:val="000000" w:themeColor="text1"/>
        </w:rPr>
      </w:pPr>
    </w:p>
    <w:p w:rsidR="004041E7" w:rsidRPr="000F06C2" w:rsidP="000F06C2" w14:paraId="7A7D7BAA" w14:textId="1690B70E">
      <w:pPr>
        <w:suppressAutoHyphens/>
        <w:spacing w:line="276" w:lineRule="auto"/>
        <w:contextualSpacing/>
        <w:rPr>
          <w:color w:val="000000" w:themeColor="text1"/>
        </w:rPr>
      </w:pPr>
      <w:r w:rsidRPr="000F06C2">
        <w:rPr>
          <w:b/>
          <w:bCs/>
          <w:color w:val="000000" w:themeColor="text1"/>
        </w:rPr>
        <w:t>Instruction for Wage-rate category multiplier: Take each non-loaded “Avg. Hourly Wage Rate” from the BLS website table and multiply that number by 1.</w:t>
      </w:r>
      <w:r w:rsidRPr="000F06C2" w:rsidR="00D60265">
        <w:rPr>
          <w:b/>
          <w:bCs/>
          <w:color w:val="000000" w:themeColor="text1"/>
        </w:rPr>
        <w:t>6</w:t>
      </w:r>
      <w:r w:rsidRPr="000F06C2" w:rsidR="007D7609">
        <w:rPr>
          <w:b/>
          <w:bCs/>
          <w:color w:val="000000" w:themeColor="text1"/>
        </w:rPr>
        <w:t>2</w:t>
      </w:r>
      <w:r w:rsidRPr="000F06C2">
        <w:rPr>
          <w:b/>
          <w:bCs/>
          <w:color w:val="000000" w:themeColor="text1"/>
        </w:rPr>
        <w:t>. For example, a non-loaded BLS table wage rate of $42.51 would be multiplied by 1.</w:t>
      </w:r>
      <w:r w:rsidRPr="000F06C2" w:rsidR="00D60265">
        <w:rPr>
          <w:b/>
          <w:bCs/>
          <w:color w:val="000000" w:themeColor="text1"/>
        </w:rPr>
        <w:t>6</w:t>
      </w:r>
      <w:r w:rsidRPr="000F06C2" w:rsidR="007D7609">
        <w:rPr>
          <w:b/>
          <w:bCs/>
          <w:color w:val="000000" w:themeColor="text1"/>
        </w:rPr>
        <w:t>2</w:t>
      </w:r>
      <w:r w:rsidRPr="000F06C2">
        <w:rPr>
          <w:b/>
          <w:bCs/>
          <w:color w:val="000000" w:themeColor="text1"/>
        </w:rPr>
        <w:t>, and the entry for the “Avg. Hourly Wage Rate” would be $</w:t>
      </w:r>
      <w:r w:rsidRPr="000F06C2" w:rsidR="007F4632">
        <w:rPr>
          <w:b/>
          <w:bCs/>
          <w:color w:val="000000" w:themeColor="text1"/>
        </w:rPr>
        <w:t>68.</w:t>
      </w:r>
      <w:r w:rsidRPr="000F06C2" w:rsidR="009E7223">
        <w:rPr>
          <w:b/>
          <w:bCs/>
          <w:color w:val="000000" w:themeColor="text1"/>
        </w:rPr>
        <w:t>87</w:t>
      </w:r>
      <w:r w:rsidRPr="000F06C2">
        <w:rPr>
          <w:b/>
          <w:bCs/>
          <w:color w:val="000000" w:themeColor="text1"/>
        </w:rPr>
        <w:t>.</w:t>
      </w:r>
    </w:p>
    <w:p w:rsidR="004041E7" w:rsidRPr="000F06C2" w:rsidP="000F06C2" w14:paraId="3AFE2225" w14:textId="77777777">
      <w:pPr>
        <w:tabs>
          <w:tab w:val="left" w:pos="-720"/>
        </w:tabs>
        <w:suppressAutoHyphens/>
        <w:spacing w:line="276" w:lineRule="auto"/>
        <w:contextualSpacing/>
        <w:rPr>
          <w:color w:val="000000" w:themeColor="text1"/>
        </w:rPr>
      </w:pPr>
    </w:p>
    <w:p w:rsidR="001E14AE" w:rsidRPr="000F06C2" w:rsidP="003306F1" w14:paraId="3BE27532" w14:textId="505B6AC4">
      <w:pPr>
        <w:tabs>
          <w:tab w:val="left" w:pos="-720"/>
        </w:tabs>
        <w:suppressAutoHyphens/>
        <w:spacing w:line="276" w:lineRule="auto"/>
        <w:contextualSpacing/>
      </w:pPr>
      <w:r w:rsidRPr="000F06C2">
        <w:t>According to the U.S. Department of Labor, Bureau of Labor Statistics, the May 202</w:t>
      </w:r>
      <w:r w:rsidRPr="000F06C2" w:rsidR="0037419D">
        <w:t>5</w:t>
      </w:r>
      <w:r w:rsidRPr="000F06C2">
        <w:t xml:space="preserve"> Occupational Employment and Wage Estimates wage rate for Urban and Regional Planners </w:t>
      </w:r>
      <w:r w:rsidRPr="000F06C2">
        <w:t xml:space="preserve">(SOC 19-3051) is </w:t>
      </w:r>
      <w:r w:rsidRPr="000F06C2" w:rsidR="00DA41C8">
        <w:t>$</w:t>
      </w:r>
      <w:r w:rsidRPr="000F06C2" w:rsidR="008D6A19">
        <w:t>45</w:t>
      </w:r>
      <w:r w:rsidRPr="000F06C2" w:rsidR="0082663D">
        <w:t>.55</w:t>
      </w:r>
      <w:r w:rsidRPr="000F06C2">
        <w:t>.</w:t>
      </w:r>
      <w:r w:rsidRPr="000F06C2">
        <w:rPr>
          <w:rStyle w:val="FootnoteReference"/>
        </w:rPr>
        <w:t xml:space="preserve"> </w:t>
      </w:r>
      <w:r>
        <w:rPr>
          <w:rStyle w:val="FootnoteReference"/>
        </w:rPr>
        <w:footnoteReference w:id="4"/>
      </w:r>
      <w:r w:rsidRPr="000F06C2">
        <w:t xml:space="preserve"> Including the wage rate multiplier of 1.6</w:t>
      </w:r>
      <w:r w:rsidRPr="000F06C2" w:rsidR="00784BC9">
        <w:t>2</w:t>
      </w:r>
      <w:r w:rsidRPr="000F06C2">
        <w:t>, the fully-loaded wage rate is $</w:t>
      </w:r>
      <w:r w:rsidRPr="000F06C2" w:rsidR="0082663D">
        <w:t>73.79</w:t>
      </w:r>
      <w:r w:rsidRPr="000F06C2" w:rsidR="00A22A2C">
        <w:t xml:space="preserve"> </w:t>
      </w:r>
      <w:r w:rsidRPr="000F06C2">
        <w:t xml:space="preserve">per hour. </w:t>
      </w:r>
      <w:r w:rsidRPr="000F06C2" w:rsidR="00F06048">
        <w:t xml:space="preserve"> </w:t>
      </w:r>
      <w:r w:rsidRPr="000F06C2">
        <w:t xml:space="preserve">Therefore, the burden hour cost is estimated to be </w:t>
      </w:r>
      <w:r w:rsidRPr="003306F1" w:rsidR="0077473C">
        <w:t>$</w:t>
      </w:r>
      <w:r w:rsidRPr="003306F1" w:rsidR="0054171A">
        <w:t>9</w:t>
      </w:r>
      <w:r w:rsidRPr="003306F1" w:rsidR="00F80593">
        <w:t>,</w:t>
      </w:r>
      <w:r w:rsidRPr="003306F1" w:rsidR="0054171A">
        <w:t>5</w:t>
      </w:r>
      <w:r w:rsidRPr="003306F1" w:rsidR="003E65ED">
        <w:t>8</w:t>
      </w:r>
      <w:r w:rsidRPr="003306F1" w:rsidR="00306EC4">
        <w:t>0,96</w:t>
      </w:r>
      <w:r w:rsidRPr="003306F1" w:rsidR="004B51FE">
        <w:t>8</w:t>
      </w:r>
      <w:r w:rsidRPr="000F06C2" w:rsidR="0077473C">
        <w:t xml:space="preserve"> </w:t>
      </w:r>
      <w:r w:rsidRPr="000F06C2">
        <w:t>annually ($</w:t>
      </w:r>
      <w:r w:rsidRPr="000F06C2" w:rsidR="00F80593">
        <w:t>73.79</w:t>
      </w:r>
      <w:r w:rsidRPr="000F06C2">
        <w:t xml:space="preserve"> x </w:t>
      </w:r>
      <w:r w:rsidRPr="003306F1" w:rsidR="00864346">
        <w:t>1</w:t>
      </w:r>
      <w:r w:rsidRPr="003306F1" w:rsidR="001E26E3">
        <w:t>29</w:t>
      </w:r>
      <w:r w:rsidRPr="003306F1" w:rsidR="00864346">
        <w:t>,</w:t>
      </w:r>
      <w:r w:rsidRPr="003306F1" w:rsidR="00AE552A">
        <w:t>8</w:t>
      </w:r>
      <w:r w:rsidRPr="003306F1" w:rsidR="00E50667">
        <w:t>41</w:t>
      </w:r>
      <w:r w:rsidRPr="000F06C2">
        <w:t xml:space="preserve"> hours</w:t>
      </w:r>
      <w:r w:rsidRPr="000F06C2" w:rsidR="004B51FE">
        <w:t xml:space="preserve"> + $1 due to rounding</w:t>
      </w:r>
      <w:r w:rsidRPr="000F06C2">
        <w:t>).</w:t>
      </w:r>
    </w:p>
    <w:p w:rsidR="00B403A4" w:rsidRPr="000F06C2" w:rsidP="000F06C2" w14:paraId="4B589F77" w14:textId="77777777">
      <w:pPr>
        <w:spacing w:line="276" w:lineRule="auto"/>
        <w:contextualSpacing/>
        <w:rPr>
          <w:color w:val="000000" w:themeColor="text1"/>
        </w:rPr>
      </w:pPr>
    </w:p>
    <w:p w:rsidR="001E14AE" w:rsidRPr="000F06C2" w:rsidP="003306F1" w14:paraId="0DC9C8A7" w14:textId="798D9849">
      <w:pPr>
        <w:tabs>
          <w:tab w:val="left" w:pos="-720"/>
        </w:tabs>
        <w:suppressAutoHyphens/>
        <w:spacing w:line="276" w:lineRule="auto"/>
        <w:contextualSpacing/>
      </w:pPr>
      <w:r w:rsidRPr="000F06C2">
        <w:t>According to the U.S. Department of Labor, Bureau of Labor Statistics, the May 202</w:t>
      </w:r>
      <w:r w:rsidRPr="000F06C2" w:rsidR="0037419D">
        <w:t>5</w:t>
      </w:r>
      <w:r w:rsidRPr="000F06C2">
        <w:t xml:space="preserve"> Occupational Employment and Wage Estimates wage rate </w:t>
      </w:r>
      <w:r w:rsidRPr="000F06C2" w:rsidR="002D6218">
        <w:t>Life, Physical, and Social Science Occupations</w:t>
      </w:r>
      <w:r w:rsidRPr="000F06C2">
        <w:t xml:space="preserve"> </w:t>
      </w:r>
      <w:r w:rsidRPr="000F06C2" w:rsidR="002D6218">
        <w:t>(</w:t>
      </w:r>
      <w:r w:rsidRPr="000F06C2">
        <w:t>SOC</w:t>
      </w:r>
      <w:r w:rsidRPr="000F06C2" w:rsidR="002D6218">
        <w:t xml:space="preserve"> 19-0000</w:t>
      </w:r>
      <w:r w:rsidRPr="000F06C2">
        <w:t xml:space="preserve">) is </w:t>
      </w:r>
      <w:r w:rsidRPr="000F06C2" w:rsidR="009408D0">
        <w:t>$</w:t>
      </w:r>
      <w:r w:rsidRPr="000F06C2" w:rsidR="008609CF">
        <w:t>45.48</w:t>
      </w:r>
      <w:r w:rsidRPr="000F06C2" w:rsidR="009408D0">
        <w:t>.</w:t>
      </w:r>
      <w:r w:rsidRPr="000F06C2">
        <w:t xml:space="preserve"> Including the wage rate multiplier of 1.</w:t>
      </w:r>
      <w:r w:rsidRPr="000F06C2" w:rsidR="009408D0">
        <w:t>6</w:t>
      </w:r>
      <w:r w:rsidRPr="000F06C2" w:rsidR="00784BC9">
        <w:t>2</w:t>
      </w:r>
      <w:r w:rsidRPr="000F06C2">
        <w:t>, the fully-loaded wage rate is $</w:t>
      </w:r>
      <w:r w:rsidRPr="000F06C2" w:rsidR="00E575CE">
        <w:t>73.68</w:t>
      </w:r>
      <w:r w:rsidRPr="000F06C2">
        <w:t xml:space="preserve"> per hour. </w:t>
      </w:r>
      <w:r w:rsidRPr="000F06C2" w:rsidR="00F06048">
        <w:t xml:space="preserve"> </w:t>
      </w:r>
      <w:r w:rsidRPr="000F06C2">
        <w:t xml:space="preserve">Therefore, the burden hour cost is estimated to be </w:t>
      </w:r>
      <w:r w:rsidRPr="000F06C2" w:rsidR="00635D9A">
        <w:t>$</w:t>
      </w:r>
      <w:r w:rsidRPr="000F06C2" w:rsidR="008015ED">
        <w:t>1,</w:t>
      </w:r>
      <w:r w:rsidRPr="000F06C2" w:rsidR="0059080F">
        <w:t>253</w:t>
      </w:r>
      <w:r w:rsidRPr="000F06C2">
        <w:t xml:space="preserve"> annually ($</w:t>
      </w:r>
      <w:r w:rsidRPr="000F06C2" w:rsidR="00E575CE">
        <w:t>73.68</w:t>
      </w:r>
      <w:r w:rsidRPr="000F06C2">
        <w:t xml:space="preserve"> x </w:t>
      </w:r>
      <w:r w:rsidRPr="000F06C2" w:rsidR="00206F93">
        <w:t>17</w:t>
      </w:r>
      <w:r w:rsidRPr="000F06C2">
        <w:t xml:space="preserve"> hours).</w:t>
      </w:r>
    </w:p>
    <w:p w:rsidR="003E1B5C" w:rsidRPr="000F06C2" w:rsidP="000F06C2" w14:paraId="7FADE6F5" w14:textId="77777777">
      <w:pPr>
        <w:spacing w:line="276" w:lineRule="auto"/>
        <w:contextualSpacing/>
        <w:rPr>
          <w:bCs/>
          <w:color w:val="000000" w:themeColor="text1"/>
        </w:rPr>
      </w:pPr>
    </w:p>
    <w:p w:rsidR="008B50BD" w:rsidRPr="000F06C2" w:rsidP="000F06C2" w14:paraId="54D3C9EE" w14:textId="2B1CC817">
      <w:pPr>
        <w:spacing w:line="276" w:lineRule="auto"/>
        <w:contextualSpacing/>
        <w:rPr>
          <w:color w:val="000000" w:themeColor="text1"/>
        </w:rPr>
      </w:pPr>
      <w:r w:rsidRPr="000F06C2">
        <w:rPr>
          <w:bCs/>
          <w:color w:val="000000" w:themeColor="text1"/>
        </w:rPr>
        <w:t>Information from the following Standard Forms (SF) is collected within the subgrant application.  Approval for the collection of th</w:t>
      </w:r>
      <w:r w:rsidRPr="000F06C2" w:rsidR="00422AB6">
        <w:rPr>
          <w:bCs/>
          <w:color w:val="000000" w:themeColor="text1"/>
        </w:rPr>
        <w:t>e</w:t>
      </w:r>
      <w:r w:rsidRPr="000F06C2">
        <w:rPr>
          <w:bCs/>
          <w:color w:val="000000" w:themeColor="text1"/>
        </w:rPr>
        <w:t xml:space="preserve"> information </w:t>
      </w:r>
      <w:r w:rsidRPr="000F06C2" w:rsidR="00422AB6">
        <w:rPr>
          <w:bCs/>
          <w:color w:val="000000" w:themeColor="text1"/>
        </w:rPr>
        <w:t xml:space="preserve">listed below </w:t>
      </w:r>
      <w:r w:rsidRPr="000F06C2">
        <w:rPr>
          <w:bCs/>
          <w:color w:val="000000" w:themeColor="text1"/>
        </w:rPr>
        <w:t xml:space="preserve">is provided under a </w:t>
      </w:r>
      <w:r w:rsidRPr="000F06C2" w:rsidR="001C6670">
        <w:rPr>
          <w:bCs/>
          <w:color w:val="000000" w:themeColor="text1"/>
        </w:rPr>
        <w:t>G</w:t>
      </w:r>
      <w:r w:rsidRPr="000F06C2">
        <w:rPr>
          <w:bCs/>
          <w:color w:val="000000" w:themeColor="text1"/>
        </w:rPr>
        <w:t xml:space="preserve">overnment-wide </w:t>
      </w:r>
      <w:r w:rsidRPr="000F06C2" w:rsidR="00280DBF">
        <w:rPr>
          <w:bCs/>
          <w:color w:val="000000" w:themeColor="text1"/>
        </w:rPr>
        <w:t>OMB No. 4040</w:t>
      </w:r>
      <w:r w:rsidRPr="000F06C2" w:rsidR="0076767C">
        <w:rPr>
          <w:bCs/>
          <w:color w:val="000000" w:themeColor="text1"/>
        </w:rPr>
        <w:t xml:space="preserve"> </w:t>
      </w:r>
      <w:r w:rsidRPr="000F06C2">
        <w:rPr>
          <w:bCs/>
          <w:color w:val="000000" w:themeColor="text1"/>
        </w:rPr>
        <w:t>control number</w:t>
      </w:r>
      <w:r w:rsidRPr="000F06C2" w:rsidR="00A20900">
        <w:rPr>
          <w:bCs/>
          <w:color w:val="000000" w:themeColor="text1"/>
        </w:rPr>
        <w:t xml:space="preserve">. </w:t>
      </w:r>
      <w:r w:rsidRPr="000F06C2" w:rsidR="00162354">
        <w:rPr>
          <w:bCs/>
          <w:color w:val="000000" w:themeColor="text1"/>
        </w:rPr>
        <w:t>The listed forms are</w:t>
      </w:r>
      <w:r w:rsidRPr="000F06C2">
        <w:rPr>
          <w:bCs/>
          <w:color w:val="000000" w:themeColor="text1"/>
        </w:rPr>
        <w:t xml:space="preserve"> used throughout the Federal </w:t>
      </w:r>
      <w:r w:rsidRPr="000F06C2" w:rsidR="001C6670">
        <w:rPr>
          <w:bCs/>
          <w:color w:val="000000" w:themeColor="text1"/>
        </w:rPr>
        <w:t>G</w:t>
      </w:r>
      <w:r w:rsidRPr="000F06C2">
        <w:rPr>
          <w:bCs/>
          <w:color w:val="000000" w:themeColor="text1"/>
        </w:rPr>
        <w:t>overnment</w:t>
      </w:r>
      <w:r w:rsidRPr="000F06C2" w:rsidR="00F72F60">
        <w:rPr>
          <w:color w:val="000000" w:themeColor="text1"/>
        </w:rPr>
        <w:t xml:space="preserve"> and, therefore, FEMA does not include the monetary costs to avoid double counting.</w:t>
      </w:r>
    </w:p>
    <w:p w:rsidR="00AD0C7F" w:rsidRPr="000F06C2" w:rsidP="000F06C2" w14:paraId="5DD506D9" w14:textId="77777777">
      <w:pPr>
        <w:spacing w:line="276" w:lineRule="auto"/>
        <w:contextualSpacing/>
        <w:rPr>
          <w:color w:val="000000" w:themeColor="text1"/>
        </w:rPr>
      </w:pPr>
    </w:p>
    <w:p w:rsidR="00FC590F" w:rsidRPr="000F06C2" w:rsidP="000F06C2" w14:paraId="76CFC511" w14:textId="78A207AC">
      <w:pPr>
        <w:spacing w:line="276" w:lineRule="auto"/>
        <w:contextualSpacing/>
      </w:pPr>
      <w:r w:rsidRPr="000F06C2">
        <w:rPr>
          <w:b/>
          <w:bCs/>
        </w:rPr>
        <w:t>Note</w:t>
      </w:r>
      <w:r w:rsidRPr="000F06C2" w:rsidR="00681CB1">
        <w:rPr>
          <w:b/>
          <w:bCs/>
        </w:rPr>
        <w:t>:</w:t>
      </w:r>
      <w:r w:rsidRPr="000F06C2">
        <w:t xml:space="preserve"> </w:t>
      </w:r>
      <w:r w:rsidRPr="000F06C2">
        <w:rPr>
          <w:bCs/>
        </w:rPr>
        <w:t xml:space="preserve">Information from the following Standard Forms (SF) is collected within the subgrant application. Approval for the collection of the information listed below is provided under a government-wide OMB No. 4040 control number. The listed forms are used throughout the Federal </w:t>
      </w:r>
      <w:r w:rsidRPr="000F06C2" w:rsidR="001C6670">
        <w:rPr>
          <w:bCs/>
        </w:rPr>
        <w:t>G</w:t>
      </w:r>
      <w:r w:rsidRPr="000F06C2">
        <w:rPr>
          <w:bCs/>
        </w:rPr>
        <w:t xml:space="preserve">overnment </w:t>
      </w:r>
      <w:r w:rsidRPr="000F06C2">
        <w:t>and, therefore, FEMA does not include the monetary costs to avoid double counting.</w:t>
      </w:r>
    </w:p>
    <w:p w:rsidR="002735DD" w:rsidRPr="000F06C2" w:rsidP="003306F1" w14:paraId="7EB2578E" w14:textId="4E2F970A">
      <w:pPr>
        <w:spacing w:line="276" w:lineRule="auto"/>
        <w:contextualSpacing/>
      </w:pPr>
    </w:p>
    <w:p w:rsidR="0046271C" w:rsidRPr="000F06C2" w:rsidP="003306F1" w14:paraId="12C24C27" w14:textId="4ADFF466">
      <w:pPr>
        <w:spacing w:line="276" w:lineRule="auto"/>
        <w:contextualSpacing/>
      </w:pPr>
      <w:r w:rsidRPr="000F06C2">
        <w:br w:type="page"/>
      </w:r>
    </w:p>
    <w:p w:rsidR="0046271C" w:rsidRPr="000F06C2" w:rsidP="00F270EA" w14:paraId="0CAFD702" w14:textId="77777777"/>
    <w:p w:rsidR="00934059" w:rsidRPr="000F06C2" w:rsidP="002735DD" w14:paraId="08EC7841" w14:textId="345A9071">
      <w:pPr>
        <w:pStyle w:val="ListParagraph"/>
      </w:pPr>
    </w:p>
    <w:tbl>
      <w:tblPr>
        <w:tblStyle w:val="TableGrid"/>
        <w:tblW w:w="9525" w:type="dxa"/>
        <w:jc w:val="center"/>
        <w:tblInd w:w="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tblPr>
      <w:tblGrid>
        <w:gridCol w:w="1515"/>
        <w:gridCol w:w="2340"/>
        <w:gridCol w:w="1158"/>
        <w:gridCol w:w="1161"/>
        <w:gridCol w:w="1061"/>
        <w:gridCol w:w="1120"/>
        <w:gridCol w:w="1170"/>
      </w:tblGrid>
      <w:tr w14:paraId="47F2DD82" w14:textId="77777777" w:rsidTr="00555D2C">
        <w:tblPrEx>
          <w:tblW w:w="9525" w:type="dxa"/>
          <w:jc w:val="center"/>
          <w:tblInd w:w="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tblPrEx>
        <w:trPr>
          <w:jc w:val="center"/>
        </w:trPr>
        <w:tc>
          <w:tcPr>
            <w:tcW w:w="9525" w:type="dxa"/>
            <w:gridSpan w:val="7"/>
            <w:shd w:val="clear" w:color="auto" w:fill="8EAADB" w:themeFill="accent1" w:themeFillTint="99"/>
          </w:tcPr>
          <w:p w:rsidR="0046271C" w:rsidRPr="000F06C2" w:rsidP="00672C84" w14:paraId="56B8B060" w14:textId="065328F9">
            <w:pPr>
              <w:jc w:val="center"/>
              <w:rPr>
                <w:rFonts w:eastAsia="Calibri"/>
                <w:b/>
                <w:sz w:val="20"/>
                <w:szCs w:val="20"/>
              </w:rPr>
            </w:pPr>
            <w:r w:rsidRPr="000F06C2">
              <w:rPr>
                <w:bCs/>
                <w:i/>
                <w:iCs/>
                <w:color w:val="000000" w:themeColor="text1"/>
                <w:sz w:val="18"/>
                <w:szCs w:val="18"/>
              </w:rPr>
              <w:t>The following Standard Forms (SF) are utilized for the FEMA grant programs.  Approval for the collection of this information is provided under a government-wide OMB control number used throughout the Federal government; burden hours specific to these forms are not submitted for approval of this collection:</w:t>
            </w:r>
          </w:p>
          <w:p w:rsidR="0046271C" w:rsidRPr="000F06C2" w:rsidP="00672C84" w14:paraId="18BDE47A" w14:textId="07BC1D32">
            <w:pPr>
              <w:jc w:val="center"/>
              <w:rPr>
                <w:rFonts w:eastAsia="Calibri"/>
                <w:b/>
                <w:sz w:val="20"/>
                <w:szCs w:val="20"/>
              </w:rPr>
            </w:pPr>
            <w:r w:rsidRPr="000F06C2">
              <w:rPr>
                <w:rFonts w:eastAsia="Calibri"/>
                <w:b/>
                <w:sz w:val="20"/>
                <w:szCs w:val="20"/>
              </w:rPr>
              <w:t>Estimated Annualized Burden Hours and Costs</w:t>
            </w:r>
          </w:p>
        </w:tc>
      </w:tr>
      <w:tr w14:paraId="106569BC" w14:textId="77777777" w:rsidTr="00555D2C">
        <w:tblPrEx>
          <w:tblW w:w="9525" w:type="dxa"/>
          <w:jc w:val="center"/>
          <w:tblInd w:w="0" w:type="dxa"/>
          <w:tblLook w:val="04A0"/>
        </w:tblPrEx>
        <w:trPr>
          <w:jc w:val="center"/>
        </w:trPr>
        <w:tc>
          <w:tcPr>
            <w:tcW w:w="1515" w:type="dxa"/>
            <w:shd w:val="clear" w:color="auto" w:fill="8EAADB" w:themeFill="accent1" w:themeFillTint="99"/>
          </w:tcPr>
          <w:p w:rsidR="00934059" w:rsidRPr="000F06C2" w:rsidP="00555D2C" w14:paraId="4B289F1D" w14:textId="77777777">
            <w:pPr>
              <w:jc w:val="center"/>
              <w:rPr>
                <w:rFonts w:eastAsia="Calibri"/>
                <w:b/>
                <w:bCs/>
                <w:sz w:val="18"/>
                <w:szCs w:val="18"/>
              </w:rPr>
            </w:pPr>
            <w:r w:rsidRPr="000F06C2">
              <w:rPr>
                <w:b/>
                <w:bCs/>
                <w:sz w:val="18"/>
                <w:szCs w:val="18"/>
              </w:rPr>
              <w:t>Type of Respondent</w:t>
            </w:r>
          </w:p>
        </w:tc>
        <w:tc>
          <w:tcPr>
            <w:tcW w:w="2340" w:type="dxa"/>
            <w:shd w:val="clear" w:color="auto" w:fill="8EAADB" w:themeFill="accent1" w:themeFillTint="99"/>
          </w:tcPr>
          <w:p w:rsidR="00934059" w:rsidRPr="000F06C2" w:rsidP="00555D2C" w14:paraId="706D0209" w14:textId="77777777">
            <w:pPr>
              <w:jc w:val="center"/>
              <w:rPr>
                <w:rFonts w:eastAsia="Calibri"/>
                <w:b/>
                <w:bCs/>
                <w:sz w:val="18"/>
                <w:szCs w:val="18"/>
              </w:rPr>
            </w:pPr>
            <w:r w:rsidRPr="000F06C2">
              <w:rPr>
                <w:rFonts w:eastAsia="Calibri"/>
                <w:b/>
                <w:bCs/>
                <w:sz w:val="18"/>
                <w:szCs w:val="18"/>
              </w:rPr>
              <w:t>Form Name / Form No.</w:t>
            </w:r>
          </w:p>
        </w:tc>
        <w:tc>
          <w:tcPr>
            <w:tcW w:w="1158" w:type="dxa"/>
            <w:shd w:val="clear" w:color="auto" w:fill="8EAADB" w:themeFill="accent1" w:themeFillTint="99"/>
          </w:tcPr>
          <w:p w:rsidR="00934059" w:rsidRPr="000F06C2" w:rsidP="00555D2C" w14:paraId="20F3FFB1" w14:textId="77777777">
            <w:pPr>
              <w:jc w:val="center"/>
              <w:rPr>
                <w:rFonts w:eastAsia="Calibri"/>
                <w:b/>
                <w:bCs/>
                <w:sz w:val="18"/>
                <w:szCs w:val="18"/>
              </w:rPr>
            </w:pPr>
            <w:r w:rsidRPr="000F06C2">
              <w:rPr>
                <w:rFonts w:eastAsia="Calibri"/>
                <w:b/>
                <w:bCs/>
                <w:sz w:val="18"/>
                <w:szCs w:val="18"/>
              </w:rPr>
              <w:t>No. of Respondents</w:t>
            </w:r>
          </w:p>
        </w:tc>
        <w:tc>
          <w:tcPr>
            <w:tcW w:w="1161" w:type="dxa"/>
            <w:shd w:val="clear" w:color="auto" w:fill="8EAADB" w:themeFill="accent1" w:themeFillTint="99"/>
          </w:tcPr>
          <w:p w:rsidR="00934059" w:rsidRPr="000F06C2" w:rsidP="00555D2C" w14:paraId="4BA4FCD8" w14:textId="77777777">
            <w:pPr>
              <w:jc w:val="center"/>
              <w:rPr>
                <w:rFonts w:eastAsia="Calibri"/>
                <w:b/>
                <w:bCs/>
                <w:sz w:val="18"/>
                <w:szCs w:val="18"/>
              </w:rPr>
            </w:pPr>
            <w:r w:rsidRPr="000F06C2">
              <w:rPr>
                <w:rFonts w:eastAsia="Calibri"/>
                <w:b/>
                <w:bCs/>
                <w:sz w:val="18"/>
                <w:szCs w:val="18"/>
              </w:rPr>
              <w:t>No. of Responses per Respondent</w:t>
            </w:r>
          </w:p>
        </w:tc>
        <w:tc>
          <w:tcPr>
            <w:tcW w:w="1061" w:type="dxa"/>
            <w:shd w:val="clear" w:color="auto" w:fill="8EAADB" w:themeFill="accent1" w:themeFillTint="99"/>
          </w:tcPr>
          <w:p w:rsidR="00934059" w:rsidRPr="000F06C2" w:rsidP="00555D2C" w14:paraId="1384D89E" w14:textId="77777777">
            <w:pPr>
              <w:jc w:val="center"/>
              <w:rPr>
                <w:rFonts w:eastAsia="Calibri"/>
                <w:b/>
                <w:bCs/>
                <w:sz w:val="18"/>
                <w:szCs w:val="18"/>
              </w:rPr>
            </w:pPr>
            <w:r w:rsidRPr="000F06C2">
              <w:rPr>
                <w:rFonts w:eastAsia="Calibri"/>
                <w:b/>
                <w:bCs/>
                <w:sz w:val="18"/>
                <w:szCs w:val="18"/>
              </w:rPr>
              <w:t>Total No. of Responses</w:t>
            </w:r>
          </w:p>
        </w:tc>
        <w:tc>
          <w:tcPr>
            <w:tcW w:w="1120" w:type="dxa"/>
            <w:shd w:val="clear" w:color="auto" w:fill="8EAADB" w:themeFill="accent1" w:themeFillTint="99"/>
          </w:tcPr>
          <w:p w:rsidR="00934059" w:rsidRPr="000F06C2" w:rsidP="00555D2C" w14:paraId="6A76D952" w14:textId="77777777">
            <w:pPr>
              <w:jc w:val="center"/>
              <w:rPr>
                <w:rFonts w:eastAsia="Calibri"/>
                <w:b/>
                <w:bCs/>
                <w:sz w:val="18"/>
                <w:szCs w:val="18"/>
              </w:rPr>
            </w:pPr>
            <w:r w:rsidRPr="000F06C2">
              <w:rPr>
                <w:rFonts w:eastAsia="Calibri"/>
                <w:b/>
                <w:bCs/>
                <w:sz w:val="18"/>
                <w:szCs w:val="18"/>
              </w:rPr>
              <w:t>Avg. Burden per Response (in hours)</w:t>
            </w:r>
          </w:p>
        </w:tc>
        <w:tc>
          <w:tcPr>
            <w:tcW w:w="1170" w:type="dxa"/>
            <w:shd w:val="clear" w:color="auto" w:fill="8EAADB" w:themeFill="accent1" w:themeFillTint="99"/>
          </w:tcPr>
          <w:p w:rsidR="00934059" w:rsidRPr="000F06C2" w:rsidP="00555D2C" w14:paraId="6C7C1A45" w14:textId="77777777">
            <w:pPr>
              <w:jc w:val="center"/>
              <w:rPr>
                <w:rFonts w:eastAsia="Calibri"/>
                <w:b/>
                <w:bCs/>
                <w:sz w:val="18"/>
                <w:szCs w:val="18"/>
              </w:rPr>
            </w:pPr>
            <w:r w:rsidRPr="000F06C2">
              <w:rPr>
                <w:rFonts w:eastAsia="Calibri"/>
                <w:b/>
                <w:bCs/>
                <w:sz w:val="18"/>
                <w:szCs w:val="18"/>
              </w:rPr>
              <w:t>Total Annual Burden (in hours)</w:t>
            </w:r>
          </w:p>
        </w:tc>
      </w:tr>
      <w:tr w14:paraId="6D8ACA34" w14:textId="77777777" w:rsidTr="003B743B">
        <w:tblPrEx>
          <w:tblW w:w="9525" w:type="dxa"/>
          <w:jc w:val="center"/>
          <w:tblInd w:w="0" w:type="dxa"/>
          <w:tblLook w:val="04A0"/>
        </w:tblPrEx>
        <w:trPr>
          <w:jc w:val="center"/>
        </w:trPr>
        <w:tc>
          <w:tcPr>
            <w:tcW w:w="1515" w:type="dxa"/>
            <w:vAlign w:val="center"/>
          </w:tcPr>
          <w:p w:rsidR="005F19CB" w:rsidRPr="000F06C2" w:rsidP="005F19CB" w14:paraId="349B7697" w14:textId="67BD8FB5">
            <w:pPr>
              <w:rPr>
                <w:sz w:val="18"/>
                <w:szCs w:val="18"/>
              </w:rPr>
            </w:pPr>
            <w:r w:rsidRPr="000F06C2">
              <w:rPr>
                <w:color w:val="000000" w:themeColor="text1"/>
                <w:sz w:val="18"/>
                <w:szCs w:val="18"/>
              </w:rPr>
              <w:t>State, Local, and Tribal Governments</w:t>
            </w:r>
          </w:p>
        </w:tc>
        <w:tc>
          <w:tcPr>
            <w:tcW w:w="2340" w:type="dxa"/>
            <w:vAlign w:val="center"/>
          </w:tcPr>
          <w:p w:rsidR="005F19CB" w:rsidRPr="000F06C2" w:rsidP="00EE19A5" w14:paraId="4B21509A" w14:textId="1E494770">
            <w:pPr>
              <w:rPr>
                <w:rFonts w:eastAsia="Calibri"/>
                <w:sz w:val="18"/>
                <w:szCs w:val="18"/>
              </w:rPr>
            </w:pPr>
            <w:r w:rsidRPr="000F06C2">
              <w:rPr>
                <w:color w:val="000000"/>
                <w:sz w:val="18"/>
                <w:szCs w:val="18"/>
              </w:rPr>
              <w:t>Application for Federal Assistance</w:t>
            </w:r>
            <w:r w:rsidRPr="000F06C2" w:rsidR="00BB6A81">
              <w:rPr>
                <w:color w:val="000000"/>
                <w:sz w:val="18"/>
                <w:szCs w:val="18"/>
              </w:rPr>
              <w:t>,</w:t>
            </w:r>
            <w:r w:rsidRPr="000F06C2">
              <w:rPr>
                <w:color w:val="000000"/>
                <w:sz w:val="18"/>
                <w:szCs w:val="18"/>
              </w:rPr>
              <w:t xml:space="preserve"> SF 424</w:t>
            </w:r>
            <w:r w:rsidRPr="000F06C2">
              <w:rPr>
                <w:sz w:val="18"/>
                <w:szCs w:val="18"/>
              </w:rPr>
              <w:t xml:space="preserve"> (</w:t>
            </w:r>
            <w:r w:rsidRPr="000F06C2">
              <w:rPr>
                <w:color w:val="000000"/>
                <w:sz w:val="18"/>
                <w:szCs w:val="18"/>
              </w:rPr>
              <w:t>OMB No. 4040-0004)</w:t>
            </w:r>
          </w:p>
        </w:tc>
        <w:tc>
          <w:tcPr>
            <w:tcW w:w="1158" w:type="dxa"/>
            <w:vAlign w:val="center"/>
          </w:tcPr>
          <w:p w:rsidR="005F19CB" w:rsidRPr="000F06C2" w:rsidP="005F19CB" w14:paraId="581E044D" w14:textId="032987A8">
            <w:pPr>
              <w:jc w:val="center"/>
              <w:rPr>
                <w:rFonts w:eastAsia="Calibri"/>
                <w:sz w:val="18"/>
                <w:szCs w:val="18"/>
              </w:rPr>
            </w:pPr>
            <w:r w:rsidRPr="000F06C2">
              <w:rPr>
                <w:color w:val="000000" w:themeColor="text1"/>
                <w:sz w:val="18"/>
                <w:szCs w:val="18"/>
              </w:rPr>
              <w:t>56</w:t>
            </w:r>
          </w:p>
        </w:tc>
        <w:tc>
          <w:tcPr>
            <w:tcW w:w="1161" w:type="dxa"/>
            <w:vAlign w:val="center"/>
          </w:tcPr>
          <w:p w:rsidR="005F19CB" w:rsidRPr="000F06C2" w:rsidP="00257DAA" w14:paraId="1297EE71" w14:textId="754FA8A5">
            <w:pPr>
              <w:spacing w:line="259" w:lineRule="auto"/>
              <w:jc w:val="center"/>
              <w:rPr>
                <w:rFonts w:eastAsia="Calibri"/>
                <w:sz w:val="18"/>
                <w:szCs w:val="18"/>
              </w:rPr>
            </w:pPr>
            <w:r w:rsidRPr="000F06C2">
              <w:rPr>
                <w:color w:val="000000" w:themeColor="text1"/>
                <w:sz w:val="18"/>
                <w:szCs w:val="18"/>
              </w:rPr>
              <w:t>40</w:t>
            </w:r>
          </w:p>
        </w:tc>
        <w:tc>
          <w:tcPr>
            <w:tcW w:w="1061" w:type="dxa"/>
            <w:vAlign w:val="center"/>
          </w:tcPr>
          <w:p w:rsidR="005F19CB" w:rsidRPr="000F06C2" w:rsidP="005F19CB" w14:paraId="69A3312D" w14:textId="28F5F47C">
            <w:pPr>
              <w:jc w:val="center"/>
              <w:rPr>
                <w:rFonts w:eastAsia="Calibri"/>
                <w:sz w:val="18"/>
                <w:szCs w:val="18"/>
              </w:rPr>
            </w:pPr>
            <w:r w:rsidRPr="000F06C2">
              <w:rPr>
                <w:color w:val="000000" w:themeColor="text1"/>
                <w:sz w:val="18"/>
                <w:szCs w:val="18"/>
              </w:rPr>
              <w:t>2,240</w:t>
            </w:r>
          </w:p>
        </w:tc>
        <w:tc>
          <w:tcPr>
            <w:tcW w:w="1120" w:type="dxa"/>
            <w:vAlign w:val="center"/>
          </w:tcPr>
          <w:p w:rsidR="005F19CB" w:rsidRPr="000F06C2" w:rsidP="005F19CB" w14:paraId="34A27A2B" w14:textId="5A94C1FB">
            <w:pPr>
              <w:jc w:val="center"/>
              <w:rPr>
                <w:rFonts w:eastAsia="Calibri"/>
                <w:sz w:val="18"/>
                <w:szCs w:val="18"/>
              </w:rPr>
            </w:pPr>
            <w:r w:rsidRPr="000F06C2">
              <w:rPr>
                <w:color w:val="000000" w:themeColor="text1"/>
                <w:sz w:val="18"/>
                <w:szCs w:val="18"/>
              </w:rPr>
              <w:t>0.7500</w:t>
            </w:r>
          </w:p>
        </w:tc>
        <w:tc>
          <w:tcPr>
            <w:tcW w:w="1170" w:type="dxa"/>
            <w:vAlign w:val="center"/>
          </w:tcPr>
          <w:p w:rsidR="005F19CB" w:rsidRPr="000F06C2" w:rsidP="00555D2C" w14:paraId="58358FE6" w14:textId="7EB0F1D7">
            <w:pPr>
              <w:jc w:val="center"/>
              <w:rPr>
                <w:rFonts w:eastAsia="Calibri"/>
                <w:sz w:val="18"/>
                <w:szCs w:val="18"/>
              </w:rPr>
            </w:pPr>
            <w:r w:rsidRPr="000F06C2">
              <w:rPr>
                <w:color w:val="000000" w:themeColor="text1"/>
                <w:sz w:val="18"/>
                <w:szCs w:val="18"/>
              </w:rPr>
              <w:t>1,680</w:t>
            </w:r>
          </w:p>
        </w:tc>
      </w:tr>
      <w:tr w14:paraId="201C78BA" w14:textId="77777777" w:rsidTr="003B743B">
        <w:tblPrEx>
          <w:tblW w:w="9525" w:type="dxa"/>
          <w:jc w:val="center"/>
          <w:tblInd w:w="0" w:type="dxa"/>
          <w:tblLook w:val="04A0"/>
        </w:tblPrEx>
        <w:trPr>
          <w:jc w:val="center"/>
        </w:trPr>
        <w:tc>
          <w:tcPr>
            <w:tcW w:w="1515" w:type="dxa"/>
            <w:vAlign w:val="center"/>
          </w:tcPr>
          <w:p w:rsidR="005F19CB" w:rsidRPr="000F06C2" w:rsidP="005F19CB" w14:paraId="007C1053" w14:textId="6E3EF189">
            <w:pPr>
              <w:rPr>
                <w:sz w:val="18"/>
                <w:szCs w:val="18"/>
              </w:rPr>
            </w:pPr>
            <w:r w:rsidRPr="000F06C2">
              <w:rPr>
                <w:color w:val="000000" w:themeColor="text1"/>
                <w:sz w:val="18"/>
                <w:szCs w:val="18"/>
              </w:rPr>
              <w:t>State, Local, and Tribal Governments</w:t>
            </w:r>
          </w:p>
        </w:tc>
        <w:tc>
          <w:tcPr>
            <w:tcW w:w="2340" w:type="dxa"/>
            <w:vAlign w:val="center"/>
          </w:tcPr>
          <w:p w:rsidR="005F19CB" w:rsidRPr="000F06C2" w:rsidP="00EE19A5" w14:paraId="328AF521" w14:textId="7F03B65E">
            <w:pPr>
              <w:rPr>
                <w:rFonts w:eastAsia="Calibri"/>
                <w:sz w:val="18"/>
                <w:szCs w:val="18"/>
              </w:rPr>
            </w:pPr>
            <w:r w:rsidRPr="000F06C2">
              <w:rPr>
                <w:sz w:val="18"/>
                <w:szCs w:val="18"/>
              </w:rPr>
              <w:t>Budget Information for Non- Construction Program</w:t>
            </w:r>
            <w:r w:rsidRPr="000F06C2" w:rsidR="00EE19A5">
              <w:rPr>
                <w:sz w:val="18"/>
                <w:szCs w:val="18"/>
              </w:rPr>
              <w:t xml:space="preserve">, </w:t>
            </w:r>
            <w:r w:rsidRPr="000F06C2">
              <w:rPr>
                <w:sz w:val="18"/>
                <w:szCs w:val="18"/>
              </w:rPr>
              <w:t>SF-424A (</w:t>
            </w:r>
            <w:r w:rsidRPr="000F06C2">
              <w:rPr>
                <w:color w:val="000000"/>
                <w:sz w:val="18"/>
                <w:szCs w:val="18"/>
              </w:rPr>
              <w:t>OMB No. 4040-0006)</w:t>
            </w:r>
          </w:p>
        </w:tc>
        <w:tc>
          <w:tcPr>
            <w:tcW w:w="1158" w:type="dxa"/>
            <w:vAlign w:val="center"/>
          </w:tcPr>
          <w:p w:rsidR="005F19CB" w:rsidRPr="000F06C2" w:rsidP="005F19CB" w14:paraId="17EAB694" w14:textId="0F656E55">
            <w:pPr>
              <w:jc w:val="center"/>
              <w:rPr>
                <w:sz w:val="18"/>
                <w:szCs w:val="18"/>
              </w:rPr>
            </w:pPr>
            <w:r w:rsidRPr="000F06C2">
              <w:rPr>
                <w:color w:val="000000" w:themeColor="text1"/>
                <w:sz w:val="18"/>
                <w:szCs w:val="18"/>
              </w:rPr>
              <w:t>56</w:t>
            </w:r>
          </w:p>
        </w:tc>
        <w:tc>
          <w:tcPr>
            <w:tcW w:w="1161" w:type="dxa"/>
            <w:vAlign w:val="center"/>
          </w:tcPr>
          <w:p w:rsidR="005F19CB" w:rsidRPr="000F06C2" w:rsidP="005F19CB" w14:paraId="226B049A" w14:textId="482CFC10">
            <w:pPr>
              <w:jc w:val="center"/>
              <w:rPr>
                <w:sz w:val="18"/>
                <w:szCs w:val="18"/>
              </w:rPr>
            </w:pPr>
            <w:r w:rsidRPr="000F06C2">
              <w:rPr>
                <w:color w:val="000000" w:themeColor="text1"/>
                <w:sz w:val="18"/>
                <w:szCs w:val="18"/>
              </w:rPr>
              <w:t>110</w:t>
            </w:r>
          </w:p>
        </w:tc>
        <w:tc>
          <w:tcPr>
            <w:tcW w:w="1061" w:type="dxa"/>
            <w:vAlign w:val="center"/>
          </w:tcPr>
          <w:p w:rsidR="005F19CB" w:rsidRPr="000F06C2" w:rsidP="005F19CB" w14:paraId="7E9C45F2" w14:textId="653AB92B">
            <w:pPr>
              <w:jc w:val="center"/>
              <w:rPr>
                <w:sz w:val="18"/>
                <w:szCs w:val="18"/>
              </w:rPr>
            </w:pPr>
            <w:r w:rsidRPr="000F06C2">
              <w:rPr>
                <w:color w:val="000000" w:themeColor="text1"/>
                <w:sz w:val="18"/>
                <w:szCs w:val="18"/>
              </w:rPr>
              <w:t>6,160</w:t>
            </w:r>
          </w:p>
        </w:tc>
        <w:tc>
          <w:tcPr>
            <w:tcW w:w="1120" w:type="dxa"/>
            <w:vAlign w:val="center"/>
          </w:tcPr>
          <w:p w:rsidR="005F19CB" w:rsidRPr="000F06C2" w:rsidP="005F19CB" w14:paraId="4C344DBC" w14:textId="6A9FD2F0">
            <w:pPr>
              <w:jc w:val="center"/>
              <w:rPr>
                <w:sz w:val="18"/>
                <w:szCs w:val="18"/>
              </w:rPr>
            </w:pPr>
            <w:r w:rsidRPr="000F06C2">
              <w:rPr>
                <w:color w:val="000000" w:themeColor="text1"/>
                <w:sz w:val="18"/>
                <w:szCs w:val="18"/>
              </w:rPr>
              <w:t>1.8000</w:t>
            </w:r>
          </w:p>
        </w:tc>
        <w:tc>
          <w:tcPr>
            <w:tcW w:w="1170" w:type="dxa"/>
            <w:vAlign w:val="center"/>
          </w:tcPr>
          <w:p w:rsidR="005F19CB" w:rsidRPr="000F06C2" w:rsidP="00555D2C" w14:paraId="0D970E6D" w14:textId="79586DE6">
            <w:pPr>
              <w:jc w:val="center"/>
              <w:rPr>
                <w:sz w:val="18"/>
                <w:szCs w:val="18"/>
              </w:rPr>
            </w:pPr>
            <w:r w:rsidRPr="000F06C2">
              <w:rPr>
                <w:color w:val="000000" w:themeColor="text1"/>
                <w:sz w:val="18"/>
                <w:szCs w:val="18"/>
              </w:rPr>
              <w:t>11,088</w:t>
            </w:r>
          </w:p>
        </w:tc>
      </w:tr>
      <w:tr w14:paraId="590917ED" w14:textId="77777777" w:rsidTr="00555D2C">
        <w:tblPrEx>
          <w:tblW w:w="9525" w:type="dxa"/>
          <w:jc w:val="center"/>
          <w:tblInd w:w="0" w:type="dxa"/>
          <w:tblLook w:val="04A0"/>
        </w:tblPrEx>
        <w:trPr>
          <w:jc w:val="center"/>
        </w:trPr>
        <w:tc>
          <w:tcPr>
            <w:tcW w:w="1515" w:type="dxa"/>
            <w:shd w:val="clear" w:color="auto" w:fill="FFFFFF" w:themeFill="background1"/>
            <w:vAlign w:val="center"/>
          </w:tcPr>
          <w:p w:rsidR="005F19CB" w:rsidRPr="000F06C2" w:rsidP="005F19CB" w14:paraId="7F502E6A" w14:textId="7FC50C5A">
            <w:pPr>
              <w:rPr>
                <w:rFonts w:eastAsia="Calibri"/>
                <w:b/>
                <w:bCs/>
                <w:color w:val="000000" w:themeColor="text1"/>
                <w:sz w:val="18"/>
                <w:szCs w:val="18"/>
              </w:rPr>
            </w:pPr>
            <w:r w:rsidRPr="000F06C2">
              <w:rPr>
                <w:color w:val="000000" w:themeColor="text1"/>
                <w:sz w:val="18"/>
                <w:szCs w:val="18"/>
              </w:rPr>
              <w:t>State, Local, and Tribal Governments</w:t>
            </w:r>
          </w:p>
        </w:tc>
        <w:tc>
          <w:tcPr>
            <w:tcW w:w="2340" w:type="dxa"/>
            <w:shd w:val="clear" w:color="auto" w:fill="FFFFFF" w:themeFill="background1"/>
            <w:vAlign w:val="center"/>
          </w:tcPr>
          <w:p w:rsidR="005F19CB" w:rsidRPr="000F06C2" w:rsidP="00EE19A5" w14:paraId="42119736" w14:textId="4C78328D">
            <w:pPr>
              <w:rPr>
                <w:rFonts w:eastAsia="Calibri"/>
                <w:b/>
                <w:bCs/>
                <w:color w:val="000000" w:themeColor="text1"/>
                <w:sz w:val="18"/>
                <w:szCs w:val="18"/>
              </w:rPr>
            </w:pPr>
            <w:r w:rsidRPr="000F06C2">
              <w:rPr>
                <w:sz w:val="18"/>
                <w:szCs w:val="18"/>
              </w:rPr>
              <w:t>Assurances for Non-Construction Programs</w:t>
            </w:r>
            <w:r w:rsidRPr="000F06C2" w:rsidR="00BB6A81">
              <w:rPr>
                <w:sz w:val="18"/>
                <w:szCs w:val="18"/>
              </w:rPr>
              <w:t xml:space="preserve">, </w:t>
            </w:r>
            <w:r w:rsidRPr="000F06C2">
              <w:rPr>
                <w:sz w:val="18"/>
                <w:szCs w:val="18"/>
              </w:rPr>
              <w:t>SF 424B (</w:t>
            </w:r>
            <w:r w:rsidRPr="000F06C2">
              <w:rPr>
                <w:color w:val="000000"/>
                <w:sz w:val="18"/>
                <w:szCs w:val="18"/>
              </w:rPr>
              <w:t>OMB No. 4040-0007)</w:t>
            </w:r>
          </w:p>
        </w:tc>
        <w:tc>
          <w:tcPr>
            <w:tcW w:w="1158" w:type="dxa"/>
            <w:vAlign w:val="center"/>
          </w:tcPr>
          <w:p w:rsidR="005F19CB" w:rsidRPr="000F06C2" w:rsidP="005F19CB" w14:paraId="37E2D274" w14:textId="4DBA6F53">
            <w:pPr>
              <w:jc w:val="center"/>
              <w:rPr>
                <w:rFonts w:eastAsia="Calibri"/>
                <w:sz w:val="18"/>
                <w:szCs w:val="18"/>
              </w:rPr>
            </w:pPr>
            <w:r w:rsidRPr="000F06C2">
              <w:rPr>
                <w:color w:val="000000" w:themeColor="text1"/>
                <w:sz w:val="18"/>
                <w:szCs w:val="18"/>
              </w:rPr>
              <w:t>56</w:t>
            </w:r>
          </w:p>
        </w:tc>
        <w:tc>
          <w:tcPr>
            <w:tcW w:w="1161" w:type="dxa"/>
            <w:vAlign w:val="center"/>
          </w:tcPr>
          <w:p w:rsidR="005F19CB" w:rsidRPr="000F06C2" w:rsidP="005F19CB" w14:paraId="13B06BD5" w14:textId="044DAC0E">
            <w:pPr>
              <w:jc w:val="center"/>
              <w:rPr>
                <w:rFonts w:eastAsia="Calibri"/>
                <w:sz w:val="18"/>
                <w:szCs w:val="18"/>
              </w:rPr>
            </w:pPr>
            <w:r w:rsidRPr="000F06C2">
              <w:rPr>
                <w:color w:val="000000" w:themeColor="text1"/>
                <w:sz w:val="18"/>
                <w:szCs w:val="18"/>
              </w:rPr>
              <w:t>110</w:t>
            </w:r>
          </w:p>
        </w:tc>
        <w:tc>
          <w:tcPr>
            <w:tcW w:w="1061" w:type="dxa"/>
            <w:vAlign w:val="center"/>
          </w:tcPr>
          <w:p w:rsidR="005F19CB" w:rsidRPr="000F06C2" w:rsidP="005F19CB" w14:paraId="72258CFD" w14:textId="18DE8E66">
            <w:pPr>
              <w:jc w:val="center"/>
              <w:rPr>
                <w:rFonts w:eastAsia="Calibri"/>
                <w:sz w:val="18"/>
                <w:szCs w:val="18"/>
              </w:rPr>
            </w:pPr>
            <w:r w:rsidRPr="000F06C2">
              <w:rPr>
                <w:color w:val="000000" w:themeColor="text1"/>
                <w:sz w:val="18"/>
                <w:szCs w:val="18"/>
              </w:rPr>
              <w:t>6,160</w:t>
            </w:r>
          </w:p>
        </w:tc>
        <w:tc>
          <w:tcPr>
            <w:tcW w:w="1120" w:type="dxa"/>
            <w:vAlign w:val="center"/>
          </w:tcPr>
          <w:p w:rsidR="005F19CB" w:rsidRPr="000F06C2" w:rsidP="005F19CB" w14:paraId="259EB21C" w14:textId="106C2CDD">
            <w:pPr>
              <w:jc w:val="center"/>
              <w:rPr>
                <w:rFonts w:eastAsia="Calibri"/>
                <w:sz w:val="18"/>
                <w:szCs w:val="18"/>
              </w:rPr>
            </w:pPr>
            <w:r w:rsidRPr="000F06C2">
              <w:rPr>
                <w:color w:val="000000" w:themeColor="text1"/>
                <w:sz w:val="18"/>
                <w:szCs w:val="18"/>
              </w:rPr>
              <w:t>0.8000</w:t>
            </w:r>
          </w:p>
        </w:tc>
        <w:tc>
          <w:tcPr>
            <w:tcW w:w="1170" w:type="dxa"/>
            <w:vAlign w:val="center"/>
          </w:tcPr>
          <w:p w:rsidR="005F19CB" w:rsidRPr="000F06C2" w:rsidP="00555D2C" w14:paraId="54239ABC" w14:textId="33B942C7">
            <w:pPr>
              <w:jc w:val="center"/>
              <w:rPr>
                <w:rFonts w:eastAsia="Calibri"/>
                <w:sz w:val="18"/>
                <w:szCs w:val="18"/>
              </w:rPr>
            </w:pPr>
            <w:r w:rsidRPr="000F06C2">
              <w:rPr>
                <w:color w:val="000000" w:themeColor="text1"/>
                <w:sz w:val="18"/>
                <w:szCs w:val="18"/>
              </w:rPr>
              <w:t>4,928</w:t>
            </w:r>
          </w:p>
        </w:tc>
      </w:tr>
      <w:tr w14:paraId="6E847754" w14:textId="77777777" w:rsidTr="00555D2C">
        <w:tblPrEx>
          <w:tblW w:w="9525" w:type="dxa"/>
          <w:jc w:val="center"/>
          <w:tblInd w:w="0" w:type="dxa"/>
          <w:tblLook w:val="04A0"/>
        </w:tblPrEx>
        <w:trPr>
          <w:jc w:val="center"/>
        </w:trPr>
        <w:tc>
          <w:tcPr>
            <w:tcW w:w="1515" w:type="dxa"/>
            <w:shd w:val="clear" w:color="auto" w:fill="FFFFFF" w:themeFill="background1"/>
            <w:vAlign w:val="center"/>
          </w:tcPr>
          <w:p w:rsidR="005F19CB" w:rsidRPr="000F06C2" w:rsidP="005F19CB" w14:paraId="04B3F812" w14:textId="4577D500">
            <w:pPr>
              <w:rPr>
                <w:color w:val="000000"/>
                <w:sz w:val="18"/>
                <w:szCs w:val="18"/>
              </w:rPr>
            </w:pPr>
            <w:r w:rsidRPr="000F06C2">
              <w:rPr>
                <w:color w:val="000000" w:themeColor="text1"/>
                <w:sz w:val="18"/>
                <w:szCs w:val="18"/>
              </w:rPr>
              <w:t>State, Local, and Tribal Governments</w:t>
            </w:r>
          </w:p>
        </w:tc>
        <w:tc>
          <w:tcPr>
            <w:tcW w:w="2340" w:type="dxa"/>
            <w:shd w:val="clear" w:color="auto" w:fill="FFFFFF" w:themeFill="background1"/>
            <w:vAlign w:val="center"/>
          </w:tcPr>
          <w:p w:rsidR="005F19CB" w:rsidRPr="000F06C2" w:rsidP="00EE19A5" w14:paraId="07408549" w14:textId="3A38358C">
            <w:pPr>
              <w:rPr>
                <w:sz w:val="18"/>
                <w:szCs w:val="18"/>
              </w:rPr>
            </w:pPr>
            <w:r w:rsidRPr="000F06C2">
              <w:rPr>
                <w:color w:val="000000"/>
                <w:sz w:val="18"/>
                <w:szCs w:val="18"/>
              </w:rPr>
              <w:t>Budget Information for Non-Construction Programs</w:t>
            </w:r>
            <w:r w:rsidRPr="000F06C2" w:rsidR="00BB6A81">
              <w:rPr>
                <w:color w:val="000000"/>
                <w:sz w:val="18"/>
                <w:szCs w:val="18"/>
              </w:rPr>
              <w:t>,</w:t>
            </w:r>
            <w:r w:rsidRPr="000F06C2">
              <w:rPr>
                <w:color w:val="000000"/>
                <w:sz w:val="18"/>
                <w:szCs w:val="18"/>
              </w:rPr>
              <w:t xml:space="preserve">SF-424C </w:t>
            </w:r>
            <w:r w:rsidRPr="000F06C2">
              <w:rPr>
                <w:sz w:val="18"/>
                <w:szCs w:val="18"/>
              </w:rPr>
              <w:t>(</w:t>
            </w:r>
            <w:r w:rsidRPr="000F06C2">
              <w:rPr>
                <w:color w:val="000000"/>
                <w:sz w:val="18"/>
                <w:szCs w:val="18"/>
              </w:rPr>
              <w:t>OMB No. 4040-0008)</w:t>
            </w:r>
          </w:p>
        </w:tc>
        <w:tc>
          <w:tcPr>
            <w:tcW w:w="1158" w:type="dxa"/>
            <w:vAlign w:val="center"/>
          </w:tcPr>
          <w:p w:rsidR="005F19CB" w:rsidRPr="000F06C2" w:rsidP="005F19CB" w14:paraId="51460494" w14:textId="340605A7">
            <w:pPr>
              <w:jc w:val="center"/>
              <w:rPr>
                <w:color w:val="000000" w:themeColor="text1"/>
                <w:sz w:val="18"/>
                <w:szCs w:val="18"/>
              </w:rPr>
            </w:pPr>
            <w:r w:rsidRPr="000F06C2">
              <w:rPr>
                <w:color w:val="000000" w:themeColor="text1"/>
                <w:sz w:val="18"/>
                <w:szCs w:val="18"/>
              </w:rPr>
              <w:t>56</w:t>
            </w:r>
          </w:p>
        </w:tc>
        <w:tc>
          <w:tcPr>
            <w:tcW w:w="1161" w:type="dxa"/>
            <w:vAlign w:val="center"/>
          </w:tcPr>
          <w:p w:rsidR="005F19CB" w:rsidRPr="000F06C2" w:rsidP="005F19CB" w14:paraId="062A916A" w14:textId="661394F5">
            <w:pPr>
              <w:jc w:val="center"/>
              <w:rPr>
                <w:color w:val="000000" w:themeColor="text1"/>
                <w:sz w:val="18"/>
                <w:szCs w:val="18"/>
              </w:rPr>
            </w:pPr>
            <w:r w:rsidRPr="000F06C2">
              <w:rPr>
                <w:color w:val="000000" w:themeColor="text1"/>
                <w:sz w:val="18"/>
                <w:szCs w:val="18"/>
              </w:rPr>
              <w:t>40</w:t>
            </w:r>
          </w:p>
        </w:tc>
        <w:tc>
          <w:tcPr>
            <w:tcW w:w="1061" w:type="dxa"/>
            <w:vAlign w:val="center"/>
          </w:tcPr>
          <w:p w:rsidR="005F19CB" w:rsidRPr="000F06C2" w:rsidP="005F19CB" w14:paraId="2A193559" w14:textId="65439D23">
            <w:pPr>
              <w:jc w:val="center"/>
              <w:rPr>
                <w:color w:val="000000" w:themeColor="text1"/>
                <w:sz w:val="18"/>
                <w:szCs w:val="18"/>
              </w:rPr>
            </w:pPr>
            <w:r w:rsidRPr="000F06C2">
              <w:rPr>
                <w:color w:val="000000" w:themeColor="text1"/>
                <w:sz w:val="18"/>
                <w:szCs w:val="18"/>
              </w:rPr>
              <w:t>2,240</w:t>
            </w:r>
          </w:p>
        </w:tc>
        <w:tc>
          <w:tcPr>
            <w:tcW w:w="1120" w:type="dxa"/>
            <w:vAlign w:val="center"/>
          </w:tcPr>
          <w:p w:rsidR="005F19CB" w:rsidRPr="000F06C2" w:rsidP="005F19CB" w14:paraId="242066C2" w14:textId="2101CE70">
            <w:pPr>
              <w:jc w:val="center"/>
              <w:rPr>
                <w:color w:val="000000" w:themeColor="text1"/>
                <w:sz w:val="18"/>
                <w:szCs w:val="18"/>
              </w:rPr>
            </w:pPr>
            <w:r w:rsidRPr="000F06C2">
              <w:rPr>
                <w:color w:val="000000" w:themeColor="text1"/>
                <w:sz w:val="18"/>
                <w:szCs w:val="18"/>
              </w:rPr>
              <w:t>9.7000</w:t>
            </w:r>
          </w:p>
        </w:tc>
        <w:tc>
          <w:tcPr>
            <w:tcW w:w="1170" w:type="dxa"/>
            <w:vAlign w:val="center"/>
          </w:tcPr>
          <w:p w:rsidR="005F19CB" w:rsidRPr="000F06C2" w:rsidP="00555D2C" w14:paraId="0A12E8A3" w14:textId="34CFE5E3">
            <w:pPr>
              <w:jc w:val="center"/>
              <w:rPr>
                <w:color w:val="000000" w:themeColor="text1"/>
                <w:sz w:val="18"/>
                <w:szCs w:val="18"/>
              </w:rPr>
            </w:pPr>
            <w:r w:rsidRPr="000F06C2">
              <w:rPr>
                <w:color w:val="000000" w:themeColor="text1"/>
                <w:sz w:val="18"/>
                <w:szCs w:val="18"/>
              </w:rPr>
              <w:t>21,728</w:t>
            </w:r>
          </w:p>
        </w:tc>
      </w:tr>
      <w:tr w14:paraId="0BBF6D3B" w14:textId="77777777" w:rsidTr="00555D2C">
        <w:tblPrEx>
          <w:tblW w:w="9525" w:type="dxa"/>
          <w:jc w:val="center"/>
          <w:tblInd w:w="0" w:type="dxa"/>
          <w:tblLook w:val="04A0"/>
        </w:tblPrEx>
        <w:trPr>
          <w:jc w:val="center"/>
        </w:trPr>
        <w:tc>
          <w:tcPr>
            <w:tcW w:w="1515" w:type="dxa"/>
            <w:shd w:val="clear" w:color="auto" w:fill="FFFFFF" w:themeFill="background1"/>
            <w:vAlign w:val="center"/>
          </w:tcPr>
          <w:p w:rsidR="005F19CB" w:rsidRPr="000F06C2" w:rsidP="005F19CB" w14:paraId="4135E27B" w14:textId="475F0504">
            <w:pPr>
              <w:rPr>
                <w:color w:val="000000"/>
                <w:sz w:val="18"/>
                <w:szCs w:val="18"/>
              </w:rPr>
            </w:pPr>
            <w:r w:rsidRPr="000F06C2">
              <w:rPr>
                <w:color w:val="000000" w:themeColor="text1"/>
                <w:sz w:val="18"/>
                <w:szCs w:val="18"/>
              </w:rPr>
              <w:t>State, Local, and Tribal Governments</w:t>
            </w:r>
          </w:p>
        </w:tc>
        <w:tc>
          <w:tcPr>
            <w:tcW w:w="2340" w:type="dxa"/>
            <w:shd w:val="clear" w:color="auto" w:fill="FFFFFF" w:themeFill="background1"/>
            <w:vAlign w:val="center"/>
          </w:tcPr>
          <w:p w:rsidR="005F19CB" w:rsidRPr="000F06C2" w:rsidP="00EE19A5" w14:paraId="4B3E70E9" w14:textId="196B0C09">
            <w:pPr>
              <w:rPr>
                <w:color w:val="000000"/>
                <w:sz w:val="18"/>
                <w:szCs w:val="18"/>
              </w:rPr>
            </w:pPr>
            <w:r w:rsidRPr="000F06C2">
              <w:rPr>
                <w:color w:val="000000"/>
                <w:sz w:val="18"/>
                <w:szCs w:val="18"/>
              </w:rPr>
              <w:t>Assurances for Construction Programs</w:t>
            </w:r>
            <w:r w:rsidRPr="000F06C2" w:rsidR="00BB6A81">
              <w:rPr>
                <w:color w:val="000000"/>
                <w:sz w:val="18"/>
                <w:szCs w:val="18"/>
              </w:rPr>
              <w:t xml:space="preserve">, </w:t>
            </w:r>
            <w:r w:rsidRPr="000F06C2">
              <w:rPr>
                <w:color w:val="000000"/>
                <w:sz w:val="18"/>
                <w:szCs w:val="18"/>
              </w:rPr>
              <w:t xml:space="preserve">SF-424D </w:t>
            </w:r>
            <w:r w:rsidRPr="000F06C2">
              <w:rPr>
                <w:sz w:val="18"/>
                <w:szCs w:val="18"/>
              </w:rPr>
              <w:t>(</w:t>
            </w:r>
            <w:r w:rsidRPr="000F06C2">
              <w:rPr>
                <w:color w:val="000000"/>
                <w:sz w:val="18"/>
                <w:szCs w:val="18"/>
              </w:rPr>
              <w:t>OMB No. 4040-0009)</w:t>
            </w:r>
          </w:p>
        </w:tc>
        <w:tc>
          <w:tcPr>
            <w:tcW w:w="1158" w:type="dxa"/>
            <w:vAlign w:val="center"/>
          </w:tcPr>
          <w:p w:rsidR="005F19CB" w:rsidRPr="000F06C2" w:rsidP="005F19CB" w14:paraId="357E6786" w14:textId="6E69EC85">
            <w:pPr>
              <w:jc w:val="center"/>
              <w:rPr>
                <w:color w:val="000000" w:themeColor="text1"/>
                <w:sz w:val="18"/>
                <w:szCs w:val="18"/>
              </w:rPr>
            </w:pPr>
            <w:r w:rsidRPr="000F06C2">
              <w:rPr>
                <w:color w:val="000000" w:themeColor="text1"/>
                <w:sz w:val="18"/>
                <w:szCs w:val="18"/>
              </w:rPr>
              <w:t>56</w:t>
            </w:r>
          </w:p>
        </w:tc>
        <w:tc>
          <w:tcPr>
            <w:tcW w:w="1161" w:type="dxa"/>
            <w:vAlign w:val="center"/>
          </w:tcPr>
          <w:p w:rsidR="005F19CB" w:rsidRPr="000F06C2" w:rsidP="005F19CB" w14:paraId="4D564117" w14:textId="70A39862">
            <w:pPr>
              <w:jc w:val="center"/>
              <w:rPr>
                <w:color w:val="000000" w:themeColor="text1"/>
                <w:sz w:val="18"/>
                <w:szCs w:val="18"/>
              </w:rPr>
            </w:pPr>
            <w:r w:rsidRPr="000F06C2">
              <w:rPr>
                <w:color w:val="000000" w:themeColor="text1"/>
                <w:sz w:val="18"/>
                <w:szCs w:val="18"/>
              </w:rPr>
              <w:t>40</w:t>
            </w:r>
          </w:p>
        </w:tc>
        <w:tc>
          <w:tcPr>
            <w:tcW w:w="1061" w:type="dxa"/>
            <w:vAlign w:val="center"/>
          </w:tcPr>
          <w:p w:rsidR="005F19CB" w:rsidRPr="000F06C2" w:rsidP="005F19CB" w14:paraId="010BFF27" w14:textId="1BCAD619">
            <w:pPr>
              <w:jc w:val="center"/>
              <w:rPr>
                <w:color w:val="000000" w:themeColor="text1"/>
                <w:sz w:val="18"/>
                <w:szCs w:val="18"/>
              </w:rPr>
            </w:pPr>
            <w:r w:rsidRPr="000F06C2">
              <w:rPr>
                <w:color w:val="000000" w:themeColor="text1"/>
                <w:sz w:val="18"/>
                <w:szCs w:val="18"/>
              </w:rPr>
              <w:t>2,240</w:t>
            </w:r>
          </w:p>
        </w:tc>
        <w:tc>
          <w:tcPr>
            <w:tcW w:w="1120" w:type="dxa"/>
            <w:vAlign w:val="center"/>
          </w:tcPr>
          <w:p w:rsidR="005F19CB" w:rsidRPr="000F06C2" w:rsidP="005F19CB" w14:paraId="44482EF2" w14:textId="5D596259">
            <w:pPr>
              <w:jc w:val="center"/>
              <w:rPr>
                <w:color w:val="000000" w:themeColor="text1"/>
                <w:sz w:val="18"/>
                <w:szCs w:val="18"/>
              </w:rPr>
            </w:pPr>
            <w:r w:rsidRPr="000F06C2">
              <w:rPr>
                <w:color w:val="000000" w:themeColor="text1"/>
                <w:sz w:val="18"/>
                <w:szCs w:val="18"/>
              </w:rPr>
              <w:t>1.7000</w:t>
            </w:r>
          </w:p>
        </w:tc>
        <w:tc>
          <w:tcPr>
            <w:tcW w:w="1170" w:type="dxa"/>
            <w:vAlign w:val="center"/>
          </w:tcPr>
          <w:p w:rsidR="005F19CB" w:rsidRPr="000F06C2" w:rsidP="00555D2C" w14:paraId="203DC119" w14:textId="4F84452A">
            <w:pPr>
              <w:jc w:val="center"/>
              <w:rPr>
                <w:color w:val="000000" w:themeColor="text1"/>
                <w:sz w:val="18"/>
                <w:szCs w:val="18"/>
              </w:rPr>
            </w:pPr>
            <w:r w:rsidRPr="000F06C2">
              <w:rPr>
                <w:color w:val="000000" w:themeColor="text1"/>
                <w:sz w:val="18"/>
                <w:szCs w:val="18"/>
              </w:rPr>
              <w:t>3,808</w:t>
            </w:r>
          </w:p>
        </w:tc>
      </w:tr>
      <w:tr w14:paraId="69EC32E4" w14:textId="77777777" w:rsidTr="00555D2C">
        <w:tblPrEx>
          <w:tblW w:w="9525" w:type="dxa"/>
          <w:jc w:val="center"/>
          <w:tblInd w:w="0" w:type="dxa"/>
          <w:tblLook w:val="04A0"/>
        </w:tblPrEx>
        <w:trPr>
          <w:jc w:val="center"/>
        </w:trPr>
        <w:tc>
          <w:tcPr>
            <w:tcW w:w="1515" w:type="dxa"/>
            <w:shd w:val="clear" w:color="auto" w:fill="FFFFFF" w:themeFill="background1"/>
            <w:vAlign w:val="center"/>
          </w:tcPr>
          <w:p w:rsidR="005F19CB" w:rsidRPr="000F06C2" w:rsidP="005F19CB" w14:paraId="26DF398D" w14:textId="23504771">
            <w:pPr>
              <w:rPr>
                <w:color w:val="000000"/>
                <w:sz w:val="18"/>
                <w:szCs w:val="18"/>
              </w:rPr>
            </w:pPr>
            <w:r w:rsidRPr="000F06C2">
              <w:rPr>
                <w:color w:val="000000" w:themeColor="text1"/>
                <w:sz w:val="18"/>
                <w:szCs w:val="18"/>
              </w:rPr>
              <w:t>State, Local, and Tribal Governments</w:t>
            </w:r>
          </w:p>
        </w:tc>
        <w:tc>
          <w:tcPr>
            <w:tcW w:w="2340" w:type="dxa"/>
            <w:shd w:val="clear" w:color="auto" w:fill="FFFFFF" w:themeFill="background1"/>
            <w:vAlign w:val="center"/>
          </w:tcPr>
          <w:p w:rsidR="005F19CB" w:rsidRPr="000F06C2" w:rsidP="00555D2C" w14:paraId="5CAFAFE9" w14:textId="1B4D15F1">
            <w:pPr>
              <w:spacing w:line="276" w:lineRule="auto"/>
              <w:rPr>
                <w:color w:val="000000"/>
                <w:sz w:val="18"/>
                <w:szCs w:val="18"/>
              </w:rPr>
            </w:pPr>
            <w:r w:rsidRPr="000F06C2">
              <w:rPr>
                <w:color w:val="000000"/>
                <w:sz w:val="18"/>
                <w:szCs w:val="18"/>
              </w:rPr>
              <w:t>Obligating Document for Awards/Amendments</w:t>
            </w:r>
            <w:r w:rsidRPr="000F06C2" w:rsidR="00BB6A81">
              <w:rPr>
                <w:color w:val="000000"/>
                <w:sz w:val="18"/>
                <w:szCs w:val="18"/>
              </w:rPr>
              <w:t xml:space="preserve">, </w:t>
            </w:r>
            <w:r w:rsidRPr="000F06C2">
              <w:rPr>
                <w:color w:val="000000"/>
                <w:sz w:val="18"/>
                <w:szCs w:val="18"/>
              </w:rPr>
              <w:t xml:space="preserve">(No Form No. listed in Grants.Gov)  </w:t>
            </w:r>
          </w:p>
        </w:tc>
        <w:tc>
          <w:tcPr>
            <w:tcW w:w="1158" w:type="dxa"/>
            <w:vAlign w:val="center"/>
          </w:tcPr>
          <w:p w:rsidR="005F19CB" w:rsidRPr="000F06C2" w:rsidP="005F19CB" w14:paraId="5AFC67BE" w14:textId="0F021A20">
            <w:pPr>
              <w:jc w:val="center"/>
              <w:rPr>
                <w:color w:val="000000" w:themeColor="text1"/>
                <w:sz w:val="18"/>
                <w:szCs w:val="18"/>
              </w:rPr>
            </w:pPr>
            <w:r w:rsidRPr="000F06C2">
              <w:rPr>
                <w:color w:val="000000" w:themeColor="text1"/>
                <w:sz w:val="18"/>
                <w:szCs w:val="18"/>
              </w:rPr>
              <w:t>56</w:t>
            </w:r>
          </w:p>
        </w:tc>
        <w:tc>
          <w:tcPr>
            <w:tcW w:w="1161" w:type="dxa"/>
            <w:vAlign w:val="center"/>
          </w:tcPr>
          <w:p w:rsidR="005F19CB" w:rsidRPr="000F06C2" w:rsidP="005F19CB" w14:paraId="2024C5A8" w14:textId="5EB0E449">
            <w:pPr>
              <w:jc w:val="center"/>
              <w:rPr>
                <w:color w:val="000000" w:themeColor="text1"/>
                <w:sz w:val="18"/>
                <w:szCs w:val="18"/>
              </w:rPr>
            </w:pPr>
            <w:r w:rsidRPr="000F06C2">
              <w:rPr>
                <w:color w:val="000000" w:themeColor="text1"/>
                <w:sz w:val="18"/>
                <w:szCs w:val="18"/>
              </w:rPr>
              <w:t>20</w:t>
            </w:r>
          </w:p>
        </w:tc>
        <w:tc>
          <w:tcPr>
            <w:tcW w:w="1061" w:type="dxa"/>
            <w:vAlign w:val="center"/>
          </w:tcPr>
          <w:p w:rsidR="005F19CB" w:rsidRPr="000F06C2" w:rsidP="005F19CB" w14:paraId="3DBF8B82" w14:textId="205E2C0F">
            <w:pPr>
              <w:jc w:val="center"/>
              <w:rPr>
                <w:color w:val="000000" w:themeColor="text1"/>
                <w:sz w:val="18"/>
                <w:szCs w:val="18"/>
              </w:rPr>
            </w:pPr>
            <w:r w:rsidRPr="000F06C2">
              <w:rPr>
                <w:color w:val="000000" w:themeColor="text1"/>
                <w:sz w:val="18"/>
                <w:szCs w:val="18"/>
              </w:rPr>
              <w:t>1,120</w:t>
            </w:r>
          </w:p>
        </w:tc>
        <w:tc>
          <w:tcPr>
            <w:tcW w:w="1120" w:type="dxa"/>
            <w:vAlign w:val="center"/>
          </w:tcPr>
          <w:p w:rsidR="005F19CB" w:rsidRPr="000F06C2" w:rsidP="005F19CB" w14:paraId="7857CD05" w14:textId="3C858DDB">
            <w:pPr>
              <w:jc w:val="center"/>
              <w:rPr>
                <w:color w:val="000000" w:themeColor="text1"/>
                <w:sz w:val="18"/>
                <w:szCs w:val="18"/>
              </w:rPr>
            </w:pPr>
            <w:r w:rsidRPr="000F06C2">
              <w:rPr>
                <w:color w:val="000000" w:themeColor="text1"/>
                <w:sz w:val="18"/>
                <w:szCs w:val="18"/>
              </w:rPr>
              <w:t>1.2000</w:t>
            </w:r>
          </w:p>
        </w:tc>
        <w:tc>
          <w:tcPr>
            <w:tcW w:w="1170" w:type="dxa"/>
            <w:vAlign w:val="center"/>
          </w:tcPr>
          <w:p w:rsidR="005F19CB" w:rsidRPr="000F06C2" w:rsidP="00555D2C" w14:paraId="5B612E01" w14:textId="57CD0015">
            <w:pPr>
              <w:jc w:val="center"/>
              <w:rPr>
                <w:color w:val="000000" w:themeColor="text1"/>
                <w:sz w:val="18"/>
                <w:szCs w:val="18"/>
              </w:rPr>
            </w:pPr>
            <w:r w:rsidRPr="000F06C2">
              <w:rPr>
                <w:color w:val="000000" w:themeColor="text1"/>
                <w:sz w:val="18"/>
                <w:szCs w:val="18"/>
              </w:rPr>
              <w:t>1,344</w:t>
            </w:r>
          </w:p>
        </w:tc>
      </w:tr>
      <w:tr w14:paraId="4A83CE22" w14:textId="77777777" w:rsidTr="00555D2C">
        <w:tblPrEx>
          <w:tblW w:w="9525" w:type="dxa"/>
          <w:jc w:val="center"/>
          <w:tblInd w:w="0" w:type="dxa"/>
          <w:tblLook w:val="04A0"/>
        </w:tblPrEx>
        <w:trPr>
          <w:jc w:val="center"/>
        </w:trPr>
        <w:tc>
          <w:tcPr>
            <w:tcW w:w="1515" w:type="dxa"/>
            <w:shd w:val="clear" w:color="auto" w:fill="FFFFFF" w:themeFill="background1"/>
            <w:vAlign w:val="center"/>
          </w:tcPr>
          <w:p w:rsidR="005F19CB" w:rsidRPr="000F06C2" w:rsidP="005F19CB" w14:paraId="6184EC53" w14:textId="59D17D7C">
            <w:pPr>
              <w:rPr>
                <w:color w:val="000000"/>
                <w:sz w:val="18"/>
                <w:szCs w:val="18"/>
              </w:rPr>
            </w:pPr>
            <w:r w:rsidRPr="000F06C2">
              <w:rPr>
                <w:color w:val="000000" w:themeColor="text1"/>
                <w:sz w:val="18"/>
                <w:szCs w:val="18"/>
              </w:rPr>
              <w:t>State, Local, and Tribal Governments</w:t>
            </w:r>
          </w:p>
        </w:tc>
        <w:tc>
          <w:tcPr>
            <w:tcW w:w="2340" w:type="dxa"/>
            <w:shd w:val="clear" w:color="auto" w:fill="FFFFFF" w:themeFill="background1"/>
            <w:vAlign w:val="center"/>
          </w:tcPr>
          <w:p w:rsidR="005F19CB" w:rsidRPr="000F06C2" w:rsidP="00555D2C" w14:paraId="436B0E75" w14:textId="774F844E">
            <w:pPr>
              <w:spacing w:line="276" w:lineRule="auto"/>
              <w:rPr>
                <w:color w:val="000000"/>
                <w:sz w:val="18"/>
                <w:szCs w:val="18"/>
              </w:rPr>
            </w:pPr>
            <w:r w:rsidRPr="000F06C2">
              <w:rPr>
                <w:color w:val="000000"/>
                <w:sz w:val="18"/>
                <w:szCs w:val="18"/>
              </w:rPr>
              <w:t>Outlay Report and Request for Reimbursement for Construction Programs</w:t>
            </w:r>
            <w:r w:rsidRPr="000F06C2" w:rsidR="003B743B">
              <w:rPr>
                <w:color w:val="000000"/>
                <w:sz w:val="18"/>
                <w:szCs w:val="18"/>
              </w:rPr>
              <w:t>,</w:t>
            </w:r>
            <w:r w:rsidRPr="000F06C2">
              <w:rPr>
                <w:color w:val="000000"/>
                <w:sz w:val="18"/>
                <w:szCs w:val="18"/>
              </w:rPr>
              <w:t xml:space="preserve"> SF-271 </w:t>
            </w:r>
            <w:r w:rsidRPr="000F06C2">
              <w:rPr>
                <w:sz w:val="18"/>
                <w:szCs w:val="18"/>
              </w:rPr>
              <w:t>(</w:t>
            </w:r>
            <w:r w:rsidRPr="000F06C2">
              <w:rPr>
                <w:color w:val="000000"/>
                <w:sz w:val="18"/>
                <w:szCs w:val="18"/>
              </w:rPr>
              <w:t>OMB No. 4040-0011)</w:t>
            </w:r>
          </w:p>
        </w:tc>
        <w:tc>
          <w:tcPr>
            <w:tcW w:w="1158" w:type="dxa"/>
            <w:vAlign w:val="center"/>
          </w:tcPr>
          <w:p w:rsidR="005F19CB" w:rsidRPr="000F06C2" w:rsidP="005F19CB" w14:paraId="7D168454" w14:textId="0C279B83">
            <w:pPr>
              <w:jc w:val="center"/>
              <w:rPr>
                <w:color w:val="000000" w:themeColor="text1"/>
                <w:sz w:val="18"/>
                <w:szCs w:val="18"/>
              </w:rPr>
            </w:pPr>
            <w:r w:rsidRPr="000F06C2">
              <w:rPr>
                <w:color w:val="000000" w:themeColor="text1"/>
                <w:sz w:val="18"/>
                <w:szCs w:val="18"/>
              </w:rPr>
              <w:t>56</w:t>
            </w:r>
          </w:p>
        </w:tc>
        <w:tc>
          <w:tcPr>
            <w:tcW w:w="1161" w:type="dxa"/>
            <w:vAlign w:val="center"/>
          </w:tcPr>
          <w:p w:rsidR="005F19CB" w:rsidRPr="000F06C2" w:rsidP="005F19CB" w14:paraId="63DF84F2" w14:textId="6685ABC8">
            <w:pPr>
              <w:jc w:val="center"/>
              <w:rPr>
                <w:color w:val="000000" w:themeColor="text1"/>
                <w:sz w:val="18"/>
                <w:szCs w:val="18"/>
              </w:rPr>
            </w:pPr>
            <w:r w:rsidRPr="000F06C2">
              <w:rPr>
                <w:color w:val="000000" w:themeColor="text1"/>
                <w:sz w:val="18"/>
                <w:szCs w:val="18"/>
              </w:rPr>
              <w:t>40</w:t>
            </w:r>
          </w:p>
        </w:tc>
        <w:tc>
          <w:tcPr>
            <w:tcW w:w="1061" w:type="dxa"/>
            <w:vAlign w:val="center"/>
          </w:tcPr>
          <w:p w:rsidR="005F19CB" w:rsidRPr="000F06C2" w:rsidP="005F19CB" w14:paraId="10FC30A0" w14:textId="6E890E27">
            <w:pPr>
              <w:jc w:val="center"/>
              <w:rPr>
                <w:color w:val="000000" w:themeColor="text1"/>
                <w:sz w:val="18"/>
                <w:szCs w:val="18"/>
              </w:rPr>
            </w:pPr>
            <w:r w:rsidRPr="000F06C2">
              <w:rPr>
                <w:color w:val="000000" w:themeColor="text1"/>
                <w:sz w:val="18"/>
                <w:szCs w:val="18"/>
              </w:rPr>
              <w:t>2,240</w:t>
            </w:r>
          </w:p>
        </w:tc>
        <w:tc>
          <w:tcPr>
            <w:tcW w:w="1120" w:type="dxa"/>
            <w:vAlign w:val="center"/>
          </w:tcPr>
          <w:p w:rsidR="005F19CB" w:rsidRPr="000F06C2" w:rsidP="005F19CB" w14:paraId="35E23581" w14:textId="6A1E5237">
            <w:pPr>
              <w:jc w:val="center"/>
              <w:rPr>
                <w:color w:val="000000" w:themeColor="text1"/>
                <w:sz w:val="18"/>
                <w:szCs w:val="18"/>
              </w:rPr>
            </w:pPr>
            <w:r w:rsidRPr="000F06C2">
              <w:rPr>
                <w:color w:val="000000" w:themeColor="text1"/>
                <w:sz w:val="18"/>
                <w:szCs w:val="18"/>
              </w:rPr>
              <w:t>17.2000</w:t>
            </w:r>
          </w:p>
        </w:tc>
        <w:tc>
          <w:tcPr>
            <w:tcW w:w="1170" w:type="dxa"/>
            <w:vAlign w:val="center"/>
          </w:tcPr>
          <w:p w:rsidR="005F19CB" w:rsidRPr="000F06C2" w:rsidP="00555D2C" w14:paraId="422B655D" w14:textId="18ADFCD2">
            <w:pPr>
              <w:jc w:val="center"/>
              <w:rPr>
                <w:color w:val="000000" w:themeColor="text1"/>
                <w:sz w:val="18"/>
                <w:szCs w:val="18"/>
              </w:rPr>
            </w:pPr>
            <w:r w:rsidRPr="000F06C2">
              <w:rPr>
                <w:color w:val="000000" w:themeColor="text1"/>
                <w:sz w:val="18"/>
                <w:szCs w:val="18"/>
              </w:rPr>
              <w:t>38,528</w:t>
            </w:r>
          </w:p>
        </w:tc>
      </w:tr>
      <w:tr w14:paraId="5E5A3D80" w14:textId="77777777" w:rsidTr="00555D2C">
        <w:tblPrEx>
          <w:tblW w:w="9525" w:type="dxa"/>
          <w:jc w:val="center"/>
          <w:tblInd w:w="0" w:type="dxa"/>
          <w:tblLook w:val="04A0"/>
        </w:tblPrEx>
        <w:trPr>
          <w:jc w:val="center"/>
        </w:trPr>
        <w:tc>
          <w:tcPr>
            <w:tcW w:w="1515" w:type="dxa"/>
            <w:shd w:val="clear" w:color="auto" w:fill="FFFFFF" w:themeFill="background1"/>
            <w:vAlign w:val="center"/>
          </w:tcPr>
          <w:p w:rsidR="005F19CB" w:rsidRPr="000F06C2" w:rsidP="005F19CB" w14:paraId="370BCD61" w14:textId="146F5196">
            <w:pPr>
              <w:rPr>
                <w:color w:val="000000"/>
                <w:sz w:val="18"/>
                <w:szCs w:val="18"/>
              </w:rPr>
            </w:pPr>
            <w:r w:rsidRPr="000F06C2">
              <w:rPr>
                <w:color w:val="000000" w:themeColor="text1"/>
                <w:sz w:val="18"/>
                <w:szCs w:val="18"/>
              </w:rPr>
              <w:t>State, Local, and Tribal Governments</w:t>
            </w:r>
          </w:p>
        </w:tc>
        <w:tc>
          <w:tcPr>
            <w:tcW w:w="2340" w:type="dxa"/>
            <w:shd w:val="clear" w:color="auto" w:fill="FFFFFF" w:themeFill="background1"/>
            <w:vAlign w:val="center"/>
          </w:tcPr>
          <w:p w:rsidR="005F19CB" w:rsidRPr="000F06C2" w:rsidP="00555D2C" w14:paraId="5AD2DF99" w14:textId="4093A8A9">
            <w:pPr>
              <w:spacing w:line="276" w:lineRule="auto"/>
              <w:rPr>
                <w:color w:val="000000"/>
                <w:sz w:val="18"/>
                <w:szCs w:val="18"/>
              </w:rPr>
            </w:pPr>
            <w:r w:rsidRPr="000F06C2">
              <w:rPr>
                <w:color w:val="000000"/>
                <w:sz w:val="18"/>
                <w:szCs w:val="18"/>
              </w:rPr>
              <w:t>Real Property Status Report</w:t>
            </w:r>
            <w:r w:rsidRPr="000F06C2" w:rsidR="003B743B">
              <w:rPr>
                <w:color w:val="000000"/>
                <w:sz w:val="18"/>
                <w:szCs w:val="18"/>
              </w:rPr>
              <w:t xml:space="preserve">, </w:t>
            </w:r>
            <w:r w:rsidRPr="000F06C2">
              <w:rPr>
                <w:color w:val="000000"/>
                <w:sz w:val="18"/>
                <w:szCs w:val="18"/>
              </w:rPr>
              <w:t xml:space="preserve">SF-429 </w:t>
            </w:r>
            <w:r w:rsidRPr="000F06C2">
              <w:rPr>
                <w:sz w:val="18"/>
                <w:szCs w:val="18"/>
              </w:rPr>
              <w:t>(</w:t>
            </w:r>
            <w:r w:rsidRPr="000F06C2">
              <w:rPr>
                <w:color w:val="000000"/>
                <w:sz w:val="18"/>
                <w:szCs w:val="18"/>
              </w:rPr>
              <w:t>OMB No. 4040-0016)</w:t>
            </w:r>
          </w:p>
        </w:tc>
        <w:tc>
          <w:tcPr>
            <w:tcW w:w="1158" w:type="dxa"/>
            <w:vAlign w:val="center"/>
          </w:tcPr>
          <w:p w:rsidR="005F19CB" w:rsidRPr="000F06C2" w:rsidP="005F19CB" w14:paraId="66D8D6DB" w14:textId="231E8C28">
            <w:pPr>
              <w:jc w:val="center"/>
              <w:rPr>
                <w:color w:val="000000" w:themeColor="text1"/>
                <w:sz w:val="18"/>
                <w:szCs w:val="18"/>
              </w:rPr>
            </w:pPr>
            <w:r w:rsidRPr="000F06C2">
              <w:rPr>
                <w:color w:val="000000" w:themeColor="text1"/>
                <w:sz w:val="18"/>
                <w:szCs w:val="18"/>
              </w:rPr>
              <w:t>56</w:t>
            </w:r>
          </w:p>
        </w:tc>
        <w:tc>
          <w:tcPr>
            <w:tcW w:w="1161" w:type="dxa"/>
            <w:vAlign w:val="center"/>
          </w:tcPr>
          <w:p w:rsidR="005F19CB" w:rsidRPr="000F06C2" w:rsidP="005F19CB" w14:paraId="27B78D71" w14:textId="65F393B3">
            <w:pPr>
              <w:jc w:val="center"/>
              <w:rPr>
                <w:color w:val="000000" w:themeColor="text1"/>
                <w:sz w:val="18"/>
                <w:szCs w:val="18"/>
              </w:rPr>
            </w:pPr>
            <w:r w:rsidRPr="000F06C2">
              <w:rPr>
                <w:color w:val="000000" w:themeColor="text1"/>
                <w:sz w:val="18"/>
                <w:szCs w:val="18"/>
              </w:rPr>
              <w:t>1</w:t>
            </w:r>
          </w:p>
        </w:tc>
        <w:tc>
          <w:tcPr>
            <w:tcW w:w="1061" w:type="dxa"/>
            <w:vAlign w:val="center"/>
          </w:tcPr>
          <w:p w:rsidR="005F19CB" w:rsidRPr="000F06C2" w:rsidP="005F19CB" w14:paraId="47B9E185" w14:textId="4C762A92">
            <w:pPr>
              <w:jc w:val="center"/>
              <w:rPr>
                <w:color w:val="000000" w:themeColor="text1"/>
                <w:sz w:val="18"/>
                <w:szCs w:val="18"/>
              </w:rPr>
            </w:pPr>
            <w:r w:rsidRPr="000F06C2">
              <w:rPr>
                <w:color w:val="000000" w:themeColor="text1"/>
                <w:sz w:val="18"/>
                <w:szCs w:val="18"/>
              </w:rPr>
              <w:t>56</w:t>
            </w:r>
          </w:p>
        </w:tc>
        <w:tc>
          <w:tcPr>
            <w:tcW w:w="1120" w:type="dxa"/>
            <w:vAlign w:val="center"/>
          </w:tcPr>
          <w:p w:rsidR="005F19CB" w:rsidRPr="000F06C2" w:rsidP="005F19CB" w14:paraId="410D915E" w14:textId="5DA24FB5">
            <w:pPr>
              <w:jc w:val="center"/>
              <w:rPr>
                <w:color w:val="000000" w:themeColor="text1"/>
                <w:sz w:val="18"/>
                <w:szCs w:val="18"/>
              </w:rPr>
            </w:pPr>
            <w:r w:rsidRPr="000F06C2">
              <w:rPr>
                <w:color w:val="000000" w:themeColor="text1"/>
                <w:sz w:val="18"/>
                <w:szCs w:val="18"/>
              </w:rPr>
              <w:t>4.2000</w:t>
            </w:r>
          </w:p>
        </w:tc>
        <w:tc>
          <w:tcPr>
            <w:tcW w:w="1170" w:type="dxa"/>
            <w:vAlign w:val="center"/>
          </w:tcPr>
          <w:p w:rsidR="005F19CB" w:rsidRPr="000F06C2" w:rsidP="00555D2C" w14:paraId="408EAC20" w14:textId="392E610D">
            <w:pPr>
              <w:jc w:val="center"/>
              <w:rPr>
                <w:color w:val="000000" w:themeColor="text1"/>
                <w:sz w:val="18"/>
                <w:szCs w:val="18"/>
              </w:rPr>
            </w:pPr>
            <w:r w:rsidRPr="000F06C2">
              <w:rPr>
                <w:color w:val="000000" w:themeColor="text1"/>
                <w:sz w:val="18"/>
                <w:szCs w:val="18"/>
              </w:rPr>
              <w:t>235</w:t>
            </w:r>
          </w:p>
        </w:tc>
      </w:tr>
      <w:tr w14:paraId="5CE324D4" w14:textId="77777777" w:rsidTr="00555D2C">
        <w:tblPrEx>
          <w:tblW w:w="9525" w:type="dxa"/>
          <w:jc w:val="center"/>
          <w:tblInd w:w="0" w:type="dxa"/>
          <w:tblLook w:val="04A0"/>
        </w:tblPrEx>
        <w:trPr>
          <w:jc w:val="center"/>
        </w:trPr>
        <w:tc>
          <w:tcPr>
            <w:tcW w:w="1515" w:type="dxa"/>
            <w:shd w:val="clear" w:color="auto" w:fill="FFFFFF" w:themeFill="background1"/>
            <w:vAlign w:val="center"/>
          </w:tcPr>
          <w:p w:rsidR="005F19CB" w:rsidRPr="000F06C2" w:rsidP="005F19CB" w14:paraId="659AC3AF" w14:textId="0D99926E">
            <w:pPr>
              <w:rPr>
                <w:color w:val="000000"/>
                <w:sz w:val="18"/>
                <w:szCs w:val="18"/>
              </w:rPr>
            </w:pPr>
            <w:r w:rsidRPr="000F06C2">
              <w:rPr>
                <w:color w:val="000000" w:themeColor="text1"/>
                <w:sz w:val="18"/>
                <w:szCs w:val="18"/>
              </w:rPr>
              <w:t>State, Local, and Tribal Governments</w:t>
            </w:r>
          </w:p>
        </w:tc>
        <w:tc>
          <w:tcPr>
            <w:tcW w:w="2340" w:type="dxa"/>
            <w:shd w:val="clear" w:color="auto" w:fill="FFFFFF" w:themeFill="background1"/>
            <w:vAlign w:val="center"/>
          </w:tcPr>
          <w:p w:rsidR="005F19CB" w:rsidRPr="000F06C2" w:rsidP="00555D2C" w14:paraId="7D51F8B9" w14:textId="7BBA2CD7">
            <w:pPr>
              <w:spacing w:line="276" w:lineRule="auto"/>
              <w:rPr>
                <w:color w:val="000000"/>
                <w:sz w:val="18"/>
                <w:szCs w:val="18"/>
              </w:rPr>
            </w:pPr>
            <w:r w:rsidRPr="000F06C2">
              <w:rPr>
                <w:color w:val="000000"/>
                <w:sz w:val="18"/>
                <w:szCs w:val="18"/>
              </w:rPr>
              <w:t>Federal Financial Report/Report Attachment</w:t>
            </w:r>
            <w:r w:rsidRPr="000F06C2" w:rsidR="003B743B">
              <w:rPr>
                <w:color w:val="000000"/>
                <w:sz w:val="18"/>
                <w:szCs w:val="18"/>
              </w:rPr>
              <w:t xml:space="preserve">, </w:t>
            </w:r>
            <w:r w:rsidRPr="000F06C2">
              <w:rPr>
                <w:color w:val="000000"/>
                <w:sz w:val="18"/>
                <w:szCs w:val="18"/>
              </w:rPr>
              <w:t xml:space="preserve">SF-425/425A </w:t>
            </w:r>
            <w:r w:rsidRPr="000F06C2">
              <w:rPr>
                <w:sz w:val="18"/>
                <w:szCs w:val="18"/>
              </w:rPr>
              <w:t>(</w:t>
            </w:r>
            <w:r w:rsidRPr="000F06C2">
              <w:rPr>
                <w:color w:val="000000"/>
                <w:sz w:val="18"/>
                <w:szCs w:val="18"/>
              </w:rPr>
              <w:t>OMB No. 4040-0014)</w:t>
            </w:r>
          </w:p>
        </w:tc>
        <w:tc>
          <w:tcPr>
            <w:tcW w:w="1158" w:type="dxa"/>
            <w:vAlign w:val="center"/>
          </w:tcPr>
          <w:p w:rsidR="005F19CB" w:rsidRPr="000F06C2" w:rsidP="005F19CB" w14:paraId="4CBFBD7A" w14:textId="3404EAE6">
            <w:pPr>
              <w:jc w:val="center"/>
              <w:rPr>
                <w:color w:val="000000" w:themeColor="text1"/>
                <w:sz w:val="18"/>
                <w:szCs w:val="18"/>
              </w:rPr>
            </w:pPr>
            <w:r w:rsidRPr="000F06C2">
              <w:rPr>
                <w:color w:val="000000" w:themeColor="text1"/>
                <w:sz w:val="18"/>
                <w:szCs w:val="18"/>
              </w:rPr>
              <w:t>56</w:t>
            </w:r>
          </w:p>
        </w:tc>
        <w:tc>
          <w:tcPr>
            <w:tcW w:w="1161" w:type="dxa"/>
            <w:vAlign w:val="center"/>
          </w:tcPr>
          <w:p w:rsidR="005F19CB" w:rsidRPr="000F06C2" w:rsidP="005F19CB" w14:paraId="72D4DD4A" w14:textId="3BB45A10">
            <w:pPr>
              <w:jc w:val="center"/>
              <w:rPr>
                <w:color w:val="000000" w:themeColor="text1"/>
                <w:sz w:val="18"/>
                <w:szCs w:val="18"/>
              </w:rPr>
            </w:pPr>
            <w:r w:rsidRPr="000F06C2">
              <w:rPr>
                <w:color w:val="000000" w:themeColor="text1"/>
                <w:sz w:val="18"/>
                <w:szCs w:val="18"/>
              </w:rPr>
              <w:t>45</w:t>
            </w:r>
          </w:p>
        </w:tc>
        <w:tc>
          <w:tcPr>
            <w:tcW w:w="1061" w:type="dxa"/>
            <w:vAlign w:val="center"/>
          </w:tcPr>
          <w:p w:rsidR="005F19CB" w:rsidRPr="000F06C2" w:rsidP="005F19CB" w14:paraId="6B3A5644" w14:textId="48E26518">
            <w:pPr>
              <w:jc w:val="center"/>
              <w:rPr>
                <w:color w:val="000000" w:themeColor="text1"/>
                <w:sz w:val="18"/>
                <w:szCs w:val="18"/>
              </w:rPr>
            </w:pPr>
            <w:r w:rsidRPr="000F06C2">
              <w:rPr>
                <w:color w:val="000000" w:themeColor="text1"/>
                <w:sz w:val="18"/>
                <w:szCs w:val="18"/>
              </w:rPr>
              <w:t>2,520</w:t>
            </w:r>
          </w:p>
        </w:tc>
        <w:tc>
          <w:tcPr>
            <w:tcW w:w="1120" w:type="dxa"/>
            <w:vAlign w:val="center"/>
          </w:tcPr>
          <w:p w:rsidR="005F19CB" w:rsidRPr="000F06C2" w:rsidP="005F19CB" w14:paraId="380C6E9B" w14:textId="304D133A">
            <w:pPr>
              <w:jc w:val="center"/>
              <w:rPr>
                <w:color w:val="000000" w:themeColor="text1"/>
                <w:sz w:val="18"/>
                <w:szCs w:val="18"/>
              </w:rPr>
            </w:pPr>
            <w:r w:rsidRPr="000F06C2">
              <w:rPr>
                <w:color w:val="000000" w:themeColor="text1"/>
                <w:sz w:val="18"/>
                <w:szCs w:val="18"/>
              </w:rPr>
              <w:t>0.0833</w:t>
            </w:r>
          </w:p>
        </w:tc>
        <w:tc>
          <w:tcPr>
            <w:tcW w:w="1170" w:type="dxa"/>
            <w:vAlign w:val="center"/>
          </w:tcPr>
          <w:p w:rsidR="005F19CB" w:rsidRPr="000F06C2" w:rsidP="00555D2C" w14:paraId="4FFC0C8B" w14:textId="17E752D1">
            <w:pPr>
              <w:jc w:val="center"/>
              <w:rPr>
                <w:color w:val="000000" w:themeColor="text1"/>
                <w:sz w:val="18"/>
                <w:szCs w:val="18"/>
              </w:rPr>
            </w:pPr>
            <w:r w:rsidRPr="000F06C2">
              <w:rPr>
                <w:color w:val="000000" w:themeColor="text1"/>
                <w:sz w:val="18"/>
                <w:szCs w:val="18"/>
              </w:rPr>
              <w:t>210</w:t>
            </w:r>
          </w:p>
        </w:tc>
      </w:tr>
      <w:tr w14:paraId="1B3370A6" w14:textId="77777777" w:rsidTr="00555D2C">
        <w:tblPrEx>
          <w:tblW w:w="9525" w:type="dxa"/>
          <w:jc w:val="center"/>
          <w:tblInd w:w="0" w:type="dxa"/>
          <w:tblLook w:val="04A0"/>
        </w:tblPrEx>
        <w:trPr>
          <w:jc w:val="center"/>
        </w:trPr>
        <w:tc>
          <w:tcPr>
            <w:tcW w:w="1515" w:type="dxa"/>
            <w:shd w:val="clear" w:color="auto" w:fill="FFFFFF" w:themeFill="background1"/>
            <w:vAlign w:val="center"/>
          </w:tcPr>
          <w:p w:rsidR="005F19CB" w:rsidRPr="000F06C2" w:rsidP="005F19CB" w14:paraId="671ECBEA" w14:textId="46852A0F">
            <w:pPr>
              <w:rPr>
                <w:color w:val="000000"/>
                <w:sz w:val="18"/>
                <w:szCs w:val="18"/>
              </w:rPr>
            </w:pPr>
            <w:r w:rsidRPr="000F06C2">
              <w:rPr>
                <w:color w:val="000000" w:themeColor="text1"/>
                <w:sz w:val="18"/>
                <w:szCs w:val="18"/>
              </w:rPr>
              <w:t>State, Local, and Tribal Governments</w:t>
            </w:r>
          </w:p>
        </w:tc>
        <w:tc>
          <w:tcPr>
            <w:tcW w:w="2340" w:type="dxa"/>
            <w:shd w:val="clear" w:color="auto" w:fill="FFFFFF" w:themeFill="background1"/>
            <w:vAlign w:val="center"/>
          </w:tcPr>
          <w:p w:rsidR="005F19CB" w:rsidRPr="000F06C2" w:rsidP="00555D2C" w14:paraId="2381AEB8" w14:textId="30571EF4">
            <w:pPr>
              <w:spacing w:line="276" w:lineRule="auto"/>
              <w:rPr>
                <w:color w:val="000000"/>
                <w:sz w:val="18"/>
                <w:szCs w:val="18"/>
              </w:rPr>
            </w:pPr>
            <w:r w:rsidRPr="000F06C2">
              <w:rPr>
                <w:sz w:val="18"/>
                <w:szCs w:val="18"/>
              </w:rPr>
              <w:t>Disclosure of Lobbying Activities</w:t>
            </w:r>
            <w:r w:rsidRPr="000F06C2" w:rsidR="003B743B">
              <w:rPr>
                <w:sz w:val="18"/>
                <w:szCs w:val="18"/>
              </w:rPr>
              <w:t>,</w:t>
            </w:r>
            <w:r w:rsidRPr="000F06C2">
              <w:rPr>
                <w:sz w:val="18"/>
                <w:szCs w:val="18"/>
              </w:rPr>
              <w:t xml:space="preserve"> SF LLL (OMB No. 4040-0013)</w:t>
            </w:r>
          </w:p>
        </w:tc>
        <w:tc>
          <w:tcPr>
            <w:tcW w:w="1158" w:type="dxa"/>
            <w:vAlign w:val="center"/>
          </w:tcPr>
          <w:p w:rsidR="005F19CB" w:rsidRPr="000F06C2" w:rsidP="005F19CB" w14:paraId="41189319" w14:textId="11C0133F">
            <w:pPr>
              <w:jc w:val="center"/>
              <w:rPr>
                <w:color w:val="000000" w:themeColor="text1"/>
                <w:sz w:val="18"/>
                <w:szCs w:val="18"/>
              </w:rPr>
            </w:pPr>
            <w:r w:rsidRPr="000F06C2">
              <w:rPr>
                <w:color w:val="000000" w:themeColor="text1"/>
                <w:sz w:val="18"/>
                <w:szCs w:val="18"/>
              </w:rPr>
              <w:t>56</w:t>
            </w:r>
          </w:p>
        </w:tc>
        <w:tc>
          <w:tcPr>
            <w:tcW w:w="1161" w:type="dxa"/>
            <w:vAlign w:val="center"/>
          </w:tcPr>
          <w:p w:rsidR="005F19CB" w:rsidRPr="000F06C2" w:rsidP="005F19CB" w14:paraId="66D00025" w14:textId="10AF11F6">
            <w:pPr>
              <w:jc w:val="center"/>
              <w:rPr>
                <w:color w:val="000000" w:themeColor="text1"/>
                <w:sz w:val="18"/>
                <w:szCs w:val="18"/>
              </w:rPr>
            </w:pPr>
            <w:r w:rsidRPr="000F06C2">
              <w:rPr>
                <w:color w:val="000000" w:themeColor="text1"/>
                <w:sz w:val="18"/>
                <w:szCs w:val="18"/>
              </w:rPr>
              <w:t>3</w:t>
            </w:r>
          </w:p>
        </w:tc>
        <w:tc>
          <w:tcPr>
            <w:tcW w:w="1061" w:type="dxa"/>
            <w:vAlign w:val="center"/>
          </w:tcPr>
          <w:p w:rsidR="005F19CB" w:rsidRPr="000F06C2" w:rsidP="005F19CB" w14:paraId="54A27204" w14:textId="2750B514">
            <w:pPr>
              <w:jc w:val="center"/>
              <w:rPr>
                <w:color w:val="000000" w:themeColor="text1"/>
                <w:sz w:val="18"/>
                <w:szCs w:val="18"/>
              </w:rPr>
            </w:pPr>
            <w:r w:rsidRPr="000F06C2">
              <w:rPr>
                <w:color w:val="000000" w:themeColor="text1"/>
                <w:sz w:val="18"/>
                <w:szCs w:val="18"/>
              </w:rPr>
              <w:t>168</w:t>
            </w:r>
          </w:p>
        </w:tc>
        <w:tc>
          <w:tcPr>
            <w:tcW w:w="1120" w:type="dxa"/>
            <w:vAlign w:val="center"/>
          </w:tcPr>
          <w:p w:rsidR="005F19CB" w:rsidRPr="000F06C2" w:rsidP="005F19CB" w14:paraId="76FCF6D7" w14:textId="47F681C3">
            <w:pPr>
              <w:jc w:val="center"/>
              <w:rPr>
                <w:color w:val="000000" w:themeColor="text1"/>
                <w:sz w:val="18"/>
                <w:szCs w:val="18"/>
              </w:rPr>
            </w:pPr>
            <w:r w:rsidRPr="000F06C2">
              <w:rPr>
                <w:color w:val="000000" w:themeColor="text1"/>
                <w:sz w:val="18"/>
                <w:szCs w:val="18"/>
              </w:rPr>
              <w:t>0.1667</w:t>
            </w:r>
          </w:p>
        </w:tc>
        <w:tc>
          <w:tcPr>
            <w:tcW w:w="1170" w:type="dxa"/>
            <w:vAlign w:val="center"/>
          </w:tcPr>
          <w:p w:rsidR="005F19CB" w:rsidRPr="000F06C2" w:rsidP="00555D2C" w14:paraId="61968BD1" w14:textId="2060DEFD">
            <w:pPr>
              <w:jc w:val="center"/>
              <w:rPr>
                <w:color w:val="000000" w:themeColor="text1"/>
                <w:sz w:val="18"/>
                <w:szCs w:val="18"/>
              </w:rPr>
            </w:pPr>
            <w:r w:rsidRPr="000F06C2">
              <w:rPr>
                <w:color w:val="000000" w:themeColor="text1"/>
                <w:sz w:val="18"/>
                <w:szCs w:val="18"/>
              </w:rPr>
              <w:t>28</w:t>
            </w:r>
          </w:p>
        </w:tc>
      </w:tr>
    </w:tbl>
    <w:p w:rsidR="002735DD" w:rsidRPr="000F06C2" w:rsidP="003306F1" w14:paraId="4CE7C1B4" w14:textId="77777777">
      <w:pPr>
        <w:spacing w:line="276" w:lineRule="auto"/>
        <w:contextualSpacing/>
      </w:pPr>
    </w:p>
    <w:p w:rsidR="00842E74" w:rsidRPr="000F06C2" w:rsidP="000F06C2" w14:paraId="367BB09B" w14:textId="45ADE52B">
      <w:pPr>
        <w:spacing w:line="276" w:lineRule="auto"/>
        <w:contextualSpacing/>
        <w:rPr>
          <w:b/>
          <w:bCs/>
        </w:rPr>
      </w:pPr>
      <w:r w:rsidRPr="000F06C2">
        <w:rPr>
          <w:color w:val="2B579A"/>
          <w:shd w:val="clear" w:color="auto" w:fill="E6E6E6"/>
        </w:rPr>
        <w:fldChar w:fldCharType="begin"/>
      </w:r>
      <w:r w:rsidRPr="000F06C2">
        <w:instrText>ADVANCE \R 0.95</w:instrText>
      </w:r>
      <w:r w:rsidRPr="000F06C2">
        <w:rPr>
          <w:color w:val="2B579A"/>
          <w:shd w:val="clear" w:color="auto" w:fill="E6E6E6"/>
        </w:rPr>
        <w:fldChar w:fldCharType="end"/>
      </w:r>
      <w:r w:rsidRPr="000F06C2">
        <w:rPr>
          <w:b/>
        </w:rPr>
        <w:t>13.</w:t>
      </w:r>
      <w:r w:rsidRPr="000F06C2">
        <w:t xml:space="preserve">  </w:t>
      </w:r>
      <w:r w:rsidRPr="000F06C2">
        <w:rPr>
          <w:b/>
          <w:bCs/>
        </w:rPr>
        <w:t xml:space="preserve">Provide an estimate of the total annual cost burden to respondents or recordkeepers resulting from the collection of information. The cost of purchasing or contracting out information collection services should be a part of this cost burden estimate. </w:t>
      </w:r>
      <w:r w:rsidRPr="000F06C2" w:rsidR="00E202DC">
        <w:rPr>
          <w:b/>
          <w:bCs/>
        </w:rPr>
        <w:t>(</w:t>
      </w:r>
      <w:r w:rsidRPr="000F06C2">
        <w:rPr>
          <w:b/>
          <w:bCs/>
        </w:rPr>
        <w:t>Do not include the cost of any hour burden shown in Items 12 and 14.</w:t>
      </w:r>
      <w:r w:rsidRPr="000F06C2" w:rsidR="00E202DC">
        <w:rPr>
          <w:b/>
          <w:bCs/>
        </w:rPr>
        <w:t>)</w:t>
      </w:r>
    </w:p>
    <w:p w:rsidR="00361118" w:rsidRPr="000F06C2" w:rsidP="000F06C2" w14:paraId="4232FEC1" w14:textId="77777777">
      <w:pPr>
        <w:spacing w:line="276" w:lineRule="auto"/>
        <w:contextualSpacing/>
        <w:rPr>
          <w:b/>
          <w:bCs/>
        </w:rPr>
      </w:pPr>
    </w:p>
    <w:p w:rsidR="00DD0BCE" w:rsidRPr="000F06C2" w:rsidP="000F06C2" w14:paraId="396400CA" w14:textId="33874A29">
      <w:pPr>
        <w:spacing w:line="276" w:lineRule="auto"/>
        <w:contextualSpacing/>
        <w:rPr>
          <w:b/>
          <w:bCs/>
          <w:color w:val="000000" w:themeColor="text1"/>
        </w:rPr>
      </w:pPr>
      <w:r w:rsidRPr="000F06C2">
        <w:rPr>
          <w:b/>
          <w:bCs/>
          <w:color w:val="000000" w:themeColor="text1"/>
        </w:rPr>
        <w:t>The cost estimates should be split into two components:</w:t>
      </w:r>
    </w:p>
    <w:p w:rsidR="00266AAE" w:rsidRPr="000F06C2" w:rsidP="003306F1" w14:paraId="37B07819" w14:textId="77777777">
      <w:pPr>
        <w:spacing w:line="276" w:lineRule="auto"/>
        <w:contextualSpacing/>
      </w:pPr>
    </w:p>
    <w:tbl>
      <w:tblPr>
        <w:tblStyle w:val="TableGrid1"/>
        <w:tblW w:w="0" w:type="auto"/>
        <w:jc w:val="center"/>
        <w:tblInd w:w="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tblPr>
      <w:tblGrid>
        <w:gridCol w:w="1869"/>
        <w:gridCol w:w="1864"/>
        <w:gridCol w:w="1869"/>
        <w:gridCol w:w="1864"/>
        <w:gridCol w:w="1864"/>
      </w:tblGrid>
      <w:tr w14:paraId="6E138041" w14:textId="77777777" w:rsidTr="00555D2C">
        <w:tblPrEx>
          <w:tblW w:w="0" w:type="auto"/>
          <w:jc w:val="center"/>
          <w:tblInd w:w="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tblPrEx>
        <w:trPr>
          <w:jc w:val="center"/>
        </w:trPr>
        <w:tc>
          <w:tcPr>
            <w:tcW w:w="9350" w:type="dxa"/>
            <w:gridSpan w:val="5"/>
            <w:shd w:val="clear" w:color="auto" w:fill="8EAADB" w:themeFill="accent1" w:themeFillTint="99"/>
          </w:tcPr>
          <w:p w:rsidR="00266AAE" w:rsidRPr="003306F1" w:rsidP="003306F1" w14:paraId="07FC1DE5" w14:textId="77777777">
            <w:pPr>
              <w:keepNext/>
              <w:spacing w:line="276" w:lineRule="auto"/>
              <w:contextualSpacing/>
              <w:jc w:val="center"/>
              <w:rPr>
                <w:rFonts w:ascii="Times New Roman" w:hAnsi="Times New Roman" w:cs="Times New Roman"/>
                <w:b/>
              </w:rPr>
            </w:pPr>
            <w:bookmarkStart w:id="29" w:name="_Hlk30754312"/>
            <w:r w:rsidRPr="003306F1">
              <w:rPr>
                <w:rFonts w:ascii="Times New Roman" w:hAnsi="Times New Roman" w:cs="Times New Roman"/>
                <w:b/>
              </w:rPr>
              <w:t>Annual Cost Burden to Respondents or Recordkeepers</w:t>
            </w:r>
          </w:p>
        </w:tc>
      </w:tr>
      <w:tr w14:paraId="271899DF" w14:textId="77777777" w:rsidTr="00555D2C">
        <w:tblPrEx>
          <w:tblW w:w="0" w:type="auto"/>
          <w:jc w:val="center"/>
          <w:tblInd w:w="0" w:type="dxa"/>
          <w:tblLook w:val="04A0"/>
        </w:tblPrEx>
        <w:trPr>
          <w:jc w:val="center"/>
        </w:trPr>
        <w:tc>
          <w:tcPr>
            <w:tcW w:w="1870" w:type="dxa"/>
            <w:shd w:val="clear" w:color="auto" w:fill="8EAADB" w:themeFill="accent1" w:themeFillTint="99"/>
            <w:vAlign w:val="center"/>
          </w:tcPr>
          <w:p w:rsidR="00266AAE" w:rsidRPr="000F06C2" w:rsidP="00672C84" w14:paraId="7D2C21F0" w14:textId="77777777">
            <w:pPr>
              <w:keepNext/>
              <w:rPr>
                <w:rFonts w:ascii="Times New Roman" w:hAnsi="Times New Roman" w:cs="Times New Roman"/>
                <w:sz w:val="20"/>
                <w:szCs w:val="20"/>
              </w:rPr>
            </w:pPr>
            <w:r w:rsidRPr="000F06C2">
              <w:rPr>
                <w:rFonts w:ascii="Times New Roman" w:hAnsi="Times New Roman" w:cs="Times New Roman"/>
                <w:sz w:val="20"/>
                <w:szCs w:val="20"/>
              </w:rPr>
              <w:t>Data Collection Activity/Instrument</w:t>
            </w:r>
          </w:p>
        </w:tc>
        <w:tc>
          <w:tcPr>
            <w:tcW w:w="1870" w:type="dxa"/>
            <w:shd w:val="clear" w:color="auto" w:fill="8EAADB" w:themeFill="accent1" w:themeFillTint="99"/>
            <w:vAlign w:val="center"/>
          </w:tcPr>
          <w:p w:rsidR="00266AAE" w:rsidRPr="000F06C2" w:rsidP="00672C84" w14:paraId="211EFCC9" w14:textId="77777777">
            <w:pPr>
              <w:keepNext/>
              <w:rPr>
                <w:rFonts w:ascii="Times New Roman" w:hAnsi="Times New Roman" w:cs="Times New Roman"/>
                <w:sz w:val="20"/>
                <w:szCs w:val="20"/>
              </w:rPr>
            </w:pPr>
            <w:r w:rsidRPr="000F06C2">
              <w:rPr>
                <w:rFonts w:ascii="Times New Roman" w:hAnsi="Times New Roman" w:cs="Times New Roman"/>
                <w:sz w:val="20"/>
                <w:szCs w:val="20"/>
              </w:rPr>
              <w:t>*Annual Capital Start-Up Cost (investments in overhead, equipment, and other one-time expenditures)</w:t>
            </w:r>
          </w:p>
        </w:tc>
        <w:tc>
          <w:tcPr>
            <w:tcW w:w="1870" w:type="dxa"/>
            <w:shd w:val="clear" w:color="auto" w:fill="8EAADB" w:themeFill="accent1" w:themeFillTint="99"/>
            <w:vAlign w:val="center"/>
          </w:tcPr>
          <w:p w:rsidR="00266AAE" w:rsidRPr="000F06C2" w:rsidP="00672C84" w14:paraId="3CD46397" w14:textId="77777777">
            <w:pPr>
              <w:keepNext/>
              <w:rPr>
                <w:rFonts w:ascii="Times New Roman" w:hAnsi="Times New Roman" w:cs="Times New Roman"/>
                <w:sz w:val="20"/>
                <w:szCs w:val="20"/>
              </w:rPr>
            </w:pPr>
            <w:r w:rsidRPr="000F06C2">
              <w:rPr>
                <w:rFonts w:ascii="Times New Roman" w:hAnsi="Times New Roman" w:cs="Times New Roman"/>
                <w:sz w:val="20"/>
                <w:szCs w:val="20"/>
              </w:rPr>
              <w:t>*Annual Operations and Maintenance Costs (such as recordkeeping, technical/professional services, etc.)</w:t>
            </w:r>
          </w:p>
        </w:tc>
        <w:tc>
          <w:tcPr>
            <w:tcW w:w="1870" w:type="dxa"/>
            <w:shd w:val="clear" w:color="auto" w:fill="8EAADB" w:themeFill="accent1" w:themeFillTint="99"/>
            <w:vAlign w:val="center"/>
          </w:tcPr>
          <w:p w:rsidR="00266AAE" w:rsidRPr="000F06C2" w:rsidP="00672C84" w14:paraId="3AFD7704" w14:textId="77777777">
            <w:pPr>
              <w:keepNext/>
              <w:rPr>
                <w:rFonts w:ascii="Times New Roman" w:hAnsi="Times New Roman" w:cs="Times New Roman"/>
                <w:sz w:val="20"/>
                <w:szCs w:val="20"/>
              </w:rPr>
            </w:pPr>
            <w:r w:rsidRPr="000F06C2">
              <w:rPr>
                <w:rFonts w:ascii="Times New Roman" w:hAnsi="Times New Roman" w:cs="Times New Roman"/>
                <w:sz w:val="20"/>
                <w:szCs w:val="20"/>
              </w:rPr>
              <w:t>Annual Non-Labor Cost (expenditures on training, travel, and other resources)</w:t>
            </w:r>
          </w:p>
        </w:tc>
        <w:tc>
          <w:tcPr>
            <w:tcW w:w="1870" w:type="dxa"/>
            <w:shd w:val="clear" w:color="auto" w:fill="8EAADB" w:themeFill="accent1" w:themeFillTint="99"/>
            <w:vAlign w:val="center"/>
          </w:tcPr>
          <w:p w:rsidR="00266AAE" w:rsidRPr="000F06C2" w:rsidP="00672C84" w14:paraId="28CBA228" w14:textId="77777777">
            <w:pPr>
              <w:keepNext/>
              <w:rPr>
                <w:rFonts w:ascii="Times New Roman" w:hAnsi="Times New Roman" w:cs="Times New Roman"/>
                <w:sz w:val="20"/>
                <w:szCs w:val="20"/>
              </w:rPr>
            </w:pPr>
            <w:r w:rsidRPr="000F06C2">
              <w:rPr>
                <w:rFonts w:ascii="Times New Roman" w:hAnsi="Times New Roman" w:cs="Times New Roman"/>
                <w:sz w:val="20"/>
                <w:szCs w:val="20"/>
              </w:rPr>
              <w:t>Total Annual Cost to Respondents</w:t>
            </w:r>
          </w:p>
        </w:tc>
      </w:tr>
      <w:tr w14:paraId="3C9BD16C" w14:textId="77777777" w:rsidTr="00555D2C">
        <w:tblPrEx>
          <w:tblW w:w="0" w:type="auto"/>
          <w:jc w:val="center"/>
          <w:tblInd w:w="0" w:type="dxa"/>
          <w:tblLook w:val="04A0"/>
        </w:tblPrEx>
        <w:trPr>
          <w:jc w:val="center"/>
        </w:trPr>
        <w:tc>
          <w:tcPr>
            <w:tcW w:w="1870" w:type="dxa"/>
          </w:tcPr>
          <w:p w:rsidR="00266AAE" w:rsidRPr="000F06C2" w:rsidP="00672C84" w14:paraId="75D3C278" w14:textId="30F2BA41">
            <w:pPr>
              <w:keepNext/>
              <w:rPr>
                <w:rFonts w:ascii="Times New Roman" w:hAnsi="Times New Roman" w:cs="Times New Roman"/>
                <w:sz w:val="20"/>
                <w:szCs w:val="20"/>
              </w:rPr>
            </w:pPr>
            <w:r w:rsidRPr="000F06C2">
              <w:rPr>
                <w:rFonts w:ascii="Times New Roman" w:hAnsi="Times New Roman" w:cs="Times New Roman"/>
                <w:sz w:val="20"/>
                <w:szCs w:val="20"/>
              </w:rPr>
              <w:t>N/A</w:t>
            </w:r>
          </w:p>
        </w:tc>
        <w:tc>
          <w:tcPr>
            <w:tcW w:w="1870" w:type="dxa"/>
            <w:vAlign w:val="center"/>
          </w:tcPr>
          <w:p w:rsidR="00266AAE" w:rsidRPr="000F06C2" w:rsidP="00672C84" w14:paraId="57D87A37" w14:textId="77777777">
            <w:pPr>
              <w:keepNext/>
              <w:jc w:val="right"/>
              <w:rPr>
                <w:rFonts w:ascii="Times New Roman" w:hAnsi="Times New Roman" w:cs="Times New Roman"/>
                <w:sz w:val="20"/>
                <w:szCs w:val="20"/>
              </w:rPr>
            </w:pPr>
          </w:p>
        </w:tc>
        <w:tc>
          <w:tcPr>
            <w:tcW w:w="1870" w:type="dxa"/>
            <w:vAlign w:val="center"/>
          </w:tcPr>
          <w:p w:rsidR="00266AAE" w:rsidRPr="000F06C2" w:rsidP="00672C84" w14:paraId="26D57D4D" w14:textId="77777777">
            <w:pPr>
              <w:keepNext/>
              <w:jc w:val="right"/>
              <w:rPr>
                <w:rFonts w:ascii="Times New Roman" w:hAnsi="Times New Roman" w:cs="Times New Roman"/>
                <w:sz w:val="20"/>
                <w:szCs w:val="20"/>
              </w:rPr>
            </w:pPr>
          </w:p>
        </w:tc>
        <w:tc>
          <w:tcPr>
            <w:tcW w:w="1870" w:type="dxa"/>
            <w:vAlign w:val="center"/>
          </w:tcPr>
          <w:p w:rsidR="00266AAE" w:rsidRPr="000F06C2" w:rsidP="00672C84" w14:paraId="6734CD56" w14:textId="77777777">
            <w:pPr>
              <w:keepNext/>
              <w:jc w:val="right"/>
              <w:rPr>
                <w:rFonts w:ascii="Times New Roman" w:hAnsi="Times New Roman" w:cs="Times New Roman"/>
                <w:sz w:val="20"/>
                <w:szCs w:val="20"/>
              </w:rPr>
            </w:pPr>
          </w:p>
        </w:tc>
        <w:tc>
          <w:tcPr>
            <w:tcW w:w="1870" w:type="dxa"/>
            <w:vAlign w:val="center"/>
          </w:tcPr>
          <w:p w:rsidR="00266AAE" w:rsidRPr="000F06C2" w:rsidP="00672C84" w14:paraId="6FB63854" w14:textId="77777777">
            <w:pPr>
              <w:keepNext/>
              <w:jc w:val="right"/>
              <w:rPr>
                <w:rFonts w:ascii="Times New Roman" w:hAnsi="Times New Roman" w:cs="Times New Roman"/>
                <w:sz w:val="20"/>
                <w:szCs w:val="20"/>
              </w:rPr>
            </w:pPr>
          </w:p>
        </w:tc>
      </w:tr>
      <w:tr w14:paraId="71E95BD2" w14:textId="77777777" w:rsidTr="00555D2C">
        <w:tblPrEx>
          <w:tblW w:w="0" w:type="auto"/>
          <w:jc w:val="center"/>
          <w:tblInd w:w="0" w:type="dxa"/>
          <w:tblLook w:val="04A0"/>
        </w:tblPrEx>
        <w:trPr>
          <w:jc w:val="center"/>
        </w:trPr>
        <w:tc>
          <w:tcPr>
            <w:tcW w:w="1870" w:type="dxa"/>
          </w:tcPr>
          <w:p w:rsidR="00266AAE" w:rsidRPr="000F06C2" w:rsidP="00672C84" w14:paraId="40BDED15" w14:textId="77777777">
            <w:pPr>
              <w:keepNext/>
              <w:rPr>
                <w:rFonts w:ascii="Times New Roman" w:hAnsi="Times New Roman" w:cs="Times New Roman"/>
                <w:b/>
                <w:sz w:val="20"/>
                <w:szCs w:val="20"/>
              </w:rPr>
            </w:pPr>
            <w:r w:rsidRPr="000F06C2">
              <w:rPr>
                <w:rFonts w:ascii="Times New Roman" w:hAnsi="Times New Roman" w:cs="Times New Roman"/>
                <w:b/>
                <w:sz w:val="20"/>
                <w:szCs w:val="20"/>
              </w:rPr>
              <w:t>Total</w:t>
            </w:r>
          </w:p>
        </w:tc>
        <w:tc>
          <w:tcPr>
            <w:tcW w:w="1870" w:type="dxa"/>
            <w:vAlign w:val="center"/>
          </w:tcPr>
          <w:p w:rsidR="00266AAE" w:rsidRPr="000F06C2" w:rsidP="00672C84" w14:paraId="513D1818" w14:textId="77777777">
            <w:pPr>
              <w:keepNext/>
              <w:jc w:val="right"/>
              <w:rPr>
                <w:rFonts w:ascii="Times New Roman" w:hAnsi="Times New Roman" w:cs="Times New Roman"/>
                <w:sz w:val="20"/>
                <w:szCs w:val="20"/>
              </w:rPr>
            </w:pPr>
            <w:r w:rsidRPr="000F06C2">
              <w:rPr>
                <w:rFonts w:ascii="Times New Roman" w:hAnsi="Times New Roman" w:cs="Times New Roman"/>
                <w:sz w:val="20"/>
                <w:szCs w:val="20"/>
              </w:rPr>
              <w:t>$0</w:t>
            </w:r>
          </w:p>
        </w:tc>
        <w:tc>
          <w:tcPr>
            <w:tcW w:w="1870" w:type="dxa"/>
            <w:vAlign w:val="center"/>
          </w:tcPr>
          <w:p w:rsidR="00266AAE" w:rsidRPr="000F06C2" w:rsidP="00672C84" w14:paraId="2FD225EA" w14:textId="77777777">
            <w:pPr>
              <w:keepNext/>
              <w:jc w:val="right"/>
              <w:rPr>
                <w:rFonts w:ascii="Times New Roman" w:hAnsi="Times New Roman" w:cs="Times New Roman"/>
                <w:sz w:val="20"/>
                <w:szCs w:val="20"/>
              </w:rPr>
            </w:pPr>
            <w:r w:rsidRPr="000F06C2">
              <w:rPr>
                <w:rFonts w:ascii="Times New Roman" w:hAnsi="Times New Roman" w:cs="Times New Roman"/>
                <w:sz w:val="20"/>
                <w:szCs w:val="20"/>
              </w:rPr>
              <w:t>$0</w:t>
            </w:r>
          </w:p>
        </w:tc>
        <w:tc>
          <w:tcPr>
            <w:tcW w:w="1870" w:type="dxa"/>
            <w:vAlign w:val="center"/>
          </w:tcPr>
          <w:p w:rsidR="00266AAE" w:rsidRPr="000F06C2" w:rsidP="00672C84" w14:paraId="2C0549A4" w14:textId="77777777">
            <w:pPr>
              <w:keepNext/>
              <w:jc w:val="right"/>
              <w:rPr>
                <w:rFonts w:ascii="Times New Roman" w:hAnsi="Times New Roman" w:cs="Times New Roman"/>
                <w:sz w:val="20"/>
                <w:szCs w:val="20"/>
              </w:rPr>
            </w:pPr>
            <w:r w:rsidRPr="000F06C2">
              <w:rPr>
                <w:rFonts w:ascii="Times New Roman" w:hAnsi="Times New Roman" w:cs="Times New Roman"/>
                <w:sz w:val="20"/>
                <w:szCs w:val="20"/>
              </w:rPr>
              <w:t>$0</w:t>
            </w:r>
          </w:p>
        </w:tc>
        <w:tc>
          <w:tcPr>
            <w:tcW w:w="1870" w:type="dxa"/>
            <w:vAlign w:val="center"/>
          </w:tcPr>
          <w:p w:rsidR="00266AAE" w:rsidRPr="000F06C2" w:rsidP="00672C84" w14:paraId="61E6E4EE" w14:textId="77777777">
            <w:pPr>
              <w:keepNext/>
              <w:jc w:val="right"/>
              <w:rPr>
                <w:rFonts w:ascii="Times New Roman" w:hAnsi="Times New Roman" w:cs="Times New Roman"/>
                <w:sz w:val="20"/>
                <w:szCs w:val="20"/>
              </w:rPr>
            </w:pPr>
            <w:r w:rsidRPr="000F06C2">
              <w:rPr>
                <w:rFonts w:ascii="Times New Roman" w:hAnsi="Times New Roman" w:cs="Times New Roman"/>
                <w:sz w:val="20"/>
                <w:szCs w:val="20"/>
              </w:rPr>
              <w:t>$0</w:t>
            </w:r>
          </w:p>
        </w:tc>
      </w:tr>
      <w:bookmarkEnd w:id="29"/>
    </w:tbl>
    <w:p w:rsidR="009D59D6" w:rsidRPr="000F06C2" w:rsidP="000F06C2" w14:paraId="4C7F1495" w14:textId="77777777">
      <w:pPr>
        <w:spacing w:line="276" w:lineRule="auto"/>
        <w:contextualSpacing/>
        <w:rPr>
          <w:color w:val="000000" w:themeColor="text1"/>
        </w:rPr>
      </w:pPr>
    </w:p>
    <w:p w:rsidR="00DD0BCE" w:rsidRPr="000F06C2" w:rsidP="000F06C2" w14:paraId="424571BE" w14:textId="583834AB">
      <w:pPr>
        <w:pStyle w:val="ListParagraph"/>
        <w:numPr>
          <w:ilvl w:val="0"/>
          <w:numId w:val="50"/>
        </w:numPr>
        <w:spacing w:line="276" w:lineRule="auto"/>
        <w:rPr>
          <w:b/>
          <w:bCs/>
          <w:color w:val="000000" w:themeColor="text1"/>
        </w:rPr>
      </w:pPr>
      <w:r w:rsidRPr="000F06C2">
        <w:rPr>
          <w:b/>
          <w:bCs/>
          <w:color w:val="000000" w:themeColor="text1"/>
        </w:rPr>
        <w:t>Operation and Maintenance and purchase of services component. These estimates should take into account cost associated with generating, maintaining, and disclosing or providing information. Include descriptions of methods used to estimate major cost factors including system and technology acquisition, expected useful life of capital equipment, the discount rate(s), and the time period over which costs will be incurred.</w:t>
      </w:r>
    </w:p>
    <w:p w:rsidR="00A860FA" w:rsidRPr="000F06C2" w:rsidP="000F06C2" w14:paraId="4989BC7E" w14:textId="77777777">
      <w:pPr>
        <w:spacing w:line="276" w:lineRule="auto"/>
        <w:contextualSpacing/>
        <w:rPr>
          <w:b/>
          <w:bCs/>
          <w:color w:val="000000" w:themeColor="text1"/>
        </w:rPr>
      </w:pPr>
    </w:p>
    <w:p w:rsidR="00A860FA" w:rsidRPr="000F06C2" w:rsidP="000F06C2" w14:paraId="4410FDF2" w14:textId="77777777">
      <w:pPr>
        <w:spacing w:line="276" w:lineRule="auto"/>
        <w:contextualSpacing/>
        <w:rPr>
          <w:color w:val="000000" w:themeColor="text1"/>
        </w:rPr>
      </w:pPr>
      <w:r w:rsidRPr="000F06C2">
        <w:rPr>
          <w:color w:val="000000" w:themeColor="text1"/>
        </w:rPr>
        <w:t>There are no operation or maintenance costs associated with this information collection.</w:t>
      </w:r>
    </w:p>
    <w:p w:rsidR="00A860FA" w:rsidRPr="000F06C2" w:rsidP="000F06C2" w14:paraId="5AEB1464" w14:textId="77777777">
      <w:pPr>
        <w:spacing w:line="276" w:lineRule="auto"/>
        <w:contextualSpacing/>
        <w:rPr>
          <w:b/>
          <w:bCs/>
          <w:color w:val="000000" w:themeColor="text1"/>
        </w:rPr>
      </w:pPr>
    </w:p>
    <w:p w:rsidR="00150404" w:rsidRPr="000F06C2" w:rsidP="000F06C2" w14:paraId="38B3E2EC" w14:textId="3F9D55E6">
      <w:pPr>
        <w:pStyle w:val="ListParagraph"/>
        <w:numPr>
          <w:ilvl w:val="0"/>
          <w:numId w:val="50"/>
        </w:numPr>
        <w:spacing w:line="276" w:lineRule="auto"/>
        <w:rPr>
          <w:b/>
          <w:bCs/>
        </w:rPr>
      </w:pPr>
      <w:r w:rsidRPr="000F06C2">
        <w:rPr>
          <w:b/>
          <w:bCs/>
          <w:color w:val="000000" w:themeColor="text1"/>
        </w:rPr>
        <w:t xml:space="preserve">Capital and Start-up-Cost should include, among other items, preparations for collecting information such </w:t>
      </w:r>
      <w:r w:rsidRPr="000F06C2">
        <w:rPr>
          <w:b/>
          <w:bCs/>
        </w:rPr>
        <w:t xml:space="preserve">as purchasing computers and software, monitoring sampling, drilling and testing equipment, and record storage facilities. </w:t>
      </w:r>
    </w:p>
    <w:p w:rsidR="00150404" w:rsidRPr="000F06C2" w:rsidP="000F06C2" w14:paraId="681544FC" w14:textId="77777777">
      <w:pPr>
        <w:spacing w:line="276" w:lineRule="auto"/>
        <w:contextualSpacing/>
        <w:rPr>
          <w:b/>
          <w:bCs/>
        </w:rPr>
      </w:pPr>
    </w:p>
    <w:p w:rsidR="00DE1AE9" w:rsidRPr="000F06C2" w:rsidP="000F06C2" w14:paraId="13045BCE" w14:textId="670A9F62">
      <w:pPr>
        <w:spacing w:line="276" w:lineRule="auto"/>
        <w:contextualSpacing/>
        <w:rPr>
          <w:b/>
          <w:bCs/>
        </w:rPr>
      </w:pPr>
      <w:r w:rsidRPr="000F06C2">
        <w:t>There are no capital</w:t>
      </w:r>
      <w:r w:rsidRPr="000F06C2" w:rsidR="00AD0C7F">
        <w:t xml:space="preserve"> or</w:t>
      </w:r>
      <w:r w:rsidRPr="000F06C2">
        <w:t xml:space="preserve"> start-up costs associated with this information collection.</w:t>
      </w:r>
      <w:r w:rsidRPr="000F06C2" w:rsidR="00842E74">
        <w:t xml:space="preserve"> </w:t>
      </w:r>
      <w:r w:rsidRPr="000F06C2" w:rsidR="00FF0A93">
        <w:t xml:space="preserve"> </w:t>
      </w:r>
      <w:r w:rsidRPr="000F06C2" w:rsidR="00842E74">
        <w:rPr>
          <w:b/>
          <w:bCs/>
        </w:rPr>
        <w:t xml:space="preserve"> </w:t>
      </w:r>
    </w:p>
    <w:p w:rsidR="00DE1AE9" w:rsidRPr="000F06C2" w:rsidP="000F06C2" w14:paraId="62ECA6D1" w14:textId="77777777">
      <w:pPr>
        <w:spacing w:line="276" w:lineRule="auto"/>
        <w:contextualSpacing/>
      </w:pPr>
    </w:p>
    <w:p w:rsidR="00842E74" w:rsidRPr="000F06C2" w:rsidP="000F06C2" w14:paraId="2BC8969D" w14:textId="11F5244F">
      <w:pPr>
        <w:spacing w:line="276" w:lineRule="auto"/>
        <w:contextualSpacing/>
        <w:rPr>
          <w:b/>
          <w:bCs/>
        </w:rPr>
      </w:pPr>
      <w:r w:rsidRPr="000F06C2">
        <w:rPr>
          <w:b/>
          <w:bCs/>
        </w:rPr>
        <w:t xml:space="preserve">14. Provide estimates of annualized cost to the </w:t>
      </w:r>
      <w:r w:rsidRPr="000F06C2" w:rsidR="00A4527F">
        <w:rPr>
          <w:b/>
          <w:bCs/>
        </w:rPr>
        <w:t>F</w:t>
      </w:r>
      <w:r w:rsidRPr="000F06C2">
        <w:rPr>
          <w:b/>
          <w:bCs/>
        </w:rPr>
        <w:t xml:space="preserve">ederal </w:t>
      </w:r>
      <w:r w:rsidRPr="000F06C2" w:rsidR="00A4527F">
        <w:rPr>
          <w:b/>
          <w:bCs/>
        </w:rPr>
        <w:t>G</w:t>
      </w:r>
      <w:r w:rsidRPr="000F06C2">
        <w:rPr>
          <w:b/>
          <w:bCs/>
        </w:rPr>
        <w:t>overnment. Also, provide a description of the method used to estimate cost, which should include quantification of hours, operational expenses (such as equipment, overhead, printing and support staff), and any other expense that would have been incurred without this collection of information.  You may also aggregate cost estimates for Items 12, 13, and 14 in a single table.</w:t>
      </w:r>
    </w:p>
    <w:p w:rsidR="009779B0" w:rsidRPr="000F06C2" w:rsidP="000F06C2" w14:paraId="4946D416" w14:textId="77777777">
      <w:pPr>
        <w:spacing w:line="276" w:lineRule="auto"/>
        <w:contextualSpacing/>
      </w:pPr>
      <w:r w:rsidRPr="000F06C2">
        <w:rPr>
          <w:color w:val="2B579A"/>
          <w:shd w:val="clear" w:color="auto" w:fill="E6E6E6"/>
        </w:rPr>
        <w:fldChar w:fldCharType="begin"/>
      </w:r>
      <w:r w:rsidRPr="000F06C2">
        <w:instrText>ADVANCE \R 0.95</w:instrText>
      </w:r>
      <w:r w:rsidRPr="000F06C2">
        <w:rPr>
          <w:color w:val="2B579A"/>
          <w:shd w:val="clear" w:color="auto" w:fill="E6E6E6"/>
        </w:rPr>
        <w:fldChar w:fldCharType="end"/>
      </w:r>
    </w:p>
    <w:p w:rsidR="00364F58" w:rsidRPr="000F06C2" w:rsidP="000F06C2" w14:paraId="52895A7E" w14:textId="548AB98C">
      <w:pPr>
        <w:spacing w:line="276" w:lineRule="auto"/>
        <w:contextualSpacing/>
      </w:pPr>
      <w:r w:rsidRPr="000F06C2">
        <w:t>For item 1</w:t>
      </w:r>
      <w:r w:rsidRPr="000F06C2" w:rsidR="43F4EB92">
        <w:t>4</w:t>
      </w:r>
      <w:r w:rsidRPr="000F06C2">
        <w:t>, t</w:t>
      </w:r>
      <w:r w:rsidRPr="000F06C2" w:rsidR="101D5B3B">
        <w:t xml:space="preserve">he total cost to FEMA is </w:t>
      </w:r>
      <w:r w:rsidRPr="000F06C2" w:rsidR="305B9ED4">
        <w:t>$</w:t>
      </w:r>
      <w:r w:rsidRPr="000F06C2" w:rsidR="006A35AE">
        <w:t>8,350,</w:t>
      </w:r>
      <w:r w:rsidRPr="000F06C2" w:rsidR="00896AF3">
        <w:t>161</w:t>
      </w:r>
      <w:r w:rsidRPr="000F06C2" w:rsidR="101D5B3B">
        <w:t xml:space="preserve">. Approximately </w:t>
      </w:r>
      <w:r w:rsidRPr="000F06C2" w:rsidR="20291B0E">
        <w:t>30</w:t>
      </w:r>
      <w:r w:rsidRPr="000F06C2" w:rsidR="101D5B3B">
        <w:t xml:space="preserve"> staff members with an estimated grade level of GS-13 </w:t>
      </w:r>
      <w:r w:rsidRPr="000F06C2" w:rsidR="4068EF16">
        <w:t xml:space="preserve">step </w:t>
      </w:r>
      <w:r w:rsidRPr="000F06C2" w:rsidR="20291B0E">
        <w:t>5</w:t>
      </w:r>
      <w:r w:rsidRPr="000F06C2" w:rsidR="4068EF16">
        <w:t xml:space="preserve"> in Washington</w:t>
      </w:r>
      <w:r w:rsidRPr="000F06C2" w:rsidR="779B37E5">
        <w:t>,</w:t>
      </w:r>
      <w:r w:rsidRPr="000F06C2" w:rsidR="4068EF16">
        <w:t xml:space="preserve"> DC </w:t>
      </w:r>
      <w:r w:rsidRPr="000F06C2" w:rsidR="101D5B3B">
        <w:t xml:space="preserve">review and </w:t>
      </w:r>
      <w:r w:rsidRPr="000F06C2" w:rsidR="7C4B7795">
        <w:t>make determinations for these grant programs</w:t>
      </w:r>
      <w:r w:rsidRPr="000F06C2" w:rsidR="101D5B3B">
        <w:t>.</w:t>
      </w:r>
      <w:r w:rsidRPr="000F06C2">
        <w:t xml:space="preserve"> There are no </w:t>
      </w:r>
      <w:r w:rsidRPr="000F06C2" w:rsidR="4C404456">
        <w:t xml:space="preserve">cost </w:t>
      </w:r>
      <w:r w:rsidRPr="000F06C2">
        <w:t>estimates for</w:t>
      </w:r>
      <w:r w:rsidRPr="000F06C2" w:rsidR="05F0C860">
        <w:t xml:space="preserve"> annual cost to the Federal Government </w:t>
      </w:r>
      <w:r w:rsidRPr="000F06C2" w:rsidR="4DA239AA">
        <w:t xml:space="preserve">in relation to Questions </w:t>
      </w:r>
      <w:r w:rsidRPr="000F06C2" w:rsidR="05F0C860">
        <w:t xml:space="preserve">12 or </w:t>
      </w:r>
      <w:r w:rsidRPr="000F06C2">
        <w:t>13</w:t>
      </w:r>
      <w:r w:rsidRPr="000F06C2" w:rsidR="02BA64FA">
        <w:t>.</w:t>
      </w:r>
      <w:r w:rsidRPr="000F06C2" w:rsidR="00EC8115">
        <w:t xml:space="preserve"> Th</w:t>
      </w:r>
      <w:r w:rsidRPr="000F06C2" w:rsidR="52403232">
        <w:t>is</w:t>
      </w:r>
      <w:r w:rsidRPr="000F06C2" w:rsidR="43C6A3E3">
        <w:t xml:space="preserve"> </w:t>
      </w:r>
      <w:r w:rsidRPr="000F06C2" w:rsidR="52403232">
        <w:t xml:space="preserve">submission </w:t>
      </w:r>
      <w:r w:rsidRPr="000F06C2" w:rsidR="43C6A3E3">
        <w:t xml:space="preserve">utilizes existing </w:t>
      </w:r>
      <w:r w:rsidRPr="000F06C2" w:rsidR="6D8E5975">
        <w:t>equipment</w:t>
      </w:r>
      <w:r w:rsidRPr="000F06C2" w:rsidR="74436EB1">
        <w:t xml:space="preserve">, </w:t>
      </w:r>
      <w:r w:rsidRPr="000F06C2" w:rsidR="3AA7A370">
        <w:t xml:space="preserve">software, and existing maintenance practices.  </w:t>
      </w:r>
    </w:p>
    <w:p w:rsidR="00F76AB0" w:rsidRPr="000F06C2" w:rsidP="000F06C2" w14:paraId="5F14A78D" w14:textId="77777777">
      <w:pPr>
        <w:spacing w:line="276" w:lineRule="auto"/>
        <w:contextualSpacing/>
      </w:pPr>
    </w:p>
    <w:p w:rsidR="00F76AB0" w:rsidRPr="000F06C2" w:rsidP="003306F1" w14:paraId="42AC3996" w14:textId="1BE6D818">
      <w:pPr>
        <w:spacing w:line="276" w:lineRule="auto"/>
        <w:contextualSpacing/>
      </w:pPr>
      <w:r w:rsidRPr="000F06C2">
        <w:br w:type="page"/>
      </w:r>
    </w:p>
    <w:p w:rsidR="00237D0C" w:rsidRPr="000F06C2" w14:paraId="01FCD715" w14:textId="77777777"/>
    <w:tbl>
      <w:tblPr>
        <w:tblStyle w:val="TableGrid2"/>
        <w:tblW w:w="0" w:type="auto"/>
        <w:jc w:val="center"/>
        <w:tblInd w:w="0" w:type="dxa"/>
        <w:tblBorders>
          <w:top w:val="single" w:sz="8" w:space="0" w:color="auto"/>
          <w:left w:val="single" w:sz="8" w:space="0" w:color="auto"/>
          <w:bottom w:val="single" w:sz="8" w:space="0" w:color="auto"/>
          <w:right w:val="single" w:sz="8" w:space="0" w:color="auto"/>
        </w:tblBorders>
        <w:tblLook w:val="04A0"/>
      </w:tblPr>
      <w:tblGrid>
        <w:gridCol w:w="7358"/>
        <w:gridCol w:w="1972"/>
      </w:tblGrid>
      <w:tr w14:paraId="325E4D97" w14:textId="77777777" w:rsidTr="00555D2C">
        <w:tblPrEx>
          <w:tblW w:w="0" w:type="auto"/>
          <w:jc w:val="center"/>
          <w:tblInd w:w="0" w:type="dxa"/>
          <w:tblBorders>
            <w:top w:val="single" w:sz="8" w:space="0" w:color="auto"/>
            <w:left w:val="single" w:sz="8" w:space="0" w:color="auto"/>
            <w:bottom w:val="single" w:sz="8" w:space="0" w:color="auto"/>
            <w:right w:val="single" w:sz="8" w:space="0" w:color="auto"/>
          </w:tblBorders>
          <w:tblLook w:val="04A0"/>
        </w:tblPrEx>
        <w:trPr>
          <w:jc w:val="center"/>
        </w:trPr>
        <w:tc>
          <w:tcPr>
            <w:tcW w:w="9350" w:type="dxa"/>
            <w:gridSpan w:val="2"/>
            <w:tcBorders>
              <w:top w:val="single" w:sz="12" w:space="0" w:color="auto"/>
              <w:left w:val="single" w:sz="12" w:space="0" w:color="auto"/>
              <w:bottom w:val="single" w:sz="6" w:space="0" w:color="auto"/>
              <w:right w:val="single" w:sz="12" w:space="0" w:color="auto"/>
            </w:tcBorders>
            <w:shd w:val="clear" w:color="auto" w:fill="8EAADB" w:themeFill="accent1" w:themeFillTint="99"/>
          </w:tcPr>
          <w:p w:rsidR="00C8500C" w:rsidRPr="000F06C2" w:rsidP="00A14F9A" w14:paraId="2FB448EC" w14:textId="77777777">
            <w:pPr>
              <w:contextualSpacing/>
              <w:jc w:val="center"/>
              <w:rPr>
                <w:rFonts w:ascii="Times New Roman" w:hAnsi="Times New Roman" w:cs="Times New Roman"/>
                <w:b/>
                <w:sz w:val="20"/>
                <w:szCs w:val="20"/>
              </w:rPr>
            </w:pPr>
            <w:r w:rsidRPr="000F06C2">
              <w:rPr>
                <w:rFonts w:ascii="Times New Roman" w:hAnsi="Times New Roman" w:cs="Times New Roman"/>
                <w:b/>
                <w:sz w:val="20"/>
                <w:szCs w:val="20"/>
              </w:rPr>
              <w:t>Annual Cost to the Federal Government</w:t>
            </w:r>
          </w:p>
        </w:tc>
      </w:tr>
      <w:tr w14:paraId="1F4DC0CF" w14:textId="77777777" w:rsidTr="00555D2C">
        <w:tblPrEx>
          <w:tblW w:w="0" w:type="auto"/>
          <w:jc w:val="center"/>
          <w:tblInd w:w="0" w:type="dxa"/>
          <w:tblLook w:val="04A0"/>
        </w:tblPrEx>
        <w:trPr>
          <w:jc w:val="center"/>
        </w:trPr>
        <w:tc>
          <w:tcPr>
            <w:tcW w:w="7375" w:type="dxa"/>
            <w:tcBorders>
              <w:top w:val="single" w:sz="6" w:space="0" w:color="auto"/>
              <w:left w:val="single" w:sz="12" w:space="0" w:color="auto"/>
              <w:bottom w:val="single" w:sz="6" w:space="0" w:color="auto"/>
              <w:right w:val="single" w:sz="6" w:space="0" w:color="auto"/>
            </w:tcBorders>
            <w:shd w:val="clear" w:color="auto" w:fill="8EAADB" w:themeFill="accent1" w:themeFillTint="99"/>
          </w:tcPr>
          <w:p w:rsidR="00C8500C" w:rsidRPr="000F06C2" w:rsidP="00A14F9A" w14:paraId="66D37B1C" w14:textId="77777777">
            <w:pPr>
              <w:contextualSpacing/>
              <w:jc w:val="center"/>
              <w:rPr>
                <w:rFonts w:ascii="Times New Roman" w:hAnsi="Times New Roman" w:cs="Times New Roman"/>
                <w:b/>
                <w:bCs/>
                <w:sz w:val="18"/>
                <w:szCs w:val="18"/>
              </w:rPr>
            </w:pPr>
            <w:r w:rsidRPr="000F06C2">
              <w:rPr>
                <w:rFonts w:ascii="Times New Roman" w:hAnsi="Times New Roman" w:cs="Times New Roman"/>
                <w:b/>
                <w:bCs/>
                <w:sz w:val="18"/>
                <w:szCs w:val="18"/>
              </w:rPr>
              <w:t>Item</w:t>
            </w:r>
          </w:p>
        </w:tc>
        <w:tc>
          <w:tcPr>
            <w:tcW w:w="1975" w:type="dxa"/>
            <w:tcBorders>
              <w:top w:val="single" w:sz="6" w:space="0" w:color="auto"/>
              <w:left w:val="single" w:sz="6" w:space="0" w:color="auto"/>
              <w:bottom w:val="single" w:sz="6" w:space="0" w:color="auto"/>
              <w:right w:val="single" w:sz="12" w:space="0" w:color="auto"/>
            </w:tcBorders>
            <w:shd w:val="clear" w:color="auto" w:fill="8EAADB" w:themeFill="accent1" w:themeFillTint="99"/>
          </w:tcPr>
          <w:p w:rsidR="00C8500C" w:rsidRPr="000F06C2" w:rsidP="00A14F9A" w14:paraId="5A26D888" w14:textId="77777777">
            <w:pPr>
              <w:contextualSpacing/>
              <w:jc w:val="center"/>
              <w:rPr>
                <w:rFonts w:ascii="Times New Roman" w:hAnsi="Times New Roman" w:cs="Times New Roman"/>
                <w:b/>
                <w:bCs/>
                <w:sz w:val="18"/>
                <w:szCs w:val="18"/>
              </w:rPr>
            </w:pPr>
            <w:r w:rsidRPr="000F06C2">
              <w:rPr>
                <w:rFonts w:ascii="Times New Roman" w:hAnsi="Times New Roman" w:cs="Times New Roman"/>
                <w:b/>
                <w:bCs/>
                <w:sz w:val="18"/>
                <w:szCs w:val="18"/>
              </w:rPr>
              <w:t>Cost ($)</w:t>
            </w:r>
          </w:p>
        </w:tc>
      </w:tr>
      <w:tr w14:paraId="3573955B" w14:textId="77777777" w:rsidTr="00555D2C">
        <w:tblPrEx>
          <w:tblW w:w="0" w:type="auto"/>
          <w:jc w:val="center"/>
          <w:tblInd w:w="0" w:type="dxa"/>
          <w:tblLook w:val="04A0"/>
        </w:tblPrEx>
        <w:trPr>
          <w:jc w:val="center"/>
        </w:trPr>
        <w:tc>
          <w:tcPr>
            <w:tcW w:w="7375" w:type="dxa"/>
            <w:tcBorders>
              <w:top w:val="single" w:sz="6" w:space="0" w:color="auto"/>
              <w:left w:val="single" w:sz="12" w:space="0" w:color="auto"/>
              <w:bottom w:val="single" w:sz="6" w:space="0" w:color="auto"/>
              <w:right w:val="single" w:sz="6" w:space="0" w:color="auto"/>
            </w:tcBorders>
          </w:tcPr>
          <w:p w:rsidR="00C8500C" w:rsidRPr="000F06C2" w:rsidP="00A14F9A" w14:paraId="04EA9228" w14:textId="77777777">
            <w:pPr>
              <w:contextualSpacing/>
              <w:rPr>
                <w:rFonts w:ascii="Times New Roman" w:hAnsi="Times New Roman" w:cs="Times New Roman"/>
                <w:sz w:val="18"/>
                <w:szCs w:val="18"/>
              </w:rPr>
            </w:pPr>
            <w:r w:rsidRPr="000F06C2">
              <w:rPr>
                <w:rFonts w:ascii="Times New Roman" w:hAnsi="Times New Roman" w:cs="Times New Roman"/>
                <w:b/>
                <w:bCs/>
                <w:sz w:val="18"/>
                <w:szCs w:val="18"/>
              </w:rPr>
              <w:t>Contract Costs</w:t>
            </w:r>
            <w:r w:rsidRPr="000F06C2">
              <w:rPr>
                <w:rFonts w:ascii="Times New Roman" w:hAnsi="Times New Roman" w:cs="Times New Roman"/>
                <w:sz w:val="18"/>
                <w:szCs w:val="18"/>
              </w:rPr>
              <w:t>:</w:t>
            </w:r>
          </w:p>
          <w:p w:rsidR="00C8500C" w:rsidRPr="000F06C2" w:rsidP="00A14F9A" w14:paraId="10FA43EC" w14:textId="4781345F">
            <w:pPr>
              <w:contextualSpacing/>
              <w:rPr>
                <w:rFonts w:ascii="Times New Roman" w:hAnsi="Times New Roman" w:cs="Times New Roman"/>
                <w:sz w:val="18"/>
                <w:szCs w:val="18"/>
              </w:rPr>
            </w:pPr>
            <w:r w:rsidRPr="000F06C2">
              <w:rPr>
                <w:rFonts w:ascii="Times New Roman" w:hAnsi="Times New Roman" w:cs="Times New Roman"/>
                <w:sz w:val="18"/>
                <w:szCs w:val="18"/>
              </w:rPr>
              <w:t xml:space="preserve">FEMA contracts the maintenance and enhancements of FEMA GO (Mitigation </w:t>
            </w:r>
            <w:r w:rsidRPr="000F06C2">
              <w:rPr>
                <w:rFonts w:ascii="Times New Roman" w:hAnsi="Times New Roman" w:cs="Times New Roman"/>
                <w:sz w:val="18"/>
                <w:szCs w:val="18"/>
              </w:rPr>
              <w:t>eGrants</w:t>
            </w:r>
            <w:r w:rsidRPr="000F06C2">
              <w:rPr>
                <w:rFonts w:ascii="Times New Roman" w:hAnsi="Times New Roman" w:cs="Times New Roman"/>
                <w:sz w:val="18"/>
                <w:szCs w:val="18"/>
              </w:rPr>
              <w:t xml:space="preserve"> data collection is maintained). The annual cost of this maintenance contract with IBM, Inc. is $3,000,000</w:t>
            </w:r>
            <w:r w:rsidRPr="000F06C2" w:rsidR="0097059F">
              <w:rPr>
                <w:rFonts w:ascii="Times New Roman" w:hAnsi="Times New Roman" w:cs="Times New Roman"/>
                <w:sz w:val="18"/>
                <w:szCs w:val="18"/>
              </w:rPr>
              <w:t xml:space="preserve"> </w:t>
            </w:r>
            <w:r w:rsidRPr="000F06C2">
              <w:rPr>
                <w:rFonts w:ascii="Times New Roman" w:hAnsi="Times New Roman" w:cs="Times New Roman"/>
                <w:sz w:val="18"/>
                <w:szCs w:val="18"/>
              </w:rPr>
              <w:t>for the sustainment/maintenance of the FEMA GO system.</w:t>
            </w:r>
          </w:p>
        </w:tc>
        <w:tc>
          <w:tcPr>
            <w:tcW w:w="1975" w:type="dxa"/>
            <w:tcBorders>
              <w:top w:val="single" w:sz="6" w:space="0" w:color="auto"/>
              <w:left w:val="single" w:sz="6" w:space="0" w:color="auto"/>
              <w:bottom w:val="single" w:sz="6" w:space="0" w:color="auto"/>
              <w:right w:val="single" w:sz="12" w:space="0" w:color="auto"/>
            </w:tcBorders>
            <w:vAlign w:val="center"/>
          </w:tcPr>
          <w:p w:rsidR="00C8500C" w:rsidRPr="000F06C2" w:rsidP="00A14F9A" w14:paraId="6C0C7864" w14:textId="528B6236">
            <w:pPr>
              <w:contextualSpacing/>
              <w:jc w:val="right"/>
              <w:rPr>
                <w:rFonts w:ascii="Times New Roman" w:hAnsi="Times New Roman" w:cs="Times New Roman"/>
                <w:sz w:val="18"/>
                <w:szCs w:val="18"/>
              </w:rPr>
            </w:pPr>
            <w:r w:rsidRPr="000F06C2">
              <w:rPr>
                <w:rFonts w:ascii="Times New Roman" w:hAnsi="Times New Roman" w:cs="Times New Roman"/>
                <w:sz w:val="18"/>
                <w:szCs w:val="18"/>
              </w:rPr>
              <w:t>$3,000,000</w:t>
            </w:r>
          </w:p>
        </w:tc>
      </w:tr>
      <w:tr w14:paraId="6086E59E" w14:textId="77777777" w:rsidTr="00555D2C">
        <w:tblPrEx>
          <w:tblW w:w="0" w:type="auto"/>
          <w:jc w:val="center"/>
          <w:tblInd w:w="0" w:type="dxa"/>
          <w:tblLook w:val="04A0"/>
        </w:tblPrEx>
        <w:trPr>
          <w:jc w:val="center"/>
        </w:trPr>
        <w:tc>
          <w:tcPr>
            <w:tcW w:w="7375" w:type="dxa"/>
            <w:tcBorders>
              <w:top w:val="single" w:sz="6" w:space="0" w:color="auto"/>
              <w:left w:val="single" w:sz="12" w:space="0" w:color="auto"/>
              <w:bottom w:val="single" w:sz="6" w:space="0" w:color="auto"/>
              <w:right w:val="single" w:sz="6" w:space="0" w:color="auto"/>
            </w:tcBorders>
          </w:tcPr>
          <w:p w:rsidR="00C8500C" w:rsidRPr="000F06C2" w:rsidP="00A14F9A" w14:paraId="2E3595CF" w14:textId="77777777">
            <w:pPr>
              <w:contextualSpacing/>
              <w:rPr>
                <w:rFonts w:ascii="Times New Roman" w:hAnsi="Times New Roman" w:cs="Times New Roman"/>
                <w:sz w:val="18"/>
                <w:szCs w:val="18"/>
              </w:rPr>
            </w:pPr>
            <w:r w:rsidRPr="000F06C2">
              <w:rPr>
                <w:rFonts w:ascii="Times New Roman" w:hAnsi="Times New Roman" w:cs="Times New Roman"/>
                <w:b/>
                <w:bCs/>
                <w:sz w:val="18"/>
                <w:szCs w:val="18"/>
              </w:rPr>
              <w:t>Staff Salaries</w:t>
            </w:r>
            <w:r w:rsidRPr="000F06C2">
              <w:rPr>
                <w:rFonts w:ascii="Times New Roman" w:hAnsi="Times New Roman" w:cs="Times New Roman"/>
                <w:sz w:val="18"/>
                <w:szCs w:val="18"/>
              </w:rPr>
              <w:t xml:space="preserve">: </w:t>
            </w:r>
          </w:p>
          <w:p w:rsidR="00C8500C" w:rsidRPr="000F06C2" w:rsidP="00A14F9A" w14:paraId="2E5FFE74" w14:textId="73B94727">
            <w:pPr>
              <w:contextualSpacing/>
              <w:rPr>
                <w:rFonts w:ascii="Times New Roman" w:hAnsi="Times New Roman" w:cs="Times New Roman"/>
                <w:sz w:val="18"/>
                <w:szCs w:val="18"/>
              </w:rPr>
            </w:pPr>
            <w:r w:rsidRPr="000F06C2">
              <w:rPr>
                <w:rFonts w:ascii="Times New Roman" w:hAnsi="Times New Roman" w:cs="Times New Roman"/>
                <w:sz w:val="18"/>
                <w:szCs w:val="18"/>
              </w:rPr>
              <w:t>26 GS 13, step 5 employees spending approximately 100% of their time annually to collect data/survey individuals for this data collection.   [26 x $</w:t>
            </w:r>
            <w:r w:rsidRPr="000F06C2" w:rsidR="0052714A">
              <w:rPr>
                <w:rFonts w:ascii="Times New Roman" w:hAnsi="Times New Roman" w:cs="Times New Roman"/>
                <w:sz w:val="18"/>
                <w:szCs w:val="18"/>
              </w:rPr>
              <w:t>138,024</w:t>
            </w:r>
            <w:r w:rsidRPr="000F06C2">
              <w:rPr>
                <w:rFonts w:ascii="Times New Roman" w:hAnsi="Times New Roman" w:cs="Times New Roman"/>
                <w:sz w:val="18"/>
                <w:szCs w:val="18"/>
              </w:rPr>
              <w:t xml:space="preserve"> x 1 x 1.45 = $</w:t>
            </w:r>
            <w:r w:rsidRPr="000F06C2" w:rsidR="00A94248">
              <w:rPr>
                <w:rFonts w:ascii="Times New Roman" w:hAnsi="Times New Roman" w:cs="Times New Roman"/>
                <w:sz w:val="18"/>
                <w:szCs w:val="18"/>
              </w:rPr>
              <w:t>5,</w:t>
            </w:r>
            <w:r w:rsidRPr="000F06C2" w:rsidR="00243B9B">
              <w:rPr>
                <w:rFonts w:ascii="Times New Roman" w:hAnsi="Times New Roman" w:cs="Times New Roman"/>
                <w:sz w:val="18"/>
                <w:szCs w:val="18"/>
              </w:rPr>
              <w:t>203</w:t>
            </w:r>
            <w:r w:rsidRPr="000F06C2" w:rsidR="00762FAF">
              <w:rPr>
                <w:rFonts w:ascii="Times New Roman" w:hAnsi="Times New Roman" w:cs="Times New Roman"/>
                <w:sz w:val="18"/>
                <w:szCs w:val="18"/>
              </w:rPr>
              <w:t>,</w:t>
            </w:r>
            <w:r w:rsidRPr="000F06C2" w:rsidR="00243B9B">
              <w:rPr>
                <w:rFonts w:ascii="Times New Roman" w:hAnsi="Times New Roman" w:cs="Times New Roman"/>
                <w:sz w:val="18"/>
                <w:szCs w:val="18"/>
              </w:rPr>
              <w:t>50</w:t>
            </w:r>
            <w:r w:rsidRPr="000F06C2" w:rsidR="00340303">
              <w:rPr>
                <w:rFonts w:ascii="Times New Roman" w:hAnsi="Times New Roman" w:cs="Times New Roman"/>
                <w:sz w:val="18"/>
                <w:szCs w:val="18"/>
              </w:rPr>
              <w:t>5</w:t>
            </w:r>
            <w:r w:rsidRPr="000F06C2">
              <w:rPr>
                <w:rFonts w:ascii="Times New Roman" w:hAnsi="Times New Roman" w:cs="Times New Roman"/>
                <w:sz w:val="18"/>
                <w:szCs w:val="18"/>
              </w:rPr>
              <w:t>]</w:t>
            </w:r>
          </w:p>
          <w:p w:rsidR="004831C0" w:rsidRPr="000F06C2" w:rsidP="00A14F9A" w14:paraId="7D1AB7DB" w14:textId="77777777">
            <w:pPr>
              <w:contextualSpacing/>
              <w:rPr>
                <w:rFonts w:ascii="Times New Roman" w:hAnsi="Times New Roman" w:cs="Times New Roman"/>
                <w:sz w:val="18"/>
                <w:szCs w:val="18"/>
              </w:rPr>
            </w:pPr>
          </w:p>
          <w:p w:rsidR="00C8500C" w:rsidRPr="000F06C2" w:rsidP="00A14F9A" w14:paraId="33B169B4" w14:textId="36FDADCD">
            <w:pPr>
              <w:contextualSpacing/>
              <w:rPr>
                <w:rFonts w:ascii="Times New Roman" w:hAnsi="Times New Roman" w:cs="Times New Roman"/>
                <w:sz w:val="18"/>
                <w:szCs w:val="18"/>
              </w:rPr>
            </w:pPr>
            <w:r w:rsidRPr="000F06C2">
              <w:rPr>
                <w:rFonts w:ascii="Times New Roman" w:hAnsi="Times New Roman" w:cs="Times New Roman"/>
                <w:sz w:val="18"/>
                <w:szCs w:val="18"/>
              </w:rPr>
              <w:t>4 GS 13, Step 5 employees spending approximately 25% of their time on planning, review, and evaluation of BRIC panels.  [4 x $</w:t>
            </w:r>
            <w:r w:rsidRPr="000F06C2" w:rsidR="008A1834">
              <w:rPr>
                <w:rFonts w:ascii="Times New Roman" w:hAnsi="Times New Roman" w:cs="Times New Roman"/>
                <w:sz w:val="18"/>
                <w:szCs w:val="18"/>
              </w:rPr>
              <w:t>138,024</w:t>
            </w:r>
            <w:r w:rsidRPr="000F06C2">
              <w:rPr>
                <w:rFonts w:ascii="Times New Roman" w:hAnsi="Times New Roman" w:cs="Times New Roman"/>
                <w:sz w:val="18"/>
                <w:szCs w:val="18"/>
              </w:rPr>
              <w:t xml:space="preserve"> x 0.25 x 1.45 = $</w:t>
            </w:r>
            <w:r w:rsidRPr="000F06C2" w:rsidR="005C1417">
              <w:rPr>
                <w:rFonts w:ascii="Times New Roman" w:hAnsi="Times New Roman" w:cs="Times New Roman"/>
                <w:sz w:val="18"/>
                <w:szCs w:val="18"/>
              </w:rPr>
              <w:t>200,135</w:t>
            </w:r>
            <w:r w:rsidRPr="000F06C2">
              <w:rPr>
                <w:rFonts w:ascii="Times New Roman" w:hAnsi="Times New Roman" w:cs="Times New Roman"/>
                <w:sz w:val="18"/>
                <w:szCs w:val="18"/>
              </w:rPr>
              <w:t>]</w:t>
            </w:r>
          </w:p>
          <w:p w:rsidR="004831C0" w:rsidRPr="000F06C2" w:rsidP="00A14F9A" w14:paraId="18240506" w14:textId="77777777">
            <w:pPr>
              <w:contextualSpacing/>
              <w:rPr>
                <w:rFonts w:ascii="Times New Roman" w:hAnsi="Times New Roman" w:cs="Times New Roman"/>
                <w:sz w:val="18"/>
                <w:szCs w:val="18"/>
              </w:rPr>
            </w:pPr>
          </w:p>
          <w:p w:rsidR="00C8500C" w:rsidRPr="000F06C2" w:rsidP="00A14F9A" w14:paraId="7A65A844" w14:textId="38AFCB26">
            <w:pPr>
              <w:contextualSpacing/>
              <w:rPr>
                <w:rFonts w:ascii="Times New Roman" w:hAnsi="Times New Roman" w:cs="Times New Roman"/>
                <w:sz w:val="18"/>
                <w:szCs w:val="18"/>
              </w:rPr>
            </w:pPr>
            <w:r w:rsidRPr="000F06C2">
              <w:rPr>
                <w:rFonts w:ascii="Times New Roman" w:hAnsi="Times New Roman" w:cs="Times New Roman"/>
                <w:sz w:val="18"/>
                <w:szCs w:val="18"/>
              </w:rPr>
              <w:t>[$</w:t>
            </w:r>
            <w:r w:rsidRPr="000F06C2" w:rsidR="0016104A">
              <w:rPr>
                <w:rFonts w:ascii="Times New Roman" w:hAnsi="Times New Roman" w:cs="Times New Roman"/>
                <w:sz w:val="18"/>
                <w:szCs w:val="18"/>
              </w:rPr>
              <w:t>5,</w:t>
            </w:r>
            <w:r w:rsidRPr="000F06C2" w:rsidR="00762FAF">
              <w:rPr>
                <w:rFonts w:ascii="Times New Roman" w:hAnsi="Times New Roman" w:cs="Times New Roman"/>
                <w:sz w:val="18"/>
                <w:szCs w:val="18"/>
              </w:rPr>
              <w:t>203,505</w:t>
            </w:r>
            <w:r w:rsidRPr="000F06C2">
              <w:rPr>
                <w:rFonts w:ascii="Times New Roman" w:hAnsi="Times New Roman" w:cs="Times New Roman"/>
                <w:sz w:val="18"/>
                <w:szCs w:val="18"/>
              </w:rPr>
              <w:t xml:space="preserve"> + $</w:t>
            </w:r>
            <w:r w:rsidRPr="000F06C2" w:rsidR="00452BD8">
              <w:rPr>
                <w:rFonts w:ascii="Times New Roman" w:hAnsi="Times New Roman" w:cs="Times New Roman"/>
                <w:sz w:val="18"/>
                <w:szCs w:val="18"/>
              </w:rPr>
              <w:t>200,135</w:t>
            </w:r>
            <w:r w:rsidRPr="000F06C2">
              <w:rPr>
                <w:rFonts w:ascii="Times New Roman" w:hAnsi="Times New Roman" w:cs="Times New Roman"/>
                <w:sz w:val="18"/>
                <w:szCs w:val="18"/>
              </w:rPr>
              <w:t xml:space="preserve"> = $</w:t>
            </w:r>
            <w:r w:rsidRPr="000F06C2" w:rsidR="0016104A">
              <w:rPr>
                <w:rFonts w:ascii="Times New Roman" w:hAnsi="Times New Roman" w:cs="Times New Roman"/>
                <w:sz w:val="18"/>
                <w:szCs w:val="18"/>
              </w:rPr>
              <w:t>5,</w:t>
            </w:r>
            <w:r w:rsidRPr="000F06C2" w:rsidR="00F0386A">
              <w:rPr>
                <w:rFonts w:ascii="Times New Roman" w:hAnsi="Times New Roman" w:cs="Times New Roman"/>
                <w:sz w:val="18"/>
                <w:szCs w:val="18"/>
              </w:rPr>
              <w:t>403,640</w:t>
            </w:r>
            <w:r w:rsidRPr="000F06C2">
              <w:rPr>
                <w:rFonts w:ascii="Times New Roman" w:hAnsi="Times New Roman" w:cs="Times New Roman"/>
                <w:sz w:val="18"/>
                <w:szCs w:val="18"/>
              </w:rPr>
              <w:t>]</w:t>
            </w:r>
          </w:p>
        </w:tc>
        <w:tc>
          <w:tcPr>
            <w:tcW w:w="1975" w:type="dxa"/>
            <w:tcBorders>
              <w:top w:val="single" w:sz="6" w:space="0" w:color="auto"/>
              <w:left w:val="single" w:sz="6" w:space="0" w:color="auto"/>
              <w:bottom w:val="single" w:sz="6" w:space="0" w:color="auto"/>
              <w:right w:val="single" w:sz="12" w:space="0" w:color="auto"/>
            </w:tcBorders>
            <w:vAlign w:val="center"/>
          </w:tcPr>
          <w:p w:rsidR="00C8500C" w:rsidRPr="000F06C2" w:rsidP="00A14F9A" w14:paraId="28F52B32" w14:textId="4B114A32">
            <w:pPr>
              <w:contextualSpacing/>
              <w:jc w:val="right"/>
              <w:rPr>
                <w:rFonts w:ascii="Times New Roman" w:hAnsi="Times New Roman" w:cs="Times New Roman"/>
                <w:sz w:val="18"/>
                <w:szCs w:val="18"/>
              </w:rPr>
            </w:pPr>
            <w:r w:rsidRPr="000F06C2">
              <w:rPr>
                <w:rFonts w:ascii="Times New Roman" w:hAnsi="Times New Roman" w:cs="Times New Roman"/>
                <w:sz w:val="18"/>
                <w:szCs w:val="18"/>
              </w:rPr>
              <w:t>$</w:t>
            </w:r>
            <w:r w:rsidRPr="000F06C2" w:rsidR="00F0386A">
              <w:rPr>
                <w:rFonts w:ascii="Times New Roman" w:hAnsi="Times New Roman" w:cs="Times New Roman"/>
                <w:sz w:val="18"/>
                <w:szCs w:val="18"/>
              </w:rPr>
              <w:t>5,403,640</w:t>
            </w:r>
          </w:p>
        </w:tc>
      </w:tr>
      <w:tr w14:paraId="4E732794" w14:textId="77777777" w:rsidTr="00555D2C">
        <w:tblPrEx>
          <w:tblW w:w="0" w:type="auto"/>
          <w:jc w:val="center"/>
          <w:tblInd w:w="0" w:type="dxa"/>
          <w:tblLook w:val="04A0"/>
        </w:tblPrEx>
        <w:trPr>
          <w:jc w:val="center"/>
        </w:trPr>
        <w:tc>
          <w:tcPr>
            <w:tcW w:w="7375" w:type="dxa"/>
            <w:tcBorders>
              <w:top w:val="single" w:sz="6" w:space="0" w:color="auto"/>
              <w:left w:val="single" w:sz="12" w:space="0" w:color="auto"/>
              <w:bottom w:val="single" w:sz="6" w:space="0" w:color="auto"/>
              <w:right w:val="single" w:sz="6" w:space="0" w:color="auto"/>
            </w:tcBorders>
          </w:tcPr>
          <w:p w:rsidR="00C8500C" w:rsidRPr="000F06C2" w:rsidP="00A14F9A" w14:paraId="3223D10A" w14:textId="77777777">
            <w:pPr>
              <w:contextualSpacing/>
              <w:rPr>
                <w:rFonts w:ascii="Times New Roman" w:hAnsi="Times New Roman" w:cs="Times New Roman"/>
                <w:sz w:val="18"/>
                <w:szCs w:val="18"/>
              </w:rPr>
            </w:pPr>
            <w:r w:rsidRPr="000F06C2">
              <w:rPr>
                <w:rFonts w:ascii="Times New Roman" w:hAnsi="Times New Roman" w:cs="Times New Roman"/>
                <w:b/>
                <w:bCs/>
                <w:sz w:val="18"/>
                <w:szCs w:val="18"/>
              </w:rPr>
              <w:t>Facilities</w:t>
            </w:r>
            <w:r w:rsidRPr="000F06C2">
              <w:rPr>
                <w:rFonts w:ascii="Times New Roman" w:hAnsi="Times New Roman" w:cs="Times New Roman"/>
                <w:sz w:val="18"/>
                <w:szCs w:val="18"/>
              </w:rPr>
              <w:t xml:space="preserve"> [cost for renting, overhead, etc. for data collection activity]</w:t>
            </w:r>
          </w:p>
        </w:tc>
        <w:tc>
          <w:tcPr>
            <w:tcW w:w="1975" w:type="dxa"/>
            <w:tcBorders>
              <w:top w:val="single" w:sz="6" w:space="0" w:color="auto"/>
              <w:left w:val="single" w:sz="6" w:space="0" w:color="auto"/>
              <w:bottom w:val="single" w:sz="6" w:space="0" w:color="auto"/>
              <w:right w:val="single" w:sz="12" w:space="0" w:color="auto"/>
            </w:tcBorders>
            <w:vAlign w:val="center"/>
          </w:tcPr>
          <w:p w:rsidR="00C8500C" w:rsidRPr="000F06C2" w:rsidP="00A14F9A" w14:paraId="23174307" w14:textId="77777777">
            <w:pPr>
              <w:contextualSpacing/>
              <w:jc w:val="right"/>
              <w:rPr>
                <w:rFonts w:ascii="Times New Roman" w:hAnsi="Times New Roman" w:cs="Times New Roman"/>
                <w:sz w:val="18"/>
                <w:szCs w:val="18"/>
              </w:rPr>
            </w:pPr>
            <w:r w:rsidRPr="000F06C2">
              <w:rPr>
                <w:rFonts w:ascii="Times New Roman" w:hAnsi="Times New Roman" w:cs="Times New Roman"/>
                <w:sz w:val="18"/>
                <w:szCs w:val="18"/>
              </w:rPr>
              <w:t>$0</w:t>
            </w:r>
          </w:p>
        </w:tc>
      </w:tr>
      <w:tr w14:paraId="5668D382" w14:textId="77777777" w:rsidTr="00555D2C">
        <w:tblPrEx>
          <w:tblW w:w="0" w:type="auto"/>
          <w:jc w:val="center"/>
          <w:tblInd w:w="0" w:type="dxa"/>
          <w:tblLook w:val="04A0"/>
        </w:tblPrEx>
        <w:trPr>
          <w:jc w:val="center"/>
        </w:trPr>
        <w:tc>
          <w:tcPr>
            <w:tcW w:w="7375" w:type="dxa"/>
            <w:tcBorders>
              <w:top w:val="single" w:sz="6" w:space="0" w:color="auto"/>
              <w:left w:val="single" w:sz="12" w:space="0" w:color="auto"/>
              <w:bottom w:val="single" w:sz="6" w:space="0" w:color="auto"/>
              <w:right w:val="single" w:sz="6" w:space="0" w:color="auto"/>
            </w:tcBorders>
          </w:tcPr>
          <w:p w:rsidR="00C8500C" w:rsidRPr="000F06C2" w:rsidP="00A14F9A" w14:paraId="32C22FE9" w14:textId="77777777">
            <w:pPr>
              <w:contextualSpacing/>
              <w:rPr>
                <w:rFonts w:ascii="Times New Roman" w:hAnsi="Times New Roman" w:cs="Times New Roman"/>
                <w:sz w:val="18"/>
                <w:szCs w:val="18"/>
              </w:rPr>
            </w:pPr>
            <w:r w:rsidRPr="000F06C2">
              <w:rPr>
                <w:rFonts w:ascii="Times New Roman" w:hAnsi="Times New Roman" w:cs="Times New Roman"/>
                <w:b/>
                <w:bCs/>
                <w:sz w:val="18"/>
                <w:szCs w:val="18"/>
              </w:rPr>
              <w:t>Computer Hardware and Software</w:t>
            </w:r>
            <w:r w:rsidRPr="000F06C2">
              <w:rPr>
                <w:rFonts w:ascii="Times New Roman" w:hAnsi="Times New Roman" w:cs="Times New Roman"/>
                <w:sz w:val="18"/>
                <w:szCs w:val="18"/>
              </w:rPr>
              <w:t xml:space="preserve"> [cost of equipment annual lifecycle]</w:t>
            </w:r>
          </w:p>
        </w:tc>
        <w:tc>
          <w:tcPr>
            <w:tcW w:w="1975" w:type="dxa"/>
            <w:tcBorders>
              <w:top w:val="single" w:sz="6" w:space="0" w:color="auto"/>
              <w:left w:val="single" w:sz="6" w:space="0" w:color="auto"/>
              <w:bottom w:val="single" w:sz="6" w:space="0" w:color="auto"/>
              <w:right w:val="single" w:sz="12" w:space="0" w:color="auto"/>
            </w:tcBorders>
            <w:vAlign w:val="center"/>
          </w:tcPr>
          <w:p w:rsidR="00C8500C" w:rsidRPr="000F06C2" w:rsidP="00A14F9A" w14:paraId="5EB4BAA2" w14:textId="77777777">
            <w:pPr>
              <w:contextualSpacing/>
              <w:jc w:val="right"/>
              <w:rPr>
                <w:rFonts w:ascii="Times New Roman" w:hAnsi="Times New Roman" w:cs="Times New Roman"/>
                <w:sz w:val="18"/>
                <w:szCs w:val="18"/>
              </w:rPr>
            </w:pPr>
            <w:r w:rsidRPr="000F06C2">
              <w:rPr>
                <w:rFonts w:ascii="Times New Roman" w:hAnsi="Times New Roman" w:cs="Times New Roman"/>
                <w:sz w:val="18"/>
                <w:szCs w:val="18"/>
              </w:rPr>
              <w:t>$0</w:t>
            </w:r>
          </w:p>
        </w:tc>
      </w:tr>
      <w:tr w14:paraId="0A4739DF" w14:textId="77777777" w:rsidTr="00555D2C">
        <w:tblPrEx>
          <w:tblW w:w="0" w:type="auto"/>
          <w:jc w:val="center"/>
          <w:tblInd w:w="0" w:type="dxa"/>
          <w:tblLook w:val="04A0"/>
        </w:tblPrEx>
        <w:trPr>
          <w:jc w:val="center"/>
        </w:trPr>
        <w:tc>
          <w:tcPr>
            <w:tcW w:w="7375" w:type="dxa"/>
            <w:tcBorders>
              <w:top w:val="single" w:sz="6" w:space="0" w:color="auto"/>
              <w:left w:val="single" w:sz="12" w:space="0" w:color="auto"/>
              <w:bottom w:val="single" w:sz="6" w:space="0" w:color="auto"/>
              <w:right w:val="single" w:sz="6" w:space="0" w:color="auto"/>
            </w:tcBorders>
          </w:tcPr>
          <w:p w:rsidR="00C8500C" w:rsidRPr="000F06C2" w:rsidP="00A14F9A" w14:paraId="0E870955" w14:textId="77777777">
            <w:pPr>
              <w:contextualSpacing/>
              <w:rPr>
                <w:rFonts w:ascii="Times New Roman" w:hAnsi="Times New Roman" w:cs="Times New Roman"/>
                <w:sz w:val="18"/>
                <w:szCs w:val="18"/>
              </w:rPr>
            </w:pPr>
            <w:r w:rsidRPr="000F06C2">
              <w:rPr>
                <w:rFonts w:ascii="Times New Roman" w:hAnsi="Times New Roman" w:cs="Times New Roman"/>
                <w:b/>
                <w:bCs/>
                <w:sz w:val="18"/>
                <w:szCs w:val="18"/>
              </w:rPr>
              <w:t>Equipment Maintenance</w:t>
            </w:r>
            <w:r w:rsidRPr="000F06C2">
              <w:rPr>
                <w:rFonts w:ascii="Times New Roman" w:hAnsi="Times New Roman" w:cs="Times New Roman"/>
                <w:sz w:val="18"/>
                <w:szCs w:val="18"/>
              </w:rPr>
              <w:t xml:space="preserve"> [cost of annual maintenance/service agreements for equipment]</w:t>
            </w:r>
          </w:p>
        </w:tc>
        <w:tc>
          <w:tcPr>
            <w:tcW w:w="1975" w:type="dxa"/>
            <w:tcBorders>
              <w:top w:val="single" w:sz="6" w:space="0" w:color="auto"/>
              <w:left w:val="single" w:sz="6" w:space="0" w:color="auto"/>
              <w:bottom w:val="single" w:sz="6" w:space="0" w:color="auto"/>
              <w:right w:val="single" w:sz="12" w:space="0" w:color="auto"/>
            </w:tcBorders>
            <w:vAlign w:val="center"/>
          </w:tcPr>
          <w:p w:rsidR="00C8500C" w:rsidRPr="000F06C2" w:rsidP="00A14F9A" w14:paraId="6D7DB2F4" w14:textId="77777777">
            <w:pPr>
              <w:contextualSpacing/>
              <w:jc w:val="right"/>
              <w:rPr>
                <w:rFonts w:ascii="Times New Roman" w:hAnsi="Times New Roman" w:cs="Times New Roman"/>
                <w:sz w:val="18"/>
                <w:szCs w:val="18"/>
              </w:rPr>
            </w:pPr>
            <w:r w:rsidRPr="000F06C2">
              <w:rPr>
                <w:rFonts w:ascii="Times New Roman" w:hAnsi="Times New Roman" w:cs="Times New Roman"/>
                <w:sz w:val="18"/>
                <w:szCs w:val="18"/>
              </w:rPr>
              <w:t>$0</w:t>
            </w:r>
          </w:p>
        </w:tc>
      </w:tr>
      <w:tr w14:paraId="013EE2F8" w14:textId="77777777" w:rsidTr="00555D2C">
        <w:tblPrEx>
          <w:tblW w:w="0" w:type="auto"/>
          <w:jc w:val="center"/>
          <w:tblInd w:w="0" w:type="dxa"/>
          <w:tblLook w:val="04A0"/>
        </w:tblPrEx>
        <w:trPr>
          <w:jc w:val="center"/>
        </w:trPr>
        <w:tc>
          <w:tcPr>
            <w:tcW w:w="7375" w:type="dxa"/>
            <w:tcBorders>
              <w:top w:val="single" w:sz="6" w:space="0" w:color="auto"/>
              <w:left w:val="single" w:sz="12" w:space="0" w:color="auto"/>
              <w:bottom w:val="single" w:sz="6" w:space="0" w:color="auto"/>
              <w:right w:val="single" w:sz="6" w:space="0" w:color="auto"/>
            </w:tcBorders>
          </w:tcPr>
          <w:p w:rsidR="00C8500C" w:rsidRPr="000F06C2" w:rsidP="00A14F9A" w14:paraId="6983E3F8" w14:textId="77777777">
            <w:pPr>
              <w:contextualSpacing/>
              <w:rPr>
                <w:rFonts w:ascii="Times New Roman" w:hAnsi="Times New Roman" w:cs="Times New Roman"/>
                <w:sz w:val="18"/>
                <w:szCs w:val="18"/>
              </w:rPr>
            </w:pPr>
            <w:r w:rsidRPr="000F06C2">
              <w:rPr>
                <w:rFonts w:ascii="Times New Roman" w:hAnsi="Times New Roman" w:cs="Times New Roman"/>
                <w:b/>
                <w:bCs/>
                <w:sz w:val="18"/>
                <w:szCs w:val="18"/>
              </w:rPr>
              <w:t>Travel</w:t>
            </w:r>
            <w:r w:rsidRPr="000F06C2">
              <w:rPr>
                <w:rFonts w:ascii="Times New Roman" w:hAnsi="Times New Roman" w:cs="Times New Roman"/>
                <w:sz w:val="18"/>
                <w:szCs w:val="18"/>
              </w:rPr>
              <w:t xml:space="preserve"> (not to exceed)</w:t>
            </w:r>
          </w:p>
        </w:tc>
        <w:tc>
          <w:tcPr>
            <w:tcW w:w="1975" w:type="dxa"/>
            <w:tcBorders>
              <w:top w:val="single" w:sz="6" w:space="0" w:color="auto"/>
              <w:left w:val="single" w:sz="6" w:space="0" w:color="auto"/>
              <w:bottom w:val="single" w:sz="6" w:space="0" w:color="auto"/>
              <w:right w:val="single" w:sz="12" w:space="0" w:color="auto"/>
            </w:tcBorders>
            <w:vAlign w:val="center"/>
          </w:tcPr>
          <w:p w:rsidR="00C8500C" w:rsidRPr="000F06C2" w:rsidP="00A14F9A" w14:paraId="03CD97A2" w14:textId="77777777">
            <w:pPr>
              <w:contextualSpacing/>
              <w:jc w:val="right"/>
              <w:rPr>
                <w:rFonts w:ascii="Times New Roman" w:hAnsi="Times New Roman" w:cs="Times New Roman"/>
                <w:sz w:val="18"/>
                <w:szCs w:val="18"/>
              </w:rPr>
            </w:pPr>
            <w:r w:rsidRPr="000F06C2">
              <w:rPr>
                <w:rFonts w:ascii="Times New Roman" w:hAnsi="Times New Roman" w:cs="Times New Roman"/>
                <w:sz w:val="18"/>
                <w:szCs w:val="18"/>
              </w:rPr>
              <w:t>$0</w:t>
            </w:r>
          </w:p>
        </w:tc>
      </w:tr>
      <w:tr w14:paraId="0F8E169D" w14:textId="77777777" w:rsidTr="00555D2C">
        <w:tblPrEx>
          <w:tblW w:w="0" w:type="auto"/>
          <w:jc w:val="center"/>
          <w:tblInd w:w="0" w:type="dxa"/>
          <w:tblLook w:val="04A0"/>
        </w:tblPrEx>
        <w:trPr>
          <w:jc w:val="center"/>
        </w:trPr>
        <w:tc>
          <w:tcPr>
            <w:tcW w:w="7375" w:type="dxa"/>
            <w:tcBorders>
              <w:top w:val="single" w:sz="6" w:space="0" w:color="auto"/>
              <w:left w:val="single" w:sz="12" w:space="0" w:color="auto"/>
              <w:bottom w:val="single" w:sz="6" w:space="0" w:color="auto"/>
              <w:right w:val="single" w:sz="6" w:space="0" w:color="auto"/>
            </w:tcBorders>
          </w:tcPr>
          <w:p w:rsidR="00C8500C" w:rsidRPr="000F06C2" w:rsidP="00A14F9A" w14:paraId="6495F1A6" w14:textId="77777777">
            <w:pPr>
              <w:contextualSpacing/>
              <w:rPr>
                <w:rFonts w:ascii="Times New Roman" w:hAnsi="Times New Roman" w:cs="Times New Roman"/>
                <w:b/>
                <w:sz w:val="18"/>
                <w:szCs w:val="18"/>
              </w:rPr>
            </w:pPr>
            <w:r w:rsidRPr="000F06C2">
              <w:rPr>
                <w:rFonts w:ascii="Times New Roman" w:hAnsi="Times New Roman" w:cs="Times New Roman"/>
                <w:b/>
                <w:sz w:val="18"/>
                <w:szCs w:val="18"/>
              </w:rPr>
              <w:t>Total</w:t>
            </w:r>
          </w:p>
        </w:tc>
        <w:tc>
          <w:tcPr>
            <w:tcW w:w="1975" w:type="dxa"/>
            <w:tcBorders>
              <w:top w:val="single" w:sz="6" w:space="0" w:color="auto"/>
              <w:left w:val="single" w:sz="6" w:space="0" w:color="auto"/>
              <w:bottom w:val="single" w:sz="6" w:space="0" w:color="auto"/>
              <w:right w:val="single" w:sz="12" w:space="0" w:color="auto"/>
            </w:tcBorders>
            <w:vAlign w:val="center"/>
          </w:tcPr>
          <w:p w:rsidR="00C8500C" w:rsidRPr="000F06C2" w:rsidP="00A14F9A" w14:paraId="676457ED" w14:textId="5EF87E14">
            <w:pPr>
              <w:contextualSpacing/>
              <w:jc w:val="right"/>
              <w:rPr>
                <w:rFonts w:ascii="Times New Roman" w:hAnsi="Times New Roman" w:cs="Times New Roman"/>
                <w:b/>
                <w:bCs/>
                <w:sz w:val="18"/>
                <w:szCs w:val="18"/>
              </w:rPr>
            </w:pPr>
            <w:r w:rsidRPr="000F06C2">
              <w:rPr>
                <w:rFonts w:ascii="Times New Roman" w:hAnsi="Times New Roman" w:cs="Times New Roman"/>
                <w:b/>
                <w:bCs/>
                <w:sz w:val="18"/>
                <w:szCs w:val="18"/>
              </w:rPr>
              <w:t>$</w:t>
            </w:r>
            <w:r w:rsidRPr="000F06C2" w:rsidR="00ED4B7F">
              <w:rPr>
                <w:rFonts w:ascii="Times New Roman" w:hAnsi="Times New Roman" w:cs="Times New Roman"/>
                <w:b/>
                <w:bCs/>
                <w:sz w:val="18"/>
                <w:szCs w:val="18"/>
              </w:rPr>
              <w:t>8,403,640</w:t>
            </w:r>
          </w:p>
        </w:tc>
      </w:tr>
      <w:tr w14:paraId="164AA896" w14:textId="77777777" w:rsidTr="00555D2C">
        <w:tblPrEx>
          <w:tblW w:w="0" w:type="auto"/>
          <w:jc w:val="center"/>
          <w:tblInd w:w="0" w:type="dxa"/>
          <w:tblLook w:val="04A0"/>
        </w:tblPrEx>
        <w:trPr>
          <w:jc w:val="center"/>
        </w:trPr>
        <w:tc>
          <w:tcPr>
            <w:tcW w:w="9350" w:type="dxa"/>
            <w:gridSpan w:val="2"/>
            <w:tcBorders>
              <w:top w:val="single" w:sz="6" w:space="0" w:color="auto"/>
              <w:left w:val="single" w:sz="12" w:space="0" w:color="auto"/>
              <w:bottom w:val="single" w:sz="12" w:space="0" w:color="auto"/>
              <w:right w:val="single" w:sz="12" w:space="0" w:color="auto"/>
            </w:tcBorders>
          </w:tcPr>
          <w:p w:rsidR="00C8500C" w:rsidRPr="000F06C2" w:rsidP="00A14F9A" w14:paraId="59062DA5" w14:textId="71B7F160">
            <w:pPr>
              <w:pStyle w:val="FootnoteText"/>
              <w:contextualSpacing/>
              <w:rPr>
                <w:rFonts w:ascii="Times New Roman" w:hAnsi="Times New Roman" w:cs="Times New Roman"/>
                <w:sz w:val="18"/>
                <w:szCs w:val="18"/>
              </w:rPr>
            </w:pPr>
            <w:bookmarkStart w:id="30" w:name="OLE_LINK1"/>
            <w:r w:rsidRPr="000F06C2">
              <w:rPr>
                <w:rFonts w:ascii="Times New Roman" w:hAnsi="Times New Roman" w:cs="Times New Roman"/>
                <w:sz w:val="18"/>
                <w:szCs w:val="18"/>
                <w:vertAlign w:val="superscript"/>
              </w:rPr>
              <w:t>1</w:t>
            </w:r>
            <w:r w:rsidRPr="000F06C2">
              <w:rPr>
                <w:rFonts w:ascii="Times New Roman" w:hAnsi="Times New Roman" w:cs="Times New Roman"/>
                <w:sz w:val="18"/>
                <w:szCs w:val="18"/>
              </w:rPr>
              <w:t xml:space="preserve"> </w:t>
            </w:r>
            <w:r w:rsidRPr="000F06C2" w:rsidR="004E61F8">
              <w:rPr>
                <w:rFonts w:ascii="Times New Roman" w:hAnsi="Times New Roman" w:cs="Times New Roman"/>
                <w:sz w:val="18"/>
                <w:szCs w:val="18"/>
              </w:rPr>
              <w:t xml:space="preserve">Office of Personnel Management 2026 Pay and Leave Tables for the Washington-Baltimore-Arlington, DC-MD-VA-WV-PA locality.  Available online at </w:t>
            </w:r>
            <w:hyperlink r:id="rId9" w:history="1">
              <w:r w:rsidRPr="000F06C2" w:rsidR="004E61F8">
                <w:rPr>
                  <w:rStyle w:val="Hyperlink"/>
                  <w:rFonts w:ascii="Times New Roman" w:hAnsi="Times New Roman" w:cs="Times New Roman"/>
                  <w:sz w:val="18"/>
                  <w:szCs w:val="18"/>
                </w:rPr>
                <w:t>https://www.opm.gov/policy-data-oversight/pay-leave/salaries-wages/salary-tables/pdf/2026/DCB.pdf</w:t>
              </w:r>
            </w:hyperlink>
            <w:r w:rsidRPr="000F06C2" w:rsidR="004E61F8">
              <w:rPr>
                <w:rFonts w:ascii="Times New Roman" w:hAnsi="Times New Roman" w:cs="Times New Roman"/>
                <w:sz w:val="18"/>
                <w:szCs w:val="18"/>
              </w:rPr>
              <w:t>.  Accessed January 09, 2026.</w:t>
            </w:r>
          </w:p>
          <w:p w:rsidR="00C8500C" w:rsidRPr="000F06C2" w:rsidP="00A14F9A" w14:paraId="5D11FE03" w14:textId="77777777">
            <w:pPr>
              <w:contextualSpacing/>
              <w:rPr>
                <w:rFonts w:ascii="Times New Roman" w:hAnsi="Times New Roman" w:cs="Times New Roman"/>
                <w:sz w:val="18"/>
                <w:szCs w:val="18"/>
              </w:rPr>
            </w:pPr>
            <w:r w:rsidRPr="000F06C2">
              <w:rPr>
                <w:rFonts w:ascii="Times New Roman" w:hAnsi="Times New Roman" w:cs="Times New Roman"/>
                <w:sz w:val="18"/>
                <w:szCs w:val="18"/>
                <w:vertAlign w:val="superscript"/>
              </w:rPr>
              <w:t>2</w:t>
            </w:r>
            <w:r w:rsidRPr="000F06C2">
              <w:rPr>
                <w:rFonts w:ascii="Times New Roman" w:hAnsi="Times New Roman" w:cs="Times New Roman"/>
                <w:sz w:val="18"/>
                <w:szCs w:val="18"/>
              </w:rPr>
              <w:t xml:space="preserve"> Wage rate includes a 1.45 multiplier to reflect the fully-loaded wage rate.</w:t>
            </w:r>
            <w:bookmarkEnd w:id="30"/>
          </w:p>
        </w:tc>
      </w:tr>
    </w:tbl>
    <w:p w:rsidR="00C8500C" w:rsidRPr="000F06C2" w:rsidP="000F06C2" w14:paraId="7ACD43F0" w14:textId="77777777">
      <w:pPr>
        <w:tabs>
          <w:tab w:val="left" w:pos="-720"/>
        </w:tabs>
        <w:suppressAutoHyphens/>
        <w:spacing w:line="276" w:lineRule="auto"/>
        <w:contextualSpacing/>
      </w:pPr>
    </w:p>
    <w:p w:rsidR="005E21C2" w:rsidRPr="000F06C2" w:rsidP="000F06C2" w14:paraId="4E8D303C" w14:textId="09CAECCA">
      <w:pPr>
        <w:spacing w:line="276" w:lineRule="auto"/>
        <w:contextualSpacing/>
        <w:rPr>
          <w:b/>
        </w:rPr>
      </w:pPr>
      <w:r w:rsidRPr="000F06C2">
        <w:rPr>
          <w:color w:val="2B579A"/>
          <w:shd w:val="clear" w:color="auto" w:fill="E6E6E6"/>
        </w:rPr>
        <w:fldChar w:fldCharType="begin"/>
      </w:r>
      <w:r w:rsidRPr="000F06C2" w:rsidR="00842E74">
        <w:instrText>ADVANCE \R 0.95</w:instrText>
      </w:r>
      <w:r w:rsidRPr="000F06C2">
        <w:rPr>
          <w:color w:val="2B579A"/>
          <w:shd w:val="clear" w:color="auto" w:fill="E6E6E6"/>
        </w:rPr>
        <w:fldChar w:fldCharType="end"/>
      </w:r>
      <w:r w:rsidRPr="000F06C2">
        <w:rPr>
          <w:color w:val="2B579A"/>
          <w:shd w:val="clear" w:color="auto" w:fill="E6E6E6"/>
        </w:rPr>
        <w:fldChar w:fldCharType="begin"/>
      </w:r>
      <w:r w:rsidRPr="000F06C2" w:rsidR="00677CAD">
        <w:instrText>ADVANCE \R 0.95</w:instrText>
      </w:r>
      <w:r w:rsidRPr="000F06C2">
        <w:rPr>
          <w:color w:val="2B579A"/>
          <w:shd w:val="clear" w:color="auto" w:fill="E6E6E6"/>
        </w:rPr>
        <w:fldChar w:fldCharType="end"/>
      </w:r>
      <w:r w:rsidRPr="000F06C2">
        <w:rPr>
          <w:b/>
        </w:rPr>
        <w:t xml:space="preserve">15.  Explain the reasons for any program changes or adjustments reported in Items 13 or 14 of the OMB Form 83-I in a narrative form. Present the itemized changes in hour burden and cost burden according to program changes or adjustments in </w:t>
      </w:r>
      <w:r w:rsidRPr="000F06C2" w:rsidR="00827443">
        <w:rPr>
          <w:b/>
        </w:rPr>
        <w:t>Itemized Change in Burden Hour</w:t>
      </w:r>
      <w:r w:rsidRPr="000F06C2">
        <w:rPr>
          <w:b/>
        </w:rPr>
        <w:t xml:space="preserve"> Table</w:t>
      </w:r>
      <w:r w:rsidRPr="000F06C2" w:rsidR="003F4D85">
        <w:rPr>
          <w:b/>
        </w:rPr>
        <w:t>.</w:t>
      </w:r>
      <w:r w:rsidRPr="000F06C2">
        <w:rPr>
          <w:b/>
        </w:rPr>
        <w:t xml:space="preserve"> </w:t>
      </w:r>
      <w:r w:rsidRPr="000F06C2" w:rsidR="003F4D85">
        <w:rPr>
          <w:b/>
        </w:rPr>
        <w:t xml:space="preserve">The </w:t>
      </w:r>
      <w:r w:rsidRPr="000F06C2" w:rsidR="00995FB2">
        <w:rPr>
          <w:b/>
        </w:rPr>
        <w:t xml:space="preserve">Table </w:t>
      </w:r>
      <w:r w:rsidRPr="000F06C2">
        <w:rPr>
          <w:b/>
        </w:rPr>
        <w:t>Denote</w:t>
      </w:r>
      <w:r w:rsidRPr="000F06C2" w:rsidR="00995FB2">
        <w:rPr>
          <w:b/>
        </w:rPr>
        <w:t>s</w:t>
      </w:r>
      <w:r w:rsidRPr="000F06C2">
        <w:rPr>
          <w:b/>
        </w:rPr>
        <w:t xml:space="preserve"> a program increase as a positive number, and a program decrease as a negative number.  </w:t>
      </w:r>
    </w:p>
    <w:p w:rsidR="005E21C2" w:rsidRPr="000F06C2" w:rsidP="000F06C2" w14:paraId="19803FD9" w14:textId="3999C418">
      <w:pPr>
        <w:pStyle w:val="NormalWeb"/>
        <w:spacing w:line="276" w:lineRule="auto"/>
        <w:contextualSpacing/>
        <w:rPr>
          <w:i/>
          <w:sz w:val="20"/>
          <w:szCs w:val="20"/>
        </w:rPr>
      </w:pPr>
      <w:r w:rsidRPr="000F06C2">
        <w:rPr>
          <w:i/>
          <w:sz w:val="20"/>
          <w:szCs w:val="20"/>
        </w:rPr>
        <w:t xml:space="preserve">A </w:t>
      </w:r>
      <w:r w:rsidRPr="000F06C2" w:rsidR="00AD0C7F">
        <w:rPr>
          <w:b/>
          <w:bCs/>
          <w:i/>
          <w:sz w:val="20"/>
          <w:szCs w:val="20"/>
        </w:rPr>
        <w:t>“</w:t>
      </w:r>
      <w:r w:rsidRPr="000F06C2">
        <w:rPr>
          <w:b/>
          <w:bCs/>
          <w:i/>
          <w:sz w:val="20"/>
          <w:szCs w:val="20"/>
        </w:rPr>
        <w:t>Program increase</w:t>
      </w:r>
      <w:r w:rsidRPr="000F06C2" w:rsidR="00AD0C7F">
        <w:rPr>
          <w:b/>
          <w:bCs/>
          <w:i/>
          <w:sz w:val="20"/>
          <w:szCs w:val="20"/>
        </w:rPr>
        <w:t>”</w:t>
      </w:r>
      <w:r w:rsidRPr="000F06C2">
        <w:rPr>
          <w:i/>
          <w:sz w:val="20"/>
          <w:szCs w:val="20"/>
        </w:rPr>
        <w:t xml:space="preserve"> is an additional burden resulting from a</w:t>
      </w:r>
      <w:r w:rsidRPr="000F06C2" w:rsidR="005926EA">
        <w:rPr>
          <w:i/>
          <w:sz w:val="20"/>
          <w:szCs w:val="20"/>
        </w:rPr>
        <w:t xml:space="preserve"> </w:t>
      </w:r>
      <w:r w:rsidRPr="000F06C2" w:rsidR="00AD0C7F">
        <w:rPr>
          <w:i/>
          <w:sz w:val="20"/>
          <w:szCs w:val="20"/>
        </w:rPr>
        <w:t>F</w:t>
      </w:r>
      <w:r w:rsidRPr="000F06C2" w:rsidR="005926EA">
        <w:rPr>
          <w:i/>
          <w:sz w:val="20"/>
          <w:szCs w:val="20"/>
        </w:rPr>
        <w:t xml:space="preserve">ederal </w:t>
      </w:r>
      <w:r w:rsidRPr="000F06C2" w:rsidR="00AD0C7F">
        <w:rPr>
          <w:i/>
          <w:sz w:val="20"/>
          <w:szCs w:val="20"/>
        </w:rPr>
        <w:t>G</w:t>
      </w:r>
      <w:r w:rsidRPr="000F06C2" w:rsidR="005926EA">
        <w:rPr>
          <w:i/>
          <w:sz w:val="20"/>
          <w:szCs w:val="20"/>
        </w:rPr>
        <w:t>overnment regulatory</w:t>
      </w:r>
      <w:r w:rsidRPr="000F06C2">
        <w:rPr>
          <w:i/>
          <w:sz w:val="20"/>
          <w:szCs w:val="20"/>
        </w:rPr>
        <w:t xml:space="preserve"> action or directive</w:t>
      </w:r>
      <w:r w:rsidRPr="000F06C2" w:rsidR="005926EA">
        <w:rPr>
          <w:i/>
          <w:sz w:val="20"/>
          <w:szCs w:val="20"/>
        </w:rPr>
        <w:t>.</w:t>
      </w:r>
      <w:r w:rsidRPr="000F06C2">
        <w:rPr>
          <w:i/>
          <w:sz w:val="20"/>
          <w:szCs w:val="20"/>
        </w:rPr>
        <w:t xml:space="preserve"> (e.g., an increase in sample size or coverage, amount of information, reporting frequency, or expanded use of an</w:t>
      </w:r>
      <w:r w:rsidRPr="000F06C2" w:rsidR="00A643EA">
        <w:rPr>
          <w:i/>
          <w:sz w:val="20"/>
          <w:szCs w:val="20"/>
        </w:rPr>
        <w:t xml:space="preserve"> </w:t>
      </w:r>
      <w:r w:rsidRPr="000F06C2">
        <w:rPr>
          <w:i/>
          <w:sz w:val="20"/>
          <w:szCs w:val="20"/>
        </w:rPr>
        <w:t>existing form). This also includes previously in-use</w:t>
      </w:r>
      <w:r w:rsidRPr="000F06C2" w:rsidR="00A643EA">
        <w:rPr>
          <w:i/>
          <w:sz w:val="20"/>
          <w:szCs w:val="20"/>
        </w:rPr>
        <w:t xml:space="preserve"> </w:t>
      </w:r>
      <w:r w:rsidRPr="000F06C2">
        <w:rPr>
          <w:i/>
          <w:sz w:val="20"/>
          <w:szCs w:val="20"/>
        </w:rPr>
        <w:t>and unapproved information collections discovered during the ICB process, or during the fiscal</w:t>
      </w:r>
      <w:r w:rsidRPr="000F06C2" w:rsidR="005926EA">
        <w:rPr>
          <w:i/>
          <w:sz w:val="20"/>
          <w:szCs w:val="20"/>
        </w:rPr>
        <w:t xml:space="preserve"> y</w:t>
      </w:r>
      <w:r w:rsidRPr="000F06C2">
        <w:rPr>
          <w:i/>
          <w:sz w:val="20"/>
          <w:szCs w:val="20"/>
        </w:rPr>
        <w:t xml:space="preserve">ear, which will be in use during the next fiscal year. </w:t>
      </w:r>
    </w:p>
    <w:p w:rsidR="007C7E72" w:rsidRPr="000F06C2" w:rsidP="000F06C2" w14:paraId="662CC35B" w14:textId="77777777">
      <w:pPr>
        <w:pStyle w:val="NormalWeb"/>
        <w:spacing w:line="276" w:lineRule="auto"/>
        <w:contextualSpacing/>
        <w:rPr>
          <w:i/>
          <w:sz w:val="20"/>
          <w:szCs w:val="20"/>
        </w:rPr>
      </w:pPr>
    </w:p>
    <w:p w:rsidR="005E21C2" w:rsidRPr="000F06C2" w:rsidP="000F06C2" w14:paraId="681E1756" w14:textId="2EA9921A">
      <w:pPr>
        <w:pStyle w:val="NormalWeb"/>
        <w:spacing w:line="276" w:lineRule="auto"/>
        <w:contextualSpacing/>
        <w:rPr>
          <w:i/>
          <w:sz w:val="20"/>
          <w:szCs w:val="20"/>
        </w:rPr>
      </w:pPr>
      <w:r w:rsidRPr="000F06C2">
        <w:rPr>
          <w:i/>
          <w:sz w:val="20"/>
          <w:szCs w:val="20"/>
        </w:rPr>
        <w:t xml:space="preserve">A </w:t>
      </w:r>
      <w:r w:rsidRPr="000F06C2" w:rsidR="00AD0C7F">
        <w:rPr>
          <w:b/>
          <w:bCs/>
          <w:i/>
          <w:sz w:val="20"/>
          <w:szCs w:val="20"/>
        </w:rPr>
        <w:t>“</w:t>
      </w:r>
      <w:r w:rsidRPr="000F06C2">
        <w:rPr>
          <w:b/>
          <w:bCs/>
          <w:i/>
          <w:sz w:val="20"/>
          <w:szCs w:val="20"/>
        </w:rPr>
        <w:t>Program decrease</w:t>
      </w:r>
      <w:r w:rsidRPr="000F06C2" w:rsidR="00AD0C7F">
        <w:rPr>
          <w:b/>
          <w:bCs/>
          <w:i/>
          <w:sz w:val="20"/>
          <w:szCs w:val="20"/>
        </w:rPr>
        <w:t>”</w:t>
      </w:r>
      <w:r w:rsidRPr="000F06C2">
        <w:rPr>
          <w:b/>
          <w:bCs/>
          <w:i/>
          <w:sz w:val="20"/>
          <w:szCs w:val="20"/>
        </w:rPr>
        <w:t xml:space="preserve"> </w:t>
      </w:r>
      <w:r w:rsidRPr="000F06C2">
        <w:rPr>
          <w:i/>
          <w:sz w:val="20"/>
          <w:szCs w:val="20"/>
        </w:rPr>
        <w:t xml:space="preserve">is a reduction in burden because of: (1) the </w:t>
      </w:r>
      <w:r w:rsidRPr="000F06C2" w:rsidR="00A643EA">
        <w:rPr>
          <w:i/>
          <w:sz w:val="20"/>
          <w:szCs w:val="20"/>
        </w:rPr>
        <w:t xml:space="preserve">discontinuation of an </w:t>
      </w:r>
      <w:r w:rsidRPr="000F06C2">
        <w:rPr>
          <w:i/>
          <w:sz w:val="20"/>
          <w:szCs w:val="20"/>
        </w:rPr>
        <w:t>information collection; or (2) a change in an existing</w:t>
      </w:r>
      <w:r w:rsidRPr="000F06C2" w:rsidR="00A643EA">
        <w:rPr>
          <w:i/>
          <w:sz w:val="20"/>
          <w:szCs w:val="20"/>
        </w:rPr>
        <w:t xml:space="preserve"> </w:t>
      </w:r>
      <w:r w:rsidRPr="000F06C2">
        <w:rPr>
          <w:i/>
          <w:sz w:val="20"/>
          <w:szCs w:val="20"/>
        </w:rPr>
        <w:t xml:space="preserve">information collection by a Federal </w:t>
      </w:r>
      <w:r w:rsidRPr="000F06C2" w:rsidR="005B16BD">
        <w:rPr>
          <w:i/>
          <w:sz w:val="20"/>
          <w:szCs w:val="20"/>
        </w:rPr>
        <w:t>A</w:t>
      </w:r>
      <w:r w:rsidRPr="000F06C2">
        <w:rPr>
          <w:i/>
          <w:sz w:val="20"/>
          <w:szCs w:val="20"/>
        </w:rPr>
        <w:t>gency</w:t>
      </w:r>
      <w:r w:rsidRPr="000F06C2" w:rsidR="00A643EA">
        <w:rPr>
          <w:i/>
          <w:sz w:val="20"/>
          <w:szCs w:val="20"/>
        </w:rPr>
        <w:t xml:space="preserve"> </w:t>
      </w:r>
      <w:r w:rsidRPr="000F06C2">
        <w:rPr>
          <w:i/>
          <w:sz w:val="20"/>
          <w:szCs w:val="20"/>
        </w:rPr>
        <w:t xml:space="preserve">(e.g., the use of sampling (or smaller samples), a decrease in the amount of information requested (fewer questions), or a decrease in reporting frequency). </w:t>
      </w:r>
    </w:p>
    <w:p w:rsidR="007C7E72" w:rsidRPr="000F06C2" w:rsidP="000F06C2" w14:paraId="2D4BD951" w14:textId="77777777">
      <w:pPr>
        <w:pStyle w:val="NormalWeb"/>
        <w:spacing w:line="276" w:lineRule="auto"/>
        <w:contextualSpacing/>
        <w:rPr>
          <w:bCs/>
          <w:i/>
          <w:sz w:val="20"/>
          <w:szCs w:val="20"/>
        </w:rPr>
      </w:pPr>
    </w:p>
    <w:p w:rsidR="00433206" w:rsidRPr="000F06C2" w:rsidP="000F06C2" w14:paraId="65721E39" w14:textId="6D172DFB">
      <w:pPr>
        <w:pStyle w:val="NormalWeb"/>
        <w:spacing w:line="276" w:lineRule="auto"/>
        <w:contextualSpacing/>
        <w:rPr>
          <w:i/>
          <w:sz w:val="20"/>
          <w:szCs w:val="20"/>
        </w:rPr>
      </w:pPr>
      <w:r w:rsidRPr="000F06C2">
        <w:rPr>
          <w:bCs/>
          <w:i/>
          <w:sz w:val="20"/>
          <w:szCs w:val="20"/>
        </w:rPr>
        <w:t>An</w:t>
      </w:r>
      <w:r w:rsidRPr="000F06C2" w:rsidR="005E21C2">
        <w:rPr>
          <w:bCs/>
          <w:i/>
          <w:sz w:val="20"/>
          <w:szCs w:val="20"/>
        </w:rPr>
        <w:t xml:space="preserve"> </w:t>
      </w:r>
      <w:r w:rsidRPr="000F06C2">
        <w:rPr>
          <w:b/>
          <w:bCs/>
          <w:i/>
          <w:sz w:val="20"/>
          <w:szCs w:val="20"/>
        </w:rPr>
        <w:t>“</w:t>
      </w:r>
      <w:r w:rsidRPr="000F06C2" w:rsidR="005E21C2">
        <w:rPr>
          <w:b/>
          <w:bCs/>
          <w:i/>
          <w:sz w:val="20"/>
          <w:szCs w:val="20"/>
        </w:rPr>
        <w:t>Adjustment</w:t>
      </w:r>
      <w:r w:rsidRPr="000F06C2">
        <w:rPr>
          <w:b/>
          <w:bCs/>
          <w:i/>
          <w:sz w:val="20"/>
          <w:szCs w:val="20"/>
        </w:rPr>
        <w:t>”</w:t>
      </w:r>
      <w:r w:rsidRPr="000F06C2" w:rsidR="005E21C2">
        <w:rPr>
          <w:i/>
          <w:sz w:val="20"/>
          <w:szCs w:val="20"/>
        </w:rPr>
        <w:t xml:space="preserve"> denotes a change in burden hours due to factors over which the government has no control, such as population growth, or in factors which do not affect what information the government collects or changes in the methods used to estimate burden or correction of errors in burden estimates. </w:t>
      </w:r>
    </w:p>
    <w:p w:rsidR="00A4527F" w:rsidRPr="000F06C2" w:rsidP="003306F1" w14:paraId="004B1D9A" w14:textId="1301B190">
      <w:pPr>
        <w:spacing w:line="276" w:lineRule="auto"/>
        <w:contextualSpacing/>
        <w:rPr>
          <w:rFonts w:eastAsia="Calibri"/>
          <w:iCs/>
        </w:rPr>
      </w:pPr>
      <w:r w:rsidRPr="000F06C2">
        <w:rPr>
          <w:rFonts w:eastAsia="Calibri"/>
          <w:iCs/>
        </w:rPr>
        <w:br w:type="page"/>
      </w:r>
    </w:p>
    <w:p w:rsidR="00E97522" w:rsidRPr="000F06C2" w:rsidP="004C6264" w14:paraId="4305AE1D" w14:textId="77777777">
      <w:pPr>
        <w:spacing w:line="276" w:lineRule="auto"/>
        <w:contextualSpacing/>
        <w:rPr>
          <w:rFonts w:eastAsia="Calibri"/>
          <w:iCs/>
        </w:rPr>
      </w:pPr>
    </w:p>
    <w:tbl>
      <w:tblPr>
        <w:tblStyle w:val="TableGrid"/>
        <w:tblW w:w="10820" w:type="dxa"/>
        <w:jc w:val="center"/>
        <w:tblInd w:w="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tblPr>
      <w:tblGrid>
        <w:gridCol w:w="2595"/>
        <w:gridCol w:w="1530"/>
        <w:gridCol w:w="1080"/>
        <w:gridCol w:w="1170"/>
        <w:gridCol w:w="1560"/>
        <w:gridCol w:w="1273"/>
        <w:gridCol w:w="1612"/>
      </w:tblGrid>
      <w:tr w14:paraId="3ED1317A" w14:textId="77777777" w:rsidTr="00555D2C">
        <w:tblPrEx>
          <w:tblW w:w="10820" w:type="dxa"/>
          <w:jc w:val="center"/>
          <w:tblInd w:w="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tblPrEx>
        <w:trPr>
          <w:jc w:val="center"/>
        </w:trPr>
        <w:tc>
          <w:tcPr>
            <w:tcW w:w="10820" w:type="dxa"/>
            <w:gridSpan w:val="7"/>
            <w:shd w:val="clear" w:color="auto" w:fill="8EAADB" w:themeFill="accent1" w:themeFillTint="99"/>
          </w:tcPr>
          <w:p w:rsidR="00986F42" w:rsidRPr="000F06C2" w:rsidP="00672C84" w14:paraId="4DFB5AA4" w14:textId="77777777">
            <w:pPr>
              <w:jc w:val="center"/>
              <w:rPr>
                <w:b/>
                <w:sz w:val="20"/>
                <w:szCs w:val="20"/>
              </w:rPr>
            </w:pPr>
            <w:r w:rsidRPr="000F06C2">
              <w:rPr>
                <w:b/>
                <w:sz w:val="20"/>
                <w:szCs w:val="20"/>
              </w:rPr>
              <w:t>Itemized Changes in Annual Burden Hours</w:t>
            </w:r>
          </w:p>
        </w:tc>
      </w:tr>
      <w:tr w14:paraId="3864B41B" w14:textId="77777777" w:rsidTr="00555D2C">
        <w:tblPrEx>
          <w:tblW w:w="10820" w:type="dxa"/>
          <w:jc w:val="center"/>
          <w:tblInd w:w="0" w:type="dxa"/>
          <w:tblLook w:val="04A0"/>
        </w:tblPrEx>
        <w:trPr>
          <w:jc w:val="center"/>
        </w:trPr>
        <w:tc>
          <w:tcPr>
            <w:tcW w:w="2595" w:type="dxa"/>
            <w:shd w:val="clear" w:color="auto" w:fill="8EAADB" w:themeFill="accent1" w:themeFillTint="99"/>
          </w:tcPr>
          <w:p w:rsidR="00986F42" w:rsidRPr="000F06C2" w:rsidP="00555D2C" w14:paraId="7A63DE5F" w14:textId="77777777">
            <w:pPr>
              <w:jc w:val="center"/>
              <w:rPr>
                <w:b/>
                <w:bCs/>
                <w:sz w:val="18"/>
                <w:szCs w:val="18"/>
              </w:rPr>
            </w:pPr>
            <w:r w:rsidRPr="000F06C2">
              <w:rPr>
                <w:b/>
                <w:bCs/>
                <w:sz w:val="18"/>
                <w:szCs w:val="18"/>
              </w:rPr>
              <w:t>Data Collection Activity/Instrument</w:t>
            </w:r>
          </w:p>
        </w:tc>
        <w:tc>
          <w:tcPr>
            <w:tcW w:w="1530" w:type="dxa"/>
            <w:shd w:val="clear" w:color="auto" w:fill="8EAADB" w:themeFill="accent1" w:themeFillTint="99"/>
          </w:tcPr>
          <w:p w:rsidR="00986F42" w:rsidRPr="000F06C2" w:rsidP="00555D2C" w14:paraId="6456E689" w14:textId="77777777">
            <w:pPr>
              <w:jc w:val="center"/>
              <w:rPr>
                <w:b/>
                <w:bCs/>
                <w:sz w:val="18"/>
                <w:szCs w:val="18"/>
              </w:rPr>
            </w:pPr>
            <w:r w:rsidRPr="000F06C2">
              <w:rPr>
                <w:b/>
                <w:bCs/>
                <w:sz w:val="18"/>
                <w:szCs w:val="18"/>
              </w:rPr>
              <w:t>Program Change (hours currently on OMB inventory)</w:t>
            </w:r>
          </w:p>
        </w:tc>
        <w:tc>
          <w:tcPr>
            <w:tcW w:w="1080" w:type="dxa"/>
            <w:shd w:val="clear" w:color="auto" w:fill="8EAADB" w:themeFill="accent1" w:themeFillTint="99"/>
          </w:tcPr>
          <w:p w:rsidR="00986F42" w:rsidRPr="000F06C2" w:rsidP="00555D2C" w14:paraId="74D6F1B4" w14:textId="77777777">
            <w:pPr>
              <w:jc w:val="center"/>
              <w:rPr>
                <w:b/>
                <w:bCs/>
                <w:sz w:val="18"/>
                <w:szCs w:val="18"/>
              </w:rPr>
            </w:pPr>
            <w:r w:rsidRPr="000F06C2">
              <w:rPr>
                <w:b/>
                <w:bCs/>
                <w:sz w:val="18"/>
                <w:szCs w:val="18"/>
              </w:rPr>
              <w:t>Program Change (new)</w:t>
            </w:r>
          </w:p>
        </w:tc>
        <w:tc>
          <w:tcPr>
            <w:tcW w:w="1170" w:type="dxa"/>
            <w:shd w:val="clear" w:color="auto" w:fill="8EAADB" w:themeFill="accent1" w:themeFillTint="99"/>
          </w:tcPr>
          <w:p w:rsidR="00986F42" w:rsidRPr="000F06C2" w:rsidP="00555D2C" w14:paraId="750381B8" w14:textId="77777777">
            <w:pPr>
              <w:jc w:val="center"/>
              <w:rPr>
                <w:b/>
                <w:bCs/>
                <w:sz w:val="18"/>
                <w:szCs w:val="18"/>
              </w:rPr>
            </w:pPr>
            <w:r w:rsidRPr="000F06C2">
              <w:rPr>
                <w:b/>
                <w:bCs/>
                <w:sz w:val="18"/>
                <w:szCs w:val="18"/>
              </w:rPr>
              <w:t>Difference</w:t>
            </w:r>
          </w:p>
        </w:tc>
        <w:tc>
          <w:tcPr>
            <w:tcW w:w="1560" w:type="dxa"/>
            <w:shd w:val="clear" w:color="auto" w:fill="8EAADB" w:themeFill="accent1" w:themeFillTint="99"/>
          </w:tcPr>
          <w:p w:rsidR="00986F42" w:rsidRPr="000F06C2" w:rsidP="00555D2C" w14:paraId="22946F73" w14:textId="77777777">
            <w:pPr>
              <w:jc w:val="center"/>
              <w:rPr>
                <w:b/>
                <w:bCs/>
                <w:sz w:val="18"/>
                <w:szCs w:val="18"/>
              </w:rPr>
            </w:pPr>
            <w:r w:rsidRPr="000F06C2">
              <w:rPr>
                <w:b/>
                <w:bCs/>
                <w:sz w:val="18"/>
                <w:szCs w:val="18"/>
              </w:rPr>
              <w:t>Adjustment (hours currently on OMB inventory)</w:t>
            </w:r>
          </w:p>
        </w:tc>
        <w:tc>
          <w:tcPr>
            <w:tcW w:w="1273" w:type="dxa"/>
            <w:shd w:val="clear" w:color="auto" w:fill="8EAADB" w:themeFill="accent1" w:themeFillTint="99"/>
          </w:tcPr>
          <w:p w:rsidR="00986F42" w:rsidRPr="000F06C2" w:rsidP="00555D2C" w14:paraId="33844F24" w14:textId="77777777">
            <w:pPr>
              <w:jc w:val="center"/>
              <w:rPr>
                <w:b/>
                <w:bCs/>
                <w:sz w:val="18"/>
                <w:szCs w:val="18"/>
              </w:rPr>
            </w:pPr>
            <w:r w:rsidRPr="000F06C2">
              <w:rPr>
                <w:b/>
                <w:bCs/>
                <w:sz w:val="18"/>
                <w:szCs w:val="18"/>
              </w:rPr>
              <w:t>Adjustment (new)</w:t>
            </w:r>
          </w:p>
        </w:tc>
        <w:tc>
          <w:tcPr>
            <w:tcW w:w="1612" w:type="dxa"/>
            <w:shd w:val="clear" w:color="auto" w:fill="8EAADB" w:themeFill="accent1" w:themeFillTint="99"/>
          </w:tcPr>
          <w:p w:rsidR="00986F42" w:rsidRPr="000F06C2" w:rsidP="00555D2C" w14:paraId="75DCF30A" w14:textId="77777777">
            <w:pPr>
              <w:jc w:val="center"/>
              <w:rPr>
                <w:b/>
                <w:bCs/>
                <w:sz w:val="18"/>
                <w:szCs w:val="18"/>
              </w:rPr>
            </w:pPr>
            <w:r w:rsidRPr="000F06C2">
              <w:rPr>
                <w:b/>
                <w:bCs/>
                <w:sz w:val="18"/>
                <w:szCs w:val="18"/>
              </w:rPr>
              <w:t>Difference</w:t>
            </w:r>
          </w:p>
        </w:tc>
      </w:tr>
      <w:tr w14:paraId="4DB589E7" w14:textId="77777777" w:rsidTr="00555D2C">
        <w:tblPrEx>
          <w:tblW w:w="10820" w:type="dxa"/>
          <w:jc w:val="center"/>
          <w:tblInd w:w="0" w:type="dxa"/>
          <w:tblLook w:val="04A0"/>
        </w:tblPrEx>
        <w:trPr>
          <w:jc w:val="center"/>
        </w:trPr>
        <w:tc>
          <w:tcPr>
            <w:tcW w:w="2595" w:type="dxa"/>
          </w:tcPr>
          <w:p w:rsidR="00E728ED" w:rsidRPr="000F06C2" w:rsidP="00E728ED" w14:paraId="1F65A69B" w14:textId="363FF4A2">
            <w:pPr>
              <w:rPr>
                <w:sz w:val="18"/>
                <w:szCs w:val="18"/>
              </w:rPr>
            </w:pPr>
            <w:r w:rsidRPr="000F06C2">
              <w:rPr>
                <w:color w:val="000000" w:themeColor="text1"/>
                <w:sz w:val="18"/>
                <w:szCs w:val="18"/>
              </w:rPr>
              <w:t>QPR, FF-206-FY-22-151</w:t>
            </w:r>
          </w:p>
        </w:tc>
        <w:tc>
          <w:tcPr>
            <w:tcW w:w="1530" w:type="dxa"/>
            <w:vAlign w:val="center"/>
          </w:tcPr>
          <w:p w:rsidR="00E728ED" w:rsidRPr="000F06C2" w:rsidP="00555D2C" w14:paraId="19B548E6" w14:textId="77777777">
            <w:pPr>
              <w:jc w:val="center"/>
              <w:rPr>
                <w:sz w:val="18"/>
                <w:szCs w:val="18"/>
              </w:rPr>
            </w:pPr>
          </w:p>
        </w:tc>
        <w:tc>
          <w:tcPr>
            <w:tcW w:w="1080" w:type="dxa"/>
            <w:vAlign w:val="center"/>
          </w:tcPr>
          <w:p w:rsidR="00E728ED" w:rsidRPr="000F06C2" w:rsidP="00555D2C" w14:paraId="5ABA690F" w14:textId="77777777">
            <w:pPr>
              <w:jc w:val="center"/>
              <w:rPr>
                <w:sz w:val="18"/>
                <w:szCs w:val="18"/>
              </w:rPr>
            </w:pPr>
          </w:p>
        </w:tc>
        <w:tc>
          <w:tcPr>
            <w:tcW w:w="1170" w:type="dxa"/>
            <w:vAlign w:val="center"/>
          </w:tcPr>
          <w:p w:rsidR="00E728ED" w:rsidRPr="000F06C2" w:rsidP="00555D2C" w14:paraId="3C5D458F" w14:textId="77777777">
            <w:pPr>
              <w:jc w:val="center"/>
              <w:rPr>
                <w:sz w:val="18"/>
                <w:szCs w:val="18"/>
              </w:rPr>
            </w:pPr>
          </w:p>
        </w:tc>
        <w:tc>
          <w:tcPr>
            <w:tcW w:w="1560" w:type="dxa"/>
            <w:vAlign w:val="center"/>
          </w:tcPr>
          <w:p w:rsidR="00E728ED" w:rsidRPr="000F06C2" w:rsidP="00555D2C" w14:paraId="61424202" w14:textId="3385759E">
            <w:pPr>
              <w:jc w:val="center"/>
              <w:rPr>
                <w:sz w:val="18"/>
                <w:szCs w:val="18"/>
              </w:rPr>
            </w:pPr>
            <w:r w:rsidRPr="000F06C2">
              <w:rPr>
                <w:sz w:val="18"/>
                <w:szCs w:val="18"/>
              </w:rPr>
              <w:t>13,440</w:t>
            </w:r>
          </w:p>
        </w:tc>
        <w:tc>
          <w:tcPr>
            <w:tcW w:w="1273" w:type="dxa"/>
            <w:vAlign w:val="center"/>
          </w:tcPr>
          <w:p w:rsidR="00E728ED" w:rsidRPr="000F06C2" w:rsidP="00555D2C" w14:paraId="45EB365F" w14:textId="77777777">
            <w:pPr>
              <w:jc w:val="center"/>
              <w:rPr>
                <w:sz w:val="18"/>
                <w:szCs w:val="18"/>
              </w:rPr>
            </w:pPr>
            <w:r w:rsidRPr="000F06C2">
              <w:rPr>
                <w:sz w:val="18"/>
                <w:szCs w:val="18"/>
              </w:rPr>
              <w:t>13,440</w:t>
            </w:r>
          </w:p>
        </w:tc>
        <w:tc>
          <w:tcPr>
            <w:tcW w:w="1612" w:type="dxa"/>
            <w:vAlign w:val="center"/>
          </w:tcPr>
          <w:p w:rsidR="00E728ED" w:rsidRPr="000F06C2" w:rsidP="00555D2C" w14:paraId="6B91A6B6" w14:textId="0E3B1E0E">
            <w:pPr>
              <w:jc w:val="center"/>
              <w:rPr>
                <w:sz w:val="18"/>
                <w:szCs w:val="18"/>
              </w:rPr>
            </w:pPr>
            <w:r w:rsidRPr="000F06C2">
              <w:rPr>
                <w:sz w:val="18"/>
                <w:szCs w:val="18"/>
              </w:rPr>
              <w:t>0</w:t>
            </w:r>
          </w:p>
        </w:tc>
      </w:tr>
      <w:tr w14:paraId="06130DC6" w14:textId="77777777" w:rsidTr="00555D2C">
        <w:tblPrEx>
          <w:tblW w:w="10820" w:type="dxa"/>
          <w:jc w:val="center"/>
          <w:tblInd w:w="0" w:type="dxa"/>
          <w:tblLook w:val="04A0"/>
        </w:tblPrEx>
        <w:trPr>
          <w:jc w:val="center"/>
        </w:trPr>
        <w:tc>
          <w:tcPr>
            <w:tcW w:w="2595" w:type="dxa"/>
          </w:tcPr>
          <w:p w:rsidR="00E728ED" w:rsidRPr="000F06C2" w:rsidP="00E728ED" w14:paraId="0E2D62C6" w14:textId="4E98C72A">
            <w:pPr>
              <w:spacing w:line="276" w:lineRule="auto"/>
              <w:rPr>
                <w:color w:val="000000" w:themeColor="text1"/>
                <w:sz w:val="18"/>
                <w:szCs w:val="18"/>
              </w:rPr>
            </w:pPr>
            <w:r w:rsidRPr="000F06C2">
              <w:rPr>
                <w:color w:val="000000" w:themeColor="text1"/>
                <w:sz w:val="18"/>
                <w:szCs w:val="18"/>
              </w:rPr>
              <w:t>BRIC DTA Request Form, FF-</w:t>
            </w:r>
            <w:r w:rsidRPr="000F06C2">
              <w:rPr>
                <w:color w:val="000000" w:themeColor="text1"/>
                <w:sz w:val="18"/>
                <w:szCs w:val="18"/>
              </w:rPr>
              <w:t>206-FY-22-155</w:t>
            </w:r>
          </w:p>
        </w:tc>
        <w:tc>
          <w:tcPr>
            <w:tcW w:w="1530" w:type="dxa"/>
            <w:vAlign w:val="center"/>
          </w:tcPr>
          <w:p w:rsidR="00E728ED" w:rsidRPr="000F06C2" w:rsidP="00555D2C" w14:paraId="7E33029E" w14:textId="77777777">
            <w:pPr>
              <w:jc w:val="center"/>
              <w:rPr>
                <w:color w:val="000000" w:themeColor="text1"/>
                <w:sz w:val="18"/>
                <w:szCs w:val="18"/>
              </w:rPr>
            </w:pPr>
          </w:p>
        </w:tc>
        <w:tc>
          <w:tcPr>
            <w:tcW w:w="1080" w:type="dxa"/>
            <w:vAlign w:val="center"/>
          </w:tcPr>
          <w:p w:rsidR="00E728ED" w:rsidRPr="000F06C2" w:rsidP="00555D2C" w14:paraId="05F86C8D" w14:textId="77777777">
            <w:pPr>
              <w:jc w:val="center"/>
              <w:rPr>
                <w:color w:val="000000" w:themeColor="text1"/>
                <w:sz w:val="18"/>
                <w:szCs w:val="18"/>
              </w:rPr>
            </w:pPr>
          </w:p>
        </w:tc>
        <w:tc>
          <w:tcPr>
            <w:tcW w:w="1170" w:type="dxa"/>
            <w:vAlign w:val="center"/>
          </w:tcPr>
          <w:p w:rsidR="00E728ED" w:rsidRPr="000F06C2" w:rsidP="00555D2C" w14:paraId="26690829" w14:textId="77777777">
            <w:pPr>
              <w:jc w:val="center"/>
              <w:rPr>
                <w:color w:val="000000" w:themeColor="text1"/>
                <w:sz w:val="18"/>
                <w:szCs w:val="18"/>
              </w:rPr>
            </w:pPr>
          </w:p>
        </w:tc>
        <w:tc>
          <w:tcPr>
            <w:tcW w:w="1560" w:type="dxa"/>
            <w:vAlign w:val="center"/>
          </w:tcPr>
          <w:p w:rsidR="00E728ED" w:rsidRPr="000F06C2" w:rsidP="00555D2C" w14:paraId="266AC372" w14:textId="561D67B4">
            <w:pPr>
              <w:jc w:val="center"/>
              <w:rPr>
                <w:sz w:val="18"/>
                <w:szCs w:val="18"/>
              </w:rPr>
            </w:pPr>
            <w:r w:rsidRPr="000F06C2">
              <w:rPr>
                <w:color w:val="000000" w:themeColor="text1"/>
                <w:sz w:val="18"/>
                <w:szCs w:val="18"/>
              </w:rPr>
              <w:t>17</w:t>
            </w:r>
          </w:p>
        </w:tc>
        <w:tc>
          <w:tcPr>
            <w:tcW w:w="1273" w:type="dxa"/>
            <w:vAlign w:val="center"/>
          </w:tcPr>
          <w:p w:rsidR="00E728ED" w:rsidRPr="000F06C2" w:rsidP="00555D2C" w14:paraId="68D8A8E1" w14:textId="41204F3D">
            <w:pPr>
              <w:jc w:val="center"/>
              <w:rPr>
                <w:sz w:val="18"/>
                <w:szCs w:val="18"/>
              </w:rPr>
            </w:pPr>
            <w:r w:rsidRPr="000F06C2">
              <w:rPr>
                <w:color w:val="000000" w:themeColor="text1"/>
                <w:sz w:val="18"/>
                <w:szCs w:val="18"/>
              </w:rPr>
              <w:t>17</w:t>
            </w:r>
          </w:p>
        </w:tc>
        <w:tc>
          <w:tcPr>
            <w:tcW w:w="1612" w:type="dxa"/>
            <w:vAlign w:val="center"/>
          </w:tcPr>
          <w:p w:rsidR="00E728ED" w:rsidRPr="000F06C2" w:rsidP="00555D2C" w14:paraId="5AD3AFFB" w14:textId="0F8CB1C0">
            <w:pPr>
              <w:jc w:val="center"/>
              <w:rPr>
                <w:sz w:val="18"/>
                <w:szCs w:val="18"/>
              </w:rPr>
            </w:pPr>
            <w:r w:rsidRPr="000F06C2">
              <w:rPr>
                <w:sz w:val="18"/>
                <w:szCs w:val="18"/>
              </w:rPr>
              <w:t>0</w:t>
            </w:r>
          </w:p>
        </w:tc>
      </w:tr>
      <w:tr w14:paraId="65579453" w14:textId="77777777" w:rsidTr="00555D2C">
        <w:tblPrEx>
          <w:tblW w:w="10820" w:type="dxa"/>
          <w:jc w:val="center"/>
          <w:tblInd w:w="0" w:type="dxa"/>
          <w:tblLook w:val="04A0"/>
        </w:tblPrEx>
        <w:trPr>
          <w:jc w:val="center"/>
        </w:trPr>
        <w:tc>
          <w:tcPr>
            <w:tcW w:w="2595" w:type="dxa"/>
            <w:vAlign w:val="center"/>
          </w:tcPr>
          <w:p w:rsidR="00E728ED" w:rsidRPr="000F06C2" w:rsidP="00E728ED" w14:paraId="33133E6A" w14:textId="29DF672B">
            <w:pPr>
              <w:rPr>
                <w:color w:val="000000" w:themeColor="text1"/>
                <w:sz w:val="18"/>
                <w:szCs w:val="18"/>
              </w:rPr>
            </w:pPr>
            <w:r w:rsidRPr="000F06C2">
              <w:rPr>
                <w:color w:val="000000" w:themeColor="text1"/>
                <w:sz w:val="18"/>
                <w:szCs w:val="18"/>
              </w:rPr>
              <w:t xml:space="preserve">Model </w:t>
            </w:r>
            <w:r w:rsidRPr="000F06C2">
              <w:rPr>
                <w:rStyle w:val="normaltextrun"/>
                <w:color w:val="000000" w:themeColor="text1"/>
                <w:sz w:val="18"/>
                <w:szCs w:val="18"/>
              </w:rPr>
              <w:t>Statement of Assurances</w:t>
            </w:r>
            <w:r w:rsidRPr="000F06C2">
              <w:rPr>
                <w:rStyle w:val="eop"/>
                <w:color w:val="000000" w:themeColor="text1"/>
                <w:sz w:val="18"/>
                <w:szCs w:val="18"/>
              </w:rPr>
              <w:t xml:space="preserve"> for Property Acquisition Projects, FF-206-FY-22-156</w:t>
            </w:r>
          </w:p>
        </w:tc>
        <w:tc>
          <w:tcPr>
            <w:tcW w:w="1530" w:type="dxa"/>
            <w:vAlign w:val="center"/>
          </w:tcPr>
          <w:p w:rsidR="00E728ED" w:rsidRPr="000F06C2" w:rsidP="00555D2C" w14:paraId="044E4306" w14:textId="63E6A4CB">
            <w:pPr>
              <w:jc w:val="center"/>
              <w:rPr>
                <w:color w:val="000000" w:themeColor="text1"/>
                <w:sz w:val="18"/>
                <w:szCs w:val="18"/>
              </w:rPr>
            </w:pPr>
          </w:p>
        </w:tc>
        <w:tc>
          <w:tcPr>
            <w:tcW w:w="1080" w:type="dxa"/>
            <w:vAlign w:val="center"/>
          </w:tcPr>
          <w:p w:rsidR="00E728ED" w:rsidRPr="000F06C2" w:rsidP="00555D2C" w14:paraId="496E00D7" w14:textId="224CEFEA">
            <w:pPr>
              <w:jc w:val="center"/>
              <w:rPr>
                <w:color w:val="000000" w:themeColor="text1"/>
                <w:sz w:val="18"/>
                <w:szCs w:val="18"/>
              </w:rPr>
            </w:pPr>
          </w:p>
        </w:tc>
        <w:tc>
          <w:tcPr>
            <w:tcW w:w="1170" w:type="dxa"/>
            <w:vAlign w:val="center"/>
          </w:tcPr>
          <w:p w:rsidR="00E728ED" w:rsidRPr="000F06C2" w:rsidP="00555D2C" w14:paraId="1C2312C5" w14:textId="7C9CBA9F">
            <w:pPr>
              <w:jc w:val="center"/>
              <w:rPr>
                <w:color w:val="000000" w:themeColor="text1"/>
                <w:sz w:val="18"/>
                <w:szCs w:val="18"/>
              </w:rPr>
            </w:pPr>
          </w:p>
        </w:tc>
        <w:tc>
          <w:tcPr>
            <w:tcW w:w="1560" w:type="dxa"/>
            <w:vAlign w:val="center"/>
          </w:tcPr>
          <w:p w:rsidR="00E728ED" w:rsidRPr="000F06C2" w:rsidP="00555D2C" w14:paraId="0893E12B" w14:textId="542B97AD">
            <w:pPr>
              <w:jc w:val="center"/>
              <w:rPr>
                <w:sz w:val="18"/>
                <w:szCs w:val="18"/>
              </w:rPr>
            </w:pPr>
            <w:r w:rsidRPr="000F06C2">
              <w:rPr>
                <w:color w:val="000000" w:themeColor="text1"/>
                <w:sz w:val="18"/>
                <w:szCs w:val="18"/>
              </w:rPr>
              <w:t>467</w:t>
            </w:r>
          </w:p>
        </w:tc>
        <w:tc>
          <w:tcPr>
            <w:tcW w:w="1273" w:type="dxa"/>
            <w:vAlign w:val="center"/>
          </w:tcPr>
          <w:p w:rsidR="00E728ED" w:rsidRPr="000F06C2" w:rsidP="00555D2C" w14:paraId="2C31DAAE" w14:textId="2766B8C4">
            <w:pPr>
              <w:jc w:val="center"/>
              <w:rPr>
                <w:sz w:val="18"/>
                <w:szCs w:val="18"/>
              </w:rPr>
            </w:pPr>
            <w:r w:rsidRPr="000F06C2">
              <w:rPr>
                <w:color w:val="000000" w:themeColor="text1"/>
                <w:sz w:val="18"/>
                <w:szCs w:val="18"/>
              </w:rPr>
              <w:t>467</w:t>
            </w:r>
          </w:p>
        </w:tc>
        <w:tc>
          <w:tcPr>
            <w:tcW w:w="1612" w:type="dxa"/>
            <w:vAlign w:val="center"/>
          </w:tcPr>
          <w:p w:rsidR="00E728ED" w:rsidRPr="000F06C2" w:rsidP="00555D2C" w14:paraId="0F9F178F" w14:textId="569E45D4">
            <w:pPr>
              <w:jc w:val="center"/>
              <w:rPr>
                <w:sz w:val="18"/>
                <w:szCs w:val="18"/>
              </w:rPr>
            </w:pPr>
            <w:r w:rsidRPr="000F06C2">
              <w:rPr>
                <w:sz w:val="18"/>
                <w:szCs w:val="18"/>
              </w:rPr>
              <w:t>0</w:t>
            </w:r>
          </w:p>
        </w:tc>
      </w:tr>
      <w:tr w14:paraId="524BF6E3" w14:textId="77777777" w:rsidTr="00555D2C">
        <w:tblPrEx>
          <w:tblW w:w="10820" w:type="dxa"/>
          <w:jc w:val="center"/>
          <w:tblInd w:w="0" w:type="dxa"/>
          <w:tblLook w:val="04A0"/>
        </w:tblPrEx>
        <w:trPr>
          <w:jc w:val="center"/>
        </w:trPr>
        <w:tc>
          <w:tcPr>
            <w:tcW w:w="2595" w:type="dxa"/>
            <w:vAlign w:val="center"/>
          </w:tcPr>
          <w:p w:rsidR="008B3908" w:rsidRPr="000F06C2" w:rsidP="008B3908" w14:paraId="6BE22A03" w14:textId="7A859616">
            <w:pPr>
              <w:rPr>
                <w:color w:val="000000" w:themeColor="text1"/>
                <w:sz w:val="18"/>
                <w:szCs w:val="18"/>
              </w:rPr>
            </w:pPr>
            <w:r w:rsidRPr="000F06C2">
              <w:rPr>
                <w:color w:val="000000" w:themeColor="text1"/>
                <w:sz w:val="18"/>
                <w:szCs w:val="18"/>
              </w:rPr>
              <w:t xml:space="preserve">FEMA Model Deed Restriction, </w:t>
            </w:r>
            <w:r w:rsidRPr="000F06C2">
              <w:rPr>
                <w:rStyle w:val="eop"/>
                <w:color w:val="000000" w:themeColor="text1"/>
                <w:sz w:val="18"/>
                <w:szCs w:val="18"/>
              </w:rPr>
              <w:t>FF-206-FY-22-157</w:t>
            </w:r>
          </w:p>
        </w:tc>
        <w:tc>
          <w:tcPr>
            <w:tcW w:w="1530" w:type="dxa"/>
            <w:vAlign w:val="center"/>
          </w:tcPr>
          <w:p w:rsidR="008B3908" w:rsidRPr="000F06C2" w:rsidP="00555D2C" w14:paraId="5E72AA93" w14:textId="23B06511">
            <w:pPr>
              <w:jc w:val="center"/>
              <w:rPr>
                <w:color w:val="000000" w:themeColor="text1"/>
                <w:sz w:val="18"/>
                <w:szCs w:val="18"/>
              </w:rPr>
            </w:pPr>
          </w:p>
        </w:tc>
        <w:tc>
          <w:tcPr>
            <w:tcW w:w="1080" w:type="dxa"/>
            <w:vAlign w:val="center"/>
          </w:tcPr>
          <w:p w:rsidR="008B3908" w:rsidRPr="000F06C2" w:rsidP="00555D2C" w14:paraId="7006C269" w14:textId="41220808">
            <w:pPr>
              <w:jc w:val="center"/>
              <w:rPr>
                <w:color w:val="000000" w:themeColor="text1"/>
                <w:sz w:val="18"/>
                <w:szCs w:val="18"/>
              </w:rPr>
            </w:pPr>
          </w:p>
        </w:tc>
        <w:tc>
          <w:tcPr>
            <w:tcW w:w="1170" w:type="dxa"/>
            <w:vAlign w:val="center"/>
          </w:tcPr>
          <w:p w:rsidR="008B3908" w:rsidRPr="000F06C2" w:rsidP="00555D2C" w14:paraId="4E5D1D65" w14:textId="519ADFFD">
            <w:pPr>
              <w:jc w:val="center"/>
              <w:rPr>
                <w:color w:val="000000" w:themeColor="text1"/>
                <w:sz w:val="18"/>
                <w:szCs w:val="18"/>
              </w:rPr>
            </w:pPr>
          </w:p>
        </w:tc>
        <w:tc>
          <w:tcPr>
            <w:tcW w:w="1560" w:type="dxa"/>
            <w:vAlign w:val="center"/>
          </w:tcPr>
          <w:p w:rsidR="008B3908" w:rsidRPr="000F06C2" w:rsidP="00555D2C" w14:paraId="653D9138" w14:textId="2ACB06C7">
            <w:pPr>
              <w:jc w:val="center"/>
              <w:rPr>
                <w:sz w:val="18"/>
                <w:szCs w:val="18"/>
              </w:rPr>
            </w:pPr>
            <w:r w:rsidRPr="000F06C2">
              <w:rPr>
                <w:color w:val="000000" w:themeColor="text1"/>
                <w:sz w:val="18"/>
                <w:szCs w:val="18"/>
              </w:rPr>
              <w:t>467</w:t>
            </w:r>
          </w:p>
        </w:tc>
        <w:tc>
          <w:tcPr>
            <w:tcW w:w="1273" w:type="dxa"/>
            <w:vAlign w:val="center"/>
          </w:tcPr>
          <w:p w:rsidR="008B3908" w:rsidRPr="000F06C2" w:rsidP="00555D2C" w14:paraId="05F8EFE8" w14:textId="49CFD663">
            <w:pPr>
              <w:jc w:val="center"/>
              <w:rPr>
                <w:sz w:val="18"/>
                <w:szCs w:val="18"/>
              </w:rPr>
            </w:pPr>
            <w:r w:rsidRPr="000F06C2">
              <w:rPr>
                <w:color w:val="000000" w:themeColor="text1"/>
                <w:sz w:val="18"/>
                <w:szCs w:val="18"/>
              </w:rPr>
              <w:t>467</w:t>
            </w:r>
          </w:p>
        </w:tc>
        <w:tc>
          <w:tcPr>
            <w:tcW w:w="1612" w:type="dxa"/>
            <w:vAlign w:val="center"/>
          </w:tcPr>
          <w:p w:rsidR="008B3908" w:rsidRPr="000F06C2" w:rsidP="00555D2C" w14:paraId="3A185399" w14:textId="6FF21B94">
            <w:pPr>
              <w:jc w:val="center"/>
              <w:rPr>
                <w:sz w:val="18"/>
                <w:szCs w:val="18"/>
              </w:rPr>
            </w:pPr>
            <w:r w:rsidRPr="000F06C2">
              <w:rPr>
                <w:sz w:val="18"/>
                <w:szCs w:val="18"/>
              </w:rPr>
              <w:t>0</w:t>
            </w:r>
          </w:p>
        </w:tc>
      </w:tr>
      <w:tr w14:paraId="67CAAF64" w14:textId="77777777" w:rsidTr="00555D2C">
        <w:tblPrEx>
          <w:tblW w:w="10820" w:type="dxa"/>
          <w:jc w:val="center"/>
          <w:tblInd w:w="0" w:type="dxa"/>
          <w:tblLook w:val="04A0"/>
        </w:tblPrEx>
        <w:trPr>
          <w:jc w:val="center"/>
        </w:trPr>
        <w:tc>
          <w:tcPr>
            <w:tcW w:w="2595" w:type="dxa"/>
            <w:vAlign w:val="center"/>
          </w:tcPr>
          <w:p w:rsidR="008B3908" w:rsidRPr="000F06C2" w:rsidP="008B3908" w14:paraId="474B484B" w14:textId="71DBD668">
            <w:pPr>
              <w:rPr>
                <w:color w:val="000000" w:themeColor="text1"/>
                <w:sz w:val="18"/>
                <w:szCs w:val="18"/>
              </w:rPr>
            </w:pPr>
            <w:r w:rsidRPr="000F06C2">
              <w:rPr>
                <w:color w:val="000000" w:themeColor="text1"/>
                <w:sz w:val="18"/>
                <w:szCs w:val="18"/>
              </w:rPr>
              <w:t>Acknowledgement of Conditions For Properties Using FEMA Hazard Mitigation Assistance Grant Funds, FF-206-FY-22-158</w:t>
            </w:r>
          </w:p>
        </w:tc>
        <w:tc>
          <w:tcPr>
            <w:tcW w:w="1530" w:type="dxa"/>
            <w:vAlign w:val="center"/>
          </w:tcPr>
          <w:p w:rsidR="008B3908" w:rsidRPr="000F06C2" w:rsidP="00555D2C" w14:paraId="2E213951" w14:textId="3D8FD8E2">
            <w:pPr>
              <w:jc w:val="center"/>
              <w:rPr>
                <w:color w:val="000000" w:themeColor="text1"/>
                <w:sz w:val="18"/>
                <w:szCs w:val="18"/>
              </w:rPr>
            </w:pPr>
          </w:p>
        </w:tc>
        <w:tc>
          <w:tcPr>
            <w:tcW w:w="1080" w:type="dxa"/>
            <w:vAlign w:val="center"/>
          </w:tcPr>
          <w:p w:rsidR="008B3908" w:rsidRPr="000F06C2" w:rsidP="00555D2C" w14:paraId="4BA0AA9F" w14:textId="52802620">
            <w:pPr>
              <w:jc w:val="center"/>
              <w:rPr>
                <w:color w:val="000000" w:themeColor="text1"/>
                <w:sz w:val="18"/>
                <w:szCs w:val="18"/>
              </w:rPr>
            </w:pPr>
          </w:p>
        </w:tc>
        <w:tc>
          <w:tcPr>
            <w:tcW w:w="1170" w:type="dxa"/>
            <w:vAlign w:val="center"/>
          </w:tcPr>
          <w:p w:rsidR="008B3908" w:rsidRPr="000F06C2" w:rsidP="00555D2C" w14:paraId="6DBE7990" w14:textId="1943732B">
            <w:pPr>
              <w:jc w:val="center"/>
              <w:rPr>
                <w:color w:val="000000" w:themeColor="text1"/>
                <w:sz w:val="18"/>
                <w:szCs w:val="18"/>
              </w:rPr>
            </w:pPr>
          </w:p>
        </w:tc>
        <w:tc>
          <w:tcPr>
            <w:tcW w:w="1560" w:type="dxa"/>
            <w:vAlign w:val="center"/>
          </w:tcPr>
          <w:p w:rsidR="008B3908" w:rsidRPr="000F06C2" w:rsidP="00555D2C" w14:paraId="3F4A876B" w14:textId="4560627D">
            <w:pPr>
              <w:jc w:val="center"/>
              <w:rPr>
                <w:sz w:val="18"/>
                <w:szCs w:val="18"/>
              </w:rPr>
            </w:pPr>
            <w:r w:rsidRPr="000F06C2">
              <w:rPr>
                <w:color w:val="000000" w:themeColor="text1"/>
                <w:sz w:val="18"/>
                <w:szCs w:val="18"/>
              </w:rPr>
              <w:t>467</w:t>
            </w:r>
          </w:p>
        </w:tc>
        <w:tc>
          <w:tcPr>
            <w:tcW w:w="1273" w:type="dxa"/>
            <w:vAlign w:val="center"/>
          </w:tcPr>
          <w:p w:rsidR="008B3908" w:rsidRPr="000F06C2" w:rsidP="00555D2C" w14:paraId="2939E253" w14:textId="1DAF3D0A">
            <w:pPr>
              <w:jc w:val="center"/>
              <w:rPr>
                <w:sz w:val="18"/>
                <w:szCs w:val="18"/>
              </w:rPr>
            </w:pPr>
            <w:r w:rsidRPr="000F06C2">
              <w:rPr>
                <w:color w:val="000000" w:themeColor="text1"/>
                <w:sz w:val="18"/>
                <w:szCs w:val="18"/>
              </w:rPr>
              <w:t>467</w:t>
            </w:r>
          </w:p>
        </w:tc>
        <w:tc>
          <w:tcPr>
            <w:tcW w:w="1612" w:type="dxa"/>
            <w:vAlign w:val="center"/>
          </w:tcPr>
          <w:p w:rsidR="008B3908" w:rsidRPr="000F06C2" w:rsidP="00555D2C" w14:paraId="2CAC4473" w14:textId="7949E00B">
            <w:pPr>
              <w:jc w:val="center"/>
              <w:rPr>
                <w:sz w:val="18"/>
                <w:szCs w:val="18"/>
              </w:rPr>
            </w:pPr>
            <w:r w:rsidRPr="000F06C2">
              <w:rPr>
                <w:sz w:val="18"/>
                <w:szCs w:val="18"/>
              </w:rPr>
              <w:t>0</w:t>
            </w:r>
          </w:p>
        </w:tc>
      </w:tr>
      <w:tr w14:paraId="74DCBE72" w14:textId="77777777" w:rsidTr="00555D2C">
        <w:tblPrEx>
          <w:tblW w:w="10820" w:type="dxa"/>
          <w:jc w:val="center"/>
          <w:tblInd w:w="0" w:type="dxa"/>
          <w:tblLook w:val="04A0"/>
        </w:tblPrEx>
        <w:trPr>
          <w:jc w:val="center"/>
        </w:trPr>
        <w:tc>
          <w:tcPr>
            <w:tcW w:w="2595" w:type="dxa"/>
          </w:tcPr>
          <w:p w:rsidR="008B3908" w:rsidRPr="000F06C2" w:rsidP="008B3908" w14:paraId="67DB3800" w14:textId="18299F77">
            <w:pPr>
              <w:rPr>
                <w:color w:val="000000" w:themeColor="text1"/>
                <w:sz w:val="18"/>
                <w:szCs w:val="18"/>
              </w:rPr>
            </w:pPr>
            <w:r w:rsidRPr="000F06C2">
              <w:rPr>
                <w:color w:val="000000" w:themeColor="text1"/>
                <w:sz w:val="18"/>
                <w:szCs w:val="18"/>
              </w:rPr>
              <w:t xml:space="preserve">BCA Toolkit, </w:t>
            </w:r>
            <w:r w:rsidRPr="000F06C2">
              <w:rPr>
                <w:rFonts w:eastAsia="Calibri"/>
                <w:color w:val="000000" w:themeColor="text1"/>
                <w:sz w:val="18"/>
                <w:szCs w:val="18"/>
              </w:rPr>
              <w:t>FF-206-FY-26-100</w:t>
            </w:r>
          </w:p>
        </w:tc>
        <w:tc>
          <w:tcPr>
            <w:tcW w:w="1530" w:type="dxa"/>
            <w:vAlign w:val="center"/>
          </w:tcPr>
          <w:p w:rsidR="008B3908" w:rsidRPr="000F06C2" w:rsidP="00555D2C" w14:paraId="60004731" w14:textId="0FD76616">
            <w:pPr>
              <w:jc w:val="center"/>
              <w:rPr>
                <w:color w:val="000000" w:themeColor="text1"/>
                <w:sz w:val="18"/>
                <w:szCs w:val="18"/>
              </w:rPr>
            </w:pPr>
          </w:p>
        </w:tc>
        <w:tc>
          <w:tcPr>
            <w:tcW w:w="1080" w:type="dxa"/>
            <w:vAlign w:val="center"/>
          </w:tcPr>
          <w:p w:rsidR="008B3908" w:rsidRPr="000F06C2" w:rsidP="00555D2C" w14:paraId="05B811EC" w14:textId="557402E7">
            <w:pPr>
              <w:jc w:val="center"/>
              <w:rPr>
                <w:color w:val="000000" w:themeColor="text1"/>
                <w:sz w:val="18"/>
                <w:szCs w:val="18"/>
              </w:rPr>
            </w:pPr>
          </w:p>
        </w:tc>
        <w:tc>
          <w:tcPr>
            <w:tcW w:w="1170" w:type="dxa"/>
            <w:vAlign w:val="center"/>
          </w:tcPr>
          <w:p w:rsidR="008B3908" w:rsidRPr="000F06C2" w:rsidP="00555D2C" w14:paraId="01944C87" w14:textId="5EA03880">
            <w:pPr>
              <w:jc w:val="center"/>
              <w:rPr>
                <w:color w:val="000000" w:themeColor="text1"/>
                <w:sz w:val="18"/>
                <w:szCs w:val="18"/>
              </w:rPr>
            </w:pPr>
          </w:p>
        </w:tc>
        <w:tc>
          <w:tcPr>
            <w:tcW w:w="1560" w:type="dxa"/>
            <w:vAlign w:val="center"/>
          </w:tcPr>
          <w:p w:rsidR="008B3908" w:rsidRPr="000F06C2" w:rsidP="00555D2C" w14:paraId="31487697" w14:textId="0EDDA577">
            <w:pPr>
              <w:jc w:val="center"/>
              <w:rPr>
                <w:sz w:val="18"/>
                <w:szCs w:val="18"/>
              </w:rPr>
            </w:pPr>
            <w:r w:rsidRPr="000F06C2">
              <w:rPr>
                <w:sz w:val="18"/>
                <w:szCs w:val="18"/>
              </w:rPr>
              <w:t>14,000</w:t>
            </w:r>
          </w:p>
        </w:tc>
        <w:tc>
          <w:tcPr>
            <w:tcW w:w="1273" w:type="dxa"/>
            <w:vAlign w:val="center"/>
          </w:tcPr>
          <w:p w:rsidR="008B3908" w:rsidRPr="000F06C2" w:rsidP="00555D2C" w14:paraId="43FA4464" w14:textId="68218325">
            <w:pPr>
              <w:jc w:val="center"/>
              <w:rPr>
                <w:sz w:val="18"/>
                <w:szCs w:val="18"/>
              </w:rPr>
            </w:pPr>
            <w:r w:rsidRPr="000F06C2">
              <w:rPr>
                <w:sz w:val="18"/>
                <w:szCs w:val="18"/>
              </w:rPr>
              <w:t>14,000</w:t>
            </w:r>
          </w:p>
        </w:tc>
        <w:tc>
          <w:tcPr>
            <w:tcW w:w="1612" w:type="dxa"/>
            <w:vAlign w:val="center"/>
          </w:tcPr>
          <w:p w:rsidR="008B3908" w:rsidRPr="000F06C2" w:rsidP="00555D2C" w14:paraId="731E84E2" w14:textId="68B11621">
            <w:pPr>
              <w:jc w:val="center"/>
              <w:rPr>
                <w:sz w:val="18"/>
                <w:szCs w:val="18"/>
              </w:rPr>
            </w:pPr>
            <w:r w:rsidRPr="000F06C2">
              <w:rPr>
                <w:sz w:val="18"/>
                <w:szCs w:val="18"/>
              </w:rPr>
              <w:t>0</w:t>
            </w:r>
          </w:p>
        </w:tc>
      </w:tr>
      <w:tr w14:paraId="2ED1D1DF" w14:textId="77777777" w:rsidTr="00555D2C">
        <w:tblPrEx>
          <w:tblW w:w="10820" w:type="dxa"/>
          <w:jc w:val="center"/>
          <w:tblInd w:w="0" w:type="dxa"/>
          <w:tblLook w:val="04A0"/>
        </w:tblPrEx>
        <w:trPr>
          <w:jc w:val="center"/>
        </w:trPr>
        <w:tc>
          <w:tcPr>
            <w:tcW w:w="2595" w:type="dxa"/>
          </w:tcPr>
          <w:p w:rsidR="008B3908" w:rsidRPr="000F06C2" w:rsidP="008B3908" w14:paraId="0D57FAFA" w14:textId="3154EBA1">
            <w:pPr>
              <w:rPr>
                <w:color w:val="000000" w:themeColor="text1"/>
                <w:sz w:val="18"/>
                <w:szCs w:val="18"/>
              </w:rPr>
            </w:pPr>
            <w:r w:rsidRPr="000F06C2">
              <w:rPr>
                <w:color w:val="000000" w:themeColor="text1"/>
                <w:sz w:val="18"/>
                <w:szCs w:val="18"/>
              </w:rPr>
              <w:t>Safeguarding Tomorrow RLF Capitalization Grant Application, FF-206-FY-26-101</w:t>
            </w:r>
          </w:p>
        </w:tc>
        <w:tc>
          <w:tcPr>
            <w:tcW w:w="1530" w:type="dxa"/>
            <w:vAlign w:val="center"/>
          </w:tcPr>
          <w:p w:rsidR="008B3908" w:rsidRPr="000F06C2" w:rsidP="008B3908" w14:paraId="0343FA34" w14:textId="0C3E894E">
            <w:pPr>
              <w:jc w:val="center"/>
              <w:rPr>
                <w:color w:val="000000" w:themeColor="text1"/>
                <w:sz w:val="18"/>
                <w:szCs w:val="18"/>
              </w:rPr>
            </w:pPr>
            <w:r w:rsidRPr="000F06C2">
              <w:rPr>
                <w:color w:val="000000" w:themeColor="text1"/>
                <w:sz w:val="18"/>
                <w:szCs w:val="18"/>
              </w:rPr>
              <w:t>0</w:t>
            </w:r>
          </w:p>
        </w:tc>
        <w:tc>
          <w:tcPr>
            <w:tcW w:w="1080" w:type="dxa"/>
            <w:vAlign w:val="center"/>
          </w:tcPr>
          <w:p w:rsidR="008B3908" w:rsidRPr="000F06C2" w:rsidP="008B3908" w14:paraId="61E25BE7" w14:textId="56263074">
            <w:pPr>
              <w:jc w:val="center"/>
              <w:rPr>
                <w:color w:val="000000" w:themeColor="text1"/>
                <w:sz w:val="18"/>
                <w:szCs w:val="18"/>
              </w:rPr>
            </w:pPr>
            <w:r w:rsidRPr="000F06C2">
              <w:rPr>
                <w:color w:val="000000" w:themeColor="text1"/>
                <w:sz w:val="18"/>
                <w:szCs w:val="18"/>
              </w:rPr>
              <w:t>22,400</w:t>
            </w:r>
          </w:p>
        </w:tc>
        <w:tc>
          <w:tcPr>
            <w:tcW w:w="1170" w:type="dxa"/>
            <w:vAlign w:val="center"/>
          </w:tcPr>
          <w:p w:rsidR="008B3908" w:rsidRPr="000F06C2" w:rsidP="008B3908" w14:paraId="43ECA3E8" w14:textId="121DB80C">
            <w:pPr>
              <w:jc w:val="center"/>
              <w:rPr>
                <w:color w:val="000000" w:themeColor="text1"/>
                <w:sz w:val="18"/>
                <w:szCs w:val="18"/>
              </w:rPr>
            </w:pPr>
            <w:r w:rsidRPr="000F06C2">
              <w:rPr>
                <w:color w:val="000000" w:themeColor="text1"/>
                <w:sz w:val="18"/>
                <w:szCs w:val="18"/>
              </w:rPr>
              <w:t>22,400</w:t>
            </w:r>
          </w:p>
        </w:tc>
        <w:tc>
          <w:tcPr>
            <w:tcW w:w="1560" w:type="dxa"/>
            <w:vAlign w:val="center"/>
          </w:tcPr>
          <w:p w:rsidR="008B3908" w:rsidRPr="000F06C2" w:rsidP="008B3908" w14:paraId="6858D6D7" w14:textId="77777777">
            <w:pPr>
              <w:jc w:val="center"/>
              <w:rPr>
                <w:sz w:val="18"/>
                <w:szCs w:val="18"/>
              </w:rPr>
            </w:pPr>
          </w:p>
        </w:tc>
        <w:tc>
          <w:tcPr>
            <w:tcW w:w="1273" w:type="dxa"/>
            <w:vAlign w:val="center"/>
          </w:tcPr>
          <w:p w:rsidR="008B3908" w:rsidRPr="000F06C2" w:rsidP="008B3908" w14:paraId="3336F4F6" w14:textId="77777777">
            <w:pPr>
              <w:jc w:val="center"/>
              <w:rPr>
                <w:sz w:val="18"/>
                <w:szCs w:val="18"/>
              </w:rPr>
            </w:pPr>
          </w:p>
        </w:tc>
        <w:tc>
          <w:tcPr>
            <w:tcW w:w="1612" w:type="dxa"/>
            <w:vAlign w:val="center"/>
          </w:tcPr>
          <w:p w:rsidR="008B3908" w:rsidRPr="000F06C2" w:rsidP="008B3908" w14:paraId="5E6048B3" w14:textId="77777777">
            <w:pPr>
              <w:jc w:val="center"/>
              <w:rPr>
                <w:sz w:val="18"/>
                <w:szCs w:val="18"/>
              </w:rPr>
            </w:pPr>
          </w:p>
        </w:tc>
      </w:tr>
      <w:tr w14:paraId="66E96765" w14:textId="77777777" w:rsidTr="00555D2C">
        <w:tblPrEx>
          <w:tblW w:w="10820" w:type="dxa"/>
          <w:jc w:val="center"/>
          <w:tblInd w:w="0" w:type="dxa"/>
          <w:tblLook w:val="04A0"/>
        </w:tblPrEx>
        <w:trPr>
          <w:jc w:val="center"/>
        </w:trPr>
        <w:tc>
          <w:tcPr>
            <w:tcW w:w="2595" w:type="dxa"/>
          </w:tcPr>
          <w:p w:rsidR="008B3908" w:rsidRPr="000F06C2" w:rsidP="008B3908" w14:paraId="65EB9F84" w14:textId="05B136B7">
            <w:pPr>
              <w:rPr>
                <w:color w:val="000000" w:themeColor="text1"/>
                <w:sz w:val="18"/>
                <w:szCs w:val="18"/>
              </w:rPr>
            </w:pPr>
            <w:r w:rsidRPr="000F06C2">
              <w:rPr>
                <w:color w:val="000000" w:themeColor="text1"/>
                <w:sz w:val="18"/>
                <w:szCs w:val="18"/>
              </w:rPr>
              <w:t>Safeguarding Tomorrow RLF PPL, FF-206-FY-26-102</w:t>
            </w:r>
          </w:p>
        </w:tc>
        <w:tc>
          <w:tcPr>
            <w:tcW w:w="1530" w:type="dxa"/>
            <w:vAlign w:val="center"/>
          </w:tcPr>
          <w:p w:rsidR="008B3908" w:rsidRPr="000F06C2" w:rsidP="008B3908" w14:paraId="1B538743" w14:textId="08A67C59">
            <w:pPr>
              <w:jc w:val="center"/>
              <w:rPr>
                <w:color w:val="000000" w:themeColor="text1"/>
                <w:sz w:val="18"/>
                <w:szCs w:val="18"/>
              </w:rPr>
            </w:pPr>
            <w:r w:rsidRPr="000F06C2">
              <w:rPr>
                <w:color w:val="000000" w:themeColor="text1"/>
                <w:sz w:val="18"/>
                <w:szCs w:val="18"/>
              </w:rPr>
              <w:t>0</w:t>
            </w:r>
          </w:p>
        </w:tc>
        <w:tc>
          <w:tcPr>
            <w:tcW w:w="1080" w:type="dxa"/>
            <w:vAlign w:val="center"/>
          </w:tcPr>
          <w:p w:rsidR="008B3908" w:rsidRPr="000F06C2" w:rsidP="008B3908" w14:paraId="6E78D5ED" w14:textId="75FD2025">
            <w:pPr>
              <w:jc w:val="center"/>
              <w:rPr>
                <w:color w:val="000000" w:themeColor="text1"/>
                <w:sz w:val="18"/>
                <w:szCs w:val="18"/>
              </w:rPr>
            </w:pPr>
            <w:r w:rsidRPr="000F06C2">
              <w:rPr>
                <w:color w:val="000000" w:themeColor="text1"/>
                <w:sz w:val="18"/>
                <w:szCs w:val="18"/>
              </w:rPr>
              <w:t>9,800</w:t>
            </w:r>
          </w:p>
        </w:tc>
        <w:tc>
          <w:tcPr>
            <w:tcW w:w="1170" w:type="dxa"/>
            <w:vAlign w:val="center"/>
          </w:tcPr>
          <w:p w:rsidR="008B3908" w:rsidRPr="000F06C2" w:rsidP="008B3908" w14:paraId="2CB3D4F8" w14:textId="0AC72607">
            <w:pPr>
              <w:jc w:val="center"/>
              <w:rPr>
                <w:color w:val="000000" w:themeColor="text1"/>
                <w:sz w:val="18"/>
                <w:szCs w:val="18"/>
              </w:rPr>
            </w:pPr>
            <w:r w:rsidRPr="000F06C2">
              <w:rPr>
                <w:color w:val="000000" w:themeColor="text1"/>
                <w:sz w:val="18"/>
                <w:szCs w:val="18"/>
              </w:rPr>
              <w:t>9,800</w:t>
            </w:r>
          </w:p>
        </w:tc>
        <w:tc>
          <w:tcPr>
            <w:tcW w:w="1560" w:type="dxa"/>
            <w:vAlign w:val="center"/>
          </w:tcPr>
          <w:p w:rsidR="008B3908" w:rsidRPr="000F06C2" w:rsidP="008B3908" w14:paraId="09FDE8EB" w14:textId="77777777">
            <w:pPr>
              <w:jc w:val="center"/>
              <w:rPr>
                <w:sz w:val="18"/>
                <w:szCs w:val="18"/>
              </w:rPr>
            </w:pPr>
          </w:p>
        </w:tc>
        <w:tc>
          <w:tcPr>
            <w:tcW w:w="1273" w:type="dxa"/>
            <w:vAlign w:val="center"/>
          </w:tcPr>
          <w:p w:rsidR="008B3908" w:rsidRPr="000F06C2" w:rsidP="008B3908" w14:paraId="6CDD2309" w14:textId="77777777">
            <w:pPr>
              <w:jc w:val="center"/>
              <w:rPr>
                <w:sz w:val="18"/>
                <w:szCs w:val="18"/>
              </w:rPr>
            </w:pPr>
          </w:p>
        </w:tc>
        <w:tc>
          <w:tcPr>
            <w:tcW w:w="1612" w:type="dxa"/>
            <w:vAlign w:val="center"/>
          </w:tcPr>
          <w:p w:rsidR="008B3908" w:rsidRPr="000F06C2" w:rsidP="008B3908" w14:paraId="7A95FBCA" w14:textId="77777777">
            <w:pPr>
              <w:jc w:val="center"/>
              <w:rPr>
                <w:sz w:val="18"/>
                <w:szCs w:val="18"/>
              </w:rPr>
            </w:pPr>
          </w:p>
        </w:tc>
      </w:tr>
      <w:tr w14:paraId="625A9038" w14:textId="77777777" w:rsidTr="00555D2C">
        <w:tblPrEx>
          <w:tblW w:w="10820" w:type="dxa"/>
          <w:jc w:val="center"/>
          <w:tblInd w:w="0" w:type="dxa"/>
          <w:tblLook w:val="04A0"/>
        </w:tblPrEx>
        <w:trPr>
          <w:jc w:val="center"/>
        </w:trPr>
        <w:tc>
          <w:tcPr>
            <w:tcW w:w="2595" w:type="dxa"/>
          </w:tcPr>
          <w:p w:rsidR="008B3908" w:rsidRPr="000F06C2" w:rsidP="008B3908" w14:paraId="373E87F9" w14:textId="4FB36444">
            <w:pPr>
              <w:rPr>
                <w:color w:val="000000" w:themeColor="text1"/>
                <w:sz w:val="18"/>
                <w:szCs w:val="18"/>
              </w:rPr>
            </w:pPr>
            <w:r w:rsidRPr="000F06C2">
              <w:rPr>
                <w:color w:val="000000" w:themeColor="text1"/>
                <w:sz w:val="18"/>
                <w:szCs w:val="18"/>
              </w:rPr>
              <w:t>Safeguarding Tomorrow RLF IUP, FF-206-FY-26-103</w:t>
            </w:r>
          </w:p>
        </w:tc>
        <w:tc>
          <w:tcPr>
            <w:tcW w:w="1530" w:type="dxa"/>
            <w:vAlign w:val="center"/>
          </w:tcPr>
          <w:p w:rsidR="008B3908" w:rsidRPr="000F06C2" w:rsidP="008B3908" w14:paraId="74F3281B" w14:textId="1D0F46ED">
            <w:pPr>
              <w:jc w:val="center"/>
              <w:rPr>
                <w:color w:val="000000" w:themeColor="text1"/>
                <w:sz w:val="18"/>
                <w:szCs w:val="18"/>
              </w:rPr>
            </w:pPr>
            <w:r w:rsidRPr="000F06C2">
              <w:rPr>
                <w:color w:val="000000" w:themeColor="text1"/>
                <w:sz w:val="18"/>
                <w:szCs w:val="18"/>
              </w:rPr>
              <w:t>0</w:t>
            </w:r>
          </w:p>
        </w:tc>
        <w:tc>
          <w:tcPr>
            <w:tcW w:w="1080" w:type="dxa"/>
            <w:vAlign w:val="center"/>
          </w:tcPr>
          <w:p w:rsidR="008B3908" w:rsidRPr="000F06C2" w:rsidP="008B3908" w14:paraId="2F568D0B" w14:textId="6E20BF20">
            <w:pPr>
              <w:jc w:val="center"/>
              <w:rPr>
                <w:color w:val="000000" w:themeColor="text1"/>
                <w:sz w:val="18"/>
                <w:szCs w:val="18"/>
              </w:rPr>
            </w:pPr>
            <w:r w:rsidRPr="000F06C2">
              <w:rPr>
                <w:color w:val="000000" w:themeColor="text1"/>
                <w:sz w:val="18"/>
                <w:szCs w:val="18"/>
              </w:rPr>
              <w:t>14,000</w:t>
            </w:r>
          </w:p>
        </w:tc>
        <w:tc>
          <w:tcPr>
            <w:tcW w:w="1170" w:type="dxa"/>
            <w:vAlign w:val="center"/>
          </w:tcPr>
          <w:p w:rsidR="008B3908" w:rsidRPr="000F06C2" w:rsidP="008B3908" w14:paraId="266DB4F1" w14:textId="795114F9">
            <w:pPr>
              <w:jc w:val="center"/>
              <w:rPr>
                <w:color w:val="000000" w:themeColor="text1"/>
                <w:sz w:val="18"/>
                <w:szCs w:val="18"/>
              </w:rPr>
            </w:pPr>
            <w:r w:rsidRPr="000F06C2">
              <w:rPr>
                <w:color w:val="000000" w:themeColor="text1"/>
                <w:sz w:val="18"/>
                <w:szCs w:val="18"/>
              </w:rPr>
              <w:t>14,000</w:t>
            </w:r>
          </w:p>
        </w:tc>
        <w:tc>
          <w:tcPr>
            <w:tcW w:w="1560" w:type="dxa"/>
            <w:vAlign w:val="center"/>
          </w:tcPr>
          <w:p w:rsidR="008B3908" w:rsidRPr="000F06C2" w:rsidP="008B3908" w14:paraId="59C34223" w14:textId="77777777">
            <w:pPr>
              <w:jc w:val="center"/>
              <w:rPr>
                <w:sz w:val="18"/>
                <w:szCs w:val="18"/>
              </w:rPr>
            </w:pPr>
          </w:p>
        </w:tc>
        <w:tc>
          <w:tcPr>
            <w:tcW w:w="1273" w:type="dxa"/>
            <w:vAlign w:val="center"/>
          </w:tcPr>
          <w:p w:rsidR="008B3908" w:rsidRPr="000F06C2" w:rsidP="008B3908" w14:paraId="32CD2895" w14:textId="77777777">
            <w:pPr>
              <w:jc w:val="center"/>
              <w:rPr>
                <w:sz w:val="18"/>
                <w:szCs w:val="18"/>
              </w:rPr>
            </w:pPr>
          </w:p>
        </w:tc>
        <w:tc>
          <w:tcPr>
            <w:tcW w:w="1612" w:type="dxa"/>
            <w:vAlign w:val="center"/>
          </w:tcPr>
          <w:p w:rsidR="008B3908" w:rsidRPr="000F06C2" w:rsidP="008B3908" w14:paraId="039ABD3D" w14:textId="77777777">
            <w:pPr>
              <w:jc w:val="center"/>
              <w:rPr>
                <w:sz w:val="18"/>
                <w:szCs w:val="18"/>
              </w:rPr>
            </w:pPr>
          </w:p>
        </w:tc>
      </w:tr>
      <w:tr w14:paraId="4AFE9A29" w14:textId="77777777" w:rsidTr="00555D2C">
        <w:tblPrEx>
          <w:tblW w:w="10820" w:type="dxa"/>
          <w:jc w:val="center"/>
          <w:tblInd w:w="0" w:type="dxa"/>
          <w:tblLook w:val="04A0"/>
        </w:tblPrEx>
        <w:trPr>
          <w:jc w:val="center"/>
        </w:trPr>
        <w:tc>
          <w:tcPr>
            <w:tcW w:w="2595" w:type="dxa"/>
          </w:tcPr>
          <w:p w:rsidR="008B3908" w:rsidRPr="000F06C2" w:rsidP="008B3908" w14:paraId="301A74DF" w14:textId="77777777">
            <w:pPr>
              <w:rPr>
                <w:color w:val="000000" w:themeColor="text1"/>
                <w:sz w:val="18"/>
                <w:szCs w:val="18"/>
              </w:rPr>
            </w:pPr>
            <w:r w:rsidRPr="000F06C2">
              <w:rPr>
                <w:color w:val="000000" w:themeColor="text1"/>
                <w:sz w:val="18"/>
                <w:szCs w:val="18"/>
              </w:rPr>
              <w:t>FEMA Go Project Narrative Subgrant Application</w:t>
            </w:r>
          </w:p>
          <w:p w:rsidR="008B3908" w:rsidRPr="000F06C2" w:rsidP="008B3908" w14:paraId="644D807C" w14:textId="020265A2">
            <w:pPr>
              <w:rPr>
                <w:color w:val="000000" w:themeColor="text1"/>
                <w:sz w:val="18"/>
                <w:szCs w:val="18"/>
              </w:rPr>
            </w:pPr>
            <w:r w:rsidRPr="000F06C2">
              <w:rPr>
                <w:color w:val="000000" w:themeColor="text1"/>
                <w:sz w:val="18"/>
                <w:szCs w:val="18"/>
              </w:rPr>
              <w:t>FF-206-FY-26-104</w:t>
            </w:r>
          </w:p>
        </w:tc>
        <w:tc>
          <w:tcPr>
            <w:tcW w:w="1530" w:type="dxa"/>
            <w:vAlign w:val="center"/>
          </w:tcPr>
          <w:p w:rsidR="008B3908" w:rsidRPr="000F06C2" w:rsidP="008B3908" w14:paraId="0C46F58F" w14:textId="77777777">
            <w:pPr>
              <w:jc w:val="center"/>
              <w:rPr>
                <w:color w:val="000000" w:themeColor="text1"/>
                <w:sz w:val="18"/>
                <w:szCs w:val="18"/>
              </w:rPr>
            </w:pPr>
          </w:p>
        </w:tc>
        <w:tc>
          <w:tcPr>
            <w:tcW w:w="1080" w:type="dxa"/>
            <w:vAlign w:val="center"/>
          </w:tcPr>
          <w:p w:rsidR="008B3908" w:rsidRPr="000F06C2" w:rsidP="008B3908" w14:paraId="194720A1" w14:textId="77777777">
            <w:pPr>
              <w:jc w:val="center"/>
              <w:rPr>
                <w:color w:val="000000" w:themeColor="text1"/>
                <w:sz w:val="18"/>
                <w:szCs w:val="18"/>
              </w:rPr>
            </w:pPr>
          </w:p>
        </w:tc>
        <w:tc>
          <w:tcPr>
            <w:tcW w:w="1170" w:type="dxa"/>
            <w:vAlign w:val="center"/>
          </w:tcPr>
          <w:p w:rsidR="008B3908" w:rsidRPr="000F06C2" w:rsidP="008B3908" w14:paraId="58BB845F" w14:textId="77777777">
            <w:pPr>
              <w:jc w:val="center"/>
              <w:rPr>
                <w:color w:val="000000" w:themeColor="text1"/>
                <w:sz w:val="18"/>
                <w:szCs w:val="18"/>
              </w:rPr>
            </w:pPr>
          </w:p>
        </w:tc>
        <w:tc>
          <w:tcPr>
            <w:tcW w:w="1560" w:type="dxa"/>
            <w:vAlign w:val="center"/>
          </w:tcPr>
          <w:p w:rsidR="008B3908" w:rsidRPr="000F06C2" w:rsidP="008B3908" w14:paraId="2CD22015" w14:textId="6C253B66">
            <w:pPr>
              <w:jc w:val="center"/>
              <w:rPr>
                <w:sz w:val="18"/>
                <w:szCs w:val="18"/>
              </w:rPr>
            </w:pPr>
            <w:r w:rsidRPr="000F06C2">
              <w:rPr>
                <w:sz w:val="18"/>
                <w:szCs w:val="18"/>
              </w:rPr>
              <w:t>33,600</w:t>
            </w:r>
          </w:p>
        </w:tc>
        <w:tc>
          <w:tcPr>
            <w:tcW w:w="1273" w:type="dxa"/>
            <w:vAlign w:val="center"/>
          </w:tcPr>
          <w:p w:rsidR="008B3908" w:rsidRPr="000F06C2" w:rsidP="008B3908" w14:paraId="14258ADE" w14:textId="6B64A047">
            <w:pPr>
              <w:jc w:val="center"/>
              <w:rPr>
                <w:sz w:val="18"/>
                <w:szCs w:val="18"/>
              </w:rPr>
            </w:pPr>
            <w:r w:rsidRPr="000F06C2">
              <w:rPr>
                <w:sz w:val="18"/>
                <w:szCs w:val="18"/>
              </w:rPr>
              <w:t>33,600</w:t>
            </w:r>
          </w:p>
        </w:tc>
        <w:tc>
          <w:tcPr>
            <w:tcW w:w="1612" w:type="dxa"/>
            <w:vAlign w:val="center"/>
          </w:tcPr>
          <w:p w:rsidR="008B3908" w:rsidRPr="000F06C2" w:rsidP="008B3908" w14:paraId="7F4D13D4" w14:textId="0E65B71C">
            <w:pPr>
              <w:jc w:val="center"/>
              <w:rPr>
                <w:sz w:val="18"/>
                <w:szCs w:val="18"/>
              </w:rPr>
            </w:pPr>
            <w:r w:rsidRPr="000F06C2">
              <w:rPr>
                <w:sz w:val="18"/>
                <w:szCs w:val="18"/>
              </w:rPr>
              <w:t>0</w:t>
            </w:r>
          </w:p>
        </w:tc>
      </w:tr>
      <w:tr w14:paraId="0C7D4FA3" w14:textId="77777777" w:rsidTr="005A1252">
        <w:tblPrEx>
          <w:tblW w:w="10820" w:type="dxa"/>
          <w:jc w:val="center"/>
          <w:tblInd w:w="0" w:type="dxa"/>
          <w:tblLook w:val="04A0"/>
        </w:tblPrEx>
        <w:trPr>
          <w:jc w:val="center"/>
        </w:trPr>
        <w:tc>
          <w:tcPr>
            <w:tcW w:w="2595" w:type="dxa"/>
            <w:tcBorders>
              <w:bottom w:val="single" w:sz="6" w:space="0" w:color="auto"/>
            </w:tcBorders>
            <w:vAlign w:val="center"/>
          </w:tcPr>
          <w:p w:rsidR="008B3908" w:rsidRPr="000F06C2" w:rsidP="008B3908" w14:paraId="3D30F471" w14:textId="3101AA6E">
            <w:pPr>
              <w:rPr>
                <w:color w:val="000000" w:themeColor="text1"/>
                <w:sz w:val="18"/>
                <w:szCs w:val="18"/>
              </w:rPr>
            </w:pPr>
            <w:r w:rsidRPr="000F06C2">
              <w:rPr>
                <w:color w:val="000000" w:themeColor="text1"/>
                <w:sz w:val="18"/>
                <w:szCs w:val="18"/>
              </w:rPr>
              <w:t>BRIC National Review Panel Solicitation, FF-206-FY-26-105</w:t>
            </w:r>
          </w:p>
        </w:tc>
        <w:tc>
          <w:tcPr>
            <w:tcW w:w="1530" w:type="dxa"/>
            <w:tcBorders>
              <w:bottom w:val="single" w:sz="6" w:space="0" w:color="auto"/>
            </w:tcBorders>
            <w:vAlign w:val="center"/>
          </w:tcPr>
          <w:p w:rsidR="008B3908" w:rsidRPr="000F06C2" w:rsidP="008B3908" w14:paraId="1A1E6F71" w14:textId="79910011">
            <w:pPr>
              <w:jc w:val="center"/>
              <w:rPr>
                <w:color w:val="000000" w:themeColor="text1"/>
                <w:sz w:val="18"/>
                <w:szCs w:val="18"/>
              </w:rPr>
            </w:pPr>
            <w:r w:rsidRPr="000F06C2">
              <w:rPr>
                <w:sz w:val="18"/>
                <w:szCs w:val="18"/>
              </w:rPr>
              <w:t>14,400</w:t>
            </w:r>
          </w:p>
        </w:tc>
        <w:tc>
          <w:tcPr>
            <w:tcW w:w="1080" w:type="dxa"/>
            <w:tcBorders>
              <w:bottom w:val="single" w:sz="6" w:space="0" w:color="auto"/>
            </w:tcBorders>
            <w:vAlign w:val="center"/>
          </w:tcPr>
          <w:p w:rsidR="008B3908" w:rsidRPr="000F06C2" w:rsidP="008B3908" w14:paraId="1CA5F41B" w14:textId="1952FD27">
            <w:pPr>
              <w:jc w:val="center"/>
              <w:rPr>
                <w:color w:val="000000" w:themeColor="text1"/>
                <w:sz w:val="18"/>
                <w:szCs w:val="18"/>
              </w:rPr>
            </w:pPr>
            <w:r w:rsidRPr="000F06C2">
              <w:rPr>
                <w:color w:val="000000" w:themeColor="text1"/>
                <w:sz w:val="18"/>
                <w:szCs w:val="18"/>
              </w:rPr>
              <w:t>0</w:t>
            </w:r>
          </w:p>
        </w:tc>
        <w:tc>
          <w:tcPr>
            <w:tcW w:w="1170" w:type="dxa"/>
            <w:tcBorders>
              <w:bottom w:val="single" w:sz="6" w:space="0" w:color="auto"/>
            </w:tcBorders>
            <w:vAlign w:val="center"/>
          </w:tcPr>
          <w:p w:rsidR="008B3908" w:rsidRPr="000F06C2" w:rsidP="008B3908" w14:paraId="2592702D" w14:textId="4230087E">
            <w:pPr>
              <w:jc w:val="center"/>
              <w:rPr>
                <w:color w:val="000000" w:themeColor="text1"/>
                <w:sz w:val="18"/>
                <w:szCs w:val="18"/>
              </w:rPr>
            </w:pPr>
            <w:r w:rsidRPr="000F06C2">
              <w:rPr>
                <w:color w:val="000000" w:themeColor="text1"/>
                <w:sz w:val="18"/>
                <w:szCs w:val="18"/>
              </w:rPr>
              <w:t>-</w:t>
            </w:r>
            <w:r w:rsidRPr="000F06C2">
              <w:rPr>
                <w:sz w:val="18"/>
                <w:szCs w:val="18"/>
              </w:rPr>
              <w:t>14,400</w:t>
            </w:r>
          </w:p>
        </w:tc>
        <w:tc>
          <w:tcPr>
            <w:tcW w:w="1560" w:type="dxa"/>
            <w:tcBorders>
              <w:bottom w:val="single" w:sz="6" w:space="0" w:color="auto"/>
            </w:tcBorders>
            <w:vAlign w:val="center"/>
          </w:tcPr>
          <w:p w:rsidR="008B3908" w:rsidRPr="000F06C2" w:rsidP="008B3908" w14:paraId="7DE622F2" w14:textId="38B3D5B4">
            <w:pPr>
              <w:jc w:val="center"/>
              <w:rPr>
                <w:sz w:val="18"/>
                <w:szCs w:val="18"/>
              </w:rPr>
            </w:pPr>
          </w:p>
        </w:tc>
        <w:tc>
          <w:tcPr>
            <w:tcW w:w="1273" w:type="dxa"/>
            <w:tcBorders>
              <w:bottom w:val="single" w:sz="6" w:space="0" w:color="auto"/>
            </w:tcBorders>
            <w:vAlign w:val="center"/>
          </w:tcPr>
          <w:p w:rsidR="008B3908" w:rsidRPr="000F06C2" w:rsidP="008B3908" w14:paraId="00D78B63" w14:textId="661A2E88">
            <w:pPr>
              <w:jc w:val="center"/>
              <w:rPr>
                <w:sz w:val="18"/>
                <w:szCs w:val="18"/>
              </w:rPr>
            </w:pPr>
          </w:p>
        </w:tc>
        <w:tc>
          <w:tcPr>
            <w:tcW w:w="1612" w:type="dxa"/>
            <w:tcBorders>
              <w:bottom w:val="single" w:sz="6" w:space="0" w:color="auto"/>
            </w:tcBorders>
            <w:vAlign w:val="center"/>
          </w:tcPr>
          <w:p w:rsidR="008B3908" w:rsidRPr="000F06C2" w:rsidP="008B3908" w14:paraId="680B16F9" w14:textId="157816F0">
            <w:pPr>
              <w:jc w:val="center"/>
              <w:rPr>
                <w:sz w:val="18"/>
                <w:szCs w:val="18"/>
              </w:rPr>
            </w:pPr>
          </w:p>
        </w:tc>
      </w:tr>
      <w:tr w14:paraId="62C1C777" w14:textId="77777777" w:rsidTr="005A1252">
        <w:tblPrEx>
          <w:tblW w:w="10820" w:type="dxa"/>
          <w:jc w:val="center"/>
          <w:tblInd w:w="0" w:type="dxa"/>
          <w:tblLook w:val="04A0"/>
        </w:tblPrEx>
        <w:trPr>
          <w:jc w:val="center"/>
        </w:trPr>
        <w:tc>
          <w:tcPr>
            <w:tcW w:w="2595" w:type="dxa"/>
            <w:tcBorders>
              <w:top w:val="single" w:sz="6" w:space="0" w:color="auto"/>
              <w:bottom w:val="single" w:sz="6" w:space="0" w:color="auto"/>
            </w:tcBorders>
          </w:tcPr>
          <w:p w:rsidR="00561902" w:rsidRPr="000F06C2" w:rsidP="00561902" w14:paraId="12E407D3" w14:textId="10455BFD">
            <w:pPr>
              <w:rPr>
                <w:color w:val="000000" w:themeColor="text1"/>
                <w:sz w:val="18"/>
                <w:szCs w:val="18"/>
              </w:rPr>
            </w:pPr>
            <w:r w:rsidRPr="000F06C2">
              <w:rPr>
                <w:color w:val="000000" w:themeColor="text1"/>
                <w:sz w:val="18"/>
                <w:szCs w:val="18"/>
              </w:rPr>
              <w:t xml:space="preserve">EHP Review </w:t>
            </w:r>
            <w:r w:rsidRPr="003306F1">
              <w:rPr>
                <w:color w:val="000000" w:themeColor="text1"/>
                <w:sz w:val="18"/>
                <w:szCs w:val="18"/>
              </w:rPr>
              <w:t>FF-206-FY-26-109</w:t>
            </w:r>
            <w:r w:rsidRPr="000F06C2">
              <w:rPr>
                <w:color w:val="000000" w:themeColor="text1"/>
                <w:sz w:val="18"/>
                <w:szCs w:val="18"/>
              </w:rPr>
              <w:t xml:space="preserve">  </w:t>
            </w:r>
          </w:p>
        </w:tc>
        <w:tc>
          <w:tcPr>
            <w:tcW w:w="1530" w:type="dxa"/>
            <w:tcBorders>
              <w:top w:val="single" w:sz="6" w:space="0" w:color="auto"/>
              <w:bottom w:val="single" w:sz="6" w:space="0" w:color="auto"/>
            </w:tcBorders>
            <w:vAlign w:val="center"/>
          </w:tcPr>
          <w:p w:rsidR="00561902" w:rsidRPr="000F06C2" w:rsidP="00561902" w14:paraId="510CE06D" w14:textId="77777777">
            <w:pPr>
              <w:jc w:val="center"/>
              <w:rPr>
                <w:color w:val="000000" w:themeColor="text1"/>
                <w:sz w:val="18"/>
                <w:szCs w:val="18"/>
              </w:rPr>
            </w:pPr>
          </w:p>
        </w:tc>
        <w:tc>
          <w:tcPr>
            <w:tcW w:w="1080" w:type="dxa"/>
            <w:tcBorders>
              <w:top w:val="single" w:sz="6" w:space="0" w:color="auto"/>
              <w:bottom w:val="single" w:sz="6" w:space="0" w:color="auto"/>
            </w:tcBorders>
            <w:vAlign w:val="center"/>
          </w:tcPr>
          <w:p w:rsidR="00561902" w:rsidRPr="000F06C2" w:rsidP="00561902" w14:paraId="760A86F8" w14:textId="77777777">
            <w:pPr>
              <w:jc w:val="center"/>
              <w:rPr>
                <w:color w:val="000000" w:themeColor="text1"/>
                <w:sz w:val="18"/>
                <w:szCs w:val="18"/>
              </w:rPr>
            </w:pPr>
          </w:p>
        </w:tc>
        <w:tc>
          <w:tcPr>
            <w:tcW w:w="1170" w:type="dxa"/>
            <w:tcBorders>
              <w:top w:val="single" w:sz="6" w:space="0" w:color="auto"/>
              <w:bottom w:val="single" w:sz="6" w:space="0" w:color="auto"/>
            </w:tcBorders>
            <w:vAlign w:val="center"/>
          </w:tcPr>
          <w:p w:rsidR="00561902" w:rsidRPr="000F06C2" w:rsidP="00561902" w14:paraId="0CE8BBFA" w14:textId="77777777">
            <w:pPr>
              <w:jc w:val="center"/>
              <w:rPr>
                <w:color w:val="000000" w:themeColor="text1"/>
                <w:sz w:val="18"/>
                <w:szCs w:val="18"/>
              </w:rPr>
            </w:pPr>
          </w:p>
        </w:tc>
        <w:tc>
          <w:tcPr>
            <w:tcW w:w="1560" w:type="dxa"/>
            <w:tcBorders>
              <w:top w:val="single" w:sz="6" w:space="0" w:color="auto"/>
              <w:bottom w:val="single" w:sz="6" w:space="0" w:color="auto"/>
            </w:tcBorders>
            <w:vAlign w:val="center"/>
          </w:tcPr>
          <w:p w:rsidR="00561902" w:rsidRPr="000F06C2" w:rsidP="00561902" w14:paraId="57801E3D" w14:textId="4FE6BD78">
            <w:pPr>
              <w:jc w:val="center"/>
              <w:rPr>
                <w:sz w:val="18"/>
                <w:szCs w:val="18"/>
              </w:rPr>
            </w:pPr>
            <w:r w:rsidRPr="000F06C2">
              <w:rPr>
                <w:sz w:val="18"/>
                <w:szCs w:val="18"/>
              </w:rPr>
              <w:t>21,000</w:t>
            </w:r>
          </w:p>
        </w:tc>
        <w:tc>
          <w:tcPr>
            <w:tcW w:w="1273" w:type="dxa"/>
            <w:tcBorders>
              <w:top w:val="single" w:sz="6" w:space="0" w:color="auto"/>
              <w:bottom w:val="single" w:sz="6" w:space="0" w:color="auto"/>
            </w:tcBorders>
            <w:vAlign w:val="center"/>
          </w:tcPr>
          <w:p w:rsidR="00561902" w:rsidRPr="000F06C2" w:rsidP="00561902" w14:paraId="691501BE" w14:textId="61FF8626">
            <w:pPr>
              <w:jc w:val="center"/>
              <w:rPr>
                <w:sz w:val="18"/>
                <w:szCs w:val="18"/>
              </w:rPr>
            </w:pPr>
            <w:r w:rsidRPr="000F06C2">
              <w:rPr>
                <w:sz w:val="18"/>
                <w:szCs w:val="18"/>
              </w:rPr>
              <w:t>21,000</w:t>
            </w:r>
          </w:p>
        </w:tc>
        <w:tc>
          <w:tcPr>
            <w:tcW w:w="1612" w:type="dxa"/>
            <w:tcBorders>
              <w:top w:val="single" w:sz="6" w:space="0" w:color="auto"/>
              <w:bottom w:val="single" w:sz="6" w:space="0" w:color="auto"/>
            </w:tcBorders>
            <w:vAlign w:val="center"/>
          </w:tcPr>
          <w:p w:rsidR="00561902" w:rsidRPr="000F06C2" w:rsidP="00561902" w14:paraId="65F0D254" w14:textId="22CA4CAD">
            <w:pPr>
              <w:jc w:val="center"/>
              <w:rPr>
                <w:sz w:val="18"/>
                <w:szCs w:val="18"/>
              </w:rPr>
            </w:pPr>
            <w:r w:rsidRPr="000F06C2">
              <w:rPr>
                <w:sz w:val="18"/>
                <w:szCs w:val="18"/>
              </w:rPr>
              <w:t>0</w:t>
            </w:r>
          </w:p>
        </w:tc>
      </w:tr>
      <w:tr w14:paraId="31D01C54" w14:textId="77777777" w:rsidTr="005A1252">
        <w:tblPrEx>
          <w:tblW w:w="10820" w:type="dxa"/>
          <w:jc w:val="center"/>
          <w:tblInd w:w="0" w:type="dxa"/>
          <w:tblLook w:val="04A0"/>
        </w:tblPrEx>
        <w:trPr>
          <w:jc w:val="center"/>
        </w:trPr>
        <w:tc>
          <w:tcPr>
            <w:tcW w:w="2595" w:type="dxa"/>
            <w:tcBorders>
              <w:top w:val="single" w:sz="6" w:space="0" w:color="auto"/>
              <w:bottom w:val="single" w:sz="12" w:space="0" w:color="auto"/>
            </w:tcBorders>
          </w:tcPr>
          <w:p w:rsidR="00561902" w:rsidRPr="003306F1" w:rsidP="00561902" w14:paraId="05A71E76" w14:textId="5FDFCC6B">
            <w:pPr>
              <w:rPr>
                <w:color w:val="000000" w:themeColor="text1"/>
                <w:sz w:val="18"/>
                <w:szCs w:val="18"/>
              </w:rPr>
            </w:pPr>
            <w:r w:rsidRPr="003306F1">
              <w:rPr>
                <w:color w:val="000000" w:themeColor="text1"/>
                <w:sz w:val="18"/>
                <w:szCs w:val="18"/>
              </w:rPr>
              <w:t>Safeguarding Tomorrow RLF, EHP Checklist, FF-206</w:t>
            </w:r>
            <w:r w:rsidRPr="003306F1" w:rsidR="00232496">
              <w:rPr>
                <w:color w:val="000000" w:themeColor="text1"/>
                <w:sz w:val="18"/>
                <w:szCs w:val="18"/>
              </w:rPr>
              <w:t>-</w:t>
            </w:r>
            <w:r w:rsidRPr="003306F1">
              <w:rPr>
                <w:color w:val="000000" w:themeColor="text1"/>
                <w:sz w:val="18"/>
                <w:szCs w:val="18"/>
              </w:rPr>
              <w:t>FY-26-109</w:t>
            </w:r>
          </w:p>
        </w:tc>
        <w:tc>
          <w:tcPr>
            <w:tcW w:w="1530" w:type="dxa"/>
            <w:tcBorders>
              <w:top w:val="single" w:sz="6" w:space="0" w:color="auto"/>
              <w:bottom w:val="single" w:sz="12" w:space="0" w:color="auto"/>
            </w:tcBorders>
            <w:vAlign w:val="center"/>
          </w:tcPr>
          <w:p w:rsidR="00561902" w:rsidRPr="003306F1" w:rsidP="00561902" w14:paraId="774842F2" w14:textId="21DB50E5">
            <w:pPr>
              <w:jc w:val="center"/>
              <w:rPr>
                <w:color w:val="000000" w:themeColor="text1"/>
                <w:sz w:val="18"/>
                <w:szCs w:val="18"/>
              </w:rPr>
            </w:pPr>
            <w:r w:rsidRPr="003306F1">
              <w:rPr>
                <w:color w:val="000000" w:themeColor="text1"/>
                <w:sz w:val="18"/>
                <w:szCs w:val="18"/>
              </w:rPr>
              <w:t>0</w:t>
            </w:r>
          </w:p>
        </w:tc>
        <w:tc>
          <w:tcPr>
            <w:tcW w:w="1080" w:type="dxa"/>
            <w:tcBorders>
              <w:top w:val="single" w:sz="6" w:space="0" w:color="auto"/>
              <w:bottom w:val="single" w:sz="12" w:space="0" w:color="auto"/>
            </w:tcBorders>
            <w:vAlign w:val="center"/>
          </w:tcPr>
          <w:p w:rsidR="00561902" w:rsidRPr="003306F1" w:rsidP="00561902" w14:paraId="2A3D32F4" w14:textId="75BB13B1">
            <w:pPr>
              <w:jc w:val="center"/>
              <w:rPr>
                <w:color w:val="000000" w:themeColor="text1"/>
                <w:sz w:val="18"/>
                <w:szCs w:val="18"/>
              </w:rPr>
            </w:pPr>
            <w:r w:rsidRPr="003306F1">
              <w:rPr>
                <w:color w:val="000000" w:themeColor="text1"/>
                <w:sz w:val="18"/>
                <w:szCs w:val="18"/>
              </w:rPr>
              <w:t>200</w:t>
            </w:r>
          </w:p>
        </w:tc>
        <w:tc>
          <w:tcPr>
            <w:tcW w:w="1170" w:type="dxa"/>
            <w:tcBorders>
              <w:top w:val="single" w:sz="6" w:space="0" w:color="auto"/>
              <w:bottom w:val="single" w:sz="12" w:space="0" w:color="auto"/>
            </w:tcBorders>
            <w:vAlign w:val="center"/>
          </w:tcPr>
          <w:p w:rsidR="00561902" w:rsidRPr="003306F1" w:rsidP="00561902" w14:paraId="08D889FE" w14:textId="24EF577A">
            <w:pPr>
              <w:jc w:val="center"/>
              <w:rPr>
                <w:color w:val="000000" w:themeColor="text1"/>
                <w:sz w:val="18"/>
                <w:szCs w:val="18"/>
              </w:rPr>
            </w:pPr>
            <w:r w:rsidRPr="003306F1">
              <w:rPr>
                <w:color w:val="000000" w:themeColor="text1"/>
                <w:sz w:val="18"/>
                <w:szCs w:val="18"/>
              </w:rPr>
              <w:t>200</w:t>
            </w:r>
          </w:p>
        </w:tc>
        <w:tc>
          <w:tcPr>
            <w:tcW w:w="1560" w:type="dxa"/>
            <w:tcBorders>
              <w:top w:val="single" w:sz="6" w:space="0" w:color="auto"/>
              <w:bottom w:val="single" w:sz="12" w:space="0" w:color="auto"/>
            </w:tcBorders>
            <w:vAlign w:val="center"/>
          </w:tcPr>
          <w:p w:rsidR="00561902" w:rsidRPr="000F06C2" w:rsidP="00561902" w14:paraId="76329675" w14:textId="27B20289">
            <w:pPr>
              <w:jc w:val="center"/>
              <w:rPr>
                <w:sz w:val="18"/>
                <w:szCs w:val="18"/>
              </w:rPr>
            </w:pPr>
          </w:p>
        </w:tc>
        <w:tc>
          <w:tcPr>
            <w:tcW w:w="1273" w:type="dxa"/>
            <w:tcBorders>
              <w:top w:val="single" w:sz="6" w:space="0" w:color="auto"/>
              <w:bottom w:val="single" w:sz="12" w:space="0" w:color="auto"/>
            </w:tcBorders>
            <w:vAlign w:val="center"/>
          </w:tcPr>
          <w:p w:rsidR="00561902" w:rsidRPr="000F06C2" w:rsidP="00561902" w14:paraId="0DC307C2" w14:textId="7317F731">
            <w:pPr>
              <w:jc w:val="center"/>
              <w:rPr>
                <w:sz w:val="18"/>
                <w:szCs w:val="18"/>
              </w:rPr>
            </w:pPr>
          </w:p>
        </w:tc>
        <w:tc>
          <w:tcPr>
            <w:tcW w:w="1612" w:type="dxa"/>
            <w:tcBorders>
              <w:top w:val="single" w:sz="6" w:space="0" w:color="auto"/>
              <w:bottom w:val="single" w:sz="12" w:space="0" w:color="auto"/>
            </w:tcBorders>
            <w:vAlign w:val="center"/>
          </w:tcPr>
          <w:p w:rsidR="00561902" w:rsidRPr="000F06C2" w:rsidP="00561902" w14:paraId="0E0D5DB2" w14:textId="460FE370">
            <w:pPr>
              <w:jc w:val="center"/>
              <w:rPr>
                <w:sz w:val="18"/>
                <w:szCs w:val="18"/>
              </w:rPr>
            </w:pPr>
            <w:r w:rsidRPr="000F06C2">
              <w:rPr>
                <w:sz w:val="18"/>
                <w:szCs w:val="18"/>
              </w:rPr>
              <w:t>0</w:t>
            </w:r>
          </w:p>
        </w:tc>
      </w:tr>
      <w:tr w14:paraId="399CB3B4" w14:textId="77777777" w:rsidTr="00555D2C">
        <w:tblPrEx>
          <w:tblW w:w="10820" w:type="dxa"/>
          <w:jc w:val="center"/>
          <w:tblInd w:w="0" w:type="dxa"/>
          <w:tblLook w:val="04A0"/>
        </w:tblPrEx>
        <w:trPr>
          <w:jc w:val="center"/>
        </w:trPr>
        <w:tc>
          <w:tcPr>
            <w:tcW w:w="2595" w:type="dxa"/>
            <w:tcBorders>
              <w:top w:val="single" w:sz="12" w:space="0" w:color="auto"/>
              <w:bottom w:val="single" w:sz="12" w:space="0" w:color="auto"/>
            </w:tcBorders>
            <w:vAlign w:val="center"/>
          </w:tcPr>
          <w:p w:rsidR="00561902" w:rsidRPr="000F06C2" w:rsidP="00561902" w14:paraId="65B77155" w14:textId="77777777">
            <w:pPr>
              <w:rPr>
                <w:color w:val="000000" w:themeColor="text1"/>
                <w:sz w:val="18"/>
                <w:szCs w:val="18"/>
              </w:rPr>
            </w:pPr>
            <w:r w:rsidRPr="000F06C2">
              <w:rPr>
                <w:b/>
                <w:color w:val="000000" w:themeColor="text1"/>
                <w:sz w:val="18"/>
                <w:szCs w:val="18"/>
              </w:rPr>
              <w:t>Total</w:t>
            </w:r>
          </w:p>
        </w:tc>
        <w:tc>
          <w:tcPr>
            <w:tcW w:w="1530" w:type="dxa"/>
            <w:tcBorders>
              <w:top w:val="single" w:sz="12" w:space="0" w:color="auto"/>
              <w:bottom w:val="single" w:sz="12" w:space="0" w:color="auto"/>
            </w:tcBorders>
            <w:vAlign w:val="center"/>
          </w:tcPr>
          <w:p w:rsidR="00561902" w:rsidRPr="000F06C2" w:rsidP="00561902" w14:paraId="4983BA32" w14:textId="6D48721C">
            <w:pPr>
              <w:jc w:val="center"/>
              <w:rPr>
                <w:color w:val="000000" w:themeColor="text1"/>
                <w:sz w:val="18"/>
                <w:szCs w:val="18"/>
              </w:rPr>
            </w:pPr>
            <w:r w:rsidRPr="000F06C2">
              <w:rPr>
                <w:b/>
                <w:bCs/>
                <w:color w:val="000000" w:themeColor="text1"/>
                <w:sz w:val="18"/>
                <w:szCs w:val="18"/>
              </w:rPr>
              <w:t>14,400</w:t>
            </w:r>
          </w:p>
        </w:tc>
        <w:tc>
          <w:tcPr>
            <w:tcW w:w="1080" w:type="dxa"/>
            <w:tcBorders>
              <w:top w:val="single" w:sz="12" w:space="0" w:color="auto"/>
              <w:bottom w:val="single" w:sz="12" w:space="0" w:color="auto"/>
            </w:tcBorders>
            <w:vAlign w:val="center"/>
          </w:tcPr>
          <w:p w:rsidR="00561902" w:rsidRPr="003306F1" w:rsidP="00561902" w14:paraId="5D8AF4B7" w14:textId="79730031">
            <w:pPr>
              <w:jc w:val="center"/>
              <w:rPr>
                <w:color w:val="000000" w:themeColor="text1"/>
                <w:sz w:val="18"/>
                <w:szCs w:val="18"/>
              </w:rPr>
            </w:pPr>
            <w:r w:rsidRPr="003306F1">
              <w:rPr>
                <w:b/>
                <w:bCs/>
                <w:color w:val="000000" w:themeColor="text1"/>
                <w:sz w:val="18"/>
                <w:szCs w:val="18"/>
              </w:rPr>
              <w:t>46,400</w:t>
            </w:r>
          </w:p>
        </w:tc>
        <w:tc>
          <w:tcPr>
            <w:tcW w:w="1170" w:type="dxa"/>
            <w:tcBorders>
              <w:top w:val="single" w:sz="12" w:space="0" w:color="auto"/>
              <w:bottom w:val="single" w:sz="12" w:space="0" w:color="auto"/>
            </w:tcBorders>
            <w:vAlign w:val="center"/>
          </w:tcPr>
          <w:p w:rsidR="00561902" w:rsidRPr="003306F1" w:rsidP="00561902" w14:paraId="36DB078B" w14:textId="16489F99">
            <w:pPr>
              <w:jc w:val="center"/>
              <w:rPr>
                <w:color w:val="000000" w:themeColor="text1"/>
                <w:sz w:val="18"/>
                <w:szCs w:val="18"/>
              </w:rPr>
            </w:pPr>
            <w:r w:rsidRPr="003306F1">
              <w:rPr>
                <w:b/>
                <w:bCs/>
                <w:color w:val="000000" w:themeColor="text1"/>
                <w:sz w:val="18"/>
                <w:szCs w:val="18"/>
              </w:rPr>
              <w:t>32,000</w:t>
            </w:r>
          </w:p>
        </w:tc>
        <w:tc>
          <w:tcPr>
            <w:tcW w:w="1560" w:type="dxa"/>
            <w:tcBorders>
              <w:top w:val="single" w:sz="12" w:space="0" w:color="auto"/>
              <w:bottom w:val="single" w:sz="12" w:space="0" w:color="auto"/>
            </w:tcBorders>
            <w:vAlign w:val="center"/>
          </w:tcPr>
          <w:p w:rsidR="00561902" w:rsidRPr="000F06C2" w:rsidP="00561902" w14:paraId="0BBD2B07" w14:textId="5DB6D537">
            <w:pPr>
              <w:jc w:val="center"/>
              <w:rPr>
                <w:sz w:val="18"/>
                <w:szCs w:val="18"/>
              </w:rPr>
            </w:pPr>
            <w:r w:rsidRPr="000F06C2">
              <w:rPr>
                <w:b/>
                <w:bCs/>
                <w:color w:val="000000" w:themeColor="text1"/>
                <w:sz w:val="18"/>
                <w:szCs w:val="18"/>
              </w:rPr>
              <w:t>83,458</w:t>
            </w:r>
          </w:p>
        </w:tc>
        <w:tc>
          <w:tcPr>
            <w:tcW w:w="1273" w:type="dxa"/>
            <w:tcBorders>
              <w:top w:val="single" w:sz="12" w:space="0" w:color="auto"/>
              <w:bottom w:val="single" w:sz="12" w:space="0" w:color="auto"/>
            </w:tcBorders>
            <w:vAlign w:val="center"/>
          </w:tcPr>
          <w:p w:rsidR="00561902" w:rsidRPr="000F06C2" w:rsidP="00561902" w14:paraId="7328629D" w14:textId="0FD40D88">
            <w:pPr>
              <w:jc w:val="center"/>
              <w:rPr>
                <w:b/>
                <w:bCs/>
                <w:sz w:val="18"/>
                <w:szCs w:val="18"/>
              </w:rPr>
            </w:pPr>
            <w:r w:rsidRPr="000F06C2">
              <w:rPr>
                <w:b/>
                <w:bCs/>
                <w:sz w:val="18"/>
                <w:szCs w:val="18"/>
              </w:rPr>
              <w:t>83,458</w:t>
            </w:r>
          </w:p>
        </w:tc>
        <w:tc>
          <w:tcPr>
            <w:tcW w:w="1612" w:type="dxa"/>
            <w:tcBorders>
              <w:top w:val="single" w:sz="12" w:space="0" w:color="auto"/>
              <w:bottom w:val="single" w:sz="12" w:space="0" w:color="auto"/>
            </w:tcBorders>
            <w:vAlign w:val="center"/>
          </w:tcPr>
          <w:p w:rsidR="00561902" w:rsidRPr="000F06C2" w:rsidP="00561902" w14:paraId="6F5C0E47" w14:textId="658442DF">
            <w:pPr>
              <w:jc w:val="center"/>
              <w:rPr>
                <w:b/>
                <w:bCs/>
                <w:sz w:val="18"/>
                <w:szCs w:val="18"/>
              </w:rPr>
            </w:pPr>
            <w:r w:rsidRPr="000F06C2">
              <w:rPr>
                <w:b/>
                <w:bCs/>
                <w:sz w:val="18"/>
                <w:szCs w:val="18"/>
              </w:rPr>
              <w:t>0</w:t>
            </w:r>
          </w:p>
        </w:tc>
      </w:tr>
    </w:tbl>
    <w:p w:rsidR="00986F42" w:rsidRPr="000F06C2" w:rsidP="003306F1" w14:paraId="61F6A3EB" w14:textId="77777777">
      <w:pPr>
        <w:spacing w:after="200" w:line="276" w:lineRule="auto"/>
        <w:contextualSpacing/>
        <w:rPr>
          <w:rFonts w:eastAsia="Calibri"/>
          <w:b/>
          <w:bCs/>
          <w:i/>
        </w:rPr>
      </w:pPr>
    </w:p>
    <w:p w:rsidR="00055A52" w:rsidRPr="000F06C2" w:rsidP="003306F1" w14:paraId="16A939EB" w14:textId="018FFF9F">
      <w:pPr>
        <w:spacing w:line="276" w:lineRule="auto"/>
        <w:contextualSpacing/>
        <w:rPr>
          <w:rFonts w:eastAsia="Calibri"/>
        </w:rPr>
      </w:pPr>
      <w:r w:rsidRPr="000F06C2">
        <w:rPr>
          <w:rFonts w:eastAsia="Calibri"/>
          <w:b/>
          <w:bCs/>
        </w:rPr>
        <w:t>Explain:</w:t>
      </w:r>
      <w:r w:rsidRPr="000F06C2" w:rsidR="007C082D">
        <w:rPr>
          <w:rFonts w:eastAsia="Calibri"/>
        </w:rPr>
        <w:t xml:space="preserve"> </w:t>
      </w:r>
      <w:r w:rsidRPr="000F06C2" w:rsidR="005E4138">
        <w:rPr>
          <w:rFonts w:eastAsia="Calibri"/>
        </w:rPr>
        <w:t xml:space="preserve">There is an increase of </w:t>
      </w:r>
      <w:r w:rsidRPr="003306F1" w:rsidR="00E538EB">
        <w:rPr>
          <w:rFonts w:eastAsia="Calibri"/>
        </w:rPr>
        <w:t>3</w:t>
      </w:r>
      <w:r w:rsidRPr="003306F1" w:rsidR="009A5587">
        <w:rPr>
          <w:rFonts w:eastAsia="Calibri"/>
        </w:rPr>
        <w:t>2</w:t>
      </w:r>
      <w:r w:rsidRPr="003306F1" w:rsidR="005E4138">
        <w:rPr>
          <w:rFonts w:eastAsia="Calibri"/>
        </w:rPr>
        <w:t>,</w:t>
      </w:r>
      <w:r w:rsidRPr="003306F1" w:rsidR="009A5587">
        <w:rPr>
          <w:rFonts w:eastAsia="Calibri"/>
        </w:rPr>
        <w:t>0</w:t>
      </w:r>
      <w:r w:rsidRPr="003306F1" w:rsidR="00C157AA">
        <w:rPr>
          <w:rFonts w:eastAsia="Calibri"/>
        </w:rPr>
        <w:t>00</w:t>
      </w:r>
      <w:r w:rsidRPr="000F06C2" w:rsidR="005E4138">
        <w:rPr>
          <w:rFonts w:eastAsia="Calibri"/>
        </w:rPr>
        <w:t xml:space="preserve"> burden hours due to the addition of </w:t>
      </w:r>
      <w:r w:rsidRPr="000F06C2" w:rsidR="00C157AA">
        <w:rPr>
          <w:rFonts w:eastAsia="Calibri"/>
        </w:rPr>
        <w:t>three</w:t>
      </w:r>
      <w:r w:rsidRPr="000F06C2" w:rsidR="005E4138">
        <w:rPr>
          <w:rFonts w:eastAsia="Calibri"/>
        </w:rPr>
        <w:t xml:space="preserve"> new instruments</w:t>
      </w:r>
      <w:r w:rsidRPr="000F06C2" w:rsidR="00C157AA">
        <w:rPr>
          <w:rFonts w:eastAsia="Calibri"/>
        </w:rPr>
        <w:t xml:space="preserve"> for Safeguarding Tomorrow RLF</w:t>
      </w:r>
      <w:r w:rsidRPr="000F06C2" w:rsidR="00624AF2">
        <w:rPr>
          <w:rFonts w:eastAsia="Calibri"/>
        </w:rPr>
        <w:t xml:space="preserve">, mitigated by the removal of one </w:t>
      </w:r>
      <w:r w:rsidRPr="000F06C2" w:rsidR="003E0370">
        <w:rPr>
          <w:rFonts w:eastAsia="Calibri"/>
        </w:rPr>
        <w:t>existing instrument</w:t>
      </w:r>
      <w:r w:rsidRPr="000F06C2" w:rsidR="00C157AA">
        <w:rPr>
          <w:rFonts w:eastAsia="Calibri"/>
        </w:rPr>
        <w:t xml:space="preserve"> for BRIC</w:t>
      </w:r>
      <w:r w:rsidRPr="000F06C2" w:rsidR="005E4138">
        <w:rPr>
          <w:rFonts w:eastAsia="Calibri"/>
        </w:rPr>
        <w:t>.</w:t>
      </w:r>
      <w:r w:rsidRPr="000F06C2" w:rsidR="001D0B74">
        <w:rPr>
          <w:rFonts w:eastAsia="Calibri"/>
        </w:rPr>
        <w:t xml:space="preserve"> </w:t>
      </w:r>
      <w:r w:rsidRPr="000F06C2">
        <w:rPr>
          <w:rFonts w:eastAsia="Calibri"/>
        </w:rPr>
        <w:t xml:space="preserve"> </w:t>
      </w:r>
    </w:p>
    <w:p w:rsidR="00C51991" w:rsidRPr="000F06C2" w:rsidP="003306F1" w14:paraId="61D515FA" w14:textId="07DC41A2">
      <w:pPr>
        <w:spacing w:line="276" w:lineRule="auto"/>
        <w:contextualSpacing/>
        <w:rPr>
          <w:rFonts w:eastAsia="Calibri"/>
          <w:b/>
          <w:bCs/>
        </w:rPr>
      </w:pPr>
      <w:r w:rsidRPr="000F06C2">
        <w:rPr>
          <w:rFonts w:eastAsia="Calibri"/>
          <w:b/>
          <w:bCs/>
        </w:rPr>
        <w:br w:type="page"/>
      </w:r>
    </w:p>
    <w:tbl>
      <w:tblPr>
        <w:tblStyle w:val="TableGrid"/>
        <w:tblW w:w="10710" w:type="dxa"/>
        <w:jc w:val="center"/>
        <w:tblInd w:w="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tblPr>
      <w:tblGrid>
        <w:gridCol w:w="2438"/>
        <w:gridCol w:w="1158"/>
        <w:gridCol w:w="1290"/>
        <w:gridCol w:w="1491"/>
        <w:gridCol w:w="1380"/>
        <w:gridCol w:w="1573"/>
        <w:gridCol w:w="1380"/>
      </w:tblGrid>
      <w:tr w14:paraId="0CA3C049" w14:textId="77777777" w:rsidTr="00555D2C">
        <w:tblPrEx>
          <w:tblW w:w="10710" w:type="dxa"/>
          <w:jc w:val="center"/>
          <w:tblInd w:w="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tblPrEx>
        <w:trPr>
          <w:jc w:val="center"/>
        </w:trPr>
        <w:tc>
          <w:tcPr>
            <w:tcW w:w="10710" w:type="dxa"/>
            <w:gridSpan w:val="7"/>
            <w:shd w:val="clear" w:color="auto" w:fill="8EAADB" w:themeFill="accent1" w:themeFillTint="99"/>
          </w:tcPr>
          <w:p w:rsidR="00AB7868" w:rsidRPr="000F06C2" w:rsidP="00672C84" w14:paraId="34ADDA7D" w14:textId="77777777">
            <w:pPr>
              <w:jc w:val="center"/>
              <w:rPr>
                <w:b/>
                <w:sz w:val="20"/>
                <w:szCs w:val="20"/>
              </w:rPr>
            </w:pPr>
            <w:bookmarkStart w:id="31" w:name="_Hlk51851522"/>
            <w:r w:rsidRPr="000F06C2">
              <w:rPr>
                <w:b/>
                <w:sz w:val="20"/>
                <w:szCs w:val="20"/>
              </w:rPr>
              <w:t>Itemized Changes in Annual Cost Burden</w:t>
            </w:r>
          </w:p>
        </w:tc>
      </w:tr>
      <w:tr w14:paraId="09770DA5" w14:textId="77777777" w:rsidTr="008D59D1">
        <w:tblPrEx>
          <w:tblW w:w="10710" w:type="dxa"/>
          <w:jc w:val="center"/>
          <w:tblInd w:w="0" w:type="dxa"/>
          <w:tblLook w:val="04A0"/>
        </w:tblPrEx>
        <w:trPr>
          <w:jc w:val="center"/>
        </w:trPr>
        <w:tc>
          <w:tcPr>
            <w:tcW w:w="2438" w:type="dxa"/>
            <w:shd w:val="clear" w:color="auto" w:fill="8EAADB" w:themeFill="accent1" w:themeFillTint="99"/>
          </w:tcPr>
          <w:p w:rsidR="00AB7868" w:rsidRPr="000F06C2" w:rsidP="00555D2C" w14:paraId="01145FF4" w14:textId="77777777">
            <w:pPr>
              <w:jc w:val="center"/>
              <w:rPr>
                <w:b/>
                <w:bCs/>
                <w:sz w:val="18"/>
                <w:szCs w:val="18"/>
              </w:rPr>
            </w:pPr>
            <w:r w:rsidRPr="000F06C2">
              <w:rPr>
                <w:b/>
                <w:bCs/>
                <w:sz w:val="18"/>
                <w:szCs w:val="18"/>
              </w:rPr>
              <w:t>Data Collection Activity/Instrument</w:t>
            </w:r>
          </w:p>
        </w:tc>
        <w:tc>
          <w:tcPr>
            <w:tcW w:w="1158" w:type="dxa"/>
            <w:tcBorders>
              <w:bottom w:val="single" w:sz="4" w:space="0" w:color="auto"/>
            </w:tcBorders>
            <w:shd w:val="clear" w:color="auto" w:fill="8EAADB" w:themeFill="accent1" w:themeFillTint="99"/>
          </w:tcPr>
          <w:p w:rsidR="00AB7868" w:rsidRPr="000F06C2" w:rsidP="00555D2C" w14:paraId="05B1C64C" w14:textId="77777777">
            <w:pPr>
              <w:jc w:val="center"/>
              <w:rPr>
                <w:b/>
                <w:bCs/>
                <w:sz w:val="18"/>
                <w:szCs w:val="18"/>
              </w:rPr>
            </w:pPr>
            <w:r w:rsidRPr="000F06C2">
              <w:rPr>
                <w:b/>
                <w:bCs/>
                <w:sz w:val="18"/>
                <w:szCs w:val="18"/>
              </w:rPr>
              <w:t>Program Change (cost currently on OMB inventory)</w:t>
            </w:r>
          </w:p>
        </w:tc>
        <w:tc>
          <w:tcPr>
            <w:tcW w:w="1290" w:type="dxa"/>
            <w:tcBorders>
              <w:bottom w:val="single" w:sz="4" w:space="0" w:color="auto"/>
            </w:tcBorders>
            <w:shd w:val="clear" w:color="auto" w:fill="8EAADB" w:themeFill="accent1" w:themeFillTint="99"/>
          </w:tcPr>
          <w:p w:rsidR="00AB7868" w:rsidRPr="000F06C2" w:rsidP="00555D2C" w14:paraId="1010FCFF" w14:textId="77777777">
            <w:pPr>
              <w:jc w:val="center"/>
              <w:rPr>
                <w:b/>
                <w:bCs/>
                <w:sz w:val="18"/>
                <w:szCs w:val="18"/>
              </w:rPr>
            </w:pPr>
            <w:r w:rsidRPr="000F06C2">
              <w:rPr>
                <w:b/>
                <w:bCs/>
                <w:sz w:val="18"/>
                <w:szCs w:val="18"/>
              </w:rPr>
              <w:t>Program Change (new)</w:t>
            </w:r>
          </w:p>
        </w:tc>
        <w:tc>
          <w:tcPr>
            <w:tcW w:w="1491" w:type="dxa"/>
            <w:tcBorders>
              <w:bottom w:val="single" w:sz="4" w:space="0" w:color="auto"/>
            </w:tcBorders>
            <w:shd w:val="clear" w:color="auto" w:fill="8EAADB" w:themeFill="accent1" w:themeFillTint="99"/>
          </w:tcPr>
          <w:p w:rsidR="00AB7868" w:rsidRPr="000F06C2" w:rsidP="00555D2C" w14:paraId="76C68820" w14:textId="77777777">
            <w:pPr>
              <w:jc w:val="center"/>
              <w:rPr>
                <w:b/>
                <w:bCs/>
                <w:sz w:val="18"/>
                <w:szCs w:val="18"/>
              </w:rPr>
            </w:pPr>
            <w:r w:rsidRPr="000F06C2">
              <w:rPr>
                <w:b/>
                <w:bCs/>
                <w:sz w:val="18"/>
                <w:szCs w:val="18"/>
              </w:rPr>
              <w:t>Difference</w:t>
            </w:r>
          </w:p>
        </w:tc>
        <w:tc>
          <w:tcPr>
            <w:tcW w:w="1380" w:type="dxa"/>
            <w:tcBorders>
              <w:bottom w:val="single" w:sz="4" w:space="0" w:color="auto"/>
            </w:tcBorders>
            <w:shd w:val="clear" w:color="auto" w:fill="8EAADB" w:themeFill="accent1" w:themeFillTint="99"/>
          </w:tcPr>
          <w:p w:rsidR="00AB7868" w:rsidRPr="000F06C2" w:rsidP="00555D2C" w14:paraId="39612B1E" w14:textId="77777777">
            <w:pPr>
              <w:jc w:val="center"/>
              <w:rPr>
                <w:b/>
                <w:bCs/>
                <w:sz w:val="18"/>
                <w:szCs w:val="18"/>
              </w:rPr>
            </w:pPr>
            <w:r w:rsidRPr="000F06C2">
              <w:rPr>
                <w:b/>
                <w:bCs/>
                <w:sz w:val="18"/>
                <w:szCs w:val="18"/>
              </w:rPr>
              <w:t>Adjustment (cost currently on OMB inventory)</w:t>
            </w:r>
          </w:p>
        </w:tc>
        <w:tc>
          <w:tcPr>
            <w:tcW w:w="1573" w:type="dxa"/>
            <w:tcBorders>
              <w:bottom w:val="single" w:sz="4" w:space="0" w:color="auto"/>
            </w:tcBorders>
            <w:shd w:val="clear" w:color="auto" w:fill="8EAADB" w:themeFill="accent1" w:themeFillTint="99"/>
          </w:tcPr>
          <w:p w:rsidR="00AB7868" w:rsidRPr="000F06C2" w:rsidP="00555D2C" w14:paraId="5FBFF4BD" w14:textId="77777777">
            <w:pPr>
              <w:jc w:val="center"/>
              <w:rPr>
                <w:b/>
                <w:bCs/>
                <w:sz w:val="18"/>
                <w:szCs w:val="18"/>
              </w:rPr>
            </w:pPr>
            <w:r w:rsidRPr="000F06C2">
              <w:rPr>
                <w:b/>
                <w:bCs/>
                <w:sz w:val="18"/>
                <w:szCs w:val="18"/>
              </w:rPr>
              <w:t>Adjustment (new)</w:t>
            </w:r>
          </w:p>
        </w:tc>
        <w:tc>
          <w:tcPr>
            <w:tcW w:w="1380" w:type="dxa"/>
            <w:tcBorders>
              <w:bottom w:val="single" w:sz="4" w:space="0" w:color="auto"/>
            </w:tcBorders>
            <w:shd w:val="clear" w:color="auto" w:fill="8EAADB" w:themeFill="accent1" w:themeFillTint="99"/>
          </w:tcPr>
          <w:p w:rsidR="00AB7868" w:rsidRPr="000F06C2" w:rsidP="00555D2C" w14:paraId="621CE481" w14:textId="77777777">
            <w:pPr>
              <w:jc w:val="center"/>
              <w:rPr>
                <w:b/>
                <w:bCs/>
                <w:sz w:val="18"/>
                <w:szCs w:val="18"/>
              </w:rPr>
            </w:pPr>
            <w:r w:rsidRPr="000F06C2">
              <w:rPr>
                <w:b/>
                <w:bCs/>
                <w:sz w:val="18"/>
                <w:szCs w:val="18"/>
              </w:rPr>
              <w:t>Difference</w:t>
            </w:r>
          </w:p>
        </w:tc>
      </w:tr>
      <w:tr w14:paraId="467C9C92" w14:textId="77777777" w:rsidTr="00583649">
        <w:tblPrEx>
          <w:tblW w:w="10710" w:type="dxa"/>
          <w:jc w:val="center"/>
          <w:tblInd w:w="0" w:type="dxa"/>
          <w:tblLook w:val="04A0"/>
        </w:tblPrEx>
        <w:trPr>
          <w:jc w:val="center"/>
        </w:trPr>
        <w:tc>
          <w:tcPr>
            <w:tcW w:w="2438" w:type="dxa"/>
            <w:tcBorders>
              <w:right w:val="single" w:sz="4" w:space="0" w:color="auto"/>
            </w:tcBorders>
          </w:tcPr>
          <w:p w:rsidR="00202D2E" w:rsidRPr="000F06C2" w:rsidP="00202D2E" w14:paraId="24CF2BBE" w14:textId="620ED0BC">
            <w:pPr>
              <w:rPr>
                <w:b/>
                <w:bCs/>
                <w:sz w:val="18"/>
                <w:szCs w:val="18"/>
              </w:rPr>
            </w:pPr>
            <w:r w:rsidRPr="000F06C2">
              <w:rPr>
                <w:color w:val="000000" w:themeColor="text1"/>
                <w:sz w:val="18"/>
                <w:szCs w:val="18"/>
              </w:rPr>
              <w:t>QPR, FF-206-FY-22-151</w:t>
            </w:r>
          </w:p>
        </w:tc>
        <w:tc>
          <w:tcPr>
            <w:tcW w:w="1158" w:type="dxa"/>
            <w:tcBorders>
              <w:top w:val="nil"/>
              <w:left w:val="nil"/>
              <w:bottom w:val="single" w:sz="8" w:space="0" w:color="auto"/>
              <w:right w:val="single" w:sz="8" w:space="0" w:color="auto"/>
            </w:tcBorders>
          </w:tcPr>
          <w:p w:rsidR="00202D2E" w:rsidRPr="000F06C2" w:rsidP="00202D2E" w14:paraId="3ACDE520" w14:textId="0EBDA767">
            <w:pPr>
              <w:jc w:val="right"/>
              <w:rPr>
                <w:sz w:val="18"/>
                <w:szCs w:val="18"/>
              </w:rPr>
            </w:pPr>
            <w:r w:rsidRPr="000F06C2">
              <w:rPr>
                <w:color w:val="000000"/>
                <w:sz w:val="18"/>
                <w:szCs w:val="18"/>
              </w:rPr>
              <w:t> </w:t>
            </w:r>
          </w:p>
        </w:tc>
        <w:tc>
          <w:tcPr>
            <w:tcW w:w="1290" w:type="dxa"/>
            <w:tcBorders>
              <w:top w:val="nil"/>
              <w:left w:val="nil"/>
              <w:bottom w:val="single" w:sz="8" w:space="0" w:color="auto"/>
              <w:right w:val="single" w:sz="8" w:space="0" w:color="auto"/>
            </w:tcBorders>
          </w:tcPr>
          <w:p w:rsidR="00202D2E" w:rsidRPr="000F06C2" w:rsidP="00202D2E" w14:paraId="07DBD2F2" w14:textId="1CCBE07A">
            <w:pPr>
              <w:jc w:val="right"/>
              <w:rPr>
                <w:sz w:val="18"/>
                <w:szCs w:val="18"/>
              </w:rPr>
            </w:pPr>
            <w:r w:rsidRPr="000F06C2">
              <w:rPr>
                <w:color w:val="000000"/>
                <w:sz w:val="18"/>
                <w:szCs w:val="18"/>
              </w:rPr>
              <w:t> </w:t>
            </w:r>
          </w:p>
        </w:tc>
        <w:tc>
          <w:tcPr>
            <w:tcW w:w="1491" w:type="dxa"/>
            <w:tcBorders>
              <w:top w:val="nil"/>
              <w:left w:val="nil"/>
              <w:bottom w:val="single" w:sz="8" w:space="0" w:color="auto"/>
              <w:right w:val="single" w:sz="8" w:space="0" w:color="auto"/>
            </w:tcBorders>
          </w:tcPr>
          <w:p w:rsidR="00202D2E" w:rsidRPr="000F06C2" w:rsidP="00202D2E" w14:paraId="17384AFC" w14:textId="546F7BCA">
            <w:pPr>
              <w:jc w:val="right"/>
              <w:rPr>
                <w:sz w:val="18"/>
                <w:szCs w:val="18"/>
              </w:rPr>
            </w:pPr>
            <w:r w:rsidRPr="000F06C2">
              <w:rPr>
                <w:color w:val="000000"/>
                <w:sz w:val="18"/>
                <w:szCs w:val="18"/>
              </w:rPr>
              <w:t>$0</w:t>
            </w:r>
          </w:p>
        </w:tc>
        <w:tc>
          <w:tcPr>
            <w:tcW w:w="1380" w:type="dxa"/>
            <w:tcBorders>
              <w:top w:val="nil"/>
              <w:left w:val="nil"/>
              <w:bottom w:val="single" w:sz="8" w:space="0" w:color="auto"/>
              <w:right w:val="single" w:sz="8" w:space="0" w:color="auto"/>
            </w:tcBorders>
          </w:tcPr>
          <w:p w:rsidR="00202D2E" w:rsidRPr="000F06C2" w:rsidP="00202D2E" w14:paraId="65A15A72" w14:textId="6D6AA498">
            <w:pPr>
              <w:jc w:val="right"/>
              <w:rPr>
                <w:bCs/>
                <w:color w:val="000000" w:themeColor="text1"/>
                <w:sz w:val="18"/>
                <w:szCs w:val="18"/>
              </w:rPr>
            </w:pPr>
            <w:r w:rsidRPr="000F06C2">
              <w:rPr>
                <w:bCs/>
                <w:color w:val="000000" w:themeColor="text1"/>
                <w:sz w:val="18"/>
                <w:szCs w:val="18"/>
              </w:rPr>
              <w:t>$831,130</w:t>
            </w:r>
          </w:p>
        </w:tc>
        <w:tc>
          <w:tcPr>
            <w:tcW w:w="1573" w:type="dxa"/>
            <w:tcBorders>
              <w:top w:val="nil"/>
              <w:left w:val="nil"/>
              <w:bottom w:val="single" w:sz="8" w:space="0" w:color="auto"/>
              <w:right w:val="single" w:sz="8" w:space="0" w:color="auto"/>
            </w:tcBorders>
          </w:tcPr>
          <w:p w:rsidR="00202D2E" w:rsidRPr="000F06C2" w:rsidP="00202D2E" w14:paraId="7A17AA64" w14:textId="6AF48ECE">
            <w:pPr>
              <w:jc w:val="right"/>
              <w:rPr>
                <w:rFonts w:eastAsia="Calibri"/>
                <w:bCs/>
                <w:color w:val="000000" w:themeColor="text1"/>
                <w:sz w:val="18"/>
                <w:szCs w:val="18"/>
              </w:rPr>
            </w:pPr>
            <w:r w:rsidRPr="000F06C2">
              <w:rPr>
                <w:color w:val="000000"/>
                <w:sz w:val="18"/>
                <w:szCs w:val="18"/>
              </w:rPr>
              <w:t>$991,738</w:t>
            </w:r>
          </w:p>
        </w:tc>
        <w:tc>
          <w:tcPr>
            <w:tcW w:w="1380" w:type="dxa"/>
            <w:tcBorders>
              <w:top w:val="single" w:sz="8" w:space="0" w:color="auto"/>
              <w:left w:val="nil"/>
              <w:bottom w:val="single" w:sz="4" w:space="0" w:color="auto"/>
              <w:right w:val="single" w:sz="4" w:space="0" w:color="auto"/>
            </w:tcBorders>
          </w:tcPr>
          <w:p w:rsidR="00202D2E" w:rsidRPr="000F06C2" w:rsidP="00202D2E" w14:paraId="78F0BC81" w14:textId="71E14131">
            <w:pPr>
              <w:jc w:val="right"/>
              <w:rPr>
                <w:rFonts w:eastAsia="Calibri"/>
                <w:bCs/>
                <w:color w:val="000000" w:themeColor="text1"/>
                <w:sz w:val="18"/>
                <w:szCs w:val="18"/>
              </w:rPr>
            </w:pPr>
            <w:r w:rsidRPr="000F06C2">
              <w:rPr>
                <w:color w:val="000000"/>
                <w:sz w:val="18"/>
                <w:szCs w:val="18"/>
              </w:rPr>
              <w:t>$160,608</w:t>
            </w:r>
          </w:p>
        </w:tc>
      </w:tr>
      <w:tr w14:paraId="7A9564C2" w14:textId="77777777" w:rsidTr="00583649">
        <w:tblPrEx>
          <w:tblW w:w="10710" w:type="dxa"/>
          <w:jc w:val="center"/>
          <w:tblInd w:w="0" w:type="dxa"/>
          <w:tblLook w:val="04A0"/>
        </w:tblPrEx>
        <w:trPr>
          <w:jc w:val="center"/>
        </w:trPr>
        <w:tc>
          <w:tcPr>
            <w:tcW w:w="2438" w:type="dxa"/>
            <w:tcBorders>
              <w:right w:val="single" w:sz="4" w:space="0" w:color="auto"/>
            </w:tcBorders>
          </w:tcPr>
          <w:p w:rsidR="00202D2E" w:rsidRPr="000F06C2" w:rsidP="00202D2E" w14:paraId="277EBEE7" w14:textId="458F1A54">
            <w:pPr>
              <w:rPr>
                <w:bCs/>
                <w:color w:val="000000" w:themeColor="text1"/>
                <w:sz w:val="18"/>
                <w:szCs w:val="18"/>
              </w:rPr>
            </w:pPr>
            <w:r w:rsidRPr="000F06C2">
              <w:rPr>
                <w:color w:val="000000" w:themeColor="text1"/>
                <w:sz w:val="18"/>
                <w:szCs w:val="18"/>
              </w:rPr>
              <w:t>BRIC DTA Request Form, FF-</w:t>
            </w:r>
            <w:r w:rsidRPr="000F06C2">
              <w:rPr>
                <w:color w:val="000000" w:themeColor="text1"/>
                <w:sz w:val="18"/>
                <w:szCs w:val="18"/>
              </w:rPr>
              <w:t>206-FY-22-155</w:t>
            </w:r>
          </w:p>
        </w:tc>
        <w:tc>
          <w:tcPr>
            <w:tcW w:w="1158" w:type="dxa"/>
            <w:tcBorders>
              <w:top w:val="nil"/>
              <w:left w:val="nil"/>
              <w:bottom w:val="single" w:sz="8" w:space="0" w:color="auto"/>
              <w:right w:val="single" w:sz="8" w:space="0" w:color="auto"/>
            </w:tcBorders>
          </w:tcPr>
          <w:p w:rsidR="00202D2E" w:rsidRPr="000F06C2" w:rsidP="00202D2E" w14:paraId="446E7836" w14:textId="698EF72C">
            <w:pPr>
              <w:jc w:val="right"/>
              <w:rPr>
                <w:bCs/>
                <w:color w:val="000000" w:themeColor="text1"/>
                <w:sz w:val="18"/>
                <w:szCs w:val="18"/>
              </w:rPr>
            </w:pPr>
            <w:r w:rsidRPr="000F06C2">
              <w:rPr>
                <w:bCs/>
                <w:color w:val="000000" w:themeColor="text1"/>
                <w:sz w:val="18"/>
                <w:szCs w:val="18"/>
              </w:rPr>
              <w:t> </w:t>
            </w:r>
          </w:p>
        </w:tc>
        <w:tc>
          <w:tcPr>
            <w:tcW w:w="1290" w:type="dxa"/>
            <w:tcBorders>
              <w:top w:val="nil"/>
              <w:left w:val="nil"/>
              <w:bottom w:val="single" w:sz="8" w:space="0" w:color="auto"/>
              <w:right w:val="single" w:sz="8" w:space="0" w:color="auto"/>
            </w:tcBorders>
          </w:tcPr>
          <w:p w:rsidR="00202D2E" w:rsidRPr="000F06C2" w:rsidP="00202D2E" w14:paraId="5D0696B8" w14:textId="2CAD5549">
            <w:pPr>
              <w:jc w:val="right"/>
              <w:rPr>
                <w:bCs/>
                <w:color w:val="000000" w:themeColor="text1"/>
                <w:sz w:val="18"/>
                <w:szCs w:val="18"/>
              </w:rPr>
            </w:pPr>
            <w:r w:rsidRPr="000F06C2">
              <w:rPr>
                <w:bCs/>
                <w:color w:val="000000" w:themeColor="text1"/>
                <w:sz w:val="18"/>
                <w:szCs w:val="18"/>
              </w:rPr>
              <w:t> </w:t>
            </w:r>
          </w:p>
        </w:tc>
        <w:tc>
          <w:tcPr>
            <w:tcW w:w="1491" w:type="dxa"/>
            <w:tcBorders>
              <w:top w:val="nil"/>
              <w:left w:val="nil"/>
              <w:bottom w:val="single" w:sz="8" w:space="0" w:color="auto"/>
              <w:right w:val="single" w:sz="8" w:space="0" w:color="auto"/>
            </w:tcBorders>
          </w:tcPr>
          <w:p w:rsidR="00202D2E" w:rsidRPr="000F06C2" w:rsidP="00202D2E" w14:paraId="60D0E849" w14:textId="10ADA67E">
            <w:pPr>
              <w:jc w:val="right"/>
              <w:rPr>
                <w:bCs/>
                <w:color w:val="000000" w:themeColor="text1"/>
                <w:sz w:val="18"/>
                <w:szCs w:val="18"/>
              </w:rPr>
            </w:pPr>
            <w:r w:rsidRPr="000F06C2">
              <w:rPr>
                <w:bCs/>
                <w:color w:val="000000" w:themeColor="text1"/>
                <w:sz w:val="18"/>
                <w:szCs w:val="18"/>
              </w:rPr>
              <w:t>$0</w:t>
            </w:r>
          </w:p>
        </w:tc>
        <w:tc>
          <w:tcPr>
            <w:tcW w:w="1380" w:type="dxa"/>
            <w:tcBorders>
              <w:top w:val="nil"/>
              <w:left w:val="nil"/>
              <w:bottom w:val="single" w:sz="8" w:space="0" w:color="auto"/>
              <w:right w:val="single" w:sz="8" w:space="0" w:color="auto"/>
            </w:tcBorders>
          </w:tcPr>
          <w:p w:rsidR="00202D2E" w:rsidRPr="000F06C2" w:rsidP="00202D2E" w14:paraId="496C1162" w14:textId="6229BE61">
            <w:pPr>
              <w:jc w:val="right"/>
              <w:rPr>
                <w:bCs/>
                <w:color w:val="000000" w:themeColor="text1"/>
                <w:sz w:val="18"/>
                <w:szCs w:val="18"/>
              </w:rPr>
            </w:pPr>
            <w:r w:rsidRPr="000F06C2">
              <w:rPr>
                <w:bCs/>
                <w:color w:val="000000" w:themeColor="text1"/>
                <w:sz w:val="18"/>
                <w:szCs w:val="18"/>
              </w:rPr>
              <w:t>$889</w:t>
            </w:r>
          </w:p>
        </w:tc>
        <w:tc>
          <w:tcPr>
            <w:tcW w:w="1573" w:type="dxa"/>
            <w:tcBorders>
              <w:top w:val="single" w:sz="4" w:space="0" w:color="000000" w:themeColor="text1"/>
              <w:left w:val="single" w:sz="4" w:space="0" w:color="000000" w:themeColor="text1"/>
              <w:bottom w:val="single" w:sz="8" w:space="0" w:color="000000" w:themeColor="text1"/>
              <w:right w:val="single" w:sz="4" w:space="0" w:color="000000" w:themeColor="text1"/>
            </w:tcBorders>
          </w:tcPr>
          <w:p w:rsidR="00202D2E" w:rsidRPr="000F06C2" w:rsidP="00202D2E" w14:paraId="51E3C6C6" w14:textId="28B889D3">
            <w:pPr>
              <w:jc w:val="right"/>
              <w:rPr>
                <w:rFonts w:eastAsia="Calibri"/>
                <w:bCs/>
                <w:color w:val="000000" w:themeColor="text1"/>
                <w:sz w:val="18"/>
                <w:szCs w:val="18"/>
              </w:rPr>
            </w:pPr>
            <w:r w:rsidRPr="000F06C2">
              <w:rPr>
                <w:color w:val="000000"/>
                <w:sz w:val="18"/>
                <w:szCs w:val="18"/>
              </w:rPr>
              <w:t>$1,</w:t>
            </w:r>
            <w:r w:rsidRPr="000F06C2" w:rsidR="00F97DDD">
              <w:rPr>
                <w:color w:val="000000"/>
                <w:sz w:val="18"/>
                <w:szCs w:val="18"/>
              </w:rPr>
              <w:t>253</w:t>
            </w:r>
          </w:p>
        </w:tc>
        <w:tc>
          <w:tcPr>
            <w:tcW w:w="1380" w:type="dxa"/>
            <w:tcBorders>
              <w:top w:val="single" w:sz="8" w:space="0" w:color="auto"/>
              <w:left w:val="single" w:sz="8" w:space="0" w:color="auto"/>
              <w:bottom w:val="single" w:sz="4" w:space="0" w:color="auto"/>
              <w:right w:val="single" w:sz="4" w:space="0" w:color="auto"/>
            </w:tcBorders>
          </w:tcPr>
          <w:p w:rsidR="00202D2E" w:rsidRPr="000F06C2" w:rsidP="00202D2E" w14:paraId="2A4D8288" w14:textId="7E8ABA30">
            <w:pPr>
              <w:jc w:val="right"/>
              <w:rPr>
                <w:rFonts w:eastAsia="Calibri"/>
                <w:bCs/>
                <w:color w:val="000000" w:themeColor="text1"/>
                <w:sz w:val="18"/>
                <w:szCs w:val="18"/>
              </w:rPr>
            </w:pPr>
            <w:r w:rsidRPr="000F06C2">
              <w:rPr>
                <w:color w:val="000000"/>
                <w:sz w:val="18"/>
                <w:szCs w:val="18"/>
              </w:rPr>
              <w:t>$364</w:t>
            </w:r>
          </w:p>
        </w:tc>
      </w:tr>
      <w:tr w14:paraId="0B31ADFC" w14:textId="77777777" w:rsidTr="008D59D1">
        <w:tblPrEx>
          <w:tblW w:w="10710" w:type="dxa"/>
          <w:jc w:val="center"/>
          <w:tblInd w:w="0" w:type="dxa"/>
          <w:tblLook w:val="04A0"/>
        </w:tblPrEx>
        <w:trPr>
          <w:jc w:val="center"/>
        </w:trPr>
        <w:tc>
          <w:tcPr>
            <w:tcW w:w="2438" w:type="dxa"/>
            <w:tcBorders>
              <w:right w:val="single" w:sz="4" w:space="0" w:color="auto"/>
            </w:tcBorders>
            <w:vAlign w:val="center"/>
          </w:tcPr>
          <w:p w:rsidR="00202D2E" w:rsidRPr="000F06C2" w:rsidP="00202D2E" w14:paraId="50476002" w14:textId="43BAEC6B">
            <w:pPr>
              <w:rPr>
                <w:bCs/>
                <w:color w:val="000000" w:themeColor="text1"/>
                <w:sz w:val="18"/>
                <w:szCs w:val="18"/>
              </w:rPr>
            </w:pPr>
            <w:r w:rsidRPr="000F06C2">
              <w:rPr>
                <w:color w:val="000000" w:themeColor="text1"/>
                <w:sz w:val="18"/>
                <w:szCs w:val="18"/>
              </w:rPr>
              <w:t xml:space="preserve">Model </w:t>
            </w:r>
            <w:r w:rsidRPr="000F06C2">
              <w:rPr>
                <w:rStyle w:val="normaltextrun"/>
                <w:color w:val="000000" w:themeColor="text1"/>
                <w:sz w:val="18"/>
                <w:szCs w:val="18"/>
              </w:rPr>
              <w:t>Statement of Assurances</w:t>
            </w:r>
            <w:r w:rsidRPr="000F06C2">
              <w:rPr>
                <w:rStyle w:val="eop"/>
                <w:color w:val="000000" w:themeColor="text1"/>
                <w:sz w:val="18"/>
                <w:szCs w:val="18"/>
              </w:rPr>
              <w:t xml:space="preserve"> for Property Acquisition Projects, FF-206-FY-22-156</w:t>
            </w:r>
          </w:p>
        </w:tc>
        <w:tc>
          <w:tcPr>
            <w:tcW w:w="1158" w:type="dxa"/>
            <w:tcBorders>
              <w:top w:val="nil"/>
              <w:left w:val="nil"/>
              <w:bottom w:val="single" w:sz="8" w:space="0" w:color="auto"/>
              <w:right w:val="single" w:sz="8" w:space="0" w:color="auto"/>
            </w:tcBorders>
          </w:tcPr>
          <w:p w:rsidR="00202D2E" w:rsidRPr="000F06C2" w:rsidP="00202D2E" w14:paraId="5D3B1E8B" w14:textId="2B15B7F4">
            <w:pPr>
              <w:jc w:val="right"/>
              <w:rPr>
                <w:bCs/>
                <w:color w:val="000000" w:themeColor="text1"/>
                <w:sz w:val="18"/>
                <w:szCs w:val="18"/>
              </w:rPr>
            </w:pPr>
            <w:r w:rsidRPr="000F06C2">
              <w:rPr>
                <w:bCs/>
                <w:color w:val="000000" w:themeColor="text1"/>
                <w:sz w:val="18"/>
                <w:szCs w:val="18"/>
              </w:rPr>
              <w:t> </w:t>
            </w:r>
          </w:p>
        </w:tc>
        <w:tc>
          <w:tcPr>
            <w:tcW w:w="1290" w:type="dxa"/>
            <w:tcBorders>
              <w:top w:val="nil"/>
              <w:left w:val="nil"/>
              <w:bottom w:val="single" w:sz="8" w:space="0" w:color="auto"/>
              <w:right w:val="single" w:sz="8" w:space="0" w:color="auto"/>
            </w:tcBorders>
          </w:tcPr>
          <w:p w:rsidR="00202D2E" w:rsidRPr="000F06C2" w:rsidP="00202D2E" w14:paraId="400F90F7" w14:textId="7B3ED07F">
            <w:pPr>
              <w:jc w:val="right"/>
              <w:rPr>
                <w:bCs/>
                <w:color w:val="000000" w:themeColor="text1"/>
                <w:sz w:val="18"/>
                <w:szCs w:val="18"/>
              </w:rPr>
            </w:pPr>
            <w:r w:rsidRPr="000F06C2">
              <w:rPr>
                <w:bCs/>
                <w:color w:val="000000" w:themeColor="text1"/>
                <w:sz w:val="18"/>
                <w:szCs w:val="18"/>
              </w:rPr>
              <w:t> </w:t>
            </w:r>
          </w:p>
        </w:tc>
        <w:tc>
          <w:tcPr>
            <w:tcW w:w="1491" w:type="dxa"/>
            <w:tcBorders>
              <w:top w:val="nil"/>
              <w:left w:val="nil"/>
              <w:bottom w:val="single" w:sz="8" w:space="0" w:color="auto"/>
              <w:right w:val="single" w:sz="8" w:space="0" w:color="auto"/>
            </w:tcBorders>
          </w:tcPr>
          <w:p w:rsidR="00202D2E" w:rsidRPr="000F06C2" w:rsidP="00202D2E" w14:paraId="30391EBC" w14:textId="33D19591">
            <w:pPr>
              <w:jc w:val="right"/>
              <w:rPr>
                <w:bCs/>
                <w:color w:val="000000" w:themeColor="text1"/>
                <w:sz w:val="18"/>
                <w:szCs w:val="18"/>
              </w:rPr>
            </w:pPr>
            <w:r w:rsidRPr="000F06C2">
              <w:rPr>
                <w:bCs/>
                <w:color w:val="000000" w:themeColor="text1"/>
                <w:sz w:val="18"/>
                <w:szCs w:val="18"/>
              </w:rPr>
              <w:t>$0</w:t>
            </w:r>
          </w:p>
        </w:tc>
        <w:tc>
          <w:tcPr>
            <w:tcW w:w="1380" w:type="dxa"/>
            <w:tcBorders>
              <w:top w:val="nil"/>
              <w:left w:val="nil"/>
              <w:bottom w:val="single" w:sz="8" w:space="0" w:color="auto"/>
              <w:right w:val="single" w:sz="8" w:space="0" w:color="auto"/>
            </w:tcBorders>
          </w:tcPr>
          <w:p w:rsidR="00202D2E" w:rsidRPr="000F06C2" w:rsidP="00202D2E" w14:paraId="1A5CE552" w14:textId="2A1BE742">
            <w:pPr>
              <w:jc w:val="right"/>
              <w:rPr>
                <w:bCs/>
                <w:color w:val="000000" w:themeColor="text1"/>
                <w:sz w:val="18"/>
                <w:szCs w:val="18"/>
              </w:rPr>
            </w:pPr>
            <w:r w:rsidRPr="000F06C2">
              <w:rPr>
                <w:bCs/>
                <w:color w:val="000000" w:themeColor="text1"/>
                <w:sz w:val="18"/>
                <w:szCs w:val="18"/>
              </w:rPr>
              <w:t>$28,879</w:t>
            </w:r>
          </w:p>
        </w:tc>
        <w:tc>
          <w:tcPr>
            <w:tcW w:w="1573" w:type="dxa"/>
            <w:tcBorders>
              <w:top w:val="nil"/>
              <w:left w:val="single" w:sz="4" w:space="0" w:color="000000" w:themeColor="text1"/>
              <w:bottom w:val="single" w:sz="8" w:space="0" w:color="000000" w:themeColor="text1"/>
              <w:right w:val="single" w:sz="4" w:space="0" w:color="000000" w:themeColor="text1"/>
            </w:tcBorders>
          </w:tcPr>
          <w:p w:rsidR="00202D2E" w:rsidRPr="000F06C2" w:rsidP="00202D2E" w14:paraId="78D63827" w14:textId="32762E7B">
            <w:pPr>
              <w:jc w:val="right"/>
              <w:rPr>
                <w:rFonts w:eastAsia="Calibri"/>
                <w:bCs/>
                <w:color w:val="000000" w:themeColor="text1"/>
                <w:sz w:val="18"/>
                <w:szCs w:val="18"/>
              </w:rPr>
            </w:pPr>
            <w:r w:rsidRPr="000F06C2">
              <w:rPr>
                <w:color w:val="000000"/>
                <w:sz w:val="18"/>
                <w:szCs w:val="18"/>
              </w:rPr>
              <w:t>$34,460</w:t>
            </w:r>
          </w:p>
        </w:tc>
        <w:tc>
          <w:tcPr>
            <w:tcW w:w="1380" w:type="dxa"/>
            <w:tcBorders>
              <w:top w:val="single" w:sz="8" w:space="0" w:color="auto"/>
              <w:left w:val="single" w:sz="8" w:space="0" w:color="auto"/>
              <w:bottom w:val="single" w:sz="4" w:space="0" w:color="auto"/>
              <w:right w:val="single" w:sz="4" w:space="0" w:color="auto"/>
            </w:tcBorders>
          </w:tcPr>
          <w:p w:rsidR="00202D2E" w:rsidRPr="000F06C2" w:rsidP="00202D2E" w14:paraId="4D35274E" w14:textId="471158D7">
            <w:pPr>
              <w:jc w:val="right"/>
              <w:rPr>
                <w:rFonts w:eastAsia="Calibri"/>
                <w:bCs/>
                <w:color w:val="000000" w:themeColor="text1"/>
                <w:sz w:val="18"/>
                <w:szCs w:val="18"/>
              </w:rPr>
            </w:pPr>
            <w:r w:rsidRPr="000F06C2">
              <w:rPr>
                <w:color w:val="000000"/>
                <w:sz w:val="18"/>
                <w:szCs w:val="18"/>
              </w:rPr>
              <w:t>$5,581</w:t>
            </w:r>
          </w:p>
        </w:tc>
      </w:tr>
      <w:tr w14:paraId="28EEF841" w14:textId="77777777" w:rsidTr="008D59D1">
        <w:tblPrEx>
          <w:tblW w:w="10710" w:type="dxa"/>
          <w:jc w:val="center"/>
          <w:tblInd w:w="0" w:type="dxa"/>
          <w:tblLook w:val="04A0"/>
        </w:tblPrEx>
        <w:trPr>
          <w:jc w:val="center"/>
        </w:trPr>
        <w:tc>
          <w:tcPr>
            <w:tcW w:w="2438" w:type="dxa"/>
            <w:tcBorders>
              <w:right w:val="single" w:sz="4" w:space="0" w:color="auto"/>
            </w:tcBorders>
            <w:vAlign w:val="center"/>
          </w:tcPr>
          <w:p w:rsidR="00202D2E" w:rsidRPr="000F06C2" w:rsidP="00202D2E" w14:paraId="1EB6428D" w14:textId="750C9770">
            <w:pPr>
              <w:rPr>
                <w:bCs/>
                <w:color w:val="000000" w:themeColor="text1"/>
                <w:sz w:val="18"/>
                <w:szCs w:val="18"/>
              </w:rPr>
            </w:pPr>
            <w:r w:rsidRPr="000F06C2">
              <w:rPr>
                <w:color w:val="000000" w:themeColor="text1"/>
                <w:sz w:val="18"/>
                <w:szCs w:val="18"/>
              </w:rPr>
              <w:t xml:space="preserve">FEMA Model Deed Restriction, </w:t>
            </w:r>
            <w:r w:rsidRPr="000F06C2">
              <w:rPr>
                <w:rStyle w:val="eop"/>
                <w:color w:val="000000" w:themeColor="text1"/>
                <w:sz w:val="18"/>
                <w:szCs w:val="18"/>
              </w:rPr>
              <w:t>FF-206-FY-22-157</w:t>
            </w:r>
          </w:p>
        </w:tc>
        <w:tc>
          <w:tcPr>
            <w:tcW w:w="1158" w:type="dxa"/>
            <w:tcBorders>
              <w:top w:val="nil"/>
              <w:left w:val="nil"/>
              <w:bottom w:val="single" w:sz="8" w:space="0" w:color="auto"/>
              <w:right w:val="single" w:sz="8" w:space="0" w:color="auto"/>
            </w:tcBorders>
          </w:tcPr>
          <w:p w:rsidR="00202D2E" w:rsidRPr="000F06C2" w:rsidP="00202D2E" w14:paraId="5123D6B7" w14:textId="7F8A07D8">
            <w:pPr>
              <w:jc w:val="right"/>
              <w:rPr>
                <w:bCs/>
                <w:color w:val="000000" w:themeColor="text1"/>
                <w:sz w:val="18"/>
                <w:szCs w:val="18"/>
              </w:rPr>
            </w:pPr>
            <w:r w:rsidRPr="000F06C2">
              <w:rPr>
                <w:bCs/>
                <w:color w:val="000000" w:themeColor="text1"/>
                <w:sz w:val="18"/>
                <w:szCs w:val="18"/>
              </w:rPr>
              <w:t> </w:t>
            </w:r>
          </w:p>
        </w:tc>
        <w:tc>
          <w:tcPr>
            <w:tcW w:w="1290" w:type="dxa"/>
            <w:tcBorders>
              <w:top w:val="nil"/>
              <w:left w:val="nil"/>
              <w:bottom w:val="single" w:sz="8" w:space="0" w:color="auto"/>
              <w:right w:val="single" w:sz="8" w:space="0" w:color="auto"/>
            </w:tcBorders>
          </w:tcPr>
          <w:p w:rsidR="00202D2E" w:rsidRPr="000F06C2" w:rsidP="00202D2E" w14:paraId="66F10CDC" w14:textId="6D5BDE34">
            <w:pPr>
              <w:jc w:val="right"/>
              <w:rPr>
                <w:bCs/>
                <w:color w:val="000000" w:themeColor="text1"/>
                <w:sz w:val="18"/>
                <w:szCs w:val="18"/>
              </w:rPr>
            </w:pPr>
            <w:r w:rsidRPr="000F06C2">
              <w:rPr>
                <w:bCs/>
                <w:color w:val="000000" w:themeColor="text1"/>
                <w:sz w:val="18"/>
                <w:szCs w:val="18"/>
              </w:rPr>
              <w:t> </w:t>
            </w:r>
          </w:p>
        </w:tc>
        <w:tc>
          <w:tcPr>
            <w:tcW w:w="1491" w:type="dxa"/>
            <w:tcBorders>
              <w:top w:val="nil"/>
              <w:left w:val="nil"/>
              <w:bottom w:val="single" w:sz="8" w:space="0" w:color="auto"/>
              <w:right w:val="single" w:sz="8" w:space="0" w:color="auto"/>
            </w:tcBorders>
          </w:tcPr>
          <w:p w:rsidR="00202D2E" w:rsidRPr="000F06C2" w:rsidP="00202D2E" w14:paraId="488740B8" w14:textId="78687117">
            <w:pPr>
              <w:jc w:val="right"/>
              <w:rPr>
                <w:bCs/>
                <w:color w:val="000000" w:themeColor="text1"/>
                <w:sz w:val="18"/>
                <w:szCs w:val="18"/>
              </w:rPr>
            </w:pPr>
            <w:r w:rsidRPr="000F06C2">
              <w:rPr>
                <w:bCs/>
                <w:color w:val="000000" w:themeColor="text1"/>
                <w:sz w:val="18"/>
                <w:szCs w:val="18"/>
              </w:rPr>
              <w:t>$0</w:t>
            </w:r>
          </w:p>
        </w:tc>
        <w:tc>
          <w:tcPr>
            <w:tcW w:w="1380" w:type="dxa"/>
            <w:tcBorders>
              <w:top w:val="nil"/>
              <w:left w:val="nil"/>
              <w:bottom w:val="single" w:sz="8" w:space="0" w:color="auto"/>
              <w:right w:val="single" w:sz="8" w:space="0" w:color="auto"/>
            </w:tcBorders>
          </w:tcPr>
          <w:p w:rsidR="00202D2E" w:rsidRPr="000F06C2" w:rsidP="00202D2E" w14:paraId="07CAA2CC" w14:textId="7F1AAA55">
            <w:pPr>
              <w:jc w:val="right"/>
              <w:rPr>
                <w:bCs/>
                <w:color w:val="000000" w:themeColor="text1"/>
                <w:sz w:val="18"/>
                <w:szCs w:val="18"/>
              </w:rPr>
            </w:pPr>
            <w:r w:rsidRPr="000F06C2">
              <w:rPr>
                <w:bCs/>
                <w:color w:val="000000" w:themeColor="text1"/>
                <w:sz w:val="18"/>
                <w:szCs w:val="18"/>
              </w:rPr>
              <w:t>$28,879</w:t>
            </w:r>
          </w:p>
        </w:tc>
        <w:tc>
          <w:tcPr>
            <w:tcW w:w="1573" w:type="dxa"/>
            <w:tcBorders>
              <w:top w:val="nil"/>
              <w:left w:val="single" w:sz="4" w:space="0" w:color="000000" w:themeColor="text1"/>
              <w:bottom w:val="single" w:sz="8" w:space="0" w:color="000000" w:themeColor="text1"/>
              <w:right w:val="single" w:sz="4" w:space="0" w:color="000000" w:themeColor="text1"/>
            </w:tcBorders>
          </w:tcPr>
          <w:p w:rsidR="00202D2E" w:rsidRPr="000F06C2" w:rsidP="00202D2E" w14:paraId="03D41852" w14:textId="53AC0562">
            <w:pPr>
              <w:jc w:val="right"/>
              <w:rPr>
                <w:rFonts w:eastAsia="Calibri"/>
                <w:bCs/>
                <w:color w:val="000000" w:themeColor="text1"/>
                <w:sz w:val="18"/>
                <w:szCs w:val="18"/>
              </w:rPr>
            </w:pPr>
            <w:r w:rsidRPr="000F06C2">
              <w:rPr>
                <w:color w:val="000000"/>
                <w:sz w:val="18"/>
                <w:szCs w:val="18"/>
              </w:rPr>
              <w:t>$34,460</w:t>
            </w:r>
          </w:p>
        </w:tc>
        <w:tc>
          <w:tcPr>
            <w:tcW w:w="1380" w:type="dxa"/>
            <w:tcBorders>
              <w:top w:val="single" w:sz="8" w:space="0" w:color="auto"/>
              <w:left w:val="single" w:sz="8" w:space="0" w:color="auto"/>
              <w:bottom w:val="single" w:sz="4" w:space="0" w:color="auto"/>
              <w:right w:val="single" w:sz="4" w:space="0" w:color="auto"/>
            </w:tcBorders>
          </w:tcPr>
          <w:p w:rsidR="00202D2E" w:rsidRPr="000F06C2" w:rsidP="00202D2E" w14:paraId="7AB5BBB5" w14:textId="7A68ADDD">
            <w:pPr>
              <w:jc w:val="right"/>
              <w:rPr>
                <w:rFonts w:eastAsia="Calibri"/>
                <w:bCs/>
                <w:color w:val="000000" w:themeColor="text1"/>
                <w:sz w:val="18"/>
                <w:szCs w:val="18"/>
              </w:rPr>
            </w:pPr>
            <w:r w:rsidRPr="000F06C2">
              <w:rPr>
                <w:color w:val="000000"/>
                <w:sz w:val="18"/>
                <w:szCs w:val="18"/>
              </w:rPr>
              <w:t>$5,581</w:t>
            </w:r>
          </w:p>
        </w:tc>
      </w:tr>
      <w:tr w14:paraId="7300D88E" w14:textId="77777777" w:rsidTr="008D59D1">
        <w:tblPrEx>
          <w:tblW w:w="10710" w:type="dxa"/>
          <w:jc w:val="center"/>
          <w:tblInd w:w="0" w:type="dxa"/>
          <w:tblLook w:val="04A0"/>
        </w:tblPrEx>
        <w:trPr>
          <w:jc w:val="center"/>
        </w:trPr>
        <w:tc>
          <w:tcPr>
            <w:tcW w:w="2438" w:type="dxa"/>
            <w:tcBorders>
              <w:right w:val="single" w:sz="4" w:space="0" w:color="auto"/>
            </w:tcBorders>
            <w:vAlign w:val="center"/>
          </w:tcPr>
          <w:p w:rsidR="00202D2E" w:rsidRPr="000F06C2" w:rsidP="00202D2E" w14:paraId="6F2ED7C4" w14:textId="380CD0F1">
            <w:pPr>
              <w:rPr>
                <w:bCs/>
                <w:color w:val="000000" w:themeColor="text1"/>
                <w:sz w:val="18"/>
                <w:szCs w:val="18"/>
              </w:rPr>
            </w:pPr>
            <w:r w:rsidRPr="000F06C2">
              <w:rPr>
                <w:color w:val="000000" w:themeColor="text1"/>
                <w:sz w:val="18"/>
                <w:szCs w:val="18"/>
              </w:rPr>
              <w:t>Acknowledgement of Conditions For Properties Using FEMA Hazard Mitigation Assistance Grant Funds, FF-206-FY-22-158</w:t>
            </w:r>
          </w:p>
        </w:tc>
        <w:tc>
          <w:tcPr>
            <w:tcW w:w="1158" w:type="dxa"/>
            <w:tcBorders>
              <w:top w:val="nil"/>
              <w:left w:val="nil"/>
              <w:bottom w:val="single" w:sz="8" w:space="0" w:color="auto"/>
              <w:right w:val="single" w:sz="8" w:space="0" w:color="auto"/>
            </w:tcBorders>
          </w:tcPr>
          <w:p w:rsidR="00202D2E" w:rsidRPr="000F06C2" w:rsidP="00202D2E" w14:paraId="73185ADC" w14:textId="1CE2DF70">
            <w:pPr>
              <w:jc w:val="right"/>
              <w:rPr>
                <w:bCs/>
                <w:color w:val="000000" w:themeColor="text1"/>
                <w:sz w:val="18"/>
                <w:szCs w:val="18"/>
              </w:rPr>
            </w:pPr>
            <w:r w:rsidRPr="000F06C2">
              <w:rPr>
                <w:bCs/>
                <w:color w:val="000000" w:themeColor="text1"/>
                <w:sz w:val="18"/>
                <w:szCs w:val="18"/>
              </w:rPr>
              <w:t> </w:t>
            </w:r>
          </w:p>
        </w:tc>
        <w:tc>
          <w:tcPr>
            <w:tcW w:w="1290" w:type="dxa"/>
            <w:tcBorders>
              <w:top w:val="nil"/>
              <w:left w:val="nil"/>
              <w:bottom w:val="single" w:sz="8" w:space="0" w:color="auto"/>
              <w:right w:val="single" w:sz="8" w:space="0" w:color="auto"/>
            </w:tcBorders>
          </w:tcPr>
          <w:p w:rsidR="00202D2E" w:rsidRPr="000F06C2" w:rsidP="00202D2E" w14:paraId="0862900E" w14:textId="46A291BF">
            <w:pPr>
              <w:jc w:val="right"/>
              <w:rPr>
                <w:bCs/>
                <w:color w:val="000000" w:themeColor="text1"/>
                <w:sz w:val="18"/>
                <w:szCs w:val="18"/>
              </w:rPr>
            </w:pPr>
            <w:r w:rsidRPr="000F06C2">
              <w:rPr>
                <w:bCs/>
                <w:color w:val="000000" w:themeColor="text1"/>
                <w:sz w:val="18"/>
                <w:szCs w:val="18"/>
              </w:rPr>
              <w:t> </w:t>
            </w:r>
          </w:p>
        </w:tc>
        <w:tc>
          <w:tcPr>
            <w:tcW w:w="1491" w:type="dxa"/>
            <w:tcBorders>
              <w:top w:val="nil"/>
              <w:left w:val="nil"/>
              <w:bottom w:val="single" w:sz="8" w:space="0" w:color="auto"/>
              <w:right w:val="single" w:sz="8" w:space="0" w:color="auto"/>
            </w:tcBorders>
          </w:tcPr>
          <w:p w:rsidR="00202D2E" w:rsidRPr="000F06C2" w:rsidP="00202D2E" w14:paraId="483D0C61" w14:textId="65BE1FDB">
            <w:pPr>
              <w:jc w:val="right"/>
              <w:rPr>
                <w:bCs/>
                <w:color w:val="000000" w:themeColor="text1"/>
                <w:sz w:val="18"/>
                <w:szCs w:val="18"/>
              </w:rPr>
            </w:pPr>
            <w:r w:rsidRPr="000F06C2">
              <w:rPr>
                <w:bCs/>
                <w:color w:val="000000" w:themeColor="text1"/>
                <w:sz w:val="18"/>
                <w:szCs w:val="18"/>
              </w:rPr>
              <w:t>$0</w:t>
            </w:r>
          </w:p>
        </w:tc>
        <w:tc>
          <w:tcPr>
            <w:tcW w:w="1380" w:type="dxa"/>
            <w:tcBorders>
              <w:top w:val="nil"/>
              <w:left w:val="nil"/>
              <w:bottom w:val="single" w:sz="8" w:space="0" w:color="auto"/>
              <w:right w:val="single" w:sz="8" w:space="0" w:color="auto"/>
            </w:tcBorders>
          </w:tcPr>
          <w:p w:rsidR="00202D2E" w:rsidRPr="000F06C2" w:rsidP="00202D2E" w14:paraId="6910ADEB" w14:textId="2FDA33B2">
            <w:pPr>
              <w:jc w:val="right"/>
              <w:rPr>
                <w:bCs/>
                <w:color w:val="000000" w:themeColor="text1"/>
                <w:sz w:val="18"/>
                <w:szCs w:val="18"/>
              </w:rPr>
            </w:pPr>
            <w:r w:rsidRPr="000F06C2">
              <w:rPr>
                <w:bCs/>
                <w:color w:val="000000" w:themeColor="text1"/>
                <w:sz w:val="18"/>
                <w:szCs w:val="18"/>
              </w:rPr>
              <w:t>$28,879</w:t>
            </w:r>
          </w:p>
        </w:tc>
        <w:tc>
          <w:tcPr>
            <w:tcW w:w="1573" w:type="dxa"/>
            <w:tcBorders>
              <w:top w:val="nil"/>
              <w:left w:val="single" w:sz="4" w:space="0" w:color="000000" w:themeColor="text1"/>
              <w:bottom w:val="single" w:sz="8" w:space="0" w:color="000000" w:themeColor="text1"/>
              <w:right w:val="single" w:sz="4" w:space="0" w:color="000000" w:themeColor="text1"/>
            </w:tcBorders>
          </w:tcPr>
          <w:p w:rsidR="00202D2E" w:rsidRPr="000F06C2" w:rsidP="00202D2E" w14:paraId="3FECF18E" w14:textId="52CB57AF">
            <w:pPr>
              <w:jc w:val="right"/>
              <w:rPr>
                <w:rFonts w:eastAsia="Calibri"/>
                <w:bCs/>
                <w:color w:val="000000" w:themeColor="text1"/>
                <w:sz w:val="18"/>
                <w:szCs w:val="18"/>
              </w:rPr>
            </w:pPr>
            <w:r w:rsidRPr="000F06C2">
              <w:rPr>
                <w:color w:val="000000"/>
                <w:sz w:val="18"/>
                <w:szCs w:val="18"/>
              </w:rPr>
              <w:t>$34,460</w:t>
            </w:r>
          </w:p>
        </w:tc>
        <w:tc>
          <w:tcPr>
            <w:tcW w:w="1380" w:type="dxa"/>
            <w:tcBorders>
              <w:top w:val="single" w:sz="8" w:space="0" w:color="auto"/>
              <w:left w:val="single" w:sz="8" w:space="0" w:color="auto"/>
              <w:bottom w:val="single" w:sz="4" w:space="0" w:color="auto"/>
              <w:right w:val="single" w:sz="4" w:space="0" w:color="auto"/>
            </w:tcBorders>
          </w:tcPr>
          <w:p w:rsidR="00202D2E" w:rsidRPr="000F06C2" w:rsidP="00202D2E" w14:paraId="7FFB9E9D" w14:textId="50B22DC8">
            <w:pPr>
              <w:jc w:val="right"/>
              <w:rPr>
                <w:rFonts w:eastAsia="Calibri"/>
                <w:bCs/>
                <w:color w:val="000000" w:themeColor="text1"/>
                <w:sz w:val="18"/>
                <w:szCs w:val="18"/>
              </w:rPr>
            </w:pPr>
            <w:r w:rsidRPr="000F06C2">
              <w:rPr>
                <w:color w:val="000000"/>
                <w:sz w:val="18"/>
                <w:szCs w:val="18"/>
              </w:rPr>
              <w:t>$5,581</w:t>
            </w:r>
          </w:p>
        </w:tc>
      </w:tr>
      <w:tr w14:paraId="2F43CD06" w14:textId="77777777" w:rsidTr="00583649">
        <w:tblPrEx>
          <w:tblW w:w="10710" w:type="dxa"/>
          <w:jc w:val="center"/>
          <w:tblInd w:w="0" w:type="dxa"/>
          <w:tblLook w:val="04A0"/>
        </w:tblPrEx>
        <w:trPr>
          <w:jc w:val="center"/>
        </w:trPr>
        <w:tc>
          <w:tcPr>
            <w:tcW w:w="2438" w:type="dxa"/>
            <w:tcBorders>
              <w:right w:val="single" w:sz="4" w:space="0" w:color="auto"/>
            </w:tcBorders>
          </w:tcPr>
          <w:p w:rsidR="00202D2E" w:rsidRPr="000F06C2" w:rsidP="00202D2E" w14:paraId="7FCBB028" w14:textId="6A35F0A3">
            <w:pPr>
              <w:rPr>
                <w:bCs/>
                <w:color w:val="000000" w:themeColor="text1"/>
                <w:sz w:val="18"/>
                <w:szCs w:val="18"/>
              </w:rPr>
            </w:pPr>
            <w:r w:rsidRPr="000F06C2">
              <w:rPr>
                <w:color w:val="000000" w:themeColor="text1"/>
                <w:sz w:val="18"/>
                <w:szCs w:val="18"/>
              </w:rPr>
              <w:t xml:space="preserve">BCA Toolkit, </w:t>
            </w:r>
            <w:r w:rsidRPr="000F06C2">
              <w:rPr>
                <w:rFonts w:eastAsia="Calibri"/>
                <w:color w:val="000000" w:themeColor="text1"/>
                <w:sz w:val="18"/>
                <w:szCs w:val="18"/>
              </w:rPr>
              <w:t>FF-206-FY-26-100</w:t>
            </w:r>
          </w:p>
        </w:tc>
        <w:tc>
          <w:tcPr>
            <w:tcW w:w="1158" w:type="dxa"/>
            <w:tcBorders>
              <w:top w:val="nil"/>
              <w:left w:val="nil"/>
              <w:bottom w:val="single" w:sz="8" w:space="0" w:color="auto"/>
              <w:right w:val="single" w:sz="8" w:space="0" w:color="auto"/>
            </w:tcBorders>
          </w:tcPr>
          <w:p w:rsidR="00202D2E" w:rsidRPr="000F06C2" w:rsidP="00202D2E" w14:paraId="4431E91D" w14:textId="5E9343FF">
            <w:pPr>
              <w:jc w:val="right"/>
              <w:rPr>
                <w:bCs/>
                <w:color w:val="000000" w:themeColor="text1"/>
                <w:sz w:val="18"/>
                <w:szCs w:val="18"/>
              </w:rPr>
            </w:pPr>
            <w:r w:rsidRPr="000F06C2">
              <w:rPr>
                <w:bCs/>
                <w:color w:val="000000" w:themeColor="text1"/>
                <w:sz w:val="18"/>
                <w:szCs w:val="18"/>
              </w:rPr>
              <w:t> </w:t>
            </w:r>
          </w:p>
        </w:tc>
        <w:tc>
          <w:tcPr>
            <w:tcW w:w="1290" w:type="dxa"/>
            <w:tcBorders>
              <w:top w:val="nil"/>
              <w:left w:val="nil"/>
              <w:bottom w:val="single" w:sz="8" w:space="0" w:color="auto"/>
              <w:right w:val="single" w:sz="8" w:space="0" w:color="auto"/>
            </w:tcBorders>
          </w:tcPr>
          <w:p w:rsidR="00202D2E" w:rsidRPr="000F06C2" w:rsidP="00202D2E" w14:paraId="49C8DDAB" w14:textId="52A46E85">
            <w:pPr>
              <w:jc w:val="right"/>
              <w:rPr>
                <w:bCs/>
                <w:color w:val="000000" w:themeColor="text1"/>
                <w:sz w:val="18"/>
                <w:szCs w:val="18"/>
              </w:rPr>
            </w:pPr>
            <w:r w:rsidRPr="000F06C2">
              <w:rPr>
                <w:bCs/>
                <w:color w:val="000000" w:themeColor="text1"/>
                <w:sz w:val="18"/>
                <w:szCs w:val="18"/>
              </w:rPr>
              <w:t> </w:t>
            </w:r>
          </w:p>
        </w:tc>
        <w:tc>
          <w:tcPr>
            <w:tcW w:w="1491" w:type="dxa"/>
            <w:tcBorders>
              <w:top w:val="nil"/>
              <w:left w:val="nil"/>
              <w:bottom w:val="single" w:sz="8" w:space="0" w:color="auto"/>
              <w:right w:val="single" w:sz="8" w:space="0" w:color="auto"/>
            </w:tcBorders>
          </w:tcPr>
          <w:p w:rsidR="00202D2E" w:rsidRPr="000F06C2" w:rsidP="00202D2E" w14:paraId="39ECC4AF" w14:textId="0930B8D7">
            <w:pPr>
              <w:jc w:val="right"/>
              <w:rPr>
                <w:bCs/>
                <w:color w:val="000000" w:themeColor="text1"/>
                <w:sz w:val="18"/>
                <w:szCs w:val="18"/>
              </w:rPr>
            </w:pPr>
            <w:r w:rsidRPr="000F06C2">
              <w:rPr>
                <w:bCs/>
                <w:color w:val="000000" w:themeColor="text1"/>
                <w:sz w:val="18"/>
                <w:szCs w:val="18"/>
              </w:rPr>
              <w:t>$0</w:t>
            </w:r>
          </w:p>
        </w:tc>
        <w:tc>
          <w:tcPr>
            <w:tcW w:w="1380" w:type="dxa"/>
            <w:tcBorders>
              <w:top w:val="nil"/>
              <w:left w:val="nil"/>
              <w:bottom w:val="single" w:sz="8" w:space="0" w:color="auto"/>
              <w:right w:val="single" w:sz="8" w:space="0" w:color="auto"/>
            </w:tcBorders>
          </w:tcPr>
          <w:p w:rsidR="00202D2E" w:rsidRPr="000F06C2" w:rsidP="00202D2E" w14:paraId="4B424610" w14:textId="5A63036C">
            <w:pPr>
              <w:jc w:val="right"/>
              <w:rPr>
                <w:bCs/>
                <w:color w:val="000000" w:themeColor="text1"/>
                <w:sz w:val="18"/>
                <w:szCs w:val="18"/>
              </w:rPr>
            </w:pPr>
            <w:r w:rsidRPr="000F06C2">
              <w:rPr>
                <w:bCs/>
                <w:color w:val="000000" w:themeColor="text1"/>
                <w:sz w:val="18"/>
                <w:szCs w:val="18"/>
              </w:rPr>
              <w:t>$865,760</w:t>
            </w:r>
          </w:p>
        </w:tc>
        <w:tc>
          <w:tcPr>
            <w:tcW w:w="1573" w:type="dxa"/>
            <w:tcBorders>
              <w:top w:val="nil"/>
              <w:left w:val="single" w:sz="4" w:space="0" w:color="000000" w:themeColor="text1"/>
              <w:bottom w:val="single" w:sz="4" w:space="0" w:color="000000" w:themeColor="text1"/>
              <w:right w:val="single" w:sz="4" w:space="0" w:color="000000" w:themeColor="text1"/>
            </w:tcBorders>
          </w:tcPr>
          <w:p w:rsidR="00202D2E" w:rsidRPr="000F06C2" w:rsidP="00202D2E" w14:paraId="4886C182" w14:textId="0005EA29">
            <w:pPr>
              <w:jc w:val="right"/>
              <w:rPr>
                <w:rFonts w:eastAsia="Calibri"/>
                <w:bCs/>
                <w:color w:val="000000" w:themeColor="text1"/>
                <w:sz w:val="18"/>
                <w:szCs w:val="18"/>
              </w:rPr>
            </w:pPr>
            <w:r w:rsidRPr="000F06C2">
              <w:rPr>
                <w:color w:val="000000"/>
                <w:sz w:val="18"/>
                <w:szCs w:val="18"/>
              </w:rPr>
              <w:t>$1,033,060</w:t>
            </w:r>
          </w:p>
        </w:tc>
        <w:tc>
          <w:tcPr>
            <w:tcW w:w="1380" w:type="dxa"/>
            <w:tcBorders>
              <w:top w:val="single" w:sz="8" w:space="0" w:color="auto"/>
              <w:left w:val="single" w:sz="8" w:space="0" w:color="auto"/>
              <w:bottom w:val="single" w:sz="4" w:space="0" w:color="auto"/>
              <w:right w:val="single" w:sz="4" w:space="0" w:color="auto"/>
            </w:tcBorders>
          </w:tcPr>
          <w:p w:rsidR="00202D2E" w:rsidRPr="000F06C2" w:rsidP="00202D2E" w14:paraId="74BA6F11" w14:textId="341CCF30">
            <w:pPr>
              <w:jc w:val="right"/>
              <w:rPr>
                <w:rFonts w:eastAsia="Calibri"/>
                <w:bCs/>
                <w:color w:val="000000" w:themeColor="text1"/>
                <w:sz w:val="18"/>
                <w:szCs w:val="18"/>
              </w:rPr>
            </w:pPr>
            <w:r w:rsidRPr="000F06C2">
              <w:rPr>
                <w:color w:val="000000"/>
                <w:sz w:val="18"/>
                <w:szCs w:val="18"/>
              </w:rPr>
              <w:t>$167,300</w:t>
            </w:r>
          </w:p>
        </w:tc>
      </w:tr>
      <w:tr w14:paraId="2F48EF69" w14:textId="77777777" w:rsidTr="008D59D1">
        <w:tblPrEx>
          <w:tblW w:w="10710" w:type="dxa"/>
          <w:jc w:val="center"/>
          <w:tblInd w:w="0" w:type="dxa"/>
          <w:tblLook w:val="04A0"/>
        </w:tblPrEx>
        <w:trPr>
          <w:jc w:val="center"/>
        </w:trPr>
        <w:tc>
          <w:tcPr>
            <w:tcW w:w="2438" w:type="dxa"/>
            <w:tcBorders>
              <w:right w:val="single" w:sz="4" w:space="0" w:color="auto"/>
            </w:tcBorders>
          </w:tcPr>
          <w:p w:rsidR="00202D2E" w:rsidRPr="000F06C2" w:rsidP="00202D2E" w14:paraId="48583F80" w14:textId="6B092D78">
            <w:pPr>
              <w:rPr>
                <w:bCs/>
                <w:color w:val="000000" w:themeColor="text1"/>
                <w:sz w:val="18"/>
                <w:szCs w:val="18"/>
              </w:rPr>
            </w:pPr>
            <w:r w:rsidRPr="000F06C2">
              <w:rPr>
                <w:color w:val="000000" w:themeColor="text1"/>
                <w:sz w:val="18"/>
                <w:szCs w:val="18"/>
              </w:rPr>
              <w:t>Safeguarding Tomorrow RLF Capitalization Grant Application, FF-206-FY-26-101</w:t>
            </w:r>
          </w:p>
        </w:tc>
        <w:tc>
          <w:tcPr>
            <w:tcW w:w="1158" w:type="dxa"/>
            <w:tcBorders>
              <w:top w:val="nil"/>
              <w:left w:val="nil"/>
              <w:bottom w:val="single" w:sz="8" w:space="0" w:color="auto"/>
              <w:right w:val="single" w:sz="8" w:space="0" w:color="auto"/>
            </w:tcBorders>
          </w:tcPr>
          <w:p w:rsidR="00202D2E" w:rsidRPr="000F06C2" w:rsidP="00202D2E" w14:paraId="7C88FCF2" w14:textId="5A225432">
            <w:pPr>
              <w:jc w:val="right"/>
              <w:rPr>
                <w:bCs/>
                <w:color w:val="000000" w:themeColor="text1"/>
                <w:sz w:val="18"/>
                <w:szCs w:val="18"/>
              </w:rPr>
            </w:pPr>
            <w:r w:rsidRPr="000F06C2">
              <w:rPr>
                <w:bCs/>
                <w:color w:val="000000" w:themeColor="text1"/>
                <w:sz w:val="18"/>
                <w:szCs w:val="18"/>
              </w:rPr>
              <w:t>$0</w:t>
            </w:r>
          </w:p>
        </w:tc>
        <w:tc>
          <w:tcPr>
            <w:tcW w:w="1290" w:type="dxa"/>
            <w:tcBorders>
              <w:top w:val="single" w:sz="4" w:space="0" w:color="000000" w:themeColor="text1"/>
              <w:left w:val="single" w:sz="4" w:space="0" w:color="000000" w:themeColor="text1"/>
              <w:bottom w:val="single" w:sz="8" w:space="0" w:color="000000" w:themeColor="text1"/>
              <w:right w:val="single" w:sz="4" w:space="0" w:color="000000" w:themeColor="text1"/>
            </w:tcBorders>
          </w:tcPr>
          <w:p w:rsidR="00202D2E" w:rsidRPr="000F06C2" w:rsidP="00202D2E" w14:paraId="2E5CBBE3" w14:textId="6C15D785">
            <w:pPr>
              <w:jc w:val="right"/>
              <w:rPr>
                <w:bCs/>
                <w:color w:val="000000" w:themeColor="text1"/>
                <w:sz w:val="18"/>
                <w:szCs w:val="18"/>
              </w:rPr>
            </w:pPr>
            <w:r w:rsidRPr="000F06C2">
              <w:rPr>
                <w:color w:val="000000"/>
                <w:sz w:val="18"/>
                <w:szCs w:val="18"/>
              </w:rPr>
              <w:t>$1,652,896</w:t>
            </w:r>
          </w:p>
        </w:tc>
        <w:tc>
          <w:tcPr>
            <w:tcW w:w="1491" w:type="dxa"/>
            <w:tcBorders>
              <w:top w:val="nil"/>
              <w:left w:val="nil"/>
              <w:bottom w:val="single" w:sz="8" w:space="0" w:color="auto"/>
              <w:right w:val="single" w:sz="8" w:space="0" w:color="auto"/>
            </w:tcBorders>
          </w:tcPr>
          <w:p w:rsidR="00202D2E" w:rsidRPr="000F06C2" w:rsidP="00202D2E" w14:paraId="36A0C390" w14:textId="3C1BA9CB">
            <w:pPr>
              <w:jc w:val="right"/>
              <w:rPr>
                <w:bCs/>
                <w:color w:val="000000" w:themeColor="text1"/>
                <w:sz w:val="18"/>
                <w:szCs w:val="18"/>
              </w:rPr>
            </w:pPr>
            <w:r w:rsidRPr="000F06C2">
              <w:rPr>
                <w:color w:val="000000"/>
                <w:sz w:val="18"/>
                <w:szCs w:val="18"/>
              </w:rPr>
              <w:t>$1,652,896</w:t>
            </w:r>
          </w:p>
        </w:tc>
        <w:tc>
          <w:tcPr>
            <w:tcW w:w="1380" w:type="dxa"/>
            <w:tcBorders>
              <w:top w:val="nil"/>
              <w:left w:val="nil"/>
              <w:bottom w:val="single" w:sz="8" w:space="0" w:color="auto"/>
              <w:right w:val="single" w:sz="8" w:space="0" w:color="auto"/>
            </w:tcBorders>
          </w:tcPr>
          <w:p w:rsidR="00202D2E" w:rsidRPr="000F06C2" w:rsidP="00202D2E" w14:paraId="507B4BD2" w14:textId="0C4D9E3A">
            <w:pPr>
              <w:jc w:val="right"/>
              <w:rPr>
                <w:bCs/>
                <w:color w:val="000000" w:themeColor="text1"/>
                <w:sz w:val="18"/>
                <w:szCs w:val="18"/>
              </w:rPr>
            </w:pPr>
            <w:r w:rsidRPr="000F06C2">
              <w:rPr>
                <w:bCs/>
                <w:color w:val="000000" w:themeColor="text1"/>
                <w:sz w:val="18"/>
                <w:szCs w:val="18"/>
              </w:rPr>
              <w:t> </w:t>
            </w:r>
          </w:p>
        </w:tc>
        <w:tc>
          <w:tcPr>
            <w:tcW w:w="1573" w:type="dxa"/>
            <w:tcBorders>
              <w:top w:val="nil"/>
              <w:left w:val="nil"/>
              <w:bottom w:val="single" w:sz="8" w:space="0" w:color="auto"/>
              <w:right w:val="single" w:sz="8" w:space="0" w:color="auto"/>
            </w:tcBorders>
          </w:tcPr>
          <w:p w:rsidR="00202D2E" w:rsidRPr="000F06C2" w:rsidP="00202D2E" w14:paraId="25188F55" w14:textId="18BBC381">
            <w:pPr>
              <w:jc w:val="right"/>
              <w:rPr>
                <w:rFonts w:eastAsia="Calibri"/>
                <w:bCs/>
                <w:color w:val="000000" w:themeColor="text1"/>
                <w:sz w:val="18"/>
                <w:szCs w:val="18"/>
              </w:rPr>
            </w:pPr>
            <w:r w:rsidRPr="000F06C2">
              <w:rPr>
                <w:color w:val="000000"/>
                <w:sz w:val="18"/>
                <w:szCs w:val="18"/>
              </w:rPr>
              <w:t> </w:t>
            </w:r>
          </w:p>
        </w:tc>
        <w:tc>
          <w:tcPr>
            <w:tcW w:w="1380" w:type="dxa"/>
            <w:tcBorders>
              <w:top w:val="single" w:sz="8" w:space="0" w:color="auto"/>
              <w:left w:val="nil"/>
              <w:bottom w:val="single" w:sz="4" w:space="0" w:color="auto"/>
              <w:right w:val="single" w:sz="4" w:space="0" w:color="auto"/>
            </w:tcBorders>
          </w:tcPr>
          <w:p w:rsidR="00202D2E" w:rsidRPr="000F06C2" w:rsidP="00202D2E" w14:paraId="3A3F73C4" w14:textId="7647FAAF">
            <w:pPr>
              <w:jc w:val="right"/>
              <w:rPr>
                <w:rFonts w:eastAsia="Calibri"/>
                <w:bCs/>
                <w:color w:val="000000" w:themeColor="text1"/>
                <w:sz w:val="18"/>
                <w:szCs w:val="18"/>
              </w:rPr>
            </w:pPr>
            <w:r w:rsidRPr="000F06C2">
              <w:rPr>
                <w:color w:val="000000"/>
                <w:sz w:val="18"/>
                <w:szCs w:val="18"/>
              </w:rPr>
              <w:t>$0</w:t>
            </w:r>
          </w:p>
        </w:tc>
      </w:tr>
      <w:tr w14:paraId="42174F51" w14:textId="77777777" w:rsidTr="008D59D1">
        <w:tblPrEx>
          <w:tblW w:w="10710" w:type="dxa"/>
          <w:jc w:val="center"/>
          <w:tblInd w:w="0" w:type="dxa"/>
          <w:tblLook w:val="04A0"/>
        </w:tblPrEx>
        <w:trPr>
          <w:jc w:val="center"/>
        </w:trPr>
        <w:tc>
          <w:tcPr>
            <w:tcW w:w="2438" w:type="dxa"/>
            <w:tcBorders>
              <w:right w:val="single" w:sz="4" w:space="0" w:color="auto"/>
            </w:tcBorders>
          </w:tcPr>
          <w:p w:rsidR="00202D2E" w:rsidRPr="000F06C2" w:rsidP="00202D2E" w14:paraId="54F7485C" w14:textId="6DA20423">
            <w:pPr>
              <w:rPr>
                <w:bCs/>
                <w:color w:val="000000" w:themeColor="text1"/>
                <w:sz w:val="18"/>
                <w:szCs w:val="18"/>
              </w:rPr>
            </w:pPr>
            <w:r w:rsidRPr="000F06C2">
              <w:rPr>
                <w:color w:val="000000" w:themeColor="text1"/>
                <w:sz w:val="18"/>
                <w:szCs w:val="18"/>
              </w:rPr>
              <w:t>Safeguarding Tomorrow RLF PPL, FF-206-FY-26-102</w:t>
            </w:r>
          </w:p>
        </w:tc>
        <w:tc>
          <w:tcPr>
            <w:tcW w:w="1158" w:type="dxa"/>
            <w:tcBorders>
              <w:top w:val="nil"/>
              <w:left w:val="nil"/>
              <w:bottom w:val="single" w:sz="8" w:space="0" w:color="auto"/>
              <w:right w:val="single" w:sz="8" w:space="0" w:color="auto"/>
            </w:tcBorders>
          </w:tcPr>
          <w:p w:rsidR="00202D2E" w:rsidRPr="000F06C2" w:rsidP="00202D2E" w14:paraId="2D9FCA10" w14:textId="234E7A0A">
            <w:pPr>
              <w:jc w:val="right"/>
              <w:rPr>
                <w:bCs/>
                <w:color w:val="000000" w:themeColor="text1"/>
                <w:sz w:val="18"/>
                <w:szCs w:val="18"/>
              </w:rPr>
            </w:pPr>
            <w:r w:rsidRPr="000F06C2">
              <w:rPr>
                <w:bCs/>
                <w:color w:val="000000" w:themeColor="text1"/>
                <w:sz w:val="18"/>
                <w:szCs w:val="18"/>
              </w:rPr>
              <w:t>$0</w:t>
            </w:r>
          </w:p>
        </w:tc>
        <w:tc>
          <w:tcPr>
            <w:tcW w:w="1290" w:type="dxa"/>
            <w:tcBorders>
              <w:top w:val="nil"/>
              <w:left w:val="single" w:sz="4" w:space="0" w:color="000000" w:themeColor="text1"/>
              <w:bottom w:val="single" w:sz="8" w:space="0" w:color="000000" w:themeColor="text1"/>
              <w:right w:val="single" w:sz="4" w:space="0" w:color="000000" w:themeColor="text1"/>
            </w:tcBorders>
          </w:tcPr>
          <w:p w:rsidR="00202D2E" w:rsidRPr="000F06C2" w:rsidP="00202D2E" w14:paraId="66179D14" w14:textId="3BD7214D">
            <w:pPr>
              <w:jc w:val="right"/>
              <w:rPr>
                <w:bCs/>
                <w:color w:val="000000" w:themeColor="text1"/>
                <w:sz w:val="18"/>
                <w:szCs w:val="18"/>
              </w:rPr>
            </w:pPr>
            <w:r w:rsidRPr="000F06C2">
              <w:rPr>
                <w:color w:val="000000"/>
                <w:sz w:val="18"/>
                <w:szCs w:val="18"/>
              </w:rPr>
              <w:t>$723,142</w:t>
            </w:r>
          </w:p>
        </w:tc>
        <w:tc>
          <w:tcPr>
            <w:tcW w:w="1491" w:type="dxa"/>
            <w:tcBorders>
              <w:top w:val="nil"/>
              <w:left w:val="nil"/>
              <w:bottom w:val="single" w:sz="8" w:space="0" w:color="auto"/>
              <w:right w:val="single" w:sz="8" w:space="0" w:color="auto"/>
            </w:tcBorders>
          </w:tcPr>
          <w:p w:rsidR="00202D2E" w:rsidRPr="000F06C2" w:rsidP="00202D2E" w14:paraId="32F1FD3B" w14:textId="7DB8577C">
            <w:pPr>
              <w:jc w:val="right"/>
              <w:rPr>
                <w:bCs/>
                <w:color w:val="000000" w:themeColor="text1"/>
                <w:sz w:val="18"/>
                <w:szCs w:val="18"/>
              </w:rPr>
            </w:pPr>
            <w:r w:rsidRPr="000F06C2">
              <w:rPr>
                <w:color w:val="000000"/>
                <w:sz w:val="18"/>
                <w:szCs w:val="18"/>
              </w:rPr>
              <w:t>$723,142</w:t>
            </w:r>
          </w:p>
        </w:tc>
        <w:tc>
          <w:tcPr>
            <w:tcW w:w="1380" w:type="dxa"/>
            <w:tcBorders>
              <w:top w:val="nil"/>
              <w:left w:val="nil"/>
              <w:bottom w:val="single" w:sz="8" w:space="0" w:color="auto"/>
              <w:right w:val="single" w:sz="8" w:space="0" w:color="auto"/>
            </w:tcBorders>
          </w:tcPr>
          <w:p w:rsidR="00202D2E" w:rsidRPr="000F06C2" w:rsidP="00202D2E" w14:paraId="088C88AB" w14:textId="24012862">
            <w:pPr>
              <w:jc w:val="right"/>
              <w:rPr>
                <w:bCs/>
                <w:color w:val="000000" w:themeColor="text1"/>
                <w:sz w:val="18"/>
                <w:szCs w:val="18"/>
              </w:rPr>
            </w:pPr>
            <w:r w:rsidRPr="000F06C2">
              <w:rPr>
                <w:bCs/>
                <w:color w:val="000000" w:themeColor="text1"/>
                <w:sz w:val="18"/>
                <w:szCs w:val="18"/>
              </w:rPr>
              <w:t> </w:t>
            </w:r>
          </w:p>
        </w:tc>
        <w:tc>
          <w:tcPr>
            <w:tcW w:w="1573" w:type="dxa"/>
            <w:tcBorders>
              <w:top w:val="nil"/>
              <w:left w:val="nil"/>
              <w:bottom w:val="single" w:sz="8" w:space="0" w:color="auto"/>
              <w:right w:val="single" w:sz="8" w:space="0" w:color="auto"/>
            </w:tcBorders>
          </w:tcPr>
          <w:p w:rsidR="00202D2E" w:rsidRPr="000F06C2" w:rsidP="00202D2E" w14:paraId="1263BF7F" w14:textId="5B7706A6">
            <w:pPr>
              <w:jc w:val="right"/>
              <w:rPr>
                <w:rFonts w:eastAsia="Calibri"/>
                <w:bCs/>
                <w:color w:val="000000" w:themeColor="text1"/>
                <w:sz w:val="18"/>
                <w:szCs w:val="18"/>
              </w:rPr>
            </w:pPr>
            <w:r w:rsidRPr="000F06C2">
              <w:rPr>
                <w:color w:val="000000"/>
                <w:sz w:val="18"/>
                <w:szCs w:val="18"/>
              </w:rPr>
              <w:t> </w:t>
            </w:r>
          </w:p>
        </w:tc>
        <w:tc>
          <w:tcPr>
            <w:tcW w:w="1380" w:type="dxa"/>
            <w:tcBorders>
              <w:top w:val="single" w:sz="8" w:space="0" w:color="auto"/>
              <w:left w:val="nil"/>
              <w:bottom w:val="single" w:sz="4" w:space="0" w:color="auto"/>
              <w:right w:val="single" w:sz="4" w:space="0" w:color="auto"/>
            </w:tcBorders>
          </w:tcPr>
          <w:p w:rsidR="00202D2E" w:rsidRPr="000F06C2" w:rsidP="00202D2E" w14:paraId="17B62788" w14:textId="0047005A">
            <w:pPr>
              <w:jc w:val="right"/>
              <w:rPr>
                <w:rFonts w:eastAsia="Calibri"/>
                <w:bCs/>
                <w:color w:val="000000" w:themeColor="text1"/>
                <w:sz w:val="18"/>
                <w:szCs w:val="18"/>
              </w:rPr>
            </w:pPr>
            <w:r w:rsidRPr="000F06C2">
              <w:rPr>
                <w:color w:val="000000"/>
                <w:sz w:val="18"/>
                <w:szCs w:val="18"/>
              </w:rPr>
              <w:t>$0</w:t>
            </w:r>
          </w:p>
        </w:tc>
      </w:tr>
      <w:tr w14:paraId="14F033FF" w14:textId="77777777" w:rsidTr="008D59D1">
        <w:tblPrEx>
          <w:tblW w:w="10710" w:type="dxa"/>
          <w:jc w:val="center"/>
          <w:tblInd w:w="0" w:type="dxa"/>
          <w:tblLook w:val="04A0"/>
        </w:tblPrEx>
        <w:trPr>
          <w:jc w:val="center"/>
        </w:trPr>
        <w:tc>
          <w:tcPr>
            <w:tcW w:w="2438" w:type="dxa"/>
            <w:tcBorders>
              <w:right w:val="single" w:sz="4" w:space="0" w:color="auto"/>
            </w:tcBorders>
          </w:tcPr>
          <w:p w:rsidR="00202D2E" w:rsidRPr="000F06C2" w:rsidP="00202D2E" w14:paraId="058B567B" w14:textId="73AC8E61">
            <w:pPr>
              <w:rPr>
                <w:bCs/>
                <w:color w:val="000000" w:themeColor="text1"/>
                <w:sz w:val="18"/>
                <w:szCs w:val="18"/>
              </w:rPr>
            </w:pPr>
            <w:r w:rsidRPr="000F06C2">
              <w:rPr>
                <w:color w:val="000000" w:themeColor="text1"/>
                <w:sz w:val="18"/>
                <w:szCs w:val="18"/>
              </w:rPr>
              <w:t>Safeguarding Tomorrow RLF IUP, FF-206-FY-26-103</w:t>
            </w:r>
          </w:p>
        </w:tc>
        <w:tc>
          <w:tcPr>
            <w:tcW w:w="1158" w:type="dxa"/>
            <w:tcBorders>
              <w:top w:val="nil"/>
              <w:left w:val="nil"/>
              <w:bottom w:val="single" w:sz="8" w:space="0" w:color="auto"/>
              <w:right w:val="single" w:sz="8" w:space="0" w:color="auto"/>
            </w:tcBorders>
          </w:tcPr>
          <w:p w:rsidR="00202D2E" w:rsidRPr="000F06C2" w:rsidP="00202D2E" w14:paraId="4D817357" w14:textId="53D62848">
            <w:pPr>
              <w:jc w:val="right"/>
              <w:rPr>
                <w:bCs/>
                <w:color w:val="000000" w:themeColor="text1"/>
                <w:sz w:val="18"/>
                <w:szCs w:val="18"/>
              </w:rPr>
            </w:pPr>
            <w:r w:rsidRPr="000F06C2">
              <w:rPr>
                <w:bCs/>
                <w:color w:val="000000" w:themeColor="text1"/>
                <w:sz w:val="18"/>
                <w:szCs w:val="18"/>
              </w:rPr>
              <w:t>$0</w:t>
            </w:r>
          </w:p>
        </w:tc>
        <w:tc>
          <w:tcPr>
            <w:tcW w:w="1290" w:type="dxa"/>
            <w:tcBorders>
              <w:top w:val="nil"/>
              <w:left w:val="single" w:sz="4" w:space="0" w:color="000000" w:themeColor="text1"/>
              <w:bottom w:val="single" w:sz="4" w:space="0" w:color="000000" w:themeColor="text1"/>
              <w:right w:val="single" w:sz="4" w:space="0" w:color="000000" w:themeColor="text1"/>
            </w:tcBorders>
          </w:tcPr>
          <w:p w:rsidR="00202D2E" w:rsidRPr="000F06C2" w:rsidP="00202D2E" w14:paraId="7A32B575" w14:textId="4FD65B56">
            <w:pPr>
              <w:jc w:val="right"/>
              <w:rPr>
                <w:bCs/>
                <w:color w:val="000000" w:themeColor="text1"/>
                <w:sz w:val="18"/>
                <w:szCs w:val="18"/>
              </w:rPr>
            </w:pPr>
            <w:r w:rsidRPr="000F06C2">
              <w:rPr>
                <w:color w:val="000000"/>
                <w:sz w:val="18"/>
                <w:szCs w:val="18"/>
              </w:rPr>
              <w:t>$1,033,060</w:t>
            </w:r>
          </w:p>
        </w:tc>
        <w:tc>
          <w:tcPr>
            <w:tcW w:w="1491" w:type="dxa"/>
            <w:tcBorders>
              <w:top w:val="nil"/>
              <w:left w:val="nil"/>
              <w:bottom w:val="single" w:sz="8" w:space="0" w:color="auto"/>
              <w:right w:val="single" w:sz="8" w:space="0" w:color="auto"/>
            </w:tcBorders>
          </w:tcPr>
          <w:p w:rsidR="00202D2E" w:rsidRPr="000F06C2" w:rsidP="00202D2E" w14:paraId="06683614" w14:textId="194AA672">
            <w:pPr>
              <w:jc w:val="right"/>
              <w:rPr>
                <w:bCs/>
                <w:color w:val="000000" w:themeColor="text1"/>
                <w:sz w:val="18"/>
                <w:szCs w:val="18"/>
              </w:rPr>
            </w:pPr>
            <w:r w:rsidRPr="000F06C2">
              <w:rPr>
                <w:color w:val="000000"/>
                <w:sz w:val="18"/>
                <w:szCs w:val="18"/>
              </w:rPr>
              <w:t>$1,033,060</w:t>
            </w:r>
          </w:p>
        </w:tc>
        <w:tc>
          <w:tcPr>
            <w:tcW w:w="1380" w:type="dxa"/>
            <w:tcBorders>
              <w:top w:val="nil"/>
              <w:left w:val="nil"/>
              <w:bottom w:val="single" w:sz="8" w:space="0" w:color="auto"/>
              <w:right w:val="single" w:sz="8" w:space="0" w:color="auto"/>
            </w:tcBorders>
          </w:tcPr>
          <w:p w:rsidR="00202D2E" w:rsidRPr="000F06C2" w:rsidP="00202D2E" w14:paraId="66EF5862" w14:textId="5FE012B1">
            <w:pPr>
              <w:jc w:val="right"/>
              <w:rPr>
                <w:bCs/>
                <w:color w:val="000000" w:themeColor="text1"/>
                <w:sz w:val="18"/>
                <w:szCs w:val="18"/>
              </w:rPr>
            </w:pPr>
            <w:r w:rsidRPr="000F06C2">
              <w:rPr>
                <w:bCs/>
                <w:color w:val="000000" w:themeColor="text1"/>
                <w:sz w:val="18"/>
                <w:szCs w:val="18"/>
              </w:rPr>
              <w:t> </w:t>
            </w:r>
          </w:p>
        </w:tc>
        <w:tc>
          <w:tcPr>
            <w:tcW w:w="1573" w:type="dxa"/>
            <w:tcBorders>
              <w:top w:val="nil"/>
              <w:left w:val="nil"/>
              <w:bottom w:val="single" w:sz="8" w:space="0" w:color="auto"/>
              <w:right w:val="single" w:sz="8" w:space="0" w:color="auto"/>
            </w:tcBorders>
          </w:tcPr>
          <w:p w:rsidR="00202D2E" w:rsidRPr="000F06C2" w:rsidP="00202D2E" w14:paraId="071E8D82" w14:textId="323A01BE">
            <w:pPr>
              <w:jc w:val="right"/>
              <w:rPr>
                <w:rFonts w:eastAsia="Calibri"/>
                <w:bCs/>
                <w:color w:val="000000" w:themeColor="text1"/>
                <w:sz w:val="18"/>
                <w:szCs w:val="18"/>
              </w:rPr>
            </w:pPr>
            <w:r w:rsidRPr="000F06C2">
              <w:rPr>
                <w:color w:val="000000"/>
                <w:sz w:val="18"/>
                <w:szCs w:val="18"/>
              </w:rPr>
              <w:t> </w:t>
            </w:r>
          </w:p>
        </w:tc>
        <w:tc>
          <w:tcPr>
            <w:tcW w:w="1380" w:type="dxa"/>
            <w:tcBorders>
              <w:top w:val="single" w:sz="8" w:space="0" w:color="auto"/>
              <w:left w:val="nil"/>
              <w:bottom w:val="single" w:sz="4" w:space="0" w:color="auto"/>
              <w:right w:val="single" w:sz="4" w:space="0" w:color="auto"/>
            </w:tcBorders>
          </w:tcPr>
          <w:p w:rsidR="00202D2E" w:rsidRPr="000F06C2" w:rsidP="00202D2E" w14:paraId="3A2768E7" w14:textId="7661B002">
            <w:pPr>
              <w:jc w:val="right"/>
              <w:rPr>
                <w:rFonts w:eastAsia="Calibri"/>
                <w:bCs/>
                <w:color w:val="000000" w:themeColor="text1"/>
                <w:sz w:val="18"/>
                <w:szCs w:val="18"/>
              </w:rPr>
            </w:pPr>
            <w:r w:rsidRPr="000F06C2">
              <w:rPr>
                <w:color w:val="000000"/>
                <w:sz w:val="18"/>
                <w:szCs w:val="18"/>
              </w:rPr>
              <w:t>$0</w:t>
            </w:r>
          </w:p>
        </w:tc>
      </w:tr>
      <w:tr w14:paraId="31B9FC1B" w14:textId="77777777" w:rsidTr="008D59D1">
        <w:tblPrEx>
          <w:tblW w:w="10710" w:type="dxa"/>
          <w:jc w:val="center"/>
          <w:tblInd w:w="0" w:type="dxa"/>
          <w:tblLook w:val="04A0"/>
        </w:tblPrEx>
        <w:trPr>
          <w:jc w:val="center"/>
        </w:trPr>
        <w:tc>
          <w:tcPr>
            <w:tcW w:w="2438" w:type="dxa"/>
            <w:tcBorders>
              <w:right w:val="single" w:sz="4" w:space="0" w:color="auto"/>
            </w:tcBorders>
          </w:tcPr>
          <w:p w:rsidR="00202D2E" w:rsidRPr="000F06C2" w:rsidP="00202D2E" w14:paraId="30B2673C" w14:textId="77777777">
            <w:pPr>
              <w:rPr>
                <w:color w:val="000000" w:themeColor="text1"/>
                <w:sz w:val="18"/>
                <w:szCs w:val="18"/>
              </w:rPr>
            </w:pPr>
            <w:r w:rsidRPr="000F06C2">
              <w:rPr>
                <w:color w:val="000000" w:themeColor="text1"/>
                <w:sz w:val="18"/>
                <w:szCs w:val="18"/>
              </w:rPr>
              <w:t>FEMA Go Project Narrative Subgrant Application</w:t>
            </w:r>
          </w:p>
          <w:p w:rsidR="00202D2E" w:rsidRPr="000F06C2" w:rsidP="00202D2E" w14:paraId="55006016" w14:textId="472F336D">
            <w:pPr>
              <w:rPr>
                <w:bCs/>
                <w:color w:val="000000" w:themeColor="text1"/>
                <w:sz w:val="18"/>
                <w:szCs w:val="18"/>
              </w:rPr>
            </w:pPr>
            <w:r w:rsidRPr="000F06C2">
              <w:rPr>
                <w:color w:val="000000" w:themeColor="text1"/>
                <w:sz w:val="18"/>
                <w:szCs w:val="18"/>
              </w:rPr>
              <w:t>FF-206-FY-26-104</w:t>
            </w:r>
          </w:p>
        </w:tc>
        <w:tc>
          <w:tcPr>
            <w:tcW w:w="1158" w:type="dxa"/>
            <w:tcBorders>
              <w:top w:val="nil"/>
              <w:left w:val="single" w:sz="8" w:space="0" w:color="auto"/>
              <w:bottom w:val="single" w:sz="4" w:space="0" w:color="auto"/>
              <w:right w:val="single" w:sz="8" w:space="0" w:color="auto"/>
            </w:tcBorders>
          </w:tcPr>
          <w:p w:rsidR="00202D2E" w:rsidRPr="000F06C2" w:rsidP="00202D2E" w14:paraId="0A7306BC" w14:textId="1CAA42B3">
            <w:pPr>
              <w:jc w:val="right"/>
              <w:rPr>
                <w:bCs/>
                <w:color w:val="000000" w:themeColor="text1"/>
                <w:sz w:val="18"/>
                <w:szCs w:val="18"/>
              </w:rPr>
            </w:pPr>
            <w:r w:rsidRPr="000F06C2">
              <w:rPr>
                <w:bCs/>
                <w:color w:val="000000" w:themeColor="text1"/>
                <w:sz w:val="18"/>
                <w:szCs w:val="18"/>
              </w:rPr>
              <w:t> </w:t>
            </w:r>
          </w:p>
        </w:tc>
        <w:tc>
          <w:tcPr>
            <w:tcW w:w="1290" w:type="dxa"/>
            <w:tcBorders>
              <w:top w:val="single" w:sz="8" w:space="0" w:color="auto"/>
              <w:left w:val="nil"/>
              <w:bottom w:val="single" w:sz="4" w:space="0" w:color="auto"/>
              <w:right w:val="single" w:sz="8" w:space="0" w:color="auto"/>
            </w:tcBorders>
          </w:tcPr>
          <w:p w:rsidR="00202D2E" w:rsidRPr="000F06C2" w:rsidP="00202D2E" w14:paraId="79D60C7F" w14:textId="4ACD9E2D">
            <w:pPr>
              <w:jc w:val="right"/>
              <w:rPr>
                <w:bCs/>
                <w:color w:val="000000" w:themeColor="text1"/>
                <w:sz w:val="18"/>
                <w:szCs w:val="18"/>
              </w:rPr>
            </w:pPr>
            <w:r w:rsidRPr="000F06C2">
              <w:rPr>
                <w:bCs/>
                <w:color w:val="000000" w:themeColor="text1"/>
                <w:sz w:val="18"/>
                <w:szCs w:val="18"/>
              </w:rPr>
              <w:t> </w:t>
            </w:r>
          </w:p>
        </w:tc>
        <w:tc>
          <w:tcPr>
            <w:tcW w:w="1491" w:type="dxa"/>
            <w:tcBorders>
              <w:top w:val="nil"/>
              <w:left w:val="nil"/>
              <w:bottom w:val="single" w:sz="8" w:space="0" w:color="auto"/>
              <w:right w:val="single" w:sz="8" w:space="0" w:color="auto"/>
            </w:tcBorders>
          </w:tcPr>
          <w:p w:rsidR="00202D2E" w:rsidRPr="000F06C2" w:rsidP="00202D2E" w14:paraId="23AA58CD" w14:textId="4D39F352">
            <w:pPr>
              <w:jc w:val="right"/>
              <w:rPr>
                <w:bCs/>
                <w:color w:val="000000" w:themeColor="text1"/>
                <w:sz w:val="18"/>
                <w:szCs w:val="18"/>
              </w:rPr>
            </w:pPr>
            <w:r w:rsidRPr="000F06C2">
              <w:rPr>
                <w:bCs/>
                <w:color w:val="000000" w:themeColor="text1"/>
                <w:sz w:val="18"/>
                <w:szCs w:val="18"/>
              </w:rPr>
              <w:t>$0</w:t>
            </w:r>
          </w:p>
        </w:tc>
        <w:tc>
          <w:tcPr>
            <w:tcW w:w="1380" w:type="dxa"/>
            <w:tcBorders>
              <w:top w:val="nil"/>
              <w:left w:val="nil"/>
              <w:bottom w:val="single" w:sz="4" w:space="0" w:color="auto"/>
              <w:right w:val="single" w:sz="8" w:space="0" w:color="auto"/>
            </w:tcBorders>
          </w:tcPr>
          <w:p w:rsidR="00202D2E" w:rsidRPr="000F06C2" w:rsidP="00202D2E" w14:paraId="591D8344" w14:textId="75638102">
            <w:pPr>
              <w:jc w:val="right"/>
              <w:rPr>
                <w:bCs/>
                <w:color w:val="000000" w:themeColor="text1"/>
                <w:sz w:val="18"/>
                <w:szCs w:val="18"/>
              </w:rPr>
            </w:pPr>
            <w:r w:rsidRPr="000F06C2">
              <w:rPr>
                <w:bCs/>
                <w:color w:val="000000" w:themeColor="text1"/>
                <w:sz w:val="18"/>
                <w:szCs w:val="18"/>
              </w:rPr>
              <w:t>$2,077,824</w:t>
            </w:r>
          </w:p>
        </w:tc>
        <w:tc>
          <w:tcPr>
            <w:tcW w:w="1573" w:type="dxa"/>
            <w:tcBorders>
              <w:top w:val="nil"/>
              <w:left w:val="nil"/>
              <w:bottom w:val="single" w:sz="4" w:space="0" w:color="auto"/>
              <w:right w:val="single" w:sz="8" w:space="0" w:color="auto"/>
            </w:tcBorders>
          </w:tcPr>
          <w:p w:rsidR="00202D2E" w:rsidRPr="000F06C2" w:rsidP="00202D2E" w14:paraId="5C41BCE4" w14:textId="1ED82762">
            <w:pPr>
              <w:jc w:val="right"/>
              <w:rPr>
                <w:rFonts w:eastAsia="Calibri"/>
                <w:bCs/>
                <w:color w:val="000000" w:themeColor="text1"/>
                <w:sz w:val="18"/>
                <w:szCs w:val="18"/>
              </w:rPr>
            </w:pPr>
            <w:r w:rsidRPr="000F06C2">
              <w:rPr>
                <w:color w:val="000000"/>
                <w:sz w:val="18"/>
                <w:szCs w:val="18"/>
              </w:rPr>
              <w:t>$2,479,344</w:t>
            </w:r>
          </w:p>
        </w:tc>
        <w:tc>
          <w:tcPr>
            <w:tcW w:w="1380" w:type="dxa"/>
            <w:tcBorders>
              <w:top w:val="single" w:sz="8" w:space="0" w:color="auto"/>
              <w:left w:val="nil"/>
              <w:bottom w:val="single" w:sz="4" w:space="0" w:color="auto"/>
              <w:right w:val="single" w:sz="4" w:space="0" w:color="auto"/>
            </w:tcBorders>
          </w:tcPr>
          <w:p w:rsidR="00202D2E" w:rsidRPr="000F06C2" w:rsidP="00202D2E" w14:paraId="60F853F6" w14:textId="6D330489">
            <w:pPr>
              <w:jc w:val="right"/>
              <w:rPr>
                <w:rFonts w:eastAsia="Calibri"/>
                <w:bCs/>
                <w:color w:val="000000" w:themeColor="text1"/>
                <w:sz w:val="18"/>
                <w:szCs w:val="18"/>
              </w:rPr>
            </w:pPr>
            <w:r w:rsidRPr="000F06C2">
              <w:rPr>
                <w:color w:val="000000"/>
                <w:sz w:val="18"/>
                <w:szCs w:val="18"/>
              </w:rPr>
              <w:t>$401,520</w:t>
            </w:r>
          </w:p>
        </w:tc>
      </w:tr>
      <w:tr w14:paraId="6636EA04" w14:textId="77777777" w:rsidTr="00583649">
        <w:tblPrEx>
          <w:tblW w:w="10710" w:type="dxa"/>
          <w:jc w:val="center"/>
          <w:tblInd w:w="0" w:type="dxa"/>
          <w:tblLook w:val="04A0"/>
        </w:tblPrEx>
        <w:trPr>
          <w:jc w:val="center"/>
        </w:trPr>
        <w:tc>
          <w:tcPr>
            <w:tcW w:w="2438" w:type="dxa"/>
            <w:tcBorders>
              <w:right w:val="single" w:sz="4" w:space="0" w:color="auto"/>
            </w:tcBorders>
            <w:vAlign w:val="center"/>
          </w:tcPr>
          <w:p w:rsidR="00202D2E" w:rsidRPr="000F06C2" w:rsidP="00202D2E" w14:paraId="029D521E" w14:textId="12E93E0E">
            <w:pPr>
              <w:rPr>
                <w:bCs/>
                <w:color w:val="000000" w:themeColor="text1"/>
                <w:sz w:val="18"/>
                <w:szCs w:val="18"/>
              </w:rPr>
            </w:pPr>
            <w:r w:rsidRPr="000F06C2">
              <w:rPr>
                <w:color w:val="000000" w:themeColor="text1"/>
                <w:sz w:val="18"/>
                <w:szCs w:val="18"/>
              </w:rPr>
              <w:t>BRIC National Review Panel Solicitation, FF-206-FY-26-105</w:t>
            </w:r>
          </w:p>
        </w:tc>
        <w:tc>
          <w:tcPr>
            <w:tcW w:w="1158" w:type="dxa"/>
            <w:tcBorders>
              <w:top w:val="nil"/>
              <w:left w:val="nil"/>
              <w:bottom w:val="single" w:sz="8" w:space="0" w:color="auto"/>
              <w:right w:val="single" w:sz="8" w:space="0" w:color="auto"/>
            </w:tcBorders>
          </w:tcPr>
          <w:p w:rsidR="00202D2E" w:rsidRPr="000F06C2" w:rsidP="00202D2E" w14:paraId="6863F794" w14:textId="322F1354">
            <w:pPr>
              <w:jc w:val="right"/>
              <w:rPr>
                <w:bCs/>
                <w:color w:val="000000" w:themeColor="text1"/>
                <w:sz w:val="18"/>
                <w:szCs w:val="18"/>
              </w:rPr>
            </w:pPr>
            <w:r w:rsidRPr="000F06C2">
              <w:rPr>
                <w:bCs/>
                <w:color w:val="000000" w:themeColor="text1"/>
                <w:sz w:val="18"/>
                <w:szCs w:val="18"/>
              </w:rPr>
              <w:t>$753,264</w:t>
            </w:r>
            <w:r w:rsidRPr="000F06C2" w:rsidR="00F97DDD">
              <w:rPr>
                <w:bCs/>
                <w:color w:val="000000" w:themeColor="text1"/>
                <w:sz w:val="18"/>
                <w:szCs w:val="18"/>
              </w:rPr>
              <w:t> </w:t>
            </w:r>
          </w:p>
        </w:tc>
        <w:tc>
          <w:tcPr>
            <w:tcW w:w="1290" w:type="dxa"/>
            <w:tcBorders>
              <w:top w:val="nil"/>
              <w:left w:val="nil"/>
              <w:bottom w:val="single" w:sz="8" w:space="0" w:color="auto"/>
              <w:right w:val="single" w:sz="8" w:space="0" w:color="auto"/>
            </w:tcBorders>
          </w:tcPr>
          <w:p w:rsidR="00202D2E" w:rsidRPr="000F06C2" w:rsidP="00202D2E" w14:paraId="5E1DC8D3" w14:textId="6EC7216E">
            <w:pPr>
              <w:jc w:val="right"/>
              <w:rPr>
                <w:bCs/>
                <w:color w:val="000000" w:themeColor="text1"/>
                <w:sz w:val="18"/>
                <w:szCs w:val="18"/>
              </w:rPr>
            </w:pPr>
            <w:r w:rsidRPr="000F06C2">
              <w:rPr>
                <w:bCs/>
                <w:color w:val="000000" w:themeColor="text1"/>
                <w:sz w:val="18"/>
                <w:szCs w:val="18"/>
              </w:rPr>
              <w:t>$0</w:t>
            </w:r>
            <w:r w:rsidRPr="000F06C2" w:rsidR="00F97DDD">
              <w:rPr>
                <w:bCs/>
                <w:color w:val="000000" w:themeColor="text1"/>
                <w:sz w:val="18"/>
                <w:szCs w:val="18"/>
              </w:rPr>
              <w:t> </w:t>
            </w:r>
          </w:p>
        </w:tc>
        <w:tc>
          <w:tcPr>
            <w:tcW w:w="1491" w:type="dxa"/>
            <w:tcBorders>
              <w:top w:val="nil"/>
              <w:left w:val="nil"/>
              <w:bottom w:val="single" w:sz="8" w:space="0" w:color="auto"/>
              <w:right w:val="single" w:sz="8" w:space="0" w:color="auto"/>
            </w:tcBorders>
          </w:tcPr>
          <w:p w:rsidR="00202D2E" w:rsidRPr="000F06C2" w:rsidP="00202D2E" w14:paraId="37AE3240" w14:textId="786F5D0A">
            <w:pPr>
              <w:jc w:val="right"/>
              <w:rPr>
                <w:bCs/>
                <w:color w:val="000000" w:themeColor="text1"/>
                <w:sz w:val="18"/>
                <w:szCs w:val="18"/>
              </w:rPr>
            </w:pPr>
            <w:r w:rsidRPr="000F06C2">
              <w:rPr>
                <w:bCs/>
                <w:color w:val="000000" w:themeColor="text1"/>
                <w:sz w:val="18"/>
                <w:szCs w:val="18"/>
              </w:rPr>
              <w:t>-$753,264</w:t>
            </w:r>
          </w:p>
        </w:tc>
        <w:tc>
          <w:tcPr>
            <w:tcW w:w="1380" w:type="dxa"/>
            <w:tcBorders>
              <w:top w:val="nil"/>
              <w:left w:val="nil"/>
              <w:bottom w:val="single" w:sz="8" w:space="0" w:color="auto"/>
              <w:right w:val="single" w:sz="8" w:space="0" w:color="auto"/>
            </w:tcBorders>
          </w:tcPr>
          <w:p w:rsidR="00202D2E" w:rsidRPr="000F06C2" w:rsidP="00202D2E" w14:paraId="30CA94CC" w14:textId="635145FC">
            <w:pPr>
              <w:jc w:val="right"/>
              <w:rPr>
                <w:bCs/>
                <w:color w:val="000000" w:themeColor="text1"/>
                <w:sz w:val="18"/>
                <w:szCs w:val="18"/>
              </w:rPr>
            </w:pPr>
          </w:p>
        </w:tc>
        <w:tc>
          <w:tcPr>
            <w:tcW w:w="1573" w:type="dxa"/>
            <w:tcBorders>
              <w:top w:val="nil"/>
              <w:left w:val="nil"/>
              <w:bottom w:val="single" w:sz="8" w:space="0" w:color="auto"/>
              <w:right w:val="single" w:sz="8" w:space="0" w:color="auto"/>
            </w:tcBorders>
          </w:tcPr>
          <w:p w:rsidR="00202D2E" w:rsidRPr="000F06C2" w:rsidP="00202D2E" w14:paraId="66BB1DE3" w14:textId="3FF6D067">
            <w:pPr>
              <w:jc w:val="right"/>
              <w:rPr>
                <w:rFonts w:eastAsia="Calibri"/>
                <w:bCs/>
                <w:color w:val="000000" w:themeColor="text1"/>
                <w:sz w:val="18"/>
                <w:szCs w:val="18"/>
              </w:rPr>
            </w:pPr>
          </w:p>
        </w:tc>
        <w:tc>
          <w:tcPr>
            <w:tcW w:w="1380" w:type="dxa"/>
            <w:tcBorders>
              <w:top w:val="single" w:sz="8" w:space="0" w:color="auto"/>
              <w:left w:val="nil"/>
              <w:bottom w:val="single" w:sz="4" w:space="0" w:color="auto"/>
              <w:right w:val="single" w:sz="4" w:space="0" w:color="auto"/>
            </w:tcBorders>
          </w:tcPr>
          <w:p w:rsidR="00202D2E" w:rsidRPr="000F06C2" w:rsidP="00202D2E" w14:paraId="33768E1E" w14:textId="7AA5E2EB">
            <w:pPr>
              <w:jc w:val="right"/>
              <w:rPr>
                <w:rFonts w:eastAsia="Calibri"/>
                <w:bCs/>
                <w:color w:val="000000" w:themeColor="text1"/>
                <w:sz w:val="18"/>
                <w:szCs w:val="18"/>
              </w:rPr>
            </w:pPr>
          </w:p>
        </w:tc>
      </w:tr>
      <w:tr w14:paraId="6A82C191" w14:textId="77777777" w:rsidTr="005A1252">
        <w:tblPrEx>
          <w:tblW w:w="10710" w:type="dxa"/>
          <w:jc w:val="center"/>
          <w:tblInd w:w="0" w:type="dxa"/>
          <w:tblLook w:val="04A0"/>
        </w:tblPrEx>
        <w:trPr>
          <w:jc w:val="center"/>
        </w:trPr>
        <w:tc>
          <w:tcPr>
            <w:tcW w:w="2438" w:type="dxa"/>
            <w:tcBorders>
              <w:right w:val="single" w:sz="4" w:space="0" w:color="auto"/>
            </w:tcBorders>
          </w:tcPr>
          <w:p w:rsidR="00ED04FF" w:rsidRPr="000F06C2" w:rsidP="00ED04FF" w14:paraId="089739F2" w14:textId="33002C6A">
            <w:pPr>
              <w:rPr>
                <w:color w:val="000000" w:themeColor="text1"/>
                <w:sz w:val="18"/>
                <w:szCs w:val="18"/>
              </w:rPr>
            </w:pPr>
            <w:r w:rsidRPr="000F06C2">
              <w:rPr>
                <w:color w:val="000000" w:themeColor="text1"/>
                <w:sz w:val="18"/>
                <w:szCs w:val="18"/>
              </w:rPr>
              <w:t xml:space="preserve">EHP Review </w:t>
            </w:r>
            <w:r w:rsidRPr="003306F1">
              <w:rPr>
                <w:color w:val="000000" w:themeColor="text1"/>
                <w:sz w:val="18"/>
                <w:szCs w:val="18"/>
              </w:rPr>
              <w:t>FF-206-FY-26-109</w:t>
            </w:r>
            <w:r w:rsidRPr="000F06C2">
              <w:rPr>
                <w:color w:val="000000" w:themeColor="text1"/>
                <w:sz w:val="18"/>
                <w:szCs w:val="18"/>
              </w:rPr>
              <w:t xml:space="preserve"> </w:t>
            </w:r>
          </w:p>
        </w:tc>
        <w:tc>
          <w:tcPr>
            <w:tcW w:w="1158" w:type="dxa"/>
            <w:tcBorders>
              <w:top w:val="nil"/>
              <w:left w:val="nil"/>
              <w:bottom w:val="single" w:sz="8" w:space="0" w:color="auto"/>
              <w:right w:val="single" w:sz="8" w:space="0" w:color="auto"/>
            </w:tcBorders>
          </w:tcPr>
          <w:p w:rsidR="00ED04FF" w:rsidRPr="000F06C2" w:rsidP="00ED04FF" w14:paraId="2C96A952" w14:textId="28B4B7D3">
            <w:pPr>
              <w:jc w:val="right"/>
              <w:rPr>
                <w:bCs/>
                <w:color w:val="000000" w:themeColor="text1"/>
                <w:sz w:val="18"/>
                <w:szCs w:val="18"/>
              </w:rPr>
            </w:pPr>
            <w:r w:rsidRPr="000F06C2">
              <w:rPr>
                <w:bCs/>
                <w:color w:val="000000" w:themeColor="text1"/>
                <w:sz w:val="18"/>
                <w:szCs w:val="18"/>
              </w:rPr>
              <w:t> </w:t>
            </w:r>
          </w:p>
        </w:tc>
        <w:tc>
          <w:tcPr>
            <w:tcW w:w="1290" w:type="dxa"/>
            <w:tcBorders>
              <w:top w:val="nil"/>
              <w:left w:val="nil"/>
              <w:bottom w:val="single" w:sz="8" w:space="0" w:color="auto"/>
              <w:right w:val="single" w:sz="8" w:space="0" w:color="auto"/>
            </w:tcBorders>
          </w:tcPr>
          <w:p w:rsidR="00ED04FF" w:rsidRPr="000F06C2" w:rsidP="00ED04FF" w14:paraId="2AEA6F4E" w14:textId="37FCE0E9">
            <w:pPr>
              <w:jc w:val="right"/>
              <w:rPr>
                <w:bCs/>
                <w:color w:val="000000" w:themeColor="text1"/>
                <w:sz w:val="18"/>
                <w:szCs w:val="18"/>
              </w:rPr>
            </w:pPr>
            <w:r w:rsidRPr="000F06C2">
              <w:rPr>
                <w:bCs/>
                <w:color w:val="000000" w:themeColor="text1"/>
                <w:sz w:val="18"/>
                <w:szCs w:val="18"/>
              </w:rPr>
              <w:t> </w:t>
            </w:r>
          </w:p>
        </w:tc>
        <w:tc>
          <w:tcPr>
            <w:tcW w:w="1491" w:type="dxa"/>
            <w:tcBorders>
              <w:top w:val="nil"/>
              <w:left w:val="nil"/>
              <w:bottom w:val="single" w:sz="8" w:space="0" w:color="auto"/>
              <w:right w:val="single" w:sz="8" w:space="0" w:color="auto"/>
            </w:tcBorders>
          </w:tcPr>
          <w:p w:rsidR="00ED04FF" w:rsidRPr="000F06C2" w:rsidP="00ED04FF" w14:paraId="7EBCC5DE" w14:textId="7B4D1A84">
            <w:pPr>
              <w:jc w:val="right"/>
              <w:rPr>
                <w:bCs/>
                <w:color w:val="000000" w:themeColor="text1"/>
                <w:sz w:val="18"/>
                <w:szCs w:val="18"/>
              </w:rPr>
            </w:pPr>
            <w:r w:rsidRPr="000F06C2">
              <w:rPr>
                <w:bCs/>
                <w:color w:val="000000" w:themeColor="text1"/>
                <w:sz w:val="18"/>
                <w:szCs w:val="18"/>
              </w:rPr>
              <w:t>$0</w:t>
            </w:r>
          </w:p>
        </w:tc>
        <w:tc>
          <w:tcPr>
            <w:tcW w:w="1380" w:type="dxa"/>
            <w:tcBorders>
              <w:top w:val="nil"/>
              <w:left w:val="nil"/>
              <w:bottom w:val="single" w:sz="8" w:space="0" w:color="auto"/>
              <w:right w:val="single" w:sz="8" w:space="0" w:color="auto"/>
            </w:tcBorders>
          </w:tcPr>
          <w:p w:rsidR="00ED04FF" w:rsidRPr="000F06C2" w:rsidP="00ED04FF" w14:paraId="2AFFE13E" w14:textId="57FF2BEB">
            <w:pPr>
              <w:jc w:val="right"/>
              <w:rPr>
                <w:bCs/>
                <w:color w:val="000000" w:themeColor="text1"/>
                <w:sz w:val="18"/>
                <w:szCs w:val="18"/>
              </w:rPr>
            </w:pPr>
            <w:r w:rsidRPr="000F06C2">
              <w:rPr>
                <w:bCs/>
                <w:color w:val="000000" w:themeColor="text1"/>
                <w:sz w:val="18"/>
                <w:szCs w:val="18"/>
              </w:rPr>
              <w:t>$1,298,640</w:t>
            </w:r>
          </w:p>
        </w:tc>
        <w:tc>
          <w:tcPr>
            <w:tcW w:w="1573" w:type="dxa"/>
            <w:tcBorders>
              <w:top w:val="nil"/>
              <w:left w:val="nil"/>
              <w:bottom w:val="single" w:sz="8" w:space="0" w:color="auto"/>
              <w:right w:val="single" w:sz="8" w:space="0" w:color="auto"/>
            </w:tcBorders>
          </w:tcPr>
          <w:p w:rsidR="00ED04FF" w:rsidRPr="000F06C2" w:rsidP="00ED04FF" w14:paraId="3570CA49" w14:textId="7344BAD9">
            <w:pPr>
              <w:jc w:val="right"/>
              <w:rPr>
                <w:rFonts w:eastAsia="Calibri"/>
                <w:bCs/>
                <w:color w:val="000000" w:themeColor="text1"/>
                <w:sz w:val="18"/>
                <w:szCs w:val="18"/>
              </w:rPr>
            </w:pPr>
            <w:r w:rsidRPr="000F06C2">
              <w:rPr>
                <w:color w:val="000000"/>
                <w:sz w:val="18"/>
                <w:szCs w:val="18"/>
              </w:rPr>
              <w:t>$1,549,590</w:t>
            </w:r>
          </w:p>
        </w:tc>
        <w:tc>
          <w:tcPr>
            <w:tcW w:w="1380" w:type="dxa"/>
            <w:tcBorders>
              <w:top w:val="single" w:sz="8" w:space="0" w:color="auto"/>
              <w:left w:val="nil"/>
              <w:bottom w:val="single" w:sz="4" w:space="0" w:color="auto"/>
              <w:right w:val="single" w:sz="4" w:space="0" w:color="auto"/>
            </w:tcBorders>
          </w:tcPr>
          <w:p w:rsidR="00ED04FF" w:rsidRPr="000F06C2" w:rsidP="00ED04FF" w14:paraId="430D264A" w14:textId="2EC106ED">
            <w:pPr>
              <w:jc w:val="right"/>
              <w:rPr>
                <w:rFonts w:eastAsia="Calibri"/>
                <w:bCs/>
                <w:color w:val="000000" w:themeColor="text1"/>
                <w:sz w:val="18"/>
                <w:szCs w:val="18"/>
              </w:rPr>
            </w:pPr>
            <w:r w:rsidRPr="000F06C2">
              <w:rPr>
                <w:color w:val="000000"/>
                <w:sz w:val="18"/>
                <w:szCs w:val="18"/>
              </w:rPr>
              <w:t>$250,950</w:t>
            </w:r>
          </w:p>
        </w:tc>
      </w:tr>
      <w:tr w14:paraId="50334601" w14:textId="77777777" w:rsidTr="00583649">
        <w:tblPrEx>
          <w:tblW w:w="10710" w:type="dxa"/>
          <w:jc w:val="center"/>
          <w:tblInd w:w="0" w:type="dxa"/>
          <w:tblLook w:val="04A0"/>
        </w:tblPrEx>
        <w:trPr>
          <w:trHeight w:val="300"/>
          <w:jc w:val="center"/>
        </w:trPr>
        <w:tc>
          <w:tcPr>
            <w:tcW w:w="2438" w:type="dxa"/>
            <w:tcBorders>
              <w:bottom w:val="single" w:sz="12" w:space="0" w:color="auto"/>
              <w:right w:val="single" w:sz="4" w:space="0" w:color="auto"/>
            </w:tcBorders>
          </w:tcPr>
          <w:p w:rsidR="00ED04FF" w:rsidRPr="003306F1" w:rsidP="00ED04FF" w14:paraId="19F1DDA4" w14:textId="29FA5D20">
            <w:pPr>
              <w:rPr>
                <w:bCs/>
                <w:color w:val="000000" w:themeColor="text1"/>
                <w:sz w:val="18"/>
                <w:szCs w:val="18"/>
              </w:rPr>
            </w:pPr>
            <w:r w:rsidRPr="003306F1">
              <w:rPr>
                <w:color w:val="000000" w:themeColor="text1"/>
                <w:sz w:val="18"/>
                <w:szCs w:val="18"/>
              </w:rPr>
              <w:t>Safeguarding Tomorrow RLF, EHP Checklist, FF-206-FY-26-109</w:t>
            </w:r>
          </w:p>
        </w:tc>
        <w:tc>
          <w:tcPr>
            <w:tcW w:w="1158" w:type="dxa"/>
            <w:tcBorders>
              <w:top w:val="nil"/>
              <w:left w:val="nil"/>
              <w:bottom w:val="single" w:sz="12" w:space="0" w:color="auto"/>
              <w:right w:val="single" w:sz="8" w:space="0" w:color="auto"/>
            </w:tcBorders>
          </w:tcPr>
          <w:p w:rsidR="00ED04FF" w:rsidRPr="003306F1" w:rsidP="00ED04FF" w14:paraId="6ED0AE06" w14:textId="04D35538">
            <w:pPr>
              <w:jc w:val="right"/>
              <w:rPr>
                <w:bCs/>
                <w:color w:val="000000" w:themeColor="text1"/>
                <w:sz w:val="18"/>
                <w:szCs w:val="18"/>
              </w:rPr>
            </w:pPr>
            <w:r w:rsidRPr="003306F1">
              <w:rPr>
                <w:bCs/>
                <w:color w:val="000000" w:themeColor="text1"/>
                <w:sz w:val="18"/>
                <w:szCs w:val="18"/>
              </w:rPr>
              <w:t>$0</w:t>
            </w:r>
          </w:p>
        </w:tc>
        <w:tc>
          <w:tcPr>
            <w:tcW w:w="1290" w:type="dxa"/>
            <w:tcBorders>
              <w:top w:val="nil"/>
              <w:left w:val="nil"/>
              <w:bottom w:val="single" w:sz="12" w:space="0" w:color="auto"/>
              <w:right w:val="single" w:sz="8" w:space="0" w:color="auto"/>
            </w:tcBorders>
          </w:tcPr>
          <w:p w:rsidR="00ED04FF" w:rsidRPr="003306F1" w:rsidP="00ED04FF" w14:paraId="56B10707" w14:textId="3A78E87C">
            <w:pPr>
              <w:jc w:val="right"/>
              <w:rPr>
                <w:bCs/>
                <w:color w:val="000000" w:themeColor="text1"/>
                <w:sz w:val="18"/>
                <w:szCs w:val="18"/>
              </w:rPr>
            </w:pPr>
            <w:r w:rsidRPr="003306F1">
              <w:rPr>
                <w:color w:val="000000"/>
                <w:sz w:val="18"/>
                <w:szCs w:val="18"/>
              </w:rPr>
              <w:t>$14,000</w:t>
            </w:r>
          </w:p>
        </w:tc>
        <w:tc>
          <w:tcPr>
            <w:tcW w:w="1491" w:type="dxa"/>
            <w:tcBorders>
              <w:top w:val="nil"/>
              <w:left w:val="nil"/>
              <w:bottom w:val="single" w:sz="12" w:space="0" w:color="auto"/>
              <w:right w:val="single" w:sz="8" w:space="0" w:color="auto"/>
            </w:tcBorders>
          </w:tcPr>
          <w:p w:rsidR="00ED04FF" w:rsidRPr="003306F1" w:rsidP="00ED04FF" w14:paraId="60677248" w14:textId="4B7BBE27">
            <w:pPr>
              <w:jc w:val="right"/>
              <w:rPr>
                <w:bCs/>
                <w:color w:val="000000" w:themeColor="text1"/>
                <w:sz w:val="18"/>
                <w:szCs w:val="18"/>
              </w:rPr>
            </w:pPr>
            <w:r w:rsidRPr="003306F1">
              <w:rPr>
                <w:color w:val="000000"/>
                <w:sz w:val="18"/>
                <w:szCs w:val="18"/>
              </w:rPr>
              <w:t>$14,000</w:t>
            </w:r>
          </w:p>
        </w:tc>
        <w:tc>
          <w:tcPr>
            <w:tcW w:w="1380" w:type="dxa"/>
            <w:tcBorders>
              <w:top w:val="nil"/>
              <w:left w:val="nil"/>
              <w:bottom w:val="single" w:sz="12" w:space="0" w:color="auto"/>
              <w:right w:val="single" w:sz="8" w:space="0" w:color="auto"/>
            </w:tcBorders>
          </w:tcPr>
          <w:p w:rsidR="00ED04FF" w:rsidRPr="000F06C2" w:rsidP="00ED04FF" w14:paraId="7B980CB8" w14:textId="653AC797">
            <w:pPr>
              <w:jc w:val="right"/>
              <w:rPr>
                <w:bCs/>
                <w:color w:val="000000" w:themeColor="text1"/>
                <w:sz w:val="18"/>
                <w:szCs w:val="18"/>
              </w:rPr>
            </w:pPr>
          </w:p>
        </w:tc>
        <w:tc>
          <w:tcPr>
            <w:tcW w:w="1573" w:type="dxa"/>
            <w:tcBorders>
              <w:top w:val="nil"/>
              <w:left w:val="nil"/>
              <w:bottom w:val="single" w:sz="12" w:space="0" w:color="auto"/>
              <w:right w:val="single" w:sz="8" w:space="0" w:color="auto"/>
            </w:tcBorders>
          </w:tcPr>
          <w:p w:rsidR="00ED04FF" w:rsidRPr="000F06C2" w:rsidP="00ED04FF" w14:paraId="132CE383" w14:textId="1B07DB80">
            <w:pPr>
              <w:jc w:val="right"/>
              <w:rPr>
                <w:rFonts w:eastAsia="Calibri"/>
                <w:bCs/>
                <w:color w:val="000000" w:themeColor="text1"/>
                <w:sz w:val="18"/>
                <w:szCs w:val="18"/>
              </w:rPr>
            </w:pPr>
          </w:p>
        </w:tc>
        <w:tc>
          <w:tcPr>
            <w:tcW w:w="1380" w:type="dxa"/>
            <w:tcBorders>
              <w:top w:val="single" w:sz="8" w:space="0" w:color="auto"/>
              <w:left w:val="nil"/>
              <w:bottom w:val="single" w:sz="12" w:space="0" w:color="auto"/>
              <w:right w:val="single" w:sz="4" w:space="0" w:color="auto"/>
            </w:tcBorders>
          </w:tcPr>
          <w:p w:rsidR="00ED04FF" w:rsidRPr="000F06C2" w:rsidP="00ED04FF" w14:paraId="3C20C506" w14:textId="177C89B4">
            <w:pPr>
              <w:jc w:val="right"/>
              <w:rPr>
                <w:rFonts w:eastAsia="Calibri"/>
                <w:bCs/>
                <w:color w:val="000000" w:themeColor="text1"/>
                <w:sz w:val="18"/>
                <w:szCs w:val="18"/>
              </w:rPr>
            </w:pPr>
          </w:p>
        </w:tc>
      </w:tr>
      <w:tr w14:paraId="35FA8122" w14:textId="77777777" w:rsidTr="00583649">
        <w:tblPrEx>
          <w:tblW w:w="10710" w:type="dxa"/>
          <w:jc w:val="center"/>
          <w:tblInd w:w="0" w:type="dxa"/>
          <w:tblLook w:val="04A0"/>
        </w:tblPrEx>
        <w:trPr>
          <w:jc w:val="center"/>
        </w:trPr>
        <w:tc>
          <w:tcPr>
            <w:tcW w:w="2438" w:type="dxa"/>
            <w:tcBorders>
              <w:top w:val="single" w:sz="12" w:space="0" w:color="auto"/>
              <w:bottom w:val="single" w:sz="12" w:space="0" w:color="auto"/>
            </w:tcBorders>
          </w:tcPr>
          <w:p w:rsidR="00ED04FF" w:rsidRPr="000F06C2" w:rsidP="00ED04FF" w14:paraId="0BEC5D70" w14:textId="77777777">
            <w:pPr>
              <w:rPr>
                <w:bCs/>
                <w:color w:val="000000" w:themeColor="text1"/>
                <w:sz w:val="18"/>
                <w:szCs w:val="18"/>
              </w:rPr>
            </w:pPr>
            <w:r w:rsidRPr="000F06C2">
              <w:rPr>
                <w:b/>
                <w:color w:val="000000" w:themeColor="text1"/>
                <w:sz w:val="18"/>
                <w:szCs w:val="18"/>
              </w:rPr>
              <w:t>Total</w:t>
            </w:r>
          </w:p>
        </w:tc>
        <w:tc>
          <w:tcPr>
            <w:tcW w:w="1158" w:type="dxa"/>
            <w:tcBorders>
              <w:top w:val="single" w:sz="12" w:space="0" w:color="auto"/>
              <w:left w:val="nil"/>
              <w:bottom w:val="single" w:sz="12" w:space="0" w:color="auto"/>
              <w:right w:val="single" w:sz="12" w:space="0" w:color="auto"/>
            </w:tcBorders>
            <w:vAlign w:val="center"/>
          </w:tcPr>
          <w:p w:rsidR="00ED04FF" w:rsidRPr="000F06C2" w:rsidP="00ED04FF" w14:paraId="05C950B5" w14:textId="598D1E2C">
            <w:pPr>
              <w:jc w:val="right"/>
              <w:rPr>
                <w:bCs/>
                <w:color w:val="000000" w:themeColor="text1"/>
                <w:sz w:val="18"/>
                <w:szCs w:val="18"/>
              </w:rPr>
            </w:pPr>
            <w:r w:rsidRPr="000F06C2">
              <w:rPr>
                <w:b/>
                <w:color w:val="000000" w:themeColor="text1"/>
                <w:sz w:val="18"/>
                <w:szCs w:val="18"/>
              </w:rPr>
              <w:t>$753,264</w:t>
            </w:r>
          </w:p>
        </w:tc>
        <w:tc>
          <w:tcPr>
            <w:tcW w:w="1290" w:type="dxa"/>
            <w:tcBorders>
              <w:top w:val="single" w:sz="12" w:space="0" w:color="auto"/>
              <w:left w:val="nil"/>
              <w:bottom w:val="single" w:sz="12" w:space="0" w:color="auto"/>
              <w:right w:val="single" w:sz="12" w:space="0" w:color="auto"/>
            </w:tcBorders>
            <w:vAlign w:val="center"/>
          </w:tcPr>
          <w:p w:rsidR="00ED04FF" w:rsidRPr="003306F1" w:rsidP="00ED04FF" w14:paraId="1729DA04" w14:textId="1FBB8DD1">
            <w:pPr>
              <w:jc w:val="right"/>
              <w:rPr>
                <w:bCs/>
                <w:color w:val="000000" w:themeColor="text1"/>
                <w:sz w:val="18"/>
                <w:szCs w:val="18"/>
              </w:rPr>
            </w:pPr>
            <w:r w:rsidRPr="003306F1">
              <w:rPr>
                <w:b/>
                <w:bCs/>
                <w:color w:val="000000" w:themeColor="text1"/>
                <w:sz w:val="18"/>
                <w:szCs w:val="18"/>
              </w:rPr>
              <w:t>$3,423,098</w:t>
            </w:r>
          </w:p>
        </w:tc>
        <w:tc>
          <w:tcPr>
            <w:tcW w:w="1491" w:type="dxa"/>
            <w:tcBorders>
              <w:top w:val="single" w:sz="12" w:space="0" w:color="auto"/>
              <w:left w:val="nil"/>
              <w:bottom w:val="single" w:sz="12" w:space="0" w:color="auto"/>
              <w:right w:val="single" w:sz="12" w:space="0" w:color="auto"/>
            </w:tcBorders>
            <w:vAlign w:val="center"/>
          </w:tcPr>
          <w:p w:rsidR="00ED04FF" w:rsidRPr="003306F1" w:rsidP="00ED04FF" w14:paraId="3B9D9003" w14:textId="19CA2D7D">
            <w:pPr>
              <w:jc w:val="right"/>
              <w:rPr>
                <w:bCs/>
                <w:color w:val="000000" w:themeColor="text1"/>
                <w:sz w:val="18"/>
                <w:szCs w:val="18"/>
              </w:rPr>
            </w:pPr>
            <w:r w:rsidRPr="003306F1">
              <w:rPr>
                <w:b/>
                <w:bCs/>
                <w:color w:val="000000" w:themeColor="text1"/>
                <w:sz w:val="18"/>
                <w:szCs w:val="18"/>
              </w:rPr>
              <w:t>$</w:t>
            </w:r>
            <w:r w:rsidRPr="003306F1" w:rsidR="0008183D">
              <w:rPr>
                <w:b/>
                <w:bCs/>
                <w:color w:val="000000" w:themeColor="text1"/>
                <w:sz w:val="18"/>
                <w:szCs w:val="18"/>
              </w:rPr>
              <w:t>2,669</w:t>
            </w:r>
            <w:r w:rsidRPr="003306F1" w:rsidR="002F0666">
              <w:rPr>
                <w:b/>
                <w:bCs/>
                <w:color w:val="000000" w:themeColor="text1"/>
                <w:sz w:val="18"/>
                <w:szCs w:val="18"/>
              </w:rPr>
              <w:t>,834</w:t>
            </w:r>
          </w:p>
        </w:tc>
        <w:tc>
          <w:tcPr>
            <w:tcW w:w="1380" w:type="dxa"/>
            <w:tcBorders>
              <w:top w:val="single" w:sz="12" w:space="0" w:color="auto"/>
              <w:left w:val="nil"/>
              <w:bottom w:val="single" w:sz="12" w:space="0" w:color="auto"/>
              <w:right w:val="single" w:sz="12" w:space="0" w:color="auto"/>
            </w:tcBorders>
            <w:vAlign w:val="center"/>
          </w:tcPr>
          <w:p w:rsidR="00ED04FF" w:rsidRPr="000F06C2" w:rsidP="00ED04FF" w14:paraId="26AAA4A6" w14:textId="134DE9AA">
            <w:pPr>
              <w:jc w:val="right"/>
              <w:rPr>
                <w:b/>
                <w:bCs/>
                <w:color w:val="000000" w:themeColor="text1"/>
                <w:sz w:val="18"/>
                <w:szCs w:val="18"/>
              </w:rPr>
            </w:pPr>
            <w:r w:rsidRPr="000F06C2">
              <w:rPr>
                <w:b/>
                <w:color w:val="000000"/>
                <w:sz w:val="18"/>
                <w:szCs w:val="18"/>
              </w:rPr>
              <w:t>$5,160,880</w:t>
            </w:r>
          </w:p>
        </w:tc>
        <w:tc>
          <w:tcPr>
            <w:tcW w:w="1573" w:type="dxa"/>
            <w:tcBorders>
              <w:top w:val="single" w:sz="12" w:space="0" w:color="auto"/>
              <w:left w:val="nil"/>
              <w:bottom w:val="single" w:sz="12" w:space="0" w:color="auto"/>
              <w:right w:val="single" w:sz="12" w:space="0" w:color="auto"/>
            </w:tcBorders>
            <w:vAlign w:val="center"/>
          </w:tcPr>
          <w:p w:rsidR="00ED04FF" w:rsidRPr="000F06C2" w:rsidP="00ED04FF" w14:paraId="7B7B3ACF" w14:textId="3693A675">
            <w:pPr>
              <w:jc w:val="right"/>
              <w:rPr>
                <w:rFonts w:eastAsia="Calibri"/>
                <w:b/>
                <w:bCs/>
                <w:color w:val="000000" w:themeColor="text1"/>
                <w:sz w:val="18"/>
                <w:szCs w:val="18"/>
              </w:rPr>
            </w:pPr>
            <w:r w:rsidRPr="000F06C2">
              <w:rPr>
                <w:rFonts w:eastAsia="Calibri"/>
                <w:b/>
                <w:bCs/>
                <w:color w:val="000000" w:themeColor="text1"/>
                <w:sz w:val="18"/>
                <w:szCs w:val="18"/>
              </w:rPr>
              <w:t>$6,158,365</w:t>
            </w:r>
          </w:p>
        </w:tc>
        <w:tc>
          <w:tcPr>
            <w:tcW w:w="1380" w:type="dxa"/>
            <w:tcBorders>
              <w:top w:val="single" w:sz="12" w:space="0" w:color="auto"/>
              <w:left w:val="nil"/>
              <w:bottom w:val="single" w:sz="12" w:space="0" w:color="auto"/>
              <w:right w:val="single" w:sz="12" w:space="0" w:color="auto"/>
            </w:tcBorders>
            <w:vAlign w:val="center"/>
          </w:tcPr>
          <w:p w:rsidR="00ED04FF" w:rsidRPr="000F06C2" w:rsidP="00ED04FF" w14:paraId="418C147B" w14:textId="2DA68C15">
            <w:pPr>
              <w:jc w:val="right"/>
              <w:rPr>
                <w:rFonts w:eastAsia="Calibri"/>
                <w:b/>
                <w:color w:val="000000" w:themeColor="text1"/>
                <w:sz w:val="18"/>
                <w:szCs w:val="18"/>
              </w:rPr>
            </w:pPr>
            <w:r w:rsidRPr="000F06C2">
              <w:rPr>
                <w:rFonts w:eastAsia="Calibri"/>
                <w:b/>
                <w:bCs/>
                <w:color w:val="000000" w:themeColor="text1"/>
                <w:sz w:val="18"/>
                <w:szCs w:val="18"/>
              </w:rPr>
              <w:t>$997,485</w:t>
            </w:r>
          </w:p>
        </w:tc>
      </w:tr>
      <w:bookmarkEnd w:id="31"/>
    </w:tbl>
    <w:p w:rsidR="00AB7868" w:rsidRPr="000F06C2" w:rsidP="00237D0C" w14:paraId="4DA63BCB" w14:textId="77777777">
      <w:pPr>
        <w:spacing w:after="200" w:line="276" w:lineRule="auto"/>
        <w:contextualSpacing/>
        <w:rPr>
          <w:rFonts w:eastAsia="Calibri"/>
          <w:b/>
          <w:bCs/>
          <w:i/>
        </w:rPr>
      </w:pPr>
    </w:p>
    <w:p w:rsidR="00AB7868" w:rsidRPr="000F06C2" w:rsidP="00555D2C" w14:paraId="61DEBB47" w14:textId="54454D22">
      <w:pPr>
        <w:spacing w:line="276" w:lineRule="auto"/>
        <w:contextualSpacing/>
      </w:pPr>
      <w:r w:rsidRPr="000F06C2">
        <w:rPr>
          <w:rFonts w:eastAsia="Calibri"/>
          <w:b/>
          <w:bCs/>
          <w:i/>
        </w:rPr>
        <w:t>Explain:</w:t>
      </w:r>
      <w:r w:rsidRPr="000F06C2">
        <w:t xml:space="preserve"> </w:t>
      </w:r>
      <w:r w:rsidRPr="000F06C2" w:rsidR="00E97522">
        <w:t xml:space="preserve"> </w:t>
      </w:r>
      <w:bookmarkStart w:id="32" w:name="_Hlk115384524"/>
      <w:r w:rsidRPr="000F06C2" w:rsidR="558F22EE">
        <w:t xml:space="preserve">The </w:t>
      </w:r>
      <w:r w:rsidRPr="003306F1" w:rsidR="006622AF">
        <w:t>$</w:t>
      </w:r>
      <w:r w:rsidRPr="003306F1" w:rsidR="00950D9F">
        <w:t>3,667,319</w:t>
      </w:r>
      <w:r w:rsidRPr="000F06C2" w:rsidR="006622AF">
        <w:t xml:space="preserve"> </w:t>
      </w:r>
      <w:r w:rsidRPr="000F06C2" w:rsidR="00580A85">
        <w:t>increase</w:t>
      </w:r>
      <w:r w:rsidRPr="000F06C2" w:rsidR="004F34C0">
        <w:t xml:space="preserve"> in the</w:t>
      </w:r>
      <w:r w:rsidRPr="000F06C2" w:rsidR="00D66A75">
        <w:t xml:space="preserve"> cost</w:t>
      </w:r>
      <w:r w:rsidRPr="000F06C2" w:rsidR="004F34C0">
        <w:t xml:space="preserve"> burden hours</w:t>
      </w:r>
      <w:r w:rsidRPr="000F06C2" w:rsidR="00CD6568">
        <w:t xml:space="preserve"> </w:t>
      </w:r>
      <w:r w:rsidRPr="000F06C2" w:rsidR="003F33D3">
        <w:t>is</w:t>
      </w:r>
      <w:r w:rsidRPr="000F06C2" w:rsidR="004F34C0">
        <w:t xml:space="preserve"> attributed </w:t>
      </w:r>
      <w:r w:rsidRPr="000F06C2" w:rsidR="00C22739">
        <w:t>to</w:t>
      </w:r>
      <w:r w:rsidRPr="000F06C2" w:rsidR="00897942">
        <w:t xml:space="preserve"> the addition of </w:t>
      </w:r>
      <w:r w:rsidRPr="000F06C2" w:rsidR="00FA14EA">
        <w:t>four</w:t>
      </w:r>
      <w:r w:rsidRPr="000F06C2" w:rsidR="00694CA8">
        <w:t xml:space="preserve"> </w:t>
      </w:r>
      <w:r w:rsidRPr="000F06C2" w:rsidR="00824909">
        <w:t>new</w:t>
      </w:r>
      <w:r w:rsidRPr="000F06C2" w:rsidR="00CD6568">
        <w:t xml:space="preserve"> </w:t>
      </w:r>
      <w:bookmarkEnd w:id="32"/>
      <w:r w:rsidRPr="000F06C2" w:rsidR="004A41E7">
        <w:t>instruments to this collection</w:t>
      </w:r>
      <w:r w:rsidRPr="000F06C2" w:rsidR="00B927AB">
        <w:t xml:space="preserve"> ($3,423,098)</w:t>
      </w:r>
      <w:r w:rsidRPr="000F06C2" w:rsidR="008746F0">
        <w:t>, mitigated by the removal of one existing instrument</w:t>
      </w:r>
      <w:r w:rsidRPr="000F06C2" w:rsidR="00850657">
        <w:t xml:space="preserve"> </w:t>
      </w:r>
      <w:r w:rsidRPr="000F06C2" w:rsidR="00B927AB">
        <w:t>(-$</w:t>
      </w:r>
      <w:r w:rsidRPr="000F06C2" w:rsidR="00722695">
        <w:t xml:space="preserve">753,264) </w:t>
      </w:r>
      <w:r w:rsidRPr="000F06C2" w:rsidR="00850657">
        <w:t>and the</w:t>
      </w:r>
      <w:r w:rsidRPr="000F06C2" w:rsidR="00AA764E">
        <w:t xml:space="preserve"> </w:t>
      </w:r>
      <w:r w:rsidRPr="000F06C2" w:rsidR="008746F0">
        <w:t xml:space="preserve">general </w:t>
      </w:r>
      <w:r w:rsidRPr="000F06C2" w:rsidR="00AA764E">
        <w:t>increase</w:t>
      </w:r>
      <w:r w:rsidRPr="000F06C2" w:rsidR="00920553">
        <w:t>s</w:t>
      </w:r>
      <w:r w:rsidRPr="000F06C2" w:rsidR="00AA764E">
        <w:t xml:space="preserve"> </w:t>
      </w:r>
      <w:r w:rsidRPr="000F06C2" w:rsidR="00920553">
        <w:t>in BLS</w:t>
      </w:r>
      <w:r w:rsidRPr="000F06C2" w:rsidR="00AA764E">
        <w:t xml:space="preserve"> wage rates</w:t>
      </w:r>
      <w:r w:rsidRPr="000F06C2" w:rsidR="00722695">
        <w:t xml:space="preserve"> ($997,485)</w:t>
      </w:r>
      <w:r w:rsidRPr="000F06C2" w:rsidR="00BA72D3">
        <w:t>.</w:t>
      </w:r>
    </w:p>
    <w:p w:rsidR="00AB7868" w:rsidRPr="000F06C2" w:rsidP="00237D0C" w14:paraId="5A5F5AE4" w14:textId="77777777">
      <w:pPr>
        <w:spacing w:after="200" w:line="276" w:lineRule="auto"/>
        <w:contextualSpacing/>
      </w:pPr>
    </w:p>
    <w:p w:rsidR="00842E74" w:rsidRPr="000F06C2" w:rsidP="00237D0C" w14:paraId="2D37E8FE" w14:textId="4D202571">
      <w:pPr>
        <w:spacing w:line="276" w:lineRule="auto"/>
        <w:contextualSpacing/>
        <w:rPr>
          <w:b/>
          <w:bCs/>
        </w:rPr>
      </w:pPr>
      <w:r w:rsidRPr="000F06C2">
        <w:rPr>
          <w:b/>
          <w:bCs/>
          <w:color w:val="2B579A"/>
          <w:shd w:val="clear" w:color="auto" w:fill="E6E6E6"/>
        </w:rPr>
        <w:fldChar w:fldCharType="begin"/>
      </w:r>
      <w:r w:rsidRPr="000F06C2">
        <w:rPr>
          <w:b/>
          <w:bCs/>
        </w:rPr>
        <w:instrText>ADVANCE \R 0.95</w:instrText>
      </w:r>
      <w:r w:rsidRPr="000F06C2">
        <w:rPr>
          <w:b/>
          <w:bCs/>
          <w:color w:val="2B579A"/>
          <w:shd w:val="clear" w:color="auto" w:fill="E6E6E6"/>
        </w:rPr>
        <w:fldChar w:fldCharType="end"/>
      </w:r>
      <w:r w:rsidRPr="000F06C2">
        <w:rPr>
          <w:b/>
          <w:bCs/>
        </w:rPr>
        <w:t>16.  For collections of information whose results will be published, outline plans for tabulation and publication. Address any complex analytical techniques that will be used.  Provide the time schedule for the entire project, including beginning and ending dates of the collection of information, completion of report, publication dates, and other actions.</w:t>
      </w:r>
    </w:p>
    <w:p w:rsidR="00DB5B61" w:rsidRPr="000F06C2" w:rsidP="00237D0C" w14:paraId="54F22B11" w14:textId="77777777">
      <w:pPr>
        <w:spacing w:line="276" w:lineRule="auto"/>
        <w:contextualSpacing/>
      </w:pPr>
      <w:r w:rsidRPr="000F06C2">
        <w:rPr>
          <w:color w:val="2B579A"/>
          <w:shd w:val="clear" w:color="auto" w:fill="E6E6E6"/>
        </w:rPr>
        <w:fldChar w:fldCharType="begin"/>
      </w:r>
      <w:r w:rsidRPr="000F06C2" w:rsidR="00842E74">
        <w:instrText>ADVANCE \R 0.95</w:instrText>
      </w:r>
      <w:r w:rsidRPr="000F06C2">
        <w:rPr>
          <w:color w:val="2B579A"/>
          <w:shd w:val="clear" w:color="auto" w:fill="E6E6E6"/>
        </w:rPr>
        <w:fldChar w:fldCharType="end"/>
      </w:r>
    </w:p>
    <w:p w:rsidR="00AD0E31" w:rsidRPr="000F06C2" w:rsidP="00237D0C" w14:paraId="696B205D" w14:textId="77777777">
      <w:pPr>
        <w:spacing w:line="276" w:lineRule="auto"/>
        <w:contextualSpacing/>
        <w:rPr>
          <w:b/>
          <w:bCs/>
        </w:rPr>
      </w:pPr>
      <w:r w:rsidRPr="000F06C2">
        <w:t>FEMA does not intend to employ the use of statistics or the publication thereof for this information collection</w:t>
      </w:r>
      <w:r w:rsidRPr="000F06C2">
        <w:rPr>
          <w:b/>
          <w:bCs/>
        </w:rPr>
        <w:t>.</w:t>
      </w:r>
    </w:p>
    <w:p w:rsidR="00AD0E31" w:rsidRPr="000F06C2" w:rsidP="00237D0C" w14:paraId="29F06B1C" w14:textId="77777777">
      <w:pPr>
        <w:spacing w:line="276" w:lineRule="auto"/>
        <w:contextualSpacing/>
        <w:rPr>
          <w:b/>
          <w:bCs/>
        </w:rPr>
      </w:pPr>
    </w:p>
    <w:p w:rsidR="00842E74" w:rsidRPr="000F06C2" w:rsidP="00237D0C" w14:paraId="0749CEB1" w14:textId="77777777">
      <w:pPr>
        <w:spacing w:line="276" w:lineRule="auto"/>
        <w:contextualSpacing/>
        <w:rPr>
          <w:b/>
          <w:bCs/>
        </w:rPr>
      </w:pPr>
      <w:r w:rsidRPr="000F06C2">
        <w:rPr>
          <w:b/>
          <w:bCs/>
          <w:color w:val="2B579A"/>
          <w:shd w:val="clear" w:color="auto" w:fill="E6E6E6"/>
        </w:rPr>
        <w:fldChar w:fldCharType="begin"/>
      </w:r>
      <w:r w:rsidRPr="000F06C2">
        <w:rPr>
          <w:b/>
          <w:bCs/>
        </w:rPr>
        <w:instrText>ADVANCE \R 0.95</w:instrText>
      </w:r>
      <w:r w:rsidRPr="000F06C2">
        <w:rPr>
          <w:b/>
          <w:bCs/>
          <w:color w:val="2B579A"/>
          <w:shd w:val="clear" w:color="auto" w:fill="E6E6E6"/>
        </w:rPr>
        <w:fldChar w:fldCharType="end"/>
      </w:r>
      <w:r w:rsidRPr="000F06C2">
        <w:rPr>
          <w:b/>
          <w:bCs/>
        </w:rPr>
        <w:t xml:space="preserve">17.  If seeking approval not </w:t>
      </w:r>
      <w:r w:rsidRPr="000F06C2" w:rsidR="00B956BE">
        <w:rPr>
          <w:b/>
          <w:bCs/>
        </w:rPr>
        <w:t xml:space="preserve">to </w:t>
      </w:r>
      <w:r w:rsidRPr="000F06C2">
        <w:rPr>
          <w:b/>
          <w:bCs/>
        </w:rPr>
        <w:t>display the expiration date for OMB approval of the information collection, explain reasons that display would be inappropriate.</w:t>
      </w:r>
    </w:p>
    <w:p w:rsidR="00AD0E31" w:rsidRPr="000F06C2" w:rsidP="00237D0C" w14:paraId="358B14A6" w14:textId="77777777">
      <w:pPr>
        <w:spacing w:line="276" w:lineRule="auto"/>
        <w:contextualSpacing/>
      </w:pPr>
    </w:p>
    <w:p w:rsidR="00D03DFB" w:rsidRPr="000F06C2" w:rsidP="00237D0C" w14:paraId="33A3EE8F" w14:textId="77777777">
      <w:pPr>
        <w:spacing w:line="276" w:lineRule="auto"/>
        <w:contextualSpacing/>
        <w:rPr>
          <w:b/>
          <w:bCs/>
          <w:color w:val="000000"/>
        </w:rPr>
      </w:pPr>
      <w:r w:rsidRPr="000F06C2">
        <w:t>FEMA will display the expiration date for OMB approval of this information collection.</w:t>
      </w:r>
      <w:r w:rsidRPr="000F06C2" w:rsidR="0083138B">
        <w:rPr>
          <w:b/>
          <w:bCs/>
          <w:color w:val="000000"/>
          <w:shd w:val="clear" w:color="auto" w:fill="E6E6E6"/>
        </w:rPr>
        <w:fldChar w:fldCharType="begin"/>
      </w:r>
      <w:r w:rsidRPr="000F06C2" w:rsidR="00842E74">
        <w:rPr>
          <w:b/>
          <w:bCs/>
          <w:color w:val="000000"/>
        </w:rPr>
        <w:instrText>ADVANCE \R 0.95</w:instrText>
      </w:r>
      <w:r w:rsidRPr="000F06C2" w:rsidR="0083138B">
        <w:rPr>
          <w:b/>
          <w:bCs/>
          <w:color w:val="000000"/>
          <w:shd w:val="clear" w:color="auto" w:fill="E6E6E6"/>
        </w:rPr>
        <w:fldChar w:fldCharType="end"/>
      </w:r>
    </w:p>
    <w:p w:rsidR="006B0A61" w:rsidRPr="000F06C2" w:rsidP="00237D0C" w14:paraId="319D5FAB" w14:textId="77777777">
      <w:pPr>
        <w:spacing w:line="276" w:lineRule="auto"/>
        <w:contextualSpacing/>
        <w:rPr>
          <w:b/>
          <w:bCs/>
          <w:color w:val="000000"/>
        </w:rPr>
      </w:pPr>
    </w:p>
    <w:p w:rsidR="00842E74" w:rsidRPr="000F06C2" w:rsidP="00237D0C" w14:paraId="7D6BF025" w14:textId="77777777">
      <w:pPr>
        <w:spacing w:line="276" w:lineRule="auto"/>
        <w:contextualSpacing/>
        <w:rPr>
          <w:b/>
          <w:bCs/>
        </w:rPr>
      </w:pPr>
      <w:r w:rsidRPr="000F06C2">
        <w:rPr>
          <w:b/>
          <w:bCs/>
          <w:color w:val="2B579A"/>
          <w:shd w:val="clear" w:color="auto" w:fill="E6E6E6"/>
        </w:rPr>
        <w:fldChar w:fldCharType="begin"/>
      </w:r>
      <w:r w:rsidRPr="000F06C2">
        <w:rPr>
          <w:b/>
          <w:bCs/>
        </w:rPr>
        <w:instrText>ADVANCE \R 0.95</w:instrText>
      </w:r>
      <w:r w:rsidRPr="000F06C2">
        <w:rPr>
          <w:b/>
          <w:bCs/>
          <w:color w:val="2B579A"/>
          <w:shd w:val="clear" w:color="auto" w:fill="E6E6E6"/>
        </w:rPr>
        <w:fldChar w:fldCharType="end"/>
      </w:r>
      <w:r w:rsidRPr="000F06C2">
        <w:rPr>
          <w:b/>
          <w:bCs/>
        </w:rPr>
        <w:t>18.  Explain each exception to the certification statement identified in Item 19 “Certification for Paperwork Reduction Act Submissions,” of OMB Form 83-I.</w:t>
      </w:r>
    </w:p>
    <w:p w:rsidR="00842E74" w:rsidRPr="000F06C2" w:rsidP="00237D0C" w14:paraId="30E8B128" w14:textId="77777777">
      <w:pPr>
        <w:spacing w:line="276" w:lineRule="auto"/>
        <w:contextualSpacing/>
      </w:pPr>
    </w:p>
    <w:p w:rsidR="00AD0E31" w:rsidRPr="000F06C2" w:rsidP="00237D0C" w14:paraId="69E10CCB" w14:textId="77777777">
      <w:pPr>
        <w:spacing w:line="276" w:lineRule="auto"/>
        <w:contextualSpacing/>
      </w:pPr>
      <w:r w:rsidRPr="000F06C2">
        <w:t xml:space="preserve">FEMA does not request an exception to the certification of this information collection. </w:t>
      </w:r>
    </w:p>
    <w:p w:rsidR="00AD0E31" w:rsidRPr="000F06C2" w:rsidP="00237D0C" w14:paraId="22DB5B54" w14:textId="77777777">
      <w:pPr>
        <w:spacing w:line="276" w:lineRule="auto"/>
        <w:contextualSpacing/>
      </w:pPr>
    </w:p>
    <w:p w:rsidR="00842E74" w:rsidRPr="000F06C2" w:rsidP="00237D0C" w14:paraId="544B6C06" w14:textId="28861954">
      <w:pPr>
        <w:spacing w:line="276" w:lineRule="auto"/>
        <w:contextualSpacing/>
        <w:rPr>
          <w:b/>
        </w:rPr>
      </w:pPr>
      <w:r w:rsidRPr="000F06C2">
        <w:rPr>
          <w:b/>
        </w:rPr>
        <w:t>B</w:t>
      </w:r>
      <w:r w:rsidRPr="000F06C2" w:rsidR="000D4DC1">
        <w:rPr>
          <w:b/>
        </w:rPr>
        <w:t>.  Collections of Information Employing Statistical Methods.</w:t>
      </w:r>
    </w:p>
    <w:p w:rsidR="00842E74" w:rsidRPr="000F06C2" w:rsidP="00237D0C" w14:paraId="6C7BF918" w14:textId="77777777">
      <w:pPr>
        <w:tabs>
          <w:tab w:val="left" w:pos="-720"/>
        </w:tabs>
        <w:suppressAutoHyphens/>
        <w:spacing w:line="276" w:lineRule="auto"/>
        <w:contextualSpacing/>
      </w:pPr>
      <w:r w:rsidRPr="000F06C2">
        <w:rPr>
          <w:color w:val="2B579A"/>
          <w:shd w:val="clear" w:color="auto" w:fill="E6E6E6"/>
        </w:rPr>
        <w:fldChar w:fldCharType="begin"/>
      </w:r>
      <w:r w:rsidRPr="000F06C2">
        <w:instrText>ADVANCE \R 0.95</w:instrText>
      </w:r>
      <w:r w:rsidRPr="000F06C2">
        <w:rPr>
          <w:color w:val="2B579A"/>
          <w:shd w:val="clear" w:color="auto" w:fill="E6E6E6"/>
        </w:rPr>
        <w:fldChar w:fldCharType="end"/>
      </w:r>
      <w:r w:rsidRPr="000F06C2">
        <w:rPr>
          <w:color w:val="2B579A"/>
          <w:shd w:val="clear" w:color="auto" w:fill="E6E6E6"/>
        </w:rPr>
        <w:fldChar w:fldCharType="begin"/>
      </w:r>
      <w:r w:rsidRPr="000F06C2">
        <w:instrText>ADVANCE \R 0.95</w:instrText>
      </w:r>
      <w:r w:rsidRPr="000F06C2">
        <w:rPr>
          <w:color w:val="2B579A"/>
          <w:shd w:val="clear" w:color="auto" w:fill="E6E6E6"/>
        </w:rPr>
        <w:fldChar w:fldCharType="end"/>
      </w:r>
      <w:r w:rsidRPr="000F06C2">
        <w:tab/>
      </w:r>
    </w:p>
    <w:p w:rsidR="00251C9E" w:rsidRPr="0046271C" w:rsidP="00237D0C" w14:paraId="6B100288" w14:textId="24B6FCE8">
      <w:pPr>
        <w:suppressAutoHyphens/>
        <w:spacing w:line="276" w:lineRule="auto"/>
        <w:contextualSpacing/>
        <w:rPr>
          <w:color w:val="000000" w:themeColor="text1"/>
          <w:shd w:val="clear" w:color="auto" w:fill="E6E6E6"/>
        </w:rPr>
      </w:pPr>
      <w:r w:rsidRPr="000F06C2">
        <w:t xml:space="preserve">There is no statistical methodology involved in this </w:t>
      </w:r>
      <w:r w:rsidRPr="000F06C2">
        <w:rPr>
          <w:color w:val="000000" w:themeColor="text1"/>
        </w:rPr>
        <w:t>collection.</w:t>
      </w:r>
      <w:r w:rsidRPr="000F06C2">
        <w:rPr>
          <w:color w:val="000000" w:themeColor="text1"/>
        </w:rPr>
        <w:fldChar w:fldCharType="begin"/>
      </w:r>
      <w:r w:rsidRPr="000F06C2">
        <w:rPr>
          <w:color w:val="000000" w:themeColor="text1"/>
        </w:rPr>
        <w:instrText>ADVANCE \R 0.95</w:instrText>
      </w:r>
      <w:r w:rsidRPr="000F06C2">
        <w:rPr>
          <w:color w:val="000000" w:themeColor="text1"/>
        </w:rPr>
        <w:fldChar w:fldCharType="end"/>
      </w:r>
      <w:r w:rsidRPr="000F06C2">
        <w:rPr>
          <w:color w:val="000000" w:themeColor="text1"/>
        </w:rPr>
        <w:fldChar w:fldCharType="begin"/>
      </w:r>
      <w:r w:rsidRPr="000F06C2">
        <w:rPr>
          <w:color w:val="000000" w:themeColor="text1"/>
        </w:rPr>
        <w:instrText>ADVANCE \R 0.95</w:instrText>
      </w:r>
      <w:r w:rsidRPr="000F06C2">
        <w:rPr>
          <w:color w:val="000000" w:themeColor="text1"/>
        </w:rPr>
        <w:fldChar w:fldCharType="end"/>
      </w:r>
    </w:p>
    <w:p w:rsidR="00A43A2C" w:rsidRPr="00E244BC" w:rsidP="00237D0C" w14:paraId="603DFC23" w14:textId="193FECD6">
      <w:pPr>
        <w:suppressAutoHyphens/>
        <w:spacing w:line="276" w:lineRule="auto"/>
        <w:contextualSpacing/>
      </w:pPr>
    </w:p>
    <w:sectPr w:rsidSect="00EE31FB">
      <w:footerReference w:type="even" r:id="rId10"/>
      <w:footerReference w:type="default" r:id="rId11"/>
      <w:pgSz w:w="12240" w:h="15840"/>
      <w:pgMar w:top="1440" w:right="1440" w:bottom="1440"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A1B92" w:rsidP="005C41F4" w14:paraId="642B4163"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A1B92" w14:paraId="6A7855CB"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A1B92" w:rsidP="005C41F4" w14:paraId="43B0937F"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DA1B92" w14:paraId="681743F4" w14:textId="7777777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5C6BA3" w14:paraId="1A054A83" w14:textId="77777777">
      <w:r>
        <w:separator/>
      </w:r>
    </w:p>
  </w:footnote>
  <w:footnote w:type="continuationSeparator" w:id="1">
    <w:p w:rsidR="005C6BA3" w14:paraId="4FB0C7C7" w14:textId="77777777">
      <w:r>
        <w:continuationSeparator/>
      </w:r>
    </w:p>
  </w:footnote>
  <w:footnote w:type="continuationNotice" w:id="2">
    <w:p w:rsidR="005C6BA3" w14:paraId="5BB7F1B2" w14:textId="77777777"/>
  </w:footnote>
  <w:footnote w:id="3">
    <w:p w:rsidR="000F308A" w:rsidRPr="004B1A11" w:rsidP="000F308A" w14:paraId="5EED787E" w14:textId="254459AD">
      <w:pPr>
        <w:pStyle w:val="FootnoteText"/>
        <w:rPr>
          <w:sz w:val="18"/>
          <w:szCs w:val="18"/>
        </w:rPr>
      </w:pPr>
      <w:r w:rsidRPr="004B1A11">
        <w:rPr>
          <w:rStyle w:val="FootnoteReference"/>
          <w:sz w:val="18"/>
          <w:szCs w:val="18"/>
        </w:rPr>
        <w:footnoteRef/>
      </w:r>
      <w:r w:rsidRPr="004B1A11">
        <w:rPr>
          <w:sz w:val="18"/>
          <w:szCs w:val="18"/>
        </w:rPr>
        <w:t xml:space="preserve"> </w:t>
      </w:r>
      <w:r w:rsidRPr="008D0C0F" w:rsidR="008D0C0F">
        <w:rPr>
          <w:sz w:val="18"/>
          <w:szCs w:val="18"/>
        </w:rPr>
        <w:t xml:space="preserve">Bureau of Labor Statistics, Employer Costs for Employee Compensation, Table 1.  Available at </w:t>
      </w:r>
      <w:hyperlink r:id="rId1" w:history="1">
        <w:r w:rsidRPr="007A46F9" w:rsidR="0030665E">
          <w:rPr>
            <w:rStyle w:val="Hyperlink"/>
            <w:sz w:val="18"/>
            <w:szCs w:val="18"/>
          </w:rPr>
          <w:t>https://www.bls.gov/news.release/archives/ecec_03202026.pdf</w:t>
        </w:r>
      </w:hyperlink>
      <w:r w:rsidRPr="008D0C0F" w:rsidR="008D0C0F">
        <w:rPr>
          <w:sz w:val="18"/>
          <w:szCs w:val="18"/>
        </w:rPr>
        <w:t>. Accessed May 15, 2026. The national wage multiplier is calculated by dividing total compensation for all workers of $48.78 by wages and salaries for all workers of $33.45 per hour yielding a benefits multiplier of approximately 1.45. For State and local government employees the wage multiplier is calculated by dividing total compensation for State and local government workers of $65.68 by Wages and salaries for State and local government workers of $40.49 per hour yielding a benefits multiplier of approximately 1.62.</w:t>
      </w:r>
    </w:p>
  </w:footnote>
  <w:footnote w:id="4">
    <w:p w:rsidR="003B7031" w:rsidRPr="000F06C2" w:rsidP="003B7031" w14:paraId="535C00A5" w14:textId="1F019256">
      <w:pPr>
        <w:pStyle w:val="FootnoteText"/>
        <w:rPr>
          <w:sz w:val="18"/>
          <w:szCs w:val="18"/>
        </w:rPr>
      </w:pPr>
      <w:r w:rsidRPr="000F06C2">
        <w:rPr>
          <w:rStyle w:val="FootnoteReference"/>
          <w:sz w:val="18"/>
          <w:szCs w:val="18"/>
        </w:rPr>
        <w:footnoteRef/>
      </w:r>
      <w:r w:rsidRPr="000F06C2">
        <w:rPr>
          <w:sz w:val="18"/>
          <w:szCs w:val="18"/>
        </w:rPr>
        <w:t xml:space="preserve"> </w:t>
      </w:r>
      <w:r w:rsidRPr="000F06C2" w:rsidR="00332D5C">
        <w:rPr>
          <w:sz w:val="18"/>
          <w:szCs w:val="18"/>
        </w:rPr>
        <w:t xml:space="preserve">Information on the May 2025 National mean wage rate from the U.S. Department of Labor, Bureau of Labor Statistics is available online at </w:t>
      </w:r>
      <w:hyperlink r:id="rId2" w:history="1">
        <w:r w:rsidRPr="000F06C2" w:rsidR="00332D5C">
          <w:rPr>
            <w:rStyle w:val="Hyperlink"/>
            <w:sz w:val="18"/>
            <w:szCs w:val="18"/>
          </w:rPr>
          <w:t>https://www.bls.gov/oes/tables.htm</w:t>
        </w:r>
      </w:hyperlink>
      <w:r w:rsidRPr="000F06C2" w:rsidR="00332D5C">
        <w:rPr>
          <w:sz w:val="18"/>
          <w:szCs w:val="18"/>
        </w:rPr>
        <w:t>. Accessed May 13, 2026</w:t>
      </w:r>
    </w:p>
    <w:p w:rsidR="003B7031" w:rsidRPr="002F0868" w:rsidP="003B7031" w14:paraId="0B919C1A" w14:textId="77777777">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DC28DC"/>
    <w:multiLevelType w:val="hybridMultilevel"/>
    <w:tmpl w:val="63E24AE4"/>
    <w:lvl w:ilvl="0">
      <w:start w:val="1"/>
      <w:numFmt w:val="decimal"/>
      <w:lvlText w:val="%1)"/>
      <w:lvlJc w:val="left"/>
      <w:pPr>
        <w:ind w:left="36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AA34BF5"/>
    <w:multiLevelType w:val="hybridMultilevel"/>
    <w:tmpl w:val="C9C054A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0DE24F85"/>
    <w:multiLevelType w:val="hybridMultilevel"/>
    <w:tmpl w:val="A8B26782"/>
    <w:lvl w:ilvl="0">
      <w:start w:val="7"/>
      <w:numFmt w:val="decimal"/>
      <w:lvlText w:val="%1."/>
      <w:lvlJc w:val="left"/>
      <w:pPr>
        <w:ind w:left="36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0F2B0901"/>
    <w:multiLevelType w:val="hybridMultilevel"/>
    <w:tmpl w:val="71BEFE18"/>
    <w:lvl w:ilvl="0">
      <w:start w:val="13"/>
      <w:numFmt w:val="decimal"/>
      <w:lvlText w:val="%1."/>
      <w:lvlJc w:val="left"/>
      <w:pPr>
        <w:tabs>
          <w:tab w:val="num" w:pos="720"/>
        </w:tabs>
        <w:ind w:left="720" w:hanging="420"/>
      </w:pPr>
      <w:rPr>
        <w:rFonts w:hint="default"/>
      </w:rPr>
    </w:lvl>
    <w:lvl w:ilvl="1">
      <w:start w:val="1"/>
      <w:numFmt w:val="lowerLetter"/>
      <w:lvlText w:val="%2."/>
      <w:lvlJc w:val="left"/>
      <w:pPr>
        <w:tabs>
          <w:tab w:val="num" w:pos="1380"/>
        </w:tabs>
        <w:ind w:left="1380" w:hanging="360"/>
      </w:pPr>
      <w:rPr>
        <w:rFonts w:hint="default"/>
      </w:rPr>
    </w:lvl>
    <w:lvl w:ilvl="2" w:tentative="1">
      <w:start w:val="1"/>
      <w:numFmt w:val="lowerRoman"/>
      <w:lvlText w:val="%3."/>
      <w:lvlJc w:val="right"/>
      <w:pPr>
        <w:tabs>
          <w:tab w:val="num" w:pos="2100"/>
        </w:tabs>
        <w:ind w:left="2100" w:hanging="180"/>
      </w:pPr>
    </w:lvl>
    <w:lvl w:ilvl="3" w:tentative="1">
      <w:start w:val="1"/>
      <w:numFmt w:val="decimal"/>
      <w:lvlText w:val="%4."/>
      <w:lvlJc w:val="left"/>
      <w:pPr>
        <w:tabs>
          <w:tab w:val="num" w:pos="2820"/>
        </w:tabs>
        <w:ind w:left="2820" w:hanging="360"/>
      </w:pPr>
    </w:lvl>
    <w:lvl w:ilvl="4" w:tentative="1">
      <w:start w:val="1"/>
      <w:numFmt w:val="lowerLetter"/>
      <w:lvlText w:val="%5."/>
      <w:lvlJc w:val="left"/>
      <w:pPr>
        <w:tabs>
          <w:tab w:val="num" w:pos="3540"/>
        </w:tabs>
        <w:ind w:left="3540" w:hanging="360"/>
      </w:pPr>
    </w:lvl>
    <w:lvl w:ilvl="5" w:tentative="1">
      <w:start w:val="1"/>
      <w:numFmt w:val="lowerRoman"/>
      <w:lvlText w:val="%6."/>
      <w:lvlJc w:val="right"/>
      <w:pPr>
        <w:tabs>
          <w:tab w:val="num" w:pos="4260"/>
        </w:tabs>
        <w:ind w:left="4260" w:hanging="180"/>
      </w:pPr>
    </w:lvl>
    <w:lvl w:ilvl="6" w:tentative="1">
      <w:start w:val="1"/>
      <w:numFmt w:val="decimal"/>
      <w:lvlText w:val="%7."/>
      <w:lvlJc w:val="left"/>
      <w:pPr>
        <w:tabs>
          <w:tab w:val="num" w:pos="4980"/>
        </w:tabs>
        <w:ind w:left="4980" w:hanging="360"/>
      </w:pPr>
    </w:lvl>
    <w:lvl w:ilvl="7" w:tentative="1">
      <w:start w:val="1"/>
      <w:numFmt w:val="lowerLetter"/>
      <w:lvlText w:val="%8."/>
      <w:lvlJc w:val="left"/>
      <w:pPr>
        <w:tabs>
          <w:tab w:val="num" w:pos="5700"/>
        </w:tabs>
        <w:ind w:left="5700" w:hanging="360"/>
      </w:pPr>
    </w:lvl>
    <w:lvl w:ilvl="8" w:tentative="1">
      <w:start w:val="1"/>
      <w:numFmt w:val="lowerRoman"/>
      <w:lvlText w:val="%9."/>
      <w:lvlJc w:val="right"/>
      <w:pPr>
        <w:tabs>
          <w:tab w:val="num" w:pos="6420"/>
        </w:tabs>
        <w:ind w:left="6420" w:hanging="180"/>
      </w:pPr>
    </w:lvl>
  </w:abstractNum>
  <w:abstractNum w:abstractNumId="4">
    <w:nsid w:val="102F183A"/>
    <w:multiLevelType w:val="hybridMultilevel"/>
    <w:tmpl w:val="60B0A0EE"/>
    <w:lvl w:ilvl="0">
      <w:start w:val="1"/>
      <w:numFmt w:val="bullet"/>
      <w:lvlText w:val=""/>
      <w:lvlJc w:val="left"/>
      <w:pPr>
        <w:ind w:left="1080" w:hanging="360"/>
      </w:pPr>
      <w:rPr>
        <w:rFonts w:ascii="Symbol" w:hAnsi="Symbol"/>
      </w:rPr>
    </w:lvl>
    <w:lvl w:ilvl="1">
      <w:start w:val="1"/>
      <w:numFmt w:val="bullet"/>
      <w:lvlText w:val=""/>
      <w:lvlJc w:val="left"/>
      <w:pPr>
        <w:ind w:left="1080" w:hanging="360"/>
      </w:pPr>
      <w:rPr>
        <w:rFonts w:ascii="Symbol" w:hAnsi="Symbol"/>
      </w:rPr>
    </w:lvl>
    <w:lvl w:ilvl="2">
      <w:start w:val="1"/>
      <w:numFmt w:val="bullet"/>
      <w:lvlText w:val=""/>
      <w:lvlJc w:val="left"/>
      <w:pPr>
        <w:ind w:left="1080" w:hanging="360"/>
      </w:pPr>
      <w:rPr>
        <w:rFonts w:ascii="Symbol" w:hAnsi="Symbol"/>
      </w:rPr>
    </w:lvl>
    <w:lvl w:ilvl="3">
      <w:start w:val="1"/>
      <w:numFmt w:val="bullet"/>
      <w:lvlText w:val=""/>
      <w:lvlJc w:val="left"/>
      <w:pPr>
        <w:ind w:left="1080" w:hanging="360"/>
      </w:pPr>
      <w:rPr>
        <w:rFonts w:ascii="Symbol" w:hAnsi="Symbol"/>
      </w:rPr>
    </w:lvl>
    <w:lvl w:ilvl="4">
      <w:start w:val="1"/>
      <w:numFmt w:val="bullet"/>
      <w:lvlText w:val=""/>
      <w:lvlJc w:val="left"/>
      <w:pPr>
        <w:ind w:left="1080" w:hanging="360"/>
      </w:pPr>
      <w:rPr>
        <w:rFonts w:ascii="Symbol" w:hAnsi="Symbol"/>
      </w:rPr>
    </w:lvl>
    <w:lvl w:ilvl="5">
      <w:start w:val="1"/>
      <w:numFmt w:val="bullet"/>
      <w:lvlText w:val=""/>
      <w:lvlJc w:val="left"/>
      <w:pPr>
        <w:ind w:left="1080" w:hanging="360"/>
      </w:pPr>
      <w:rPr>
        <w:rFonts w:ascii="Symbol" w:hAnsi="Symbol"/>
      </w:rPr>
    </w:lvl>
    <w:lvl w:ilvl="6">
      <w:start w:val="1"/>
      <w:numFmt w:val="bullet"/>
      <w:lvlText w:val=""/>
      <w:lvlJc w:val="left"/>
      <w:pPr>
        <w:ind w:left="1080" w:hanging="360"/>
      </w:pPr>
      <w:rPr>
        <w:rFonts w:ascii="Symbol" w:hAnsi="Symbol"/>
      </w:rPr>
    </w:lvl>
    <w:lvl w:ilvl="7">
      <w:start w:val="1"/>
      <w:numFmt w:val="bullet"/>
      <w:lvlText w:val=""/>
      <w:lvlJc w:val="left"/>
      <w:pPr>
        <w:ind w:left="1080" w:hanging="360"/>
      </w:pPr>
      <w:rPr>
        <w:rFonts w:ascii="Symbol" w:hAnsi="Symbol"/>
      </w:rPr>
    </w:lvl>
    <w:lvl w:ilvl="8">
      <w:start w:val="1"/>
      <w:numFmt w:val="bullet"/>
      <w:lvlText w:val=""/>
      <w:lvlJc w:val="left"/>
      <w:pPr>
        <w:ind w:left="1080" w:hanging="360"/>
      </w:pPr>
      <w:rPr>
        <w:rFonts w:ascii="Symbol" w:hAnsi="Symbol"/>
      </w:rPr>
    </w:lvl>
  </w:abstractNum>
  <w:abstractNum w:abstractNumId="5">
    <w:nsid w:val="12D811EC"/>
    <w:multiLevelType w:val="hybridMultilevel"/>
    <w:tmpl w:val="71FE8D3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145C34EA"/>
    <w:multiLevelType w:val="hybridMultilevel"/>
    <w:tmpl w:val="4FEA1FE4"/>
    <w:lvl w:ilvl="0">
      <w:start w:val="3"/>
      <w:numFmt w:val="lowerLetter"/>
      <w:lvlText w:val="%1."/>
      <w:lvlJc w:val="left"/>
      <w:pPr>
        <w:ind w:left="1440" w:hanging="360"/>
      </w:pPr>
      <w:rPr>
        <w:rFonts w:hint="default"/>
        <w:b/>
        <w:b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14746AE0"/>
    <w:multiLevelType w:val="hybridMultilevel"/>
    <w:tmpl w:val="B80664B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17B5CEE5"/>
    <w:multiLevelType w:val="hybridMultilevel"/>
    <w:tmpl w:val="56DE00C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nsid w:val="1AD50F37"/>
    <w:multiLevelType w:val="hybridMultilevel"/>
    <w:tmpl w:val="8AF41A2C"/>
    <w:lvl w:ilvl="0">
      <w:start w:val="1"/>
      <w:numFmt w:val="decimal"/>
      <w:lvlText w:val="%1."/>
      <w:lvlJc w:val="left"/>
      <w:pPr>
        <w:ind w:left="720" w:hanging="360"/>
      </w:pPr>
      <w:rPr>
        <w:rFonts w:hint="default"/>
      </w:rPr>
    </w:lvl>
    <w:lvl w:ilvl="1">
      <w:start w:val="1"/>
      <w:numFmt w:val="lowerLetter"/>
      <w:lvlText w:val="%2."/>
      <w:lvlJc w:val="left"/>
      <w:pPr>
        <w:ind w:left="1440" w:hanging="360"/>
      </w:pPr>
      <w:rPr>
        <w:b/>
        <w:bCs/>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1BE00859"/>
    <w:multiLevelType w:val="multilevel"/>
    <w:tmpl w:val="0338D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D090A14"/>
    <w:multiLevelType w:val="singleLevel"/>
    <w:tmpl w:val="0696E2FC"/>
    <w:lvl w:ilvl="0">
      <w:start w:val="1"/>
      <w:numFmt w:val="bullet"/>
      <w:lvlText w:val=""/>
      <w:lvlJc w:val="left"/>
      <w:pPr>
        <w:tabs>
          <w:tab w:val="num" w:pos="1080"/>
        </w:tabs>
        <w:ind w:left="864" w:hanging="144"/>
      </w:pPr>
      <w:rPr>
        <w:rFonts w:ascii="Symbol" w:hAnsi="Symbol" w:hint="default"/>
      </w:rPr>
    </w:lvl>
  </w:abstractNum>
  <w:abstractNum w:abstractNumId="12">
    <w:nsid w:val="1EB12828"/>
    <w:multiLevelType w:val="hybridMultilevel"/>
    <w:tmpl w:val="05A62FA6"/>
    <w:lvl w:ilvl="0">
      <w:start w:val="3"/>
      <w:numFmt w:val="bullet"/>
      <w:lvlText w:val=""/>
      <w:lvlJc w:val="left"/>
      <w:pPr>
        <w:tabs>
          <w:tab w:val="num" w:pos="720"/>
        </w:tabs>
        <w:ind w:left="720" w:hanging="360"/>
      </w:pPr>
      <w:rPr>
        <w:rFonts w:ascii="Symbol" w:eastAsia="Times New Roman" w:hAnsi="Symbol" w:cs="Times New Roman"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3">
    <w:nsid w:val="1EB9ACEA"/>
    <w:multiLevelType w:val="hybridMultilevel"/>
    <w:tmpl w:val="E65AC34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nsid w:val="20D844C3"/>
    <w:multiLevelType w:val="hybridMultilevel"/>
    <w:tmpl w:val="84309CD2"/>
    <w:lvl w:ilvl="0">
      <w:start w:val="1"/>
      <w:numFmt w:val="bullet"/>
      <w:lvlText w:val=""/>
      <w:lvlJc w:val="left"/>
      <w:pPr>
        <w:ind w:left="1440" w:hanging="360"/>
      </w:pPr>
      <w:rPr>
        <w:rFonts w:ascii="Symbol" w:hAnsi="Symbol"/>
      </w:rPr>
    </w:lvl>
    <w:lvl w:ilvl="1">
      <w:start w:val="1"/>
      <w:numFmt w:val="bullet"/>
      <w:lvlText w:val=""/>
      <w:lvlJc w:val="left"/>
      <w:pPr>
        <w:ind w:left="1440" w:hanging="360"/>
      </w:pPr>
      <w:rPr>
        <w:rFonts w:ascii="Symbol" w:hAnsi="Symbol"/>
      </w:rPr>
    </w:lvl>
    <w:lvl w:ilvl="2">
      <w:start w:val="1"/>
      <w:numFmt w:val="bullet"/>
      <w:lvlText w:val=""/>
      <w:lvlJc w:val="left"/>
      <w:pPr>
        <w:ind w:left="1440" w:hanging="360"/>
      </w:pPr>
      <w:rPr>
        <w:rFonts w:ascii="Symbol" w:hAnsi="Symbol"/>
      </w:rPr>
    </w:lvl>
    <w:lvl w:ilvl="3">
      <w:start w:val="1"/>
      <w:numFmt w:val="bullet"/>
      <w:lvlText w:val=""/>
      <w:lvlJc w:val="left"/>
      <w:pPr>
        <w:ind w:left="1440" w:hanging="360"/>
      </w:pPr>
      <w:rPr>
        <w:rFonts w:ascii="Symbol" w:hAnsi="Symbol"/>
      </w:rPr>
    </w:lvl>
    <w:lvl w:ilvl="4">
      <w:start w:val="1"/>
      <w:numFmt w:val="bullet"/>
      <w:lvlText w:val=""/>
      <w:lvlJc w:val="left"/>
      <w:pPr>
        <w:ind w:left="1440" w:hanging="360"/>
      </w:pPr>
      <w:rPr>
        <w:rFonts w:ascii="Symbol" w:hAnsi="Symbol"/>
      </w:rPr>
    </w:lvl>
    <w:lvl w:ilvl="5">
      <w:start w:val="1"/>
      <w:numFmt w:val="bullet"/>
      <w:lvlText w:val=""/>
      <w:lvlJc w:val="left"/>
      <w:pPr>
        <w:ind w:left="1440" w:hanging="360"/>
      </w:pPr>
      <w:rPr>
        <w:rFonts w:ascii="Symbol" w:hAnsi="Symbol"/>
      </w:rPr>
    </w:lvl>
    <w:lvl w:ilvl="6">
      <w:start w:val="1"/>
      <w:numFmt w:val="bullet"/>
      <w:lvlText w:val=""/>
      <w:lvlJc w:val="left"/>
      <w:pPr>
        <w:ind w:left="1440" w:hanging="360"/>
      </w:pPr>
      <w:rPr>
        <w:rFonts w:ascii="Symbol" w:hAnsi="Symbol"/>
      </w:rPr>
    </w:lvl>
    <w:lvl w:ilvl="7">
      <w:start w:val="1"/>
      <w:numFmt w:val="bullet"/>
      <w:lvlText w:val=""/>
      <w:lvlJc w:val="left"/>
      <w:pPr>
        <w:ind w:left="1440" w:hanging="360"/>
      </w:pPr>
      <w:rPr>
        <w:rFonts w:ascii="Symbol" w:hAnsi="Symbol"/>
      </w:rPr>
    </w:lvl>
    <w:lvl w:ilvl="8">
      <w:start w:val="1"/>
      <w:numFmt w:val="bullet"/>
      <w:lvlText w:val=""/>
      <w:lvlJc w:val="left"/>
      <w:pPr>
        <w:ind w:left="1440" w:hanging="360"/>
      </w:pPr>
      <w:rPr>
        <w:rFonts w:ascii="Symbol" w:hAnsi="Symbol"/>
      </w:rPr>
    </w:lvl>
  </w:abstractNum>
  <w:abstractNum w:abstractNumId="15">
    <w:nsid w:val="235B0959"/>
    <w:multiLevelType w:val="multilevel"/>
    <w:tmpl w:val="BAEA23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261242FF"/>
    <w:multiLevelType w:val="singleLevel"/>
    <w:tmpl w:val="0696E2FC"/>
    <w:lvl w:ilvl="0">
      <w:start w:val="1"/>
      <w:numFmt w:val="bullet"/>
      <w:lvlText w:val=""/>
      <w:lvlJc w:val="left"/>
      <w:pPr>
        <w:tabs>
          <w:tab w:val="num" w:pos="1080"/>
        </w:tabs>
        <w:ind w:left="864" w:hanging="144"/>
      </w:pPr>
      <w:rPr>
        <w:rFonts w:ascii="Symbol" w:hAnsi="Symbol" w:hint="default"/>
      </w:rPr>
    </w:lvl>
  </w:abstractNum>
  <w:abstractNum w:abstractNumId="17">
    <w:nsid w:val="29513184"/>
    <w:multiLevelType w:val="hybridMultilevel"/>
    <w:tmpl w:val="BAE22250"/>
    <w:lvl w:ilvl="0">
      <w:start w:val="3"/>
      <w:numFmt w:val="lowerLetter"/>
      <w:lvlText w:val="(%1)"/>
      <w:lvlJc w:val="left"/>
      <w:pPr>
        <w:tabs>
          <w:tab w:val="num" w:pos="1080"/>
        </w:tabs>
        <w:ind w:left="1080" w:hanging="360"/>
      </w:pPr>
      <w:rPr>
        <w:rFonts w:hint="default"/>
        <w:b/>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18">
    <w:nsid w:val="2AF81A8C"/>
    <w:multiLevelType w:val="hybridMultilevel"/>
    <w:tmpl w:val="F5A2C9BE"/>
    <w:lvl w:ilvl="0">
      <w:start w:val="1"/>
      <w:numFmt w:val="lowerLetter"/>
      <w:lvlText w:val="%1)"/>
      <w:lvlJc w:val="left"/>
      <w:pPr>
        <w:tabs>
          <w:tab w:val="num" w:pos="360"/>
        </w:tabs>
        <w:ind w:left="360" w:hanging="360"/>
      </w:pPr>
      <w:rPr>
        <w:rFonts w:hint="default"/>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9">
    <w:nsid w:val="2B510ABF"/>
    <w:multiLevelType w:val="hybridMultilevel"/>
    <w:tmpl w:val="D4845CA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2D2D4953"/>
    <w:multiLevelType w:val="hybridMultilevel"/>
    <w:tmpl w:val="41888E5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2DC51DEF"/>
    <w:multiLevelType w:val="hybridMultilevel"/>
    <w:tmpl w:val="FE024D4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2F905D48"/>
    <w:multiLevelType w:val="multilevel"/>
    <w:tmpl w:val="C052C076"/>
    <w:lvl w:ilvl="0">
      <w:start w:val="1"/>
      <w:numFmt w:val="decimal"/>
      <w:pStyle w:val="Number"/>
      <w:lvlText w:val="%1."/>
      <w:lvlJc w:val="left"/>
      <w:pPr>
        <w:tabs>
          <w:tab w:val="num" w:pos="1080"/>
        </w:tabs>
        <w:ind w:left="1080" w:hanging="360"/>
      </w:pPr>
      <w:rPr>
        <w:rFonts w:hint="default"/>
      </w:rPr>
    </w:lvl>
    <w:lvl w:ilvl="1">
      <w:start w:val="1"/>
      <w:numFmt w:val="lowerLetter"/>
      <w:lvlText w:val="%2."/>
      <w:lvlJc w:val="left"/>
      <w:pPr>
        <w:tabs>
          <w:tab w:val="num" w:pos="1080"/>
        </w:tabs>
        <w:ind w:left="1080" w:firstLine="0"/>
      </w:pPr>
      <w:rPr>
        <w:rFonts w:hint="default"/>
        <w:sz w:val="22"/>
      </w:rPr>
    </w:lvl>
    <w:lvl w:ilvl="2">
      <w:start w:val="1"/>
      <w:numFmt w:val="lowerRoman"/>
      <w:lvlJc w:val="left"/>
      <w:pPr>
        <w:tabs>
          <w:tab w:val="num" w:pos="1800"/>
        </w:tabs>
        <w:ind w:left="1800" w:hanging="360"/>
      </w:pPr>
      <w:rPr>
        <w:rFonts w:hint="default"/>
        <w:b w:val="0"/>
        <w:i w:val="0"/>
        <w:caps w:val="0"/>
        <w:strike w:val="0"/>
        <w:dstrike w:val="0"/>
        <w:vanish w:val="0"/>
        <w:color w:val="000000"/>
        <w:sz w:val="24"/>
        <w:vertAlign w:val="baseline"/>
      </w:rPr>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suff w:val="space"/>
      <w:lvlJc w:val="left"/>
    </w:lvl>
    <w:lvl w:ilvl="8">
      <w:start w:val="0"/>
      <w:numFmt w:val="decimal"/>
      <w:lvlJc w:val="left"/>
    </w:lvl>
  </w:abstractNum>
  <w:abstractNum w:abstractNumId="23">
    <w:nsid w:val="310B1CDF"/>
    <w:multiLevelType w:val="multilevel"/>
    <w:tmpl w:val="865A9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375908AC"/>
    <w:multiLevelType w:val="hybridMultilevel"/>
    <w:tmpl w:val="E2E4FA3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nsid w:val="37CC4EEF"/>
    <w:multiLevelType w:val="singleLevel"/>
    <w:tmpl w:val="0696E2FC"/>
    <w:lvl w:ilvl="0">
      <w:start w:val="0"/>
      <w:numFmt w:val="decimal"/>
      <w:lvlJc w:val="left"/>
    </w:lvl>
  </w:abstractNum>
  <w:abstractNum w:abstractNumId="26">
    <w:nsid w:val="3E841598"/>
    <w:multiLevelType w:val="hybridMultilevel"/>
    <w:tmpl w:val="3FDC47A2"/>
    <w:lvl w:ilvl="0">
      <w:start w:val="1"/>
      <w:numFmt w:val="bullet"/>
      <w:lvlText w:val=""/>
      <w:lvlJc w:val="left"/>
      <w:pPr>
        <w:ind w:left="1080" w:hanging="360"/>
      </w:pPr>
      <w:rPr>
        <w:rFonts w:ascii="Symbol" w:hAnsi="Symbol"/>
      </w:rPr>
    </w:lvl>
    <w:lvl w:ilvl="1">
      <w:start w:val="1"/>
      <w:numFmt w:val="bullet"/>
      <w:lvlText w:val=""/>
      <w:lvlJc w:val="left"/>
      <w:pPr>
        <w:ind w:left="1080" w:hanging="360"/>
      </w:pPr>
      <w:rPr>
        <w:rFonts w:ascii="Symbol" w:hAnsi="Symbol"/>
      </w:rPr>
    </w:lvl>
    <w:lvl w:ilvl="2">
      <w:start w:val="1"/>
      <w:numFmt w:val="bullet"/>
      <w:lvlText w:val=""/>
      <w:lvlJc w:val="left"/>
      <w:pPr>
        <w:ind w:left="1080" w:hanging="360"/>
      </w:pPr>
      <w:rPr>
        <w:rFonts w:ascii="Symbol" w:hAnsi="Symbol"/>
      </w:rPr>
    </w:lvl>
    <w:lvl w:ilvl="3">
      <w:start w:val="1"/>
      <w:numFmt w:val="bullet"/>
      <w:lvlText w:val=""/>
      <w:lvlJc w:val="left"/>
      <w:pPr>
        <w:ind w:left="1080" w:hanging="360"/>
      </w:pPr>
      <w:rPr>
        <w:rFonts w:ascii="Symbol" w:hAnsi="Symbol"/>
      </w:rPr>
    </w:lvl>
    <w:lvl w:ilvl="4">
      <w:start w:val="1"/>
      <w:numFmt w:val="bullet"/>
      <w:lvlText w:val=""/>
      <w:lvlJc w:val="left"/>
      <w:pPr>
        <w:ind w:left="1080" w:hanging="360"/>
      </w:pPr>
      <w:rPr>
        <w:rFonts w:ascii="Symbol" w:hAnsi="Symbol"/>
      </w:rPr>
    </w:lvl>
    <w:lvl w:ilvl="5">
      <w:start w:val="1"/>
      <w:numFmt w:val="bullet"/>
      <w:lvlText w:val=""/>
      <w:lvlJc w:val="left"/>
      <w:pPr>
        <w:ind w:left="1080" w:hanging="360"/>
      </w:pPr>
      <w:rPr>
        <w:rFonts w:ascii="Symbol" w:hAnsi="Symbol"/>
      </w:rPr>
    </w:lvl>
    <w:lvl w:ilvl="6">
      <w:start w:val="1"/>
      <w:numFmt w:val="bullet"/>
      <w:lvlText w:val=""/>
      <w:lvlJc w:val="left"/>
      <w:pPr>
        <w:ind w:left="1080" w:hanging="360"/>
      </w:pPr>
      <w:rPr>
        <w:rFonts w:ascii="Symbol" w:hAnsi="Symbol"/>
      </w:rPr>
    </w:lvl>
    <w:lvl w:ilvl="7">
      <w:start w:val="1"/>
      <w:numFmt w:val="bullet"/>
      <w:lvlText w:val=""/>
      <w:lvlJc w:val="left"/>
      <w:pPr>
        <w:ind w:left="1080" w:hanging="360"/>
      </w:pPr>
      <w:rPr>
        <w:rFonts w:ascii="Symbol" w:hAnsi="Symbol"/>
      </w:rPr>
    </w:lvl>
    <w:lvl w:ilvl="8">
      <w:start w:val="1"/>
      <w:numFmt w:val="bullet"/>
      <w:lvlText w:val=""/>
      <w:lvlJc w:val="left"/>
      <w:pPr>
        <w:ind w:left="1080" w:hanging="360"/>
      </w:pPr>
      <w:rPr>
        <w:rFonts w:ascii="Symbol" w:hAnsi="Symbol"/>
      </w:rPr>
    </w:lvl>
  </w:abstractNum>
  <w:abstractNum w:abstractNumId="27">
    <w:nsid w:val="3EB31029"/>
    <w:multiLevelType w:val="hybridMultilevel"/>
    <w:tmpl w:val="49DA9EF4"/>
    <w:lvl w:ilvl="0">
      <w:start w:val="1"/>
      <w:numFmt w:val="decimal"/>
      <w:lvlText w:val="%1."/>
      <w:lvlJc w:val="left"/>
      <w:pPr>
        <w:ind w:left="1440" w:hanging="360"/>
      </w:pPr>
    </w:lvl>
    <w:lvl w:ilvl="1">
      <w:start w:val="1"/>
      <w:numFmt w:val="decimal"/>
      <w:lvlText w:val="%2."/>
      <w:lvlJc w:val="left"/>
      <w:pPr>
        <w:ind w:left="1440" w:hanging="360"/>
      </w:pPr>
    </w:lvl>
    <w:lvl w:ilvl="2">
      <w:start w:val="1"/>
      <w:numFmt w:val="decimal"/>
      <w:lvlText w:val="%3."/>
      <w:lvlJc w:val="left"/>
      <w:pPr>
        <w:ind w:left="1440" w:hanging="360"/>
      </w:pPr>
    </w:lvl>
    <w:lvl w:ilvl="3">
      <w:start w:val="1"/>
      <w:numFmt w:val="decimal"/>
      <w:lvlText w:val="%4."/>
      <w:lvlJc w:val="left"/>
      <w:pPr>
        <w:ind w:left="1440" w:hanging="360"/>
      </w:pPr>
    </w:lvl>
    <w:lvl w:ilvl="4">
      <w:start w:val="1"/>
      <w:numFmt w:val="decimal"/>
      <w:lvlText w:val="%5."/>
      <w:lvlJc w:val="left"/>
      <w:pPr>
        <w:ind w:left="1440" w:hanging="360"/>
      </w:pPr>
    </w:lvl>
    <w:lvl w:ilvl="5">
      <w:start w:val="1"/>
      <w:numFmt w:val="decimal"/>
      <w:lvlText w:val="%6."/>
      <w:lvlJc w:val="left"/>
      <w:pPr>
        <w:ind w:left="1440" w:hanging="360"/>
      </w:pPr>
    </w:lvl>
    <w:lvl w:ilvl="6">
      <w:start w:val="1"/>
      <w:numFmt w:val="decimal"/>
      <w:lvlText w:val="%7."/>
      <w:lvlJc w:val="left"/>
      <w:pPr>
        <w:ind w:left="1440" w:hanging="360"/>
      </w:pPr>
    </w:lvl>
    <w:lvl w:ilvl="7">
      <w:start w:val="1"/>
      <w:numFmt w:val="decimal"/>
      <w:lvlText w:val="%8."/>
      <w:lvlJc w:val="left"/>
      <w:pPr>
        <w:ind w:left="1440" w:hanging="360"/>
      </w:pPr>
    </w:lvl>
    <w:lvl w:ilvl="8">
      <w:start w:val="1"/>
      <w:numFmt w:val="decimal"/>
      <w:lvlText w:val="%9."/>
      <w:lvlJc w:val="left"/>
      <w:pPr>
        <w:ind w:left="1440" w:hanging="360"/>
      </w:pPr>
    </w:lvl>
  </w:abstractNum>
  <w:abstractNum w:abstractNumId="28">
    <w:nsid w:val="3F887765"/>
    <w:multiLevelType w:val="hybridMultilevel"/>
    <w:tmpl w:val="45B493B0"/>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9">
    <w:nsid w:val="4040238E"/>
    <w:multiLevelType w:val="multilevel"/>
    <w:tmpl w:val="95381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46C52627"/>
    <w:multiLevelType w:val="hybridMultilevel"/>
    <w:tmpl w:val="A9CEF518"/>
    <w:lvl w:ilvl="0">
      <w:start w:val="1"/>
      <w:numFmt w:val="bullet"/>
      <w:lvlText w:val=""/>
      <w:lvlJc w:val="left"/>
      <w:pPr>
        <w:ind w:left="1080" w:hanging="360"/>
      </w:pPr>
      <w:rPr>
        <w:rFonts w:ascii="Symbol" w:hAnsi="Symbol"/>
      </w:rPr>
    </w:lvl>
    <w:lvl w:ilvl="1">
      <w:start w:val="1"/>
      <w:numFmt w:val="bullet"/>
      <w:lvlText w:val=""/>
      <w:lvlJc w:val="left"/>
      <w:pPr>
        <w:ind w:left="1080" w:hanging="360"/>
      </w:pPr>
      <w:rPr>
        <w:rFonts w:ascii="Symbol" w:hAnsi="Symbol"/>
      </w:rPr>
    </w:lvl>
    <w:lvl w:ilvl="2">
      <w:start w:val="1"/>
      <w:numFmt w:val="bullet"/>
      <w:lvlText w:val=""/>
      <w:lvlJc w:val="left"/>
      <w:pPr>
        <w:ind w:left="1080" w:hanging="360"/>
      </w:pPr>
      <w:rPr>
        <w:rFonts w:ascii="Symbol" w:hAnsi="Symbol"/>
      </w:rPr>
    </w:lvl>
    <w:lvl w:ilvl="3">
      <w:start w:val="1"/>
      <w:numFmt w:val="bullet"/>
      <w:lvlText w:val=""/>
      <w:lvlJc w:val="left"/>
      <w:pPr>
        <w:ind w:left="1080" w:hanging="360"/>
      </w:pPr>
      <w:rPr>
        <w:rFonts w:ascii="Symbol" w:hAnsi="Symbol"/>
      </w:rPr>
    </w:lvl>
    <w:lvl w:ilvl="4">
      <w:start w:val="1"/>
      <w:numFmt w:val="bullet"/>
      <w:lvlText w:val=""/>
      <w:lvlJc w:val="left"/>
      <w:pPr>
        <w:ind w:left="1080" w:hanging="360"/>
      </w:pPr>
      <w:rPr>
        <w:rFonts w:ascii="Symbol" w:hAnsi="Symbol"/>
      </w:rPr>
    </w:lvl>
    <w:lvl w:ilvl="5">
      <w:start w:val="1"/>
      <w:numFmt w:val="bullet"/>
      <w:lvlText w:val=""/>
      <w:lvlJc w:val="left"/>
      <w:pPr>
        <w:ind w:left="1080" w:hanging="360"/>
      </w:pPr>
      <w:rPr>
        <w:rFonts w:ascii="Symbol" w:hAnsi="Symbol"/>
      </w:rPr>
    </w:lvl>
    <w:lvl w:ilvl="6">
      <w:start w:val="1"/>
      <w:numFmt w:val="bullet"/>
      <w:lvlText w:val=""/>
      <w:lvlJc w:val="left"/>
      <w:pPr>
        <w:ind w:left="1080" w:hanging="360"/>
      </w:pPr>
      <w:rPr>
        <w:rFonts w:ascii="Symbol" w:hAnsi="Symbol"/>
      </w:rPr>
    </w:lvl>
    <w:lvl w:ilvl="7">
      <w:start w:val="1"/>
      <w:numFmt w:val="bullet"/>
      <w:lvlText w:val=""/>
      <w:lvlJc w:val="left"/>
      <w:pPr>
        <w:ind w:left="1080" w:hanging="360"/>
      </w:pPr>
      <w:rPr>
        <w:rFonts w:ascii="Symbol" w:hAnsi="Symbol"/>
      </w:rPr>
    </w:lvl>
    <w:lvl w:ilvl="8">
      <w:start w:val="1"/>
      <w:numFmt w:val="bullet"/>
      <w:lvlText w:val=""/>
      <w:lvlJc w:val="left"/>
      <w:pPr>
        <w:ind w:left="1080" w:hanging="360"/>
      </w:pPr>
      <w:rPr>
        <w:rFonts w:ascii="Symbol" w:hAnsi="Symbol"/>
      </w:rPr>
    </w:lvl>
  </w:abstractNum>
  <w:abstractNum w:abstractNumId="31">
    <w:nsid w:val="49EE04FE"/>
    <w:multiLevelType w:val="singleLevel"/>
    <w:tmpl w:val="0696E2FC"/>
    <w:lvl w:ilvl="0">
      <w:start w:val="0"/>
      <w:numFmt w:val="decimal"/>
      <w:lvlJc w:val="left"/>
    </w:lvl>
  </w:abstractNum>
  <w:abstractNum w:abstractNumId="32">
    <w:nsid w:val="4AD165C4"/>
    <w:multiLevelType w:val="hybridMultilevel"/>
    <w:tmpl w:val="2FA2A638"/>
    <w:lvl w:ilvl="0">
      <w:start w:val="1"/>
      <w:numFmt w:val="decimal"/>
      <w:lvlText w:val="%1)"/>
      <w:lvlJc w:val="left"/>
      <w:pPr>
        <w:ind w:left="720" w:hanging="360"/>
      </w:pPr>
      <w:rPr>
        <w:rFonts w:hint="default"/>
        <w:b/>
        <w:bCs/>
        <w:sz w:val="28"/>
        <w:szCs w:val="28"/>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3">
    <w:nsid w:val="4B9B47A1"/>
    <w:multiLevelType w:val="hybridMultilevel"/>
    <w:tmpl w:val="C13CAE8E"/>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4">
    <w:nsid w:val="4C4E19F1"/>
    <w:multiLevelType w:val="hybridMultilevel"/>
    <w:tmpl w:val="567AD65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5">
    <w:nsid w:val="4EC1074A"/>
    <w:multiLevelType w:val="hybridMultilevel"/>
    <w:tmpl w:val="DC763E0E"/>
    <w:lvl w:ilvl="0">
      <w:start w:val="0"/>
      <w:numFmt w:val="decimal"/>
      <w:lvlJc w:val="left"/>
    </w:lvl>
    <w:lvl w:ilvl="1">
      <w:start w:val="0"/>
      <w:numFmt w:val="decimal"/>
      <w:suff w:val="nothing"/>
      <w:lvlJc w:val="left"/>
    </w:lvl>
    <w:lvl w:ilvl="2">
      <w:start w:val="0"/>
      <w:numFmt w:val="none"/>
      <w:lvlJc w:val="left"/>
      <w:pPr>
        <w:tabs>
          <w:tab w:val="num" w:pos="360"/>
        </w:tabs>
      </w:pPr>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36">
    <w:nsid w:val="4FAA68C1"/>
    <w:multiLevelType w:val="hybridMultilevel"/>
    <w:tmpl w:val="19180666"/>
    <w:lvl w:ilvl="0">
      <w:start w:val="0"/>
      <w:numFmt w:val="decim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37">
    <w:nsid w:val="50551F66"/>
    <w:multiLevelType w:val="hybridMultilevel"/>
    <w:tmpl w:val="4BE03834"/>
    <w:lvl w:ilvl="0">
      <w:start w:val="0"/>
      <w:numFmt w:val="decim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38">
    <w:nsid w:val="50BF7EB1"/>
    <w:multiLevelType w:val="hybridMultilevel"/>
    <w:tmpl w:val="5BAC6416"/>
    <w:lvl w:ilvl="0">
      <w:start w:val="1"/>
      <w:numFmt w:val="lowerLetter"/>
      <w:lvlText w:val="%1."/>
      <w:lvlJc w:val="left"/>
      <w:pPr>
        <w:ind w:left="1440" w:hanging="360"/>
      </w:pPr>
      <w:rPr>
        <w:rFonts w:hint="default"/>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39">
    <w:nsid w:val="5118496A"/>
    <w:multiLevelType w:val="hybridMultilevel"/>
    <w:tmpl w:val="729C5A6A"/>
    <w:lvl w:ilvl="0">
      <w:start w:val="1"/>
      <w:numFmt w:val="decimal"/>
      <w:lvlText w:val="%1."/>
      <w:lvlJc w:val="left"/>
      <w:pPr>
        <w:ind w:left="1020" w:hanging="360"/>
      </w:pPr>
    </w:lvl>
    <w:lvl w:ilvl="1">
      <w:start w:val="1"/>
      <w:numFmt w:val="decimal"/>
      <w:lvlText w:val="%2."/>
      <w:lvlJc w:val="left"/>
      <w:pPr>
        <w:ind w:left="1020" w:hanging="360"/>
      </w:pPr>
    </w:lvl>
    <w:lvl w:ilvl="2">
      <w:start w:val="1"/>
      <w:numFmt w:val="decimal"/>
      <w:lvlText w:val="%3."/>
      <w:lvlJc w:val="left"/>
      <w:pPr>
        <w:ind w:left="1020" w:hanging="360"/>
      </w:pPr>
    </w:lvl>
    <w:lvl w:ilvl="3">
      <w:start w:val="1"/>
      <w:numFmt w:val="decimal"/>
      <w:lvlText w:val="%4."/>
      <w:lvlJc w:val="left"/>
      <w:pPr>
        <w:ind w:left="1020" w:hanging="360"/>
      </w:pPr>
    </w:lvl>
    <w:lvl w:ilvl="4">
      <w:start w:val="1"/>
      <w:numFmt w:val="decimal"/>
      <w:lvlText w:val="%5."/>
      <w:lvlJc w:val="left"/>
      <w:pPr>
        <w:ind w:left="1020" w:hanging="360"/>
      </w:pPr>
    </w:lvl>
    <w:lvl w:ilvl="5">
      <w:start w:val="1"/>
      <w:numFmt w:val="decimal"/>
      <w:lvlText w:val="%6."/>
      <w:lvlJc w:val="left"/>
      <w:pPr>
        <w:ind w:left="1020" w:hanging="360"/>
      </w:pPr>
    </w:lvl>
    <w:lvl w:ilvl="6">
      <w:start w:val="1"/>
      <w:numFmt w:val="decimal"/>
      <w:lvlText w:val="%7."/>
      <w:lvlJc w:val="left"/>
      <w:pPr>
        <w:ind w:left="1020" w:hanging="360"/>
      </w:pPr>
    </w:lvl>
    <w:lvl w:ilvl="7">
      <w:start w:val="1"/>
      <w:numFmt w:val="decimal"/>
      <w:lvlText w:val="%8."/>
      <w:lvlJc w:val="left"/>
      <w:pPr>
        <w:ind w:left="1020" w:hanging="360"/>
      </w:pPr>
    </w:lvl>
    <w:lvl w:ilvl="8">
      <w:start w:val="1"/>
      <w:numFmt w:val="decimal"/>
      <w:lvlText w:val="%9."/>
      <w:lvlJc w:val="left"/>
      <w:pPr>
        <w:ind w:left="1020" w:hanging="360"/>
      </w:pPr>
    </w:lvl>
  </w:abstractNum>
  <w:abstractNum w:abstractNumId="40">
    <w:nsid w:val="564D1015"/>
    <w:multiLevelType w:val="multilevel"/>
    <w:tmpl w:val="345889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56E55B04"/>
    <w:multiLevelType w:val="multilevel"/>
    <w:tmpl w:val="E5569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56F71A6F"/>
    <w:multiLevelType w:val="singleLevel"/>
    <w:tmpl w:val="A4C6B1C0"/>
    <w:lvl w:ilvl="0">
      <w:start w:val="0"/>
      <w:numFmt w:val="decimal"/>
      <w:lvlJc w:val="left"/>
    </w:lvl>
  </w:abstractNum>
  <w:abstractNum w:abstractNumId="43">
    <w:nsid w:val="5AFD761E"/>
    <w:multiLevelType w:val="multilevel"/>
    <w:tmpl w:val="3FA4F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60084E0B"/>
    <w:multiLevelType w:val="hybridMultilevel"/>
    <w:tmpl w:val="D95C4E26"/>
    <w:lvl w:ilvl="0">
      <w:start w:val="1"/>
      <w:numFmt w:val="lowerLetter"/>
      <w:lvlText w:val="%1."/>
      <w:lvlJc w:val="left"/>
      <w:pPr>
        <w:ind w:left="720" w:hanging="360"/>
      </w:pPr>
      <w:rPr>
        <w:rFonts w:hint="default"/>
        <w:color w:val="auto"/>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5">
    <w:nsid w:val="650373BE"/>
    <w:multiLevelType w:val="hybridMultilevel"/>
    <w:tmpl w:val="2BB04B0E"/>
    <w:lvl w:ilvl="0">
      <w:start w:val="0"/>
      <w:numFmt w:val="decim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46">
    <w:nsid w:val="67254FB2"/>
    <w:multiLevelType w:val="hybridMultilevel"/>
    <w:tmpl w:val="E76CCD3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7">
    <w:nsid w:val="685B423E"/>
    <w:multiLevelType w:val="hybridMultilevel"/>
    <w:tmpl w:val="3DAAEE7A"/>
    <w:lvl w:ilvl="0">
      <w:start w:val="0"/>
      <w:numFmt w:val="decim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48">
    <w:nsid w:val="68874F81"/>
    <w:multiLevelType w:val="hybridMultilevel"/>
    <w:tmpl w:val="ABEE6898"/>
    <w:lvl w:ilvl="0">
      <w:start w:val="0"/>
      <w:numFmt w:val="decim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49">
    <w:nsid w:val="6AE1072C"/>
    <w:multiLevelType w:val="hybridMultilevel"/>
    <w:tmpl w:val="8D58D2F6"/>
    <w:lvl w:ilvl="0">
      <w:start w:val="1"/>
      <w:numFmt w:val="bullet"/>
      <w:lvlText w:val=""/>
      <w:lvlJc w:val="left"/>
      <w:pPr>
        <w:ind w:left="1440" w:hanging="360"/>
      </w:pPr>
      <w:rPr>
        <w:rFonts w:ascii="Symbol" w:hAnsi="Symbol"/>
      </w:rPr>
    </w:lvl>
    <w:lvl w:ilvl="1">
      <w:start w:val="1"/>
      <w:numFmt w:val="bullet"/>
      <w:lvlText w:val=""/>
      <w:lvlJc w:val="left"/>
      <w:pPr>
        <w:ind w:left="1440" w:hanging="360"/>
      </w:pPr>
      <w:rPr>
        <w:rFonts w:ascii="Symbol" w:hAnsi="Symbol"/>
      </w:rPr>
    </w:lvl>
    <w:lvl w:ilvl="2">
      <w:start w:val="1"/>
      <w:numFmt w:val="bullet"/>
      <w:lvlText w:val=""/>
      <w:lvlJc w:val="left"/>
      <w:pPr>
        <w:ind w:left="1440" w:hanging="360"/>
      </w:pPr>
      <w:rPr>
        <w:rFonts w:ascii="Symbol" w:hAnsi="Symbol"/>
      </w:rPr>
    </w:lvl>
    <w:lvl w:ilvl="3">
      <w:start w:val="1"/>
      <w:numFmt w:val="bullet"/>
      <w:lvlText w:val=""/>
      <w:lvlJc w:val="left"/>
      <w:pPr>
        <w:ind w:left="1440" w:hanging="360"/>
      </w:pPr>
      <w:rPr>
        <w:rFonts w:ascii="Symbol" w:hAnsi="Symbol"/>
      </w:rPr>
    </w:lvl>
    <w:lvl w:ilvl="4">
      <w:start w:val="1"/>
      <w:numFmt w:val="bullet"/>
      <w:lvlText w:val=""/>
      <w:lvlJc w:val="left"/>
      <w:pPr>
        <w:ind w:left="1440" w:hanging="360"/>
      </w:pPr>
      <w:rPr>
        <w:rFonts w:ascii="Symbol" w:hAnsi="Symbol"/>
      </w:rPr>
    </w:lvl>
    <w:lvl w:ilvl="5">
      <w:start w:val="1"/>
      <w:numFmt w:val="bullet"/>
      <w:lvlText w:val=""/>
      <w:lvlJc w:val="left"/>
      <w:pPr>
        <w:ind w:left="1440" w:hanging="360"/>
      </w:pPr>
      <w:rPr>
        <w:rFonts w:ascii="Symbol" w:hAnsi="Symbol"/>
      </w:rPr>
    </w:lvl>
    <w:lvl w:ilvl="6">
      <w:start w:val="1"/>
      <w:numFmt w:val="bullet"/>
      <w:lvlText w:val=""/>
      <w:lvlJc w:val="left"/>
      <w:pPr>
        <w:ind w:left="1440" w:hanging="360"/>
      </w:pPr>
      <w:rPr>
        <w:rFonts w:ascii="Symbol" w:hAnsi="Symbol"/>
      </w:rPr>
    </w:lvl>
    <w:lvl w:ilvl="7">
      <w:start w:val="1"/>
      <w:numFmt w:val="bullet"/>
      <w:lvlText w:val=""/>
      <w:lvlJc w:val="left"/>
      <w:pPr>
        <w:ind w:left="1440" w:hanging="360"/>
      </w:pPr>
      <w:rPr>
        <w:rFonts w:ascii="Symbol" w:hAnsi="Symbol"/>
      </w:rPr>
    </w:lvl>
    <w:lvl w:ilvl="8">
      <w:start w:val="1"/>
      <w:numFmt w:val="bullet"/>
      <w:lvlText w:val=""/>
      <w:lvlJc w:val="left"/>
      <w:pPr>
        <w:ind w:left="1440" w:hanging="360"/>
      </w:pPr>
      <w:rPr>
        <w:rFonts w:ascii="Symbol" w:hAnsi="Symbol"/>
      </w:rPr>
    </w:lvl>
  </w:abstractNum>
  <w:abstractNum w:abstractNumId="50">
    <w:nsid w:val="6BAE3C98"/>
    <w:multiLevelType w:val="hybridMultilevel"/>
    <w:tmpl w:val="AB0C6B3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1">
    <w:nsid w:val="6BF31E94"/>
    <w:multiLevelType w:val="hybridMultilevel"/>
    <w:tmpl w:val="C640075A"/>
    <w:lvl w:ilvl="0">
      <w:start w:val="0"/>
      <w:numFmt w:val="decim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52">
    <w:nsid w:val="6F4459DB"/>
    <w:multiLevelType w:val="hybridMultilevel"/>
    <w:tmpl w:val="249E156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3">
    <w:nsid w:val="71966A4F"/>
    <w:multiLevelType w:val="hybridMultilevel"/>
    <w:tmpl w:val="3698C96A"/>
    <w:lvl w:ilvl="0">
      <w:start w:val="1"/>
      <w:numFmt w:val="bullet"/>
      <w:lvlText w:val=""/>
      <w:lvlJc w:val="left"/>
      <w:pPr>
        <w:ind w:left="720" w:hanging="720"/>
      </w:pPr>
      <w:rPr>
        <w:rFonts w:ascii="Symbol" w:hAnsi="Symbol" w:hint="default"/>
        <w:color w:val="auto"/>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54">
    <w:nsid w:val="72BE2654"/>
    <w:multiLevelType w:val="hybridMultilevel"/>
    <w:tmpl w:val="B8E23D0E"/>
    <w:lvl w:ilvl="0">
      <w:start w:val="0"/>
      <w:numFmt w:val="decim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55">
    <w:nsid w:val="76AC02F1"/>
    <w:multiLevelType w:val="hybridMultilevel"/>
    <w:tmpl w:val="E9DAEBF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6">
    <w:nsid w:val="7B4B3442"/>
    <w:multiLevelType w:val="hybridMultilevel"/>
    <w:tmpl w:val="1978829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7">
    <w:nsid w:val="7B77458B"/>
    <w:multiLevelType w:val="singleLevel"/>
    <w:tmpl w:val="0696E2FC"/>
    <w:lvl w:ilvl="0">
      <w:start w:val="0"/>
      <w:numFmt w:val="decimal"/>
      <w:lvlJc w:val="left"/>
    </w:lvl>
  </w:abstractNum>
  <w:abstractNum w:abstractNumId="58">
    <w:nsid w:val="7E6C4BA7"/>
    <w:multiLevelType w:val="hybridMultilevel"/>
    <w:tmpl w:val="0CA8DB7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9">
    <w:nsid w:val="7F5A76AD"/>
    <w:multiLevelType w:val="hybridMultilevel"/>
    <w:tmpl w:val="343E97E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691735088">
    <w:abstractNumId w:val="8"/>
  </w:num>
  <w:num w:numId="2" w16cid:durableId="288779787">
    <w:abstractNumId w:val="13"/>
  </w:num>
  <w:num w:numId="3" w16cid:durableId="1108161418">
    <w:abstractNumId w:val="42"/>
  </w:num>
  <w:num w:numId="4" w16cid:durableId="640383692">
    <w:abstractNumId w:val="25"/>
  </w:num>
  <w:num w:numId="5" w16cid:durableId="486673589">
    <w:abstractNumId w:val="16"/>
  </w:num>
  <w:num w:numId="6" w16cid:durableId="1074816589">
    <w:abstractNumId w:val="57"/>
  </w:num>
  <w:num w:numId="7" w16cid:durableId="122967100">
    <w:abstractNumId w:val="11"/>
  </w:num>
  <w:num w:numId="8" w16cid:durableId="653267032">
    <w:abstractNumId w:val="31"/>
  </w:num>
  <w:num w:numId="9" w16cid:durableId="642661030">
    <w:abstractNumId w:val="18"/>
  </w:num>
  <w:num w:numId="10" w16cid:durableId="1854344497">
    <w:abstractNumId w:val="47"/>
  </w:num>
  <w:num w:numId="11" w16cid:durableId="1579632112">
    <w:abstractNumId w:val="3"/>
  </w:num>
  <w:num w:numId="12" w16cid:durableId="1363507630">
    <w:abstractNumId w:val="54"/>
  </w:num>
  <w:num w:numId="13" w16cid:durableId="1040979444">
    <w:abstractNumId w:val="48"/>
  </w:num>
  <w:num w:numId="14" w16cid:durableId="1753696934">
    <w:abstractNumId w:val="17"/>
  </w:num>
  <w:num w:numId="15" w16cid:durableId="983044364">
    <w:abstractNumId w:val="12"/>
  </w:num>
  <w:num w:numId="16" w16cid:durableId="1060053623">
    <w:abstractNumId w:val="22"/>
  </w:num>
  <w:num w:numId="17" w16cid:durableId="209341382">
    <w:abstractNumId w:val="45"/>
  </w:num>
  <w:num w:numId="18" w16cid:durableId="281032547">
    <w:abstractNumId w:val="35"/>
  </w:num>
  <w:num w:numId="19" w16cid:durableId="51931944">
    <w:abstractNumId w:val="5"/>
  </w:num>
  <w:num w:numId="20" w16cid:durableId="323163427">
    <w:abstractNumId w:val="37"/>
  </w:num>
  <w:num w:numId="21" w16cid:durableId="922379771">
    <w:abstractNumId w:val="36"/>
  </w:num>
  <w:num w:numId="22" w16cid:durableId="1233927681">
    <w:abstractNumId w:val="51"/>
  </w:num>
  <w:num w:numId="23" w16cid:durableId="984623164">
    <w:abstractNumId w:val="20"/>
  </w:num>
  <w:num w:numId="24" w16cid:durableId="2072268075">
    <w:abstractNumId w:val="32"/>
  </w:num>
  <w:num w:numId="25" w16cid:durableId="644940401">
    <w:abstractNumId w:val="9"/>
  </w:num>
  <w:num w:numId="26" w16cid:durableId="1175460990">
    <w:abstractNumId w:val="2"/>
  </w:num>
  <w:num w:numId="27" w16cid:durableId="1866672327">
    <w:abstractNumId w:val="1"/>
  </w:num>
  <w:num w:numId="28" w16cid:durableId="1337730081">
    <w:abstractNumId w:val="0"/>
  </w:num>
  <w:num w:numId="29" w16cid:durableId="1354381705">
    <w:abstractNumId w:val="6"/>
  </w:num>
  <w:num w:numId="30" w16cid:durableId="227158294">
    <w:abstractNumId w:val="27"/>
  </w:num>
  <w:num w:numId="31" w16cid:durableId="534462457">
    <w:abstractNumId w:val="4"/>
  </w:num>
  <w:num w:numId="32" w16cid:durableId="76246760">
    <w:abstractNumId w:val="26"/>
  </w:num>
  <w:num w:numId="33" w16cid:durableId="352460189">
    <w:abstractNumId w:val="49"/>
  </w:num>
  <w:num w:numId="34" w16cid:durableId="144443417">
    <w:abstractNumId w:val="14"/>
  </w:num>
  <w:num w:numId="35" w16cid:durableId="712073832">
    <w:abstractNumId w:val="30"/>
  </w:num>
  <w:num w:numId="36" w16cid:durableId="96952083">
    <w:abstractNumId w:val="40"/>
  </w:num>
  <w:num w:numId="37" w16cid:durableId="35282998">
    <w:abstractNumId w:val="10"/>
  </w:num>
  <w:num w:numId="38" w16cid:durableId="965353339">
    <w:abstractNumId w:val="23"/>
  </w:num>
  <w:num w:numId="39" w16cid:durableId="1320814410">
    <w:abstractNumId w:val="41"/>
  </w:num>
  <w:num w:numId="40" w16cid:durableId="296180724">
    <w:abstractNumId w:val="29"/>
  </w:num>
  <w:num w:numId="41" w16cid:durableId="558517277">
    <w:abstractNumId w:val="19"/>
  </w:num>
  <w:num w:numId="42" w16cid:durableId="1715158619">
    <w:abstractNumId w:val="46"/>
  </w:num>
  <w:num w:numId="43" w16cid:durableId="2061899970">
    <w:abstractNumId w:val="59"/>
  </w:num>
  <w:num w:numId="44" w16cid:durableId="593317964">
    <w:abstractNumId w:val="15"/>
  </w:num>
  <w:num w:numId="45" w16cid:durableId="2034263068">
    <w:abstractNumId w:val="52"/>
  </w:num>
  <w:num w:numId="46" w16cid:durableId="1647392276">
    <w:abstractNumId w:val="53"/>
  </w:num>
  <w:num w:numId="47" w16cid:durableId="348340069">
    <w:abstractNumId w:val="55"/>
  </w:num>
  <w:num w:numId="48" w16cid:durableId="1945189611">
    <w:abstractNumId w:val="44"/>
  </w:num>
  <w:num w:numId="49" w16cid:durableId="1754207419">
    <w:abstractNumId w:val="33"/>
  </w:num>
  <w:num w:numId="50" w16cid:durableId="140969826">
    <w:abstractNumId w:val="38"/>
  </w:num>
  <w:num w:numId="51" w16cid:durableId="613292230">
    <w:abstractNumId w:val="21"/>
  </w:num>
  <w:num w:numId="52" w16cid:durableId="326905416">
    <w:abstractNumId w:val="43"/>
  </w:num>
  <w:num w:numId="53" w16cid:durableId="454107003">
    <w:abstractNumId w:val="50"/>
  </w:num>
  <w:num w:numId="54" w16cid:durableId="744180140">
    <w:abstractNumId w:val="58"/>
  </w:num>
  <w:num w:numId="55" w16cid:durableId="46220190">
    <w:abstractNumId w:val="24"/>
  </w:num>
  <w:num w:numId="56" w16cid:durableId="34670229">
    <w:abstractNumId w:val="28"/>
  </w:num>
  <w:num w:numId="57" w16cid:durableId="828666823">
    <w:abstractNumId w:val="56"/>
  </w:num>
  <w:num w:numId="58" w16cid:durableId="1560480698">
    <w:abstractNumId w:val="39"/>
  </w:num>
  <w:num w:numId="59" w16cid:durableId="1840729121">
    <w:abstractNumId w:val="34"/>
  </w:num>
  <w:num w:numId="60" w16cid:durableId="152336415">
    <w:abstractNumId w:val="7"/>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characterSpacingControl w:val="doNotCompress"/>
  <w:footnotePr>
    <w:footnote w:id="0"/>
    <w:footnote w:id="1"/>
    <w:footnote w:id="2"/>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D39"/>
    <w:rsid w:val="0000005C"/>
    <w:rsid w:val="000002D4"/>
    <w:rsid w:val="00000F07"/>
    <w:rsid w:val="00001193"/>
    <w:rsid w:val="000014D7"/>
    <w:rsid w:val="00001577"/>
    <w:rsid w:val="00001642"/>
    <w:rsid w:val="0000176A"/>
    <w:rsid w:val="000017AE"/>
    <w:rsid w:val="00001946"/>
    <w:rsid w:val="00001EF2"/>
    <w:rsid w:val="00002268"/>
    <w:rsid w:val="000023B4"/>
    <w:rsid w:val="00002506"/>
    <w:rsid w:val="00002516"/>
    <w:rsid w:val="000026B9"/>
    <w:rsid w:val="000027A0"/>
    <w:rsid w:val="00002BDF"/>
    <w:rsid w:val="00002C15"/>
    <w:rsid w:val="00002CC6"/>
    <w:rsid w:val="00002DE8"/>
    <w:rsid w:val="00002F50"/>
    <w:rsid w:val="00002FCF"/>
    <w:rsid w:val="00003278"/>
    <w:rsid w:val="0000358B"/>
    <w:rsid w:val="00003D18"/>
    <w:rsid w:val="00003FAC"/>
    <w:rsid w:val="00004C02"/>
    <w:rsid w:val="00004E28"/>
    <w:rsid w:val="00004EE8"/>
    <w:rsid w:val="00004FAB"/>
    <w:rsid w:val="0000504C"/>
    <w:rsid w:val="00005104"/>
    <w:rsid w:val="0000548E"/>
    <w:rsid w:val="0000572C"/>
    <w:rsid w:val="00005923"/>
    <w:rsid w:val="00005A09"/>
    <w:rsid w:val="00005D79"/>
    <w:rsid w:val="00005F05"/>
    <w:rsid w:val="000061D5"/>
    <w:rsid w:val="00006276"/>
    <w:rsid w:val="0000674D"/>
    <w:rsid w:val="00006E78"/>
    <w:rsid w:val="00006EE4"/>
    <w:rsid w:val="000073AB"/>
    <w:rsid w:val="0000756C"/>
    <w:rsid w:val="00007826"/>
    <w:rsid w:val="00007AF6"/>
    <w:rsid w:val="00007BE2"/>
    <w:rsid w:val="00007F29"/>
    <w:rsid w:val="00010222"/>
    <w:rsid w:val="00010992"/>
    <w:rsid w:val="00010C30"/>
    <w:rsid w:val="00010CC6"/>
    <w:rsid w:val="00011011"/>
    <w:rsid w:val="000112C3"/>
    <w:rsid w:val="00011400"/>
    <w:rsid w:val="00011448"/>
    <w:rsid w:val="000119DC"/>
    <w:rsid w:val="0001224E"/>
    <w:rsid w:val="0001230E"/>
    <w:rsid w:val="00012353"/>
    <w:rsid w:val="000124F2"/>
    <w:rsid w:val="00012529"/>
    <w:rsid w:val="00012BC9"/>
    <w:rsid w:val="00012C23"/>
    <w:rsid w:val="00012D80"/>
    <w:rsid w:val="00012E89"/>
    <w:rsid w:val="00013185"/>
    <w:rsid w:val="000139DF"/>
    <w:rsid w:val="0001438E"/>
    <w:rsid w:val="0001493F"/>
    <w:rsid w:val="00014C9F"/>
    <w:rsid w:val="00014D9A"/>
    <w:rsid w:val="000153BC"/>
    <w:rsid w:val="0001557F"/>
    <w:rsid w:val="000156BD"/>
    <w:rsid w:val="00015A4C"/>
    <w:rsid w:val="00015C96"/>
    <w:rsid w:val="00015E6C"/>
    <w:rsid w:val="00015EC8"/>
    <w:rsid w:val="000161C9"/>
    <w:rsid w:val="00016426"/>
    <w:rsid w:val="000174F6"/>
    <w:rsid w:val="00017869"/>
    <w:rsid w:val="0001793C"/>
    <w:rsid w:val="00020279"/>
    <w:rsid w:val="000202DB"/>
    <w:rsid w:val="000204BD"/>
    <w:rsid w:val="00020610"/>
    <w:rsid w:val="00020619"/>
    <w:rsid w:val="00020626"/>
    <w:rsid w:val="000206B0"/>
    <w:rsid w:val="0002071B"/>
    <w:rsid w:val="00020992"/>
    <w:rsid w:val="0002112A"/>
    <w:rsid w:val="00021226"/>
    <w:rsid w:val="0002135F"/>
    <w:rsid w:val="000213A7"/>
    <w:rsid w:val="000224A0"/>
    <w:rsid w:val="0002295B"/>
    <w:rsid w:val="00022BAE"/>
    <w:rsid w:val="00022CF6"/>
    <w:rsid w:val="00023893"/>
    <w:rsid w:val="00023A94"/>
    <w:rsid w:val="00023DCE"/>
    <w:rsid w:val="00023F3E"/>
    <w:rsid w:val="0002482C"/>
    <w:rsid w:val="00024B25"/>
    <w:rsid w:val="00024BE9"/>
    <w:rsid w:val="0002502D"/>
    <w:rsid w:val="000250C7"/>
    <w:rsid w:val="0002577A"/>
    <w:rsid w:val="00025B50"/>
    <w:rsid w:val="00025F11"/>
    <w:rsid w:val="0002616E"/>
    <w:rsid w:val="00026779"/>
    <w:rsid w:val="00026EB9"/>
    <w:rsid w:val="000270B5"/>
    <w:rsid w:val="00027394"/>
    <w:rsid w:val="00030075"/>
    <w:rsid w:val="000301C4"/>
    <w:rsid w:val="000301F9"/>
    <w:rsid w:val="00030499"/>
    <w:rsid w:val="00030597"/>
    <w:rsid w:val="00030CD1"/>
    <w:rsid w:val="00030F34"/>
    <w:rsid w:val="000310AD"/>
    <w:rsid w:val="00031178"/>
    <w:rsid w:val="0003156D"/>
    <w:rsid w:val="0003174B"/>
    <w:rsid w:val="00031977"/>
    <w:rsid w:val="00031B47"/>
    <w:rsid w:val="00031BBE"/>
    <w:rsid w:val="00031EA1"/>
    <w:rsid w:val="000320D1"/>
    <w:rsid w:val="0003235B"/>
    <w:rsid w:val="0003250C"/>
    <w:rsid w:val="000326EC"/>
    <w:rsid w:val="00032F9B"/>
    <w:rsid w:val="00033175"/>
    <w:rsid w:val="0003336F"/>
    <w:rsid w:val="00033A9A"/>
    <w:rsid w:val="00033CDD"/>
    <w:rsid w:val="00033FB1"/>
    <w:rsid w:val="000346B7"/>
    <w:rsid w:val="000347E3"/>
    <w:rsid w:val="00034BB0"/>
    <w:rsid w:val="00034D95"/>
    <w:rsid w:val="0003500D"/>
    <w:rsid w:val="00035433"/>
    <w:rsid w:val="0003594C"/>
    <w:rsid w:val="00035A73"/>
    <w:rsid w:val="00035E02"/>
    <w:rsid w:val="000361C7"/>
    <w:rsid w:val="0003620A"/>
    <w:rsid w:val="0003626E"/>
    <w:rsid w:val="000362DE"/>
    <w:rsid w:val="00036521"/>
    <w:rsid w:val="0003668A"/>
    <w:rsid w:val="00036D03"/>
    <w:rsid w:val="00036DD6"/>
    <w:rsid w:val="00036F74"/>
    <w:rsid w:val="000375D9"/>
    <w:rsid w:val="00037B23"/>
    <w:rsid w:val="0004049E"/>
    <w:rsid w:val="0004057F"/>
    <w:rsid w:val="00040589"/>
    <w:rsid w:val="00040799"/>
    <w:rsid w:val="00040A45"/>
    <w:rsid w:val="00040C3D"/>
    <w:rsid w:val="000412C5"/>
    <w:rsid w:val="0004182A"/>
    <w:rsid w:val="00041B6B"/>
    <w:rsid w:val="000421B5"/>
    <w:rsid w:val="000422F0"/>
    <w:rsid w:val="00042648"/>
    <w:rsid w:val="000426C0"/>
    <w:rsid w:val="00042CE2"/>
    <w:rsid w:val="00042FAC"/>
    <w:rsid w:val="00043BB4"/>
    <w:rsid w:val="00044629"/>
    <w:rsid w:val="000447C3"/>
    <w:rsid w:val="00044D06"/>
    <w:rsid w:val="000450E5"/>
    <w:rsid w:val="00045188"/>
    <w:rsid w:val="00045C52"/>
    <w:rsid w:val="00045D27"/>
    <w:rsid w:val="00046652"/>
    <w:rsid w:val="0004671E"/>
    <w:rsid w:val="000469DE"/>
    <w:rsid w:val="00046C22"/>
    <w:rsid w:val="00046C38"/>
    <w:rsid w:val="000470A2"/>
    <w:rsid w:val="000472CF"/>
    <w:rsid w:val="000474A9"/>
    <w:rsid w:val="00047B00"/>
    <w:rsid w:val="00050335"/>
    <w:rsid w:val="00050999"/>
    <w:rsid w:val="000509E1"/>
    <w:rsid w:val="00050D27"/>
    <w:rsid w:val="00050D2A"/>
    <w:rsid w:val="00050E1E"/>
    <w:rsid w:val="00050F52"/>
    <w:rsid w:val="000510D1"/>
    <w:rsid w:val="0005112B"/>
    <w:rsid w:val="000517D4"/>
    <w:rsid w:val="00051EF4"/>
    <w:rsid w:val="000521EB"/>
    <w:rsid w:val="000522A3"/>
    <w:rsid w:val="0005293D"/>
    <w:rsid w:val="00052D73"/>
    <w:rsid w:val="000531C9"/>
    <w:rsid w:val="0005371E"/>
    <w:rsid w:val="0005382E"/>
    <w:rsid w:val="00053AED"/>
    <w:rsid w:val="00053B04"/>
    <w:rsid w:val="00053C54"/>
    <w:rsid w:val="00053F05"/>
    <w:rsid w:val="00053FE5"/>
    <w:rsid w:val="00054567"/>
    <w:rsid w:val="00054590"/>
    <w:rsid w:val="000548B7"/>
    <w:rsid w:val="000548F2"/>
    <w:rsid w:val="00054AB5"/>
    <w:rsid w:val="00054B47"/>
    <w:rsid w:val="00055A52"/>
    <w:rsid w:val="00055A70"/>
    <w:rsid w:val="00055B12"/>
    <w:rsid w:val="00055EDE"/>
    <w:rsid w:val="00055FD1"/>
    <w:rsid w:val="000560F2"/>
    <w:rsid w:val="00056635"/>
    <w:rsid w:val="00056845"/>
    <w:rsid w:val="00056B21"/>
    <w:rsid w:val="00056F72"/>
    <w:rsid w:val="000573D8"/>
    <w:rsid w:val="000601BF"/>
    <w:rsid w:val="00060272"/>
    <w:rsid w:val="0006051F"/>
    <w:rsid w:val="00060FCC"/>
    <w:rsid w:val="00061275"/>
    <w:rsid w:val="000614D9"/>
    <w:rsid w:val="00061538"/>
    <w:rsid w:val="00061584"/>
    <w:rsid w:val="000619CC"/>
    <w:rsid w:val="00061FB3"/>
    <w:rsid w:val="00062144"/>
    <w:rsid w:val="00063269"/>
    <w:rsid w:val="000638F1"/>
    <w:rsid w:val="00063915"/>
    <w:rsid w:val="00063AAF"/>
    <w:rsid w:val="00063F90"/>
    <w:rsid w:val="00064011"/>
    <w:rsid w:val="000640D4"/>
    <w:rsid w:val="00064127"/>
    <w:rsid w:val="000646AF"/>
    <w:rsid w:val="000646ED"/>
    <w:rsid w:val="00064A2A"/>
    <w:rsid w:val="0006513A"/>
    <w:rsid w:val="0006535E"/>
    <w:rsid w:val="00065B3C"/>
    <w:rsid w:val="00065DA5"/>
    <w:rsid w:val="00065F10"/>
    <w:rsid w:val="000660FB"/>
    <w:rsid w:val="00066407"/>
    <w:rsid w:val="00066ABB"/>
    <w:rsid w:val="00066C58"/>
    <w:rsid w:val="00066D54"/>
    <w:rsid w:val="00067696"/>
    <w:rsid w:val="00067869"/>
    <w:rsid w:val="00067913"/>
    <w:rsid w:val="00067A0E"/>
    <w:rsid w:val="00067B31"/>
    <w:rsid w:val="0007034D"/>
    <w:rsid w:val="0007038B"/>
    <w:rsid w:val="00070C12"/>
    <w:rsid w:val="00070E08"/>
    <w:rsid w:val="000712FA"/>
    <w:rsid w:val="00071671"/>
    <w:rsid w:val="000716D4"/>
    <w:rsid w:val="00071BE5"/>
    <w:rsid w:val="00071E4F"/>
    <w:rsid w:val="0007201A"/>
    <w:rsid w:val="00072078"/>
    <w:rsid w:val="000723E5"/>
    <w:rsid w:val="000729DD"/>
    <w:rsid w:val="00072BF2"/>
    <w:rsid w:val="00072E66"/>
    <w:rsid w:val="000732C0"/>
    <w:rsid w:val="00073D0F"/>
    <w:rsid w:val="00074102"/>
    <w:rsid w:val="00074143"/>
    <w:rsid w:val="000743A8"/>
    <w:rsid w:val="000744F8"/>
    <w:rsid w:val="00074626"/>
    <w:rsid w:val="0007464D"/>
    <w:rsid w:val="0007484D"/>
    <w:rsid w:val="00074984"/>
    <w:rsid w:val="00074C01"/>
    <w:rsid w:val="00074CA1"/>
    <w:rsid w:val="00075546"/>
    <w:rsid w:val="00075EFA"/>
    <w:rsid w:val="00075F03"/>
    <w:rsid w:val="00076651"/>
    <w:rsid w:val="00076C2F"/>
    <w:rsid w:val="00076E4B"/>
    <w:rsid w:val="00077642"/>
    <w:rsid w:val="00077804"/>
    <w:rsid w:val="00077E9C"/>
    <w:rsid w:val="00077EAE"/>
    <w:rsid w:val="000800A2"/>
    <w:rsid w:val="00080748"/>
    <w:rsid w:val="00080776"/>
    <w:rsid w:val="00080805"/>
    <w:rsid w:val="00080DC3"/>
    <w:rsid w:val="00081060"/>
    <w:rsid w:val="000811EA"/>
    <w:rsid w:val="000816F7"/>
    <w:rsid w:val="0008183D"/>
    <w:rsid w:val="00081EAF"/>
    <w:rsid w:val="00082234"/>
    <w:rsid w:val="000822FB"/>
    <w:rsid w:val="00082661"/>
    <w:rsid w:val="00082781"/>
    <w:rsid w:val="000828F5"/>
    <w:rsid w:val="00082BB7"/>
    <w:rsid w:val="00082BE6"/>
    <w:rsid w:val="00083001"/>
    <w:rsid w:val="0008301A"/>
    <w:rsid w:val="0008314A"/>
    <w:rsid w:val="0008357F"/>
    <w:rsid w:val="0008364D"/>
    <w:rsid w:val="00083DBA"/>
    <w:rsid w:val="000845A4"/>
    <w:rsid w:val="0008467F"/>
    <w:rsid w:val="0008481C"/>
    <w:rsid w:val="000848FC"/>
    <w:rsid w:val="00084BE5"/>
    <w:rsid w:val="00084D5B"/>
    <w:rsid w:val="00084DCC"/>
    <w:rsid w:val="0008503C"/>
    <w:rsid w:val="0008537B"/>
    <w:rsid w:val="000853EC"/>
    <w:rsid w:val="00085877"/>
    <w:rsid w:val="00086017"/>
    <w:rsid w:val="000862E5"/>
    <w:rsid w:val="00086356"/>
    <w:rsid w:val="00086684"/>
    <w:rsid w:val="000867C5"/>
    <w:rsid w:val="00086A13"/>
    <w:rsid w:val="00086B80"/>
    <w:rsid w:val="000871FB"/>
    <w:rsid w:val="00087238"/>
    <w:rsid w:val="000872A1"/>
    <w:rsid w:val="000872A4"/>
    <w:rsid w:val="00087B5A"/>
    <w:rsid w:val="00087F10"/>
    <w:rsid w:val="00090201"/>
    <w:rsid w:val="0009032C"/>
    <w:rsid w:val="000903AF"/>
    <w:rsid w:val="00090444"/>
    <w:rsid w:val="00090B49"/>
    <w:rsid w:val="00090F5B"/>
    <w:rsid w:val="00091070"/>
    <w:rsid w:val="00091147"/>
    <w:rsid w:val="00091627"/>
    <w:rsid w:val="00091688"/>
    <w:rsid w:val="00091B33"/>
    <w:rsid w:val="0009251A"/>
    <w:rsid w:val="000928A9"/>
    <w:rsid w:val="000928E7"/>
    <w:rsid w:val="00092B0A"/>
    <w:rsid w:val="00092E88"/>
    <w:rsid w:val="00092EAF"/>
    <w:rsid w:val="00093B0E"/>
    <w:rsid w:val="00093BCF"/>
    <w:rsid w:val="00093EC6"/>
    <w:rsid w:val="00093FA2"/>
    <w:rsid w:val="00094401"/>
    <w:rsid w:val="00094CA5"/>
    <w:rsid w:val="00094CCD"/>
    <w:rsid w:val="00095351"/>
    <w:rsid w:val="0009555A"/>
    <w:rsid w:val="0009580D"/>
    <w:rsid w:val="00095AB2"/>
    <w:rsid w:val="00095EBD"/>
    <w:rsid w:val="00095FE5"/>
    <w:rsid w:val="000962C6"/>
    <w:rsid w:val="00096774"/>
    <w:rsid w:val="00096DBB"/>
    <w:rsid w:val="000978D2"/>
    <w:rsid w:val="00097DB5"/>
    <w:rsid w:val="000A0009"/>
    <w:rsid w:val="000A01D4"/>
    <w:rsid w:val="000A0467"/>
    <w:rsid w:val="000A05CC"/>
    <w:rsid w:val="000A0744"/>
    <w:rsid w:val="000A08CF"/>
    <w:rsid w:val="000A09FB"/>
    <w:rsid w:val="000A0B0E"/>
    <w:rsid w:val="000A0D0A"/>
    <w:rsid w:val="000A1075"/>
    <w:rsid w:val="000A11E5"/>
    <w:rsid w:val="000A12CD"/>
    <w:rsid w:val="000A1426"/>
    <w:rsid w:val="000A17F2"/>
    <w:rsid w:val="000A1A87"/>
    <w:rsid w:val="000A2559"/>
    <w:rsid w:val="000A25F1"/>
    <w:rsid w:val="000A27BD"/>
    <w:rsid w:val="000A2E9B"/>
    <w:rsid w:val="000A324F"/>
    <w:rsid w:val="000A32B4"/>
    <w:rsid w:val="000A32C2"/>
    <w:rsid w:val="000A3441"/>
    <w:rsid w:val="000A344A"/>
    <w:rsid w:val="000A35E1"/>
    <w:rsid w:val="000A36EB"/>
    <w:rsid w:val="000A3876"/>
    <w:rsid w:val="000A3E7D"/>
    <w:rsid w:val="000A3EFB"/>
    <w:rsid w:val="000A4246"/>
    <w:rsid w:val="000A47EF"/>
    <w:rsid w:val="000A4A91"/>
    <w:rsid w:val="000A4D27"/>
    <w:rsid w:val="000A4D3E"/>
    <w:rsid w:val="000A4DDA"/>
    <w:rsid w:val="000A50E3"/>
    <w:rsid w:val="000A517D"/>
    <w:rsid w:val="000A52F8"/>
    <w:rsid w:val="000A561E"/>
    <w:rsid w:val="000A5656"/>
    <w:rsid w:val="000A5A3D"/>
    <w:rsid w:val="000A6018"/>
    <w:rsid w:val="000A6763"/>
    <w:rsid w:val="000A74E3"/>
    <w:rsid w:val="000A77D4"/>
    <w:rsid w:val="000A7A0B"/>
    <w:rsid w:val="000A7A28"/>
    <w:rsid w:val="000A7A5C"/>
    <w:rsid w:val="000A7A66"/>
    <w:rsid w:val="000A7B6C"/>
    <w:rsid w:val="000B00AF"/>
    <w:rsid w:val="000B00E7"/>
    <w:rsid w:val="000B039B"/>
    <w:rsid w:val="000B0471"/>
    <w:rsid w:val="000B05A4"/>
    <w:rsid w:val="000B0C3D"/>
    <w:rsid w:val="000B0C5D"/>
    <w:rsid w:val="000B0F69"/>
    <w:rsid w:val="000B12B5"/>
    <w:rsid w:val="000B131D"/>
    <w:rsid w:val="000B141C"/>
    <w:rsid w:val="000B19EC"/>
    <w:rsid w:val="000B1D92"/>
    <w:rsid w:val="000B2412"/>
    <w:rsid w:val="000B2720"/>
    <w:rsid w:val="000B29D7"/>
    <w:rsid w:val="000B2EB7"/>
    <w:rsid w:val="000B3221"/>
    <w:rsid w:val="000B349F"/>
    <w:rsid w:val="000B3EFD"/>
    <w:rsid w:val="000B483B"/>
    <w:rsid w:val="000B4C01"/>
    <w:rsid w:val="000B504D"/>
    <w:rsid w:val="000B51E8"/>
    <w:rsid w:val="000B5236"/>
    <w:rsid w:val="000B5A13"/>
    <w:rsid w:val="000B5BD8"/>
    <w:rsid w:val="000B603A"/>
    <w:rsid w:val="000B6CF3"/>
    <w:rsid w:val="000B6F4A"/>
    <w:rsid w:val="000B6F6E"/>
    <w:rsid w:val="000B7167"/>
    <w:rsid w:val="000B7178"/>
    <w:rsid w:val="000B7223"/>
    <w:rsid w:val="000B74E3"/>
    <w:rsid w:val="000B74E8"/>
    <w:rsid w:val="000B750F"/>
    <w:rsid w:val="000B77B1"/>
    <w:rsid w:val="000C0054"/>
    <w:rsid w:val="000C0314"/>
    <w:rsid w:val="000C0495"/>
    <w:rsid w:val="000C0D2D"/>
    <w:rsid w:val="000C0D84"/>
    <w:rsid w:val="000C0D8D"/>
    <w:rsid w:val="000C0EC1"/>
    <w:rsid w:val="000C0F85"/>
    <w:rsid w:val="000C0FF2"/>
    <w:rsid w:val="000C1488"/>
    <w:rsid w:val="000C157C"/>
    <w:rsid w:val="000C182F"/>
    <w:rsid w:val="000C1EF4"/>
    <w:rsid w:val="000C1F18"/>
    <w:rsid w:val="000C242F"/>
    <w:rsid w:val="000C284B"/>
    <w:rsid w:val="000C2BF8"/>
    <w:rsid w:val="000C2E95"/>
    <w:rsid w:val="000C3088"/>
    <w:rsid w:val="000C395E"/>
    <w:rsid w:val="000C3BAA"/>
    <w:rsid w:val="000C3D5E"/>
    <w:rsid w:val="000C3ED4"/>
    <w:rsid w:val="000C473C"/>
    <w:rsid w:val="000C48A2"/>
    <w:rsid w:val="000C4DF5"/>
    <w:rsid w:val="000C4F7F"/>
    <w:rsid w:val="000C4F8B"/>
    <w:rsid w:val="000C532C"/>
    <w:rsid w:val="000C5527"/>
    <w:rsid w:val="000C55B8"/>
    <w:rsid w:val="000C5DD8"/>
    <w:rsid w:val="000C5EAF"/>
    <w:rsid w:val="000C6480"/>
    <w:rsid w:val="000C6ACD"/>
    <w:rsid w:val="000C6B66"/>
    <w:rsid w:val="000C6C64"/>
    <w:rsid w:val="000C6EFD"/>
    <w:rsid w:val="000C796F"/>
    <w:rsid w:val="000C79DF"/>
    <w:rsid w:val="000C7B76"/>
    <w:rsid w:val="000C7CDC"/>
    <w:rsid w:val="000C7FE8"/>
    <w:rsid w:val="000D0134"/>
    <w:rsid w:val="000D017A"/>
    <w:rsid w:val="000D0690"/>
    <w:rsid w:val="000D0831"/>
    <w:rsid w:val="000D08D3"/>
    <w:rsid w:val="000D11F7"/>
    <w:rsid w:val="000D13B5"/>
    <w:rsid w:val="000D15DD"/>
    <w:rsid w:val="000D174F"/>
    <w:rsid w:val="000D1754"/>
    <w:rsid w:val="000D1CF9"/>
    <w:rsid w:val="000D20F7"/>
    <w:rsid w:val="000D23DA"/>
    <w:rsid w:val="000D2984"/>
    <w:rsid w:val="000D2A7A"/>
    <w:rsid w:val="000D2FA7"/>
    <w:rsid w:val="000D3853"/>
    <w:rsid w:val="000D3D64"/>
    <w:rsid w:val="000D3D9D"/>
    <w:rsid w:val="000D3F36"/>
    <w:rsid w:val="000D410A"/>
    <w:rsid w:val="000D4A3C"/>
    <w:rsid w:val="000D4C66"/>
    <w:rsid w:val="000D4DC1"/>
    <w:rsid w:val="000D4E6B"/>
    <w:rsid w:val="000D522E"/>
    <w:rsid w:val="000D53B3"/>
    <w:rsid w:val="000D582C"/>
    <w:rsid w:val="000D5DDA"/>
    <w:rsid w:val="000D5E69"/>
    <w:rsid w:val="000D6573"/>
    <w:rsid w:val="000D69AC"/>
    <w:rsid w:val="000D7096"/>
    <w:rsid w:val="000D70DB"/>
    <w:rsid w:val="000D74C8"/>
    <w:rsid w:val="000D7A82"/>
    <w:rsid w:val="000D7CA9"/>
    <w:rsid w:val="000E0188"/>
    <w:rsid w:val="000E042F"/>
    <w:rsid w:val="000E0572"/>
    <w:rsid w:val="000E05F2"/>
    <w:rsid w:val="000E0827"/>
    <w:rsid w:val="000E0D08"/>
    <w:rsid w:val="000E1310"/>
    <w:rsid w:val="000E1321"/>
    <w:rsid w:val="000E1488"/>
    <w:rsid w:val="000E15DA"/>
    <w:rsid w:val="000E16D4"/>
    <w:rsid w:val="000E1861"/>
    <w:rsid w:val="000E1864"/>
    <w:rsid w:val="000E18AB"/>
    <w:rsid w:val="000E1A33"/>
    <w:rsid w:val="000E1B78"/>
    <w:rsid w:val="000E1E09"/>
    <w:rsid w:val="000E2457"/>
    <w:rsid w:val="000E2756"/>
    <w:rsid w:val="000E2AD4"/>
    <w:rsid w:val="000E2C96"/>
    <w:rsid w:val="000E308E"/>
    <w:rsid w:val="000E32E7"/>
    <w:rsid w:val="000E36A5"/>
    <w:rsid w:val="000E39A4"/>
    <w:rsid w:val="000E3CE8"/>
    <w:rsid w:val="000E4BFA"/>
    <w:rsid w:val="000E56E6"/>
    <w:rsid w:val="000E612F"/>
    <w:rsid w:val="000E65D7"/>
    <w:rsid w:val="000E6690"/>
    <w:rsid w:val="000E687B"/>
    <w:rsid w:val="000E69CF"/>
    <w:rsid w:val="000E6A0A"/>
    <w:rsid w:val="000E6D71"/>
    <w:rsid w:val="000E6E13"/>
    <w:rsid w:val="000E782E"/>
    <w:rsid w:val="000E7E75"/>
    <w:rsid w:val="000F0018"/>
    <w:rsid w:val="000F00BE"/>
    <w:rsid w:val="000F0201"/>
    <w:rsid w:val="000F0462"/>
    <w:rsid w:val="000F06C2"/>
    <w:rsid w:val="000F07B8"/>
    <w:rsid w:val="000F0E33"/>
    <w:rsid w:val="000F1069"/>
    <w:rsid w:val="000F18FA"/>
    <w:rsid w:val="000F1A6D"/>
    <w:rsid w:val="000F1AC4"/>
    <w:rsid w:val="000F1EBE"/>
    <w:rsid w:val="000F21A3"/>
    <w:rsid w:val="000F2304"/>
    <w:rsid w:val="000F2B9F"/>
    <w:rsid w:val="000F2C39"/>
    <w:rsid w:val="000F308A"/>
    <w:rsid w:val="000F3499"/>
    <w:rsid w:val="000F358B"/>
    <w:rsid w:val="000F40F1"/>
    <w:rsid w:val="000F4423"/>
    <w:rsid w:val="000F4590"/>
    <w:rsid w:val="000F481F"/>
    <w:rsid w:val="000F5049"/>
    <w:rsid w:val="000F55B2"/>
    <w:rsid w:val="000F56E3"/>
    <w:rsid w:val="000F6028"/>
    <w:rsid w:val="000F63AB"/>
    <w:rsid w:val="000F651B"/>
    <w:rsid w:val="000F667F"/>
    <w:rsid w:val="000F67AD"/>
    <w:rsid w:val="000F67F6"/>
    <w:rsid w:val="000F6919"/>
    <w:rsid w:val="000F6997"/>
    <w:rsid w:val="000F6FC0"/>
    <w:rsid w:val="000F76FA"/>
    <w:rsid w:val="000F7A6E"/>
    <w:rsid w:val="00100074"/>
    <w:rsid w:val="0010012D"/>
    <w:rsid w:val="001008A6"/>
    <w:rsid w:val="00100C8A"/>
    <w:rsid w:val="00100CF4"/>
    <w:rsid w:val="00100F90"/>
    <w:rsid w:val="00101568"/>
    <w:rsid w:val="001015B6"/>
    <w:rsid w:val="0010161E"/>
    <w:rsid w:val="00101AE2"/>
    <w:rsid w:val="001024BB"/>
    <w:rsid w:val="00102A4B"/>
    <w:rsid w:val="00102C8C"/>
    <w:rsid w:val="00102E56"/>
    <w:rsid w:val="00103214"/>
    <w:rsid w:val="00103274"/>
    <w:rsid w:val="001032BB"/>
    <w:rsid w:val="0010335E"/>
    <w:rsid w:val="001038F7"/>
    <w:rsid w:val="00103BEB"/>
    <w:rsid w:val="00103C1C"/>
    <w:rsid w:val="0010422C"/>
    <w:rsid w:val="001043C5"/>
    <w:rsid w:val="0010443D"/>
    <w:rsid w:val="00104AF6"/>
    <w:rsid w:val="00104BCC"/>
    <w:rsid w:val="00104CF8"/>
    <w:rsid w:val="00104E90"/>
    <w:rsid w:val="00105428"/>
    <w:rsid w:val="00105E0E"/>
    <w:rsid w:val="00106278"/>
    <w:rsid w:val="00106391"/>
    <w:rsid w:val="00106486"/>
    <w:rsid w:val="00106728"/>
    <w:rsid w:val="00106F37"/>
    <w:rsid w:val="0010708E"/>
    <w:rsid w:val="001073B1"/>
    <w:rsid w:val="001076DE"/>
    <w:rsid w:val="00107908"/>
    <w:rsid w:val="00107FC7"/>
    <w:rsid w:val="0011037D"/>
    <w:rsid w:val="00110B3C"/>
    <w:rsid w:val="00110FAB"/>
    <w:rsid w:val="00110FD1"/>
    <w:rsid w:val="001110FD"/>
    <w:rsid w:val="00111508"/>
    <w:rsid w:val="00111BD3"/>
    <w:rsid w:val="00111DCF"/>
    <w:rsid w:val="00112547"/>
    <w:rsid w:val="001128D0"/>
    <w:rsid w:val="00112D39"/>
    <w:rsid w:val="00112F38"/>
    <w:rsid w:val="0011314A"/>
    <w:rsid w:val="001132FC"/>
    <w:rsid w:val="00113515"/>
    <w:rsid w:val="00113859"/>
    <w:rsid w:val="00113C60"/>
    <w:rsid w:val="00113F2C"/>
    <w:rsid w:val="00113FD0"/>
    <w:rsid w:val="00114995"/>
    <w:rsid w:val="00114AE1"/>
    <w:rsid w:val="00114CCA"/>
    <w:rsid w:val="00114E4C"/>
    <w:rsid w:val="00115385"/>
    <w:rsid w:val="001158F6"/>
    <w:rsid w:val="00115965"/>
    <w:rsid w:val="00115B6A"/>
    <w:rsid w:val="00115C29"/>
    <w:rsid w:val="00115C85"/>
    <w:rsid w:val="00116022"/>
    <w:rsid w:val="0011608F"/>
    <w:rsid w:val="0011610E"/>
    <w:rsid w:val="001168D9"/>
    <w:rsid w:val="00116BB8"/>
    <w:rsid w:val="00117262"/>
    <w:rsid w:val="0011744C"/>
    <w:rsid w:val="00117526"/>
    <w:rsid w:val="00117647"/>
    <w:rsid w:val="00117705"/>
    <w:rsid w:val="001178B8"/>
    <w:rsid w:val="00120442"/>
    <w:rsid w:val="00120719"/>
    <w:rsid w:val="0012093B"/>
    <w:rsid w:val="00120C23"/>
    <w:rsid w:val="00120D4C"/>
    <w:rsid w:val="001210DA"/>
    <w:rsid w:val="00121D55"/>
    <w:rsid w:val="001221D4"/>
    <w:rsid w:val="00122B93"/>
    <w:rsid w:val="00122E17"/>
    <w:rsid w:val="00122E6E"/>
    <w:rsid w:val="00122F93"/>
    <w:rsid w:val="001230F0"/>
    <w:rsid w:val="00123572"/>
    <w:rsid w:val="0012366D"/>
    <w:rsid w:val="00123739"/>
    <w:rsid w:val="001237F9"/>
    <w:rsid w:val="0012389A"/>
    <w:rsid w:val="00123940"/>
    <w:rsid w:val="00123E3A"/>
    <w:rsid w:val="00123E65"/>
    <w:rsid w:val="00123F19"/>
    <w:rsid w:val="00123FC0"/>
    <w:rsid w:val="0012419C"/>
    <w:rsid w:val="00124248"/>
    <w:rsid w:val="00124325"/>
    <w:rsid w:val="00124A72"/>
    <w:rsid w:val="00124B5F"/>
    <w:rsid w:val="00124B6F"/>
    <w:rsid w:val="00124CA9"/>
    <w:rsid w:val="00124EEC"/>
    <w:rsid w:val="00125504"/>
    <w:rsid w:val="0012553A"/>
    <w:rsid w:val="00125628"/>
    <w:rsid w:val="00125644"/>
    <w:rsid w:val="001256F7"/>
    <w:rsid w:val="0012570C"/>
    <w:rsid w:val="00125BC6"/>
    <w:rsid w:val="00125CE5"/>
    <w:rsid w:val="0012680A"/>
    <w:rsid w:val="001269C9"/>
    <w:rsid w:val="0012705C"/>
    <w:rsid w:val="001271E5"/>
    <w:rsid w:val="001275CB"/>
    <w:rsid w:val="00127BB9"/>
    <w:rsid w:val="00127EEB"/>
    <w:rsid w:val="0013026A"/>
    <w:rsid w:val="001305BC"/>
    <w:rsid w:val="001306F3"/>
    <w:rsid w:val="00130758"/>
    <w:rsid w:val="001309A7"/>
    <w:rsid w:val="0013116C"/>
    <w:rsid w:val="00131635"/>
    <w:rsid w:val="00131791"/>
    <w:rsid w:val="001317ED"/>
    <w:rsid w:val="001318B4"/>
    <w:rsid w:val="00131E26"/>
    <w:rsid w:val="00131F4D"/>
    <w:rsid w:val="00132215"/>
    <w:rsid w:val="00132292"/>
    <w:rsid w:val="0013265C"/>
    <w:rsid w:val="00132D08"/>
    <w:rsid w:val="00133145"/>
    <w:rsid w:val="001333C9"/>
    <w:rsid w:val="00133436"/>
    <w:rsid w:val="00134237"/>
    <w:rsid w:val="001343B8"/>
    <w:rsid w:val="0013453D"/>
    <w:rsid w:val="00134D64"/>
    <w:rsid w:val="00134E51"/>
    <w:rsid w:val="001350BC"/>
    <w:rsid w:val="00135603"/>
    <w:rsid w:val="001357E1"/>
    <w:rsid w:val="0013596E"/>
    <w:rsid w:val="001360D8"/>
    <w:rsid w:val="001366FA"/>
    <w:rsid w:val="00136786"/>
    <w:rsid w:val="00136C7E"/>
    <w:rsid w:val="001375F4"/>
    <w:rsid w:val="001378F9"/>
    <w:rsid w:val="00137EBD"/>
    <w:rsid w:val="001400C7"/>
    <w:rsid w:val="00140645"/>
    <w:rsid w:val="0014135B"/>
    <w:rsid w:val="001413F1"/>
    <w:rsid w:val="00141564"/>
    <w:rsid w:val="0014157B"/>
    <w:rsid w:val="001415B9"/>
    <w:rsid w:val="00141977"/>
    <w:rsid w:val="00141B39"/>
    <w:rsid w:val="00141DE9"/>
    <w:rsid w:val="00141F02"/>
    <w:rsid w:val="00142253"/>
    <w:rsid w:val="00142930"/>
    <w:rsid w:val="00142B41"/>
    <w:rsid w:val="00142CCD"/>
    <w:rsid w:val="00143142"/>
    <w:rsid w:val="001437B9"/>
    <w:rsid w:val="00143A90"/>
    <w:rsid w:val="00144502"/>
    <w:rsid w:val="00144D01"/>
    <w:rsid w:val="00144FCF"/>
    <w:rsid w:val="00145148"/>
    <w:rsid w:val="00145605"/>
    <w:rsid w:val="00145AE7"/>
    <w:rsid w:val="00145C66"/>
    <w:rsid w:val="00145FB6"/>
    <w:rsid w:val="0014606F"/>
    <w:rsid w:val="00146086"/>
    <w:rsid w:val="0014673C"/>
    <w:rsid w:val="00146A21"/>
    <w:rsid w:val="00146A74"/>
    <w:rsid w:val="00146C55"/>
    <w:rsid w:val="00146EC9"/>
    <w:rsid w:val="00147191"/>
    <w:rsid w:val="001471E2"/>
    <w:rsid w:val="00147375"/>
    <w:rsid w:val="00147AFE"/>
    <w:rsid w:val="00147C0C"/>
    <w:rsid w:val="0014AC67"/>
    <w:rsid w:val="00150404"/>
    <w:rsid w:val="0015054F"/>
    <w:rsid w:val="0015086F"/>
    <w:rsid w:val="001509F3"/>
    <w:rsid w:val="00150E1A"/>
    <w:rsid w:val="00150E5C"/>
    <w:rsid w:val="00150F09"/>
    <w:rsid w:val="00150F74"/>
    <w:rsid w:val="0015105A"/>
    <w:rsid w:val="001516E6"/>
    <w:rsid w:val="00151E4E"/>
    <w:rsid w:val="00152032"/>
    <w:rsid w:val="00152069"/>
    <w:rsid w:val="001521FE"/>
    <w:rsid w:val="001523F5"/>
    <w:rsid w:val="00152605"/>
    <w:rsid w:val="001528AE"/>
    <w:rsid w:val="00152A52"/>
    <w:rsid w:val="00152AC5"/>
    <w:rsid w:val="00152EA0"/>
    <w:rsid w:val="001532B9"/>
    <w:rsid w:val="0015357C"/>
    <w:rsid w:val="0015390A"/>
    <w:rsid w:val="00153A18"/>
    <w:rsid w:val="00153CBB"/>
    <w:rsid w:val="00153FF9"/>
    <w:rsid w:val="0015407D"/>
    <w:rsid w:val="00154404"/>
    <w:rsid w:val="0015467E"/>
    <w:rsid w:val="00154D2D"/>
    <w:rsid w:val="001552D3"/>
    <w:rsid w:val="001553BB"/>
    <w:rsid w:val="001555AB"/>
    <w:rsid w:val="001559F6"/>
    <w:rsid w:val="00155AE9"/>
    <w:rsid w:val="00155B9E"/>
    <w:rsid w:val="00155D01"/>
    <w:rsid w:val="00155D56"/>
    <w:rsid w:val="00155FFE"/>
    <w:rsid w:val="001564F3"/>
    <w:rsid w:val="00156752"/>
    <w:rsid w:val="00156EE6"/>
    <w:rsid w:val="00157059"/>
    <w:rsid w:val="0015734D"/>
    <w:rsid w:val="0015746A"/>
    <w:rsid w:val="0015756F"/>
    <w:rsid w:val="00157590"/>
    <w:rsid w:val="00157833"/>
    <w:rsid w:val="00157995"/>
    <w:rsid w:val="00157B2F"/>
    <w:rsid w:val="00157DF5"/>
    <w:rsid w:val="00157E9D"/>
    <w:rsid w:val="00160010"/>
    <w:rsid w:val="00160244"/>
    <w:rsid w:val="00160622"/>
    <w:rsid w:val="0016104A"/>
    <w:rsid w:val="001614C0"/>
    <w:rsid w:val="00161761"/>
    <w:rsid w:val="00161D98"/>
    <w:rsid w:val="00161DAF"/>
    <w:rsid w:val="00161F1B"/>
    <w:rsid w:val="00162354"/>
    <w:rsid w:val="0016249E"/>
    <w:rsid w:val="001625B3"/>
    <w:rsid w:val="001629A0"/>
    <w:rsid w:val="00162E2F"/>
    <w:rsid w:val="00162EA4"/>
    <w:rsid w:val="00163416"/>
    <w:rsid w:val="001635D8"/>
    <w:rsid w:val="00163707"/>
    <w:rsid w:val="00163956"/>
    <w:rsid w:val="00163C87"/>
    <w:rsid w:val="00163FCB"/>
    <w:rsid w:val="0016445D"/>
    <w:rsid w:val="00164DB6"/>
    <w:rsid w:val="00165143"/>
    <w:rsid w:val="001652A0"/>
    <w:rsid w:val="00165B8F"/>
    <w:rsid w:val="00165E07"/>
    <w:rsid w:val="0016607C"/>
    <w:rsid w:val="001660B4"/>
    <w:rsid w:val="001669DB"/>
    <w:rsid w:val="0016733E"/>
    <w:rsid w:val="0016776C"/>
    <w:rsid w:val="00167869"/>
    <w:rsid w:val="00167A8A"/>
    <w:rsid w:val="00167D61"/>
    <w:rsid w:val="001701AA"/>
    <w:rsid w:val="001702A9"/>
    <w:rsid w:val="00171081"/>
    <w:rsid w:val="0017143A"/>
    <w:rsid w:val="001715DA"/>
    <w:rsid w:val="00171DA9"/>
    <w:rsid w:val="00171E5F"/>
    <w:rsid w:val="00171FDC"/>
    <w:rsid w:val="0017227C"/>
    <w:rsid w:val="0017229B"/>
    <w:rsid w:val="00172476"/>
    <w:rsid w:val="00172A31"/>
    <w:rsid w:val="00172A4C"/>
    <w:rsid w:val="00172A5A"/>
    <w:rsid w:val="00172BBD"/>
    <w:rsid w:val="00172E8F"/>
    <w:rsid w:val="0017315B"/>
    <w:rsid w:val="00173A88"/>
    <w:rsid w:val="00173F74"/>
    <w:rsid w:val="001742BF"/>
    <w:rsid w:val="001743BD"/>
    <w:rsid w:val="001749FE"/>
    <w:rsid w:val="00174BA2"/>
    <w:rsid w:val="00174D9A"/>
    <w:rsid w:val="001755BA"/>
    <w:rsid w:val="00175B6B"/>
    <w:rsid w:val="00175B80"/>
    <w:rsid w:val="00175BF5"/>
    <w:rsid w:val="001761CF"/>
    <w:rsid w:val="00176706"/>
    <w:rsid w:val="00176819"/>
    <w:rsid w:val="001768B8"/>
    <w:rsid w:val="00176BF4"/>
    <w:rsid w:val="00176C6C"/>
    <w:rsid w:val="001770B0"/>
    <w:rsid w:val="00177162"/>
    <w:rsid w:val="00177224"/>
    <w:rsid w:val="001777E2"/>
    <w:rsid w:val="00177A9C"/>
    <w:rsid w:val="00177B7F"/>
    <w:rsid w:val="00177BDA"/>
    <w:rsid w:val="00177CFD"/>
    <w:rsid w:val="0017BF52"/>
    <w:rsid w:val="00180072"/>
    <w:rsid w:val="00180092"/>
    <w:rsid w:val="0018009F"/>
    <w:rsid w:val="001800A4"/>
    <w:rsid w:val="001801C3"/>
    <w:rsid w:val="0018051A"/>
    <w:rsid w:val="0018089E"/>
    <w:rsid w:val="00180B63"/>
    <w:rsid w:val="0018135D"/>
    <w:rsid w:val="00181657"/>
    <w:rsid w:val="0018177D"/>
    <w:rsid w:val="00181B1D"/>
    <w:rsid w:val="00181E17"/>
    <w:rsid w:val="00181F9D"/>
    <w:rsid w:val="001820ED"/>
    <w:rsid w:val="001822D8"/>
    <w:rsid w:val="001823DB"/>
    <w:rsid w:val="001828AE"/>
    <w:rsid w:val="00182C5C"/>
    <w:rsid w:val="00182E61"/>
    <w:rsid w:val="00182EE6"/>
    <w:rsid w:val="00182F07"/>
    <w:rsid w:val="00182FE4"/>
    <w:rsid w:val="001831C2"/>
    <w:rsid w:val="001837B9"/>
    <w:rsid w:val="00183986"/>
    <w:rsid w:val="00183D39"/>
    <w:rsid w:val="00183FA5"/>
    <w:rsid w:val="001840A5"/>
    <w:rsid w:val="001849F3"/>
    <w:rsid w:val="0018531C"/>
    <w:rsid w:val="0018554C"/>
    <w:rsid w:val="00185593"/>
    <w:rsid w:val="001856B5"/>
    <w:rsid w:val="00185A3D"/>
    <w:rsid w:val="00185B7E"/>
    <w:rsid w:val="00185C0C"/>
    <w:rsid w:val="00186130"/>
    <w:rsid w:val="00186198"/>
    <w:rsid w:val="0018693C"/>
    <w:rsid w:val="00186F5A"/>
    <w:rsid w:val="0018702B"/>
    <w:rsid w:val="001874D5"/>
    <w:rsid w:val="0018751A"/>
    <w:rsid w:val="00187C7F"/>
    <w:rsid w:val="00190931"/>
    <w:rsid w:val="00190D01"/>
    <w:rsid w:val="0019110C"/>
    <w:rsid w:val="001911E2"/>
    <w:rsid w:val="001915FE"/>
    <w:rsid w:val="00191633"/>
    <w:rsid w:val="00191841"/>
    <w:rsid w:val="00191DC8"/>
    <w:rsid w:val="00191E55"/>
    <w:rsid w:val="00191EB5"/>
    <w:rsid w:val="00191F46"/>
    <w:rsid w:val="00191F7D"/>
    <w:rsid w:val="0019245E"/>
    <w:rsid w:val="001924B9"/>
    <w:rsid w:val="00192A5C"/>
    <w:rsid w:val="00192DFF"/>
    <w:rsid w:val="00193485"/>
    <w:rsid w:val="00193A6B"/>
    <w:rsid w:val="00193CB6"/>
    <w:rsid w:val="001942AD"/>
    <w:rsid w:val="00194383"/>
    <w:rsid w:val="001943C8"/>
    <w:rsid w:val="001947AA"/>
    <w:rsid w:val="0019497C"/>
    <w:rsid w:val="00194A46"/>
    <w:rsid w:val="00195759"/>
    <w:rsid w:val="001959E9"/>
    <w:rsid w:val="00195A24"/>
    <w:rsid w:val="00195D53"/>
    <w:rsid w:val="00195F95"/>
    <w:rsid w:val="001964A6"/>
    <w:rsid w:val="00196B44"/>
    <w:rsid w:val="00196C5C"/>
    <w:rsid w:val="0019730C"/>
    <w:rsid w:val="0019736C"/>
    <w:rsid w:val="00197C65"/>
    <w:rsid w:val="00197E5A"/>
    <w:rsid w:val="00197FF4"/>
    <w:rsid w:val="001A0235"/>
    <w:rsid w:val="001A0236"/>
    <w:rsid w:val="001A0715"/>
    <w:rsid w:val="001A0B37"/>
    <w:rsid w:val="001A16FE"/>
    <w:rsid w:val="001A1F74"/>
    <w:rsid w:val="001A2DBE"/>
    <w:rsid w:val="001A35D2"/>
    <w:rsid w:val="001A3736"/>
    <w:rsid w:val="001A3F39"/>
    <w:rsid w:val="001A3F5A"/>
    <w:rsid w:val="001A4501"/>
    <w:rsid w:val="001A4995"/>
    <w:rsid w:val="001A52AA"/>
    <w:rsid w:val="001A5537"/>
    <w:rsid w:val="001A55E2"/>
    <w:rsid w:val="001A5C30"/>
    <w:rsid w:val="001A5E6E"/>
    <w:rsid w:val="001A5F92"/>
    <w:rsid w:val="001A62F5"/>
    <w:rsid w:val="001A6329"/>
    <w:rsid w:val="001A6489"/>
    <w:rsid w:val="001A69A7"/>
    <w:rsid w:val="001A69EE"/>
    <w:rsid w:val="001A6A6D"/>
    <w:rsid w:val="001A6B76"/>
    <w:rsid w:val="001A6B90"/>
    <w:rsid w:val="001A7347"/>
    <w:rsid w:val="001A7377"/>
    <w:rsid w:val="001A793A"/>
    <w:rsid w:val="001A7ABE"/>
    <w:rsid w:val="001A7F14"/>
    <w:rsid w:val="001B0FB7"/>
    <w:rsid w:val="001B1141"/>
    <w:rsid w:val="001B14C6"/>
    <w:rsid w:val="001B1B7C"/>
    <w:rsid w:val="001B1BB5"/>
    <w:rsid w:val="001B210E"/>
    <w:rsid w:val="001B2ED3"/>
    <w:rsid w:val="001B3AF6"/>
    <w:rsid w:val="001B3B5B"/>
    <w:rsid w:val="001B3C39"/>
    <w:rsid w:val="001B3DF0"/>
    <w:rsid w:val="001B3FB1"/>
    <w:rsid w:val="001B4122"/>
    <w:rsid w:val="001B4329"/>
    <w:rsid w:val="001B4759"/>
    <w:rsid w:val="001B49B8"/>
    <w:rsid w:val="001B4EAC"/>
    <w:rsid w:val="001B4F3E"/>
    <w:rsid w:val="001B520D"/>
    <w:rsid w:val="001B5A99"/>
    <w:rsid w:val="001B5DC2"/>
    <w:rsid w:val="001B5EFC"/>
    <w:rsid w:val="001B5F7B"/>
    <w:rsid w:val="001B6141"/>
    <w:rsid w:val="001B6613"/>
    <w:rsid w:val="001B6C5E"/>
    <w:rsid w:val="001B6EBB"/>
    <w:rsid w:val="001B71EF"/>
    <w:rsid w:val="001B7528"/>
    <w:rsid w:val="001B7549"/>
    <w:rsid w:val="001B774B"/>
    <w:rsid w:val="001B7756"/>
    <w:rsid w:val="001B79DE"/>
    <w:rsid w:val="001B7ADB"/>
    <w:rsid w:val="001B7BD1"/>
    <w:rsid w:val="001B7CB1"/>
    <w:rsid w:val="001B7F91"/>
    <w:rsid w:val="001C0016"/>
    <w:rsid w:val="001C00B7"/>
    <w:rsid w:val="001C0231"/>
    <w:rsid w:val="001C02AC"/>
    <w:rsid w:val="001C02E7"/>
    <w:rsid w:val="001C0531"/>
    <w:rsid w:val="001C0812"/>
    <w:rsid w:val="001C0B66"/>
    <w:rsid w:val="001C0CE6"/>
    <w:rsid w:val="001C1094"/>
    <w:rsid w:val="001C19EB"/>
    <w:rsid w:val="001C1BC6"/>
    <w:rsid w:val="001C1D4C"/>
    <w:rsid w:val="001C2102"/>
    <w:rsid w:val="001C2372"/>
    <w:rsid w:val="001C26ED"/>
    <w:rsid w:val="001C2815"/>
    <w:rsid w:val="001C295C"/>
    <w:rsid w:val="001C30C9"/>
    <w:rsid w:val="001C31CF"/>
    <w:rsid w:val="001C3392"/>
    <w:rsid w:val="001C349D"/>
    <w:rsid w:val="001C366B"/>
    <w:rsid w:val="001C390A"/>
    <w:rsid w:val="001C3B08"/>
    <w:rsid w:val="001C3DD0"/>
    <w:rsid w:val="001C4208"/>
    <w:rsid w:val="001C47C6"/>
    <w:rsid w:val="001C4A5C"/>
    <w:rsid w:val="001C4BDF"/>
    <w:rsid w:val="001C4F51"/>
    <w:rsid w:val="001C5552"/>
    <w:rsid w:val="001C56C1"/>
    <w:rsid w:val="001C5FC6"/>
    <w:rsid w:val="001C6247"/>
    <w:rsid w:val="001C6301"/>
    <w:rsid w:val="001C6670"/>
    <w:rsid w:val="001C6767"/>
    <w:rsid w:val="001C6B79"/>
    <w:rsid w:val="001D04AE"/>
    <w:rsid w:val="001D064C"/>
    <w:rsid w:val="001D069B"/>
    <w:rsid w:val="001D071F"/>
    <w:rsid w:val="001D072B"/>
    <w:rsid w:val="001D0756"/>
    <w:rsid w:val="001D0777"/>
    <w:rsid w:val="001D0B74"/>
    <w:rsid w:val="001D0D4F"/>
    <w:rsid w:val="001D0FF4"/>
    <w:rsid w:val="001D145B"/>
    <w:rsid w:val="001D15EA"/>
    <w:rsid w:val="001D1998"/>
    <w:rsid w:val="001D1AA8"/>
    <w:rsid w:val="001D1AED"/>
    <w:rsid w:val="001D1CDF"/>
    <w:rsid w:val="001D1F4A"/>
    <w:rsid w:val="001D20DE"/>
    <w:rsid w:val="001D22E6"/>
    <w:rsid w:val="001D23AC"/>
    <w:rsid w:val="001D2497"/>
    <w:rsid w:val="001D279B"/>
    <w:rsid w:val="001D27FF"/>
    <w:rsid w:val="001D2860"/>
    <w:rsid w:val="001D29B0"/>
    <w:rsid w:val="001D34CA"/>
    <w:rsid w:val="001D35D0"/>
    <w:rsid w:val="001D37CB"/>
    <w:rsid w:val="001D3D6E"/>
    <w:rsid w:val="001D3E8B"/>
    <w:rsid w:val="001D4BDF"/>
    <w:rsid w:val="001D5570"/>
    <w:rsid w:val="001D5675"/>
    <w:rsid w:val="001D6405"/>
    <w:rsid w:val="001D6E5A"/>
    <w:rsid w:val="001D6F5F"/>
    <w:rsid w:val="001D7550"/>
    <w:rsid w:val="001E065C"/>
    <w:rsid w:val="001E0685"/>
    <w:rsid w:val="001E0CF7"/>
    <w:rsid w:val="001E0DB3"/>
    <w:rsid w:val="001E1368"/>
    <w:rsid w:val="001E14AE"/>
    <w:rsid w:val="001E16E2"/>
    <w:rsid w:val="001E1B58"/>
    <w:rsid w:val="001E26E3"/>
    <w:rsid w:val="001E2CA6"/>
    <w:rsid w:val="001E3D81"/>
    <w:rsid w:val="001E3F00"/>
    <w:rsid w:val="001E3F4A"/>
    <w:rsid w:val="001E4656"/>
    <w:rsid w:val="001E529F"/>
    <w:rsid w:val="001E548E"/>
    <w:rsid w:val="001E5A2B"/>
    <w:rsid w:val="001E5AC3"/>
    <w:rsid w:val="001E5DA3"/>
    <w:rsid w:val="001E5EA8"/>
    <w:rsid w:val="001E5ED4"/>
    <w:rsid w:val="001E61CD"/>
    <w:rsid w:val="001E61F5"/>
    <w:rsid w:val="001E63A1"/>
    <w:rsid w:val="001E66E1"/>
    <w:rsid w:val="001E678B"/>
    <w:rsid w:val="001E6AA2"/>
    <w:rsid w:val="001E6CB5"/>
    <w:rsid w:val="001E706C"/>
    <w:rsid w:val="001E752E"/>
    <w:rsid w:val="001E78E0"/>
    <w:rsid w:val="001F0060"/>
    <w:rsid w:val="001F0277"/>
    <w:rsid w:val="001F08D1"/>
    <w:rsid w:val="001F0D61"/>
    <w:rsid w:val="001F1049"/>
    <w:rsid w:val="001F1376"/>
    <w:rsid w:val="001F143D"/>
    <w:rsid w:val="001F152A"/>
    <w:rsid w:val="001F210F"/>
    <w:rsid w:val="001F2504"/>
    <w:rsid w:val="001F2D0A"/>
    <w:rsid w:val="001F2DAC"/>
    <w:rsid w:val="001F2EF2"/>
    <w:rsid w:val="001F32BB"/>
    <w:rsid w:val="001F3452"/>
    <w:rsid w:val="001F3681"/>
    <w:rsid w:val="001F387B"/>
    <w:rsid w:val="001F3957"/>
    <w:rsid w:val="001F3B45"/>
    <w:rsid w:val="001F3CE1"/>
    <w:rsid w:val="001F3CEE"/>
    <w:rsid w:val="001F4194"/>
    <w:rsid w:val="001F4335"/>
    <w:rsid w:val="001F4472"/>
    <w:rsid w:val="001F46C1"/>
    <w:rsid w:val="001F496E"/>
    <w:rsid w:val="001F4DB5"/>
    <w:rsid w:val="001F4E35"/>
    <w:rsid w:val="001F51F9"/>
    <w:rsid w:val="001F52DB"/>
    <w:rsid w:val="001F566A"/>
    <w:rsid w:val="001F5B8B"/>
    <w:rsid w:val="001F5E57"/>
    <w:rsid w:val="001F61B5"/>
    <w:rsid w:val="001F6ADA"/>
    <w:rsid w:val="001F6B7B"/>
    <w:rsid w:val="001F7142"/>
    <w:rsid w:val="001F7455"/>
    <w:rsid w:val="001F7692"/>
    <w:rsid w:val="001F76CA"/>
    <w:rsid w:val="001F7A0E"/>
    <w:rsid w:val="002003FA"/>
    <w:rsid w:val="00200513"/>
    <w:rsid w:val="002007D8"/>
    <w:rsid w:val="002009B2"/>
    <w:rsid w:val="002009D1"/>
    <w:rsid w:val="00200BF0"/>
    <w:rsid w:val="0020107C"/>
    <w:rsid w:val="002010A3"/>
    <w:rsid w:val="002010C2"/>
    <w:rsid w:val="0020144D"/>
    <w:rsid w:val="00201679"/>
    <w:rsid w:val="002016B1"/>
    <w:rsid w:val="00201E1E"/>
    <w:rsid w:val="00202205"/>
    <w:rsid w:val="00202547"/>
    <w:rsid w:val="00202703"/>
    <w:rsid w:val="00202789"/>
    <w:rsid w:val="00202D2E"/>
    <w:rsid w:val="00203276"/>
    <w:rsid w:val="002036D9"/>
    <w:rsid w:val="00203795"/>
    <w:rsid w:val="00203AA5"/>
    <w:rsid w:val="00203C7C"/>
    <w:rsid w:val="00203E8E"/>
    <w:rsid w:val="00204129"/>
    <w:rsid w:val="00204E16"/>
    <w:rsid w:val="00204E97"/>
    <w:rsid w:val="00204F5F"/>
    <w:rsid w:val="0020534E"/>
    <w:rsid w:val="00205BC6"/>
    <w:rsid w:val="00205DF0"/>
    <w:rsid w:val="002063D9"/>
    <w:rsid w:val="0020662C"/>
    <w:rsid w:val="002068A8"/>
    <w:rsid w:val="00206C60"/>
    <w:rsid w:val="00206D5A"/>
    <w:rsid w:val="00206F93"/>
    <w:rsid w:val="00207199"/>
    <w:rsid w:val="00207539"/>
    <w:rsid w:val="00207ABF"/>
    <w:rsid w:val="002103D0"/>
    <w:rsid w:val="002103E0"/>
    <w:rsid w:val="0021075A"/>
    <w:rsid w:val="00210912"/>
    <w:rsid w:val="00211040"/>
    <w:rsid w:val="00211610"/>
    <w:rsid w:val="00211A38"/>
    <w:rsid w:val="00211A4D"/>
    <w:rsid w:val="00211AD8"/>
    <w:rsid w:val="00212349"/>
    <w:rsid w:val="0021288C"/>
    <w:rsid w:val="00212CB4"/>
    <w:rsid w:val="00212D96"/>
    <w:rsid w:val="00212F25"/>
    <w:rsid w:val="002130DB"/>
    <w:rsid w:val="002133D1"/>
    <w:rsid w:val="00213610"/>
    <w:rsid w:val="00213B81"/>
    <w:rsid w:val="00213BC6"/>
    <w:rsid w:val="00213D75"/>
    <w:rsid w:val="0021403F"/>
    <w:rsid w:val="00214531"/>
    <w:rsid w:val="00214599"/>
    <w:rsid w:val="00214646"/>
    <w:rsid w:val="00214948"/>
    <w:rsid w:val="0021496F"/>
    <w:rsid w:val="00214C86"/>
    <w:rsid w:val="00214D65"/>
    <w:rsid w:val="002151A8"/>
    <w:rsid w:val="002156B6"/>
    <w:rsid w:val="0021579B"/>
    <w:rsid w:val="0021582A"/>
    <w:rsid w:val="0021586A"/>
    <w:rsid w:val="002158EB"/>
    <w:rsid w:val="00215A45"/>
    <w:rsid w:val="00215A5F"/>
    <w:rsid w:val="00215EFC"/>
    <w:rsid w:val="00216154"/>
    <w:rsid w:val="002163C6"/>
    <w:rsid w:val="00216554"/>
    <w:rsid w:val="0021656F"/>
    <w:rsid w:val="00216A4B"/>
    <w:rsid w:val="00216B65"/>
    <w:rsid w:val="00216D8F"/>
    <w:rsid w:val="002172B3"/>
    <w:rsid w:val="002174B5"/>
    <w:rsid w:val="00217625"/>
    <w:rsid w:val="00217774"/>
    <w:rsid w:val="00217B47"/>
    <w:rsid w:val="00217CB6"/>
    <w:rsid w:val="00220528"/>
    <w:rsid w:val="00220B06"/>
    <w:rsid w:val="00220C14"/>
    <w:rsid w:val="0022124B"/>
    <w:rsid w:val="002212DD"/>
    <w:rsid w:val="00221674"/>
    <w:rsid w:val="0022270D"/>
    <w:rsid w:val="00222F40"/>
    <w:rsid w:val="00223387"/>
    <w:rsid w:val="002234DC"/>
    <w:rsid w:val="00223903"/>
    <w:rsid w:val="002240B1"/>
    <w:rsid w:val="002242AA"/>
    <w:rsid w:val="00224488"/>
    <w:rsid w:val="002244E0"/>
    <w:rsid w:val="0022480D"/>
    <w:rsid w:val="00224C64"/>
    <w:rsid w:val="00224F6F"/>
    <w:rsid w:val="00225169"/>
    <w:rsid w:val="00225549"/>
    <w:rsid w:val="002256D3"/>
    <w:rsid w:val="0022598C"/>
    <w:rsid w:val="00225A56"/>
    <w:rsid w:val="00225B08"/>
    <w:rsid w:val="00225D46"/>
    <w:rsid w:val="002270CF"/>
    <w:rsid w:val="002275AE"/>
    <w:rsid w:val="0022760B"/>
    <w:rsid w:val="002276B3"/>
    <w:rsid w:val="002277FE"/>
    <w:rsid w:val="002278A4"/>
    <w:rsid w:val="00227C34"/>
    <w:rsid w:val="00227EDA"/>
    <w:rsid w:val="002300EB"/>
    <w:rsid w:val="002303E1"/>
    <w:rsid w:val="0023056F"/>
    <w:rsid w:val="00230700"/>
    <w:rsid w:val="00230880"/>
    <w:rsid w:val="002308DC"/>
    <w:rsid w:val="00230C78"/>
    <w:rsid w:val="00230E80"/>
    <w:rsid w:val="00231113"/>
    <w:rsid w:val="0023140A"/>
    <w:rsid w:val="002315E0"/>
    <w:rsid w:val="00231754"/>
    <w:rsid w:val="00231D2D"/>
    <w:rsid w:val="00231DA3"/>
    <w:rsid w:val="002323FB"/>
    <w:rsid w:val="00232496"/>
    <w:rsid w:val="00232769"/>
    <w:rsid w:val="00232775"/>
    <w:rsid w:val="00232C5F"/>
    <w:rsid w:val="00232C69"/>
    <w:rsid w:val="00233065"/>
    <w:rsid w:val="00233978"/>
    <w:rsid w:val="00233CC8"/>
    <w:rsid w:val="00233D27"/>
    <w:rsid w:val="00233D68"/>
    <w:rsid w:val="00233FDD"/>
    <w:rsid w:val="00233FF8"/>
    <w:rsid w:val="0023402F"/>
    <w:rsid w:val="00234385"/>
    <w:rsid w:val="00234575"/>
    <w:rsid w:val="00234A93"/>
    <w:rsid w:val="00235061"/>
    <w:rsid w:val="002350B2"/>
    <w:rsid w:val="00235156"/>
    <w:rsid w:val="002352BB"/>
    <w:rsid w:val="002353D6"/>
    <w:rsid w:val="0023592F"/>
    <w:rsid w:val="002359A4"/>
    <w:rsid w:val="00235AB0"/>
    <w:rsid w:val="00235B03"/>
    <w:rsid w:val="00235CAF"/>
    <w:rsid w:val="00236419"/>
    <w:rsid w:val="00236820"/>
    <w:rsid w:val="0023686F"/>
    <w:rsid w:val="00236956"/>
    <w:rsid w:val="00236C2F"/>
    <w:rsid w:val="00236DDD"/>
    <w:rsid w:val="002370BB"/>
    <w:rsid w:val="00237482"/>
    <w:rsid w:val="0023767A"/>
    <w:rsid w:val="00237D0C"/>
    <w:rsid w:val="002400AA"/>
    <w:rsid w:val="0024021A"/>
    <w:rsid w:val="002402A8"/>
    <w:rsid w:val="0024070F"/>
    <w:rsid w:val="002408B2"/>
    <w:rsid w:val="0024094E"/>
    <w:rsid w:val="002409B2"/>
    <w:rsid w:val="00240A1A"/>
    <w:rsid w:val="00240A91"/>
    <w:rsid w:val="00240B52"/>
    <w:rsid w:val="00240B9B"/>
    <w:rsid w:val="0024118F"/>
    <w:rsid w:val="002412A5"/>
    <w:rsid w:val="00241E1C"/>
    <w:rsid w:val="00241F6F"/>
    <w:rsid w:val="002424D8"/>
    <w:rsid w:val="0024258D"/>
    <w:rsid w:val="00242856"/>
    <w:rsid w:val="00242C61"/>
    <w:rsid w:val="00242D6F"/>
    <w:rsid w:val="00242D90"/>
    <w:rsid w:val="0024331F"/>
    <w:rsid w:val="00243428"/>
    <w:rsid w:val="0024343D"/>
    <w:rsid w:val="00243781"/>
    <w:rsid w:val="0024379D"/>
    <w:rsid w:val="002437AD"/>
    <w:rsid w:val="00243B9B"/>
    <w:rsid w:val="00243C29"/>
    <w:rsid w:val="00243D74"/>
    <w:rsid w:val="00243F06"/>
    <w:rsid w:val="00243F7D"/>
    <w:rsid w:val="00244240"/>
    <w:rsid w:val="0024431B"/>
    <w:rsid w:val="00244472"/>
    <w:rsid w:val="00244826"/>
    <w:rsid w:val="00244B15"/>
    <w:rsid w:val="00245009"/>
    <w:rsid w:val="002452A8"/>
    <w:rsid w:val="00245387"/>
    <w:rsid w:val="00245CA9"/>
    <w:rsid w:val="00245EBB"/>
    <w:rsid w:val="00245FB5"/>
    <w:rsid w:val="00246AB7"/>
    <w:rsid w:val="00246CDB"/>
    <w:rsid w:val="0024709C"/>
    <w:rsid w:val="002472F8"/>
    <w:rsid w:val="00247498"/>
    <w:rsid w:val="00247592"/>
    <w:rsid w:val="00247655"/>
    <w:rsid w:val="002508A2"/>
    <w:rsid w:val="00250B40"/>
    <w:rsid w:val="00250BDE"/>
    <w:rsid w:val="002512F7"/>
    <w:rsid w:val="00251431"/>
    <w:rsid w:val="002514D9"/>
    <w:rsid w:val="0025154A"/>
    <w:rsid w:val="0025170C"/>
    <w:rsid w:val="002517B0"/>
    <w:rsid w:val="00251C9E"/>
    <w:rsid w:val="002520DB"/>
    <w:rsid w:val="0025265E"/>
    <w:rsid w:val="0025275E"/>
    <w:rsid w:val="00252996"/>
    <w:rsid w:val="00252A3E"/>
    <w:rsid w:val="00252A88"/>
    <w:rsid w:val="00252AC7"/>
    <w:rsid w:val="00252F9E"/>
    <w:rsid w:val="0025303F"/>
    <w:rsid w:val="002530B6"/>
    <w:rsid w:val="002531CD"/>
    <w:rsid w:val="002532B2"/>
    <w:rsid w:val="00253BC5"/>
    <w:rsid w:val="00253C18"/>
    <w:rsid w:val="00253C2C"/>
    <w:rsid w:val="0025410E"/>
    <w:rsid w:val="0025417E"/>
    <w:rsid w:val="002547F2"/>
    <w:rsid w:val="00254885"/>
    <w:rsid w:val="002549CE"/>
    <w:rsid w:val="00254A98"/>
    <w:rsid w:val="00254AF3"/>
    <w:rsid w:val="00254F5B"/>
    <w:rsid w:val="00255185"/>
    <w:rsid w:val="002553CA"/>
    <w:rsid w:val="002553EE"/>
    <w:rsid w:val="0025558B"/>
    <w:rsid w:val="00255741"/>
    <w:rsid w:val="00255920"/>
    <w:rsid w:val="00255F3F"/>
    <w:rsid w:val="0025660D"/>
    <w:rsid w:val="00256857"/>
    <w:rsid w:val="00256A88"/>
    <w:rsid w:val="00256AF1"/>
    <w:rsid w:val="00257200"/>
    <w:rsid w:val="002574D8"/>
    <w:rsid w:val="00257AE7"/>
    <w:rsid w:val="00257B52"/>
    <w:rsid w:val="00257D1D"/>
    <w:rsid w:val="00257DAA"/>
    <w:rsid w:val="00257EA0"/>
    <w:rsid w:val="002600B9"/>
    <w:rsid w:val="002602DC"/>
    <w:rsid w:val="002602F0"/>
    <w:rsid w:val="0026030C"/>
    <w:rsid w:val="002604E8"/>
    <w:rsid w:val="002605B3"/>
    <w:rsid w:val="002607EF"/>
    <w:rsid w:val="00260922"/>
    <w:rsid w:val="00260BC4"/>
    <w:rsid w:val="0026100D"/>
    <w:rsid w:val="0026103B"/>
    <w:rsid w:val="00261050"/>
    <w:rsid w:val="002617E6"/>
    <w:rsid w:val="00261BB3"/>
    <w:rsid w:val="00261DC7"/>
    <w:rsid w:val="002623AC"/>
    <w:rsid w:val="0026243F"/>
    <w:rsid w:val="00262837"/>
    <w:rsid w:val="00263167"/>
    <w:rsid w:val="00263444"/>
    <w:rsid w:val="002637E5"/>
    <w:rsid w:val="002640F6"/>
    <w:rsid w:val="002644E1"/>
    <w:rsid w:val="00264834"/>
    <w:rsid w:val="00264BA4"/>
    <w:rsid w:val="00264F88"/>
    <w:rsid w:val="0026511E"/>
    <w:rsid w:val="00265336"/>
    <w:rsid w:val="00265437"/>
    <w:rsid w:val="0026549A"/>
    <w:rsid w:val="00265587"/>
    <w:rsid w:val="00265DEC"/>
    <w:rsid w:val="00266608"/>
    <w:rsid w:val="0026681E"/>
    <w:rsid w:val="00266AAE"/>
    <w:rsid w:val="0026701E"/>
    <w:rsid w:val="002670ED"/>
    <w:rsid w:val="0026791F"/>
    <w:rsid w:val="00267DDE"/>
    <w:rsid w:val="00267F8C"/>
    <w:rsid w:val="002702D4"/>
    <w:rsid w:val="0027032D"/>
    <w:rsid w:val="00270345"/>
    <w:rsid w:val="002707B9"/>
    <w:rsid w:val="002707D1"/>
    <w:rsid w:val="0027083A"/>
    <w:rsid w:val="00270B29"/>
    <w:rsid w:val="00270CB7"/>
    <w:rsid w:val="002710EC"/>
    <w:rsid w:val="00271260"/>
    <w:rsid w:val="002712D4"/>
    <w:rsid w:val="00271418"/>
    <w:rsid w:val="0027144C"/>
    <w:rsid w:val="00271785"/>
    <w:rsid w:val="00271DAF"/>
    <w:rsid w:val="00271DC6"/>
    <w:rsid w:val="00271DF4"/>
    <w:rsid w:val="00271DF7"/>
    <w:rsid w:val="00272014"/>
    <w:rsid w:val="00272339"/>
    <w:rsid w:val="002723B8"/>
    <w:rsid w:val="002723EE"/>
    <w:rsid w:val="00272642"/>
    <w:rsid w:val="0027286B"/>
    <w:rsid w:val="00272AD3"/>
    <w:rsid w:val="00272E0C"/>
    <w:rsid w:val="002731DA"/>
    <w:rsid w:val="0027345C"/>
    <w:rsid w:val="002735DD"/>
    <w:rsid w:val="002736DA"/>
    <w:rsid w:val="00273B56"/>
    <w:rsid w:val="00273CF8"/>
    <w:rsid w:val="00274138"/>
    <w:rsid w:val="0027414B"/>
    <w:rsid w:val="002741AE"/>
    <w:rsid w:val="00274322"/>
    <w:rsid w:val="00274371"/>
    <w:rsid w:val="00274814"/>
    <w:rsid w:val="00274896"/>
    <w:rsid w:val="00274B85"/>
    <w:rsid w:val="00275119"/>
    <w:rsid w:val="0027517A"/>
    <w:rsid w:val="002751E8"/>
    <w:rsid w:val="002752A4"/>
    <w:rsid w:val="002753BF"/>
    <w:rsid w:val="00275481"/>
    <w:rsid w:val="00275568"/>
    <w:rsid w:val="00275A68"/>
    <w:rsid w:val="00275D0A"/>
    <w:rsid w:val="00275DCA"/>
    <w:rsid w:val="00275EFF"/>
    <w:rsid w:val="0027606C"/>
    <w:rsid w:val="0027662B"/>
    <w:rsid w:val="00276EEA"/>
    <w:rsid w:val="00277365"/>
    <w:rsid w:val="00277894"/>
    <w:rsid w:val="00277BFD"/>
    <w:rsid w:val="00280801"/>
    <w:rsid w:val="00280C8D"/>
    <w:rsid w:val="00280DBF"/>
    <w:rsid w:val="002815F2"/>
    <w:rsid w:val="00281657"/>
    <w:rsid w:val="00281A62"/>
    <w:rsid w:val="00281E06"/>
    <w:rsid w:val="00281EE6"/>
    <w:rsid w:val="002825B1"/>
    <w:rsid w:val="0028273D"/>
    <w:rsid w:val="002831C4"/>
    <w:rsid w:val="00283335"/>
    <w:rsid w:val="002839B2"/>
    <w:rsid w:val="00283C13"/>
    <w:rsid w:val="002844D7"/>
    <w:rsid w:val="00284795"/>
    <w:rsid w:val="00285119"/>
    <w:rsid w:val="00285158"/>
    <w:rsid w:val="0028525E"/>
    <w:rsid w:val="002852B0"/>
    <w:rsid w:val="00285630"/>
    <w:rsid w:val="00285694"/>
    <w:rsid w:val="00285724"/>
    <w:rsid w:val="00285795"/>
    <w:rsid w:val="002857DF"/>
    <w:rsid w:val="00285A01"/>
    <w:rsid w:val="00285C30"/>
    <w:rsid w:val="00285ECE"/>
    <w:rsid w:val="002867DA"/>
    <w:rsid w:val="00286B2B"/>
    <w:rsid w:val="00286BBE"/>
    <w:rsid w:val="00286E40"/>
    <w:rsid w:val="00286F4E"/>
    <w:rsid w:val="00287196"/>
    <w:rsid w:val="00287AD3"/>
    <w:rsid w:val="00290000"/>
    <w:rsid w:val="002905F0"/>
    <w:rsid w:val="002906EA"/>
    <w:rsid w:val="00290AB4"/>
    <w:rsid w:val="00290C22"/>
    <w:rsid w:val="002918FB"/>
    <w:rsid w:val="00291CBA"/>
    <w:rsid w:val="00291F79"/>
    <w:rsid w:val="00292A2A"/>
    <w:rsid w:val="00293347"/>
    <w:rsid w:val="002933B3"/>
    <w:rsid w:val="0029345F"/>
    <w:rsid w:val="00293BF0"/>
    <w:rsid w:val="00294179"/>
    <w:rsid w:val="00294268"/>
    <w:rsid w:val="0029438C"/>
    <w:rsid w:val="002943E8"/>
    <w:rsid w:val="00294564"/>
    <w:rsid w:val="002947C3"/>
    <w:rsid w:val="00294B4D"/>
    <w:rsid w:val="00294BC4"/>
    <w:rsid w:val="00294C53"/>
    <w:rsid w:val="00294E4C"/>
    <w:rsid w:val="00294FD5"/>
    <w:rsid w:val="00294FEB"/>
    <w:rsid w:val="0029503E"/>
    <w:rsid w:val="00295A42"/>
    <w:rsid w:val="00295E4C"/>
    <w:rsid w:val="00295EC6"/>
    <w:rsid w:val="00295EDF"/>
    <w:rsid w:val="0029635A"/>
    <w:rsid w:val="00296A56"/>
    <w:rsid w:val="00296C59"/>
    <w:rsid w:val="002976A8"/>
    <w:rsid w:val="002979DD"/>
    <w:rsid w:val="00297AB8"/>
    <w:rsid w:val="00297CD0"/>
    <w:rsid w:val="00297D58"/>
    <w:rsid w:val="002A0080"/>
    <w:rsid w:val="002A025C"/>
    <w:rsid w:val="002A04A0"/>
    <w:rsid w:val="002A08CB"/>
    <w:rsid w:val="002A0BE9"/>
    <w:rsid w:val="002A0C88"/>
    <w:rsid w:val="002A0CD8"/>
    <w:rsid w:val="002A0EDD"/>
    <w:rsid w:val="002A1752"/>
    <w:rsid w:val="002A19C2"/>
    <w:rsid w:val="002A19E9"/>
    <w:rsid w:val="002A20EF"/>
    <w:rsid w:val="002A2A75"/>
    <w:rsid w:val="002A2B5C"/>
    <w:rsid w:val="002A3031"/>
    <w:rsid w:val="002A3562"/>
    <w:rsid w:val="002A375C"/>
    <w:rsid w:val="002A3A38"/>
    <w:rsid w:val="002A467B"/>
    <w:rsid w:val="002A4B83"/>
    <w:rsid w:val="002A4B95"/>
    <w:rsid w:val="002A4E8C"/>
    <w:rsid w:val="002A4EAA"/>
    <w:rsid w:val="002A524B"/>
    <w:rsid w:val="002A525C"/>
    <w:rsid w:val="002A5301"/>
    <w:rsid w:val="002A548B"/>
    <w:rsid w:val="002A550A"/>
    <w:rsid w:val="002A574E"/>
    <w:rsid w:val="002A5893"/>
    <w:rsid w:val="002A5AC2"/>
    <w:rsid w:val="002A5B9F"/>
    <w:rsid w:val="002A6616"/>
    <w:rsid w:val="002A69EB"/>
    <w:rsid w:val="002A6C96"/>
    <w:rsid w:val="002A747F"/>
    <w:rsid w:val="002A76E4"/>
    <w:rsid w:val="002A7852"/>
    <w:rsid w:val="002A79E6"/>
    <w:rsid w:val="002A7EC5"/>
    <w:rsid w:val="002B01C5"/>
    <w:rsid w:val="002B039A"/>
    <w:rsid w:val="002B05D0"/>
    <w:rsid w:val="002B0B49"/>
    <w:rsid w:val="002B0E42"/>
    <w:rsid w:val="002B0F07"/>
    <w:rsid w:val="002B1033"/>
    <w:rsid w:val="002B1182"/>
    <w:rsid w:val="002B1819"/>
    <w:rsid w:val="002B1846"/>
    <w:rsid w:val="002B186C"/>
    <w:rsid w:val="002B20B8"/>
    <w:rsid w:val="002B21DD"/>
    <w:rsid w:val="002B278A"/>
    <w:rsid w:val="002B341F"/>
    <w:rsid w:val="002B343C"/>
    <w:rsid w:val="002B38AD"/>
    <w:rsid w:val="002B3DA0"/>
    <w:rsid w:val="002B408A"/>
    <w:rsid w:val="002B4287"/>
    <w:rsid w:val="002B43BA"/>
    <w:rsid w:val="002B4AA1"/>
    <w:rsid w:val="002B5778"/>
    <w:rsid w:val="002B581A"/>
    <w:rsid w:val="002B64FA"/>
    <w:rsid w:val="002B669C"/>
    <w:rsid w:val="002B6A96"/>
    <w:rsid w:val="002B7625"/>
    <w:rsid w:val="002B7E72"/>
    <w:rsid w:val="002C0274"/>
    <w:rsid w:val="002C02B5"/>
    <w:rsid w:val="002C0315"/>
    <w:rsid w:val="002C06FA"/>
    <w:rsid w:val="002C072A"/>
    <w:rsid w:val="002C0878"/>
    <w:rsid w:val="002C0A1B"/>
    <w:rsid w:val="002C0ED7"/>
    <w:rsid w:val="002C1788"/>
    <w:rsid w:val="002C1B55"/>
    <w:rsid w:val="002C2100"/>
    <w:rsid w:val="002C221D"/>
    <w:rsid w:val="002C2255"/>
    <w:rsid w:val="002C22DA"/>
    <w:rsid w:val="002C23AF"/>
    <w:rsid w:val="002C242B"/>
    <w:rsid w:val="002C27DC"/>
    <w:rsid w:val="002C2A1E"/>
    <w:rsid w:val="002C3035"/>
    <w:rsid w:val="002C3410"/>
    <w:rsid w:val="002C37F8"/>
    <w:rsid w:val="002C390B"/>
    <w:rsid w:val="002C3D0E"/>
    <w:rsid w:val="002C3F91"/>
    <w:rsid w:val="002C4204"/>
    <w:rsid w:val="002C45EC"/>
    <w:rsid w:val="002C4754"/>
    <w:rsid w:val="002C4767"/>
    <w:rsid w:val="002C4CD7"/>
    <w:rsid w:val="002C4FE4"/>
    <w:rsid w:val="002C560A"/>
    <w:rsid w:val="002C5D4A"/>
    <w:rsid w:val="002C5E44"/>
    <w:rsid w:val="002C5FC0"/>
    <w:rsid w:val="002C6248"/>
    <w:rsid w:val="002C6918"/>
    <w:rsid w:val="002C6F43"/>
    <w:rsid w:val="002C6F92"/>
    <w:rsid w:val="002C70E7"/>
    <w:rsid w:val="002C72D5"/>
    <w:rsid w:val="002C76F3"/>
    <w:rsid w:val="002C7A21"/>
    <w:rsid w:val="002C7AE7"/>
    <w:rsid w:val="002C7F18"/>
    <w:rsid w:val="002D0040"/>
    <w:rsid w:val="002D0282"/>
    <w:rsid w:val="002D02B7"/>
    <w:rsid w:val="002D03A1"/>
    <w:rsid w:val="002D0C00"/>
    <w:rsid w:val="002D0CEB"/>
    <w:rsid w:val="002D0F31"/>
    <w:rsid w:val="002D0FC6"/>
    <w:rsid w:val="002D167D"/>
    <w:rsid w:val="002D1B17"/>
    <w:rsid w:val="002D2021"/>
    <w:rsid w:val="002D246A"/>
    <w:rsid w:val="002D294D"/>
    <w:rsid w:val="002D2A95"/>
    <w:rsid w:val="002D2D90"/>
    <w:rsid w:val="002D32AD"/>
    <w:rsid w:val="002D39D8"/>
    <w:rsid w:val="002D4357"/>
    <w:rsid w:val="002D448F"/>
    <w:rsid w:val="002D47FA"/>
    <w:rsid w:val="002D4AF8"/>
    <w:rsid w:val="002D529B"/>
    <w:rsid w:val="002D5CEE"/>
    <w:rsid w:val="002D5F5B"/>
    <w:rsid w:val="002D6218"/>
    <w:rsid w:val="002D62EF"/>
    <w:rsid w:val="002D643A"/>
    <w:rsid w:val="002D6F6E"/>
    <w:rsid w:val="002D76AB"/>
    <w:rsid w:val="002D7F31"/>
    <w:rsid w:val="002E02DC"/>
    <w:rsid w:val="002E0B05"/>
    <w:rsid w:val="002E162C"/>
    <w:rsid w:val="002E1FB7"/>
    <w:rsid w:val="002E203A"/>
    <w:rsid w:val="002E2107"/>
    <w:rsid w:val="002E2D98"/>
    <w:rsid w:val="002E3176"/>
    <w:rsid w:val="002E3611"/>
    <w:rsid w:val="002E3EBE"/>
    <w:rsid w:val="002E4332"/>
    <w:rsid w:val="002E43AE"/>
    <w:rsid w:val="002E4804"/>
    <w:rsid w:val="002E48AC"/>
    <w:rsid w:val="002E51E8"/>
    <w:rsid w:val="002E54ED"/>
    <w:rsid w:val="002E55C5"/>
    <w:rsid w:val="002E56F0"/>
    <w:rsid w:val="002E58BC"/>
    <w:rsid w:val="002E59C4"/>
    <w:rsid w:val="002E5CBB"/>
    <w:rsid w:val="002E5D35"/>
    <w:rsid w:val="002E5D97"/>
    <w:rsid w:val="002E63E3"/>
    <w:rsid w:val="002E6585"/>
    <w:rsid w:val="002E6C3F"/>
    <w:rsid w:val="002E7C8B"/>
    <w:rsid w:val="002F05A9"/>
    <w:rsid w:val="002F0640"/>
    <w:rsid w:val="002F0647"/>
    <w:rsid w:val="002F0666"/>
    <w:rsid w:val="002F0868"/>
    <w:rsid w:val="002F11CD"/>
    <w:rsid w:val="002F151D"/>
    <w:rsid w:val="002F19D0"/>
    <w:rsid w:val="002F1A0B"/>
    <w:rsid w:val="002F2057"/>
    <w:rsid w:val="002F2262"/>
    <w:rsid w:val="002F24E3"/>
    <w:rsid w:val="002F2BF6"/>
    <w:rsid w:val="002F2C3B"/>
    <w:rsid w:val="002F2EF6"/>
    <w:rsid w:val="002F3126"/>
    <w:rsid w:val="002F3D7A"/>
    <w:rsid w:val="002F4360"/>
    <w:rsid w:val="002F43A9"/>
    <w:rsid w:val="002F4412"/>
    <w:rsid w:val="002F441B"/>
    <w:rsid w:val="002F47F4"/>
    <w:rsid w:val="002F5133"/>
    <w:rsid w:val="002F5154"/>
    <w:rsid w:val="002F56D2"/>
    <w:rsid w:val="002F5C82"/>
    <w:rsid w:val="002F6678"/>
    <w:rsid w:val="002F6730"/>
    <w:rsid w:val="002F6750"/>
    <w:rsid w:val="002F680B"/>
    <w:rsid w:val="002F6A89"/>
    <w:rsid w:val="002F7770"/>
    <w:rsid w:val="002F783A"/>
    <w:rsid w:val="002F7CCD"/>
    <w:rsid w:val="00300051"/>
    <w:rsid w:val="00300135"/>
    <w:rsid w:val="0030016C"/>
    <w:rsid w:val="003001E3"/>
    <w:rsid w:val="00300660"/>
    <w:rsid w:val="00300CCF"/>
    <w:rsid w:val="00300D8F"/>
    <w:rsid w:val="00301141"/>
    <w:rsid w:val="0030122C"/>
    <w:rsid w:val="0030183F"/>
    <w:rsid w:val="003018C0"/>
    <w:rsid w:val="00301B6D"/>
    <w:rsid w:val="00301BCB"/>
    <w:rsid w:val="00301E7B"/>
    <w:rsid w:val="0030249C"/>
    <w:rsid w:val="003026FF"/>
    <w:rsid w:val="0030296E"/>
    <w:rsid w:val="00302ED5"/>
    <w:rsid w:val="0030374B"/>
    <w:rsid w:val="00303B52"/>
    <w:rsid w:val="00303E9D"/>
    <w:rsid w:val="0030408E"/>
    <w:rsid w:val="00304624"/>
    <w:rsid w:val="00304642"/>
    <w:rsid w:val="00305238"/>
    <w:rsid w:val="00305418"/>
    <w:rsid w:val="00305630"/>
    <w:rsid w:val="0030594A"/>
    <w:rsid w:val="003059A2"/>
    <w:rsid w:val="003061D9"/>
    <w:rsid w:val="0030665E"/>
    <w:rsid w:val="003069CD"/>
    <w:rsid w:val="00306E0F"/>
    <w:rsid w:val="00306EC4"/>
    <w:rsid w:val="00306F3D"/>
    <w:rsid w:val="003070AD"/>
    <w:rsid w:val="00307197"/>
    <w:rsid w:val="003076D8"/>
    <w:rsid w:val="00307921"/>
    <w:rsid w:val="00307970"/>
    <w:rsid w:val="00307A12"/>
    <w:rsid w:val="00307C72"/>
    <w:rsid w:val="0030B592"/>
    <w:rsid w:val="003101B7"/>
    <w:rsid w:val="003102DF"/>
    <w:rsid w:val="003103AC"/>
    <w:rsid w:val="0031090D"/>
    <w:rsid w:val="00310F31"/>
    <w:rsid w:val="00311517"/>
    <w:rsid w:val="003116AD"/>
    <w:rsid w:val="003120CC"/>
    <w:rsid w:val="00312267"/>
    <w:rsid w:val="00312749"/>
    <w:rsid w:val="00312901"/>
    <w:rsid w:val="0031290B"/>
    <w:rsid w:val="00312C87"/>
    <w:rsid w:val="00313206"/>
    <w:rsid w:val="00313866"/>
    <w:rsid w:val="003138D1"/>
    <w:rsid w:val="00314053"/>
    <w:rsid w:val="00314254"/>
    <w:rsid w:val="00314263"/>
    <w:rsid w:val="003143F4"/>
    <w:rsid w:val="00314438"/>
    <w:rsid w:val="00314609"/>
    <w:rsid w:val="00314CED"/>
    <w:rsid w:val="00315B23"/>
    <w:rsid w:val="00315FEE"/>
    <w:rsid w:val="003161D1"/>
    <w:rsid w:val="003165A4"/>
    <w:rsid w:val="003165EF"/>
    <w:rsid w:val="003165FA"/>
    <w:rsid w:val="0031691D"/>
    <w:rsid w:val="00316B2C"/>
    <w:rsid w:val="0031707F"/>
    <w:rsid w:val="0031742D"/>
    <w:rsid w:val="0031779C"/>
    <w:rsid w:val="00317B32"/>
    <w:rsid w:val="00317C31"/>
    <w:rsid w:val="00320344"/>
    <w:rsid w:val="003203A5"/>
    <w:rsid w:val="003205CE"/>
    <w:rsid w:val="00320737"/>
    <w:rsid w:val="00320EF1"/>
    <w:rsid w:val="003212D2"/>
    <w:rsid w:val="0032140B"/>
    <w:rsid w:val="00321B57"/>
    <w:rsid w:val="00321B76"/>
    <w:rsid w:val="00321F42"/>
    <w:rsid w:val="00321FA2"/>
    <w:rsid w:val="00322405"/>
    <w:rsid w:val="0032248E"/>
    <w:rsid w:val="003224B3"/>
    <w:rsid w:val="003225E2"/>
    <w:rsid w:val="00322759"/>
    <w:rsid w:val="00322C65"/>
    <w:rsid w:val="00323162"/>
    <w:rsid w:val="003231B9"/>
    <w:rsid w:val="003236DB"/>
    <w:rsid w:val="00323983"/>
    <w:rsid w:val="00323DBB"/>
    <w:rsid w:val="003245BD"/>
    <w:rsid w:val="00325236"/>
    <w:rsid w:val="0032568A"/>
    <w:rsid w:val="00325AFB"/>
    <w:rsid w:val="00325BEB"/>
    <w:rsid w:val="00326497"/>
    <w:rsid w:val="00327145"/>
    <w:rsid w:val="003271C9"/>
    <w:rsid w:val="0032726D"/>
    <w:rsid w:val="003275DE"/>
    <w:rsid w:val="00327FC3"/>
    <w:rsid w:val="00330144"/>
    <w:rsid w:val="003302E3"/>
    <w:rsid w:val="00330482"/>
    <w:rsid w:val="003306F1"/>
    <w:rsid w:val="00330BE9"/>
    <w:rsid w:val="0033102C"/>
    <w:rsid w:val="0033106B"/>
    <w:rsid w:val="003315E7"/>
    <w:rsid w:val="00331733"/>
    <w:rsid w:val="00331756"/>
    <w:rsid w:val="0033189B"/>
    <w:rsid w:val="00331CE4"/>
    <w:rsid w:val="00331EC5"/>
    <w:rsid w:val="003324DC"/>
    <w:rsid w:val="003326BD"/>
    <w:rsid w:val="0033291B"/>
    <w:rsid w:val="00332D5C"/>
    <w:rsid w:val="00332F33"/>
    <w:rsid w:val="00332FE0"/>
    <w:rsid w:val="003332E4"/>
    <w:rsid w:val="00333339"/>
    <w:rsid w:val="00333D34"/>
    <w:rsid w:val="00333D6B"/>
    <w:rsid w:val="0033473B"/>
    <w:rsid w:val="00335012"/>
    <w:rsid w:val="00335029"/>
    <w:rsid w:val="00335690"/>
    <w:rsid w:val="00335B8A"/>
    <w:rsid w:val="00335E87"/>
    <w:rsid w:val="00335EDA"/>
    <w:rsid w:val="003362BD"/>
    <w:rsid w:val="00337435"/>
    <w:rsid w:val="003374AB"/>
    <w:rsid w:val="00337594"/>
    <w:rsid w:val="00337848"/>
    <w:rsid w:val="00337C30"/>
    <w:rsid w:val="0034006B"/>
    <w:rsid w:val="0034013D"/>
    <w:rsid w:val="00340303"/>
    <w:rsid w:val="0034053A"/>
    <w:rsid w:val="0034063B"/>
    <w:rsid w:val="003409FB"/>
    <w:rsid w:val="00340B34"/>
    <w:rsid w:val="00340FF7"/>
    <w:rsid w:val="003412B2"/>
    <w:rsid w:val="003413A4"/>
    <w:rsid w:val="003415A2"/>
    <w:rsid w:val="003416D6"/>
    <w:rsid w:val="003418E3"/>
    <w:rsid w:val="00341FFC"/>
    <w:rsid w:val="003420DA"/>
    <w:rsid w:val="00342529"/>
    <w:rsid w:val="00342979"/>
    <w:rsid w:val="00342C6C"/>
    <w:rsid w:val="00342CFB"/>
    <w:rsid w:val="003434C8"/>
    <w:rsid w:val="00343614"/>
    <w:rsid w:val="00343D41"/>
    <w:rsid w:val="00343DAB"/>
    <w:rsid w:val="00343EC5"/>
    <w:rsid w:val="0034436A"/>
    <w:rsid w:val="0034458D"/>
    <w:rsid w:val="00344636"/>
    <w:rsid w:val="003449DB"/>
    <w:rsid w:val="00344C4F"/>
    <w:rsid w:val="00345536"/>
    <w:rsid w:val="0034612F"/>
    <w:rsid w:val="003467B5"/>
    <w:rsid w:val="003467E6"/>
    <w:rsid w:val="00346BF7"/>
    <w:rsid w:val="00347086"/>
    <w:rsid w:val="00347323"/>
    <w:rsid w:val="003473F8"/>
    <w:rsid w:val="003475DD"/>
    <w:rsid w:val="00347606"/>
    <w:rsid w:val="00347A67"/>
    <w:rsid w:val="00347A7A"/>
    <w:rsid w:val="00347D7F"/>
    <w:rsid w:val="00347DFB"/>
    <w:rsid w:val="0034E841"/>
    <w:rsid w:val="00350240"/>
    <w:rsid w:val="003507AD"/>
    <w:rsid w:val="003507F6"/>
    <w:rsid w:val="003512AB"/>
    <w:rsid w:val="00351574"/>
    <w:rsid w:val="00351A5A"/>
    <w:rsid w:val="00351BD6"/>
    <w:rsid w:val="00352071"/>
    <w:rsid w:val="00352669"/>
    <w:rsid w:val="003527C0"/>
    <w:rsid w:val="00352C3E"/>
    <w:rsid w:val="00352C63"/>
    <w:rsid w:val="00352C97"/>
    <w:rsid w:val="00352D2D"/>
    <w:rsid w:val="00352F70"/>
    <w:rsid w:val="0035343D"/>
    <w:rsid w:val="00353505"/>
    <w:rsid w:val="00353624"/>
    <w:rsid w:val="00353629"/>
    <w:rsid w:val="00353735"/>
    <w:rsid w:val="003537BA"/>
    <w:rsid w:val="00353E20"/>
    <w:rsid w:val="00354834"/>
    <w:rsid w:val="00354A3F"/>
    <w:rsid w:val="00354C4E"/>
    <w:rsid w:val="00355816"/>
    <w:rsid w:val="0035591F"/>
    <w:rsid w:val="00355D25"/>
    <w:rsid w:val="0035600E"/>
    <w:rsid w:val="00356288"/>
    <w:rsid w:val="003563A3"/>
    <w:rsid w:val="00356429"/>
    <w:rsid w:val="0035661E"/>
    <w:rsid w:val="00356731"/>
    <w:rsid w:val="0035687C"/>
    <w:rsid w:val="00356A37"/>
    <w:rsid w:val="00356BED"/>
    <w:rsid w:val="0035725E"/>
    <w:rsid w:val="0035765C"/>
    <w:rsid w:val="003576EB"/>
    <w:rsid w:val="00357960"/>
    <w:rsid w:val="00357EBD"/>
    <w:rsid w:val="00357FE9"/>
    <w:rsid w:val="00360021"/>
    <w:rsid w:val="00360123"/>
    <w:rsid w:val="0036026B"/>
    <w:rsid w:val="00360543"/>
    <w:rsid w:val="0036092D"/>
    <w:rsid w:val="00360D7C"/>
    <w:rsid w:val="00360E07"/>
    <w:rsid w:val="00360EAE"/>
    <w:rsid w:val="00360F93"/>
    <w:rsid w:val="00361118"/>
    <w:rsid w:val="00361EE7"/>
    <w:rsid w:val="00362388"/>
    <w:rsid w:val="003624A3"/>
    <w:rsid w:val="00362730"/>
    <w:rsid w:val="00362E64"/>
    <w:rsid w:val="00362E73"/>
    <w:rsid w:val="00363046"/>
    <w:rsid w:val="003635DF"/>
    <w:rsid w:val="003636E4"/>
    <w:rsid w:val="0036379C"/>
    <w:rsid w:val="00363974"/>
    <w:rsid w:val="00363B58"/>
    <w:rsid w:val="00363CFD"/>
    <w:rsid w:val="00363EEE"/>
    <w:rsid w:val="00363FED"/>
    <w:rsid w:val="003648DA"/>
    <w:rsid w:val="003649AD"/>
    <w:rsid w:val="00364F4C"/>
    <w:rsid w:val="00364F58"/>
    <w:rsid w:val="003650EE"/>
    <w:rsid w:val="00365472"/>
    <w:rsid w:val="00365C3E"/>
    <w:rsid w:val="00365C89"/>
    <w:rsid w:val="00365F35"/>
    <w:rsid w:val="00365F77"/>
    <w:rsid w:val="00366279"/>
    <w:rsid w:val="003662F6"/>
    <w:rsid w:val="00366338"/>
    <w:rsid w:val="00366543"/>
    <w:rsid w:val="00366566"/>
    <w:rsid w:val="00366738"/>
    <w:rsid w:val="0036692C"/>
    <w:rsid w:val="00366B0C"/>
    <w:rsid w:val="00366C4C"/>
    <w:rsid w:val="00366D33"/>
    <w:rsid w:val="00370192"/>
    <w:rsid w:val="00370471"/>
    <w:rsid w:val="00370609"/>
    <w:rsid w:val="00370F44"/>
    <w:rsid w:val="00371073"/>
    <w:rsid w:val="00371737"/>
    <w:rsid w:val="0037196A"/>
    <w:rsid w:val="00371EB8"/>
    <w:rsid w:val="00371F7A"/>
    <w:rsid w:val="003720F1"/>
    <w:rsid w:val="00372197"/>
    <w:rsid w:val="0037219C"/>
    <w:rsid w:val="00372DE0"/>
    <w:rsid w:val="00372ED0"/>
    <w:rsid w:val="00372FEA"/>
    <w:rsid w:val="00373574"/>
    <w:rsid w:val="00373CEC"/>
    <w:rsid w:val="00373E67"/>
    <w:rsid w:val="0037419D"/>
    <w:rsid w:val="00374204"/>
    <w:rsid w:val="00374638"/>
    <w:rsid w:val="00374D32"/>
    <w:rsid w:val="00374DE4"/>
    <w:rsid w:val="00374E61"/>
    <w:rsid w:val="003753E0"/>
    <w:rsid w:val="0037548D"/>
    <w:rsid w:val="00375E27"/>
    <w:rsid w:val="0037621B"/>
    <w:rsid w:val="003765FD"/>
    <w:rsid w:val="0037677C"/>
    <w:rsid w:val="00377478"/>
    <w:rsid w:val="00377729"/>
    <w:rsid w:val="00377785"/>
    <w:rsid w:val="0037787C"/>
    <w:rsid w:val="00377A30"/>
    <w:rsid w:val="00377A7C"/>
    <w:rsid w:val="00377CE5"/>
    <w:rsid w:val="00377CE6"/>
    <w:rsid w:val="003802D7"/>
    <w:rsid w:val="003805F9"/>
    <w:rsid w:val="00380616"/>
    <w:rsid w:val="003813D8"/>
    <w:rsid w:val="003818D5"/>
    <w:rsid w:val="00381C03"/>
    <w:rsid w:val="00381C2E"/>
    <w:rsid w:val="00381E28"/>
    <w:rsid w:val="003827FA"/>
    <w:rsid w:val="003828A5"/>
    <w:rsid w:val="00382B76"/>
    <w:rsid w:val="00382F3C"/>
    <w:rsid w:val="003830E6"/>
    <w:rsid w:val="00383127"/>
    <w:rsid w:val="00383208"/>
    <w:rsid w:val="00383273"/>
    <w:rsid w:val="003832FB"/>
    <w:rsid w:val="003833E3"/>
    <w:rsid w:val="00383498"/>
    <w:rsid w:val="0038350F"/>
    <w:rsid w:val="0038370E"/>
    <w:rsid w:val="00383996"/>
    <w:rsid w:val="00384817"/>
    <w:rsid w:val="003850B4"/>
    <w:rsid w:val="003854EA"/>
    <w:rsid w:val="00385997"/>
    <w:rsid w:val="00385A4A"/>
    <w:rsid w:val="00385A70"/>
    <w:rsid w:val="00385C63"/>
    <w:rsid w:val="00385E38"/>
    <w:rsid w:val="0038619B"/>
    <w:rsid w:val="003863C5"/>
    <w:rsid w:val="003868F6"/>
    <w:rsid w:val="00386A28"/>
    <w:rsid w:val="00386D4C"/>
    <w:rsid w:val="00386F5C"/>
    <w:rsid w:val="00387054"/>
    <w:rsid w:val="0038776B"/>
    <w:rsid w:val="003877B2"/>
    <w:rsid w:val="00387D38"/>
    <w:rsid w:val="00387E6D"/>
    <w:rsid w:val="003905B9"/>
    <w:rsid w:val="00390928"/>
    <w:rsid w:val="003909BF"/>
    <w:rsid w:val="00390C02"/>
    <w:rsid w:val="0039110F"/>
    <w:rsid w:val="00391313"/>
    <w:rsid w:val="003913C4"/>
    <w:rsid w:val="00391647"/>
    <w:rsid w:val="0039191F"/>
    <w:rsid w:val="003919E8"/>
    <w:rsid w:val="00391C0E"/>
    <w:rsid w:val="00391E4B"/>
    <w:rsid w:val="00391E8C"/>
    <w:rsid w:val="00391F7D"/>
    <w:rsid w:val="003920D5"/>
    <w:rsid w:val="00392196"/>
    <w:rsid w:val="00392252"/>
    <w:rsid w:val="0039254F"/>
    <w:rsid w:val="00392A34"/>
    <w:rsid w:val="00392A84"/>
    <w:rsid w:val="00392B44"/>
    <w:rsid w:val="00392CE4"/>
    <w:rsid w:val="003931B5"/>
    <w:rsid w:val="003932AB"/>
    <w:rsid w:val="00393869"/>
    <w:rsid w:val="003939DC"/>
    <w:rsid w:val="003939F2"/>
    <w:rsid w:val="003939F4"/>
    <w:rsid w:val="00393CE0"/>
    <w:rsid w:val="00393DCB"/>
    <w:rsid w:val="00393F51"/>
    <w:rsid w:val="0039418D"/>
    <w:rsid w:val="00394338"/>
    <w:rsid w:val="00394F99"/>
    <w:rsid w:val="00395C4A"/>
    <w:rsid w:val="00395FCE"/>
    <w:rsid w:val="003962FA"/>
    <w:rsid w:val="003965C0"/>
    <w:rsid w:val="00396F84"/>
    <w:rsid w:val="003970EF"/>
    <w:rsid w:val="003972AF"/>
    <w:rsid w:val="003973D5"/>
    <w:rsid w:val="003974EC"/>
    <w:rsid w:val="00397892"/>
    <w:rsid w:val="00397921"/>
    <w:rsid w:val="00397DCD"/>
    <w:rsid w:val="00397FFA"/>
    <w:rsid w:val="003A091C"/>
    <w:rsid w:val="003A0947"/>
    <w:rsid w:val="003A15EE"/>
    <w:rsid w:val="003A17D0"/>
    <w:rsid w:val="003A192E"/>
    <w:rsid w:val="003A1AAF"/>
    <w:rsid w:val="003A1C02"/>
    <w:rsid w:val="003A1C12"/>
    <w:rsid w:val="003A1E76"/>
    <w:rsid w:val="003A20A2"/>
    <w:rsid w:val="003A2217"/>
    <w:rsid w:val="003A22E8"/>
    <w:rsid w:val="003A2466"/>
    <w:rsid w:val="003A25E2"/>
    <w:rsid w:val="003A266A"/>
    <w:rsid w:val="003A2937"/>
    <w:rsid w:val="003A2D9D"/>
    <w:rsid w:val="003A3326"/>
    <w:rsid w:val="003A3598"/>
    <w:rsid w:val="003A35C7"/>
    <w:rsid w:val="003A36A7"/>
    <w:rsid w:val="003A3A90"/>
    <w:rsid w:val="003A3B4B"/>
    <w:rsid w:val="003A3F77"/>
    <w:rsid w:val="003A414C"/>
    <w:rsid w:val="003A448D"/>
    <w:rsid w:val="003A4F1B"/>
    <w:rsid w:val="003A51C9"/>
    <w:rsid w:val="003A57F9"/>
    <w:rsid w:val="003A5C86"/>
    <w:rsid w:val="003A620B"/>
    <w:rsid w:val="003A6387"/>
    <w:rsid w:val="003A655E"/>
    <w:rsid w:val="003A65D4"/>
    <w:rsid w:val="003A6739"/>
    <w:rsid w:val="003A686B"/>
    <w:rsid w:val="003A6BE0"/>
    <w:rsid w:val="003A6D09"/>
    <w:rsid w:val="003A6E93"/>
    <w:rsid w:val="003A7735"/>
    <w:rsid w:val="003A7825"/>
    <w:rsid w:val="003A79B5"/>
    <w:rsid w:val="003A7EE0"/>
    <w:rsid w:val="003B0687"/>
    <w:rsid w:val="003B06D5"/>
    <w:rsid w:val="003B0C15"/>
    <w:rsid w:val="003B0DD8"/>
    <w:rsid w:val="003B107F"/>
    <w:rsid w:val="003B1455"/>
    <w:rsid w:val="003B1863"/>
    <w:rsid w:val="003B19B0"/>
    <w:rsid w:val="003B1CB7"/>
    <w:rsid w:val="003B1CDD"/>
    <w:rsid w:val="003B208C"/>
    <w:rsid w:val="003B2119"/>
    <w:rsid w:val="003B239C"/>
    <w:rsid w:val="003B249C"/>
    <w:rsid w:val="003B2CC1"/>
    <w:rsid w:val="003B2F4F"/>
    <w:rsid w:val="003B307D"/>
    <w:rsid w:val="003B390D"/>
    <w:rsid w:val="003B3D99"/>
    <w:rsid w:val="003B416F"/>
    <w:rsid w:val="003B4211"/>
    <w:rsid w:val="003B42DB"/>
    <w:rsid w:val="003B49EC"/>
    <w:rsid w:val="003B4E6C"/>
    <w:rsid w:val="003B5123"/>
    <w:rsid w:val="003B54EB"/>
    <w:rsid w:val="003B55A7"/>
    <w:rsid w:val="003B5797"/>
    <w:rsid w:val="003B5A41"/>
    <w:rsid w:val="003B5B15"/>
    <w:rsid w:val="003B5B45"/>
    <w:rsid w:val="003B5C44"/>
    <w:rsid w:val="003B5C49"/>
    <w:rsid w:val="003B5DE9"/>
    <w:rsid w:val="003B5E46"/>
    <w:rsid w:val="003B6770"/>
    <w:rsid w:val="003B67B3"/>
    <w:rsid w:val="003B6D61"/>
    <w:rsid w:val="003B7031"/>
    <w:rsid w:val="003B743B"/>
    <w:rsid w:val="003B76BC"/>
    <w:rsid w:val="003B7849"/>
    <w:rsid w:val="003B785D"/>
    <w:rsid w:val="003B7B65"/>
    <w:rsid w:val="003B7FCB"/>
    <w:rsid w:val="003B7FD1"/>
    <w:rsid w:val="003C01CF"/>
    <w:rsid w:val="003C0764"/>
    <w:rsid w:val="003C0840"/>
    <w:rsid w:val="003C0955"/>
    <w:rsid w:val="003C0B78"/>
    <w:rsid w:val="003C0E1B"/>
    <w:rsid w:val="003C0FFB"/>
    <w:rsid w:val="003C12CD"/>
    <w:rsid w:val="003C12E1"/>
    <w:rsid w:val="003C136F"/>
    <w:rsid w:val="003C1884"/>
    <w:rsid w:val="003C1D03"/>
    <w:rsid w:val="003C261B"/>
    <w:rsid w:val="003C2BC7"/>
    <w:rsid w:val="003C30F2"/>
    <w:rsid w:val="003C34EE"/>
    <w:rsid w:val="003C3526"/>
    <w:rsid w:val="003C3C6B"/>
    <w:rsid w:val="003C4642"/>
    <w:rsid w:val="003C476F"/>
    <w:rsid w:val="003C4806"/>
    <w:rsid w:val="003C49AA"/>
    <w:rsid w:val="003C4F5C"/>
    <w:rsid w:val="003C4F92"/>
    <w:rsid w:val="003C5386"/>
    <w:rsid w:val="003C54C7"/>
    <w:rsid w:val="003C585B"/>
    <w:rsid w:val="003C5B18"/>
    <w:rsid w:val="003C5CB8"/>
    <w:rsid w:val="003C5FA9"/>
    <w:rsid w:val="003C6255"/>
    <w:rsid w:val="003C6871"/>
    <w:rsid w:val="003C6924"/>
    <w:rsid w:val="003C6C61"/>
    <w:rsid w:val="003C6E4E"/>
    <w:rsid w:val="003C7093"/>
    <w:rsid w:val="003C755D"/>
    <w:rsid w:val="003C77B3"/>
    <w:rsid w:val="003C7827"/>
    <w:rsid w:val="003D0157"/>
    <w:rsid w:val="003D01B2"/>
    <w:rsid w:val="003D0757"/>
    <w:rsid w:val="003D07A5"/>
    <w:rsid w:val="003D0D35"/>
    <w:rsid w:val="003D11F3"/>
    <w:rsid w:val="003D15E7"/>
    <w:rsid w:val="003D26AC"/>
    <w:rsid w:val="003D3165"/>
    <w:rsid w:val="003D3783"/>
    <w:rsid w:val="003D3E8D"/>
    <w:rsid w:val="003D44D9"/>
    <w:rsid w:val="003D4D40"/>
    <w:rsid w:val="003D4EF8"/>
    <w:rsid w:val="003D53DA"/>
    <w:rsid w:val="003D58D5"/>
    <w:rsid w:val="003D5EF6"/>
    <w:rsid w:val="003D5F7D"/>
    <w:rsid w:val="003D5FF9"/>
    <w:rsid w:val="003D6592"/>
    <w:rsid w:val="003D69E5"/>
    <w:rsid w:val="003D6A94"/>
    <w:rsid w:val="003D70AE"/>
    <w:rsid w:val="003D72F6"/>
    <w:rsid w:val="003D78B9"/>
    <w:rsid w:val="003E0370"/>
    <w:rsid w:val="003E04E6"/>
    <w:rsid w:val="003E0963"/>
    <w:rsid w:val="003E09F4"/>
    <w:rsid w:val="003E0A50"/>
    <w:rsid w:val="003E0C38"/>
    <w:rsid w:val="003E0CDF"/>
    <w:rsid w:val="003E0F68"/>
    <w:rsid w:val="003E132D"/>
    <w:rsid w:val="003E18D8"/>
    <w:rsid w:val="003E19EF"/>
    <w:rsid w:val="003E1B5C"/>
    <w:rsid w:val="003E1C44"/>
    <w:rsid w:val="003E1D68"/>
    <w:rsid w:val="003E23C5"/>
    <w:rsid w:val="003E264C"/>
    <w:rsid w:val="003E27E6"/>
    <w:rsid w:val="003E2E52"/>
    <w:rsid w:val="003E2EAE"/>
    <w:rsid w:val="003E3BE0"/>
    <w:rsid w:val="003E547E"/>
    <w:rsid w:val="003E58D6"/>
    <w:rsid w:val="003E5B6A"/>
    <w:rsid w:val="003E5C2B"/>
    <w:rsid w:val="003E5CB0"/>
    <w:rsid w:val="003E6287"/>
    <w:rsid w:val="003E6539"/>
    <w:rsid w:val="003E6558"/>
    <w:rsid w:val="003E65ED"/>
    <w:rsid w:val="003E6634"/>
    <w:rsid w:val="003E68BF"/>
    <w:rsid w:val="003E7058"/>
    <w:rsid w:val="003E70A8"/>
    <w:rsid w:val="003E74C5"/>
    <w:rsid w:val="003E78D7"/>
    <w:rsid w:val="003E795D"/>
    <w:rsid w:val="003E7F40"/>
    <w:rsid w:val="003F0B8D"/>
    <w:rsid w:val="003F11B1"/>
    <w:rsid w:val="003F1266"/>
    <w:rsid w:val="003F13C3"/>
    <w:rsid w:val="003F13FB"/>
    <w:rsid w:val="003F15EF"/>
    <w:rsid w:val="003F17C6"/>
    <w:rsid w:val="003F1870"/>
    <w:rsid w:val="003F1BD4"/>
    <w:rsid w:val="003F1DC3"/>
    <w:rsid w:val="003F2009"/>
    <w:rsid w:val="003F2016"/>
    <w:rsid w:val="003F20B0"/>
    <w:rsid w:val="003F258B"/>
    <w:rsid w:val="003F3017"/>
    <w:rsid w:val="003F31A5"/>
    <w:rsid w:val="003F3259"/>
    <w:rsid w:val="003F33D3"/>
    <w:rsid w:val="003F3449"/>
    <w:rsid w:val="003F3551"/>
    <w:rsid w:val="003F37C3"/>
    <w:rsid w:val="003F39FD"/>
    <w:rsid w:val="003F3B64"/>
    <w:rsid w:val="003F4CD2"/>
    <w:rsid w:val="003F4D85"/>
    <w:rsid w:val="003F4F8C"/>
    <w:rsid w:val="003F5070"/>
    <w:rsid w:val="003F50C6"/>
    <w:rsid w:val="003F50D4"/>
    <w:rsid w:val="003F5A4C"/>
    <w:rsid w:val="003F5FD7"/>
    <w:rsid w:val="003F6113"/>
    <w:rsid w:val="003F6696"/>
    <w:rsid w:val="003F689D"/>
    <w:rsid w:val="003F6AFF"/>
    <w:rsid w:val="003F7479"/>
    <w:rsid w:val="003F765D"/>
    <w:rsid w:val="003F76E0"/>
    <w:rsid w:val="003F7A57"/>
    <w:rsid w:val="003F7A9A"/>
    <w:rsid w:val="004000E6"/>
    <w:rsid w:val="004001F7"/>
    <w:rsid w:val="00400B0D"/>
    <w:rsid w:val="00400CA8"/>
    <w:rsid w:val="00400E2C"/>
    <w:rsid w:val="00400EE4"/>
    <w:rsid w:val="004013D0"/>
    <w:rsid w:val="00401604"/>
    <w:rsid w:val="00401E98"/>
    <w:rsid w:val="004022F2"/>
    <w:rsid w:val="0040236D"/>
    <w:rsid w:val="00402417"/>
    <w:rsid w:val="00402452"/>
    <w:rsid w:val="0040260C"/>
    <w:rsid w:val="00402851"/>
    <w:rsid w:val="00402C51"/>
    <w:rsid w:val="00402CB3"/>
    <w:rsid w:val="00403226"/>
    <w:rsid w:val="004041E7"/>
    <w:rsid w:val="004042A4"/>
    <w:rsid w:val="004043E8"/>
    <w:rsid w:val="004049DE"/>
    <w:rsid w:val="00404CAF"/>
    <w:rsid w:val="004055E1"/>
    <w:rsid w:val="00405A3F"/>
    <w:rsid w:val="00405B86"/>
    <w:rsid w:val="00405C28"/>
    <w:rsid w:val="00406178"/>
    <w:rsid w:val="00406545"/>
    <w:rsid w:val="00406A92"/>
    <w:rsid w:val="00406E0D"/>
    <w:rsid w:val="00407615"/>
    <w:rsid w:val="00407686"/>
    <w:rsid w:val="0040775E"/>
    <w:rsid w:val="00407D15"/>
    <w:rsid w:val="00407ED2"/>
    <w:rsid w:val="00410048"/>
    <w:rsid w:val="004102D6"/>
    <w:rsid w:val="0041037E"/>
    <w:rsid w:val="004103C2"/>
    <w:rsid w:val="0041074F"/>
    <w:rsid w:val="00410923"/>
    <w:rsid w:val="004111F9"/>
    <w:rsid w:val="0041177F"/>
    <w:rsid w:val="00412155"/>
    <w:rsid w:val="00412605"/>
    <w:rsid w:val="004128FA"/>
    <w:rsid w:val="004129CD"/>
    <w:rsid w:val="004131D3"/>
    <w:rsid w:val="004135EF"/>
    <w:rsid w:val="00413849"/>
    <w:rsid w:val="00413856"/>
    <w:rsid w:val="0041426B"/>
    <w:rsid w:val="00414477"/>
    <w:rsid w:val="004149D0"/>
    <w:rsid w:val="004151D2"/>
    <w:rsid w:val="004152BA"/>
    <w:rsid w:val="004153CA"/>
    <w:rsid w:val="004156D9"/>
    <w:rsid w:val="004157B4"/>
    <w:rsid w:val="00415FC4"/>
    <w:rsid w:val="00416111"/>
    <w:rsid w:val="0041660A"/>
    <w:rsid w:val="00416638"/>
    <w:rsid w:val="004166CE"/>
    <w:rsid w:val="00416916"/>
    <w:rsid w:val="00416976"/>
    <w:rsid w:val="00416E7E"/>
    <w:rsid w:val="00417033"/>
    <w:rsid w:val="00417164"/>
    <w:rsid w:val="00417C7F"/>
    <w:rsid w:val="00417E0B"/>
    <w:rsid w:val="00417F56"/>
    <w:rsid w:val="00417FFB"/>
    <w:rsid w:val="00420655"/>
    <w:rsid w:val="00420A6F"/>
    <w:rsid w:val="00420D82"/>
    <w:rsid w:val="004210FA"/>
    <w:rsid w:val="00421434"/>
    <w:rsid w:val="004215CB"/>
    <w:rsid w:val="004217DF"/>
    <w:rsid w:val="00421C76"/>
    <w:rsid w:val="0042232D"/>
    <w:rsid w:val="004223E9"/>
    <w:rsid w:val="0042263C"/>
    <w:rsid w:val="004227D9"/>
    <w:rsid w:val="00422AB6"/>
    <w:rsid w:val="00422F62"/>
    <w:rsid w:val="00423146"/>
    <w:rsid w:val="0042344F"/>
    <w:rsid w:val="0042361F"/>
    <w:rsid w:val="0042368A"/>
    <w:rsid w:val="004238A4"/>
    <w:rsid w:val="00423AC7"/>
    <w:rsid w:val="0042437A"/>
    <w:rsid w:val="00424C16"/>
    <w:rsid w:val="00424E14"/>
    <w:rsid w:val="004254BA"/>
    <w:rsid w:val="00425684"/>
    <w:rsid w:val="0042610E"/>
    <w:rsid w:val="0042632D"/>
    <w:rsid w:val="00426394"/>
    <w:rsid w:val="0042696C"/>
    <w:rsid w:val="00426A35"/>
    <w:rsid w:val="00426CD8"/>
    <w:rsid w:val="00426DAB"/>
    <w:rsid w:val="00427321"/>
    <w:rsid w:val="00430C7E"/>
    <w:rsid w:val="004310C2"/>
    <w:rsid w:val="0043110D"/>
    <w:rsid w:val="00431223"/>
    <w:rsid w:val="004314A1"/>
    <w:rsid w:val="00431AFF"/>
    <w:rsid w:val="00431D71"/>
    <w:rsid w:val="00432963"/>
    <w:rsid w:val="00432C5D"/>
    <w:rsid w:val="0043311B"/>
    <w:rsid w:val="004331FB"/>
    <w:rsid w:val="00433206"/>
    <w:rsid w:val="004332E1"/>
    <w:rsid w:val="0043353B"/>
    <w:rsid w:val="00433BCB"/>
    <w:rsid w:val="00433C72"/>
    <w:rsid w:val="00434317"/>
    <w:rsid w:val="00434719"/>
    <w:rsid w:val="0043472C"/>
    <w:rsid w:val="00434B19"/>
    <w:rsid w:val="00434C6B"/>
    <w:rsid w:val="00435093"/>
    <w:rsid w:val="00435F82"/>
    <w:rsid w:val="0043625A"/>
    <w:rsid w:val="00436463"/>
    <w:rsid w:val="0043661D"/>
    <w:rsid w:val="004366C0"/>
    <w:rsid w:val="00436837"/>
    <w:rsid w:val="0043689D"/>
    <w:rsid w:val="00436CD4"/>
    <w:rsid w:val="00436D79"/>
    <w:rsid w:val="00437054"/>
    <w:rsid w:val="00437440"/>
    <w:rsid w:val="0043781B"/>
    <w:rsid w:val="00437AE3"/>
    <w:rsid w:val="00437C4F"/>
    <w:rsid w:val="0043CE80"/>
    <w:rsid w:val="004406E7"/>
    <w:rsid w:val="0044094C"/>
    <w:rsid w:val="00440966"/>
    <w:rsid w:val="004409A9"/>
    <w:rsid w:val="00440F3F"/>
    <w:rsid w:val="0044157F"/>
    <w:rsid w:val="00441699"/>
    <w:rsid w:val="00441854"/>
    <w:rsid w:val="00441E21"/>
    <w:rsid w:val="004420E3"/>
    <w:rsid w:val="00442BF1"/>
    <w:rsid w:val="00442CE5"/>
    <w:rsid w:val="00442D43"/>
    <w:rsid w:val="00442E98"/>
    <w:rsid w:val="0044329E"/>
    <w:rsid w:val="00443566"/>
    <w:rsid w:val="00444306"/>
    <w:rsid w:val="00444435"/>
    <w:rsid w:val="0044452E"/>
    <w:rsid w:val="0044475A"/>
    <w:rsid w:val="004448E9"/>
    <w:rsid w:val="0044534E"/>
    <w:rsid w:val="00445777"/>
    <w:rsid w:val="0044648A"/>
    <w:rsid w:val="00446A6F"/>
    <w:rsid w:val="00446BF3"/>
    <w:rsid w:val="00446C0E"/>
    <w:rsid w:val="00446E1D"/>
    <w:rsid w:val="004474C8"/>
    <w:rsid w:val="004474EC"/>
    <w:rsid w:val="00447802"/>
    <w:rsid w:val="0044788D"/>
    <w:rsid w:val="00447958"/>
    <w:rsid w:val="0045005A"/>
    <w:rsid w:val="00450305"/>
    <w:rsid w:val="004504FA"/>
    <w:rsid w:val="004505A2"/>
    <w:rsid w:val="00450933"/>
    <w:rsid w:val="00450A9A"/>
    <w:rsid w:val="00450B6E"/>
    <w:rsid w:val="00450D9A"/>
    <w:rsid w:val="00450E8B"/>
    <w:rsid w:val="004511FD"/>
    <w:rsid w:val="00451851"/>
    <w:rsid w:val="0045196C"/>
    <w:rsid w:val="00451CE5"/>
    <w:rsid w:val="00451F61"/>
    <w:rsid w:val="00452303"/>
    <w:rsid w:val="00452B33"/>
    <w:rsid w:val="00452B39"/>
    <w:rsid w:val="00452BD8"/>
    <w:rsid w:val="00452C8D"/>
    <w:rsid w:val="00453364"/>
    <w:rsid w:val="00453664"/>
    <w:rsid w:val="00453CDA"/>
    <w:rsid w:val="00453D6F"/>
    <w:rsid w:val="004540D8"/>
    <w:rsid w:val="00454512"/>
    <w:rsid w:val="00454518"/>
    <w:rsid w:val="0045451E"/>
    <w:rsid w:val="004547ED"/>
    <w:rsid w:val="004547F1"/>
    <w:rsid w:val="004548A9"/>
    <w:rsid w:val="004548F3"/>
    <w:rsid w:val="004549E8"/>
    <w:rsid w:val="00454CF4"/>
    <w:rsid w:val="00454D74"/>
    <w:rsid w:val="00455089"/>
    <w:rsid w:val="004554B2"/>
    <w:rsid w:val="004555ED"/>
    <w:rsid w:val="0045560B"/>
    <w:rsid w:val="0045578B"/>
    <w:rsid w:val="00455AC7"/>
    <w:rsid w:val="00455B50"/>
    <w:rsid w:val="00455E1B"/>
    <w:rsid w:val="00455F55"/>
    <w:rsid w:val="00456255"/>
    <w:rsid w:val="00456AA9"/>
    <w:rsid w:val="0045709B"/>
    <w:rsid w:val="0045714D"/>
    <w:rsid w:val="0045717C"/>
    <w:rsid w:val="0045759C"/>
    <w:rsid w:val="00457C2B"/>
    <w:rsid w:val="00457ECC"/>
    <w:rsid w:val="00460020"/>
    <w:rsid w:val="004601F0"/>
    <w:rsid w:val="00460336"/>
    <w:rsid w:val="004611C5"/>
    <w:rsid w:val="004613C3"/>
    <w:rsid w:val="004618D7"/>
    <w:rsid w:val="00461930"/>
    <w:rsid w:val="00461AFF"/>
    <w:rsid w:val="00461FB8"/>
    <w:rsid w:val="004621E8"/>
    <w:rsid w:val="00462207"/>
    <w:rsid w:val="00462327"/>
    <w:rsid w:val="0046271C"/>
    <w:rsid w:val="00462AB7"/>
    <w:rsid w:val="00462DC2"/>
    <w:rsid w:val="00462F89"/>
    <w:rsid w:val="00463013"/>
    <w:rsid w:val="00463110"/>
    <w:rsid w:val="00463373"/>
    <w:rsid w:val="00463626"/>
    <w:rsid w:val="004638CA"/>
    <w:rsid w:val="00463D62"/>
    <w:rsid w:val="00464166"/>
    <w:rsid w:val="00464176"/>
    <w:rsid w:val="004641E4"/>
    <w:rsid w:val="0046431C"/>
    <w:rsid w:val="00465CF0"/>
    <w:rsid w:val="00465E3A"/>
    <w:rsid w:val="004663FC"/>
    <w:rsid w:val="004664D3"/>
    <w:rsid w:val="00466500"/>
    <w:rsid w:val="00466E27"/>
    <w:rsid w:val="0046722B"/>
    <w:rsid w:val="0046738A"/>
    <w:rsid w:val="004673D9"/>
    <w:rsid w:val="0046759A"/>
    <w:rsid w:val="004676B0"/>
    <w:rsid w:val="00467797"/>
    <w:rsid w:val="00467863"/>
    <w:rsid w:val="00467956"/>
    <w:rsid w:val="0047007B"/>
    <w:rsid w:val="004700EE"/>
    <w:rsid w:val="0047018A"/>
    <w:rsid w:val="00470578"/>
    <w:rsid w:val="004705F5"/>
    <w:rsid w:val="00470C20"/>
    <w:rsid w:val="00470D80"/>
    <w:rsid w:val="004710A7"/>
    <w:rsid w:val="004711E4"/>
    <w:rsid w:val="0047144A"/>
    <w:rsid w:val="00471504"/>
    <w:rsid w:val="00471878"/>
    <w:rsid w:val="004722B0"/>
    <w:rsid w:val="00472429"/>
    <w:rsid w:val="004724EB"/>
    <w:rsid w:val="0047277E"/>
    <w:rsid w:val="00472831"/>
    <w:rsid w:val="00473022"/>
    <w:rsid w:val="0047369B"/>
    <w:rsid w:val="00473C34"/>
    <w:rsid w:val="00473CA2"/>
    <w:rsid w:val="00473F1E"/>
    <w:rsid w:val="00474086"/>
    <w:rsid w:val="0047422D"/>
    <w:rsid w:val="0047490F"/>
    <w:rsid w:val="00474FC8"/>
    <w:rsid w:val="004750E3"/>
    <w:rsid w:val="00475481"/>
    <w:rsid w:val="004759D2"/>
    <w:rsid w:val="00475B8E"/>
    <w:rsid w:val="00475DB1"/>
    <w:rsid w:val="00475FD0"/>
    <w:rsid w:val="0047647C"/>
    <w:rsid w:val="00476538"/>
    <w:rsid w:val="00476D71"/>
    <w:rsid w:val="00477020"/>
    <w:rsid w:val="00477768"/>
    <w:rsid w:val="00477A62"/>
    <w:rsid w:val="004800D1"/>
    <w:rsid w:val="004804E2"/>
    <w:rsid w:val="00480731"/>
    <w:rsid w:val="00480935"/>
    <w:rsid w:val="00480DB9"/>
    <w:rsid w:val="00480E5B"/>
    <w:rsid w:val="00480FE4"/>
    <w:rsid w:val="00481626"/>
    <w:rsid w:val="00481802"/>
    <w:rsid w:val="004818EF"/>
    <w:rsid w:val="00481BF0"/>
    <w:rsid w:val="004820B0"/>
    <w:rsid w:val="00482212"/>
    <w:rsid w:val="00482602"/>
    <w:rsid w:val="00482782"/>
    <w:rsid w:val="00482EB8"/>
    <w:rsid w:val="00483159"/>
    <w:rsid w:val="004831C0"/>
    <w:rsid w:val="00483234"/>
    <w:rsid w:val="00483B28"/>
    <w:rsid w:val="00483DFA"/>
    <w:rsid w:val="00484110"/>
    <w:rsid w:val="004842F4"/>
    <w:rsid w:val="0048517E"/>
    <w:rsid w:val="004856D5"/>
    <w:rsid w:val="00485C79"/>
    <w:rsid w:val="0048626D"/>
    <w:rsid w:val="00486631"/>
    <w:rsid w:val="00486657"/>
    <w:rsid w:val="004867D1"/>
    <w:rsid w:val="004868C2"/>
    <w:rsid w:val="00486E71"/>
    <w:rsid w:val="0048716E"/>
    <w:rsid w:val="00487248"/>
    <w:rsid w:val="004872C4"/>
    <w:rsid w:val="004872EE"/>
    <w:rsid w:val="00487609"/>
    <w:rsid w:val="00487D48"/>
    <w:rsid w:val="004904AC"/>
    <w:rsid w:val="0049082A"/>
    <w:rsid w:val="004908F1"/>
    <w:rsid w:val="00490917"/>
    <w:rsid w:val="00490C56"/>
    <w:rsid w:val="00490DAB"/>
    <w:rsid w:val="00491166"/>
    <w:rsid w:val="0049153D"/>
    <w:rsid w:val="00491B0A"/>
    <w:rsid w:val="00491FE9"/>
    <w:rsid w:val="0049246A"/>
    <w:rsid w:val="00492957"/>
    <w:rsid w:val="004929B2"/>
    <w:rsid w:val="00492C57"/>
    <w:rsid w:val="004930AC"/>
    <w:rsid w:val="0049328C"/>
    <w:rsid w:val="00493840"/>
    <w:rsid w:val="00493A6D"/>
    <w:rsid w:val="00493C00"/>
    <w:rsid w:val="004944DA"/>
    <w:rsid w:val="00494872"/>
    <w:rsid w:val="00494E16"/>
    <w:rsid w:val="00494F87"/>
    <w:rsid w:val="00495088"/>
    <w:rsid w:val="0049543F"/>
    <w:rsid w:val="00495461"/>
    <w:rsid w:val="00495ECD"/>
    <w:rsid w:val="00496BB4"/>
    <w:rsid w:val="00496DB8"/>
    <w:rsid w:val="00496DDE"/>
    <w:rsid w:val="00497105"/>
    <w:rsid w:val="0049729F"/>
    <w:rsid w:val="004A0102"/>
    <w:rsid w:val="004A014A"/>
    <w:rsid w:val="004A053F"/>
    <w:rsid w:val="004A06AF"/>
    <w:rsid w:val="004A09C8"/>
    <w:rsid w:val="004A0AAF"/>
    <w:rsid w:val="004A0CAE"/>
    <w:rsid w:val="004A10A5"/>
    <w:rsid w:val="004A12B5"/>
    <w:rsid w:val="004A17C5"/>
    <w:rsid w:val="004A1B97"/>
    <w:rsid w:val="004A21A7"/>
    <w:rsid w:val="004A27F4"/>
    <w:rsid w:val="004A287E"/>
    <w:rsid w:val="004A33C0"/>
    <w:rsid w:val="004A37D8"/>
    <w:rsid w:val="004A38F7"/>
    <w:rsid w:val="004A3E12"/>
    <w:rsid w:val="004A407A"/>
    <w:rsid w:val="004A40B2"/>
    <w:rsid w:val="004A41E7"/>
    <w:rsid w:val="004A49A0"/>
    <w:rsid w:val="004A4AA8"/>
    <w:rsid w:val="004A4B46"/>
    <w:rsid w:val="004A536E"/>
    <w:rsid w:val="004A542C"/>
    <w:rsid w:val="004A5617"/>
    <w:rsid w:val="004A56A1"/>
    <w:rsid w:val="004A5888"/>
    <w:rsid w:val="004A5CDB"/>
    <w:rsid w:val="004A5F9F"/>
    <w:rsid w:val="004A6535"/>
    <w:rsid w:val="004A6C7D"/>
    <w:rsid w:val="004A6DB7"/>
    <w:rsid w:val="004A6FBA"/>
    <w:rsid w:val="004A6FD1"/>
    <w:rsid w:val="004A710F"/>
    <w:rsid w:val="004A7134"/>
    <w:rsid w:val="004A7302"/>
    <w:rsid w:val="004A7560"/>
    <w:rsid w:val="004A75A0"/>
    <w:rsid w:val="004A75BF"/>
    <w:rsid w:val="004A7C41"/>
    <w:rsid w:val="004A7D5A"/>
    <w:rsid w:val="004A7DC2"/>
    <w:rsid w:val="004B0179"/>
    <w:rsid w:val="004B0264"/>
    <w:rsid w:val="004B039F"/>
    <w:rsid w:val="004B04D4"/>
    <w:rsid w:val="004B05CF"/>
    <w:rsid w:val="004B0DE9"/>
    <w:rsid w:val="004B0FC2"/>
    <w:rsid w:val="004B0FC7"/>
    <w:rsid w:val="004B1052"/>
    <w:rsid w:val="004B1A11"/>
    <w:rsid w:val="004B1DE3"/>
    <w:rsid w:val="004B2581"/>
    <w:rsid w:val="004B25C8"/>
    <w:rsid w:val="004B2668"/>
    <w:rsid w:val="004B296C"/>
    <w:rsid w:val="004B2B6A"/>
    <w:rsid w:val="004B2EE7"/>
    <w:rsid w:val="004B31EF"/>
    <w:rsid w:val="004B327C"/>
    <w:rsid w:val="004B360D"/>
    <w:rsid w:val="004B3614"/>
    <w:rsid w:val="004B41F4"/>
    <w:rsid w:val="004B41FC"/>
    <w:rsid w:val="004B43E2"/>
    <w:rsid w:val="004B441C"/>
    <w:rsid w:val="004B4702"/>
    <w:rsid w:val="004B48FB"/>
    <w:rsid w:val="004B4F32"/>
    <w:rsid w:val="004B51FE"/>
    <w:rsid w:val="004B56BA"/>
    <w:rsid w:val="004B5939"/>
    <w:rsid w:val="004B5C01"/>
    <w:rsid w:val="004B60FD"/>
    <w:rsid w:val="004B6A1E"/>
    <w:rsid w:val="004B6B08"/>
    <w:rsid w:val="004B6BBE"/>
    <w:rsid w:val="004B6BDB"/>
    <w:rsid w:val="004B6C88"/>
    <w:rsid w:val="004B705A"/>
    <w:rsid w:val="004B73BE"/>
    <w:rsid w:val="004BCC94"/>
    <w:rsid w:val="004C03FB"/>
    <w:rsid w:val="004C0498"/>
    <w:rsid w:val="004C04CA"/>
    <w:rsid w:val="004C05F3"/>
    <w:rsid w:val="004C0A28"/>
    <w:rsid w:val="004C0A9E"/>
    <w:rsid w:val="004C0BCC"/>
    <w:rsid w:val="004C0C45"/>
    <w:rsid w:val="004C0FB3"/>
    <w:rsid w:val="004C10F5"/>
    <w:rsid w:val="004C143A"/>
    <w:rsid w:val="004C1652"/>
    <w:rsid w:val="004C1F10"/>
    <w:rsid w:val="004C2238"/>
    <w:rsid w:val="004C2F8C"/>
    <w:rsid w:val="004C31B9"/>
    <w:rsid w:val="004C3511"/>
    <w:rsid w:val="004C3592"/>
    <w:rsid w:val="004C3B5D"/>
    <w:rsid w:val="004C3BA5"/>
    <w:rsid w:val="004C3E67"/>
    <w:rsid w:val="004C43EE"/>
    <w:rsid w:val="004C43FA"/>
    <w:rsid w:val="004C4745"/>
    <w:rsid w:val="004C4948"/>
    <w:rsid w:val="004C5007"/>
    <w:rsid w:val="004C54E7"/>
    <w:rsid w:val="004C5975"/>
    <w:rsid w:val="004C5B57"/>
    <w:rsid w:val="004C5C0A"/>
    <w:rsid w:val="004C5E51"/>
    <w:rsid w:val="004C5E5C"/>
    <w:rsid w:val="004C5F76"/>
    <w:rsid w:val="004C6167"/>
    <w:rsid w:val="004C61D0"/>
    <w:rsid w:val="004C6264"/>
    <w:rsid w:val="004C76DE"/>
    <w:rsid w:val="004C7A96"/>
    <w:rsid w:val="004C7A9A"/>
    <w:rsid w:val="004C7EA1"/>
    <w:rsid w:val="004D04B9"/>
    <w:rsid w:val="004D07C9"/>
    <w:rsid w:val="004D0AB3"/>
    <w:rsid w:val="004D0B35"/>
    <w:rsid w:val="004D0BC6"/>
    <w:rsid w:val="004D0CE1"/>
    <w:rsid w:val="004D1251"/>
    <w:rsid w:val="004D125A"/>
    <w:rsid w:val="004D12D6"/>
    <w:rsid w:val="004D15D5"/>
    <w:rsid w:val="004D19D4"/>
    <w:rsid w:val="004D1D73"/>
    <w:rsid w:val="004D2068"/>
    <w:rsid w:val="004D23B3"/>
    <w:rsid w:val="004D26FE"/>
    <w:rsid w:val="004D2734"/>
    <w:rsid w:val="004D2E12"/>
    <w:rsid w:val="004D340C"/>
    <w:rsid w:val="004D3976"/>
    <w:rsid w:val="004D3C92"/>
    <w:rsid w:val="004D4144"/>
    <w:rsid w:val="004D41BF"/>
    <w:rsid w:val="004D4291"/>
    <w:rsid w:val="004D4576"/>
    <w:rsid w:val="004D45E4"/>
    <w:rsid w:val="004D4D07"/>
    <w:rsid w:val="004D5123"/>
    <w:rsid w:val="004D54FF"/>
    <w:rsid w:val="004D5538"/>
    <w:rsid w:val="004D5ED2"/>
    <w:rsid w:val="004D5F2D"/>
    <w:rsid w:val="004D7003"/>
    <w:rsid w:val="004D74A1"/>
    <w:rsid w:val="004D7523"/>
    <w:rsid w:val="004D7E26"/>
    <w:rsid w:val="004E01B7"/>
    <w:rsid w:val="004E054B"/>
    <w:rsid w:val="004E0637"/>
    <w:rsid w:val="004E102F"/>
    <w:rsid w:val="004E1165"/>
    <w:rsid w:val="004E1275"/>
    <w:rsid w:val="004E141C"/>
    <w:rsid w:val="004E1B0D"/>
    <w:rsid w:val="004E1D16"/>
    <w:rsid w:val="004E1F35"/>
    <w:rsid w:val="004E27CD"/>
    <w:rsid w:val="004E291D"/>
    <w:rsid w:val="004E2A3C"/>
    <w:rsid w:val="004E30A3"/>
    <w:rsid w:val="004E30B7"/>
    <w:rsid w:val="004E3368"/>
    <w:rsid w:val="004E3570"/>
    <w:rsid w:val="004E3BAC"/>
    <w:rsid w:val="004E3C02"/>
    <w:rsid w:val="004E3CB7"/>
    <w:rsid w:val="004E3E3E"/>
    <w:rsid w:val="004E3F2C"/>
    <w:rsid w:val="004E4024"/>
    <w:rsid w:val="004E4033"/>
    <w:rsid w:val="004E43B6"/>
    <w:rsid w:val="004E451C"/>
    <w:rsid w:val="004E4762"/>
    <w:rsid w:val="004E48D5"/>
    <w:rsid w:val="004E50F2"/>
    <w:rsid w:val="004E51F1"/>
    <w:rsid w:val="004E547B"/>
    <w:rsid w:val="004E5608"/>
    <w:rsid w:val="004E5960"/>
    <w:rsid w:val="004E6038"/>
    <w:rsid w:val="004E6071"/>
    <w:rsid w:val="004E61F8"/>
    <w:rsid w:val="004E6514"/>
    <w:rsid w:val="004E6947"/>
    <w:rsid w:val="004E6C08"/>
    <w:rsid w:val="004E6EA3"/>
    <w:rsid w:val="004E6EC8"/>
    <w:rsid w:val="004E7128"/>
    <w:rsid w:val="004E77AE"/>
    <w:rsid w:val="004F01CC"/>
    <w:rsid w:val="004F032E"/>
    <w:rsid w:val="004F03EB"/>
    <w:rsid w:val="004F0688"/>
    <w:rsid w:val="004F09A2"/>
    <w:rsid w:val="004F0CCB"/>
    <w:rsid w:val="004F1293"/>
    <w:rsid w:val="004F1619"/>
    <w:rsid w:val="004F1C7A"/>
    <w:rsid w:val="004F1E35"/>
    <w:rsid w:val="004F2009"/>
    <w:rsid w:val="004F2088"/>
    <w:rsid w:val="004F2853"/>
    <w:rsid w:val="004F2D03"/>
    <w:rsid w:val="004F2D34"/>
    <w:rsid w:val="004F2D91"/>
    <w:rsid w:val="004F2F50"/>
    <w:rsid w:val="004F34C0"/>
    <w:rsid w:val="004F3977"/>
    <w:rsid w:val="004F3CB6"/>
    <w:rsid w:val="004F3F03"/>
    <w:rsid w:val="004F3F45"/>
    <w:rsid w:val="004F4638"/>
    <w:rsid w:val="004F486C"/>
    <w:rsid w:val="004F4A2A"/>
    <w:rsid w:val="004F4C2C"/>
    <w:rsid w:val="004F4F59"/>
    <w:rsid w:val="004F51A1"/>
    <w:rsid w:val="004F6899"/>
    <w:rsid w:val="004F6C13"/>
    <w:rsid w:val="004F6D40"/>
    <w:rsid w:val="004F722B"/>
    <w:rsid w:val="004F7599"/>
    <w:rsid w:val="00500623"/>
    <w:rsid w:val="00500A39"/>
    <w:rsid w:val="00500FE1"/>
    <w:rsid w:val="005010AC"/>
    <w:rsid w:val="00501309"/>
    <w:rsid w:val="005013A3"/>
    <w:rsid w:val="005019BB"/>
    <w:rsid w:val="00501ED6"/>
    <w:rsid w:val="00502470"/>
    <w:rsid w:val="005025EC"/>
    <w:rsid w:val="00502695"/>
    <w:rsid w:val="00502904"/>
    <w:rsid w:val="005029DA"/>
    <w:rsid w:val="00502DE6"/>
    <w:rsid w:val="005030C2"/>
    <w:rsid w:val="00503332"/>
    <w:rsid w:val="005035E3"/>
    <w:rsid w:val="00503A16"/>
    <w:rsid w:val="00504014"/>
    <w:rsid w:val="005045CD"/>
    <w:rsid w:val="00504930"/>
    <w:rsid w:val="00504C87"/>
    <w:rsid w:val="005052D6"/>
    <w:rsid w:val="0050542A"/>
    <w:rsid w:val="005054B2"/>
    <w:rsid w:val="00505573"/>
    <w:rsid w:val="00505C2D"/>
    <w:rsid w:val="00505F7D"/>
    <w:rsid w:val="00505FE2"/>
    <w:rsid w:val="00506027"/>
    <w:rsid w:val="00506883"/>
    <w:rsid w:val="00506B38"/>
    <w:rsid w:val="00506C38"/>
    <w:rsid w:val="005078AC"/>
    <w:rsid w:val="005079C9"/>
    <w:rsid w:val="00507A14"/>
    <w:rsid w:val="00507D2E"/>
    <w:rsid w:val="00507E5A"/>
    <w:rsid w:val="00510036"/>
    <w:rsid w:val="005104FE"/>
    <w:rsid w:val="0051094A"/>
    <w:rsid w:val="0051094C"/>
    <w:rsid w:val="00510EF2"/>
    <w:rsid w:val="00510F52"/>
    <w:rsid w:val="005111F9"/>
    <w:rsid w:val="00511226"/>
    <w:rsid w:val="0051125E"/>
    <w:rsid w:val="0051135A"/>
    <w:rsid w:val="0051140E"/>
    <w:rsid w:val="00511F51"/>
    <w:rsid w:val="00512056"/>
    <w:rsid w:val="00512380"/>
    <w:rsid w:val="00512404"/>
    <w:rsid w:val="005124CE"/>
    <w:rsid w:val="005127ED"/>
    <w:rsid w:val="00512D21"/>
    <w:rsid w:val="005131FE"/>
    <w:rsid w:val="00513467"/>
    <w:rsid w:val="005136D7"/>
    <w:rsid w:val="00513937"/>
    <w:rsid w:val="00513A7D"/>
    <w:rsid w:val="00513BCC"/>
    <w:rsid w:val="00513CDD"/>
    <w:rsid w:val="00513D13"/>
    <w:rsid w:val="00513DD2"/>
    <w:rsid w:val="005142A3"/>
    <w:rsid w:val="0051454A"/>
    <w:rsid w:val="0051470D"/>
    <w:rsid w:val="0051498E"/>
    <w:rsid w:val="00514D01"/>
    <w:rsid w:val="00514DE7"/>
    <w:rsid w:val="00514E48"/>
    <w:rsid w:val="00514E77"/>
    <w:rsid w:val="00514EA9"/>
    <w:rsid w:val="005154EE"/>
    <w:rsid w:val="0051593B"/>
    <w:rsid w:val="00515BF9"/>
    <w:rsid w:val="00515C8B"/>
    <w:rsid w:val="00515F7B"/>
    <w:rsid w:val="005165D3"/>
    <w:rsid w:val="00517271"/>
    <w:rsid w:val="00517443"/>
    <w:rsid w:val="005174E0"/>
    <w:rsid w:val="00517665"/>
    <w:rsid w:val="005177FC"/>
    <w:rsid w:val="00517D89"/>
    <w:rsid w:val="00520395"/>
    <w:rsid w:val="0052058C"/>
    <w:rsid w:val="005207F1"/>
    <w:rsid w:val="0052084E"/>
    <w:rsid w:val="00521083"/>
    <w:rsid w:val="00521130"/>
    <w:rsid w:val="0052164C"/>
    <w:rsid w:val="00521679"/>
    <w:rsid w:val="005216FA"/>
    <w:rsid w:val="00521962"/>
    <w:rsid w:val="00521A18"/>
    <w:rsid w:val="00521B0F"/>
    <w:rsid w:val="00521E75"/>
    <w:rsid w:val="00521F28"/>
    <w:rsid w:val="00522075"/>
    <w:rsid w:val="005221EE"/>
    <w:rsid w:val="005222AF"/>
    <w:rsid w:val="005222B3"/>
    <w:rsid w:val="00522519"/>
    <w:rsid w:val="00522AFD"/>
    <w:rsid w:val="00522DC2"/>
    <w:rsid w:val="00522DE6"/>
    <w:rsid w:val="00523006"/>
    <w:rsid w:val="005231DF"/>
    <w:rsid w:val="005234C6"/>
    <w:rsid w:val="0052374C"/>
    <w:rsid w:val="005237EF"/>
    <w:rsid w:val="00523B13"/>
    <w:rsid w:val="00523C5A"/>
    <w:rsid w:val="00523C63"/>
    <w:rsid w:val="00523DB6"/>
    <w:rsid w:val="00523DC7"/>
    <w:rsid w:val="00523EDA"/>
    <w:rsid w:val="00523F4F"/>
    <w:rsid w:val="00524175"/>
    <w:rsid w:val="005243D1"/>
    <w:rsid w:val="005245FD"/>
    <w:rsid w:val="0052463B"/>
    <w:rsid w:val="005249ED"/>
    <w:rsid w:val="00524A5B"/>
    <w:rsid w:val="00524BAF"/>
    <w:rsid w:val="00524C7F"/>
    <w:rsid w:val="00524D3D"/>
    <w:rsid w:val="00524FCA"/>
    <w:rsid w:val="00525200"/>
    <w:rsid w:val="005255F5"/>
    <w:rsid w:val="0052596B"/>
    <w:rsid w:val="00525999"/>
    <w:rsid w:val="0052599D"/>
    <w:rsid w:val="00525B1A"/>
    <w:rsid w:val="00525C48"/>
    <w:rsid w:val="00525D4B"/>
    <w:rsid w:val="0052603F"/>
    <w:rsid w:val="00526246"/>
    <w:rsid w:val="00526426"/>
    <w:rsid w:val="00526545"/>
    <w:rsid w:val="005267C9"/>
    <w:rsid w:val="0052690B"/>
    <w:rsid w:val="0052714A"/>
    <w:rsid w:val="005271D8"/>
    <w:rsid w:val="0052720E"/>
    <w:rsid w:val="005301E3"/>
    <w:rsid w:val="00530217"/>
    <w:rsid w:val="00530511"/>
    <w:rsid w:val="00530C32"/>
    <w:rsid w:val="00531C77"/>
    <w:rsid w:val="00531FAD"/>
    <w:rsid w:val="00532106"/>
    <w:rsid w:val="00532195"/>
    <w:rsid w:val="00532349"/>
    <w:rsid w:val="005323BE"/>
    <w:rsid w:val="005324B0"/>
    <w:rsid w:val="00532BF0"/>
    <w:rsid w:val="00532C6C"/>
    <w:rsid w:val="00533807"/>
    <w:rsid w:val="00534232"/>
    <w:rsid w:val="005343C2"/>
    <w:rsid w:val="00534468"/>
    <w:rsid w:val="005348D8"/>
    <w:rsid w:val="00534B20"/>
    <w:rsid w:val="00534C73"/>
    <w:rsid w:val="00535602"/>
    <w:rsid w:val="00535837"/>
    <w:rsid w:val="00535844"/>
    <w:rsid w:val="005359A8"/>
    <w:rsid w:val="005359B8"/>
    <w:rsid w:val="00535AE5"/>
    <w:rsid w:val="00535BFF"/>
    <w:rsid w:val="00535DD9"/>
    <w:rsid w:val="00536059"/>
    <w:rsid w:val="0053619A"/>
    <w:rsid w:val="00536814"/>
    <w:rsid w:val="00536A54"/>
    <w:rsid w:val="00536EB3"/>
    <w:rsid w:val="00537015"/>
    <w:rsid w:val="0053740A"/>
    <w:rsid w:val="00537410"/>
    <w:rsid w:val="00537497"/>
    <w:rsid w:val="00537532"/>
    <w:rsid w:val="00537903"/>
    <w:rsid w:val="00537A1A"/>
    <w:rsid w:val="00537E88"/>
    <w:rsid w:val="0054023C"/>
    <w:rsid w:val="00540786"/>
    <w:rsid w:val="00540A1F"/>
    <w:rsid w:val="00540B57"/>
    <w:rsid w:val="00540FE9"/>
    <w:rsid w:val="005410DB"/>
    <w:rsid w:val="005413AC"/>
    <w:rsid w:val="0054171A"/>
    <w:rsid w:val="005419DA"/>
    <w:rsid w:val="00541AAB"/>
    <w:rsid w:val="00541F4D"/>
    <w:rsid w:val="0054213A"/>
    <w:rsid w:val="00542496"/>
    <w:rsid w:val="005426C0"/>
    <w:rsid w:val="00542AB6"/>
    <w:rsid w:val="0054335A"/>
    <w:rsid w:val="00543913"/>
    <w:rsid w:val="00543C4F"/>
    <w:rsid w:val="00543E99"/>
    <w:rsid w:val="00543ED5"/>
    <w:rsid w:val="00543F4D"/>
    <w:rsid w:val="0054441B"/>
    <w:rsid w:val="00544487"/>
    <w:rsid w:val="005447C9"/>
    <w:rsid w:val="005447E6"/>
    <w:rsid w:val="005452B7"/>
    <w:rsid w:val="00545583"/>
    <w:rsid w:val="005459BD"/>
    <w:rsid w:val="00545F2E"/>
    <w:rsid w:val="00546403"/>
    <w:rsid w:val="00546F04"/>
    <w:rsid w:val="0054747D"/>
    <w:rsid w:val="005477E8"/>
    <w:rsid w:val="00547923"/>
    <w:rsid w:val="00547ACE"/>
    <w:rsid w:val="0055091D"/>
    <w:rsid w:val="00550C32"/>
    <w:rsid w:val="005513C1"/>
    <w:rsid w:val="00551D34"/>
    <w:rsid w:val="00551E2C"/>
    <w:rsid w:val="0055225C"/>
    <w:rsid w:val="00552552"/>
    <w:rsid w:val="0055283D"/>
    <w:rsid w:val="0055324D"/>
    <w:rsid w:val="00554130"/>
    <w:rsid w:val="0055413C"/>
    <w:rsid w:val="0055457E"/>
    <w:rsid w:val="0055466F"/>
    <w:rsid w:val="00554D4F"/>
    <w:rsid w:val="005550C9"/>
    <w:rsid w:val="00555863"/>
    <w:rsid w:val="00555D2C"/>
    <w:rsid w:val="0055607D"/>
    <w:rsid w:val="005564CE"/>
    <w:rsid w:val="005566D2"/>
    <w:rsid w:val="00556A67"/>
    <w:rsid w:val="00556DB3"/>
    <w:rsid w:val="005575B4"/>
    <w:rsid w:val="00557DCA"/>
    <w:rsid w:val="0056044F"/>
    <w:rsid w:val="00560779"/>
    <w:rsid w:val="00560B3F"/>
    <w:rsid w:val="00560C50"/>
    <w:rsid w:val="00560E4B"/>
    <w:rsid w:val="00561155"/>
    <w:rsid w:val="005612F0"/>
    <w:rsid w:val="005615F9"/>
    <w:rsid w:val="00561650"/>
    <w:rsid w:val="00561902"/>
    <w:rsid w:val="0056196C"/>
    <w:rsid w:val="00561DC7"/>
    <w:rsid w:val="005620E1"/>
    <w:rsid w:val="00562409"/>
    <w:rsid w:val="00562770"/>
    <w:rsid w:val="005627C1"/>
    <w:rsid w:val="00562A9E"/>
    <w:rsid w:val="00562D38"/>
    <w:rsid w:val="00563216"/>
    <w:rsid w:val="00563780"/>
    <w:rsid w:val="005638AE"/>
    <w:rsid w:val="00563B38"/>
    <w:rsid w:val="00563BB4"/>
    <w:rsid w:val="00563CC2"/>
    <w:rsid w:val="00563EC1"/>
    <w:rsid w:val="005640D1"/>
    <w:rsid w:val="00564211"/>
    <w:rsid w:val="0056466D"/>
    <w:rsid w:val="005646F1"/>
    <w:rsid w:val="0056486D"/>
    <w:rsid w:val="005649C8"/>
    <w:rsid w:val="005649E9"/>
    <w:rsid w:val="00564CEC"/>
    <w:rsid w:val="00565B3C"/>
    <w:rsid w:val="00565DEB"/>
    <w:rsid w:val="00565F13"/>
    <w:rsid w:val="00565F67"/>
    <w:rsid w:val="005665B6"/>
    <w:rsid w:val="005667CC"/>
    <w:rsid w:val="00566C80"/>
    <w:rsid w:val="00566CA4"/>
    <w:rsid w:val="00566EC6"/>
    <w:rsid w:val="0056707A"/>
    <w:rsid w:val="005672AE"/>
    <w:rsid w:val="00567E56"/>
    <w:rsid w:val="005701BB"/>
    <w:rsid w:val="00570333"/>
    <w:rsid w:val="005706AA"/>
    <w:rsid w:val="00570E97"/>
    <w:rsid w:val="00570EA3"/>
    <w:rsid w:val="005712DB"/>
    <w:rsid w:val="005714CB"/>
    <w:rsid w:val="00571682"/>
    <w:rsid w:val="00572231"/>
    <w:rsid w:val="005725F1"/>
    <w:rsid w:val="0057294B"/>
    <w:rsid w:val="00572A28"/>
    <w:rsid w:val="00572AB4"/>
    <w:rsid w:val="00572DA1"/>
    <w:rsid w:val="00573287"/>
    <w:rsid w:val="0057408D"/>
    <w:rsid w:val="005746A0"/>
    <w:rsid w:val="005746BD"/>
    <w:rsid w:val="005749BA"/>
    <w:rsid w:val="00574E58"/>
    <w:rsid w:val="00575154"/>
    <w:rsid w:val="005756E6"/>
    <w:rsid w:val="00575C72"/>
    <w:rsid w:val="005765D4"/>
    <w:rsid w:val="00576774"/>
    <w:rsid w:val="00576899"/>
    <w:rsid w:val="00576AF4"/>
    <w:rsid w:val="00576FEF"/>
    <w:rsid w:val="0057772D"/>
    <w:rsid w:val="00577A09"/>
    <w:rsid w:val="00577E54"/>
    <w:rsid w:val="00577F35"/>
    <w:rsid w:val="005800AE"/>
    <w:rsid w:val="005800B0"/>
    <w:rsid w:val="0058055A"/>
    <w:rsid w:val="00580635"/>
    <w:rsid w:val="005806D4"/>
    <w:rsid w:val="00580829"/>
    <w:rsid w:val="00580A85"/>
    <w:rsid w:val="00580B43"/>
    <w:rsid w:val="00581046"/>
    <w:rsid w:val="0058113E"/>
    <w:rsid w:val="00581741"/>
    <w:rsid w:val="00581DA8"/>
    <w:rsid w:val="00581DB1"/>
    <w:rsid w:val="00581E86"/>
    <w:rsid w:val="00582714"/>
    <w:rsid w:val="00582746"/>
    <w:rsid w:val="00582FF1"/>
    <w:rsid w:val="00583083"/>
    <w:rsid w:val="0058312F"/>
    <w:rsid w:val="0058318D"/>
    <w:rsid w:val="00583649"/>
    <w:rsid w:val="00583B9B"/>
    <w:rsid w:val="00583FC4"/>
    <w:rsid w:val="005840BF"/>
    <w:rsid w:val="0058430A"/>
    <w:rsid w:val="00584B76"/>
    <w:rsid w:val="00584EBF"/>
    <w:rsid w:val="00584F09"/>
    <w:rsid w:val="00584FAC"/>
    <w:rsid w:val="00585034"/>
    <w:rsid w:val="005855C9"/>
    <w:rsid w:val="005857F7"/>
    <w:rsid w:val="00585865"/>
    <w:rsid w:val="00585E4E"/>
    <w:rsid w:val="0058660F"/>
    <w:rsid w:val="00587073"/>
    <w:rsid w:val="00587110"/>
    <w:rsid w:val="005872E8"/>
    <w:rsid w:val="00587425"/>
    <w:rsid w:val="005879F7"/>
    <w:rsid w:val="005902E0"/>
    <w:rsid w:val="0059080F"/>
    <w:rsid w:val="00590AC2"/>
    <w:rsid w:val="00590B7A"/>
    <w:rsid w:val="00591158"/>
    <w:rsid w:val="005911FC"/>
    <w:rsid w:val="005913E2"/>
    <w:rsid w:val="0059149A"/>
    <w:rsid w:val="00591514"/>
    <w:rsid w:val="00591A0D"/>
    <w:rsid w:val="00591C12"/>
    <w:rsid w:val="00592005"/>
    <w:rsid w:val="0059235E"/>
    <w:rsid w:val="00592367"/>
    <w:rsid w:val="00592485"/>
    <w:rsid w:val="005926EA"/>
    <w:rsid w:val="00592840"/>
    <w:rsid w:val="00592C57"/>
    <w:rsid w:val="005933DC"/>
    <w:rsid w:val="0059343F"/>
    <w:rsid w:val="0059376E"/>
    <w:rsid w:val="00593904"/>
    <w:rsid w:val="005939EE"/>
    <w:rsid w:val="00593B3D"/>
    <w:rsid w:val="00593BF0"/>
    <w:rsid w:val="00593E9B"/>
    <w:rsid w:val="00594871"/>
    <w:rsid w:val="0059488D"/>
    <w:rsid w:val="00594CE3"/>
    <w:rsid w:val="00594D15"/>
    <w:rsid w:val="00594DAF"/>
    <w:rsid w:val="00595146"/>
    <w:rsid w:val="005951C2"/>
    <w:rsid w:val="0059528E"/>
    <w:rsid w:val="00595A87"/>
    <w:rsid w:val="0059780F"/>
    <w:rsid w:val="00597B0B"/>
    <w:rsid w:val="00597D9B"/>
    <w:rsid w:val="005A087E"/>
    <w:rsid w:val="005A0960"/>
    <w:rsid w:val="005A09A3"/>
    <w:rsid w:val="005A0C80"/>
    <w:rsid w:val="005A1252"/>
    <w:rsid w:val="005A125E"/>
    <w:rsid w:val="005A172B"/>
    <w:rsid w:val="005A185F"/>
    <w:rsid w:val="005A1F57"/>
    <w:rsid w:val="005A25AC"/>
    <w:rsid w:val="005A27C3"/>
    <w:rsid w:val="005A2941"/>
    <w:rsid w:val="005A2E71"/>
    <w:rsid w:val="005A31B7"/>
    <w:rsid w:val="005A3309"/>
    <w:rsid w:val="005A3789"/>
    <w:rsid w:val="005A385A"/>
    <w:rsid w:val="005A3B2C"/>
    <w:rsid w:val="005A4578"/>
    <w:rsid w:val="005A45C3"/>
    <w:rsid w:val="005A4877"/>
    <w:rsid w:val="005A4AFD"/>
    <w:rsid w:val="005A4C3D"/>
    <w:rsid w:val="005A4D1C"/>
    <w:rsid w:val="005A55DE"/>
    <w:rsid w:val="005A56D5"/>
    <w:rsid w:val="005A6196"/>
    <w:rsid w:val="005A65A0"/>
    <w:rsid w:val="005A6653"/>
    <w:rsid w:val="005A66A3"/>
    <w:rsid w:val="005A68F6"/>
    <w:rsid w:val="005A702B"/>
    <w:rsid w:val="005A754C"/>
    <w:rsid w:val="005A76C1"/>
    <w:rsid w:val="005A7C99"/>
    <w:rsid w:val="005A7F6E"/>
    <w:rsid w:val="005B0354"/>
    <w:rsid w:val="005B03F1"/>
    <w:rsid w:val="005B089D"/>
    <w:rsid w:val="005B089F"/>
    <w:rsid w:val="005B0D68"/>
    <w:rsid w:val="005B0E1D"/>
    <w:rsid w:val="005B0E95"/>
    <w:rsid w:val="005B116A"/>
    <w:rsid w:val="005B1375"/>
    <w:rsid w:val="005B16BD"/>
    <w:rsid w:val="005B18EE"/>
    <w:rsid w:val="005B1AF8"/>
    <w:rsid w:val="005B1AFF"/>
    <w:rsid w:val="005B1C1C"/>
    <w:rsid w:val="005B1F5E"/>
    <w:rsid w:val="005B2A45"/>
    <w:rsid w:val="005B2AF4"/>
    <w:rsid w:val="005B2D74"/>
    <w:rsid w:val="005B2FBB"/>
    <w:rsid w:val="005B3757"/>
    <w:rsid w:val="005B376C"/>
    <w:rsid w:val="005B3DB2"/>
    <w:rsid w:val="005B3ECD"/>
    <w:rsid w:val="005B4193"/>
    <w:rsid w:val="005B4318"/>
    <w:rsid w:val="005B4344"/>
    <w:rsid w:val="005B43D8"/>
    <w:rsid w:val="005B4631"/>
    <w:rsid w:val="005B468A"/>
    <w:rsid w:val="005B4B72"/>
    <w:rsid w:val="005B53BF"/>
    <w:rsid w:val="005B594D"/>
    <w:rsid w:val="005B598F"/>
    <w:rsid w:val="005B5A7E"/>
    <w:rsid w:val="005B5B14"/>
    <w:rsid w:val="005B637A"/>
    <w:rsid w:val="005B67AC"/>
    <w:rsid w:val="005B6AEC"/>
    <w:rsid w:val="005B7143"/>
    <w:rsid w:val="005B7935"/>
    <w:rsid w:val="005B797E"/>
    <w:rsid w:val="005B79DC"/>
    <w:rsid w:val="005C0255"/>
    <w:rsid w:val="005C0440"/>
    <w:rsid w:val="005C0937"/>
    <w:rsid w:val="005C12D2"/>
    <w:rsid w:val="005C1417"/>
    <w:rsid w:val="005C2A65"/>
    <w:rsid w:val="005C2B03"/>
    <w:rsid w:val="005C2D76"/>
    <w:rsid w:val="005C2EEF"/>
    <w:rsid w:val="005C30BA"/>
    <w:rsid w:val="005C3104"/>
    <w:rsid w:val="005C339D"/>
    <w:rsid w:val="005C3816"/>
    <w:rsid w:val="005C41F4"/>
    <w:rsid w:val="005C48E9"/>
    <w:rsid w:val="005C4C4D"/>
    <w:rsid w:val="005C4DF9"/>
    <w:rsid w:val="005C5271"/>
    <w:rsid w:val="005C52E1"/>
    <w:rsid w:val="005C5614"/>
    <w:rsid w:val="005C5A21"/>
    <w:rsid w:val="005C5A4E"/>
    <w:rsid w:val="005C5D0A"/>
    <w:rsid w:val="005C5F30"/>
    <w:rsid w:val="005C6467"/>
    <w:rsid w:val="005C6BA3"/>
    <w:rsid w:val="005C6BC4"/>
    <w:rsid w:val="005C6CA0"/>
    <w:rsid w:val="005C70CB"/>
    <w:rsid w:val="005C7556"/>
    <w:rsid w:val="005C75E3"/>
    <w:rsid w:val="005C75FC"/>
    <w:rsid w:val="005C7CB1"/>
    <w:rsid w:val="005C7CCB"/>
    <w:rsid w:val="005D00AC"/>
    <w:rsid w:val="005D027F"/>
    <w:rsid w:val="005D041E"/>
    <w:rsid w:val="005D0706"/>
    <w:rsid w:val="005D1225"/>
    <w:rsid w:val="005D1245"/>
    <w:rsid w:val="005D134D"/>
    <w:rsid w:val="005D14F3"/>
    <w:rsid w:val="005D166E"/>
    <w:rsid w:val="005D1911"/>
    <w:rsid w:val="005D21E9"/>
    <w:rsid w:val="005D22A5"/>
    <w:rsid w:val="005D22EB"/>
    <w:rsid w:val="005D251E"/>
    <w:rsid w:val="005D2771"/>
    <w:rsid w:val="005D2846"/>
    <w:rsid w:val="005D2A17"/>
    <w:rsid w:val="005D2C00"/>
    <w:rsid w:val="005D2E0C"/>
    <w:rsid w:val="005D2E92"/>
    <w:rsid w:val="005D329A"/>
    <w:rsid w:val="005D362B"/>
    <w:rsid w:val="005D3B6C"/>
    <w:rsid w:val="005D3D73"/>
    <w:rsid w:val="005D40C1"/>
    <w:rsid w:val="005D40E5"/>
    <w:rsid w:val="005D40E7"/>
    <w:rsid w:val="005D40FD"/>
    <w:rsid w:val="005D410F"/>
    <w:rsid w:val="005D4686"/>
    <w:rsid w:val="005D4809"/>
    <w:rsid w:val="005D48AE"/>
    <w:rsid w:val="005D4B36"/>
    <w:rsid w:val="005D4D9E"/>
    <w:rsid w:val="005D4DB6"/>
    <w:rsid w:val="005D51D7"/>
    <w:rsid w:val="005D52B6"/>
    <w:rsid w:val="005D532A"/>
    <w:rsid w:val="005D55D7"/>
    <w:rsid w:val="005D5989"/>
    <w:rsid w:val="005D68AA"/>
    <w:rsid w:val="005D694E"/>
    <w:rsid w:val="005D6956"/>
    <w:rsid w:val="005D697D"/>
    <w:rsid w:val="005D6BBD"/>
    <w:rsid w:val="005D6C0A"/>
    <w:rsid w:val="005D76BE"/>
    <w:rsid w:val="005E0335"/>
    <w:rsid w:val="005E0652"/>
    <w:rsid w:val="005E070D"/>
    <w:rsid w:val="005E098A"/>
    <w:rsid w:val="005E0E6A"/>
    <w:rsid w:val="005E103E"/>
    <w:rsid w:val="005E10CB"/>
    <w:rsid w:val="005E131D"/>
    <w:rsid w:val="005E180D"/>
    <w:rsid w:val="005E1838"/>
    <w:rsid w:val="005E18D7"/>
    <w:rsid w:val="005E1E6E"/>
    <w:rsid w:val="005E1F46"/>
    <w:rsid w:val="005E1F80"/>
    <w:rsid w:val="005E1FB9"/>
    <w:rsid w:val="005E21C2"/>
    <w:rsid w:val="005E24B1"/>
    <w:rsid w:val="005E2885"/>
    <w:rsid w:val="005E292A"/>
    <w:rsid w:val="005E2B28"/>
    <w:rsid w:val="005E2BB2"/>
    <w:rsid w:val="005E2DE1"/>
    <w:rsid w:val="005E2E17"/>
    <w:rsid w:val="005E2FA1"/>
    <w:rsid w:val="005E3196"/>
    <w:rsid w:val="005E34C9"/>
    <w:rsid w:val="005E38A0"/>
    <w:rsid w:val="005E4092"/>
    <w:rsid w:val="005E40D3"/>
    <w:rsid w:val="005E4138"/>
    <w:rsid w:val="005E44AC"/>
    <w:rsid w:val="005E4CAF"/>
    <w:rsid w:val="005E5026"/>
    <w:rsid w:val="005E50C7"/>
    <w:rsid w:val="005E6523"/>
    <w:rsid w:val="005E66A3"/>
    <w:rsid w:val="005E690A"/>
    <w:rsid w:val="005E6946"/>
    <w:rsid w:val="005E69B2"/>
    <w:rsid w:val="005E7591"/>
    <w:rsid w:val="005E796C"/>
    <w:rsid w:val="005E7B60"/>
    <w:rsid w:val="005F0197"/>
    <w:rsid w:val="005F062A"/>
    <w:rsid w:val="005F0CD7"/>
    <w:rsid w:val="005F0D9C"/>
    <w:rsid w:val="005F1371"/>
    <w:rsid w:val="005F143D"/>
    <w:rsid w:val="005F1566"/>
    <w:rsid w:val="005F1658"/>
    <w:rsid w:val="005F19CB"/>
    <w:rsid w:val="005F1A5B"/>
    <w:rsid w:val="005F1BC1"/>
    <w:rsid w:val="005F1D18"/>
    <w:rsid w:val="005F1D55"/>
    <w:rsid w:val="005F1E4E"/>
    <w:rsid w:val="005F222A"/>
    <w:rsid w:val="005F2469"/>
    <w:rsid w:val="005F25BC"/>
    <w:rsid w:val="005F26A6"/>
    <w:rsid w:val="005F26EC"/>
    <w:rsid w:val="005F2778"/>
    <w:rsid w:val="005F292A"/>
    <w:rsid w:val="005F2ADB"/>
    <w:rsid w:val="005F2B02"/>
    <w:rsid w:val="005F2B05"/>
    <w:rsid w:val="005F333E"/>
    <w:rsid w:val="005F3A14"/>
    <w:rsid w:val="005F3D31"/>
    <w:rsid w:val="005F3E93"/>
    <w:rsid w:val="005F3FA6"/>
    <w:rsid w:val="005F5413"/>
    <w:rsid w:val="005F5855"/>
    <w:rsid w:val="005F594D"/>
    <w:rsid w:val="005F5A9B"/>
    <w:rsid w:val="005F5D6C"/>
    <w:rsid w:val="005F5E27"/>
    <w:rsid w:val="005F6789"/>
    <w:rsid w:val="005F69EA"/>
    <w:rsid w:val="005F6DCD"/>
    <w:rsid w:val="005F6DDE"/>
    <w:rsid w:val="005F70EB"/>
    <w:rsid w:val="005F77E8"/>
    <w:rsid w:val="005F79C4"/>
    <w:rsid w:val="00600089"/>
    <w:rsid w:val="00600518"/>
    <w:rsid w:val="00600749"/>
    <w:rsid w:val="00600B9E"/>
    <w:rsid w:val="00600D48"/>
    <w:rsid w:val="00600E3B"/>
    <w:rsid w:val="00601329"/>
    <w:rsid w:val="00601714"/>
    <w:rsid w:val="006019E6"/>
    <w:rsid w:val="00601E9C"/>
    <w:rsid w:val="006024E1"/>
    <w:rsid w:val="006025A6"/>
    <w:rsid w:val="006026C4"/>
    <w:rsid w:val="00602B31"/>
    <w:rsid w:val="00602C97"/>
    <w:rsid w:val="00602F7A"/>
    <w:rsid w:val="006036E3"/>
    <w:rsid w:val="00603D38"/>
    <w:rsid w:val="00603E77"/>
    <w:rsid w:val="00604C97"/>
    <w:rsid w:val="006050B5"/>
    <w:rsid w:val="00606011"/>
    <w:rsid w:val="00606089"/>
    <w:rsid w:val="006061E3"/>
    <w:rsid w:val="00606213"/>
    <w:rsid w:val="00606BF4"/>
    <w:rsid w:val="00606C9C"/>
    <w:rsid w:val="006070C2"/>
    <w:rsid w:val="00607335"/>
    <w:rsid w:val="00607370"/>
    <w:rsid w:val="0060750D"/>
    <w:rsid w:val="006075B1"/>
    <w:rsid w:val="00607670"/>
    <w:rsid w:val="006076A0"/>
    <w:rsid w:val="0060776D"/>
    <w:rsid w:val="00607838"/>
    <w:rsid w:val="00607B69"/>
    <w:rsid w:val="00607CAD"/>
    <w:rsid w:val="00607F09"/>
    <w:rsid w:val="0061017C"/>
    <w:rsid w:val="006103BB"/>
    <w:rsid w:val="00610483"/>
    <w:rsid w:val="00611737"/>
    <w:rsid w:val="00611773"/>
    <w:rsid w:val="00611D32"/>
    <w:rsid w:val="0061218C"/>
    <w:rsid w:val="006126FD"/>
    <w:rsid w:val="00612F54"/>
    <w:rsid w:val="00613627"/>
    <w:rsid w:val="00613D0C"/>
    <w:rsid w:val="00614290"/>
    <w:rsid w:val="006144D1"/>
    <w:rsid w:val="00614A7E"/>
    <w:rsid w:val="00614EDA"/>
    <w:rsid w:val="00614EEA"/>
    <w:rsid w:val="00615456"/>
    <w:rsid w:val="0061581F"/>
    <w:rsid w:val="00615864"/>
    <w:rsid w:val="0061594F"/>
    <w:rsid w:val="00615A7C"/>
    <w:rsid w:val="00615C16"/>
    <w:rsid w:val="00615D1D"/>
    <w:rsid w:val="00615F9E"/>
    <w:rsid w:val="0061608A"/>
    <w:rsid w:val="00616A78"/>
    <w:rsid w:val="00616C78"/>
    <w:rsid w:val="006170B4"/>
    <w:rsid w:val="0061720A"/>
    <w:rsid w:val="00617339"/>
    <w:rsid w:val="00617A0F"/>
    <w:rsid w:val="00620084"/>
    <w:rsid w:val="0062074B"/>
    <w:rsid w:val="0062078F"/>
    <w:rsid w:val="00620A52"/>
    <w:rsid w:val="0062118A"/>
    <w:rsid w:val="006214A6"/>
    <w:rsid w:val="00621688"/>
    <w:rsid w:val="00621752"/>
    <w:rsid w:val="006218C2"/>
    <w:rsid w:val="00621E63"/>
    <w:rsid w:val="00622578"/>
    <w:rsid w:val="00623B04"/>
    <w:rsid w:val="0062410D"/>
    <w:rsid w:val="00624311"/>
    <w:rsid w:val="006243EF"/>
    <w:rsid w:val="00624AF2"/>
    <w:rsid w:val="00624ED7"/>
    <w:rsid w:val="00625021"/>
    <w:rsid w:val="00625071"/>
    <w:rsid w:val="006259F8"/>
    <w:rsid w:val="00625A54"/>
    <w:rsid w:val="00625BAC"/>
    <w:rsid w:val="00625E62"/>
    <w:rsid w:val="006262B1"/>
    <w:rsid w:val="006264D5"/>
    <w:rsid w:val="0062682F"/>
    <w:rsid w:val="00626FDA"/>
    <w:rsid w:val="00627466"/>
    <w:rsid w:val="00627CEF"/>
    <w:rsid w:val="00627D68"/>
    <w:rsid w:val="0063081E"/>
    <w:rsid w:val="00630B1D"/>
    <w:rsid w:val="00630DF5"/>
    <w:rsid w:val="00630E8B"/>
    <w:rsid w:val="00630F60"/>
    <w:rsid w:val="0063103A"/>
    <w:rsid w:val="0063107D"/>
    <w:rsid w:val="00631605"/>
    <w:rsid w:val="006317CD"/>
    <w:rsid w:val="0063180E"/>
    <w:rsid w:val="00631900"/>
    <w:rsid w:val="00632016"/>
    <w:rsid w:val="006320B5"/>
    <w:rsid w:val="00632252"/>
    <w:rsid w:val="0063230F"/>
    <w:rsid w:val="00632A6B"/>
    <w:rsid w:val="00632BE0"/>
    <w:rsid w:val="00632F8E"/>
    <w:rsid w:val="00633026"/>
    <w:rsid w:val="00633087"/>
    <w:rsid w:val="006335B6"/>
    <w:rsid w:val="00633700"/>
    <w:rsid w:val="006338E7"/>
    <w:rsid w:val="00633A24"/>
    <w:rsid w:val="00633D35"/>
    <w:rsid w:val="00633DA0"/>
    <w:rsid w:val="00634A1C"/>
    <w:rsid w:val="00634C51"/>
    <w:rsid w:val="006358D0"/>
    <w:rsid w:val="0063592E"/>
    <w:rsid w:val="00635D9A"/>
    <w:rsid w:val="00635EA0"/>
    <w:rsid w:val="00636178"/>
    <w:rsid w:val="006364C6"/>
    <w:rsid w:val="00636A5A"/>
    <w:rsid w:val="00636BCF"/>
    <w:rsid w:val="00636C1B"/>
    <w:rsid w:val="00637D18"/>
    <w:rsid w:val="00637E40"/>
    <w:rsid w:val="00640570"/>
    <w:rsid w:val="006406AE"/>
    <w:rsid w:val="00640B30"/>
    <w:rsid w:val="00640E2A"/>
    <w:rsid w:val="0064114C"/>
    <w:rsid w:val="006412A5"/>
    <w:rsid w:val="006412FD"/>
    <w:rsid w:val="006417F3"/>
    <w:rsid w:val="006418D1"/>
    <w:rsid w:val="00641EE6"/>
    <w:rsid w:val="00642130"/>
    <w:rsid w:val="00642882"/>
    <w:rsid w:val="00642957"/>
    <w:rsid w:val="00642AF6"/>
    <w:rsid w:val="00642CCC"/>
    <w:rsid w:val="00642F1D"/>
    <w:rsid w:val="00642F56"/>
    <w:rsid w:val="00643524"/>
    <w:rsid w:val="00643936"/>
    <w:rsid w:val="00643B4E"/>
    <w:rsid w:val="00643BDE"/>
    <w:rsid w:val="00643C7D"/>
    <w:rsid w:val="00643EB3"/>
    <w:rsid w:val="00643ED8"/>
    <w:rsid w:val="00644920"/>
    <w:rsid w:val="00644C83"/>
    <w:rsid w:val="006451E5"/>
    <w:rsid w:val="00645589"/>
    <w:rsid w:val="006455DC"/>
    <w:rsid w:val="0064596B"/>
    <w:rsid w:val="00646DE8"/>
    <w:rsid w:val="006472C5"/>
    <w:rsid w:val="00647370"/>
    <w:rsid w:val="006473C4"/>
    <w:rsid w:val="00647AED"/>
    <w:rsid w:val="00647D5D"/>
    <w:rsid w:val="0065035C"/>
    <w:rsid w:val="006505FD"/>
    <w:rsid w:val="00650D3D"/>
    <w:rsid w:val="006513B2"/>
    <w:rsid w:val="00651693"/>
    <w:rsid w:val="00651777"/>
    <w:rsid w:val="00651900"/>
    <w:rsid w:val="00651A3A"/>
    <w:rsid w:val="00651B76"/>
    <w:rsid w:val="00651C11"/>
    <w:rsid w:val="00651EA6"/>
    <w:rsid w:val="0065214E"/>
    <w:rsid w:val="006529FC"/>
    <w:rsid w:val="00652CEB"/>
    <w:rsid w:val="006533F9"/>
    <w:rsid w:val="006534CB"/>
    <w:rsid w:val="0065359E"/>
    <w:rsid w:val="00653769"/>
    <w:rsid w:val="006540A4"/>
    <w:rsid w:val="006540F6"/>
    <w:rsid w:val="006543DE"/>
    <w:rsid w:val="006546B5"/>
    <w:rsid w:val="0065478A"/>
    <w:rsid w:val="006547F8"/>
    <w:rsid w:val="00654897"/>
    <w:rsid w:val="0065491C"/>
    <w:rsid w:val="00654BFF"/>
    <w:rsid w:val="00654DB1"/>
    <w:rsid w:val="00656670"/>
    <w:rsid w:val="0065699A"/>
    <w:rsid w:val="00656BB2"/>
    <w:rsid w:val="00656C67"/>
    <w:rsid w:val="00656E4A"/>
    <w:rsid w:val="00656F75"/>
    <w:rsid w:val="006570C4"/>
    <w:rsid w:val="00657256"/>
    <w:rsid w:val="00657645"/>
    <w:rsid w:val="006577EA"/>
    <w:rsid w:val="00657868"/>
    <w:rsid w:val="00657FA3"/>
    <w:rsid w:val="00660669"/>
    <w:rsid w:val="0066074B"/>
    <w:rsid w:val="0066076A"/>
    <w:rsid w:val="00660864"/>
    <w:rsid w:val="00660917"/>
    <w:rsid w:val="006609A1"/>
    <w:rsid w:val="00660D8F"/>
    <w:rsid w:val="006610FE"/>
    <w:rsid w:val="00661114"/>
    <w:rsid w:val="00661214"/>
    <w:rsid w:val="00661448"/>
    <w:rsid w:val="00661AEE"/>
    <w:rsid w:val="00662174"/>
    <w:rsid w:val="006622AF"/>
    <w:rsid w:val="006623C8"/>
    <w:rsid w:val="00663054"/>
    <w:rsid w:val="00663088"/>
    <w:rsid w:val="006639BE"/>
    <w:rsid w:val="006639E8"/>
    <w:rsid w:val="006639FE"/>
    <w:rsid w:val="00663D07"/>
    <w:rsid w:val="00664407"/>
    <w:rsid w:val="006644CA"/>
    <w:rsid w:val="00664C96"/>
    <w:rsid w:val="00664CE6"/>
    <w:rsid w:val="00665C01"/>
    <w:rsid w:val="00665D1B"/>
    <w:rsid w:val="00665FB0"/>
    <w:rsid w:val="006663AB"/>
    <w:rsid w:val="00666478"/>
    <w:rsid w:val="00666B31"/>
    <w:rsid w:val="00666BAE"/>
    <w:rsid w:val="006678F6"/>
    <w:rsid w:val="00667ACC"/>
    <w:rsid w:val="00667CD5"/>
    <w:rsid w:val="00670019"/>
    <w:rsid w:val="00670338"/>
    <w:rsid w:val="00670514"/>
    <w:rsid w:val="00670C18"/>
    <w:rsid w:val="006714F5"/>
    <w:rsid w:val="006718A3"/>
    <w:rsid w:val="00671E8F"/>
    <w:rsid w:val="00672195"/>
    <w:rsid w:val="00672919"/>
    <w:rsid w:val="00672AEA"/>
    <w:rsid w:val="00672C77"/>
    <w:rsid w:val="00672C84"/>
    <w:rsid w:val="00672D72"/>
    <w:rsid w:val="00673004"/>
    <w:rsid w:val="00673158"/>
    <w:rsid w:val="00673384"/>
    <w:rsid w:val="00673B6E"/>
    <w:rsid w:val="00673DA9"/>
    <w:rsid w:val="006744E9"/>
    <w:rsid w:val="006746B9"/>
    <w:rsid w:val="006749DF"/>
    <w:rsid w:val="00674A3C"/>
    <w:rsid w:val="00674D59"/>
    <w:rsid w:val="006753CA"/>
    <w:rsid w:val="0067561A"/>
    <w:rsid w:val="006756F6"/>
    <w:rsid w:val="006762A3"/>
    <w:rsid w:val="006764F8"/>
    <w:rsid w:val="00676BEC"/>
    <w:rsid w:val="00676C92"/>
    <w:rsid w:val="00676E7A"/>
    <w:rsid w:val="00677A63"/>
    <w:rsid w:val="00677CAD"/>
    <w:rsid w:val="00677DF6"/>
    <w:rsid w:val="00677E3B"/>
    <w:rsid w:val="00679740"/>
    <w:rsid w:val="00680031"/>
    <w:rsid w:val="00680090"/>
    <w:rsid w:val="00680A3B"/>
    <w:rsid w:val="00680DA1"/>
    <w:rsid w:val="0068110F"/>
    <w:rsid w:val="00681BAA"/>
    <w:rsid w:val="00681CB1"/>
    <w:rsid w:val="00681EA1"/>
    <w:rsid w:val="0068229E"/>
    <w:rsid w:val="0068258E"/>
    <w:rsid w:val="006825B0"/>
    <w:rsid w:val="00682A9E"/>
    <w:rsid w:val="00683344"/>
    <w:rsid w:val="00683A5D"/>
    <w:rsid w:val="00683CB5"/>
    <w:rsid w:val="00683D7E"/>
    <w:rsid w:val="00683EBF"/>
    <w:rsid w:val="00683FCC"/>
    <w:rsid w:val="0068464F"/>
    <w:rsid w:val="006851E7"/>
    <w:rsid w:val="00685295"/>
    <w:rsid w:val="00685BC0"/>
    <w:rsid w:val="00686BAD"/>
    <w:rsid w:val="00686E14"/>
    <w:rsid w:val="00686E9C"/>
    <w:rsid w:val="00687437"/>
    <w:rsid w:val="006877AA"/>
    <w:rsid w:val="00687858"/>
    <w:rsid w:val="00687C6E"/>
    <w:rsid w:val="00687FB5"/>
    <w:rsid w:val="00690220"/>
    <w:rsid w:val="0069031B"/>
    <w:rsid w:val="00690474"/>
    <w:rsid w:val="006905C9"/>
    <w:rsid w:val="00690BC2"/>
    <w:rsid w:val="006918A4"/>
    <w:rsid w:val="00692013"/>
    <w:rsid w:val="0069209D"/>
    <w:rsid w:val="0069273C"/>
    <w:rsid w:val="00692C49"/>
    <w:rsid w:val="00692DE7"/>
    <w:rsid w:val="00693064"/>
    <w:rsid w:val="006930A6"/>
    <w:rsid w:val="006936FA"/>
    <w:rsid w:val="0069418F"/>
    <w:rsid w:val="00694602"/>
    <w:rsid w:val="006946AF"/>
    <w:rsid w:val="00694CA8"/>
    <w:rsid w:val="00694ED0"/>
    <w:rsid w:val="006951D2"/>
    <w:rsid w:val="00695AFC"/>
    <w:rsid w:val="00695DC1"/>
    <w:rsid w:val="00695E9C"/>
    <w:rsid w:val="0069614E"/>
    <w:rsid w:val="0069633F"/>
    <w:rsid w:val="00696A64"/>
    <w:rsid w:val="00696B52"/>
    <w:rsid w:val="00696D43"/>
    <w:rsid w:val="00696FFC"/>
    <w:rsid w:val="00697334"/>
    <w:rsid w:val="00697456"/>
    <w:rsid w:val="00697557"/>
    <w:rsid w:val="006978C9"/>
    <w:rsid w:val="00697A19"/>
    <w:rsid w:val="006A05E7"/>
    <w:rsid w:val="006A0A18"/>
    <w:rsid w:val="006A0BEB"/>
    <w:rsid w:val="006A0F19"/>
    <w:rsid w:val="006A12F8"/>
    <w:rsid w:val="006A186F"/>
    <w:rsid w:val="006A20AC"/>
    <w:rsid w:val="006A2A5A"/>
    <w:rsid w:val="006A2B1C"/>
    <w:rsid w:val="006A2E50"/>
    <w:rsid w:val="006A30DB"/>
    <w:rsid w:val="006A30F6"/>
    <w:rsid w:val="006A325E"/>
    <w:rsid w:val="006A343F"/>
    <w:rsid w:val="006A35AE"/>
    <w:rsid w:val="006A35BA"/>
    <w:rsid w:val="006A375E"/>
    <w:rsid w:val="006A3981"/>
    <w:rsid w:val="006A3A1A"/>
    <w:rsid w:val="006A3CA2"/>
    <w:rsid w:val="006A4302"/>
    <w:rsid w:val="006A4787"/>
    <w:rsid w:val="006A4798"/>
    <w:rsid w:val="006A4A90"/>
    <w:rsid w:val="006A579D"/>
    <w:rsid w:val="006A60B4"/>
    <w:rsid w:val="006A6154"/>
    <w:rsid w:val="006A6257"/>
    <w:rsid w:val="006A64FF"/>
    <w:rsid w:val="006A68AC"/>
    <w:rsid w:val="006A6921"/>
    <w:rsid w:val="006A695E"/>
    <w:rsid w:val="006A6EDF"/>
    <w:rsid w:val="006A7676"/>
    <w:rsid w:val="006A7AFB"/>
    <w:rsid w:val="006B0771"/>
    <w:rsid w:val="006B09CA"/>
    <w:rsid w:val="006B0A61"/>
    <w:rsid w:val="006B0B7C"/>
    <w:rsid w:val="006B0EAB"/>
    <w:rsid w:val="006B1272"/>
    <w:rsid w:val="006B15B4"/>
    <w:rsid w:val="006B1BD9"/>
    <w:rsid w:val="006B2058"/>
    <w:rsid w:val="006B2641"/>
    <w:rsid w:val="006B296C"/>
    <w:rsid w:val="006B2D52"/>
    <w:rsid w:val="006B3582"/>
    <w:rsid w:val="006B3798"/>
    <w:rsid w:val="006B3E9B"/>
    <w:rsid w:val="006B420E"/>
    <w:rsid w:val="006B4498"/>
    <w:rsid w:val="006B52C2"/>
    <w:rsid w:val="006B559E"/>
    <w:rsid w:val="006B586D"/>
    <w:rsid w:val="006B5986"/>
    <w:rsid w:val="006B5B31"/>
    <w:rsid w:val="006B5B83"/>
    <w:rsid w:val="006B5E54"/>
    <w:rsid w:val="006B605A"/>
    <w:rsid w:val="006B6148"/>
    <w:rsid w:val="006B6159"/>
    <w:rsid w:val="006B6898"/>
    <w:rsid w:val="006B6CFA"/>
    <w:rsid w:val="006B6F9D"/>
    <w:rsid w:val="006B7C16"/>
    <w:rsid w:val="006B7DE7"/>
    <w:rsid w:val="006B7E52"/>
    <w:rsid w:val="006C04FF"/>
    <w:rsid w:val="006C0D3B"/>
    <w:rsid w:val="006C0DED"/>
    <w:rsid w:val="006C15DB"/>
    <w:rsid w:val="006C19FE"/>
    <w:rsid w:val="006C2351"/>
    <w:rsid w:val="006C285F"/>
    <w:rsid w:val="006C2BE1"/>
    <w:rsid w:val="006C2CD7"/>
    <w:rsid w:val="006C2D09"/>
    <w:rsid w:val="006C2F15"/>
    <w:rsid w:val="006C2FCF"/>
    <w:rsid w:val="006C3156"/>
    <w:rsid w:val="006C3433"/>
    <w:rsid w:val="006C3486"/>
    <w:rsid w:val="006C3888"/>
    <w:rsid w:val="006C4A01"/>
    <w:rsid w:val="006C4B5A"/>
    <w:rsid w:val="006C4C8B"/>
    <w:rsid w:val="006C4CAF"/>
    <w:rsid w:val="006C4D1B"/>
    <w:rsid w:val="006C4D30"/>
    <w:rsid w:val="006C4D7A"/>
    <w:rsid w:val="006C4D94"/>
    <w:rsid w:val="006C53C0"/>
    <w:rsid w:val="006C5B67"/>
    <w:rsid w:val="006C5E4A"/>
    <w:rsid w:val="006C5E92"/>
    <w:rsid w:val="006C6136"/>
    <w:rsid w:val="006C6989"/>
    <w:rsid w:val="006C69EE"/>
    <w:rsid w:val="006C70F3"/>
    <w:rsid w:val="006D017C"/>
    <w:rsid w:val="006D04E5"/>
    <w:rsid w:val="006D059A"/>
    <w:rsid w:val="006D07D3"/>
    <w:rsid w:val="006D0800"/>
    <w:rsid w:val="006D084E"/>
    <w:rsid w:val="006D09BD"/>
    <w:rsid w:val="006D0C9E"/>
    <w:rsid w:val="006D1D63"/>
    <w:rsid w:val="006D21D1"/>
    <w:rsid w:val="006D25E5"/>
    <w:rsid w:val="006D27E2"/>
    <w:rsid w:val="006D2D1A"/>
    <w:rsid w:val="006D2DBB"/>
    <w:rsid w:val="006D3473"/>
    <w:rsid w:val="006D3654"/>
    <w:rsid w:val="006D3DA0"/>
    <w:rsid w:val="006D3FD8"/>
    <w:rsid w:val="006D43DC"/>
    <w:rsid w:val="006D461F"/>
    <w:rsid w:val="006D4680"/>
    <w:rsid w:val="006D47C8"/>
    <w:rsid w:val="006D4C40"/>
    <w:rsid w:val="006D4E45"/>
    <w:rsid w:val="006D523A"/>
    <w:rsid w:val="006D5954"/>
    <w:rsid w:val="006D5F68"/>
    <w:rsid w:val="006D6053"/>
    <w:rsid w:val="006D6626"/>
    <w:rsid w:val="006D6859"/>
    <w:rsid w:val="006D6ACF"/>
    <w:rsid w:val="006D6AFF"/>
    <w:rsid w:val="006D749A"/>
    <w:rsid w:val="006D74E9"/>
    <w:rsid w:val="006D77E6"/>
    <w:rsid w:val="006D798B"/>
    <w:rsid w:val="006D7B65"/>
    <w:rsid w:val="006E06C1"/>
    <w:rsid w:val="006E0895"/>
    <w:rsid w:val="006E0B33"/>
    <w:rsid w:val="006E0BAA"/>
    <w:rsid w:val="006E0C28"/>
    <w:rsid w:val="006E0ED4"/>
    <w:rsid w:val="006E11DC"/>
    <w:rsid w:val="006E13F7"/>
    <w:rsid w:val="006E239E"/>
    <w:rsid w:val="006E24AC"/>
    <w:rsid w:val="006E2A5E"/>
    <w:rsid w:val="006E2B21"/>
    <w:rsid w:val="006E2DB4"/>
    <w:rsid w:val="006E2E45"/>
    <w:rsid w:val="006E2F11"/>
    <w:rsid w:val="006E2FD6"/>
    <w:rsid w:val="006E34F4"/>
    <w:rsid w:val="006E3925"/>
    <w:rsid w:val="006E3FAA"/>
    <w:rsid w:val="006E42E8"/>
    <w:rsid w:val="006E443B"/>
    <w:rsid w:val="006E4553"/>
    <w:rsid w:val="006E46A4"/>
    <w:rsid w:val="006E46CE"/>
    <w:rsid w:val="006E4741"/>
    <w:rsid w:val="006E4799"/>
    <w:rsid w:val="006E4A60"/>
    <w:rsid w:val="006E4F0E"/>
    <w:rsid w:val="006E5034"/>
    <w:rsid w:val="006E50BB"/>
    <w:rsid w:val="006E52EE"/>
    <w:rsid w:val="006E548E"/>
    <w:rsid w:val="006E54F1"/>
    <w:rsid w:val="006E5A19"/>
    <w:rsid w:val="006E62F9"/>
    <w:rsid w:val="006E6B05"/>
    <w:rsid w:val="006E6B34"/>
    <w:rsid w:val="006E6CC6"/>
    <w:rsid w:val="006E6D14"/>
    <w:rsid w:val="006E719F"/>
    <w:rsid w:val="006E71C8"/>
    <w:rsid w:val="006E72D3"/>
    <w:rsid w:val="006E7900"/>
    <w:rsid w:val="006F00FC"/>
    <w:rsid w:val="006F01B5"/>
    <w:rsid w:val="006F052E"/>
    <w:rsid w:val="006F089A"/>
    <w:rsid w:val="006F0998"/>
    <w:rsid w:val="006F0C51"/>
    <w:rsid w:val="006F0C81"/>
    <w:rsid w:val="006F10A0"/>
    <w:rsid w:val="006F1A93"/>
    <w:rsid w:val="006F1AA7"/>
    <w:rsid w:val="006F1E5A"/>
    <w:rsid w:val="006F2146"/>
    <w:rsid w:val="006F219A"/>
    <w:rsid w:val="006F2336"/>
    <w:rsid w:val="006F24C5"/>
    <w:rsid w:val="006F2578"/>
    <w:rsid w:val="006F2779"/>
    <w:rsid w:val="006F32BC"/>
    <w:rsid w:val="006F36FC"/>
    <w:rsid w:val="006F38F5"/>
    <w:rsid w:val="006F39BB"/>
    <w:rsid w:val="006F410C"/>
    <w:rsid w:val="006F4287"/>
    <w:rsid w:val="006F49E8"/>
    <w:rsid w:val="006F4F00"/>
    <w:rsid w:val="006F53DE"/>
    <w:rsid w:val="006F540E"/>
    <w:rsid w:val="006F5503"/>
    <w:rsid w:val="006F5B1B"/>
    <w:rsid w:val="006F5E76"/>
    <w:rsid w:val="006F5FF8"/>
    <w:rsid w:val="006F6A09"/>
    <w:rsid w:val="006F71FA"/>
    <w:rsid w:val="006F73FD"/>
    <w:rsid w:val="007002B0"/>
    <w:rsid w:val="007004E2"/>
    <w:rsid w:val="00700A84"/>
    <w:rsid w:val="00700E56"/>
    <w:rsid w:val="007013C4"/>
    <w:rsid w:val="00701564"/>
    <w:rsid w:val="007019D7"/>
    <w:rsid w:val="00701BB4"/>
    <w:rsid w:val="00701EC1"/>
    <w:rsid w:val="0070235B"/>
    <w:rsid w:val="00702B52"/>
    <w:rsid w:val="00702C2D"/>
    <w:rsid w:val="00702D88"/>
    <w:rsid w:val="00703100"/>
    <w:rsid w:val="0070310F"/>
    <w:rsid w:val="00703523"/>
    <w:rsid w:val="007036C0"/>
    <w:rsid w:val="00703930"/>
    <w:rsid w:val="00703B86"/>
    <w:rsid w:val="00703DF1"/>
    <w:rsid w:val="00703F5B"/>
    <w:rsid w:val="00704A78"/>
    <w:rsid w:val="00704D60"/>
    <w:rsid w:val="00704D8C"/>
    <w:rsid w:val="007055E4"/>
    <w:rsid w:val="0070596B"/>
    <w:rsid w:val="00705AE5"/>
    <w:rsid w:val="00705D64"/>
    <w:rsid w:val="00705EF7"/>
    <w:rsid w:val="0070614D"/>
    <w:rsid w:val="007061FF"/>
    <w:rsid w:val="0070621A"/>
    <w:rsid w:val="00706587"/>
    <w:rsid w:val="00706AAE"/>
    <w:rsid w:val="007077E8"/>
    <w:rsid w:val="00707813"/>
    <w:rsid w:val="00707885"/>
    <w:rsid w:val="00707A1B"/>
    <w:rsid w:val="007100C4"/>
    <w:rsid w:val="007100CF"/>
    <w:rsid w:val="00710204"/>
    <w:rsid w:val="0071075D"/>
    <w:rsid w:val="0071088D"/>
    <w:rsid w:val="0071123F"/>
    <w:rsid w:val="00711820"/>
    <w:rsid w:val="00711B22"/>
    <w:rsid w:val="0071225E"/>
    <w:rsid w:val="0071249D"/>
    <w:rsid w:val="007126F9"/>
    <w:rsid w:val="00712772"/>
    <w:rsid w:val="00712A71"/>
    <w:rsid w:val="00713116"/>
    <w:rsid w:val="0071323E"/>
    <w:rsid w:val="00713254"/>
    <w:rsid w:val="00713328"/>
    <w:rsid w:val="00713360"/>
    <w:rsid w:val="007133A0"/>
    <w:rsid w:val="00713EB2"/>
    <w:rsid w:val="00713F82"/>
    <w:rsid w:val="007141E6"/>
    <w:rsid w:val="00714285"/>
    <w:rsid w:val="00714330"/>
    <w:rsid w:val="007146DC"/>
    <w:rsid w:val="007148B0"/>
    <w:rsid w:val="00715007"/>
    <w:rsid w:val="007151F8"/>
    <w:rsid w:val="00715264"/>
    <w:rsid w:val="00715692"/>
    <w:rsid w:val="007158E5"/>
    <w:rsid w:val="00715BDA"/>
    <w:rsid w:val="00715FBC"/>
    <w:rsid w:val="007167F9"/>
    <w:rsid w:val="0071680B"/>
    <w:rsid w:val="00716A15"/>
    <w:rsid w:val="007171D8"/>
    <w:rsid w:val="0071794B"/>
    <w:rsid w:val="007179E4"/>
    <w:rsid w:val="00717ACC"/>
    <w:rsid w:val="007205EE"/>
    <w:rsid w:val="007207AB"/>
    <w:rsid w:val="00720959"/>
    <w:rsid w:val="00720C0A"/>
    <w:rsid w:val="00720E26"/>
    <w:rsid w:val="00720E2A"/>
    <w:rsid w:val="007210D6"/>
    <w:rsid w:val="007217E3"/>
    <w:rsid w:val="007218A4"/>
    <w:rsid w:val="00721B02"/>
    <w:rsid w:val="00721C12"/>
    <w:rsid w:val="00721D06"/>
    <w:rsid w:val="0072212B"/>
    <w:rsid w:val="0072216C"/>
    <w:rsid w:val="00722430"/>
    <w:rsid w:val="00722695"/>
    <w:rsid w:val="00722A63"/>
    <w:rsid w:val="00722B81"/>
    <w:rsid w:val="00722BE4"/>
    <w:rsid w:val="00722DB9"/>
    <w:rsid w:val="00722DED"/>
    <w:rsid w:val="007232B0"/>
    <w:rsid w:val="00723372"/>
    <w:rsid w:val="0072342A"/>
    <w:rsid w:val="00723AC5"/>
    <w:rsid w:val="00724185"/>
    <w:rsid w:val="007244A5"/>
    <w:rsid w:val="00724A5F"/>
    <w:rsid w:val="00724AD5"/>
    <w:rsid w:val="00724FD5"/>
    <w:rsid w:val="007251E0"/>
    <w:rsid w:val="00725246"/>
    <w:rsid w:val="0072554A"/>
    <w:rsid w:val="00725D72"/>
    <w:rsid w:val="00725F10"/>
    <w:rsid w:val="007260D6"/>
    <w:rsid w:val="007263B4"/>
    <w:rsid w:val="00726766"/>
    <w:rsid w:val="007267BB"/>
    <w:rsid w:val="007267E0"/>
    <w:rsid w:val="00726937"/>
    <w:rsid w:val="00726BCE"/>
    <w:rsid w:val="007270DD"/>
    <w:rsid w:val="0072717B"/>
    <w:rsid w:val="0072736E"/>
    <w:rsid w:val="007278BA"/>
    <w:rsid w:val="0072790E"/>
    <w:rsid w:val="00727AE4"/>
    <w:rsid w:val="00727B94"/>
    <w:rsid w:val="00727D85"/>
    <w:rsid w:val="00727DB2"/>
    <w:rsid w:val="0073011F"/>
    <w:rsid w:val="0073020D"/>
    <w:rsid w:val="00730617"/>
    <w:rsid w:val="0073061C"/>
    <w:rsid w:val="00730715"/>
    <w:rsid w:val="007309C2"/>
    <w:rsid w:val="00730E6C"/>
    <w:rsid w:val="00730EBA"/>
    <w:rsid w:val="007311BE"/>
    <w:rsid w:val="0073152D"/>
    <w:rsid w:val="0073154E"/>
    <w:rsid w:val="00731A90"/>
    <w:rsid w:val="00731BC0"/>
    <w:rsid w:val="00731E13"/>
    <w:rsid w:val="00732172"/>
    <w:rsid w:val="00732CC8"/>
    <w:rsid w:val="00732DAB"/>
    <w:rsid w:val="00732F0D"/>
    <w:rsid w:val="00733259"/>
    <w:rsid w:val="007333C7"/>
    <w:rsid w:val="0073373C"/>
    <w:rsid w:val="00733DDA"/>
    <w:rsid w:val="00734279"/>
    <w:rsid w:val="0073442A"/>
    <w:rsid w:val="0073444A"/>
    <w:rsid w:val="00734479"/>
    <w:rsid w:val="00734AC9"/>
    <w:rsid w:val="00734EEB"/>
    <w:rsid w:val="0073544A"/>
    <w:rsid w:val="007356B3"/>
    <w:rsid w:val="00735948"/>
    <w:rsid w:val="00735A5F"/>
    <w:rsid w:val="00735ABC"/>
    <w:rsid w:val="00736202"/>
    <w:rsid w:val="00736464"/>
    <w:rsid w:val="0073657B"/>
    <w:rsid w:val="00736EC1"/>
    <w:rsid w:val="0073707C"/>
    <w:rsid w:val="0073770F"/>
    <w:rsid w:val="00737789"/>
    <w:rsid w:val="007378A5"/>
    <w:rsid w:val="007404A1"/>
    <w:rsid w:val="00740613"/>
    <w:rsid w:val="00740D0A"/>
    <w:rsid w:val="00740E25"/>
    <w:rsid w:val="00740F51"/>
    <w:rsid w:val="0074110D"/>
    <w:rsid w:val="007418C4"/>
    <w:rsid w:val="00741953"/>
    <w:rsid w:val="00741B6B"/>
    <w:rsid w:val="0074209B"/>
    <w:rsid w:val="00742376"/>
    <w:rsid w:val="00742AC7"/>
    <w:rsid w:val="00742B8B"/>
    <w:rsid w:val="00742FE2"/>
    <w:rsid w:val="0074300A"/>
    <w:rsid w:val="00743196"/>
    <w:rsid w:val="0074381D"/>
    <w:rsid w:val="00743B05"/>
    <w:rsid w:val="00743EC3"/>
    <w:rsid w:val="007441EF"/>
    <w:rsid w:val="00744A66"/>
    <w:rsid w:val="00744D05"/>
    <w:rsid w:val="007450F6"/>
    <w:rsid w:val="0074567A"/>
    <w:rsid w:val="00745707"/>
    <w:rsid w:val="00745BCE"/>
    <w:rsid w:val="00745D86"/>
    <w:rsid w:val="007460E7"/>
    <w:rsid w:val="007463BD"/>
    <w:rsid w:val="00746641"/>
    <w:rsid w:val="007467FD"/>
    <w:rsid w:val="00746C7F"/>
    <w:rsid w:val="00746CFD"/>
    <w:rsid w:val="0074719A"/>
    <w:rsid w:val="007477EC"/>
    <w:rsid w:val="007479D9"/>
    <w:rsid w:val="00747A6B"/>
    <w:rsid w:val="00747C28"/>
    <w:rsid w:val="00747DB1"/>
    <w:rsid w:val="00747DEF"/>
    <w:rsid w:val="00750218"/>
    <w:rsid w:val="00750424"/>
    <w:rsid w:val="0075079A"/>
    <w:rsid w:val="00750902"/>
    <w:rsid w:val="0075150D"/>
    <w:rsid w:val="007518E5"/>
    <w:rsid w:val="00751ACE"/>
    <w:rsid w:val="00751C1F"/>
    <w:rsid w:val="00751F45"/>
    <w:rsid w:val="00751FF2"/>
    <w:rsid w:val="007529C9"/>
    <w:rsid w:val="00752AFE"/>
    <w:rsid w:val="00753A4A"/>
    <w:rsid w:val="00753AAA"/>
    <w:rsid w:val="00753D72"/>
    <w:rsid w:val="00753F93"/>
    <w:rsid w:val="00754364"/>
    <w:rsid w:val="00754394"/>
    <w:rsid w:val="00754711"/>
    <w:rsid w:val="00754823"/>
    <w:rsid w:val="00754ADE"/>
    <w:rsid w:val="00754B47"/>
    <w:rsid w:val="00754C16"/>
    <w:rsid w:val="00754F24"/>
    <w:rsid w:val="0075534A"/>
    <w:rsid w:val="0075572A"/>
    <w:rsid w:val="0075576B"/>
    <w:rsid w:val="00755838"/>
    <w:rsid w:val="00755CAC"/>
    <w:rsid w:val="00756133"/>
    <w:rsid w:val="007561BA"/>
    <w:rsid w:val="00756260"/>
    <w:rsid w:val="007562CB"/>
    <w:rsid w:val="00756835"/>
    <w:rsid w:val="00756927"/>
    <w:rsid w:val="00756952"/>
    <w:rsid w:val="00756A89"/>
    <w:rsid w:val="00756D15"/>
    <w:rsid w:val="00756DC1"/>
    <w:rsid w:val="007572F9"/>
    <w:rsid w:val="007573AC"/>
    <w:rsid w:val="00757414"/>
    <w:rsid w:val="007574B4"/>
    <w:rsid w:val="007575B8"/>
    <w:rsid w:val="00757631"/>
    <w:rsid w:val="00757710"/>
    <w:rsid w:val="00757BFF"/>
    <w:rsid w:val="00757D56"/>
    <w:rsid w:val="00757DDA"/>
    <w:rsid w:val="007608A5"/>
    <w:rsid w:val="00760AA1"/>
    <w:rsid w:val="00760CCA"/>
    <w:rsid w:val="00761BCF"/>
    <w:rsid w:val="00761BFF"/>
    <w:rsid w:val="00761D1A"/>
    <w:rsid w:val="00761F98"/>
    <w:rsid w:val="007625A9"/>
    <w:rsid w:val="007627C0"/>
    <w:rsid w:val="00762C6E"/>
    <w:rsid w:val="00762FAF"/>
    <w:rsid w:val="0076327C"/>
    <w:rsid w:val="0076333D"/>
    <w:rsid w:val="007633DC"/>
    <w:rsid w:val="00763566"/>
    <w:rsid w:val="00763992"/>
    <w:rsid w:val="00763BED"/>
    <w:rsid w:val="0076430B"/>
    <w:rsid w:val="00764480"/>
    <w:rsid w:val="00764488"/>
    <w:rsid w:val="00764664"/>
    <w:rsid w:val="00764688"/>
    <w:rsid w:val="00764FFB"/>
    <w:rsid w:val="007656A9"/>
    <w:rsid w:val="00766420"/>
    <w:rsid w:val="00766898"/>
    <w:rsid w:val="007672DB"/>
    <w:rsid w:val="007675E6"/>
    <w:rsid w:val="0076767C"/>
    <w:rsid w:val="0076776B"/>
    <w:rsid w:val="00767990"/>
    <w:rsid w:val="00767BF5"/>
    <w:rsid w:val="00767C38"/>
    <w:rsid w:val="00770FFE"/>
    <w:rsid w:val="00771617"/>
    <w:rsid w:val="00771866"/>
    <w:rsid w:val="00771BB2"/>
    <w:rsid w:val="00771F67"/>
    <w:rsid w:val="00772037"/>
    <w:rsid w:val="00772222"/>
    <w:rsid w:val="007723DB"/>
    <w:rsid w:val="00772414"/>
    <w:rsid w:val="00772799"/>
    <w:rsid w:val="00772A0C"/>
    <w:rsid w:val="00772C98"/>
    <w:rsid w:val="00772E17"/>
    <w:rsid w:val="00772F7C"/>
    <w:rsid w:val="007730B7"/>
    <w:rsid w:val="0077356A"/>
    <w:rsid w:val="007735D9"/>
    <w:rsid w:val="0077392E"/>
    <w:rsid w:val="00773E60"/>
    <w:rsid w:val="00773FE6"/>
    <w:rsid w:val="007740AC"/>
    <w:rsid w:val="007745C8"/>
    <w:rsid w:val="0077461B"/>
    <w:rsid w:val="0077473C"/>
    <w:rsid w:val="00774768"/>
    <w:rsid w:val="00774F8C"/>
    <w:rsid w:val="0077500A"/>
    <w:rsid w:val="00775ADB"/>
    <w:rsid w:val="00775D47"/>
    <w:rsid w:val="00775D95"/>
    <w:rsid w:val="00775F8F"/>
    <w:rsid w:val="0077627C"/>
    <w:rsid w:val="007767DA"/>
    <w:rsid w:val="007768DF"/>
    <w:rsid w:val="00776A14"/>
    <w:rsid w:val="00776D19"/>
    <w:rsid w:val="00776E38"/>
    <w:rsid w:val="00776FC8"/>
    <w:rsid w:val="007771DF"/>
    <w:rsid w:val="00777275"/>
    <w:rsid w:val="007774FE"/>
    <w:rsid w:val="00777725"/>
    <w:rsid w:val="00777B93"/>
    <w:rsid w:val="0078010B"/>
    <w:rsid w:val="007801EB"/>
    <w:rsid w:val="0078040D"/>
    <w:rsid w:val="00780681"/>
    <w:rsid w:val="007808C0"/>
    <w:rsid w:val="007808D6"/>
    <w:rsid w:val="00780973"/>
    <w:rsid w:val="00780F16"/>
    <w:rsid w:val="0078137A"/>
    <w:rsid w:val="007814CD"/>
    <w:rsid w:val="00781B43"/>
    <w:rsid w:val="00781E42"/>
    <w:rsid w:val="00782031"/>
    <w:rsid w:val="00782AF4"/>
    <w:rsid w:val="00782B62"/>
    <w:rsid w:val="00782E61"/>
    <w:rsid w:val="0078326D"/>
    <w:rsid w:val="007832C6"/>
    <w:rsid w:val="00783AC0"/>
    <w:rsid w:val="00783C4C"/>
    <w:rsid w:val="0078425D"/>
    <w:rsid w:val="007842D0"/>
    <w:rsid w:val="007845A2"/>
    <w:rsid w:val="00784954"/>
    <w:rsid w:val="00784A82"/>
    <w:rsid w:val="00784BC9"/>
    <w:rsid w:val="00784BCD"/>
    <w:rsid w:val="00784D25"/>
    <w:rsid w:val="0078593C"/>
    <w:rsid w:val="00785B4E"/>
    <w:rsid w:val="00785C2E"/>
    <w:rsid w:val="00785E53"/>
    <w:rsid w:val="00786273"/>
    <w:rsid w:val="007862F4"/>
    <w:rsid w:val="007864EE"/>
    <w:rsid w:val="00786B70"/>
    <w:rsid w:val="00786D08"/>
    <w:rsid w:val="007870EA"/>
    <w:rsid w:val="00787542"/>
    <w:rsid w:val="007876BC"/>
    <w:rsid w:val="007901AA"/>
    <w:rsid w:val="0079031F"/>
    <w:rsid w:val="007907C7"/>
    <w:rsid w:val="00791410"/>
    <w:rsid w:val="007914C6"/>
    <w:rsid w:val="007914F3"/>
    <w:rsid w:val="00791747"/>
    <w:rsid w:val="0079177C"/>
    <w:rsid w:val="00791A04"/>
    <w:rsid w:val="00791D6C"/>
    <w:rsid w:val="00791F95"/>
    <w:rsid w:val="00792228"/>
    <w:rsid w:val="00792251"/>
    <w:rsid w:val="00792916"/>
    <w:rsid w:val="00792FD9"/>
    <w:rsid w:val="00793100"/>
    <w:rsid w:val="007933A3"/>
    <w:rsid w:val="007933DF"/>
    <w:rsid w:val="00793479"/>
    <w:rsid w:val="00793C7A"/>
    <w:rsid w:val="00793CA0"/>
    <w:rsid w:val="0079404D"/>
    <w:rsid w:val="0079421E"/>
    <w:rsid w:val="00794398"/>
    <w:rsid w:val="007946F9"/>
    <w:rsid w:val="007949CE"/>
    <w:rsid w:val="00795476"/>
    <w:rsid w:val="007957A5"/>
    <w:rsid w:val="00795875"/>
    <w:rsid w:val="00795950"/>
    <w:rsid w:val="00795BCE"/>
    <w:rsid w:val="00795F6A"/>
    <w:rsid w:val="00795FDF"/>
    <w:rsid w:val="00796349"/>
    <w:rsid w:val="00796446"/>
    <w:rsid w:val="0079664E"/>
    <w:rsid w:val="007967BF"/>
    <w:rsid w:val="00796954"/>
    <w:rsid w:val="007969BB"/>
    <w:rsid w:val="00796C48"/>
    <w:rsid w:val="0079705F"/>
    <w:rsid w:val="007975D8"/>
    <w:rsid w:val="00797BC2"/>
    <w:rsid w:val="007A0196"/>
    <w:rsid w:val="007A01B5"/>
    <w:rsid w:val="007A0451"/>
    <w:rsid w:val="007A061B"/>
    <w:rsid w:val="007A0A9D"/>
    <w:rsid w:val="007A0AF1"/>
    <w:rsid w:val="007A117A"/>
    <w:rsid w:val="007A119A"/>
    <w:rsid w:val="007A144F"/>
    <w:rsid w:val="007A1A05"/>
    <w:rsid w:val="007A1E8E"/>
    <w:rsid w:val="007A1F57"/>
    <w:rsid w:val="007A2254"/>
    <w:rsid w:val="007A28E3"/>
    <w:rsid w:val="007A2F3B"/>
    <w:rsid w:val="007A3987"/>
    <w:rsid w:val="007A3C41"/>
    <w:rsid w:val="007A3D3E"/>
    <w:rsid w:val="007A46F9"/>
    <w:rsid w:val="007A47FA"/>
    <w:rsid w:val="007A4AAF"/>
    <w:rsid w:val="007A4D0C"/>
    <w:rsid w:val="007A52BD"/>
    <w:rsid w:val="007A541A"/>
    <w:rsid w:val="007A5479"/>
    <w:rsid w:val="007A57EB"/>
    <w:rsid w:val="007A5923"/>
    <w:rsid w:val="007A5B6F"/>
    <w:rsid w:val="007A6497"/>
    <w:rsid w:val="007A6525"/>
    <w:rsid w:val="007A6D10"/>
    <w:rsid w:val="007A6F54"/>
    <w:rsid w:val="007A70B3"/>
    <w:rsid w:val="007A76B8"/>
    <w:rsid w:val="007A7CAE"/>
    <w:rsid w:val="007B0041"/>
    <w:rsid w:val="007B00F8"/>
    <w:rsid w:val="007B01E0"/>
    <w:rsid w:val="007B030F"/>
    <w:rsid w:val="007B06B9"/>
    <w:rsid w:val="007B0A1A"/>
    <w:rsid w:val="007B10DE"/>
    <w:rsid w:val="007B16EB"/>
    <w:rsid w:val="007B1E7C"/>
    <w:rsid w:val="007B1E91"/>
    <w:rsid w:val="007B204A"/>
    <w:rsid w:val="007B213C"/>
    <w:rsid w:val="007B2308"/>
    <w:rsid w:val="007B2318"/>
    <w:rsid w:val="007B2C2A"/>
    <w:rsid w:val="007B2C3B"/>
    <w:rsid w:val="007B2EBB"/>
    <w:rsid w:val="007B30B1"/>
    <w:rsid w:val="007B349F"/>
    <w:rsid w:val="007B3C46"/>
    <w:rsid w:val="007B3F80"/>
    <w:rsid w:val="007B40C1"/>
    <w:rsid w:val="007B4110"/>
    <w:rsid w:val="007B417A"/>
    <w:rsid w:val="007B4681"/>
    <w:rsid w:val="007B471B"/>
    <w:rsid w:val="007B4C4F"/>
    <w:rsid w:val="007B4C9E"/>
    <w:rsid w:val="007B4CF6"/>
    <w:rsid w:val="007B4EF5"/>
    <w:rsid w:val="007B5160"/>
    <w:rsid w:val="007B57D5"/>
    <w:rsid w:val="007B588C"/>
    <w:rsid w:val="007B5C17"/>
    <w:rsid w:val="007B600A"/>
    <w:rsid w:val="007B6284"/>
    <w:rsid w:val="007B6424"/>
    <w:rsid w:val="007B6447"/>
    <w:rsid w:val="007B65FF"/>
    <w:rsid w:val="007B68D7"/>
    <w:rsid w:val="007B6E0D"/>
    <w:rsid w:val="007B732B"/>
    <w:rsid w:val="007B7405"/>
    <w:rsid w:val="007B75FB"/>
    <w:rsid w:val="007B774A"/>
    <w:rsid w:val="007B7827"/>
    <w:rsid w:val="007B7A0D"/>
    <w:rsid w:val="007B7C35"/>
    <w:rsid w:val="007B7C43"/>
    <w:rsid w:val="007B7F46"/>
    <w:rsid w:val="007C021F"/>
    <w:rsid w:val="007C024D"/>
    <w:rsid w:val="007C082D"/>
    <w:rsid w:val="007C0BA7"/>
    <w:rsid w:val="007C1274"/>
    <w:rsid w:val="007C17CC"/>
    <w:rsid w:val="007C1DB5"/>
    <w:rsid w:val="007C213F"/>
    <w:rsid w:val="007C2622"/>
    <w:rsid w:val="007C2C26"/>
    <w:rsid w:val="007C2E23"/>
    <w:rsid w:val="007C2F82"/>
    <w:rsid w:val="007C39A1"/>
    <w:rsid w:val="007C3C7C"/>
    <w:rsid w:val="007C40B9"/>
    <w:rsid w:val="007C4191"/>
    <w:rsid w:val="007C42BD"/>
    <w:rsid w:val="007C4661"/>
    <w:rsid w:val="007C4BD3"/>
    <w:rsid w:val="007C4D9C"/>
    <w:rsid w:val="007C4DC6"/>
    <w:rsid w:val="007C4E13"/>
    <w:rsid w:val="007C58C9"/>
    <w:rsid w:val="007C5903"/>
    <w:rsid w:val="007C5EC9"/>
    <w:rsid w:val="007C65BA"/>
    <w:rsid w:val="007C67D6"/>
    <w:rsid w:val="007C6901"/>
    <w:rsid w:val="007C6EB3"/>
    <w:rsid w:val="007C7148"/>
    <w:rsid w:val="007C7B89"/>
    <w:rsid w:val="007C7E72"/>
    <w:rsid w:val="007C7F9F"/>
    <w:rsid w:val="007D0668"/>
    <w:rsid w:val="007D096D"/>
    <w:rsid w:val="007D0979"/>
    <w:rsid w:val="007D0D5F"/>
    <w:rsid w:val="007D1412"/>
    <w:rsid w:val="007D14BF"/>
    <w:rsid w:val="007D173F"/>
    <w:rsid w:val="007D1FB4"/>
    <w:rsid w:val="007D21D1"/>
    <w:rsid w:val="007D2303"/>
    <w:rsid w:val="007D2315"/>
    <w:rsid w:val="007D23C9"/>
    <w:rsid w:val="007D24B0"/>
    <w:rsid w:val="007D29D0"/>
    <w:rsid w:val="007D2BFB"/>
    <w:rsid w:val="007D2D46"/>
    <w:rsid w:val="007D2EAE"/>
    <w:rsid w:val="007D3F80"/>
    <w:rsid w:val="007D40F6"/>
    <w:rsid w:val="007D418E"/>
    <w:rsid w:val="007D446D"/>
    <w:rsid w:val="007D4649"/>
    <w:rsid w:val="007D46BE"/>
    <w:rsid w:val="007D46C3"/>
    <w:rsid w:val="007D4879"/>
    <w:rsid w:val="007D48E3"/>
    <w:rsid w:val="007D4CBB"/>
    <w:rsid w:val="007D4CC6"/>
    <w:rsid w:val="007D4DA2"/>
    <w:rsid w:val="007D51F6"/>
    <w:rsid w:val="007D5593"/>
    <w:rsid w:val="007D5661"/>
    <w:rsid w:val="007D5D8A"/>
    <w:rsid w:val="007D60A4"/>
    <w:rsid w:val="007D67E8"/>
    <w:rsid w:val="007D67F6"/>
    <w:rsid w:val="007D6F59"/>
    <w:rsid w:val="007D71E1"/>
    <w:rsid w:val="007D7389"/>
    <w:rsid w:val="007D73F6"/>
    <w:rsid w:val="007D7479"/>
    <w:rsid w:val="007D7609"/>
    <w:rsid w:val="007D767E"/>
    <w:rsid w:val="007D788A"/>
    <w:rsid w:val="007E0A3F"/>
    <w:rsid w:val="007E0BCF"/>
    <w:rsid w:val="007E0C10"/>
    <w:rsid w:val="007E0C53"/>
    <w:rsid w:val="007E0D53"/>
    <w:rsid w:val="007E0DC3"/>
    <w:rsid w:val="007E0F81"/>
    <w:rsid w:val="007E130A"/>
    <w:rsid w:val="007E15F6"/>
    <w:rsid w:val="007E1FE1"/>
    <w:rsid w:val="007E2070"/>
    <w:rsid w:val="007E21F2"/>
    <w:rsid w:val="007E2309"/>
    <w:rsid w:val="007E2545"/>
    <w:rsid w:val="007E25CE"/>
    <w:rsid w:val="007E2999"/>
    <w:rsid w:val="007E2A3D"/>
    <w:rsid w:val="007E2AB2"/>
    <w:rsid w:val="007E2CEA"/>
    <w:rsid w:val="007E30FE"/>
    <w:rsid w:val="007E416A"/>
    <w:rsid w:val="007E4A92"/>
    <w:rsid w:val="007E4B81"/>
    <w:rsid w:val="007E4BC6"/>
    <w:rsid w:val="007E5241"/>
    <w:rsid w:val="007E559A"/>
    <w:rsid w:val="007E560C"/>
    <w:rsid w:val="007E56DC"/>
    <w:rsid w:val="007E5BE0"/>
    <w:rsid w:val="007E65E9"/>
    <w:rsid w:val="007E6639"/>
    <w:rsid w:val="007E6909"/>
    <w:rsid w:val="007E6D16"/>
    <w:rsid w:val="007E6F75"/>
    <w:rsid w:val="007E709E"/>
    <w:rsid w:val="007E70E9"/>
    <w:rsid w:val="007E75A9"/>
    <w:rsid w:val="007E7737"/>
    <w:rsid w:val="007E777C"/>
    <w:rsid w:val="007E79F3"/>
    <w:rsid w:val="007E7A04"/>
    <w:rsid w:val="007E7AF2"/>
    <w:rsid w:val="007E7B3C"/>
    <w:rsid w:val="007E7BCD"/>
    <w:rsid w:val="007F00C9"/>
    <w:rsid w:val="007F045C"/>
    <w:rsid w:val="007F0793"/>
    <w:rsid w:val="007F095C"/>
    <w:rsid w:val="007F0DB7"/>
    <w:rsid w:val="007F126D"/>
    <w:rsid w:val="007F12CF"/>
    <w:rsid w:val="007F12F0"/>
    <w:rsid w:val="007F169D"/>
    <w:rsid w:val="007F1CD3"/>
    <w:rsid w:val="007F2040"/>
    <w:rsid w:val="007F20EC"/>
    <w:rsid w:val="007F2289"/>
    <w:rsid w:val="007F25AA"/>
    <w:rsid w:val="007F2727"/>
    <w:rsid w:val="007F2DD3"/>
    <w:rsid w:val="007F2E15"/>
    <w:rsid w:val="007F30F9"/>
    <w:rsid w:val="007F31C8"/>
    <w:rsid w:val="007F3266"/>
    <w:rsid w:val="007F349A"/>
    <w:rsid w:val="007F3612"/>
    <w:rsid w:val="007F3893"/>
    <w:rsid w:val="007F3A18"/>
    <w:rsid w:val="007F3AA0"/>
    <w:rsid w:val="007F3B67"/>
    <w:rsid w:val="007F3D25"/>
    <w:rsid w:val="007F3D41"/>
    <w:rsid w:val="007F3FBC"/>
    <w:rsid w:val="007F42EC"/>
    <w:rsid w:val="007F4632"/>
    <w:rsid w:val="007F4BD6"/>
    <w:rsid w:val="007F525E"/>
    <w:rsid w:val="007F5D1D"/>
    <w:rsid w:val="007F5E77"/>
    <w:rsid w:val="007F65C5"/>
    <w:rsid w:val="007F66EB"/>
    <w:rsid w:val="007F6872"/>
    <w:rsid w:val="007F6A3A"/>
    <w:rsid w:val="007F767D"/>
    <w:rsid w:val="007F7C30"/>
    <w:rsid w:val="007F7F37"/>
    <w:rsid w:val="0080017A"/>
    <w:rsid w:val="00800248"/>
    <w:rsid w:val="008004C3"/>
    <w:rsid w:val="008015ED"/>
    <w:rsid w:val="00801A94"/>
    <w:rsid w:val="00801B9A"/>
    <w:rsid w:val="008021E5"/>
    <w:rsid w:val="00802219"/>
    <w:rsid w:val="0080234F"/>
    <w:rsid w:val="0080259E"/>
    <w:rsid w:val="00802658"/>
    <w:rsid w:val="00802A05"/>
    <w:rsid w:val="00802A17"/>
    <w:rsid w:val="00802EB8"/>
    <w:rsid w:val="008031F3"/>
    <w:rsid w:val="008032EF"/>
    <w:rsid w:val="00803433"/>
    <w:rsid w:val="00803469"/>
    <w:rsid w:val="00803524"/>
    <w:rsid w:val="008035CC"/>
    <w:rsid w:val="008037A4"/>
    <w:rsid w:val="00803891"/>
    <w:rsid w:val="008039A5"/>
    <w:rsid w:val="008041A2"/>
    <w:rsid w:val="00804C62"/>
    <w:rsid w:val="00804E04"/>
    <w:rsid w:val="00804E38"/>
    <w:rsid w:val="008050B0"/>
    <w:rsid w:val="00805114"/>
    <w:rsid w:val="0080518C"/>
    <w:rsid w:val="00805257"/>
    <w:rsid w:val="00805463"/>
    <w:rsid w:val="00805722"/>
    <w:rsid w:val="00805896"/>
    <w:rsid w:val="00805AD4"/>
    <w:rsid w:val="00805F8C"/>
    <w:rsid w:val="00806046"/>
    <w:rsid w:val="008060A6"/>
    <w:rsid w:val="0080613B"/>
    <w:rsid w:val="00806369"/>
    <w:rsid w:val="0080652C"/>
    <w:rsid w:val="00806853"/>
    <w:rsid w:val="00806885"/>
    <w:rsid w:val="0080697F"/>
    <w:rsid w:val="00806F81"/>
    <w:rsid w:val="00806F87"/>
    <w:rsid w:val="008071C6"/>
    <w:rsid w:val="00807EF4"/>
    <w:rsid w:val="00810263"/>
    <w:rsid w:val="008105CA"/>
    <w:rsid w:val="008119FD"/>
    <w:rsid w:val="00811A1D"/>
    <w:rsid w:val="00811CF5"/>
    <w:rsid w:val="00811EA1"/>
    <w:rsid w:val="00811FC2"/>
    <w:rsid w:val="0081200F"/>
    <w:rsid w:val="008123E5"/>
    <w:rsid w:val="008127EF"/>
    <w:rsid w:val="008131C0"/>
    <w:rsid w:val="00813FBE"/>
    <w:rsid w:val="0081468F"/>
    <w:rsid w:val="008148C3"/>
    <w:rsid w:val="00815091"/>
    <w:rsid w:val="0081520B"/>
    <w:rsid w:val="00815CF7"/>
    <w:rsid w:val="00815E54"/>
    <w:rsid w:val="0081647B"/>
    <w:rsid w:val="0081671E"/>
    <w:rsid w:val="00816CEF"/>
    <w:rsid w:val="00816D5C"/>
    <w:rsid w:val="00816DD9"/>
    <w:rsid w:val="0081712F"/>
    <w:rsid w:val="00817FC0"/>
    <w:rsid w:val="0081F9C2"/>
    <w:rsid w:val="008203DF"/>
    <w:rsid w:val="00820661"/>
    <w:rsid w:val="008209BE"/>
    <w:rsid w:val="008209E5"/>
    <w:rsid w:val="00820BC0"/>
    <w:rsid w:val="00820C09"/>
    <w:rsid w:val="00822191"/>
    <w:rsid w:val="008224BB"/>
    <w:rsid w:val="00822535"/>
    <w:rsid w:val="00822709"/>
    <w:rsid w:val="00822715"/>
    <w:rsid w:val="00822762"/>
    <w:rsid w:val="00822811"/>
    <w:rsid w:val="00823075"/>
    <w:rsid w:val="008231D6"/>
    <w:rsid w:val="008232C9"/>
    <w:rsid w:val="0082344D"/>
    <w:rsid w:val="0082409D"/>
    <w:rsid w:val="00824286"/>
    <w:rsid w:val="00824302"/>
    <w:rsid w:val="008245F0"/>
    <w:rsid w:val="008246F2"/>
    <w:rsid w:val="00824909"/>
    <w:rsid w:val="008249D2"/>
    <w:rsid w:val="00824B8A"/>
    <w:rsid w:val="00824BCC"/>
    <w:rsid w:val="00824E98"/>
    <w:rsid w:val="00824EAB"/>
    <w:rsid w:val="0082567A"/>
    <w:rsid w:val="00825BC9"/>
    <w:rsid w:val="00825EB8"/>
    <w:rsid w:val="0082663D"/>
    <w:rsid w:val="00826924"/>
    <w:rsid w:val="00826BEB"/>
    <w:rsid w:val="008271BC"/>
    <w:rsid w:val="008271DF"/>
    <w:rsid w:val="00827443"/>
    <w:rsid w:val="0082750D"/>
    <w:rsid w:val="008277B8"/>
    <w:rsid w:val="008278A4"/>
    <w:rsid w:val="00827A6F"/>
    <w:rsid w:val="00827BC9"/>
    <w:rsid w:val="00827C2B"/>
    <w:rsid w:val="00827D0E"/>
    <w:rsid w:val="00827D47"/>
    <w:rsid w:val="00827DB3"/>
    <w:rsid w:val="008300BB"/>
    <w:rsid w:val="00830374"/>
    <w:rsid w:val="0083037A"/>
    <w:rsid w:val="00830395"/>
    <w:rsid w:val="008304B7"/>
    <w:rsid w:val="0083077A"/>
    <w:rsid w:val="00830861"/>
    <w:rsid w:val="00830DB1"/>
    <w:rsid w:val="00830EA1"/>
    <w:rsid w:val="0083138B"/>
    <w:rsid w:val="00831615"/>
    <w:rsid w:val="00831729"/>
    <w:rsid w:val="0083184D"/>
    <w:rsid w:val="00831DBE"/>
    <w:rsid w:val="00832839"/>
    <w:rsid w:val="008328BB"/>
    <w:rsid w:val="00832A5A"/>
    <w:rsid w:val="00832BCE"/>
    <w:rsid w:val="0083382E"/>
    <w:rsid w:val="00833C03"/>
    <w:rsid w:val="00834037"/>
    <w:rsid w:val="008340DB"/>
    <w:rsid w:val="0083429A"/>
    <w:rsid w:val="00834AFE"/>
    <w:rsid w:val="00834B08"/>
    <w:rsid w:val="0083529D"/>
    <w:rsid w:val="008354E3"/>
    <w:rsid w:val="008358E5"/>
    <w:rsid w:val="00835C83"/>
    <w:rsid w:val="00835DAA"/>
    <w:rsid w:val="00835E40"/>
    <w:rsid w:val="00835F52"/>
    <w:rsid w:val="008364F4"/>
    <w:rsid w:val="0083693F"/>
    <w:rsid w:val="00836AEA"/>
    <w:rsid w:val="00836F71"/>
    <w:rsid w:val="008373A6"/>
    <w:rsid w:val="0083760E"/>
    <w:rsid w:val="008405CF"/>
    <w:rsid w:val="0084073D"/>
    <w:rsid w:val="00840D4A"/>
    <w:rsid w:val="00840E4E"/>
    <w:rsid w:val="00840FB1"/>
    <w:rsid w:val="008413DE"/>
    <w:rsid w:val="00841BC5"/>
    <w:rsid w:val="00841F78"/>
    <w:rsid w:val="0084246C"/>
    <w:rsid w:val="008425B8"/>
    <w:rsid w:val="00842BD6"/>
    <w:rsid w:val="00842E74"/>
    <w:rsid w:val="008435A1"/>
    <w:rsid w:val="00843850"/>
    <w:rsid w:val="00843AB2"/>
    <w:rsid w:val="00843F8F"/>
    <w:rsid w:val="00844E25"/>
    <w:rsid w:val="00844FC5"/>
    <w:rsid w:val="008450EA"/>
    <w:rsid w:val="00845290"/>
    <w:rsid w:val="0084542A"/>
    <w:rsid w:val="00845580"/>
    <w:rsid w:val="008457D8"/>
    <w:rsid w:val="008462FF"/>
    <w:rsid w:val="00846AC9"/>
    <w:rsid w:val="008472B2"/>
    <w:rsid w:val="0084779D"/>
    <w:rsid w:val="00847A79"/>
    <w:rsid w:val="00847B88"/>
    <w:rsid w:val="00847D4C"/>
    <w:rsid w:val="00847E15"/>
    <w:rsid w:val="00847EEC"/>
    <w:rsid w:val="0085014D"/>
    <w:rsid w:val="008503A9"/>
    <w:rsid w:val="0085047E"/>
    <w:rsid w:val="00850657"/>
    <w:rsid w:val="00850AAB"/>
    <w:rsid w:val="00850DE7"/>
    <w:rsid w:val="00850E45"/>
    <w:rsid w:val="0085191C"/>
    <w:rsid w:val="00851C0A"/>
    <w:rsid w:val="00851FC4"/>
    <w:rsid w:val="00851FD8"/>
    <w:rsid w:val="0085211A"/>
    <w:rsid w:val="0085247B"/>
    <w:rsid w:val="008527CD"/>
    <w:rsid w:val="00852C6E"/>
    <w:rsid w:val="00852D21"/>
    <w:rsid w:val="00852F63"/>
    <w:rsid w:val="00852FFC"/>
    <w:rsid w:val="00853188"/>
    <w:rsid w:val="00853490"/>
    <w:rsid w:val="008538B3"/>
    <w:rsid w:val="00853AAF"/>
    <w:rsid w:val="00853B5A"/>
    <w:rsid w:val="00853D17"/>
    <w:rsid w:val="008541F2"/>
    <w:rsid w:val="0085447E"/>
    <w:rsid w:val="008545A5"/>
    <w:rsid w:val="008546DF"/>
    <w:rsid w:val="00855307"/>
    <w:rsid w:val="00855BD9"/>
    <w:rsid w:val="00855C91"/>
    <w:rsid w:val="00856328"/>
    <w:rsid w:val="00856533"/>
    <w:rsid w:val="00856E11"/>
    <w:rsid w:val="008571BA"/>
    <w:rsid w:val="008575C8"/>
    <w:rsid w:val="00857BAC"/>
    <w:rsid w:val="00860288"/>
    <w:rsid w:val="00860521"/>
    <w:rsid w:val="008609CF"/>
    <w:rsid w:val="00860B5C"/>
    <w:rsid w:val="00860E07"/>
    <w:rsid w:val="00861408"/>
    <w:rsid w:val="00861627"/>
    <w:rsid w:val="008618C0"/>
    <w:rsid w:val="00861F73"/>
    <w:rsid w:val="00862074"/>
    <w:rsid w:val="00862561"/>
    <w:rsid w:val="008633D2"/>
    <w:rsid w:val="008633EA"/>
    <w:rsid w:val="00863B47"/>
    <w:rsid w:val="00863CC9"/>
    <w:rsid w:val="00863E8E"/>
    <w:rsid w:val="00863ED4"/>
    <w:rsid w:val="00864346"/>
    <w:rsid w:val="00864AD4"/>
    <w:rsid w:val="00864D8A"/>
    <w:rsid w:val="00864DD1"/>
    <w:rsid w:val="00864F7C"/>
    <w:rsid w:val="00865AEB"/>
    <w:rsid w:val="00865C6F"/>
    <w:rsid w:val="00865FF1"/>
    <w:rsid w:val="008662E5"/>
    <w:rsid w:val="00866A5D"/>
    <w:rsid w:val="00866AE8"/>
    <w:rsid w:val="0086797D"/>
    <w:rsid w:val="00867D49"/>
    <w:rsid w:val="00867E6C"/>
    <w:rsid w:val="00870435"/>
    <w:rsid w:val="0087097D"/>
    <w:rsid w:val="008709F6"/>
    <w:rsid w:val="00870C51"/>
    <w:rsid w:val="00870CB2"/>
    <w:rsid w:val="00870F93"/>
    <w:rsid w:val="00871057"/>
    <w:rsid w:val="008711AA"/>
    <w:rsid w:val="0087163F"/>
    <w:rsid w:val="008716BB"/>
    <w:rsid w:val="00871DE7"/>
    <w:rsid w:val="0087236B"/>
    <w:rsid w:val="00872668"/>
    <w:rsid w:val="00872EC6"/>
    <w:rsid w:val="00872F4F"/>
    <w:rsid w:val="00873065"/>
    <w:rsid w:val="0087352C"/>
    <w:rsid w:val="0087354E"/>
    <w:rsid w:val="0087390F"/>
    <w:rsid w:val="00873A75"/>
    <w:rsid w:val="00873F08"/>
    <w:rsid w:val="008745AE"/>
    <w:rsid w:val="008745F1"/>
    <w:rsid w:val="008746F0"/>
    <w:rsid w:val="00874726"/>
    <w:rsid w:val="00874ACC"/>
    <w:rsid w:val="00874B32"/>
    <w:rsid w:val="00874C3B"/>
    <w:rsid w:val="00874CBE"/>
    <w:rsid w:val="00874D18"/>
    <w:rsid w:val="00874D29"/>
    <w:rsid w:val="00874DEE"/>
    <w:rsid w:val="00875222"/>
    <w:rsid w:val="00875586"/>
    <w:rsid w:val="00875F13"/>
    <w:rsid w:val="00876066"/>
    <w:rsid w:val="008764BF"/>
    <w:rsid w:val="008765F0"/>
    <w:rsid w:val="00876D25"/>
    <w:rsid w:val="00876D96"/>
    <w:rsid w:val="00877325"/>
    <w:rsid w:val="00877531"/>
    <w:rsid w:val="008776D3"/>
    <w:rsid w:val="00877B20"/>
    <w:rsid w:val="00877D8D"/>
    <w:rsid w:val="00880452"/>
    <w:rsid w:val="00880B0E"/>
    <w:rsid w:val="00880BB8"/>
    <w:rsid w:val="00881135"/>
    <w:rsid w:val="008817D3"/>
    <w:rsid w:val="00881A8E"/>
    <w:rsid w:val="00881C1C"/>
    <w:rsid w:val="00881C60"/>
    <w:rsid w:val="00881F7E"/>
    <w:rsid w:val="008821ED"/>
    <w:rsid w:val="008822CD"/>
    <w:rsid w:val="008824B3"/>
    <w:rsid w:val="00882735"/>
    <w:rsid w:val="00882FF9"/>
    <w:rsid w:val="00883381"/>
    <w:rsid w:val="0088364A"/>
    <w:rsid w:val="00883927"/>
    <w:rsid w:val="00883BF5"/>
    <w:rsid w:val="00883E28"/>
    <w:rsid w:val="008849DA"/>
    <w:rsid w:val="00884F98"/>
    <w:rsid w:val="008850FF"/>
    <w:rsid w:val="00885C76"/>
    <w:rsid w:val="00885DF2"/>
    <w:rsid w:val="00886052"/>
    <w:rsid w:val="008863DA"/>
    <w:rsid w:val="008866D6"/>
    <w:rsid w:val="00886A17"/>
    <w:rsid w:val="00886CCD"/>
    <w:rsid w:val="00886D1C"/>
    <w:rsid w:val="0088742B"/>
    <w:rsid w:val="008874F5"/>
    <w:rsid w:val="00887BEE"/>
    <w:rsid w:val="00887D2E"/>
    <w:rsid w:val="00887F04"/>
    <w:rsid w:val="00887FF4"/>
    <w:rsid w:val="00890221"/>
    <w:rsid w:val="00890856"/>
    <w:rsid w:val="00890866"/>
    <w:rsid w:val="00890881"/>
    <w:rsid w:val="00891218"/>
    <w:rsid w:val="00891837"/>
    <w:rsid w:val="0089184E"/>
    <w:rsid w:val="00891992"/>
    <w:rsid w:val="00891CCF"/>
    <w:rsid w:val="00892494"/>
    <w:rsid w:val="008924C4"/>
    <w:rsid w:val="008924DB"/>
    <w:rsid w:val="008928C2"/>
    <w:rsid w:val="00892AB2"/>
    <w:rsid w:val="00892C09"/>
    <w:rsid w:val="008936A5"/>
    <w:rsid w:val="0089371B"/>
    <w:rsid w:val="008940F6"/>
    <w:rsid w:val="008941E0"/>
    <w:rsid w:val="008944C7"/>
    <w:rsid w:val="0089496B"/>
    <w:rsid w:val="00894A93"/>
    <w:rsid w:val="00894EA5"/>
    <w:rsid w:val="00895B7B"/>
    <w:rsid w:val="00895C07"/>
    <w:rsid w:val="00896308"/>
    <w:rsid w:val="0089638E"/>
    <w:rsid w:val="00896AF3"/>
    <w:rsid w:val="00896B10"/>
    <w:rsid w:val="00896BD7"/>
    <w:rsid w:val="00896CF4"/>
    <w:rsid w:val="00896DC1"/>
    <w:rsid w:val="00897110"/>
    <w:rsid w:val="0089719F"/>
    <w:rsid w:val="00897310"/>
    <w:rsid w:val="00897942"/>
    <w:rsid w:val="00897CF4"/>
    <w:rsid w:val="00897E30"/>
    <w:rsid w:val="00897F55"/>
    <w:rsid w:val="008A06C6"/>
    <w:rsid w:val="008A145B"/>
    <w:rsid w:val="008A1509"/>
    <w:rsid w:val="008A1525"/>
    <w:rsid w:val="008A170A"/>
    <w:rsid w:val="008A1834"/>
    <w:rsid w:val="008A1947"/>
    <w:rsid w:val="008A1B75"/>
    <w:rsid w:val="008A1FC7"/>
    <w:rsid w:val="008A23CA"/>
    <w:rsid w:val="008A2A5A"/>
    <w:rsid w:val="008A2B01"/>
    <w:rsid w:val="008A2E6E"/>
    <w:rsid w:val="008A3087"/>
    <w:rsid w:val="008A32FE"/>
    <w:rsid w:val="008A3580"/>
    <w:rsid w:val="008A3855"/>
    <w:rsid w:val="008A3D7D"/>
    <w:rsid w:val="008A41AA"/>
    <w:rsid w:val="008A4286"/>
    <w:rsid w:val="008A42ED"/>
    <w:rsid w:val="008A4352"/>
    <w:rsid w:val="008A465C"/>
    <w:rsid w:val="008A4B8D"/>
    <w:rsid w:val="008A4C1F"/>
    <w:rsid w:val="008A4C48"/>
    <w:rsid w:val="008A4C60"/>
    <w:rsid w:val="008A4D2F"/>
    <w:rsid w:val="008A5124"/>
    <w:rsid w:val="008A5D11"/>
    <w:rsid w:val="008A5FCA"/>
    <w:rsid w:val="008A613E"/>
    <w:rsid w:val="008A68D9"/>
    <w:rsid w:val="008A6B76"/>
    <w:rsid w:val="008A6D9A"/>
    <w:rsid w:val="008A6E09"/>
    <w:rsid w:val="008A73EE"/>
    <w:rsid w:val="008A7775"/>
    <w:rsid w:val="008A77FA"/>
    <w:rsid w:val="008A798C"/>
    <w:rsid w:val="008A7BC6"/>
    <w:rsid w:val="008B04A5"/>
    <w:rsid w:val="008B050D"/>
    <w:rsid w:val="008B06EC"/>
    <w:rsid w:val="008B0A07"/>
    <w:rsid w:val="008B0D37"/>
    <w:rsid w:val="008B0E0A"/>
    <w:rsid w:val="008B10FE"/>
    <w:rsid w:val="008B1105"/>
    <w:rsid w:val="008B12ED"/>
    <w:rsid w:val="008B1776"/>
    <w:rsid w:val="008B18E5"/>
    <w:rsid w:val="008B199F"/>
    <w:rsid w:val="008B2054"/>
    <w:rsid w:val="008B210E"/>
    <w:rsid w:val="008B2297"/>
    <w:rsid w:val="008B23CC"/>
    <w:rsid w:val="008B313B"/>
    <w:rsid w:val="008B3176"/>
    <w:rsid w:val="008B31B3"/>
    <w:rsid w:val="008B3780"/>
    <w:rsid w:val="008B38AD"/>
    <w:rsid w:val="008B3908"/>
    <w:rsid w:val="008B39E5"/>
    <w:rsid w:val="008B42A3"/>
    <w:rsid w:val="008B431B"/>
    <w:rsid w:val="008B45F2"/>
    <w:rsid w:val="008B4CD6"/>
    <w:rsid w:val="008B50BD"/>
    <w:rsid w:val="008B5289"/>
    <w:rsid w:val="008B5B30"/>
    <w:rsid w:val="008B5C8F"/>
    <w:rsid w:val="008B5D2A"/>
    <w:rsid w:val="008B635C"/>
    <w:rsid w:val="008B64BB"/>
    <w:rsid w:val="008B6728"/>
    <w:rsid w:val="008B676F"/>
    <w:rsid w:val="008B6D7A"/>
    <w:rsid w:val="008B733F"/>
    <w:rsid w:val="008B7726"/>
    <w:rsid w:val="008B79A7"/>
    <w:rsid w:val="008B7BCD"/>
    <w:rsid w:val="008B7C93"/>
    <w:rsid w:val="008B7D9C"/>
    <w:rsid w:val="008B7EA6"/>
    <w:rsid w:val="008C0245"/>
    <w:rsid w:val="008C04B0"/>
    <w:rsid w:val="008C07E2"/>
    <w:rsid w:val="008C0A32"/>
    <w:rsid w:val="008C0E70"/>
    <w:rsid w:val="008C0E7F"/>
    <w:rsid w:val="008C1015"/>
    <w:rsid w:val="008C1513"/>
    <w:rsid w:val="008C1601"/>
    <w:rsid w:val="008C164C"/>
    <w:rsid w:val="008C1C32"/>
    <w:rsid w:val="008C1D2D"/>
    <w:rsid w:val="008C1DA0"/>
    <w:rsid w:val="008C1FB5"/>
    <w:rsid w:val="008C2483"/>
    <w:rsid w:val="008C2666"/>
    <w:rsid w:val="008C34E5"/>
    <w:rsid w:val="008C39E2"/>
    <w:rsid w:val="008C3C71"/>
    <w:rsid w:val="008C3E00"/>
    <w:rsid w:val="008C3E90"/>
    <w:rsid w:val="008C4161"/>
    <w:rsid w:val="008C4381"/>
    <w:rsid w:val="008C450D"/>
    <w:rsid w:val="008C478C"/>
    <w:rsid w:val="008C4DAE"/>
    <w:rsid w:val="008C5264"/>
    <w:rsid w:val="008C53D7"/>
    <w:rsid w:val="008C5A9B"/>
    <w:rsid w:val="008C5D78"/>
    <w:rsid w:val="008C64C6"/>
    <w:rsid w:val="008C6897"/>
    <w:rsid w:val="008C6958"/>
    <w:rsid w:val="008C6DF4"/>
    <w:rsid w:val="008C6F3D"/>
    <w:rsid w:val="008C713F"/>
    <w:rsid w:val="008C7248"/>
    <w:rsid w:val="008C73C2"/>
    <w:rsid w:val="008C7471"/>
    <w:rsid w:val="008C78CB"/>
    <w:rsid w:val="008C78DF"/>
    <w:rsid w:val="008C7A65"/>
    <w:rsid w:val="008C7B23"/>
    <w:rsid w:val="008D08F6"/>
    <w:rsid w:val="008D09C7"/>
    <w:rsid w:val="008D0BD1"/>
    <w:rsid w:val="008D0C0F"/>
    <w:rsid w:val="008D0D0F"/>
    <w:rsid w:val="008D0FA0"/>
    <w:rsid w:val="008D111A"/>
    <w:rsid w:val="008D1213"/>
    <w:rsid w:val="008D1279"/>
    <w:rsid w:val="008D1519"/>
    <w:rsid w:val="008D1882"/>
    <w:rsid w:val="008D18D6"/>
    <w:rsid w:val="008D191A"/>
    <w:rsid w:val="008D1A38"/>
    <w:rsid w:val="008D1A97"/>
    <w:rsid w:val="008D1D9F"/>
    <w:rsid w:val="008D1DE7"/>
    <w:rsid w:val="008D2395"/>
    <w:rsid w:val="008D27C0"/>
    <w:rsid w:val="008D2D3E"/>
    <w:rsid w:val="008D2FBB"/>
    <w:rsid w:val="008D2FD1"/>
    <w:rsid w:val="008D309D"/>
    <w:rsid w:val="008D34E5"/>
    <w:rsid w:val="008D3574"/>
    <w:rsid w:val="008D3788"/>
    <w:rsid w:val="008D3F48"/>
    <w:rsid w:val="008D424E"/>
    <w:rsid w:val="008D4F39"/>
    <w:rsid w:val="008D5077"/>
    <w:rsid w:val="008D59D1"/>
    <w:rsid w:val="008D6A19"/>
    <w:rsid w:val="008D6AD2"/>
    <w:rsid w:val="008D6D3A"/>
    <w:rsid w:val="008D6D9F"/>
    <w:rsid w:val="008D6DA5"/>
    <w:rsid w:val="008D70D8"/>
    <w:rsid w:val="008D7323"/>
    <w:rsid w:val="008D7E62"/>
    <w:rsid w:val="008E0689"/>
    <w:rsid w:val="008E06CA"/>
    <w:rsid w:val="008E0774"/>
    <w:rsid w:val="008E0D86"/>
    <w:rsid w:val="008E0E2E"/>
    <w:rsid w:val="008E180C"/>
    <w:rsid w:val="008E19E3"/>
    <w:rsid w:val="008E1C64"/>
    <w:rsid w:val="008E1D91"/>
    <w:rsid w:val="008E2206"/>
    <w:rsid w:val="008E220D"/>
    <w:rsid w:val="008E2250"/>
    <w:rsid w:val="008E2376"/>
    <w:rsid w:val="008E285C"/>
    <w:rsid w:val="008E28B9"/>
    <w:rsid w:val="008E30C5"/>
    <w:rsid w:val="008E3129"/>
    <w:rsid w:val="008E36D6"/>
    <w:rsid w:val="008E3DFC"/>
    <w:rsid w:val="008E3ED4"/>
    <w:rsid w:val="008E4207"/>
    <w:rsid w:val="008E425E"/>
    <w:rsid w:val="008E4DB8"/>
    <w:rsid w:val="008E51EB"/>
    <w:rsid w:val="008E58F8"/>
    <w:rsid w:val="008E5BD7"/>
    <w:rsid w:val="008E5C70"/>
    <w:rsid w:val="008E65F1"/>
    <w:rsid w:val="008E7046"/>
    <w:rsid w:val="008E72E3"/>
    <w:rsid w:val="008E7348"/>
    <w:rsid w:val="008E73C5"/>
    <w:rsid w:val="008E7678"/>
    <w:rsid w:val="008E76F6"/>
    <w:rsid w:val="008E7A02"/>
    <w:rsid w:val="008F00DD"/>
    <w:rsid w:val="008F064D"/>
    <w:rsid w:val="008F08C9"/>
    <w:rsid w:val="008F0A24"/>
    <w:rsid w:val="008F0EFD"/>
    <w:rsid w:val="008F1702"/>
    <w:rsid w:val="008F1BC9"/>
    <w:rsid w:val="008F1F71"/>
    <w:rsid w:val="008F22E0"/>
    <w:rsid w:val="008F28EA"/>
    <w:rsid w:val="008F2B37"/>
    <w:rsid w:val="008F2BB1"/>
    <w:rsid w:val="008F2C4B"/>
    <w:rsid w:val="008F310D"/>
    <w:rsid w:val="008F32D5"/>
    <w:rsid w:val="008F37BC"/>
    <w:rsid w:val="008F3D4E"/>
    <w:rsid w:val="008F3DD2"/>
    <w:rsid w:val="008F4918"/>
    <w:rsid w:val="008F4B34"/>
    <w:rsid w:val="008F4E17"/>
    <w:rsid w:val="008F4E22"/>
    <w:rsid w:val="008F4E97"/>
    <w:rsid w:val="008F4F52"/>
    <w:rsid w:val="008F4FD4"/>
    <w:rsid w:val="008F5344"/>
    <w:rsid w:val="008F584C"/>
    <w:rsid w:val="008F5869"/>
    <w:rsid w:val="008F58C9"/>
    <w:rsid w:val="008F5900"/>
    <w:rsid w:val="008F6192"/>
    <w:rsid w:val="008F6204"/>
    <w:rsid w:val="008F7381"/>
    <w:rsid w:val="008F74D3"/>
    <w:rsid w:val="008F7881"/>
    <w:rsid w:val="008F793D"/>
    <w:rsid w:val="008F7F42"/>
    <w:rsid w:val="00900608"/>
    <w:rsid w:val="0090080C"/>
    <w:rsid w:val="009009B4"/>
    <w:rsid w:val="0090125E"/>
    <w:rsid w:val="00901A6E"/>
    <w:rsid w:val="00901B91"/>
    <w:rsid w:val="00901BFC"/>
    <w:rsid w:val="00901EA9"/>
    <w:rsid w:val="00902387"/>
    <w:rsid w:val="009024F2"/>
    <w:rsid w:val="00903074"/>
    <w:rsid w:val="009030C5"/>
    <w:rsid w:val="009030D1"/>
    <w:rsid w:val="009037B0"/>
    <w:rsid w:val="009037F0"/>
    <w:rsid w:val="009040BE"/>
    <w:rsid w:val="00904381"/>
    <w:rsid w:val="009045B6"/>
    <w:rsid w:val="0090478D"/>
    <w:rsid w:val="009049E9"/>
    <w:rsid w:val="00904B8C"/>
    <w:rsid w:val="00904D9B"/>
    <w:rsid w:val="00904DD7"/>
    <w:rsid w:val="00906747"/>
    <w:rsid w:val="00906BA8"/>
    <w:rsid w:val="00906CD9"/>
    <w:rsid w:val="00906D79"/>
    <w:rsid w:val="00907FBD"/>
    <w:rsid w:val="00907FF3"/>
    <w:rsid w:val="00910063"/>
    <w:rsid w:val="00910855"/>
    <w:rsid w:val="00910DC4"/>
    <w:rsid w:val="00910F8D"/>
    <w:rsid w:val="00911114"/>
    <w:rsid w:val="009115BD"/>
    <w:rsid w:val="009118D8"/>
    <w:rsid w:val="00911D7B"/>
    <w:rsid w:val="00912010"/>
    <w:rsid w:val="00912285"/>
    <w:rsid w:val="00912449"/>
    <w:rsid w:val="00912F78"/>
    <w:rsid w:val="00913308"/>
    <w:rsid w:val="0091370B"/>
    <w:rsid w:val="009137E1"/>
    <w:rsid w:val="009139B5"/>
    <w:rsid w:val="00913E19"/>
    <w:rsid w:val="00913FA4"/>
    <w:rsid w:val="009151B6"/>
    <w:rsid w:val="009158C3"/>
    <w:rsid w:val="00915B05"/>
    <w:rsid w:val="0091640C"/>
    <w:rsid w:val="00916A79"/>
    <w:rsid w:val="00916F79"/>
    <w:rsid w:val="0091727D"/>
    <w:rsid w:val="00917818"/>
    <w:rsid w:val="0091788D"/>
    <w:rsid w:val="00917918"/>
    <w:rsid w:val="00917B48"/>
    <w:rsid w:val="00917D72"/>
    <w:rsid w:val="00917E4A"/>
    <w:rsid w:val="00920352"/>
    <w:rsid w:val="00920487"/>
    <w:rsid w:val="00920553"/>
    <w:rsid w:val="009205BA"/>
    <w:rsid w:val="00920A21"/>
    <w:rsid w:val="009212D0"/>
    <w:rsid w:val="0092154E"/>
    <w:rsid w:val="009215F2"/>
    <w:rsid w:val="00922261"/>
    <w:rsid w:val="00922D0D"/>
    <w:rsid w:val="009236A3"/>
    <w:rsid w:val="009236BC"/>
    <w:rsid w:val="009238BB"/>
    <w:rsid w:val="00924102"/>
    <w:rsid w:val="00924174"/>
    <w:rsid w:val="0092417B"/>
    <w:rsid w:val="00924D01"/>
    <w:rsid w:val="00924FBC"/>
    <w:rsid w:val="0092539C"/>
    <w:rsid w:val="0092548D"/>
    <w:rsid w:val="009257D4"/>
    <w:rsid w:val="009257EE"/>
    <w:rsid w:val="00925E5C"/>
    <w:rsid w:val="009260A4"/>
    <w:rsid w:val="0092619B"/>
    <w:rsid w:val="00926969"/>
    <w:rsid w:val="00926C3F"/>
    <w:rsid w:val="00927191"/>
    <w:rsid w:val="00927701"/>
    <w:rsid w:val="0092776D"/>
    <w:rsid w:val="00927F05"/>
    <w:rsid w:val="009301A8"/>
    <w:rsid w:val="009302FA"/>
    <w:rsid w:val="00930536"/>
    <w:rsid w:val="009305CA"/>
    <w:rsid w:val="00930638"/>
    <w:rsid w:val="00930808"/>
    <w:rsid w:val="00930827"/>
    <w:rsid w:val="00930CD1"/>
    <w:rsid w:val="00930E77"/>
    <w:rsid w:val="00931573"/>
    <w:rsid w:val="00931940"/>
    <w:rsid w:val="00931DA5"/>
    <w:rsid w:val="00931DD8"/>
    <w:rsid w:val="00931E0E"/>
    <w:rsid w:val="00932716"/>
    <w:rsid w:val="009327AD"/>
    <w:rsid w:val="00932BA6"/>
    <w:rsid w:val="00932C5D"/>
    <w:rsid w:val="00932E50"/>
    <w:rsid w:val="0093343A"/>
    <w:rsid w:val="00933627"/>
    <w:rsid w:val="009338A1"/>
    <w:rsid w:val="00933CAB"/>
    <w:rsid w:val="00933FC4"/>
    <w:rsid w:val="00934041"/>
    <w:rsid w:val="00934059"/>
    <w:rsid w:val="009342D5"/>
    <w:rsid w:val="009346BB"/>
    <w:rsid w:val="00934767"/>
    <w:rsid w:val="009347C1"/>
    <w:rsid w:val="009354E1"/>
    <w:rsid w:val="00935550"/>
    <w:rsid w:val="0093589A"/>
    <w:rsid w:val="00935E83"/>
    <w:rsid w:val="0093625B"/>
    <w:rsid w:val="00936854"/>
    <w:rsid w:val="00936956"/>
    <w:rsid w:val="0093772C"/>
    <w:rsid w:val="00937A37"/>
    <w:rsid w:val="00937E28"/>
    <w:rsid w:val="00937E46"/>
    <w:rsid w:val="0094006C"/>
    <w:rsid w:val="00940720"/>
    <w:rsid w:val="009408D0"/>
    <w:rsid w:val="00940EAA"/>
    <w:rsid w:val="00941570"/>
    <w:rsid w:val="00941C73"/>
    <w:rsid w:val="00942322"/>
    <w:rsid w:val="0094233D"/>
    <w:rsid w:val="00943140"/>
    <w:rsid w:val="009431EE"/>
    <w:rsid w:val="009439B9"/>
    <w:rsid w:val="00943A47"/>
    <w:rsid w:val="00944171"/>
    <w:rsid w:val="00944287"/>
    <w:rsid w:val="0094461F"/>
    <w:rsid w:val="009446B8"/>
    <w:rsid w:val="00944A8E"/>
    <w:rsid w:val="00944D08"/>
    <w:rsid w:val="00944E59"/>
    <w:rsid w:val="009451EB"/>
    <w:rsid w:val="00945482"/>
    <w:rsid w:val="009455B1"/>
    <w:rsid w:val="00945CF5"/>
    <w:rsid w:val="00946762"/>
    <w:rsid w:val="00946A60"/>
    <w:rsid w:val="00946CCF"/>
    <w:rsid w:val="009473F2"/>
    <w:rsid w:val="0094754D"/>
    <w:rsid w:val="009475AD"/>
    <w:rsid w:val="00947CCF"/>
    <w:rsid w:val="00947DD5"/>
    <w:rsid w:val="009500A7"/>
    <w:rsid w:val="009503B3"/>
    <w:rsid w:val="0095081D"/>
    <w:rsid w:val="00950D9F"/>
    <w:rsid w:val="00951140"/>
    <w:rsid w:val="009513E4"/>
    <w:rsid w:val="00951926"/>
    <w:rsid w:val="009519B9"/>
    <w:rsid w:val="00951ADD"/>
    <w:rsid w:val="00951D85"/>
    <w:rsid w:val="00951ED7"/>
    <w:rsid w:val="009524FD"/>
    <w:rsid w:val="00952990"/>
    <w:rsid w:val="00952DE1"/>
    <w:rsid w:val="0095309C"/>
    <w:rsid w:val="00953184"/>
    <w:rsid w:val="00953756"/>
    <w:rsid w:val="00953804"/>
    <w:rsid w:val="0095392C"/>
    <w:rsid w:val="00953C1C"/>
    <w:rsid w:val="009540F1"/>
    <w:rsid w:val="009549B9"/>
    <w:rsid w:val="009549C1"/>
    <w:rsid w:val="00954C33"/>
    <w:rsid w:val="00954E66"/>
    <w:rsid w:val="00955743"/>
    <w:rsid w:val="00955928"/>
    <w:rsid w:val="00955AF3"/>
    <w:rsid w:val="00955B56"/>
    <w:rsid w:val="00955BAF"/>
    <w:rsid w:val="00955BDD"/>
    <w:rsid w:val="00955EDA"/>
    <w:rsid w:val="009564A8"/>
    <w:rsid w:val="00956839"/>
    <w:rsid w:val="0095715F"/>
    <w:rsid w:val="00957775"/>
    <w:rsid w:val="009577EB"/>
    <w:rsid w:val="0095797E"/>
    <w:rsid w:val="00957AD3"/>
    <w:rsid w:val="00957F60"/>
    <w:rsid w:val="0096052A"/>
    <w:rsid w:val="0096068C"/>
    <w:rsid w:val="009609DC"/>
    <w:rsid w:val="00960C6D"/>
    <w:rsid w:val="00961164"/>
    <w:rsid w:val="009616AD"/>
    <w:rsid w:val="00961905"/>
    <w:rsid w:val="00961CFC"/>
    <w:rsid w:val="00962432"/>
    <w:rsid w:val="00962940"/>
    <w:rsid w:val="00962AFE"/>
    <w:rsid w:val="009631A4"/>
    <w:rsid w:val="009638D9"/>
    <w:rsid w:val="00963AA1"/>
    <w:rsid w:val="00963AD7"/>
    <w:rsid w:val="00963D0A"/>
    <w:rsid w:val="00963DE8"/>
    <w:rsid w:val="0096429A"/>
    <w:rsid w:val="00964672"/>
    <w:rsid w:val="0096537F"/>
    <w:rsid w:val="00965725"/>
    <w:rsid w:val="0096593B"/>
    <w:rsid w:val="009660E4"/>
    <w:rsid w:val="00966811"/>
    <w:rsid w:val="00966A1A"/>
    <w:rsid w:val="00966A5B"/>
    <w:rsid w:val="00967341"/>
    <w:rsid w:val="00967591"/>
    <w:rsid w:val="00967595"/>
    <w:rsid w:val="009675BE"/>
    <w:rsid w:val="009677BD"/>
    <w:rsid w:val="00967BDD"/>
    <w:rsid w:val="00967C2F"/>
    <w:rsid w:val="00967EB3"/>
    <w:rsid w:val="009704B0"/>
    <w:rsid w:val="0097059F"/>
    <w:rsid w:val="009707BF"/>
    <w:rsid w:val="00970A75"/>
    <w:rsid w:val="0097177E"/>
    <w:rsid w:val="009717B6"/>
    <w:rsid w:val="009718D8"/>
    <w:rsid w:val="00971C72"/>
    <w:rsid w:val="00971D69"/>
    <w:rsid w:val="00971D77"/>
    <w:rsid w:val="0097219D"/>
    <w:rsid w:val="00972485"/>
    <w:rsid w:val="0097279B"/>
    <w:rsid w:val="009731FC"/>
    <w:rsid w:val="00973364"/>
    <w:rsid w:val="009735F1"/>
    <w:rsid w:val="00973800"/>
    <w:rsid w:val="00973D5E"/>
    <w:rsid w:val="00973DD4"/>
    <w:rsid w:val="00973DE5"/>
    <w:rsid w:val="00973F3A"/>
    <w:rsid w:val="009740C7"/>
    <w:rsid w:val="0097446F"/>
    <w:rsid w:val="00974AAB"/>
    <w:rsid w:val="00974BD2"/>
    <w:rsid w:val="00974EA8"/>
    <w:rsid w:val="00975314"/>
    <w:rsid w:val="0097542D"/>
    <w:rsid w:val="009758B9"/>
    <w:rsid w:val="009758C7"/>
    <w:rsid w:val="00975B5A"/>
    <w:rsid w:val="00975DF0"/>
    <w:rsid w:val="00975EF2"/>
    <w:rsid w:val="009767F0"/>
    <w:rsid w:val="0097716D"/>
    <w:rsid w:val="0097733C"/>
    <w:rsid w:val="009774B5"/>
    <w:rsid w:val="009779B0"/>
    <w:rsid w:val="00977AF9"/>
    <w:rsid w:val="00980522"/>
    <w:rsid w:val="00980726"/>
    <w:rsid w:val="00980A51"/>
    <w:rsid w:val="009810B9"/>
    <w:rsid w:val="00981871"/>
    <w:rsid w:val="00981D8B"/>
    <w:rsid w:val="009822B1"/>
    <w:rsid w:val="00982538"/>
    <w:rsid w:val="0098265D"/>
    <w:rsid w:val="009827EB"/>
    <w:rsid w:val="009827EF"/>
    <w:rsid w:val="00982B88"/>
    <w:rsid w:val="00982F5D"/>
    <w:rsid w:val="00982FF0"/>
    <w:rsid w:val="009830BE"/>
    <w:rsid w:val="0098392E"/>
    <w:rsid w:val="00983A92"/>
    <w:rsid w:val="00983EE3"/>
    <w:rsid w:val="00983F8F"/>
    <w:rsid w:val="009843B6"/>
    <w:rsid w:val="009845E6"/>
    <w:rsid w:val="009846FD"/>
    <w:rsid w:val="00984785"/>
    <w:rsid w:val="009848D6"/>
    <w:rsid w:val="00984AE9"/>
    <w:rsid w:val="009852D9"/>
    <w:rsid w:val="009855F8"/>
    <w:rsid w:val="009859BC"/>
    <w:rsid w:val="00985ABB"/>
    <w:rsid w:val="00985AD3"/>
    <w:rsid w:val="00985E1B"/>
    <w:rsid w:val="0098600A"/>
    <w:rsid w:val="009860E9"/>
    <w:rsid w:val="009863FD"/>
    <w:rsid w:val="0098660A"/>
    <w:rsid w:val="009867D2"/>
    <w:rsid w:val="00986837"/>
    <w:rsid w:val="00986F42"/>
    <w:rsid w:val="00987078"/>
    <w:rsid w:val="009870CC"/>
    <w:rsid w:val="009870CD"/>
    <w:rsid w:val="009870F0"/>
    <w:rsid w:val="00987704"/>
    <w:rsid w:val="009877DC"/>
    <w:rsid w:val="009878EE"/>
    <w:rsid w:val="00987AFF"/>
    <w:rsid w:val="00987B58"/>
    <w:rsid w:val="0099030F"/>
    <w:rsid w:val="009903D7"/>
    <w:rsid w:val="0099087D"/>
    <w:rsid w:val="00990A06"/>
    <w:rsid w:val="00990A0D"/>
    <w:rsid w:val="00991818"/>
    <w:rsid w:val="0099184D"/>
    <w:rsid w:val="009918AF"/>
    <w:rsid w:val="009925CC"/>
    <w:rsid w:val="00992918"/>
    <w:rsid w:val="00992A3A"/>
    <w:rsid w:val="00992CAB"/>
    <w:rsid w:val="00992D32"/>
    <w:rsid w:val="00993785"/>
    <w:rsid w:val="0099380F"/>
    <w:rsid w:val="00993C1A"/>
    <w:rsid w:val="00993CA6"/>
    <w:rsid w:val="00993CF3"/>
    <w:rsid w:val="009945F8"/>
    <w:rsid w:val="00994B60"/>
    <w:rsid w:val="00995A8A"/>
    <w:rsid w:val="00995B84"/>
    <w:rsid w:val="00995FB2"/>
    <w:rsid w:val="00995FF1"/>
    <w:rsid w:val="00996065"/>
    <w:rsid w:val="00996736"/>
    <w:rsid w:val="009967AD"/>
    <w:rsid w:val="0099682F"/>
    <w:rsid w:val="00996B9E"/>
    <w:rsid w:val="00996C42"/>
    <w:rsid w:val="00996C58"/>
    <w:rsid w:val="00996C6D"/>
    <w:rsid w:val="00997096"/>
    <w:rsid w:val="009976C9"/>
    <w:rsid w:val="0099784F"/>
    <w:rsid w:val="00997F3B"/>
    <w:rsid w:val="00997F80"/>
    <w:rsid w:val="009A087D"/>
    <w:rsid w:val="009A09F9"/>
    <w:rsid w:val="009A0CFB"/>
    <w:rsid w:val="009A0E31"/>
    <w:rsid w:val="009A1107"/>
    <w:rsid w:val="009A14FF"/>
    <w:rsid w:val="009A1A1A"/>
    <w:rsid w:val="009A1E2C"/>
    <w:rsid w:val="009A221D"/>
    <w:rsid w:val="009A22B4"/>
    <w:rsid w:val="009A29B3"/>
    <w:rsid w:val="009A2B0C"/>
    <w:rsid w:val="009A311F"/>
    <w:rsid w:val="009A386D"/>
    <w:rsid w:val="009A417A"/>
    <w:rsid w:val="009A446C"/>
    <w:rsid w:val="009A4861"/>
    <w:rsid w:val="009A49DF"/>
    <w:rsid w:val="009A4BFB"/>
    <w:rsid w:val="009A5137"/>
    <w:rsid w:val="009A51D8"/>
    <w:rsid w:val="009A5587"/>
    <w:rsid w:val="009A58E4"/>
    <w:rsid w:val="009A5A4B"/>
    <w:rsid w:val="009A6AF1"/>
    <w:rsid w:val="009A6CA1"/>
    <w:rsid w:val="009A6CF0"/>
    <w:rsid w:val="009A6E83"/>
    <w:rsid w:val="009A6FD5"/>
    <w:rsid w:val="009A748A"/>
    <w:rsid w:val="009A7CC5"/>
    <w:rsid w:val="009B0152"/>
    <w:rsid w:val="009B0AF1"/>
    <w:rsid w:val="009B10BE"/>
    <w:rsid w:val="009B1847"/>
    <w:rsid w:val="009B19FD"/>
    <w:rsid w:val="009B1C2C"/>
    <w:rsid w:val="009B1FDF"/>
    <w:rsid w:val="009B26A8"/>
    <w:rsid w:val="009B29DF"/>
    <w:rsid w:val="009B2B2F"/>
    <w:rsid w:val="009B2D65"/>
    <w:rsid w:val="009B2E60"/>
    <w:rsid w:val="009B2F3D"/>
    <w:rsid w:val="009B368B"/>
    <w:rsid w:val="009B3C52"/>
    <w:rsid w:val="009B3FB2"/>
    <w:rsid w:val="009B4104"/>
    <w:rsid w:val="009B4E88"/>
    <w:rsid w:val="009B5222"/>
    <w:rsid w:val="009B5636"/>
    <w:rsid w:val="009B58C2"/>
    <w:rsid w:val="009B5951"/>
    <w:rsid w:val="009B634C"/>
    <w:rsid w:val="009B69D3"/>
    <w:rsid w:val="009B6DF4"/>
    <w:rsid w:val="009B7134"/>
    <w:rsid w:val="009B76AF"/>
    <w:rsid w:val="009B78F4"/>
    <w:rsid w:val="009B7A90"/>
    <w:rsid w:val="009B7AC2"/>
    <w:rsid w:val="009B7DB1"/>
    <w:rsid w:val="009B7DC8"/>
    <w:rsid w:val="009B7DF7"/>
    <w:rsid w:val="009B7ED8"/>
    <w:rsid w:val="009C1570"/>
    <w:rsid w:val="009C15E5"/>
    <w:rsid w:val="009C16D4"/>
    <w:rsid w:val="009C180A"/>
    <w:rsid w:val="009C18A1"/>
    <w:rsid w:val="009C1E84"/>
    <w:rsid w:val="009C22AA"/>
    <w:rsid w:val="009C26C7"/>
    <w:rsid w:val="009C2E4C"/>
    <w:rsid w:val="009C2F6F"/>
    <w:rsid w:val="009C30EB"/>
    <w:rsid w:val="009C3438"/>
    <w:rsid w:val="009C3D9C"/>
    <w:rsid w:val="009C3F55"/>
    <w:rsid w:val="009C4F50"/>
    <w:rsid w:val="009C59CA"/>
    <w:rsid w:val="009C649D"/>
    <w:rsid w:val="009C6615"/>
    <w:rsid w:val="009C69DF"/>
    <w:rsid w:val="009C6DF3"/>
    <w:rsid w:val="009C6EEC"/>
    <w:rsid w:val="009C701E"/>
    <w:rsid w:val="009C75AE"/>
    <w:rsid w:val="009C76A9"/>
    <w:rsid w:val="009C7AC2"/>
    <w:rsid w:val="009C7B95"/>
    <w:rsid w:val="009C7DCC"/>
    <w:rsid w:val="009D009A"/>
    <w:rsid w:val="009D0742"/>
    <w:rsid w:val="009D077E"/>
    <w:rsid w:val="009D0E08"/>
    <w:rsid w:val="009D0EA4"/>
    <w:rsid w:val="009D155E"/>
    <w:rsid w:val="009D1CB0"/>
    <w:rsid w:val="009D1D2D"/>
    <w:rsid w:val="009D2794"/>
    <w:rsid w:val="009D2F36"/>
    <w:rsid w:val="009D2FF4"/>
    <w:rsid w:val="009D3030"/>
    <w:rsid w:val="009D3E4B"/>
    <w:rsid w:val="009D3E8A"/>
    <w:rsid w:val="009D3F65"/>
    <w:rsid w:val="009D4154"/>
    <w:rsid w:val="009D431A"/>
    <w:rsid w:val="009D46EF"/>
    <w:rsid w:val="009D4F3E"/>
    <w:rsid w:val="009D534E"/>
    <w:rsid w:val="009D54C8"/>
    <w:rsid w:val="009D59D6"/>
    <w:rsid w:val="009D59FA"/>
    <w:rsid w:val="009D5A5E"/>
    <w:rsid w:val="009D5C84"/>
    <w:rsid w:val="009D613A"/>
    <w:rsid w:val="009D658B"/>
    <w:rsid w:val="009D6AA1"/>
    <w:rsid w:val="009D6DE8"/>
    <w:rsid w:val="009D6F00"/>
    <w:rsid w:val="009D6F0C"/>
    <w:rsid w:val="009D712A"/>
    <w:rsid w:val="009D7237"/>
    <w:rsid w:val="009D7E3D"/>
    <w:rsid w:val="009E0176"/>
    <w:rsid w:val="009E039B"/>
    <w:rsid w:val="009E0401"/>
    <w:rsid w:val="009E0B2D"/>
    <w:rsid w:val="009E0C6E"/>
    <w:rsid w:val="009E1024"/>
    <w:rsid w:val="009E11A4"/>
    <w:rsid w:val="009E1206"/>
    <w:rsid w:val="009E1303"/>
    <w:rsid w:val="009E1589"/>
    <w:rsid w:val="009E1736"/>
    <w:rsid w:val="009E21E0"/>
    <w:rsid w:val="009E2494"/>
    <w:rsid w:val="009E27C0"/>
    <w:rsid w:val="009E290E"/>
    <w:rsid w:val="009E29CD"/>
    <w:rsid w:val="009E2A63"/>
    <w:rsid w:val="009E2CBD"/>
    <w:rsid w:val="009E2E98"/>
    <w:rsid w:val="009E322D"/>
    <w:rsid w:val="009E34A7"/>
    <w:rsid w:val="009E477C"/>
    <w:rsid w:val="009E49BB"/>
    <w:rsid w:val="009E4F03"/>
    <w:rsid w:val="009E535C"/>
    <w:rsid w:val="009E53B6"/>
    <w:rsid w:val="009E5693"/>
    <w:rsid w:val="009E5B97"/>
    <w:rsid w:val="009E5F1C"/>
    <w:rsid w:val="009E6968"/>
    <w:rsid w:val="009E7049"/>
    <w:rsid w:val="009E707F"/>
    <w:rsid w:val="009E7223"/>
    <w:rsid w:val="009E7272"/>
    <w:rsid w:val="009E7588"/>
    <w:rsid w:val="009E7C04"/>
    <w:rsid w:val="009E7DD8"/>
    <w:rsid w:val="009F024A"/>
    <w:rsid w:val="009F036F"/>
    <w:rsid w:val="009F084D"/>
    <w:rsid w:val="009F0A66"/>
    <w:rsid w:val="009F0C42"/>
    <w:rsid w:val="009F0D62"/>
    <w:rsid w:val="009F0EEE"/>
    <w:rsid w:val="009F13A4"/>
    <w:rsid w:val="009F188C"/>
    <w:rsid w:val="009F1B98"/>
    <w:rsid w:val="009F1C68"/>
    <w:rsid w:val="009F1CE9"/>
    <w:rsid w:val="009F1DFD"/>
    <w:rsid w:val="009F1E39"/>
    <w:rsid w:val="009F1E54"/>
    <w:rsid w:val="009F22AF"/>
    <w:rsid w:val="009F2400"/>
    <w:rsid w:val="009F27DE"/>
    <w:rsid w:val="009F2BBA"/>
    <w:rsid w:val="009F2C07"/>
    <w:rsid w:val="009F2F3E"/>
    <w:rsid w:val="009F3252"/>
    <w:rsid w:val="009F36BE"/>
    <w:rsid w:val="009F37C2"/>
    <w:rsid w:val="009F3B13"/>
    <w:rsid w:val="009F3B2B"/>
    <w:rsid w:val="009F3EE6"/>
    <w:rsid w:val="009F3F14"/>
    <w:rsid w:val="009F459C"/>
    <w:rsid w:val="009F46BE"/>
    <w:rsid w:val="009F46CE"/>
    <w:rsid w:val="009F4AF3"/>
    <w:rsid w:val="009F50AC"/>
    <w:rsid w:val="009F5187"/>
    <w:rsid w:val="009F51A6"/>
    <w:rsid w:val="009F5345"/>
    <w:rsid w:val="009F53B0"/>
    <w:rsid w:val="009F5520"/>
    <w:rsid w:val="009F58BD"/>
    <w:rsid w:val="009F5E4F"/>
    <w:rsid w:val="009F5EB9"/>
    <w:rsid w:val="009F63F0"/>
    <w:rsid w:val="009F672B"/>
    <w:rsid w:val="009F67ED"/>
    <w:rsid w:val="009F69BC"/>
    <w:rsid w:val="009F72BA"/>
    <w:rsid w:val="009F732B"/>
    <w:rsid w:val="009F7CE0"/>
    <w:rsid w:val="009F7EE3"/>
    <w:rsid w:val="00A000B2"/>
    <w:rsid w:val="00A00628"/>
    <w:rsid w:val="00A00994"/>
    <w:rsid w:val="00A00F6C"/>
    <w:rsid w:val="00A00F82"/>
    <w:rsid w:val="00A01551"/>
    <w:rsid w:val="00A01561"/>
    <w:rsid w:val="00A01701"/>
    <w:rsid w:val="00A01751"/>
    <w:rsid w:val="00A01A30"/>
    <w:rsid w:val="00A01A88"/>
    <w:rsid w:val="00A01B65"/>
    <w:rsid w:val="00A01CF5"/>
    <w:rsid w:val="00A01D8C"/>
    <w:rsid w:val="00A01F16"/>
    <w:rsid w:val="00A01FAB"/>
    <w:rsid w:val="00A022A7"/>
    <w:rsid w:val="00A02725"/>
    <w:rsid w:val="00A0275A"/>
    <w:rsid w:val="00A02BA4"/>
    <w:rsid w:val="00A03273"/>
    <w:rsid w:val="00A032B4"/>
    <w:rsid w:val="00A03375"/>
    <w:rsid w:val="00A038B4"/>
    <w:rsid w:val="00A03C3D"/>
    <w:rsid w:val="00A03F22"/>
    <w:rsid w:val="00A04341"/>
    <w:rsid w:val="00A04797"/>
    <w:rsid w:val="00A049B3"/>
    <w:rsid w:val="00A04D08"/>
    <w:rsid w:val="00A05058"/>
    <w:rsid w:val="00A05A00"/>
    <w:rsid w:val="00A05CAB"/>
    <w:rsid w:val="00A05EFD"/>
    <w:rsid w:val="00A06223"/>
    <w:rsid w:val="00A06224"/>
    <w:rsid w:val="00A06C7F"/>
    <w:rsid w:val="00A06EDE"/>
    <w:rsid w:val="00A07129"/>
    <w:rsid w:val="00A07716"/>
    <w:rsid w:val="00A07935"/>
    <w:rsid w:val="00A108D4"/>
    <w:rsid w:val="00A110BB"/>
    <w:rsid w:val="00A11267"/>
    <w:rsid w:val="00A11557"/>
    <w:rsid w:val="00A11593"/>
    <w:rsid w:val="00A119BC"/>
    <w:rsid w:val="00A11DFC"/>
    <w:rsid w:val="00A122EA"/>
    <w:rsid w:val="00A124CB"/>
    <w:rsid w:val="00A127B0"/>
    <w:rsid w:val="00A134BE"/>
    <w:rsid w:val="00A137B2"/>
    <w:rsid w:val="00A13951"/>
    <w:rsid w:val="00A13BB4"/>
    <w:rsid w:val="00A13CA8"/>
    <w:rsid w:val="00A14138"/>
    <w:rsid w:val="00A1461A"/>
    <w:rsid w:val="00A146C1"/>
    <w:rsid w:val="00A147C5"/>
    <w:rsid w:val="00A14F9A"/>
    <w:rsid w:val="00A150DC"/>
    <w:rsid w:val="00A15553"/>
    <w:rsid w:val="00A15B8F"/>
    <w:rsid w:val="00A15F17"/>
    <w:rsid w:val="00A16F2D"/>
    <w:rsid w:val="00A170F2"/>
    <w:rsid w:val="00A176D0"/>
    <w:rsid w:val="00A17C4B"/>
    <w:rsid w:val="00A20258"/>
    <w:rsid w:val="00A2055E"/>
    <w:rsid w:val="00A2057F"/>
    <w:rsid w:val="00A20900"/>
    <w:rsid w:val="00A20CEE"/>
    <w:rsid w:val="00A21132"/>
    <w:rsid w:val="00A21AA0"/>
    <w:rsid w:val="00A21BCB"/>
    <w:rsid w:val="00A21D22"/>
    <w:rsid w:val="00A21D8E"/>
    <w:rsid w:val="00A21F61"/>
    <w:rsid w:val="00A21F9E"/>
    <w:rsid w:val="00A2204D"/>
    <w:rsid w:val="00A222D4"/>
    <w:rsid w:val="00A22A2C"/>
    <w:rsid w:val="00A22F3D"/>
    <w:rsid w:val="00A23002"/>
    <w:rsid w:val="00A2313B"/>
    <w:rsid w:val="00A231FB"/>
    <w:rsid w:val="00A23255"/>
    <w:rsid w:val="00A235FA"/>
    <w:rsid w:val="00A236D1"/>
    <w:rsid w:val="00A23FBE"/>
    <w:rsid w:val="00A24245"/>
    <w:rsid w:val="00A242A8"/>
    <w:rsid w:val="00A24564"/>
    <w:rsid w:val="00A24AC1"/>
    <w:rsid w:val="00A24AF4"/>
    <w:rsid w:val="00A24B59"/>
    <w:rsid w:val="00A24C3A"/>
    <w:rsid w:val="00A24F49"/>
    <w:rsid w:val="00A25613"/>
    <w:rsid w:val="00A25AE4"/>
    <w:rsid w:val="00A26292"/>
    <w:rsid w:val="00A26882"/>
    <w:rsid w:val="00A26E73"/>
    <w:rsid w:val="00A27110"/>
    <w:rsid w:val="00A27490"/>
    <w:rsid w:val="00A274EC"/>
    <w:rsid w:val="00A27BEB"/>
    <w:rsid w:val="00A27CDD"/>
    <w:rsid w:val="00A27F4E"/>
    <w:rsid w:val="00A27FBF"/>
    <w:rsid w:val="00A27FD3"/>
    <w:rsid w:val="00A303BB"/>
    <w:rsid w:val="00A30625"/>
    <w:rsid w:val="00A306CC"/>
    <w:rsid w:val="00A307A3"/>
    <w:rsid w:val="00A307F4"/>
    <w:rsid w:val="00A30F99"/>
    <w:rsid w:val="00A31397"/>
    <w:rsid w:val="00A314A4"/>
    <w:rsid w:val="00A31520"/>
    <w:rsid w:val="00A3153B"/>
    <w:rsid w:val="00A319AE"/>
    <w:rsid w:val="00A31E33"/>
    <w:rsid w:val="00A31F35"/>
    <w:rsid w:val="00A32042"/>
    <w:rsid w:val="00A32318"/>
    <w:rsid w:val="00A32540"/>
    <w:rsid w:val="00A325F5"/>
    <w:rsid w:val="00A32A44"/>
    <w:rsid w:val="00A32A75"/>
    <w:rsid w:val="00A32D25"/>
    <w:rsid w:val="00A32FDF"/>
    <w:rsid w:val="00A3312F"/>
    <w:rsid w:val="00A3347A"/>
    <w:rsid w:val="00A3393B"/>
    <w:rsid w:val="00A33AAC"/>
    <w:rsid w:val="00A33AE0"/>
    <w:rsid w:val="00A33D3C"/>
    <w:rsid w:val="00A33FD0"/>
    <w:rsid w:val="00A340E9"/>
    <w:rsid w:val="00A34275"/>
    <w:rsid w:val="00A342CF"/>
    <w:rsid w:val="00A34BEF"/>
    <w:rsid w:val="00A35727"/>
    <w:rsid w:val="00A3624A"/>
    <w:rsid w:val="00A3635F"/>
    <w:rsid w:val="00A363D6"/>
    <w:rsid w:val="00A364F7"/>
    <w:rsid w:val="00A3659C"/>
    <w:rsid w:val="00A368B6"/>
    <w:rsid w:val="00A37153"/>
    <w:rsid w:val="00A37155"/>
    <w:rsid w:val="00A37286"/>
    <w:rsid w:val="00A3736E"/>
    <w:rsid w:val="00A37579"/>
    <w:rsid w:val="00A376C6"/>
    <w:rsid w:val="00A3772E"/>
    <w:rsid w:val="00A377F8"/>
    <w:rsid w:val="00A40215"/>
    <w:rsid w:val="00A403C0"/>
    <w:rsid w:val="00A4087A"/>
    <w:rsid w:val="00A409F9"/>
    <w:rsid w:val="00A40A71"/>
    <w:rsid w:val="00A40B6F"/>
    <w:rsid w:val="00A40ED1"/>
    <w:rsid w:val="00A41026"/>
    <w:rsid w:val="00A41375"/>
    <w:rsid w:val="00A41791"/>
    <w:rsid w:val="00A418D0"/>
    <w:rsid w:val="00A42042"/>
    <w:rsid w:val="00A420B8"/>
    <w:rsid w:val="00A4222B"/>
    <w:rsid w:val="00A425BC"/>
    <w:rsid w:val="00A434B5"/>
    <w:rsid w:val="00A43A2C"/>
    <w:rsid w:val="00A43F65"/>
    <w:rsid w:val="00A449B4"/>
    <w:rsid w:val="00A44D9E"/>
    <w:rsid w:val="00A44DD2"/>
    <w:rsid w:val="00A4527F"/>
    <w:rsid w:val="00A45286"/>
    <w:rsid w:val="00A45A03"/>
    <w:rsid w:val="00A45C80"/>
    <w:rsid w:val="00A45D4E"/>
    <w:rsid w:val="00A45E8E"/>
    <w:rsid w:val="00A464D8"/>
    <w:rsid w:val="00A468C4"/>
    <w:rsid w:val="00A469C2"/>
    <w:rsid w:val="00A46A72"/>
    <w:rsid w:val="00A47012"/>
    <w:rsid w:val="00A4738C"/>
    <w:rsid w:val="00A47722"/>
    <w:rsid w:val="00A47BE0"/>
    <w:rsid w:val="00A47F63"/>
    <w:rsid w:val="00A5007E"/>
    <w:rsid w:val="00A5022A"/>
    <w:rsid w:val="00A50516"/>
    <w:rsid w:val="00A50828"/>
    <w:rsid w:val="00A510E2"/>
    <w:rsid w:val="00A515E8"/>
    <w:rsid w:val="00A516A1"/>
    <w:rsid w:val="00A51770"/>
    <w:rsid w:val="00A517A5"/>
    <w:rsid w:val="00A51A94"/>
    <w:rsid w:val="00A51BB4"/>
    <w:rsid w:val="00A51D01"/>
    <w:rsid w:val="00A51E70"/>
    <w:rsid w:val="00A51E92"/>
    <w:rsid w:val="00A51EA4"/>
    <w:rsid w:val="00A521E8"/>
    <w:rsid w:val="00A5223B"/>
    <w:rsid w:val="00A523CF"/>
    <w:rsid w:val="00A52461"/>
    <w:rsid w:val="00A52775"/>
    <w:rsid w:val="00A528C3"/>
    <w:rsid w:val="00A52A4E"/>
    <w:rsid w:val="00A52ED2"/>
    <w:rsid w:val="00A52FDE"/>
    <w:rsid w:val="00A53177"/>
    <w:rsid w:val="00A5353C"/>
    <w:rsid w:val="00A538D5"/>
    <w:rsid w:val="00A545B5"/>
    <w:rsid w:val="00A54775"/>
    <w:rsid w:val="00A54A9C"/>
    <w:rsid w:val="00A54AF3"/>
    <w:rsid w:val="00A54D7B"/>
    <w:rsid w:val="00A54DAF"/>
    <w:rsid w:val="00A553EB"/>
    <w:rsid w:val="00A5585B"/>
    <w:rsid w:val="00A558F0"/>
    <w:rsid w:val="00A55D0D"/>
    <w:rsid w:val="00A56474"/>
    <w:rsid w:val="00A56640"/>
    <w:rsid w:val="00A5666F"/>
    <w:rsid w:val="00A571C1"/>
    <w:rsid w:val="00A57994"/>
    <w:rsid w:val="00A57D10"/>
    <w:rsid w:val="00A57F04"/>
    <w:rsid w:val="00A61233"/>
    <w:rsid w:val="00A6146F"/>
    <w:rsid w:val="00A61E6A"/>
    <w:rsid w:val="00A6204B"/>
    <w:rsid w:val="00A636D4"/>
    <w:rsid w:val="00A636F6"/>
    <w:rsid w:val="00A639AD"/>
    <w:rsid w:val="00A639BC"/>
    <w:rsid w:val="00A63A5F"/>
    <w:rsid w:val="00A63B73"/>
    <w:rsid w:val="00A63D46"/>
    <w:rsid w:val="00A63E88"/>
    <w:rsid w:val="00A642D0"/>
    <w:rsid w:val="00A643EA"/>
    <w:rsid w:val="00A65020"/>
    <w:rsid w:val="00A65189"/>
    <w:rsid w:val="00A652E1"/>
    <w:rsid w:val="00A65881"/>
    <w:rsid w:val="00A65F60"/>
    <w:rsid w:val="00A66F29"/>
    <w:rsid w:val="00A66F92"/>
    <w:rsid w:val="00A67282"/>
    <w:rsid w:val="00A67B9E"/>
    <w:rsid w:val="00A67CA1"/>
    <w:rsid w:val="00A7029F"/>
    <w:rsid w:val="00A706AA"/>
    <w:rsid w:val="00A70A80"/>
    <w:rsid w:val="00A70B92"/>
    <w:rsid w:val="00A70C2A"/>
    <w:rsid w:val="00A70EC3"/>
    <w:rsid w:val="00A70EC4"/>
    <w:rsid w:val="00A711F9"/>
    <w:rsid w:val="00A71778"/>
    <w:rsid w:val="00A71AB6"/>
    <w:rsid w:val="00A71D03"/>
    <w:rsid w:val="00A71F16"/>
    <w:rsid w:val="00A720FE"/>
    <w:rsid w:val="00A7244A"/>
    <w:rsid w:val="00A727E2"/>
    <w:rsid w:val="00A7284C"/>
    <w:rsid w:val="00A72A02"/>
    <w:rsid w:val="00A72DC5"/>
    <w:rsid w:val="00A7314E"/>
    <w:rsid w:val="00A736DC"/>
    <w:rsid w:val="00A737BF"/>
    <w:rsid w:val="00A739D7"/>
    <w:rsid w:val="00A73C81"/>
    <w:rsid w:val="00A73DEF"/>
    <w:rsid w:val="00A73FFA"/>
    <w:rsid w:val="00A75166"/>
    <w:rsid w:val="00A75C4A"/>
    <w:rsid w:val="00A76577"/>
    <w:rsid w:val="00A76A9A"/>
    <w:rsid w:val="00A76B88"/>
    <w:rsid w:val="00A7704D"/>
    <w:rsid w:val="00A771F5"/>
    <w:rsid w:val="00A7728C"/>
    <w:rsid w:val="00A77BE5"/>
    <w:rsid w:val="00A77C15"/>
    <w:rsid w:val="00A80165"/>
    <w:rsid w:val="00A805D0"/>
    <w:rsid w:val="00A80945"/>
    <w:rsid w:val="00A80B28"/>
    <w:rsid w:val="00A80B49"/>
    <w:rsid w:val="00A80EEB"/>
    <w:rsid w:val="00A8106B"/>
    <w:rsid w:val="00A810B5"/>
    <w:rsid w:val="00A8155C"/>
    <w:rsid w:val="00A8162A"/>
    <w:rsid w:val="00A81984"/>
    <w:rsid w:val="00A82019"/>
    <w:rsid w:val="00A821CD"/>
    <w:rsid w:val="00A8230C"/>
    <w:rsid w:val="00A82C1D"/>
    <w:rsid w:val="00A833B5"/>
    <w:rsid w:val="00A84673"/>
    <w:rsid w:val="00A846F4"/>
    <w:rsid w:val="00A84DD0"/>
    <w:rsid w:val="00A8579D"/>
    <w:rsid w:val="00A858C6"/>
    <w:rsid w:val="00A85B2B"/>
    <w:rsid w:val="00A85CA9"/>
    <w:rsid w:val="00A85E19"/>
    <w:rsid w:val="00A85EB5"/>
    <w:rsid w:val="00A860FA"/>
    <w:rsid w:val="00A86337"/>
    <w:rsid w:val="00A86692"/>
    <w:rsid w:val="00A86A3E"/>
    <w:rsid w:val="00A86D3F"/>
    <w:rsid w:val="00A872FF"/>
    <w:rsid w:val="00A876DF"/>
    <w:rsid w:val="00A87C96"/>
    <w:rsid w:val="00A87D1A"/>
    <w:rsid w:val="00A87DAC"/>
    <w:rsid w:val="00A87DF2"/>
    <w:rsid w:val="00A90622"/>
    <w:rsid w:val="00A90806"/>
    <w:rsid w:val="00A909F6"/>
    <w:rsid w:val="00A90C33"/>
    <w:rsid w:val="00A910C7"/>
    <w:rsid w:val="00A918D3"/>
    <w:rsid w:val="00A91F11"/>
    <w:rsid w:val="00A91F42"/>
    <w:rsid w:val="00A92098"/>
    <w:rsid w:val="00A92874"/>
    <w:rsid w:val="00A92DDA"/>
    <w:rsid w:val="00A92E2E"/>
    <w:rsid w:val="00A93238"/>
    <w:rsid w:val="00A933EE"/>
    <w:rsid w:val="00A935BE"/>
    <w:rsid w:val="00A93939"/>
    <w:rsid w:val="00A93A72"/>
    <w:rsid w:val="00A93BF9"/>
    <w:rsid w:val="00A93F90"/>
    <w:rsid w:val="00A93FBC"/>
    <w:rsid w:val="00A94002"/>
    <w:rsid w:val="00A94248"/>
    <w:rsid w:val="00A942FC"/>
    <w:rsid w:val="00A943CA"/>
    <w:rsid w:val="00A9442C"/>
    <w:rsid w:val="00A94B2A"/>
    <w:rsid w:val="00A94E41"/>
    <w:rsid w:val="00A94E8C"/>
    <w:rsid w:val="00A955DE"/>
    <w:rsid w:val="00A95784"/>
    <w:rsid w:val="00A9592E"/>
    <w:rsid w:val="00A96105"/>
    <w:rsid w:val="00A961A3"/>
    <w:rsid w:val="00A961A9"/>
    <w:rsid w:val="00A96212"/>
    <w:rsid w:val="00A962BA"/>
    <w:rsid w:val="00A96489"/>
    <w:rsid w:val="00A9669B"/>
    <w:rsid w:val="00A96A86"/>
    <w:rsid w:val="00A96CDB"/>
    <w:rsid w:val="00A96E33"/>
    <w:rsid w:val="00A97393"/>
    <w:rsid w:val="00A97596"/>
    <w:rsid w:val="00A976E6"/>
    <w:rsid w:val="00A97DCF"/>
    <w:rsid w:val="00A97EAE"/>
    <w:rsid w:val="00AA01F7"/>
    <w:rsid w:val="00AA070C"/>
    <w:rsid w:val="00AA0975"/>
    <w:rsid w:val="00AA0E82"/>
    <w:rsid w:val="00AA148D"/>
    <w:rsid w:val="00AA173B"/>
    <w:rsid w:val="00AA1A70"/>
    <w:rsid w:val="00AA1AA2"/>
    <w:rsid w:val="00AA256B"/>
    <w:rsid w:val="00AA286D"/>
    <w:rsid w:val="00AA2B93"/>
    <w:rsid w:val="00AA2BE5"/>
    <w:rsid w:val="00AA2E12"/>
    <w:rsid w:val="00AA2F5C"/>
    <w:rsid w:val="00AA2FF4"/>
    <w:rsid w:val="00AA3731"/>
    <w:rsid w:val="00AA37A6"/>
    <w:rsid w:val="00AA39C2"/>
    <w:rsid w:val="00AA3E76"/>
    <w:rsid w:val="00AA433F"/>
    <w:rsid w:val="00AA4F3F"/>
    <w:rsid w:val="00AA50AA"/>
    <w:rsid w:val="00AA5105"/>
    <w:rsid w:val="00AA5603"/>
    <w:rsid w:val="00AA5A0D"/>
    <w:rsid w:val="00AA5E1D"/>
    <w:rsid w:val="00AA61CA"/>
    <w:rsid w:val="00AA6222"/>
    <w:rsid w:val="00AA6276"/>
    <w:rsid w:val="00AA64ED"/>
    <w:rsid w:val="00AA6B48"/>
    <w:rsid w:val="00AA70A7"/>
    <w:rsid w:val="00AA723C"/>
    <w:rsid w:val="00AA7562"/>
    <w:rsid w:val="00AA764E"/>
    <w:rsid w:val="00AA76BA"/>
    <w:rsid w:val="00AA76EA"/>
    <w:rsid w:val="00AA79E5"/>
    <w:rsid w:val="00AB0061"/>
    <w:rsid w:val="00AB0275"/>
    <w:rsid w:val="00AB0783"/>
    <w:rsid w:val="00AB08BC"/>
    <w:rsid w:val="00AB0E18"/>
    <w:rsid w:val="00AB1317"/>
    <w:rsid w:val="00AB1332"/>
    <w:rsid w:val="00AB17CE"/>
    <w:rsid w:val="00AB1A47"/>
    <w:rsid w:val="00AB1CBF"/>
    <w:rsid w:val="00AB1FE9"/>
    <w:rsid w:val="00AB2180"/>
    <w:rsid w:val="00AB23E4"/>
    <w:rsid w:val="00AB2986"/>
    <w:rsid w:val="00AB2AEE"/>
    <w:rsid w:val="00AB2D51"/>
    <w:rsid w:val="00AB30E4"/>
    <w:rsid w:val="00AB31B9"/>
    <w:rsid w:val="00AB3242"/>
    <w:rsid w:val="00AB37D2"/>
    <w:rsid w:val="00AB44C0"/>
    <w:rsid w:val="00AB473C"/>
    <w:rsid w:val="00AB4A2C"/>
    <w:rsid w:val="00AB4B89"/>
    <w:rsid w:val="00AB506B"/>
    <w:rsid w:val="00AB532B"/>
    <w:rsid w:val="00AB5806"/>
    <w:rsid w:val="00AB5ADA"/>
    <w:rsid w:val="00AB5FA0"/>
    <w:rsid w:val="00AB65E3"/>
    <w:rsid w:val="00AB7384"/>
    <w:rsid w:val="00AB76F9"/>
    <w:rsid w:val="00AB7868"/>
    <w:rsid w:val="00AB7D39"/>
    <w:rsid w:val="00AB7D73"/>
    <w:rsid w:val="00AB7F0F"/>
    <w:rsid w:val="00AC000A"/>
    <w:rsid w:val="00AC037E"/>
    <w:rsid w:val="00AC09D9"/>
    <w:rsid w:val="00AC0B64"/>
    <w:rsid w:val="00AC0DE9"/>
    <w:rsid w:val="00AC0E7B"/>
    <w:rsid w:val="00AC10B1"/>
    <w:rsid w:val="00AC1761"/>
    <w:rsid w:val="00AC1E44"/>
    <w:rsid w:val="00AC1FE6"/>
    <w:rsid w:val="00AC27FE"/>
    <w:rsid w:val="00AC2BC3"/>
    <w:rsid w:val="00AC2CC0"/>
    <w:rsid w:val="00AC2E22"/>
    <w:rsid w:val="00AC3085"/>
    <w:rsid w:val="00AC30DE"/>
    <w:rsid w:val="00AC31F3"/>
    <w:rsid w:val="00AC332B"/>
    <w:rsid w:val="00AC36AB"/>
    <w:rsid w:val="00AC3A7C"/>
    <w:rsid w:val="00AC3BD9"/>
    <w:rsid w:val="00AC41D7"/>
    <w:rsid w:val="00AC423B"/>
    <w:rsid w:val="00AC42F8"/>
    <w:rsid w:val="00AC43D8"/>
    <w:rsid w:val="00AC4850"/>
    <w:rsid w:val="00AC5085"/>
    <w:rsid w:val="00AC5102"/>
    <w:rsid w:val="00AC51B7"/>
    <w:rsid w:val="00AC5319"/>
    <w:rsid w:val="00AC5393"/>
    <w:rsid w:val="00AC53C4"/>
    <w:rsid w:val="00AC572B"/>
    <w:rsid w:val="00AC5E8F"/>
    <w:rsid w:val="00AC6160"/>
    <w:rsid w:val="00AC62DC"/>
    <w:rsid w:val="00AC65C8"/>
    <w:rsid w:val="00AC6728"/>
    <w:rsid w:val="00AC69DE"/>
    <w:rsid w:val="00AC69E7"/>
    <w:rsid w:val="00AC6EB9"/>
    <w:rsid w:val="00AC736E"/>
    <w:rsid w:val="00AC74C9"/>
    <w:rsid w:val="00AC7571"/>
    <w:rsid w:val="00AC775F"/>
    <w:rsid w:val="00AC782F"/>
    <w:rsid w:val="00AC798E"/>
    <w:rsid w:val="00AC7A0F"/>
    <w:rsid w:val="00AD0833"/>
    <w:rsid w:val="00AD0BF2"/>
    <w:rsid w:val="00AD0C7F"/>
    <w:rsid w:val="00AD0E31"/>
    <w:rsid w:val="00AD10EB"/>
    <w:rsid w:val="00AD139F"/>
    <w:rsid w:val="00AD1569"/>
    <w:rsid w:val="00AD1ABA"/>
    <w:rsid w:val="00AD2006"/>
    <w:rsid w:val="00AD2049"/>
    <w:rsid w:val="00AD227B"/>
    <w:rsid w:val="00AD239B"/>
    <w:rsid w:val="00AD2877"/>
    <w:rsid w:val="00AD3118"/>
    <w:rsid w:val="00AD3AAF"/>
    <w:rsid w:val="00AD3B03"/>
    <w:rsid w:val="00AD3BD1"/>
    <w:rsid w:val="00AD3D0C"/>
    <w:rsid w:val="00AD4186"/>
    <w:rsid w:val="00AD4275"/>
    <w:rsid w:val="00AD4362"/>
    <w:rsid w:val="00AD4545"/>
    <w:rsid w:val="00AD469A"/>
    <w:rsid w:val="00AD5996"/>
    <w:rsid w:val="00AD625B"/>
    <w:rsid w:val="00AD6668"/>
    <w:rsid w:val="00AD6823"/>
    <w:rsid w:val="00AD6A79"/>
    <w:rsid w:val="00AD6AB8"/>
    <w:rsid w:val="00AD6B20"/>
    <w:rsid w:val="00AD6B24"/>
    <w:rsid w:val="00AD6CE4"/>
    <w:rsid w:val="00AD6CED"/>
    <w:rsid w:val="00AD6FCE"/>
    <w:rsid w:val="00AD71DC"/>
    <w:rsid w:val="00AD72D6"/>
    <w:rsid w:val="00AD7329"/>
    <w:rsid w:val="00AD741A"/>
    <w:rsid w:val="00AD7430"/>
    <w:rsid w:val="00AD78CA"/>
    <w:rsid w:val="00AD7941"/>
    <w:rsid w:val="00AE0004"/>
    <w:rsid w:val="00AE00E8"/>
    <w:rsid w:val="00AE0371"/>
    <w:rsid w:val="00AE04C7"/>
    <w:rsid w:val="00AE0725"/>
    <w:rsid w:val="00AE0C4E"/>
    <w:rsid w:val="00AE0D6D"/>
    <w:rsid w:val="00AE0F52"/>
    <w:rsid w:val="00AE1D34"/>
    <w:rsid w:val="00AE20DB"/>
    <w:rsid w:val="00AE2300"/>
    <w:rsid w:val="00AE2318"/>
    <w:rsid w:val="00AE24B4"/>
    <w:rsid w:val="00AE24E4"/>
    <w:rsid w:val="00AE275B"/>
    <w:rsid w:val="00AE2AB4"/>
    <w:rsid w:val="00AE2B42"/>
    <w:rsid w:val="00AE30B5"/>
    <w:rsid w:val="00AE35EB"/>
    <w:rsid w:val="00AE3715"/>
    <w:rsid w:val="00AE38FB"/>
    <w:rsid w:val="00AE40C5"/>
    <w:rsid w:val="00AE44D1"/>
    <w:rsid w:val="00AE46D6"/>
    <w:rsid w:val="00AE4AF6"/>
    <w:rsid w:val="00AE4FDF"/>
    <w:rsid w:val="00AE532E"/>
    <w:rsid w:val="00AE54B2"/>
    <w:rsid w:val="00AE552A"/>
    <w:rsid w:val="00AE57AF"/>
    <w:rsid w:val="00AE6320"/>
    <w:rsid w:val="00AE6B07"/>
    <w:rsid w:val="00AE6BF9"/>
    <w:rsid w:val="00AE739F"/>
    <w:rsid w:val="00AE76C3"/>
    <w:rsid w:val="00AE7AE0"/>
    <w:rsid w:val="00AE7BD3"/>
    <w:rsid w:val="00AE7D1F"/>
    <w:rsid w:val="00AF010B"/>
    <w:rsid w:val="00AF0215"/>
    <w:rsid w:val="00AF02A1"/>
    <w:rsid w:val="00AF03BA"/>
    <w:rsid w:val="00AF09B7"/>
    <w:rsid w:val="00AF0A6E"/>
    <w:rsid w:val="00AF0B7A"/>
    <w:rsid w:val="00AF0C33"/>
    <w:rsid w:val="00AF112C"/>
    <w:rsid w:val="00AF14E5"/>
    <w:rsid w:val="00AF151D"/>
    <w:rsid w:val="00AF1576"/>
    <w:rsid w:val="00AF1BC7"/>
    <w:rsid w:val="00AF202D"/>
    <w:rsid w:val="00AF209E"/>
    <w:rsid w:val="00AF252F"/>
    <w:rsid w:val="00AF265D"/>
    <w:rsid w:val="00AF35CA"/>
    <w:rsid w:val="00AF37A7"/>
    <w:rsid w:val="00AF3880"/>
    <w:rsid w:val="00AF39E4"/>
    <w:rsid w:val="00AF3CEB"/>
    <w:rsid w:val="00AF3D88"/>
    <w:rsid w:val="00AF3DA5"/>
    <w:rsid w:val="00AF3DEF"/>
    <w:rsid w:val="00AF3EDA"/>
    <w:rsid w:val="00AF44BB"/>
    <w:rsid w:val="00AF46B1"/>
    <w:rsid w:val="00AF46D2"/>
    <w:rsid w:val="00AF4851"/>
    <w:rsid w:val="00AF48D8"/>
    <w:rsid w:val="00AF49DD"/>
    <w:rsid w:val="00AF565A"/>
    <w:rsid w:val="00AF59D0"/>
    <w:rsid w:val="00AF5B7D"/>
    <w:rsid w:val="00AF6358"/>
    <w:rsid w:val="00AF663D"/>
    <w:rsid w:val="00AF67E6"/>
    <w:rsid w:val="00AF6A60"/>
    <w:rsid w:val="00AF6CC4"/>
    <w:rsid w:val="00AF70A0"/>
    <w:rsid w:val="00AF710E"/>
    <w:rsid w:val="00AF779F"/>
    <w:rsid w:val="00AF77A8"/>
    <w:rsid w:val="00AF7929"/>
    <w:rsid w:val="00AF795A"/>
    <w:rsid w:val="00AF7B01"/>
    <w:rsid w:val="00B0028C"/>
    <w:rsid w:val="00B006AC"/>
    <w:rsid w:val="00B00820"/>
    <w:rsid w:val="00B008DD"/>
    <w:rsid w:val="00B00F21"/>
    <w:rsid w:val="00B00F4B"/>
    <w:rsid w:val="00B00FEA"/>
    <w:rsid w:val="00B01406"/>
    <w:rsid w:val="00B01A0D"/>
    <w:rsid w:val="00B01B25"/>
    <w:rsid w:val="00B01D07"/>
    <w:rsid w:val="00B02703"/>
    <w:rsid w:val="00B032E9"/>
    <w:rsid w:val="00B033D4"/>
    <w:rsid w:val="00B035B8"/>
    <w:rsid w:val="00B03B4C"/>
    <w:rsid w:val="00B03DEB"/>
    <w:rsid w:val="00B043ED"/>
    <w:rsid w:val="00B050CD"/>
    <w:rsid w:val="00B05348"/>
    <w:rsid w:val="00B05517"/>
    <w:rsid w:val="00B05D9E"/>
    <w:rsid w:val="00B05DD8"/>
    <w:rsid w:val="00B061E5"/>
    <w:rsid w:val="00B0638F"/>
    <w:rsid w:val="00B06809"/>
    <w:rsid w:val="00B06C5A"/>
    <w:rsid w:val="00B06D70"/>
    <w:rsid w:val="00B071CE"/>
    <w:rsid w:val="00B073CD"/>
    <w:rsid w:val="00B07A43"/>
    <w:rsid w:val="00B07C8A"/>
    <w:rsid w:val="00B07F78"/>
    <w:rsid w:val="00B100C0"/>
    <w:rsid w:val="00B105AE"/>
    <w:rsid w:val="00B1073C"/>
    <w:rsid w:val="00B10853"/>
    <w:rsid w:val="00B109C9"/>
    <w:rsid w:val="00B10EB3"/>
    <w:rsid w:val="00B111AD"/>
    <w:rsid w:val="00B11401"/>
    <w:rsid w:val="00B1163D"/>
    <w:rsid w:val="00B1232C"/>
    <w:rsid w:val="00B130DE"/>
    <w:rsid w:val="00B13370"/>
    <w:rsid w:val="00B13457"/>
    <w:rsid w:val="00B1382B"/>
    <w:rsid w:val="00B138D8"/>
    <w:rsid w:val="00B1395F"/>
    <w:rsid w:val="00B13CCF"/>
    <w:rsid w:val="00B13F4F"/>
    <w:rsid w:val="00B1407E"/>
    <w:rsid w:val="00B1417A"/>
    <w:rsid w:val="00B14257"/>
    <w:rsid w:val="00B142B6"/>
    <w:rsid w:val="00B14337"/>
    <w:rsid w:val="00B146A0"/>
    <w:rsid w:val="00B14707"/>
    <w:rsid w:val="00B1474D"/>
    <w:rsid w:val="00B150DF"/>
    <w:rsid w:val="00B151B7"/>
    <w:rsid w:val="00B15261"/>
    <w:rsid w:val="00B152A2"/>
    <w:rsid w:val="00B15380"/>
    <w:rsid w:val="00B15B5C"/>
    <w:rsid w:val="00B15CD8"/>
    <w:rsid w:val="00B16157"/>
    <w:rsid w:val="00B168C4"/>
    <w:rsid w:val="00B16D41"/>
    <w:rsid w:val="00B16E60"/>
    <w:rsid w:val="00B16E94"/>
    <w:rsid w:val="00B16F09"/>
    <w:rsid w:val="00B16FAD"/>
    <w:rsid w:val="00B17012"/>
    <w:rsid w:val="00B1718C"/>
    <w:rsid w:val="00B1768D"/>
    <w:rsid w:val="00B177AF"/>
    <w:rsid w:val="00B1799D"/>
    <w:rsid w:val="00B2037F"/>
    <w:rsid w:val="00B20616"/>
    <w:rsid w:val="00B20935"/>
    <w:rsid w:val="00B209FA"/>
    <w:rsid w:val="00B20D96"/>
    <w:rsid w:val="00B21014"/>
    <w:rsid w:val="00B2126A"/>
    <w:rsid w:val="00B212B3"/>
    <w:rsid w:val="00B215A3"/>
    <w:rsid w:val="00B21602"/>
    <w:rsid w:val="00B21C09"/>
    <w:rsid w:val="00B21FC5"/>
    <w:rsid w:val="00B22093"/>
    <w:rsid w:val="00B2230F"/>
    <w:rsid w:val="00B224E8"/>
    <w:rsid w:val="00B2267F"/>
    <w:rsid w:val="00B22B62"/>
    <w:rsid w:val="00B22D15"/>
    <w:rsid w:val="00B22E8D"/>
    <w:rsid w:val="00B2309D"/>
    <w:rsid w:val="00B23599"/>
    <w:rsid w:val="00B23A09"/>
    <w:rsid w:val="00B23B06"/>
    <w:rsid w:val="00B23F87"/>
    <w:rsid w:val="00B2407A"/>
    <w:rsid w:val="00B2412F"/>
    <w:rsid w:val="00B242CE"/>
    <w:rsid w:val="00B24511"/>
    <w:rsid w:val="00B2500A"/>
    <w:rsid w:val="00B250AD"/>
    <w:rsid w:val="00B251B5"/>
    <w:rsid w:val="00B2546D"/>
    <w:rsid w:val="00B25495"/>
    <w:rsid w:val="00B25795"/>
    <w:rsid w:val="00B25E42"/>
    <w:rsid w:val="00B25E7E"/>
    <w:rsid w:val="00B260EC"/>
    <w:rsid w:val="00B26BAF"/>
    <w:rsid w:val="00B26FDF"/>
    <w:rsid w:val="00B271D7"/>
    <w:rsid w:val="00B27CC8"/>
    <w:rsid w:val="00B27EC9"/>
    <w:rsid w:val="00B300E5"/>
    <w:rsid w:val="00B30ABB"/>
    <w:rsid w:val="00B30CD6"/>
    <w:rsid w:val="00B30E23"/>
    <w:rsid w:val="00B31546"/>
    <w:rsid w:val="00B316D8"/>
    <w:rsid w:val="00B3173A"/>
    <w:rsid w:val="00B31887"/>
    <w:rsid w:val="00B318B1"/>
    <w:rsid w:val="00B31977"/>
    <w:rsid w:val="00B31FC3"/>
    <w:rsid w:val="00B3211F"/>
    <w:rsid w:val="00B32C62"/>
    <w:rsid w:val="00B32FAB"/>
    <w:rsid w:val="00B33273"/>
    <w:rsid w:val="00B3381C"/>
    <w:rsid w:val="00B339E0"/>
    <w:rsid w:val="00B33FA5"/>
    <w:rsid w:val="00B34048"/>
    <w:rsid w:val="00B340DF"/>
    <w:rsid w:val="00B34567"/>
    <w:rsid w:val="00B34A98"/>
    <w:rsid w:val="00B34CCC"/>
    <w:rsid w:val="00B34E3D"/>
    <w:rsid w:val="00B34E8B"/>
    <w:rsid w:val="00B35EAD"/>
    <w:rsid w:val="00B362D6"/>
    <w:rsid w:val="00B3633D"/>
    <w:rsid w:val="00B36723"/>
    <w:rsid w:val="00B36C57"/>
    <w:rsid w:val="00B372BF"/>
    <w:rsid w:val="00B372CD"/>
    <w:rsid w:val="00B3738F"/>
    <w:rsid w:val="00B37829"/>
    <w:rsid w:val="00B37B6A"/>
    <w:rsid w:val="00B37E84"/>
    <w:rsid w:val="00B39452"/>
    <w:rsid w:val="00B403A4"/>
    <w:rsid w:val="00B4055F"/>
    <w:rsid w:val="00B40AA9"/>
    <w:rsid w:val="00B40B78"/>
    <w:rsid w:val="00B40BCB"/>
    <w:rsid w:val="00B40D7E"/>
    <w:rsid w:val="00B41011"/>
    <w:rsid w:val="00B413A5"/>
    <w:rsid w:val="00B41BAC"/>
    <w:rsid w:val="00B41CAE"/>
    <w:rsid w:val="00B41D56"/>
    <w:rsid w:val="00B42659"/>
    <w:rsid w:val="00B427CB"/>
    <w:rsid w:val="00B42873"/>
    <w:rsid w:val="00B42B11"/>
    <w:rsid w:val="00B42D57"/>
    <w:rsid w:val="00B42EA6"/>
    <w:rsid w:val="00B432E6"/>
    <w:rsid w:val="00B43303"/>
    <w:rsid w:val="00B439B3"/>
    <w:rsid w:val="00B43DEF"/>
    <w:rsid w:val="00B4426B"/>
    <w:rsid w:val="00B442AF"/>
    <w:rsid w:val="00B442F8"/>
    <w:rsid w:val="00B4481A"/>
    <w:rsid w:val="00B44D66"/>
    <w:rsid w:val="00B44D75"/>
    <w:rsid w:val="00B451E3"/>
    <w:rsid w:val="00B4531E"/>
    <w:rsid w:val="00B45432"/>
    <w:rsid w:val="00B45D55"/>
    <w:rsid w:val="00B45E63"/>
    <w:rsid w:val="00B46038"/>
    <w:rsid w:val="00B46232"/>
    <w:rsid w:val="00B4625F"/>
    <w:rsid w:val="00B462A5"/>
    <w:rsid w:val="00B46321"/>
    <w:rsid w:val="00B46579"/>
    <w:rsid w:val="00B465C4"/>
    <w:rsid w:val="00B467FC"/>
    <w:rsid w:val="00B46DD5"/>
    <w:rsid w:val="00B46E02"/>
    <w:rsid w:val="00B4761E"/>
    <w:rsid w:val="00B477C2"/>
    <w:rsid w:val="00B47B84"/>
    <w:rsid w:val="00B47DC9"/>
    <w:rsid w:val="00B47F0E"/>
    <w:rsid w:val="00B501EB"/>
    <w:rsid w:val="00B50392"/>
    <w:rsid w:val="00B504AB"/>
    <w:rsid w:val="00B505FD"/>
    <w:rsid w:val="00B5065A"/>
    <w:rsid w:val="00B50862"/>
    <w:rsid w:val="00B509DC"/>
    <w:rsid w:val="00B50D48"/>
    <w:rsid w:val="00B50F87"/>
    <w:rsid w:val="00B524CE"/>
    <w:rsid w:val="00B52905"/>
    <w:rsid w:val="00B52AC8"/>
    <w:rsid w:val="00B52C0E"/>
    <w:rsid w:val="00B53108"/>
    <w:rsid w:val="00B5339A"/>
    <w:rsid w:val="00B534D9"/>
    <w:rsid w:val="00B53656"/>
    <w:rsid w:val="00B53EA6"/>
    <w:rsid w:val="00B54052"/>
    <w:rsid w:val="00B54A14"/>
    <w:rsid w:val="00B54C04"/>
    <w:rsid w:val="00B54F9F"/>
    <w:rsid w:val="00B5531F"/>
    <w:rsid w:val="00B55E9C"/>
    <w:rsid w:val="00B56058"/>
    <w:rsid w:val="00B56292"/>
    <w:rsid w:val="00B56640"/>
    <w:rsid w:val="00B5668B"/>
    <w:rsid w:val="00B56BAD"/>
    <w:rsid w:val="00B56C60"/>
    <w:rsid w:val="00B56D18"/>
    <w:rsid w:val="00B56EDF"/>
    <w:rsid w:val="00B5733C"/>
    <w:rsid w:val="00B5775E"/>
    <w:rsid w:val="00B57C6C"/>
    <w:rsid w:val="00B57E7F"/>
    <w:rsid w:val="00B604AB"/>
    <w:rsid w:val="00B60761"/>
    <w:rsid w:val="00B609D8"/>
    <w:rsid w:val="00B60AF7"/>
    <w:rsid w:val="00B61AB7"/>
    <w:rsid w:val="00B61B01"/>
    <w:rsid w:val="00B61C34"/>
    <w:rsid w:val="00B61DC9"/>
    <w:rsid w:val="00B61EA7"/>
    <w:rsid w:val="00B622F6"/>
    <w:rsid w:val="00B62B21"/>
    <w:rsid w:val="00B62D54"/>
    <w:rsid w:val="00B62ED3"/>
    <w:rsid w:val="00B632CF"/>
    <w:rsid w:val="00B63415"/>
    <w:rsid w:val="00B63621"/>
    <w:rsid w:val="00B63DE2"/>
    <w:rsid w:val="00B63E54"/>
    <w:rsid w:val="00B642D5"/>
    <w:rsid w:val="00B6469D"/>
    <w:rsid w:val="00B64781"/>
    <w:rsid w:val="00B64B0F"/>
    <w:rsid w:val="00B64B46"/>
    <w:rsid w:val="00B64E87"/>
    <w:rsid w:val="00B64FF6"/>
    <w:rsid w:val="00B65188"/>
    <w:rsid w:val="00B65982"/>
    <w:rsid w:val="00B659ED"/>
    <w:rsid w:val="00B65F1C"/>
    <w:rsid w:val="00B664D9"/>
    <w:rsid w:val="00B666DB"/>
    <w:rsid w:val="00B66962"/>
    <w:rsid w:val="00B66C10"/>
    <w:rsid w:val="00B671A7"/>
    <w:rsid w:val="00B678E5"/>
    <w:rsid w:val="00B67BE6"/>
    <w:rsid w:val="00B67E59"/>
    <w:rsid w:val="00B70248"/>
    <w:rsid w:val="00B704C3"/>
    <w:rsid w:val="00B70AC2"/>
    <w:rsid w:val="00B70CCA"/>
    <w:rsid w:val="00B714D0"/>
    <w:rsid w:val="00B71641"/>
    <w:rsid w:val="00B71C4A"/>
    <w:rsid w:val="00B722CD"/>
    <w:rsid w:val="00B722E0"/>
    <w:rsid w:val="00B72335"/>
    <w:rsid w:val="00B7272B"/>
    <w:rsid w:val="00B7284A"/>
    <w:rsid w:val="00B72936"/>
    <w:rsid w:val="00B72967"/>
    <w:rsid w:val="00B729C4"/>
    <w:rsid w:val="00B72A57"/>
    <w:rsid w:val="00B72B7B"/>
    <w:rsid w:val="00B732D2"/>
    <w:rsid w:val="00B73775"/>
    <w:rsid w:val="00B73A6F"/>
    <w:rsid w:val="00B73D9B"/>
    <w:rsid w:val="00B73E2F"/>
    <w:rsid w:val="00B73EDB"/>
    <w:rsid w:val="00B7477E"/>
    <w:rsid w:val="00B74AEB"/>
    <w:rsid w:val="00B7560C"/>
    <w:rsid w:val="00B75858"/>
    <w:rsid w:val="00B7598F"/>
    <w:rsid w:val="00B75AD9"/>
    <w:rsid w:val="00B75B67"/>
    <w:rsid w:val="00B761E3"/>
    <w:rsid w:val="00B76C8A"/>
    <w:rsid w:val="00B771F6"/>
    <w:rsid w:val="00B774A9"/>
    <w:rsid w:val="00B77A38"/>
    <w:rsid w:val="00B77E9C"/>
    <w:rsid w:val="00B80A8C"/>
    <w:rsid w:val="00B80ADB"/>
    <w:rsid w:val="00B80B64"/>
    <w:rsid w:val="00B80FCD"/>
    <w:rsid w:val="00B81A6E"/>
    <w:rsid w:val="00B81D9C"/>
    <w:rsid w:val="00B81E89"/>
    <w:rsid w:val="00B820EE"/>
    <w:rsid w:val="00B82605"/>
    <w:rsid w:val="00B8279C"/>
    <w:rsid w:val="00B82963"/>
    <w:rsid w:val="00B82EBA"/>
    <w:rsid w:val="00B83A35"/>
    <w:rsid w:val="00B840DF"/>
    <w:rsid w:val="00B846D1"/>
    <w:rsid w:val="00B84FA2"/>
    <w:rsid w:val="00B85428"/>
    <w:rsid w:val="00B85D05"/>
    <w:rsid w:val="00B85FF1"/>
    <w:rsid w:val="00B86338"/>
    <w:rsid w:val="00B86972"/>
    <w:rsid w:val="00B870AD"/>
    <w:rsid w:val="00B87515"/>
    <w:rsid w:val="00B87B88"/>
    <w:rsid w:val="00B90119"/>
    <w:rsid w:val="00B90489"/>
    <w:rsid w:val="00B90C8C"/>
    <w:rsid w:val="00B90CBB"/>
    <w:rsid w:val="00B913CB"/>
    <w:rsid w:val="00B91610"/>
    <w:rsid w:val="00B91718"/>
    <w:rsid w:val="00B918F0"/>
    <w:rsid w:val="00B91A25"/>
    <w:rsid w:val="00B91BB0"/>
    <w:rsid w:val="00B92507"/>
    <w:rsid w:val="00B92617"/>
    <w:rsid w:val="00B927AB"/>
    <w:rsid w:val="00B92CB9"/>
    <w:rsid w:val="00B92CCA"/>
    <w:rsid w:val="00B93834"/>
    <w:rsid w:val="00B938CE"/>
    <w:rsid w:val="00B94328"/>
    <w:rsid w:val="00B94A34"/>
    <w:rsid w:val="00B94ACC"/>
    <w:rsid w:val="00B94EC9"/>
    <w:rsid w:val="00B956BE"/>
    <w:rsid w:val="00B958D9"/>
    <w:rsid w:val="00B95E5A"/>
    <w:rsid w:val="00B95EAA"/>
    <w:rsid w:val="00B95FFD"/>
    <w:rsid w:val="00B963EE"/>
    <w:rsid w:val="00B9640A"/>
    <w:rsid w:val="00B96507"/>
    <w:rsid w:val="00B9696D"/>
    <w:rsid w:val="00B96B15"/>
    <w:rsid w:val="00B96DEB"/>
    <w:rsid w:val="00B96F14"/>
    <w:rsid w:val="00B96FFD"/>
    <w:rsid w:val="00B97BB6"/>
    <w:rsid w:val="00B97E85"/>
    <w:rsid w:val="00B97FB3"/>
    <w:rsid w:val="00BA0140"/>
    <w:rsid w:val="00BA0D1F"/>
    <w:rsid w:val="00BA0D3D"/>
    <w:rsid w:val="00BA109F"/>
    <w:rsid w:val="00BA128C"/>
    <w:rsid w:val="00BA168B"/>
    <w:rsid w:val="00BA1725"/>
    <w:rsid w:val="00BA177B"/>
    <w:rsid w:val="00BA1E01"/>
    <w:rsid w:val="00BA1EEF"/>
    <w:rsid w:val="00BA1FA9"/>
    <w:rsid w:val="00BA1FF3"/>
    <w:rsid w:val="00BA2065"/>
    <w:rsid w:val="00BA20CF"/>
    <w:rsid w:val="00BA2330"/>
    <w:rsid w:val="00BA25DC"/>
    <w:rsid w:val="00BA2765"/>
    <w:rsid w:val="00BA2964"/>
    <w:rsid w:val="00BA2E22"/>
    <w:rsid w:val="00BA337A"/>
    <w:rsid w:val="00BA34D2"/>
    <w:rsid w:val="00BA3A27"/>
    <w:rsid w:val="00BA4B02"/>
    <w:rsid w:val="00BA4E1E"/>
    <w:rsid w:val="00BA525B"/>
    <w:rsid w:val="00BA5353"/>
    <w:rsid w:val="00BA54D5"/>
    <w:rsid w:val="00BA576B"/>
    <w:rsid w:val="00BA58C0"/>
    <w:rsid w:val="00BA5975"/>
    <w:rsid w:val="00BA5A52"/>
    <w:rsid w:val="00BA5B20"/>
    <w:rsid w:val="00BA5B82"/>
    <w:rsid w:val="00BA5BEC"/>
    <w:rsid w:val="00BA6229"/>
    <w:rsid w:val="00BA6328"/>
    <w:rsid w:val="00BA6616"/>
    <w:rsid w:val="00BA6AA3"/>
    <w:rsid w:val="00BA6DAE"/>
    <w:rsid w:val="00BA6FB8"/>
    <w:rsid w:val="00BA70B4"/>
    <w:rsid w:val="00BA7292"/>
    <w:rsid w:val="00BA72D3"/>
    <w:rsid w:val="00BA7A9C"/>
    <w:rsid w:val="00BA7B35"/>
    <w:rsid w:val="00BA7F6A"/>
    <w:rsid w:val="00BB0685"/>
    <w:rsid w:val="00BB07C3"/>
    <w:rsid w:val="00BB0E48"/>
    <w:rsid w:val="00BB14E2"/>
    <w:rsid w:val="00BB1599"/>
    <w:rsid w:val="00BB15AE"/>
    <w:rsid w:val="00BB195E"/>
    <w:rsid w:val="00BB1AAF"/>
    <w:rsid w:val="00BB1AD6"/>
    <w:rsid w:val="00BB24A9"/>
    <w:rsid w:val="00BB2527"/>
    <w:rsid w:val="00BB2867"/>
    <w:rsid w:val="00BB2896"/>
    <w:rsid w:val="00BB2A39"/>
    <w:rsid w:val="00BB2CA1"/>
    <w:rsid w:val="00BB2E9C"/>
    <w:rsid w:val="00BB2EE1"/>
    <w:rsid w:val="00BB31E7"/>
    <w:rsid w:val="00BB364D"/>
    <w:rsid w:val="00BB4368"/>
    <w:rsid w:val="00BB454C"/>
    <w:rsid w:val="00BB4D90"/>
    <w:rsid w:val="00BB4E4D"/>
    <w:rsid w:val="00BB507A"/>
    <w:rsid w:val="00BB5154"/>
    <w:rsid w:val="00BB51AA"/>
    <w:rsid w:val="00BB5359"/>
    <w:rsid w:val="00BB553B"/>
    <w:rsid w:val="00BB588E"/>
    <w:rsid w:val="00BB5AB5"/>
    <w:rsid w:val="00BB5B40"/>
    <w:rsid w:val="00BB6102"/>
    <w:rsid w:val="00BB6252"/>
    <w:rsid w:val="00BB6A81"/>
    <w:rsid w:val="00BB6C51"/>
    <w:rsid w:val="00BB6CD5"/>
    <w:rsid w:val="00BB6E93"/>
    <w:rsid w:val="00BB7170"/>
    <w:rsid w:val="00BB7836"/>
    <w:rsid w:val="00BC01C1"/>
    <w:rsid w:val="00BC03B1"/>
    <w:rsid w:val="00BC07A6"/>
    <w:rsid w:val="00BC07B0"/>
    <w:rsid w:val="00BC07E4"/>
    <w:rsid w:val="00BC0AA3"/>
    <w:rsid w:val="00BC1CDE"/>
    <w:rsid w:val="00BC1D06"/>
    <w:rsid w:val="00BC1D78"/>
    <w:rsid w:val="00BC1E8E"/>
    <w:rsid w:val="00BC1EB1"/>
    <w:rsid w:val="00BC267A"/>
    <w:rsid w:val="00BC2A31"/>
    <w:rsid w:val="00BC2ED6"/>
    <w:rsid w:val="00BC3244"/>
    <w:rsid w:val="00BC34C2"/>
    <w:rsid w:val="00BC3874"/>
    <w:rsid w:val="00BC399E"/>
    <w:rsid w:val="00BC39F3"/>
    <w:rsid w:val="00BC4439"/>
    <w:rsid w:val="00BC4734"/>
    <w:rsid w:val="00BC4791"/>
    <w:rsid w:val="00BC485E"/>
    <w:rsid w:val="00BC4899"/>
    <w:rsid w:val="00BC4E0F"/>
    <w:rsid w:val="00BC5210"/>
    <w:rsid w:val="00BC54C2"/>
    <w:rsid w:val="00BC555D"/>
    <w:rsid w:val="00BC586A"/>
    <w:rsid w:val="00BC58B5"/>
    <w:rsid w:val="00BC5A3A"/>
    <w:rsid w:val="00BC5A6E"/>
    <w:rsid w:val="00BC5BC9"/>
    <w:rsid w:val="00BC5CB2"/>
    <w:rsid w:val="00BC5F22"/>
    <w:rsid w:val="00BC6150"/>
    <w:rsid w:val="00BC6515"/>
    <w:rsid w:val="00BC66BB"/>
    <w:rsid w:val="00BC69B9"/>
    <w:rsid w:val="00BC6DE8"/>
    <w:rsid w:val="00BC6E48"/>
    <w:rsid w:val="00BC7028"/>
    <w:rsid w:val="00BC713F"/>
    <w:rsid w:val="00BC7267"/>
    <w:rsid w:val="00BC7495"/>
    <w:rsid w:val="00BC78D9"/>
    <w:rsid w:val="00BC7C8C"/>
    <w:rsid w:val="00BC7E6E"/>
    <w:rsid w:val="00BC7FC3"/>
    <w:rsid w:val="00BD02A6"/>
    <w:rsid w:val="00BD103C"/>
    <w:rsid w:val="00BD1191"/>
    <w:rsid w:val="00BD13B0"/>
    <w:rsid w:val="00BD1701"/>
    <w:rsid w:val="00BD1A24"/>
    <w:rsid w:val="00BD1B47"/>
    <w:rsid w:val="00BD20A5"/>
    <w:rsid w:val="00BD21B1"/>
    <w:rsid w:val="00BD25F7"/>
    <w:rsid w:val="00BD2916"/>
    <w:rsid w:val="00BD305A"/>
    <w:rsid w:val="00BD312E"/>
    <w:rsid w:val="00BD3629"/>
    <w:rsid w:val="00BD3E3B"/>
    <w:rsid w:val="00BD415A"/>
    <w:rsid w:val="00BD4394"/>
    <w:rsid w:val="00BD4489"/>
    <w:rsid w:val="00BD45AB"/>
    <w:rsid w:val="00BD4F60"/>
    <w:rsid w:val="00BD509A"/>
    <w:rsid w:val="00BD53EF"/>
    <w:rsid w:val="00BD578E"/>
    <w:rsid w:val="00BD5D16"/>
    <w:rsid w:val="00BD6027"/>
    <w:rsid w:val="00BD623B"/>
    <w:rsid w:val="00BD6281"/>
    <w:rsid w:val="00BD666C"/>
    <w:rsid w:val="00BD683F"/>
    <w:rsid w:val="00BD6E04"/>
    <w:rsid w:val="00BD7418"/>
    <w:rsid w:val="00BD741E"/>
    <w:rsid w:val="00BD74C8"/>
    <w:rsid w:val="00BD7856"/>
    <w:rsid w:val="00BD7B48"/>
    <w:rsid w:val="00BD7D24"/>
    <w:rsid w:val="00BD7D79"/>
    <w:rsid w:val="00BE0760"/>
    <w:rsid w:val="00BE0ABD"/>
    <w:rsid w:val="00BE0AC8"/>
    <w:rsid w:val="00BE0E32"/>
    <w:rsid w:val="00BE1160"/>
    <w:rsid w:val="00BE22A5"/>
    <w:rsid w:val="00BE24CA"/>
    <w:rsid w:val="00BE2A2F"/>
    <w:rsid w:val="00BE2F44"/>
    <w:rsid w:val="00BE2FBF"/>
    <w:rsid w:val="00BE3831"/>
    <w:rsid w:val="00BE3EA9"/>
    <w:rsid w:val="00BE3F27"/>
    <w:rsid w:val="00BE3FC6"/>
    <w:rsid w:val="00BE4459"/>
    <w:rsid w:val="00BE4AC8"/>
    <w:rsid w:val="00BE4C06"/>
    <w:rsid w:val="00BE56F0"/>
    <w:rsid w:val="00BE5E63"/>
    <w:rsid w:val="00BE5E98"/>
    <w:rsid w:val="00BE5E9E"/>
    <w:rsid w:val="00BE6329"/>
    <w:rsid w:val="00BE65A5"/>
    <w:rsid w:val="00BE65B1"/>
    <w:rsid w:val="00BE6639"/>
    <w:rsid w:val="00BE7204"/>
    <w:rsid w:val="00BE7703"/>
    <w:rsid w:val="00BE79D8"/>
    <w:rsid w:val="00BE7EC0"/>
    <w:rsid w:val="00BF04C7"/>
    <w:rsid w:val="00BF0712"/>
    <w:rsid w:val="00BF07EE"/>
    <w:rsid w:val="00BF0A65"/>
    <w:rsid w:val="00BF0A6B"/>
    <w:rsid w:val="00BF100F"/>
    <w:rsid w:val="00BF1125"/>
    <w:rsid w:val="00BF13E6"/>
    <w:rsid w:val="00BF19EE"/>
    <w:rsid w:val="00BF2358"/>
    <w:rsid w:val="00BF277D"/>
    <w:rsid w:val="00BF2A14"/>
    <w:rsid w:val="00BF2C65"/>
    <w:rsid w:val="00BF2D0A"/>
    <w:rsid w:val="00BF35E9"/>
    <w:rsid w:val="00BF37FA"/>
    <w:rsid w:val="00BF3934"/>
    <w:rsid w:val="00BF3B78"/>
    <w:rsid w:val="00BF3B9B"/>
    <w:rsid w:val="00BF3E2A"/>
    <w:rsid w:val="00BF47DC"/>
    <w:rsid w:val="00BF4A92"/>
    <w:rsid w:val="00BF4BD6"/>
    <w:rsid w:val="00BF4DF2"/>
    <w:rsid w:val="00BF4DFD"/>
    <w:rsid w:val="00BF4E7F"/>
    <w:rsid w:val="00BF4F25"/>
    <w:rsid w:val="00BF50D5"/>
    <w:rsid w:val="00BF5AB4"/>
    <w:rsid w:val="00BF5BD1"/>
    <w:rsid w:val="00BF5D48"/>
    <w:rsid w:val="00BF5EF6"/>
    <w:rsid w:val="00BF6350"/>
    <w:rsid w:val="00BF6D67"/>
    <w:rsid w:val="00BF7470"/>
    <w:rsid w:val="00BF757F"/>
    <w:rsid w:val="00BF766E"/>
    <w:rsid w:val="00BF7E87"/>
    <w:rsid w:val="00C00198"/>
    <w:rsid w:val="00C002A2"/>
    <w:rsid w:val="00C0050C"/>
    <w:rsid w:val="00C01B17"/>
    <w:rsid w:val="00C02001"/>
    <w:rsid w:val="00C0200B"/>
    <w:rsid w:val="00C02279"/>
    <w:rsid w:val="00C02EF0"/>
    <w:rsid w:val="00C0316C"/>
    <w:rsid w:val="00C03257"/>
    <w:rsid w:val="00C032FA"/>
    <w:rsid w:val="00C0332A"/>
    <w:rsid w:val="00C0359F"/>
    <w:rsid w:val="00C03C7B"/>
    <w:rsid w:val="00C03D61"/>
    <w:rsid w:val="00C03DEA"/>
    <w:rsid w:val="00C042C0"/>
    <w:rsid w:val="00C0458B"/>
    <w:rsid w:val="00C04598"/>
    <w:rsid w:val="00C04DC9"/>
    <w:rsid w:val="00C04E3B"/>
    <w:rsid w:val="00C04E66"/>
    <w:rsid w:val="00C04EBA"/>
    <w:rsid w:val="00C0517B"/>
    <w:rsid w:val="00C05A13"/>
    <w:rsid w:val="00C061D7"/>
    <w:rsid w:val="00C06491"/>
    <w:rsid w:val="00C065C8"/>
    <w:rsid w:val="00C066A2"/>
    <w:rsid w:val="00C068D0"/>
    <w:rsid w:val="00C06C34"/>
    <w:rsid w:val="00C070BA"/>
    <w:rsid w:val="00C070DA"/>
    <w:rsid w:val="00C07137"/>
    <w:rsid w:val="00C0760B"/>
    <w:rsid w:val="00C076FE"/>
    <w:rsid w:val="00C07A0F"/>
    <w:rsid w:val="00C07EB0"/>
    <w:rsid w:val="00C07F46"/>
    <w:rsid w:val="00C1027C"/>
    <w:rsid w:val="00C10425"/>
    <w:rsid w:val="00C107D4"/>
    <w:rsid w:val="00C10C4A"/>
    <w:rsid w:val="00C1100C"/>
    <w:rsid w:val="00C11C0B"/>
    <w:rsid w:val="00C11CE5"/>
    <w:rsid w:val="00C11E5B"/>
    <w:rsid w:val="00C121C1"/>
    <w:rsid w:val="00C126BC"/>
    <w:rsid w:val="00C12A9A"/>
    <w:rsid w:val="00C13191"/>
    <w:rsid w:val="00C13301"/>
    <w:rsid w:val="00C139E0"/>
    <w:rsid w:val="00C13B80"/>
    <w:rsid w:val="00C1554C"/>
    <w:rsid w:val="00C15662"/>
    <w:rsid w:val="00C157AA"/>
    <w:rsid w:val="00C169D5"/>
    <w:rsid w:val="00C16D0B"/>
    <w:rsid w:val="00C17263"/>
    <w:rsid w:val="00C200B1"/>
    <w:rsid w:val="00C2031A"/>
    <w:rsid w:val="00C2041B"/>
    <w:rsid w:val="00C20A01"/>
    <w:rsid w:val="00C20C40"/>
    <w:rsid w:val="00C2110B"/>
    <w:rsid w:val="00C21376"/>
    <w:rsid w:val="00C21BEA"/>
    <w:rsid w:val="00C21C2B"/>
    <w:rsid w:val="00C21F0E"/>
    <w:rsid w:val="00C22294"/>
    <w:rsid w:val="00C22739"/>
    <w:rsid w:val="00C22D60"/>
    <w:rsid w:val="00C237E1"/>
    <w:rsid w:val="00C23A1C"/>
    <w:rsid w:val="00C2418E"/>
    <w:rsid w:val="00C2427D"/>
    <w:rsid w:val="00C2429E"/>
    <w:rsid w:val="00C247E5"/>
    <w:rsid w:val="00C249FD"/>
    <w:rsid w:val="00C24C4C"/>
    <w:rsid w:val="00C24D6F"/>
    <w:rsid w:val="00C24DF8"/>
    <w:rsid w:val="00C25135"/>
    <w:rsid w:val="00C252B3"/>
    <w:rsid w:val="00C25462"/>
    <w:rsid w:val="00C2693D"/>
    <w:rsid w:val="00C27120"/>
    <w:rsid w:val="00C2720C"/>
    <w:rsid w:val="00C274D5"/>
    <w:rsid w:val="00C27718"/>
    <w:rsid w:val="00C2777E"/>
    <w:rsid w:val="00C27E4C"/>
    <w:rsid w:val="00C27FE3"/>
    <w:rsid w:val="00C3038E"/>
    <w:rsid w:val="00C304A1"/>
    <w:rsid w:val="00C305AF"/>
    <w:rsid w:val="00C3078D"/>
    <w:rsid w:val="00C309B7"/>
    <w:rsid w:val="00C30A4A"/>
    <w:rsid w:val="00C30C84"/>
    <w:rsid w:val="00C30DB9"/>
    <w:rsid w:val="00C31388"/>
    <w:rsid w:val="00C313FA"/>
    <w:rsid w:val="00C3147A"/>
    <w:rsid w:val="00C314AC"/>
    <w:rsid w:val="00C31500"/>
    <w:rsid w:val="00C31675"/>
    <w:rsid w:val="00C316D3"/>
    <w:rsid w:val="00C317F8"/>
    <w:rsid w:val="00C31A29"/>
    <w:rsid w:val="00C31F49"/>
    <w:rsid w:val="00C31F9F"/>
    <w:rsid w:val="00C3206F"/>
    <w:rsid w:val="00C32759"/>
    <w:rsid w:val="00C329F1"/>
    <w:rsid w:val="00C32A1F"/>
    <w:rsid w:val="00C32ABC"/>
    <w:rsid w:val="00C32BE1"/>
    <w:rsid w:val="00C32E45"/>
    <w:rsid w:val="00C33505"/>
    <w:rsid w:val="00C339EC"/>
    <w:rsid w:val="00C33AC9"/>
    <w:rsid w:val="00C33F14"/>
    <w:rsid w:val="00C34509"/>
    <w:rsid w:val="00C3497A"/>
    <w:rsid w:val="00C356D8"/>
    <w:rsid w:val="00C36C18"/>
    <w:rsid w:val="00C36ED0"/>
    <w:rsid w:val="00C37367"/>
    <w:rsid w:val="00C3765A"/>
    <w:rsid w:val="00C37932"/>
    <w:rsid w:val="00C37FB4"/>
    <w:rsid w:val="00C400A6"/>
    <w:rsid w:val="00C400F2"/>
    <w:rsid w:val="00C406B6"/>
    <w:rsid w:val="00C41779"/>
    <w:rsid w:val="00C41C25"/>
    <w:rsid w:val="00C421C4"/>
    <w:rsid w:val="00C421CC"/>
    <w:rsid w:val="00C43050"/>
    <w:rsid w:val="00C43077"/>
    <w:rsid w:val="00C43135"/>
    <w:rsid w:val="00C4318A"/>
    <w:rsid w:val="00C433D8"/>
    <w:rsid w:val="00C43806"/>
    <w:rsid w:val="00C438C5"/>
    <w:rsid w:val="00C44934"/>
    <w:rsid w:val="00C44F40"/>
    <w:rsid w:val="00C45126"/>
    <w:rsid w:val="00C45536"/>
    <w:rsid w:val="00C457AC"/>
    <w:rsid w:val="00C45A54"/>
    <w:rsid w:val="00C45C90"/>
    <w:rsid w:val="00C45CCA"/>
    <w:rsid w:val="00C45CE3"/>
    <w:rsid w:val="00C45DDF"/>
    <w:rsid w:val="00C461B7"/>
    <w:rsid w:val="00C467BF"/>
    <w:rsid w:val="00C469AA"/>
    <w:rsid w:val="00C46B13"/>
    <w:rsid w:val="00C46F51"/>
    <w:rsid w:val="00C4701F"/>
    <w:rsid w:val="00C4781D"/>
    <w:rsid w:val="00C47B8F"/>
    <w:rsid w:val="00C47C84"/>
    <w:rsid w:val="00C47DE0"/>
    <w:rsid w:val="00C47E85"/>
    <w:rsid w:val="00C47EBD"/>
    <w:rsid w:val="00C50256"/>
    <w:rsid w:val="00C5055D"/>
    <w:rsid w:val="00C50652"/>
    <w:rsid w:val="00C512B9"/>
    <w:rsid w:val="00C515F5"/>
    <w:rsid w:val="00C51991"/>
    <w:rsid w:val="00C5229C"/>
    <w:rsid w:val="00C525C8"/>
    <w:rsid w:val="00C52971"/>
    <w:rsid w:val="00C52A0C"/>
    <w:rsid w:val="00C52CD2"/>
    <w:rsid w:val="00C52D08"/>
    <w:rsid w:val="00C530F7"/>
    <w:rsid w:val="00C535C9"/>
    <w:rsid w:val="00C5376B"/>
    <w:rsid w:val="00C53805"/>
    <w:rsid w:val="00C53E90"/>
    <w:rsid w:val="00C54100"/>
    <w:rsid w:val="00C5433B"/>
    <w:rsid w:val="00C549EC"/>
    <w:rsid w:val="00C54C53"/>
    <w:rsid w:val="00C54D2A"/>
    <w:rsid w:val="00C54ED2"/>
    <w:rsid w:val="00C55042"/>
    <w:rsid w:val="00C55201"/>
    <w:rsid w:val="00C556F7"/>
    <w:rsid w:val="00C55BCA"/>
    <w:rsid w:val="00C55BD9"/>
    <w:rsid w:val="00C55C88"/>
    <w:rsid w:val="00C55DCD"/>
    <w:rsid w:val="00C5631F"/>
    <w:rsid w:val="00C565AC"/>
    <w:rsid w:val="00C566E0"/>
    <w:rsid w:val="00C56980"/>
    <w:rsid w:val="00C56E2E"/>
    <w:rsid w:val="00C57296"/>
    <w:rsid w:val="00C57508"/>
    <w:rsid w:val="00C575CD"/>
    <w:rsid w:val="00C576BA"/>
    <w:rsid w:val="00C57F0B"/>
    <w:rsid w:val="00C57F97"/>
    <w:rsid w:val="00C60243"/>
    <w:rsid w:val="00C602DA"/>
    <w:rsid w:val="00C603BC"/>
    <w:rsid w:val="00C60C19"/>
    <w:rsid w:val="00C60CDB"/>
    <w:rsid w:val="00C6103E"/>
    <w:rsid w:val="00C612C3"/>
    <w:rsid w:val="00C61A13"/>
    <w:rsid w:val="00C61C3F"/>
    <w:rsid w:val="00C61F74"/>
    <w:rsid w:val="00C621E0"/>
    <w:rsid w:val="00C62708"/>
    <w:rsid w:val="00C627CD"/>
    <w:rsid w:val="00C62945"/>
    <w:rsid w:val="00C62AEC"/>
    <w:rsid w:val="00C63165"/>
    <w:rsid w:val="00C63167"/>
    <w:rsid w:val="00C633DB"/>
    <w:rsid w:val="00C63439"/>
    <w:rsid w:val="00C63E83"/>
    <w:rsid w:val="00C63ECF"/>
    <w:rsid w:val="00C63EF9"/>
    <w:rsid w:val="00C63F69"/>
    <w:rsid w:val="00C64F88"/>
    <w:rsid w:val="00C650C1"/>
    <w:rsid w:val="00C6511C"/>
    <w:rsid w:val="00C654C2"/>
    <w:rsid w:val="00C656DF"/>
    <w:rsid w:val="00C65AFE"/>
    <w:rsid w:val="00C663B1"/>
    <w:rsid w:val="00C669C7"/>
    <w:rsid w:val="00C67176"/>
    <w:rsid w:val="00C6720F"/>
    <w:rsid w:val="00C67345"/>
    <w:rsid w:val="00C673CA"/>
    <w:rsid w:val="00C67A7F"/>
    <w:rsid w:val="00C67F4D"/>
    <w:rsid w:val="00C70077"/>
    <w:rsid w:val="00C70987"/>
    <w:rsid w:val="00C70F59"/>
    <w:rsid w:val="00C710DD"/>
    <w:rsid w:val="00C71347"/>
    <w:rsid w:val="00C71385"/>
    <w:rsid w:val="00C717AF"/>
    <w:rsid w:val="00C71A07"/>
    <w:rsid w:val="00C71B64"/>
    <w:rsid w:val="00C721CD"/>
    <w:rsid w:val="00C721DD"/>
    <w:rsid w:val="00C72204"/>
    <w:rsid w:val="00C728AC"/>
    <w:rsid w:val="00C72BC0"/>
    <w:rsid w:val="00C72C96"/>
    <w:rsid w:val="00C72DE7"/>
    <w:rsid w:val="00C72E9A"/>
    <w:rsid w:val="00C73036"/>
    <w:rsid w:val="00C733D8"/>
    <w:rsid w:val="00C7369B"/>
    <w:rsid w:val="00C736F5"/>
    <w:rsid w:val="00C73999"/>
    <w:rsid w:val="00C74535"/>
    <w:rsid w:val="00C745B3"/>
    <w:rsid w:val="00C7497E"/>
    <w:rsid w:val="00C74E11"/>
    <w:rsid w:val="00C74F36"/>
    <w:rsid w:val="00C74F7C"/>
    <w:rsid w:val="00C75819"/>
    <w:rsid w:val="00C761A4"/>
    <w:rsid w:val="00C76429"/>
    <w:rsid w:val="00C76727"/>
    <w:rsid w:val="00C76AC2"/>
    <w:rsid w:val="00C76DDA"/>
    <w:rsid w:val="00C76EB9"/>
    <w:rsid w:val="00C7719A"/>
    <w:rsid w:val="00C77442"/>
    <w:rsid w:val="00C774BA"/>
    <w:rsid w:val="00C774EC"/>
    <w:rsid w:val="00C7778F"/>
    <w:rsid w:val="00C7781A"/>
    <w:rsid w:val="00C77AEE"/>
    <w:rsid w:val="00C77DC8"/>
    <w:rsid w:val="00C8060D"/>
    <w:rsid w:val="00C80656"/>
    <w:rsid w:val="00C80800"/>
    <w:rsid w:val="00C80B43"/>
    <w:rsid w:val="00C80F8B"/>
    <w:rsid w:val="00C810F7"/>
    <w:rsid w:val="00C81252"/>
    <w:rsid w:val="00C81EC5"/>
    <w:rsid w:val="00C821CF"/>
    <w:rsid w:val="00C824FB"/>
    <w:rsid w:val="00C8276C"/>
    <w:rsid w:val="00C82B79"/>
    <w:rsid w:val="00C82F0B"/>
    <w:rsid w:val="00C82F58"/>
    <w:rsid w:val="00C83170"/>
    <w:rsid w:val="00C83329"/>
    <w:rsid w:val="00C8376A"/>
    <w:rsid w:val="00C8376F"/>
    <w:rsid w:val="00C837E4"/>
    <w:rsid w:val="00C837EB"/>
    <w:rsid w:val="00C83D6C"/>
    <w:rsid w:val="00C84131"/>
    <w:rsid w:val="00C8418D"/>
    <w:rsid w:val="00C849D4"/>
    <w:rsid w:val="00C84B64"/>
    <w:rsid w:val="00C84B73"/>
    <w:rsid w:val="00C84B88"/>
    <w:rsid w:val="00C8500C"/>
    <w:rsid w:val="00C852B7"/>
    <w:rsid w:val="00C857D2"/>
    <w:rsid w:val="00C85B8A"/>
    <w:rsid w:val="00C85C25"/>
    <w:rsid w:val="00C860D6"/>
    <w:rsid w:val="00C8749E"/>
    <w:rsid w:val="00C876C3"/>
    <w:rsid w:val="00C87714"/>
    <w:rsid w:val="00C87B41"/>
    <w:rsid w:val="00C9003E"/>
    <w:rsid w:val="00C90108"/>
    <w:rsid w:val="00C902B3"/>
    <w:rsid w:val="00C909DE"/>
    <w:rsid w:val="00C90B05"/>
    <w:rsid w:val="00C90E05"/>
    <w:rsid w:val="00C90FD1"/>
    <w:rsid w:val="00C91188"/>
    <w:rsid w:val="00C91393"/>
    <w:rsid w:val="00C91528"/>
    <w:rsid w:val="00C916A1"/>
    <w:rsid w:val="00C916BF"/>
    <w:rsid w:val="00C919F3"/>
    <w:rsid w:val="00C91C74"/>
    <w:rsid w:val="00C92565"/>
    <w:rsid w:val="00C92958"/>
    <w:rsid w:val="00C92A7B"/>
    <w:rsid w:val="00C93068"/>
    <w:rsid w:val="00C938B1"/>
    <w:rsid w:val="00C938F6"/>
    <w:rsid w:val="00C9418C"/>
    <w:rsid w:val="00C94212"/>
    <w:rsid w:val="00C94571"/>
    <w:rsid w:val="00C948B4"/>
    <w:rsid w:val="00C950FE"/>
    <w:rsid w:val="00C9518A"/>
    <w:rsid w:val="00C954A4"/>
    <w:rsid w:val="00C9552D"/>
    <w:rsid w:val="00C956D3"/>
    <w:rsid w:val="00C95B88"/>
    <w:rsid w:val="00C95CC1"/>
    <w:rsid w:val="00C95DDA"/>
    <w:rsid w:val="00C96AB4"/>
    <w:rsid w:val="00C96C3A"/>
    <w:rsid w:val="00C96CE0"/>
    <w:rsid w:val="00C96F53"/>
    <w:rsid w:val="00C97822"/>
    <w:rsid w:val="00C97C74"/>
    <w:rsid w:val="00CA0147"/>
    <w:rsid w:val="00CA039B"/>
    <w:rsid w:val="00CA1055"/>
    <w:rsid w:val="00CA130D"/>
    <w:rsid w:val="00CA13B1"/>
    <w:rsid w:val="00CA13E4"/>
    <w:rsid w:val="00CA1459"/>
    <w:rsid w:val="00CA18A0"/>
    <w:rsid w:val="00CA2129"/>
    <w:rsid w:val="00CA23A5"/>
    <w:rsid w:val="00CA315D"/>
    <w:rsid w:val="00CA34EB"/>
    <w:rsid w:val="00CA3A40"/>
    <w:rsid w:val="00CA44AA"/>
    <w:rsid w:val="00CA46DB"/>
    <w:rsid w:val="00CA4BAA"/>
    <w:rsid w:val="00CA560C"/>
    <w:rsid w:val="00CA585C"/>
    <w:rsid w:val="00CA61DE"/>
    <w:rsid w:val="00CA718E"/>
    <w:rsid w:val="00CA73DF"/>
    <w:rsid w:val="00CA75DF"/>
    <w:rsid w:val="00CA761D"/>
    <w:rsid w:val="00CA78EC"/>
    <w:rsid w:val="00CA7C19"/>
    <w:rsid w:val="00CB0075"/>
    <w:rsid w:val="00CB06DC"/>
    <w:rsid w:val="00CB070D"/>
    <w:rsid w:val="00CB0EE1"/>
    <w:rsid w:val="00CB1503"/>
    <w:rsid w:val="00CB1650"/>
    <w:rsid w:val="00CB1789"/>
    <w:rsid w:val="00CB1AE2"/>
    <w:rsid w:val="00CB1BA9"/>
    <w:rsid w:val="00CB1E01"/>
    <w:rsid w:val="00CB2465"/>
    <w:rsid w:val="00CB2645"/>
    <w:rsid w:val="00CB26ED"/>
    <w:rsid w:val="00CB2A56"/>
    <w:rsid w:val="00CB2A93"/>
    <w:rsid w:val="00CB3237"/>
    <w:rsid w:val="00CB3936"/>
    <w:rsid w:val="00CB3A65"/>
    <w:rsid w:val="00CB3F3F"/>
    <w:rsid w:val="00CB45AC"/>
    <w:rsid w:val="00CB4761"/>
    <w:rsid w:val="00CB49A4"/>
    <w:rsid w:val="00CB4C20"/>
    <w:rsid w:val="00CB53D1"/>
    <w:rsid w:val="00CB57D7"/>
    <w:rsid w:val="00CB5EC6"/>
    <w:rsid w:val="00CB61E3"/>
    <w:rsid w:val="00CB6603"/>
    <w:rsid w:val="00CB6E8B"/>
    <w:rsid w:val="00CB72B5"/>
    <w:rsid w:val="00CB73ED"/>
    <w:rsid w:val="00CB75E2"/>
    <w:rsid w:val="00CB7DC6"/>
    <w:rsid w:val="00CB7EC9"/>
    <w:rsid w:val="00CC00E1"/>
    <w:rsid w:val="00CC036E"/>
    <w:rsid w:val="00CC070B"/>
    <w:rsid w:val="00CC081A"/>
    <w:rsid w:val="00CC0821"/>
    <w:rsid w:val="00CC0A16"/>
    <w:rsid w:val="00CC0A25"/>
    <w:rsid w:val="00CC0B2E"/>
    <w:rsid w:val="00CC12E4"/>
    <w:rsid w:val="00CC138D"/>
    <w:rsid w:val="00CC1936"/>
    <w:rsid w:val="00CC2235"/>
    <w:rsid w:val="00CC22B6"/>
    <w:rsid w:val="00CC308F"/>
    <w:rsid w:val="00CC3BB5"/>
    <w:rsid w:val="00CC3D18"/>
    <w:rsid w:val="00CC417C"/>
    <w:rsid w:val="00CC49B7"/>
    <w:rsid w:val="00CC4B69"/>
    <w:rsid w:val="00CC4D5A"/>
    <w:rsid w:val="00CC5174"/>
    <w:rsid w:val="00CC528B"/>
    <w:rsid w:val="00CC53AB"/>
    <w:rsid w:val="00CC55D7"/>
    <w:rsid w:val="00CC5C02"/>
    <w:rsid w:val="00CC5DB3"/>
    <w:rsid w:val="00CC5F6C"/>
    <w:rsid w:val="00CC61DE"/>
    <w:rsid w:val="00CC62A9"/>
    <w:rsid w:val="00CC6644"/>
    <w:rsid w:val="00CC66C9"/>
    <w:rsid w:val="00CC66D6"/>
    <w:rsid w:val="00CC6937"/>
    <w:rsid w:val="00CC6F1C"/>
    <w:rsid w:val="00CC713C"/>
    <w:rsid w:val="00CC715E"/>
    <w:rsid w:val="00CC7175"/>
    <w:rsid w:val="00CC731A"/>
    <w:rsid w:val="00CC74F8"/>
    <w:rsid w:val="00CC750C"/>
    <w:rsid w:val="00CC773A"/>
    <w:rsid w:val="00CC798C"/>
    <w:rsid w:val="00CC7D57"/>
    <w:rsid w:val="00CD04EB"/>
    <w:rsid w:val="00CD078C"/>
    <w:rsid w:val="00CD0895"/>
    <w:rsid w:val="00CD08B5"/>
    <w:rsid w:val="00CD0C67"/>
    <w:rsid w:val="00CD0CD6"/>
    <w:rsid w:val="00CD15FE"/>
    <w:rsid w:val="00CD1A3D"/>
    <w:rsid w:val="00CD1E6B"/>
    <w:rsid w:val="00CD21FB"/>
    <w:rsid w:val="00CD2250"/>
    <w:rsid w:val="00CD25E0"/>
    <w:rsid w:val="00CD284F"/>
    <w:rsid w:val="00CD2AD9"/>
    <w:rsid w:val="00CD2DA6"/>
    <w:rsid w:val="00CD3195"/>
    <w:rsid w:val="00CD337D"/>
    <w:rsid w:val="00CD388C"/>
    <w:rsid w:val="00CD3A98"/>
    <w:rsid w:val="00CD3ACF"/>
    <w:rsid w:val="00CD3EB3"/>
    <w:rsid w:val="00CD4067"/>
    <w:rsid w:val="00CD4292"/>
    <w:rsid w:val="00CD4543"/>
    <w:rsid w:val="00CD46FA"/>
    <w:rsid w:val="00CD514B"/>
    <w:rsid w:val="00CD52C1"/>
    <w:rsid w:val="00CD5628"/>
    <w:rsid w:val="00CD5755"/>
    <w:rsid w:val="00CD5BE9"/>
    <w:rsid w:val="00CD5D3F"/>
    <w:rsid w:val="00CD5E65"/>
    <w:rsid w:val="00CD6078"/>
    <w:rsid w:val="00CD61CE"/>
    <w:rsid w:val="00CD6568"/>
    <w:rsid w:val="00CD681B"/>
    <w:rsid w:val="00CD6935"/>
    <w:rsid w:val="00CD6C64"/>
    <w:rsid w:val="00CD6EE9"/>
    <w:rsid w:val="00CD70FA"/>
    <w:rsid w:val="00CD74B4"/>
    <w:rsid w:val="00CE05DF"/>
    <w:rsid w:val="00CE090A"/>
    <w:rsid w:val="00CE09FA"/>
    <w:rsid w:val="00CE0C02"/>
    <w:rsid w:val="00CE0C17"/>
    <w:rsid w:val="00CE0C90"/>
    <w:rsid w:val="00CE0E88"/>
    <w:rsid w:val="00CE0F77"/>
    <w:rsid w:val="00CE11B7"/>
    <w:rsid w:val="00CE182A"/>
    <w:rsid w:val="00CE1C34"/>
    <w:rsid w:val="00CE1DF7"/>
    <w:rsid w:val="00CE1E25"/>
    <w:rsid w:val="00CE23B2"/>
    <w:rsid w:val="00CE2679"/>
    <w:rsid w:val="00CE28D0"/>
    <w:rsid w:val="00CE2D87"/>
    <w:rsid w:val="00CE2D94"/>
    <w:rsid w:val="00CE2DEE"/>
    <w:rsid w:val="00CE2E6F"/>
    <w:rsid w:val="00CE2FB4"/>
    <w:rsid w:val="00CE3667"/>
    <w:rsid w:val="00CE3B0E"/>
    <w:rsid w:val="00CE3EE5"/>
    <w:rsid w:val="00CE40AC"/>
    <w:rsid w:val="00CE412B"/>
    <w:rsid w:val="00CE4738"/>
    <w:rsid w:val="00CE4804"/>
    <w:rsid w:val="00CE49B7"/>
    <w:rsid w:val="00CE4DBE"/>
    <w:rsid w:val="00CE5622"/>
    <w:rsid w:val="00CE572F"/>
    <w:rsid w:val="00CE5CEA"/>
    <w:rsid w:val="00CE62F8"/>
    <w:rsid w:val="00CE648F"/>
    <w:rsid w:val="00CE656A"/>
    <w:rsid w:val="00CE672E"/>
    <w:rsid w:val="00CE69FB"/>
    <w:rsid w:val="00CE6B91"/>
    <w:rsid w:val="00CE6BD4"/>
    <w:rsid w:val="00CE6BF8"/>
    <w:rsid w:val="00CE7806"/>
    <w:rsid w:val="00CE78EA"/>
    <w:rsid w:val="00CE7C45"/>
    <w:rsid w:val="00CE7E3D"/>
    <w:rsid w:val="00CE7F98"/>
    <w:rsid w:val="00CF022F"/>
    <w:rsid w:val="00CF03EA"/>
    <w:rsid w:val="00CF0655"/>
    <w:rsid w:val="00CF0B46"/>
    <w:rsid w:val="00CF0C8D"/>
    <w:rsid w:val="00CF107F"/>
    <w:rsid w:val="00CF15F8"/>
    <w:rsid w:val="00CF1E0D"/>
    <w:rsid w:val="00CF1EF1"/>
    <w:rsid w:val="00CF2282"/>
    <w:rsid w:val="00CF22A3"/>
    <w:rsid w:val="00CF264A"/>
    <w:rsid w:val="00CF2BC7"/>
    <w:rsid w:val="00CF2D35"/>
    <w:rsid w:val="00CF3027"/>
    <w:rsid w:val="00CF336D"/>
    <w:rsid w:val="00CF39BB"/>
    <w:rsid w:val="00CF3A1E"/>
    <w:rsid w:val="00CF3C9A"/>
    <w:rsid w:val="00CF3CE5"/>
    <w:rsid w:val="00CF3FA0"/>
    <w:rsid w:val="00CF40F4"/>
    <w:rsid w:val="00CF421C"/>
    <w:rsid w:val="00CF4231"/>
    <w:rsid w:val="00CF4801"/>
    <w:rsid w:val="00CF4AC7"/>
    <w:rsid w:val="00CF4C1B"/>
    <w:rsid w:val="00CF50B8"/>
    <w:rsid w:val="00CF5581"/>
    <w:rsid w:val="00CF5821"/>
    <w:rsid w:val="00CF5C51"/>
    <w:rsid w:val="00CF5D67"/>
    <w:rsid w:val="00CF5DD5"/>
    <w:rsid w:val="00CF6EBE"/>
    <w:rsid w:val="00CF7551"/>
    <w:rsid w:val="00CF764C"/>
    <w:rsid w:val="00CF76D8"/>
    <w:rsid w:val="00CF79E4"/>
    <w:rsid w:val="00CF79F1"/>
    <w:rsid w:val="00CF7B87"/>
    <w:rsid w:val="00CF7C8C"/>
    <w:rsid w:val="00CF7E3E"/>
    <w:rsid w:val="00D001F0"/>
    <w:rsid w:val="00D00215"/>
    <w:rsid w:val="00D00362"/>
    <w:rsid w:val="00D003AA"/>
    <w:rsid w:val="00D00DAB"/>
    <w:rsid w:val="00D00EA0"/>
    <w:rsid w:val="00D0117B"/>
    <w:rsid w:val="00D01476"/>
    <w:rsid w:val="00D018C5"/>
    <w:rsid w:val="00D01C98"/>
    <w:rsid w:val="00D024E9"/>
    <w:rsid w:val="00D026D7"/>
    <w:rsid w:val="00D02D82"/>
    <w:rsid w:val="00D02E42"/>
    <w:rsid w:val="00D02E55"/>
    <w:rsid w:val="00D030CF"/>
    <w:rsid w:val="00D03195"/>
    <w:rsid w:val="00D035A9"/>
    <w:rsid w:val="00D036BA"/>
    <w:rsid w:val="00D03CA2"/>
    <w:rsid w:val="00D03D95"/>
    <w:rsid w:val="00D03DFB"/>
    <w:rsid w:val="00D04170"/>
    <w:rsid w:val="00D0417E"/>
    <w:rsid w:val="00D041AC"/>
    <w:rsid w:val="00D041CA"/>
    <w:rsid w:val="00D041DE"/>
    <w:rsid w:val="00D048CE"/>
    <w:rsid w:val="00D04AB8"/>
    <w:rsid w:val="00D04DB6"/>
    <w:rsid w:val="00D04E52"/>
    <w:rsid w:val="00D050C3"/>
    <w:rsid w:val="00D051D0"/>
    <w:rsid w:val="00D05309"/>
    <w:rsid w:val="00D0549F"/>
    <w:rsid w:val="00D054CF"/>
    <w:rsid w:val="00D05542"/>
    <w:rsid w:val="00D05810"/>
    <w:rsid w:val="00D0597E"/>
    <w:rsid w:val="00D05986"/>
    <w:rsid w:val="00D05B2D"/>
    <w:rsid w:val="00D05BB6"/>
    <w:rsid w:val="00D05E45"/>
    <w:rsid w:val="00D05F6C"/>
    <w:rsid w:val="00D0601C"/>
    <w:rsid w:val="00D0617F"/>
    <w:rsid w:val="00D06180"/>
    <w:rsid w:val="00D06521"/>
    <w:rsid w:val="00D06CF4"/>
    <w:rsid w:val="00D06F1F"/>
    <w:rsid w:val="00D07366"/>
    <w:rsid w:val="00D07482"/>
    <w:rsid w:val="00D07934"/>
    <w:rsid w:val="00D07DC3"/>
    <w:rsid w:val="00D103BD"/>
    <w:rsid w:val="00D103F4"/>
    <w:rsid w:val="00D1059F"/>
    <w:rsid w:val="00D106F4"/>
    <w:rsid w:val="00D10735"/>
    <w:rsid w:val="00D10F49"/>
    <w:rsid w:val="00D11285"/>
    <w:rsid w:val="00D113CF"/>
    <w:rsid w:val="00D11CA5"/>
    <w:rsid w:val="00D11D3C"/>
    <w:rsid w:val="00D11F92"/>
    <w:rsid w:val="00D12116"/>
    <w:rsid w:val="00D12126"/>
    <w:rsid w:val="00D12148"/>
    <w:rsid w:val="00D12D3C"/>
    <w:rsid w:val="00D12EBD"/>
    <w:rsid w:val="00D12F51"/>
    <w:rsid w:val="00D13144"/>
    <w:rsid w:val="00D13843"/>
    <w:rsid w:val="00D13A5E"/>
    <w:rsid w:val="00D13E74"/>
    <w:rsid w:val="00D141AB"/>
    <w:rsid w:val="00D14590"/>
    <w:rsid w:val="00D14654"/>
    <w:rsid w:val="00D14699"/>
    <w:rsid w:val="00D14B9D"/>
    <w:rsid w:val="00D15011"/>
    <w:rsid w:val="00D156DA"/>
    <w:rsid w:val="00D158A9"/>
    <w:rsid w:val="00D159AD"/>
    <w:rsid w:val="00D15DD0"/>
    <w:rsid w:val="00D15EAC"/>
    <w:rsid w:val="00D15EE4"/>
    <w:rsid w:val="00D16133"/>
    <w:rsid w:val="00D1621E"/>
    <w:rsid w:val="00D162A5"/>
    <w:rsid w:val="00D16338"/>
    <w:rsid w:val="00D16353"/>
    <w:rsid w:val="00D16549"/>
    <w:rsid w:val="00D16628"/>
    <w:rsid w:val="00D16C9D"/>
    <w:rsid w:val="00D16CA6"/>
    <w:rsid w:val="00D178BF"/>
    <w:rsid w:val="00D178ED"/>
    <w:rsid w:val="00D17E20"/>
    <w:rsid w:val="00D203BC"/>
    <w:rsid w:val="00D20475"/>
    <w:rsid w:val="00D205FF"/>
    <w:rsid w:val="00D20789"/>
    <w:rsid w:val="00D208B5"/>
    <w:rsid w:val="00D20AA4"/>
    <w:rsid w:val="00D20C32"/>
    <w:rsid w:val="00D211C3"/>
    <w:rsid w:val="00D21FC1"/>
    <w:rsid w:val="00D22659"/>
    <w:rsid w:val="00D22D3E"/>
    <w:rsid w:val="00D237A9"/>
    <w:rsid w:val="00D23AFD"/>
    <w:rsid w:val="00D24017"/>
    <w:rsid w:val="00D240E1"/>
    <w:rsid w:val="00D24165"/>
    <w:rsid w:val="00D24606"/>
    <w:rsid w:val="00D2460C"/>
    <w:rsid w:val="00D2460F"/>
    <w:rsid w:val="00D24783"/>
    <w:rsid w:val="00D24C10"/>
    <w:rsid w:val="00D24C26"/>
    <w:rsid w:val="00D24F3E"/>
    <w:rsid w:val="00D24F51"/>
    <w:rsid w:val="00D24F9B"/>
    <w:rsid w:val="00D2561F"/>
    <w:rsid w:val="00D256BD"/>
    <w:rsid w:val="00D25D38"/>
    <w:rsid w:val="00D26240"/>
    <w:rsid w:val="00D26971"/>
    <w:rsid w:val="00D26C94"/>
    <w:rsid w:val="00D26ED1"/>
    <w:rsid w:val="00D2753C"/>
    <w:rsid w:val="00D2760E"/>
    <w:rsid w:val="00D2775B"/>
    <w:rsid w:val="00D277F6"/>
    <w:rsid w:val="00D2798A"/>
    <w:rsid w:val="00D279B2"/>
    <w:rsid w:val="00D27D2D"/>
    <w:rsid w:val="00D27FD2"/>
    <w:rsid w:val="00D30998"/>
    <w:rsid w:val="00D30E9F"/>
    <w:rsid w:val="00D310BF"/>
    <w:rsid w:val="00D311C6"/>
    <w:rsid w:val="00D312B9"/>
    <w:rsid w:val="00D31430"/>
    <w:rsid w:val="00D31538"/>
    <w:rsid w:val="00D3153C"/>
    <w:rsid w:val="00D3165F"/>
    <w:rsid w:val="00D31A6F"/>
    <w:rsid w:val="00D31DE3"/>
    <w:rsid w:val="00D32711"/>
    <w:rsid w:val="00D327B2"/>
    <w:rsid w:val="00D32BCB"/>
    <w:rsid w:val="00D33176"/>
    <w:rsid w:val="00D33634"/>
    <w:rsid w:val="00D3365E"/>
    <w:rsid w:val="00D33E05"/>
    <w:rsid w:val="00D33EF3"/>
    <w:rsid w:val="00D340D8"/>
    <w:rsid w:val="00D343DA"/>
    <w:rsid w:val="00D34488"/>
    <w:rsid w:val="00D345F6"/>
    <w:rsid w:val="00D3492A"/>
    <w:rsid w:val="00D34994"/>
    <w:rsid w:val="00D34FC3"/>
    <w:rsid w:val="00D35030"/>
    <w:rsid w:val="00D350DC"/>
    <w:rsid w:val="00D35154"/>
    <w:rsid w:val="00D35583"/>
    <w:rsid w:val="00D3565F"/>
    <w:rsid w:val="00D35A91"/>
    <w:rsid w:val="00D3623A"/>
    <w:rsid w:val="00D3643C"/>
    <w:rsid w:val="00D3649A"/>
    <w:rsid w:val="00D36954"/>
    <w:rsid w:val="00D36BEA"/>
    <w:rsid w:val="00D36FF2"/>
    <w:rsid w:val="00D372A5"/>
    <w:rsid w:val="00D3795A"/>
    <w:rsid w:val="00D37AE7"/>
    <w:rsid w:val="00D37FB6"/>
    <w:rsid w:val="00D37FC9"/>
    <w:rsid w:val="00D4020A"/>
    <w:rsid w:val="00D4039F"/>
    <w:rsid w:val="00D4059E"/>
    <w:rsid w:val="00D409D5"/>
    <w:rsid w:val="00D41BAC"/>
    <w:rsid w:val="00D41CE6"/>
    <w:rsid w:val="00D41D6B"/>
    <w:rsid w:val="00D42108"/>
    <w:rsid w:val="00D421A7"/>
    <w:rsid w:val="00D424C7"/>
    <w:rsid w:val="00D424CC"/>
    <w:rsid w:val="00D4282B"/>
    <w:rsid w:val="00D4355E"/>
    <w:rsid w:val="00D43946"/>
    <w:rsid w:val="00D43948"/>
    <w:rsid w:val="00D439F8"/>
    <w:rsid w:val="00D43F25"/>
    <w:rsid w:val="00D43F55"/>
    <w:rsid w:val="00D44225"/>
    <w:rsid w:val="00D44748"/>
    <w:rsid w:val="00D44E88"/>
    <w:rsid w:val="00D45040"/>
    <w:rsid w:val="00D4573F"/>
    <w:rsid w:val="00D45759"/>
    <w:rsid w:val="00D45E8B"/>
    <w:rsid w:val="00D462E2"/>
    <w:rsid w:val="00D462F9"/>
    <w:rsid w:val="00D465CD"/>
    <w:rsid w:val="00D466EA"/>
    <w:rsid w:val="00D46EA6"/>
    <w:rsid w:val="00D46ED7"/>
    <w:rsid w:val="00D4725B"/>
    <w:rsid w:val="00D473DB"/>
    <w:rsid w:val="00D473F6"/>
    <w:rsid w:val="00D47B33"/>
    <w:rsid w:val="00D47FD1"/>
    <w:rsid w:val="00D501E5"/>
    <w:rsid w:val="00D50247"/>
    <w:rsid w:val="00D5040B"/>
    <w:rsid w:val="00D50519"/>
    <w:rsid w:val="00D505D5"/>
    <w:rsid w:val="00D50BDA"/>
    <w:rsid w:val="00D50F2D"/>
    <w:rsid w:val="00D510AD"/>
    <w:rsid w:val="00D511A6"/>
    <w:rsid w:val="00D5157A"/>
    <w:rsid w:val="00D5162A"/>
    <w:rsid w:val="00D51B2C"/>
    <w:rsid w:val="00D52616"/>
    <w:rsid w:val="00D528AA"/>
    <w:rsid w:val="00D52D29"/>
    <w:rsid w:val="00D53563"/>
    <w:rsid w:val="00D53802"/>
    <w:rsid w:val="00D5397F"/>
    <w:rsid w:val="00D53ACF"/>
    <w:rsid w:val="00D54570"/>
    <w:rsid w:val="00D548E7"/>
    <w:rsid w:val="00D54EA1"/>
    <w:rsid w:val="00D55323"/>
    <w:rsid w:val="00D55A1F"/>
    <w:rsid w:val="00D55F00"/>
    <w:rsid w:val="00D56333"/>
    <w:rsid w:val="00D5698B"/>
    <w:rsid w:val="00D56A16"/>
    <w:rsid w:val="00D56A1A"/>
    <w:rsid w:val="00D56DDD"/>
    <w:rsid w:val="00D56FBC"/>
    <w:rsid w:val="00D57053"/>
    <w:rsid w:val="00D57AF0"/>
    <w:rsid w:val="00D57C32"/>
    <w:rsid w:val="00D57E5F"/>
    <w:rsid w:val="00D57E97"/>
    <w:rsid w:val="00D60265"/>
    <w:rsid w:val="00D602DB"/>
    <w:rsid w:val="00D606D0"/>
    <w:rsid w:val="00D60734"/>
    <w:rsid w:val="00D60799"/>
    <w:rsid w:val="00D608CC"/>
    <w:rsid w:val="00D609E3"/>
    <w:rsid w:val="00D60A23"/>
    <w:rsid w:val="00D60C1B"/>
    <w:rsid w:val="00D612D5"/>
    <w:rsid w:val="00D61564"/>
    <w:rsid w:val="00D615FD"/>
    <w:rsid w:val="00D61BA9"/>
    <w:rsid w:val="00D61CA0"/>
    <w:rsid w:val="00D61CEB"/>
    <w:rsid w:val="00D61F7A"/>
    <w:rsid w:val="00D62188"/>
    <w:rsid w:val="00D621C6"/>
    <w:rsid w:val="00D6238D"/>
    <w:rsid w:val="00D6242B"/>
    <w:rsid w:val="00D6281D"/>
    <w:rsid w:val="00D63624"/>
    <w:rsid w:val="00D63B71"/>
    <w:rsid w:val="00D63F33"/>
    <w:rsid w:val="00D640A9"/>
    <w:rsid w:val="00D6422E"/>
    <w:rsid w:val="00D64379"/>
    <w:rsid w:val="00D643FF"/>
    <w:rsid w:val="00D6474D"/>
    <w:rsid w:val="00D64E1E"/>
    <w:rsid w:val="00D64E34"/>
    <w:rsid w:val="00D64E68"/>
    <w:rsid w:val="00D64F74"/>
    <w:rsid w:val="00D65140"/>
    <w:rsid w:val="00D651AF"/>
    <w:rsid w:val="00D65213"/>
    <w:rsid w:val="00D65419"/>
    <w:rsid w:val="00D65577"/>
    <w:rsid w:val="00D656BB"/>
    <w:rsid w:val="00D6639F"/>
    <w:rsid w:val="00D66A75"/>
    <w:rsid w:val="00D67090"/>
    <w:rsid w:val="00D672F9"/>
    <w:rsid w:val="00D675EC"/>
    <w:rsid w:val="00D70153"/>
    <w:rsid w:val="00D70309"/>
    <w:rsid w:val="00D70406"/>
    <w:rsid w:val="00D70B49"/>
    <w:rsid w:val="00D713E7"/>
    <w:rsid w:val="00D71EF4"/>
    <w:rsid w:val="00D71F0F"/>
    <w:rsid w:val="00D71F2E"/>
    <w:rsid w:val="00D722D6"/>
    <w:rsid w:val="00D72C63"/>
    <w:rsid w:val="00D72D4A"/>
    <w:rsid w:val="00D7335A"/>
    <w:rsid w:val="00D73676"/>
    <w:rsid w:val="00D73DC3"/>
    <w:rsid w:val="00D73E43"/>
    <w:rsid w:val="00D73FC8"/>
    <w:rsid w:val="00D742D0"/>
    <w:rsid w:val="00D74BE1"/>
    <w:rsid w:val="00D75005"/>
    <w:rsid w:val="00D75493"/>
    <w:rsid w:val="00D754A0"/>
    <w:rsid w:val="00D754F9"/>
    <w:rsid w:val="00D75528"/>
    <w:rsid w:val="00D757D5"/>
    <w:rsid w:val="00D7593B"/>
    <w:rsid w:val="00D75A04"/>
    <w:rsid w:val="00D75E13"/>
    <w:rsid w:val="00D75F4B"/>
    <w:rsid w:val="00D76048"/>
    <w:rsid w:val="00D77552"/>
    <w:rsid w:val="00D8028A"/>
    <w:rsid w:val="00D803D8"/>
    <w:rsid w:val="00D806F5"/>
    <w:rsid w:val="00D80F53"/>
    <w:rsid w:val="00D810C6"/>
    <w:rsid w:val="00D81352"/>
    <w:rsid w:val="00D814B9"/>
    <w:rsid w:val="00D819BD"/>
    <w:rsid w:val="00D81B9E"/>
    <w:rsid w:val="00D81C1B"/>
    <w:rsid w:val="00D82019"/>
    <w:rsid w:val="00D82236"/>
    <w:rsid w:val="00D82708"/>
    <w:rsid w:val="00D82DAF"/>
    <w:rsid w:val="00D83525"/>
    <w:rsid w:val="00D840F3"/>
    <w:rsid w:val="00D84503"/>
    <w:rsid w:val="00D84AF0"/>
    <w:rsid w:val="00D84EC9"/>
    <w:rsid w:val="00D84F9E"/>
    <w:rsid w:val="00D854E0"/>
    <w:rsid w:val="00D856B9"/>
    <w:rsid w:val="00D85AD8"/>
    <w:rsid w:val="00D85B05"/>
    <w:rsid w:val="00D85CF0"/>
    <w:rsid w:val="00D86107"/>
    <w:rsid w:val="00D865F1"/>
    <w:rsid w:val="00D8668E"/>
    <w:rsid w:val="00D869BC"/>
    <w:rsid w:val="00D87252"/>
    <w:rsid w:val="00D8728C"/>
    <w:rsid w:val="00D8738E"/>
    <w:rsid w:val="00D87B70"/>
    <w:rsid w:val="00D87E05"/>
    <w:rsid w:val="00D87F00"/>
    <w:rsid w:val="00D900FC"/>
    <w:rsid w:val="00D9038B"/>
    <w:rsid w:val="00D907FE"/>
    <w:rsid w:val="00D90A91"/>
    <w:rsid w:val="00D90D5D"/>
    <w:rsid w:val="00D90D9B"/>
    <w:rsid w:val="00D91420"/>
    <w:rsid w:val="00D9165E"/>
    <w:rsid w:val="00D91687"/>
    <w:rsid w:val="00D91798"/>
    <w:rsid w:val="00D917C8"/>
    <w:rsid w:val="00D918E6"/>
    <w:rsid w:val="00D91BA6"/>
    <w:rsid w:val="00D91C47"/>
    <w:rsid w:val="00D92023"/>
    <w:rsid w:val="00D9217E"/>
    <w:rsid w:val="00D92C33"/>
    <w:rsid w:val="00D92CBA"/>
    <w:rsid w:val="00D92E07"/>
    <w:rsid w:val="00D92EE0"/>
    <w:rsid w:val="00D93092"/>
    <w:rsid w:val="00D9329E"/>
    <w:rsid w:val="00D936CD"/>
    <w:rsid w:val="00D9381C"/>
    <w:rsid w:val="00D93994"/>
    <w:rsid w:val="00D939DA"/>
    <w:rsid w:val="00D93C18"/>
    <w:rsid w:val="00D93DAA"/>
    <w:rsid w:val="00D9408B"/>
    <w:rsid w:val="00D940E7"/>
    <w:rsid w:val="00D94171"/>
    <w:rsid w:val="00D94A02"/>
    <w:rsid w:val="00D94B77"/>
    <w:rsid w:val="00D94BC4"/>
    <w:rsid w:val="00D94CBB"/>
    <w:rsid w:val="00D94E93"/>
    <w:rsid w:val="00D94F46"/>
    <w:rsid w:val="00D95027"/>
    <w:rsid w:val="00D951D4"/>
    <w:rsid w:val="00D9559B"/>
    <w:rsid w:val="00D95811"/>
    <w:rsid w:val="00D95B74"/>
    <w:rsid w:val="00D9663C"/>
    <w:rsid w:val="00D9695E"/>
    <w:rsid w:val="00D96AA5"/>
    <w:rsid w:val="00D96B9E"/>
    <w:rsid w:val="00D96F0C"/>
    <w:rsid w:val="00D96F5F"/>
    <w:rsid w:val="00D97565"/>
    <w:rsid w:val="00D97717"/>
    <w:rsid w:val="00D97935"/>
    <w:rsid w:val="00D97D6D"/>
    <w:rsid w:val="00D97E89"/>
    <w:rsid w:val="00DA0437"/>
    <w:rsid w:val="00DA0588"/>
    <w:rsid w:val="00DA09D2"/>
    <w:rsid w:val="00DA0EC7"/>
    <w:rsid w:val="00DA0F47"/>
    <w:rsid w:val="00DA1B92"/>
    <w:rsid w:val="00DA25BB"/>
    <w:rsid w:val="00DA2626"/>
    <w:rsid w:val="00DA28B6"/>
    <w:rsid w:val="00DA2C52"/>
    <w:rsid w:val="00DA327E"/>
    <w:rsid w:val="00DA3659"/>
    <w:rsid w:val="00DA36F8"/>
    <w:rsid w:val="00DA4170"/>
    <w:rsid w:val="00DA41C8"/>
    <w:rsid w:val="00DA4243"/>
    <w:rsid w:val="00DA435F"/>
    <w:rsid w:val="00DA474E"/>
    <w:rsid w:val="00DA4CDF"/>
    <w:rsid w:val="00DA4D95"/>
    <w:rsid w:val="00DA4E91"/>
    <w:rsid w:val="00DA4F9C"/>
    <w:rsid w:val="00DA4FF1"/>
    <w:rsid w:val="00DA5842"/>
    <w:rsid w:val="00DA5BC4"/>
    <w:rsid w:val="00DA5DF2"/>
    <w:rsid w:val="00DA610B"/>
    <w:rsid w:val="00DA668D"/>
    <w:rsid w:val="00DA6E68"/>
    <w:rsid w:val="00DA6E7F"/>
    <w:rsid w:val="00DA7057"/>
    <w:rsid w:val="00DA72BA"/>
    <w:rsid w:val="00DA77F4"/>
    <w:rsid w:val="00DA7853"/>
    <w:rsid w:val="00DA7CE5"/>
    <w:rsid w:val="00DB0271"/>
    <w:rsid w:val="00DB06E0"/>
    <w:rsid w:val="00DB084D"/>
    <w:rsid w:val="00DB0915"/>
    <w:rsid w:val="00DB09CE"/>
    <w:rsid w:val="00DB0C92"/>
    <w:rsid w:val="00DB0E3A"/>
    <w:rsid w:val="00DB11A9"/>
    <w:rsid w:val="00DB1D10"/>
    <w:rsid w:val="00DB20AD"/>
    <w:rsid w:val="00DB2776"/>
    <w:rsid w:val="00DB2906"/>
    <w:rsid w:val="00DB30C1"/>
    <w:rsid w:val="00DB31F3"/>
    <w:rsid w:val="00DB32ED"/>
    <w:rsid w:val="00DB341C"/>
    <w:rsid w:val="00DB3967"/>
    <w:rsid w:val="00DB3F84"/>
    <w:rsid w:val="00DB4021"/>
    <w:rsid w:val="00DB4240"/>
    <w:rsid w:val="00DB4293"/>
    <w:rsid w:val="00DB4658"/>
    <w:rsid w:val="00DB4E47"/>
    <w:rsid w:val="00DB5274"/>
    <w:rsid w:val="00DB57FB"/>
    <w:rsid w:val="00DB5B61"/>
    <w:rsid w:val="00DB5F55"/>
    <w:rsid w:val="00DB5FD5"/>
    <w:rsid w:val="00DB6016"/>
    <w:rsid w:val="00DB6211"/>
    <w:rsid w:val="00DB6469"/>
    <w:rsid w:val="00DB65B3"/>
    <w:rsid w:val="00DB6E83"/>
    <w:rsid w:val="00DB6EC3"/>
    <w:rsid w:val="00DB7085"/>
    <w:rsid w:val="00DB72DE"/>
    <w:rsid w:val="00DB7302"/>
    <w:rsid w:val="00DB755E"/>
    <w:rsid w:val="00DB77AA"/>
    <w:rsid w:val="00DB79E3"/>
    <w:rsid w:val="00DB7CE8"/>
    <w:rsid w:val="00DC00D5"/>
    <w:rsid w:val="00DC018A"/>
    <w:rsid w:val="00DC05C7"/>
    <w:rsid w:val="00DC082B"/>
    <w:rsid w:val="00DC08F7"/>
    <w:rsid w:val="00DC0AFC"/>
    <w:rsid w:val="00DC0C66"/>
    <w:rsid w:val="00DC13EE"/>
    <w:rsid w:val="00DC1484"/>
    <w:rsid w:val="00DC15E9"/>
    <w:rsid w:val="00DC1719"/>
    <w:rsid w:val="00DC1B24"/>
    <w:rsid w:val="00DC1C4A"/>
    <w:rsid w:val="00DC1DCB"/>
    <w:rsid w:val="00DC21BC"/>
    <w:rsid w:val="00DC25EE"/>
    <w:rsid w:val="00DC2979"/>
    <w:rsid w:val="00DC2B08"/>
    <w:rsid w:val="00DC2E98"/>
    <w:rsid w:val="00DC2F9D"/>
    <w:rsid w:val="00DC32C1"/>
    <w:rsid w:val="00DC34FB"/>
    <w:rsid w:val="00DC3731"/>
    <w:rsid w:val="00DC3810"/>
    <w:rsid w:val="00DC3D87"/>
    <w:rsid w:val="00DC4218"/>
    <w:rsid w:val="00DC525F"/>
    <w:rsid w:val="00DC54E5"/>
    <w:rsid w:val="00DC5F57"/>
    <w:rsid w:val="00DC6BEE"/>
    <w:rsid w:val="00DC6E1D"/>
    <w:rsid w:val="00DC7634"/>
    <w:rsid w:val="00DC7900"/>
    <w:rsid w:val="00DD00BA"/>
    <w:rsid w:val="00DD03E5"/>
    <w:rsid w:val="00DD043F"/>
    <w:rsid w:val="00DD0479"/>
    <w:rsid w:val="00DD0641"/>
    <w:rsid w:val="00DD06F7"/>
    <w:rsid w:val="00DD0880"/>
    <w:rsid w:val="00DD0ADD"/>
    <w:rsid w:val="00DD0BCE"/>
    <w:rsid w:val="00DD13B4"/>
    <w:rsid w:val="00DD1633"/>
    <w:rsid w:val="00DD1FBC"/>
    <w:rsid w:val="00DD27F7"/>
    <w:rsid w:val="00DD2BBC"/>
    <w:rsid w:val="00DD374D"/>
    <w:rsid w:val="00DD390F"/>
    <w:rsid w:val="00DD3A13"/>
    <w:rsid w:val="00DD3AB3"/>
    <w:rsid w:val="00DD3BF9"/>
    <w:rsid w:val="00DD417D"/>
    <w:rsid w:val="00DD41E2"/>
    <w:rsid w:val="00DD4333"/>
    <w:rsid w:val="00DD457C"/>
    <w:rsid w:val="00DD4874"/>
    <w:rsid w:val="00DD4A63"/>
    <w:rsid w:val="00DD4CD9"/>
    <w:rsid w:val="00DD4D10"/>
    <w:rsid w:val="00DD4D1E"/>
    <w:rsid w:val="00DD4EE4"/>
    <w:rsid w:val="00DD556E"/>
    <w:rsid w:val="00DD5EEF"/>
    <w:rsid w:val="00DD633E"/>
    <w:rsid w:val="00DD6340"/>
    <w:rsid w:val="00DD64D1"/>
    <w:rsid w:val="00DD670F"/>
    <w:rsid w:val="00DD68A5"/>
    <w:rsid w:val="00DD6A97"/>
    <w:rsid w:val="00DD7D00"/>
    <w:rsid w:val="00DE07B6"/>
    <w:rsid w:val="00DE0887"/>
    <w:rsid w:val="00DE0BF6"/>
    <w:rsid w:val="00DE0C43"/>
    <w:rsid w:val="00DE10FD"/>
    <w:rsid w:val="00DE17C6"/>
    <w:rsid w:val="00DE18A0"/>
    <w:rsid w:val="00DE1906"/>
    <w:rsid w:val="00DE1AE9"/>
    <w:rsid w:val="00DE20A0"/>
    <w:rsid w:val="00DE20BC"/>
    <w:rsid w:val="00DE2609"/>
    <w:rsid w:val="00DE3072"/>
    <w:rsid w:val="00DE30AF"/>
    <w:rsid w:val="00DE34B7"/>
    <w:rsid w:val="00DE3514"/>
    <w:rsid w:val="00DE3900"/>
    <w:rsid w:val="00DE3A36"/>
    <w:rsid w:val="00DE3BCA"/>
    <w:rsid w:val="00DE3D93"/>
    <w:rsid w:val="00DE4197"/>
    <w:rsid w:val="00DE4629"/>
    <w:rsid w:val="00DE5400"/>
    <w:rsid w:val="00DE5797"/>
    <w:rsid w:val="00DE6641"/>
    <w:rsid w:val="00DE668E"/>
    <w:rsid w:val="00DE67D5"/>
    <w:rsid w:val="00DE7366"/>
    <w:rsid w:val="00DE7538"/>
    <w:rsid w:val="00DE75B0"/>
    <w:rsid w:val="00DE76EC"/>
    <w:rsid w:val="00DE7736"/>
    <w:rsid w:val="00DE7B5A"/>
    <w:rsid w:val="00DE7F79"/>
    <w:rsid w:val="00DEEA1E"/>
    <w:rsid w:val="00DF0288"/>
    <w:rsid w:val="00DF0857"/>
    <w:rsid w:val="00DF0B5E"/>
    <w:rsid w:val="00DF0C3A"/>
    <w:rsid w:val="00DF0CC0"/>
    <w:rsid w:val="00DF12F3"/>
    <w:rsid w:val="00DF177B"/>
    <w:rsid w:val="00DF1929"/>
    <w:rsid w:val="00DF27DF"/>
    <w:rsid w:val="00DF298C"/>
    <w:rsid w:val="00DF2E87"/>
    <w:rsid w:val="00DF33F5"/>
    <w:rsid w:val="00DF3457"/>
    <w:rsid w:val="00DF3567"/>
    <w:rsid w:val="00DF389C"/>
    <w:rsid w:val="00DF3CD3"/>
    <w:rsid w:val="00DF40F2"/>
    <w:rsid w:val="00DF42BB"/>
    <w:rsid w:val="00DF450F"/>
    <w:rsid w:val="00DF49E0"/>
    <w:rsid w:val="00DF4ABB"/>
    <w:rsid w:val="00DF4FF3"/>
    <w:rsid w:val="00DF59F3"/>
    <w:rsid w:val="00DF5E1B"/>
    <w:rsid w:val="00DF6241"/>
    <w:rsid w:val="00DF63AB"/>
    <w:rsid w:val="00DF63E6"/>
    <w:rsid w:val="00DF661F"/>
    <w:rsid w:val="00DF6AE7"/>
    <w:rsid w:val="00DF6C1E"/>
    <w:rsid w:val="00DF7122"/>
    <w:rsid w:val="00DF7570"/>
    <w:rsid w:val="00DF7F07"/>
    <w:rsid w:val="00E00042"/>
    <w:rsid w:val="00E000D9"/>
    <w:rsid w:val="00E009AA"/>
    <w:rsid w:val="00E00E63"/>
    <w:rsid w:val="00E01330"/>
    <w:rsid w:val="00E014CA"/>
    <w:rsid w:val="00E01AA8"/>
    <w:rsid w:val="00E01CFB"/>
    <w:rsid w:val="00E0218B"/>
    <w:rsid w:val="00E028A5"/>
    <w:rsid w:val="00E02D6C"/>
    <w:rsid w:val="00E02F30"/>
    <w:rsid w:val="00E02F63"/>
    <w:rsid w:val="00E0354C"/>
    <w:rsid w:val="00E03553"/>
    <w:rsid w:val="00E0383A"/>
    <w:rsid w:val="00E03C0C"/>
    <w:rsid w:val="00E03D79"/>
    <w:rsid w:val="00E03E68"/>
    <w:rsid w:val="00E03E87"/>
    <w:rsid w:val="00E04314"/>
    <w:rsid w:val="00E04A15"/>
    <w:rsid w:val="00E04A65"/>
    <w:rsid w:val="00E04C8A"/>
    <w:rsid w:val="00E04DF9"/>
    <w:rsid w:val="00E04E3B"/>
    <w:rsid w:val="00E04EE8"/>
    <w:rsid w:val="00E051B1"/>
    <w:rsid w:val="00E05821"/>
    <w:rsid w:val="00E05882"/>
    <w:rsid w:val="00E05DAB"/>
    <w:rsid w:val="00E061EA"/>
    <w:rsid w:val="00E061F1"/>
    <w:rsid w:val="00E06BEC"/>
    <w:rsid w:val="00E071CC"/>
    <w:rsid w:val="00E072F7"/>
    <w:rsid w:val="00E075EA"/>
    <w:rsid w:val="00E07D3C"/>
    <w:rsid w:val="00E07DDA"/>
    <w:rsid w:val="00E07E3A"/>
    <w:rsid w:val="00E07E5A"/>
    <w:rsid w:val="00E10163"/>
    <w:rsid w:val="00E10B26"/>
    <w:rsid w:val="00E10BEA"/>
    <w:rsid w:val="00E10F55"/>
    <w:rsid w:val="00E1102A"/>
    <w:rsid w:val="00E11B97"/>
    <w:rsid w:val="00E11BAB"/>
    <w:rsid w:val="00E11E09"/>
    <w:rsid w:val="00E11FA8"/>
    <w:rsid w:val="00E1219F"/>
    <w:rsid w:val="00E121A8"/>
    <w:rsid w:val="00E123F5"/>
    <w:rsid w:val="00E12409"/>
    <w:rsid w:val="00E126A0"/>
    <w:rsid w:val="00E1286D"/>
    <w:rsid w:val="00E12E69"/>
    <w:rsid w:val="00E132A0"/>
    <w:rsid w:val="00E139C3"/>
    <w:rsid w:val="00E13E97"/>
    <w:rsid w:val="00E13EDA"/>
    <w:rsid w:val="00E14086"/>
    <w:rsid w:val="00E147A1"/>
    <w:rsid w:val="00E14830"/>
    <w:rsid w:val="00E14BCC"/>
    <w:rsid w:val="00E14C65"/>
    <w:rsid w:val="00E14DC4"/>
    <w:rsid w:val="00E14EF7"/>
    <w:rsid w:val="00E152D3"/>
    <w:rsid w:val="00E1554D"/>
    <w:rsid w:val="00E15DC1"/>
    <w:rsid w:val="00E16058"/>
    <w:rsid w:val="00E160B7"/>
    <w:rsid w:val="00E16167"/>
    <w:rsid w:val="00E16E36"/>
    <w:rsid w:val="00E16FCA"/>
    <w:rsid w:val="00E1733F"/>
    <w:rsid w:val="00E1768E"/>
    <w:rsid w:val="00E17757"/>
    <w:rsid w:val="00E202DC"/>
    <w:rsid w:val="00E2035A"/>
    <w:rsid w:val="00E20493"/>
    <w:rsid w:val="00E20F6B"/>
    <w:rsid w:val="00E20F9D"/>
    <w:rsid w:val="00E21011"/>
    <w:rsid w:val="00E210E6"/>
    <w:rsid w:val="00E2128E"/>
    <w:rsid w:val="00E21538"/>
    <w:rsid w:val="00E21666"/>
    <w:rsid w:val="00E21726"/>
    <w:rsid w:val="00E21CAC"/>
    <w:rsid w:val="00E21CC4"/>
    <w:rsid w:val="00E21EB9"/>
    <w:rsid w:val="00E21F1B"/>
    <w:rsid w:val="00E22376"/>
    <w:rsid w:val="00E224AE"/>
    <w:rsid w:val="00E227A5"/>
    <w:rsid w:val="00E22D38"/>
    <w:rsid w:val="00E23494"/>
    <w:rsid w:val="00E23A4D"/>
    <w:rsid w:val="00E23CB3"/>
    <w:rsid w:val="00E24188"/>
    <w:rsid w:val="00E244BC"/>
    <w:rsid w:val="00E244DE"/>
    <w:rsid w:val="00E24D17"/>
    <w:rsid w:val="00E257D5"/>
    <w:rsid w:val="00E25B6C"/>
    <w:rsid w:val="00E26CCA"/>
    <w:rsid w:val="00E26F4B"/>
    <w:rsid w:val="00E27455"/>
    <w:rsid w:val="00E2762F"/>
    <w:rsid w:val="00E278F7"/>
    <w:rsid w:val="00E30164"/>
    <w:rsid w:val="00E30400"/>
    <w:rsid w:val="00E304D4"/>
    <w:rsid w:val="00E30AF8"/>
    <w:rsid w:val="00E30C7E"/>
    <w:rsid w:val="00E30CA2"/>
    <w:rsid w:val="00E30D41"/>
    <w:rsid w:val="00E312FE"/>
    <w:rsid w:val="00E313A0"/>
    <w:rsid w:val="00E3192B"/>
    <w:rsid w:val="00E32380"/>
    <w:rsid w:val="00E32AE4"/>
    <w:rsid w:val="00E32C30"/>
    <w:rsid w:val="00E33357"/>
    <w:rsid w:val="00E336D2"/>
    <w:rsid w:val="00E33B01"/>
    <w:rsid w:val="00E33C4A"/>
    <w:rsid w:val="00E33CD2"/>
    <w:rsid w:val="00E33E35"/>
    <w:rsid w:val="00E340A8"/>
    <w:rsid w:val="00E3414C"/>
    <w:rsid w:val="00E349A3"/>
    <w:rsid w:val="00E350C8"/>
    <w:rsid w:val="00E3517E"/>
    <w:rsid w:val="00E35297"/>
    <w:rsid w:val="00E35815"/>
    <w:rsid w:val="00E35949"/>
    <w:rsid w:val="00E35EDF"/>
    <w:rsid w:val="00E35FFB"/>
    <w:rsid w:val="00E3646E"/>
    <w:rsid w:val="00E36F9D"/>
    <w:rsid w:val="00E37571"/>
    <w:rsid w:val="00E37A44"/>
    <w:rsid w:val="00E37AEF"/>
    <w:rsid w:val="00E37F89"/>
    <w:rsid w:val="00E37FF8"/>
    <w:rsid w:val="00E405EA"/>
    <w:rsid w:val="00E40D39"/>
    <w:rsid w:val="00E41695"/>
    <w:rsid w:val="00E41881"/>
    <w:rsid w:val="00E41A43"/>
    <w:rsid w:val="00E41D35"/>
    <w:rsid w:val="00E4210C"/>
    <w:rsid w:val="00E42148"/>
    <w:rsid w:val="00E42479"/>
    <w:rsid w:val="00E42685"/>
    <w:rsid w:val="00E428E7"/>
    <w:rsid w:val="00E42C07"/>
    <w:rsid w:val="00E43135"/>
    <w:rsid w:val="00E43312"/>
    <w:rsid w:val="00E43B76"/>
    <w:rsid w:val="00E44211"/>
    <w:rsid w:val="00E443EC"/>
    <w:rsid w:val="00E445D4"/>
    <w:rsid w:val="00E4495F"/>
    <w:rsid w:val="00E44CB7"/>
    <w:rsid w:val="00E44E65"/>
    <w:rsid w:val="00E452B7"/>
    <w:rsid w:val="00E45756"/>
    <w:rsid w:val="00E45C78"/>
    <w:rsid w:val="00E462E0"/>
    <w:rsid w:val="00E4659A"/>
    <w:rsid w:val="00E46781"/>
    <w:rsid w:val="00E46B5B"/>
    <w:rsid w:val="00E47099"/>
    <w:rsid w:val="00E47307"/>
    <w:rsid w:val="00E473A2"/>
    <w:rsid w:val="00E478B2"/>
    <w:rsid w:val="00E4790E"/>
    <w:rsid w:val="00E47BB5"/>
    <w:rsid w:val="00E47DB2"/>
    <w:rsid w:val="00E47DCE"/>
    <w:rsid w:val="00E500E6"/>
    <w:rsid w:val="00E50109"/>
    <w:rsid w:val="00E50318"/>
    <w:rsid w:val="00E504F6"/>
    <w:rsid w:val="00E50667"/>
    <w:rsid w:val="00E508F7"/>
    <w:rsid w:val="00E50AB5"/>
    <w:rsid w:val="00E50E29"/>
    <w:rsid w:val="00E51271"/>
    <w:rsid w:val="00E51765"/>
    <w:rsid w:val="00E51F94"/>
    <w:rsid w:val="00E51FB1"/>
    <w:rsid w:val="00E52C91"/>
    <w:rsid w:val="00E52F13"/>
    <w:rsid w:val="00E5307C"/>
    <w:rsid w:val="00E530CA"/>
    <w:rsid w:val="00E53181"/>
    <w:rsid w:val="00E53883"/>
    <w:rsid w:val="00E538EB"/>
    <w:rsid w:val="00E53926"/>
    <w:rsid w:val="00E53A6F"/>
    <w:rsid w:val="00E53BEA"/>
    <w:rsid w:val="00E53BFF"/>
    <w:rsid w:val="00E53C88"/>
    <w:rsid w:val="00E53CFB"/>
    <w:rsid w:val="00E53E81"/>
    <w:rsid w:val="00E541E7"/>
    <w:rsid w:val="00E54230"/>
    <w:rsid w:val="00E54982"/>
    <w:rsid w:val="00E55428"/>
    <w:rsid w:val="00E555D2"/>
    <w:rsid w:val="00E55864"/>
    <w:rsid w:val="00E559FE"/>
    <w:rsid w:val="00E56160"/>
    <w:rsid w:val="00E561C5"/>
    <w:rsid w:val="00E5620C"/>
    <w:rsid w:val="00E567BC"/>
    <w:rsid w:val="00E56866"/>
    <w:rsid w:val="00E56A32"/>
    <w:rsid w:val="00E574D8"/>
    <w:rsid w:val="00E575CE"/>
    <w:rsid w:val="00E57732"/>
    <w:rsid w:val="00E577D6"/>
    <w:rsid w:val="00E60314"/>
    <w:rsid w:val="00E6047B"/>
    <w:rsid w:val="00E6075B"/>
    <w:rsid w:val="00E60A6C"/>
    <w:rsid w:val="00E60B5F"/>
    <w:rsid w:val="00E60EA0"/>
    <w:rsid w:val="00E612B6"/>
    <w:rsid w:val="00E61927"/>
    <w:rsid w:val="00E61C7D"/>
    <w:rsid w:val="00E61EF6"/>
    <w:rsid w:val="00E620F7"/>
    <w:rsid w:val="00E62160"/>
    <w:rsid w:val="00E62A2A"/>
    <w:rsid w:val="00E6309B"/>
    <w:rsid w:val="00E631B3"/>
    <w:rsid w:val="00E6378E"/>
    <w:rsid w:val="00E63A97"/>
    <w:rsid w:val="00E644CE"/>
    <w:rsid w:val="00E646BC"/>
    <w:rsid w:val="00E648C6"/>
    <w:rsid w:val="00E64904"/>
    <w:rsid w:val="00E6548D"/>
    <w:rsid w:val="00E6578B"/>
    <w:rsid w:val="00E6586C"/>
    <w:rsid w:val="00E65892"/>
    <w:rsid w:val="00E65B47"/>
    <w:rsid w:val="00E65BBF"/>
    <w:rsid w:val="00E65BD0"/>
    <w:rsid w:val="00E66263"/>
    <w:rsid w:val="00E66442"/>
    <w:rsid w:val="00E664C3"/>
    <w:rsid w:val="00E66B64"/>
    <w:rsid w:val="00E66B7C"/>
    <w:rsid w:val="00E66BA0"/>
    <w:rsid w:val="00E66E69"/>
    <w:rsid w:val="00E66F4E"/>
    <w:rsid w:val="00E66F50"/>
    <w:rsid w:val="00E679DF"/>
    <w:rsid w:val="00E67FD4"/>
    <w:rsid w:val="00E705F0"/>
    <w:rsid w:val="00E7067B"/>
    <w:rsid w:val="00E7067D"/>
    <w:rsid w:val="00E712BE"/>
    <w:rsid w:val="00E715CB"/>
    <w:rsid w:val="00E715E1"/>
    <w:rsid w:val="00E71916"/>
    <w:rsid w:val="00E7195F"/>
    <w:rsid w:val="00E71B55"/>
    <w:rsid w:val="00E724C2"/>
    <w:rsid w:val="00E728ED"/>
    <w:rsid w:val="00E72FC1"/>
    <w:rsid w:val="00E737CE"/>
    <w:rsid w:val="00E7383B"/>
    <w:rsid w:val="00E738A5"/>
    <w:rsid w:val="00E73A1A"/>
    <w:rsid w:val="00E73A5E"/>
    <w:rsid w:val="00E73B09"/>
    <w:rsid w:val="00E73BD9"/>
    <w:rsid w:val="00E7436A"/>
    <w:rsid w:val="00E74883"/>
    <w:rsid w:val="00E74A23"/>
    <w:rsid w:val="00E74A24"/>
    <w:rsid w:val="00E74AEA"/>
    <w:rsid w:val="00E74F2F"/>
    <w:rsid w:val="00E750DE"/>
    <w:rsid w:val="00E75150"/>
    <w:rsid w:val="00E75389"/>
    <w:rsid w:val="00E753E8"/>
    <w:rsid w:val="00E754C8"/>
    <w:rsid w:val="00E75A30"/>
    <w:rsid w:val="00E75E55"/>
    <w:rsid w:val="00E75E87"/>
    <w:rsid w:val="00E75EA3"/>
    <w:rsid w:val="00E760DB"/>
    <w:rsid w:val="00E76149"/>
    <w:rsid w:val="00E7643A"/>
    <w:rsid w:val="00E7665B"/>
    <w:rsid w:val="00E766E9"/>
    <w:rsid w:val="00E7670D"/>
    <w:rsid w:val="00E769A8"/>
    <w:rsid w:val="00E76B3F"/>
    <w:rsid w:val="00E76FB9"/>
    <w:rsid w:val="00E7706F"/>
    <w:rsid w:val="00E770BA"/>
    <w:rsid w:val="00E800B4"/>
    <w:rsid w:val="00E80175"/>
    <w:rsid w:val="00E801A4"/>
    <w:rsid w:val="00E802D0"/>
    <w:rsid w:val="00E80599"/>
    <w:rsid w:val="00E80855"/>
    <w:rsid w:val="00E80ADA"/>
    <w:rsid w:val="00E81238"/>
    <w:rsid w:val="00E814E9"/>
    <w:rsid w:val="00E81583"/>
    <w:rsid w:val="00E815BF"/>
    <w:rsid w:val="00E8176D"/>
    <w:rsid w:val="00E81916"/>
    <w:rsid w:val="00E81A1B"/>
    <w:rsid w:val="00E81A89"/>
    <w:rsid w:val="00E81AA0"/>
    <w:rsid w:val="00E825DA"/>
    <w:rsid w:val="00E827D8"/>
    <w:rsid w:val="00E82AD5"/>
    <w:rsid w:val="00E82BDC"/>
    <w:rsid w:val="00E82F8E"/>
    <w:rsid w:val="00E8300E"/>
    <w:rsid w:val="00E8311D"/>
    <w:rsid w:val="00E8335D"/>
    <w:rsid w:val="00E83665"/>
    <w:rsid w:val="00E8396F"/>
    <w:rsid w:val="00E83A66"/>
    <w:rsid w:val="00E83E97"/>
    <w:rsid w:val="00E8406C"/>
    <w:rsid w:val="00E8462C"/>
    <w:rsid w:val="00E84C13"/>
    <w:rsid w:val="00E84D1E"/>
    <w:rsid w:val="00E85166"/>
    <w:rsid w:val="00E85583"/>
    <w:rsid w:val="00E856C5"/>
    <w:rsid w:val="00E85766"/>
    <w:rsid w:val="00E858F7"/>
    <w:rsid w:val="00E85ABC"/>
    <w:rsid w:val="00E863D5"/>
    <w:rsid w:val="00E865DE"/>
    <w:rsid w:val="00E86607"/>
    <w:rsid w:val="00E86830"/>
    <w:rsid w:val="00E868E2"/>
    <w:rsid w:val="00E8698A"/>
    <w:rsid w:val="00E86ABA"/>
    <w:rsid w:val="00E876F8"/>
    <w:rsid w:val="00E87725"/>
    <w:rsid w:val="00E87733"/>
    <w:rsid w:val="00E879C3"/>
    <w:rsid w:val="00E87C30"/>
    <w:rsid w:val="00E87D78"/>
    <w:rsid w:val="00E90981"/>
    <w:rsid w:val="00E90A30"/>
    <w:rsid w:val="00E90F05"/>
    <w:rsid w:val="00E91175"/>
    <w:rsid w:val="00E911A5"/>
    <w:rsid w:val="00E9124B"/>
    <w:rsid w:val="00E91B66"/>
    <w:rsid w:val="00E91CEF"/>
    <w:rsid w:val="00E924BF"/>
    <w:rsid w:val="00E92CC7"/>
    <w:rsid w:val="00E92F67"/>
    <w:rsid w:val="00E9359A"/>
    <w:rsid w:val="00E93700"/>
    <w:rsid w:val="00E9370B"/>
    <w:rsid w:val="00E93E0E"/>
    <w:rsid w:val="00E9432B"/>
    <w:rsid w:val="00E945A2"/>
    <w:rsid w:val="00E94AFC"/>
    <w:rsid w:val="00E94EE3"/>
    <w:rsid w:val="00E95632"/>
    <w:rsid w:val="00E95799"/>
    <w:rsid w:val="00E95836"/>
    <w:rsid w:val="00E95A8B"/>
    <w:rsid w:val="00E95D02"/>
    <w:rsid w:val="00E95D28"/>
    <w:rsid w:val="00E95E0C"/>
    <w:rsid w:val="00E96342"/>
    <w:rsid w:val="00E964E2"/>
    <w:rsid w:val="00E96627"/>
    <w:rsid w:val="00E966B5"/>
    <w:rsid w:val="00E967C9"/>
    <w:rsid w:val="00E96A44"/>
    <w:rsid w:val="00E96B71"/>
    <w:rsid w:val="00E96E11"/>
    <w:rsid w:val="00E96FBF"/>
    <w:rsid w:val="00E96FE9"/>
    <w:rsid w:val="00E9713A"/>
    <w:rsid w:val="00E9722E"/>
    <w:rsid w:val="00E97420"/>
    <w:rsid w:val="00E97522"/>
    <w:rsid w:val="00E97832"/>
    <w:rsid w:val="00E97894"/>
    <w:rsid w:val="00E978AD"/>
    <w:rsid w:val="00EA0D75"/>
    <w:rsid w:val="00EA0DFF"/>
    <w:rsid w:val="00EA1214"/>
    <w:rsid w:val="00EA1A7C"/>
    <w:rsid w:val="00EA1AF2"/>
    <w:rsid w:val="00EA1CBA"/>
    <w:rsid w:val="00EA1F62"/>
    <w:rsid w:val="00EA1F91"/>
    <w:rsid w:val="00EA21E8"/>
    <w:rsid w:val="00EA220F"/>
    <w:rsid w:val="00EA2260"/>
    <w:rsid w:val="00EA2410"/>
    <w:rsid w:val="00EA24A9"/>
    <w:rsid w:val="00EA2A18"/>
    <w:rsid w:val="00EA2A4A"/>
    <w:rsid w:val="00EA2D67"/>
    <w:rsid w:val="00EA301C"/>
    <w:rsid w:val="00EA302D"/>
    <w:rsid w:val="00EA31D8"/>
    <w:rsid w:val="00EA38E5"/>
    <w:rsid w:val="00EA3B82"/>
    <w:rsid w:val="00EA4161"/>
    <w:rsid w:val="00EA46AE"/>
    <w:rsid w:val="00EA4C04"/>
    <w:rsid w:val="00EA520E"/>
    <w:rsid w:val="00EA54B7"/>
    <w:rsid w:val="00EA585B"/>
    <w:rsid w:val="00EA5E94"/>
    <w:rsid w:val="00EA62B9"/>
    <w:rsid w:val="00EA6831"/>
    <w:rsid w:val="00EA6CF7"/>
    <w:rsid w:val="00EA717F"/>
    <w:rsid w:val="00EA7271"/>
    <w:rsid w:val="00EA7643"/>
    <w:rsid w:val="00EA7947"/>
    <w:rsid w:val="00EA79A0"/>
    <w:rsid w:val="00EA7FA5"/>
    <w:rsid w:val="00EB01EB"/>
    <w:rsid w:val="00EB0496"/>
    <w:rsid w:val="00EB0571"/>
    <w:rsid w:val="00EB0FF0"/>
    <w:rsid w:val="00EB13C2"/>
    <w:rsid w:val="00EB1BA8"/>
    <w:rsid w:val="00EB20B8"/>
    <w:rsid w:val="00EB2260"/>
    <w:rsid w:val="00EB245B"/>
    <w:rsid w:val="00EB2642"/>
    <w:rsid w:val="00EB26FC"/>
    <w:rsid w:val="00EB29A1"/>
    <w:rsid w:val="00EB3253"/>
    <w:rsid w:val="00EB3E8C"/>
    <w:rsid w:val="00EB424D"/>
    <w:rsid w:val="00EB435E"/>
    <w:rsid w:val="00EB4825"/>
    <w:rsid w:val="00EB4AB6"/>
    <w:rsid w:val="00EB524C"/>
    <w:rsid w:val="00EB5417"/>
    <w:rsid w:val="00EB55C9"/>
    <w:rsid w:val="00EB578A"/>
    <w:rsid w:val="00EB5921"/>
    <w:rsid w:val="00EB5A56"/>
    <w:rsid w:val="00EB5E17"/>
    <w:rsid w:val="00EB62E2"/>
    <w:rsid w:val="00EB64D2"/>
    <w:rsid w:val="00EB66BA"/>
    <w:rsid w:val="00EB6C06"/>
    <w:rsid w:val="00EB7180"/>
    <w:rsid w:val="00EB737E"/>
    <w:rsid w:val="00EB7776"/>
    <w:rsid w:val="00EB7849"/>
    <w:rsid w:val="00EB7DED"/>
    <w:rsid w:val="00EC01F6"/>
    <w:rsid w:val="00EC11D8"/>
    <w:rsid w:val="00EC1596"/>
    <w:rsid w:val="00EC16E7"/>
    <w:rsid w:val="00EC17AC"/>
    <w:rsid w:val="00EC1884"/>
    <w:rsid w:val="00EC1B84"/>
    <w:rsid w:val="00EC1D8D"/>
    <w:rsid w:val="00EC26CD"/>
    <w:rsid w:val="00EC27FB"/>
    <w:rsid w:val="00EC2976"/>
    <w:rsid w:val="00EC2B17"/>
    <w:rsid w:val="00EC2B7E"/>
    <w:rsid w:val="00EC3708"/>
    <w:rsid w:val="00EC3C8A"/>
    <w:rsid w:val="00EC44F5"/>
    <w:rsid w:val="00EC460E"/>
    <w:rsid w:val="00EC48C2"/>
    <w:rsid w:val="00EC4BC1"/>
    <w:rsid w:val="00EC5745"/>
    <w:rsid w:val="00EC63AB"/>
    <w:rsid w:val="00EC65E0"/>
    <w:rsid w:val="00EC674B"/>
    <w:rsid w:val="00EC6A32"/>
    <w:rsid w:val="00EC7606"/>
    <w:rsid w:val="00EC7F54"/>
    <w:rsid w:val="00EC8115"/>
    <w:rsid w:val="00ED0295"/>
    <w:rsid w:val="00ED03A0"/>
    <w:rsid w:val="00ED04FF"/>
    <w:rsid w:val="00ED0E54"/>
    <w:rsid w:val="00ED1241"/>
    <w:rsid w:val="00ED1A66"/>
    <w:rsid w:val="00ED1C2E"/>
    <w:rsid w:val="00ED1DD5"/>
    <w:rsid w:val="00ED1E1C"/>
    <w:rsid w:val="00ED2010"/>
    <w:rsid w:val="00ED21F7"/>
    <w:rsid w:val="00ED2227"/>
    <w:rsid w:val="00ED248B"/>
    <w:rsid w:val="00ED24C1"/>
    <w:rsid w:val="00ED2B2E"/>
    <w:rsid w:val="00ED2B9E"/>
    <w:rsid w:val="00ED3283"/>
    <w:rsid w:val="00ED35D6"/>
    <w:rsid w:val="00ED38A2"/>
    <w:rsid w:val="00ED39FD"/>
    <w:rsid w:val="00ED3EDC"/>
    <w:rsid w:val="00ED3F98"/>
    <w:rsid w:val="00ED3FEC"/>
    <w:rsid w:val="00ED4004"/>
    <w:rsid w:val="00ED42A0"/>
    <w:rsid w:val="00ED458C"/>
    <w:rsid w:val="00ED4A9D"/>
    <w:rsid w:val="00ED4B7F"/>
    <w:rsid w:val="00ED4C35"/>
    <w:rsid w:val="00ED4D9D"/>
    <w:rsid w:val="00ED5052"/>
    <w:rsid w:val="00ED52BD"/>
    <w:rsid w:val="00ED53A5"/>
    <w:rsid w:val="00ED54A7"/>
    <w:rsid w:val="00ED5881"/>
    <w:rsid w:val="00ED59C9"/>
    <w:rsid w:val="00ED5BB6"/>
    <w:rsid w:val="00ED5C45"/>
    <w:rsid w:val="00ED5D70"/>
    <w:rsid w:val="00ED63E1"/>
    <w:rsid w:val="00ED702D"/>
    <w:rsid w:val="00ED7058"/>
    <w:rsid w:val="00ED7097"/>
    <w:rsid w:val="00ED73DF"/>
    <w:rsid w:val="00ED760B"/>
    <w:rsid w:val="00ED7EB9"/>
    <w:rsid w:val="00EE0023"/>
    <w:rsid w:val="00EE0146"/>
    <w:rsid w:val="00EE03DF"/>
    <w:rsid w:val="00EE09C5"/>
    <w:rsid w:val="00EE0A9B"/>
    <w:rsid w:val="00EE0CC5"/>
    <w:rsid w:val="00EE0DBB"/>
    <w:rsid w:val="00EE1299"/>
    <w:rsid w:val="00EE14FE"/>
    <w:rsid w:val="00EE1845"/>
    <w:rsid w:val="00EE19A5"/>
    <w:rsid w:val="00EE2401"/>
    <w:rsid w:val="00EE2551"/>
    <w:rsid w:val="00EE31FB"/>
    <w:rsid w:val="00EE32EC"/>
    <w:rsid w:val="00EE3A9C"/>
    <w:rsid w:val="00EE3B73"/>
    <w:rsid w:val="00EE44BE"/>
    <w:rsid w:val="00EE4740"/>
    <w:rsid w:val="00EE4D2B"/>
    <w:rsid w:val="00EE5570"/>
    <w:rsid w:val="00EE55F4"/>
    <w:rsid w:val="00EE69C4"/>
    <w:rsid w:val="00EE726E"/>
    <w:rsid w:val="00EE7310"/>
    <w:rsid w:val="00EE7D3A"/>
    <w:rsid w:val="00EE7E2D"/>
    <w:rsid w:val="00EF039B"/>
    <w:rsid w:val="00EF1E06"/>
    <w:rsid w:val="00EF22B9"/>
    <w:rsid w:val="00EF23D7"/>
    <w:rsid w:val="00EF251A"/>
    <w:rsid w:val="00EF2637"/>
    <w:rsid w:val="00EF30E1"/>
    <w:rsid w:val="00EF313D"/>
    <w:rsid w:val="00EF376C"/>
    <w:rsid w:val="00EF3795"/>
    <w:rsid w:val="00EF3BA2"/>
    <w:rsid w:val="00EF3C8E"/>
    <w:rsid w:val="00EF3DA9"/>
    <w:rsid w:val="00EF4127"/>
    <w:rsid w:val="00EF4AB8"/>
    <w:rsid w:val="00EF4D47"/>
    <w:rsid w:val="00EF5A1F"/>
    <w:rsid w:val="00EF5BB2"/>
    <w:rsid w:val="00EF5D94"/>
    <w:rsid w:val="00EF5FF2"/>
    <w:rsid w:val="00EF61DB"/>
    <w:rsid w:val="00EF6236"/>
    <w:rsid w:val="00EF66D8"/>
    <w:rsid w:val="00EF67DE"/>
    <w:rsid w:val="00EF68AF"/>
    <w:rsid w:val="00EF6C5D"/>
    <w:rsid w:val="00EF6F66"/>
    <w:rsid w:val="00EF7222"/>
    <w:rsid w:val="00EF761D"/>
    <w:rsid w:val="00EF76F5"/>
    <w:rsid w:val="00EF7756"/>
    <w:rsid w:val="00EF77B8"/>
    <w:rsid w:val="00EF7914"/>
    <w:rsid w:val="00EF79F0"/>
    <w:rsid w:val="00EF7AD9"/>
    <w:rsid w:val="00EF7D67"/>
    <w:rsid w:val="00F004EB"/>
    <w:rsid w:val="00F0060B"/>
    <w:rsid w:val="00F00BD2"/>
    <w:rsid w:val="00F01031"/>
    <w:rsid w:val="00F010B9"/>
    <w:rsid w:val="00F0181D"/>
    <w:rsid w:val="00F01921"/>
    <w:rsid w:val="00F01AF2"/>
    <w:rsid w:val="00F01C54"/>
    <w:rsid w:val="00F0211C"/>
    <w:rsid w:val="00F02323"/>
    <w:rsid w:val="00F02391"/>
    <w:rsid w:val="00F027A0"/>
    <w:rsid w:val="00F027E6"/>
    <w:rsid w:val="00F02A76"/>
    <w:rsid w:val="00F02BED"/>
    <w:rsid w:val="00F02C9C"/>
    <w:rsid w:val="00F02FBB"/>
    <w:rsid w:val="00F02FD6"/>
    <w:rsid w:val="00F030F8"/>
    <w:rsid w:val="00F03161"/>
    <w:rsid w:val="00F0363A"/>
    <w:rsid w:val="00F0386A"/>
    <w:rsid w:val="00F03A17"/>
    <w:rsid w:val="00F03B9B"/>
    <w:rsid w:val="00F03D09"/>
    <w:rsid w:val="00F04429"/>
    <w:rsid w:val="00F04A16"/>
    <w:rsid w:val="00F05337"/>
    <w:rsid w:val="00F053EE"/>
    <w:rsid w:val="00F057A7"/>
    <w:rsid w:val="00F05933"/>
    <w:rsid w:val="00F05BB9"/>
    <w:rsid w:val="00F05E06"/>
    <w:rsid w:val="00F05E18"/>
    <w:rsid w:val="00F05E45"/>
    <w:rsid w:val="00F05EDC"/>
    <w:rsid w:val="00F06048"/>
    <w:rsid w:val="00F065F7"/>
    <w:rsid w:val="00F06F25"/>
    <w:rsid w:val="00F07615"/>
    <w:rsid w:val="00F07959"/>
    <w:rsid w:val="00F102D6"/>
    <w:rsid w:val="00F10324"/>
    <w:rsid w:val="00F1085F"/>
    <w:rsid w:val="00F10A66"/>
    <w:rsid w:val="00F10B58"/>
    <w:rsid w:val="00F11020"/>
    <w:rsid w:val="00F11482"/>
    <w:rsid w:val="00F117B5"/>
    <w:rsid w:val="00F11863"/>
    <w:rsid w:val="00F11BA2"/>
    <w:rsid w:val="00F11DE4"/>
    <w:rsid w:val="00F11E32"/>
    <w:rsid w:val="00F120C3"/>
    <w:rsid w:val="00F120C9"/>
    <w:rsid w:val="00F13137"/>
    <w:rsid w:val="00F1337F"/>
    <w:rsid w:val="00F1364C"/>
    <w:rsid w:val="00F13842"/>
    <w:rsid w:val="00F1450D"/>
    <w:rsid w:val="00F148E6"/>
    <w:rsid w:val="00F14F7C"/>
    <w:rsid w:val="00F15291"/>
    <w:rsid w:val="00F1557B"/>
    <w:rsid w:val="00F15937"/>
    <w:rsid w:val="00F159E0"/>
    <w:rsid w:val="00F1633E"/>
    <w:rsid w:val="00F168CD"/>
    <w:rsid w:val="00F1696C"/>
    <w:rsid w:val="00F16970"/>
    <w:rsid w:val="00F169C3"/>
    <w:rsid w:val="00F16B2F"/>
    <w:rsid w:val="00F172AE"/>
    <w:rsid w:val="00F17625"/>
    <w:rsid w:val="00F17714"/>
    <w:rsid w:val="00F1775C"/>
    <w:rsid w:val="00F17912"/>
    <w:rsid w:val="00F17EAF"/>
    <w:rsid w:val="00F20111"/>
    <w:rsid w:val="00F2032C"/>
    <w:rsid w:val="00F20839"/>
    <w:rsid w:val="00F2085F"/>
    <w:rsid w:val="00F20EB6"/>
    <w:rsid w:val="00F212D4"/>
    <w:rsid w:val="00F21975"/>
    <w:rsid w:val="00F22042"/>
    <w:rsid w:val="00F22191"/>
    <w:rsid w:val="00F2245E"/>
    <w:rsid w:val="00F225C9"/>
    <w:rsid w:val="00F22603"/>
    <w:rsid w:val="00F228E5"/>
    <w:rsid w:val="00F22966"/>
    <w:rsid w:val="00F22AE4"/>
    <w:rsid w:val="00F2341A"/>
    <w:rsid w:val="00F23556"/>
    <w:rsid w:val="00F24587"/>
    <w:rsid w:val="00F24A8D"/>
    <w:rsid w:val="00F24EB2"/>
    <w:rsid w:val="00F24EC3"/>
    <w:rsid w:val="00F25B74"/>
    <w:rsid w:val="00F263ED"/>
    <w:rsid w:val="00F2649B"/>
    <w:rsid w:val="00F26AF1"/>
    <w:rsid w:val="00F270EA"/>
    <w:rsid w:val="00F271BF"/>
    <w:rsid w:val="00F2720D"/>
    <w:rsid w:val="00F301EB"/>
    <w:rsid w:val="00F30491"/>
    <w:rsid w:val="00F30525"/>
    <w:rsid w:val="00F3080D"/>
    <w:rsid w:val="00F30B7D"/>
    <w:rsid w:val="00F30DD2"/>
    <w:rsid w:val="00F30F12"/>
    <w:rsid w:val="00F31858"/>
    <w:rsid w:val="00F3196A"/>
    <w:rsid w:val="00F319A7"/>
    <w:rsid w:val="00F31B0C"/>
    <w:rsid w:val="00F323DF"/>
    <w:rsid w:val="00F32479"/>
    <w:rsid w:val="00F32536"/>
    <w:rsid w:val="00F3294E"/>
    <w:rsid w:val="00F33206"/>
    <w:rsid w:val="00F339CD"/>
    <w:rsid w:val="00F340D8"/>
    <w:rsid w:val="00F34122"/>
    <w:rsid w:val="00F34155"/>
    <w:rsid w:val="00F34165"/>
    <w:rsid w:val="00F34FD2"/>
    <w:rsid w:val="00F3527A"/>
    <w:rsid w:val="00F353FD"/>
    <w:rsid w:val="00F35880"/>
    <w:rsid w:val="00F362A8"/>
    <w:rsid w:val="00F3661B"/>
    <w:rsid w:val="00F3683B"/>
    <w:rsid w:val="00F36A79"/>
    <w:rsid w:val="00F36FC7"/>
    <w:rsid w:val="00F37572"/>
    <w:rsid w:val="00F3773F"/>
    <w:rsid w:val="00F37784"/>
    <w:rsid w:val="00F37A4E"/>
    <w:rsid w:val="00F40229"/>
    <w:rsid w:val="00F407A1"/>
    <w:rsid w:val="00F40CB4"/>
    <w:rsid w:val="00F41217"/>
    <w:rsid w:val="00F41A8D"/>
    <w:rsid w:val="00F42151"/>
    <w:rsid w:val="00F424CD"/>
    <w:rsid w:val="00F42511"/>
    <w:rsid w:val="00F4272B"/>
    <w:rsid w:val="00F42CE8"/>
    <w:rsid w:val="00F42D8D"/>
    <w:rsid w:val="00F43329"/>
    <w:rsid w:val="00F434FD"/>
    <w:rsid w:val="00F4351B"/>
    <w:rsid w:val="00F43B3A"/>
    <w:rsid w:val="00F445A3"/>
    <w:rsid w:val="00F44749"/>
    <w:rsid w:val="00F44799"/>
    <w:rsid w:val="00F44B32"/>
    <w:rsid w:val="00F44EB8"/>
    <w:rsid w:val="00F457CD"/>
    <w:rsid w:val="00F45979"/>
    <w:rsid w:val="00F4599A"/>
    <w:rsid w:val="00F45AE0"/>
    <w:rsid w:val="00F45F60"/>
    <w:rsid w:val="00F46125"/>
    <w:rsid w:val="00F461C9"/>
    <w:rsid w:val="00F4640B"/>
    <w:rsid w:val="00F46763"/>
    <w:rsid w:val="00F46823"/>
    <w:rsid w:val="00F46CD4"/>
    <w:rsid w:val="00F46CE0"/>
    <w:rsid w:val="00F46EEE"/>
    <w:rsid w:val="00F47004"/>
    <w:rsid w:val="00F4714E"/>
    <w:rsid w:val="00F475B9"/>
    <w:rsid w:val="00F477F6"/>
    <w:rsid w:val="00F47AD9"/>
    <w:rsid w:val="00F47C6E"/>
    <w:rsid w:val="00F47D3F"/>
    <w:rsid w:val="00F501EB"/>
    <w:rsid w:val="00F502DE"/>
    <w:rsid w:val="00F50960"/>
    <w:rsid w:val="00F51371"/>
    <w:rsid w:val="00F51395"/>
    <w:rsid w:val="00F515A4"/>
    <w:rsid w:val="00F51656"/>
    <w:rsid w:val="00F518A8"/>
    <w:rsid w:val="00F51BAA"/>
    <w:rsid w:val="00F5263D"/>
    <w:rsid w:val="00F526E6"/>
    <w:rsid w:val="00F52783"/>
    <w:rsid w:val="00F528C1"/>
    <w:rsid w:val="00F52CB6"/>
    <w:rsid w:val="00F5301F"/>
    <w:rsid w:val="00F53554"/>
    <w:rsid w:val="00F537E9"/>
    <w:rsid w:val="00F53BA8"/>
    <w:rsid w:val="00F53BDD"/>
    <w:rsid w:val="00F540B2"/>
    <w:rsid w:val="00F540F9"/>
    <w:rsid w:val="00F543BA"/>
    <w:rsid w:val="00F55019"/>
    <w:rsid w:val="00F55189"/>
    <w:rsid w:val="00F55642"/>
    <w:rsid w:val="00F557DC"/>
    <w:rsid w:val="00F55AB3"/>
    <w:rsid w:val="00F55D4C"/>
    <w:rsid w:val="00F55E18"/>
    <w:rsid w:val="00F55E88"/>
    <w:rsid w:val="00F566F3"/>
    <w:rsid w:val="00F572A1"/>
    <w:rsid w:val="00F57C4E"/>
    <w:rsid w:val="00F6033B"/>
    <w:rsid w:val="00F60DEC"/>
    <w:rsid w:val="00F60E37"/>
    <w:rsid w:val="00F61123"/>
    <w:rsid w:val="00F6161E"/>
    <w:rsid w:val="00F61630"/>
    <w:rsid w:val="00F617B2"/>
    <w:rsid w:val="00F62672"/>
    <w:rsid w:val="00F62DF4"/>
    <w:rsid w:val="00F63094"/>
    <w:rsid w:val="00F6337B"/>
    <w:rsid w:val="00F63772"/>
    <w:rsid w:val="00F63DF6"/>
    <w:rsid w:val="00F63E7C"/>
    <w:rsid w:val="00F642D5"/>
    <w:rsid w:val="00F64B95"/>
    <w:rsid w:val="00F64D84"/>
    <w:rsid w:val="00F65089"/>
    <w:rsid w:val="00F650FC"/>
    <w:rsid w:val="00F65430"/>
    <w:rsid w:val="00F6569A"/>
    <w:rsid w:val="00F6593A"/>
    <w:rsid w:val="00F65DA7"/>
    <w:rsid w:val="00F66067"/>
    <w:rsid w:val="00F66224"/>
    <w:rsid w:val="00F6661F"/>
    <w:rsid w:val="00F66B0A"/>
    <w:rsid w:val="00F66B0D"/>
    <w:rsid w:val="00F6716A"/>
    <w:rsid w:val="00F67365"/>
    <w:rsid w:val="00F673FD"/>
    <w:rsid w:val="00F678A1"/>
    <w:rsid w:val="00F67980"/>
    <w:rsid w:val="00F67CF2"/>
    <w:rsid w:val="00F67EB9"/>
    <w:rsid w:val="00F70517"/>
    <w:rsid w:val="00F70739"/>
    <w:rsid w:val="00F71256"/>
    <w:rsid w:val="00F71271"/>
    <w:rsid w:val="00F71296"/>
    <w:rsid w:val="00F713D4"/>
    <w:rsid w:val="00F71818"/>
    <w:rsid w:val="00F719CB"/>
    <w:rsid w:val="00F71D3B"/>
    <w:rsid w:val="00F723B5"/>
    <w:rsid w:val="00F72743"/>
    <w:rsid w:val="00F72951"/>
    <w:rsid w:val="00F72AFA"/>
    <w:rsid w:val="00F72D05"/>
    <w:rsid w:val="00F72F60"/>
    <w:rsid w:val="00F73057"/>
    <w:rsid w:val="00F73391"/>
    <w:rsid w:val="00F73418"/>
    <w:rsid w:val="00F73A25"/>
    <w:rsid w:val="00F73A7A"/>
    <w:rsid w:val="00F73D70"/>
    <w:rsid w:val="00F7469B"/>
    <w:rsid w:val="00F74D28"/>
    <w:rsid w:val="00F75252"/>
    <w:rsid w:val="00F75699"/>
    <w:rsid w:val="00F757C9"/>
    <w:rsid w:val="00F7588E"/>
    <w:rsid w:val="00F758FB"/>
    <w:rsid w:val="00F761D9"/>
    <w:rsid w:val="00F76430"/>
    <w:rsid w:val="00F766DB"/>
    <w:rsid w:val="00F767CB"/>
    <w:rsid w:val="00F7682D"/>
    <w:rsid w:val="00F76AB0"/>
    <w:rsid w:val="00F76D6C"/>
    <w:rsid w:val="00F76F38"/>
    <w:rsid w:val="00F77427"/>
    <w:rsid w:val="00F776B9"/>
    <w:rsid w:val="00F77821"/>
    <w:rsid w:val="00F77A42"/>
    <w:rsid w:val="00F77DAD"/>
    <w:rsid w:val="00F80593"/>
    <w:rsid w:val="00F80595"/>
    <w:rsid w:val="00F80806"/>
    <w:rsid w:val="00F808AA"/>
    <w:rsid w:val="00F80BDE"/>
    <w:rsid w:val="00F81156"/>
    <w:rsid w:val="00F81459"/>
    <w:rsid w:val="00F8172C"/>
    <w:rsid w:val="00F81766"/>
    <w:rsid w:val="00F81BB2"/>
    <w:rsid w:val="00F81C09"/>
    <w:rsid w:val="00F81F1C"/>
    <w:rsid w:val="00F822CC"/>
    <w:rsid w:val="00F82826"/>
    <w:rsid w:val="00F82D57"/>
    <w:rsid w:val="00F82DB7"/>
    <w:rsid w:val="00F82EC9"/>
    <w:rsid w:val="00F82EF0"/>
    <w:rsid w:val="00F8308C"/>
    <w:rsid w:val="00F836A0"/>
    <w:rsid w:val="00F8371A"/>
    <w:rsid w:val="00F83891"/>
    <w:rsid w:val="00F83A38"/>
    <w:rsid w:val="00F840C3"/>
    <w:rsid w:val="00F841A1"/>
    <w:rsid w:val="00F841EF"/>
    <w:rsid w:val="00F8421B"/>
    <w:rsid w:val="00F8425F"/>
    <w:rsid w:val="00F84331"/>
    <w:rsid w:val="00F84F9C"/>
    <w:rsid w:val="00F85B58"/>
    <w:rsid w:val="00F85DA8"/>
    <w:rsid w:val="00F85E25"/>
    <w:rsid w:val="00F85F4D"/>
    <w:rsid w:val="00F864F6"/>
    <w:rsid w:val="00F86577"/>
    <w:rsid w:val="00F869B0"/>
    <w:rsid w:val="00F86B40"/>
    <w:rsid w:val="00F87486"/>
    <w:rsid w:val="00F876C4"/>
    <w:rsid w:val="00F87776"/>
    <w:rsid w:val="00F87910"/>
    <w:rsid w:val="00F87B12"/>
    <w:rsid w:val="00F87CF6"/>
    <w:rsid w:val="00F87D31"/>
    <w:rsid w:val="00F87F75"/>
    <w:rsid w:val="00F9001C"/>
    <w:rsid w:val="00F90563"/>
    <w:rsid w:val="00F9061D"/>
    <w:rsid w:val="00F90B59"/>
    <w:rsid w:val="00F90EE0"/>
    <w:rsid w:val="00F91AEC"/>
    <w:rsid w:val="00F92018"/>
    <w:rsid w:val="00F92574"/>
    <w:rsid w:val="00F926C4"/>
    <w:rsid w:val="00F92781"/>
    <w:rsid w:val="00F9288F"/>
    <w:rsid w:val="00F92D7E"/>
    <w:rsid w:val="00F92E3C"/>
    <w:rsid w:val="00F92F0B"/>
    <w:rsid w:val="00F92F21"/>
    <w:rsid w:val="00F9325A"/>
    <w:rsid w:val="00F9369B"/>
    <w:rsid w:val="00F936C1"/>
    <w:rsid w:val="00F9395B"/>
    <w:rsid w:val="00F93E41"/>
    <w:rsid w:val="00F9430B"/>
    <w:rsid w:val="00F94749"/>
    <w:rsid w:val="00F94D8F"/>
    <w:rsid w:val="00F951DD"/>
    <w:rsid w:val="00F95345"/>
    <w:rsid w:val="00F9549A"/>
    <w:rsid w:val="00F955EC"/>
    <w:rsid w:val="00F95635"/>
    <w:rsid w:val="00F95716"/>
    <w:rsid w:val="00F958A0"/>
    <w:rsid w:val="00F95C24"/>
    <w:rsid w:val="00F95D08"/>
    <w:rsid w:val="00F95D36"/>
    <w:rsid w:val="00F96107"/>
    <w:rsid w:val="00F96846"/>
    <w:rsid w:val="00F96894"/>
    <w:rsid w:val="00F96957"/>
    <w:rsid w:val="00F969EB"/>
    <w:rsid w:val="00F96BD3"/>
    <w:rsid w:val="00F96C32"/>
    <w:rsid w:val="00F96D74"/>
    <w:rsid w:val="00F97180"/>
    <w:rsid w:val="00F97280"/>
    <w:rsid w:val="00F979CB"/>
    <w:rsid w:val="00F97CED"/>
    <w:rsid w:val="00F97DDD"/>
    <w:rsid w:val="00FA0094"/>
    <w:rsid w:val="00FA0C3F"/>
    <w:rsid w:val="00FA111D"/>
    <w:rsid w:val="00FA14EA"/>
    <w:rsid w:val="00FA1602"/>
    <w:rsid w:val="00FA188C"/>
    <w:rsid w:val="00FA19AF"/>
    <w:rsid w:val="00FA1FC4"/>
    <w:rsid w:val="00FA1FD2"/>
    <w:rsid w:val="00FA209A"/>
    <w:rsid w:val="00FA23FB"/>
    <w:rsid w:val="00FA248C"/>
    <w:rsid w:val="00FA265A"/>
    <w:rsid w:val="00FA2A6F"/>
    <w:rsid w:val="00FA2F18"/>
    <w:rsid w:val="00FA2F62"/>
    <w:rsid w:val="00FA37DC"/>
    <w:rsid w:val="00FA44CB"/>
    <w:rsid w:val="00FA4E69"/>
    <w:rsid w:val="00FA507E"/>
    <w:rsid w:val="00FA51AD"/>
    <w:rsid w:val="00FA5591"/>
    <w:rsid w:val="00FA5687"/>
    <w:rsid w:val="00FA5AB5"/>
    <w:rsid w:val="00FA5ECF"/>
    <w:rsid w:val="00FA5F9C"/>
    <w:rsid w:val="00FA6022"/>
    <w:rsid w:val="00FA63D4"/>
    <w:rsid w:val="00FA6885"/>
    <w:rsid w:val="00FA6994"/>
    <w:rsid w:val="00FA6A07"/>
    <w:rsid w:val="00FA6AC7"/>
    <w:rsid w:val="00FA6B59"/>
    <w:rsid w:val="00FA715D"/>
    <w:rsid w:val="00FA77AC"/>
    <w:rsid w:val="00FA787E"/>
    <w:rsid w:val="00FA78F9"/>
    <w:rsid w:val="00FA78FF"/>
    <w:rsid w:val="00FB03D7"/>
    <w:rsid w:val="00FB0929"/>
    <w:rsid w:val="00FB09BF"/>
    <w:rsid w:val="00FB0A27"/>
    <w:rsid w:val="00FB0A7B"/>
    <w:rsid w:val="00FB100F"/>
    <w:rsid w:val="00FB10DA"/>
    <w:rsid w:val="00FB1417"/>
    <w:rsid w:val="00FB1901"/>
    <w:rsid w:val="00FB1A42"/>
    <w:rsid w:val="00FB1E26"/>
    <w:rsid w:val="00FB23C9"/>
    <w:rsid w:val="00FB2514"/>
    <w:rsid w:val="00FB2DA0"/>
    <w:rsid w:val="00FB320A"/>
    <w:rsid w:val="00FB326F"/>
    <w:rsid w:val="00FB330A"/>
    <w:rsid w:val="00FB38FB"/>
    <w:rsid w:val="00FB3AD5"/>
    <w:rsid w:val="00FB412C"/>
    <w:rsid w:val="00FB4443"/>
    <w:rsid w:val="00FB44A6"/>
    <w:rsid w:val="00FB452B"/>
    <w:rsid w:val="00FB459F"/>
    <w:rsid w:val="00FB46FF"/>
    <w:rsid w:val="00FB4752"/>
    <w:rsid w:val="00FB4D58"/>
    <w:rsid w:val="00FB50CE"/>
    <w:rsid w:val="00FB5861"/>
    <w:rsid w:val="00FB5B67"/>
    <w:rsid w:val="00FB6732"/>
    <w:rsid w:val="00FB6BF1"/>
    <w:rsid w:val="00FB6E80"/>
    <w:rsid w:val="00FB6FF4"/>
    <w:rsid w:val="00FB704F"/>
    <w:rsid w:val="00FB7352"/>
    <w:rsid w:val="00FB742F"/>
    <w:rsid w:val="00FB7617"/>
    <w:rsid w:val="00FB7682"/>
    <w:rsid w:val="00FB79DB"/>
    <w:rsid w:val="00FB7D66"/>
    <w:rsid w:val="00FB7FBB"/>
    <w:rsid w:val="00FB7FC6"/>
    <w:rsid w:val="00FBF05E"/>
    <w:rsid w:val="00FC00DC"/>
    <w:rsid w:val="00FC07AD"/>
    <w:rsid w:val="00FC11B7"/>
    <w:rsid w:val="00FC1611"/>
    <w:rsid w:val="00FC18E3"/>
    <w:rsid w:val="00FC1BEB"/>
    <w:rsid w:val="00FC2081"/>
    <w:rsid w:val="00FC213D"/>
    <w:rsid w:val="00FC22D2"/>
    <w:rsid w:val="00FC24EB"/>
    <w:rsid w:val="00FC2760"/>
    <w:rsid w:val="00FC2A06"/>
    <w:rsid w:val="00FC2AD3"/>
    <w:rsid w:val="00FC2DE9"/>
    <w:rsid w:val="00FC30C5"/>
    <w:rsid w:val="00FC32F3"/>
    <w:rsid w:val="00FC3724"/>
    <w:rsid w:val="00FC378A"/>
    <w:rsid w:val="00FC3845"/>
    <w:rsid w:val="00FC3871"/>
    <w:rsid w:val="00FC3896"/>
    <w:rsid w:val="00FC3CBD"/>
    <w:rsid w:val="00FC3D11"/>
    <w:rsid w:val="00FC3D46"/>
    <w:rsid w:val="00FC3F21"/>
    <w:rsid w:val="00FC4025"/>
    <w:rsid w:val="00FC4133"/>
    <w:rsid w:val="00FC4160"/>
    <w:rsid w:val="00FC427A"/>
    <w:rsid w:val="00FC427D"/>
    <w:rsid w:val="00FC4456"/>
    <w:rsid w:val="00FC49D6"/>
    <w:rsid w:val="00FC5308"/>
    <w:rsid w:val="00FC5738"/>
    <w:rsid w:val="00FC577B"/>
    <w:rsid w:val="00FC5815"/>
    <w:rsid w:val="00FC58BC"/>
    <w:rsid w:val="00FC590F"/>
    <w:rsid w:val="00FC59C7"/>
    <w:rsid w:val="00FC5F51"/>
    <w:rsid w:val="00FC603B"/>
    <w:rsid w:val="00FC6239"/>
    <w:rsid w:val="00FC62AE"/>
    <w:rsid w:val="00FC6972"/>
    <w:rsid w:val="00FC6BB7"/>
    <w:rsid w:val="00FC6FBF"/>
    <w:rsid w:val="00FC70E9"/>
    <w:rsid w:val="00FC7254"/>
    <w:rsid w:val="00FC736B"/>
    <w:rsid w:val="00FC75DD"/>
    <w:rsid w:val="00FC7791"/>
    <w:rsid w:val="00FC7BAB"/>
    <w:rsid w:val="00FC7DBC"/>
    <w:rsid w:val="00FD0189"/>
    <w:rsid w:val="00FD0470"/>
    <w:rsid w:val="00FD0640"/>
    <w:rsid w:val="00FD076E"/>
    <w:rsid w:val="00FD07BF"/>
    <w:rsid w:val="00FD0C33"/>
    <w:rsid w:val="00FD0F6C"/>
    <w:rsid w:val="00FD0FDF"/>
    <w:rsid w:val="00FD11CB"/>
    <w:rsid w:val="00FD150F"/>
    <w:rsid w:val="00FD1A38"/>
    <w:rsid w:val="00FD1DCB"/>
    <w:rsid w:val="00FD1E19"/>
    <w:rsid w:val="00FD1FE7"/>
    <w:rsid w:val="00FD211F"/>
    <w:rsid w:val="00FD23C6"/>
    <w:rsid w:val="00FD26F9"/>
    <w:rsid w:val="00FD27A7"/>
    <w:rsid w:val="00FD28DB"/>
    <w:rsid w:val="00FD2D1A"/>
    <w:rsid w:val="00FD3141"/>
    <w:rsid w:val="00FD356B"/>
    <w:rsid w:val="00FD3709"/>
    <w:rsid w:val="00FD375E"/>
    <w:rsid w:val="00FD376E"/>
    <w:rsid w:val="00FD39B9"/>
    <w:rsid w:val="00FD3D8E"/>
    <w:rsid w:val="00FD3E50"/>
    <w:rsid w:val="00FD3FA7"/>
    <w:rsid w:val="00FD404D"/>
    <w:rsid w:val="00FD4458"/>
    <w:rsid w:val="00FD4488"/>
    <w:rsid w:val="00FD45A3"/>
    <w:rsid w:val="00FD480E"/>
    <w:rsid w:val="00FD489C"/>
    <w:rsid w:val="00FD4912"/>
    <w:rsid w:val="00FD4951"/>
    <w:rsid w:val="00FD58C5"/>
    <w:rsid w:val="00FD6540"/>
    <w:rsid w:val="00FD6661"/>
    <w:rsid w:val="00FD6BDD"/>
    <w:rsid w:val="00FD6C10"/>
    <w:rsid w:val="00FD6C8B"/>
    <w:rsid w:val="00FD6EC4"/>
    <w:rsid w:val="00FD6FA4"/>
    <w:rsid w:val="00FD725C"/>
    <w:rsid w:val="00FD7401"/>
    <w:rsid w:val="00FD748C"/>
    <w:rsid w:val="00FD7880"/>
    <w:rsid w:val="00FD78AC"/>
    <w:rsid w:val="00FD7AEF"/>
    <w:rsid w:val="00FE0046"/>
    <w:rsid w:val="00FE0055"/>
    <w:rsid w:val="00FE042B"/>
    <w:rsid w:val="00FE07FB"/>
    <w:rsid w:val="00FE0945"/>
    <w:rsid w:val="00FE0AEA"/>
    <w:rsid w:val="00FE0E92"/>
    <w:rsid w:val="00FE1081"/>
    <w:rsid w:val="00FE1292"/>
    <w:rsid w:val="00FE1C6F"/>
    <w:rsid w:val="00FE1F2E"/>
    <w:rsid w:val="00FE1F9D"/>
    <w:rsid w:val="00FE2630"/>
    <w:rsid w:val="00FE2812"/>
    <w:rsid w:val="00FE2A9E"/>
    <w:rsid w:val="00FE2EDA"/>
    <w:rsid w:val="00FE35C8"/>
    <w:rsid w:val="00FE39A9"/>
    <w:rsid w:val="00FE3A07"/>
    <w:rsid w:val="00FE3EFB"/>
    <w:rsid w:val="00FE4013"/>
    <w:rsid w:val="00FE45DC"/>
    <w:rsid w:val="00FE4B50"/>
    <w:rsid w:val="00FE570E"/>
    <w:rsid w:val="00FE579C"/>
    <w:rsid w:val="00FE5FD5"/>
    <w:rsid w:val="00FE6130"/>
    <w:rsid w:val="00FE658B"/>
    <w:rsid w:val="00FE6DD7"/>
    <w:rsid w:val="00FE6F7B"/>
    <w:rsid w:val="00FE7D68"/>
    <w:rsid w:val="00FF0254"/>
    <w:rsid w:val="00FF07C3"/>
    <w:rsid w:val="00FF0A93"/>
    <w:rsid w:val="00FF0E74"/>
    <w:rsid w:val="00FF1303"/>
    <w:rsid w:val="00FF13BB"/>
    <w:rsid w:val="00FF1547"/>
    <w:rsid w:val="00FF1976"/>
    <w:rsid w:val="00FF23DE"/>
    <w:rsid w:val="00FF2731"/>
    <w:rsid w:val="00FF2766"/>
    <w:rsid w:val="00FF2A3A"/>
    <w:rsid w:val="00FF31C4"/>
    <w:rsid w:val="00FF322E"/>
    <w:rsid w:val="00FF33BC"/>
    <w:rsid w:val="00FF3705"/>
    <w:rsid w:val="00FF3CB4"/>
    <w:rsid w:val="00FF3F3E"/>
    <w:rsid w:val="00FF3F41"/>
    <w:rsid w:val="00FF4C6D"/>
    <w:rsid w:val="00FF51DD"/>
    <w:rsid w:val="00FF5281"/>
    <w:rsid w:val="00FF52C5"/>
    <w:rsid w:val="00FF58CA"/>
    <w:rsid w:val="00FF59E6"/>
    <w:rsid w:val="00FF6774"/>
    <w:rsid w:val="00FF68EB"/>
    <w:rsid w:val="00FF705C"/>
    <w:rsid w:val="00FF7870"/>
    <w:rsid w:val="00FF7875"/>
    <w:rsid w:val="00FF7889"/>
    <w:rsid w:val="00FF7978"/>
    <w:rsid w:val="010667FA"/>
    <w:rsid w:val="01231B10"/>
    <w:rsid w:val="0131F386"/>
    <w:rsid w:val="01344AE5"/>
    <w:rsid w:val="0137D929"/>
    <w:rsid w:val="013EFA2D"/>
    <w:rsid w:val="013FA709"/>
    <w:rsid w:val="01406D06"/>
    <w:rsid w:val="01475726"/>
    <w:rsid w:val="01798694"/>
    <w:rsid w:val="0194D741"/>
    <w:rsid w:val="01A060A3"/>
    <w:rsid w:val="01A93286"/>
    <w:rsid w:val="01AE10B4"/>
    <w:rsid w:val="01AF66E2"/>
    <w:rsid w:val="01C66B1B"/>
    <w:rsid w:val="01CACC7B"/>
    <w:rsid w:val="01D0537D"/>
    <w:rsid w:val="01D1642A"/>
    <w:rsid w:val="01D4A9AF"/>
    <w:rsid w:val="01E68791"/>
    <w:rsid w:val="01F490F0"/>
    <w:rsid w:val="01F70B63"/>
    <w:rsid w:val="020085EF"/>
    <w:rsid w:val="0204EA06"/>
    <w:rsid w:val="0207684E"/>
    <w:rsid w:val="020BE2B4"/>
    <w:rsid w:val="020E1309"/>
    <w:rsid w:val="02196DCD"/>
    <w:rsid w:val="02225663"/>
    <w:rsid w:val="0222C7AC"/>
    <w:rsid w:val="022E35B6"/>
    <w:rsid w:val="023B108B"/>
    <w:rsid w:val="023F53A5"/>
    <w:rsid w:val="02425C70"/>
    <w:rsid w:val="0253C159"/>
    <w:rsid w:val="025B6F53"/>
    <w:rsid w:val="0265F215"/>
    <w:rsid w:val="026B2237"/>
    <w:rsid w:val="026CDC41"/>
    <w:rsid w:val="027B421D"/>
    <w:rsid w:val="027B8DC6"/>
    <w:rsid w:val="02823E2D"/>
    <w:rsid w:val="0287D55A"/>
    <w:rsid w:val="0291AAEE"/>
    <w:rsid w:val="0297AF6E"/>
    <w:rsid w:val="02AA6148"/>
    <w:rsid w:val="02B0D7DC"/>
    <w:rsid w:val="02BA64FA"/>
    <w:rsid w:val="02BE5169"/>
    <w:rsid w:val="02D05EC2"/>
    <w:rsid w:val="02D5A723"/>
    <w:rsid w:val="02DA4529"/>
    <w:rsid w:val="02EA04EA"/>
    <w:rsid w:val="02EE4287"/>
    <w:rsid w:val="02F9CBD5"/>
    <w:rsid w:val="031B6D98"/>
    <w:rsid w:val="032F29EB"/>
    <w:rsid w:val="0336AF20"/>
    <w:rsid w:val="033E69D5"/>
    <w:rsid w:val="035ACE90"/>
    <w:rsid w:val="035F3AD9"/>
    <w:rsid w:val="0361BC82"/>
    <w:rsid w:val="036CDC02"/>
    <w:rsid w:val="03775915"/>
    <w:rsid w:val="037FFA12"/>
    <w:rsid w:val="03819749"/>
    <w:rsid w:val="0388B0E6"/>
    <w:rsid w:val="039D77BC"/>
    <w:rsid w:val="03A36BCB"/>
    <w:rsid w:val="03A55B76"/>
    <w:rsid w:val="03AA4D50"/>
    <w:rsid w:val="03B7AF3D"/>
    <w:rsid w:val="03BCF483"/>
    <w:rsid w:val="03C835CB"/>
    <w:rsid w:val="03C9435D"/>
    <w:rsid w:val="03CEDF1E"/>
    <w:rsid w:val="03D09B26"/>
    <w:rsid w:val="03D0C13F"/>
    <w:rsid w:val="03D89E7A"/>
    <w:rsid w:val="03DF7C3F"/>
    <w:rsid w:val="03EE4FED"/>
    <w:rsid w:val="03FC2D47"/>
    <w:rsid w:val="0409BFFE"/>
    <w:rsid w:val="041CD1AA"/>
    <w:rsid w:val="0432DECB"/>
    <w:rsid w:val="04383BA0"/>
    <w:rsid w:val="045BC5DD"/>
    <w:rsid w:val="045DB02F"/>
    <w:rsid w:val="04636918"/>
    <w:rsid w:val="0476E470"/>
    <w:rsid w:val="047B67C7"/>
    <w:rsid w:val="04878BC5"/>
    <w:rsid w:val="048F6FBD"/>
    <w:rsid w:val="04A1793D"/>
    <w:rsid w:val="04B1152B"/>
    <w:rsid w:val="04C1DA03"/>
    <w:rsid w:val="04CEB8E1"/>
    <w:rsid w:val="04D6EBCA"/>
    <w:rsid w:val="04D74D90"/>
    <w:rsid w:val="04D79DCD"/>
    <w:rsid w:val="04E91DBE"/>
    <w:rsid w:val="04EB3773"/>
    <w:rsid w:val="04F9D775"/>
    <w:rsid w:val="05091EE3"/>
    <w:rsid w:val="052B9F82"/>
    <w:rsid w:val="05430671"/>
    <w:rsid w:val="05446630"/>
    <w:rsid w:val="054DE301"/>
    <w:rsid w:val="054FEC95"/>
    <w:rsid w:val="05568D78"/>
    <w:rsid w:val="0557A4D8"/>
    <w:rsid w:val="0559D0F6"/>
    <w:rsid w:val="0565ED37"/>
    <w:rsid w:val="056DA61B"/>
    <w:rsid w:val="057616F0"/>
    <w:rsid w:val="05770E6D"/>
    <w:rsid w:val="058A4613"/>
    <w:rsid w:val="058B2BF9"/>
    <w:rsid w:val="05999E1D"/>
    <w:rsid w:val="05A3F9EB"/>
    <w:rsid w:val="05A8E19A"/>
    <w:rsid w:val="05C84092"/>
    <w:rsid w:val="05CE540E"/>
    <w:rsid w:val="05CED760"/>
    <w:rsid w:val="05CFBD09"/>
    <w:rsid w:val="05D10827"/>
    <w:rsid w:val="05D7B6AD"/>
    <w:rsid w:val="05F0C860"/>
    <w:rsid w:val="05FD5061"/>
    <w:rsid w:val="061E0CB6"/>
    <w:rsid w:val="062B446A"/>
    <w:rsid w:val="063BC5B5"/>
    <w:rsid w:val="064412CC"/>
    <w:rsid w:val="06488686"/>
    <w:rsid w:val="064DBCA4"/>
    <w:rsid w:val="0664B1CF"/>
    <w:rsid w:val="066597C8"/>
    <w:rsid w:val="06675B95"/>
    <w:rsid w:val="068E0690"/>
    <w:rsid w:val="0692FDF3"/>
    <w:rsid w:val="06990B0A"/>
    <w:rsid w:val="06B10E00"/>
    <w:rsid w:val="06B140D1"/>
    <w:rsid w:val="06BC817A"/>
    <w:rsid w:val="06C47255"/>
    <w:rsid w:val="06D9FC48"/>
    <w:rsid w:val="06DA4244"/>
    <w:rsid w:val="06E022F1"/>
    <w:rsid w:val="07048B98"/>
    <w:rsid w:val="071BD241"/>
    <w:rsid w:val="072C78BF"/>
    <w:rsid w:val="0735C3A6"/>
    <w:rsid w:val="075531CC"/>
    <w:rsid w:val="075787D7"/>
    <w:rsid w:val="0757E912"/>
    <w:rsid w:val="075C46A8"/>
    <w:rsid w:val="075EF007"/>
    <w:rsid w:val="076D7A22"/>
    <w:rsid w:val="078988F2"/>
    <w:rsid w:val="07912E63"/>
    <w:rsid w:val="0795D670"/>
    <w:rsid w:val="079BB687"/>
    <w:rsid w:val="079F323C"/>
    <w:rsid w:val="07A0D4E7"/>
    <w:rsid w:val="07BB3D03"/>
    <w:rsid w:val="07C2F3AD"/>
    <w:rsid w:val="07CC1A59"/>
    <w:rsid w:val="07DB37E0"/>
    <w:rsid w:val="07DE35ED"/>
    <w:rsid w:val="07DFA944"/>
    <w:rsid w:val="07E4853F"/>
    <w:rsid w:val="07F66BE1"/>
    <w:rsid w:val="07F7D109"/>
    <w:rsid w:val="07FCDAA8"/>
    <w:rsid w:val="08059EA0"/>
    <w:rsid w:val="080AA6A8"/>
    <w:rsid w:val="081231DD"/>
    <w:rsid w:val="0827AEB6"/>
    <w:rsid w:val="082ACD61"/>
    <w:rsid w:val="084B0FF7"/>
    <w:rsid w:val="084F9BA3"/>
    <w:rsid w:val="085B1A57"/>
    <w:rsid w:val="085FDDA1"/>
    <w:rsid w:val="08634044"/>
    <w:rsid w:val="0874AD93"/>
    <w:rsid w:val="087D4584"/>
    <w:rsid w:val="08C1E4CE"/>
    <w:rsid w:val="08D7E1D2"/>
    <w:rsid w:val="08D8E328"/>
    <w:rsid w:val="08DBB9E9"/>
    <w:rsid w:val="08EC2BBD"/>
    <w:rsid w:val="08F17FB1"/>
    <w:rsid w:val="08F58FEB"/>
    <w:rsid w:val="08FC364D"/>
    <w:rsid w:val="09008FDB"/>
    <w:rsid w:val="0905E0AA"/>
    <w:rsid w:val="0910700A"/>
    <w:rsid w:val="0919654E"/>
    <w:rsid w:val="092002EB"/>
    <w:rsid w:val="0923F6D0"/>
    <w:rsid w:val="0929528D"/>
    <w:rsid w:val="09295FE8"/>
    <w:rsid w:val="09599A0A"/>
    <w:rsid w:val="095E1BCF"/>
    <w:rsid w:val="095F8F32"/>
    <w:rsid w:val="09604B9B"/>
    <w:rsid w:val="0962C142"/>
    <w:rsid w:val="096A8BBB"/>
    <w:rsid w:val="096FEE51"/>
    <w:rsid w:val="09771EF8"/>
    <w:rsid w:val="0978A139"/>
    <w:rsid w:val="097A064E"/>
    <w:rsid w:val="097D1F47"/>
    <w:rsid w:val="098F0FDC"/>
    <w:rsid w:val="099A2D2D"/>
    <w:rsid w:val="09A0964B"/>
    <w:rsid w:val="09ABBB2F"/>
    <w:rsid w:val="09C01305"/>
    <w:rsid w:val="09C163C4"/>
    <w:rsid w:val="09C5007A"/>
    <w:rsid w:val="09D2459B"/>
    <w:rsid w:val="09D57129"/>
    <w:rsid w:val="09F85602"/>
    <w:rsid w:val="0A010CD6"/>
    <w:rsid w:val="0A03ABDC"/>
    <w:rsid w:val="0A15E0FD"/>
    <w:rsid w:val="0A3D192A"/>
    <w:rsid w:val="0A3D1E7F"/>
    <w:rsid w:val="0A4AE8C8"/>
    <w:rsid w:val="0A58AB87"/>
    <w:rsid w:val="0A727791"/>
    <w:rsid w:val="0A7D19F0"/>
    <w:rsid w:val="0A8C70ED"/>
    <w:rsid w:val="0A91B94A"/>
    <w:rsid w:val="0A9468AD"/>
    <w:rsid w:val="0A9A31D4"/>
    <w:rsid w:val="0AA72D89"/>
    <w:rsid w:val="0AA848AF"/>
    <w:rsid w:val="0AAE5871"/>
    <w:rsid w:val="0ABB768F"/>
    <w:rsid w:val="0ABCCD31"/>
    <w:rsid w:val="0AE0C387"/>
    <w:rsid w:val="0AE3CFA8"/>
    <w:rsid w:val="0AE5275D"/>
    <w:rsid w:val="0AF2D398"/>
    <w:rsid w:val="0AF6CD49"/>
    <w:rsid w:val="0B023A66"/>
    <w:rsid w:val="0B0E71A6"/>
    <w:rsid w:val="0B17CB06"/>
    <w:rsid w:val="0B1F55BE"/>
    <w:rsid w:val="0B25BA76"/>
    <w:rsid w:val="0B280EB4"/>
    <w:rsid w:val="0B38BAF1"/>
    <w:rsid w:val="0B3C49BA"/>
    <w:rsid w:val="0B4B2AD2"/>
    <w:rsid w:val="0B51EEAA"/>
    <w:rsid w:val="0B5E3BEB"/>
    <w:rsid w:val="0B7548C7"/>
    <w:rsid w:val="0B7567F3"/>
    <w:rsid w:val="0B7B31E6"/>
    <w:rsid w:val="0B815607"/>
    <w:rsid w:val="0B840944"/>
    <w:rsid w:val="0B9224B1"/>
    <w:rsid w:val="0B93EA09"/>
    <w:rsid w:val="0B95A6A4"/>
    <w:rsid w:val="0B986DD7"/>
    <w:rsid w:val="0B99E9E9"/>
    <w:rsid w:val="0BAAAA06"/>
    <w:rsid w:val="0BB13045"/>
    <w:rsid w:val="0BB63C6A"/>
    <w:rsid w:val="0BDBA9B7"/>
    <w:rsid w:val="0BE42DBA"/>
    <w:rsid w:val="0BEA4D28"/>
    <w:rsid w:val="0BEA8361"/>
    <w:rsid w:val="0BEBE86F"/>
    <w:rsid w:val="0BFF49B8"/>
    <w:rsid w:val="0C02BEC9"/>
    <w:rsid w:val="0C05ACA4"/>
    <w:rsid w:val="0C0D5821"/>
    <w:rsid w:val="0C0D801B"/>
    <w:rsid w:val="0C3D6803"/>
    <w:rsid w:val="0C4B0175"/>
    <w:rsid w:val="0C5453E4"/>
    <w:rsid w:val="0C5791D7"/>
    <w:rsid w:val="0C653296"/>
    <w:rsid w:val="0C6787FB"/>
    <w:rsid w:val="0C6B2223"/>
    <w:rsid w:val="0C988102"/>
    <w:rsid w:val="0CA552C6"/>
    <w:rsid w:val="0CB1506B"/>
    <w:rsid w:val="0CB4AA7E"/>
    <w:rsid w:val="0CB5E2F7"/>
    <w:rsid w:val="0CC05034"/>
    <w:rsid w:val="0CC607B9"/>
    <w:rsid w:val="0CCB43BC"/>
    <w:rsid w:val="0CD4FC9B"/>
    <w:rsid w:val="0CD72664"/>
    <w:rsid w:val="0CD9B17A"/>
    <w:rsid w:val="0CDB8C75"/>
    <w:rsid w:val="0CE0E1D8"/>
    <w:rsid w:val="0CEF6DB0"/>
    <w:rsid w:val="0CF22B58"/>
    <w:rsid w:val="0CF70D57"/>
    <w:rsid w:val="0D0741E4"/>
    <w:rsid w:val="0D0F8382"/>
    <w:rsid w:val="0D1E2441"/>
    <w:rsid w:val="0D1F15FC"/>
    <w:rsid w:val="0D298CE7"/>
    <w:rsid w:val="0D2CA6FF"/>
    <w:rsid w:val="0D359FBF"/>
    <w:rsid w:val="0D4D82B5"/>
    <w:rsid w:val="0D5508CA"/>
    <w:rsid w:val="0D64CDA6"/>
    <w:rsid w:val="0D7C0658"/>
    <w:rsid w:val="0D7DD30C"/>
    <w:rsid w:val="0D838F4B"/>
    <w:rsid w:val="0D83AA34"/>
    <w:rsid w:val="0D9F5C44"/>
    <w:rsid w:val="0DB7A5CB"/>
    <w:rsid w:val="0DBE049E"/>
    <w:rsid w:val="0DD1C9E9"/>
    <w:rsid w:val="0DD2F7A2"/>
    <w:rsid w:val="0DD5CE8B"/>
    <w:rsid w:val="0DDB226C"/>
    <w:rsid w:val="0DE1854F"/>
    <w:rsid w:val="0DE7437A"/>
    <w:rsid w:val="0DF9F53C"/>
    <w:rsid w:val="0E1233FB"/>
    <w:rsid w:val="0E32BEE7"/>
    <w:rsid w:val="0E35FC0B"/>
    <w:rsid w:val="0E45E3FA"/>
    <w:rsid w:val="0E46ABC6"/>
    <w:rsid w:val="0E48A0FD"/>
    <w:rsid w:val="0E48C44C"/>
    <w:rsid w:val="0E4B2796"/>
    <w:rsid w:val="0E597110"/>
    <w:rsid w:val="0E71D443"/>
    <w:rsid w:val="0E803146"/>
    <w:rsid w:val="0EA151F6"/>
    <w:rsid w:val="0EAAB362"/>
    <w:rsid w:val="0EBE7979"/>
    <w:rsid w:val="0EC532E4"/>
    <w:rsid w:val="0EC7403C"/>
    <w:rsid w:val="0ECB3801"/>
    <w:rsid w:val="0ED80ADD"/>
    <w:rsid w:val="0ED86F70"/>
    <w:rsid w:val="0EE735DD"/>
    <w:rsid w:val="0EF8ECE0"/>
    <w:rsid w:val="0EFED89A"/>
    <w:rsid w:val="0F0493D3"/>
    <w:rsid w:val="0F0D5A38"/>
    <w:rsid w:val="0F0DBE24"/>
    <w:rsid w:val="0F21E5C0"/>
    <w:rsid w:val="0F28758C"/>
    <w:rsid w:val="0F2BFE64"/>
    <w:rsid w:val="0F2D7CDE"/>
    <w:rsid w:val="0F2DB829"/>
    <w:rsid w:val="0F3507EC"/>
    <w:rsid w:val="0F4B2FB0"/>
    <w:rsid w:val="0F6B1FC9"/>
    <w:rsid w:val="0F75CC20"/>
    <w:rsid w:val="0F7EF4EE"/>
    <w:rsid w:val="0F8DD4FB"/>
    <w:rsid w:val="0FAB8225"/>
    <w:rsid w:val="0FAF86B5"/>
    <w:rsid w:val="0FCC3168"/>
    <w:rsid w:val="0FD6A9F3"/>
    <w:rsid w:val="0FDD63AC"/>
    <w:rsid w:val="0FE0D0D9"/>
    <w:rsid w:val="0FE68710"/>
    <w:rsid w:val="0FE91FB2"/>
    <w:rsid w:val="0FE92EAA"/>
    <w:rsid w:val="0FF0BF68"/>
    <w:rsid w:val="0FF410F6"/>
    <w:rsid w:val="0FF71298"/>
    <w:rsid w:val="0FF85310"/>
    <w:rsid w:val="101ADC59"/>
    <w:rsid w:val="101D5B3B"/>
    <w:rsid w:val="102F342D"/>
    <w:rsid w:val="103A2137"/>
    <w:rsid w:val="1049134F"/>
    <w:rsid w:val="105A47DA"/>
    <w:rsid w:val="105DBC18"/>
    <w:rsid w:val="106B200A"/>
    <w:rsid w:val="106E18B3"/>
    <w:rsid w:val="1072DABF"/>
    <w:rsid w:val="1074F3C0"/>
    <w:rsid w:val="10811E92"/>
    <w:rsid w:val="1085EBA4"/>
    <w:rsid w:val="108AC63A"/>
    <w:rsid w:val="108E328B"/>
    <w:rsid w:val="10913180"/>
    <w:rsid w:val="109C199B"/>
    <w:rsid w:val="109ECC48"/>
    <w:rsid w:val="10A11CE3"/>
    <w:rsid w:val="10A85C44"/>
    <w:rsid w:val="10D6286F"/>
    <w:rsid w:val="10E39066"/>
    <w:rsid w:val="10E79508"/>
    <w:rsid w:val="10F11C71"/>
    <w:rsid w:val="10F21473"/>
    <w:rsid w:val="10F2AFFA"/>
    <w:rsid w:val="10F50DE8"/>
    <w:rsid w:val="10F85089"/>
    <w:rsid w:val="10F859F8"/>
    <w:rsid w:val="10FC72AF"/>
    <w:rsid w:val="1107A621"/>
    <w:rsid w:val="110972A5"/>
    <w:rsid w:val="110E1569"/>
    <w:rsid w:val="110ED21D"/>
    <w:rsid w:val="11195496"/>
    <w:rsid w:val="1120CCA0"/>
    <w:rsid w:val="1127D45C"/>
    <w:rsid w:val="113060DC"/>
    <w:rsid w:val="1145AE03"/>
    <w:rsid w:val="114A438F"/>
    <w:rsid w:val="115A44DE"/>
    <w:rsid w:val="115BF789"/>
    <w:rsid w:val="1165A4E7"/>
    <w:rsid w:val="118A7FB9"/>
    <w:rsid w:val="11924EF7"/>
    <w:rsid w:val="11974C02"/>
    <w:rsid w:val="11A4CA59"/>
    <w:rsid w:val="11ABF406"/>
    <w:rsid w:val="11ACDEE0"/>
    <w:rsid w:val="11DECB37"/>
    <w:rsid w:val="11E6CFF8"/>
    <w:rsid w:val="11E7903B"/>
    <w:rsid w:val="12010904"/>
    <w:rsid w:val="12041D14"/>
    <w:rsid w:val="120F8461"/>
    <w:rsid w:val="1212EF7F"/>
    <w:rsid w:val="121532C1"/>
    <w:rsid w:val="1230C9CD"/>
    <w:rsid w:val="12397D93"/>
    <w:rsid w:val="1243B10D"/>
    <w:rsid w:val="1247FE23"/>
    <w:rsid w:val="12487D81"/>
    <w:rsid w:val="1248F64E"/>
    <w:rsid w:val="124D3D88"/>
    <w:rsid w:val="124E0C07"/>
    <w:rsid w:val="125499F8"/>
    <w:rsid w:val="125775CA"/>
    <w:rsid w:val="125C877E"/>
    <w:rsid w:val="126C17D7"/>
    <w:rsid w:val="1272AF61"/>
    <w:rsid w:val="1278E928"/>
    <w:rsid w:val="1280D10D"/>
    <w:rsid w:val="128DA741"/>
    <w:rsid w:val="12963B1E"/>
    <w:rsid w:val="12A56DDD"/>
    <w:rsid w:val="12A5A0AE"/>
    <w:rsid w:val="12AF5E39"/>
    <w:rsid w:val="12B5C819"/>
    <w:rsid w:val="12B6AE63"/>
    <w:rsid w:val="12B87FEC"/>
    <w:rsid w:val="12B99896"/>
    <w:rsid w:val="12B9BBCF"/>
    <w:rsid w:val="12BAE76E"/>
    <w:rsid w:val="12C0F2B8"/>
    <w:rsid w:val="12C85385"/>
    <w:rsid w:val="12DABE98"/>
    <w:rsid w:val="12DB320D"/>
    <w:rsid w:val="12DE354E"/>
    <w:rsid w:val="12F62EBB"/>
    <w:rsid w:val="12FEF5E7"/>
    <w:rsid w:val="1304A5E5"/>
    <w:rsid w:val="130F1A27"/>
    <w:rsid w:val="1319DC85"/>
    <w:rsid w:val="131DC3B5"/>
    <w:rsid w:val="132F7A8D"/>
    <w:rsid w:val="13397897"/>
    <w:rsid w:val="1372BD80"/>
    <w:rsid w:val="138AB571"/>
    <w:rsid w:val="13964891"/>
    <w:rsid w:val="13ACAAF0"/>
    <w:rsid w:val="13B34686"/>
    <w:rsid w:val="13BD1B6A"/>
    <w:rsid w:val="13C5AA05"/>
    <w:rsid w:val="13CE5D88"/>
    <w:rsid w:val="13E3459B"/>
    <w:rsid w:val="13F6345A"/>
    <w:rsid w:val="13F695AD"/>
    <w:rsid w:val="1400C503"/>
    <w:rsid w:val="14200EF9"/>
    <w:rsid w:val="142D078F"/>
    <w:rsid w:val="14301341"/>
    <w:rsid w:val="1447AE07"/>
    <w:rsid w:val="1480EE74"/>
    <w:rsid w:val="148B0EB0"/>
    <w:rsid w:val="149448D6"/>
    <w:rsid w:val="14A1B6F4"/>
    <w:rsid w:val="14A4817E"/>
    <w:rsid w:val="14B508F1"/>
    <w:rsid w:val="14BDBFC5"/>
    <w:rsid w:val="14C547A9"/>
    <w:rsid w:val="14DDA6B3"/>
    <w:rsid w:val="14E6587B"/>
    <w:rsid w:val="14E6783C"/>
    <w:rsid w:val="14FD0321"/>
    <w:rsid w:val="15151D3B"/>
    <w:rsid w:val="1526CA91"/>
    <w:rsid w:val="153982D4"/>
    <w:rsid w:val="153EFE11"/>
    <w:rsid w:val="154A32F8"/>
    <w:rsid w:val="154BD497"/>
    <w:rsid w:val="1555600A"/>
    <w:rsid w:val="155EC9F3"/>
    <w:rsid w:val="155F4938"/>
    <w:rsid w:val="157FB99C"/>
    <w:rsid w:val="15839CE8"/>
    <w:rsid w:val="1589FEE6"/>
    <w:rsid w:val="158FDC28"/>
    <w:rsid w:val="1597F5B4"/>
    <w:rsid w:val="159F80E9"/>
    <w:rsid w:val="15A17094"/>
    <w:rsid w:val="15A99896"/>
    <w:rsid w:val="15B5AA65"/>
    <w:rsid w:val="15C25DDF"/>
    <w:rsid w:val="15C81DB8"/>
    <w:rsid w:val="15CDF384"/>
    <w:rsid w:val="15E0377C"/>
    <w:rsid w:val="15E66783"/>
    <w:rsid w:val="15EA68D4"/>
    <w:rsid w:val="16084063"/>
    <w:rsid w:val="160FDAA9"/>
    <w:rsid w:val="1631BD04"/>
    <w:rsid w:val="163DFA0F"/>
    <w:rsid w:val="163E5089"/>
    <w:rsid w:val="163EB46F"/>
    <w:rsid w:val="16425DE8"/>
    <w:rsid w:val="1646C0BD"/>
    <w:rsid w:val="16523D69"/>
    <w:rsid w:val="1656398B"/>
    <w:rsid w:val="165796BB"/>
    <w:rsid w:val="165AFD4A"/>
    <w:rsid w:val="166D6997"/>
    <w:rsid w:val="166F2BB3"/>
    <w:rsid w:val="167039AE"/>
    <w:rsid w:val="16829F85"/>
    <w:rsid w:val="16863319"/>
    <w:rsid w:val="16A6B45A"/>
    <w:rsid w:val="16B571F1"/>
    <w:rsid w:val="16B92BCF"/>
    <w:rsid w:val="16BEADC7"/>
    <w:rsid w:val="16C58C58"/>
    <w:rsid w:val="16D6CA4F"/>
    <w:rsid w:val="16DC9C90"/>
    <w:rsid w:val="16E687C9"/>
    <w:rsid w:val="16E97156"/>
    <w:rsid w:val="16F04224"/>
    <w:rsid w:val="16F22D85"/>
    <w:rsid w:val="16F6D857"/>
    <w:rsid w:val="1700F66C"/>
    <w:rsid w:val="17046E04"/>
    <w:rsid w:val="17277C39"/>
    <w:rsid w:val="1736E1B0"/>
    <w:rsid w:val="17462D94"/>
    <w:rsid w:val="17476231"/>
    <w:rsid w:val="1747910F"/>
    <w:rsid w:val="174E49F6"/>
    <w:rsid w:val="175CA28A"/>
    <w:rsid w:val="1764EB44"/>
    <w:rsid w:val="176A62FA"/>
    <w:rsid w:val="176DA09F"/>
    <w:rsid w:val="177172E0"/>
    <w:rsid w:val="1779311E"/>
    <w:rsid w:val="177C947E"/>
    <w:rsid w:val="1786EC58"/>
    <w:rsid w:val="1789FF41"/>
    <w:rsid w:val="178CD60D"/>
    <w:rsid w:val="17977B83"/>
    <w:rsid w:val="17B86507"/>
    <w:rsid w:val="17B937F1"/>
    <w:rsid w:val="17E1CA58"/>
    <w:rsid w:val="17ECDB89"/>
    <w:rsid w:val="17EE9F23"/>
    <w:rsid w:val="17F2F5D5"/>
    <w:rsid w:val="17F88B0A"/>
    <w:rsid w:val="1814AFFD"/>
    <w:rsid w:val="181779C8"/>
    <w:rsid w:val="1818214A"/>
    <w:rsid w:val="1826BC48"/>
    <w:rsid w:val="1826DD50"/>
    <w:rsid w:val="182C8596"/>
    <w:rsid w:val="1844F925"/>
    <w:rsid w:val="184B9DCD"/>
    <w:rsid w:val="185DD3DB"/>
    <w:rsid w:val="186822A6"/>
    <w:rsid w:val="186F8B4D"/>
    <w:rsid w:val="1875074B"/>
    <w:rsid w:val="18815194"/>
    <w:rsid w:val="1891C2C4"/>
    <w:rsid w:val="18A2017C"/>
    <w:rsid w:val="18B08371"/>
    <w:rsid w:val="18B5E581"/>
    <w:rsid w:val="18B76BF6"/>
    <w:rsid w:val="18E0FA34"/>
    <w:rsid w:val="18E7BA47"/>
    <w:rsid w:val="18FFCE07"/>
    <w:rsid w:val="1911D159"/>
    <w:rsid w:val="191B8122"/>
    <w:rsid w:val="191CCFE9"/>
    <w:rsid w:val="1920105D"/>
    <w:rsid w:val="192B6AC0"/>
    <w:rsid w:val="1944C10D"/>
    <w:rsid w:val="194838A8"/>
    <w:rsid w:val="194AF11B"/>
    <w:rsid w:val="194C47E2"/>
    <w:rsid w:val="194C57B6"/>
    <w:rsid w:val="195B4153"/>
    <w:rsid w:val="1969AB9A"/>
    <w:rsid w:val="196A556C"/>
    <w:rsid w:val="198682D2"/>
    <w:rsid w:val="198C16FC"/>
    <w:rsid w:val="198D2F97"/>
    <w:rsid w:val="198E6836"/>
    <w:rsid w:val="199BBF37"/>
    <w:rsid w:val="19BE0511"/>
    <w:rsid w:val="19C1F7A8"/>
    <w:rsid w:val="19C5A234"/>
    <w:rsid w:val="19CC7B5F"/>
    <w:rsid w:val="19D693FF"/>
    <w:rsid w:val="19D85399"/>
    <w:rsid w:val="19DCF5ED"/>
    <w:rsid w:val="19DD93F7"/>
    <w:rsid w:val="19E213C5"/>
    <w:rsid w:val="19EE577A"/>
    <w:rsid w:val="19F1A7D7"/>
    <w:rsid w:val="19F44CC2"/>
    <w:rsid w:val="19FD64E7"/>
    <w:rsid w:val="19FF66B3"/>
    <w:rsid w:val="1A02D0AE"/>
    <w:rsid w:val="1A05EB31"/>
    <w:rsid w:val="1A070876"/>
    <w:rsid w:val="1A0B7EDF"/>
    <w:rsid w:val="1A163481"/>
    <w:rsid w:val="1A1A319F"/>
    <w:rsid w:val="1A3AD585"/>
    <w:rsid w:val="1A402497"/>
    <w:rsid w:val="1A4AE220"/>
    <w:rsid w:val="1A50A04B"/>
    <w:rsid w:val="1A51BE43"/>
    <w:rsid w:val="1A58986A"/>
    <w:rsid w:val="1A60E9F4"/>
    <w:rsid w:val="1A6D59D3"/>
    <w:rsid w:val="1A78A05D"/>
    <w:rsid w:val="1A7E63DB"/>
    <w:rsid w:val="1A832FDD"/>
    <w:rsid w:val="1A855325"/>
    <w:rsid w:val="1A855340"/>
    <w:rsid w:val="1A8D4603"/>
    <w:rsid w:val="1A8DB772"/>
    <w:rsid w:val="1A93ADF4"/>
    <w:rsid w:val="1A98390C"/>
    <w:rsid w:val="1AB2EF32"/>
    <w:rsid w:val="1AB4C5C0"/>
    <w:rsid w:val="1AB6190A"/>
    <w:rsid w:val="1AC07F70"/>
    <w:rsid w:val="1AD81148"/>
    <w:rsid w:val="1AF21CB2"/>
    <w:rsid w:val="1B01A547"/>
    <w:rsid w:val="1B120B6E"/>
    <w:rsid w:val="1B193A62"/>
    <w:rsid w:val="1B20F6F1"/>
    <w:rsid w:val="1B2652A6"/>
    <w:rsid w:val="1B29DD6C"/>
    <w:rsid w:val="1B2DA6AA"/>
    <w:rsid w:val="1B2E6560"/>
    <w:rsid w:val="1B2FCDC9"/>
    <w:rsid w:val="1B326D16"/>
    <w:rsid w:val="1B39B780"/>
    <w:rsid w:val="1B39BA8A"/>
    <w:rsid w:val="1B3B14F2"/>
    <w:rsid w:val="1B4B53AA"/>
    <w:rsid w:val="1B53D02D"/>
    <w:rsid w:val="1B57A0EB"/>
    <w:rsid w:val="1B5DD5F2"/>
    <w:rsid w:val="1B64A2EF"/>
    <w:rsid w:val="1B76F3BA"/>
    <w:rsid w:val="1B82D1B9"/>
    <w:rsid w:val="1B835A4D"/>
    <w:rsid w:val="1B850A46"/>
    <w:rsid w:val="1B8BC4FE"/>
    <w:rsid w:val="1B8F9E93"/>
    <w:rsid w:val="1B8FD51D"/>
    <w:rsid w:val="1B94197A"/>
    <w:rsid w:val="1B9496FC"/>
    <w:rsid w:val="1BA4C519"/>
    <w:rsid w:val="1BA71E51"/>
    <w:rsid w:val="1BB2CF2B"/>
    <w:rsid w:val="1BB49147"/>
    <w:rsid w:val="1BC3C406"/>
    <w:rsid w:val="1BC7CEBC"/>
    <w:rsid w:val="1BD5C841"/>
    <w:rsid w:val="1BD8836B"/>
    <w:rsid w:val="1BE41B77"/>
    <w:rsid w:val="1C1D4F8F"/>
    <w:rsid w:val="1C2579BF"/>
    <w:rsid w:val="1C295735"/>
    <w:rsid w:val="1C364B3C"/>
    <w:rsid w:val="1C3AB2E7"/>
    <w:rsid w:val="1C4D085E"/>
    <w:rsid w:val="1C4F1DEF"/>
    <w:rsid w:val="1C5C34CC"/>
    <w:rsid w:val="1C6F36B5"/>
    <w:rsid w:val="1C7B6616"/>
    <w:rsid w:val="1C83F1DB"/>
    <w:rsid w:val="1C98280D"/>
    <w:rsid w:val="1CA5CAFF"/>
    <w:rsid w:val="1CBDBCF6"/>
    <w:rsid w:val="1CCC2BBE"/>
    <w:rsid w:val="1CD4049E"/>
    <w:rsid w:val="1CDA5A78"/>
    <w:rsid w:val="1CF40953"/>
    <w:rsid w:val="1D03C94F"/>
    <w:rsid w:val="1D0790BC"/>
    <w:rsid w:val="1D1D6FD9"/>
    <w:rsid w:val="1D23867A"/>
    <w:rsid w:val="1D5F6C2E"/>
    <w:rsid w:val="1D727D47"/>
    <w:rsid w:val="1D81C331"/>
    <w:rsid w:val="1D866558"/>
    <w:rsid w:val="1D8F0477"/>
    <w:rsid w:val="1D921DBA"/>
    <w:rsid w:val="1D9A222D"/>
    <w:rsid w:val="1D9F3A25"/>
    <w:rsid w:val="1DAC58BF"/>
    <w:rsid w:val="1DD944AB"/>
    <w:rsid w:val="1DDDF279"/>
    <w:rsid w:val="1E007018"/>
    <w:rsid w:val="1E0620EF"/>
    <w:rsid w:val="1E0F0AD8"/>
    <w:rsid w:val="1E13612C"/>
    <w:rsid w:val="1E2C6DBE"/>
    <w:rsid w:val="1E30F08B"/>
    <w:rsid w:val="1E3750B9"/>
    <w:rsid w:val="1E52066D"/>
    <w:rsid w:val="1E572A3A"/>
    <w:rsid w:val="1E6941B8"/>
    <w:rsid w:val="1E6B5FA6"/>
    <w:rsid w:val="1E7A7A7E"/>
    <w:rsid w:val="1E7AA7E5"/>
    <w:rsid w:val="1E7ACFCE"/>
    <w:rsid w:val="1E868E21"/>
    <w:rsid w:val="1E88A20A"/>
    <w:rsid w:val="1E9A982A"/>
    <w:rsid w:val="1EA7F9D0"/>
    <w:rsid w:val="1EB49688"/>
    <w:rsid w:val="1ECE9C39"/>
    <w:rsid w:val="1ED2952B"/>
    <w:rsid w:val="1ED58E75"/>
    <w:rsid w:val="1EDCFE71"/>
    <w:rsid w:val="1EE2AA25"/>
    <w:rsid w:val="1EFBD949"/>
    <w:rsid w:val="1F02CE01"/>
    <w:rsid w:val="1F06367F"/>
    <w:rsid w:val="1F077446"/>
    <w:rsid w:val="1F0B44E4"/>
    <w:rsid w:val="1F1F2C6B"/>
    <w:rsid w:val="1F279801"/>
    <w:rsid w:val="1F46B2DE"/>
    <w:rsid w:val="1F491F66"/>
    <w:rsid w:val="1F555B18"/>
    <w:rsid w:val="1F5E4F63"/>
    <w:rsid w:val="1F64B593"/>
    <w:rsid w:val="1F65AA28"/>
    <w:rsid w:val="1F7C803E"/>
    <w:rsid w:val="1F801394"/>
    <w:rsid w:val="1F921468"/>
    <w:rsid w:val="1FABCC25"/>
    <w:rsid w:val="1FB0199C"/>
    <w:rsid w:val="1FC5019F"/>
    <w:rsid w:val="1FCBDB59"/>
    <w:rsid w:val="1FDBCA7C"/>
    <w:rsid w:val="1FEBE0A8"/>
    <w:rsid w:val="1FEDF8CB"/>
    <w:rsid w:val="1FF59318"/>
    <w:rsid w:val="200213EC"/>
    <w:rsid w:val="20033EEC"/>
    <w:rsid w:val="200B7FCA"/>
    <w:rsid w:val="200F1564"/>
    <w:rsid w:val="200F863D"/>
    <w:rsid w:val="200F9750"/>
    <w:rsid w:val="20226670"/>
    <w:rsid w:val="20291B0E"/>
    <w:rsid w:val="202C355A"/>
    <w:rsid w:val="202C4D2C"/>
    <w:rsid w:val="204C47EA"/>
    <w:rsid w:val="204FBDC1"/>
    <w:rsid w:val="205473FA"/>
    <w:rsid w:val="2054ECE2"/>
    <w:rsid w:val="20586A72"/>
    <w:rsid w:val="206CEFB9"/>
    <w:rsid w:val="20803854"/>
    <w:rsid w:val="2090B93E"/>
    <w:rsid w:val="2093A9B5"/>
    <w:rsid w:val="209C64F9"/>
    <w:rsid w:val="20A8F474"/>
    <w:rsid w:val="20AA35AD"/>
    <w:rsid w:val="20C53479"/>
    <w:rsid w:val="20C89D03"/>
    <w:rsid w:val="20CD3BE8"/>
    <w:rsid w:val="20D2BAD5"/>
    <w:rsid w:val="20D6E37D"/>
    <w:rsid w:val="20E86136"/>
    <w:rsid w:val="20EA8171"/>
    <w:rsid w:val="20EE3AD5"/>
    <w:rsid w:val="20F17629"/>
    <w:rsid w:val="20F930DE"/>
    <w:rsid w:val="21070325"/>
    <w:rsid w:val="210B737B"/>
    <w:rsid w:val="210BFBD4"/>
    <w:rsid w:val="212D5F5F"/>
    <w:rsid w:val="212F7860"/>
    <w:rsid w:val="2141DBFD"/>
    <w:rsid w:val="215A3F0E"/>
    <w:rsid w:val="216071F1"/>
    <w:rsid w:val="2163D35D"/>
    <w:rsid w:val="2166241C"/>
    <w:rsid w:val="21711282"/>
    <w:rsid w:val="2177360A"/>
    <w:rsid w:val="21788512"/>
    <w:rsid w:val="217DC1FB"/>
    <w:rsid w:val="218500EE"/>
    <w:rsid w:val="218B5CC3"/>
    <w:rsid w:val="21ACF0C4"/>
    <w:rsid w:val="21B3B2AB"/>
    <w:rsid w:val="21B8DBDF"/>
    <w:rsid w:val="21C3E6CB"/>
    <w:rsid w:val="21D28E98"/>
    <w:rsid w:val="21DF77B4"/>
    <w:rsid w:val="21E1762A"/>
    <w:rsid w:val="21E567A1"/>
    <w:rsid w:val="21F1B4E2"/>
    <w:rsid w:val="220F6A8E"/>
    <w:rsid w:val="221069D0"/>
    <w:rsid w:val="22125D5F"/>
    <w:rsid w:val="2216FD20"/>
    <w:rsid w:val="22172448"/>
    <w:rsid w:val="221864F0"/>
    <w:rsid w:val="223096C1"/>
    <w:rsid w:val="224257FD"/>
    <w:rsid w:val="2242FE1D"/>
    <w:rsid w:val="2264463A"/>
    <w:rsid w:val="226B553A"/>
    <w:rsid w:val="226B6408"/>
    <w:rsid w:val="226E5CB1"/>
    <w:rsid w:val="226F22AE"/>
    <w:rsid w:val="2280201A"/>
    <w:rsid w:val="22824C73"/>
    <w:rsid w:val="22845994"/>
    <w:rsid w:val="228BE43E"/>
    <w:rsid w:val="22916D94"/>
    <w:rsid w:val="22944B49"/>
    <w:rsid w:val="229889C3"/>
    <w:rsid w:val="229999AB"/>
    <w:rsid w:val="22B25781"/>
    <w:rsid w:val="22BD123A"/>
    <w:rsid w:val="22CCA9D1"/>
    <w:rsid w:val="22E2CCFD"/>
    <w:rsid w:val="22E6FD7C"/>
    <w:rsid w:val="230E5EEC"/>
    <w:rsid w:val="231ED5A3"/>
    <w:rsid w:val="23267F5F"/>
    <w:rsid w:val="2326E640"/>
    <w:rsid w:val="232A5698"/>
    <w:rsid w:val="23379C02"/>
    <w:rsid w:val="2338FF73"/>
    <w:rsid w:val="233C4CBE"/>
    <w:rsid w:val="233CDD16"/>
    <w:rsid w:val="2356E123"/>
    <w:rsid w:val="23674657"/>
    <w:rsid w:val="236FBBB2"/>
    <w:rsid w:val="23729A39"/>
    <w:rsid w:val="2378F6F7"/>
    <w:rsid w:val="238E52DD"/>
    <w:rsid w:val="23960D92"/>
    <w:rsid w:val="239C6AB2"/>
    <w:rsid w:val="239E06E9"/>
    <w:rsid w:val="23A28DA4"/>
    <w:rsid w:val="23AE8A51"/>
    <w:rsid w:val="23B8C1B8"/>
    <w:rsid w:val="23B8C74E"/>
    <w:rsid w:val="23BCE35F"/>
    <w:rsid w:val="23C74CB1"/>
    <w:rsid w:val="23C7B0E1"/>
    <w:rsid w:val="23DD9484"/>
    <w:rsid w:val="23E54AA0"/>
    <w:rsid w:val="23E7ED89"/>
    <w:rsid w:val="23F11079"/>
    <w:rsid w:val="23F2FDEE"/>
    <w:rsid w:val="23F5534C"/>
    <w:rsid w:val="23F6E94F"/>
    <w:rsid w:val="2401FBAA"/>
    <w:rsid w:val="240EF70F"/>
    <w:rsid w:val="242E0226"/>
    <w:rsid w:val="242EA2A1"/>
    <w:rsid w:val="24385987"/>
    <w:rsid w:val="243AB318"/>
    <w:rsid w:val="2441E5B2"/>
    <w:rsid w:val="246D7FD3"/>
    <w:rsid w:val="246E1A8D"/>
    <w:rsid w:val="247AD0E3"/>
    <w:rsid w:val="247ECB14"/>
    <w:rsid w:val="2486DAA9"/>
    <w:rsid w:val="2489063C"/>
    <w:rsid w:val="248F1A2F"/>
    <w:rsid w:val="2492830D"/>
    <w:rsid w:val="2493C348"/>
    <w:rsid w:val="2496B14B"/>
    <w:rsid w:val="24B4EEB0"/>
    <w:rsid w:val="24D32437"/>
    <w:rsid w:val="24E9F3B6"/>
    <w:rsid w:val="24EF366D"/>
    <w:rsid w:val="24F83935"/>
    <w:rsid w:val="25089684"/>
    <w:rsid w:val="2543F564"/>
    <w:rsid w:val="254716DE"/>
    <w:rsid w:val="2549216A"/>
    <w:rsid w:val="254CBB88"/>
    <w:rsid w:val="2556B290"/>
    <w:rsid w:val="2569EBDD"/>
    <w:rsid w:val="256BB6A5"/>
    <w:rsid w:val="258212D9"/>
    <w:rsid w:val="2586AB03"/>
    <w:rsid w:val="258E328B"/>
    <w:rsid w:val="25985A0D"/>
    <w:rsid w:val="259EF9C5"/>
    <w:rsid w:val="25A469DC"/>
    <w:rsid w:val="25A4B9DA"/>
    <w:rsid w:val="25A71E1E"/>
    <w:rsid w:val="25AA4C0A"/>
    <w:rsid w:val="25AB1DEE"/>
    <w:rsid w:val="25ADE6AD"/>
    <w:rsid w:val="25B3C98A"/>
    <w:rsid w:val="25B4D642"/>
    <w:rsid w:val="25C88FAC"/>
    <w:rsid w:val="25EAAB57"/>
    <w:rsid w:val="26025657"/>
    <w:rsid w:val="261065B4"/>
    <w:rsid w:val="262795D3"/>
    <w:rsid w:val="263281AC"/>
    <w:rsid w:val="26456836"/>
    <w:rsid w:val="264A1619"/>
    <w:rsid w:val="265A88D0"/>
    <w:rsid w:val="2666DA3E"/>
    <w:rsid w:val="26691C97"/>
    <w:rsid w:val="267BD2AC"/>
    <w:rsid w:val="267D94C8"/>
    <w:rsid w:val="268D192A"/>
    <w:rsid w:val="268FDDCC"/>
    <w:rsid w:val="269090C5"/>
    <w:rsid w:val="2694CFC2"/>
    <w:rsid w:val="2697F075"/>
    <w:rsid w:val="26988E25"/>
    <w:rsid w:val="269A4E50"/>
    <w:rsid w:val="269C0413"/>
    <w:rsid w:val="26A9C456"/>
    <w:rsid w:val="26ACC1B9"/>
    <w:rsid w:val="26AFA02A"/>
    <w:rsid w:val="26B27A8E"/>
    <w:rsid w:val="26BF66C8"/>
    <w:rsid w:val="26C55C27"/>
    <w:rsid w:val="26CB901F"/>
    <w:rsid w:val="26D244EC"/>
    <w:rsid w:val="26D35BD5"/>
    <w:rsid w:val="26E52922"/>
    <w:rsid w:val="26E7D955"/>
    <w:rsid w:val="271BE800"/>
    <w:rsid w:val="2720A87D"/>
    <w:rsid w:val="27236DB6"/>
    <w:rsid w:val="272A0C88"/>
    <w:rsid w:val="273DC57E"/>
    <w:rsid w:val="274C4709"/>
    <w:rsid w:val="275014BE"/>
    <w:rsid w:val="275A5ECD"/>
    <w:rsid w:val="2761539F"/>
    <w:rsid w:val="27666D6E"/>
    <w:rsid w:val="277A12EF"/>
    <w:rsid w:val="279AA656"/>
    <w:rsid w:val="279BC8D8"/>
    <w:rsid w:val="27A6DDA0"/>
    <w:rsid w:val="27B32144"/>
    <w:rsid w:val="27BA671D"/>
    <w:rsid w:val="27BC1724"/>
    <w:rsid w:val="27C13701"/>
    <w:rsid w:val="27D0EA69"/>
    <w:rsid w:val="27DA3944"/>
    <w:rsid w:val="27F8B934"/>
    <w:rsid w:val="28054B75"/>
    <w:rsid w:val="280B341E"/>
    <w:rsid w:val="281B0684"/>
    <w:rsid w:val="281B5409"/>
    <w:rsid w:val="2828288F"/>
    <w:rsid w:val="282E80B8"/>
    <w:rsid w:val="2835BAD4"/>
    <w:rsid w:val="28368104"/>
    <w:rsid w:val="2838F26F"/>
    <w:rsid w:val="283A5235"/>
    <w:rsid w:val="283BDABA"/>
    <w:rsid w:val="284149BA"/>
    <w:rsid w:val="28436816"/>
    <w:rsid w:val="28442763"/>
    <w:rsid w:val="2845507D"/>
    <w:rsid w:val="28710DEC"/>
    <w:rsid w:val="28782480"/>
    <w:rsid w:val="287F6BBE"/>
    <w:rsid w:val="2880AB72"/>
    <w:rsid w:val="289F330B"/>
    <w:rsid w:val="28ADEBEE"/>
    <w:rsid w:val="28B7B143"/>
    <w:rsid w:val="28BC0EEC"/>
    <w:rsid w:val="28C59D4D"/>
    <w:rsid w:val="28CA9E61"/>
    <w:rsid w:val="28D51F6D"/>
    <w:rsid w:val="28FA69EB"/>
    <w:rsid w:val="28FCDBB8"/>
    <w:rsid w:val="2902F787"/>
    <w:rsid w:val="290AC8EA"/>
    <w:rsid w:val="29127E97"/>
    <w:rsid w:val="291A1904"/>
    <w:rsid w:val="292C9F47"/>
    <w:rsid w:val="29340E4B"/>
    <w:rsid w:val="2945A991"/>
    <w:rsid w:val="29623655"/>
    <w:rsid w:val="296B2958"/>
    <w:rsid w:val="296B5685"/>
    <w:rsid w:val="297229C6"/>
    <w:rsid w:val="297DD098"/>
    <w:rsid w:val="297DDDC3"/>
    <w:rsid w:val="29829660"/>
    <w:rsid w:val="29A64E68"/>
    <w:rsid w:val="29AB4C8B"/>
    <w:rsid w:val="29B6A12D"/>
    <w:rsid w:val="29C3802A"/>
    <w:rsid w:val="29E65CD1"/>
    <w:rsid w:val="29F05615"/>
    <w:rsid w:val="2A0CE9DF"/>
    <w:rsid w:val="2A0EA8DF"/>
    <w:rsid w:val="2A1F1B8B"/>
    <w:rsid w:val="2A1FCE58"/>
    <w:rsid w:val="2A284A68"/>
    <w:rsid w:val="2A285C3C"/>
    <w:rsid w:val="2A2CDAA1"/>
    <w:rsid w:val="2A2F663C"/>
    <w:rsid w:val="2A3051BC"/>
    <w:rsid w:val="2A324947"/>
    <w:rsid w:val="2A3EACE5"/>
    <w:rsid w:val="2A411664"/>
    <w:rsid w:val="2A41590F"/>
    <w:rsid w:val="2A525ED9"/>
    <w:rsid w:val="2A53594C"/>
    <w:rsid w:val="2A541674"/>
    <w:rsid w:val="2A615A38"/>
    <w:rsid w:val="2A6E13E6"/>
    <w:rsid w:val="2A720372"/>
    <w:rsid w:val="2A7F1DF3"/>
    <w:rsid w:val="2A85D5DF"/>
    <w:rsid w:val="2A85EDB8"/>
    <w:rsid w:val="2A8A0EA4"/>
    <w:rsid w:val="2A8D44B6"/>
    <w:rsid w:val="2AA215FA"/>
    <w:rsid w:val="2AA96A78"/>
    <w:rsid w:val="2AB2DF37"/>
    <w:rsid w:val="2ABCA45F"/>
    <w:rsid w:val="2ABF1E6B"/>
    <w:rsid w:val="2AC44374"/>
    <w:rsid w:val="2AD10944"/>
    <w:rsid w:val="2AE14575"/>
    <w:rsid w:val="2AE7649D"/>
    <w:rsid w:val="2AEF7E8F"/>
    <w:rsid w:val="2AEFE1E0"/>
    <w:rsid w:val="2AFF4AC0"/>
    <w:rsid w:val="2B11C78B"/>
    <w:rsid w:val="2B1F83C6"/>
    <w:rsid w:val="2B25D838"/>
    <w:rsid w:val="2B2EC65F"/>
    <w:rsid w:val="2B425426"/>
    <w:rsid w:val="2B51870E"/>
    <w:rsid w:val="2B56897B"/>
    <w:rsid w:val="2B59229E"/>
    <w:rsid w:val="2B5B37EF"/>
    <w:rsid w:val="2B6233AD"/>
    <w:rsid w:val="2B68FAAB"/>
    <w:rsid w:val="2B718DF3"/>
    <w:rsid w:val="2B76894B"/>
    <w:rsid w:val="2B7B07CC"/>
    <w:rsid w:val="2B915A51"/>
    <w:rsid w:val="2B92C12F"/>
    <w:rsid w:val="2B934D44"/>
    <w:rsid w:val="2BAC7616"/>
    <w:rsid w:val="2BADC56F"/>
    <w:rsid w:val="2BAF9516"/>
    <w:rsid w:val="2BB11476"/>
    <w:rsid w:val="2BB6FB27"/>
    <w:rsid w:val="2BBEFA54"/>
    <w:rsid w:val="2BC7BFB9"/>
    <w:rsid w:val="2BDFB509"/>
    <w:rsid w:val="2BE4DD22"/>
    <w:rsid w:val="2BE56097"/>
    <w:rsid w:val="2BE69173"/>
    <w:rsid w:val="2BEEAD41"/>
    <w:rsid w:val="2BEEC8C9"/>
    <w:rsid w:val="2BF0273D"/>
    <w:rsid w:val="2BF6B151"/>
    <w:rsid w:val="2BFA8303"/>
    <w:rsid w:val="2BFE0FD6"/>
    <w:rsid w:val="2C0262E4"/>
    <w:rsid w:val="2C0BBA89"/>
    <w:rsid w:val="2C1931B6"/>
    <w:rsid w:val="2C1C9519"/>
    <w:rsid w:val="2C277401"/>
    <w:rsid w:val="2C362CCB"/>
    <w:rsid w:val="2C3BAD63"/>
    <w:rsid w:val="2C43CD05"/>
    <w:rsid w:val="2C4AB493"/>
    <w:rsid w:val="2C549DAD"/>
    <w:rsid w:val="2C6B7B55"/>
    <w:rsid w:val="2C6F6CCC"/>
    <w:rsid w:val="2C74E84C"/>
    <w:rsid w:val="2C78C000"/>
    <w:rsid w:val="2C7FF2C5"/>
    <w:rsid w:val="2C818E54"/>
    <w:rsid w:val="2C819B2F"/>
    <w:rsid w:val="2C853957"/>
    <w:rsid w:val="2C85E5FA"/>
    <w:rsid w:val="2C8CE1B9"/>
    <w:rsid w:val="2C8CF193"/>
    <w:rsid w:val="2C98D08B"/>
    <w:rsid w:val="2CA30941"/>
    <w:rsid w:val="2CA99C4C"/>
    <w:rsid w:val="2CB40225"/>
    <w:rsid w:val="2CBCF4F1"/>
    <w:rsid w:val="2CBF7AD4"/>
    <w:rsid w:val="2CD77EF2"/>
    <w:rsid w:val="2CDC3CFC"/>
    <w:rsid w:val="2CE9CBD6"/>
    <w:rsid w:val="2CEC4334"/>
    <w:rsid w:val="2CED7ED7"/>
    <w:rsid w:val="2CF24BC0"/>
    <w:rsid w:val="2CFC2EAE"/>
    <w:rsid w:val="2CFDF060"/>
    <w:rsid w:val="2D02A4AA"/>
    <w:rsid w:val="2D0A5F5F"/>
    <w:rsid w:val="2D0E2BEE"/>
    <w:rsid w:val="2D16F290"/>
    <w:rsid w:val="2D1F23FE"/>
    <w:rsid w:val="2D2DC694"/>
    <w:rsid w:val="2D453E07"/>
    <w:rsid w:val="2D45DB03"/>
    <w:rsid w:val="2D496661"/>
    <w:rsid w:val="2D4D5854"/>
    <w:rsid w:val="2D551989"/>
    <w:rsid w:val="2D6C7E1F"/>
    <w:rsid w:val="2D6E24D2"/>
    <w:rsid w:val="2D6E301F"/>
    <w:rsid w:val="2D7DEBC7"/>
    <w:rsid w:val="2D8315B7"/>
    <w:rsid w:val="2D882274"/>
    <w:rsid w:val="2D927B42"/>
    <w:rsid w:val="2DA3EF75"/>
    <w:rsid w:val="2DAA5917"/>
    <w:rsid w:val="2DB50C76"/>
    <w:rsid w:val="2DB68093"/>
    <w:rsid w:val="2DBE228D"/>
    <w:rsid w:val="2DCC9F32"/>
    <w:rsid w:val="2DCF4694"/>
    <w:rsid w:val="2DDF5A0A"/>
    <w:rsid w:val="2DE15F52"/>
    <w:rsid w:val="2DE47FD6"/>
    <w:rsid w:val="2DE84213"/>
    <w:rsid w:val="2E2E0372"/>
    <w:rsid w:val="2E3630AE"/>
    <w:rsid w:val="2E3692F2"/>
    <w:rsid w:val="2E36ED17"/>
    <w:rsid w:val="2E3AC26A"/>
    <w:rsid w:val="2E3AD60C"/>
    <w:rsid w:val="2E58E83E"/>
    <w:rsid w:val="2E5E5DAF"/>
    <w:rsid w:val="2E5F9906"/>
    <w:rsid w:val="2E6C4189"/>
    <w:rsid w:val="2E7CEF47"/>
    <w:rsid w:val="2E7E7F39"/>
    <w:rsid w:val="2E87301A"/>
    <w:rsid w:val="2E8745E7"/>
    <w:rsid w:val="2E8828E4"/>
    <w:rsid w:val="2E8850FE"/>
    <w:rsid w:val="2E8910AF"/>
    <w:rsid w:val="2E8A7175"/>
    <w:rsid w:val="2EA3708D"/>
    <w:rsid w:val="2EAB7CBB"/>
    <w:rsid w:val="2EAC4E47"/>
    <w:rsid w:val="2ED37C66"/>
    <w:rsid w:val="2ED64F7D"/>
    <w:rsid w:val="2ED830BB"/>
    <w:rsid w:val="2EDB971E"/>
    <w:rsid w:val="2EDC0B54"/>
    <w:rsid w:val="2EE9821E"/>
    <w:rsid w:val="2EF5DB9A"/>
    <w:rsid w:val="2EF6BDE0"/>
    <w:rsid w:val="2EF73E67"/>
    <w:rsid w:val="2EFDCCE4"/>
    <w:rsid w:val="2F043E63"/>
    <w:rsid w:val="2F05B432"/>
    <w:rsid w:val="2F0C329E"/>
    <w:rsid w:val="2F0D424E"/>
    <w:rsid w:val="2F1C8CB3"/>
    <w:rsid w:val="2F380E89"/>
    <w:rsid w:val="2F429CA7"/>
    <w:rsid w:val="2F4DF566"/>
    <w:rsid w:val="2F51C3C1"/>
    <w:rsid w:val="2F536A25"/>
    <w:rsid w:val="2F74F713"/>
    <w:rsid w:val="2F8C3563"/>
    <w:rsid w:val="2F92571E"/>
    <w:rsid w:val="2F9DBF42"/>
    <w:rsid w:val="2F9FA63B"/>
    <w:rsid w:val="2FAFC016"/>
    <w:rsid w:val="2FB14915"/>
    <w:rsid w:val="2FB4BCB3"/>
    <w:rsid w:val="2FBB474C"/>
    <w:rsid w:val="2FC52C50"/>
    <w:rsid w:val="2FD01ABE"/>
    <w:rsid w:val="2FD8BE4E"/>
    <w:rsid w:val="2FE4784D"/>
    <w:rsid w:val="2FECA302"/>
    <w:rsid w:val="2FEE8EC4"/>
    <w:rsid w:val="2FF64670"/>
    <w:rsid w:val="300163B0"/>
    <w:rsid w:val="3006B03E"/>
    <w:rsid w:val="300BF61C"/>
    <w:rsid w:val="3012A089"/>
    <w:rsid w:val="30156746"/>
    <w:rsid w:val="30189C60"/>
    <w:rsid w:val="301D21FB"/>
    <w:rsid w:val="301FAA96"/>
    <w:rsid w:val="303FA68D"/>
    <w:rsid w:val="3042127A"/>
    <w:rsid w:val="305B9ED4"/>
    <w:rsid w:val="305FE16D"/>
    <w:rsid w:val="30644859"/>
    <w:rsid w:val="306738E8"/>
    <w:rsid w:val="306D5A32"/>
    <w:rsid w:val="3085CB74"/>
    <w:rsid w:val="30889BBA"/>
    <w:rsid w:val="30A3FA80"/>
    <w:rsid w:val="30A7C17A"/>
    <w:rsid w:val="30C1D9B6"/>
    <w:rsid w:val="30CEE468"/>
    <w:rsid w:val="30D01986"/>
    <w:rsid w:val="30D27D18"/>
    <w:rsid w:val="30DC335C"/>
    <w:rsid w:val="30E87E58"/>
    <w:rsid w:val="30F5FCA4"/>
    <w:rsid w:val="30FBDA9C"/>
    <w:rsid w:val="30FE7E7B"/>
    <w:rsid w:val="31177407"/>
    <w:rsid w:val="31232044"/>
    <w:rsid w:val="31252E06"/>
    <w:rsid w:val="312CA69E"/>
    <w:rsid w:val="3162E308"/>
    <w:rsid w:val="31685B85"/>
    <w:rsid w:val="3171D05E"/>
    <w:rsid w:val="317B900B"/>
    <w:rsid w:val="317C83D0"/>
    <w:rsid w:val="31843CA3"/>
    <w:rsid w:val="319454F0"/>
    <w:rsid w:val="31999307"/>
    <w:rsid w:val="319A51B9"/>
    <w:rsid w:val="31A74CA1"/>
    <w:rsid w:val="31A97E85"/>
    <w:rsid w:val="31AB7CFA"/>
    <w:rsid w:val="31B91D23"/>
    <w:rsid w:val="31BCDAE8"/>
    <w:rsid w:val="31C5A893"/>
    <w:rsid w:val="31C618DE"/>
    <w:rsid w:val="31C8DB7B"/>
    <w:rsid w:val="31CE456D"/>
    <w:rsid w:val="31D24FE0"/>
    <w:rsid w:val="31D289F8"/>
    <w:rsid w:val="31D8C86A"/>
    <w:rsid w:val="31DF59FD"/>
    <w:rsid w:val="31E75B3C"/>
    <w:rsid w:val="31F44347"/>
    <w:rsid w:val="31FA8CFD"/>
    <w:rsid w:val="31FB8B6B"/>
    <w:rsid w:val="31FD7E2F"/>
    <w:rsid w:val="3202E50D"/>
    <w:rsid w:val="32034620"/>
    <w:rsid w:val="320383CC"/>
    <w:rsid w:val="3225493A"/>
    <w:rsid w:val="322C9B26"/>
    <w:rsid w:val="32370589"/>
    <w:rsid w:val="32498A82"/>
    <w:rsid w:val="324DFA6E"/>
    <w:rsid w:val="3254769A"/>
    <w:rsid w:val="3258EF0D"/>
    <w:rsid w:val="325C352B"/>
    <w:rsid w:val="3260DAAE"/>
    <w:rsid w:val="327F92E5"/>
    <w:rsid w:val="328FD19D"/>
    <w:rsid w:val="329B2926"/>
    <w:rsid w:val="32B2DB7F"/>
    <w:rsid w:val="32B40EC2"/>
    <w:rsid w:val="32BCF867"/>
    <w:rsid w:val="32D29D32"/>
    <w:rsid w:val="32DA2038"/>
    <w:rsid w:val="32DCDE5F"/>
    <w:rsid w:val="32DE0EB1"/>
    <w:rsid w:val="32E39B27"/>
    <w:rsid w:val="32EA5726"/>
    <w:rsid w:val="32EB7B3F"/>
    <w:rsid w:val="330184B5"/>
    <w:rsid w:val="331871E6"/>
    <w:rsid w:val="334290F7"/>
    <w:rsid w:val="3353BA91"/>
    <w:rsid w:val="33587E31"/>
    <w:rsid w:val="335FE17F"/>
    <w:rsid w:val="336150B8"/>
    <w:rsid w:val="3362107D"/>
    <w:rsid w:val="33673A6D"/>
    <w:rsid w:val="337369EB"/>
    <w:rsid w:val="33823DA8"/>
    <w:rsid w:val="3386EFD0"/>
    <w:rsid w:val="33AAAB87"/>
    <w:rsid w:val="33AE2107"/>
    <w:rsid w:val="33B12B31"/>
    <w:rsid w:val="33B58000"/>
    <w:rsid w:val="33C2BC61"/>
    <w:rsid w:val="33C8B563"/>
    <w:rsid w:val="33D52553"/>
    <w:rsid w:val="33D6FA46"/>
    <w:rsid w:val="33DE66BB"/>
    <w:rsid w:val="33E7D60F"/>
    <w:rsid w:val="33F1284B"/>
    <w:rsid w:val="33F3740F"/>
    <w:rsid w:val="33F82903"/>
    <w:rsid w:val="33F98FC3"/>
    <w:rsid w:val="34035F15"/>
    <w:rsid w:val="340AC1F8"/>
    <w:rsid w:val="34120620"/>
    <w:rsid w:val="341DDFD1"/>
    <w:rsid w:val="341E6563"/>
    <w:rsid w:val="342921F8"/>
    <w:rsid w:val="34292579"/>
    <w:rsid w:val="34349D71"/>
    <w:rsid w:val="3439AB0F"/>
    <w:rsid w:val="34433278"/>
    <w:rsid w:val="344ADD53"/>
    <w:rsid w:val="345DF46C"/>
    <w:rsid w:val="3460E824"/>
    <w:rsid w:val="3461451D"/>
    <w:rsid w:val="3462D8B9"/>
    <w:rsid w:val="34765C73"/>
    <w:rsid w:val="34817215"/>
    <w:rsid w:val="34872CA7"/>
    <w:rsid w:val="348E4A4D"/>
    <w:rsid w:val="34934DAB"/>
    <w:rsid w:val="349C5996"/>
    <w:rsid w:val="34AD0CE8"/>
    <w:rsid w:val="34BAC9E4"/>
    <w:rsid w:val="34CA74F1"/>
    <w:rsid w:val="34D024A6"/>
    <w:rsid w:val="34D580F3"/>
    <w:rsid w:val="34E420F5"/>
    <w:rsid w:val="34E9D8E8"/>
    <w:rsid w:val="34F4A17B"/>
    <w:rsid w:val="34FD3938"/>
    <w:rsid w:val="34FD6E1B"/>
    <w:rsid w:val="3503BAEA"/>
    <w:rsid w:val="3503F866"/>
    <w:rsid w:val="350C64C1"/>
    <w:rsid w:val="3511E474"/>
    <w:rsid w:val="3522232C"/>
    <w:rsid w:val="352BD34B"/>
    <w:rsid w:val="354A5891"/>
    <w:rsid w:val="3551B1CE"/>
    <w:rsid w:val="355F19C6"/>
    <w:rsid w:val="35612A64"/>
    <w:rsid w:val="3564A1DF"/>
    <w:rsid w:val="35696CA7"/>
    <w:rsid w:val="35720BDD"/>
    <w:rsid w:val="35723692"/>
    <w:rsid w:val="3583EE1E"/>
    <w:rsid w:val="358608C2"/>
    <w:rsid w:val="3587F7EB"/>
    <w:rsid w:val="358F8511"/>
    <w:rsid w:val="359873AB"/>
    <w:rsid w:val="359AD984"/>
    <w:rsid w:val="35BBCFC4"/>
    <w:rsid w:val="35BF113F"/>
    <w:rsid w:val="35C76E6F"/>
    <w:rsid w:val="35C7C3DB"/>
    <w:rsid w:val="35E09670"/>
    <w:rsid w:val="35F48B32"/>
    <w:rsid w:val="35F80765"/>
    <w:rsid w:val="36014E7F"/>
    <w:rsid w:val="3604F615"/>
    <w:rsid w:val="3607C29C"/>
    <w:rsid w:val="36148559"/>
    <w:rsid w:val="3620C6A9"/>
    <w:rsid w:val="3620F21E"/>
    <w:rsid w:val="36269862"/>
    <w:rsid w:val="362B8922"/>
    <w:rsid w:val="362C9AC2"/>
    <w:rsid w:val="362D4814"/>
    <w:rsid w:val="3636431C"/>
    <w:rsid w:val="36454181"/>
    <w:rsid w:val="3649113A"/>
    <w:rsid w:val="365070FF"/>
    <w:rsid w:val="367335E0"/>
    <w:rsid w:val="3673E1A8"/>
    <w:rsid w:val="36837A59"/>
    <w:rsid w:val="368846AD"/>
    <w:rsid w:val="368B218C"/>
    <w:rsid w:val="3694873B"/>
    <w:rsid w:val="36963299"/>
    <w:rsid w:val="36A98B50"/>
    <w:rsid w:val="36AD17A0"/>
    <w:rsid w:val="36B5A8AB"/>
    <w:rsid w:val="36C46AA9"/>
    <w:rsid w:val="36C783A2"/>
    <w:rsid w:val="36CE8A7D"/>
    <w:rsid w:val="36DA97FB"/>
    <w:rsid w:val="36E5105E"/>
    <w:rsid w:val="36F7F8BF"/>
    <w:rsid w:val="36FB3413"/>
    <w:rsid w:val="36FDFF90"/>
    <w:rsid w:val="370B0E27"/>
    <w:rsid w:val="3719DEAA"/>
    <w:rsid w:val="371A1EEA"/>
    <w:rsid w:val="371F76D1"/>
    <w:rsid w:val="372403C4"/>
    <w:rsid w:val="372538EC"/>
    <w:rsid w:val="37273576"/>
    <w:rsid w:val="372855E7"/>
    <w:rsid w:val="3729936A"/>
    <w:rsid w:val="373DC5A9"/>
    <w:rsid w:val="374A38AE"/>
    <w:rsid w:val="37534A07"/>
    <w:rsid w:val="376317B7"/>
    <w:rsid w:val="37656A7E"/>
    <w:rsid w:val="377C66D1"/>
    <w:rsid w:val="379D0642"/>
    <w:rsid w:val="379D2365"/>
    <w:rsid w:val="37A0B1CB"/>
    <w:rsid w:val="37A273E7"/>
    <w:rsid w:val="37ACC905"/>
    <w:rsid w:val="37ADDC83"/>
    <w:rsid w:val="37B9A757"/>
    <w:rsid w:val="37C6356E"/>
    <w:rsid w:val="37C719FF"/>
    <w:rsid w:val="37C847F0"/>
    <w:rsid w:val="37D32F87"/>
    <w:rsid w:val="37D4FA92"/>
    <w:rsid w:val="37F12CAD"/>
    <w:rsid w:val="3801BB9E"/>
    <w:rsid w:val="3806E1FC"/>
    <w:rsid w:val="380C7797"/>
    <w:rsid w:val="380DFD83"/>
    <w:rsid w:val="381D419F"/>
    <w:rsid w:val="383A3897"/>
    <w:rsid w:val="383E551A"/>
    <w:rsid w:val="385CD635"/>
    <w:rsid w:val="3863AE12"/>
    <w:rsid w:val="386DC850"/>
    <w:rsid w:val="388EF814"/>
    <w:rsid w:val="38917CC8"/>
    <w:rsid w:val="389B6854"/>
    <w:rsid w:val="38A033D8"/>
    <w:rsid w:val="38A12F8E"/>
    <w:rsid w:val="38ADF480"/>
    <w:rsid w:val="38C494B8"/>
    <w:rsid w:val="38C6FDF3"/>
    <w:rsid w:val="38C7F4E2"/>
    <w:rsid w:val="38CBE3D2"/>
    <w:rsid w:val="38D1CFA3"/>
    <w:rsid w:val="38D74C72"/>
    <w:rsid w:val="38DF3085"/>
    <w:rsid w:val="38F196F0"/>
    <w:rsid w:val="38FD3BEA"/>
    <w:rsid w:val="391BF565"/>
    <w:rsid w:val="39222156"/>
    <w:rsid w:val="39229190"/>
    <w:rsid w:val="39267D72"/>
    <w:rsid w:val="39309546"/>
    <w:rsid w:val="3937CFFD"/>
    <w:rsid w:val="393BB87A"/>
    <w:rsid w:val="3941A2A7"/>
    <w:rsid w:val="3944A972"/>
    <w:rsid w:val="394E6022"/>
    <w:rsid w:val="3952508A"/>
    <w:rsid w:val="395B3937"/>
    <w:rsid w:val="39634955"/>
    <w:rsid w:val="39669CC0"/>
    <w:rsid w:val="39677CEC"/>
    <w:rsid w:val="39869ABF"/>
    <w:rsid w:val="39920939"/>
    <w:rsid w:val="39A66930"/>
    <w:rsid w:val="39AC80B6"/>
    <w:rsid w:val="39B04ACC"/>
    <w:rsid w:val="39B6A405"/>
    <w:rsid w:val="39B82993"/>
    <w:rsid w:val="39BF4FF7"/>
    <w:rsid w:val="39CAC5DD"/>
    <w:rsid w:val="39EAD5B4"/>
    <w:rsid w:val="39ECD1E8"/>
    <w:rsid w:val="3A11E291"/>
    <w:rsid w:val="3A1A409F"/>
    <w:rsid w:val="3A1AEFBB"/>
    <w:rsid w:val="3A26EDEB"/>
    <w:rsid w:val="3A2B6562"/>
    <w:rsid w:val="3A37C569"/>
    <w:rsid w:val="3A3DF530"/>
    <w:rsid w:val="3A3F7F61"/>
    <w:rsid w:val="3A45F353"/>
    <w:rsid w:val="3A4AFCC7"/>
    <w:rsid w:val="3A4DD43F"/>
    <w:rsid w:val="3A606DD5"/>
    <w:rsid w:val="3A67EEAF"/>
    <w:rsid w:val="3A6A312C"/>
    <w:rsid w:val="3A751625"/>
    <w:rsid w:val="3A76382D"/>
    <w:rsid w:val="3A83036A"/>
    <w:rsid w:val="3A862192"/>
    <w:rsid w:val="3AA7A370"/>
    <w:rsid w:val="3AB6DC0F"/>
    <w:rsid w:val="3AC077CB"/>
    <w:rsid w:val="3AD78B6E"/>
    <w:rsid w:val="3AD9025F"/>
    <w:rsid w:val="3ADC1136"/>
    <w:rsid w:val="3ADF88F8"/>
    <w:rsid w:val="3AE56B26"/>
    <w:rsid w:val="3AE77A8B"/>
    <w:rsid w:val="3AE9BBE9"/>
    <w:rsid w:val="3AF06AA5"/>
    <w:rsid w:val="3AF71052"/>
    <w:rsid w:val="3AF78791"/>
    <w:rsid w:val="3AFAD496"/>
    <w:rsid w:val="3B14F74F"/>
    <w:rsid w:val="3B24C7D7"/>
    <w:rsid w:val="3B2E0293"/>
    <w:rsid w:val="3B307DA0"/>
    <w:rsid w:val="3B436D95"/>
    <w:rsid w:val="3B50C9FC"/>
    <w:rsid w:val="3B52DF54"/>
    <w:rsid w:val="3B58E896"/>
    <w:rsid w:val="3B700A3F"/>
    <w:rsid w:val="3B7A830A"/>
    <w:rsid w:val="3B8EB390"/>
    <w:rsid w:val="3B923D48"/>
    <w:rsid w:val="3B9468EC"/>
    <w:rsid w:val="3BA3B089"/>
    <w:rsid w:val="3BA9C4D5"/>
    <w:rsid w:val="3BABE6F7"/>
    <w:rsid w:val="3BC3E1FE"/>
    <w:rsid w:val="3BC7D924"/>
    <w:rsid w:val="3BC8DF6E"/>
    <w:rsid w:val="3BD2B473"/>
    <w:rsid w:val="3BDBDB6B"/>
    <w:rsid w:val="3BF31EB5"/>
    <w:rsid w:val="3C029815"/>
    <w:rsid w:val="3C02AE62"/>
    <w:rsid w:val="3C059CED"/>
    <w:rsid w:val="3C080A52"/>
    <w:rsid w:val="3C17C081"/>
    <w:rsid w:val="3C1A5884"/>
    <w:rsid w:val="3C2FC41F"/>
    <w:rsid w:val="3C3153BD"/>
    <w:rsid w:val="3C67F9B3"/>
    <w:rsid w:val="3C859096"/>
    <w:rsid w:val="3C865693"/>
    <w:rsid w:val="3C9A4EAF"/>
    <w:rsid w:val="3CA4AD54"/>
    <w:rsid w:val="3CAC1E58"/>
    <w:rsid w:val="3CB28AC7"/>
    <w:rsid w:val="3CBFD480"/>
    <w:rsid w:val="3CD3D8D1"/>
    <w:rsid w:val="3CD5D8A7"/>
    <w:rsid w:val="3CD96F7B"/>
    <w:rsid w:val="3CE0DF1D"/>
    <w:rsid w:val="3CE46422"/>
    <w:rsid w:val="3CF561B8"/>
    <w:rsid w:val="3CFDF37B"/>
    <w:rsid w:val="3D07A0BA"/>
    <w:rsid w:val="3D0B17C6"/>
    <w:rsid w:val="3D0D7739"/>
    <w:rsid w:val="3D2E2AD1"/>
    <w:rsid w:val="3D31F9F4"/>
    <w:rsid w:val="3D33957B"/>
    <w:rsid w:val="3D371F35"/>
    <w:rsid w:val="3D38592B"/>
    <w:rsid w:val="3D4383AF"/>
    <w:rsid w:val="3D62CCB7"/>
    <w:rsid w:val="3D6D1CDC"/>
    <w:rsid w:val="3D7AF5DB"/>
    <w:rsid w:val="3D81A1BC"/>
    <w:rsid w:val="3D82A12D"/>
    <w:rsid w:val="3D83643B"/>
    <w:rsid w:val="3D917B7B"/>
    <w:rsid w:val="3D946F39"/>
    <w:rsid w:val="3D94BE54"/>
    <w:rsid w:val="3DAB3EB5"/>
    <w:rsid w:val="3DB13E95"/>
    <w:rsid w:val="3DB18342"/>
    <w:rsid w:val="3DBF65E7"/>
    <w:rsid w:val="3DF17F94"/>
    <w:rsid w:val="3E01241A"/>
    <w:rsid w:val="3E0E8820"/>
    <w:rsid w:val="3E1B0817"/>
    <w:rsid w:val="3E1E39C9"/>
    <w:rsid w:val="3E270EB5"/>
    <w:rsid w:val="3E4432B9"/>
    <w:rsid w:val="3E48340A"/>
    <w:rsid w:val="3E4AFAF1"/>
    <w:rsid w:val="3E5A5311"/>
    <w:rsid w:val="3E5BF955"/>
    <w:rsid w:val="3E5C0494"/>
    <w:rsid w:val="3E5CD57C"/>
    <w:rsid w:val="3E5D4949"/>
    <w:rsid w:val="3E6330B8"/>
    <w:rsid w:val="3E6CADC3"/>
    <w:rsid w:val="3E6E3CF4"/>
    <w:rsid w:val="3E73C48B"/>
    <w:rsid w:val="3E742593"/>
    <w:rsid w:val="3E7FBCB1"/>
    <w:rsid w:val="3E88F6D7"/>
    <w:rsid w:val="3E9D69B1"/>
    <w:rsid w:val="3EA16B93"/>
    <w:rsid w:val="3EBF9DC0"/>
    <w:rsid w:val="3EC87570"/>
    <w:rsid w:val="3EE1033F"/>
    <w:rsid w:val="3EF764B5"/>
    <w:rsid w:val="3EFDA92C"/>
    <w:rsid w:val="3F0E00B0"/>
    <w:rsid w:val="3F14321F"/>
    <w:rsid w:val="3F21FBB0"/>
    <w:rsid w:val="3F27BD2C"/>
    <w:rsid w:val="3F2986FE"/>
    <w:rsid w:val="3F367C10"/>
    <w:rsid w:val="3F4612F7"/>
    <w:rsid w:val="3F4F85B3"/>
    <w:rsid w:val="3F524088"/>
    <w:rsid w:val="3F576520"/>
    <w:rsid w:val="3F57FC2D"/>
    <w:rsid w:val="3F682A36"/>
    <w:rsid w:val="3F6E50B5"/>
    <w:rsid w:val="3F778FC6"/>
    <w:rsid w:val="3F7AD306"/>
    <w:rsid w:val="3F85C1B4"/>
    <w:rsid w:val="3F86E8B4"/>
    <w:rsid w:val="3F8711B1"/>
    <w:rsid w:val="3F997E89"/>
    <w:rsid w:val="3FAF2BFE"/>
    <w:rsid w:val="3FB95E8C"/>
    <w:rsid w:val="3FCDE05E"/>
    <w:rsid w:val="3FE0E08E"/>
    <w:rsid w:val="3FED2337"/>
    <w:rsid w:val="3FF4E884"/>
    <w:rsid w:val="3FF884AD"/>
    <w:rsid w:val="3FFBF0B7"/>
    <w:rsid w:val="40071CFA"/>
    <w:rsid w:val="400E229F"/>
    <w:rsid w:val="400F0377"/>
    <w:rsid w:val="4029E772"/>
    <w:rsid w:val="40340228"/>
    <w:rsid w:val="40360552"/>
    <w:rsid w:val="40361635"/>
    <w:rsid w:val="405A5CE3"/>
    <w:rsid w:val="4063BF82"/>
    <w:rsid w:val="40676D12"/>
    <w:rsid w:val="4068CBAA"/>
    <w:rsid w:val="4068EF16"/>
    <w:rsid w:val="408484B3"/>
    <w:rsid w:val="4085B4AF"/>
    <w:rsid w:val="408631E0"/>
    <w:rsid w:val="409908CA"/>
    <w:rsid w:val="409E75CA"/>
    <w:rsid w:val="409F53D2"/>
    <w:rsid w:val="40A428D2"/>
    <w:rsid w:val="40A5D60E"/>
    <w:rsid w:val="40BF4462"/>
    <w:rsid w:val="40C4934E"/>
    <w:rsid w:val="40C94E13"/>
    <w:rsid w:val="40C971CE"/>
    <w:rsid w:val="40ED7A06"/>
    <w:rsid w:val="40F3EA0A"/>
    <w:rsid w:val="41107EF5"/>
    <w:rsid w:val="412C2490"/>
    <w:rsid w:val="4136C6AC"/>
    <w:rsid w:val="413C61FD"/>
    <w:rsid w:val="4143F89F"/>
    <w:rsid w:val="4144C801"/>
    <w:rsid w:val="41523FD2"/>
    <w:rsid w:val="416D1C86"/>
    <w:rsid w:val="4173BDC1"/>
    <w:rsid w:val="417643D5"/>
    <w:rsid w:val="417D7B38"/>
    <w:rsid w:val="41949B75"/>
    <w:rsid w:val="419A3D43"/>
    <w:rsid w:val="41AD117E"/>
    <w:rsid w:val="41CDA38D"/>
    <w:rsid w:val="41D102D1"/>
    <w:rsid w:val="41E43FFC"/>
    <w:rsid w:val="41E4E7FF"/>
    <w:rsid w:val="41E6AFC0"/>
    <w:rsid w:val="41E74880"/>
    <w:rsid w:val="41F77E52"/>
    <w:rsid w:val="41FBBDAD"/>
    <w:rsid w:val="420FED19"/>
    <w:rsid w:val="4210B316"/>
    <w:rsid w:val="421386B0"/>
    <w:rsid w:val="421843E4"/>
    <w:rsid w:val="4218F46E"/>
    <w:rsid w:val="421B9959"/>
    <w:rsid w:val="421D0B4B"/>
    <w:rsid w:val="42230C1E"/>
    <w:rsid w:val="422971D6"/>
    <w:rsid w:val="422A1E1C"/>
    <w:rsid w:val="4235DBB1"/>
    <w:rsid w:val="4239BF21"/>
    <w:rsid w:val="423DB098"/>
    <w:rsid w:val="42423A3B"/>
    <w:rsid w:val="4246AF90"/>
    <w:rsid w:val="42480C16"/>
    <w:rsid w:val="424E85BD"/>
    <w:rsid w:val="4251A8B4"/>
    <w:rsid w:val="425D73B2"/>
    <w:rsid w:val="4261CAAA"/>
    <w:rsid w:val="4276693E"/>
    <w:rsid w:val="427727F4"/>
    <w:rsid w:val="4277B6D6"/>
    <w:rsid w:val="427DB2AA"/>
    <w:rsid w:val="427E4B31"/>
    <w:rsid w:val="4291A775"/>
    <w:rsid w:val="42AE9910"/>
    <w:rsid w:val="42B3AEE3"/>
    <w:rsid w:val="42B916A7"/>
    <w:rsid w:val="42BA640E"/>
    <w:rsid w:val="42BA81B5"/>
    <w:rsid w:val="42C8CB53"/>
    <w:rsid w:val="42EB69D9"/>
    <w:rsid w:val="42F05060"/>
    <w:rsid w:val="42F56546"/>
    <w:rsid w:val="42F9F717"/>
    <w:rsid w:val="42FC23DC"/>
    <w:rsid w:val="430F5207"/>
    <w:rsid w:val="431283C4"/>
    <w:rsid w:val="4315EDA7"/>
    <w:rsid w:val="432378E6"/>
    <w:rsid w:val="4327E294"/>
    <w:rsid w:val="4331A0A1"/>
    <w:rsid w:val="4331A561"/>
    <w:rsid w:val="4343A04E"/>
    <w:rsid w:val="43444659"/>
    <w:rsid w:val="434C2C39"/>
    <w:rsid w:val="435A4397"/>
    <w:rsid w:val="436F425E"/>
    <w:rsid w:val="4371A8AC"/>
    <w:rsid w:val="43740662"/>
    <w:rsid w:val="43815C03"/>
    <w:rsid w:val="4390858C"/>
    <w:rsid w:val="43A1A4E5"/>
    <w:rsid w:val="43ACEC7E"/>
    <w:rsid w:val="43B2CACC"/>
    <w:rsid w:val="43B640EE"/>
    <w:rsid w:val="43C4C358"/>
    <w:rsid w:val="43C5A7EA"/>
    <w:rsid w:val="43C6A3E3"/>
    <w:rsid w:val="43D39514"/>
    <w:rsid w:val="43E1F7B8"/>
    <w:rsid w:val="43F0A4DB"/>
    <w:rsid w:val="43F4EB92"/>
    <w:rsid w:val="43FBC0B3"/>
    <w:rsid w:val="440A2C62"/>
    <w:rsid w:val="440EAD8F"/>
    <w:rsid w:val="441895E9"/>
    <w:rsid w:val="44211236"/>
    <w:rsid w:val="4424C3E1"/>
    <w:rsid w:val="443B6CD7"/>
    <w:rsid w:val="444050DC"/>
    <w:rsid w:val="4440BC63"/>
    <w:rsid w:val="44438C30"/>
    <w:rsid w:val="444BAB8F"/>
    <w:rsid w:val="4453D68F"/>
    <w:rsid w:val="44584A49"/>
    <w:rsid w:val="44587D1A"/>
    <w:rsid w:val="44590DBB"/>
    <w:rsid w:val="44620D16"/>
    <w:rsid w:val="4467E707"/>
    <w:rsid w:val="44680D59"/>
    <w:rsid w:val="446A9FFD"/>
    <w:rsid w:val="44807F2F"/>
    <w:rsid w:val="4488FBB5"/>
    <w:rsid w:val="4489491C"/>
    <w:rsid w:val="448F3D05"/>
    <w:rsid w:val="449103D1"/>
    <w:rsid w:val="44936516"/>
    <w:rsid w:val="449ADD29"/>
    <w:rsid w:val="44AB8EAC"/>
    <w:rsid w:val="44BABEF8"/>
    <w:rsid w:val="44C367AA"/>
    <w:rsid w:val="44C7D8EC"/>
    <w:rsid w:val="44CFD802"/>
    <w:rsid w:val="44E20556"/>
    <w:rsid w:val="44EBFA32"/>
    <w:rsid w:val="44F66E05"/>
    <w:rsid w:val="450B98B2"/>
    <w:rsid w:val="450F721C"/>
    <w:rsid w:val="4515FCD2"/>
    <w:rsid w:val="4538A756"/>
    <w:rsid w:val="4547BC60"/>
    <w:rsid w:val="4552A2A3"/>
    <w:rsid w:val="456D31FE"/>
    <w:rsid w:val="45703143"/>
    <w:rsid w:val="457117FA"/>
    <w:rsid w:val="4583DD19"/>
    <w:rsid w:val="458EC125"/>
    <w:rsid w:val="45AFD0A7"/>
    <w:rsid w:val="45B87207"/>
    <w:rsid w:val="45C3FF9C"/>
    <w:rsid w:val="45C89217"/>
    <w:rsid w:val="45CA785D"/>
    <w:rsid w:val="45D47016"/>
    <w:rsid w:val="45E2A865"/>
    <w:rsid w:val="45E57FBF"/>
    <w:rsid w:val="45E66150"/>
    <w:rsid w:val="4603B6A8"/>
    <w:rsid w:val="460523AB"/>
    <w:rsid w:val="461FDEBA"/>
    <w:rsid w:val="46259C29"/>
    <w:rsid w:val="46297411"/>
    <w:rsid w:val="462B111E"/>
    <w:rsid w:val="46332D26"/>
    <w:rsid w:val="46337B0A"/>
    <w:rsid w:val="464DFA2D"/>
    <w:rsid w:val="464EF322"/>
    <w:rsid w:val="46567E30"/>
    <w:rsid w:val="465B654B"/>
    <w:rsid w:val="465F31DA"/>
    <w:rsid w:val="466315D5"/>
    <w:rsid w:val="46782415"/>
    <w:rsid w:val="4682D994"/>
    <w:rsid w:val="46A7E640"/>
    <w:rsid w:val="46ADECCC"/>
    <w:rsid w:val="46B81796"/>
    <w:rsid w:val="46BEDD47"/>
    <w:rsid w:val="46C0B35A"/>
    <w:rsid w:val="46C2D957"/>
    <w:rsid w:val="46E78298"/>
    <w:rsid w:val="47042944"/>
    <w:rsid w:val="472A3335"/>
    <w:rsid w:val="472C7987"/>
    <w:rsid w:val="47359E8B"/>
    <w:rsid w:val="47366488"/>
    <w:rsid w:val="473A1896"/>
    <w:rsid w:val="473D5940"/>
    <w:rsid w:val="473D6A35"/>
    <w:rsid w:val="474A5CA4"/>
    <w:rsid w:val="474C9F03"/>
    <w:rsid w:val="4755B757"/>
    <w:rsid w:val="4757FA6C"/>
    <w:rsid w:val="4768EA6C"/>
    <w:rsid w:val="47755096"/>
    <w:rsid w:val="478F2C2E"/>
    <w:rsid w:val="479750F3"/>
    <w:rsid w:val="479A82DC"/>
    <w:rsid w:val="47A3830D"/>
    <w:rsid w:val="47A41F84"/>
    <w:rsid w:val="47AD8B41"/>
    <w:rsid w:val="47CF72C2"/>
    <w:rsid w:val="47D167C4"/>
    <w:rsid w:val="47FAE449"/>
    <w:rsid w:val="47FF5968"/>
    <w:rsid w:val="4802D119"/>
    <w:rsid w:val="48078233"/>
    <w:rsid w:val="481A0CC6"/>
    <w:rsid w:val="4820C955"/>
    <w:rsid w:val="48210E4C"/>
    <w:rsid w:val="4833D638"/>
    <w:rsid w:val="4839AE17"/>
    <w:rsid w:val="48414314"/>
    <w:rsid w:val="4844B4FE"/>
    <w:rsid w:val="48526806"/>
    <w:rsid w:val="4852C447"/>
    <w:rsid w:val="486DBDA4"/>
    <w:rsid w:val="486FB0A0"/>
    <w:rsid w:val="48770AF5"/>
    <w:rsid w:val="487EE3E4"/>
    <w:rsid w:val="48878A32"/>
    <w:rsid w:val="488A0C51"/>
    <w:rsid w:val="48903AF0"/>
    <w:rsid w:val="4890C694"/>
    <w:rsid w:val="4891AB36"/>
    <w:rsid w:val="4899B7C0"/>
    <w:rsid w:val="489D1566"/>
    <w:rsid w:val="48A0D7F4"/>
    <w:rsid w:val="48A75133"/>
    <w:rsid w:val="48AE2AE5"/>
    <w:rsid w:val="48AF1E21"/>
    <w:rsid w:val="48B267F1"/>
    <w:rsid w:val="48C6B9FE"/>
    <w:rsid w:val="48D06944"/>
    <w:rsid w:val="48D6CBC1"/>
    <w:rsid w:val="48DFCDBE"/>
    <w:rsid w:val="48E63597"/>
    <w:rsid w:val="48F5C3E7"/>
    <w:rsid w:val="48F67FE3"/>
    <w:rsid w:val="4907630F"/>
    <w:rsid w:val="490A9FB5"/>
    <w:rsid w:val="49327E1C"/>
    <w:rsid w:val="493D3E8E"/>
    <w:rsid w:val="493ECBF1"/>
    <w:rsid w:val="493F9FBA"/>
    <w:rsid w:val="4953AAAC"/>
    <w:rsid w:val="49673BDB"/>
    <w:rsid w:val="4967CB0B"/>
    <w:rsid w:val="49799A3A"/>
    <w:rsid w:val="4979F3B4"/>
    <w:rsid w:val="4981AF71"/>
    <w:rsid w:val="4983C347"/>
    <w:rsid w:val="498AE16F"/>
    <w:rsid w:val="499A0499"/>
    <w:rsid w:val="49AB3D1F"/>
    <w:rsid w:val="49AEFA8E"/>
    <w:rsid w:val="49B2C804"/>
    <w:rsid w:val="49B39F3A"/>
    <w:rsid w:val="49B5EF46"/>
    <w:rsid w:val="49B784FE"/>
    <w:rsid w:val="49C5062A"/>
    <w:rsid w:val="49C52DEF"/>
    <w:rsid w:val="49CBBA07"/>
    <w:rsid w:val="49D36DB6"/>
    <w:rsid w:val="49DC036C"/>
    <w:rsid w:val="49E2A6CC"/>
    <w:rsid w:val="49F2B2B3"/>
    <w:rsid w:val="49F77946"/>
    <w:rsid w:val="4A02264D"/>
    <w:rsid w:val="4A0EF34D"/>
    <w:rsid w:val="4A1E6395"/>
    <w:rsid w:val="4A28B898"/>
    <w:rsid w:val="4A451B7B"/>
    <w:rsid w:val="4A49037B"/>
    <w:rsid w:val="4A58DA3A"/>
    <w:rsid w:val="4A5B3365"/>
    <w:rsid w:val="4A6AE23F"/>
    <w:rsid w:val="4A6C61D9"/>
    <w:rsid w:val="4A89AF40"/>
    <w:rsid w:val="4A8C15FB"/>
    <w:rsid w:val="4A924CF3"/>
    <w:rsid w:val="4A995F5B"/>
    <w:rsid w:val="4AA22609"/>
    <w:rsid w:val="4AC1C452"/>
    <w:rsid w:val="4ACC26A8"/>
    <w:rsid w:val="4ACFCD11"/>
    <w:rsid w:val="4B0B63A6"/>
    <w:rsid w:val="4B130E81"/>
    <w:rsid w:val="4B2625D7"/>
    <w:rsid w:val="4B32F751"/>
    <w:rsid w:val="4B3F1877"/>
    <w:rsid w:val="4B42CE8A"/>
    <w:rsid w:val="4B562E94"/>
    <w:rsid w:val="4B5B729D"/>
    <w:rsid w:val="4B5F499A"/>
    <w:rsid w:val="4B64D942"/>
    <w:rsid w:val="4B70D805"/>
    <w:rsid w:val="4B83AFB8"/>
    <w:rsid w:val="4B9942FB"/>
    <w:rsid w:val="4BA023EA"/>
    <w:rsid w:val="4BA111C7"/>
    <w:rsid w:val="4BA5C30D"/>
    <w:rsid w:val="4BA97B69"/>
    <w:rsid w:val="4BAD7DC2"/>
    <w:rsid w:val="4BB47182"/>
    <w:rsid w:val="4BB894CC"/>
    <w:rsid w:val="4BD7BB0E"/>
    <w:rsid w:val="4BD992BA"/>
    <w:rsid w:val="4BE5924E"/>
    <w:rsid w:val="4BE72EDA"/>
    <w:rsid w:val="4BF2AAE7"/>
    <w:rsid w:val="4BFA90CB"/>
    <w:rsid w:val="4BFFB7D9"/>
    <w:rsid w:val="4C0001F5"/>
    <w:rsid w:val="4C122BF5"/>
    <w:rsid w:val="4C13D084"/>
    <w:rsid w:val="4C1645E3"/>
    <w:rsid w:val="4C20E2DF"/>
    <w:rsid w:val="4C232B97"/>
    <w:rsid w:val="4C25052A"/>
    <w:rsid w:val="4C295B5C"/>
    <w:rsid w:val="4C404456"/>
    <w:rsid w:val="4C414B7C"/>
    <w:rsid w:val="4C44CA98"/>
    <w:rsid w:val="4C4E396E"/>
    <w:rsid w:val="4C777959"/>
    <w:rsid w:val="4C984E2C"/>
    <w:rsid w:val="4C988976"/>
    <w:rsid w:val="4CABADC9"/>
    <w:rsid w:val="4CAC6896"/>
    <w:rsid w:val="4CB0641C"/>
    <w:rsid w:val="4CB90656"/>
    <w:rsid w:val="4CBE570B"/>
    <w:rsid w:val="4CBFFB0E"/>
    <w:rsid w:val="4CC02DDF"/>
    <w:rsid w:val="4CCB4C33"/>
    <w:rsid w:val="4CCF40D1"/>
    <w:rsid w:val="4CD4FBD2"/>
    <w:rsid w:val="4CD55C5C"/>
    <w:rsid w:val="4CDE159A"/>
    <w:rsid w:val="4CECE565"/>
    <w:rsid w:val="4CF2B083"/>
    <w:rsid w:val="4D1264A5"/>
    <w:rsid w:val="4D1B0F8E"/>
    <w:rsid w:val="4D1ECB44"/>
    <w:rsid w:val="4D286F5D"/>
    <w:rsid w:val="4D2A3179"/>
    <w:rsid w:val="4D2BA32A"/>
    <w:rsid w:val="4D39C6C5"/>
    <w:rsid w:val="4D44E701"/>
    <w:rsid w:val="4D4D8283"/>
    <w:rsid w:val="4D57A0EC"/>
    <w:rsid w:val="4D59E1A8"/>
    <w:rsid w:val="4D6CA145"/>
    <w:rsid w:val="4D834841"/>
    <w:rsid w:val="4D853CBB"/>
    <w:rsid w:val="4D925142"/>
    <w:rsid w:val="4D99E57B"/>
    <w:rsid w:val="4DA239AA"/>
    <w:rsid w:val="4DA2B500"/>
    <w:rsid w:val="4DA45CEA"/>
    <w:rsid w:val="4DAE176A"/>
    <w:rsid w:val="4DB0EA96"/>
    <w:rsid w:val="4DB7CA84"/>
    <w:rsid w:val="4DBF7B55"/>
    <w:rsid w:val="4DC029ED"/>
    <w:rsid w:val="4DC1930C"/>
    <w:rsid w:val="4DD61DB2"/>
    <w:rsid w:val="4DDCB4CF"/>
    <w:rsid w:val="4DED92F1"/>
    <w:rsid w:val="4DF04F98"/>
    <w:rsid w:val="4DFBB3E5"/>
    <w:rsid w:val="4E01F4E0"/>
    <w:rsid w:val="4E025AA2"/>
    <w:rsid w:val="4E04972F"/>
    <w:rsid w:val="4E0D5B02"/>
    <w:rsid w:val="4E1370F8"/>
    <w:rsid w:val="4E1854EC"/>
    <w:rsid w:val="4E28E547"/>
    <w:rsid w:val="4E3BFCA6"/>
    <w:rsid w:val="4E3CE196"/>
    <w:rsid w:val="4E3E185B"/>
    <w:rsid w:val="4E47F65E"/>
    <w:rsid w:val="4E5CAC29"/>
    <w:rsid w:val="4E5D999A"/>
    <w:rsid w:val="4E612844"/>
    <w:rsid w:val="4E685506"/>
    <w:rsid w:val="4E6AA515"/>
    <w:rsid w:val="4E7E9D31"/>
    <w:rsid w:val="4E847722"/>
    <w:rsid w:val="4E91D141"/>
    <w:rsid w:val="4EA51E02"/>
    <w:rsid w:val="4EA5B5C9"/>
    <w:rsid w:val="4EAEC2DC"/>
    <w:rsid w:val="4EB03D9D"/>
    <w:rsid w:val="4EB261DC"/>
    <w:rsid w:val="4EB5A7CB"/>
    <w:rsid w:val="4EB9608C"/>
    <w:rsid w:val="4ECE8A29"/>
    <w:rsid w:val="4EFA3F3F"/>
    <w:rsid w:val="4F0669A2"/>
    <w:rsid w:val="4F171D33"/>
    <w:rsid w:val="4F2415A5"/>
    <w:rsid w:val="4F2C1B9A"/>
    <w:rsid w:val="4F3C4FBA"/>
    <w:rsid w:val="4F4B6091"/>
    <w:rsid w:val="4F606495"/>
    <w:rsid w:val="4F6E8D14"/>
    <w:rsid w:val="4F86C85B"/>
    <w:rsid w:val="4F875670"/>
    <w:rsid w:val="4F893443"/>
    <w:rsid w:val="4F96DE61"/>
    <w:rsid w:val="4FAA2A02"/>
    <w:rsid w:val="4FB7C6EE"/>
    <w:rsid w:val="4FBA2CC8"/>
    <w:rsid w:val="4FBE55A6"/>
    <w:rsid w:val="4FC182D3"/>
    <w:rsid w:val="4FD0B483"/>
    <w:rsid w:val="4FD4F4DA"/>
    <w:rsid w:val="4FD55B22"/>
    <w:rsid w:val="4FE4F0B0"/>
    <w:rsid w:val="4FE72B54"/>
    <w:rsid w:val="4FF99F19"/>
    <w:rsid w:val="5005C3A2"/>
    <w:rsid w:val="500DF93D"/>
    <w:rsid w:val="5014AF2E"/>
    <w:rsid w:val="501BECC8"/>
    <w:rsid w:val="501BFC72"/>
    <w:rsid w:val="50215034"/>
    <w:rsid w:val="503CA712"/>
    <w:rsid w:val="503EC323"/>
    <w:rsid w:val="5040F94F"/>
    <w:rsid w:val="504BE230"/>
    <w:rsid w:val="50578B21"/>
    <w:rsid w:val="505BCF5D"/>
    <w:rsid w:val="50789A71"/>
    <w:rsid w:val="507DF355"/>
    <w:rsid w:val="508C38C0"/>
    <w:rsid w:val="5091CDEE"/>
    <w:rsid w:val="50943736"/>
    <w:rsid w:val="509732FD"/>
    <w:rsid w:val="509AB3FC"/>
    <w:rsid w:val="50B044C3"/>
    <w:rsid w:val="50B531A0"/>
    <w:rsid w:val="50D48998"/>
    <w:rsid w:val="50D9043F"/>
    <w:rsid w:val="50DAE3B1"/>
    <w:rsid w:val="50DB6634"/>
    <w:rsid w:val="50DFE37E"/>
    <w:rsid w:val="50E395E9"/>
    <w:rsid w:val="50F24738"/>
    <w:rsid w:val="50F775E2"/>
    <w:rsid w:val="50F9726C"/>
    <w:rsid w:val="5103E6D4"/>
    <w:rsid w:val="5105B52B"/>
    <w:rsid w:val="510697B8"/>
    <w:rsid w:val="510DC4BE"/>
    <w:rsid w:val="51132DF5"/>
    <w:rsid w:val="51283266"/>
    <w:rsid w:val="51293F47"/>
    <w:rsid w:val="512EF3F1"/>
    <w:rsid w:val="51301F90"/>
    <w:rsid w:val="513885AD"/>
    <w:rsid w:val="513D9589"/>
    <w:rsid w:val="513F9753"/>
    <w:rsid w:val="5142F14F"/>
    <w:rsid w:val="51433B52"/>
    <w:rsid w:val="5147E62C"/>
    <w:rsid w:val="514ECAAB"/>
    <w:rsid w:val="515737BD"/>
    <w:rsid w:val="515BDE48"/>
    <w:rsid w:val="5162C609"/>
    <w:rsid w:val="5182EF1D"/>
    <w:rsid w:val="5183C4F4"/>
    <w:rsid w:val="5187E83E"/>
    <w:rsid w:val="51A9ECD7"/>
    <w:rsid w:val="51AD78D5"/>
    <w:rsid w:val="51B7E5B0"/>
    <w:rsid w:val="51B84260"/>
    <w:rsid w:val="51C7A0FA"/>
    <w:rsid w:val="51D895F1"/>
    <w:rsid w:val="51DCA5F5"/>
    <w:rsid w:val="51F61AB8"/>
    <w:rsid w:val="5204271D"/>
    <w:rsid w:val="5210A83B"/>
    <w:rsid w:val="52147394"/>
    <w:rsid w:val="52154507"/>
    <w:rsid w:val="5223EB2E"/>
    <w:rsid w:val="522C45C3"/>
    <w:rsid w:val="52381617"/>
    <w:rsid w:val="523A10B7"/>
    <w:rsid w:val="5240176E"/>
    <w:rsid w:val="52403232"/>
    <w:rsid w:val="5241DF85"/>
    <w:rsid w:val="52437B78"/>
    <w:rsid w:val="524EC8BB"/>
    <w:rsid w:val="52588F95"/>
    <w:rsid w:val="5266755A"/>
    <w:rsid w:val="52706B7E"/>
    <w:rsid w:val="5276FE9D"/>
    <w:rsid w:val="52799B62"/>
    <w:rsid w:val="52860DF6"/>
    <w:rsid w:val="52866468"/>
    <w:rsid w:val="528AE641"/>
    <w:rsid w:val="52928C30"/>
    <w:rsid w:val="529AFAC0"/>
    <w:rsid w:val="529E8232"/>
    <w:rsid w:val="52A995EE"/>
    <w:rsid w:val="52AADA6A"/>
    <w:rsid w:val="52B3952E"/>
    <w:rsid w:val="52B41880"/>
    <w:rsid w:val="52B666A6"/>
    <w:rsid w:val="52D997E8"/>
    <w:rsid w:val="52EBEE5B"/>
    <w:rsid w:val="52F0AFE2"/>
    <w:rsid w:val="52F85C76"/>
    <w:rsid w:val="530638F6"/>
    <w:rsid w:val="5307FE32"/>
    <w:rsid w:val="530C9413"/>
    <w:rsid w:val="53278FFB"/>
    <w:rsid w:val="535F0463"/>
    <w:rsid w:val="5370EDAE"/>
    <w:rsid w:val="53769066"/>
    <w:rsid w:val="537F9A68"/>
    <w:rsid w:val="53829DCF"/>
    <w:rsid w:val="53878B2D"/>
    <w:rsid w:val="538E5FF8"/>
    <w:rsid w:val="53B69B02"/>
    <w:rsid w:val="53C31048"/>
    <w:rsid w:val="53CACAFD"/>
    <w:rsid w:val="53CB0757"/>
    <w:rsid w:val="53D38B5A"/>
    <w:rsid w:val="53D9C757"/>
    <w:rsid w:val="53DB460F"/>
    <w:rsid w:val="53E3FCE3"/>
    <w:rsid w:val="53EA905C"/>
    <w:rsid w:val="53F238D9"/>
    <w:rsid w:val="54054050"/>
    <w:rsid w:val="54080737"/>
    <w:rsid w:val="540E24B3"/>
    <w:rsid w:val="540F3BEA"/>
    <w:rsid w:val="54297CC2"/>
    <w:rsid w:val="5430F6BC"/>
    <w:rsid w:val="54357CB5"/>
    <w:rsid w:val="544731EF"/>
    <w:rsid w:val="545E0727"/>
    <w:rsid w:val="54616A43"/>
    <w:rsid w:val="5465B73F"/>
    <w:rsid w:val="546D018D"/>
    <w:rsid w:val="546DB7F0"/>
    <w:rsid w:val="5485B15D"/>
    <w:rsid w:val="549E26FB"/>
    <w:rsid w:val="54A2A08C"/>
    <w:rsid w:val="54B7F549"/>
    <w:rsid w:val="54BB2B43"/>
    <w:rsid w:val="54BBF8DF"/>
    <w:rsid w:val="54C2DA6C"/>
    <w:rsid w:val="54C42265"/>
    <w:rsid w:val="54D5BD14"/>
    <w:rsid w:val="54E798EF"/>
    <w:rsid w:val="54EC6822"/>
    <w:rsid w:val="54F65945"/>
    <w:rsid w:val="54F962A8"/>
    <w:rsid w:val="550B7E1D"/>
    <w:rsid w:val="5515572E"/>
    <w:rsid w:val="55285EA5"/>
    <w:rsid w:val="552C20C7"/>
    <w:rsid w:val="554029A1"/>
    <w:rsid w:val="55474501"/>
    <w:rsid w:val="554E2C61"/>
    <w:rsid w:val="55506A46"/>
    <w:rsid w:val="55512805"/>
    <w:rsid w:val="5553FEB5"/>
    <w:rsid w:val="55576C23"/>
    <w:rsid w:val="55599E64"/>
    <w:rsid w:val="555BE283"/>
    <w:rsid w:val="5564ADB8"/>
    <w:rsid w:val="5569B0EB"/>
    <w:rsid w:val="5577A45F"/>
    <w:rsid w:val="558CA874"/>
    <w:rsid w:val="558F22EE"/>
    <w:rsid w:val="558FED54"/>
    <w:rsid w:val="55A40167"/>
    <w:rsid w:val="55A4DE3B"/>
    <w:rsid w:val="55A5A789"/>
    <w:rsid w:val="55AE2EB6"/>
    <w:rsid w:val="55CCA967"/>
    <w:rsid w:val="55D70A13"/>
    <w:rsid w:val="55D749F7"/>
    <w:rsid w:val="55D867BF"/>
    <w:rsid w:val="55DF04D4"/>
    <w:rsid w:val="55E1E7A4"/>
    <w:rsid w:val="55EE9092"/>
    <w:rsid w:val="560C14B6"/>
    <w:rsid w:val="5613DA46"/>
    <w:rsid w:val="56167034"/>
    <w:rsid w:val="561FF622"/>
    <w:rsid w:val="5626DE93"/>
    <w:rsid w:val="563F8E23"/>
    <w:rsid w:val="5645C51B"/>
    <w:rsid w:val="5651E8FA"/>
    <w:rsid w:val="5653D17D"/>
    <w:rsid w:val="5655CB92"/>
    <w:rsid w:val="565C0933"/>
    <w:rsid w:val="566177EC"/>
    <w:rsid w:val="5663517F"/>
    <w:rsid w:val="566B2452"/>
    <w:rsid w:val="566E056D"/>
    <w:rsid w:val="566F7D4C"/>
    <w:rsid w:val="568BB3F3"/>
    <w:rsid w:val="569C7E7F"/>
    <w:rsid w:val="56A855FA"/>
    <w:rsid w:val="56AF67B8"/>
    <w:rsid w:val="56B453CA"/>
    <w:rsid w:val="56B69A02"/>
    <w:rsid w:val="56BA85B9"/>
    <w:rsid w:val="56BB401F"/>
    <w:rsid w:val="56CFE201"/>
    <w:rsid w:val="56DE8AEE"/>
    <w:rsid w:val="56EBDB72"/>
    <w:rsid w:val="56EBDEC1"/>
    <w:rsid w:val="56FEEA6F"/>
    <w:rsid w:val="56FF6499"/>
    <w:rsid w:val="5716296D"/>
    <w:rsid w:val="5722F2BB"/>
    <w:rsid w:val="572C0AE2"/>
    <w:rsid w:val="57370264"/>
    <w:rsid w:val="575CB19A"/>
    <w:rsid w:val="575CE2FC"/>
    <w:rsid w:val="576292FA"/>
    <w:rsid w:val="57644DCF"/>
    <w:rsid w:val="57645449"/>
    <w:rsid w:val="576BFB52"/>
    <w:rsid w:val="576E1A0B"/>
    <w:rsid w:val="579357EF"/>
    <w:rsid w:val="579A9111"/>
    <w:rsid w:val="579C5E61"/>
    <w:rsid w:val="57A429C5"/>
    <w:rsid w:val="57ABB2A1"/>
    <w:rsid w:val="57B80EF9"/>
    <w:rsid w:val="57B92EBE"/>
    <w:rsid w:val="57C0AC32"/>
    <w:rsid w:val="57C8F4FE"/>
    <w:rsid w:val="57D48CEA"/>
    <w:rsid w:val="57D6C9E7"/>
    <w:rsid w:val="57DFDCAA"/>
    <w:rsid w:val="57F728E0"/>
    <w:rsid w:val="58005C9D"/>
    <w:rsid w:val="58171219"/>
    <w:rsid w:val="581EF35C"/>
    <w:rsid w:val="5822B258"/>
    <w:rsid w:val="5844A5C3"/>
    <w:rsid w:val="5866905E"/>
    <w:rsid w:val="586E40C6"/>
    <w:rsid w:val="5884AABC"/>
    <w:rsid w:val="588C6571"/>
    <w:rsid w:val="588CA885"/>
    <w:rsid w:val="589159A8"/>
    <w:rsid w:val="5897484A"/>
    <w:rsid w:val="589ACAC9"/>
    <w:rsid w:val="589BA558"/>
    <w:rsid w:val="58A8A688"/>
    <w:rsid w:val="58AEADA9"/>
    <w:rsid w:val="58AF6223"/>
    <w:rsid w:val="58BAE074"/>
    <w:rsid w:val="58BCF6DD"/>
    <w:rsid w:val="58C33F4D"/>
    <w:rsid w:val="58D8E444"/>
    <w:rsid w:val="58E6CA96"/>
    <w:rsid w:val="58F25BF7"/>
    <w:rsid w:val="58FC64F5"/>
    <w:rsid w:val="5901F04F"/>
    <w:rsid w:val="5905E1C6"/>
    <w:rsid w:val="590A74D0"/>
    <w:rsid w:val="5919E9BC"/>
    <w:rsid w:val="592106C1"/>
    <w:rsid w:val="592AB09C"/>
    <w:rsid w:val="593A7B1A"/>
    <w:rsid w:val="593F5922"/>
    <w:rsid w:val="594A12B8"/>
    <w:rsid w:val="5955D253"/>
    <w:rsid w:val="595BA352"/>
    <w:rsid w:val="595C1B56"/>
    <w:rsid w:val="596592EE"/>
    <w:rsid w:val="596F5B10"/>
    <w:rsid w:val="5970F457"/>
    <w:rsid w:val="59737677"/>
    <w:rsid w:val="5975E14A"/>
    <w:rsid w:val="597A1DBC"/>
    <w:rsid w:val="597A376B"/>
    <w:rsid w:val="5985F328"/>
    <w:rsid w:val="598FCFA4"/>
    <w:rsid w:val="5992D2E5"/>
    <w:rsid w:val="599A8316"/>
    <w:rsid w:val="599F6577"/>
    <w:rsid w:val="59A79B4D"/>
    <w:rsid w:val="59B43278"/>
    <w:rsid w:val="59B98FCD"/>
    <w:rsid w:val="59BABEBD"/>
    <w:rsid w:val="59BB3CE3"/>
    <w:rsid w:val="59BFDF61"/>
    <w:rsid w:val="59C57F33"/>
    <w:rsid w:val="59CCF556"/>
    <w:rsid w:val="59D07E9C"/>
    <w:rsid w:val="59D3A69B"/>
    <w:rsid w:val="59D58FE1"/>
    <w:rsid w:val="59E69D42"/>
    <w:rsid w:val="59F617E9"/>
    <w:rsid w:val="5A092669"/>
    <w:rsid w:val="5A124FCB"/>
    <w:rsid w:val="5A18578B"/>
    <w:rsid w:val="5A3424E7"/>
    <w:rsid w:val="5A3616AA"/>
    <w:rsid w:val="5A3B9F0C"/>
    <w:rsid w:val="5A498909"/>
    <w:rsid w:val="5A4A0EC6"/>
    <w:rsid w:val="5A5D242E"/>
    <w:rsid w:val="5A69F66B"/>
    <w:rsid w:val="5A6A0593"/>
    <w:rsid w:val="5A758DE6"/>
    <w:rsid w:val="5A7EF884"/>
    <w:rsid w:val="5A86215C"/>
    <w:rsid w:val="5A9C3C39"/>
    <w:rsid w:val="5AA38787"/>
    <w:rsid w:val="5AA3C4AA"/>
    <w:rsid w:val="5AACE7FF"/>
    <w:rsid w:val="5AC2CA60"/>
    <w:rsid w:val="5AC2F7B8"/>
    <w:rsid w:val="5AD272AF"/>
    <w:rsid w:val="5AD80CED"/>
    <w:rsid w:val="5AE853BD"/>
    <w:rsid w:val="5AECB507"/>
    <w:rsid w:val="5AFB4EFF"/>
    <w:rsid w:val="5AFC4D93"/>
    <w:rsid w:val="5B0EBE5D"/>
    <w:rsid w:val="5B2ED928"/>
    <w:rsid w:val="5B423A01"/>
    <w:rsid w:val="5B50DA7D"/>
    <w:rsid w:val="5B58F803"/>
    <w:rsid w:val="5B6545DC"/>
    <w:rsid w:val="5B7B65F3"/>
    <w:rsid w:val="5B8440BE"/>
    <w:rsid w:val="5B8F5E3B"/>
    <w:rsid w:val="5B91E212"/>
    <w:rsid w:val="5B991202"/>
    <w:rsid w:val="5BAAC959"/>
    <w:rsid w:val="5BAB754E"/>
    <w:rsid w:val="5BABBF99"/>
    <w:rsid w:val="5BABC3BD"/>
    <w:rsid w:val="5BB2E300"/>
    <w:rsid w:val="5BB2FD32"/>
    <w:rsid w:val="5BB501E8"/>
    <w:rsid w:val="5BB73072"/>
    <w:rsid w:val="5BECFEBE"/>
    <w:rsid w:val="5BF2746E"/>
    <w:rsid w:val="5BF71AF9"/>
    <w:rsid w:val="5BF9CCC1"/>
    <w:rsid w:val="5C2324EF"/>
    <w:rsid w:val="5C2CDF29"/>
    <w:rsid w:val="5C310868"/>
    <w:rsid w:val="5C384CE4"/>
    <w:rsid w:val="5C40311C"/>
    <w:rsid w:val="5C4292F7"/>
    <w:rsid w:val="5C477E06"/>
    <w:rsid w:val="5C4FE819"/>
    <w:rsid w:val="5C53D884"/>
    <w:rsid w:val="5C81AF85"/>
    <w:rsid w:val="5C81E1FF"/>
    <w:rsid w:val="5C83F477"/>
    <w:rsid w:val="5C873FDE"/>
    <w:rsid w:val="5C8C9571"/>
    <w:rsid w:val="5CA01E91"/>
    <w:rsid w:val="5CA1DBAB"/>
    <w:rsid w:val="5CA7893D"/>
    <w:rsid w:val="5CADA583"/>
    <w:rsid w:val="5CB04EB5"/>
    <w:rsid w:val="5CB5A967"/>
    <w:rsid w:val="5CCA5F81"/>
    <w:rsid w:val="5CCE3691"/>
    <w:rsid w:val="5CD0936A"/>
    <w:rsid w:val="5CD3E6A5"/>
    <w:rsid w:val="5CD55B45"/>
    <w:rsid w:val="5CD83ECC"/>
    <w:rsid w:val="5CDE9F8A"/>
    <w:rsid w:val="5CE8DB9E"/>
    <w:rsid w:val="5CFF4FCB"/>
    <w:rsid w:val="5D251E7D"/>
    <w:rsid w:val="5D3F494A"/>
    <w:rsid w:val="5D4ED1DF"/>
    <w:rsid w:val="5D57D3DE"/>
    <w:rsid w:val="5D6097A2"/>
    <w:rsid w:val="5D6B2E31"/>
    <w:rsid w:val="5D761E8C"/>
    <w:rsid w:val="5D7B2AE0"/>
    <w:rsid w:val="5D8DCAF3"/>
    <w:rsid w:val="5D98E1EE"/>
    <w:rsid w:val="5DBCA391"/>
    <w:rsid w:val="5DC76543"/>
    <w:rsid w:val="5DCDD98E"/>
    <w:rsid w:val="5DE31655"/>
    <w:rsid w:val="5DE4DA2D"/>
    <w:rsid w:val="5DECC7B3"/>
    <w:rsid w:val="5DECF000"/>
    <w:rsid w:val="5DEF531D"/>
    <w:rsid w:val="5DF02BDA"/>
    <w:rsid w:val="5DFD89BD"/>
    <w:rsid w:val="5E112E18"/>
    <w:rsid w:val="5E16C1F4"/>
    <w:rsid w:val="5E19560A"/>
    <w:rsid w:val="5E1987CC"/>
    <w:rsid w:val="5E2A0717"/>
    <w:rsid w:val="5E324DBB"/>
    <w:rsid w:val="5E390A2C"/>
    <w:rsid w:val="5E42B313"/>
    <w:rsid w:val="5E499D98"/>
    <w:rsid w:val="5E68B540"/>
    <w:rsid w:val="5E77E389"/>
    <w:rsid w:val="5E7EFC2B"/>
    <w:rsid w:val="5E97B653"/>
    <w:rsid w:val="5E9CF514"/>
    <w:rsid w:val="5EA398B8"/>
    <w:rsid w:val="5EA7BCE4"/>
    <w:rsid w:val="5EA837B6"/>
    <w:rsid w:val="5EB7BC18"/>
    <w:rsid w:val="5EC0951A"/>
    <w:rsid w:val="5EC16387"/>
    <w:rsid w:val="5ED8D0AA"/>
    <w:rsid w:val="5ED9D76E"/>
    <w:rsid w:val="5EF8F869"/>
    <w:rsid w:val="5EFBCE33"/>
    <w:rsid w:val="5F040B30"/>
    <w:rsid w:val="5F20EE0E"/>
    <w:rsid w:val="5F22DDB9"/>
    <w:rsid w:val="5F2DF172"/>
    <w:rsid w:val="5F365588"/>
    <w:rsid w:val="5F4534BC"/>
    <w:rsid w:val="5F4D056E"/>
    <w:rsid w:val="5F67D4A8"/>
    <w:rsid w:val="5F6A7789"/>
    <w:rsid w:val="5F77958B"/>
    <w:rsid w:val="5F789C93"/>
    <w:rsid w:val="5F7DA9F8"/>
    <w:rsid w:val="5F82FC99"/>
    <w:rsid w:val="5F866E14"/>
    <w:rsid w:val="5FAE725C"/>
    <w:rsid w:val="5FB2519B"/>
    <w:rsid w:val="5FBF9A05"/>
    <w:rsid w:val="5FC29DD1"/>
    <w:rsid w:val="5FC6C7CB"/>
    <w:rsid w:val="5FD35E41"/>
    <w:rsid w:val="5FD6BFE7"/>
    <w:rsid w:val="5FE2D299"/>
    <w:rsid w:val="5FE69251"/>
    <w:rsid w:val="5FFC709D"/>
    <w:rsid w:val="6006FE1B"/>
    <w:rsid w:val="600D54D7"/>
    <w:rsid w:val="600E4E7F"/>
    <w:rsid w:val="600E9B9A"/>
    <w:rsid w:val="6017739C"/>
    <w:rsid w:val="601D42F0"/>
    <w:rsid w:val="602166E3"/>
    <w:rsid w:val="60220679"/>
    <w:rsid w:val="602F9EDF"/>
    <w:rsid w:val="60327682"/>
    <w:rsid w:val="60350107"/>
    <w:rsid w:val="603924AF"/>
    <w:rsid w:val="6040E43A"/>
    <w:rsid w:val="604148E4"/>
    <w:rsid w:val="6045F260"/>
    <w:rsid w:val="605029FD"/>
    <w:rsid w:val="60522E2E"/>
    <w:rsid w:val="605910D0"/>
    <w:rsid w:val="605E2FDF"/>
    <w:rsid w:val="607E6498"/>
    <w:rsid w:val="6088A0B9"/>
    <w:rsid w:val="608F2529"/>
    <w:rsid w:val="6095F2B7"/>
    <w:rsid w:val="60A1168D"/>
    <w:rsid w:val="60B9679A"/>
    <w:rsid w:val="60BBDFE7"/>
    <w:rsid w:val="60E8B961"/>
    <w:rsid w:val="60E94B4C"/>
    <w:rsid w:val="60ECCF21"/>
    <w:rsid w:val="60EE8421"/>
    <w:rsid w:val="60F074D6"/>
    <w:rsid w:val="60F0B84F"/>
    <w:rsid w:val="60F50E38"/>
    <w:rsid w:val="60FC7E37"/>
    <w:rsid w:val="610596AC"/>
    <w:rsid w:val="6125BFB2"/>
    <w:rsid w:val="613CC595"/>
    <w:rsid w:val="615AC79B"/>
    <w:rsid w:val="6161BA96"/>
    <w:rsid w:val="6165B8AC"/>
    <w:rsid w:val="6170301C"/>
    <w:rsid w:val="61704FD0"/>
    <w:rsid w:val="61798A7C"/>
    <w:rsid w:val="6180A3A4"/>
    <w:rsid w:val="619EE321"/>
    <w:rsid w:val="61A6FCF4"/>
    <w:rsid w:val="61ADB716"/>
    <w:rsid w:val="61ADBB5C"/>
    <w:rsid w:val="61AE0F5C"/>
    <w:rsid w:val="61AF55A8"/>
    <w:rsid w:val="61B2437E"/>
    <w:rsid w:val="61B4747F"/>
    <w:rsid w:val="61B4E382"/>
    <w:rsid w:val="61B8B844"/>
    <w:rsid w:val="61C714C2"/>
    <w:rsid w:val="61C7B8BA"/>
    <w:rsid w:val="61C8E8FD"/>
    <w:rsid w:val="61CD03B9"/>
    <w:rsid w:val="61D18142"/>
    <w:rsid w:val="61D5031B"/>
    <w:rsid w:val="61DB0CDE"/>
    <w:rsid w:val="61EDBD2E"/>
    <w:rsid w:val="61EF7FB8"/>
    <w:rsid w:val="6200B85E"/>
    <w:rsid w:val="62017945"/>
    <w:rsid w:val="62027771"/>
    <w:rsid w:val="620975C3"/>
    <w:rsid w:val="62111FE4"/>
    <w:rsid w:val="6219AB66"/>
    <w:rsid w:val="6219B24E"/>
    <w:rsid w:val="6243AF15"/>
    <w:rsid w:val="6256F5E7"/>
    <w:rsid w:val="626156EF"/>
    <w:rsid w:val="62633309"/>
    <w:rsid w:val="62757C1F"/>
    <w:rsid w:val="627827E8"/>
    <w:rsid w:val="627BA2FF"/>
    <w:rsid w:val="62B26213"/>
    <w:rsid w:val="62BDEF09"/>
    <w:rsid w:val="62BFFC7C"/>
    <w:rsid w:val="62F00F71"/>
    <w:rsid w:val="63052FC5"/>
    <w:rsid w:val="630B7493"/>
    <w:rsid w:val="6316E60C"/>
    <w:rsid w:val="631D3C60"/>
    <w:rsid w:val="6320B565"/>
    <w:rsid w:val="63276F51"/>
    <w:rsid w:val="632A64B4"/>
    <w:rsid w:val="6330FBCB"/>
    <w:rsid w:val="6333DA42"/>
    <w:rsid w:val="6333F147"/>
    <w:rsid w:val="63392CD6"/>
    <w:rsid w:val="634460EC"/>
    <w:rsid w:val="634E4E6F"/>
    <w:rsid w:val="63537FAC"/>
    <w:rsid w:val="635AFD91"/>
    <w:rsid w:val="635EA252"/>
    <w:rsid w:val="6366A49C"/>
    <w:rsid w:val="6370F8CC"/>
    <w:rsid w:val="637AC228"/>
    <w:rsid w:val="637E6FC0"/>
    <w:rsid w:val="6383DDC7"/>
    <w:rsid w:val="63882162"/>
    <w:rsid w:val="6397363B"/>
    <w:rsid w:val="63A44A05"/>
    <w:rsid w:val="63ADB4C4"/>
    <w:rsid w:val="63BCE122"/>
    <w:rsid w:val="63DBBC6B"/>
    <w:rsid w:val="63DE65A7"/>
    <w:rsid w:val="63E443B0"/>
    <w:rsid w:val="63E8DB3E"/>
    <w:rsid w:val="640571CF"/>
    <w:rsid w:val="64108CE8"/>
    <w:rsid w:val="641562EC"/>
    <w:rsid w:val="642D578A"/>
    <w:rsid w:val="6432D5BD"/>
    <w:rsid w:val="6435185C"/>
    <w:rsid w:val="643CDF9A"/>
    <w:rsid w:val="644C5773"/>
    <w:rsid w:val="64520330"/>
    <w:rsid w:val="6453160C"/>
    <w:rsid w:val="646B42DE"/>
    <w:rsid w:val="646B4AD8"/>
    <w:rsid w:val="64716500"/>
    <w:rsid w:val="6482230E"/>
    <w:rsid w:val="6486770D"/>
    <w:rsid w:val="648F2ECF"/>
    <w:rsid w:val="648F57F8"/>
    <w:rsid w:val="648F87FA"/>
    <w:rsid w:val="6493D5C6"/>
    <w:rsid w:val="64980503"/>
    <w:rsid w:val="649AF638"/>
    <w:rsid w:val="64A08664"/>
    <w:rsid w:val="64A74CF2"/>
    <w:rsid w:val="64BC1FC6"/>
    <w:rsid w:val="64CFC8FF"/>
    <w:rsid w:val="64D0D889"/>
    <w:rsid w:val="64D7D84D"/>
    <w:rsid w:val="64E02AB8"/>
    <w:rsid w:val="64F4E1AE"/>
    <w:rsid w:val="65054087"/>
    <w:rsid w:val="650ACAB7"/>
    <w:rsid w:val="6537C281"/>
    <w:rsid w:val="65536B8B"/>
    <w:rsid w:val="656A98AE"/>
    <w:rsid w:val="657A5FE0"/>
    <w:rsid w:val="657AD073"/>
    <w:rsid w:val="658575FC"/>
    <w:rsid w:val="6586CD20"/>
    <w:rsid w:val="658AF506"/>
    <w:rsid w:val="659A0CF5"/>
    <w:rsid w:val="65A38BEA"/>
    <w:rsid w:val="65B05AA4"/>
    <w:rsid w:val="65BD2BB3"/>
    <w:rsid w:val="65C74F46"/>
    <w:rsid w:val="65CA6CEB"/>
    <w:rsid w:val="65D78366"/>
    <w:rsid w:val="65E304EE"/>
    <w:rsid w:val="65E55689"/>
    <w:rsid w:val="65E882D9"/>
    <w:rsid w:val="65EC5E5A"/>
    <w:rsid w:val="661138B8"/>
    <w:rsid w:val="661165A4"/>
    <w:rsid w:val="662064DF"/>
    <w:rsid w:val="6625FAF4"/>
    <w:rsid w:val="66383AE6"/>
    <w:rsid w:val="663A31ED"/>
    <w:rsid w:val="663B90C1"/>
    <w:rsid w:val="664406F2"/>
    <w:rsid w:val="6649028C"/>
    <w:rsid w:val="664F36E9"/>
    <w:rsid w:val="6668AB6F"/>
    <w:rsid w:val="6679F89B"/>
    <w:rsid w:val="668E853D"/>
    <w:rsid w:val="669471FA"/>
    <w:rsid w:val="66A2BEA5"/>
    <w:rsid w:val="66A9CCDE"/>
    <w:rsid w:val="66ABDB12"/>
    <w:rsid w:val="66BFFB83"/>
    <w:rsid w:val="66C03C15"/>
    <w:rsid w:val="66C680E9"/>
    <w:rsid w:val="66C98716"/>
    <w:rsid w:val="66D05A9A"/>
    <w:rsid w:val="66DAED99"/>
    <w:rsid w:val="66E02BC6"/>
    <w:rsid w:val="66E70907"/>
    <w:rsid w:val="66EB3950"/>
    <w:rsid w:val="66F3BAEC"/>
    <w:rsid w:val="66F8D2C0"/>
    <w:rsid w:val="66FF0285"/>
    <w:rsid w:val="67047D46"/>
    <w:rsid w:val="6712ACD1"/>
    <w:rsid w:val="67254D1B"/>
    <w:rsid w:val="67260F29"/>
    <w:rsid w:val="6728593E"/>
    <w:rsid w:val="672DC953"/>
    <w:rsid w:val="673C2BA3"/>
    <w:rsid w:val="673EC486"/>
    <w:rsid w:val="6745CA1E"/>
    <w:rsid w:val="6755E346"/>
    <w:rsid w:val="675A8228"/>
    <w:rsid w:val="675BA374"/>
    <w:rsid w:val="67696087"/>
    <w:rsid w:val="677591E1"/>
    <w:rsid w:val="677B0652"/>
    <w:rsid w:val="677E6EC7"/>
    <w:rsid w:val="67966834"/>
    <w:rsid w:val="67A75D5D"/>
    <w:rsid w:val="67AA5105"/>
    <w:rsid w:val="67AA6050"/>
    <w:rsid w:val="67B38CD7"/>
    <w:rsid w:val="67B731FF"/>
    <w:rsid w:val="67BAF455"/>
    <w:rsid w:val="67BD7CEB"/>
    <w:rsid w:val="67C69144"/>
    <w:rsid w:val="67C8279C"/>
    <w:rsid w:val="67CC7F55"/>
    <w:rsid w:val="67D28C27"/>
    <w:rsid w:val="67ED2E65"/>
    <w:rsid w:val="67ED68A3"/>
    <w:rsid w:val="67EF44D2"/>
    <w:rsid w:val="67F1B108"/>
    <w:rsid w:val="67FC0246"/>
    <w:rsid w:val="6812E7CA"/>
    <w:rsid w:val="681CD794"/>
    <w:rsid w:val="68341B5D"/>
    <w:rsid w:val="6859EFFF"/>
    <w:rsid w:val="68618823"/>
    <w:rsid w:val="6872BF80"/>
    <w:rsid w:val="68774165"/>
    <w:rsid w:val="68846CFF"/>
    <w:rsid w:val="6885A238"/>
    <w:rsid w:val="68A5C07C"/>
    <w:rsid w:val="68A5E525"/>
    <w:rsid w:val="68A6429F"/>
    <w:rsid w:val="68A67F12"/>
    <w:rsid w:val="68B6EEBF"/>
    <w:rsid w:val="68D9DD30"/>
    <w:rsid w:val="68DB0AB0"/>
    <w:rsid w:val="68DE55B3"/>
    <w:rsid w:val="68DF354F"/>
    <w:rsid w:val="68E1D36D"/>
    <w:rsid w:val="68E71FE3"/>
    <w:rsid w:val="68F1D7CF"/>
    <w:rsid w:val="68F53B7F"/>
    <w:rsid w:val="68FA6137"/>
    <w:rsid w:val="6902CD59"/>
    <w:rsid w:val="690B5147"/>
    <w:rsid w:val="6916FA13"/>
    <w:rsid w:val="691C796B"/>
    <w:rsid w:val="6927C432"/>
    <w:rsid w:val="69368B8F"/>
    <w:rsid w:val="6938359C"/>
    <w:rsid w:val="693DA131"/>
    <w:rsid w:val="69490312"/>
    <w:rsid w:val="695255BE"/>
    <w:rsid w:val="69533CBE"/>
    <w:rsid w:val="69545EAA"/>
    <w:rsid w:val="695AD8C1"/>
    <w:rsid w:val="695ECEB8"/>
    <w:rsid w:val="695F8F53"/>
    <w:rsid w:val="697010A7"/>
    <w:rsid w:val="69703F18"/>
    <w:rsid w:val="69852CEF"/>
    <w:rsid w:val="6986DB24"/>
    <w:rsid w:val="698FCE52"/>
    <w:rsid w:val="6995C59F"/>
    <w:rsid w:val="69A4F74F"/>
    <w:rsid w:val="69A5F36E"/>
    <w:rsid w:val="69AE5739"/>
    <w:rsid w:val="69B5C4A4"/>
    <w:rsid w:val="69C575CA"/>
    <w:rsid w:val="69CCFFF4"/>
    <w:rsid w:val="69CD65AA"/>
    <w:rsid w:val="69CD7E3F"/>
    <w:rsid w:val="69D41270"/>
    <w:rsid w:val="69E1D4B8"/>
    <w:rsid w:val="69E78C94"/>
    <w:rsid w:val="69FF7CB3"/>
    <w:rsid w:val="6A02F2C2"/>
    <w:rsid w:val="6A051560"/>
    <w:rsid w:val="6A3185F6"/>
    <w:rsid w:val="6A3668DB"/>
    <w:rsid w:val="6A3ABCF2"/>
    <w:rsid w:val="6A3F65AE"/>
    <w:rsid w:val="6A445249"/>
    <w:rsid w:val="6A60FD58"/>
    <w:rsid w:val="6A751EDF"/>
    <w:rsid w:val="6A794E97"/>
    <w:rsid w:val="6A7A0FF5"/>
    <w:rsid w:val="6A7DD998"/>
    <w:rsid w:val="6A887A8F"/>
    <w:rsid w:val="6A8F6F47"/>
    <w:rsid w:val="6A95B457"/>
    <w:rsid w:val="6A9F79B5"/>
    <w:rsid w:val="6AB11896"/>
    <w:rsid w:val="6AB314F4"/>
    <w:rsid w:val="6ABCD0A0"/>
    <w:rsid w:val="6ABFF9AD"/>
    <w:rsid w:val="6AD2CB85"/>
    <w:rsid w:val="6AD6F6FB"/>
    <w:rsid w:val="6AEC5FA3"/>
    <w:rsid w:val="6AF0D21E"/>
    <w:rsid w:val="6AF4EF4D"/>
    <w:rsid w:val="6B0163B8"/>
    <w:rsid w:val="6B0B4316"/>
    <w:rsid w:val="6B0E11AE"/>
    <w:rsid w:val="6B2D02A3"/>
    <w:rsid w:val="6B35E91E"/>
    <w:rsid w:val="6B36AF1B"/>
    <w:rsid w:val="6B3EA2A8"/>
    <w:rsid w:val="6B4457E5"/>
    <w:rsid w:val="6B50B82F"/>
    <w:rsid w:val="6B5AF012"/>
    <w:rsid w:val="6B665FE6"/>
    <w:rsid w:val="6B67E31D"/>
    <w:rsid w:val="6B723A5E"/>
    <w:rsid w:val="6B804D99"/>
    <w:rsid w:val="6B816249"/>
    <w:rsid w:val="6B828DD4"/>
    <w:rsid w:val="6B853810"/>
    <w:rsid w:val="6B933E24"/>
    <w:rsid w:val="6B9A1FAE"/>
    <w:rsid w:val="6BA54B3B"/>
    <w:rsid w:val="6BAE9C25"/>
    <w:rsid w:val="6BB21AEB"/>
    <w:rsid w:val="6BBD1254"/>
    <w:rsid w:val="6BCE45C3"/>
    <w:rsid w:val="6BD73DF7"/>
    <w:rsid w:val="6BEFB761"/>
    <w:rsid w:val="6BF08FD3"/>
    <w:rsid w:val="6C05F8CC"/>
    <w:rsid w:val="6C0FE2B3"/>
    <w:rsid w:val="6C119D33"/>
    <w:rsid w:val="6C1A97FD"/>
    <w:rsid w:val="6C240B78"/>
    <w:rsid w:val="6C495905"/>
    <w:rsid w:val="6C514CBE"/>
    <w:rsid w:val="6C5BD5A1"/>
    <w:rsid w:val="6C61457A"/>
    <w:rsid w:val="6C666153"/>
    <w:rsid w:val="6C767C60"/>
    <w:rsid w:val="6C7A1B60"/>
    <w:rsid w:val="6C7B88DE"/>
    <w:rsid w:val="6C7E9652"/>
    <w:rsid w:val="6C80DE18"/>
    <w:rsid w:val="6C817631"/>
    <w:rsid w:val="6CA07F31"/>
    <w:rsid w:val="6CA1912E"/>
    <w:rsid w:val="6CA74862"/>
    <w:rsid w:val="6CB67A59"/>
    <w:rsid w:val="6CC30E5E"/>
    <w:rsid w:val="6CC3D45B"/>
    <w:rsid w:val="6CCB2DBD"/>
    <w:rsid w:val="6CE031E4"/>
    <w:rsid w:val="6CE8CED5"/>
    <w:rsid w:val="6D089ED6"/>
    <w:rsid w:val="6D0ABD80"/>
    <w:rsid w:val="6D106FBF"/>
    <w:rsid w:val="6D11156B"/>
    <w:rsid w:val="6D159C88"/>
    <w:rsid w:val="6D20C4B7"/>
    <w:rsid w:val="6D262AC4"/>
    <w:rsid w:val="6D2CB0A5"/>
    <w:rsid w:val="6D39BA43"/>
    <w:rsid w:val="6D3D9A1A"/>
    <w:rsid w:val="6D406FA1"/>
    <w:rsid w:val="6D5843D5"/>
    <w:rsid w:val="6D605196"/>
    <w:rsid w:val="6D626D06"/>
    <w:rsid w:val="6D6535F8"/>
    <w:rsid w:val="6D67F96A"/>
    <w:rsid w:val="6D7980F1"/>
    <w:rsid w:val="6D811CD2"/>
    <w:rsid w:val="6D82774D"/>
    <w:rsid w:val="6D833C5D"/>
    <w:rsid w:val="6D87ABEA"/>
    <w:rsid w:val="6D8E5975"/>
    <w:rsid w:val="6D917A5E"/>
    <w:rsid w:val="6D9D444D"/>
    <w:rsid w:val="6DA20007"/>
    <w:rsid w:val="6DAAF041"/>
    <w:rsid w:val="6DACE36D"/>
    <w:rsid w:val="6DCB9F9D"/>
    <w:rsid w:val="6DD77D46"/>
    <w:rsid w:val="6DDB1DC4"/>
    <w:rsid w:val="6DE462FA"/>
    <w:rsid w:val="6DF0B701"/>
    <w:rsid w:val="6DF2B865"/>
    <w:rsid w:val="6E02FB9D"/>
    <w:rsid w:val="6E0C357D"/>
    <w:rsid w:val="6E2C69DD"/>
    <w:rsid w:val="6E37664B"/>
    <w:rsid w:val="6E41B702"/>
    <w:rsid w:val="6E59DF0A"/>
    <w:rsid w:val="6E6E58DD"/>
    <w:rsid w:val="6E7A4D2D"/>
    <w:rsid w:val="6E8B11A1"/>
    <w:rsid w:val="6E8D29DC"/>
    <w:rsid w:val="6EB86B93"/>
    <w:rsid w:val="6EC2AF93"/>
    <w:rsid w:val="6EC8881C"/>
    <w:rsid w:val="6EC9E2C4"/>
    <w:rsid w:val="6ECE3910"/>
    <w:rsid w:val="6ED09D51"/>
    <w:rsid w:val="6ED5BE7C"/>
    <w:rsid w:val="6EEE0ACA"/>
    <w:rsid w:val="6EF27F93"/>
    <w:rsid w:val="6EFAAD9D"/>
    <w:rsid w:val="6F01A4A3"/>
    <w:rsid w:val="6F05C067"/>
    <w:rsid w:val="6F068789"/>
    <w:rsid w:val="6F0F3F68"/>
    <w:rsid w:val="6F165FA8"/>
    <w:rsid w:val="6F18E791"/>
    <w:rsid w:val="6F1C9ED0"/>
    <w:rsid w:val="6F2397CC"/>
    <w:rsid w:val="6F254B4D"/>
    <w:rsid w:val="6F383D72"/>
    <w:rsid w:val="6F3AA19B"/>
    <w:rsid w:val="6F455406"/>
    <w:rsid w:val="6F45EAD4"/>
    <w:rsid w:val="6F47B3E3"/>
    <w:rsid w:val="6F531DA8"/>
    <w:rsid w:val="6F5463CE"/>
    <w:rsid w:val="6F5EF21D"/>
    <w:rsid w:val="6F808828"/>
    <w:rsid w:val="6F87F96B"/>
    <w:rsid w:val="6F8C1F46"/>
    <w:rsid w:val="6FAA6DB7"/>
    <w:rsid w:val="6FBBD5C6"/>
    <w:rsid w:val="6FD25E97"/>
    <w:rsid w:val="6FDCDE66"/>
    <w:rsid w:val="6FE60C61"/>
    <w:rsid w:val="6FF432F2"/>
    <w:rsid w:val="6FFCB61B"/>
    <w:rsid w:val="7009035C"/>
    <w:rsid w:val="701314BE"/>
    <w:rsid w:val="7024E092"/>
    <w:rsid w:val="702701FF"/>
    <w:rsid w:val="70282D9A"/>
    <w:rsid w:val="702A99C0"/>
    <w:rsid w:val="702E5E45"/>
    <w:rsid w:val="703EC89B"/>
    <w:rsid w:val="70449F79"/>
    <w:rsid w:val="704BCCFF"/>
    <w:rsid w:val="704FC23F"/>
    <w:rsid w:val="7053CCB0"/>
    <w:rsid w:val="705F2CA2"/>
    <w:rsid w:val="7087915B"/>
    <w:rsid w:val="708F56A8"/>
    <w:rsid w:val="709CC4F0"/>
    <w:rsid w:val="70A97341"/>
    <w:rsid w:val="70B2CC9A"/>
    <w:rsid w:val="70BCABDE"/>
    <w:rsid w:val="70BCAEA7"/>
    <w:rsid w:val="70C2D443"/>
    <w:rsid w:val="70D14A56"/>
    <w:rsid w:val="70DC3099"/>
    <w:rsid w:val="70DC3C2C"/>
    <w:rsid w:val="70FAF57E"/>
    <w:rsid w:val="70FD9905"/>
    <w:rsid w:val="710E0150"/>
    <w:rsid w:val="711790F1"/>
    <w:rsid w:val="711914DF"/>
    <w:rsid w:val="711B97F5"/>
    <w:rsid w:val="711DBE8E"/>
    <w:rsid w:val="7134C152"/>
    <w:rsid w:val="7139A76B"/>
    <w:rsid w:val="713C92AF"/>
    <w:rsid w:val="713D6D71"/>
    <w:rsid w:val="713ED0BD"/>
    <w:rsid w:val="714C96BF"/>
    <w:rsid w:val="7150E318"/>
    <w:rsid w:val="7158EC62"/>
    <w:rsid w:val="71597618"/>
    <w:rsid w:val="715FFD91"/>
    <w:rsid w:val="716A6AF3"/>
    <w:rsid w:val="717EE209"/>
    <w:rsid w:val="718340D9"/>
    <w:rsid w:val="7190E74F"/>
    <w:rsid w:val="71BCB2B8"/>
    <w:rsid w:val="71C6A63B"/>
    <w:rsid w:val="71D04F9D"/>
    <w:rsid w:val="71D5BD91"/>
    <w:rsid w:val="71DC3AF8"/>
    <w:rsid w:val="71E3E748"/>
    <w:rsid w:val="71E579E6"/>
    <w:rsid w:val="71EA02E9"/>
    <w:rsid w:val="71EF15CC"/>
    <w:rsid w:val="71FBE0B5"/>
    <w:rsid w:val="72050077"/>
    <w:rsid w:val="720FA4F1"/>
    <w:rsid w:val="7216B236"/>
    <w:rsid w:val="72173D01"/>
    <w:rsid w:val="7223FA43"/>
    <w:rsid w:val="7225C0AB"/>
    <w:rsid w:val="72363771"/>
    <w:rsid w:val="7242AE99"/>
    <w:rsid w:val="72467629"/>
    <w:rsid w:val="72506BE0"/>
    <w:rsid w:val="725F2D1D"/>
    <w:rsid w:val="726724FF"/>
    <w:rsid w:val="7273F0C7"/>
    <w:rsid w:val="72755836"/>
    <w:rsid w:val="727833CB"/>
    <w:rsid w:val="72A30532"/>
    <w:rsid w:val="72A693A5"/>
    <w:rsid w:val="72A76294"/>
    <w:rsid w:val="73002761"/>
    <w:rsid w:val="730AC93D"/>
    <w:rsid w:val="732082E7"/>
    <w:rsid w:val="732A48DD"/>
    <w:rsid w:val="733C8CD1"/>
    <w:rsid w:val="734CDA14"/>
    <w:rsid w:val="7354C69F"/>
    <w:rsid w:val="7357C75D"/>
    <w:rsid w:val="736684F4"/>
    <w:rsid w:val="7370AD85"/>
    <w:rsid w:val="7377959E"/>
    <w:rsid w:val="73794319"/>
    <w:rsid w:val="738183C0"/>
    <w:rsid w:val="7390E97A"/>
    <w:rsid w:val="739D4BDC"/>
    <w:rsid w:val="73AE8B6D"/>
    <w:rsid w:val="73B18EAE"/>
    <w:rsid w:val="73B88901"/>
    <w:rsid w:val="73C35CB1"/>
    <w:rsid w:val="73C3D360"/>
    <w:rsid w:val="73C9CCAF"/>
    <w:rsid w:val="73CC5EEE"/>
    <w:rsid w:val="73D371FE"/>
    <w:rsid w:val="73D8690F"/>
    <w:rsid w:val="73DCEA1D"/>
    <w:rsid w:val="73E60155"/>
    <w:rsid w:val="73EDC0E0"/>
    <w:rsid w:val="73F7B395"/>
    <w:rsid w:val="73F8A38C"/>
    <w:rsid w:val="73FC33EE"/>
    <w:rsid w:val="740946D2"/>
    <w:rsid w:val="74134576"/>
    <w:rsid w:val="74436EB1"/>
    <w:rsid w:val="744F2D12"/>
    <w:rsid w:val="7453E862"/>
    <w:rsid w:val="746B3083"/>
    <w:rsid w:val="7471BDBD"/>
    <w:rsid w:val="748C5191"/>
    <w:rsid w:val="748FEEF7"/>
    <w:rsid w:val="7491249C"/>
    <w:rsid w:val="7495C2BB"/>
    <w:rsid w:val="749AC581"/>
    <w:rsid w:val="749E3DE6"/>
    <w:rsid w:val="74A77864"/>
    <w:rsid w:val="74ADF44F"/>
    <w:rsid w:val="74B59288"/>
    <w:rsid w:val="74BE3B8B"/>
    <w:rsid w:val="74C33AAE"/>
    <w:rsid w:val="74CCC2A7"/>
    <w:rsid w:val="74D50DB9"/>
    <w:rsid w:val="74E7A4B4"/>
    <w:rsid w:val="74FCA9EE"/>
    <w:rsid w:val="750A5867"/>
    <w:rsid w:val="75132D2B"/>
    <w:rsid w:val="752B80ED"/>
    <w:rsid w:val="752EA414"/>
    <w:rsid w:val="7530073E"/>
    <w:rsid w:val="75310F12"/>
    <w:rsid w:val="753F7D3C"/>
    <w:rsid w:val="75404339"/>
    <w:rsid w:val="7548DE28"/>
    <w:rsid w:val="754EF2A6"/>
    <w:rsid w:val="75527223"/>
    <w:rsid w:val="75547E00"/>
    <w:rsid w:val="75646FB5"/>
    <w:rsid w:val="75712DFC"/>
    <w:rsid w:val="7573836E"/>
    <w:rsid w:val="75743573"/>
    <w:rsid w:val="7582DCB6"/>
    <w:rsid w:val="758C2EE0"/>
    <w:rsid w:val="7593540F"/>
    <w:rsid w:val="7598D2DB"/>
    <w:rsid w:val="759B1EB1"/>
    <w:rsid w:val="75ADF932"/>
    <w:rsid w:val="75B132FA"/>
    <w:rsid w:val="75B83DFC"/>
    <w:rsid w:val="75B8FDB2"/>
    <w:rsid w:val="75C7C178"/>
    <w:rsid w:val="75C83F54"/>
    <w:rsid w:val="75D086FF"/>
    <w:rsid w:val="75F073B3"/>
    <w:rsid w:val="75F12FB1"/>
    <w:rsid w:val="75F2AB05"/>
    <w:rsid w:val="75F43404"/>
    <w:rsid w:val="75F5F637"/>
    <w:rsid w:val="75F73D7D"/>
    <w:rsid w:val="75F9F580"/>
    <w:rsid w:val="76000CAB"/>
    <w:rsid w:val="7603727B"/>
    <w:rsid w:val="760D65EA"/>
    <w:rsid w:val="760FF67E"/>
    <w:rsid w:val="761D3C9C"/>
    <w:rsid w:val="7622131A"/>
    <w:rsid w:val="762A24B4"/>
    <w:rsid w:val="763A6696"/>
    <w:rsid w:val="7641E1C7"/>
    <w:rsid w:val="764269FF"/>
    <w:rsid w:val="765404C3"/>
    <w:rsid w:val="76582E15"/>
    <w:rsid w:val="76637086"/>
    <w:rsid w:val="766826EB"/>
    <w:rsid w:val="766ABAF0"/>
    <w:rsid w:val="7677095F"/>
    <w:rsid w:val="76888A29"/>
    <w:rsid w:val="7689B044"/>
    <w:rsid w:val="769CD6AE"/>
    <w:rsid w:val="769E0CD2"/>
    <w:rsid w:val="76A1966A"/>
    <w:rsid w:val="76A4E01B"/>
    <w:rsid w:val="76A6AE38"/>
    <w:rsid w:val="76AC250C"/>
    <w:rsid w:val="76B46313"/>
    <w:rsid w:val="76CAA2FC"/>
    <w:rsid w:val="76CC783B"/>
    <w:rsid w:val="76EE4649"/>
    <w:rsid w:val="76FD8E24"/>
    <w:rsid w:val="7703CEE8"/>
    <w:rsid w:val="77195420"/>
    <w:rsid w:val="7729F782"/>
    <w:rsid w:val="774A4EC0"/>
    <w:rsid w:val="774C3506"/>
    <w:rsid w:val="77520975"/>
    <w:rsid w:val="777447F2"/>
    <w:rsid w:val="7778D001"/>
    <w:rsid w:val="777EE9A7"/>
    <w:rsid w:val="7782F667"/>
    <w:rsid w:val="778F11CF"/>
    <w:rsid w:val="7795B737"/>
    <w:rsid w:val="779B37E5"/>
    <w:rsid w:val="779D637F"/>
    <w:rsid w:val="77A531A9"/>
    <w:rsid w:val="77AD32C1"/>
    <w:rsid w:val="77B2A789"/>
    <w:rsid w:val="77B7CD46"/>
    <w:rsid w:val="77B8F1DE"/>
    <w:rsid w:val="77BF0E10"/>
    <w:rsid w:val="77C7ED56"/>
    <w:rsid w:val="77D66FC3"/>
    <w:rsid w:val="77D7C764"/>
    <w:rsid w:val="77D9BE7E"/>
    <w:rsid w:val="77E4CAC8"/>
    <w:rsid w:val="77F56677"/>
    <w:rsid w:val="7800C150"/>
    <w:rsid w:val="7812C02F"/>
    <w:rsid w:val="782A4E40"/>
    <w:rsid w:val="782B7736"/>
    <w:rsid w:val="782C3E7B"/>
    <w:rsid w:val="782DE2A3"/>
    <w:rsid w:val="782E06CF"/>
    <w:rsid w:val="783880FE"/>
    <w:rsid w:val="7841A680"/>
    <w:rsid w:val="784A81D2"/>
    <w:rsid w:val="784B78AF"/>
    <w:rsid w:val="784E2FB9"/>
    <w:rsid w:val="785D93F8"/>
    <w:rsid w:val="7860B923"/>
    <w:rsid w:val="7872B9F7"/>
    <w:rsid w:val="78738345"/>
    <w:rsid w:val="78751EB8"/>
    <w:rsid w:val="78771F6E"/>
    <w:rsid w:val="787EA5E5"/>
    <w:rsid w:val="7889F90E"/>
    <w:rsid w:val="78975707"/>
    <w:rsid w:val="78A370DD"/>
    <w:rsid w:val="78B574D6"/>
    <w:rsid w:val="78B7B0E6"/>
    <w:rsid w:val="78B96583"/>
    <w:rsid w:val="78BC2AB2"/>
    <w:rsid w:val="78C262B7"/>
    <w:rsid w:val="78C7D696"/>
    <w:rsid w:val="78D43CDF"/>
    <w:rsid w:val="78E238D3"/>
    <w:rsid w:val="78E2EC4C"/>
    <w:rsid w:val="78E80567"/>
    <w:rsid w:val="78FE5D7E"/>
    <w:rsid w:val="7913A888"/>
    <w:rsid w:val="7914F3DB"/>
    <w:rsid w:val="7932C532"/>
    <w:rsid w:val="793C4892"/>
    <w:rsid w:val="793FCD01"/>
    <w:rsid w:val="794E79C2"/>
    <w:rsid w:val="795761FC"/>
    <w:rsid w:val="795B878F"/>
    <w:rsid w:val="7968AC59"/>
    <w:rsid w:val="796D2E7A"/>
    <w:rsid w:val="79742AF1"/>
    <w:rsid w:val="7992B023"/>
    <w:rsid w:val="799B84C9"/>
    <w:rsid w:val="79B56786"/>
    <w:rsid w:val="79C32678"/>
    <w:rsid w:val="79CB2377"/>
    <w:rsid w:val="79D2AEE7"/>
    <w:rsid w:val="79D3A5C1"/>
    <w:rsid w:val="79D969B4"/>
    <w:rsid w:val="79D9E0A7"/>
    <w:rsid w:val="79DA36BE"/>
    <w:rsid w:val="79DAEE50"/>
    <w:rsid w:val="79E3A88C"/>
    <w:rsid w:val="79E7E5CA"/>
    <w:rsid w:val="79ED4729"/>
    <w:rsid w:val="79F27419"/>
    <w:rsid w:val="79F75B34"/>
    <w:rsid w:val="7A068E69"/>
    <w:rsid w:val="7A12F743"/>
    <w:rsid w:val="7A2421AF"/>
    <w:rsid w:val="7A2BEF92"/>
    <w:rsid w:val="7A2FAD29"/>
    <w:rsid w:val="7A35D44A"/>
    <w:rsid w:val="7A44C883"/>
    <w:rsid w:val="7A46A0EE"/>
    <w:rsid w:val="7A47D967"/>
    <w:rsid w:val="7A492BFC"/>
    <w:rsid w:val="7A53E1F8"/>
    <w:rsid w:val="7A5D389A"/>
    <w:rsid w:val="7A5E6EC1"/>
    <w:rsid w:val="7A5F2A7E"/>
    <w:rsid w:val="7A6102D4"/>
    <w:rsid w:val="7A66DE06"/>
    <w:rsid w:val="7A6C7F1E"/>
    <w:rsid w:val="7A6FBC9F"/>
    <w:rsid w:val="7A7E20E9"/>
    <w:rsid w:val="7A8410D4"/>
    <w:rsid w:val="7A9769F9"/>
    <w:rsid w:val="7ACC6A84"/>
    <w:rsid w:val="7ACDA2FD"/>
    <w:rsid w:val="7AD7DFE9"/>
    <w:rsid w:val="7AE3C2D7"/>
    <w:rsid w:val="7AF1BE6A"/>
    <w:rsid w:val="7AFE0840"/>
    <w:rsid w:val="7B0764D7"/>
    <w:rsid w:val="7B0DB5E7"/>
    <w:rsid w:val="7B184D7F"/>
    <w:rsid w:val="7B1E0EC0"/>
    <w:rsid w:val="7B2A9359"/>
    <w:rsid w:val="7B455207"/>
    <w:rsid w:val="7B4F0960"/>
    <w:rsid w:val="7B50F249"/>
    <w:rsid w:val="7B5CB263"/>
    <w:rsid w:val="7B64CC52"/>
    <w:rsid w:val="7B6DAA8C"/>
    <w:rsid w:val="7B807F23"/>
    <w:rsid w:val="7B9071A1"/>
    <w:rsid w:val="7B958338"/>
    <w:rsid w:val="7BABA31C"/>
    <w:rsid w:val="7BAC93B1"/>
    <w:rsid w:val="7BB0E9D2"/>
    <w:rsid w:val="7BB40CB7"/>
    <w:rsid w:val="7BBA9A67"/>
    <w:rsid w:val="7BD581F9"/>
    <w:rsid w:val="7BE49462"/>
    <w:rsid w:val="7BE62DFD"/>
    <w:rsid w:val="7BE85D06"/>
    <w:rsid w:val="7BE97359"/>
    <w:rsid w:val="7BF5E0C1"/>
    <w:rsid w:val="7BFC8404"/>
    <w:rsid w:val="7C12CAB7"/>
    <w:rsid w:val="7C30E07E"/>
    <w:rsid w:val="7C3E3F6E"/>
    <w:rsid w:val="7C3FBD07"/>
    <w:rsid w:val="7C4AA8CE"/>
    <w:rsid w:val="7C4B7795"/>
    <w:rsid w:val="7C5AFB0E"/>
    <w:rsid w:val="7C782437"/>
    <w:rsid w:val="7C86590B"/>
    <w:rsid w:val="7C89AA8A"/>
    <w:rsid w:val="7C8FB454"/>
    <w:rsid w:val="7CA4AF1F"/>
    <w:rsid w:val="7CC45B5C"/>
    <w:rsid w:val="7CCFB8AE"/>
    <w:rsid w:val="7CF17FB2"/>
    <w:rsid w:val="7CFD0AA6"/>
    <w:rsid w:val="7D059835"/>
    <w:rsid w:val="7D0C6DE5"/>
    <w:rsid w:val="7D0D52EA"/>
    <w:rsid w:val="7D14CB11"/>
    <w:rsid w:val="7D16E732"/>
    <w:rsid w:val="7D1A9E51"/>
    <w:rsid w:val="7D222C65"/>
    <w:rsid w:val="7D31973C"/>
    <w:rsid w:val="7D337A1D"/>
    <w:rsid w:val="7D4335C2"/>
    <w:rsid w:val="7D4424BA"/>
    <w:rsid w:val="7D4771B6"/>
    <w:rsid w:val="7D588A16"/>
    <w:rsid w:val="7D6D4864"/>
    <w:rsid w:val="7D6F69F6"/>
    <w:rsid w:val="7D731E71"/>
    <w:rsid w:val="7D7DEECC"/>
    <w:rsid w:val="7D8064C3"/>
    <w:rsid w:val="7D9F6021"/>
    <w:rsid w:val="7DA4150C"/>
    <w:rsid w:val="7DA71AD6"/>
    <w:rsid w:val="7DAF3A35"/>
    <w:rsid w:val="7DB86356"/>
    <w:rsid w:val="7DBDDCEA"/>
    <w:rsid w:val="7DD08C13"/>
    <w:rsid w:val="7DDB357C"/>
    <w:rsid w:val="7DDFD25F"/>
    <w:rsid w:val="7E06C537"/>
    <w:rsid w:val="7E1751E3"/>
    <w:rsid w:val="7E1756A1"/>
    <w:rsid w:val="7E18DC76"/>
    <w:rsid w:val="7E223584"/>
    <w:rsid w:val="7E2649D1"/>
    <w:rsid w:val="7E3ECB0E"/>
    <w:rsid w:val="7E4A44E0"/>
    <w:rsid w:val="7E71D0C3"/>
    <w:rsid w:val="7E7CA3F5"/>
    <w:rsid w:val="7E9F012A"/>
    <w:rsid w:val="7EA2700F"/>
    <w:rsid w:val="7EA2B2F0"/>
    <w:rsid w:val="7EA4C074"/>
    <w:rsid w:val="7EB09BF1"/>
    <w:rsid w:val="7EBB5B4D"/>
    <w:rsid w:val="7EC5E3E2"/>
    <w:rsid w:val="7ED5B239"/>
    <w:rsid w:val="7EDBEF52"/>
    <w:rsid w:val="7EF31265"/>
    <w:rsid w:val="7EFDD5A0"/>
    <w:rsid w:val="7F032C44"/>
    <w:rsid w:val="7F0EC62C"/>
    <w:rsid w:val="7F37CCFA"/>
    <w:rsid w:val="7F3AC372"/>
    <w:rsid w:val="7F4D35B6"/>
    <w:rsid w:val="7F513816"/>
    <w:rsid w:val="7F75FBB1"/>
    <w:rsid w:val="7F7A71B5"/>
    <w:rsid w:val="7F7DDA1D"/>
    <w:rsid w:val="7F8589C2"/>
    <w:rsid w:val="7F860798"/>
    <w:rsid w:val="7F8775E5"/>
    <w:rsid w:val="7F89A4E5"/>
    <w:rsid w:val="7F8A0C3A"/>
    <w:rsid w:val="7FA2F933"/>
    <w:rsid w:val="7FA91F2B"/>
    <w:rsid w:val="7FC16588"/>
    <w:rsid w:val="7FC54591"/>
    <w:rsid w:val="7FD1D372"/>
    <w:rsid w:val="7FDADCF3"/>
    <w:rsid w:val="7FDB7FEA"/>
    <w:rsid w:val="7FDBD9F6"/>
    <w:rsid w:val="7FDCA998"/>
    <w:rsid w:val="7FE56432"/>
    <w:rsid w:val="7FE6E96B"/>
    <w:rsid w:val="7FEC161C"/>
    <w:rsid w:val="7FF9BFA5"/>
    <w:rsid w:val="7FFF009B"/>
    <w:rsid w:val="7FFF6545"/>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4EE234F0"/>
  <w15:docId w15:val="{3275F726-4226-4DA5-92B4-68949AD75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BC0AA3"/>
    <w:rPr>
      <w:sz w:val="24"/>
      <w:szCs w:val="24"/>
    </w:rPr>
  </w:style>
  <w:style w:type="paragraph" w:styleId="Heading1">
    <w:name w:val="heading 1"/>
    <w:basedOn w:val="Normal"/>
    <w:next w:val="Normal"/>
    <w:qFormat/>
    <w:rsid w:val="002D5F5B"/>
    <w:pPr>
      <w:keepNext/>
      <w:tabs>
        <w:tab w:val="left" w:pos="-720"/>
      </w:tabs>
      <w:suppressAutoHyphens/>
      <w:outlineLvl w:val="0"/>
    </w:pPr>
    <w:rPr>
      <w:b/>
      <w:sz w:val="28"/>
      <w:szCs w:val="20"/>
    </w:rPr>
  </w:style>
  <w:style w:type="paragraph" w:styleId="Heading2">
    <w:name w:val="heading 2"/>
    <w:basedOn w:val="Normal"/>
    <w:next w:val="Normal"/>
    <w:qFormat/>
    <w:rsid w:val="002D5F5B"/>
    <w:pPr>
      <w:keepNext/>
      <w:jc w:val="center"/>
      <w:outlineLvl w:val="1"/>
    </w:pPr>
    <w:rPr>
      <w:b/>
      <w:bCs/>
      <w:sz w:val="20"/>
      <w:szCs w:val="26"/>
    </w:rPr>
  </w:style>
  <w:style w:type="paragraph" w:styleId="Heading3">
    <w:name w:val="heading 3"/>
    <w:basedOn w:val="Normal"/>
    <w:next w:val="Normal"/>
    <w:link w:val="Heading3Char"/>
    <w:semiHidden/>
    <w:unhideWhenUsed/>
    <w:qFormat/>
    <w:rsid w:val="00C63167"/>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2D5F5B"/>
    <w:pPr>
      <w:suppressAutoHyphens/>
      <w:jc w:val="center"/>
    </w:pPr>
    <w:rPr>
      <w:b/>
      <w:sz w:val="32"/>
      <w:szCs w:val="20"/>
    </w:rPr>
  </w:style>
  <w:style w:type="paragraph" w:styleId="BodyText3">
    <w:name w:val="Body Text 3"/>
    <w:basedOn w:val="Normal"/>
    <w:rsid w:val="002D5F5B"/>
    <w:pPr>
      <w:shd w:val="pct25" w:color="auto" w:fill="auto"/>
      <w:tabs>
        <w:tab w:val="left" w:pos="-720"/>
        <w:tab w:val="left" w:pos="720"/>
      </w:tabs>
      <w:suppressAutoHyphens/>
    </w:pPr>
    <w:rPr>
      <w:sz w:val="26"/>
      <w:szCs w:val="20"/>
    </w:rPr>
  </w:style>
  <w:style w:type="character" w:styleId="Hyperlink">
    <w:name w:val="Hyperlink"/>
    <w:rsid w:val="002D5F5B"/>
    <w:rPr>
      <w:color w:val="0000FF"/>
      <w:u w:val="single"/>
    </w:rPr>
  </w:style>
  <w:style w:type="paragraph" w:styleId="BodyText">
    <w:name w:val="Body Text"/>
    <w:basedOn w:val="Normal"/>
    <w:link w:val="BodyTextChar"/>
    <w:rsid w:val="002D5F5B"/>
    <w:pPr>
      <w:shd w:val="pct25" w:color="auto" w:fill="FFFFFF"/>
      <w:tabs>
        <w:tab w:val="left" w:pos="-720"/>
      </w:tabs>
      <w:suppressAutoHyphens/>
    </w:pPr>
    <w:rPr>
      <w:sz w:val="26"/>
    </w:rPr>
  </w:style>
  <w:style w:type="paragraph" w:styleId="BodyTextIndent">
    <w:name w:val="Body Text Indent"/>
    <w:basedOn w:val="Normal"/>
    <w:rsid w:val="002D5F5B"/>
    <w:pPr>
      <w:shd w:val="pct25" w:color="auto" w:fill="FFFFFF"/>
      <w:tabs>
        <w:tab w:val="left" w:pos="-720"/>
      </w:tabs>
      <w:suppressAutoHyphens/>
      <w:ind w:left="510"/>
    </w:pPr>
    <w:rPr>
      <w:sz w:val="26"/>
      <w:szCs w:val="20"/>
    </w:rPr>
  </w:style>
  <w:style w:type="paragraph" w:styleId="BodyText2">
    <w:name w:val="Body Text 2"/>
    <w:basedOn w:val="Normal"/>
    <w:rsid w:val="002D5F5B"/>
    <w:pPr>
      <w:tabs>
        <w:tab w:val="left" w:pos="-720"/>
      </w:tabs>
      <w:suppressAutoHyphens/>
    </w:pPr>
    <w:rPr>
      <w:b/>
      <w:bCs/>
      <w:sz w:val="26"/>
    </w:rPr>
  </w:style>
  <w:style w:type="table" w:styleId="TableGrid">
    <w:name w:val="Table Grid"/>
    <w:basedOn w:val="TableNormal"/>
    <w:uiPriority w:val="39"/>
    <w:rsid w:val="00113C60"/>
    <w:tblPr>
      <w:tblInd w:w="0" w:type="dxa"/>
      <w:tblCellMar>
        <w:left w:w="0" w:type="dxa"/>
        <w:right w:w="0" w:type="dxa"/>
      </w:tblCellMar>
    </w:tblPr>
  </w:style>
  <w:style w:type="paragraph" w:styleId="Footer">
    <w:name w:val="footer"/>
    <w:basedOn w:val="Normal"/>
    <w:link w:val="FooterChar"/>
    <w:rsid w:val="002D5F5B"/>
    <w:pPr>
      <w:tabs>
        <w:tab w:val="center" w:pos="4320"/>
        <w:tab w:val="right" w:pos="8640"/>
      </w:tabs>
    </w:pPr>
    <w:rPr>
      <w:lang w:val="x-none" w:eastAsia="x-none"/>
    </w:rPr>
  </w:style>
  <w:style w:type="character" w:styleId="PageNumber">
    <w:name w:val="page number"/>
    <w:basedOn w:val="DefaultParagraphFont"/>
    <w:rsid w:val="002D5F5B"/>
  </w:style>
  <w:style w:type="paragraph" w:styleId="BalloonText">
    <w:name w:val="Balloon Text"/>
    <w:basedOn w:val="Normal"/>
    <w:semiHidden/>
    <w:rsid w:val="00C469AA"/>
    <w:rPr>
      <w:rFonts w:ascii="Tahoma" w:hAnsi="Tahoma" w:cs="Tahoma"/>
      <w:sz w:val="16"/>
      <w:szCs w:val="16"/>
    </w:rPr>
  </w:style>
  <w:style w:type="character" w:styleId="Strong">
    <w:name w:val="Strong"/>
    <w:qFormat/>
    <w:rsid w:val="00AD71DC"/>
    <w:rPr>
      <w:b/>
      <w:bCs/>
    </w:rPr>
  </w:style>
  <w:style w:type="paragraph" w:styleId="NormalWeb">
    <w:name w:val="Normal (Web)"/>
    <w:basedOn w:val="Normal"/>
    <w:uiPriority w:val="99"/>
    <w:rsid w:val="005271D8"/>
    <w:pPr>
      <w:spacing w:before="100" w:beforeAutospacing="1" w:after="100" w:afterAutospacing="1"/>
    </w:pPr>
  </w:style>
  <w:style w:type="paragraph" w:styleId="Header">
    <w:name w:val="header"/>
    <w:basedOn w:val="Normal"/>
    <w:rsid w:val="00A80EEB"/>
    <w:pPr>
      <w:tabs>
        <w:tab w:val="center" w:pos="4320"/>
        <w:tab w:val="right" w:pos="8640"/>
      </w:tabs>
    </w:pPr>
  </w:style>
  <w:style w:type="paragraph" w:styleId="DocumentMap">
    <w:name w:val="Document Map"/>
    <w:basedOn w:val="Normal"/>
    <w:semiHidden/>
    <w:rsid w:val="00A80EEB"/>
    <w:pPr>
      <w:shd w:val="clear" w:color="auto" w:fill="000080"/>
    </w:pPr>
    <w:rPr>
      <w:rFonts w:ascii="Tahoma" w:hAnsi="Tahoma" w:cs="Tahoma"/>
      <w:sz w:val="20"/>
      <w:szCs w:val="20"/>
    </w:rPr>
  </w:style>
  <w:style w:type="paragraph" w:customStyle="1" w:styleId="ResponseLvl2">
    <w:name w:val="Response_Lvl2"/>
    <w:basedOn w:val="Normal"/>
    <w:link w:val="ResponseLvl2Char"/>
    <w:rsid w:val="00040A45"/>
    <w:pPr>
      <w:spacing w:before="240"/>
      <w:ind w:left="720"/>
    </w:pPr>
    <w:rPr>
      <w:lang w:val="x-none" w:eastAsia="x-none"/>
    </w:rPr>
  </w:style>
  <w:style w:type="character" w:customStyle="1" w:styleId="ResponseLvl2Char">
    <w:name w:val="Response_Lvl2 Char"/>
    <w:link w:val="ResponseLvl2"/>
    <w:rsid w:val="00040A45"/>
    <w:rPr>
      <w:sz w:val="24"/>
      <w:szCs w:val="24"/>
    </w:rPr>
  </w:style>
  <w:style w:type="paragraph" w:customStyle="1" w:styleId="ResponseLvl1">
    <w:name w:val="Response_Lvl1"/>
    <w:basedOn w:val="Normal"/>
    <w:link w:val="ResponseLvl1Char"/>
    <w:rsid w:val="000375D9"/>
    <w:pPr>
      <w:spacing w:before="240"/>
      <w:ind w:left="360"/>
    </w:pPr>
    <w:rPr>
      <w:lang w:val="x-none" w:eastAsia="x-none"/>
    </w:rPr>
  </w:style>
  <w:style w:type="character" w:customStyle="1" w:styleId="ResponseLvl1Char">
    <w:name w:val="Response_Lvl1 Char"/>
    <w:link w:val="ResponseLvl1"/>
    <w:rsid w:val="000375D9"/>
    <w:rPr>
      <w:sz w:val="24"/>
      <w:szCs w:val="24"/>
    </w:rPr>
  </w:style>
  <w:style w:type="paragraph" w:customStyle="1" w:styleId="Number">
    <w:name w:val="Number"/>
    <w:basedOn w:val="Normal"/>
    <w:rsid w:val="000375D9"/>
    <w:pPr>
      <w:numPr>
        <w:numId w:val="16"/>
      </w:numPr>
      <w:spacing w:before="120"/>
    </w:pPr>
    <w:rPr>
      <w:szCs w:val="20"/>
    </w:rPr>
  </w:style>
  <w:style w:type="paragraph" w:customStyle="1" w:styleId="CharCharCharCharCharCharCharCharCharCharCharChar1CharCharChar1Char">
    <w:name w:val="Char Char Char Char Char Char Char Char Char Char Char Char1 Char Char Char1 Char"/>
    <w:basedOn w:val="Normal"/>
    <w:autoRedefine/>
    <w:semiHidden/>
    <w:rsid w:val="004156D9"/>
    <w:pPr>
      <w:widowControl w:val="0"/>
      <w:spacing w:before="80" w:after="80"/>
      <w:ind w:left="4320"/>
      <w:jc w:val="both"/>
    </w:pPr>
    <w:rPr>
      <w:rFonts w:cs="Arial"/>
      <w:bCs/>
    </w:rPr>
  </w:style>
  <w:style w:type="character" w:styleId="CommentReference">
    <w:name w:val="annotation reference"/>
    <w:uiPriority w:val="99"/>
    <w:rsid w:val="004156D9"/>
    <w:rPr>
      <w:sz w:val="16"/>
      <w:szCs w:val="16"/>
    </w:rPr>
  </w:style>
  <w:style w:type="paragraph" w:styleId="CommentText">
    <w:name w:val="annotation text"/>
    <w:basedOn w:val="Normal"/>
    <w:link w:val="CommentTextChar"/>
    <w:uiPriority w:val="99"/>
    <w:rsid w:val="004156D9"/>
    <w:rPr>
      <w:sz w:val="20"/>
      <w:szCs w:val="20"/>
    </w:rPr>
  </w:style>
  <w:style w:type="character" w:customStyle="1" w:styleId="CommentTextChar">
    <w:name w:val="Comment Text Char"/>
    <w:basedOn w:val="DefaultParagraphFont"/>
    <w:link w:val="CommentText"/>
    <w:uiPriority w:val="99"/>
    <w:rsid w:val="004156D9"/>
  </w:style>
  <w:style w:type="paragraph" w:styleId="CommentSubject">
    <w:name w:val="annotation subject"/>
    <w:basedOn w:val="CommentText"/>
    <w:next w:val="CommentText"/>
    <w:link w:val="CommentSubjectChar"/>
    <w:rsid w:val="004156D9"/>
    <w:rPr>
      <w:b/>
      <w:bCs/>
      <w:lang w:val="x-none" w:eastAsia="x-none"/>
    </w:rPr>
  </w:style>
  <w:style w:type="character" w:customStyle="1" w:styleId="CommentSubjectChar">
    <w:name w:val="Comment Subject Char"/>
    <w:link w:val="CommentSubject"/>
    <w:rsid w:val="004156D9"/>
    <w:rPr>
      <w:b/>
      <w:bCs/>
    </w:rPr>
  </w:style>
  <w:style w:type="paragraph" w:styleId="Revision">
    <w:name w:val="Revision"/>
    <w:hidden/>
    <w:uiPriority w:val="99"/>
    <w:semiHidden/>
    <w:rsid w:val="00086017"/>
    <w:rPr>
      <w:sz w:val="24"/>
      <w:szCs w:val="24"/>
    </w:rPr>
  </w:style>
  <w:style w:type="paragraph" w:customStyle="1" w:styleId="C2Text1">
    <w:name w:val="C2 Text 1"/>
    <w:basedOn w:val="Normal"/>
    <w:next w:val="Normal"/>
    <w:uiPriority w:val="99"/>
    <w:rsid w:val="00D439F8"/>
    <w:pPr>
      <w:autoSpaceDE w:val="0"/>
      <w:autoSpaceDN w:val="0"/>
      <w:adjustRightInd w:val="0"/>
    </w:pPr>
    <w:rPr>
      <w:rFonts w:ascii="Arial" w:hAnsi="Arial" w:cs="Arial"/>
    </w:rPr>
  </w:style>
  <w:style w:type="character" w:customStyle="1" w:styleId="FooterChar">
    <w:name w:val="Footer Char"/>
    <w:link w:val="Footer"/>
    <w:rsid w:val="0041074F"/>
    <w:rPr>
      <w:sz w:val="24"/>
      <w:szCs w:val="24"/>
    </w:rPr>
  </w:style>
  <w:style w:type="character" w:styleId="FollowedHyperlink">
    <w:name w:val="FollowedHyperlink"/>
    <w:rsid w:val="008E4DB8"/>
    <w:rPr>
      <w:color w:val="800080"/>
      <w:u w:val="single"/>
    </w:rPr>
  </w:style>
  <w:style w:type="paragraph" w:styleId="FootnoteText">
    <w:name w:val="footnote text"/>
    <w:basedOn w:val="Normal"/>
    <w:link w:val="FootnoteTextChar"/>
    <w:uiPriority w:val="99"/>
    <w:rsid w:val="00D24783"/>
    <w:rPr>
      <w:sz w:val="20"/>
      <w:szCs w:val="20"/>
    </w:rPr>
  </w:style>
  <w:style w:type="character" w:customStyle="1" w:styleId="FootnoteTextChar">
    <w:name w:val="Footnote Text Char"/>
    <w:basedOn w:val="DefaultParagraphFont"/>
    <w:link w:val="FootnoteText"/>
    <w:uiPriority w:val="99"/>
    <w:rsid w:val="00D24783"/>
  </w:style>
  <w:style w:type="character" w:styleId="FootnoteReference">
    <w:name w:val="footnote reference"/>
    <w:uiPriority w:val="99"/>
    <w:rsid w:val="00D24783"/>
    <w:rPr>
      <w:vertAlign w:val="superscript"/>
    </w:rPr>
  </w:style>
  <w:style w:type="character" w:styleId="UnresolvedMention">
    <w:name w:val="Unresolved Mention"/>
    <w:uiPriority w:val="99"/>
    <w:unhideWhenUsed/>
    <w:rsid w:val="00DA7057"/>
    <w:rPr>
      <w:color w:val="605E5C"/>
      <w:shd w:val="clear" w:color="auto" w:fill="E1DFDD"/>
    </w:rPr>
  </w:style>
  <w:style w:type="table" w:customStyle="1" w:styleId="TableGrid1">
    <w:name w:val="Table Grid1"/>
    <w:basedOn w:val="TableNormal"/>
    <w:next w:val="TableGrid"/>
    <w:uiPriority w:val="39"/>
    <w:rsid w:val="00256A88"/>
    <w:rPr>
      <w:rFonts w:ascii="Calibri" w:eastAsia="Calibri" w:hAnsi="Calibri" w:cs="Arial"/>
      <w:sz w:val="22"/>
      <w:szCs w:val="22"/>
    </w:rPr>
    <w:tblPr>
      <w:tblInd w:w="0" w:type="dxa"/>
      <w:tblCellMar>
        <w:left w:w="0" w:type="dxa"/>
        <w:right w:w="0" w:type="dxa"/>
      </w:tblCellMar>
    </w:tblPr>
  </w:style>
  <w:style w:type="table" w:customStyle="1" w:styleId="TableGrid2">
    <w:name w:val="Table Grid2"/>
    <w:basedOn w:val="TableNormal"/>
    <w:next w:val="TableGrid"/>
    <w:uiPriority w:val="39"/>
    <w:rsid w:val="00364F58"/>
    <w:rPr>
      <w:rFonts w:ascii="Calibri" w:eastAsia="Calibri" w:hAnsi="Calibri" w:cs="Arial"/>
      <w:sz w:val="22"/>
      <w:szCs w:val="22"/>
    </w:rPr>
    <w:tblPr>
      <w:tblInd w:w="0" w:type="dxa"/>
      <w:tblCellMar>
        <w:left w:w="0" w:type="dxa"/>
        <w:right w:w="0" w:type="dxa"/>
      </w:tblCellMar>
    </w:tblPr>
  </w:style>
  <w:style w:type="paragraph" w:customStyle="1" w:styleId="Default">
    <w:name w:val="Default"/>
    <w:rsid w:val="00512380"/>
    <w:pPr>
      <w:autoSpaceDE w:val="0"/>
      <w:autoSpaceDN w:val="0"/>
      <w:adjustRightInd w:val="0"/>
    </w:pPr>
    <w:rPr>
      <w:color w:val="000000"/>
      <w:sz w:val="24"/>
      <w:szCs w:val="24"/>
    </w:rPr>
  </w:style>
  <w:style w:type="character" w:styleId="Mention">
    <w:name w:val="Mention"/>
    <w:uiPriority w:val="99"/>
    <w:unhideWhenUsed/>
    <w:rPr>
      <w:color w:val="2B579A"/>
      <w:shd w:val="clear" w:color="auto" w:fill="E6E6E6"/>
    </w:rPr>
  </w:style>
  <w:style w:type="table" w:styleId="GridTable4Accent1">
    <w:name w:val="Grid Table 4 Accent 1"/>
    <w:basedOn w:val="TableNormal"/>
    <w:uiPriority w:val="49"/>
    <w:rsid w:val="005C3104"/>
    <w:tblPr>
      <w:tblStyleRowBandSize w:val="1"/>
      <w:tblStyleColBandSize w:val="1"/>
    </w:tblPr>
    <w:tcPr>
      <w:shd w:val="clear" w:color="auto" w:fill="D9E2F3"/>
    </w:tc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style>
  <w:style w:type="table" w:styleId="ListTable4Accent1">
    <w:name w:val="List Table 4 Accent 1"/>
    <w:basedOn w:val="TableNormal"/>
    <w:uiPriority w:val="49"/>
    <w:rsid w:val="005C3104"/>
    <w:tblPr>
      <w:tblStyleRowBandSize w:val="1"/>
      <w:tblStyleColBandSize w:val="1"/>
      <w:tblInd w:w="0" w:type="dxa"/>
      <w:tblCellMar>
        <w:left w:w="0" w:type="dxa"/>
        <w:right w:w="0" w:type="dxa"/>
      </w:tblCellMar>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tcBorders>
        <w:shd w:val="clear" w:color="auto" w:fill="4472C4"/>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2Accent1">
    <w:name w:val="Grid Table 2 Accent 1"/>
    <w:basedOn w:val="TableNormal"/>
    <w:uiPriority w:val="47"/>
    <w:rsid w:val="00D31538"/>
    <w:tblPr>
      <w:tblStyleRowBandSize w:val="1"/>
      <w:tblStyleColBandSize w:val="1"/>
    </w:tblPr>
    <w:tcPr>
      <w:shd w:val="clear" w:color="auto" w:fill="D9E2F3" w:themeFill="accent1" w:themeFillTint="33"/>
    </w:tc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style>
  <w:style w:type="table" w:styleId="GridTable5DarkAccent1">
    <w:name w:val="Grid Table 5 Dark Accent 1"/>
    <w:basedOn w:val="TableNormal"/>
    <w:uiPriority w:val="50"/>
    <w:rsid w:val="00D31538"/>
    <w:tblPr>
      <w:tblStyleRowBandSize w:val="1"/>
      <w:tblStyleColBandSize w:val="1"/>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style>
  <w:style w:type="paragraph" w:styleId="ListParagraph">
    <w:name w:val="List Paragraph"/>
    <w:basedOn w:val="Normal"/>
    <w:uiPriority w:val="34"/>
    <w:qFormat/>
    <w:rsid w:val="002240B1"/>
    <w:pPr>
      <w:ind w:left="720"/>
      <w:contextualSpacing/>
    </w:pPr>
  </w:style>
  <w:style w:type="character" w:customStyle="1" w:styleId="normaltextrun">
    <w:name w:val="normaltextrun"/>
    <w:basedOn w:val="DefaultParagraphFont"/>
    <w:rsid w:val="00402452"/>
  </w:style>
  <w:style w:type="character" w:customStyle="1" w:styleId="eop">
    <w:name w:val="eop"/>
    <w:basedOn w:val="DefaultParagraphFont"/>
    <w:rsid w:val="00402452"/>
  </w:style>
  <w:style w:type="character" w:customStyle="1" w:styleId="contextualspellingandgrammarerror">
    <w:name w:val="contextualspellingandgrammarerror"/>
    <w:basedOn w:val="DefaultParagraphFont"/>
    <w:rsid w:val="00402452"/>
  </w:style>
  <w:style w:type="character" w:customStyle="1" w:styleId="BodyTextChar">
    <w:name w:val="Body Text Char"/>
    <w:basedOn w:val="DefaultParagraphFont"/>
    <w:link w:val="BodyText"/>
    <w:uiPriority w:val="99"/>
    <w:rsid w:val="002B4AA1"/>
    <w:rPr>
      <w:sz w:val="26"/>
      <w:szCs w:val="24"/>
      <w:shd w:val="pct25" w:color="auto" w:fill="FFFFFF"/>
    </w:rPr>
  </w:style>
  <w:style w:type="character" w:customStyle="1" w:styleId="Heading3Char">
    <w:name w:val="Heading 3 Char"/>
    <w:basedOn w:val="DefaultParagraphFont"/>
    <w:link w:val="Heading3"/>
    <w:semiHidden/>
    <w:rsid w:val="00C63167"/>
    <w:rPr>
      <w:rFonts w:asciiTheme="majorHAnsi" w:eastAsiaTheme="majorEastAsia" w:hAnsiTheme="majorHAnsi" w:cstheme="majorBidi"/>
      <w:color w:val="1F3763" w:themeColor="accent1" w:themeShade="7F"/>
      <w:sz w:val="24"/>
      <w:szCs w:val="24"/>
    </w:rPr>
  </w:style>
  <w:style w:type="character" w:customStyle="1" w:styleId="findhit">
    <w:name w:val="findhit"/>
    <w:basedOn w:val="DefaultParagraphFont"/>
    <w:rsid w:val="002428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yperlink" Target="https://www.opm.gov/policy-data-oversight/pay-leave/salaries-wages/salary-tables/pdf/2026/DCB.pdf" TargetMode="External" /></Relationships>
</file>

<file path=word/_rels/footnotes.xml.rels><?xml version="1.0" encoding="utf-8" standalone="yes"?><Relationships xmlns="http://schemas.openxmlformats.org/package/2006/relationships"><Relationship Id="rId1" Type="http://schemas.openxmlformats.org/officeDocument/2006/relationships/hyperlink" Target="https://www.bls.gov/news.release/archives/ecec_03202026.pdf" TargetMode="External" /><Relationship Id="rId2" Type="http://schemas.openxmlformats.org/officeDocument/2006/relationships/hyperlink" Target="https://www.bls.gov/oes/tables.h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44A51CD35B36440B195B7F581459CEC" ma:contentTypeVersion="43" ma:contentTypeDescription="Create a new document." ma:contentTypeScope="" ma:versionID="82d1c619fe421e1efe7c535596c08fc4">
  <xsd:schema xmlns:xsd="http://www.w3.org/2001/XMLSchema" xmlns:xs="http://www.w3.org/2001/XMLSchema" xmlns:p="http://schemas.microsoft.com/office/2006/metadata/properties" xmlns:ns1="http://schemas.microsoft.com/sharepoint/v3" xmlns:ns2="1402c38d-516f-4d43-acca-cab79edca7a6" xmlns:ns3="be695bbe-29cc-414d-9631-cd9a5eb5086c" targetNamespace="http://schemas.microsoft.com/office/2006/metadata/properties" ma:root="true" ma:fieldsID="5b69accb529c5eb0ca8649c4e864a270" ns1:_="" ns2:_="" ns3:_="">
    <xsd:import namespace="http://schemas.microsoft.com/sharepoint/v3"/>
    <xsd:import namespace="1402c38d-516f-4d43-acca-cab79edca7a6"/>
    <xsd:import namespace="be695bbe-29cc-414d-9631-cd9a5eb5086c"/>
    <xsd:element name="properties">
      <xsd:complexType>
        <xsd:sequence>
          <xsd:element name="documentManagement">
            <xsd:complexType>
              <xsd:all>
                <xsd:element ref="ns2:Comments" minOccurs="0"/>
                <xsd:element ref="ns2:Action_x0020_Branch" minOccurs="0"/>
                <xsd:element ref="ns2:Due_x0020_Date" minOccurs="0"/>
                <xsd:element ref="ns2:MediaServiceMetadata" minOccurs="0"/>
                <xsd:element ref="ns2:MediaServiceFastMetadata" minOccurs="0"/>
                <xsd:element ref="ns2:MediaServiceObjectDetectorVersions" minOccurs="0"/>
                <xsd:element ref="ns2:Status" minOccurs="0"/>
                <xsd:element ref="ns2:FileCodeorSchedule"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LengthInSeconds" minOccurs="0"/>
                <xsd:element ref="ns2:Target_x0020_Clean_x0020_Folder_x0020_Identified_x003f_" minOccurs="0"/>
                <xsd:element ref="ns2:eRMCleanUpNotes" minOccurs="0"/>
                <xsd:element ref="ns2:ActiveorInactive" minOccurs="0"/>
                <xsd:element ref="ns2:Purpose" minOccurs="0"/>
                <xsd:element ref="ns2:AgencyFunction" minOccurs="0"/>
                <xsd:element ref="ns2:ProgramFunction" minOccurs="0"/>
                <xsd:element ref="ns2:FunctionWorkstream" minOccurs="0"/>
                <xsd:element ref="ns2:Document_x0020_Type" minOccurs="0"/>
                <xsd:element ref="ns2:Fiscal_x0020_Year" minOccurs="0"/>
                <xsd:element ref="ns2:AllEmptyFoldersRemoved_x003f_" minOccurs="0"/>
                <xsd:element ref="ns2:Clean_x0020_Up_x0020_Status" minOccurs="0"/>
                <xsd:element ref="ns2:Clean_x0020_Up_x0020_Action" minOccurs="0"/>
                <xsd:element ref="ns2:New_x0020_Clean_x0020_Up_x0020_Status" minOccurs="0"/>
                <xsd:element ref="ns2:DatePublished" minOccurs="0"/>
                <xsd:element ref="ns1:_ip_UnifiedCompliancePolicyProperties" minOccurs="0"/>
                <xsd:element ref="ns1:_ip_UnifiedCompliancePolicyUIAction" minOccurs="0"/>
                <xsd:element ref="ns2:RecordStatus" minOccurs="0"/>
                <xsd:element ref="ns2:FileCode" minOccurs="0"/>
                <xsd:element ref="ns2:EligibleforDisposal" minOccurs="0"/>
                <xsd:element ref="ns2:DateEligibleforDisposi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40" nillable="true" ma:displayName="Unified Compliance Policy Properties" ma:hidden="true" ma:internalName="_ip_UnifiedCompliancePolicyProperties">
      <xsd:simpleType>
        <xsd:restriction base="dms:Note"/>
      </xsd:simpleType>
    </xsd:element>
    <xsd:element name="_ip_UnifiedCompliancePolicyUIAction" ma:index="4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02c38d-516f-4d43-acca-cab79edca7a6" elementFormDefault="qualified">
    <xsd:import namespace="http://schemas.microsoft.com/office/2006/documentManagement/types"/>
    <xsd:import namespace="http://schemas.microsoft.com/office/infopath/2007/PartnerControls"/>
    <xsd:element name="Comments" ma:index="2" nillable="true" ma:displayName="Comments" ma:internalName="Comments">
      <xsd:simpleType>
        <xsd:restriction base="dms:Note">
          <xsd:maxLength value="255"/>
        </xsd:restriction>
      </xsd:simpleType>
    </xsd:element>
    <xsd:element name="Action_x0020_Branch" ma:index="3" nillable="true" ma:displayName="Division" ma:format="Dropdown" ma:internalName="Action_x0020_Branch">
      <xsd:complexType>
        <xsd:complexContent>
          <xsd:extension base="dms:MultiChoice">
            <xsd:sequence>
              <xsd:element name="Value" maxOccurs="unbounded" minOccurs="0" nillable="true">
                <xsd:simpleType>
                  <xsd:restriction base="dms:Choice">
                    <xsd:enumeration value="IMD"/>
                  </xsd:restriction>
                </xsd:simpleType>
              </xsd:element>
            </xsd:sequence>
          </xsd:extension>
        </xsd:complexContent>
      </xsd:complexType>
    </xsd:element>
    <xsd:element name="Due_x0020_Date" ma:index="10" nillable="true" ma:displayName="Office " ma:format="Dropdown" ma:internalName="Due_x0020_Date">
      <xsd:simpleType>
        <xsd:restriction base="dms:Choice">
          <xsd:enumeration value="Records"/>
          <xsd:enumeration value="PRA"/>
          <xsd:enumeration value="Privacy"/>
          <xsd:enumeration value="Disclosure"/>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Status" ma:index="15" nillable="true" ma:displayName="File Status" ma:format="Dropdown" ma:internalName="Status">
      <xsd:simpleType>
        <xsd:restriction base="dms:Choice">
          <xsd:enumeration value="Working"/>
          <xsd:enumeration value="Final"/>
          <xsd:enumeration value="Draft"/>
          <xsd:enumeration value="Obselete"/>
        </xsd:restriction>
      </xsd:simpleType>
    </xsd:element>
    <xsd:element name="FileCodeorSchedule" ma:index="16" nillable="true" ma:displayName="Record Schedule File Code" ma:format="Dropdown" ma:internalName="FileCodeorSchedul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85e291b-231a-4814-a0e4-2f7fa3dec4ec"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Target_x0020_Clean_x0020_Folder_x0020_Identified_x003f_" ma:index="26" nillable="true" ma:displayName="Target Folder Identified" ma:default="1" ma:format="Dropdown" ma:internalName="Target_x0020_Clean_x0020_Folder_x0020_Identified_x003f_">
      <xsd:simpleType>
        <xsd:restriction base="dms:Boolean"/>
      </xsd:simpleType>
    </xsd:element>
    <xsd:element name="eRMCleanUpNotes" ma:index="27" nillable="true" ma:displayName="Clean Up Notes" ma:format="Dropdown" ma:internalName="eRMCleanUpNotes">
      <xsd:simpleType>
        <xsd:restriction base="dms:Note">
          <xsd:maxLength value="255"/>
        </xsd:restriction>
      </xsd:simpleType>
    </xsd:element>
    <xsd:element name="ActiveorInactive" ma:index="28" nillable="true" ma:displayName="File Value" ma:format="Dropdown" ma:internalName="ActiveorInactive">
      <xsd:simpleType>
        <xsd:restriction base="dms:Choice">
          <xsd:enumeration value="Active"/>
          <xsd:enumeration value="Inactive"/>
          <xsd:enumeration value="ROT - Redundant, Obsolete, Trivial"/>
          <xsd:enumeration value="TBD"/>
        </xsd:restriction>
      </xsd:simpleType>
    </xsd:element>
    <xsd:element name="Purpose" ma:index="29" nillable="true" ma:displayName="Purpose" ma:format="Dropdown" ma:internalName="Purpose">
      <xsd:simpleType>
        <xsd:restriction base="dms:Choice">
          <xsd:enumeration value="Training &amp; Guidance"/>
          <xsd:enumeration value="Policy Management"/>
          <xsd:enumeration value="Operations &amp; Administration"/>
          <xsd:enumeration value="Communications"/>
          <xsd:enumeration value="Process Management"/>
          <xsd:enumeration value="Technology"/>
        </xsd:restriction>
      </xsd:simpleType>
    </xsd:element>
    <xsd:element name="AgencyFunction" ma:index="30" nillable="true" ma:displayName="Mission Area" ma:format="Dropdown" ma:internalName="AgencyFunction">
      <xsd:simpleType>
        <xsd:restriction base="dms:Choice">
          <xsd:enumeration value="Mission Support"/>
          <xsd:enumeration value="Choice 2"/>
          <xsd:enumeration value="Choice 3"/>
        </xsd:restriction>
      </xsd:simpleType>
    </xsd:element>
    <xsd:element name="ProgramFunction" ma:index="31" nillable="true" ma:displayName="Program Function" ma:description="The specific program function, activity or topic this file supports." ma:format="Dropdown" ma:internalName="ProgramFunction">
      <xsd:simpleType>
        <xsd:restriction base="dms:Choice">
          <xsd:enumeration value="Records Inventories"/>
          <xsd:enumeration value="Records Files Plans"/>
          <xsd:enumeration value="Records Scheduling"/>
          <xsd:enumeration value="Records Disposition"/>
          <xsd:enumeration value="RLO &amp; RC Management"/>
          <xsd:enumeration value="eRecords Management"/>
        </xsd:restriction>
      </xsd:simpleType>
    </xsd:element>
    <xsd:element name="FunctionWorkstream" ma:index="32" nillable="true" ma:displayName="Business Activity" ma:format="Dropdown" ma:internalName="FunctionWorkstream">
      <xsd:simpleType>
        <xsd:restriction base="dms:Choice">
          <xsd:enumeration value="eRM Solutioning &amp; Testing"/>
          <xsd:enumeration value="SharePoint Baseline Assessments"/>
          <xsd:enumeration value="eRMP Project Management"/>
        </xsd:restriction>
      </xsd:simpleType>
    </xsd:element>
    <xsd:element name="Document_x0020_Type" ma:index="33" nillable="true" ma:displayName="Document Type" ma:format="Dropdown" ma:internalName="Document_x0020_Type">
      <xsd:simpleType>
        <xsd:restriction base="dms:Choice">
          <xsd:enumeration value="Policy or Protocol"/>
          <xsd:enumeration value="Training or Guide"/>
          <xsd:enumeration value="Report"/>
          <xsd:enumeration value="Audit or Inspection"/>
          <xsd:enumeration value="Form"/>
          <xsd:enumeration value="Meeting Minutes"/>
          <xsd:enumeration value="Presentation Material"/>
        </xsd:restriction>
      </xsd:simpleType>
    </xsd:element>
    <xsd:element name="Fiscal_x0020_Year" ma:index="34" nillable="true" ma:displayName="Fiscal Year" ma:format="Dropdown" ma:internalName="Fiscal_x0020_Year">
      <xsd:simpleType>
        <xsd:restriction base="dms:Choice">
          <xsd:enumeration value="FY 26"/>
          <xsd:enumeration value="FY 25"/>
          <xsd:enumeration value="FY 24"/>
          <xsd:enumeration value="FY 23"/>
          <xsd:enumeration value="FY 22"/>
          <xsd:enumeration value="FY 21"/>
          <xsd:enumeration value="FY 20"/>
        </xsd:restriction>
      </xsd:simpleType>
    </xsd:element>
    <xsd:element name="AllEmptyFoldersRemoved_x003f_" ma:index="35" nillable="true" ma:displayName="All Empty Folders Removed?" ma:format="Dropdown" ma:internalName="AllEmptyFoldersRemoved_x003f_">
      <xsd:simpleType>
        <xsd:restriction base="dms:Choice">
          <xsd:enumeration value="Yes"/>
          <xsd:enumeration value="No"/>
        </xsd:restriction>
      </xsd:simpleType>
    </xsd:element>
    <xsd:element name="Clean_x0020_Up_x0020_Status" ma:index="36" nillable="true" ma:displayName="Legacy Clean Up Status" ma:format="Dropdown" ma:internalName="Clean_x0020_Up_x0020_Status">
      <xsd:simpleType>
        <xsd:restriction base="dms:Choice">
          <xsd:enumeration value="Not Started"/>
          <xsd:enumeration value="Under Review"/>
          <xsd:enumeration value="Initial Mapping Complete"/>
          <xsd:enumeration value="Mapping Finalized"/>
          <xsd:enumeration value="Complete"/>
        </xsd:restriction>
      </xsd:simpleType>
    </xsd:element>
    <xsd:element name="Clean_x0020_Up_x0020_Action" ma:index="37" nillable="true" ma:displayName="Clean Up Action" ma:default="TBD" ma:description="Results of clean up review. &#10;&#10;Use &quot;Retain Until Expired&quot; to designate federal records that should be kept according to the records schedule.&#10;&#10;Use &quot;Conduct Disposition Review&quot; for federal records that are beyond their retention period." ma:format="Dropdown" ma:internalName="Clean_x0020_Up_x0020_Action">
      <xsd:simpleType>
        <xsd:restriction base="dms:Choice">
          <xsd:enumeration value="TBD"/>
          <xsd:enumeration value="Move"/>
          <xsd:enumeration value="Retain Until Expired"/>
          <xsd:enumeration value="Evaluate for Deletion"/>
          <xsd:enumeration value="Delete"/>
        </xsd:restriction>
      </xsd:simpleType>
    </xsd:element>
    <xsd:element name="New_x0020_Clean_x0020_Up_x0020_Status" ma:index="38" nillable="true" ma:displayName="New Clean Up Status" ma:default="Not Started" ma:format="Dropdown" ma:internalName="New_x0020_Clean_x0020_Up_x0020_Status">
      <xsd:simpleType>
        <xsd:restriction base="dms:Choice">
          <xsd:enumeration value="Not Started"/>
          <xsd:enumeration value="Mapping &amp; Tagging Files"/>
          <xsd:enumeration value="Approving"/>
          <xsd:enumeration value="Moving Files"/>
          <xsd:enumeration value="Complete"/>
        </xsd:restriction>
      </xsd:simpleType>
    </xsd:element>
    <xsd:element name="DatePublished" ma:index="39" nillable="true" ma:displayName="Date Published" ma:description="Date Published by DHS" ma:format="DateOnly" ma:indexed="true" ma:internalName="DatePublished">
      <xsd:simpleType>
        <xsd:restriction base="dms:DateTime"/>
      </xsd:simpleType>
    </xsd:element>
    <xsd:element name="RecordStatus" ma:index="42" nillable="true" ma:displayName="Record Status" ma:format="Dropdown" ma:internalName="RecordStatus">
      <xsd:simpleType>
        <xsd:restriction base="dms:Choice">
          <xsd:enumeration value="Record"/>
          <xsd:enumeration value="Non-Record"/>
          <xsd:enumeration value="TBD"/>
        </xsd:restriction>
      </xsd:simpleType>
    </xsd:element>
    <xsd:element name="FileCode" ma:index="43" nillable="true" ma:displayName="File Code" ma:format="Dropdown" ma:internalName="FileCode">
      <xsd:simpleType>
        <xsd:restriction base="dms:Text">
          <xsd:maxLength value="255"/>
        </xsd:restriction>
      </xsd:simpleType>
    </xsd:element>
    <xsd:element name="EligibleforDisposal" ma:index="44" nillable="true" ma:displayName="Eligible for Disposal" ma:format="Dropdown" ma:internalName="EligibleforDisposal">
      <xsd:simpleType>
        <xsd:restriction base="dms:Choice">
          <xsd:enumeration value="Yes - Destroy"/>
          <xsd:enumeration value="Yes - Transfer"/>
          <xsd:enumeration value="No"/>
          <xsd:enumeration value="TBD"/>
        </xsd:restriction>
      </xsd:simpleType>
    </xsd:element>
    <xsd:element name="DateEligibleforDisposition" ma:index="45" nillable="true" ma:displayName="Date Eligible for Disposition" ma:format="Dropdown" ma:internalName="DateEligibleforDisposition">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e695bbe-29cc-414d-9631-cd9a5eb5086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a3e7f8d-5177-444a-af21-cc1db4421fe9}" ma:internalName="TaxCatchAll" ma:showField="CatchAllData" ma:web="be695bbe-29cc-414d-9631-cd9a5eb508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1" ma:displayName="Title"/>
        <xsd:element ref="dc:subject" minOccurs="0" maxOccurs="1" ma:index="14"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1402c38d-516f-4d43-acca-cab79edca7a6">
      <Terms xmlns="http://schemas.microsoft.com/office/infopath/2007/PartnerControls"/>
    </lcf76f155ced4ddcb4097134ff3c332f>
    <TaxCatchAll xmlns="be695bbe-29cc-414d-9631-cd9a5eb5086c" xsi:nil="true"/>
    <Document_x0020_Type xmlns="1402c38d-516f-4d43-acca-cab79edca7a6" xsi:nil="true"/>
    <Purpose xmlns="1402c38d-516f-4d43-acca-cab79edca7a6" xsi:nil="true"/>
    <AgencyFunction xmlns="1402c38d-516f-4d43-acca-cab79edca7a6" xsi:nil="true"/>
    <Clean_x0020_Up_x0020_Status xmlns="1402c38d-516f-4d43-acca-cab79edca7a6" xsi:nil="true"/>
    <FileCodeorSchedule xmlns="1402c38d-516f-4d43-acca-cab79edca7a6" xsi:nil="true"/>
    <EligibleforDisposal xmlns="1402c38d-516f-4d43-acca-cab79edca7a6" xsi:nil="true"/>
    <AllEmptyFoldersRemoved_x003f_ xmlns="1402c38d-516f-4d43-acca-cab79edca7a6" xsi:nil="true"/>
    <Fiscal_x0020_Year xmlns="1402c38d-516f-4d43-acca-cab79edca7a6" xsi:nil="true"/>
    <FileCode xmlns="1402c38d-516f-4d43-acca-cab79edca7a6" xsi:nil="true"/>
    <Target_x0020_Clean_x0020_Folder_x0020_Identified_x003f_ xmlns="1402c38d-516f-4d43-acca-cab79edca7a6">true</Target_x0020_Clean_x0020_Folder_x0020_Identified_x003f_>
    <Action_x0020_Branch xmlns="1402c38d-516f-4d43-acca-cab79edca7a6" xsi:nil="true"/>
    <New_x0020_Clean_x0020_Up_x0020_Status xmlns="1402c38d-516f-4d43-acca-cab79edca7a6">Not Started</New_x0020_Clean_x0020_Up_x0020_Status>
    <ActiveorInactive xmlns="1402c38d-516f-4d43-acca-cab79edca7a6" xsi:nil="true"/>
    <FunctionWorkstream xmlns="1402c38d-516f-4d43-acca-cab79edca7a6" xsi:nil="true"/>
    <Comments xmlns="1402c38d-516f-4d43-acca-cab79edca7a6" xsi:nil="true"/>
    <Status xmlns="1402c38d-516f-4d43-acca-cab79edca7a6" xsi:nil="true"/>
    <eRMCleanUpNotes xmlns="1402c38d-516f-4d43-acca-cab79edca7a6" xsi:nil="true"/>
    <Clean_x0020_Up_x0020_Action xmlns="1402c38d-516f-4d43-acca-cab79edca7a6">TBD</Clean_x0020_Up_x0020_Action>
    <DatePublished xmlns="1402c38d-516f-4d43-acca-cab79edca7a6" xsi:nil="true"/>
    <RecordStatus xmlns="1402c38d-516f-4d43-acca-cab79edca7a6" xsi:nil="true"/>
    <DateEligibleforDisposition xmlns="1402c38d-516f-4d43-acca-cab79edca7a6" xsi:nil="true"/>
    <Due_x0020_Date xmlns="1402c38d-516f-4d43-acca-cab79edca7a6" xsi:nil="true"/>
    <ProgramFunction xmlns="1402c38d-516f-4d43-acca-cab79edca7a6"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99D0BCE-37E2-442C-ADB9-76066B251FC6}">
  <ds:schemaRefs>
    <ds:schemaRef ds:uri="http://schemas.openxmlformats.org/officeDocument/2006/bibliography"/>
  </ds:schemaRefs>
</ds:datastoreItem>
</file>

<file path=customXml/itemProps2.xml><?xml version="1.0" encoding="utf-8"?>
<ds:datastoreItem xmlns:ds="http://schemas.openxmlformats.org/officeDocument/2006/customXml" ds:itemID="{1EB86071-017E-48FC-9C50-866D8DB300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402c38d-516f-4d43-acca-cab79edca7a6"/>
    <ds:schemaRef ds:uri="be695bbe-29cc-414d-9631-cd9a5eb508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054413E-2A04-49DB-8AE6-34916AFECA32}">
  <ds:schemaRefs>
    <ds:schemaRef ds:uri="http://schemas.microsoft.com/office/2006/metadata/properties"/>
    <ds:schemaRef ds:uri="http://schemas.microsoft.com/office/infopath/2007/PartnerControls"/>
    <ds:schemaRef ds:uri="http://schemas.microsoft.com/sharepoint/v3"/>
    <ds:schemaRef ds:uri="1402c38d-516f-4d43-acca-cab79edca7a6"/>
    <ds:schemaRef ds:uri="be695bbe-29cc-414d-9631-cd9a5eb5086c"/>
  </ds:schemaRefs>
</ds:datastoreItem>
</file>

<file path=customXml/itemProps4.xml><?xml version="1.0" encoding="utf-8"?>
<ds:datastoreItem xmlns:ds="http://schemas.openxmlformats.org/officeDocument/2006/customXml" ds:itemID="{B5BF5EC6-F08B-45E9-A8E0-C4CBD1A94B84}">
  <ds:schemaRefs>
    <ds:schemaRef ds:uri="http://schemas.microsoft.com/sharepoint/v3/contenttype/forms"/>
  </ds:schemaRefs>
</ds:datastoreItem>
</file>

<file path=docMetadata/LabelInfo.xml><?xml version="1.0" encoding="utf-8"?>
<clbl:labelList xmlns:clbl="http://schemas.microsoft.com/office/2020/mipLabelMetadata">
  <clbl:label id="{2863bcaf-4433-4a95-89dd-302e4b0159a1}" enabled="0" method="" siteId="{2863bcaf-4433-4a95-89dd-302e4b0159a1}" removed="1"/>
</clbl:labelList>
</file>

<file path=docProps/app.xml><?xml version="1.0" encoding="utf-8"?>
<Properties xmlns="http://schemas.openxmlformats.org/officeDocument/2006/extended-properties" xmlns:vt="http://schemas.openxmlformats.org/officeDocument/2006/docPropsVTypes">
  <Template>Normal</Template>
  <TotalTime>6</TotalTime>
  <Pages>26</Pages>
  <Words>9070</Words>
  <Characters>51699</Characters>
  <Application>Microsoft Office Word</Application>
  <DocSecurity>0</DocSecurity>
  <Lines>430</Lines>
  <Paragraphs>121</Paragraphs>
  <ScaleCrop>false</ScaleCrop>
  <HeadingPairs>
    <vt:vector size="2" baseType="variant">
      <vt:variant>
        <vt:lpstr>Title</vt:lpstr>
      </vt:variant>
      <vt:variant>
        <vt:i4>1</vt:i4>
      </vt:variant>
    </vt:vector>
  </HeadingPairs>
  <TitlesOfParts>
    <vt:vector size="1" baseType="lpstr">
      <vt:lpstr>Rev 10/2003</vt:lpstr>
    </vt:vector>
  </TitlesOfParts>
  <Company>FEMA</Company>
  <LinksUpToDate>false</LinksUpToDate>
  <CharactersWithSpaces>60648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 10/2003</dc:title>
  <dc:creator>FEMA Employee</dc:creator>
  <cp:lastModifiedBy>Crosby, Kevin</cp:lastModifiedBy>
  <cp:revision>4</cp:revision>
  <cp:lastPrinted>2017-10-20T01:43:00Z</cp:lastPrinted>
  <dcterms:created xsi:type="dcterms:W3CDTF">2026-10-19T19:39:00Z</dcterms:created>
  <dcterms:modified xsi:type="dcterms:W3CDTF">2026-10-19T19:45:00Z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0x010100844A51CD35B36440B195B7F581459CEC</vt:lpwstr>
  </property>
  <property fmtid="{D5CDD505-2E9C-101B-9397-08002B2CF9AE}" pid="3" name="ff54a56ce99a4549b694e2817d884d45">
    <vt:lpwstr/>
  </property>
  <property fmtid="{D5CDD505-2E9C-101B-9397-08002B2CF9AE}" pid="4" name="if107986557a478eb28a1f30b50ac38d">
    <vt:lpwstr/>
  </property>
  <property fmtid="{D5CDD505-2E9C-101B-9397-08002B2CF9AE}" pid="5" name="kae25f6a1e724ef0a898919ec9bd9e88">
    <vt:lpwstr/>
  </property>
  <property fmtid="{D5CDD505-2E9C-101B-9397-08002B2CF9AE}" pid="6" name="MediaServiceImageTags">
    <vt:lpwstr/>
  </property>
  <property fmtid="{D5CDD505-2E9C-101B-9397-08002B2CF9AE}" pid="7" name="Originating Location">
    <vt:lpwstr/>
  </property>
  <property fmtid="{D5CDD505-2E9C-101B-9397-08002B2CF9AE}" pid="8" name="Originating_x0020_Location">
    <vt:lpwstr/>
  </property>
  <property fmtid="{D5CDD505-2E9C-101B-9397-08002B2CF9AE}" pid="9" name="Owning Organization">
    <vt:lpwstr/>
  </property>
  <property fmtid="{D5CDD505-2E9C-101B-9397-08002B2CF9AE}" pid="10" name="Owning_x0020_Organization">
    <vt:lpwstr/>
  </property>
  <property fmtid="{D5CDD505-2E9C-101B-9397-08002B2CF9AE}" pid="11" name="Subject Location">
    <vt:lpwstr/>
  </property>
  <property fmtid="{D5CDD505-2E9C-101B-9397-08002B2CF9AE}" pid="12" name="Subject_x0020_Location">
    <vt:lpwstr/>
  </property>
  <property fmtid="{D5CDD505-2E9C-101B-9397-08002B2CF9AE}" pid="13" name="TaxCatchAll">
    <vt:lpwstr/>
  </property>
  <property fmtid="{D5CDD505-2E9C-101B-9397-08002B2CF9AE}" pid="14" name="_NewReviewCycle">
    <vt:lpwstr/>
  </property>
</Properties>
</file>