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B563A" w:rsidRPr="00EB2CD6" w:rsidP="004A327D" w14:paraId="1A85B0D8" w14:textId="49C97199">
      <w:pPr>
        <w:pStyle w:val="Title"/>
        <w:spacing w:line="276" w:lineRule="auto"/>
        <w:contextualSpacing/>
        <w:jc w:val="right"/>
        <w:rPr>
          <w:color w:val="000000" w:themeColor="text1"/>
          <w:sz w:val="28"/>
          <w:szCs w:val="28"/>
        </w:rPr>
      </w:pPr>
      <w:r>
        <w:rPr>
          <w:color w:val="000000" w:themeColor="text1"/>
          <w:sz w:val="28"/>
          <w:szCs w:val="28"/>
        </w:rPr>
        <w:t xml:space="preserve">August </w:t>
      </w:r>
      <w:r w:rsidR="00CC053C">
        <w:rPr>
          <w:color w:val="000000" w:themeColor="text1"/>
          <w:sz w:val="28"/>
          <w:szCs w:val="28"/>
        </w:rPr>
        <w:t>24</w:t>
      </w:r>
      <w:r w:rsidRPr="00EB2CD6">
        <w:rPr>
          <w:color w:val="000000" w:themeColor="text1"/>
          <w:sz w:val="28"/>
          <w:szCs w:val="28"/>
        </w:rPr>
        <w:t>, 202</w:t>
      </w:r>
      <w:r w:rsidRPr="00EB2CD6" w:rsidR="009228AF">
        <w:rPr>
          <w:color w:val="000000" w:themeColor="text1"/>
          <w:sz w:val="28"/>
          <w:szCs w:val="28"/>
        </w:rPr>
        <w:t>6</w:t>
      </w:r>
    </w:p>
    <w:p w:rsidR="00CB563A" w:rsidRPr="00EB2CD6" w:rsidP="004A327D" w14:paraId="4FA92913" w14:textId="77777777">
      <w:pPr>
        <w:pStyle w:val="Title"/>
        <w:spacing w:line="276" w:lineRule="auto"/>
        <w:contextualSpacing/>
        <w:jc w:val="right"/>
        <w:rPr>
          <w:color w:val="000000" w:themeColor="text1"/>
          <w:sz w:val="28"/>
          <w:szCs w:val="28"/>
        </w:rPr>
      </w:pPr>
    </w:p>
    <w:p w:rsidR="00562915" w:rsidRPr="00EB2CD6" w:rsidP="004A327D" w14:paraId="461348E6" w14:textId="61D3EF06">
      <w:pPr>
        <w:pStyle w:val="Title"/>
        <w:spacing w:line="276" w:lineRule="auto"/>
        <w:contextualSpacing/>
        <w:rPr>
          <w:color w:val="000000" w:themeColor="text1"/>
          <w:szCs w:val="32"/>
        </w:rPr>
      </w:pPr>
      <w:r w:rsidRPr="00EB2CD6">
        <w:rPr>
          <w:color w:val="000000" w:themeColor="text1"/>
          <w:szCs w:val="32"/>
        </w:rPr>
        <w:t xml:space="preserve">Supporting Statement for </w:t>
      </w:r>
    </w:p>
    <w:p w:rsidR="00562915" w:rsidRPr="00EB2CD6" w:rsidP="004A327D" w14:paraId="6CE06875" w14:textId="77777777">
      <w:pPr>
        <w:pStyle w:val="Title"/>
        <w:spacing w:line="276" w:lineRule="auto"/>
        <w:contextualSpacing/>
        <w:rPr>
          <w:color w:val="000000" w:themeColor="text1"/>
          <w:szCs w:val="32"/>
        </w:rPr>
      </w:pPr>
      <w:r w:rsidRPr="00EB2CD6">
        <w:rPr>
          <w:color w:val="000000" w:themeColor="text1"/>
          <w:szCs w:val="32"/>
        </w:rPr>
        <w:t>Paperwork Reduction Act Submissions</w:t>
      </w:r>
    </w:p>
    <w:p w:rsidR="00562915" w:rsidRPr="00EB2CD6" w:rsidP="004A327D" w14:paraId="78144696" w14:textId="77777777">
      <w:pPr>
        <w:tabs>
          <w:tab w:val="left" w:pos="-720"/>
        </w:tabs>
        <w:suppressAutoHyphens/>
        <w:contextualSpacing/>
        <w:rPr>
          <w:rFonts w:ascii="Times New Roman" w:hAnsi="Times New Roman" w:cs="Times New Roman"/>
          <w:b/>
          <w:color w:val="000000" w:themeColor="text1"/>
          <w:sz w:val="28"/>
          <w:szCs w:val="28"/>
        </w:rPr>
      </w:pPr>
    </w:p>
    <w:p w:rsidR="00562915" w:rsidRPr="00EB2CD6" w:rsidP="004A327D" w14:paraId="3CE4F2E3" w14:textId="77777777">
      <w:pPr>
        <w:tabs>
          <w:tab w:val="left" w:pos="-720"/>
        </w:tabs>
        <w:suppressAutoHyphens/>
        <w:contextualSpacing/>
        <w:rPr>
          <w:rFonts w:ascii="Times New Roman" w:hAnsi="Times New Roman" w:cs="Times New Roman"/>
          <w:b/>
          <w:color w:val="000000" w:themeColor="text1"/>
          <w:sz w:val="28"/>
          <w:szCs w:val="28"/>
        </w:rPr>
      </w:pPr>
      <w:r w:rsidRPr="00EB2CD6">
        <w:rPr>
          <w:rFonts w:ascii="Times New Roman" w:hAnsi="Times New Roman" w:cs="Times New Roman"/>
          <w:b/>
          <w:color w:val="000000" w:themeColor="text1"/>
          <w:sz w:val="28"/>
          <w:szCs w:val="28"/>
        </w:rPr>
        <w:t xml:space="preserve">OMB Control Number:  1660 - </w:t>
      </w:r>
      <w:r w:rsidRPr="00EB2CD6" w:rsidR="00C47A47">
        <w:rPr>
          <w:rFonts w:ascii="Times New Roman" w:hAnsi="Times New Roman" w:cs="Times New Roman"/>
          <w:b/>
          <w:color w:val="000000" w:themeColor="text1"/>
          <w:sz w:val="28"/>
          <w:szCs w:val="28"/>
        </w:rPr>
        <w:t>0</w:t>
      </w:r>
      <w:r w:rsidRPr="00EB2CD6" w:rsidR="008305CA">
        <w:rPr>
          <w:rFonts w:ascii="Times New Roman" w:hAnsi="Times New Roman" w:cs="Times New Roman"/>
          <w:b/>
          <w:color w:val="000000" w:themeColor="text1"/>
          <w:sz w:val="28"/>
          <w:szCs w:val="28"/>
        </w:rPr>
        <w:t>029</w:t>
      </w:r>
    </w:p>
    <w:p w:rsidR="00CB563A" w:rsidRPr="00EB2CD6" w:rsidP="00CB563A" w14:paraId="54601055" w14:textId="77777777">
      <w:pPr>
        <w:tabs>
          <w:tab w:val="left" w:pos="-720"/>
        </w:tabs>
        <w:suppressAutoHyphens/>
        <w:contextualSpacing/>
        <w:rPr>
          <w:rFonts w:ascii="Times New Roman" w:hAnsi="Times New Roman" w:cs="Times New Roman"/>
          <w:b/>
          <w:color w:val="000000" w:themeColor="text1"/>
          <w:sz w:val="28"/>
          <w:szCs w:val="28"/>
        </w:rPr>
      </w:pPr>
    </w:p>
    <w:p w:rsidR="00562915" w:rsidRPr="00EB2CD6" w:rsidP="004A327D" w14:paraId="3646B4D3" w14:textId="59315393">
      <w:pPr>
        <w:tabs>
          <w:tab w:val="left" w:pos="-720"/>
        </w:tabs>
        <w:suppressAutoHyphens/>
        <w:contextualSpacing/>
        <w:rPr>
          <w:rFonts w:ascii="Times New Roman" w:hAnsi="Times New Roman" w:cs="Times New Roman"/>
          <w:b/>
          <w:color w:val="000000" w:themeColor="text1"/>
          <w:sz w:val="28"/>
          <w:szCs w:val="28"/>
        </w:rPr>
      </w:pPr>
      <w:r w:rsidRPr="00EB2CD6">
        <w:rPr>
          <w:rFonts w:ascii="Times New Roman" w:hAnsi="Times New Roman" w:cs="Times New Roman"/>
          <w:b/>
          <w:color w:val="000000" w:themeColor="text1"/>
          <w:sz w:val="28"/>
          <w:szCs w:val="28"/>
        </w:rPr>
        <w:t xml:space="preserve">Title:  </w:t>
      </w:r>
      <w:r w:rsidRPr="00EB2CD6" w:rsidR="00C47A47">
        <w:rPr>
          <w:rFonts w:ascii="Times New Roman" w:hAnsi="Times New Roman" w:cs="Times New Roman"/>
          <w:b/>
          <w:color w:val="000000" w:themeColor="text1"/>
          <w:sz w:val="28"/>
          <w:szCs w:val="28"/>
        </w:rPr>
        <w:t>Approval and Coordination of Requirements to Use the NETC for Extracurricular and Training Activities</w:t>
      </w:r>
    </w:p>
    <w:p w:rsidR="00CB563A" w:rsidRPr="00EB2CD6" w:rsidP="00CB563A" w14:paraId="5D4777BE" w14:textId="77777777">
      <w:pPr>
        <w:tabs>
          <w:tab w:val="left" w:pos="-720"/>
        </w:tabs>
        <w:suppressAutoHyphens/>
        <w:contextualSpacing/>
        <w:rPr>
          <w:rFonts w:ascii="Times New Roman" w:hAnsi="Times New Roman" w:cs="Times New Roman"/>
          <w:b/>
          <w:color w:val="000000" w:themeColor="text1"/>
          <w:sz w:val="28"/>
          <w:szCs w:val="28"/>
        </w:rPr>
      </w:pPr>
    </w:p>
    <w:p w:rsidR="00B92B09" w:rsidRPr="008508BD" w:rsidP="00DF7F54" w14:paraId="2DF7DC8C" w14:textId="1F9E6D9E">
      <w:pPr>
        <w:tabs>
          <w:tab w:val="left" w:pos="-720"/>
        </w:tabs>
        <w:suppressAutoHyphens/>
        <w:contextualSpacing/>
        <w:rPr>
          <w:rFonts w:ascii="Times New Roman" w:hAnsi="Times New Roman" w:cs="Times New Roman"/>
          <w:color w:val="000000" w:themeColor="text1"/>
          <w:szCs w:val="28"/>
        </w:rPr>
      </w:pPr>
      <w:r w:rsidRPr="00EB2CD6">
        <w:rPr>
          <w:rFonts w:ascii="Times New Roman" w:hAnsi="Times New Roman" w:cs="Times New Roman"/>
          <w:b/>
          <w:color w:val="000000" w:themeColor="text1"/>
          <w:sz w:val="28"/>
          <w:szCs w:val="28"/>
        </w:rPr>
        <w:t xml:space="preserve">Form Number:  </w:t>
      </w:r>
      <w:r w:rsidRPr="00EB2CD6" w:rsidR="00C47A47">
        <w:rPr>
          <w:rFonts w:ascii="Times New Roman" w:hAnsi="Times New Roman" w:cs="Times New Roman"/>
          <w:b/>
          <w:color w:val="000000" w:themeColor="text1"/>
          <w:sz w:val="28"/>
          <w:szCs w:val="28"/>
        </w:rPr>
        <w:t xml:space="preserve">FEMA Form </w:t>
      </w:r>
      <w:r w:rsidRPr="00EB2CD6" w:rsidR="00CF6499">
        <w:rPr>
          <w:rFonts w:ascii="Times New Roman" w:hAnsi="Times New Roman" w:cs="Times New Roman"/>
          <w:b/>
          <w:color w:val="000000" w:themeColor="text1"/>
          <w:sz w:val="28"/>
          <w:szCs w:val="28"/>
        </w:rPr>
        <w:t>FF-USFA-FY-21-</w:t>
      </w:r>
      <w:r w:rsidRPr="00EB2CD6" w:rsidR="005319DD">
        <w:rPr>
          <w:rFonts w:ascii="Times New Roman" w:hAnsi="Times New Roman" w:cs="Times New Roman"/>
          <w:b/>
          <w:color w:val="000000" w:themeColor="text1"/>
          <w:sz w:val="28"/>
          <w:szCs w:val="28"/>
        </w:rPr>
        <w:t>1</w:t>
      </w:r>
      <w:r w:rsidRPr="00EB2CD6" w:rsidR="00510AED">
        <w:rPr>
          <w:rFonts w:ascii="Times New Roman" w:hAnsi="Times New Roman" w:cs="Times New Roman"/>
          <w:b/>
          <w:color w:val="000000" w:themeColor="text1"/>
          <w:sz w:val="28"/>
          <w:szCs w:val="28"/>
        </w:rPr>
        <w:t>07</w:t>
      </w:r>
      <w:r w:rsidRPr="00EB2CD6" w:rsidR="00851437">
        <w:rPr>
          <w:rFonts w:ascii="Times New Roman" w:hAnsi="Times New Roman" w:cs="Times New Roman"/>
          <w:b/>
          <w:color w:val="000000" w:themeColor="text1"/>
          <w:sz w:val="28"/>
          <w:szCs w:val="28"/>
        </w:rPr>
        <w:t xml:space="preserve"> </w:t>
      </w:r>
      <w:r w:rsidRPr="00EB2CD6" w:rsidR="00CF6499">
        <w:rPr>
          <w:rFonts w:ascii="Times New Roman" w:hAnsi="Times New Roman" w:cs="Times New Roman"/>
          <w:b/>
          <w:color w:val="000000" w:themeColor="text1"/>
          <w:sz w:val="28"/>
          <w:szCs w:val="28"/>
        </w:rPr>
        <w:t>(formerly</w:t>
      </w:r>
      <w:r w:rsidRPr="00EB2CD6" w:rsidR="00C47A47">
        <w:rPr>
          <w:rFonts w:ascii="Times New Roman" w:hAnsi="Times New Roman" w:cs="Times New Roman"/>
          <w:b/>
          <w:color w:val="000000" w:themeColor="text1"/>
          <w:sz w:val="28"/>
          <w:szCs w:val="28"/>
        </w:rPr>
        <w:t xml:space="preserve"> FEMA Form 119-17-</w:t>
      </w:r>
      <w:r w:rsidRPr="00EB2CD6" w:rsidR="00510AED">
        <w:rPr>
          <w:rFonts w:ascii="Times New Roman" w:hAnsi="Times New Roman" w:cs="Times New Roman"/>
          <w:b/>
          <w:color w:val="000000" w:themeColor="text1"/>
          <w:sz w:val="28"/>
          <w:szCs w:val="28"/>
        </w:rPr>
        <w:t>1</w:t>
      </w:r>
      <w:r w:rsidRPr="00EB2CD6" w:rsidR="00CF6499">
        <w:rPr>
          <w:rFonts w:ascii="Times New Roman" w:hAnsi="Times New Roman" w:cs="Times New Roman"/>
          <w:b/>
          <w:color w:val="000000" w:themeColor="text1"/>
          <w:sz w:val="28"/>
          <w:szCs w:val="28"/>
        </w:rPr>
        <w:t>)</w:t>
      </w:r>
      <w:r w:rsidRPr="00EB2CD6" w:rsidR="00CB563A">
        <w:rPr>
          <w:rFonts w:ascii="Times New Roman" w:hAnsi="Times New Roman" w:cs="Times New Roman"/>
          <w:b/>
          <w:color w:val="000000" w:themeColor="text1"/>
          <w:sz w:val="28"/>
          <w:szCs w:val="28"/>
        </w:rPr>
        <w:t xml:space="preserve">, Request for </w:t>
      </w:r>
      <w:r w:rsidRPr="00EB2CD6" w:rsidR="00510AED">
        <w:rPr>
          <w:rFonts w:ascii="Times New Roman" w:hAnsi="Times New Roman" w:cs="Times New Roman"/>
          <w:b/>
          <w:color w:val="000000" w:themeColor="text1"/>
          <w:sz w:val="28"/>
          <w:szCs w:val="28"/>
        </w:rPr>
        <w:t>Housing Accommodations</w:t>
      </w:r>
    </w:p>
    <w:p w:rsidR="00562915" w:rsidRPr="00EB2CD6" w:rsidP="004A327D" w14:paraId="18D4A068" w14:textId="77777777">
      <w:pPr>
        <w:pStyle w:val="Heading1"/>
        <w:spacing w:line="276" w:lineRule="auto"/>
        <w:contextualSpacing/>
        <w:rPr>
          <w:color w:val="000000" w:themeColor="text1"/>
          <w:szCs w:val="28"/>
        </w:rPr>
      </w:pPr>
      <w:r w:rsidRPr="00EB2CD6">
        <w:rPr>
          <w:color w:val="000000" w:themeColor="text1"/>
          <w:szCs w:val="28"/>
        </w:rPr>
        <w:t>General Instructions</w:t>
      </w:r>
    </w:p>
    <w:p w:rsidR="00B92B09" w:rsidRPr="00EB2CD6" w:rsidP="004A327D" w14:paraId="301A7C71" w14:textId="77777777">
      <w:pPr>
        <w:spacing w:after="0"/>
        <w:contextualSpacing/>
        <w:rPr>
          <w:rFonts w:ascii="Times New Roman" w:hAnsi="Times New Roman" w:cs="Times New Roman"/>
          <w:sz w:val="24"/>
          <w:szCs w:val="24"/>
        </w:rPr>
      </w:pPr>
    </w:p>
    <w:p w:rsidR="00562915" w:rsidRPr="00EB2CD6" w:rsidP="004A327D" w14:paraId="0324B98C" w14:textId="625B9D90">
      <w:pPr>
        <w:tabs>
          <w:tab w:val="left" w:pos="-720"/>
        </w:tabs>
        <w:suppressAutoHyphens/>
        <w:spacing w:after="0"/>
        <w:contextualSpacing/>
        <w:rPr>
          <w:rFonts w:ascii="Times New Roman" w:hAnsi="Times New Roman" w:cs="Times New Roman"/>
          <w:sz w:val="24"/>
          <w:szCs w:val="24"/>
        </w:rPr>
      </w:pPr>
      <w:r w:rsidRPr="00EB2CD6">
        <w:rPr>
          <w:rFonts w:ascii="Times New Roman" w:hAnsi="Times New Roman" w:cs="Times New Roman"/>
          <w:sz w:val="24"/>
          <w:szCs w:val="24"/>
        </w:rPr>
        <w:t>A Supporting Statement, including the text of the notice to the public required by 5 CFR 1320.5(a)(</w:t>
      </w:r>
      <w:r w:rsidRPr="00EB2CD6" w:rsidR="005541B8">
        <w:rPr>
          <w:rFonts w:ascii="Times New Roman" w:hAnsi="Times New Roman" w:cs="Times New Roman"/>
          <w:sz w:val="24"/>
          <w:szCs w:val="24"/>
        </w:rPr>
        <w:t>1</w:t>
      </w:r>
      <w:r w:rsidRPr="00EB2CD6">
        <w:rPr>
          <w:rFonts w:ascii="Times New Roman" w:hAnsi="Times New Roman" w:cs="Times New Roman"/>
          <w:sz w:val="24"/>
          <w:szCs w:val="24"/>
        </w:rPr>
        <w:t>)(iv)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B92B09" w:rsidRPr="00EB2CD6" w:rsidP="004A327D" w14:paraId="32EECFB4" w14:textId="77777777">
      <w:pPr>
        <w:pStyle w:val="Heading1"/>
        <w:spacing w:line="276" w:lineRule="auto"/>
        <w:contextualSpacing/>
        <w:rPr>
          <w:sz w:val="24"/>
          <w:szCs w:val="24"/>
        </w:rPr>
      </w:pPr>
    </w:p>
    <w:p w:rsidR="00562915" w:rsidRPr="00EB2CD6" w:rsidP="004A327D" w14:paraId="0EA30DCE" w14:textId="77777777">
      <w:pPr>
        <w:pStyle w:val="Heading1"/>
        <w:spacing w:line="276" w:lineRule="auto"/>
        <w:contextualSpacing/>
        <w:rPr>
          <w:szCs w:val="28"/>
        </w:rPr>
      </w:pPr>
      <w:r w:rsidRPr="00EB2CD6">
        <w:rPr>
          <w:szCs w:val="28"/>
        </w:rPr>
        <w:t>Specific Instructions</w:t>
      </w:r>
    </w:p>
    <w:p w:rsidR="00562915" w:rsidRPr="00EB2CD6" w:rsidP="004A327D" w14:paraId="2055410C" w14:textId="77777777">
      <w:pPr>
        <w:tabs>
          <w:tab w:val="left" w:pos="-720"/>
        </w:tabs>
        <w:suppressAutoHyphens/>
        <w:spacing w:after="0"/>
        <w:contextualSpacing/>
        <w:rPr>
          <w:rFonts w:ascii="Times New Roman" w:hAnsi="Times New Roman" w:cs="Times New Roman"/>
          <w:sz w:val="28"/>
          <w:szCs w:val="28"/>
        </w:rPr>
      </w:pPr>
    </w:p>
    <w:p w:rsidR="00562915" w:rsidRPr="00EB2CD6" w:rsidP="004A327D" w14:paraId="01AD3F75" w14:textId="77777777">
      <w:pPr>
        <w:pStyle w:val="Heading1"/>
        <w:spacing w:line="276" w:lineRule="auto"/>
        <w:contextualSpacing/>
        <w:rPr>
          <w:szCs w:val="28"/>
        </w:rPr>
      </w:pPr>
      <w:r w:rsidRPr="00EB2CD6">
        <w:rPr>
          <w:szCs w:val="28"/>
        </w:rPr>
        <w:t>A.  Justification</w:t>
      </w:r>
    </w:p>
    <w:p w:rsidR="00562915" w:rsidRPr="00EB2CD6" w14:paraId="6E6813AA" w14:textId="77777777">
      <w:pPr>
        <w:spacing w:after="0"/>
        <w:contextualSpacing/>
        <w:rPr>
          <w:rFonts w:ascii="Times New Roman" w:hAnsi="Times New Roman" w:cs="Times New Roman"/>
          <w:sz w:val="24"/>
          <w:szCs w:val="24"/>
        </w:rPr>
      </w:pPr>
    </w:p>
    <w:p w:rsidR="00562915" w:rsidRPr="00EE53D9" w:rsidP="00EE53D9" w14:paraId="29C74863" w14:textId="77777777">
      <w:pPr>
        <w:numPr>
          <w:ilvl w:val="0"/>
          <w:numId w:val="1"/>
        </w:numPr>
        <w:spacing w:after="0"/>
        <w:contextualSpacing/>
        <w:rPr>
          <w:rFonts w:ascii="Times New Roman" w:hAnsi="Times New Roman" w:cs="Times New Roman"/>
          <w:b/>
          <w:bCs/>
          <w:sz w:val="24"/>
          <w:szCs w:val="24"/>
        </w:rPr>
      </w:pPr>
      <w:r w:rsidRPr="00EB2CD6">
        <w:rPr>
          <w:rFonts w:ascii="Times New Roman" w:hAnsi="Times New Roman" w:cs="Times New Roman"/>
          <w:b/>
          <w:bCs/>
          <w:sz w:val="24"/>
          <w:szCs w:val="24"/>
        </w:rPr>
        <w:fldChar w:fldCharType="begin"/>
      </w:r>
      <w:r w:rsidRPr="00EB2CD6">
        <w:rPr>
          <w:rFonts w:ascii="Times New Roman" w:hAnsi="Times New Roman" w:cs="Times New Roman"/>
          <w:b/>
          <w:bCs/>
          <w:sz w:val="24"/>
          <w:szCs w:val="24"/>
        </w:rPr>
        <w:instrText>ADVANCE \R 0.95</w:instrText>
      </w:r>
      <w:r w:rsidRPr="00EB2CD6">
        <w:rPr>
          <w:rFonts w:ascii="Times New Roman" w:hAnsi="Times New Roman" w:cs="Times New Roman"/>
          <w:b/>
          <w:bCs/>
          <w:sz w:val="24"/>
          <w:szCs w:val="24"/>
        </w:rPr>
        <w:fldChar w:fldCharType="end"/>
      </w:r>
      <w:r w:rsidRPr="00EE53D9">
        <w:rPr>
          <w:rFonts w:ascii="Times New Roman" w:hAnsi="Times New Roman" w:cs="Times New Roman"/>
          <w:b/>
          <w:bCs/>
          <w:sz w:val="24"/>
          <w:szCs w:val="24"/>
        </w:rPr>
        <w:t>Explain the circumstances that make the collection of information necessary</w:t>
      </w:r>
      <w:r w:rsidRPr="00EE53D9">
        <w:rPr>
          <w:rFonts w:ascii="Times New Roman" w:hAnsi="Times New Roman" w:cs="Times New Roman"/>
          <w:b/>
          <w:bCs/>
          <w:color w:val="000000"/>
          <w:sz w:val="24"/>
          <w:szCs w:val="24"/>
        </w:rPr>
        <w:t>.</w:t>
      </w:r>
      <w:r w:rsidRPr="00EE53D9">
        <w:rPr>
          <w:rFonts w:ascii="Times New Roman" w:hAnsi="Times New Roman" w:cs="Times New Roman"/>
          <w:b/>
          <w:bCs/>
          <w:sz w:val="24"/>
          <w:szCs w:val="24"/>
        </w:rPr>
        <w:t xml:space="preserve"> </w:t>
      </w:r>
    </w:p>
    <w:p w:rsidR="00562915" w:rsidRPr="00EE53D9" w:rsidP="00EE53D9" w14:paraId="5D30D076" w14:textId="77777777">
      <w:pPr>
        <w:contextualSpacing/>
        <w:rPr>
          <w:rFonts w:ascii="Times New Roman" w:hAnsi="Times New Roman" w:cs="Times New Roman"/>
          <w:b/>
          <w:bCs/>
          <w:color w:val="000000"/>
          <w:sz w:val="24"/>
          <w:szCs w:val="24"/>
        </w:rPr>
      </w:pPr>
      <w:r w:rsidRPr="00EE53D9">
        <w:rPr>
          <w:rFonts w:ascii="Times New Roman" w:hAnsi="Times New Roman" w:cs="Times New Roman"/>
          <w:b/>
          <w:bCs/>
          <w:sz w:val="24"/>
          <w:szCs w:val="24"/>
        </w:rPr>
        <w:t xml:space="preserve">Identify any legal or administrative requirements that necessitate the collection.  Attach a copy of the appropriate section of each statute and regulation mandating or authorizing the collection of information.  </w:t>
      </w:r>
      <w:r w:rsidRPr="00EE53D9">
        <w:rPr>
          <w:rFonts w:ascii="Times New Roman" w:hAnsi="Times New Roman" w:cs="Times New Roman"/>
          <w:b/>
          <w:bCs/>
          <w:color w:val="000000"/>
          <w:sz w:val="24"/>
          <w:szCs w:val="24"/>
        </w:rPr>
        <w:t xml:space="preserve">Provide a detailed description of the nature and source of the information to be collected.   </w:t>
      </w:r>
    </w:p>
    <w:p w:rsidR="00F44721" w:rsidRPr="00EE53D9" w:rsidP="00EE53D9" w14:paraId="713AABB6" w14:textId="77777777">
      <w:pPr>
        <w:contextualSpacing/>
        <w:rPr>
          <w:rFonts w:ascii="Times New Roman" w:hAnsi="Times New Roman" w:cs="Times New Roman"/>
          <w:sz w:val="24"/>
          <w:szCs w:val="24"/>
        </w:rPr>
      </w:pPr>
    </w:p>
    <w:p w:rsidR="00C4489A" w:rsidRPr="00EE53D9" w:rsidP="00EE53D9" w14:paraId="6C28DB42" w14:textId="1EBF78C4">
      <w:pPr>
        <w:contextualSpacing/>
        <w:rPr>
          <w:rFonts w:ascii="Times New Roman" w:hAnsi="Times New Roman" w:cs="Times New Roman"/>
          <w:sz w:val="24"/>
          <w:szCs w:val="24"/>
        </w:rPr>
      </w:pPr>
      <w:r w:rsidRPr="00EE53D9">
        <w:rPr>
          <w:rFonts w:ascii="Times New Roman" w:hAnsi="Times New Roman" w:cs="Times New Roman"/>
          <w:sz w:val="24"/>
          <w:szCs w:val="24"/>
        </w:rPr>
        <w:t xml:space="preserve">The Robert T. Stafford Disaster Relief and Emergency Assistance Act (Stafford Act) (42 U.S.C. 5121-5207) authorizes the President to establish a program of disaster preparedness that utilizes services of all appropriate agencies and includes training and </w:t>
      </w:r>
      <w:r w:rsidRPr="00EE53D9">
        <w:rPr>
          <w:rFonts w:ascii="Times New Roman" w:hAnsi="Times New Roman" w:cs="Times New Roman"/>
          <w:sz w:val="24"/>
          <w:szCs w:val="24"/>
        </w:rPr>
        <w:t>exercises.  Section 611 of the Stafford Act (42 U.S.C. 5196) directs that FEMA may conduct training for the purpose of emergency preparedness.</w:t>
      </w:r>
    </w:p>
    <w:p w:rsidR="00C4489A" w:rsidRPr="00EE53D9" w:rsidP="00EE53D9" w14:paraId="08F7BA84" w14:textId="77777777">
      <w:pPr>
        <w:contextualSpacing/>
        <w:rPr>
          <w:rFonts w:ascii="Times New Roman" w:hAnsi="Times New Roman" w:cs="Times New Roman"/>
          <w:sz w:val="24"/>
          <w:szCs w:val="24"/>
        </w:rPr>
      </w:pPr>
    </w:p>
    <w:p w:rsidR="00EB62BC" w:rsidRPr="00EE53D9" w:rsidP="115494D4" w14:paraId="7926FCF2" w14:textId="75F8B6BF">
      <w:pPr>
        <w:contextualSpacing/>
        <w:rPr>
          <w:rFonts w:ascii="Times New Roman" w:hAnsi="Times New Roman" w:cs="Times New Roman"/>
          <w:sz w:val="24"/>
          <w:szCs w:val="24"/>
        </w:rPr>
      </w:pPr>
      <w:r w:rsidRPr="115494D4">
        <w:rPr>
          <w:rFonts w:ascii="Times New Roman" w:hAnsi="Times New Roman" w:cs="Times New Roman"/>
          <w:sz w:val="24"/>
          <w:szCs w:val="24"/>
        </w:rPr>
        <w:t xml:space="preserve">The National Emergency Training Center (NETC) is a Federal Emergency Management Agency (FEMA) facility, which houses FEMA employees </w:t>
      </w:r>
      <w:r w:rsidRPr="115494D4" w:rsidR="5CDE32A9">
        <w:rPr>
          <w:rFonts w:ascii="Times New Roman" w:hAnsi="Times New Roman" w:cs="Times New Roman"/>
          <w:sz w:val="24"/>
          <w:szCs w:val="24"/>
        </w:rPr>
        <w:t xml:space="preserve">from </w:t>
      </w:r>
      <w:r w:rsidRPr="115494D4">
        <w:rPr>
          <w:rFonts w:ascii="Times New Roman" w:hAnsi="Times New Roman" w:cs="Times New Roman"/>
          <w:sz w:val="24"/>
          <w:szCs w:val="24"/>
        </w:rPr>
        <w:t xml:space="preserve"> headquarters, regions, field establishments, and other individuals and organizations authorized to use the facilities. </w:t>
      </w:r>
      <w:r w:rsidRPr="115494D4" w:rsidR="00851437">
        <w:rPr>
          <w:rFonts w:ascii="Times New Roman" w:hAnsi="Times New Roman" w:cs="Times New Roman"/>
          <w:sz w:val="24"/>
          <w:szCs w:val="24"/>
        </w:rPr>
        <w:t xml:space="preserve"> </w:t>
      </w:r>
      <w:r w:rsidRPr="115494D4">
        <w:rPr>
          <w:rFonts w:ascii="Times New Roman" w:hAnsi="Times New Roman" w:cs="Times New Roman"/>
          <w:sz w:val="24"/>
          <w:szCs w:val="24"/>
        </w:rPr>
        <w:t>The responsibilities, procedures, and potential fees charged for using the NETC facilities are identified in accordance with</w:t>
      </w:r>
      <w:r w:rsidRPr="115494D4" w:rsidR="00510AED">
        <w:rPr>
          <w:rFonts w:ascii="Times New Roman" w:hAnsi="Times New Roman" w:cs="Times New Roman"/>
          <w:sz w:val="24"/>
          <w:szCs w:val="24"/>
        </w:rPr>
        <w:t xml:space="preserve"> </w:t>
      </w:r>
      <w:r w:rsidRPr="115494D4">
        <w:rPr>
          <w:rFonts w:ascii="Times New Roman" w:hAnsi="Times New Roman" w:cs="Times New Roman"/>
          <w:sz w:val="24"/>
          <w:szCs w:val="24"/>
        </w:rPr>
        <w:t>FEMA Direct</w:t>
      </w:r>
      <w:r w:rsidRPr="115494D4" w:rsidR="000E7C1E">
        <w:rPr>
          <w:rFonts w:ascii="Times New Roman" w:hAnsi="Times New Roman" w:cs="Times New Roman"/>
          <w:sz w:val="24"/>
          <w:szCs w:val="24"/>
        </w:rPr>
        <w:t>ive</w:t>
      </w:r>
      <w:r w:rsidRPr="115494D4">
        <w:rPr>
          <w:rFonts w:ascii="Times New Roman" w:hAnsi="Times New Roman" w:cs="Times New Roman"/>
          <w:sz w:val="24"/>
          <w:szCs w:val="24"/>
        </w:rPr>
        <w:t xml:space="preserve"> 119-3, </w:t>
      </w:r>
      <w:r w:rsidRPr="115494D4">
        <w:rPr>
          <w:rFonts w:ascii="Times New Roman" w:hAnsi="Times New Roman" w:cs="Times New Roman"/>
          <w:i/>
          <w:iCs/>
          <w:sz w:val="24"/>
          <w:szCs w:val="24"/>
        </w:rPr>
        <w:t xml:space="preserve">Facility </w:t>
      </w:r>
      <w:r w:rsidRPr="115494D4" w:rsidR="004D54BC">
        <w:rPr>
          <w:rFonts w:ascii="Times New Roman" w:hAnsi="Times New Roman" w:cs="Times New Roman"/>
          <w:i/>
          <w:iCs/>
          <w:sz w:val="24"/>
          <w:szCs w:val="24"/>
        </w:rPr>
        <w:t xml:space="preserve">Use </w:t>
      </w:r>
      <w:r w:rsidRPr="115494D4">
        <w:rPr>
          <w:rFonts w:ascii="Times New Roman" w:hAnsi="Times New Roman" w:cs="Times New Roman"/>
          <w:i/>
          <w:iCs/>
          <w:sz w:val="24"/>
          <w:szCs w:val="24"/>
        </w:rPr>
        <w:t>and Expenses at the National Emergency Training Center</w:t>
      </w:r>
      <w:r w:rsidRPr="115494D4">
        <w:rPr>
          <w:rFonts w:ascii="Times New Roman" w:hAnsi="Times New Roman" w:cs="Times New Roman"/>
          <w:sz w:val="24"/>
          <w:szCs w:val="24"/>
        </w:rPr>
        <w:t xml:space="preserve"> dated May </w:t>
      </w:r>
      <w:r w:rsidRPr="115494D4" w:rsidR="00510AED">
        <w:rPr>
          <w:rFonts w:ascii="Times New Roman" w:hAnsi="Times New Roman" w:cs="Times New Roman"/>
          <w:sz w:val="24"/>
          <w:szCs w:val="24"/>
        </w:rPr>
        <w:t xml:space="preserve">21, </w:t>
      </w:r>
      <w:r w:rsidRPr="115494D4">
        <w:rPr>
          <w:rFonts w:ascii="Times New Roman" w:hAnsi="Times New Roman" w:cs="Times New Roman"/>
          <w:sz w:val="24"/>
          <w:szCs w:val="24"/>
        </w:rPr>
        <w:t>2018.  The NETC provides training and educational programs in emergency response, preparedness, fire prevention and control, disaster response, and long-term disaster recovery.</w:t>
      </w:r>
      <w:r w:rsidRPr="115494D4" w:rsidR="002073CA">
        <w:rPr>
          <w:rFonts w:ascii="Times New Roman" w:hAnsi="Times New Roman" w:cs="Times New Roman"/>
          <w:sz w:val="24"/>
          <w:szCs w:val="24"/>
        </w:rPr>
        <w:t xml:space="preserve">  The principal purpose of FEMA Form FF</w:t>
      </w:r>
      <w:r w:rsidRPr="115494D4" w:rsidR="004A1D0A">
        <w:rPr>
          <w:rFonts w:ascii="Times New Roman" w:hAnsi="Times New Roman" w:cs="Times New Roman"/>
          <w:sz w:val="24"/>
          <w:szCs w:val="24"/>
        </w:rPr>
        <w:t>-</w:t>
      </w:r>
      <w:r w:rsidRPr="115494D4" w:rsidR="002073CA">
        <w:rPr>
          <w:rFonts w:ascii="Times New Roman" w:hAnsi="Times New Roman" w:cs="Times New Roman"/>
          <w:sz w:val="24"/>
          <w:szCs w:val="24"/>
        </w:rPr>
        <w:t>USFA</w:t>
      </w:r>
      <w:r w:rsidRPr="115494D4" w:rsidR="004A1D0A">
        <w:rPr>
          <w:rFonts w:ascii="Times New Roman" w:hAnsi="Times New Roman" w:cs="Times New Roman"/>
          <w:sz w:val="24"/>
          <w:szCs w:val="24"/>
        </w:rPr>
        <w:t>-</w:t>
      </w:r>
      <w:r w:rsidRPr="115494D4" w:rsidR="002073CA">
        <w:rPr>
          <w:rFonts w:ascii="Times New Roman" w:hAnsi="Times New Roman" w:cs="Times New Roman"/>
          <w:sz w:val="24"/>
          <w:szCs w:val="24"/>
        </w:rPr>
        <w:t>FY</w:t>
      </w:r>
      <w:r w:rsidRPr="115494D4" w:rsidR="004A1D0A">
        <w:rPr>
          <w:rFonts w:ascii="Times New Roman" w:hAnsi="Times New Roman" w:cs="Times New Roman"/>
          <w:sz w:val="24"/>
          <w:szCs w:val="24"/>
        </w:rPr>
        <w:t>-</w:t>
      </w:r>
      <w:r w:rsidRPr="115494D4" w:rsidR="002073CA">
        <w:rPr>
          <w:rFonts w:ascii="Times New Roman" w:hAnsi="Times New Roman" w:cs="Times New Roman"/>
          <w:sz w:val="24"/>
          <w:szCs w:val="24"/>
        </w:rPr>
        <w:t>21</w:t>
      </w:r>
      <w:r w:rsidRPr="115494D4" w:rsidR="004A1D0A">
        <w:rPr>
          <w:rFonts w:ascii="Times New Roman" w:hAnsi="Times New Roman" w:cs="Times New Roman"/>
          <w:sz w:val="24"/>
          <w:szCs w:val="24"/>
        </w:rPr>
        <w:t>-</w:t>
      </w:r>
      <w:r w:rsidRPr="115494D4" w:rsidR="002073CA">
        <w:rPr>
          <w:rFonts w:ascii="Times New Roman" w:hAnsi="Times New Roman" w:cs="Times New Roman"/>
          <w:sz w:val="24"/>
          <w:szCs w:val="24"/>
        </w:rPr>
        <w:t>107 (formerly 119</w:t>
      </w:r>
      <w:r w:rsidRPr="115494D4" w:rsidR="004A1D0A">
        <w:rPr>
          <w:rFonts w:ascii="Times New Roman" w:hAnsi="Times New Roman" w:cs="Times New Roman"/>
          <w:sz w:val="24"/>
          <w:szCs w:val="24"/>
        </w:rPr>
        <w:t>-</w:t>
      </w:r>
      <w:r w:rsidRPr="115494D4" w:rsidR="002073CA">
        <w:rPr>
          <w:rFonts w:ascii="Times New Roman" w:hAnsi="Times New Roman" w:cs="Times New Roman"/>
          <w:sz w:val="24"/>
          <w:szCs w:val="24"/>
        </w:rPr>
        <w:t>17</w:t>
      </w:r>
      <w:r w:rsidRPr="115494D4" w:rsidR="004A1D0A">
        <w:rPr>
          <w:rFonts w:ascii="Times New Roman" w:hAnsi="Times New Roman" w:cs="Times New Roman"/>
          <w:sz w:val="24"/>
          <w:szCs w:val="24"/>
        </w:rPr>
        <w:t>-</w:t>
      </w:r>
      <w:r w:rsidRPr="115494D4" w:rsidR="002073CA">
        <w:rPr>
          <w:rFonts w:ascii="Times New Roman" w:hAnsi="Times New Roman" w:cs="Times New Roman"/>
          <w:sz w:val="24"/>
          <w:szCs w:val="24"/>
        </w:rPr>
        <w:t xml:space="preserve">1), Request for Housing Accommodations, is to request housing at the NETC </w:t>
      </w:r>
    </w:p>
    <w:p w:rsidR="00C4489A" w:rsidRPr="00EE53D9" w:rsidP="00EE53D9" w14:paraId="187AFD03" w14:textId="0002DB73">
      <w:pPr>
        <w:contextualSpacing/>
        <w:rPr>
          <w:rFonts w:ascii="Times New Roman" w:hAnsi="Times New Roman" w:cs="Times New Roman"/>
          <w:spacing w:val="-3"/>
          <w:sz w:val="24"/>
          <w:szCs w:val="24"/>
          <w:u w:val="single"/>
        </w:rPr>
      </w:pPr>
    </w:p>
    <w:p w:rsidR="00562915" w:rsidRPr="00EE53D9" w:rsidP="00EE53D9" w14:paraId="46ED69E2" w14:textId="77777777">
      <w:pPr>
        <w:pStyle w:val="ListParagraph"/>
        <w:numPr>
          <w:ilvl w:val="0"/>
          <w:numId w:val="1"/>
        </w:numPr>
        <w:rPr>
          <w:rFonts w:ascii="Times New Roman" w:hAnsi="Times New Roman" w:cs="Times New Roman"/>
          <w:sz w:val="24"/>
          <w:szCs w:val="24"/>
        </w:rPr>
      </w:pPr>
      <w:r w:rsidRPr="00EE53D9">
        <w:rPr>
          <w:rFonts w:ascii="Times New Roman" w:hAnsi="Times New Roman" w:cs="Times New Roman"/>
          <w:b/>
          <w:bCs/>
          <w:sz w:val="24"/>
          <w:szCs w:val="24"/>
        </w:rPr>
        <w:fldChar w:fldCharType="begin"/>
      </w:r>
      <w:r w:rsidRPr="00EE53D9">
        <w:rPr>
          <w:rFonts w:ascii="Times New Roman" w:hAnsi="Times New Roman" w:cs="Times New Roman"/>
          <w:b/>
          <w:bCs/>
          <w:sz w:val="24"/>
          <w:szCs w:val="24"/>
        </w:rPr>
        <w:instrText>ADVANCE \R 0.95</w:instrText>
      </w:r>
      <w:r w:rsidRPr="00EE53D9">
        <w:rPr>
          <w:rFonts w:ascii="Times New Roman" w:hAnsi="Times New Roman" w:cs="Times New Roman"/>
          <w:b/>
          <w:bCs/>
          <w:sz w:val="24"/>
          <w:szCs w:val="24"/>
        </w:rPr>
        <w:fldChar w:fldCharType="end"/>
      </w:r>
      <w:r w:rsidRPr="00EE53D9">
        <w:rPr>
          <w:rFonts w:ascii="Times New Roman" w:hAnsi="Times New Roman" w:cs="Times New Roman"/>
          <w:b/>
          <w:bCs/>
          <w:sz w:val="24"/>
          <w:szCs w:val="24"/>
        </w:rPr>
        <w:t xml:space="preserve">Indicate how, by whom, and for what purpose the information is to be used.  Except for a new collection, indicate the actual use the agency has made of the information received from the current collection. </w:t>
      </w:r>
      <w:r w:rsidRPr="00EE53D9">
        <w:rPr>
          <w:rFonts w:ascii="Times New Roman" w:hAnsi="Times New Roman" w:cs="Times New Roman"/>
          <w:b/>
          <w:bCs/>
          <w:color w:val="0000FF"/>
          <w:sz w:val="24"/>
          <w:szCs w:val="24"/>
        </w:rPr>
        <w:t xml:space="preserve"> </w:t>
      </w:r>
      <w:r w:rsidRPr="00EE53D9">
        <w:rPr>
          <w:rFonts w:ascii="Times New Roman" w:hAnsi="Times New Roman" w:cs="Times New Roman"/>
          <w:b/>
          <w:bCs/>
          <w:color w:val="000000"/>
          <w:sz w:val="24"/>
          <w:szCs w:val="24"/>
        </w:rPr>
        <w:t>Provide a detailed description of: how the information will be shared, if applicable, and for</w:t>
      </w:r>
      <w:r w:rsidRPr="00EE53D9">
        <w:rPr>
          <w:rFonts w:ascii="Times New Roman" w:hAnsi="Times New Roman" w:cs="Times New Roman"/>
          <w:b/>
          <w:bCs/>
          <w:color w:val="0000FF"/>
          <w:sz w:val="24"/>
          <w:szCs w:val="24"/>
        </w:rPr>
        <w:t xml:space="preserve"> </w:t>
      </w:r>
      <w:r w:rsidRPr="00EE53D9">
        <w:rPr>
          <w:rFonts w:ascii="Times New Roman" w:hAnsi="Times New Roman" w:cs="Times New Roman"/>
          <w:b/>
          <w:bCs/>
          <w:color w:val="000000"/>
          <w:sz w:val="24"/>
          <w:szCs w:val="24"/>
        </w:rPr>
        <w:t xml:space="preserve">what programmatic purpose.    </w:t>
      </w:r>
    </w:p>
    <w:p w:rsidR="00F44721" w:rsidRPr="00EE53D9" w:rsidP="00EE53D9" w14:paraId="3D9D33FC" w14:textId="77777777">
      <w:pPr>
        <w:pStyle w:val="ListParagraph"/>
        <w:rPr>
          <w:rFonts w:ascii="Times New Roman" w:hAnsi="Times New Roman" w:cs="Times New Roman"/>
          <w:sz w:val="24"/>
          <w:szCs w:val="24"/>
        </w:rPr>
      </w:pPr>
    </w:p>
    <w:p w:rsidR="00843A97" w:rsidRPr="00EE53D9" w:rsidP="00EE53D9" w14:paraId="16DA1DB0" w14:textId="761BCC34">
      <w:pPr>
        <w:tabs>
          <w:tab w:val="left" w:pos="7520"/>
        </w:tabs>
        <w:autoSpaceDE w:val="0"/>
        <w:autoSpaceDN w:val="0"/>
        <w:adjustRightInd w:val="0"/>
        <w:contextualSpacing/>
        <w:rPr>
          <w:rFonts w:ascii="Times New Roman" w:hAnsi="Times New Roman" w:cs="Times New Roman"/>
          <w:sz w:val="24"/>
          <w:szCs w:val="24"/>
        </w:rPr>
      </w:pPr>
      <w:r w:rsidRPr="00EE53D9">
        <w:rPr>
          <w:rFonts w:ascii="Times New Roman" w:hAnsi="Times New Roman" w:cs="Times New Roman"/>
          <w:sz w:val="24"/>
          <w:szCs w:val="24"/>
        </w:rPr>
        <w:t xml:space="preserve">The program office must write, email, or telephone a request to determine if housing is available.  If housing is available, the program office must follow up by completing </w:t>
      </w:r>
      <w:r w:rsidRPr="00EE53D9">
        <w:rPr>
          <w:rFonts w:ascii="Times New Roman" w:hAnsi="Times New Roman" w:cs="Times New Roman"/>
          <w:b/>
          <w:sz w:val="24"/>
          <w:szCs w:val="24"/>
        </w:rPr>
        <w:t>FEMA Form FF-USFA-FY-21-</w:t>
      </w:r>
      <w:r w:rsidRPr="00EE53D9" w:rsidR="00510AED">
        <w:rPr>
          <w:rFonts w:ascii="Times New Roman" w:hAnsi="Times New Roman" w:cs="Times New Roman"/>
          <w:b/>
          <w:sz w:val="24"/>
          <w:szCs w:val="24"/>
        </w:rPr>
        <w:t xml:space="preserve">107 </w:t>
      </w:r>
      <w:r w:rsidRPr="00EE53D9">
        <w:rPr>
          <w:rFonts w:ascii="Times New Roman" w:hAnsi="Times New Roman" w:cs="Times New Roman"/>
          <w:b/>
          <w:sz w:val="24"/>
          <w:szCs w:val="24"/>
        </w:rPr>
        <w:t xml:space="preserve">(formerly 119-17-1), </w:t>
      </w:r>
      <w:r w:rsidRPr="00EE53D9">
        <w:rPr>
          <w:rFonts w:ascii="Times New Roman" w:hAnsi="Times New Roman" w:cs="Times New Roman"/>
          <w:b/>
          <w:color w:val="000000" w:themeColor="text1"/>
          <w:sz w:val="24"/>
          <w:szCs w:val="24"/>
        </w:rPr>
        <w:t>Request for Housing Accommodations</w:t>
      </w:r>
      <w:r w:rsidRPr="00EE53D9">
        <w:rPr>
          <w:rFonts w:ascii="Times New Roman" w:hAnsi="Times New Roman" w:cs="Times New Roman"/>
          <w:sz w:val="24"/>
          <w:szCs w:val="24"/>
        </w:rPr>
        <w:t>.  The form provides the names, purchase order number, gender, and disability status so that NETC can coordinate housing for contract instructors and attendees of the conference/meeting scheduled.  The form also identifies if lodging fees need to be collected from the conference/training attendees.</w:t>
      </w:r>
    </w:p>
    <w:p w:rsidR="00843A97" w:rsidRPr="00EE53D9" w:rsidP="00EE53D9" w14:paraId="4196C784" w14:textId="77777777">
      <w:pPr>
        <w:contextualSpacing/>
        <w:rPr>
          <w:rFonts w:ascii="Times New Roman" w:hAnsi="Times New Roman" w:cs="Times New Roman"/>
          <w:sz w:val="24"/>
          <w:szCs w:val="24"/>
        </w:rPr>
      </w:pPr>
    </w:p>
    <w:p w:rsidR="00562915" w:rsidRPr="00EE53D9" w:rsidP="00EE53D9" w14:paraId="49B073FA" w14:textId="2BBFBA74">
      <w:pPr>
        <w:pStyle w:val="ListParagraph"/>
        <w:numPr>
          <w:ilvl w:val="0"/>
          <w:numId w:val="1"/>
        </w:numPr>
        <w:rPr>
          <w:rFonts w:ascii="Times New Roman" w:hAnsi="Times New Roman" w:cs="Times New Roman"/>
          <w:b/>
          <w:bCs/>
          <w:sz w:val="24"/>
          <w:szCs w:val="24"/>
        </w:rPr>
      </w:pPr>
      <w:r w:rsidRPr="00EE53D9">
        <w:rPr>
          <w:rFonts w:ascii="Times New Roman" w:hAnsi="Times New Roman" w:cs="Times New Roman"/>
          <w:b/>
          <w:bCs/>
          <w:sz w:val="24"/>
          <w:szCs w:val="24"/>
        </w:rPr>
        <w:fldChar w:fldCharType="begin"/>
      </w:r>
      <w:r w:rsidRPr="00EE53D9">
        <w:rPr>
          <w:rFonts w:ascii="Times New Roman" w:hAnsi="Times New Roman" w:cs="Times New Roman"/>
          <w:b/>
          <w:bCs/>
          <w:sz w:val="24"/>
          <w:szCs w:val="24"/>
        </w:rPr>
        <w:instrText>ADVANCE \R 0.95</w:instrText>
      </w:r>
      <w:r w:rsidRPr="00EE53D9">
        <w:rPr>
          <w:rFonts w:ascii="Times New Roman" w:hAnsi="Times New Roman" w:cs="Times New Roman"/>
          <w:b/>
          <w:bCs/>
          <w:sz w:val="24"/>
          <w:szCs w:val="24"/>
        </w:rPr>
        <w:fldChar w:fldCharType="end"/>
      </w:r>
      <w:r w:rsidRPr="00EE53D9">
        <w:rPr>
          <w:rFonts w:ascii="Times New Roman" w:hAnsi="Times New Roman" w:cs="Times New Roman"/>
          <w:b/>
          <w:bCs/>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F44721" w:rsidRPr="00EE53D9" w:rsidP="00EE53D9" w14:paraId="77FF687F" w14:textId="77777777">
      <w:pPr>
        <w:contextualSpacing/>
        <w:rPr>
          <w:rFonts w:ascii="Times New Roman" w:hAnsi="Times New Roman" w:cs="Times New Roman"/>
          <w:sz w:val="24"/>
          <w:szCs w:val="24"/>
        </w:rPr>
      </w:pPr>
    </w:p>
    <w:p w:rsidR="002463EA" w:rsidRPr="00EE53D9" w:rsidP="00EE53D9" w14:paraId="5E5D3994" w14:textId="6187C694">
      <w:pPr>
        <w:contextualSpacing/>
        <w:rPr>
          <w:rFonts w:ascii="Times New Roman" w:hAnsi="Times New Roman" w:cs="Times New Roman"/>
          <w:sz w:val="24"/>
          <w:szCs w:val="24"/>
        </w:rPr>
      </w:pPr>
      <w:r w:rsidRPr="00EE53D9">
        <w:rPr>
          <w:rFonts w:ascii="Times New Roman" w:hAnsi="Times New Roman" w:cs="Times New Roman"/>
          <w:bCs/>
          <w:sz w:val="24"/>
          <w:szCs w:val="24"/>
        </w:rPr>
        <w:t xml:space="preserve">FEMA Form </w:t>
      </w:r>
      <w:r w:rsidRPr="00EE53D9" w:rsidR="00851437">
        <w:rPr>
          <w:rFonts w:ascii="Times New Roman" w:hAnsi="Times New Roman" w:cs="Times New Roman"/>
          <w:bCs/>
          <w:sz w:val="24"/>
          <w:szCs w:val="24"/>
        </w:rPr>
        <w:t>FF-USFA-FY-21-1</w:t>
      </w:r>
      <w:r w:rsidRPr="00EE53D9" w:rsidR="001C72F0">
        <w:rPr>
          <w:rFonts w:ascii="Times New Roman" w:hAnsi="Times New Roman" w:cs="Times New Roman"/>
          <w:bCs/>
          <w:sz w:val="24"/>
          <w:szCs w:val="24"/>
        </w:rPr>
        <w:t>07</w:t>
      </w:r>
      <w:r w:rsidRPr="00EE53D9" w:rsidR="00851437">
        <w:rPr>
          <w:rFonts w:ascii="Times New Roman" w:hAnsi="Times New Roman" w:cs="Times New Roman"/>
          <w:bCs/>
          <w:sz w:val="24"/>
          <w:szCs w:val="24"/>
        </w:rPr>
        <w:t xml:space="preserve"> (formerly </w:t>
      </w:r>
      <w:r w:rsidRPr="00EE53D9">
        <w:rPr>
          <w:rFonts w:ascii="Times New Roman" w:hAnsi="Times New Roman" w:cs="Times New Roman"/>
          <w:bCs/>
          <w:sz w:val="24"/>
          <w:szCs w:val="24"/>
        </w:rPr>
        <w:t>119-17-1</w:t>
      </w:r>
      <w:r w:rsidRPr="00EE53D9" w:rsidR="00851437">
        <w:rPr>
          <w:rFonts w:ascii="Times New Roman" w:hAnsi="Times New Roman" w:cs="Times New Roman"/>
          <w:bCs/>
          <w:sz w:val="24"/>
          <w:szCs w:val="24"/>
        </w:rPr>
        <w:t>)</w:t>
      </w:r>
      <w:r w:rsidRPr="00EE53D9">
        <w:rPr>
          <w:rFonts w:ascii="Times New Roman" w:hAnsi="Times New Roman" w:cs="Times New Roman"/>
          <w:sz w:val="24"/>
          <w:szCs w:val="24"/>
        </w:rPr>
        <w:t xml:space="preserve"> is produced via an electronic micro-purchasing system, and the information is automatically downloaded into the admissions system, which is used to assign housing.  All other requests for housing </w:t>
      </w:r>
      <w:r w:rsidRPr="00EE53D9">
        <w:rPr>
          <w:rFonts w:ascii="Times New Roman" w:hAnsi="Times New Roman" w:cs="Times New Roman"/>
          <w:sz w:val="24"/>
          <w:szCs w:val="24"/>
        </w:rPr>
        <w:t xml:space="preserve">require </w:t>
      </w:r>
      <w:r w:rsidRPr="00EE53D9">
        <w:rPr>
          <w:rFonts w:ascii="Times New Roman" w:hAnsi="Times New Roman" w:cs="Times New Roman"/>
          <w:bCs/>
          <w:sz w:val="24"/>
          <w:szCs w:val="24"/>
        </w:rPr>
        <w:t xml:space="preserve">FEMA Form </w:t>
      </w:r>
      <w:r w:rsidRPr="00EE53D9" w:rsidR="00851437">
        <w:rPr>
          <w:rFonts w:ascii="Times New Roman" w:hAnsi="Times New Roman" w:cs="Times New Roman"/>
          <w:bCs/>
          <w:sz w:val="24"/>
          <w:szCs w:val="24"/>
        </w:rPr>
        <w:t>FF-USFA-FY-21-1</w:t>
      </w:r>
      <w:r w:rsidRPr="00EE53D9" w:rsidR="001C72F0">
        <w:rPr>
          <w:rFonts w:ascii="Times New Roman" w:hAnsi="Times New Roman" w:cs="Times New Roman"/>
          <w:bCs/>
          <w:sz w:val="24"/>
          <w:szCs w:val="24"/>
        </w:rPr>
        <w:t>07</w:t>
      </w:r>
      <w:r w:rsidRPr="00EE53D9" w:rsidR="00510AED">
        <w:rPr>
          <w:rFonts w:ascii="Times New Roman" w:hAnsi="Times New Roman" w:cs="Times New Roman"/>
          <w:bCs/>
          <w:sz w:val="24"/>
          <w:szCs w:val="24"/>
        </w:rPr>
        <w:t xml:space="preserve"> (formerly 119-17-1) </w:t>
      </w:r>
      <w:r w:rsidRPr="00EE53D9" w:rsidR="00E93898">
        <w:rPr>
          <w:rFonts w:ascii="Times New Roman" w:hAnsi="Times New Roman" w:cs="Times New Roman"/>
          <w:b/>
          <w:bCs/>
          <w:sz w:val="24"/>
          <w:szCs w:val="24"/>
        </w:rPr>
        <w:t>as an email att</w:t>
      </w:r>
      <w:r w:rsidRPr="00EE53D9" w:rsidR="00330CFC">
        <w:rPr>
          <w:rFonts w:ascii="Times New Roman" w:hAnsi="Times New Roman" w:cs="Times New Roman"/>
          <w:b/>
          <w:bCs/>
          <w:sz w:val="24"/>
          <w:szCs w:val="24"/>
        </w:rPr>
        <w:t>achment, or</w:t>
      </w:r>
      <w:r w:rsidRPr="00EE53D9">
        <w:rPr>
          <w:rFonts w:ascii="Times New Roman" w:hAnsi="Times New Roman" w:cs="Times New Roman"/>
          <w:bCs/>
          <w:sz w:val="24"/>
          <w:szCs w:val="24"/>
        </w:rPr>
        <w:t xml:space="preserve"> hard</w:t>
      </w:r>
      <w:r w:rsidRPr="00EE53D9">
        <w:rPr>
          <w:rFonts w:ascii="Times New Roman" w:hAnsi="Times New Roman" w:cs="Times New Roman"/>
          <w:sz w:val="24"/>
          <w:szCs w:val="24"/>
        </w:rPr>
        <w:t xml:space="preserve"> copy or faxed.  This </w:t>
      </w:r>
      <w:r w:rsidR="00F66CE3">
        <w:rPr>
          <w:rFonts w:ascii="Times New Roman" w:hAnsi="Times New Roman" w:cs="Times New Roman"/>
          <w:sz w:val="24"/>
          <w:szCs w:val="24"/>
        </w:rPr>
        <w:t>f</w:t>
      </w:r>
      <w:r w:rsidRPr="00EE53D9">
        <w:rPr>
          <w:rFonts w:ascii="Times New Roman" w:hAnsi="Times New Roman" w:cs="Times New Roman"/>
          <w:sz w:val="24"/>
          <w:szCs w:val="24"/>
        </w:rPr>
        <w:t xml:space="preserve">orm is provided online for completion.  </w:t>
      </w:r>
    </w:p>
    <w:p w:rsidR="002463EA" w:rsidRPr="00EE53D9" w:rsidP="00EE53D9" w14:paraId="1DDE235E" w14:textId="77777777">
      <w:pPr>
        <w:contextualSpacing/>
        <w:rPr>
          <w:rFonts w:ascii="Times New Roman" w:hAnsi="Times New Roman" w:cs="Times New Roman"/>
          <w:bCs/>
          <w:sz w:val="24"/>
          <w:szCs w:val="24"/>
        </w:rPr>
      </w:pPr>
    </w:p>
    <w:p w:rsidR="002463EA" w:rsidRPr="00EE53D9" w:rsidP="00EE53D9" w14:paraId="3976B87C" w14:textId="5FD1DB55">
      <w:pPr>
        <w:contextualSpacing/>
        <w:rPr>
          <w:rFonts w:ascii="Times New Roman" w:hAnsi="Times New Roman" w:cs="Times New Roman"/>
          <w:color w:val="000000"/>
          <w:sz w:val="24"/>
          <w:szCs w:val="24"/>
        </w:rPr>
      </w:pPr>
      <w:r w:rsidRPr="00EE53D9">
        <w:rPr>
          <w:rFonts w:ascii="Times New Roman" w:hAnsi="Times New Roman" w:cs="Times New Roman"/>
          <w:bCs/>
          <w:sz w:val="24"/>
          <w:szCs w:val="24"/>
        </w:rPr>
        <w:t xml:space="preserve">FEMA Form </w:t>
      </w:r>
      <w:r w:rsidRPr="00EE53D9" w:rsidR="00851437">
        <w:rPr>
          <w:rFonts w:ascii="Times New Roman" w:hAnsi="Times New Roman" w:cs="Times New Roman"/>
          <w:bCs/>
          <w:sz w:val="24"/>
          <w:szCs w:val="24"/>
        </w:rPr>
        <w:t>FF-USFA-FY-21-1</w:t>
      </w:r>
      <w:r w:rsidRPr="00EE53D9" w:rsidR="00330CFC">
        <w:rPr>
          <w:rFonts w:ascii="Times New Roman" w:hAnsi="Times New Roman" w:cs="Times New Roman"/>
          <w:bCs/>
          <w:sz w:val="24"/>
          <w:szCs w:val="24"/>
        </w:rPr>
        <w:t>07</w:t>
      </w:r>
      <w:r w:rsidRPr="00EE53D9" w:rsidR="00510AED">
        <w:rPr>
          <w:rFonts w:ascii="Times New Roman" w:hAnsi="Times New Roman" w:cs="Times New Roman"/>
          <w:bCs/>
          <w:sz w:val="24"/>
          <w:szCs w:val="24"/>
        </w:rPr>
        <w:t xml:space="preserve"> (formerly 119-17-1)</w:t>
      </w:r>
      <w:r w:rsidRPr="00EE53D9" w:rsidR="0025301D">
        <w:rPr>
          <w:rFonts w:ascii="Times New Roman" w:hAnsi="Times New Roman" w:cs="Times New Roman"/>
          <w:bCs/>
          <w:sz w:val="24"/>
          <w:szCs w:val="24"/>
        </w:rPr>
        <w:t xml:space="preserve"> </w:t>
      </w:r>
      <w:r w:rsidRPr="00EE53D9" w:rsidR="00851437">
        <w:rPr>
          <w:rFonts w:ascii="Times New Roman" w:hAnsi="Times New Roman" w:cs="Times New Roman"/>
          <w:bCs/>
          <w:sz w:val="24"/>
          <w:szCs w:val="24"/>
        </w:rPr>
        <w:t>is</w:t>
      </w:r>
      <w:r w:rsidRPr="00EE53D9">
        <w:rPr>
          <w:rFonts w:ascii="Times New Roman" w:hAnsi="Times New Roman" w:cs="Times New Roman"/>
          <w:bCs/>
          <w:sz w:val="24"/>
          <w:szCs w:val="24"/>
        </w:rPr>
        <w:t xml:space="preserve"> available</w:t>
      </w:r>
      <w:r w:rsidRPr="00EE53D9">
        <w:rPr>
          <w:rFonts w:ascii="Times New Roman" w:hAnsi="Times New Roman" w:cs="Times New Roman"/>
          <w:sz w:val="24"/>
          <w:szCs w:val="24"/>
        </w:rPr>
        <w:t xml:space="preserve"> by contacting </w:t>
      </w:r>
      <w:r w:rsidRPr="00EE53D9" w:rsidR="005C76BD">
        <w:rPr>
          <w:rFonts w:ascii="Times New Roman" w:hAnsi="Times New Roman" w:cs="Times New Roman"/>
          <w:sz w:val="24"/>
          <w:szCs w:val="24"/>
        </w:rPr>
        <w:t>Kimberly Harbaugh</w:t>
      </w:r>
      <w:r w:rsidRPr="00EE53D9" w:rsidR="002F0047">
        <w:rPr>
          <w:rFonts w:ascii="Times New Roman" w:hAnsi="Times New Roman" w:cs="Times New Roman"/>
          <w:sz w:val="24"/>
          <w:szCs w:val="24"/>
        </w:rPr>
        <w:t xml:space="preserve"> </w:t>
      </w:r>
      <w:r w:rsidRPr="00EE53D9">
        <w:rPr>
          <w:rFonts w:ascii="Times New Roman" w:hAnsi="Times New Roman" w:cs="Times New Roman"/>
          <w:sz w:val="24"/>
          <w:szCs w:val="24"/>
        </w:rPr>
        <w:t xml:space="preserve">at </w:t>
      </w:r>
      <w:r w:rsidRPr="008508BD" w:rsidR="000D5DBC">
        <w:rPr>
          <w:rFonts w:ascii="Times New Roman" w:hAnsi="Times New Roman" w:cs="Times New Roman"/>
          <w:i/>
          <w:iCs/>
          <w:sz w:val="24"/>
          <w:szCs w:val="24"/>
        </w:rPr>
        <w:t>kimberly.harbaugh@fema.dhs.gov</w:t>
      </w:r>
      <w:r w:rsidRPr="00EE53D9" w:rsidR="002F0047">
        <w:rPr>
          <w:rFonts w:ascii="Times New Roman" w:hAnsi="Times New Roman" w:cs="Times New Roman"/>
          <w:i/>
          <w:iCs/>
          <w:sz w:val="24"/>
          <w:szCs w:val="24"/>
        </w:rPr>
        <w:t xml:space="preserve"> </w:t>
      </w:r>
      <w:r w:rsidRPr="00EE53D9">
        <w:rPr>
          <w:rFonts w:ascii="Times New Roman" w:hAnsi="Times New Roman" w:cs="Times New Roman"/>
          <w:sz w:val="24"/>
          <w:szCs w:val="24"/>
        </w:rPr>
        <w:t>or by phone, 301 447-1</w:t>
      </w:r>
      <w:r w:rsidRPr="00EE53D9" w:rsidR="005C76BD">
        <w:rPr>
          <w:rFonts w:ascii="Times New Roman" w:hAnsi="Times New Roman" w:cs="Times New Roman"/>
          <w:sz w:val="24"/>
          <w:szCs w:val="24"/>
        </w:rPr>
        <w:t>223</w:t>
      </w:r>
      <w:r w:rsidRPr="00EE53D9" w:rsidR="00887A78">
        <w:rPr>
          <w:rFonts w:ascii="Times New Roman" w:hAnsi="Times New Roman" w:cs="Times New Roman"/>
          <w:sz w:val="24"/>
          <w:szCs w:val="24"/>
        </w:rPr>
        <w:t>.</w:t>
      </w:r>
      <w:r w:rsidRPr="00EE53D9">
        <w:rPr>
          <w:rFonts w:ascii="Times New Roman" w:hAnsi="Times New Roman" w:cs="Times New Roman"/>
          <w:sz w:val="24"/>
          <w:szCs w:val="24"/>
        </w:rPr>
        <w:t xml:space="preserve">  The forms can be downloaded through access by </w:t>
      </w:r>
      <w:r w:rsidRPr="00EE53D9" w:rsidR="005C76BD">
        <w:rPr>
          <w:rFonts w:ascii="Times New Roman" w:hAnsi="Times New Roman" w:cs="Times New Roman"/>
          <w:sz w:val="24"/>
          <w:szCs w:val="24"/>
        </w:rPr>
        <w:t xml:space="preserve">Kimberly Harbaugh </w:t>
      </w:r>
      <w:r w:rsidRPr="00EE53D9">
        <w:rPr>
          <w:rFonts w:ascii="Times New Roman" w:hAnsi="Times New Roman" w:cs="Times New Roman"/>
          <w:sz w:val="24"/>
          <w:szCs w:val="24"/>
        </w:rPr>
        <w:t xml:space="preserve">for use and returned via e-mail </w:t>
      </w:r>
      <w:r w:rsidRPr="008508BD">
        <w:rPr>
          <w:rFonts w:ascii="Times New Roman" w:hAnsi="Times New Roman" w:cs="Times New Roman"/>
          <w:i/>
          <w:iCs/>
          <w:sz w:val="24"/>
          <w:szCs w:val="24"/>
        </w:rPr>
        <w:t>to</w:t>
      </w:r>
      <w:r w:rsidRPr="008508BD" w:rsidR="005C76BD">
        <w:rPr>
          <w:rFonts w:ascii="Times New Roman" w:hAnsi="Times New Roman" w:cs="Times New Roman"/>
          <w:i/>
          <w:iCs/>
          <w:sz w:val="24"/>
          <w:szCs w:val="24"/>
        </w:rPr>
        <w:t xml:space="preserve"> </w:t>
      </w:r>
      <w:r w:rsidRPr="008508BD" w:rsidR="000D5DBC">
        <w:rPr>
          <w:rFonts w:ascii="Times New Roman" w:hAnsi="Times New Roman" w:cs="Times New Roman"/>
          <w:i/>
          <w:iCs/>
          <w:sz w:val="24"/>
          <w:szCs w:val="24"/>
        </w:rPr>
        <w:t>kimberly.harbaugh@fema.dhs.gov</w:t>
      </w:r>
      <w:r w:rsidRPr="00EE53D9">
        <w:rPr>
          <w:rFonts w:ascii="Times New Roman" w:hAnsi="Times New Roman" w:cs="Times New Roman"/>
          <w:sz w:val="24"/>
          <w:szCs w:val="24"/>
        </w:rPr>
        <w:t xml:space="preserve">.  Forms are also returned via mail to NETC, 16825 South Seton Avenue, Emmitsburg, MD 21727, as established upon communication with </w:t>
      </w:r>
      <w:r w:rsidRPr="00EE53D9" w:rsidR="00827842">
        <w:rPr>
          <w:rFonts w:ascii="Times New Roman" w:hAnsi="Times New Roman" w:cs="Times New Roman"/>
          <w:sz w:val="24"/>
          <w:szCs w:val="24"/>
        </w:rPr>
        <w:t>requesters</w:t>
      </w:r>
      <w:r w:rsidRPr="00EE53D9">
        <w:rPr>
          <w:rFonts w:ascii="Times New Roman" w:hAnsi="Times New Roman" w:cs="Times New Roman"/>
          <w:sz w:val="24"/>
          <w:szCs w:val="24"/>
        </w:rPr>
        <w:t xml:space="preserve"> and the point of contact from the office of the Director of NETC MOSS.  </w:t>
      </w:r>
    </w:p>
    <w:p w:rsidR="00900513" w:rsidRPr="00EE53D9" w:rsidP="00EE53D9" w14:paraId="3248A2B0" w14:textId="77777777">
      <w:pPr>
        <w:contextualSpacing/>
        <w:rPr>
          <w:rFonts w:ascii="Times New Roman" w:hAnsi="Times New Roman" w:cs="Times New Roman"/>
          <w:color w:val="000000" w:themeColor="text1"/>
          <w:sz w:val="24"/>
          <w:szCs w:val="24"/>
        </w:rPr>
      </w:pPr>
    </w:p>
    <w:p w:rsidR="00562915" w:rsidRPr="00EE53D9" w:rsidP="00EE53D9" w14:paraId="5C808E24" w14:textId="0146F186">
      <w:pPr>
        <w:pStyle w:val="ListParagraph"/>
        <w:numPr>
          <w:ilvl w:val="0"/>
          <w:numId w:val="1"/>
        </w:numPr>
        <w:rPr>
          <w:rFonts w:ascii="Times New Roman" w:hAnsi="Times New Roman" w:cs="Times New Roman"/>
          <w:sz w:val="24"/>
          <w:szCs w:val="24"/>
        </w:rPr>
      </w:pPr>
      <w:r w:rsidRPr="00EE53D9">
        <w:rPr>
          <w:rFonts w:ascii="Times New Roman" w:hAnsi="Times New Roman" w:cs="Times New Roman"/>
          <w:b/>
          <w:bCs/>
          <w:sz w:val="24"/>
          <w:szCs w:val="24"/>
        </w:rPr>
        <w:t xml:space="preserve">Describe efforts to identify duplication.   Show specifically why any similar information already available cannot be used or modified for use for the purposes described in Item 2 above.  </w:t>
      </w:r>
      <w:r w:rsidRPr="00EE53D9">
        <w:rPr>
          <w:rFonts w:ascii="Times New Roman" w:hAnsi="Times New Roman" w:cs="Times New Roman"/>
          <w:sz w:val="24"/>
          <w:szCs w:val="24"/>
        </w:rPr>
        <w:fldChar w:fldCharType="begin"/>
      </w:r>
      <w:r w:rsidRPr="00EE53D9">
        <w:rPr>
          <w:rFonts w:ascii="Times New Roman" w:hAnsi="Times New Roman" w:cs="Times New Roman"/>
          <w:sz w:val="24"/>
          <w:szCs w:val="24"/>
        </w:rPr>
        <w:instrText>ADVANCE \R 0.95</w:instrText>
      </w:r>
      <w:r w:rsidRPr="00EE53D9">
        <w:rPr>
          <w:rFonts w:ascii="Times New Roman" w:hAnsi="Times New Roman" w:cs="Times New Roman"/>
          <w:sz w:val="24"/>
          <w:szCs w:val="24"/>
        </w:rPr>
        <w:fldChar w:fldCharType="end"/>
      </w:r>
    </w:p>
    <w:p w:rsidR="005E768C" w:rsidRPr="00EE53D9" w:rsidP="00EE53D9" w14:paraId="519DE64B" w14:textId="77777777">
      <w:pPr>
        <w:contextualSpacing/>
        <w:rPr>
          <w:rFonts w:ascii="Times New Roman" w:hAnsi="Times New Roman" w:cs="Times New Roman"/>
          <w:bCs/>
          <w:sz w:val="24"/>
          <w:szCs w:val="24"/>
        </w:rPr>
      </w:pPr>
    </w:p>
    <w:p w:rsidR="0046187F" w:rsidRPr="00EE53D9" w:rsidP="00EE53D9" w14:paraId="46F7CDB7" w14:textId="380E662F">
      <w:pPr>
        <w:contextualSpacing/>
        <w:rPr>
          <w:rFonts w:ascii="Times New Roman" w:hAnsi="Times New Roman" w:cs="Times New Roman"/>
          <w:sz w:val="24"/>
          <w:szCs w:val="24"/>
        </w:rPr>
      </w:pPr>
      <w:r w:rsidRPr="00EE53D9">
        <w:rPr>
          <w:rFonts w:ascii="Times New Roman" w:hAnsi="Times New Roman" w:cs="Times New Roman"/>
          <w:bCs/>
          <w:sz w:val="24"/>
          <w:szCs w:val="24"/>
        </w:rPr>
        <w:t>There are no</w:t>
      </w:r>
      <w:r w:rsidRPr="00EE53D9">
        <w:rPr>
          <w:rFonts w:ascii="Times New Roman" w:hAnsi="Times New Roman" w:cs="Times New Roman"/>
          <w:sz w:val="24"/>
          <w:szCs w:val="24"/>
        </w:rPr>
        <w:fldChar w:fldCharType="begin"/>
      </w:r>
      <w:r w:rsidRPr="00EE53D9">
        <w:rPr>
          <w:rFonts w:ascii="Times New Roman" w:hAnsi="Times New Roman" w:cs="Times New Roman"/>
          <w:sz w:val="24"/>
          <w:szCs w:val="24"/>
        </w:rPr>
        <w:instrText>ADVANCE \R 0.95</w:instrText>
      </w:r>
      <w:r w:rsidRPr="00EE53D9">
        <w:rPr>
          <w:rFonts w:ascii="Times New Roman" w:hAnsi="Times New Roman" w:cs="Times New Roman"/>
          <w:sz w:val="24"/>
          <w:szCs w:val="24"/>
        </w:rPr>
        <w:fldChar w:fldCharType="end"/>
      </w:r>
      <w:r w:rsidRPr="00EE53D9">
        <w:rPr>
          <w:rFonts w:ascii="Times New Roman" w:hAnsi="Times New Roman" w:cs="Times New Roman"/>
          <w:sz w:val="24"/>
          <w:szCs w:val="24"/>
        </w:rPr>
        <w:t xml:space="preserve"> duplication efforts involved with this data collection.  The Housing Request Form</w:t>
      </w:r>
      <w:r w:rsidRPr="00EE53D9" w:rsidR="0074780D">
        <w:rPr>
          <w:rFonts w:ascii="Times New Roman" w:hAnsi="Times New Roman" w:cs="Times New Roman"/>
          <w:sz w:val="24"/>
          <w:szCs w:val="24"/>
        </w:rPr>
        <w:t xml:space="preserve">, </w:t>
      </w:r>
      <w:r w:rsidRPr="00EE53D9" w:rsidR="0074780D">
        <w:rPr>
          <w:rFonts w:ascii="Times New Roman" w:hAnsi="Times New Roman" w:cs="Times New Roman"/>
          <w:bCs/>
          <w:sz w:val="24"/>
          <w:szCs w:val="24"/>
        </w:rPr>
        <w:t>FEMA Form FF-USFA-FY-21-1</w:t>
      </w:r>
      <w:r w:rsidRPr="00EE53D9" w:rsidR="005C1DE1">
        <w:rPr>
          <w:rFonts w:ascii="Times New Roman" w:hAnsi="Times New Roman" w:cs="Times New Roman"/>
          <w:bCs/>
          <w:sz w:val="24"/>
          <w:szCs w:val="24"/>
        </w:rPr>
        <w:t>07</w:t>
      </w:r>
      <w:r w:rsidRPr="00EE53D9" w:rsidR="00510AED">
        <w:rPr>
          <w:rFonts w:ascii="Times New Roman" w:hAnsi="Times New Roman" w:cs="Times New Roman"/>
          <w:bCs/>
          <w:sz w:val="24"/>
          <w:szCs w:val="24"/>
        </w:rPr>
        <w:t xml:space="preserve"> (formerly 119-17-1)</w:t>
      </w:r>
      <w:r w:rsidRPr="00EE53D9" w:rsidR="0074780D">
        <w:rPr>
          <w:rFonts w:ascii="Times New Roman" w:hAnsi="Times New Roman" w:cs="Times New Roman"/>
          <w:bCs/>
          <w:sz w:val="24"/>
          <w:szCs w:val="24"/>
        </w:rPr>
        <w:t>,</w:t>
      </w:r>
      <w:r w:rsidRPr="00EE53D9">
        <w:rPr>
          <w:rFonts w:ascii="Times New Roman" w:hAnsi="Times New Roman" w:cs="Times New Roman"/>
          <w:sz w:val="24"/>
          <w:szCs w:val="24"/>
        </w:rPr>
        <w:t xml:space="preserve"> is used to capture general information about contractors, contractor instructors, guests, special group participants, and all others who may request lodging at NETC.  Students do not provide the same information on the other forms when requesting training.  The purpose </w:t>
      </w:r>
      <w:r w:rsidR="00BB1269">
        <w:rPr>
          <w:rFonts w:ascii="Times New Roman" w:hAnsi="Times New Roman" w:cs="Times New Roman"/>
          <w:sz w:val="24"/>
          <w:szCs w:val="24"/>
        </w:rPr>
        <w:t xml:space="preserve">of </w:t>
      </w:r>
      <w:r w:rsidRPr="00EE53D9">
        <w:rPr>
          <w:rFonts w:ascii="Times New Roman" w:hAnsi="Times New Roman" w:cs="Times New Roman"/>
          <w:sz w:val="24"/>
          <w:szCs w:val="24"/>
        </w:rPr>
        <w:t>this collection is creating a reservation for lodging only.</w:t>
      </w:r>
    </w:p>
    <w:p w:rsidR="0046187F" w:rsidRPr="00EE53D9" w:rsidP="00EE53D9" w14:paraId="19AC47BF" w14:textId="77777777">
      <w:pPr>
        <w:contextualSpacing/>
        <w:rPr>
          <w:rFonts w:ascii="Times New Roman" w:hAnsi="Times New Roman" w:cs="Times New Roman"/>
          <w:sz w:val="24"/>
          <w:szCs w:val="24"/>
        </w:rPr>
      </w:pPr>
    </w:p>
    <w:p w:rsidR="00F44721" w:rsidRPr="00EE53D9" w:rsidP="00EE53D9" w14:paraId="326BEE67" w14:textId="21A3BAA2">
      <w:pPr>
        <w:pStyle w:val="ListParagraph"/>
        <w:numPr>
          <w:ilvl w:val="0"/>
          <w:numId w:val="1"/>
        </w:numPr>
        <w:tabs>
          <w:tab w:val="left" w:pos="360"/>
        </w:tabs>
        <w:rPr>
          <w:rFonts w:ascii="Times New Roman" w:hAnsi="Times New Roman" w:cs="Times New Roman"/>
          <w:sz w:val="24"/>
          <w:szCs w:val="24"/>
        </w:rPr>
      </w:pPr>
      <w:r w:rsidRPr="00EE53D9">
        <w:rPr>
          <w:rFonts w:ascii="Times New Roman" w:hAnsi="Times New Roman" w:cs="Times New Roman"/>
          <w:b/>
          <w:bCs/>
          <w:sz w:val="24"/>
          <w:szCs w:val="24"/>
        </w:rPr>
        <w:t>If the collection of information impacts small businesses or other small entities (Item 5 of OMB Form 83-I), describe any methods used to minimize.</w:t>
      </w:r>
      <w:r w:rsidRPr="00EE53D9">
        <w:rPr>
          <w:rFonts w:ascii="Times New Roman" w:hAnsi="Times New Roman" w:cs="Times New Roman"/>
          <w:sz w:val="24"/>
          <w:szCs w:val="24"/>
        </w:rPr>
        <w:t xml:space="preserve"> </w:t>
      </w:r>
    </w:p>
    <w:p w:rsidR="00F44721" w:rsidRPr="00EE53D9" w:rsidP="00EE53D9" w14:paraId="43CDA3BE" w14:textId="77777777">
      <w:pPr>
        <w:tabs>
          <w:tab w:val="left" w:pos="360"/>
        </w:tabs>
        <w:contextualSpacing/>
        <w:rPr>
          <w:rFonts w:ascii="Times New Roman" w:hAnsi="Times New Roman" w:cs="Times New Roman"/>
          <w:sz w:val="24"/>
          <w:szCs w:val="24"/>
        </w:rPr>
      </w:pPr>
    </w:p>
    <w:p w:rsidR="005A698C" w:rsidRPr="00EE53D9" w:rsidP="00EE53D9" w14:paraId="3F878F40" w14:textId="7D34FA68">
      <w:pPr>
        <w:tabs>
          <w:tab w:val="left" w:pos="360"/>
        </w:tabs>
        <w:contextualSpacing/>
        <w:rPr>
          <w:rFonts w:ascii="Times New Roman" w:hAnsi="Times New Roman" w:cs="Times New Roman"/>
          <w:sz w:val="24"/>
          <w:szCs w:val="24"/>
        </w:rPr>
      </w:pPr>
      <w:r w:rsidRPr="00EE53D9">
        <w:rPr>
          <w:rFonts w:ascii="Times New Roman" w:hAnsi="Times New Roman" w:cs="Times New Roman"/>
          <w:sz w:val="24"/>
          <w:szCs w:val="24"/>
        </w:rPr>
        <w:t>There is no impact on small businesses or other small entities for this data collection.  The data collection is used to reserve housing accommodations for individuals who are conducting official government business and to maintain awareness of who is present on campus.</w:t>
      </w:r>
    </w:p>
    <w:p w:rsidR="00F44721" w:rsidRPr="00EE53D9" w:rsidP="00EE53D9" w14:paraId="591474BE" w14:textId="77777777">
      <w:pPr>
        <w:tabs>
          <w:tab w:val="left" w:pos="360"/>
        </w:tabs>
        <w:contextualSpacing/>
        <w:rPr>
          <w:rFonts w:ascii="Times New Roman" w:hAnsi="Times New Roman" w:cs="Times New Roman"/>
          <w:sz w:val="24"/>
          <w:szCs w:val="24"/>
        </w:rPr>
      </w:pPr>
    </w:p>
    <w:p w:rsidR="00562915" w:rsidRPr="00EE53D9" w:rsidP="00EE53D9" w14:paraId="33E817BB" w14:textId="55A32397">
      <w:pPr>
        <w:pStyle w:val="ListParagraph"/>
        <w:numPr>
          <w:ilvl w:val="0"/>
          <w:numId w:val="1"/>
        </w:numPr>
        <w:rPr>
          <w:rFonts w:ascii="Times New Roman" w:hAnsi="Times New Roman" w:cs="Times New Roman"/>
          <w:b/>
          <w:bCs/>
          <w:sz w:val="24"/>
          <w:szCs w:val="24"/>
        </w:rPr>
      </w:pPr>
      <w:r w:rsidRPr="00EE53D9">
        <w:rPr>
          <w:rFonts w:ascii="Times New Roman" w:hAnsi="Times New Roman" w:cs="Times New Roman"/>
          <w:b/>
          <w:bCs/>
          <w:sz w:val="24"/>
          <w:szCs w:val="24"/>
        </w:rPr>
        <w:fldChar w:fldCharType="begin"/>
      </w:r>
      <w:r w:rsidRPr="00EE53D9">
        <w:rPr>
          <w:rFonts w:ascii="Times New Roman" w:hAnsi="Times New Roman" w:cs="Times New Roman"/>
          <w:b/>
          <w:bCs/>
          <w:sz w:val="24"/>
          <w:szCs w:val="24"/>
        </w:rPr>
        <w:instrText>ADVANCE \R 0.95</w:instrText>
      </w:r>
      <w:r w:rsidRPr="00EE53D9">
        <w:rPr>
          <w:rFonts w:ascii="Times New Roman" w:hAnsi="Times New Roman" w:cs="Times New Roman"/>
          <w:b/>
          <w:bCs/>
          <w:sz w:val="24"/>
          <w:szCs w:val="24"/>
        </w:rPr>
        <w:fldChar w:fldCharType="end"/>
      </w:r>
      <w:r w:rsidRPr="00EE53D9">
        <w:rPr>
          <w:rFonts w:ascii="Times New Roman" w:hAnsi="Times New Roman" w:cs="Times New Roman"/>
          <w:b/>
          <w:bCs/>
          <w:sz w:val="24"/>
          <w:szCs w:val="24"/>
        </w:rPr>
        <w:t xml:space="preserve">Describe the </w:t>
      </w:r>
      <w:r w:rsidRPr="00EE53D9" w:rsidR="00E77E84">
        <w:rPr>
          <w:rFonts w:ascii="Times New Roman" w:hAnsi="Times New Roman" w:cs="Times New Roman"/>
          <w:b/>
          <w:bCs/>
          <w:sz w:val="24"/>
          <w:szCs w:val="24"/>
        </w:rPr>
        <w:t>consequences</w:t>
      </w:r>
      <w:r w:rsidRPr="00EE53D9">
        <w:rPr>
          <w:rFonts w:ascii="Times New Roman" w:hAnsi="Times New Roman" w:cs="Times New Roman"/>
          <w:b/>
          <w:bCs/>
          <w:sz w:val="24"/>
          <w:szCs w:val="24"/>
        </w:rPr>
        <w:t xml:space="preserve"> to Federal/FEMA program or policy activities if the collection of information is not conducted, or is conducted less frequently as well as any technical or legal obstacles to reducing burden.  </w:t>
      </w:r>
    </w:p>
    <w:p w:rsidR="00F44721" w:rsidRPr="00EE53D9" w:rsidP="00EE53D9" w14:paraId="5CEA27FB" w14:textId="77777777">
      <w:pPr>
        <w:contextualSpacing/>
        <w:rPr>
          <w:rFonts w:ascii="Times New Roman" w:hAnsi="Times New Roman" w:cs="Times New Roman"/>
          <w:sz w:val="24"/>
          <w:szCs w:val="24"/>
        </w:rPr>
      </w:pPr>
    </w:p>
    <w:p w:rsidR="00F44721" w:rsidRPr="00EE53D9" w:rsidP="00EE53D9" w14:paraId="695C878F" w14:textId="5291D3A1">
      <w:pPr>
        <w:contextualSpacing/>
        <w:rPr>
          <w:rFonts w:ascii="Times New Roman" w:hAnsi="Times New Roman" w:cs="Times New Roman"/>
          <w:spacing w:val="-3"/>
          <w:sz w:val="24"/>
          <w:szCs w:val="24"/>
        </w:rPr>
      </w:pPr>
      <w:r w:rsidRPr="00EE53D9">
        <w:rPr>
          <w:rFonts w:ascii="Times New Roman" w:hAnsi="Times New Roman" w:cs="Times New Roman"/>
          <w:spacing w:val="-3"/>
          <w:sz w:val="24"/>
          <w:szCs w:val="24"/>
        </w:rPr>
        <w:t xml:space="preserve">The information is collected at the time housing accommodation is requested. Failure to provide the required information may result in the denial of housing. Collecting this </w:t>
      </w:r>
      <w:r w:rsidRPr="00EE53D9">
        <w:rPr>
          <w:rFonts w:ascii="Times New Roman" w:hAnsi="Times New Roman" w:cs="Times New Roman"/>
          <w:spacing w:val="-3"/>
          <w:sz w:val="24"/>
          <w:szCs w:val="24"/>
        </w:rPr>
        <w:t xml:space="preserve">information ensures accountability for individuals utilizing the dormitories and verifies that each accommodation request is legitimate and authorized. </w:t>
      </w:r>
    </w:p>
    <w:p w:rsidR="00225946" w:rsidRPr="00EE53D9" w:rsidP="00EE53D9" w14:paraId="0C15ED81" w14:textId="77777777">
      <w:pPr>
        <w:contextualSpacing/>
        <w:rPr>
          <w:rFonts w:ascii="Times New Roman" w:hAnsi="Times New Roman" w:cs="Times New Roman"/>
          <w:spacing w:val="-3"/>
          <w:sz w:val="24"/>
          <w:szCs w:val="24"/>
        </w:rPr>
      </w:pPr>
    </w:p>
    <w:p w:rsidR="00562915" w:rsidRPr="00EE53D9" w:rsidP="00EE53D9" w14:paraId="46663FCC" w14:textId="2EBD4C6E">
      <w:pPr>
        <w:ind w:left="300"/>
        <w:contextualSpacing/>
        <w:rPr>
          <w:rFonts w:ascii="Times New Roman" w:hAnsi="Times New Roman" w:cs="Times New Roman"/>
          <w:b/>
          <w:bCs/>
          <w:sz w:val="24"/>
          <w:szCs w:val="24"/>
        </w:rPr>
      </w:pPr>
      <w:r w:rsidRPr="00EE53D9">
        <w:rPr>
          <w:rFonts w:ascii="Times New Roman" w:hAnsi="Times New Roman" w:cs="Times New Roman"/>
          <w:b/>
          <w:bCs/>
          <w:sz w:val="24"/>
          <w:szCs w:val="24"/>
        </w:rPr>
        <w:fldChar w:fldCharType="begin"/>
      </w:r>
      <w:r w:rsidRPr="00EE53D9">
        <w:rPr>
          <w:rFonts w:ascii="Times New Roman" w:hAnsi="Times New Roman" w:cs="Times New Roman"/>
          <w:b/>
          <w:bCs/>
          <w:sz w:val="24"/>
          <w:szCs w:val="24"/>
        </w:rPr>
        <w:instrText>ADVANCE \R 0.95</w:instrText>
      </w:r>
      <w:r w:rsidRPr="00EE53D9">
        <w:rPr>
          <w:rFonts w:ascii="Times New Roman" w:hAnsi="Times New Roman" w:cs="Times New Roman"/>
          <w:b/>
          <w:bCs/>
          <w:sz w:val="24"/>
          <w:szCs w:val="24"/>
        </w:rPr>
        <w:fldChar w:fldCharType="end"/>
      </w:r>
      <w:r w:rsidRPr="00EE53D9">
        <w:rPr>
          <w:rFonts w:ascii="Times New Roman" w:hAnsi="Times New Roman" w:cs="Times New Roman"/>
          <w:b/>
          <w:bCs/>
          <w:sz w:val="24"/>
          <w:szCs w:val="24"/>
        </w:rPr>
        <w:t xml:space="preserve">7.  Explain any special circumstances that would cause an information </w:t>
      </w:r>
      <w:r w:rsidRPr="00EE53D9" w:rsidR="00F44721">
        <w:rPr>
          <w:rFonts w:ascii="Times New Roman" w:hAnsi="Times New Roman" w:cs="Times New Roman"/>
          <w:b/>
          <w:bCs/>
          <w:sz w:val="24"/>
          <w:szCs w:val="24"/>
        </w:rPr>
        <w:t xml:space="preserve">collection </w:t>
      </w:r>
      <w:r w:rsidRPr="00EE53D9">
        <w:rPr>
          <w:rFonts w:ascii="Times New Roman" w:hAnsi="Times New Roman" w:cs="Times New Roman"/>
          <w:b/>
          <w:bCs/>
          <w:sz w:val="24"/>
          <w:szCs w:val="24"/>
        </w:rPr>
        <w:t>to be conducted in a manner:</w:t>
      </w:r>
    </w:p>
    <w:p w:rsidR="00F44721" w:rsidRPr="00EE53D9" w:rsidP="00EE53D9" w14:paraId="4346C223" w14:textId="77777777">
      <w:pPr>
        <w:ind w:left="300"/>
        <w:contextualSpacing/>
        <w:rPr>
          <w:rFonts w:ascii="Times New Roman" w:hAnsi="Times New Roman" w:cs="Times New Roman"/>
          <w:sz w:val="24"/>
          <w:szCs w:val="24"/>
        </w:rPr>
      </w:pPr>
    </w:p>
    <w:p w:rsidR="00562915" w:rsidRPr="00EE53D9" w:rsidP="00EE53D9" w14:paraId="5BAA4D60" w14:textId="77777777">
      <w:pPr>
        <w:numPr>
          <w:ilvl w:val="0"/>
          <w:numId w:val="2"/>
        </w:numPr>
        <w:spacing w:after="0"/>
        <w:contextualSpacing/>
        <w:rPr>
          <w:rFonts w:ascii="Times New Roman" w:hAnsi="Times New Roman" w:cs="Times New Roman"/>
          <w:b/>
          <w:bCs/>
          <w:sz w:val="24"/>
          <w:szCs w:val="24"/>
        </w:rPr>
      </w:pPr>
      <w:r w:rsidRPr="00EE53D9">
        <w:rPr>
          <w:rFonts w:ascii="Times New Roman" w:hAnsi="Times New Roman" w:cs="Times New Roman"/>
          <w:b/>
          <w:bCs/>
          <w:sz w:val="24"/>
          <w:szCs w:val="24"/>
        </w:rPr>
        <w:fldChar w:fldCharType="begin"/>
      </w:r>
      <w:r w:rsidRPr="00EE53D9">
        <w:rPr>
          <w:rFonts w:ascii="Times New Roman" w:hAnsi="Times New Roman" w:cs="Times New Roman"/>
          <w:b/>
          <w:bCs/>
          <w:sz w:val="24"/>
          <w:szCs w:val="24"/>
        </w:rPr>
        <w:instrText>ADVANCE \R 0.95</w:instrText>
      </w:r>
      <w:r w:rsidRPr="00EE53D9">
        <w:rPr>
          <w:rFonts w:ascii="Times New Roman" w:hAnsi="Times New Roman" w:cs="Times New Roman"/>
          <w:b/>
          <w:bCs/>
          <w:sz w:val="24"/>
          <w:szCs w:val="24"/>
        </w:rPr>
        <w:fldChar w:fldCharType="end"/>
      </w:r>
      <w:r w:rsidRPr="00EE53D9">
        <w:rPr>
          <w:rFonts w:ascii="Times New Roman" w:hAnsi="Times New Roman" w:cs="Times New Roman"/>
          <w:b/>
          <w:bCs/>
          <w:sz w:val="24"/>
          <w:szCs w:val="24"/>
        </w:rPr>
        <w:t>Requiring respondents to report information to the agency more</w:t>
      </w:r>
      <w:r w:rsidRPr="00EE53D9" w:rsidR="002B2B7C">
        <w:rPr>
          <w:rFonts w:ascii="Times New Roman" w:hAnsi="Times New Roman" w:cs="Times New Roman"/>
          <w:b/>
          <w:bCs/>
          <w:sz w:val="24"/>
          <w:szCs w:val="24"/>
        </w:rPr>
        <w:t xml:space="preserve"> </w:t>
      </w:r>
      <w:r w:rsidRPr="00EE53D9">
        <w:rPr>
          <w:rFonts w:ascii="Times New Roman" w:hAnsi="Times New Roman" w:cs="Times New Roman"/>
          <w:b/>
          <w:bCs/>
          <w:sz w:val="24"/>
          <w:szCs w:val="24"/>
        </w:rPr>
        <w:t>often than quarterly.</w:t>
      </w:r>
    </w:p>
    <w:p w:rsidR="00AF67A5" w:rsidRPr="00EE53D9" w:rsidP="00EE53D9" w14:paraId="2F6734AB" w14:textId="77777777">
      <w:pPr>
        <w:contextualSpacing/>
        <w:rPr>
          <w:rFonts w:ascii="Times New Roman" w:hAnsi="Times New Roman" w:cs="Times New Roman"/>
          <w:sz w:val="24"/>
          <w:szCs w:val="24"/>
        </w:rPr>
      </w:pPr>
    </w:p>
    <w:p w:rsidR="0046187F" w:rsidRPr="00EE53D9" w:rsidP="00EE53D9" w14:paraId="13C846E1" w14:textId="77777777">
      <w:pPr>
        <w:contextualSpacing/>
        <w:rPr>
          <w:rFonts w:ascii="Times New Roman" w:hAnsi="Times New Roman" w:cs="Times New Roman"/>
          <w:sz w:val="24"/>
          <w:szCs w:val="24"/>
        </w:rPr>
      </w:pPr>
      <w:r w:rsidRPr="00EE53D9">
        <w:rPr>
          <w:rFonts w:ascii="Times New Roman" w:hAnsi="Times New Roman" w:cs="Times New Roman"/>
          <w:sz w:val="24"/>
          <w:szCs w:val="24"/>
        </w:rPr>
        <w:t>There is no requirement for respondents to report this information more often than quarterly.</w:t>
      </w:r>
    </w:p>
    <w:p w:rsidR="002B2B7C" w:rsidRPr="00EE53D9" w:rsidP="00EE53D9" w14:paraId="5F350A16" w14:textId="77777777">
      <w:pPr>
        <w:contextualSpacing/>
        <w:rPr>
          <w:rFonts w:ascii="Times New Roman" w:hAnsi="Times New Roman" w:cs="Times New Roman"/>
          <w:sz w:val="24"/>
          <w:szCs w:val="24"/>
        </w:rPr>
      </w:pPr>
    </w:p>
    <w:p w:rsidR="00AF67A5" w:rsidRPr="00EE53D9" w:rsidP="00EE53D9" w14:paraId="10D0DD57" w14:textId="77777777">
      <w:pPr>
        <w:pStyle w:val="ListParagraph"/>
        <w:numPr>
          <w:ilvl w:val="0"/>
          <w:numId w:val="3"/>
        </w:numPr>
        <w:rPr>
          <w:rFonts w:ascii="Times New Roman" w:hAnsi="Times New Roman" w:cs="Times New Roman"/>
          <w:sz w:val="24"/>
          <w:szCs w:val="24"/>
        </w:rPr>
      </w:pPr>
      <w:r w:rsidRPr="00EE53D9">
        <w:rPr>
          <w:rFonts w:ascii="Times New Roman" w:hAnsi="Times New Roman" w:cs="Times New Roman"/>
          <w:sz w:val="24"/>
          <w:szCs w:val="24"/>
        </w:rPr>
        <w:fldChar w:fldCharType="begin"/>
      </w:r>
      <w:r w:rsidRPr="00EE53D9">
        <w:rPr>
          <w:rFonts w:ascii="Times New Roman" w:hAnsi="Times New Roman" w:cs="Times New Roman"/>
          <w:sz w:val="24"/>
          <w:szCs w:val="24"/>
        </w:rPr>
        <w:instrText>ADVANCE \R 0.95</w:instrText>
      </w:r>
      <w:r w:rsidRPr="00EE53D9">
        <w:rPr>
          <w:rFonts w:ascii="Times New Roman" w:hAnsi="Times New Roman" w:cs="Times New Roman"/>
          <w:sz w:val="24"/>
          <w:szCs w:val="24"/>
        </w:rPr>
        <w:fldChar w:fldCharType="end"/>
      </w:r>
      <w:r w:rsidRPr="00EE53D9">
        <w:rPr>
          <w:rFonts w:ascii="Times New Roman" w:hAnsi="Times New Roman" w:cs="Times New Roman"/>
          <w:sz w:val="24"/>
          <w:szCs w:val="24"/>
        </w:rPr>
        <w:fldChar w:fldCharType="begin"/>
      </w:r>
      <w:r w:rsidRPr="00EE53D9">
        <w:rPr>
          <w:rFonts w:ascii="Times New Roman" w:hAnsi="Times New Roman" w:cs="Times New Roman"/>
          <w:sz w:val="24"/>
          <w:szCs w:val="24"/>
        </w:rPr>
        <w:instrText>ADVANCE \R 0.95</w:instrText>
      </w:r>
      <w:r w:rsidRPr="00EE53D9">
        <w:rPr>
          <w:rFonts w:ascii="Times New Roman" w:hAnsi="Times New Roman" w:cs="Times New Roman"/>
          <w:sz w:val="24"/>
          <w:szCs w:val="24"/>
        </w:rPr>
        <w:fldChar w:fldCharType="end"/>
      </w:r>
      <w:r w:rsidRPr="00EE53D9">
        <w:rPr>
          <w:rFonts w:ascii="Times New Roman" w:hAnsi="Times New Roman" w:cs="Times New Roman"/>
          <w:b/>
          <w:bCs/>
          <w:sz w:val="24"/>
          <w:szCs w:val="24"/>
        </w:rPr>
        <w:t>Requiring respondents to prepare a written response to a</w:t>
      </w:r>
      <w:r w:rsidRPr="00EE53D9" w:rsidR="002B2B7C">
        <w:rPr>
          <w:rFonts w:ascii="Times New Roman" w:hAnsi="Times New Roman" w:cs="Times New Roman"/>
          <w:b/>
          <w:bCs/>
          <w:sz w:val="24"/>
          <w:szCs w:val="24"/>
        </w:rPr>
        <w:t xml:space="preserve"> </w:t>
      </w:r>
      <w:r w:rsidRPr="00EE53D9">
        <w:rPr>
          <w:rFonts w:ascii="Times New Roman" w:hAnsi="Times New Roman" w:cs="Times New Roman"/>
          <w:b/>
          <w:bCs/>
          <w:sz w:val="24"/>
          <w:szCs w:val="24"/>
        </w:rPr>
        <w:t>collection of information in fewer than 30 days after receipt of it.</w:t>
      </w:r>
      <w:r w:rsidRPr="00EE53D9">
        <w:rPr>
          <w:rFonts w:ascii="Times New Roman" w:hAnsi="Times New Roman" w:cs="Times New Roman"/>
          <w:sz w:val="24"/>
          <w:szCs w:val="24"/>
        </w:rPr>
        <w:fldChar w:fldCharType="begin"/>
      </w:r>
      <w:r w:rsidRPr="00EE53D9">
        <w:rPr>
          <w:rFonts w:ascii="Times New Roman" w:hAnsi="Times New Roman" w:cs="Times New Roman"/>
          <w:sz w:val="24"/>
          <w:szCs w:val="24"/>
        </w:rPr>
        <w:instrText>ADVANCE \R 0.95</w:instrText>
      </w:r>
      <w:r w:rsidRPr="00EE53D9">
        <w:rPr>
          <w:rFonts w:ascii="Times New Roman" w:hAnsi="Times New Roman" w:cs="Times New Roman"/>
          <w:sz w:val="24"/>
          <w:szCs w:val="24"/>
        </w:rPr>
        <w:fldChar w:fldCharType="end"/>
      </w:r>
    </w:p>
    <w:p w:rsidR="00F44721" w:rsidRPr="00EE53D9" w:rsidP="00EE53D9" w14:paraId="7D040F47" w14:textId="77777777">
      <w:pPr>
        <w:contextualSpacing/>
        <w:rPr>
          <w:rFonts w:ascii="Times New Roman" w:hAnsi="Times New Roman" w:cs="Times New Roman"/>
          <w:sz w:val="24"/>
          <w:szCs w:val="24"/>
        </w:rPr>
      </w:pPr>
    </w:p>
    <w:p w:rsidR="00F44721" w:rsidRPr="00EE53D9" w:rsidP="00EE53D9" w14:paraId="4DE1DEF0" w14:textId="7331A50D">
      <w:pPr>
        <w:contextualSpacing/>
        <w:rPr>
          <w:rFonts w:ascii="Times New Roman" w:hAnsi="Times New Roman" w:cs="Times New Roman"/>
          <w:sz w:val="24"/>
          <w:szCs w:val="24"/>
        </w:rPr>
      </w:pPr>
      <w:r w:rsidRPr="00EE53D9">
        <w:rPr>
          <w:rFonts w:ascii="Times New Roman" w:hAnsi="Times New Roman" w:cs="Times New Roman"/>
          <w:sz w:val="24"/>
          <w:szCs w:val="24"/>
        </w:rPr>
        <w:t>There is no requirement for respondents to prepare a written response in fewer than 30 days after receipt of this collection.</w:t>
      </w:r>
    </w:p>
    <w:p w:rsidR="0046187F" w:rsidRPr="00EE53D9" w:rsidP="00EE53D9" w14:paraId="4D6784F5" w14:textId="77777777">
      <w:pPr>
        <w:contextualSpacing/>
        <w:rPr>
          <w:rFonts w:ascii="Times New Roman" w:hAnsi="Times New Roman" w:cs="Times New Roman"/>
          <w:sz w:val="24"/>
          <w:szCs w:val="24"/>
        </w:rPr>
      </w:pPr>
    </w:p>
    <w:p w:rsidR="00562915" w:rsidRPr="00EE53D9" w:rsidP="00EE53D9" w14:paraId="269F997F" w14:textId="5C0AE4C5">
      <w:pPr>
        <w:numPr>
          <w:ilvl w:val="0"/>
          <w:numId w:val="3"/>
        </w:numPr>
        <w:spacing w:after="0"/>
        <w:contextualSpacing/>
        <w:rPr>
          <w:rFonts w:ascii="Times New Roman" w:hAnsi="Times New Roman" w:cs="Times New Roman"/>
          <w:b/>
          <w:bCs/>
          <w:sz w:val="24"/>
          <w:szCs w:val="24"/>
        </w:rPr>
      </w:pPr>
      <w:r w:rsidRPr="00EE53D9">
        <w:rPr>
          <w:rFonts w:ascii="Times New Roman" w:hAnsi="Times New Roman" w:cs="Times New Roman"/>
          <w:sz w:val="24"/>
          <w:szCs w:val="24"/>
        </w:rPr>
        <w:fldChar w:fldCharType="begin"/>
      </w:r>
      <w:r w:rsidRPr="00EE53D9">
        <w:rPr>
          <w:rFonts w:ascii="Times New Roman" w:hAnsi="Times New Roman" w:cs="Times New Roman"/>
          <w:sz w:val="24"/>
          <w:szCs w:val="24"/>
        </w:rPr>
        <w:instrText>ADVANCE \R 0.95</w:instrText>
      </w:r>
      <w:r w:rsidRPr="00EE53D9">
        <w:rPr>
          <w:rFonts w:ascii="Times New Roman" w:hAnsi="Times New Roman" w:cs="Times New Roman"/>
          <w:sz w:val="24"/>
          <w:szCs w:val="24"/>
        </w:rPr>
        <w:fldChar w:fldCharType="end"/>
      </w:r>
      <w:r w:rsidRPr="00EE53D9">
        <w:rPr>
          <w:rFonts w:ascii="Times New Roman" w:hAnsi="Times New Roman" w:cs="Times New Roman"/>
          <w:b/>
          <w:bCs/>
          <w:sz w:val="24"/>
          <w:szCs w:val="24"/>
        </w:rPr>
        <w:t>Requiring respondents to submit more than an original and two</w:t>
      </w:r>
      <w:r w:rsidRPr="00EE53D9" w:rsidR="0046187F">
        <w:rPr>
          <w:rFonts w:ascii="Times New Roman" w:hAnsi="Times New Roman" w:cs="Times New Roman"/>
          <w:b/>
          <w:bCs/>
          <w:sz w:val="24"/>
          <w:szCs w:val="24"/>
        </w:rPr>
        <w:t xml:space="preserve"> </w:t>
      </w:r>
      <w:r w:rsidRPr="00EE53D9">
        <w:rPr>
          <w:rFonts w:ascii="Times New Roman" w:hAnsi="Times New Roman" w:cs="Times New Roman"/>
          <w:b/>
          <w:bCs/>
          <w:sz w:val="24"/>
          <w:szCs w:val="24"/>
        </w:rPr>
        <w:t>copies of any document.</w:t>
      </w:r>
      <w:r w:rsidRPr="00EE53D9">
        <w:rPr>
          <w:rFonts w:ascii="Times New Roman" w:hAnsi="Times New Roman" w:cs="Times New Roman"/>
          <w:b/>
          <w:bCs/>
          <w:sz w:val="24"/>
          <w:szCs w:val="24"/>
        </w:rPr>
        <w:fldChar w:fldCharType="begin"/>
      </w:r>
      <w:r w:rsidRPr="00EE53D9">
        <w:rPr>
          <w:rFonts w:ascii="Times New Roman" w:hAnsi="Times New Roman" w:cs="Times New Roman"/>
          <w:b/>
          <w:bCs/>
          <w:sz w:val="24"/>
          <w:szCs w:val="24"/>
        </w:rPr>
        <w:instrText>ADVANCE \R 0.95</w:instrText>
      </w:r>
      <w:r w:rsidRPr="00EE53D9">
        <w:rPr>
          <w:rFonts w:ascii="Times New Roman" w:hAnsi="Times New Roman" w:cs="Times New Roman"/>
          <w:b/>
          <w:bCs/>
          <w:sz w:val="24"/>
          <w:szCs w:val="24"/>
        </w:rPr>
        <w:fldChar w:fldCharType="end"/>
      </w:r>
    </w:p>
    <w:p w:rsidR="00F44721" w:rsidRPr="00EE53D9" w:rsidP="00EE53D9" w14:paraId="0269EE1B" w14:textId="77777777">
      <w:pPr>
        <w:contextualSpacing/>
        <w:rPr>
          <w:rFonts w:ascii="Times New Roman" w:hAnsi="Times New Roman" w:cs="Times New Roman"/>
          <w:sz w:val="24"/>
          <w:szCs w:val="24"/>
        </w:rPr>
      </w:pPr>
    </w:p>
    <w:p w:rsidR="0046187F" w:rsidRPr="00EE53D9" w:rsidP="00EE53D9" w14:paraId="7B04BD16" w14:textId="77777777">
      <w:pPr>
        <w:contextualSpacing/>
        <w:rPr>
          <w:rFonts w:ascii="Times New Roman" w:hAnsi="Times New Roman" w:cs="Times New Roman"/>
          <w:sz w:val="24"/>
          <w:szCs w:val="24"/>
        </w:rPr>
      </w:pPr>
      <w:r w:rsidRPr="00EE53D9">
        <w:rPr>
          <w:rFonts w:ascii="Times New Roman" w:hAnsi="Times New Roman" w:cs="Times New Roman"/>
          <w:sz w:val="24"/>
          <w:szCs w:val="24"/>
        </w:rPr>
        <w:t>There is no requirement for respondents to submit more than one original of any document.</w:t>
      </w:r>
    </w:p>
    <w:p w:rsidR="00F44721" w:rsidRPr="00EE53D9" w:rsidP="00EE53D9" w14:paraId="1AADA913" w14:textId="28F749D0">
      <w:pPr>
        <w:contextualSpacing/>
        <w:rPr>
          <w:rFonts w:ascii="Times New Roman" w:hAnsi="Times New Roman" w:cs="Times New Roman"/>
          <w:sz w:val="24"/>
          <w:szCs w:val="24"/>
        </w:rPr>
      </w:pPr>
    </w:p>
    <w:p w:rsidR="00AF67A5" w:rsidRPr="00EE53D9" w:rsidP="00EE53D9" w14:paraId="56CE29CF" w14:textId="31D767C9">
      <w:pPr>
        <w:numPr>
          <w:ilvl w:val="0"/>
          <w:numId w:val="3"/>
        </w:numPr>
        <w:spacing w:after="0"/>
        <w:contextualSpacing/>
        <w:rPr>
          <w:rFonts w:ascii="Times New Roman" w:hAnsi="Times New Roman" w:cs="Times New Roman"/>
          <w:b/>
          <w:bCs/>
          <w:sz w:val="24"/>
          <w:szCs w:val="24"/>
        </w:rPr>
      </w:pPr>
      <w:r w:rsidRPr="00EE53D9">
        <w:rPr>
          <w:rFonts w:ascii="Times New Roman" w:hAnsi="Times New Roman" w:cs="Times New Roman"/>
          <w:sz w:val="24"/>
          <w:szCs w:val="24"/>
        </w:rPr>
        <w:fldChar w:fldCharType="begin"/>
      </w:r>
      <w:r w:rsidRPr="00EE53D9">
        <w:rPr>
          <w:rFonts w:ascii="Times New Roman" w:hAnsi="Times New Roman" w:cs="Times New Roman"/>
          <w:sz w:val="24"/>
          <w:szCs w:val="24"/>
        </w:rPr>
        <w:instrText>ADVANCE \R 0.95</w:instrText>
      </w:r>
      <w:r w:rsidRPr="00EE53D9">
        <w:rPr>
          <w:rFonts w:ascii="Times New Roman" w:hAnsi="Times New Roman" w:cs="Times New Roman"/>
          <w:sz w:val="24"/>
          <w:szCs w:val="24"/>
        </w:rPr>
        <w:fldChar w:fldCharType="end"/>
      </w:r>
      <w:r w:rsidRPr="00EE53D9">
        <w:rPr>
          <w:rFonts w:ascii="Times New Roman" w:hAnsi="Times New Roman" w:cs="Times New Roman"/>
          <w:b/>
          <w:bCs/>
          <w:sz w:val="24"/>
          <w:szCs w:val="24"/>
        </w:rPr>
        <w:t>Requiring respondents to retain records, other than health,</w:t>
      </w:r>
      <w:r w:rsidRPr="00EE53D9" w:rsidR="0046187F">
        <w:rPr>
          <w:rFonts w:ascii="Times New Roman" w:hAnsi="Times New Roman" w:cs="Times New Roman"/>
          <w:b/>
          <w:bCs/>
          <w:sz w:val="24"/>
          <w:szCs w:val="24"/>
        </w:rPr>
        <w:t xml:space="preserve"> </w:t>
      </w:r>
      <w:r w:rsidRPr="00EE53D9">
        <w:rPr>
          <w:rFonts w:ascii="Times New Roman" w:hAnsi="Times New Roman" w:cs="Times New Roman"/>
          <w:b/>
          <w:bCs/>
          <w:sz w:val="24"/>
          <w:szCs w:val="24"/>
        </w:rPr>
        <w:t>medical, government contract, grant-in-aid, or tax records for more than three years.</w:t>
      </w:r>
      <w:r w:rsidRPr="00EE53D9">
        <w:rPr>
          <w:rFonts w:ascii="Times New Roman" w:hAnsi="Times New Roman" w:cs="Times New Roman"/>
          <w:b/>
          <w:bCs/>
          <w:sz w:val="24"/>
          <w:szCs w:val="24"/>
        </w:rPr>
        <w:fldChar w:fldCharType="begin"/>
      </w:r>
      <w:r w:rsidRPr="00EE53D9">
        <w:rPr>
          <w:rFonts w:ascii="Times New Roman" w:hAnsi="Times New Roman" w:cs="Times New Roman"/>
          <w:b/>
          <w:bCs/>
          <w:sz w:val="24"/>
          <w:szCs w:val="24"/>
        </w:rPr>
        <w:instrText>ADVANCE \R 0.95</w:instrText>
      </w:r>
      <w:r w:rsidRPr="00EE53D9">
        <w:rPr>
          <w:rFonts w:ascii="Times New Roman" w:hAnsi="Times New Roman" w:cs="Times New Roman"/>
          <w:b/>
          <w:bCs/>
          <w:sz w:val="24"/>
          <w:szCs w:val="24"/>
        </w:rPr>
        <w:fldChar w:fldCharType="end"/>
      </w:r>
    </w:p>
    <w:p w:rsidR="00F44721" w:rsidRPr="00EE53D9" w:rsidP="00EE53D9" w14:paraId="40F4B24C" w14:textId="77777777">
      <w:pPr>
        <w:contextualSpacing/>
        <w:rPr>
          <w:rFonts w:ascii="Times New Roman" w:hAnsi="Times New Roman" w:cs="Times New Roman"/>
          <w:sz w:val="24"/>
          <w:szCs w:val="24"/>
        </w:rPr>
      </w:pPr>
    </w:p>
    <w:p w:rsidR="0046187F" w:rsidRPr="00EE53D9" w:rsidP="00EE53D9" w14:paraId="37F7B7B6" w14:textId="0478B52E">
      <w:pPr>
        <w:contextualSpacing/>
        <w:rPr>
          <w:rFonts w:ascii="Times New Roman" w:hAnsi="Times New Roman" w:cs="Times New Roman"/>
          <w:sz w:val="24"/>
          <w:szCs w:val="24"/>
        </w:rPr>
      </w:pPr>
      <w:r w:rsidRPr="00EE53D9">
        <w:rPr>
          <w:rFonts w:ascii="Times New Roman" w:hAnsi="Times New Roman" w:cs="Times New Roman"/>
          <w:sz w:val="24"/>
          <w:szCs w:val="24"/>
        </w:rPr>
        <w:t xml:space="preserve">There is no requirement for respondents to retain records for more than three years. </w:t>
      </w:r>
    </w:p>
    <w:p w:rsidR="00F44721" w:rsidRPr="00EE53D9" w:rsidP="00EE53D9" w14:paraId="50A88E1F" w14:textId="5C042942">
      <w:pPr>
        <w:contextualSpacing/>
        <w:rPr>
          <w:rFonts w:ascii="Times New Roman" w:hAnsi="Times New Roman" w:cs="Times New Roman"/>
          <w:sz w:val="24"/>
          <w:szCs w:val="24"/>
        </w:rPr>
      </w:pPr>
    </w:p>
    <w:p w:rsidR="00562915" w:rsidRPr="00EE53D9" w:rsidP="00EE53D9" w14:paraId="3A43A2DB" w14:textId="26AFA9F0">
      <w:pPr>
        <w:numPr>
          <w:ilvl w:val="0"/>
          <w:numId w:val="3"/>
        </w:numPr>
        <w:spacing w:after="0"/>
        <w:contextualSpacing/>
        <w:rPr>
          <w:rFonts w:ascii="Times New Roman" w:hAnsi="Times New Roman" w:cs="Times New Roman"/>
          <w:sz w:val="24"/>
          <w:szCs w:val="24"/>
        </w:rPr>
      </w:pPr>
      <w:r w:rsidRPr="00EE53D9">
        <w:rPr>
          <w:rFonts w:ascii="Times New Roman" w:hAnsi="Times New Roman" w:cs="Times New Roman"/>
          <w:sz w:val="24"/>
          <w:szCs w:val="24"/>
        </w:rPr>
        <w:fldChar w:fldCharType="begin"/>
      </w:r>
      <w:r w:rsidRPr="00EE53D9">
        <w:rPr>
          <w:rFonts w:ascii="Times New Roman" w:hAnsi="Times New Roman" w:cs="Times New Roman"/>
          <w:sz w:val="24"/>
          <w:szCs w:val="24"/>
        </w:rPr>
        <w:instrText>ADVANCE \R 0.95</w:instrText>
      </w:r>
      <w:r w:rsidRPr="00EE53D9">
        <w:rPr>
          <w:rFonts w:ascii="Times New Roman" w:hAnsi="Times New Roman" w:cs="Times New Roman"/>
          <w:sz w:val="24"/>
          <w:szCs w:val="24"/>
        </w:rPr>
        <w:fldChar w:fldCharType="end"/>
      </w:r>
      <w:r w:rsidRPr="00EE53D9">
        <w:rPr>
          <w:rFonts w:ascii="Times New Roman" w:hAnsi="Times New Roman" w:cs="Times New Roman"/>
          <w:b/>
          <w:bCs/>
          <w:sz w:val="24"/>
          <w:szCs w:val="24"/>
        </w:rPr>
        <w:t>In connection with a statistical survey, that is not designed to</w:t>
      </w:r>
      <w:r w:rsidRPr="00EE53D9" w:rsidR="0046187F">
        <w:rPr>
          <w:rFonts w:ascii="Times New Roman" w:hAnsi="Times New Roman" w:cs="Times New Roman"/>
          <w:b/>
          <w:bCs/>
          <w:sz w:val="24"/>
          <w:szCs w:val="24"/>
        </w:rPr>
        <w:t xml:space="preserve"> </w:t>
      </w:r>
      <w:r w:rsidRPr="00EE53D9">
        <w:rPr>
          <w:rFonts w:ascii="Times New Roman" w:hAnsi="Times New Roman" w:cs="Times New Roman"/>
          <w:b/>
          <w:bCs/>
          <w:sz w:val="24"/>
          <w:szCs w:val="24"/>
        </w:rPr>
        <w:t>produce valid and reliable results that can be generalized to the universe of study</w:t>
      </w:r>
      <w:r w:rsidRPr="00EE53D9">
        <w:rPr>
          <w:rFonts w:ascii="Times New Roman" w:hAnsi="Times New Roman" w:cs="Times New Roman"/>
          <w:sz w:val="24"/>
          <w:szCs w:val="24"/>
        </w:rPr>
        <w:t>.</w:t>
      </w:r>
      <w:r w:rsidRPr="00EE53D9">
        <w:rPr>
          <w:rFonts w:ascii="Times New Roman" w:hAnsi="Times New Roman" w:cs="Times New Roman"/>
          <w:sz w:val="24"/>
          <w:szCs w:val="24"/>
        </w:rPr>
        <w:fldChar w:fldCharType="begin"/>
      </w:r>
      <w:r w:rsidRPr="00EE53D9">
        <w:rPr>
          <w:rFonts w:ascii="Times New Roman" w:hAnsi="Times New Roman" w:cs="Times New Roman"/>
          <w:sz w:val="24"/>
          <w:szCs w:val="24"/>
        </w:rPr>
        <w:instrText>ADVANCE \R 0.95</w:instrText>
      </w:r>
      <w:r w:rsidRPr="00EE53D9">
        <w:rPr>
          <w:rFonts w:ascii="Times New Roman" w:hAnsi="Times New Roman" w:cs="Times New Roman"/>
          <w:sz w:val="24"/>
          <w:szCs w:val="24"/>
        </w:rPr>
        <w:fldChar w:fldCharType="end"/>
      </w:r>
    </w:p>
    <w:p w:rsidR="00F44721" w:rsidRPr="00EE53D9" w:rsidP="00EE53D9" w14:paraId="3785B8A1" w14:textId="77777777">
      <w:pPr>
        <w:contextualSpacing/>
        <w:rPr>
          <w:rFonts w:ascii="Times New Roman" w:hAnsi="Times New Roman" w:cs="Times New Roman"/>
          <w:sz w:val="24"/>
          <w:szCs w:val="24"/>
        </w:rPr>
      </w:pPr>
    </w:p>
    <w:p w:rsidR="0046187F" w:rsidRPr="00EE53D9" w:rsidP="00EE53D9" w14:paraId="79965A06" w14:textId="77777777">
      <w:pPr>
        <w:contextualSpacing/>
        <w:rPr>
          <w:rFonts w:ascii="Times New Roman" w:hAnsi="Times New Roman" w:cs="Times New Roman"/>
          <w:sz w:val="24"/>
          <w:szCs w:val="24"/>
        </w:rPr>
      </w:pPr>
      <w:r w:rsidRPr="00EE53D9">
        <w:rPr>
          <w:rFonts w:ascii="Times New Roman" w:hAnsi="Times New Roman" w:cs="Times New Roman"/>
          <w:sz w:val="24"/>
          <w:szCs w:val="24"/>
        </w:rPr>
        <w:t>There is no statistical survey involved with this data collection.</w:t>
      </w:r>
    </w:p>
    <w:p w:rsidR="00F44721" w:rsidRPr="00EE53D9" w:rsidP="00EE53D9" w14:paraId="0DE9CD26" w14:textId="5BFFFB95">
      <w:pPr>
        <w:contextualSpacing/>
        <w:rPr>
          <w:rFonts w:ascii="Times New Roman" w:hAnsi="Times New Roman" w:cs="Times New Roman"/>
          <w:sz w:val="24"/>
          <w:szCs w:val="24"/>
        </w:rPr>
      </w:pPr>
    </w:p>
    <w:p w:rsidR="00562915" w:rsidRPr="00EE53D9" w:rsidP="00EE53D9" w14:paraId="730C056A" w14:textId="4288009B">
      <w:pPr>
        <w:pStyle w:val="ListParagraph"/>
        <w:numPr>
          <w:ilvl w:val="0"/>
          <w:numId w:val="3"/>
        </w:numPr>
        <w:rPr>
          <w:rFonts w:ascii="Times New Roman" w:hAnsi="Times New Roman" w:cs="Times New Roman"/>
          <w:b/>
          <w:bCs/>
          <w:sz w:val="24"/>
          <w:szCs w:val="24"/>
        </w:rPr>
      </w:pPr>
      <w:r w:rsidRPr="00EE53D9">
        <w:rPr>
          <w:rFonts w:ascii="Times New Roman" w:hAnsi="Times New Roman" w:cs="Times New Roman"/>
          <w:sz w:val="24"/>
          <w:szCs w:val="24"/>
        </w:rPr>
        <w:fldChar w:fldCharType="begin"/>
      </w:r>
      <w:r w:rsidRPr="00EE53D9">
        <w:rPr>
          <w:rFonts w:ascii="Times New Roman" w:hAnsi="Times New Roman" w:cs="Times New Roman"/>
          <w:sz w:val="24"/>
          <w:szCs w:val="24"/>
        </w:rPr>
        <w:instrText>ADVANCE \R 0.95</w:instrText>
      </w:r>
      <w:r w:rsidRPr="00EE53D9">
        <w:rPr>
          <w:rFonts w:ascii="Times New Roman" w:hAnsi="Times New Roman" w:cs="Times New Roman"/>
          <w:sz w:val="24"/>
          <w:szCs w:val="24"/>
        </w:rPr>
        <w:fldChar w:fldCharType="end"/>
      </w:r>
      <w:r w:rsidRPr="00EE53D9">
        <w:rPr>
          <w:rFonts w:ascii="Times New Roman" w:hAnsi="Times New Roman" w:cs="Times New Roman"/>
          <w:b/>
          <w:bCs/>
          <w:sz w:val="24"/>
          <w:szCs w:val="24"/>
        </w:rPr>
        <w:t>Requiring the use of a statistical data classification that has not been reviewed and approved by OMB.</w:t>
      </w:r>
    </w:p>
    <w:p w:rsidR="00311DC9" w:rsidRPr="00EE53D9" w:rsidP="00EE53D9" w14:paraId="2F38A88C" w14:textId="77777777">
      <w:pPr>
        <w:contextualSpacing/>
        <w:rPr>
          <w:rFonts w:ascii="Times New Roman" w:hAnsi="Times New Roman" w:cs="Times New Roman"/>
          <w:sz w:val="24"/>
          <w:szCs w:val="24"/>
        </w:rPr>
      </w:pPr>
    </w:p>
    <w:p w:rsidR="0046187F" w:rsidRPr="00EE53D9" w:rsidP="00EE53D9" w14:paraId="640ECE1C" w14:textId="082799B6">
      <w:pPr>
        <w:contextualSpacing/>
        <w:rPr>
          <w:rFonts w:ascii="Times New Roman" w:hAnsi="Times New Roman" w:cs="Times New Roman"/>
          <w:sz w:val="24"/>
          <w:szCs w:val="24"/>
        </w:rPr>
      </w:pPr>
      <w:r w:rsidRPr="00EE53D9">
        <w:rPr>
          <w:rFonts w:ascii="Times New Roman" w:hAnsi="Times New Roman" w:cs="Times New Roman"/>
          <w:sz w:val="24"/>
          <w:szCs w:val="24"/>
        </w:rPr>
        <w:t xml:space="preserve">There is no requirement to use a statistical data classification not reviewed and approved by OMB. </w:t>
      </w:r>
    </w:p>
    <w:p w:rsidR="002B2B7C" w:rsidRPr="00EE53D9" w:rsidP="00EE53D9" w14:paraId="26D313BA" w14:textId="77777777">
      <w:pPr>
        <w:contextualSpacing/>
        <w:rPr>
          <w:rFonts w:ascii="Times New Roman" w:hAnsi="Times New Roman" w:cs="Times New Roman"/>
          <w:sz w:val="24"/>
          <w:szCs w:val="24"/>
        </w:rPr>
      </w:pPr>
    </w:p>
    <w:p w:rsidR="00562915" w:rsidRPr="00EE53D9" w:rsidP="00EE53D9" w14:paraId="0AA886B6" w14:textId="08E375CC">
      <w:pPr>
        <w:pStyle w:val="ListParagraph"/>
        <w:numPr>
          <w:ilvl w:val="0"/>
          <w:numId w:val="3"/>
        </w:numPr>
        <w:rPr>
          <w:rFonts w:ascii="Times New Roman" w:hAnsi="Times New Roman" w:cs="Times New Roman"/>
          <w:sz w:val="24"/>
          <w:szCs w:val="24"/>
        </w:rPr>
      </w:pPr>
      <w:r w:rsidRPr="00EE53D9">
        <w:rPr>
          <w:rFonts w:ascii="Times New Roman" w:hAnsi="Times New Roman" w:cs="Times New Roman"/>
          <w:sz w:val="24"/>
          <w:szCs w:val="24"/>
        </w:rPr>
        <w:fldChar w:fldCharType="begin"/>
      </w:r>
      <w:r w:rsidRPr="00EE53D9">
        <w:rPr>
          <w:rFonts w:ascii="Times New Roman" w:hAnsi="Times New Roman" w:cs="Times New Roman"/>
          <w:sz w:val="24"/>
          <w:szCs w:val="24"/>
        </w:rPr>
        <w:instrText>ADVANCE \R 0.95</w:instrText>
      </w:r>
      <w:r w:rsidRPr="00EE53D9">
        <w:rPr>
          <w:rFonts w:ascii="Times New Roman" w:hAnsi="Times New Roman" w:cs="Times New Roman"/>
          <w:sz w:val="24"/>
          <w:szCs w:val="24"/>
        </w:rPr>
        <w:fldChar w:fldCharType="end"/>
      </w:r>
      <w:r w:rsidRPr="00EE53D9">
        <w:rPr>
          <w:rFonts w:ascii="Times New Roman" w:hAnsi="Times New Roman" w:cs="Times New Roman"/>
          <w:b/>
          <w:bCs/>
          <w:sz w:val="24"/>
          <w:szCs w:val="24"/>
        </w:rPr>
        <w:t>That includes a pledge of confidentiality that is not supported by</w:t>
      </w:r>
      <w:r w:rsidRPr="00EE53D9" w:rsidR="002B2B7C">
        <w:rPr>
          <w:rFonts w:ascii="Times New Roman" w:hAnsi="Times New Roman" w:cs="Times New Roman"/>
          <w:b/>
          <w:bCs/>
          <w:sz w:val="24"/>
          <w:szCs w:val="24"/>
        </w:rPr>
        <w:t xml:space="preserve"> </w:t>
      </w:r>
      <w:r w:rsidRPr="00EE53D9">
        <w:rPr>
          <w:rFonts w:ascii="Times New Roman" w:hAnsi="Times New Roman" w:cs="Times New Roman"/>
          <w:b/>
          <w:bCs/>
          <w:sz w:val="24"/>
          <w:szCs w:val="24"/>
        </w:rPr>
        <w:t>authority established in statute or regulation, that is not supported by disclosure and data security policies that are consistent with the pledge, or which unnecessarily impedes sharing of data with other agencies for compatible confidential use.</w:t>
      </w:r>
      <w:r w:rsidRPr="00EE53D9">
        <w:rPr>
          <w:rFonts w:ascii="Times New Roman" w:hAnsi="Times New Roman" w:cs="Times New Roman"/>
          <w:sz w:val="24"/>
          <w:szCs w:val="24"/>
        </w:rPr>
        <w:fldChar w:fldCharType="begin"/>
      </w:r>
      <w:r w:rsidRPr="00EE53D9">
        <w:rPr>
          <w:rFonts w:ascii="Times New Roman" w:hAnsi="Times New Roman" w:cs="Times New Roman"/>
          <w:sz w:val="24"/>
          <w:szCs w:val="24"/>
        </w:rPr>
        <w:instrText>ADVANCE \R 0.95</w:instrText>
      </w:r>
      <w:r w:rsidRPr="00EE53D9">
        <w:rPr>
          <w:rFonts w:ascii="Times New Roman" w:hAnsi="Times New Roman" w:cs="Times New Roman"/>
          <w:sz w:val="24"/>
          <w:szCs w:val="24"/>
        </w:rPr>
        <w:fldChar w:fldCharType="end"/>
      </w:r>
    </w:p>
    <w:p w:rsidR="00F44721" w:rsidRPr="00EE53D9" w:rsidP="00EE53D9" w14:paraId="2F350814" w14:textId="77777777">
      <w:pPr>
        <w:contextualSpacing/>
        <w:rPr>
          <w:rFonts w:ascii="Times New Roman" w:hAnsi="Times New Roman" w:cs="Times New Roman"/>
          <w:sz w:val="24"/>
          <w:szCs w:val="24"/>
        </w:rPr>
      </w:pPr>
    </w:p>
    <w:p w:rsidR="0046187F" w:rsidRPr="00EE53D9" w:rsidP="00EE53D9" w14:paraId="3C6ABFF1" w14:textId="77777777">
      <w:pPr>
        <w:contextualSpacing/>
        <w:rPr>
          <w:rFonts w:ascii="Times New Roman" w:hAnsi="Times New Roman" w:cs="Times New Roman"/>
          <w:sz w:val="24"/>
          <w:szCs w:val="24"/>
        </w:rPr>
      </w:pPr>
      <w:r w:rsidRPr="00EE53D9">
        <w:rPr>
          <w:rFonts w:ascii="Times New Roman" w:hAnsi="Times New Roman" w:cs="Times New Roman"/>
          <w:sz w:val="24"/>
          <w:szCs w:val="24"/>
        </w:rPr>
        <w:t>There is no pledge of confidentiality that is not supported by authority established in statute or regulation required for this data collection.</w:t>
      </w:r>
    </w:p>
    <w:p w:rsidR="00311DC9" w:rsidRPr="00EE53D9" w:rsidP="00EE53D9" w14:paraId="2DA723D2" w14:textId="77777777">
      <w:pPr>
        <w:contextualSpacing/>
        <w:rPr>
          <w:rFonts w:ascii="Times New Roman" w:hAnsi="Times New Roman" w:cs="Times New Roman"/>
          <w:sz w:val="24"/>
          <w:szCs w:val="24"/>
        </w:rPr>
      </w:pPr>
    </w:p>
    <w:p w:rsidR="00562915" w:rsidRPr="00EE53D9" w:rsidP="00EE53D9" w14:paraId="0015F042" w14:textId="6E99386F">
      <w:pPr>
        <w:pStyle w:val="ListParagraph"/>
        <w:numPr>
          <w:ilvl w:val="0"/>
          <w:numId w:val="3"/>
        </w:numPr>
        <w:rPr>
          <w:rFonts w:ascii="Times New Roman" w:hAnsi="Times New Roman" w:cs="Times New Roman"/>
          <w:sz w:val="24"/>
          <w:szCs w:val="24"/>
        </w:rPr>
      </w:pPr>
      <w:r w:rsidRPr="00EE53D9">
        <w:rPr>
          <w:rFonts w:ascii="Times New Roman" w:hAnsi="Times New Roman" w:cs="Times New Roman"/>
          <w:sz w:val="24"/>
          <w:szCs w:val="24"/>
        </w:rPr>
        <w:fldChar w:fldCharType="begin"/>
      </w:r>
      <w:r w:rsidRPr="00EE53D9">
        <w:rPr>
          <w:rFonts w:ascii="Times New Roman" w:hAnsi="Times New Roman" w:cs="Times New Roman"/>
          <w:sz w:val="24"/>
          <w:szCs w:val="24"/>
        </w:rPr>
        <w:instrText>ADVANCE \R 0.95</w:instrText>
      </w:r>
      <w:r w:rsidRPr="00EE53D9">
        <w:rPr>
          <w:rFonts w:ascii="Times New Roman" w:hAnsi="Times New Roman" w:cs="Times New Roman"/>
          <w:sz w:val="24"/>
          <w:szCs w:val="24"/>
        </w:rPr>
        <w:fldChar w:fldCharType="end"/>
      </w:r>
      <w:r w:rsidRPr="00EE53D9">
        <w:rPr>
          <w:rFonts w:ascii="Times New Roman" w:hAnsi="Times New Roman" w:cs="Times New Roman"/>
          <w:b/>
          <w:bCs/>
          <w:sz w:val="24"/>
          <w:szCs w:val="24"/>
        </w:rPr>
        <w:t xml:space="preserve">Requiring respondents to submit proprietary trade </w:t>
      </w:r>
      <w:r w:rsidRPr="00EE53D9" w:rsidR="00E77E84">
        <w:rPr>
          <w:rFonts w:ascii="Times New Roman" w:hAnsi="Times New Roman" w:cs="Times New Roman"/>
          <w:b/>
          <w:bCs/>
          <w:sz w:val="24"/>
          <w:szCs w:val="24"/>
        </w:rPr>
        <w:t>secrets</w:t>
      </w:r>
      <w:r w:rsidRPr="00EE53D9">
        <w:rPr>
          <w:rFonts w:ascii="Times New Roman" w:hAnsi="Times New Roman" w:cs="Times New Roman"/>
          <w:b/>
          <w:bCs/>
          <w:sz w:val="24"/>
          <w:szCs w:val="24"/>
        </w:rPr>
        <w:t>, or other confidential information unless the agency can demonstrate that it has instituted procedures to protect the information’s confidentiality to the extent permitted by law.</w:t>
      </w:r>
      <w:r w:rsidRPr="00EE53D9">
        <w:rPr>
          <w:rFonts w:ascii="Times New Roman" w:hAnsi="Times New Roman" w:cs="Times New Roman"/>
          <w:sz w:val="24"/>
          <w:szCs w:val="24"/>
        </w:rPr>
        <w:fldChar w:fldCharType="begin"/>
      </w:r>
      <w:r w:rsidRPr="00EE53D9">
        <w:rPr>
          <w:rFonts w:ascii="Times New Roman" w:hAnsi="Times New Roman" w:cs="Times New Roman"/>
          <w:sz w:val="24"/>
          <w:szCs w:val="24"/>
        </w:rPr>
        <w:instrText>ADVANCE \R 0.95</w:instrText>
      </w:r>
      <w:r w:rsidRPr="00EE53D9">
        <w:rPr>
          <w:rFonts w:ascii="Times New Roman" w:hAnsi="Times New Roman" w:cs="Times New Roman"/>
          <w:sz w:val="24"/>
          <w:szCs w:val="24"/>
        </w:rPr>
        <w:fldChar w:fldCharType="end"/>
      </w:r>
    </w:p>
    <w:p w:rsidR="00F44721" w:rsidRPr="00EE53D9" w:rsidP="00EE53D9" w14:paraId="6CE72DAA" w14:textId="77777777">
      <w:pPr>
        <w:contextualSpacing/>
        <w:rPr>
          <w:rFonts w:ascii="Times New Roman" w:hAnsi="Times New Roman" w:cs="Times New Roman"/>
          <w:sz w:val="24"/>
          <w:szCs w:val="24"/>
        </w:rPr>
      </w:pPr>
    </w:p>
    <w:p w:rsidR="0046187F" w:rsidRPr="00EE53D9" w:rsidP="00EE53D9" w14:paraId="65BAAC62" w14:textId="77777777">
      <w:pPr>
        <w:contextualSpacing/>
        <w:rPr>
          <w:rFonts w:ascii="Times New Roman" w:hAnsi="Times New Roman" w:cs="Times New Roman"/>
          <w:sz w:val="24"/>
          <w:szCs w:val="24"/>
        </w:rPr>
      </w:pPr>
      <w:r w:rsidRPr="00EE53D9">
        <w:rPr>
          <w:rFonts w:ascii="Times New Roman" w:hAnsi="Times New Roman" w:cs="Times New Roman"/>
          <w:sz w:val="24"/>
          <w:szCs w:val="24"/>
        </w:rPr>
        <w:t>There is no requirement to submit proprietary trade secret, or other confidential information that the agency cannot demonstrate procedures to protect the information.</w:t>
      </w:r>
    </w:p>
    <w:p w:rsidR="00F44721" w:rsidRPr="00EE53D9" w:rsidP="00EE53D9" w14:paraId="6E3080DF" w14:textId="6E3E7C26">
      <w:pPr>
        <w:contextualSpacing/>
        <w:rPr>
          <w:rFonts w:ascii="Times New Roman" w:hAnsi="Times New Roman" w:cs="Times New Roman"/>
          <w:sz w:val="24"/>
          <w:szCs w:val="24"/>
        </w:rPr>
      </w:pPr>
    </w:p>
    <w:p w:rsidR="00562915" w:rsidRPr="00EE53D9" w:rsidP="00EE53D9" w14:paraId="1D2CC116" w14:textId="77777777">
      <w:pPr>
        <w:contextualSpacing/>
        <w:rPr>
          <w:rFonts w:ascii="Times New Roman" w:hAnsi="Times New Roman" w:cs="Times New Roman"/>
          <w:b/>
          <w:bCs/>
          <w:sz w:val="24"/>
          <w:szCs w:val="24"/>
        </w:rPr>
      </w:pPr>
      <w:r w:rsidRPr="00EE53D9">
        <w:rPr>
          <w:rFonts w:ascii="Times New Roman" w:hAnsi="Times New Roman" w:cs="Times New Roman"/>
          <w:b/>
          <w:bCs/>
          <w:sz w:val="24"/>
          <w:szCs w:val="24"/>
        </w:rPr>
        <w:fldChar w:fldCharType="begin"/>
      </w:r>
      <w:r w:rsidRPr="00EE53D9">
        <w:rPr>
          <w:rFonts w:ascii="Times New Roman" w:hAnsi="Times New Roman" w:cs="Times New Roman"/>
          <w:b/>
          <w:bCs/>
          <w:sz w:val="24"/>
          <w:szCs w:val="24"/>
        </w:rPr>
        <w:instrText>ADVANCE \R 0.95</w:instrText>
      </w:r>
      <w:r w:rsidRPr="00EE53D9">
        <w:rPr>
          <w:rFonts w:ascii="Times New Roman" w:hAnsi="Times New Roman" w:cs="Times New Roman"/>
          <w:b/>
          <w:bCs/>
          <w:sz w:val="24"/>
          <w:szCs w:val="24"/>
        </w:rPr>
        <w:fldChar w:fldCharType="end"/>
      </w:r>
      <w:r w:rsidRPr="00EE53D9">
        <w:rPr>
          <w:rFonts w:ascii="Times New Roman" w:hAnsi="Times New Roman" w:cs="Times New Roman"/>
          <w:b/>
          <w:bCs/>
          <w:sz w:val="24"/>
          <w:szCs w:val="24"/>
        </w:rPr>
        <w:t xml:space="preserve">8.  Federal Register Notice: </w:t>
      </w:r>
      <w:r w:rsidRPr="00EE53D9">
        <w:rPr>
          <w:rFonts w:ascii="Times New Roman" w:hAnsi="Times New Roman" w:cs="Times New Roman"/>
          <w:b/>
          <w:bCs/>
          <w:sz w:val="24"/>
          <w:szCs w:val="24"/>
        </w:rPr>
        <w:fldChar w:fldCharType="begin"/>
      </w:r>
      <w:r w:rsidRPr="00EE53D9">
        <w:rPr>
          <w:rFonts w:ascii="Times New Roman" w:hAnsi="Times New Roman" w:cs="Times New Roman"/>
          <w:b/>
          <w:bCs/>
          <w:sz w:val="24"/>
          <w:szCs w:val="24"/>
        </w:rPr>
        <w:instrText>ADVANCE \R 0.95</w:instrText>
      </w:r>
      <w:r w:rsidRPr="00EE53D9">
        <w:rPr>
          <w:rFonts w:ascii="Times New Roman" w:hAnsi="Times New Roman" w:cs="Times New Roman"/>
          <w:b/>
          <w:bCs/>
          <w:sz w:val="24"/>
          <w:szCs w:val="24"/>
        </w:rPr>
        <w:fldChar w:fldCharType="end"/>
      </w:r>
    </w:p>
    <w:p w:rsidR="00F44721" w:rsidRPr="00EE53D9" w:rsidP="00EE53D9" w14:paraId="250D2D70" w14:textId="77777777">
      <w:pPr>
        <w:contextualSpacing/>
        <w:rPr>
          <w:rFonts w:ascii="Times New Roman" w:hAnsi="Times New Roman" w:cs="Times New Roman"/>
          <w:sz w:val="24"/>
          <w:szCs w:val="24"/>
        </w:rPr>
      </w:pPr>
      <w:r w:rsidRPr="00EE53D9">
        <w:rPr>
          <w:rFonts w:ascii="Times New Roman" w:hAnsi="Times New Roman" w:cs="Times New Roman"/>
          <w:b/>
          <w:bCs/>
          <w:sz w:val="24"/>
          <w:szCs w:val="24"/>
        </w:rPr>
        <w:fldChar w:fldCharType="begin"/>
      </w:r>
      <w:r w:rsidRPr="00EE53D9">
        <w:rPr>
          <w:rFonts w:ascii="Times New Roman" w:hAnsi="Times New Roman" w:cs="Times New Roman"/>
          <w:b/>
          <w:bCs/>
          <w:sz w:val="24"/>
          <w:szCs w:val="24"/>
        </w:rPr>
        <w:instrText>ADVANCE \R 0.95</w:instrText>
      </w:r>
      <w:r w:rsidRPr="00EE53D9">
        <w:rPr>
          <w:rFonts w:ascii="Times New Roman" w:hAnsi="Times New Roman" w:cs="Times New Roman"/>
          <w:b/>
          <w:bCs/>
          <w:sz w:val="24"/>
          <w:szCs w:val="24"/>
        </w:rPr>
        <w:fldChar w:fldCharType="end"/>
      </w:r>
    </w:p>
    <w:p w:rsidR="00562915" w:rsidRPr="00EE53D9" w:rsidP="00EE53D9" w14:paraId="58F83B90" w14:textId="6A13392A">
      <w:pPr>
        <w:ind w:firstLine="720"/>
        <w:contextualSpacing/>
        <w:rPr>
          <w:rFonts w:ascii="Times New Roman" w:hAnsi="Times New Roman" w:cs="Times New Roman"/>
          <w:sz w:val="24"/>
          <w:szCs w:val="24"/>
        </w:rPr>
      </w:pPr>
      <w:r w:rsidRPr="00EE53D9">
        <w:rPr>
          <w:rFonts w:ascii="Times New Roman" w:hAnsi="Times New Roman" w:cs="Times New Roman"/>
          <w:b/>
          <w:bCs/>
          <w:sz w:val="24"/>
          <w:szCs w:val="24"/>
        </w:rPr>
        <w:t>a.  Provide a copy and identify the date and page number of publication in the Federal Register of the agency’s notice soliciting comments on the</w:t>
      </w:r>
      <w:r w:rsidRPr="00EE53D9" w:rsidR="00BB543D">
        <w:rPr>
          <w:rFonts w:ascii="Times New Roman" w:hAnsi="Times New Roman" w:cs="Times New Roman"/>
          <w:b/>
          <w:bCs/>
          <w:sz w:val="24"/>
          <w:szCs w:val="24"/>
        </w:rPr>
        <w:t xml:space="preserve"> </w:t>
      </w:r>
      <w:r w:rsidRPr="00EE53D9">
        <w:rPr>
          <w:rFonts w:ascii="Times New Roman" w:hAnsi="Times New Roman" w:cs="Times New Roman"/>
          <w:b/>
          <w:bCs/>
          <w:sz w:val="24"/>
          <w:szCs w:val="24"/>
        </w:rPr>
        <w:t>information collection prior to submission to OMB.  Summarize public comments received in response to that notice and describe actions taken by the agency in response to these comments.  Specifically address comments received on cost and hour burden.</w:t>
      </w:r>
      <w:r w:rsidRPr="00EE53D9">
        <w:rPr>
          <w:rFonts w:ascii="Times New Roman" w:hAnsi="Times New Roman" w:cs="Times New Roman"/>
          <w:sz w:val="24"/>
          <w:szCs w:val="24"/>
        </w:rPr>
        <w:fldChar w:fldCharType="begin"/>
      </w:r>
      <w:r w:rsidRPr="00EE53D9">
        <w:rPr>
          <w:rFonts w:ascii="Times New Roman" w:hAnsi="Times New Roman" w:cs="Times New Roman"/>
          <w:sz w:val="24"/>
          <w:szCs w:val="24"/>
        </w:rPr>
        <w:instrText>ADVANCE \R 0.95</w:instrText>
      </w:r>
      <w:r w:rsidRPr="00EE53D9">
        <w:rPr>
          <w:rFonts w:ascii="Times New Roman" w:hAnsi="Times New Roman" w:cs="Times New Roman"/>
          <w:sz w:val="24"/>
          <w:szCs w:val="24"/>
        </w:rPr>
        <w:fldChar w:fldCharType="end"/>
      </w:r>
    </w:p>
    <w:p w:rsidR="00006C83" w:rsidRPr="00EE53D9" w:rsidP="00EE53D9" w14:paraId="672D3351" w14:textId="77777777">
      <w:pPr>
        <w:contextualSpacing/>
        <w:rPr>
          <w:rFonts w:ascii="Times New Roman" w:hAnsi="Times New Roman" w:cs="Times New Roman"/>
          <w:color w:val="000000"/>
          <w:sz w:val="24"/>
          <w:szCs w:val="24"/>
        </w:rPr>
      </w:pPr>
    </w:p>
    <w:p w:rsidR="00006C83" w:rsidRPr="00EE53D9" w:rsidP="00EE53D9" w14:paraId="4C1689F5" w14:textId="4BAE4434">
      <w:pPr>
        <w:contextualSpacing/>
        <w:rPr>
          <w:rFonts w:ascii="Times New Roman" w:hAnsi="Times New Roman" w:cs="Times New Roman"/>
          <w:color w:val="000000" w:themeColor="text1"/>
          <w:sz w:val="24"/>
          <w:szCs w:val="24"/>
        </w:rPr>
      </w:pPr>
      <w:r w:rsidRPr="00EE53D9">
        <w:rPr>
          <w:rFonts w:ascii="Times New Roman" w:hAnsi="Times New Roman" w:cs="Times New Roman"/>
          <w:color w:val="000000" w:themeColor="text1"/>
          <w:sz w:val="24"/>
          <w:szCs w:val="24"/>
        </w:rPr>
        <w:t xml:space="preserve">A 60-day Federal Register Notice inviting public comments was published on </w:t>
      </w:r>
      <w:r w:rsidRPr="00EE53D9" w:rsidR="00FF2626">
        <w:rPr>
          <w:rFonts w:ascii="Times New Roman" w:hAnsi="Times New Roman" w:cs="Times New Roman"/>
          <w:color w:val="000000" w:themeColor="text1"/>
          <w:sz w:val="24"/>
          <w:szCs w:val="24"/>
        </w:rPr>
        <w:t>June 1, 2026</w:t>
      </w:r>
      <w:r w:rsidRPr="00EE53D9">
        <w:rPr>
          <w:rFonts w:ascii="Times New Roman" w:hAnsi="Times New Roman" w:cs="Times New Roman"/>
          <w:color w:val="000000" w:themeColor="text1"/>
          <w:sz w:val="24"/>
          <w:szCs w:val="24"/>
        </w:rPr>
        <w:t xml:space="preserve">, at </w:t>
      </w:r>
      <w:r w:rsidRPr="00EE53D9" w:rsidR="00FF2626">
        <w:rPr>
          <w:rFonts w:ascii="Times New Roman" w:hAnsi="Times New Roman" w:cs="Times New Roman"/>
          <w:color w:val="000000" w:themeColor="text1"/>
          <w:sz w:val="24"/>
          <w:szCs w:val="24"/>
        </w:rPr>
        <w:t xml:space="preserve">91 </w:t>
      </w:r>
      <w:r w:rsidRPr="00EE53D9">
        <w:rPr>
          <w:rFonts w:ascii="Times New Roman" w:hAnsi="Times New Roman" w:cs="Times New Roman"/>
          <w:color w:val="000000" w:themeColor="text1"/>
          <w:sz w:val="24"/>
          <w:szCs w:val="24"/>
        </w:rPr>
        <w:t xml:space="preserve">FR </w:t>
      </w:r>
      <w:r w:rsidRPr="00EE53D9" w:rsidR="00FF2626">
        <w:rPr>
          <w:rFonts w:ascii="Times New Roman" w:hAnsi="Times New Roman" w:cs="Times New Roman"/>
          <w:color w:val="000000" w:themeColor="text1"/>
          <w:sz w:val="24"/>
          <w:szCs w:val="24"/>
        </w:rPr>
        <w:t>32410</w:t>
      </w:r>
      <w:r w:rsidRPr="00EE53D9">
        <w:rPr>
          <w:rFonts w:ascii="Times New Roman" w:hAnsi="Times New Roman" w:cs="Times New Roman"/>
          <w:color w:val="000000" w:themeColor="text1"/>
          <w:sz w:val="24"/>
          <w:szCs w:val="24"/>
        </w:rPr>
        <w:t>.</w:t>
      </w:r>
      <w:r w:rsidRPr="008508BD">
        <w:rPr>
          <w:rFonts w:ascii="Times New Roman" w:hAnsi="Times New Roman" w:cs="Times New Roman"/>
          <w:color w:val="000000" w:themeColor="text1"/>
          <w:sz w:val="24"/>
          <w:szCs w:val="24"/>
        </w:rPr>
        <w:t xml:space="preserve"> No comments were received.</w:t>
      </w:r>
    </w:p>
    <w:p w:rsidR="00006C83" w:rsidRPr="00EE53D9" w:rsidP="00EE53D9" w14:paraId="17B76C8D" w14:textId="77777777">
      <w:pPr>
        <w:spacing w:after="240"/>
        <w:contextualSpacing/>
        <w:rPr>
          <w:rFonts w:ascii="Times New Roman" w:hAnsi="Times New Roman" w:cs="Times New Roman"/>
          <w:color w:val="000000" w:themeColor="text1"/>
          <w:sz w:val="24"/>
          <w:szCs w:val="24"/>
        </w:rPr>
      </w:pPr>
    </w:p>
    <w:p w:rsidR="00006C83" w:rsidRPr="00EE53D9" w:rsidP="00EE53D9" w14:paraId="56FA3EA0" w14:textId="2DC54B0B">
      <w:pPr>
        <w:contextualSpacing/>
        <w:rPr>
          <w:rFonts w:ascii="Times New Roman" w:hAnsi="Times New Roman" w:cs="Times New Roman"/>
          <w:sz w:val="24"/>
          <w:szCs w:val="24"/>
        </w:rPr>
      </w:pPr>
      <w:r w:rsidRPr="00EE53D9">
        <w:rPr>
          <w:rFonts w:ascii="Times New Roman" w:hAnsi="Times New Roman" w:cs="Times New Roman"/>
          <w:color w:val="000000"/>
          <w:sz w:val="24"/>
          <w:szCs w:val="24"/>
        </w:rPr>
        <w:t xml:space="preserve">A 30-day Federal </w:t>
      </w:r>
      <w:r w:rsidRPr="00EE53D9">
        <w:rPr>
          <w:rFonts w:ascii="Times New Roman" w:hAnsi="Times New Roman" w:cs="Times New Roman"/>
          <w:color w:val="000000" w:themeColor="text1"/>
          <w:sz w:val="24"/>
          <w:szCs w:val="24"/>
        </w:rPr>
        <w:t xml:space="preserve">Register Notice inviting public comments was published on </w:t>
      </w:r>
      <w:r w:rsidRPr="00CC79ED" w:rsidR="00CC053C">
        <w:rPr>
          <w:rFonts w:ascii="Times New Roman" w:hAnsi="Times New Roman" w:cs="Times New Roman"/>
          <w:color w:val="000000" w:themeColor="text1"/>
          <w:sz w:val="24"/>
          <w:szCs w:val="24"/>
        </w:rPr>
        <w:t>August 20, 2026</w:t>
      </w:r>
      <w:r w:rsidRPr="00CC79ED">
        <w:rPr>
          <w:rFonts w:ascii="Times New Roman" w:hAnsi="Times New Roman" w:cs="Times New Roman"/>
          <w:color w:val="000000" w:themeColor="text1"/>
          <w:sz w:val="24"/>
          <w:szCs w:val="24"/>
        </w:rPr>
        <w:t xml:space="preserve">, at </w:t>
      </w:r>
      <w:r w:rsidRPr="00CC79ED" w:rsidR="00CC053C">
        <w:rPr>
          <w:rFonts w:ascii="Times New Roman" w:hAnsi="Times New Roman" w:cs="Times New Roman"/>
          <w:color w:val="000000" w:themeColor="text1"/>
          <w:sz w:val="24"/>
          <w:szCs w:val="24"/>
        </w:rPr>
        <w:t>91</w:t>
      </w:r>
      <w:r w:rsidRPr="00CC79ED" w:rsidR="00CC053C">
        <w:rPr>
          <w:rFonts w:ascii="Times New Roman" w:hAnsi="Times New Roman" w:cs="Times New Roman"/>
          <w:color w:val="000000" w:themeColor="text1"/>
          <w:sz w:val="24"/>
          <w:szCs w:val="24"/>
        </w:rPr>
        <w:t xml:space="preserve"> </w:t>
      </w:r>
      <w:r w:rsidRPr="00CC79ED">
        <w:rPr>
          <w:rFonts w:ascii="Times New Roman" w:hAnsi="Times New Roman" w:cs="Times New Roman"/>
          <w:color w:val="000000" w:themeColor="text1"/>
          <w:sz w:val="24"/>
          <w:szCs w:val="24"/>
        </w:rPr>
        <w:t xml:space="preserve">FR </w:t>
      </w:r>
      <w:r w:rsidRPr="00CC79ED" w:rsidR="00CC053C">
        <w:rPr>
          <w:rFonts w:ascii="Times New Roman" w:hAnsi="Times New Roman" w:cs="Times New Roman"/>
          <w:color w:val="000000" w:themeColor="text1"/>
          <w:sz w:val="24"/>
          <w:szCs w:val="24"/>
        </w:rPr>
        <w:t>53888</w:t>
      </w:r>
      <w:r w:rsidRPr="00EE53D9">
        <w:rPr>
          <w:rFonts w:ascii="Times New Roman" w:hAnsi="Times New Roman" w:cs="Times New Roman"/>
          <w:color w:val="000000" w:themeColor="text1"/>
          <w:sz w:val="24"/>
          <w:szCs w:val="24"/>
        </w:rPr>
        <w:t>.</w:t>
      </w:r>
      <w:r w:rsidRPr="00EE53D9">
        <w:rPr>
          <w:rFonts w:ascii="Times New Roman" w:hAnsi="Times New Roman" w:cs="Times New Roman"/>
          <w:color w:val="000000" w:themeColor="text1"/>
          <w:sz w:val="24"/>
          <w:szCs w:val="24"/>
        </w:rPr>
        <w:t xml:space="preserve"> The public comment period is open until </w:t>
      </w:r>
      <w:r w:rsidRPr="00CC79ED" w:rsidR="003B51CA">
        <w:rPr>
          <w:rFonts w:ascii="Times New Roman" w:hAnsi="Times New Roman" w:cs="Times New Roman"/>
          <w:color w:val="000000" w:themeColor="text1"/>
          <w:sz w:val="24"/>
          <w:szCs w:val="24"/>
        </w:rPr>
        <w:t>September 21, 2026</w:t>
      </w:r>
      <w:r w:rsidRPr="00EE53D9">
        <w:rPr>
          <w:rFonts w:ascii="Times New Roman" w:hAnsi="Times New Roman" w:cs="Times New Roman"/>
          <w:color w:val="000000" w:themeColor="text1"/>
          <w:sz w:val="24"/>
          <w:szCs w:val="24"/>
        </w:rPr>
        <w:t>.</w:t>
      </w:r>
    </w:p>
    <w:p w:rsidR="00006C83" w:rsidRPr="00EE53D9" w:rsidP="00EE53D9" w14:paraId="59415937" w14:textId="77777777">
      <w:pPr>
        <w:contextualSpacing/>
        <w:rPr>
          <w:rFonts w:ascii="Times New Roman" w:hAnsi="Times New Roman" w:cs="Times New Roman"/>
          <w:sz w:val="24"/>
          <w:szCs w:val="24"/>
        </w:rPr>
      </w:pPr>
    </w:p>
    <w:p w:rsidR="00562915" w:rsidRPr="00EE53D9" w:rsidP="00EE53D9" w14:paraId="642AD010" w14:textId="66A36B23">
      <w:pPr>
        <w:ind w:firstLine="720"/>
        <w:contextualSpacing/>
        <w:rPr>
          <w:rFonts w:ascii="Times New Roman" w:hAnsi="Times New Roman" w:cs="Times New Roman"/>
          <w:b/>
          <w:bCs/>
          <w:sz w:val="24"/>
          <w:szCs w:val="24"/>
        </w:rPr>
      </w:pPr>
      <w:r w:rsidRPr="00EE53D9">
        <w:rPr>
          <w:rFonts w:ascii="Times New Roman" w:hAnsi="Times New Roman" w:cs="Times New Roman"/>
          <w:b/>
          <w:bCs/>
          <w:sz w:val="24"/>
          <w:szCs w:val="24"/>
        </w:rPr>
        <w:t>b.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44721" w:rsidRPr="00EE53D9" w:rsidP="00EE53D9" w14:paraId="1F4FF53F" w14:textId="77777777">
      <w:pPr>
        <w:tabs>
          <w:tab w:val="left" w:pos="360"/>
        </w:tabs>
        <w:contextualSpacing/>
        <w:rPr>
          <w:rFonts w:ascii="Times New Roman" w:hAnsi="Times New Roman" w:cs="Times New Roman"/>
          <w:color w:val="000000" w:themeColor="text1"/>
          <w:sz w:val="24"/>
          <w:szCs w:val="24"/>
        </w:rPr>
      </w:pPr>
    </w:p>
    <w:p w:rsidR="00CF2FAA" w:rsidRPr="00EE53D9" w:rsidP="00EE53D9" w14:paraId="5CA3F490" w14:textId="3F70B8A1">
      <w:pPr>
        <w:tabs>
          <w:tab w:val="left" w:pos="360"/>
        </w:tabs>
        <w:contextualSpacing/>
        <w:rPr>
          <w:rFonts w:ascii="Times New Roman" w:hAnsi="Times New Roman" w:cs="Times New Roman"/>
          <w:color w:val="000000" w:themeColor="text1"/>
          <w:sz w:val="24"/>
          <w:szCs w:val="24"/>
        </w:rPr>
      </w:pPr>
      <w:r w:rsidRPr="00EE53D9">
        <w:rPr>
          <w:rFonts w:ascii="Times New Roman" w:hAnsi="Times New Roman" w:cs="Times New Roman"/>
          <w:color w:val="000000" w:themeColor="text1"/>
          <w:sz w:val="24"/>
          <w:szCs w:val="24"/>
        </w:rPr>
        <w:t>N</w:t>
      </w:r>
      <w:r w:rsidRPr="00EE53D9" w:rsidR="00114F20">
        <w:rPr>
          <w:rFonts w:ascii="Times New Roman" w:hAnsi="Times New Roman" w:cs="Times New Roman"/>
          <w:color w:val="000000" w:themeColor="text1"/>
          <w:sz w:val="24"/>
          <w:szCs w:val="24"/>
        </w:rPr>
        <w:t>one</w:t>
      </w:r>
    </w:p>
    <w:p w:rsidR="00634E7D" w:rsidRPr="00EE53D9" w:rsidP="00EE53D9" w14:paraId="503397E2" w14:textId="77777777">
      <w:pPr>
        <w:tabs>
          <w:tab w:val="left" w:pos="360"/>
        </w:tabs>
        <w:contextualSpacing/>
        <w:rPr>
          <w:rFonts w:ascii="Times New Roman" w:hAnsi="Times New Roman" w:cs="Times New Roman"/>
          <w:color w:val="000000" w:themeColor="text1"/>
          <w:sz w:val="24"/>
          <w:szCs w:val="24"/>
        </w:rPr>
      </w:pPr>
    </w:p>
    <w:p w:rsidR="00562915" w:rsidRPr="00EE53D9" w:rsidP="00EE53D9" w14:paraId="18EA299B" w14:textId="26520BC9">
      <w:pPr>
        <w:ind w:firstLine="720"/>
        <w:contextualSpacing/>
        <w:rPr>
          <w:rFonts w:ascii="Times New Roman" w:hAnsi="Times New Roman" w:cs="Times New Roman"/>
          <w:b/>
          <w:bCs/>
          <w:sz w:val="24"/>
          <w:szCs w:val="24"/>
        </w:rPr>
      </w:pPr>
      <w:r w:rsidRPr="00EE53D9">
        <w:rPr>
          <w:rFonts w:ascii="Times New Roman" w:hAnsi="Times New Roman" w:cs="Times New Roman"/>
          <w:b/>
          <w:bCs/>
          <w:sz w:val="24"/>
          <w:szCs w:val="24"/>
        </w:rPr>
        <w:t>c.  Describe consultations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F44721" w:rsidRPr="00EE53D9" w:rsidP="00EE53D9" w14:paraId="41D62D33" w14:textId="77777777">
      <w:pPr>
        <w:tabs>
          <w:tab w:val="left" w:pos="360"/>
        </w:tabs>
        <w:contextualSpacing/>
        <w:rPr>
          <w:rFonts w:ascii="Times New Roman" w:hAnsi="Times New Roman" w:cs="Times New Roman"/>
          <w:bCs/>
          <w:sz w:val="24"/>
          <w:szCs w:val="24"/>
        </w:rPr>
      </w:pPr>
    </w:p>
    <w:p w:rsidR="0046187F" w:rsidRPr="00EE53D9" w:rsidP="00EE53D9" w14:paraId="3DACA8A3" w14:textId="3D8729EF">
      <w:pPr>
        <w:tabs>
          <w:tab w:val="left" w:pos="360"/>
        </w:tabs>
        <w:contextualSpacing/>
        <w:rPr>
          <w:rFonts w:ascii="Times New Roman" w:hAnsi="Times New Roman" w:cs="Times New Roman"/>
          <w:sz w:val="24"/>
          <w:szCs w:val="24"/>
        </w:rPr>
      </w:pPr>
      <w:r w:rsidRPr="00EE53D9">
        <w:rPr>
          <w:rFonts w:ascii="Times New Roman" w:hAnsi="Times New Roman" w:cs="Times New Roman"/>
          <w:bCs/>
          <w:sz w:val="24"/>
          <w:szCs w:val="24"/>
        </w:rPr>
        <w:t>Consultations take place on occasion as a check to determine that information collected is clear and accurate.</w:t>
      </w:r>
      <w:r w:rsidRPr="00EE53D9">
        <w:rPr>
          <w:rFonts w:ascii="Times New Roman" w:hAnsi="Times New Roman" w:cs="Times New Roman"/>
          <w:sz w:val="24"/>
          <w:szCs w:val="24"/>
        </w:rPr>
        <w:t xml:space="preserve"> </w:t>
      </w:r>
    </w:p>
    <w:p w:rsidR="00F44721" w:rsidRPr="00EE53D9" w:rsidP="00EE53D9" w14:paraId="109C7B4A" w14:textId="4BB4981F">
      <w:pPr>
        <w:tabs>
          <w:tab w:val="left" w:pos="360"/>
        </w:tabs>
        <w:contextualSpacing/>
        <w:rPr>
          <w:rFonts w:ascii="Times New Roman" w:hAnsi="Times New Roman" w:cs="Times New Roman"/>
          <w:sz w:val="24"/>
          <w:szCs w:val="24"/>
        </w:rPr>
      </w:pPr>
    </w:p>
    <w:p w:rsidR="00562915" w:rsidRPr="00EE53D9" w:rsidP="00EE53D9" w14:paraId="57341045" w14:textId="77777777">
      <w:pPr>
        <w:contextualSpacing/>
        <w:rPr>
          <w:rFonts w:ascii="Times New Roman" w:hAnsi="Times New Roman" w:cs="Times New Roman"/>
          <w:b/>
          <w:bCs/>
          <w:sz w:val="24"/>
          <w:szCs w:val="24"/>
        </w:rPr>
      </w:pPr>
      <w:r w:rsidRPr="00EE53D9">
        <w:rPr>
          <w:rFonts w:ascii="Times New Roman" w:hAnsi="Times New Roman" w:cs="Times New Roman"/>
          <w:b/>
          <w:bCs/>
          <w:sz w:val="24"/>
          <w:szCs w:val="24"/>
        </w:rPr>
        <w:fldChar w:fldCharType="begin"/>
      </w:r>
      <w:r w:rsidRPr="00EE53D9">
        <w:rPr>
          <w:rFonts w:ascii="Times New Roman" w:hAnsi="Times New Roman" w:cs="Times New Roman"/>
          <w:b/>
          <w:bCs/>
          <w:sz w:val="24"/>
          <w:szCs w:val="24"/>
        </w:rPr>
        <w:instrText>ADVANCE \R 0.95</w:instrText>
      </w:r>
      <w:r w:rsidRPr="00EE53D9">
        <w:rPr>
          <w:rFonts w:ascii="Times New Roman" w:hAnsi="Times New Roman" w:cs="Times New Roman"/>
          <w:b/>
          <w:bCs/>
          <w:sz w:val="24"/>
          <w:szCs w:val="24"/>
        </w:rPr>
        <w:fldChar w:fldCharType="end"/>
      </w:r>
      <w:r w:rsidRPr="00EE53D9">
        <w:rPr>
          <w:rFonts w:ascii="Times New Roman" w:hAnsi="Times New Roman" w:cs="Times New Roman"/>
          <w:b/>
          <w:bCs/>
          <w:sz w:val="24"/>
          <w:szCs w:val="24"/>
        </w:rPr>
        <w:t>9.  Explain any decision to provide any payment or gift to respondents, other than remuneration of contractors or grantees.</w:t>
      </w:r>
    </w:p>
    <w:p w:rsidR="00F44721" w:rsidRPr="00EE53D9" w:rsidP="00EE53D9" w14:paraId="660107C8" w14:textId="77777777">
      <w:pPr>
        <w:contextualSpacing/>
        <w:rPr>
          <w:rFonts w:ascii="Times New Roman" w:hAnsi="Times New Roman" w:cs="Times New Roman"/>
          <w:bCs/>
          <w:sz w:val="24"/>
          <w:szCs w:val="24"/>
        </w:rPr>
      </w:pPr>
    </w:p>
    <w:p w:rsidR="002B2B7C" w:rsidRPr="00EE53D9" w:rsidP="00EE53D9" w14:paraId="03611DD5" w14:textId="50946B95">
      <w:pPr>
        <w:contextualSpacing/>
        <w:rPr>
          <w:rFonts w:ascii="Times New Roman" w:hAnsi="Times New Roman" w:cs="Times New Roman"/>
          <w:bCs/>
          <w:sz w:val="24"/>
          <w:szCs w:val="24"/>
        </w:rPr>
      </w:pPr>
      <w:r w:rsidRPr="00EE53D9">
        <w:rPr>
          <w:rFonts w:ascii="Times New Roman" w:hAnsi="Times New Roman" w:cs="Times New Roman"/>
          <w:bCs/>
          <w:sz w:val="24"/>
          <w:szCs w:val="24"/>
        </w:rPr>
        <w:t>FEMA does not provide payments or gifts to respondents in exchange for a benefit sought.</w:t>
      </w:r>
    </w:p>
    <w:p w:rsidR="00F44721" w:rsidRPr="00EE53D9" w:rsidP="00EE53D9" w14:paraId="68F00A7E" w14:textId="77777777">
      <w:pPr>
        <w:contextualSpacing/>
        <w:rPr>
          <w:rFonts w:ascii="Times New Roman" w:hAnsi="Times New Roman" w:cs="Times New Roman"/>
          <w:sz w:val="24"/>
          <w:szCs w:val="24"/>
        </w:rPr>
      </w:pPr>
    </w:p>
    <w:p w:rsidR="00562915" w:rsidRPr="00EE53D9" w:rsidP="00EE53D9" w14:paraId="3FC22409" w14:textId="77777777">
      <w:pPr>
        <w:tabs>
          <w:tab w:val="left" w:pos="360"/>
        </w:tabs>
        <w:contextualSpacing/>
        <w:rPr>
          <w:rFonts w:ascii="Times New Roman" w:hAnsi="Times New Roman" w:cs="Times New Roman"/>
          <w:b/>
          <w:bCs/>
          <w:sz w:val="24"/>
          <w:szCs w:val="24"/>
        </w:rPr>
      </w:pPr>
      <w:r w:rsidRPr="00EE53D9">
        <w:rPr>
          <w:rFonts w:ascii="Times New Roman" w:hAnsi="Times New Roman" w:cs="Times New Roman"/>
          <w:b/>
          <w:bCs/>
          <w:sz w:val="24"/>
          <w:szCs w:val="24"/>
        </w:rPr>
        <w:t xml:space="preserve">10.  Describe any assurance of confidentiality provided to respondents.  Present the basis for the assurance in statute, regulation, or agency policy.  </w:t>
      </w:r>
    </w:p>
    <w:p w:rsidR="00F44721" w:rsidRPr="00EE53D9" w:rsidP="00EE53D9" w14:paraId="27468113" w14:textId="77777777">
      <w:pPr>
        <w:tabs>
          <w:tab w:val="left" w:pos="360"/>
        </w:tabs>
        <w:contextualSpacing/>
        <w:rPr>
          <w:rFonts w:ascii="Times New Roman" w:hAnsi="Times New Roman" w:cs="Times New Roman"/>
          <w:color w:val="000000" w:themeColor="text1"/>
          <w:sz w:val="24"/>
          <w:szCs w:val="24"/>
        </w:rPr>
      </w:pPr>
    </w:p>
    <w:p w:rsidR="00EF5FAD" w:rsidRPr="00EE53D9" w:rsidP="00EE53D9" w14:paraId="1ADCF9EA" w14:textId="09DCBDF6">
      <w:pPr>
        <w:tabs>
          <w:tab w:val="left" w:pos="360"/>
        </w:tabs>
        <w:contextualSpacing/>
        <w:rPr>
          <w:rFonts w:ascii="Times New Roman" w:hAnsi="Times New Roman" w:cs="Times New Roman"/>
          <w:color w:val="000000" w:themeColor="text1"/>
          <w:sz w:val="24"/>
          <w:szCs w:val="24"/>
        </w:rPr>
      </w:pPr>
      <w:r w:rsidRPr="00EE53D9">
        <w:rPr>
          <w:rFonts w:ascii="Times New Roman" w:hAnsi="Times New Roman" w:cs="Times New Roman"/>
          <w:color w:val="000000" w:themeColor="text1"/>
          <w:sz w:val="24"/>
          <w:szCs w:val="24"/>
        </w:rPr>
        <w:t xml:space="preserve">A Privacy Threshold Analysis (PTA) was approved on </w:t>
      </w:r>
      <w:r w:rsidR="00980ABC">
        <w:rPr>
          <w:rFonts w:ascii="Times New Roman" w:hAnsi="Times New Roman" w:cs="Times New Roman"/>
          <w:color w:val="000000" w:themeColor="text1"/>
          <w:sz w:val="24"/>
          <w:szCs w:val="24"/>
        </w:rPr>
        <w:t>July 14</w:t>
      </w:r>
      <w:r w:rsidRPr="00EE53D9">
        <w:rPr>
          <w:rFonts w:ascii="Times New Roman" w:hAnsi="Times New Roman" w:cs="Times New Roman"/>
          <w:color w:val="000000" w:themeColor="text1"/>
          <w:sz w:val="24"/>
          <w:szCs w:val="24"/>
        </w:rPr>
        <w:t>, 202</w:t>
      </w:r>
      <w:r w:rsidR="00980ABC">
        <w:rPr>
          <w:rFonts w:ascii="Times New Roman" w:hAnsi="Times New Roman" w:cs="Times New Roman"/>
          <w:color w:val="000000" w:themeColor="text1"/>
          <w:sz w:val="24"/>
          <w:szCs w:val="24"/>
        </w:rPr>
        <w:t>6</w:t>
      </w:r>
      <w:r w:rsidR="002455CD">
        <w:rPr>
          <w:rFonts w:ascii="Times New Roman" w:hAnsi="Times New Roman" w:cs="Times New Roman"/>
          <w:color w:val="000000" w:themeColor="text1"/>
          <w:sz w:val="24"/>
          <w:szCs w:val="24"/>
        </w:rPr>
        <w:t>, and expires on July 14, 2027</w:t>
      </w:r>
      <w:r w:rsidR="00AE4B05">
        <w:rPr>
          <w:rFonts w:ascii="Times New Roman" w:hAnsi="Times New Roman" w:cs="Times New Roman"/>
          <w:color w:val="000000" w:themeColor="text1"/>
          <w:sz w:val="24"/>
          <w:szCs w:val="24"/>
        </w:rPr>
        <w:t>.</w:t>
      </w:r>
      <w:r w:rsidR="002455CD">
        <w:rPr>
          <w:rFonts w:ascii="Times New Roman" w:hAnsi="Times New Roman" w:cs="Times New Roman"/>
          <w:color w:val="000000" w:themeColor="text1"/>
          <w:sz w:val="24"/>
          <w:szCs w:val="24"/>
        </w:rPr>
        <w:t xml:space="preserve"> </w:t>
      </w:r>
      <w:r w:rsidR="00AE4B05">
        <w:rPr>
          <w:rFonts w:ascii="Times New Roman" w:hAnsi="Times New Roman" w:cs="Times New Roman"/>
          <w:color w:val="000000" w:themeColor="text1"/>
          <w:sz w:val="24"/>
          <w:szCs w:val="24"/>
        </w:rPr>
        <w:t xml:space="preserve">The one-year interim approval is </w:t>
      </w:r>
      <w:r w:rsidR="002455CD">
        <w:rPr>
          <w:rFonts w:ascii="Times New Roman" w:hAnsi="Times New Roman" w:cs="Times New Roman"/>
          <w:color w:val="000000" w:themeColor="text1"/>
          <w:sz w:val="24"/>
          <w:szCs w:val="24"/>
        </w:rPr>
        <w:t xml:space="preserve">due to </w:t>
      </w:r>
      <w:r w:rsidR="002555C0">
        <w:rPr>
          <w:rFonts w:ascii="Times New Roman" w:hAnsi="Times New Roman" w:cs="Times New Roman"/>
          <w:color w:val="000000" w:themeColor="text1"/>
          <w:sz w:val="24"/>
          <w:szCs w:val="24"/>
        </w:rPr>
        <w:t xml:space="preserve">anticipated changes in the </w:t>
      </w:r>
      <w:r w:rsidR="00B70E9E">
        <w:rPr>
          <w:rFonts w:ascii="Times New Roman" w:hAnsi="Times New Roman" w:cs="Times New Roman"/>
          <w:color w:val="000000" w:themeColor="text1"/>
          <w:sz w:val="24"/>
          <w:szCs w:val="24"/>
        </w:rPr>
        <w:t xml:space="preserve">current </w:t>
      </w:r>
      <w:r w:rsidRPr="00EE53D9" w:rsidR="002555C0">
        <w:rPr>
          <w:rFonts w:ascii="Times New Roman" w:hAnsi="Times New Roman" w:cs="Times New Roman"/>
          <w:color w:val="000000" w:themeColor="text1"/>
          <w:sz w:val="24"/>
          <w:szCs w:val="24"/>
        </w:rPr>
        <w:t>Privacy Impact Assessment (PIA)</w:t>
      </w:r>
      <w:r w:rsidR="002555C0">
        <w:rPr>
          <w:rFonts w:ascii="Times New Roman" w:hAnsi="Times New Roman" w:cs="Times New Roman"/>
          <w:color w:val="000000" w:themeColor="text1"/>
          <w:sz w:val="24"/>
          <w:szCs w:val="24"/>
        </w:rPr>
        <w:t>.</w:t>
      </w:r>
    </w:p>
    <w:p w:rsidR="00EF5FAD" w:rsidRPr="00EE53D9" w:rsidP="00EE53D9" w14:paraId="34B9B3D9" w14:textId="77777777">
      <w:pPr>
        <w:tabs>
          <w:tab w:val="left" w:pos="360"/>
        </w:tabs>
        <w:contextualSpacing/>
        <w:rPr>
          <w:rFonts w:ascii="Times New Roman" w:hAnsi="Times New Roman" w:cs="Times New Roman"/>
          <w:color w:val="000000" w:themeColor="text1"/>
          <w:sz w:val="24"/>
          <w:szCs w:val="24"/>
        </w:rPr>
      </w:pPr>
    </w:p>
    <w:p w:rsidR="00EF5FAD" w:rsidRPr="00EE53D9" w:rsidP="00EE53D9" w14:paraId="452B5BF2" w14:textId="60F93DA0">
      <w:pPr>
        <w:tabs>
          <w:tab w:val="left" w:pos="360"/>
        </w:tabs>
        <w:contextualSpacing/>
        <w:rPr>
          <w:rFonts w:ascii="Times New Roman" w:hAnsi="Times New Roman" w:cs="Times New Roman"/>
          <w:color w:val="000000" w:themeColor="text1"/>
          <w:sz w:val="24"/>
          <w:szCs w:val="24"/>
        </w:rPr>
      </w:pPr>
      <w:r w:rsidRPr="00EE53D9">
        <w:rPr>
          <w:rFonts w:ascii="Times New Roman" w:hAnsi="Times New Roman" w:cs="Times New Roman"/>
          <w:color w:val="000000" w:themeColor="text1"/>
          <w:sz w:val="24"/>
          <w:szCs w:val="24"/>
        </w:rPr>
        <w:t>PIA</w:t>
      </w:r>
      <w:r w:rsidR="002555C0">
        <w:rPr>
          <w:rFonts w:ascii="Times New Roman" w:hAnsi="Times New Roman" w:cs="Times New Roman"/>
          <w:color w:val="000000" w:themeColor="text1"/>
          <w:sz w:val="24"/>
          <w:szCs w:val="24"/>
        </w:rPr>
        <w:t xml:space="preserve"> coverage</w:t>
      </w:r>
      <w:r w:rsidRPr="00EE53D9">
        <w:rPr>
          <w:rFonts w:ascii="Times New Roman" w:hAnsi="Times New Roman" w:cs="Times New Roman"/>
          <w:color w:val="000000" w:themeColor="text1"/>
          <w:sz w:val="24"/>
          <w:szCs w:val="24"/>
        </w:rPr>
        <w:t xml:space="preserve"> for this collection is </w:t>
      </w:r>
      <w:r w:rsidR="002555C0">
        <w:rPr>
          <w:rFonts w:ascii="Times New Roman" w:hAnsi="Times New Roman" w:cs="Times New Roman"/>
          <w:color w:val="000000" w:themeColor="text1"/>
          <w:sz w:val="24"/>
          <w:szCs w:val="24"/>
        </w:rPr>
        <w:t xml:space="preserve">provided by </w:t>
      </w:r>
      <w:r w:rsidRPr="00EE53D9">
        <w:rPr>
          <w:rFonts w:ascii="Times New Roman" w:hAnsi="Times New Roman" w:cs="Times New Roman"/>
          <w:color w:val="000000" w:themeColor="text1"/>
          <w:sz w:val="24"/>
          <w:szCs w:val="24"/>
        </w:rPr>
        <w:t>DHS/FEMA/PIA-0</w:t>
      </w:r>
      <w:r w:rsidR="00B96AB6">
        <w:rPr>
          <w:rFonts w:ascii="Times New Roman" w:hAnsi="Times New Roman" w:cs="Times New Roman"/>
          <w:color w:val="000000" w:themeColor="text1"/>
          <w:sz w:val="24"/>
          <w:szCs w:val="24"/>
        </w:rPr>
        <w:t>22</w:t>
      </w:r>
      <w:r w:rsidRPr="00EE53D9">
        <w:rPr>
          <w:rFonts w:ascii="Times New Roman" w:hAnsi="Times New Roman" w:cs="Times New Roman"/>
          <w:color w:val="000000" w:themeColor="text1"/>
          <w:sz w:val="24"/>
          <w:szCs w:val="24"/>
        </w:rPr>
        <w:t xml:space="preserve"> </w:t>
      </w:r>
      <w:r w:rsidR="00B96AB6">
        <w:rPr>
          <w:rFonts w:ascii="Times New Roman" w:hAnsi="Times New Roman" w:cs="Times New Roman"/>
          <w:color w:val="000000" w:themeColor="text1"/>
          <w:sz w:val="24"/>
          <w:szCs w:val="24"/>
        </w:rPr>
        <w:t>Student Training/Exercise Application and Registration Records</w:t>
      </w:r>
      <w:r w:rsidRPr="00EE53D9">
        <w:rPr>
          <w:rFonts w:ascii="Times New Roman" w:hAnsi="Times New Roman" w:cs="Times New Roman"/>
          <w:color w:val="000000" w:themeColor="text1"/>
          <w:sz w:val="24"/>
          <w:szCs w:val="24"/>
        </w:rPr>
        <w:t xml:space="preserve"> (</w:t>
      </w:r>
      <w:r w:rsidR="00B96AB6">
        <w:rPr>
          <w:rFonts w:ascii="Times New Roman" w:hAnsi="Times New Roman" w:cs="Times New Roman"/>
          <w:color w:val="000000" w:themeColor="text1"/>
          <w:sz w:val="24"/>
          <w:szCs w:val="24"/>
        </w:rPr>
        <w:t>STARRS</w:t>
      </w:r>
      <w:r w:rsidRPr="00EE53D9">
        <w:rPr>
          <w:rFonts w:ascii="Times New Roman" w:hAnsi="Times New Roman" w:cs="Times New Roman"/>
          <w:color w:val="000000" w:themeColor="text1"/>
          <w:sz w:val="24"/>
          <w:szCs w:val="24"/>
        </w:rPr>
        <w:t>)</w:t>
      </w:r>
      <w:r w:rsidR="0099687D">
        <w:rPr>
          <w:rFonts w:ascii="Times New Roman" w:hAnsi="Times New Roman" w:cs="Times New Roman"/>
          <w:color w:val="000000" w:themeColor="text1"/>
          <w:sz w:val="24"/>
          <w:szCs w:val="24"/>
        </w:rPr>
        <w:t xml:space="preserve"> (March 29, 2012)</w:t>
      </w:r>
      <w:r w:rsidRPr="00EE53D9">
        <w:rPr>
          <w:rFonts w:ascii="Times New Roman" w:hAnsi="Times New Roman" w:cs="Times New Roman"/>
          <w:color w:val="000000" w:themeColor="text1"/>
          <w:sz w:val="24"/>
          <w:szCs w:val="24"/>
        </w:rPr>
        <w:t xml:space="preserve">.  </w:t>
      </w:r>
    </w:p>
    <w:p w:rsidR="00EF5FAD" w:rsidRPr="00EE53D9" w:rsidP="00EE53D9" w14:paraId="5C2ACC11" w14:textId="77777777">
      <w:pPr>
        <w:tabs>
          <w:tab w:val="left" w:pos="360"/>
        </w:tabs>
        <w:contextualSpacing/>
        <w:rPr>
          <w:rFonts w:ascii="Times New Roman" w:hAnsi="Times New Roman" w:cs="Times New Roman"/>
          <w:color w:val="000000" w:themeColor="text1"/>
          <w:sz w:val="24"/>
          <w:szCs w:val="24"/>
        </w:rPr>
      </w:pPr>
    </w:p>
    <w:p w:rsidR="0046187F" w:rsidRPr="00EE53D9" w:rsidP="00EE53D9" w14:paraId="1E78B1DD" w14:textId="739FFFF2">
      <w:pPr>
        <w:tabs>
          <w:tab w:val="left" w:pos="360"/>
        </w:tabs>
        <w:contextualSpacing/>
        <w:rPr>
          <w:rFonts w:ascii="Times New Roman" w:hAnsi="Times New Roman" w:cs="Times New Roman"/>
          <w:color w:val="000000" w:themeColor="text1"/>
          <w:sz w:val="24"/>
          <w:szCs w:val="24"/>
        </w:rPr>
      </w:pPr>
      <w:r w:rsidRPr="00EE53D9">
        <w:rPr>
          <w:rFonts w:ascii="Times New Roman" w:hAnsi="Times New Roman" w:cs="Times New Roman"/>
          <w:color w:val="000000" w:themeColor="text1"/>
          <w:sz w:val="24"/>
          <w:szCs w:val="24"/>
        </w:rPr>
        <w:t xml:space="preserve">The System of Records Notice (SORN) for this collection is DHS/FEMA-011 Training and Exercise Program </w:t>
      </w:r>
      <w:r w:rsidRPr="00EE53D9" w:rsidR="005755BF">
        <w:rPr>
          <w:rFonts w:ascii="Times New Roman" w:hAnsi="Times New Roman" w:cs="Times New Roman"/>
          <w:color w:val="000000" w:themeColor="text1"/>
          <w:sz w:val="24"/>
          <w:szCs w:val="24"/>
        </w:rPr>
        <w:t>(October 17</w:t>
      </w:r>
      <w:r w:rsidRPr="00EE53D9">
        <w:rPr>
          <w:rFonts w:ascii="Times New Roman" w:hAnsi="Times New Roman" w:cs="Times New Roman"/>
          <w:color w:val="000000" w:themeColor="text1"/>
          <w:sz w:val="24"/>
          <w:szCs w:val="24"/>
        </w:rPr>
        <w:t xml:space="preserve">, </w:t>
      </w:r>
      <w:r w:rsidRPr="00EE53D9" w:rsidR="005755BF">
        <w:rPr>
          <w:rFonts w:ascii="Times New Roman" w:hAnsi="Times New Roman" w:cs="Times New Roman"/>
          <w:color w:val="000000" w:themeColor="text1"/>
          <w:sz w:val="24"/>
          <w:szCs w:val="24"/>
        </w:rPr>
        <w:t>2022</w:t>
      </w:r>
      <w:r w:rsidRPr="00EE53D9" w:rsidR="00FD7D34">
        <w:rPr>
          <w:rFonts w:ascii="Times New Roman" w:hAnsi="Times New Roman" w:cs="Times New Roman"/>
          <w:color w:val="000000" w:themeColor="text1"/>
          <w:sz w:val="24"/>
          <w:szCs w:val="24"/>
        </w:rPr>
        <w:t>, at</w:t>
      </w:r>
      <w:r w:rsidRPr="00EE53D9">
        <w:rPr>
          <w:rFonts w:ascii="Times New Roman" w:hAnsi="Times New Roman" w:cs="Times New Roman"/>
          <w:color w:val="000000" w:themeColor="text1"/>
          <w:sz w:val="24"/>
          <w:szCs w:val="24"/>
        </w:rPr>
        <w:t xml:space="preserve"> </w:t>
      </w:r>
      <w:r w:rsidRPr="00EE53D9" w:rsidR="005755BF">
        <w:rPr>
          <w:rFonts w:ascii="Times New Roman" w:hAnsi="Times New Roman" w:cs="Times New Roman"/>
          <w:color w:val="000000" w:themeColor="text1"/>
          <w:sz w:val="24"/>
          <w:szCs w:val="24"/>
        </w:rPr>
        <w:t xml:space="preserve">87 </w:t>
      </w:r>
      <w:r w:rsidRPr="00EE53D9">
        <w:rPr>
          <w:rFonts w:ascii="Times New Roman" w:hAnsi="Times New Roman" w:cs="Times New Roman"/>
          <w:color w:val="000000" w:themeColor="text1"/>
          <w:sz w:val="24"/>
          <w:szCs w:val="24"/>
        </w:rPr>
        <w:t xml:space="preserve">FR </w:t>
      </w:r>
      <w:r w:rsidRPr="00EE53D9" w:rsidR="005755BF">
        <w:rPr>
          <w:rFonts w:ascii="Times New Roman" w:hAnsi="Times New Roman" w:cs="Times New Roman"/>
          <w:color w:val="000000" w:themeColor="text1"/>
          <w:sz w:val="24"/>
          <w:szCs w:val="24"/>
        </w:rPr>
        <w:t>62872)</w:t>
      </w:r>
      <w:r w:rsidRPr="00EE53D9">
        <w:rPr>
          <w:rFonts w:ascii="Times New Roman" w:hAnsi="Times New Roman" w:cs="Times New Roman"/>
          <w:color w:val="000000" w:themeColor="text1"/>
          <w:sz w:val="24"/>
          <w:szCs w:val="24"/>
        </w:rPr>
        <w:t>.</w:t>
      </w:r>
    </w:p>
    <w:p w:rsidR="00FD7D34" w:rsidRPr="00EE53D9" w:rsidP="00EE53D9" w14:paraId="5778158A" w14:textId="77777777">
      <w:pPr>
        <w:tabs>
          <w:tab w:val="left" w:pos="360"/>
        </w:tabs>
        <w:spacing w:after="0"/>
        <w:contextualSpacing/>
        <w:rPr>
          <w:rFonts w:ascii="Times New Roman" w:eastAsia="Times New Roman" w:hAnsi="Times New Roman" w:cs="Times New Roman"/>
          <w:color w:val="000000" w:themeColor="text1"/>
          <w:sz w:val="24"/>
          <w:szCs w:val="24"/>
        </w:rPr>
      </w:pPr>
    </w:p>
    <w:p w:rsidR="0046187F" w:rsidRPr="00EE53D9" w:rsidP="00EE53D9" w14:paraId="174C37F1" w14:textId="2C8A7A06">
      <w:pPr>
        <w:tabs>
          <w:tab w:val="left" w:pos="360"/>
        </w:tabs>
        <w:spacing w:after="0"/>
        <w:contextualSpacing/>
        <w:rPr>
          <w:rFonts w:ascii="Times New Roman" w:eastAsia="Times New Roman" w:hAnsi="Times New Roman" w:cs="Times New Roman"/>
          <w:color w:val="000000" w:themeColor="text1"/>
          <w:sz w:val="24"/>
          <w:szCs w:val="24"/>
        </w:rPr>
      </w:pPr>
      <w:r w:rsidRPr="00EE53D9">
        <w:rPr>
          <w:rFonts w:ascii="Times New Roman" w:eastAsia="Times New Roman" w:hAnsi="Times New Roman" w:cs="Times New Roman"/>
          <w:color w:val="000000" w:themeColor="text1"/>
          <w:sz w:val="24"/>
          <w:szCs w:val="24"/>
        </w:rPr>
        <w:t>There are no assurances of confidentiality provided to the respondents for this information collection.</w:t>
      </w:r>
    </w:p>
    <w:p w:rsidR="0046187F" w:rsidRPr="00EE53D9" w:rsidP="00EE53D9" w14:paraId="620AC50E" w14:textId="77777777">
      <w:pPr>
        <w:tabs>
          <w:tab w:val="left" w:pos="360"/>
        </w:tabs>
        <w:contextualSpacing/>
        <w:rPr>
          <w:rFonts w:ascii="Times New Roman" w:hAnsi="Times New Roman" w:cs="Times New Roman"/>
          <w:color w:val="000000" w:themeColor="text1"/>
          <w:sz w:val="24"/>
          <w:szCs w:val="24"/>
        </w:rPr>
      </w:pPr>
    </w:p>
    <w:p w:rsidR="00562915" w:rsidRPr="00EE53D9" w:rsidP="00EE53D9" w14:paraId="6AB50DAB" w14:textId="77777777">
      <w:pPr>
        <w:tabs>
          <w:tab w:val="left" w:pos="360"/>
        </w:tabs>
        <w:contextualSpacing/>
        <w:rPr>
          <w:rFonts w:ascii="Times New Roman" w:hAnsi="Times New Roman" w:cs="Times New Roman"/>
          <w:b/>
          <w:bCs/>
          <w:sz w:val="24"/>
          <w:szCs w:val="24"/>
        </w:rPr>
      </w:pPr>
      <w:r w:rsidRPr="00EE53D9">
        <w:rPr>
          <w:rFonts w:ascii="Times New Roman" w:hAnsi="Times New Roman" w:cs="Times New Roman"/>
          <w:b/>
          <w:bCs/>
          <w:sz w:val="24"/>
          <w:szCs w:val="24"/>
        </w:rPr>
        <w:t xml:space="preserve">11.  Provide additional justification for any question of a sensitive nature (such as sexual behavior and attitudes, religious beliefs and other matters that are commonly considered private).  This justification should include the reasons why the agency considers the questions necessary, the specific uses to be made of the information, </w:t>
      </w:r>
      <w:r w:rsidRPr="00EE53D9">
        <w:rPr>
          <w:rFonts w:ascii="Times New Roman" w:hAnsi="Times New Roman" w:cs="Times New Roman"/>
          <w:b/>
          <w:bCs/>
          <w:sz w:val="24"/>
          <w:szCs w:val="24"/>
        </w:rPr>
        <w:t xml:space="preserve">the explanation to be given to persons from whom the information is requested, and any steps to be taken to obtain their consent. </w:t>
      </w:r>
    </w:p>
    <w:p w:rsidR="00CB563A" w:rsidRPr="00EE53D9" w:rsidP="00EE53D9" w14:paraId="18A83D2D" w14:textId="77777777">
      <w:pPr>
        <w:contextualSpacing/>
        <w:rPr>
          <w:rFonts w:ascii="Times New Roman" w:hAnsi="Times New Roman" w:cs="Times New Roman"/>
          <w:sz w:val="24"/>
          <w:szCs w:val="24"/>
        </w:rPr>
      </w:pPr>
    </w:p>
    <w:p w:rsidR="004671E8" w:rsidRPr="00EE53D9" w:rsidP="00EE53D9" w14:paraId="6986ADD5" w14:textId="54329C12">
      <w:pPr>
        <w:contextualSpacing/>
        <w:rPr>
          <w:rFonts w:ascii="Times New Roman" w:hAnsi="Times New Roman" w:cs="Times New Roman"/>
          <w:sz w:val="24"/>
          <w:szCs w:val="24"/>
        </w:rPr>
      </w:pPr>
      <w:r w:rsidRPr="00EE53D9">
        <w:rPr>
          <w:rFonts w:ascii="Times New Roman" w:hAnsi="Times New Roman" w:cs="Times New Roman"/>
          <w:sz w:val="24"/>
          <w:szCs w:val="24"/>
        </w:rPr>
        <w:t>There are no questions of a sensitive nature requiring response from respondents.</w:t>
      </w:r>
    </w:p>
    <w:p w:rsidR="00CB563A" w:rsidRPr="00EE53D9" w:rsidP="00EE53D9" w14:paraId="0EE85B49" w14:textId="77777777">
      <w:pPr>
        <w:contextualSpacing/>
        <w:rPr>
          <w:rFonts w:ascii="Times New Roman" w:hAnsi="Times New Roman" w:cs="Times New Roman"/>
          <w:sz w:val="24"/>
          <w:szCs w:val="24"/>
        </w:rPr>
      </w:pPr>
    </w:p>
    <w:p w:rsidR="00562915" w:rsidRPr="00EE53D9" w:rsidP="00EE53D9" w14:paraId="5075165D" w14:textId="6FE7139D">
      <w:pPr>
        <w:contextualSpacing/>
        <w:rPr>
          <w:rFonts w:ascii="Times New Roman" w:hAnsi="Times New Roman" w:cs="Times New Roman"/>
          <w:b/>
          <w:bCs/>
          <w:color w:val="000000" w:themeColor="text1"/>
          <w:sz w:val="24"/>
          <w:szCs w:val="24"/>
        </w:rPr>
      </w:pPr>
      <w:r w:rsidRPr="00EE53D9">
        <w:rPr>
          <w:rFonts w:ascii="Times New Roman" w:hAnsi="Times New Roman" w:cs="Times New Roman"/>
          <w:b/>
          <w:bCs/>
          <w:color w:val="000000" w:themeColor="text1"/>
          <w:sz w:val="24"/>
          <w:szCs w:val="24"/>
        </w:rPr>
        <w:t>12.  Provide estimates of the hour burden of the collection of information.  The statement should:</w:t>
      </w:r>
      <w:r w:rsidRPr="00EE53D9">
        <w:rPr>
          <w:rFonts w:ascii="Times New Roman" w:hAnsi="Times New Roman" w:cs="Times New Roman"/>
          <w:b/>
          <w:bCs/>
          <w:color w:val="000000" w:themeColor="text1"/>
          <w:sz w:val="24"/>
          <w:szCs w:val="24"/>
        </w:rPr>
        <w:fldChar w:fldCharType="begin"/>
      </w:r>
      <w:r w:rsidRPr="00EE53D9">
        <w:rPr>
          <w:rFonts w:ascii="Times New Roman" w:hAnsi="Times New Roman" w:cs="Times New Roman"/>
          <w:b/>
          <w:bCs/>
          <w:color w:val="000000" w:themeColor="text1"/>
          <w:sz w:val="24"/>
          <w:szCs w:val="24"/>
        </w:rPr>
        <w:instrText>ADVANCE \R 0.95</w:instrText>
      </w:r>
      <w:r w:rsidRPr="00EE53D9">
        <w:rPr>
          <w:rFonts w:ascii="Times New Roman" w:hAnsi="Times New Roman" w:cs="Times New Roman"/>
          <w:b/>
          <w:bCs/>
          <w:color w:val="000000" w:themeColor="text1"/>
          <w:sz w:val="24"/>
          <w:szCs w:val="24"/>
        </w:rPr>
        <w:fldChar w:fldCharType="end"/>
      </w:r>
      <w:r w:rsidRPr="00EE53D9">
        <w:rPr>
          <w:rFonts w:ascii="Times New Roman" w:hAnsi="Times New Roman" w:cs="Times New Roman"/>
          <w:b/>
          <w:bCs/>
          <w:color w:val="000000" w:themeColor="text1"/>
          <w:sz w:val="24"/>
          <w:szCs w:val="24"/>
        </w:rPr>
        <w:t xml:space="preserve">                                </w:t>
      </w:r>
    </w:p>
    <w:p w:rsidR="00CB563A" w:rsidRPr="00EE53D9" w:rsidP="00EE53D9" w14:paraId="1E099007" w14:textId="77777777">
      <w:pPr>
        <w:contextualSpacing/>
        <w:rPr>
          <w:rFonts w:ascii="Times New Roman" w:hAnsi="Times New Roman" w:cs="Times New Roman"/>
          <w:color w:val="000000" w:themeColor="text1"/>
          <w:sz w:val="24"/>
          <w:szCs w:val="24"/>
        </w:rPr>
      </w:pPr>
      <w:r w:rsidRPr="00EE53D9">
        <w:rPr>
          <w:rFonts w:ascii="Times New Roman" w:hAnsi="Times New Roman" w:cs="Times New Roman"/>
          <w:b/>
          <w:bCs/>
          <w:color w:val="000000" w:themeColor="text1"/>
          <w:sz w:val="24"/>
          <w:szCs w:val="24"/>
        </w:rPr>
        <w:fldChar w:fldCharType="begin"/>
      </w:r>
      <w:r w:rsidRPr="00EE53D9">
        <w:rPr>
          <w:rFonts w:ascii="Times New Roman" w:hAnsi="Times New Roman" w:cs="Times New Roman"/>
          <w:b/>
          <w:bCs/>
          <w:color w:val="000000" w:themeColor="text1"/>
          <w:sz w:val="24"/>
          <w:szCs w:val="24"/>
        </w:rPr>
        <w:instrText>ADVANCE \R 0.95</w:instrText>
      </w:r>
      <w:r w:rsidRPr="00EE53D9">
        <w:rPr>
          <w:rFonts w:ascii="Times New Roman" w:hAnsi="Times New Roman" w:cs="Times New Roman"/>
          <w:b/>
          <w:bCs/>
          <w:color w:val="000000" w:themeColor="text1"/>
          <w:sz w:val="24"/>
          <w:szCs w:val="24"/>
        </w:rPr>
        <w:fldChar w:fldCharType="end"/>
      </w:r>
    </w:p>
    <w:p w:rsidR="00562915" w:rsidRPr="00EE53D9" w:rsidP="00EE53D9" w14:paraId="36E7C959" w14:textId="7228B08A">
      <w:pPr>
        <w:contextualSpacing/>
        <w:rPr>
          <w:rFonts w:ascii="Times New Roman" w:hAnsi="Times New Roman" w:cs="Times New Roman"/>
          <w:b/>
          <w:bCs/>
          <w:color w:val="000000" w:themeColor="text1"/>
          <w:sz w:val="24"/>
          <w:szCs w:val="24"/>
        </w:rPr>
      </w:pPr>
      <w:r w:rsidRPr="00EE53D9">
        <w:rPr>
          <w:rFonts w:ascii="Times New Roman" w:hAnsi="Times New Roman" w:cs="Times New Roman"/>
          <w:b/>
          <w:bCs/>
          <w:color w:val="000000" w:themeColor="text1"/>
          <w:sz w:val="24"/>
          <w:szCs w:val="24"/>
        </w:rPr>
        <w:tab/>
        <w:t>a.  Indicate the number of respondents, frequency of response, annual hour burden, and an explanation of how the burden was estimated for each collection instrument (separately list each instrument and describe information as requested).  Unless</w:t>
      </w:r>
      <w:r w:rsidRPr="00EE53D9">
        <w:rPr>
          <w:rFonts w:ascii="Times New Roman" w:hAnsi="Times New Roman" w:cs="Times New Roman"/>
          <w:b/>
          <w:bCs/>
          <w:color w:val="000000" w:themeColor="text1"/>
          <w:sz w:val="24"/>
          <w:szCs w:val="24"/>
        </w:rPr>
        <w:tab/>
        <w:t>directed to do so, agencies should not conduct special surveys to obtain information on which to base hour burden estimates.  Consultation with a sample (fewer than 10) of potential respondents is desired.  If the hour</w:t>
      </w:r>
      <w:r w:rsidRPr="00EE53D9">
        <w:rPr>
          <w:rFonts w:ascii="Times New Roman" w:hAnsi="Times New Roman" w:cs="Times New Roman"/>
          <w:b/>
          <w:bCs/>
          <w:color w:val="000000" w:themeColor="text1"/>
          <w:sz w:val="24"/>
          <w:szCs w:val="24"/>
        </w:rPr>
        <w:tab/>
        <w:t>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CB563A" w:rsidRPr="00EE53D9" w:rsidP="00EE53D9" w14:paraId="01E9218C" w14:textId="77777777">
      <w:pPr>
        <w:contextualSpacing/>
        <w:rPr>
          <w:rFonts w:ascii="Times New Roman" w:hAnsi="Times New Roman" w:cs="Times New Roman"/>
          <w:sz w:val="24"/>
          <w:szCs w:val="24"/>
        </w:rPr>
      </w:pPr>
    </w:p>
    <w:p w:rsidR="00CB563A" w:rsidRPr="00EE53D9" w:rsidP="00EE53D9" w14:paraId="32C2B1B8" w14:textId="48076B5A">
      <w:pPr>
        <w:contextualSpacing/>
        <w:rPr>
          <w:rFonts w:ascii="Times New Roman" w:hAnsi="Times New Roman" w:cs="Times New Roman"/>
          <w:sz w:val="24"/>
          <w:szCs w:val="24"/>
        </w:rPr>
      </w:pPr>
      <w:r w:rsidRPr="00EE53D9">
        <w:rPr>
          <w:rFonts w:ascii="Times New Roman" w:hAnsi="Times New Roman" w:cs="Times New Roman"/>
          <w:b/>
          <w:sz w:val="24"/>
          <w:szCs w:val="24"/>
        </w:rPr>
        <w:t xml:space="preserve">FEMA Form FF-USFA-FY-21-107 (formerly 119-17-1), </w:t>
      </w:r>
      <w:r w:rsidRPr="00EE53D9">
        <w:rPr>
          <w:rFonts w:ascii="Times New Roman" w:hAnsi="Times New Roman" w:cs="Times New Roman"/>
          <w:b/>
          <w:color w:val="000000" w:themeColor="text1"/>
          <w:sz w:val="24"/>
          <w:szCs w:val="24"/>
        </w:rPr>
        <w:t>Request for Housing Accommodations</w:t>
      </w:r>
      <w:r w:rsidRPr="00EE53D9">
        <w:rPr>
          <w:rFonts w:ascii="Times New Roman" w:hAnsi="Times New Roman" w:cs="Times New Roman"/>
          <w:sz w:val="24"/>
          <w:szCs w:val="24"/>
        </w:rPr>
        <w:t xml:space="preserve"> </w:t>
      </w:r>
      <w:r w:rsidRPr="00EE53D9" w:rsidR="005F14C7">
        <w:rPr>
          <w:rFonts w:ascii="Times New Roman" w:hAnsi="Times New Roman" w:cs="Times New Roman"/>
          <w:sz w:val="24"/>
          <w:szCs w:val="24"/>
        </w:rPr>
        <w:t>is</w:t>
      </w:r>
      <w:r w:rsidRPr="00EE53D9" w:rsidR="00FD7D34">
        <w:rPr>
          <w:rFonts w:ascii="Times New Roman" w:hAnsi="Times New Roman" w:cs="Times New Roman"/>
          <w:sz w:val="24"/>
          <w:szCs w:val="24"/>
        </w:rPr>
        <w:t xml:space="preserve"> estimate</w:t>
      </w:r>
      <w:r w:rsidRPr="00EE53D9" w:rsidR="005F14C7">
        <w:rPr>
          <w:rFonts w:ascii="Times New Roman" w:hAnsi="Times New Roman" w:cs="Times New Roman"/>
          <w:sz w:val="24"/>
          <w:szCs w:val="24"/>
        </w:rPr>
        <w:t>d</w:t>
      </w:r>
      <w:r w:rsidRPr="00EE53D9" w:rsidR="00FD7D34">
        <w:rPr>
          <w:rFonts w:ascii="Times New Roman" w:hAnsi="Times New Roman" w:cs="Times New Roman"/>
          <w:sz w:val="24"/>
          <w:szCs w:val="24"/>
        </w:rPr>
        <w:t xml:space="preserve"> </w:t>
      </w:r>
      <w:r w:rsidRPr="00EE53D9" w:rsidR="005F14C7">
        <w:rPr>
          <w:rFonts w:ascii="Times New Roman" w:hAnsi="Times New Roman" w:cs="Times New Roman"/>
          <w:sz w:val="24"/>
          <w:szCs w:val="24"/>
        </w:rPr>
        <w:t xml:space="preserve">to have </w:t>
      </w:r>
      <w:r w:rsidRPr="00EE53D9" w:rsidR="00FD7D34">
        <w:rPr>
          <w:rFonts w:ascii="Times New Roman" w:hAnsi="Times New Roman" w:cs="Times New Roman"/>
          <w:sz w:val="24"/>
          <w:szCs w:val="24"/>
        </w:rPr>
        <w:t xml:space="preserve">60 respondents </w:t>
      </w:r>
      <w:r w:rsidRPr="00EE53D9" w:rsidR="00337449">
        <w:rPr>
          <w:rFonts w:ascii="Times New Roman" w:hAnsi="Times New Roman" w:cs="Times New Roman"/>
          <w:sz w:val="24"/>
          <w:szCs w:val="24"/>
        </w:rPr>
        <w:t xml:space="preserve">who </w:t>
      </w:r>
      <w:r w:rsidRPr="00EE53D9" w:rsidR="00FD7D34">
        <w:rPr>
          <w:rFonts w:ascii="Times New Roman" w:hAnsi="Times New Roman" w:cs="Times New Roman"/>
          <w:sz w:val="24"/>
          <w:szCs w:val="24"/>
        </w:rPr>
        <w:t>will submit one application each per year for a total of 60 responses per year</w:t>
      </w:r>
      <w:r w:rsidRPr="00EE53D9" w:rsidR="00F7712F">
        <w:rPr>
          <w:rFonts w:ascii="Times New Roman" w:hAnsi="Times New Roman" w:cs="Times New Roman"/>
          <w:sz w:val="24"/>
          <w:szCs w:val="24"/>
        </w:rPr>
        <w:t xml:space="preserve"> (60 respondents x 1 application per year)</w:t>
      </w:r>
      <w:r w:rsidRPr="00EE53D9" w:rsidR="00FD7D34">
        <w:rPr>
          <w:rFonts w:ascii="Times New Roman" w:hAnsi="Times New Roman" w:cs="Times New Roman"/>
          <w:sz w:val="24"/>
          <w:szCs w:val="24"/>
        </w:rPr>
        <w:t>.  Each response will take 0.1 hours (six minutes) to complete, for an annual total of 6 burden hours (60 response</w:t>
      </w:r>
      <w:r w:rsidRPr="00EE53D9" w:rsidR="00F7712F">
        <w:rPr>
          <w:rFonts w:ascii="Times New Roman" w:hAnsi="Times New Roman" w:cs="Times New Roman"/>
          <w:sz w:val="24"/>
          <w:szCs w:val="24"/>
        </w:rPr>
        <w:t>s</w:t>
      </w:r>
      <w:r w:rsidRPr="00EE53D9" w:rsidR="00FD7D34">
        <w:rPr>
          <w:rFonts w:ascii="Times New Roman" w:hAnsi="Times New Roman" w:cs="Times New Roman"/>
          <w:sz w:val="24"/>
          <w:szCs w:val="24"/>
        </w:rPr>
        <w:t xml:space="preserve"> x 0.1 hours).</w:t>
      </w:r>
    </w:p>
    <w:p w:rsidR="00BA0BFE" w:rsidRPr="00EE53D9" w:rsidP="00EE53D9" w14:paraId="4445BA38" w14:textId="77777777">
      <w:pPr>
        <w:contextualSpacing/>
        <w:rPr>
          <w:rFonts w:ascii="Times New Roman" w:hAnsi="Times New Roman" w:cs="Times New Roman"/>
          <w:sz w:val="24"/>
          <w:szCs w:val="24"/>
        </w:rPr>
      </w:pPr>
    </w:p>
    <w:p w:rsidR="00562915" w:rsidRPr="00EE53D9" w:rsidP="00EE53D9" w14:paraId="752433D2" w14:textId="680C2D94">
      <w:pPr>
        <w:contextualSpacing/>
        <w:rPr>
          <w:rFonts w:ascii="Times New Roman" w:hAnsi="Times New Roman" w:cs="Times New Roman"/>
          <w:b/>
          <w:bCs/>
          <w:sz w:val="24"/>
          <w:szCs w:val="24"/>
        </w:rPr>
      </w:pPr>
      <w:r w:rsidRPr="00EE53D9">
        <w:rPr>
          <w:rFonts w:ascii="Times New Roman" w:hAnsi="Times New Roman" w:cs="Times New Roman"/>
          <w:sz w:val="24"/>
          <w:szCs w:val="24"/>
        </w:rPr>
        <w:fldChar w:fldCharType="begin"/>
      </w:r>
      <w:r w:rsidRPr="00EE53D9">
        <w:rPr>
          <w:rFonts w:ascii="Times New Roman" w:hAnsi="Times New Roman" w:cs="Times New Roman"/>
          <w:sz w:val="24"/>
          <w:szCs w:val="24"/>
        </w:rPr>
        <w:instrText>ADVANCE \R 0.95</w:instrText>
      </w:r>
      <w:r w:rsidRPr="00EE53D9">
        <w:rPr>
          <w:rFonts w:ascii="Times New Roman" w:hAnsi="Times New Roman" w:cs="Times New Roman"/>
          <w:sz w:val="24"/>
          <w:szCs w:val="24"/>
        </w:rPr>
        <w:fldChar w:fldCharType="end"/>
      </w:r>
      <w:r w:rsidRPr="00EE53D9">
        <w:rPr>
          <w:rFonts w:ascii="Times New Roman" w:hAnsi="Times New Roman" w:cs="Times New Roman"/>
          <w:sz w:val="24"/>
          <w:szCs w:val="24"/>
        </w:rPr>
        <w:tab/>
      </w:r>
      <w:r w:rsidRPr="00EE53D9">
        <w:rPr>
          <w:rFonts w:ascii="Times New Roman" w:hAnsi="Times New Roman" w:cs="Times New Roman"/>
          <w:b/>
          <w:bCs/>
          <w:sz w:val="24"/>
          <w:szCs w:val="24"/>
        </w:rPr>
        <w:t>b.  If this request for approval covers more than one form, provide separate hour burden estimates for each form and aggregate the hour burdens in Item 13 of OMB Form 83-I.</w:t>
      </w:r>
    </w:p>
    <w:p w:rsidR="00CB563A" w:rsidRPr="00EE53D9" w:rsidP="00EE53D9" w14:paraId="32210260" w14:textId="77777777">
      <w:pPr>
        <w:contextualSpacing/>
        <w:rPr>
          <w:rFonts w:ascii="Times New Roman" w:hAnsi="Times New Roman" w:cs="Times New Roman"/>
          <w:sz w:val="24"/>
          <w:szCs w:val="24"/>
        </w:rPr>
      </w:pPr>
    </w:p>
    <w:p w:rsidR="00BF460E" w:rsidRPr="00EE53D9" w:rsidP="00EE53D9" w14:paraId="363D6267" w14:textId="40EC3E71">
      <w:pPr>
        <w:contextualSpacing/>
        <w:rPr>
          <w:rFonts w:ascii="Times New Roman" w:hAnsi="Times New Roman" w:cs="Times New Roman"/>
          <w:sz w:val="24"/>
          <w:szCs w:val="24"/>
        </w:rPr>
      </w:pPr>
      <w:r w:rsidRPr="00EE53D9">
        <w:rPr>
          <w:rFonts w:ascii="Times New Roman" w:hAnsi="Times New Roman" w:cs="Times New Roman"/>
          <w:sz w:val="24"/>
          <w:szCs w:val="24"/>
        </w:rPr>
        <w:t>Please see our response i</w:t>
      </w:r>
      <w:r w:rsidRPr="00EE53D9" w:rsidR="0042151B">
        <w:rPr>
          <w:rFonts w:ascii="Times New Roman" w:hAnsi="Times New Roman" w:cs="Times New Roman"/>
          <w:sz w:val="24"/>
          <w:szCs w:val="24"/>
        </w:rPr>
        <w:t>n</w:t>
      </w:r>
      <w:r w:rsidRPr="00EE53D9">
        <w:rPr>
          <w:rFonts w:ascii="Times New Roman" w:hAnsi="Times New Roman" w:cs="Times New Roman"/>
          <w:sz w:val="24"/>
          <w:szCs w:val="24"/>
        </w:rPr>
        <w:t xml:space="preserve"> 12a and 12c.</w:t>
      </w:r>
    </w:p>
    <w:p w:rsidR="00CB563A" w:rsidRPr="00EE53D9" w:rsidP="00EE53D9" w14:paraId="3808F444" w14:textId="77777777">
      <w:pPr>
        <w:contextualSpacing/>
        <w:rPr>
          <w:rFonts w:ascii="Times New Roman" w:hAnsi="Times New Roman" w:cs="Times New Roman"/>
          <w:sz w:val="24"/>
          <w:szCs w:val="24"/>
        </w:rPr>
      </w:pPr>
    </w:p>
    <w:p w:rsidR="00AE570A" w:rsidRPr="00EE53D9" w:rsidP="00EE53D9" w14:paraId="7D36F565" w14:textId="6267DCF7">
      <w:pPr>
        <w:contextualSpacing/>
        <w:rPr>
          <w:rFonts w:ascii="Times New Roman" w:hAnsi="Times New Roman" w:cs="Times New Roman"/>
          <w:b/>
          <w:bCs/>
          <w:sz w:val="24"/>
          <w:szCs w:val="24"/>
        </w:rPr>
      </w:pPr>
      <w:r w:rsidRPr="00EE53D9">
        <w:rPr>
          <w:rFonts w:ascii="Times New Roman" w:hAnsi="Times New Roman" w:cs="Times New Roman"/>
          <w:b/>
          <w:bCs/>
          <w:sz w:val="24"/>
          <w:szCs w:val="24"/>
        </w:rPr>
        <w:tab/>
        <w:t xml:space="preserve">c.  Provide an estimate of annualized cost to respondents for the hour burdens for collections of information, identifying and using appropriate wage rate categories.  NOTE: The wage-rate category for each respondent must be multiplied by </w:t>
      </w:r>
      <w:r w:rsidRPr="00EE53D9" w:rsidR="00BD6AFA">
        <w:rPr>
          <w:rFonts w:ascii="Times New Roman" w:hAnsi="Times New Roman" w:cs="Times New Roman"/>
          <w:b/>
          <w:bCs/>
          <w:sz w:val="24"/>
          <w:szCs w:val="24"/>
        </w:rPr>
        <w:t>1.45 (1.62 for State and local government employees)</w:t>
      </w:r>
      <w:r w:rsidRPr="00EE53D9" w:rsidR="00BD6AFA">
        <w:rPr>
          <w:rStyle w:val="FootnoteReference"/>
          <w:rFonts w:ascii="Times New Roman" w:hAnsi="Times New Roman" w:cs="Times New Roman"/>
          <w:b/>
          <w:bCs/>
          <w:sz w:val="24"/>
          <w:szCs w:val="24"/>
        </w:rPr>
        <w:t xml:space="preserve"> </w:t>
      </w:r>
      <w:r>
        <w:rPr>
          <w:rStyle w:val="FootnoteReference"/>
          <w:rFonts w:ascii="Times New Roman" w:hAnsi="Times New Roman" w:cs="Times New Roman"/>
          <w:b/>
          <w:bCs/>
          <w:sz w:val="24"/>
          <w:szCs w:val="24"/>
        </w:rPr>
        <w:footnoteReference w:id="3"/>
      </w:r>
      <w:r w:rsidRPr="00EE53D9" w:rsidR="00BD6AFA">
        <w:rPr>
          <w:rFonts w:ascii="Times New Roman" w:hAnsi="Times New Roman" w:cs="Times New Roman"/>
          <w:b/>
          <w:bCs/>
          <w:sz w:val="24"/>
          <w:szCs w:val="24"/>
        </w:rPr>
        <w:t xml:space="preserve"> </w:t>
      </w:r>
      <w:r w:rsidRPr="00EE53D9">
        <w:rPr>
          <w:rFonts w:ascii="Times New Roman" w:hAnsi="Times New Roman" w:cs="Times New Roman"/>
          <w:b/>
          <w:bCs/>
          <w:sz w:val="24"/>
          <w:szCs w:val="24"/>
        </w:rPr>
        <w:t xml:space="preserve">and this total should be </w:t>
      </w:r>
      <w:r w:rsidRPr="00EE53D9">
        <w:rPr>
          <w:rFonts w:ascii="Times New Roman" w:hAnsi="Times New Roman" w:cs="Times New Roman"/>
          <w:b/>
          <w:bCs/>
          <w:sz w:val="24"/>
          <w:szCs w:val="24"/>
        </w:rPr>
        <w:t>entered in the cell for “Avg. Hourly Wage Rate”.  The cost to the respondents of contracting out or paying outside parties for information collection activities should not be included here.  Instead this cost should be included in Item 13.</w:t>
      </w:r>
    </w:p>
    <w:p w:rsidR="00CB563A" w:rsidRPr="00EE53D9" w:rsidP="00EE53D9" w14:paraId="1F74E543" w14:textId="77777777">
      <w:pPr>
        <w:tabs>
          <w:tab w:val="left" w:pos="-720"/>
        </w:tabs>
        <w:suppressAutoHyphens/>
        <w:contextualSpacing/>
        <w:rPr>
          <w:rFonts w:ascii="Times New Roman" w:hAnsi="Times New Roman" w:cs="Times New Roman"/>
          <w:bCs/>
          <w:sz w:val="24"/>
          <w:szCs w:val="24"/>
        </w:rPr>
      </w:pPr>
    </w:p>
    <w:tbl>
      <w:tblPr>
        <w:tblStyle w:val="TableGrid"/>
        <w:tblW w:w="10705" w:type="dxa"/>
        <w:jc w:val="center"/>
        <w:tblLook w:val="04A0"/>
      </w:tblPr>
      <w:tblGrid>
        <w:gridCol w:w="1481"/>
        <w:gridCol w:w="1726"/>
        <w:gridCol w:w="1234"/>
        <w:gridCol w:w="1157"/>
        <w:gridCol w:w="1007"/>
        <w:gridCol w:w="1112"/>
        <w:gridCol w:w="1015"/>
        <w:gridCol w:w="846"/>
        <w:gridCol w:w="1127"/>
      </w:tblGrid>
      <w:tr w14:paraId="365A416C" w14:textId="77777777" w:rsidTr="00307E19">
        <w:tblPrEx>
          <w:tblW w:w="10705" w:type="dxa"/>
          <w:jc w:val="center"/>
          <w:tblLook w:val="04A0"/>
        </w:tblPrEx>
        <w:trPr>
          <w:jc w:val="center"/>
        </w:trPr>
        <w:tc>
          <w:tcPr>
            <w:tcW w:w="10705" w:type="dxa"/>
            <w:gridSpan w:val="9"/>
            <w:shd w:val="clear" w:color="auto" w:fill="95B3D7" w:themeFill="accent1" w:themeFillTint="99"/>
          </w:tcPr>
          <w:p w:rsidR="00D46854" w:rsidRPr="00EB2CD6" w:rsidP="0056108E" w14:paraId="04972B06" w14:textId="77777777">
            <w:pPr>
              <w:jc w:val="center"/>
              <w:rPr>
                <w:rFonts w:ascii="Times New Roman" w:eastAsia="Calibri" w:hAnsi="Times New Roman" w:cs="Times New Roman"/>
                <w:b/>
                <w:sz w:val="20"/>
                <w:szCs w:val="20"/>
              </w:rPr>
            </w:pPr>
            <w:r w:rsidRPr="00EB2CD6">
              <w:rPr>
                <w:rFonts w:ascii="Times New Roman" w:eastAsia="Calibri" w:hAnsi="Times New Roman" w:cs="Times New Roman"/>
                <w:b/>
                <w:sz w:val="20"/>
                <w:szCs w:val="20"/>
              </w:rPr>
              <w:t>Estimated Annualized Burden Hours and Costs</w:t>
            </w:r>
          </w:p>
        </w:tc>
      </w:tr>
      <w:tr w14:paraId="784484D4" w14:textId="77777777" w:rsidTr="00307E19">
        <w:tblPrEx>
          <w:tblW w:w="10705" w:type="dxa"/>
          <w:jc w:val="center"/>
          <w:tblLook w:val="04A0"/>
        </w:tblPrEx>
        <w:trPr>
          <w:jc w:val="center"/>
        </w:trPr>
        <w:tc>
          <w:tcPr>
            <w:tcW w:w="1509" w:type="dxa"/>
            <w:shd w:val="clear" w:color="auto" w:fill="95B3D7" w:themeFill="accent1" w:themeFillTint="99"/>
          </w:tcPr>
          <w:p w:rsidR="00C85ECB" w:rsidRPr="00EB2CD6" w:rsidP="00D46854" w14:paraId="3F8CA793" w14:textId="77777777">
            <w:pPr>
              <w:jc w:val="center"/>
              <w:rPr>
                <w:rFonts w:ascii="Times New Roman" w:eastAsia="Calibri" w:hAnsi="Times New Roman" w:cs="Times New Roman"/>
                <w:b/>
                <w:bCs/>
                <w:sz w:val="18"/>
                <w:szCs w:val="18"/>
              </w:rPr>
            </w:pPr>
            <w:r w:rsidRPr="00EB2CD6">
              <w:rPr>
                <w:rFonts w:ascii="Times New Roman" w:hAnsi="Times New Roman" w:cs="Times New Roman"/>
                <w:b/>
                <w:bCs/>
                <w:sz w:val="18"/>
                <w:szCs w:val="18"/>
              </w:rPr>
              <w:t>Type of Respondent</w:t>
            </w:r>
          </w:p>
        </w:tc>
        <w:tc>
          <w:tcPr>
            <w:tcW w:w="1746" w:type="dxa"/>
            <w:shd w:val="clear" w:color="auto" w:fill="95B3D7" w:themeFill="accent1" w:themeFillTint="99"/>
          </w:tcPr>
          <w:p w:rsidR="00C85ECB" w:rsidRPr="00EB2CD6" w:rsidP="00D46854" w14:paraId="120575FE" w14:textId="77777777">
            <w:pPr>
              <w:jc w:val="center"/>
              <w:rPr>
                <w:rFonts w:ascii="Times New Roman" w:eastAsia="Calibri" w:hAnsi="Times New Roman" w:cs="Times New Roman"/>
                <w:b/>
                <w:bCs/>
                <w:sz w:val="18"/>
                <w:szCs w:val="18"/>
              </w:rPr>
            </w:pPr>
            <w:r w:rsidRPr="00EB2CD6">
              <w:rPr>
                <w:rFonts w:ascii="Times New Roman" w:eastAsia="Calibri" w:hAnsi="Times New Roman" w:cs="Times New Roman"/>
                <w:b/>
                <w:bCs/>
                <w:sz w:val="18"/>
                <w:szCs w:val="18"/>
              </w:rPr>
              <w:t>Form Name / Form No.</w:t>
            </w:r>
          </w:p>
        </w:tc>
        <w:tc>
          <w:tcPr>
            <w:tcW w:w="1237" w:type="dxa"/>
            <w:shd w:val="clear" w:color="auto" w:fill="95B3D7" w:themeFill="accent1" w:themeFillTint="99"/>
          </w:tcPr>
          <w:p w:rsidR="00C85ECB" w:rsidRPr="00EB2CD6" w:rsidP="00D46854" w14:paraId="768C3E9A" w14:textId="77777777">
            <w:pPr>
              <w:jc w:val="center"/>
              <w:rPr>
                <w:rFonts w:ascii="Times New Roman" w:eastAsia="Calibri" w:hAnsi="Times New Roman" w:cs="Times New Roman"/>
                <w:b/>
                <w:bCs/>
                <w:sz w:val="18"/>
                <w:szCs w:val="18"/>
              </w:rPr>
            </w:pPr>
            <w:r w:rsidRPr="00EB2CD6">
              <w:rPr>
                <w:rFonts w:ascii="Times New Roman" w:eastAsia="Calibri" w:hAnsi="Times New Roman" w:cs="Times New Roman"/>
                <w:b/>
                <w:bCs/>
                <w:sz w:val="18"/>
                <w:szCs w:val="18"/>
              </w:rPr>
              <w:t>No. of Respondents</w:t>
            </w:r>
          </w:p>
        </w:tc>
        <w:tc>
          <w:tcPr>
            <w:tcW w:w="1160" w:type="dxa"/>
            <w:shd w:val="clear" w:color="auto" w:fill="95B3D7" w:themeFill="accent1" w:themeFillTint="99"/>
          </w:tcPr>
          <w:p w:rsidR="00C85ECB" w:rsidRPr="00EB2CD6" w:rsidP="00D46854" w14:paraId="7D4A9606" w14:textId="77777777">
            <w:pPr>
              <w:jc w:val="center"/>
              <w:rPr>
                <w:rFonts w:ascii="Times New Roman" w:eastAsia="Calibri" w:hAnsi="Times New Roman" w:cs="Times New Roman"/>
                <w:b/>
                <w:bCs/>
                <w:sz w:val="18"/>
                <w:szCs w:val="18"/>
              </w:rPr>
            </w:pPr>
            <w:r w:rsidRPr="00EB2CD6">
              <w:rPr>
                <w:rFonts w:ascii="Times New Roman" w:eastAsia="Calibri" w:hAnsi="Times New Roman" w:cs="Times New Roman"/>
                <w:b/>
                <w:bCs/>
                <w:sz w:val="18"/>
                <w:szCs w:val="18"/>
              </w:rPr>
              <w:t>No. of Responses per Respondent</w:t>
            </w:r>
          </w:p>
        </w:tc>
        <w:tc>
          <w:tcPr>
            <w:tcW w:w="913" w:type="dxa"/>
            <w:shd w:val="clear" w:color="auto" w:fill="95B3D7" w:themeFill="accent1" w:themeFillTint="99"/>
          </w:tcPr>
          <w:p w:rsidR="00C85ECB" w:rsidRPr="00EB2CD6" w:rsidP="00D46854" w14:paraId="316A5C97" w14:textId="77777777">
            <w:pPr>
              <w:jc w:val="center"/>
              <w:rPr>
                <w:rFonts w:ascii="Times New Roman" w:eastAsia="Calibri" w:hAnsi="Times New Roman" w:cs="Times New Roman"/>
                <w:b/>
                <w:bCs/>
                <w:sz w:val="18"/>
                <w:szCs w:val="18"/>
              </w:rPr>
            </w:pPr>
            <w:r w:rsidRPr="00EB2CD6">
              <w:rPr>
                <w:rFonts w:ascii="Times New Roman" w:eastAsia="Calibri" w:hAnsi="Times New Roman" w:cs="Times New Roman"/>
                <w:b/>
                <w:bCs/>
                <w:sz w:val="18"/>
                <w:szCs w:val="18"/>
              </w:rPr>
              <w:t>Total No. of Responses</w:t>
            </w:r>
          </w:p>
        </w:tc>
        <w:tc>
          <w:tcPr>
            <w:tcW w:w="1127" w:type="dxa"/>
            <w:shd w:val="clear" w:color="auto" w:fill="95B3D7" w:themeFill="accent1" w:themeFillTint="99"/>
          </w:tcPr>
          <w:p w:rsidR="00C85ECB" w:rsidRPr="00EB2CD6" w:rsidP="00D46854" w14:paraId="586EE2CC" w14:textId="77777777">
            <w:pPr>
              <w:jc w:val="center"/>
              <w:rPr>
                <w:rFonts w:ascii="Times New Roman" w:eastAsia="Calibri" w:hAnsi="Times New Roman" w:cs="Times New Roman"/>
                <w:b/>
                <w:bCs/>
                <w:sz w:val="18"/>
                <w:szCs w:val="18"/>
              </w:rPr>
            </w:pPr>
            <w:r w:rsidRPr="00EB2CD6">
              <w:rPr>
                <w:rFonts w:ascii="Times New Roman" w:eastAsia="Calibri" w:hAnsi="Times New Roman" w:cs="Times New Roman"/>
                <w:b/>
                <w:bCs/>
                <w:sz w:val="18"/>
                <w:szCs w:val="18"/>
              </w:rPr>
              <w:t>Avg. Burden per Response (in hours)</w:t>
            </w:r>
          </w:p>
        </w:tc>
        <w:tc>
          <w:tcPr>
            <w:tcW w:w="1033" w:type="dxa"/>
            <w:shd w:val="clear" w:color="auto" w:fill="95B3D7" w:themeFill="accent1" w:themeFillTint="99"/>
          </w:tcPr>
          <w:p w:rsidR="00C85ECB" w:rsidRPr="00EB2CD6" w:rsidP="00D46854" w14:paraId="30FF9310" w14:textId="77777777">
            <w:pPr>
              <w:jc w:val="center"/>
              <w:rPr>
                <w:rFonts w:ascii="Times New Roman" w:eastAsia="Calibri" w:hAnsi="Times New Roman" w:cs="Times New Roman"/>
                <w:b/>
                <w:bCs/>
                <w:sz w:val="18"/>
                <w:szCs w:val="18"/>
              </w:rPr>
            </w:pPr>
            <w:r w:rsidRPr="00EB2CD6">
              <w:rPr>
                <w:rFonts w:ascii="Times New Roman" w:eastAsia="Calibri" w:hAnsi="Times New Roman" w:cs="Times New Roman"/>
                <w:b/>
                <w:bCs/>
                <w:sz w:val="18"/>
                <w:szCs w:val="18"/>
              </w:rPr>
              <w:t>Total Annual Burden (in hours)</w:t>
            </w:r>
          </w:p>
        </w:tc>
        <w:tc>
          <w:tcPr>
            <w:tcW w:w="853" w:type="dxa"/>
            <w:shd w:val="clear" w:color="auto" w:fill="95B3D7" w:themeFill="accent1" w:themeFillTint="99"/>
          </w:tcPr>
          <w:p w:rsidR="00C85ECB" w:rsidRPr="00EB2CD6" w:rsidP="00D46854" w14:paraId="57B99651" w14:textId="77777777">
            <w:pPr>
              <w:jc w:val="center"/>
              <w:rPr>
                <w:rFonts w:ascii="Times New Roman" w:eastAsia="Calibri" w:hAnsi="Times New Roman" w:cs="Times New Roman"/>
                <w:b/>
                <w:bCs/>
                <w:sz w:val="18"/>
                <w:szCs w:val="18"/>
              </w:rPr>
            </w:pPr>
            <w:r w:rsidRPr="00EB2CD6">
              <w:rPr>
                <w:rFonts w:ascii="Times New Roman" w:eastAsia="Calibri" w:hAnsi="Times New Roman" w:cs="Times New Roman"/>
                <w:b/>
                <w:bCs/>
                <w:sz w:val="18"/>
                <w:szCs w:val="18"/>
              </w:rPr>
              <w:t>Avg. Hourly Wage Rate</w:t>
            </w:r>
          </w:p>
        </w:tc>
        <w:tc>
          <w:tcPr>
            <w:tcW w:w="1127" w:type="dxa"/>
            <w:shd w:val="clear" w:color="auto" w:fill="95B3D7" w:themeFill="accent1" w:themeFillTint="99"/>
          </w:tcPr>
          <w:p w:rsidR="00C85ECB" w:rsidRPr="00EB2CD6" w:rsidP="00D46854" w14:paraId="05C88289" w14:textId="77777777">
            <w:pPr>
              <w:jc w:val="center"/>
              <w:rPr>
                <w:rFonts w:ascii="Times New Roman" w:eastAsia="Calibri" w:hAnsi="Times New Roman" w:cs="Times New Roman"/>
                <w:b/>
                <w:bCs/>
                <w:sz w:val="18"/>
                <w:szCs w:val="18"/>
              </w:rPr>
            </w:pPr>
            <w:r w:rsidRPr="00EB2CD6">
              <w:rPr>
                <w:rFonts w:ascii="Times New Roman" w:eastAsia="Calibri" w:hAnsi="Times New Roman" w:cs="Times New Roman"/>
                <w:b/>
                <w:bCs/>
                <w:sz w:val="18"/>
                <w:szCs w:val="18"/>
              </w:rPr>
              <w:t>Total Annual Respondent Cost</w:t>
            </w:r>
          </w:p>
        </w:tc>
      </w:tr>
      <w:tr w14:paraId="3F56DE6F" w14:textId="77777777" w:rsidTr="00307E19">
        <w:tblPrEx>
          <w:tblW w:w="10705" w:type="dxa"/>
          <w:jc w:val="center"/>
          <w:tblLook w:val="04A0"/>
        </w:tblPrEx>
        <w:trPr>
          <w:jc w:val="center"/>
        </w:trPr>
        <w:tc>
          <w:tcPr>
            <w:tcW w:w="1509" w:type="dxa"/>
            <w:vAlign w:val="center"/>
          </w:tcPr>
          <w:p w:rsidR="002440CB" w:rsidRPr="00EB2CD6" w:rsidP="00F3209E" w14:paraId="77A8A8A8" w14:textId="02202E2A">
            <w:pPr>
              <w:jc w:val="center"/>
              <w:rPr>
                <w:rFonts w:ascii="Times New Roman" w:hAnsi="Times New Roman" w:cs="Times New Roman"/>
                <w:sz w:val="18"/>
                <w:szCs w:val="18"/>
              </w:rPr>
            </w:pPr>
            <w:r w:rsidRPr="00EB2CD6">
              <w:rPr>
                <w:rFonts w:ascii="Times New Roman" w:hAnsi="Times New Roman" w:cs="Times New Roman"/>
                <w:color w:val="000000"/>
                <w:sz w:val="18"/>
                <w:szCs w:val="18"/>
              </w:rPr>
              <w:t>Individuals or households; State, local or Tribal Government</w:t>
            </w:r>
          </w:p>
        </w:tc>
        <w:tc>
          <w:tcPr>
            <w:tcW w:w="1746" w:type="dxa"/>
            <w:vAlign w:val="center"/>
          </w:tcPr>
          <w:p w:rsidR="002440CB" w:rsidRPr="00EB2CD6" w:rsidP="00F3209E" w14:paraId="1C5B27C0" w14:textId="5D83EF24">
            <w:pPr>
              <w:jc w:val="center"/>
              <w:rPr>
                <w:rFonts w:ascii="Times New Roman" w:eastAsia="Calibri" w:hAnsi="Times New Roman" w:cs="Times New Roman"/>
                <w:sz w:val="18"/>
                <w:szCs w:val="18"/>
              </w:rPr>
            </w:pPr>
            <w:r w:rsidRPr="00EB2CD6">
              <w:rPr>
                <w:rFonts w:ascii="Times New Roman" w:hAnsi="Times New Roman" w:cs="Times New Roman"/>
                <w:color w:val="000000"/>
                <w:sz w:val="18"/>
                <w:szCs w:val="18"/>
              </w:rPr>
              <w:t>Request for Housing Accommodations / FEMA Form FF-USFA-FY-21-107 (formerly 119-17-1)</w:t>
            </w:r>
          </w:p>
        </w:tc>
        <w:tc>
          <w:tcPr>
            <w:tcW w:w="1237" w:type="dxa"/>
            <w:vAlign w:val="center"/>
          </w:tcPr>
          <w:p w:rsidR="002440CB" w:rsidRPr="00EB2CD6" w:rsidP="00F3209E" w14:paraId="7010A7D2" w14:textId="4E2062B6">
            <w:pPr>
              <w:jc w:val="center"/>
              <w:rPr>
                <w:rFonts w:ascii="Times New Roman" w:eastAsia="Calibri" w:hAnsi="Times New Roman" w:cs="Times New Roman"/>
                <w:sz w:val="18"/>
                <w:szCs w:val="18"/>
              </w:rPr>
            </w:pPr>
            <w:r w:rsidRPr="00EB2CD6">
              <w:rPr>
                <w:rFonts w:ascii="Times New Roman" w:eastAsia="Times New Roman" w:hAnsi="Times New Roman" w:cs="Times New Roman"/>
                <w:color w:val="000000"/>
                <w:sz w:val="18"/>
                <w:szCs w:val="18"/>
              </w:rPr>
              <w:t>60</w:t>
            </w:r>
          </w:p>
        </w:tc>
        <w:tc>
          <w:tcPr>
            <w:tcW w:w="1160" w:type="dxa"/>
            <w:vAlign w:val="center"/>
          </w:tcPr>
          <w:p w:rsidR="002440CB" w:rsidRPr="00EB2CD6" w:rsidP="00F3209E" w14:paraId="4A031089" w14:textId="496B1197">
            <w:pPr>
              <w:jc w:val="center"/>
              <w:rPr>
                <w:rFonts w:ascii="Times New Roman" w:eastAsia="Calibri" w:hAnsi="Times New Roman" w:cs="Times New Roman"/>
                <w:sz w:val="18"/>
                <w:szCs w:val="18"/>
              </w:rPr>
            </w:pPr>
            <w:r w:rsidRPr="00EB2CD6">
              <w:rPr>
                <w:rFonts w:ascii="Times New Roman" w:eastAsia="Times New Roman" w:hAnsi="Times New Roman" w:cs="Times New Roman"/>
                <w:color w:val="000000"/>
                <w:sz w:val="18"/>
                <w:szCs w:val="18"/>
              </w:rPr>
              <w:t>1</w:t>
            </w:r>
          </w:p>
        </w:tc>
        <w:tc>
          <w:tcPr>
            <w:tcW w:w="913" w:type="dxa"/>
            <w:vAlign w:val="center"/>
          </w:tcPr>
          <w:p w:rsidR="002440CB" w:rsidRPr="00EB2CD6" w:rsidP="00F3209E" w14:paraId="729E2B50" w14:textId="1DD20629">
            <w:pPr>
              <w:jc w:val="center"/>
              <w:rPr>
                <w:rFonts w:ascii="Times New Roman" w:eastAsia="Calibri" w:hAnsi="Times New Roman" w:cs="Times New Roman"/>
                <w:sz w:val="18"/>
                <w:szCs w:val="18"/>
              </w:rPr>
            </w:pPr>
            <w:r w:rsidRPr="00EB2CD6">
              <w:rPr>
                <w:rFonts w:ascii="Times New Roman" w:eastAsia="Times New Roman" w:hAnsi="Times New Roman" w:cs="Times New Roman"/>
                <w:color w:val="000000"/>
                <w:sz w:val="18"/>
                <w:szCs w:val="18"/>
              </w:rPr>
              <w:t>60</w:t>
            </w:r>
          </w:p>
        </w:tc>
        <w:tc>
          <w:tcPr>
            <w:tcW w:w="1127" w:type="dxa"/>
            <w:vAlign w:val="center"/>
          </w:tcPr>
          <w:p w:rsidR="002440CB" w:rsidRPr="00EB2CD6" w:rsidP="00F3209E" w14:paraId="38F08A35" w14:textId="33C4C93B">
            <w:pPr>
              <w:jc w:val="center"/>
              <w:rPr>
                <w:rFonts w:ascii="Times New Roman" w:eastAsia="Calibri" w:hAnsi="Times New Roman" w:cs="Times New Roman"/>
                <w:sz w:val="18"/>
                <w:szCs w:val="18"/>
              </w:rPr>
            </w:pPr>
            <w:r w:rsidRPr="00EB2CD6">
              <w:rPr>
                <w:rFonts w:ascii="Times New Roman" w:eastAsia="Times New Roman" w:hAnsi="Times New Roman" w:cs="Times New Roman"/>
                <w:color w:val="000000"/>
                <w:sz w:val="18"/>
                <w:szCs w:val="18"/>
              </w:rPr>
              <w:t>0.1</w:t>
            </w:r>
          </w:p>
        </w:tc>
        <w:tc>
          <w:tcPr>
            <w:tcW w:w="1033" w:type="dxa"/>
            <w:vAlign w:val="center"/>
          </w:tcPr>
          <w:p w:rsidR="002440CB" w:rsidRPr="00EB2CD6" w:rsidP="00F3209E" w14:paraId="7EF2EDB0" w14:textId="0D370359">
            <w:pPr>
              <w:jc w:val="center"/>
              <w:rPr>
                <w:rFonts w:ascii="Times New Roman" w:eastAsia="Calibri" w:hAnsi="Times New Roman" w:cs="Times New Roman"/>
                <w:sz w:val="18"/>
                <w:szCs w:val="18"/>
              </w:rPr>
            </w:pPr>
            <w:r w:rsidRPr="00EB2CD6">
              <w:rPr>
                <w:rFonts w:ascii="Times New Roman" w:eastAsia="Times New Roman" w:hAnsi="Times New Roman" w:cs="Times New Roman"/>
                <w:color w:val="000000"/>
                <w:sz w:val="18"/>
                <w:szCs w:val="18"/>
              </w:rPr>
              <w:t>6</w:t>
            </w:r>
          </w:p>
        </w:tc>
        <w:tc>
          <w:tcPr>
            <w:tcW w:w="853" w:type="dxa"/>
            <w:vAlign w:val="center"/>
          </w:tcPr>
          <w:p w:rsidR="002440CB" w:rsidRPr="00EB2CD6" w:rsidP="00F3209E" w14:paraId="4895825B" w14:textId="2528A018">
            <w:pPr>
              <w:jc w:val="center"/>
              <w:rPr>
                <w:rFonts w:ascii="Times New Roman" w:eastAsia="Calibri" w:hAnsi="Times New Roman" w:cs="Times New Roman"/>
                <w:sz w:val="18"/>
                <w:szCs w:val="18"/>
              </w:rPr>
            </w:pPr>
            <w:r w:rsidRPr="00EB2CD6">
              <w:rPr>
                <w:rFonts w:ascii="Times New Roman" w:eastAsia="Times New Roman" w:hAnsi="Times New Roman" w:cs="Times New Roman"/>
                <w:color w:val="000000" w:themeColor="text1"/>
                <w:sz w:val="18"/>
                <w:szCs w:val="18"/>
              </w:rPr>
              <w:t>$</w:t>
            </w:r>
            <w:r w:rsidR="006C090A">
              <w:rPr>
                <w:rFonts w:ascii="Times New Roman" w:eastAsia="Times New Roman" w:hAnsi="Times New Roman" w:cs="Times New Roman"/>
                <w:color w:val="000000" w:themeColor="text1"/>
                <w:sz w:val="18"/>
                <w:szCs w:val="18"/>
              </w:rPr>
              <w:t>35.95</w:t>
            </w:r>
          </w:p>
        </w:tc>
        <w:tc>
          <w:tcPr>
            <w:tcW w:w="1127" w:type="dxa"/>
            <w:vAlign w:val="center"/>
          </w:tcPr>
          <w:p w:rsidR="002440CB" w:rsidRPr="00EB2CD6" w:rsidP="00F3209E" w14:paraId="2AB6BBFF" w14:textId="6ACE37F9">
            <w:pPr>
              <w:jc w:val="center"/>
              <w:rPr>
                <w:rFonts w:ascii="Times New Roman" w:eastAsia="Calibri" w:hAnsi="Times New Roman" w:cs="Times New Roman"/>
                <w:sz w:val="18"/>
                <w:szCs w:val="18"/>
              </w:rPr>
            </w:pPr>
            <w:r w:rsidRPr="00EB2CD6">
              <w:rPr>
                <w:rFonts w:ascii="Times New Roman" w:eastAsia="Times New Roman" w:hAnsi="Times New Roman" w:cs="Times New Roman"/>
                <w:color w:val="000000" w:themeColor="text1"/>
                <w:sz w:val="18"/>
                <w:szCs w:val="18"/>
              </w:rPr>
              <w:t>$</w:t>
            </w:r>
            <w:r w:rsidRPr="00EB2CD6" w:rsidR="007677C9">
              <w:rPr>
                <w:rFonts w:ascii="Times New Roman" w:eastAsia="Times New Roman" w:hAnsi="Times New Roman" w:cs="Times New Roman"/>
                <w:color w:val="000000" w:themeColor="text1"/>
                <w:sz w:val="18"/>
                <w:szCs w:val="18"/>
              </w:rPr>
              <w:t>21</w:t>
            </w:r>
            <w:r w:rsidR="006C090A">
              <w:rPr>
                <w:rFonts w:ascii="Times New Roman" w:eastAsia="Times New Roman" w:hAnsi="Times New Roman" w:cs="Times New Roman"/>
                <w:color w:val="000000" w:themeColor="text1"/>
                <w:sz w:val="18"/>
                <w:szCs w:val="18"/>
              </w:rPr>
              <w:t>6</w:t>
            </w:r>
          </w:p>
        </w:tc>
      </w:tr>
      <w:tr w14:paraId="45461074" w14:textId="77777777" w:rsidTr="00307E19">
        <w:tblPrEx>
          <w:tblW w:w="10705" w:type="dxa"/>
          <w:jc w:val="center"/>
          <w:tblLook w:val="04A0"/>
        </w:tblPrEx>
        <w:trPr>
          <w:jc w:val="center"/>
        </w:trPr>
        <w:tc>
          <w:tcPr>
            <w:tcW w:w="1509" w:type="dxa"/>
            <w:shd w:val="clear" w:color="auto" w:fill="FFFFFF" w:themeFill="background1"/>
            <w:vAlign w:val="center"/>
          </w:tcPr>
          <w:p w:rsidR="002440CB" w:rsidRPr="00EB2CD6" w:rsidP="00F3209E" w14:paraId="0B846E1A" w14:textId="77777777">
            <w:pPr>
              <w:jc w:val="center"/>
              <w:rPr>
                <w:rFonts w:ascii="Times New Roman" w:eastAsia="Calibri" w:hAnsi="Times New Roman" w:cs="Times New Roman"/>
                <w:b/>
                <w:bCs/>
                <w:color w:val="000000" w:themeColor="text1"/>
                <w:sz w:val="18"/>
                <w:szCs w:val="18"/>
              </w:rPr>
            </w:pPr>
            <w:r w:rsidRPr="00EB2CD6">
              <w:rPr>
                <w:rFonts w:ascii="Times New Roman" w:eastAsia="Calibri" w:hAnsi="Times New Roman" w:cs="Times New Roman"/>
                <w:b/>
                <w:bCs/>
                <w:color w:val="000000" w:themeColor="text1"/>
                <w:sz w:val="18"/>
                <w:szCs w:val="18"/>
              </w:rPr>
              <w:t>Total</w:t>
            </w:r>
          </w:p>
        </w:tc>
        <w:tc>
          <w:tcPr>
            <w:tcW w:w="1746" w:type="dxa"/>
            <w:shd w:val="clear" w:color="auto" w:fill="000000" w:themeFill="text1"/>
            <w:vAlign w:val="center"/>
          </w:tcPr>
          <w:p w:rsidR="002440CB" w:rsidRPr="00EB2CD6" w:rsidP="00F3209E" w14:paraId="7280967C" w14:textId="77777777">
            <w:pPr>
              <w:jc w:val="center"/>
              <w:rPr>
                <w:rFonts w:ascii="Times New Roman" w:eastAsia="Calibri" w:hAnsi="Times New Roman" w:cs="Times New Roman"/>
                <w:b/>
                <w:bCs/>
                <w:color w:val="000000" w:themeColor="text1"/>
                <w:sz w:val="18"/>
                <w:szCs w:val="18"/>
              </w:rPr>
            </w:pPr>
          </w:p>
        </w:tc>
        <w:tc>
          <w:tcPr>
            <w:tcW w:w="1237" w:type="dxa"/>
            <w:vAlign w:val="center"/>
          </w:tcPr>
          <w:p w:rsidR="002440CB" w:rsidRPr="00EB2CD6" w:rsidP="00F3209E" w14:paraId="4A1A1858" w14:textId="197AB44A">
            <w:pPr>
              <w:jc w:val="center"/>
              <w:rPr>
                <w:rFonts w:ascii="Times New Roman" w:eastAsia="Calibri" w:hAnsi="Times New Roman" w:cs="Times New Roman"/>
                <w:sz w:val="18"/>
                <w:szCs w:val="18"/>
              </w:rPr>
            </w:pPr>
            <w:r w:rsidRPr="00EB2CD6">
              <w:rPr>
                <w:rFonts w:ascii="Times New Roman" w:eastAsia="Times New Roman" w:hAnsi="Times New Roman" w:cs="Times New Roman"/>
                <w:b/>
                <w:bCs/>
                <w:color w:val="000000"/>
                <w:sz w:val="18"/>
                <w:szCs w:val="18"/>
              </w:rPr>
              <w:t>60</w:t>
            </w:r>
          </w:p>
        </w:tc>
        <w:tc>
          <w:tcPr>
            <w:tcW w:w="1160" w:type="dxa"/>
            <w:shd w:val="clear" w:color="auto" w:fill="000000"/>
            <w:vAlign w:val="center"/>
          </w:tcPr>
          <w:p w:rsidR="002440CB" w:rsidRPr="00EB2CD6" w:rsidP="00F3209E" w14:paraId="6624C733" w14:textId="09F0A37E">
            <w:pPr>
              <w:jc w:val="center"/>
              <w:rPr>
                <w:rFonts w:ascii="Times New Roman" w:eastAsia="Calibri" w:hAnsi="Times New Roman" w:cs="Times New Roman"/>
                <w:sz w:val="18"/>
                <w:szCs w:val="18"/>
              </w:rPr>
            </w:pPr>
          </w:p>
        </w:tc>
        <w:tc>
          <w:tcPr>
            <w:tcW w:w="913" w:type="dxa"/>
            <w:vAlign w:val="center"/>
          </w:tcPr>
          <w:p w:rsidR="002440CB" w:rsidRPr="00EB2CD6" w:rsidP="00F3209E" w14:paraId="2BFAEA90" w14:textId="61674B49">
            <w:pPr>
              <w:jc w:val="center"/>
              <w:rPr>
                <w:rFonts w:ascii="Times New Roman" w:eastAsia="Calibri" w:hAnsi="Times New Roman" w:cs="Times New Roman"/>
                <w:sz w:val="18"/>
                <w:szCs w:val="18"/>
              </w:rPr>
            </w:pPr>
            <w:r w:rsidRPr="00EB2CD6">
              <w:rPr>
                <w:rFonts w:ascii="Times New Roman" w:eastAsia="Times New Roman" w:hAnsi="Times New Roman" w:cs="Times New Roman"/>
                <w:b/>
                <w:bCs/>
                <w:color w:val="000000"/>
                <w:sz w:val="18"/>
                <w:szCs w:val="18"/>
              </w:rPr>
              <w:t>60</w:t>
            </w:r>
          </w:p>
        </w:tc>
        <w:tc>
          <w:tcPr>
            <w:tcW w:w="1127" w:type="dxa"/>
            <w:shd w:val="clear" w:color="auto" w:fill="000000"/>
            <w:vAlign w:val="center"/>
          </w:tcPr>
          <w:p w:rsidR="002440CB" w:rsidRPr="00EB2CD6" w:rsidP="00F3209E" w14:paraId="54055387" w14:textId="6FBCCD85">
            <w:pPr>
              <w:jc w:val="center"/>
              <w:rPr>
                <w:rFonts w:ascii="Times New Roman" w:eastAsia="Calibri" w:hAnsi="Times New Roman" w:cs="Times New Roman"/>
                <w:sz w:val="18"/>
                <w:szCs w:val="18"/>
              </w:rPr>
            </w:pPr>
          </w:p>
        </w:tc>
        <w:tc>
          <w:tcPr>
            <w:tcW w:w="1033" w:type="dxa"/>
            <w:vAlign w:val="center"/>
          </w:tcPr>
          <w:p w:rsidR="002440CB" w:rsidRPr="00EB2CD6" w:rsidP="00F3209E" w14:paraId="6B624B3D" w14:textId="1DDE09EE">
            <w:pPr>
              <w:jc w:val="center"/>
              <w:rPr>
                <w:rFonts w:ascii="Times New Roman" w:eastAsia="Calibri" w:hAnsi="Times New Roman" w:cs="Times New Roman"/>
                <w:sz w:val="18"/>
                <w:szCs w:val="18"/>
              </w:rPr>
            </w:pPr>
            <w:r w:rsidRPr="00EB2CD6">
              <w:rPr>
                <w:rFonts w:ascii="Times New Roman" w:eastAsia="Times New Roman" w:hAnsi="Times New Roman" w:cs="Times New Roman"/>
                <w:b/>
                <w:bCs/>
                <w:color w:val="000000"/>
                <w:sz w:val="18"/>
                <w:szCs w:val="18"/>
              </w:rPr>
              <w:t>6</w:t>
            </w:r>
          </w:p>
        </w:tc>
        <w:tc>
          <w:tcPr>
            <w:tcW w:w="853" w:type="dxa"/>
            <w:shd w:val="clear" w:color="auto" w:fill="000000"/>
            <w:vAlign w:val="center"/>
          </w:tcPr>
          <w:p w:rsidR="002440CB" w:rsidRPr="00EB2CD6" w:rsidP="00F3209E" w14:paraId="34ED6443" w14:textId="392562B9">
            <w:pPr>
              <w:jc w:val="center"/>
              <w:rPr>
                <w:rFonts w:ascii="Times New Roman" w:eastAsia="Calibri" w:hAnsi="Times New Roman" w:cs="Times New Roman"/>
                <w:sz w:val="18"/>
                <w:szCs w:val="18"/>
              </w:rPr>
            </w:pPr>
          </w:p>
        </w:tc>
        <w:tc>
          <w:tcPr>
            <w:tcW w:w="1127" w:type="dxa"/>
            <w:vAlign w:val="center"/>
          </w:tcPr>
          <w:p w:rsidR="002440CB" w:rsidRPr="00EB2CD6" w:rsidP="00F3209E" w14:paraId="122C36FC" w14:textId="17500A0A">
            <w:pPr>
              <w:jc w:val="center"/>
              <w:rPr>
                <w:rFonts w:ascii="Times New Roman" w:eastAsia="Calibri" w:hAnsi="Times New Roman" w:cs="Times New Roman"/>
                <w:sz w:val="18"/>
                <w:szCs w:val="18"/>
              </w:rPr>
            </w:pPr>
            <w:r w:rsidRPr="00EB2CD6">
              <w:rPr>
                <w:rFonts w:ascii="Times New Roman" w:eastAsia="Times New Roman" w:hAnsi="Times New Roman" w:cs="Times New Roman"/>
                <w:b/>
                <w:bCs/>
                <w:color w:val="000000"/>
                <w:sz w:val="18"/>
                <w:szCs w:val="18"/>
              </w:rPr>
              <w:t>$</w:t>
            </w:r>
            <w:r w:rsidRPr="00EB2CD6" w:rsidR="007677C9">
              <w:rPr>
                <w:rFonts w:ascii="Times New Roman" w:eastAsia="Times New Roman" w:hAnsi="Times New Roman" w:cs="Times New Roman"/>
                <w:b/>
                <w:bCs/>
                <w:color w:val="000000"/>
                <w:sz w:val="18"/>
                <w:szCs w:val="18"/>
              </w:rPr>
              <w:t>21</w:t>
            </w:r>
            <w:r w:rsidR="006C090A">
              <w:rPr>
                <w:rFonts w:ascii="Times New Roman" w:eastAsia="Times New Roman" w:hAnsi="Times New Roman" w:cs="Times New Roman"/>
                <w:b/>
                <w:bCs/>
                <w:color w:val="000000"/>
                <w:sz w:val="18"/>
                <w:szCs w:val="18"/>
              </w:rPr>
              <w:t>6</w:t>
            </w:r>
          </w:p>
        </w:tc>
      </w:tr>
    </w:tbl>
    <w:p w:rsidR="00C85ECB" w:rsidRPr="00EB2CD6" w:rsidP="004A327D" w14:paraId="0D02D26C" w14:textId="77777777">
      <w:pPr>
        <w:tabs>
          <w:tab w:val="left" w:pos="-720"/>
        </w:tabs>
        <w:suppressAutoHyphens/>
        <w:contextualSpacing/>
        <w:rPr>
          <w:rFonts w:ascii="Times New Roman" w:hAnsi="Times New Roman" w:cs="Times New Roman"/>
          <w:b/>
          <w:sz w:val="24"/>
          <w:szCs w:val="24"/>
        </w:rPr>
      </w:pPr>
    </w:p>
    <w:p w:rsidR="00562915" w:rsidRPr="00EB2CD6" w:rsidP="004A327D" w14:paraId="2F9C62E9" w14:textId="76106289">
      <w:pPr>
        <w:tabs>
          <w:tab w:val="left" w:pos="-720"/>
        </w:tabs>
        <w:suppressAutoHyphens/>
        <w:contextualSpacing/>
        <w:rPr>
          <w:rFonts w:ascii="Times New Roman" w:hAnsi="Times New Roman" w:cs="Times New Roman"/>
          <w:b/>
          <w:sz w:val="24"/>
          <w:szCs w:val="24"/>
        </w:rPr>
      </w:pPr>
      <w:r w:rsidRPr="00EB2CD6">
        <w:rPr>
          <w:rFonts w:ascii="Times New Roman" w:hAnsi="Times New Roman" w:cs="Times New Roman"/>
          <w:b/>
          <w:sz w:val="24"/>
          <w:szCs w:val="24"/>
        </w:rPr>
        <w:t>Instruction for Wage-rate category multiplier:  Take each non-loaded “Avg. Hourly Wage Rate” from the BLS website table and multiply that number by 1.4</w:t>
      </w:r>
      <w:r w:rsidRPr="00EB2CD6" w:rsidR="00FA36F7">
        <w:rPr>
          <w:rFonts w:ascii="Times New Roman" w:hAnsi="Times New Roman" w:cs="Times New Roman"/>
          <w:b/>
          <w:sz w:val="24"/>
          <w:szCs w:val="24"/>
        </w:rPr>
        <w:t>5</w:t>
      </w:r>
      <w:r w:rsidRPr="00EB2CD6">
        <w:rPr>
          <w:rFonts w:ascii="Times New Roman" w:hAnsi="Times New Roman" w:cs="Times New Roman"/>
          <w:b/>
          <w:sz w:val="24"/>
          <w:szCs w:val="24"/>
        </w:rPr>
        <w:t>.  For example, a non-loaded BLS table wage rate of $4</w:t>
      </w:r>
      <w:r w:rsidRPr="00EB2CD6" w:rsidR="00FA36F7">
        <w:rPr>
          <w:rFonts w:ascii="Times New Roman" w:hAnsi="Times New Roman" w:cs="Times New Roman"/>
          <w:b/>
          <w:sz w:val="24"/>
          <w:szCs w:val="24"/>
        </w:rPr>
        <w:t>2</w:t>
      </w:r>
      <w:r w:rsidRPr="00EB2CD6">
        <w:rPr>
          <w:rFonts w:ascii="Times New Roman" w:hAnsi="Times New Roman" w:cs="Times New Roman"/>
          <w:b/>
          <w:sz w:val="24"/>
          <w:szCs w:val="24"/>
        </w:rPr>
        <w:t>.51 would be multiplied by 1.4</w:t>
      </w:r>
      <w:r w:rsidRPr="00EB2CD6" w:rsidR="00FA36F7">
        <w:rPr>
          <w:rFonts w:ascii="Times New Roman" w:hAnsi="Times New Roman" w:cs="Times New Roman"/>
          <w:b/>
          <w:sz w:val="24"/>
          <w:szCs w:val="24"/>
        </w:rPr>
        <w:t>5</w:t>
      </w:r>
      <w:r w:rsidRPr="00EB2CD6">
        <w:rPr>
          <w:rFonts w:ascii="Times New Roman" w:hAnsi="Times New Roman" w:cs="Times New Roman"/>
          <w:b/>
          <w:sz w:val="24"/>
          <w:szCs w:val="24"/>
        </w:rPr>
        <w:t>, and the entry for the “Avg. Hourly Wage Rate” would be $</w:t>
      </w:r>
      <w:r w:rsidRPr="00EB2CD6" w:rsidR="00FA36F7">
        <w:rPr>
          <w:rFonts w:ascii="Times New Roman" w:hAnsi="Times New Roman" w:cs="Times New Roman"/>
          <w:b/>
          <w:sz w:val="24"/>
          <w:szCs w:val="24"/>
        </w:rPr>
        <w:t>61.64</w:t>
      </w:r>
      <w:r w:rsidRPr="00EB2CD6">
        <w:rPr>
          <w:rFonts w:ascii="Times New Roman" w:hAnsi="Times New Roman" w:cs="Times New Roman"/>
          <w:b/>
          <w:sz w:val="24"/>
          <w:szCs w:val="24"/>
        </w:rPr>
        <w:t>.</w:t>
      </w:r>
    </w:p>
    <w:p w:rsidR="003973D8" w:rsidRPr="00EB2CD6" w:rsidP="004A327D" w14:paraId="3B8FE22A" w14:textId="77777777">
      <w:pPr>
        <w:tabs>
          <w:tab w:val="left" w:pos="-720"/>
        </w:tabs>
        <w:suppressAutoHyphens/>
        <w:contextualSpacing/>
        <w:rPr>
          <w:rFonts w:ascii="Times New Roman" w:hAnsi="Times New Roman" w:cs="Times New Roman"/>
          <w:sz w:val="24"/>
          <w:szCs w:val="24"/>
        </w:rPr>
      </w:pPr>
    </w:p>
    <w:p w:rsidR="00CB563A" w:rsidRPr="00EB2CD6" w:rsidP="002440CB" w14:paraId="5EE6C5A6" w14:textId="6E692663">
      <w:pPr>
        <w:tabs>
          <w:tab w:val="left" w:pos="-720"/>
        </w:tabs>
        <w:suppressAutoHyphens/>
        <w:rPr>
          <w:rFonts w:ascii="Times New Roman" w:hAnsi="Times New Roman" w:cs="Times New Roman"/>
          <w:sz w:val="24"/>
          <w:szCs w:val="24"/>
        </w:rPr>
      </w:pPr>
      <w:r w:rsidRPr="00EB2CD6">
        <w:rPr>
          <w:rFonts w:ascii="Times New Roman" w:hAnsi="Times New Roman" w:cs="Times New Roman"/>
          <w:sz w:val="24"/>
          <w:szCs w:val="24"/>
        </w:rPr>
        <w:fldChar w:fldCharType="begin"/>
      </w:r>
      <w:r w:rsidRPr="00EB2CD6">
        <w:rPr>
          <w:rFonts w:ascii="Times New Roman" w:hAnsi="Times New Roman" w:cs="Times New Roman"/>
          <w:sz w:val="24"/>
          <w:szCs w:val="24"/>
        </w:rPr>
        <w:instrText>ADVANCE \R 0.95</w:instrText>
      </w:r>
      <w:r w:rsidRPr="00EB2CD6">
        <w:rPr>
          <w:rFonts w:ascii="Times New Roman" w:hAnsi="Times New Roman" w:cs="Times New Roman"/>
          <w:sz w:val="24"/>
          <w:szCs w:val="24"/>
        </w:rPr>
        <w:fldChar w:fldCharType="end"/>
      </w:r>
      <w:r w:rsidRPr="00EB2CD6" w:rsidR="003973D8">
        <w:rPr>
          <w:rFonts w:ascii="Times New Roman" w:hAnsi="Times New Roman" w:cs="Times New Roman"/>
          <w:sz w:val="24"/>
          <w:szCs w:val="24"/>
        </w:rPr>
        <w:t>According to the U.S. Department of Labor, Bureau of Labor Statistics, the May 202</w:t>
      </w:r>
      <w:r w:rsidR="00DF21D7">
        <w:rPr>
          <w:rFonts w:ascii="Times New Roman" w:hAnsi="Times New Roman" w:cs="Times New Roman"/>
          <w:sz w:val="24"/>
          <w:szCs w:val="24"/>
        </w:rPr>
        <w:t>5</w:t>
      </w:r>
      <w:r w:rsidRPr="00EB2CD6" w:rsidR="003973D8">
        <w:rPr>
          <w:rFonts w:ascii="Times New Roman" w:hAnsi="Times New Roman" w:cs="Times New Roman"/>
          <w:sz w:val="24"/>
          <w:szCs w:val="24"/>
        </w:rPr>
        <w:t xml:space="preserve"> Occupational Employment and Wage Estimates wage rate for </w:t>
      </w:r>
      <w:r w:rsidRPr="00EB2CD6" w:rsidR="002440CB">
        <w:rPr>
          <w:rFonts w:ascii="Times New Roman" w:hAnsi="Times New Roman" w:cs="Times New Roman"/>
          <w:sz w:val="24"/>
          <w:szCs w:val="24"/>
        </w:rPr>
        <w:t xml:space="preserve">Office and Administrative Support Occupations (SOC 43-0000) </w:t>
      </w:r>
      <w:r w:rsidRPr="00EB2CD6" w:rsidR="00001A65">
        <w:rPr>
          <w:rFonts w:ascii="Times New Roman" w:hAnsi="Times New Roman" w:cs="Times New Roman"/>
          <w:sz w:val="24"/>
          <w:szCs w:val="24"/>
        </w:rPr>
        <w:t>is $</w:t>
      </w:r>
      <w:r w:rsidR="003551D5">
        <w:rPr>
          <w:rFonts w:ascii="Times New Roman" w:hAnsi="Times New Roman" w:cs="Times New Roman"/>
          <w:sz w:val="24"/>
          <w:szCs w:val="24"/>
        </w:rPr>
        <w:t>24.79</w:t>
      </w:r>
      <w:r w:rsidRPr="00EB2CD6" w:rsidR="00001A65">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r w:rsidRPr="00EB2CD6" w:rsidR="003973D8">
        <w:rPr>
          <w:rFonts w:ascii="Times New Roman" w:hAnsi="Times New Roman" w:cs="Times New Roman"/>
          <w:sz w:val="24"/>
          <w:szCs w:val="24"/>
        </w:rPr>
        <w:t xml:space="preserve">  Including the wage rate multiplier of 1.45, the fully-loaded wage rate is $</w:t>
      </w:r>
      <w:r w:rsidR="00877C01">
        <w:rPr>
          <w:rFonts w:ascii="Times New Roman" w:hAnsi="Times New Roman" w:cs="Times New Roman"/>
          <w:sz w:val="24"/>
          <w:szCs w:val="24"/>
        </w:rPr>
        <w:t>35.95</w:t>
      </w:r>
      <w:r w:rsidRPr="00EB2CD6" w:rsidR="003973D8">
        <w:rPr>
          <w:rFonts w:ascii="Times New Roman" w:hAnsi="Times New Roman" w:cs="Times New Roman"/>
          <w:sz w:val="24"/>
          <w:szCs w:val="24"/>
        </w:rPr>
        <w:t xml:space="preserve"> per hour.  Therefore, the</w:t>
      </w:r>
      <w:r w:rsidRPr="00EB2CD6" w:rsidR="003973D8">
        <w:rPr>
          <w:rFonts w:ascii="Times New Roman" w:hAnsi="Times New Roman" w:cs="Times New Roman"/>
          <w:sz w:val="24"/>
          <w:szCs w:val="24"/>
        </w:rPr>
        <w:t xml:space="preserve"> </w:t>
      </w:r>
      <w:r w:rsidRPr="00EB2CD6" w:rsidR="003973D8">
        <w:rPr>
          <w:rFonts w:ascii="Times New Roman" w:hAnsi="Times New Roman" w:cs="Times New Roman"/>
          <w:sz w:val="24"/>
          <w:szCs w:val="24"/>
        </w:rPr>
        <w:t xml:space="preserve">burden hour cost is estimated to be </w:t>
      </w:r>
      <w:r w:rsidRPr="00EB2CD6" w:rsidR="00583370">
        <w:rPr>
          <w:rFonts w:ascii="Times New Roman" w:hAnsi="Times New Roman" w:cs="Times New Roman"/>
          <w:sz w:val="24"/>
          <w:szCs w:val="24"/>
        </w:rPr>
        <w:t>$</w:t>
      </w:r>
      <w:r w:rsidR="0092320C">
        <w:rPr>
          <w:rFonts w:ascii="Times New Roman" w:hAnsi="Times New Roman" w:cs="Times New Roman"/>
          <w:sz w:val="24"/>
          <w:szCs w:val="24"/>
        </w:rPr>
        <w:t>216</w:t>
      </w:r>
      <w:r w:rsidRPr="00EB2CD6" w:rsidR="0092320C">
        <w:rPr>
          <w:rFonts w:ascii="Times New Roman" w:hAnsi="Times New Roman" w:cs="Times New Roman"/>
          <w:sz w:val="24"/>
          <w:szCs w:val="24"/>
        </w:rPr>
        <w:t xml:space="preserve"> </w:t>
      </w:r>
      <w:r w:rsidRPr="00EB2CD6" w:rsidR="003973D8">
        <w:rPr>
          <w:rFonts w:ascii="Times New Roman" w:hAnsi="Times New Roman" w:cs="Times New Roman"/>
          <w:sz w:val="24"/>
          <w:szCs w:val="24"/>
        </w:rPr>
        <w:t>annually ($</w:t>
      </w:r>
      <w:r w:rsidR="009C2EE4">
        <w:rPr>
          <w:rFonts w:ascii="Times New Roman" w:hAnsi="Times New Roman" w:cs="Times New Roman"/>
          <w:sz w:val="24"/>
          <w:szCs w:val="24"/>
        </w:rPr>
        <w:t>35.95</w:t>
      </w:r>
      <w:r w:rsidRPr="00EB2CD6" w:rsidR="003973D8">
        <w:rPr>
          <w:rFonts w:ascii="Times New Roman" w:hAnsi="Times New Roman" w:cs="Times New Roman"/>
          <w:sz w:val="24"/>
          <w:szCs w:val="24"/>
        </w:rPr>
        <w:t xml:space="preserve"> x </w:t>
      </w:r>
      <w:r w:rsidRPr="00EB2CD6" w:rsidR="001D302E">
        <w:rPr>
          <w:rFonts w:ascii="Times New Roman" w:hAnsi="Times New Roman" w:cs="Times New Roman"/>
          <w:sz w:val="24"/>
          <w:szCs w:val="24"/>
        </w:rPr>
        <w:t>6</w:t>
      </w:r>
      <w:r w:rsidRPr="00EB2CD6" w:rsidR="003973D8">
        <w:rPr>
          <w:rFonts w:ascii="Times New Roman" w:hAnsi="Times New Roman" w:cs="Times New Roman"/>
          <w:sz w:val="24"/>
          <w:szCs w:val="24"/>
        </w:rPr>
        <w:t xml:space="preserve"> hours = $</w:t>
      </w:r>
      <w:r w:rsidR="00530ED6">
        <w:rPr>
          <w:rFonts w:ascii="Times New Roman" w:hAnsi="Times New Roman" w:cs="Times New Roman"/>
          <w:sz w:val="24"/>
          <w:szCs w:val="24"/>
        </w:rPr>
        <w:t>21</w:t>
      </w:r>
      <w:r w:rsidR="006C090A">
        <w:rPr>
          <w:rFonts w:ascii="Times New Roman" w:hAnsi="Times New Roman" w:cs="Times New Roman"/>
          <w:sz w:val="24"/>
          <w:szCs w:val="24"/>
        </w:rPr>
        <w:t>6</w:t>
      </w:r>
      <w:r w:rsidRPr="00EB2CD6" w:rsidR="003973D8">
        <w:rPr>
          <w:rFonts w:ascii="Times New Roman" w:hAnsi="Times New Roman" w:cs="Times New Roman"/>
          <w:sz w:val="24"/>
          <w:szCs w:val="24"/>
        </w:rPr>
        <w:t>).</w:t>
      </w:r>
    </w:p>
    <w:p w:rsidR="00562915" w:rsidRPr="00EB2CD6" w:rsidP="004A327D" w14:paraId="0375D219" w14:textId="0C9C2FE9">
      <w:pPr>
        <w:contextualSpacing/>
        <w:rPr>
          <w:rFonts w:ascii="Times New Roman" w:hAnsi="Times New Roman" w:cs="Times New Roman"/>
          <w:b/>
          <w:bCs/>
          <w:sz w:val="24"/>
          <w:szCs w:val="24"/>
        </w:rPr>
      </w:pPr>
      <w:r w:rsidRPr="00EB2CD6">
        <w:rPr>
          <w:rFonts w:ascii="Times New Roman" w:hAnsi="Times New Roman" w:cs="Times New Roman"/>
          <w:b/>
          <w:sz w:val="24"/>
          <w:szCs w:val="24"/>
        </w:rPr>
        <w:t>13.</w:t>
      </w:r>
      <w:r w:rsidRPr="00EB2CD6">
        <w:rPr>
          <w:rFonts w:ascii="Times New Roman" w:hAnsi="Times New Roman" w:cs="Times New Roman"/>
          <w:sz w:val="24"/>
          <w:szCs w:val="24"/>
        </w:rPr>
        <w:t xml:space="preserve">  </w:t>
      </w:r>
      <w:r w:rsidRPr="00EB2CD6">
        <w:rPr>
          <w:rFonts w:ascii="Times New Roman" w:hAnsi="Times New Roman" w:cs="Times New Roman"/>
          <w:b/>
          <w:bCs/>
          <w:sz w:val="24"/>
          <w:szCs w:val="24"/>
        </w:rPr>
        <w:t>Provide an estimate of the total annual cost burden to respondents or recordkeepers resulting from the collection of information.  The cost of purchasing or contracting out information collection services should be a part of this cost burden estimate.  (Do not include the cost of any hour burden shown in Items 12 and 14.)</w:t>
      </w:r>
    </w:p>
    <w:p w:rsidR="00CB563A" w:rsidRPr="00EB2CD6" w:rsidP="00F7712F" w14:paraId="4EBA7A4F" w14:textId="77777777">
      <w:pPr>
        <w:contextualSpacing/>
        <w:rPr>
          <w:rFonts w:ascii="Times New Roman" w:hAnsi="Times New Roman" w:cs="Times New Roman"/>
          <w:color w:val="000000" w:themeColor="text1"/>
          <w:sz w:val="24"/>
          <w:szCs w:val="24"/>
        </w:rPr>
      </w:pPr>
    </w:p>
    <w:p w:rsidR="00702BCC" w:rsidRPr="00EB2CD6" w14:paraId="52B87D88" w14:textId="663B50AC">
      <w:pPr>
        <w:rPr>
          <w:rFonts w:ascii="Times New Roman" w:hAnsi="Times New Roman" w:cs="Times New Roman"/>
          <w:color w:val="000000" w:themeColor="text1"/>
          <w:sz w:val="24"/>
          <w:szCs w:val="24"/>
        </w:rPr>
      </w:pPr>
      <w:r w:rsidRPr="00EB2CD6">
        <w:rPr>
          <w:rFonts w:ascii="Times New Roman" w:hAnsi="Times New Roman" w:cs="Times New Roman"/>
          <w:b/>
          <w:bCs/>
          <w:color w:val="000000" w:themeColor="text1"/>
          <w:sz w:val="24"/>
          <w:szCs w:val="24"/>
        </w:rPr>
        <w:t>The cost estimates should be split into two components:</w:t>
      </w:r>
    </w:p>
    <w:p w:rsidR="00F7712F" w:rsidRPr="00EB2CD6" w:rsidP="00CB563A" w14:paraId="25177A53" w14:textId="77777777">
      <w:pPr>
        <w:contextualSpacing/>
        <w:rPr>
          <w:rFonts w:ascii="Times New Roman" w:hAnsi="Times New Roman" w:cs="Times New Roman"/>
          <w:color w:val="000000" w:themeColor="text1"/>
          <w:sz w:val="24"/>
          <w:szCs w:val="24"/>
        </w:rPr>
      </w:pPr>
    </w:p>
    <w:tbl>
      <w:tblPr>
        <w:tblStyle w:val="TableGrid1"/>
        <w:tblW w:w="0" w:type="auto"/>
        <w:tblLook w:val="04A0"/>
      </w:tblPr>
      <w:tblGrid>
        <w:gridCol w:w="1825"/>
        <w:gridCol w:w="1648"/>
        <w:gridCol w:w="1886"/>
        <w:gridCol w:w="1648"/>
        <w:gridCol w:w="1623"/>
      </w:tblGrid>
      <w:tr w14:paraId="4E9FBF8B" w14:textId="77777777" w:rsidTr="00D46854">
        <w:tblPrEx>
          <w:tblW w:w="0" w:type="auto"/>
          <w:tblLook w:val="04A0"/>
        </w:tblPrEx>
        <w:tc>
          <w:tcPr>
            <w:tcW w:w="9350" w:type="dxa"/>
            <w:gridSpan w:val="5"/>
            <w:shd w:val="clear" w:color="auto" w:fill="95B3D7" w:themeFill="accent1" w:themeFillTint="99"/>
          </w:tcPr>
          <w:p w:rsidR="00295E56" w:rsidRPr="00EB2CD6" w:rsidP="0056108E" w14:paraId="43C3EE74" w14:textId="77777777">
            <w:pPr>
              <w:keepNext/>
              <w:jc w:val="center"/>
              <w:rPr>
                <w:rFonts w:ascii="Times New Roman" w:eastAsia="Calibri" w:hAnsi="Times New Roman" w:cs="Times New Roman"/>
                <w:b/>
                <w:sz w:val="20"/>
                <w:szCs w:val="20"/>
              </w:rPr>
            </w:pPr>
            <w:bookmarkStart w:id="0" w:name="_Hlk30754312"/>
            <w:r w:rsidRPr="00EB2CD6">
              <w:rPr>
                <w:rFonts w:ascii="Times New Roman" w:eastAsia="Calibri" w:hAnsi="Times New Roman" w:cs="Times New Roman"/>
                <w:b/>
                <w:sz w:val="20"/>
                <w:szCs w:val="20"/>
              </w:rPr>
              <w:t>Annual Cost Burden to Respondents or Recordkeepers</w:t>
            </w:r>
          </w:p>
        </w:tc>
      </w:tr>
      <w:tr w14:paraId="1B1A35B7" w14:textId="77777777" w:rsidTr="0056108E">
        <w:tblPrEx>
          <w:tblW w:w="0" w:type="auto"/>
          <w:tblLook w:val="04A0"/>
        </w:tblPrEx>
        <w:tc>
          <w:tcPr>
            <w:tcW w:w="1870" w:type="dxa"/>
            <w:shd w:val="clear" w:color="auto" w:fill="95B3D7" w:themeFill="accent1" w:themeFillTint="99"/>
            <w:vAlign w:val="center"/>
          </w:tcPr>
          <w:p w:rsidR="00295E56" w:rsidRPr="00EB2CD6" w:rsidP="0056108E" w14:paraId="61840472" w14:textId="77777777">
            <w:pPr>
              <w:keepNext/>
              <w:rPr>
                <w:rFonts w:ascii="Times New Roman" w:eastAsia="Calibri" w:hAnsi="Times New Roman" w:cs="Times New Roman"/>
                <w:b/>
                <w:bCs/>
                <w:sz w:val="18"/>
                <w:szCs w:val="18"/>
              </w:rPr>
            </w:pPr>
            <w:r w:rsidRPr="00EB2CD6">
              <w:rPr>
                <w:rFonts w:ascii="Times New Roman" w:eastAsia="Calibri" w:hAnsi="Times New Roman" w:cs="Times New Roman"/>
                <w:b/>
                <w:bCs/>
                <w:sz w:val="18"/>
                <w:szCs w:val="18"/>
              </w:rPr>
              <w:t>Data Collection Activity/Instrument</w:t>
            </w:r>
          </w:p>
        </w:tc>
        <w:tc>
          <w:tcPr>
            <w:tcW w:w="1870" w:type="dxa"/>
            <w:shd w:val="clear" w:color="auto" w:fill="95B3D7" w:themeFill="accent1" w:themeFillTint="99"/>
            <w:vAlign w:val="center"/>
          </w:tcPr>
          <w:p w:rsidR="00295E56" w:rsidRPr="00EB2CD6" w:rsidP="0056108E" w14:paraId="20AB7829" w14:textId="77777777">
            <w:pPr>
              <w:keepNext/>
              <w:rPr>
                <w:rFonts w:ascii="Times New Roman" w:eastAsia="Calibri" w:hAnsi="Times New Roman" w:cs="Times New Roman"/>
                <w:b/>
                <w:bCs/>
                <w:sz w:val="18"/>
                <w:szCs w:val="18"/>
              </w:rPr>
            </w:pPr>
            <w:r w:rsidRPr="00EB2CD6">
              <w:rPr>
                <w:rFonts w:ascii="Times New Roman" w:eastAsia="Calibri" w:hAnsi="Times New Roman" w:cs="Times New Roman"/>
                <w:b/>
                <w:bCs/>
                <w:sz w:val="18"/>
                <w:szCs w:val="18"/>
              </w:rPr>
              <w:t>*Annual Capital Start-Up Cost (investments in overhead, equipment, and other one-time expenditures)</w:t>
            </w:r>
          </w:p>
        </w:tc>
        <w:tc>
          <w:tcPr>
            <w:tcW w:w="1870" w:type="dxa"/>
            <w:shd w:val="clear" w:color="auto" w:fill="95B3D7" w:themeFill="accent1" w:themeFillTint="99"/>
            <w:vAlign w:val="center"/>
          </w:tcPr>
          <w:p w:rsidR="00295E56" w:rsidRPr="00EB2CD6" w:rsidP="0056108E" w14:paraId="6D2D8233" w14:textId="77777777">
            <w:pPr>
              <w:keepNext/>
              <w:rPr>
                <w:rFonts w:ascii="Times New Roman" w:eastAsia="Calibri" w:hAnsi="Times New Roman" w:cs="Times New Roman"/>
                <w:b/>
                <w:bCs/>
                <w:sz w:val="18"/>
                <w:szCs w:val="18"/>
              </w:rPr>
            </w:pPr>
            <w:r w:rsidRPr="00EB2CD6">
              <w:rPr>
                <w:rFonts w:ascii="Times New Roman" w:eastAsia="Calibri" w:hAnsi="Times New Roman" w:cs="Times New Roman"/>
                <w:b/>
                <w:bCs/>
                <w:sz w:val="18"/>
                <w:szCs w:val="18"/>
              </w:rPr>
              <w:t>*Annual Operations and Maintenance Costs (such as recordkeeping, technical/professional services, etc.)</w:t>
            </w:r>
          </w:p>
        </w:tc>
        <w:tc>
          <w:tcPr>
            <w:tcW w:w="1870" w:type="dxa"/>
            <w:shd w:val="clear" w:color="auto" w:fill="95B3D7" w:themeFill="accent1" w:themeFillTint="99"/>
            <w:vAlign w:val="center"/>
          </w:tcPr>
          <w:p w:rsidR="00295E56" w:rsidRPr="00EB2CD6" w:rsidP="0056108E" w14:paraId="05E8DF68" w14:textId="77777777">
            <w:pPr>
              <w:keepNext/>
              <w:rPr>
                <w:rFonts w:ascii="Times New Roman" w:eastAsia="Calibri" w:hAnsi="Times New Roman" w:cs="Times New Roman"/>
                <w:b/>
                <w:bCs/>
                <w:sz w:val="18"/>
                <w:szCs w:val="18"/>
              </w:rPr>
            </w:pPr>
            <w:r w:rsidRPr="00EB2CD6">
              <w:rPr>
                <w:rFonts w:ascii="Times New Roman" w:eastAsia="Calibri" w:hAnsi="Times New Roman" w:cs="Times New Roman"/>
                <w:b/>
                <w:bCs/>
                <w:sz w:val="18"/>
                <w:szCs w:val="18"/>
              </w:rPr>
              <w:t>Annual Non-Labor Cost (expenditures on training, travel, and other resources)</w:t>
            </w:r>
          </w:p>
        </w:tc>
        <w:tc>
          <w:tcPr>
            <w:tcW w:w="1870" w:type="dxa"/>
            <w:shd w:val="clear" w:color="auto" w:fill="95B3D7" w:themeFill="accent1" w:themeFillTint="99"/>
            <w:vAlign w:val="center"/>
          </w:tcPr>
          <w:p w:rsidR="00295E56" w:rsidRPr="00EB2CD6" w:rsidP="0056108E" w14:paraId="51CF5C71" w14:textId="77777777">
            <w:pPr>
              <w:keepNext/>
              <w:rPr>
                <w:rFonts w:ascii="Times New Roman" w:eastAsia="Calibri" w:hAnsi="Times New Roman" w:cs="Times New Roman"/>
                <w:b/>
                <w:bCs/>
                <w:sz w:val="18"/>
                <w:szCs w:val="18"/>
              </w:rPr>
            </w:pPr>
            <w:r w:rsidRPr="00EB2CD6">
              <w:rPr>
                <w:rFonts w:ascii="Times New Roman" w:eastAsia="Calibri" w:hAnsi="Times New Roman" w:cs="Times New Roman"/>
                <w:b/>
                <w:bCs/>
                <w:sz w:val="18"/>
                <w:szCs w:val="18"/>
              </w:rPr>
              <w:t>Total Annual Cost to Respondents</w:t>
            </w:r>
          </w:p>
        </w:tc>
      </w:tr>
      <w:tr w14:paraId="10B3B437" w14:textId="77777777" w:rsidTr="0056108E">
        <w:tblPrEx>
          <w:tblW w:w="0" w:type="auto"/>
          <w:tblLook w:val="04A0"/>
        </w:tblPrEx>
        <w:tc>
          <w:tcPr>
            <w:tcW w:w="1870" w:type="dxa"/>
          </w:tcPr>
          <w:p w:rsidR="00295E56" w:rsidRPr="00EB2CD6" w:rsidP="0056108E" w14:paraId="578B7F14" w14:textId="59B1B0EA">
            <w:pPr>
              <w:keepNext/>
              <w:rPr>
                <w:rFonts w:ascii="Times New Roman" w:eastAsia="Calibri" w:hAnsi="Times New Roman" w:cs="Times New Roman"/>
                <w:sz w:val="18"/>
                <w:szCs w:val="18"/>
              </w:rPr>
            </w:pPr>
            <w:r w:rsidRPr="00EB2CD6">
              <w:rPr>
                <w:rFonts w:ascii="Times New Roman" w:eastAsia="Calibri" w:hAnsi="Times New Roman" w:cs="Times New Roman"/>
                <w:sz w:val="18"/>
                <w:szCs w:val="18"/>
              </w:rPr>
              <w:t>N/A</w:t>
            </w:r>
          </w:p>
        </w:tc>
        <w:tc>
          <w:tcPr>
            <w:tcW w:w="1870" w:type="dxa"/>
            <w:vAlign w:val="center"/>
          </w:tcPr>
          <w:p w:rsidR="00295E56" w:rsidRPr="00EB2CD6" w:rsidP="0056108E" w14:paraId="1D96F4B0" w14:textId="77777777">
            <w:pPr>
              <w:keepNext/>
              <w:jc w:val="right"/>
              <w:rPr>
                <w:rFonts w:ascii="Times New Roman" w:eastAsia="Calibri" w:hAnsi="Times New Roman" w:cs="Times New Roman"/>
                <w:sz w:val="18"/>
                <w:szCs w:val="18"/>
              </w:rPr>
            </w:pPr>
          </w:p>
        </w:tc>
        <w:tc>
          <w:tcPr>
            <w:tcW w:w="1870" w:type="dxa"/>
            <w:vAlign w:val="center"/>
          </w:tcPr>
          <w:p w:rsidR="00295E56" w:rsidRPr="00EB2CD6" w:rsidP="0056108E" w14:paraId="4335D649" w14:textId="77777777">
            <w:pPr>
              <w:keepNext/>
              <w:jc w:val="right"/>
              <w:rPr>
                <w:rFonts w:ascii="Times New Roman" w:eastAsia="Calibri" w:hAnsi="Times New Roman" w:cs="Times New Roman"/>
                <w:sz w:val="18"/>
                <w:szCs w:val="18"/>
              </w:rPr>
            </w:pPr>
          </w:p>
        </w:tc>
        <w:tc>
          <w:tcPr>
            <w:tcW w:w="1870" w:type="dxa"/>
            <w:vAlign w:val="center"/>
          </w:tcPr>
          <w:p w:rsidR="00295E56" w:rsidRPr="00EB2CD6" w:rsidP="0056108E" w14:paraId="036A79E7" w14:textId="77777777">
            <w:pPr>
              <w:keepNext/>
              <w:jc w:val="right"/>
              <w:rPr>
                <w:rFonts w:ascii="Times New Roman" w:eastAsia="Calibri" w:hAnsi="Times New Roman" w:cs="Times New Roman"/>
                <w:sz w:val="18"/>
                <w:szCs w:val="18"/>
              </w:rPr>
            </w:pPr>
          </w:p>
        </w:tc>
        <w:tc>
          <w:tcPr>
            <w:tcW w:w="1870" w:type="dxa"/>
            <w:vAlign w:val="center"/>
          </w:tcPr>
          <w:p w:rsidR="00295E56" w:rsidRPr="00EB2CD6" w:rsidP="0056108E" w14:paraId="26D33C0E" w14:textId="77777777">
            <w:pPr>
              <w:keepNext/>
              <w:jc w:val="right"/>
              <w:rPr>
                <w:rFonts w:ascii="Times New Roman" w:eastAsia="Calibri" w:hAnsi="Times New Roman" w:cs="Times New Roman"/>
                <w:sz w:val="18"/>
                <w:szCs w:val="18"/>
              </w:rPr>
            </w:pPr>
          </w:p>
        </w:tc>
      </w:tr>
      <w:tr w14:paraId="250AE761" w14:textId="77777777" w:rsidTr="0056108E">
        <w:tblPrEx>
          <w:tblW w:w="0" w:type="auto"/>
          <w:tblLook w:val="04A0"/>
        </w:tblPrEx>
        <w:tc>
          <w:tcPr>
            <w:tcW w:w="1870" w:type="dxa"/>
          </w:tcPr>
          <w:p w:rsidR="00295E56" w:rsidRPr="00EB2CD6" w:rsidP="0056108E" w14:paraId="59154E43" w14:textId="77777777">
            <w:pPr>
              <w:keepNext/>
              <w:rPr>
                <w:rFonts w:ascii="Times New Roman" w:eastAsia="Calibri" w:hAnsi="Times New Roman" w:cs="Times New Roman"/>
                <w:b/>
                <w:sz w:val="18"/>
                <w:szCs w:val="18"/>
              </w:rPr>
            </w:pPr>
            <w:r w:rsidRPr="00EB2CD6">
              <w:rPr>
                <w:rFonts w:ascii="Times New Roman" w:eastAsia="Calibri" w:hAnsi="Times New Roman" w:cs="Times New Roman"/>
                <w:b/>
                <w:sz w:val="18"/>
                <w:szCs w:val="18"/>
              </w:rPr>
              <w:t>Total</w:t>
            </w:r>
          </w:p>
        </w:tc>
        <w:tc>
          <w:tcPr>
            <w:tcW w:w="1870" w:type="dxa"/>
            <w:vAlign w:val="center"/>
          </w:tcPr>
          <w:p w:rsidR="00295E56" w:rsidRPr="00EB2CD6" w:rsidP="0056108E" w14:paraId="21684798" w14:textId="77777777">
            <w:pPr>
              <w:keepNext/>
              <w:jc w:val="right"/>
              <w:rPr>
                <w:rFonts w:ascii="Times New Roman" w:eastAsia="Calibri" w:hAnsi="Times New Roman" w:cs="Times New Roman"/>
                <w:sz w:val="18"/>
                <w:szCs w:val="18"/>
              </w:rPr>
            </w:pPr>
            <w:r w:rsidRPr="00EB2CD6">
              <w:rPr>
                <w:rFonts w:ascii="Times New Roman" w:eastAsia="Calibri" w:hAnsi="Times New Roman" w:cs="Times New Roman"/>
                <w:sz w:val="18"/>
                <w:szCs w:val="18"/>
              </w:rPr>
              <w:t>$0</w:t>
            </w:r>
          </w:p>
        </w:tc>
        <w:tc>
          <w:tcPr>
            <w:tcW w:w="1870" w:type="dxa"/>
            <w:vAlign w:val="center"/>
          </w:tcPr>
          <w:p w:rsidR="00295E56" w:rsidRPr="00EB2CD6" w:rsidP="0056108E" w14:paraId="388F513C" w14:textId="77777777">
            <w:pPr>
              <w:keepNext/>
              <w:jc w:val="right"/>
              <w:rPr>
                <w:rFonts w:ascii="Times New Roman" w:eastAsia="Calibri" w:hAnsi="Times New Roman" w:cs="Times New Roman"/>
                <w:sz w:val="18"/>
                <w:szCs w:val="18"/>
              </w:rPr>
            </w:pPr>
            <w:r w:rsidRPr="00EB2CD6">
              <w:rPr>
                <w:rFonts w:ascii="Times New Roman" w:eastAsia="Calibri" w:hAnsi="Times New Roman" w:cs="Times New Roman"/>
                <w:sz w:val="18"/>
                <w:szCs w:val="18"/>
              </w:rPr>
              <w:t>$0</w:t>
            </w:r>
          </w:p>
        </w:tc>
        <w:tc>
          <w:tcPr>
            <w:tcW w:w="1870" w:type="dxa"/>
            <w:vAlign w:val="center"/>
          </w:tcPr>
          <w:p w:rsidR="00295E56" w:rsidRPr="00EB2CD6" w:rsidP="0056108E" w14:paraId="6D2C3B6B" w14:textId="77777777">
            <w:pPr>
              <w:keepNext/>
              <w:jc w:val="right"/>
              <w:rPr>
                <w:rFonts w:ascii="Times New Roman" w:eastAsia="Calibri" w:hAnsi="Times New Roman" w:cs="Times New Roman"/>
                <w:sz w:val="18"/>
                <w:szCs w:val="18"/>
              </w:rPr>
            </w:pPr>
            <w:r w:rsidRPr="00EB2CD6">
              <w:rPr>
                <w:rFonts w:ascii="Times New Roman" w:eastAsia="Calibri" w:hAnsi="Times New Roman" w:cs="Times New Roman"/>
                <w:sz w:val="18"/>
                <w:szCs w:val="18"/>
              </w:rPr>
              <w:t>$0</w:t>
            </w:r>
          </w:p>
        </w:tc>
        <w:tc>
          <w:tcPr>
            <w:tcW w:w="1870" w:type="dxa"/>
            <w:vAlign w:val="center"/>
          </w:tcPr>
          <w:p w:rsidR="00295E56" w:rsidRPr="00EB2CD6" w:rsidP="0056108E" w14:paraId="54F062CB" w14:textId="77777777">
            <w:pPr>
              <w:keepNext/>
              <w:jc w:val="right"/>
              <w:rPr>
                <w:rFonts w:ascii="Times New Roman" w:eastAsia="Calibri" w:hAnsi="Times New Roman" w:cs="Times New Roman"/>
                <w:sz w:val="18"/>
                <w:szCs w:val="18"/>
              </w:rPr>
            </w:pPr>
            <w:r w:rsidRPr="00EB2CD6">
              <w:rPr>
                <w:rFonts w:ascii="Times New Roman" w:eastAsia="Calibri" w:hAnsi="Times New Roman" w:cs="Times New Roman"/>
                <w:sz w:val="18"/>
                <w:szCs w:val="18"/>
              </w:rPr>
              <w:t>$0</w:t>
            </w:r>
          </w:p>
        </w:tc>
      </w:tr>
      <w:bookmarkEnd w:id="0"/>
    </w:tbl>
    <w:p w:rsidR="00295E56" w:rsidRPr="00EB2CD6" w:rsidP="00CB563A" w14:paraId="5E8231F8" w14:textId="77777777">
      <w:pPr>
        <w:contextualSpacing/>
        <w:rPr>
          <w:rFonts w:ascii="Times New Roman" w:hAnsi="Times New Roman" w:cs="Times New Roman"/>
          <w:color w:val="000000" w:themeColor="text1"/>
          <w:sz w:val="24"/>
          <w:szCs w:val="24"/>
        </w:rPr>
      </w:pPr>
    </w:p>
    <w:p w:rsidR="00562915" w:rsidRPr="00EB2CD6" w:rsidP="004A327D" w14:paraId="42C4696C" w14:textId="55754C56">
      <w:pPr>
        <w:contextualSpacing/>
        <w:rPr>
          <w:rFonts w:ascii="Times New Roman" w:hAnsi="Times New Roman" w:cs="Times New Roman"/>
          <w:b/>
          <w:bCs/>
          <w:color w:val="000000" w:themeColor="text1"/>
          <w:sz w:val="24"/>
          <w:szCs w:val="24"/>
        </w:rPr>
      </w:pPr>
      <w:r w:rsidRPr="00EB2CD6">
        <w:rPr>
          <w:rFonts w:ascii="Times New Roman" w:hAnsi="Times New Roman" w:cs="Times New Roman"/>
          <w:b/>
          <w:bCs/>
          <w:color w:val="000000" w:themeColor="text1"/>
          <w:sz w:val="24"/>
          <w:szCs w:val="24"/>
        </w:rPr>
        <w:tab/>
        <w:t>a.  Operation and Maintenance and purchase of services component.  These estimates should take into account cost associated with generating, maintaining, and disclosing or providing information.  Include descriptions of methods used to estimate major cost factors including system and technology acquisition, expected useful life of capital equipment, the discount rate(s), and the time period over which costs will be incurred.</w:t>
      </w:r>
    </w:p>
    <w:p w:rsidR="00CB563A" w:rsidRPr="00EB2CD6" w:rsidP="00CB563A" w14:paraId="071019D0" w14:textId="62F30682">
      <w:pPr>
        <w:contextualSpacing/>
        <w:rPr>
          <w:rFonts w:ascii="Times New Roman" w:hAnsi="Times New Roman" w:cs="Times New Roman"/>
          <w:color w:val="000000" w:themeColor="text1"/>
          <w:sz w:val="24"/>
          <w:szCs w:val="24"/>
        </w:rPr>
      </w:pPr>
    </w:p>
    <w:p w:rsidR="00CB563A" w:rsidRPr="00EB2CD6" w:rsidP="00CB563A" w14:paraId="204D92F4" w14:textId="0D09CCCE">
      <w:pPr>
        <w:contextualSpacing/>
        <w:rPr>
          <w:rFonts w:ascii="Times New Roman" w:hAnsi="Times New Roman" w:cs="Times New Roman"/>
          <w:color w:val="000000" w:themeColor="text1"/>
          <w:sz w:val="24"/>
          <w:szCs w:val="24"/>
        </w:rPr>
      </w:pPr>
      <w:r w:rsidRPr="00EB2CD6">
        <w:rPr>
          <w:rFonts w:ascii="Times New Roman" w:hAnsi="Times New Roman" w:cs="Times New Roman"/>
          <w:color w:val="000000" w:themeColor="text1"/>
          <w:sz w:val="24"/>
          <w:szCs w:val="24"/>
        </w:rPr>
        <w:t>There are no operation or maintenance costs for this collection.</w:t>
      </w:r>
    </w:p>
    <w:p w:rsidR="00CB563A" w:rsidRPr="00EB2CD6" w:rsidP="00CB563A" w14:paraId="5D72B30A" w14:textId="77777777">
      <w:pPr>
        <w:contextualSpacing/>
        <w:rPr>
          <w:rFonts w:ascii="Times New Roman" w:hAnsi="Times New Roman" w:cs="Times New Roman"/>
          <w:color w:val="000000" w:themeColor="text1"/>
          <w:sz w:val="24"/>
          <w:szCs w:val="24"/>
        </w:rPr>
      </w:pPr>
    </w:p>
    <w:p w:rsidR="00562915" w:rsidRPr="00EB2CD6" w:rsidP="004A327D" w14:paraId="040D344C" w14:textId="0D7CC7F7">
      <w:pPr>
        <w:contextualSpacing/>
        <w:rPr>
          <w:rFonts w:ascii="Times New Roman" w:hAnsi="Times New Roman" w:cs="Times New Roman"/>
          <w:b/>
          <w:bCs/>
          <w:color w:val="000000" w:themeColor="text1"/>
          <w:sz w:val="24"/>
          <w:szCs w:val="24"/>
        </w:rPr>
      </w:pPr>
      <w:r w:rsidRPr="00EB2CD6">
        <w:rPr>
          <w:rFonts w:ascii="Times New Roman" w:hAnsi="Times New Roman" w:cs="Times New Roman"/>
          <w:b/>
          <w:bCs/>
          <w:color w:val="000000" w:themeColor="text1"/>
          <w:sz w:val="24"/>
          <w:szCs w:val="24"/>
        </w:rPr>
        <w:tab/>
        <w:t>b.  Capital and Start-up-Cost should include, among other items, preparations for collecting information such as purchasing computers and</w:t>
      </w:r>
      <w:r w:rsidRPr="00EB2CD6" w:rsidR="00BB543D">
        <w:rPr>
          <w:rFonts w:ascii="Times New Roman" w:hAnsi="Times New Roman" w:cs="Times New Roman"/>
          <w:b/>
          <w:bCs/>
          <w:color w:val="000000" w:themeColor="text1"/>
          <w:sz w:val="24"/>
          <w:szCs w:val="24"/>
        </w:rPr>
        <w:t xml:space="preserve"> </w:t>
      </w:r>
      <w:r w:rsidRPr="00EB2CD6">
        <w:rPr>
          <w:rFonts w:ascii="Times New Roman" w:hAnsi="Times New Roman" w:cs="Times New Roman"/>
          <w:b/>
          <w:bCs/>
          <w:color w:val="000000" w:themeColor="text1"/>
          <w:sz w:val="24"/>
          <w:szCs w:val="24"/>
        </w:rPr>
        <w:t xml:space="preserve">software, monitoring sampling, drilling and testing equipment, and record storage facilities.  </w:t>
      </w:r>
    </w:p>
    <w:p w:rsidR="00CB563A" w:rsidRPr="00EB2CD6" w:rsidP="00CB563A" w14:paraId="7CB05009" w14:textId="51076458">
      <w:pPr>
        <w:contextualSpacing/>
        <w:rPr>
          <w:rFonts w:ascii="Times New Roman" w:hAnsi="Times New Roman" w:cs="Times New Roman"/>
          <w:color w:val="000000" w:themeColor="text1"/>
          <w:sz w:val="24"/>
          <w:szCs w:val="24"/>
        </w:rPr>
      </w:pPr>
    </w:p>
    <w:p w:rsidR="00CB563A" w:rsidRPr="00EB2CD6" w:rsidP="00CB563A" w14:paraId="23A15797" w14:textId="6D2C3600">
      <w:pPr>
        <w:contextualSpacing/>
        <w:rPr>
          <w:rFonts w:ascii="Times New Roman" w:hAnsi="Times New Roman" w:cs="Times New Roman"/>
          <w:color w:val="000000" w:themeColor="text1"/>
          <w:sz w:val="24"/>
          <w:szCs w:val="24"/>
        </w:rPr>
      </w:pPr>
      <w:r w:rsidRPr="00EB2CD6">
        <w:rPr>
          <w:rFonts w:ascii="Times New Roman" w:hAnsi="Times New Roman" w:cs="Times New Roman"/>
          <w:color w:val="000000" w:themeColor="text1"/>
          <w:sz w:val="24"/>
          <w:szCs w:val="24"/>
        </w:rPr>
        <w:t>There are no capital or start-up costs for this collection.</w:t>
      </w:r>
    </w:p>
    <w:p w:rsidR="00CB563A" w:rsidRPr="00EB2CD6" w:rsidP="00CB563A" w14:paraId="3965B27A" w14:textId="77777777">
      <w:pPr>
        <w:contextualSpacing/>
        <w:rPr>
          <w:rFonts w:ascii="Times New Roman" w:hAnsi="Times New Roman" w:cs="Times New Roman"/>
          <w:color w:val="000000" w:themeColor="text1"/>
          <w:sz w:val="24"/>
          <w:szCs w:val="24"/>
        </w:rPr>
      </w:pPr>
    </w:p>
    <w:p w:rsidR="006649B8" w:rsidRPr="00EB2CD6" w14:paraId="4FBB9228" w14:textId="77777777">
      <w:pPr>
        <w:contextualSpacing/>
        <w:rPr>
          <w:rFonts w:ascii="Times New Roman" w:hAnsi="Times New Roman" w:cs="Times New Roman"/>
          <w:b/>
          <w:bCs/>
          <w:color w:val="000000" w:themeColor="text1"/>
          <w:sz w:val="24"/>
          <w:szCs w:val="24"/>
        </w:rPr>
      </w:pPr>
      <w:r w:rsidRPr="00EB2CD6">
        <w:rPr>
          <w:rFonts w:ascii="Times New Roman" w:hAnsi="Times New Roman" w:cs="Times New Roman"/>
          <w:b/>
          <w:bCs/>
          <w:color w:val="000000" w:themeColor="text1"/>
          <w:sz w:val="24"/>
          <w:szCs w:val="24"/>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702BCC" w:rsidRPr="00EB2CD6" w14:paraId="06F1546A" w14:textId="7DFF8C70">
      <w:pPr>
        <w:contextualSpacing/>
        <w:rPr>
          <w:rFonts w:ascii="Times New Roman" w:hAnsi="Times New Roman" w:cs="Times New Roman"/>
          <w:color w:val="000000" w:themeColor="text1"/>
          <w:sz w:val="24"/>
          <w:szCs w:val="24"/>
        </w:rPr>
      </w:pPr>
      <w:r w:rsidRPr="00EB2CD6">
        <w:rPr>
          <w:rFonts w:ascii="Times New Roman" w:hAnsi="Times New Roman" w:cs="Times New Roman"/>
          <w:color w:val="000000" w:themeColor="text1"/>
          <w:sz w:val="24"/>
          <w:szCs w:val="24"/>
        </w:rPr>
        <w:br w:type="page"/>
      </w:r>
    </w:p>
    <w:p w:rsidR="00CB563A" w:rsidRPr="00EB2CD6" w:rsidP="00F7712F" w14:paraId="17D82672" w14:textId="2F0B3FB1">
      <w:pPr>
        <w:contextualSpacing/>
        <w:rPr>
          <w:rFonts w:ascii="Times New Roman" w:hAnsi="Times New Roman" w:cs="Times New Roman"/>
          <w:color w:val="000000" w:themeColor="text1"/>
          <w:sz w:val="24"/>
          <w:szCs w:val="24"/>
        </w:rPr>
      </w:pPr>
      <w:r w:rsidRPr="00EB2CD6">
        <w:rPr>
          <w:rFonts w:ascii="Times New Roman" w:hAnsi="Times New Roman" w:cs="Times New Roman"/>
          <w:color w:val="000000" w:themeColor="text1"/>
          <w:sz w:val="24"/>
          <w:szCs w:val="24"/>
        </w:rPr>
        <w:fldChar w:fldCharType="begin"/>
      </w:r>
      <w:r w:rsidRPr="00EB2CD6">
        <w:rPr>
          <w:rFonts w:ascii="Times New Roman" w:hAnsi="Times New Roman" w:cs="Times New Roman"/>
          <w:color w:val="000000" w:themeColor="text1"/>
          <w:sz w:val="24"/>
          <w:szCs w:val="24"/>
        </w:rPr>
        <w:instrText>ADVANCE \R 0.95</w:instrText>
      </w:r>
      <w:r w:rsidRPr="00EB2CD6">
        <w:rPr>
          <w:rFonts w:ascii="Times New Roman" w:hAnsi="Times New Roman" w:cs="Times New Roman"/>
          <w:color w:val="000000" w:themeColor="text1"/>
          <w:sz w:val="24"/>
          <w:szCs w:val="24"/>
        </w:rPr>
        <w:fldChar w:fldCharType="end"/>
      </w:r>
    </w:p>
    <w:tbl>
      <w:tblPr>
        <w:tblStyle w:val="TableGrid2"/>
        <w:tblW w:w="0" w:type="auto"/>
        <w:tblLook w:val="04A0"/>
      </w:tblPr>
      <w:tblGrid>
        <w:gridCol w:w="6798"/>
        <w:gridCol w:w="1832"/>
      </w:tblGrid>
      <w:tr w14:paraId="25B8460F" w14:textId="77777777" w:rsidTr="00D46854">
        <w:tblPrEx>
          <w:tblW w:w="0" w:type="auto"/>
          <w:tblLook w:val="04A0"/>
        </w:tblPrEx>
        <w:tc>
          <w:tcPr>
            <w:tcW w:w="9350" w:type="dxa"/>
            <w:gridSpan w:val="2"/>
            <w:shd w:val="clear" w:color="auto" w:fill="95B3D7" w:themeFill="accent1" w:themeFillTint="99"/>
          </w:tcPr>
          <w:p w:rsidR="00CF0264" w:rsidRPr="00EB2CD6" w:rsidP="0056108E" w14:paraId="0078649B" w14:textId="77777777">
            <w:pPr>
              <w:jc w:val="center"/>
              <w:rPr>
                <w:rFonts w:ascii="Times New Roman" w:eastAsia="Calibri" w:hAnsi="Times New Roman" w:cs="Times New Roman"/>
                <w:b/>
                <w:sz w:val="20"/>
                <w:szCs w:val="20"/>
              </w:rPr>
            </w:pPr>
            <w:bookmarkStart w:id="1" w:name="_Hlk51849777"/>
            <w:r w:rsidRPr="00EB2CD6">
              <w:rPr>
                <w:rFonts w:ascii="Times New Roman" w:eastAsia="Calibri" w:hAnsi="Times New Roman" w:cs="Times New Roman"/>
                <w:b/>
                <w:sz w:val="20"/>
                <w:szCs w:val="20"/>
              </w:rPr>
              <w:t>Annual Cost to the Federal Government</w:t>
            </w:r>
          </w:p>
        </w:tc>
      </w:tr>
      <w:tr w14:paraId="688DA43B" w14:textId="77777777" w:rsidTr="00D46854">
        <w:tblPrEx>
          <w:tblW w:w="0" w:type="auto"/>
          <w:tblLook w:val="04A0"/>
        </w:tblPrEx>
        <w:tc>
          <w:tcPr>
            <w:tcW w:w="7375" w:type="dxa"/>
            <w:shd w:val="clear" w:color="auto" w:fill="8EAADB"/>
          </w:tcPr>
          <w:p w:rsidR="00CF0264" w:rsidRPr="00EB2CD6" w:rsidP="0056108E" w14:paraId="29646653" w14:textId="77777777">
            <w:pPr>
              <w:jc w:val="center"/>
              <w:rPr>
                <w:rFonts w:ascii="Times New Roman" w:eastAsia="Calibri" w:hAnsi="Times New Roman" w:cs="Times New Roman"/>
                <w:b/>
                <w:bCs/>
                <w:sz w:val="18"/>
                <w:szCs w:val="18"/>
              </w:rPr>
            </w:pPr>
            <w:r w:rsidRPr="00EB2CD6">
              <w:rPr>
                <w:rFonts w:ascii="Times New Roman" w:eastAsia="Calibri" w:hAnsi="Times New Roman" w:cs="Times New Roman"/>
                <w:b/>
                <w:bCs/>
                <w:sz w:val="18"/>
                <w:szCs w:val="18"/>
              </w:rPr>
              <w:t>Item</w:t>
            </w:r>
          </w:p>
        </w:tc>
        <w:tc>
          <w:tcPr>
            <w:tcW w:w="1975" w:type="dxa"/>
            <w:shd w:val="clear" w:color="auto" w:fill="95B3D7" w:themeFill="accent1" w:themeFillTint="99"/>
          </w:tcPr>
          <w:p w:rsidR="00CF0264" w:rsidRPr="00EB2CD6" w:rsidP="0056108E" w14:paraId="0BB637F7" w14:textId="77777777">
            <w:pPr>
              <w:jc w:val="center"/>
              <w:rPr>
                <w:rFonts w:ascii="Times New Roman" w:eastAsia="Calibri" w:hAnsi="Times New Roman" w:cs="Times New Roman"/>
                <w:b/>
                <w:bCs/>
                <w:sz w:val="18"/>
                <w:szCs w:val="18"/>
              </w:rPr>
            </w:pPr>
            <w:r w:rsidRPr="00EB2CD6">
              <w:rPr>
                <w:rFonts w:ascii="Times New Roman" w:eastAsia="Calibri" w:hAnsi="Times New Roman" w:cs="Times New Roman"/>
                <w:b/>
                <w:bCs/>
                <w:sz w:val="18"/>
                <w:szCs w:val="18"/>
              </w:rPr>
              <w:t>Cost ($)</w:t>
            </w:r>
          </w:p>
        </w:tc>
      </w:tr>
      <w:tr w14:paraId="260F16EF" w14:textId="77777777" w:rsidTr="0056108E">
        <w:tblPrEx>
          <w:tblW w:w="0" w:type="auto"/>
          <w:tblLook w:val="04A0"/>
        </w:tblPrEx>
        <w:tc>
          <w:tcPr>
            <w:tcW w:w="7375" w:type="dxa"/>
          </w:tcPr>
          <w:p w:rsidR="00CF0264" w:rsidRPr="00EB2CD6" w:rsidP="0056108E" w14:paraId="1CE2550C" w14:textId="77777777">
            <w:pPr>
              <w:rPr>
                <w:rFonts w:ascii="Times New Roman" w:eastAsia="Calibri" w:hAnsi="Times New Roman" w:cs="Times New Roman"/>
                <w:sz w:val="18"/>
                <w:szCs w:val="18"/>
              </w:rPr>
            </w:pPr>
            <w:r w:rsidRPr="00EB2CD6">
              <w:rPr>
                <w:rFonts w:ascii="Times New Roman" w:eastAsia="Calibri" w:hAnsi="Times New Roman" w:cs="Times New Roman"/>
                <w:b/>
                <w:bCs/>
                <w:sz w:val="18"/>
                <w:szCs w:val="18"/>
              </w:rPr>
              <w:t>Contract Costs</w:t>
            </w:r>
            <w:r w:rsidRPr="00EB2CD6">
              <w:rPr>
                <w:rFonts w:ascii="Times New Roman" w:eastAsia="Calibri" w:hAnsi="Times New Roman" w:cs="Times New Roman"/>
                <w:sz w:val="18"/>
                <w:szCs w:val="18"/>
              </w:rPr>
              <w:t>:</w:t>
            </w:r>
          </w:p>
          <w:p w:rsidR="00CF0264" w:rsidRPr="00EB2CD6" w:rsidP="0056108E" w14:paraId="4C8603B4" w14:textId="213F956E">
            <w:pPr>
              <w:rPr>
                <w:rFonts w:ascii="Times New Roman" w:eastAsia="Calibri" w:hAnsi="Times New Roman" w:cs="Times New Roman"/>
                <w:sz w:val="18"/>
                <w:szCs w:val="18"/>
              </w:rPr>
            </w:pPr>
            <w:r w:rsidRPr="00EB2CD6">
              <w:rPr>
                <w:rFonts w:ascii="Times New Roman" w:eastAsia="Calibri" w:hAnsi="Times New Roman" w:cs="Times New Roman"/>
                <w:sz w:val="18"/>
                <w:szCs w:val="18"/>
              </w:rPr>
              <w:t>One Contractor, Data Entry Operator I, Occupational Code 101051 at the hourly wage rate of $2</w:t>
            </w:r>
            <w:r w:rsidRPr="00EB2CD6" w:rsidR="008F45A0">
              <w:rPr>
                <w:rFonts w:ascii="Times New Roman" w:eastAsia="Calibri" w:hAnsi="Times New Roman" w:cs="Times New Roman"/>
                <w:sz w:val="18"/>
                <w:szCs w:val="18"/>
              </w:rPr>
              <w:t>5.31</w:t>
            </w:r>
            <w:r w:rsidRPr="00EB2CD6">
              <w:rPr>
                <w:rFonts w:ascii="Times New Roman" w:eastAsia="Calibri" w:hAnsi="Times New Roman" w:cs="Times New Roman"/>
                <w:sz w:val="18"/>
                <w:szCs w:val="18"/>
              </w:rPr>
              <w:t xml:space="preserve">/hr. data entry </w:t>
            </w:r>
            <w:r w:rsidRPr="00EB2CD6" w:rsidR="006E7C80">
              <w:rPr>
                <w:rFonts w:ascii="Times New Roman" w:eastAsia="Calibri" w:hAnsi="Times New Roman" w:cs="Times New Roman"/>
                <w:sz w:val="18"/>
                <w:szCs w:val="18"/>
              </w:rPr>
              <w:t>(</w:t>
            </w:r>
            <w:r w:rsidRPr="00EB2CD6" w:rsidR="00B823F4">
              <w:rPr>
                <w:rFonts w:ascii="Times New Roman" w:eastAsia="Calibri" w:hAnsi="Times New Roman" w:cs="Times New Roman"/>
                <w:sz w:val="18"/>
                <w:szCs w:val="18"/>
              </w:rPr>
              <w:t xml:space="preserve">equivalent to </w:t>
            </w:r>
            <w:r w:rsidRPr="00EB2CD6" w:rsidR="009D2526">
              <w:rPr>
                <w:rFonts w:ascii="Times New Roman" w:eastAsia="Calibri" w:hAnsi="Times New Roman" w:cs="Times New Roman"/>
                <w:sz w:val="18"/>
                <w:szCs w:val="18"/>
              </w:rPr>
              <w:t xml:space="preserve">GS 5, Step </w:t>
            </w:r>
            <w:r w:rsidRPr="00EB2CD6" w:rsidR="00B823F4">
              <w:rPr>
                <w:rFonts w:ascii="Times New Roman" w:eastAsia="Calibri" w:hAnsi="Times New Roman" w:cs="Times New Roman"/>
                <w:sz w:val="18"/>
                <w:szCs w:val="18"/>
              </w:rPr>
              <w:t>5 wage rate)</w:t>
            </w:r>
            <w:r w:rsidRPr="00EB2CD6">
              <w:rPr>
                <w:rFonts w:ascii="Times New Roman" w:eastAsia="Calibri" w:hAnsi="Times New Roman" w:cs="Times New Roman"/>
                <w:sz w:val="18"/>
                <w:szCs w:val="18"/>
              </w:rPr>
              <w:t>:  Data entered into the Admission system as lodging reservations at $</w:t>
            </w:r>
            <w:r w:rsidRPr="00EB2CD6" w:rsidR="00600FC7">
              <w:rPr>
                <w:rFonts w:ascii="Times New Roman" w:eastAsia="Calibri" w:hAnsi="Times New Roman" w:cs="Times New Roman"/>
                <w:sz w:val="18"/>
                <w:szCs w:val="18"/>
              </w:rPr>
              <w:t>2</w:t>
            </w:r>
            <w:r w:rsidRPr="00EB2CD6" w:rsidR="00D37560">
              <w:rPr>
                <w:rFonts w:ascii="Times New Roman" w:eastAsia="Calibri" w:hAnsi="Times New Roman" w:cs="Times New Roman"/>
                <w:sz w:val="18"/>
                <w:szCs w:val="18"/>
              </w:rPr>
              <w:t>5.31</w:t>
            </w:r>
            <w:r w:rsidRPr="00EB2CD6">
              <w:rPr>
                <w:rFonts w:ascii="Times New Roman" w:eastAsia="Calibri" w:hAnsi="Times New Roman" w:cs="Times New Roman"/>
                <w:sz w:val="18"/>
                <w:szCs w:val="18"/>
              </w:rPr>
              <w:t xml:space="preserve"> x</w:t>
            </w:r>
            <w:r w:rsidRPr="00EB2CD6" w:rsidR="003E2047">
              <w:rPr>
                <w:rFonts w:ascii="Times New Roman" w:eastAsia="Calibri" w:hAnsi="Times New Roman" w:cs="Times New Roman"/>
                <w:sz w:val="18"/>
                <w:szCs w:val="18"/>
              </w:rPr>
              <w:t xml:space="preserve"> </w:t>
            </w:r>
            <w:r w:rsidRPr="00EB2CD6" w:rsidR="00230409">
              <w:rPr>
                <w:rFonts w:ascii="Times New Roman" w:eastAsia="Calibri" w:hAnsi="Times New Roman" w:cs="Times New Roman"/>
                <w:sz w:val="18"/>
                <w:szCs w:val="18"/>
              </w:rPr>
              <w:t>0.0833 (or</w:t>
            </w:r>
            <w:r w:rsidRPr="00EB2CD6">
              <w:rPr>
                <w:rFonts w:ascii="Times New Roman" w:eastAsia="Calibri" w:hAnsi="Times New Roman" w:cs="Times New Roman"/>
                <w:sz w:val="18"/>
                <w:szCs w:val="18"/>
              </w:rPr>
              <w:t xml:space="preserve"> 5 minutes</w:t>
            </w:r>
            <w:r w:rsidRPr="00EB2CD6" w:rsidR="00230409">
              <w:rPr>
                <w:rFonts w:ascii="Times New Roman" w:eastAsia="Calibri" w:hAnsi="Times New Roman" w:cs="Times New Roman"/>
                <w:sz w:val="18"/>
                <w:szCs w:val="18"/>
              </w:rPr>
              <w:t>)</w:t>
            </w:r>
            <w:r w:rsidRPr="00EB2CD6">
              <w:rPr>
                <w:rFonts w:ascii="Times New Roman" w:eastAsia="Calibri" w:hAnsi="Times New Roman" w:cs="Times New Roman"/>
                <w:sz w:val="18"/>
                <w:szCs w:val="18"/>
              </w:rPr>
              <w:t xml:space="preserve"> = $</w:t>
            </w:r>
            <w:r w:rsidRPr="00EB2CD6" w:rsidR="00D37560">
              <w:rPr>
                <w:rFonts w:ascii="Times New Roman" w:eastAsia="Calibri" w:hAnsi="Times New Roman" w:cs="Times New Roman"/>
                <w:sz w:val="18"/>
                <w:szCs w:val="18"/>
              </w:rPr>
              <w:t>2.11</w:t>
            </w:r>
            <w:r w:rsidRPr="00EB2CD6">
              <w:rPr>
                <w:rFonts w:ascii="Times New Roman" w:eastAsia="Calibri" w:hAnsi="Times New Roman" w:cs="Times New Roman"/>
                <w:sz w:val="18"/>
                <w:szCs w:val="18"/>
              </w:rPr>
              <w:t xml:space="preserve"> per form.  60 forms x </w:t>
            </w:r>
            <w:r w:rsidRPr="00EB2CD6" w:rsidR="0055729B">
              <w:rPr>
                <w:rFonts w:ascii="Times New Roman" w:eastAsia="Calibri" w:hAnsi="Times New Roman" w:cs="Times New Roman"/>
                <w:sz w:val="18"/>
                <w:szCs w:val="18"/>
              </w:rPr>
              <w:t>$</w:t>
            </w:r>
            <w:r w:rsidRPr="00EB2CD6" w:rsidR="00D37560">
              <w:rPr>
                <w:rFonts w:ascii="Times New Roman" w:eastAsia="Calibri" w:hAnsi="Times New Roman" w:cs="Times New Roman"/>
                <w:sz w:val="18"/>
                <w:szCs w:val="18"/>
              </w:rPr>
              <w:t>2.11</w:t>
            </w:r>
            <w:r w:rsidRPr="00EB2CD6">
              <w:rPr>
                <w:rFonts w:ascii="Times New Roman" w:eastAsia="Calibri" w:hAnsi="Times New Roman" w:cs="Times New Roman"/>
                <w:sz w:val="18"/>
                <w:szCs w:val="18"/>
              </w:rPr>
              <w:t xml:space="preserve"> = $1</w:t>
            </w:r>
            <w:r w:rsidRPr="00EB2CD6" w:rsidR="00E12D76">
              <w:rPr>
                <w:rFonts w:ascii="Times New Roman" w:eastAsia="Calibri" w:hAnsi="Times New Roman" w:cs="Times New Roman"/>
                <w:sz w:val="18"/>
                <w:szCs w:val="18"/>
              </w:rPr>
              <w:t>26</w:t>
            </w:r>
            <w:r w:rsidRPr="00EB2CD6">
              <w:rPr>
                <w:rFonts w:ascii="Times New Roman" w:eastAsia="Calibri" w:hAnsi="Times New Roman" w:cs="Times New Roman"/>
                <w:sz w:val="18"/>
                <w:szCs w:val="18"/>
              </w:rPr>
              <w:t xml:space="preserve"> total annually</w:t>
            </w:r>
          </w:p>
        </w:tc>
        <w:tc>
          <w:tcPr>
            <w:tcW w:w="1975" w:type="dxa"/>
            <w:vAlign w:val="center"/>
          </w:tcPr>
          <w:p w:rsidR="00CF0264" w:rsidRPr="00EB2CD6" w:rsidP="0056108E" w14:paraId="4C48F5EB" w14:textId="1F54724E">
            <w:pPr>
              <w:jc w:val="right"/>
              <w:rPr>
                <w:rFonts w:ascii="Times New Roman" w:eastAsia="Calibri" w:hAnsi="Times New Roman" w:cs="Times New Roman"/>
                <w:sz w:val="18"/>
                <w:szCs w:val="18"/>
              </w:rPr>
            </w:pPr>
            <w:r w:rsidRPr="00EB2CD6">
              <w:rPr>
                <w:rFonts w:ascii="Times New Roman" w:eastAsia="Calibri" w:hAnsi="Times New Roman" w:cs="Times New Roman"/>
                <w:sz w:val="18"/>
                <w:szCs w:val="18"/>
              </w:rPr>
              <w:t>$</w:t>
            </w:r>
            <w:r w:rsidRPr="00EB2CD6" w:rsidR="00E509CC">
              <w:rPr>
                <w:rFonts w:ascii="Times New Roman" w:eastAsia="Calibri" w:hAnsi="Times New Roman" w:cs="Times New Roman"/>
                <w:sz w:val="18"/>
                <w:szCs w:val="18"/>
              </w:rPr>
              <w:t>1</w:t>
            </w:r>
            <w:r w:rsidRPr="00EB2CD6" w:rsidR="00E12D76">
              <w:rPr>
                <w:rFonts w:ascii="Times New Roman" w:eastAsia="Calibri" w:hAnsi="Times New Roman" w:cs="Times New Roman"/>
                <w:sz w:val="18"/>
                <w:szCs w:val="18"/>
              </w:rPr>
              <w:t>26</w:t>
            </w:r>
          </w:p>
        </w:tc>
      </w:tr>
      <w:tr w14:paraId="128DF01B" w14:textId="77777777" w:rsidTr="0056108E">
        <w:tblPrEx>
          <w:tblW w:w="0" w:type="auto"/>
          <w:tblLook w:val="04A0"/>
        </w:tblPrEx>
        <w:tc>
          <w:tcPr>
            <w:tcW w:w="7375" w:type="dxa"/>
          </w:tcPr>
          <w:p w:rsidR="00CF0264" w:rsidRPr="00EB2CD6" w:rsidP="0056108E" w14:paraId="2BEF8B25" w14:textId="77777777">
            <w:pPr>
              <w:rPr>
                <w:rFonts w:ascii="Times New Roman" w:eastAsia="Calibri" w:hAnsi="Times New Roman" w:cs="Times New Roman"/>
                <w:sz w:val="18"/>
                <w:szCs w:val="18"/>
              </w:rPr>
            </w:pPr>
            <w:r w:rsidRPr="00EB2CD6">
              <w:rPr>
                <w:rFonts w:ascii="Times New Roman" w:eastAsia="Calibri" w:hAnsi="Times New Roman" w:cs="Times New Roman"/>
                <w:b/>
                <w:bCs/>
                <w:sz w:val="18"/>
                <w:szCs w:val="18"/>
              </w:rPr>
              <w:t>Staff Salaries</w:t>
            </w:r>
            <w:r w:rsidRPr="00EB2CD6">
              <w:rPr>
                <w:rFonts w:ascii="Times New Roman" w:eastAsia="Calibri" w:hAnsi="Times New Roman" w:cs="Times New Roman"/>
                <w:sz w:val="18"/>
                <w:szCs w:val="18"/>
              </w:rPr>
              <w:t xml:space="preserve">: </w:t>
            </w:r>
          </w:p>
          <w:p w:rsidR="00E509CC" w:rsidRPr="00EB2CD6" w:rsidP="00E509CC" w14:paraId="44976230" w14:textId="30B7E970">
            <w:pPr>
              <w:rPr>
                <w:rFonts w:ascii="Times New Roman" w:hAnsi="Times New Roman" w:cs="Times New Roman"/>
                <w:sz w:val="18"/>
                <w:szCs w:val="18"/>
              </w:rPr>
            </w:pPr>
            <w:r w:rsidRPr="00EB2CD6">
              <w:rPr>
                <w:rFonts w:ascii="Times New Roman" w:hAnsi="Times New Roman" w:cs="Times New Roman"/>
                <w:sz w:val="18"/>
                <w:szCs w:val="18"/>
              </w:rPr>
              <w:t xml:space="preserve">One GS 15 Step 5 spending 5 minutes (.0833 hours) to review and approve </w:t>
            </w:r>
            <w:r w:rsidRPr="00EB2CD6" w:rsidR="00EE0EBD">
              <w:rPr>
                <w:rFonts w:ascii="Times New Roman" w:eastAsia="Calibri" w:hAnsi="Times New Roman" w:cs="Times New Roman"/>
                <w:sz w:val="18"/>
                <w:szCs w:val="18"/>
              </w:rPr>
              <w:t>FEMA Form FF-USFA-FY-21-107</w:t>
            </w:r>
            <w:r w:rsidRPr="00EB2CD6">
              <w:rPr>
                <w:rFonts w:ascii="Times New Roman" w:hAnsi="Times New Roman" w:cs="Times New Roman"/>
                <w:sz w:val="18"/>
                <w:szCs w:val="18"/>
              </w:rPr>
              <w:t xml:space="preserve"> ($</w:t>
            </w:r>
            <w:r w:rsidRPr="00EB2CD6" w:rsidR="00FB7826">
              <w:rPr>
                <w:rFonts w:ascii="Times New Roman" w:hAnsi="Times New Roman" w:cs="Times New Roman"/>
                <w:sz w:val="18"/>
                <w:szCs w:val="18"/>
              </w:rPr>
              <w:t>91.93</w:t>
            </w:r>
            <w:r w:rsidRPr="00EB2CD6">
              <w:rPr>
                <w:rFonts w:ascii="Times New Roman" w:hAnsi="Times New Roman" w:cs="Times New Roman"/>
                <w:sz w:val="18"/>
                <w:szCs w:val="18"/>
              </w:rPr>
              <w:t xml:space="preserve"> per hour x 0.</w:t>
            </w:r>
            <w:r w:rsidRPr="00EB2CD6" w:rsidR="0079192E">
              <w:rPr>
                <w:rFonts w:ascii="Times New Roman" w:hAnsi="Times New Roman" w:cs="Times New Roman"/>
                <w:sz w:val="18"/>
                <w:szCs w:val="18"/>
              </w:rPr>
              <w:t>0</w:t>
            </w:r>
            <w:r w:rsidRPr="00EB2CD6">
              <w:rPr>
                <w:rFonts w:ascii="Times New Roman" w:hAnsi="Times New Roman" w:cs="Times New Roman"/>
                <w:sz w:val="18"/>
                <w:szCs w:val="18"/>
              </w:rPr>
              <w:t>833 hours x 60 forms x 1.45</w:t>
            </w:r>
            <w:r w:rsidRPr="00EB2CD6">
              <w:rPr>
                <w:rFonts w:ascii="Times New Roman" w:hAnsi="Times New Roman" w:cs="Times New Roman"/>
                <w:sz w:val="18"/>
                <w:szCs w:val="18"/>
                <w:vertAlign w:val="superscript"/>
              </w:rPr>
              <w:t>1</w:t>
            </w:r>
            <w:r w:rsidRPr="00EB2CD6">
              <w:rPr>
                <w:rFonts w:ascii="Times New Roman" w:hAnsi="Times New Roman" w:cs="Times New Roman"/>
                <w:sz w:val="18"/>
                <w:szCs w:val="18"/>
              </w:rPr>
              <w:t xml:space="preserve"> = $</w:t>
            </w:r>
            <w:r w:rsidRPr="00EB2CD6" w:rsidR="00B6406A">
              <w:rPr>
                <w:rFonts w:ascii="Times New Roman" w:hAnsi="Times New Roman" w:cs="Times New Roman"/>
                <w:sz w:val="18"/>
                <w:szCs w:val="18"/>
              </w:rPr>
              <w:t>6</w:t>
            </w:r>
            <w:r w:rsidRPr="00EB2CD6" w:rsidR="001E5D6D">
              <w:rPr>
                <w:rFonts w:ascii="Times New Roman" w:hAnsi="Times New Roman" w:cs="Times New Roman"/>
                <w:sz w:val="18"/>
                <w:szCs w:val="18"/>
              </w:rPr>
              <w:t>66</w:t>
            </w:r>
            <w:r w:rsidRPr="00EB2CD6" w:rsidR="00B630AB">
              <w:rPr>
                <w:rFonts w:ascii="Times New Roman" w:hAnsi="Times New Roman" w:cs="Times New Roman"/>
                <w:sz w:val="18"/>
                <w:szCs w:val="18"/>
              </w:rPr>
              <w:t xml:space="preserve"> </w:t>
            </w:r>
            <w:r w:rsidRPr="00EB2CD6">
              <w:rPr>
                <w:rFonts w:ascii="Times New Roman" w:hAnsi="Times New Roman" w:cs="Times New Roman"/>
                <w:sz w:val="18"/>
                <w:szCs w:val="18"/>
              </w:rPr>
              <w:t>per year).</w:t>
            </w:r>
            <w:r w:rsidRPr="00EB2CD6">
              <w:rPr>
                <w:rFonts w:ascii="Times New Roman" w:hAnsi="Times New Roman" w:cs="Times New Roman"/>
                <w:sz w:val="18"/>
                <w:szCs w:val="18"/>
              </w:rPr>
              <w:t xml:space="preserve">  </w:t>
            </w:r>
          </w:p>
          <w:p w:rsidR="00E509CC" w:rsidRPr="00EB2CD6" w:rsidP="00E509CC" w14:paraId="7E9EA067" w14:textId="77777777">
            <w:pPr>
              <w:rPr>
                <w:rFonts w:ascii="Times New Roman" w:hAnsi="Times New Roman" w:cs="Times New Roman"/>
                <w:sz w:val="18"/>
                <w:szCs w:val="18"/>
              </w:rPr>
            </w:pPr>
          </w:p>
          <w:p w:rsidR="00E509CC" w:rsidRPr="00EB2CD6" w:rsidP="00E509CC" w14:paraId="267C8EDF" w14:textId="3A2ACE67">
            <w:pPr>
              <w:rPr>
                <w:rFonts w:ascii="Times New Roman" w:hAnsi="Times New Roman" w:cs="Times New Roman"/>
                <w:sz w:val="18"/>
                <w:szCs w:val="18"/>
              </w:rPr>
            </w:pPr>
            <w:r w:rsidRPr="00EB2CD6">
              <w:rPr>
                <w:rFonts w:ascii="Times New Roman" w:hAnsi="Times New Roman" w:cs="Times New Roman"/>
                <w:sz w:val="18"/>
                <w:szCs w:val="18"/>
              </w:rPr>
              <w:t xml:space="preserve">One GS 9, step 5 to review FEMA Form FF-USFA-FY-21-107, spending </w:t>
            </w:r>
            <w:r w:rsidRPr="00EB2CD6" w:rsidR="00D74540">
              <w:rPr>
                <w:rFonts w:ascii="Times New Roman" w:hAnsi="Times New Roman" w:cs="Times New Roman"/>
                <w:sz w:val="18"/>
                <w:szCs w:val="18"/>
              </w:rPr>
              <w:t>3</w:t>
            </w:r>
            <w:r w:rsidRPr="00EB2CD6">
              <w:rPr>
                <w:rFonts w:ascii="Times New Roman" w:hAnsi="Times New Roman" w:cs="Times New Roman"/>
                <w:sz w:val="18"/>
                <w:szCs w:val="18"/>
              </w:rPr>
              <w:t xml:space="preserve"> minutes per form  ($</w:t>
            </w:r>
            <w:r w:rsidRPr="00EB2CD6" w:rsidR="000803D1">
              <w:rPr>
                <w:rFonts w:ascii="Times New Roman" w:hAnsi="Times New Roman" w:cs="Times New Roman"/>
                <w:sz w:val="18"/>
                <w:szCs w:val="18"/>
              </w:rPr>
              <w:t>3</w:t>
            </w:r>
            <w:r w:rsidRPr="00EB2CD6" w:rsidR="00FB7826">
              <w:rPr>
                <w:rFonts w:ascii="Times New Roman" w:hAnsi="Times New Roman" w:cs="Times New Roman"/>
                <w:sz w:val="18"/>
                <w:szCs w:val="18"/>
              </w:rPr>
              <w:t>8.35</w:t>
            </w:r>
            <w:r w:rsidRPr="00EB2CD6">
              <w:rPr>
                <w:rFonts w:ascii="Times New Roman" w:hAnsi="Times New Roman" w:cs="Times New Roman"/>
                <w:sz w:val="18"/>
                <w:szCs w:val="18"/>
              </w:rPr>
              <w:t xml:space="preserve"> per hour x 0.</w:t>
            </w:r>
            <w:r w:rsidRPr="00EB2CD6" w:rsidR="00D74540">
              <w:rPr>
                <w:rFonts w:ascii="Times New Roman" w:hAnsi="Times New Roman" w:cs="Times New Roman"/>
                <w:sz w:val="18"/>
                <w:szCs w:val="18"/>
              </w:rPr>
              <w:t xml:space="preserve">0500 </w:t>
            </w:r>
            <w:r w:rsidRPr="00EB2CD6">
              <w:rPr>
                <w:rFonts w:ascii="Times New Roman" w:hAnsi="Times New Roman" w:cs="Times New Roman"/>
                <w:sz w:val="18"/>
                <w:szCs w:val="18"/>
              </w:rPr>
              <w:t>hours x 60 forms x 1.45</w:t>
            </w:r>
            <w:r w:rsidRPr="00EB2CD6">
              <w:rPr>
                <w:rFonts w:ascii="Times New Roman" w:hAnsi="Times New Roman" w:cs="Times New Roman"/>
                <w:sz w:val="18"/>
                <w:szCs w:val="18"/>
                <w:vertAlign w:val="superscript"/>
              </w:rPr>
              <w:t>1</w:t>
            </w:r>
            <w:r w:rsidRPr="00EB2CD6">
              <w:rPr>
                <w:rFonts w:ascii="Times New Roman" w:hAnsi="Times New Roman" w:cs="Times New Roman"/>
                <w:sz w:val="18"/>
                <w:szCs w:val="18"/>
              </w:rPr>
              <w:t xml:space="preserve"> = $</w:t>
            </w:r>
            <w:r w:rsidRPr="00EB2CD6" w:rsidR="00BD36D9">
              <w:rPr>
                <w:rFonts w:ascii="Times New Roman" w:hAnsi="Times New Roman" w:cs="Times New Roman"/>
                <w:sz w:val="18"/>
                <w:szCs w:val="18"/>
              </w:rPr>
              <w:t>1</w:t>
            </w:r>
            <w:r w:rsidRPr="00EB2CD6" w:rsidR="00B63AAD">
              <w:rPr>
                <w:rFonts w:ascii="Times New Roman" w:hAnsi="Times New Roman" w:cs="Times New Roman"/>
                <w:sz w:val="18"/>
                <w:szCs w:val="18"/>
              </w:rPr>
              <w:t>6</w:t>
            </w:r>
            <w:r w:rsidRPr="00EB2CD6" w:rsidR="00335041">
              <w:rPr>
                <w:rFonts w:ascii="Times New Roman" w:hAnsi="Times New Roman" w:cs="Times New Roman"/>
                <w:sz w:val="18"/>
                <w:szCs w:val="18"/>
              </w:rPr>
              <w:t>7</w:t>
            </w:r>
            <w:r w:rsidRPr="00EB2CD6" w:rsidR="00BD36D9">
              <w:rPr>
                <w:rFonts w:ascii="Times New Roman" w:hAnsi="Times New Roman" w:cs="Times New Roman"/>
                <w:sz w:val="18"/>
                <w:szCs w:val="18"/>
              </w:rPr>
              <w:t xml:space="preserve"> </w:t>
            </w:r>
            <w:r w:rsidRPr="00EB2CD6">
              <w:rPr>
                <w:rFonts w:ascii="Times New Roman" w:hAnsi="Times New Roman" w:cs="Times New Roman"/>
                <w:sz w:val="18"/>
                <w:szCs w:val="18"/>
              </w:rPr>
              <w:t>per year).</w:t>
            </w:r>
          </w:p>
          <w:p w:rsidR="00E509CC" w:rsidRPr="00EB2CD6" w:rsidP="00E509CC" w14:paraId="1381D9CE" w14:textId="77777777">
            <w:pPr>
              <w:rPr>
                <w:rFonts w:ascii="Times New Roman" w:hAnsi="Times New Roman" w:cs="Times New Roman"/>
                <w:sz w:val="18"/>
                <w:szCs w:val="18"/>
              </w:rPr>
            </w:pPr>
          </w:p>
          <w:p w:rsidR="00CF0264" w:rsidRPr="00EB2CD6" w:rsidP="00E509CC" w14:paraId="34FC836E" w14:textId="12F12240">
            <w:pPr>
              <w:rPr>
                <w:rFonts w:ascii="Times New Roman" w:eastAsia="Calibri" w:hAnsi="Times New Roman" w:cs="Times New Roman"/>
                <w:sz w:val="18"/>
                <w:szCs w:val="18"/>
              </w:rPr>
            </w:pPr>
            <w:r w:rsidRPr="00EB2CD6">
              <w:rPr>
                <w:rFonts w:ascii="Times New Roman" w:hAnsi="Times New Roman" w:cs="Times New Roman"/>
                <w:sz w:val="18"/>
                <w:szCs w:val="18"/>
              </w:rPr>
              <w:t>[$</w:t>
            </w:r>
            <w:r w:rsidRPr="00EB2CD6" w:rsidR="004E7463">
              <w:rPr>
                <w:rFonts w:ascii="Times New Roman" w:hAnsi="Times New Roman" w:cs="Times New Roman"/>
                <w:sz w:val="18"/>
                <w:szCs w:val="18"/>
              </w:rPr>
              <w:t>6</w:t>
            </w:r>
            <w:r w:rsidRPr="00EB2CD6" w:rsidR="00B63AAD">
              <w:rPr>
                <w:rFonts w:ascii="Times New Roman" w:hAnsi="Times New Roman" w:cs="Times New Roman"/>
                <w:sz w:val="18"/>
                <w:szCs w:val="18"/>
              </w:rPr>
              <w:t>66</w:t>
            </w:r>
            <w:r w:rsidRPr="00EB2CD6" w:rsidR="00B630AB">
              <w:rPr>
                <w:rFonts w:ascii="Times New Roman" w:hAnsi="Times New Roman" w:cs="Times New Roman"/>
                <w:sz w:val="18"/>
                <w:szCs w:val="18"/>
              </w:rPr>
              <w:t xml:space="preserve"> </w:t>
            </w:r>
            <w:r w:rsidRPr="00EB2CD6">
              <w:rPr>
                <w:rFonts w:ascii="Times New Roman" w:hAnsi="Times New Roman" w:cs="Times New Roman"/>
                <w:sz w:val="18"/>
                <w:szCs w:val="18"/>
              </w:rPr>
              <w:t>+</w:t>
            </w:r>
            <w:r w:rsidRPr="00EB2CD6" w:rsidR="000A01BA">
              <w:rPr>
                <w:rFonts w:ascii="Times New Roman" w:hAnsi="Times New Roman" w:cs="Times New Roman"/>
                <w:sz w:val="18"/>
                <w:szCs w:val="18"/>
              </w:rPr>
              <w:t xml:space="preserve"> $</w:t>
            </w:r>
            <w:r w:rsidRPr="00EB2CD6" w:rsidR="00BD36D9">
              <w:rPr>
                <w:rFonts w:ascii="Times New Roman" w:hAnsi="Times New Roman" w:cs="Times New Roman"/>
                <w:sz w:val="18"/>
                <w:szCs w:val="18"/>
              </w:rPr>
              <w:t>1</w:t>
            </w:r>
            <w:r w:rsidRPr="00EB2CD6" w:rsidR="00B63AAD">
              <w:rPr>
                <w:rFonts w:ascii="Times New Roman" w:hAnsi="Times New Roman" w:cs="Times New Roman"/>
                <w:sz w:val="18"/>
                <w:szCs w:val="18"/>
              </w:rPr>
              <w:t>6</w:t>
            </w:r>
            <w:r w:rsidRPr="00EB2CD6" w:rsidR="00335041">
              <w:rPr>
                <w:rFonts w:ascii="Times New Roman" w:hAnsi="Times New Roman" w:cs="Times New Roman"/>
                <w:sz w:val="18"/>
                <w:szCs w:val="18"/>
              </w:rPr>
              <w:t>7</w:t>
            </w:r>
            <w:r w:rsidRPr="00EB2CD6" w:rsidR="000A01BA">
              <w:rPr>
                <w:rFonts w:ascii="Times New Roman" w:hAnsi="Times New Roman" w:cs="Times New Roman"/>
                <w:sz w:val="18"/>
                <w:szCs w:val="18"/>
              </w:rPr>
              <w:t xml:space="preserve">= </w:t>
            </w:r>
            <w:r w:rsidRPr="00EB2CD6" w:rsidR="00A72BD5">
              <w:rPr>
                <w:rFonts w:ascii="Times New Roman" w:hAnsi="Times New Roman" w:cs="Times New Roman"/>
                <w:sz w:val="18"/>
                <w:szCs w:val="18"/>
              </w:rPr>
              <w:t>$</w:t>
            </w:r>
            <w:r w:rsidRPr="00EB2CD6" w:rsidR="00335041">
              <w:rPr>
                <w:rFonts w:ascii="Times New Roman" w:hAnsi="Times New Roman" w:cs="Times New Roman"/>
                <w:sz w:val="18"/>
                <w:szCs w:val="18"/>
              </w:rPr>
              <w:t>833</w:t>
            </w:r>
            <w:r w:rsidRPr="00EB2CD6">
              <w:rPr>
                <w:rFonts w:ascii="Times New Roman" w:hAnsi="Times New Roman" w:cs="Times New Roman"/>
                <w:sz w:val="18"/>
                <w:szCs w:val="18"/>
              </w:rPr>
              <w:t>]</w:t>
            </w:r>
          </w:p>
        </w:tc>
        <w:tc>
          <w:tcPr>
            <w:tcW w:w="1975" w:type="dxa"/>
            <w:vAlign w:val="center"/>
          </w:tcPr>
          <w:p w:rsidR="00CF0264" w:rsidRPr="00EB2CD6" w:rsidP="0056108E" w14:paraId="564AE708" w14:textId="08B056F2">
            <w:pPr>
              <w:jc w:val="right"/>
              <w:rPr>
                <w:rFonts w:ascii="Times New Roman" w:eastAsia="Calibri" w:hAnsi="Times New Roman" w:cs="Times New Roman"/>
                <w:sz w:val="18"/>
                <w:szCs w:val="18"/>
              </w:rPr>
            </w:pPr>
            <w:r w:rsidRPr="00EB2CD6">
              <w:rPr>
                <w:rFonts w:ascii="Times New Roman" w:eastAsia="Calibri" w:hAnsi="Times New Roman" w:cs="Times New Roman"/>
                <w:sz w:val="18"/>
                <w:szCs w:val="18"/>
              </w:rPr>
              <w:t>$</w:t>
            </w:r>
            <w:r w:rsidRPr="00EB2CD6" w:rsidR="00335041">
              <w:rPr>
                <w:rFonts w:ascii="Times New Roman" w:eastAsia="Calibri" w:hAnsi="Times New Roman" w:cs="Times New Roman"/>
                <w:sz w:val="18"/>
                <w:szCs w:val="18"/>
              </w:rPr>
              <w:t>833</w:t>
            </w:r>
          </w:p>
        </w:tc>
      </w:tr>
      <w:tr w14:paraId="728555A5" w14:textId="77777777" w:rsidTr="0056108E">
        <w:tblPrEx>
          <w:tblW w:w="0" w:type="auto"/>
          <w:tblLook w:val="04A0"/>
        </w:tblPrEx>
        <w:tc>
          <w:tcPr>
            <w:tcW w:w="7375" w:type="dxa"/>
          </w:tcPr>
          <w:p w:rsidR="00CF0264" w:rsidRPr="00EB2CD6" w:rsidP="0056108E" w14:paraId="6A40F93F" w14:textId="77777777">
            <w:pPr>
              <w:rPr>
                <w:rFonts w:ascii="Times New Roman" w:eastAsia="Calibri" w:hAnsi="Times New Roman" w:cs="Times New Roman"/>
                <w:sz w:val="18"/>
                <w:szCs w:val="18"/>
              </w:rPr>
            </w:pPr>
            <w:r w:rsidRPr="00EB2CD6">
              <w:rPr>
                <w:rFonts w:ascii="Times New Roman" w:eastAsia="Calibri" w:hAnsi="Times New Roman" w:cs="Times New Roman"/>
                <w:b/>
                <w:bCs/>
                <w:sz w:val="18"/>
                <w:szCs w:val="18"/>
              </w:rPr>
              <w:t>Facilities</w:t>
            </w:r>
            <w:r w:rsidRPr="00EB2CD6">
              <w:rPr>
                <w:rFonts w:ascii="Times New Roman" w:eastAsia="Calibri" w:hAnsi="Times New Roman" w:cs="Times New Roman"/>
                <w:sz w:val="18"/>
                <w:szCs w:val="18"/>
              </w:rPr>
              <w:t xml:space="preserve"> [cost for renting, overhead, etc. for data collection activity]</w:t>
            </w:r>
          </w:p>
        </w:tc>
        <w:tc>
          <w:tcPr>
            <w:tcW w:w="1975" w:type="dxa"/>
            <w:vAlign w:val="center"/>
          </w:tcPr>
          <w:p w:rsidR="00CF0264" w:rsidRPr="00EB2CD6" w:rsidP="0056108E" w14:paraId="59A6E3FD" w14:textId="77777777">
            <w:pPr>
              <w:jc w:val="right"/>
              <w:rPr>
                <w:rFonts w:ascii="Times New Roman" w:eastAsia="Calibri" w:hAnsi="Times New Roman" w:cs="Times New Roman"/>
                <w:sz w:val="18"/>
                <w:szCs w:val="18"/>
              </w:rPr>
            </w:pPr>
            <w:r w:rsidRPr="00EB2CD6">
              <w:rPr>
                <w:rFonts w:ascii="Times New Roman" w:eastAsia="Calibri" w:hAnsi="Times New Roman" w:cs="Times New Roman"/>
                <w:sz w:val="18"/>
                <w:szCs w:val="18"/>
              </w:rPr>
              <w:t>$0</w:t>
            </w:r>
          </w:p>
        </w:tc>
      </w:tr>
      <w:tr w14:paraId="34F4BA04" w14:textId="77777777" w:rsidTr="0056108E">
        <w:tblPrEx>
          <w:tblW w:w="0" w:type="auto"/>
          <w:tblLook w:val="04A0"/>
        </w:tblPrEx>
        <w:tc>
          <w:tcPr>
            <w:tcW w:w="7375" w:type="dxa"/>
          </w:tcPr>
          <w:p w:rsidR="00CF0264" w:rsidRPr="00EB2CD6" w:rsidP="0056108E" w14:paraId="00339B00" w14:textId="77777777">
            <w:pPr>
              <w:rPr>
                <w:rFonts w:ascii="Times New Roman" w:eastAsia="Calibri" w:hAnsi="Times New Roman" w:cs="Times New Roman"/>
                <w:sz w:val="18"/>
                <w:szCs w:val="18"/>
              </w:rPr>
            </w:pPr>
            <w:r w:rsidRPr="00EB2CD6">
              <w:rPr>
                <w:rFonts w:ascii="Times New Roman" w:eastAsia="Calibri" w:hAnsi="Times New Roman" w:cs="Times New Roman"/>
                <w:b/>
                <w:bCs/>
                <w:sz w:val="18"/>
                <w:szCs w:val="18"/>
              </w:rPr>
              <w:t>Computer Hardware and Software</w:t>
            </w:r>
            <w:r w:rsidRPr="00EB2CD6">
              <w:rPr>
                <w:rFonts w:ascii="Times New Roman" w:eastAsia="Calibri" w:hAnsi="Times New Roman" w:cs="Times New Roman"/>
                <w:sz w:val="18"/>
                <w:szCs w:val="18"/>
              </w:rPr>
              <w:t xml:space="preserve"> [cost of equipment annual lifecycle]</w:t>
            </w:r>
          </w:p>
        </w:tc>
        <w:tc>
          <w:tcPr>
            <w:tcW w:w="1975" w:type="dxa"/>
            <w:vAlign w:val="center"/>
          </w:tcPr>
          <w:p w:rsidR="00CF0264" w:rsidRPr="00EB2CD6" w:rsidP="0056108E" w14:paraId="56CDEC72" w14:textId="77777777">
            <w:pPr>
              <w:jc w:val="right"/>
              <w:rPr>
                <w:rFonts w:ascii="Times New Roman" w:eastAsia="Calibri" w:hAnsi="Times New Roman" w:cs="Times New Roman"/>
                <w:sz w:val="18"/>
                <w:szCs w:val="18"/>
              </w:rPr>
            </w:pPr>
            <w:r w:rsidRPr="00EB2CD6">
              <w:rPr>
                <w:rFonts w:ascii="Times New Roman" w:eastAsia="Calibri" w:hAnsi="Times New Roman" w:cs="Times New Roman"/>
                <w:sz w:val="18"/>
                <w:szCs w:val="18"/>
              </w:rPr>
              <w:t>$0</w:t>
            </w:r>
          </w:p>
        </w:tc>
      </w:tr>
      <w:tr w14:paraId="75DB7ED2" w14:textId="77777777" w:rsidTr="0056108E">
        <w:tblPrEx>
          <w:tblW w:w="0" w:type="auto"/>
          <w:tblLook w:val="04A0"/>
        </w:tblPrEx>
        <w:tc>
          <w:tcPr>
            <w:tcW w:w="7375" w:type="dxa"/>
          </w:tcPr>
          <w:p w:rsidR="00CF0264" w:rsidRPr="00EB2CD6" w:rsidP="0056108E" w14:paraId="2B910332" w14:textId="77777777">
            <w:pPr>
              <w:rPr>
                <w:rFonts w:ascii="Times New Roman" w:eastAsia="Calibri" w:hAnsi="Times New Roman" w:cs="Times New Roman"/>
                <w:sz w:val="18"/>
                <w:szCs w:val="18"/>
              </w:rPr>
            </w:pPr>
            <w:r w:rsidRPr="00EB2CD6">
              <w:rPr>
                <w:rFonts w:ascii="Times New Roman" w:eastAsia="Calibri" w:hAnsi="Times New Roman" w:cs="Times New Roman"/>
                <w:b/>
                <w:bCs/>
                <w:sz w:val="18"/>
                <w:szCs w:val="18"/>
              </w:rPr>
              <w:t>Equipment Maintenance</w:t>
            </w:r>
            <w:r w:rsidRPr="00EB2CD6">
              <w:rPr>
                <w:rFonts w:ascii="Times New Roman" w:eastAsia="Calibri" w:hAnsi="Times New Roman" w:cs="Times New Roman"/>
                <w:sz w:val="18"/>
                <w:szCs w:val="18"/>
              </w:rPr>
              <w:t xml:space="preserve"> [cost of annual maintenance/service agreements for equipment]</w:t>
            </w:r>
          </w:p>
        </w:tc>
        <w:tc>
          <w:tcPr>
            <w:tcW w:w="1975" w:type="dxa"/>
            <w:vAlign w:val="center"/>
          </w:tcPr>
          <w:p w:rsidR="00CF0264" w:rsidRPr="00EB2CD6" w:rsidP="0056108E" w14:paraId="75346389" w14:textId="77777777">
            <w:pPr>
              <w:jc w:val="right"/>
              <w:rPr>
                <w:rFonts w:ascii="Times New Roman" w:eastAsia="Calibri" w:hAnsi="Times New Roman" w:cs="Times New Roman"/>
                <w:sz w:val="18"/>
                <w:szCs w:val="18"/>
              </w:rPr>
            </w:pPr>
            <w:r w:rsidRPr="00EB2CD6">
              <w:rPr>
                <w:rFonts w:ascii="Times New Roman" w:eastAsia="Calibri" w:hAnsi="Times New Roman" w:cs="Times New Roman"/>
                <w:sz w:val="18"/>
                <w:szCs w:val="18"/>
              </w:rPr>
              <w:t>$0</w:t>
            </w:r>
          </w:p>
        </w:tc>
      </w:tr>
      <w:tr w14:paraId="5994E7D2" w14:textId="77777777" w:rsidTr="0056108E">
        <w:tblPrEx>
          <w:tblW w:w="0" w:type="auto"/>
          <w:tblLook w:val="04A0"/>
        </w:tblPrEx>
        <w:tc>
          <w:tcPr>
            <w:tcW w:w="7375" w:type="dxa"/>
          </w:tcPr>
          <w:p w:rsidR="00CF0264" w:rsidRPr="00EB2CD6" w:rsidP="0056108E" w14:paraId="009D2877" w14:textId="77777777">
            <w:pPr>
              <w:rPr>
                <w:rFonts w:ascii="Times New Roman" w:eastAsia="Calibri" w:hAnsi="Times New Roman" w:cs="Times New Roman"/>
                <w:sz w:val="18"/>
                <w:szCs w:val="18"/>
              </w:rPr>
            </w:pPr>
            <w:r w:rsidRPr="00EB2CD6">
              <w:rPr>
                <w:rFonts w:ascii="Times New Roman" w:eastAsia="Calibri" w:hAnsi="Times New Roman" w:cs="Times New Roman"/>
                <w:b/>
                <w:bCs/>
                <w:sz w:val="18"/>
                <w:szCs w:val="18"/>
              </w:rPr>
              <w:t>Travel</w:t>
            </w:r>
            <w:r w:rsidRPr="00EB2CD6">
              <w:rPr>
                <w:rFonts w:ascii="Times New Roman" w:eastAsia="Calibri" w:hAnsi="Times New Roman" w:cs="Times New Roman"/>
                <w:sz w:val="18"/>
                <w:szCs w:val="18"/>
              </w:rPr>
              <w:t xml:space="preserve"> (not to exceed)</w:t>
            </w:r>
          </w:p>
        </w:tc>
        <w:tc>
          <w:tcPr>
            <w:tcW w:w="1975" w:type="dxa"/>
            <w:vAlign w:val="center"/>
          </w:tcPr>
          <w:p w:rsidR="00CF0264" w:rsidRPr="00EB2CD6" w:rsidP="0056108E" w14:paraId="28261F8B" w14:textId="77777777">
            <w:pPr>
              <w:jc w:val="right"/>
              <w:rPr>
                <w:rFonts w:ascii="Times New Roman" w:eastAsia="Calibri" w:hAnsi="Times New Roman" w:cs="Times New Roman"/>
                <w:sz w:val="18"/>
                <w:szCs w:val="18"/>
              </w:rPr>
            </w:pPr>
            <w:r w:rsidRPr="00EB2CD6">
              <w:rPr>
                <w:rFonts w:ascii="Times New Roman" w:eastAsia="Calibri" w:hAnsi="Times New Roman" w:cs="Times New Roman"/>
                <w:sz w:val="18"/>
                <w:szCs w:val="18"/>
              </w:rPr>
              <w:t>$0</w:t>
            </w:r>
          </w:p>
        </w:tc>
      </w:tr>
      <w:tr w14:paraId="60E146AE" w14:textId="77777777" w:rsidTr="0056108E">
        <w:tblPrEx>
          <w:tblW w:w="0" w:type="auto"/>
          <w:tblLook w:val="04A0"/>
        </w:tblPrEx>
        <w:tc>
          <w:tcPr>
            <w:tcW w:w="7375" w:type="dxa"/>
          </w:tcPr>
          <w:p w:rsidR="00CF0264" w:rsidRPr="00EB2CD6" w:rsidP="0056108E" w14:paraId="408E3DD7" w14:textId="77777777">
            <w:pPr>
              <w:rPr>
                <w:rFonts w:ascii="Times New Roman" w:eastAsia="Calibri" w:hAnsi="Times New Roman" w:cs="Times New Roman"/>
                <w:b/>
                <w:sz w:val="18"/>
                <w:szCs w:val="18"/>
              </w:rPr>
            </w:pPr>
            <w:r w:rsidRPr="00EB2CD6">
              <w:rPr>
                <w:rFonts w:ascii="Times New Roman" w:eastAsia="Calibri" w:hAnsi="Times New Roman" w:cs="Times New Roman"/>
                <w:b/>
                <w:sz w:val="18"/>
                <w:szCs w:val="18"/>
              </w:rPr>
              <w:t>Total</w:t>
            </w:r>
          </w:p>
        </w:tc>
        <w:tc>
          <w:tcPr>
            <w:tcW w:w="1975" w:type="dxa"/>
            <w:vAlign w:val="center"/>
          </w:tcPr>
          <w:p w:rsidR="00CF0264" w:rsidRPr="00EB2CD6" w:rsidP="0056108E" w14:paraId="2BE73B78" w14:textId="6F8EEBD2">
            <w:pPr>
              <w:jc w:val="right"/>
              <w:rPr>
                <w:rFonts w:ascii="Times New Roman" w:eastAsia="Calibri" w:hAnsi="Times New Roman" w:cs="Times New Roman"/>
                <w:b/>
                <w:bCs/>
                <w:sz w:val="18"/>
                <w:szCs w:val="18"/>
              </w:rPr>
            </w:pPr>
            <w:r w:rsidRPr="00EB2CD6">
              <w:rPr>
                <w:rFonts w:ascii="Times New Roman" w:eastAsia="Calibri" w:hAnsi="Times New Roman" w:cs="Times New Roman"/>
                <w:b/>
                <w:bCs/>
                <w:sz w:val="18"/>
                <w:szCs w:val="18"/>
              </w:rPr>
              <w:t>$</w:t>
            </w:r>
            <w:r w:rsidRPr="00EB2CD6" w:rsidR="00B10484">
              <w:rPr>
                <w:rFonts w:ascii="Times New Roman" w:eastAsia="Calibri" w:hAnsi="Times New Roman" w:cs="Times New Roman"/>
                <w:b/>
                <w:bCs/>
                <w:sz w:val="18"/>
                <w:szCs w:val="18"/>
              </w:rPr>
              <w:t>959</w:t>
            </w:r>
          </w:p>
        </w:tc>
      </w:tr>
      <w:tr w14:paraId="3678AFDA" w14:textId="77777777" w:rsidTr="0056108E">
        <w:tblPrEx>
          <w:tblW w:w="0" w:type="auto"/>
          <w:tblLook w:val="04A0"/>
        </w:tblPrEx>
        <w:tc>
          <w:tcPr>
            <w:tcW w:w="9350" w:type="dxa"/>
            <w:gridSpan w:val="2"/>
          </w:tcPr>
          <w:p w:rsidR="004500CC" w:rsidRPr="00EB2CD6" w:rsidP="004500CC" w14:paraId="5AC7478E" w14:textId="58F9CECC">
            <w:pPr>
              <w:rPr>
                <w:rFonts w:ascii="Times New Roman" w:eastAsia="Calibri" w:hAnsi="Times New Roman" w:cs="Times New Roman"/>
                <w:sz w:val="18"/>
                <w:szCs w:val="18"/>
              </w:rPr>
            </w:pPr>
            <w:bookmarkStart w:id="2" w:name="OLE_LINK1"/>
            <w:r w:rsidRPr="00EB2CD6">
              <w:rPr>
                <w:rFonts w:ascii="Times New Roman" w:eastAsia="Calibri" w:hAnsi="Times New Roman" w:cs="Times New Roman"/>
                <w:sz w:val="18"/>
                <w:szCs w:val="18"/>
                <w:vertAlign w:val="superscript"/>
              </w:rPr>
              <w:t>1</w:t>
            </w:r>
            <w:r w:rsidRPr="00EB2CD6">
              <w:rPr>
                <w:rFonts w:ascii="Times New Roman" w:eastAsia="Calibri" w:hAnsi="Times New Roman" w:cs="Times New Roman"/>
                <w:sz w:val="18"/>
                <w:szCs w:val="18"/>
              </w:rPr>
              <w:t xml:space="preserve"> </w:t>
            </w:r>
            <w:r w:rsidRPr="00EB2CD6" w:rsidR="00775354">
              <w:rPr>
                <w:rFonts w:ascii="Times New Roman" w:hAnsi="Times New Roman" w:cs="Times New Roman"/>
                <w:sz w:val="18"/>
                <w:szCs w:val="18"/>
              </w:rPr>
              <w:t>Office of Personnel Management 202</w:t>
            </w:r>
            <w:r w:rsidRPr="00EB2CD6" w:rsidR="00C257BB">
              <w:rPr>
                <w:rFonts w:ascii="Times New Roman" w:hAnsi="Times New Roman" w:cs="Times New Roman"/>
                <w:sz w:val="18"/>
                <w:szCs w:val="18"/>
              </w:rPr>
              <w:t>6</w:t>
            </w:r>
            <w:r w:rsidRPr="00EB2CD6" w:rsidR="00775354">
              <w:rPr>
                <w:rFonts w:ascii="Times New Roman" w:hAnsi="Times New Roman" w:cs="Times New Roman"/>
                <w:sz w:val="18"/>
                <w:szCs w:val="18"/>
              </w:rPr>
              <w:t xml:space="preserve"> Pay and Leave Tables for the Washington-Baltimore-Arlington, DC-MD-VA-WV-PA locality. </w:t>
            </w:r>
            <w:r w:rsidRPr="00EB2CD6" w:rsidR="004E70C0">
              <w:rPr>
                <w:rFonts w:ascii="Times New Roman" w:hAnsi="Times New Roman" w:cs="Times New Roman"/>
                <w:sz w:val="18"/>
                <w:szCs w:val="18"/>
              </w:rPr>
              <w:t xml:space="preserve"> </w:t>
            </w:r>
            <w:r w:rsidRPr="00EB2CD6" w:rsidR="00775354">
              <w:rPr>
                <w:rFonts w:ascii="Times New Roman" w:hAnsi="Times New Roman" w:cs="Times New Roman"/>
                <w:sz w:val="18"/>
                <w:szCs w:val="18"/>
              </w:rPr>
              <w:t xml:space="preserve">Available online </w:t>
            </w:r>
            <w:r w:rsidRPr="00EB2CD6">
              <w:rPr>
                <w:rFonts w:ascii="Times New Roman" w:eastAsia="Calibri" w:hAnsi="Times New Roman" w:cs="Times New Roman"/>
                <w:sz w:val="18"/>
                <w:szCs w:val="18"/>
              </w:rPr>
              <w:t>at</w:t>
            </w:r>
            <w:hyperlink r:id="rId9" w:history="1">
              <w:r w:rsidRPr="00EB2CD6" w:rsidR="004E70C0">
                <w:rPr>
                  <w:rStyle w:val="Hyperlink"/>
                  <w:rFonts w:ascii="Times New Roman" w:eastAsia="Calibri" w:hAnsi="Times New Roman" w:cs="Times New Roman"/>
                  <w:sz w:val="18"/>
                  <w:szCs w:val="18"/>
                </w:rPr>
                <w:t>:</w:t>
              </w:r>
              <w:r w:rsidRPr="00EB2CD6">
                <w:rPr>
                  <w:rStyle w:val="Hyperlink"/>
                  <w:rFonts w:ascii="Times New Roman" w:eastAsia="Calibri" w:hAnsi="Times New Roman" w:cs="Times New Roman"/>
                  <w:sz w:val="18"/>
                  <w:szCs w:val="18"/>
                </w:rPr>
                <w:t xml:space="preserve"> </w:t>
              </w:r>
              <w:r w:rsidRPr="00EB2CD6" w:rsidR="000C1774">
                <w:rPr>
                  <w:rStyle w:val="Hyperlink"/>
                  <w:rFonts w:ascii="Times New Roman" w:eastAsia="Calibri" w:hAnsi="Times New Roman" w:cs="Times New Roman"/>
                  <w:sz w:val="18"/>
                  <w:szCs w:val="18"/>
                </w:rPr>
                <w:t>https://www.opm.gov/policy-data-oversight/pay-leave/salaries-wages/salary-tables/pdf/2026/DCB_</w:t>
              </w:r>
              <w:r w:rsidRPr="008508BD" w:rsidR="000C1774">
                <w:rPr>
                  <w:rStyle w:val="Hyperlink"/>
                  <w:rFonts w:ascii="Times New Roman" w:hAnsi="Times New Roman" w:cs="Times New Roman"/>
                </w:rPr>
                <w:t>h</w:t>
              </w:r>
              <w:r w:rsidRPr="00EB2CD6" w:rsidR="000C1774">
                <w:rPr>
                  <w:rStyle w:val="Hyperlink"/>
                  <w:rFonts w:ascii="Times New Roman" w:eastAsia="Calibri" w:hAnsi="Times New Roman" w:cs="Times New Roman"/>
                  <w:sz w:val="18"/>
                  <w:szCs w:val="18"/>
                </w:rPr>
                <w:t>.pdf</w:t>
              </w:r>
              <w:r w:rsidRPr="00EB2CD6">
                <w:rPr>
                  <w:rStyle w:val="Hyperlink"/>
                  <w:rFonts w:ascii="Times New Roman" w:eastAsia="Calibri" w:hAnsi="Times New Roman" w:cs="Times New Roman"/>
                  <w:sz w:val="18"/>
                  <w:szCs w:val="18"/>
                </w:rPr>
                <w:t>.</w:t>
              </w:r>
            </w:hyperlink>
            <w:r w:rsidRPr="00EB2CD6">
              <w:rPr>
                <w:rFonts w:ascii="Times New Roman" w:eastAsia="Calibri" w:hAnsi="Times New Roman" w:cs="Times New Roman"/>
                <w:sz w:val="18"/>
                <w:szCs w:val="18"/>
              </w:rPr>
              <w:t xml:space="preserve">  Accessed January 09, 2026.</w:t>
            </w:r>
          </w:p>
          <w:p w:rsidR="00E319AD" w:rsidRPr="00EB2CD6" w:rsidP="00E319AD" w14:paraId="6062CD70" w14:textId="37F4F36F">
            <w:pPr>
              <w:rPr>
                <w:rFonts w:ascii="Times New Roman" w:eastAsia="Calibri" w:hAnsi="Times New Roman" w:cs="Times New Roman"/>
                <w:sz w:val="18"/>
                <w:szCs w:val="18"/>
                <w:vertAlign w:val="superscript"/>
              </w:rPr>
            </w:pPr>
          </w:p>
          <w:p w:rsidR="00CF0264" w:rsidRPr="00EB2CD6" w:rsidP="00E319AD" w14:paraId="5C4AA3BF" w14:textId="6FDBDAB9">
            <w:pPr>
              <w:rPr>
                <w:rFonts w:ascii="Times New Roman" w:eastAsia="Calibri" w:hAnsi="Times New Roman" w:cs="Times New Roman"/>
                <w:sz w:val="18"/>
                <w:szCs w:val="18"/>
              </w:rPr>
            </w:pPr>
            <w:r w:rsidRPr="00EB2CD6">
              <w:rPr>
                <w:rFonts w:ascii="Times New Roman" w:eastAsia="Calibri" w:hAnsi="Times New Roman" w:cs="Times New Roman"/>
                <w:sz w:val="18"/>
                <w:szCs w:val="18"/>
                <w:vertAlign w:val="superscript"/>
              </w:rPr>
              <w:t>2</w:t>
            </w:r>
            <w:r w:rsidRPr="00EB2CD6">
              <w:rPr>
                <w:rFonts w:ascii="Times New Roman" w:eastAsia="Calibri" w:hAnsi="Times New Roman" w:cs="Times New Roman"/>
                <w:sz w:val="18"/>
                <w:szCs w:val="18"/>
              </w:rPr>
              <w:t xml:space="preserve"> Wage rate includes a 1.45 multiplier to reflect the fully-loaded wage rate.</w:t>
            </w:r>
            <w:bookmarkEnd w:id="2"/>
          </w:p>
        </w:tc>
      </w:tr>
      <w:bookmarkEnd w:id="1"/>
    </w:tbl>
    <w:p w:rsidR="00CF0264" w:rsidRPr="00EB2CD6" w:rsidP="00F7712F" w14:paraId="624B5E95" w14:textId="77777777">
      <w:pPr>
        <w:contextualSpacing/>
        <w:rPr>
          <w:rFonts w:ascii="Times New Roman" w:hAnsi="Times New Roman" w:cs="Times New Roman"/>
          <w:color w:val="000000" w:themeColor="text1"/>
          <w:sz w:val="24"/>
          <w:szCs w:val="24"/>
        </w:rPr>
      </w:pPr>
    </w:p>
    <w:p w:rsidR="00562915" w:rsidRPr="00EB2CD6" w:rsidP="004A327D" w14:paraId="57104E31" w14:textId="058D468C">
      <w:pPr>
        <w:contextualSpacing/>
        <w:rPr>
          <w:rFonts w:ascii="Times New Roman" w:hAnsi="Times New Roman" w:cs="Times New Roman"/>
          <w:b/>
          <w:color w:val="000000" w:themeColor="text1"/>
          <w:sz w:val="24"/>
          <w:szCs w:val="24"/>
        </w:rPr>
      </w:pPr>
      <w:r w:rsidRPr="00EB2CD6">
        <w:rPr>
          <w:rFonts w:ascii="Times New Roman" w:hAnsi="Times New Roman" w:cs="Times New Roman"/>
          <w:b/>
          <w:color w:val="000000" w:themeColor="text1"/>
          <w:sz w:val="24"/>
          <w:szCs w:val="24"/>
        </w:rPr>
        <w:t xml:space="preserve">15.  Explain the reasons for any program changes or adjustments reported in Items 13 or 14 of the OMB Form 83-I in a narrative form.  Present the itemized changes in hour burden and cost burden according to program changes or adjustments in Table 5.  Denote a program increase as a positive number, and a program decrease as a negative number.  </w:t>
      </w:r>
    </w:p>
    <w:p w:rsidR="00562915" w:rsidRPr="00EB2CD6" w:rsidP="004A327D" w14:paraId="279487CB" w14:textId="45B9FA32">
      <w:pPr>
        <w:pStyle w:val="NormalWeb"/>
        <w:spacing w:line="276" w:lineRule="auto"/>
        <w:contextualSpacing/>
        <w:rPr>
          <w:i/>
          <w:sz w:val="20"/>
          <w:szCs w:val="20"/>
        </w:rPr>
      </w:pPr>
      <w:r w:rsidRPr="00EB2CD6">
        <w:rPr>
          <w:i/>
          <w:sz w:val="20"/>
          <w:szCs w:val="20"/>
        </w:rPr>
        <w:t xml:space="preserve">A </w:t>
      </w:r>
      <w:r w:rsidRPr="00EB2CD6" w:rsidR="00686A73">
        <w:rPr>
          <w:b/>
          <w:bCs/>
          <w:i/>
          <w:sz w:val="20"/>
          <w:szCs w:val="20"/>
        </w:rPr>
        <w:t>“</w:t>
      </w:r>
      <w:r w:rsidRPr="00EB2CD6">
        <w:rPr>
          <w:b/>
          <w:bCs/>
          <w:i/>
          <w:sz w:val="20"/>
          <w:szCs w:val="20"/>
        </w:rPr>
        <w:t>Program increase</w:t>
      </w:r>
      <w:r w:rsidRPr="00EB2CD6" w:rsidR="00686A73">
        <w:rPr>
          <w:b/>
          <w:bCs/>
          <w:i/>
          <w:sz w:val="20"/>
          <w:szCs w:val="20"/>
        </w:rPr>
        <w:t>”</w:t>
      </w:r>
      <w:r w:rsidRPr="00EB2CD6">
        <w:rPr>
          <w:i/>
          <w:sz w:val="20"/>
          <w:szCs w:val="20"/>
        </w:rPr>
        <w:t xml:space="preserve"> is an additional burden resulting from an </w:t>
      </w:r>
      <w:r w:rsidRPr="00EB2CD6" w:rsidR="00686A73">
        <w:rPr>
          <w:i/>
          <w:sz w:val="20"/>
          <w:szCs w:val="20"/>
        </w:rPr>
        <w:t>F</w:t>
      </w:r>
      <w:r w:rsidRPr="00EB2CD6">
        <w:rPr>
          <w:i/>
          <w:sz w:val="20"/>
          <w:szCs w:val="20"/>
        </w:rPr>
        <w:t xml:space="preserve">ederal </w:t>
      </w:r>
      <w:r w:rsidRPr="00EB2CD6" w:rsidR="00686A73">
        <w:rPr>
          <w:i/>
          <w:sz w:val="20"/>
          <w:szCs w:val="20"/>
        </w:rPr>
        <w:t>G</w:t>
      </w:r>
      <w:r w:rsidRPr="00EB2CD6">
        <w:rPr>
          <w:i/>
          <w:sz w:val="20"/>
          <w:szCs w:val="20"/>
        </w:rPr>
        <w:t xml:space="preserve">overnment regulatory action or directive. (e.g., an increase in sample size or coverage, amount of information, reporting frequency, or expanded use of an existing form). This also includes previously in-use and unapproved information collections discovered during the ICB process, or during the fiscal year, which will be in use during the next fiscal year. </w:t>
      </w:r>
    </w:p>
    <w:p w:rsidR="00EA3FE8" w:rsidRPr="00EB2CD6" w:rsidP="004A327D" w14:paraId="375784C5" w14:textId="77777777">
      <w:pPr>
        <w:pStyle w:val="NormalWeb"/>
        <w:spacing w:line="276" w:lineRule="auto"/>
        <w:contextualSpacing/>
        <w:rPr>
          <w:i/>
          <w:sz w:val="20"/>
          <w:szCs w:val="20"/>
        </w:rPr>
      </w:pPr>
    </w:p>
    <w:p w:rsidR="00562915" w:rsidRPr="00EB2CD6" w:rsidP="004A327D" w14:paraId="082A2FFF" w14:textId="5DC5DE3A">
      <w:pPr>
        <w:pStyle w:val="NormalWeb"/>
        <w:spacing w:line="276" w:lineRule="auto"/>
        <w:contextualSpacing/>
        <w:rPr>
          <w:i/>
          <w:sz w:val="20"/>
          <w:szCs w:val="20"/>
        </w:rPr>
      </w:pPr>
      <w:r w:rsidRPr="00EB2CD6">
        <w:rPr>
          <w:i/>
          <w:sz w:val="20"/>
          <w:szCs w:val="20"/>
        </w:rPr>
        <w:t xml:space="preserve">A </w:t>
      </w:r>
      <w:r w:rsidRPr="00EB2CD6" w:rsidR="00686A73">
        <w:rPr>
          <w:b/>
          <w:bCs/>
          <w:i/>
          <w:sz w:val="20"/>
          <w:szCs w:val="20"/>
        </w:rPr>
        <w:t>“</w:t>
      </w:r>
      <w:r w:rsidRPr="00EB2CD6">
        <w:rPr>
          <w:b/>
          <w:bCs/>
          <w:i/>
          <w:sz w:val="20"/>
          <w:szCs w:val="20"/>
        </w:rPr>
        <w:t>Program decrease</w:t>
      </w:r>
      <w:r w:rsidRPr="00EB2CD6" w:rsidR="00686A73">
        <w:rPr>
          <w:b/>
          <w:bCs/>
          <w:i/>
          <w:sz w:val="20"/>
          <w:szCs w:val="20"/>
        </w:rPr>
        <w:t>”</w:t>
      </w:r>
      <w:r w:rsidRPr="00EB2CD6">
        <w:rPr>
          <w:b/>
          <w:bCs/>
          <w:i/>
          <w:sz w:val="20"/>
          <w:szCs w:val="20"/>
        </w:rPr>
        <w:t xml:space="preserve">, </w:t>
      </w:r>
      <w:r w:rsidRPr="00EB2CD6">
        <w:rPr>
          <w:i/>
          <w:sz w:val="20"/>
          <w:szCs w:val="20"/>
        </w:rPr>
        <w:t xml:space="preserve">is a reduction in burden because of: (1) the discontinuation of an information collection; or (2) a change in an existing information collection by a Federal </w:t>
      </w:r>
      <w:r w:rsidRPr="00EB2CD6" w:rsidR="00686A73">
        <w:rPr>
          <w:i/>
          <w:sz w:val="20"/>
          <w:szCs w:val="20"/>
        </w:rPr>
        <w:t>A</w:t>
      </w:r>
      <w:r w:rsidRPr="00EB2CD6">
        <w:rPr>
          <w:i/>
          <w:sz w:val="20"/>
          <w:szCs w:val="20"/>
        </w:rPr>
        <w:t xml:space="preserve">gency (e.g., the use of sampling (or smaller samples), a decrease in the amount of information requested (fewer questions), or a decrease in reporting frequency). </w:t>
      </w:r>
    </w:p>
    <w:p w:rsidR="00EA3FE8" w:rsidRPr="00EB2CD6" w:rsidP="004A327D" w14:paraId="2E1817C9" w14:textId="77777777">
      <w:pPr>
        <w:pStyle w:val="NormalWeb"/>
        <w:spacing w:line="276" w:lineRule="auto"/>
        <w:contextualSpacing/>
        <w:rPr>
          <w:i/>
          <w:sz w:val="20"/>
          <w:szCs w:val="20"/>
        </w:rPr>
      </w:pPr>
    </w:p>
    <w:p w:rsidR="00562915" w:rsidRPr="00EB2CD6" w:rsidP="00CB563A" w14:paraId="557FF46B" w14:textId="0C92CD53">
      <w:pPr>
        <w:pStyle w:val="NormalWeb"/>
        <w:spacing w:line="276" w:lineRule="auto"/>
        <w:contextualSpacing/>
        <w:rPr>
          <w:i/>
          <w:sz w:val="20"/>
          <w:szCs w:val="20"/>
        </w:rPr>
      </w:pPr>
      <w:r w:rsidRPr="00EB2CD6">
        <w:rPr>
          <w:bCs/>
          <w:i/>
          <w:sz w:val="20"/>
          <w:szCs w:val="20"/>
        </w:rPr>
        <w:t>An</w:t>
      </w:r>
      <w:r w:rsidRPr="00EB2CD6">
        <w:rPr>
          <w:bCs/>
          <w:i/>
          <w:sz w:val="20"/>
          <w:szCs w:val="20"/>
        </w:rPr>
        <w:t xml:space="preserve"> </w:t>
      </w:r>
      <w:r w:rsidRPr="00EB2CD6">
        <w:rPr>
          <w:b/>
          <w:bCs/>
          <w:i/>
          <w:sz w:val="20"/>
          <w:szCs w:val="20"/>
        </w:rPr>
        <w:t>“</w:t>
      </w:r>
      <w:r w:rsidRPr="00EB2CD6">
        <w:rPr>
          <w:b/>
          <w:bCs/>
          <w:i/>
          <w:sz w:val="20"/>
          <w:szCs w:val="20"/>
        </w:rPr>
        <w:t>Adjustment</w:t>
      </w:r>
      <w:r w:rsidRPr="00EB2CD6">
        <w:rPr>
          <w:b/>
          <w:bCs/>
          <w:i/>
          <w:sz w:val="20"/>
          <w:szCs w:val="20"/>
        </w:rPr>
        <w:t>”</w:t>
      </w:r>
      <w:r w:rsidRPr="00EB2CD6">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p w:rsidR="00D46854" w:rsidRPr="00EB2CD6" w14:paraId="76DB9FC6" w14:textId="628D58BA">
      <w:pPr>
        <w:rPr>
          <w:rFonts w:ascii="Times New Roman" w:eastAsia="Times New Roman" w:hAnsi="Times New Roman" w:cs="Times New Roman"/>
          <w:i/>
          <w:sz w:val="20"/>
          <w:szCs w:val="20"/>
        </w:rPr>
      </w:pPr>
      <w:r w:rsidRPr="008508BD">
        <w:rPr>
          <w:rFonts w:ascii="Times New Roman" w:hAnsi="Times New Roman" w:cs="Times New Roman"/>
          <w:i/>
          <w:sz w:val="20"/>
          <w:szCs w:val="20"/>
        </w:rPr>
        <w:br w:type="page"/>
      </w:r>
    </w:p>
    <w:tbl>
      <w:tblPr>
        <w:tblStyle w:val="TableGrid"/>
        <w:tblW w:w="10339" w:type="dxa"/>
        <w:tblInd w:w="-545" w:type="dxa"/>
        <w:tblLook w:val="04A0"/>
      </w:tblPr>
      <w:tblGrid>
        <w:gridCol w:w="1952"/>
        <w:gridCol w:w="1828"/>
        <w:gridCol w:w="1156"/>
        <w:gridCol w:w="1236"/>
        <w:gridCol w:w="1658"/>
        <w:gridCol w:w="1273"/>
        <w:gridCol w:w="1236"/>
      </w:tblGrid>
      <w:tr w14:paraId="6A15B3FB" w14:textId="77777777" w:rsidTr="00D46854">
        <w:tblPrEx>
          <w:tblW w:w="10339" w:type="dxa"/>
          <w:tblInd w:w="-545" w:type="dxa"/>
          <w:tblLook w:val="04A0"/>
        </w:tblPrEx>
        <w:tc>
          <w:tcPr>
            <w:tcW w:w="10339" w:type="dxa"/>
            <w:gridSpan w:val="7"/>
            <w:shd w:val="clear" w:color="auto" w:fill="95B3D7" w:themeFill="accent1" w:themeFillTint="99"/>
          </w:tcPr>
          <w:p w:rsidR="0043499B" w:rsidRPr="00EB2CD6" w:rsidP="0056108E" w14:paraId="1C28F397" w14:textId="77777777">
            <w:pPr>
              <w:jc w:val="center"/>
              <w:rPr>
                <w:rFonts w:ascii="Times New Roman" w:hAnsi="Times New Roman" w:cs="Times New Roman"/>
                <w:b/>
                <w:sz w:val="20"/>
                <w:szCs w:val="20"/>
              </w:rPr>
            </w:pPr>
            <w:bookmarkStart w:id="3" w:name="_Hlk23326361"/>
            <w:r w:rsidRPr="00EB2CD6">
              <w:rPr>
                <w:rFonts w:ascii="Times New Roman" w:hAnsi="Times New Roman" w:cs="Times New Roman"/>
                <w:b/>
                <w:sz w:val="20"/>
                <w:szCs w:val="20"/>
              </w:rPr>
              <w:t>Itemized Changes in Annual Burden Hours</w:t>
            </w:r>
          </w:p>
        </w:tc>
      </w:tr>
      <w:tr w14:paraId="69E7EA41" w14:textId="77777777" w:rsidTr="0056108E">
        <w:tblPrEx>
          <w:tblW w:w="10339" w:type="dxa"/>
          <w:tblInd w:w="-545" w:type="dxa"/>
          <w:tblLook w:val="04A0"/>
        </w:tblPrEx>
        <w:tc>
          <w:tcPr>
            <w:tcW w:w="1952" w:type="dxa"/>
            <w:shd w:val="clear" w:color="auto" w:fill="95B3D7" w:themeFill="accent1" w:themeFillTint="99"/>
          </w:tcPr>
          <w:p w:rsidR="0043499B" w:rsidRPr="00EB2CD6" w:rsidP="0056108E" w14:paraId="5DA69300" w14:textId="77777777">
            <w:pPr>
              <w:rPr>
                <w:rFonts w:ascii="Times New Roman" w:hAnsi="Times New Roman" w:cs="Times New Roman"/>
                <w:b/>
                <w:bCs/>
                <w:sz w:val="18"/>
                <w:szCs w:val="18"/>
              </w:rPr>
            </w:pPr>
            <w:r w:rsidRPr="00EB2CD6">
              <w:rPr>
                <w:rFonts w:ascii="Times New Roman" w:hAnsi="Times New Roman" w:cs="Times New Roman"/>
                <w:b/>
                <w:bCs/>
                <w:sz w:val="18"/>
                <w:szCs w:val="18"/>
              </w:rPr>
              <w:t>Data Collection Activity/Instrument</w:t>
            </w:r>
          </w:p>
        </w:tc>
        <w:tc>
          <w:tcPr>
            <w:tcW w:w="1828" w:type="dxa"/>
            <w:shd w:val="clear" w:color="auto" w:fill="95B3D7" w:themeFill="accent1" w:themeFillTint="99"/>
          </w:tcPr>
          <w:p w:rsidR="0043499B" w:rsidRPr="00EB2CD6" w:rsidP="0056108E" w14:paraId="5A6259A4" w14:textId="77777777">
            <w:pPr>
              <w:rPr>
                <w:rFonts w:ascii="Times New Roman" w:hAnsi="Times New Roman" w:cs="Times New Roman"/>
                <w:b/>
                <w:bCs/>
                <w:sz w:val="18"/>
                <w:szCs w:val="18"/>
              </w:rPr>
            </w:pPr>
            <w:r w:rsidRPr="00EB2CD6">
              <w:rPr>
                <w:rFonts w:ascii="Times New Roman" w:hAnsi="Times New Roman" w:cs="Times New Roman"/>
                <w:b/>
                <w:bCs/>
                <w:sz w:val="18"/>
                <w:szCs w:val="18"/>
              </w:rPr>
              <w:t>Program Change (hours currently on OMB inventory)</w:t>
            </w:r>
          </w:p>
        </w:tc>
        <w:tc>
          <w:tcPr>
            <w:tcW w:w="1156" w:type="dxa"/>
            <w:shd w:val="clear" w:color="auto" w:fill="95B3D7" w:themeFill="accent1" w:themeFillTint="99"/>
          </w:tcPr>
          <w:p w:rsidR="0043499B" w:rsidRPr="00EB2CD6" w:rsidP="0056108E" w14:paraId="0A15BEF9" w14:textId="77777777">
            <w:pPr>
              <w:rPr>
                <w:rFonts w:ascii="Times New Roman" w:hAnsi="Times New Roman" w:cs="Times New Roman"/>
                <w:b/>
                <w:bCs/>
                <w:sz w:val="18"/>
                <w:szCs w:val="18"/>
              </w:rPr>
            </w:pPr>
            <w:r w:rsidRPr="00EB2CD6">
              <w:rPr>
                <w:rFonts w:ascii="Times New Roman" w:hAnsi="Times New Roman" w:cs="Times New Roman"/>
                <w:b/>
                <w:bCs/>
                <w:sz w:val="18"/>
                <w:szCs w:val="18"/>
              </w:rPr>
              <w:t>Program Change (new)</w:t>
            </w:r>
          </w:p>
        </w:tc>
        <w:tc>
          <w:tcPr>
            <w:tcW w:w="1236" w:type="dxa"/>
            <w:shd w:val="clear" w:color="auto" w:fill="95B3D7" w:themeFill="accent1" w:themeFillTint="99"/>
          </w:tcPr>
          <w:p w:rsidR="0043499B" w:rsidRPr="00EB2CD6" w:rsidP="0056108E" w14:paraId="7F4C1A7D" w14:textId="77777777">
            <w:pPr>
              <w:rPr>
                <w:rFonts w:ascii="Times New Roman" w:hAnsi="Times New Roman" w:cs="Times New Roman"/>
                <w:b/>
                <w:bCs/>
                <w:sz w:val="18"/>
                <w:szCs w:val="18"/>
              </w:rPr>
            </w:pPr>
            <w:r w:rsidRPr="00EB2CD6">
              <w:rPr>
                <w:rFonts w:ascii="Times New Roman" w:hAnsi="Times New Roman" w:cs="Times New Roman"/>
                <w:b/>
                <w:bCs/>
                <w:sz w:val="18"/>
                <w:szCs w:val="18"/>
              </w:rPr>
              <w:t>Difference</w:t>
            </w:r>
          </w:p>
        </w:tc>
        <w:tc>
          <w:tcPr>
            <w:tcW w:w="1658" w:type="dxa"/>
            <w:shd w:val="clear" w:color="auto" w:fill="95B3D7" w:themeFill="accent1" w:themeFillTint="99"/>
          </w:tcPr>
          <w:p w:rsidR="0043499B" w:rsidRPr="00EB2CD6" w:rsidP="0056108E" w14:paraId="25A12AEB" w14:textId="77777777">
            <w:pPr>
              <w:rPr>
                <w:rFonts w:ascii="Times New Roman" w:hAnsi="Times New Roman" w:cs="Times New Roman"/>
                <w:b/>
                <w:bCs/>
                <w:sz w:val="18"/>
                <w:szCs w:val="18"/>
              </w:rPr>
            </w:pPr>
            <w:r w:rsidRPr="00EB2CD6">
              <w:rPr>
                <w:rFonts w:ascii="Times New Roman" w:hAnsi="Times New Roman" w:cs="Times New Roman"/>
                <w:b/>
                <w:bCs/>
                <w:sz w:val="18"/>
                <w:szCs w:val="18"/>
              </w:rPr>
              <w:t>Adjustment (hours currently on OMB inventory)</w:t>
            </w:r>
          </w:p>
        </w:tc>
        <w:tc>
          <w:tcPr>
            <w:tcW w:w="1273" w:type="dxa"/>
            <w:shd w:val="clear" w:color="auto" w:fill="95B3D7" w:themeFill="accent1" w:themeFillTint="99"/>
          </w:tcPr>
          <w:p w:rsidR="0043499B" w:rsidRPr="00EB2CD6" w:rsidP="0056108E" w14:paraId="32F83670" w14:textId="77777777">
            <w:pPr>
              <w:rPr>
                <w:rFonts w:ascii="Times New Roman" w:hAnsi="Times New Roman" w:cs="Times New Roman"/>
                <w:b/>
                <w:bCs/>
                <w:sz w:val="18"/>
                <w:szCs w:val="18"/>
              </w:rPr>
            </w:pPr>
            <w:r w:rsidRPr="00EB2CD6">
              <w:rPr>
                <w:rFonts w:ascii="Times New Roman" w:hAnsi="Times New Roman" w:cs="Times New Roman"/>
                <w:b/>
                <w:bCs/>
                <w:sz w:val="18"/>
                <w:szCs w:val="18"/>
              </w:rPr>
              <w:t>Adjustment (new)</w:t>
            </w:r>
          </w:p>
        </w:tc>
        <w:tc>
          <w:tcPr>
            <w:tcW w:w="1236" w:type="dxa"/>
            <w:shd w:val="clear" w:color="auto" w:fill="95B3D7" w:themeFill="accent1" w:themeFillTint="99"/>
          </w:tcPr>
          <w:p w:rsidR="0043499B" w:rsidRPr="00EB2CD6" w:rsidP="0056108E" w14:paraId="774D41F2" w14:textId="77777777">
            <w:pPr>
              <w:rPr>
                <w:rFonts w:ascii="Times New Roman" w:hAnsi="Times New Roman" w:cs="Times New Roman"/>
                <w:b/>
                <w:bCs/>
                <w:sz w:val="18"/>
                <w:szCs w:val="18"/>
              </w:rPr>
            </w:pPr>
            <w:r w:rsidRPr="00EB2CD6">
              <w:rPr>
                <w:rFonts w:ascii="Times New Roman" w:hAnsi="Times New Roman" w:cs="Times New Roman"/>
                <w:b/>
                <w:bCs/>
                <w:sz w:val="18"/>
                <w:szCs w:val="18"/>
              </w:rPr>
              <w:t>Difference</w:t>
            </w:r>
          </w:p>
        </w:tc>
      </w:tr>
      <w:tr w14:paraId="71B49001" w14:textId="77777777" w:rsidTr="0056108E">
        <w:tblPrEx>
          <w:tblW w:w="10339" w:type="dxa"/>
          <w:tblInd w:w="-545" w:type="dxa"/>
          <w:tblLook w:val="04A0"/>
        </w:tblPrEx>
        <w:tc>
          <w:tcPr>
            <w:tcW w:w="1952" w:type="dxa"/>
            <w:vAlign w:val="center"/>
          </w:tcPr>
          <w:p w:rsidR="00ED24D2" w:rsidRPr="00EB2CD6" w:rsidP="00ED24D2" w14:paraId="0112BDDF" w14:textId="44836C87">
            <w:pPr>
              <w:rPr>
                <w:rFonts w:ascii="Times New Roman" w:hAnsi="Times New Roman" w:cs="Times New Roman"/>
                <w:sz w:val="18"/>
                <w:szCs w:val="18"/>
              </w:rPr>
            </w:pPr>
            <w:r w:rsidRPr="00EB2CD6">
              <w:rPr>
                <w:rFonts w:ascii="Times New Roman" w:hAnsi="Times New Roman" w:cs="Times New Roman"/>
                <w:color w:val="000000"/>
                <w:sz w:val="18"/>
                <w:szCs w:val="18"/>
              </w:rPr>
              <w:t>Request for Housing Accommodations / FEMA Form FF-USFA-FY-21-107 (formerly 119-17-1)</w:t>
            </w:r>
          </w:p>
        </w:tc>
        <w:tc>
          <w:tcPr>
            <w:tcW w:w="1828" w:type="dxa"/>
            <w:vAlign w:val="center"/>
          </w:tcPr>
          <w:p w:rsidR="00ED24D2" w:rsidRPr="00EB2CD6" w:rsidP="00307E19" w14:paraId="470AC9F6" w14:textId="00E7487F">
            <w:pPr>
              <w:jc w:val="center"/>
              <w:rPr>
                <w:rFonts w:ascii="Times New Roman" w:hAnsi="Times New Roman" w:cs="Times New Roman"/>
                <w:sz w:val="18"/>
                <w:szCs w:val="18"/>
              </w:rPr>
            </w:pPr>
          </w:p>
        </w:tc>
        <w:tc>
          <w:tcPr>
            <w:tcW w:w="1156" w:type="dxa"/>
            <w:vAlign w:val="center"/>
          </w:tcPr>
          <w:p w:rsidR="00ED24D2" w:rsidRPr="00EB2CD6" w:rsidP="00307E19" w14:paraId="03F2B3D2" w14:textId="43D4CE42">
            <w:pPr>
              <w:jc w:val="center"/>
              <w:rPr>
                <w:rFonts w:ascii="Times New Roman" w:hAnsi="Times New Roman" w:cs="Times New Roman"/>
                <w:sz w:val="18"/>
                <w:szCs w:val="18"/>
              </w:rPr>
            </w:pPr>
          </w:p>
        </w:tc>
        <w:tc>
          <w:tcPr>
            <w:tcW w:w="1236" w:type="dxa"/>
            <w:vAlign w:val="center"/>
          </w:tcPr>
          <w:p w:rsidR="00ED24D2" w:rsidRPr="00EB2CD6" w:rsidP="00307E19" w14:paraId="10E928E1" w14:textId="55F99491">
            <w:pPr>
              <w:jc w:val="center"/>
              <w:rPr>
                <w:rFonts w:ascii="Times New Roman" w:hAnsi="Times New Roman" w:cs="Times New Roman"/>
                <w:sz w:val="18"/>
                <w:szCs w:val="18"/>
              </w:rPr>
            </w:pPr>
          </w:p>
        </w:tc>
        <w:tc>
          <w:tcPr>
            <w:tcW w:w="1658" w:type="dxa"/>
            <w:vAlign w:val="center"/>
          </w:tcPr>
          <w:p w:rsidR="00ED24D2" w:rsidRPr="00EB2CD6" w:rsidP="00307E19" w14:paraId="5BD1EBF2" w14:textId="7DB7D247">
            <w:pPr>
              <w:jc w:val="center"/>
              <w:rPr>
                <w:rFonts w:ascii="Times New Roman" w:hAnsi="Times New Roman" w:cs="Times New Roman"/>
                <w:sz w:val="18"/>
                <w:szCs w:val="18"/>
              </w:rPr>
            </w:pPr>
            <w:r w:rsidRPr="00EB2CD6">
              <w:rPr>
                <w:rFonts w:ascii="Times New Roman" w:hAnsi="Times New Roman" w:cs="Times New Roman"/>
                <w:sz w:val="18"/>
                <w:szCs w:val="18"/>
              </w:rPr>
              <w:t>6</w:t>
            </w:r>
          </w:p>
        </w:tc>
        <w:tc>
          <w:tcPr>
            <w:tcW w:w="1273" w:type="dxa"/>
            <w:vAlign w:val="center"/>
          </w:tcPr>
          <w:p w:rsidR="00ED24D2" w:rsidRPr="00EB2CD6" w:rsidP="00307E19" w14:paraId="1F558333" w14:textId="53522D02">
            <w:pPr>
              <w:jc w:val="center"/>
              <w:rPr>
                <w:rFonts w:ascii="Times New Roman" w:hAnsi="Times New Roman" w:cs="Times New Roman"/>
                <w:sz w:val="18"/>
                <w:szCs w:val="18"/>
              </w:rPr>
            </w:pPr>
            <w:r w:rsidRPr="00EB2CD6">
              <w:rPr>
                <w:rFonts w:ascii="Times New Roman" w:hAnsi="Times New Roman" w:cs="Times New Roman"/>
                <w:sz w:val="18"/>
                <w:szCs w:val="18"/>
              </w:rPr>
              <w:t>6</w:t>
            </w:r>
          </w:p>
        </w:tc>
        <w:tc>
          <w:tcPr>
            <w:tcW w:w="1236" w:type="dxa"/>
            <w:vAlign w:val="center"/>
          </w:tcPr>
          <w:p w:rsidR="00ED24D2" w:rsidRPr="00EB2CD6" w:rsidP="00307E19" w14:paraId="2E96FEAA" w14:textId="32C72ECA">
            <w:pPr>
              <w:jc w:val="center"/>
              <w:rPr>
                <w:rFonts w:ascii="Times New Roman" w:hAnsi="Times New Roman" w:cs="Times New Roman"/>
                <w:sz w:val="18"/>
                <w:szCs w:val="18"/>
              </w:rPr>
            </w:pPr>
            <w:r w:rsidRPr="00EB2CD6">
              <w:rPr>
                <w:rFonts w:ascii="Times New Roman" w:hAnsi="Times New Roman" w:cs="Times New Roman"/>
                <w:sz w:val="18"/>
                <w:szCs w:val="18"/>
              </w:rPr>
              <w:t>0</w:t>
            </w:r>
          </w:p>
        </w:tc>
      </w:tr>
      <w:tr w14:paraId="0A928822" w14:textId="77777777" w:rsidTr="0056108E">
        <w:tblPrEx>
          <w:tblW w:w="10339" w:type="dxa"/>
          <w:tblInd w:w="-545" w:type="dxa"/>
          <w:tblLook w:val="04A0"/>
        </w:tblPrEx>
        <w:tc>
          <w:tcPr>
            <w:tcW w:w="1952" w:type="dxa"/>
            <w:vAlign w:val="center"/>
          </w:tcPr>
          <w:p w:rsidR="00ED24D2" w:rsidRPr="00EB2CD6" w:rsidP="00ED24D2" w14:paraId="370564CF" w14:textId="77777777">
            <w:pPr>
              <w:rPr>
                <w:rFonts w:ascii="Times New Roman" w:hAnsi="Times New Roman" w:cs="Times New Roman"/>
                <w:b/>
                <w:sz w:val="18"/>
                <w:szCs w:val="18"/>
              </w:rPr>
            </w:pPr>
            <w:r w:rsidRPr="00EB2CD6">
              <w:rPr>
                <w:rFonts w:ascii="Times New Roman" w:hAnsi="Times New Roman" w:cs="Times New Roman"/>
                <w:b/>
                <w:sz w:val="18"/>
                <w:szCs w:val="18"/>
              </w:rPr>
              <w:t>Total</w:t>
            </w:r>
          </w:p>
        </w:tc>
        <w:tc>
          <w:tcPr>
            <w:tcW w:w="1828" w:type="dxa"/>
            <w:vAlign w:val="center"/>
          </w:tcPr>
          <w:p w:rsidR="00ED24D2" w:rsidRPr="00EB2CD6" w:rsidP="00307E19" w14:paraId="64F92925" w14:textId="62C554C4">
            <w:pPr>
              <w:jc w:val="center"/>
              <w:rPr>
                <w:rFonts w:ascii="Times New Roman" w:hAnsi="Times New Roman" w:cs="Times New Roman"/>
                <w:b/>
                <w:bCs/>
                <w:sz w:val="18"/>
                <w:szCs w:val="18"/>
              </w:rPr>
            </w:pPr>
          </w:p>
        </w:tc>
        <w:tc>
          <w:tcPr>
            <w:tcW w:w="1156" w:type="dxa"/>
            <w:vAlign w:val="center"/>
          </w:tcPr>
          <w:p w:rsidR="00ED24D2" w:rsidRPr="00EB2CD6" w:rsidP="00307E19" w14:paraId="45AC6960" w14:textId="4751D817">
            <w:pPr>
              <w:jc w:val="center"/>
              <w:rPr>
                <w:rFonts w:ascii="Times New Roman" w:hAnsi="Times New Roman" w:cs="Times New Roman"/>
                <w:b/>
                <w:bCs/>
                <w:sz w:val="18"/>
                <w:szCs w:val="18"/>
              </w:rPr>
            </w:pPr>
          </w:p>
        </w:tc>
        <w:tc>
          <w:tcPr>
            <w:tcW w:w="1236" w:type="dxa"/>
            <w:vAlign w:val="center"/>
          </w:tcPr>
          <w:p w:rsidR="00ED24D2" w:rsidRPr="00EB2CD6" w:rsidP="00307E19" w14:paraId="02536829" w14:textId="29DBD1FC">
            <w:pPr>
              <w:jc w:val="center"/>
              <w:rPr>
                <w:rFonts w:ascii="Times New Roman" w:hAnsi="Times New Roman" w:cs="Times New Roman"/>
                <w:b/>
                <w:bCs/>
                <w:sz w:val="18"/>
                <w:szCs w:val="18"/>
              </w:rPr>
            </w:pPr>
          </w:p>
        </w:tc>
        <w:tc>
          <w:tcPr>
            <w:tcW w:w="1658" w:type="dxa"/>
            <w:vAlign w:val="center"/>
          </w:tcPr>
          <w:p w:rsidR="00ED24D2" w:rsidRPr="00EB2CD6" w:rsidP="00307E19" w14:paraId="54CFB008" w14:textId="597A3D14">
            <w:pPr>
              <w:jc w:val="center"/>
              <w:rPr>
                <w:rFonts w:ascii="Times New Roman" w:hAnsi="Times New Roman" w:cs="Times New Roman"/>
                <w:b/>
                <w:bCs/>
                <w:sz w:val="18"/>
                <w:szCs w:val="18"/>
              </w:rPr>
            </w:pPr>
            <w:r w:rsidRPr="00EB2CD6">
              <w:rPr>
                <w:rFonts w:ascii="Times New Roman" w:hAnsi="Times New Roman" w:cs="Times New Roman"/>
                <w:b/>
                <w:bCs/>
                <w:sz w:val="18"/>
                <w:szCs w:val="18"/>
              </w:rPr>
              <w:t>6</w:t>
            </w:r>
          </w:p>
        </w:tc>
        <w:tc>
          <w:tcPr>
            <w:tcW w:w="1273" w:type="dxa"/>
            <w:vAlign w:val="center"/>
          </w:tcPr>
          <w:p w:rsidR="00ED24D2" w:rsidRPr="00EB2CD6" w:rsidP="00307E19" w14:paraId="3EA0F328" w14:textId="500AD86C">
            <w:pPr>
              <w:jc w:val="center"/>
              <w:rPr>
                <w:rFonts w:ascii="Times New Roman" w:hAnsi="Times New Roman" w:cs="Times New Roman"/>
                <w:b/>
                <w:bCs/>
                <w:sz w:val="18"/>
                <w:szCs w:val="18"/>
              </w:rPr>
            </w:pPr>
            <w:r w:rsidRPr="00EB2CD6">
              <w:rPr>
                <w:rFonts w:ascii="Times New Roman" w:hAnsi="Times New Roman" w:cs="Times New Roman"/>
                <w:b/>
                <w:bCs/>
                <w:sz w:val="18"/>
                <w:szCs w:val="18"/>
              </w:rPr>
              <w:t>6</w:t>
            </w:r>
          </w:p>
        </w:tc>
        <w:tc>
          <w:tcPr>
            <w:tcW w:w="1236" w:type="dxa"/>
            <w:vAlign w:val="center"/>
          </w:tcPr>
          <w:p w:rsidR="00ED24D2" w:rsidRPr="00EB2CD6" w:rsidP="00307E19" w14:paraId="3F9D249E" w14:textId="6F5F1CF6">
            <w:pPr>
              <w:jc w:val="center"/>
              <w:rPr>
                <w:rFonts w:ascii="Times New Roman" w:hAnsi="Times New Roman" w:cs="Times New Roman"/>
                <w:b/>
                <w:bCs/>
                <w:sz w:val="18"/>
                <w:szCs w:val="18"/>
              </w:rPr>
            </w:pPr>
            <w:r w:rsidRPr="00EB2CD6">
              <w:rPr>
                <w:rFonts w:ascii="Times New Roman" w:hAnsi="Times New Roman" w:cs="Times New Roman"/>
                <w:b/>
                <w:bCs/>
                <w:sz w:val="18"/>
                <w:szCs w:val="18"/>
              </w:rPr>
              <w:t>0</w:t>
            </w:r>
          </w:p>
        </w:tc>
      </w:tr>
    </w:tbl>
    <w:bookmarkEnd w:id="3"/>
    <w:p w:rsidR="0010308F" w:rsidRPr="00EB2CD6" w:rsidP="00F7712F" w14:paraId="0CD99E72" w14:textId="52755027">
      <w:pPr>
        <w:pStyle w:val="NormalWeb"/>
        <w:spacing w:line="276" w:lineRule="auto"/>
        <w:contextualSpacing/>
        <w:rPr>
          <w:iCs/>
        </w:rPr>
      </w:pPr>
      <w:r w:rsidRPr="00EB2CD6">
        <w:rPr>
          <w:b/>
          <w:bCs/>
          <w:i/>
        </w:rPr>
        <w:t>Explain:</w:t>
      </w:r>
      <w:r w:rsidRPr="00EB2CD6" w:rsidR="00CB563A">
        <w:rPr>
          <w:iCs/>
        </w:rPr>
        <w:t xml:space="preserve"> </w:t>
      </w:r>
      <w:r w:rsidRPr="00EB2CD6" w:rsidR="00D06661">
        <w:rPr>
          <w:iCs/>
        </w:rPr>
        <w:t xml:space="preserve"> </w:t>
      </w:r>
      <w:r w:rsidRPr="00EB2CD6" w:rsidR="009429DF">
        <w:rPr>
          <w:iCs/>
        </w:rPr>
        <w:t>There are no changes to the burden for this collection</w:t>
      </w:r>
      <w:r w:rsidRPr="00EB2CD6" w:rsidR="00BF4974">
        <w:rPr>
          <w:iCs/>
        </w:rPr>
        <w:t>.</w:t>
      </w:r>
    </w:p>
    <w:tbl>
      <w:tblPr>
        <w:tblStyle w:val="TableGrid"/>
        <w:tblW w:w="10309" w:type="dxa"/>
        <w:tblInd w:w="-545" w:type="dxa"/>
        <w:tblLook w:val="04A0"/>
      </w:tblPr>
      <w:tblGrid>
        <w:gridCol w:w="1952"/>
        <w:gridCol w:w="1738"/>
        <w:gridCol w:w="1156"/>
        <w:gridCol w:w="1236"/>
        <w:gridCol w:w="1748"/>
        <w:gridCol w:w="1243"/>
        <w:gridCol w:w="1236"/>
      </w:tblGrid>
      <w:tr w14:paraId="5D24B805" w14:textId="77777777" w:rsidTr="00D46854">
        <w:tblPrEx>
          <w:tblW w:w="10309" w:type="dxa"/>
          <w:tblInd w:w="-545" w:type="dxa"/>
          <w:tblLook w:val="04A0"/>
        </w:tblPrEx>
        <w:tc>
          <w:tcPr>
            <w:tcW w:w="10309" w:type="dxa"/>
            <w:gridSpan w:val="7"/>
            <w:shd w:val="clear" w:color="auto" w:fill="95B3D7" w:themeFill="accent1" w:themeFillTint="99"/>
          </w:tcPr>
          <w:p w:rsidR="0010308F" w:rsidRPr="00EB2CD6" w:rsidP="0056108E" w14:paraId="70DCAEA4" w14:textId="77777777">
            <w:pPr>
              <w:jc w:val="center"/>
              <w:rPr>
                <w:rFonts w:ascii="Times New Roman" w:hAnsi="Times New Roman" w:cs="Times New Roman"/>
                <w:b/>
                <w:sz w:val="20"/>
                <w:szCs w:val="20"/>
              </w:rPr>
            </w:pPr>
            <w:bookmarkStart w:id="4" w:name="_Hlk51851522"/>
            <w:r w:rsidRPr="00EB2CD6">
              <w:rPr>
                <w:rFonts w:ascii="Times New Roman" w:hAnsi="Times New Roman" w:cs="Times New Roman"/>
                <w:b/>
                <w:sz w:val="20"/>
                <w:szCs w:val="20"/>
              </w:rPr>
              <w:t>Itemized Changes in Annual Cost Burden</w:t>
            </w:r>
          </w:p>
        </w:tc>
      </w:tr>
      <w:tr w14:paraId="79B5DE55" w14:textId="77777777" w:rsidTr="0056108E">
        <w:tblPrEx>
          <w:tblW w:w="10309" w:type="dxa"/>
          <w:tblInd w:w="-545" w:type="dxa"/>
          <w:tblLook w:val="04A0"/>
        </w:tblPrEx>
        <w:tc>
          <w:tcPr>
            <w:tcW w:w="1952" w:type="dxa"/>
            <w:shd w:val="clear" w:color="auto" w:fill="95B3D7" w:themeFill="accent1" w:themeFillTint="99"/>
          </w:tcPr>
          <w:p w:rsidR="0010308F" w:rsidRPr="00EB2CD6" w:rsidP="0056108E" w14:paraId="64B48E20" w14:textId="77777777">
            <w:pPr>
              <w:rPr>
                <w:rFonts w:ascii="Times New Roman" w:hAnsi="Times New Roman" w:cs="Times New Roman"/>
                <w:b/>
                <w:bCs/>
                <w:sz w:val="18"/>
                <w:szCs w:val="18"/>
              </w:rPr>
            </w:pPr>
            <w:r w:rsidRPr="00EB2CD6">
              <w:rPr>
                <w:rFonts w:ascii="Times New Roman" w:hAnsi="Times New Roman" w:cs="Times New Roman"/>
                <w:b/>
                <w:bCs/>
                <w:sz w:val="18"/>
                <w:szCs w:val="18"/>
              </w:rPr>
              <w:t>Data Collection Activity/Instrument</w:t>
            </w:r>
          </w:p>
        </w:tc>
        <w:tc>
          <w:tcPr>
            <w:tcW w:w="1738" w:type="dxa"/>
            <w:shd w:val="clear" w:color="auto" w:fill="95B3D7" w:themeFill="accent1" w:themeFillTint="99"/>
          </w:tcPr>
          <w:p w:rsidR="0010308F" w:rsidRPr="00EB2CD6" w:rsidP="0056108E" w14:paraId="7DBD5A8E" w14:textId="77777777">
            <w:pPr>
              <w:rPr>
                <w:rFonts w:ascii="Times New Roman" w:hAnsi="Times New Roman" w:cs="Times New Roman"/>
                <w:b/>
                <w:bCs/>
                <w:sz w:val="18"/>
                <w:szCs w:val="18"/>
              </w:rPr>
            </w:pPr>
            <w:r w:rsidRPr="00EB2CD6">
              <w:rPr>
                <w:rFonts w:ascii="Times New Roman" w:hAnsi="Times New Roman" w:cs="Times New Roman"/>
                <w:b/>
                <w:bCs/>
                <w:sz w:val="18"/>
                <w:szCs w:val="18"/>
              </w:rPr>
              <w:t>Program Change (cost currently on OMB inventory)</w:t>
            </w:r>
          </w:p>
        </w:tc>
        <w:tc>
          <w:tcPr>
            <w:tcW w:w="1156" w:type="dxa"/>
            <w:shd w:val="clear" w:color="auto" w:fill="95B3D7" w:themeFill="accent1" w:themeFillTint="99"/>
          </w:tcPr>
          <w:p w:rsidR="0010308F" w:rsidRPr="00EB2CD6" w:rsidP="0056108E" w14:paraId="6448003B" w14:textId="77777777">
            <w:pPr>
              <w:rPr>
                <w:rFonts w:ascii="Times New Roman" w:hAnsi="Times New Roman" w:cs="Times New Roman"/>
                <w:b/>
                <w:bCs/>
                <w:sz w:val="18"/>
                <w:szCs w:val="18"/>
              </w:rPr>
            </w:pPr>
            <w:r w:rsidRPr="00EB2CD6">
              <w:rPr>
                <w:rFonts w:ascii="Times New Roman" w:hAnsi="Times New Roman" w:cs="Times New Roman"/>
                <w:b/>
                <w:bCs/>
                <w:sz w:val="18"/>
                <w:szCs w:val="18"/>
              </w:rPr>
              <w:t>Program Change (new)</w:t>
            </w:r>
          </w:p>
        </w:tc>
        <w:tc>
          <w:tcPr>
            <w:tcW w:w="1236" w:type="dxa"/>
            <w:shd w:val="clear" w:color="auto" w:fill="95B3D7" w:themeFill="accent1" w:themeFillTint="99"/>
          </w:tcPr>
          <w:p w:rsidR="0010308F" w:rsidRPr="00EB2CD6" w:rsidP="0056108E" w14:paraId="393DC102" w14:textId="77777777">
            <w:pPr>
              <w:rPr>
                <w:rFonts w:ascii="Times New Roman" w:hAnsi="Times New Roman" w:cs="Times New Roman"/>
                <w:b/>
                <w:bCs/>
                <w:sz w:val="18"/>
                <w:szCs w:val="18"/>
              </w:rPr>
            </w:pPr>
            <w:r w:rsidRPr="00EB2CD6">
              <w:rPr>
                <w:rFonts w:ascii="Times New Roman" w:hAnsi="Times New Roman" w:cs="Times New Roman"/>
                <w:b/>
                <w:bCs/>
                <w:sz w:val="18"/>
                <w:szCs w:val="18"/>
              </w:rPr>
              <w:t>Difference</w:t>
            </w:r>
          </w:p>
        </w:tc>
        <w:tc>
          <w:tcPr>
            <w:tcW w:w="1748" w:type="dxa"/>
            <w:shd w:val="clear" w:color="auto" w:fill="95B3D7" w:themeFill="accent1" w:themeFillTint="99"/>
          </w:tcPr>
          <w:p w:rsidR="0010308F" w:rsidRPr="00EB2CD6" w:rsidP="0056108E" w14:paraId="112240F2" w14:textId="77777777">
            <w:pPr>
              <w:rPr>
                <w:rFonts w:ascii="Times New Roman" w:hAnsi="Times New Roman" w:cs="Times New Roman"/>
                <w:b/>
                <w:bCs/>
                <w:sz w:val="18"/>
                <w:szCs w:val="18"/>
              </w:rPr>
            </w:pPr>
            <w:r w:rsidRPr="00EB2CD6">
              <w:rPr>
                <w:rFonts w:ascii="Times New Roman" w:hAnsi="Times New Roman" w:cs="Times New Roman"/>
                <w:b/>
                <w:bCs/>
                <w:sz w:val="18"/>
                <w:szCs w:val="18"/>
              </w:rPr>
              <w:t>Adjustment (cost currently on OMB inventory)</w:t>
            </w:r>
          </w:p>
        </w:tc>
        <w:tc>
          <w:tcPr>
            <w:tcW w:w="1243" w:type="dxa"/>
            <w:shd w:val="clear" w:color="auto" w:fill="95B3D7" w:themeFill="accent1" w:themeFillTint="99"/>
          </w:tcPr>
          <w:p w:rsidR="0010308F" w:rsidRPr="00EB2CD6" w:rsidP="0056108E" w14:paraId="6A2247DF" w14:textId="77777777">
            <w:pPr>
              <w:rPr>
                <w:rFonts w:ascii="Times New Roman" w:hAnsi="Times New Roman" w:cs="Times New Roman"/>
                <w:b/>
                <w:bCs/>
                <w:sz w:val="18"/>
                <w:szCs w:val="18"/>
              </w:rPr>
            </w:pPr>
            <w:r w:rsidRPr="00EB2CD6">
              <w:rPr>
                <w:rFonts w:ascii="Times New Roman" w:hAnsi="Times New Roman" w:cs="Times New Roman"/>
                <w:b/>
                <w:bCs/>
                <w:sz w:val="18"/>
                <w:szCs w:val="18"/>
              </w:rPr>
              <w:t>Adjustment (new)</w:t>
            </w:r>
          </w:p>
        </w:tc>
        <w:tc>
          <w:tcPr>
            <w:tcW w:w="1236" w:type="dxa"/>
            <w:shd w:val="clear" w:color="auto" w:fill="95B3D7" w:themeFill="accent1" w:themeFillTint="99"/>
          </w:tcPr>
          <w:p w:rsidR="0010308F" w:rsidRPr="00EB2CD6" w:rsidP="0056108E" w14:paraId="402C2C8C" w14:textId="77777777">
            <w:pPr>
              <w:rPr>
                <w:rFonts w:ascii="Times New Roman" w:hAnsi="Times New Roman" w:cs="Times New Roman"/>
                <w:b/>
                <w:bCs/>
                <w:sz w:val="18"/>
                <w:szCs w:val="18"/>
              </w:rPr>
            </w:pPr>
            <w:r w:rsidRPr="00EB2CD6">
              <w:rPr>
                <w:rFonts w:ascii="Times New Roman" w:hAnsi="Times New Roman" w:cs="Times New Roman"/>
                <w:b/>
                <w:bCs/>
                <w:sz w:val="18"/>
                <w:szCs w:val="18"/>
              </w:rPr>
              <w:t>Difference</w:t>
            </w:r>
          </w:p>
        </w:tc>
      </w:tr>
      <w:tr w14:paraId="0DFA5A5C" w14:textId="77777777" w:rsidTr="00307E19">
        <w:tblPrEx>
          <w:tblW w:w="10309" w:type="dxa"/>
          <w:tblInd w:w="-545" w:type="dxa"/>
          <w:tblLook w:val="04A0"/>
        </w:tblPrEx>
        <w:tc>
          <w:tcPr>
            <w:tcW w:w="1952" w:type="dxa"/>
            <w:vAlign w:val="center"/>
          </w:tcPr>
          <w:p w:rsidR="00ED24D2" w:rsidRPr="00EB2CD6" w:rsidP="00ED24D2" w14:paraId="511F5D29" w14:textId="7990D662">
            <w:pPr>
              <w:rPr>
                <w:rFonts w:ascii="Times New Roman" w:hAnsi="Times New Roman" w:cs="Times New Roman"/>
                <w:sz w:val="18"/>
                <w:szCs w:val="18"/>
              </w:rPr>
            </w:pPr>
            <w:r w:rsidRPr="00EB2CD6">
              <w:rPr>
                <w:rFonts w:ascii="Times New Roman" w:hAnsi="Times New Roman" w:cs="Times New Roman"/>
                <w:color w:val="000000"/>
                <w:sz w:val="18"/>
                <w:szCs w:val="18"/>
              </w:rPr>
              <w:t>Request for Housing Accommodations / FEMA Form FF-USFA-FY-21-107 (formerly 119-17-1)</w:t>
            </w:r>
          </w:p>
        </w:tc>
        <w:tc>
          <w:tcPr>
            <w:tcW w:w="1738" w:type="dxa"/>
            <w:vAlign w:val="center"/>
          </w:tcPr>
          <w:p w:rsidR="00ED24D2" w:rsidRPr="00EB2CD6" w:rsidP="00ED24D2" w14:paraId="3B45D885" w14:textId="77777777">
            <w:pPr>
              <w:jc w:val="right"/>
              <w:rPr>
                <w:rFonts w:ascii="Times New Roman" w:hAnsi="Times New Roman" w:cs="Times New Roman"/>
                <w:sz w:val="18"/>
                <w:szCs w:val="18"/>
              </w:rPr>
            </w:pPr>
          </w:p>
        </w:tc>
        <w:tc>
          <w:tcPr>
            <w:tcW w:w="1156" w:type="dxa"/>
            <w:vAlign w:val="center"/>
          </w:tcPr>
          <w:p w:rsidR="00ED24D2" w:rsidRPr="00EB2CD6" w:rsidP="00ED24D2" w14:paraId="01902C01" w14:textId="77777777">
            <w:pPr>
              <w:jc w:val="right"/>
              <w:rPr>
                <w:rFonts w:ascii="Times New Roman" w:hAnsi="Times New Roman" w:cs="Times New Roman"/>
                <w:sz w:val="18"/>
                <w:szCs w:val="18"/>
              </w:rPr>
            </w:pPr>
          </w:p>
        </w:tc>
        <w:tc>
          <w:tcPr>
            <w:tcW w:w="1236" w:type="dxa"/>
            <w:vAlign w:val="center"/>
          </w:tcPr>
          <w:p w:rsidR="00ED24D2" w:rsidRPr="00EB2CD6" w:rsidP="00ED24D2" w14:paraId="12F4D2FF" w14:textId="77777777">
            <w:pPr>
              <w:jc w:val="right"/>
              <w:rPr>
                <w:rFonts w:ascii="Times New Roman" w:hAnsi="Times New Roman" w:cs="Times New Roman"/>
                <w:sz w:val="18"/>
                <w:szCs w:val="18"/>
              </w:rPr>
            </w:pPr>
          </w:p>
        </w:tc>
        <w:tc>
          <w:tcPr>
            <w:tcW w:w="1748" w:type="dxa"/>
            <w:vAlign w:val="center"/>
          </w:tcPr>
          <w:p w:rsidR="00ED24D2" w:rsidRPr="00EB2CD6" w:rsidP="00ED24D2" w14:paraId="554F2FB1" w14:textId="447D7539">
            <w:pPr>
              <w:jc w:val="right"/>
              <w:rPr>
                <w:rFonts w:ascii="Times New Roman" w:hAnsi="Times New Roman" w:cs="Times New Roman"/>
                <w:sz w:val="18"/>
                <w:szCs w:val="18"/>
              </w:rPr>
            </w:pPr>
            <w:r w:rsidRPr="00EB2CD6">
              <w:rPr>
                <w:rFonts w:ascii="Times New Roman" w:hAnsi="Times New Roman" w:cs="Times New Roman"/>
                <w:sz w:val="18"/>
                <w:szCs w:val="18"/>
              </w:rPr>
              <w:t>$182</w:t>
            </w:r>
          </w:p>
        </w:tc>
        <w:tc>
          <w:tcPr>
            <w:tcW w:w="1243" w:type="dxa"/>
            <w:vAlign w:val="center"/>
          </w:tcPr>
          <w:p w:rsidR="00ED24D2" w:rsidRPr="00EB2CD6" w:rsidP="00ED24D2" w14:paraId="59E58156" w14:textId="7C4CF2ED">
            <w:pPr>
              <w:jc w:val="right"/>
              <w:rPr>
                <w:rFonts w:ascii="Times New Roman" w:hAnsi="Times New Roman" w:cs="Times New Roman"/>
                <w:sz w:val="18"/>
                <w:szCs w:val="18"/>
              </w:rPr>
            </w:pPr>
            <w:r w:rsidRPr="00EB2CD6">
              <w:rPr>
                <w:rFonts w:ascii="Times New Roman" w:hAnsi="Times New Roman" w:cs="Times New Roman"/>
                <w:sz w:val="18"/>
                <w:szCs w:val="18"/>
              </w:rPr>
              <w:t>$</w:t>
            </w:r>
            <w:r w:rsidR="00ED2405">
              <w:rPr>
                <w:rFonts w:ascii="Times New Roman" w:hAnsi="Times New Roman" w:cs="Times New Roman"/>
                <w:sz w:val="18"/>
                <w:szCs w:val="18"/>
              </w:rPr>
              <w:t>216</w:t>
            </w:r>
          </w:p>
        </w:tc>
        <w:tc>
          <w:tcPr>
            <w:tcW w:w="1236" w:type="dxa"/>
            <w:vAlign w:val="center"/>
          </w:tcPr>
          <w:p w:rsidR="00ED24D2" w:rsidRPr="00EB2CD6" w:rsidP="00ED24D2" w14:paraId="549FB547" w14:textId="20FFEA95">
            <w:pPr>
              <w:jc w:val="right"/>
              <w:rPr>
                <w:rFonts w:ascii="Times New Roman" w:hAnsi="Times New Roman" w:cs="Times New Roman"/>
                <w:sz w:val="18"/>
                <w:szCs w:val="18"/>
              </w:rPr>
            </w:pPr>
            <w:r w:rsidRPr="00EB2CD6">
              <w:rPr>
                <w:rFonts w:ascii="Times New Roman" w:hAnsi="Times New Roman" w:cs="Times New Roman"/>
                <w:sz w:val="18"/>
                <w:szCs w:val="18"/>
              </w:rPr>
              <w:t>$</w:t>
            </w:r>
            <w:r w:rsidR="00380A31">
              <w:rPr>
                <w:rFonts w:ascii="Times New Roman" w:hAnsi="Times New Roman" w:cs="Times New Roman"/>
                <w:sz w:val="18"/>
                <w:szCs w:val="18"/>
              </w:rPr>
              <w:t>34</w:t>
            </w:r>
          </w:p>
        </w:tc>
      </w:tr>
      <w:tr w14:paraId="77DDD95F" w14:textId="77777777" w:rsidTr="0056108E">
        <w:tblPrEx>
          <w:tblW w:w="10309" w:type="dxa"/>
          <w:tblInd w:w="-545" w:type="dxa"/>
          <w:tblLook w:val="04A0"/>
        </w:tblPrEx>
        <w:tc>
          <w:tcPr>
            <w:tcW w:w="1952" w:type="dxa"/>
          </w:tcPr>
          <w:p w:rsidR="00ED24D2" w:rsidRPr="00EB2CD6" w:rsidP="00ED24D2" w14:paraId="58692EAC" w14:textId="77777777">
            <w:pPr>
              <w:rPr>
                <w:rFonts w:ascii="Times New Roman" w:hAnsi="Times New Roman" w:cs="Times New Roman"/>
                <w:b/>
                <w:sz w:val="18"/>
                <w:szCs w:val="18"/>
              </w:rPr>
            </w:pPr>
            <w:r w:rsidRPr="00EB2CD6">
              <w:rPr>
                <w:rFonts w:ascii="Times New Roman" w:hAnsi="Times New Roman" w:cs="Times New Roman"/>
                <w:b/>
                <w:sz w:val="18"/>
                <w:szCs w:val="18"/>
              </w:rPr>
              <w:t>Total</w:t>
            </w:r>
          </w:p>
        </w:tc>
        <w:tc>
          <w:tcPr>
            <w:tcW w:w="1738" w:type="dxa"/>
            <w:vAlign w:val="center"/>
          </w:tcPr>
          <w:p w:rsidR="00ED24D2" w:rsidRPr="00EB2CD6" w:rsidP="00ED24D2" w14:paraId="56305F9D" w14:textId="050E176E">
            <w:pPr>
              <w:jc w:val="right"/>
              <w:rPr>
                <w:rFonts w:ascii="Times New Roman" w:hAnsi="Times New Roman" w:cs="Times New Roman"/>
                <w:b/>
                <w:bCs/>
                <w:sz w:val="18"/>
                <w:szCs w:val="18"/>
              </w:rPr>
            </w:pPr>
          </w:p>
        </w:tc>
        <w:tc>
          <w:tcPr>
            <w:tcW w:w="1156" w:type="dxa"/>
            <w:vAlign w:val="center"/>
          </w:tcPr>
          <w:p w:rsidR="00ED24D2" w:rsidRPr="00EB2CD6" w:rsidP="00ED24D2" w14:paraId="18D0EFCA" w14:textId="08A58425">
            <w:pPr>
              <w:jc w:val="right"/>
              <w:rPr>
                <w:rFonts w:ascii="Times New Roman" w:hAnsi="Times New Roman" w:cs="Times New Roman"/>
                <w:b/>
                <w:bCs/>
                <w:sz w:val="18"/>
                <w:szCs w:val="18"/>
              </w:rPr>
            </w:pPr>
          </w:p>
        </w:tc>
        <w:tc>
          <w:tcPr>
            <w:tcW w:w="1236" w:type="dxa"/>
            <w:vAlign w:val="center"/>
          </w:tcPr>
          <w:p w:rsidR="00ED24D2" w:rsidRPr="00EB2CD6" w:rsidP="00ED24D2" w14:paraId="228BE57C" w14:textId="50CB4739">
            <w:pPr>
              <w:jc w:val="right"/>
              <w:rPr>
                <w:rFonts w:ascii="Times New Roman" w:hAnsi="Times New Roman" w:cs="Times New Roman"/>
                <w:b/>
                <w:bCs/>
                <w:sz w:val="18"/>
                <w:szCs w:val="18"/>
              </w:rPr>
            </w:pPr>
          </w:p>
        </w:tc>
        <w:tc>
          <w:tcPr>
            <w:tcW w:w="1748" w:type="dxa"/>
            <w:vAlign w:val="center"/>
          </w:tcPr>
          <w:p w:rsidR="00ED24D2" w:rsidRPr="00EB2CD6" w:rsidP="00ED24D2" w14:paraId="6BEF9C5D" w14:textId="21782FFF">
            <w:pPr>
              <w:jc w:val="right"/>
              <w:rPr>
                <w:rFonts w:ascii="Times New Roman" w:hAnsi="Times New Roman" w:cs="Times New Roman"/>
                <w:b/>
                <w:bCs/>
                <w:sz w:val="18"/>
                <w:szCs w:val="18"/>
              </w:rPr>
            </w:pPr>
            <w:r w:rsidRPr="00EB2CD6">
              <w:rPr>
                <w:rFonts w:ascii="Times New Roman" w:hAnsi="Times New Roman" w:cs="Times New Roman"/>
                <w:b/>
                <w:bCs/>
                <w:sz w:val="18"/>
                <w:szCs w:val="18"/>
              </w:rPr>
              <w:t>$182</w:t>
            </w:r>
          </w:p>
        </w:tc>
        <w:tc>
          <w:tcPr>
            <w:tcW w:w="1243" w:type="dxa"/>
            <w:vAlign w:val="center"/>
          </w:tcPr>
          <w:p w:rsidR="00ED24D2" w:rsidRPr="00EB2CD6" w:rsidP="00ED24D2" w14:paraId="624E7F37" w14:textId="402A763A">
            <w:pPr>
              <w:jc w:val="right"/>
              <w:rPr>
                <w:rFonts w:ascii="Times New Roman" w:hAnsi="Times New Roman" w:cs="Times New Roman"/>
                <w:b/>
                <w:bCs/>
                <w:sz w:val="18"/>
                <w:szCs w:val="18"/>
              </w:rPr>
            </w:pPr>
            <w:r w:rsidRPr="00EB2CD6">
              <w:rPr>
                <w:rFonts w:ascii="Times New Roman" w:hAnsi="Times New Roman" w:cs="Times New Roman"/>
                <w:b/>
                <w:bCs/>
                <w:sz w:val="18"/>
                <w:szCs w:val="18"/>
              </w:rPr>
              <w:t>$</w:t>
            </w:r>
            <w:r w:rsidR="00ED2405">
              <w:rPr>
                <w:rFonts w:ascii="Times New Roman" w:hAnsi="Times New Roman" w:cs="Times New Roman"/>
                <w:b/>
                <w:bCs/>
                <w:sz w:val="18"/>
                <w:szCs w:val="18"/>
              </w:rPr>
              <w:t>216</w:t>
            </w:r>
          </w:p>
        </w:tc>
        <w:tc>
          <w:tcPr>
            <w:tcW w:w="1236" w:type="dxa"/>
            <w:vAlign w:val="center"/>
          </w:tcPr>
          <w:p w:rsidR="00ED24D2" w:rsidRPr="00EB2CD6" w:rsidP="00ED24D2" w14:paraId="78733C51" w14:textId="5930F069">
            <w:pPr>
              <w:jc w:val="right"/>
              <w:rPr>
                <w:rFonts w:ascii="Times New Roman" w:hAnsi="Times New Roman" w:cs="Times New Roman"/>
                <w:b/>
                <w:bCs/>
                <w:sz w:val="18"/>
                <w:szCs w:val="18"/>
              </w:rPr>
            </w:pPr>
            <w:r w:rsidRPr="00EB2CD6">
              <w:rPr>
                <w:rFonts w:ascii="Times New Roman" w:hAnsi="Times New Roman" w:cs="Times New Roman"/>
                <w:b/>
                <w:bCs/>
                <w:sz w:val="18"/>
                <w:szCs w:val="18"/>
              </w:rPr>
              <w:t>$</w:t>
            </w:r>
            <w:r w:rsidR="00380A31">
              <w:rPr>
                <w:rFonts w:ascii="Times New Roman" w:hAnsi="Times New Roman" w:cs="Times New Roman"/>
                <w:b/>
                <w:bCs/>
                <w:sz w:val="18"/>
                <w:szCs w:val="18"/>
              </w:rPr>
              <w:t>34</w:t>
            </w:r>
          </w:p>
        </w:tc>
      </w:tr>
      <w:bookmarkEnd w:id="4"/>
    </w:tbl>
    <w:p w:rsidR="0074780D" w:rsidRPr="00EB2CD6" w:rsidP="00562915" w14:paraId="46E14071" w14:textId="77777777">
      <w:pPr>
        <w:contextualSpacing/>
        <w:rPr>
          <w:rFonts w:ascii="Times New Roman" w:hAnsi="Times New Roman" w:cs="Times New Roman"/>
          <w:iCs/>
          <w:sz w:val="24"/>
          <w:szCs w:val="24"/>
        </w:rPr>
      </w:pPr>
    </w:p>
    <w:p w:rsidR="00562915" w:rsidRPr="00EB2CD6" w:rsidP="00562915" w14:paraId="5DED540E" w14:textId="64B26913">
      <w:pPr>
        <w:contextualSpacing/>
        <w:rPr>
          <w:rFonts w:ascii="Times New Roman" w:hAnsi="Times New Roman" w:cs="Times New Roman"/>
          <w:b/>
          <w:bCs/>
          <w:iCs/>
          <w:color w:val="000000" w:themeColor="text1"/>
          <w:sz w:val="24"/>
          <w:szCs w:val="24"/>
        </w:rPr>
      </w:pPr>
      <w:r w:rsidRPr="00EB2CD6">
        <w:rPr>
          <w:rFonts w:ascii="Times New Roman" w:hAnsi="Times New Roman" w:cs="Times New Roman"/>
          <w:b/>
          <w:bCs/>
          <w:i/>
          <w:color w:val="000000" w:themeColor="text1"/>
          <w:sz w:val="24"/>
          <w:szCs w:val="24"/>
        </w:rPr>
        <w:t>Explain:</w:t>
      </w:r>
      <w:r w:rsidRPr="00EB2CD6">
        <w:rPr>
          <w:rFonts w:ascii="Times New Roman" w:hAnsi="Times New Roman" w:cs="Times New Roman"/>
          <w:bCs/>
          <w:iCs/>
          <w:color w:val="000000" w:themeColor="text1"/>
          <w:sz w:val="24"/>
          <w:szCs w:val="24"/>
        </w:rPr>
        <w:t xml:space="preserve"> </w:t>
      </w:r>
      <w:r w:rsidRPr="00EB2CD6" w:rsidR="00CB563A">
        <w:rPr>
          <w:rFonts w:ascii="Times New Roman" w:hAnsi="Times New Roman" w:cs="Times New Roman"/>
          <w:bCs/>
          <w:iCs/>
          <w:color w:val="000000" w:themeColor="text1"/>
          <w:sz w:val="24"/>
          <w:szCs w:val="24"/>
        </w:rPr>
        <w:t xml:space="preserve"> </w:t>
      </w:r>
      <w:r w:rsidRPr="00EB2CD6" w:rsidR="009429DF">
        <w:rPr>
          <w:rFonts w:ascii="Times New Roman" w:hAnsi="Times New Roman" w:cs="Times New Roman"/>
          <w:bCs/>
          <w:iCs/>
          <w:color w:val="000000" w:themeColor="text1"/>
          <w:sz w:val="24"/>
          <w:szCs w:val="24"/>
        </w:rPr>
        <w:t xml:space="preserve">The </w:t>
      </w:r>
      <w:r w:rsidRPr="00EB2CD6" w:rsidR="003D017B">
        <w:rPr>
          <w:rFonts w:ascii="Times New Roman" w:hAnsi="Times New Roman" w:cs="Times New Roman"/>
          <w:bCs/>
          <w:iCs/>
          <w:color w:val="000000" w:themeColor="text1"/>
          <w:sz w:val="24"/>
          <w:szCs w:val="24"/>
        </w:rPr>
        <w:t>only change to the Annual Cost Burden is due to the general increase in wage rates</w:t>
      </w:r>
      <w:r w:rsidRPr="00EB2CD6" w:rsidR="00B10484">
        <w:rPr>
          <w:rFonts w:ascii="Times New Roman" w:hAnsi="Times New Roman" w:cs="Times New Roman"/>
          <w:bCs/>
          <w:iCs/>
          <w:color w:val="000000" w:themeColor="text1"/>
          <w:sz w:val="24"/>
          <w:szCs w:val="24"/>
        </w:rPr>
        <w:t xml:space="preserve"> reported by the Bureau of Labor Statistics</w:t>
      </w:r>
      <w:r w:rsidRPr="00EB2CD6" w:rsidR="00D06661">
        <w:rPr>
          <w:rFonts w:ascii="Times New Roman" w:hAnsi="Times New Roman" w:cs="Times New Roman"/>
          <w:bCs/>
          <w:iCs/>
          <w:color w:val="000000" w:themeColor="text1"/>
          <w:sz w:val="24"/>
          <w:szCs w:val="24"/>
        </w:rPr>
        <w:t>.</w:t>
      </w:r>
    </w:p>
    <w:p w:rsidR="00CB563A" w:rsidRPr="00EB2CD6" w:rsidP="00562915" w14:paraId="28E5DAC4" w14:textId="14E954F1">
      <w:pPr>
        <w:contextualSpacing/>
        <w:rPr>
          <w:rFonts w:ascii="Times New Roman" w:hAnsi="Times New Roman" w:cs="Times New Roman"/>
          <w:b/>
          <w:bCs/>
          <w:color w:val="000000" w:themeColor="text1"/>
          <w:sz w:val="24"/>
          <w:szCs w:val="24"/>
        </w:rPr>
      </w:pPr>
      <w:r w:rsidRPr="00EB2CD6">
        <w:rPr>
          <w:rFonts w:ascii="Times New Roman" w:hAnsi="Times New Roman" w:cs="Times New Roman"/>
          <w:b/>
          <w:bCs/>
          <w:color w:val="000000" w:themeColor="text1"/>
          <w:sz w:val="24"/>
          <w:szCs w:val="24"/>
        </w:rPr>
        <w:fldChar w:fldCharType="begin"/>
      </w:r>
      <w:r w:rsidRPr="00EB2CD6">
        <w:rPr>
          <w:rFonts w:ascii="Times New Roman" w:hAnsi="Times New Roman" w:cs="Times New Roman"/>
          <w:b/>
          <w:bCs/>
          <w:color w:val="000000" w:themeColor="text1"/>
          <w:sz w:val="24"/>
          <w:szCs w:val="24"/>
        </w:rPr>
        <w:instrText>ADVANCE \R 0.95</w:instrText>
      </w:r>
      <w:r w:rsidRPr="00EB2CD6">
        <w:rPr>
          <w:rFonts w:ascii="Times New Roman" w:hAnsi="Times New Roman" w:cs="Times New Roman"/>
          <w:b/>
          <w:bCs/>
          <w:color w:val="000000" w:themeColor="text1"/>
          <w:sz w:val="24"/>
          <w:szCs w:val="24"/>
        </w:rPr>
        <w:fldChar w:fldCharType="end"/>
      </w:r>
    </w:p>
    <w:p w:rsidR="00562915" w:rsidRPr="00EB2CD6" w:rsidP="00562915" w14:paraId="2668B926" w14:textId="77777777">
      <w:pPr>
        <w:contextualSpacing/>
        <w:rPr>
          <w:rFonts w:ascii="Times New Roman" w:hAnsi="Times New Roman" w:cs="Times New Roman"/>
          <w:color w:val="000000" w:themeColor="text1"/>
          <w:sz w:val="24"/>
          <w:szCs w:val="24"/>
        </w:rPr>
      </w:pPr>
      <w:r w:rsidRPr="00EB2CD6">
        <w:rPr>
          <w:rFonts w:ascii="Times New Roman" w:hAnsi="Times New Roman" w:cs="Times New Roman"/>
          <w:b/>
          <w:bCs/>
          <w:color w:val="000000" w:themeColor="text1"/>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EB2CD6">
        <w:rPr>
          <w:rFonts w:ascii="Times New Roman" w:hAnsi="Times New Roman" w:cs="Times New Roman"/>
          <w:color w:val="000000" w:themeColor="text1"/>
          <w:sz w:val="24"/>
          <w:szCs w:val="24"/>
        </w:rPr>
        <w:fldChar w:fldCharType="begin"/>
      </w:r>
      <w:r w:rsidRPr="00EB2CD6">
        <w:rPr>
          <w:rFonts w:ascii="Times New Roman" w:hAnsi="Times New Roman" w:cs="Times New Roman"/>
          <w:color w:val="000000" w:themeColor="text1"/>
          <w:sz w:val="24"/>
          <w:szCs w:val="24"/>
        </w:rPr>
        <w:instrText>ADVANCE \R 0.95</w:instrText>
      </w:r>
      <w:r w:rsidRPr="00EB2CD6">
        <w:rPr>
          <w:rFonts w:ascii="Times New Roman" w:hAnsi="Times New Roman" w:cs="Times New Roman"/>
          <w:color w:val="000000" w:themeColor="text1"/>
          <w:sz w:val="24"/>
          <w:szCs w:val="24"/>
        </w:rPr>
        <w:fldChar w:fldCharType="end"/>
      </w:r>
    </w:p>
    <w:p w:rsidR="00074B93" w:rsidRPr="00EB2CD6" w:rsidP="004A327D" w14:paraId="0A767B31" w14:textId="77777777">
      <w:pPr>
        <w:contextualSpacing/>
        <w:rPr>
          <w:rFonts w:ascii="Times New Roman" w:hAnsi="Times New Roman" w:cs="Times New Roman"/>
          <w:sz w:val="24"/>
          <w:szCs w:val="24"/>
        </w:rPr>
      </w:pPr>
    </w:p>
    <w:p w:rsidR="00074B93" w:rsidRPr="00EB2CD6" w:rsidP="00074B93" w14:paraId="11257129" w14:textId="1D1444C0">
      <w:pPr>
        <w:contextualSpacing/>
        <w:rPr>
          <w:rFonts w:ascii="Times New Roman" w:hAnsi="Times New Roman" w:cs="Times New Roman"/>
          <w:sz w:val="24"/>
          <w:szCs w:val="24"/>
        </w:rPr>
      </w:pPr>
      <w:r w:rsidRPr="00EB2CD6">
        <w:rPr>
          <w:rFonts w:ascii="Times New Roman" w:hAnsi="Times New Roman" w:cs="Times New Roman"/>
          <w:sz w:val="24"/>
          <w:szCs w:val="24"/>
        </w:rPr>
        <w:t>There are no outline plans for tabulation and publication of data for this information collection.</w:t>
      </w:r>
    </w:p>
    <w:p w:rsidR="00074B93" w:rsidRPr="00EB2CD6" w:rsidP="004A327D" w14:paraId="2D9E2A01" w14:textId="77777777">
      <w:pPr>
        <w:contextualSpacing/>
        <w:rPr>
          <w:rFonts w:ascii="Times New Roman" w:hAnsi="Times New Roman" w:cs="Times New Roman"/>
          <w:sz w:val="24"/>
          <w:szCs w:val="24"/>
        </w:rPr>
      </w:pPr>
    </w:p>
    <w:p w:rsidR="00562915" w:rsidRPr="00EB2CD6" w:rsidP="00562915" w14:paraId="2CEE5E2E" w14:textId="1B5F19D1">
      <w:pPr>
        <w:contextualSpacing/>
        <w:rPr>
          <w:rFonts w:ascii="Times New Roman" w:hAnsi="Times New Roman" w:cs="Times New Roman"/>
          <w:b/>
          <w:bCs/>
          <w:color w:val="000000" w:themeColor="text1"/>
          <w:sz w:val="24"/>
          <w:szCs w:val="24"/>
        </w:rPr>
      </w:pPr>
      <w:r w:rsidRPr="00EB2CD6">
        <w:rPr>
          <w:rFonts w:ascii="Times New Roman" w:hAnsi="Times New Roman" w:cs="Times New Roman"/>
          <w:b/>
          <w:bCs/>
          <w:color w:val="000000" w:themeColor="text1"/>
          <w:sz w:val="24"/>
          <w:szCs w:val="24"/>
        </w:rPr>
        <w:t>17.  If seeking approval not to display the expiration date for OMB approval of the information collection, explain reasons that display would be inappropriate.</w:t>
      </w:r>
    </w:p>
    <w:p w:rsidR="00074B93" w:rsidRPr="00EB2CD6" w:rsidP="004A327D" w14:paraId="1F03B78D" w14:textId="77777777">
      <w:pPr>
        <w:contextualSpacing/>
        <w:rPr>
          <w:rFonts w:ascii="Times New Roman" w:hAnsi="Times New Roman" w:cs="Times New Roman"/>
          <w:color w:val="000000"/>
          <w:sz w:val="24"/>
          <w:szCs w:val="24"/>
        </w:rPr>
      </w:pPr>
    </w:p>
    <w:p w:rsidR="00074B93" w:rsidRPr="00EB2CD6" w:rsidP="004A327D" w14:paraId="228A600A" w14:textId="2B3674C4">
      <w:pPr>
        <w:contextualSpacing/>
        <w:rPr>
          <w:rFonts w:ascii="Times New Roman" w:hAnsi="Times New Roman" w:cs="Times New Roman"/>
          <w:b/>
          <w:bCs/>
          <w:color w:val="000000"/>
          <w:sz w:val="24"/>
          <w:szCs w:val="24"/>
        </w:rPr>
      </w:pPr>
      <w:r w:rsidRPr="00EB2CD6">
        <w:rPr>
          <w:rFonts w:ascii="Times New Roman" w:hAnsi="Times New Roman" w:cs="Times New Roman"/>
          <w:color w:val="000000"/>
          <w:sz w:val="24"/>
          <w:szCs w:val="24"/>
        </w:rPr>
        <w:t>This collection does not seek approval to not display the expiration date for OMB approval.</w:t>
      </w:r>
      <w:r w:rsidRPr="00EB2CD6">
        <w:rPr>
          <w:rFonts w:ascii="Times New Roman" w:hAnsi="Times New Roman" w:cs="Times New Roman"/>
          <w:b/>
          <w:bCs/>
          <w:color w:val="000000"/>
          <w:sz w:val="24"/>
          <w:szCs w:val="24"/>
        </w:rPr>
        <w:fldChar w:fldCharType="begin"/>
      </w:r>
      <w:r w:rsidRPr="00EB2CD6">
        <w:rPr>
          <w:rFonts w:ascii="Times New Roman" w:hAnsi="Times New Roman" w:cs="Times New Roman"/>
          <w:b/>
          <w:bCs/>
          <w:color w:val="000000"/>
          <w:sz w:val="24"/>
          <w:szCs w:val="24"/>
        </w:rPr>
        <w:instrText>ADVANCE \R 0.95</w:instrText>
      </w:r>
      <w:r w:rsidRPr="00EB2CD6">
        <w:rPr>
          <w:rFonts w:ascii="Times New Roman" w:hAnsi="Times New Roman" w:cs="Times New Roman"/>
          <w:b/>
          <w:bCs/>
          <w:color w:val="000000"/>
          <w:sz w:val="24"/>
          <w:szCs w:val="24"/>
        </w:rPr>
        <w:fldChar w:fldCharType="end"/>
      </w:r>
    </w:p>
    <w:p w:rsidR="00074B93" w:rsidRPr="00EB2CD6" w:rsidP="004A327D" w14:paraId="632A46F0" w14:textId="77777777">
      <w:pPr>
        <w:contextualSpacing/>
        <w:rPr>
          <w:rFonts w:ascii="Times New Roman" w:hAnsi="Times New Roman" w:cs="Times New Roman"/>
          <w:b/>
          <w:bCs/>
          <w:color w:val="000000"/>
          <w:sz w:val="24"/>
          <w:szCs w:val="24"/>
        </w:rPr>
      </w:pPr>
    </w:p>
    <w:p w:rsidR="00562915" w:rsidRPr="00EB2CD6" w:rsidP="00562915" w14:paraId="4401678B" w14:textId="484E405E">
      <w:pPr>
        <w:contextualSpacing/>
        <w:rPr>
          <w:rFonts w:ascii="Times New Roman" w:hAnsi="Times New Roman" w:cs="Times New Roman"/>
          <w:b/>
          <w:bCs/>
          <w:color w:val="000000" w:themeColor="text1"/>
          <w:sz w:val="24"/>
          <w:szCs w:val="24"/>
        </w:rPr>
      </w:pPr>
      <w:r w:rsidRPr="00EB2CD6">
        <w:rPr>
          <w:rFonts w:ascii="Times New Roman" w:hAnsi="Times New Roman" w:cs="Times New Roman"/>
          <w:b/>
          <w:bCs/>
          <w:color w:val="000000" w:themeColor="text1"/>
          <w:sz w:val="24"/>
          <w:szCs w:val="24"/>
        </w:rPr>
        <w:t>18.  Explain each exception to the certification statement identified in Item 19 “Certification for Paperwork Reduction Act Submissions,” of OMB Form 83-I.</w:t>
      </w:r>
    </w:p>
    <w:p w:rsidR="00CB563A" w:rsidRPr="00EB2CD6" w:rsidP="00074B93" w14:paraId="3F52D2EC" w14:textId="77777777">
      <w:pPr>
        <w:contextualSpacing/>
        <w:rPr>
          <w:rFonts w:ascii="Times New Roman" w:hAnsi="Times New Roman" w:cs="Times New Roman"/>
          <w:color w:val="000000" w:themeColor="text1"/>
          <w:sz w:val="24"/>
          <w:szCs w:val="24"/>
        </w:rPr>
      </w:pPr>
    </w:p>
    <w:p w:rsidR="00562915" w:rsidRPr="00EB2CD6" w:rsidP="00074B93" w14:paraId="04EE0722" w14:textId="1524FAF9">
      <w:pPr>
        <w:contextualSpacing/>
        <w:rPr>
          <w:rFonts w:ascii="Times New Roman" w:hAnsi="Times New Roman" w:cs="Times New Roman"/>
          <w:color w:val="000000" w:themeColor="text1"/>
          <w:sz w:val="24"/>
          <w:szCs w:val="24"/>
        </w:rPr>
      </w:pPr>
      <w:r w:rsidRPr="00EB2CD6">
        <w:rPr>
          <w:rFonts w:ascii="Times New Roman" w:hAnsi="Times New Roman" w:cs="Times New Roman"/>
          <w:sz w:val="24"/>
          <w:szCs w:val="24"/>
        </w:rPr>
        <w:t xml:space="preserve">This collection does not seek exception to “Certification for Paperwork Reduction Act Submissions”.  </w:t>
      </w:r>
      <w:r w:rsidRPr="00EB2CD6">
        <w:rPr>
          <w:rFonts w:ascii="Times New Roman" w:hAnsi="Times New Roman" w:cs="Times New Roman"/>
          <w:color w:val="000000" w:themeColor="text1"/>
          <w:sz w:val="24"/>
          <w:szCs w:val="24"/>
        </w:rPr>
        <w:fldChar w:fldCharType="begin"/>
      </w:r>
      <w:r w:rsidRPr="00EB2CD6">
        <w:rPr>
          <w:rFonts w:ascii="Times New Roman" w:hAnsi="Times New Roman" w:cs="Times New Roman"/>
          <w:color w:val="000000" w:themeColor="text1"/>
          <w:sz w:val="24"/>
          <w:szCs w:val="24"/>
        </w:rPr>
        <w:instrText>ADVANCE \R 0.95</w:instrText>
      </w:r>
      <w:r w:rsidRPr="00EB2CD6">
        <w:rPr>
          <w:rFonts w:ascii="Times New Roman" w:hAnsi="Times New Roman" w:cs="Times New Roman"/>
          <w:color w:val="000000" w:themeColor="text1"/>
          <w:sz w:val="24"/>
          <w:szCs w:val="24"/>
        </w:rPr>
        <w:fldChar w:fldCharType="end"/>
      </w:r>
    </w:p>
    <w:sectPr>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0D82" w:rsidP="0056108E" w14:paraId="2440280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D82" w14:paraId="4C4C4552"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0D82" w:rsidP="0056108E" w14:paraId="61B8E5B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9667D">
      <w:rPr>
        <w:rStyle w:val="PageNumber"/>
        <w:noProof/>
      </w:rPr>
      <w:t>5</w:t>
    </w:r>
    <w:r>
      <w:rPr>
        <w:rStyle w:val="PageNumber"/>
      </w:rPr>
      <w:fldChar w:fldCharType="end"/>
    </w:r>
  </w:p>
  <w:p w:rsidR="00800D82" w14:paraId="0D524467"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484F" w14:paraId="67B74F9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A102E" w14:paraId="73C46B64" w14:textId="77777777">
      <w:pPr>
        <w:spacing w:after="0" w:line="240" w:lineRule="auto"/>
      </w:pPr>
      <w:r>
        <w:separator/>
      </w:r>
    </w:p>
  </w:footnote>
  <w:footnote w:type="continuationSeparator" w:id="1">
    <w:p w:rsidR="004A102E" w14:paraId="5A29D3DF" w14:textId="77777777">
      <w:pPr>
        <w:spacing w:after="0" w:line="240" w:lineRule="auto"/>
      </w:pPr>
      <w:r>
        <w:continuationSeparator/>
      </w:r>
    </w:p>
  </w:footnote>
  <w:footnote w:type="continuationNotice" w:id="2">
    <w:p w:rsidR="004A102E" w14:paraId="74275F8B" w14:textId="77777777">
      <w:pPr>
        <w:spacing w:after="0" w:line="240" w:lineRule="auto"/>
      </w:pPr>
    </w:p>
  </w:footnote>
  <w:footnote w:id="3">
    <w:p w:rsidR="00505D90" w:rsidRPr="004B1A11" w:rsidP="00505D90" w14:paraId="0DF1D794" w14:textId="77777777">
      <w:pPr>
        <w:pStyle w:val="FootnoteText"/>
        <w:rPr>
          <w:sz w:val="18"/>
          <w:szCs w:val="18"/>
        </w:rPr>
      </w:pPr>
      <w:r w:rsidRPr="004B1A11">
        <w:rPr>
          <w:rStyle w:val="FootnoteReference"/>
          <w:sz w:val="18"/>
          <w:szCs w:val="18"/>
        </w:rPr>
        <w:footnoteRef/>
      </w:r>
      <w:r w:rsidRPr="004B1A11">
        <w:rPr>
          <w:sz w:val="18"/>
          <w:szCs w:val="18"/>
        </w:rPr>
        <w:t xml:space="preserve"> </w:t>
      </w:r>
      <w:r w:rsidRPr="004B1A11">
        <w:rPr>
          <w:rFonts w:ascii="Times New Roman" w:hAnsi="Times New Roman" w:cs="Times New Roman"/>
          <w:sz w:val="18"/>
          <w:szCs w:val="18"/>
        </w:rPr>
        <w:t xml:space="preserve">Bureau of Labor Statistics, Employer Costs for Employee Compensation, Table 1.  Available at </w:t>
      </w:r>
      <w:hyperlink r:id="rId1" w:history="1">
        <w:r w:rsidRPr="003A7F4A">
          <w:rPr>
            <w:rStyle w:val="Hyperlink"/>
            <w:rFonts w:ascii="Times New Roman" w:hAnsi="Times New Roman" w:cs="Times New Roman"/>
            <w:sz w:val="18"/>
            <w:szCs w:val="18"/>
          </w:rPr>
          <w:t>https://www.bls.gov/news.release/archives/ecec_03202026.pdf</w:t>
        </w:r>
      </w:hyperlink>
      <w:r>
        <w:rPr>
          <w:rFonts w:ascii="Times New Roman" w:hAnsi="Times New Roman" w:cs="Times New Roman"/>
          <w:sz w:val="18"/>
          <w:szCs w:val="18"/>
        </w:rPr>
        <w:t>.</w:t>
      </w:r>
      <w:r w:rsidRPr="004B1A11">
        <w:rPr>
          <w:rFonts w:ascii="Times New Roman" w:hAnsi="Times New Roman" w:cs="Times New Roman"/>
          <w:sz w:val="18"/>
          <w:szCs w:val="18"/>
        </w:rPr>
        <w:t xml:space="preserve"> Accessed </w:t>
      </w:r>
      <w:r>
        <w:rPr>
          <w:rFonts w:ascii="Times New Roman" w:hAnsi="Times New Roman" w:cs="Times New Roman"/>
          <w:sz w:val="18"/>
          <w:szCs w:val="18"/>
        </w:rPr>
        <w:t>May</w:t>
      </w:r>
      <w:r w:rsidRPr="004B1A11">
        <w:rPr>
          <w:rFonts w:ascii="Times New Roman" w:hAnsi="Times New Roman" w:cs="Times New Roman"/>
          <w:sz w:val="18"/>
          <w:szCs w:val="18"/>
        </w:rPr>
        <w:t xml:space="preserve"> </w:t>
      </w:r>
      <w:r>
        <w:rPr>
          <w:rFonts w:ascii="Times New Roman" w:hAnsi="Times New Roman" w:cs="Times New Roman"/>
          <w:sz w:val="18"/>
          <w:szCs w:val="18"/>
        </w:rPr>
        <w:t>15</w:t>
      </w:r>
      <w:r w:rsidRPr="004B1A11">
        <w:rPr>
          <w:rFonts w:ascii="Times New Roman" w:hAnsi="Times New Roman" w:cs="Times New Roman"/>
          <w:sz w:val="18"/>
          <w:szCs w:val="18"/>
        </w:rPr>
        <w:t xml:space="preserve">, </w:t>
      </w:r>
      <w:r>
        <w:rPr>
          <w:rFonts w:ascii="Times New Roman" w:hAnsi="Times New Roman" w:cs="Times New Roman"/>
          <w:sz w:val="18"/>
          <w:szCs w:val="18"/>
        </w:rPr>
        <w:t>2026</w:t>
      </w:r>
      <w:r w:rsidRPr="004B1A11">
        <w:rPr>
          <w:rFonts w:ascii="Times New Roman" w:hAnsi="Times New Roman" w:cs="Times New Roman"/>
          <w:sz w:val="18"/>
          <w:szCs w:val="18"/>
        </w:rPr>
        <w:t>. The national wage multiplier is calculated by dividing total compensation for all workers of $</w:t>
      </w:r>
      <w:r>
        <w:rPr>
          <w:rFonts w:ascii="Times New Roman" w:hAnsi="Times New Roman" w:cs="Times New Roman"/>
          <w:sz w:val="18"/>
          <w:szCs w:val="18"/>
        </w:rPr>
        <w:t>48.78</w:t>
      </w:r>
      <w:r w:rsidRPr="004B1A11">
        <w:rPr>
          <w:rFonts w:ascii="Times New Roman" w:hAnsi="Times New Roman" w:cs="Times New Roman"/>
          <w:sz w:val="18"/>
          <w:szCs w:val="18"/>
        </w:rPr>
        <w:t xml:space="preserve"> by wages and salaries for all workers of $</w:t>
      </w:r>
      <w:r>
        <w:rPr>
          <w:rFonts w:ascii="Times New Roman" w:hAnsi="Times New Roman" w:cs="Times New Roman"/>
          <w:sz w:val="18"/>
          <w:szCs w:val="18"/>
        </w:rPr>
        <w:t>33.45</w:t>
      </w:r>
      <w:r w:rsidRPr="004B1A11">
        <w:rPr>
          <w:rFonts w:ascii="Times New Roman" w:hAnsi="Times New Roman" w:cs="Times New Roman"/>
          <w:sz w:val="18"/>
          <w:szCs w:val="18"/>
        </w:rPr>
        <w:t xml:space="preserve"> per hour yielding a benefits multiplier of approximately 1.45. For State and local government employees the wage multiplier is calculated by dividing total compensation for State and local government workers of $</w:t>
      </w:r>
      <w:r>
        <w:rPr>
          <w:rFonts w:ascii="Times New Roman" w:hAnsi="Times New Roman" w:cs="Times New Roman"/>
          <w:sz w:val="18"/>
          <w:szCs w:val="18"/>
        </w:rPr>
        <w:t>65.68</w:t>
      </w:r>
      <w:r w:rsidRPr="004B1A11">
        <w:rPr>
          <w:rFonts w:ascii="Times New Roman" w:hAnsi="Times New Roman" w:cs="Times New Roman"/>
          <w:sz w:val="18"/>
          <w:szCs w:val="18"/>
        </w:rPr>
        <w:t xml:space="preserve"> by Wages and salaries for State and local government workers of $</w:t>
      </w:r>
      <w:r>
        <w:rPr>
          <w:rFonts w:ascii="Times New Roman" w:hAnsi="Times New Roman" w:cs="Times New Roman"/>
          <w:sz w:val="18"/>
          <w:szCs w:val="18"/>
        </w:rPr>
        <w:t>40.49</w:t>
      </w:r>
      <w:r w:rsidRPr="004B1A11">
        <w:rPr>
          <w:rFonts w:ascii="Times New Roman" w:hAnsi="Times New Roman" w:cs="Times New Roman"/>
          <w:sz w:val="18"/>
          <w:szCs w:val="18"/>
        </w:rPr>
        <w:t xml:space="preserve"> per hour yielding a benefits multiplier of approximately 1.6</w:t>
      </w:r>
      <w:r>
        <w:rPr>
          <w:rFonts w:ascii="Times New Roman" w:hAnsi="Times New Roman" w:cs="Times New Roman"/>
          <w:sz w:val="18"/>
          <w:szCs w:val="18"/>
        </w:rPr>
        <w:t>2</w:t>
      </w:r>
      <w:r w:rsidRPr="004B1A11">
        <w:rPr>
          <w:rFonts w:ascii="Times New Roman" w:hAnsi="Times New Roman" w:cs="Times New Roman"/>
          <w:sz w:val="18"/>
          <w:szCs w:val="18"/>
        </w:rPr>
        <w:t>.</w:t>
      </w:r>
    </w:p>
    <w:p w:rsidR="00BD6AFA" w:rsidRPr="004B1A11" w:rsidP="00505D90" w14:paraId="538569E9" w14:textId="0B0320DF">
      <w:pPr>
        <w:pStyle w:val="FootnoteText"/>
        <w:rPr>
          <w:sz w:val="18"/>
          <w:szCs w:val="18"/>
        </w:rPr>
      </w:pPr>
    </w:p>
  </w:footnote>
  <w:footnote w:id="4">
    <w:p w:rsidR="003973D8" w:rsidRPr="002F0868" w:rsidP="003973D8" w14:paraId="1402BC05" w14:textId="3CF1C2BF">
      <w:pPr>
        <w:pStyle w:val="FootnoteText"/>
        <w:rPr>
          <w:rFonts w:ascii="Times New Roman" w:hAnsi="Times New Roman" w:cs="Times New Roman"/>
        </w:rPr>
      </w:pPr>
      <w:r w:rsidRPr="00294EC0">
        <w:rPr>
          <w:rStyle w:val="FootnoteReference"/>
          <w:rFonts w:ascii="Times New Roman" w:hAnsi="Times New Roman" w:cs="Times New Roman"/>
        </w:rPr>
        <w:footnoteRef/>
      </w:r>
      <w:r w:rsidRPr="00294EC0">
        <w:rPr>
          <w:rFonts w:ascii="Times New Roman" w:hAnsi="Times New Roman" w:cs="Times New Roman"/>
        </w:rPr>
        <w:t xml:space="preserve"> </w:t>
      </w:r>
      <w:r w:rsidRPr="003F329C" w:rsidR="003F329C">
        <w:rPr>
          <w:rFonts w:ascii="Times New Roman" w:hAnsi="Times New Roman" w:cs="Times New Roman"/>
          <w:sz w:val="18"/>
          <w:szCs w:val="18"/>
        </w:rPr>
        <w:t xml:space="preserve">Information on the May 2025 National mean wage rate from the U.S. Department of Labor, Bureau of Labor Statistics is available online at </w:t>
      </w:r>
      <w:hyperlink r:id="rId2" w:history="1">
        <w:r w:rsidRPr="000624EC" w:rsidR="003F329C">
          <w:rPr>
            <w:rStyle w:val="Hyperlink"/>
            <w:rFonts w:ascii="Times New Roman" w:hAnsi="Times New Roman" w:cs="Times New Roman"/>
            <w:sz w:val="18"/>
            <w:szCs w:val="18"/>
          </w:rPr>
          <w:t>https://www.bls.gov/oes/tables.htm</w:t>
        </w:r>
      </w:hyperlink>
      <w:r w:rsidRPr="003F329C" w:rsidR="003F329C">
        <w:rPr>
          <w:rFonts w:ascii="Times New Roman" w:hAnsi="Times New Roman" w:cs="Times New Roman"/>
          <w:sz w:val="18"/>
          <w:szCs w:val="18"/>
        </w:rPr>
        <w:t>. Accessed May 13,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484F" w14:paraId="65AC530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484F" w14:paraId="66061EE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484F" w14:paraId="0EE2E50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EB12828"/>
    <w:multiLevelType w:val="hybridMultilevel"/>
    <w:tmpl w:val="05A62FA6"/>
    <w:lvl w:ilvl="0">
      <w:start w:val="3"/>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9513184"/>
    <w:multiLevelType w:val="hybridMultilevel"/>
    <w:tmpl w:val="7960CCF6"/>
    <w:lvl w:ilvl="0">
      <w:start w:val="2"/>
      <w:numFmt w:val="lowerLetter"/>
      <w:lvlText w:val="(%1)"/>
      <w:lvlJc w:val="left"/>
      <w:pPr>
        <w:tabs>
          <w:tab w:val="num" w:pos="1080"/>
        </w:tabs>
        <w:ind w:left="1080" w:hanging="360"/>
      </w:pPr>
      <w:rPr>
        <w:rFonts w:ascii="Times New Roman" w:hAnsi="Times New Roman" w:cs="Times New Roman" w:hint="default"/>
        <w:b/>
        <w:sz w:val="24"/>
        <w:szCs w:val="24"/>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3BC42129"/>
    <w:multiLevelType w:val="hybridMultilevel"/>
    <w:tmpl w:val="B3AC761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149030C"/>
    <w:multiLevelType w:val="hybridMultilevel"/>
    <w:tmpl w:val="3782CA7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8874F81"/>
    <w:multiLevelType w:val="hybridMultilevel"/>
    <w:tmpl w:val="ABEE6898"/>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72BE2654"/>
    <w:multiLevelType w:val="hybridMultilevel"/>
    <w:tmpl w:val="B8E23D0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7D544B82"/>
    <w:multiLevelType w:val="hybridMultilevel"/>
    <w:tmpl w:val="DB58435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64570422">
    <w:abstractNumId w:val="5"/>
  </w:num>
  <w:num w:numId="2" w16cid:durableId="1937668377">
    <w:abstractNumId w:val="4"/>
  </w:num>
  <w:num w:numId="3" w16cid:durableId="1745371624">
    <w:abstractNumId w:val="1"/>
  </w:num>
  <w:num w:numId="4" w16cid:durableId="1427119307">
    <w:abstractNumId w:val="0"/>
  </w:num>
  <w:num w:numId="5" w16cid:durableId="1683967691">
    <w:abstractNumId w:val="2"/>
  </w:num>
  <w:num w:numId="6" w16cid:durableId="1585258945">
    <w:abstractNumId w:val="3"/>
  </w:num>
  <w:num w:numId="7" w16cid:durableId="13201115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915"/>
    <w:rsid w:val="00001A65"/>
    <w:rsid w:val="00002D6E"/>
    <w:rsid w:val="00006C83"/>
    <w:rsid w:val="00007942"/>
    <w:rsid w:val="00011469"/>
    <w:rsid w:val="00013626"/>
    <w:rsid w:val="00014525"/>
    <w:rsid w:val="00016198"/>
    <w:rsid w:val="0001688D"/>
    <w:rsid w:val="00020C44"/>
    <w:rsid w:val="00023C3B"/>
    <w:rsid w:val="00027F2A"/>
    <w:rsid w:val="000325CA"/>
    <w:rsid w:val="000342DA"/>
    <w:rsid w:val="00040C42"/>
    <w:rsid w:val="000462FD"/>
    <w:rsid w:val="00056531"/>
    <w:rsid w:val="000624EC"/>
    <w:rsid w:val="0007068B"/>
    <w:rsid w:val="00074B93"/>
    <w:rsid w:val="00075675"/>
    <w:rsid w:val="00076AA4"/>
    <w:rsid w:val="000803D1"/>
    <w:rsid w:val="00094C14"/>
    <w:rsid w:val="000A01BA"/>
    <w:rsid w:val="000B0908"/>
    <w:rsid w:val="000B1D3E"/>
    <w:rsid w:val="000B4103"/>
    <w:rsid w:val="000B5A0F"/>
    <w:rsid w:val="000C107E"/>
    <w:rsid w:val="000C1774"/>
    <w:rsid w:val="000C4121"/>
    <w:rsid w:val="000D3C9A"/>
    <w:rsid w:val="000D5DBC"/>
    <w:rsid w:val="000E2546"/>
    <w:rsid w:val="000E3DB1"/>
    <w:rsid w:val="000E4E06"/>
    <w:rsid w:val="000E7C1E"/>
    <w:rsid w:val="000E7F8D"/>
    <w:rsid w:val="000F005B"/>
    <w:rsid w:val="000F2BAE"/>
    <w:rsid w:val="0010308F"/>
    <w:rsid w:val="00106954"/>
    <w:rsid w:val="00114F20"/>
    <w:rsid w:val="001337F1"/>
    <w:rsid w:val="00137ED5"/>
    <w:rsid w:val="00141F8B"/>
    <w:rsid w:val="00146CF3"/>
    <w:rsid w:val="00152163"/>
    <w:rsid w:val="00156B39"/>
    <w:rsid w:val="0016063A"/>
    <w:rsid w:val="00162FB4"/>
    <w:rsid w:val="001634CB"/>
    <w:rsid w:val="001677EB"/>
    <w:rsid w:val="00190066"/>
    <w:rsid w:val="00197216"/>
    <w:rsid w:val="001A28B7"/>
    <w:rsid w:val="001A61EE"/>
    <w:rsid w:val="001B71C3"/>
    <w:rsid w:val="001C0028"/>
    <w:rsid w:val="001C3928"/>
    <w:rsid w:val="001C72F0"/>
    <w:rsid w:val="001D302E"/>
    <w:rsid w:val="001D6C49"/>
    <w:rsid w:val="001E5D6D"/>
    <w:rsid w:val="001F13E1"/>
    <w:rsid w:val="001F381E"/>
    <w:rsid w:val="001F4D25"/>
    <w:rsid w:val="00203D32"/>
    <w:rsid w:val="002073CA"/>
    <w:rsid w:val="002119F8"/>
    <w:rsid w:val="00224B6C"/>
    <w:rsid w:val="00225946"/>
    <w:rsid w:val="00230409"/>
    <w:rsid w:val="00235A89"/>
    <w:rsid w:val="002440CB"/>
    <w:rsid w:val="002455CD"/>
    <w:rsid w:val="002463EA"/>
    <w:rsid w:val="0025301D"/>
    <w:rsid w:val="00255305"/>
    <w:rsid w:val="00255563"/>
    <w:rsid w:val="002555C0"/>
    <w:rsid w:val="0025580D"/>
    <w:rsid w:val="00255D0A"/>
    <w:rsid w:val="00265C27"/>
    <w:rsid w:val="00265DC9"/>
    <w:rsid w:val="0027258B"/>
    <w:rsid w:val="00273CCE"/>
    <w:rsid w:val="0027520F"/>
    <w:rsid w:val="0028021F"/>
    <w:rsid w:val="00285E30"/>
    <w:rsid w:val="002866DE"/>
    <w:rsid w:val="00293FE9"/>
    <w:rsid w:val="00294EC0"/>
    <w:rsid w:val="00295E56"/>
    <w:rsid w:val="002A719A"/>
    <w:rsid w:val="002B1F3A"/>
    <w:rsid w:val="002B27E9"/>
    <w:rsid w:val="002B2B7C"/>
    <w:rsid w:val="002B5A6C"/>
    <w:rsid w:val="002C227C"/>
    <w:rsid w:val="002C342A"/>
    <w:rsid w:val="002C5A00"/>
    <w:rsid w:val="002D3DF2"/>
    <w:rsid w:val="002E17F9"/>
    <w:rsid w:val="002E4E23"/>
    <w:rsid w:val="002E7919"/>
    <w:rsid w:val="002F0047"/>
    <w:rsid w:val="002F04B9"/>
    <w:rsid w:val="002F0868"/>
    <w:rsid w:val="002F3758"/>
    <w:rsid w:val="002F5807"/>
    <w:rsid w:val="003051D5"/>
    <w:rsid w:val="00305365"/>
    <w:rsid w:val="0030589F"/>
    <w:rsid w:val="00307E19"/>
    <w:rsid w:val="00311DC9"/>
    <w:rsid w:val="003158EA"/>
    <w:rsid w:val="003174D0"/>
    <w:rsid w:val="00320388"/>
    <w:rsid w:val="00321538"/>
    <w:rsid w:val="003218EA"/>
    <w:rsid w:val="00330A58"/>
    <w:rsid w:val="00330CFC"/>
    <w:rsid w:val="00335041"/>
    <w:rsid w:val="00337449"/>
    <w:rsid w:val="0033798B"/>
    <w:rsid w:val="0034256F"/>
    <w:rsid w:val="00351E40"/>
    <w:rsid w:val="0035306C"/>
    <w:rsid w:val="00354FD6"/>
    <w:rsid w:val="003551D5"/>
    <w:rsid w:val="00356141"/>
    <w:rsid w:val="003568B9"/>
    <w:rsid w:val="00356F0D"/>
    <w:rsid w:val="00361E0E"/>
    <w:rsid w:val="00371774"/>
    <w:rsid w:val="00372A10"/>
    <w:rsid w:val="00380A31"/>
    <w:rsid w:val="00382F91"/>
    <w:rsid w:val="003973D8"/>
    <w:rsid w:val="003A485E"/>
    <w:rsid w:val="003A7F4A"/>
    <w:rsid w:val="003B29B5"/>
    <w:rsid w:val="003B51CA"/>
    <w:rsid w:val="003C28B2"/>
    <w:rsid w:val="003C3F58"/>
    <w:rsid w:val="003D017B"/>
    <w:rsid w:val="003D78BF"/>
    <w:rsid w:val="003E2047"/>
    <w:rsid w:val="003F040C"/>
    <w:rsid w:val="003F329C"/>
    <w:rsid w:val="003F72A6"/>
    <w:rsid w:val="004055A5"/>
    <w:rsid w:val="004102AD"/>
    <w:rsid w:val="00421149"/>
    <w:rsid w:val="0042151B"/>
    <w:rsid w:val="004260AE"/>
    <w:rsid w:val="0043499B"/>
    <w:rsid w:val="00436C91"/>
    <w:rsid w:val="004500CC"/>
    <w:rsid w:val="00454092"/>
    <w:rsid w:val="00455ECE"/>
    <w:rsid w:val="0046187F"/>
    <w:rsid w:val="004671E8"/>
    <w:rsid w:val="00470325"/>
    <w:rsid w:val="00476029"/>
    <w:rsid w:val="00485215"/>
    <w:rsid w:val="00496926"/>
    <w:rsid w:val="004A062E"/>
    <w:rsid w:val="004A102E"/>
    <w:rsid w:val="004A1D0A"/>
    <w:rsid w:val="004A327D"/>
    <w:rsid w:val="004A3581"/>
    <w:rsid w:val="004B1A11"/>
    <w:rsid w:val="004B5325"/>
    <w:rsid w:val="004C317C"/>
    <w:rsid w:val="004D54BC"/>
    <w:rsid w:val="004E70C0"/>
    <w:rsid w:val="004E71AA"/>
    <w:rsid w:val="004E7463"/>
    <w:rsid w:val="004F4D2E"/>
    <w:rsid w:val="005039C9"/>
    <w:rsid w:val="00505D90"/>
    <w:rsid w:val="00510405"/>
    <w:rsid w:val="005106DD"/>
    <w:rsid w:val="00510AED"/>
    <w:rsid w:val="0051135F"/>
    <w:rsid w:val="00521007"/>
    <w:rsid w:val="0052471E"/>
    <w:rsid w:val="00530E28"/>
    <w:rsid w:val="00530ED6"/>
    <w:rsid w:val="005319DD"/>
    <w:rsid w:val="005324C6"/>
    <w:rsid w:val="005541B8"/>
    <w:rsid w:val="0055729B"/>
    <w:rsid w:val="0056108E"/>
    <w:rsid w:val="00562915"/>
    <w:rsid w:val="00562C79"/>
    <w:rsid w:val="00571308"/>
    <w:rsid w:val="005755BF"/>
    <w:rsid w:val="005757FE"/>
    <w:rsid w:val="00583370"/>
    <w:rsid w:val="00587FC8"/>
    <w:rsid w:val="005A698C"/>
    <w:rsid w:val="005B363A"/>
    <w:rsid w:val="005B5E89"/>
    <w:rsid w:val="005C07BE"/>
    <w:rsid w:val="005C1DE1"/>
    <w:rsid w:val="005C3D2A"/>
    <w:rsid w:val="005C5047"/>
    <w:rsid w:val="005C76BD"/>
    <w:rsid w:val="005D1DD4"/>
    <w:rsid w:val="005D6510"/>
    <w:rsid w:val="005E1F1D"/>
    <w:rsid w:val="005E6793"/>
    <w:rsid w:val="005E768C"/>
    <w:rsid w:val="005F07F8"/>
    <w:rsid w:val="005F14C7"/>
    <w:rsid w:val="00600FC7"/>
    <w:rsid w:val="0060388F"/>
    <w:rsid w:val="006064D0"/>
    <w:rsid w:val="006065EB"/>
    <w:rsid w:val="006161B0"/>
    <w:rsid w:val="00624264"/>
    <w:rsid w:val="00631251"/>
    <w:rsid w:val="00634E7D"/>
    <w:rsid w:val="00636237"/>
    <w:rsid w:val="006372B1"/>
    <w:rsid w:val="00642F9B"/>
    <w:rsid w:val="00650DE4"/>
    <w:rsid w:val="00651416"/>
    <w:rsid w:val="00653A2D"/>
    <w:rsid w:val="006566B8"/>
    <w:rsid w:val="006566E7"/>
    <w:rsid w:val="006625E7"/>
    <w:rsid w:val="00663070"/>
    <w:rsid w:val="006649B8"/>
    <w:rsid w:val="00670F6D"/>
    <w:rsid w:val="006730BB"/>
    <w:rsid w:val="00683D3B"/>
    <w:rsid w:val="00686627"/>
    <w:rsid w:val="00686A73"/>
    <w:rsid w:val="006B06D0"/>
    <w:rsid w:val="006C090A"/>
    <w:rsid w:val="006E47B0"/>
    <w:rsid w:val="006E7C80"/>
    <w:rsid w:val="006F02E8"/>
    <w:rsid w:val="006F1389"/>
    <w:rsid w:val="006F7F5C"/>
    <w:rsid w:val="00702BCC"/>
    <w:rsid w:val="007103B8"/>
    <w:rsid w:val="00711D57"/>
    <w:rsid w:val="00715DB9"/>
    <w:rsid w:val="007319F3"/>
    <w:rsid w:val="00735C2C"/>
    <w:rsid w:val="00742B07"/>
    <w:rsid w:val="00745CCF"/>
    <w:rsid w:val="0074780D"/>
    <w:rsid w:val="00753AFA"/>
    <w:rsid w:val="00757122"/>
    <w:rsid w:val="00761756"/>
    <w:rsid w:val="00762B5C"/>
    <w:rsid w:val="007677C9"/>
    <w:rsid w:val="007747ED"/>
    <w:rsid w:val="00775354"/>
    <w:rsid w:val="00776BE4"/>
    <w:rsid w:val="007814A1"/>
    <w:rsid w:val="007848A6"/>
    <w:rsid w:val="00790088"/>
    <w:rsid w:val="0079192E"/>
    <w:rsid w:val="007933CD"/>
    <w:rsid w:val="00794839"/>
    <w:rsid w:val="007B4EF2"/>
    <w:rsid w:val="007B5775"/>
    <w:rsid w:val="007C1318"/>
    <w:rsid w:val="007C6C8D"/>
    <w:rsid w:val="007D088E"/>
    <w:rsid w:val="007D5072"/>
    <w:rsid w:val="00800D82"/>
    <w:rsid w:val="00801390"/>
    <w:rsid w:val="008175D6"/>
    <w:rsid w:val="00824F85"/>
    <w:rsid w:val="00827842"/>
    <w:rsid w:val="008305CA"/>
    <w:rsid w:val="008347DB"/>
    <w:rsid w:val="00843A97"/>
    <w:rsid w:val="00846392"/>
    <w:rsid w:val="008508BD"/>
    <w:rsid w:val="00851413"/>
    <w:rsid w:val="00851437"/>
    <w:rsid w:val="0085399B"/>
    <w:rsid w:val="008566CF"/>
    <w:rsid w:val="00860EC4"/>
    <w:rsid w:val="0086428D"/>
    <w:rsid w:val="00872849"/>
    <w:rsid w:val="00877C01"/>
    <w:rsid w:val="008824EB"/>
    <w:rsid w:val="0088361D"/>
    <w:rsid w:val="0088479B"/>
    <w:rsid w:val="008848E3"/>
    <w:rsid w:val="00887A78"/>
    <w:rsid w:val="008C26B7"/>
    <w:rsid w:val="008C3643"/>
    <w:rsid w:val="008C61D2"/>
    <w:rsid w:val="008C7736"/>
    <w:rsid w:val="008D09B5"/>
    <w:rsid w:val="008D1D63"/>
    <w:rsid w:val="008D484F"/>
    <w:rsid w:val="008E444E"/>
    <w:rsid w:val="008F2C27"/>
    <w:rsid w:val="008F45A0"/>
    <w:rsid w:val="008F6EB6"/>
    <w:rsid w:val="00900513"/>
    <w:rsid w:val="00907F3C"/>
    <w:rsid w:val="00911DD2"/>
    <w:rsid w:val="00913557"/>
    <w:rsid w:val="009228AF"/>
    <w:rsid w:val="0092320C"/>
    <w:rsid w:val="00924AB6"/>
    <w:rsid w:val="00927C60"/>
    <w:rsid w:val="00932477"/>
    <w:rsid w:val="009377CC"/>
    <w:rsid w:val="009429DF"/>
    <w:rsid w:val="00942AD5"/>
    <w:rsid w:val="009668BA"/>
    <w:rsid w:val="009705C9"/>
    <w:rsid w:val="00971166"/>
    <w:rsid w:val="009760D8"/>
    <w:rsid w:val="00980ABC"/>
    <w:rsid w:val="00983BF5"/>
    <w:rsid w:val="00994AFC"/>
    <w:rsid w:val="0099687D"/>
    <w:rsid w:val="009A0270"/>
    <w:rsid w:val="009B04B9"/>
    <w:rsid w:val="009B552C"/>
    <w:rsid w:val="009C2EE4"/>
    <w:rsid w:val="009C3217"/>
    <w:rsid w:val="009C4102"/>
    <w:rsid w:val="009C7D34"/>
    <w:rsid w:val="009D023E"/>
    <w:rsid w:val="009D2526"/>
    <w:rsid w:val="009F02D0"/>
    <w:rsid w:val="009F18FC"/>
    <w:rsid w:val="00A0450D"/>
    <w:rsid w:val="00A14319"/>
    <w:rsid w:val="00A30B89"/>
    <w:rsid w:val="00A3789D"/>
    <w:rsid w:val="00A37D1E"/>
    <w:rsid w:val="00A458D2"/>
    <w:rsid w:val="00A54568"/>
    <w:rsid w:val="00A66F57"/>
    <w:rsid w:val="00A72BD5"/>
    <w:rsid w:val="00A7530B"/>
    <w:rsid w:val="00A7555A"/>
    <w:rsid w:val="00A7679E"/>
    <w:rsid w:val="00A83C66"/>
    <w:rsid w:val="00AA36CF"/>
    <w:rsid w:val="00AA3828"/>
    <w:rsid w:val="00AA4835"/>
    <w:rsid w:val="00AB1B3D"/>
    <w:rsid w:val="00AD470A"/>
    <w:rsid w:val="00AE1A0B"/>
    <w:rsid w:val="00AE2B4F"/>
    <w:rsid w:val="00AE2EE6"/>
    <w:rsid w:val="00AE4AFF"/>
    <w:rsid w:val="00AE4B05"/>
    <w:rsid w:val="00AE570A"/>
    <w:rsid w:val="00AF0633"/>
    <w:rsid w:val="00AF3ACA"/>
    <w:rsid w:val="00AF67A5"/>
    <w:rsid w:val="00B0636D"/>
    <w:rsid w:val="00B10484"/>
    <w:rsid w:val="00B14925"/>
    <w:rsid w:val="00B230D8"/>
    <w:rsid w:val="00B248A5"/>
    <w:rsid w:val="00B26BE4"/>
    <w:rsid w:val="00B30AB7"/>
    <w:rsid w:val="00B30EB7"/>
    <w:rsid w:val="00B4394A"/>
    <w:rsid w:val="00B448D8"/>
    <w:rsid w:val="00B630AB"/>
    <w:rsid w:val="00B63AAD"/>
    <w:rsid w:val="00B6406A"/>
    <w:rsid w:val="00B70E9E"/>
    <w:rsid w:val="00B73D55"/>
    <w:rsid w:val="00B74617"/>
    <w:rsid w:val="00B823F4"/>
    <w:rsid w:val="00B92B09"/>
    <w:rsid w:val="00B96AB6"/>
    <w:rsid w:val="00B97B89"/>
    <w:rsid w:val="00BA0BFE"/>
    <w:rsid w:val="00BB02D1"/>
    <w:rsid w:val="00BB1227"/>
    <w:rsid w:val="00BB1269"/>
    <w:rsid w:val="00BB543D"/>
    <w:rsid w:val="00BC42F9"/>
    <w:rsid w:val="00BC4902"/>
    <w:rsid w:val="00BD0A73"/>
    <w:rsid w:val="00BD36D9"/>
    <w:rsid w:val="00BD6AFA"/>
    <w:rsid w:val="00BD731E"/>
    <w:rsid w:val="00BE42FA"/>
    <w:rsid w:val="00BF0A1D"/>
    <w:rsid w:val="00BF0F33"/>
    <w:rsid w:val="00BF460E"/>
    <w:rsid w:val="00BF4974"/>
    <w:rsid w:val="00BF64C9"/>
    <w:rsid w:val="00C11677"/>
    <w:rsid w:val="00C22D7C"/>
    <w:rsid w:val="00C24CCA"/>
    <w:rsid w:val="00C257BB"/>
    <w:rsid w:val="00C34DA6"/>
    <w:rsid w:val="00C42672"/>
    <w:rsid w:val="00C4373B"/>
    <w:rsid w:val="00C4489A"/>
    <w:rsid w:val="00C46C95"/>
    <w:rsid w:val="00C47A47"/>
    <w:rsid w:val="00C53281"/>
    <w:rsid w:val="00C64571"/>
    <w:rsid w:val="00C72572"/>
    <w:rsid w:val="00C77388"/>
    <w:rsid w:val="00C846F6"/>
    <w:rsid w:val="00C85ECB"/>
    <w:rsid w:val="00C87531"/>
    <w:rsid w:val="00CA0AEA"/>
    <w:rsid w:val="00CA1C4A"/>
    <w:rsid w:val="00CA6B36"/>
    <w:rsid w:val="00CB563A"/>
    <w:rsid w:val="00CC053C"/>
    <w:rsid w:val="00CC15AC"/>
    <w:rsid w:val="00CC1692"/>
    <w:rsid w:val="00CC1F0B"/>
    <w:rsid w:val="00CC79ED"/>
    <w:rsid w:val="00CD3F8F"/>
    <w:rsid w:val="00CE1681"/>
    <w:rsid w:val="00CE1916"/>
    <w:rsid w:val="00CE1FB3"/>
    <w:rsid w:val="00CE5D1F"/>
    <w:rsid w:val="00CF0264"/>
    <w:rsid w:val="00CF2FAA"/>
    <w:rsid w:val="00CF5F0A"/>
    <w:rsid w:val="00CF6499"/>
    <w:rsid w:val="00CF6F57"/>
    <w:rsid w:val="00D06661"/>
    <w:rsid w:val="00D173AA"/>
    <w:rsid w:val="00D3380F"/>
    <w:rsid w:val="00D359E7"/>
    <w:rsid w:val="00D37560"/>
    <w:rsid w:val="00D46854"/>
    <w:rsid w:val="00D46DCF"/>
    <w:rsid w:val="00D50CF2"/>
    <w:rsid w:val="00D61388"/>
    <w:rsid w:val="00D659D3"/>
    <w:rsid w:val="00D70899"/>
    <w:rsid w:val="00D70D62"/>
    <w:rsid w:val="00D74540"/>
    <w:rsid w:val="00D93EEC"/>
    <w:rsid w:val="00D9667D"/>
    <w:rsid w:val="00D974DF"/>
    <w:rsid w:val="00D97A93"/>
    <w:rsid w:val="00DA6086"/>
    <w:rsid w:val="00DD0D4B"/>
    <w:rsid w:val="00DF21D7"/>
    <w:rsid w:val="00DF6DAC"/>
    <w:rsid w:val="00DF7F54"/>
    <w:rsid w:val="00E12D76"/>
    <w:rsid w:val="00E177D0"/>
    <w:rsid w:val="00E21CE7"/>
    <w:rsid w:val="00E319AD"/>
    <w:rsid w:val="00E3309A"/>
    <w:rsid w:val="00E34B11"/>
    <w:rsid w:val="00E37FE3"/>
    <w:rsid w:val="00E412E1"/>
    <w:rsid w:val="00E509CC"/>
    <w:rsid w:val="00E562B4"/>
    <w:rsid w:val="00E61FD4"/>
    <w:rsid w:val="00E724A4"/>
    <w:rsid w:val="00E77E84"/>
    <w:rsid w:val="00E858B2"/>
    <w:rsid w:val="00E93898"/>
    <w:rsid w:val="00EA229A"/>
    <w:rsid w:val="00EA2EF1"/>
    <w:rsid w:val="00EA31D0"/>
    <w:rsid w:val="00EA3FE8"/>
    <w:rsid w:val="00EB01BB"/>
    <w:rsid w:val="00EB2CD6"/>
    <w:rsid w:val="00EB4A55"/>
    <w:rsid w:val="00EB4B31"/>
    <w:rsid w:val="00EB62BC"/>
    <w:rsid w:val="00EC0365"/>
    <w:rsid w:val="00EC16A4"/>
    <w:rsid w:val="00EC32C1"/>
    <w:rsid w:val="00ED2405"/>
    <w:rsid w:val="00ED24D2"/>
    <w:rsid w:val="00EE0EBD"/>
    <w:rsid w:val="00EE2057"/>
    <w:rsid w:val="00EE380D"/>
    <w:rsid w:val="00EE3E24"/>
    <w:rsid w:val="00EE53D9"/>
    <w:rsid w:val="00EF5FAD"/>
    <w:rsid w:val="00F06FB5"/>
    <w:rsid w:val="00F0772B"/>
    <w:rsid w:val="00F2171F"/>
    <w:rsid w:val="00F24B96"/>
    <w:rsid w:val="00F2666F"/>
    <w:rsid w:val="00F3209E"/>
    <w:rsid w:val="00F409D6"/>
    <w:rsid w:val="00F420A9"/>
    <w:rsid w:val="00F44721"/>
    <w:rsid w:val="00F55CDF"/>
    <w:rsid w:val="00F62D9E"/>
    <w:rsid w:val="00F66CE3"/>
    <w:rsid w:val="00F71F77"/>
    <w:rsid w:val="00F7712F"/>
    <w:rsid w:val="00F812D5"/>
    <w:rsid w:val="00F842CE"/>
    <w:rsid w:val="00F87E44"/>
    <w:rsid w:val="00FA36F7"/>
    <w:rsid w:val="00FA5192"/>
    <w:rsid w:val="00FA7875"/>
    <w:rsid w:val="00FB198B"/>
    <w:rsid w:val="00FB77A5"/>
    <w:rsid w:val="00FB7826"/>
    <w:rsid w:val="00FC2436"/>
    <w:rsid w:val="00FC4C0F"/>
    <w:rsid w:val="00FD7D34"/>
    <w:rsid w:val="00FE32EB"/>
    <w:rsid w:val="00FF2626"/>
    <w:rsid w:val="03F9C650"/>
    <w:rsid w:val="07AA9E02"/>
    <w:rsid w:val="0E138B6F"/>
    <w:rsid w:val="115494D4"/>
    <w:rsid w:val="4905AEB4"/>
    <w:rsid w:val="5CDE32A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51B8D1"/>
  <w15:docId w15:val="{0A3C7582-D769-4B37-A7EB-2C863933F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5D1DD4"/>
    <w:pPr>
      <w:ind w:left="720"/>
      <w:contextualSpacing/>
    </w:pPr>
  </w:style>
  <w:style w:type="paragraph" w:styleId="BalloonText">
    <w:name w:val="Balloon Text"/>
    <w:basedOn w:val="Normal"/>
    <w:link w:val="BalloonTextChar"/>
    <w:uiPriority w:val="99"/>
    <w:semiHidden/>
    <w:unhideWhenUsed/>
    <w:rsid w:val="00653A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A2D"/>
    <w:rPr>
      <w:rFonts w:ascii="Tahoma" w:hAnsi="Tahoma" w:cs="Tahoma"/>
      <w:sz w:val="16"/>
      <w:szCs w:val="16"/>
    </w:rPr>
  </w:style>
  <w:style w:type="paragraph" w:styleId="Header">
    <w:name w:val="header"/>
    <w:basedOn w:val="Normal"/>
    <w:link w:val="HeaderChar"/>
    <w:uiPriority w:val="99"/>
    <w:unhideWhenUsed/>
    <w:rsid w:val="008D4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84F"/>
  </w:style>
  <w:style w:type="table" w:styleId="TableGrid">
    <w:name w:val="Table Grid"/>
    <w:basedOn w:val="TableNormal"/>
    <w:uiPriority w:val="39"/>
    <w:rsid w:val="00872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5F0A"/>
    <w:rPr>
      <w:sz w:val="16"/>
      <w:szCs w:val="16"/>
    </w:rPr>
  </w:style>
  <w:style w:type="paragraph" w:styleId="CommentText">
    <w:name w:val="annotation text"/>
    <w:basedOn w:val="Normal"/>
    <w:link w:val="CommentTextChar"/>
    <w:uiPriority w:val="99"/>
    <w:unhideWhenUsed/>
    <w:rsid w:val="00CF5F0A"/>
    <w:pPr>
      <w:spacing w:line="240" w:lineRule="auto"/>
    </w:pPr>
    <w:rPr>
      <w:sz w:val="20"/>
      <w:szCs w:val="20"/>
    </w:rPr>
  </w:style>
  <w:style w:type="character" w:customStyle="1" w:styleId="CommentTextChar">
    <w:name w:val="Comment Text Char"/>
    <w:basedOn w:val="DefaultParagraphFont"/>
    <w:link w:val="CommentText"/>
    <w:uiPriority w:val="99"/>
    <w:rsid w:val="00CF5F0A"/>
    <w:rPr>
      <w:sz w:val="20"/>
      <w:szCs w:val="20"/>
    </w:rPr>
  </w:style>
  <w:style w:type="paragraph" w:styleId="CommentSubject">
    <w:name w:val="annotation subject"/>
    <w:basedOn w:val="CommentText"/>
    <w:next w:val="CommentText"/>
    <w:link w:val="CommentSubjectChar"/>
    <w:uiPriority w:val="99"/>
    <w:semiHidden/>
    <w:unhideWhenUsed/>
    <w:rsid w:val="00CF5F0A"/>
    <w:rPr>
      <w:b/>
      <w:bCs/>
    </w:rPr>
  </w:style>
  <w:style w:type="character" w:customStyle="1" w:styleId="CommentSubjectChar">
    <w:name w:val="Comment Subject Char"/>
    <w:basedOn w:val="CommentTextChar"/>
    <w:link w:val="CommentSubject"/>
    <w:uiPriority w:val="99"/>
    <w:semiHidden/>
    <w:rsid w:val="00CF5F0A"/>
    <w:rPr>
      <w:b/>
      <w:bCs/>
      <w:sz w:val="20"/>
      <w:szCs w:val="20"/>
    </w:rPr>
  </w:style>
  <w:style w:type="paragraph" w:styleId="Revision">
    <w:name w:val="Revision"/>
    <w:hidden/>
    <w:uiPriority w:val="99"/>
    <w:semiHidden/>
    <w:rsid w:val="00FD7D34"/>
    <w:pPr>
      <w:spacing w:after="0" w:line="240" w:lineRule="auto"/>
    </w:pPr>
  </w:style>
  <w:style w:type="paragraph" w:styleId="FootnoteText">
    <w:name w:val="footnote text"/>
    <w:basedOn w:val="Normal"/>
    <w:link w:val="FootnoteTextChar"/>
    <w:uiPriority w:val="99"/>
    <w:unhideWhenUsed/>
    <w:rsid w:val="00F7712F"/>
    <w:pPr>
      <w:spacing w:after="0" w:line="240" w:lineRule="auto"/>
    </w:pPr>
    <w:rPr>
      <w:sz w:val="20"/>
      <w:szCs w:val="20"/>
    </w:rPr>
  </w:style>
  <w:style w:type="character" w:customStyle="1" w:styleId="FootnoteTextChar">
    <w:name w:val="Footnote Text Char"/>
    <w:basedOn w:val="DefaultParagraphFont"/>
    <w:link w:val="FootnoteText"/>
    <w:uiPriority w:val="99"/>
    <w:rsid w:val="00F7712F"/>
    <w:rPr>
      <w:sz w:val="20"/>
      <w:szCs w:val="20"/>
    </w:rPr>
  </w:style>
  <w:style w:type="character" w:styleId="FootnoteReference">
    <w:name w:val="footnote reference"/>
    <w:basedOn w:val="DefaultParagraphFont"/>
    <w:uiPriority w:val="99"/>
    <w:semiHidden/>
    <w:unhideWhenUsed/>
    <w:rsid w:val="00F7712F"/>
    <w:rPr>
      <w:vertAlign w:val="superscript"/>
    </w:rPr>
  </w:style>
  <w:style w:type="table" w:customStyle="1" w:styleId="TableGrid1">
    <w:name w:val="Table Grid1"/>
    <w:basedOn w:val="TableNormal"/>
    <w:next w:val="TableGrid"/>
    <w:uiPriority w:val="39"/>
    <w:rsid w:val="00F77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4780D"/>
    <w:rPr>
      <w:color w:val="605E5C"/>
      <w:shd w:val="clear" w:color="auto" w:fill="E1DFDD"/>
    </w:rPr>
  </w:style>
  <w:style w:type="character" w:customStyle="1" w:styleId="normaltextrun">
    <w:name w:val="normaltextrun"/>
    <w:basedOn w:val="DefaultParagraphFont"/>
    <w:rsid w:val="00D659D3"/>
  </w:style>
  <w:style w:type="character" w:styleId="FollowedHyperlink">
    <w:name w:val="FollowedHyperlink"/>
    <w:basedOn w:val="DefaultParagraphFont"/>
    <w:uiPriority w:val="99"/>
    <w:semiHidden/>
    <w:unhideWhenUsed/>
    <w:rsid w:val="00D659D3"/>
    <w:rPr>
      <w:color w:val="800080" w:themeColor="followedHyperlink"/>
      <w:u w:val="single"/>
    </w:rPr>
  </w:style>
  <w:style w:type="table" w:customStyle="1" w:styleId="TableGrid2">
    <w:name w:val="Table Grid2"/>
    <w:basedOn w:val="TableNormal"/>
    <w:next w:val="TableGrid"/>
    <w:uiPriority w:val="39"/>
    <w:rsid w:val="00D65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opm.gov/policy-data-oversight/pay-leave/salaries-wages/salary-tables/pdf/2026/DCB_h.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archives/ecec_03202026.pdf" TargetMode="External" /><Relationship Id="rId2" Type="http://schemas.openxmlformats.org/officeDocument/2006/relationships/hyperlink" Target="https://www.bls.gov/oes/tables.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402c38d-516f-4d43-acca-cab79edca7a6">
      <Terms xmlns="http://schemas.microsoft.com/office/infopath/2007/PartnerControls"/>
    </lcf76f155ced4ddcb4097134ff3c332f>
    <TaxCatchAll xmlns="be695bbe-29cc-414d-9631-cd9a5eb5086c" xsi:nil="true"/>
    <Document_x0020_Type xmlns="1402c38d-516f-4d43-acca-cab79edca7a6" xsi:nil="true"/>
    <Purpose xmlns="1402c38d-516f-4d43-acca-cab79edca7a6" xsi:nil="true"/>
    <AgencyFunction xmlns="1402c38d-516f-4d43-acca-cab79edca7a6" xsi:nil="true"/>
    <Clean_x0020_Up_x0020_Status xmlns="1402c38d-516f-4d43-acca-cab79edca7a6" xsi:nil="true"/>
    <FileCodeorSchedule xmlns="1402c38d-516f-4d43-acca-cab79edca7a6" xsi:nil="true"/>
    <EligibleforDisposal xmlns="1402c38d-516f-4d43-acca-cab79edca7a6" xsi:nil="true"/>
    <AllEmptyFoldersRemoved_x003f_ xmlns="1402c38d-516f-4d43-acca-cab79edca7a6" xsi:nil="true"/>
    <Fiscal_x0020_Year xmlns="1402c38d-516f-4d43-acca-cab79edca7a6" xsi:nil="true"/>
    <FileCode xmlns="1402c38d-516f-4d43-acca-cab79edca7a6" xsi:nil="true"/>
    <Target_x0020_Clean_x0020_Folder_x0020_Identified_x003f_ xmlns="1402c38d-516f-4d43-acca-cab79edca7a6">true</Target_x0020_Clean_x0020_Folder_x0020_Identified_x003f_>
    <Action_x0020_Branch xmlns="1402c38d-516f-4d43-acca-cab79edca7a6" xsi:nil="true"/>
    <New_x0020_Clean_x0020_Up_x0020_Status xmlns="1402c38d-516f-4d43-acca-cab79edca7a6">Not Started</New_x0020_Clean_x0020_Up_x0020_Status>
    <ActiveorInactive xmlns="1402c38d-516f-4d43-acca-cab79edca7a6" xsi:nil="true"/>
    <FunctionWorkstream xmlns="1402c38d-516f-4d43-acca-cab79edca7a6" xsi:nil="true"/>
    <Comments xmlns="1402c38d-516f-4d43-acca-cab79edca7a6" xsi:nil="true"/>
    <Status xmlns="1402c38d-516f-4d43-acca-cab79edca7a6" xsi:nil="true"/>
    <eRMCleanUpNotes xmlns="1402c38d-516f-4d43-acca-cab79edca7a6" xsi:nil="true"/>
    <Clean_x0020_Up_x0020_Action xmlns="1402c38d-516f-4d43-acca-cab79edca7a6">TBD</Clean_x0020_Up_x0020_Action>
    <DatePublished xmlns="1402c38d-516f-4d43-acca-cab79edca7a6" xsi:nil="true"/>
    <RecordStatus xmlns="1402c38d-516f-4d43-acca-cab79edca7a6" xsi:nil="true"/>
    <DateEligibleforDisposition xmlns="1402c38d-516f-4d43-acca-cab79edca7a6" xsi:nil="true"/>
    <Due_x0020_Date xmlns="1402c38d-516f-4d43-acca-cab79edca7a6" xsi:nil="true"/>
    <ProgramFunction xmlns="1402c38d-516f-4d43-acca-cab79edca7a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43" ma:contentTypeDescription="Create a new document." ma:contentTypeScope="" ma:versionID="82d1c619fe421e1efe7c535596c08fc4">
  <xsd:schema xmlns:xsd="http://www.w3.org/2001/XMLSchema" xmlns:xs="http://www.w3.org/2001/XMLSchema" xmlns:p="http://schemas.microsoft.com/office/2006/metadata/properties" xmlns:ns1="http://schemas.microsoft.com/sharepoint/v3" xmlns:ns2="1402c38d-516f-4d43-acca-cab79edca7a6" xmlns:ns3="be695bbe-29cc-414d-9631-cd9a5eb5086c" targetNamespace="http://schemas.microsoft.com/office/2006/metadata/properties" ma:root="true" ma:fieldsID="5b69accb529c5eb0ca8649c4e864a270" ns1:_="" ns2:_="" ns3:_="">
    <xsd:import namespace="http://schemas.microsoft.com/sharepoint/v3"/>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Target_x0020_Clean_x0020_Folder_x0020_Identified_x003f_" minOccurs="0"/>
                <xsd:element ref="ns2:eRMCleanUpNotes" minOccurs="0"/>
                <xsd:element ref="ns2:ActiveorInactive" minOccurs="0"/>
                <xsd:element ref="ns2:Purpose" minOccurs="0"/>
                <xsd:element ref="ns2:AgencyFunction" minOccurs="0"/>
                <xsd:element ref="ns2:ProgramFunction" minOccurs="0"/>
                <xsd:element ref="ns2:FunctionWorkstream" minOccurs="0"/>
                <xsd:element ref="ns2:Document_x0020_Type" minOccurs="0"/>
                <xsd:element ref="ns2:Fiscal_x0020_Year" minOccurs="0"/>
                <xsd:element ref="ns2:AllEmptyFoldersRemoved_x003f_" minOccurs="0"/>
                <xsd:element ref="ns2:Clean_x0020_Up_x0020_Status" minOccurs="0"/>
                <xsd:element ref="ns2:Clean_x0020_Up_x0020_Action" minOccurs="0"/>
                <xsd:element ref="ns2:New_x0020_Clean_x0020_Up_x0020_Status" minOccurs="0"/>
                <xsd:element ref="ns2:DatePublished" minOccurs="0"/>
                <xsd:element ref="ns1:_ip_UnifiedCompliancePolicyProperties" minOccurs="0"/>
                <xsd:element ref="ns1:_ip_UnifiedCompliancePolicyUIAction" minOccurs="0"/>
                <xsd:element ref="ns2:RecordStatus" minOccurs="0"/>
                <xsd:element ref="ns2:FileCode" minOccurs="0"/>
                <xsd:element ref="ns2:EligibleforDisposal" minOccurs="0"/>
                <xsd:element ref="ns2:DateEligibleforDisposi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0" nillable="true" ma:displayName="Unified Compliance Policy Properties" ma:hidden="true" ma:internalName="_ip_UnifiedCompliancePolicyProperties">
      <xsd:simpleType>
        <xsd:restriction base="dms:Note"/>
      </xsd:simpleType>
    </xsd:element>
    <xsd:element name="_ip_UnifiedCompliancePolicyUIAction" ma:index="4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File Status" ma:format="Dropdown" ma:internalName="Status">
      <xsd:simpleType>
        <xsd:restriction base="dms:Choice">
          <xsd:enumeration value="Working"/>
          <xsd:enumeration value="Final"/>
          <xsd:enumeration value="Draft"/>
          <xsd:enumeration value="Obselete"/>
        </xsd:restriction>
      </xsd:simpleType>
    </xsd:element>
    <xsd:element name="FileCodeorSchedule" ma:index="16" nillable="true" ma:displayName="Record Schedule File Cod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Target_x0020_Clean_x0020_Folder_x0020_Identified_x003f_" ma:index="26" nillable="true" ma:displayName="Target Folder Identified" ma:default="1" ma:format="Dropdown" ma:internalName="Target_x0020_Clean_x0020_Folder_x0020_Identified_x003f_">
      <xsd:simpleType>
        <xsd:restriction base="dms:Boolean"/>
      </xsd:simpleType>
    </xsd:element>
    <xsd:element name="eRMCleanUpNotes" ma:index="27" nillable="true" ma:displayName="Clean Up Notes" ma:format="Dropdown" ma:internalName="eRMCleanUpNotes">
      <xsd:simpleType>
        <xsd:restriction base="dms:Note">
          <xsd:maxLength value="255"/>
        </xsd:restriction>
      </xsd:simpleType>
    </xsd:element>
    <xsd:element name="ActiveorInactive" ma:index="28" nillable="true" ma:displayName="File Value" ma:format="Dropdown" ma:internalName="ActiveorInactive">
      <xsd:simpleType>
        <xsd:restriction base="dms:Choice">
          <xsd:enumeration value="Active"/>
          <xsd:enumeration value="Inactive"/>
          <xsd:enumeration value="ROT - Redundant, Obsolete, Trivial"/>
          <xsd:enumeration value="TBD"/>
        </xsd:restriction>
      </xsd:simpleType>
    </xsd:element>
    <xsd:element name="Purpose" ma:index="29" nillable="true" ma:displayName="Purpose" ma:format="Dropdown" ma:internalName="Purpose">
      <xsd:simpleType>
        <xsd:restriction base="dms:Choice">
          <xsd:enumeration value="Training &amp; Guidance"/>
          <xsd:enumeration value="Policy Management"/>
          <xsd:enumeration value="Operations &amp; Administration"/>
          <xsd:enumeration value="Communications"/>
          <xsd:enumeration value="Process Management"/>
          <xsd:enumeration value="Technology"/>
        </xsd:restriction>
      </xsd:simpleType>
    </xsd:element>
    <xsd:element name="AgencyFunction" ma:index="30" nillable="true" ma:displayName="Mission Area" ma:format="Dropdown" ma:internalName="AgencyFunction">
      <xsd:simpleType>
        <xsd:restriction base="dms:Choice">
          <xsd:enumeration value="Mission Support"/>
          <xsd:enumeration value="Choice 2"/>
          <xsd:enumeration value="Choice 3"/>
        </xsd:restriction>
      </xsd:simpleType>
    </xsd:element>
    <xsd:element name="ProgramFunction" ma:index="31" nillable="true" ma:displayName="Program Function" ma:description="The specific program function, activity or topic this file supports." ma:format="Dropdown" ma:internalName="ProgramFunction">
      <xsd:simpleType>
        <xsd:restriction base="dms:Choice">
          <xsd:enumeration value="Records Inventories"/>
          <xsd:enumeration value="Records Files Plans"/>
          <xsd:enumeration value="Records Scheduling"/>
          <xsd:enumeration value="Records Disposition"/>
          <xsd:enumeration value="RLO &amp; RC Management"/>
          <xsd:enumeration value="eRecords Management"/>
        </xsd:restriction>
      </xsd:simpleType>
    </xsd:element>
    <xsd:element name="FunctionWorkstream" ma:index="32" nillable="true" ma:displayName="Business Activity" ma:format="Dropdown" ma:internalName="FunctionWorkstream">
      <xsd:simpleType>
        <xsd:restriction base="dms:Choice">
          <xsd:enumeration value="eRM Solutioning &amp; Testing"/>
          <xsd:enumeration value="SharePoint Baseline Assessments"/>
          <xsd:enumeration value="eRMP Project Management"/>
        </xsd:restriction>
      </xsd:simpleType>
    </xsd:element>
    <xsd:element name="Document_x0020_Type" ma:index="33" nillable="true" ma:displayName="Document Type" ma:format="Dropdown" ma:internalName="Document_x0020_Type">
      <xsd:simpleType>
        <xsd:restriction base="dms:Choice">
          <xsd:enumeration value="Policy or Protocol"/>
          <xsd:enumeration value="Training or Guide"/>
          <xsd:enumeration value="Report"/>
          <xsd:enumeration value="Audit or Inspection"/>
          <xsd:enumeration value="Form"/>
          <xsd:enumeration value="Meeting Minutes"/>
          <xsd:enumeration value="Presentation Material"/>
        </xsd:restriction>
      </xsd:simpleType>
    </xsd:element>
    <xsd:element name="Fiscal_x0020_Year" ma:index="34" nillable="true" ma:displayName="Fiscal Year" ma:format="Dropdown" ma:internalName="Fiscal_x0020_Year">
      <xsd:simpleType>
        <xsd:restriction base="dms:Choice">
          <xsd:enumeration value="FY 26"/>
          <xsd:enumeration value="FY 25"/>
          <xsd:enumeration value="FY 24"/>
          <xsd:enumeration value="FY 23"/>
          <xsd:enumeration value="FY 22"/>
          <xsd:enumeration value="FY 21"/>
          <xsd:enumeration value="FY 20"/>
        </xsd:restriction>
      </xsd:simpleType>
    </xsd:element>
    <xsd:element name="AllEmptyFoldersRemoved_x003f_" ma:index="35" nillable="true" ma:displayName="All Empty Folders Removed?" ma:format="Dropdown" ma:internalName="AllEmptyFoldersRemoved_x003f_">
      <xsd:simpleType>
        <xsd:restriction base="dms:Choice">
          <xsd:enumeration value="Yes"/>
          <xsd:enumeration value="No"/>
        </xsd:restriction>
      </xsd:simpleType>
    </xsd:element>
    <xsd:element name="Clean_x0020_Up_x0020_Status" ma:index="36" nillable="true" ma:displayName="Legacy Clean Up Status" ma:format="Dropdown" ma:internalName="Clean_x0020_Up_x0020_Status">
      <xsd:simpleType>
        <xsd:restriction base="dms:Choice">
          <xsd:enumeration value="Not Started"/>
          <xsd:enumeration value="Under Review"/>
          <xsd:enumeration value="Initial Mapping Complete"/>
          <xsd:enumeration value="Mapping Finalized"/>
          <xsd:enumeration value="Complete"/>
        </xsd:restriction>
      </xsd:simpleType>
    </xsd:element>
    <xsd:element name="Clean_x0020_Up_x0020_Action" ma:index="37" nillable="true" ma:displayName="Clean Up Action" ma:default="TBD" ma:description="Results of clean up review. &#10;&#10;Use &quot;Retain Until Expired&quot; to designate federal records that should be kept according to the records schedule.&#10;&#10;Use &quot;Conduct Disposition Review&quot; for federal records that are beyond their retention period." ma:format="Dropdown" ma:internalName="Clean_x0020_Up_x0020_Action">
      <xsd:simpleType>
        <xsd:restriction base="dms:Choice">
          <xsd:enumeration value="TBD"/>
          <xsd:enumeration value="Move"/>
          <xsd:enumeration value="Retain Until Expired"/>
          <xsd:enumeration value="Evaluate for Deletion"/>
          <xsd:enumeration value="Delete"/>
        </xsd:restriction>
      </xsd:simpleType>
    </xsd:element>
    <xsd:element name="New_x0020_Clean_x0020_Up_x0020_Status" ma:index="38" nillable="true" ma:displayName="New Clean Up Status" ma:default="Not Started" ma:format="Dropdown" ma:internalName="New_x0020_Clean_x0020_Up_x0020_Status">
      <xsd:simpleType>
        <xsd:restriction base="dms:Choice">
          <xsd:enumeration value="Not Started"/>
          <xsd:enumeration value="Mapping &amp; Tagging Files"/>
          <xsd:enumeration value="Approving"/>
          <xsd:enumeration value="Moving Files"/>
          <xsd:enumeration value="Complete"/>
        </xsd:restriction>
      </xsd:simpleType>
    </xsd:element>
    <xsd:element name="DatePublished" ma:index="39" nillable="true" ma:displayName="Date Published" ma:description="Date Published by DHS" ma:format="DateOnly" ma:indexed="true" ma:internalName="DatePublished">
      <xsd:simpleType>
        <xsd:restriction base="dms:DateTime"/>
      </xsd:simpleType>
    </xsd:element>
    <xsd:element name="RecordStatus" ma:index="42" nillable="true" ma:displayName="Record Status" ma:format="Dropdown" ma:internalName="RecordStatus">
      <xsd:simpleType>
        <xsd:restriction base="dms:Choice">
          <xsd:enumeration value="Record"/>
          <xsd:enumeration value="Non-Record"/>
          <xsd:enumeration value="TBD"/>
        </xsd:restriction>
      </xsd:simpleType>
    </xsd:element>
    <xsd:element name="FileCode" ma:index="43" nillable="true" ma:displayName="File Code" ma:format="Dropdown" ma:internalName="FileCode">
      <xsd:simpleType>
        <xsd:restriction base="dms:Text">
          <xsd:maxLength value="255"/>
        </xsd:restriction>
      </xsd:simpleType>
    </xsd:element>
    <xsd:element name="EligibleforDisposal" ma:index="44" nillable="true" ma:displayName="Eligible for Disposal" ma:format="Dropdown" ma:internalName="EligibleforDisposal">
      <xsd:simpleType>
        <xsd:restriction base="dms:Choice">
          <xsd:enumeration value="Yes - Destroy"/>
          <xsd:enumeration value="Yes - Transfer"/>
          <xsd:enumeration value="No"/>
          <xsd:enumeration value="TBD"/>
        </xsd:restriction>
      </xsd:simpleType>
    </xsd:element>
    <xsd:element name="DateEligibleforDisposition" ma:index="45" nillable="true" ma:displayName="Date Eligible for Disposition" ma:format="Dropdown" ma:internalName="DateEligibleforDisposi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F45E09-9D9C-4B91-B23C-E949D98076E7}">
  <ds:schemaRefs>
    <ds:schemaRef ds:uri="http://schemas.microsoft.com/office/2006/metadata/properties"/>
    <ds:schemaRef ds:uri="http://schemas.microsoft.com/office/infopath/2007/PartnerControls"/>
    <ds:schemaRef ds:uri="http://schemas.microsoft.com/sharepoint/v3"/>
    <ds:schemaRef ds:uri="1402c38d-516f-4d43-acca-cab79edca7a6"/>
    <ds:schemaRef ds:uri="be695bbe-29cc-414d-9631-cd9a5eb5086c"/>
  </ds:schemaRefs>
</ds:datastoreItem>
</file>

<file path=customXml/itemProps2.xml><?xml version="1.0" encoding="utf-8"?>
<ds:datastoreItem xmlns:ds="http://schemas.openxmlformats.org/officeDocument/2006/customXml" ds:itemID="{63488F72-956D-4C99-BBC5-06926477F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2c38d-516f-4d43-acca-cab79edca7a6"/>
    <ds:schemaRef ds:uri="be695bbe-29cc-414d-9631-cd9a5eb50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CEDEAE-14AF-4A3A-8E0B-3176C1D6CCE7}">
  <ds:schemaRefs>
    <ds:schemaRef ds:uri="http://schemas.openxmlformats.org/officeDocument/2006/bibliography"/>
  </ds:schemaRefs>
</ds:datastoreItem>
</file>

<file path=customXml/itemProps4.xml><?xml version="1.0" encoding="utf-8"?>
<ds:datastoreItem xmlns:ds="http://schemas.openxmlformats.org/officeDocument/2006/customXml" ds:itemID="{B0BFDF59-E924-40FA-B448-86B17CDB57B9}">
  <ds:schemaRefs>
    <ds:schemaRef ds:uri="http://schemas.microsoft.com/sharepoint/v3/contenttype/forms"/>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3364</Words>
  <Characters>19179</Characters>
  <Application>Microsoft Office Word</Application>
  <DocSecurity>0</DocSecurity>
  <Lines>159</Lines>
  <Paragraphs>44</Paragraphs>
  <ScaleCrop>false</ScaleCrop>
  <Company/>
  <LinksUpToDate>false</LinksUpToDate>
  <CharactersWithSpaces>22499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dc:creator>
  <cp:lastModifiedBy>Crosby, Kevin</cp:lastModifiedBy>
  <cp:revision>4</cp:revision>
  <cp:lastPrinted>2022-11-04T21:37:00Z</cp:lastPrinted>
  <dcterms:created xsi:type="dcterms:W3CDTF">2026-08-24T15:11:00Z</dcterms:created>
  <dcterms:modified xsi:type="dcterms:W3CDTF">2026-08-24T15:12:00Z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0x010100844A51CD35B36440B195B7F581459CEC</vt:lpwstr>
  </property>
  <property fmtid="{D5CDD505-2E9C-101B-9397-08002B2CF9AE}" pid="3" name="MediaServiceImageTags">
    <vt:lpwstr/>
  </property>
</Properties>
</file>