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33E1A" w:rsidRPr="000E299B" w:rsidP="000E299B" w14:paraId="6B52E1CA" w14:textId="1794741F">
      <w:pPr>
        <w:pStyle w:val="Title"/>
        <w:spacing w:line="276" w:lineRule="auto"/>
        <w:contextualSpacing/>
        <w:jc w:val="right"/>
        <w:rPr>
          <w:color w:val="000000" w:themeColor="text1"/>
          <w:sz w:val="28"/>
          <w:szCs w:val="28"/>
        </w:rPr>
      </w:pPr>
      <w:r>
        <w:rPr>
          <w:color w:val="000000" w:themeColor="text1"/>
          <w:sz w:val="28"/>
          <w:szCs w:val="28"/>
        </w:rPr>
        <w:t>September 22,</w:t>
      </w:r>
      <w:r w:rsidRPr="000E299B" w:rsidR="008468B6">
        <w:rPr>
          <w:color w:val="000000" w:themeColor="text1"/>
          <w:sz w:val="28"/>
          <w:szCs w:val="28"/>
        </w:rPr>
        <w:t xml:space="preserve"> 2026</w:t>
      </w:r>
    </w:p>
    <w:p w:rsidR="008468B6" w:rsidRPr="000E299B" w:rsidP="000779F6" w14:paraId="63A7F088" w14:textId="77777777">
      <w:pPr>
        <w:pStyle w:val="Title"/>
        <w:spacing w:line="276" w:lineRule="auto"/>
        <w:contextualSpacing/>
        <w:rPr>
          <w:color w:val="000000" w:themeColor="text1"/>
          <w:sz w:val="28"/>
          <w:szCs w:val="28"/>
        </w:rPr>
      </w:pPr>
    </w:p>
    <w:p w:rsidR="00562915" w:rsidRPr="000779F6" w:rsidP="000779F6" w14:paraId="51A14A57" w14:textId="35F3F6E1">
      <w:pPr>
        <w:pStyle w:val="Title"/>
        <w:spacing w:line="276" w:lineRule="auto"/>
        <w:contextualSpacing/>
      </w:pPr>
      <w:r w:rsidRPr="000779F6">
        <w:t xml:space="preserve">Supporting Statement for </w:t>
      </w:r>
    </w:p>
    <w:p w:rsidR="00562915" w:rsidRPr="000779F6" w:rsidP="000779F6" w14:paraId="33ADD0D6" w14:textId="77777777">
      <w:pPr>
        <w:pStyle w:val="Title"/>
        <w:spacing w:line="276" w:lineRule="auto"/>
        <w:contextualSpacing/>
        <w:rPr>
          <w:sz w:val="28"/>
        </w:rPr>
      </w:pPr>
      <w:r w:rsidRPr="000779F6">
        <w:t>Paperwork Reduction Act Submissions</w:t>
      </w:r>
    </w:p>
    <w:p w:rsidR="00562915" w:rsidRPr="003A30AB" w:rsidP="003A30AB" w14:paraId="2E31646E" w14:textId="77777777">
      <w:pPr>
        <w:tabs>
          <w:tab w:val="left" w:pos="-720"/>
        </w:tabs>
        <w:suppressAutoHyphens/>
        <w:contextualSpacing/>
        <w:rPr>
          <w:rFonts w:ascii="Times New Roman" w:hAnsi="Times New Roman" w:cs="Times New Roman"/>
          <w:b/>
          <w:sz w:val="24"/>
          <w:szCs w:val="24"/>
        </w:rPr>
      </w:pPr>
    </w:p>
    <w:p w:rsidR="00562915" w:rsidRPr="000779F6" w:rsidP="003A30AB" w14:paraId="37E69CC3" w14:textId="5A8087C7">
      <w:pPr>
        <w:tabs>
          <w:tab w:val="left" w:pos="-720"/>
        </w:tabs>
        <w:suppressAutoHyphens/>
        <w:contextualSpacing/>
        <w:rPr>
          <w:rFonts w:ascii="Times New Roman" w:hAnsi="Times New Roman" w:cs="Times New Roman"/>
          <w:b/>
          <w:sz w:val="28"/>
          <w:szCs w:val="28"/>
        </w:rPr>
      </w:pPr>
      <w:r w:rsidRPr="003A30AB">
        <w:rPr>
          <w:rFonts w:ascii="Times New Roman" w:hAnsi="Times New Roman" w:cs="Times New Roman"/>
          <w:b/>
          <w:sz w:val="28"/>
          <w:szCs w:val="28"/>
        </w:rPr>
        <w:t>OMB Control Number:  1660 -</w:t>
      </w:r>
      <w:r w:rsidRPr="000779F6" w:rsidR="006558F0">
        <w:rPr>
          <w:rFonts w:ascii="Times New Roman" w:hAnsi="Times New Roman" w:cs="Times New Roman"/>
          <w:b/>
          <w:sz w:val="28"/>
          <w:szCs w:val="28"/>
        </w:rPr>
        <w:t xml:space="preserve"> 0009</w:t>
      </w:r>
    </w:p>
    <w:p w:rsidR="00433E1A" w:rsidRPr="000779F6" w:rsidP="00433E1A" w14:paraId="154EEDE0" w14:textId="77777777">
      <w:pPr>
        <w:tabs>
          <w:tab w:val="left" w:pos="-720"/>
        </w:tabs>
        <w:suppressAutoHyphens/>
        <w:contextualSpacing/>
        <w:rPr>
          <w:rFonts w:ascii="Times New Roman" w:hAnsi="Times New Roman" w:cs="Times New Roman"/>
          <w:b/>
          <w:sz w:val="24"/>
          <w:szCs w:val="24"/>
        </w:rPr>
      </w:pPr>
    </w:p>
    <w:p w:rsidR="00562915" w:rsidRPr="000779F6" w:rsidP="003A30AB" w14:paraId="2518C5A6" w14:textId="40A5021D">
      <w:pPr>
        <w:tabs>
          <w:tab w:val="left" w:pos="-720"/>
        </w:tabs>
        <w:suppressAutoHyphens/>
        <w:contextualSpacing/>
        <w:rPr>
          <w:rFonts w:ascii="Times New Roman" w:hAnsi="Times New Roman" w:cs="Times New Roman"/>
          <w:b/>
          <w:sz w:val="28"/>
          <w:szCs w:val="28"/>
        </w:rPr>
      </w:pPr>
      <w:r w:rsidRPr="003A30AB">
        <w:rPr>
          <w:rFonts w:ascii="Times New Roman" w:hAnsi="Times New Roman" w:cs="Times New Roman"/>
          <w:b/>
          <w:sz w:val="28"/>
          <w:szCs w:val="28"/>
        </w:rPr>
        <w:t xml:space="preserve">Title:  </w:t>
      </w:r>
      <w:r w:rsidRPr="003A30AB" w:rsidR="00DC0EC5">
        <w:rPr>
          <w:rFonts w:ascii="Times New Roman" w:hAnsi="Times New Roman" w:cs="Times New Roman"/>
          <w:b/>
          <w:sz w:val="28"/>
          <w:szCs w:val="28"/>
        </w:rPr>
        <w:t xml:space="preserve">The Declaration Process: Requests for Preliminary Damage Assessment (PDA), Requests for </w:t>
      </w:r>
      <w:r w:rsidRPr="000779F6" w:rsidR="00DC0EC5">
        <w:rPr>
          <w:rFonts w:ascii="Times New Roman" w:hAnsi="Times New Roman" w:cs="Times New Roman"/>
          <w:b/>
          <w:sz w:val="28"/>
          <w:szCs w:val="28"/>
        </w:rPr>
        <w:t>Supplemental Federal Disaster Assistance, Appeals, and Requests for Cost Share Adjustments</w:t>
      </w:r>
    </w:p>
    <w:p w:rsidR="00433E1A" w:rsidRPr="000779F6" w:rsidP="000779F6" w14:paraId="001B688B" w14:textId="77777777">
      <w:pPr>
        <w:tabs>
          <w:tab w:val="left" w:pos="-720"/>
        </w:tabs>
        <w:suppressAutoHyphens/>
        <w:contextualSpacing/>
        <w:rPr>
          <w:rFonts w:ascii="Times New Roman" w:hAnsi="Times New Roman" w:cs="Times New Roman"/>
          <w:b/>
          <w:sz w:val="24"/>
          <w:szCs w:val="24"/>
        </w:rPr>
      </w:pPr>
    </w:p>
    <w:p w:rsidR="00B92B09" w:rsidRPr="000779F6" w:rsidP="000779F6" w14:paraId="746F3152" w14:textId="6529FBF9">
      <w:pPr>
        <w:tabs>
          <w:tab w:val="left" w:pos="-720"/>
        </w:tabs>
        <w:suppressAutoHyphens/>
        <w:contextualSpacing/>
        <w:rPr>
          <w:rFonts w:ascii="Times New Roman" w:hAnsi="Times New Roman" w:cs="Times New Roman"/>
          <w:szCs w:val="28"/>
        </w:rPr>
      </w:pPr>
      <w:r w:rsidRPr="003A30AB">
        <w:rPr>
          <w:rFonts w:ascii="Times New Roman" w:hAnsi="Times New Roman" w:cs="Times New Roman"/>
          <w:b/>
          <w:sz w:val="28"/>
          <w:szCs w:val="28"/>
        </w:rPr>
        <w:t xml:space="preserve">Form Number(s):  </w:t>
      </w:r>
      <w:r w:rsidRPr="003A30AB" w:rsidR="00DC0EC5">
        <w:rPr>
          <w:rFonts w:ascii="Times New Roman" w:hAnsi="Times New Roman" w:cs="Times New Roman"/>
          <w:b/>
          <w:sz w:val="28"/>
          <w:szCs w:val="28"/>
        </w:rPr>
        <w:t xml:space="preserve">FEMA Form </w:t>
      </w:r>
      <w:r w:rsidRPr="00766383" w:rsidR="00766383">
        <w:rPr>
          <w:rFonts w:ascii="Times New Roman" w:hAnsi="Times New Roman" w:cs="Times New Roman"/>
          <w:b/>
          <w:sz w:val="28"/>
          <w:szCs w:val="28"/>
        </w:rPr>
        <w:t>FF-104-FY-22-232</w:t>
      </w:r>
      <w:r w:rsidR="00433E1A">
        <w:rPr>
          <w:rFonts w:ascii="Times New Roman" w:hAnsi="Times New Roman" w:cs="Times New Roman"/>
          <w:b/>
          <w:sz w:val="28"/>
          <w:szCs w:val="28"/>
        </w:rPr>
        <w:t xml:space="preserve"> (formerly </w:t>
      </w:r>
      <w:r w:rsidRPr="003A30AB" w:rsidR="00DC0EC5">
        <w:rPr>
          <w:rFonts w:ascii="Times New Roman" w:hAnsi="Times New Roman" w:cs="Times New Roman"/>
          <w:b/>
          <w:sz w:val="28"/>
          <w:szCs w:val="28"/>
        </w:rPr>
        <w:t>010-0-13</w:t>
      </w:r>
      <w:r w:rsidR="00433E1A">
        <w:rPr>
          <w:rFonts w:ascii="Times New Roman" w:hAnsi="Times New Roman" w:cs="Times New Roman"/>
          <w:b/>
          <w:sz w:val="28"/>
          <w:szCs w:val="28"/>
        </w:rPr>
        <w:t xml:space="preserve">), </w:t>
      </w:r>
      <w:r w:rsidRPr="000779F6" w:rsidR="00433E1A">
        <w:rPr>
          <w:rFonts w:ascii="Times New Roman" w:hAnsi="Times New Roman" w:cs="Times New Roman"/>
          <w:b/>
          <w:sz w:val="28"/>
          <w:szCs w:val="28"/>
        </w:rPr>
        <w:t>Request for Presidential Disaster Declaration Major Disaster or Emergency</w:t>
      </w:r>
    </w:p>
    <w:p w:rsidR="00562915" w:rsidRPr="003A30AB" w:rsidP="000779F6" w14:paraId="68C407DB" w14:textId="77777777">
      <w:pPr>
        <w:pStyle w:val="Heading1"/>
        <w:spacing w:line="276" w:lineRule="auto"/>
        <w:contextualSpacing/>
        <w:rPr>
          <w:szCs w:val="28"/>
        </w:rPr>
      </w:pPr>
      <w:r w:rsidRPr="003A30AB">
        <w:rPr>
          <w:szCs w:val="28"/>
        </w:rPr>
        <w:t>General Instructions</w:t>
      </w:r>
    </w:p>
    <w:p w:rsidR="00B92B09" w:rsidRPr="000779F6" w:rsidP="000779F6" w14:paraId="436E3A25" w14:textId="77777777">
      <w:pPr>
        <w:spacing w:after="0"/>
        <w:contextualSpacing/>
        <w:rPr>
          <w:rFonts w:ascii="Times New Roman" w:hAnsi="Times New Roman" w:cs="Times New Roman"/>
          <w:sz w:val="24"/>
          <w:szCs w:val="24"/>
        </w:rPr>
      </w:pPr>
    </w:p>
    <w:p w:rsidR="00562915" w:rsidRPr="000779F6" w:rsidP="039A8DC8" w14:paraId="76B97242" w14:textId="0A36EF2D">
      <w:pPr>
        <w:suppressAutoHyphens/>
        <w:spacing w:after="0"/>
        <w:contextualSpacing/>
        <w:rPr>
          <w:rFonts w:ascii="Times New Roman" w:hAnsi="Times New Roman" w:cs="Times New Roman"/>
          <w:sz w:val="24"/>
          <w:szCs w:val="24"/>
        </w:rPr>
      </w:pPr>
      <w:r w:rsidRPr="039A8DC8">
        <w:rPr>
          <w:rFonts w:ascii="Times New Roman" w:hAnsi="Times New Roman" w:cs="Times New Roman"/>
          <w:sz w:val="24"/>
          <w:szCs w:val="24"/>
        </w:rPr>
        <w:t>A Supporting Statement, including the text of the notice to the public required by 5 CFR 1320.5(a)(</w:t>
      </w:r>
      <w:r w:rsidRPr="039A8DC8" w:rsidR="00433E1A">
        <w:rPr>
          <w:rFonts w:ascii="Times New Roman" w:hAnsi="Times New Roman" w:cs="Times New Roman"/>
          <w:sz w:val="24"/>
          <w:szCs w:val="24"/>
        </w:rPr>
        <w:t>1</w:t>
      </w:r>
      <w:r w:rsidRPr="039A8DC8">
        <w:rPr>
          <w:rFonts w:ascii="Times New Roman" w:hAnsi="Times New Roman" w:cs="Times New Roman"/>
          <w:sz w:val="24"/>
          <w:szCs w:val="24"/>
        </w:rPr>
        <w:t>)(iv) and its actual or estimated date of publication in the Federal Register, must accompany each request for approval of a collection of information.  The Supporting Statement must be prepared in the format described below and must contain the information specified in Section A below.  If an item is not applicable, provide a brief explanation.  When Item 17 or the OMB Form 83-I is checked “Yes”, Section B of the Supporting Statement must be completed.  OMB reserves the right to require the submission of additional information with respect to any request for approval.</w:t>
      </w:r>
    </w:p>
    <w:p w:rsidR="00B92B09" w:rsidRPr="000779F6" w:rsidP="000779F6" w14:paraId="43613F7E" w14:textId="77777777">
      <w:pPr>
        <w:pStyle w:val="Heading1"/>
        <w:spacing w:line="276" w:lineRule="auto"/>
        <w:contextualSpacing/>
        <w:rPr>
          <w:sz w:val="24"/>
          <w:szCs w:val="24"/>
        </w:rPr>
      </w:pPr>
    </w:p>
    <w:p w:rsidR="00562915" w:rsidRPr="003A30AB" w:rsidP="000779F6" w14:paraId="04CDA5CF" w14:textId="77777777">
      <w:pPr>
        <w:pStyle w:val="Heading1"/>
        <w:spacing w:line="276" w:lineRule="auto"/>
        <w:contextualSpacing/>
        <w:rPr>
          <w:szCs w:val="28"/>
        </w:rPr>
      </w:pPr>
      <w:r w:rsidRPr="003A30AB">
        <w:rPr>
          <w:szCs w:val="28"/>
        </w:rPr>
        <w:t>Specific Instructions</w:t>
      </w:r>
    </w:p>
    <w:p w:rsidR="00562915" w:rsidRPr="000779F6" w:rsidP="000779F6" w14:paraId="605EB24A" w14:textId="77777777">
      <w:pPr>
        <w:tabs>
          <w:tab w:val="left" w:pos="-720"/>
        </w:tabs>
        <w:suppressAutoHyphens/>
        <w:spacing w:after="0"/>
        <w:contextualSpacing/>
        <w:rPr>
          <w:rFonts w:ascii="Times New Roman" w:hAnsi="Times New Roman" w:cs="Times New Roman"/>
          <w:sz w:val="28"/>
          <w:szCs w:val="28"/>
        </w:rPr>
      </w:pPr>
    </w:p>
    <w:p w:rsidR="00562915" w:rsidRPr="000779F6" w:rsidP="000779F6" w14:paraId="2BEAB4A6" w14:textId="77777777">
      <w:pPr>
        <w:pStyle w:val="Heading1"/>
        <w:spacing w:line="276" w:lineRule="auto"/>
        <w:contextualSpacing/>
        <w:rPr>
          <w:szCs w:val="28"/>
        </w:rPr>
      </w:pPr>
      <w:r w:rsidRPr="000779F6">
        <w:rPr>
          <w:szCs w:val="28"/>
        </w:rPr>
        <w:t>A.  Justification</w:t>
      </w:r>
    </w:p>
    <w:p w:rsidR="00562915" w:rsidRPr="000E299B" w:rsidP="0047350A" w14:paraId="66211021" w14:textId="77777777">
      <w:pPr>
        <w:spacing w:after="0"/>
        <w:contextualSpacing/>
        <w:rPr>
          <w:rFonts w:ascii="Times New Roman" w:hAnsi="Times New Roman" w:cs="Times New Roman"/>
          <w:sz w:val="24"/>
          <w:szCs w:val="24"/>
        </w:rPr>
      </w:pPr>
    </w:p>
    <w:p w:rsidR="00562915" w:rsidRPr="0047350A" w:rsidP="0047350A" w14:paraId="1D74BB4D" w14:textId="77777777">
      <w:pPr>
        <w:numPr>
          <w:ilvl w:val="0"/>
          <w:numId w:val="1"/>
        </w:numPr>
        <w:spacing w:after="0"/>
        <w:contextualSpacing/>
        <w:rPr>
          <w:rFonts w:ascii="Times New Roman" w:hAnsi="Times New Roman" w:cs="Times New Roman"/>
          <w:b/>
          <w:bCs/>
          <w:sz w:val="24"/>
          <w:szCs w:val="24"/>
        </w:rPr>
      </w:pPr>
      <w:r w:rsidRPr="0047350A">
        <w:rPr>
          <w:rFonts w:ascii="Times New Roman" w:hAnsi="Times New Roman" w:cs="Times New Roman"/>
          <w:b/>
          <w:bCs/>
          <w:sz w:val="24"/>
          <w:szCs w:val="24"/>
        </w:rPr>
        <w:fldChar w:fldCharType="begin"/>
      </w:r>
      <w:r w:rsidRPr="0047350A">
        <w:rPr>
          <w:rFonts w:ascii="Times New Roman" w:hAnsi="Times New Roman" w:cs="Times New Roman"/>
          <w:b/>
          <w:bCs/>
          <w:sz w:val="24"/>
          <w:szCs w:val="24"/>
        </w:rPr>
        <w:instrText>ADVANCE \R 0.95</w:instrText>
      </w:r>
      <w:r w:rsidRPr="0047350A">
        <w:rPr>
          <w:rFonts w:ascii="Times New Roman" w:hAnsi="Times New Roman" w:cs="Times New Roman"/>
          <w:b/>
          <w:bCs/>
          <w:sz w:val="24"/>
          <w:szCs w:val="24"/>
        </w:rPr>
        <w:fldChar w:fldCharType="end"/>
      </w:r>
      <w:r w:rsidRPr="0047350A">
        <w:rPr>
          <w:rFonts w:ascii="Times New Roman" w:hAnsi="Times New Roman" w:cs="Times New Roman"/>
          <w:b/>
          <w:bCs/>
          <w:sz w:val="24"/>
          <w:szCs w:val="24"/>
        </w:rPr>
        <w:t>Explain the circumstances that make the collection of information necessary</w:t>
      </w:r>
      <w:r w:rsidRPr="0047350A">
        <w:rPr>
          <w:rFonts w:ascii="Times New Roman" w:hAnsi="Times New Roman" w:cs="Times New Roman"/>
          <w:b/>
          <w:bCs/>
          <w:color w:val="000000"/>
          <w:sz w:val="24"/>
          <w:szCs w:val="24"/>
        </w:rPr>
        <w:t>.</w:t>
      </w:r>
      <w:r w:rsidRPr="0047350A">
        <w:rPr>
          <w:rFonts w:ascii="Times New Roman" w:hAnsi="Times New Roman" w:cs="Times New Roman"/>
          <w:b/>
          <w:bCs/>
          <w:sz w:val="24"/>
          <w:szCs w:val="24"/>
        </w:rPr>
        <w:t xml:space="preserve"> </w:t>
      </w:r>
    </w:p>
    <w:p w:rsidR="00562915" w:rsidRPr="0047350A" w:rsidP="0047350A" w14:paraId="22422F5F" w14:textId="2F64384B">
      <w:pPr>
        <w:contextualSpacing/>
        <w:rPr>
          <w:rFonts w:ascii="Times New Roman" w:hAnsi="Times New Roman" w:cs="Times New Roman"/>
          <w:b/>
          <w:bCs/>
          <w:color w:val="000000"/>
          <w:sz w:val="24"/>
          <w:szCs w:val="24"/>
        </w:rPr>
      </w:pPr>
      <w:r w:rsidRPr="0047350A">
        <w:rPr>
          <w:rFonts w:ascii="Times New Roman" w:hAnsi="Times New Roman" w:cs="Times New Roman"/>
          <w:b/>
          <w:bCs/>
          <w:sz w:val="24"/>
          <w:szCs w:val="24"/>
        </w:rPr>
        <w:t xml:space="preserve">Identify any legal or administrative requirements that necessitate the collection.  Attach a copy of the appropriate section of each statute and regulation mandating or authorizing the collection of information.  </w:t>
      </w:r>
      <w:r w:rsidRPr="0047350A">
        <w:rPr>
          <w:rFonts w:ascii="Times New Roman" w:hAnsi="Times New Roman" w:cs="Times New Roman"/>
          <w:b/>
          <w:bCs/>
          <w:color w:val="000000"/>
          <w:sz w:val="24"/>
          <w:szCs w:val="24"/>
        </w:rPr>
        <w:t xml:space="preserve">Provide a detailed description of the nature and source of the information to be collected.   </w:t>
      </w:r>
    </w:p>
    <w:p w:rsidR="00433E1A" w:rsidRPr="0047350A" w:rsidP="0047350A" w14:paraId="32ECE38D" w14:textId="77777777">
      <w:pPr>
        <w:spacing w:after="0"/>
        <w:contextualSpacing/>
        <w:rPr>
          <w:rFonts w:ascii="Times New Roman" w:hAnsi="Times New Roman" w:cs="Times New Roman"/>
          <w:spacing w:val="-3"/>
          <w:sz w:val="24"/>
          <w:szCs w:val="24"/>
        </w:rPr>
      </w:pPr>
    </w:p>
    <w:p w:rsidR="00453123" w:rsidRPr="0047350A" w:rsidP="0047350A" w14:paraId="75C3FA22" w14:textId="6D05321D">
      <w:pPr>
        <w:spacing w:after="0"/>
        <w:contextualSpacing/>
        <w:rPr>
          <w:rFonts w:ascii="Times New Roman" w:hAnsi="Times New Roman" w:cs="Times New Roman"/>
          <w:spacing w:val="-3"/>
          <w:sz w:val="24"/>
          <w:szCs w:val="24"/>
        </w:rPr>
      </w:pPr>
      <w:r w:rsidRPr="0047350A">
        <w:rPr>
          <w:rFonts w:ascii="Times New Roman" w:hAnsi="Times New Roman" w:cs="Times New Roman"/>
          <w:spacing w:val="-3"/>
          <w:sz w:val="24"/>
          <w:szCs w:val="24"/>
        </w:rPr>
        <w:t xml:space="preserve">The Robert T. Stafford Disaster Relief and Emergency Assistance Act, 42 U.S.C. 5121-5207 (the Stafford Act), requires that all requests for a declaration by the President that a </w:t>
      </w:r>
      <w:r w:rsidRPr="0047350A">
        <w:rPr>
          <w:rFonts w:ascii="Times New Roman" w:hAnsi="Times New Roman" w:cs="Times New Roman"/>
          <w:spacing w:val="-3"/>
          <w:sz w:val="24"/>
          <w:szCs w:val="24"/>
        </w:rPr>
        <w:t xml:space="preserve">major disaster or emergency exists shall be made by the Governor of the affected </w:t>
      </w:r>
      <w:r w:rsidRPr="0047350A" w:rsidR="25034432">
        <w:rPr>
          <w:rFonts w:ascii="Times New Roman" w:hAnsi="Times New Roman" w:cs="Times New Roman"/>
          <w:spacing w:val="-3"/>
          <w:sz w:val="24"/>
          <w:szCs w:val="24"/>
        </w:rPr>
        <w:t>s</w:t>
      </w:r>
      <w:r w:rsidRPr="0047350A">
        <w:rPr>
          <w:rFonts w:ascii="Times New Roman" w:hAnsi="Times New Roman" w:cs="Times New Roman"/>
          <w:spacing w:val="-3"/>
          <w:sz w:val="24"/>
          <w:szCs w:val="24"/>
        </w:rPr>
        <w:t xml:space="preserve">tate or the Chief Executive of an affected Indian tribal government. Section 401(a) of the Act stipulates that such a request shall be based on a finding that the disaster is of such severity and magnitude that effective response is beyond the capabilities of the </w:t>
      </w:r>
      <w:r w:rsidRPr="0047350A" w:rsidR="25034432">
        <w:rPr>
          <w:rFonts w:ascii="Times New Roman" w:hAnsi="Times New Roman" w:cs="Times New Roman"/>
          <w:spacing w:val="-3"/>
          <w:sz w:val="24"/>
          <w:szCs w:val="24"/>
        </w:rPr>
        <w:t>s</w:t>
      </w:r>
      <w:r w:rsidRPr="0047350A">
        <w:rPr>
          <w:rFonts w:ascii="Times New Roman" w:hAnsi="Times New Roman" w:cs="Times New Roman"/>
          <w:spacing w:val="-3"/>
          <w:sz w:val="24"/>
          <w:szCs w:val="24"/>
        </w:rPr>
        <w:t xml:space="preserve">tate and the affected local government, and that Federal assistance is necessary.  Section 401(a) further stipulates that as a part of such request, and as a prerequisite to major disaster assistance under this Act, the Governor shall take appropriate response action under </w:t>
      </w:r>
      <w:r w:rsidRPr="0047350A" w:rsidR="25034432">
        <w:rPr>
          <w:rFonts w:ascii="Times New Roman" w:hAnsi="Times New Roman" w:cs="Times New Roman"/>
          <w:spacing w:val="-3"/>
          <w:sz w:val="24"/>
          <w:szCs w:val="24"/>
        </w:rPr>
        <w:t>s</w:t>
      </w:r>
      <w:r w:rsidRPr="0047350A">
        <w:rPr>
          <w:rFonts w:ascii="Times New Roman" w:hAnsi="Times New Roman" w:cs="Times New Roman"/>
          <w:spacing w:val="-3"/>
          <w:sz w:val="24"/>
          <w:szCs w:val="24"/>
        </w:rPr>
        <w:t xml:space="preserve">tate law and direct the execution of the </w:t>
      </w:r>
      <w:r w:rsidRPr="0047350A" w:rsidR="25034432">
        <w:rPr>
          <w:rFonts w:ascii="Times New Roman" w:hAnsi="Times New Roman" w:cs="Times New Roman"/>
          <w:spacing w:val="-3"/>
          <w:sz w:val="24"/>
          <w:szCs w:val="24"/>
        </w:rPr>
        <w:t>s</w:t>
      </w:r>
      <w:r w:rsidRPr="0047350A">
        <w:rPr>
          <w:rFonts w:ascii="Times New Roman" w:hAnsi="Times New Roman" w:cs="Times New Roman"/>
          <w:spacing w:val="-3"/>
          <w:sz w:val="24"/>
          <w:szCs w:val="24"/>
        </w:rPr>
        <w:t xml:space="preserve">tate’s emergency plan and shall furnish specific information that must be included in a request for a major disaster declaration.  Section 401(a) stipulates that the request must include specific information on the nature and amount of </w:t>
      </w:r>
      <w:r w:rsidRPr="0047350A" w:rsidR="25034432">
        <w:rPr>
          <w:rFonts w:ascii="Times New Roman" w:hAnsi="Times New Roman" w:cs="Times New Roman"/>
          <w:spacing w:val="-3"/>
          <w:sz w:val="24"/>
          <w:szCs w:val="24"/>
        </w:rPr>
        <w:t>s</w:t>
      </w:r>
      <w:r w:rsidRPr="0047350A">
        <w:rPr>
          <w:rFonts w:ascii="Times New Roman" w:hAnsi="Times New Roman" w:cs="Times New Roman"/>
          <w:spacing w:val="-3"/>
          <w:sz w:val="24"/>
          <w:szCs w:val="24"/>
        </w:rPr>
        <w:t xml:space="preserve">tate and local resources which have been or will be committed to alleviate the results of the disaster.  </w:t>
      </w:r>
    </w:p>
    <w:p w:rsidR="00453123" w:rsidRPr="0047350A" w:rsidP="0047350A" w14:paraId="4D59F3E3" w14:textId="77777777">
      <w:pPr>
        <w:spacing w:after="0"/>
        <w:contextualSpacing/>
        <w:rPr>
          <w:rFonts w:ascii="Times New Roman" w:hAnsi="Times New Roman" w:cs="Times New Roman"/>
          <w:spacing w:val="-3"/>
          <w:sz w:val="24"/>
          <w:szCs w:val="24"/>
        </w:rPr>
      </w:pPr>
    </w:p>
    <w:p w:rsidR="009A20D0" w:rsidRPr="0047350A" w:rsidP="0047350A" w14:paraId="7CE442F8" w14:textId="7A5FEED2">
      <w:pPr>
        <w:spacing w:after="0"/>
        <w:contextualSpacing/>
        <w:rPr>
          <w:rFonts w:ascii="Times New Roman" w:hAnsi="Times New Roman" w:cs="Times New Roman"/>
          <w:spacing w:val="-3"/>
          <w:sz w:val="24"/>
          <w:szCs w:val="24"/>
        </w:rPr>
      </w:pPr>
      <w:r w:rsidRPr="0047350A">
        <w:rPr>
          <w:rFonts w:ascii="Times New Roman" w:hAnsi="Times New Roman" w:cs="Times New Roman"/>
          <w:spacing w:val="-3"/>
          <w:sz w:val="24"/>
          <w:szCs w:val="24"/>
        </w:rPr>
        <w:t>Section 501(a) requires the same information to be provided in requests for declarations of an emergency.  The processes for requests for emergency or major disaster declarations are set forth in further detail in 44 C.F.R. 206.35 and 206.36.  Section 403(c) of the Act stipulates that in the aftermath of an incident that may qualify under title IV of this Act, the Governor may request the President to direct the Secretary of Defense to utilize resources of the Department of Defense for the purposes of performing on public and private lands any emergency work which is essential to save lives and protect property.  Information required to process a request under this section is set forth in 44 C.F.R. 206.34.  In the event that a Governor’s request for supplemental Federal assistance is denied, the Governor may appeal this denial under the provisions set forth in 44 C.F.R. 206.46.  Pursuant to 44 C.F.R. 206.47, a Governor may request an adjustment of the 75 percent Federal share of the eligible cost of permanent restorative work under Section 406 of the Stafford Act and for emergency work under Section 403 and Section 407 of the Stafford Act.</w:t>
      </w:r>
    </w:p>
    <w:p w:rsidR="009A20D0" w:rsidRPr="0047350A" w:rsidP="0047350A" w14:paraId="5BEA1BAE" w14:textId="77777777">
      <w:pPr>
        <w:spacing w:after="0"/>
        <w:contextualSpacing/>
        <w:rPr>
          <w:rFonts w:ascii="Times New Roman" w:hAnsi="Times New Roman" w:cs="Times New Roman"/>
          <w:spacing w:val="-3"/>
          <w:sz w:val="24"/>
          <w:szCs w:val="24"/>
        </w:rPr>
      </w:pPr>
    </w:p>
    <w:p w:rsidR="009A20D0" w:rsidRPr="0047350A" w:rsidP="0047350A" w14:paraId="3F34B827" w14:textId="5C29A05A">
      <w:pPr>
        <w:spacing w:after="0"/>
        <w:contextualSpacing/>
        <w:rPr>
          <w:rFonts w:ascii="Times New Roman" w:hAnsi="Times New Roman" w:cs="Times New Roman"/>
          <w:spacing w:val="-3"/>
          <w:sz w:val="24"/>
          <w:szCs w:val="24"/>
        </w:rPr>
      </w:pPr>
      <w:r w:rsidRPr="0047350A">
        <w:rPr>
          <w:rFonts w:ascii="Times New Roman" w:hAnsi="Times New Roman" w:cs="Times New Roman"/>
          <w:spacing w:val="-3"/>
          <w:sz w:val="24"/>
          <w:szCs w:val="24"/>
        </w:rPr>
        <w:t>As a result of passage of Section 1110 of the Sandy Recovery Improvement Act of 2013</w:t>
      </w:r>
      <w:r w:rsidRPr="0047350A" w:rsidR="00433E1A">
        <w:rPr>
          <w:rFonts w:ascii="Times New Roman" w:hAnsi="Times New Roman" w:cs="Times New Roman"/>
          <w:spacing w:val="-3"/>
          <w:sz w:val="24"/>
          <w:szCs w:val="24"/>
        </w:rPr>
        <w:t xml:space="preserve"> (SRIA)</w:t>
      </w:r>
      <w:r w:rsidRPr="0047350A">
        <w:rPr>
          <w:rFonts w:ascii="Times New Roman" w:hAnsi="Times New Roman" w:cs="Times New Roman"/>
          <w:spacing w:val="-3"/>
          <w:sz w:val="24"/>
          <w:szCs w:val="24"/>
        </w:rPr>
        <w:t xml:space="preserve"> (P.L. 113-2), Federally recognized Tribes may also submit requests for disaster declarations.  The same form is used for both </w:t>
      </w:r>
      <w:r w:rsidRPr="0047350A" w:rsidR="00433E1A">
        <w:rPr>
          <w:rFonts w:ascii="Times New Roman" w:hAnsi="Times New Roman" w:cs="Times New Roman"/>
          <w:spacing w:val="-3"/>
          <w:sz w:val="24"/>
          <w:szCs w:val="24"/>
        </w:rPr>
        <w:t>s</w:t>
      </w:r>
      <w:r w:rsidRPr="0047350A">
        <w:rPr>
          <w:rFonts w:ascii="Times New Roman" w:hAnsi="Times New Roman" w:cs="Times New Roman"/>
          <w:spacing w:val="-3"/>
          <w:sz w:val="24"/>
          <w:szCs w:val="24"/>
        </w:rPr>
        <w:t xml:space="preserve">tates and Tribes.  Previously, a </w:t>
      </w:r>
      <w:r w:rsidRPr="0047350A" w:rsidR="00433E1A">
        <w:rPr>
          <w:rFonts w:ascii="Times New Roman" w:hAnsi="Times New Roman" w:cs="Times New Roman"/>
          <w:spacing w:val="-3"/>
          <w:sz w:val="24"/>
          <w:szCs w:val="24"/>
        </w:rPr>
        <w:t>s</w:t>
      </w:r>
      <w:r w:rsidRPr="0047350A">
        <w:rPr>
          <w:rFonts w:ascii="Times New Roman" w:hAnsi="Times New Roman" w:cs="Times New Roman"/>
          <w:spacing w:val="-3"/>
          <w:sz w:val="24"/>
          <w:szCs w:val="24"/>
        </w:rPr>
        <w:t>tate could make requests on behalf of Tribes.</w:t>
      </w:r>
    </w:p>
    <w:p w:rsidR="00433E1A" w:rsidRPr="0047350A" w:rsidP="0047350A" w14:paraId="60471A4D" w14:textId="77777777">
      <w:pPr>
        <w:contextualSpacing/>
        <w:rPr>
          <w:rFonts w:ascii="Times New Roman" w:hAnsi="Times New Roman" w:cs="Times New Roman"/>
          <w:spacing w:val="-3"/>
          <w:sz w:val="24"/>
          <w:szCs w:val="24"/>
        </w:rPr>
      </w:pPr>
    </w:p>
    <w:p w:rsidR="00562915" w:rsidRPr="0047350A" w:rsidP="039A8DC8" w14:paraId="4C217BE7" w14:textId="788254DB">
      <w:pPr>
        <w:contextualSpacing/>
        <w:rPr>
          <w:rFonts w:ascii="Times New Roman" w:hAnsi="Times New Roman" w:cs="Times New Roman"/>
          <w:b/>
          <w:bCs/>
          <w:color w:val="000000"/>
          <w:sz w:val="24"/>
          <w:szCs w:val="24"/>
        </w:rPr>
      </w:pPr>
      <w:r w:rsidRPr="039A8DC8">
        <w:rPr>
          <w:rFonts w:ascii="Times New Roman" w:hAnsi="Times New Roman" w:cs="Times New Roman"/>
          <w:b/>
          <w:bCs/>
          <w:sz w:val="24"/>
          <w:szCs w:val="24"/>
        </w:rPr>
        <w:fldChar w:fldCharType="begin"/>
      </w:r>
      <w:r w:rsidRPr="039A8DC8">
        <w:rPr>
          <w:rFonts w:ascii="Times New Roman" w:hAnsi="Times New Roman" w:cs="Times New Roman"/>
          <w:b/>
          <w:bCs/>
          <w:sz w:val="24"/>
          <w:szCs w:val="24"/>
        </w:rPr>
        <w:instrText>ADVANCE \R 0.95</w:instrText>
      </w:r>
      <w:r w:rsidRPr="039A8DC8">
        <w:rPr>
          <w:rFonts w:ascii="Times New Roman" w:hAnsi="Times New Roman" w:cs="Times New Roman"/>
          <w:b/>
          <w:bCs/>
          <w:sz w:val="24"/>
          <w:szCs w:val="24"/>
        </w:rPr>
        <w:fldChar w:fldCharType="end"/>
      </w:r>
      <w:r w:rsidRPr="039A8DC8">
        <w:rPr>
          <w:rFonts w:ascii="Times New Roman" w:hAnsi="Times New Roman" w:cs="Times New Roman"/>
          <w:b/>
          <w:bCs/>
          <w:sz w:val="24"/>
          <w:szCs w:val="24"/>
        </w:rPr>
        <w:t xml:space="preserve">2.  Indicate how, by whom, and for what purpose the information is to be used.  Except for a new collection, indicate the actual use the agency has made of the information received from the current collection. </w:t>
      </w:r>
      <w:r w:rsidRPr="039A8DC8">
        <w:rPr>
          <w:rFonts w:ascii="Times New Roman" w:hAnsi="Times New Roman" w:cs="Times New Roman"/>
          <w:b/>
          <w:bCs/>
          <w:color w:val="0000FF"/>
          <w:sz w:val="24"/>
          <w:szCs w:val="24"/>
        </w:rPr>
        <w:t xml:space="preserve"> </w:t>
      </w:r>
      <w:r w:rsidRPr="039A8DC8">
        <w:rPr>
          <w:rFonts w:ascii="Times New Roman" w:hAnsi="Times New Roman" w:cs="Times New Roman"/>
          <w:b/>
          <w:bCs/>
          <w:color w:val="000000" w:themeColor="text1"/>
          <w:sz w:val="24"/>
          <w:szCs w:val="24"/>
        </w:rPr>
        <w:t>Provide a detailed description of how the information will be shared, if applicable, and for</w:t>
      </w:r>
      <w:r w:rsidRPr="039A8DC8">
        <w:rPr>
          <w:rFonts w:ascii="Times New Roman" w:hAnsi="Times New Roman" w:cs="Times New Roman"/>
          <w:b/>
          <w:bCs/>
          <w:color w:val="0000FF"/>
          <w:sz w:val="24"/>
          <w:szCs w:val="24"/>
        </w:rPr>
        <w:t xml:space="preserve"> </w:t>
      </w:r>
      <w:r w:rsidRPr="039A8DC8">
        <w:rPr>
          <w:rFonts w:ascii="Times New Roman" w:hAnsi="Times New Roman" w:cs="Times New Roman"/>
          <w:b/>
          <w:bCs/>
          <w:color w:val="000000" w:themeColor="text1"/>
          <w:sz w:val="24"/>
          <w:szCs w:val="24"/>
        </w:rPr>
        <w:t xml:space="preserve">what programmatic purpose.       </w:t>
      </w:r>
    </w:p>
    <w:p w:rsidR="00433E1A" w:rsidRPr="0047350A" w:rsidP="0047350A" w14:paraId="28DF2605" w14:textId="77777777">
      <w:pPr>
        <w:spacing w:after="0"/>
        <w:contextualSpacing/>
        <w:rPr>
          <w:rFonts w:ascii="Times New Roman" w:hAnsi="Times New Roman" w:cs="Times New Roman"/>
          <w:sz w:val="24"/>
          <w:szCs w:val="24"/>
        </w:rPr>
      </w:pPr>
    </w:p>
    <w:p w:rsidR="00753B7A" w:rsidRPr="0047350A" w:rsidP="0047350A" w14:paraId="6FEFDF65" w14:textId="0FE64B6A">
      <w:pPr>
        <w:spacing w:after="0"/>
        <w:contextualSpacing/>
        <w:rPr>
          <w:rFonts w:ascii="Times New Roman" w:hAnsi="Times New Roman" w:cs="Times New Roman"/>
          <w:sz w:val="24"/>
          <w:szCs w:val="24"/>
        </w:rPr>
      </w:pPr>
      <w:r w:rsidRPr="0047350A">
        <w:rPr>
          <w:rFonts w:ascii="Times New Roman" w:hAnsi="Times New Roman" w:cs="Times New Roman"/>
          <w:sz w:val="24"/>
          <w:szCs w:val="24"/>
        </w:rPr>
        <w:t xml:space="preserve">This collection includes FEMA Form </w:t>
      </w:r>
      <w:r w:rsidRPr="0047350A" w:rsidR="00766383">
        <w:rPr>
          <w:rFonts w:ascii="Times New Roman" w:hAnsi="Times New Roman" w:cs="Times New Roman"/>
          <w:sz w:val="24"/>
          <w:szCs w:val="24"/>
        </w:rPr>
        <w:t>FF-104-FY-22-232</w:t>
      </w:r>
      <w:r w:rsidRPr="0047350A" w:rsidR="00433E1A">
        <w:rPr>
          <w:rFonts w:ascii="Times New Roman" w:hAnsi="Times New Roman" w:cs="Times New Roman"/>
          <w:sz w:val="24"/>
          <w:szCs w:val="24"/>
        </w:rPr>
        <w:t xml:space="preserve"> (formerly </w:t>
      </w:r>
      <w:r w:rsidRPr="0047350A">
        <w:rPr>
          <w:rFonts w:ascii="Times New Roman" w:hAnsi="Times New Roman" w:cs="Times New Roman"/>
          <w:sz w:val="24"/>
          <w:szCs w:val="24"/>
        </w:rPr>
        <w:t>010-0-13</w:t>
      </w:r>
      <w:r w:rsidRPr="0047350A" w:rsidR="00433E1A">
        <w:rPr>
          <w:rFonts w:ascii="Times New Roman" w:hAnsi="Times New Roman" w:cs="Times New Roman"/>
          <w:sz w:val="24"/>
          <w:szCs w:val="24"/>
        </w:rPr>
        <w:t>)</w:t>
      </w:r>
      <w:r w:rsidRPr="0047350A">
        <w:rPr>
          <w:rFonts w:ascii="Times New Roman" w:hAnsi="Times New Roman" w:cs="Times New Roman"/>
          <w:sz w:val="24"/>
          <w:szCs w:val="24"/>
        </w:rPr>
        <w:t xml:space="preserve">, Request for Presidential Disaster Declaration Major Disaster or Emergency, which asks for the same data that were stated and required in the previous narrative Governor’s requests to </w:t>
      </w:r>
      <w:r w:rsidRPr="0047350A">
        <w:rPr>
          <w:rFonts w:ascii="Times New Roman" w:hAnsi="Times New Roman" w:cs="Times New Roman"/>
          <w:sz w:val="24"/>
          <w:szCs w:val="24"/>
        </w:rPr>
        <w:t xml:space="preserve">the President requesting supplemental Federal assistance, through the appropriate Regional Administrator, combined with the findings of a joint FEMA, </w:t>
      </w:r>
      <w:r w:rsidRPr="0047350A" w:rsidR="00433E1A">
        <w:rPr>
          <w:rFonts w:ascii="Times New Roman" w:hAnsi="Times New Roman" w:cs="Times New Roman"/>
          <w:sz w:val="24"/>
          <w:szCs w:val="24"/>
        </w:rPr>
        <w:t>s</w:t>
      </w:r>
      <w:r w:rsidRPr="0047350A">
        <w:rPr>
          <w:rFonts w:ascii="Times New Roman" w:hAnsi="Times New Roman" w:cs="Times New Roman"/>
          <w:sz w:val="24"/>
          <w:szCs w:val="24"/>
        </w:rPr>
        <w:t>tate and local Preliminary Damage Assessment</w:t>
      </w:r>
      <w:r w:rsidRPr="0047350A" w:rsidR="00E62B5C">
        <w:rPr>
          <w:rFonts w:ascii="Times New Roman" w:hAnsi="Times New Roman" w:cs="Times New Roman"/>
          <w:sz w:val="24"/>
          <w:szCs w:val="24"/>
        </w:rPr>
        <w:t>s</w:t>
      </w:r>
      <w:r w:rsidRPr="0047350A">
        <w:rPr>
          <w:rFonts w:ascii="Times New Roman" w:hAnsi="Times New Roman" w:cs="Times New Roman"/>
          <w:sz w:val="24"/>
          <w:szCs w:val="24"/>
        </w:rPr>
        <w:t xml:space="preserve"> (PDA).  The PDA is analyzed and provides the basis for a Regional </w:t>
      </w:r>
      <w:r w:rsidRPr="0047350A" w:rsidR="00200745">
        <w:rPr>
          <w:rFonts w:ascii="Times New Roman" w:hAnsi="Times New Roman" w:cs="Times New Roman"/>
          <w:sz w:val="24"/>
          <w:szCs w:val="24"/>
        </w:rPr>
        <w:t>Administrator’s Validation and</w:t>
      </w:r>
      <w:r w:rsidRPr="0047350A">
        <w:rPr>
          <w:rFonts w:ascii="Times New Roman" w:hAnsi="Times New Roman" w:cs="Times New Roman"/>
          <w:sz w:val="24"/>
          <w:szCs w:val="24"/>
        </w:rPr>
        <w:t xml:space="preserve"> Recommendation, which is submitted to the </w:t>
      </w:r>
      <w:r w:rsidRPr="0047350A" w:rsidR="00200745">
        <w:rPr>
          <w:rFonts w:ascii="Times New Roman" w:hAnsi="Times New Roman" w:cs="Times New Roman"/>
          <w:sz w:val="24"/>
          <w:szCs w:val="24"/>
        </w:rPr>
        <w:t>Associate</w:t>
      </w:r>
      <w:r w:rsidRPr="0047350A">
        <w:rPr>
          <w:rFonts w:ascii="Times New Roman" w:hAnsi="Times New Roman" w:cs="Times New Roman"/>
          <w:sz w:val="24"/>
          <w:szCs w:val="24"/>
        </w:rPr>
        <w:t xml:space="preserve"> Administrator of the </w:t>
      </w:r>
      <w:r w:rsidRPr="0047350A" w:rsidR="00200745">
        <w:rPr>
          <w:rFonts w:ascii="Times New Roman" w:hAnsi="Times New Roman" w:cs="Times New Roman"/>
          <w:sz w:val="24"/>
          <w:szCs w:val="24"/>
        </w:rPr>
        <w:t>Office of Response and Recovery</w:t>
      </w:r>
      <w:r w:rsidRPr="0047350A">
        <w:rPr>
          <w:rFonts w:ascii="Times New Roman" w:hAnsi="Times New Roman" w:cs="Times New Roman"/>
          <w:sz w:val="24"/>
          <w:szCs w:val="24"/>
        </w:rPr>
        <w:t xml:space="preserve">.  The information is reviewed and </w:t>
      </w:r>
      <w:r w:rsidRPr="0047350A" w:rsidR="00200745">
        <w:rPr>
          <w:rFonts w:ascii="Times New Roman" w:hAnsi="Times New Roman" w:cs="Times New Roman"/>
          <w:sz w:val="24"/>
          <w:szCs w:val="24"/>
        </w:rPr>
        <w:t>evaluated,</w:t>
      </w:r>
      <w:r w:rsidRPr="0047350A">
        <w:rPr>
          <w:rFonts w:ascii="Times New Roman" w:hAnsi="Times New Roman" w:cs="Times New Roman"/>
          <w:sz w:val="24"/>
          <w:szCs w:val="24"/>
        </w:rPr>
        <w:t xml:space="preserve"> and the </w:t>
      </w:r>
      <w:r w:rsidRPr="0047350A" w:rsidR="00200745">
        <w:rPr>
          <w:rFonts w:ascii="Times New Roman" w:hAnsi="Times New Roman" w:cs="Times New Roman"/>
          <w:sz w:val="24"/>
          <w:szCs w:val="24"/>
        </w:rPr>
        <w:t xml:space="preserve">FEMA </w:t>
      </w:r>
      <w:r w:rsidRPr="0047350A">
        <w:rPr>
          <w:rFonts w:ascii="Times New Roman" w:hAnsi="Times New Roman" w:cs="Times New Roman"/>
          <w:sz w:val="24"/>
          <w:szCs w:val="24"/>
        </w:rPr>
        <w:t>Administrator formulates a recommendation which is submitted to the President for consideration of a disaster or emergency declaration.  The FEMA form eliminates the need for follow-up communications and reporting during a declaration request</w:t>
      </w:r>
      <w:r w:rsidRPr="0047350A">
        <w:rPr>
          <w:rFonts w:ascii="Times New Roman" w:hAnsi="Times New Roman" w:cs="Times New Roman"/>
          <w:sz w:val="24"/>
          <w:szCs w:val="24"/>
        </w:rPr>
        <w:t>.</w:t>
      </w:r>
    </w:p>
    <w:p w:rsidR="005D4D38" w:rsidRPr="0047350A" w:rsidP="0047350A" w14:paraId="3941977B" w14:textId="77777777">
      <w:pPr>
        <w:spacing w:after="0"/>
        <w:contextualSpacing/>
        <w:rPr>
          <w:rFonts w:ascii="Times New Roman" w:hAnsi="Times New Roman" w:cs="Times New Roman"/>
          <w:sz w:val="24"/>
          <w:szCs w:val="24"/>
        </w:rPr>
      </w:pPr>
    </w:p>
    <w:p w:rsidR="00562915" w:rsidRPr="0047350A" w:rsidP="0047350A" w14:paraId="4A9DACFA" w14:textId="1C2CA4DB">
      <w:pPr>
        <w:contextualSpacing/>
        <w:rPr>
          <w:rFonts w:ascii="Times New Roman" w:hAnsi="Times New Roman" w:cs="Times New Roman"/>
          <w:b/>
          <w:bCs/>
          <w:sz w:val="24"/>
          <w:szCs w:val="24"/>
        </w:rPr>
      </w:pPr>
      <w:r w:rsidRPr="0047350A">
        <w:rPr>
          <w:rFonts w:ascii="Times New Roman" w:hAnsi="Times New Roman" w:cs="Times New Roman"/>
          <w:b/>
          <w:bCs/>
          <w:sz w:val="24"/>
          <w:szCs w:val="24"/>
        </w:rPr>
        <w:fldChar w:fldCharType="begin"/>
      </w:r>
      <w:r w:rsidRPr="0047350A">
        <w:rPr>
          <w:rFonts w:ascii="Times New Roman" w:hAnsi="Times New Roman" w:cs="Times New Roman"/>
          <w:b/>
          <w:bCs/>
          <w:sz w:val="24"/>
          <w:szCs w:val="24"/>
        </w:rPr>
        <w:instrText>ADVANCE \R 0.95</w:instrText>
      </w:r>
      <w:r w:rsidRPr="0047350A">
        <w:rPr>
          <w:rFonts w:ascii="Times New Roman" w:hAnsi="Times New Roman" w:cs="Times New Roman"/>
          <w:b/>
          <w:bCs/>
          <w:sz w:val="24"/>
          <w:szCs w:val="24"/>
        </w:rPr>
        <w:fldChar w:fldCharType="end"/>
      </w:r>
      <w:r w:rsidRPr="0047350A">
        <w:rPr>
          <w:rFonts w:ascii="Times New Roman" w:hAnsi="Times New Roman" w:cs="Times New Roman"/>
          <w:b/>
          <w:bCs/>
          <w:sz w:val="24"/>
          <w:szCs w:val="24"/>
        </w:rPr>
        <w:t xml:space="preserve">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00433E1A" w:rsidRPr="0047350A" w:rsidP="0047350A" w14:paraId="252794D9" w14:textId="77777777">
      <w:pPr>
        <w:contextualSpacing/>
        <w:rPr>
          <w:rFonts w:ascii="Times New Roman" w:hAnsi="Times New Roman" w:cs="Times New Roman"/>
          <w:bCs/>
          <w:color w:val="000000"/>
          <w:sz w:val="24"/>
          <w:szCs w:val="24"/>
        </w:rPr>
      </w:pPr>
    </w:p>
    <w:p w:rsidR="00F42BCA" w:rsidRPr="0047350A" w:rsidP="0047350A" w14:paraId="2D7054B1" w14:textId="11C58324">
      <w:pPr>
        <w:contextualSpacing/>
        <w:rPr>
          <w:rFonts w:ascii="Times New Roman" w:hAnsi="Times New Roman" w:cs="Times New Roman"/>
          <w:bCs/>
          <w:color w:val="000000"/>
          <w:sz w:val="24"/>
          <w:szCs w:val="24"/>
        </w:rPr>
      </w:pPr>
      <w:r w:rsidRPr="0047350A">
        <w:rPr>
          <w:rFonts w:ascii="Times New Roman" w:hAnsi="Times New Roman" w:cs="Times New Roman"/>
          <w:bCs/>
          <w:color w:val="000000"/>
          <w:sz w:val="24"/>
          <w:szCs w:val="24"/>
        </w:rPr>
        <w:t xml:space="preserve">Information in </w:t>
      </w:r>
      <w:r w:rsidRPr="0047350A" w:rsidR="00433E1A">
        <w:rPr>
          <w:rFonts w:ascii="Times New Roman" w:hAnsi="Times New Roman" w:cs="Times New Roman"/>
          <w:sz w:val="24"/>
          <w:szCs w:val="24"/>
        </w:rPr>
        <w:t xml:space="preserve">FEMA Form </w:t>
      </w:r>
      <w:r w:rsidRPr="0047350A" w:rsidR="00766383">
        <w:rPr>
          <w:rFonts w:ascii="Times New Roman" w:hAnsi="Times New Roman" w:cs="Times New Roman"/>
          <w:sz w:val="24"/>
          <w:szCs w:val="24"/>
        </w:rPr>
        <w:t>FF-104-FY-22-232</w:t>
      </w:r>
      <w:r w:rsidRPr="0047350A" w:rsidR="00433E1A">
        <w:rPr>
          <w:rFonts w:ascii="Times New Roman" w:hAnsi="Times New Roman" w:cs="Times New Roman"/>
          <w:sz w:val="24"/>
          <w:szCs w:val="24"/>
        </w:rPr>
        <w:t xml:space="preserve"> (formerly 010-0-13), </w:t>
      </w:r>
      <w:r w:rsidRPr="0047350A">
        <w:rPr>
          <w:rFonts w:ascii="Times New Roman" w:hAnsi="Times New Roman" w:cs="Times New Roman"/>
          <w:bCs/>
          <w:color w:val="000000"/>
          <w:sz w:val="24"/>
          <w:szCs w:val="24"/>
        </w:rPr>
        <w:t>Request for Presidential Disaster Declaration Major Disaster or Emergency form is received electronically via e-mail.  All documentation is submitted in PDF format.</w:t>
      </w:r>
    </w:p>
    <w:p w:rsidR="00433E1A" w:rsidRPr="0047350A" w:rsidP="0047350A" w14:paraId="05FB7D06" w14:textId="77777777">
      <w:pPr>
        <w:contextualSpacing/>
        <w:rPr>
          <w:rFonts w:ascii="Times New Roman" w:hAnsi="Times New Roman" w:cs="Times New Roman"/>
          <w:bCs/>
          <w:color w:val="000000"/>
          <w:sz w:val="24"/>
          <w:szCs w:val="24"/>
        </w:rPr>
      </w:pPr>
    </w:p>
    <w:p w:rsidR="00562915" w:rsidRPr="0047350A" w:rsidP="0047350A" w14:paraId="444F1580" w14:textId="77777777">
      <w:pPr>
        <w:contextualSpacing/>
        <w:rPr>
          <w:rFonts w:ascii="Times New Roman" w:hAnsi="Times New Roman" w:cs="Times New Roman"/>
          <w:sz w:val="24"/>
          <w:szCs w:val="24"/>
        </w:rPr>
      </w:pPr>
      <w:r w:rsidRPr="0047350A">
        <w:rPr>
          <w:rFonts w:ascii="Times New Roman" w:hAnsi="Times New Roman" w:cs="Times New Roman"/>
          <w:sz w:val="24"/>
          <w:szCs w:val="24"/>
        </w:rPr>
        <w:fldChar w:fldCharType="begin"/>
      </w:r>
      <w:r w:rsidRPr="0047350A">
        <w:rPr>
          <w:rFonts w:ascii="Times New Roman" w:hAnsi="Times New Roman" w:cs="Times New Roman"/>
          <w:sz w:val="24"/>
          <w:szCs w:val="24"/>
        </w:rPr>
        <w:instrText>ADVANCE \R 0.95</w:instrText>
      </w:r>
      <w:r w:rsidRPr="0047350A">
        <w:rPr>
          <w:rFonts w:ascii="Times New Roman" w:hAnsi="Times New Roman" w:cs="Times New Roman"/>
          <w:sz w:val="24"/>
          <w:szCs w:val="24"/>
        </w:rPr>
        <w:fldChar w:fldCharType="end"/>
      </w:r>
      <w:r w:rsidRPr="0047350A">
        <w:rPr>
          <w:rFonts w:ascii="Times New Roman" w:hAnsi="Times New Roman" w:cs="Times New Roman"/>
          <w:b/>
          <w:bCs/>
          <w:sz w:val="24"/>
          <w:szCs w:val="24"/>
        </w:rPr>
        <w:t xml:space="preserve">4.  Describe efforts to identify duplication.   Show specifically why any similar information already available cannot be used or modified for use for the purposes described in Item 2 above.  </w:t>
      </w:r>
      <w:r w:rsidRPr="0047350A">
        <w:rPr>
          <w:rFonts w:ascii="Times New Roman" w:hAnsi="Times New Roman" w:cs="Times New Roman"/>
          <w:sz w:val="24"/>
          <w:szCs w:val="24"/>
        </w:rPr>
        <w:fldChar w:fldCharType="begin"/>
      </w:r>
      <w:r w:rsidRPr="0047350A">
        <w:rPr>
          <w:rFonts w:ascii="Times New Roman" w:hAnsi="Times New Roman" w:cs="Times New Roman"/>
          <w:sz w:val="24"/>
          <w:szCs w:val="24"/>
        </w:rPr>
        <w:instrText>ADVANCE \R 0.95</w:instrText>
      </w:r>
      <w:r w:rsidRPr="0047350A">
        <w:rPr>
          <w:rFonts w:ascii="Times New Roman" w:hAnsi="Times New Roman" w:cs="Times New Roman"/>
          <w:sz w:val="24"/>
          <w:szCs w:val="24"/>
        </w:rPr>
        <w:fldChar w:fldCharType="end"/>
      </w:r>
    </w:p>
    <w:p w:rsidR="00433E1A" w:rsidRPr="0047350A" w:rsidP="0047350A" w14:paraId="1D4BE1CA" w14:textId="77777777">
      <w:pPr>
        <w:tabs>
          <w:tab w:val="left" w:pos="360"/>
        </w:tabs>
        <w:contextualSpacing/>
        <w:rPr>
          <w:rFonts w:ascii="Times New Roman" w:hAnsi="Times New Roman" w:cs="Times New Roman"/>
          <w:sz w:val="24"/>
          <w:szCs w:val="24"/>
        </w:rPr>
      </w:pPr>
    </w:p>
    <w:p w:rsidR="00F42BCA" w:rsidRPr="0047350A" w:rsidP="0047350A" w14:paraId="00F9CB67" w14:textId="4C60C3FA">
      <w:pPr>
        <w:tabs>
          <w:tab w:val="left" w:pos="360"/>
        </w:tabs>
        <w:contextualSpacing/>
        <w:rPr>
          <w:rFonts w:ascii="Times New Roman" w:hAnsi="Times New Roman" w:cs="Times New Roman"/>
          <w:sz w:val="24"/>
          <w:szCs w:val="24"/>
        </w:rPr>
      </w:pPr>
      <w:r w:rsidRPr="0047350A">
        <w:rPr>
          <w:rFonts w:ascii="Times New Roman" w:hAnsi="Times New Roman" w:cs="Times New Roman"/>
          <w:sz w:val="24"/>
          <w:szCs w:val="24"/>
        </w:rPr>
        <w:t xml:space="preserve">This information is not collected in any </w:t>
      </w:r>
      <w:r w:rsidRPr="0047350A" w:rsidR="0096207D">
        <w:rPr>
          <w:rFonts w:ascii="Times New Roman" w:hAnsi="Times New Roman" w:cs="Times New Roman"/>
          <w:sz w:val="24"/>
          <w:szCs w:val="24"/>
        </w:rPr>
        <w:t>form and</w:t>
      </w:r>
      <w:r w:rsidRPr="0047350A">
        <w:rPr>
          <w:rFonts w:ascii="Times New Roman" w:hAnsi="Times New Roman" w:cs="Times New Roman"/>
          <w:sz w:val="24"/>
          <w:szCs w:val="24"/>
        </w:rPr>
        <w:t xml:space="preserve"> therefore is not duplicated elsewhere.</w:t>
      </w:r>
    </w:p>
    <w:p w:rsidR="00433E1A" w:rsidRPr="0047350A" w:rsidP="0047350A" w14:paraId="4297A492" w14:textId="77777777">
      <w:pPr>
        <w:tabs>
          <w:tab w:val="left" w:pos="360"/>
        </w:tabs>
        <w:contextualSpacing/>
        <w:rPr>
          <w:rFonts w:ascii="Times New Roman" w:hAnsi="Times New Roman" w:cs="Times New Roman"/>
          <w:sz w:val="24"/>
          <w:szCs w:val="24"/>
        </w:rPr>
      </w:pPr>
    </w:p>
    <w:p w:rsidR="00562915" w:rsidRPr="0047350A" w:rsidP="0047350A" w14:paraId="664BC2DD" w14:textId="43EF4C8A">
      <w:pPr>
        <w:tabs>
          <w:tab w:val="left" w:pos="360"/>
        </w:tabs>
        <w:contextualSpacing/>
        <w:rPr>
          <w:rFonts w:ascii="Times New Roman" w:hAnsi="Times New Roman" w:cs="Times New Roman"/>
          <w:b/>
          <w:bCs/>
          <w:sz w:val="24"/>
          <w:szCs w:val="24"/>
        </w:rPr>
      </w:pPr>
      <w:r w:rsidRPr="0047350A">
        <w:rPr>
          <w:rFonts w:ascii="Times New Roman" w:hAnsi="Times New Roman" w:cs="Times New Roman"/>
          <w:b/>
          <w:bCs/>
          <w:sz w:val="24"/>
          <w:szCs w:val="24"/>
        </w:rPr>
        <w:t xml:space="preserve">5.  </w:t>
      </w:r>
      <w:r w:rsidRPr="0047350A">
        <w:rPr>
          <w:rFonts w:ascii="Times New Roman" w:hAnsi="Times New Roman" w:cs="Times New Roman"/>
          <w:b/>
          <w:bCs/>
          <w:sz w:val="24"/>
          <w:szCs w:val="24"/>
        </w:rPr>
        <w:tab/>
        <w:t>If the collection of information impacts small businesses or other small entities (Item 5 of OMB Form 83-I), describe any methods used to minimize.</w:t>
      </w:r>
    </w:p>
    <w:p w:rsidR="00433E1A" w:rsidRPr="0047350A" w:rsidP="0047350A" w14:paraId="39E1DB84" w14:textId="68636F72">
      <w:pPr>
        <w:tabs>
          <w:tab w:val="left" w:pos="360"/>
        </w:tabs>
        <w:contextualSpacing/>
        <w:rPr>
          <w:rFonts w:ascii="Times New Roman" w:hAnsi="Times New Roman" w:cs="Times New Roman"/>
          <w:spacing w:val="-3"/>
          <w:sz w:val="24"/>
          <w:szCs w:val="24"/>
        </w:rPr>
      </w:pPr>
    </w:p>
    <w:p w:rsidR="00F42BCA" w:rsidRPr="0047350A" w:rsidP="0047350A" w14:paraId="27EA07CD" w14:textId="74151CD9">
      <w:pPr>
        <w:contextualSpacing/>
        <w:rPr>
          <w:rFonts w:ascii="Times New Roman" w:hAnsi="Times New Roman" w:cs="Times New Roman"/>
          <w:spacing w:val="-3"/>
          <w:sz w:val="24"/>
          <w:szCs w:val="24"/>
        </w:rPr>
      </w:pPr>
      <w:bookmarkStart w:id="0" w:name="_Hlk112147411"/>
      <w:r w:rsidRPr="0047350A">
        <w:rPr>
          <w:rFonts w:ascii="Times New Roman" w:hAnsi="Times New Roman" w:cs="Times New Roman"/>
          <w:sz w:val="24"/>
          <w:szCs w:val="24"/>
        </w:rPr>
        <w:t>This collection of information does not impact small businesses or other small entities.</w:t>
      </w:r>
      <w:bookmarkEnd w:id="0"/>
      <w:r w:rsidRPr="0047350A">
        <w:rPr>
          <w:rFonts w:ascii="Times New Roman" w:hAnsi="Times New Roman" w:cs="Times New Roman"/>
          <w:spacing w:val="-3"/>
          <w:sz w:val="24"/>
          <w:szCs w:val="24"/>
        </w:rPr>
        <w:t xml:space="preserve"> </w:t>
      </w:r>
    </w:p>
    <w:p w:rsidR="00433E1A" w:rsidRPr="0047350A" w:rsidP="0047350A" w14:paraId="6088B49A" w14:textId="77777777">
      <w:pPr>
        <w:tabs>
          <w:tab w:val="left" w:pos="360"/>
        </w:tabs>
        <w:contextualSpacing/>
        <w:rPr>
          <w:rFonts w:ascii="Times New Roman" w:hAnsi="Times New Roman" w:cs="Times New Roman"/>
          <w:spacing w:val="-3"/>
          <w:sz w:val="24"/>
          <w:szCs w:val="24"/>
        </w:rPr>
      </w:pPr>
    </w:p>
    <w:p w:rsidR="00562915" w:rsidRPr="0047350A" w:rsidP="039A8DC8" w14:paraId="4C133E3E" w14:textId="1E6F0793">
      <w:pPr>
        <w:contextualSpacing/>
        <w:rPr>
          <w:rFonts w:ascii="Times New Roman" w:hAnsi="Times New Roman" w:cs="Times New Roman"/>
          <w:b/>
          <w:bCs/>
          <w:sz w:val="24"/>
          <w:szCs w:val="24"/>
        </w:rPr>
      </w:pPr>
      <w:r w:rsidRPr="039A8DC8">
        <w:rPr>
          <w:rFonts w:ascii="Times New Roman" w:hAnsi="Times New Roman" w:cs="Times New Roman"/>
          <w:b/>
          <w:bCs/>
          <w:sz w:val="24"/>
          <w:szCs w:val="24"/>
        </w:rPr>
        <w:fldChar w:fldCharType="begin"/>
      </w:r>
      <w:r w:rsidRPr="039A8DC8">
        <w:rPr>
          <w:rFonts w:ascii="Times New Roman" w:hAnsi="Times New Roman" w:cs="Times New Roman"/>
          <w:b/>
          <w:bCs/>
          <w:sz w:val="24"/>
          <w:szCs w:val="24"/>
        </w:rPr>
        <w:instrText>ADVANCE \R 0.95</w:instrText>
      </w:r>
      <w:r w:rsidRPr="039A8DC8">
        <w:rPr>
          <w:rFonts w:ascii="Times New Roman" w:hAnsi="Times New Roman" w:cs="Times New Roman"/>
          <w:b/>
          <w:bCs/>
          <w:sz w:val="24"/>
          <w:szCs w:val="24"/>
        </w:rPr>
        <w:fldChar w:fldCharType="end"/>
      </w:r>
      <w:r w:rsidRPr="039A8DC8">
        <w:rPr>
          <w:rFonts w:ascii="Times New Roman" w:hAnsi="Times New Roman" w:cs="Times New Roman"/>
          <w:b/>
          <w:bCs/>
          <w:sz w:val="24"/>
          <w:szCs w:val="24"/>
        </w:rPr>
        <w:t>6.  Describe the consequence to Federal/FEMA program or policy activities if the collection of information is not conducted, or is conducted less frequently</w:t>
      </w:r>
      <w:r w:rsidRPr="039A8DC8" w:rsidR="067B57C2">
        <w:rPr>
          <w:rFonts w:ascii="Times New Roman" w:hAnsi="Times New Roman" w:cs="Times New Roman"/>
          <w:b/>
          <w:bCs/>
          <w:sz w:val="24"/>
          <w:szCs w:val="24"/>
        </w:rPr>
        <w:t>,</w:t>
      </w:r>
      <w:r w:rsidRPr="039A8DC8">
        <w:rPr>
          <w:rFonts w:ascii="Times New Roman" w:hAnsi="Times New Roman" w:cs="Times New Roman"/>
          <w:b/>
          <w:bCs/>
          <w:sz w:val="24"/>
          <w:szCs w:val="24"/>
        </w:rPr>
        <w:t xml:space="preserve"> as well as any technical or legal obstacles to reducing burden.  </w:t>
      </w:r>
    </w:p>
    <w:p w:rsidR="00433E1A" w:rsidRPr="0047350A" w:rsidP="0047350A" w14:paraId="53B5DA20" w14:textId="77777777">
      <w:pPr>
        <w:contextualSpacing/>
        <w:rPr>
          <w:rFonts w:ascii="Times New Roman" w:hAnsi="Times New Roman" w:cs="Times New Roman"/>
          <w:spacing w:val="-3"/>
          <w:sz w:val="24"/>
          <w:szCs w:val="24"/>
        </w:rPr>
      </w:pPr>
    </w:p>
    <w:p w:rsidR="00F42BCA" w:rsidRPr="0047350A" w:rsidP="0047350A" w14:paraId="312523FD" w14:textId="260969FD">
      <w:pPr>
        <w:contextualSpacing/>
        <w:rPr>
          <w:rFonts w:ascii="Times New Roman" w:hAnsi="Times New Roman" w:cs="Times New Roman"/>
          <w:spacing w:val="-3"/>
          <w:sz w:val="24"/>
          <w:szCs w:val="24"/>
        </w:rPr>
      </w:pPr>
      <w:r w:rsidRPr="0047350A">
        <w:rPr>
          <w:rFonts w:ascii="Times New Roman" w:hAnsi="Times New Roman" w:cs="Times New Roman"/>
          <w:spacing w:val="-3"/>
          <w:sz w:val="24"/>
          <w:szCs w:val="24"/>
        </w:rPr>
        <w:t xml:space="preserve">If the information stipulated is not provided in FEMA Form </w:t>
      </w:r>
      <w:r w:rsidRPr="0047350A" w:rsidR="00766383">
        <w:rPr>
          <w:rFonts w:ascii="Times New Roman" w:hAnsi="Times New Roman" w:cs="Times New Roman"/>
          <w:sz w:val="24"/>
          <w:szCs w:val="24"/>
        </w:rPr>
        <w:t>FF-104-FY-22-232</w:t>
      </w:r>
      <w:r w:rsidRPr="0047350A" w:rsidR="00F56D41">
        <w:rPr>
          <w:rFonts w:ascii="Times New Roman" w:hAnsi="Times New Roman" w:cs="Times New Roman"/>
          <w:sz w:val="24"/>
          <w:szCs w:val="24"/>
        </w:rPr>
        <w:t xml:space="preserve"> (formerly </w:t>
      </w:r>
      <w:r w:rsidRPr="0047350A">
        <w:rPr>
          <w:rFonts w:ascii="Times New Roman" w:hAnsi="Times New Roman" w:cs="Times New Roman"/>
          <w:spacing w:val="-3"/>
          <w:sz w:val="24"/>
          <w:szCs w:val="24"/>
        </w:rPr>
        <w:t>010-0-13</w:t>
      </w:r>
      <w:r w:rsidRPr="0047350A" w:rsidR="00F56D41">
        <w:rPr>
          <w:rFonts w:ascii="Times New Roman" w:hAnsi="Times New Roman" w:cs="Times New Roman"/>
          <w:spacing w:val="-3"/>
          <w:sz w:val="24"/>
          <w:szCs w:val="24"/>
        </w:rPr>
        <w:t>)</w:t>
      </w:r>
      <w:r w:rsidRPr="0047350A">
        <w:rPr>
          <w:rFonts w:ascii="Times New Roman" w:hAnsi="Times New Roman" w:cs="Times New Roman"/>
          <w:spacing w:val="-3"/>
          <w:sz w:val="24"/>
          <w:szCs w:val="24"/>
        </w:rPr>
        <w:t xml:space="preserve">, Request for Presidential Disaster Declaration Major Disaster or Emergency for supplemental Federal assistance, the process of declaring a disaster is delayed until such time as the required information is provided through clarification or an amended Governor </w:t>
      </w:r>
      <w:r w:rsidRPr="0047350A">
        <w:rPr>
          <w:rFonts w:ascii="Times New Roman" w:hAnsi="Times New Roman" w:cs="Times New Roman"/>
          <w:spacing w:val="-3"/>
          <w:sz w:val="24"/>
          <w:szCs w:val="24"/>
        </w:rPr>
        <w:t xml:space="preserve">or Tribal Chief Executive’s request.  Any amendments are submitted in a follow-up letter/narrative.  With the use of the form, </w:t>
      </w:r>
      <w:r w:rsidRPr="0047350A" w:rsidR="00200745">
        <w:rPr>
          <w:rFonts w:ascii="Times New Roman" w:hAnsi="Times New Roman" w:cs="Times New Roman"/>
          <w:spacing w:val="-3"/>
          <w:sz w:val="24"/>
          <w:szCs w:val="24"/>
        </w:rPr>
        <w:t>FEMA</w:t>
      </w:r>
      <w:r w:rsidRPr="0047350A">
        <w:rPr>
          <w:rFonts w:ascii="Times New Roman" w:hAnsi="Times New Roman" w:cs="Times New Roman"/>
          <w:spacing w:val="-3"/>
          <w:sz w:val="24"/>
          <w:szCs w:val="24"/>
        </w:rPr>
        <w:t xml:space="preserve"> anticipate</w:t>
      </w:r>
      <w:r w:rsidRPr="0047350A" w:rsidR="00200745">
        <w:rPr>
          <w:rFonts w:ascii="Times New Roman" w:hAnsi="Times New Roman" w:cs="Times New Roman"/>
          <w:spacing w:val="-3"/>
          <w:sz w:val="24"/>
          <w:szCs w:val="24"/>
        </w:rPr>
        <w:t>s</w:t>
      </w:r>
      <w:r w:rsidRPr="0047350A">
        <w:rPr>
          <w:rFonts w:ascii="Times New Roman" w:hAnsi="Times New Roman" w:cs="Times New Roman"/>
          <w:spacing w:val="-3"/>
          <w:sz w:val="24"/>
          <w:szCs w:val="24"/>
        </w:rPr>
        <w:t xml:space="preserve"> less need for amendments.</w:t>
      </w:r>
    </w:p>
    <w:p w:rsidR="00433E1A" w:rsidRPr="0047350A" w:rsidP="0047350A" w14:paraId="3354E429" w14:textId="77777777">
      <w:pPr>
        <w:contextualSpacing/>
        <w:rPr>
          <w:rFonts w:ascii="Times New Roman" w:hAnsi="Times New Roman" w:cs="Times New Roman"/>
          <w:spacing w:val="-3"/>
          <w:sz w:val="24"/>
          <w:szCs w:val="24"/>
        </w:rPr>
      </w:pPr>
    </w:p>
    <w:p w:rsidR="00753B7A" w:rsidRPr="0047350A" w:rsidP="0047350A" w14:paraId="29EB4094" w14:textId="1BCB984E">
      <w:pPr>
        <w:pStyle w:val="ListParagraph"/>
        <w:numPr>
          <w:ilvl w:val="0"/>
          <w:numId w:val="11"/>
        </w:numPr>
        <w:spacing w:after="0"/>
        <w:rPr>
          <w:rFonts w:ascii="Times New Roman" w:hAnsi="Times New Roman" w:cs="Times New Roman"/>
          <w:b/>
          <w:bCs/>
          <w:sz w:val="24"/>
          <w:szCs w:val="24"/>
        </w:rPr>
      </w:pPr>
      <w:r w:rsidRPr="0047350A">
        <w:rPr>
          <w:rFonts w:ascii="Times New Roman" w:hAnsi="Times New Roman" w:cs="Times New Roman"/>
          <w:b/>
          <w:bCs/>
          <w:sz w:val="24"/>
          <w:szCs w:val="24"/>
        </w:rPr>
        <w:fldChar w:fldCharType="begin"/>
      </w:r>
      <w:r w:rsidRPr="0047350A">
        <w:rPr>
          <w:rFonts w:ascii="Times New Roman" w:hAnsi="Times New Roman" w:cs="Times New Roman"/>
          <w:b/>
          <w:bCs/>
          <w:sz w:val="24"/>
          <w:szCs w:val="24"/>
        </w:rPr>
        <w:instrText>ADVANCE \R 0.95</w:instrText>
      </w:r>
      <w:r w:rsidRPr="0047350A">
        <w:rPr>
          <w:rFonts w:ascii="Times New Roman" w:hAnsi="Times New Roman" w:cs="Times New Roman"/>
          <w:b/>
          <w:bCs/>
          <w:sz w:val="24"/>
          <w:szCs w:val="24"/>
        </w:rPr>
        <w:fldChar w:fldCharType="end"/>
      </w:r>
      <w:r w:rsidRPr="0047350A">
        <w:rPr>
          <w:rFonts w:ascii="Times New Roman" w:hAnsi="Times New Roman" w:cs="Times New Roman"/>
          <w:b/>
          <w:bCs/>
          <w:sz w:val="24"/>
          <w:szCs w:val="24"/>
        </w:rPr>
        <w:t>Explain any special circumstances that would cause an information collection to be conducted in a manner (</w:t>
      </w:r>
      <w:r w:rsidRPr="0047350A">
        <w:rPr>
          <w:rFonts w:ascii="Times New Roman" w:hAnsi="Times New Roman" w:cs="Times New Roman"/>
          <w:b/>
          <w:bCs/>
          <w:i/>
          <w:iCs/>
          <w:sz w:val="24"/>
          <w:szCs w:val="24"/>
        </w:rPr>
        <w:t>See</w:t>
      </w:r>
      <w:r w:rsidRPr="0047350A">
        <w:rPr>
          <w:rFonts w:ascii="Times New Roman" w:hAnsi="Times New Roman" w:cs="Times New Roman"/>
          <w:b/>
          <w:bCs/>
          <w:sz w:val="24"/>
          <w:szCs w:val="24"/>
        </w:rPr>
        <w:t xml:space="preserve"> 5 CFR 1320.5(d)(2)):</w:t>
      </w:r>
    </w:p>
    <w:p w:rsidR="00753B7A" w:rsidRPr="0047350A" w:rsidP="0047350A" w14:paraId="41194821" w14:textId="77777777">
      <w:pPr>
        <w:contextualSpacing/>
        <w:rPr>
          <w:rFonts w:ascii="Times New Roman" w:hAnsi="Times New Roman" w:cs="Times New Roman"/>
          <w:sz w:val="24"/>
          <w:szCs w:val="24"/>
        </w:rPr>
      </w:pPr>
    </w:p>
    <w:p w:rsidR="00753B7A" w:rsidRPr="0047350A" w:rsidP="0047350A" w14:paraId="01F0F614" w14:textId="77777777">
      <w:pPr>
        <w:pStyle w:val="ListParagraph"/>
        <w:numPr>
          <w:ilvl w:val="1"/>
          <w:numId w:val="11"/>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Requiring respondents to report information to the agency more often than quarterly.</w:t>
      </w:r>
    </w:p>
    <w:p w:rsidR="00753B7A" w:rsidRPr="0047350A" w:rsidP="0047350A" w14:paraId="141D19D0" w14:textId="77777777">
      <w:pPr>
        <w:contextualSpacing/>
        <w:rPr>
          <w:rFonts w:ascii="Times New Roman" w:hAnsi="Times New Roman" w:cs="Times New Roman"/>
          <w:sz w:val="24"/>
          <w:szCs w:val="24"/>
        </w:rPr>
      </w:pPr>
    </w:p>
    <w:p w:rsidR="00753B7A" w:rsidRPr="0047350A" w:rsidP="0047350A" w14:paraId="3B73EB0D" w14:textId="532D0F33">
      <w:pPr>
        <w:contextualSpacing/>
        <w:rPr>
          <w:rFonts w:ascii="Times New Roman" w:hAnsi="Times New Roman" w:cs="Times New Roman"/>
          <w:sz w:val="24"/>
          <w:szCs w:val="24"/>
        </w:rPr>
      </w:pPr>
      <w:r w:rsidRPr="0047350A">
        <w:rPr>
          <w:rFonts w:ascii="Times New Roman" w:hAnsi="Times New Roman" w:cs="Times New Roman"/>
          <w:sz w:val="24"/>
          <w:szCs w:val="24"/>
        </w:rPr>
        <w:t>This information collection does not require respondents to report information more than quarterly.</w:t>
      </w:r>
    </w:p>
    <w:p w:rsidR="00753B7A" w:rsidRPr="0047350A" w:rsidP="0047350A" w14:paraId="690D1BD3" w14:textId="77777777">
      <w:pPr>
        <w:contextualSpacing/>
        <w:rPr>
          <w:rFonts w:ascii="Times New Roman" w:hAnsi="Times New Roman" w:cs="Times New Roman"/>
          <w:sz w:val="24"/>
          <w:szCs w:val="24"/>
        </w:rPr>
      </w:pPr>
    </w:p>
    <w:p w:rsidR="00753B7A" w:rsidRPr="0047350A" w:rsidP="0047350A" w14:paraId="36F16025" w14:textId="77777777">
      <w:pPr>
        <w:pStyle w:val="ListParagraph"/>
        <w:numPr>
          <w:ilvl w:val="1"/>
          <w:numId w:val="11"/>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Requiring respondents to prepare a written response to a collection of information in fewer than 30 days after receipt of it.</w:t>
      </w:r>
    </w:p>
    <w:p w:rsidR="00753B7A" w:rsidRPr="0047350A" w:rsidP="0047350A" w14:paraId="650233E5" w14:textId="77777777">
      <w:pPr>
        <w:contextualSpacing/>
        <w:rPr>
          <w:rFonts w:ascii="Times New Roman" w:hAnsi="Times New Roman" w:cs="Times New Roman"/>
          <w:sz w:val="24"/>
          <w:szCs w:val="24"/>
        </w:rPr>
      </w:pPr>
    </w:p>
    <w:p w:rsidR="00F42BCA" w:rsidRPr="0047350A" w:rsidP="0047350A" w14:paraId="472A408D" w14:textId="41BA4923">
      <w:pPr>
        <w:contextualSpacing/>
        <w:rPr>
          <w:rFonts w:ascii="Times New Roman" w:hAnsi="Times New Roman" w:cs="Times New Roman"/>
          <w:sz w:val="24"/>
          <w:szCs w:val="24"/>
        </w:rPr>
      </w:pPr>
      <w:r w:rsidRPr="0047350A">
        <w:rPr>
          <w:rFonts w:ascii="Times New Roman" w:hAnsi="Times New Roman" w:cs="Times New Roman"/>
          <w:sz w:val="24"/>
          <w:szCs w:val="24"/>
        </w:rPr>
        <w:t>When a</w:t>
      </w:r>
      <w:r w:rsidRPr="0047350A" w:rsidR="00C66B1E">
        <w:rPr>
          <w:rFonts w:ascii="Times New Roman" w:hAnsi="Times New Roman" w:cs="Times New Roman"/>
          <w:sz w:val="24"/>
          <w:szCs w:val="24"/>
        </w:rPr>
        <w:t xml:space="preserve">n incident </w:t>
      </w:r>
      <w:r w:rsidRPr="0047350A">
        <w:rPr>
          <w:rFonts w:ascii="Times New Roman" w:hAnsi="Times New Roman" w:cs="Times New Roman"/>
          <w:sz w:val="24"/>
          <w:szCs w:val="24"/>
        </w:rPr>
        <w:t xml:space="preserve">occurs in a </w:t>
      </w:r>
      <w:r w:rsidRPr="0047350A" w:rsidR="00753B7A">
        <w:rPr>
          <w:rFonts w:ascii="Times New Roman" w:hAnsi="Times New Roman" w:cs="Times New Roman"/>
          <w:sz w:val="24"/>
          <w:szCs w:val="24"/>
        </w:rPr>
        <w:t>s</w:t>
      </w:r>
      <w:r w:rsidRPr="0047350A">
        <w:rPr>
          <w:rFonts w:ascii="Times New Roman" w:hAnsi="Times New Roman" w:cs="Times New Roman"/>
          <w:sz w:val="24"/>
          <w:szCs w:val="24"/>
        </w:rPr>
        <w:t>tate</w:t>
      </w:r>
      <w:r w:rsidRPr="0047350A" w:rsidR="0019308F">
        <w:rPr>
          <w:rFonts w:ascii="Times New Roman" w:hAnsi="Times New Roman" w:cs="Times New Roman"/>
          <w:sz w:val="24"/>
          <w:szCs w:val="24"/>
        </w:rPr>
        <w:t xml:space="preserve"> or Tribal Nation</w:t>
      </w:r>
      <w:r w:rsidRPr="0047350A">
        <w:rPr>
          <w:rFonts w:ascii="Times New Roman" w:hAnsi="Times New Roman" w:cs="Times New Roman"/>
          <w:sz w:val="24"/>
          <w:szCs w:val="24"/>
        </w:rPr>
        <w:t>, the Governor or Tribal Chief Executive may request that the President declare an emergency</w:t>
      </w:r>
      <w:r w:rsidRPr="0047350A" w:rsidR="0019308F">
        <w:rPr>
          <w:rFonts w:ascii="Times New Roman" w:hAnsi="Times New Roman" w:cs="Times New Roman"/>
          <w:sz w:val="24"/>
          <w:szCs w:val="24"/>
        </w:rPr>
        <w:t xml:space="preserve"> or major disaster</w:t>
      </w:r>
      <w:r w:rsidRPr="0047350A">
        <w:rPr>
          <w:rFonts w:ascii="Times New Roman" w:hAnsi="Times New Roman" w:cs="Times New Roman"/>
          <w:sz w:val="24"/>
          <w:szCs w:val="24"/>
        </w:rPr>
        <w:t xml:space="preserve">.  The request should be submitted to the appropriate Regional </w:t>
      </w:r>
      <w:r w:rsidRPr="0047350A" w:rsidR="00200745">
        <w:rPr>
          <w:rFonts w:ascii="Times New Roman" w:hAnsi="Times New Roman" w:cs="Times New Roman"/>
          <w:sz w:val="24"/>
          <w:szCs w:val="24"/>
        </w:rPr>
        <w:t>Administrator</w:t>
      </w:r>
      <w:r w:rsidRPr="0047350A">
        <w:rPr>
          <w:rFonts w:ascii="Times New Roman" w:hAnsi="Times New Roman" w:cs="Times New Roman"/>
          <w:sz w:val="24"/>
          <w:szCs w:val="24"/>
        </w:rPr>
        <w:t xml:space="preserve"> and must be submitted within five days after the need for assistance, but no more than 30 days after the occurrence of the incident, in order to be considered.</w:t>
      </w:r>
    </w:p>
    <w:p w:rsidR="00753B7A" w:rsidRPr="0047350A" w:rsidP="0047350A" w14:paraId="03865E68" w14:textId="77777777">
      <w:pPr>
        <w:contextualSpacing/>
        <w:rPr>
          <w:rFonts w:ascii="Times New Roman" w:hAnsi="Times New Roman" w:cs="Times New Roman"/>
          <w:sz w:val="24"/>
          <w:szCs w:val="24"/>
        </w:rPr>
      </w:pPr>
    </w:p>
    <w:p w:rsidR="00753B7A" w:rsidRPr="0047350A" w:rsidP="0047350A" w14:paraId="39620538" w14:textId="75777702">
      <w:pPr>
        <w:pStyle w:val="ListParagraph"/>
        <w:numPr>
          <w:ilvl w:val="1"/>
          <w:numId w:val="11"/>
        </w:numPr>
        <w:spacing w:after="0"/>
        <w:ind w:left="720"/>
        <w:rPr>
          <w:rFonts w:ascii="Times New Roman" w:hAnsi="Times New Roman" w:cs="Times New Roman"/>
          <w:b/>
          <w:bCs/>
          <w:sz w:val="24"/>
          <w:szCs w:val="24"/>
        </w:rPr>
      </w:pPr>
      <w:r w:rsidRPr="0047350A">
        <w:rPr>
          <w:rFonts w:ascii="Times New Roman" w:hAnsi="Times New Roman" w:cs="Times New Roman"/>
          <w:sz w:val="24"/>
          <w:szCs w:val="24"/>
        </w:rPr>
        <w:fldChar w:fldCharType="begin"/>
      </w:r>
      <w:r w:rsidRPr="0047350A">
        <w:rPr>
          <w:rFonts w:ascii="Times New Roman" w:hAnsi="Times New Roman" w:cs="Times New Roman"/>
          <w:sz w:val="24"/>
          <w:szCs w:val="24"/>
        </w:rPr>
        <w:instrText>ADVANCE \R 0.95</w:instrText>
      </w:r>
      <w:r w:rsidRPr="0047350A">
        <w:rPr>
          <w:rFonts w:ascii="Times New Roman" w:hAnsi="Times New Roman" w:cs="Times New Roman"/>
          <w:sz w:val="24"/>
          <w:szCs w:val="24"/>
        </w:rPr>
        <w:fldChar w:fldCharType="end"/>
      </w:r>
      <w:r w:rsidRPr="0047350A">
        <w:rPr>
          <w:rFonts w:ascii="Times New Roman" w:hAnsi="Times New Roman" w:cs="Times New Roman"/>
          <w:b/>
          <w:bCs/>
          <w:sz w:val="24"/>
          <w:szCs w:val="24"/>
        </w:rPr>
        <w:t>Requiring respondents to submit more than an original and two copies of any document.</w:t>
      </w:r>
    </w:p>
    <w:p w:rsidR="00753B7A" w:rsidRPr="0047350A" w:rsidP="0047350A" w14:paraId="006F0359" w14:textId="77777777">
      <w:pPr>
        <w:contextualSpacing/>
        <w:rPr>
          <w:rFonts w:ascii="Times New Roman" w:hAnsi="Times New Roman" w:cs="Times New Roman"/>
          <w:sz w:val="24"/>
          <w:szCs w:val="24"/>
        </w:rPr>
      </w:pPr>
    </w:p>
    <w:p w:rsidR="00753B7A" w:rsidRPr="0047350A" w:rsidP="0047350A" w14:paraId="3DE0242E" w14:textId="41EFF196">
      <w:pPr>
        <w:contextualSpacing/>
        <w:rPr>
          <w:rFonts w:ascii="Times New Roman" w:hAnsi="Times New Roman" w:cs="Times New Roman"/>
          <w:sz w:val="24"/>
          <w:szCs w:val="24"/>
        </w:rPr>
      </w:pPr>
      <w:r w:rsidRPr="0047350A">
        <w:rPr>
          <w:rFonts w:ascii="Times New Roman" w:hAnsi="Times New Roman" w:cs="Times New Roman"/>
          <w:sz w:val="24"/>
          <w:szCs w:val="24"/>
        </w:rPr>
        <w:t>This information collection does not require respondents to submit more than an original and two copies of any document</w:t>
      </w:r>
      <w:r w:rsidRPr="0047350A" w:rsidR="00C66B1E">
        <w:rPr>
          <w:rFonts w:ascii="Times New Roman" w:hAnsi="Times New Roman" w:cs="Times New Roman"/>
          <w:sz w:val="24"/>
          <w:szCs w:val="24"/>
        </w:rPr>
        <w:t>.</w:t>
      </w:r>
    </w:p>
    <w:p w:rsidR="00753B7A" w:rsidRPr="0047350A" w:rsidP="0047350A" w14:paraId="5AD8D10D" w14:textId="77777777">
      <w:pPr>
        <w:contextualSpacing/>
        <w:rPr>
          <w:rFonts w:ascii="Times New Roman" w:hAnsi="Times New Roman" w:cs="Times New Roman"/>
          <w:sz w:val="24"/>
          <w:szCs w:val="24"/>
        </w:rPr>
      </w:pPr>
    </w:p>
    <w:p w:rsidR="00753B7A" w:rsidRPr="0047350A" w:rsidP="0047350A" w14:paraId="4AD8CAF2" w14:textId="77777777">
      <w:pPr>
        <w:pStyle w:val="ListParagraph"/>
        <w:numPr>
          <w:ilvl w:val="1"/>
          <w:numId w:val="11"/>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Requiring respondents to retain records, other than health, medical, government contract, grant-in-aid, or tax records for more than three years.</w:t>
      </w:r>
    </w:p>
    <w:p w:rsidR="00753B7A" w:rsidRPr="0047350A" w:rsidP="0047350A" w14:paraId="79EE7CFA" w14:textId="77777777">
      <w:pPr>
        <w:contextualSpacing/>
        <w:rPr>
          <w:rFonts w:ascii="Times New Roman" w:hAnsi="Times New Roman" w:cs="Times New Roman"/>
          <w:sz w:val="24"/>
          <w:szCs w:val="24"/>
        </w:rPr>
      </w:pPr>
    </w:p>
    <w:p w:rsidR="00753B7A" w:rsidRPr="0047350A" w:rsidP="0047350A" w14:paraId="4D3D8592" w14:textId="24B516F3">
      <w:pPr>
        <w:contextualSpacing/>
        <w:rPr>
          <w:rFonts w:ascii="Times New Roman" w:hAnsi="Times New Roman" w:cs="Times New Roman"/>
          <w:sz w:val="24"/>
          <w:szCs w:val="24"/>
        </w:rPr>
      </w:pPr>
      <w:r w:rsidRPr="0047350A">
        <w:rPr>
          <w:rFonts w:ascii="Times New Roman" w:hAnsi="Times New Roman" w:cs="Times New Roman"/>
          <w:sz w:val="24"/>
          <w:szCs w:val="24"/>
        </w:rPr>
        <w:t>This information collection does not require respondents to retain records (other than health, medical, government contract, grant-in-aid, or tax records) for more than three years</w:t>
      </w:r>
      <w:r w:rsidRPr="0047350A" w:rsidR="00C66B1E">
        <w:rPr>
          <w:rFonts w:ascii="Times New Roman" w:hAnsi="Times New Roman" w:cs="Times New Roman"/>
          <w:sz w:val="24"/>
          <w:szCs w:val="24"/>
        </w:rPr>
        <w:t>.</w:t>
      </w:r>
    </w:p>
    <w:p w:rsidR="00753B7A" w:rsidRPr="0047350A" w:rsidP="0047350A" w14:paraId="4C3A0A87" w14:textId="77777777">
      <w:pPr>
        <w:contextualSpacing/>
        <w:rPr>
          <w:rFonts w:ascii="Times New Roman" w:hAnsi="Times New Roman" w:cs="Times New Roman"/>
          <w:sz w:val="24"/>
          <w:szCs w:val="24"/>
        </w:rPr>
      </w:pPr>
    </w:p>
    <w:p w:rsidR="00753B7A" w:rsidRPr="0047350A" w:rsidP="0047350A" w14:paraId="69B2CABC" w14:textId="77777777">
      <w:pPr>
        <w:pStyle w:val="ListParagraph"/>
        <w:numPr>
          <w:ilvl w:val="1"/>
          <w:numId w:val="11"/>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In connection with a statistical survey, that is not designed to produce valid and reliable results that can be generalized to the universe of study.</w:t>
      </w:r>
    </w:p>
    <w:p w:rsidR="00753B7A" w:rsidRPr="0047350A" w:rsidP="0047350A" w14:paraId="0B188B81" w14:textId="77777777">
      <w:pPr>
        <w:contextualSpacing/>
        <w:rPr>
          <w:rFonts w:ascii="Times New Roman" w:hAnsi="Times New Roman" w:cs="Times New Roman"/>
          <w:sz w:val="24"/>
          <w:szCs w:val="24"/>
        </w:rPr>
      </w:pPr>
    </w:p>
    <w:p w:rsidR="00753B7A" w:rsidRPr="0047350A" w:rsidP="0047350A" w14:paraId="47AC9B58" w14:textId="07CA43B4">
      <w:pPr>
        <w:contextualSpacing/>
        <w:rPr>
          <w:rFonts w:ascii="Times New Roman" w:hAnsi="Times New Roman" w:cs="Times New Roman"/>
          <w:sz w:val="24"/>
          <w:szCs w:val="24"/>
        </w:rPr>
      </w:pPr>
      <w:r w:rsidRPr="0047350A">
        <w:rPr>
          <w:rFonts w:ascii="Times New Roman" w:hAnsi="Times New Roman" w:cs="Times New Roman"/>
          <w:sz w:val="24"/>
          <w:szCs w:val="24"/>
        </w:rPr>
        <w:t>This information collection does not include a statistical survey.</w:t>
      </w:r>
    </w:p>
    <w:p w:rsidR="00753B7A" w:rsidRPr="0047350A" w:rsidP="0047350A" w14:paraId="43D063BF" w14:textId="77777777">
      <w:pPr>
        <w:contextualSpacing/>
        <w:rPr>
          <w:rFonts w:ascii="Times New Roman" w:hAnsi="Times New Roman" w:cs="Times New Roman"/>
          <w:sz w:val="24"/>
          <w:szCs w:val="24"/>
        </w:rPr>
      </w:pPr>
    </w:p>
    <w:p w:rsidR="00753B7A" w:rsidRPr="0047350A" w:rsidP="0047350A" w14:paraId="2C8F7BFE" w14:textId="77777777">
      <w:pPr>
        <w:pStyle w:val="ListParagraph"/>
        <w:numPr>
          <w:ilvl w:val="1"/>
          <w:numId w:val="11"/>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Requiring the use of a statistical data classification that has not been reviewed and approved by OMB.</w:t>
      </w:r>
    </w:p>
    <w:p w:rsidR="00753B7A" w:rsidRPr="0047350A" w:rsidP="0047350A" w14:paraId="17947E71" w14:textId="77777777">
      <w:pPr>
        <w:contextualSpacing/>
        <w:rPr>
          <w:rFonts w:ascii="Times New Roman" w:hAnsi="Times New Roman" w:cs="Times New Roman"/>
          <w:sz w:val="24"/>
          <w:szCs w:val="24"/>
        </w:rPr>
      </w:pPr>
    </w:p>
    <w:p w:rsidR="00753B7A" w:rsidRPr="0047350A" w:rsidP="0047350A" w14:paraId="36C36D3F" w14:textId="64B5581C">
      <w:pPr>
        <w:contextualSpacing/>
        <w:rPr>
          <w:rFonts w:ascii="Times New Roman" w:hAnsi="Times New Roman" w:cs="Times New Roman"/>
          <w:sz w:val="24"/>
          <w:szCs w:val="24"/>
        </w:rPr>
      </w:pPr>
      <w:r w:rsidRPr="0047350A">
        <w:rPr>
          <w:rFonts w:ascii="Times New Roman" w:hAnsi="Times New Roman" w:cs="Times New Roman"/>
          <w:sz w:val="24"/>
          <w:szCs w:val="24"/>
        </w:rPr>
        <w:t>This information collection does not use a statistical data classification that has not been reviewed and approved by OMB.</w:t>
      </w:r>
    </w:p>
    <w:p w:rsidR="00753B7A" w:rsidRPr="0047350A" w:rsidP="0047350A" w14:paraId="0242EC92" w14:textId="77777777">
      <w:pPr>
        <w:contextualSpacing/>
        <w:rPr>
          <w:rFonts w:ascii="Times New Roman" w:hAnsi="Times New Roman" w:cs="Times New Roman"/>
          <w:sz w:val="24"/>
          <w:szCs w:val="24"/>
        </w:rPr>
      </w:pPr>
    </w:p>
    <w:p w:rsidR="00753B7A" w:rsidRPr="0047350A" w:rsidP="0047350A" w14:paraId="5C7A58FB" w14:textId="77777777">
      <w:pPr>
        <w:pStyle w:val="ListParagraph"/>
        <w:numPr>
          <w:ilvl w:val="1"/>
          <w:numId w:val="11"/>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w:t>
      </w:r>
    </w:p>
    <w:p w:rsidR="00753B7A" w:rsidRPr="0047350A" w:rsidP="0047350A" w14:paraId="5CB47B03" w14:textId="77777777">
      <w:pPr>
        <w:contextualSpacing/>
        <w:rPr>
          <w:rFonts w:ascii="Times New Roman" w:hAnsi="Times New Roman" w:cs="Times New Roman"/>
          <w:sz w:val="24"/>
          <w:szCs w:val="24"/>
        </w:rPr>
      </w:pPr>
    </w:p>
    <w:p w:rsidR="00753B7A" w:rsidRPr="0047350A" w:rsidP="0047350A" w14:paraId="12E00D2A" w14:textId="6906429C">
      <w:pPr>
        <w:contextualSpacing/>
        <w:rPr>
          <w:rFonts w:ascii="Times New Roman" w:hAnsi="Times New Roman" w:cs="Times New Roman"/>
          <w:sz w:val="24"/>
          <w:szCs w:val="24"/>
        </w:rPr>
      </w:pPr>
      <w:r w:rsidRPr="0047350A">
        <w:rPr>
          <w:rFonts w:ascii="Times New Roman" w:hAnsi="Times New Roman" w:cs="Times New Roman"/>
          <w:sz w:val="24"/>
          <w:szCs w:val="24"/>
        </w:rPr>
        <w:t xml:space="preserve">This information collection does not include a pledge of confidentiality that is not supported by established authorities or policies. </w:t>
      </w:r>
    </w:p>
    <w:p w:rsidR="00753B7A" w:rsidRPr="0047350A" w:rsidP="0047350A" w14:paraId="3865CD63" w14:textId="77777777">
      <w:pPr>
        <w:contextualSpacing/>
        <w:rPr>
          <w:rFonts w:ascii="Times New Roman" w:hAnsi="Times New Roman" w:cs="Times New Roman"/>
          <w:sz w:val="24"/>
          <w:szCs w:val="24"/>
        </w:rPr>
      </w:pPr>
    </w:p>
    <w:p w:rsidR="00753B7A" w:rsidRPr="0047350A" w:rsidP="0047350A" w14:paraId="34853398" w14:textId="77777777">
      <w:pPr>
        <w:pStyle w:val="ListParagraph"/>
        <w:numPr>
          <w:ilvl w:val="1"/>
          <w:numId w:val="11"/>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Requiring respondents to submit proprietary trade secret, or other confidential information unless the agency can demonstrate that it has instituted procedures to protect the information’s confidentiality to the extent permitted by law.</w:t>
      </w:r>
    </w:p>
    <w:p w:rsidR="00A063F8" w:rsidRPr="0047350A" w:rsidP="0047350A" w14:paraId="20776352" w14:textId="77777777">
      <w:pPr>
        <w:contextualSpacing/>
        <w:rPr>
          <w:rFonts w:ascii="Times New Roman" w:hAnsi="Times New Roman" w:cs="Times New Roman"/>
          <w:sz w:val="24"/>
          <w:szCs w:val="24"/>
        </w:rPr>
      </w:pPr>
    </w:p>
    <w:p w:rsidR="00753B7A" w:rsidRPr="0047350A" w:rsidP="0047350A" w14:paraId="3EA1A58F" w14:textId="1F29F158">
      <w:pPr>
        <w:contextualSpacing/>
        <w:rPr>
          <w:rFonts w:ascii="Times New Roman" w:hAnsi="Times New Roman" w:cs="Times New Roman"/>
          <w:b/>
          <w:bCs/>
          <w:sz w:val="24"/>
          <w:szCs w:val="24"/>
        </w:rPr>
      </w:pPr>
      <w:r w:rsidRPr="0047350A">
        <w:rPr>
          <w:rFonts w:ascii="Times New Roman" w:hAnsi="Times New Roman" w:cs="Times New Roman"/>
          <w:sz w:val="24"/>
          <w:szCs w:val="24"/>
        </w:rPr>
        <w:t>This information collection does not require respondents to submit trade secrets or other confidential information.</w:t>
      </w:r>
    </w:p>
    <w:p w:rsidR="00753B7A" w:rsidRPr="0047350A" w:rsidP="0047350A" w14:paraId="29242EBE" w14:textId="77777777">
      <w:pPr>
        <w:contextualSpacing/>
        <w:rPr>
          <w:rFonts w:ascii="Times New Roman" w:hAnsi="Times New Roman" w:cs="Times New Roman"/>
          <w:b/>
          <w:bCs/>
          <w:sz w:val="24"/>
          <w:szCs w:val="24"/>
        </w:rPr>
      </w:pPr>
    </w:p>
    <w:p w:rsidR="0023074F" w:rsidRPr="0047350A" w:rsidP="0047350A" w14:paraId="3A70A515" w14:textId="77777777">
      <w:pPr>
        <w:pStyle w:val="ListParagraph"/>
        <w:numPr>
          <w:ilvl w:val="0"/>
          <w:numId w:val="11"/>
        </w:numPr>
        <w:spacing w:after="0"/>
        <w:rPr>
          <w:rFonts w:ascii="Times New Roman" w:hAnsi="Times New Roman" w:cs="Times New Roman"/>
          <w:b/>
          <w:bCs/>
          <w:sz w:val="24"/>
          <w:szCs w:val="24"/>
        </w:rPr>
      </w:pPr>
      <w:r w:rsidRPr="0047350A">
        <w:rPr>
          <w:rFonts w:ascii="Times New Roman" w:hAnsi="Times New Roman" w:cs="Times New Roman"/>
          <w:b/>
          <w:bCs/>
          <w:sz w:val="24"/>
          <w:szCs w:val="24"/>
        </w:rPr>
        <w:t>Federal Register Notice:</w:t>
      </w:r>
    </w:p>
    <w:p w:rsidR="0023074F" w:rsidRPr="0047350A" w:rsidP="0047350A" w14:paraId="0E79EBC0" w14:textId="77777777">
      <w:pPr>
        <w:contextualSpacing/>
        <w:rPr>
          <w:rFonts w:ascii="Times New Roman" w:hAnsi="Times New Roman" w:cs="Times New Roman"/>
          <w:sz w:val="24"/>
          <w:szCs w:val="24"/>
        </w:rPr>
      </w:pPr>
    </w:p>
    <w:p w:rsidR="00E463EE" w:rsidRPr="0047350A" w:rsidP="0047350A" w14:paraId="71895B6D" w14:textId="7E2BC133">
      <w:pPr>
        <w:pStyle w:val="ListParagraph"/>
        <w:numPr>
          <w:ilvl w:val="1"/>
          <w:numId w:val="10"/>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Provide a copy and identify the date and page number of publication in the Federal Register of the agency’s notice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D422BE" w:rsidRPr="002A6107" w:rsidP="00D422BE" w14:paraId="53BE0C0F" w14:textId="77777777">
      <w:pPr>
        <w:contextualSpacing/>
        <w:rPr>
          <w:rFonts w:cs="Times New Roman"/>
          <w:color w:val="000000"/>
          <w:szCs w:val="24"/>
        </w:rPr>
      </w:pPr>
    </w:p>
    <w:p w:rsidR="00D422BE" w:rsidRPr="0059106C" w:rsidP="00D422BE" w14:paraId="3CE18D57" w14:textId="26F900DC">
      <w:pPr>
        <w:contextualSpacing/>
        <w:rPr>
          <w:rFonts w:ascii="Times New Roman" w:hAnsi="Times New Roman" w:cs="Times New Roman"/>
        </w:rPr>
      </w:pPr>
      <w:r w:rsidRPr="0059106C">
        <w:rPr>
          <w:rFonts w:ascii="Times New Roman" w:hAnsi="Times New Roman" w:cs="Times New Roman"/>
          <w:color w:val="000000"/>
          <w:szCs w:val="24"/>
        </w:rPr>
        <w:t xml:space="preserve">A 60-day </w:t>
      </w:r>
      <w:r w:rsidRPr="0059106C">
        <w:rPr>
          <w:rFonts w:ascii="Times New Roman" w:hAnsi="Times New Roman" w:cs="Times New Roman"/>
          <w:szCs w:val="24"/>
        </w:rPr>
        <w:t xml:space="preserve">Federal Register Notice inviting public comments was published on </w:t>
      </w:r>
      <w:sdt>
        <w:sdtPr>
          <w:rPr>
            <w:rFonts w:ascii="Times New Roman" w:hAnsi="Times New Roman" w:cs="Times New Roman"/>
            <w:szCs w:val="24"/>
          </w:rPr>
          <w:id w:val="2067368485"/>
          <w:placeholder>
            <w:docPart w:val="879C84595C2D4F83BEA01FCB79C53988"/>
          </w:placeholder>
          <w:date w:fullDate="2026-06-01T00:00:00Z">
            <w:dateFormat w:val="MMMM d, yyyy"/>
            <w:lid w:val="en-US"/>
            <w:storeMappedDataAs w:val="dateTime"/>
            <w:calendar w:val="gregorian"/>
          </w:date>
        </w:sdtPr>
        <w:sdtContent>
          <w:r w:rsidRPr="0059106C" w:rsidR="00A3629F">
            <w:rPr>
              <w:rFonts w:ascii="Times New Roman" w:hAnsi="Times New Roman" w:cs="Times New Roman"/>
              <w:szCs w:val="24"/>
            </w:rPr>
            <w:t>June 1, 2026</w:t>
          </w:r>
        </w:sdtContent>
      </w:sdt>
      <w:r w:rsidRPr="0059106C">
        <w:rPr>
          <w:rFonts w:ascii="Times New Roman" w:hAnsi="Times New Roman" w:cs="Times New Roman"/>
          <w:szCs w:val="24"/>
        </w:rPr>
        <w:t xml:space="preserve">, at </w:t>
      </w:r>
      <w:r w:rsidR="00A3629F">
        <w:rPr>
          <w:rFonts w:ascii="Times New Roman" w:hAnsi="Times New Roman" w:cs="Times New Roman"/>
          <w:szCs w:val="24"/>
        </w:rPr>
        <w:t>91</w:t>
      </w:r>
      <w:r w:rsidRPr="0059106C">
        <w:rPr>
          <w:rFonts w:ascii="Times New Roman" w:hAnsi="Times New Roman" w:cs="Times New Roman"/>
          <w:szCs w:val="24"/>
        </w:rPr>
        <w:t xml:space="preserve"> FR </w:t>
      </w:r>
      <w:r w:rsidR="00A3629F">
        <w:rPr>
          <w:rFonts w:ascii="Times New Roman" w:hAnsi="Times New Roman" w:cs="Times New Roman"/>
          <w:szCs w:val="24"/>
        </w:rPr>
        <w:t>32409</w:t>
      </w:r>
      <w:r w:rsidRPr="0059106C">
        <w:rPr>
          <w:rFonts w:ascii="Times New Roman" w:hAnsi="Times New Roman" w:cs="Times New Roman"/>
          <w:szCs w:val="24"/>
        </w:rPr>
        <w:t xml:space="preserve">.  FEMA received </w:t>
      </w:r>
      <w:sdt>
        <w:sdtPr>
          <w:rPr>
            <w:rFonts w:ascii="Times New Roman" w:hAnsi="Times New Roman" w:cs="Times New Roman"/>
            <w:szCs w:val="24"/>
          </w:rPr>
          <w:id w:val="586820404"/>
          <w:placeholder>
            <w:docPart w:val="9424430B311D40D89DEBAB998078F333"/>
          </w:placeholder>
          <w:text/>
        </w:sdtPr>
        <w:sdtContent>
          <w:r w:rsidRPr="0059106C" w:rsidR="00A3629F">
            <w:rPr>
              <w:rFonts w:ascii="Times New Roman" w:hAnsi="Times New Roman" w:cs="Times New Roman"/>
              <w:szCs w:val="24"/>
            </w:rPr>
            <w:t>one public</w:t>
          </w:r>
        </w:sdtContent>
      </w:sdt>
      <w:r w:rsidRPr="0059106C">
        <w:rPr>
          <w:rFonts w:ascii="Times New Roman" w:hAnsi="Times New Roman" w:cs="Times New Roman"/>
          <w:szCs w:val="24"/>
        </w:rPr>
        <w:t xml:space="preserve"> comment.  </w:t>
      </w:r>
      <w:r w:rsidRPr="00442AC9" w:rsidR="00442AC9">
        <w:rPr>
          <w:rFonts w:ascii="Times New Roman" w:hAnsi="Times New Roman" w:cs="Times New Roman"/>
        </w:rPr>
        <w:t xml:space="preserve">One public comment was received, but the comments were not germane to this information collection as they detailed several programmatic </w:t>
      </w:r>
      <w:r w:rsidRPr="00442AC9" w:rsidR="00442AC9">
        <w:rPr>
          <w:rFonts w:ascii="Times New Roman" w:hAnsi="Times New Roman" w:cs="Times New Roman"/>
        </w:rPr>
        <w:t>issues with the damage assessment process and program evaluation factors. Those comments will be reviewed and considered outside the renewal process.</w:t>
      </w:r>
    </w:p>
    <w:p w:rsidR="00511EB9" w:rsidRPr="000E299B" w:rsidP="0047350A" w14:paraId="25486297" w14:textId="77777777">
      <w:pPr>
        <w:contextualSpacing/>
        <w:rPr>
          <w:rFonts w:ascii="Times New Roman" w:hAnsi="Times New Roman" w:cs="Times New Roman"/>
          <w:sz w:val="24"/>
          <w:szCs w:val="24"/>
        </w:rPr>
      </w:pPr>
    </w:p>
    <w:p w:rsidR="00562420" w:rsidP="0047350A" w14:paraId="648C0085" w14:textId="3856D888">
      <w:pPr>
        <w:contextualSpacing/>
        <w:rPr>
          <w:rFonts w:ascii="Times New Roman" w:hAnsi="Times New Roman" w:cs="Times New Roman"/>
          <w:sz w:val="24"/>
          <w:szCs w:val="24"/>
        </w:rPr>
      </w:pPr>
      <w:r w:rsidRPr="000E299B">
        <w:rPr>
          <w:rFonts w:ascii="Times New Roman" w:hAnsi="Times New Roman" w:cs="Times New Roman"/>
          <w:sz w:val="24"/>
          <w:szCs w:val="24"/>
        </w:rPr>
        <w:t xml:space="preserve">A 30-day Federal Register Notice inviting public comments was published on </w:t>
      </w:r>
      <w:sdt>
        <w:sdtPr>
          <w:rPr>
            <w:rFonts w:ascii="Times New Roman" w:hAnsi="Times New Roman" w:cs="Times New Roman"/>
            <w:sz w:val="24"/>
            <w:szCs w:val="24"/>
          </w:rPr>
          <w:id w:val="1137995111"/>
          <w:placeholder>
            <w:docPart w:val="6380A364E23B44C5B3D49170327E9CA2"/>
          </w:placeholder>
          <w:date w:fullDate="2026-09-15T00:00:00Z">
            <w:dateFormat w:val="MMMM d, yyyy"/>
            <w:lid w:val="en-US"/>
            <w:storeMappedDataAs w:val="dateTime"/>
            <w:calendar w:val="gregorian"/>
          </w:date>
        </w:sdtPr>
        <w:sdtContent>
          <w:r w:rsidR="0024141E">
            <w:rPr>
              <w:rFonts w:ascii="Times New Roman" w:hAnsi="Times New Roman" w:cs="Times New Roman"/>
              <w:sz w:val="24"/>
              <w:szCs w:val="24"/>
            </w:rPr>
            <w:t>September 15, 2026</w:t>
          </w:r>
        </w:sdtContent>
      </w:sdt>
      <w:r w:rsidRPr="000E299B">
        <w:rPr>
          <w:rFonts w:ascii="Times New Roman" w:hAnsi="Times New Roman" w:cs="Times New Roman"/>
          <w:sz w:val="24"/>
          <w:szCs w:val="24"/>
        </w:rPr>
        <w:t xml:space="preserve">, </w:t>
      </w:r>
      <w:sdt>
        <w:sdtPr>
          <w:rPr>
            <w:rFonts w:ascii="Times New Roman" w:hAnsi="Times New Roman" w:cs="Times New Roman"/>
            <w:sz w:val="24"/>
            <w:szCs w:val="24"/>
          </w:rPr>
          <w:id w:val="-1194522519"/>
          <w:placeholder>
            <w:docPart w:val="259CF1E8F94A44A7A81D9F67C9745700"/>
          </w:placeholder>
          <w:text/>
        </w:sdtPr>
        <w:sdtContent>
          <w:r w:rsidR="007D551C">
            <w:rPr>
              <w:rFonts w:ascii="Times New Roman" w:hAnsi="Times New Roman" w:cs="Times New Roman"/>
              <w:sz w:val="24"/>
              <w:szCs w:val="24"/>
            </w:rPr>
            <w:t>91</w:t>
          </w:r>
        </w:sdtContent>
      </w:sdt>
      <w:r w:rsidRPr="000E299B">
        <w:rPr>
          <w:rFonts w:ascii="Times New Roman" w:hAnsi="Times New Roman" w:cs="Times New Roman"/>
          <w:sz w:val="24"/>
          <w:szCs w:val="24"/>
        </w:rPr>
        <w:t xml:space="preserve"> FR </w:t>
      </w:r>
      <w:sdt>
        <w:sdtPr>
          <w:rPr>
            <w:rFonts w:ascii="Times New Roman" w:hAnsi="Times New Roman" w:cs="Times New Roman"/>
            <w:sz w:val="24"/>
            <w:szCs w:val="24"/>
          </w:rPr>
          <w:id w:val="-301768866"/>
          <w:placeholder>
            <w:docPart w:val="ED45B8D09DAB407883A92BBEF321967A"/>
          </w:placeholder>
          <w:text/>
        </w:sdtPr>
        <w:sdtContent>
          <w:r w:rsidR="007D551C">
            <w:rPr>
              <w:rFonts w:ascii="Times New Roman" w:hAnsi="Times New Roman" w:cs="Times New Roman"/>
              <w:sz w:val="24"/>
              <w:szCs w:val="24"/>
            </w:rPr>
            <w:t>58465</w:t>
          </w:r>
        </w:sdtContent>
      </w:sdt>
      <w:r w:rsidRPr="000E299B">
        <w:rPr>
          <w:rFonts w:ascii="Times New Roman" w:hAnsi="Times New Roman" w:cs="Times New Roman"/>
          <w:sz w:val="24"/>
          <w:szCs w:val="24"/>
        </w:rPr>
        <w:t xml:space="preserve">.  The 30-Day public comment period closes on </w:t>
      </w:r>
      <w:sdt>
        <w:sdtPr>
          <w:rPr>
            <w:rFonts w:ascii="Times New Roman" w:hAnsi="Times New Roman" w:cs="Times New Roman"/>
            <w:sz w:val="24"/>
            <w:szCs w:val="24"/>
          </w:rPr>
          <w:id w:val="-454493707"/>
          <w:placeholder>
            <w:docPart w:val="16A7FA5CCF714166A37B69DCF298E2E9"/>
          </w:placeholder>
          <w:date w:fullDate="2026-10-15T00:00:00Z">
            <w:dateFormat w:val="MMMM d, yyyy"/>
            <w:lid w:val="en-US"/>
            <w:storeMappedDataAs w:val="dateTime"/>
            <w:calendar w:val="gregorian"/>
          </w:date>
        </w:sdtPr>
        <w:sdtContent>
          <w:r w:rsidR="007B5976">
            <w:rPr>
              <w:rFonts w:ascii="Times New Roman" w:hAnsi="Times New Roman" w:cs="Times New Roman"/>
              <w:sz w:val="24"/>
              <w:szCs w:val="24"/>
            </w:rPr>
            <w:t>October 15, 2026</w:t>
          </w:r>
        </w:sdtContent>
      </w:sdt>
      <w:r w:rsidRPr="000E299B">
        <w:rPr>
          <w:rFonts w:ascii="Times New Roman" w:hAnsi="Times New Roman" w:cs="Times New Roman"/>
          <w:sz w:val="24"/>
          <w:szCs w:val="24"/>
        </w:rPr>
        <w:t xml:space="preserve">.  </w:t>
      </w:r>
    </w:p>
    <w:p w:rsidR="0047350A" w:rsidRPr="000E299B" w:rsidP="0047350A" w14:paraId="461CB854" w14:textId="77777777">
      <w:pPr>
        <w:contextualSpacing/>
        <w:rPr>
          <w:rFonts w:ascii="Times New Roman" w:hAnsi="Times New Roman" w:cs="Times New Roman"/>
          <w:sz w:val="24"/>
          <w:szCs w:val="24"/>
        </w:rPr>
      </w:pPr>
    </w:p>
    <w:p w:rsidR="0023074F" w:rsidRPr="0047350A" w:rsidP="0047350A" w14:paraId="33F67DD5" w14:textId="77777777">
      <w:pPr>
        <w:pStyle w:val="ListParagraph"/>
        <w:numPr>
          <w:ilvl w:val="1"/>
          <w:numId w:val="10"/>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23074F" w:rsidRPr="0047350A" w:rsidP="0047350A" w14:paraId="12461DE3" w14:textId="77777777">
      <w:pPr>
        <w:contextualSpacing/>
        <w:rPr>
          <w:rFonts w:ascii="Times New Roman" w:hAnsi="Times New Roman" w:cs="Times New Roman"/>
          <w:sz w:val="24"/>
          <w:szCs w:val="24"/>
        </w:rPr>
      </w:pPr>
    </w:p>
    <w:p w:rsidR="00F42BCA" w:rsidRPr="0047350A" w:rsidP="0047350A" w14:paraId="3362A793" w14:textId="1999A751">
      <w:pPr>
        <w:tabs>
          <w:tab w:val="left" w:pos="360"/>
        </w:tabs>
        <w:contextualSpacing/>
        <w:rPr>
          <w:rFonts w:ascii="Times New Roman" w:hAnsi="Times New Roman" w:cs="Times New Roman"/>
          <w:bCs/>
          <w:sz w:val="24"/>
          <w:szCs w:val="24"/>
        </w:rPr>
      </w:pPr>
      <w:r w:rsidRPr="0047350A">
        <w:rPr>
          <w:rFonts w:ascii="Times New Roman" w:hAnsi="Times New Roman" w:cs="Times New Roman"/>
          <w:bCs/>
          <w:sz w:val="24"/>
          <w:szCs w:val="24"/>
        </w:rPr>
        <w:t xml:space="preserve">Consultations with officials of the </w:t>
      </w:r>
      <w:r w:rsidRPr="0047350A" w:rsidR="0023074F">
        <w:rPr>
          <w:rFonts w:ascii="Times New Roman" w:hAnsi="Times New Roman" w:cs="Times New Roman"/>
          <w:bCs/>
          <w:sz w:val="24"/>
          <w:szCs w:val="24"/>
        </w:rPr>
        <w:t>s</w:t>
      </w:r>
      <w:r w:rsidRPr="0047350A">
        <w:rPr>
          <w:rFonts w:ascii="Times New Roman" w:hAnsi="Times New Roman" w:cs="Times New Roman"/>
          <w:bCs/>
          <w:sz w:val="24"/>
          <w:szCs w:val="24"/>
        </w:rPr>
        <w:t xml:space="preserve">tate or </w:t>
      </w:r>
      <w:r w:rsidRPr="0047350A" w:rsidR="00A063F8">
        <w:rPr>
          <w:rFonts w:ascii="Times New Roman" w:hAnsi="Times New Roman" w:cs="Times New Roman"/>
          <w:bCs/>
          <w:sz w:val="24"/>
          <w:szCs w:val="24"/>
        </w:rPr>
        <w:t>Tribal Nation</w:t>
      </w:r>
      <w:r w:rsidRPr="0047350A">
        <w:rPr>
          <w:rFonts w:ascii="Times New Roman" w:hAnsi="Times New Roman" w:cs="Times New Roman"/>
          <w:bCs/>
          <w:sz w:val="24"/>
          <w:szCs w:val="24"/>
        </w:rPr>
        <w:t xml:space="preserve"> seeking a declaration for their particular disaster at various levels of government occur as a result of disaster activity.  All information collected as a result of these consultations is used to monitor the effectiveness of the declaration process.</w:t>
      </w:r>
    </w:p>
    <w:p w:rsidR="0023074F" w:rsidRPr="0047350A" w:rsidP="0047350A" w14:paraId="77A2EC76" w14:textId="1999A751">
      <w:pPr>
        <w:contextualSpacing/>
        <w:rPr>
          <w:rFonts w:ascii="Times New Roman" w:hAnsi="Times New Roman" w:cs="Times New Roman"/>
          <w:sz w:val="24"/>
          <w:szCs w:val="24"/>
        </w:rPr>
      </w:pPr>
    </w:p>
    <w:p w:rsidR="0023074F" w:rsidRPr="0047350A" w:rsidP="0047350A" w14:paraId="405673FC" w14:textId="77777777">
      <w:pPr>
        <w:pStyle w:val="ListParagraph"/>
        <w:numPr>
          <w:ilvl w:val="1"/>
          <w:numId w:val="10"/>
        </w:numPr>
        <w:spacing w:after="0"/>
        <w:ind w:left="720"/>
        <w:rPr>
          <w:rFonts w:ascii="Times New Roman" w:hAnsi="Times New Roman" w:cs="Times New Roman"/>
          <w:b/>
          <w:bCs/>
          <w:sz w:val="24"/>
          <w:szCs w:val="24"/>
        </w:rPr>
      </w:pPr>
      <w:r w:rsidRPr="0047350A">
        <w:rPr>
          <w:rFonts w:ascii="Times New Roman" w:hAnsi="Times New Roman" w:cs="Times New Roman"/>
          <w:b/>
          <w:bCs/>
          <w:sz w:val="24"/>
          <w:szCs w:val="24"/>
        </w:rPr>
        <w:t>Describe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w:t>
      </w:r>
    </w:p>
    <w:p w:rsidR="0023074F" w:rsidRPr="0047350A" w:rsidP="0047350A" w14:paraId="4FAC73F8" w14:textId="77777777">
      <w:pPr>
        <w:contextualSpacing/>
        <w:rPr>
          <w:rFonts w:ascii="Times New Roman" w:hAnsi="Times New Roman" w:cs="Times New Roman"/>
          <w:sz w:val="24"/>
          <w:szCs w:val="24"/>
        </w:rPr>
      </w:pPr>
    </w:p>
    <w:p w:rsidR="00F42BCA" w:rsidRPr="0047350A" w:rsidP="0047350A" w14:paraId="79D27837" w14:textId="3C5BC618">
      <w:pPr>
        <w:contextualSpacing/>
        <w:rPr>
          <w:rFonts w:ascii="Times New Roman" w:hAnsi="Times New Roman" w:cs="Times New Roman"/>
          <w:sz w:val="24"/>
          <w:szCs w:val="24"/>
        </w:rPr>
      </w:pPr>
      <w:r w:rsidRPr="0047350A">
        <w:rPr>
          <w:rFonts w:ascii="Times New Roman" w:hAnsi="Times New Roman" w:cs="Times New Roman"/>
          <w:sz w:val="24"/>
          <w:szCs w:val="24"/>
        </w:rPr>
        <w:t xml:space="preserve">Consultation with Federal, </w:t>
      </w:r>
      <w:r w:rsidRPr="0047350A" w:rsidR="00F5692A">
        <w:rPr>
          <w:rFonts w:ascii="Times New Roman" w:hAnsi="Times New Roman" w:cs="Times New Roman"/>
          <w:sz w:val="24"/>
          <w:szCs w:val="24"/>
        </w:rPr>
        <w:t>S</w:t>
      </w:r>
      <w:r w:rsidRPr="0047350A">
        <w:rPr>
          <w:rFonts w:ascii="Times New Roman" w:hAnsi="Times New Roman" w:cs="Times New Roman"/>
          <w:sz w:val="24"/>
          <w:szCs w:val="24"/>
        </w:rPr>
        <w:t xml:space="preserve">tate, Tribal, and local officials’ takes place each and every time a request for a PDA is submitted by a State or </w:t>
      </w:r>
      <w:r w:rsidRPr="0047350A" w:rsidR="004D5C58">
        <w:rPr>
          <w:rFonts w:ascii="Times New Roman" w:hAnsi="Times New Roman" w:cs="Times New Roman"/>
          <w:sz w:val="24"/>
          <w:szCs w:val="24"/>
        </w:rPr>
        <w:t>Tribal Nation</w:t>
      </w:r>
      <w:r w:rsidRPr="0047350A">
        <w:rPr>
          <w:rFonts w:ascii="Times New Roman" w:hAnsi="Times New Roman" w:cs="Times New Roman"/>
          <w:sz w:val="24"/>
          <w:szCs w:val="24"/>
        </w:rPr>
        <w:t xml:space="preserve">. </w:t>
      </w:r>
      <w:r w:rsidRPr="0047350A" w:rsidR="0023074F">
        <w:rPr>
          <w:rFonts w:ascii="Times New Roman" w:hAnsi="Times New Roman" w:cs="Times New Roman"/>
          <w:sz w:val="24"/>
          <w:szCs w:val="24"/>
        </w:rPr>
        <w:t xml:space="preserve"> </w:t>
      </w:r>
      <w:r w:rsidRPr="0047350A">
        <w:rPr>
          <w:rFonts w:ascii="Times New Roman" w:hAnsi="Times New Roman" w:cs="Times New Roman"/>
          <w:sz w:val="24"/>
          <w:szCs w:val="24"/>
        </w:rPr>
        <w:t xml:space="preserve">This is necessary to obtain accurate information about the incident and affected areas in order to prepare for and conduct the joint PDA.  With the use of the form, </w:t>
      </w:r>
      <w:r w:rsidRPr="0047350A" w:rsidR="00200745">
        <w:rPr>
          <w:rFonts w:ascii="Times New Roman" w:hAnsi="Times New Roman" w:cs="Times New Roman"/>
          <w:sz w:val="24"/>
          <w:szCs w:val="24"/>
        </w:rPr>
        <w:t>FEMA</w:t>
      </w:r>
      <w:r w:rsidRPr="0047350A">
        <w:rPr>
          <w:rFonts w:ascii="Times New Roman" w:hAnsi="Times New Roman" w:cs="Times New Roman"/>
          <w:sz w:val="24"/>
          <w:szCs w:val="24"/>
        </w:rPr>
        <w:t xml:space="preserve"> anticipate</w:t>
      </w:r>
      <w:r w:rsidRPr="0047350A" w:rsidR="00200745">
        <w:rPr>
          <w:rFonts w:ascii="Times New Roman" w:hAnsi="Times New Roman" w:cs="Times New Roman"/>
          <w:sz w:val="24"/>
          <w:szCs w:val="24"/>
        </w:rPr>
        <w:t>s</w:t>
      </w:r>
      <w:r w:rsidRPr="0047350A">
        <w:rPr>
          <w:rFonts w:ascii="Times New Roman" w:hAnsi="Times New Roman" w:cs="Times New Roman"/>
          <w:sz w:val="24"/>
          <w:szCs w:val="24"/>
        </w:rPr>
        <w:t xml:space="preserve"> less of a need for follow-up consultation.</w:t>
      </w:r>
    </w:p>
    <w:p w:rsidR="0023074F" w:rsidRPr="0047350A" w:rsidP="0047350A" w14:paraId="2EB21104" w14:textId="77777777">
      <w:pPr>
        <w:contextualSpacing/>
        <w:rPr>
          <w:rFonts w:ascii="Times New Roman" w:hAnsi="Times New Roman" w:cs="Times New Roman"/>
          <w:sz w:val="24"/>
          <w:szCs w:val="24"/>
        </w:rPr>
      </w:pPr>
    </w:p>
    <w:p w:rsidR="00562915" w:rsidRPr="0047350A" w:rsidP="0047350A" w14:paraId="7DDE8142" w14:textId="77777777">
      <w:pPr>
        <w:contextualSpacing/>
        <w:rPr>
          <w:rFonts w:ascii="Times New Roman" w:hAnsi="Times New Roman" w:cs="Times New Roman"/>
          <w:b/>
          <w:bCs/>
          <w:sz w:val="24"/>
          <w:szCs w:val="24"/>
        </w:rPr>
      </w:pPr>
      <w:r w:rsidRPr="0047350A">
        <w:rPr>
          <w:rFonts w:ascii="Times New Roman" w:hAnsi="Times New Roman" w:cs="Times New Roman"/>
          <w:b/>
          <w:bCs/>
          <w:sz w:val="24"/>
          <w:szCs w:val="24"/>
        </w:rPr>
        <w:fldChar w:fldCharType="begin"/>
      </w:r>
      <w:r w:rsidRPr="0047350A">
        <w:rPr>
          <w:rFonts w:ascii="Times New Roman" w:hAnsi="Times New Roman" w:cs="Times New Roman"/>
          <w:b/>
          <w:bCs/>
          <w:sz w:val="24"/>
          <w:szCs w:val="24"/>
        </w:rPr>
        <w:instrText>ADVANCE \R 0.95</w:instrText>
      </w:r>
      <w:r w:rsidRPr="0047350A">
        <w:rPr>
          <w:rFonts w:ascii="Times New Roman" w:hAnsi="Times New Roman" w:cs="Times New Roman"/>
          <w:b/>
          <w:bCs/>
          <w:sz w:val="24"/>
          <w:szCs w:val="24"/>
        </w:rPr>
        <w:fldChar w:fldCharType="end"/>
      </w:r>
      <w:r w:rsidRPr="0047350A">
        <w:rPr>
          <w:rFonts w:ascii="Times New Roman" w:hAnsi="Times New Roman" w:cs="Times New Roman"/>
          <w:b/>
          <w:bCs/>
          <w:sz w:val="24"/>
          <w:szCs w:val="24"/>
        </w:rPr>
        <w:t>9.  Explain any decision to provide any payment or gift to respondents, other than remuneration of contractors or grantees.</w:t>
      </w:r>
    </w:p>
    <w:p w:rsidR="0023074F" w:rsidRPr="0047350A" w:rsidP="0047350A" w14:paraId="3908215B" w14:textId="77777777">
      <w:pPr>
        <w:contextualSpacing/>
        <w:rPr>
          <w:rFonts w:ascii="Times New Roman" w:hAnsi="Times New Roman" w:cs="Times New Roman"/>
          <w:sz w:val="24"/>
          <w:szCs w:val="24"/>
        </w:rPr>
      </w:pPr>
    </w:p>
    <w:p w:rsidR="002B2B7C" w:rsidRPr="0047350A" w:rsidP="0047350A" w14:paraId="5C11CB85" w14:textId="520358E3">
      <w:pPr>
        <w:contextualSpacing/>
        <w:rPr>
          <w:rFonts w:ascii="Times New Roman" w:hAnsi="Times New Roman" w:cs="Times New Roman"/>
          <w:sz w:val="24"/>
          <w:szCs w:val="24"/>
        </w:rPr>
      </w:pPr>
      <w:r w:rsidRPr="0047350A">
        <w:rPr>
          <w:rFonts w:ascii="Times New Roman" w:hAnsi="Times New Roman" w:cs="Times New Roman"/>
          <w:sz w:val="24"/>
          <w:szCs w:val="24"/>
        </w:rPr>
        <w:t>FEMA does not provide payments or gifts to respondents in exchange for a benefit sought.</w:t>
      </w:r>
    </w:p>
    <w:p w:rsidR="004D5C58" w:rsidRPr="0047350A" w:rsidP="0047350A" w14:paraId="6575E4EA" w14:textId="77777777">
      <w:pPr>
        <w:contextualSpacing/>
        <w:rPr>
          <w:rFonts w:ascii="Times New Roman" w:hAnsi="Times New Roman" w:cs="Times New Roman"/>
          <w:sz w:val="24"/>
          <w:szCs w:val="24"/>
        </w:rPr>
      </w:pPr>
    </w:p>
    <w:p w:rsidR="00562915" w:rsidRPr="0047350A" w:rsidP="0047350A" w14:paraId="31B9819D" w14:textId="77777777">
      <w:pPr>
        <w:tabs>
          <w:tab w:val="left" w:pos="360"/>
        </w:tabs>
        <w:contextualSpacing/>
        <w:rPr>
          <w:rFonts w:ascii="Times New Roman" w:hAnsi="Times New Roman" w:cs="Times New Roman"/>
          <w:b/>
          <w:bCs/>
          <w:sz w:val="24"/>
          <w:szCs w:val="24"/>
        </w:rPr>
      </w:pPr>
      <w:r w:rsidRPr="0047350A">
        <w:rPr>
          <w:rFonts w:ascii="Times New Roman" w:hAnsi="Times New Roman" w:cs="Times New Roman"/>
          <w:b/>
          <w:bCs/>
          <w:sz w:val="24"/>
          <w:szCs w:val="24"/>
        </w:rPr>
        <w:t xml:space="preserve">10.  Describe any assurance of confidentiality provided to respondents.  Present the basis for the assurance in statute, regulation, or agency policy.  </w:t>
      </w:r>
    </w:p>
    <w:p w:rsidR="0023074F" w:rsidRPr="0047350A" w:rsidP="0047350A" w14:paraId="27410A44" w14:textId="77777777">
      <w:pPr>
        <w:tabs>
          <w:tab w:val="left" w:pos="360"/>
        </w:tabs>
        <w:contextualSpacing/>
        <w:rPr>
          <w:rFonts w:ascii="Times New Roman" w:eastAsia="Calibri" w:hAnsi="Times New Roman" w:cs="Times New Roman"/>
          <w:sz w:val="24"/>
          <w:szCs w:val="24"/>
        </w:rPr>
      </w:pPr>
    </w:p>
    <w:p w:rsidR="00F42BCA" w:rsidRPr="0047350A" w:rsidP="0047350A" w14:paraId="3A346E43" w14:textId="79D207A1">
      <w:pPr>
        <w:tabs>
          <w:tab w:val="left" w:pos="360"/>
        </w:tabs>
        <w:contextualSpacing/>
        <w:rPr>
          <w:rFonts w:ascii="Times New Roman" w:eastAsia="Calibri" w:hAnsi="Times New Roman" w:cs="Times New Roman"/>
          <w:sz w:val="24"/>
          <w:szCs w:val="24"/>
        </w:rPr>
      </w:pPr>
      <w:r w:rsidRPr="0047350A">
        <w:rPr>
          <w:rFonts w:ascii="Times New Roman" w:eastAsia="Calibri" w:hAnsi="Times New Roman" w:cs="Times New Roman"/>
          <w:sz w:val="24"/>
          <w:szCs w:val="24"/>
        </w:rPr>
        <w:t>A Privacy Threshold Analysis (PTA) w</w:t>
      </w:r>
      <w:r w:rsidR="008748EC">
        <w:rPr>
          <w:rFonts w:ascii="Times New Roman" w:eastAsia="Calibri" w:hAnsi="Times New Roman" w:cs="Times New Roman"/>
          <w:sz w:val="24"/>
          <w:szCs w:val="24"/>
        </w:rPr>
        <w:t xml:space="preserve">as </w:t>
      </w:r>
      <w:r w:rsidRPr="0047350A">
        <w:rPr>
          <w:rFonts w:ascii="Times New Roman" w:eastAsia="Calibri" w:hAnsi="Times New Roman" w:cs="Times New Roman"/>
          <w:sz w:val="24"/>
          <w:szCs w:val="24"/>
        </w:rPr>
        <w:t xml:space="preserve">adjudicated by the </w:t>
      </w:r>
      <w:r w:rsidR="008748EC">
        <w:rPr>
          <w:rFonts w:ascii="Times New Roman" w:eastAsia="Calibri" w:hAnsi="Times New Roman" w:cs="Times New Roman"/>
          <w:sz w:val="24"/>
          <w:szCs w:val="24"/>
        </w:rPr>
        <w:t xml:space="preserve">FEMA </w:t>
      </w:r>
      <w:r w:rsidRPr="0047350A">
        <w:rPr>
          <w:rFonts w:ascii="Times New Roman" w:eastAsia="Calibri" w:hAnsi="Times New Roman" w:cs="Times New Roman"/>
          <w:sz w:val="24"/>
          <w:szCs w:val="24"/>
        </w:rPr>
        <w:t xml:space="preserve">Privacy Office </w:t>
      </w:r>
      <w:r w:rsidRPr="0047350A" w:rsidR="00E20B74">
        <w:rPr>
          <w:rFonts w:ascii="Times New Roman" w:eastAsia="Calibri" w:hAnsi="Times New Roman" w:cs="Times New Roman"/>
          <w:sz w:val="24"/>
          <w:szCs w:val="24"/>
        </w:rPr>
        <w:t>on</w:t>
      </w:r>
      <w:r w:rsidRPr="0047350A">
        <w:rPr>
          <w:rFonts w:ascii="Times New Roman" w:eastAsia="Calibri" w:hAnsi="Times New Roman" w:cs="Times New Roman"/>
          <w:sz w:val="24"/>
          <w:szCs w:val="24"/>
        </w:rPr>
        <w:t xml:space="preserve"> </w:t>
      </w:r>
      <w:r w:rsidR="009A0865">
        <w:rPr>
          <w:rFonts w:ascii="Times New Roman" w:eastAsia="Calibri" w:hAnsi="Times New Roman" w:cs="Times New Roman"/>
          <w:sz w:val="24"/>
          <w:szCs w:val="24"/>
        </w:rPr>
        <w:t>June</w:t>
      </w:r>
      <w:r w:rsidRPr="0047350A" w:rsidR="00A21BD5">
        <w:rPr>
          <w:rFonts w:ascii="Times New Roman" w:eastAsia="Calibri" w:hAnsi="Times New Roman" w:cs="Times New Roman"/>
          <w:sz w:val="24"/>
          <w:szCs w:val="24"/>
        </w:rPr>
        <w:t xml:space="preserve"> 2</w:t>
      </w:r>
      <w:r w:rsidR="00C741E5">
        <w:rPr>
          <w:rFonts w:ascii="Times New Roman" w:eastAsia="Calibri" w:hAnsi="Times New Roman" w:cs="Times New Roman"/>
          <w:sz w:val="24"/>
          <w:szCs w:val="24"/>
        </w:rPr>
        <w:t>9</w:t>
      </w:r>
      <w:r w:rsidRPr="0047350A" w:rsidR="00A21BD5">
        <w:rPr>
          <w:rFonts w:ascii="Times New Roman" w:eastAsia="Calibri" w:hAnsi="Times New Roman" w:cs="Times New Roman"/>
          <w:sz w:val="24"/>
          <w:szCs w:val="24"/>
        </w:rPr>
        <w:t>, 2026</w:t>
      </w:r>
      <w:r w:rsidRPr="0047350A" w:rsidR="000468E7">
        <w:rPr>
          <w:rFonts w:ascii="Times New Roman" w:eastAsia="Calibri" w:hAnsi="Times New Roman" w:cs="Times New Roman"/>
          <w:sz w:val="24"/>
          <w:szCs w:val="24"/>
        </w:rPr>
        <w:t>.</w:t>
      </w:r>
    </w:p>
    <w:p w:rsidR="0023074F" w:rsidRPr="0047350A" w:rsidP="0047350A" w14:paraId="2610F47A" w14:textId="77777777">
      <w:pPr>
        <w:tabs>
          <w:tab w:val="left" w:pos="360"/>
        </w:tabs>
        <w:contextualSpacing/>
        <w:rPr>
          <w:rFonts w:ascii="Times New Roman" w:eastAsia="Calibri" w:hAnsi="Times New Roman" w:cs="Times New Roman"/>
          <w:sz w:val="24"/>
          <w:szCs w:val="24"/>
        </w:rPr>
      </w:pPr>
    </w:p>
    <w:p w:rsidR="00F42BCA" w:rsidRPr="0047350A" w:rsidP="0047350A" w14:paraId="5349609F" w14:textId="12C4E38C">
      <w:pPr>
        <w:tabs>
          <w:tab w:val="left" w:pos="360"/>
        </w:tabs>
        <w:contextualSpacing/>
        <w:rPr>
          <w:rFonts w:ascii="Times New Roman" w:eastAsia="Calibri" w:hAnsi="Times New Roman" w:cs="Times New Roman"/>
          <w:sz w:val="24"/>
          <w:szCs w:val="24"/>
        </w:rPr>
      </w:pPr>
      <w:r w:rsidRPr="0047350A">
        <w:rPr>
          <w:rFonts w:ascii="Times New Roman" w:eastAsia="Calibri" w:hAnsi="Times New Roman" w:cs="Times New Roman"/>
          <w:sz w:val="24"/>
          <w:szCs w:val="24"/>
        </w:rPr>
        <w:t>This collection is covered by an existing Privacy Impact Assessment (PIA), DHS/FEMA/PIA-013 – Grant Management Programs, approved by DHS on February 19, 2015.</w:t>
      </w:r>
      <w:r w:rsidRPr="0047350A" w:rsidR="0023074F">
        <w:rPr>
          <w:rFonts w:ascii="Times New Roman" w:eastAsia="Calibri" w:hAnsi="Times New Roman" w:cs="Times New Roman"/>
          <w:sz w:val="24"/>
          <w:szCs w:val="24"/>
        </w:rPr>
        <w:t xml:space="preserve">  System of Record Notice (</w:t>
      </w:r>
      <w:r w:rsidRPr="0047350A">
        <w:rPr>
          <w:rFonts w:ascii="Times New Roman" w:eastAsia="Calibri" w:hAnsi="Times New Roman" w:cs="Times New Roman"/>
          <w:sz w:val="24"/>
          <w:szCs w:val="24"/>
        </w:rPr>
        <w:t>SORN</w:t>
      </w:r>
      <w:r w:rsidRPr="0047350A" w:rsidR="0023074F">
        <w:rPr>
          <w:rFonts w:ascii="Times New Roman" w:eastAsia="Calibri" w:hAnsi="Times New Roman" w:cs="Times New Roman"/>
          <w:sz w:val="24"/>
          <w:szCs w:val="24"/>
        </w:rPr>
        <w:t>)</w:t>
      </w:r>
      <w:r w:rsidRPr="0047350A">
        <w:rPr>
          <w:rFonts w:ascii="Times New Roman" w:eastAsia="Calibri" w:hAnsi="Times New Roman" w:cs="Times New Roman"/>
          <w:sz w:val="24"/>
          <w:szCs w:val="24"/>
        </w:rPr>
        <w:t xml:space="preserve"> coverage is not required.</w:t>
      </w:r>
    </w:p>
    <w:p w:rsidR="0023074F" w:rsidRPr="0047350A" w:rsidP="0047350A" w14:paraId="7E61A18D" w14:textId="77777777">
      <w:pPr>
        <w:tabs>
          <w:tab w:val="left" w:pos="360"/>
        </w:tabs>
        <w:contextualSpacing/>
        <w:rPr>
          <w:rFonts w:ascii="Times New Roman" w:eastAsia="Calibri" w:hAnsi="Times New Roman" w:cs="Times New Roman"/>
          <w:sz w:val="24"/>
          <w:szCs w:val="24"/>
        </w:rPr>
      </w:pPr>
    </w:p>
    <w:p w:rsidR="002B2B7C" w:rsidRPr="0047350A" w:rsidP="0047350A" w14:paraId="17C59760" w14:textId="0789279A">
      <w:pPr>
        <w:tabs>
          <w:tab w:val="left" w:pos="360"/>
        </w:tabs>
        <w:contextualSpacing/>
        <w:rPr>
          <w:rFonts w:ascii="Times New Roman" w:eastAsia="Calibri" w:hAnsi="Times New Roman" w:cs="Times New Roman"/>
          <w:sz w:val="24"/>
          <w:szCs w:val="24"/>
        </w:rPr>
      </w:pPr>
      <w:r w:rsidRPr="0047350A">
        <w:rPr>
          <w:rFonts w:ascii="Times New Roman" w:eastAsia="Calibri" w:hAnsi="Times New Roman" w:cs="Times New Roman"/>
          <w:sz w:val="24"/>
          <w:szCs w:val="24"/>
        </w:rPr>
        <w:t>There are no assurances of confidentiality provided to the respondents for this information collection.</w:t>
      </w:r>
    </w:p>
    <w:p w:rsidR="0023074F" w:rsidRPr="0047350A" w:rsidP="0047350A" w14:paraId="33C0E755" w14:textId="77777777">
      <w:pPr>
        <w:tabs>
          <w:tab w:val="left" w:pos="360"/>
        </w:tabs>
        <w:contextualSpacing/>
        <w:rPr>
          <w:rFonts w:ascii="Times New Roman" w:hAnsi="Times New Roman" w:cs="Times New Roman"/>
          <w:sz w:val="24"/>
          <w:szCs w:val="24"/>
          <w:lang w:val="en"/>
        </w:rPr>
      </w:pPr>
    </w:p>
    <w:p w:rsidR="00562915" w:rsidRPr="0047350A" w:rsidP="0047350A" w14:paraId="124CF061" w14:textId="77777777">
      <w:pPr>
        <w:tabs>
          <w:tab w:val="left" w:pos="360"/>
        </w:tabs>
        <w:contextualSpacing/>
        <w:rPr>
          <w:rFonts w:ascii="Times New Roman" w:hAnsi="Times New Roman" w:cs="Times New Roman"/>
          <w:b/>
          <w:bCs/>
          <w:sz w:val="24"/>
          <w:szCs w:val="24"/>
        </w:rPr>
      </w:pPr>
      <w:r w:rsidRPr="0047350A">
        <w:rPr>
          <w:rFonts w:ascii="Times New Roman" w:hAnsi="Times New Roman" w:cs="Times New Roman"/>
          <w:b/>
          <w:bCs/>
          <w:sz w:val="24"/>
          <w:szCs w:val="24"/>
        </w:rPr>
        <w:t xml:space="preserve">11.  Provide additional justification 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23074F" w:rsidRPr="0047350A" w:rsidP="0047350A" w14:paraId="252B67DB" w14:textId="77777777">
      <w:pPr>
        <w:contextualSpacing/>
        <w:rPr>
          <w:rFonts w:ascii="Times New Roman" w:hAnsi="Times New Roman" w:cs="Times New Roman"/>
          <w:sz w:val="24"/>
          <w:szCs w:val="24"/>
        </w:rPr>
      </w:pPr>
    </w:p>
    <w:p w:rsidR="00562915" w:rsidRPr="0047350A" w:rsidP="0047350A" w14:paraId="2CAE7D0D" w14:textId="0D3BF9B4">
      <w:pPr>
        <w:contextualSpacing/>
        <w:rPr>
          <w:rFonts w:ascii="Times New Roman" w:hAnsi="Times New Roman" w:cs="Times New Roman"/>
          <w:sz w:val="24"/>
          <w:szCs w:val="24"/>
        </w:rPr>
      </w:pPr>
      <w:r w:rsidRPr="0047350A">
        <w:rPr>
          <w:rFonts w:ascii="Times New Roman" w:hAnsi="Times New Roman" w:cs="Times New Roman"/>
          <w:sz w:val="24"/>
          <w:szCs w:val="24"/>
        </w:rPr>
        <w:t>There are no questions of a sensitive nature.</w:t>
      </w:r>
    </w:p>
    <w:p w:rsidR="0023074F" w:rsidRPr="0047350A" w:rsidP="0047350A" w14:paraId="50E72A42" w14:textId="77777777">
      <w:pPr>
        <w:contextualSpacing/>
        <w:rPr>
          <w:rFonts w:ascii="Times New Roman" w:hAnsi="Times New Roman" w:cs="Times New Roman"/>
          <w:sz w:val="24"/>
          <w:szCs w:val="24"/>
        </w:rPr>
      </w:pPr>
    </w:p>
    <w:p w:rsidR="00B22529" w:rsidRPr="0047350A" w:rsidP="0047350A" w14:paraId="29471022" w14:textId="45DD74D4">
      <w:pPr>
        <w:contextualSpacing/>
        <w:rPr>
          <w:rFonts w:ascii="Times New Roman" w:hAnsi="Times New Roman" w:cs="Times New Roman"/>
          <w:b/>
          <w:bCs/>
          <w:color w:val="000000" w:themeColor="text1"/>
          <w:sz w:val="24"/>
          <w:szCs w:val="24"/>
        </w:rPr>
      </w:pPr>
      <w:r w:rsidRPr="0047350A">
        <w:rPr>
          <w:rFonts w:ascii="Times New Roman" w:hAnsi="Times New Roman" w:cs="Times New Roman"/>
          <w:b/>
          <w:bCs/>
          <w:sz w:val="24"/>
          <w:szCs w:val="24"/>
        </w:rPr>
        <w:fldChar w:fldCharType="begin"/>
      </w:r>
      <w:r w:rsidRPr="0047350A">
        <w:rPr>
          <w:rFonts w:ascii="Times New Roman" w:hAnsi="Times New Roman" w:cs="Times New Roman"/>
          <w:b/>
          <w:bCs/>
          <w:sz w:val="24"/>
          <w:szCs w:val="24"/>
        </w:rPr>
        <w:instrText>ADVANCE \R 0.95</w:instrText>
      </w:r>
      <w:r w:rsidRPr="0047350A">
        <w:rPr>
          <w:rFonts w:ascii="Times New Roman" w:hAnsi="Times New Roman" w:cs="Times New Roman"/>
          <w:b/>
          <w:bCs/>
          <w:sz w:val="24"/>
          <w:szCs w:val="24"/>
        </w:rPr>
        <w:fldChar w:fldCharType="end"/>
      </w:r>
      <w:r w:rsidRPr="0047350A">
        <w:rPr>
          <w:rFonts w:ascii="Times New Roman" w:hAnsi="Times New Roman" w:cs="Times New Roman"/>
          <w:b/>
          <w:bCs/>
          <w:sz w:val="24"/>
          <w:szCs w:val="24"/>
        </w:rPr>
        <w:fldChar w:fldCharType="begin"/>
      </w:r>
      <w:r w:rsidRPr="0047350A">
        <w:rPr>
          <w:rFonts w:ascii="Times New Roman" w:hAnsi="Times New Roman" w:cs="Times New Roman"/>
          <w:b/>
          <w:bCs/>
          <w:sz w:val="24"/>
          <w:szCs w:val="24"/>
        </w:rPr>
        <w:instrText>ADVANCE \R 0.95</w:instrText>
      </w:r>
      <w:r w:rsidRPr="0047350A">
        <w:rPr>
          <w:rFonts w:ascii="Times New Roman" w:hAnsi="Times New Roman" w:cs="Times New Roman"/>
          <w:b/>
          <w:bCs/>
          <w:sz w:val="24"/>
          <w:szCs w:val="24"/>
        </w:rPr>
        <w:fldChar w:fldCharType="end"/>
      </w:r>
      <w:r w:rsidRPr="0047350A">
        <w:rPr>
          <w:rFonts w:ascii="Times New Roman" w:hAnsi="Times New Roman" w:cs="Times New Roman"/>
          <w:b/>
          <w:bCs/>
          <w:sz w:val="24"/>
          <w:szCs w:val="24"/>
        </w:rPr>
        <w:t>12.  Provide estimates of the hour burden of the collection of information.  The statement should</w:t>
      </w:r>
      <w:r w:rsidRPr="0047350A">
        <w:rPr>
          <w:rFonts w:ascii="Times New Roman" w:hAnsi="Times New Roman" w:cs="Times New Roman"/>
          <w:b/>
          <w:bCs/>
          <w:color w:val="000000" w:themeColor="text1"/>
          <w:sz w:val="24"/>
          <w:szCs w:val="24"/>
        </w:rPr>
        <w:t>:</w:t>
      </w:r>
      <w:r w:rsidRPr="0047350A">
        <w:rPr>
          <w:rFonts w:ascii="Times New Roman" w:hAnsi="Times New Roman" w:cs="Times New Roman"/>
          <w:b/>
          <w:bCs/>
          <w:color w:val="000000" w:themeColor="text1"/>
          <w:sz w:val="24"/>
          <w:szCs w:val="24"/>
        </w:rPr>
        <w:fldChar w:fldCharType="begin"/>
      </w:r>
      <w:r w:rsidRPr="0047350A">
        <w:rPr>
          <w:rFonts w:ascii="Times New Roman" w:hAnsi="Times New Roman" w:cs="Times New Roman"/>
          <w:b/>
          <w:bCs/>
          <w:color w:val="000000" w:themeColor="text1"/>
          <w:sz w:val="24"/>
          <w:szCs w:val="24"/>
        </w:rPr>
        <w:instrText>ADVANCE \R 0.95</w:instrText>
      </w:r>
      <w:r w:rsidRPr="0047350A">
        <w:rPr>
          <w:rFonts w:ascii="Times New Roman" w:hAnsi="Times New Roman" w:cs="Times New Roman"/>
          <w:b/>
          <w:bCs/>
          <w:color w:val="000000" w:themeColor="text1"/>
          <w:sz w:val="24"/>
          <w:szCs w:val="24"/>
        </w:rPr>
        <w:fldChar w:fldCharType="end"/>
      </w:r>
    </w:p>
    <w:p w:rsidR="00562915" w:rsidRPr="0047350A" w:rsidP="0047350A" w14:paraId="3D001DF6" w14:textId="5BD7C301">
      <w:pPr>
        <w:contextualSpacing/>
        <w:rPr>
          <w:rFonts w:ascii="Times New Roman" w:hAnsi="Times New Roman" w:cs="Times New Roman"/>
          <w:b/>
          <w:bCs/>
          <w:color w:val="000000" w:themeColor="text1"/>
          <w:sz w:val="24"/>
          <w:szCs w:val="24"/>
        </w:rPr>
      </w:pPr>
    </w:p>
    <w:p w:rsidR="00562915" w:rsidRPr="0047350A" w:rsidP="0047350A" w14:paraId="488A2FB9" w14:textId="687F6147">
      <w:pPr>
        <w:ind w:left="720"/>
        <w:contextualSpacing/>
        <w:rPr>
          <w:rFonts w:ascii="Times New Roman" w:hAnsi="Times New Roman" w:cs="Times New Roman"/>
          <w:b/>
          <w:bCs/>
          <w:sz w:val="24"/>
          <w:szCs w:val="24"/>
        </w:rPr>
      </w:pPr>
      <w:r w:rsidRPr="0047350A">
        <w:rPr>
          <w:rFonts w:ascii="Times New Roman" w:hAnsi="Times New Roman" w:cs="Times New Roman"/>
          <w:b/>
          <w:bCs/>
          <w:sz w:val="24"/>
          <w:szCs w:val="24"/>
        </w:rPr>
        <w:fldChar w:fldCharType="begin"/>
      </w:r>
      <w:r w:rsidRPr="0047350A">
        <w:rPr>
          <w:rFonts w:ascii="Times New Roman" w:hAnsi="Times New Roman" w:cs="Times New Roman"/>
          <w:b/>
          <w:bCs/>
          <w:sz w:val="24"/>
          <w:szCs w:val="24"/>
        </w:rPr>
        <w:instrText>ADVANCE \R 0.95</w:instrText>
      </w:r>
      <w:r w:rsidRPr="0047350A">
        <w:rPr>
          <w:rFonts w:ascii="Times New Roman" w:hAnsi="Times New Roman" w:cs="Times New Roman"/>
          <w:b/>
          <w:bCs/>
          <w:sz w:val="24"/>
          <w:szCs w:val="24"/>
        </w:rPr>
        <w:fldChar w:fldCharType="end"/>
      </w:r>
      <w:r w:rsidRPr="0047350A">
        <w:rPr>
          <w:rFonts w:ascii="Times New Roman" w:hAnsi="Times New Roman" w:cs="Times New Roman"/>
          <w:b/>
          <w:bCs/>
          <w:sz w:val="24"/>
          <w:szCs w:val="24"/>
        </w:rPr>
        <w:t>a.  Indicate the number of respondents, frequency of response, annual hour burden, and an explanation of how the burden was estimated for each collection instrument (separately list each instrument and describe information as requested).  Unless</w:t>
      </w:r>
      <w:r w:rsidRPr="000E299B">
        <w:rPr>
          <w:rFonts w:ascii="Times New Roman" w:hAnsi="Times New Roman" w:cs="Times New Roman"/>
          <w:sz w:val="24"/>
          <w:szCs w:val="24"/>
        </w:rPr>
        <w:tab/>
      </w:r>
      <w:r w:rsidRPr="0047350A">
        <w:rPr>
          <w:rFonts w:ascii="Times New Roman" w:hAnsi="Times New Roman" w:cs="Times New Roman"/>
          <w:b/>
          <w:bCs/>
          <w:sz w:val="24"/>
          <w:szCs w:val="24"/>
        </w:rPr>
        <w:t>directed to do so, agencies should not conduct special surveys to obtain information on which to base hour burden estimates.  Consultation with a sample (fewer than 10) of potential respondents is desired.  If the hour</w:t>
      </w:r>
      <w:r w:rsidRPr="000E299B">
        <w:rPr>
          <w:rFonts w:ascii="Times New Roman" w:hAnsi="Times New Roman" w:cs="Times New Roman"/>
          <w:sz w:val="24"/>
          <w:szCs w:val="24"/>
        </w:rPr>
        <w:tab/>
      </w:r>
      <w:r w:rsidRPr="0047350A">
        <w:rPr>
          <w:rFonts w:ascii="Times New Roman" w:hAnsi="Times New Roman" w:cs="Times New Roman"/>
          <w:b/>
          <w:bCs/>
          <w:sz w:val="24"/>
          <w:szCs w:val="24"/>
        </w:rPr>
        <w:t xml:space="preserve">burden on respondents is expected to vary widely because of differences in activity, size, or complexity, show the range of estimated hour burden, and explain the reasons for the variance.  Generally, estimates should not include burden hours for customary </w:t>
      </w:r>
      <w:r w:rsidRPr="0047350A">
        <w:rPr>
          <w:rFonts w:ascii="Times New Roman" w:hAnsi="Times New Roman" w:cs="Times New Roman"/>
          <w:b/>
          <w:bCs/>
          <w:sz w:val="24"/>
          <w:szCs w:val="24"/>
        </w:rPr>
        <w:t>and</w:t>
      </w:r>
      <w:r w:rsidRPr="0047350A" w:rsidR="386BEF70">
        <w:rPr>
          <w:rFonts w:ascii="Times New Roman" w:hAnsi="Times New Roman" w:cs="Times New Roman"/>
          <w:b/>
          <w:bCs/>
          <w:sz w:val="24"/>
          <w:szCs w:val="24"/>
        </w:rPr>
        <w:t>A</w:t>
      </w:r>
      <w:r w:rsidRPr="0047350A">
        <w:rPr>
          <w:rFonts w:ascii="Times New Roman" w:hAnsi="Times New Roman" w:cs="Times New Roman"/>
          <w:b/>
          <w:bCs/>
          <w:sz w:val="24"/>
          <w:szCs w:val="24"/>
        </w:rPr>
        <w:t xml:space="preserve"> usual business practices.</w:t>
      </w:r>
    </w:p>
    <w:p w:rsidR="0023074F" w:rsidRPr="0047350A" w:rsidP="0047350A" w14:paraId="58BF5DEE" w14:textId="77777777">
      <w:pPr>
        <w:contextualSpacing/>
        <w:rPr>
          <w:rFonts w:ascii="Times New Roman" w:hAnsi="Times New Roman" w:cs="Times New Roman"/>
          <w:bCs/>
          <w:sz w:val="24"/>
          <w:szCs w:val="24"/>
        </w:rPr>
      </w:pPr>
    </w:p>
    <w:p w:rsidR="00F42BCA" w:rsidRPr="0047350A" w:rsidP="0047350A" w14:paraId="41CEB484" w14:textId="6008D788">
      <w:pPr>
        <w:contextualSpacing/>
        <w:rPr>
          <w:rFonts w:ascii="Times New Roman" w:hAnsi="Times New Roman" w:cs="Times New Roman"/>
          <w:sz w:val="24"/>
          <w:szCs w:val="24"/>
        </w:rPr>
      </w:pPr>
      <w:r w:rsidRPr="0047350A">
        <w:rPr>
          <w:rFonts w:ascii="Times New Roman" w:hAnsi="Times New Roman" w:cs="Times New Roman"/>
          <w:sz w:val="24"/>
          <w:szCs w:val="24"/>
        </w:rPr>
        <w:t>Since 2010, the historical number of requests per year have been approximately 100 State request</w:t>
      </w:r>
      <w:r w:rsidRPr="0047350A" w:rsidR="3B269715">
        <w:rPr>
          <w:rFonts w:ascii="Times New Roman" w:hAnsi="Times New Roman" w:cs="Times New Roman"/>
          <w:sz w:val="24"/>
          <w:szCs w:val="24"/>
        </w:rPr>
        <w:t>s</w:t>
      </w:r>
      <w:r w:rsidRPr="0047350A">
        <w:rPr>
          <w:rFonts w:ascii="Times New Roman" w:hAnsi="Times New Roman" w:cs="Times New Roman"/>
          <w:sz w:val="24"/>
          <w:szCs w:val="24"/>
        </w:rPr>
        <w:t xml:space="preserve"> or 1.7</w:t>
      </w:r>
      <w:r w:rsidRPr="0047350A" w:rsidR="009A24B2">
        <w:rPr>
          <w:rFonts w:ascii="Times New Roman" w:hAnsi="Times New Roman" w:cs="Times New Roman"/>
          <w:sz w:val="24"/>
          <w:szCs w:val="24"/>
        </w:rPr>
        <w:t>9</w:t>
      </w:r>
      <w:r w:rsidRPr="0047350A">
        <w:rPr>
          <w:rFonts w:ascii="Times New Roman" w:hAnsi="Times New Roman" w:cs="Times New Roman"/>
          <w:sz w:val="24"/>
          <w:szCs w:val="24"/>
        </w:rPr>
        <w:t xml:space="preserve"> requests per state per year</w:t>
      </w:r>
      <w:r w:rsidRPr="0047350A">
        <w:rPr>
          <w:rFonts w:ascii="Times New Roman" w:hAnsi="Times New Roman" w:cs="Times New Roman"/>
          <w:sz w:val="24"/>
          <w:szCs w:val="24"/>
        </w:rPr>
        <w:t>.</w:t>
      </w:r>
    </w:p>
    <w:p w:rsidR="0023074F" w:rsidRPr="0047350A" w:rsidP="0047350A" w14:paraId="0CC58045" w14:textId="77777777">
      <w:pPr>
        <w:contextualSpacing/>
        <w:rPr>
          <w:rFonts w:ascii="Times New Roman" w:hAnsi="Times New Roman" w:cs="Times New Roman"/>
          <w:bCs/>
          <w:sz w:val="24"/>
          <w:szCs w:val="24"/>
        </w:rPr>
      </w:pPr>
    </w:p>
    <w:p w:rsidR="00B22529" w:rsidRPr="0047350A" w:rsidP="0047350A" w14:paraId="2E44883A" w14:textId="3DF43638">
      <w:pPr>
        <w:contextualSpacing/>
        <w:rPr>
          <w:rFonts w:ascii="Times New Roman" w:hAnsi="Times New Roman" w:cs="Times New Roman"/>
          <w:bCs/>
          <w:sz w:val="24"/>
          <w:szCs w:val="24"/>
        </w:rPr>
      </w:pPr>
      <w:r w:rsidRPr="0047350A">
        <w:rPr>
          <w:rFonts w:ascii="Times New Roman" w:hAnsi="Times New Roman" w:cs="Times New Roman"/>
          <w:bCs/>
          <w:sz w:val="24"/>
          <w:szCs w:val="24"/>
        </w:rPr>
        <w:t xml:space="preserve">As a result of Section 1109 of SRIA, </w:t>
      </w:r>
      <w:r w:rsidRPr="0047350A" w:rsidR="0023074F">
        <w:rPr>
          <w:rFonts w:ascii="Times New Roman" w:hAnsi="Times New Roman" w:cs="Times New Roman"/>
          <w:bCs/>
          <w:sz w:val="24"/>
          <w:szCs w:val="24"/>
        </w:rPr>
        <w:t>F</w:t>
      </w:r>
      <w:r w:rsidRPr="0047350A">
        <w:rPr>
          <w:rFonts w:ascii="Times New Roman" w:hAnsi="Times New Roman" w:cs="Times New Roman"/>
          <w:bCs/>
          <w:sz w:val="24"/>
          <w:szCs w:val="24"/>
        </w:rPr>
        <w:t>ederally</w:t>
      </w:r>
      <w:r w:rsidRPr="0047350A" w:rsidR="0023074F">
        <w:rPr>
          <w:rFonts w:ascii="Times New Roman" w:hAnsi="Times New Roman" w:cs="Times New Roman"/>
          <w:bCs/>
          <w:sz w:val="24"/>
          <w:szCs w:val="24"/>
        </w:rPr>
        <w:t>-</w:t>
      </w:r>
      <w:r w:rsidRPr="0047350A">
        <w:rPr>
          <w:rFonts w:ascii="Times New Roman" w:hAnsi="Times New Roman" w:cs="Times New Roman"/>
          <w:bCs/>
          <w:sz w:val="24"/>
          <w:szCs w:val="24"/>
        </w:rPr>
        <w:t xml:space="preserve">recognized </w:t>
      </w:r>
      <w:r w:rsidRPr="0047350A" w:rsidR="0023074F">
        <w:rPr>
          <w:rFonts w:ascii="Times New Roman" w:hAnsi="Times New Roman" w:cs="Times New Roman"/>
          <w:bCs/>
          <w:sz w:val="24"/>
          <w:szCs w:val="24"/>
        </w:rPr>
        <w:t>T</w:t>
      </w:r>
      <w:r w:rsidRPr="0047350A">
        <w:rPr>
          <w:rFonts w:ascii="Times New Roman" w:hAnsi="Times New Roman" w:cs="Times New Roman"/>
          <w:bCs/>
          <w:sz w:val="24"/>
          <w:szCs w:val="24"/>
        </w:rPr>
        <w:t xml:space="preserve">ribal </w:t>
      </w:r>
      <w:r w:rsidRPr="0047350A" w:rsidR="00AE141B">
        <w:rPr>
          <w:rFonts w:ascii="Times New Roman" w:hAnsi="Times New Roman" w:cs="Times New Roman"/>
          <w:bCs/>
          <w:sz w:val="24"/>
          <w:szCs w:val="24"/>
        </w:rPr>
        <w:t xml:space="preserve">Governments </w:t>
      </w:r>
      <w:r w:rsidRPr="0047350A">
        <w:rPr>
          <w:rFonts w:ascii="Times New Roman" w:hAnsi="Times New Roman" w:cs="Times New Roman"/>
          <w:bCs/>
          <w:sz w:val="24"/>
          <w:szCs w:val="24"/>
        </w:rPr>
        <w:t xml:space="preserve">will also submit declaration requests.  However, these numbers are much lower on an annual basis. There are </w:t>
      </w:r>
      <w:r w:rsidRPr="0047350A" w:rsidR="00140F64">
        <w:rPr>
          <w:rFonts w:ascii="Times New Roman" w:hAnsi="Times New Roman" w:cs="Times New Roman"/>
          <w:bCs/>
          <w:sz w:val="24"/>
          <w:szCs w:val="24"/>
        </w:rPr>
        <w:t>574</w:t>
      </w:r>
      <w:r w:rsidRPr="0047350A">
        <w:rPr>
          <w:rFonts w:ascii="Times New Roman" w:hAnsi="Times New Roman" w:cs="Times New Roman"/>
          <w:bCs/>
          <w:sz w:val="24"/>
          <w:szCs w:val="24"/>
        </w:rPr>
        <w:t xml:space="preserve"> </w:t>
      </w:r>
      <w:r w:rsidRPr="0047350A" w:rsidR="00FD1DDB">
        <w:rPr>
          <w:rFonts w:ascii="Times New Roman" w:hAnsi="Times New Roman" w:cs="Times New Roman"/>
          <w:bCs/>
          <w:sz w:val="24"/>
          <w:szCs w:val="24"/>
        </w:rPr>
        <w:t xml:space="preserve">Tribes </w:t>
      </w:r>
      <w:r w:rsidRPr="0047350A">
        <w:rPr>
          <w:rFonts w:ascii="Times New Roman" w:hAnsi="Times New Roman" w:cs="Times New Roman"/>
          <w:bCs/>
          <w:sz w:val="24"/>
          <w:szCs w:val="24"/>
        </w:rPr>
        <w:t xml:space="preserve">that could theoretically request a declaration as a result of passage </w:t>
      </w:r>
      <w:r w:rsidRPr="0047350A">
        <w:rPr>
          <w:rFonts w:ascii="Times New Roman" w:hAnsi="Times New Roman" w:cs="Times New Roman"/>
          <w:bCs/>
          <w:sz w:val="24"/>
          <w:szCs w:val="24"/>
        </w:rPr>
        <w:t xml:space="preserve">of section 1110 of the </w:t>
      </w:r>
      <w:r w:rsidRPr="0047350A" w:rsidR="0023074F">
        <w:rPr>
          <w:rFonts w:ascii="Times New Roman" w:hAnsi="Times New Roman" w:cs="Times New Roman"/>
          <w:bCs/>
          <w:sz w:val="24"/>
          <w:szCs w:val="24"/>
        </w:rPr>
        <w:t>SRIA</w:t>
      </w:r>
      <w:r w:rsidRPr="0047350A">
        <w:rPr>
          <w:rFonts w:ascii="Times New Roman" w:hAnsi="Times New Roman" w:cs="Times New Roman"/>
          <w:bCs/>
          <w:sz w:val="24"/>
          <w:szCs w:val="24"/>
        </w:rPr>
        <w:t xml:space="preserve">.  However, our data suggests that in an average year, only 20 declaration requests will come from </w:t>
      </w:r>
      <w:r w:rsidRPr="0047350A" w:rsidR="0023074F">
        <w:rPr>
          <w:rFonts w:ascii="Times New Roman" w:hAnsi="Times New Roman" w:cs="Times New Roman"/>
          <w:bCs/>
          <w:sz w:val="24"/>
          <w:szCs w:val="24"/>
        </w:rPr>
        <w:t>T</w:t>
      </w:r>
      <w:r w:rsidRPr="0047350A">
        <w:rPr>
          <w:rFonts w:ascii="Times New Roman" w:hAnsi="Times New Roman" w:cs="Times New Roman"/>
          <w:bCs/>
          <w:sz w:val="24"/>
          <w:szCs w:val="24"/>
        </w:rPr>
        <w:t>ribes.</w:t>
      </w:r>
      <w:r w:rsidRPr="0047350A" w:rsidR="00633962">
        <w:rPr>
          <w:rFonts w:ascii="Times New Roman" w:hAnsi="Times New Roman" w:cs="Times New Roman"/>
          <w:bCs/>
          <w:sz w:val="24"/>
          <w:szCs w:val="24"/>
        </w:rPr>
        <w:t xml:space="preserve">  </w:t>
      </w:r>
      <w:r w:rsidRPr="0047350A">
        <w:rPr>
          <w:rFonts w:ascii="Times New Roman" w:hAnsi="Times New Roman" w:cs="Times New Roman"/>
          <w:bCs/>
          <w:sz w:val="24"/>
          <w:szCs w:val="24"/>
        </w:rPr>
        <w:t xml:space="preserve">The form is the same for </w:t>
      </w:r>
      <w:r w:rsidRPr="0047350A" w:rsidR="0023074F">
        <w:rPr>
          <w:rFonts w:ascii="Times New Roman" w:hAnsi="Times New Roman" w:cs="Times New Roman"/>
          <w:bCs/>
          <w:sz w:val="24"/>
          <w:szCs w:val="24"/>
        </w:rPr>
        <w:t>T</w:t>
      </w:r>
      <w:r w:rsidRPr="0047350A">
        <w:rPr>
          <w:rFonts w:ascii="Times New Roman" w:hAnsi="Times New Roman" w:cs="Times New Roman"/>
          <w:bCs/>
          <w:sz w:val="24"/>
          <w:szCs w:val="24"/>
        </w:rPr>
        <w:t xml:space="preserve">ribes. </w:t>
      </w:r>
      <w:r w:rsidRPr="0047350A" w:rsidR="00F54A2B">
        <w:rPr>
          <w:rFonts w:ascii="Times New Roman" w:hAnsi="Times New Roman" w:cs="Times New Roman"/>
          <w:bCs/>
          <w:sz w:val="24"/>
          <w:szCs w:val="24"/>
        </w:rPr>
        <w:t xml:space="preserve"> </w:t>
      </w:r>
      <w:r w:rsidRPr="0047350A">
        <w:rPr>
          <w:rFonts w:ascii="Times New Roman" w:hAnsi="Times New Roman" w:cs="Times New Roman"/>
          <w:bCs/>
          <w:sz w:val="24"/>
          <w:szCs w:val="24"/>
        </w:rPr>
        <w:t xml:space="preserve">Thus, they will expend the same amount of time to fill out a declaration request as </w:t>
      </w:r>
      <w:r w:rsidRPr="0047350A" w:rsidR="004C21F7">
        <w:rPr>
          <w:rFonts w:ascii="Times New Roman" w:hAnsi="Times New Roman" w:cs="Times New Roman"/>
          <w:bCs/>
          <w:sz w:val="24"/>
          <w:szCs w:val="24"/>
        </w:rPr>
        <w:t>States</w:t>
      </w:r>
      <w:r w:rsidRPr="0047350A">
        <w:rPr>
          <w:rFonts w:ascii="Times New Roman" w:hAnsi="Times New Roman" w:cs="Times New Roman"/>
          <w:bCs/>
          <w:sz w:val="24"/>
          <w:szCs w:val="24"/>
        </w:rPr>
        <w:t>.</w:t>
      </w:r>
    </w:p>
    <w:p w:rsidR="00B22529" w:rsidRPr="0047350A" w:rsidP="0047350A" w14:paraId="46CDAFFA" w14:textId="77777777">
      <w:pPr>
        <w:contextualSpacing/>
        <w:rPr>
          <w:rFonts w:ascii="Times New Roman" w:hAnsi="Times New Roman" w:cs="Times New Roman"/>
          <w:sz w:val="24"/>
          <w:szCs w:val="24"/>
        </w:rPr>
      </w:pPr>
    </w:p>
    <w:p w:rsidR="00DB67CD" w:rsidRPr="0047350A" w:rsidP="0047350A" w14:paraId="491CE062" w14:textId="0243EF0C">
      <w:pPr>
        <w:contextualSpacing/>
        <w:rPr>
          <w:rFonts w:ascii="Times New Roman" w:hAnsi="Times New Roman" w:cs="Times New Roman"/>
          <w:sz w:val="24"/>
          <w:szCs w:val="24"/>
        </w:rPr>
      </w:pPr>
      <w:r w:rsidRPr="0047350A">
        <w:rPr>
          <w:rFonts w:ascii="Times New Roman" w:hAnsi="Times New Roman" w:cs="Times New Roman"/>
          <w:b/>
          <w:bCs/>
          <w:sz w:val="24"/>
          <w:szCs w:val="24"/>
        </w:rPr>
        <w:t xml:space="preserve">FEMA Form </w:t>
      </w:r>
      <w:r w:rsidRPr="0047350A" w:rsidR="00766383">
        <w:rPr>
          <w:rFonts w:ascii="Times New Roman" w:hAnsi="Times New Roman" w:cs="Times New Roman"/>
          <w:b/>
          <w:bCs/>
          <w:sz w:val="24"/>
          <w:szCs w:val="24"/>
        </w:rPr>
        <w:t>FF-104-FY-22-232</w:t>
      </w:r>
      <w:r w:rsidRPr="0047350A">
        <w:rPr>
          <w:rFonts w:ascii="Times New Roman" w:hAnsi="Times New Roman" w:cs="Times New Roman"/>
          <w:b/>
          <w:bCs/>
          <w:sz w:val="24"/>
          <w:szCs w:val="24"/>
        </w:rPr>
        <w:t xml:space="preserve"> (</w:t>
      </w:r>
      <w:r w:rsidRPr="0047350A" w:rsidR="00766383">
        <w:rPr>
          <w:rFonts w:ascii="Times New Roman" w:hAnsi="Times New Roman" w:cs="Times New Roman"/>
          <w:b/>
          <w:bCs/>
          <w:sz w:val="24"/>
          <w:szCs w:val="24"/>
        </w:rPr>
        <w:t>formerly 010-0-13</w:t>
      </w:r>
      <w:r w:rsidRPr="0047350A">
        <w:rPr>
          <w:rFonts w:ascii="Times New Roman" w:hAnsi="Times New Roman" w:cs="Times New Roman"/>
          <w:b/>
          <w:bCs/>
          <w:sz w:val="24"/>
          <w:szCs w:val="24"/>
        </w:rPr>
        <w:t xml:space="preserve">), </w:t>
      </w:r>
      <w:r w:rsidRPr="0047350A" w:rsidR="003D1E16">
        <w:rPr>
          <w:rFonts w:ascii="Times New Roman" w:eastAsia="Times New Roman" w:hAnsi="Times New Roman" w:cs="Times New Roman"/>
          <w:color w:val="000000"/>
          <w:sz w:val="24"/>
          <w:szCs w:val="24"/>
        </w:rPr>
        <w:t>Request for Presidential Disaster Declaration Major Disaster or Emergency</w:t>
      </w:r>
      <w:r w:rsidRPr="0047350A" w:rsidR="00771CF2">
        <w:rPr>
          <w:rFonts w:ascii="Times New Roman" w:eastAsia="Times New Roman" w:hAnsi="Times New Roman" w:cs="Times New Roman"/>
          <w:color w:val="000000"/>
          <w:sz w:val="24"/>
          <w:szCs w:val="24"/>
        </w:rPr>
        <w:t>, State, Local or Tribal Government (State</w:t>
      </w:r>
      <w:r w:rsidRPr="0047350A" w:rsidR="00771CF2">
        <w:rPr>
          <w:rFonts w:ascii="Times New Roman" w:eastAsia="Times New Roman" w:hAnsi="Times New Roman" w:cs="Times New Roman"/>
          <w:sz w:val="24"/>
          <w:szCs w:val="24"/>
        </w:rPr>
        <w:t>, Governor)</w:t>
      </w:r>
      <w:r w:rsidRPr="0047350A">
        <w:rPr>
          <w:rFonts w:ascii="Times New Roman" w:hAnsi="Times New Roman" w:cs="Times New Roman"/>
          <w:b/>
          <w:bCs/>
          <w:sz w:val="24"/>
          <w:szCs w:val="24"/>
        </w:rPr>
        <w:t>:</w:t>
      </w:r>
      <w:r w:rsidRPr="0047350A">
        <w:rPr>
          <w:rFonts w:ascii="Times New Roman" w:hAnsi="Times New Roman" w:cs="Times New Roman"/>
          <w:sz w:val="24"/>
          <w:szCs w:val="24"/>
        </w:rPr>
        <w:t xml:space="preserve"> </w:t>
      </w:r>
      <w:r w:rsidRPr="0047350A" w:rsidR="00630B7D">
        <w:rPr>
          <w:rFonts w:ascii="Times New Roman" w:hAnsi="Times New Roman" w:cs="Times New Roman"/>
          <w:sz w:val="24"/>
          <w:szCs w:val="24"/>
        </w:rPr>
        <w:t>FEM</w:t>
      </w:r>
      <w:r w:rsidRPr="0047350A" w:rsidR="00E52B77">
        <w:rPr>
          <w:rFonts w:ascii="Times New Roman" w:hAnsi="Times New Roman" w:cs="Times New Roman"/>
          <w:sz w:val="24"/>
          <w:szCs w:val="24"/>
        </w:rPr>
        <w:t>A</w:t>
      </w:r>
      <w:r w:rsidRPr="0047350A" w:rsidR="00630B7D">
        <w:rPr>
          <w:rFonts w:ascii="Times New Roman" w:hAnsi="Times New Roman" w:cs="Times New Roman"/>
          <w:sz w:val="24"/>
          <w:szCs w:val="24"/>
        </w:rPr>
        <w:t xml:space="preserve"> </w:t>
      </w:r>
      <w:r w:rsidRPr="0047350A">
        <w:rPr>
          <w:rFonts w:ascii="Times New Roman" w:hAnsi="Times New Roman" w:cs="Times New Roman"/>
          <w:sz w:val="24"/>
          <w:szCs w:val="24"/>
        </w:rPr>
        <w:t xml:space="preserve">estimated </w:t>
      </w:r>
      <w:r w:rsidRPr="0047350A" w:rsidR="00FB1C88">
        <w:rPr>
          <w:rFonts w:ascii="Times New Roman" w:hAnsi="Times New Roman" w:cs="Times New Roman"/>
          <w:sz w:val="24"/>
          <w:szCs w:val="24"/>
        </w:rPr>
        <w:t>that</w:t>
      </w:r>
      <w:r w:rsidRPr="0047350A">
        <w:rPr>
          <w:rFonts w:ascii="Times New Roman" w:hAnsi="Times New Roman" w:cs="Times New Roman"/>
          <w:sz w:val="24"/>
          <w:szCs w:val="24"/>
        </w:rPr>
        <w:t xml:space="preserve"> </w:t>
      </w:r>
      <w:r w:rsidRPr="0047350A" w:rsidR="004F20CE">
        <w:rPr>
          <w:rFonts w:ascii="Times New Roman" w:hAnsi="Times New Roman" w:cs="Times New Roman"/>
          <w:sz w:val="24"/>
          <w:szCs w:val="24"/>
        </w:rPr>
        <w:t>50</w:t>
      </w:r>
      <w:r w:rsidRPr="0047350A">
        <w:rPr>
          <w:rFonts w:ascii="Times New Roman" w:hAnsi="Times New Roman" w:cs="Times New Roman"/>
          <w:sz w:val="24"/>
          <w:szCs w:val="24"/>
        </w:rPr>
        <w:t xml:space="preserve"> respondents </w:t>
      </w:r>
      <w:r w:rsidRPr="0047350A" w:rsidR="00CE7616">
        <w:rPr>
          <w:rFonts w:ascii="Times New Roman" w:hAnsi="Times New Roman" w:cs="Times New Roman"/>
          <w:sz w:val="24"/>
          <w:szCs w:val="24"/>
        </w:rPr>
        <w:t>complet</w:t>
      </w:r>
      <w:r w:rsidRPr="0047350A" w:rsidR="00957F83">
        <w:rPr>
          <w:rFonts w:ascii="Times New Roman" w:hAnsi="Times New Roman" w:cs="Times New Roman"/>
          <w:sz w:val="24"/>
          <w:szCs w:val="24"/>
        </w:rPr>
        <w:t>ed</w:t>
      </w:r>
      <w:r w:rsidRPr="0047350A" w:rsidR="00CE7616">
        <w:rPr>
          <w:rFonts w:ascii="Times New Roman" w:hAnsi="Times New Roman" w:cs="Times New Roman"/>
          <w:sz w:val="24"/>
          <w:szCs w:val="24"/>
        </w:rPr>
        <w:t xml:space="preserve"> and submitt</w:t>
      </w:r>
      <w:r w:rsidRPr="0047350A" w:rsidR="00957F83">
        <w:rPr>
          <w:rFonts w:ascii="Times New Roman" w:hAnsi="Times New Roman" w:cs="Times New Roman"/>
          <w:sz w:val="24"/>
          <w:szCs w:val="24"/>
        </w:rPr>
        <w:t>ed</w:t>
      </w:r>
      <w:r w:rsidRPr="0047350A" w:rsidR="00CE7616">
        <w:rPr>
          <w:rFonts w:ascii="Times New Roman" w:hAnsi="Times New Roman" w:cs="Times New Roman"/>
          <w:sz w:val="24"/>
          <w:szCs w:val="24"/>
        </w:rPr>
        <w:t xml:space="preserve"> </w:t>
      </w:r>
      <w:r w:rsidRPr="0047350A" w:rsidR="004F20CE">
        <w:rPr>
          <w:rFonts w:ascii="Times New Roman" w:hAnsi="Times New Roman" w:cs="Times New Roman"/>
          <w:sz w:val="24"/>
          <w:szCs w:val="24"/>
        </w:rPr>
        <w:t>2</w:t>
      </w:r>
      <w:r w:rsidRPr="0047350A">
        <w:rPr>
          <w:rFonts w:ascii="Times New Roman" w:hAnsi="Times New Roman" w:cs="Times New Roman"/>
          <w:sz w:val="24"/>
          <w:szCs w:val="24"/>
        </w:rPr>
        <w:t xml:space="preserve"> responses </w:t>
      </w:r>
      <w:r w:rsidRPr="0047350A" w:rsidR="00CA1A93">
        <w:rPr>
          <w:rFonts w:ascii="Times New Roman" w:hAnsi="Times New Roman" w:cs="Times New Roman"/>
          <w:sz w:val="24"/>
          <w:szCs w:val="24"/>
        </w:rPr>
        <w:t>annually.</w:t>
      </w:r>
      <w:r w:rsidRPr="0047350A">
        <w:rPr>
          <w:rFonts w:ascii="Times New Roman" w:hAnsi="Times New Roman" w:cs="Times New Roman"/>
          <w:sz w:val="24"/>
          <w:szCs w:val="24"/>
        </w:rPr>
        <w:t xml:space="preserve"> </w:t>
      </w:r>
      <w:r w:rsidRPr="0047350A" w:rsidR="00973885">
        <w:rPr>
          <w:rFonts w:ascii="Times New Roman" w:hAnsi="Times New Roman" w:cs="Times New Roman"/>
          <w:sz w:val="24"/>
          <w:szCs w:val="24"/>
        </w:rPr>
        <w:t xml:space="preserve"> </w:t>
      </w:r>
      <w:r w:rsidRPr="0047350A" w:rsidR="00C804A8">
        <w:rPr>
          <w:rFonts w:ascii="Times New Roman" w:hAnsi="Times New Roman" w:cs="Times New Roman"/>
          <w:sz w:val="24"/>
          <w:szCs w:val="24"/>
        </w:rPr>
        <w:t xml:space="preserve">Based on this, </w:t>
      </w:r>
      <w:r w:rsidRPr="0047350A" w:rsidR="009307FB">
        <w:rPr>
          <w:rFonts w:ascii="Times New Roman" w:hAnsi="Times New Roman" w:cs="Times New Roman"/>
          <w:sz w:val="24"/>
          <w:szCs w:val="24"/>
        </w:rPr>
        <w:t>FEMA estimate</w:t>
      </w:r>
      <w:r w:rsidRPr="0047350A" w:rsidR="0079386D">
        <w:rPr>
          <w:rFonts w:ascii="Times New Roman" w:hAnsi="Times New Roman" w:cs="Times New Roman"/>
          <w:sz w:val="24"/>
          <w:szCs w:val="24"/>
        </w:rPr>
        <w:t>d</w:t>
      </w:r>
      <w:r w:rsidRPr="0047350A" w:rsidR="009307FB">
        <w:rPr>
          <w:rFonts w:ascii="Times New Roman" w:hAnsi="Times New Roman" w:cs="Times New Roman"/>
          <w:sz w:val="24"/>
          <w:szCs w:val="24"/>
        </w:rPr>
        <w:t xml:space="preserve"> </w:t>
      </w:r>
      <w:r w:rsidRPr="0047350A">
        <w:rPr>
          <w:rFonts w:ascii="Times New Roman" w:hAnsi="Times New Roman" w:cs="Times New Roman"/>
          <w:sz w:val="24"/>
          <w:szCs w:val="24"/>
        </w:rPr>
        <w:t xml:space="preserve">total annual responses </w:t>
      </w:r>
      <w:r w:rsidRPr="0047350A" w:rsidR="00A24FA3">
        <w:rPr>
          <w:rFonts w:ascii="Times New Roman" w:hAnsi="Times New Roman" w:cs="Times New Roman"/>
          <w:sz w:val="24"/>
          <w:szCs w:val="24"/>
        </w:rPr>
        <w:t xml:space="preserve">of 100 </w:t>
      </w:r>
      <w:r w:rsidRPr="0047350A">
        <w:rPr>
          <w:rFonts w:ascii="Times New Roman" w:hAnsi="Times New Roman" w:cs="Times New Roman"/>
          <w:sz w:val="24"/>
          <w:szCs w:val="24"/>
        </w:rPr>
        <w:t>(</w:t>
      </w:r>
      <w:r w:rsidRPr="0047350A" w:rsidR="005C7D29">
        <w:rPr>
          <w:rFonts w:ascii="Times New Roman" w:hAnsi="Times New Roman" w:cs="Times New Roman"/>
          <w:sz w:val="24"/>
          <w:szCs w:val="24"/>
        </w:rPr>
        <w:t>50</w:t>
      </w:r>
      <w:r w:rsidRPr="0047350A">
        <w:rPr>
          <w:rFonts w:ascii="Times New Roman" w:hAnsi="Times New Roman" w:cs="Times New Roman"/>
          <w:sz w:val="24"/>
          <w:szCs w:val="24"/>
        </w:rPr>
        <w:t xml:space="preserve"> </w:t>
      </w:r>
      <w:r w:rsidRPr="0047350A" w:rsidR="00027B31">
        <w:rPr>
          <w:rFonts w:ascii="Times New Roman" w:hAnsi="Times New Roman" w:cs="Times New Roman"/>
          <w:sz w:val="24"/>
          <w:szCs w:val="24"/>
        </w:rPr>
        <w:t>×</w:t>
      </w:r>
      <w:r w:rsidRPr="0047350A">
        <w:rPr>
          <w:rFonts w:ascii="Times New Roman" w:hAnsi="Times New Roman" w:cs="Times New Roman"/>
          <w:sz w:val="24"/>
          <w:szCs w:val="24"/>
        </w:rPr>
        <w:t xml:space="preserve"> </w:t>
      </w:r>
      <w:r w:rsidRPr="0047350A" w:rsidR="005C7D29">
        <w:rPr>
          <w:rFonts w:ascii="Times New Roman" w:hAnsi="Times New Roman" w:cs="Times New Roman"/>
          <w:sz w:val="24"/>
          <w:szCs w:val="24"/>
        </w:rPr>
        <w:t>2</w:t>
      </w:r>
      <w:r w:rsidRPr="0047350A">
        <w:rPr>
          <w:rFonts w:ascii="Times New Roman" w:hAnsi="Times New Roman" w:cs="Times New Roman"/>
          <w:sz w:val="24"/>
          <w:szCs w:val="24"/>
        </w:rPr>
        <w:t xml:space="preserve">).  It is estimated that each response will require </w:t>
      </w:r>
      <w:r w:rsidRPr="0047350A" w:rsidR="005C7D29">
        <w:rPr>
          <w:rFonts w:ascii="Times New Roman" w:hAnsi="Times New Roman" w:cs="Times New Roman"/>
          <w:sz w:val="24"/>
          <w:szCs w:val="24"/>
        </w:rPr>
        <w:t>9</w:t>
      </w:r>
      <w:r w:rsidRPr="0047350A">
        <w:rPr>
          <w:rFonts w:ascii="Times New Roman" w:hAnsi="Times New Roman" w:cs="Times New Roman"/>
          <w:sz w:val="24"/>
          <w:szCs w:val="24"/>
        </w:rPr>
        <w:t xml:space="preserve"> burden hours to complete</w:t>
      </w:r>
      <w:r w:rsidRPr="0047350A" w:rsidR="002657DE">
        <w:rPr>
          <w:rFonts w:ascii="Times New Roman" w:hAnsi="Times New Roman" w:cs="Times New Roman"/>
          <w:sz w:val="24"/>
          <w:szCs w:val="24"/>
        </w:rPr>
        <w:t>.</w:t>
      </w:r>
      <w:r w:rsidRPr="0047350A">
        <w:rPr>
          <w:rFonts w:ascii="Times New Roman" w:hAnsi="Times New Roman" w:cs="Times New Roman"/>
          <w:sz w:val="24"/>
          <w:szCs w:val="24"/>
        </w:rPr>
        <w:t xml:space="preserve"> </w:t>
      </w:r>
      <w:r w:rsidRPr="0047350A" w:rsidR="002657DE">
        <w:rPr>
          <w:rFonts w:ascii="Times New Roman" w:hAnsi="Times New Roman" w:cs="Times New Roman"/>
          <w:sz w:val="24"/>
          <w:szCs w:val="24"/>
        </w:rPr>
        <w:t xml:space="preserve"> Based on this, FEMA estimated </w:t>
      </w:r>
      <w:r w:rsidRPr="0047350A" w:rsidR="000B0A01">
        <w:rPr>
          <w:rFonts w:ascii="Times New Roman" w:hAnsi="Times New Roman" w:cs="Times New Roman"/>
          <w:sz w:val="24"/>
          <w:szCs w:val="24"/>
        </w:rPr>
        <w:t xml:space="preserve">total annual burden hours of </w:t>
      </w:r>
      <w:r w:rsidRPr="0047350A" w:rsidR="004D4F4F">
        <w:rPr>
          <w:rFonts w:ascii="Times New Roman" w:hAnsi="Times New Roman" w:cs="Times New Roman"/>
          <w:sz w:val="24"/>
          <w:szCs w:val="24"/>
        </w:rPr>
        <w:t>900 (</w:t>
      </w:r>
      <w:r w:rsidRPr="0047350A" w:rsidR="00BF4D76">
        <w:rPr>
          <w:rFonts w:ascii="Times New Roman" w:hAnsi="Times New Roman" w:cs="Times New Roman"/>
          <w:sz w:val="24"/>
          <w:szCs w:val="24"/>
        </w:rPr>
        <w:t xml:space="preserve">100 annual </w:t>
      </w:r>
      <w:r w:rsidRPr="0047350A">
        <w:rPr>
          <w:rFonts w:ascii="Times New Roman" w:hAnsi="Times New Roman" w:cs="Times New Roman"/>
          <w:sz w:val="24"/>
          <w:szCs w:val="24"/>
        </w:rPr>
        <w:t xml:space="preserve">responses </w:t>
      </w:r>
      <w:r w:rsidRPr="0047350A" w:rsidR="00BF4D76">
        <w:rPr>
          <w:rFonts w:ascii="Times New Roman" w:hAnsi="Times New Roman" w:cs="Times New Roman"/>
          <w:sz w:val="24"/>
          <w:szCs w:val="24"/>
        </w:rPr>
        <w:t>×</w:t>
      </w:r>
      <w:r w:rsidRPr="0047350A" w:rsidR="001303F7">
        <w:rPr>
          <w:rFonts w:ascii="Times New Roman" w:hAnsi="Times New Roman" w:cs="Times New Roman"/>
          <w:sz w:val="24"/>
          <w:szCs w:val="24"/>
        </w:rPr>
        <w:t xml:space="preserve"> </w:t>
      </w:r>
      <w:r w:rsidRPr="0047350A" w:rsidR="00451A6D">
        <w:rPr>
          <w:rFonts w:ascii="Times New Roman" w:hAnsi="Times New Roman" w:cs="Times New Roman"/>
          <w:sz w:val="24"/>
          <w:szCs w:val="24"/>
        </w:rPr>
        <w:t xml:space="preserve">9 </w:t>
      </w:r>
      <w:r w:rsidRPr="0047350A" w:rsidR="00D866B9">
        <w:rPr>
          <w:rFonts w:ascii="Times New Roman" w:hAnsi="Times New Roman" w:cs="Times New Roman"/>
          <w:sz w:val="24"/>
          <w:szCs w:val="24"/>
        </w:rPr>
        <w:t xml:space="preserve">burden </w:t>
      </w:r>
      <w:r w:rsidRPr="0047350A">
        <w:rPr>
          <w:rFonts w:ascii="Times New Roman" w:hAnsi="Times New Roman" w:cs="Times New Roman"/>
          <w:sz w:val="24"/>
          <w:szCs w:val="24"/>
        </w:rPr>
        <w:t>hours</w:t>
      </w:r>
      <w:r w:rsidRPr="0047350A" w:rsidR="00D866B9">
        <w:rPr>
          <w:rFonts w:ascii="Times New Roman" w:hAnsi="Times New Roman" w:cs="Times New Roman"/>
          <w:sz w:val="24"/>
          <w:szCs w:val="24"/>
        </w:rPr>
        <w:t>)</w:t>
      </w:r>
      <w:r w:rsidRPr="0047350A">
        <w:rPr>
          <w:rFonts w:ascii="Times New Roman" w:hAnsi="Times New Roman" w:cs="Times New Roman"/>
          <w:sz w:val="24"/>
          <w:szCs w:val="24"/>
        </w:rPr>
        <w:t>.</w:t>
      </w:r>
    </w:p>
    <w:p w:rsidR="00DB67CD" w:rsidRPr="0047350A" w:rsidP="0047350A" w14:paraId="12037D2F" w14:textId="2AE6235B">
      <w:pPr>
        <w:contextualSpacing/>
        <w:rPr>
          <w:rFonts w:ascii="Times New Roman" w:hAnsi="Times New Roman" w:cs="Times New Roman"/>
          <w:sz w:val="24"/>
          <w:szCs w:val="24"/>
        </w:rPr>
      </w:pPr>
    </w:p>
    <w:p w:rsidR="00DB67CD" w:rsidRPr="0047350A" w:rsidP="0047350A" w14:paraId="59E72523" w14:textId="745B8D35">
      <w:pPr>
        <w:contextualSpacing/>
        <w:rPr>
          <w:rFonts w:ascii="Times New Roman" w:hAnsi="Times New Roman" w:cs="Times New Roman"/>
          <w:sz w:val="24"/>
          <w:szCs w:val="24"/>
        </w:rPr>
      </w:pPr>
      <w:r w:rsidRPr="0047350A">
        <w:rPr>
          <w:rFonts w:ascii="Times New Roman" w:hAnsi="Times New Roman" w:cs="Times New Roman"/>
          <w:b/>
          <w:bCs/>
          <w:sz w:val="24"/>
          <w:szCs w:val="24"/>
        </w:rPr>
        <w:t xml:space="preserve">FEMA Form </w:t>
      </w:r>
      <w:r w:rsidRPr="0047350A" w:rsidR="00766383">
        <w:rPr>
          <w:rFonts w:ascii="Times New Roman" w:hAnsi="Times New Roman" w:cs="Times New Roman"/>
          <w:b/>
          <w:bCs/>
          <w:sz w:val="24"/>
          <w:szCs w:val="24"/>
        </w:rPr>
        <w:t>FF-104-FY-22-232</w:t>
      </w:r>
      <w:r w:rsidRPr="0047350A">
        <w:rPr>
          <w:rFonts w:ascii="Times New Roman" w:hAnsi="Times New Roman" w:cs="Times New Roman"/>
          <w:b/>
          <w:bCs/>
          <w:sz w:val="24"/>
          <w:szCs w:val="24"/>
        </w:rPr>
        <w:t xml:space="preserve"> (</w:t>
      </w:r>
      <w:r w:rsidRPr="0047350A" w:rsidR="00766383">
        <w:rPr>
          <w:rFonts w:ascii="Times New Roman" w:hAnsi="Times New Roman" w:cs="Times New Roman"/>
          <w:b/>
          <w:bCs/>
          <w:sz w:val="24"/>
          <w:szCs w:val="24"/>
        </w:rPr>
        <w:t>formerly 010-0-13</w:t>
      </w:r>
      <w:r w:rsidRPr="0047350A">
        <w:rPr>
          <w:rFonts w:ascii="Times New Roman" w:hAnsi="Times New Roman" w:cs="Times New Roman"/>
          <w:b/>
          <w:bCs/>
          <w:sz w:val="24"/>
          <w:szCs w:val="24"/>
        </w:rPr>
        <w:t xml:space="preserve">), </w:t>
      </w:r>
      <w:r w:rsidRPr="0047350A" w:rsidR="003D1E16">
        <w:rPr>
          <w:rFonts w:ascii="Times New Roman" w:eastAsia="Times New Roman" w:hAnsi="Times New Roman" w:cs="Times New Roman"/>
          <w:color w:val="000000"/>
          <w:sz w:val="24"/>
          <w:szCs w:val="24"/>
        </w:rPr>
        <w:t>Request for Presidential Disaster Declaration Major Disaster or Emergency</w:t>
      </w:r>
      <w:r w:rsidRPr="0047350A" w:rsidR="00771CF2">
        <w:rPr>
          <w:rFonts w:ascii="Times New Roman" w:eastAsia="Times New Roman" w:hAnsi="Times New Roman" w:cs="Times New Roman"/>
          <w:color w:val="000000"/>
          <w:sz w:val="24"/>
          <w:szCs w:val="24"/>
        </w:rPr>
        <w:t>, State, Local or Tribal Government (Tribal Nation, Tribal Chief Executive)</w:t>
      </w:r>
      <w:r w:rsidRPr="0047350A">
        <w:rPr>
          <w:rFonts w:ascii="Times New Roman" w:hAnsi="Times New Roman" w:cs="Times New Roman"/>
          <w:b/>
          <w:bCs/>
          <w:sz w:val="24"/>
          <w:szCs w:val="24"/>
        </w:rPr>
        <w:t>:</w:t>
      </w:r>
      <w:r w:rsidRPr="0047350A">
        <w:rPr>
          <w:rFonts w:ascii="Times New Roman" w:hAnsi="Times New Roman" w:cs="Times New Roman"/>
          <w:sz w:val="24"/>
          <w:szCs w:val="24"/>
        </w:rPr>
        <w:t xml:space="preserve"> </w:t>
      </w:r>
      <w:r w:rsidRPr="0047350A" w:rsidR="00957F83">
        <w:rPr>
          <w:rFonts w:ascii="Times New Roman" w:hAnsi="Times New Roman" w:cs="Times New Roman"/>
          <w:sz w:val="24"/>
          <w:szCs w:val="24"/>
        </w:rPr>
        <w:t xml:space="preserve">FEMA </w:t>
      </w:r>
      <w:r w:rsidRPr="0047350A">
        <w:rPr>
          <w:rFonts w:ascii="Times New Roman" w:hAnsi="Times New Roman" w:cs="Times New Roman"/>
          <w:sz w:val="24"/>
          <w:szCs w:val="24"/>
        </w:rPr>
        <w:t xml:space="preserve">estimated </w:t>
      </w:r>
      <w:r w:rsidRPr="0047350A" w:rsidR="00957F83">
        <w:rPr>
          <w:rFonts w:ascii="Times New Roman" w:hAnsi="Times New Roman" w:cs="Times New Roman"/>
          <w:sz w:val="24"/>
          <w:szCs w:val="24"/>
        </w:rPr>
        <w:t>that</w:t>
      </w:r>
      <w:r w:rsidRPr="0047350A">
        <w:rPr>
          <w:rFonts w:ascii="Times New Roman" w:hAnsi="Times New Roman" w:cs="Times New Roman"/>
          <w:sz w:val="24"/>
          <w:szCs w:val="24"/>
        </w:rPr>
        <w:t xml:space="preserve"> </w:t>
      </w:r>
      <w:r w:rsidRPr="0047350A" w:rsidR="00EE54D2">
        <w:rPr>
          <w:rFonts w:ascii="Times New Roman" w:hAnsi="Times New Roman" w:cs="Times New Roman"/>
          <w:sz w:val="24"/>
          <w:szCs w:val="24"/>
        </w:rPr>
        <w:t>20</w:t>
      </w:r>
      <w:r w:rsidRPr="0047350A">
        <w:rPr>
          <w:rFonts w:ascii="Times New Roman" w:hAnsi="Times New Roman" w:cs="Times New Roman"/>
          <w:sz w:val="24"/>
          <w:szCs w:val="24"/>
        </w:rPr>
        <w:t xml:space="preserve"> respondents </w:t>
      </w:r>
      <w:r w:rsidRPr="0047350A" w:rsidR="00B4704D">
        <w:rPr>
          <w:rFonts w:ascii="Times New Roman" w:hAnsi="Times New Roman" w:cs="Times New Roman"/>
          <w:sz w:val="24"/>
          <w:szCs w:val="24"/>
        </w:rPr>
        <w:t xml:space="preserve">completed and submitted </w:t>
      </w:r>
      <w:r w:rsidRPr="0047350A" w:rsidR="00EE54D2">
        <w:rPr>
          <w:rFonts w:ascii="Times New Roman" w:hAnsi="Times New Roman" w:cs="Times New Roman"/>
          <w:sz w:val="24"/>
          <w:szCs w:val="24"/>
        </w:rPr>
        <w:t>1</w:t>
      </w:r>
      <w:r w:rsidRPr="0047350A">
        <w:rPr>
          <w:rFonts w:ascii="Times New Roman" w:hAnsi="Times New Roman" w:cs="Times New Roman"/>
          <w:sz w:val="24"/>
          <w:szCs w:val="24"/>
        </w:rPr>
        <w:t xml:space="preserve"> response per year for</w:t>
      </w:r>
      <w:r w:rsidRPr="0047350A" w:rsidR="00EE54D2">
        <w:rPr>
          <w:rFonts w:ascii="Times New Roman" w:hAnsi="Times New Roman" w:cs="Times New Roman"/>
          <w:sz w:val="24"/>
          <w:szCs w:val="24"/>
        </w:rPr>
        <w:t xml:space="preserve"> 20</w:t>
      </w:r>
      <w:r w:rsidRPr="0047350A">
        <w:rPr>
          <w:rFonts w:ascii="Times New Roman" w:hAnsi="Times New Roman" w:cs="Times New Roman"/>
          <w:sz w:val="24"/>
          <w:szCs w:val="24"/>
        </w:rPr>
        <w:t xml:space="preserve"> </w:t>
      </w:r>
      <w:r w:rsidRPr="0047350A" w:rsidR="006013BB">
        <w:rPr>
          <w:rFonts w:ascii="Times New Roman" w:hAnsi="Times New Roman" w:cs="Times New Roman"/>
          <w:sz w:val="24"/>
          <w:szCs w:val="24"/>
        </w:rPr>
        <w:t xml:space="preserve">(20 </w:t>
      </w:r>
      <w:r w:rsidRPr="0047350A" w:rsidR="00EE702F">
        <w:rPr>
          <w:rFonts w:ascii="Times New Roman" w:hAnsi="Times New Roman" w:cs="Times New Roman"/>
          <w:sz w:val="24"/>
          <w:szCs w:val="24"/>
        </w:rPr>
        <w:t>×</w:t>
      </w:r>
      <w:r w:rsidRPr="0047350A" w:rsidR="006013BB">
        <w:rPr>
          <w:rFonts w:ascii="Times New Roman" w:hAnsi="Times New Roman" w:cs="Times New Roman"/>
          <w:sz w:val="24"/>
          <w:szCs w:val="24"/>
        </w:rPr>
        <w:t xml:space="preserve"> 1)</w:t>
      </w:r>
      <w:r w:rsidRPr="0047350A" w:rsidR="00EE702F">
        <w:rPr>
          <w:rFonts w:ascii="Times New Roman" w:hAnsi="Times New Roman" w:cs="Times New Roman"/>
          <w:sz w:val="24"/>
          <w:szCs w:val="24"/>
        </w:rPr>
        <w:t xml:space="preserve"> </w:t>
      </w:r>
      <w:r w:rsidRPr="0047350A">
        <w:rPr>
          <w:rFonts w:ascii="Times New Roman" w:hAnsi="Times New Roman" w:cs="Times New Roman"/>
          <w:sz w:val="24"/>
          <w:szCs w:val="24"/>
        </w:rPr>
        <w:t xml:space="preserve">total annual responses </w:t>
      </w:r>
      <w:r w:rsidRPr="0047350A" w:rsidR="00453BC3">
        <w:rPr>
          <w:rFonts w:ascii="Times New Roman" w:hAnsi="Times New Roman" w:cs="Times New Roman"/>
          <w:sz w:val="24"/>
          <w:szCs w:val="24"/>
        </w:rPr>
        <w:t>annually</w:t>
      </w:r>
      <w:r w:rsidRPr="0047350A">
        <w:rPr>
          <w:rFonts w:ascii="Times New Roman" w:hAnsi="Times New Roman" w:cs="Times New Roman"/>
          <w:sz w:val="24"/>
          <w:szCs w:val="24"/>
        </w:rPr>
        <w:t xml:space="preserve">.  It is estimated that each response will require </w:t>
      </w:r>
      <w:r w:rsidRPr="0047350A" w:rsidR="00B5385B">
        <w:rPr>
          <w:rFonts w:ascii="Times New Roman" w:hAnsi="Times New Roman" w:cs="Times New Roman"/>
          <w:sz w:val="24"/>
          <w:szCs w:val="24"/>
        </w:rPr>
        <w:t>9</w:t>
      </w:r>
      <w:r w:rsidRPr="0047350A">
        <w:rPr>
          <w:rFonts w:ascii="Times New Roman" w:hAnsi="Times New Roman" w:cs="Times New Roman"/>
          <w:sz w:val="24"/>
          <w:szCs w:val="24"/>
        </w:rPr>
        <w:t xml:space="preserve"> burden hours to complete</w:t>
      </w:r>
      <w:r w:rsidRPr="0047350A" w:rsidR="00830BDC">
        <w:rPr>
          <w:rFonts w:ascii="Times New Roman" w:hAnsi="Times New Roman" w:cs="Times New Roman"/>
          <w:sz w:val="24"/>
          <w:szCs w:val="24"/>
        </w:rPr>
        <w:t xml:space="preserve">.  </w:t>
      </w:r>
      <w:r w:rsidRPr="0047350A" w:rsidR="00A6442A">
        <w:rPr>
          <w:rFonts w:ascii="Times New Roman" w:hAnsi="Times New Roman" w:cs="Times New Roman"/>
          <w:sz w:val="24"/>
          <w:szCs w:val="24"/>
        </w:rPr>
        <w:t>Based on this, FEMA e</w:t>
      </w:r>
      <w:r w:rsidRPr="0047350A" w:rsidR="002B1BA1">
        <w:rPr>
          <w:rFonts w:ascii="Times New Roman" w:hAnsi="Times New Roman" w:cs="Times New Roman"/>
          <w:sz w:val="24"/>
          <w:szCs w:val="24"/>
        </w:rPr>
        <w:t xml:space="preserve">stimated </w:t>
      </w:r>
      <w:r w:rsidRPr="0047350A">
        <w:rPr>
          <w:rFonts w:ascii="Times New Roman" w:hAnsi="Times New Roman" w:cs="Times New Roman"/>
          <w:sz w:val="24"/>
          <w:szCs w:val="24"/>
        </w:rPr>
        <w:t xml:space="preserve">total annual burden hours </w:t>
      </w:r>
      <w:r w:rsidRPr="0047350A" w:rsidR="002B1BA1">
        <w:rPr>
          <w:rFonts w:ascii="Times New Roman" w:hAnsi="Times New Roman" w:cs="Times New Roman"/>
          <w:sz w:val="24"/>
          <w:szCs w:val="24"/>
        </w:rPr>
        <w:t xml:space="preserve">of </w:t>
      </w:r>
      <w:r w:rsidRPr="0047350A" w:rsidR="00514CB8">
        <w:rPr>
          <w:rFonts w:ascii="Times New Roman" w:hAnsi="Times New Roman" w:cs="Times New Roman"/>
          <w:sz w:val="24"/>
          <w:szCs w:val="24"/>
        </w:rPr>
        <w:t xml:space="preserve">180 </w:t>
      </w:r>
      <w:r w:rsidRPr="0047350A">
        <w:rPr>
          <w:rFonts w:ascii="Times New Roman" w:hAnsi="Times New Roman" w:cs="Times New Roman"/>
          <w:sz w:val="24"/>
          <w:szCs w:val="24"/>
        </w:rPr>
        <w:t>(</w:t>
      </w:r>
      <w:r w:rsidRPr="0047350A" w:rsidR="0057679B">
        <w:rPr>
          <w:rFonts w:ascii="Times New Roman" w:hAnsi="Times New Roman" w:cs="Times New Roman"/>
          <w:sz w:val="24"/>
          <w:szCs w:val="24"/>
        </w:rPr>
        <w:t>20</w:t>
      </w:r>
      <w:r w:rsidRPr="0047350A" w:rsidR="00000A07">
        <w:rPr>
          <w:rFonts w:ascii="Times New Roman" w:hAnsi="Times New Roman" w:cs="Times New Roman"/>
          <w:sz w:val="24"/>
          <w:szCs w:val="24"/>
        </w:rPr>
        <w:t xml:space="preserve"> annual responses</w:t>
      </w:r>
      <w:r w:rsidRPr="0047350A">
        <w:rPr>
          <w:rFonts w:ascii="Times New Roman" w:hAnsi="Times New Roman" w:cs="Times New Roman"/>
          <w:sz w:val="24"/>
          <w:szCs w:val="24"/>
        </w:rPr>
        <w:t xml:space="preserve"> </w:t>
      </w:r>
      <w:r w:rsidRPr="0047350A" w:rsidR="004C1DC5">
        <w:rPr>
          <w:rFonts w:ascii="Times New Roman" w:hAnsi="Times New Roman" w:cs="Times New Roman"/>
          <w:sz w:val="24"/>
          <w:szCs w:val="24"/>
        </w:rPr>
        <w:t>×</w:t>
      </w:r>
      <w:r w:rsidRPr="0047350A">
        <w:rPr>
          <w:rFonts w:ascii="Times New Roman" w:hAnsi="Times New Roman" w:cs="Times New Roman"/>
          <w:sz w:val="24"/>
          <w:szCs w:val="24"/>
        </w:rPr>
        <w:t xml:space="preserve"> </w:t>
      </w:r>
      <w:r w:rsidRPr="0047350A" w:rsidR="0057679B">
        <w:rPr>
          <w:rFonts w:ascii="Times New Roman" w:hAnsi="Times New Roman" w:cs="Times New Roman"/>
          <w:sz w:val="24"/>
          <w:szCs w:val="24"/>
        </w:rPr>
        <w:t>9</w:t>
      </w:r>
      <w:r w:rsidRPr="0047350A" w:rsidR="00000A07">
        <w:rPr>
          <w:rFonts w:ascii="Times New Roman" w:hAnsi="Times New Roman" w:cs="Times New Roman"/>
          <w:sz w:val="24"/>
          <w:szCs w:val="24"/>
        </w:rPr>
        <w:t xml:space="preserve"> burden hours</w:t>
      </w:r>
      <w:r w:rsidRPr="0047350A">
        <w:rPr>
          <w:rFonts w:ascii="Times New Roman" w:hAnsi="Times New Roman" w:cs="Times New Roman"/>
          <w:sz w:val="24"/>
          <w:szCs w:val="24"/>
        </w:rPr>
        <w:t>).</w:t>
      </w:r>
    </w:p>
    <w:p w:rsidR="003D1E16" w:rsidRPr="0047350A" w:rsidP="0047350A" w14:paraId="30031351" w14:textId="77777777">
      <w:pPr>
        <w:contextualSpacing/>
        <w:rPr>
          <w:rFonts w:ascii="Times New Roman" w:hAnsi="Times New Roman" w:cs="Times New Roman"/>
          <w:sz w:val="24"/>
          <w:szCs w:val="24"/>
        </w:rPr>
      </w:pPr>
    </w:p>
    <w:p w:rsidR="00E463EE" w:rsidP="000E299B" w14:paraId="19F28E6D" w14:textId="783B317F">
      <w:pPr>
        <w:contextualSpacing/>
        <w:rPr>
          <w:rFonts w:ascii="Times New Roman" w:hAnsi="Times New Roman" w:cs="Times New Roman"/>
          <w:sz w:val="24"/>
          <w:szCs w:val="24"/>
        </w:rPr>
      </w:pPr>
      <w:r w:rsidRPr="0047350A">
        <w:rPr>
          <w:rFonts w:ascii="Times New Roman" w:hAnsi="Times New Roman" w:cs="Times New Roman"/>
          <w:b/>
          <w:bCs/>
          <w:sz w:val="24"/>
          <w:szCs w:val="24"/>
        </w:rPr>
        <w:t xml:space="preserve">FEMA Form </w:t>
      </w:r>
      <w:r w:rsidRPr="0047350A" w:rsidR="00766383">
        <w:rPr>
          <w:rFonts w:ascii="Times New Roman" w:hAnsi="Times New Roman" w:cs="Times New Roman"/>
          <w:b/>
          <w:bCs/>
          <w:sz w:val="24"/>
          <w:szCs w:val="24"/>
        </w:rPr>
        <w:t>FF-104-FY-22-232</w:t>
      </w:r>
      <w:r w:rsidRPr="0047350A">
        <w:rPr>
          <w:rFonts w:ascii="Times New Roman" w:hAnsi="Times New Roman" w:cs="Times New Roman"/>
          <w:b/>
          <w:bCs/>
          <w:sz w:val="24"/>
          <w:szCs w:val="24"/>
        </w:rPr>
        <w:t xml:space="preserve"> (</w:t>
      </w:r>
      <w:r w:rsidRPr="0047350A" w:rsidR="00766383">
        <w:rPr>
          <w:rFonts w:ascii="Times New Roman" w:hAnsi="Times New Roman" w:cs="Times New Roman"/>
          <w:b/>
          <w:bCs/>
          <w:sz w:val="24"/>
          <w:szCs w:val="24"/>
        </w:rPr>
        <w:t>formerly 010-0-13</w:t>
      </w:r>
      <w:r w:rsidRPr="0047350A">
        <w:rPr>
          <w:rFonts w:ascii="Times New Roman" w:hAnsi="Times New Roman" w:cs="Times New Roman"/>
          <w:b/>
          <w:bCs/>
          <w:sz w:val="24"/>
          <w:szCs w:val="24"/>
        </w:rPr>
        <w:t xml:space="preserve">), </w:t>
      </w:r>
      <w:r w:rsidRPr="0047350A" w:rsidR="003D1E16">
        <w:rPr>
          <w:rFonts w:ascii="Times New Roman" w:eastAsia="Times New Roman" w:hAnsi="Times New Roman" w:cs="Times New Roman"/>
          <w:color w:val="000000"/>
          <w:sz w:val="24"/>
          <w:szCs w:val="24"/>
        </w:rPr>
        <w:t>Request for Presidential Disaster Declaration Major Disaster or Emergency</w:t>
      </w:r>
      <w:r w:rsidRPr="0047350A" w:rsidR="00771CF2">
        <w:rPr>
          <w:rFonts w:ascii="Times New Roman" w:eastAsia="Times New Roman" w:hAnsi="Times New Roman" w:cs="Times New Roman"/>
          <w:color w:val="000000"/>
          <w:sz w:val="24"/>
          <w:szCs w:val="24"/>
        </w:rPr>
        <w:t>, State, Local or Tribal Government (State</w:t>
      </w:r>
      <w:r w:rsidRPr="0047350A" w:rsidR="00771CF2">
        <w:rPr>
          <w:rFonts w:ascii="Times New Roman" w:eastAsia="Times New Roman" w:hAnsi="Times New Roman" w:cs="Times New Roman"/>
          <w:sz w:val="24"/>
          <w:szCs w:val="24"/>
        </w:rPr>
        <w:t>, Support Worker)</w:t>
      </w:r>
      <w:r w:rsidRPr="0047350A">
        <w:rPr>
          <w:rFonts w:ascii="Times New Roman" w:hAnsi="Times New Roman" w:cs="Times New Roman"/>
          <w:b/>
          <w:bCs/>
          <w:sz w:val="24"/>
          <w:szCs w:val="24"/>
        </w:rPr>
        <w:t>:</w:t>
      </w:r>
      <w:r w:rsidRPr="0047350A">
        <w:rPr>
          <w:rFonts w:ascii="Times New Roman" w:hAnsi="Times New Roman" w:cs="Times New Roman"/>
          <w:sz w:val="24"/>
          <w:szCs w:val="24"/>
        </w:rPr>
        <w:t xml:space="preserve"> </w:t>
      </w:r>
      <w:r w:rsidRPr="0047350A" w:rsidR="00AA6A4A">
        <w:rPr>
          <w:rFonts w:ascii="Times New Roman" w:hAnsi="Times New Roman" w:cs="Times New Roman"/>
          <w:sz w:val="24"/>
          <w:szCs w:val="24"/>
        </w:rPr>
        <w:t xml:space="preserve">FEMA </w:t>
      </w:r>
      <w:r w:rsidRPr="0047350A">
        <w:rPr>
          <w:rFonts w:ascii="Times New Roman" w:hAnsi="Times New Roman" w:cs="Times New Roman"/>
          <w:sz w:val="24"/>
          <w:szCs w:val="24"/>
        </w:rPr>
        <w:t xml:space="preserve">estimated </w:t>
      </w:r>
      <w:r w:rsidRPr="0047350A" w:rsidR="006803CB">
        <w:rPr>
          <w:rFonts w:ascii="Times New Roman" w:hAnsi="Times New Roman" w:cs="Times New Roman"/>
          <w:sz w:val="24"/>
          <w:szCs w:val="24"/>
        </w:rPr>
        <w:t>that</w:t>
      </w:r>
      <w:r w:rsidRPr="0047350A">
        <w:rPr>
          <w:rFonts w:ascii="Times New Roman" w:hAnsi="Times New Roman" w:cs="Times New Roman"/>
          <w:sz w:val="24"/>
          <w:szCs w:val="24"/>
        </w:rPr>
        <w:t xml:space="preserve"> </w:t>
      </w:r>
      <w:r w:rsidRPr="0047350A" w:rsidR="003430D2">
        <w:rPr>
          <w:rFonts w:ascii="Times New Roman" w:hAnsi="Times New Roman" w:cs="Times New Roman"/>
          <w:sz w:val="24"/>
          <w:szCs w:val="24"/>
        </w:rPr>
        <w:t>50</w:t>
      </w:r>
      <w:r w:rsidRPr="0047350A">
        <w:rPr>
          <w:rFonts w:ascii="Times New Roman" w:hAnsi="Times New Roman" w:cs="Times New Roman"/>
          <w:sz w:val="24"/>
          <w:szCs w:val="24"/>
        </w:rPr>
        <w:t xml:space="preserve"> respondents </w:t>
      </w:r>
      <w:r w:rsidRPr="0047350A" w:rsidR="006803CB">
        <w:rPr>
          <w:rFonts w:ascii="Times New Roman" w:hAnsi="Times New Roman" w:cs="Times New Roman"/>
          <w:sz w:val="24"/>
          <w:szCs w:val="24"/>
        </w:rPr>
        <w:t xml:space="preserve">completed and submitted </w:t>
      </w:r>
      <w:r w:rsidRPr="0047350A" w:rsidR="003430D2">
        <w:rPr>
          <w:rFonts w:ascii="Times New Roman" w:hAnsi="Times New Roman" w:cs="Times New Roman"/>
          <w:sz w:val="24"/>
          <w:szCs w:val="24"/>
        </w:rPr>
        <w:t>2</w:t>
      </w:r>
      <w:r w:rsidRPr="0047350A">
        <w:rPr>
          <w:rFonts w:ascii="Times New Roman" w:hAnsi="Times New Roman" w:cs="Times New Roman"/>
          <w:sz w:val="24"/>
          <w:szCs w:val="24"/>
        </w:rPr>
        <w:t xml:space="preserve"> responses </w:t>
      </w:r>
      <w:r w:rsidRPr="0047350A" w:rsidR="00AB7565">
        <w:rPr>
          <w:rFonts w:ascii="Times New Roman" w:hAnsi="Times New Roman" w:cs="Times New Roman"/>
          <w:sz w:val="24"/>
          <w:szCs w:val="24"/>
        </w:rPr>
        <w:t>annua</w:t>
      </w:r>
      <w:r w:rsidRPr="0047350A" w:rsidR="0061660A">
        <w:rPr>
          <w:rFonts w:ascii="Times New Roman" w:hAnsi="Times New Roman" w:cs="Times New Roman"/>
          <w:sz w:val="24"/>
          <w:szCs w:val="24"/>
        </w:rPr>
        <w:t xml:space="preserve">lly. </w:t>
      </w:r>
      <w:r w:rsidRPr="0047350A">
        <w:rPr>
          <w:rFonts w:ascii="Times New Roman" w:hAnsi="Times New Roman" w:cs="Times New Roman"/>
          <w:sz w:val="24"/>
          <w:szCs w:val="24"/>
        </w:rPr>
        <w:t xml:space="preserve"> </w:t>
      </w:r>
      <w:r w:rsidRPr="0047350A" w:rsidR="006B1306">
        <w:rPr>
          <w:rFonts w:ascii="Times New Roman" w:hAnsi="Times New Roman" w:cs="Times New Roman"/>
          <w:sz w:val="24"/>
          <w:szCs w:val="24"/>
        </w:rPr>
        <w:t>Based on this,</w:t>
      </w:r>
      <w:r w:rsidRPr="0047350A" w:rsidR="0079386D">
        <w:rPr>
          <w:rFonts w:ascii="Times New Roman" w:hAnsi="Times New Roman" w:cs="Times New Roman"/>
          <w:sz w:val="24"/>
          <w:szCs w:val="24"/>
        </w:rPr>
        <w:t xml:space="preserve"> FEMA</w:t>
      </w:r>
      <w:r w:rsidRPr="0047350A">
        <w:rPr>
          <w:rFonts w:ascii="Times New Roman" w:hAnsi="Times New Roman" w:cs="Times New Roman"/>
          <w:sz w:val="24"/>
          <w:szCs w:val="24"/>
        </w:rPr>
        <w:t xml:space="preserve"> </w:t>
      </w:r>
      <w:r w:rsidRPr="0047350A" w:rsidR="0079386D">
        <w:rPr>
          <w:rFonts w:ascii="Times New Roman" w:hAnsi="Times New Roman" w:cs="Times New Roman"/>
          <w:sz w:val="24"/>
          <w:szCs w:val="24"/>
        </w:rPr>
        <w:t xml:space="preserve">estimated </w:t>
      </w:r>
      <w:r w:rsidRPr="0047350A">
        <w:rPr>
          <w:rFonts w:ascii="Times New Roman" w:hAnsi="Times New Roman" w:cs="Times New Roman"/>
          <w:sz w:val="24"/>
          <w:szCs w:val="24"/>
        </w:rPr>
        <w:t>total annual responses</w:t>
      </w:r>
      <w:r w:rsidRPr="0047350A" w:rsidR="0025577D">
        <w:rPr>
          <w:rFonts w:ascii="Times New Roman" w:hAnsi="Times New Roman" w:cs="Times New Roman"/>
          <w:sz w:val="24"/>
          <w:szCs w:val="24"/>
        </w:rPr>
        <w:t xml:space="preserve"> of 100</w:t>
      </w:r>
      <w:r w:rsidRPr="0047350A">
        <w:rPr>
          <w:rFonts w:ascii="Times New Roman" w:hAnsi="Times New Roman" w:cs="Times New Roman"/>
          <w:sz w:val="24"/>
          <w:szCs w:val="24"/>
        </w:rPr>
        <w:t xml:space="preserve"> (</w:t>
      </w:r>
      <w:r w:rsidRPr="0047350A" w:rsidR="007D225D">
        <w:rPr>
          <w:rFonts w:ascii="Times New Roman" w:hAnsi="Times New Roman" w:cs="Times New Roman"/>
          <w:sz w:val="24"/>
          <w:szCs w:val="24"/>
        </w:rPr>
        <w:t xml:space="preserve">50 </w:t>
      </w:r>
      <w:r w:rsidRPr="0047350A" w:rsidR="00AB7565">
        <w:rPr>
          <w:rFonts w:ascii="Times New Roman" w:hAnsi="Times New Roman" w:cs="Times New Roman"/>
          <w:sz w:val="24"/>
          <w:szCs w:val="24"/>
        </w:rPr>
        <w:t>×</w:t>
      </w:r>
      <w:r w:rsidRPr="0047350A">
        <w:rPr>
          <w:rFonts w:ascii="Times New Roman" w:hAnsi="Times New Roman" w:cs="Times New Roman"/>
          <w:sz w:val="24"/>
          <w:szCs w:val="24"/>
        </w:rPr>
        <w:t xml:space="preserve"> </w:t>
      </w:r>
      <w:r w:rsidRPr="0047350A" w:rsidR="007D225D">
        <w:rPr>
          <w:rFonts w:ascii="Times New Roman" w:hAnsi="Times New Roman" w:cs="Times New Roman"/>
          <w:sz w:val="24"/>
          <w:szCs w:val="24"/>
        </w:rPr>
        <w:t>2</w:t>
      </w:r>
      <w:r w:rsidRPr="0047350A">
        <w:rPr>
          <w:rFonts w:ascii="Times New Roman" w:hAnsi="Times New Roman" w:cs="Times New Roman"/>
          <w:sz w:val="24"/>
          <w:szCs w:val="24"/>
        </w:rPr>
        <w:t xml:space="preserve">).  It is estimated that each response will require </w:t>
      </w:r>
      <w:r w:rsidRPr="0047350A" w:rsidR="001E694A">
        <w:rPr>
          <w:rFonts w:ascii="Times New Roman" w:hAnsi="Times New Roman" w:cs="Times New Roman"/>
          <w:sz w:val="24"/>
          <w:szCs w:val="24"/>
        </w:rPr>
        <w:t>24.80</w:t>
      </w:r>
      <w:r w:rsidRPr="0047350A">
        <w:rPr>
          <w:rFonts w:ascii="Times New Roman" w:hAnsi="Times New Roman" w:cs="Times New Roman"/>
          <w:sz w:val="24"/>
          <w:szCs w:val="24"/>
        </w:rPr>
        <w:t xml:space="preserve"> burden hours </w:t>
      </w:r>
      <w:r w:rsidRPr="0047350A" w:rsidR="007A2B10">
        <w:rPr>
          <w:rFonts w:ascii="Times New Roman" w:hAnsi="Times New Roman" w:cs="Times New Roman"/>
          <w:sz w:val="24"/>
          <w:szCs w:val="24"/>
        </w:rPr>
        <w:t>(</w:t>
      </w:r>
      <w:r w:rsidRPr="0047350A" w:rsidR="00C46E17">
        <w:rPr>
          <w:rFonts w:ascii="Times New Roman" w:hAnsi="Times New Roman" w:cs="Times New Roman"/>
          <w:sz w:val="24"/>
          <w:szCs w:val="24"/>
        </w:rPr>
        <w:t xml:space="preserve">24 hours </w:t>
      </w:r>
      <w:r w:rsidRPr="0047350A" w:rsidR="002253CD">
        <w:rPr>
          <w:rFonts w:ascii="Times New Roman" w:hAnsi="Times New Roman" w:cs="Times New Roman"/>
          <w:sz w:val="24"/>
          <w:szCs w:val="24"/>
        </w:rPr>
        <w:t xml:space="preserve">and </w:t>
      </w:r>
      <w:r w:rsidRPr="0047350A" w:rsidR="00C46E17">
        <w:rPr>
          <w:rFonts w:ascii="Times New Roman" w:hAnsi="Times New Roman" w:cs="Times New Roman"/>
          <w:sz w:val="24"/>
          <w:szCs w:val="24"/>
        </w:rPr>
        <w:t xml:space="preserve">48 minutes) </w:t>
      </w:r>
      <w:r w:rsidRPr="0047350A">
        <w:rPr>
          <w:rFonts w:ascii="Times New Roman" w:hAnsi="Times New Roman" w:cs="Times New Roman"/>
          <w:sz w:val="24"/>
          <w:szCs w:val="24"/>
        </w:rPr>
        <w:t>to complete</w:t>
      </w:r>
      <w:r w:rsidRPr="0047350A" w:rsidR="002253CD">
        <w:rPr>
          <w:rFonts w:ascii="Times New Roman" w:hAnsi="Times New Roman" w:cs="Times New Roman"/>
          <w:sz w:val="24"/>
          <w:szCs w:val="24"/>
        </w:rPr>
        <w:t>.</w:t>
      </w:r>
      <w:r w:rsidRPr="0047350A" w:rsidR="0070713F">
        <w:rPr>
          <w:rFonts w:ascii="Times New Roman" w:hAnsi="Times New Roman" w:cs="Times New Roman"/>
          <w:sz w:val="24"/>
          <w:szCs w:val="24"/>
        </w:rPr>
        <w:t xml:space="preserve">  </w:t>
      </w:r>
      <w:r w:rsidRPr="0047350A" w:rsidR="00632065">
        <w:rPr>
          <w:rFonts w:ascii="Times New Roman" w:hAnsi="Times New Roman" w:cs="Times New Roman"/>
          <w:sz w:val="24"/>
          <w:szCs w:val="24"/>
        </w:rPr>
        <w:t>Based on this, FEMA estimated</w:t>
      </w:r>
      <w:r w:rsidRPr="0047350A">
        <w:rPr>
          <w:rFonts w:ascii="Times New Roman" w:hAnsi="Times New Roman" w:cs="Times New Roman"/>
          <w:sz w:val="24"/>
          <w:szCs w:val="24"/>
        </w:rPr>
        <w:t xml:space="preserve"> total annual burden hours </w:t>
      </w:r>
      <w:r w:rsidRPr="0047350A" w:rsidR="00632065">
        <w:rPr>
          <w:rFonts w:ascii="Times New Roman" w:hAnsi="Times New Roman" w:cs="Times New Roman"/>
          <w:sz w:val="24"/>
          <w:szCs w:val="24"/>
        </w:rPr>
        <w:t xml:space="preserve">of 2,480 </w:t>
      </w:r>
      <w:r w:rsidRPr="0047350A">
        <w:rPr>
          <w:rFonts w:ascii="Times New Roman" w:hAnsi="Times New Roman" w:cs="Times New Roman"/>
          <w:sz w:val="24"/>
          <w:szCs w:val="24"/>
        </w:rPr>
        <w:t>(</w:t>
      </w:r>
      <w:r w:rsidRPr="0047350A" w:rsidR="00484860">
        <w:rPr>
          <w:rFonts w:ascii="Times New Roman" w:hAnsi="Times New Roman" w:cs="Times New Roman"/>
          <w:sz w:val="24"/>
          <w:szCs w:val="24"/>
        </w:rPr>
        <w:t>100</w:t>
      </w:r>
      <w:r w:rsidRPr="0047350A">
        <w:rPr>
          <w:rFonts w:ascii="Times New Roman" w:hAnsi="Times New Roman" w:cs="Times New Roman"/>
          <w:sz w:val="24"/>
          <w:szCs w:val="24"/>
        </w:rPr>
        <w:t xml:space="preserve"> </w:t>
      </w:r>
      <w:r w:rsidRPr="0047350A" w:rsidR="00632065">
        <w:rPr>
          <w:rFonts w:ascii="Times New Roman" w:hAnsi="Times New Roman" w:cs="Times New Roman"/>
          <w:sz w:val="24"/>
          <w:szCs w:val="24"/>
        </w:rPr>
        <w:t>×</w:t>
      </w:r>
      <w:r w:rsidRPr="0047350A">
        <w:rPr>
          <w:rFonts w:ascii="Times New Roman" w:hAnsi="Times New Roman" w:cs="Times New Roman"/>
          <w:sz w:val="24"/>
          <w:szCs w:val="24"/>
        </w:rPr>
        <w:t xml:space="preserve"> </w:t>
      </w:r>
      <w:r w:rsidRPr="0047350A" w:rsidR="00285285">
        <w:rPr>
          <w:rFonts w:ascii="Times New Roman" w:hAnsi="Times New Roman" w:cs="Times New Roman"/>
          <w:sz w:val="24"/>
          <w:szCs w:val="24"/>
        </w:rPr>
        <w:t>24.80</w:t>
      </w:r>
      <w:r w:rsidRPr="0047350A">
        <w:rPr>
          <w:rFonts w:ascii="Times New Roman" w:hAnsi="Times New Roman" w:cs="Times New Roman"/>
          <w:sz w:val="24"/>
          <w:szCs w:val="24"/>
        </w:rPr>
        <w:t>).</w:t>
      </w:r>
    </w:p>
    <w:p w:rsidR="00271868" w:rsidRPr="0047350A" w:rsidP="000E299B" w14:paraId="5A6A8D0A" w14:textId="77777777">
      <w:pPr>
        <w:contextualSpacing/>
        <w:rPr>
          <w:rFonts w:ascii="Times New Roman" w:eastAsia="Times New Roman" w:hAnsi="Times New Roman" w:cs="Times New Roman"/>
          <w:sz w:val="24"/>
          <w:szCs w:val="24"/>
        </w:rPr>
      </w:pPr>
    </w:p>
    <w:p w:rsidR="00DB67CD" w:rsidRPr="0047350A" w:rsidP="000E299B" w14:paraId="679E2E80" w14:textId="43D99DE3">
      <w:pPr>
        <w:contextualSpacing/>
        <w:rPr>
          <w:rFonts w:ascii="Times New Roman" w:hAnsi="Times New Roman" w:cs="Times New Roman"/>
          <w:sz w:val="24"/>
          <w:szCs w:val="24"/>
        </w:rPr>
      </w:pPr>
      <w:r w:rsidRPr="0047350A">
        <w:rPr>
          <w:rFonts w:ascii="Times New Roman" w:hAnsi="Times New Roman" w:cs="Times New Roman"/>
          <w:b/>
          <w:bCs/>
          <w:sz w:val="24"/>
          <w:szCs w:val="24"/>
        </w:rPr>
        <w:t xml:space="preserve">FEMA Form </w:t>
      </w:r>
      <w:r w:rsidRPr="0047350A" w:rsidR="00766383">
        <w:rPr>
          <w:rFonts w:ascii="Times New Roman" w:hAnsi="Times New Roman" w:cs="Times New Roman"/>
          <w:b/>
          <w:bCs/>
          <w:sz w:val="24"/>
          <w:szCs w:val="24"/>
        </w:rPr>
        <w:t>FF-104-FY-22-232</w:t>
      </w:r>
      <w:r w:rsidRPr="0047350A">
        <w:rPr>
          <w:rFonts w:ascii="Times New Roman" w:hAnsi="Times New Roman" w:cs="Times New Roman"/>
          <w:b/>
          <w:bCs/>
          <w:sz w:val="24"/>
          <w:szCs w:val="24"/>
        </w:rPr>
        <w:t xml:space="preserve"> (</w:t>
      </w:r>
      <w:r w:rsidRPr="0047350A" w:rsidR="00766383">
        <w:rPr>
          <w:rFonts w:ascii="Times New Roman" w:hAnsi="Times New Roman" w:cs="Times New Roman"/>
          <w:b/>
          <w:bCs/>
          <w:sz w:val="24"/>
          <w:szCs w:val="24"/>
        </w:rPr>
        <w:t>formerly 010-0-13</w:t>
      </w:r>
      <w:r w:rsidRPr="0047350A">
        <w:rPr>
          <w:rFonts w:ascii="Times New Roman" w:hAnsi="Times New Roman" w:cs="Times New Roman"/>
          <w:b/>
          <w:bCs/>
          <w:sz w:val="24"/>
          <w:szCs w:val="24"/>
        </w:rPr>
        <w:t xml:space="preserve">), </w:t>
      </w:r>
      <w:r w:rsidRPr="0047350A" w:rsidR="003D1E16">
        <w:rPr>
          <w:rFonts w:ascii="Times New Roman" w:eastAsia="Times New Roman" w:hAnsi="Times New Roman" w:cs="Times New Roman"/>
          <w:color w:val="000000"/>
          <w:sz w:val="24"/>
          <w:szCs w:val="24"/>
        </w:rPr>
        <w:t>Request for Presidential Disaster Declaration Major Disaster or Emergency</w:t>
      </w:r>
      <w:r w:rsidRPr="0047350A" w:rsidR="00771CF2">
        <w:rPr>
          <w:rFonts w:ascii="Times New Roman" w:eastAsia="Times New Roman" w:hAnsi="Times New Roman" w:cs="Times New Roman"/>
          <w:color w:val="000000"/>
          <w:sz w:val="24"/>
          <w:szCs w:val="24"/>
        </w:rPr>
        <w:t xml:space="preserve">, State, Local or Tribal Government (Tribal Nation, </w:t>
      </w:r>
      <w:r w:rsidRPr="0047350A" w:rsidR="00771CF2">
        <w:rPr>
          <w:rFonts w:ascii="Times New Roman" w:eastAsia="Times New Roman" w:hAnsi="Times New Roman" w:cs="Times New Roman"/>
          <w:sz w:val="24"/>
          <w:szCs w:val="24"/>
        </w:rPr>
        <w:t>Support Worker)</w:t>
      </w:r>
      <w:r w:rsidRPr="0047350A">
        <w:rPr>
          <w:rFonts w:ascii="Times New Roman" w:hAnsi="Times New Roman" w:cs="Times New Roman"/>
          <w:b/>
          <w:bCs/>
          <w:sz w:val="24"/>
          <w:szCs w:val="24"/>
        </w:rPr>
        <w:t>:</w:t>
      </w:r>
      <w:r w:rsidRPr="0047350A">
        <w:rPr>
          <w:rFonts w:ascii="Times New Roman" w:hAnsi="Times New Roman" w:cs="Times New Roman"/>
          <w:sz w:val="24"/>
          <w:szCs w:val="24"/>
        </w:rPr>
        <w:t xml:space="preserve"> </w:t>
      </w:r>
      <w:r w:rsidRPr="0047350A" w:rsidR="00993D44">
        <w:rPr>
          <w:rFonts w:ascii="Times New Roman" w:hAnsi="Times New Roman" w:cs="Times New Roman"/>
          <w:sz w:val="24"/>
          <w:szCs w:val="24"/>
        </w:rPr>
        <w:t xml:space="preserve">FEMA </w:t>
      </w:r>
      <w:r w:rsidRPr="0047350A">
        <w:rPr>
          <w:rFonts w:ascii="Times New Roman" w:hAnsi="Times New Roman" w:cs="Times New Roman"/>
          <w:sz w:val="24"/>
          <w:szCs w:val="24"/>
        </w:rPr>
        <w:t xml:space="preserve">estimated </w:t>
      </w:r>
      <w:r w:rsidRPr="0047350A" w:rsidR="00993D44">
        <w:rPr>
          <w:rFonts w:ascii="Times New Roman" w:hAnsi="Times New Roman" w:cs="Times New Roman"/>
          <w:sz w:val="24"/>
          <w:szCs w:val="24"/>
        </w:rPr>
        <w:t>that</w:t>
      </w:r>
      <w:r w:rsidRPr="0047350A">
        <w:rPr>
          <w:rFonts w:ascii="Times New Roman" w:hAnsi="Times New Roman" w:cs="Times New Roman"/>
          <w:sz w:val="24"/>
          <w:szCs w:val="24"/>
        </w:rPr>
        <w:t xml:space="preserve"> </w:t>
      </w:r>
      <w:r w:rsidRPr="0047350A" w:rsidR="00285285">
        <w:rPr>
          <w:rFonts w:ascii="Times New Roman" w:hAnsi="Times New Roman" w:cs="Times New Roman"/>
          <w:sz w:val="24"/>
          <w:szCs w:val="24"/>
        </w:rPr>
        <w:t>20</w:t>
      </w:r>
      <w:r w:rsidRPr="0047350A">
        <w:rPr>
          <w:rFonts w:ascii="Times New Roman" w:hAnsi="Times New Roman" w:cs="Times New Roman"/>
          <w:sz w:val="24"/>
          <w:szCs w:val="24"/>
        </w:rPr>
        <w:t xml:space="preserve"> respondents </w:t>
      </w:r>
      <w:r w:rsidRPr="0047350A" w:rsidR="007D2232">
        <w:rPr>
          <w:rFonts w:ascii="Times New Roman" w:hAnsi="Times New Roman" w:cs="Times New Roman"/>
          <w:sz w:val="24"/>
          <w:szCs w:val="24"/>
        </w:rPr>
        <w:t xml:space="preserve">completed and submitted </w:t>
      </w:r>
      <w:r w:rsidRPr="0047350A" w:rsidR="00193F70">
        <w:rPr>
          <w:rFonts w:ascii="Times New Roman" w:hAnsi="Times New Roman" w:cs="Times New Roman"/>
          <w:sz w:val="24"/>
          <w:szCs w:val="24"/>
        </w:rPr>
        <w:t>1</w:t>
      </w:r>
      <w:r w:rsidRPr="0047350A">
        <w:rPr>
          <w:rFonts w:ascii="Times New Roman" w:hAnsi="Times New Roman" w:cs="Times New Roman"/>
          <w:sz w:val="24"/>
          <w:szCs w:val="24"/>
        </w:rPr>
        <w:t xml:space="preserve"> response per year for </w:t>
      </w:r>
      <w:r w:rsidRPr="0047350A" w:rsidR="00193F70">
        <w:rPr>
          <w:rFonts w:ascii="Times New Roman" w:hAnsi="Times New Roman" w:cs="Times New Roman"/>
          <w:sz w:val="24"/>
          <w:szCs w:val="24"/>
        </w:rPr>
        <w:t xml:space="preserve">20 </w:t>
      </w:r>
      <w:r w:rsidRPr="0047350A">
        <w:rPr>
          <w:rFonts w:ascii="Times New Roman" w:hAnsi="Times New Roman" w:cs="Times New Roman"/>
          <w:sz w:val="24"/>
          <w:szCs w:val="24"/>
        </w:rPr>
        <w:t xml:space="preserve">total annual responses </w:t>
      </w:r>
      <w:r w:rsidRPr="0047350A" w:rsidR="00DA7DF8">
        <w:rPr>
          <w:rFonts w:ascii="Times New Roman" w:hAnsi="Times New Roman" w:cs="Times New Roman"/>
          <w:sz w:val="24"/>
          <w:szCs w:val="24"/>
        </w:rPr>
        <w:t xml:space="preserve">of 20 </w:t>
      </w:r>
      <w:r w:rsidRPr="0047350A">
        <w:rPr>
          <w:rFonts w:ascii="Times New Roman" w:hAnsi="Times New Roman" w:cs="Times New Roman"/>
          <w:sz w:val="24"/>
          <w:szCs w:val="24"/>
        </w:rPr>
        <w:t>(</w:t>
      </w:r>
      <w:r w:rsidRPr="0047350A" w:rsidR="00193F70">
        <w:rPr>
          <w:rFonts w:ascii="Times New Roman" w:hAnsi="Times New Roman" w:cs="Times New Roman"/>
          <w:sz w:val="24"/>
          <w:szCs w:val="24"/>
        </w:rPr>
        <w:t>20</w:t>
      </w:r>
      <w:r w:rsidRPr="0047350A">
        <w:rPr>
          <w:rFonts w:ascii="Times New Roman" w:hAnsi="Times New Roman" w:cs="Times New Roman"/>
          <w:sz w:val="24"/>
          <w:szCs w:val="24"/>
        </w:rPr>
        <w:t xml:space="preserve"> </w:t>
      </w:r>
      <w:r w:rsidRPr="0047350A" w:rsidR="00DA7DF8">
        <w:rPr>
          <w:rFonts w:ascii="Times New Roman" w:hAnsi="Times New Roman" w:cs="Times New Roman"/>
          <w:sz w:val="24"/>
          <w:szCs w:val="24"/>
        </w:rPr>
        <w:t>×</w:t>
      </w:r>
      <w:r w:rsidRPr="0047350A">
        <w:rPr>
          <w:rFonts w:ascii="Times New Roman" w:hAnsi="Times New Roman" w:cs="Times New Roman"/>
          <w:sz w:val="24"/>
          <w:szCs w:val="24"/>
        </w:rPr>
        <w:t xml:space="preserve"> </w:t>
      </w:r>
      <w:r w:rsidRPr="0047350A" w:rsidR="00193F70">
        <w:rPr>
          <w:rFonts w:ascii="Times New Roman" w:hAnsi="Times New Roman" w:cs="Times New Roman"/>
          <w:sz w:val="24"/>
          <w:szCs w:val="24"/>
        </w:rPr>
        <w:t>1</w:t>
      </w:r>
      <w:r w:rsidRPr="0047350A">
        <w:rPr>
          <w:rFonts w:ascii="Times New Roman" w:hAnsi="Times New Roman" w:cs="Times New Roman"/>
          <w:sz w:val="24"/>
          <w:szCs w:val="24"/>
        </w:rPr>
        <w:t xml:space="preserve">).  It is estimated that each response will require </w:t>
      </w:r>
      <w:r w:rsidRPr="0047350A" w:rsidR="00193F70">
        <w:rPr>
          <w:rFonts w:ascii="Times New Roman" w:hAnsi="Times New Roman" w:cs="Times New Roman"/>
          <w:sz w:val="24"/>
          <w:szCs w:val="24"/>
        </w:rPr>
        <w:t>24</w:t>
      </w:r>
      <w:r w:rsidRPr="0047350A">
        <w:rPr>
          <w:rFonts w:ascii="Times New Roman" w:hAnsi="Times New Roman" w:cs="Times New Roman"/>
          <w:sz w:val="24"/>
          <w:szCs w:val="24"/>
        </w:rPr>
        <w:t xml:space="preserve"> burden hours to complete</w:t>
      </w:r>
      <w:r w:rsidRPr="0047350A" w:rsidR="00DA7DF8">
        <w:rPr>
          <w:rFonts w:ascii="Times New Roman" w:hAnsi="Times New Roman" w:cs="Times New Roman"/>
          <w:sz w:val="24"/>
          <w:szCs w:val="24"/>
        </w:rPr>
        <w:t>.</w:t>
      </w:r>
      <w:r w:rsidRPr="0047350A" w:rsidR="00CB44A1">
        <w:rPr>
          <w:rFonts w:ascii="Times New Roman" w:hAnsi="Times New Roman" w:cs="Times New Roman"/>
          <w:sz w:val="24"/>
          <w:szCs w:val="24"/>
        </w:rPr>
        <w:t xml:space="preserve">  Based on this, FEMA estimated</w:t>
      </w:r>
      <w:r w:rsidRPr="0047350A">
        <w:rPr>
          <w:rFonts w:ascii="Times New Roman" w:hAnsi="Times New Roman" w:cs="Times New Roman"/>
          <w:sz w:val="24"/>
          <w:szCs w:val="24"/>
        </w:rPr>
        <w:t xml:space="preserve"> total annual burden hours</w:t>
      </w:r>
      <w:r w:rsidRPr="0047350A" w:rsidR="00FF09E1">
        <w:rPr>
          <w:rFonts w:ascii="Times New Roman" w:hAnsi="Times New Roman" w:cs="Times New Roman"/>
          <w:sz w:val="24"/>
          <w:szCs w:val="24"/>
        </w:rPr>
        <w:t xml:space="preserve"> of</w:t>
      </w:r>
      <w:r w:rsidRPr="0047350A">
        <w:rPr>
          <w:rFonts w:ascii="Times New Roman" w:hAnsi="Times New Roman" w:cs="Times New Roman"/>
          <w:sz w:val="24"/>
          <w:szCs w:val="24"/>
        </w:rPr>
        <w:t xml:space="preserve"> </w:t>
      </w:r>
      <w:r w:rsidRPr="0047350A" w:rsidR="00FF09E1">
        <w:rPr>
          <w:rFonts w:ascii="Times New Roman" w:hAnsi="Times New Roman" w:cs="Times New Roman"/>
          <w:sz w:val="24"/>
          <w:szCs w:val="24"/>
        </w:rPr>
        <w:t xml:space="preserve">480 </w:t>
      </w:r>
      <w:r w:rsidRPr="0047350A">
        <w:rPr>
          <w:rFonts w:ascii="Times New Roman" w:hAnsi="Times New Roman" w:cs="Times New Roman"/>
          <w:sz w:val="24"/>
          <w:szCs w:val="24"/>
        </w:rPr>
        <w:t>(</w:t>
      </w:r>
      <w:r w:rsidRPr="0047350A" w:rsidR="009433A8">
        <w:rPr>
          <w:rFonts w:ascii="Times New Roman" w:hAnsi="Times New Roman" w:cs="Times New Roman"/>
          <w:sz w:val="24"/>
          <w:szCs w:val="24"/>
        </w:rPr>
        <w:t xml:space="preserve">20 </w:t>
      </w:r>
      <w:r w:rsidRPr="0047350A" w:rsidR="00FF09E1">
        <w:rPr>
          <w:rFonts w:ascii="Times New Roman" w:hAnsi="Times New Roman" w:cs="Times New Roman"/>
          <w:sz w:val="24"/>
          <w:szCs w:val="24"/>
        </w:rPr>
        <w:t>×</w:t>
      </w:r>
      <w:r w:rsidRPr="0047350A">
        <w:rPr>
          <w:rFonts w:ascii="Times New Roman" w:hAnsi="Times New Roman" w:cs="Times New Roman"/>
          <w:sz w:val="24"/>
          <w:szCs w:val="24"/>
        </w:rPr>
        <w:t xml:space="preserve"> </w:t>
      </w:r>
      <w:r w:rsidRPr="0047350A" w:rsidR="009433A8">
        <w:rPr>
          <w:rFonts w:ascii="Times New Roman" w:hAnsi="Times New Roman" w:cs="Times New Roman"/>
          <w:sz w:val="24"/>
          <w:szCs w:val="24"/>
        </w:rPr>
        <w:t>24</w:t>
      </w:r>
      <w:r w:rsidRPr="0047350A">
        <w:rPr>
          <w:rFonts w:ascii="Times New Roman" w:hAnsi="Times New Roman" w:cs="Times New Roman"/>
          <w:sz w:val="24"/>
          <w:szCs w:val="24"/>
        </w:rPr>
        <w:t>).</w:t>
      </w:r>
    </w:p>
    <w:p w:rsidR="0023074F" w:rsidRPr="0047350A" w:rsidP="0047350A" w14:paraId="0E87417B" w14:textId="3B653FD0">
      <w:pPr>
        <w:contextualSpacing/>
        <w:rPr>
          <w:rFonts w:ascii="Times New Roman" w:hAnsi="Times New Roman" w:cs="Times New Roman"/>
          <w:sz w:val="24"/>
          <w:szCs w:val="24"/>
        </w:rPr>
      </w:pPr>
      <w:r w:rsidRPr="0047350A">
        <w:rPr>
          <w:rFonts w:ascii="Times New Roman" w:hAnsi="Times New Roman" w:cs="Times New Roman"/>
          <w:sz w:val="24"/>
          <w:szCs w:val="24"/>
        </w:rPr>
        <w:t>There are no changes in burden hours for this collection</w:t>
      </w:r>
      <w:r w:rsidRPr="0047350A" w:rsidR="00754197">
        <w:rPr>
          <w:rFonts w:ascii="Times New Roman" w:hAnsi="Times New Roman" w:cs="Times New Roman"/>
          <w:sz w:val="24"/>
          <w:szCs w:val="24"/>
        </w:rPr>
        <w:t>.</w:t>
      </w:r>
    </w:p>
    <w:p w:rsidR="00633962" w:rsidRPr="0047350A" w:rsidP="0047350A" w14:paraId="08B9AAF5" w14:textId="77777777">
      <w:pPr>
        <w:contextualSpacing/>
        <w:rPr>
          <w:rFonts w:ascii="Times New Roman" w:hAnsi="Times New Roman" w:cs="Times New Roman"/>
          <w:sz w:val="24"/>
          <w:szCs w:val="24"/>
        </w:rPr>
      </w:pPr>
    </w:p>
    <w:p w:rsidR="0023074F" w:rsidRPr="0047350A" w:rsidP="0047350A" w14:paraId="75E7C693" w14:textId="77777777">
      <w:pPr>
        <w:pStyle w:val="ListParagraph"/>
        <w:numPr>
          <w:ilvl w:val="0"/>
          <w:numId w:val="15"/>
        </w:numPr>
        <w:spacing w:after="0"/>
        <w:ind w:left="720"/>
        <w:rPr>
          <w:rFonts w:ascii="Times New Roman" w:hAnsi="Times New Roman" w:cs="Times New Roman"/>
          <w:sz w:val="24"/>
          <w:szCs w:val="24"/>
        </w:rPr>
      </w:pPr>
      <w:r w:rsidRPr="0047350A">
        <w:rPr>
          <w:rFonts w:ascii="Times New Roman" w:hAnsi="Times New Roman" w:cs="Times New Roman"/>
          <w:b/>
          <w:bCs/>
          <w:sz w:val="24"/>
          <w:szCs w:val="24"/>
        </w:rPr>
        <w:t>If this request for approval covers more than one form, provide separate hour burden estimates for each form and aggregate the hour burdens in Item 13 of OMB Form 83-I</w:t>
      </w:r>
      <w:r w:rsidRPr="0047350A">
        <w:rPr>
          <w:rFonts w:ascii="Times New Roman" w:hAnsi="Times New Roman" w:cs="Times New Roman"/>
          <w:sz w:val="24"/>
          <w:szCs w:val="24"/>
        </w:rPr>
        <w:t>.</w:t>
      </w:r>
    </w:p>
    <w:p w:rsidR="0023074F" w:rsidRPr="0047350A" w:rsidP="0047350A" w14:paraId="57B9ECC3" w14:textId="77777777">
      <w:pPr>
        <w:contextualSpacing/>
        <w:rPr>
          <w:rFonts w:ascii="Times New Roman" w:hAnsi="Times New Roman" w:cs="Times New Roman"/>
          <w:sz w:val="24"/>
          <w:szCs w:val="24"/>
        </w:rPr>
      </w:pPr>
    </w:p>
    <w:p w:rsidR="0023074F" w:rsidRPr="0047350A" w:rsidP="0047350A" w14:paraId="4ACE8DF7" w14:textId="55E03971">
      <w:pPr>
        <w:contextualSpacing/>
        <w:rPr>
          <w:rFonts w:ascii="Times New Roman" w:hAnsi="Times New Roman" w:cs="Times New Roman"/>
          <w:sz w:val="24"/>
          <w:szCs w:val="24"/>
        </w:rPr>
      </w:pPr>
      <w:r w:rsidRPr="0047350A">
        <w:rPr>
          <w:rFonts w:ascii="Times New Roman" w:hAnsi="Times New Roman" w:cs="Times New Roman"/>
          <w:sz w:val="24"/>
          <w:szCs w:val="24"/>
        </w:rPr>
        <w:t>Please see our response</w:t>
      </w:r>
      <w:r w:rsidRPr="0047350A" w:rsidR="00633962">
        <w:rPr>
          <w:rFonts w:ascii="Times New Roman" w:hAnsi="Times New Roman" w:cs="Times New Roman"/>
          <w:sz w:val="24"/>
          <w:szCs w:val="24"/>
        </w:rPr>
        <w:t>s</w:t>
      </w:r>
      <w:r w:rsidRPr="0047350A">
        <w:rPr>
          <w:rFonts w:ascii="Times New Roman" w:hAnsi="Times New Roman" w:cs="Times New Roman"/>
          <w:sz w:val="24"/>
          <w:szCs w:val="24"/>
        </w:rPr>
        <w:t xml:space="preserve"> for 12a above and 12c below.</w:t>
      </w:r>
    </w:p>
    <w:p w:rsidR="0023074F" w:rsidRPr="0047350A" w:rsidP="0047350A" w14:paraId="7129233B" w14:textId="77777777">
      <w:pPr>
        <w:contextualSpacing/>
        <w:rPr>
          <w:rFonts w:ascii="Times New Roman" w:hAnsi="Times New Roman" w:cs="Times New Roman"/>
          <w:sz w:val="24"/>
          <w:szCs w:val="24"/>
        </w:rPr>
      </w:pPr>
    </w:p>
    <w:p w:rsidR="00B22529" w:rsidRPr="0047350A" w:rsidP="0047350A" w14:paraId="33E8F3CD" w14:textId="08B1FB2F">
      <w:pPr>
        <w:pStyle w:val="ListParagraph"/>
        <w:numPr>
          <w:ilvl w:val="0"/>
          <w:numId w:val="15"/>
        </w:numPr>
        <w:ind w:left="720"/>
        <w:rPr>
          <w:rFonts w:ascii="Times New Roman" w:hAnsi="Times New Roman" w:cs="Times New Roman"/>
          <w:b/>
          <w:bCs/>
          <w:sz w:val="24"/>
          <w:szCs w:val="24"/>
        </w:rPr>
      </w:pPr>
      <w:r w:rsidRPr="0047350A">
        <w:rPr>
          <w:rFonts w:ascii="Times New Roman" w:hAnsi="Times New Roman" w:cs="Times New Roman"/>
          <w:b/>
          <w:bCs/>
          <w:sz w:val="24"/>
          <w:szCs w:val="24"/>
        </w:rPr>
        <w:t xml:space="preserve">Provide an estimate of annualized cost to respondents for the hour burdens for collections of information, identifying and using appropriate wage rate categories.  </w:t>
      </w:r>
      <w:r w:rsidRPr="0047350A" w:rsidR="00C46CC2">
        <w:rPr>
          <w:rFonts w:ascii="Times New Roman" w:hAnsi="Times New Roman" w:cs="Times New Roman"/>
          <w:b/>
          <w:bCs/>
          <w:sz w:val="24"/>
          <w:szCs w:val="24"/>
        </w:rPr>
        <w:t>NOTE: The wage-rate category for each respondent must be multiplied by 1.45 (1.62 for State and local government employees)</w:t>
      </w:r>
      <w:r w:rsidRPr="0047350A" w:rsidR="00C46CC2">
        <w:rPr>
          <w:rStyle w:val="FootnoteReference"/>
          <w:rFonts w:ascii="Times New Roman" w:hAnsi="Times New Roman" w:cs="Times New Roman"/>
          <w:b/>
          <w:bCs/>
          <w:sz w:val="24"/>
          <w:szCs w:val="24"/>
        </w:rPr>
        <w:t xml:space="preserve"> </w:t>
      </w:r>
      <w:r>
        <w:rPr>
          <w:rStyle w:val="FootnoteReference"/>
          <w:rFonts w:ascii="Times New Roman" w:hAnsi="Times New Roman" w:cs="Times New Roman"/>
          <w:b/>
          <w:bCs/>
          <w:sz w:val="24"/>
          <w:szCs w:val="24"/>
        </w:rPr>
        <w:footnoteReference w:id="3"/>
      </w:r>
      <w:r w:rsidRPr="0047350A" w:rsidR="00C46CC2">
        <w:rPr>
          <w:rFonts w:ascii="Times New Roman" w:hAnsi="Times New Roman" w:cs="Times New Roman"/>
          <w:b/>
          <w:bCs/>
          <w:sz w:val="24"/>
          <w:szCs w:val="24"/>
        </w:rPr>
        <w:t xml:space="preserve"> and this total should be entered in the cell for “Avg. Hourly Wage Rate.”  </w:t>
      </w:r>
      <w:r w:rsidRPr="0047350A">
        <w:rPr>
          <w:rFonts w:ascii="Times New Roman" w:hAnsi="Times New Roman" w:cs="Times New Roman"/>
          <w:b/>
          <w:bCs/>
          <w:sz w:val="24"/>
          <w:szCs w:val="24"/>
        </w:rPr>
        <w:t>The cost to the respondents of contracting out or paying outside parties for information collection activities should not be included here.  Instead</w:t>
      </w:r>
      <w:r w:rsidRPr="0047350A" w:rsidR="002A72B8">
        <w:rPr>
          <w:rFonts w:ascii="Times New Roman" w:hAnsi="Times New Roman" w:cs="Times New Roman"/>
          <w:b/>
          <w:bCs/>
          <w:sz w:val="24"/>
          <w:szCs w:val="24"/>
        </w:rPr>
        <w:t>,</w:t>
      </w:r>
      <w:r w:rsidRPr="0047350A">
        <w:rPr>
          <w:rFonts w:ascii="Times New Roman" w:hAnsi="Times New Roman" w:cs="Times New Roman"/>
          <w:b/>
          <w:bCs/>
          <w:sz w:val="24"/>
          <w:szCs w:val="24"/>
        </w:rPr>
        <w:t xml:space="preserve"> this cost should be included in Item 13.</w:t>
      </w:r>
    </w:p>
    <w:p w:rsidR="00397735" w:rsidRPr="0047350A" w:rsidP="0047350A" w14:paraId="54B9B4D9" w14:textId="77777777">
      <w:pPr>
        <w:contextualSpacing/>
        <w:rPr>
          <w:rFonts w:ascii="Times New Roman" w:hAnsi="Times New Roman" w:cs="Times New Roman"/>
          <w:b/>
          <w:bCs/>
          <w:sz w:val="24"/>
          <w:szCs w:val="24"/>
        </w:rPr>
      </w:pPr>
    </w:p>
    <w:tbl>
      <w:tblPr>
        <w:tblCaption w:val="Estimated Annualized Burden Hours and Costs Table"/>
        <w:tblDescription w:val="Indicate the following: Type of Respondent, Forn Number/Forn Number, No. of Respondents, No of Responses per Respondents, Total No. of Responses, Avg. Burden per Response (in hours), Total Annual Buden, Avg. Hourly Wage Rate, and Total Annual Respondent Cost"/>
        <w:tblW w:w="11126" w:type="dxa"/>
        <w:jc w:val="center"/>
        <w:tblLayout w:type="fixed"/>
        <w:tblLook w:val="04A0"/>
      </w:tblPr>
      <w:tblGrid>
        <w:gridCol w:w="1350"/>
        <w:gridCol w:w="2053"/>
        <w:gridCol w:w="1260"/>
        <w:gridCol w:w="1170"/>
        <w:gridCol w:w="1080"/>
        <w:gridCol w:w="1170"/>
        <w:gridCol w:w="990"/>
        <w:gridCol w:w="900"/>
        <w:gridCol w:w="1153"/>
      </w:tblGrid>
      <w:tr w14:paraId="3CC939C8" w14:textId="77777777" w:rsidTr="000E299B">
        <w:tblPrEx>
          <w:tblW w:w="11126" w:type="dxa"/>
          <w:jc w:val="center"/>
          <w:tblLayout w:type="fixed"/>
          <w:tblLook w:val="04A0"/>
        </w:tblPrEx>
        <w:trPr>
          <w:trHeight w:val="315"/>
          <w:jc w:val="center"/>
        </w:trPr>
        <w:tc>
          <w:tcPr>
            <w:tcW w:w="11126" w:type="dxa"/>
            <w:gridSpan w:val="9"/>
            <w:tcBorders>
              <w:top w:val="single" w:sz="8" w:space="0" w:color="auto"/>
              <w:left w:val="single" w:sz="8" w:space="0" w:color="auto"/>
              <w:bottom w:val="single" w:sz="8" w:space="0" w:color="auto"/>
              <w:right w:val="single" w:sz="8" w:space="0" w:color="000000"/>
            </w:tcBorders>
            <w:shd w:val="clear" w:color="auto" w:fill="95B3D7" w:themeFill="accent1" w:themeFillTint="99"/>
            <w:noWrap/>
            <w:vAlign w:val="center"/>
            <w:hideMark/>
          </w:tcPr>
          <w:p w:rsidR="00EA665C" w:rsidRPr="000779F6" w:rsidP="00B9150A" w14:paraId="55B285F0" w14:textId="77777777">
            <w:pPr>
              <w:spacing w:after="0" w:line="240" w:lineRule="auto"/>
              <w:jc w:val="center"/>
              <w:rPr>
                <w:rFonts w:ascii="Times New Roman" w:eastAsia="Times New Roman" w:hAnsi="Times New Roman" w:cs="Times New Roman"/>
                <w:b/>
                <w:bCs/>
                <w:color w:val="000000"/>
                <w:sz w:val="20"/>
                <w:szCs w:val="20"/>
              </w:rPr>
            </w:pPr>
            <w:r w:rsidRPr="000779F6">
              <w:rPr>
                <w:rFonts w:ascii="Times New Roman" w:eastAsia="Times New Roman" w:hAnsi="Times New Roman" w:cs="Times New Roman"/>
                <w:b/>
                <w:bCs/>
                <w:color w:val="000000"/>
                <w:sz w:val="20"/>
                <w:szCs w:val="20"/>
              </w:rPr>
              <w:t>Estimated Annualized Burden Hours and Costs</w:t>
            </w:r>
          </w:p>
        </w:tc>
      </w:tr>
      <w:tr w14:paraId="762C1BA7" w14:textId="77777777" w:rsidTr="000E299B">
        <w:tblPrEx>
          <w:tblW w:w="11126" w:type="dxa"/>
          <w:jc w:val="center"/>
          <w:tblLayout w:type="fixed"/>
          <w:tblLook w:val="04A0"/>
        </w:tblPrEx>
        <w:trPr>
          <w:trHeight w:val="1215"/>
          <w:jc w:val="center"/>
        </w:trPr>
        <w:tc>
          <w:tcPr>
            <w:tcW w:w="1350" w:type="dxa"/>
            <w:tcBorders>
              <w:top w:val="nil"/>
              <w:left w:val="single" w:sz="8" w:space="0" w:color="auto"/>
              <w:bottom w:val="single" w:sz="8" w:space="0" w:color="auto"/>
              <w:right w:val="single" w:sz="8" w:space="0" w:color="auto"/>
            </w:tcBorders>
            <w:shd w:val="clear" w:color="auto" w:fill="95B3D7" w:themeFill="accent1" w:themeFillTint="99"/>
            <w:vAlign w:val="center"/>
            <w:hideMark/>
          </w:tcPr>
          <w:p w:rsidR="00EA665C" w:rsidRPr="000D1B70" w:rsidP="00B9150A" w14:paraId="0EBA6F39"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Type of Respondent</w:t>
            </w:r>
          </w:p>
        </w:tc>
        <w:tc>
          <w:tcPr>
            <w:tcW w:w="2053" w:type="dxa"/>
            <w:tcBorders>
              <w:top w:val="nil"/>
              <w:left w:val="nil"/>
              <w:bottom w:val="single" w:sz="8" w:space="0" w:color="auto"/>
              <w:right w:val="single" w:sz="8" w:space="0" w:color="auto"/>
            </w:tcBorders>
            <w:shd w:val="clear" w:color="auto" w:fill="95B3D7" w:themeFill="accent1" w:themeFillTint="99"/>
            <w:vAlign w:val="center"/>
            <w:hideMark/>
          </w:tcPr>
          <w:p w:rsidR="00EA665C" w:rsidRPr="000D1B70" w:rsidP="00B9150A" w14:paraId="21498EB6"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Form Name / Form Number</w:t>
            </w:r>
          </w:p>
        </w:tc>
        <w:tc>
          <w:tcPr>
            <w:tcW w:w="1260" w:type="dxa"/>
            <w:tcBorders>
              <w:top w:val="nil"/>
              <w:left w:val="nil"/>
              <w:bottom w:val="single" w:sz="8" w:space="0" w:color="auto"/>
              <w:right w:val="single" w:sz="8" w:space="0" w:color="auto"/>
            </w:tcBorders>
            <w:shd w:val="clear" w:color="auto" w:fill="95B3D7" w:themeFill="accent1" w:themeFillTint="99"/>
            <w:vAlign w:val="center"/>
            <w:hideMark/>
          </w:tcPr>
          <w:p w:rsidR="00EA665C" w:rsidRPr="000D1B70" w:rsidP="00B9150A" w14:paraId="1DF4AE04"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No. of Respondents</w:t>
            </w:r>
          </w:p>
        </w:tc>
        <w:tc>
          <w:tcPr>
            <w:tcW w:w="1170" w:type="dxa"/>
            <w:tcBorders>
              <w:top w:val="nil"/>
              <w:left w:val="nil"/>
              <w:bottom w:val="single" w:sz="8" w:space="0" w:color="auto"/>
              <w:right w:val="single" w:sz="8" w:space="0" w:color="auto"/>
            </w:tcBorders>
            <w:shd w:val="clear" w:color="auto" w:fill="95B3D7" w:themeFill="accent1" w:themeFillTint="99"/>
            <w:vAlign w:val="center"/>
            <w:hideMark/>
          </w:tcPr>
          <w:p w:rsidR="00EA665C" w:rsidRPr="000D1B70" w:rsidP="00B9150A" w14:paraId="4EC49762"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No. of Responses per Respondent</w:t>
            </w:r>
          </w:p>
        </w:tc>
        <w:tc>
          <w:tcPr>
            <w:tcW w:w="1080" w:type="dxa"/>
            <w:tcBorders>
              <w:top w:val="nil"/>
              <w:left w:val="nil"/>
              <w:bottom w:val="single" w:sz="8" w:space="0" w:color="auto"/>
              <w:right w:val="single" w:sz="8" w:space="0" w:color="auto"/>
            </w:tcBorders>
            <w:shd w:val="clear" w:color="auto" w:fill="95B3D7" w:themeFill="accent1" w:themeFillTint="99"/>
            <w:vAlign w:val="center"/>
            <w:hideMark/>
          </w:tcPr>
          <w:p w:rsidR="00EA665C" w:rsidRPr="000D1B70" w:rsidP="00B9150A" w14:paraId="66F072D3"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Total No. of Responses</w:t>
            </w:r>
          </w:p>
        </w:tc>
        <w:tc>
          <w:tcPr>
            <w:tcW w:w="1170" w:type="dxa"/>
            <w:tcBorders>
              <w:top w:val="nil"/>
              <w:left w:val="nil"/>
              <w:bottom w:val="single" w:sz="8" w:space="0" w:color="auto"/>
              <w:right w:val="single" w:sz="8" w:space="0" w:color="auto"/>
            </w:tcBorders>
            <w:shd w:val="clear" w:color="auto" w:fill="95B3D7" w:themeFill="accent1" w:themeFillTint="99"/>
            <w:vAlign w:val="center"/>
            <w:hideMark/>
          </w:tcPr>
          <w:p w:rsidR="00EA665C" w:rsidRPr="000D1B70" w:rsidP="00B9150A" w14:paraId="3171FBE5"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Avg. Burden per Response (in hours)</w:t>
            </w:r>
          </w:p>
        </w:tc>
        <w:tc>
          <w:tcPr>
            <w:tcW w:w="990" w:type="dxa"/>
            <w:tcBorders>
              <w:top w:val="nil"/>
              <w:left w:val="nil"/>
              <w:bottom w:val="single" w:sz="8" w:space="0" w:color="auto"/>
              <w:right w:val="single" w:sz="8" w:space="0" w:color="auto"/>
            </w:tcBorders>
            <w:shd w:val="clear" w:color="auto" w:fill="95B3D7" w:themeFill="accent1" w:themeFillTint="99"/>
            <w:vAlign w:val="center"/>
            <w:hideMark/>
          </w:tcPr>
          <w:p w:rsidR="00EA665C" w:rsidRPr="000D1B70" w:rsidP="00B9150A" w14:paraId="7CD9419A"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Total Annual Burden (in hours)</w:t>
            </w:r>
          </w:p>
        </w:tc>
        <w:tc>
          <w:tcPr>
            <w:tcW w:w="900" w:type="dxa"/>
            <w:tcBorders>
              <w:top w:val="nil"/>
              <w:left w:val="nil"/>
              <w:bottom w:val="single" w:sz="8" w:space="0" w:color="auto"/>
              <w:right w:val="single" w:sz="8" w:space="0" w:color="auto"/>
            </w:tcBorders>
            <w:shd w:val="clear" w:color="auto" w:fill="95B3D7" w:themeFill="accent1" w:themeFillTint="99"/>
            <w:vAlign w:val="center"/>
            <w:hideMark/>
          </w:tcPr>
          <w:p w:rsidR="00EA665C" w:rsidRPr="000D1B70" w:rsidP="00B9150A" w14:paraId="35B6A0BD"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Avg. Hourly Wage Rate</w:t>
            </w:r>
          </w:p>
        </w:tc>
        <w:tc>
          <w:tcPr>
            <w:tcW w:w="1153" w:type="dxa"/>
            <w:tcBorders>
              <w:top w:val="nil"/>
              <w:left w:val="nil"/>
              <w:bottom w:val="single" w:sz="8" w:space="0" w:color="auto"/>
              <w:right w:val="single" w:sz="8" w:space="0" w:color="auto"/>
            </w:tcBorders>
            <w:shd w:val="clear" w:color="auto" w:fill="95B3D7" w:themeFill="accent1" w:themeFillTint="99"/>
            <w:vAlign w:val="center"/>
            <w:hideMark/>
          </w:tcPr>
          <w:p w:rsidR="00EA665C" w:rsidRPr="000D1B70" w:rsidP="00B9150A" w14:paraId="3A414CCD" w14:textId="77777777">
            <w:pPr>
              <w:spacing w:after="0" w:line="240" w:lineRule="auto"/>
              <w:jc w:val="center"/>
              <w:rPr>
                <w:rFonts w:ascii="Times New Roman" w:eastAsia="Times New Roman" w:hAnsi="Times New Roman" w:cs="Times New Roman"/>
                <w:b/>
                <w:bCs/>
                <w:color w:val="000000"/>
                <w:sz w:val="18"/>
                <w:szCs w:val="18"/>
              </w:rPr>
            </w:pPr>
            <w:r w:rsidRPr="000D1B70">
              <w:rPr>
                <w:rFonts w:ascii="Times New Roman" w:eastAsia="Times New Roman" w:hAnsi="Times New Roman" w:cs="Times New Roman"/>
                <w:b/>
                <w:bCs/>
                <w:color w:val="000000"/>
                <w:sz w:val="18"/>
                <w:szCs w:val="18"/>
              </w:rPr>
              <w:t>Total Annual Respondent Cost</w:t>
            </w:r>
          </w:p>
        </w:tc>
      </w:tr>
      <w:tr w14:paraId="6BA66CC9" w14:textId="77777777" w:rsidTr="00C80F13">
        <w:tblPrEx>
          <w:tblW w:w="11126" w:type="dxa"/>
          <w:jc w:val="center"/>
          <w:tblLayout w:type="fixed"/>
          <w:tblLook w:val="04A0"/>
        </w:tblPrEx>
        <w:trPr>
          <w:trHeight w:val="1330"/>
          <w:jc w:val="center"/>
        </w:trPr>
        <w:tc>
          <w:tcPr>
            <w:tcW w:w="1350" w:type="dxa"/>
            <w:tcBorders>
              <w:top w:val="nil"/>
              <w:left w:val="single" w:sz="8" w:space="0" w:color="auto"/>
              <w:bottom w:val="single" w:sz="8" w:space="0" w:color="auto"/>
              <w:right w:val="single" w:sz="8" w:space="0" w:color="auto"/>
            </w:tcBorders>
            <w:vAlign w:val="center"/>
          </w:tcPr>
          <w:p w:rsidR="00E03CC8" w:rsidRPr="000D1B70" w:rsidP="00E03CC8" w14:paraId="152DC4F0" w14:textId="77777777">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State, Local or Tribal Government</w:t>
            </w:r>
            <w:r>
              <w:rPr>
                <w:rFonts w:ascii="Times New Roman" w:eastAsia="Times New Roman" w:hAnsi="Times New Roman" w:cs="Times New Roman"/>
                <w:color w:val="000000"/>
                <w:sz w:val="18"/>
                <w:szCs w:val="18"/>
              </w:rPr>
              <w:t xml:space="preserve"> (State, Governor)</w:t>
            </w:r>
          </w:p>
        </w:tc>
        <w:tc>
          <w:tcPr>
            <w:tcW w:w="2053" w:type="dxa"/>
            <w:tcBorders>
              <w:top w:val="nil"/>
              <w:left w:val="nil"/>
              <w:bottom w:val="single" w:sz="8" w:space="0" w:color="auto"/>
              <w:right w:val="single" w:sz="8" w:space="0" w:color="auto"/>
            </w:tcBorders>
            <w:vAlign w:val="center"/>
            <w:hideMark/>
          </w:tcPr>
          <w:p w:rsidR="00E03CC8" w:rsidRPr="000D1B70" w:rsidP="00E03CC8" w14:paraId="17E8FAFD" w14:textId="228E556B">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p>
        </w:tc>
        <w:tc>
          <w:tcPr>
            <w:tcW w:w="1260" w:type="dxa"/>
            <w:tcBorders>
              <w:top w:val="nil"/>
              <w:left w:val="nil"/>
              <w:bottom w:val="single" w:sz="8" w:space="0" w:color="auto"/>
              <w:right w:val="single" w:sz="8" w:space="0" w:color="auto"/>
            </w:tcBorders>
            <w:vAlign w:val="center"/>
          </w:tcPr>
          <w:p w:rsidR="00E03CC8" w:rsidRPr="00E03CC8" w:rsidP="00E03CC8" w14:paraId="5FF1808B" w14:textId="7B5114E7">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50</w:t>
            </w:r>
          </w:p>
        </w:tc>
        <w:tc>
          <w:tcPr>
            <w:tcW w:w="1170" w:type="dxa"/>
            <w:tcBorders>
              <w:top w:val="nil"/>
              <w:left w:val="nil"/>
              <w:bottom w:val="single" w:sz="8" w:space="0" w:color="auto"/>
              <w:right w:val="single" w:sz="8" w:space="0" w:color="auto"/>
            </w:tcBorders>
            <w:vAlign w:val="center"/>
          </w:tcPr>
          <w:p w:rsidR="00E03CC8" w:rsidRPr="00E03CC8" w:rsidP="00E03CC8" w14:paraId="4EDD3D05" w14:textId="26EE14A2">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w:t>
            </w:r>
          </w:p>
        </w:tc>
        <w:tc>
          <w:tcPr>
            <w:tcW w:w="1080" w:type="dxa"/>
            <w:tcBorders>
              <w:top w:val="nil"/>
              <w:left w:val="nil"/>
              <w:bottom w:val="single" w:sz="8" w:space="0" w:color="auto"/>
              <w:right w:val="single" w:sz="8" w:space="0" w:color="auto"/>
            </w:tcBorders>
            <w:vAlign w:val="center"/>
          </w:tcPr>
          <w:p w:rsidR="00E03CC8" w:rsidRPr="00E03CC8" w:rsidP="00E03CC8" w14:paraId="187AD192" w14:textId="375E624A">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100</w:t>
            </w:r>
          </w:p>
        </w:tc>
        <w:tc>
          <w:tcPr>
            <w:tcW w:w="1170" w:type="dxa"/>
            <w:tcBorders>
              <w:top w:val="nil"/>
              <w:left w:val="nil"/>
              <w:bottom w:val="single" w:sz="8" w:space="0" w:color="auto"/>
              <w:right w:val="single" w:sz="8" w:space="0" w:color="auto"/>
            </w:tcBorders>
            <w:vAlign w:val="center"/>
          </w:tcPr>
          <w:p w:rsidR="00E03CC8" w:rsidRPr="00E03CC8" w:rsidP="00E03CC8" w14:paraId="3AC67EF8" w14:textId="468AE5E5">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9</w:t>
            </w:r>
          </w:p>
        </w:tc>
        <w:tc>
          <w:tcPr>
            <w:tcW w:w="990" w:type="dxa"/>
            <w:tcBorders>
              <w:top w:val="nil"/>
              <w:left w:val="nil"/>
              <w:bottom w:val="single" w:sz="8" w:space="0" w:color="auto"/>
              <w:right w:val="single" w:sz="8" w:space="0" w:color="auto"/>
            </w:tcBorders>
            <w:vAlign w:val="center"/>
          </w:tcPr>
          <w:p w:rsidR="00E03CC8" w:rsidRPr="00E03CC8" w:rsidP="00E03CC8" w14:paraId="6C01BB05" w14:textId="45C5642A">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900</w:t>
            </w:r>
          </w:p>
        </w:tc>
        <w:tc>
          <w:tcPr>
            <w:tcW w:w="900" w:type="dxa"/>
            <w:tcBorders>
              <w:top w:val="nil"/>
              <w:left w:val="nil"/>
              <w:bottom w:val="single" w:sz="8" w:space="0" w:color="auto"/>
              <w:right w:val="single" w:sz="8" w:space="0" w:color="auto"/>
            </w:tcBorders>
            <w:vAlign w:val="center"/>
          </w:tcPr>
          <w:p w:rsidR="00E03CC8" w:rsidRPr="00E03CC8" w:rsidP="00E03CC8" w14:paraId="1970A13C" w14:textId="65755B38">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$113.90 </w:t>
            </w:r>
          </w:p>
        </w:tc>
        <w:tc>
          <w:tcPr>
            <w:tcW w:w="1153" w:type="dxa"/>
            <w:tcBorders>
              <w:top w:val="nil"/>
              <w:left w:val="nil"/>
              <w:bottom w:val="single" w:sz="8" w:space="0" w:color="auto"/>
              <w:right w:val="single" w:sz="8" w:space="0" w:color="auto"/>
            </w:tcBorders>
            <w:vAlign w:val="center"/>
          </w:tcPr>
          <w:p w:rsidR="00E03CC8" w:rsidRPr="00E03CC8" w:rsidP="00E03CC8" w14:paraId="10E63C5D" w14:textId="500A1F6E">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$102,510 </w:t>
            </w:r>
          </w:p>
        </w:tc>
      </w:tr>
      <w:tr w14:paraId="7F0A09E9" w14:textId="77777777" w:rsidTr="00C80F13">
        <w:tblPrEx>
          <w:tblW w:w="11126" w:type="dxa"/>
          <w:jc w:val="center"/>
          <w:tblLayout w:type="fixed"/>
          <w:tblLook w:val="04A0"/>
        </w:tblPrEx>
        <w:trPr>
          <w:trHeight w:val="315"/>
          <w:jc w:val="center"/>
        </w:trPr>
        <w:tc>
          <w:tcPr>
            <w:tcW w:w="1350" w:type="dxa"/>
            <w:tcBorders>
              <w:top w:val="nil"/>
              <w:left w:val="single" w:sz="8" w:space="0" w:color="auto"/>
              <w:bottom w:val="single" w:sz="8" w:space="0" w:color="auto"/>
              <w:right w:val="single" w:sz="8" w:space="0" w:color="auto"/>
            </w:tcBorders>
            <w:vAlign w:val="center"/>
          </w:tcPr>
          <w:p w:rsidR="00E03CC8" w:rsidRPr="000D1B70" w:rsidP="00E03CC8" w14:paraId="6AA85347" w14:textId="77777777">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State, Local or Tribal Government</w:t>
            </w:r>
            <w:r>
              <w:rPr>
                <w:rFonts w:ascii="Times New Roman" w:eastAsia="Times New Roman" w:hAnsi="Times New Roman" w:cs="Times New Roman"/>
                <w:color w:val="000000"/>
                <w:sz w:val="18"/>
                <w:szCs w:val="18"/>
              </w:rPr>
              <w:t xml:space="preserve"> (Tribal Nation, Tribal Chief Executive)</w:t>
            </w:r>
          </w:p>
        </w:tc>
        <w:tc>
          <w:tcPr>
            <w:tcW w:w="2053" w:type="dxa"/>
            <w:tcBorders>
              <w:top w:val="nil"/>
              <w:left w:val="nil"/>
              <w:bottom w:val="single" w:sz="8" w:space="0" w:color="auto"/>
              <w:right w:val="single" w:sz="8" w:space="0" w:color="auto"/>
            </w:tcBorders>
            <w:vAlign w:val="center"/>
            <w:hideMark/>
          </w:tcPr>
          <w:p w:rsidR="00E03CC8" w:rsidRPr="000D1B70" w:rsidP="00E03CC8" w14:paraId="568FB929" w14:textId="5A3EEDA4">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p>
        </w:tc>
        <w:tc>
          <w:tcPr>
            <w:tcW w:w="1260" w:type="dxa"/>
            <w:tcBorders>
              <w:top w:val="nil"/>
              <w:left w:val="nil"/>
              <w:bottom w:val="single" w:sz="8" w:space="0" w:color="auto"/>
              <w:right w:val="single" w:sz="8" w:space="0" w:color="auto"/>
            </w:tcBorders>
            <w:vAlign w:val="center"/>
          </w:tcPr>
          <w:p w:rsidR="00E03CC8" w:rsidRPr="00E03CC8" w:rsidP="00E03CC8" w14:paraId="62BF4916" w14:textId="40890AAE">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20</w:t>
            </w:r>
          </w:p>
        </w:tc>
        <w:tc>
          <w:tcPr>
            <w:tcW w:w="1170" w:type="dxa"/>
            <w:tcBorders>
              <w:top w:val="nil"/>
              <w:left w:val="nil"/>
              <w:bottom w:val="single" w:sz="8" w:space="0" w:color="auto"/>
              <w:right w:val="single" w:sz="8" w:space="0" w:color="auto"/>
            </w:tcBorders>
            <w:vAlign w:val="center"/>
          </w:tcPr>
          <w:p w:rsidR="00E03CC8" w:rsidRPr="00E03CC8" w:rsidP="00E03CC8" w14:paraId="5F63C01C" w14:textId="0DCEB23A">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1</w:t>
            </w:r>
          </w:p>
        </w:tc>
        <w:tc>
          <w:tcPr>
            <w:tcW w:w="1080" w:type="dxa"/>
            <w:tcBorders>
              <w:top w:val="nil"/>
              <w:left w:val="nil"/>
              <w:bottom w:val="single" w:sz="8" w:space="0" w:color="auto"/>
              <w:right w:val="single" w:sz="8" w:space="0" w:color="auto"/>
            </w:tcBorders>
            <w:vAlign w:val="center"/>
          </w:tcPr>
          <w:p w:rsidR="00E03CC8" w:rsidRPr="00E03CC8" w:rsidP="00E03CC8" w14:paraId="10CDDA53" w14:textId="5BACB6F7">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20</w:t>
            </w:r>
          </w:p>
        </w:tc>
        <w:tc>
          <w:tcPr>
            <w:tcW w:w="1170" w:type="dxa"/>
            <w:tcBorders>
              <w:top w:val="nil"/>
              <w:left w:val="nil"/>
              <w:bottom w:val="single" w:sz="8" w:space="0" w:color="auto"/>
              <w:right w:val="single" w:sz="8" w:space="0" w:color="auto"/>
            </w:tcBorders>
            <w:vAlign w:val="center"/>
          </w:tcPr>
          <w:p w:rsidR="00E03CC8" w:rsidRPr="00E03CC8" w:rsidP="00E03CC8" w14:paraId="443D680F" w14:textId="29CD644D">
            <w:pPr>
              <w:spacing w:after="0" w:line="240" w:lineRule="auto"/>
              <w:ind w:right="-144"/>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9</w:t>
            </w:r>
          </w:p>
        </w:tc>
        <w:tc>
          <w:tcPr>
            <w:tcW w:w="990" w:type="dxa"/>
            <w:tcBorders>
              <w:top w:val="nil"/>
              <w:left w:val="nil"/>
              <w:bottom w:val="single" w:sz="8" w:space="0" w:color="auto"/>
              <w:right w:val="single" w:sz="8" w:space="0" w:color="auto"/>
            </w:tcBorders>
            <w:vAlign w:val="center"/>
          </w:tcPr>
          <w:p w:rsidR="00E03CC8" w:rsidRPr="00E03CC8" w:rsidP="00E03CC8" w14:paraId="02CDF35A" w14:textId="1DDAF166">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180</w:t>
            </w:r>
          </w:p>
        </w:tc>
        <w:tc>
          <w:tcPr>
            <w:tcW w:w="900" w:type="dxa"/>
            <w:tcBorders>
              <w:top w:val="nil"/>
              <w:left w:val="nil"/>
              <w:bottom w:val="single" w:sz="8" w:space="0" w:color="auto"/>
              <w:right w:val="single" w:sz="8" w:space="0" w:color="auto"/>
            </w:tcBorders>
            <w:vAlign w:val="center"/>
          </w:tcPr>
          <w:p w:rsidR="00E03CC8" w:rsidRPr="00E03CC8" w:rsidP="00E03CC8" w14:paraId="31FD6663" w14:textId="0239D90B">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$113.90 </w:t>
            </w:r>
          </w:p>
        </w:tc>
        <w:tc>
          <w:tcPr>
            <w:tcW w:w="1153" w:type="dxa"/>
            <w:tcBorders>
              <w:top w:val="nil"/>
              <w:left w:val="nil"/>
              <w:bottom w:val="single" w:sz="8" w:space="0" w:color="auto"/>
              <w:right w:val="single" w:sz="8" w:space="0" w:color="auto"/>
            </w:tcBorders>
            <w:vAlign w:val="center"/>
          </w:tcPr>
          <w:p w:rsidR="00E03CC8" w:rsidRPr="00E03CC8" w:rsidP="00E03CC8" w14:paraId="614DC1A0" w14:textId="6D621BA9">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$20,502 </w:t>
            </w:r>
          </w:p>
        </w:tc>
      </w:tr>
      <w:tr w14:paraId="7C4D9063" w14:textId="77777777" w:rsidTr="00C80F13">
        <w:tblPrEx>
          <w:tblW w:w="11126" w:type="dxa"/>
          <w:jc w:val="center"/>
          <w:tblLayout w:type="fixed"/>
          <w:tblLook w:val="04A0"/>
        </w:tblPrEx>
        <w:trPr>
          <w:trHeight w:val="315"/>
          <w:jc w:val="center"/>
        </w:trPr>
        <w:tc>
          <w:tcPr>
            <w:tcW w:w="1350" w:type="dxa"/>
            <w:tcBorders>
              <w:top w:val="nil"/>
              <w:left w:val="single" w:sz="8" w:space="0" w:color="auto"/>
              <w:bottom w:val="single" w:sz="8" w:space="0" w:color="auto"/>
              <w:right w:val="single" w:sz="8" w:space="0" w:color="auto"/>
            </w:tcBorders>
            <w:vAlign w:val="center"/>
          </w:tcPr>
          <w:p w:rsidR="00E03CC8" w:rsidP="00E03CC8" w14:paraId="3F2B3A56" w14:textId="77777777">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State, Local or Tribal Government</w:t>
            </w:r>
          </w:p>
          <w:p w:rsidR="00E03CC8" w:rsidRPr="000D1B70" w:rsidP="00E03CC8" w14:paraId="7869D778" w14:textId="77777777">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(State, Support Worker)</w:t>
            </w:r>
          </w:p>
        </w:tc>
        <w:tc>
          <w:tcPr>
            <w:tcW w:w="2053" w:type="dxa"/>
            <w:tcBorders>
              <w:top w:val="nil"/>
              <w:left w:val="nil"/>
              <w:bottom w:val="single" w:sz="8" w:space="0" w:color="auto"/>
              <w:right w:val="single" w:sz="8" w:space="0" w:color="auto"/>
            </w:tcBorders>
            <w:vAlign w:val="center"/>
          </w:tcPr>
          <w:p w:rsidR="00E03CC8" w:rsidRPr="000D1B70" w:rsidP="00E03CC8" w14:paraId="0F7C1BD2" w14:textId="2A63FB9D">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p>
        </w:tc>
        <w:tc>
          <w:tcPr>
            <w:tcW w:w="1260" w:type="dxa"/>
            <w:tcBorders>
              <w:top w:val="nil"/>
              <w:left w:val="nil"/>
              <w:bottom w:val="single" w:sz="8" w:space="0" w:color="auto"/>
              <w:right w:val="single" w:sz="8" w:space="0" w:color="auto"/>
            </w:tcBorders>
            <w:vAlign w:val="center"/>
          </w:tcPr>
          <w:p w:rsidR="00E03CC8" w:rsidRPr="00E03CC8" w:rsidP="00E03CC8" w14:paraId="2743F945" w14:textId="1D43C39D">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50</w:t>
            </w:r>
          </w:p>
        </w:tc>
        <w:tc>
          <w:tcPr>
            <w:tcW w:w="1170" w:type="dxa"/>
            <w:tcBorders>
              <w:top w:val="nil"/>
              <w:left w:val="nil"/>
              <w:bottom w:val="single" w:sz="8" w:space="0" w:color="auto"/>
              <w:right w:val="single" w:sz="8" w:space="0" w:color="auto"/>
            </w:tcBorders>
            <w:vAlign w:val="center"/>
          </w:tcPr>
          <w:p w:rsidR="00E03CC8" w:rsidRPr="00E03CC8" w:rsidP="00E03CC8" w14:paraId="75BE8575" w14:textId="58F91EC4">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w:t>
            </w:r>
          </w:p>
        </w:tc>
        <w:tc>
          <w:tcPr>
            <w:tcW w:w="1080" w:type="dxa"/>
            <w:tcBorders>
              <w:top w:val="nil"/>
              <w:left w:val="nil"/>
              <w:bottom w:val="single" w:sz="8" w:space="0" w:color="auto"/>
              <w:right w:val="single" w:sz="8" w:space="0" w:color="auto"/>
            </w:tcBorders>
            <w:vAlign w:val="center"/>
          </w:tcPr>
          <w:p w:rsidR="00E03CC8" w:rsidRPr="00E03CC8" w:rsidP="00E03CC8" w14:paraId="2912DEF4" w14:textId="678E0FAC">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100</w:t>
            </w:r>
          </w:p>
        </w:tc>
        <w:tc>
          <w:tcPr>
            <w:tcW w:w="1170" w:type="dxa"/>
            <w:tcBorders>
              <w:top w:val="nil"/>
              <w:left w:val="nil"/>
              <w:bottom w:val="single" w:sz="8" w:space="0" w:color="auto"/>
              <w:right w:val="single" w:sz="8" w:space="0" w:color="auto"/>
            </w:tcBorders>
            <w:vAlign w:val="center"/>
          </w:tcPr>
          <w:p w:rsidR="00E03CC8" w:rsidRPr="00E03CC8" w:rsidP="00E03CC8" w14:paraId="53FFFD72" w14:textId="196C100E">
            <w:pPr>
              <w:spacing w:after="0" w:line="240" w:lineRule="auto"/>
              <w:ind w:right="-144"/>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24.8</w:t>
            </w:r>
          </w:p>
        </w:tc>
        <w:tc>
          <w:tcPr>
            <w:tcW w:w="990" w:type="dxa"/>
            <w:tcBorders>
              <w:top w:val="nil"/>
              <w:left w:val="nil"/>
              <w:bottom w:val="single" w:sz="8" w:space="0" w:color="auto"/>
              <w:right w:val="single" w:sz="8" w:space="0" w:color="auto"/>
            </w:tcBorders>
            <w:vAlign w:val="center"/>
          </w:tcPr>
          <w:p w:rsidR="00E03CC8" w:rsidRPr="00E03CC8" w:rsidP="00E03CC8" w14:paraId="1EAAF135" w14:textId="4E78FD3C">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2,480</w:t>
            </w:r>
          </w:p>
        </w:tc>
        <w:tc>
          <w:tcPr>
            <w:tcW w:w="900" w:type="dxa"/>
            <w:tcBorders>
              <w:top w:val="nil"/>
              <w:left w:val="nil"/>
              <w:bottom w:val="single" w:sz="8" w:space="0" w:color="auto"/>
              <w:right w:val="single" w:sz="8" w:space="0" w:color="auto"/>
            </w:tcBorders>
            <w:vAlign w:val="center"/>
          </w:tcPr>
          <w:p w:rsidR="00E03CC8" w:rsidRPr="00E03CC8" w:rsidP="00E03CC8" w14:paraId="1EF43C39" w14:textId="64B188C5">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$40.16 </w:t>
            </w:r>
          </w:p>
        </w:tc>
        <w:tc>
          <w:tcPr>
            <w:tcW w:w="1153" w:type="dxa"/>
            <w:tcBorders>
              <w:top w:val="nil"/>
              <w:left w:val="nil"/>
              <w:bottom w:val="single" w:sz="8" w:space="0" w:color="auto"/>
              <w:right w:val="single" w:sz="8" w:space="0" w:color="auto"/>
            </w:tcBorders>
            <w:vAlign w:val="center"/>
          </w:tcPr>
          <w:p w:rsidR="00E03CC8" w:rsidRPr="00E03CC8" w:rsidP="00E03CC8" w14:paraId="1AB71281" w14:textId="5FF5E975">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$99,597 </w:t>
            </w:r>
          </w:p>
        </w:tc>
      </w:tr>
      <w:tr w14:paraId="13D0BB4F" w14:textId="77777777" w:rsidTr="00C80F13">
        <w:tblPrEx>
          <w:tblW w:w="11126" w:type="dxa"/>
          <w:jc w:val="center"/>
          <w:tblLayout w:type="fixed"/>
          <w:tblLook w:val="04A0"/>
        </w:tblPrEx>
        <w:trPr>
          <w:trHeight w:val="315"/>
          <w:jc w:val="center"/>
        </w:trPr>
        <w:tc>
          <w:tcPr>
            <w:tcW w:w="1350" w:type="dxa"/>
            <w:tcBorders>
              <w:top w:val="nil"/>
              <w:left w:val="single" w:sz="8" w:space="0" w:color="auto"/>
              <w:bottom w:val="single" w:sz="8" w:space="0" w:color="auto"/>
              <w:right w:val="single" w:sz="8" w:space="0" w:color="auto"/>
            </w:tcBorders>
            <w:vAlign w:val="center"/>
          </w:tcPr>
          <w:p w:rsidR="00E03CC8" w:rsidRPr="000D1B70" w:rsidP="00E03CC8" w14:paraId="46A928A4" w14:textId="77777777">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State, Local or Tribal Government</w:t>
            </w:r>
            <w:r>
              <w:rPr>
                <w:rFonts w:ascii="Times New Roman" w:eastAsia="Times New Roman" w:hAnsi="Times New Roman" w:cs="Times New Roman"/>
                <w:color w:val="000000"/>
                <w:sz w:val="18"/>
                <w:szCs w:val="18"/>
              </w:rPr>
              <w:t xml:space="preserve"> (Tribal Nation, Support Worker)</w:t>
            </w:r>
          </w:p>
        </w:tc>
        <w:tc>
          <w:tcPr>
            <w:tcW w:w="2053" w:type="dxa"/>
            <w:tcBorders>
              <w:top w:val="nil"/>
              <w:left w:val="nil"/>
              <w:bottom w:val="single" w:sz="8" w:space="0" w:color="auto"/>
              <w:right w:val="single" w:sz="8" w:space="0" w:color="auto"/>
            </w:tcBorders>
            <w:vAlign w:val="center"/>
          </w:tcPr>
          <w:p w:rsidR="00E03CC8" w:rsidRPr="000D1B70" w:rsidP="00E03CC8" w14:paraId="6288ED06" w14:textId="371EC7F8">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p>
        </w:tc>
        <w:tc>
          <w:tcPr>
            <w:tcW w:w="1260" w:type="dxa"/>
            <w:tcBorders>
              <w:top w:val="nil"/>
              <w:left w:val="nil"/>
              <w:bottom w:val="single" w:sz="8" w:space="0" w:color="auto"/>
              <w:right w:val="single" w:sz="8" w:space="0" w:color="auto"/>
            </w:tcBorders>
            <w:vAlign w:val="center"/>
          </w:tcPr>
          <w:p w:rsidR="00E03CC8" w:rsidRPr="00E03CC8" w:rsidP="00E03CC8" w14:paraId="39F9EA07" w14:textId="3369B0E9">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20</w:t>
            </w:r>
          </w:p>
        </w:tc>
        <w:tc>
          <w:tcPr>
            <w:tcW w:w="1170" w:type="dxa"/>
            <w:tcBorders>
              <w:top w:val="nil"/>
              <w:left w:val="nil"/>
              <w:bottom w:val="single" w:sz="8" w:space="0" w:color="auto"/>
              <w:right w:val="single" w:sz="8" w:space="0" w:color="auto"/>
            </w:tcBorders>
            <w:vAlign w:val="center"/>
          </w:tcPr>
          <w:p w:rsidR="00E03CC8" w:rsidRPr="00E03CC8" w:rsidP="00E03CC8" w14:paraId="4393E922" w14:textId="44D0A980">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1</w:t>
            </w:r>
          </w:p>
        </w:tc>
        <w:tc>
          <w:tcPr>
            <w:tcW w:w="1080" w:type="dxa"/>
            <w:tcBorders>
              <w:top w:val="nil"/>
              <w:left w:val="nil"/>
              <w:bottom w:val="single" w:sz="8" w:space="0" w:color="auto"/>
              <w:right w:val="single" w:sz="8" w:space="0" w:color="auto"/>
            </w:tcBorders>
            <w:vAlign w:val="center"/>
          </w:tcPr>
          <w:p w:rsidR="00E03CC8" w:rsidRPr="00E03CC8" w:rsidP="00E03CC8" w14:paraId="1C6387FC" w14:textId="5FF711C3">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20</w:t>
            </w:r>
          </w:p>
        </w:tc>
        <w:tc>
          <w:tcPr>
            <w:tcW w:w="1170" w:type="dxa"/>
            <w:tcBorders>
              <w:top w:val="nil"/>
              <w:left w:val="nil"/>
              <w:bottom w:val="single" w:sz="8" w:space="0" w:color="auto"/>
              <w:right w:val="single" w:sz="8" w:space="0" w:color="auto"/>
            </w:tcBorders>
            <w:vAlign w:val="center"/>
          </w:tcPr>
          <w:p w:rsidR="00E03CC8" w:rsidRPr="00E03CC8" w:rsidP="00E03CC8" w14:paraId="31647EBA" w14:textId="2A67E812">
            <w:pPr>
              <w:spacing w:after="0" w:line="240" w:lineRule="auto"/>
              <w:ind w:right="-144"/>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24</w:t>
            </w:r>
          </w:p>
        </w:tc>
        <w:tc>
          <w:tcPr>
            <w:tcW w:w="990" w:type="dxa"/>
            <w:tcBorders>
              <w:top w:val="nil"/>
              <w:left w:val="nil"/>
              <w:bottom w:val="single" w:sz="8" w:space="0" w:color="auto"/>
              <w:right w:val="single" w:sz="8" w:space="0" w:color="auto"/>
            </w:tcBorders>
            <w:vAlign w:val="center"/>
          </w:tcPr>
          <w:p w:rsidR="00E03CC8" w:rsidRPr="00E03CC8" w:rsidP="00E03CC8" w14:paraId="775E778A" w14:textId="55E27BE1">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480</w:t>
            </w:r>
          </w:p>
        </w:tc>
        <w:tc>
          <w:tcPr>
            <w:tcW w:w="900" w:type="dxa"/>
            <w:tcBorders>
              <w:top w:val="nil"/>
              <w:left w:val="nil"/>
              <w:bottom w:val="single" w:sz="8" w:space="0" w:color="auto"/>
              <w:right w:val="single" w:sz="8" w:space="0" w:color="auto"/>
            </w:tcBorders>
            <w:vAlign w:val="center"/>
          </w:tcPr>
          <w:p w:rsidR="00E03CC8" w:rsidRPr="00E03CC8" w:rsidP="00E03CC8" w14:paraId="7E1CDE64" w14:textId="4D85BBD1">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$40.16 </w:t>
            </w:r>
          </w:p>
        </w:tc>
        <w:tc>
          <w:tcPr>
            <w:tcW w:w="1153" w:type="dxa"/>
            <w:tcBorders>
              <w:top w:val="nil"/>
              <w:left w:val="nil"/>
              <w:bottom w:val="single" w:sz="8" w:space="0" w:color="auto"/>
              <w:right w:val="single" w:sz="8" w:space="0" w:color="auto"/>
            </w:tcBorders>
            <w:vAlign w:val="center"/>
          </w:tcPr>
          <w:p w:rsidR="00E03CC8" w:rsidRPr="00E03CC8" w:rsidP="00E03CC8" w14:paraId="348CACDF" w14:textId="268FA3E9">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$19,277 </w:t>
            </w:r>
          </w:p>
        </w:tc>
      </w:tr>
      <w:tr w14:paraId="7D9D79D0" w14:textId="77777777" w:rsidTr="00C80F13">
        <w:tblPrEx>
          <w:tblW w:w="11126" w:type="dxa"/>
          <w:jc w:val="center"/>
          <w:tblLayout w:type="fixed"/>
          <w:tblLook w:val="04A0"/>
        </w:tblPrEx>
        <w:trPr>
          <w:trHeight w:val="315"/>
          <w:jc w:val="center"/>
        </w:trPr>
        <w:tc>
          <w:tcPr>
            <w:tcW w:w="1350" w:type="dxa"/>
            <w:tcBorders>
              <w:top w:val="nil"/>
              <w:left w:val="single" w:sz="8" w:space="0" w:color="auto"/>
              <w:bottom w:val="single" w:sz="8" w:space="0" w:color="auto"/>
              <w:right w:val="single" w:sz="8" w:space="0" w:color="auto"/>
            </w:tcBorders>
            <w:vAlign w:val="center"/>
          </w:tcPr>
          <w:p w:rsidR="00E03CC8" w:rsidRPr="000D1B70" w:rsidP="00E03CC8" w14:paraId="73489658" w14:textId="0A11548B">
            <w:pPr>
              <w:spacing w:after="0" w:line="240" w:lineRule="auto"/>
              <w:jc w:val="center"/>
              <w:rPr>
                <w:rFonts w:ascii="Times New Roman" w:eastAsia="Times New Roman" w:hAnsi="Times New Roman" w:cs="Times New Roman"/>
                <w:color w:val="000000"/>
                <w:sz w:val="18"/>
                <w:szCs w:val="18"/>
              </w:rPr>
            </w:pPr>
            <w:r w:rsidRPr="000D1B70">
              <w:rPr>
                <w:rFonts w:ascii="Times New Roman" w:eastAsia="Times New Roman" w:hAnsi="Times New Roman" w:cs="Times New Roman"/>
                <w:b/>
                <w:bCs/>
                <w:color w:val="000000"/>
                <w:sz w:val="18"/>
                <w:szCs w:val="18"/>
              </w:rPr>
              <w:t>Total</w:t>
            </w:r>
          </w:p>
        </w:tc>
        <w:tc>
          <w:tcPr>
            <w:tcW w:w="2053" w:type="dxa"/>
            <w:tcBorders>
              <w:top w:val="nil"/>
              <w:left w:val="nil"/>
              <w:bottom w:val="single" w:sz="8" w:space="0" w:color="auto"/>
              <w:right w:val="single" w:sz="8" w:space="0" w:color="auto"/>
            </w:tcBorders>
            <w:shd w:val="clear" w:color="auto" w:fill="000000" w:themeFill="text1"/>
            <w:vAlign w:val="center"/>
          </w:tcPr>
          <w:p w:rsidR="00E03CC8" w:rsidRPr="000D1B70" w:rsidP="00E03CC8" w14:paraId="42BCA328" w14:textId="26DD9AFE">
            <w:pPr>
              <w:spacing w:after="0" w:line="240" w:lineRule="auto"/>
              <w:rPr>
                <w:rFonts w:ascii="Times New Roman" w:eastAsia="Times New Roman" w:hAnsi="Times New Roman" w:cs="Times New Roman"/>
                <w:color w:val="000000"/>
                <w:sz w:val="18"/>
                <w:szCs w:val="18"/>
              </w:rPr>
            </w:pPr>
          </w:p>
        </w:tc>
        <w:tc>
          <w:tcPr>
            <w:tcW w:w="1260" w:type="dxa"/>
            <w:tcBorders>
              <w:top w:val="nil"/>
              <w:left w:val="nil"/>
              <w:bottom w:val="single" w:sz="8" w:space="0" w:color="auto"/>
              <w:right w:val="single" w:sz="8" w:space="0" w:color="auto"/>
            </w:tcBorders>
            <w:vAlign w:val="center"/>
          </w:tcPr>
          <w:p w:rsidR="00E03CC8" w:rsidRPr="00E03CC8" w:rsidP="00E03CC8" w14:paraId="59CC12AA" w14:textId="00CF5FCF">
            <w:pPr>
              <w:spacing w:after="0" w:line="240" w:lineRule="auto"/>
              <w:jc w:val="center"/>
              <w:rPr>
                <w:rFonts w:ascii="Times New Roman" w:eastAsia="Times New Roman" w:hAnsi="Times New Roman" w:cs="Times New Roman"/>
                <w:b/>
                <w:bCs/>
                <w:color w:val="000000"/>
                <w:sz w:val="18"/>
                <w:szCs w:val="18"/>
              </w:rPr>
            </w:pPr>
            <w:r w:rsidRPr="00E03CC8">
              <w:rPr>
                <w:rFonts w:ascii="Times New Roman" w:hAnsi="Times New Roman" w:cs="Times New Roman"/>
                <w:b/>
                <w:bCs/>
                <w:color w:val="000000"/>
                <w:sz w:val="18"/>
                <w:szCs w:val="18"/>
              </w:rPr>
              <w:t>140</w:t>
            </w:r>
          </w:p>
        </w:tc>
        <w:tc>
          <w:tcPr>
            <w:tcW w:w="1170" w:type="dxa"/>
            <w:tcBorders>
              <w:top w:val="nil"/>
              <w:left w:val="nil"/>
              <w:bottom w:val="single" w:sz="8" w:space="0" w:color="auto"/>
              <w:right w:val="single" w:sz="8" w:space="0" w:color="auto"/>
            </w:tcBorders>
            <w:shd w:val="clear" w:color="000000" w:fill="000000"/>
            <w:vAlign w:val="center"/>
          </w:tcPr>
          <w:p w:rsidR="00E03CC8" w:rsidRPr="00E03CC8" w:rsidP="00E03CC8" w14:paraId="04F4FB7F" w14:textId="2E9B49C3">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w:t>
            </w:r>
          </w:p>
        </w:tc>
        <w:tc>
          <w:tcPr>
            <w:tcW w:w="1080" w:type="dxa"/>
            <w:tcBorders>
              <w:top w:val="nil"/>
              <w:left w:val="nil"/>
              <w:bottom w:val="single" w:sz="8" w:space="0" w:color="auto"/>
              <w:right w:val="single" w:sz="8" w:space="0" w:color="auto"/>
            </w:tcBorders>
            <w:vAlign w:val="center"/>
          </w:tcPr>
          <w:p w:rsidR="00E03CC8" w:rsidRPr="00E03CC8" w:rsidP="00E03CC8" w14:paraId="4560F4A7" w14:textId="6B8DEFA6">
            <w:pPr>
              <w:spacing w:after="0" w:line="240" w:lineRule="auto"/>
              <w:jc w:val="center"/>
              <w:rPr>
                <w:rFonts w:ascii="Times New Roman" w:eastAsia="Times New Roman" w:hAnsi="Times New Roman" w:cs="Times New Roman"/>
                <w:b/>
                <w:bCs/>
                <w:color w:val="000000"/>
                <w:sz w:val="18"/>
                <w:szCs w:val="18"/>
              </w:rPr>
            </w:pPr>
            <w:r w:rsidRPr="00E03CC8">
              <w:rPr>
                <w:rFonts w:ascii="Times New Roman" w:hAnsi="Times New Roman" w:cs="Times New Roman"/>
                <w:b/>
                <w:bCs/>
                <w:color w:val="000000"/>
                <w:sz w:val="18"/>
                <w:szCs w:val="18"/>
              </w:rPr>
              <w:t>240</w:t>
            </w:r>
          </w:p>
        </w:tc>
        <w:tc>
          <w:tcPr>
            <w:tcW w:w="1170" w:type="dxa"/>
            <w:tcBorders>
              <w:top w:val="nil"/>
              <w:left w:val="nil"/>
              <w:bottom w:val="single" w:sz="8" w:space="0" w:color="auto"/>
              <w:right w:val="single" w:sz="8" w:space="0" w:color="auto"/>
            </w:tcBorders>
            <w:shd w:val="clear" w:color="000000" w:fill="000000"/>
            <w:vAlign w:val="center"/>
          </w:tcPr>
          <w:p w:rsidR="00E03CC8" w:rsidRPr="00E03CC8" w:rsidP="00E03CC8" w14:paraId="33968961" w14:textId="3F2FB03F">
            <w:pPr>
              <w:spacing w:after="0" w:line="240" w:lineRule="auto"/>
              <w:ind w:right="-144"/>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w:t>
            </w:r>
          </w:p>
        </w:tc>
        <w:tc>
          <w:tcPr>
            <w:tcW w:w="990" w:type="dxa"/>
            <w:tcBorders>
              <w:top w:val="nil"/>
              <w:left w:val="nil"/>
              <w:bottom w:val="single" w:sz="8" w:space="0" w:color="auto"/>
              <w:right w:val="single" w:sz="8" w:space="0" w:color="auto"/>
            </w:tcBorders>
            <w:vAlign w:val="center"/>
          </w:tcPr>
          <w:p w:rsidR="00E03CC8" w:rsidRPr="00E03CC8" w:rsidP="00E03CC8" w14:paraId="3121187E" w14:textId="64D7E9A2">
            <w:pPr>
              <w:spacing w:after="0" w:line="240" w:lineRule="auto"/>
              <w:jc w:val="center"/>
              <w:rPr>
                <w:rFonts w:ascii="Times New Roman" w:eastAsia="Times New Roman" w:hAnsi="Times New Roman" w:cs="Times New Roman"/>
                <w:b/>
                <w:bCs/>
                <w:color w:val="000000"/>
                <w:sz w:val="18"/>
                <w:szCs w:val="18"/>
              </w:rPr>
            </w:pPr>
            <w:r w:rsidRPr="00E03CC8">
              <w:rPr>
                <w:rFonts w:ascii="Times New Roman" w:hAnsi="Times New Roman" w:cs="Times New Roman"/>
                <w:b/>
                <w:bCs/>
                <w:color w:val="000000"/>
                <w:sz w:val="18"/>
                <w:szCs w:val="18"/>
              </w:rPr>
              <w:t>4,040</w:t>
            </w:r>
          </w:p>
        </w:tc>
        <w:tc>
          <w:tcPr>
            <w:tcW w:w="900" w:type="dxa"/>
            <w:tcBorders>
              <w:top w:val="nil"/>
              <w:left w:val="nil"/>
              <w:bottom w:val="single" w:sz="8" w:space="0" w:color="auto"/>
              <w:right w:val="single" w:sz="8" w:space="0" w:color="auto"/>
            </w:tcBorders>
            <w:shd w:val="clear" w:color="000000" w:fill="000000"/>
            <w:vAlign w:val="center"/>
          </w:tcPr>
          <w:p w:rsidR="00E03CC8" w:rsidRPr="00E03CC8" w:rsidP="00E03CC8" w14:paraId="5DB573D6" w14:textId="4A2AE144">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w:t>
            </w:r>
          </w:p>
        </w:tc>
        <w:tc>
          <w:tcPr>
            <w:tcW w:w="1153" w:type="dxa"/>
            <w:tcBorders>
              <w:top w:val="nil"/>
              <w:left w:val="nil"/>
              <w:bottom w:val="single" w:sz="8" w:space="0" w:color="auto"/>
              <w:right w:val="single" w:sz="8" w:space="0" w:color="auto"/>
            </w:tcBorders>
            <w:vAlign w:val="center"/>
          </w:tcPr>
          <w:p w:rsidR="00E03CC8" w:rsidRPr="00E03CC8" w:rsidP="00E03CC8" w14:paraId="1529BF52" w14:textId="1EA4A99D">
            <w:pPr>
              <w:spacing w:after="0" w:line="240" w:lineRule="auto"/>
              <w:jc w:val="center"/>
              <w:rPr>
                <w:rFonts w:ascii="Times New Roman" w:eastAsia="Times New Roman" w:hAnsi="Times New Roman" w:cs="Times New Roman"/>
                <w:b/>
                <w:bCs/>
                <w:color w:val="000000"/>
                <w:sz w:val="18"/>
                <w:szCs w:val="18"/>
              </w:rPr>
            </w:pPr>
            <w:r w:rsidRPr="00E03CC8">
              <w:rPr>
                <w:rFonts w:ascii="Times New Roman" w:hAnsi="Times New Roman" w:cs="Times New Roman"/>
                <w:b/>
                <w:bCs/>
                <w:color w:val="000000"/>
                <w:sz w:val="18"/>
                <w:szCs w:val="18"/>
              </w:rPr>
              <w:t xml:space="preserve">$241,886 </w:t>
            </w:r>
          </w:p>
        </w:tc>
      </w:tr>
    </w:tbl>
    <w:p w:rsidR="006260FB" w:rsidRPr="000779F6" w:rsidP="00562915" w14:paraId="696000D9" w14:textId="210A722F">
      <w:pPr>
        <w:tabs>
          <w:tab w:val="left" w:pos="-720"/>
        </w:tabs>
        <w:suppressAutoHyphens/>
        <w:contextualSpacing/>
        <w:rPr>
          <w:rFonts w:ascii="Times New Roman" w:hAnsi="Times New Roman" w:cs="Times New Roman"/>
          <w:sz w:val="18"/>
          <w:szCs w:val="18"/>
        </w:rPr>
      </w:pPr>
      <w:r w:rsidRPr="000779F6">
        <w:rPr>
          <w:rFonts w:ascii="Times New Roman" w:hAnsi="Times New Roman" w:cs="Times New Roman"/>
          <w:sz w:val="18"/>
          <w:szCs w:val="18"/>
        </w:rPr>
        <w:t>Note</w:t>
      </w:r>
      <w:r w:rsidR="00430EFD">
        <w:rPr>
          <w:rFonts w:ascii="Times New Roman" w:hAnsi="Times New Roman" w:cs="Times New Roman"/>
          <w:sz w:val="18"/>
          <w:szCs w:val="18"/>
        </w:rPr>
        <w:t xml:space="preserve">:  </w:t>
      </w:r>
      <w:r w:rsidRPr="005368B2" w:rsidR="005368B2">
        <w:rPr>
          <w:rFonts w:ascii="Times New Roman" w:eastAsia="Times New Roman" w:hAnsi="Times New Roman" w:cs="Times New Roman"/>
          <w:sz w:val="18"/>
          <w:szCs w:val="18"/>
        </w:rPr>
        <w:t>Instruction for Wage-rate category multiplier:  Take each non-loaded “Avg. Hourly Wage Rate” from the BLS website table and multiply that number by 1.6</w:t>
      </w:r>
      <w:r w:rsidR="00095A4F">
        <w:rPr>
          <w:rFonts w:ascii="Times New Roman" w:eastAsia="Times New Roman" w:hAnsi="Times New Roman" w:cs="Times New Roman"/>
          <w:sz w:val="18"/>
          <w:szCs w:val="18"/>
        </w:rPr>
        <w:t>2</w:t>
      </w:r>
      <w:r w:rsidRPr="005368B2" w:rsidR="005368B2">
        <w:rPr>
          <w:rFonts w:ascii="Times New Roman" w:eastAsia="Times New Roman" w:hAnsi="Times New Roman" w:cs="Times New Roman"/>
          <w:sz w:val="18"/>
          <w:szCs w:val="18"/>
        </w:rPr>
        <w:t>.  For example, a non-loaded BLS table wage rate of $42.51 would be multiplied by 1.6</w:t>
      </w:r>
      <w:r w:rsidR="00095A4F">
        <w:rPr>
          <w:rFonts w:ascii="Times New Roman" w:eastAsia="Times New Roman" w:hAnsi="Times New Roman" w:cs="Times New Roman"/>
          <w:sz w:val="18"/>
          <w:szCs w:val="18"/>
        </w:rPr>
        <w:t>2</w:t>
      </w:r>
      <w:r w:rsidRPr="005368B2" w:rsidR="005368B2">
        <w:rPr>
          <w:rFonts w:ascii="Times New Roman" w:eastAsia="Times New Roman" w:hAnsi="Times New Roman" w:cs="Times New Roman"/>
          <w:sz w:val="18"/>
          <w:szCs w:val="18"/>
        </w:rPr>
        <w:t>, and the entry for the “Avg. Hourly Wage Rate” would be $68.</w:t>
      </w:r>
      <w:r w:rsidR="003030B4">
        <w:rPr>
          <w:rFonts w:ascii="Times New Roman" w:eastAsia="Times New Roman" w:hAnsi="Times New Roman" w:cs="Times New Roman"/>
          <w:sz w:val="18"/>
          <w:szCs w:val="18"/>
        </w:rPr>
        <w:t>87</w:t>
      </w:r>
      <w:r w:rsidRPr="005368B2" w:rsidR="005368B2">
        <w:rPr>
          <w:rFonts w:ascii="Times New Roman" w:eastAsia="Times New Roman" w:hAnsi="Times New Roman" w:cs="Times New Roman"/>
          <w:sz w:val="18"/>
          <w:szCs w:val="18"/>
        </w:rPr>
        <w:t>.</w:t>
      </w:r>
    </w:p>
    <w:p w:rsidR="008C5E4E" w:rsidP="004F513B" w14:paraId="51C84D3B" w14:textId="77777777">
      <w:pPr>
        <w:tabs>
          <w:tab w:val="left" w:pos="-720"/>
        </w:tabs>
        <w:suppressAutoHyphens/>
        <w:contextualSpacing/>
        <w:rPr>
          <w:rFonts w:ascii="Times New Roman" w:hAnsi="Times New Roman"/>
          <w:sz w:val="24"/>
          <w:szCs w:val="24"/>
        </w:rPr>
      </w:pPr>
    </w:p>
    <w:p w:rsidR="004F513B" w:rsidRPr="00B22529" w:rsidP="004F513B" w14:paraId="799E350F" w14:textId="42B36CED">
      <w:pPr>
        <w:tabs>
          <w:tab w:val="left" w:pos="-720"/>
        </w:tabs>
        <w:suppressAutoHyphens/>
        <w:contextualSpacing/>
        <w:rPr>
          <w:rFonts w:ascii="Times New Roman" w:hAnsi="Times New Roman"/>
          <w:sz w:val="24"/>
          <w:szCs w:val="24"/>
        </w:rPr>
      </w:pPr>
      <w:r w:rsidRPr="00B22529">
        <w:rPr>
          <w:rFonts w:ascii="Times New Roman" w:hAnsi="Times New Roman"/>
          <w:sz w:val="24"/>
          <w:szCs w:val="24"/>
        </w:rPr>
        <w:t>According to the U.S. Department of Labor, Bureau of Labor Statistics, the May 202</w:t>
      </w:r>
      <w:r w:rsidR="006B3070">
        <w:rPr>
          <w:rFonts w:ascii="Times New Roman" w:hAnsi="Times New Roman"/>
          <w:sz w:val="24"/>
          <w:szCs w:val="24"/>
        </w:rPr>
        <w:t>4</w:t>
      </w:r>
      <w:r w:rsidRPr="00B22529">
        <w:rPr>
          <w:rFonts w:ascii="Times New Roman" w:hAnsi="Times New Roman"/>
          <w:sz w:val="24"/>
          <w:szCs w:val="24"/>
        </w:rPr>
        <w:t xml:space="preserve"> Occupational Employment and Wage Estimates wage rate for </w:t>
      </w:r>
      <w:r w:rsidR="003D722E">
        <w:rPr>
          <w:rFonts w:ascii="Times New Roman" w:hAnsi="Times New Roman"/>
          <w:sz w:val="24"/>
          <w:szCs w:val="24"/>
        </w:rPr>
        <w:t xml:space="preserve">State </w:t>
      </w:r>
      <w:r w:rsidR="00A950A6">
        <w:rPr>
          <w:rFonts w:ascii="Times New Roman" w:hAnsi="Times New Roman"/>
          <w:sz w:val="24"/>
          <w:szCs w:val="24"/>
        </w:rPr>
        <w:t xml:space="preserve">Government </w:t>
      </w:r>
      <w:r w:rsidRPr="00B22529" w:rsidR="008C045E">
        <w:rPr>
          <w:rFonts w:ascii="Times New Roman" w:hAnsi="Times New Roman" w:cs="Times New Roman"/>
          <w:sz w:val="24"/>
          <w:szCs w:val="24"/>
        </w:rPr>
        <w:t>Chief Executive</w:t>
      </w:r>
      <w:r w:rsidR="00962E64">
        <w:rPr>
          <w:rFonts w:ascii="Times New Roman" w:hAnsi="Times New Roman" w:cs="Times New Roman"/>
          <w:sz w:val="24"/>
          <w:szCs w:val="24"/>
        </w:rPr>
        <w:t>s</w:t>
      </w:r>
      <w:r w:rsidRPr="00B22529" w:rsidR="008C045E">
        <w:rPr>
          <w:rFonts w:ascii="Times New Roman" w:hAnsi="Times New Roman" w:cs="Times New Roman"/>
          <w:sz w:val="24"/>
          <w:szCs w:val="24"/>
        </w:rPr>
        <w:t xml:space="preserve"> </w:t>
      </w:r>
      <w:r w:rsidRPr="00B22529">
        <w:rPr>
          <w:rFonts w:ascii="Times New Roman" w:hAnsi="Times New Roman"/>
          <w:sz w:val="24"/>
          <w:szCs w:val="24"/>
        </w:rPr>
        <w:t>(SOC</w:t>
      </w:r>
      <w:r w:rsidRPr="00B22529" w:rsidR="008C045E">
        <w:rPr>
          <w:rFonts w:ascii="Times New Roman" w:hAnsi="Times New Roman"/>
          <w:sz w:val="24"/>
          <w:szCs w:val="24"/>
        </w:rPr>
        <w:t xml:space="preserve"> 11-1011</w:t>
      </w:r>
      <w:r w:rsidR="00A950A6">
        <w:rPr>
          <w:rFonts w:ascii="Times New Roman" w:hAnsi="Times New Roman"/>
          <w:sz w:val="24"/>
          <w:szCs w:val="24"/>
        </w:rPr>
        <w:t>, 99-9</w:t>
      </w:r>
      <w:r w:rsidR="00206F48">
        <w:rPr>
          <w:rFonts w:ascii="Times New Roman" w:hAnsi="Times New Roman"/>
          <w:sz w:val="24"/>
          <w:szCs w:val="24"/>
        </w:rPr>
        <w:t>2</w:t>
      </w:r>
      <w:r w:rsidR="00A950A6">
        <w:rPr>
          <w:rFonts w:ascii="Times New Roman" w:hAnsi="Times New Roman"/>
          <w:sz w:val="24"/>
          <w:szCs w:val="24"/>
        </w:rPr>
        <w:t>0</w:t>
      </w:r>
      <w:r w:rsidR="00206F48">
        <w:rPr>
          <w:rFonts w:ascii="Times New Roman" w:hAnsi="Times New Roman"/>
          <w:sz w:val="24"/>
          <w:szCs w:val="24"/>
        </w:rPr>
        <w:t>0</w:t>
      </w:r>
      <w:r w:rsidRPr="00B22529">
        <w:rPr>
          <w:rFonts w:ascii="Times New Roman" w:hAnsi="Times New Roman"/>
          <w:sz w:val="24"/>
          <w:szCs w:val="24"/>
        </w:rPr>
        <w:t xml:space="preserve">) is </w:t>
      </w:r>
      <w:r w:rsidRPr="00B22529" w:rsidR="008C045E">
        <w:rPr>
          <w:rFonts w:ascii="Times New Roman" w:hAnsi="Times New Roman" w:cs="Times New Roman"/>
          <w:sz w:val="24"/>
          <w:szCs w:val="24"/>
        </w:rPr>
        <w:t>$</w:t>
      </w:r>
      <w:r w:rsidR="00A21676">
        <w:rPr>
          <w:rFonts w:ascii="Times New Roman" w:hAnsi="Times New Roman" w:cs="Times New Roman"/>
          <w:sz w:val="24"/>
          <w:szCs w:val="24"/>
        </w:rPr>
        <w:t>70.31</w:t>
      </w:r>
      <w:r w:rsidRPr="00B22529">
        <w:rPr>
          <w:rFonts w:ascii="Times New Roman" w:hAnsi="Times New Roman"/>
          <w:sz w:val="24"/>
          <w:szCs w:val="24"/>
        </w:rPr>
        <w:t>.</w:t>
      </w:r>
      <w:r>
        <w:rPr>
          <w:rStyle w:val="FootnoteReference"/>
          <w:rFonts w:ascii="Times New Roman" w:hAnsi="Times New Roman"/>
          <w:sz w:val="24"/>
          <w:szCs w:val="24"/>
        </w:rPr>
        <w:footnoteReference w:id="4"/>
      </w:r>
      <w:r w:rsidRPr="00B22529">
        <w:rPr>
          <w:rFonts w:ascii="Times New Roman" w:hAnsi="Times New Roman"/>
          <w:sz w:val="24"/>
          <w:szCs w:val="24"/>
        </w:rPr>
        <w:t xml:space="preserve">  Including the wage rate multiplier of 1.6</w:t>
      </w:r>
      <w:r w:rsidR="00C35560">
        <w:rPr>
          <w:rFonts w:ascii="Times New Roman" w:hAnsi="Times New Roman"/>
          <w:sz w:val="24"/>
          <w:szCs w:val="24"/>
        </w:rPr>
        <w:t>2</w:t>
      </w:r>
      <w:r w:rsidRPr="00B22529">
        <w:rPr>
          <w:rFonts w:ascii="Times New Roman" w:hAnsi="Times New Roman"/>
          <w:sz w:val="24"/>
          <w:szCs w:val="24"/>
        </w:rPr>
        <w:t>, the fully-loaded wage rate is $</w:t>
      </w:r>
      <w:r w:rsidR="00FD78F8">
        <w:rPr>
          <w:rFonts w:ascii="Times New Roman" w:hAnsi="Times New Roman"/>
          <w:sz w:val="24"/>
          <w:szCs w:val="24"/>
        </w:rPr>
        <w:t>113.90</w:t>
      </w:r>
      <w:r w:rsidR="0077488A">
        <w:rPr>
          <w:rFonts w:ascii="Times New Roman" w:hAnsi="Times New Roman"/>
          <w:sz w:val="24"/>
          <w:szCs w:val="24"/>
        </w:rPr>
        <w:t xml:space="preserve"> </w:t>
      </w:r>
      <w:r w:rsidRPr="00B22529">
        <w:rPr>
          <w:rFonts w:ascii="Times New Roman" w:hAnsi="Times New Roman"/>
          <w:sz w:val="24"/>
          <w:szCs w:val="24"/>
        </w:rPr>
        <w:t>per hour.  Therefore, the</w:t>
      </w:r>
      <w:r w:rsidRPr="00B22529">
        <w:rPr>
          <w:rFonts w:ascii="Times New Roman" w:hAnsi="Times New Roman"/>
          <w:sz w:val="24"/>
          <w:szCs w:val="24"/>
        </w:rPr>
        <w:t xml:space="preserve"> </w:t>
      </w:r>
      <w:r w:rsidRPr="00B22529">
        <w:rPr>
          <w:rFonts w:ascii="Times New Roman" w:hAnsi="Times New Roman"/>
          <w:sz w:val="24"/>
          <w:szCs w:val="24"/>
        </w:rPr>
        <w:t xml:space="preserve">burden hour cost is estimated to be </w:t>
      </w:r>
      <w:r w:rsidRPr="00B22529" w:rsidR="008C045E">
        <w:rPr>
          <w:rFonts w:ascii="Times New Roman" w:hAnsi="Times New Roman" w:cs="Times New Roman"/>
          <w:sz w:val="24"/>
          <w:szCs w:val="24"/>
        </w:rPr>
        <w:t>$</w:t>
      </w:r>
      <w:r w:rsidR="001F2470">
        <w:rPr>
          <w:rFonts w:ascii="Times New Roman" w:hAnsi="Times New Roman" w:cs="Times New Roman"/>
          <w:sz w:val="24"/>
          <w:szCs w:val="24"/>
        </w:rPr>
        <w:t>123,012</w:t>
      </w:r>
      <w:r w:rsidRPr="00B22529">
        <w:rPr>
          <w:rFonts w:ascii="Times New Roman" w:hAnsi="Times New Roman"/>
          <w:sz w:val="24"/>
          <w:szCs w:val="24"/>
        </w:rPr>
        <w:t xml:space="preserve"> ($</w:t>
      </w:r>
      <w:r w:rsidR="001F2470">
        <w:rPr>
          <w:rFonts w:ascii="Times New Roman" w:hAnsi="Times New Roman"/>
          <w:sz w:val="24"/>
          <w:szCs w:val="24"/>
        </w:rPr>
        <w:t>113.90</w:t>
      </w:r>
      <w:r w:rsidRPr="00B22529">
        <w:rPr>
          <w:rFonts w:ascii="Times New Roman" w:hAnsi="Times New Roman"/>
          <w:sz w:val="24"/>
          <w:szCs w:val="24"/>
        </w:rPr>
        <w:t xml:space="preserve"> </w:t>
      </w:r>
      <w:r w:rsidR="00294349">
        <w:rPr>
          <w:rFonts w:ascii="Times New Roman" w:hAnsi="Times New Roman" w:cs="Times New Roman"/>
          <w:sz w:val="24"/>
          <w:szCs w:val="24"/>
        </w:rPr>
        <w:t>×</w:t>
      </w:r>
      <w:r w:rsidRPr="00B22529">
        <w:rPr>
          <w:rFonts w:ascii="Times New Roman" w:hAnsi="Times New Roman"/>
          <w:sz w:val="24"/>
          <w:szCs w:val="24"/>
        </w:rPr>
        <w:t xml:space="preserve"> </w:t>
      </w:r>
      <w:r w:rsidRPr="00B22529" w:rsidR="008C045E">
        <w:rPr>
          <w:rFonts w:ascii="Times New Roman" w:hAnsi="Times New Roman"/>
          <w:sz w:val="24"/>
          <w:szCs w:val="24"/>
        </w:rPr>
        <w:t>1,080</w:t>
      </w:r>
      <w:r w:rsidRPr="00B22529">
        <w:rPr>
          <w:rFonts w:ascii="Times New Roman" w:hAnsi="Times New Roman"/>
          <w:sz w:val="24"/>
          <w:szCs w:val="24"/>
        </w:rPr>
        <w:t xml:space="preserve"> hours)</w:t>
      </w:r>
      <w:r w:rsidRPr="00B41216" w:rsidR="00B41216">
        <w:rPr>
          <w:rFonts w:ascii="Times New Roman" w:hAnsi="Times New Roman"/>
          <w:sz w:val="24"/>
          <w:szCs w:val="24"/>
        </w:rPr>
        <w:t xml:space="preserve"> </w:t>
      </w:r>
      <w:r w:rsidRPr="00B22529" w:rsidR="00B41216">
        <w:rPr>
          <w:rFonts w:ascii="Times New Roman" w:hAnsi="Times New Roman"/>
          <w:sz w:val="24"/>
          <w:szCs w:val="24"/>
        </w:rPr>
        <w:t>annually.</w:t>
      </w:r>
    </w:p>
    <w:p w:rsidR="008C5E4E" w:rsidP="004F513B" w14:paraId="45152B05" w14:textId="77777777">
      <w:pPr>
        <w:tabs>
          <w:tab w:val="left" w:pos="-720"/>
        </w:tabs>
        <w:suppressAutoHyphens/>
        <w:contextualSpacing/>
        <w:rPr>
          <w:rFonts w:ascii="Times New Roman" w:hAnsi="Times New Roman"/>
          <w:sz w:val="24"/>
          <w:szCs w:val="24"/>
        </w:rPr>
      </w:pPr>
    </w:p>
    <w:p w:rsidR="008C045E" w:rsidRPr="00B22529" w:rsidP="004F513B" w14:paraId="671A71B6" w14:textId="05AE6FFC">
      <w:pPr>
        <w:tabs>
          <w:tab w:val="left" w:pos="-720"/>
        </w:tabs>
        <w:suppressAutoHyphens/>
        <w:contextualSpacing/>
        <w:rPr>
          <w:rFonts w:ascii="Times New Roman" w:hAnsi="Times New Roman"/>
          <w:sz w:val="24"/>
          <w:szCs w:val="24"/>
        </w:rPr>
      </w:pPr>
      <w:r w:rsidRPr="00B22529">
        <w:rPr>
          <w:rFonts w:ascii="Times New Roman" w:hAnsi="Times New Roman"/>
          <w:sz w:val="24"/>
          <w:szCs w:val="24"/>
        </w:rPr>
        <w:t>According to the U.S. Department of Labor, Bureau of Labor Statistics, the May 202</w:t>
      </w:r>
      <w:r w:rsidR="0036666C">
        <w:rPr>
          <w:rFonts w:ascii="Times New Roman" w:hAnsi="Times New Roman"/>
          <w:sz w:val="24"/>
          <w:szCs w:val="24"/>
        </w:rPr>
        <w:t>4</w:t>
      </w:r>
      <w:r w:rsidRPr="00B22529">
        <w:rPr>
          <w:rFonts w:ascii="Times New Roman" w:hAnsi="Times New Roman"/>
          <w:sz w:val="24"/>
          <w:szCs w:val="24"/>
        </w:rPr>
        <w:t xml:space="preserve"> Occupational Employment and Wage Estimates wage rate for O</w:t>
      </w:r>
      <w:r w:rsidRPr="00B22529">
        <w:rPr>
          <w:rFonts w:ascii="Times New Roman" w:hAnsi="Times New Roman" w:cs="Times New Roman"/>
          <w:sz w:val="24"/>
          <w:szCs w:val="24"/>
        </w:rPr>
        <w:t>ffice and Administrative Support Occupations (SOC 43-0000)</w:t>
      </w:r>
      <w:r w:rsidRPr="00B22529">
        <w:rPr>
          <w:rFonts w:ascii="Times New Roman" w:hAnsi="Times New Roman"/>
          <w:sz w:val="24"/>
          <w:szCs w:val="24"/>
        </w:rPr>
        <w:t xml:space="preserve"> is </w:t>
      </w:r>
      <w:r w:rsidRPr="00B22529">
        <w:rPr>
          <w:rFonts w:ascii="Times New Roman" w:hAnsi="Times New Roman" w:cs="Times New Roman"/>
          <w:sz w:val="24"/>
          <w:szCs w:val="24"/>
        </w:rPr>
        <w:t>$</w:t>
      </w:r>
      <w:r w:rsidR="004403E7">
        <w:rPr>
          <w:rFonts w:ascii="Times New Roman" w:hAnsi="Times New Roman" w:cs="Times New Roman"/>
          <w:sz w:val="24"/>
          <w:szCs w:val="24"/>
        </w:rPr>
        <w:t>2</w:t>
      </w:r>
      <w:r w:rsidR="00DF457C">
        <w:rPr>
          <w:rFonts w:ascii="Times New Roman" w:hAnsi="Times New Roman" w:cs="Times New Roman"/>
          <w:sz w:val="24"/>
          <w:szCs w:val="24"/>
        </w:rPr>
        <w:t>4.</w:t>
      </w:r>
      <w:r w:rsidR="00BF0351">
        <w:rPr>
          <w:rFonts w:ascii="Times New Roman" w:hAnsi="Times New Roman" w:cs="Times New Roman"/>
          <w:sz w:val="24"/>
          <w:szCs w:val="24"/>
        </w:rPr>
        <w:t>79</w:t>
      </w:r>
      <w:r w:rsidRPr="00B22529">
        <w:rPr>
          <w:rFonts w:ascii="Times New Roman" w:hAnsi="Times New Roman"/>
          <w:sz w:val="24"/>
          <w:szCs w:val="24"/>
        </w:rPr>
        <w:t>.  Including the wage rate multiplier of 1.6</w:t>
      </w:r>
      <w:r w:rsidR="00CC7126">
        <w:rPr>
          <w:rFonts w:ascii="Times New Roman" w:hAnsi="Times New Roman"/>
          <w:sz w:val="24"/>
          <w:szCs w:val="24"/>
        </w:rPr>
        <w:t>2</w:t>
      </w:r>
      <w:r w:rsidRPr="00B22529">
        <w:rPr>
          <w:rFonts w:ascii="Times New Roman" w:hAnsi="Times New Roman"/>
          <w:sz w:val="24"/>
          <w:szCs w:val="24"/>
        </w:rPr>
        <w:t>, the fully-loaded wage rate is $</w:t>
      </w:r>
      <w:r w:rsidR="00BF0351">
        <w:rPr>
          <w:rFonts w:ascii="Times New Roman" w:hAnsi="Times New Roman"/>
          <w:sz w:val="24"/>
          <w:szCs w:val="24"/>
        </w:rPr>
        <w:t>40.16</w:t>
      </w:r>
      <w:r w:rsidRPr="00B22529">
        <w:rPr>
          <w:rFonts w:ascii="Times New Roman" w:hAnsi="Times New Roman"/>
          <w:sz w:val="24"/>
          <w:szCs w:val="24"/>
        </w:rPr>
        <w:t xml:space="preserve"> per hour.  Therefore, the</w:t>
      </w:r>
      <w:r w:rsidRPr="00B22529">
        <w:rPr>
          <w:rFonts w:ascii="Times New Roman" w:hAnsi="Times New Roman"/>
          <w:sz w:val="24"/>
          <w:szCs w:val="24"/>
        </w:rPr>
        <w:t xml:space="preserve"> </w:t>
      </w:r>
      <w:r w:rsidRPr="00B22529">
        <w:rPr>
          <w:rFonts w:ascii="Times New Roman" w:hAnsi="Times New Roman"/>
          <w:sz w:val="24"/>
          <w:szCs w:val="24"/>
        </w:rPr>
        <w:t xml:space="preserve">burden hour cost is estimated to be </w:t>
      </w:r>
      <w:r w:rsidRPr="00B22529">
        <w:rPr>
          <w:rFonts w:ascii="Times New Roman" w:hAnsi="Times New Roman" w:cs="Times New Roman"/>
          <w:sz w:val="24"/>
          <w:szCs w:val="24"/>
        </w:rPr>
        <w:t>$</w:t>
      </w:r>
      <w:r w:rsidR="004A1AEF">
        <w:rPr>
          <w:rFonts w:ascii="Times New Roman" w:hAnsi="Times New Roman" w:cs="Times New Roman"/>
          <w:sz w:val="24"/>
          <w:szCs w:val="24"/>
        </w:rPr>
        <w:t>118,874</w:t>
      </w:r>
      <w:r w:rsidRPr="00B22529" w:rsidR="00BF1E99">
        <w:rPr>
          <w:rFonts w:ascii="Times New Roman" w:hAnsi="Times New Roman"/>
          <w:sz w:val="24"/>
          <w:szCs w:val="24"/>
        </w:rPr>
        <w:t xml:space="preserve"> </w:t>
      </w:r>
      <w:r w:rsidRPr="00B22529">
        <w:rPr>
          <w:rFonts w:ascii="Times New Roman" w:hAnsi="Times New Roman"/>
          <w:sz w:val="24"/>
          <w:szCs w:val="24"/>
        </w:rPr>
        <w:t>($</w:t>
      </w:r>
      <w:r w:rsidR="00BF0351">
        <w:rPr>
          <w:rFonts w:ascii="Times New Roman" w:hAnsi="Times New Roman"/>
          <w:sz w:val="24"/>
          <w:szCs w:val="24"/>
        </w:rPr>
        <w:t>40.16</w:t>
      </w:r>
      <w:r w:rsidRPr="00B22529">
        <w:rPr>
          <w:rFonts w:ascii="Times New Roman" w:hAnsi="Times New Roman"/>
          <w:sz w:val="24"/>
          <w:szCs w:val="24"/>
        </w:rPr>
        <w:t xml:space="preserve"> </w:t>
      </w:r>
      <w:r w:rsidR="00B41216">
        <w:rPr>
          <w:rFonts w:ascii="Times New Roman" w:hAnsi="Times New Roman" w:cs="Times New Roman"/>
          <w:sz w:val="24"/>
          <w:szCs w:val="24"/>
        </w:rPr>
        <w:t>×</w:t>
      </w:r>
      <w:r w:rsidRPr="00B22529">
        <w:rPr>
          <w:rFonts w:ascii="Times New Roman" w:hAnsi="Times New Roman"/>
          <w:sz w:val="24"/>
          <w:szCs w:val="24"/>
        </w:rPr>
        <w:t xml:space="preserve"> 2,960</w:t>
      </w:r>
      <w:r w:rsidR="000D5990">
        <w:rPr>
          <w:rFonts w:ascii="Times New Roman" w:hAnsi="Times New Roman"/>
          <w:sz w:val="24"/>
          <w:szCs w:val="24"/>
        </w:rPr>
        <w:t xml:space="preserve"> hours</w:t>
      </w:r>
      <w:r w:rsidRPr="00B22529">
        <w:rPr>
          <w:rFonts w:ascii="Times New Roman" w:hAnsi="Times New Roman"/>
          <w:sz w:val="24"/>
          <w:szCs w:val="24"/>
        </w:rPr>
        <w:t>)</w:t>
      </w:r>
      <w:r w:rsidRPr="00B41216" w:rsidR="00B41216">
        <w:rPr>
          <w:rFonts w:ascii="Times New Roman" w:hAnsi="Times New Roman"/>
          <w:sz w:val="24"/>
          <w:szCs w:val="24"/>
        </w:rPr>
        <w:t xml:space="preserve"> </w:t>
      </w:r>
      <w:r w:rsidRPr="00B22529" w:rsidR="00B41216">
        <w:rPr>
          <w:rFonts w:ascii="Times New Roman" w:hAnsi="Times New Roman"/>
          <w:sz w:val="24"/>
          <w:szCs w:val="24"/>
        </w:rPr>
        <w:t>annually.</w:t>
      </w:r>
    </w:p>
    <w:p w:rsidR="00F42BCA" w:rsidRPr="00B22529" w:rsidP="005C5742" w14:paraId="221F866F" w14:textId="36C58B77">
      <w:pPr>
        <w:tabs>
          <w:tab w:val="left" w:pos="-720"/>
        </w:tabs>
        <w:suppressAutoHyphens/>
        <w:spacing w:after="0"/>
        <w:contextualSpacing/>
        <w:rPr>
          <w:rFonts w:ascii="Times New Roman" w:eastAsia="Times New Roman" w:hAnsi="Times New Roman" w:cs="Times New Roman"/>
          <w:sz w:val="24"/>
          <w:szCs w:val="24"/>
        </w:rPr>
      </w:pPr>
      <w:r w:rsidRPr="00B22529">
        <w:rPr>
          <w:rFonts w:ascii="Times New Roman" w:eastAsia="Times New Roman" w:hAnsi="Times New Roman" w:cs="Times New Roman"/>
          <w:sz w:val="24"/>
          <w:szCs w:val="24"/>
        </w:rPr>
        <w:t>The total respondent cost is $</w:t>
      </w:r>
      <w:r w:rsidR="00384F9E">
        <w:rPr>
          <w:rFonts w:ascii="Times New Roman" w:eastAsia="Times New Roman" w:hAnsi="Times New Roman" w:cs="Times New Roman"/>
          <w:sz w:val="24"/>
          <w:szCs w:val="24"/>
        </w:rPr>
        <w:t>241,886</w:t>
      </w:r>
      <w:r w:rsidR="009009F0">
        <w:rPr>
          <w:rFonts w:ascii="Times New Roman" w:eastAsia="Times New Roman" w:hAnsi="Times New Roman" w:cs="Times New Roman"/>
          <w:sz w:val="24"/>
          <w:szCs w:val="24"/>
        </w:rPr>
        <w:t xml:space="preserve"> </w:t>
      </w:r>
      <w:r w:rsidR="00775730">
        <w:rPr>
          <w:rFonts w:ascii="Times New Roman" w:eastAsia="Times New Roman" w:hAnsi="Times New Roman" w:cs="Times New Roman"/>
          <w:sz w:val="24"/>
          <w:szCs w:val="24"/>
        </w:rPr>
        <w:t>(</w:t>
      </w:r>
      <w:r w:rsidRPr="00B22529" w:rsidR="008C045E">
        <w:rPr>
          <w:rFonts w:ascii="Times New Roman" w:eastAsia="Times New Roman" w:hAnsi="Times New Roman" w:cs="Times New Roman"/>
          <w:sz w:val="24"/>
          <w:szCs w:val="24"/>
        </w:rPr>
        <w:t>$</w:t>
      </w:r>
      <w:r w:rsidR="005850D9">
        <w:rPr>
          <w:rFonts w:ascii="Times New Roman" w:eastAsia="Times New Roman" w:hAnsi="Times New Roman" w:cs="Times New Roman"/>
          <w:sz w:val="24"/>
          <w:szCs w:val="24"/>
        </w:rPr>
        <w:t>123,012</w:t>
      </w:r>
      <w:r w:rsidR="00C401B4">
        <w:rPr>
          <w:rFonts w:ascii="Times New Roman" w:eastAsia="Times New Roman" w:hAnsi="Times New Roman" w:cs="Times New Roman"/>
          <w:sz w:val="24"/>
          <w:szCs w:val="24"/>
        </w:rPr>
        <w:t xml:space="preserve"> </w:t>
      </w:r>
      <w:r w:rsidRPr="00B22529">
        <w:rPr>
          <w:rFonts w:ascii="Times New Roman" w:eastAsia="Times New Roman" w:hAnsi="Times New Roman" w:cs="Times New Roman"/>
          <w:sz w:val="24"/>
          <w:szCs w:val="24"/>
        </w:rPr>
        <w:t xml:space="preserve">+ </w:t>
      </w:r>
      <w:r w:rsidRPr="00B22529" w:rsidR="008C045E">
        <w:rPr>
          <w:rFonts w:ascii="Times New Roman" w:eastAsia="Times New Roman" w:hAnsi="Times New Roman" w:cs="Times New Roman"/>
          <w:sz w:val="24"/>
          <w:szCs w:val="24"/>
        </w:rPr>
        <w:t>$</w:t>
      </w:r>
      <w:r w:rsidR="005850D9">
        <w:rPr>
          <w:rFonts w:ascii="Times New Roman" w:eastAsia="Times New Roman" w:hAnsi="Times New Roman" w:cs="Times New Roman"/>
          <w:sz w:val="24"/>
          <w:szCs w:val="24"/>
        </w:rPr>
        <w:t>118,874</w:t>
      </w:r>
      <w:r w:rsidR="00701087">
        <w:rPr>
          <w:rFonts w:ascii="Times New Roman" w:eastAsia="Times New Roman" w:hAnsi="Times New Roman" w:cs="Times New Roman"/>
          <w:sz w:val="24"/>
          <w:szCs w:val="24"/>
        </w:rPr>
        <w:t>)</w:t>
      </w:r>
      <w:r w:rsidR="00BF1E99">
        <w:rPr>
          <w:rFonts w:ascii="Times New Roman" w:eastAsia="Times New Roman" w:hAnsi="Times New Roman" w:cs="Times New Roman"/>
          <w:sz w:val="24"/>
          <w:szCs w:val="24"/>
        </w:rPr>
        <w:t xml:space="preserve"> </w:t>
      </w:r>
      <w:r w:rsidRPr="00B22529">
        <w:rPr>
          <w:rFonts w:ascii="Times New Roman" w:eastAsia="Times New Roman" w:hAnsi="Times New Roman" w:cs="Times New Roman"/>
          <w:sz w:val="24"/>
          <w:szCs w:val="24"/>
        </w:rPr>
        <w:t>annually.</w:t>
      </w:r>
    </w:p>
    <w:p w:rsidR="000632F2" w:rsidRPr="000779F6" w:rsidP="000779F6" w14:paraId="7113BB70" w14:textId="77777777">
      <w:pPr>
        <w:contextualSpacing/>
        <w:rPr>
          <w:rFonts w:ascii="Times New Roman" w:eastAsia="Times New Roman" w:hAnsi="Times New Roman" w:cs="Times New Roman"/>
          <w:sz w:val="24"/>
          <w:szCs w:val="24"/>
        </w:rPr>
      </w:pPr>
    </w:p>
    <w:p w:rsidR="005F29FB" w:rsidP="005F29FB" w14:paraId="37891887" w14:textId="05357E52">
      <w:pPr>
        <w:pStyle w:val="ListParagraph"/>
        <w:numPr>
          <w:ilvl w:val="0"/>
          <w:numId w:val="17"/>
        </w:numPr>
        <w:spacing w:after="0"/>
        <w:ind w:left="360"/>
        <w:rPr>
          <w:rFonts w:ascii="Times New Roman" w:hAnsi="Times New Roman" w:cs="Times New Roman"/>
          <w:b/>
          <w:bCs/>
          <w:sz w:val="24"/>
          <w:szCs w:val="24"/>
        </w:rPr>
      </w:pPr>
      <w:r w:rsidRPr="000779F6">
        <w:rPr>
          <w:rFonts w:ascii="Times New Roman" w:hAnsi="Times New Roman" w:cs="Times New Roman"/>
          <w:sz w:val="24"/>
          <w:szCs w:val="24"/>
        </w:rPr>
        <w:fldChar w:fldCharType="begin"/>
      </w:r>
      <w:r w:rsidRPr="000779F6">
        <w:rPr>
          <w:rFonts w:ascii="Times New Roman" w:hAnsi="Times New Roman" w:cs="Times New Roman"/>
          <w:sz w:val="24"/>
          <w:szCs w:val="24"/>
        </w:rPr>
        <w:instrText>ADVANCE \R 0.95</w:instrText>
      </w:r>
      <w:r w:rsidRPr="000779F6">
        <w:rPr>
          <w:rFonts w:ascii="Times New Roman" w:hAnsi="Times New Roman" w:cs="Times New Roman"/>
          <w:sz w:val="24"/>
          <w:szCs w:val="24"/>
        </w:rPr>
        <w:fldChar w:fldCharType="end"/>
      </w:r>
      <w:r w:rsidRPr="000779F6" w:rsidR="00EE2169">
        <w:rPr>
          <w:rFonts w:ascii="Times New Roman" w:hAnsi="Times New Roman" w:cs="Times New Roman"/>
          <w:b/>
          <w:bCs/>
          <w:sz w:val="24"/>
          <w:szCs w:val="24"/>
        </w:rPr>
        <w:t xml:space="preserve"> Provide an estimate of the total annual cost burden to respondents or recordkeepers resulting from the collection of information.  The cost of purchasing or contracting out information collection services should be a part of this cost burden estimate.  (Do not include the cost of any hour burden shown in Items 12 and 14.)</w:t>
      </w:r>
    </w:p>
    <w:p w:rsidR="005F29FB" w:rsidRPr="005F29FB" w:rsidP="005F29FB" w14:paraId="703BBEB1" w14:textId="77777777">
      <w:pPr>
        <w:pStyle w:val="ListParagraph"/>
        <w:spacing w:after="0"/>
        <w:ind w:left="360"/>
        <w:rPr>
          <w:rFonts w:ascii="Times New Roman" w:hAnsi="Times New Roman" w:cs="Times New Roman"/>
          <w:b/>
          <w:bCs/>
          <w:sz w:val="24"/>
          <w:szCs w:val="24"/>
        </w:rPr>
      </w:pPr>
    </w:p>
    <w:bookmarkStart w:id="1" w:name="_MON_1464598729"/>
    <w:bookmarkEnd w:id="1"/>
    <w:p w:rsidR="004C76A7" w:rsidRPr="000779F6" w:rsidP="000779F6" w14:paraId="6255F728" w14:textId="3FB67BF8">
      <w:pPr>
        <w:contextualSpacing/>
        <w:rPr>
          <w:rFonts w:ascii="Times New Roman" w:hAnsi="Times New Roman" w:cs="Times New Roman"/>
          <w:sz w:val="24"/>
          <w:szCs w:val="24"/>
        </w:rPr>
      </w:pPr>
      <w:r>
        <w:rPr>
          <w:rFonts w:cs="Times New Roman"/>
          <w:color w:val="2B579A"/>
          <w:szCs w:val="24"/>
          <w:shd w:val="clear" w:color="auto" w:fill="E6E6E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2pt;height:188.25pt" o:oleicon="f" o:ole="">
            <v:imagedata r:id="rId9" o:title=""/>
          </v:shape>
          <o:OLEObject Type="Embed" ProgID="Excel.Sheet.12" ShapeID="_x0000_i1025" DrawAspect="Content" ObjectID="_1851604154" r:id="rId10"/>
        </w:object>
      </w:r>
    </w:p>
    <w:p w:rsidR="00EE2169" w:rsidP="008C5E4E" w14:paraId="5261D186" w14:textId="78C965D8">
      <w:pPr>
        <w:pStyle w:val="ListParagraph"/>
        <w:rPr>
          <w:rFonts w:ascii="Times New Roman" w:hAnsi="Times New Roman" w:cs="Times New Roman"/>
          <w:b/>
          <w:bCs/>
          <w:sz w:val="24"/>
          <w:szCs w:val="24"/>
        </w:rPr>
      </w:pPr>
      <w:r w:rsidRPr="000779F6">
        <w:rPr>
          <w:rFonts w:ascii="Times New Roman" w:hAnsi="Times New Roman" w:cs="Times New Roman"/>
          <w:b/>
          <w:bCs/>
          <w:sz w:val="24"/>
          <w:szCs w:val="24"/>
        </w:rPr>
        <w:t>The cost estimates should be split into two components:</w:t>
      </w:r>
    </w:p>
    <w:p w:rsidR="001B3EC7" w:rsidRPr="001B3EC7" w:rsidP="008C5E4E" w14:paraId="615518A9" w14:textId="77777777">
      <w:pPr>
        <w:pStyle w:val="ListParagraph"/>
        <w:rPr>
          <w:rFonts w:ascii="Times New Roman" w:hAnsi="Times New Roman" w:cs="Times New Roman"/>
          <w:b/>
          <w:bCs/>
          <w:sz w:val="24"/>
          <w:szCs w:val="24"/>
        </w:rPr>
      </w:pPr>
    </w:p>
    <w:p w:rsidR="00EE2169" w:rsidRPr="000779F6" w:rsidP="008C5E4E" w14:paraId="0DAFED94" w14:textId="77777777">
      <w:pPr>
        <w:pStyle w:val="ListParagraph"/>
        <w:numPr>
          <w:ilvl w:val="1"/>
          <w:numId w:val="17"/>
        </w:numPr>
        <w:spacing w:after="0"/>
        <w:ind w:left="720"/>
        <w:rPr>
          <w:rFonts w:ascii="Times New Roman" w:hAnsi="Times New Roman" w:cs="Times New Roman"/>
          <w:sz w:val="24"/>
          <w:szCs w:val="24"/>
        </w:rPr>
      </w:pPr>
      <w:r w:rsidRPr="000779F6">
        <w:rPr>
          <w:rFonts w:ascii="Times New Roman" w:hAnsi="Times New Roman" w:cs="Times New Roman"/>
          <w:b/>
          <w:bCs/>
          <w:sz w:val="24"/>
          <w:szCs w:val="24"/>
        </w:rPr>
        <w:t>Operation and Maintenance and purchase of services component.  These estimates should take into account cost associated with generating, maintaining, and disclosing or providing information.  Include descriptions of methods used to estimate major cost factors including systems and technology acquisition, expected useful life of capital equipment, the discount rate(s), and the time period over which costs will be incurred</w:t>
      </w:r>
      <w:r w:rsidRPr="000779F6">
        <w:rPr>
          <w:rFonts w:ascii="Times New Roman" w:hAnsi="Times New Roman" w:cs="Times New Roman"/>
          <w:sz w:val="24"/>
          <w:szCs w:val="24"/>
        </w:rPr>
        <w:t>.</w:t>
      </w:r>
    </w:p>
    <w:p w:rsidR="00EE2169" w:rsidP="008C5E4E" w14:paraId="313A0FD2" w14:textId="176495F0">
      <w:pPr>
        <w:contextualSpacing/>
        <w:rPr>
          <w:rFonts w:ascii="Times New Roman" w:hAnsi="Times New Roman" w:cs="Times New Roman"/>
          <w:sz w:val="24"/>
          <w:szCs w:val="24"/>
        </w:rPr>
      </w:pPr>
    </w:p>
    <w:p w:rsidR="004C76A7" w:rsidP="008C5E4E" w14:paraId="08D8DDF3" w14:textId="43401AC8">
      <w:pPr>
        <w:contextualSpacing/>
        <w:rPr>
          <w:rFonts w:ascii="Times New Roman" w:hAnsi="Times New Roman" w:cs="Times New Roman"/>
          <w:sz w:val="24"/>
          <w:szCs w:val="24"/>
        </w:rPr>
      </w:pPr>
      <w:r w:rsidRPr="00901B19">
        <w:rPr>
          <w:rFonts w:ascii="Times New Roman" w:hAnsi="Times New Roman" w:cs="Times New Roman"/>
          <w:bCs/>
          <w:sz w:val="24"/>
          <w:szCs w:val="24"/>
        </w:rPr>
        <w:t>There are no recordkeeping, capital, start-up</w:t>
      </w:r>
      <w:r>
        <w:rPr>
          <w:rFonts w:ascii="Times New Roman" w:hAnsi="Times New Roman" w:cs="Times New Roman"/>
          <w:bCs/>
          <w:sz w:val="24"/>
          <w:szCs w:val="24"/>
        </w:rPr>
        <w:t>,</w:t>
      </w:r>
      <w:r w:rsidRPr="00901B19">
        <w:rPr>
          <w:rFonts w:ascii="Times New Roman" w:hAnsi="Times New Roman" w:cs="Times New Roman"/>
          <w:bCs/>
          <w:sz w:val="24"/>
          <w:szCs w:val="24"/>
        </w:rPr>
        <w:t xml:space="preserve"> or maintenance costs associated with this information collection</w:t>
      </w:r>
      <w:r>
        <w:rPr>
          <w:rFonts w:ascii="Times New Roman" w:hAnsi="Times New Roman" w:cs="Times New Roman"/>
          <w:sz w:val="24"/>
          <w:szCs w:val="24"/>
        </w:rPr>
        <w:t>.</w:t>
      </w:r>
    </w:p>
    <w:p w:rsidR="004C76A7" w:rsidRPr="000779F6" w:rsidP="008C5E4E" w14:paraId="375BE4AC" w14:textId="77777777">
      <w:pPr>
        <w:contextualSpacing/>
        <w:rPr>
          <w:rFonts w:ascii="Times New Roman" w:hAnsi="Times New Roman" w:cs="Times New Roman"/>
          <w:sz w:val="24"/>
          <w:szCs w:val="24"/>
        </w:rPr>
      </w:pPr>
    </w:p>
    <w:p w:rsidR="00EE2169" w:rsidRPr="000779F6" w:rsidP="008C5E4E" w14:paraId="1B7DC8F4" w14:textId="77777777">
      <w:pPr>
        <w:pStyle w:val="ListParagraph"/>
        <w:numPr>
          <w:ilvl w:val="1"/>
          <w:numId w:val="17"/>
        </w:numPr>
        <w:spacing w:after="0"/>
        <w:ind w:left="720"/>
        <w:rPr>
          <w:rFonts w:ascii="Times New Roman" w:hAnsi="Times New Roman" w:cs="Times New Roman"/>
          <w:b/>
          <w:bCs/>
          <w:sz w:val="24"/>
          <w:szCs w:val="24"/>
        </w:rPr>
      </w:pPr>
      <w:r w:rsidRPr="000779F6">
        <w:rPr>
          <w:rFonts w:ascii="Times New Roman" w:hAnsi="Times New Roman" w:cs="Times New Roman"/>
          <w:b/>
          <w:bCs/>
          <w:sz w:val="24"/>
          <w:szCs w:val="24"/>
        </w:rPr>
        <w:t>Capital and Start-Up Cost should include, among other items, preparations for collecting information such as purchasing computers and software, monitoring sampling, drilling and testing equipment, and record storge facilities.</w:t>
      </w:r>
    </w:p>
    <w:p w:rsidR="004C76A7" w:rsidRPr="000779F6" w:rsidP="008C5E4E" w14:paraId="35C206A7" w14:textId="6F85F7E0">
      <w:pPr>
        <w:contextualSpacing/>
        <w:rPr>
          <w:rFonts w:ascii="Times New Roman" w:hAnsi="Times New Roman" w:cs="Times New Roman"/>
          <w:bCs/>
          <w:sz w:val="24"/>
          <w:szCs w:val="24"/>
        </w:rPr>
      </w:pPr>
    </w:p>
    <w:p w:rsidR="004C76A7" w:rsidRPr="000779F6" w:rsidP="008C5E4E" w14:paraId="018349F5" w14:textId="528B40C1">
      <w:pPr>
        <w:contextualSpacing/>
        <w:rPr>
          <w:rFonts w:ascii="Times New Roman" w:hAnsi="Times New Roman" w:cs="Times New Roman"/>
          <w:bCs/>
          <w:sz w:val="24"/>
          <w:szCs w:val="24"/>
        </w:rPr>
      </w:pPr>
      <w:r w:rsidRPr="00901B19">
        <w:rPr>
          <w:rFonts w:ascii="Times New Roman" w:hAnsi="Times New Roman" w:cs="Times New Roman"/>
          <w:bCs/>
          <w:sz w:val="24"/>
          <w:szCs w:val="24"/>
        </w:rPr>
        <w:t>There are no recordkeeping, capital, start-up</w:t>
      </w:r>
      <w:r>
        <w:rPr>
          <w:rFonts w:ascii="Times New Roman" w:hAnsi="Times New Roman" w:cs="Times New Roman"/>
          <w:bCs/>
          <w:sz w:val="24"/>
          <w:szCs w:val="24"/>
        </w:rPr>
        <w:t>,</w:t>
      </w:r>
      <w:r w:rsidRPr="00901B19">
        <w:rPr>
          <w:rFonts w:ascii="Times New Roman" w:hAnsi="Times New Roman" w:cs="Times New Roman"/>
          <w:bCs/>
          <w:sz w:val="24"/>
          <w:szCs w:val="24"/>
        </w:rPr>
        <w:t xml:space="preserve"> or maintenance costs associated with this information collection</w:t>
      </w:r>
      <w:r w:rsidRPr="000779F6">
        <w:rPr>
          <w:rFonts w:ascii="Times New Roman" w:hAnsi="Times New Roman" w:cs="Times New Roman"/>
          <w:bCs/>
          <w:sz w:val="24"/>
          <w:szCs w:val="24"/>
        </w:rPr>
        <w:t>.</w:t>
      </w:r>
    </w:p>
    <w:p w:rsidR="00EE2169" w:rsidRPr="000779F6" w:rsidP="008C5E4E" w14:paraId="1A556FD2" w14:textId="77777777">
      <w:pPr>
        <w:contextualSpacing/>
        <w:rPr>
          <w:rFonts w:ascii="Times New Roman" w:hAnsi="Times New Roman" w:cs="Times New Roman"/>
          <w:bCs/>
          <w:sz w:val="24"/>
          <w:szCs w:val="24"/>
        </w:rPr>
      </w:pPr>
    </w:p>
    <w:p w:rsidR="0025321D" w:rsidRPr="000779F6" w:rsidP="008C5E4E" w14:paraId="757285F5" w14:textId="6A180943">
      <w:pPr>
        <w:pStyle w:val="ListParagraph"/>
        <w:numPr>
          <w:ilvl w:val="0"/>
          <w:numId w:val="17"/>
        </w:numPr>
        <w:ind w:left="360"/>
        <w:rPr>
          <w:rFonts w:ascii="Times New Roman" w:hAnsi="Times New Roman" w:cs="Times New Roman"/>
          <w:b/>
          <w:bCs/>
          <w:sz w:val="24"/>
          <w:szCs w:val="24"/>
        </w:rPr>
      </w:pPr>
      <w:r w:rsidRPr="000779F6">
        <w:rPr>
          <w:rFonts w:ascii="Times New Roman" w:hAnsi="Times New Roman" w:cs="Times New Roman"/>
          <w:b/>
          <w:bCs/>
          <w:sz w:val="24"/>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have been incurred without this collection of information.  You may also aggregate cost estimates for Items 12, 13, and 14 in a single table.</w:t>
      </w:r>
    </w:p>
    <w:p w:rsidR="00271868" w14:paraId="4480E717" w14:textId="55C4F99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8C045E" w:rsidRPr="00901B19" w:rsidP="000E299B" w14:paraId="00A8E371" w14:textId="77777777">
      <w:pPr>
        <w:tabs>
          <w:tab w:val="left" w:pos="360"/>
        </w:tabs>
        <w:spacing w:after="0"/>
        <w:contextualSpacing/>
        <w:rPr>
          <w:rFonts w:ascii="Times New Roman" w:eastAsia="Times New Roman" w:hAnsi="Times New Roman" w:cs="Times New Roman"/>
          <w:b/>
          <w:bCs/>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80"/>
        <w:gridCol w:w="1608"/>
      </w:tblGrid>
      <w:tr w14:paraId="79AFD1A5" w14:textId="3E9096E9" w:rsidTr="000779F6">
        <w:tblPrEx>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70"/>
          <w:jc w:val="center"/>
        </w:trPr>
        <w:tc>
          <w:tcPr>
            <w:tcW w:w="9288" w:type="dxa"/>
            <w:gridSpan w:val="2"/>
            <w:shd w:val="clear" w:color="auto" w:fill="95B3D7" w:themeFill="accent1" w:themeFillTint="99"/>
            <w:noWrap/>
            <w:vAlign w:val="center"/>
          </w:tcPr>
          <w:p w:rsidR="004C76A7" w:rsidRPr="000E299B" w:rsidP="000779F6" w14:paraId="5CD1DA48" w14:textId="566A1410">
            <w:pPr>
              <w:tabs>
                <w:tab w:val="left" w:pos="360"/>
              </w:tabs>
              <w:spacing w:after="0" w:line="240" w:lineRule="auto"/>
              <w:jc w:val="center"/>
              <w:rPr>
                <w:rFonts w:ascii="Times New Roman" w:eastAsia="Times New Roman" w:hAnsi="Times New Roman" w:cs="Times New Roman"/>
                <w:b/>
                <w:bCs/>
                <w:sz w:val="18"/>
                <w:szCs w:val="18"/>
              </w:rPr>
            </w:pPr>
            <w:r w:rsidRPr="000E299B">
              <w:rPr>
                <w:rFonts w:ascii="Times New Roman" w:eastAsia="Times New Roman" w:hAnsi="Times New Roman" w:cs="Times New Roman"/>
                <w:b/>
                <w:bCs/>
                <w:sz w:val="18"/>
                <w:szCs w:val="18"/>
              </w:rPr>
              <w:t>Annual Cost to the Federal Government</w:t>
            </w:r>
          </w:p>
        </w:tc>
      </w:tr>
      <w:tr w14:paraId="4F4D7666" w14:textId="7AFFA590" w:rsidTr="000779F6">
        <w:tblPrEx>
          <w:tblW w:w="9288" w:type="dxa"/>
          <w:jc w:val="center"/>
          <w:tblLayout w:type="fixed"/>
          <w:tblLook w:val="0000"/>
        </w:tblPrEx>
        <w:trPr>
          <w:trHeight w:val="70"/>
          <w:jc w:val="center"/>
        </w:trPr>
        <w:tc>
          <w:tcPr>
            <w:tcW w:w="7680" w:type="dxa"/>
            <w:shd w:val="clear" w:color="auto" w:fill="95B3D7" w:themeFill="accent1" w:themeFillTint="99"/>
            <w:noWrap/>
            <w:vAlign w:val="center"/>
          </w:tcPr>
          <w:p w:rsidR="00F42BCA" w:rsidRPr="008C5E4E" w:rsidP="00B9150A" w14:paraId="18D0DA34" w14:textId="57C783E5">
            <w:pPr>
              <w:spacing w:after="0" w:line="240" w:lineRule="auto"/>
              <w:jc w:val="center"/>
              <w:rPr>
                <w:rFonts w:ascii="Times New Roman" w:eastAsia="Times New Roman" w:hAnsi="Times New Roman" w:cs="Times New Roman"/>
                <w:b/>
                <w:bCs/>
                <w:sz w:val="18"/>
                <w:szCs w:val="18"/>
              </w:rPr>
            </w:pPr>
            <w:r w:rsidRPr="008C5E4E">
              <w:rPr>
                <w:rFonts w:ascii="Times New Roman" w:eastAsia="Times New Roman" w:hAnsi="Times New Roman" w:cs="Times New Roman"/>
                <w:b/>
                <w:bCs/>
                <w:sz w:val="18"/>
                <w:szCs w:val="18"/>
              </w:rPr>
              <w:t>Item</w:t>
            </w:r>
          </w:p>
        </w:tc>
        <w:tc>
          <w:tcPr>
            <w:tcW w:w="1608" w:type="dxa"/>
            <w:shd w:val="clear" w:color="auto" w:fill="95B3D7" w:themeFill="accent1" w:themeFillTint="99"/>
            <w:noWrap/>
          </w:tcPr>
          <w:p w:rsidR="00F42BCA" w:rsidRPr="008C5E4E" w:rsidP="00B9150A" w14:paraId="1F4FB131" w14:textId="712030DE">
            <w:pPr>
              <w:spacing w:after="0" w:line="240" w:lineRule="auto"/>
              <w:jc w:val="center"/>
              <w:rPr>
                <w:rFonts w:ascii="Times New Roman" w:eastAsia="Times New Roman" w:hAnsi="Times New Roman" w:cs="Times New Roman"/>
                <w:b/>
                <w:bCs/>
                <w:sz w:val="18"/>
                <w:szCs w:val="18"/>
              </w:rPr>
            </w:pPr>
            <w:r w:rsidRPr="008C5E4E">
              <w:rPr>
                <w:rFonts w:ascii="Times New Roman" w:eastAsia="Times New Roman" w:hAnsi="Times New Roman" w:cs="Times New Roman"/>
                <w:b/>
                <w:bCs/>
                <w:sz w:val="18"/>
                <w:szCs w:val="18"/>
              </w:rPr>
              <w:t>Cost ($)</w:t>
            </w:r>
          </w:p>
        </w:tc>
      </w:tr>
      <w:tr w14:paraId="14025E81" w14:textId="62277C78" w:rsidTr="000779F6">
        <w:tblPrEx>
          <w:tblW w:w="9288" w:type="dxa"/>
          <w:jc w:val="center"/>
          <w:tblLayout w:type="fixed"/>
          <w:tblLook w:val="0000"/>
        </w:tblPrEx>
        <w:trPr>
          <w:trHeight w:val="495"/>
          <w:jc w:val="center"/>
        </w:trPr>
        <w:tc>
          <w:tcPr>
            <w:tcW w:w="7680" w:type="dxa"/>
          </w:tcPr>
          <w:p w:rsidR="00F42BCA" w:rsidRPr="008C5E4E" w:rsidP="00B9150A" w14:paraId="69C3F979" w14:textId="0E81C580">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b/>
                <w:bCs/>
                <w:sz w:val="18"/>
                <w:szCs w:val="18"/>
              </w:rPr>
              <w:t>Contract Costs</w:t>
            </w:r>
            <w:r w:rsidRPr="008C5E4E" w:rsidR="004C76A7">
              <w:rPr>
                <w:rFonts w:ascii="Times New Roman" w:eastAsia="Times New Roman" w:hAnsi="Times New Roman" w:cs="Times New Roman"/>
                <w:b/>
                <w:bCs/>
                <w:sz w:val="18"/>
                <w:szCs w:val="18"/>
              </w:rPr>
              <w:t>:</w:t>
            </w:r>
            <w:r w:rsidRPr="008C5E4E">
              <w:rPr>
                <w:rFonts w:ascii="Times New Roman" w:eastAsia="Times New Roman" w:hAnsi="Times New Roman" w:cs="Times New Roman"/>
                <w:sz w:val="18"/>
                <w:szCs w:val="18"/>
              </w:rPr>
              <w:t xml:space="preserve"> [Describe] </w:t>
            </w:r>
          </w:p>
        </w:tc>
        <w:tc>
          <w:tcPr>
            <w:tcW w:w="1608" w:type="dxa"/>
            <w:vAlign w:val="center"/>
          </w:tcPr>
          <w:p w:rsidR="00F42BCA" w:rsidRPr="008C5E4E" w:rsidP="003A30AB" w14:paraId="1E468FAB" w14:textId="11071ECA">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w:t>
            </w:r>
            <w:r w:rsidRPr="008C5E4E">
              <w:rPr>
                <w:rFonts w:ascii="Times New Roman" w:eastAsia="Times New Roman" w:hAnsi="Times New Roman" w:cs="Times New Roman"/>
                <w:sz w:val="18"/>
                <w:szCs w:val="18"/>
              </w:rPr>
              <w:t>0</w:t>
            </w:r>
          </w:p>
        </w:tc>
      </w:tr>
      <w:tr w14:paraId="50BFF965" w14:textId="2C18964C" w:rsidTr="000779F6">
        <w:tblPrEx>
          <w:tblW w:w="9288" w:type="dxa"/>
          <w:jc w:val="center"/>
          <w:tblLayout w:type="fixed"/>
          <w:tblLook w:val="0000"/>
        </w:tblPrEx>
        <w:trPr>
          <w:trHeight w:val="510"/>
          <w:jc w:val="center"/>
        </w:trPr>
        <w:tc>
          <w:tcPr>
            <w:tcW w:w="7680" w:type="dxa"/>
          </w:tcPr>
          <w:p w:rsidR="00697AF1" w:rsidRPr="008C5E4E" w:rsidP="00B9150A" w14:paraId="35DAA37B" w14:textId="5F4F838E">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b/>
                <w:bCs/>
                <w:sz w:val="18"/>
                <w:szCs w:val="18"/>
              </w:rPr>
              <w:t>Staff Salaries</w:t>
            </w:r>
            <w:r w:rsidRPr="008C5E4E" w:rsidR="004C76A7">
              <w:rPr>
                <w:rFonts w:ascii="Times New Roman" w:eastAsia="Times New Roman" w:hAnsi="Times New Roman" w:cs="Times New Roman"/>
                <w:b/>
                <w:bCs/>
                <w:sz w:val="18"/>
                <w:szCs w:val="18"/>
              </w:rPr>
              <w:t>:</w:t>
            </w:r>
            <w:r w:rsidRPr="008C5E4E" w:rsidR="00C46445">
              <w:rPr>
                <w:rFonts w:ascii="Times New Roman" w:eastAsia="Times New Roman" w:hAnsi="Times New Roman" w:cs="Times New Roman"/>
                <w:b/>
                <w:bCs/>
                <w:sz w:val="18"/>
                <w:szCs w:val="18"/>
                <w:vertAlign w:val="superscript"/>
              </w:rPr>
              <w:t>1</w:t>
            </w:r>
          </w:p>
          <w:p w:rsidR="00F42BCA" w:rsidRPr="008C5E4E" w:rsidP="00B9150A" w14:paraId="39F02400" w14:textId="1D237D0A">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5 FEMA Headquarter Senior Officials (GS 15 Step 5) earning $</w:t>
            </w:r>
            <w:r w:rsidRPr="008C5E4E" w:rsidR="00567AC0">
              <w:rPr>
                <w:rFonts w:ascii="Times New Roman" w:eastAsia="Times New Roman" w:hAnsi="Times New Roman" w:cs="Times New Roman"/>
                <w:sz w:val="18"/>
                <w:szCs w:val="18"/>
              </w:rPr>
              <w:t>1</w:t>
            </w:r>
            <w:r w:rsidRPr="008C5E4E" w:rsidR="00E41214">
              <w:rPr>
                <w:rFonts w:ascii="Times New Roman" w:eastAsia="Times New Roman" w:hAnsi="Times New Roman" w:cs="Times New Roman"/>
                <w:sz w:val="18"/>
                <w:szCs w:val="18"/>
              </w:rPr>
              <w:t>33.30</w:t>
            </w:r>
            <w:r w:rsidRPr="008C5E4E">
              <w:rPr>
                <w:rFonts w:ascii="Times New Roman" w:eastAsia="Times New Roman" w:hAnsi="Times New Roman" w:cs="Times New Roman"/>
                <w:sz w:val="18"/>
                <w:szCs w:val="18"/>
              </w:rPr>
              <w:t xml:space="preserve"> ($</w:t>
            </w:r>
            <w:r w:rsidRPr="008C5E4E" w:rsidR="00262207">
              <w:rPr>
                <w:rFonts w:ascii="Times New Roman" w:eastAsia="Times New Roman" w:hAnsi="Times New Roman" w:cs="Times New Roman"/>
                <w:sz w:val="18"/>
                <w:szCs w:val="18"/>
              </w:rPr>
              <w:t>91.93</w:t>
            </w:r>
            <w:r w:rsidRPr="008C5E4E">
              <w:rPr>
                <w:rFonts w:ascii="Times New Roman" w:eastAsia="Times New Roman" w:hAnsi="Times New Roman" w:cs="Times New Roman"/>
                <w:sz w:val="18"/>
                <w:szCs w:val="18"/>
              </w:rPr>
              <w:t xml:space="preserve"> base salary times 1.4</w:t>
            </w:r>
            <w:r w:rsidRPr="008C5E4E" w:rsidR="00490E4D">
              <w:rPr>
                <w:rFonts w:ascii="Times New Roman" w:eastAsia="Times New Roman" w:hAnsi="Times New Roman" w:cs="Times New Roman"/>
                <w:sz w:val="18"/>
                <w:szCs w:val="18"/>
              </w:rPr>
              <w:t>5</w:t>
            </w:r>
            <w:r w:rsidRPr="008C5E4E" w:rsidR="00EC09DC">
              <w:rPr>
                <w:rFonts w:ascii="Times New Roman" w:eastAsia="Times New Roman" w:hAnsi="Times New Roman" w:cs="Times New Roman"/>
                <w:sz w:val="18"/>
                <w:szCs w:val="18"/>
                <w:vertAlign w:val="superscript"/>
              </w:rPr>
              <w:t>2</w:t>
            </w:r>
            <w:r w:rsidRPr="008C5E4E">
              <w:rPr>
                <w:rFonts w:ascii="Times New Roman" w:eastAsia="Times New Roman" w:hAnsi="Times New Roman" w:cs="Times New Roman"/>
                <w:sz w:val="18"/>
                <w:szCs w:val="18"/>
              </w:rPr>
              <w:t xml:space="preserve"> multiplier) per hour </w:t>
            </w:r>
            <w:r w:rsidRPr="008C5E4E" w:rsidR="00D92E1F">
              <w:rPr>
                <w:rFonts w:ascii="Times New Roman" w:eastAsia="Times New Roman" w:hAnsi="Times New Roman" w:cs="Times New Roman"/>
                <w:sz w:val="18"/>
                <w:szCs w:val="18"/>
              </w:rPr>
              <w:t xml:space="preserve">and requiring </w:t>
            </w:r>
            <w:r w:rsidRPr="008C5E4E">
              <w:rPr>
                <w:rFonts w:ascii="Times New Roman" w:eastAsia="Times New Roman" w:hAnsi="Times New Roman" w:cs="Times New Roman"/>
                <w:sz w:val="18"/>
                <w:szCs w:val="18"/>
              </w:rPr>
              <w:t xml:space="preserve">an average of 48 hours of review </w:t>
            </w:r>
            <w:r w:rsidRPr="008C5E4E" w:rsidR="00306D44">
              <w:rPr>
                <w:rFonts w:ascii="Times New Roman" w:eastAsia="Times New Roman" w:hAnsi="Times New Roman" w:cs="Times New Roman"/>
                <w:sz w:val="18"/>
                <w:szCs w:val="18"/>
              </w:rPr>
              <w:t>per</w:t>
            </w:r>
            <w:r w:rsidRPr="008C5E4E">
              <w:rPr>
                <w:rFonts w:ascii="Times New Roman" w:eastAsia="Times New Roman" w:hAnsi="Times New Roman" w:cs="Times New Roman"/>
                <w:sz w:val="18"/>
                <w:szCs w:val="18"/>
              </w:rPr>
              <w:t xml:space="preserve"> response.  There are a total of </w:t>
            </w:r>
            <w:r w:rsidRPr="008C5E4E" w:rsidR="00031C9B">
              <w:rPr>
                <w:rFonts w:ascii="Times New Roman" w:eastAsia="Times New Roman" w:hAnsi="Times New Roman" w:cs="Times New Roman"/>
                <w:sz w:val="18"/>
                <w:szCs w:val="18"/>
              </w:rPr>
              <w:t xml:space="preserve">240 </w:t>
            </w:r>
            <w:r w:rsidRPr="008C5E4E">
              <w:rPr>
                <w:rFonts w:ascii="Times New Roman" w:eastAsia="Times New Roman" w:hAnsi="Times New Roman" w:cs="Times New Roman"/>
                <w:sz w:val="18"/>
                <w:szCs w:val="18"/>
              </w:rPr>
              <w:t xml:space="preserve">responses.  </w:t>
            </w:r>
          </w:p>
          <w:p w:rsidR="00F42BCA" w:rsidRPr="008C5E4E" w:rsidP="00B9150A" w14:paraId="4CA1E320" w14:textId="6D5DA3DA">
            <w:pPr>
              <w:spacing w:after="0" w:line="240" w:lineRule="auto"/>
              <w:rPr>
                <w:rFonts w:ascii="Times New Roman" w:eastAsia="Times New Roman" w:hAnsi="Times New Roman" w:cs="Times New Roman"/>
                <w:sz w:val="18"/>
                <w:szCs w:val="18"/>
              </w:rPr>
            </w:pPr>
          </w:p>
          <w:p w:rsidR="00F42BCA" w:rsidRPr="008C5E4E" w:rsidP="00B9150A" w14:paraId="79931545" w14:textId="287B08D9">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w:t>
            </w:r>
            <w:r w:rsidRPr="008C5E4E" w:rsidR="002334FD">
              <w:rPr>
                <w:rFonts w:ascii="Times New Roman" w:eastAsia="Times New Roman" w:hAnsi="Times New Roman" w:cs="Times New Roman"/>
                <w:sz w:val="18"/>
                <w:szCs w:val="18"/>
              </w:rPr>
              <w:t>5 × $</w:t>
            </w:r>
            <w:r w:rsidRPr="008C5E4E" w:rsidR="00AF12F6">
              <w:rPr>
                <w:rFonts w:ascii="Times New Roman" w:eastAsia="Times New Roman" w:hAnsi="Times New Roman" w:cs="Times New Roman"/>
                <w:sz w:val="18"/>
                <w:szCs w:val="18"/>
              </w:rPr>
              <w:t>133.30</w:t>
            </w:r>
            <w:r w:rsidRPr="008C5E4E" w:rsidR="002334FD">
              <w:rPr>
                <w:rFonts w:ascii="Times New Roman" w:eastAsia="Times New Roman" w:hAnsi="Times New Roman" w:cs="Times New Roman"/>
                <w:sz w:val="18"/>
                <w:szCs w:val="18"/>
              </w:rPr>
              <w:t xml:space="preserve"> ×</w:t>
            </w:r>
            <w:r w:rsidRPr="008C5E4E" w:rsidR="00D17F81">
              <w:rPr>
                <w:rFonts w:ascii="Times New Roman" w:eastAsia="Times New Roman" w:hAnsi="Times New Roman" w:cs="Times New Roman"/>
                <w:sz w:val="18"/>
                <w:szCs w:val="18"/>
              </w:rPr>
              <w:t xml:space="preserve"> 48 × 240</w:t>
            </w:r>
            <w:r w:rsidRPr="008C5E4E" w:rsidR="00E15244">
              <w:rPr>
                <w:rFonts w:ascii="Times New Roman" w:eastAsia="Times New Roman" w:hAnsi="Times New Roman" w:cs="Times New Roman"/>
                <w:sz w:val="18"/>
                <w:szCs w:val="18"/>
              </w:rPr>
              <w:t xml:space="preserve"> = $</w:t>
            </w:r>
            <w:r w:rsidRPr="008C5E4E" w:rsidR="00045E9C">
              <w:rPr>
                <w:rFonts w:ascii="Times New Roman" w:eastAsia="Times New Roman" w:hAnsi="Times New Roman" w:cs="Times New Roman"/>
                <w:sz w:val="18"/>
                <w:szCs w:val="18"/>
              </w:rPr>
              <w:t>7,</w:t>
            </w:r>
            <w:r w:rsidRPr="008C5E4E" w:rsidR="00264AB5">
              <w:rPr>
                <w:rFonts w:ascii="Times New Roman" w:eastAsia="Times New Roman" w:hAnsi="Times New Roman" w:cs="Times New Roman"/>
                <w:sz w:val="18"/>
                <w:szCs w:val="18"/>
              </w:rPr>
              <w:t>678,080</w:t>
            </w:r>
            <w:r w:rsidRPr="008C5E4E">
              <w:rPr>
                <w:rFonts w:ascii="Times New Roman" w:eastAsia="Times New Roman" w:hAnsi="Times New Roman" w:cs="Times New Roman"/>
                <w:sz w:val="18"/>
                <w:szCs w:val="18"/>
              </w:rPr>
              <w:t>]</w:t>
            </w:r>
          </w:p>
          <w:p w:rsidR="00F42BCA" w:rsidRPr="008C5E4E" w:rsidP="00B9150A" w14:paraId="1AA3DF52" w14:textId="416B654C">
            <w:pPr>
              <w:spacing w:after="0" w:line="240" w:lineRule="auto"/>
              <w:rPr>
                <w:rFonts w:ascii="Times New Roman" w:eastAsia="Times New Roman" w:hAnsi="Times New Roman" w:cs="Times New Roman"/>
                <w:sz w:val="18"/>
                <w:szCs w:val="18"/>
              </w:rPr>
            </w:pPr>
          </w:p>
          <w:p w:rsidR="00681FF1" w:rsidRPr="008C5E4E" w:rsidP="00B9150A" w14:paraId="5D7E30A9" w14:textId="4B8D0C5D">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50 p</w:t>
            </w:r>
            <w:r w:rsidRPr="008C5E4E" w:rsidR="009455CC">
              <w:rPr>
                <w:rFonts w:ascii="Times New Roman" w:eastAsia="Times New Roman" w:hAnsi="Times New Roman" w:cs="Times New Roman"/>
                <w:sz w:val="18"/>
                <w:szCs w:val="18"/>
              </w:rPr>
              <w:t>reliminary damage</w:t>
            </w:r>
            <w:r w:rsidRPr="008C5E4E" w:rsidR="00F51ADF">
              <w:rPr>
                <w:rFonts w:ascii="Times New Roman" w:eastAsia="Times New Roman" w:hAnsi="Times New Roman" w:cs="Times New Roman"/>
                <w:sz w:val="18"/>
                <w:szCs w:val="18"/>
              </w:rPr>
              <w:t xml:space="preserve"> </w:t>
            </w:r>
            <w:r w:rsidRPr="008C5E4E">
              <w:rPr>
                <w:rFonts w:ascii="Times New Roman" w:eastAsia="Times New Roman" w:hAnsi="Times New Roman" w:cs="Times New Roman"/>
                <w:sz w:val="18"/>
                <w:szCs w:val="18"/>
              </w:rPr>
              <w:t>a</w:t>
            </w:r>
            <w:r w:rsidRPr="008C5E4E" w:rsidR="00F51ADF">
              <w:rPr>
                <w:rFonts w:ascii="Times New Roman" w:eastAsia="Times New Roman" w:hAnsi="Times New Roman" w:cs="Times New Roman"/>
                <w:sz w:val="18"/>
                <w:szCs w:val="18"/>
              </w:rPr>
              <w:t>ss</w:t>
            </w:r>
            <w:r w:rsidRPr="008C5E4E" w:rsidR="009455CC">
              <w:rPr>
                <w:rFonts w:ascii="Times New Roman" w:eastAsia="Times New Roman" w:hAnsi="Times New Roman" w:cs="Times New Roman"/>
                <w:sz w:val="18"/>
                <w:szCs w:val="18"/>
              </w:rPr>
              <w:t>es</w:t>
            </w:r>
            <w:r w:rsidRPr="008C5E4E" w:rsidR="00F51ADF">
              <w:rPr>
                <w:rFonts w:ascii="Times New Roman" w:eastAsia="Times New Roman" w:hAnsi="Times New Roman" w:cs="Times New Roman"/>
                <w:sz w:val="18"/>
                <w:szCs w:val="18"/>
              </w:rPr>
              <w:t>s</w:t>
            </w:r>
            <w:r w:rsidRPr="008C5E4E" w:rsidR="00FE7B33">
              <w:rPr>
                <w:rFonts w:ascii="Times New Roman" w:eastAsia="Times New Roman" w:hAnsi="Times New Roman" w:cs="Times New Roman"/>
                <w:sz w:val="18"/>
                <w:szCs w:val="18"/>
              </w:rPr>
              <w:t>men</w:t>
            </w:r>
            <w:r w:rsidRPr="008C5E4E" w:rsidR="00F51ADF">
              <w:rPr>
                <w:rFonts w:ascii="Times New Roman" w:eastAsia="Times New Roman" w:hAnsi="Times New Roman" w:cs="Times New Roman"/>
                <w:sz w:val="18"/>
                <w:szCs w:val="18"/>
              </w:rPr>
              <w:t>t</w:t>
            </w:r>
            <w:r w:rsidRPr="008C5E4E">
              <w:rPr>
                <w:rFonts w:ascii="Times New Roman" w:eastAsia="Times New Roman" w:hAnsi="Times New Roman" w:cs="Times New Roman"/>
                <w:sz w:val="18"/>
                <w:szCs w:val="18"/>
              </w:rPr>
              <w:t>s</w:t>
            </w:r>
            <w:r w:rsidRPr="008C5E4E" w:rsidR="00F51ADF">
              <w:rPr>
                <w:rFonts w:ascii="Times New Roman" w:eastAsia="Times New Roman" w:hAnsi="Times New Roman" w:cs="Times New Roman"/>
                <w:sz w:val="18"/>
                <w:szCs w:val="18"/>
              </w:rPr>
              <w:t xml:space="preserve"> (</w:t>
            </w:r>
            <w:r w:rsidRPr="008C5E4E" w:rsidR="00F42BCA">
              <w:rPr>
                <w:rFonts w:ascii="Times New Roman" w:eastAsia="Times New Roman" w:hAnsi="Times New Roman" w:cs="Times New Roman"/>
                <w:sz w:val="18"/>
                <w:szCs w:val="18"/>
              </w:rPr>
              <w:t>PDA</w:t>
            </w:r>
            <w:r w:rsidRPr="008C5E4E" w:rsidR="00F51ADF">
              <w:rPr>
                <w:rFonts w:ascii="Times New Roman" w:eastAsia="Times New Roman" w:hAnsi="Times New Roman" w:cs="Times New Roman"/>
                <w:sz w:val="18"/>
                <w:szCs w:val="18"/>
              </w:rPr>
              <w:t>)</w:t>
            </w:r>
            <w:r w:rsidRPr="008C5E4E" w:rsidR="00F42BCA">
              <w:rPr>
                <w:rFonts w:ascii="Times New Roman" w:eastAsia="Times New Roman" w:hAnsi="Times New Roman" w:cs="Times New Roman"/>
                <w:sz w:val="18"/>
                <w:szCs w:val="18"/>
              </w:rPr>
              <w:t xml:space="preserve"> </w:t>
            </w:r>
            <w:r w:rsidRPr="008C5E4E" w:rsidR="008D7A9B">
              <w:rPr>
                <w:rFonts w:ascii="Times New Roman" w:eastAsia="Times New Roman" w:hAnsi="Times New Roman" w:cs="Times New Roman"/>
                <w:sz w:val="18"/>
                <w:szCs w:val="18"/>
              </w:rPr>
              <w:t>requiring</w:t>
            </w:r>
            <w:r w:rsidRPr="008C5E4E" w:rsidR="00F42BCA">
              <w:rPr>
                <w:rFonts w:ascii="Times New Roman" w:eastAsia="Times New Roman" w:hAnsi="Times New Roman" w:cs="Times New Roman"/>
                <w:sz w:val="18"/>
                <w:szCs w:val="18"/>
              </w:rPr>
              <w:t xml:space="preserve"> 11 FEMA Reservists</w:t>
            </w:r>
            <w:r w:rsidRPr="008C5E4E" w:rsidR="007E2254">
              <w:rPr>
                <w:rFonts w:ascii="Times New Roman" w:eastAsia="Times New Roman" w:hAnsi="Times New Roman" w:cs="Times New Roman"/>
                <w:sz w:val="18"/>
                <w:szCs w:val="18"/>
                <w:vertAlign w:val="superscript"/>
              </w:rPr>
              <w:t>3</w:t>
            </w:r>
            <w:r w:rsidRPr="008C5E4E" w:rsidR="00F42BCA">
              <w:rPr>
                <w:rFonts w:ascii="Times New Roman" w:eastAsia="Times New Roman" w:hAnsi="Times New Roman" w:cs="Times New Roman"/>
                <w:sz w:val="18"/>
                <w:szCs w:val="18"/>
              </w:rPr>
              <w:t xml:space="preserve"> </w:t>
            </w:r>
            <w:r w:rsidRPr="008C5E4E" w:rsidR="00045919">
              <w:rPr>
                <w:rFonts w:ascii="Times New Roman" w:eastAsia="Times New Roman" w:hAnsi="Times New Roman" w:cs="Times New Roman"/>
                <w:sz w:val="18"/>
                <w:szCs w:val="18"/>
              </w:rPr>
              <w:t>(GS-9 Step 5</w:t>
            </w:r>
            <w:r w:rsidRPr="008C5E4E" w:rsidR="004609D8">
              <w:rPr>
                <w:rFonts w:ascii="Times New Roman" w:eastAsia="Times New Roman" w:hAnsi="Times New Roman" w:cs="Times New Roman"/>
                <w:sz w:val="18"/>
                <w:szCs w:val="18"/>
              </w:rPr>
              <w:t xml:space="preserve"> equivalent</w:t>
            </w:r>
            <w:r w:rsidRPr="008C5E4E" w:rsidR="00045919">
              <w:rPr>
                <w:rFonts w:ascii="Times New Roman" w:eastAsia="Times New Roman" w:hAnsi="Times New Roman" w:cs="Times New Roman"/>
                <w:sz w:val="18"/>
                <w:szCs w:val="18"/>
              </w:rPr>
              <w:t xml:space="preserve">) </w:t>
            </w:r>
            <w:r w:rsidRPr="008C5E4E" w:rsidR="00F42BCA">
              <w:rPr>
                <w:rFonts w:ascii="Times New Roman" w:eastAsia="Times New Roman" w:hAnsi="Times New Roman" w:cs="Times New Roman"/>
                <w:sz w:val="18"/>
                <w:szCs w:val="18"/>
              </w:rPr>
              <w:t>earning $</w:t>
            </w:r>
            <w:r w:rsidRPr="008C5E4E" w:rsidR="00CD3E0A">
              <w:rPr>
                <w:rFonts w:ascii="Times New Roman" w:eastAsia="Times New Roman" w:hAnsi="Times New Roman" w:cs="Times New Roman"/>
                <w:sz w:val="18"/>
                <w:szCs w:val="18"/>
              </w:rPr>
              <w:t>5</w:t>
            </w:r>
            <w:r w:rsidRPr="008C5E4E" w:rsidR="00470C7A">
              <w:rPr>
                <w:rFonts w:ascii="Times New Roman" w:eastAsia="Times New Roman" w:hAnsi="Times New Roman" w:cs="Times New Roman"/>
                <w:sz w:val="18"/>
                <w:szCs w:val="18"/>
              </w:rPr>
              <w:t>5.61</w:t>
            </w:r>
            <w:r w:rsidRPr="008C5E4E" w:rsidR="00F42BCA">
              <w:rPr>
                <w:rFonts w:ascii="Times New Roman" w:eastAsia="Times New Roman" w:hAnsi="Times New Roman" w:cs="Times New Roman"/>
                <w:sz w:val="18"/>
                <w:szCs w:val="18"/>
              </w:rPr>
              <w:t xml:space="preserve"> ($</w:t>
            </w:r>
            <w:r w:rsidRPr="008C5E4E" w:rsidR="00CD3E0A">
              <w:rPr>
                <w:rFonts w:ascii="Times New Roman" w:eastAsia="Times New Roman" w:hAnsi="Times New Roman" w:cs="Times New Roman"/>
                <w:sz w:val="18"/>
                <w:szCs w:val="18"/>
              </w:rPr>
              <w:t>3</w:t>
            </w:r>
            <w:r w:rsidRPr="008C5E4E" w:rsidR="00264AB5">
              <w:rPr>
                <w:rFonts w:ascii="Times New Roman" w:eastAsia="Times New Roman" w:hAnsi="Times New Roman" w:cs="Times New Roman"/>
                <w:sz w:val="18"/>
                <w:szCs w:val="18"/>
              </w:rPr>
              <w:t>8.35</w:t>
            </w:r>
            <w:r w:rsidRPr="008C5E4E" w:rsidR="00F42BCA">
              <w:rPr>
                <w:rFonts w:ascii="Times New Roman" w:eastAsia="Times New Roman" w:hAnsi="Times New Roman" w:cs="Times New Roman"/>
                <w:sz w:val="18"/>
                <w:szCs w:val="18"/>
              </w:rPr>
              <w:t xml:space="preserve"> average </w:t>
            </w:r>
            <w:r w:rsidRPr="008C5E4E" w:rsidR="00545342">
              <w:rPr>
                <w:rFonts w:ascii="Times New Roman" w:eastAsia="Times New Roman" w:hAnsi="Times New Roman" w:cs="Times New Roman"/>
                <w:sz w:val="18"/>
                <w:szCs w:val="18"/>
              </w:rPr>
              <w:t xml:space="preserve">wage </w:t>
            </w:r>
            <w:r w:rsidRPr="008C5E4E" w:rsidR="00F42BCA">
              <w:rPr>
                <w:rFonts w:ascii="Times New Roman" w:eastAsia="Times New Roman" w:hAnsi="Times New Roman" w:cs="Times New Roman"/>
                <w:sz w:val="18"/>
                <w:szCs w:val="18"/>
              </w:rPr>
              <w:t>times 1.4</w:t>
            </w:r>
            <w:r w:rsidRPr="008C5E4E" w:rsidR="000551A5">
              <w:rPr>
                <w:rFonts w:ascii="Times New Roman" w:eastAsia="Times New Roman" w:hAnsi="Times New Roman" w:cs="Times New Roman"/>
                <w:sz w:val="18"/>
                <w:szCs w:val="18"/>
              </w:rPr>
              <w:t>5</w:t>
            </w:r>
            <w:r w:rsidRPr="008C5E4E" w:rsidR="00F42BCA">
              <w:rPr>
                <w:rFonts w:ascii="Times New Roman" w:eastAsia="Times New Roman" w:hAnsi="Times New Roman" w:cs="Times New Roman"/>
                <w:sz w:val="18"/>
                <w:szCs w:val="18"/>
              </w:rPr>
              <w:t xml:space="preserve"> multiplier) </w:t>
            </w:r>
            <w:r w:rsidRPr="008C5E4E" w:rsidR="000E5FE8">
              <w:rPr>
                <w:rFonts w:ascii="Times New Roman" w:eastAsia="Times New Roman" w:hAnsi="Times New Roman" w:cs="Times New Roman"/>
                <w:sz w:val="18"/>
                <w:szCs w:val="18"/>
              </w:rPr>
              <w:t xml:space="preserve">per hour </w:t>
            </w:r>
            <w:r w:rsidRPr="008C5E4E" w:rsidR="00D92E1F">
              <w:rPr>
                <w:rFonts w:ascii="Times New Roman" w:eastAsia="Times New Roman" w:hAnsi="Times New Roman" w:cs="Times New Roman"/>
                <w:sz w:val="18"/>
                <w:szCs w:val="18"/>
              </w:rPr>
              <w:t xml:space="preserve">and requiring </w:t>
            </w:r>
            <w:r w:rsidRPr="008C5E4E" w:rsidR="00F42BCA">
              <w:rPr>
                <w:rFonts w:ascii="Times New Roman" w:eastAsia="Times New Roman" w:hAnsi="Times New Roman" w:cs="Times New Roman"/>
                <w:sz w:val="18"/>
                <w:szCs w:val="18"/>
              </w:rPr>
              <w:t xml:space="preserve">approximately </w:t>
            </w:r>
            <w:r w:rsidRPr="008C5E4E" w:rsidR="00045415">
              <w:rPr>
                <w:rFonts w:ascii="Times New Roman" w:eastAsia="Times New Roman" w:hAnsi="Times New Roman" w:cs="Times New Roman"/>
                <w:sz w:val="18"/>
                <w:szCs w:val="18"/>
              </w:rPr>
              <w:t xml:space="preserve">54 </w:t>
            </w:r>
            <w:r w:rsidRPr="008C5E4E" w:rsidR="00652374">
              <w:rPr>
                <w:rFonts w:ascii="Times New Roman" w:eastAsia="Times New Roman" w:hAnsi="Times New Roman" w:cs="Times New Roman"/>
                <w:sz w:val="18"/>
                <w:szCs w:val="18"/>
              </w:rPr>
              <w:t xml:space="preserve">(48 hours to perform PDA + 6 hours for travel) </w:t>
            </w:r>
            <w:r w:rsidRPr="008C5E4E" w:rsidR="00F42BCA">
              <w:rPr>
                <w:rFonts w:ascii="Times New Roman" w:eastAsia="Times New Roman" w:hAnsi="Times New Roman" w:cs="Times New Roman"/>
                <w:sz w:val="18"/>
                <w:szCs w:val="18"/>
              </w:rPr>
              <w:t>hours to perform a</w:t>
            </w:r>
            <w:r w:rsidRPr="008C5E4E" w:rsidR="000551A5">
              <w:rPr>
                <w:rFonts w:ascii="Times New Roman" w:eastAsia="Times New Roman" w:hAnsi="Times New Roman" w:cs="Times New Roman"/>
                <w:sz w:val="18"/>
                <w:szCs w:val="18"/>
              </w:rPr>
              <w:t xml:space="preserve"> </w:t>
            </w:r>
            <w:r w:rsidRPr="008C5E4E" w:rsidR="00F42BCA">
              <w:rPr>
                <w:rFonts w:ascii="Times New Roman" w:eastAsia="Times New Roman" w:hAnsi="Times New Roman" w:cs="Times New Roman"/>
                <w:sz w:val="18"/>
                <w:szCs w:val="18"/>
              </w:rPr>
              <w:t>Joint PDA</w:t>
            </w:r>
            <w:r w:rsidRPr="008C5E4E" w:rsidR="00001959">
              <w:rPr>
                <w:rFonts w:ascii="Times New Roman" w:eastAsia="Times New Roman" w:hAnsi="Times New Roman" w:cs="Times New Roman"/>
                <w:sz w:val="18"/>
                <w:szCs w:val="18"/>
              </w:rPr>
              <w:t>.</w:t>
            </w:r>
          </w:p>
          <w:p w:rsidR="0071622F" w:rsidRPr="008C5E4E" w:rsidP="00B9150A" w14:paraId="35943AF5" w14:textId="77777777">
            <w:pPr>
              <w:spacing w:after="0" w:line="240" w:lineRule="auto"/>
              <w:rPr>
                <w:rFonts w:ascii="Times New Roman" w:eastAsia="Times New Roman" w:hAnsi="Times New Roman" w:cs="Times New Roman"/>
                <w:sz w:val="18"/>
                <w:szCs w:val="18"/>
              </w:rPr>
            </w:pPr>
          </w:p>
          <w:p w:rsidR="00F42BCA" w:rsidRPr="008C5E4E" w:rsidP="00B9150A" w14:paraId="1BBB0BF5" w14:textId="6293D368">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 xml:space="preserve">[50 × </w:t>
            </w:r>
            <w:r w:rsidRPr="008C5E4E" w:rsidR="00F34E15">
              <w:rPr>
                <w:rFonts w:ascii="Times New Roman" w:eastAsia="Times New Roman" w:hAnsi="Times New Roman" w:cs="Times New Roman"/>
                <w:sz w:val="18"/>
                <w:szCs w:val="18"/>
              </w:rPr>
              <w:t xml:space="preserve">11 × </w:t>
            </w:r>
            <w:r w:rsidRPr="008C5E4E">
              <w:rPr>
                <w:rFonts w:ascii="Times New Roman" w:eastAsia="Times New Roman" w:hAnsi="Times New Roman" w:cs="Times New Roman"/>
                <w:sz w:val="18"/>
                <w:szCs w:val="18"/>
              </w:rPr>
              <w:t>$</w:t>
            </w:r>
            <w:r w:rsidRPr="008C5E4E" w:rsidR="00470C7A">
              <w:rPr>
                <w:rFonts w:ascii="Times New Roman" w:eastAsia="Times New Roman" w:hAnsi="Times New Roman" w:cs="Times New Roman"/>
                <w:sz w:val="18"/>
                <w:szCs w:val="18"/>
              </w:rPr>
              <w:t>55.61</w:t>
            </w:r>
            <w:r w:rsidRPr="008C5E4E" w:rsidR="00813B64">
              <w:rPr>
                <w:rFonts w:ascii="Times New Roman" w:eastAsia="Times New Roman" w:hAnsi="Times New Roman" w:cs="Times New Roman"/>
                <w:sz w:val="18"/>
                <w:szCs w:val="18"/>
              </w:rPr>
              <w:t xml:space="preserve"> × </w:t>
            </w:r>
            <w:r w:rsidRPr="008C5E4E" w:rsidR="00652374">
              <w:rPr>
                <w:rFonts w:ascii="Times New Roman" w:eastAsia="Times New Roman" w:hAnsi="Times New Roman" w:cs="Times New Roman"/>
                <w:sz w:val="18"/>
                <w:szCs w:val="18"/>
              </w:rPr>
              <w:t xml:space="preserve">54 </w:t>
            </w:r>
            <w:r w:rsidRPr="008C5E4E">
              <w:rPr>
                <w:rFonts w:ascii="Times New Roman" w:eastAsia="Times New Roman" w:hAnsi="Times New Roman" w:cs="Times New Roman"/>
                <w:sz w:val="18"/>
                <w:szCs w:val="18"/>
              </w:rPr>
              <w:t>= $</w:t>
            </w:r>
            <w:r w:rsidRPr="008C5E4E" w:rsidR="006B5E69">
              <w:rPr>
                <w:rFonts w:ascii="Times New Roman" w:eastAsia="Times New Roman" w:hAnsi="Times New Roman" w:cs="Times New Roman"/>
                <w:sz w:val="18"/>
                <w:szCs w:val="18"/>
              </w:rPr>
              <w:t>1</w:t>
            </w:r>
            <w:r w:rsidRPr="008C5E4E" w:rsidR="00D42046">
              <w:rPr>
                <w:rFonts w:ascii="Times New Roman" w:eastAsia="Times New Roman" w:hAnsi="Times New Roman" w:cs="Times New Roman"/>
                <w:sz w:val="18"/>
                <w:szCs w:val="18"/>
              </w:rPr>
              <w:t>,</w:t>
            </w:r>
            <w:r w:rsidRPr="008C5E4E" w:rsidR="00462B9C">
              <w:rPr>
                <w:rFonts w:ascii="Times New Roman" w:eastAsia="Times New Roman" w:hAnsi="Times New Roman" w:cs="Times New Roman"/>
                <w:sz w:val="18"/>
                <w:szCs w:val="18"/>
              </w:rPr>
              <w:t>651,617</w:t>
            </w:r>
            <w:r w:rsidRPr="008C5E4E">
              <w:rPr>
                <w:rFonts w:ascii="Times New Roman" w:eastAsia="Times New Roman" w:hAnsi="Times New Roman" w:cs="Times New Roman"/>
                <w:sz w:val="18"/>
                <w:szCs w:val="18"/>
              </w:rPr>
              <w:t>]</w:t>
            </w:r>
          </w:p>
          <w:p w:rsidR="00F42BCA" w:rsidRPr="008C5E4E" w:rsidP="00B9150A" w14:paraId="71C66E33" w14:textId="1B7DD216">
            <w:pPr>
              <w:spacing w:after="0" w:line="240" w:lineRule="auto"/>
              <w:rPr>
                <w:rFonts w:ascii="Times New Roman" w:eastAsia="Times New Roman" w:hAnsi="Times New Roman" w:cs="Times New Roman"/>
                <w:sz w:val="18"/>
                <w:szCs w:val="18"/>
              </w:rPr>
            </w:pPr>
          </w:p>
          <w:p w:rsidR="00F42BCA" w:rsidRPr="008C5E4E" w:rsidP="00B9150A" w14:paraId="647E7D35" w14:textId="2534A7A1">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The cost to the Federal Government is $</w:t>
            </w:r>
            <w:r w:rsidRPr="008C5E4E" w:rsidR="00E65FEB">
              <w:rPr>
                <w:rFonts w:ascii="Times New Roman" w:eastAsia="Times New Roman" w:hAnsi="Times New Roman" w:cs="Times New Roman"/>
                <w:sz w:val="18"/>
                <w:szCs w:val="18"/>
              </w:rPr>
              <w:t>9,329,697</w:t>
            </w:r>
            <w:r w:rsidRPr="008C5E4E">
              <w:rPr>
                <w:rFonts w:ascii="Times New Roman" w:eastAsia="Times New Roman" w:hAnsi="Times New Roman" w:cs="Times New Roman"/>
                <w:sz w:val="18"/>
                <w:szCs w:val="18"/>
              </w:rPr>
              <w:t xml:space="preserve"> </w:t>
            </w:r>
          </w:p>
        </w:tc>
        <w:tc>
          <w:tcPr>
            <w:tcW w:w="1608" w:type="dxa"/>
            <w:noWrap/>
            <w:vAlign w:val="center"/>
          </w:tcPr>
          <w:p w:rsidR="00F42BCA" w:rsidRPr="008C5E4E" w:rsidP="000779F6" w14:paraId="305BE72A" w14:textId="22A8404D">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w:t>
            </w:r>
            <w:r w:rsidRPr="008C5E4E" w:rsidR="00E65FEB">
              <w:rPr>
                <w:rFonts w:ascii="Times New Roman" w:eastAsia="Times New Roman" w:hAnsi="Times New Roman" w:cs="Times New Roman"/>
                <w:sz w:val="18"/>
                <w:szCs w:val="18"/>
              </w:rPr>
              <w:t>9,329,697</w:t>
            </w:r>
          </w:p>
        </w:tc>
      </w:tr>
      <w:tr w14:paraId="7FC926CC" w14:textId="729D40D0" w:rsidTr="000779F6">
        <w:tblPrEx>
          <w:tblW w:w="9288" w:type="dxa"/>
          <w:jc w:val="center"/>
          <w:tblLayout w:type="fixed"/>
          <w:tblLook w:val="0000"/>
        </w:tblPrEx>
        <w:trPr>
          <w:trHeight w:val="270"/>
          <w:jc w:val="center"/>
        </w:trPr>
        <w:tc>
          <w:tcPr>
            <w:tcW w:w="7680" w:type="dxa"/>
            <w:noWrap/>
          </w:tcPr>
          <w:p w:rsidR="00F42BCA" w:rsidRPr="008C5E4E" w:rsidP="00B9150A" w14:paraId="6FCF67F0" w14:textId="2C6C7166">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b/>
                <w:bCs/>
                <w:sz w:val="18"/>
                <w:szCs w:val="18"/>
              </w:rPr>
              <w:t>Facilities</w:t>
            </w:r>
            <w:r w:rsidRPr="008C5E4E" w:rsidR="004C76A7">
              <w:rPr>
                <w:rFonts w:ascii="Times New Roman" w:eastAsia="Times New Roman" w:hAnsi="Times New Roman" w:cs="Times New Roman"/>
                <w:b/>
                <w:bCs/>
                <w:sz w:val="18"/>
                <w:szCs w:val="18"/>
              </w:rPr>
              <w:t>:</w:t>
            </w:r>
            <w:r w:rsidRPr="008C5E4E">
              <w:rPr>
                <w:rFonts w:ascii="Times New Roman" w:eastAsia="Times New Roman" w:hAnsi="Times New Roman" w:cs="Times New Roman"/>
                <w:sz w:val="18"/>
                <w:szCs w:val="18"/>
              </w:rPr>
              <w:t xml:space="preserve"> [cost for renting, overhead, etc. for data collection activity]</w:t>
            </w:r>
          </w:p>
        </w:tc>
        <w:tc>
          <w:tcPr>
            <w:tcW w:w="1608" w:type="dxa"/>
            <w:noWrap/>
            <w:vAlign w:val="center"/>
          </w:tcPr>
          <w:p w:rsidR="00F42BCA" w:rsidRPr="008C5E4E" w:rsidP="003A30AB" w14:paraId="02D350A3" w14:textId="613613AA">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0</w:t>
            </w:r>
          </w:p>
        </w:tc>
      </w:tr>
      <w:tr w14:paraId="41247476" w14:textId="202CFBE0" w:rsidTr="000779F6">
        <w:tblPrEx>
          <w:tblW w:w="9288" w:type="dxa"/>
          <w:jc w:val="center"/>
          <w:tblLayout w:type="fixed"/>
          <w:tblLook w:val="0000"/>
        </w:tblPrEx>
        <w:trPr>
          <w:trHeight w:val="240"/>
          <w:jc w:val="center"/>
        </w:trPr>
        <w:tc>
          <w:tcPr>
            <w:tcW w:w="7680" w:type="dxa"/>
            <w:noWrap/>
          </w:tcPr>
          <w:p w:rsidR="00F42BCA" w:rsidRPr="008C5E4E" w:rsidP="00B9150A" w14:paraId="62E2590B" w14:textId="0150F221">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b/>
                <w:bCs/>
                <w:sz w:val="18"/>
                <w:szCs w:val="18"/>
              </w:rPr>
              <w:t>Computer Hardware and Software</w:t>
            </w:r>
            <w:r w:rsidRPr="008C5E4E" w:rsidR="004C76A7">
              <w:rPr>
                <w:rFonts w:ascii="Times New Roman" w:eastAsia="Times New Roman" w:hAnsi="Times New Roman" w:cs="Times New Roman"/>
                <w:b/>
                <w:bCs/>
                <w:sz w:val="18"/>
                <w:szCs w:val="18"/>
              </w:rPr>
              <w:t>:</w:t>
            </w:r>
            <w:r w:rsidRPr="008C5E4E">
              <w:rPr>
                <w:rFonts w:ascii="Times New Roman" w:eastAsia="Times New Roman" w:hAnsi="Times New Roman" w:cs="Times New Roman"/>
                <w:sz w:val="18"/>
                <w:szCs w:val="18"/>
              </w:rPr>
              <w:t xml:space="preserve"> [cost of equipment annual lifecycle]</w:t>
            </w:r>
          </w:p>
        </w:tc>
        <w:tc>
          <w:tcPr>
            <w:tcW w:w="1608" w:type="dxa"/>
            <w:noWrap/>
            <w:vAlign w:val="center"/>
          </w:tcPr>
          <w:p w:rsidR="00F42BCA" w:rsidRPr="008C5E4E" w:rsidP="003A30AB" w14:paraId="207EF25C" w14:textId="68A5153F">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0</w:t>
            </w:r>
          </w:p>
        </w:tc>
      </w:tr>
      <w:tr w14:paraId="78CDA2CA" w14:textId="353B320A" w:rsidTr="000779F6">
        <w:tblPrEx>
          <w:tblW w:w="9288" w:type="dxa"/>
          <w:jc w:val="center"/>
          <w:tblLayout w:type="fixed"/>
          <w:tblLook w:val="0000"/>
        </w:tblPrEx>
        <w:trPr>
          <w:trHeight w:val="255"/>
          <w:jc w:val="center"/>
        </w:trPr>
        <w:tc>
          <w:tcPr>
            <w:tcW w:w="7680" w:type="dxa"/>
            <w:noWrap/>
          </w:tcPr>
          <w:p w:rsidR="00F42BCA" w:rsidRPr="008C5E4E" w:rsidP="00B9150A" w14:paraId="2E949FD2" w14:textId="1226EB8B">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b/>
                <w:bCs/>
                <w:sz w:val="18"/>
                <w:szCs w:val="18"/>
              </w:rPr>
              <w:t>Equipment Maintenance</w:t>
            </w:r>
            <w:r w:rsidRPr="008C5E4E" w:rsidR="004C76A7">
              <w:rPr>
                <w:rFonts w:ascii="Times New Roman" w:eastAsia="Times New Roman" w:hAnsi="Times New Roman" w:cs="Times New Roman"/>
                <w:b/>
                <w:bCs/>
                <w:sz w:val="18"/>
                <w:szCs w:val="18"/>
              </w:rPr>
              <w:t>:</w:t>
            </w:r>
            <w:r w:rsidRPr="008C5E4E">
              <w:rPr>
                <w:rFonts w:ascii="Times New Roman" w:eastAsia="Times New Roman" w:hAnsi="Times New Roman" w:cs="Times New Roman"/>
                <w:sz w:val="18"/>
                <w:szCs w:val="18"/>
              </w:rPr>
              <w:t xml:space="preserve"> [cost of annual maintenance/service agreements for equipment]</w:t>
            </w:r>
          </w:p>
        </w:tc>
        <w:tc>
          <w:tcPr>
            <w:tcW w:w="1608" w:type="dxa"/>
            <w:noWrap/>
            <w:vAlign w:val="center"/>
          </w:tcPr>
          <w:p w:rsidR="00F42BCA" w:rsidRPr="008C5E4E" w:rsidP="003A30AB" w14:paraId="16C403AC" w14:textId="42D6605A">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0</w:t>
            </w:r>
          </w:p>
        </w:tc>
      </w:tr>
      <w:tr w14:paraId="766BC438" w14:textId="06FFD7AA" w:rsidTr="000779F6">
        <w:tblPrEx>
          <w:tblW w:w="9288" w:type="dxa"/>
          <w:jc w:val="center"/>
          <w:tblLayout w:type="fixed"/>
          <w:tblLook w:val="0000"/>
        </w:tblPrEx>
        <w:trPr>
          <w:trHeight w:val="255"/>
          <w:jc w:val="center"/>
        </w:trPr>
        <w:tc>
          <w:tcPr>
            <w:tcW w:w="7680" w:type="dxa"/>
            <w:noWrap/>
          </w:tcPr>
          <w:p w:rsidR="00A10082" w:rsidRPr="008C5E4E" w:rsidP="00B9150A" w14:paraId="7FCA5D43" w14:textId="2AB07EB4">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b/>
                <w:bCs/>
                <w:sz w:val="18"/>
                <w:szCs w:val="18"/>
              </w:rPr>
              <w:t>Travel</w:t>
            </w:r>
            <w:r w:rsidRPr="008C5E4E" w:rsidR="004C76A7">
              <w:rPr>
                <w:rFonts w:ascii="Times New Roman" w:eastAsia="Times New Roman" w:hAnsi="Times New Roman" w:cs="Times New Roman"/>
                <w:b/>
                <w:bCs/>
                <w:sz w:val="18"/>
                <w:szCs w:val="18"/>
              </w:rPr>
              <w:t>:</w:t>
            </w:r>
            <w:r w:rsidRPr="008C5E4E">
              <w:rPr>
                <w:rFonts w:ascii="Times New Roman" w:eastAsia="Times New Roman" w:hAnsi="Times New Roman" w:cs="Times New Roman"/>
                <w:sz w:val="18"/>
                <w:szCs w:val="18"/>
              </w:rPr>
              <w:t xml:space="preserve"> </w:t>
            </w:r>
            <w:r w:rsidRPr="008C5E4E" w:rsidR="004C76A7">
              <w:rPr>
                <w:rFonts w:ascii="Times New Roman" w:eastAsia="Times New Roman" w:hAnsi="Times New Roman" w:cs="Times New Roman"/>
                <w:sz w:val="18"/>
                <w:szCs w:val="18"/>
              </w:rPr>
              <w:t xml:space="preserve"> </w:t>
            </w:r>
            <w:r w:rsidRPr="008C5E4E" w:rsidR="00E15E85">
              <w:rPr>
                <w:rFonts w:ascii="Times New Roman" w:eastAsia="Times New Roman" w:hAnsi="Times New Roman" w:cs="Times New Roman"/>
                <w:sz w:val="18"/>
                <w:szCs w:val="18"/>
              </w:rPr>
              <w:t xml:space="preserve">50 </w:t>
            </w:r>
            <w:r w:rsidRPr="008C5E4E">
              <w:rPr>
                <w:rFonts w:ascii="Times New Roman" w:eastAsia="Times New Roman" w:hAnsi="Times New Roman" w:cs="Times New Roman"/>
                <w:sz w:val="18"/>
                <w:szCs w:val="18"/>
              </w:rPr>
              <w:t>PDA</w:t>
            </w:r>
            <w:r w:rsidRPr="008C5E4E" w:rsidR="00E15E85">
              <w:rPr>
                <w:rFonts w:ascii="Times New Roman" w:eastAsia="Times New Roman" w:hAnsi="Times New Roman" w:cs="Times New Roman"/>
                <w:sz w:val="18"/>
                <w:szCs w:val="18"/>
              </w:rPr>
              <w:t>s</w:t>
            </w:r>
            <w:r w:rsidRPr="008C5E4E" w:rsidR="0029735E">
              <w:rPr>
                <w:rFonts w:ascii="Times New Roman" w:eastAsia="Times New Roman" w:hAnsi="Times New Roman" w:cs="Times New Roman"/>
                <w:sz w:val="18"/>
                <w:szCs w:val="18"/>
              </w:rPr>
              <w:t xml:space="preserve"> with 11 staff per assessment</w:t>
            </w:r>
            <w:r w:rsidRPr="008C5E4E" w:rsidR="00E76F8F">
              <w:rPr>
                <w:rFonts w:ascii="Times New Roman" w:eastAsia="Times New Roman" w:hAnsi="Times New Roman" w:cs="Times New Roman"/>
                <w:sz w:val="18"/>
                <w:szCs w:val="18"/>
              </w:rPr>
              <w:t xml:space="preserve"> costing </w:t>
            </w:r>
            <w:r w:rsidRPr="008C5E4E">
              <w:rPr>
                <w:rFonts w:ascii="Times New Roman" w:eastAsia="Times New Roman" w:hAnsi="Times New Roman" w:cs="Times New Roman"/>
                <w:sz w:val="18"/>
                <w:szCs w:val="18"/>
              </w:rPr>
              <w:t>$1,115 per FEMA employee per deployment.</w:t>
            </w:r>
          </w:p>
          <w:p w:rsidR="00F42BCA" w:rsidRPr="008C5E4E" w:rsidP="00B9150A" w14:paraId="03EB2043" w14:textId="314DCE16">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w:t>
            </w:r>
            <w:r w:rsidRPr="008C5E4E" w:rsidR="00AE2867">
              <w:rPr>
                <w:rFonts w:ascii="Times New Roman" w:eastAsia="Times New Roman" w:hAnsi="Times New Roman" w:cs="Times New Roman"/>
                <w:sz w:val="18"/>
                <w:szCs w:val="18"/>
              </w:rPr>
              <w:t>50 × 11 × $1,115</w:t>
            </w:r>
            <w:r w:rsidRPr="008C5E4E" w:rsidR="00EA6E3D">
              <w:rPr>
                <w:rFonts w:ascii="Times New Roman" w:eastAsia="Times New Roman" w:hAnsi="Times New Roman" w:cs="Times New Roman"/>
                <w:sz w:val="18"/>
                <w:szCs w:val="18"/>
              </w:rPr>
              <w:t xml:space="preserve"> = $613,250</w:t>
            </w:r>
            <w:r w:rsidRPr="008C5E4E">
              <w:rPr>
                <w:rFonts w:ascii="Times New Roman" w:eastAsia="Times New Roman" w:hAnsi="Times New Roman" w:cs="Times New Roman"/>
                <w:sz w:val="18"/>
                <w:szCs w:val="18"/>
              </w:rPr>
              <w:t>]</w:t>
            </w:r>
          </w:p>
        </w:tc>
        <w:tc>
          <w:tcPr>
            <w:tcW w:w="1608" w:type="dxa"/>
            <w:noWrap/>
            <w:vAlign w:val="center"/>
          </w:tcPr>
          <w:p w:rsidR="00F42BCA" w:rsidRPr="008C5E4E" w:rsidP="000779F6" w14:paraId="48C2DB81" w14:textId="2C88610C">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$613,250</w:t>
            </w:r>
          </w:p>
        </w:tc>
      </w:tr>
      <w:tr w14:paraId="3CCAB1A1" w14:textId="07B527D7" w:rsidTr="000779F6">
        <w:tblPrEx>
          <w:tblW w:w="9288" w:type="dxa"/>
          <w:jc w:val="center"/>
          <w:tblLayout w:type="fixed"/>
          <w:tblLook w:val="0000"/>
        </w:tblPrEx>
        <w:trPr>
          <w:trHeight w:val="255"/>
          <w:jc w:val="center"/>
        </w:trPr>
        <w:tc>
          <w:tcPr>
            <w:tcW w:w="7680" w:type="dxa"/>
            <w:noWrap/>
          </w:tcPr>
          <w:p w:rsidR="00F42BCA" w:rsidRPr="008C5E4E" w:rsidP="00B9150A" w14:paraId="1F5388D0" w14:textId="16C4C1A9">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b/>
                <w:bCs/>
                <w:sz w:val="18"/>
                <w:szCs w:val="18"/>
              </w:rPr>
              <w:t>Printing</w:t>
            </w:r>
            <w:r w:rsidRPr="008C5E4E" w:rsidR="004C76A7">
              <w:rPr>
                <w:rFonts w:ascii="Times New Roman" w:eastAsia="Times New Roman" w:hAnsi="Times New Roman" w:cs="Times New Roman"/>
                <w:b/>
                <w:bCs/>
                <w:sz w:val="18"/>
                <w:szCs w:val="18"/>
              </w:rPr>
              <w:t>:</w:t>
            </w:r>
            <w:r w:rsidRPr="008C5E4E">
              <w:rPr>
                <w:rFonts w:ascii="Times New Roman" w:eastAsia="Times New Roman" w:hAnsi="Times New Roman" w:cs="Times New Roman"/>
                <w:sz w:val="18"/>
                <w:szCs w:val="18"/>
              </w:rPr>
              <w:t xml:space="preserve"> [number of data collection instruments annually]</w:t>
            </w:r>
          </w:p>
        </w:tc>
        <w:tc>
          <w:tcPr>
            <w:tcW w:w="1608" w:type="dxa"/>
            <w:noWrap/>
            <w:vAlign w:val="center"/>
          </w:tcPr>
          <w:p w:rsidR="00F42BCA" w:rsidRPr="008C5E4E" w:rsidP="003A30AB" w14:paraId="62B45FC3" w14:textId="42F9E439">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0</w:t>
            </w:r>
          </w:p>
        </w:tc>
      </w:tr>
      <w:tr w14:paraId="1FACF3A2" w14:textId="37996330" w:rsidTr="000779F6">
        <w:tblPrEx>
          <w:tblW w:w="9288" w:type="dxa"/>
          <w:jc w:val="center"/>
          <w:tblLayout w:type="fixed"/>
          <w:tblLook w:val="0000"/>
        </w:tblPrEx>
        <w:trPr>
          <w:trHeight w:val="255"/>
          <w:jc w:val="center"/>
        </w:trPr>
        <w:tc>
          <w:tcPr>
            <w:tcW w:w="7680" w:type="dxa"/>
            <w:noWrap/>
          </w:tcPr>
          <w:p w:rsidR="00F42BCA" w:rsidRPr="008C5E4E" w:rsidP="00B9150A" w14:paraId="470D35A5" w14:textId="066C31B6">
            <w:pPr>
              <w:spacing w:after="0" w:line="240" w:lineRule="auto"/>
              <w:rPr>
                <w:rFonts w:ascii="Times New Roman" w:eastAsia="Times New Roman" w:hAnsi="Times New Roman" w:cs="Times New Roman"/>
                <w:sz w:val="18"/>
                <w:szCs w:val="18"/>
              </w:rPr>
            </w:pPr>
            <w:r w:rsidRPr="008C5E4E">
              <w:rPr>
                <w:rFonts w:ascii="Times New Roman" w:eastAsia="Times New Roman" w:hAnsi="Times New Roman" w:cs="Times New Roman"/>
                <w:b/>
                <w:bCs/>
                <w:sz w:val="18"/>
                <w:szCs w:val="18"/>
              </w:rPr>
              <w:t>Postage</w:t>
            </w:r>
            <w:r w:rsidRPr="008C5E4E" w:rsidR="004C76A7">
              <w:rPr>
                <w:rFonts w:ascii="Times New Roman" w:eastAsia="Times New Roman" w:hAnsi="Times New Roman" w:cs="Times New Roman"/>
                <w:b/>
                <w:bCs/>
                <w:sz w:val="18"/>
                <w:szCs w:val="18"/>
              </w:rPr>
              <w:t>:</w:t>
            </w:r>
            <w:r w:rsidRPr="008C5E4E">
              <w:rPr>
                <w:rFonts w:ascii="Times New Roman" w:eastAsia="Times New Roman" w:hAnsi="Times New Roman" w:cs="Times New Roman"/>
                <w:sz w:val="18"/>
                <w:szCs w:val="18"/>
              </w:rPr>
              <w:t xml:space="preserve"> [annual number of data collection instruments x postage]</w:t>
            </w:r>
          </w:p>
        </w:tc>
        <w:tc>
          <w:tcPr>
            <w:tcW w:w="1608" w:type="dxa"/>
            <w:noWrap/>
            <w:vAlign w:val="center"/>
          </w:tcPr>
          <w:p w:rsidR="00F42BCA" w:rsidRPr="008C5E4E" w:rsidP="003A30AB" w14:paraId="60CFD1B5" w14:textId="641FEB79">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0</w:t>
            </w:r>
          </w:p>
        </w:tc>
      </w:tr>
      <w:tr w14:paraId="75DAFFD9" w14:textId="48A2B79E" w:rsidTr="000779F6">
        <w:tblPrEx>
          <w:tblW w:w="9288" w:type="dxa"/>
          <w:jc w:val="center"/>
          <w:tblLayout w:type="fixed"/>
          <w:tblLook w:val="0000"/>
        </w:tblPrEx>
        <w:trPr>
          <w:trHeight w:val="255"/>
          <w:jc w:val="center"/>
        </w:trPr>
        <w:tc>
          <w:tcPr>
            <w:tcW w:w="7680" w:type="dxa"/>
            <w:noWrap/>
          </w:tcPr>
          <w:p w:rsidR="00F42BCA" w:rsidRPr="008C5E4E" w:rsidP="00B9150A" w14:paraId="490B5063" w14:textId="12A2784C">
            <w:pPr>
              <w:spacing w:after="0" w:line="240" w:lineRule="auto"/>
              <w:rPr>
                <w:rFonts w:ascii="Times New Roman" w:eastAsia="Times New Roman" w:hAnsi="Times New Roman" w:cs="Times New Roman"/>
                <w:b/>
                <w:bCs/>
                <w:sz w:val="18"/>
                <w:szCs w:val="18"/>
              </w:rPr>
            </w:pPr>
            <w:r w:rsidRPr="008C5E4E">
              <w:rPr>
                <w:rFonts w:ascii="Times New Roman" w:eastAsia="Times New Roman" w:hAnsi="Times New Roman" w:cs="Times New Roman"/>
                <w:b/>
                <w:bCs/>
                <w:sz w:val="18"/>
                <w:szCs w:val="18"/>
              </w:rPr>
              <w:t>Other</w:t>
            </w:r>
            <w:r w:rsidRPr="008C5E4E" w:rsidR="004C76A7">
              <w:rPr>
                <w:rFonts w:ascii="Times New Roman" w:eastAsia="Times New Roman" w:hAnsi="Times New Roman" w:cs="Times New Roman"/>
                <w:b/>
                <w:bCs/>
                <w:sz w:val="18"/>
                <w:szCs w:val="18"/>
              </w:rPr>
              <w:t>:</w:t>
            </w:r>
          </w:p>
        </w:tc>
        <w:tc>
          <w:tcPr>
            <w:tcW w:w="1608" w:type="dxa"/>
            <w:noWrap/>
            <w:vAlign w:val="center"/>
          </w:tcPr>
          <w:p w:rsidR="00F42BCA" w:rsidRPr="008C5E4E" w:rsidP="003A30AB" w14:paraId="5217CB31" w14:textId="24681963">
            <w:pPr>
              <w:spacing w:after="0" w:line="240" w:lineRule="auto"/>
              <w:jc w:val="center"/>
              <w:rPr>
                <w:rFonts w:ascii="Times New Roman" w:eastAsia="Times New Roman" w:hAnsi="Times New Roman" w:cs="Times New Roman"/>
                <w:sz w:val="18"/>
                <w:szCs w:val="18"/>
              </w:rPr>
            </w:pPr>
            <w:r w:rsidRPr="008C5E4E">
              <w:rPr>
                <w:rFonts w:ascii="Times New Roman" w:eastAsia="Times New Roman" w:hAnsi="Times New Roman" w:cs="Times New Roman"/>
                <w:sz w:val="18"/>
                <w:szCs w:val="18"/>
              </w:rPr>
              <w:t>0</w:t>
            </w:r>
          </w:p>
        </w:tc>
      </w:tr>
      <w:tr w14:paraId="542687E9" w14:textId="543F01E9" w:rsidTr="000779F6">
        <w:tblPrEx>
          <w:tblW w:w="9288" w:type="dxa"/>
          <w:jc w:val="center"/>
          <w:tblLayout w:type="fixed"/>
          <w:tblLook w:val="0000"/>
        </w:tblPrEx>
        <w:trPr>
          <w:trHeight w:val="270"/>
          <w:jc w:val="center"/>
        </w:trPr>
        <w:tc>
          <w:tcPr>
            <w:tcW w:w="7680" w:type="dxa"/>
            <w:noWrap/>
          </w:tcPr>
          <w:p w:rsidR="00F42BCA" w:rsidRPr="008C5E4E" w:rsidP="00B9150A" w14:paraId="6D961AFF" w14:textId="14365BDD">
            <w:pPr>
              <w:spacing w:after="0" w:line="240" w:lineRule="auto"/>
              <w:rPr>
                <w:rFonts w:ascii="Times New Roman" w:eastAsia="Times New Roman" w:hAnsi="Times New Roman" w:cs="Times New Roman"/>
                <w:b/>
                <w:bCs/>
                <w:sz w:val="18"/>
                <w:szCs w:val="18"/>
              </w:rPr>
            </w:pPr>
            <w:r w:rsidRPr="008C5E4E">
              <w:rPr>
                <w:rFonts w:ascii="Times New Roman" w:eastAsia="Times New Roman" w:hAnsi="Times New Roman" w:cs="Times New Roman"/>
                <w:b/>
                <w:bCs/>
                <w:sz w:val="18"/>
                <w:szCs w:val="18"/>
              </w:rPr>
              <w:t>Total</w:t>
            </w:r>
          </w:p>
        </w:tc>
        <w:tc>
          <w:tcPr>
            <w:tcW w:w="1608" w:type="dxa"/>
            <w:noWrap/>
            <w:vAlign w:val="center"/>
          </w:tcPr>
          <w:p w:rsidR="00F42BCA" w:rsidRPr="008C5E4E" w:rsidP="003A30AB" w14:paraId="32968985" w14:textId="2BB79FEB">
            <w:pPr>
              <w:spacing w:after="0" w:line="240" w:lineRule="auto"/>
              <w:jc w:val="center"/>
              <w:rPr>
                <w:rFonts w:ascii="Times New Roman" w:eastAsia="Times New Roman" w:hAnsi="Times New Roman" w:cs="Times New Roman"/>
                <w:b/>
                <w:bCs/>
                <w:sz w:val="18"/>
                <w:szCs w:val="18"/>
              </w:rPr>
            </w:pPr>
            <w:r w:rsidRPr="008C5E4E">
              <w:rPr>
                <w:rFonts w:ascii="Times New Roman" w:eastAsia="Times New Roman" w:hAnsi="Times New Roman" w:cs="Times New Roman"/>
                <w:b/>
                <w:bCs/>
                <w:sz w:val="18"/>
                <w:szCs w:val="18"/>
              </w:rPr>
              <w:t>$</w:t>
            </w:r>
            <w:r w:rsidRPr="008C5E4E" w:rsidR="006D4CC8">
              <w:rPr>
                <w:rFonts w:ascii="Times New Roman" w:eastAsia="Times New Roman" w:hAnsi="Times New Roman" w:cs="Times New Roman"/>
                <w:b/>
                <w:bCs/>
                <w:sz w:val="18"/>
                <w:szCs w:val="18"/>
              </w:rPr>
              <w:t>9,</w:t>
            </w:r>
            <w:r w:rsidRPr="008C5E4E" w:rsidR="003E372B">
              <w:rPr>
                <w:rFonts w:ascii="Times New Roman" w:eastAsia="Times New Roman" w:hAnsi="Times New Roman" w:cs="Times New Roman"/>
                <w:b/>
                <w:bCs/>
                <w:sz w:val="18"/>
                <w:szCs w:val="18"/>
              </w:rPr>
              <w:t>942,947</w:t>
            </w:r>
          </w:p>
        </w:tc>
      </w:tr>
      <w:tr w14:paraId="5D94C025" w14:textId="77777777" w:rsidTr="00471074">
        <w:tblPrEx>
          <w:tblW w:w="9288" w:type="dxa"/>
          <w:jc w:val="center"/>
          <w:tblLayout w:type="fixed"/>
          <w:tblLook w:val="0000"/>
        </w:tblPrEx>
        <w:trPr>
          <w:trHeight w:val="270"/>
          <w:jc w:val="center"/>
        </w:trPr>
        <w:tc>
          <w:tcPr>
            <w:tcW w:w="9288" w:type="dxa"/>
            <w:gridSpan w:val="2"/>
            <w:noWrap/>
          </w:tcPr>
          <w:p w:rsidR="0002143C" w:rsidRPr="000E299B" w:rsidP="0002143C" w14:paraId="3337549D" w14:textId="3E7EBAF6">
            <w:pPr>
              <w:spacing w:after="0"/>
              <w:rPr>
                <w:rFonts w:ascii="Times New Roman" w:eastAsia="Calibri" w:hAnsi="Times New Roman" w:cs="Times New Roman"/>
                <w:sz w:val="18"/>
                <w:szCs w:val="18"/>
              </w:rPr>
            </w:pPr>
            <w:r w:rsidRPr="000E299B">
              <w:rPr>
                <w:rFonts w:ascii="Times New Roman" w:eastAsia="Times New Roman" w:hAnsi="Times New Roman" w:cs="Times New Roman"/>
                <w:b/>
                <w:bCs/>
                <w:sz w:val="18"/>
                <w:szCs w:val="18"/>
                <w:vertAlign w:val="superscript"/>
              </w:rPr>
              <w:t xml:space="preserve">1 </w:t>
            </w:r>
            <w:r w:rsidRPr="000E299B">
              <w:rPr>
                <w:rFonts w:ascii="Times New Roman" w:eastAsia="Calibri" w:hAnsi="Times New Roman" w:cs="Times New Roman"/>
                <w:sz w:val="18"/>
                <w:szCs w:val="18"/>
              </w:rPr>
              <w:t>Office of Personnel Management 202</w:t>
            </w:r>
            <w:r w:rsidRPr="000E299B" w:rsidR="00C60689">
              <w:rPr>
                <w:rFonts w:ascii="Times New Roman" w:eastAsia="Calibri" w:hAnsi="Times New Roman" w:cs="Times New Roman"/>
                <w:sz w:val="18"/>
                <w:szCs w:val="18"/>
              </w:rPr>
              <w:t>6</w:t>
            </w:r>
            <w:r w:rsidRPr="000E299B">
              <w:rPr>
                <w:rFonts w:ascii="Times New Roman" w:eastAsia="Calibri" w:hAnsi="Times New Roman" w:cs="Times New Roman"/>
                <w:sz w:val="18"/>
                <w:szCs w:val="18"/>
              </w:rPr>
              <w:t xml:space="preserve"> Pay and Leave Tables for the Washington-Baltimore-Arlington, DC-MD-VA-WV-PA locality.  Available online at</w:t>
            </w:r>
            <w:r w:rsidRPr="000E299B" w:rsidR="00CC2E61">
              <w:rPr>
                <w:rFonts w:ascii="Times New Roman" w:eastAsia="Calibri" w:hAnsi="Times New Roman" w:cs="Times New Roman"/>
                <w:sz w:val="18"/>
                <w:szCs w:val="18"/>
              </w:rPr>
              <w:t xml:space="preserve"> </w:t>
            </w:r>
            <w:hyperlink r:id="rId11" w:history="1">
              <w:r w:rsidRPr="000E299B" w:rsidR="00262207">
                <w:rPr>
                  <w:rStyle w:val="Hyperlink"/>
                  <w:rFonts w:ascii="Times New Roman" w:eastAsia="Calibri" w:hAnsi="Times New Roman" w:cs="Times New Roman"/>
                  <w:sz w:val="18"/>
                  <w:szCs w:val="18"/>
                </w:rPr>
                <w:t>https://www.opm.gov/policy-data-oversight/pay-leave/salaries-wages/salary-tables/pdf/2026/DCB_h.pdf</w:t>
              </w:r>
            </w:hyperlink>
            <w:r w:rsidRPr="000E299B">
              <w:rPr>
                <w:rFonts w:ascii="Times New Roman" w:eastAsia="Calibri" w:hAnsi="Times New Roman" w:cs="Times New Roman"/>
                <w:sz w:val="18"/>
                <w:szCs w:val="18"/>
              </w:rPr>
              <w:t>.  Accessed January 09, 2026.</w:t>
            </w:r>
          </w:p>
          <w:p w:rsidR="00A7224F" w:rsidRPr="000E299B" w:rsidP="00BE08D4" w14:paraId="61152D6D" w14:textId="3D7DFC53">
            <w:pPr>
              <w:contextualSpacing/>
              <w:rPr>
                <w:rFonts w:ascii="Times New Roman" w:eastAsia="Times New Roman" w:hAnsi="Times New Roman" w:cs="Times New Roman"/>
                <w:b/>
                <w:bCs/>
                <w:sz w:val="18"/>
                <w:szCs w:val="18"/>
                <w:vertAlign w:val="superscript"/>
              </w:rPr>
            </w:pPr>
            <w:r w:rsidRPr="000E299B">
              <w:rPr>
                <w:rFonts w:ascii="Times New Roman" w:eastAsia="Calibri" w:hAnsi="Times New Roman" w:cs="Times New Roman"/>
                <w:sz w:val="18"/>
                <w:szCs w:val="18"/>
              </w:rPr>
              <w:t xml:space="preserve"> Accessed </w:t>
            </w:r>
            <w:r w:rsidRPr="000E299B" w:rsidR="00693805">
              <w:rPr>
                <w:rFonts w:ascii="Times New Roman" w:eastAsia="Calibri" w:hAnsi="Times New Roman" w:cs="Times New Roman"/>
                <w:sz w:val="18"/>
                <w:szCs w:val="18"/>
              </w:rPr>
              <w:t>February 14, 2023</w:t>
            </w:r>
            <w:r w:rsidRPr="000E299B">
              <w:rPr>
                <w:rFonts w:ascii="Times New Roman" w:eastAsia="Calibri" w:hAnsi="Times New Roman" w:cs="Times New Roman"/>
                <w:sz w:val="18"/>
                <w:szCs w:val="18"/>
              </w:rPr>
              <w:t>.</w:t>
            </w:r>
          </w:p>
          <w:p w:rsidR="00A7224F" w:rsidRPr="000E299B" w:rsidP="00B9150A" w14:paraId="047CA883" w14:textId="77777777">
            <w:pPr>
              <w:spacing w:after="0" w:line="240" w:lineRule="auto"/>
              <w:rPr>
                <w:rFonts w:ascii="Times New Roman" w:eastAsia="Times New Roman" w:hAnsi="Times New Roman" w:cs="Times New Roman"/>
                <w:sz w:val="18"/>
                <w:szCs w:val="18"/>
              </w:rPr>
            </w:pPr>
            <w:r w:rsidRPr="000E299B">
              <w:rPr>
                <w:rFonts w:ascii="Times New Roman" w:eastAsia="Times New Roman" w:hAnsi="Times New Roman" w:cs="Times New Roman"/>
                <w:b/>
                <w:bCs/>
                <w:sz w:val="18"/>
                <w:szCs w:val="18"/>
                <w:vertAlign w:val="superscript"/>
              </w:rPr>
              <w:t xml:space="preserve">2 </w:t>
            </w:r>
            <w:r w:rsidRPr="000E299B">
              <w:rPr>
                <w:rFonts w:ascii="Times New Roman" w:eastAsia="Times New Roman" w:hAnsi="Times New Roman" w:cs="Times New Roman"/>
                <w:sz w:val="18"/>
                <w:szCs w:val="18"/>
              </w:rPr>
              <w:t>Wage Rate includes a 1.45 multiplier to reflect a fully-loaded wage rate.</w:t>
            </w:r>
          </w:p>
          <w:p w:rsidR="00A7224F" w:rsidRPr="008C5E4E" w:rsidP="00A7224F" w14:paraId="7014808E" w14:textId="5DACA3B5">
            <w:pPr>
              <w:spacing w:after="0" w:line="240" w:lineRule="auto"/>
              <w:rPr>
                <w:rFonts w:ascii="Times New Roman" w:eastAsia="Times New Roman" w:hAnsi="Times New Roman" w:cs="Times New Roman"/>
                <w:b/>
                <w:bCs/>
                <w:sz w:val="18"/>
                <w:szCs w:val="18"/>
              </w:rPr>
            </w:pPr>
            <w:r w:rsidRPr="000E299B">
              <w:rPr>
                <w:rFonts w:ascii="Times New Roman" w:eastAsia="Times New Roman" w:hAnsi="Times New Roman" w:cs="Times New Roman"/>
                <w:sz w:val="18"/>
                <w:szCs w:val="18"/>
                <w:vertAlign w:val="superscript"/>
              </w:rPr>
              <w:t>3</w:t>
            </w:r>
            <w:r w:rsidRPr="000E299B">
              <w:rPr>
                <w:rFonts w:ascii="Times New Roman" w:eastAsia="Times New Roman" w:hAnsi="Times New Roman" w:cs="Times New Roman"/>
                <w:sz w:val="18"/>
                <w:szCs w:val="18"/>
              </w:rPr>
              <w:t xml:space="preserve"> FEMA used 202</w:t>
            </w:r>
            <w:r w:rsidRPr="000E299B" w:rsidR="00134B43">
              <w:rPr>
                <w:rFonts w:ascii="Times New Roman" w:eastAsia="Times New Roman" w:hAnsi="Times New Roman" w:cs="Times New Roman"/>
                <w:sz w:val="18"/>
                <w:szCs w:val="18"/>
              </w:rPr>
              <w:t>3</w:t>
            </w:r>
            <w:r w:rsidRPr="000E299B">
              <w:rPr>
                <w:rFonts w:ascii="Times New Roman" w:eastAsia="Times New Roman" w:hAnsi="Times New Roman" w:cs="Times New Roman"/>
                <w:sz w:val="18"/>
                <w:szCs w:val="18"/>
              </w:rPr>
              <w:t xml:space="preserve"> </w:t>
            </w:r>
            <w:r w:rsidRPr="000E299B" w:rsidR="0029152C">
              <w:rPr>
                <w:rFonts w:ascii="Times New Roman" w:eastAsia="Times New Roman" w:hAnsi="Times New Roman" w:cs="Times New Roman"/>
                <w:sz w:val="18"/>
                <w:szCs w:val="18"/>
              </w:rPr>
              <w:t xml:space="preserve">OPM GS-9 step5 as the equivalent </w:t>
            </w:r>
            <w:r w:rsidRPr="000E299B" w:rsidR="00045919">
              <w:rPr>
                <w:rFonts w:ascii="Times New Roman" w:eastAsia="Times New Roman" w:hAnsi="Times New Roman" w:cs="Times New Roman"/>
                <w:sz w:val="18"/>
                <w:szCs w:val="18"/>
              </w:rPr>
              <w:t>pay</w:t>
            </w:r>
            <w:r w:rsidRPr="000E299B">
              <w:rPr>
                <w:rFonts w:ascii="Times New Roman" w:eastAsia="Times New Roman" w:hAnsi="Times New Roman" w:cs="Times New Roman"/>
                <w:sz w:val="18"/>
                <w:szCs w:val="18"/>
              </w:rPr>
              <w:t xml:space="preserve"> for a Band 2 FEMA Reservist.</w:t>
            </w:r>
          </w:p>
        </w:tc>
      </w:tr>
    </w:tbl>
    <w:p w:rsidR="00F42BCA" w:rsidRPr="000779F6" w:rsidP="000779F6" w14:paraId="4462C657" w14:textId="77777777">
      <w:pPr>
        <w:tabs>
          <w:tab w:val="left" w:pos="-720"/>
        </w:tabs>
        <w:suppressAutoHyphens/>
        <w:spacing w:after="0"/>
        <w:contextualSpacing/>
        <w:rPr>
          <w:rFonts w:ascii="Times New Roman" w:hAnsi="Times New Roman" w:cs="Times New Roman"/>
          <w:sz w:val="24"/>
          <w:szCs w:val="24"/>
        </w:rPr>
      </w:pPr>
    </w:p>
    <w:p w:rsidR="00562915" w:rsidRPr="000779F6" w:rsidP="000779F6" w14:paraId="4D56F2B1" w14:textId="5B4C1E0A">
      <w:pPr>
        <w:contextualSpacing/>
        <w:rPr>
          <w:rFonts w:ascii="Times New Roman" w:hAnsi="Times New Roman" w:cs="Times New Roman"/>
          <w:b/>
          <w:sz w:val="24"/>
          <w:szCs w:val="24"/>
        </w:rPr>
      </w:pPr>
      <w:r w:rsidRPr="000779F6">
        <w:rPr>
          <w:rFonts w:ascii="Times New Roman" w:hAnsi="Times New Roman" w:cs="Times New Roman"/>
          <w:sz w:val="24"/>
          <w:szCs w:val="24"/>
        </w:rPr>
        <w:fldChar w:fldCharType="begin"/>
      </w:r>
      <w:r w:rsidRPr="000779F6">
        <w:rPr>
          <w:rFonts w:ascii="Times New Roman" w:hAnsi="Times New Roman" w:cs="Times New Roman"/>
          <w:sz w:val="24"/>
          <w:szCs w:val="24"/>
        </w:rPr>
        <w:instrText>ADVANCE \R 0.95</w:instrText>
      </w:r>
      <w:r w:rsidRPr="000779F6">
        <w:rPr>
          <w:rFonts w:ascii="Times New Roman" w:hAnsi="Times New Roman" w:cs="Times New Roman"/>
          <w:sz w:val="24"/>
          <w:szCs w:val="24"/>
        </w:rPr>
        <w:fldChar w:fldCharType="end"/>
      </w:r>
      <w:r w:rsidRPr="003A30AB">
        <w:rPr>
          <w:rFonts w:ascii="Times New Roman" w:hAnsi="Times New Roman" w:cs="Times New Roman"/>
          <w:b/>
          <w:sz w:val="24"/>
          <w:szCs w:val="24"/>
        </w:rPr>
        <w:t>15</w:t>
      </w:r>
      <w:r w:rsidRPr="000779F6">
        <w:rPr>
          <w:rFonts w:ascii="Times New Roman" w:hAnsi="Times New Roman" w:cs="Times New Roman"/>
          <w:b/>
          <w:sz w:val="24"/>
          <w:szCs w:val="24"/>
        </w:rPr>
        <w:t>.  Explain the reasons for any program changes or adjustments reported in Items 13 or 14 of the OMB Form 83-I in a narrative form.  Present the itemized changes in hour burden and cost burden according to program changes or adjustments in Table 5.  Denote a program increase as a positive number, and a program decrease as a negative number.</w:t>
      </w:r>
    </w:p>
    <w:p w:rsidR="00562915" w:rsidP="000779F6" w14:paraId="1BA9420D" w14:textId="12295EB8">
      <w:pPr>
        <w:pStyle w:val="NormalWeb"/>
        <w:spacing w:line="276" w:lineRule="auto"/>
        <w:contextualSpacing/>
        <w:rPr>
          <w:i/>
          <w:sz w:val="20"/>
          <w:szCs w:val="20"/>
        </w:rPr>
      </w:pPr>
      <w:r w:rsidRPr="000779F6">
        <w:rPr>
          <w:i/>
          <w:sz w:val="20"/>
          <w:szCs w:val="20"/>
        </w:rPr>
        <w:t xml:space="preserve">A </w:t>
      </w:r>
      <w:r w:rsidRPr="000779F6" w:rsidR="004C76A7">
        <w:rPr>
          <w:b/>
          <w:bCs/>
          <w:i/>
          <w:sz w:val="20"/>
          <w:szCs w:val="20"/>
        </w:rPr>
        <w:t>“</w:t>
      </w:r>
      <w:r w:rsidRPr="000779F6">
        <w:rPr>
          <w:b/>
          <w:bCs/>
          <w:i/>
          <w:sz w:val="20"/>
          <w:szCs w:val="20"/>
        </w:rPr>
        <w:t>Program increase</w:t>
      </w:r>
      <w:r w:rsidRPr="000779F6" w:rsidR="004C76A7">
        <w:rPr>
          <w:b/>
          <w:bCs/>
          <w:i/>
          <w:sz w:val="20"/>
          <w:szCs w:val="20"/>
        </w:rPr>
        <w:t>”</w:t>
      </w:r>
      <w:r w:rsidRPr="000779F6">
        <w:rPr>
          <w:i/>
          <w:sz w:val="20"/>
          <w:szCs w:val="20"/>
        </w:rPr>
        <w:t xml:space="preserve"> is an additional burden resulting from a </w:t>
      </w:r>
      <w:r w:rsidRPr="000779F6" w:rsidR="004C76A7">
        <w:rPr>
          <w:i/>
          <w:sz w:val="20"/>
          <w:szCs w:val="20"/>
        </w:rPr>
        <w:t>F</w:t>
      </w:r>
      <w:r w:rsidRPr="000779F6">
        <w:rPr>
          <w:i/>
          <w:sz w:val="20"/>
          <w:szCs w:val="20"/>
        </w:rPr>
        <w:t xml:space="preserve">ederal </w:t>
      </w:r>
      <w:r w:rsidRPr="000779F6" w:rsidR="004C76A7">
        <w:rPr>
          <w:i/>
          <w:sz w:val="20"/>
          <w:szCs w:val="20"/>
        </w:rPr>
        <w:t>G</w:t>
      </w:r>
      <w:r w:rsidRPr="000779F6">
        <w:rPr>
          <w:i/>
          <w:sz w:val="20"/>
          <w:szCs w:val="20"/>
        </w:rPr>
        <w:t xml:space="preserve">overnment regulatory action or directive. (e.g., an increase in sample size or coverage, amount of information, reporting frequency, or expanded use of an existing form). This also includes previously in-use and unapproved information collections discovered during the ICB process, or during the fiscal year, which will be in use during the next fiscal year. </w:t>
      </w:r>
    </w:p>
    <w:p w:rsidR="008C5E4E" w:rsidRPr="000779F6" w:rsidP="000779F6" w14:paraId="633CCB93" w14:textId="77777777">
      <w:pPr>
        <w:pStyle w:val="NormalWeb"/>
        <w:spacing w:line="276" w:lineRule="auto"/>
        <w:contextualSpacing/>
        <w:rPr>
          <w:i/>
          <w:sz w:val="20"/>
          <w:szCs w:val="20"/>
        </w:rPr>
      </w:pPr>
    </w:p>
    <w:p w:rsidR="00562915" w:rsidRPr="000779F6" w:rsidP="000779F6" w14:paraId="4757A6B8" w14:textId="46E31A1D">
      <w:pPr>
        <w:pStyle w:val="NormalWeb"/>
        <w:spacing w:line="276" w:lineRule="auto"/>
        <w:contextualSpacing/>
        <w:rPr>
          <w:i/>
          <w:sz w:val="20"/>
          <w:szCs w:val="20"/>
        </w:rPr>
      </w:pPr>
      <w:r w:rsidRPr="000779F6">
        <w:rPr>
          <w:i/>
          <w:sz w:val="20"/>
          <w:szCs w:val="20"/>
        </w:rPr>
        <w:t xml:space="preserve">A </w:t>
      </w:r>
      <w:r w:rsidRPr="000779F6" w:rsidR="004C76A7">
        <w:rPr>
          <w:b/>
          <w:bCs/>
          <w:i/>
          <w:sz w:val="20"/>
          <w:szCs w:val="20"/>
        </w:rPr>
        <w:t>“</w:t>
      </w:r>
      <w:r w:rsidRPr="000779F6">
        <w:rPr>
          <w:b/>
          <w:bCs/>
          <w:i/>
          <w:sz w:val="20"/>
          <w:szCs w:val="20"/>
        </w:rPr>
        <w:t>Program decrease</w:t>
      </w:r>
      <w:r w:rsidRPr="000779F6" w:rsidR="004C76A7">
        <w:rPr>
          <w:b/>
          <w:bCs/>
          <w:i/>
          <w:sz w:val="20"/>
          <w:szCs w:val="20"/>
        </w:rPr>
        <w:t>”</w:t>
      </w:r>
      <w:r w:rsidRPr="000779F6">
        <w:rPr>
          <w:b/>
          <w:bCs/>
          <w:i/>
          <w:sz w:val="20"/>
          <w:szCs w:val="20"/>
        </w:rPr>
        <w:t xml:space="preserve">, </w:t>
      </w:r>
      <w:r w:rsidRPr="000779F6">
        <w:rPr>
          <w:i/>
          <w:sz w:val="20"/>
          <w:szCs w:val="20"/>
        </w:rPr>
        <w:t xml:space="preserve">is a reduction in burden because of: (1) the discontinuation of an information collection; or (2) a change in an existing information collection by a Federal </w:t>
      </w:r>
      <w:r w:rsidR="004E7CE7">
        <w:rPr>
          <w:i/>
          <w:sz w:val="20"/>
          <w:szCs w:val="20"/>
        </w:rPr>
        <w:t>A</w:t>
      </w:r>
      <w:r w:rsidRPr="000779F6">
        <w:rPr>
          <w:i/>
          <w:sz w:val="20"/>
          <w:szCs w:val="20"/>
        </w:rPr>
        <w:t xml:space="preserve">gency (e.g., the use of sampling (or smaller samples), a decrease in the amount of information requested (fewer questions), or a decrease in reporting frequency). </w:t>
      </w:r>
    </w:p>
    <w:p w:rsidR="00A12B28" w:rsidRPr="006E07F6" w:rsidP="000779F6" w14:paraId="681B051B" w14:textId="463A8FA8">
      <w:pPr>
        <w:contextualSpacing/>
        <w:rPr>
          <w:rFonts w:ascii="Times New Roman" w:hAnsi="Times New Roman" w:cs="Times New Roman"/>
          <w:i/>
          <w:sz w:val="20"/>
          <w:szCs w:val="20"/>
        </w:rPr>
      </w:pPr>
      <w:r w:rsidRPr="006E07F6">
        <w:rPr>
          <w:rFonts w:ascii="Times New Roman" w:hAnsi="Times New Roman" w:cs="Times New Roman"/>
          <w:i/>
          <w:sz w:val="20"/>
          <w:szCs w:val="20"/>
        </w:rPr>
        <w:t xml:space="preserve">An </w:t>
      </w:r>
      <w:r w:rsidRPr="006E07F6">
        <w:rPr>
          <w:rFonts w:ascii="Times New Roman" w:hAnsi="Times New Roman" w:cs="Times New Roman"/>
          <w:b/>
          <w:bCs/>
          <w:i/>
          <w:sz w:val="20"/>
          <w:szCs w:val="20"/>
        </w:rPr>
        <w:t>“</w:t>
      </w:r>
      <w:r w:rsidRPr="006E07F6">
        <w:rPr>
          <w:rFonts w:ascii="Times New Roman" w:hAnsi="Times New Roman" w:cs="Times New Roman"/>
          <w:b/>
          <w:bCs/>
          <w:i/>
          <w:sz w:val="20"/>
          <w:szCs w:val="20"/>
        </w:rPr>
        <w:t>Adjustment</w:t>
      </w:r>
      <w:r w:rsidRPr="006E07F6">
        <w:rPr>
          <w:rFonts w:ascii="Times New Roman" w:hAnsi="Times New Roman" w:cs="Times New Roman"/>
          <w:b/>
          <w:bCs/>
          <w:i/>
          <w:sz w:val="20"/>
          <w:szCs w:val="20"/>
        </w:rPr>
        <w:t>”</w:t>
      </w:r>
      <w:r w:rsidRPr="006E07F6">
        <w:rPr>
          <w:rFonts w:ascii="Times New Roman" w:hAnsi="Times New Roman" w:cs="Times New Roman"/>
          <w:i/>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 </w:t>
      </w:r>
    </w:p>
    <w:p w:rsidR="00F4311E" w14:paraId="4FCB63AD" w14:textId="473C8BB6">
      <w:pPr>
        <w:rPr>
          <w:rFonts w:ascii="Times New Roman" w:hAnsi="Times New Roman" w:cs="Times New Roman"/>
          <w:sz w:val="20"/>
          <w:szCs w:val="20"/>
        </w:rPr>
      </w:pPr>
    </w:p>
    <w:tbl>
      <w:tblPr>
        <w:tblCaption w:val="Itemized Changes in Annual Burden Hours Table"/>
        <w:tblDescription w:val="Insert the following information in the table: Data collection activity/instrument; Program Change (hours currently on OMB Inventory); Program Change (New); Difference; Adjustment (hours currently on OMB Inventory); Adjustment (New); Difference"/>
        <w:tblW w:w="11440" w:type="dxa"/>
        <w:jc w:val="center"/>
        <w:tblLook w:val="0000"/>
      </w:tblPr>
      <w:tblGrid>
        <w:gridCol w:w="3420"/>
        <w:gridCol w:w="1470"/>
        <w:gridCol w:w="960"/>
        <w:gridCol w:w="1260"/>
        <w:gridCol w:w="1400"/>
        <w:gridCol w:w="1420"/>
        <w:gridCol w:w="1510"/>
      </w:tblGrid>
      <w:tr w14:paraId="4015C797" w14:textId="77777777" w:rsidTr="000C5888">
        <w:tblPrEx>
          <w:tblW w:w="11440" w:type="dxa"/>
          <w:jc w:val="center"/>
          <w:tblLook w:val="0000"/>
        </w:tblPrEx>
        <w:trPr>
          <w:trHeight w:val="259"/>
          <w:jc w:val="center"/>
        </w:trPr>
        <w:tc>
          <w:tcPr>
            <w:tcW w:w="11440" w:type="dxa"/>
            <w:gridSpan w:val="7"/>
            <w:tcBorders>
              <w:top w:val="single" w:sz="8" w:space="0" w:color="auto"/>
              <w:left w:val="single" w:sz="8" w:space="0" w:color="auto"/>
              <w:bottom w:val="single" w:sz="8" w:space="0" w:color="auto"/>
              <w:right w:val="single" w:sz="8" w:space="0" w:color="000000"/>
            </w:tcBorders>
            <w:shd w:val="clear" w:color="auto" w:fill="95B3D7" w:themeFill="accent1" w:themeFillTint="99"/>
            <w:noWrap/>
            <w:vAlign w:val="center"/>
          </w:tcPr>
          <w:p w:rsidR="002A424A" w:rsidRPr="000957B0" w:rsidP="00B9150A" w14:paraId="4E2A1934" w14:textId="56D54BD7">
            <w:pPr>
              <w:spacing w:after="0" w:line="240" w:lineRule="auto"/>
              <w:jc w:val="center"/>
              <w:rPr>
                <w:rFonts w:ascii="Times New Roman" w:hAnsi="Times New Roman" w:cs="Times New Roman"/>
                <w:b/>
                <w:bCs/>
                <w:sz w:val="18"/>
                <w:szCs w:val="18"/>
              </w:rPr>
            </w:pPr>
            <w:r w:rsidRPr="000957B0">
              <w:rPr>
                <w:rFonts w:ascii="Times New Roman" w:hAnsi="Times New Roman" w:cs="Times New Roman"/>
                <w:b/>
                <w:bCs/>
                <w:sz w:val="18"/>
                <w:szCs w:val="18"/>
              </w:rPr>
              <w:t>Itemized Changes in Annual Burden Hours</w:t>
            </w:r>
          </w:p>
        </w:tc>
      </w:tr>
      <w:tr w14:paraId="628F6BA0" w14:textId="77777777" w:rsidTr="000C5888">
        <w:tblPrEx>
          <w:tblW w:w="11440" w:type="dxa"/>
          <w:jc w:val="center"/>
          <w:tblLook w:val="0000"/>
        </w:tblPrEx>
        <w:trPr>
          <w:trHeight w:val="1222"/>
          <w:jc w:val="center"/>
        </w:trPr>
        <w:tc>
          <w:tcPr>
            <w:tcW w:w="3420" w:type="dxa"/>
            <w:tcBorders>
              <w:top w:val="nil"/>
              <w:left w:val="single" w:sz="8" w:space="0" w:color="auto"/>
              <w:bottom w:val="single" w:sz="4" w:space="0" w:color="auto"/>
              <w:right w:val="single" w:sz="8" w:space="0" w:color="auto"/>
            </w:tcBorders>
            <w:shd w:val="clear" w:color="auto" w:fill="95B3D7" w:themeFill="accent1" w:themeFillTint="99"/>
            <w:vAlign w:val="bottom"/>
          </w:tcPr>
          <w:p w:rsidR="002A424A" w:rsidRPr="000957B0" w:rsidP="00B9150A" w14:paraId="1E96D4AF" w14:textId="77777777">
            <w:pPr>
              <w:jc w:val="center"/>
              <w:rPr>
                <w:rFonts w:ascii="Times New Roman" w:hAnsi="Times New Roman" w:cs="Times New Roman"/>
                <w:b/>
                <w:bCs/>
                <w:sz w:val="18"/>
                <w:szCs w:val="18"/>
              </w:rPr>
            </w:pPr>
            <w:r w:rsidRPr="000957B0">
              <w:rPr>
                <w:rFonts w:ascii="Times New Roman" w:hAnsi="Times New Roman" w:cs="Times New Roman"/>
                <w:b/>
                <w:bCs/>
                <w:sz w:val="18"/>
                <w:szCs w:val="18"/>
              </w:rPr>
              <w:t>Data collection Activity/Instrument</w:t>
            </w:r>
          </w:p>
        </w:tc>
        <w:tc>
          <w:tcPr>
            <w:tcW w:w="1470" w:type="dxa"/>
            <w:tcBorders>
              <w:top w:val="nil"/>
              <w:left w:val="nil"/>
              <w:bottom w:val="single" w:sz="8" w:space="0" w:color="auto"/>
              <w:right w:val="single" w:sz="8" w:space="0" w:color="auto"/>
            </w:tcBorders>
            <w:shd w:val="clear" w:color="auto" w:fill="95B3D7" w:themeFill="accent1" w:themeFillTint="99"/>
            <w:vAlign w:val="bottom"/>
          </w:tcPr>
          <w:p w:rsidR="002A424A" w:rsidRPr="000957B0" w:rsidP="00B9150A" w14:paraId="1B69F579" w14:textId="77777777">
            <w:pPr>
              <w:jc w:val="center"/>
              <w:rPr>
                <w:rFonts w:ascii="Times New Roman" w:hAnsi="Times New Roman" w:cs="Times New Roman"/>
                <w:b/>
                <w:bCs/>
                <w:sz w:val="18"/>
                <w:szCs w:val="18"/>
              </w:rPr>
            </w:pPr>
            <w:r w:rsidRPr="000957B0">
              <w:rPr>
                <w:rFonts w:ascii="Times New Roman" w:hAnsi="Times New Roman" w:cs="Times New Roman"/>
                <w:b/>
                <w:bCs/>
                <w:sz w:val="18"/>
                <w:szCs w:val="18"/>
              </w:rPr>
              <w:t xml:space="preserve">Program Change (hours currently on OMB Inventory) </w:t>
            </w:r>
          </w:p>
        </w:tc>
        <w:tc>
          <w:tcPr>
            <w:tcW w:w="960" w:type="dxa"/>
            <w:tcBorders>
              <w:top w:val="nil"/>
              <w:left w:val="nil"/>
              <w:bottom w:val="single" w:sz="8" w:space="0" w:color="auto"/>
              <w:right w:val="single" w:sz="8" w:space="0" w:color="auto"/>
            </w:tcBorders>
            <w:shd w:val="clear" w:color="auto" w:fill="95B3D7" w:themeFill="accent1" w:themeFillTint="99"/>
            <w:vAlign w:val="bottom"/>
          </w:tcPr>
          <w:p w:rsidR="002A424A" w:rsidRPr="000957B0" w:rsidP="00B9150A" w14:paraId="4AFAE9C4" w14:textId="77777777">
            <w:pPr>
              <w:jc w:val="center"/>
              <w:rPr>
                <w:rFonts w:ascii="Times New Roman" w:hAnsi="Times New Roman" w:cs="Times New Roman"/>
                <w:b/>
                <w:bCs/>
                <w:sz w:val="18"/>
                <w:szCs w:val="18"/>
              </w:rPr>
            </w:pPr>
            <w:r w:rsidRPr="000957B0">
              <w:rPr>
                <w:rFonts w:ascii="Times New Roman" w:hAnsi="Times New Roman" w:cs="Times New Roman"/>
                <w:b/>
                <w:bCs/>
                <w:sz w:val="18"/>
                <w:szCs w:val="18"/>
              </w:rPr>
              <w:t xml:space="preserve">Program Change (New) </w:t>
            </w:r>
          </w:p>
        </w:tc>
        <w:tc>
          <w:tcPr>
            <w:tcW w:w="1260" w:type="dxa"/>
            <w:tcBorders>
              <w:top w:val="nil"/>
              <w:left w:val="nil"/>
              <w:bottom w:val="single" w:sz="8" w:space="0" w:color="auto"/>
              <w:right w:val="single" w:sz="8" w:space="0" w:color="auto"/>
            </w:tcBorders>
            <w:shd w:val="clear" w:color="auto" w:fill="95B3D7" w:themeFill="accent1" w:themeFillTint="99"/>
            <w:vAlign w:val="bottom"/>
          </w:tcPr>
          <w:p w:rsidR="002A424A" w:rsidRPr="000957B0" w:rsidP="00B9150A" w14:paraId="16E6D0A2" w14:textId="77777777">
            <w:pPr>
              <w:jc w:val="center"/>
              <w:rPr>
                <w:rFonts w:ascii="Times New Roman" w:hAnsi="Times New Roman" w:cs="Times New Roman"/>
                <w:b/>
                <w:bCs/>
                <w:sz w:val="18"/>
                <w:szCs w:val="18"/>
              </w:rPr>
            </w:pPr>
            <w:r w:rsidRPr="000957B0">
              <w:rPr>
                <w:rFonts w:ascii="Times New Roman" w:hAnsi="Times New Roman" w:cs="Times New Roman"/>
                <w:b/>
                <w:bCs/>
                <w:sz w:val="18"/>
                <w:szCs w:val="18"/>
              </w:rPr>
              <w:t>Difference</w:t>
            </w:r>
          </w:p>
        </w:tc>
        <w:tc>
          <w:tcPr>
            <w:tcW w:w="1400" w:type="dxa"/>
            <w:tcBorders>
              <w:top w:val="nil"/>
              <w:left w:val="nil"/>
              <w:bottom w:val="single" w:sz="8" w:space="0" w:color="auto"/>
              <w:right w:val="single" w:sz="8" w:space="0" w:color="auto"/>
            </w:tcBorders>
            <w:shd w:val="clear" w:color="auto" w:fill="95B3D7" w:themeFill="accent1" w:themeFillTint="99"/>
            <w:vAlign w:val="bottom"/>
          </w:tcPr>
          <w:p w:rsidR="002A424A" w:rsidRPr="000957B0" w:rsidP="00B9150A" w14:paraId="2FDE94D2" w14:textId="77777777">
            <w:pPr>
              <w:jc w:val="center"/>
              <w:rPr>
                <w:rFonts w:ascii="Times New Roman" w:hAnsi="Times New Roman" w:cs="Times New Roman"/>
                <w:b/>
                <w:bCs/>
                <w:sz w:val="18"/>
                <w:szCs w:val="18"/>
              </w:rPr>
            </w:pPr>
            <w:r w:rsidRPr="000957B0">
              <w:rPr>
                <w:rFonts w:ascii="Times New Roman" w:hAnsi="Times New Roman" w:cs="Times New Roman"/>
                <w:b/>
                <w:bCs/>
                <w:sz w:val="18"/>
                <w:szCs w:val="18"/>
              </w:rPr>
              <w:t>Adjustment (hours currently on OMB Inventory)</w:t>
            </w:r>
          </w:p>
        </w:tc>
        <w:tc>
          <w:tcPr>
            <w:tcW w:w="1420" w:type="dxa"/>
            <w:tcBorders>
              <w:top w:val="nil"/>
              <w:left w:val="nil"/>
              <w:bottom w:val="single" w:sz="8" w:space="0" w:color="auto"/>
              <w:right w:val="single" w:sz="8" w:space="0" w:color="auto"/>
            </w:tcBorders>
            <w:shd w:val="clear" w:color="auto" w:fill="95B3D7" w:themeFill="accent1" w:themeFillTint="99"/>
            <w:vAlign w:val="bottom"/>
          </w:tcPr>
          <w:p w:rsidR="002A424A" w:rsidRPr="000957B0" w:rsidP="00B9150A" w14:paraId="08FFF816" w14:textId="77777777">
            <w:pPr>
              <w:jc w:val="center"/>
              <w:rPr>
                <w:rFonts w:ascii="Times New Roman" w:hAnsi="Times New Roman" w:cs="Times New Roman"/>
                <w:b/>
                <w:bCs/>
                <w:sz w:val="18"/>
                <w:szCs w:val="18"/>
              </w:rPr>
            </w:pPr>
            <w:r w:rsidRPr="000957B0">
              <w:rPr>
                <w:rFonts w:ascii="Times New Roman" w:hAnsi="Times New Roman" w:cs="Times New Roman"/>
                <w:b/>
                <w:bCs/>
                <w:sz w:val="18"/>
                <w:szCs w:val="18"/>
              </w:rPr>
              <w:t xml:space="preserve">Adjustment (New) </w:t>
            </w:r>
          </w:p>
        </w:tc>
        <w:tc>
          <w:tcPr>
            <w:tcW w:w="1510" w:type="dxa"/>
            <w:tcBorders>
              <w:top w:val="nil"/>
              <w:left w:val="nil"/>
              <w:bottom w:val="single" w:sz="8" w:space="0" w:color="auto"/>
              <w:right w:val="single" w:sz="8" w:space="0" w:color="auto"/>
            </w:tcBorders>
            <w:shd w:val="clear" w:color="auto" w:fill="95B3D7" w:themeFill="accent1" w:themeFillTint="99"/>
            <w:vAlign w:val="bottom"/>
          </w:tcPr>
          <w:p w:rsidR="002A424A" w:rsidRPr="000957B0" w:rsidP="00B9150A" w14:paraId="5EDD1585" w14:textId="77777777">
            <w:pPr>
              <w:jc w:val="center"/>
              <w:rPr>
                <w:rFonts w:ascii="Times New Roman" w:hAnsi="Times New Roman" w:cs="Times New Roman"/>
                <w:b/>
                <w:bCs/>
                <w:sz w:val="18"/>
                <w:szCs w:val="18"/>
              </w:rPr>
            </w:pPr>
            <w:r w:rsidRPr="000957B0">
              <w:rPr>
                <w:rFonts w:ascii="Times New Roman" w:hAnsi="Times New Roman" w:cs="Times New Roman"/>
                <w:b/>
                <w:bCs/>
                <w:sz w:val="18"/>
                <w:szCs w:val="18"/>
              </w:rPr>
              <w:t>Difference</w:t>
            </w:r>
          </w:p>
        </w:tc>
      </w:tr>
      <w:tr w14:paraId="7210FA43" w14:textId="77777777" w:rsidTr="000C5888">
        <w:tblPrEx>
          <w:tblW w:w="11440" w:type="dxa"/>
          <w:jc w:val="center"/>
          <w:tblLook w:val="0000"/>
        </w:tblPrEx>
        <w:trPr>
          <w:trHeight w:val="270"/>
          <w:jc w:val="center"/>
        </w:trPr>
        <w:tc>
          <w:tcPr>
            <w:tcW w:w="3420" w:type="dxa"/>
            <w:tcBorders>
              <w:top w:val="single" w:sz="4" w:space="0" w:color="auto"/>
              <w:left w:val="single" w:sz="4" w:space="0" w:color="auto"/>
              <w:bottom w:val="single" w:sz="4" w:space="0" w:color="auto"/>
              <w:right w:val="single" w:sz="4" w:space="0" w:color="auto"/>
            </w:tcBorders>
            <w:vAlign w:val="center"/>
          </w:tcPr>
          <w:p w:rsidR="006040AC" w:rsidRPr="000D1B70" w:rsidP="006040AC" w14:paraId="23E82632" w14:textId="15AA90BB">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r>
              <w:rPr>
                <w:rFonts w:ascii="Times New Roman" w:hAnsi="Times New Roman" w:cs="Times New Roman"/>
                <w:bCs/>
                <w:sz w:val="18"/>
                <w:szCs w:val="18"/>
              </w:rPr>
              <w:t>.  (State)</w:t>
            </w:r>
          </w:p>
        </w:tc>
        <w:tc>
          <w:tcPr>
            <w:tcW w:w="1470" w:type="dxa"/>
            <w:tcBorders>
              <w:top w:val="nil"/>
              <w:left w:val="single" w:sz="4" w:space="0" w:color="auto"/>
              <w:bottom w:val="single" w:sz="8" w:space="0" w:color="auto"/>
              <w:right w:val="single" w:sz="8" w:space="0" w:color="auto"/>
            </w:tcBorders>
            <w:vAlign w:val="center"/>
          </w:tcPr>
          <w:p w:rsidR="006040AC" w:rsidP="006040AC" w14:paraId="1C0E1C44" w14:textId="5110E025">
            <w:pPr>
              <w:spacing w:after="0" w:line="240" w:lineRule="auto"/>
              <w:jc w:val="center"/>
              <w:rPr>
                <w:rFonts w:ascii="Times New Roman" w:hAnsi="Times New Roman" w:cs="Times New Roman"/>
                <w:sz w:val="18"/>
                <w:szCs w:val="18"/>
              </w:rPr>
            </w:pPr>
          </w:p>
        </w:tc>
        <w:tc>
          <w:tcPr>
            <w:tcW w:w="960" w:type="dxa"/>
            <w:tcBorders>
              <w:top w:val="nil"/>
              <w:left w:val="nil"/>
              <w:bottom w:val="single" w:sz="8" w:space="0" w:color="auto"/>
              <w:right w:val="single" w:sz="8" w:space="0" w:color="auto"/>
            </w:tcBorders>
            <w:vAlign w:val="center"/>
          </w:tcPr>
          <w:p w:rsidR="006040AC" w:rsidP="006040AC" w14:paraId="645F16D8" w14:textId="35DCE735">
            <w:pPr>
              <w:spacing w:after="0" w:line="240" w:lineRule="auto"/>
              <w:jc w:val="center"/>
              <w:rPr>
                <w:rFonts w:ascii="Times New Roman" w:hAnsi="Times New Roman" w:cs="Times New Roman"/>
                <w:sz w:val="18"/>
                <w:szCs w:val="18"/>
              </w:rPr>
            </w:pPr>
          </w:p>
        </w:tc>
        <w:tc>
          <w:tcPr>
            <w:tcW w:w="1260" w:type="dxa"/>
            <w:tcBorders>
              <w:top w:val="nil"/>
              <w:left w:val="nil"/>
              <w:bottom w:val="single" w:sz="8" w:space="0" w:color="auto"/>
              <w:right w:val="single" w:sz="8" w:space="0" w:color="auto"/>
            </w:tcBorders>
            <w:vAlign w:val="center"/>
          </w:tcPr>
          <w:p w:rsidR="006040AC" w:rsidP="006040AC" w14:paraId="2EFC5AE0" w14:textId="2C52C1E2">
            <w:pPr>
              <w:spacing w:after="0" w:line="240" w:lineRule="auto"/>
              <w:jc w:val="center"/>
              <w:rPr>
                <w:rFonts w:ascii="Times New Roman" w:hAnsi="Times New Roman" w:cs="Times New Roman"/>
                <w:sz w:val="18"/>
                <w:szCs w:val="18"/>
              </w:rPr>
            </w:pPr>
          </w:p>
        </w:tc>
        <w:tc>
          <w:tcPr>
            <w:tcW w:w="1400" w:type="dxa"/>
            <w:tcBorders>
              <w:top w:val="nil"/>
              <w:left w:val="nil"/>
              <w:bottom w:val="single" w:sz="8" w:space="0" w:color="auto"/>
              <w:right w:val="single" w:sz="8" w:space="0" w:color="auto"/>
            </w:tcBorders>
            <w:vAlign w:val="center"/>
          </w:tcPr>
          <w:p w:rsidR="006040AC" w:rsidRPr="000957B0" w:rsidP="006040AC" w14:paraId="22370743" w14:textId="09B30533">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900</w:t>
            </w:r>
          </w:p>
        </w:tc>
        <w:tc>
          <w:tcPr>
            <w:tcW w:w="1420" w:type="dxa"/>
            <w:tcBorders>
              <w:top w:val="nil"/>
              <w:left w:val="nil"/>
              <w:bottom w:val="single" w:sz="8" w:space="0" w:color="auto"/>
              <w:right w:val="single" w:sz="8" w:space="0" w:color="auto"/>
            </w:tcBorders>
            <w:vAlign w:val="center"/>
          </w:tcPr>
          <w:p w:rsidR="006040AC" w:rsidRPr="000957B0" w:rsidP="006040AC" w14:paraId="341E5E8C" w14:textId="11882F9E">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900</w:t>
            </w:r>
          </w:p>
        </w:tc>
        <w:tc>
          <w:tcPr>
            <w:tcW w:w="1510" w:type="dxa"/>
            <w:tcBorders>
              <w:top w:val="nil"/>
              <w:left w:val="nil"/>
              <w:bottom w:val="single" w:sz="8" w:space="0" w:color="auto"/>
              <w:right w:val="single" w:sz="8" w:space="0" w:color="auto"/>
            </w:tcBorders>
            <w:vAlign w:val="center"/>
          </w:tcPr>
          <w:p w:rsidR="006040AC" w:rsidP="006040AC" w14:paraId="0C1DE619" w14:textId="4AC6185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14:paraId="28A6C9FA" w14:textId="77777777" w:rsidTr="000C5888">
        <w:tblPrEx>
          <w:tblW w:w="11440" w:type="dxa"/>
          <w:jc w:val="center"/>
          <w:tblLook w:val="0000"/>
        </w:tblPrEx>
        <w:trPr>
          <w:trHeight w:val="270"/>
          <w:jc w:val="center"/>
        </w:trPr>
        <w:tc>
          <w:tcPr>
            <w:tcW w:w="3420" w:type="dxa"/>
            <w:tcBorders>
              <w:top w:val="single" w:sz="4" w:space="0" w:color="auto"/>
              <w:left w:val="single" w:sz="4" w:space="0" w:color="auto"/>
              <w:bottom w:val="single" w:sz="4" w:space="0" w:color="auto"/>
              <w:right w:val="single" w:sz="4" w:space="0" w:color="auto"/>
            </w:tcBorders>
            <w:vAlign w:val="center"/>
          </w:tcPr>
          <w:p w:rsidR="006040AC" w:rsidRPr="000D1B70" w:rsidP="006040AC" w14:paraId="3CCEE192" w14:textId="53C9C48B">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r>
              <w:rPr>
                <w:rFonts w:ascii="Times New Roman" w:hAnsi="Times New Roman" w:cs="Times New Roman"/>
                <w:bCs/>
                <w:sz w:val="18"/>
                <w:szCs w:val="18"/>
              </w:rPr>
              <w:t>.  (Tribal Executive)</w:t>
            </w:r>
          </w:p>
        </w:tc>
        <w:tc>
          <w:tcPr>
            <w:tcW w:w="1470" w:type="dxa"/>
            <w:tcBorders>
              <w:top w:val="nil"/>
              <w:left w:val="single" w:sz="4" w:space="0" w:color="auto"/>
              <w:bottom w:val="single" w:sz="8" w:space="0" w:color="auto"/>
              <w:right w:val="single" w:sz="8" w:space="0" w:color="auto"/>
            </w:tcBorders>
            <w:vAlign w:val="center"/>
          </w:tcPr>
          <w:p w:rsidR="006040AC" w:rsidP="006040AC" w14:paraId="67B0764D" w14:textId="19C5152C">
            <w:pPr>
              <w:spacing w:after="0" w:line="240" w:lineRule="auto"/>
              <w:jc w:val="center"/>
              <w:rPr>
                <w:rFonts w:ascii="Times New Roman" w:hAnsi="Times New Roman" w:cs="Times New Roman"/>
                <w:sz w:val="18"/>
                <w:szCs w:val="18"/>
              </w:rPr>
            </w:pPr>
          </w:p>
        </w:tc>
        <w:tc>
          <w:tcPr>
            <w:tcW w:w="960" w:type="dxa"/>
            <w:tcBorders>
              <w:top w:val="nil"/>
              <w:left w:val="nil"/>
              <w:bottom w:val="single" w:sz="8" w:space="0" w:color="auto"/>
              <w:right w:val="single" w:sz="8" w:space="0" w:color="auto"/>
            </w:tcBorders>
            <w:vAlign w:val="center"/>
          </w:tcPr>
          <w:p w:rsidR="006040AC" w:rsidP="006040AC" w14:paraId="77B7671F" w14:textId="47CC7145">
            <w:pPr>
              <w:spacing w:after="0" w:line="240" w:lineRule="auto"/>
              <w:jc w:val="center"/>
              <w:rPr>
                <w:rFonts w:ascii="Times New Roman" w:hAnsi="Times New Roman" w:cs="Times New Roman"/>
                <w:sz w:val="18"/>
                <w:szCs w:val="18"/>
              </w:rPr>
            </w:pPr>
          </w:p>
        </w:tc>
        <w:tc>
          <w:tcPr>
            <w:tcW w:w="1260" w:type="dxa"/>
            <w:tcBorders>
              <w:top w:val="nil"/>
              <w:left w:val="nil"/>
              <w:bottom w:val="single" w:sz="8" w:space="0" w:color="auto"/>
              <w:right w:val="single" w:sz="8" w:space="0" w:color="auto"/>
            </w:tcBorders>
            <w:vAlign w:val="center"/>
          </w:tcPr>
          <w:p w:rsidR="006040AC" w:rsidP="006040AC" w14:paraId="51FC19D4" w14:textId="1A5CB88A">
            <w:pPr>
              <w:spacing w:after="0" w:line="240" w:lineRule="auto"/>
              <w:jc w:val="center"/>
              <w:rPr>
                <w:rFonts w:ascii="Times New Roman" w:hAnsi="Times New Roman" w:cs="Times New Roman"/>
                <w:sz w:val="18"/>
                <w:szCs w:val="18"/>
              </w:rPr>
            </w:pPr>
          </w:p>
        </w:tc>
        <w:tc>
          <w:tcPr>
            <w:tcW w:w="1400" w:type="dxa"/>
            <w:tcBorders>
              <w:top w:val="nil"/>
              <w:left w:val="nil"/>
              <w:bottom w:val="single" w:sz="8" w:space="0" w:color="auto"/>
              <w:right w:val="single" w:sz="8" w:space="0" w:color="auto"/>
            </w:tcBorders>
            <w:vAlign w:val="center"/>
          </w:tcPr>
          <w:p w:rsidR="006040AC" w:rsidRPr="000957B0" w:rsidP="006040AC" w14:paraId="4F77C6BC" w14:textId="33DB26FB">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180</w:t>
            </w:r>
          </w:p>
        </w:tc>
        <w:tc>
          <w:tcPr>
            <w:tcW w:w="1420" w:type="dxa"/>
            <w:tcBorders>
              <w:top w:val="nil"/>
              <w:left w:val="nil"/>
              <w:bottom w:val="single" w:sz="8" w:space="0" w:color="auto"/>
              <w:right w:val="single" w:sz="8" w:space="0" w:color="auto"/>
            </w:tcBorders>
            <w:vAlign w:val="center"/>
          </w:tcPr>
          <w:p w:rsidR="006040AC" w:rsidRPr="000957B0" w:rsidP="006040AC" w14:paraId="411009A4" w14:textId="3097887B">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180</w:t>
            </w:r>
          </w:p>
        </w:tc>
        <w:tc>
          <w:tcPr>
            <w:tcW w:w="1510" w:type="dxa"/>
            <w:tcBorders>
              <w:top w:val="nil"/>
              <w:left w:val="nil"/>
              <w:bottom w:val="single" w:sz="8" w:space="0" w:color="auto"/>
              <w:right w:val="single" w:sz="8" w:space="0" w:color="auto"/>
            </w:tcBorders>
            <w:vAlign w:val="center"/>
          </w:tcPr>
          <w:p w:rsidR="006040AC" w:rsidP="006040AC" w14:paraId="1F4EAF46" w14:textId="76082DE8">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14:paraId="75D745E8" w14:textId="77777777" w:rsidTr="000C5888">
        <w:tblPrEx>
          <w:tblW w:w="11440" w:type="dxa"/>
          <w:jc w:val="center"/>
          <w:tblLook w:val="0000"/>
        </w:tblPrEx>
        <w:trPr>
          <w:trHeight w:val="270"/>
          <w:jc w:val="center"/>
        </w:trPr>
        <w:tc>
          <w:tcPr>
            <w:tcW w:w="3420" w:type="dxa"/>
            <w:tcBorders>
              <w:top w:val="single" w:sz="4" w:space="0" w:color="auto"/>
              <w:left w:val="single" w:sz="4" w:space="0" w:color="auto"/>
              <w:bottom w:val="single" w:sz="4" w:space="0" w:color="auto"/>
              <w:right w:val="single" w:sz="4" w:space="0" w:color="auto"/>
            </w:tcBorders>
            <w:vAlign w:val="center"/>
          </w:tcPr>
          <w:p w:rsidR="006040AC" w:rsidRPr="000957B0" w:rsidP="006040AC" w14:paraId="3320D0F0" w14:textId="44681AE0">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r>
              <w:rPr>
                <w:rFonts w:ascii="Times New Roman" w:hAnsi="Times New Roman" w:cs="Times New Roman"/>
                <w:bCs/>
                <w:sz w:val="18"/>
                <w:szCs w:val="18"/>
              </w:rPr>
              <w:t>.  (State, Support Worker)</w:t>
            </w:r>
          </w:p>
        </w:tc>
        <w:tc>
          <w:tcPr>
            <w:tcW w:w="1470" w:type="dxa"/>
            <w:tcBorders>
              <w:top w:val="nil"/>
              <w:left w:val="single" w:sz="4" w:space="0" w:color="auto"/>
              <w:bottom w:val="single" w:sz="8" w:space="0" w:color="auto"/>
              <w:right w:val="single" w:sz="8" w:space="0" w:color="auto"/>
            </w:tcBorders>
            <w:vAlign w:val="center"/>
          </w:tcPr>
          <w:p w:rsidR="006040AC" w:rsidRPr="000957B0" w:rsidP="006040AC" w14:paraId="0CFC4BAD" w14:textId="25113A45">
            <w:pPr>
              <w:spacing w:after="0" w:line="240" w:lineRule="auto"/>
              <w:jc w:val="center"/>
              <w:rPr>
                <w:rFonts w:ascii="Times New Roman" w:hAnsi="Times New Roman" w:cs="Times New Roman"/>
                <w:sz w:val="18"/>
                <w:szCs w:val="18"/>
              </w:rPr>
            </w:pPr>
          </w:p>
        </w:tc>
        <w:tc>
          <w:tcPr>
            <w:tcW w:w="960" w:type="dxa"/>
            <w:tcBorders>
              <w:top w:val="nil"/>
              <w:left w:val="nil"/>
              <w:bottom w:val="single" w:sz="8" w:space="0" w:color="auto"/>
              <w:right w:val="single" w:sz="8" w:space="0" w:color="auto"/>
            </w:tcBorders>
            <w:vAlign w:val="center"/>
          </w:tcPr>
          <w:p w:rsidR="006040AC" w:rsidRPr="000957B0" w:rsidP="006040AC" w14:paraId="45EFE013" w14:textId="6CB7CFFE">
            <w:pPr>
              <w:spacing w:after="0" w:line="240" w:lineRule="auto"/>
              <w:jc w:val="center"/>
              <w:rPr>
                <w:rFonts w:ascii="Times New Roman" w:hAnsi="Times New Roman" w:cs="Times New Roman"/>
                <w:sz w:val="18"/>
                <w:szCs w:val="18"/>
              </w:rPr>
            </w:pPr>
          </w:p>
        </w:tc>
        <w:tc>
          <w:tcPr>
            <w:tcW w:w="1260" w:type="dxa"/>
            <w:tcBorders>
              <w:top w:val="nil"/>
              <w:left w:val="nil"/>
              <w:bottom w:val="single" w:sz="8" w:space="0" w:color="auto"/>
              <w:right w:val="single" w:sz="8" w:space="0" w:color="auto"/>
            </w:tcBorders>
            <w:vAlign w:val="center"/>
          </w:tcPr>
          <w:p w:rsidR="006040AC" w:rsidRPr="000957B0" w:rsidP="006040AC" w14:paraId="1E740389" w14:textId="2B6D086A">
            <w:pPr>
              <w:spacing w:after="0" w:line="240" w:lineRule="auto"/>
              <w:jc w:val="center"/>
              <w:rPr>
                <w:rFonts w:ascii="Times New Roman" w:hAnsi="Times New Roman" w:cs="Times New Roman"/>
                <w:sz w:val="18"/>
                <w:szCs w:val="18"/>
              </w:rPr>
            </w:pPr>
          </w:p>
        </w:tc>
        <w:tc>
          <w:tcPr>
            <w:tcW w:w="1400" w:type="dxa"/>
            <w:tcBorders>
              <w:top w:val="nil"/>
              <w:left w:val="nil"/>
              <w:bottom w:val="single" w:sz="8" w:space="0" w:color="auto"/>
              <w:right w:val="single" w:sz="8" w:space="0" w:color="auto"/>
            </w:tcBorders>
            <w:vAlign w:val="center"/>
          </w:tcPr>
          <w:p w:rsidR="006040AC" w:rsidRPr="000957B0" w:rsidP="006040AC" w14:paraId="63B84EF2" w14:textId="79734086">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2,480</w:t>
            </w:r>
          </w:p>
        </w:tc>
        <w:tc>
          <w:tcPr>
            <w:tcW w:w="1420" w:type="dxa"/>
            <w:tcBorders>
              <w:top w:val="nil"/>
              <w:left w:val="nil"/>
              <w:bottom w:val="single" w:sz="8" w:space="0" w:color="auto"/>
              <w:right w:val="single" w:sz="8" w:space="0" w:color="auto"/>
            </w:tcBorders>
            <w:vAlign w:val="center"/>
          </w:tcPr>
          <w:p w:rsidR="006040AC" w:rsidRPr="000957B0" w:rsidP="006040AC" w14:paraId="30B99240" w14:textId="405BA67C">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2,480</w:t>
            </w:r>
          </w:p>
        </w:tc>
        <w:tc>
          <w:tcPr>
            <w:tcW w:w="1510" w:type="dxa"/>
            <w:tcBorders>
              <w:top w:val="nil"/>
              <w:left w:val="nil"/>
              <w:bottom w:val="single" w:sz="8" w:space="0" w:color="auto"/>
              <w:right w:val="single" w:sz="8" w:space="0" w:color="auto"/>
            </w:tcBorders>
            <w:vAlign w:val="center"/>
          </w:tcPr>
          <w:p w:rsidR="006040AC" w:rsidRPr="000957B0" w:rsidP="006040AC" w14:paraId="5A2C7026" w14:textId="5BC8894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14:paraId="71713897" w14:textId="77777777" w:rsidTr="000C5888">
        <w:tblPrEx>
          <w:tblW w:w="11440" w:type="dxa"/>
          <w:jc w:val="center"/>
          <w:tblLook w:val="0000"/>
        </w:tblPrEx>
        <w:trPr>
          <w:trHeight w:val="270"/>
          <w:jc w:val="center"/>
        </w:trPr>
        <w:tc>
          <w:tcPr>
            <w:tcW w:w="3420" w:type="dxa"/>
            <w:tcBorders>
              <w:top w:val="single" w:sz="4" w:space="0" w:color="auto"/>
              <w:left w:val="single" w:sz="4" w:space="0" w:color="auto"/>
              <w:bottom w:val="single" w:sz="4" w:space="0" w:color="auto"/>
              <w:right w:val="single" w:sz="4" w:space="0" w:color="auto"/>
            </w:tcBorders>
            <w:vAlign w:val="center"/>
          </w:tcPr>
          <w:p w:rsidR="006040AC" w:rsidRPr="000957B0" w:rsidP="006040AC" w14:paraId="5EA1C8E5" w14:textId="54C735F4">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r>
              <w:rPr>
                <w:rFonts w:ascii="Times New Roman" w:hAnsi="Times New Roman" w:cs="Times New Roman"/>
                <w:bCs/>
                <w:sz w:val="18"/>
                <w:szCs w:val="18"/>
              </w:rPr>
              <w:t>.  (Tribal, Support Worker)</w:t>
            </w:r>
          </w:p>
        </w:tc>
        <w:tc>
          <w:tcPr>
            <w:tcW w:w="1470" w:type="dxa"/>
            <w:tcBorders>
              <w:top w:val="nil"/>
              <w:left w:val="single" w:sz="4" w:space="0" w:color="auto"/>
              <w:bottom w:val="single" w:sz="8" w:space="0" w:color="auto"/>
              <w:right w:val="single" w:sz="8" w:space="0" w:color="auto"/>
            </w:tcBorders>
            <w:vAlign w:val="center"/>
          </w:tcPr>
          <w:p w:rsidR="006040AC" w:rsidRPr="000957B0" w:rsidP="006040AC" w14:paraId="7FA4DD84" w14:textId="555021EE">
            <w:pPr>
              <w:spacing w:after="0" w:line="240" w:lineRule="auto"/>
              <w:jc w:val="center"/>
              <w:rPr>
                <w:rFonts w:ascii="Times New Roman" w:hAnsi="Times New Roman" w:cs="Times New Roman"/>
                <w:sz w:val="18"/>
                <w:szCs w:val="18"/>
              </w:rPr>
            </w:pPr>
          </w:p>
        </w:tc>
        <w:tc>
          <w:tcPr>
            <w:tcW w:w="960" w:type="dxa"/>
            <w:tcBorders>
              <w:top w:val="nil"/>
              <w:left w:val="nil"/>
              <w:bottom w:val="single" w:sz="8" w:space="0" w:color="auto"/>
              <w:right w:val="single" w:sz="8" w:space="0" w:color="auto"/>
            </w:tcBorders>
            <w:vAlign w:val="center"/>
          </w:tcPr>
          <w:p w:rsidR="006040AC" w:rsidRPr="000957B0" w:rsidP="006040AC" w14:paraId="72D31978" w14:textId="0065E0E1">
            <w:pPr>
              <w:spacing w:after="0" w:line="240" w:lineRule="auto"/>
              <w:jc w:val="center"/>
              <w:rPr>
                <w:rFonts w:ascii="Times New Roman" w:hAnsi="Times New Roman" w:cs="Times New Roman"/>
                <w:sz w:val="18"/>
                <w:szCs w:val="18"/>
              </w:rPr>
            </w:pPr>
          </w:p>
        </w:tc>
        <w:tc>
          <w:tcPr>
            <w:tcW w:w="1260" w:type="dxa"/>
            <w:tcBorders>
              <w:top w:val="nil"/>
              <w:left w:val="nil"/>
              <w:bottom w:val="single" w:sz="8" w:space="0" w:color="auto"/>
              <w:right w:val="single" w:sz="8" w:space="0" w:color="auto"/>
            </w:tcBorders>
            <w:vAlign w:val="center"/>
          </w:tcPr>
          <w:p w:rsidR="006040AC" w:rsidRPr="000957B0" w:rsidP="006040AC" w14:paraId="27850F00" w14:textId="1E022546">
            <w:pPr>
              <w:spacing w:after="0" w:line="240" w:lineRule="auto"/>
              <w:jc w:val="center"/>
              <w:rPr>
                <w:rFonts w:ascii="Times New Roman" w:hAnsi="Times New Roman" w:cs="Times New Roman"/>
                <w:sz w:val="18"/>
                <w:szCs w:val="18"/>
              </w:rPr>
            </w:pPr>
          </w:p>
        </w:tc>
        <w:tc>
          <w:tcPr>
            <w:tcW w:w="1400" w:type="dxa"/>
            <w:tcBorders>
              <w:top w:val="nil"/>
              <w:left w:val="nil"/>
              <w:bottom w:val="single" w:sz="8" w:space="0" w:color="auto"/>
              <w:right w:val="single" w:sz="8" w:space="0" w:color="auto"/>
            </w:tcBorders>
            <w:vAlign w:val="center"/>
          </w:tcPr>
          <w:p w:rsidR="006040AC" w:rsidRPr="000957B0" w:rsidP="006040AC" w14:paraId="369D36F6" w14:textId="557F509C">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480</w:t>
            </w:r>
          </w:p>
        </w:tc>
        <w:tc>
          <w:tcPr>
            <w:tcW w:w="1420" w:type="dxa"/>
            <w:tcBorders>
              <w:top w:val="nil"/>
              <w:left w:val="nil"/>
              <w:bottom w:val="single" w:sz="8" w:space="0" w:color="auto"/>
              <w:right w:val="single" w:sz="8" w:space="0" w:color="auto"/>
            </w:tcBorders>
            <w:vAlign w:val="center"/>
          </w:tcPr>
          <w:p w:rsidR="006040AC" w:rsidRPr="000957B0" w:rsidP="006040AC" w14:paraId="48524B8A" w14:textId="170EA7AF">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480</w:t>
            </w:r>
          </w:p>
        </w:tc>
        <w:tc>
          <w:tcPr>
            <w:tcW w:w="1510" w:type="dxa"/>
            <w:tcBorders>
              <w:top w:val="nil"/>
              <w:left w:val="nil"/>
              <w:bottom w:val="single" w:sz="8" w:space="0" w:color="auto"/>
              <w:right w:val="single" w:sz="8" w:space="0" w:color="auto"/>
            </w:tcBorders>
            <w:vAlign w:val="center"/>
          </w:tcPr>
          <w:p w:rsidR="006040AC" w:rsidRPr="000957B0" w:rsidP="006040AC" w14:paraId="1828D49D" w14:textId="5EAEE15A">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14:paraId="496342DA" w14:textId="77777777" w:rsidTr="000C5888">
        <w:tblPrEx>
          <w:tblW w:w="11440" w:type="dxa"/>
          <w:jc w:val="center"/>
          <w:tblLook w:val="0000"/>
        </w:tblPrEx>
        <w:trPr>
          <w:trHeight w:val="270"/>
          <w:jc w:val="center"/>
        </w:trPr>
        <w:tc>
          <w:tcPr>
            <w:tcW w:w="3420" w:type="dxa"/>
            <w:tcBorders>
              <w:top w:val="nil"/>
              <w:left w:val="single" w:sz="8" w:space="0" w:color="auto"/>
              <w:bottom w:val="single" w:sz="8" w:space="0" w:color="auto"/>
              <w:right w:val="single" w:sz="8" w:space="0" w:color="auto"/>
            </w:tcBorders>
            <w:vAlign w:val="bottom"/>
          </w:tcPr>
          <w:p w:rsidR="006040AC" w:rsidRPr="000957B0" w:rsidP="006040AC" w14:paraId="467A1C2D" w14:textId="26824767">
            <w:pPr>
              <w:spacing w:after="0" w:line="240" w:lineRule="auto"/>
              <w:jc w:val="center"/>
              <w:rPr>
                <w:rFonts w:ascii="Times New Roman" w:hAnsi="Times New Roman" w:cs="Times New Roman"/>
                <w:b/>
                <w:bCs/>
                <w:sz w:val="18"/>
                <w:szCs w:val="18"/>
              </w:rPr>
            </w:pPr>
            <w:r w:rsidRPr="000957B0">
              <w:rPr>
                <w:rFonts w:ascii="Times New Roman" w:hAnsi="Times New Roman" w:cs="Times New Roman"/>
                <w:b/>
                <w:bCs/>
                <w:sz w:val="18"/>
                <w:szCs w:val="18"/>
              </w:rPr>
              <w:t>Total</w:t>
            </w:r>
          </w:p>
        </w:tc>
        <w:tc>
          <w:tcPr>
            <w:tcW w:w="1470" w:type="dxa"/>
            <w:tcBorders>
              <w:top w:val="nil"/>
              <w:left w:val="nil"/>
              <w:bottom w:val="single" w:sz="8" w:space="0" w:color="auto"/>
              <w:right w:val="single" w:sz="8" w:space="0" w:color="auto"/>
            </w:tcBorders>
            <w:vAlign w:val="center"/>
          </w:tcPr>
          <w:p w:rsidR="006040AC" w:rsidRPr="000957B0" w:rsidP="006040AC" w14:paraId="5597CCE1" w14:textId="5B97A988">
            <w:pPr>
              <w:spacing w:after="0" w:line="240" w:lineRule="auto"/>
              <w:jc w:val="center"/>
              <w:rPr>
                <w:rFonts w:ascii="Times New Roman" w:hAnsi="Times New Roman" w:cs="Times New Roman"/>
                <w:b/>
                <w:bCs/>
                <w:sz w:val="18"/>
                <w:szCs w:val="18"/>
              </w:rPr>
            </w:pPr>
          </w:p>
        </w:tc>
        <w:tc>
          <w:tcPr>
            <w:tcW w:w="960" w:type="dxa"/>
            <w:tcBorders>
              <w:top w:val="nil"/>
              <w:left w:val="nil"/>
              <w:bottom w:val="single" w:sz="8" w:space="0" w:color="auto"/>
              <w:right w:val="single" w:sz="8" w:space="0" w:color="auto"/>
            </w:tcBorders>
            <w:vAlign w:val="center"/>
          </w:tcPr>
          <w:p w:rsidR="006040AC" w:rsidRPr="000957B0" w:rsidP="006040AC" w14:paraId="3B9BA81C" w14:textId="782A7056">
            <w:pPr>
              <w:spacing w:after="0" w:line="240" w:lineRule="auto"/>
              <w:jc w:val="center"/>
              <w:rPr>
                <w:rFonts w:ascii="Times New Roman" w:hAnsi="Times New Roman" w:cs="Times New Roman"/>
                <w:b/>
                <w:bCs/>
                <w:sz w:val="18"/>
                <w:szCs w:val="18"/>
              </w:rPr>
            </w:pPr>
          </w:p>
        </w:tc>
        <w:tc>
          <w:tcPr>
            <w:tcW w:w="1260" w:type="dxa"/>
            <w:tcBorders>
              <w:top w:val="nil"/>
              <w:left w:val="nil"/>
              <w:bottom w:val="single" w:sz="8" w:space="0" w:color="auto"/>
              <w:right w:val="single" w:sz="8" w:space="0" w:color="auto"/>
            </w:tcBorders>
            <w:vAlign w:val="center"/>
          </w:tcPr>
          <w:p w:rsidR="006040AC" w:rsidRPr="000957B0" w:rsidP="006040AC" w14:paraId="5D8D01E0" w14:textId="44E36829">
            <w:pPr>
              <w:spacing w:after="0" w:line="240" w:lineRule="auto"/>
              <w:jc w:val="center"/>
              <w:rPr>
                <w:rFonts w:ascii="Times New Roman" w:hAnsi="Times New Roman" w:cs="Times New Roman"/>
                <w:b/>
                <w:bCs/>
                <w:sz w:val="18"/>
                <w:szCs w:val="18"/>
              </w:rPr>
            </w:pPr>
          </w:p>
        </w:tc>
        <w:tc>
          <w:tcPr>
            <w:tcW w:w="1400" w:type="dxa"/>
            <w:tcBorders>
              <w:top w:val="nil"/>
              <w:left w:val="nil"/>
              <w:bottom w:val="single" w:sz="8" w:space="0" w:color="auto"/>
              <w:right w:val="single" w:sz="8" w:space="0" w:color="auto"/>
            </w:tcBorders>
            <w:vAlign w:val="center"/>
          </w:tcPr>
          <w:p w:rsidR="006040AC" w:rsidRPr="000957B0" w:rsidP="006040AC" w14:paraId="058DE810" w14:textId="10445B4C">
            <w:pPr>
              <w:spacing w:after="0" w:line="240" w:lineRule="auto"/>
              <w:jc w:val="center"/>
              <w:rPr>
                <w:rFonts w:ascii="Times New Roman" w:hAnsi="Times New Roman" w:cs="Times New Roman"/>
                <w:b/>
                <w:bCs/>
                <w:sz w:val="18"/>
                <w:szCs w:val="18"/>
              </w:rPr>
            </w:pPr>
            <w:r w:rsidRPr="00B17F5F">
              <w:rPr>
                <w:rFonts w:ascii="Times New Roman" w:eastAsia="Times New Roman" w:hAnsi="Times New Roman" w:cs="Times New Roman"/>
                <w:b/>
                <w:bCs/>
                <w:color w:val="000000"/>
                <w:sz w:val="18"/>
                <w:szCs w:val="18"/>
              </w:rPr>
              <w:t>4,040</w:t>
            </w:r>
          </w:p>
        </w:tc>
        <w:tc>
          <w:tcPr>
            <w:tcW w:w="1420" w:type="dxa"/>
            <w:tcBorders>
              <w:top w:val="nil"/>
              <w:left w:val="nil"/>
              <w:bottom w:val="single" w:sz="8" w:space="0" w:color="auto"/>
              <w:right w:val="single" w:sz="8" w:space="0" w:color="auto"/>
            </w:tcBorders>
            <w:vAlign w:val="center"/>
          </w:tcPr>
          <w:p w:rsidR="006040AC" w:rsidRPr="000957B0" w:rsidP="006040AC" w14:paraId="300C60B1" w14:textId="2843A6BD">
            <w:pPr>
              <w:spacing w:after="0" w:line="240" w:lineRule="auto"/>
              <w:jc w:val="center"/>
              <w:rPr>
                <w:rFonts w:ascii="Times New Roman" w:hAnsi="Times New Roman" w:cs="Times New Roman"/>
                <w:b/>
                <w:bCs/>
                <w:sz w:val="18"/>
                <w:szCs w:val="18"/>
              </w:rPr>
            </w:pPr>
            <w:r w:rsidRPr="00B17F5F">
              <w:rPr>
                <w:rFonts w:ascii="Times New Roman" w:eastAsia="Times New Roman" w:hAnsi="Times New Roman" w:cs="Times New Roman"/>
                <w:b/>
                <w:bCs/>
                <w:color w:val="000000"/>
                <w:sz w:val="18"/>
                <w:szCs w:val="18"/>
              </w:rPr>
              <w:t>4,040</w:t>
            </w:r>
          </w:p>
        </w:tc>
        <w:tc>
          <w:tcPr>
            <w:tcW w:w="1510" w:type="dxa"/>
            <w:tcBorders>
              <w:top w:val="nil"/>
              <w:left w:val="nil"/>
              <w:bottom w:val="single" w:sz="8" w:space="0" w:color="auto"/>
              <w:right w:val="single" w:sz="8" w:space="0" w:color="auto"/>
            </w:tcBorders>
            <w:vAlign w:val="center"/>
          </w:tcPr>
          <w:p w:rsidR="006040AC" w:rsidRPr="000957B0" w:rsidP="006040AC" w14:paraId="65E62696" w14:textId="32D6214E">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0</w:t>
            </w:r>
          </w:p>
        </w:tc>
      </w:tr>
    </w:tbl>
    <w:p w:rsidR="002A424A" w:rsidRPr="000E299B" w:rsidP="004C76A7" w14:paraId="64989F74" w14:textId="77777777">
      <w:pPr>
        <w:spacing w:before="240" w:after="0"/>
        <w:contextualSpacing/>
        <w:rPr>
          <w:rFonts w:ascii="Times New Roman" w:hAnsi="Times New Roman" w:cs="Times New Roman"/>
          <w:iCs/>
          <w:sz w:val="24"/>
          <w:szCs w:val="24"/>
        </w:rPr>
      </w:pPr>
    </w:p>
    <w:p w:rsidR="00CD0175" w:rsidP="004C76A7" w14:paraId="22E4FD18" w14:textId="77777777">
      <w:pPr>
        <w:spacing w:before="240" w:after="0"/>
        <w:contextualSpacing/>
        <w:rPr>
          <w:rFonts w:ascii="Times New Roman" w:hAnsi="Times New Roman" w:cs="Times New Roman"/>
          <w:sz w:val="24"/>
          <w:szCs w:val="24"/>
        </w:rPr>
      </w:pPr>
      <w:r w:rsidRPr="000779F6">
        <w:rPr>
          <w:rFonts w:ascii="Times New Roman" w:hAnsi="Times New Roman" w:cs="Times New Roman"/>
          <w:b/>
          <w:bCs/>
          <w:i/>
          <w:sz w:val="24"/>
          <w:szCs w:val="24"/>
        </w:rPr>
        <w:t>Explain:</w:t>
      </w:r>
      <w:r w:rsidRPr="000779F6">
        <w:rPr>
          <w:rFonts w:ascii="Times New Roman" w:hAnsi="Times New Roman" w:cs="Times New Roman"/>
          <w:i/>
          <w:sz w:val="24"/>
          <w:szCs w:val="24"/>
        </w:rPr>
        <w:t xml:space="preserve"> </w:t>
      </w:r>
      <w:r w:rsidRPr="003A30AB" w:rsidR="004C76A7">
        <w:rPr>
          <w:rFonts w:ascii="Times New Roman" w:hAnsi="Times New Roman" w:cs="Times New Roman"/>
          <w:sz w:val="24"/>
          <w:szCs w:val="24"/>
        </w:rPr>
        <w:t xml:space="preserve"> </w:t>
      </w:r>
      <w:r>
        <w:rPr>
          <w:rFonts w:ascii="Times New Roman" w:hAnsi="Times New Roman" w:cs="Times New Roman"/>
          <w:sz w:val="24"/>
          <w:szCs w:val="24"/>
        </w:rPr>
        <w:t>There are no changes in burden hours for this collection.</w:t>
      </w:r>
    </w:p>
    <w:p w:rsidR="00D76CB8" w:rsidRPr="006E07F6" w14:paraId="070F9BF1" w14:textId="3B63D328">
      <w:pPr>
        <w:contextualSpacing/>
        <w:rPr>
          <w:rFonts w:ascii="Times New Roman" w:hAnsi="Times New Roman" w:cs="Times New Roman"/>
          <w:sz w:val="24"/>
          <w:szCs w:val="24"/>
        </w:rPr>
      </w:pPr>
    </w:p>
    <w:tbl>
      <w:tblPr>
        <w:tblCaption w:val="Itemized Changes in Annual Cost Burden Table"/>
        <w:tblDescription w:val="Insert the following information in the table: Data collection Activity/Instrument; Program Change (New); Difference; Adjustment (cost currently on OMB Inventory); Adjustment (New); Difference"/>
        <w:tblW w:w="11440" w:type="dxa"/>
        <w:jc w:val="center"/>
        <w:tblLook w:val="0000"/>
      </w:tblPr>
      <w:tblGrid>
        <w:gridCol w:w="3330"/>
        <w:gridCol w:w="1539"/>
        <w:gridCol w:w="981"/>
        <w:gridCol w:w="1260"/>
        <w:gridCol w:w="1400"/>
        <w:gridCol w:w="1420"/>
        <w:gridCol w:w="1510"/>
      </w:tblGrid>
      <w:tr w14:paraId="56F0418B" w14:textId="77777777" w:rsidTr="000C5888">
        <w:tblPrEx>
          <w:tblW w:w="11440" w:type="dxa"/>
          <w:jc w:val="center"/>
          <w:tblLook w:val="0000"/>
        </w:tblPrEx>
        <w:trPr>
          <w:trHeight w:val="270"/>
          <w:jc w:val="center"/>
        </w:trPr>
        <w:tc>
          <w:tcPr>
            <w:tcW w:w="11440" w:type="dxa"/>
            <w:gridSpan w:val="7"/>
            <w:tcBorders>
              <w:top w:val="single" w:sz="8" w:space="0" w:color="auto"/>
              <w:left w:val="single" w:sz="8" w:space="0" w:color="auto"/>
              <w:bottom w:val="single" w:sz="8" w:space="0" w:color="auto"/>
              <w:right w:val="single" w:sz="8" w:space="0" w:color="000000"/>
            </w:tcBorders>
            <w:shd w:val="clear" w:color="auto" w:fill="95B3D7" w:themeFill="accent1" w:themeFillTint="99"/>
            <w:noWrap/>
            <w:vAlign w:val="center"/>
          </w:tcPr>
          <w:p w:rsidR="00932AF4" w:rsidRPr="00551C82" w:rsidP="00B9150A" w14:paraId="73B7381A" w14:textId="7FBCBF9B">
            <w:pPr>
              <w:spacing w:after="0" w:line="240" w:lineRule="auto"/>
              <w:jc w:val="center"/>
              <w:rPr>
                <w:rFonts w:ascii="Times New Roman" w:hAnsi="Times New Roman" w:cs="Times New Roman"/>
                <w:b/>
                <w:bCs/>
                <w:sz w:val="18"/>
                <w:szCs w:val="18"/>
              </w:rPr>
            </w:pPr>
            <w:r w:rsidRPr="00551C82">
              <w:rPr>
                <w:rFonts w:ascii="Times New Roman" w:hAnsi="Times New Roman" w:cs="Times New Roman"/>
                <w:b/>
                <w:bCs/>
                <w:sz w:val="18"/>
                <w:szCs w:val="18"/>
              </w:rPr>
              <w:t>Itemized Changes in Annual Cost Burden</w:t>
            </w:r>
          </w:p>
        </w:tc>
      </w:tr>
      <w:tr w14:paraId="15C9F450" w14:textId="77777777" w:rsidTr="000C5888">
        <w:tblPrEx>
          <w:tblW w:w="11440" w:type="dxa"/>
          <w:jc w:val="center"/>
          <w:tblLook w:val="0000"/>
        </w:tblPrEx>
        <w:trPr>
          <w:trHeight w:val="970"/>
          <w:jc w:val="center"/>
        </w:trPr>
        <w:tc>
          <w:tcPr>
            <w:tcW w:w="3330" w:type="dxa"/>
            <w:tcBorders>
              <w:top w:val="nil"/>
              <w:left w:val="single" w:sz="8" w:space="0" w:color="auto"/>
              <w:bottom w:val="single" w:sz="8" w:space="0" w:color="auto"/>
              <w:right w:val="single" w:sz="8" w:space="0" w:color="auto"/>
            </w:tcBorders>
            <w:shd w:val="clear" w:color="auto" w:fill="95B3D7" w:themeFill="accent1" w:themeFillTint="99"/>
            <w:vAlign w:val="bottom"/>
          </w:tcPr>
          <w:p w:rsidR="00932AF4" w:rsidRPr="00551C82" w:rsidP="00B9150A" w14:paraId="5A0F5453" w14:textId="77777777">
            <w:pPr>
              <w:jc w:val="center"/>
              <w:rPr>
                <w:rFonts w:ascii="Times New Roman" w:hAnsi="Times New Roman" w:cs="Times New Roman"/>
                <w:b/>
                <w:bCs/>
                <w:sz w:val="18"/>
                <w:szCs w:val="18"/>
              </w:rPr>
            </w:pPr>
            <w:r w:rsidRPr="00551C82">
              <w:rPr>
                <w:rFonts w:ascii="Times New Roman" w:hAnsi="Times New Roman" w:cs="Times New Roman"/>
                <w:b/>
                <w:bCs/>
                <w:sz w:val="18"/>
                <w:szCs w:val="18"/>
              </w:rPr>
              <w:t>Data collection Activity/Instrument</w:t>
            </w:r>
          </w:p>
        </w:tc>
        <w:tc>
          <w:tcPr>
            <w:tcW w:w="1539" w:type="dxa"/>
            <w:tcBorders>
              <w:top w:val="nil"/>
              <w:left w:val="nil"/>
              <w:bottom w:val="single" w:sz="8" w:space="0" w:color="auto"/>
              <w:right w:val="single" w:sz="8" w:space="0" w:color="auto"/>
            </w:tcBorders>
            <w:shd w:val="clear" w:color="auto" w:fill="95B3D7" w:themeFill="accent1" w:themeFillTint="99"/>
            <w:vAlign w:val="bottom"/>
          </w:tcPr>
          <w:p w:rsidR="00932AF4" w:rsidRPr="00551C82" w:rsidP="00B9150A" w14:paraId="1922E466" w14:textId="77777777">
            <w:pPr>
              <w:jc w:val="center"/>
              <w:rPr>
                <w:rFonts w:ascii="Times New Roman" w:hAnsi="Times New Roman" w:cs="Times New Roman"/>
                <w:b/>
                <w:bCs/>
                <w:sz w:val="18"/>
                <w:szCs w:val="18"/>
              </w:rPr>
            </w:pPr>
            <w:r w:rsidRPr="00551C82">
              <w:rPr>
                <w:rFonts w:ascii="Times New Roman" w:hAnsi="Times New Roman" w:cs="Times New Roman"/>
                <w:b/>
                <w:bCs/>
                <w:sz w:val="18"/>
                <w:szCs w:val="18"/>
              </w:rPr>
              <w:t xml:space="preserve">Program Change (cost currently on OMB Inventory) </w:t>
            </w:r>
          </w:p>
        </w:tc>
        <w:tc>
          <w:tcPr>
            <w:tcW w:w="981" w:type="dxa"/>
            <w:tcBorders>
              <w:top w:val="nil"/>
              <w:left w:val="nil"/>
              <w:bottom w:val="single" w:sz="8" w:space="0" w:color="auto"/>
              <w:right w:val="single" w:sz="8" w:space="0" w:color="auto"/>
            </w:tcBorders>
            <w:shd w:val="clear" w:color="auto" w:fill="95B3D7" w:themeFill="accent1" w:themeFillTint="99"/>
            <w:vAlign w:val="bottom"/>
          </w:tcPr>
          <w:p w:rsidR="00932AF4" w:rsidRPr="00551C82" w:rsidP="00B9150A" w14:paraId="6AA0D446" w14:textId="77777777">
            <w:pPr>
              <w:jc w:val="center"/>
              <w:rPr>
                <w:rFonts w:ascii="Times New Roman" w:hAnsi="Times New Roman" w:cs="Times New Roman"/>
                <w:b/>
                <w:bCs/>
                <w:sz w:val="18"/>
                <w:szCs w:val="18"/>
              </w:rPr>
            </w:pPr>
            <w:r w:rsidRPr="00551C82">
              <w:rPr>
                <w:rFonts w:ascii="Times New Roman" w:hAnsi="Times New Roman" w:cs="Times New Roman"/>
                <w:b/>
                <w:bCs/>
                <w:sz w:val="18"/>
                <w:szCs w:val="18"/>
              </w:rPr>
              <w:t xml:space="preserve">Program Change (New) </w:t>
            </w:r>
          </w:p>
        </w:tc>
        <w:tc>
          <w:tcPr>
            <w:tcW w:w="1260" w:type="dxa"/>
            <w:tcBorders>
              <w:top w:val="nil"/>
              <w:left w:val="nil"/>
              <w:bottom w:val="single" w:sz="8" w:space="0" w:color="auto"/>
              <w:right w:val="single" w:sz="8" w:space="0" w:color="auto"/>
            </w:tcBorders>
            <w:shd w:val="clear" w:color="auto" w:fill="95B3D7" w:themeFill="accent1" w:themeFillTint="99"/>
            <w:vAlign w:val="bottom"/>
          </w:tcPr>
          <w:p w:rsidR="00932AF4" w:rsidRPr="00551C82" w:rsidP="00B9150A" w14:paraId="36FC7C9D" w14:textId="77777777">
            <w:pPr>
              <w:jc w:val="center"/>
              <w:rPr>
                <w:rFonts w:ascii="Times New Roman" w:hAnsi="Times New Roman" w:cs="Times New Roman"/>
                <w:b/>
                <w:bCs/>
                <w:sz w:val="18"/>
                <w:szCs w:val="18"/>
              </w:rPr>
            </w:pPr>
            <w:r w:rsidRPr="00551C82">
              <w:rPr>
                <w:rFonts w:ascii="Times New Roman" w:hAnsi="Times New Roman" w:cs="Times New Roman"/>
                <w:b/>
                <w:bCs/>
                <w:sz w:val="18"/>
                <w:szCs w:val="18"/>
              </w:rPr>
              <w:t>Difference</w:t>
            </w:r>
          </w:p>
        </w:tc>
        <w:tc>
          <w:tcPr>
            <w:tcW w:w="1400" w:type="dxa"/>
            <w:tcBorders>
              <w:top w:val="nil"/>
              <w:left w:val="nil"/>
              <w:bottom w:val="single" w:sz="8" w:space="0" w:color="auto"/>
              <w:right w:val="single" w:sz="8" w:space="0" w:color="auto"/>
            </w:tcBorders>
            <w:shd w:val="clear" w:color="auto" w:fill="95B3D7" w:themeFill="accent1" w:themeFillTint="99"/>
            <w:vAlign w:val="bottom"/>
          </w:tcPr>
          <w:p w:rsidR="00932AF4" w:rsidRPr="00551C82" w:rsidP="00B9150A" w14:paraId="0F455E31" w14:textId="77777777">
            <w:pPr>
              <w:jc w:val="center"/>
              <w:rPr>
                <w:rFonts w:ascii="Times New Roman" w:hAnsi="Times New Roman" w:cs="Times New Roman"/>
                <w:b/>
                <w:bCs/>
                <w:sz w:val="18"/>
                <w:szCs w:val="18"/>
              </w:rPr>
            </w:pPr>
            <w:r w:rsidRPr="00551C82">
              <w:rPr>
                <w:rFonts w:ascii="Times New Roman" w:hAnsi="Times New Roman" w:cs="Times New Roman"/>
                <w:b/>
                <w:bCs/>
                <w:sz w:val="18"/>
                <w:szCs w:val="18"/>
              </w:rPr>
              <w:t>Adjustment (cost currently on OMB Inventory)</w:t>
            </w:r>
          </w:p>
        </w:tc>
        <w:tc>
          <w:tcPr>
            <w:tcW w:w="1420" w:type="dxa"/>
            <w:tcBorders>
              <w:top w:val="nil"/>
              <w:left w:val="nil"/>
              <w:bottom w:val="single" w:sz="8" w:space="0" w:color="auto"/>
              <w:right w:val="single" w:sz="8" w:space="0" w:color="auto"/>
            </w:tcBorders>
            <w:shd w:val="clear" w:color="auto" w:fill="95B3D7" w:themeFill="accent1" w:themeFillTint="99"/>
            <w:vAlign w:val="bottom"/>
          </w:tcPr>
          <w:p w:rsidR="00932AF4" w:rsidRPr="00551C82" w:rsidP="00B9150A" w14:paraId="733B3864" w14:textId="77777777">
            <w:pPr>
              <w:jc w:val="center"/>
              <w:rPr>
                <w:rFonts w:ascii="Times New Roman" w:hAnsi="Times New Roman" w:cs="Times New Roman"/>
                <w:b/>
                <w:bCs/>
                <w:sz w:val="18"/>
                <w:szCs w:val="18"/>
              </w:rPr>
            </w:pPr>
            <w:r w:rsidRPr="00551C82">
              <w:rPr>
                <w:rFonts w:ascii="Times New Roman" w:hAnsi="Times New Roman" w:cs="Times New Roman"/>
                <w:b/>
                <w:bCs/>
                <w:sz w:val="18"/>
                <w:szCs w:val="18"/>
              </w:rPr>
              <w:t xml:space="preserve">Adjustment (New) </w:t>
            </w:r>
          </w:p>
        </w:tc>
        <w:tc>
          <w:tcPr>
            <w:tcW w:w="1510" w:type="dxa"/>
            <w:tcBorders>
              <w:top w:val="nil"/>
              <w:left w:val="nil"/>
              <w:bottom w:val="single" w:sz="4" w:space="0" w:color="auto"/>
              <w:right w:val="single" w:sz="8" w:space="0" w:color="auto"/>
            </w:tcBorders>
            <w:shd w:val="clear" w:color="auto" w:fill="95B3D7" w:themeFill="accent1" w:themeFillTint="99"/>
            <w:vAlign w:val="bottom"/>
          </w:tcPr>
          <w:p w:rsidR="00932AF4" w:rsidRPr="00551C82" w:rsidP="00B9150A" w14:paraId="41EF562E" w14:textId="77777777">
            <w:pPr>
              <w:jc w:val="center"/>
              <w:rPr>
                <w:rFonts w:ascii="Times New Roman" w:hAnsi="Times New Roman" w:cs="Times New Roman"/>
                <w:b/>
                <w:bCs/>
                <w:sz w:val="18"/>
                <w:szCs w:val="18"/>
              </w:rPr>
            </w:pPr>
            <w:r w:rsidRPr="00551C82">
              <w:rPr>
                <w:rFonts w:ascii="Times New Roman" w:hAnsi="Times New Roman" w:cs="Times New Roman"/>
                <w:b/>
                <w:bCs/>
                <w:sz w:val="18"/>
                <w:szCs w:val="18"/>
              </w:rPr>
              <w:t>Difference</w:t>
            </w:r>
          </w:p>
        </w:tc>
      </w:tr>
      <w:tr w14:paraId="3C2CF4E5" w14:textId="77777777" w:rsidTr="00756DA2">
        <w:tblPrEx>
          <w:tblW w:w="11440" w:type="dxa"/>
          <w:jc w:val="center"/>
          <w:tblLook w:val="0000"/>
        </w:tblPrEx>
        <w:trPr>
          <w:trHeight w:val="270"/>
          <w:jc w:val="center"/>
        </w:trPr>
        <w:tc>
          <w:tcPr>
            <w:tcW w:w="3330" w:type="dxa"/>
            <w:tcBorders>
              <w:top w:val="single" w:sz="4" w:space="0" w:color="auto"/>
              <w:left w:val="single" w:sz="4" w:space="0" w:color="auto"/>
              <w:bottom w:val="single" w:sz="4" w:space="0" w:color="auto"/>
              <w:right w:val="single" w:sz="4" w:space="0" w:color="auto"/>
            </w:tcBorders>
            <w:vAlign w:val="center"/>
          </w:tcPr>
          <w:p w:rsidR="00912764" w:rsidRPr="000D1B70" w:rsidP="00912764" w14:paraId="0C77F890" w14:textId="599BF11B">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r>
              <w:rPr>
                <w:rFonts w:ascii="Times New Roman" w:hAnsi="Times New Roman" w:cs="Times New Roman"/>
                <w:bCs/>
                <w:sz w:val="18"/>
                <w:szCs w:val="18"/>
              </w:rPr>
              <w:t>.  (State)</w:t>
            </w:r>
          </w:p>
        </w:tc>
        <w:tc>
          <w:tcPr>
            <w:tcW w:w="1539" w:type="dxa"/>
            <w:tcBorders>
              <w:top w:val="nil"/>
              <w:left w:val="nil"/>
              <w:bottom w:val="single" w:sz="8" w:space="0" w:color="auto"/>
              <w:right w:val="single" w:sz="8" w:space="0" w:color="auto"/>
            </w:tcBorders>
            <w:noWrap/>
            <w:vAlign w:val="center"/>
          </w:tcPr>
          <w:p w:rsidR="00912764" w:rsidP="00912764" w14:paraId="718764CE" w14:textId="0C7E455E">
            <w:pPr>
              <w:spacing w:after="0" w:line="240" w:lineRule="auto"/>
              <w:jc w:val="center"/>
              <w:rPr>
                <w:rFonts w:ascii="Times New Roman" w:hAnsi="Times New Roman" w:cs="Times New Roman"/>
                <w:sz w:val="18"/>
                <w:szCs w:val="18"/>
              </w:rPr>
            </w:pPr>
          </w:p>
        </w:tc>
        <w:tc>
          <w:tcPr>
            <w:tcW w:w="981" w:type="dxa"/>
            <w:tcBorders>
              <w:top w:val="nil"/>
              <w:left w:val="nil"/>
              <w:bottom w:val="single" w:sz="8" w:space="0" w:color="auto"/>
              <w:right w:val="single" w:sz="8" w:space="0" w:color="auto"/>
            </w:tcBorders>
            <w:noWrap/>
            <w:vAlign w:val="center"/>
          </w:tcPr>
          <w:p w:rsidR="00912764" w:rsidP="00912764" w14:paraId="72333163" w14:textId="42929581">
            <w:pPr>
              <w:spacing w:after="0" w:line="240" w:lineRule="auto"/>
              <w:jc w:val="center"/>
              <w:rPr>
                <w:rFonts w:ascii="Times New Roman" w:hAnsi="Times New Roman" w:cs="Times New Roman"/>
                <w:sz w:val="18"/>
                <w:szCs w:val="18"/>
              </w:rPr>
            </w:pPr>
          </w:p>
        </w:tc>
        <w:tc>
          <w:tcPr>
            <w:tcW w:w="1260" w:type="dxa"/>
            <w:tcBorders>
              <w:top w:val="nil"/>
              <w:left w:val="nil"/>
              <w:bottom w:val="single" w:sz="8" w:space="0" w:color="auto"/>
              <w:right w:val="single" w:sz="8" w:space="0" w:color="auto"/>
            </w:tcBorders>
            <w:noWrap/>
            <w:vAlign w:val="center"/>
          </w:tcPr>
          <w:p w:rsidR="00912764" w:rsidRPr="00551C82" w:rsidP="00912764" w14:paraId="30FA9B3A" w14:textId="58A8109F">
            <w:pPr>
              <w:spacing w:after="0" w:line="240" w:lineRule="auto"/>
              <w:jc w:val="center"/>
              <w:rPr>
                <w:rFonts w:ascii="Times New Roman" w:hAnsi="Times New Roman" w:cs="Times New Roman"/>
                <w:sz w:val="18"/>
                <w:szCs w:val="18"/>
              </w:rPr>
            </w:pPr>
          </w:p>
        </w:tc>
        <w:tc>
          <w:tcPr>
            <w:tcW w:w="1400" w:type="dxa"/>
            <w:tcBorders>
              <w:top w:val="nil"/>
              <w:left w:val="nil"/>
              <w:bottom w:val="single" w:sz="8" w:space="0" w:color="auto"/>
              <w:right w:val="single" w:sz="8" w:space="0" w:color="auto"/>
            </w:tcBorders>
            <w:noWrap/>
            <w:vAlign w:val="center"/>
          </w:tcPr>
          <w:p w:rsidR="00912764" w:rsidRPr="00F124A3" w:rsidP="00912764" w14:paraId="1921C814" w14:textId="01A21E24">
            <w:pPr>
              <w:spacing w:after="0" w:line="240" w:lineRule="auto"/>
              <w:jc w:val="center"/>
              <w:rPr>
                <w:rFonts w:ascii="Times New Roman" w:hAnsi="Times New Roman" w:cs="Times New Roman"/>
                <w:sz w:val="18"/>
                <w:szCs w:val="18"/>
              </w:rPr>
            </w:pPr>
            <w:r w:rsidRPr="00F124A3">
              <w:rPr>
                <w:rFonts w:ascii="Times New Roman" w:hAnsi="Times New Roman" w:cs="Times New Roman"/>
                <w:color w:val="000000"/>
                <w:sz w:val="18"/>
                <w:szCs w:val="18"/>
              </w:rPr>
              <w:t xml:space="preserve">$86,985 </w:t>
            </w:r>
          </w:p>
        </w:tc>
        <w:tc>
          <w:tcPr>
            <w:tcW w:w="1420" w:type="dxa"/>
            <w:tcBorders>
              <w:top w:val="nil"/>
              <w:left w:val="nil"/>
              <w:bottom w:val="single" w:sz="8" w:space="0" w:color="auto"/>
              <w:right w:val="single" w:sz="8" w:space="0" w:color="auto"/>
            </w:tcBorders>
            <w:noWrap/>
            <w:vAlign w:val="center"/>
          </w:tcPr>
          <w:p w:rsidR="00912764" w:rsidRPr="00F124A3" w:rsidP="00912764" w14:paraId="40057019" w14:textId="4CA0490A">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$102,510 </w:t>
            </w:r>
          </w:p>
        </w:tc>
        <w:tc>
          <w:tcPr>
            <w:tcW w:w="1510" w:type="dxa"/>
            <w:tcBorders>
              <w:top w:val="single" w:sz="4" w:space="0" w:color="auto"/>
              <w:left w:val="nil"/>
              <w:bottom w:val="single" w:sz="4" w:space="0" w:color="auto"/>
              <w:right w:val="single" w:sz="4" w:space="0" w:color="auto"/>
            </w:tcBorders>
            <w:noWrap/>
            <w:vAlign w:val="center"/>
          </w:tcPr>
          <w:p w:rsidR="00912764" w:rsidRPr="004D5103" w:rsidP="00912764" w14:paraId="2BAA37D7" w14:textId="6D6B73F6">
            <w:pPr>
              <w:spacing w:after="0" w:line="240" w:lineRule="auto"/>
              <w:jc w:val="center"/>
              <w:rPr>
                <w:rFonts w:ascii="Times New Roman" w:hAnsi="Times New Roman" w:cs="Times New Roman"/>
                <w:color w:val="000000"/>
                <w:sz w:val="18"/>
                <w:szCs w:val="18"/>
              </w:rPr>
            </w:pPr>
            <w:r w:rsidRPr="000468E7">
              <w:rPr>
                <w:rFonts w:ascii="Times New Roman" w:hAnsi="Times New Roman" w:cs="Times New Roman"/>
                <w:color w:val="000000"/>
                <w:sz w:val="18"/>
                <w:szCs w:val="18"/>
              </w:rPr>
              <w:t>$</w:t>
            </w:r>
            <w:r w:rsidR="009A6D14">
              <w:rPr>
                <w:rFonts w:ascii="Times New Roman" w:hAnsi="Times New Roman" w:cs="Times New Roman"/>
                <w:color w:val="000000"/>
                <w:sz w:val="18"/>
                <w:szCs w:val="18"/>
              </w:rPr>
              <w:t>15,525</w:t>
            </w:r>
          </w:p>
        </w:tc>
      </w:tr>
      <w:tr w14:paraId="6C11B516" w14:textId="77777777" w:rsidTr="00756DA2">
        <w:tblPrEx>
          <w:tblW w:w="11440" w:type="dxa"/>
          <w:jc w:val="center"/>
          <w:tblLook w:val="0000"/>
        </w:tblPrEx>
        <w:trPr>
          <w:trHeight w:val="270"/>
          <w:jc w:val="center"/>
        </w:trPr>
        <w:tc>
          <w:tcPr>
            <w:tcW w:w="3330" w:type="dxa"/>
            <w:tcBorders>
              <w:top w:val="single" w:sz="4" w:space="0" w:color="auto"/>
              <w:left w:val="single" w:sz="4" w:space="0" w:color="auto"/>
              <w:bottom w:val="single" w:sz="4" w:space="0" w:color="auto"/>
              <w:right w:val="single" w:sz="4" w:space="0" w:color="auto"/>
            </w:tcBorders>
            <w:vAlign w:val="center"/>
          </w:tcPr>
          <w:p w:rsidR="00912764" w:rsidRPr="000D1B70" w:rsidP="00912764" w14:paraId="59CED983" w14:textId="3CA4477D">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r>
              <w:rPr>
                <w:rFonts w:ascii="Times New Roman" w:hAnsi="Times New Roman" w:cs="Times New Roman"/>
                <w:bCs/>
                <w:sz w:val="18"/>
                <w:szCs w:val="18"/>
              </w:rPr>
              <w:t>.  (Tribal Executive)</w:t>
            </w:r>
          </w:p>
        </w:tc>
        <w:tc>
          <w:tcPr>
            <w:tcW w:w="1539" w:type="dxa"/>
            <w:tcBorders>
              <w:top w:val="nil"/>
              <w:left w:val="nil"/>
              <w:bottom w:val="single" w:sz="8" w:space="0" w:color="auto"/>
              <w:right w:val="single" w:sz="8" w:space="0" w:color="auto"/>
            </w:tcBorders>
            <w:noWrap/>
            <w:vAlign w:val="center"/>
          </w:tcPr>
          <w:p w:rsidR="00912764" w:rsidP="00912764" w14:paraId="6F7B49AF" w14:textId="1D222E23">
            <w:pPr>
              <w:spacing w:after="0" w:line="240" w:lineRule="auto"/>
              <w:jc w:val="center"/>
              <w:rPr>
                <w:rFonts w:ascii="Times New Roman" w:hAnsi="Times New Roman" w:cs="Times New Roman"/>
                <w:sz w:val="18"/>
                <w:szCs w:val="18"/>
              </w:rPr>
            </w:pPr>
          </w:p>
        </w:tc>
        <w:tc>
          <w:tcPr>
            <w:tcW w:w="981" w:type="dxa"/>
            <w:tcBorders>
              <w:top w:val="nil"/>
              <w:left w:val="nil"/>
              <w:bottom w:val="single" w:sz="8" w:space="0" w:color="auto"/>
              <w:right w:val="single" w:sz="8" w:space="0" w:color="auto"/>
            </w:tcBorders>
            <w:noWrap/>
            <w:vAlign w:val="center"/>
          </w:tcPr>
          <w:p w:rsidR="00912764" w:rsidP="00912764" w14:paraId="67C6A945" w14:textId="6F2FF04A">
            <w:pPr>
              <w:spacing w:after="0" w:line="240" w:lineRule="auto"/>
              <w:jc w:val="center"/>
              <w:rPr>
                <w:rFonts w:ascii="Times New Roman" w:hAnsi="Times New Roman" w:cs="Times New Roman"/>
                <w:sz w:val="18"/>
                <w:szCs w:val="18"/>
              </w:rPr>
            </w:pPr>
          </w:p>
        </w:tc>
        <w:tc>
          <w:tcPr>
            <w:tcW w:w="1260" w:type="dxa"/>
            <w:tcBorders>
              <w:top w:val="nil"/>
              <w:left w:val="nil"/>
              <w:bottom w:val="single" w:sz="8" w:space="0" w:color="auto"/>
              <w:right w:val="single" w:sz="8" w:space="0" w:color="auto"/>
            </w:tcBorders>
            <w:noWrap/>
            <w:vAlign w:val="center"/>
          </w:tcPr>
          <w:p w:rsidR="00912764" w:rsidRPr="00551C82" w:rsidP="00912764" w14:paraId="4B58AF15" w14:textId="6337CFE8">
            <w:pPr>
              <w:spacing w:after="0" w:line="240" w:lineRule="auto"/>
              <w:jc w:val="center"/>
              <w:rPr>
                <w:rFonts w:ascii="Times New Roman" w:hAnsi="Times New Roman" w:cs="Times New Roman"/>
                <w:sz w:val="18"/>
                <w:szCs w:val="18"/>
              </w:rPr>
            </w:pPr>
          </w:p>
        </w:tc>
        <w:tc>
          <w:tcPr>
            <w:tcW w:w="1400" w:type="dxa"/>
            <w:tcBorders>
              <w:top w:val="nil"/>
              <w:left w:val="nil"/>
              <w:bottom w:val="single" w:sz="8" w:space="0" w:color="auto"/>
              <w:right w:val="single" w:sz="8" w:space="0" w:color="auto"/>
            </w:tcBorders>
            <w:noWrap/>
            <w:vAlign w:val="center"/>
          </w:tcPr>
          <w:p w:rsidR="00912764" w:rsidRPr="00F124A3" w:rsidP="00912764" w14:paraId="24418B80" w14:textId="436B07C5">
            <w:pPr>
              <w:spacing w:after="0" w:line="240" w:lineRule="auto"/>
              <w:jc w:val="center"/>
              <w:rPr>
                <w:rFonts w:ascii="Times New Roman" w:hAnsi="Times New Roman" w:cs="Times New Roman"/>
                <w:sz w:val="18"/>
                <w:szCs w:val="18"/>
              </w:rPr>
            </w:pPr>
            <w:r w:rsidRPr="00F124A3">
              <w:rPr>
                <w:rFonts w:ascii="Times New Roman" w:hAnsi="Times New Roman" w:cs="Times New Roman"/>
                <w:color w:val="000000"/>
                <w:sz w:val="18"/>
                <w:szCs w:val="18"/>
              </w:rPr>
              <w:t xml:space="preserve">$17,397 </w:t>
            </w:r>
          </w:p>
        </w:tc>
        <w:tc>
          <w:tcPr>
            <w:tcW w:w="1420" w:type="dxa"/>
            <w:tcBorders>
              <w:top w:val="nil"/>
              <w:left w:val="nil"/>
              <w:bottom w:val="single" w:sz="8" w:space="0" w:color="auto"/>
              <w:right w:val="single" w:sz="8" w:space="0" w:color="auto"/>
            </w:tcBorders>
            <w:noWrap/>
            <w:vAlign w:val="center"/>
          </w:tcPr>
          <w:p w:rsidR="00912764" w:rsidRPr="00F124A3" w:rsidP="00912764" w14:paraId="0191834C" w14:textId="07973624">
            <w:pPr>
              <w:spacing w:after="0" w:line="240" w:lineRule="auto"/>
              <w:jc w:val="center"/>
              <w:rPr>
                <w:rFonts w:ascii="Times New Roman" w:eastAsia="Times New Roman" w:hAnsi="Times New Roman" w:cs="Times New Roman"/>
                <w:color w:val="000000"/>
                <w:sz w:val="18"/>
                <w:szCs w:val="18"/>
              </w:rPr>
            </w:pPr>
            <w:r w:rsidRPr="00E03CC8">
              <w:rPr>
                <w:rFonts w:ascii="Times New Roman" w:hAnsi="Times New Roman" w:cs="Times New Roman"/>
                <w:color w:val="000000"/>
                <w:sz w:val="18"/>
                <w:szCs w:val="18"/>
              </w:rPr>
              <w:t xml:space="preserve">$20,502 </w:t>
            </w:r>
          </w:p>
        </w:tc>
        <w:tc>
          <w:tcPr>
            <w:tcW w:w="1510" w:type="dxa"/>
            <w:tcBorders>
              <w:top w:val="single" w:sz="4" w:space="0" w:color="auto"/>
              <w:left w:val="nil"/>
              <w:bottom w:val="single" w:sz="4" w:space="0" w:color="auto"/>
              <w:right w:val="single" w:sz="4" w:space="0" w:color="auto"/>
            </w:tcBorders>
            <w:noWrap/>
            <w:vAlign w:val="center"/>
          </w:tcPr>
          <w:p w:rsidR="00912764" w:rsidRPr="004D5103" w:rsidP="00912764" w14:paraId="4666AD43" w14:textId="6E9DB0AD">
            <w:pPr>
              <w:spacing w:after="0" w:line="240" w:lineRule="auto"/>
              <w:jc w:val="center"/>
              <w:rPr>
                <w:rFonts w:ascii="Times New Roman" w:hAnsi="Times New Roman" w:cs="Times New Roman"/>
                <w:color w:val="000000"/>
                <w:sz w:val="18"/>
                <w:szCs w:val="18"/>
              </w:rPr>
            </w:pPr>
            <w:r w:rsidRPr="000468E7">
              <w:rPr>
                <w:rFonts w:ascii="Times New Roman" w:hAnsi="Times New Roman" w:cs="Times New Roman"/>
                <w:color w:val="000000"/>
                <w:sz w:val="18"/>
                <w:szCs w:val="18"/>
              </w:rPr>
              <w:t>$</w:t>
            </w:r>
            <w:r w:rsidR="009A6D14">
              <w:rPr>
                <w:rFonts w:ascii="Times New Roman" w:hAnsi="Times New Roman" w:cs="Times New Roman"/>
                <w:color w:val="000000"/>
                <w:sz w:val="18"/>
                <w:szCs w:val="18"/>
              </w:rPr>
              <w:t>3,105</w:t>
            </w:r>
          </w:p>
        </w:tc>
      </w:tr>
      <w:tr w14:paraId="3FAA163F" w14:textId="77777777" w:rsidTr="00756DA2">
        <w:tblPrEx>
          <w:tblW w:w="11440" w:type="dxa"/>
          <w:jc w:val="center"/>
          <w:tblLook w:val="0000"/>
        </w:tblPrEx>
        <w:trPr>
          <w:trHeight w:val="270"/>
          <w:jc w:val="center"/>
        </w:trPr>
        <w:tc>
          <w:tcPr>
            <w:tcW w:w="3330" w:type="dxa"/>
            <w:tcBorders>
              <w:top w:val="single" w:sz="4" w:space="0" w:color="auto"/>
              <w:left w:val="single" w:sz="4" w:space="0" w:color="auto"/>
              <w:bottom w:val="single" w:sz="4" w:space="0" w:color="auto"/>
              <w:right w:val="single" w:sz="4" w:space="0" w:color="auto"/>
            </w:tcBorders>
            <w:vAlign w:val="center"/>
          </w:tcPr>
          <w:p w:rsidR="00912764" w:rsidRPr="00551C82" w:rsidP="00912764" w14:paraId="7FAE4D1E" w14:textId="017C46CD">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r>
              <w:rPr>
                <w:rFonts w:ascii="Times New Roman" w:hAnsi="Times New Roman" w:cs="Times New Roman"/>
                <w:bCs/>
                <w:sz w:val="18"/>
                <w:szCs w:val="18"/>
              </w:rPr>
              <w:t>.  (State, Support Worker)</w:t>
            </w:r>
          </w:p>
        </w:tc>
        <w:tc>
          <w:tcPr>
            <w:tcW w:w="1539" w:type="dxa"/>
            <w:tcBorders>
              <w:top w:val="nil"/>
              <w:left w:val="nil"/>
              <w:bottom w:val="single" w:sz="8" w:space="0" w:color="auto"/>
              <w:right w:val="single" w:sz="8" w:space="0" w:color="auto"/>
            </w:tcBorders>
            <w:noWrap/>
            <w:vAlign w:val="center"/>
          </w:tcPr>
          <w:p w:rsidR="00912764" w:rsidRPr="00551C82" w:rsidP="00912764" w14:paraId="5CD1709B" w14:textId="60CC4F4A">
            <w:pPr>
              <w:spacing w:after="0" w:line="240" w:lineRule="auto"/>
              <w:jc w:val="center"/>
              <w:rPr>
                <w:rFonts w:ascii="Times New Roman" w:hAnsi="Times New Roman" w:cs="Times New Roman"/>
                <w:sz w:val="18"/>
                <w:szCs w:val="18"/>
              </w:rPr>
            </w:pPr>
          </w:p>
        </w:tc>
        <w:tc>
          <w:tcPr>
            <w:tcW w:w="981" w:type="dxa"/>
            <w:tcBorders>
              <w:top w:val="nil"/>
              <w:left w:val="nil"/>
              <w:bottom w:val="single" w:sz="8" w:space="0" w:color="auto"/>
              <w:right w:val="single" w:sz="8" w:space="0" w:color="auto"/>
            </w:tcBorders>
            <w:noWrap/>
            <w:vAlign w:val="center"/>
          </w:tcPr>
          <w:p w:rsidR="00912764" w:rsidRPr="00551C82" w:rsidP="00912764" w14:paraId="69D9DC1F" w14:textId="0A119D4D">
            <w:pPr>
              <w:spacing w:after="0" w:line="240" w:lineRule="auto"/>
              <w:jc w:val="center"/>
              <w:rPr>
                <w:rFonts w:ascii="Times New Roman" w:hAnsi="Times New Roman" w:cs="Times New Roman"/>
                <w:sz w:val="18"/>
                <w:szCs w:val="18"/>
              </w:rPr>
            </w:pPr>
          </w:p>
        </w:tc>
        <w:tc>
          <w:tcPr>
            <w:tcW w:w="1260" w:type="dxa"/>
            <w:tcBorders>
              <w:top w:val="nil"/>
              <w:left w:val="nil"/>
              <w:bottom w:val="single" w:sz="8" w:space="0" w:color="auto"/>
              <w:right w:val="single" w:sz="8" w:space="0" w:color="auto"/>
            </w:tcBorders>
            <w:noWrap/>
            <w:vAlign w:val="center"/>
          </w:tcPr>
          <w:p w:rsidR="00912764" w:rsidRPr="00551C82" w:rsidP="00912764" w14:paraId="65DE8E17" w14:textId="4350B3E1">
            <w:pPr>
              <w:spacing w:after="0" w:line="240" w:lineRule="auto"/>
              <w:jc w:val="center"/>
              <w:rPr>
                <w:rFonts w:ascii="Times New Roman" w:hAnsi="Times New Roman" w:cs="Times New Roman"/>
                <w:sz w:val="18"/>
                <w:szCs w:val="18"/>
              </w:rPr>
            </w:pPr>
          </w:p>
        </w:tc>
        <w:tc>
          <w:tcPr>
            <w:tcW w:w="1400" w:type="dxa"/>
            <w:tcBorders>
              <w:top w:val="nil"/>
              <w:left w:val="nil"/>
              <w:bottom w:val="single" w:sz="8" w:space="0" w:color="auto"/>
              <w:right w:val="single" w:sz="8" w:space="0" w:color="auto"/>
            </w:tcBorders>
            <w:noWrap/>
            <w:vAlign w:val="center"/>
          </w:tcPr>
          <w:p w:rsidR="00912764" w:rsidRPr="00F124A3" w:rsidP="00912764" w14:paraId="25FDF9B9" w14:textId="7C15EF59">
            <w:pPr>
              <w:spacing w:after="0" w:line="240" w:lineRule="auto"/>
              <w:jc w:val="center"/>
              <w:rPr>
                <w:rFonts w:ascii="Times New Roman" w:hAnsi="Times New Roman" w:cs="Times New Roman"/>
                <w:sz w:val="18"/>
                <w:szCs w:val="18"/>
              </w:rPr>
            </w:pPr>
            <w:r w:rsidRPr="00F124A3">
              <w:rPr>
                <w:rFonts w:ascii="Times New Roman" w:hAnsi="Times New Roman" w:cs="Times New Roman"/>
                <w:color w:val="000000"/>
                <w:sz w:val="18"/>
                <w:szCs w:val="18"/>
              </w:rPr>
              <w:t xml:space="preserve">$86,998 </w:t>
            </w:r>
          </w:p>
        </w:tc>
        <w:tc>
          <w:tcPr>
            <w:tcW w:w="1420" w:type="dxa"/>
            <w:tcBorders>
              <w:top w:val="nil"/>
              <w:left w:val="nil"/>
              <w:bottom w:val="single" w:sz="8" w:space="0" w:color="auto"/>
              <w:right w:val="single" w:sz="8" w:space="0" w:color="auto"/>
            </w:tcBorders>
            <w:noWrap/>
            <w:vAlign w:val="center"/>
          </w:tcPr>
          <w:p w:rsidR="00912764" w:rsidRPr="00F124A3" w:rsidP="00912764" w14:paraId="1B62013B" w14:textId="035D9171">
            <w:pPr>
              <w:spacing w:after="0" w:line="240" w:lineRule="auto"/>
              <w:jc w:val="center"/>
              <w:rPr>
                <w:rFonts w:ascii="Times New Roman" w:hAnsi="Times New Roman" w:cs="Times New Roman"/>
                <w:sz w:val="18"/>
                <w:szCs w:val="18"/>
              </w:rPr>
            </w:pPr>
            <w:r w:rsidRPr="00E03CC8">
              <w:rPr>
                <w:rFonts w:ascii="Times New Roman" w:hAnsi="Times New Roman" w:cs="Times New Roman"/>
                <w:color w:val="000000"/>
                <w:sz w:val="18"/>
                <w:szCs w:val="18"/>
              </w:rPr>
              <w:t xml:space="preserve">$99,597 </w:t>
            </w:r>
          </w:p>
        </w:tc>
        <w:tc>
          <w:tcPr>
            <w:tcW w:w="1510" w:type="dxa"/>
            <w:tcBorders>
              <w:top w:val="single" w:sz="4" w:space="0" w:color="auto"/>
              <w:left w:val="nil"/>
              <w:bottom w:val="single" w:sz="4" w:space="0" w:color="auto"/>
              <w:right w:val="single" w:sz="4" w:space="0" w:color="auto"/>
            </w:tcBorders>
            <w:noWrap/>
            <w:vAlign w:val="center"/>
          </w:tcPr>
          <w:p w:rsidR="00912764" w:rsidRPr="004D5103" w:rsidP="00912764" w14:paraId="19D5F1CD" w14:textId="0C3D36F0">
            <w:pPr>
              <w:spacing w:after="0" w:line="240" w:lineRule="auto"/>
              <w:jc w:val="center"/>
              <w:rPr>
                <w:rFonts w:ascii="Times New Roman" w:hAnsi="Times New Roman" w:cs="Times New Roman"/>
                <w:sz w:val="18"/>
                <w:szCs w:val="18"/>
              </w:rPr>
            </w:pPr>
            <w:r w:rsidRPr="000468E7">
              <w:rPr>
                <w:rFonts w:ascii="Times New Roman" w:hAnsi="Times New Roman" w:cs="Times New Roman"/>
                <w:color w:val="000000"/>
                <w:sz w:val="18"/>
                <w:szCs w:val="18"/>
              </w:rPr>
              <w:t>$</w:t>
            </w:r>
            <w:r w:rsidR="000931BC">
              <w:rPr>
                <w:rFonts w:ascii="Times New Roman" w:hAnsi="Times New Roman" w:cs="Times New Roman"/>
                <w:color w:val="000000"/>
                <w:sz w:val="18"/>
                <w:szCs w:val="18"/>
              </w:rPr>
              <w:t>12,599</w:t>
            </w:r>
          </w:p>
        </w:tc>
      </w:tr>
      <w:tr w14:paraId="063A62A6" w14:textId="77777777" w:rsidTr="00756DA2">
        <w:tblPrEx>
          <w:tblW w:w="11440" w:type="dxa"/>
          <w:jc w:val="center"/>
          <w:tblLook w:val="0000"/>
        </w:tblPrEx>
        <w:trPr>
          <w:trHeight w:val="270"/>
          <w:jc w:val="center"/>
        </w:trPr>
        <w:tc>
          <w:tcPr>
            <w:tcW w:w="3330" w:type="dxa"/>
            <w:tcBorders>
              <w:top w:val="single" w:sz="4" w:space="0" w:color="auto"/>
              <w:left w:val="single" w:sz="4" w:space="0" w:color="auto"/>
              <w:bottom w:val="single" w:sz="4" w:space="0" w:color="auto"/>
              <w:right w:val="single" w:sz="4" w:space="0" w:color="auto"/>
            </w:tcBorders>
            <w:vAlign w:val="center"/>
          </w:tcPr>
          <w:p w:rsidR="00912764" w:rsidRPr="00551C82" w:rsidP="00912764" w14:paraId="7B244161" w14:textId="0EF7BE04">
            <w:pPr>
              <w:spacing w:after="0" w:line="240" w:lineRule="auto"/>
              <w:rPr>
                <w:rFonts w:ascii="Times New Roman" w:eastAsia="Times New Roman" w:hAnsi="Times New Roman" w:cs="Times New Roman"/>
                <w:color w:val="000000"/>
                <w:sz w:val="18"/>
                <w:szCs w:val="18"/>
              </w:rPr>
            </w:pPr>
            <w:r w:rsidRPr="000D1B70">
              <w:rPr>
                <w:rFonts w:ascii="Times New Roman" w:eastAsia="Times New Roman" w:hAnsi="Times New Roman" w:cs="Times New Roman"/>
                <w:color w:val="000000"/>
                <w:sz w:val="18"/>
                <w:szCs w:val="18"/>
              </w:rPr>
              <w:t xml:space="preserve">Request for </w:t>
            </w:r>
            <w:r w:rsidRPr="003A30AB">
              <w:rPr>
                <w:rFonts w:ascii="Times New Roman" w:eastAsia="Times New Roman" w:hAnsi="Times New Roman" w:cs="Times New Roman"/>
                <w:color w:val="000000"/>
                <w:sz w:val="18"/>
                <w:szCs w:val="18"/>
              </w:rPr>
              <w:t xml:space="preserve">Presidential Disaster Declaration Major Disaster or Emergency / </w:t>
            </w:r>
            <w:r w:rsidRPr="000779F6">
              <w:rPr>
                <w:rFonts w:ascii="Times New Roman" w:hAnsi="Times New Roman" w:cs="Times New Roman"/>
                <w:bCs/>
                <w:sz w:val="18"/>
                <w:szCs w:val="18"/>
              </w:rPr>
              <w:t xml:space="preserve">FEMA Form </w:t>
            </w:r>
            <w:r>
              <w:rPr>
                <w:rFonts w:ascii="Times New Roman" w:hAnsi="Times New Roman" w:cs="Times New Roman"/>
                <w:bCs/>
                <w:sz w:val="18"/>
                <w:szCs w:val="18"/>
              </w:rPr>
              <w:t>FF-104-FY-22-232</w:t>
            </w:r>
            <w:r w:rsidRPr="000779F6">
              <w:rPr>
                <w:rFonts w:ascii="Times New Roman" w:hAnsi="Times New Roman" w:cs="Times New Roman"/>
                <w:bCs/>
                <w:sz w:val="18"/>
                <w:szCs w:val="18"/>
              </w:rPr>
              <w:t xml:space="preserve"> (formerly 010-0-13)</w:t>
            </w:r>
            <w:r>
              <w:rPr>
                <w:rFonts w:ascii="Times New Roman" w:hAnsi="Times New Roman" w:cs="Times New Roman"/>
                <w:bCs/>
                <w:sz w:val="18"/>
                <w:szCs w:val="18"/>
              </w:rPr>
              <w:t>.  (Tribal, Support Worker)</w:t>
            </w:r>
          </w:p>
        </w:tc>
        <w:tc>
          <w:tcPr>
            <w:tcW w:w="1539" w:type="dxa"/>
            <w:tcBorders>
              <w:top w:val="nil"/>
              <w:left w:val="nil"/>
              <w:bottom w:val="single" w:sz="8" w:space="0" w:color="auto"/>
              <w:right w:val="single" w:sz="8" w:space="0" w:color="auto"/>
            </w:tcBorders>
            <w:noWrap/>
            <w:vAlign w:val="center"/>
          </w:tcPr>
          <w:p w:rsidR="00912764" w:rsidRPr="00551C82" w:rsidP="00912764" w14:paraId="38ED25EB" w14:textId="4B2A6BC6">
            <w:pPr>
              <w:spacing w:after="0" w:line="240" w:lineRule="auto"/>
              <w:jc w:val="center"/>
              <w:rPr>
                <w:rFonts w:ascii="Times New Roman" w:hAnsi="Times New Roman" w:cs="Times New Roman"/>
                <w:sz w:val="18"/>
                <w:szCs w:val="18"/>
              </w:rPr>
            </w:pPr>
          </w:p>
        </w:tc>
        <w:tc>
          <w:tcPr>
            <w:tcW w:w="981" w:type="dxa"/>
            <w:tcBorders>
              <w:top w:val="nil"/>
              <w:left w:val="nil"/>
              <w:bottom w:val="single" w:sz="8" w:space="0" w:color="auto"/>
              <w:right w:val="single" w:sz="8" w:space="0" w:color="auto"/>
            </w:tcBorders>
            <w:noWrap/>
            <w:vAlign w:val="center"/>
          </w:tcPr>
          <w:p w:rsidR="00912764" w:rsidRPr="00551C82" w:rsidP="00912764" w14:paraId="7CD46FA0" w14:textId="497C9344">
            <w:pPr>
              <w:spacing w:after="0" w:line="240" w:lineRule="auto"/>
              <w:jc w:val="center"/>
              <w:rPr>
                <w:rFonts w:ascii="Times New Roman" w:hAnsi="Times New Roman" w:cs="Times New Roman"/>
                <w:sz w:val="18"/>
                <w:szCs w:val="18"/>
              </w:rPr>
            </w:pPr>
          </w:p>
        </w:tc>
        <w:tc>
          <w:tcPr>
            <w:tcW w:w="1260" w:type="dxa"/>
            <w:tcBorders>
              <w:top w:val="nil"/>
              <w:left w:val="nil"/>
              <w:bottom w:val="single" w:sz="8" w:space="0" w:color="auto"/>
              <w:right w:val="single" w:sz="8" w:space="0" w:color="auto"/>
            </w:tcBorders>
            <w:noWrap/>
            <w:vAlign w:val="center"/>
          </w:tcPr>
          <w:p w:rsidR="00912764" w:rsidRPr="00551C82" w:rsidP="00912764" w14:paraId="7CCB435C" w14:textId="190AAC31">
            <w:pPr>
              <w:spacing w:after="0" w:line="240" w:lineRule="auto"/>
              <w:jc w:val="center"/>
              <w:rPr>
                <w:rFonts w:ascii="Times New Roman" w:hAnsi="Times New Roman" w:cs="Times New Roman"/>
                <w:sz w:val="18"/>
                <w:szCs w:val="18"/>
              </w:rPr>
            </w:pPr>
          </w:p>
        </w:tc>
        <w:tc>
          <w:tcPr>
            <w:tcW w:w="1400" w:type="dxa"/>
            <w:tcBorders>
              <w:top w:val="nil"/>
              <w:left w:val="nil"/>
              <w:bottom w:val="single" w:sz="8" w:space="0" w:color="auto"/>
              <w:right w:val="single" w:sz="8" w:space="0" w:color="auto"/>
            </w:tcBorders>
            <w:noWrap/>
            <w:vAlign w:val="center"/>
          </w:tcPr>
          <w:p w:rsidR="00912764" w:rsidRPr="00F124A3" w:rsidP="00912764" w14:paraId="1CE4128A" w14:textId="708C2C61">
            <w:pPr>
              <w:spacing w:after="0" w:line="240" w:lineRule="auto"/>
              <w:jc w:val="center"/>
              <w:rPr>
                <w:rFonts w:ascii="Times New Roman" w:hAnsi="Times New Roman" w:cs="Times New Roman"/>
                <w:sz w:val="18"/>
                <w:szCs w:val="18"/>
              </w:rPr>
            </w:pPr>
            <w:r w:rsidRPr="00F124A3">
              <w:rPr>
                <w:rFonts w:ascii="Times New Roman" w:hAnsi="Times New Roman" w:cs="Times New Roman"/>
                <w:color w:val="000000"/>
                <w:sz w:val="18"/>
                <w:szCs w:val="18"/>
              </w:rPr>
              <w:t xml:space="preserve">$16,838 </w:t>
            </w:r>
          </w:p>
        </w:tc>
        <w:tc>
          <w:tcPr>
            <w:tcW w:w="1420" w:type="dxa"/>
            <w:tcBorders>
              <w:top w:val="nil"/>
              <w:left w:val="nil"/>
              <w:bottom w:val="single" w:sz="8" w:space="0" w:color="auto"/>
              <w:right w:val="single" w:sz="8" w:space="0" w:color="auto"/>
            </w:tcBorders>
            <w:noWrap/>
            <w:vAlign w:val="center"/>
          </w:tcPr>
          <w:p w:rsidR="00912764" w:rsidRPr="00F124A3" w:rsidP="00912764" w14:paraId="74A8042F" w14:textId="4357D580">
            <w:pPr>
              <w:spacing w:after="0" w:line="240" w:lineRule="auto"/>
              <w:jc w:val="center"/>
              <w:rPr>
                <w:rFonts w:ascii="Times New Roman" w:hAnsi="Times New Roman" w:cs="Times New Roman"/>
                <w:sz w:val="18"/>
                <w:szCs w:val="18"/>
              </w:rPr>
            </w:pPr>
            <w:r w:rsidRPr="00E03CC8">
              <w:rPr>
                <w:rFonts w:ascii="Times New Roman" w:hAnsi="Times New Roman" w:cs="Times New Roman"/>
                <w:color w:val="000000"/>
                <w:sz w:val="18"/>
                <w:szCs w:val="18"/>
              </w:rPr>
              <w:t xml:space="preserve">$19,277 </w:t>
            </w:r>
          </w:p>
        </w:tc>
        <w:tc>
          <w:tcPr>
            <w:tcW w:w="1510" w:type="dxa"/>
            <w:tcBorders>
              <w:top w:val="single" w:sz="4" w:space="0" w:color="auto"/>
              <w:left w:val="nil"/>
              <w:bottom w:val="single" w:sz="4" w:space="0" w:color="auto"/>
              <w:right w:val="single" w:sz="4" w:space="0" w:color="auto"/>
            </w:tcBorders>
            <w:noWrap/>
            <w:vAlign w:val="center"/>
          </w:tcPr>
          <w:p w:rsidR="00912764" w:rsidRPr="004D5103" w:rsidP="00912764" w14:paraId="6CB566EC" w14:textId="477079D1">
            <w:pPr>
              <w:spacing w:after="0" w:line="240" w:lineRule="auto"/>
              <w:jc w:val="center"/>
              <w:rPr>
                <w:rFonts w:ascii="Times New Roman" w:hAnsi="Times New Roman" w:cs="Times New Roman"/>
                <w:sz w:val="18"/>
                <w:szCs w:val="18"/>
              </w:rPr>
            </w:pPr>
            <w:r>
              <w:rPr>
                <w:rFonts w:ascii="Times New Roman" w:hAnsi="Times New Roman" w:cs="Times New Roman"/>
                <w:color w:val="000000"/>
                <w:sz w:val="18"/>
                <w:szCs w:val="18"/>
              </w:rPr>
              <w:t>$2,439</w:t>
            </w:r>
          </w:p>
        </w:tc>
      </w:tr>
      <w:tr w14:paraId="6860DD5C" w14:textId="77777777" w:rsidTr="000C5888">
        <w:tblPrEx>
          <w:tblW w:w="11440" w:type="dxa"/>
          <w:jc w:val="center"/>
          <w:tblLook w:val="0000"/>
        </w:tblPrEx>
        <w:trPr>
          <w:trHeight w:val="270"/>
          <w:jc w:val="center"/>
        </w:trPr>
        <w:tc>
          <w:tcPr>
            <w:tcW w:w="3330" w:type="dxa"/>
            <w:tcBorders>
              <w:top w:val="nil"/>
              <w:left w:val="single" w:sz="8" w:space="0" w:color="auto"/>
              <w:bottom w:val="single" w:sz="8" w:space="0" w:color="auto"/>
              <w:right w:val="single" w:sz="8" w:space="0" w:color="auto"/>
            </w:tcBorders>
            <w:vAlign w:val="center"/>
          </w:tcPr>
          <w:p w:rsidR="00C64491" w:rsidRPr="00551C82" w:rsidP="00C64491" w14:paraId="55774FC5" w14:textId="41D2CFB2">
            <w:pPr>
              <w:spacing w:after="0" w:line="240" w:lineRule="auto"/>
              <w:jc w:val="center"/>
              <w:rPr>
                <w:rFonts w:ascii="Times New Roman" w:hAnsi="Times New Roman" w:cs="Times New Roman"/>
                <w:b/>
                <w:bCs/>
                <w:sz w:val="18"/>
                <w:szCs w:val="18"/>
              </w:rPr>
            </w:pPr>
            <w:r w:rsidRPr="00551C82">
              <w:rPr>
                <w:rFonts w:ascii="Times New Roman" w:hAnsi="Times New Roman" w:cs="Times New Roman"/>
                <w:b/>
                <w:bCs/>
                <w:sz w:val="18"/>
                <w:szCs w:val="18"/>
              </w:rPr>
              <w:t>Total</w:t>
            </w:r>
          </w:p>
        </w:tc>
        <w:tc>
          <w:tcPr>
            <w:tcW w:w="1539" w:type="dxa"/>
            <w:tcBorders>
              <w:top w:val="nil"/>
              <w:left w:val="nil"/>
              <w:bottom w:val="single" w:sz="8" w:space="0" w:color="auto"/>
              <w:right w:val="single" w:sz="8" w:space="0" w:color="auto"/>
            </w:tcBorders>
            <w:noWrap/>
            <w:vAlign w:val="center"/>
          </w:tcPr>
          <w:p w:rsidR="00C64491" w:rsidRPr="00551C82" w:rsidP="00C64491" w14:paraId="5D3C16C0" w14:textId="3EBF90EA">
            <w:pPr>
              <w:spacing w:after="0" w:line="240" w:lineRule="auto"/>
              <w:jc w:val="center"/>
              <w:rPr>
                <w:rFonts w:ascii="Times New Roman" w:hAnsi="Times New Roman" w:cs="Times New Roman"/>
                <w:b/>
                <w:sz w:val="18"/>
                <w:szCs w:val="18"/>
              </w:rPr>
            </w:pPr>
          </w:p>
        </w:tc>
        <w:tc>
          <w:tcPr>
            <w:tcW w:w="981" w:type="dxa"/>
            <w:tcBorders>
              <w:top w:val="nil"/>
              <w:left w:val="nil"/>
              <w:bottom w:val="single" w:sz="8" w:space="0" w:color="auto"/>
              <w:right w:val="single" w:sz="8" w:space="0" w:color="auto"/>
            </w:tcBorders>
            <w:noWrap/>
            <w:vAlign w:val="center"/>
          </w:tcPr>
          <w:p w:rsidR="00C64491" w:rsidRPr="00551C82" w:rsidP="00C64491" w14:paraId="6541A9F3" w14:textId="354F5012">
            <w:pPr>
              <w:spacing w:after="0" w:line="240" w:lineRule="auto"/>
              <w:jc w:val="center"/>
              <w:rPr>
                <w:rFonts w:ascii="Times New Roman" w:hAnsi="Times New Roman" w:cs="Times New Roman"/>
                <w:b/>
                <w:sz w:val="18"/>
                <w:szCs w:val="18"/>
              </w:rPr>
            </w:pPr>
          </w:p>
        </w:tc>
        <w:tc>
          <w:tcPr>
            <w:tcW w:w="1260" w:type="dxa"/>
            <w:tcBorders>
              <w:top w:val="nil"/>
              <w:left w:val="nil"/>
              <w:bottom w:val="single" w:sz="8" w:space="0" w:color="auto"/>
              <w:right w:val="single" w:sz="8" w:space="0" w:color="auto"/>
            </w:tcBorders>
            <w:noWrap/>
            <w:vAlign w:val="center"/>
          </w:tcPr>
          <w:p w:rsidR="00C64491" w:rsidRPr="00551C82" w:rsidP="00C64491" w14:paraId="2321C631" w14:textId="0151AC65">
            <w:pPr>
              <w:spacing w:after="0" w:line="240" w:lineRule="auto"/>
              <w:jc w:val="center"/>
              <w:rPr>
                <w:rFonts w:ascii="Times New Roman" w:hAnsi="Times New Roman" w:cs="Times New Roman"/>
                <w:b/>
                <w:sz w:val="18"/>
                <w:szCs w:val="18"/>
              </w:rPr>
            </w:pPr>
          </w:p>
        </w:tc>
        <w:tc>
          <w:tcPr>
            <w:tcW w:w="1400" w:type="dxa"/>
            <w:tcBorders>
              <w:top w:val="nil"/>
              <w:left w:val="nil"/>
              <w:bottom w:val="single" w:sz="8" w:space="0" w:color="auto"/>
              <w:right w:val="single" w:sz="8" w:space="0" w:color="auto"/>
            </w:tcBorders>
            <w:noWrap/>
            <w:vAlign w:val="center"/>
          </w:tcPr>
          <w:p w:rsidR="00C64491" w:rsidRPr="00F124A3" w:rsidP="00C64491" w14:paraId="61BD0364" w14:textId="4C8F799A">
            <w:pPr>
              <w:spacing w:after="0" w:line="240" w:lineRule="auto"/>
              <w:jc w:val="center"/>
              <w:rPr>
                <w:rFonts w:ascii="Times New Roman" w:hAnsi="Times New Roman" w:cs="Times New Roman"/>
                <w:b/>
                <w:sz w:val="18"/>
                <w:szCs w:val="18"/>
              </w:rPr>
            </w:pPr>
            <w:r w:rsidRPr="00F124A3">
              <w:rPr>
                <w:rFonts w:ascii="Times New Roman" w:hAnsi="Times New Roman" w:cs="Times New Roman"/>
                <w:b/>
                <w:bCs/>
                <w:color w:val="000000"/>
                <w:sz w:val="18"/>
                <w:szCs w:val="18"/>
              </w:rPr>
              <w:t xml:space="preserve">$208,218 </w:t>
            </w:r>
          </w:p>
        </w:tc>
        <w:tc>
          <w:tcPr>
            <w:tcW w:w="1420" w:type="dxa"/>
            <w:tcBorders>
              <w:top w:val="nil"/>
              <w:left w:val="single" w:sz="4" w:space="0" w:color="auto"/>
              <w:bottom w:val="single" w:sz="4" w:space="0" w:color="auto"/>
              <w:right w:val="single" w:sz="4" w:space="0" w:color="auto"/>
            </w:tcBorders>
            <w:noWrap/>
            <w:vAlign w:val="center"/>
          </w:tcPr>
          <w:p w:rsidR="00C64491" w:rsidRPr="00F124A3" w:rsidP="00C64491" w14:paraId="2B37F902" w14:textId="3109EC6C">
            <w:pPr>
              <w:spacing w:after="0" w:line="240" w:lineRule="auto"/>
              <w:jc w:val="center"/>
              <w:rPr>
                <w:rFonts w:ascii="Times New Roman" w:hAnsi="Times New Roman" w:cs="Times New Roman"/>
                <w:b/>
                <w:bCs/>
                <w:sz w:val="18"/>
                <w:szCs w:val="18"/>
              </w:rPr>
            </w:pPr>
            <w:r w:rsidRPr="00E87B5D">
              <w:rPr>
                <w:rFonts w:ascii="Times New Roman" w:hAnsi="Times New Roman" w:cs="Times New Roman"/>
                <w:b/>
                <w:bCs/>
                <w:color w:val="000000"/>
                <w:sz w:val="18"/>
                <w:szCs w:val="18"/>
              </w:rPr>
              <w:t>$241,886</w:t>
            </w:r>
          </w:p>
        </w:tc>
        <w:tc>
          <w:tcPr>
            <w:tcW w:w="1510" w:type="dxa"/>
            <w:tcBorders>
              <w:top w:val="single" w:sz="4" w:space="0" w:color="auto"/>
              <w:left w:val="nil"/>
              <w:bottom w:val="single" w:sz="4" w:space="0" w:color="auto"/>
              <w:right w:val="single" w:sz="4" w:space="0" w:color="auto"/>
            </w:tcBorders>
            <w:noWrap/>
            <w:vAlign w:val="center"/>
          </w:tcPr>
          <w:p w:rsidR="00C64491" w:rsidRPr="00F4311E" w:rsidP="00C64491" w14:paraId="1D5887DD" w14:textId="6AA7D314">
            <w:pPr>
              <w:spacing w:after="0" w:line="240" w:lineRule="auto"/>
              <w:jc w:val="center"/>
              <w:rPr>
                <w:rFonts w:ascii="Times New Roman" w:hAnsi="Times New Roman" w:cs="Times New Roman"/>
                <w:b/>
                <w:bCs/>
                <w:sz w:val="18"/>
                <w:szCs w:val="18"/>
              </w:rPr>
            </w:pPr>
            <w:r w:rsidRPr="000E299B">
              <w:rPr>
                <w:rFonts w:ascii="Times New Roman" w:hAnsi="Times New Roman" w:cs="Times New Roman"/>
                <w:b/>
                <w:bCs/>
                <w:color w:val="000000"/>
                <w:sz w:val="18"/>
                <w:szCs w:val="18"/>
              </w:rPr>
              <w:t>$</w:t>
            </w:r>
            <w:r w:rsidR="00E87B5D">
              <w:rPr>
                <w:rFonts w:ascii="Times New Roman" w:hAnsi="Times New Roman" w:cs="Times New Roman"/>
                <w:b/>
                <w:bCs/>
                <w:color w:val="000000"/>
                <w:sz w:val="18"/>
                <w:szCs w:val="18"/>
              </w:rPr>
              <w:t>33,668</w:t>
            </w:r>
          </w:p>
        </w:tc>
      </w:tr>
    </w:tbl>
    <w:p w:rsidR="00932AF4" w:rsidP="003A30AB" w14:paraId="7191715F" w14:textId="77777777">
      <w:pPr>
        <w:spacing w:before="240" w:after="0"/>
        <w:contextualSpacing/>
        <w:rPr>
          <w:rFonts w:ascii="Times New Roman" w:hAnsi="Times New Roman" w:cs="Times New Roman"/>
          <w:b/>
          <w:bCs/>
          <w:i/>
          <w:color w:val="000000" w:themeColor="text1"/>
          <w:sz w:val="24"/>
          <w:szCs w:val="24"/>
        </w:rPr>
      </w:pPr>
    </w:p>
    <w:p w:rsidR="00CD436F" w:rsidRPr="000779F6" w:rsidP="0130BA73" w14:paraId="7EC63972" w14:textId="53842D06">
      <w:pPr>
        <w:spacing w:before="240" w:after="0"/>
        <w:contextualSpacing/>
        <w:rPr>
          <w:rFonts w:ascii="Times New Roman" w:hAnsi="Times New Roman" w:cs="Times New Roman"/>
          <w:color w:val="000000" w:themeColor="text1"/>
          <w:sz w:val="24"/>
          <w:szCs w:val="24"/>
        </w:rPr>
      </w:pPr>
      <w:r w:rsidRPr="0130BA73">
        <w:rPr>
          <w:rFonts w:ascii="Times New Roman" w:hAnsi="Times New Roman" w:cs="Times New Roman"/>
          <w:b/>
          <w:bCs/>
          <w:i/>
          <w:iCs/>
          <w:color w:val="000000" w:themeColor="text1"/>
          <w:sz w:val="24"/>
          <w:szCs w:val="24"/>
        </w:rPr>
        <w:t>Explain:</w:t>
      </w:r>
      <w:r w:rsidRPr="0130BA73">
        <w:rPr>
          <w:rFonts w:ascii="Times New Roman" w:hAnsi="Times New Roman" w:cs="Times New Roman"/>
          <w:i/>
          <w:iCs/>
          <w:color w:val="000000" w:themeColor="text1"/>
          <w:sz w:val="24"/>
          <w:szCs w:val="24"/>
        </w:rPr>
        <w:t xml:space="preserve"> </w:t>
      </w:r>
      <w:r w:rsidRPr="0130BA73">
        <w:rPr>
          <w:rFonts w:ascii="Times New Roman" w:hAnsi="Times New Roman" w:cs="Times New Roman"/>
          <w:color w:val="000000" w:themeColor="text1"/>
          <w:sz w:val="24"/>
          <w:szCs w:val="24"/>
        </w:rPr>
        <w:t xml:space="preserve"> </w:t>
      </w:r>
      <w:r w:rsidRPr="0130BA73">
        <w:rPr>
          <w:rFonts w:ascii="Times New Roman" w:hAnsi="Times New Roman" w:cs="Times New Roman"/>
          <w:color w:val="000000" w:themeColor="text1"/>
          <w:sz w:val="24"/>
          <w:szCs w:val="24"/>
        </w:rPr>
        <w:t>There was a $</w:t>
      </w:r>
      <w:r w:rsidRPr="0130BA73" w:rsidR="12274736">
        <w:rPr>
          <w:rFonts w:ascii="Times New Roman" w:hAnsi="Times New Roman" w:cs="Times New Roman"/>
          <w:color w:val="000000" w:themeColor="text1"/>
          <w:sz w:val="24"/>
          <w:szCs w:val="24"/>
        </w:rPr>
        <w:t>33,668</w:t>
      </w:r>
      <w:r w:rsidRPr="0130BA73">
        <w:rPr>
          <w:rFonts w:ascii="Times New Roman" w:hAnsi="Times New Roman" w:cs="Times New Roman"/>
          <w:color w:val="000000" w:themeColor="text1"/>
          <w:sz w:val="24"/>
          <w:szCs w:val="24"/>
        </w:rPr>
        <w:t xml:space="preserve"> increase in cost burdens for this update to the information collection because of </w:t>
      </w:r>
      <w:r w:rsidRPr="0130BA73">
        <w:rPr>
          <w:rFonts w:ascii="Times New Roman" w:hAnsi="Times New Roman" w:cs="Times New Roman"/>
          <w:color w:val="000000" w:themeColor="text1"/>
          <w:sz w:val="24"/>
          <w:szCs w:val="24"/>
        </w:rPr>
        <w:t>increase</w:t>
      </w:r>
      <w:r w:rsidRPr="0130BA73">
        <w:rPr>
          <w:rFonts w:ascii="Times New Roman" w:hAnsi="Times New Roman" w:cs="Times New Roman"/>
          <w:color w:val="000000" w:themeColor="text1"/>
          <w:sz w:val="24"/>
          <w:szCs w:val="24"/>
        </w:rPr>
        <w:t xml:space="preserve"> wage rates reported by the Bureau of Labor Statistics.</w:t>
      </w:r>
    </w:p>
    <w:p w:rsidR="004C76A7" w:rsidRPr="000779F6" w:rsidP="000779F6" w14:paraId="7BC6A856" w14:textId="77777777">
      <w:pPr>
        <w:spacing w:before="240" w:after="0"/>
        <w:contextualSpacing/>
        <w:rPr>
          <w:rFonts w:ascii="Times New Roman" w:hAnsi="Times New Roman" w:cs="Times New Roman"/>
          <w:bCs/>
          <w:color w:val="000000" w:themeColor="text1"/>
          <w:sz w:val="24"/>
          <w:szCs w:val="24"/>
        </w:rPr>
      </w:pPr>
    </w:p>
    <w:p w:rsidR="00562915" w:rsidRPr="000779F6" w:rsidP="000779F6" w14:paraId="338B7515" w14:textId="77777777">
      <w:pPr>
        <w:contextualSpacing/>
        <w:rPr>
          <w:rFonts w:ascii="Times New Roman" w:hAnsi="Times New Roman" w:cs="Times New Roman"/>
          <w:color w:val="000000" w:themeColor="text1"/>
          <w:sz w:val="24"/>
          <w:szCs w:val="24"/>
        </w:rPr>
      </w:pPr>
      <w:r w:rsidRPr="000779F6">
        <w:rPr>
          <w:rFonts w:ascii="Times New Roman" w:hAnsi="Times New Roman" w:cs="Times New Roman"/>
          <w:b/>
          <w:bCs/>
          <w:color w:val="000000" w:themeColor="text1"/>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0779F6">
        <w:rPr>
          <w:rFonts w:ascii="Times New Roman" w:hAnsi="Times New Roman" w:cs="Times New Roman"/>
          <w:color w:val="000000" w:themeColor="text1"/>
          <w:sz w:val="24"/>
          <w:szCs w:val="24"/>
        </w:rPr>
        <w:fldChar w:fldCharType="begin"/>
      </w:r>
      <w:r w:rsidRPr="000779F6">
        <w:rPr>
          <w:rFonts w:ascii="Times New Roman" w:hAnsi="Times New Roman" w:cs="Times New Roman"/>
          <w:color w:val="000000" w:themeColor="text1"/>
          <w:sz w:val="24"/>
          <w:szCs w:val="24"/>
        </w:rPr>
        <w:instrText>ADVANCE \R 0.95</w:instrText>
      </w:r>
      <w:r w:rsidRPr="000779F6">
        <w:rPr>
          <w:rFonts w:ascii="Times New Roman" w:hAnsi="Times New Roman" w:cs="Times New Roman"/>
          <w:color w:val="000000" w:themeColor="text1"/>
          <w:sz w:val="24"/>
          <w:szCs w:val="24"/>
        </w:rPr>
        <w:fldChar w:fldCharType="end"/>
      </w:r>
    </w:p>
    <w:p w:rsidR="004C76A7" w:rsidP="004C76A7" w14:paraId="686900C8" w14:textId="77777777">
      <w:pPr>
        <w:contextualSpacing/>
        <w:rPr>
          <w:rFonts w:ascii="Times New Roman" w:hAnsi="Times New Roman" w:cs="Times New Roman"/>
          <w:color w:val="000000" w:themeColor="text1"/>
          <w:sz w:val="24"/>
          <w:szCs w:val="24"/>
        </w:rPr>
      </w:pPr>
    </w:p>
    <w:p w:rsidR="00562915" w:rsidP="004C76A7" w14:paraId="08176AAB" w14:textId="1F4FF231">
      <w:pPr>
        <w:contextualSpacing/>
        <w:rPr>
          <w:rFonts w:ascii="Times New Roman" w:hAnsi="Times New Roman" w:cs="Times New Roman"/>
          <w:color w:val="000000" w:themeColor="text1"/>
          <w:sz w:val="24"/>
          <w:szCs w:val="24"/>
        </w:rPr>
      </w:pPr>
      <w:r w:rsidRPr="000779F6">
        <w:rPr>
          <w:rFonts w:ascii="Times New Roman" w:hAnsi="Times New Roman" w:cs="Times New Roman"/>
          <w:color w:val="000000" w:themeColor="text1"/>
          <w:sz w:val="24"/>
          <w:szCs w:val="24"/>
        </w:rPr>
        <w:t>FEMA does not intend to employ the use of statistics or the publication thereof for this information collection</w:t>
      </w:r>
      <w:r w:rsidRPr="000779F6">
        <w:rPr>
          <w:rFonts w:ascii="Times New Roman" w:hAnsi="Times New Roman" w:cs="Times New Roman"/>
          <w:color w:val="000000" w:themeColor="text1"/>
          <w:sz w:val="24"/>
          <w:szCs w:val="24"/>
        </w:rPr>
        <w:t>.</w:t>
      </w:r>
    </w:p>
    <w:p w:rsidR="004C76A7" w:rsidRPr="000779F6" w:rsidP="000779F6" w14:paraId="590B0D1A" w14:textId="77777777">
      <w:pPr>
        <w:contextualSpacing/>
        <w:rPr>
          <w:rFonts w:ascii="Times New Roman" w:hAnsi="Times New Roman" w:cs="Times New Roman"/>
          <w:color w:val="000000" w:themeColor="text1"/>
          <w:sz w:val="24"/>
          <w:szCs w:val="24"/>
        </w:rPr>
      </w:pPr>
    </w:p>
    <w:p w:rsidR="00562915" w:rsidRPr="000779F6" w:rsidP="000779F6" w14:paraId="0563D2E7" w14:textId="77777777">
      <w:pPr>
        <w:contextualSpacing/>
        <w:rPr>
          <w:rFonts w:ascii="Times New Roman" w:hAnsi="Times New Roman" w:cs="Times New Roman"/>
          <w:b/>
          <w:bCs/>
          <w:color w:val="000000" w:themeColor="text1"/>
          <w:sz w:val="24"/>
          <w:szCs w:val="24"/>
        </w:rPr>
      </w:pPr>
      <w:r w:rsidRPr="000779F6">
        <w:rPr>
          <w:rFonts w:ascii="Times New Roman" w:hAnsi="Times New Roman" w:cs="Times New Roman"/>
          <w:b/>
          <w:bCs/>
          <w:color w:val="000000" w:themeColor="text1"/>
          <w:sz w:val="24"/>
          <w:szCs w:val="24"/>
        </w:rPr>
        <w:fldChar w:fldCharType="begin"/>
      </w:r>
      <w:r w:rsidRPr="000779F6">
        <w:rPr>
          <w:rFonts w:ascii="Times New Roman" w:hAnsi="Times New Roman" w:cs="Times New Roman"/>
          <w:b/>
          <w:bCs/>
          <w:color w:val="000000" w:themeColor="text1"/>
          <w:sz w:val="24"/>
          <w:szCs w:val="24"/>
        </w:rPr>
        <w:instrText>ADVANCE \R 0.95</w:instrText>
      </w:r>
      <w:r w:rsidRPr="000779F6">
        <w:rPr>
          <w:rFonts w:ascii="Times New Roman" w:hAnsi="Times New Roman" w:cs="Times New Roman"/>
          <w:b/>
          <w:bCs/>
          <w:color w:val="000000" w:themeColor="text1"/>
          <w:sz w:val="24"/>
          <w:szCs w:val="24"/>
        </w:rPr>
        <w:fldChar w:fldCharType="end"/>
      </w:r>
      <w:r w:rsidRPr="000779F6">
        <w:rPr>
          <w:rFonts w:ascii="Times New Roman" w:hAnsi="Times New Roman" w:cs="Times New Roman"/>
          <w:b/>
          <w:bCs/>
          <w:color w:val="000000" w:themeColor="text1"/>
          <w:sz w:val="24"/>
          <w:szCs w:val="24"/>
        </w:rPr>
        <w:t>17.  If seeking approval not to display the expiration date for OMB approval of the information collection, explain reasons that display would be inappropriate.</w:t>
      </w:r>
    </w:p>
    <w:p w:rsidR="004C76A7" w:rsidP="004C76A7" w14:paraId="34F515DA" w14:textId="77777777">
      <w:pPr>
        <w:contextualSpacing/>
        <w:rPr>
          <w:rFonts w:ascii="Times New Roman" w:hAnsi="Times New Roman" w:cs="Times New Roman"/>
          <w:color w:val="000000" w:themeColor="text1"/>
          <w:sz w:val="24"/>
          <w:szCs w:val="24"/>
        </w:rPr>
      </w:pPr>
    </w:p>
    <w:p w:rsidR="00562915" w:rsidP="004C76A7" w14:paraId="619EA4E8" w14:textId="39541E78">
      <w:pPr>
        <w:contextualSpacing/>
        <w:rPr>
          <w:rFonts w:ascii="Times New Roman" w:hAnsi="Times New Roman" w:cs="Times New Roman"/>
          <w:b/>
          <w:bCs/>
          <w:color w:val="000000" w:themeColor="text1"/>
          <w:sz w:val="24"/>
          <w:szCs w:val="24"/>
        </w:rPr>
      </w:pPr>
      <w:r w:rsidRPr="000779F6">
        <w:rPr>
          <w:rFonts w:ascii="Times New Roman" w:hAnsi="Times New Roman" w:cs="Times New Roman"/>
          <w:color w:val="000000" w:themeColor="text1"/>
          <w:sz w:val="24"/>
          <w:szCs w:val="24"/>
        </w:rPr>
        <w:t>This collection does not seek approval to not display the expiration date for OMB approval.</w:t>
      </w:r>
      <w:r w:rsidRPr="000779F6">
        <w:rPr>
          <w:rFonts w:ascii="Times New Roman" w:hAnsi="Times New Roman" w:cs="Times New Roman"/>
          <w:b/>
          <w:bCs/>
          <w:color w:val="000000" w:themeColor="text1"/>
          <w:sz w:val="24"/>
          <w:szCs w:val="24"/>
        </w:rPr>
        <w:fldChar w:fldCharType="begin"/>
      </w:r>
      <w:r w:rsidRPr="000779F6">
        <w:rPr>
          <w:rFonts w:ascii="Times New Roman" w:hAnsi="Times New Roman" w:cs="Times New Roman"/>
          <w:b/>
          <w:bCs/>
          <w:color w:val="000000" w:themeColor="text1"/>
          <w:sz w:val="24"/>
          <w:szCs w:val="24"/>
        </w:rPr>
        <w:instrText>ADVANCE \R 0.95</w:instrText>
      </w:r>
      <w:r w:rsidRPr="000779F6">
        <w:rPr>
          <w:rFonts w:ascii="Times New Roman" w:hAnsi="Times New Roman" w:cs="Times New Roman"/>
          <w:b/>
          <w:bCs/>
          <w:color w:val="000000" w:themeColor="text1"/>
          <w:sz w:val="24"/>
          <w:szCs w:val="24"/>
        </w:rPr>
        <w:fldChar w:fldCharType="end"/>
      </w:r>
    </w:p>
    <w:p w:rsidR="004C76A7" w:rsidRPr="000779F6" w:rsidP="000779F6" w14:paraId="6B21A600" w14:textId="77777777">
      <w:pPr>
        <w:contextualSpacing/>
        <w:rPr>
          <w:rFonts w:ascii="Times New Roman" w:hAnsi="Times New Roman" w:cs="Times New Roman"/>
          <w:b/>
          <w:bCs/>
          <w:color w:val="000000" w:themeColor="text1"/>
          <w:sz w:val="24"/>
          <w:szCs w:val="24"/>
        </w:rPr>
      </w:pPr>
    </w:p>
    <w:p w:rsidR="00562915" w:rsidRPr="000779F6" w:rsidP="000779F6" w14:paraId="1E2952F1" w14:textId="77777777">
      <w:pPr>
        <w:contextualSpacing/>
        <w:rPr>
          <w:rFonts w:ascii="Times New Roman" w:hAnsi="Times New Roman" w:cs="Times New Roman"/>
          <w:b/>
          <w:bCs/>
          <w:color w:val="000000" w:themeColor="text1"/>
          <w:sz w:val="24"/>
          <w:szCs w:val="24"/>
        </w:rPr>
      </w:pPr>
      <w:r w:rsidRPr="000779F6">
        <w:rPr>
          <w:rFonts w:ascii="Times New Roman" w:hAnsi="Times New Roman" w:cs="Times New Roman"/>
          <w:b/>
          <w:bCs/>
          <w:color w:val="000000" w:themeColor="text1"/>
          <w:sz w:val="24"/>
          <w:szCs w:val="24"/>
        </w:rPr>
        <w:fldChar w:fldCharType="begin"/>
      </w:r>
      <w:r w:rsidRPr="000779F6">
        <w:rPr>
          <w:rFonts w:ascii="Times New Roman" w:hAnsi="Times New Roman" w:cs="Times New Roman"/>
          <w:b/>
          <w:bCs/>
          <w:color w:val="000000" w:themeColor="text1"/>
          <w:sz w:val="24"/>
          <w:szCs w:val="24"/>
        </w:rPr>
        <w:instrText>ADVANCE \R 0.95</w:instrText>
      </w:r>
      <w:r w:rsidRPr="000779F6">
        <w:rPr>
          <w:rFonts w:ascii="Times New Roman" w:hAnsi="Times New Roman" w:cs="Times New Roman"/>
          <w:b/>
          <w:bCs/>
          <w:color w:val="000000" w:themeColor="text1"/>
          <w:sz w:val="24"/>
          <w:szCs w:val="24"/>
        </w:rPr>
        <w:fldChar w:fldCharType="end"/>
      </w:r>
      <w:r w:rsidRPr="000779F6">
        <w:rPr>
          <w:rFonts w:ascii="Times New Roman" w:hAnsi="Times New Roman" w:cs="Times New Roman"/>
          <w:b/>
          <w:bCs/>
          <w:color w:val="000000" w:themeColor="text1"/>
          <w:sz w:val="24"/>
          <w:szCs w:val="24"/>
        </w:rPr>
        <w:t>18.  Explain each exception to the certification statement identified in Item 19 “Certification for Paperwork Reduction Act Submissions,” of OMB Form 83-I.</w:t>
      </w:r>
    </w:p>
    <w:p w:rsidR="004C76A7" w:rsidP="004C76A7" w14:paraId="2AD85D4C" w14:textId="77777777">
      <w:pPr>
        <w:contextualSpacing/>
        <w:rPr>
          <w:rFonts w:ascii="Times New Roman" w:hAnsi="Times New Roman" w:cs="Times New Roman"/>
          <w:color w:val="000000" w:themeColor="text1"/>
          <w:sz w:val="24"/>
          <w:szCs w:val="24"/>
        </w:rPr>
      </w:pPr>
      <w:r w:rsidRPr="000779F6">
        <w:rPr>
          <w:rFonts w:ascii="Times New Roman" w:hAnsi="Times New Roman" w:cs="Times New Roman"/>
          <w:color w:val="000000" w:themeColor="text1"/>
          <w:sz w:val="24"/>
          <w:szCs w:val="24"/>
        </w:rPr>
        <w:fldChar w:fldCharType="begin"/>
      </w:r>
      <w:r w:rsidRPr="000779F6">
        <w:rPr>
          <w:rFonts w:ascii="Times New Roman" w:hAnsi="Times New Roman" w:cs="Times New Roman"/>
          <w:color w:val="000000" w:themeColor="text1"/>
          <w:sz w:val="24"/>
          <w:szCs w:val="24"/>
        </w:rPr>
        <w:instrText>ADVANCE \R 0.95</w:instrText>
      </w:r>
      <w:r w:rsidRPr="000779F6">
        <w:rPr>
          <w:rFonts w:ascii="Times New Roman" w:hAnsi="Times New Roman" w:cs="Times New Roman"/>
          <w:color w:val="000000" w:themeColor="text1"/>
          <w:sz w:val="24"/>
          <w:szCs w:val="24"/>
        </w:rPr>
        <w:fldChar w:fldCharType="end"/>
      </w:r>
    </w:p>
    <w:p w:rsidR="00562915" w:rsidRPr="000779F6" w:rsidP="000779F6" w14:paraId="325FA84A" w14:textId="4686985F">
      <w:pPr>
        <w:contextualSpacing/>
        <w:rPr>
          <w:rFonts w:ascii="Times New Roman" w:hAnsi="Times New Roman" w:cs="Times New Roman"/>
          <w:color w:val="000000" w:themeColor="text1"/>
          <w:sz w:val="24"/>
          <w:szCs w:val="24"/>
        </w:rPr>
      </w:pPr>
      <w:r w:rsidRPr="000779F6">
        <w:rPr>
          <w:rFonts w:ascii="Times New Roman" w:hAnsi="Times New Roman" w:cs="Times New Roman"/>
          <w:color w:val="000000" w:themeColor="text1"/>
          <w:sz w:val="24"/>
          <w:szCs w:val="24"/>
        </w:rPr>
        <w:t>FEMA does not request an exception to the certification of this information collection.</w:t>
      </w:r>
    </w:p>
    <w:sectPr>
      <w:footerReference w:type="even" r:id="rId12"/>
      <w:footerReference w:type="default" r:id="rId1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altName w:val="Calibri"/>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50A" w:rsidP="00B9150A" w14:paraId="05E92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150A" w14:paraId="5CEBD665"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50A" w:rsidP="00B9150A" w14:paraId="59E7ED8A"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9667D">
      <w:rPr>
        <w:rStyle w:val="PageNumber"/>
        <w:noProof/>
      </w:rPr>
      <w:t>5</w:t>
    </w:r>
    <w:r>
      <w:rPr>
        <w:rStyle w:val="PageNumber"/>
      </w:rPr>
      <w:fldChar w:fldCharType="end"/>
    </w:r>
  </w:p>
  <w:p w:rsidR="00B9150A" w14:paraId="3190B1C2"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0CB9" w14:paraId="505243E4" w14:textId="77777777">
      <w:pPr>
        <w:spacing w:after="0" w:line="240" w:lineRule="auto"/>
      </w:pPr>
      <w:r>
        <w:separator/>
      </w:r>
    </w:p>
  </w:footnote>
  <w:footnote w:type="continuationSeparator" w:id="1">
    <w:p w:rsidR="00D10CB9" w14:paraId="3D0ED5BF" w14:textId="77777777">
      <w:pPr>
        <w:spacing w:after="0" w:line="240" w:lineRule="auto"/>
      </w:pPr>
      <w:r>
        <w:continuationSeparator/>
      </w:r>
    </w:p>
  </w:footnote>
  <w:footnote w:type="continuationNotice" w:id="2">
    <w:p w:rsidR="00D10CB9" w14:paraId="6C81DD17" w14:textId="77777777">
      <w:pPr>
        <w:spacing w:after="0" w:line="240" w:lineRule="auto"/>
      </w:pPr>
    </w:p>
  </w:footnote>
  <w:footnote w:id="3">
    <w:p w:rsidR="00C46CC2" w:rsidRPr="004B1A11" w:rsidP="00C46CC2" w14:paraId="4DB833EA" w14:textId="1FE5203B">
      <w:pPr>
        <w:pStyle w:val="FootnoteText"/>
        <w:rPr>
          <w:sz w:val="18"/>
          <w:szCs w:val="18"/>
        </w:rPr>
      </w:pPr>
      <w:r w:rsidRPr="004B1A11">
        <w:rPr>
          <w:rStyle w:val="FootnoteReference"/>
          <w:sz w:val="18"/>
          <w:szCs w:val="18"/>
        </w:rPr>
        <w:footnoteRef/>
      </w:r>
      <w:r w:rsidRPr="004B1A11">
        <w:rPr>
          <w:sz w:val="18"/>
          <w:szCs w:val="18"/>
        </w:rPr>
        <w:t xml:space="preserve"> </w:t>
      </w:r>
      <w:r w:rsidRPr="004B1A11" w:rsidR="000A6C74">
        <w:rPr>
          <w:sz w:val="18"/>
          <w:szCs w:val="18"/>
        </w:rPr>
        <w:t xml:space="preserve">Bureau of Labor Statistics, Employer Costs for Employee Compensation, Table 1.  Available at </w:t>
      </w:r>
      <w:hyperlink r:id="rId1" w:history="1">
        <w:r w:rsidRPr="003A7F4A" w:rsidR="000A6C74">
          <w:rPr>
            <w:rStyle w:val="Hyperlink"/>
            <w:sz w:val="18"/>
            <w:szCs w:val="18"/>
          </w:rPr>
          <w:t>https://www.bls.gov/news.release/archives/ecec_03202026.pdf</w:t>
        </w:r>
      </w:hyperlink>
      <w:r w:rsidR="000A6C74">
        <w:rPr>
          <w:sz w:val="18"/>
          <w:szCs w:val="18"/>
        </w:rPr>
        <w:t>.</w:t>
      </w:r>
      <w:r w:rsidRPr="004B1A11" w:rsidR="000A6C74">
        <w:rPr>
          <w:sz w:val="18"/>
          <w:szCs w:val="18"/>
        </w:rPr>
        <w:t xml:space="preserve"> Accessed </w:t>
      </w:r>
      <w:r w:rsidR="000A6C74">
        <w:rPr>
          <w:sz w:val="18"/>
          <w:szCs w:val="18"/>
        </w:rPr>
        <w:t>May</w:t>
      </w:r>
      <w:r w:rsidRPr="004B1A11" w:rsidR="000A6C74">
        <w:rPr>
          <w:sz w:val="18"/>
          <w:szCs w:val="18"/>
        </w:rPr>
        <w:t xml:space="preserve"> </w:t>
      </w:r>
      <w:r w:rsidR="000A6C74">
        <w:rPr>
          <w:sz w:val="18"/>
          <w:szCs w:val="18"/>
        </w:rPr>
        <w:t>15</w:t>
      </w:r>
      <w:r w:rsidRPr="004B1A11" w:rsidR="000A6C74">
        <w:rPr>
          <w:sz w:val="18"/>
          <w:szCs w:val="18"/>
        </w:rPr>
        <w:t xml:space="preserve">, </w:t>
      </w:r>
      <w:r w:rsidR="000A6C74">
        <w:rPr>
          <w:sz w:val="18"/>
          <w:szCs w:val="18"/>
        </w:rPr>
        <w:t>2026</w:t>
      </w:r>
      <w:r w:rsidRPr="004B1A11" w:rsidR="000A6C74">
        <w:rPr>
          <w:sz w:val="18"/>
          <w:szCs w:val="18"/>
        </w:rPr>
        <w:t>. The national wage multiplier is calculated by dividing total compensation for all workers of $</w:t>
      </w:r>
      <w:r w:rsidR="000A6C74">
        <w:rPr>
          <w:sz w:val="18"/>
          <w:szCs w:val="18"/>
        </w:rPr>
        <w:t>48.78</w:t>
      </w:r>
      <w:r w:rsidRPr="004B1A11" w:rsidR="000A6C74">
        <w:rPr>
          <w:sz w:val="18"/>
          <w:szCs w:val="18"/>
        </w:rPr>
        <w:t xml:space="preserve"> by wages and salaries for all workers of $</w:t>
      </w:r>
      <w:r w:rsidR="000A6C74">
        <w:rPr>
          <w:sz w:val="18"/>
          <w:szCs w:val="18"/>
        </w:rPr>
        <w:t>33.45</w:t>
      </w:r>
      <w:r w:rsidRPr="004B1A11" w:rsidR="000A6C74">
        <w:rPr>
          <w:sz w:val="18"/>
          <w:szCs w:val="18"/>
        </w:rPr>
        <w:t xml:space="preserve"> per hour yielding a benefits multiplier of approximately 1.45. For State and local government employees the wage multiplier is calculated by dividing total compensation for State and local government workers of $</w:t>
      </w:r>
      <w:r w:rsidR="000A6C74">
        <w:rPr>
          <w:sz w:val="18"/>
          <w:szCs w:val="18"/>
        </w:rPr>
        <w:t>65.68</w:t>
      </w:r>
      <w:r w:rsidRPr="004B1A11" w:rsidR="000A6C74">
        <w:rPr>
          <w:sz w:val="18"/>
          <w:szCs w:val="18"/>
        </w:rPr>
        <w:t xml:space="preserve"> by Wages and salaries for State and local government workers of $</w:t>
      </w:r>
      <w:r w:rsidR="000A6C74">
        <w:rPr>
          <w:sz w:val="18"/>
          <w:szCs w:val="18"/>
        </w:rPr>
        <w:t>40.49</w:t>
      </w:r>
      <w:r w:rsidRPr="004B1A11" w:rsidR="000A6C74">
        <w:rPr>
          <w:sz w:val="18"/>
          <w:szCs w:val="18"/>
        </w:rPr>
        <w:t xml:space="preserve"> per hour yielding a benefits multiplier of approximately 1.6</w:t>
      </w:r>
      <w:r w:rsidR="000A6C74">
        <w:rPr>
          <w:sz w:val="18"/>
          <w:szCs w:val="18"/>
        </w:rPr>
        <w:t>2</w:t>
      </w:r>
      <w:r w:rsidRPr="004B1A11" w:rsidR="000A6C74">
        <w:rPr>
          <w:sz w:val="18"/>
          <w:szCs w:val="18"/>
        </w:rPr>
        <w:t>.</w:t>
      </w:r>
    </w:p>
  </w:footnote>
  <w:footnote w:id="4">
    <w:p w:rsidR="004F513B" w:rsidRPr="002F0868" w:rsidP="004F513B" w14:paraId="66A86993" w14:textId="6332BC7E">
      <w:pPr>
        <w:pStyle w:val="FootnoteText"/>
      </w:pPr>
      <w:r w:rsidRPr="006E07F6">
        <w:rPr>
          <w:rStyle w:val="FootnoteReference"/>
          <w:sz w:val="18"/>
          <w:szCs w:val="18"/>
        </w:rPr>
        <w:footnoteRef/>
      </w:r>
      <w:r w:rsidRPr="006E07F6">
        <w:rPr>
          <w:sz w:val="18"/>
          <w:szCs w:val="18"/>
        </w:rPr>
        <w:t xml:space="preserve"> </w:t>
      </w:r>
      <w:r w:rsidRPr="006649E1" w:rsidR="006649E1">
        <w:rPr>
          <w:sz w:val="18"/>
          <w:szCs w:val="18"/>
        </w:rPr>
        <w:t xml:space="preserve">Information on the May 2025 National mean wage rate from the U.S. Department of Labor, Bureau of Labor Statistics is available online at </w:t>
      </w:r>
      <w:hyperlink r:id="rId2" w:history="1">
        <w:r w:rsidRPr="00E77058" w:rsidR="006649E1">
          <w:rPr>
            <w:rStyle w:val="Hyperlink"/>
            <w:sz w:val="18"/>
            <w:szCs w:val="18"/>
          </w:rPr>
          <w:t>https://www.bls.gov/oes/tables.htm</w:t>
        </w:r>
      </w:hyperlink>
      <w:r w:rsidRPr="006649E1" w:rsidR="006649E1">
        <w:rPr>
          <w:sz w:val="18"/>
          <w:szCs w:val="18"/>
        </w:rPr>
        <w:t>. Accessed May 13,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DC28DC"/>
    <w:multiLevelType w:val="hybridMultilevel"/>
    <w:tmpl w:val="63E24A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AD3B66"/>
    <w:multiLevelType w:val="singleLevel"/>
    <w:tmpl w:val="837A5E7C"/>
    <w:lvl w:ilvl="0">
      <w:start w:val="1"/>
      <w:numFmt w:val="bullet"/>
      <w:lvlText w:val=""/>
      <w:lvlJc w:val="left"/>
      <w:pPr>
        <w:ind w:left="720" w:hanging="360"/>
      </w:pPr>
      <w:rPr>
        <w:rFonts w:ascii="Symbol" w:hAnsi="Symbol" w:hint="default"/>
        <w:color w:val="000000" w:themeColor="text1"/>
      </w:rPr>
    </w:lvl>
  </w:abstractNum>
  <w:abstractNum w:abstractNumId="2">
    <w:nsid w:val="0AA34BF5"/>
    <w:multiLevelType w:val="hybridMultilevel"/>
    <w:tmpl w:val="C9C054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5E64633"/>
    <w:multiLevelType w:val="hybridMultilevel"/>
    <w:tmpl w:val="96DE42C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1AD50F37"/>
    <w:multiLevelType w:val="hybridMultilevel"/>
    <w:tmpl w:val="0B0AC77C"/>
    <w:lvl w:ilvl="0">
      <w:start w:val="1"/>
      <w:numFmt w:val="decimal"/>
      <w:lvlText w:val="%1."/>
      <w:lvlJc w:val="left"/>
      <w:pPr>
        <w:ind w:left="720" w:hanging="360"/>
      </w:pPr>
      <w:rPr>
        <w:rFonts w:hint="default"/>
      </w:rPr>
    </w:lvl>
    <w:lvl w:ilvl="1">
      <w:start w:val="1"/>
      <w:numFmt w:val="lowerLetter"/>
      <w:lvlText w:val="%2."/>
      <w:lvlJc w:val="left"/>
      <w:pPr>
        <w:ind w:left="1440" w:hanging="360"/>
      </w:pPr>
      <w:rPr>
        <w:b/>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830242"/>
    <w:multiLevelType w:val="hybridMultilevel"/>
    <w:tmpl w:val="31C481AA"/>
    <w:lvl w:ilvl="0">
      <w:start w:val="7"/>
      <w:numFmt w:val="decimal"/>
      <w:lvlText w:val="%1."/>
      <w:lvlJc w:val="left"/>
      <w:pPr>
        <w:ind w:left="360" w:hanging="360"/>
      </w:pPr>
      <w:rPr>
        <w:rFonts w:hint="default"/>
      </w:rPr>
    </w:lvl>
    <w:lvl w:ilvl="1">
      <w:start w:val="1"/>
      <w:numFmt w:val="lowerLetter"/>
      <w:lvlText w:val="%2."/>
      <w:lvlJc w:val="left"/>
      <w:pPr>
        <w:ind w:left="1080" w:hanging="360"/>
      </w:pPr>
      <w:rPr>
        <w:b/>
        <w:bCs/>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B12828"/>
    <w:multiLevelType w:val="hybridMultilevel"/>
    <w:tmpl w:val="05A62FA6"/>
    <w:lvl w:ilvl="0">
      <w:start w:val="3"/>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2927104"/>
    <w:multiLevelType w:val="hybridMultilevel"/>
    <w:tmpl w:val="D61A2308"/>
    <w:lvl w:ilvl="0">
      <w:start w:val="1"/>
      <w:numFmt w:val="lowerLetter"/>
      <w:lvlText w:val="%1."/>
      <w:lvlJc w:val="left"/>
      <w:pPr>
        <w:ind w:left="144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9513184"/>
    <w:multiLevelType w:val="hybridMultilevel"/>
    <w:tmpl w:val="BAE22250"/>
    <w:lvl w:ilvl="0">
      <w:start w:val="3"/>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nsid w:val="44E96F75"/>
    <w:multiLevelType w:val="hybridMultilevel"/>
    <w:tmpl w:val="B9A2F102"/>
    <w:lvl w:ilvl="0">
      <w:start w:val="13"/>
      <w:numFmt w:val="decimal"/>
      <w:lvlText w:val="%1."/>
      <w:lvlJc w:val="left"/>
      <w:pPr>
        <w:ind w:left="1440" w:hanging="360"/>
      </w:pPr>
      <w:rPr>
        <w:rFonts w:hint="default"/>
      </w:rPr>
    </w:lvl>
    <w:lvl w:ilvl="1">
      <w:start w:val="1"/>
      <w:numFmt w:val="lowerLetter"/>
      <w:lvlText w:val="%2."/>
      <w:lvlJc w:val="left"/>
      <w:pPr>
        <w:ind w:left="1440" w:hanging="360"/>
      </w:pPr>
      <w:rPr>
        <w:b/>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B6462FE"/>
    <w:multiLevelType w:val="hybridMultilevel"/>
    <w:tmpl w:val="389415E4"/>
    <w:lvl w:ilvl="0">
      <w:start w:val="63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8874F81"/>
    <w:multiLevelType w:val="hybridMultilevel"/>
    <w:tmpl w:val="ABEE6898"/>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70890F00"/>
    <w:multiLevelType w:val="hybridMultilevel"/>
    <w:tmpl w:val="2D78DA5E"/>
    <w:lvl w:ilvl="0">
      <w:start w:val="1"/>
      <w:numFmt w:val="lowerLetter"/>
      <w:lvlText w:val="%1."/>
      <w:lvlJc w:val="left"/>
      <w:pPr>
        <w:ind w:left="144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2BE2654"/>
    <w:multiLevelType w:val="hybridMultilevel"/>
    <w:tmpl w:val="B8E23D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74B91C8C"/>
    <w:multiLevelType w:val="hybridMultilevel"/>
    <w:tmpl w:val="C13EE92C"/>
    <w:lvl w:ilvl="0">
      <w:start w:val="2"/>
      <w:numFmt w:val="lowerLetter"/>
      <w:lvlText w:val="%1."/>
      <w:lvlJc w:val="left"/>
      <w:pPr>
        <w:ind w:left="144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75E34D3"/>
    <w:multiLevelType w:val="hybridMultilevel"/>
    <w:tmpl w:val="0B0AC77C"/>
    <w:lvl w:ilvl="0">
      <w:start w:val="1"/>
      <w:numFmt w:val="decimal"/>
      <w:lvlText w:val="%1."/>
      <w:lvlJc w:val="left"/>
      <w:pPr>
        <w:ind w:left="720" w:hanging="360"/>
      </w:pPr>
      <w:rPr>
        <w:rFonts w:hint="default"/>
      </w:rPr>
    </w:lvl>
    <w:lvl w:ilvl="1">
      <w:start w:val="1"/>
      <w:numFmt w:val="lowerLetter"/>
      <w:lvlText w:val="%2."/>
      <w:lvlJc w:val="left"/>
      <w:pPr>
        <w:ind w:left="1440" w:hanging="360"/>
      </w:pPr>
      <w:rPr>
        <w:b/>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A3D483E"/>
    <w:multiLevelType w:val="hybridMultilevel"/>
    <w:tmpl w:val="511035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03139245">
    <w:abstractNumId w:val="13"/>
  </w:num>
  <w:num w:numId="2" w16cid:durableId="1136751624">
    <w:abstractNumId w:val="11"/>
  </w:num>
  <w:num w:numId="3" w16cid:durableId="2000888925">
    <w:abstractNumId w:val="8"/>
  </w:num>
  <w:num w:numId="4" w16cid:durableId="36591988">
    <w:abstractNumId w:val="6"/>
  </w:num>
  <w:num w:numId="5" w16cid:durableId="967705577">
    <w:abstractNumId w:val="16"/>
  </w:num>
  <w:num w:numId="6" w16cid:durableId="845708127">
    <w:abstractNumId w:val="1"/>
  </w:num>
  <w:num w:numId="7" w16cid:durableId="1792240523">
    <w:abstractNumId w:val="3"/>
  </w:num>
  <w:num w:numId="8" w16cid:durableId="479230345">
    <w:abstractNumId w:val="10"/>
  </w:num>
  <w:num w:numId="9" w16cid:durableId="1712917372">
    <w:abstractNumId w:val="2"/>
  </w:num>
  <w:num w:numId="10" w16cid:durableId="1695837682">
    <w:abstractNumId w:val="4"/>
  </w:num>
  <w:num w:numId="11" w16cid:durableId="178351999">
    <w:abstractNumId w:val="5"/>
  </w:num>
  <w:num w:numId="12" w16cid:durableId="1939944952">
    <w:abstractNumId w:val="7"/>
  </w:num>
  <w:num w:numId="13" w16cid:durableId="641808963">
    <w:abstractNumId w:val="0"/>
  </w:num>
  <w:num w:numId="14" w16cid:durableId="853616460">
    <w:abstractNumId w:val="12"/>
  </w:num>
  <w:num w:numId="15" w16cid:durableId="1573154952">
    <w:abstractNumId w:val="14"/>
  </w:num>
  <w:num w:numId="16" w16cid:durableId="152185553">
    <w:abstractNumId w:val="15"/>
  </w:num>
  <w:num w:numId="17" w16cid:durableId="6990883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15"/>
    <w:rsid w:val="000002FE"/>
    <w:rsid w:val="00000A07"/>
    <w:rsid w:val="00001959"/>
    <w:rsid w:val="00005691"/>
    <w:rsid w:val="000142CE"/>
    <w:rsid w:val="000171CF"/>
    <w:rsid w:val="0002143C"/>
    <w:rsid w:val="0002275E"/>
    <w:rsid w:val="00027B31"/>
    <w:rsid w:val="00031C9B"/>
    <w:rsid w:val="000325CA"/>
    <w:rsid w:val="000358F5"/>
    <w:rsid w:val="00035F48"/>
    <w:rsid w:val="0003787B"/>
    <w:rsid w:val="00040C42"/>
    <w:rsid w:val="00043629"/>
    <w:rsid w:val="00044AC8"/>
    <w:rsid w:val="00045063"/>
    <w:rsid w:val="00045415"/>
    <w:rsid w:val="00045919"/>
    <w:rsid w:val="00045E9C"/>
    <w:rsid w:val="000468E7"/>
    <w:rsid w:val="000551A5"/>
    <w:rsid w:val="000632F2"/>
    <w:rsid w:val="00073576"/>
    <w:rsid w:val="00076536"/>
    <w:rsid w:val="000779F6"/>
    <w:rsid w:val="000931BC"/>
    <w:rsid w:val="00094910"/>
    <w:rsid w:val="000957B0"/>
    <w:rsid w:val="00095A4F"/>
    <w:rsid w:val="000A3186"/>
    <w:rsid w:val="000A6C74"/>
    <w:rsid w:val="000B0A01"/>
    <w:rsid w:val="000C0B09"/>
    <w:rsid w:val="000C107E"/>
    <w:rsid w:val="000C14D9"/>
    <w:rsid w:val="000C5888"/>
    <w:rsid w:val="000C5B71"/>
    <w:rsid w:val="000D0630"/>
    <w:rsid w:val="000D1B70"/>
    <w:rsid w:val="000D3196"/>
    <w:rsid w:val="000D5990"/>
    <w:rsid w:val="000E2546"/>
    <w:rsid w:val="000E299B"/>
    <w:rsid w:val="000E5FE8"/>
    <w:rsid w:val="000F59DF"/>
    <w:rsid w:val="000F666E"/>
    <w:rsid w:val="0010057E"/>
    <w:rsid w:val="001008B8"/>
    <w:rsid w:val="001021DD"/>
    <w:rsid w:val="0010403F"/>
    <w:rsid w:val="001060D2"/>
    <w:rsid w:val="00106480"/>
    <w:rsid w:val="00106954"/>
    <w:rsid w:val="001138E5"/>
    <w:rsid w:val="00114CE5"/>
    <w:rsid w:val="0012777E"/>
    <w:rsid w:val="00127B6C"/>
    <w:rsid w:val="001303F7"/>
    <w:rsid w:val="001306E4"/>
    <w:rsid w:val="00134B43"/>
    <w:rsid w:val="0013510D"/>
    <w:rsid w:val="00140F64"/>
    <w:rsid w:val="001421D5"/>
    <w:rsid w:val="0014527F"/>
    <w:rsid w:val="001458C7"/>
    <w:rsid w:val="00162310"/>
    <w:rsid w:val="001634B7"/>
    <w:rsid w:val="00167E81"/>
    <w:rsid w:val="00172773"/>
    <w:rsid w:val="0018253C"/>
    <w:rsid w:val="00185A6A"/>
    <w:rsid w:val="00186DCC"/>
    <w:rsid w:val="00187FC0"/>
    <w:rsid w:val="001900C7"/>
    <w:rsid w:val="00190766"/>
    <w:rsid w:val="00190E28"/>
    <w:rsid w:val="0019308F"/>
    <w:rsid w:val="00193F70"/>
    <w:rsid w:val="001A45C8"/>
    <w:rsid w:val="001A64D1"/>
    <w:rsid w:val="001B02BF"/>
    <w:rsid w:val="001B2E38"/>
    <w:rsid w:val="001B3EC7"/>
    <w:rsid w:val="001B743B"/>
    <w:rsid w:val="001C3398"/>
    <w:rsid w:val="001C5737"/>
    <w:rsid w:val="001E1A0D"/>
    <w:rsid w:val="001E1A67"/>
    <w:rsid w:val="001E4E8C"/>
    <w:rsid w:val="001E581C"/>
    <w:rsid w:val="001E694A"/>
    <w:rsid w:val="001F2470"/>
    <w:rsid w:val="001F4D25"/>
    <w:rsid w:val="001F4DE6"/>
    <w:rsid w:val="001F5CB7"/>
    <w:rsid w:val="00200745"/>
    <w:rsid w:val="00205E8F"/>
    <w:rsid w:val="00206F48"/>
    <w:rsid w:val="00216003"/>
    <w:rsid w:val="002253CD"/>
    <w:rsid w:val="002268A8"/>
    <w:rsid w:val="0022735A"/>
    <w:rsid w:val="0023074F"/>
    <w:rsid w:val="002334FD"/>
    <w:rsid w:val="00233636"/>
    <w:rsid w:val="0024141E"/>
    <w:rsid w:val="0024533C"/>
    <w:rsid w:val="002512A5"/>
    <w:rsid w:val="0025321D"/>
    <w:rsid w:val="00254922"/>
    <w:rsid w:val="0025577D"/>
    <w:rsid w:val="00260EC0"/>
    <w:rsid w:val="00262207"/>
    <w:rsid w:val="00262E7F"/>
    <w:rsid w:val="00263CE5"/>
    <w:rsid w:val="0026470B"/>
    <w:rsid w:val="00264AB5"/>
    <w:rsid w:val="002657DE"/>
    <w:rsid w:val="00265C27"/>
    <w:rsid w:val="00271868"/>
    <w:rsid w:val="0027258B"/>
    <w:rsid w:val="00285285"/>
    <w:rsid w:val="00290C81"/>
    <w:rsid w:val="0029152C"/>
    <w:rsid w:val="00294349"/>
    <w:rsid w:val="0029735E"/>
    <w:rsid w:val="002A424A"/>
    <w:rsid w:val="002A4836"/>
    <w:rsid w:val="002A5734"/>
    <w:rsid w:val="002A6107"/>
    <w:rsid w:val="002A72B8"/>
    <w:rsid w:val="002B0A5F"/>
    <w:rsid w:val="002B0A9A"/>
    <w:rsid w:val="002B1BA1"/>
    <w:rsid w:val="002B27E9"/>
    <w:rsid w:val="002B2B7C"/>
    <w:rsid w:val="002B5A1F"/>
    <w:rsid w:val="002B6BAE"/>
    <w:rsid w:val="002C666F"/>
    <w:rsid w:val="002D2FB2"/>
    <w:rsid w:val="002D2FBD"/>
    <w:rsid w:val="002D5B36"/>
    <w:rsid w:val="002D7E85"/>
    <w:rsid w:val="002E13D3"/>
    <w:rsid w:val="002E4B17"/>
    <w:rsid w:val="002F05F7"/>
    <w:rsid w:val="002F0868"/>
    <w:rsid w:val="002F135A"/>
    <w:rsid w:val="002F17C2"/>
    <w:rsid w:val="002F3C69"/>
    <w:rsid w:val="003003CA"/>
    <w:rsid w:val="0030072D"/>
    <w:rsid w:val="003030B4"/>
    <w:rsid w:val="003038F9"/>
    <w:rsid w:val="00306D44"/>
    <w:rsid w:val="003161D8"/>
    <w:rsid w:val="00316D9C"/>
    <w:rsid w:val="003218EA"/>
    <w:rsid w:val="0032249A"/>
    <w:rsid w:val="00325A6A"/>
    <w:rsid w:val="00327350"/>
    <w:rsid w:val="00327A2C"/>
    <w:rsid w:val="0033490A"/>
    <w:rsid w:val="003430D2"/>
    <w:rsid w:val="00343414"/>
    <w:rsid w:val="00344936"/>
    <w:rsid w:val="003453D0"/>
    <w:rsid w:val="00354C45"/>
    <w:rsid w:val="00354D56"/>
    <w:rsid w:val="00356F85"/>
    <w:rsid w:val="0035702A"/>
    <w:rsid w:val="003625D7"/>
    <w:rsid w:val="00363315"/>
    <w:rsid w:val="0036666C"/>
    <w:rsid w:val="00372A10"/>
    <w:rsid w:val="003732D9"/>
    <w:rsid w:val="0038174E"/>
    <w:rsid w:val="00384002"/>
    <w:rsid w:val="00384F9E"/>
    <w:rsid w:val="00385880"/>
    <w:rsid w:val="00391310"/>
    <w:rsid w:val="00393B3B"/>
    <w:rsid w:val="00394BB9"/>
    <w:rsid w:val="003955E7"/>
    <w:rsid w:val="00397735"/>
    <w:rsid w:val="003A07F4"/>
    <w:rsid w:val="003A0859"/>
    <w:rsid w:val="003A1834"/>
    <w:rsid w:val="003A30AB"/>
    <w:rsid w:val="003A6777"/>
    <w:rsid w:val="003A7F4A"/>
    <w:rsid w:val="003B1000"/>
    <w:rsid w:val="003B6262"/>
    <w:rsid w:val="003B6E7F"/>
    <w:rsid w:val="003C3F58"/>
    <w:rsid w:val="003C5F07"/>
    <w:rsid w:val="003C780F"/>
    <w:rsid w:val="003D1E16"/>
    <w:rsid w:val="003D3F3D"/>
    <w:rsid w:val="003D722E"/>
    <w:rsid w:val="003E372B"/>
    <w:rsid w:val="003E3ABE"/>
    <w:rsid w:val="003E4275"/>
    <w:rsid w:val="003E7380"/>
    <w:rsid w:val="003F2589"/>
    <w:rsid w:val="003F613D"/>
    <w:rsid w:val="00404EAE"/>
    <w:rsid w:val="00405A92"/>
    <w:rsid w:val="00413115"/>
    <w:rsid w:val="00421EDC"/>
    <w:rsid w:val="00427489"/>
    <w:rsid w:val="00430EFD"/>
    <w:rsid w:val="00432086"/>
    <w:rsid w:val="00433E1A"/>
    <w:rsid w:val="0043465E"/>
    <w:rsid w:val="004379EE"/>
    <w:rsid w:val="004403E7"/>
    <w:rsid w:val="00440756"/>
    <w:rsid w:val="00442AC9"/>
    <w:rsid w:val="004434A9"/>
    <w:rsid w:val="00445C57"/>
    <w:rsid w:val="00447578"/>
    <w:rsid w:val="00447F25"/>
    <w:rsid w:val="00451A6D"/>
    <w:rsid w:val="00453123"/>
    <w:rsid w:val="004531B1"/>
    <w:rsid w:val="00453BC3"/>
    <w:rsid w:val="00455ECE"/>
    <w:rsid w:val="00456B18"/>
    <w:rsid w:val="00457562"/>
    <w:rsid w:val="004609D8"/>
    <w:rsid w:val="00462B9C"/>
    <w:rsid w:val="00465B2D"/>
    <w:rsid w:val="004706AE"/>
    <w:rsid w:val="00470C7A"/>
    <w:rsid w:val="0047350A"/>
    <w:rsid w:val="004767BA"/>
    <w:rsid w:val="0048441F"/>
    <w:rsid w:val="00484860"/>
    <w:rsid w:val="00487452"/>
    <w:rsid w:val="00490689"/>
    <w:rsid w:val="00490E4D"/>
    <w:rsid w:val="00491E9C"/>
    <w:rsid w:val="00494CEC"/>
    <w:rsid w:val="0049607C"/>
    <w:rsid w:val="0049715D"/>
    <w:rsid w:val="004A1AEF"/>
    <w:rsid w:val="004A1DF5"/>
    <w:rsid w:val="004B1A11"/>
    <w:rsid w:val="004B280F"/>
    <w:rsid w:val="004B37D8"/>
    <w:rsid w:val="004B620E"/>
    <w:rsid w:val="004B6E00"/>
    <w:rsid w:val="004C09E4"/>
    <w:rsid w:val="004C1DC5"/>
    <w:rsid w:val="004C21F7"/>
    <w:rsid w:val="004C2A23"/>
    <w:rsid w:val="004C320A"/>
    <w:rsid w:val="004C76A7"/>
    <w:rsid w:val="004C7BB0"/>
    <w:rsid w:val="004D4F4F"/>
    <w:rsid w:val="004D5103"/>
    <w:rsid w:val="004D568C"/>
    <w:rsid w:val="004D5C58"/>
    <w:rsid w:val="004D784A"/>
    <w:rsid w:val="004D7ABC"/>
    <w:rsid w:val="004E0BEC"/>
    <w:rsid w:val="004E7CE7"/>
    <w:rsid w:val="004F1C93"/>
    <w:rsid w:val="004F20CE"/>
    <w:rsid w:val="004F3056"/>
    <w:rsid w:val="004F4AFA"/>
    <w:rsid w:val="004F513B"/>
    <w:rsid w:val="0050080A"/>
    <w:rsid w:val="00502245"/>
    <w:rsid w:val="005106DD"/>
    <w:rsid w:val="00511EB9"/>
    <w:rsid w:val="00514CB8"/>
    <w:rsid w:val="00515432"/>
    <w:rsid w:val="00526578"/>
    <w:rsid w:val="00527008"/>
    <w:rsid w:val="0053038D"/>
    <w:rsid w:val="00533E81"/>
    <w:rsid w:val="00536778"/>
    <w:rsid w:val="005368B2"/>
    <w:rsid w:val="00537689"/>
    <w:rsid w:val="00541955"/>
    <w:rsid w:val="00541CF9"/>
    <w:rsid w:val="0054335B"/>
    <w:rsid w:val="00545342"/>
    <w:rsid w:val="00551C82"/>
    <w:rsid w:val="00554FB8"/>
    <w:rsid w:val="005550B7"/>
    <w:rsid w:val="005610FC"/>
    <w:rsid w:val="005614B0"/>
    <w:rsid w:val="00561FD1"/>
    <w:rsid w:val="00562420"/>
    <w:rsid w:val="00562804"/>
    <w:rsid w:val="00562915"/>
    <w:rsid w:val="00567A33"/>
    <w:rsid w:val="00567AC0"/>
    <w:rsid w:val="00574992"/>
    <w:rsid w:val="0057679B"/>
    <w:rsid w:val="005839A2"/>
    <w:rsid w:val="005850D9"/>
    <w:rsid w:val="0059106C"/>
    <w:rsid w:val="00594E5A"/>
    <w:rsid w:val="00597511"/>
    <w:rsid w:val="005A2850"/>
    <w:rsid w:val="005A30AC"/>
    <w:rsid w:val="005A36DE"/>
    <w:rsid w:val="005B1062"/>
    <w:rsid w:val="005B318F"/>
    <w:rsid w:val="005C07BE"/>
    <w:rsid w:val="005C5742"/>
    <w:rsid w:val="005C7AFD"/>
    <w:rsid w:val="005C7D29"/>
    <w:rsid w:val="005C7EE0"/>
    <w:rsid w:val="005D1DD4"/>
    <w:rsid w:val="005D2E10"/>
    <w:rsid w:val="005D474C"/>
    <w:rsid w:val="005D4D38"/>
    <w:rsid w:val="005E6793"/>
    <w:rsid w:val="005F29FB"/>
    <w:rsid w:val="005F7CB7"/>
    <w:rsid w:val="006013BB"/>
    <w:rsid w:val="006040AC"/>
    <w:rsid w:val="0060575A"/>
    <w:rsid w:val="00607E2F"/>
    <w:rsid w:val="0061334E"/>
    <w:rsid w:val="00614017"/>
    <w:rsid w:val="0061510D"/>
    <w:rsid w:val="0061660A"/>
    <w:rsid w:val="00617CCD"/>
    <w:rsid w:val="00621125"/>
    <w:rsid w:val="0062116A"/>
    <w:rsid w:val="0062125A"/>
    <w:rsid w:val="006227CE"/>
    <w:rsid w:val="006260FB"/>
    <w:rsid w:val="00630B7D"/>
    <w:rsid w:val="006311CE"/>
    <w:rsid w:val="00632065"/>
    <w:rsid w:val="00633962"/>
    <w:rsid w:val="006346ED"/>
    <w:rsid w:val="00640928"/>
    <w:rsid w:val="00641B58"/>
    <w:rsid w:val="00643F0E"/>
    <w:rsid w:val="00652374"/>
    <w:rsid w:val="00653A2D"/>
    <w:rsid w:val="00654CC6"/>
    <w:rsid w:val="006558F0"/>
    <w:rsid w:val="00656B49"/>
    <w:rsid w:val="00660C5E"/>
    <w:rsid w:val="006625E7"/>
    <w:rsid w:val="00662A7A"/>
    <w:rsid w:val="006649E1"/>
    <w:rsid w:val="00671731"/>
    <w:rsid w:val="0067321C"/>
    <w:rsid w:val="0067552B"/>
    <w:rsid w:val="006803CB"/>
    <w:rsid w:val="00681146"/>
    <w:rsid w:val="00681FF1"/>
    <w:rsid w:val="00687720"/>
    <w:rsid w:val="00693805"/>
    <w:rsid w:val="00697AF1"/>
    <w:rsid w:val="006A02A9"/>
    <w:rsid w:val="006A112E"/>
    <w:rsid w:val="006A128C"/>
    <w:rsid w:val="006A34E1"/>
    <w:rsid w:val="006B1306"/>
    <w:rsid w:val="006B2E9E"/>
    <w:rsid w:val="006B3070"/>
    <w:rsid w:val="006B5397"/>
    <w:rsid w:val="006B5E69"/>
    <w:rsid w:val="006C1D4E"/>
    <w:rsid w:val="006C4B0A"/>
    <w:rsid w:val="006C57BD"/>
    <w:rsid w:val="006D2E59"/>
    <w:rsid w:val="006D2EA8"/>
    <w:rsid w:val="006D3A67"/>
    <w:rsid w:val="006D4CC8"/>
    <w:rsid w:val="006D68DA"/>
    <w:rsid w:val="006E07F6"/>
    <w:rsid w:val="006E28E6"/>
    <w:rsid w:val="006F2A91"/>
    <w:rsid w:val="006F6F86"/>
    <w:rsid w:val="00700E28"/>
    <w:rsid w:val="00701087"/>
    <w:rsid w:val="00704937"/>
    <w:rsid w:val="0070713F"/>
    <w:rsid w:val="007103B8"/>
    <w:rsid w:val="007132CD"/>
    <w:rsid w:val="00713562"/>
    <w:rsid w:val="0071622F"/>
    <w:rsid w:val="00720D6B"/>
    <w:rsid w:val="00721E8B"/>
    <w:rsid w:val="00722B19"/>
    <w:rsid w:val="00726972"/>
    <w:rsid w:val="007332CB"/>
    <w:rsid w:val="00733443"/>
    <w:rsid w:val="00734690"/>
    <w:rsid w:val="00736DCF"/>
    <w:rsid w:val="00742B07"/>
    <w:rsid w:val="007433EC"/>
    <w:rsid w:val="00743DBC"/>
    <w:rsid w:val="00750D2A"/>
    <w:rsid w:val="00753B7A"/>
    <w:rsid w:val="00754197"/>
    <w:rsid w:val="00757122"/>
    <w:rsid w:val="007603C3"/>
    <w:rsid w:val="00762B5C"/>
    <w:rsid w:val="00766383"/>
    <w:rsid w:val="00766D9E"/>
    <w:rsid w:val="00766F44"/>
    <w:rsid w:val="00766FE5"/>
    <w:rsid w:val="007674DC"/>
    <w:rsid w:val="00771CF2"/>
    <w:rsid w:val="0077488A"/>
    <w:rsid w:val="00775730"/>
    <w:rsid w:val="00790122"/>
    <w:rsid w:val="0079196D"/>
    <w:rsid w:val="0079386D"/>
    <w:rsid w:val="00793AC3"/>
    <w:rsid w:val="00795FBB"/>
    <w:rsid w:val="007A015F"/>
    <w:rsid w:val="007A2B10"/>
    <w:rsid w:val="007B18FC"/>
    <w:rsid w:val="007B55CA"/>
    <w:rsid w:val="007B5775"/>
    <w:rsid w:val="007B5976"/>
    <w:rsid w:val="007B5D7C"/>
    <w:rsid w:val="007C13FB"/>
    <w:rsid w:val="007C486F"/>
    <w:rsid w:val="007C49A1"/>
    <w:rsid w:val="007C7F20"/>
    <w:rsid w:val="007D1C64"/>
    <w:rsid w:val="007D2232"/>
    <w:rsid w:val="007D225D"/>
    <w:rsid w:val="007D551C"/>
    <w:rsid w:val="007D63C8"/>
    <w:rsid w:val="007E2254"/>
    <w:rsid w:val="007E28F8"/>
    <w:rsid w:val="007E3663"/>
    <w:rsid w:val="007E3EAB"/>
    <w:rsid w:val="007E47FB"/>
    <w:rsid w:val="007F0C44"/>
    <w:rsid w:val="007F376D"/>
    <w:rsid w:val="007F4035"/>
    <w:rsid w:val="00813B64"/>
    <w:rsid w:val="00816AF6"/>
    <w:rsid w:val="008236DE"/>
    <w:rsid w:val="00823931"/>
    <w:rsid w:val="00830BDC"/>
    <w:rsid w:val="00833ED5"/>
    <w:rsid w:val="008352B5"/>
    <w:rsid w:val="00843171"/>
    <w:rsid w:val="008461EA"/>
    <w:rsid w:val="008468B6"/>
    <w:rsid w:val="00857323"/>
    <w:rsid w:val="00857F00"/>
    <w:rsid w:val="00860EC4"/>
    <w:rsid w:val="0087054D"/>
    <w:rsid w:val="008748EC"/>
    <w:rsid w:val="0088111E"/>
    <w:rsid w:val="00883219"/>
    <w:rsid w:val="00883368"/>
    <w:rsid w:val="00885F8E"/>
    <w:rsid w:val="008926E4"/>
    <w:rsid w:val="008A425E"/>
    <w:rsid w:val="008B0D5D"/>
    <w:rsid w:val="008B4175"/>
    <w:rsid w:val="008B67F1"/>
    <w:rsid w:val="008C045E"/>
    <w:rsid w:val="008C361E"/>
    <w:rsid w:val="008C3643"/>
    <w:rsid w:val="008C526A"/>
    <w:rsid w:val="008C5E4E"/>
    <w:rsid w:val="008D1035"/>
    <w:rsid w:val="008D7A9B"/>
    <w:rsid w:val="008E3D7D"/>
    <w:rsid w:val="008E587A"/>
    <w:rsid w:val="008F1DB6"/>
    <w:rsid w:val="008F3CAB"/>
    <w:rsid w:val="009009F0"/>
    <w:rsid w:val="00900F78"/>
    <w:rsid w:val="00901349"/>
    <w:rsid w:val="00901B19"/>
    <w:rsid w:val="00901FBF"/>
    <w:rsid w:val="00911C7C"/>
    <w:rsid w:val="00912764"/>
    <w:rsid w:val="0091276D"/>
    <w:rsid w:val="00914E61"/>
    <w:rsid w:val="00921AD5"/>
    <w:rsid w:val="00927B4A"/>
    <w:rsid w:val="009307FB"/>
    <w:rsid w:val="00932AF4"/>
    <w:rsid w:val="00932DD3"/>
    <w:rsid w:val="009352F7"/>
    <w:rsid w:val="0094153A"/>
    <w:rsid w:val="00942AD5"/>
    <w:rsid w:val="009433A8"/>
    <w:rsid w:val="009452C2"/>
    <w:rsid w:val="009455CC"/>
    <w:rsid w:val="00956873"/>
    <w:rsid w:val="00957F83"/>
    <w:rsid w:val="00961533"/>
    <w:rsid w:val="0096207D"/>
    <w:rsid w:val="009629FC"/>
    <w:rsid w:val="00962E64"/>
    <w:rsid w:val="00973709"/>
    <w:rsid w:val="00973885"/>
    <w:rsid w:val="00975C06"/>
    <w:rsid w:val="009760D8"/>
    <w:rsid w:val="00984E4C"/>
    <w:rsid w:val="00986774"/>
    <w:rsid w:val="00993D44"/>
    <w:rsid w:val="00994D8B"/>
    <w:rsid w:val="00997842"/>
    <w:rsid w:val="009A0865"/>
    <w:rsid w:val="009A1503"/>
    <w:rsid w:val="009A20D0"/>
    <w:rsid w:val="009A24B2"/>
    <w:rsid w:val="009A5F09"/>
    <w:rsid w:val="009A649B"/>
    <w:rsid w:val="009A6D14"/>
    <w:rsid w:val="009C1D37"/>
    <w:rsid w:val="009C53FB"/>
    <w:rsid w:val="009D1716"/>
    <w:rsid w:val="009D2357"/>
    <w:rsid w:val="009D3BEC"/>
    <w:rsid w:val="009D4D01"/>
    <w:rsid w:val="009D5AAD"/>
    <w:rsid w:val="009D6A7D"/>
    <w:rsid w:val="009E058E"/>
    <w:rsid w:val="009E4968"/>
    <w:rsid w:val="009F1C59"/>
    <w:rsid w:val="009F23D9"/>
    <w:rsid w:val="009F24FE"/>
    <w:rsid w:val="009F3291"/>
    <w:rsid w:val="00A063F8"/>
    <w:rsid w:val="00A10082"/>
    <w:rsid w:val="00A12B28"/>
    <w:rsid w:val="00A1327B"/>
    <w:rsid w:val="00A13B50"/>
    <w:rsid w:val="00A16DAB"/>
    <w:rsid w:val="00A17504"/>
    <w:rsid w:val="00A20404"/>
    <w:rsid w:val="00A21676"/>
    <w:rsid w:val="00A21BD5"/>
    <w:rsid w:val="00A23AB3"/>
    <w:rsid w:val="00A241B7"/>
    <w:rsid w:val="00A24FA3"/>
    <w:rsid w:val="00A276E9"/>
    <w:rsid w:val="00A31C11"/>
    <w:rsid w:val="00A3629F"/>
    <w:rsid w:val="00A41A9E"/>
    <w:rsid w:val="00A5345F"/>
    <w:rsid w:val="00A6442A"/>
    <w:rsid w:val="00A7224F"/>
    <w:rsid w:val="00A73602"/>
    <w:rsid w:val="00A73D7C"/>
    <w:rsid w:val="00A775B2"/>
    <w:rsid w:val="00A77CB5"/>
    <w:rsid w:val="00A82861"/>
    <w:rsid w:val="00A92103"/>
    <w:rsid w:val="00A950A6"/>
    <w:rsid w:val="00A954DE"/>
    <w:rsid w:val="00A96CFD"/>
    <w:rsid w:val="00A9730D"/>
    <w:rsid w:val="00AA48A5"/>
    <w:rsid w:val="00AA603D"/>
    <w:rsid w:val="00AA6687"/>
    <w:rsid w:val="00AA6A4A"/>
    <w:rsid w:val="00AB1B3D"/>
    <w:rsid w:val="00AB2103"/>
    <w:rsid w:val="00AB7565"/>
    <w:rsid w:val="00AB7B53"/>
    <w:rsid w:val="00AC220F"/>
    <w:rsid w:val="00AD0057"/>
    <w:rsid w:val="00AD3842"/>
    <w:rsid w:val="00AD3C5A"/>
    <w:rsid w:val="00AD5756"/>
    <w:rsid w:val="00AD589F"/>
    <w:rsid w:val="00AE141B"/>
    <w:rsid w:val="00AE2867"/>
    <w:rsid w:val="00AE4912"/>
    <w:rsid w:val="00AF0C83"/>
    <w:rsid w:val="00AF12F6"/>
    <w:rsid w:val="00AF4180"/>
    <w:rsid w:val="00AF7332"/>
    <w:rsid w:val="00B00CA8"/>
    <w:rsid w:val="00B020DD"/>
    <w:rsid w:val="00B0211E"/>
    <w:rsid w:val="00B04CDB"/>
    <w:rsid w:val="00B10D4E"/>
    <w:rsid w:val="00B15EDD"/>
    <w:rsid w:val="00B17805"/>
    <w:rsid w:val="00B17F5F"/>
    <w:rsid w:val="00B221E3"/>
    <w:rsid w:val="00B22529"/>
    <w:rsid w:val="00B27030"/>
    <w:rsid w:val="00B41216"/>
    <w:rsid w:val="00B4704D"/>
    <w:rsid w:val="00B511A1"/>
    <w:rsid w:val="00B5385B"/>
    <w:rsid w:val="00B5594D"/>
    <w:rsid w:val="00B6688F"/>
    <w:rsid w:val="00B7578D"/>
    <w:rsid w:val="00B856F4"/>
    <w:rsid w:val="00B85A9B"/>
    <w:rsid w:val="00B8662D"/>
    <w:rsid w:val="00B906EB"/>
    <w:rsid w:val="00B9150A"/>
    <w:rsid w:val="00B91D8E"/>
    <w:rsid w:val="00B91F21"/>
    <w:rsid w:val="00B92B09"/>
    <w:rsid w:val="00B97F57"/>
    <w:rsid w:val="00BA62B4"/>
    <w:rsid w:val="00BB05AE"/>
    <w:rsid w:val="00BB0ADD"/>
    <w:rsid w:val="00BB3ABC"/>
    <w:rsid w:val="00BB543D"/>
    <w:rsid w:val="00BC42F9"/>
    <w:rsid w:val="00BC4902"/>
    <w:rsid w:val="00BC76C3"/>
    <w:rsid w:val="00BD456B"/>
    <w:rsid w:val="00BE08D4"/>
    <w:rsid w:val="00BE42FA"/>
    <w:rsid w:val="00BE7E04"/>
    <w:rsid w:val="00BF0351"/>
    <w:rsid w:val="00BF1E99"/>
    <w:rsid w:val="00BF4D76"/>
    <w:rsid w:val="00C0058C"/>
    <w:rsid w:val="00C00939"/>
    <w:rsid w:val="00C00A8D"/>
    <w:rsid w:val="00C05197"/>
    <w:rsid w:val="00C0700A"/>
    <w:rsid w:val="00C10075"/>
    <w:rsid w:val="00C11E1C"/>
    <w:rsid w:val="00C122FA"/>
    <w:rsid w:val="00C23C0B"/>
    <w:rsid w:val="00C31F66"/>
    <w:rsid w:val="00C3433E"/>
    <w:rsid w:val="00C35560"/>
    <w:rsid w:val="00C37A4D"/>
    <w:rsid w:val="00C4007C"/>
    <w:rsid w:val="00C401B4"/>
    <w:rsid w:val="00C458F4"/>
    <w:rsid w:val="00C46445"/>
    <w:rsid w:val="00C46CC2"/>
    <w:rsid w:val="00C46E17"/>
    <w:rsid w:val="00C475BE"/>
    <w:rsid w:val="00C5442D"/>
    <w:rsid w:val="00C60689"/>
    <w:rsid w:val="00C64491"/>
    <w:rsid w:val="00C66B1E"/>
    <w:rsid w:val="00C70091"/>
    <w:rsid w:val="00C741E5"/>
    <w:rsid w:val="00C766B4"/>
    <w:rsid w:val="00C804A8"/>
    <w:rsid w:val="00C82FDD"/>
    <w:rsid w:val="00C86E06"/>
    <w:rsid w:val="00C8711A"/>
    <w:rsid w:val="00C92EAA"/>
    <w:rsid w:val="00C941E1"/>
    <w:rsid w:val="00C956EF"/>
    <w:rsid w:val="00CA1A93"/>
    <w:rsid w:val="00CA6F3E"/>
    <w:rsid w:val="00CB2D2A"/>
    <w:rsid w:val="00CB44A1"/>
    <w:rsid w:val="00CC2E61"/>
    <w:rsid w:val="00CC588F"/>
    <w:rsid w:val="00CC6D88"/>
    <w:rsid w:val="00CC7126"/>
    <w:rsid w:val="00CD0175"/>
    <w:rsid w:val="00CD3E0A"/>
    <w:rsid w:val="00CD436F"/>
    <w:rsid w:val="00CE1C7E"/>
    <w:rsid w:val="00CE62B6"/>
    <w:rsid w:val="00CE63E6"/>
    <w:rsid w:val="00CE7616"/>
    <w:rsid w:val="00CF4C47"/>
    <w:rsid w:val="00D008FE"/>
    <w:rsid w:val="00D10909"/>
    <w:rsid w:val="00D10CB9"/>
    <w:rsid w:val="00D14B81"/>
    <w:rsid w:val="00D173AA"/>
    <w:rsid w:val="00D17A36"/>
    <w:rsid w:val="00D17F81"/>
    <w:rsid w:val="00D2344F"/>
    <w:rsid w:val="00D26224"/>
    <w:rsid w:val="00D2712A"/>
    <w:rsid w:val="00D37F4D"/>
    <w:rsid w:val="00D4027A"/>
    <w:rsid w:val="00D41353"/>
    <w:rsid w:val="00D41B93"/>
    <w:rsid w:val="00D42046"/>
    <w:rsid w:val="00D422BE"/>
    <w:rsid w:val="00D56F03"/>
    <w:rsid w:val="00D5720F"/>
    <w:rsid w:val="00D62DE3"/>
    <w:rsid w:val="00D65189"/>
    <w:rsid w:val="00D66025"/>
    <w:rsid w:val="00D76413"/>
    <w:rsid w:val="00D76CB8"/>
    <w:rsid w:val="00D80839"/>
    <w:rsid w:val="00D83909"/>
    <w:rsid w:val="00D866B9"/>
    <w:rsid w:val="00D922F7"/>
    <w:rsid w:val="00D9292B"/>
    <w:rsid w:val="00D92E1F"/>
    <w:rsid w:val="00D9667D"/>
    <w:rsid w:val="00D96A1F"/>
    <w:rsid w:val="00DA1943"/>
    <w:rsid w:val="00DA3C04"/>
    <w:rsid w:val="00DA46AD"/>
    <w:rsid w:val="00DA5E84"/>
    <w:rsid w:val="00DA7DF8"/>
    <w:rsid w:val="00DB1A92"/>
    <w:rsid w:val="00DB67CD"/>
    <w:rsid w:val="00DC0EC5"/>
    <w:rsid w:val="00DC26F0"/>
    <w:rsid w:val="00DC414D"/>
    <w:rsid w:val="00DC419A"/>
    <w:rsid w:val="00DC66EB"/>
    <w:rsid w:val="00DD0082"/>
    <w:rsid w:val="00DD5F29"/>
    <w:rsid w:val="00DE1796"/>
    <w:rsid w:val="00DE510C"/>
    <w:rsid w:val="00DE5AE2"/>
    <w:rsid w:val="00DF33D9"/>
    <w:rsid w:val="00DF457C"/>
    <w:rsid w:val="00DF7E7E"/>
    <w:rsid w:val="00E03CC8"/>
    <w:rsid w:val="00E04513"/>
    <w:rsid w:val="00E11CE3"/>
    <w:rsid w:val="00E15244"/>
    <w:rsid w:val="00E15E85"/>
    <w:rsid w:val="00E20B74"/>
    <w:rsid w:val="00E215AB"/>
    <w:rsid w:val="00E30F5F"/>
    <w:rsid w:val="00E31292"/>
    <w:rsid w:val="00E3309A"/>
    <w:rsid w:val="00E41214"/>
    <w:rsid w:val="00E432FA"/>
    <w:rsid w:val="00E44E76"/>
    <w:rsid w:val="00E452DF"/>
    <w:rsid w:val="00E45E01"/>
    <w:rsid w:val="00E463EE"/>
    <w:rsid w:val="00E52B77"/>
    <w:rsid w:val="00E53798"/>
    <w:rsid w:val="00E61C04"/>
    <w:rsid w:val="00E62A0B"/>
    <w:rsid w:val="00E62B5C"/>
    <w:rsid w:val="00E65FEB"/>
    <w:rsid w:val="00E66483"/>
    <w:rsid w:val="00E72849"/>
    <w:rsid w:val="00E73A05"/>
    <w:rsid w:val="00E74D67"/>
    <w:rsid w:val="00E76F8F"/>
    <w:rsid w:val="00E77058"/>
    <w:rsid w:val="00E84DAA"/>
    <w:rsid w:val="00E851D4"/>
    <w:rsid w:val="00E863EF"/>
    <w:rsid w:val="00E87B5D"/>
    <w:rsid w:val="00E93247"/>
    <w:rsid w:val="00EA0E3F"/>
    <w:rsid w:val="00EA3DC6"/>
    <w:rsid w:val="00EA4304"/>
    <w:rsid w:val="00EA434C"/>
    <w:rsid w:val="00EA5D7D"/>
    <w:rsid w:val="00EA665C"/>
    <w:rsid w:val="00EA6E3D"/>
    <w:rsid w:val="00EA7A99"/>
    <w:rsid w:val="00EB04DC"/>
    <w:rsid w:val="00EB0AA8"/>
    <w:rsid w:val="00EB2AEB"/>
    <w:rsid w:val="00EB4673"/>
    <w:rsid w:val="00EB51D9"/>
    <w:rsid w:val="00EC09DC"/>
    <w:rsid w:val="00EC1D8A"/>
    <w:rsid w:val="00ED0C75"/>
    <w:rsid w:val="00ED28D0"/>
    <w:rsid w:val="00ED51A2"/>
    <w:rsid w:val="00ED56E5"/>
    <w:rsid w:val="00ED6B2E"/>
    <w:rsid w:val="00ED7B7A"/>
    <w:rsid w:val="00EE1ACE"/>
    <w:rsid w:val="00EE2169"/>
    <w:rsid w:val="00EE380D"/>
    <w:rsid w:val="00EE54D2"/>
    <w:rsid w:val="00EE7028"/>
    <w:rsid w:val="00EE702F"/>
    <w:rsid w:val="00EE7C0D"/>
    <w:rsid w:val="00F02664"/>
    <w:rsid w:val="00F040F7"/>
    <w:rsid w:val="00F0676C"/>
    <w:rsid w:val="00F06A90"/>
    <w:rsid w:val="00F100F9"/>
    <w:rsid w:val="00F124A3"/>
    <w:rsid w:val="00F125F4"/>
    <w:rsid w:val="00F24F63"/>
    <w:rsid w:val="00F27608"/>
    <w:rsid w:val="00F34E15"/>
    <w:rsid w:val="00F42BCA"/>
    <w:rsid w:val="00F42E3C"/>
    <w:rsid w:val="00F4311E"/>
    <w:rsid w:val="00F43DCD"/>
    <w:rsid w:val="00F507DD"/>
    <w:rsid w:val="00F51ADF"/>
    <w:rsid w:val="00F52B9F"/>
    <w:rsid w:val="00F53E16"/>
    <w:rsid w:val="00F54A2B"/>
    <w:rsid w:val="00F5692A"/>
    <w:rsid w:val="00F56D41"/>
    <w:rsid w:val="00F578A0"/>
    <w:rsid w:val="00F667F0"/>
    <w:rsid w:val="00F71F77"/>
    <w:rsid w:val="00F73719"/>
    <w:rsid w:val="00F812D5"/>
    <w:rsid w:val="00F83774"/>
    <w:rsid w:val="00F83F47"/>
    <w:rsid w:val="00F858C3"/>
    <w:rsid w:val="00F8718D"/>
    <w:rsid w:val="00F873B4"/>
    <w:rsid w:val="00F91C1F"/>
    <w:rsid w:val="00F958CA"/>
    <w:rsid w:val="00FA7201"/>
    <w:rsid w:val="00FB1C88"/>
    <w:rsid w:val="00FB2BC6"/>
    <w:rsid w:val="00FC228B"/>
    <w:rsid w:val="00FD1A4D"/>
    <w:rsid w:val="00FD1DDB"/>
    <w:rsid w:val="00FD4274"/>
    <w:rsid w:val="00FD4557"/>
    <w:rsid w:val="00FD5D43"/>
    <w:rsid w:val="00FD5D56"/>
    <w:rsid w:val="00FD6755"/>
    <w:rsid w:val="00FD78F8"/>
    <w:rsid w:val="00FE1F5A"/>
    <w:rsid w:val="00FE7B33"/>
    <w:rsid w:val="00FF09E1"/>
    <w:rsid w:val="00FF2837"/>
    <w:rsid w:val="00FF29CA"/>
    <w:rsid w:val="00FF3A6A"/>
    <w:rsid w:val="00FF4072"/>
    <w:rsid w:val="00FF6B90"/>
    <w:rsid w:val="0130BA73"/>
    <w:rsid w:val="0298696D"/>
    <w:rsid w:val="039A8DC8"/>
    <w:rsid w:val="067B57C2"/>
    <w:rsid w:val="08ABB8B4"/>
    <w:rsid w:val="12274736"/>
    <w:rsid w:val="1C994E68"/>
    <w:rsid w:val="25034432"/>
    <w:rsid w:val="386BEF70"/>
    <w:rsid w:val="3B269715"/>
    <w:rsid w:val="3E9ED294"/>
    <w:rsid w:val="434C71C3"/>
    <w:rsid w:val="49BA0B20"/>
    <w:rsid w:val="5518C15B"/>
    <w:rsid w:val="7ACC06BF"/>
    <w:rsid w:val="7FCFEBE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8885BA4"/>
  <w15:docId w15:val="{72A771D3-6AED-470D-A812-D43563849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paragraph" w:styleId="ListParagraph">
    <w:name w:val="List Paragraph"/>
    <w:basedOn w:val="Normal"/>
    <w:uiPriority w:val="34"/>
    <w:qFormat/>
    <w:rsid w:val="005D1DD4"/>
    <w:pPr>
      <w:ind w:left="720"/>
      <w:contextualSpacing/>
    </w:pPr>
  </w:style>
  <w:style w:type="paragraph" w:styleId="BalloonText">
    <w:name w:val="Balloon Text"/>
    <w:basedOn w:val="Normal"/>
    <w:link w:val="BalloonTextChar"/>
    <w:uiPriority w:val="99"/>
    <w:semiHidden/>
    <w:unhideWhenUsed/>
    <w:rsid w:val="00653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A2D"/>
    <w:rPr>
      <w:rFonts w:ascii="Tahoma" w:hAnsi="Tahoma" w:cs="Tahoma"/>
      <w:sz w:val="16"/>
      <w:szCs w:val="16"/>
    </w:rPr>
  </w:style>
  <w:style w:type="paragraph" w:styleId="FootnoteText">
    <w:name w:val="footnote text"/>
    <w:basedOn w:val="Normal"/>
    <w:link w:val="FootnoteTextChar"/>
    <w:uiPriority w:val="99"/>
    <w:rsid w:val="00F42BC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42BCA"/>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F42BCA"/>
    <w:rPr>
      <w:vertAlign w:val="superscript"/>
    </w:rPr>
  </w:style>
  <w:style w:type="paragraph" w:styleId="BodyText2">
    <w:name w:val="Body Text 2"/>
    <w:basedOn w:val="Normal"/>
    <w:link w:val="BodyText2Char"/>
    <w:uiPriority w:val="99"/>
    <w:unhideWhenUsed/>
    <w:rsid w:val="008F1DB6"/>
    <w:pPr>
      <w:spacing w:after="120" w:line="480" w:lineRule="auto"/>
    </w:pPr>
  </w:style>
  <w:style w:type="character" w:customStyle="1" w:styleId="BodyText2Char">
    <w:name w:val="Body Text 2 Char"/>
    <w:basedOn w:val="DefaultParagraphFont"/>
    <w:link w:val="BodyText2"/>
    <w:uiPriority w:val="99"/>
    <w:rsid w:val="008F1DB6"/>
  </w:style>
  <w:style w:type="paragraph" w:customStyle="1" w:styleId="TextSpaceBefore">
    <w:name w:val="Text (Space Before)"/>
    <w:basedOn w:val="Normal"/>
    <w:link w:val="TextSpaceBeforeChar"/>
    <w:qFormat/>
    <w:rsid w:val="00984E4C"/>
    <w:pPr>
      <w:spacing w:before="120"/>
    </w:pPr>
    <w:rPr>
      <w:rFonts w:ascii="Franklin Gothic Book" w:hAnsi="Franklin Gothic Book"/>
      <w:sz w:val="24"/>
    </w:rPr>
  </w:style>
  <w:style w:type="character" w:customStyle="1" w:styleId="TextSpaceBeforeChar">
    <w:name w:val="Text (Space Before) Char"/>
    <w:basedOn w:val="DefaultParagraphFont"/>
    <w:link w:val="TextSpaceBefore"/>
    <w:rsid w:val="00984E4C"/>
    <w:rPr>
      <w:rFonts w:ascii="Franklin Gothic Book" w:hAnsi="Franklin Gothic Book"/>
      <w:sz w:val="24"/>
    </w:rPr>
  </w:style>
  <w:style w:type="character" w:styleId="CommentReference">
    <w:name w:val="annotation reference"/>
    <w:basedOn w:val="DefaultParagraphFont"/>
    <w:uiPriority w:val="99"/>
    <w:semiHidden/>
    <w:unhideWhenUsed/>
    <w:rsid w:val="00640928"/>
    <w:rPr>
      <w:sz w:val="16"/>
      <w:szCs w:val="16"/>
    </w:rPr>
  </w:style>
  <w:style w:type="paragraph" w:styleId="CommentText">
    <w:name w:val="annotation text"/>
    <w:basedOn w:val="Normal"/>
    <w:link w:val="CommentTextChar"/>
    <w:uiPriority w:val="99"/>
    <w:unhideWhenUsed/>
    <w:rsid w:val="00640928"/>
    <w:pPr>
      <w:spacing w:line="240" w:lineRule="auto"/>
    </w:pPr>
    <w:rPr>
      <w:sz w:val="20"/>
      <w:szCs w:val="20"/>
    </w:rPr>
  </w:style>
  <w:style w:type="character" w:customStyle="1" w:styleId="CommentTextChar">
    <w:name w:val="Comment Text Char"/>
    <w:basedOn w:val="DefaultParagraphFont"/>
    <w:link w:val="CommentText"/>
    <w:uiPriority w:val="99"/>
    <w:rsid w:val="00640928"/>
    <w:rPr>
      <w:sz w:val="20"/>
      <w:szCs w:val="20"/>
    </w:rPr>
  </w:style>
  <w:style w:type="paragraph" w:styleId="CommentSubject">
    <w:name w:val="annotation subject"/>
    <w:basedOn w:val="CommentText"/>
    <w:next w:val="CommentText"/>
    <w:link w:val="CommentSubjectChar"/>
    <w:uiPriority w:val="99"/>
    <w:semiHidden/>
    <w:unhideWhenUsed/>
    <w:rsid w:val="00640928"/>
    <w:rPr>
      <w:b/>
      <w:bCs/>
    </w:rPr>
  </w:style>
  <w:style w:type="character" w:customStyle="1" w:styleId="CommentSubjectChar">
    <w:name w:val="Comment Subject Char"/>
    <w:basedOn w:val="CommentTextChar"/>
    <w:link w:val="CommentSubject"/>
    <w:uiPriority w:val="99"/>
    <w:semiHidden/>
    <w:rsid w:val="00640928"/>
    <w:rPr>
      <w:b/>
      <w:bCs/>
      <w:sz w:val="20"/>
      <w:szCs w:val="20"/>
    </w:rPr>
  </w:style>
  <w:style w:type="character" w:styleId="FollowedHyperlink">
    <w:name w:val="FollowedHyperlink"/>
    <w:basedOn w:val="DefaultParagraphFont"/>
    <w:uiPriority w:val="99"/>
    <w:semiHidden/>
    <w:unhideWhenUsed/>
    <w:rsid w:val="0079196D"/>
    <w:rPr>
      <w:color w:val="800080" w:themeColor="followedHyperlink"/>
      <w:u w:val="single"/>
    </w:rPr>
  </w:style>
  <w:style w:type="table" w:customStyle="1" w:styleId="TableGrid1">
    <w:name w:val="Table Grid1"/>
    <w:basedOn w:val="TableNormal"/>
    <w:next w:val="TableGrid"/>
    <w:uiPriority w:val="39"/>
    <w:rsid w:val="008C0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C0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C0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7028"/>
    <w:rPr>
      <w:color w:val="605E5C"/>
      <w:shd w:val="clear" w:color="auto" w:fill="E1DFDD"/>
    </w:rPr>
  </w:style>
  <w:style w:type="paragraph" w:styleId="Header">
    <w:name w:val="header"/>
    <w:basedOn w:val="Normal"/>
    <w:link w:val="HeaderChar"/>
    <w:uiPriority w:val="99"/>
    <w:semiHidden/>
    <w:unhideWhenUsed/>
    <w:rsid w:val="00795FB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95FBB"/>
  </w:style>
  <w:style w:type="paragraph" w:styleId="Revision">
    <w:name w:val="Revision"/>
    <w:hidden/>
    <w:uiPriority w:val="99"/>
    <w:semiHidden/>
    <w:rsid w:val="00B15EDD"/>
    <w:pPr>
      <w:spacing w:after="0" w:line="240" w:lineRule="auto"/>
    </w:pPr>
  </w:style>
  <w:style w:type="character" w:styleId="PlaceholderText">
    <w:name w:val="Placeholder Text"/>
    <w:basedOn w:val="DefaultParagraphFont"/>
    <w:uiPriority w:val="99"/>
    <w:semiHidden/>
    <w:rsid w:val="0056242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package" Target="embeddings/ooxmlPackage1.xlsx" /><Relationship Id="rId11" Type="http://schemas.openxmlformats.org/officeDocument/2006/relationships/hyperlink" Target="https://www.opm.gov/policy-data-oversight/pay-leave/salaries-wages/salary-tables/pdf/2026/DCB_h.pdf"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emf"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3202026.pdf" TargetMode="External" /><Relationship Id="rId2" Type="http://schemas.openxmlformats.org/officeDocument/2006/relationships/hyperlink" Target="https://www.bls.gov/oes/tables.htm"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380A364E23B44C5B3D49170327E9CA2"/>
        <w:category>
          <w:name w:val="General"/>
          <w:gallery w:val="placeholder"/>
        </w:category>
        <w:types>
          <w:type w:val="bbPlcHdr"/>
        </w:types>
        <w:behaviors>
          <w:behavior w:val="content"/>
        </w:behaviors>
        <w:guid w:val="{5EC81260-8892-44DD-A28C-DA452E1CFF32}"/>
      </w:docPartPr>
      <w:docPartBody>
        <w:p w:rsidR="00843171" w:rsidP="008926E4">
          <w:pPr>
            <w:pStyle w:val="6380A364E23B44C5B3D49170327E9CA2"/>
          </w:pPr>
          <w:r w:rsidRPr="0053038D">
            <w:rPr>
              <w:rStyle w:val="PlaceholderText"/>
              <w:color w:val="156082" w:themeColor="accent1"/>
            </w:rPr>
            <w:t>Click to enter a date</w:t>
          </w:r>
        </w:p>
      </w:docPartBody>
    </w:docPart>
    <w:docPart>
      <w:docPartPr>
        <w:name w:val="259CF1E8F94A44A7A81D9F67C9745700"/>
        <w:category>
          <w:name w:val="General"/>
          <w:gallery w:val="placeholder"/>
        </w:category>
        <w:types>
          <w:type w:val="bbPlcHdr"/>
        </w:types>
        <w:behaviors>
          <w:behavior w:val="content"/>
        </w:behaviors>
        <w:guid w:val="{DF663139-6242-4742-86B3-D248DBA65F86}"/>
      </w:docPartPr>
      <w:docPartBody>
        <w:p w:rsidR="00843171" w:rsidP="008926E4">
          <w:pPr>
            <w:pStyle w:val="259CF1E8F94A44A7A81D9F67C9745700"/>
          </w:pPr>
          <w:r w:rsidRPr="0053038D">
            <w:rPr>
              <w:rStyle w:val="PlaceholderText"/>
              <w:color w:val="156082" w:themeColor="accent1"/>
            </w:rPr>
            <w:t>XX</w:t>
          </w:r>
        </w:p>
      </w:docPartBody>
    </w:docPart>
    <w:docPart>
      <w:docPartPr>
        <w:name w:val="ED45B8D09DAB407883A92BBEF321967A"/>
        <w:category>
          <w:name w:val="General"/>
          <w:gallery w:val="placeholder"/>
        </w:category>
        <w:types>
          <w:type w:val="bbPlcHdr"/>
        </w:types>
        <w:behaviors>
          <w:behavior w:val="content"/>
        </w:behaviors>
        <w:guid w:val="{5A306D08-E230-48AD-9A27-B23F08750A6C}"/>
      </w:docPartPr>
      <w:docPartBody>
        <w:p w:rsidR="00843171" w:rsidP="008926E4">
          <w:pPr>
            <w:pStyle w:val="ED45B8D09DAB407883A92BBEF321967A"/>
          </w:pPr>
          <w:r w:rsidRPr="0053038D">
            <w:rPr>
              <w:rStyle w:val="PlaceholderText"/>
              <w:color w:val="156082" w:themeColor="accent1"/>
            </w:rPr>
            <w:t>XXXX</w:t>
          </w:r>
        </w:p>
      </w:docPartBody>
    </w:docPart>
    <w:docPart>
      <w:docPartPr>
        <w:name w:val="16A7FA5CCF714166A37B69DCF298E2E9"/>
        <w:category>
          <w:name w:val="General"/>
          <w:gallery w:val="placeholder"/>
        </w:category>
        <w:types>
          <w:type w:val="bbPlcHdr"/>
        </w:types>
        <w:behaviors>
          <w:behavior w:val="content"/>
        </w:behaviors>
        <w:guid w:val="{CF0F2B5D-7CAA-4743-B6D1-D3AA7C186313}"/>
      </w:docPartPr>
      <w:docPartBody>
        <w:p w:rsidR="00843171" w:rsidP="008926E4">
          <w:pPr>
            <w:pStyle w:val="16A7FA5CCF714166A37B69DCF298E2E9"/>
          </w:pPr>
          <w:r w:rsidRPr="0053038D">
            <w:rPr>
              <w:rStyle w:val="PlaceholderText"/>
              <w:color w:val="156082" w:themeColor="accent1"/>
            </w:rPr>
            <w:t>Click to enter a date</w:t>
          </w:r>
        </w:p>
      </w:docPartBody>
    </w:docPart>
    <w:docPart>
      <w:docPartPr>
        <w:name w:val="879C84595C2D4F83BEA01FCB79C53988"/>
        <w:category>
          <w:name w:val="General"/>
          <w:gallery w:val="placeholder"/>
        </w:category>
        <w:types>
          <w:type w:val="bbPlcHdr"/>
        </w:types>
        <w:behaviors>
          <w:behavior w:val="content"/>
        </w:behaviors>
        <w:guid w:val="{B8B9D44A-7130-47F0-ABB5-2A5D8ADC1494}"/>
      </w:docPartPr>
      <w:docPartBody>
        <w:p w:rsidR="00790122" w:rsidP="00F24F63">
          <w:pPr>
            <w:pStyle w:val="879C84595C2D4F83BEA01FCB79C53988"/>
          </w:pPr>
          <w:r w:rsidRPr="0053038D">
            <w:rPr>
              <w:rStyle w:val="PlaceholderText"/>
              <w:color w:val="156082" w:themeColor="accent1"/>
            </w:rPr>
            <w:t>Click to enter a date.</w:t>
          </w:r>
        </w:p>
      </w:docPartBody>
    </w:docPart>
    <w:docPart>
      <w:docPartPr>
        <w:name w:val="9424430B311D40D89DEBAB998078F333"/>
        <w:category>
          <w:name w:val="General"/>
          <w:gallery w:val="placeholder"/>
        </w:category>
        <w:types>
          <w:type w:val="bbPlcHdr"/>
        </w:types>
        <w:behaviors>
          <w:behavior w:val="content"/>
        </w:behaviors>
        <w:guid w:val="{A6A86BAA-AC9B-42BA-B16B-46CBBB2D09A9}"/>
      </w:docPartPr>
      <w:docPartBody>
        <w:p w:rsidR="00790122" w:rsidP="00F24F63">
          <w:pPr>
            <w:pStyle w:val="9424430B311D40D89DEBAB998078F333"/>
          </w:pPr>
          <w:r w:rsidRPr="00490689">
            <w:rPr>
              <w:rStyle w:val="PlaceholderText"/>
              <w:color w:val="156082" w:themeColor="accent1"/>
            </w:rPr>
            <w:t>Click here to enter number of comments received.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altName w:val="Calibri"/>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6E4"/>
    <w:rsid w:val="002844DA"/>
    <w:rsid w:val="003F7939"/>
    <w:rsid w:val="004248CB"/>
    <w:rsid w:val="004B7308"/>
    <w:rsid w:val="00533B05"/>
    <w:rsid w:val="005937B6"/>
    <w:rsid w:val="006A128C"/>
    <w:rsid w:val="00790122"/>
    <w:rsid w:val="007C7F20"/>
    <w:rsid w:val="00804BC6"/>
    <w:rsid w:val="008115F3"/>
    <w:rsid w:val="00816AF6"/>
    <w:rsid w:val="00843171"/>
    <w:rsid w:val="008926E4"/>
    <w:rsid w:val="008B67F1"/>
    <w:rsid w:val="00911C7C"/>
    <w:rsid w:val="00966A56"/>
    <w:rsid w:val="009C1D37"/>
    <w:rsid w:val="009D4D01"/>
    <w:rsid w:val="00A433C8"/>
    <w:rsid w:val="00AA48A5"/>
    <w:rsid w:val="00AD3842"/>
    <w:rsid w:val="00BA395E"/>
    <w:rsid w:val="00BC016F"/>
    <w:rsid w:val="00C0700A"/>
    <w:rsid w:val="00C122FA"/>
    <w:rsid w:val="00DC66EB"/>
    <w:rsid w:val="00E93247"/>
    <w:rsid w:val="00EA5D7D"/>
    <w:rsid w:val="00F24F63"/>
    <w:rsid w:val="00FB62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4F63"/>
    <w:rPr>
      <w:color w:val="808080"/>
    </w:rPr>
  </w:style>
  <w:style w:type="paragraph" w:customStyle="1" w:styleId="6380A364E23B44C5B3D49170327E9CA2">
    <w:name w:val="6380A364E23B44C5B3D49170327E9CA2"/>
    <w:rsid w:val="008926E4"/>
  </w:style>
  <w:style w:type="paragraph" w:customStyle="1" w:styleId="259CF1E8F94A44A7A81D9F67C9745700">
    <w:name w:val="259CF1E8F94A44A7A81D9F67C9745700"/>
    <w:rsid w:val="008926E4"/>
  </w:style>
  <w:style w:type="paragraph" w:customStyle="1" w:styleId="ED45B8D09DAB407883A92BBEF321967A">
    <w:name w:val="ED45B8D09DAB407883A92BBEF321967A"/>
    <w:rsid w:val="008926E4"/>
  </w:style>
  <w:style w:type="paragraph" w:customStyle="1" w:styleId="16A7FA5CCF714166A37B69DCF298E2E9">
    <w:name w:val="16A7FA5CCF714166A37B69DCF298E2E9"/>
    <w:rsid w:val="008926E4"/>
  </w:style>
  <w:style w:type="paragraph" w:customStyle="1" w:styleId="879C84595C2D4F83BEA01FCB79C53988">
    <w:name w:val="879C84595C2D4F83BEA01FCB79C53988"/>
    <w:rsid w:val="00F24F63"/>
  </w:style>
  <w:style w:type="paragraph" w:customStyle="1" w:styleId="9424430B311D40D89DEBAB998078F333">
    <w:name w:val="9424430B311D40D89DEBAB998078F333"/>
    <w:rsid w:val="00F24F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2c38d-516f-4d43-acca-cab79edca7a6">
      <Terms xmlns="http://schemas.microsoft.com/office/infopath/2007/PartnerControls"/>
    </lcf76f155ced4ddcb4097134ff3c332f>
    <TaxCatchAll xmlns="be695bbe-29cc-414d-9631-cd9a5eb5086c" xsi:nil="true"/>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2F868-12CA-433B-9322-0910CDBBCEE0}">
  <ds:schemaRefs>
    <ds:schemaRef ds:uri="http://schemas.microsoft.com/office/2006/metadata/properties"/>
    <ds:schemaRef ds:uri="http://schemas.microsoft.com/office/infopath/2007/PartnerControls"/>
    <ds:schemaRef ds:uri="http://schemas.microsoft.com/sharepoint/v3"/>
    <ds:schemaRef ds:uri="1402c38d-516f-4d43-acca-cab79edca7a6"/>
    <ds:schemaRef ds:uri="be695bbe-29cc-414d-9631-cd9a5eb5086c"/>
  </ds:schemaRefs>
</ds:datastoreItem>
</file>

<file path=customXml/itemProps2.xml><?xml version="1.0" encoding="utf-8"?>
<ds:datastoreItem xmlns:ds="http://schemas.openxmlformats.org/officeDocument/2006/customXml" ds:itemID="{265E8765-5CF7-4463-B8DC-798D5E74D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8A2B26-B4E2-4DBF-92FE-17F4445F3752}">
  <ds:schemaRefs>
    <ds:schemaRef ds:uri="http://schemas.microsoft.com/sharepoint/v3/contenttype/forms"/>
  </ds:schemaRefs>
</ds:datastoreItem>
</file>

<file path=customXml/itemProps4.xml><?xml version="1.0" encoding="utf-8"?>
<ds:datastoreItem xmlns:ds="http://schemas.openxmlformats.org/officeDocument/2006/customXml" ds:itemID="{62578FCF-4406-4C41-90CC-4DDC41B0975E}">
  <ds:schemaRefs>
    <ds:schemaRef ds:uri="http://schemas.openxmlformats.org/officeDocument/2006/bibliography"/>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6</TotalTime>
  <Pages>14</Pages>
  <Words>4325</Words>
  <Characters>24654</Characters>
  <Application>Microsoft Office Word</Application>
  <DocSecurity>0</DocSecurity>
  <Lines>205</Lines>
  <Paragraphs>57</Paragraphs>
  <ScaleCrop>false</ScaleCrop>
  <Company/>
  <LinksUpToDate>false</LinksUpToDate>
  <CharactersWithSpaces>28922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Crosby, Kevin</dc:creator>
  <cp:lastModifiedBy>Crosby, Kevin</cp:lastModifiedBy>
  <cp:revision>3</cp:revision>
  <dcterms:created xsi:type="dcterms:W3CDTF">2026-09-22T21:43:00Z</dcterms:created>
  <dcterms:modified xsi:type="dcterms:W3CDTF">2026-09-22T21:43:00Z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ies>
</file>