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85E31" w:rsidRPr="00D47232" w:rsidP="00E173D3" w14:paraId="50395734" w14:textId="77777777">
      <w:pPr>
        <w:autoSpaceDE w:val="0"/>
        <w:autoSpaceDN w:val="0"/>
        <w:adjustRightInd w:val="0"/>
        <w:jc w:val="center"/>
        <w:rPr>
          <w:rFonts w:ascii="Times New Roman" w:eastAsia="Calibri" w:hAnsi="Times New Roman" w:cs="Times New Roman"/>
          <w:b/>
          <w:bCs/>
          <w:color w:val="000000"/>
          <w:sz w:val="24"/>
          <w:szCs w:val="24"/>
        </w:rPr>
      </w:pPr>
    </w:p>
    <w:p w:rsidR="00286052" w:rsidRPr="00D47232" w:rsidP="00E173D3" w14:paraId="50395735" w14:textId="77777777">
      <w:pPr>
        <w:autoSpaceDE w:val="0"/>
        <w:autoSpaceDN w:val="0"/>
        <w:adjustRightInd w:val="0"/>
        <w:jc w:val="center"/>
        <w:rPr>
          <w:rFonts w:ascii="Times New Roman" w:eastAsia="Calibri" w:hAnsi="Times New Roman" w:cs="Times New Roman"/>
          <w:b/>
          <w:bCs/>
          <w:color w:val="000000"/>
          <w:sz w:val="24"/>
          <w:szCs w:val="24"/>
        </w:rPr>
      </w:pPr>
    </w:p>
    <w:p w:rsidR="00C85E31" w:rsidRPr="00D47232" w:rsidP="00E173D3" w14:paraId="50395736" w14:textId="77777777">
      <w:pPr>
        <w:autoSpaceDE w:val="0"/>
        <w:autoSpaceDN w:val="0"/>
        <w:adjustRightInd w:val="0"/>
        <w:jc w:val="center"/>
        <w:rPr>
          <w:rFonts w:ascii="Times New Roman" w:eastAsia="Calibri" w:hAnsi="Times New Roman" w:cs="Times New Roman"/>
          <w:b/>
          <w:bCs/>
          <w:color w:val="000000"/>
          <w:sz w:val="36"/>
          <w:szCs w:val="36"/>
        </w:rPr>
      </w:pPr>
    </w:p>
    <w:p w:rsidR="00C85E31" w:rsidRPr="00D47232" w:rsidP="00E173D3" w14:paraId="50395737" w14:textId="77777777">
      <w:pPr>
        <w:autoSpaceDE w:val="0"/>
        <w:autoSpaceDN w:val="0"/>
        <w:adjustRightInd w:val="0"/>
        <w:jc w:val="center"/>
        <w:rPr>
          <w:rFonts w:ascii="Times New Roman" w:eastAsia="Calibri" w:hAnsi="Times New Roman" w:cs="Times New Roman"/>
          <w:b/>
          <w:bCs/>
          <w:color w:val="000000"/>
          <w:sz w:val="36"/>
          <w:szCs w:val="36"/>
        </w:rPr>
      </w:pPr>
      <w:r w:rsidRPr="00D47232">
        <w:rPr>
          <w:rFonts w:ascii="Times New Roman" w:eastAsia="Calibri" w:hAnsi="Times New Roman" w:cs="Times New Roman"/>
          <w:b/>
          <w:bCs/>
          <w:color w:val="000000"/>
          <w:sz w:val="36"/>
          <w:szCs w:val="36"/>
        </w:rPr>
        <w:t>APPENDIX A</w:t>
      </w:r>
    </w:p>
    <w:p w:rsidR="00286052" w:rsidRPr="00D47232" w:rsidP="00E173D3" w14:paraId="50395738" w14:textId="77777777">
      <w:pPr>
        <w:autoSpaceDE w:val="0"/>
        <w:autoSpaceDN w:val="0"/>
        <w:adjustRightInd w:val="0"/>
        <w:jc w:val="center"/>
        <w:rPr>
          <w:rFonts w:ascii="Times New Roman" w:eastAsia="Calibri" w:hAnsi="Times New Roman" w:cs="Times New Roman"/>
          <w:b/>
          <w:bCs/>
          <w:color w:val="000000"/>
          <w:sz w:val="36"/>
          <w:szCs w:val="36"/>
        </w:rPr>
      </w:pPr>
    </w:p>
    <w:p w:rsidR="00C85E31" w:rsidRPr="00D47232" w:rsidP="00E173D3" w14:paraId="50395739" w14:textId="77777777">
      <w:pPr>
        <w:autoSpaceDE w:val="0"/>
        <w:autoSpaceDN w:val="0"/>
        <w:adjustRightInd w:val="0"/>
        <w:jc w:val="center"/>
        <w:rPr>
          <w:rFonts w:ascii="Times New Roman" w:eastAsia="Calibri" w:hAnsi="Times New Roman" w:cs="Times New Roman"/>
          <w:b/>
          <w:bCs/>
          <w:color w:val="000000"/>
          <w:sz w:val="36"/>
          <w:szCs w:val="36"/>
        </w:rPr>
      </w:pPr>
    </w:p>
    <w:p w:rsidR="00C85E31" w:rsidRPr="00D47232" w:rsidP="00E173D3" w14:paraId="5039573A" w14:textId="77777777">
      <w:pPr>
        <w:autoSpaceDE w:val="0"/>
        <w:autoSpaceDN w:val="0"/>
        <w:adjustRightInd w:val="0"/>
        <w:jc w:val="center"/>
        <w:rPr>
          <w:rFonts w:ascii="Times New Roman" w:eastAsia="Calibri" w:hAnsi="Times New Roman" w:cs="Times New Roman"/>
          <w:b/>
          <w:bCs/>
          <w:color w:val="000000"/>
          <w:sz w:val="36"/>
          <w:szCs w:val="36"/>
        </w:rPr>
      </w:pPr>
    </w:p>
    <w:p w:rsidR="00286052" w:rsidRPr="00D47232" w:rsidP="00E173D3" w14:paraId="5039573B" w14:textId="77777777">
      <w:pPr>
        <w:autoSpaceDE w:val="0"/>
        <w:autoSpaceDN w:val="0"/>
        <w:adjustRightInd w:val="0"/>
        <w:jc w:val="center"/>
        <w:rPr>
          <w:rFonts w:ascii="Times New Roman" w:eastAsia="Calibri" w:hAnsi="Times New Roman" w:cs="Times New Roman"/>
          <w:b/>
          <w:bCs/>
          <w:color w:val="000000"/>
          <w:sz w:val="36"/>
          <w:szCs w:val="36"/>
        </w:rPr>
      </w:pPr>
    </w:p>
    <w:p w:rsidR="00C458A2" w:rsidRPr="00D47232" w:rsidP="00C458A2" w14:paraId="5039573C" w14:textId="77777777">
      <w:pPr>
        <w:autoSpaceDE w:val="0"/>
        <w:autoSpaceDN w:val="0"/>
        <w:adjustRightInd w:val="0"/>
        <w:rPr>
          <w:rFonts w:ascii="Times New Roman" w:eastAsia="Calibri" w:hAnsi="Times New Roman" w:cs="Times New Roman"/>
          <w:b/>
          <w:bCs/>
          <w:color w:val="000000"/>
          <w:sz w:val="36"/>
          <w:szCs w:val="36"/>
        </w:rPr>
      </w:pPr>
    </w:p>
    <w:p w:rsidR="00C85E31" w:rsidRPr="00D47232" w:rsidP="00E173D3" w14:paraId="5039573D" w14:textId="77777777">
      <w:pPr>
        <w:autoSpaceDE w:val="0"/>
        <w:autoSpaceDN w:val="0"/>
        <w:adjustRightInd w:val="0"/>
        <w:jc w:val="center"/>
        <w:rPr>
          <w:rFonts w:ascii="Times New Roman" w:eastAsia="Calibri" w:hAnsi="Times New Roman" w:cs="Times New Roman"/>
          <w:b/>
          <w:bCs/>
          <w:color w:val="000000"/>
          <w:sz w:val="36"/>
          <w:szCs w:val="36"/>
        </w:rPr>
      </w:pPr>
      <w:r w:rsidRPr="00D47232">
        <w:rPr>
          <w:rFonts w:ascii="Times New Roman" w:eastAsia="Calibri" w:hAnsi="Times New Roman" w:cs="Times New Roman"/>
          <w:b/>
          <w:bCs/>
          <w:color w:val="000000"/>
          <w:sz w:val="36"/>
          <w:szCs w:val="36"/>
        </w:rPr>
        <w:t>Information Collection</w:t>
      </w:r>
    </w:p>
    <w:p w:rsidR="00C85E31" w:rsidRPr="00D47232" w:rsidP="00E173D3" w14:paraId="5039573E" w14:textId="77777777">
      <w:pPr>
        <w:autoSpaceDE w:val="0"/>
        <w:autoSpaceDN w:val="0"/>
        <w:adjustRightInd w:val="0"/>
        <w:jc w:val="center"/>
        <w:rPr>
          <w:rFonts w:ascii="Times New Roman" w:eastAsia="Calibri" w:hAnsi="Times New Roman" w:cs="Times New Roman"/>
          <w:b/>
          <w:bCs/>
          <w:color w:val="000000"/>
          <w:sz w:val="36"/>
          <w:szCs w:val="36"/>
        </w:rPr>
      </w:pPr>
      <w:r w:rsidRPr="00D47232">
        <w:rPr>
          <w:rFonts w:ascii="Times New Roman" w:eastAsia="Calibri" w:hAnsi="Times New Roman" w:cs="Times New Roman"/>
          <w:b/>
          <w:bCs/>
          <w:color w:val="000000"/>
          <w:sz w:val="36"/>
          <w:szCs w:val="36"/>
        </w:rPr>
        <w:t xml:space="preserve">for </w:t>
      </w:r>
    </w:p>
    <w:p w:rsidR="00C85E31" w:rsidRPr="00D47232" w:rsidP="00E173D3" w14:paraId="5039573F" w14:textId="77777777">
      <w:pPr>
        <w:autoSpaceDE w:val="0"/>
        <w:autoSpaceDN w:val="0"/>
        <w:adjustRightInd w:val="0"/>
        <w:jc w:val="center"/>
        <w:rPr>
          <w:rFonts w:ascii="Times New Roman" w:eastAsia="Calibri" w:hAnsi="Times New Roman" w:cs="Times New Roman"/>
          <w:b/>
          <w:bCs/>
          <w:color w:val="000000"/>
          <w:sz w:val="36"/>
          <w:szCs w:val="36"/>
        </w:rPr>
      </w:pPr>
      <w:r w:rsidRPr="00D47232">
        <w:rPr>
          <w:rFonts w:ascii="Times New Roman" w:eastAsia="Calibri" w:hAnsi="Times New Roman" w:cs="Times New Roman"/>
          <w:b/>
          <w:bCs/>
          <w:color w:val="000000"/>
          <w:sz w:val="36"/>
          <w:szCs w:val="36"/>
        </w:rPr>
        <w:t>Case Service Report (RSA-911)</w:t>
      </w:r>
    </w:p>
    <w:p w:rsidR="00C85E31" w:rsidRPr="00D47232" w:rsidP="00E173D3" w14:paraId="50395740" w14:textId="77777777">
      <w:pPr>
        <w:autoSpaceDE w:val="0"/>
        <w:autoSpaceDN w:val="0"/>
        <w:adjustRightInd w:val="0"/>
        <w:jc w:val="center"/>
        <w:rPr>
          <w:rFonts w:ascii="Times New Roman" w:eastAsia="Calibri" w:hAnsi="Times New Roman" w:cs="Times New Roman"/>
          <w:b/>
          <w:bCs/>
          <w:color w:val="000000"/>
          <w:sz w:val="36"/>
          <w:szCs w:val="36"/>
        </w:rPr>
      </w:pPr>
    </w:p>
    <w:p w:rsidR="00C85E31" w:rsidRPr="00D47232" w:rsidP="00E173D3" w14:paraId="50395741" w14:textId="77777777">
      <w:pPr>
        <w:autoSpaceDE w:val="0"/>
        <w:autoSpaceDN w:val="0"/>
        <w:adjustRightInd w:val="0"/>
        <w:jc w:val="center"/>
        <w:rPr>
          <w:rFonts w:ascii="Times New Roman" w:eastAsia="Calibri" w:hAnsi="Times New Roman" w:cs="Times New Roman"/>
          <w:b/>
          <w:bCs/>
          <w:color w:val="000000"/>
          <w:sz w:val="36"/>
          <w:szCs w:val="36"/>
        </w:rPr>
      </w:pPr>
    </w:p>
    <w:p w:rsidR="00286052" w:rsidRPr="00D47232" w:rsidP="00E173D3" w14:paraId="50395742" w14:textId="77777777">
      <w:pPr>
        <w:autoSpaceDE w:val="0"/>
        <w:autoSpaceDN w:val="0"/>
        <w:adjustRightInd w:val="0"/>
        <w:jc w:val="center"/>
        <w:rPr>
          <w:rFonts w:ascii="Times New Roman" w:eastAsia="Calibri" w:hAnsi="Times New Roman" w:cs="Times New Roman"/>
          <w:b/>
          <w:bCs/>
          <w:color w:val="000000"/>
          <w:sz w:val="36"/>
          <w:szCs w:val="36"/>
        </w:rPr>
      </w:pPr>
    </w:p>
    <w:p w:rsidR="00286052" w:rsidRPr="00D47232" w:rsidP="00286052" w14:paraId="50395743" w14:textId="77777777">
      <w:pPr>
        <w:autoSpaceDE w:val="0"/>
        <w:autoSpaceDN w:val="0"/>
        <w:adjustRightInd w:val="0"/>
        <w:jc w:val="center"/>
        <w:rPr>
          <w:rFonts w:ascii="Times New Roman" w:eastAsia="Calibri" w:hAnsi="Times New Roman" w:cs="Times New Roman"/>
          <w:b/>
          <w:bCs/>
          <w:color w:val="000000"/>
          <w:sz w:val="36"/>
          <w:szCs w:val="36"/>
        </w:rPr>
      </w:pPr>
      <w:r w:rsidRPr="00D47232">
        <w:rPr>
          <w:rFonts w:ascii="Times New Roman" w:eastAsia="Calibri" w:hAnsi="Times New Roman" w:cs="Times New Roman"/>
          <w:b/>
          <w:bCs/>
          <w:color w:val="000000"/>
          <w:sz w:val="36"/>
          <w:szCs w:val="36"/>
        </w:rPr>
        <w:t>Summary of Public Comments and Responses</w:t>
      </w:r>
    </w:p>
    <w:p w:rsidR="00286052" w:rsidRPr="00D47232" w:rsidP="00E173D3" w14:paraId="50395744" w14:textId="77777777">
      <w:pPr>
        <w:autoSpaceDE w:val="0"/>
        <w:autoSpaceDN w:val="0"/>
        <w:adjustRightInd w:val="0"/>
        <w:jc w:val="center"/>
        <w:rPr>
          <w:rFonts w:ascii="Times New Roman" w:eastAsia="Calibri" w:hAnsi="Times New Roman" w:cs="Times New Roman"/>
          <w:b/>
          <w:bCs/>
          <w:color w:val="000000"/>
          <w:sz w:val="36"/>
          <w:szCs w:val="36"/>
        </w:rPr>
      </w:pPr>
    </w:p>
    <w:p w:rsidR="00286052" w:rsidRPr="00D47232" w:rsidP="00E173D3" w14:paraId="50395745" w14:textId="77777777">
      <w:pPr>
        <w:autoSpaceDE w:val="0"/>
        <w:autoSpaceDN w:val="0"/>
        <w:adjustRightInd w:val="0"/>
        <w:jc w:val="center"/>
        <w:rPr>
          <w:rFonts w:ascii="Times New Roman" w:eastAsia="Calibri" w:hAnsi="Times New Roman" w:cs="Times New Roman"/>
          <w:b/>
          <w:bCs/>
          <w:color w:val="000000"/>
          <w:sz w:val="36"/>
          <w:szCs w:val="36"/>
        </w:rPr>
      </w:pPr>
    </w:p>
    <w:p w:rsidR="00286052" w:rsidRPr="00D47232" w:rsidP="00E173D3" w14:paraId="50395746" w14:textId="77777777">
      <w:pPr>
        <w:autoSpaceDE w:val="0"/>
        <w:autoSpaceDN w:val="0"/>
        <w:adjustRightInd w:val="0"/>
        <w:jc w:val="center"/>
        <w:rPr>
          <w:rFonts w:ascii="Times New Roman" w:eastAsia="Calibri" w:hAnsi="Times New Roman" w:cs="Times New Roman"/>
          <w:b/>
          <w:bCs/>
          <w:color w:val="000000"/>
          <w:sz w:val="36"/>
          <w:szCs w:val="36"/>
        </w:rPr>
      </w:pPr>
    </w:p>
    <w:p w:rsidR="00286052" w:rsidRPr="00D47232" w:rsidP="00E173D3" w14:paraId="50395747" w14:textId="77777777">
      <w:pPr>
        <w:autoSpaceDE w:val="0"/>
        <w:autoSpaceDN w:val="0"/>
        <w:adjustRightInd w:val="0"/>
        <w:jc w:val="center"/>
        <w:rPr>
          <w:rFonts w:ascii="Times New Roman" w:eastAsia="Calibri" w:hAnsi="Times New Roman" w:cs="Times New Roman"/>
          <w:b/>
          <w:bCs/>
          <w:color w:val="000000"/>
          <w:sz w:val="36"/>
          <w:szCs w:val="36"/>
        </w:rPr>
      </w:pPr>
    </w:p>
    <w:p w:rsidR="00286052" w:rsidRPr="00D47232" w:rsidP="00E173D3" w14:paraId="50395748" w14:textId="77777777">
      <w:pPr>
        <w:autoSpaceDE w:val="0"/>
        <w:autoSpaceDN w:val="0"/>
        <w:adjustRightInd w:val="0"/>
        <w:jc w:val="center"/>
        <w:rPr>
          <w:rFonts w:ascii="Times New Roman" w:eastAsia="Calibri" w:hAnsi="Times New Roman" w:cs="Times New Roman"/>
          <w:b/>
          <w:bCs/>
          <w:color w:val="000000"/>
          <w:sz w:val="36"/>
          <w:szCs w:val="36"/>
        </w:rPr>
      </w:pPr>
    </w:p>
    <w:p w:rsidR="00286052" w:rsidRPr="00D47232" w:rsidP="00E173D3" w14:paraId="50395749" w14:textId="77777777">
      <w:pPr>
        <w:autoSpaceDE w:val="0"/>
        <w:autoSpaceDN w:val="0"/>
        <w:adjustRightInd w:val="0"/>
        <w:jc w:val="center"/>
        <w:rPr>
          <w:rFonts w:ascii="Times New Roman" w:eastAsia="Calibri" w:hAnsi="Times New Roman" w:cs="Times New Roman"/>
          <w:b/>
          <w:bCs/>
          <w:color w:val="000000"/>
          <w:sz w:val="36"/>
          <w:szCs w:val="36"/>
        </w:rPr>
      </w:pPr>
    </w:p>
    <w:p w:rsidR="00286052" w:rsidRPr="00D47232" w:rsidP="00286052" w14:paraId="5039574A" w14:textId="77777777">
      <w:pPr>
        <w:autoSpaceDE w:val="0"/>
        <w:autoSpaceDN w:val="0"/>
        <w:adjustRightInd w:val="0"/>
        <w:jc w:val="center"/>
        <w:rPr>
          <w:rFonts w:ascii="Times New Roman" w:eastAsia="Calibri" w:hAnsi="Times New Roman" w:cs="Times New Roman"/>
          <w:bCs/>
          <w:color w:val="000000"/>
          <w:sz w:val="36"/>
          <w:szCs w:val="36"/>
        </w:rPr>
      </w:pPr>
      <w:r w:rsidRPr="00D47232">
        <w:rPr>
          <w:rFonts w:ascii="Times New Roman" w:eastAsia="Calibri" w:hAnsi="Times New Roman" w:cs="Times New Roman"/>
          <w:bCs/>
          <w:color w:val="000000"/>
          <w:sz w:val="36"/>
          <w:szCs w:val="36"/>
        </w:rPr>
        <w:t>U.S. Department of Education</w:t>
      </w:r>
    </w:p>
    <w:p w:rsidR="00286052" w:rsidRPr="00D47232" w:rsidP="00286052" w14:paraId="5039574B" w14:textId="77777777">
      <w:pPr>
        <w:autoSpaceDE w:val="0"/>
        <w:autoSpaceDN w:val="0"/>
        <w:adjustRightInd w:val="0"/>
        <w:jc w:val="center"/>
        <w:rPr>
          <w:rFonts w:ascii="Times New Roman" w:eastAsia="Calibri" w:hAnsi="Times New Roman" w:cs="Times New Roman"/>
          <w:bCs/>
          <w:color w:val="000000"/>
          <w:sz w:val="36"/>
          <w:szCs w:val="36"/>
        </w:rPr>
      </w:pPr>
      <w:r w:rsidRPr="00D47232">
        <w:rPr>
          <w:rFonts w:ascii="Times New Roman" w:eastAsia="Calibri" w:hAnsi="Times New Roman" w:cs="Times New Roman"/>
          <w:bCs/>
          <w:color w:val="000000"/>
          <w:sz w:val="36"/>
          <w:szCs w:val="36"/>
        </w:rPr>
        <w:t xml:space="preserve">Office of Special Education and Rehabilitative Services </w:t>
      </w:r>
    </w:p>
    <w:p w:rsidR="00286052" w:rsidRPr="00D47232" w:rsidP="00286052" w14:paraId="5039574C" w14:textId="77777777">
      <w:pPr>
        <w:autoSpaceDE w:val="0"/>
        <w:autoSpaceDN w:val="0"/>
        <w:adjustRightInd w:val="0"/>
        <w:jc w:val="center"/>
        <w:rPr>
          <w:rFonts w:ascii="Times New Roman" w:eastAsia="Calibri" w:hAnsi="Times New Roman" w:cs="Times New Roman"/>
          <w:bCs/>
          <w:color w:val="000000"/>
          <w:sz w:val="36"/>
          <w:szCs w:val="36"/>
        </w:rPr>
      </w:pPr>
      <w:r w:rsidRPr="00D47232">
        <w:rPr>
          <w:rFonts w:ascii="Times New Roman" w:eastAsia="Calibri" w:hAnsi="Times New Roman" w:cs="Times New Roman"/>
          <w:bCs/>
          <w:color w:val="000000"/>
          <w:sz w:val="36"/>
          <w:szCs w:val="36"/>
        </w:rPr>
        <w:t>Rehabilitation Services Administration</w:t>
      </w:r>
    </w:p>
    <w:p w:rsidR="00286052" w:rsidRPr="00D47232" w:rsidP="00286052" w14:paraId="5039574D" w14:textId="20A737E7">
      <w:pPr>
        <w:autoSpaceDE w:val="0"/>
        <w:autoSpaceDN w:val="0"/>
        <w:adjustRightInd w:val="0"/>
        <w:jc w:val="center"/>
        <w:rPr>
          <w:rFonts w:ascii="Times New Roman" w:eastAsia="Calibri" w:hAnsi="Times New Roman" w:cs="Times New Roman"/>
          <w:b/>
          <w:bCs/>
          <w:color w:val="000000"/>
          <w:sz w:val="24"/>
          <w:szCs w:val="24"/>
        </w:rPr>
      </w:pPr>
    </w:p>
    <w:p w:rsidR="008E640A" w:rsidRPr="00D47232" w:rsidP="00286052" w14:paraId="4A186DD0" w14:textId="263996B0">
      <w:pPr>
        <w:autoSpaceDE w:val="0"/>
        <w:autoSpaceDN w:val="0"/>
        <w:adjustRightInd w:val="0"/>
        <w:jc w:val="center"/>
        <w:rPr>
          <w:rFonts w:ascii="Times New Roman" w:eastAsia="Calibri" w:hAnsi="Times New Roman" w:cs="Times New Roman"/>
          <w:b/>
          <w:bCs/>
          <w:color w:val="000000"/>
          <w:sz w:val="24"/>
          <w:szCs w:val="24"/>
        </w:rPr>
      </w:pPr>
    </w:p>
    <w:p w:rsidR="008E640A" w:rsidRPr="00D47232" w:rsidP="00286052" w14:paraId="0A56946A" w14:textId="36885C02">
      <w:pPr>
        <w:autoSpaceDE w:val="0"/>
        <w:autoSpaceDN w:val="0"/>
        <w:adjustRightInd w:val="0"/>
        <w:jc w:val="center"/>
        <w:rPr>
          <w:rFonts w:ascii="Times New Roman" w:eastAsia="Calibri" w:hAnsi="Times New Roman" w:cs="Times New Roman"/>
          <w:b/>
          <w:bCs/>
          <w:color w:val="000000"/>
          <w:sz w:val="24"/>
          <w:szCs w:val="24"/>
        </w:rPr>
      </w:pPr>
    </w:p>
    <w:p w:rsidR="008E640A" w:rsidP="00286052" w14:paraId="283E86BB" w14:textId="635A6D7F">
      <w:pPr>
        <w:autoSpaceDE w:val="0"/>
        <w:autoSpaceDN w:val="0"/>
        <w:adjustRightInd w:val="0"/>
        <w:jc w:val="center"/>
        <w:rPr>
          <w:rFonts w:ascii="Times New Roman" w:eastAsia="Calibri" w:hAnsi="Times New Roman" w:cs="Times New Roman"/>
          <w:b/>
          <w:bCs/>
          <w:color w:val="000000"/>
          <w:sz w:val="24"/>
          <w:szCs w:val="24"/>
        </w:rPr>
      </w:pPr>
    </w:p>
    <w:p w:rsidR="00D47232" w:rsidP="00286052" w14:paraId="1F279FD8" w14:textId="4E2BDADD">
      <w:pPr>
        <w:autoSpaceDE w:val="0"/>
        <w:autoSpaceDN w:val="0"/>
        <w:adjustRightInd w:val="0"/>
        <w:jc w:val="center"/>
        <w:rPr>
          <w:rFonts w:ascii="Times New Roman" w:eastAsia="Calibri" w:hAnsi="Times New Roman" w:cs="Times New Roman"/>
          <w:b/>
          <w:bCs/>
          <w:color w:val="000000"/>
          <w:sz w:val="24"/>
          <w:szCs w:val="24"/>
        </w:rPr>
      </w:pPr>
    </w:p>
    <w:p w:rsidR="00D47232" w:rsidP="00286052" w14:paraId="03782F60" w14:textId="34BE163F">
      <w:pPr>
        <w:autoSpaceDE w:val="0"/>
        <w:autoSpaceDN w:val="0"/>
        <w:adjustRightInd w:val="0"/>
        <w:jc w:val="center"/>
        <w:rPr>
          <w:rFonts w:ascii="Times New Roman" w:eastAsia="Calibri" w:hAnsi="Times New Roman" w:cs="Times New Roman"/>
          <w:b/>
          <w:bCs/>
          <w:color w:val="000000"/>
          <w:sz w:val="24"/>
          <w:szCs w:val="24"/>
        </w:rPr>
      </w:pPr>
    </w:p>
    <w:p w:rsidR="00D47232" w:rsidRPr="00D47232" w:rsidP="00286052" w14:paraId="7B683458" w14:textId="77777777">
      <w:pPr>
        <w:autoSpaceDE w:val="0"/>
        <w:autoSpaceDN w:val="0"/>
        <w:adjustRightInd w:val="0"/>
        <w:jc w:val="center"/>
        <w:rPr>
          <w:rFonts w:ascii="Times New Roman" w:eastAsia="Calibri" w:hAnsi="Times New Roman" w:cs="Times New Roman"/>
          <w:b/>
          <w:bCs/>
          <w:color w:val="000000"/>
          <w:sz w:val="24"/>
          <w:szCs w:val="24"/>
        </w:rPr>
      </w:pPr>
    </w:p>
    <w:p w:rsidR="00C85E31" w:rsidRPr="00B8511C" w:rsidP="008E640A" w14:paraId="5039574F" w14:textId="77777777">
      <w:pPr>
        <w:pStyle w:val="Heading1"/>
        <w:rPr>
          <w:sz w:val="28"/>
          <w:szCs w:val="28"/>
        </w:rPr>
      </w:pPr>
      <w:r w:rsidRPr="00B8511C">
        <w:rPr>
          <w:sz w:val="28"/>
          <w:szCs w:val="28"/>
        </w:rPr>
        <w:t>Introduction</w:t>
      </w:r>
    </w:p>
    <w:p w:rsidR="00E173D3" w:rsidRPr="00D47232" w:rsidP="00E173D3" w14:paraId="50395750" w14:textId="77777777">
      <w:pPr>
        <w:ind w:left="360"/>
        <w:rPr>
          <w:rFonts w:ascii="Times New Roman" w:eastAsia="Calibri" w:hAnsi="Times New Roman" w:cs="Times New Roman"/>
          <w:color w:val="000000"/>
          <w:sz w:val="24"/>
          <w:szCs w:val="24"/>
        </w:rPr>
      </w:pPr>
    </w:p>
    <w:p w:rsidR="00C85E31" w:rsidRPr="00D47232" w:rsidP="00EE0AD8" w14:paraId="50395751" w14:textId="0406DE75">
      <w:pPr>
        <w:ind w:left="360"/>
        <w:rPr>
          <w:rFonts w:ascii="Times New Roman" w:eastAsia="Calibri" w:hAnsi="Times New Roman" w:cs="Times New Roman"/>
          <w:color w:val="000000"/>
          <w:sz w:val="24"/>
          <w:szCs w:val="24"/>
        </w:rPr>
      </w:pPr>
      <w:r w:rsidRPr="00D47232">
        <w:rPr>
          <w:rFonts w:ascii="Times New Roman" w:eastAsia="Calibri" w:hAnsi="Times New Roman" w:cs="Times New Roman"/>
          <w:color w:val="000000"/>
          <w:sz w:val="24"/>
          <w:szCs w:val="24"/>
        </w:rPr>
        <w:t xml:space="preserve">The </w:t>
      </w:r>
      <w:r w:rsidRPr="00D47232" w:rsidR="00BB61F8">
        <w:rPr>
          <w:rFonts w:ascii="Times New Roman" w:eastAsia="Calibri" w:hAnsi="Times New Roman" w:cs="Times New Roman"/>
          <w:color w:val="000000"/>
          <w:sz w:val="24"/>
          <w:szCs w:val="24"/>
        </w:rPr>
        <w:t xml:space="preserve">U.S. </w:t>
      </w:r>
      <w:r w:rsidRPr="00D47232">
        <w:rPr>
          <w:rFonts w:ascii="Times New Roman" w:eastAsia="Calibri" w:hAnsi="Times New Roman" w:cs="Times New Roman"/>
          <w:color w:val="000000"/>
          <w:sz w:val="24"/>
          <w:szCs w:val="24"/>
        </w:rPr>
        <w:t xml:space="preserve">Department </w:t>
      </w:r>
      <w:r w:rsidRPr="00D47232" w:rsidR="00E173D3">
        <w:rPr>
          <w:rFonts w:ascii="Times New Roman" w:eastAsia="Calibri" w:hAnsi="Times New Roman" w:cs="Times New Roman"/>
          <w:color w:val="000000"/>
          <w:sz w:val="24"/>
          <w:szCs w:val="24"/>
        </w:rPr>
        <w:t xml:space="preserve">of </w:t>
      </w:r>
      <w:r w:rsidRPr="00D47232">
        <w:rPr>
          <w:rFonts w:ascii="Times New Roman" w:eastAsia="Calibri" w:hAnsi="Times New Roman" w:cs="Times New Roman"/>
          <w:color w:val="000000"/>
          <w:sz w:val="24"/>
          <w:szCs w:val="24"/>
        </w:rPr>
        <w:t xml:space="preserve">Education </w:t>
      </w:r>
      <w:r w:rsidRPr="00D47232" w:rsidR="00E173D3">
        <w:rPr>
          <w:rFonts w:ascii="Times New Roman" w:eastAsia="Calibri" w:hAnsi="Times New Roman" w:cs="Times New Roman"/>
          <w:color w:val="000000"/>
          <w:sz w:val="24"/>
          <w:szCs w:val="24"/>
        </w:rPr>
        <w:t xml:space="preserve">(Department) </w:t>
      </w:r>
      <w:r w:rsidRPr="00D47232">
        <w:rPr>
          <w:rFonts w:ascii="Times New Roman" w:eastAsia="Calibri" w:hAnsi="Times New Roman" w:cs="Times New Roman"/>
          <w:color w:val="000000"/>
          <w:sz w:val="24"/>
          <w:szCs w:val="24"/>
        </w:rPr>
        <w:t>appreciate</w:t>
      </w:r>
      <w:r w:rsidRPr="00D47232" w:rsidR="00E173D3">
        <w:rPr>
          <w:rFonts w:ascii="Times New Roman" w:eastAsia="Calibri" w:hAnsi="Times New Roman" w:cs="Times New Roman"/>
          <w:color w:val="000000"/>
          <w:sz w:val="24"/>
          <w:szCs w:val="24"/>
        </w:rPr>
        <w:t>s</w:t>
      </w:r>
      <w:r w:rsidRPr="00D47232">
        <w:rPr>
          <w:rFonts w:ascii="Times New Roman" w:eastAsia="Calibri" w:hAnsi="Times New Roman" w:cs="Times New Roman"/>
          <w:color w:val="000000"/>
          <w:sz w:val="24"/>
          <w:szCs w:val="24"/>
        </w:rPr>
        <w:t xml:space="preserve"> each stakeholder</w:t>
      </w:r>
      <w:r w:rsidRPr="00D47232" w:rsidR="006463A9">
        <w:rPr>
          <w:rFonts w:ascii="Times New Roman" w:eastAsia="Calibri" w:hAnsi="Times New Roman" w:cs="Times New Roman"/>
          <w:color w:val="000000"/>
          <w:sz w:val="24"/>
          <w:szCs w:val="24"/>
        </w:rPr>
        <w:t>’s</w:t>
      </w:r>
      <w:r w:rsidRPr="00D47232">
        <w:rPr>
          <w:rFonts w:ascii="Times New Roman" w:eastAsia="Calibri" w:hAnsi="Times New Roman" w:cs="Times New Roman"/>
          <w:color w:val="000000"/>
          <w:sz w:val="24"/>
          <w:szCs w:val="24"/>
        </w:rPr>
        <w:t xml:space="preserve"> suggestions and comments on this </w:t>
      </w:r>
      <w:r w:rsidRPr="00D47232" w:rsidR="00E173D3">
        <w:rPr>
          <w:rFonts w:ascii="Times New Roman" w:eastAsia="Calibri" w:hAnsi="Times New Roman" w:cs="Times New Roman"/>
          <w:color w:val="000000"/>
          <w:sz w:val="24"/>
          <w:szCs w:val="24"/>
        </w:rPr>
        <w:t>I</w:t>
      </w:r>
      <w:r w:rsidRPr="00D47232">
        <w:rPr>
          <w:rFonts w:ascii="Times New Roman" w:eastAsia="Calibri" w:hAnsi="Times New Roman" w:cs="Times New Roman"/>
          <w:color w:val="000000"/>
          <w:sz w:val="24"/>
          <w:szCs w:val="24"/>
        </w:rPr>
        <w:t>nformation Collection Request (ICR)</w:t>
      </w:r>
      <w:r w:rsidRPr="00D47232" w:rsidR="00FA292A">
        <w:rPr>
          <w:rFonts w:ascii="Times New Roman" w:eastAsia="Calibri" w:hAnsi="Times New Roman" w:cs="Times New Roman"/>
          <w:color w:val="000000"/>
          <w:sz w:val="24"/>
          <w:szCs w:val="24"/>
        </w:rPr>
        <w:t xml:space="preserve"> for the Rehabilitation Services Administration (RSA) Case Service Report (RSA-911)</w:t>
      </w:r>
      <w:r w:rsidRPr="00D47232" w:rsidR="00FC6629">
        <w:rPr>
          <w:rFonts w:ascii="Times New Roman" w:eastAsia="Calibri" w:hAnsi="Times New Roman" w:cs="Times New Roman"/>
          <w:color w:val="000000"/>
          <w:sz w:val="24"/>
          <w:szCs w:val="24"/>
        </w:rPr>
        <w:t xml:space="preserve">, </w:t>
      </w:r>
      <w:bookmarkStart w:id="0" w:name="_Hlk138419188"/>
      <w:r w:rsidRPr="00D47232" w:rsidR="00FC6629">
        <w:rPr>
          <w:rFonts w:ascii="Times New Roman" w:eastAsia="Calibri" w:hAnsi="Times New Roman" w:cs="Times New Roman"/>
          <w:color w:val="000000"/>
          <w:sz w:val="24"/>
          <w:szCs w:val="24"/>
        </w:rPr>
        <w:t xml:space="preserve">published in the </w:t>
      </w:r>
      <w:r w:rsidRPr="00D47232" w:rsidR="00FC6629">
        <w:rPr>
          <w:rFonts w:ascii="Times New Roman" w:eastAsia="Calibri" w:hAnsi="Times New Roman" w:cs="Times New Roman"/>
          <w:i/>
          <w:color w:val="000000"/>
          <w:sz w:val="24"/>
          <w:szCs w:val="24"/>
        </w:rPr>
        <w:t>Federal Register</w:t>
      </w:r>
      <w:r w:rsidRPr="00D47232" w:rsidR="00FC6629">
        <w:rPr>
          <w:rFonts w:ascii="Times New Roman" w:eastAsia="Calibri" w:hAnsi="Times New Roman" w:cs="Times New Roman"/>
          <w:color w:val="000000"/>
          <w:sz w:val="24"/>
          <w:szCs w:val="24"/>
        </w:rPr>
        <w:t xml:space="preserve"> on </w:t>
      </w:r>
      <w:r w:rsidRPr="00F74D84" w:rsidR="00F74D84">
        <w:rPr>
          <w:rFonts w:ascii="Times New Roman" w:eastAsia="Calibri" w:hAnsi="Times New Roman" w:cs="Times New Roman"/>
          <w:color w:val="000000"/>
          <w:sz w:val="24"/>
          <w:szCs w:val="24"/>
        </w:rPr>
        <w:t xml:space="preserve">May 21, 2026 </w:t>
      </w:r>
      <w:r w:rsidRPr="00D47232" w:rsidR="00FC6629">
        <w:rPr>
          <w:rFonts w:ascii="Times New Roman" w:eastAsia="Calibri" w:hAnsi="Times New Roman" w:cs="Times New Roman"/>
          <w:color w:val="000000"/>
          <w:sz w:val="24"/>
          <w:szCs w:val="24"/>
        </w:rPr>
        <w:t>(</w:t>
      </w:r>
      <w:r w:rsidRPr="0044098A" w:rsidR="0044098A">
        <w:rPr>
          <w:rFonts w:ascii="Times New Roman" w:eastAsia="Calibri" w:hAnsi="Times New Roman" w:cs="Times New Roman"/>
          <w:color w:val="000000"/>
          <w:sz w:val="24"/>
          <w:szCs w:val="24"/>
        </w:rPr>
        <w:t>ED-2026-SCC-1717</w:t>
      </w:r>
      <w:r w:rsidRPr="00D47232" w:rsidR="00FC6629">
        <w:rPr>
          <w:rFonts w:ascii="Times New Roman" w:eastAsia="Calibri" w:hAnsi="Times New Roman" w:cs="Times New Roman"/>
          <w:color w:val="000000"/>
          <w:sz w:val="24"/>
          <w:szCs w:val="24"/>
        </w:rPr>
        <w:t>)</w:t>
      </w:r>
      <w:r w:rsidRPr="00D47232">
        <w:rPr>
          <w:rFonts w:ascii="Times New Roman" w:eastAsia="Calibri" w:hAnsi="Times New Roman" w:cs="Times New Roman"/>
          <w:color w:val="000000"/>
          <w:sz w:val="24"/>
          <w:szCs w:val="24"/>
        </w:rPr>
        <w:t xml:space="preserve">. </w:t>
      </w:r>
      <w:r w:rsidRPr="00D47232" w:rsidR="00EE0AD8">
        <w:rPr>
          <w:rFonts w:ascii="Times New Roman" w:eastAsia="Calibri" w:hAnsi="Times New Roman" w:cs="Times New Roman"/>
          <w:color w:val="000000"/>
          <w:sz w:val="24"/>
          <w:szCs w:val="24"/>
        </w:rPr>
        <w:t>RSA received</w:t>
      </w:r>
      <w:r w:rsidRPr="00D47232" w:rsidR="008935D7">
        <w:rPr>
          <w:rFonts w:ascii="Times New Roman" w:eastAsia="Calibri" w:hAnsi="Times New Roman" w:cs="Times New Roman"/>
          <w:color w:val="000000"/>
          <w:sz w:val="24"/>
          <w:szCs w:val="24"/>
        </w:rPr>
        <w:t xml:space="preserve"> </w:t>
      </w:r>
      <w:r w:rsidR="0043581E">
        <w:rPr>
          <w:rFonts w:ascii="Times New Roman" w:eastAsia="Calibri" w:hAnsi="Times New Roman" w:cs="Times New Roman"/>
          <w:color w:val="000000"/>
          <w:sz w:val="24"/>
          <w:szCs w:val="24"/>
        </w:rPr>
        <w:t>12</w:t>
      </w:r>
      <w:r w:rsidRPr="00D47232" w:rsidR="00EE0AD8">
        <w:rPr>
          <w:rFonts w:ascii="Times New Roman" w:eastAsia="Calibri" w:hAnsi="Times New Roman" w:cs="Times New Roman"/>
          <w:color w:val="000000"/>
          <w:sz w:val="24"/>
          <w:szCs w:val="24"/>
        </w:rPr>
        <w:t xml:space="preserve"> comments</w:t>
      </w:r>
      <w:r w:rsidR="00232F51">
        <w:rPr>
          <w:rFonts w:ascii="Times New Roman" w:eastAsia="Calibri" w:hAnsi="Times New Roman" w:cs="Times New Roman"/>
          <w:color w:val="000000"/>
          <w:sz w:val="24"/>
          <w:szCs w:val="24"/>
        </w:rPr>
        <w:t xml:space="preserve"> </w:t>
      </w:r>
      <w:r w:rsidRPr="00D47232" w:rsidR="00232F51">
        <w:rPr>
          <w:rFonts w:ascii="Times New Roman" w:eastAsia="Calibri" w:hAnsi="Times New Roman" w:cs="Times New Roman"/>
          <w:color w:val="000000"/>
          <w:sz w:val="24"/>
          <w:szCs w:val="24"/>
        </w:rPr>
        <w:t>from four State Vocational Rehabilitation (VR) agencies</w:t>
      </w:r>
      <w:r w:rsidR="00930D56">
        <w:rPr>
          <w:rFonts w:ascii="Times New Roman" w:eastAsia="Calibri" w:hAnsi="Times New Roman" w:cs="Times New Roman"/>
          <w:color w:val="000000"/>
          <w:sz w:val="24"/>
          <w:szCs w:val="24"/>
        </w:rPr>
        <w:t xml:space="preserve"> and </w:t>
      </w:r>
      <w:r w:rsidR="0041088E">
        <w:rPr>
          <w:rFonts w:ascii="Times New Roman" w:eastAsia="Calibri" w:hAnsi="Times New Roman" w:cs="Times New Roman"/>
          <w:color w:val="000000"/>
          <w:sz w:val="24"/>
          <w:szCs w:val="24"/>
        </w:rPr>
        <w:t>seven external stakeholders</w:t>
      </w:r>
      <w:r w:rsidRPr="00D47232" w:rsidR="00EE0AD8">
        <w:rPr>
          <w:rFonts w:ascii="Times New Roman" w:eastAsia="Calibri" w:hAnsi="Times New Roman" w:cs="Times New Roman"/>
          <w:color w:val="000000"/>
          <w:sz w:val="24"/>
          <w:szCs w:val="24"/>
        </w:rPr>
        <w:t xml:space="preserve"> re</w:t>
      </w:r>
      <w:r w:rsidR="0041088E">
        <w:rPr>
          <w:rFonts w:ascii="Times New Roman" w:eastAsia="Calibri" w:hAnsi="Times New Roman" w:cs="Times New Roman"/>
          <w:color w:val="000000"/>
          <w:sz w:val="24"/>
          <w:szCs w:val="24"/>
        </w:rPr>
        <w:t>garding</w:t>
      </w:r>
      <w:r w:rsidRPr="00D47232" w:rsidR="00EE0AD8">
        <w:rPr>
          <w:rFonts w:ascii="Times New Roman" w:eastAsia="Calibri" w:hAnsi="Times New Roman" w:cs="Times New Roman"/>
          <w:color w:val="000000"/>
          <w:sz w:val="24"/>
          <w:szCs w:val="24"/>
        </w:rPr>
        <w:t xml:space="preserve"> the </w:t>
      </w:r>
      <w:r w:rsidRPr="00D47232" w:rsidR="00AD7584">
        <w:rPr>
          <w:rFonts w:ascii="Times New Roman" w:eastAsia="Calibri" w:hAnsi="Times New Roman" w:cs="Times New Roman"/>
          <w:color w:val="000000"/>
          <w:sz w:val="24"/>
          <w:szCs w:val="24"/>
        </w:rPr>
        <w:t xml:space="preserve">proposed revisions to the </w:t>
      </w:r>
      <w:r w:rsidRPr="00D47232" w:rsidR="00EE0AD8">
        <w:rPr>
          <w:rFonts w:ascii="Times New Roman" w:eastAsia="Calibri" w:hAnsi="Times New Roman" w:cs="Times New Roman"/>
          <w:color w:val="000000"/>
          <w:sz w:val="24"/>
          <w:szCs w:val="24"/>
        </w:rPr>
        <w:t>RSA-91</w:t>
      </w:r>
      <w:r w:rsidRPr="00D47232" w:rsidR="002353E1">
        <w:rPr>
          <w:rFonts w:ascii="Times New Roman" w:eastAsia="Calibri" w:hAnsi="Times New Roman" w:cs="Times New Roman"/>
          <w:color w:val="000000"/>
          <w:sz w:val="24"/>
          <w:szCs w:val="24"/>
        </w:rPr>
        <w:t>1</w:t>
      </w:r>
      <w:r w:rsidRPr="00D47232" w:rsidR="00DD3ABB">
        <w:rPr>
          <w:rFonts w:ascii="Times New Roman" w:eastAsia="Calibri" w:hAnsi="Times New Roman" w:cs="Times New Roman"/>
          <w:color w:val="000000"/>
          <w:sz w:val="24"/>
          <w:szCs w:val="24"/>
        </w:rPr>
        <w:t xml:space="preserve">. </w:t>
      </w:r>
      <w:r w:rsidRPr="00D47232" w:rsidR="002353E1">
        <w:rPr>
          <w:rFonts w:ascii="Times New Roman" w:eastAsia="Calibri" w:hAnsi="Times New Roman" w:cs="Times New Roman"/>
          <w:color w:val="000000"/>
          <w:sz w:val="24"/>
          <w:szCs w:val="24"/>
        </w:rPr>
        <w:t xml:space="preserve">Below, </w:t>
      </w:r>
      <w:r w:rsidR="00E4057F">
        <w:rPr>
          <w:rFonts w:ascii="Times New Roman" w:eastAsia="Calibri" w:hAnsi="Times New Roman" w:cs="Times New Roman"/>
          <w:color w:val="000000"/>
          <w:sz w:val="24"/>
          <w:szCs w:val="24"/>
        </w:rPr>
        <w:t xml:space="preserve">the </w:t>
      </w:r>
      <w:r w:rsidRPr="00D47232" w:rsidR="00F5382B">
        <w:rPr>
          <w:rFonts w:ascii="Times New Roman" w:eastAsia="Calibri" w:hAnsi="Times New Roman" w:cs="Times New Roman"/>
          <w:color w:val="000000"/>
          <w:sz w:val="24"/>
          <w:szCs w:val="24"/>
        </w:rPr>
        <w:t xml:space="preserve">comments </w:t>
      </w:r>
      <w:r w:rsidR="00E4057F">
        <w:rPr>
          <w:rFonts w:ascii="Times New Roman" w:eastAsia="Calibri" w:hAnsi="Times New Roman" w:cs="Times New Roman"/>
          <w:color w:val="000000"/>
          <w:sz w:val="24"/>
          <w:szCs w:val="24"/>
        </w:rPr>
        <w:t xml:space="preserve">are </w:t>
      </w:r>
      <w:r w:rsidRPr="00D47232" w:rsidR="00F5382B">
        <w:rPr>
          <w:rFonts w:ascii="Times New Roman" w:eastAsia="Calibri" w:hAnsi="Times New Roman" w:cs="Times New Roman"/>
          <w:color w:val="000000"/>
          <w:sz w:val="24"/>
          <w:szCs w:val="24"/>
        </w:rPr>
        <w:t xml:space="preserve">categorized into </w:t>
      </w:r>
      <w:r w:rsidR="00F4104F">
        <w:rPr>
          <w:rFonts w:ascii="Times New Roman" w:eastAsia="Calibri" w:hAnsi="Times New Roman" w:cs="Times New Roman"/>
          <w:color w:val="000000"/>
          <w:sz w:val="24"/>
          <w:szCs w:val="24"/>
        </w:rPr>
        <w:t xml:space="preserve">two </w:t>
      </w:r>
      <w:r w:rsidRPr="00D47232" w:rsidR="00F5382B">
        <w:rPr>
          <w:rFonts w:ascii="Times New Roman" w:eastAsia="Calibri" w:hAnsi="Times New Roman" w:cs="Times New Roman"/>
          <w:color w:val="000000"/>
          <w:sz w:val="24"/>
          <w:szCs w:val="24"/>
        </w:rPr>
        <w:t>topics</w:t>
      </w:r>
      <w:r w:rsidRPr="00D47232" w:rsidR="00ED0DCD">
        <w:rPr>
          <w:rFonts w:ascii="Times New Roman" w:eastAsia="Calibri" w:hAnsi="Times New Roman" w:cs="Times New Roman"/>
          <w:color w:val="000000"/>
          <w:sz w:val="24"/>
          <w:szCs w:val="24"/>
        </w:rPr>
        <w:t xml:space="preserve">: </w:t>
      </w:r>
      <w:r w:rsidRPr="00D47232" w:rsidR="00D94866">
        <w:rPr>
          <w:rFonts w:ascii="Times New Roman" w:eastAsia="Calibri" w:hAnsi="Times New Roman" w:cs="Times New Roman"/>
          <w:color w:val="000000"/>
          <w:sz w:val="24"/>
          <w:szCs w:val="24"/>
        </w:rPr>
        <w:t>General Comments</w:t>
      </w:r>
      <w:r w:rsidR="00F4104F">
        <w:rPr>
          <w:rFonts w:ascii="Times New Roman" w:eastAsia="Calibri" w:hAnsi="Times New Roman" w:cs="Times New Roman"/>
          <w:color w:val="000000"/>
          <w:sz w:val="24"/>
          <w:szCs w:val="24"/>
        </w:rPr>
        <w:t xml:space="preserve"> </w:t>
      </w:r>
      <w:r w:rsidRPr="00D47232" w:rsidR="00DA4ACB">
        <w:rPr>
          <w:rFonts w:ascii="Times New Roman" w:eastAsia="Calibri" w:hAnsi="Times New Roman" w:cs="Times New Roman"/>
          <w:color w:val="000000"/>
          <w:sz w:val="24"/>
          <w:szCs w:val="24"/>
        </w:rPr>
        <w:t xml:space="preserve">and </w:t>
      </w:r>
      <w:r w:rsidRPr="00D47232" w:rsidR="00ED0DCD">
        <w:rPr>
          <w:rFonts w:ascii="Times New Roman" w:eastAsia="Calibri" w:hAnsi="Times New Roman" w:cs="Times New Roman"/>
          <w:color w:val="000000"/>
          <w:sz w:val="24"/>
          <w:szCs w:val="24"/>
        </w:rPr>
        <w:t>Specific Data Elements</w:t>
      </w:r>
      <w:r w:rsidRPr="00D47232" w:rsidR="00F9108E">
        <w:rPr>
          <w:rFonts w:ascii="Times New Roman" w:eastAsia="Calibri" w:hAnsi="Times New Roman" w:cs="Times New Roman"/>
          <w:color w:val="000000"/>
          <w:sz w:val="24"/>
          <w:szCs w:val="24"/>
        </w:rPr>
        <w:t xml:space="preserve">. </w:t>
      </w:r>
      <w:r w:rsidRPr="00D47232" w:rsidR="00ED0DCD">
        <w:rPr>
          <w:rFonts w:ascii="Times New Roman" w:eastAsia="Calibri" w:hAnsi="Times New Roman" w:cs="Times New Roman"/>
          <w:color w:val="000000"/>
          <w:sz w:val="24"/>
          <w:szCs w:val="24"/>
        </w:rPr>
        <w:t xml:space="preserve">The </w:t>
      </w:r>
      <w:r w:rsidRPr="00D47232">
        <w:rPr>
          <w:rFonts w:ascii="Times New Roman" w:eastAsia="Calibri" w:hAnsi="Times New Roman" w:cs="Times New Roman"/>
          <w:color w:val="000000"/>
          <w:sz w:val="24"/>
          <w:szCs w:val="24"/>
        </w:rPr>
        <w:t>Department</w:t>
      </w:r>
      <w:r w:rsidRPr="00D47232" w:rsidR="00E173D3">
        <w:rPr>
          <w:rFonts w:ascii="Times New Roman" w:eastAsia="Calibri" w:hAnsi="Times New Roman" w:cs="Times New Roman"/>
          <w:color w:val="000000"/>
          <w:sz w:val="24"/>
          <w:szCs w:val="24"/>
        </w:rPr>
        <w:t>’s</w:t>
      </w:r>
      <w:r w:rsidRPr="00D47232">
        <w:rPr>
          <w:rFonts w:ascii="Times New Roman" w:eastAsia="Calibri" w:hAnsi="Times New Roman" w:cs="Times New Roman"/>
          <w:color w:val="000000"/>
          <w:sz w:val="24"/>
          <w:szCs w:val="24"/>
        </w:rPr>
        <w:t xml:space="preserve"> “response”</w:t>
      </w:r>
      <w:r w:rsidRPr="00D47232" w:rsidR="00BB61F8">
        <w:rPr>
          <w:rFonts w:ascii="Times New Roman" w:eastAsia="Calibri" w:hAnsi="Times New Roman" w:cs="Times New Roman"/>
          <w:color w:val="000000"/>
          <w:sz w:val="24"/>
          <w:szCs w:val="24"/>
        </w:rPr>
        <w:t xml:space="preserve"> </w:t>
      </w:r>
      <w:r w:rsidRPr="00D47232" w:rsidR="00ED0DCD">
        <w:rPr>
          <w:rFonts w:ascii="Times New Roman" w:eastAsia="Calibri" w:hAnsi="Times New Roman" w:cs="Times New Roman"/>
          <w:color w:val="000000"/>
          <w:sz w:val="24"/>
          <w:szCs w:val="24"/>
        </w:rPr>
        <w:t xml:space="preserve">follows </w:t>
      </w:r>
      <w:r w:rsidRPr="00D47232" w:rsidR="00BB61F8">
        <w:rPr>
          <w:rFonts w:ascii="Times New Roman" w:eastAsia="Calibri" w:hAnsi="Times New Roman" w:cs="Times New Roman"/>
          <w:color w:val="000000"/>
          <w:sz w:val="24"/>
          <w:szCs w:val="24"/>
        </w:rPr>
        <w:t xml:space="preserve">each </w:t>
      </w:r>
      <w:r w:rsidRPr="00D47232" w:rsidR="00ED0DCD">
        <w:rPr>
          <w:rFonts w:ascii="Times New Roman" w:eastAsia="Calibri" w:hAnsi="Times New Roman" w:cs="Times New Roman"/>
          <w:color w:val="000000"/>
          <w:sz w:val="24"/>
          <w:szCs w:val="24"/>
        </w:rPr>
        <w:t xml:space="preserve">comment summary. </w:t>
      </w:r>
      <w:r w:rsidRPr="00D47232" w:rsidR="00E61957">
        <w:rPr>
          <w:rFonts w:ascii="Times New Roman" w:eastAsia="Calibri" w:hAnsi="Times New Roman" w:cs="Times New Roman"/>
          <w:color w:val="000000"/>
          <w:sz w:val="24"/>
          <w:szCs w:val="24"/>
        </w:rPr>
        <w:t xml:space="preserve"> </w:t>
      </w:r>
    </w:p>
    <w:bookmarkEnd w:id="0"/>
    <w:p w:rsidR="00627EFA" w:rsidRPr="00D47232" w:rsidP="00627EFA" w14:paraId="50395752" w14:textId="77777777">
      <w:pPr>
        <w:rPr>
          <w:rFonts w:ascii="Times New Roman" w:hAnsi="Times New Roman" w:cs="Times New Roman"/>
          <w:sz w:val="24"/>
          <w:szCs w:val="24"/>
        </w:rPr>
      </w:pPr>
    </w:p>
    <w:p w:rsidR="00E818D3" w:rsidRPr="00B8511C" w:rsidP="008E640A" w14:paraId="50395753" w14:textId="77777777">
      <w:pPr>
        <w:pStyle w:val="Heading1"/>
        <w:rPr>
          <w:sz w:val="28"/>
          <w:szCs w:val="28"/>
        </w:rPr>
      </w:pPr>
      <w:r w:rsidRPr="00B8511C">
        <w:rPr>
          <w:sz w:val="28"/>
          <w:szCs w:val="28"/>
        </w:rPr>
        <w:t>Comments and Responses</w:t>
      </w:r>
    </w:p>
    <w:p w:rsidR="00E818D3" w:rsidRPr="00D47232" w:rsidP="00E818D3" w14:paraId="50395754" w14:textId="77777777">
      <w:pPr>
        <w:rPr>
          <w:rFonts w:ascii="Times New Roman" w:hAnsi="Times New Roman" w:cs="Times New Roman"/>
          <w:sz w:val="24"/>
          <w:szCs w:val="24"/>
        </w:rPr>
      </w:pPr>
    </w:p>
    <w:p w:rsidR="00E818D3" w:rsidRPr="00D47232" w:rsidP="00E818D3" w14:paraId="50395755" w14:textId="06F0667A">
      <w:pPr>
        <w:pStyle w:val="Heading2"/>
        <w:rPr>
          <w:rFonts w:cs="Times New Roman"/>
          <w:sz w:val="24"/>
          <w:szCs w:val="24"/>
        </w:rPr>
      </w:pPr>
      <w:r>
        <w:rPr>
          <w:rFonts w:cs="Times New Roman"/>
          <w:sz w:val="24"/>
          <w:szCs w:val="24"/>
        </w:rPr>
        <w:t>General Comments</w:t>
      </w:r>
      <w:r w:rsidRPr="00D47232">
        <w:rPr>
          <w:rFonts w:cs="Times New Roman"/>
          <w:sz w:val="24"/>
          <w:szCs w:val="24"/>
        </w:rPr>
        <w:tab/>
      </w:r>
    </w:p>
    <w:p w:rsidR="00E818D3" w:rsidRPr="00D47232" w:rsidP="00E818D3" w14:paraId="50395756" w14:textId="77777777">
      <w:pPr>
        <w:rPr>
          <w:rFonts w:ascii="Times New Roman" w:hAnsi="Times New Roman" w:cs="Times New Roman"/>
          <w:sz w:val="24"/>
          <w:szCs w:val="24"/>
        </w:rPr>
      </w:pPr>
    </w:p>
    <w:p w:rsidR="00B715E2" w:rsidRPr="00B715E2" w:rsidP="00B715E2" w14:paraId="3901ABFF" w14:textId="2F3106F1">
      <w:pPr>
        <w:ind w:left="720"/>
        <w:rPr>
          <w:rFonts w:ascii="Times New Roman" w:hAnsi="Times New Roman" w:cs="Times New Roman"/>
          <w:sz w:val="24"/>
          <w:szCs w:val="24"/>
        </w:rPr>
      </w:pPr>
      <w:bookmarkStart w:id="1" w:name="_Hlk138163748"/>
      <w:r w:rsidRPr="00D47232">
        <w:rPr>
          <w:rFonts w:ascii="Times New Roman" w:hAnsi="Times New Roman" w:cs="Times New Roman"/>
          <w:sz w:val="24"/>
          <w:szCs w:val="24"/>
          <w:u w:val="single"/>
        </w:rPr>
        <w:t>Comment:</w:t>
      </w:r>
      <w:r w:rsidRPr="00D47232">
        <w:rPr>
          <w:rFonts w:ascii="Times New Roman" w:hAnsi="Times New Roman" w:cs="Times New Roman"/>
          <w:sz w:val="24"/>
          <w:szCs w:val="24"/>
        </w:rPr>
        <w:t xml:space="preserve"> </w:t>
      </w:r>
      <w:r w:rsidRPr="00B715E2">
        <w:rPr>
          <w:rFonts w:ascii="Times New Roman" w:hAnsi="Times New Roman" w:cs="Times New Roman"/>
          <w:sz w:val="24"/>
          <w:szCs w:val="24"/>
        </w:rPr>
        <w:t xml:space="preserve">RSA received four comments on its proposal to remove the collection of </w:t>
      </w:r>
      <w:r w:rsidRPr="00EE2E98">
        <w:rPr>
          <w:rFonts w:ascii="Times New Roman" w:hAnsi="Times New Roman" w:cs="Times New Roman"/>
          <w:sz w:val="24"/>
          <w:szCs w:val="24"/>
        </w:rPr>
        <w:t>comparable benefits</w:t>
      </w:r>
      <w:r w:rsidRPr="00B715E2">
        <w:rPr>
          <w:rFonts w:ascii="Times New Roman" w:hAnsi="Times New Roman" w:cs="Times New Roman"/>
          <w:sz w:val="24"/>
          <w:szCs w:val="24"/>
        </w:rPr>
        <w:t xml:space="preserve"> from the RSA-911. All four commenters stated that identifying and using comparable benefits plays an integral role in service delivery under the VR program. One commenter noted that VR agencies must continue to identify comparable benefits available through other public programs, health insurance, and employee benefits because Federal regulations require this practice as part of plan development and service provision. Another commenter stated that if RSA removes the ability to report services provided through comparable benefits, the RSA-911 will exclude many services that serve as necessary components of an individualized plan for employment. Th</w:t>
      </w:r>
      <w:r w:rsidR="005E473F">
        <w:rPr>
          <w:rFonts w:ascii="Times New Roman" w:hAnsi="Times New Roman" w:cs="Times New Roman"/>
          <w:sz w:val="24"/>
          <w:szCs w:val="24"/>
        </w:rPr>
        <w:t>is</w:t>
      </w:r>
      <w:r w:rsidRPr="00B715E2">
        <w:rPr>
          <w:rFonts w:ascii="Times New Roman" w:hAnsi="Times New Roman" w:cs="Times New Roman"/>
          <w:sz w:val="24"/>
          <w:szCs w:val="24"/>
        </w:rPr>
        <w:t xml:space="preserve"> commenter asked RSA to clarify whether </w:t>
      </w:r>
      <w:r w:rsidR="0073016E">
        <w:rPr>
          <w:rFonts w:ascii="Times New Roman" w:hAnsi="Times New Roman" w:cs="Times New Roman"/>
          <w:sz w:val="24"/>
          <w:szCs w:val="24"/>
        </w:rPr>
        <w:t xml:space="preserve">State </w:t>
      </w:r>
      <w:r w:rsidR="00C73EA0">
        <w:rPr>
          <w:rFonts w:ascii="Times New Roman" w:hAnsi="Times New Roman" w:cs="Times New Roman"/>
          <w:sz w:val="24"/>
          <w:szCs w:val="24"/>
        </w:rPr>
        <w:t xml:space="preserve">VR </w:t>
      </w:r>
      <w:r w:rsidRPr="00B715E2">
        <w:rPr>
          <w:rFonts w:ascii="Times New Roman" w:hAnsi="Times New Roman" w:cs="Times New Roman"/>
          <w:sz w:val="24"/>
          <w:szCs w:val="24"/>
        </w:rPr>
        <w:t xml:space="preserve">agencies must continue to collect and document, for each case and each planned service, compliance with the requirement to use comparable benefits, even though they would no longer report those services to RSA. The commenter also asked whether a State VR agency may claim credit for </w:t>
      </w:r>
      <w:r w:rsidRPr="00624303" w:rsidR="00624303">
        <w:rPr>
          <w:rFonts w:ascii="Times New Roman" w:hAnsi="Times New Roman" w:cs="Times New Roman"/>
          <w:i/>
          <w:iCs/>
          <w:sz w:val="24"/>
          <w:szCs w:val="24"/>
        </w:rPr>
        <w:t>M</w:t>
      </w:r>
      <w:r w:rsidRPr="00624303">
        <w:rPr>
          <w:rFonts w:ascii="Times New Roman" w:hAnsi="Times New Roman" w:cs="Times New Roman"/>
          <w:i/>
          <w:iCs/>
          <w:sz w:val="24"/>
          <w:szCs w:val="24"/>
        </w:rPr>
        <w:t xml:space="preserve">easurable </w:t>
      </w:r>
      <w:r w:rsidRPr="00624303" w:rsidR="00624303">
        <w:rPr>
          <w:rFonts w:ascii="Times New Roman" w:hAnsi="Times New Roman" w:cs="Times New Roman"/>
          <w:i/>
          <w:iCs/>
          <w:sz w:val="24"/>
          <w:szCs w:val="24"/>
        </w:rPr>
        <w:t>S</w:t>
      </w:r>
      <w:r w:rsidRPr="00624303">
        <w:rPr>
          <w:rFonts w:ascii="Times New Roman" w:hAnsi="Times New Roman" w:cs="Times New Roman"/>
          <w:i/>
          <w:iCs/>
          <w:sz w:val="24"/>
          <w:szCs w:val="24"/>
        </w:rPr>
        <w:t xml:space="preserve">kill </w:t>
      </w:r>
      <w:r w:rsidRPr="00624303" w:rsidR="00624303">
        <w:rPr>
          <w:rFonts w:ascii="Times New Roman" w:hAnsi="Times New Roman" w:cs="Times New Roman"/>
          <w:i/>
          <w:iCs/>
          <w:sz w:val="24"/>
          <w:szCs w:val="24"/>
        </w:rPr>
        <w:t>G</w:t>
      </w:r>
      <w:r w:rsidRPr="00624303">
        <w:rPr>
          <w:rFonts w:ascii="Times New Roman" w:hAnsi="Times New Roman" w:cs="Times New Roman"/>
          <w:i/>
          <w:iCs/>
          <w:sz w:val="24"/>
          <w:szCs w:val="24"/>
        </w:rPr>
        <w:t xml:space="preserve">ains </w:t>
      </w:r>
      <w:r w:rsidRPr="00B715E2">
        <w:rPr>
          <w:rFonts w:ascii="Times New Roman" w:hAnsi="Times New Roman" w:cs="Times New Roman"/>
          <w:sz w:val="24"/>
          <w:szCs w:val="24"/>
        </w:rPr>
        <w:t xml:space="preserve">and </w:t>
      </w:r>
      <w:r w:rsidRPr="00624303" w:rsidR="00624303">
        <w:rPr>
          <w:rFonts w:ascii="Times New Roman" w:hAnsi="Times New Roman" w:cs="Times New Roman"/>
          <w:i/>
          <w:iCs/>
          <w:sz w:val="24"/>
          <w:szCs w:val="24"/>
        </w:rPr>
        <w:t>C</w:t>
      </w:r>
      <w:r w:rsidRPr="00624303">
        <w:rPr>
          <w:rFonts w:ascii="Times New Roman" w:hAnsi="Times New Roman" w:cs="Times New Roman"/>
          <w:i/>
          <w:iCs/>
          <w:sz w:val="24"/>
          <w:szCs w:val="24"/>
        </w:rPr>
        <w:t>redential</w:t>
      </w:r>
      <w:r w:rsidRPr="00624303" w:rsidR="00624303">
        <w:rPr>
          <w:rFonts w:ascii="Times New Roman" w:hAnsi="Times New Roman" w:cs="Times New Roman"/>
          <w:i/>
          <w:iCs/>
          <w:sz w:val="24"/>
          <w:szCs w:val="24"/>
        </w:rPr>
        <w:t xml:space="preserve"> Attainment</w:t>
      </w:r>
      <w:r w:rsidRPr="00B715E2">
        <w:rPr>
          <w:rFonts w:ascii="Times New Roman" w:hAnsi="Times New Roman" w:cs="Times New Roman"/>
          <w:sz w:val="24"/>
          <w:szCs w:val="24"/>
        </w:rPr>
        <w:t xml:space="preserve"> when a participant receives a training service solely from a comparable benefit provider and the agency does not report that service in the </w:t>
      </w:r>
      <w:r w:rsidR="00C73EA0">
        <w:rPr>
          <w:rFonts w:ascii="Times New Roman" w:hAnsi="Times New Roman" w:cs="Times New Roman"/>
          <w:sz w:val="24"/>
          <w:szCs w:val="24"/>
        </w:rPr>
        <w:t xml:space="preserve">RSA-911. </w:t>
      </w:r>
    </w:p>
    <w:p w:rsidR="00B715E2" w:rsidRPr="00B715E2" w:rsidP="00B715E2" w14:paraId="103032DA" w14:textId="77777777">
      <w:pPr>
        <w:ind w:left="720"/>
        <w:rPr>
          <w:rFonts w:ascii="Times New Roman" w:hAnsi="Times New Roman" w:cs="Times New Roman"/>
          <w:sz w:val="24"/>
          <w:szCs w:val="24"/>
        </w:rPr>
      </w:pPr>
    </w:p>
    <w:p w:rsidR="00801694" w:rsidP="00B715E2" w14:paraId="4DEB14A4" w14:textId="6EFB4280">
      <w:pPr>
        <w:ind w:left="720"/>
        <w:rPr>
          <w:rFonts w:ascii="Times New Roman" w:hAnsi="Times New Roman" w:cs="Times New Roman"/>
          <w:sz w:val="24"/>
          <w:szCs w:val="24"/>
        </w:rPr>
      </w:pPr>
      <w:r w:rsidRPr="00B715E2">
        <w:rPr>
          <w:rFonts w:ascii="Times New Roman" w:hAnsi="Times New Roman" w:cs="Times New Roman"/>
          <w:sz w:val="24"/>
          <w:szCs w:val="24"/>
        </w:rPr>
        <w:t>Two commenters support</w:t>
      </w:r>
      <w:r w:rsidR="004F293C">
        <w:rPr>
          <w:rFonts w:ascii="Times New Roman" w:hAnsi="Times New Roman" w:cs="Times New Roman"/>
          <w:sz w:val="24"/>
          <w:szCs w:val="24"/>
        </w:rPr>
        <w:t>ed</w:t>
      </w:r>
      <w:r w:rsidRPr="00B715E2">
        <w:rPr>
          <w:rFonts w:ascii="Times New Roman" w:hAnsi="Times New Roman" w:cs="Times New Roman"/>
          <w:sz w:val="24"/>
          <w:szCs w:val="24"/>
        </w:rPr>
        <w:t xml:space="preserve"> removing comparable benefits from the RSA-911</w:t>
      </w:r>
      <w:r w:rsidR="004F293C">
        <w:rPr>
          <w:rFonts w:ascii="Times New Roman" w:hAnsi="Times New Roman" w:cs="Times New Roman"/>
          <w:sz w:val="24"/>
          <w:szCs w:val="24"/>
        </w:rPr>
        <w:t>,</w:t>
      </w:r>
      <w:r w:rsidRPr="00B715E2">
        <w:rPr>
          <w:rFonts w:ascii="Times New Roman" w:hAnsi="Times New Roman" w:cs="Times New Roman"/>
          <w:sz w:val="24"/>
          <w:szCs w:val="24"/>
        </w:rPr>
        <w:t xml:space="preserve"> but </w:t>
      </w:r>
      <w:r w:rsidR="004F293C">
        <w:rPr>
          <w:rFonts w:ascii="Times New Roman" w:hAnsi="Times New Roman" w:cs="Times New Roman"/>
          <w:sz w:val="24"/>
          <w:szCs w:val="24"/>
        </w:rPr>
        <w:t xml:space="preserve">they </w:t>
      </w:r>
      <w:r w:rsidRPr="00B715E2">
        <w:rPr>
          <w:rFonts w:ascii="Times New Roman" w:hAnsi="Times New Roman" w:cs="Times New Roman"/>
          <w:sz w:val="24"/>
          <w:szCs w:val="24"/>
        </w:rPr>
        <w:t xml:space="preserve">requested additional clarifications. One commenter stated that </w:t>
      </w:r>
      <w:r w:rsidR="004F293C">
        <w:rPr>
          <w:rFonts w:ascii="Times New Roman" w:hAnsi="Times New Roman" w:cs="Times New Roman"/>
          <w:sz w:val="24"/>
          <w:szCs w:val="24"/>
        </w:rPr>
        <w:t xml:space="preserve">State VR </w:t>
      </w:r>
      <w:r w:rsidRPr="00B715E2">
        <w:rPr>
          <w:rFonts w:ascii="Times New Roman" w:hAnsi="Times New Roman" w:cs="Times New Roman"/>
          <w:sz w:val="24"/>
          <w:szCs w:val="24"/>
        </w:rPr>
        <w:t xml:space="preserve">agencies gain more value for VR participants by seeking comparable benefits at the systems level, where they can build infrastructure and promote cross-sector supports and collaboration among public programs, thereby giving counselors clear pathways to access all available funding sources. Another commenter encouraged RSA to issue guidance explaining how </w:t>
      </w:r>
      <w:r w:rsidR="00C73EA0">
        <w:rPr>
          <w:rFonts w:ascii="Times New Roman" w:hAnsi="Times New Roman" w:cs="Times New Roman"/>
          <w:sz w:val="24"/>
          <w:szCs w:val="24"/>
        </w:rPr>
        <w:t xml:space="preserve">State VR </w:t>
      </w:r>
      <w:r w:rsidRPr="00B715E2">
        <w:rPr>
          <w:rFonts w:ascii="Times New Roman" w:hAnsi="Times New Roman" w:cs="Times New Roman"/>
          <w:sz w:val="24"/>
          <w:szCs w:val="24"/>
        </w:rPr>
        <w:t>agencies can demonstrate compliance with 34 CFR 361.53 without collecting</w:t>
      </w:r>
      <w:r w:rsidR="004F293C">
        <w:rPr>
          <w:rFonts w:ascii="Times New Roman" w:hAnsi="Times New Roman" w:cs="Times New Roman"/>
          <w:sz w:val="24"/>
          <w:szCs w:val="24"/>
        </w:rPr>
        <w:t xml:space="preserve"> these </w:t>
      </w:r>
      <w:r w:rsidRPr="00B715E2">
        <w:rPr>
          <w:rFonts w:ascii="Times New Roman" w:hAnsi="Times New Roman" w:cs="Times New Roman"/>
          <w:sz w:val="24"/>
          <w:szCs w:val="24"/>
        </w:rPr>
        <w:t>data elements.</w:t>
      </w:r>
    </w:p>
    <w:p w:rsidR="00D93499" w:rsidRPr="00D47232" w:rsidP="00B715E2" w14:paraId="37578A3C" w14:textId="77777777">
      <w:pPr>
        <w:ind w:left="720"/>
        <w:rPr>
          <w:rFonts w:ascii="Times New Roman" w:hAnsi="Times New Roman" w:cs="Times New Roman"/>
          <w:sz w:val="24"/>
          <w:szCs w:val="24"/>
        </w:rPr>
      </w:pPr>
    </w:p>
    <w:p w:rsidR="0094153D" w:rsidRPr="0094153D" w:rsidP="0094153D" w14:paraId="10CB8228" w14:textId="00A330ED">
      <w:pPr>
        <w:ind w:left="720"/>
        <w:rPr>
          <w:rFonts w:ascii="Times New Roman" w:hAnsi="Times New Roman" w:cs="Times New Roman"/>
          <w:sz w:val="24"/>
          <w:szCs w:val="24"/>
        </w:rPr>
      </w:pPr>
      <w:r w:rsidRPr="00D47232">
        <w:rPr>
          <w:rFonts w:ascii="Times New Roman" w:hAnsi="Times New Roman" w:cs="Times New Roman"/>
          <w:sz w:val="24"/>
          <w:szCs w:val="24"/>
          <w:u w:val="single"/>
        </w:rPr>
        <w:t>Department Response:</w:t>
      </w:r>
      <w:r>
        <w:rPr>
          <w:rFonts w:ascii="Times New Roman" w:hAnsi="Times New Roman" w:cs="Times New Roman"/>
          <w:sz w:val="24"/>
          <w:szCs w:val="24"/>
        </w:rPr>
        <w:t xml:space="preserve"> </w:t>
      </w:r>
      <w:r w:rsidR="00D85457">
        <w:rPr>
          <w:rFonts w:ascii="Times New Roman" w:hAnsi="Times New Roman" w:cs="Times New Roman"/>
          <w:sz w:val="24"/>
          <w:szCs w:val="24"/>
        </w:rPr>
        <w:t xml:space="preserve">RSA thanks these commenters for </w:t>
      </w:r>
      <w:r w:rsidR="005C4913">
        <w:rPr>
          <w:rFonts w:ascii="Times New Roman" w:hAnsi="Times New Roman" w:cs="Times New Roman"/>
          <w:sz w:val="24"/>
          <w:szCs w:val="24"/>
        </w:rPr>
        <w:t>affirming the essential responsibili</w:t>
      </w:r>
      <w:r w:rsidR="00862813">
        <w:rPr>
          <w:rFonts w:ascii="Times New Roman" w:hAnsi="Times New Roman" w:cs="Times New Roman"/>
          <w:sz w:val="24"/>
          <w:szCs w:val="24"/>
        </w:rPr>
        <w:t>ties</w:t>
      </w:r>
      <w:r w:rsidR="005C4913">
        <w:rPr>
          <w:rFonts w:ascii="Times New Roman" w:hAnsi="Times New Roman" w:cs="Times New Roman"/>
          <w:sz w:val="24"/>
          <w:szCs w:val="24"/>
        </w:rPr>
        <w:t xml:space="preserve"> </w:t>
      </w:r>
      <w:r w:rsidR="004F293C">
        <w:rPr>
          <w:rFonts w:ascii="Times New Roman" w:hAnsi="Times New Roman" w:cs="Times New Roman"/>
          <w:sz w:val="24"/>
          <w:szCs w:val="24"/>
        </w:rPr>
        <w:t xml:space="preserve">State VR </w:t>
      </w:r>
      <w:r w:rsidR="005C4913">
        <w:rPr>
          <w:rFonts w:ascii="Times New Roman" w:hAnsi="Times New Roman" w:cs="Times New Roman"/>
          <w:sz w:val="24"/>
          <w:szCs w:val="24"/>
        </w:rPr>
        <w:t xml:space="preserve">agencies </w:t>
      </w:r>
      <w:r w:rsidR="00862813">
        <w:rPr>
          <w:rFonts w:ascii="Times New Roman" w:hAnsi="Times New Roman" w:cs="Times New Roman"/>
          <w:sz w:val="24"/>
          <w:szCs w:val="24"/>
        </w:rPr>
        <w:t xml:space="preserve">have in seeking and obtaining comparable benefits and services. </w:t>
      </w:r>
      <w:r w:rsidR="006050B6">
        <w:rPr>
          <w:rFonts w:ascii="Times New Roman" w:hAnsi="Times New Roman" w:cs="Times New Roman"/>
          <w:sz w:val="24"/>
          <w:szCs w:val="24"/>
        </w:rPr>
        <w:t xml:space="preserve">Section 101(a)(8) </w:t>
      </w:r>
      <w:r w:rsidR="00784BAD">
        <w:rPr>
          <w:rFonts w:ascii="Times New Roman" w:hAnsi="Times New Roman" w:cs="Times New Roman"/>
          <w:sz w:val="24"/>
          <w:szCs w:val="24"/>
        </w:rPr>
        <w:t xml:space="preserve">of the Rehabilitation Act </w:t>
      </w:r>
      <w:r w:rsidR="00A0389D">
        <w:rPr>
          <w:rFonts w:ascii="Times New Roman" w:hAnsi="Times New Roman" w:cs="Times New Roman"/>
          <w:sz w:val="24"/>
          <w:szCs w:val="24"/>
        </w:rPr>
        <w:t xml:space="preserve">describes the necessity of </w:t>
      </w:r>
      <w:r w:rsidR="00C73EA0">
        <w:rPr>
          <w:rFonts w:ascii="Times New Roman" w:hAnsi="Times New Roman" w:cs="Times New Roman"/>
          <w:sz w:val="24"/>
          <w:szCs w:val="24"/>
        </w:rPr>
        <w:t xml:space="preserve">State VR agencies </w:t>
      </w:r>
      <w:r w:rsidR="000A635B">
        <w:rPr>
          <w:rFonts w:ascii="Times New Roman" w:hAnsi="Times New Roman" w:cs="Times New Roman"/>
          <w:sz w:val="24"/>
          <w:szCs w:val="24"/>
        </w:rPr>
        <w:t xml:space="preserve">providing an assurance within their State </w:t>
      </w:r>
      <w:r w:rsidR="00C73EA0">
        <w:rPr>
          <w:rFonts w:ascii="Times New Roman" w:hAnsi="Times New Roman" w:cs="Times New Roman"/>
          <w:sz w:val="24"/>
          <w:szCs w:val="24"/>
        </w:rPr>
        <w:t>P</w:t>
      </w:r>
      <w:r w:rsidR="000A635B">
        <w:rPr>
          <w:rFonts w:ascii="Times New Roman" w:hAnsi="Times New Roman" w:cs="Times New Roman"/>
          <w:sz w:val="24"/>
          <w:szCs w:val="24"/>
        </w:rPr>
        <w:t>lans</w:t>
      </w:r>
      <w:r w:rsidR="00784BAD">
        <w:rPr>
          <w:rFonts w:ascii="Times New Roman" w:hAnsi="Times New Roman" w:cs="Times New Roman"/>
          <w:sz w:val="24"/>
          <w:szCs w:val="24"/>
        </w:rPr>
        <w:t xml:space="preserve"> </w:t>
      </w:r>
      <w:r w:rsidRPr="00784BAD" w:rsidR="00784BAD">
        <w:rPr>
          <w:rFonts w:ascii="Times New Roman" w:hAnsi="Times New Roman" w:cs="Times New Roman"/>
          <w:sz w:val="24"/>
          <w:szCs w:val="24"/>
        </w:rPr>
        <w:t xml:space="preserve">that, prior to providing an </w:t>
      </w:r>
      <w:r w:rsidRPr="00784BAD" w:rsidR="00784BAD">
        <w:rPr>
          <w:rFonts w:ascii="Times New Roman" w:hAnsi="Times New Roman" w:cs="Times New Roman"/>
          <w:sz w:val="24"/>
          <w:szCs w:val="24"/>
        </w:rPr>
        <w:t xml:space="preserve">accommodation or auxiliary aid or service or any </w:t>
      </w:r>
      <w:r w:rsidR="00C73EA0">
        <w:rPr>
          <w:rFonts w:ascii="Times New Roman" w:hAnsi="Times New Roman" w:cs="Times New Roman"/>
          <w:sz w:val="24"/>
          <w:szCs w:val="24"/>
        </w:rPr>
        <w:t>VR</w:t>
      </w:r>
      <w:r w:rsidRPr="00784BAD" w:rsidR="00784BAD">
        <w:rPr>
          <w:rFonts w:ascii="Times New Roman" w:hAnsi="Times New Roman" w:cs="Times New Roman"/>
          <w:sz w:val="24"/>
          <w:szCs w:val="24"/>
        </w:rPr>
        <w:t xml:space="preserve"> service to an eligible individual, except those services specified in paragraph (5)(E) and in paragraphs (1) through (4) and (14) of section 103(a)</w:t>
      </w:r>
      <w:r w:rsidR="00C73EA0">
        <w:rPr>
          <w:rFonts w:ascii="Times New Roman" w:hAnsi="Times New Roman" w:cs="Times New Roman"/>
          <w:sz w:val="24"/>
          <w:szCs w:val="24"/>
        </w:rPr>
        <w:t xml:space="preserve"> of the Rehabilitation Act</w:t>
      </w:r>
      <w:r w:rsidRPr="00784BAD" w:rsidR="00784BAD">
        <w:rPr>
          <w:rFonts w:ascii="Times New Roman" w:hAnsi="Times New Roman" w:cs="Times New Roman"/>
          <w:sz w:val="24"/>
          <w:szCs w:val="24"/>
        </w:rPr>
        <w:t xml:space="preserve">, the </w:t>
      </w:r>
      <w:r w:rsidR="00C73EA0">
        <w:rPr>
          <w:rFonts w:ascii="Times New Roman" w:hAnsi="Times New Roman" w:cs="Times New Roman"/>
          <w:sz w:val="24"/>
          <w:szCs w:val="24"/>
        </w:rPr>
        <w:t>State VR agency</w:t>
      </w:r>
      <w:r w:rsidRPr="00784BAD" w:rsidR="00784BAD">
        <w:rPr>
          <w:rFonts w:ascii="Times New Roman" w:hAnsi="Times New Roman" w:cs="Times New Roman"/>
          <w:sz w:val="24"/>
          <w:szCs w:val="24"/>
        </w:rPr>
        <w:t xml:space="preserve"> will determine whether comparable services and benefits are available under any other program unless such a determination would interrupt or delay</w:t>
      </w:r>
      <w:r w:rsidR="00F83497">
        <w:rPr>
          <w:rFonts w:ascii="Times New Roman" w:hAnsi="Times New Roman" w:cs="Times New Roman"/>
          <w:sz w:val="24"/>
          <w:szCs w:val="24"/>
        </w:rPr>
        <w:t xml:space="preserve"> progress toward the employment goal of the individualized plan for employment</w:t>
      </w:r>
      <w:r w:rsidR="00C73EA0">
        <w:rPr>
          <w:rFonts w:ascii="Times New Roman" w:hAnsi="Times New Roman" w:cs="Times New Roman"/>
          <w:sz w:val="24"/>
          <w:szCs w:val="24"/>
        </w:rPr>
        <w:t xml:space="preserve"> (IPE)</w:t>
      </w:r>
      <w:r w:rsidR="00F83497">
        <w:rPr>
          <w:rFonts w:ascii="Times New Roman" w:hAnsi="Times New Roman" w:cs="Times New Roman"/>
          <w:sz w:val="24"/>
          <w:szCs w:val="24"/>
        </w:rPr>
        <w:t xml:space="preserve">, immediate job placement, or </w:t>
      </w:r>
      <w:r w:rsidR="003C0861">
        <w:rPr>
          <w:rFonts w:ascii="Times New Roman" w:hAnsi="Times New Roman" w:cs="Times New Roman"/>
          <w:sz w:val="24"/>
          <w:szCs w:val="24"/>
        </w:rPr>
        <w:t xml:space="preserve">services to any individual at extreme medical risk. </w:t>
      </w:r>
      <w:r w:rsidR="009B5403">
        <w:rPr>
          <w:rFonts w:ascii="Times New Roman" w:hAnsi="Times New Roman" w:cs="Times New Roman"/>
          <w:sz w:val="24"/>
          <w:szCs w:val="24"/>
        </w:rPr>
        <w:t>Section</w:t>
      </w:r>
      <w:r w:rsidR="00F83497">
        <w:rPr>
          <w:rFonts w:ascii="Times New Roman" w:hAnsi="Times New Roman" w:cs="Times New Roman"/>
          <w:sz w:val="24"/>
          <w:szCs w:val="24"/>
        </w:rPr>
        <w:t xml:space="preserve"> </w:t>
      </w:r>
      <w:r w:rsidRPr="009B5403" w:rsidR="009B5403">
        <w:rPr>
          <w:rFonts w:ascii="Times New Roman" w:hAnsi="Times New Roman" w:cs="Times New Roman"/>
          <w:sz w:val="24"/>
          <w:szCs w:val="24"/>
        </w:rPr>
        <w:t>102(b)(4)(E)</w:t>
      </w:r>
      <w:r w:rsidR="009B5403">
        <w:rPr>
          <w:rFonts w:ascii="Times New Roman" w:hAnsi="Times New Roman" w:cs="Times New Roman"/>
          <w:sz w:val="24"/>
          <w:szCs w:val="24"/>
        </w:rPr>
        <w:t xml:space="preserve"> of the Rehabilitation Act describes the terms and conditions of the</w:t>
      </w:r>
      <w:r w:rsidR="00C73EA0">
        <w:rPr>
          <w:rFonts w:ascii="Times New Roman" w:hAnsi="Times New Roman" w:cs="Times New Roman"/>
          <w:sz w:val="24"/>
          <w:szCs w:val="24"/>
        </w:rPr>
        <w:t xml:space="preserve"> IPE</w:t>
      </w:r>
      <w:r w:rsidR="009B5403">
        <w:rPr>
          <w:rFonts w:ascii="Times New Roman" w:hAnsi="Times New Roman" w:cs="Times New Roman"/>
          <w:sz w:val="24"/>
          <w:szCs w:val="24"/>
        </w:rPr>
        <w:t xml:space="preserve">, including the responsibilities of </w:t>
      </w:r>
      <w:r w:rsidR="00E47D27">
        <w:rPr>
          <w:rFonts w:ascii="Times New Roman" w:hAnsi="Times New Roman" w:cs="Times New Roman"/>
          <w:sz w:val="24"/>
          <w:szCs w:val="24"/>
        </w:rPr>
        <w:t xml:space="preserve">the eligible individual and other entities </w:t>
      </w:r>
      <w:r w:rsidR="00F45A7A">
        <w:rPr>
          <w:rFonts w:ascii="Times New Roman" w:hAnsi="Times New Roman" w:cs="Times New Roman"/>
          <w:sz w:val="24"/>
          <w:szCs w:val="24"/>
        </w:rPr>
        <w:t xml:space="preserve">in applying for and seeking comparable benefits as described in section </w:t>
      </w:r>
      <w:r w:rsidR="001379EF">
        <w:rPr>
          <w:rFonts w:ascii="Times New Roman" w:hAnsi="Times New Roman" w:cs="Times New Roman"/>
          <w:sz w:val="24"/>
          <w:szCs w:val="24"/>
        </w:rPr>
        <w:t xml:space="preserve">101(a)(8). </w:t>
      </w:r>
      <w:r w:rsidRPr="0094153D">
        <w:rPr>
          <w:rFonts w:ascii="Times New Roman" w:hAnsi="Times New Roman" w:cs="Times New Roman"/>
          <w:sz w:val="24"/>
          <w:szCs w:val="24"/>
        </w:rPr>
        <w:t xml:space="preserve">Although </w:t>
      </w:r>
      <w:r w:rsidR="00F577A4">
        <w:rPr>
          <w:rFonts w:ascii="Times New Roman" w:hAnsi="Times New Roman" w:cs="Times New Roman"/>
          <w:sz w:val="24"/>
          <w:szCs w:val="24"/>
        </w:rPr>
        <w:t xml:space="preserve">the </w:t>
      </w:r>
      <w:r w:rsidR="00C73EA0">
        <w:rPr>
          <w:rFonts w:ascii="Times New Roman" w:hAnsi="Times New Roman" w:cs="Times New Roman"/>
          <w:sz w:val="24"/>
          <w:szCs w:val="24"/>
        </w:rPr>
        <w:t>IPE</w:t>
      </w:r>
      <w:r w:rsidR="00282AAF">
        <w:rPr>
          <w:rFonts w:ascii="Times New Roman" w:hAnsi="Times New Roman" w:cs="Times New Roman"/>
          <w:sz w:val="24"/>
          <w:szCs w:val="24"/>
        </w:rPr>
        <w:t xml:space="preserve"> </w:t>
      </w:r>
      <w:r w:rsidR="00C73EA0">
        <w:rPr>
          <w:rFonts w:ascii="Times New Roman" w:hAnsi="Times New Roman" w:cs="Times New Roman"/>
          <w:sz w:val="24"/>
          <w:szCs w:val="24"/>
        </w:rPr>
        <w:t>must</w:t>
      </w:r>
      <w:r w:rsidRPr="0094153D">
        <w:rPr>
          <w:rFonts w:ascii="Times New Roman" w:hAnsi="Times New Roman" w:cs="Times New Roman"/>
          <w:sz w:val="24"/>
          <w:szCs w:val="24"/>
        </w:rPr>
        <w:t xml:space="preserve"> document </w:t>
      </w:r>
      <w:r w:rsidR="00304404">
        <w:rPr>
          <w:rFonts w:ascii="Times New Roman" w:hAnsi="Times New Roman" w:cs="Times New Roman"/>
          <w:sz w:val="24"/>
          <w:szCs w:val="24"/>
        </w:rPr>
        <w:t xml:space="preserve">all </w:t>
      </w:r>
      <w:r w:rsidR="0027412B">
        <w:rPr>
          <w:rFonts w:ascii="Times New Roman" w:hAnsi="Times New Roman" w:cs="Times New Roman"/>
          <w:sz w:val="24"/>
          <w:szCs w:val="24"/>
        </w:rPr>
        <w:t>planned services</w:t>
      </w:r>
      <w:r w:rsidR="00304404">
        <w:rPr>
          <w:rFonts w:ascii="Times New Roman" w:hAnsi="Times New Roman" w:cs="Times New Roman"/>
          <w:sz w:val="24"/>
          <w:szCs w:val="24"/>
        </w:rPr>
        <w:t>, including those</w:t>
      </w:r>
      <w:r w:rsidR="0027412B">
        <w:rPr>
          <w:rFonts w:ascii="Times New Roman" w:hAnsi="Times New Roman" w:cs="Times New Roman"/>
          <w:sz w:val="24"/>
          <w:szCs w:val="24"/>
        </w:rPr>
        <w:t xml:space="preserve"> obtained through comparable benefits</w:t>
      </w:r>
      <w:r w:rsidRPr="0094153D">
        <w:rPr>
          <w:rFonts w:ascii="Times New Roman" w:hAnsi="Times New Roman" w:cs="Times New Roman"/>
          <w:sz w:val="24"/>
          <w:szCs w:val="24"/>
        </w:rPr>
        <w:t xml:space="preserve">, </w:t>
      </w:r>
      <w:r w:rsidRPr="0094153D" w:rsidR="00E16E45">
        <w:rPr>
          <w:rFonts w:ascii="Times New Roman" w:hAnsi="Times New Roman" w:cs="Times New Roman"/>
          <w:sz w:val="24"/>
          <w:szCs w:val="24"/>
        </w:rPr>
        <w:t xml:space="preserve">section 101(a)(10) </w:t>
      </w:r>
      <w:r w:rsidR="00E16E45">
        <w:rPr>
          <w:rFonts w:ascii="Times New Roman" w:hAnsi="Times New Roman" w:cs="Times New Roman"/>
          <w:sz w:val="24"/>
          <w:szCs w:val="24"/>
        </w:rPr>
        <w:t>of</w:t>
      </w:r>
      <w:r w:rsidRPr="0094153D">
        <w:rPr>
          <w:rFonts w:ascii="Times New Roman" w:hAnsi="Times New Roman" w:cs="Times New Roman"/>
          <w:sz w:val="24"/>
          <w:szCs w:val="24"/>
        </w:rPr>
        <w:t xml:space="preserve"> the Rehabilitation Act</w:t>
      </w:r>
      <w:r w:rsidR="00C73EA0">
        <w:rPr>
          <w:rFonts w:ascii="Times New Roman" w:hAnsi="Times New Roman" w:cs="Times New Roman"/>
          <w:sz w:val="24"/>
          <w:szCs w:val="24"/>
        </w:rPr>
        <w:t xml:space="preserve"> does not </w:t>
      </w:r>
      <w:r w:rsidRPr="0094153D">
        <w:rPr>
          <w:rFonts w:ascii="Times New Roman" w:hAnsi="Times New Roman" w:cs="Times New Roman"/>
          <w:sz w:val="24"/>
          <w:szCs w:val="24"/>
        </w:rPr>
        <w:t xml:space="preserve">mandate </w:t>
      </w:r>
      <w:r w:rsidR="00C73EA0">
        <w:rPr>
          <w:rFonts w:ascii="Times New Roman" w:hAnsi="Times New Roman" w:cs="Times New Roman"/>
          <w:sz w:val="24"/>
          <w:szCs w:val="24"/>
        </w:rPr>
        <w:t xml:space="preserve">VR </w:t>
      </w:r>
      <w:r w:rsidRPr="0094153D">
        <w:rPr>
          <w:rFonts w:ascii="Times New Roman" w:hAnsi="Times New Roman" w:cs="Times New Roman"/>
          <w:sz w:val="24"/>
          <w:szCs w:val="24"/>
        </w:rPr>
        <w:t>services provided through comparable benefits be included</w:t>
      </w:r>
      <w:r w:rsidR="00E16E45">
        <w:rPr>
          <w:rFonts w:ascii="Times New Roman" w:hAnsi="Times New Roman" w:cs="Times New Roman"/>
          <w:sz w:val="24"/>
          <w:szCs w:val="24"/>
        </w:rPr>
        <w:t xml:space="preserve"> in </w:t>
      </w:r>
      <w:r w:rsidR="00C73EA0">
        <w:rPr>
          <w:rFonts w:ascii="Times New Roman" w:hAnsi="Times New Roman" w:cs="Times New Roman"/>
          <w:sz w:val="24"/>
          <w:szCs w:val="24"/>
        </w:rPr>
        <w:t>the RSA-911</w:t>
      </w:r>
      <w:r w:rsidR="00DA60C8">
        <w:rPr>
          <w:rFonts w:ascii="Times New Roman" w:hAnsi="Times New Roman" w:cs="Times New Roman"/>
          <w:sz w:val="24"/>
          <w:szCs w:val="24"/>
        </w:rPr>
        <w:t>.</w:t>
      </w:r>
      <w:r w:rsidRPr="0094153D">
        <w:rPr>
          <w:rFonts w:ascii="Times New Roman" w:hAnsi="Times New Roman" w:cs="Times New Roman"/>
          <w:sz w:val="24"/>
          <w:szCs w:val="24"/>
        </w:rPr>
        <w:t xml:space="preserve"> </w:t>
      </w:r>
    </w:p>
    <w:p w:rsidR="009E65EF" w:rsidP="00784BAD" w14:paraId="11C819BD" w14:textId="77777777">
      <w:pPr>
        <w:ind w:left="720"/>
        <w:rPr>
          <w:rFonts w:ascii="Times New Roman" w:hAnsi="Times New Roman" w:cs="Times New Roman"/>
          <w:sz w:val="24"/>
          <w:szCs w:val="24"/>
        </w:rPr>
      </w:pPr>
    </w:p>
    <w:p w:rsidR="009E65EF" w:rsidP="00784BAD" w14:paraId="68D24F59" w14:textId="72A8BEB4">
      <w:pPr>
        <w:ind w:left="720"/>
        <w:rPr>
          <w:rFonts w:ascii="Times New Roman" w:hAnsi="Times New Roman" w:cs="Times New Roman"/>
          <w:sz w:val="24"/>
          <w:szCs w:val="24"/>
        </w:rPr>
      </w:pPr>
      <w:r>
        <w:rPr>
          <w:rFonts w:ascii="Times New Roman" w:hAnsi="Times New Roman" w:cs="Times New Roman"/>
          <w:sz w:val="24"/>
          <w:szCs w:val="24"/>
        </w:rPr>
        <w:t xml:space="preserve">Regarding </w:t>
      </w:r>
      <w:r w:rsidRPr="00E16E45">
        <w:rPr>
          <w:rFonts w:ascii="Times New Roman" w:hAnsi="Times New Roman" w:cs="Times New Roman"/>
          <w:i/>
          <w:iCs/>
          <w:sz w:val="24"/>
          <w:szCs w:val="24"/>
        </w:rPr>
        <w:t>Measurable Skill Gains</w:t>
      </w:r>
      <w:r w:rsidR="00E16E45">
        <w:rPr>
          <w:rFonts w:ascii="Times New Roman" w:hAnsi="Times New Roman" w:cs="Times New Roman"/>
          <w:sz w:val="24"/>
          <w:szCs w:val="24"/>
        </w:rPr>
        <w:t xml:space="preserve">, </w:t>
      </w:r>
      <w:r w:rsidRPr="00E16E45">
        <w:rPr>
          <w:rFonts w:ascii="Times New Roman" w:hAnsi="Times New Roman" w:cs="Times New Roman"/>
          <w:i/>
          <w:iCs/>
          <w:sz w:val="24"/>
          <w:szCs w:val="24"/>
        </w:rPr>
        <w:t>Credentials</w:t>
      </w:r>
      <w:r w:rsidRPr="00E16E45" w:rsidR="00E16E45">
        <w:rPr>
          <w:rFonts w:ascii="Times New Roman" w:hAnsi="Times New Roman" w:cs="Times New Roman"/>
          <w:i/>
          <w:iCs/>
          <w:sz w:val="24"/>
          <w:szCs w:val="24"/>
        </w:rPr>
        <w:t xml:space="preserve"> Attainment</w:t>
      </w:r>
      <w:r w:rsidR="00C73EA0">
        <w:rPr>
          <w:rFonts w:ascii="Times New Roman" w:hAnsi="Times New Roman" w:cs="Times New Roman"/>
          <w:i/>
          <w:iCs/>
          <w:sz w:val="24"/>
          <w:szCs w:val="24"/>
        </w:rPr>
        <w:t>,</w:t>
      </w:r>
      <w:r>
        <w:rPr>
          <w:rFonts w:ascii="Times New Roman" w:hAnsi="Times New Roman" w:cs="Times New Roman"/>
          <w:sz w:val="24"/>
          <w:szCs w:val="24"/>
        </w:rPr>
        <w:t xml:space="preserve"> and the appropriateness of including persons in the</w:t>
      </w:r>
      <w:r w:rsidR="00034B21">
        <w:rPr>
          <w:rFonts w:ascii="Times New Roman" w:hAnsi="Times New Roman" w:cs="Times New Roman"/>
          <w:sz w:val="24"/>
          <w:szCs w:val="24"/>
        </w:rPr>
        <w:t xml:space="preserve">se </w:t>
      </w:r>
      <w:r w:rsidR="00E16E45">
        <w:rPr>
          <w:rFonts w:ascii="Times New Roman" w:hAnsi="Times New Roman" w:cs="Times New Roman"/>
          <w:sz w:val="24"/>
          <w:szCs w:val="24"/>
        </w:rPr>
        <w:t>WIOA Performance M</w:t>
      </w:r>
      <w:r w:rsidR="00034B21">
        <w:rPr>
          <w:rFonts w:ascii="Times New Roman" w:hAnsi="Times New Roman" w:cs="Times New Roman"/>
          <w:sz w:val="24"/>
          <w:szCs w:val="24"/>
        </w:rPr>
        <w:t>easures who have received training services through comparable benefits</w:t>
      </w:r>
      <w:r w:rsidR="001B4F9B">
        <w:rPr>
          <w:rFonts w:ascii="Times New Roman" w:hAnsi="Times New Roman" w:cs="Times New Roman"/>
          <w:sz w:val="24"/>
          <w:szCs w:val="24"/>
        </w:rPr>
        <w:t xml:space="preserve">, </w:t>
      </w:r>
      <w:r w:rsidR="00C73EA0">
        <w:rPr>
          <w:rFonts w:ascii="Times New Roman" w:hAnsi="Times New Roman" w:cs="Times New Roman"/>
          <w:sz w:val="24"/>
          <w:szCs w:val="24"/>
        </w:rPr>
        <w:t>State VR agencies must</w:t>
      </w:r>
      <w:r w:rsidR="001B4F9B">
        <w:rPr>
          <w:rFonts w:ascii="Times New Roman" w:hAnsi="Times New Roman" w:cs="Times New Roman"/>
          <w:sz w:val="24"/>
          <w:szCs w:val="24"/>
        </w:rPr>
        <w:t xml:space="preserve"> include in these measures any VR participant who is enrolled in training that leads to a credential or employment</w:t>
      </w:r>
      <w:r w:rsidR="00330DE0">
        <w:rPr>
          <w:rFonts w:ascii="Times New Roman" w:hAnsi="Times New Roman" w:cs="Times New Roman"/>
          <w:sz w:val="24"/>
          <w:szCs w:val="24"/>
        </w:rPr>
        <w:t xml:space="preserve">. </w:t>
      </w:r>
    </w:p>
    <w:p w:rsidR="00185F0B" w:rsidRPr="002C70A7" w:rsidP="00185F0B" w14:paraId="6D5148C9" w14:textId="7BA7EB33">
      <w:pPr>
        <w:ind w:left="720"/>
        <w:rPr>
          <w:rFonts w:ascii="Times New Roman" w:hAnsi="Times New Roman" w:cs="Times New Roman"/>
          <w:sz w:val="24"/>
          <w:szCs w:val="24"/>
        </w:rPr>
      </w:pPr>
      <w:r>
        <w:rPr>
          <w:rFonts w:ascii="Times New Roman" w:hAnsi="Times New Roman" w:cs="Times New Roman"/>
          <w:sz w:val="24"/>
          <w:szCs w:val="24"/>
        </w:rPr>
        <w:t xml:space="preserve"> </w:t>
      </w:r>
    </w:p>
    <w:p w:rsidR="008D2CD6" w:rsidRPr="00D47232" w:rsidP="008D2CD6" w14:paraId="6F3408AA" w14:textId="3D99B250">
      <w:pPr>
        <w:ind w:left="720"/>
        <w:rPr>
          <w:rFonts w:ascii="Times New Roman" w:hAnsi="Times New Roman" w:cs="Times New Roman"/>
          <w:sz w:val="24"/>
          <w:szCs w:val="24"/>
        </w:rPr>
      </w:pPr>
      <w:r w:rsidRPr="00D47232">
        <w:rPr>
          <w:rFonts w:ascii="Times New Roman" w:hAnsi="Times New Roman" w:cs="Times New Roman"/>
          <w:sz w:val="24"/>
          <w:szCs w:val="24"/>
          <w:u w:val="single"/>
        </w:rPr>
        <w:t>Comment:</w:t>
      </w:r>
      <w:r w:rsidRPr="00D47232">
        <w:rPr>
          <w:rFonts w:ascii="Times New Roman" w:hAnsi="Times New Roman" w:cs="Times New Roman"/>
          <w:sz w:val="24"/>
          <w:szCs w:val="24"/>
        </w:rPr>
        <w:t xml:space="preserve"> </w:t>
      </w:r>
      <w:r w:rsidRPr="00D432A7" w:rsidR="00D432A7">
        <w:rPr>
          <w:rFonts w:ascii="Times New Roman" w:hAnsi="Times New Roman" w:cs="Times New Roman"/>
          <w:sz w:val="24"/>
          <w:szCs w:val="24"/>
        </w:rPr>
        <w:t xml:space="preserve">RSA received two comments concerning the </w:t>
      </w:r>
      <w:r w:rsidRPr="00EE2E98" w:rsidR="00D432A7">
        <w:rPr>
          <w:rFonts w:ascii="Times New Roman" w:hAnsi="Times New Roman" w:cs="Times New Roman"/>
          <w:sz w:val="24"/>
          <w:szCs w:val="24"/>
        </w:rPr>
        <w:t>overall burden</w:t>
      </w:r>
      <w:r w:rsidRPr="00D432A7" w:rsidR="00D432A7">
        <w:rPr>
          <w:rFonts w:ascii="Times New Roman" w:hAnsi="Times New Roman" w:cs="Times New Roman"/>
          <w:sz w:val="24"/>
          <w:szCs w:val="24"/>
        </w:rPr>
        <w:t xml:space="preserve"> of RSA-911 data collection. Both comments were appreciative of RSA's efforts to reduce and streamline the RSA-911 to that which is legally required and/or necessary. In addition, both comments suggested that RSA should seek further cuts where possible. One commenter suggested the elimination of 3</w:t>
      </w:r>
      <w:r w:rsidR="00AA0E4F">
        <w:rPr>
          <w:rFonts w:ascii="Times New Roman" w:hAnsi="Times New Roman" w:cs="Times New Roman"/>
          <w:sz w:val="24"/>
          <w:szCs w:val="24"/>
        </w:rPr>
        <w:t>7</w:t>
      </w:r>
      <w:r w:rsidRPr="00D432A7" w:rsidR="00D432A7">
        <w:rPr>
          <w:rFonts w:ascii="Times New Roman" w:hAnsi="Times New Roman" w:cs="Times New Roman"/>
          <w:sz w:val="24"/>
          <w:szCs w:val="24"/>
        </w:rPr>
        <w:t xml:space="preserve"> data elements concerned with the </w:t>
      </w:r>
      <w:r w:rsidRPr="00885C2F" w:rsidR="008C2D92">
        <w:rPr>
          <w:rFonts w:ascii="Times New Roman" w:hAnsi="Times New Roman" w:cs="Times New Roman"/>
          <w:i/>
          <w:iCs/>
          <w:sz w:val="24"/>
          <w:szCs w:val="24"/>
        </w:rPr>
        <w:t>P</w:t>
      </w:r>
      <w:r w:rsidRPr="00885C2F" w:rsidR="00D432A7">
        <w:rPr>
          <w:rFonts w:ascii="Times New Roman" w:hAnsi="Times New Roman" w:cs="Times New Roman"/>
          <w:i/>
          <w:iCs/>
          <w:sz w:val="24"/>
          <w:szCs w:val="24"/>
        </w:rPr>
        <w:t xml:space="preserve">urchased </w:t>
      </w:r>
      <w:r w:rsidRPr="00885C2F" w:rsidR="008C2D92">
        <w:rPr>
          <w:rFonts w:ascii="Times New Roman" w:hAnsi="Times New Roman" w:cs="Times New Roman"/>
          <w:i/>
          <w:iCs/>
          <w:sz w:val="24"/>
          <w:szCs w:val="24"/>
        </w:rPr>
        <w:t>S</w:t>
      </w:r>
      <w:r w:rsidRPr="00885C2F" w:rsidR="00D432A7">
        <w:rPr>
          <w:rFonts w:ascii="Times New Roman" w:hAnsi="Times New Roman" w:cs="Times New Roman"/>
          <w:i/>
          <w:iCs/>
          <w:sz w:val="24"/>
          <w:szCs w:val="24"/>
        </w:rPr>
        <w:t>erv</w:t>
      </w:r>
      <w:r w:rsidRPr="00885C2F" w:rsidR="00AA0E4F">
        <w:rPr>
          <w:rFonts w:ascii="Times New Roman" w:hAnsi="Times New Roman" w:cs="Times New Roman"/>
          <w:i/>
          <w:iCs/>
          <w:sz w:val="24"/>
          <w:szCs w:val="24"/>
        </w:rPr>
        <w:t>ice</w:t>
      </w:r>
      <w:r w:rsidRPr="00885C2F" w:rsidR="00D432A7">
        <w:rPr>
          <w:rFonts w:ascii="Times New Roman" w:hAnsi="Times New Roman" w:cs="Times New Roman"/>
          <w:i/>
          <w:iCs/>
          <w:sz w:val="24"/>
          <w:szCs w:val="24"/>
        </w:rPr>
        <w:t xml:space="preserve"> </w:t>
      </w:r>
      <w:r w:rsidRPr="00885C2F" w:rsidR="008C2D92">
        <w:rPr>
          <w:rFonts w:ascii="Times New Roman" w:hAnsi="Times New Roman" w:cs="Times New Roman"/>
          <w:i/>
          <w:iCs/>
          <w:sz w:val="24"/>
          <w:szCs w:val="24"/>
        </w:rPr>
        <w:t>P</w:t>
      </w:r>
      <w:r w:rsidRPr="00885C2F" w:rsidR="00D432A7">
        <w:rPr>
          <w:rFonts w:ascii="Times New Roman" w:hAnsi="Times New Roman" w:cs="Times New Roman"/>
          <w:i/>
          <w:iCs/>
          <w:sz w:val="24"/>
          <w:szCs w:val="24"/>
        </w:rPr>
        <w:t xml:space="preserve">rovider </w:t>
      </w:r>
      <w:r w:rsidRPr="00885C2F" w:rsidR="008C2D92">
        <w:rPr>
          <w:rFonts w:ascii="Times New Roman" w:hAnsi="Times New Roman" w:cs="Times New Roman"/>
          <w:i/>
          <w:iCs/>
          <w:sz w:val="24"/>
          <w:szCs w:val="24"/>
        </w:rPr>
        <w:t>T</w:t>
      </w:r>
      <w:r w:rsidRPr="00885C2F" w:rsidR="00D432A7">
        <w:rPr>
          <w:rFonts w:ascii="Times New Roman" w:hAnsi="Times New Roman" w:cs="Times New Roman"/>
          <w:i/>
          <w:iCs/>
          <w:sz w:val="24"/>
          <w:szCs w:val="24"/>
        </w:rPr>
        <w:t>ype</w:t>
      </w:r>
      <w:r w:rsidRPr="00885C2F" w:rsidR="002442EF">
        <w:rPr>
          <w:rFonts w:ascii="Times New Roman" w:hAnsi="Times New Roman" w:cs="Times New Roman"/>
          <w:i/>
          <w:iCs/>
          <w:sz w:val="24"/>
          <w:szCs w:val="24"/>
        </w:rPr>
        <w:t>,</w:t>
      </w:r>
      <w:r w:rsidR="002442EF">
        <w:rPr>
          <w:rFonts w:ascii="Times New Roman" w:hAnsi="Times New Roman" w:cs="Times New Roman"/>
          <w:sz w:val="24"/>
          <w:szCs w:val="24"/>
        </w:rPr>
        <w:t xml:space="preserve"> suggesting </w:t>
      </w:r>
      <w:r w:rsidR="008C2D92">
        <w:rPr>
          <w:rFonts w:ascii="Times New Roman" w:hAnsi="Times New Roman" w:cs="Times New Roman"/>
          <w:sz w:val="24"/>
          <w:szCs w:val="24"/>
        </w:rPr>
        <w:t>instead the reporting of</w:t>
      </w:r>
      <w:r w:rsidR="002442EF">
        <w:rPr>
          <w:rFonts w:ascii="Times New Roman" w:hAnsi="Times New Roman" w:cs="Times New Roman"/>
          <w:sz w:val="24"/>
          <w:szCs w:val="24"/>
        </w:rPr>
        <w:t xml:space="preserve"> this data </w:t>
      </w:r>
      <w:r w:rsidR="00C20BF1">
        <w:rPr>
          <w:rFonts w:ascii="Times New Roman" w:hAnsi="Times New Roman" w:cs="Times New Roman"/>
          <w:sz w:val="24"/>
          <w:szCs w:val="24"/>
        </w:rPr>
        <w:t>on an annual aggregate basis.</w:t>
      </w:r>
      <w:r w:rsidR="00CA0430">
        <w:rPr>
          <w:rFonts w:ascii="Times New Roman" w:hAnsi="Times New Roman" w:cs="Times New Roman"/>
          <w:sz w:val="24"/>
          <w:szCs w:val="24"/>
        </w:rPr>
        <w:t xml:space="preserve"> </w:t>
      </w:r>
    </w:p>
    <w:p w:rsidR="008D2CD6" w:rsidRPr="00D47232" w:rsidP="008D2CD6" w14:paraId="3A3D5E5D" w14:textId="77777777">
      <w:pPr>
        <w:ind w:left="720"/>
        <w:rPr>
          <w:rFonts w:ascii="Times New Roman" w:hAnsi="Times New Roman" w:cs="Times New Roman"/>
          <w:sz w:val="24"/>
          <w:szCs w:val="24"/>
        </w:rPr>
      </w:pPr>
    </w:p>
    <w:p w:rsidR="008D2CD6" w:rsidP="008D2CD6" w14:paraId="5F59F252" w14:textId="12267CEA">
      <w:pPr>
        <w:ind w:left="720"/>
        <w:rPr>
          <w:rFonts w:ascii="Times New Roman" w:hAnsi="Times New Roman" w:cs="Times New Roman"/>
          <w:sz w:val="24"/>
          <w:szCs w:val="24"/>
        </w:rPr>
      </w:pPr>
      <w:r w:rsidRPr="00D47232">
        <w:rPr>
          <w:rFonts w:ascii="Times New Roman" w:hAnsi="Times New Roman" w:cs="Times New Roman"/>
          <w:sz w:val="24"/>
          <w:szCs w:val="24"/>
          <w:u w:val="single"/>
        </w:rPr>
        <w:t>Department Response:</w:t>
      </w:r>
      <w:r>
        <w:rPr>
          <w:rFonts w:ascii="Times New Roman" w:hAnsi="Times New Roman" w:cs="Times New Roman"/>
          <w:sz w:val="24"/>
          <w:szCs w:val="24"/>
        </w:rPr>
        <w:t xml:space="preserve"> </w:t>
      </w:r>
      <w:r w:rsidR="00A57004">
        <w:rPr>
          <w:rFonts w:ascii="Times New Roman" w:hAnsi="Times New Roman" w:cs="Times New Roman"/>
          <w:sz w:val="24"/>
          <w:szCs w:val="24"/>
        </w:rPr>
        <w:t>With</w:t>
      </w:r>
      <w:r w:rsidR="00E65FE0">
        <w:rPr>
          <w:rFonts w:ascii="Times New Roman" w:hAnsi="Times New Roman" w:cs="Times New Roman"/>
          <w:sz w:val="24"/>
          <w:szCs w:val="24"/>
        </w:rPr>
        <w:t xml:space="preserve"> the </w:t>
      </w:r>
      <w:r w:rsidR="00A57004">
        <w:rPr>
          <w:rFonts w:ascii="Times New Roman" w:hAnsi="Times New Roman" w:cs="Times New Roman"/>
          <w:sz w:val="24"/>
          <w:szCs w:val="24"/>
        </w:rPr>
        <w:t xml:space="preserve">significant </w:t>
      </w:r>
      <w:r w:rsidR="00E65FE0">
        <w:rPr>
          <w:rFonts w:ascii="Times New Roman" w:hAnsi="Times New Roman" w:cs="Times New Roman"/>
          <w:sz w:val="24"/>
          <w:szCs w:val="24"/>
        </w:rPr>
        <w:t xml:space="preserve">reductions </w:t>
      </w:r>
      <w:r w:rsidR="00A57004">
        <w:rPr>
          <w:rFonts w:ascii="Times New Roman" w:hAnsi="Times New Roman" w:cs="Times New Roman"/>
          <w:sz w:val="24"/>
          <w:szCs w:val="24"/>
        </w:rPr>
        <w:t xml:space="preserve">proposed </w:t>
      </w:r>
      <w:r w:rsidR="00CE4935">
        <w:rPr>
          <w:rFonts w:ascii="Times New Roman" w:hAnsi="Times New Roman" w:cs="Times New Roman"/>
          <w:sz w:val="24"/>
          <w:szCs w:val="24"/>
        </w:rPr>
        <w:t>within</w:t>
      </w:r>
      <w:r w:rsidR="00A57004">
        <w:rPr>
          <w:rFonts w:ascii="Times New Roman" w:hAnsi="Times New Roman" w:cs="Times New Roman"/>
          <w:sz w:val="24"/>
          <w:szCs w:val="24"/>
        </w:rPr>
        <w:t xml:space="preserve"> this </w:t>
      </w:r>
      <w:r w:rsidR="00C73EA0">
        <w:rPr>
          <w:rFonts w:ascii="Times New Roman" w:hAnsi="Times New Roman" w:cs="Times New Roman"/>
          <w:sz w:val="24"/>
          <w:szCs w:val="24"/>
        </w:rPr>
        <w:t>proposed extension with revisions</w:t>
      </w:r>
      <w:r w:rsidR="00A57004">
        <w:rPr>
          <w:rFonts w:ascii="Times New Roman" w:hAnsi="Times New Roman" w:cs="Times New Roman"/>
          <w:sz w:val="24"/>
          <w:szCs w:val="24"/>
        </w:rPr>
        <w:t xml:space="preserve">, the remaining </w:t>
      </w:r>
      <w:r>
        <w:rPr>
          <w:rFonts w:ascii="Times New Roman" w:hAnsi="Times New Roman" w:cs="Times New Roman"/>
          <w:sz w:val="24"/>
          <w:szCs w:val="24"/>
        </w:rPr>
        <w:t>data required by the RSA-911 are</w:t>
      </w:r>
      <w:r w:rsidR="00A57004">
        <w:rPr>
          <w:rFonts w:ascii="Times New Roman" w:hAnsi="Times New Roman" w:cs="Times New Roman"/>
          <w:sz w:val="24"/>
          <w:szCs w:val="24"/>
        </w:rPr>
        <w:t xml:space="preserve"> aligned with</w:t>
      </w:r>
      <w:r>
        <w:rPr>
          <w:rFonts w:ascii="Times New Roman" w:hAnsi="Times New Roman" w:cs="Times New Roman"/>
          <w:sz w:val="24"/>
          <w:szCs w:val="24"/>
        </w:rPr>
        <w:t xml:space="preserve"> the</w:t>
      </w:r>
      <w:r w:rsidR="00CE62A4">
        <w:rPr>
          <w:rFonts w:ascii="Times New Roman" w:hAnsi="Times New Roman" w:cs="Times New Roman"/>
          <w:sz w:val="24"/>
          <w:szCs w:val="24"/>
        </w:rPr>
        <w:t xml:space="preserve"> requirements of the</w:t>
      </w:r>
      <w:r w:rsidRPr="00416EA0" w:rsidR="00416EA0">
        <w:rPr>
          <w:rFonts w:ascii="Times New Roman" w:hAnsi="Times New Roman" w:cs="Times New Roman"/>
          <w:sz w:val="24"/>
          <w:szCs w:val="24"/>
        </w:rPr>
        <w:t xml:space="preserve"> Rehabilitation Act</w:t>
      </w:r>
      <w:r w:rsidR="00416EA0">
        <w:rPr>
          <w:rFonts w:ascii="Times New Roman" w:hAnsi="Times New Roman" w:cs="Times New Roman"/>
          <w:sz w:val="24"/>
          <w:szCs w:val="24"/>
        </w:rPr>
        <w:t xml:space="preserve">, </w:t>
      </w:r>
      <w:r w:rsidRPr="00AC66B4">
        <w:rPr>
          <w:rFonts w:ascii="Times New Roman" w:hAnsi="Times New Roman" w:cs="Times New Roman"/>
          <w:sz w:val="24"/>
          <w:szCs w:val="24"/>
        </w:rPr>
        <w:t>the Workforce Innovation and Opportunity Act (WIOA)</w:t>
      </w:r>
      <w:r>
        <w:rPr>
          <w:rFonts w:ascii="Times New Roman" w:hAnsi="Times New Roman" w:cs="Times New Roman"/>
          <w:sz w:val="24"/>
          <w:szCs w:val="24"/>
        </w:rPr>
        <w:t xml:space="preserve">, </w:t>
      </w:r>
      <w:r w:rsidR="00A57004">
        <w:rPr>
          <w:rFonts w:ascii="Times New Roman" w:hAnsi="Times New Roman" w:cs="Times New Roman"/>
          <w:sz w:val="24"/>
          <w:szCs w:val="24"/>
        </w:rPr>
        <w:t>and</w:t>
      </w:r>
      <w:r>
        <w:rPr>
          <w:rFonts w:ascii="Times New Roman" w:hAnsi="Times New Roman" w:cs="Times New Roman"/>
          <w:sz w:val="24"/>
          <w:szCs w:val="24"/>
        </w:rPr>
        <w:t xml:space="preserve"> the </w:t>
      </w:r>
      <w:r w:rsidRPr="00AC66B4">
        <w:rPr>
          <w:rFonts w:ascii="Times New Roman" w:hAnsi="Times New Roman" w:cs="Times New Roman"/>
          <w:sz w:val="24"/>
          <w:szCs w:val="24"/>
        </w:rPr>
        <w:t>Build America, Buy America Act (BABAA)</w:t>
      </w:r>
      <w:r>
        <w:rPr>
          <w:rFonts w:ascii="Times New Roman" w:hAnsi="Times New Roman" w:cs="Times New Roman"/>
          <w:sz w:val="24"/>
          <w:szCs w:val="24"/>
        </w:rPr>
        <w:t xml:space="preserve">. RSA is committed to collecting only the data it needs to administer the State VR Services and State Supported Employment Services programs and carry out the WIOA performance accountability provisions at the Federal level. </w:t>
      </w:r>
      <w:r w:rsidR="00EA51B2">
        <w:rPr>
          <w:rFonts w:ascii="Times New Roman" w:hAnsi="Times New Roman" w:cs="Times New Roman"/>
          <w:sz w:val="24"/>
          <w:szCs w:val="24"/>
        </w:rPr>
        <w:t xml:space="preserve">Further, </w:t>
      </w:r>
      <w:r>
        <w:rPr>
          <w:rFonts w:ascii="Times New Roman" w:hAnsi="Times New Roman" w:cs="Times New Roman"/>
          <w:sz w:val="24"/>
          <w:szCs w:val="24"/>
        </w:rPr>
        <w:t xml:space="preserve">RSA does not expect VR counselors to be the sole staff persons responsible for RSA-911 data collection and reporting. </w:t>
      </w:r>
      <w:r w:rsidR="000C263E">
        <w:rPr>
          <w:rFonts w:ascii="Times New Roman" w:hAnsi="Times New Roman" w:cs="Times New Roman"/>
          <w:sz w:val="24"/>
          <w:szCs w:val="24"/>
        </w:rPr>
        <w:t xml:space="preserve">RSA </w:t>
      </w:r>
      <w:r w:rsidR="003457A3">
        <w:rPr>
          <w:rFonts w:ascii="Times New Roman" w:hAnsi="Times New Roman" w:cs="Times New Roman"/>
          <w:sz w:val="24"/>
          <w:szCs w:val="24"/>
        </w:rPr>
        <w:t xml:space="preserve">chose </w:t>
      </w:r>
      <w:r w:rsidR="000C263E">
        <w:rPr>
          <w:rFonts w:ascii="Times New Roman" w:hAnsi="Times New Roman" w:cs="Times New Roman"/>
          <w:sz w:val="24"/>
          <w:szCs w:val="24"/>
        </w:rPr>
        <w:t xml:space="preserve">not </w:t>
      </w:r>
      <w:r w:rsidR="00EE0987">
        <w:rPr>
          <w:rFonts w:ascii="Times New Roman" w:hAnsi="Times New Roman" w:cs="Times New Roman"/>
          <w:sz w:val="24"/>
          <w:szCs w:val="24"/>
        </w:rPr>
        <w:t>to eliminate</w:t>
      </w:r>
      <w:r w:rsidR="000C263E">
        <w:rPr>
          <w:rFonts w:ascii="Times New Roman" w:hAnsi="Times New Roman" w:cs="Times New Roman"/>
          <w:sz w:val="24"/>
          <w:szCs w:val="24"/>
        </w:rPr>
        <w:t xml:space="preserve"> the 37 data elements concerning </w:t>
      </w:r>
      <w:r w:rsidRPr="00EE0987" w:rsidR="00EE0987">
        <w:rPr>
          <w:rFonts w:ascii="Times New Roman" w:hAnsi="Times New Roman" w:cs="Times New Roman"/>
          <w:i/>
          <w:iCs/>
          <w:sz w:val="24"/>
          <w:szCs w:val="24"/>
        </w:rPr>
        <w:t>P</w:t>
      </w:r>
      <w:r w:rsidRPr="00EE0987" w:rsidR="000C263E">
        <w:rPr>
          <w:rFonts w:ascii="Times New Roman" w:hAnsi="Times New Roman" w:cs="Times New Roman"/>
          <w:i/>
          <w:iCs/>
          <w:sz w:val="24"/>
          <w:szCs w:val="24"/>
        </w:rPr>
        <w:t xml:space="preserve">urchased </w:t>
      </w:r>
      <w:r w:rsidRPr="00EE0987" w:rsidR="00EE0987">
        <w:rPr>
          <w:rFonts w:ascii="Times New Roman" w:hAnsi="Times New Roman" w:cs="Times New Roman"/>
          <w:i/>
          <w:iCs/>
          <w:sz w:val="24"/>
          <w:szCs w:val="24"/>
        </w:rPr>
        <w:t>S</w:t>
      </w:r>
      <w:r w:rsidRPr="00EE0987" w:rsidR="000C263E">
        <w:rPr>
          <w:rFonts w:ascii="Times New Roman" w:hAnsi="Times New Roman" w:cs="Times New Roman"/>
          <w:i/>
          <w:iCs/>
          <w:sz w:val="24"/>
          <w:szCs w:val="24"/>
        </w:rPr>
        <w:t xml:space="preserve">ervice </w:t>
      </w:r>
      <w:r w:rsidRPr="00EE0987" w:rsidR="00EE0987">
        <w:rPr>
          <w:rFonts w:ascii="Times New Roman" w:hAnsi="Times New Roman" w:cs="Times New Roman"/>
          <w:i/>
          <w:iCs/>
          <w:sz w:val="24"/>
          <w:szCs w:val="24"/>
        </w:rPr>
        <w:t>P</w:t>
      </w:r>
      <w:r w:rsidRPr="00EE0987" w:rsidR="000C263E">
        <w:rPr>
          <w:rFonts w:ascii="Times New Roman" w:hAnsi="Times New Roman" w:cs="Times New Roman"/>
          <w:i/>
          <w:iCs/>
          <w:sz w:val="24"/>
          <w:szCs w:val="24"/>
        </w:rPr>
        <w:t xml:space="preserve">rovider </w:t>
      </w:r>
      <w:r w:rsidRPr="00EE0987" w:rsidR="00EE0987">
        <w:rPr>
          <w:rFonts w:ascii="Times New Roman" w:hAnsi="Times New Roman" w:cs="Times New Roman"/>
          <w:i/>
          <w:iCs/>
          <w:sz w:val="24"/>
          <w:szCs w:val="24"/>
        </w:rPr>
        <w:t>T</w:t>
      </w:r>
      <w:r w:rsidRPr="00EE0987" w:rsidR="000C263E">
        <w:rPr>
          <w:rFonts w:ascii="Times New Roman" w:hAnsi="Times New Roman" w:cs="Times New Roman"/>
          <w:i/>
          <w:iCs/>
          <w:sz w:val="24"/>
          <w:szCs w:val="24"/>
        </w:rPr>
        <w:t>ype</w:t>
      </w:r>
      <w:r w:rsidR="000C263E">
        <w:rPr>
          <w:rFonts w:ascii="Times New Roman" w:hAnsi="Times New Roman" w:cs="Times New Roman"/>
          <w:sz w:val="24"/>
          <w:szCs w:val="24"/>
        </w:rPr>
        <w:t xml:space="preserve"> because th</w:t>
      </w:r>
      <w:r w:rsidR="00F650CD">
        <w:rPr>
          <w:rFonts w:ascii="Times New Roman" w:hAnsi="Times New Roman" w:cs="Times New Roman"/>
          <w:sz w:val="24"/>
          <w:szCs w:val="24"/>
        </w:rPr>
        <w:t xml:space="preserve">is information is </w:t>
      </w:r>
      <w:r w:rsidR="00C73EA0">
        <w:rPr>
          <w:rFonts w:ascii="Times New Roman" w:hAnsi="Times New Roman" w:cs="Times New Roman"/>
          <w:sz w:val="24"/>
          <w:szCs w:val="24"/>
        </w:rPr>
        <w:t>required by</w:t>
      </w:r>
      <w:r w:rsidR="00F650CD">
        <w:rPr>
          <w:rFonts w:ascii="Times New Roman" w:hAnsi="Times New Roman" w:cs="Times New Roman"/>
          <w:sz w:val="24"/>
          <w:szCs w:val="24"/>
        </w:rPr>
        <w:t xml:space="preserve"> section 101(a)(10)E)(VI) of the Rehabilitation Act</w:t>
      </w:r>
      <w:r w:rsidR="003457A3">
        <w:rPr>
          <w:rFonts w:ascii="Times New Roman" w:hAnsi="Times New Roman" w:cs="Times New Roman"/>
          <w:sz w:val="24"/>
          <w:szCs w:val="24"/>
        </w:rPr>
        <w:t xml:space="preserve">. </w:t>
      </w:r>
    </w:p>
    <w:p w:rsidR="008D2CD6" w:rsidP="00C1741D" w14:paraId="499A3A97" w14:textId="77777777">
      <w:pPr>
        <w:rPr>
          <w:rFonts w:ascii="Times New Roman" w:hAnsi="Times New Roman" w:cs="Times New Roman"/>
          <w:sz w:val="24"/>
          <w:szCs w:val="24"/>
          <w:u w:val="single"/>
        </w:rPr>
      </w:pPr>
    </w:p>
    <w:p w:rsidR="00E818D3" w:rsidRPr="00D47232" w:rsidP="00E818D3" w14:paraId="50395757" w14:textId="27A7CECF">
      <w:pPr>
        <w:ind w:left="720"/>
        <w:rPr>
          <w:rFonts w:ascii="Times New Roman" w:hAnsi="Times New Roman" w:cs="Times New Roman"/>
          <w:sz w:val="24"/>
          <w:szCs w:val="24"/>
        </w:rPr>
      </w:pPr>
      <w:r w:rsidRPr="00D47232">
        <w:rPr>
          <w:rFonts w:ascii="Times New Roman" w:hAnsi="Times New Roman" w:cs="Times New Roman"/>
          <w:sz w:val="24"/>
          <w:szCs w:val="24"/>
          <w:u w:val="single"/>
        </w:rPr>
        <w:t>Comment</w:t>
      </w:r>
      <w:r w:rsidRPr="001A60C6">
        <w:rPr>
          <w:rFonts w:ascii="Times New Roman" w:hAnsi="Times New Roman" w:cs="Times New Roman"/>
          <w:sz w:val="24"/>
          <w:szCs w:val="24"/>
          <w:u w:val="single"/>
        </w:rPr>
        <w:t>s:</w:t>
      </w:r>
      <w:r w:rsidRPr="00D47232">
        <w:rPr>
          <w:rFonts w:ascii="Times New Roman" w:hAnsi="Times New Roman" w:cs="Times New Roman"/>
          <w:sz w:val="24"/>
          <w:szCs w:val="24"/>
        </w:rPr>
        <w:t xml:space="preserve"> </w:t>
      </w:r>
      <w:r w:rsidRPr="00C0547C" w:rsidR="00C0547C">
        <w:rPr>
          <w:rFonts w:ascii="Times New Roman" w:hAnsi="Times New Roman" w:cs="Times New Roman"/>
          <w:sz w:val="24"/>
          <w:szCs w:val="24"/>
        </w:rPr>
        <w:t>RSA received five comme</w:t>
      </w:r>
      <w:r w:rsidRPr="00B06A64" w:rsidR="00C0547C">
        <w:rPr>
          <w:rFonts w:ascii="Times New Roman" w:hAnsi="Times New Roman" w:cs="Times New Roman"/>
          <w:sz w:val="24"/>
          <w:szCs w:val="24"/>
        </w:rPr>
        <w:t xml:space="preserve">nts concerning the collection </w:t>
      </w:r>
      <w:r w:rsidRPr="00B06A64" w:rsidR="008A7BFE">
        <w:rPr>
          <w:rFonts w:ascii="Times New Roman" w:hAnsi="Times New Roman" w:cs="Times New Roman"/>
          <w:sz w:val="24"/>
          <w:szCs w:val="24"/>
        </w:rPr>
        <w:t xml:space="preserve">of </w:t>
      </w:r>
      <w:r w:rsidRPr="00D1543A" w:rsidR="00C0547C">
        <w:rPr>
          <w:rFonts w:ascii="Times New Roman" w:hAnsi="Times New Roman" w:cs="Times New Roman"/>
          <w:i/>
          <w:iCs/>
          <w:sz w:val="24"/>
          <w:szCs w:val="24"/>
        </w:rPr>
        <w:t>Supported Employment</w:t>
      </w:r>
      <w:r w:rsidRPr="00B06A64" w:rsidR="00C0547C">
        <w:rPr>
          <w:rFonts w:ascii="Times New Roman" w:hAnsi="Times New Roman" w:cs="Times New Roman"/>
          <w:sz w:val="24"/>
          <w:szCs w:val="24"/>
        </w:rPr>
        <w:t xml:space="preserve"> and </w:t>
      </w:r>
      <w:r w:rsidRPr="00D1543A" w:rsidR="00C0547C">
        <w:rPr>
          <w:rFonts w:ascii="Times New Roman" w:hAnsi="Times New Roman" w:cs="Times New Roman"/>
          <w:i/>
          <w:iCs/>
          <w:sz w:val="24"/>
          <w:szCs w:val="24"/>
        </w:rPr>
        <w:t>Customized Employment</w:t>
      </w:r>
      <w:r w:rsidRPr="00B06A64" w:rsidR="00494A11">
        <w:rPr>
          <w:rFonts w:ascii="Times New Roman" w:hAnsi="Times New Roman" w:cs="Times New Roman"/>
          <w:sz w:val="24"/>
          <w:szCs w:val="24"/>
        </w:rPr>
        <w:t xml:space="preserve"> </w:t>
      </w:r>
      <w:r w:rsidR="00C73EA0">
        <w:rPr>
          <w:rFonts w:ascii="Times New Roman" w:hAnsi="Times New Roman" w:cs="Times New Roman"/>
          <w:sz w:val="24"/>
          <w:szCs w:val="24"/>
        </w:rPr>
        <w:t>VR service provision</w:t>
      </w:r>
      <w:r w:rsidRPr="00C0547C" w:rsidR="00C0547C">
        <w:rPr>
          <w:rFonts w:ascii="Times New Roman" w:hAnsi="Times New Roman" w:cs="Times New Roman"/>
          <w:sz w:val="24"/>
          <w:szCs w:val="24"/>
        </w:rPr>
        <w:t>. Each of the commenters</w:t>
      </w:r>
      <w:r w:rsidR="00C0547C">
        <w:rPr>
          <w:rFonts w:ascii="Times New Roman" w:hAnsi="Times New Roman" w:cs="Times New Roman"/>
          <w:sz w:val="24"/>
          <w:szCs w:val="24"/>
        </w:rPr>
        <w:t xml:space="preserve"> </w:t>
      </w:r>
      <w:r w:rsidR="00990B60">
        <w:rPr>
          <w:rFonts w:ascii="Times New Roman" w:hAnsi="Times New Roman" w:cs="Times New Roman"/>
          <w:sz w:val="24"/>
          <w:szCs w:val="24"/>
        </w:rPr>
        <w:t xml:space="preserve">emphasized </w:t>
      </w:r>
      <w:r w:rsidR="008A7BFE">
        <w:rPr>
          <w:rFonts w:ascii="Times New Roman" w:hAnsi="Times New Roman" w:cs="Times New Roman"/>
          <w:sz w:val="24"/>
          <w:szCs w:val="24"/>
        </w:rPr>
        <w:t>distinction</w:t>
      </w:r>
      <w:r w:rsidR="00652CD5">
        <w:rPr>
          <w:rFonts w:ascii="Times New Roman" w:hAnsi="Times New Roman" w:cs="Times New Roman"/>
          <w:sz w:val="24"/>
          <w:szCs w:val="24"/>
        </w:rPr>
        <w:t>s</w:t>
      </w:r>
      <w:r w:rsidR="008A7BFE">
        <w:rPr>
          <w:rFonts w:ascii="Times New Roman" w:hAnsi="Times New Roman" w:cs="Times New Roman"/>
          <w:sz w:val="24"/>
          <w:szCs w:val="24"/>
        </w:rPr>
        <w:t xml:space="preserve"> between </w:t>
      </w:r>
      <w:r w:rsidRPr="00C413CF" w:rsidR="00080974">
        <w:rPr>
          <w:rFonts w:ascii="Times New Roman" w:hAnsi="Times New Roman" w:cs="Times New Roman"/>
          <w:i/>
          <w:iCs/>
          <w:sz w:val="24"/>
          <w:szCs w:val="24"/>
        </w:rPr>
        <w:t>S</w:t>
      </w:r>
      <w:r w:rsidRPr="00C413CF" w:rsidR="008A7BFE">
        <w:rPr>
          <w:rFonts w:ascii="Times New Roman" w:hAnsi="Times New Roman" w:cs="Times New Roman"/>
          <w:i/>
          <w:iCs/>
          <w:sz w:val="24"/>
          <w:szCs w:val="24"/>
        </w:rPr>
        <w:t xml:space="preserve">upported </w:t>
      </w:r>
      <w:r w:rsidRPr="00C413CF" w:rsidR="00080974">
        <w:rPr>
          <w:rFonts w:ascii="Times New Roman" w:hAnsi="Times New Roman" w:cs="Times New Roman"/>
          <w:i/>
          <w:iCs/>
          <w:sz w:val="24"/>
          <w:szCs w:val="24"/>
        </w:rPr>
        <w:t>E</w:t>
      </w:r>
      <w:r w:rsidRPr="00C413CF" w:rsidR="008A7BFE">
        <w:rPr>
          <w:rFonts w:ascii="Times New Roman" w:hAnsi="Times New Roman" w:cs="Times New Roman"/>
          <w:i/>
          <w:iCs/>
          <w:sz w:val="24"/>
          <w:szCs w:val="24"/>
        </w:rPr>
        <w:t>mployment</w:t>
      </w:r>
      <w:r w:rsidR="008A7BFE">
        <w:rPr>
          <w:rFonts w:ascii="Times New Roman" w:hAnsi="Times New Roman" w:cs="Times New Roman"/>
          <w:sz w:val="24"/>
          <w:szCs w:val="24"/>
        </w:rPr>
        <w:t xml:space="preserve"> and</w:t>
      </w:r>
      <w:r w:rsidR="00080974">
        <w:rPr>
          <w:rFonts w:ascii="Times New Roman" w:hAnsi="Times New Roman" w:cs="Times New Roman"/>
          <w:sz w:val="24"/>
          <w:szCs w:val="24"/>
        </w:rPr>
        <w:t xml:space="preserve"> </w:t>
      </w:r>
      <w:r w:rsidRPr="00C413CF" w:rsidR="00080974">
        <w:rPr>
          <w:rFonts w:ascii="Times New Roman" w:hAnsi="Times New Roman" w:cs="Times New Roman"/>
          <w:i/>
          <w:iCs/>
          <w:sz w:val="24"/>
          <w:szCs w:val="24"/>
        </w:rPr>
        <w:t>Customized Employment</w:t>
      </w:r>
      <w:r w:rsidR="00BB1374">
        <w:rPr>
          <w:rFonts w:ascii="Times New Roman" w:hAnsi="Times New Roman" w:cs="Times New Roman"/>
          <w:sz w:val="24"/>
          <w:szCs w:val="24"/>
        </w:rPr>
        <w:t xml:space="preserve">. These commenters suggested </w:t>
      </w:r>
      <w:r w:rsidR="00652CD5">
        <w:rPr>
          <w:rFonts w:ascii="Times New Roman" w:hAnsi="Times New Roman" w:cs="Times New Roman"/>
          <w:sz w:val="24"/>
          <w:szCs w:val="24"/>
        </w:rPr>
        <w:t xml:space="preserve">that </w:t>
      </w:r>
      <w:r w:rsidRPr="00652CD5" w:rsidR="00652CD5">
        <w:rPr>
          <w:rFonts w:ascii="Times New Roman" w:hAnsi="Times New Roman" w:cs="Times New Roman"/>
          <w:sz w:val="24"/>
          <w:szCs w:val="24"/>
        </w:rPr>
        <w:t xml:space="preserve">targeted revisions </w:t>
      </w:r>
      <w:r w:rsidR="00652CD5">
        <w:rPr>
          <w:rFonts w:ascii="Times New Roman" w:hAnsi="Times New Roman" w:cs="Times New Roman"/>
          <w:sz w:val="24"/>
          <w:szCs w:val="24"/>
        </w:rPr>
        <w:t xml:space="preserve">to RSA-911 descriptions and coding would </w:t>
      </w:r>
      <w:r w:rsidRPr="00652CD5" w:rsidR="00652CD5">
        <w:rPr>
          <w:rFonts w:ascii="Times New Roman" w:hAnsi="Times New Roman" w:cs="Times New Roman"/>
          <w:sz w:val="24"/>
          <w:szCs w:val="24"/>
        </w:rPr>
        <w:t xml:space="preserve">improve reporting consistency, provide clarity, and ultimately </w:t>
      </w:r>
      <w:r w:rsidR="002D0D7D">
        <w:rPr>
          <w:rFonts w:ascii="Times New Roman" w:hAnsi="Times New Roman" w:cs="Times New Roman"/>
          <w:sz w:val="24"/>
          <w:szCs w:val="24"/>
        </w:rPr>
        <w:t>improve the differentiation of</w:t>
      </w:r>
      <w:r w:rsidRPr="00652CD5" w:rsidR="00652CD5">
        <w:rPr>
          <w:rFonts w:ascii="Times New Roman" w:hAnsi="Times New Roman" w:cs="Times New Roman"/>
          <w:sz w:val="24"/>
          <w:szCs w:val="24"/>
        </w:rPr>
        <w:t xml:space="preserve"> </w:t>
      </w:r>
      <w:r w:rsidRPr="00183113" w:rsidR="00652CD5">
        <w:rPr>
          <w:rFonts w:ascii="Times New Roman" w:hAnsi="Times New Roman" w:cs="Times New Roman"/>
          <w:i/>
          <w:iCs/>
          <w:sz w:val="24"/>
          <w:szCs w:val="24"/>
        </w:rPr>
        <w:t>Customized Employment</w:t>
      </w:r>
      <w:r w:rsidRPr="00652CD5" w:rsidR="00652CD5">
        <w:rPr>
          <w:rFonts w:ascii="Times New Roman" w:hAnsi="Times New Roman" w:cs="Times New Roman"/>
          <w:sz w:val="24"/>
          <w:szCs w:val="24"/>
        </w:rPr>
        <w:t xml:space="preserve"> and </w:t>
      </w:r>
      <w:r w:rsidRPr="00183113" w:rsidR="00652CD5">
        <w:rPr>
          <w:rFonts w:ascii="Times New Roman" w:hAnsi="Times New Roman" w:cs="Times New Roman"/>
          <w:i/>
          <w:iCs/>
          <w:sz w:val="24"/>
          <w:szCs w:val="24"/>
        </w:rPr>
        <w:t>Support</w:t>
      </w:r>
      <w:r w:rsidR="00C73EA0">
        <w:rPr>
          <w:rFonts w:ascii="Times New Roman" w:hAnsi="Times New Roman" w:cs="Times New Roman"/>
          <w:i/>
          <w:iCs/>
          <w:sz w:val="24"/>
          <w:szCs w:val="24"/>
        </w:rPr>
        <w:t>ed</w:t>
      </w:r>
      <w:r w:rsidRPr="00183113" w:rsidR="00652CD5">
        <w:rPr>
          <w:rFonts w:ascii="Times New Roman" w:hAnsi="Times New Roman" w:cs="Times New Roman"/>
          <w:i/>
          <w:iCs/>
          <w:sz w:val="24"/>
          <w:szCs w:val="24"/>
        </w:rPr>
        <w:t xml:space="preserve"> Employment</w:t>
      </w:r>
      <w:r w:rsidRPr="00652CD5" w:rsidR="00652CD5">
        <w:rPr>
          <w:rFonts w:ascii="Times New Roman" w:hAnsi="Times New Roman" w:cs="Times New Roman"/>
          <w:sz w:val="24"/>
          <w:szCs w:val="24"/>
        </w:rPr>
        <w:t xml:space="preserve"> within the RSA-911.</w:t>
      </w:r>
      <w:r w:rsidR="00652CD5">
        <w:rPr>
          <w:rFonts w:ascii="Times New Roman" w:hAnsi="Times New Roman" w:cs="Times New Roman"/>
          <w:sz w:val="24"/>
          <w:szCs w:val="24"/>
        </w:rPr>
        <w:t xml:space="preserve"> </w:t>
      </w:r>
      <w:r w:rsidR="00FF0E7D">
        <w:rPr>
          <w:rFonts w:ascii="Times New Roman" w:hAnsi="Times New Roman" w:cs="Times New Roman"/>
          <w:sz w:val="24"/>
          <w:szCs w:val="24"/>
        </w:rPr>
        <w:t xml:space="preserve">Commenters requested revisions to specific </w:t>
      </w:r>
      <w:r w:rsidR="00C73EA0">
        <w:rPr>
          <w:rFonts w:ascii="Times New Roman" w:hAnsi="Times New Roman" w:cs="Times New Roman"/>
          <w:sz w:val="24"/>
          <w:szCs w:val="24"/>
        </w:rPr>
        <w:t xml:space="preserve">VR </w:t>
      </w:r>
      <w:r w:rsidR="00FF0E7D">
        <w:rPr>
          <w:rFonts w:ascii="Times New Roman" w:hAnsi="Times New Roman" w:cs="Times New Roman"/>
          <w:sz w:val="24"/>
          <w:szCs w:val="24"/>
        </w:rPr>
        <w:t>service and data elements</w:t>
      </w:r>
      <w:r w:rsidR="00C73EA0">
        <w:rPr>
          <w:rFonts w:ascii="Times New Roman" w:hAnsi="Times New Roman" w:cs="Times New Roman"/>
          <w:sz w:val="24"/>
          <w:szCs w:val="24"/>
        </w:rPr>
        <w:t xml:space="preserve"> related to closure</w:t>
      </w:r>
      <w:r w:rsidR="00FF0E7D">
        <w:rPr>
          <w:rFonts w:ascii="Times New Roman" w:hAnsi="Times New Roman" w:cs="Times New Roman"/>
          <w:sz w:val="24"/>
          <w:szCs w:val="24"/>
        </w:rPr>
        <w:t xml:space="preserve">.  </w:t>
      </w:r>
      <w:r w:rsidR="008A7BFE">
        <w:rPr>
          <w:rFonts w:ascii="Times New Roman" w:hAnsi="Times New Roman" w:cs="Times New Roman"/>
          <w:sz w:val="24"/>
          <w:szCs w:val="24"/>
        </w:rPr>
        <w:t xml:space="preserve"> </w:t>
      </w:r>
      <w:r w:rsidR="00990B60">
        <w:rPr>
          <w:rFonts w:ascii="Times New Roman" w:hAnsi="Times New Roman" w:cs="Times New Roman"/>
          <w:sz w:val="24"/>
          <w:szCs w:val="24"/>
        </w:rPr>
        <w:t xml:space="preserve"> </w:t>
      </w:r>
    </w:p>
    <w:p w:rsidR="00E818D3" w:rsidRPr="00D47232" w:rsidP="00E818D3" w14:paraId="50395758" w14:textId="77777777">
      <w:pPr>
        <w:rPr>
          <w:rFonts w:ascii="Times New Roman" w:hAnsi="Times New Roman" w:cs="Times New Roman"/>
          <w:sz w:val="24"/>
          <w:szCs w:val="24"/>
          <w:u w:val="single"/>
        </w:rPr>
      </w:pPr>
    </w:p>
    <w:p w:rsidR="006410AB" w:rsidRPr="00D47232" w:rsidP="006410AB" w14:paraId="7E52F73F" w14:textId="58C36A97">
      <w:pPr>
        <w:ind w:left="720"/>
        <w:rPr>
          <w:rFonts w:ascii="Times New Roman" w:hAnsi="Times New Roman" w:cs="Times New Roman"/>
          <w:sz w:val="24"/>
          <w:szCs w:val="24"/>
        </w:rPr>
      </w:pPr>
      <w:r w:rsidRPr="00D47232">
        <w:rPr>
          <w:rFonts w:ascii="Times New Roman" w:hAnsi="Times New Roman" w:cs="Times New Roman"/>
          <w:sz w:val="24"/>
          <w:szCs w:val="24"/>
          <w:u w:val="single"/>
        </w:rPr>
        <w:t>Department Response</w:t>
      </w:r>
      <w:r w:rsidRPr="001A60C6">
        <w:rPr>
          <w:rFonts w:ascii="Times New Roman" w:hAnsi="Times New Roman" w:cs="Times New Roman"/>
          <w:sz w:val="24"/>
          <w:szCs w:val="24"/>
          <w:u w:val="single"/>
        </w:rPr>
        <w:t>:</w:t>
      </w:r>
      <w:r w:rsidRPr="00D47232" w:rsidR="006016F5">
        <w:rPr>
          <w:rFonts w:ascii="Times New Roman" w:hAnsi="Times New Roman" w:cs="Times New Roman"/>
          <w:sz w:val="24"/>
          <w:szCs w:val="24"/>
        </w:rPr>
        <w:t xml:space="preserve"> </w:t>
      </w:r>
      <w:r w:rsidR="00EA704B">
        <w:rPr>
          <w:rFonts w:ascii="Times New Roman" w:hAnsi="Times New Roman" w:cs="Times New Roman"/>
          <w:sz w:val="24"/>
          <w:szCs w:val="24"/>
        </w:rPr>
        <w:t xml:space="preserve">RSA appreciates these comments </w:t>
      </w:r>
      <w:r w:rsidR="0044148A">
        <w:rPr>
          <w:rFonts w:ascii="Times New Roman" w:hAnsi="Times New Roman" w:cs="Times New Roman"/>
          <w:sz w:val="24"/>
          <w:szCs w:val="24"/>
        </w:rPr>
        <w:t>aimed</w:t>
      </w:r>
      <w:r w:rsidR="00EA704B">
        <w:rPr>
          <w:rFonts w:ascii="Times New Roman" w:hAnsi="Times New Roman" w:cs="Times New Roman"/>
          <w:sz w:val="24"/>
          <w:szCs w:val="24"/>
        </w:rPr>
        <w:t xml:space="preserve"> at better distinguishing </w:t>
      </w:r>
      <w:r w:rsidR="006E1E9F">
        <w:rPr>
          <w:rFonts w:ascii="Times New Roman" w:hAnsi="Times New Roman" w:cs="Times New Roman"/>
          <w:sz w:val="24"/>
          <w:szCs w:val="24"/>
        </w:rPr>
        <w:t>between</w:t>
      </w:r>
      <w:r w:rsidR="0044148A">
        <w:rPr>
          <w:rFonts w:ascii="Times New Roman" w:hAnsi="Times New Roman" w:cs="Times New Roman"/>
          <w:sz w:val="24"/>
          <w:szCs w:val="24"/>
        </w:rPr>
        <w:t xml:space="preserve"> two </w:t>
      </w:r>
      <w:r w:rsidR="00C73EA0">
        <w:rPr>
          <w:rFonts w:ascii="Times New Roman" w:hAnsi="Times New Roman" w:cs="Times New Roman"/>
          <w:sz w:val="24"/>
          <w:szCs w:val="24"/>
        </w:rPr>
        <w:t xml:space="preserve">VR </w:t>
      </w:r>
      <w:r w:rsidR="007E135F">
        <w:rPr>
          <w:rFonts w:ascii="Times New Roman" w:hAnsi="Times New Roman" w:cs="Times New Roman"/>
          <w:sz w:val="24"/>
          <w:szCs w:val="24"/>
        </w:rPr>
        <w:t>service</w:t>
      </w:r>
      <w:r w:rsidR="00C73EA0">
        <w:rPr>
          <w:rFonts w:ascii="Times New Roman" w:hAnsi="Times New Roman" w:cs="Times New Roman"/>
          <w:sz w:val="24"/>
          <w:szCs w:val="24"/>
        </w:rPr>
        <w:t>s</w:t>
      </w:r>
      <w:r w:rsidR="007E135F">
        <w:rPr>
          <w:rFonts w:ascii="Times New Roman" w:hAnsi="Times New Roman" w:cs="Times New Roman"/>
          <w:sz w:val="24"/>
          <w:szCs w:val="24"/>
        </w:rPr>
        <w:t xml:space="preserve"> and outcomes. </w:t>
      </w:r>
      <w:r w:rsidR="00F75CB0">
        <w:rPr>
          <w:rFonts w:ascii="Times New Roman" w:hAnsi="Times New Roman" w:cs="Times New Roman"/>
          <w:sz w:val="24"/>
          <w:szCs w:val="24"/>
        </w:rPr>
        <w:t>Within part B of this appendix, RSA addresses</w:t>
      </w:r>
      <w:r w:rsidR="008F3848">
        <w:rPr>
          <w:rFonts w:ascii="Times New Roman" w:hAnsi="Times New Roman" w:cs="Times New Roman"/>
          <w:sz w:val="24"/>
          <w:szCs w:val="24"/>
        </w:rPr>
        <w:t xml:space="preserve"> </w:t>
      </w:r>
      <w:r w:rsidR="006E1E9F">
        <w:rPr>
          <w:rFonts w:ascii="Times New Roman" w:hAnsi="Times New Roman" w:cs="Times New Roman"/>
          <w:sz w:val="24"/>
          <w:szCs w:val="24"/>
        </w:rPr>
        <w:t>these comments as they pertain to specific RSA-911 dat</w:t>
      </w:r>
      <w:r w:rsidR="00C73EA0">
        <w:rPr>
          <w:rFonts w:ascii="Times New Roman" w:hAnsi="Times New Roman" w:cs="Times New Roman"/>
          <w:sz w:val="24"/>
          <w:szCs w:val="24"/>
        </w:rPr>
        <w:t>a</w:t>
      </w:r>
      <w:r w:rsidR="006E1E9F">
        <w:rPr>
          <w:rFonts w:ascii="Times New Roman" w:hAnsi="Times New Roman" w:cs="Times New Roman"/>
          <w:sz w:val="24"/>
          <w:szCs w:val="24"/>
        </w:rPr>
        <w:t xml:space="preserve"> elements.</w:t>
      </w:r>
      <w:r w:rsidR="00F75CB0">
        <w:rPr>
          <w:rFonts w:ascii="Times New Roman" w:hAnsi="Times New Roman" w:cs="Times New Roman"/>
          <w:sz w:val="24"/>
          <w:szCs w:val="24"/>
        </w:rPr>
        <w:t xml:space="preserve"> </w:t>
      </w:r>
      <w:r w:rsidRPr="00D47232" w:rsidR="00ED0DCD">
        <w:rPr>
          <w:rFonts w:ascii="Times New Roman" w:hAnsi="Times New Roman" w:cs="Times New Roman"/>
          <w:sz w:val="24"/>
          <w:szCs w:val="24"/>
        </w:rPr>
        <w:t xml:space="preserve"> </w:t>
      </w:r>
    </w:p>
    <w:bookmarkEnd w:id="1"/>
    <w:p w:rsidR="00DA4ACB" w:rsidRPr="00D47232" w:rsidP="00D94866" w14:paraId="2AB0101B" w14:textId="77777777">
      <w:pPr>
        <w:pStyle w:val="Heading2"/>
        <w:numPr>
          <w:ilvl w:val="0"/>
          <w:numId w:val="0"/>
        </w:numPr>
        <w:rPr>
          <w:rFonts w:cs="Times New Roman"/>
          <w:sz w:val="24"/>
          <w:szCs w:val="24"/>
        </w:rPr>
      </w:pPr>
    </w:p>
    <w:p w:rsidR="00AB4879" w:rsidRPr="00D47232" w:rsidP="00AB4879" w14:paraId="76DBA7FB" w14:textId="19AC4B15">
      <w:pPr>
        <w:pStyle w:val="Heading2"/>
        <w:rPr>
          <w:rFonts w:cs="Times New Roman"/>
          <w:sz w:val="24"/>
          <w:szCs w:val="24"/>
        </w:rPr>
      </w:pPr>
      <w:r w:rsidRPr="00D47232">
        <w:rPr>
          <w:rFonts w:cs="Times New Roman"/>
          <w:sz w:val="24"/>
          <w:szCs w:val="24"/>
        </w:rPr>
        <w:t>S</w:t>
      </w:r>
      <w:r w:rsidRPr="00D47232" w:rsidR="00ED0DCD">
        <w:rPr>
          <w:rFonts w:cs="Times New Roman"/>
          <w:sz w:val="24"/>
          <w:szCs w:val="24"/>
        </w:rPr>
        <w:t xml:space="preserve">pecific Data Elements </w:t>
      </w:r>
    </w:p>
    <w:p w:rsidR="002353E1" w:rsidRPr="00D47232" w:rsidP="00D94866" w14:paraId="4833A505" w14:textId="77777777">
      <w:pPr>
        <w:pStyle w:val="Heading3"/>
        <w:ind w:left="0"/>
        <w:rPr>
          <w:rFonts w:cs="Times New Roman"/>
        </w:rPr>
      </w:pPr>
    </w:p>
    <w:p w:rsidR="00673205" w:rsidRPr="00D47232" w:rsidP="00673205" w14:paraId="4F000308" w14:textId="71399ABE">
      <w:pPr>
        <w:pStyle w:val="Heading3"/>
        <w:rPr>
          <w:rFonts w:cs="Times New Roman"/>
        </w:rPr>
      </w:pPr>
      <w:r w:rsidRPr="00D47232">
        <w:rPr>
          <w:rFonts w:cs="Times New Roman"/>
        </w:rPr>
        <w:t>Data Element</w:t>
      </w:r>
      <w:r w:rsidR="001746E1">
        <w:rPr>
          <w:rFonts w:cs="Times New Roman"/>
        </w:rPr>
        <w:t>s</w:t>
      </w:r>
      <w:r w:rsidRPr="00D47232">
        <w:rPr>
          <w:rFonts w:cs="Times New Roman"/>
        </w:rPr>
        <w:t xml:space="preserve"> </w:t>
      </w:r>
      <w:r w:rsidR="00CE1983">
        <w:rPr>
          <w:rFonts w:cs="Times New Roman"/>
        </w:rPr>
        <w:t>261, 262 and 263</w:t>
      </w:r>
      <w:r w:rsidRPr="00D47232">
        <w:rPr>
          <w:rFonts w:cs="Times New Roman"/>
        </w:rPr>
        <w:t xml:space="preserve"> </w:t>
      </w:r>
    </w:p>
    <w:p w:rsidR="00673205" w:rsidRPr="00D47232" w:rsidP="00673205" w14:paraId="4E813C8C" w14:textId="77777777">
      <w:pPr>
        <w:rPr>
          <w:rFonts w:ascii="Times New Roman" w:hAnsi="Times New Roman" w:cs="Times New Roman"/>
          <w:b/>
          <w:sz w:val="24"/>
          <w:szCs w:val="24"/>
          <w:u w:val="single"/>
        </w:rPr>
      </w:pPr>
    </w:p>
    <w:p w:rsidR="00673205" w:rsidRPr="00D47232" w:rsidP="00673205" w14:paraId="4EFC9D40" w14:textId="36DCF148">
      <w:pPr>
        <w:ind w:left="720"/>
        <w:rPr>
          <w:rFonts w:ascii="Times New Roman" w:hAnsi="Times New Roman" w:cs="Times New Roman"/>
          <w:sz w:val="24"/>
          <w:szCs w:val="24"/>
        </w:rPr>
      </w:pPr>
      <w:r w:rsidRPr="00D47232">
        <w:rPr>
          <w:rFonts w:ascii="Times New Roman" w:hAnsi="Times New Roman" w:cs="Times New Roman"/>
          <w:sz w:val="24"/>
          <w:szCs w:val="24"/>
          <w:u w:val="single"/>
        </w:rPr>
        <w:t>Comment</w:t>
      </w:r>
      <w:r w:rsidRPr="001A60C6">
        <w:rPr>
          <w:rFonts w:ascii="Times New Roman" w:hAnsi="Times New Roman" w:cs="Times New Roman"/>
          <w:sz w:val="24"/>
          <w:szCs w:val="24"/>
          <w:u w:val="single"/>
        </w:rPr>
        <w:t>:</w:t>
      </w:r>
      <w:r w:rsidRPr="00D47232">
        <w:rPr>
          <w:rFonts w:ascii="Times New Roman" w:hAnsi="Times New Roman" w:cs="Times New Roman"/>
          <w:sz w:val="24"/>
          <w:szCs w:val="24"/>
        </w:rPr>
        <w:t xml:space="preserve"> </w:t>
      </w:r>
      <w:r w:rsidRPr="00B95CFC" w:rsidR="00B95CFC">
        <w:rPr>
          <w:rFonts w:ascii="Times New Roman" w:hAnsi="Times New Roman" w:cs="Times New Roman"/>
          <w:sz w:val="24"/>
          <w:szCs w:val="24"/>
        </w:rPr>
        <w:t>RSA re</w:t>
      </w:r>
      <w:r w:rsidR="00B95CFC">
        <w:rPr>
          <w:rFonts w:ascii="Times New Roman" w:hAnsi="Times New Roman" w:cs="Times New Roman"/>
          <w:sz w:val="24"/>
          <w:szCs w:val="24"/>
        </w:rPr>
        <w:t>cei</w:t>
      </w:r>
      <w:r w:rsidRPr="00B95CFC" w:rsidR="00B95CFC">
        <w:rPr>
          <w:rFonts w:ascii="Times New Roman" w:hAnsi="Times New Roman" w:cs="Times New Roman"/>
          <w:sz w:val="24"/>
          <w:szCs w:val="24"/>
        </w:rPr>
        <w:t xml:space="preserve">ved one comment concerning the definition of </w:t>
      </w:r>
      <w:r w:rsidRPr="00AF51B5" w:rsidR="00B95CFC">
        <w:rPr>
          <w:rFonts w:ascii="Times New Roman" w:hAnsi="Times New Roman" w:cs="Times New Roman"/>
          <w:i/>
          <w:iCs/>
          <w:sz w:val="24"/>
          <w:szCs w:val="24"/>
        </w:rPr>
        <w:t xml:space="preserve">Information and Referral Services </w:t>
      </w:r>
      <w:r w:rsidRPr="00B95CFC" w:rsidR="00B95CFC">
        <w:rPr>
          <w:rFonts w:ascii="Times New Roman" w:hAnsi="Times New Roman" w:cs="Times New Roman"/>
          <w:sz w:val="24"/>
          <w:szCs w:val="24"/>
        </w:rPr>
        <w:t>within data elements 261, 262, and 263, asking that RSA ensure that the reporting instructions are clear, aligned, and consistent.</w:t>
      </w:r>
    </w:p>
    <w:p w:rsidR="00673205" w:rsidRPr="00D47232" w:rsidP="00673205" w14:paraId="4C298AA6" w14:textId="77777777">
      <w:pPr>
        <w:rPr>
          <w:rFonts w:ascii="Times New Roman" w:hAnsi="Times New Roman" w:cs="Times New Roman"/>
          <w:sz w:val="24"/>
          <w:szCs w:val="24"/>
          <w:u w:val="single"/>
        </w:rPr>
      </w:pPr>
    </w:p>
    <w:p w:rsidR="00673205" w:rsidRPr="00D47232" w:rsidP="00673205" w14:paraId="70B8D972" w14:textId="49F263E2">
      <w:pPr>
        <w:ind w:left="720"/>
        <w:rPr>
          <w:rFonts w:ascii="Times New Roman" w:hAnsi="Times New Roman" w:cs="Times New Roman"/>
          <w:sz w:val="24"/>
          <w:szCs w:val="24"/>
        </w:rPr>
      </w:pPr>
      <w:r w:rsidRPr="00D47232">
        <w:rPr>
          <w:rFonts w:ascii="Times New Roman" w:hAnsi="Times New Roman" w:cs="Times New Roman"/>
          <w:sz w:val="24"/>
          <w:szCs w:val="24"/>
          <w:u w:val="single"/>
        </w:rPr>
        <w:t>Department Response</w:t>
      </w:r>
      <w:r w:rsidRPr="001A60C6">
        <w:rPr>
          <w:rFonts w:ascii="Times New Roman" w:hAnsi="Times New Roman" w:cs="Times New Roman"/>
          <w:sz w:val="24"/>
          <w:szCs w:val="24"/>
          <w:u w:val="single"/>
        </w:rPr>
        <w:t>:</w:t>
      </w:r>
      <w:r w:rsidRPr="00D47232">
        <w:rPr>
          <w:rFonts w:ascii="Times New Roman" w:hAnsi="Times New Roman" w:cs="Times New Roman"/>
          <w:sz w:val="24"/>
          <w:szCs w:val="24"/>
        </w:rPr>
        <w:t xml:space="preserve"> </w:t>
      </w:r>
      <w:r w:rsidRPr="00DE5FEA" w:rsidR="00DE5FEA">
        <w:rPr>
          <w:rFonts w:ascii="Times New Roman" w:hAnsi="Times New Roman" w:cs="Times New Roman"/>
          <w:sz w:val="24"/>
          <w:szCs w:val="24"/>
        </w:rPr>
        <w:t xml:space="preserve">RSA thanks the commenter for pointing out that there are </w:t>
      </w:r>
      <w:r w:rsidR="00AF51B5">
        <w:rPr>
          <w:rFonts w:ascii="Times New Roman" w:hAnsi="Times New Roman" w:cs="Times New Roman"/>
          <w:sz w:val="24"/>
          <w:szCs w:val="24"/>
        </w:rPr>
        <w:t>inconsistent</w:t>
      </w:r>
      <w:r w:rsidRPr="00DE5FEA" w:rsidR="00DE5FEA">
        <w:rPr>
          <w:rFonts w:ascii="Times New Roman" w:hAnsi="Times New Roman" w:cs="Times New Roman"/>
          <w:sz w:val="24"/>
          <w:szCs w:val="24"/>
        </w:rPr>
        <w:t xml:space="preserve"> definitions of </w:t>
      </w:r>
      <w:r w:rsidRPr="00AF51B5" w:rsidR="00DE5FEA">
        <w:rPr>
          <w:rFonts w:ascii="Times New Roman" w:hAnsi="Times New Roman" w:cs="Times New Roman"/>
          <w:i/>
          <w:iCs/>
          <w:sz w:val="24"/>
          <w:szCs w:val="24"/>
        </w:rPr>
        <w:t>Information and Referral Services</w:t>
      </w:r>
      <w:r w:rsidRPr="00DE5FEA" w:rsidR="00DE5FEA">
        <w:rPr>
          <w:rFonts w:ascii="Times New Roman" w:hAnsi="Times New Roman" w:cs="Times New Roman"/>
          <w:sz w:val="24"/>
          <w:szCs w:val="24"/>
        </w:rPr>
        <w:t xml:space="preserve"> provided in data elements 261, 262, and 263. </w:t>
      </w:r>
      <w:r w:rsidR="001746E1">
        <w:rPr>
          <w:rFonts w:ascii="Times New Roman" w:hAnsi="Times New Roman" w:cs="Times New Roman"/>
          <w:sz w:val="24"/>
          <w:szCs w:val="24"/>
        </w:rPr>
        <w:t xml:space="preserve">RSA has </w:t>
      </w:r>
      <w:r w:rsidR="005F1E0C">
        <w:rPr>
          <w:rFonts w:ascii="Times New Roman" w:hAnsi="Times New Roman" w:cs="Times New Roman"/>
          <w:sz w:val="24"/>
          <w:szCs w:val="24"/>
        </w:rPr>
        <w:t>correct</w:t>
      </w:r>
      <w:r w:rsidR="001746E1">
        <w:rPr>
          <w:rFonts w:ascii="Times New Roman" w:hAnsi="Times New Roman" w:cs="Times New Roman"/>
          <w:sz w:val="24"/>
          <w:szCs w:val="24"/>
        </w:rPr>
        <w:t>ed</w:t>
      </w:r>
      <w:r w:rsidR="005F1E0C">
        <w:rPr>
          <w:rFonts w:ascii="Times New Roman" w:hAnsi="Times New Roman" w:cs="Times New Roman"/>
          <w:sz w:val="24"/>
          <w:szCs w:val="24"/>
        </w:rPr>
        <w:t xml:space="preserve"> this</w:t>
      </w:r>
      <w:r w:rsidRPr="00DE5FEA" w:rsidR="00DE5FEA">
        <w:rPr>
          <w:rFonts w:ascii="Times New Roman" w:hAnsi="Times New Roman" w:cs="Times New Roman"/>
          <w:sz w:val="24"/>
          <w:szCs w:val="24"/>
        </w:rPr>
        <w:t xml:space="preserve"> inconsistency.</w:t>
      </w:r>
    </w:p>
    <w:p w:rsidR="00673205" w:rsidRPr="00D47232" w:rsidP="00673205" w14:paraId="296CD3A4" w14:textId="77777777">
      <w:pPr>
        <w:pStyle w:val="Heading3"/>
        <w:ind w:left="0"/>
        <w:rPr>
          <w:rFonts w:cs="Times New Roman"/>
        </w:rPr>
      </w:pPr>
    </w:p>
    <w:p w:rsidR="00967397" w:rsidRPr="00D47232" w:rsidP="00967397" w14:paraId="458F2F12" w14:textId="12F1004A">
      <w:pPr>
        <w:pStyle w:val="Heading3"/>
        <w:rPr>
          <w:rFonts w:cs="Times New Roman"/>
        </w:rPr>
      </w:pPr>
      <w:r w:rsidRPr="00D47232">
        <w:rPr>
          <w:rFonts w:cs="Times New Roman"/>
        </w:rPr>
        <w:t xml:space="preserve">Data Element </w:t>
      </w:r>
      <w:r w:rsidR="00EC379D">
        <w:rPr>
          <w:rFonts w:cs="Times New Roman"/>
        </w:rPr>
        <w:t>21</w:t>
      </w:r>
    </w:p>
    <w:p w:rsidR="00967397" w:rsidRPr="00D47232" w:rsidP="00967397" w14:paraId="210DA2C1" w14:textId="77777777">
      <w:pPr>
        <w:rPr>
          <w:rFonts w:ascii="Times New Roman" w:hAnsi="Times New Roman" w:cs="Times New Roman"/>
          <w:b/>
          <w:sz w:val="24"/>
          <w:szCs w:val="24"/>
          <w:u w:val="single"/>
        </w:rPr>
      </w:pPr>
    </w:p>
    <w:p w:rsidR="00967397" w:rsidRPr="00D47232" w:rsidP="00967397" w14:paraId="23297818" w14:textId="72EEAE7D">
      <w:pPr>
        <w:ind w:left="720"/>
        <w:rPr>
          <w:rFonts w:ascii="Times New Roman" w:hAnsi="Times New Roman" w:cs="Times New Roman"/>
          <w:sz w:val="24"/>
          <w:szCs w:val="24"/>
        </w:rPr>
      </w:pPr>
      <w:r w:rsidRPr="00D47232">
        <w:rPr>
          <w:rFonts w:ascii="Times New Roman" w:hAnsi="Times New Roman" w:cs="Times New Roman"/>
          <w:sz w:val="24"/>
          <w:szCs w:val="24"/>
          <w:u w:val="single"/>
        </w:rPr>
        <w:t>Commen</w:t>
      </w:r>
      <w:r w:rsidRPr="001A60C6">
        <w:rPr>
          <w:rFonts w:ascii="Times New Roman" w:hAnsi="Times New Roman" w:cs="Times New Roman"/>
          <w:sz w:val="24"/>
          <w:szCs w:val="24"/>
          <w:u w:val="single"/>
        </w:rPr>
        <w:t>t:</w:t>
      </w:r>
      <w:r w:rsidRPr="00D47232">
        <w:rPr>
          <w:rFonts w:ascii="Times New Roman" w:hAnsi="Times New Roman" w:cs="Times New Roman"/>
          <w:sz w:val="24"/>
          <w:szCs w:val="24"/>
        </w:rPr>
        <w:t xml:space="preserve"> One commenter </w:t>
      </w:r>
      <w:r w:rsidRPr="00567BE5" w:rsidR="00567BE5">
        <w:rPr>
          <w:rFonts w:ascii="Times New Roman" w:hAnsi="Times New Roman" w:cs="Times New Roman"/>
          <w:sz w:val="24"/>
          <w:szCs w:val="24"/>
        </w:rPr>
        <w:t xml:space="preserve">suggested the elimination of most </w:t>
      </w:r>
      <w:r w:rsidRPr="004533D8" w:rsidR="00567BE5">
        <w:rPr>
          <w:rFonts w:ascii="Times New Roman" w:hAnsi="Times New Roman" w:cs="Times New Roman"/>
          <w:i/>
          <w:iCs/>
          <w:sz w:val="24"/>
          <w:szCs w:val="24"/>
        </w:rPr>
        <w:t>Source of Referral</w:t>
      </w:r>
      <w:r w:rsidRPr="00567BE5" w:rsidR="00567BE5">
        <w:rPr>
          <w:rFonts w:ascii="Times New Roman" w:hAnsi="Times New Roman" w:cs="Times New Roman"/>
          <w:sz w:val="24"/>
          <w:szCs w:val="24"/>
        </w:rPr>
        <w:t xml:space="preserve"> coding options (data element 21) in favor of a single option indicating if the individual was referred from </w:t>
      </w:r>
      <w:r w:rsidR="001746E1">
        <w:rPr>
          <w:rFonts w:ascii="Times New Roman" w:hAnsi="Times New Roman" w:cs="Times New Roman"/>
          <w:sz w:val="24"/>
          <w:szCs w:val="24"/>
        </w:rPr>
        <w:t>an American Job Center.</w:t>
      </w:r>
    </w:p>
    <w:p w:rsidR="00967397" w:rsidRPr="00D47232" w:rsidP="00967397" w14:paraId="08F0EA1E" w14:textId="77777777">
      <w:pPr>
        <w:rPr>
          <w:rFonts w:ascii="Times New Roman" w:hAnsi="Times New Roman" w:cs="Times New Roman"/>
          <w:sz w:val="24"/>
          <w:szCs w:val="24"/>
          <w:u w:val="single"/>
        </w:rPr>
      </w:pPr>
    </w:p>
    <w:p w:rsidR="00506616" w:rsidRPr="003045F8" w:rsidP="003045F8" w14:paraId="3A46A296" w14:textId="02DD5006">
      <w:pPr>
        <w:ind w:left="720"/>
        <w:rPr>
          <w:rFonts w:ascii="Times New Roman" w:hAnsi="Times New Roman" w:cs="Times New Roman"/>
          <w:sz w:val="24"/>
          <w:szCs w:val="24"/>
        </w:rPr>
      </w:pPr>
      <w:r w:rsidRPr="00D47232">
        <w:rPr>
          <w:rFonts w:ascii="Times New Roman" w:hAnsi="Times New Roman" w:cs="Times New Roman"/>
          <w:sz w:val="24"/>
          <w:szCs w:val="24"/>
          <w:u w:val="single"/>
        </w:rPr>
        <w:t>Department Response</w:t>
      </w:r>
      <w:r w:rsidRPr="001A60C6">
        <w:rPr>
          <w:rFonts w:ascii="Times New Roman" w:hAnsi="Times New Roman" w:cs="Times New Roman"/>
          <w:sz w:val="24"/>
          <w:szCs w:val="24"/>
          <w:u w:val="single"/>
        </w:rPr>
        <w:t>:</w:t>
      </w:r>
      <w:r w:rsidRPr="00D47232">
        <w:rPr>
          <w:rFonts w:ascii="Times New Roman" w:hAnsi="Times New Roman" w:cs="Times New Roman"/>
          <w:sz w:val="24"/>
          <w:szCs w:val="24"/>
        </w:rPr>
        <w:t xml:space="preserve"> </w:t>
      </w:r>
      <w:r w:rsidR="00740967">
        <w:rPr>
          <w:rFonts w:ascii="Times New Roman" w:hAnsi="Times New Roman" w:cs="Times New Roman"/>
          <w:sz w:val="24"/>
          <w:szCs w:val="24"/>
        </w:rPr>
        <w:t>RSA</w:t>
      </w:r>
      <w:r w:rsidR="00F43B95">
        <w:rPr>
          <w:rFonts w:ascii="Times New Roman" w:hAnsi="Times New Roman" w:cs="Times New Roman"/>
          <w:sz w:val="24"/>
          <w:szCs w:val="24"/>
        </w:rPr>
        <w:t xml:space="preserve"> </w:t>
      </w:r>
      <w:r w:rsidR="001746E1">
        <w:rPr>
          <w:rFonts w:ascii="Times New Roman" w:hAnsi="Times New Roman" w:cs="Times New Roman"/>
          <w:sz w:val="24"/>
          <w:szCs w:val="24"/>
        </w:rPr>
        <w:t xml:space="preserve">does not consider this elimination as a significant reduction in burden </w:t>
      </w:r>
      <w:r w:rsidR="00F13A0A">
        <w:rPr>
          <w:rFonts w:ascii="Times New Roman" w:hAnsi="Times New Roman" w:cs="Times New Roman"/>
          <w:sz w:val="24"/>
          <w:szCs w:val="24"/>
        </w:rPr>
        <w:t xml:space="preserve">and </w:t>
      </w:r>
      <w:r w:rsidR="001746E1">
        <w:rPr>
          <w:rFonts w:ascii="Times New Roman" w:hAnsi="Times New Roman" w:cs="Times New Roman"/>
          <w:sz w:val="24"/>
          <w:szCs w:val="24"/>
        </w:rPr>
        <w:t xml:space="preserve">it </w:t>
      </w:r>
      <w:r w:rsidR="00F13A0A">
        <w:rPr>
          <w:rFonts w:ascii="Times New Roman" w:hAnsi="Times New Roman" w:cs="Times New Roman"/>
          <w:sz w:val="24"/>
          <w:szCs w:val="24"/>
        </w:rPr>
        <w:t>would eliminate</w:t>
      </w:r>
      <w:r w:rsidR="00F43B95">
        <w:rPr>
          <w:rFonts w:ascii="Times New Roman" w:hAnsi="Times New Roman" w:cs="Times New Roman"/>
          <w:sz w:val="24"/>
          <w:szCs w:val="24"/>
        </w:rPr>
        <w:t xml:space="preserve"> information used </w:t>
      </w:r>
      <w:r w:rsidR="004533D8">
        <w:rPr>
          <w:rFonts w:ascii="Times New Roman" w:hAnsi="Times New Roman" w:cs="Times New Roman"/>
          <w:sz w:val="24"/>
          <w:szCs w:val="24"/>
        </w:rPr>
        <w:t>for</w:t>
      </w:r>
      <w:r w:rsidR="00F43B95">
        <w:rPr>
          <w:rFonts w:ascii="Times New Roman" w:hAnsi="Times New Roman" w:cs="Times New Roman"/>
          <w:sz w:val="24"/>
          <w:szCs w:val="24"/>
        </w:rPr>
        <w:t xml:space="preserve"> monitoring</w:t>
      </w:r>
      <w:r w:rsidR="00DA1121">
        <w:rPr>
          <w:rFonts w:ascii="Times New Roman" w:hAnsi="Times New Roman" w:cs="Times New Roman"/>
          <w:sz w:val="24"/>
          <w:szCs w:val="24"/>
        </w:rPr>
        <w:t>,</w:t>
      </w:r>
      <w:r w:rsidR="00F43B95">
        <w:rPr>
          <w:rFonts w:ascii="Times New Roman" w:hAnsi="Times New Roman" w:cs="Times New Roman"/>
          <w:sz w:val="24"/>
          <w:szCs w:val="24"/>
        </w:rPr>
        <w:t xml:space="preserve"> technical assistance</w:t>
      </w:r>
      <w:r w:rsidR="008B33EF">
        <w:rPr>
          <w:rFonts w:ascii="Times New Roman" w:hAnsi="Times New Roman" w:cs="Times New Roman"/>
          <w:sz w:val="24"/>
          <w:szCs w:val="24"/>
        </w:rPr>
        <w:t xml:space="preserve">, </w:t>
      </w:r>
      <w:r w:rsidR="00DA1121">
        <w:rPr>
          <w:rFonts w:ascii="Times New Roman" w:hAnsi="Times New Roman" w:cs="Times New Roman"/>
          <w:sz w:val="24"/>
          <w:szCs w:val="24"/>
        </w:rPr>
        <w:t>and</w:t>
      </w:r>
      <w:r w:rsidR="006B00B1">
        <w:rPr>
          <w:rFonts w:ascii="Times New Roman" w:hAnsi="Times New Roman" w:cs="Times New Roman"/>
          <w:sz w:val="24"/>
          <w:szCs w:val="24"/>
        </w:rPr>
        <w:t xml:space="preserve"> </w:t>
      </w:r>
      <w:r w:rsidR="00DA1121">
        <w:rPr>
          <w:rFonts w:ascii="Times New Roman" w:hAnsi="Times New Roman" w:cs="Times New Roman"/>
          <w:sz w:val="24"/>
          <w:szCs w:val="24"/>
        </w:rPr>
        <w:t>inquiries</w:t>
      </w:r>
      <w:r w:rsidR="00F43B95">
        <w:rPr>
          <w:rFonts w:ascii="Times New Roman" w:hAnsi="Times New Roman" w:cs="Times New Roman"/>
          <w:sz w:val="24"/>
          <w:szCs w:val="24"/>
        </w:rPr>
        <w:t>.</w:t>
      </w:r>
      <w:r w:rsidR="00D23B39">
        <w:rPr>
          <w:rFonts w:ascii="Times New Roman" w:hAnsi="Times New Roman" w:cs="Times New Roman"/>
          <w:sz w:val="24"/>
          <w:szCs w:val="24"/>
        </w:rPr>
        <w:t xml:space="preserve"> </w:t>
      </w:r>
    </w:p>
    <w:p w:rsidR="00506616" w:rsidP="006410AB" w14:paraId="77D882AE" w14:textId="77777777">
      <w:pPr>
        <w:pStyle w:val="Heading3"/>
        <w:rPr>
          <w:rFonts w:cs="Times New Roman"/>
        </w:rPr>
      </w:pPr>
    </w:p>
    <w:p w:rsidR="00AE2FF7" w:rsidRPr="00D47232" w:rsidP="00AE2FF7" w14:paraId="76F303D1" w14:textId="605C143F">
      <w:pPr>
        <w:pStyle w:val="Heading3"/>
        <w:rPr>
          <w:rFonts w:cs="Times New Roman"/>
        </w:rPr>
      </w:pPr>
      <w:r w:rsidRPr="00D47232">
        <w:rPr>
          <w:rFonts w:cs="Times New Roman"/>
        </w:rPr>
        <w:t>Data Element</w:t>
      </w:r>
      <w:r w:rsidR="001746E1">
        <w:rPr>
          <w:rFonts w:cs="Times New Roman"/>
        </w:rPr>
        <w:t>s</w:t>
      </w:r>
      <w:r w:rsidRPr="00D47232">
        <w:rPr>
          <w:rFonts w:cs="Times New Roman"/>
        </w:rPr>
        <w:t xml:space="preserve"> </w:t>
      </w:r>
      <w:r>
        <w:rPr>
          <w:rFonts w:cs="Times New Roman"/>
        </w:rPr>
        <w:t>2</w:t>
      </w:r>
      <w:r w:rsidR="00B02306">
        <w:rPr>
          <w:rFonts w:cs="Times New Roman"/>
        </w:rPr>
        <w:t>54 and 255</w:t>
      </w:r>
    </w:p>
    <w:p w:rsidR="00AE2FF7" w:rsidRPr="00D47232" w:rsidP="00AE2FF7" w14:paraId="63E6593E" w14:textId="77777777">
      <w:pPr>
        <w:rPr>
          <w:rFonts w:ascii="Times New Roman" w:hAnsi="Times New Roman" w:cs="Times New Roman"/>
          <w:b/>
          <w:sz w:val="24"/>
          <w:szCs w:val="24"/>
          <w:u w:val="single"/>
        </w:rPr>
      </w:pPr>
    </w:p>
    <w:p w:rsidR="00AE2FF7" w:rsidRPr="00D47232" w:rsidP="00AE2FF7" w14:paraId="16FA8428" w14:textId="2DFA0A7B">
      <w:pPr>
        <w:ind w:left="720"/>
        <w:rPr>
          <w:rFonts w:ascii="Times New Roman" w:hAnsi="Times New Roman" w:cs="Times New Roman"/>
          <w:sz w:val="24"/>
          <w:szCs w:val="24"/>
        </w:rPr>
      </w:pPr>
      <w:r w:rsidRPr="00D47232">
        <w:rPr>
          <w:rFonts w:ascii="Times New Roman" w:hAnsi="Times New Roman" w:cs="Times New Roman"/>
          <w:sz w:val="24"/>
          <w:szCs w:val="24"/>
          <w:u w:val="single"/>
        </w:rPr>
        <w:t>Commen</w:t>
      </w:r>
      <w:r w:rsidRPr="001A60C6">
        <w:rPr>
          <w:rFonts w:ascii="Times New Roman" w:hAnsi="Times New Roman" w:cs="Times New Roman"/>
          <w:sz w:val="24"/>
          <w:szCs w:val="24"/>
          <w:u w:val="single"/>
        </w:rPr>
        <w:t>t:</w:t>
      </w:r>
      <w:r w:rsidRPr="00D47232">
        <w:rPr>
          <w:rFonts w:ascii="Times New Roman" w:hAnsi="Times New Roman" w:cs="Times New Roman"/>
          <w:sz w:val="24"/>
          <w:szCs w:val="24"/>
        </w:rPr>
        <w:t xml:space="preserve"> </w:t>
      </w:r>
      <w:r w:rsidR="00072410">
        <w:rPr>
          <w:rFonts w:ascii="Times New Roman" w:hAnsi="Times New Roman" w:cs="Times New Roman"/>
          <w:sz w:val="24"/>
          <w:szCs w:val="24"/>
        </w:rPr>
        <w:t xml:space="preserve">Several commenters suggested that RSA </w:t>
      </w:r>
      <w:r w:rsidRPr="00072410" w:rsidR="00072410">
        <w:rPr>
          <w:rFonts w:ascii="Times New Roman" w:hAnsi="Times New Roman" w:cs="Times New Roman"/>
          <w:sz w:val="24"/>
          <w:szCs w:val="24"/>
        </w:rPr>
        <w:t>revis</w:t>
      </w:r>
      <w:r w:rsidR="00072410">
        <w:rPr>
          <w:rFonts w:ascii="Times New Roman" w:hAnsi="Times New Roman" w:cs="Times New Roman"/>
          <w:sz w:val="24"/>
          <w:szCs w:val="24"/>
        </w:rPr>
        <w:t>e</w:t>
      </w:r>
      <w:r w:rsidRPr="00072410" w:rsidR="00072410">
        <w:rPr>
          <w:rFonts w:ascii="Times New Roman" w:hAnsi="Times New Roman" w:cs="Times New Roman"/>
          <w:sz w:val="24"/>
          <w:szCs w:val="24"/>
        </w:rPr>
        <w:t xml:space="preserve"> the </w:t>
      </w:r>
      <w:r w:rsidRPr="00072410" w:rsidR="00072410">
        <w:rPr>
          <w:rFonts w:ascii="Times New Roman" w:hAnsi="Times New Roman" w:cs="Times New Roman"/>
          <w:i/>
          <w:iCs/>
          <w:sz w:val="24"/>
          <w:szCs w:val="24"/>
        </w:rPr>
        <w:t>Supported Employment</w:t>
      </w:r>
      <w:r w:rsidRPr="00072410" w:rsidR="00072410">
        <w:rPr>
          <w:rFonts w:ascii="Times New Roman" w:hAnsi="Times New Roman" w:cs="Times New Roman"/>
          <w:sz w:val="24"/>
          <w:szCs w:val="24"/>
        </w:rPr>
        <w:t xml:space="preserve"> service definition to remove the phrase “including customized employment</w:t>
      </w:r>
      <w:r w:rsidRPr="00072410" w:rsidR="0004340D">
        <w:rPr>
          <w:rFonts w:ascii="Times New Roman" w:hAnsi="Times New Roman" w:cs="Times New Roman"/>
          <w:sz w:val="24"/>
          <w:szCs w:val="24"/>
        </w:rPr>
        <w:t>”</w:t>
      </w:r>
      <w:r w:rsidR="0004340D">
        <w:rPr>
          <w:rFonts w:ascii="Times New Roman" w:hAnsi="Times New Roman" w:cs="Times New Roman"/>
          <w:sz w:val="24"/>
          <w:szCs w:val="24"/>
        </w:rPr>
        <w:t xml:space="preserve"> or</w:t>
      </w:r>
      <w:r w:rsidRPr="00072410" w:rsidR="00072410">
        <w:rPr>
          <w:rFonts w:ascii="Times New Roman" w:hAnsi="Times New Roman" w:cs="Times New Roman"/>
          <w:sz w:val="24"/>
          <w:szCs w:val="24"/>
        </w:rPr>
        <w:t xml:space="preserve"> otherwise clarify the relationship between the </w:t>
      </w:r>
      <w:r w:rsidRPr="005F1E0C" w:rsidR="00072410">
        <w:rPr>
          <w:rFonts w:ascii="Times New Roman" w:hAnsi="Times New Roman" w:cs="Times New Roman"/>
          <w:i/>
          <w:iCs/>
          <w:sz w:val="24"/>
          <w:szCs w:val="24"/>
        </w:rPr>
        <w:t>Supported Employment</w:t>
      </w:r>
      <w:r w:rsidRPr="00072410" w:rsidR="00072410">
        <w:rPr>
          <w:rFonts w:ascii="Times New Roman" w:hAnsi="Times New Roman" w:cs="Times New Roman"/>
          <w:sz w:val="24"/>
          <w:szCs w:val="24"/>
        </w:rPr>
        <w:t xml:space="preserve"> and </w:t>
      </w:r>
      <w:r w:rsidRPr="005F1E0C" w:rsidR="00072410">
        <w:rPr>
          <w:rFonts w:ascii="Times New Roman" w:hAnsi="Times New Roman" w:cs="Times New Roman"/>
          <w:i/>
          <w:iCs/>
          <w:sz w:val="24"/>
          <w:szCs w:val="24"/>
        </w:rPr>
        <w:t>Customized Employment</w:t>
      </w:r>
      <w:r w:rsidRPr="00072410" w:rsidR="00072410">
        <w:rPr>
          <w:rFonts w:ascii="Times New Roman" w:hAnsi="Times New Roman" w:cs="Times New Roman"/>
          <w:sz w:val="24"/>
          <w:szCs w:val="24"/>
        </w:rPr>
        <w:t xml:space="preserve"> service definitions.</w:t>
      </w:r>
      <w:r w:rsidR="000B2DF9">
        <w:rPr>
          <w:rFonts w:ascii="Times New Roman" w:hAnsi="Times New Roman" w:cs="Times New Roman"/>
          <w:sz w:val="24"/>
          <w:szCs w:val="24"/>
        </w:rPr>
        <w:t xml:space="preserve"> These commenters stated that,</w:t>
      </w:r>
      <w:r w:rsidRPr="000B2DF9" w:rsidR="000B2DF9">
        <w:rPr>
          <w:rFonts w:ascii="Times New Roman" w:hAnsi="Times New Roman" w:cs="Times New Roman"/>
          <w:sz w:val="24"/>
          <w:szCs w:val="24"/>
        </w:rPr>
        <w:t xml:space="preserve"> </w:t>
      </w:r>
      <w:r w:rsidR="000B2DF9">
        <w:rPr>
          <w:rFonts w:ascii="Times New Roman" w:hAnsi="Times New Roman" w:cs="Times New Roman"/>
          <w:sz w:val="24"/>
          <w:szCs w:val="24"/>
        </w:rPr>
        <w:t xml:space="preserve">in </w:t>
      </w:r>
      <w:r w:rsidRPr="000B2DF9" w:rsidR="000B2DF9">
        <w:rPr>
          <w:rFonts w:ascii="Times New Roman" w:hAnsi="Times New Roman" w:cs="Times New Roman"/>
          <w:sz w:val="24"/>
          <w:szCs w:val="24"/>
        </w:rPr>
        <w:t xml:space="preserve">practice, individuals receiving </w:t>
      </w:r>
      <w:r w:rsidRPr="005F1E0C" w:rsidR="000B2DF9">
        <w:rPr>
          <w:rFonts w:ascii="Times New Roman" w:hAnsi="Times New Roman" w:cs="Times New Roman"/>
          <w:i/>
          <w:iCs/>
          <w:sz w:val="24"/>
          <w:szCs w:val="24"/>
        </w:rPr>
        <w:t>Customized Employment</w:t>
      </w:r>
      <w:r w:rsidRPr="000B2DF9" w:rsidR="000B2DF9">
        <w:rPr>
          <w:rFonts w:ascii="Times New Roman" w:hAnsi="Times New Roman" w:cs="Times New Roman"/>
          <w:sz w:val="24"/>
          <w:szCs w:val="24"/>
        </w:rPr>
        <w:t xml:space="preserve"> services may appropriately be coded under both service categories, resulting in less distinct national data.</w:t>
      </w:r>
    </w:p>
    <w:p w:rsidR="00AE2FF7" w:rsidRPr="00D47232" w:rsidP="00AE2FF7" w14:paraId="23ACA3D6" w14:textId="77777777">
      <w:pPr>
        <w:rPr>
          <w:rFonts w:ascii="Times New Roman" w:hAnsi="Times New Roman" w:cs="Times New Roman"/>
          <w:sz w:val="24"/>
          <w:szCs w:val="24"/>
          <w:u w:val="single"/>
        </w:rPr>
      </w:pPr>
    </w:p>
    <w:p w:rsidR="00AE2FF7" w:rsidRPr="003045F8" w:rsidP="00AE2FF7" w14:paraId="31161026" w14:textId="7F539832">
      <w:pPr>
        <w:ind w:left="720"/>
        <w:rPr>
          <w:rFonts w:ascii="Times New Roman" w:hAnsi="Times New Roman" w:cs="Times New Roman"/>
          <w:sz w:val="24"/>
          <w:szCs w:val="24"/>
        </w:rPr>
      </w:pPr>
      <w:r w:rsidRPr="00D47232">
        <w:rPr>
          <w:rFonts w:ascii="Times New Roman" w:hAnsi="Times New Roman" w:cs="Times New Roman"/>
          <w:sz w:val="24"/>
          <w:szCs w:val="24"/>
          <w:u w:val="single"/>
        </w:rPr>
        <w:t>Department Response</w:t>
      </w:r>
      <w:r w:rsidRPr="001A60C6">
        <w:rPr>
          <w:rFonts w:ascii="Times New Roman" w:hAnsi="Times New Roman" w:cs="Times New Roman"/>
          <w:sz w:val="24"/>
          <w:szCs w:val="24"/>
          <w:u w:val="single"/>
        </w:rPr>
        <w:t>:</w:t>
      </w:r>
      <w:r w:rsidRPr="00D47232">
        <w:rPr>
          <w:rFonts w:ascii="Times New Roman" w:hAnsi="Times New Roman" w:cs="Times New Roman"/>
          <w:sz w:val="24"/>
          <w:szCs w:val="24"/>
        </w:rPr>
        <w:t xml:space="preserve"> </w:t>
      </w:r>
      <w:r w:rsidR="008014C1">
        <w:rPr>
          <w:rFonts w:ascii="Times New Roman" w:hAnsi="Times New Roman" w:cs="Times New Roman"/>
          <w:sz w:val="24"/>
          <w:szCs w:val="24"/>
        </w:rPr>
        <w:t xml:space="preserve">RSA </w:t>
      </w:r>
      <w:r w:rsidR="001746E1">
        <w:rPr>
          <w:rFonts w:ascii="Times New Roman" w:hAnsi="Times New Roman" w:cs="Times New Roman"/>
          <w:sz w:val="24"/>
          <w:szCs w:val="24"/>
        </w:rPr>
        <w:t xml:space="preserve">concurs and </w:t>
      </w:r>
      <w:r w:rsidR="008014C1">
        <w:rPr>
          <w:rFonts w:ascii="Times New Roman" w:hAnsi="Times New Roman" w:cs="Times New Roman"/>
          <w:sz w:val="24"/>
          <w:szCs w:val="24"/>
        </w:rPr>
        <w:t>remove</w:t>
      </w:r>
      <w:r w:rsidR="001746E1">
        <w:rPr>
          <w:rFonts w:ascii="Times New Roman" w:hAnsi="Times New Roman" w:cs="Times New Roman"/>
          <w:sz w:val="24"/>
          <w:szCs w:val="24"/>
        </w:rPr>
        <w:t>d</w:t>
      </w:r>
      <w:r w:rsidR="008014C1">
        <w:rPr>
          <w:rFonts w:ascii="Times New Roman" w:hAnsi="Times New Roman" w:cs="Times New Roman"/>
          <w:sz w:val="24"/>
          <w:szCs w:val="24"/>
        </w:rPr>
        <w:t xml:space="preserve"> the phrase “including customized employment” </w:t>
      </w:r>
      <w:r w:rsidR="00ED684F">
        <w:rPr>
          <w:rFonts w:ascii="Times New Roman" w:hAnsi="Times New Roman" w:cs="Times New Roman"/>
          <w:sz w:val="24"/>
          <w:szCs w:val="24"/>
        </w:rPr>
        <w:t xml:space="preserve">from the definitions of data elements </w:t>
      </w:r>
      <w:r w:rsidR="00B06A64">
        <w:rPr>
          <w:rFonts w:ascii="Times New Roman" w:hAnsi="Times New Roman" w:cs="Times New Roman"/>
          <w:sz w:val="24"/>
          <w:szCs w:val="24"/>
        </w:rPr>
        <w:t>254 and 255.</w:t>
      </w:r>
    </w:p>
    <w:p w:rsidR="00AB4879" w:rsidRPr="00D47232" w:rsidP="0016236A" w14:paraId="7D041B64" w14:textId="77777777">
      <w:pPr>
        <w:ind w:left="720"/>
        <w:rPr>
          <w:rFonts w:ascii="Times New Roman" w:hAnsi="Times New Roman" w:cs="Times New Roman"/>
          <w:sz w:val="24"/>
          <w:szCs w:val="24"/>
        </w:rPr>
      </w:pPr>
    </w:p>
    <w:p w:rsidR="00B02306" w:rsidRPr="00D47232" w:rsidP="00B02306" w14:paraId="0C088BA0" w14:textId="7BA182D4">
      <w:pPr>
        <w:pStyle w:val="Heading3"/>
        <w:rPr>
          <w:rFonts w:cs="Times New Roman"/>
        </w:rPr>
      </w:pPr>
      <w:r w:rsidRPr="00D47232">
        <w:rPr>
          <w:rFonts w:cs="Times New Roman"/>
        </w:rPr>
        <w:t>Data Element</w:t>
      </w:r>
      <w:r w:rsidR="001746E1">
        <w:rPr>
          <w:rFonts w:cs="Times New Roman"/>
        </w:rPr>
        <w:t>s</w:t>
      </w:r>
      <w:r w:rsidRPr="00D47232">
        <w:rPr>
          <w:rFonts w:cs="Times New Roman"/>
        </w:rPr>
        <w:t xml:space="preserve"> </w:t>
      </w:r>
      <w:r>
        <w:rPr>
          <w:rFonts w:cs="Times New Roman"/>
        </w:rPr>
        <w:t>2</w:t>
      </w:r>
      <w:r w:rsidR="00660635">
        <w:rPr>
          <w:rFonts w:cs="Times New Roman"/>
        </w:rPr>
        <w:t>75</w:t>
      </w:r>
      <w:r>
        <w:rPr>
          <w:rFonts w:cs="Times New Roman"/>
        </w:rPr>
        <w:t xml:space="preserve"> and 2</w:t>
      </w:r>
      <w:r w:rsidR="00660635">
        <w:rPr>
          <w:rFonts w:cs="Times New Roman"/>
        </w:rPr>
        <w:t>76</w:t>
      </w:r>
    </w:p>
    <w:p w:rsidR="00B02306" w:rsidRPr="00D47232" w:rsidP="00B02306" w14:paraId="3EE12CC0" w14:textId="77777777">
      <w:pPr>
        <w:rPr>
          <w:rFonts w:ascii="Times New Roman" w:hAnsi="Times New Roman" w:cs="Times New Roman"/>
          <w:b/>
          <w:sz w:val="24"/>
          <w:szCs w:val="24"/>
          <w:u w:val="single"/>
        </w:rPr>
      </w:pPr>
    </w:p>
    <w:p w:rsidR="00B02306" w:rsidRPr="00D47232" w:rsidP="00B02306" w14:paraId="5F7EA15B" w14:textId="4502A1D7">
      <w:pPr>
        <w:ind w:left="720"/>
        <w:rPr>
          <w:rFonts w:ascii="Times New Roman" w:hAnsi="Times New Roman" w:cs="Times New Roman"/>
          <w:sz w:val="24"/>
          <w:szCs w:val="24"/>
        </w:rPr>
      </w:pPr>
      <w:r w:rsidRPr="00D47232">
        <w:rPr>
          <w:rFonts w:ascii="Times New Roman" w:hAnsi="Times New Roman" w:cs="Times New Roman"/>
          <w:sz w:val="24"/>
          <w:szCs w:val="24"/>
          <w:u w:val="single"/>
        </w:rPr>
        <w:t>Commen</w:t>
      </w:r>
      <w:r w:rsidRPr="001A60C6">
        <w:rPr>
          <w:rFonts w:ascii="Times New Roman" w:hAnsi="Times New Roman" w:cs="Times New Roman"/>
          <w:sz w:val="24"/>
          <w:szCs w:val="24"/>
          <w:u w:val="single"/>
        </w:rPr>
        <w:t>t:</w:t>
      </w:r>
      <w:r w:rsidRPr="00D47232">
        <w:rPr>
          <w:rFonts w:ascii="Times New Roman" w:hAnsi="Times New Roman" w:cs="Times New Roman"/>
          <w:sz w:val="24"/>
          <w:szCs w:val="24"/>
        </w:rPr>
        <w:t xml:space="preserve"> </w:t>
      </w:r>
      <w:r w:rsidR="004C04F4">
        <w:rPr>
          <w:rFonts w:ascii="Times New Roman" w:hAnsi="Times New Roman" w:cs="Times New Roman"/>
          <w:sz w:val="24"/>
          <w:szCs w:val="24"/>
        </w:rPr>
        <w:t xml:space="preserve">Several commenters suggested that RSA revise these data elements to more </w:t>
      </w:r>
      <w:r w:rsidRPr="004C04F4" w:rsidR="004C04F4">
        <w:rPr>
          <w:rFonts w:ascii="Times New Roman" w:hAnsi="Times New Roman" w:cs="Times New Roman"/>
          <w:sz w:val="24"/>
          <w:szCs w:val="24"/>
        </w:rPr>
        <w:t xml:space="preserve">clearly define </w:t>
      </w:r>
      <w:r w:rsidRPr="004C04F4" w:rsidR="004C04F4">
        <w:rPr>
          <w:rFonts w:ascii="Times New Roman" w:hAnsi="Times New Roman" w:cs="Times New Roman"/>
          <w:i/>
          <w:iCs/>
          <w:sz w:val="24"/>
          <w:szCs w:val="24"/>
        </w:rPr>
        <w:t>Customized Employment</w:t>
      </w:r>
      <w:r w:rsidRPr="004C04F4" w:rsidR="004C04F4">
        <w:rPr>
          <w:rFonts w:ascii="Times New Roman" w:hAnsi="Times New Roman" w:cs="Times New Roman"/>
          <w:sz w:val="24"/>
          <w:szCs w:val="24"/>
        </w:rPr>
        <w:t xml:space="preserve"> s</w:t>
      </w:r>
      <w:r w:rsidR="004C04F4">
        <w:rPr>
          <w:rFonts w:ascii="Times New Roman" w:hAnsi="Times New Roman" w:cs="Times New Roman"/>
          <w:sz w:val="24"/>
          <w:szCs w:val="24"/>
        </w:rPr>
        <w:t>uch that the</w:t>
      </w:r>
      <w:r w:rsidRPr="004C04F4" w:rsidR="004C04F4">
        <w:rPr>
          <w:rFonts w:ascii="Times New Roman" w:hAnsi="Times New Roman" w:cs="Times New Roman"/>
          <w:sz w:val="24"/>
          <w:szCs w:val="24"/>
        </w:rPr>
        <w:t xml:space="preserve"> focus is on Discovery, customized job development,</w:t>
      </w:r>
      <w:r w:rsidR="004C04F4">
        <w:rPr>
          <w:rFonts w:ascii="Times New Roman" w:hAnsi="Times New Roman" w:cs="Times New Roman"/>
          <w:sz w:val="24"/>
          <w:szCs w:val="24"/>
        </w:rPr>
        <w:t xml:space="preserve"> </w:t>
      </w:r>
      <w:r w:rsidRPr="004C04F4" w:rsidR="004C04F4">
        <w:rPr>
          <w:rFonts w:ascii="Times New Roman" w:hAnsi="Times New Roman" w:cs="Times New Roman"/>
          <w:sz w:val="24"/>
          <w:szCs w:val="24"/>
        </w:rPr>
        <w:t>building social capital</w:t>
      </w:r>
      <w:r w:rsidR="001746E1">
        <w:rPr>
          <w:rFonts w:ascii="Times New Roman" w:hAnsi="Times New Roman" w:cs="Times New Roman"/>
          <w:sz w:val="24"/>
          <w:szCs w:val="24"/>
        </w:rPr>
        <w:t>,</w:t>
      </w:r>
      <w:r w:rsidRPr="004C04F4" w:rsidR="004C04F4">
        <w:rPr>
          <w:rFonts w:ascii="Times New Roman" w:hAnsi="Times New Roman" w:cs="Times New Roman"/>
          <w:sz w:val="24"/>
          <w:szCs w:val="24"/>
        </w:rPr>
        <w:t xml:space="preserve"> and negotiation with employers.</w:t>
      </w:r>
      <w:r w:rsidR="007F0343">
        <w:rPr>
          <w:rFonts w:ascii="Times New Roman" w:hAnsi="Times New Roman" w:cs="Times New Roman"/>
          <w:sz w:val="24"/>
          <w:szCs w:val="24"/>
        </w:rPr>
        <w:t xml:space="preserve"> Two commenters suggested changing the definition of these data elements to read: </w:t>
      </w:r>
      <w:r w:rsidR="008011CB">
        <w:rPr>
          <w:rFonts w:ascii="Times New Roman" w:hAnsi="Times New Roman" w:cs="Times New Roman"/>
          <w:sz w:val="24"/>
          <w:szCs w:val="24"/>
        </w:rPr>
        <w:t>“</w:t>
      </w:r>
      <w:r w:rsidRPr="007F0343" w:rsidR="007F0343">
        <w:rPr>
          <w:rFonts w:ascii="Times New Roman" w:hAnsi="Times New Roman" w:cs="Times New Roman"/>
          <w:sz w:val="24"/>
          <w:szCs w:val="24"/>
        </w:rPr>
        <w:t xml:space="preserve">Designed to meet the specific strengths, support needs, and work interests of the individual with a significant or most significant disability through Discovery, customized job development </w:t>
      </w:r>
      <w:r w:rsidRPr="007F0343" w:rsidR="007F0343">
        <w:rPr>
          <w:rFonts w:ascii="Times New Roman" w:hAnsi="Times New Roman" w:cs="Times New Roman"/>
          <w:sz w:val="24"/>
          <w:szCs w:val="24"/>
        </w:rPr>
        <w:t>and negotiation strategies that address the business needs of employers, and ongoing support services.</w:t>
      </w:r>
      <w:r w:rsidR="008011CB">
        <w:rPr>
          <w:rFonts w:ascii="Times New Roman" w:hAnsi="Times New Roman" w:cs="Times New Roman"/>
          <w:sz w:val="24"/>
          <w:szCs w:val="24"/>
        </w:rPr>
        <w:t>”</w:t>
      </w:r>
    </w:p>
    <w:p w:rsidR="00B02306" w:rsidRPr="00D47232" w:rsidP="00B02306" w14:paraId="18011792" w14:textId="77777777">
      <w:pPr>
        <w:rPr>
          <w:rFonts w:ascii="Times New Roman" w:hAnsi="Times New Roman" w:cs="Times New Roman"/>
          <w:sz w:val="24"/>
          <w:szCs w:val="24"/>
          <w:u w:val="single"/>
        </w:rPr>
      </w:pPr>
    </w:p>
    <w:p w:rsidR="00B02306" w:rsidP="001746E1" w14:paraId="6C0BDD76" w14:textId="061E7BF3">
      <w:pPr>
        <w:ind w:left="720"/>
        <w:rPr>
          <w:rFonts w:ascii="Times New Roman" w:hAnsi="Times New Roman" w:cs="Times New Roman"/>
          <w:sz w:val="24"/>
          <w:szCs w:val="24"/>
        </w:rPr>
      </w:pPr>
      <w:r w:rsidRPr="00D47232">
        <w:rPr>
          <w:rFonts w:ascii="Times New Roman" w:hAnsi="Times New Roman" w:cs="Times New Roman"/>
          <w:sz w:val="24"/>
          <w:szCs w:val="24"/>
          <w:u w:val="single"/>
        </w:rPr>
        <w:t>Department Response</w:t>
      </w:r>
      <w:r w:rsidRPr="001A60C6">
        <w:rPr>
          <w:rFonts w:ascii="Times New Roman" w:hAnsi="Times New Roman" w:cs="Times New Roman"/>
          <w:sz w:val="24"/>
          <w:szCs w:val="24"/>
          <w:u w:val="single"/>
        </w:rPr>
        <w:t>:</w:t>
      </w:r>
      <w:r w:rsidRPr="00D47232">
        <w:rPr>
          <w:rFonts w:ascii="Times New Roman" w:hAnsi="Times New Roman" w:cs="Times New Roman"/>
          <w:sz w:val="24"/>
          <w:szCs w:val="24"/>
        </w:rPr>
        <w:t xml:space="preserve"> </w:t>
      </w:r>
      <w:r w:rsidR="00C56C6F">
        <w:rPr>
          <w:rFonts w:ascii="Times New Roman" w:hAnsi="Times New Roman" w:cs="Times New Roman"/>
          <w:sz w:val="24"/>
          <w:szCs w:val="24"/>
        </w:rPr>
        <w:t xml:space="preserve">RSA </w:t>
      </w:r>
      <w:r w:rsidR="001746E1">
        <w:rPr>
          <w:rFonts w:ascii="Times New Roman" w:hAnsi="Times New Roman" w:cs="Times New Roman"/>
          <w:sz w:val="24"/>
          <w:szCs w:val="24"/>
        </w:rPr>
        <w:t>concurs</w:t>
      </w:r>
      <w:r w:rsidR="00C56C6F">
        <w:rPr>
          <w:rFonts w:ascii="Times New Roman" w:hAnsi="Times New Roman" w:cs="Times New Roman"/>
          <w:sz w:val="24"/>
          <w:szCs w:val="24"/>
        </w:rPr>
        <w:t xml:space="preserve"> and adopt</w:t>
      </w:r>
      <w:r w:rsidR="001746E1">
        <w:rPr>
          <w:rFonts w:ascii="Times New Roman" w:hAnsi="Times New Roman" w:cs="Times New Roman"/>
          <w:sz w:val="24"/>
          <w:szCs w:val="24"/>
        </w:rPr>
        <w:t>ed</w:t>
      </w:r>
      <w:r w:rsidR="00C56C6F">
        <w:rPr>
          <w:rFonts w:ascii="Times New Roman" w:hAnsi="Times New Roman" w:cs="Times New Roman"/>
          <w:sz w:val="24"/>
          <w:szCs w:val="24"/>
        </w:rPr>
        <w:t xml:space="preserve"> the definition of </w:t>
      </w:r>
      <w:r w:rsidR="00817CD5">
        <w:rPr>
          <w:rFonts w:ascii="Times New Roman" w:hAnsi="Times New Roman" w:cs="Times New Roman"/>
          <w:i/>
          <w:iCs/>
          <w:sz w:val="24"/>
          <w:szCs w:val="24"/>
        </w:rPr>
        <w:t>C</w:t>
      </w:r>
      <w:r w:rsidRPr="00817CD5" w:rsidR="00C56C6F">
        <w:rPr>
          <w:rFonts w:ascii="Times New Roman" w:hAnsi="Times New Roman" w:cs="Times New Roman"/>
          <w:i/>
          <w:iCs/>
          <w:sz w:val="24"/>
          <w:szCs w:val="24"/>
        </w:rPr>
        <w:t xml:space="preserve">ustomized </w:t>
      </w:r>
      <w:r w:rsidR="00817CD5">
        <w:rPr>
          <w:rFonts w:ascii="Times New Roman" w:hAnsi="Times New Roman" w:cs="Times New Roman"/>
          <w:i/>
          <w:iCs/>
          <w:sz w:val="24"/>
          <w:szCs w:val="24"/>
        </w:rPr>
        <w:t>E</w:t>
      </w:r>
      <w:r w:rsidRPr="00817CD5" w:rsidR="00C56C6F">
        <w:rPr>
          <w:rFonts w:ascii="Times New Roman" w:hAnsi="Times New Roman" w:cs="Times New Roman"/>
          <w:i/>
          <w:iCs/>
          <w:sz w:val="24"/>
          <w:szCs w:val="24"/>
        </w:rPr>
        <w:t>m</w:t>
      </w:r>
      <w:r w:rsidRPr="00817CD5" w:rsidR="00817CD5">
        <w:rPr>
          <w:rFonts w:ascii="Times New Roman" w:hAnsi="Times New Roman" w:cs="Times New Roman"/>
          <w:i/>
          <w:iCs/>
          <w:sz w:val="24"/>
          <w:szCs w:val="24"/>
        </w:rPr>
        <w:t>ployment</w:t>
      </w:r>
      <w:r w:rsidR="00817CD5">
        <w:rPr>
          <w:rFonts w:ascii="Times New Roman" w:hAnsi="Times New Roman" w:cs="Times New Roman"/>
          <w:sz w:val="24"/>
          <w:szCs w:val="24"/>
        </w:rPr>
        <w:t xml:space="preserve"> as proposed within data elements 275 and 276. RSA </w:t>
      </w:r>
      <w:r w:rsidR="001746E1">
        <w:rPr>
          <w:rFonts w:ascii="Times New Roman" w:hAnsi="Times New Roman" w:cs="Times New Roman"/>
          <w:sz w:val="24"/>
          <w:szCs w:val="24"/>
        </w:rPr>
        <w:t>made</w:t>
      </w:r>
      <w:r w:rsidR="00817CD5">
        <w:rPr>
          <w:rFonts w:ascii="Times New Roman" w:hAnsi="Times New Roman" w:cs="Times New Roman"/>
          <w:sz w:val="24"/>
          <w:szCs w:val="24"/>
        </w:rPr>
        <w:t xml:space="preserve"> clear in data element </w:t>
      </w:r>
      <w:r w:rsidR="000B24D8">
        <w:rPr>
          <w:rFonts w:ascii="Times New Roman" w:hAnsi="Times New Roman" w:cs="Times New Roman"/>
          <w:sz w:val="24"/>
          <w:szCs w:val="24"/>
        </w:rPr>
        <w:t>279</w:t>
      </w:r>
      <w:r w:rsidR="00B30B5A">
        <w:rPr>
          <w:rFonts w:ascii="Times New Roman" w:hAnsi="Times New Roman" w:cs="Times New Roman"/>
          <w:sz w:val="24"/>
          <w:szCs w:val="24"/>
        </w:rPr>
        <w:t xml:space="preserve"> that Title </w:t>
      </w:r>
      <w:r w:rsidR="004D6174">
        <w:rPr>
          <w:rFonts w:ascii="Times New Roman" w:hAnsi="Times New Roman" w:cs="Times New Roman"/>
          <w:sz w:val="24"/>
          <w:szCs w:val="24"/>
        </w:rPr>
        <w:t xml:space="preserve">VI funds used for </w:t>
      </w:r>
      <w:r w:rsidRPr="003F5313" w:rsidR="004D6174">
        <w:rPr>
          <w:rFonts w:ascii="Times New Roman" w:hAnsi="Times New Roman" w:cs="Times New Roman"/>
          <w:i/>
          <w:iCs/>
          <w:sz w:val="24"/>
          <w:szCs w:val="24"/>
        </w:rPr>
        <w:t>Customized Employment</w:t>
      </w:r>
      <w:r w:rsidR="004D6174">
        <w:rPr>
          <w:rFonts w:ascii="Times New Roman" w:hAnsi="Times New Roman" w:cs="Times New Roman"/>
          <w:sz w:val="24"/>
          <w:szCs w:val="24"/>
        </w:rPr>
        <w:t xml:space="preserve"> may only be used after the participant has</w:t>
      </w:r>
      <w:r w:rsidRPr="004D6174" w:rsidR="004D6174">
        <w:rPr>
          <w:rFonts w:ascii="Times New Roman" w:hAnsi="Times New Roman" w:cs="Times New Roman"/>
          <w:sz w:val="24"/>
          <w:szCs w:val="24"/>
        </w:rPr>
        <w:t xml:space="preserve"> been placed in an employment setting.</w:t>
      </w:r>
    </w:p>
    <w:p w:rsidR="001746E1" w:rsidRPr="00D47232" w:rsidP="001746E1" w14:paraId="6FD8FE50" w14:textId="77777777">
      <w:pPr>
        <w:ind w:left="720"/>
        <w:rPr>
          <w:rFonts w:ascii="Times New Roman" w:hAnsi="Times New Roman" w:cs="Times New Roman"/>
          <w:sz w:val="24"/>
          <w:szCs w:val="24"/>
        </w:rPr>
      </w:pPr>
    </w:p>
    <w:p w:rsidR="00660635" w:rsidRPr="00D47232" w:rsidP="00660635" w14:paraId="31DD7A42" w14:textId="09D6CFCB">
      <w:pPr>
        <w:pStyle w:val="Heading3"/>
        <w:rPr>
          <w:rFonts w:cs="Times New Roman"/>
        </w:rPr>
      </w:pPr>
      <w:r w:rsidRPr="00D47232">
        <w:rPr>
          <w:rFonts w:cs="Times New Roman"/>
        </w:rPr>
        <w:t xml:space="preserve">Data Element </w:t>
      </w:r>
      <w:r>
        <w:rPr>
          <w:rFonts w:cs="Times New Roman"/>
        </w:rPr>
        <w:t>354</w:t>
      </w:r>
    </w:p>
    <w:p w:rsidR="00660635" w:rsidRPr="00D47232" w:rsidP="00660635" w14:paraId="18A8046E" w14:textId="77777777">
      <w:pPr>
        <w:rPr>
          <w:rFonts w:ascii="Times New Roman" w:hAnsi="Times New Roman" w:cs="Times New Roman"/>
          <w:b/>
          <w:sz w:val="24"/>
          <w:szCs w:val="24"/>
          <w:u w:val="single"/>
        </w:rPr>
      </w:pPr>
    </w:p>
    <w:p w:rsidR="00660635" w:rsidRPr="00D47232" w:rsidP="00851AD6" w14:paraId="00BEAA42" w14:textId="33F8F3EE">
      <w:pPr>
        <w:ind w:left="720"/>
        <w:rPr>
          <w:rFonts w:ascii="Times New Roman" w:hAnsi="Times New Roman" w:cs="Times New Roman"/>
          <w:sz w:val="24"/>
          <w:szCs w:val="24"/>
        </w:rPr>
      </w:pPr>
      <w:r w:rsidRPr="00D47232">
        <w:rPr>
          <w:rFonts w:ascii="Times New Roman" w:hAnsi="Times New Roman" w:cs="Times New Roman"/>
          <w:sz w:val="24"/>
          <w:szCs w:val="24"/>
          <w:u w:val="single"/>
        </w:rPr>
        <w:t>Commen</w:t>
      </w:r>
      <w:r w:rsidRPr="001A60C6">
        <w:rPr>
          <w:rFonts w:ascii="Times New Roman" w:hAnsi="Times New Roman" w:cs="Times New Roman"/>
          <w:sz w:val="24"/>
          <w:szCs w:val="24"/>
          <w:u w:val="single"/>
        </w:rPr>
        <w:t>t:</w:t>
      </w:r>
      <w:r w:rsidRPr="00D47232">
        <w:rPr>
          <w:rFonts w:ascii="Times New Roman" w:hAnsi="Times New Roman" w:cs="Times New Roman"/>
          <w:sz w:val="24"/>
          <w:szCs w:val="24"/>
        </w:rPr>
        <w:t xml:space="preserve"> </w:t>
      </w:r>
      <w:r w:rsidR="00851AD6">
        <w:rPr>
          <w:rFonts w:ascii="Times New Roman" w:hAnsi="Times New Roman" w:cs="Times New Roman"/>
          <w:sz w:val="24"/>
          <w:szCs w:val="24"/>
        </w:rPr>
        <w:t xml:space="preserve">Several commenters </w:t>
      </w:r>
      <w:r w:rsidRPr="000426E3" w:rsidR="000426E3">
        <w:rPr>
          <w:rFonts w:ascii="Times New Roman" w:hAnsi="Times New Roman" w:cs="Times New Roman"/>
          <w:sz w:val="24"/>
          <w:szCs w:val="24"/>
        </w:rPr>
        <w:t>recommend maintaining a distinct exit category for individuals who exit after IPE in</w:t>
      </w:r>
      <w:r w:rsidR="00315F21">
        <w:rPr>
          <w:rFonts w:ascii="Times New Roman" w:hAnsi="Times New Roman" w:cs="Times New Roman"/>
          <w:sz w:val="24"/>
          <w:szCs w:val="24"/>
        </w:rPr>
        <w:t xml:space="preserve"> </w:t>
      </w:r>
      <w:r w:rsidRPr="000426E3" w:rsidR="000426E3">
        <w:rPr>
          <w:rFonts w:ascii="Times New Roman" w:hAnsi="Times New Roman" w:cs="Times New Roman"/>
          <w:sz w:val="24"/>
          <w:szCs w:val="24"/>
        </w:rPr>
        <w:t xml:space="preserve">competitive integrated employment through </w:t>
      </w:r>
      <w:r w:rsidRPr="000856DF" w:rsidR="000426E3">
        <w:rPr>
          <w:rFonts w:ascii="Times New Roman" w:hAnsi="Times New Roman" w:cs="Times New Roman"/>
          <w:i/>
          <w:iCs/>
          <w:sz w:val="24"/>
          <w:szCs w:val="24"/>
        </w:rPr>
        <w:t>Customized Employment</w:t>
      </w:r>
      <w:r w:rsidRPr="000426E3" w:rsidR="000426E3">
        <w:rPr>
          <w:rFonts w:ascii="Times New Roman" w:hAnsi="Times New Roman" w:cs="Times New Roman"/>
          <w:sz w:val="24"/>
          <w:szCs w:val="24"/>
        </w:rPr>
        <w:t>.</w:t>
      </w:r>
      <w:r w:rsidR="00851AD6">
        <w:rPr>
          <w:rFonts w:ascii="Times New Roman" w:hAnsi="Times New Roman" w:cs="Times New Roman"/>
          <w:sz w:val="24"/>
          <w:szCs w:val="24"/>
        </w:rPr>
        <w:t xml:space="preserve"> </w:t>
      </w:r>
      <w:r w:rsidR="00FE4E6B">
        <w:rPr>
          <w:rFonts w:ascii="Times New Roman" w:hAnsi="Times New Roman" w:cs="Times New Roman"/>
          <w:sz w:val="24"/>
          <w:szCs w:val="24"/>
        </w:rPr>
        <w:t>These commenters suggested that a</w:t>
      </w:r>
      <w:r w:rsidRPr="000426E3" w:rsidR="000426E3">
        <w:rPr>
          <w:rFonts w:ascii="Times New Roman" w:hAnsi="Times New Roman" w:cs="Times New Roman"/>
          <w:sz w:val="24"/>
          <w:szCs w:val="24"/>
        </w:rPr>
        <w:t xml:space="preserve"> separate exit category improves RSA’s ability to distinguish </w:t>
      </w:r>
      <w:r w:rsidRPr="000856DF" w:rsidR="000426E3">
        <w:rPr>
          <w:rFonts w:ascii="Times New Roman" w:hAnsi="Times New Roman" w:cs="Times New Roman"/>
          <w:i/>
          <w:iCs/>
          <w:sz w:val="24"/>
          <w:szCs w:val="24"/>
        </w:rPr>
        <w:t>Customized Employment</w:t>
      </w:r>
      <w:r w:rsidRPr="000426E3" w:rsidR="000426E3">
        <w:rPr>
          <w:rFonts w:ascii="Times New Roman" w:hAnsi="Times New Roman" w:cs="Times New Roman"/>
          <w:sz w:val="24"/>
          <w:szCs w:val="24"/>
        </w:rPr>
        <w:t xml:space="preserve"> from</w:t>
      </w:r>
      <w:r w:rsidR="00315F21">
        <w:rPr>
          <w:rFonts w:ascii="Times New Roman" w:hAnsi="Times New Roman" w:cs="Times New Roman"/>
          <w:sz w:val="24"/>
          <w:szCs w:val="24"/>
        </w:rPr>
        <w:t xml:space="preserve"> </w:t>
      </w:r>
      <w:r w:rsidRPr="000426E3" w:rsidR="000426E3">
        <w:rPr>
          <w:rFonts w:ascii="Times New Roman" w:hAnsi="Times New Roman" w:cs="Times New Roman"/>
          <w:sz w:val="24"/>
          <w:szCs w:val="24"/>
        </w:rPr>
        <w:t xml:space="preserve">broader Supported Employment, track </w:t>
      </w:r>
      <w:r w:rsidRPr="00282AAF" w:rsidR="000426E3">
        <w:rPr>
          <w:rFonts w:ascii="Times New Roman" w:hAnsi="Times New Roman" w:cs="Times New Roman"/>
          <w:i/>
          <w:iCs/>
          <w:sz w:val="24"/>
          <w:szCs w:val="24"/>
        </w:rPr>
        <w:t>C</w:t>
      </w:r>
      <w:r w:rsidRPr="00282AAF" w:rsidR="00282AAF">
        <w:rPr>
          <w:rFonts w:ascii="Times New Roman" w:hAnsi="Times New Roman" w:cs="Times New Roman"/>
          <w:i/>
          <w:iCs/>
          <w:sz w:val="24"/>
          <w:szCs w:val="24"/>
        </w:rPr>
        <w:t>ustomized Employment</w:t>
      </w:r>
      <w:r w:rsidRPr="000426E3" w:rsidR="000426E3">
        <w:rPr>
          <w:rFonts w:ascii="Times New Roman" w:hAnsi="Times New Roman" w:cs="Times New Roman"/>
          <w:sz w:val="24"/>
          <w:szCs w:val="24"/>
        </w:rPr>
        <w:t xml:space="preserve"> implementation over time, and evaluate</w:t>
      </w:r>
      <w:r w:rsidR="00282AAF">
        <w:rPr>
          <w:rFonts w:ascii="Times New Roman" w:hAnsi="Times New Roman" w:cs="Times New Roman"/>
          <w:sz w:val="24"/>
          <w:szCs w:val="24"/>
        </w:rPr>
        <w:t xml:space="preserve"> </w:t>
      </w:r>
      <w:r w:rsidRPr="000426E3" w:rsidR="000426E3">
        <w:rPr>
          <w:rFonts w:ascii="Times New Roman" w:hAnsi="Times New Roman" w:cs="Times New Roman"/>
          <w:sz w:val="24"/>
          <w:szCs w:val="24"/>
        </w:rPr>
        <w:t>specific outcomes.</w:t>
      </w:r>
    </w:p>
    <w:p w:rsidR="00660635" w:rsidRPr="00D47232" w:rsidP="00660635" w14:paraId="2D966598" w14:textId="77777777">
      <w:pPr>
        <w:rPr>
          <w:rFonts w:ascii="Times New Roman" w:hAnsi="Times New Roman" w:cs="Times New Roman"/>
          <w:sz w:val="24"/>
          <w:szCs w:val="24"/>
          <w:u w:val="single"/>
        </w:rPr>
      </w:pPr>
    </w:p>
    <w:p w:rsidR="00660635" w:rsidRPr="003045F8" w:rsidP="00660635" w14:paraId="7DC433DC" w14:textId="2470D3B9">
      <w:pPr>
        <w:ind w:left="720"/>
        <w:rPr>
          <w:rFonts w:ascii="Times New Roman" w:hAnsi="Times New Roman" w:cs="Times New Roman"/>
          <w:sz w:val="24"/>
          <w:szCs w:val="24"/>
        </w:rPr>
      </w:pPr>
      <w:r w:rsidRPr="00D47232">
        <w:rPr>
          <w:rFonts w:ascii="Times New Roman" w:hAnsi="Times New Roman" w:cs="Times New Roman"/>
          <w:sz w:val="24"/>
          <w:szCs w:val="24"/>
          <w:u w:val="single"/>
        </w:rPr>
        <w:t>Department Response</w:t>
      </w:r>
      <w:r w:rsidRPr="001A60C6">
        <w:rPr>
          <w:rFonts w:ascii="Times New Roman" w:hAnsi="Times New Roman" w:cs="Times New Roman"/>
          <w:sz w:val="24"/>
          <w:szCs w:val="24"/>
          <w:u w:val="single"/>
        </w:rPr>
        <w:t>:</w:t>
      </w:r>
      <w:r w:rsidRPr="00D47232">
        <w:rPr>
          <w:rFonts w:ascii="Times New Roman" w:hAnsi="Times New Roman" w:cs="Times New Roman"/>
          <w:sz w:val="24"/>
          <w:szCs w:val="24"/>
        </w:rPr>
        <w:t xml:space="preserve"> </w:t>
      </w:r>
      <w:r w:rsidR="00FE4E6B">
        <w:rPr>
          <w:rFonts w:ascii="Times New Roman" w:hAnsi="Times New Roman" w:cs="Times New Roman"/>
          <w:sz w:val="24"/>
          <w:szCs w:val="24"/>
        </w:rPr>
        <w:t xml:space="preserve">Data element </w:t>
      </w:r>
      <w:r w:rsidR="002735CE">
        <w:rPr>
          <w:rFonts w:ascii="Times New Roman" w:hAnsi="Times New Roman" w:cs="Times New Roman"/>
          <w:sz w:val="24"/>
          <w:szCs w:val="24"/>
        </w:rPr>
        <w:t xml:space="preserve">354 </w:t>
      </w:r>
      <w:r w:rsidR="00E75C81">
        <w:rPr>
          <w:rFonts w:ascii="Times New Roman" w:hAnsi="Times New Roman" w:cs="Times New Roman"/>
          <w:sz w:val="24"/>
          <w:szCs w:val="24"/>
        </w:rPr>
        <w:t>designates</w:t>
      </w:r>
      <w:r w:rsidR="002735CE">
        <w:rPr>
          <w:rFonts w:ascii="Times New Roman" w:hAnsi="Times New Roman" w:cs="Times New Roman"/>
          <w:sz w:val="24"/>
          <w:szCs w:val="24"/>
        </w:rPr>
        <w:t xml:space="preserve"> </w:t>
      </w:r>
      <w:r w:rsidR="00103BA0">
        <w:rPr>
          <w:rFonts w:ascii="Times New Roman" w:hAnsi="Times New Roman" w:cs="Times New Roman"/>
          <w:sz w:val="24"/>
          <w:szCs w:val="24"/>
        </w:rPr>
        <w:t xml:space="preserve">the </w:t>
      </w:r>
      <w:r w:rsidRPr="00F807E9" w:rsidR="00DD2B7B">
        <w:rPr>
          <w:rFonts w:ascii="Times New Roman" w:hAnsi="Times New Roman" w:cs="Times New Roman"/>
          <w:i/>
          <w:iCs/>
          <w:sz w:val="24"/>
          <w:szCs w:val="24"/>
        </w:rPr>
        <w:t>T</w:t>
      </w:r>
      <w:r w:rsidRPr="00F807E9" w:rsidR="00103BA0">
        <w:rPr>
          <w:rFonts w:ascii="Times New Roman" w:hAnsi="Times New Roman" w:cs="Times New Roman"/>
          <w:i/>
          <w:iCs/>
          <w:sz w:val="24"/>
          <w:szCs w:val="24"/>
        </w:rPr>
        <w:t xml:space="preserve">ype of </w:t>
      </w:r>
      <w:r w:rsidRPr="00F807E9" w:rsidR="00DD2B7B">
        <w:rPr>
          <w:rFonts w:ascii="Times New Roman" w:hAnsi="Times New Roman" w:cs="Times New Roman"/>
          <w:i/>
          <w:iCs/>
          <w:sz w:val="24"/>
          <w:szCs w:val="24"/>
        </w:rPr>
        <w:t>Exit</w:t>
      </w:r>
      <w:r w:rsidRPr="00C30B50" w:rsidR="00C30B50">
        <w:rPr>
          <w:rFonts w:ascii="Times New Roman" w:hAnsi="Times New Roman" w:cs="Times New Roman"/>
          <w:sz w:val="24"/>
          <w:szCs w:val="24"/>
        </w:rPr>
        <w:t>.</w:t>
      </w:r>
      <w:r w:rsidR="00D12E23">
        <w:rPr>
          <w:rFonts w:ascii="Times New Roman" w:hAnsi="Times New Roman" w:cs="Times New Roman"/>
          <w:sz w:val="24"/>
          <w:szCs w:val="24"/>
        </w:rPr>
        <w:t xml:space="preserve"> Code 6</w:t>
      </w:r>
      <w:r w:rsidR="001746E1">
        <w:rPr>
          <w:rFonts w:ascii="Times New Roman" w:hAnsi="Times New Roman" w:cs="Times New Roman"/>
          <w:sz w:val="24"/>
          <w:szCs w:val="24"/>
        </w:rPr>
        <w:t xml:space="preserve"> is</w:t>
      </w:r>
      <w:r w:rsidR="0068400F">
        <w:rPr>
          <w:rFonts w:ascii="Times New Roman" w:hAnsi="Times New Roman" w:cs="Times New Roman"/>
          <w:sz w:val="24"/>
          <w:szCs w:val="24"/>
        </w:rPr>
        <w:t xml:space="preserve"> </w:t>
      </w:r>
      <w:r w:rsidR="00A52E78">
        <w:rPr>
          <w:rFonts w:ascii="Times New Roman" w:hAnsi="Times New Roman" w:cs="Times New Roman"/>
          <w:sz w:val="24"/>
          <w:szCs w:val="24"/>
        </w:rPr>
        <w:t>“</w:t>
      </w:r>
      <w:r w:rsidRPr="00A52E78" w:rsidR="00A52E78">
        <w:rPr>
          <w:rFonts w:ascii="Times New Roman" w:hAnsi="Times New Roman" w:cs="Times New Roman"/>
          <w:sz w:val="24"/>
          <w:szCs w:val="24"/>
        </w:rPr>
        <w:t>Individual exited after a signed IPE in competitive integrated employment</w:t>
      </w:r>
      <w:r w:rsidR="007D49F4">
        <w:rPr>
          <w:rFonts w:ascii="Times New Roman" w:hAnsi="Times New Roman" w:cs="Times New Roman"/>
          <w:sz w:val="24"/>
          <w:szCs w:val="24"/>
        </w:rPr>
        <w:t xml:space="preserve"> or </w:t>
      </w:r>
      <w:r w:rsidR="00EC3488">
        <w:rPr>
          <w:rFonts w:ascii="Times New Roman" w:hAnsi="Times New Roman" w:cs="Times New Roman"/>
          <w:sz w:val="24"/>
          <w:szCs w:val="24"/>
        </w:rPr>
        <w:t>supported employment” is intended to be inclusive of all exits into competitive integrated employment.</w:t>
      </w:r>
      <w:r w:rsidR="000856DF">
        <w:rPr>
          <w:rFonts w:ascii="Times New Roman" w:hAnsi="Times New Roman" w:cs="Times New Roman"/>
          <w:sz w:val="24"/>
          <w:szCs w:val="24"/>
        </w:rPr>
        <w:t xml:space="preserve"> </w:t>
      </w:r>
      <w:r w:rsidR="00EC3488">
        <w:rPr>
          <w:rFonts w:ascii="Times New Roman" w:hAnsi="Times New Roman" w:cs="Times New Roman"/>
          <w:sz w:val="24"/>
          <w:szCs w:val="24"/>
        </w:rPr>
        <w:t xml:space="preserve">The inclusion of </w:t>
      </w:r>
      <w:r w:rsidRPr="004D04C7" w:rsidR="004D04C7">
        <w:rPr>
          <w:rFonts w:ascii="Times New Roman" w:hAnsi="Times New Roman" w:cs="Times New Roman"/>
          <w:i/>
          <w:iCs/>
          <w:sz w:val="24"/>
          <w:szCs w:val="24"/>
        </w:rPr>
        <w:t>S</w:t>
      </w:r>
      <w:r w:rsidRPr="004D04C7" w:rsidR="00EC3488">
        <w:rPr>
          <w:rFonts w:ascii="Times New Roman" w:hAnsi="Times New Roman" w:cs="Times New Roman"/>
          <w:i/>
          <w:iCs/>
          <w:sz w:val="24"/>
          <w:szCs w:val="24"/>
        </w:rPr>
        <w:t xml:space="preserve">upported </w:t>
      </w:r>
      <w:r w:rsidRPr="004D04C7" w:rsidR="004D04C7">
        <w:rPr>
          <w:rFonts w:ascii="Times New Roman" w:hAnsi="Times New Roman" w:cs="Times New Roman"/>
          <w:i/>
          <w:iCs/>
          <w:sz w:val="24"/>
          <w:szCs w:val="24"/>
        </w:rPr>
        <w:t>E</w:t>
      </w:r>
      <w:r w:rsidRPr="004D04C7" w:rsidR="00EC3488">
        <w:rPr>
          <w:rFonts w:ascii="Times New Roman" w:hAnsi="Times New Roman" w:cs="Times New Roman"/>
          <w:i/>
          <w:iCs/>
          <w:sz w:val="24"/>
          <w:szCs w:val="24"/>
        </w:rPr>
        <w:t>mployment</w:t>
      </w:r>
      <w:r w:rsidR="00EC3488">
        <w:rPr>
          <w:rFonts w:ascii="Times New Roman" w:hAnsi="Times New Roman" w:cs="Times New Roman"/>
          <w:sz w:val="24"/>
          <w:szCs w:val="24"/>
        </w:rPr>
        <w:t xml:space="preserve"> in the </w:t>
      </w:r>
      <w:r w:rsidR="006308BF">
        <w:rPr>
          <w:rFonts w:ascii="Times New Roman" w:hAnsi="Times New Roman" w:cs="Times New Roman"/>
          <w:sz w:val="24"/>
          <w:szCs w:val="24"/>
        </w:rPr>
        <w:t xml:space="preserve">code </w:t>
      </w:r>
      <w:r w:rsidR="00F807E9">
        <w:rPr>
          <w:rFonts w:ascii="Times New Roman" w:hAnsi="Times New Roman" w:cs="Times New Roman"/>
          <w:sz w:val="24"/>
          <w:szCs w:val="24"/>
        </w:rPr>
        <w:t xml:space="preserve">description </w:t>
      </w:r>
      <w:r w:rsidR="006308BF">
        <w:rPr>
          <w:rFonts w:ascii="Times New Roman" w:hAnsi="Times New Roman" w:cs="Times New Roman"/>
          <w:sz w:val="24"/>
          <w:szCs w:val="24"/>
        </w:rPr>
        <w:t>was meant to ensure that</w:t>
      </w:r>
      <w:r w:rsidR="001746E1">
        <w:rPr>
          <w:rFonts w:ascii="Times New Roman" w:hAnsi="Times New Roman" w:cs="Times New Roman"/>
          <w:sz w:val="24"/>
          <w:szCs w:val="24"/>
        </w:rPr>
        <w:t xml:space="preserve"> State VR</w:t>
      </w:r>
      <w:r w:rsidR="006308BF">
        <w:rPr>
          <w:rFonts w:ascii="Times New Roman" w:hAnsi="Times New Roman" w:cs="Times New Roman"/>
          <w:sz w:val="24"/>
          <w:szCs w:val="24"/>
        </w:rPr>
        <w:t xml:space="preserve"> agencies did not classify </w:t>
      </w:r>
      <w:r w:rsidRPr="004D04C7" w:rsidR="004D04C7">
        <w:rPr>
          <w:rFonts w:ascii="Times New Roman" w:hAnsi="Times New Roman" w:cs="Times New Roman"/>
          <w:i/>
          <w:iCs/>
          <w:sz w:val="24"/>
          <w:szCs w:val="24"/>
        </w:rPr>
        <w:t>Supported Employment</w:t>
      </w:r>
      <w:r w:rsidR="006308BF">
        <w:rPr>
          <w:rFonts w:ascii="Times New Roman" w:hAnsi="Times New Roman" w:cs="Times New Roman"/>
          <w:sz w:val="24"/>
          <w:szCs w:val="24"/>
        </w:rPr>
        <w:t xml:space="preserve"> outcomes</w:t>
      </w:r>
      <w:r w:rsidR="007775AF">
        <w:rPr>
          <w:rFonts w:ascii="Times New Roman" w:hAnsi="Times New Roman" w:cs="Times New Roman"/>
          <w:sz w:val="24"/>
          <w:szCs w:val="24"/>
        </w:rPr>
        <w:t xml:space="preserve"> in competitive integrated employment</w:t>
      </w:r>
      <w:r w:rsidR="006308BF">
        <w:rPr>
          <w:rFonts w:ascii="Times New Roman" w:hAnsi="Times New Roman" w:cs="Times New Roman"/>
          <w:sz w:val="24"/>
          <w:szCs w:val="24"/>
        </w:rPr>
        <w:t xml:space="preserve"> elsewhere. </w:t>
      </w:r>
      <w:r w:rsidRPr="004D04C7" w:rsidR="004D04C7">
        <w:rPr>
          <w:rFonts w:ascii="Times New Roman" w:hAnsi="Times New Roman" w:cs="Times New Roman"/>
          <w:sz w:val="24"/>
          <w:szCs w:val="24"/>
        </w:rPr>
        <w:t xml:space="preserve">RSA </w:t>
      </w:r>
      <w:r w:rsidR="00F05FF8">
        <w:rPr>
          <w:rFonts w:ascii="Times New Roman" w:hAnsi="Times New Roman" w:cs="Times New Roman"/>
          <w:sz w:val="24"/>
          <w:szCs w:val="24"/>
        </w:rPr>
        <w:t xml:space="preserve">will clarify </w:t>
      </w:r>
      <w:r w:rsidR="006D7B01">
        <w:rPr>
          <w:rFonts w:ascii="Times New Roman" w:hAnsi="Times New Roman" w:cs="Times New Roman"/>
          <w:sz w:val="24"/>
          <w:szCs w:val="24"/>
        </w:rPr>
        <w:t xml:space="preserve">that </w:t>
      </w:r>
      <w:r w:rsidR="001746E1">
        <w:rPr>
          <w:rFonts w:ascii="Times New Roman" w:hAnsi="Times New Roman" w:cs="Times New Roman"/>
          <w:sz w:val="24"/>
          <w:szCs w:val="24"/>
        </w:rPr>
        <w:t xml:space="preserve">State VR </w:t>
      </w:r>
      <w:r w:rsidR="007047DD">
        <w:rPr>
          <w:rFonts w:ascii="Times New Roman" w:hAnsi="Times New Roman" w:cs="Times New Roman"/>
          <w:sz w:val="24"/>
          <w:szCs w:val="24"/>
        </w:rPr>
        <w:t xml:space="preserve">agencies </w:t>
      </w:r>
      <w:r w:rsidR="001746E1">
        <w:rPr>
          <w:rFonts w:ascii="Times New Roman" w:hAnsi="Times New Roman" w:cs="Times New Roman"/>
          <w:sz w:val="24"/>
          <w:szCs w:val="24"/>
        </w:rPr>
        <w:t xml:space="preserve">are to </w:t>
      </w:r>
      <w:r w:rsidR="00892F6C">
        <w:rPr>
          <w:rFonts w:ascii="Times New Roman" w:hAnsi="Times New Roman" w:cs="Times New Roman"/>
          <w:sz w:val="24"/>
          <w:szCs w:val="24"/>
        </w:rPr>
        <w:t xml:space="preserve">use </w:t>
      </w:r>
      <w:r w:rsidR="00F05FF8">
        <w:rPr>
          <w:rFonts w:ascii="Times New Roman" w:hAnsi="Times New Roman" w:cs="Times New Roman"/>
          <w:sz w:val="24"/>
          <w:szCs w:val="24"/>
        </w:rPr>
        <w:t xml:space="preserve">code 6 </w:t>
      </w:r>
      <w:r w:rsidR="006D7B01">
        <w:rPr>
          <w:rFonts w:ascii="Times New Roman" w:hAnsi="Times New Roman" w:cs="Times New Roman"/>
          <w:sz w:val="24"/>
          <w:szCs w:val="24"/>
        </w:rPr>
        <w:t>for all competitive integrated employment</w:t>
      </w:r>
      <w:r w:rsidR="007047DD">
        <w:rPr>
          <w:rFonts w:ascii="Times New Roman" w:hAnsi="Times New Roman" w:cs="Times New Roman"/>
          <w:sz w:val="24"/>
          <w:szCs w:val="24"/>
        </w:rPr>
        <w:t xml:space="preserve"> outcomes</w:t>
      </w:r>
      <w:r w:rsidR="00892F6C">
        <w:rPr>
          <w:rFonts w:ascii="Times New Roman" w:hAnsi="Times New Roman" w:cs="Times New Roman"/>
          <w:sz w:val="24"/>
          <w:szCs w:val="24"/>
        </w:rPr>
        <w:t>.</w:t>
      </w:r>
    </w:p>
    <w:p w:rsidR="00660635" w:rsidRPr="00D47232" w:rsidP="00660635" w14:paraId="729F97F9" w14:textId="77777777">
      <w:pPr>
        <w:rPr>
          <w:rFonts w:ascii="Times New Roman" w:hAnsi="Times New Roman" w:cs="Times New Roman"/>
          <w:sz w:val="24"/>
          <w:szCs w:val="24"/>
        </w:rPr>
      </w:pPr>
    </w:p>
    <w:p w:rsidR="00E86101" w:rsidRPr="00D47232" w:rsidP="00E86101" w14:paraId="218A9F41" w14:textId="383438F4">
      <w:pPr>
        <w:pStyle w:val="Heading3"/>
        <w:rPr>
          <w:rFonts w:cs="Times New Roman"/>
        </w:rPr>
      </w:pPr>
      <w:r w:rsidRPr="00D47232">
        <w:rPr>
          <w:rFonts w:cs="Times New Roman"/>
        </w:rPr>
        <w:t xml:space="preserve">Data Element </w:t>
      </w:r>
      <w:r>
        <w:rPr>
          <w:rFonts w:cs="Times New Roman"/>
        </w:rPr>
        <w:t>356</w:t>
      </w:r>
    </w:p>
    <w:p w:rsidR="00E86101" w:rsidRPr="00D47232" w:rsidP="00E86101" w14:paraId="5E0C43AC" w14:textId="77777777">
      <w:pPr>
        <w:rPr>
          <w:rFonts w:ascii="Times New Roman" w:hAnsi="Times New Roman" w:cs="Times New Roman"/>
          <w:b/>
          <w:sz w:val="24"/>
          <w:szCs w:val="24"/>
          <w:u w:val="single"/>
        </w:rPr>
      </w:pPr>
    </w:p>
    <w:p w:rsidR="00423054" w:rsidRPr="00423054" w:rsidP="00423054" w14:paraId="065C9F3A" w14:textId="111028E0">
      <w:pPr>
        <w:ind w:left="720"/>
        <w:rPr>
          <w:rFonts w:ascii="Times New Roman" w:hAnsi="Times New Roman" w:cs="Times New Roman"/>
          <w:sz w:val="24"/>
          <w:szCs w:val="24"/>
        </w:rPr>
      </w:pPr>
      <w:r w:rsidRPr="00D47232">
        <w:rPr>
          <w:rFonts w:ascii="Times New Roman" w:hAnsi="Times New Roman" w:cs="Times New Roman"/>
          <w:sz w:val="24"/>
          <w:szCs w:val="24"/>
          <w:u w:val="single"/>
        </w:rPr>
        <w:t>Commen</w:t>
      </w:r>
      <w:r w:rsidRPr="001A60C6">
        <w:rPr>
          <w:rFonts w:ascii="Times New Roman" w:hAnsi="Times New Roman" w:cs="Times New Roman"/>
          <w:sz w:val="24"/>
          <w:szCs w:val="24"/>
          <w:u w:val="single"/>
        </w:rPr>
        <w:t>t:</w:t>
      </w:r>
      <w:r w:rsidRPr="00D47232">
        <w:rPr>
          <w:rFonts w:ascii="Times New Roman" w:hAnsi="Times New Roman" w:cs="Times New Roman"/>
          <w:sz w:val="24"/>
          <w:szCs w:val="24"/>
        </w:rPr>
        <w:t xml:space="preserve"> </w:t>
      </w:r>
      <w:r w:rsidR="00134B9C">
        <w:rPr>
          <w:rFonts w:ascii="Times New Roman" w:hAnsi="Times New Roman" w:cs="Times New Roman"/>
          <w:sz w:val="24"/>
          <w:szCs w:val="24"/>
        </w:rPr>
        <w:t>Several commenters</w:t>
      </w:r>
      <w:r w:rsidRPr="00423054">
        <w:rPr>
          <w:rFonts w:ascii="Times New Roman" w:hAnsi="Times New Roman" w:cs="Times New Roman"/>
          <w:sz w:val="24"/>
          <w:szCs w:val="24"/>
        </w:rPr>
        <w:t xml:space="preserve"> recommend</w:t>
      </w:r>
      <w:r w:rsidR="00134B9C">
        <w:rPr>
          <w:rFonts w:ascii="Times New Roman" w:hAnsi="Times New Roman" w:cs="Times New Roman"/>
          <w:sz w:val="24"/>
          <w:szCs w:val="24"/>
        </w:rPr>
        <w:t>ed</w:t>
      </w:r>
      <w:r w:rsidRPr="00423054">
        <w:rPr>
          <w:rFonts w:ascii="Times New Roman" w:hAnsi="Times New Roman" w:cs="Times New Roman"/>
          <w:sz w:val="24"/>
          <w:szCs w:val="24"/>
        </w:rPr>
        <w:t xml:space="preserve"> </w:t>
      </w:r>
      <w:r w:rsidR="00134B9C">
        <w:rPr>
          <w:rFonts w:ascii="Times New Roman" w:hAnsi="Times New Roman" w:cs="Times New Roman"/>
          <w:sz w:val="24"/>
          <w:szCs w:val="24"/>
        </w:rPr>
        <w:t xml:space="preserve">that RSA </w:t>
      </w:r>
      <w:r w:rsidRPr="00423054">
        <w:rPr>
          <w:rFonts w:ascii="Times New Roman" w:hAnsi="Times New Roman" w:cs="Times New Roman"/>
          <w:sz w:val="24"/>
          <w:szCs w:val="24"/>
        </w:rPr>
        <w:t xml:space="preserve">maintain a distinct employment outcome category for </w:t>
      </w:r>
      <w:r w:rsidRPr="00715FEE">
        <w:rPr>
          <w:rFonts w:ascii="Times New Roman" w:hAnsi="Times New Roman" w:cs="Times New Roman"/>
          <w:i/>
          <w:iCs/>
          <w:sz w:val="24"/>
          <w:szCs w:val="24"/>
        </w:rPr>
        <w:t>Customized Employment</w:t>
      </w:r>
      <w:r w:rsidRPr="00423054">
        <w:rPr>
          <w:rFonts w:ascii="Times New Roman" w:hAnsi="Times New Roman" w:cs="Times New Roman"/>
          <w:sz w:val="24"/>
          <w:szCs w:val="24"/>
        </w:rPr>
        <w:t xml:space="preserve"> in</w:t>
      </w:r>
      <w:r w:rsidR="00134B9C">
        <w:rPr>
          <w:rFonts w:ascii="Times New Roman" w:hAnsi="Times New Roman" w:cs="Times New Roman"/>
          <w:sz w:val="24"/>
          <w:szCs w:val="24"/>
        </w:rPr>
        <w:t xml:space="preserve"> </w:t>
      </w:r>
      <w:r w:rsidR="00A97F2E">
        <w:rPr>
          <w:rFonts w:ascii="Times New Roman" w:hAnsi="Times New Roman" w:cs="Times New Roman"/>
          <w:sz w:val="24"/>
          <w:szCs w:val="24"/>
        </w:rPr>
        <w:t>c</w:t>
      </w:r>
      <w:r w:rsidRPr="00423054">
        <w:rPr>
          <w:rFonts w:ascii="Times New Roman" w:hAnsi="Times New Roman" w:cs="Times New Roman"/>
          <w:sz w:val="24"/>
          <w:szCs w:val="24"/>
        </w:rPr>
        <w:t xml:space="preserve">ompetitive </w:t>
      </w:r>
      <w:r w:rsidR="00A97F2E">
        <w:rPr>
          <w:rFonts w:ascii="Times New Roman" w:hAnsi="Times New Roman" w:cs="Times New Roman"/>
          <w:sz w:val="24"/>
          <w:szCs w:val="24"/>
        </w:rPr>
        <w:t>i</w:t>
      </w:r>
      <w:r w:rsidRPr="00423054">
        <w:rPr>
          <w:rFonts w:ascii="Times New Roman" w:hAnsi="Times New Roman" w:cs="Times New Roman"/>
          <w:sz w:val="24"/>
          <w:szCs w:val="24"/>
        </w:rPr>
        <w:t xml:space="preserve">ntegrated </w:t>
      </w:r>
      <w:r w:rsidR="00A97F2E">
        <w:rPr>
          <w:rFonts w:ascii="Times New Roman" w:hAnsi="Times New Roman" w:cs="Times New Roman"/>
          <w:sz w:val="24"/>
          <w:szCs w:val="24"/>
        </w:rPr>
        <w:t>e</w:t>
      </w:r>
      <w:r w:rsidRPr="00423054">
        <w:rPr>
          <w:rFonts w:ascii="Times New Roman" w:hAnsi="Times New Roman" w:cs="Times New Roman"/>
          <w:sz w:val="24"/>
          <w:szCs w:val="24"/>
        </w:rPr>
        <w:t>mployment.</w:t>
      </w:r>
    </w:p>
    <w:p w:rsidR="00E86101" w:rsidRPr="00D47232" w:rsidP="00423054" w14:paraId="178D0D21" w14:textId="3228F21E">
      <w:pPr>
        <w:ind w:left="720"/>
        <w:rPr>
          <w:rFonts w:ascii="Times New Roman" w:hAnsi="Times New Roman" w:cs="Times New Roman"/>
          <w:sz w:val="24"/>
          <w:szCs w:val="24"/>
        </w:rPr>
      </w:pPr>
      <w:r>
        <w:rPr>
          <w:rFonts w:ascii="Times New Roman" w:hAnsi="Times New Roman" w:cs="Times New Roman"/>
          <w:sz w:val="24"/>
          <w:szCs w:val="24"/>
        </w:rPr>
        <w:t xml:space="preserve">These commenters suggested that </w:t>
      </w:r>
      <w:r w:rsidR="00F4024E">
        <w:rPr>
          <w:rFonts w:ascii="Times New Roman" w:hAnsi="Times New Roman" w:cs="Times New Roman"/>
          <w:sz w:val="24"/>
          <w:szCs w:val="24"/>
        </w:rPr>
        <w:t>s</w:t>
      </w:r>
      <w:r w:rsidRPr="00423054" w:rsidR="00423054">
        <w:rPr>
          <w:rFonts w:ascii="Times New Roman" w:hAnsi="Times New Roman" w:cs="Times New Roman"/>
          <w:sz w:val="24"/>
          <w:szCs w:val="24"/>
        </w:rPr>
        <w:t xml:space="preserve">eparate employment outcome categories improve RSA’s ability to </w:t>
      </w:r>
      <w:r w:rsidR="001746E1">
        <w:rPr>
          <w:rFonts w:ascii="Times New Roman" w:hAnsi="Times New Roman" w:cs="Times New Roman"/>
          <w:sz w:val="24"/>
          <w:szCs w:val="24"/>
        </w:rPr>
        <w:t xml:space="preserve">identify </w:t>
      </w:r>
      <w:r w:rsidRPr="00282AAF" w:rsidR="00423054">
        <w:rPr>
          <w:rFonts w:ascii="Times New Roman" w:hAnsi="Times New Roman" w:cs="Times New Roman"/>
          <w:i/>
          <w:iCs/>
          <w:sz w:val="24"/>
          <w:szCs w:val="24"/>
        </w:rPr>
        <w:t>C</w:t>
      </w:r>
      <w:r w:rsidRPr="00282AAF" w:rsidR="00282AAF">
        <w:rPr>
          <w:rFonts w:ascii="Times New Roman" w:hAnsi="Times New Roman" w:cs="Times New Roman"/>
          <w:i/>
          <w:iCs/>
          <w:sz w:val="24"/>
          <w:szCs w:val="24"/>
        </w:rPr>
        <w:t>ustomized Employment</w:t>
      </w:r>
      <w:r w:rsidRPr="00423054" w:rsidR="00423054">
        <w:rPr>
          <w:rFonts w:ascii="Times New Roman" w:hAnsi="Times New Roman" w:cs="Times New Roman"/>
          <w:sz w:val="24"/>
          <w:szCs w:val="24"/>
        </w:rPr>
        <w:t>-specific</w:t>
      </w:r>
      <w:r w:rsidR="00F4024E">
        <w:rPr>
          <w:rFonts w:ascii="Times New Roman" w:hAnsi="Times New Roman" w:cs="Times New Roman"/>
          <w:sz w:val="24"/>
          <w:szCs w:val="24"/>
        </w:rPr>
        <w:t xml:space="preserve"> </w:t>
      </w:r>
      <w:r w:rsidRPr="00423054" w:rsidR="00423054">
        <w:rPr>
          <w:rFonts w:ascii="Times New Roman" w:hAnsi="Times New Roman" w:cs="Times New Roman"/>
          <w:sz w:val="24"/>
          <w:szCs w:val="24"/>
        </w:rPr>
        <w:t>employment outcomes.</w:t>
      </w:r>
    </w:p>
    <w:p w:rsidR="00E86101" w:rsidRPr="00D47232" w:rsidP="00E86101" w14:paraId="193D7731" w14:textId="77777777">
      <w:pPr>
        <w:rPr>
          <w:rFonts w:ascii="Times New Roman" w:hAnsi="Times New Roman" w:cs="Times New Roman"/>
          <w:sz w:val="24"/>
          <w:szCs w:val="24"/>
          <w:u w:val="single"/>
        </w:rPr>
      </w:pPr>
    </w:p>
    <w:p w:rsidR="00AB4879" w:rsidRPr="00D47232" w:rsidP="0016236A" w14:paraId="3DA8904C" w14:textId="0A7D02EF">
      <w:pPr>
        <w:ind w:left="720"/>
        <w:rPr>
          <w:rFonts w:ascii="Times New Roman" w:hAnsi="Times New Roman" w:cs="Times New Roman"/>
          <w:sz w:val="24"/>
          <w:szCs w:val="24"/>
        </w:rPr>
      </w:pPr>
      <w:r w:rsidRPr="00D47232">
        <w:rPr>
          <w:rFonts w:ascii="Times New Roman" w:hAnsi="Times New Roman" w:cs="Times New Roman"/>
          <w:sz w:val="24"/>
          <w:szCs w:val="24"/>
          <w:u w:val="single"/>
        </w:rPr>
        <w:t>Department Response</w:t>
      </w:r>
      <w:r w:rsidRPr="001A60C6">
        <w:rPr>
          <w:rFonts w:ascii="Times New Roman" w:hAnsi="Times New Roman" w:cs="Times New Roman"/>
          <w:sz w:val="24"/>
          <w:szCs w:val="24"/>
          <w:u w:val="single"/>
        </w:rPr>
        <w:t>:</w:t>
      </w:r>
      <w:r w:rsidRPr="00D47232">
        <w:rPr>
          <w:rFonts w:ascii="Times New Roman" w:hAnsi="Times New Roman" w:cs="Times New Roman"/>
          <w:sz w:val="24"/>
          <w:szCs w:val="24"/>
        </w:rPr>
        <w:t xml:space="preserve"> </w:t>
      </w:r>
      <w:r w:rsidR="00C93292">
        <w:rPr>
          <w:rFonts w:ascii="Times New Roman" w:hAnsi="Times New Roman" w:cs="Times New Roman"/>
          <w:sz w:val="24"/>
          <w:szCs w:val="24"/>
        </w:rPr>
        <w:t xml:space="preserve">RSA </w:t>
      </w:r>
      <w:r w:rsidR="001746E1">
        <w:rPr>
          <w:rFonts w:ascii="Times New Roman" w:hAnsi="Times New Roman" w:cs="Times New Roman"/>
          <w:sz w:val="24"/>
          <w:szCs w:val="24"/>
        </w:rPr>
        <w:t>concurs</w:t>
      </w:r>
      <w:r w:rsidR="00C93292">
        <w:rPr>
          <w:rFonts w:ascii="Times New Roman" w:hAnsi="Times New Roman" w:cs="Times New Roman"/>
          <w:sz w:val="24"/>
          <w:szCs w:val="24"/>
        </w:rPr>
        <w:t xml:space="preserve"> and add</w:t>
      </w:r>
      <w:r w:rsidR="001746E1">
        <w:rPr>
          <w:rFonts w:ascii="Times New Roman" w:hAnsi="Times New Roman" w:cs="Times New Roman"/>
          <w:sz w:val="24"/>
          <w:szCs w:val="24"/>
        </w:rPr>
        <w:t>ed</w:t>
      </w:r>
      <w:r w:rsidR="00C93292">
        <w:rPr>
          <w:rFonts w:ascii="Times New Roman" w:hAnsi="Times New Roman" w:cs="Times New Roman"/>
          <w:sz w:val="24"/>
          <w:szCs w:val="24"/>
        </w:rPr>
        <w:t xml:space="preserve"> a cod</w:t>
      </w:r>
      <w:r w:rsidR="009C2218">
        <w:rPr>
          <w:rFonts w:ascii="Times New Roman" w:hAnsi="Times New Roman" w:cs="Times New Roman"/>
          <w:sz w:val="24"/>
          <w:szCs w:val="24"/>
        </w:rPr>
        <w:t>ing option</w:t>
      </w:r>
      <w:r w:rsidR="00C93292">
        <w:rPr>
          <w:rFonts w:ascii="Times New Roman" w:hAnsi="Times New Roman" w:cs="Times New Roman"/>
          <w:sz w:val="24"/>
          <w:szCs w:val="24"/>
        </w:rPr>
        <w:t xml:space="preserve"> to data element </w:t>
      </w:r>
      <w:r w:rsidR="009C2218">
        <w:rPr>
          <w:rFonts w:ascii="Times New Roman" w:hAnsi="Times New Roman" w:cs="Times New Roman"/>
          <w:sz w:val="24"/>
          <w:szCs w:val="24"/>
        </w:rPr>
        <w:t>356</w:t>
      </w:r>
      <w:r w:rsidR="003F5313">
        <w:rPr>
          <w:rFonts w:ascii="Times New Roman" w:hAnsi="Times New Roman" w:cs="Times New Roman"/>
          <w:sz w:val="24"/>
          <w:szCs w:val="24"/>
        </w:rPr>
        <w:t xml:space="preserve">. </w:t>
      </w:r>
    </w:p>
    <w:sectPr w:rsidSect="00E0508A">
      <w:headerReference w:type="default" r:id="rId9"/>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077183" w:rsidP="00C85E31" w14:paraId="2783B140" w14:textId="77777777">
      <w:r>
        <w:separator/>
      </w:r>
    </w:p>
    <w:p w:rsidR="00077183" w14:paraId="0233A225" w14:textId="77777777"/>
  </w:endnote>
  <w:endnote w:type="continuationSeparator" w:id="1">
    <w:p w:rsidR="00077183" w:rsidP="00C85E31" w14:paraId="5D5C7EB7" w14:textId="77777777">
      <w:r>
        <w:continuationSeparator/>
      </w:r>
    </w:p>
    <w:p w:rsidR="00077183" w14:paraId="4076256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54446052"/>
      <w:docPartObj>
        <w:docPartGallery w:val="Page Numbers (Bottom of Page)"/>
        <w:docPartUnique/>
      </w:docPartObj>
    </w:sdtPr>
    <w:sdtEndPr>
      <w:rPr>
        <w:rFonts w:ascii="Times New Roman" w:hAnsi="Times New Roman" w:cs="Times New Roman"/>
        <w:noProof/>
      </w:rPr>
    </w:sdtEndPr>
    <w:sdtContent>
      <w:p w:rsidR="00E7594B" w:rsidP="00AC6558" w14:paraId="50395920" w14:textId="77777777">
        <w:pPr>
          <w:pStyle w:val="Footer"/>
          <w:jc w:val="center"/>
        </w:pPr>
        <w:r w:rsidRPr="00475D60">
          <w:rPr>
            <w:rFonts w:ascii="Times New Roman" w:hAnsi="Times New Roman" w:cs="Times New Roman"/>
          </w:rPr>
          <w:fldChar w:fldCharType="begin"/>
        </w:r>
        <w:r w:rsidRPr="00475D60">
          <w:rPr>
            <w:rFonts w:ascii="Times New Roman" w:hAnsi="Times New Roman" w:cs="Times New Roman"/>
          </w:rPr>
          <w:instrText xml:space="preserve"> PAGE   \* MERGEFORMAT </w:instrText>
        </w:r>
        <w:r w:rsidRPr="00475D60">
          <w:rPr>
            <w:rFonts w:ascii="Times New Roman" w:hAnsi="Times New Roman" w:cs="Times New Roman"/>
          </w:rPr>
          <w:fldChar w:fldCharType="separate"/>
        </w:r>
        <w:r w:rsidR="0066745D">
          <w:rPr>
            <w:rFonts w:ascii="Times New Roman" w:hAnsi="Times New Roman" w:cs="Times New Roman"/>
            <w:noProof/>
          </w:rPr>
          <w:t>26</w:t>
        </w:r>
        <w:r w:rsidRPr="00475D60">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77183" w:rsidP="00C85E31" w14:paraId="0DCD23FD" w14:textId="77777777">
      <w:r>
        <w:separator/>
      </w:r>
    </w:p>
    <w:p w:rsidR="00077183" w14:paraId="11EA5A62" w14:textId="77777777"/>
  </w:footnote>
  <w:footnote w:type="continuationSeparator" w:id="1">
    <w:p w:rsidR="00077183" w:rsidP="00C85E31" w14:paraId="41FBFCDC" w14:textId="77777777">
      <w:r>
        <w:continuationSeparator/>
      </w:r>
    </w:p>
    <w:p w:rsidR="00077183" w14:paraId="7B2049C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7594B" w:rsidRPr="004F6433" w:rsidP="00FA292A" w14:paraId="5039591A" w14:textId="77777777">
    <w:pPr>
      <w:tabs>
        <w:tab w:val="center" w:pos="4680"/>
        <w:tab w:val="right" w:pos="9360"/>
      </w:tabs>
      <w:rPr>
        <w:rFonts w:ascii="Times New Roman" w:hAnsi="Times New Roman" w:cs="Times New Roman"/>
        <w:sz w:val="20"/>
        <w:szCs w:val="20"/>
      </w:rPr>
    </w:pPr>
    <w:r w:rsidRPr="004F6433">
      <w:rPr>
        <w:rFonts w:ascii="Times New Roman" w:hAnsi="Times New Roman" w:cs="Times New Roman"/>
        <w:sz w:val="20"/>
        <w:szCs w:val="20"/>
      </w:rPr>
      <w:t>Case Service Report (RSA-911)</w:t>
    </w:r>
  </w:p>
  <w:p w:rsidR="00E7594B" w:rsidRPr="004F6433" w:rsidP="00C85E31" w14:paraId="5039591B" w14:textId="77777777">
    <w:pPr>
      <w:pStyle w:val="Header"/>
      <w:rPr>
        <w:rFonts w:ascii="Times New Roman" w:hAnsi="Times New Roman" w:cs="Times New Roman"/>
        <w:sz w:val="20"/>
        <w:szCs w:val="20"/>
      </w:rPr>
    </w:pPr>
    <w:r w:rsidRPr="004F6433">
      <w:rPr>
        <w:rFonts w:ascii="Times New Roman" w:hAnsi="Times New Roman" w:cs="Times New Roman"/>
        <w:sz w:val="20"/>
        <w:szCs w:val="20"/>
      </w:rPr>
      <w:t>OMB Control Number: 1820-0508</w:t>
    </w:r>
  </w:p>
  <w:p w:rsidR="005C7B23" w:rsidRPr="004F6433" w:rsidP="00FA292A" w14:paraId="2D3D6B3B" w14:textId="7FBD0D91">
    <w:pPr>
      <w:tabs>
        <w:tab w:val="center" w:pos="4680"/>
        <w:tab w:val="right" w:pos="9360"/>
      </w:tabs>
      <w:rPr>
        <w:rFonts w:ascii="Times New Roman" w:hAnsi="Times New Roman" w:cs="Times New Roman"/>
        <w:sz w:val="20"/>
        <w:szCs w:val="20"/>
      </w:rPr>
    </w:pPr>
    <w:r>
      <w:rPr>
        <w:rFonts w:ascii="Times New Roman" w:hAnsi="Times New Roman" w:cs="Times New Roman"/>
        <w:sz w:val="20"/>
        <w:szCs w:val="20"/>
      </w:rPr>
      <w:t>July</w:t>
    </w:r>
    <w:r w:rsidRPr="004F6433" w:rsidR="0016236A">
      <w:rPr>
        <w:rFonts w:ascii="Times New Roman" w:hAnsi="Times New Roman" w:cs="Times New Roman"/>
        <w:sz w:val="20"/>
        <w:szCs w:val="20"/>
      </w:rPr>
      <w:t xml:space="preserve"> 202</w:t>
    </w:r>
    <w:r>
      <w:rPr>
        <w:rFonts w:ascii="Times New Roman" w:hAnsi="Times New Roman" w:cs="Times New Roman"/>
        <w:sz w:val="20"/>
        <w:szCs w:val="20"/>
      </w:rPr>
      <w:t>6</w:t>
    </w:r>
  </w:p>
  <w:p w:rsidR="0016236A" w:rsidP="00FA292A" w14:paraId="3F97C9D9" w14:textId="77777777">
    <w:pPr>
      <w:tabs>
        <w:tab w:val="center" w:pos="4680"/>
        <w:tab w:val="right" w:pos="9360"/>
      </w:tabs>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7594B" w:rsidRPr="007464EA" w:rsidP="00FA292A" w14:paraId="50395921" w14:textId="77777777">
    <w:pPr>
      <w:tabs>
        <w:tab w:val="center" w:pos="4680"/>
        <w:tab w:val="right" w:pos="9360"/>
      </w:tabs>
      <w:rPr>
        <w:rFonts w:ascii="Times New Roman" w:hAnsi="Times New Roman" w:cs="Times New Roman"/>
        <w:b/>
        <w:sz w:val="20"/>
        <w:szCs w:val="20"/>
      </w:rPr>
    </w:pPr>
    <w:r w:rsidRPr="007464EA">
      <w:rPr>
        <w:rFonts w:ascii="Times New Roman" w:hAnsi="Times New Roman" w:cs="Times New Roman"/>
        <w:b/>
        <w:sz w:val="20"/>
        <w:szCs w:val="20"/>
      </w:rPr>
      <w:t xml:space="preserve">Case Service Report (RSA-911) </w:t>
    </w:r>
  </w:p>
  <w:p w:rsidR="00E7594B" w:rsidRPr="007464EA" w:rsidP="00FA292A" w14:paraId="50395922" w14:textId="77777777">
    <w:pPr>
      <w:tabs>
        <w:tab w:val="center" w:pos="4680"/>
        <w:tab w:val="right" w:pos="9360"/>
      </w:tabs>
      <w:rPr>
        <w:rFonts w:ascii="Times New Roman" w:hAnsi="Times New Roman" w:cs="Times New Roman"/>
        <w:b/>
        <w:sz w:val="20"/>
        <w:szCs w:val="20"/>
      </w:rPr>
    </w:pPr>
    <w:r w:rsidRPr="007464EA">
      <w:rPr>
        <w:rFonts w:ascii="Times New Roman" w:hAnsi="Times New Roman" w:cs="Times New Roman"/>
        <w:b/>
        <w:sz w:val="20"/>
        <w:szCs w:val="20"/>
      </w:rPr>
      <w:t>OMB Control Number: 1820-0508</w:t>
    </w:r>
  </w:p>
  <w:p w:rsidR="00E7594B" w:rsidRPr="007464EA" w:rsidP="00FA292A" w14:paraId="50395923" w14:textId="68DE645E">
    <w:pPr>
      <w:tabs>
        <w:tab w:val="center" w:pos="4680"/>
        <w:tab w:val="right" w:pos="9360"/>
      </w:tabs>
      <w:rPr>
        <w:rFonts w:ascii="Times New Roman" w:hAnsi="Times New Roman" w:cs="Times New Roman"/>
        <w:b/>
        <w:sz w:val="20"/>
        <w:szCs w:val="20"/>
      </w:rPr>
    </w:pPr>
    <w:r>
      <w:rPr>
        <w:rFonts w:ascii="Times New Roman" w:hAnsi="Times New Roman" w:cs="Times New Roman"/>
        <w:b/>
        <w:sz w:val="20"/>
        <w:szCs w:val="20"/>
      </w:rPr>
      <w:t>July</w:t>
    </w:r>
    <w:r w:rsidR="005C2E5E">
      <w:rPr>
        <w:rFonts w:ascii="Times New Roman" w:hAnsi="Times New Roman" w:cs="Times New Roman"/>
        <w:b/>
        <w:sz w:val="20"/>
        <w:szCs w:val="20"/>
      </w:rPr>
      <w:t xml:space="preserve"> 202</w:t>
    </w:r>
    <w:r w:rsidR="005C7B23">
      <w:rPr>
        <w:rFonts w:ascii="Times New Roman" w:hAnsi="Times New Roman" w:cs="Times New Roman"/>
        <w:b/>
        <w:sz w:val="20"/>
        <w:szCs w:val="20"/>
      </w:rPr>
      <w:t>6</w:t>
    </w:r>
  </w:p>
  <w:p w:rsidR="00E7594B" w:rsidRPr="007464EA" w:rsidP="00FA292A" w14:paraId="50395924" w14:textId="77777777">
    <w:pPr>
      <w:tabs>
        <w:tab w:val="center" w:pos="4680"/>
        <w:tab w:val="right" w:pos="9360"/>
      </w:tabs>
      <w:rPr>
        <w:rFonts w:ascii="Times New Roman" w:hAnsi="Times New Roman" w:cs="Times New Roman"/>
        <w:b/>
        <w:sz w:val="20"/>
        <w:szCs w:val="20"/>
      </w:rPr>
    </w:pPr>
    <w:r w:rsidRPr="007464EA">
      <w:rPr>
        <w:rFonts w:ascii="Times New Roman" w:hAnsi="Times New Roman" w:cs="Times New Roman"/>
        <w:b/>
        <w:sz w:val="20"/>
        <w:szCs w:val="20"/>
      </w:rPr>
      <w:t>APPENDIX A</w:t>
    </w:r>
  </w:p>
  <w:p w:rsidR="00E7594B" w14:paraId="5039592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E9627D"/>
    <w:multiLevelType w:val="hybridMultilevel"/>
    <w:tmpl w:val="F404CCB2"/>
    <w:lvl w:ilvl="0">
      <w:start w:val="1"/>
      <w:numFmt w:val="upperLetter"/>
      <w:pStyle w:val="Heading2"/>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EBE2829"/>
    <w:multiLevelType w:val="hybridMultilevel"/>
    <w:tmpl w:val="E774113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FF53C3F"/>
    <w:multiLevelType w:val="hybridMultilevel"/>
    <w:tmpl w:val="DDA6D3A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2D4E4FB2"/>
    <w:multiLevelType w:val="hybridMultilevel"/>
    <w:tmpl w:val="2E0267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4D50E68"/>
    <w:multiLevelType w:val="hybridMultilevel"/>
    <w:tmpl w:val="E0604C3C"/>
    <w:lvl w:ilvl="0">
      <w:start w:val="1"/>
      <w:numFmt w:val="upperRoman"/>
      <w:lvlText w:val="%1."/>
      <w:lvlJc w:val="righ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37462982"/>
    <w:multiLevelType w:val="hybridMultilevel"/>
    <w:tmpl w:val="AD2E2FE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806766F"/>
    <w:multiLevelType w:val="hybridMultilevel"/>
    <w:tmpl w:val="AC723E5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2CA0A3C"/>
    <w:multiLevelType w:val="hybridMultilevel"/>
    <w:tmpl w:val="99B674CA"/>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43955A8B"/>
    <w:multiLevelType w:val="hybridMultilevel"/>
    <w:tmpl w:val="A9DA84A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E530FE5"/>
    <w:multiLevelType w:val="hybridMultilevel"/>
    <w:tmpl w:val="FFD6768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51A14173"/>
    <w:multiLevelType w:val="hybridMultilevel"/>
    <w:tmpl w:val="5E2E94C4"/>
    <w:lvl w:ilvl="0">
      <w:start w:val="1"/>
      <w:numFmt w:val="upperRoman"/>
      <w:pStyle w:val="Heading1"/>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69523A5"/>
    <w:multiLevelType w:val="hybridMultilevel"/>
    <w:tmpl w:val="45E82E3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71051F5E"/>
    <w:multiLevelType w:val="hybridMultilevel"/>
    <w:tmpl w:val="8596578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14865205">
    <w:abstractNumId w:val="4"/>
  </w:num>
  <w:num w:numId="2" w16cid:durableId="225262487">
    <w:abstractNumId w:val="12"/>
  </w:num>
  <w:num w:numId="3" w16cid:durableId="40324826">
    <w:abstractNumId w:val="10"/>
  </w:num>
  <w:num w:numId="4" w16cid:durableId="1134177276">
    <w:abstractNumId w:val="5"/>
  </w:num>
  <w:num w:numId="5" w16cid:durableId="2061393829">
    <w:abstractNumId w:val="5"/>
    <w:lvlOverride w:ilvl="0">
      <w:startOverride w:val="1"/>
    </w:lvlOverride>
  </w:num>
  <w:num w:numId="6" w16cid:durableId="1928466717">
    <w:abstractNumId w:val="5"/>
    <w:lvlOverride w:ilvl="0">
      <w:startOverride w:val="1"/>
    </w:lvlOverride>
  </w:num>
  <w:num w:numId="7" w16cid:durableId="644511916">
    <w:abstractNumId w:val="5"/>
  </w:num>
  <w:num w:numId="8" w16cid:durableId="1035813372">
    <w:abstractNumId w:val="0"/>
  </w:num>
  <w:num w:numId="9" w16cid:durableId="985476414">
    <w:abstractNumId w:val="8"/>
  </w:num>
  <w:num w:numId="10" w16cid:durableId="123618098">
    <w:abstractNumId w:val="6"/>
  </w:num>
  <w:num w:numId="11" w16cid:durableId="76172706">
    <w:abstractNumId w:val="1"/>
  </w:num>
  <w:num w:numId="12" w16cid:durableId="20642842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27118039">
    <w:abstractNumId w:val="11"/>
  </w:num>
  <w:num w:numId="14" w16cid:durableId="1764492107">
    <w:abstractNumId w:val="9"/>
  </w:num>
  <w:num w:numId="15" w16cid:durableId="1512254131">
    <w:abstractNumId w:val="2"/>
  </w:num>
  <w:num w:numId="16" w16cid:durableId="15005838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8C6"/>
    <w:rsid w:val="0000066F"/>
    <w:rsid w:val="000047D8"/>
    <w:rsid w:val="000051FA"/>
    <w:rsid w:val="000057DA"/>
    <w:rsid w:val="00013E97"/>
    <w:rsid w:val="00016C34"/>
    <w:rsid w:val="00020AA2"/>
    <w:rsid w:val="00032EAE"/>
    <w:rsid w:val="00034B21"/>
    <w:rsid w:val="00035A89"/>
    <w:rsid w:val="000414CA"/>
    <w:rsid w:val="000426E3"/>
    <w:rsid w:val="0004340D"/>
    <w:rsid w:val="000453AE"/>
    <w:rsid w:val="00051A4A"/>
    <w:rsid w:val="00055E9B"/>
    <w:rsid w:val="00057AE9"/>
    <w:rsid w:val="00066F3B"/>
    <w:rsid w:val="000705A1"/>
    <w:rsid w:val="00072410"/>
    <w:rsid w:val="000732A0"/>
    <w:rsid w:val="00073912"/>
    <w:rsid w:val="00073B2C"/>
    <w:rsid w:val="00075F07"/>
    <w:rsid w:val="00077183"/>
    <w:rsid w:val="00080974"/>
    <w:rsid w:val="00080DD6"/>
    <w:rsid w:val="000856DF"/>
    <w:rsid w:val="00085745"/>
    <w:rsid w:val="00085D36"/>
    <w:rsid w:val="0008674E"/>
    <w:rsid w:val="000932A6"/>
    <w:rsid w:val="00093B66"/>
    <w:rsid w:val="00094F99"/>
    <w:rsid w:val="000969B6"/>
    <w:rsid w:val="000A0DAD"/>
    <w:rsid w:val="000A142E"/>
    <w:rsid w:val="000A2B23"/>
    <w:rsid w:val="000A5C21"/>
    <w:rsid w:val="000A635B"/>
    <w:rsid w:val="000A6ABF"/>
    <w:rsid w:val="000A7AC5"/>
    <w:rsid w:val="000B08BC"/>
    <w:rsid w:val="000B1458"/>
    <w:rsid w:val="000B24D8"/>
    <w:rsid w:val="000B2DF9"/>
    <w:rsid w:val="000B4DC4"/>
    <w:rsid w:val="000B5627"/>
    <w:rsid w:val="000C222A"/>
    <w:rsid w:val="000C2457"/>
    <w:rsid w:val="000C263E"/>
    <w:rsid w:val="000C3A55"/>
    <w:rsid w:val="000C50DC"/>
    <w:rsid w:val="000D463F"/>
    <w:rsid w:val="000D5242"/>
    <w:rsid w:val="000D56BD"/>
    <w:rsid w:val="000E0A8B"/>
    <w:rsid w:val="000E340A"/>
    <w:rsid w:val="000E39F7"/>
    <w:rsid w:val="000E5042"/>
    <w:rsid w:val="000E77D7"/>
    <w:rsid w:val="000F4C01"/>
    <w:rsid w:val="001039E9"/>
    <w:rsid w:val="00103BA0"/>
    <w:rsid w:val="00106394"/>
    <w:rsid w:val="00107094"/>
    <w:rsid w:val="00114527"/>
    <w:rsid w:val="001150E0"/>
    <w:rsid w:val="001165F3"/>
    <w:rsid w:val="00120171"/>
    <w:rsid w:val="00120714"/>
    <w:rsid w:val="00120D9F"/>
    <w:rsid w:val="00130697"/>
    <w:rsid w:val="00130A67"/>
    <w:rsid w:val="00131001"/>
    <w:rsid w:val="001322AD"/>
    <w:rsid w:val="00133617"/>
    <w:rsid w:val="001343A9"/>
    <w:rsid w:val="00134B9C"/>
    <w:rsid w:val="00135646"/>
    <w:rsid w:val="001363B9"/>
    <w:rsid w:val="001379EF"/>
    <w:rsid w:val="00142495"/>
    <w:rsid w:val="00145ADC"/>
    <w:rsid w:val="00147E0D"/>
    <w:rsid w:val="00150777"/>
    <w:rsid w:val="0016236A"/>
    <w:rsid w:val="00166B5D"/>
    <w:rsid w:val="00167996"/>
    <w:rsid w:val="001709F6"/>
    <w:rsid w:val="00172136"/>
    <w:rsid w:val="00172DA9"/>
    <w:rsid w:val="001746E1"/>
    <w:rsid w:val="001776EA"/>
    <w:rsid w:val="00181822"/>
    <w:rsid w:val="00183113"/>
    <w:rsid w:val="0018567C"/>
    <w:rsid w:val="00185F0B"/>
    <w:rsid w:val="001862A4"/>
    <w:rsid w:val="00191449"/>
    <w:rsid w:val="00192E86"/>
    <w:rsid w:val="0019317C"/>
    <w:rsid w:val="0019473C"/>
    <w:rsid w:val="00194EF5"/>
    <w:rsid w:val="0019604D"/>
    <w:rsid w:val="00196FC1"/>
    <w:rsid w:val="001A0509"/>
    <w:rsid w:val="001A06F1"/>
    <w:rsid w:val="001A454E"/>
    <w:rsid w:val="001A60C6"/>
    <w:rsid w:val="001A7B61"/>
    <w:rsid w:val="001A7E7E"/>
    <w:rsid w:val="001B003B"/>
    <w:rsid w:val="001B4AF4"/>
    <w:rsid w:val="001B4F9B"/>
    <w:rsid w:val="001B5F7E"/>
    <w:rsid w:val="001C5910"/>
    <w:rsid w:val="001D0BB6"/>
    <w:rsid w:val="001D5B5E"/>
    <w:rsid w:val="001E14BA"/>
    <w:rsid w:val="001E17F2"/>
    <w:rsid w:val="001E2476"/>
    <w:rsid w:val="001E44A3"/>
    <w:rsid w:val="001E6E55"/>
    <w:rsid w:val="001E79ED"/>
    <w:rsid w:val="001F20EA"/>
    <w:rsid w:val="001F4578"/>
    <w:rsid w:val="001F4FA8"/>
    <w:rsid w:val="0020007A"/>
    <w:rsid w:val="002059C0"/>
    <w:rsid w:val="00207251"/>
    <w:rsid w:val="002117E6"/>
    <w:rsid w:val="002267B4"/>
    <w:rsid w:val="00232F51"/>
    <w:rsid w:val="00233437"/>
    <w:rsid w:val="0023370F"/>
    <w:rsid w:val="0023392C"/>
    <w:rsid w:val="002353E1"/>
    <w:rsid w:val="00237EBF"/>
    <w:rsid w:val="00241B7C"/>
    <w:rsid w:val="002442EF"/>
    <w:rsid w:val="00245A3E"/>
    <w:rsid w:val="00247658"/>
    <w:rsid w:val="00250C6C"/>
    <w:rsid w:val="00251969"/>
    <w:rsid w:val="00252977"/>
    <w:rsid w:val="00252CBA"/>
    <w:rsid w:val="002532D8"/>
    <w:rsid w:val="0026073F"/>
    <w:rsid w:val="00261B6E"/>
    <w:rsid w:val="0026318E"/>
    <w:rsid w:val="00264688"/>
    <w:rsid w:val="002725FA"/>
    <w:rsid w:val="00272EE8"/>
    <w:rsid w:val="002735CE"/>
    <w:rsid w:val="0027412B"/>
    <w:rsid w:val="002827E2"/>
    <w:rsid w:val="00282AAF"/>
    <w:rsid w:val="00283A2C"/>
    <w:rsid w:val="00284B3B"/>
    <w:rsid w:val="00286052"/>
    <w:rsid w:val="00292C57"/>
    <w:rsid w:val="002949B8"/>
    <w:rsid w:val="002A182F"/>
    <w:rsid w:val="002A23EE"/>
    <w:rsid w:val="002A2F6D"/>
    <w:rsid w:val="002A4BE3"/>
    <w:rsid w:val="002A5082"/>
    <w:rsid w:val="002A6C2E"/>
    <w:rsid w:val="002B06AD"/>
    <w:rsid w:val="002B6340"/>
    <w:rsid w:val="002C0CAA"/>
    <w:rsid w:val="002C1BB1"/>
    <w:rsid w:val="002C2B1D"/>
    <w:rsid w:val="002C42E3"/>
    <w:rsid w:val="002C6A19"/>
    <w:rsid w:val="002C70A7"/>
    <w:rsid w:val="002D0B12"/>
    <w:rsid w:val="002D0D7D"/>
    <w:rsid w:val="002E6BB2"/>
    <w:rsid w:val="002E6CFD"/>
    <w:rsid w:val="002E79E5"/>
    <w:rsid w:val="002F1939"/>
    <w:rsid w:val="002F519B"/>
    <w:rsid w:val="002F6955"/>
    <w:rsid w:val="002F797A"/>
    <w:rsid w:val="0030166C"/>
    <w:rsid w:val="00302438"/>
    <w:rsid w:val="003031D6"/>
    <w:rsid w:val="00304404"/>
    <w:rsid w:val="003045F8"/>
    <w:rsid w:val="003125AE"/>
    <w:rsid w:val="0031271C"/>
    <w:rsid w:val="00315F21"/>
    <w:rsid w:val="00316BC9"/>
    <w:rsid w:val="0032275E"/>
    <w:rsid w:val="003235E0"/>
    <w:rsid w:val="0032463E"/>
    <w:rsid w:val="00325602"/>
    <w:rsid w:val="003261E0"/>
    <w:rsid w:val="00327D22"/>
    <w:rsid w:val="00330D19"/>
    <w:rsid w:val="00330DE0"/>
    <w:rsid w:val="00335341"/>
    <w:rsid w:val="0033708B"/>
    <w:rsid w:val="00340E4F"/>
    <w:rsid w:val="003417B4"/>
    <w:rsid w:val="0034229C"/>
    <w:rsid w:val="00342526"/>
    <w:rsid w:val="003457A3"/>
    <w:rsid w:val="0035020A"/>
    <w:rsid w:val="00351378"/>
    <w:rsid w:val="003522ED"/>
    <w:rsid w:val="00353862"/>
    <w:rsid w:val="003569FB"/>
    <w:rsid w:val="003620AD"/>
    <w:rsid w:val="00362940"/>
    <w:rsid w:val="00364D85"/>
    <w:rsid w:val="00366A24"/>
    <w:rsid w:val="003704C0"/>
    <w:rsid w:val="00372901"/>
    <w:rsid w:val="003744E5"/>
    <w:rsid w:val="00375705"/>
    <w:rsid w:val="0037676C"/>
    <w:rsid w:val="00376F3B"/>
    <w:rsid w:val="00377011"/>
    <w:rsid w:val="003773BB"/>
    <w:rsid w:val="0038210C"/>
    <w:rsid w:val="00383804"/>
    <w:rsid w:val="00390699"/>
    <w:rsid w:val="00390C46"/>
    <w:rsid w:val="00391A85"/>
    <w:rsid w:val="00392995"/>
    <w:rsid w:val="0039374E"/>
    <w:rsid w:val="003A5546"/>
    <w:rsid w:val="003A7119"/>
    <w:rsid w:val="003B14A3"/>
    <w:rsid w:val="003B5892"/>
    <w:rsid w:val="003B5A9D"/>
    <w:rsid w:val="003C0861"/>
    <w:rsid w:val="003C1D0E"/>
    <w:rsid w:val="003C370C"/>
    <w:rsid w:val="003C3F7B"/>
    <w:rsid w:val="003C4832"/>
    <w:rsid w:val="003C6064"/>
    <w:rsid w:val="003D0DF9"/>
    <w:rsid w:val="003D26F6"/>
    <w:rsid w:val="003D2BD6"/>
    <w:rsid w:val="003D7489"/>
    <w:rsid w:val="003E2481"/>
    <w:rsid w:val="003E40E7"/>
    <w:rsid w:val="003E4B32"/>
    <w:rsid w:val="003E5879"/>
    <w:rsid w:val="003E62B7"/>
    <w:rsid w:val="003E71E7"/>
    <w:rsid w:val="003F1A17"/>
    <w:rsid w:val="003F2880"/>
    <w:rsid w:val="003F364F"/>
    <w:rsid w:val="003F412E"/>
    <w:rsid w:val="003F5313"/>
    <w:rsid w:val="003F564B"/>
    <w:rsid w:val="00406507"/>
    <w:rsid w:val="004074EB"/>
    <w:rsid w:val="00407FD6"/>
    <w:rsid w:val="004101C4"/>
    <w:rsid w:val="00410320"/>
    <w:rsid w:val="0041088E"/>
    <w:rsid w:val="00412AD6"/>
    <w:rsid w:val="00412F1A"/>
    <w:rsid w:val="00416A13"/>
    <w:rsid w:val="00416EA0"/>
    <w:rsid w:val="00417B6E"/>
    <w:rsid w:val="004206F8"/>
    <w:rsid w:val="00423054"/>
    <w:rsid w:val="00426C7E"/>
    <w:rsid w:val="0043091A"/>
    <w:rsid w:val="00432D0E"/>
    <w:rsid w:val="0043426C"/>
    <w:rsid w:val="0043581E"/>
    <w:rsid w:val="0044098A"/>
    <w:rsid w:val="004412B8"/>
    <w:rsid w:val="0044148A"/>
    <w:rsid w:val="004523AD"/>
    <w:rsid w:val="004533D8"/>
    <w:rsid w:val="00454030"/>
    <w:rsid w:val="00457B0A"/>
    <w:rsid w:val="004604D0"/>
    <w:rsid w:val="00460E73"/>
    <w:rsid w:val="004714BE"/>
    <w:rsid w:val="0047347E"/>
    <w:rsid w:val="00474666"/>
    <w:rsid w:val="004748F9"/>
    <w:rsid w:val="00474F78"/>
    <w:rsid w:val="004756DF"/>
    <w:rsid w:val="00475D60"/>
    <w:rsid w:val="0047642D"/>
    <w:rsid w:val="004818C0"/>
    <w:rsid w:val="00484D19"/>
    <w:rsid w:val="00485574"/>
    <w:rsid w:val="00491122"/>
    <w:rsid w:val="00491BAB"/>
    <w:rsid w:val="00492CC6"/>
    <w:rsid w:val="004936A7"/>
    <w:rsid w:val="00494A11"/>
    <w:rsid w:val="00497792"/>
    <w:rsid w:val="004A3739"/>
    <w:rsid w:val="004A56E5"/>
    <w:rsid w:val="004B1065"/>
    <w:rsid w:val="004B1CBE"/>
    <w:rsid w:val="004C04F4"/>
    <w:rsid w:val="004C2E68"/>
    <w:rsid w:val="004C3CDE"/>
    <w:rsid w:val="004C5DB1"/>
    <w:rsid w:val="004C6160"/>
    <w:rsid w:val="004C67BB"/>
    <w:rsid w:val="004C7FF5"/>
    <w:rsid w:val="004D04C7"/>
    <w:rsid w:val="004D41B7"/>
    <w:rsid w:val="004D4BAA"/>
    <w:rsid w:val="004D6174"/>
    <w:rsid w:val="004D6E42"/>
    <w:rsid w:val="004D77E4"/>
    <w:rsid w:val="004E1829"/>
    <w:rsid w:val="004E4446"/>
    <w:rsid w:val="004E62EA"/>
    <w:rsid w:val="004E7B26"/>
    <w:rsid w:val="004F0DCB"/>
    <w:rsid w:val="004F293C"/>
    <w:rsid w:val="004F34CE"/>
    <w:rsid w:val="004F38CB"/>
    <w:rsid w:val="004F3C5D"/>
    <w:rsid w:val="004F6433"/>
    <w:rsid w:val="004F718C"/>
    <w:rsid w:val="00501582"/>
    <w:rsid w:val="00506616"/>
    <w:rsid w:val="005069A3"/>
    <w:rsid w:val="00507BA1"/>
    <w:rsid w:val="00512CAF"/>
    <w:rsid w:val="00522C00"/>
    <w:rsid w:val="0052305B"/>
    <w:rsid w:val="005247CB"/>
    <w:rsid w:val="00524D62"/>
    <w:rsid w:val="00525FCD"/>
    <w:rsid w:val="00526CF8"/>
    <w:rsid w:val="0053164C"/>
    <w:rsid w:val="00532F82"/>
    <w:rsid w:val="005344F7"/>
    <w:rsid w:val="0054440E"/>
    <w:rsid w:val="00545961"/>
    <w:rsid w:val="00545D72"/>
    <w:rsid w:val="0054663D"/>
    <w:rsid w:val="00546964"/>
    <w:rsid w:val="005472B6"/>
    <w:rsid w:val="00551AF4"/>
    <w:rsid w:val="00552B33"/>
    <w:rsid w:val="00553506"/>
    <w:rsid w:val="00556C3D"/>
    <w:rsid w:val="005614BC"/>
    <w:rsid w:val="0056150B"/>
    <w:rsid w:val="00561711"/>
    <w:rsid w:val="00561E71"/>
    <w:rsid w:val="00561F80"/>
    <w:rsid w:val="00563DE9"/>
    <w:rsid w:val="00565A52"/>
    <w:rsid w:val="00567BE5"/>
    <w:rsid w:val="00570979"/>
    <w:rsid w:val="00571AD7"/>
    <w:rsid w:val="00571AD9"/>
    <w:rsid w:val="005732D8"/>
    <w:rsid w:val="00576977"/>
    <w:rsid w:val="0059228E"/>
    <w:rsid w:val="005959D2"/>
    <w:rsid w:val="00595C86"/>
    <w:rsid w:val="005A1655"/>
    <w:rsid w:val="005A2549"/>
    <w:rsid w:val="005A35EC"/>
    <w:rsid w:val="005A7D69"/>
    <w:rsid w:val="005B326D"/>
    <w:rsid w:val="005B3594"/>
    <w:rsid w:val="005B41AA"/>
    <w:rsid w:val="005B69E8"/>
    <w:rsid w:val="005C0648"/>
    <w:rsid w:val="005C0949"/>
    <w:rsid w:val="005C2D07"/>
    <w:rsid w:val="005C2E5E"/>
    <w:rsid w:val="005C4338"/>
    <w:rsid w:val="005C4913"/>
    <w:rsid w:val="005C50A9"/>
    <w:rsid w:val="005C6BB3"/>
    <w:rsid w:val="005C7B23"/>
    <w:rsid w:val="005C7BCA"/>
    <w:rsid w:val="005D09B7"/>
    <w:rsid w:val="005D71F7"/>
    <w:rsid w:val="005E407A"/>
    <w:rsid w:val="005E473F"/>
    <w:rsid w:val="005F1A05"/>
    <w:rsid w:val="005F1E0C"/>
    <w:rsid w:val="005F2173"/>
    <w:rsid w:val="005F4DDD"/>
    <w:rsid w:val="005F6A77"/>
    <w:rsid w:val="00601108"/>
    <w:rsid w:val="006016F5"/>
    <w:rsid w:val="006032B2"/>
    <w:rsid w:val="0060365D"/>
    <w:rsid w:val="006050B6"/>
    <w:rsid w:val="00605DB4"/>
    <w:rsid w:val="00607E1B"/>
    <w:rsid w:val="00607EED"/>
    <w:rsid w:val="00612A2C"/>
    <w:rsid w:val="006134BD"/>
    <w:rsid w:val="00616330"/>
    <w:rsid w:val="0062092B"/>
    <w:rsid w:val="00622364"/>
    <w:rsid w:val="00624303"/>
    <w:rsid w:val="00625D27"/>
    <w:rsid w:val="006268D8"/>
    <w:rsid w:val="00627404"/>
    <w:rsid w:val="00627EFA"/>
    <w:rsid w:val="006308BF"/>
    <w:rsid w:val="006330F5"/>
    <w:rsid w:val="006345A1"/>
    <w:rsid w:val="006404BB"/>
    <w:rsid w:val="00640F69"/>
    <w:rsid w:val="006410AB"/>
    <w:rsid w:val="00642086"/>
    <w:rsid w:val="006463A9"/>
    <w:rsid w:val="00646736"/>
    <w:rsid w:val="00651660"/>
    <w:rsid w:val="00651E47"/>
    <w:rsid w:val="00652CD5"/>
    <w:rsid w:val="00653281"/>
    <w:rsid w:val="00655A96"/>
    <w:rsid w:val="00660635"/>
    <w:rsid w:val="00661DC8"/>
    <w:rsid w:val="00663436"/>
    <w:rsid w:val="00665F86"/>
    <w:rsid w:val="0066745D"/>
    <w:rsid w:val="00672D79"/>
    <w:rsid w:val="00673205"/>
    <w:rsid w:val="00674236"/>
    <w:rsid w:val="00676B68"/>
    <w:rsid w:val="00677F38"/>
    <w:rsid w:val="00680039"/>
    <w:rsid w:val="00682880"/>
    <w:rsid w:val="00683F2D"/>
    <w:rsid w:val="0068400F"/>
    <w:rsid w:val="00685E8A"/>
    <w:rsid w:val="00692B3F"/>
    <w:rsid w:val="00694DFC"/>
    <w:rsid w:val="006A2080"/>
    <w:rsid w:val="006A398D"/>
    <w:rsid w:val="006A4683"/>
    <w:rsid w:val="006A481F"/>
    <w:rsid w:val="006A5A7F"/>
    <w:rsid w:val="006A5FF1"/>
    <w:rsid w:val="006A627C"/>
    <w:rsid w:val="006B00B1"/>
    <w:rsid w:val="006B01AB"/>
    <w:rsid w:val="006B3494"/>
    <w:rsid w:val="006B6DAE"/>
    <w:rsid w:val="006C2DC4"/>
    <w:rsid w:val="006C51DC"/>
    <w:rsid w:val="006C72D4"/>
    <w:rsid w:val="006C754D"/>
    <w:rsid w:val="006C7DD6"/>
    <w:rsid w:val="006D064C"/>
    <w:rsid w:val="006D4CDA"/>
    <w:rsid w:val="006D509F"/>
    <w:rsid w:val="006D7B01"/>
    <w:rsid w:val="006E113E"/>
    <w:rsid w:val="006E1608"/>
    <w:rsid w:val="006E176A"/>
    <w:rsid w:val="006E1E9F"/>
    <w:rsid w:val="006E3B0B"/>
    <w:rsid w:val="006E4841"/>
    <w:rsid w:val="006E4AEC"/>
    <w:rsid w:val="006F2315"/>
    <w:rsid w:val="006F3341"/>
    <w:rsid w:val="006F7C09"/>
    <w:rsid w:val="00701AC5"/>
    <w:rsid w:val="00704398"/>
    <w:rsid w:val="007047DD"/>
    <w:rsid w:val="00704F61"/>
    <w:rsid w:val="00705E6D"/>
    <w:rsid w:val="0070605C"/>
    <w:rsid w:val="0071338F"/>
    <w:rsid w:val="007142FF"/>
    <w:rsid w:val="00715FEE"/>
    <w:rsid w:val="00720474"/>
    <w:rsid w:val="007210F9"/>
    <w:rsid w:val="00722620"/>
    <w:rsid w:val="0073016E"/>
    <w:rsid w:val="00730DE2"/>
    <w:rsid w:val="00733345"/>
    <w:rsid w:val="00733E8E"/>
    <w:rsid w:val="00740737"/>
    <w:rsid w:val="00740967"/>
    <w:rsid w:val="007432BA"/>
    <w:rsid w:val="00744530"/>
    <w:rsid w:val="00744795"/>
    <w:rsid w:val="00745D5E"/>
    <w:rsid w:val="007464EA"/>
    <w:rsid w:val="007472FE"/>
    <w:rsid w:val="007519A9"/>
    <w:rsid w:val="00753F47"/>
    <w:rsid w:val="00755C48"/>
    <w:rsid w:val="0077005E"/>
    <w:rsid w:val="0077179A"/>
    <w:rsid w:val="007741FD"/>
    <w:rsid w:val="00774F83"/>
    <w:rsid w:val="007775AF"/>
    <w:rsid w:val="00781F34"/>
    <w:rsid w:val="00782C91"/>
    <w:rsid w:val="00784754"/>
    <w:rsid w:val="00784BAD"/>
    <w:rsid w:val="00786955"/>
    <w:rsid w:val="0079082E"/>
    <w:rsid w:val="00792F71"/>
    <w:rsid w:val="00794490"/>
    <w:rsid w:val="0079549E"/>
    <w:rsid w:val="00796833"/>
    <w:rsid w:val="007974F8"/>
    <w:rsid w:val="00797558"/>
    <w:rsid w:val="007A0115"/>
    <w:rsid w:val="007A48EC"/>
    <w:rsid w:val="007A4CA2"/>
    <w:rsid w:val="007A500C"/>
    <w:rsid w:val="007A6FDA"/>
    <w:rsid w:val="007A7340"/>
    <w:rsid w:val="007B0166"/>
    <w:rsid w:val="007B2A4B"/>
    <w:rsid w:val="007B30FC"/>
    <w:rsid w:val="007B3E0D"/>
    <w:rsid w:val="007B5DDB"/>
    <w:rsid w:val="007C362D"/>
    <w:rsid w:val="007C52F3"/>
    <w:rsid w:val="007D0E89"/>
    <w:rsid w:val="007D3AD7"/>
    <w:rsid w:val="007D49F4"/>
    <w:rsid w:val="007D61CE"/>
    <w:rsid w:val="007E135F"/>
    <w:rsid w:val="007E2389"/>
    <w:rsid w:val="007E32A1"/>
    <w:rsid w:val="007E4BE3"/>
    <w:rsid w:val="007E4C38"/>
    <w:rsid w:val="007F0343"/>
    <w:rsid w:val="007F0E25"/>
    <w:rsid w:val="007F2BFB"/>
    <w:rsid w:val="007F3E99"/>
    <w:rsid w:val="007F43D1"/>
    <w:rsid w:val="007F74AC"/>
    <w:rsid w:val="008011CB"/>
    <w:rsid w:val="008014C1"/>
    <w:rsid w:val="0080157D"/>
    <w:rsid w:val="00801694"/>
    <w:rsid w:val="00801F4B"/>
    <w:rsid w:val="0080373B"/>
    <w:rsid w:val="00803CB1"/>
    <w:rsid w:val="00812F3D"/>
    <w:rsid w:val="00814C77"/>
    <w:rsid w:val="00815FF4"/>
    <w:rsid w:val="00816586"/>
    <w:rsid w:val="00817247"/>
    <w:rsid w:val="00817CD5"/>
    <w:rsid w:val="00817F5D"/>
    <w:rsid w:val="00822D14"/>
    <w:rsid w:val="00824B7A"/>
    <w:rsid w:val="0082625E"/>
    <w:rsid w:val="0082799F"/>
    <w:rsid w:val="00827A8C"/>
    <w:rsid w:val="00834F24"/>
    <w:rsid w:val="00835BAB"/>
    <w:rsid w:val="00840C10"/>
    <w:rsid w:val="008453CA"/>
    <w:rsid w:val="0084549B"/>
    <w:rsid w:val="00845FC5"/>
    <w:rsid w:val="00851AD6"/>
    <w:rsid w:val="008523BA"/>
    <w:rsid w:val="00854901"/>
    <w:rsid w:val="008559E5"/>
    <w:rsid w:val="00856B3C"/>
    <w:rsid w:val="00862813"/>
    <w:rsid w:val="00862C68"/>
    <w:rsid w:val="0086501E"/>
    <w:rsid w:val="00870E54"/>
    <w:rsid w:val="00871805"/>
    <w:rsid w:val="00877E29"/>
    <w:rsid w:val="00880518"/>
    <w:rsid w:val="00880F36"/>
    <w:rsid w:val="00885C2F"/>
    <w:rsid w:val="00890B61"/>
    <w:rsid w:val="00892F6C"/>
    <w:rsid w:val="00893121"/>
    <w:rsid w:val="008935D7"/>
    <w:rsid w:val="00897266"/>
    <w:rsid w:val="008A04D8"/>
    <w:rsid w:val="008A08AD"/>
    <w:rsid w:val="008A15EA"/>
    <w:rsid w:val="008A17BC"/>
    <w:rsid w:val="008A31DB"/>
    <w:rsid w:val="008A4A54"/>
    <w:rsid w:val="008A4C5D"/>
    <w:rsid w:val="008A4F3A"/>
    <w:rsid w:val="008A5083"/>
    <w:rsid w:val="008A5B05"/>
    <w:rsid w:val="008A6A2F"/>
    <w:rsid w:val="008A7730"/>
    <w:rsid w:val="008A7BFE"/>
    <w:rsid w:val="008B1D4F"/>
    <w:rsid w:val="008B2AAD"/>
    <w:rsid w:val="008B33EF"/>
    <w:rsid w:val="008B48B0"/>
    <w:rsid w:val="008B6A4A"/>
    <w:rsid w:val="008C0C99"/>
    <w:rsid w:val="008C2D92"/>
    <w:rsid w:val="008C5C5B"/>
    <w:rsid w:val="008C6426"/>
    <w:rsid w:val="008D11B7"/>
    <w:rsid w:val="008D2CD6"/>
    <w:rsid w:val="008D3951"/>
    <w:rsid w:val="008D59DA"/>
    <w:rsid w:val="008D74AE"/>
    <w:rsid w:val="008E3AA7"/>
    <w:rsid w:val="008E4CDD"/>
    <w:rsid w:val="008E5CE3"/>
    <w:rsid w:val="008E640A"/>
    <w:rsid w:val="008E738A"/>
    <w:rsid w:val="008F1563"/>
    <w:rsid w:val="008F1FA6"/>
    <w:rsid w:val="008F3848"/>
    <w:rsid w:val="008F6620"/>
    <w:rsid w:val="008F70DA"/>
    <w:rsid w:val="008F710D"/>
    <w:rsid w:val="009001D6"/>
    <w:rsid w:val="009004AD"/>
    <w:rsid w:val="009013AC"/>
    <w:rsid w:val="00905270"/>
    <w:rsid w:val="00910EBA"/>
    <w:rsid w:val="00911072"/>
    <w:rsid w:val="00912F8D"/>
    <w:rsid w:val="00914B95"/>
    <w:rsid w:val="00916025"/>
    <w:rsid w:val="00916245"/>
    <w:rsid w:val="0091677F"/>
    <w:rsid w:val="00917405"/>
    <w:rsid w:val="009202AB"/>
    <w:rsid w:val="009245E6"/>
    <w:rsid w:val="00924C1B"/>
    <w:rsid w:val="00925CEC"/>
    <w:rsid w:val="00930D56"/>
    <w:rsid w:val="00932EE4"/>
    <w:rsid w:val="00933A77"/>
    <w:rsid w:val="00935485"/>
    <w:rsid w:val="0094153D"/>
    <w:rsid w:val="00941E7F"/>
    <w:rsid w:val="00942645"/>
    <w:rsid w:val="0094278E"/>
    <w:rsid w:val="00944E5A"/>
    <w:rsid w:val="00950B90"/>
    <w:rsid w:val="009558FE"/>
    <w:rsid w:val="00955EB6"/>
    <w:rsid w:val="00956751"/>
    <w:rsid w:val="009570D9"/>
    <w:rsid w:val="009648D5"/>
    <w:rsid w:val="00966866"/>
    <w:rsid w:val="00967397"/>
    <w:rsid w:val="00967EC2"/>
    <w:rsid w:val="009701D7"/>
    <w:rsid w:val="00970A69"/>
    <w:rsid w:val="00970DEF"/>
    <w:rsid w:val="00970EEA"/>
    <w:rsid w:val="009721B7"/>
    <w:rsid w:val="00972DA7"/>
    <w:rsid w:val="009744BB"/>
    <w:rsid w:val="00976320"/>
    <w:rsid w:val="0098277E"/>
    <w:rsid w:val="00983CE8"/>
    <w:rsid w:val="00983E35"/>
    <w:rsid w:val="009842DC"/>
    <w:rsid w:val="00986831"/>
    <w:rsid w:val="00987467"/>
    <w:rsid w:val="00990678"/>
    <w:rsid w:val="00990B60"/>
    <w:rsid w:val="009926CA"/>
    <w:rsid w:val="00995F76"/>
    <w:rsid w:val="009A1489"/>
    <w:rsid w:val="009A237F"/>
    <w:rsid w:val="009A29E7"/>
    <w:rsid w:val="009A30A3"/>
    <w:rsid w:val="009A4316"/>
    <w:rsid w:val="009A45A8"/>
    <w:rsid w:val="009B13CC"/>
    <w:rsid w:val="009B46C1"/>
    <w:rsid w:val="009B521C"/>
    <w:rsid w:val="009B5403"/>
    <w:rsid w:val="009C2218"/>
    <w:rsid w:val="009C2E23"/>
    <w:rsid w:val="009C377B"/>
    <w:rsid w:val="009D25DC"/>
    <w:rsid w:val="009D2B97"/>
    <w:rsid w:val="009D2F7E"/>
    <w:rsid w:val="009D5FC7"/>
    <w:rsid w:val="009D623A"/>
    <w:rsid w:val="009D6A0A"/>
    <w:rsid w:val="009D751B"/>
    <w:rsid w:val="009E65EF"/>
    <w:rsid w:val="009E6B7B"/>
    <w:rsid w:val="009E7AD8"/>
    <w:rsid w:val="009E7EC9"/>
    <w:rsid w:val="009F09C9"/>
    <w:rsid w:val="009F1146"/>
    <w:rsid w:val="009F44B8"/>
    <w:rsid w:val="00A00E25"/>
    <w:rsid w:val="00A01530"/>
    <w:rsid w:val="00A01660"/>
    <w:rsid w:val="00A0389D"/>
    <w:rsid w:val="00A056EE"/>
    <w:rsid w:val="00A05D79"/>
    <w:rsid w:val="00A060B9"/>
    <w:rsid w:val="00A15DC9"/>
    <w:rsid w:val="00A3138B"/>
    <w:rsid w:val="00A3197D"/>
    <w:rsid w:val="00A36599"/>
    <w:rsid w:val="00A37A94"/>
    <w:rsid w:val="00A4096E"/>
    <w:rsid w:val="00A439D9"/>
    <w:rsid w:val="00A43B90"/>
    <w:rsid w:val="00A46A95"/>
    <w:rsid w:val="00A4765F"/>
    <w:rsid w:val="00A50FCD"/>
    <w:rsid w:val="00A52E78"/>
    <w:rsid w:val="00A54129"/>
    <w:rsid w:val="00A5431C"/>
    <w:rsid w:val="00A54805"/>
    <w:rsid w:val="00A55F92"/>
    <w:rsid w:val="00A57004"/>
    <w:rsid w:val="00A615FD"/>
    <w:rsid w:val="00A62B21"/>
    <w:rsid w:val="00A64ED0"/>
    <w:rsid w:val="00A6511B"/>
    <w:rsid w:val="00A65840"/>
    <w:rsid w:val="00A66608"/>
    <w:rsid w:val="00A70956"/>
    <w:rsid w:val="00A725D6"/>
    <w:rsid w:val="00A732D4"/>
    <w:rsid w:val="00A76F9D"/>
    <w:rsid w:val="00A81731"/>
    <w:rsid w:val="00A832C0"/>
    <w:rsid w:val="00A83E2F"/>
    <w:rsid w:val="00A84364"/>
    <w:rsid w:val="00A8460B"/>
    <w:rsid w:val="00A847E4"/>
    <w:rsid w:val="00A94178"/>
    <w:rsid w:val="00A94251"/>
    <w:rsid w:val="00A94FEE"/>
    <w:rsid w:val="00A9554D"/>
    <w:rsid w:val="00A97F2E"/>
    <w:rsid w:val="00AA0E4F"/>
    <w:rsid w:val="00AA17A3"/>
    <w:rsid w:val="00AA214E"/>
    <w:rsid w:val="00AA49AA"/>
    <w:rsid w:val="00AA51C5"/>
    <w:rsid w:val="00AB16B7"/>
    <w:rsid w:val="00AB28B0"/>
    <w:rsid w:val="00AB4879"/>
    <w:rsid w:val="00AB4CF0"/>
    <w:rsid w:val="00AB5B92"/>
    <w:rsid w:val="00AC10B2"/>
    <w:rsid w:val="00AC26DB"/>
    <w:rsid w:val="00AC2E11"/>
    <w:rsid w:val="00AC31AE"/>
    <w:rsid w:val="00AC4140"/>
    <w:rsid w:val="00AC57BD"/>
    <w:rsid w:val="00AC63D4"/>
    <w:rsid w:val="00AC6558"/>
    <w:rsid w:val="00AC66B4"/>
    <w:rsid w:val="00AC71EF"/>
    <w:rsid w:val="00AD28CE"/>
    <w:rsid w:val="00AD34BA"/>
    <w:rsid w:val="00AD3556"/>
    <w:rsid w:val="00AD575B"/>
    <w:rsid w:val="00AD5DE6"/>
    <w:rsid w:val="00AD66B0"/>
    <w:rsid w:val="00AD7584"/>
    <w:rsid w:val="00AE1B8F"/>
    <w:rsid w:val="00AE2FF7"/>
    <w:rsid w:val="00AE474E"/>
    <w:rsid w:val="00AE4DB2"/>
    <w:rsid w:val="00AE6850"/>
    <w:rsid w:val="00AE7878"/>
    <w:rsid w:val="00AF2D81"/>
    <w:rsid w:val="00AF31FA"/>
    <w:rsid w:val="00AF3BDB"/>
    <w:rsid w:val="00AF4604"/>
    <w:rsid w:val="00AF51B5"/>
    <w:rsid w:val="00AF5B6A"/>
    <w:rsid w:val="00AF62CA"/>
    <w:rsid w:val="00AF6575"/>
    <w:rsid w:val="00AF6E6A"/>
    <w:rsid w:val="00B01EE0"/>
    <w:rsid w:val="00B02306"/>
    <w:rsid w:val="00B061FB"/>
    <w:rsid w:val="00B069A7"/>
    <w:rsid w:val="00B06A64"/>
    <w:rsid w:val="00B121EA"/>
    <w:rsid w:val="00B12BD2"/>
    <w:rsid w:val="00B133EC"/>
    <w:rsid w:val="00B13940"/>
    <w:rsid w:val="00B21C09"/>
    <w:rsid w:val="00B23ABA"/>
    <w:rsid w:val="00B30B5A"/>
    <w:rsid w:val="00B3162C"/>
    <w:rsid w:val="00B31B95"/>
    <w:rsid w:val="00B3565C"/>
    <w:rsid w:val="00B35CA8"/>
    <w:rsid w:val="00B37F20"/>
    <w:rsid w:val="00B47747"/>
    <w:rsid w:val="00B47860"/>
    <w:rsid w:val="00B50BC3"/>
    <w:rsid w:val="00B52F7D"/>
    <w:rsid w:val="00B5373F"/>
    <w:rsid w:val="00B54742"/>
    <w:rsid w:val="00B575A5"/>
    <w:rsid w:val="00B57F7C"/>
    <w:rsid w:val="00B6140B"/>
    <w:rsid w:val="00B62668"/>
    <w:rsid w:val="00B639AA"/>
    <w:rsid w:val="00B64CD3"/>
    <w:rsid w:val="00B6582C"/>
    <w:rsid w:val="00B67C18"/>
    <w:rsid w:val="00B715E2"/>
    <w:rsid w:val="00B825DC"/>
    <w:rsid w:val="00B846F4"/>
    <w:rsid w:val="00B8511C"/>
    <w:rsid w:val="00B90DEF"/>
    <w:rsid w:val="00B93FA6"/>
    <w:rsid w:val="00B95CFC"/>
    <w:rsid w:val="00BA102C"/>
    <w:rsid w:val="00BA34D4"/>
    <w:rsid w:val="00BA55F6"/>
    <w:rsid w:val="00BB0AF9"/>
    <w:rsid w:val="00BB0F2D"/>
    <w:rsid w:val="00BB1374"/>
    <w:rsid w:val="00BB2A56"/>
    <w:rsid w:val="00BB61F8"/>
    <w:rsid w:val="00BB7E59"/>
    <w:rsid w:val="00BC0F69"/>
    <w:rsid w:val="00BC3BB1"/>
    <w:rsid w:val="00BC446B"/>
    <w:rsid w:val="00BC584A"/>
    <w:rsid w:val="00BC7C8C"/>
    <w:rsid w:val="00BC7D6F"/>
    <w:rsid w:val="00BD05B2"/>
    <w:rsid w:val="00BD0EBA"/>
    <w:rsid w:val="00BD162D"/>
    <w:rsid w:val="00BD1973"/>
    <w:rsid w:val="00BD7602"/>
    <w:rsid w:val="00BE2804"/>
    <w:rsid w:val="00BE3D9D"/>
    <w:rsid w:val="00BE515B"/>
    <w:rsid w:val="00BE6723"/>
    <w:rsid w:val="00BE7B79"/>
    <w:rsid w:val="00BF0B42"/>
    <w:rsid w:val="00BF399B"/>
    <w:rsid w:val="00BF5376"/>
    <w:rsid w:val="00BF7CF6"/>
    <w:rsid w:val="00C0068D"/>
    <w:rsid w:val="00C021F2"/>
    <w:rsid w:val="00C04B37"/>
    <w:rsid w:val="00C0547C"/>
    <w:rsid w:val="00C05D7C"/>
    <w:rsid w:val="00C05F58"/>
    <w:rsid w:val="00C06F6D"/>
    <w:rsid w:val="00C07782"/>
    <w:rsid w:val="00C077BE"/>
    <w:rsid w:val="00C10E5A"/>
    <w:rsid w:val="00C11075"/>
    <w:rsid w:val="00C11275"/>
    <w:rsid w:val="00C1281D"/>
    <w:rsid w:val="00C14648"/>
    <w:rsid w:val="00C16C39"/>
    <w:rsid w:val="00C1741D"/>
    <w:rsid w:val="00C177D8"/>
    <w:rsid w:val="00C20BF1"/>
    <w:rsid w:val="00C22F05"/>
    <w:rsid w:val="00C30B50"/>
    <w:rsid w:val="00C327AF"/>
    <w:rsid w:val="00C33C05"/>
    <w:rsid w:val="00C34B90"/>
    <w:rsid w:val="00C413CF"/>
    <w:rsid w:val="00C44807"/>
    <w:rsid w:val="00C458A2"/>
    <w:rsid w:val="00C470CA"/>
    <w:rsid w:val="00C5023D"/>
    <w:rsid w:val="00C5048B"/>
    <w:rsid w:val="00C54634"/>
    <w:rsid w:val="00C54A82"/>
    <w:rsid w:val="00C54ADE"/>
    <w:rsid w:val="00C557B5"/>
    <w:rsid w:val="00C56C6F"/>
    <w:rsid w:val="00C62D4F"/>
    <w:rsid w:val="00C6333A"/>
    <w:rsid w:val="00C717C6"/>
    <w:rsid w:val="00C73EA0"/>
    <w:rsid w:val="00C743F1"/>
    <w:rsid w:val="00C758ED"/>
    <w:rsid w:val="00C778C1"/>
    <w:rsid w:val="00C805DF"/>
    <w:rsid w:val="00C825D9"/>
    <w:rsid w:val="00C83788"/>
    <w:rsid w:val="00C85E31"/>
    <w:rsid w:val="00C86DC9"/>
    <w:rsid w:val="00C91568"/>
    <w:rsid w:val="00C93133"/>
    <w:rsid w:val="00C93292"/>
    <w:rsid w:val="00C95F85"/>
    <w:rsid w:val="00C96F64"/>
    <w:rsid w:val="00C979EC"/>
    <w:rsid w:val="00CA0430"/>
    <w:rsid w:val="00CA097E"/>
    <w:rsid w:val="00CA2355"/>
    <w:rsid w:val="00CA255D"/>
    <w:rsid w:val="00CA531C"/>
    <w:rsid w:val="00CA5C55"/>
    <w:rsid w:val="00CA61A7"/>
    <w:rsid w:val="00CA64C0"/>
    <w:rsid w:val="00CC0015"/>
    <w:rsid w:val="00CC4BB4"/>
    <w:rsid w:val="00CD0F79"/>
    <w:rsid w:val="00CD4F7A"/>
    <w:rsid w:val="00CE1983"/>
    <w:rsid w:val="00CE4935"/>
    <w:rsid w:val="00CE5755"/>
    <w:rsid w:val="00CE62A4"/>
    <w:rsid w:val="00CF2AF8"/>
    <w:rsid w:val="00D04C5C"/>
    <w:rsid w:val="00D06CCB"/>
    <w:rsid w:val="00D12E23"/>
    <w:rsid w:val="00D13F63"/>
    <w:rsid w:val="00D1543A"/>
    <w:rsid w:val="00D15993"/>
    <w:rsid w:val="00D22AF1"/>
    <w:rsid w:val="00D23B39"/>
    <w:rsid w:val="00D26724"/>
    <w:rsid w:val="00D26BE7"/>
    <w:rsid w:val="00D27856"/>
    <w:rsid w:val="00D325A9"/>
    <w:rsid w:val="00D33C68"/>
    <w:rsid w:val="00D36FC7"/>
    <w:rsid w:val="00D42B25"/>
    <w:rsid w:val="00D432A7"/>
    <w:rsid w:val="00D43D17"/>
    <w:rsid w:val="00D4498F"/>
    <w:rsid w:val="00D4610A"/>
    <w:rsid w:val="00D46F4F"/>
    <w:rsid w:val="00D47232"/>
    <w:rsid w:val="00D50A09"/>
    <w:rsid w:val="00D52AE2"/>
    <w:rsid w:val="00D54AC8"/>
    <w:rsid w:val="00D55A29"/>
    <w:rsid w:val="00D6199B"/>
    <w:rsid w:val="00D63A76"/>
    <w:rsid w:val="00D64D48"/>
    <w:rsid w:val="00D71250"/>
    <w:rsid w:val="00D75704"/>
    <w:rsid w:val="00D84F9C"/>
    <w:rsid w:val="00D85457"/>
    <w:rsid w:val="00D86825"/>
    <w:rsid w:val="00D86FAE"/>
    <w:rsid w:val="00D8733D"/>
    <w:rsid w:val="00D9201D"/>
    <w:rsid w:val="00D922E9"/>
    <w:rsid w:val="00D931E0"/>
    <w:rsid w:val="00D93499"/>
    <w:rsid w:val="00D94866"/>
    <w:rsid w:val="00DA0CB9"/>
    <w:rsid w:val="00DA1121"/>
    <w:rsid w:val="00DA26B4"/>
    <w:rsid w:val="00DA2FF0"/>
    <w:rsid w:val="00DA3537"/>
    <w:rsid w:val="00DA4798"/>
    <w:rsid w:val="00DA47A5"/>
    <w:rsid w:val="00DA4ACB"/>
    <w:rsid w:val="00DA4E7F"/>
    <w:rsid w:val="00DA60C8"/>
    <w:rsid w:val="00DA7DD7"/>
    <w:rsid w:val="00DB03D4"/>
    <w:rsid w:val="00DB0D1A"/>
    <w:rsid w:val="00DC4761"/>
    <w:rsid w:val="00DC4D22"/>
    <w:rsid w:val="00DC52A6"/>
    <w:rsid w:val="00DC5612"/>
    <w:rsid w:val="00DC6380"/>
    <w:rsid w:val="00DD0CFB"/>
    <w:rsid w:val="00DD1078"/>
    <w:rsid w:val="00DD2B7B"/>
    <w:rsid w:val="00DD3ABB"/>
    <w:rsid w:val="00DD7DA2"/>
    <w:rsid w:val="00DE5FEA"/>
    <w:rsid w:val="00DE6082"/>
    <w:rsid w:val="00DF1B48"/>
    <w:rsid w:val="00DF36E7"/>
    <w:rsid w:val="00DF767C"/>
    <w:rsid w:val="00DF7E79"/>
    <w:rsid w:val="00E005D4"/>
    <w:rsid w:val="00E008C6"/>
    <w:rsid w:val="00E03EE9"/>
    <w:rsid w:val="00E0508A"/>
    <w:rsid w:val="00E1249F"/>
    <w:rsid w:val="00E13AD9"/>
    <w:rsid w:val="00E1405D"/>
    <w:rsid w:val="00E1452E"/>
    <w:rsid w:val="00E1529B"/>
    <w:rsid w:val="00E16E45"/>
    <w:rsid w:val="00E173D3"/>
    <w:rsid w:val="00E17C05"/>
    <w:rsid w:val="00E22BCD"/>
    <w:rsid w:val="00E24CD0"/>
    <w:rsid w:val="00E30B03"/>
    <w:rsid w:val="00E33723"/>
    <w:rsid w:val="00E368B7"/>
    <w:rsid w:val="00E4057F"/>
    <w:rsid w:val="00E41E8B"/>
    <w:rsid w:val="00E47B41"/>
    <w:rsid w:val="00E47D27"/>
    <w:rsid w:val="00E51ECB"/>
    <w:rsid w:val="00E524BF"/>
    <w:rsid w:val="00E52F01"/>
    <w:rsid w:val="00E53096"/>
    <w:rsid w:val="00E60CD5"/>
    <w:rsid w:val="00E61957"/>
    <w:rsid w:val="00E63BA4"/>
    <w:rsid w:val="00E644B4"/>
    <w:rsid w:val="00E644EA"/>
    <w:rsid w:val="00E64A09"/>
    <w:rsid w:val="00E65FE0"/>
    <w:rsid w:val="00E751A7"/>
    <w:rsid w:val="00E7594B"/>
    <w:rsid w:val="00E75C81"/>
    <w:rsid w:val="00E77AB4"/>
    <w:rsid w:val="00E818D3"/>
    <w:rsid w:val="00E83E5C"/>
    <w:rsid w:val="00E857E6"/>
    <w:rsid w:val="00E85848"/>
    <w:rsid w:val="00E86101"/>
    <w:rsid w:val="00E876DB"/>
    <w:rsid w:val="00E91BAD"/>
    <w:rsid w:val="00E93AF2"/>
    <w:rsid w:val="00E93F6C"/>
    <w:rsid w:val="00E97C86"/>
    <w:rsid w:val="00EA1C4E"/>
    <w:rsid w:val="00EA4311"/>
    <w:rsid w:val="00EA51B2"/>
    <w:rsid w:val="00EA52F6"/>
    <w:rsid w:val="00EA704B"/>
    <w:rsid w:val="00EA72BE"/>
    <w:rsid w:val="00EA743B"/>
    <w:rsid w:val="00EB1D12"/>
    <w:rsid w:val="00EB2DA2"/>
    <w:rsid w:val="00EB38C0"/>
    <w:rsid w:val="00EB5604"/>
    <w:rsid w:val="00EB75B8"/>
    <w:rsid w:val="00EB7FF8"/>
    <w:rsid w:val="00EC3488"/>
    <w:rsid w:val="00EC379D"/>
    <w:rsid w:val="00EC4EA9"/>
    <w:rsid w:val="00EC57E2"/>
    <w:rsid w:val="00EC5C0E"/>
    <w:rsid w:val="00EC5D13"/>
    <w:rsid w:val="00EC680C"/>
    <w:rsid w:val="00ED0D03"/>
    <w:rsid w:val="00ED0DCD"/>
    <w:rsid w:val="00ED326A"/>
    <w:rsid w:val="00ED684F"/>
    <w:rsid w:val="00ED6C95"/>
    <w:rsid w:val="00EE0987"/>
    <w:rsid w:val="00EE0AD8"/>
    <w:rsid w:val="00EE1522"/>
    <w:rsid w:val="00EE2E98"/>
    <w:rsid w:val="00EF1864"/>
    <w:rsid w:val="00EF1889"/>
    <w:rsid w:val="00EF1DA3"/>
    <w:rsid w:val="00EF2DC6"/>
    <w:rsid w:val="00EF3199"/>
    <w:rsid w:val="00F01993"/>
    <w:rsid w:val="00F05194"/>
    <w:rsid w:val="00F05FF8"/>
    <w:rsid w:val="00F10AB4"/>
    <w:rsid w:val="00F119F1"/>
    <w:rsid w:val="00F13815"/>
    <w:rsid w:val="00F13A0A"/>
    <w:rsid w:val="00F14B91"/>
    <w:rsid w:val="00F2085A"/>
    <w:rsid w:val="00F20ACA"/>
    <w:rsid w:val="00F21064"/>
    <w:rsid w:val="00F2575E"/>
    <w:rsid w:val="00F279BE"/>
    <w:rsid w:val="00F35742"/>
    <w:rsid w:val="00F36906"/>
    <w:rsid w:val="00F370FB"/>
    <w:rsid w:val="00F4024E"/>
    <w:rsid w:val="00F4104F"/>
    <w:rsid w:val="00F4162C"/>
    <w:rsid w:val="00F42F5D"/>
    <w:rsid w:val="00F434FE"/>
    <w:rsid w:val="00F43B95"/>
    <w:rsid w:val="00F45A7A"/>
    <w:rsid w:val="00F50981"/>
    <w:rsid w:val="00F5382B"/>
    <w:rsid w:val="00F577A4"/>
    <w:rsid w:val="00F611B4"/>
    <w:rsid w:val="00F63DC3"/>
    <w:rsid w:val="00F650CD"/>
    <w:rsid w:val="00F658C7"/>
    <w:rsid w:val="00F66BC6"/>
    <w:rsid w:val="00F67415"/>
    <w:rsid w:val="00F67ADA"/>
    <w:rsid w:val="00F71770"/>
    <w:rsid w:val="00F72689"/>
    <w:rsid w:val="00F737F3"/>
    <w:rsid w:val="00F73A90"/>
    <w:rsid w:val="00F74D84"/>
    <w:rsid w:val="00F75CB0"/>
    <w:rsid w:val="00F807E9"/>
    <w:rsid w:val="00F80D7B"/>
    <w:rsid w:val="00F83497"/>
    <w:rsid w:val="00F8525E"/>
    <w:rsid w:val="00F86347"/>
    <w:rsid w:val="00F87514"/>
    <w:rsid w:val="00F9053F"/>
    <w:rsid w:val="00F9108E"/>
    <w:rsid w:val="00F911D9"/>
    <w:rsid w:val="00F912E6"/>
    <w:rsid w:val="00F9141D"/>
    <w:rsid w:val="00F91919"/>
    <w:rsid w:val="00F91E10"/>
    <w:rsid w:val="00F94CCF"/>
    <w:rsid w:val="00F95421"/>
    <w:rsid w:val="00FA292A"/>
    <w:rsid w:val="00FA72EF"/>
    <w:rsid w:val="00FB19BC"/>
    <w:rsid w:val="00FB245D"/>
    <w:rsid w:val="00FB28E1"/>
    <w:rsid w:val="00FC198E"/>
    <w:rsid w:val="00FC1D9A"/>
    <w:rsid w:val="00FC368E"/>
    <w:rsid w:val="00FC4D53"/>
    <w:rsid w:val="00FC6629"/>
    <w:rsid w:val="00FC70FA"/>
    <w:rsid w:val="00FD02C2"/>
    <w:rsid w:val="00FD365C"/>
    <w:rsid w:val="00FD3B67"/>
    <w:rsid w:val="00FD6C2F"/>
    <w:rsid w:val="00FD79B4"/>
    <w:rsid w:val="00FE042C"/>
    <w:rsid w:val="00FE169A"/>
    <w:rsid w:val="00FE4E6B"/>
    <w:rsid w:val="00FE7A49"/>
    <w:rsid w:val="00FF0E7D"/>
    <w:rsid w:val="00FF2265"/>
    <w:rsid w:val="00FF2E5E"/>
    <w:rsid w:val="00FF778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395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34D4"/>
    <w:pPr>
      <w:spacing w:after="0" w:line="240" w:lineRule="auto"/>
    </w:pPr>
  </w:style>
  <w:style w:type="paragraph" w:styleId="Heading1">
    <w:name w:val="heading 1"/>
    <w:basedOn w:val="Normal"/>
    <w:next w:val="Normal"/>
    <w:link w:val="Heading1Char"/>
    <w:uiPriority w:val="9"/>
    <w:qFormat/>
    <w:rsid w:val="008E640A"/>
    <w:pPr>
      <w:keepNext/>
      <w:keepLines/>
      <w:numPr>
        <w:numId w:val="3"/>
      </w:numPr>
      <w:outlineLvl w:val="0"/>
    </w:pPr>
    <w:rPr>
      <w:rFonts w:ascii="Times New Roman" w:hAnsi="Times New Roman" w:eastAsiaTheme="majorEastAsia" w:cs="Times New Roman"/>
      <w:b/>
      <w:bCs/>
      <w:sz w:val="32"/>
      <w:szCs w:val="32"/>
    </w:rPr>
  </w:style>
  <w:style w:type="paragraph" w:styleId="Heading2">
    <w:name w:val="heading 2"/>
    <w:basedOn w:val="Normal"/>
    <w:next w:val="Normal"/>
    <w:link w:val="Heading2Char"/>
    <w:uiPriority w:val="9"/>
    <w:unhideWhenUsed/>
    <w:qFormat/>
    <w:rsid w:val="00EB2DA2"/>
    <w:pPr>
      <w:keepNext/>
      <w:keepLines/>
      <w:numPr>
        <w:numId w:val="8"/>
      </w:numPr>
      <w:outlineLvl w:val="1"/>
    </w:pPr>
    <w:rPr>
      <w:rFonts w:ascii="Times New Roman" w:eastAsia="Calibri" w:hAnsi="Times New Roman" w:cstheme="majorBidi"/>
      <w:b/>
      <w:bCs/>
      <w:sz w:val="28"/>
      <w:szCs w:val="26"/>
    </w:rPr>
  </w:style>
  <w:style w:type="paragraph" w:styleId="Heading3">
    <w:name w:val="heading 3"/>
    <w:basedOn w:val="Normal"/>
    <w:next w:val="Normal"/>
    <w:link w:val="Heading3Char"/>
    <w:uiPriority w:val="9"/>
    <w:unhideWhenUsed/>
    <w:qFormat/>
    <w:rsid w:val="007E32A1"/>
    <w:pPr>
      <w:ind w:left="720"/>
      <w:outlineLvl w:val="2"/>
    </w:pPr>
    <w:rPr>
      <w:rFonts w:ascii="Times New Roman" w:hAnsi="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B2A56"/>
    <w:rPr>
      <w:sz w:val="16"/>
      <w:szCs w:val="16"/>
    </w:rPr>
  </w:style>
  <w:style w:type="paragraph" w:styleId="CommentText">
    <w:name w:val="annotation text"/>
    <w:basedOn w:val="Normal"/>
    <w:link w:val="CommentTextChar"/>
    <w:uiPriority w:val="99"/>
    <w:unhideWhenUsed/>
    <w:rsid w:val="00BB2A56"/>
    <w:rPr>
      <w:sz w:val="20"/>
      <w:szCs w:val="20"/>
    </w:rPr>
  </w:style>
  <w:style w:type="character" w:customStyle="1" w:styleId="CommentTextChar">
    <w:name w:val="Comment Text Char"/>
    <w:basedOn w:val="DefaultParagraphFont"/>
    <w:link w:val="CommentText"/>
    <w:uiPriority w:val="99"/>
    <w:rsid w:val="00BB2A56"/>
    <w:rPr>
      <w:sz w:val="20"/>
      <w:szCs w:val="20"/>
    </w:rPr>
  </w:style>
  <w:style w:type="paragraph" w:styleId="CommentSubject">
    <w:name w:val="annotation subject"/>
    <w:basedOn w:val="CommentText"/>
    <w:next w:val="CommentText"/>
    <w:link w:val="CommentSubjectChar"/>
    <w:uiPriority w:val="99"/>
    <w:semiHidden/>
    <w:unhideWhenUsed/>
    <w:rsid w:val="00BB2A56"/>
    <w:rPr>
      <w:b/>
      <w:bCs/>
    </w:rPr>
  </w:style>
  <w:style w:type="character" w:customStyle="1" w:styleId="CommentSubjectChar">
    <w:name w:val="Comment Subject Char"/>
    <w:basedOn w:val="CommentTextChar"/>
    <w:link w:val="CommentSubject"/>
    <w:uiPriority w:val="99"/>
    <w:semiHidden/>
    <w:rsid w:val="00BB2A56"/>
    <w:rPr>
      <w:b/>
      <w:bCs/>
      <w:sz w:val="20"/>
      <w:szCs w:val="20"/>
    </w:rPr>
  </w:style>
  <w:style w:type="paragraph" w:styleId="BalloonText">
    <w:name w:val="Balloon Text"/>
    <w:basedOn w:val="Normal"/>
    <w:link w:val="BalloonTextChar"/>
    <w:uiPriority w:val="99"/>
    <w:semiHidden/>
    <w:unhideWhenUsed/>
    <w:rsid w:val="00BB2A56"/>
    <w:rPr>
      <w:rFonts w:ascii="Tahoma" w:hAnsi="Tahoma" w:cs="Tahoma"/>
      <w:sz w:val="16"/>
      <w:szCs w:val="16"/>
    </w:rPr>
  </w:style>
  <w:style w:type="character" w:customStyle="1" w:styleId="BalloonTextChar">
    <w:name w:val="Balloon Text Char"/>
    <w:basedOn w:val="DefaultParagraphFont"/>
    <w:link w:val="BalloonText"/>
    <w:uiPriority w:val="99"/>
    <w:semiHidden/>
    <w:rsid w:val="00BB2A56"/>
    <w:rPr>
      <w:rFonts w:ascii="Tahoma" w:hAnsi="Tahoma" w:cs="Tahoma"/>
      <w:sz w:val="16"/>
      <w:szCs w:val="16"/>
    </w:rPr>
  </w:style>
  <w:style w:type="paragraph" w:styleId="Header">
    <w:name w:val="header"/>
    <w:basedOn w:val="Normal"/>
    <w:link w:val="HeaderChar"/>
    <w:unhideWhenUsed/>
    <w:rsid w:val="00C85E31"/>
    <w:pPr>
      <w:tabs>
        <w:tab w:val="center" w:pos="4680"/>
        <w:tab w:val="right" w:pos="9360"/>
      </w:tabs>
    </w:pPr>
  </w:style>
  <w:style w:type="character" w:customStyle="1" w:styleId="HeaderChar">
    <w:name w:val="Header Char"/>
    <w:basedOn w:val="DefaultParagraphFont"/>
    <w:link w:val="Header"/>
    <w:rsid w:val="00C85E31"/>
  </w:style>
  <w:style w:type="paragraph" w:styleId="Footer">
    <w:name w:val="footer"/>
    <w:basedOn w:val="Normal"/>
    <w:link w:val="FooterChar"/>
    <w:uiPriority w:val="99"/>
    <w:unhideWhenUsed/>
    <w:rsid w:val="00C85E31"/>
    <w:pPr>
      <w:tabs>
        <w:tab w:val="center" w:pos="4680"/>
        <w:tab w:val="right" w:pos="9360"/>
      </w:tabs>
    </w:pPr>
  </w:style>
  <w:style w:type="character" w:customStyle="1" w:styleId="FooterChar">
    <w:name w:val="Footer Char"/>
    <w:basedOn w:val="DefaultParagraphFont"/>
    <w:link w:val="Footer"/>
    <w:uiPriority w:val="99"/>
    <w:rsid w:val="00C85E31"/>
  </w:style>
  <w:style w:type="character" w:customStyle="1" w:styleId="Heading1Char">
    <w:name w:val="Heading 1 Char"/>
    <w:basedOn w:val="DefaultParagraphFont"/>
    <w:link w:val="Heading1"/>
    <w:uiPriority w:val="9"/>
    <w:rsid w:val="008E640A"/>
    <w:rPr>
      <w:rFonts w:ascii="Times New Roman" w:hAnsi="Times New Roman" w:eastAsiaTheme="majorEastAsia" w:cs="Times New Roman"/>
      <w:b/>
      <w:bCs/>
      <w:sz w:val="32"/>
      <w:szCs w:val="32"/>
    </w:rPr>
  </w:style>
  <w:style w:type="character" w:customStyle="1" w:styleId="Heading2Char">
    <w:name w:val="Heading 2 Char"/>
    <w:basedOn w:val="DefaultParagraphFont"/>
    <w:link w:val="Heading2"/>
    <w:uiPriority w:val="9"/>
    <w:rsid w:val="00EB2DA2"/>
    <w:rPr>
      <w:rFonts w:ascii="Times New Roman" w:eastAsia="Calibri" w:hAnsi="Times New Roman" w:cstheme="majorBidi"/>
      <w:b/>
      <w:bCs/>
      <w:sz w:val="28"/>
      <w:szCs w:val="26"/>
    </w:rPr>
  </w:style>
  <w:style w:type="character" w:styleId="Hyperlink">
    <w:name w:val="Hyperlink"/>
    <w:basedOn w:val="DefaultParagraphFont"/>
    <w:uiPriority w:val="99"/>
    <w:unhideWhenUsed/>
    <w:rsid w:val="001B4AF4"/>
    <w:rPr>
      <w:color w:val="0000FF" w:themeColor="hyperlink"/>
      <w:u w:val="single"/>
    </w:rPr>
  </w:style>
  <w:style w:type="paragraph" w:styleId="Revision">
    <w:name w:val="Revision"/>
    <w:hidden/>
    <w:uiPriority w:val="99"/>
    <w:semiHidden/>
    <w:rsid w:val="00BF7CF6"/>
    <w:pPr>
      <w:spacing w:after="0" w:line="240" w:lineRule="auto"/>
    </w:pPr>
  </w:style>
  <w:style w:type="paragraph" w:styleId="ListParagraph">
    <w:name w:val="List Paragraph"/>
    <w:basedOn w:val="Normal"/>
    <w:uiPriority w:val="34"/>
    <w:qFormat/>
    <w:rsid w:val="00EB2DA2"/>
    <w:pPr>
      <w:ind w:left="720"/>
      <w:contextualSpacing/>
    </w:pPr>
  </w:style>
  <w:style w:type="character" w:customStyle="1" w:styleId="Heading3Char">
    <w:name w:val="Heading 3 Char"/>
    <w:basedOn w:val="DefaultParagraphFont"/>
    <w:link w:val="Heading3"/>
    <w:uiPriority w:val="9"/>
    <w:rsid w:val="007E32A1"/>
    <w:rPr>
      <w:rFonts w:ascii="Times New Roman" w:hAnsi="Times New Roman"/>
      <w:b/>
      <w:sz w:val="24"/>
      <w:szCs w:val="24"/>
    </w:rPr>
  </w:style>
  <w:style w:type="character" w:styleId="UnresolvedMention">
    <w:name w:val="Unresolved Mention"/>
    <w:basedOn w:val="DefaultParagraphFont"/>
    <w:uiPriority w:val="99"/>
    <w:semiHidden/>
    <w:unhideWhenUsed/>
    <w:rsid w:val="00E124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D39385235E384C8AF4AC60446E5C40" ma:contentTypeVersion="8" ma:contentTypeDescription="Create a new document." ma:contentTypeScope="" ma:versionID="cc298897b73907cf99128fa553fa0347">
  <xsd:schema xmlns:xsd="http://www.w3.org/2001/XMLSchema" xmlns:xs="http://www.w3.org/2001/XMLSchema" xmlns:p="http://schemas.microsoft.com/office/2006/metadata/properties" xmlns:ns2="a39aedec-79d4-44c0-81c0-9a36ca7ee0cc" xmlns:ns3="ffcb171c-5eb6-4b7e-bff7-850b4441ed9e" targetNamespace="http://schemas.microsoft.com/office/2006/metadata/properties" ma:root="true" ma:fieldsID="fcc17efaae59da8848930bc794f85fcf" ns2:_="" ns3:_="">
    <xsd:import namespace="a39aedec-79d4-44c0-81c0-9a36ca7ee0cc"/>
    <xsd:import namespace="ffcb171c-5eb6-4b7e-bff7-850b4441ed9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9aedec-79d4-44c0-81c0-9a36ca7ee0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cb171c-5eb6-4b7e-bff7-850b4441ed9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9CC6D5-BD52-444F-860A-C905890ECFE6}">
  <ds:schemaRefs>
    <ds:schemaRef ds:uri="http://schemas.microsoft.com/sharepoint/v3/contenttype/forms"/>
  </ds:schemaRefs>
</ds:datastoreItem>
</file>

<file path=customXml/itemProps2.xml><?xml version="1.0" encoding="utf-8"?>
<ds:datastoreItem xmlns:ds="http://schemas.openxmlformats.org/officeDocument/2006/customXml" ds:itemID="{09C1F695-5E65-48DB-AFC9-B8CCA1B463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068EF0-9726-4D59-B4FB-C8022A223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9aedec-79d4-44c0-81c0-9a36ca7ee0cc"/>
    <ds:schemaRef ds:uri="ffcb171c-5eb6-4b7e-bff7-850b4441ed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1625</Words>
  <Characters>9073</Characters>
  <Application>Microsoft Office Word</Application>
  <DocSecurity>0</DocSecurity>
  <Lines>245</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2026-07-31T15:37:00Z</dcterms:created>
  <dcterms:modified xsi:type="dcterms:W3CDTF">2026-07-31T17:05:00Z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512">
    <vt:lpwstr>5670</vt:lpwstr>
  </property>
  <property fmtid="{D5CDD505-2E9C-101B-9397-08002B2CF9AE}" pid="3" name="ContentTypeId">
    <vt:lpwstr>0x010100F2D39385235E384C8AF4AC60446E5C40</vt:lpwstr>
  </property>
</Properties>
</file>