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6CC7" w:rsidRPr="00246CC7" w:rsidP="00246CC7" w14:paraId="50A04391" w14:textId="13F9BC13">
      <w:pPr>
        <w:pStyle w:val="Title"/>
        <w:spacing w:after="0" w:line="360" w:lineRule="auto"/>
        <w:rPr>
          <w:rFonts w:ascii="Calibri" w:hAnsi="Calibri" w:cs="Calibri"/>
          <w:b w:val="0"/>
          <w:bCs w:val="0"/>
          <w:sz w:val="32"/>
          <w:szCs w:val="32"/>
        </w:rPr>
      </w:pPr>
      <w:r>
        <w:rPr>
          <w:rFonts w:ascii="Calibri" w:hAnsi="Calibri" w:cs="Calibri"/>
          <w:b w:val="0"/>
          <w:bCs w:val="0"/>
          <w:sz w:val="32"/>
          <w:szCs w:val="32"/>
        </w:rPr>
        <w:t xml:space="preserve"> </w:t>
      </w:r>
      <w:r w:rsidRPr="00246CC7">
        <w:rPr>
          <w:rFonts w:ascii="Calibri" w:hAnsi="Calibri" w:cs="Calibri"/>
          <w:b w:val="0"/>
          <w:bCs w:val="0"/>
          <w:sz w:val="32"/>
          <w:szCs w:val="32"/>
        </w:rPr>
        <w:t xml:space="preserve">U.S. Environmental Protection Agency </w:t>
      </w:r>
    </w:p>
    <w:p w:rsidR="00E31F81" w:rsidRPr="00246CC7" w:rsidP="00246CC7" w14:paraId="470E2C4A" w14:textId="500F1D24">
      <w:pPr>
        <w:pStyle w:val="Title"/>
        <w:spacing w:after="0" w:line="360" w:lineRule="auto"/>
        <w:rPr>
          <w:rFonts w:ascii="Calibri" w:hAnsi="Calibri" w:cs="Calibri"/>
          <w:b w:val="0"/>
          <w:bCs w:val="0"/>
          <w:sz w:val="32"/>
          <w:szCs w:val="32"/>
        </w:rPr>
      </w:pPr>
      <w:r w:rsidRPr="00246CC7">
        <w:rPr>
          <w:rFonts w:ascii="Calibri" w:hAnsi="Calibri" w:cs="Calibri"/>
          <w:b w:val="0"/>
          <w:bCs w:val="0"/>
          <w:sz w:val="32"/>
          <w:szCs w:val="32"/>
        </w:rPr>
        <w:t>Information Collection Request</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EF0E77" w:rsidP="00041E4F" w14:paraId="27A4326D" w14:textId="0AE7FD0C">
      <w:pPr>
        <w:pStyle w:val="Heading2"/>
        <w:rPr>
          <w:rFonts w:ascii="Calibri" w:hAnsi="Calibri" w:cs="Calibri"/>
        </w:rPr>
      </w:pPr>
      <w:r w:rsidRPr="00EF0E77">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EF0E77" w:rsidP="000F731C" w14:paraId="5274BDC4" w14:textId="77777777">
            <w:pPr>
              <w:rPr>
                <w:rFonts w:ascii="Calibri" w:hAnsi="Calibri" w:cs="Calibri"/>
                <w:b/>
                <w:bCs/>
              </w:rPr>
            </w:pPr>
            <w:r w:rsidRPr="00EF0E77">
              <w:rPr>
                <w:rFonts w:ascii="Calibri" w:hAnsi="Calibri" w:cs="Calibri"/>
                <w:b/>
                <w:bCs/>
              </w:rPr>
              <w:t>Title:</w:t>
            </w:r>
          </w:p>
        </w:tc>
        <w:tc>
          <w:tcPr>
            <w:tcW w:w="7122" w:type="dxa"/>
          </w:tcPr>
          <w:p w:rsidR="00305CF1" w:rsidRPr="00EF0E77" w:rsidP="00305CF1" w14:paraId="63A0F3CC" w14:textId="286ACA8B">
            <w:pPr>
              <w:rPr>
                <w:rFonts w:ascii="Calibri" w:hAnsi="Calibri" w:cs="Calibri"/>
              </w:rPr>
            </w:pPr>
            <w:r w:rsidRPr="00EF0E77">
              <w:rPr>
                <w:rFonts w:ascii="Calibri" w:hAnsi="Calibri" w:cs="Calibri"/>
              </w:rPr>
              <w:t xml:space="preserve">Asbestos-Containing Materials in Schools and Asbestos Model </w:t>
            </w:r>
            <w:r w:rsidRPr="00EF0E77">
              <w:rPr>
                <w:rFonts w:ascii="Calibri" w:hAnsi="Calibri" w:cs="Calibri"/>
                <w:szCs w:val="24"/>
              </w:rPr>
              <w:t>Accreditation Plans</w:t>
            </w:r>
          </w:p>
        </w:tc>
      </w:tr>
      <w:tr w14:paraId="2366A922" w14:textId="77777777" w:rsidTr="0050366F">
        <w:tblPrEx>
          <w:tblW w:w="5021" w:type="pct"/>
          <w:tblInd w:w="252" w:type="dxa"/>
          <w:tblLook w:val="04A0"/>
        </w:tblPrEx>
        <w:trPr>
          <w:trHeight w:val="514"/>
        </w:trPr>
        <w:tc>
          <w:tcPr>
            <w:tcW w:w="2277" w:type="dxa"/>
          </w:tcPr>
          <w:p w:rsidR="00305CF1" w:rsidRPr="00EF0E77" w:rsidP="00E6036A" w14:paraId="4A6D2E99" w14:textId="77777777">
            <w:pPr>
              <w:rPr>
                <w:rFonts w:ascii="Calibri" w:hAnsi="Calibri" w:cs="Calibri"/>
                <w:b/>
                <w:bCs/>
              </w:rPr>
            </w:pPr>
            <w:r w:rsidRPr="00EF0E77">
              <w:rPr>
                <w:rFonts w:ascii="Calibri" w:hAnsi="Calibri" w:cs="Calibri"/>
                <w:b/>
                <w:bCs/>
              </w:rPr>
              <w:t>EPA ICR No.:</w:t>
            </w:r>
          </w:p>
        </w:tc>
        <w:tc>
          <w:tcPr>
            <w:tcW w:w="7122" w:type="dxa"/>
          </w:tcPr>
          <w:p w:rsidR="00305CF1" w:rsidRPr="00EF0E77" w:rsidP="00305CF1" w14:paraId="59A17DDF" w14:textId="1DD83099">
            <w:pPr>
              <w:rPr>
                <w:rFonts w:ascii="Calibri" w:hAnsi="Calibri" w:cs="Calibri"/>
              </w:rPr>
            </w:pPr>
            <w:r w:rsidRPr="00EF0E77">
              <w:rPr>
                <w:rFonts w:ascii="Calibri" w:hAnsi="Calibri" w:cs="Calibri"/>
              </w:rPr>
              <w:t>1365.13</w:t>
            </w:r>
          </w:p>
        </w:tc>
      </w:tr>
      <w:tr w14:paraId="71E73415" w14:textId="77777777" w:rsidTr="0050366F">
        <w:tblPrEx>
          <w:tblW w:w="5021" w:type="pct"/>
          <w:tblInd w:w="252" w:type="dxa"/>
          <w:tblLook w:val="04A0"/>
        </w:tblPrEx>
        <w:trPr>
          <w:trHeight w:val="514"/>
        </w:trPr>
        <w:tc>
          <w:tcPr>
            <w:tcW w:w="2277" w:type="dxa"/>
          </w:tcPr>
          <w:p w:rsidR="00305CF1" w:rsidRPr="00EF0E77" w:rsidP="000F731C" w14:paraId="34733E04" w14:textId="77777777">
            <w:pPr>
              <w:rPr>
                <w:rFonts w:ascii="Calibri" w:hAnsi="Calibri" w:cs="Calibri"/>
                <w:b/>
                <w:bCs/>
              </w:rPr>
            </w:pPr>
            <w:r w:rsidRPr="00EF0E77">
              <w:rPr>
                <w:rFonts w:ascii="Calibri" w:hAnsi="Calibri" w:cs="Calibri"/>
                <w:b/>
                <w:bCs/>
              </w:rPr>
              <w:t>OMB Control No.:</w:t>
            </w:r>
          </w:p>
        </w:tc>
        <w:tc>
          <w:tcPr>
            <w:tcW w:w="7122" w:type="dxa"/>
          </w:tcPr>
          <w:p w:rsidR="00305CF1" w:rsidRPr="00EF0E77" w:rsidP="00305CF1" w14:paraId="441EEFED" w14:textId="645000FF">
            <w:pPr>
              <w:rPr>
                <w:rFonts w:ascii="Calibri" w:hAnsi="Calibri" w:cs="Calibri"/>
              </w:rPr>
            </w:pPr>
            <w:r w:rsidRPr="00EF0E77">
              <w:rPr>
                <w:rFonts w:ascii="Calibri" w:hAnsi="Calibri" w:cs="Calibri"/>
              </w:rPr>
              <w:t>2070-</w:t>
            </w:r>
            <w:r w:rsidRPr="00EF0E77" w:rsidR="00BA26B7">
              <w:rPr>
                <w:rFonts w:ascii="Calibri" w:hAnsi="Calibri" w:cs="Calibri"/>
              </w:rPr>
              <w:t>0091</w:t>
            </w:r>
          </w:p>
        </w:tc>
      </w:tr>
      <w:tr w14:paraId="4E41D8CE" w14:textId="77777777" w:rsidTr="0050366F">
        <w:tblPrEx>
          <w:tblW w:w="5021" w:type="pct"/>
          <w:tblInd w:w="252" w:type="dxa"/>
          <w:tblLook w:val="04A0"/>
        </w:tblPrEx>
        <w:trPr>
          <w:trHeight w:val="606"/>
        </w:trPr>
        <w:tc>
          <w:tcPr>
            <w:tcW w:w="2277" w:type="dxa"/>
          </w:tcPr>
          <w:p w:rsidR="00305CF1" w:rsidRPr="00EF0E77" w:rsidP="000F731C" w14:paraId="4DC5F36D" w14:textId="77777777">
            <w:pPr>
              <w:rPr>
                <w:rFonts w:ascii="Calibri" w:hAnsi="Calibri" w:cs="Calibri"/>
                <w:b/>
                <w:bCs/>
              </w:rPr>
            </w:pPr>
            <w:r w:rsidRPr="00EF0E77">
              <w:rPr>
                <w:rFonts w:ascii="Calibri" w:hAnsi="Calibri" w:cs="Calibri"/>
                <w:b/>
                <w:bCs/>
              </w:rPr>
              <w:t>Docket ID No.:</w:t>
            </w:r>
          </w:p>
        </w:tc>
        <w:tc>
          <w:tcPr>
            <w:tcW w:w="7122" w:type="dxa"/>
          </w:tcPr>
          <w:p w:rsidR="00305CF1" w:rsidRPr="00EF0E77" w:rsidP="00305CF1" w14:paraId="3E1888B8" w14:textId="31259C4A">
            <w:pPr>
              <w:rPr>
                <w:rFonts w:ascii="Calibri" w:hAnsi="Calibri" w:cs="Calibri"/>
              </w:rPr>
            </w:pPr>
            <w:r w:rsidRPr="00EF0E77">
              <w:rPr>
                <w:rFonts w:ascii="Calibri" w:hAnsi="Calibri" w:cs="Calibri"/>
              </w:rPr>
              <w:t>EPA-HQ-</w:t>
            </w:r>
            <w:r w:rsidRPr="00EF0E77" w:rsidR="00BA26B7">
              <w:rPr>
                <w:rFonts w:ascii="Calibri" w:hAnsi="Calibri" w:cs="Calibri"/>
                <w:color w:val="000000" w:themeColor="text1"/>
              </w:rPr>
              <w:t>OPPT-2017-0319</w:t>
            </w:r>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BA26B7" w:rsidRPr="00BA26B7" w:rsidP="00BA26B7" w14:paraId="667B7F32" w14:textId="77777777">
      <w:pPr>
        <w:rPr>
          <w:rFonts w:ascii="Calibri" w:hAnsi="Calibri" w:cs="Calibri"/>
          <w:szCs w:val="24"/>
        </w:rPr>
      </w:pPr>
      <w:r w:rsidRPr="00BA26B7">
        <w:rPr>
          <w:rFonts w:ascii="Calibri" w:hAnsi="Calibri" w:cs="Calibri"/>
          <w:szCs w:val="24"/>
        </w:rPr>
        <w:t>This Information Collection Request (ICR) addresses reporting and recordkeeping requirements found in the Asbestos-Containing Materials in Schools Rule (“AHERA Rule” a.k.a. “Schools Rule”) and the Asbestos Model Accreditation Plan (MAP) Rule.</w:t>
      </w:r>
    </w:p>
    <w:p w:rsidR="00BA26B7" w:rsidRPr="00BA26B7" w:rsidP="00BA26B7" w14:paraId="2ACB9C59" w14:textId="77777777">
      <w:pPr>
        <w:rPr>
          <w:rFonts w:ascii="Calibri" w:hAnsi="Calibri" w:cs="Calibri"/>
          <w:szCs w:val="24"/>
        </w:rPr>
      </w:pPr>
      <w:r w:rsidRPr="00BA26B7">
        <w:rPr>
          <w:rFonts w:ascii="Calibri" w:hAnsi="Calibri" w:cs="Calibri"/>
          <w:szCs w:val="24"/>
          <w:u w:val="single"/>
        </w:rPr>
        <w:t>AHERA Rule</w:t>
      </w:r>
      <w:r w:rsidRPr="00BA26B7">
        <w:rPr>
          <w:rFonts w:ascii="Calibri" w:hAnsi="Calibri" w:cs="Calibri"/>
          <w:szCs w:val="24"/>
        </w:rPr>
        <w:t>:  Section 203 of the Asbestos Hazard Emergency Response Act (AHERA, 15 U.S.C. 2641-2656), authorizes the EPA Administrator to promulgate regulations “for determining whether asbestos-containing material is present in a school building under the authority of a local education agency (LEA).” (AHERA, 15 U.S.C. 2643) Accordingly, the Agency developed regulations in 40 CFR part 763, subpart E to require LEAs to conduct inspections, develop management plans, and design or conduct response actions. Records must be maintained by all LEAs on inspections and response action activity, and current management plans must be provided upon request to EPA and state reviewers for examination.</w:t>
      </w:r>
    </w:p>
    <w:p w:rsidR="00BA26B7" w:rsidRPr="00BA26B7" w:rsidP="00BA26B7" w14:paraId="6039CD7C" w14:textId="77777777">
      <w:pPr>
        <w:rPr>
          <w:rFonts w:ascii="Calibri" w:hAnsi="Calibri" w:cs="Calibri"/>
          <w:szCs w:val="24"/>
        </w:rPr>
      </w:pPr>
      <w:r w:rsidRPr="00BA26B7">
        <w:rPr>
          <w:rFonts w:ascii="Calibri" w:hAnsi="Calibri" w:cs="Calibri"/>
          <w:szCs w:val="24"/>
          <w:u w:val="single"/>
        </w:rPr>
        <w:t>MAP Rule</w:t>
      </w:r>
      <w:r w:rsidRPr="00BA26B7">
        <w:rPr>
          <w:rFonts w:ascii="Calibri" w:hAnsi="Calibri" w:cs="Calibri"/>
          <w:szCs w:val="24"/>
        </w:rPr>
        <w:t>:  Section 206 of AHERA, as amended, authorized the EPA Administrator, in consultation with affected organizations, to develop a model accreditation plan for states (AHERA, 15 U.S.C. 2646). The Model Accreditation Plan provides accreditation criteria for persons who inspect for asbestos, develop management plans, and design or conduct response actions. States are required to adopt an accreditation plan at least as stringent as the EPA model plan. The accreditation requirements apply to persons who work in public and commercial buildings as well as schools. Accreditation of laboratories that analyze asbestos bulk samples and asbestos air samples is also required by AHERA.</w:t>
      </w:r>
    </w:p>
    <w:p w:rsidR="00BA26B7" w:rsidRPr="00BA26B7" w:rsidP="00BA26B7" w14:paraId="248CEF02" w14:textId="77777777">
      <w:pPr>
        <w:rPr>
          <w:rFonts w:ascii="Calibri" w:hAnsi="Calibri" w:cs="Calibri"/>
          <w:szCs w:val="24"/>
        </w:rPr>
      </w:pPr>
      <w:r w:rsidRPr="00BA26B7">
        <w:rPr>
          <w:rFonts w:ascii="Calibri" w:hAnsi="Calibri" w:cs="Calibri"/>
          <w:szCs w:val="24"/>
        </w:rPr>
        <w:t>This ICR estimates the paperwork burden for LEAs to inspect for asbestos and update management plans to protect all school building occupants from exposure to asbestos. This collection also estimates the paperwork burden for the accreditation of persons who inspect for asbestos, develop management plans, and design or conduct response actions and the paperwork burden associated with state accreditation programs.</w:t>
      </w:r>
    </w:p>
    <w:p w:rsidR="00590181" w:rsidP="00590181" w14:paraId="3C650351" w14:textId="77777777">
      <w:pPr>
        <w:pStyle w:val="Heading3"/>
        <w:rPr>
          <w:rFonts w:ascii="Calibri" w:hAnsi="Calibri" w:cs="Calibri"/>
          <w:i w:val="0"/>
          <w:iCs/>
          <w:u w:val="none"/>
        </w:rPr>
      </w:pPr>
      <w:r w:rsidRPr="00F93A42">
        <w:rPr>
          <w:rFonts w:ascii="Calibri" w:hAnsi="Calibri" w:cs="Calibri"/>
          <w:i w:val="0"/>
          <w:iCs/>
          <w:u w:val="none"/>
        </w:rPr>
        <w:t>Summary Total Burden and Costs</w:t>
      </w:r>
    </w:p>
    <w:tbl>
      <w:tblPr>
        <w:tblW w:w="7830" w:type="dxa"/>
        <w:tblInd w:w="445" w:type="dxa"/>
        <w:tblLayout w:type="fixed"/>
        <w:tblLook w:val="06A0"/>
      </w:tblPr>
      <w:tblGrid>
        <w:gridCol w:w="2313"/>
        <w:gridCol w:w="927"/>
        <w:gridCol w:w="990"/>
        <w:gridCol w:w="1260"/>
        <w:gridCol w:w="900"/>
        <w:gridCol w:w="1440"/>
      </w:tblGrid>
      <w:tr w14:paraId="293E2C82" w14:textId="77777777" w:rsidTr="00EF19C9">
        <w:tblPrEx>
          <w:tblW w:w="7830" w:type="dxa"/>
          <w:tblInd w:w="445" w:type="dxa"/>
          <w:tblLayout w:type="fixed"/>
          <w:tblLook w:val="06A0"/>
        </w:tblPrEx>
        <w:trPr>
          <w:trHeight w:val="330"/>
        </w:trPr>
        <w:tc>
          <w:tcPr>
            <w:tcW w:w="7830" w:type="dxa"/>
            <w:gridSpan w:val="6"/>
            <w:tcBorders>
              <w:top w:val="single" w:sz="4" w:space="0" w:color="000000" w:themeColor="text1"/>
              <w:left w:val="single" w:sz="4"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4E5836E1" w14:textId="77777777">
            <w:pPr>
              <w:spacing w:after="0"/>
              <w:rPr>
                <w:rFonts w:ascii="Calibri" w:eastAsia="Calibri" w:hAnsi="Calibri" w:cs="Calibri"/>
                <w:color w:val="D13438"/>
                <w:sz w:val="20"/>
                <w:szCs w:val="20"/>
              </w:rPr>
            </w:pPr>
            <w:r w:rsidRPr="00DC4FE9">
              <w:rPr>
                <w:rFonts w:ascii="Calibri" w:eastAsia="Calibri" w:hAnsi="Calibri" w:cs="Calibri"/>
                <w:b/>
                <w:bCs/>
                <w:sz w:val="20"/>
                <w:szCs w:val="20"/>
              </w:rPr>
              <w:t>Average Annual Respondent Aggregation Table</w:t>
            </w:r>
            <w:r w:rsidRPr="00DC4FE9">
              <w:rPr>
                <w:rFonts w:ascii="Calibri" w:eastAsia="Calibri" w:hAnsi="Calibri" w:cs="Calibri"/>
                <w:color w:val="D13438"/>
                <w:sz w:val="20"/>
                <w:szCs w:val="20"/>
              </w:rPr>
              <w:t xml:space="preserve"> </w:t>
            </w:r>
          </w:p>
        </w:tc>
      </w:tr>
      <w:tr w14:paraId="72E7D7FD"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nil"/>
              <w:right w:val="single" w:sz="8" w:space="0" w:color="000000" w:themeColor="text1"/>
            </w:tcBorders>
            <w:tcMar>
              <w:top w:w="15" w:type="dxa"/>
              <w:left w:w="15" w:type="dxa"/>
              <w:right w:w="15" w:type="dxa"/>
            </w:tcMar>
            <w:vAlign w:val="center"/>
          </w:tcPr>
          <w:p w:rsidR="009D1918" w:rsidRPr="00DC4FE9" w:rsidP="00EF19C9" w14:paraId="513E4334" w14:textId="77777777">
            <w:pPr>
              <w:spacing w:after="0"/>
              <w:rPr>
                <w:sz w:val="20"/>
                <w:szCs w:val="20"/>
              </w:rPr>
            </w:pPr>
            <w:r w:rsidRPr="00DC4FE9">
              <w:rPr>
                <w:rFonts w:ascii="Calibri" w:eastAsia="Calibri" w:hAnsi="Calibri" w:cs="Calibri"/>
                <w:b/>
                <w:bCs/>
                <w:sz w:val="20"/>
                <w:szCs w:val="20"/>
              </w:rPr>
              <w:t>Local Education Agencies</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009D1918" w:rsidRPr="00DC4FE9" w:rsidP="00EF19C9" w14:paraId="5CA502C5" w14:textId="77777777">
            <w:pPr>
              <w:spacing w:after="0"/>
              <w:jc w:val="center"/>
              <w:rPr>
                <w:rFonts w:ascii="Calibri" w:eastAsia="Calibri" w:hAnsi="Calibri" w:cs="Calibri"/>
                <w:color w:val="D13438"/>
                <w:sz w:val="20"/>
                <w:szCs w:val="20"/>
              </w:rPr>
            </w:pPr>
            <w:r w:rsidRPr="00DC4FE9">
              <w:rPr>
                <w:rFonts w:ascii="Calibri" w:eastAsia="Calibri" w:hAnsi="Calibri" w:cs="Calibri"/>
                <w:b/>
                <w:bCs/>
                <w:sz w:val="20"/>
                <w:szCs w:val="20"/>
              </w:rPr>
              <w:t xml:space="preserve">Number of Entities/ Activities </w:t>
            </w:r>
            <w:r w:rsidRPr="00DC4FE9">
              <w:rPr>
                <w:rFonts w:ascii="Calibri" w:eastAsia="Calibri" w:hAnsi="Calibri" w:cs="Calibri"/>
                <w:color w:val="D13438"/>
                <w:sz w:val="20"/>
                <w:szCs w:val="20"/>
              </w:rPr>
              <w:t xml:space="preserve"> </w:t>
            </w:r>
          </w:p>
        </w:tc>
        <w:tc>
          <w:tcPr>
            <w:tcW w:w="99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009D1918" w:rsidP="00EF19C9" w14:paraId="41683A73" w14:textId="77777777">
            <w:pPr>
              <w:spacing w:after="0"/>
              <w:jc w:val="center"/>
              <w:rPr>
                <w:rFonts w:ascii="Calibri" w:eastAsia="Calibri" w:hAnsi="Calibri" w:cs="Calibri"/>
                <w:b/>
                <w:bCs/>
                <w:sz w:val="20"/>
                <w:szCs w:val="20"/>
              </w:rPr>
            </w:pPr>
            <w:r w:rsidRPr="00DC4FE9">
              <w:rPr>
                <w:rFonts w:ascii="Calibri" w:eastAsia="Calibri" w:hAnsi="Calibri" w:cs="Calibri"/>
                <w:b/>
                <w:bCs/>
                <w:sz w:val="20"/>
                <w:szCs w:val="20"/>
              </w:rPr>
              <w:t xml:space="preserve">Unit </w:t>
            </w:r>
          </w:p>
          <w:p w:rsidR="009D1918" w:rsidRPr="00DC4FE9" w:rsidP="00EF19C9" w14:paraId="5697236B" w14:textId="77777777">
            <w:pPr>
              <w:spacing w:after="0"/>
              <w:jc w:val="center"/>
              <w:rPr>
                <w:rFonts w:ascii="Calibri" w:eastAsia="Calibri" w:hAnsi="Calibri" w:cs="Calibri"/>
                <w:color w:val="D13438"/>
                <w:sz w:val="20"/>
                <w:szCs w:val="20"/>
              </w:rPr>
            </w:pPr>
            <w:r w:rsidRPr="00DC4FE9">
              <w:rPr>
                <w:rFonts w:ascii="Calibri" w:eastAsia="Calibri" w:hAnsi="Calibri" w:cs="Calibri"/>
                <w:b/>
                <w:bCs/>
                <w:sz w:val="20"/>
                <w:szCs w:val="20"/>
              </w:rPr>
              <w:t>Burden</w:t>
            </w:r>
            <w:r w:rsidRPr="00DC4FE9">
              <w:rPr>
                <w:rFonts w:ascii="Calibri" w:eastAsia="Calibri" w:hAnsi="Calibri" w:cs="Calibri"/>
                <w:color w:val="D13438"/>
                <w:sz w:val="20"/>
                <w:szCs w:val="20"/>
              </w:rPr>
              <w:t xml:space="preserve"> </w:t>
            </w:r>
          </w:p>
        </w:tc>
        <w:tc>
          <w:tcPr>
            <w:tcW w:w="1260" w:type="dxa"/>
            <w:tcBorders>
              <w:top w:val="nil"/>
              <w:left w:val="single" w:sz="8" w:space="0" w:color="000000" w:themeColor="text1"/>
              <w:bottom w:val="nil"/>
              <w:right w:val="nil"/>
            </w:tcBorders>
            <w:tcMar>
              <w:top w:w="15" w:type="dxa"/>
              <w:left w:w="15" w:type="dxa"/>
              <w:right w:w="15" w:type="dxa"/>
            </w:tcMar>
            <w:vAlign w:val="center"/>
          </w:tcPr>
          <w:p w:rsidR="009D1918" w:rsidRPr="00DC4FE9" w:rsidP="00EF19C9" w14:paraId="7F36B14F" w14:textId="77777777">
            <w:pPr>
              <w:spacing w:after="0"/>
              <w:jc w:val="center"/>
              <w:rPr>
                <w:rFonts w:ascii="Calibri" w:eastAsia="Calibri" w:hAnsi="Calibri" w:cs="Calibri"/>
                <w:color w:val="D13438"/>
                <w:sz w:val="20"/>
                <w:szCs w:val="20"/>
              </w:rPr>
            </w:pPr>
            <w:r w:rsidRPr="00DC4FE9">
              <w:rPr>
                <w:rFonts w:ascii="Calibri" w:eastAsia="Calibri" w:hAnsi="Calibri" w:cs="Calibri"/>
                <w:b/>
                <w:bCs/>
                <w:sz w:val="20"/>
                <w:szCs w:val="20"/>
              </w:rPr>
              <w:t>Total Burden</w:t>
            </w:r>
            <w:r w:rsidRPr="00DC4FE9">
              <w:rPr>
                <w:rFonts w:ascii="Calibri" w:eastAsia="Calibri" w:hAnsi="Calibri" w:cs="Calibri"/>
                <w:color w:val="D13438"/>
                <w:sz w:val="20"/>
                <w:szCs w:val="20"/>
              </w:rPr>
              <w:t xml:space="preserve"> </w:t>
            </w:r>
          </w:p>
          <w:p w:rsidR="009D1918" w:rsidRPr="00DC4FE9" w:rsidP="00EF19C9" w14:paraId="703D240C" w14:textId="77777777">
            <w:pPr>
              <w:spacing w:after="0"/>
              <w:jc w:val="center"/>
              <w:rPr>
                <w:rFonts w:ascii="Calibri" w:eastAsia="Calibri" w:hAnsi="Calibri" w:cs="Calibri"/>
                <w:color w:val="D13438"/>
                <w:sz w:val="20"/>
                <w:szCs w:val="20"/>
              </w:rPr>
            </w:pPr>
            <w:r w:rsidRPr="00DC4FE9">
              <w:rPr>
                <w:rFonts w:ascii="Calibri" w:eastAsia="Calibri" w:hAnsi="Calibri" w:cs="Calibri"/>
                <w:b/>
                <w:bCs/>
                <w:sz w:val="20"/>
                <w:szCs w:val="20"/>
              </w:rPr>
              <w:t>Hours/Time</w:t>
            </w:r>
            <w:r w:rsidRPr="00DC4FE9">
              <w:rPr>
                <w:rFonts w:ascii="Calibri" w:eastAsia="Calibri" w:hAnsi="Calibri" w:cs="Calibri"/>
                <w:color w:val="D13438"/>
                <w:sz w:val="20"/>
                <w:szCs w:val="20"/>
              </w:rPr>
              <w:t xml:space="preserve"> </w:t>
            </w:r>
          </w:p>
        </w:tc>
        <w:tc>
          <w:tcPr>
            <w:tcW w:w="900" w:type="dxa"/>
            <w:tcBorders>
              <w:top w:val="single" w:sz="8" w:space="0" w:color="000000" w:themeColor="text1"/>
              <w:left w:val="single" w:sz="8" w:space="0" w:color="000000" w:themeColor="text1"/>
              <w:right w:val="single" w:sz="8" w:space="0" w:color="000000" w:themeColor="text1"/>
            </w:tcBorders>
            <w:tcMar>
              <w:top w:w="15" w:type="dxa"/>
              <w:left w:w="15" w:type="dxa"/>
              <w:right w:w="15" w:type="dxa"/>
            </w:tcMar>
            <w:vAlign w:val="center"/>
          </w:tcPr>
          <w:p w:rsidR="009D1918" w:rsidP="00EF19C9" w14:paraId="749CE667" w14:textId="77777777">
            <w:pPr>
              <w:spacing w:after="0"/>
              <w:jc w:val="center"/>
              <w:rPr>
                <w:rFonts w:ascii="Calibri" w:eastAsia="Calibri" w:hAnsi="Calibri" w:cs="Calibri"/>
                <w:b/>
                <w:bCs/>
                <w:sz w:val="20"/>
                <w:szCs w:val="20"/>
              </w:rPr>
            </w:pPr>
            <w:r w:rsidRPr="00DC4FE9">
              <w:rPr>
                <w:rFonts w:ascii="Calibri" w:eastAsia="Calibri" w:hAnsi="Calibri" w:cs="Calibri"/>
                <w:b/>
                <w:bCs/>
                <w:sz w:val="20"/>
                <w:szCs w:val="20"/>
              </w:rPr>
              <w:t xml:space="preserve">Unit </w:t>
            </w:r>
          </w:p>
          <w:p w:rsidR="009D1918" w:rsidRPr="00DC4FE9" w:rsidP="00EF19C9" w14:paraId="423FFBF9" w14:textId="77777777">
            <w:pPr>
              <w:spacing w:after="0"/>
              <w:jc w:val="center"/>
              <w:rPr>
                <w:rFonts w:ascii="Calibri" w:eastAsia="Calibri" w:hAnsi="Calibri" w:cs="Calibri"/>
                <w:color w:val="D13438"/>
                <w:sz w:val="20"/>
                <w:szCs w:val="20"/>
              </w:rPr>
            </w:pPr>
            <w:r w:rsidRPr="00DC4FE9">
              <w:rPr>
                <w:rFonts w:ascii="Calibri" w:eastAsia="Calibri" w:hAnsi="Calibri" w:cs="Calibri"/>
                <w:b/>
                <w:bCs/>
                <w:sz w:val="20"/>
                <w:szCs w:val="20"/>
              </w:rPr>
              <w:t>Cost</w:t>
            </w:r>
            <w:r w:rsidRPr="00DC4FE9">
              <w:rPr>
                <w:rFonts w:ascii="Calibri" w:eastAsia="Calibri" w:hAnsi="Calibri" w:cs="Calibri"/>
                <w:color w:val="D13438"/>
                <w:sz w:val="20"/>
                <w:szCs w:val="20"/>
              </w:rPr>
              <w:t xml:space="preserve"> </w:t>
            </w:r>
          </w:p>
        </w:tc>
        <w:tc>
          <w:tcPr>
            <w:tcW w:w="1440" w:type="dxa"/>
            <w:tcBorders>
              <w:top w:val="single" w:sz="8" w:space="0" w:color="000000" w:themeColor="text1"/>
              <w:left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2BB2515B" w14:textId="77777777">
            <w:pPr>
              <w:spacing w:after="0"/>
              <w:jc w:val="center"/>
              <w:rPr>
                <w:rFonts w:ascii="Calibri" w:eastAsia="Calibri" w:hAnsi="Calibri" w:cs="Calibri"/>
                <w:color w:val="D13438"/>
                <w:sz w:val="20"/>
                <w:szCs w:val="20"/>
              </w:rPr>
            </w:pPr>
            <w:r w:rsidRPr="00DC4FE9">
              <w:rPr>
                <w:rFonts w:ascii="Calibri" w:eastAsia="Calibri" w:hAnsi="Calibri" w:cs="Calibri"/>
                <w:b/>
                <w:bCs/>
                <w:sz w:val="20"/>
                <w:szCs w:val="20"/>
              </w:rPr>
              <w:t>Total Cost</w:t>
            </w:r>
            <w:r w:rsidRPr="00DC4FE9">
              <w:rPr>
                <w:rFonts w:ascii="Calibri" w:eastAsia="Calibri" w:hAnsi="Calibri" w:cs="Calibri"/>
                <w:color w:val="D13438"/>
                <w:sz w:val="20"/>
                <w:szCs w:val="20"/>
              </w:rPr>
              <w:t xml:space="preserve"> </w:t>
            </w:r>
          </w:p>
        </w:tc>
      </w:tr>
      <w:tr w14:paraId="527724AA" w14:textId="77777777" w:rsidTr="00EF19C9">
        <w:tblPrEx>
          <w:tblW w:w="7830" w:type="dxa"/>
          <w:tblInd w:w="445" w:type="dxa"/>
          <w:tblLayout w:type="fixed"/>
          <w:tblLook w:val="06A0"/>
        </w:tblPrEx>
        <w:tc>
          <w:tcPr>
            <w:tcW w:w="7830" w:type="dxa"/>
            <w:gridSpan w:val="6"/>
            <w:tcBorders>
              <w:top w:val="single" w:sz="8" w:space="0" w:color="000000" w:themeColor="text1"/>
              <w:left w:val="single" w:sz="4"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4355ED23" w14:textId="77777777">
            <w:pPr>
              <w:spacing w:after="0"/>
              <w:rPr>
                <w:sz w:val="20"/>
                <w:szCs w:val="20"/>
              </w:rPr>
            </w:pPr>
            <w:r w:rsidRPr="00DC4FE9">
              <w:rPr>
                <w:rFonts w:ascii="Calibri" w:eastAsia="Calibri" w:hAnsi="Calibri" w:cs="Calibri"/>
                <w:i/>
                <w:iCs/>
                <w:sz w:val="20"/>
                <w:szCs w:val="20"/>
              </w:rPr>
              <w:t>Schools with Friable ACM</w:t>
            </w:r>
          </w:p>
        </w:tc>
      </w:tr>
      <w:tr w14:paraId="7C79E147"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270" w:type="dxa"/>
              <w:right w:w="15" w:type="dxa"/>
            </w:tcMar>
            <w:vAlign w:val="center"/>
          </w:tcPr>
          <w:p w:rsidR="009D1918" w:rsidRPr="00DC4FE9" w:rsidP="00EF19C9" w14:paraId="3FC67C81" w14:textId="77777777">
            <w:pPr>
              <w:spacing w:after="0"/>
              <w:rPr>
                <w:rFonts w:ascii="Calibri" w:eastAsia="Calibri" w:hAnsi="Calibri" w:cs="Calibri"/>
                <w:color w:val="D13438"/>
                <w:sz w:val="20"/>
                <w:szCs w:val="20"/>
              </w:rPr>
            </w:pPr>
            <w:r w:rsidRPr="00DC4FE9">
              <w:rPr>
                <w:rFonts w:ascii="Calibri" w:eastAsia="Calibri" w:hAnsi="Calibri" w:cs="Calibri"/>
                <w:sz w:val="20"/>
                <w:szCs w:val="20"/>
              </w:rPr>
              <w:t>Public Primary</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CA3262C" w14:textId="77777777">
            <w:pPr>
              <w:spacing w:after="0"/>
              <w:jc w:val="right"/>
              <w:rPr>
                <w:rFonts w:ascii="Calibri" w:eastAsia="Calibri" w:hAnsi="Calibri" w:cs="Calibri"/>
                <w:sz w:val="20"/>
                <w:szCs w:val="20"/>
              </w:rPr>
            </w:pPr>
            <w:r w:rsidRPr="00DC4FE9">
              <w:rPr>
                <w:rFonts w:ascii="Calibri" w:eastAsia="Calibri" w:hAnsi="Calibri" w:cs="Calibri"/>
                <w:sz w:val="20"/>
                <w:szCs w:val="20"/>
              </w:rPr>
              <w:t>1</w:t>
            </w:r>
            <w:r>
              <w:rPr>
                <w:rFonts w:ascii="Calibri" w:eastAsia="Calibri" w:hAnsi="Calibri" w:cs="Calibri"/>
                <w:sz w:val="20"/>
                <w:szCs w:val="20"/>
              </w:rPr>
              <w:t>,</w:t>
            </w:r>
            <w:r w:rsidRPr="00DC4FE9">
              <w:rPr>
                <w:rFonts w:ascii="Calibri" w:eastAsia="Calibri" w:hAnsi="Calibri" w:cs="Calibri"/>
                <w:sz w:val="20"/>
                <w:szCs w:val="20"/>
              </w:rPr>
              <w:t>812</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59FC407F" w14:textId="77777777">
            <w:pPr>
              <w:spacing w:after="0"/>
              <w:jc w:val="right"/>
              <w:rPr>
                <w:rFonts w:ascii="Calibri" w:eastAsia="Calibri" w:hAnsi="Calibri" w:cs="Calibri"/>
                <w:sz w:val="20"/>
                <w:szCs w:val="20"/>
              </w:rPr>
            </w:pPr>
            <w:r w:rsidRPr="00DC4FE9">
              <w:rPr>
                <w:rFonts w:ascii="Calibri" w:eastAsia="Calibri" w:hAnsi="Calibri" w:cs="Calibri"/>
                <w:sz w:val="20"/>
                <w:szCs w:val="20"/>
              </w:rPr>
              <w:t>35</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D433229" w14:textId="77777777">
            <w:pPr>
              <w:spacing w:after="0"/>
              <w:jc w:val="right"/>
              <w:rPr>
                <w:rFonts w:ascii="Calibri" w:eastAsia="Calibri" w:hAnsi="Calibri" w:cs="Calibri"/>
                <w:sz w:val="20"/>
                <w:szCs w:val="20"/>
              </w:rPr>
            </w:pPr>
            <w:r w:rsidRPr="00DC4FE9">
              <w:rPr>
                <w:rFonts w:ascii="Calibri" w:eastAsia="Calibri" w:hAnsi="Calibri" w:cs="Calibri"/>
                <w:sz w:val="20"/>
                <w:szCs w:val="20"/>
              </w:rPr>
              <w:t>63</w:t>
            </w:r>
            <w:r>
              <w:rPr>
                <w:rFonts w:ascii="Calibri" w:eastAsia="Calibri" w:hAnsi="Calibri" w:cs="Calibri"/>
                <w:sz w:val="20"/>
                <w:szCs w:val="20"/>
              </w:rPr>
              <w:t>,</w:t>
            </w:r>
            <w:r w:rsidRPr="00DC4FE9">
              <w:rPr>
                <w:rFonts w:ascii="Calibri" w:eastAsia="Calibri" w:hAnsi="Calibri" w:cs="Calibri"/>
                <w:sz w:val="20"/>
                <w:szCs w:val="20"/>
              </w:rPr>
              <w:t>420</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55E8298F" w14:textId="77777777">
            <w:pPr>
              <w:spacing w:after="0"/>
              <w:jc w:val="right"/>
              <w:rPr>
                <w:rFonts w:ascii="Calibri" w:eastAsia="Calibri" w:hAnsi="Calibri" w:cs="Calibri"/>
                <w:sz w:val="20"/>
                <w:szCs w:val="20"/>
              </w:rPr>
            </w:pPr>
            <w:r w:rsidRPr="00DC4FE9">
              <w:rPr>
                <w:rFonts w:ascii="Calibri" w:eastAsia="Calibri" w:hAnsi="Calibri" w:cs="Calibri"/>
                <w:sz w:val="20"/>
                <w:szCs w:val="20"/>
              </w:rPr>
              <w:t>$2,146</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468F248C" w14:textId="77777777">
            <w:pPr>
              <w:spacing w:after="0"/>
              <w:jc w:val="right"/>
              <w:rPr>
                <w:rFonts w:ascii="Calibri" w:eastAsia="Calibri" w:hAnsi="Calibri" w:cs="Calibri"/>
                <w:sz w:val="20"/>
                <w:szCs w:val="20"/>
              </w:rPr>
            </w:pPr>
            <w:r w:rsidRPr="00DC4FE9">
              <w:rPr>
                <w:rFonts w:ascii="Calibri" w:eastAsia="Calibri" w:hAnsi="Calibri" w:cs="Calibri"/>
                <w:sz w:val="20"/>
                <w:szCs w:val="20"/>
              </w:rPr>
              <w:t>$3,888,301</w:t>
            </w:r>
          </w:p>
        </w:tc>
      </w:tr>
      <w:tr w14:paraId="57C38FC2"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270" w:type="dxa"/>
              <w:right w:w="15" w:type="dxa"/>
            </w:tcMar>
            <w:vAlign w:val="center"/>
          </w:tcPr>
          <w:p w:rsidR="009D1918" w:rsidRPr="00DC4FE9" w:rsidP="00EF19C9" w14:paraId="6AC45980" w14:textId="77777777">
            <w:pPr>
              <w:spacing w:after="0"/>
              <w:rPr>
                <w:rFonts w:ascii="Calibri" w:eastAsia="Calibri" w:hAnsi="Calibri" w:cs="Calibri"/>
                <w:color w:val="D13438"/>
                <w:sz w:val="20"/>
                <w:szCs w:val="20"/>
              </w:rPr>
            </w:pPr>
            <w:r w:rsidRPr="00DC4FE9">
              <w:rPr>
                <w:rFonts w:ascii="Calibri" w:eastAsia="Calibri" w:hAnsi="Calibri" w:cs="Calibri"/>
                <w:sz w:val="20"/>
                <w:szCs w:val="20"/>
              </w:rPr>
              <w:t>Public Secondary</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09AA7552" w14:textId="77777777">
            <w:pPr>
              <w:spacing w:after="0"/>
              <w:jc w:val="right"/>
              <w:rPr>
                <w:rFonts w:ascii="Calibri" w:eastAsia="Calibri" w:hAnsi="Calibri" w:cs="Calibri"/>
                <w:sz w:val="20"/>
                <w:szCs w:val="20"/>
              </w:rPr>
            </w:pPr>
            <w:r w:rsidRPr="00DC4FE9">
              <w:rPr>
                <w:rFonts w:ascii="Calibri" w:eastAsia="Calibri" w:hAnsi="Calibri" w:cs="Calibri"/>
                <w:sz w:val="20"/>
                <w:szCs w:val="20"/>
              </w:rPr>
              <w:t>1</w:t>
            </w:r>
            <w:r>
              <w:rPr>
                <w:rFonts w:ascii="Calibri" w:eastAsia="Calibri" w:hAnsi="Calibri" w:cs="Calibri"/>
                <w:sz w:val="20"/>
                <w:szCs w:val="20"/>
              </w:rPr>
              <w:t>,</w:t>
            </w:r>
            <w:r w:rsidRPr="00DC4FE9">
              <w:rPr>
                <w:rFonts w:ascii="Calibri" w:eastAsia="Calibri" w:hAnsi="Calibri" w:cs="Calibri"/>
                <w:sz w:val="20"/>
                <w:szCs w:val="20"/>
              </w:rPr>
              <w:t>077</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6B637AF7" w14:textId="77777777">
            <w:pPr>
              <w:spacing w:after="0"/>
              <w:jc w:val="right"/>
              <w:rPr>
                <w:rFonts w:ascii="Calibri" w:eastAsia="Calibri" w:hAnsi="Calibri" w:cs="Calibri"/>
                <w:sz w:val="20"/>
                <w:szCs w:val="20"/>
              </w:rPr>
            </w:pPr>
            <w:r w:rsidRPr="00DC4FE9">
              <w:rPr>
                <w:rFonts w:ascii="Calibri" w:eastAsia="Calibri" w:hAnsi="Calibri" w:cs="Calibri"/>
                <w:sz w:val="20"/>
                <w:szCs w:val="20"/>
              </w:rPr>
              <w:t>58</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62714E10" w14:textId="77777777">
            <w:pPr>
              <w:spacing w:after="0"/>
              <w:jc w:val="right"/>
              <w:rPr>
                <w:rFonts w:ascii="Calibri" w:eastAsia="Calibri" w:hAnsi="Calibri" w:cs="Calibri"/>
                <w:sz w:val="20"/>
                <w:szCs w:val="20"/>
              </w:rPr>
            </w:pPr>
            <w:r w:rsidRPr="00DC4FE9">
              <w:rPr>
                <w:rFonts w:ascii="Calibri" w:eastAsia="Calibri" w:hAnsi="Calibri" w:cs="Calibri"/>
                <w:sz w:val="20"/>
                <w:szCs w:val="20"/>
              </w:rPr>
              <w:t>62</w:t>
            </w:r>
            <w:r>
              <w:rPr>
                <w:rFonts w:ascii="Calibri" w:eastAsia="Calibri" w:hAnsi="Calibri" w:cs="Calibri"/>
                <w:sz w:val="20"/>
                <w:szCs w:val="20"/>
              </w:rPr>
              <w:t>,</w:t>
            </w:r>
            <w:r w:rsidRPr="00DC4FE9">
              <w:rPr>
                <w:rFonts w:ascii="Calibri" w:eastAsia="Calibri" w:hAnsi="Calibri" w:cs="Calibri"/>
                <w:sz w:val="20"/>
                <w:szCs w:val="20"/>
              </w:rPr>
              <w:t>466</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2FCCB13A" w14:textId="77777777">
            <w:pPr>
              <w:spacing w:after="0"/>
              <w:jc w:val="right"/>
              <w:rPr>
                <w:rFonts w:ascii="Calibri" w:eastAsia="Calibri" w:hAnsi="Calibri" w:cs="Calibri"/>
                <w:sz w:val="20"/>
                <w:szCs w:val="20"/>
              </w:rPr>
            </w:pPr>
            <w:r w:rsidRPr="00DC4FE9">
              <w:rPr>
                <w:rFonts w:ascii="Calibri" w:eastAsia="Calibri" w:hAnsi="Calibri" w:cs="Calibri"/>
                <w:sz w:val="20"/>
                <w:szCs w:val="20"/>
              </w:rPr>
              <w:t>$3,389</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5AB7C9BF" w14:textId="77777777">
            <w:pPr>
              <w:spacing w:after="0"/>
              <w:jc w:val="right"/>
              <w:rPr>
                <w:rFonts w:ascii="Calibri" w:eastAsia="Calibri" w:hAnsi="Calibri" w:cs="Calibri"/>
                <w:sz w:val="20"/>
                <w:szCs w:val="20"/>
              </w:rPr>
            </w:pPr>
            <w:r w:rsidRPr="00DC4FE9">
              <w:rPr>
                <w:rFonts w:ascii="Calibri" w:eastAsia="Calibri" w:hAnsi="Calibri" w:cs="Calibri"/>
                <w:sz w:val="20"/>
                <w:szCs w:val="20"/>
              </w:rPr>
              <w:t>$3,649,667</w:t>
            </w:r>
          </w:p>
        </w:tc>
      </w:tr>
      <w:tr w14:paraId="64417E2B"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270" w:type="dxa"/>
              <w:right w:w="15" w:type="dxa"/>
            </w:tcMar>
            <w:vAlign w:val="center"/>
          </w:tcPr>
          <w:p w:rsidR="009D1918" w:rsidRPr="00DC4FE9" w:rsidP="00EF19C9" w14:paraId="046EEA7C" w14:textId="77777777">
            <w:pPr>
              <w:spacing w:after="0"/>
              <w:rPr>
                <w:rFonts w:ascii="Calibri" w:eastAsia="Calibri" w:hAnsi="Calibri" w:cs="Calibri"/>
                <w:color w:val="D13438"/>
                <w:sz w:val="20"/>
                <w:szCs w:val="20"/>
              </w:rPr>
            </w:pPr>
            <w:r w:rsidRPr="00DC4FE9">
              <w:rPr>
                <w:rFonts w:ascii="Calibri" w:eastAsia="Calibri" w:hAnsi="Calibri" w:cs="Calibri"/>
                <w:sz w:val="20"/>
                <w:szCs w:val="20"/>
              </w:rPr>
              <w:t>Private</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2E2644D4" w14:textId="77777777">
            <w:pPr>
              <w:spacing w:after="0"/>
              <w:jc w:val="right"/>
              <w:rPr>
                <w:rFonts w:ascii="Calibri" w:eastAsia="Calibri" w:hAnsi="Calibri" w:cs="Calibri"/>
                <w:sz w:val="20"/>
                <w:szCs w:val="20"/>
              </w:rPr>
            </w:pPr>
            <w:r w:rsidRPr="00DC4FE9">
              <w:rPr>
                <w:rFonts w:ascii="Calibri" w:eastAsia="Calibri" w:hAnsi="Calibri" w:cs="Calibri"/>
                <w:sz w:val="20"/>
                <w:szCs w:val="20"/>
              </w:rPr>
              <w:t>920</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0D2B522F" w14:textId="77777777">
            <w:pPr>
              <w:spacing w:after="0"/>
              <w:jc w:val="right"/>
              <w:rPr>
                <w:rFonts w:ascii="Calibri" w:eastAsia="Calibri" w:hAnsi="Calibri" w:cs="Calibri"/>
                <w:sz w:val="20"/>
                <w:szCs w:val="20"/>
              </w:rPr>
            </w:pPr>
            <w:r w:rsidRPr="00DC4FE9">
              <w:rPr>
                <w:rFonts w:ascii="Calibri" w:eastAsia="Calibri" w:hAnsi="Calibri" w:cs="Calibri"/>
                <w:sz w:val="20"/>
                <w:szCs w:val="20"/>
              </w:rPr>
              <w:t>35</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51FC8E65" w14:textId="77777777">
            <w:pPr>
              <w:spacing w:after="0"/>
              <w:jc w:val="right"/>
              <w:rPr>
                <w:rFonts w:ascii="Calibri" w:eastAsia="Calibri" w:hAnsi="Calibri" w:cs="Calibri"/>
                <w:sz w:val="20"/>
                <w:szCs w:val="20"/>
              </w:rPr>
            </w:pPr>
            <w:r w:rsidRPr="00DC4FE9">
              <w:rPr>
                <w:rFonts w:ascii="Calibri" w:eastAsia="Calibri" w:hAnsi="Calibri" w:cs="Calibri"/>
                <w:sz w:val="20"/>
                <w:szCs w:val="20"/>
              </w:rPr>
              <w:t>32</w:t>
            </w:r>
            <w:r>
              <w:rPr>
                <w:rFonts w:ascii="Calibri" w:eastAsia="Calibri" w:hAnsi="Calibri" w:cs="Calibri"/>
                <w:sz w:val="20"/>
                <w:szCs w:val="20"/>
              </w:rPr>
              <w:t>,</w:t>
            </w:r>
            <w:r w:rsidRPr="00DC4FE9">
              <w:rPr>
                <w:rFonts w:ascii="Calibri" w:eastAsia="Calibri" w:hAnsi="Calibri" w:cs="Calibri"/>
                <w:sz w:val="20"/>
                <w:szCs w:val="20"/>
              </w:rPr>
              <w:t>200</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60EF90CE" w14:textId="77777777">
            <w:pPr>
              <w:spacing w:after="0"/>
              <w:jc w:val="right"/>
              <w:rPr>
                <w:rFonts w:ascii="Calibri" w:eastAsia="Calibri" w:hAnsi="Calibri" w:cs="Calibri"/>
                <w:sz w:val="20"/>
                <w:szCs w:val="20"/>
              </w:rPr>
            </w:pPr>
            <w:r w:rsidRPr="00DC4FE9">
              <w:rPr>
                <w:rFonts w:ascii="Calibri" w:eastAsia="Calibri" w:hAnsi="Calibri" w:cs="Calibri"/>
                <w:sz w:val="20"/>
                <w:szCs w:val="20"/>
              </w:rPr>
              <w:t>$2,146</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6193200D" w14:textId="77777777">
            <w:pPr>
              <w:spacing w:after="0"/>
              <w:jc w:val="right"/>
              <w:rPr>
                <w:rFonts w:ascii="Calibri" w:eastAsia="Calibri" w:hAnsi="Calibri" w:cs="Calibri"/>
                <w:sz w:val="20"/>
                <w:szCs w:val="20"/>
              </w:rPr>
            </w:pPr>
            <w:r w:rsidRPr="00DC4FE9">
              <w:rPr>
                <w:rFonts w:ascii="Calibri" w:eastAsia="Calibri" w:hAnsi="Calibri" w:cs="Calibri"/>
                <w:sz w:val="20"/>
                <w:szCs w:val="20"/>
              </w:rPr>
              <w:t>$1,974,192</w:t>
            </w:r>
          </w:p>
        </w:tc>
      </w:tr>
      <w:tr w14:paraId="646C4E3E" w14:textId="77777777" w:rsidTr="00EF19C9">
        <w:tblPrEx>
          <w:tblW w:w="7830" w:type="dxa"/>
          <w:tblInd w:w="445" w:type="dxa"/>
          <w:tblLayout w:type="fixed"/>
          <w:tblLook w:val="06A0"/>
        </w:tblPrEx>
        <w:tc>
          <w:tcPr>
            <w:tcW w:w="7830" w:type="dxa"/>
            <w:gridSpan w:val="6"/>
            <w:tcBorders>
              <w:top w:val="single" w:sz="8" w:space="0" w:color="000000" w:themeColor="text1"/>
              <w:left w:val="single" w:sz="4"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3F922398" w14:textId="77777777">
            <w:pPr>
              <w:spacing w:after="0"/>
              <w:rPr>
                <w:sz w:val="20"/>
                <w:szCs w:val="20"/>
              </w:rPr>
            </w:pPr>
            <w:r w:rsidRPr="00DC4FE9">
              <w:rPr>
                <w:rFonts w:ascii="Calibri" w:eastAsia="Calibri" w:hAnsi="Calibri" w:cs="Calibri"/>
                <w:i/>
                <w:iCs/>
                <w:sz w:val="20"/>
                <w:szCs w:val="20"/>
              </w:rPr>
              <w:t>Schools with Non-friable ACM</w:t>
            </w:r>
            <w:r w:rsidRPr="00DC4FE9">
              <w:rPr>
                <w:rFonts w:ascii="Calibri" w:eastAsia="Calibri" w:hAnsi="Calibri" w:cs="Calibri"/>
                <w:color w:val="D13438"/>
                <w:sz w:val="20"/>
                <w:szCs w:val="20"/>
              </w:rPr>
              <w:t xml:space="preserve"> </w:t>
            </w:r>
          </w:p>
        </w:tc>
      </w:tr>
      <w:tr w14:paraId="0B7A8AB7"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270" w:type="dxa"/>
              <w:right w:w="15" w:type="dxa"/>
            </w:tcMar>
            <w:vAlign w:val="center"/>
          </w:tcPr>
          <w:p w:rsidR="009D1918" w:rsidRPr="00DC4FE9" w:rsidP="00EF19C9" w14:paraId="2A027A10" w14:textId="77777777">
            <w:pPr>
              <w:spacing w:after="0"/>
              <w:rPr>
                <w:rFonts w:ascii="Calibri" w:eastAsia="Calibri" w:hAnsi="Calibri" w:cs="Calibri"/>
                <w:color w:val="D13438"/>
                <w:sz w:val="20"/>
                <w:szCs w:val="20"/>
              </w:rPr>
            </w:pPr>
            <w:r w:rsidRPr="00DC4FE9">
              <w:rPr>
                <w:rFonts w:ascii="Calibri" w:eastAsia="Calibri" w:hAnsi="Calibri" w:cs="Calibri"/>
                <w:sz w:val="20"/>
                <w:szCs w:val="20"/>
              </w:rPr>
              <w:t>Public Primary</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C1193FA" w14:textId="77777777">
            <w:pPr>
              <w:spacing w:after="0"/>
              <w:jc w:val="right"/>
              <w:rPr>
                <w:rFonts w:ascii="Calibri" w:eastAsia="Calibri" w:hAnsi="Calibri" w:cs="Calibri"/>
                <w:sz w:val="20"/>
                <w:szCs w:val="20"/>
              </w:rPr>
            </w:pPr>
            <w:r w:rsidRPr="00DC4FE9">
              <w:rPr>
                <w:rFonts w:ascii="Calibri" w:eastAsia="Calibri" w:hAnsi="Calibri" w:cs="Calibri"/>
                <w:sz w:val="20"/>
                <w:szCs w:val="20"/>
              </w:rPr>
              <w:t>66</w:t>
            </w:r>
            <w:r>
              <w:rPr>
                <w:rFonts w:ascii="Calibri" w:eastAsia="Calibri" w:hAnsi="Calibri" w:cs="Calibri"/>
                <w:sz w:val="20"/>
                <w:szCs w:val="20"/>
              </w:rPr>
              <w:t>,</w:t>
            </w:r>
            <w:r w:rsidRPr="00DC4FE9">
              <w:rPr>
                <w:rFonts w:ascii="Calibri" w:eastAsia="Calibri" w:hAnsi="Calibri" w:cs="Calibri"/>
                <w:sz w:val="20"/>
                <w:szCs w:val="20"/>
              </w:rPr>
              <w:t>886</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0966A156" w14:textId="77777777">
            <w:pPr>
              <w:spacing w:after="0"/>
              <w:jc w:val="right"/>
              <w:rPr>
                <w:rFonts w:ascii="Calibri" w:eastAsia="Calibri" w:hAnsi="Calibri" w:cs="Calibri"/>
                <w:sz w:val="20"/>
                <w:szCs w:val="20"/>
              </w:rPr>
            </w:pPr>
            <w:r w:rsidRPr="00DC4FE9">
              <w:rPr>
                <w:rFonts w:ascii="Calibri" w:eastAsia="Calibri" w:hAnsi="Calibri" w:cs="Calibri"/>
                <w:sz w:val="20"/>
                <w:szCs w:val="20"/>
              </w:rPr>
              <w:t>15</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4148069B" w14:textId="77777777">
            <w:pPr>
              <w:spacing w:after="0"/>
              <w:jc w:val="right"/>
              <w:rPr>
                <w:rFonts w:ascii="Calibri" w:eastAsia="Calibri" w:hAnsi="Calibri" w:cs="Calibri"/>
                <w:sz w:val="20"/>
                <w:szCs w:val="20"/>
              </w:rPr>
            </w:pPr>
            <w:r w:rsidRPr="00DC4FE9">
              <w:rPr>
                <w:rFonts w:ascii="Calibri" w:eastAsia="Calibri" w:hAnsi="Calibri" w:cs="Calibri"/>
                <w:sz w:val="20"/>
                <w:szCs w:val="20"/>
              </w:rPr>
              <w:t>1</w:t>
            </w:r>
            <w:r>
              <w:rPr>
                <w:rFonts w:ascii="Calibri" w:eastAsia="Calibri" w:hAnsi="Calibri" w:cs="Calibri"/>
                <w:sz w:val="20"/>
                <w:szCs w:val="20"/>
              </w:rPr>
              <w:t>,</w:t>
            </w:r>
            <w:r w:rsidRPr="00DC4FE9">
              <w:rPr>
                <w:rFonts w:ascii="Calibri" w:eastAsia="Calibri" w:hAnsi="Calibri" w:cs="Calibri"/>
                <w:sz w:val="20"/>
                <w:szCs w:val="20"/>
              </w:rPr>
              <w:t>003</w:t>
            </w:r>
            <w:r>
              <w:rPr>
                <w:rFonts w:ascii="Calibri" w:eastAsia="Calibri" w:hAnsi="Calibri" w:cs="Calibri"/>
                <w:sz w:val="20"/>
                <w:szCs w:val="20"/>
              </w:rPr>
              <w:t>,</w:t>
            </w:r>
            <w:r w:rsidRPr="00DC4FE9">
              <w:rPr>
                <w:rFonts w:ascii="Calibri" w:eastAsia="Calibri" w:hAnsi="Calibri" w:cs="Calibri"/>
                <w:sz w:val="20"/>
                <w:szCs w:val="20"/>
              </w:rPr>
              <w:t>283</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03324227" w14:textId="77777777">
            <w:pPr>
              <w:spacing w:after="0"/>
              <w:jc w:val="right"/>
              <w:rPr>
                <w:rFonts w:ascii="Calibri" w:eastAsia="Calibri" w:hAnsi="Calibri" w:cs="Calibri"/>
                <w:sz w:val="20"/>
                <w:szCs w:val="20"/>
              </w:rPr>
            </w:pPr>
            <w:r w:rsidRPr="00DC4FE9">
              <w:rPr>
                <w:rFonts w:ascii="Calibri" w:eastAsia="Calibri" w:hAnsi="Calibri" w:cs="Calibri"/>
                <w:sz w:val="20"/>
                <w:szCs w:val="20"/>
              </w:rPr>
              <w:t>$972</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3A207D7A" w14:textId="77777777">
            <w:pPr>
              <w:spacing w:after="0"/>
              <w:jc w:val="right"/>
              <w:rPr>
                <w:rFonts w:ascii="Calibri" w:eastAsia="Calibri" w:hAnsi="Calibri" w:cs="Calibri"/>
                <w:sz w:val="20"/>
                <w:szCs w:val="20"/>
              </w:rPr>
            </w:pPr>
            <w:r w:rsidRPr="00DC4FE9">
              <w:rPr>
                <w:rFonts w:ascii="Calibri" w:eastAsia="Calibri" w:hAnsi="Calibri" w:cs="Calibri"/>
                <w:sz w:val="20"/>
                <w:szCs w:val="20"/>
              </w:rPr>
              <w:t>$64,988,290</w:t>
            </w:r>
          </w:p>
        </w:tc>
      </w:tr>
      <w:tr w14:paraId="26382F42"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270" w:type="dxa"/>
              <w:right w:w="15" w:type="dxa"/>
            </w:tcMar>
            <w:vAlign w:val="center"/>
          </w:tcPr>
          <w:p w:rsidR="009D1918" w:rsidRPr="00DC4FE9" w:rsidP="00EF19C9" w14:paraId="77284D58" w14:textId="77777777">
            <w:pPr>
              <w:spacing w:after="0"/>
              <w:rPr>
                <w:rFonts w:ascii="Calibri" w:eastAsia="Calibri" w:hAnsi="Calibri" w:cs="Calibri"/>
                <w:color w:val="D13438"/>
                <w:sz w:val="20"/>
                <w:szCs w:val="20"/>
              </w:rPr>
            </w:pPr>
            <w:r w:rsidRPr="00DC4FE9">
              <w:rPr>
                <w:rFonts w:ascii="Calibri" w:eastAsia="Calibri" w:hAnsi="Calibri" w:cs="Calibri"/>
                <w:sz w:val="20"/>
                <w:szCs w:val="20"/>
              </w:rPr>
              <w:t>Public Secondary</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602C1204" w14:textId="77777777">
            <w:pPr>
              <w:spacing w:after="0"/>
              <w:jc w:val="right"/>
              <w:rPr>
                <w:rFonts w:ascii="Calibri" w:eastAsia="Calibri" w:hAnsi="Calibri" w:cs="Calibri"/>
                <w:sz w:val="20"/>
                <w:szCs w:val="20"/>
              </w:rPr>
            </w:pPr>
            <w:r w:rsidRPr="00DC4FE9">
              <w:rPr>
                <w:rFonts w:ascii="Calibri" w:eastAsia="Calibri" w:hAnsi="Calibri" w:cs="Calibri"/>
                <w:sz w:val="20"/>
                <w:szCs w:val="20"/>
              </w:rPr>
              <w:t>28</w:t>
            </w:r>
            <w:r>
              <w:rPr>
                <w:rFonts w:ascii="Calibri" w:eastAsia="Calibri" w:hAnsi="Calibri" w:cs="Calibri"/>
                <w:sz w:val="20"/>
                <w:szCs w:val="20"/>
              </w:rPr>
              <w:t>,</w:t>
            </w:r>
            <w:r w:rsidRPr="00DC4FE9">
              <w:rPr>
                <w:rFonts w:ascii="Calibri" w:eastAsia="Calibri" w:hAnsi="Calibri" w:cs="Calibri"/>
                <w:sz w:val="20"/>
                <w:szCs w:val="20"/>
              </w:rPr>
              <w:t>784</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15BC16C5" w14:textId="77777777">
            <w:pPr>
              <w:spacing w:after="0"/>
              <w:jc w:val="right"/>
              <w:rPr>
                <w:rFonts w:ascii="Calibri" w:eastAsia="Calibri" w:hAnsi="Calibri" w:cs="Calibri"/>
                <w:sz w:val="20"/>
                <w:szCs w:val="20"/>
              </w:rPr>
            </w:pPr>
            <w:r w:rsidRPr="00DC4FE9">
              <w:rPr>
                <w:rFonts w:ascii="Calibri" w:eastAsia="Calibri" w:hAnsi="Calibri" w:cs="Calibri"/>
                <w:sz w:val="20"/>
                <w:szCs w:val="20"/>
              </w:rPr>
              <w:t>28</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6BC24BF2" w14:textId="77777777">
            <w:pPr>
              <w:spacing w:after="0"/>
              <w:jc w:val="right"/>
              <w:rPr>
                <w:rFonts w:ascii="Calibri" w:eastAsia="Calibri" w:hAnsi="Calibri" w:cs="Calibri"/>
                <w:sz w:val="20"/>
                <w:szCs w:val="20"/>
              </w:rPr>
            </w:pPr>
            <w:r w:rsidRPr="00DC4FE9">
              <w:rPr>
                <w:rFonts w:ascii="Calibri" w:eastAsia="Calibri" w:hAnsi="Calibri" w:cs="Calibri"/>
                <w:sz w:val="20"/>
                <w:szCs w:val="20"/>
              </w:rPr>
              <w:t>805</w:t>
            </w:r>
            <w:r>
              <w:rPr>
                <w:rFonts w:ascii="Calibri" w:eastAsia="Calibri" w:hAnsi="Calibri" w:cs="Calibri"/>
                <w:sz w:val="20"/>
                <w:szCs w:val="20"/>
              </w:rPr>
              <w:t>,</w:t>
            </w:r>
            <w:r w:rsidRPr="00DC4FE9">
              <w:rPr>
                <w:rFonts w:ascii="Calibri" w:eastAsia="Calibri" w:hAnsi="Calibri" w:cs="Calibri"/>
                <w:sz w:val="20"/>
                <w:szCs w:val="20"/>
              </w:rPr>
              <w:t>948</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17E86E97" w14:textId="77777777">
            <w:pPr>
              <w:spacing w:after="0"/>
              <w:jc w:val="right"/>
              <w:rPr>
                <w:rFonts w:ascii="Calibri" w:eastAsia="Calibri" w:hAnsi="Calibri" w:cs="Calibri"/>
                <w:sz w:val="20"/>
                <w:szCs w:val="20"/>
              </w:rPr>
            </w:pPr>
            <w:r w:rsidRPr="00DC4FE9">
              <w:rPr>
                <w:rFonts w:ascii="Calibri" w:eastAsia="Calibri" w:hAnsi="Calibri" w:cs="Calibri"/>
                <w:sz w:val="20"/>
                <w:szCs w:val="20"/>
              </w:rPr>
              <w:t>$1,660</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4AE74B15" w14:textId="77777777">
            <w:pPr>
              <w:spacing w:after="0"/>
              <w:jc w:val="right"/>
              <w:rPr>
                <w:rFonts w:ascii="Calibri" w:eastAsia="Calibri" w:hAnsi="Calibri" w:cs="Calibri"/>
                <w:sz w:val="20"/>
                <w:szCs w:val="20"/>
              </w:rPr>
            </w:pPr>
            <w:r w:rsidRPr="00DC4FE9">
              <w:rPr>
                <w:rFonts w:ascii="Calibri" w:eastAsia="Calibri" w:hAnsi="Calibri" w:cs="Calibri"/>
                <w:sz w:val="20"/>
                <w:szCs w:val="20"/>
              </w:rPr>
              <w:t>$47,779,788</w:t>
            </w:r>
          </w:p>
        </w:tc>
      </w:tr>
      <w:tr w14:paraId="466915BB"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270" w:type="dxa"/>
              <w:right w:w="15" w:type="dxa"/>
            </w:tcMar>
            <w:vAlign w:val="center"/>
          </w:tcPr>
          <w:p w:rsidR="009D1918" w:rsidRPr="00DC4FE9" w:rsidP="00EF19C9" w14:paraId="5479CD85" w14:textId="77777777">
            <w:pPr>
              <w:spacing w:after="0"/>
              <w:rPr>
                <w:rFonts w:ascii="Calibri" w:eastAsia="Calibri" w:hAnsi="Calibri" w:cs="Calibri"/>
                <w:color w:val="D13438"/>
                <w:sz w:val="20"/>
                <w:szCs w:val="20"/>
              </w:rPr>
            </w:pPr>
            <w:r w:rsidRPr="00DC4FE9">
              <w:rPr>
                <w:rFonts w:ascii="Calibri" w:eastAsia="Calibri" w:hAnsi="Calibri" w:cs="Calibri"/>
                <w:sz w:val="20"/>
                <w:szCs w:val="20"/>
              </w:rPr>
              <w:t>Private</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5FCE3949" w14:textId="77777777">
            <w:pPr>
              <w:spacing w:after="0"/>
              <w:jc w:val="right"/>
              <w:rPr>
                <w:rFonts w:ascii="Calibri" w:eastAsia="Calibri" w:hAnsi="Calibri" w:cs="Calibri"/>
                <w:sz w:val="20"/>
                <w:szCs w:val="20"/>
              </w:rPr>
            </w:pPr>
            <w:r w:rsidRPr="00DC4FE9">
              <w:rPr>
                <w:rFonts w:ascii="Calibri" w:eastAsia="Calibri" w:hAnsi="Calibri" w:cs="Calibri"/>
                <w:sz w:val="20"/>
                <w:szCs w:val="20"/>
              </w:rPr>
              <w:t>28</w:t>
            </w:r>
            <w:r>
              <w:rPr>
                <w:rFonts w:ascii="Calibri" w:eastAsia="Calibri" w:hAnsi="Calibri" w:cs="Calibri"/>
                <w:sz w:val="20"/>
                <w:szCs w:val="20"/>
              </w:rPr>
              <w:t>,</w:t>
            </w:r>
            <w:r w:rsidRPr="00DC4FE9">
              <w:rPr>
                <w:rFonts w:ascii="Calibri" w:eastAsia="Calibri" w:hAnsi="Calibri" w:cs="Calibri"/>
                <w:sz w:val="20"/>
                <w:szCs w:val="20"/>
              </w:rPr>
              <w:t>838</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05789AC9" w14:textId="77777777">
            <w:pPr>
              <w:spacing w:after="0"/>
              <w:jc w:val="right"/>
              <w:rPr>
                <w:rFonts w:ascii="Calibri" w:eastAsia="Calibri" w:hAnsi="Calibri" w:cs="Calibri"/>
                <w:sz w:val="20"/>
                <w:szCs w:val="20"/>
              </w:rPr>
            </w:pPr>
            <w:r w:rsidRPr="00DC4FE9">
              <w:rPr>
                <w:rFonts w:ascii="Calibri" w:eastAsia="Calibri" w:hAnsi="Calibri" w:cs="Calibri"/>
                <w:sz w:val="20"/>
                <w:szCs w:val="20"/>
              </w:rPr>
              <w:t>15</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7ED6CEC2" w14:textId="77777777">
            <w:pPr>
              <w:spacing w:after="0"/>
              <w:jc w:val="right"/>
              <w:rPr>
                <w:rFonts w:ascii="Calibri" w:eastAsia="Calibri" w:hAnsi="Calibri" w:cs="Calibri"/>
                <w:sz w:val="20"/>
                <w:szCs w:val="20"/>
              </w:rPr>
            </w:pPr>
            <w:r w:rsidRPr="00DC4FE9">
              <w:rPr>
                <w:rFonts w:ascii="Calibri" w:eastAsia="Calibri" w:hAnsi="Calibri" w:cs="Calibri"/>
                <w:sz w:val="20"/>
                <w:szCs w:val="20"/>
              </w:rPr>
              <w:t>432</w:t>
            </w:r>
            <w:r>
              <w:rPr>
                <w:rFonts w:ascii="Calibri" w:eastAsia="Calibri" w:hAnsi="Calibri" w:cs="Calibri"/>
                <w:sz w:val="20"/>
                <w:szCs w:val="20"/>
              </w:rPr>
              <w:t>,</w:t>
            </w:r>
            <w:r w:rsidRPr="00DC4FE9">
              <w:rPr>
                <w:rFonts w:ascii="Calibri" w:eastAsia="Calibri" w:hAnsi="Calibri" w:cs="Calibri"/>
                <w:sz w:val="20"/>
                <w:szCs w:val="20"/>
              </w:rPr>
              <w:t>563</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11C6DC18" w14:textId="77777777">
            <w:pPr>
              <w:spacing w:after="0"/>
              <w:jc w:val="right"/>
              <w:rPr>
                <w:rFonts w:ascii="Calibri" w:eastAsia="Calibri" w:hAnsi="Calibri" w:cs="Calibri"/>
                <w:sz w:val="20"/>
                <w:szCs w:val="20"/>
              </w:rPr>
            </w:pPr>
            <w:r w:rsidRPr="00DC4FE9">
              <w:rPr>
                <w:rFonts w:ascii="Calibri" w:eastAsia="Calibri" w:hAnsi="Calibri" w:cs="Calibri"/>
                <w:sz w:val="20"/>
                <w:szCs w:val="20"/>
              </w:rPr>
              <w:t>$972</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14F642B0" w14:textId="77777777">
            <w:pPr>
              <w:spacing w:after="0"/>
              <w:jc w:val="right"/>
              <w:rPr>
                <w:rFonts w:ascii="Calibri" w:eastAsia="Calibri" w:hAnsi="Calibri" w:cs="Calibri"/>
                <w:sz w:val="20"/>
                <w:szCs w:val="20"/>
              </w:rPr>
            </w:pPr>
            <w:r w:rsidRPr="00DC4FE9">
              <w:rPr>
                <w:rFonts w:ascii="Calibri" w:eastAsia="Calibri" w:hAnsi="Calibri" w:cs="Calibri"/>
                <w:sz w:val="20"/>
                <w:szCs w:val="20"/>
              </w:rPr>
              <w:t>$28,019,574</w:t>
            </w:r>
          </w:p>
        </w:tc>
      </w:tr>
      <w:tr w14:paraId="467DF791"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48737ED3" w14:textId="77777777">
            <w:pPr>
              <w:spacing w:after="0"/>
              <w:rPr>
                <w:rFonts w:ascii="Calibri" w:eastAsia="Calibri" w:hAnsi="Calibri" w:cs="Calibri"/>
                <w:color w:val="D13438"/>
                <w:sz w:val="20"/>
                <w:szCs w:val="20"/>
              </w:rPr>
            </w:pPr>
            <w:r w:rsidRPr="00DC4FE9">
              <w:rPr>
                <w:rFonts w:ascii="Calibri" w:eastAsia="Calibri" w:hAnsi="Calibri" w:cs="Calibri"/>
                <w:i/>
                <w:iCs/>
                <w:sz w:val="20"/>
                <w:szCs w:val="20"/>
              </w:rPr>
              <w:t>Subtotal for LEAs</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9A6CA8" w:rsidP="00EF19C9" w14:paraId="11D540F8" w14:textId="77777777">
            <w:pPr>
              <w:spacing w:after="0"/>
              <w:jc w:val="right"/>
              <w:rPr>
                <w:rFonts w:ascii="Calibri" w:eastAsia="Calibri" w:hAnsi="Calibri" w:cs="Calibri"/>
                <w:i/>
                <w:iCs/>
                <w:sz w:val="20"/>
                <w:szCs w:val="20"/>
              </w:rPr>
            </w:pPr>
            <w:r w:rsidRPr="009A6CA8">
              <w:rPr>
                <w:rFonts w:ascii="Calibri" w:eastAsia="Calibri" w:hAnsi="Calibri" w:cs="Calibri"/>
                <w:i/>
                <w:iCs/>
                <w:sz w:val="20"/>
                <w:szCs w:val="20"/>
              </w:rPr>
              <w:t>128,316</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9A6CA8" w:rsidP="00EF19C9" w14:paraId="3D2A152E" w14:textId="77777777">
            <w:pPr>
              <w:rPr>
                <w:i/>
                <w:iCs/>
                <w:sz w:val="20"/>
                <w:szCs w:val="20"/>
              </w:rPr>
            </w:pP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9A6CA8" w:rsidP="00EF19C9" w14:paraId="127B4A33" w14:textId="77777777">
            <w:pPr>
              <w:spacing w:after="0"/>
              <w:jc w:val="right"/>
              <w:rPr>
                <w:rFonts w:ascii="Calibri" w:eastAsia="Calibri" w:hAnsi="Calibri" w:cs="Calibri"/>
                <w:i/>
                <w:iCs/>
                <w:sz w:val="20"/>
                <w:szCs w:val="20"/>
              </w:rPr>
            </w:pPr>
            <w:r w:rsidRPr="009A6CA8">
              <w:rPr>
                <w:rFonts w:ascii="Calibri" w:eastAsia="Calibri" w:hAnsi="Calibri" w:cs="Calibri"/>
                <w:i/>
                <w:iCs/>
                <w:sz w:val="20"/>
                <w:szCs w:val="20"/>
              </w:rPr>
              <w:t>2,399,880</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9A6CA8" w:rsidP="00EF19C9" w14:paraId="1EDA3AC1" w14:textId="77777777">
            <w:pPr>
              <w:rPr>
                <w:i/>
                <w:iCs/>
                <w:sz w:val="20"/>
                <w:szCs w:val="20"/>
              </w:rPr>
            </w:pP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9A6CA8" w:rsidP="00EF19C9" w14:paraId="350CC8BE" w14:textId="77777777">
            <w:pPr>
              <w:spacing w:after="0"/>
              <w:jc w:val="right"/>
              <w:rPr>
                <w:rFonts w:ascii="Calibri" w:eastAsia="Calibri" w:hAnsi="Calibri" w:cs="Calibri"/>
                <w:i/>
                <w:iCs/>
                <w:sz w:val="20"/>
                <w:szCs w:val="20"/>
              </w:rPr>
            </w:pPr>
            <w:r w:rsidRPr="009A6CA8">
              <w:rPr>
                <w:rFonts w:ascii="Calibri" w:eastAsia="Calibri" w:hAnsi="Calibri" w:cs="Calibri"/>
                <w:i/>
                <w:iCs/>
                <w:sz w:val="20"/>
                <w:szCs w:val="20"/>
              </w:rPr>
              <w:t>$150,299,812</w:t>
            </w:r>
          </w:p>
        </w:tc>
      </w:tr>
      <w:tr w14:paraId="6F7E3BEA"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698F47A5" w14:textId="77777777">
            <w:pPr>
              <w:spacing w:after="0"/>
              <w:rPr>
                <w:rFonts w:ascii="Calibri" w:eastAsia="Calibri" w:hAnsi="Calibri" w:cs="Calibri"/>
                <w:color w:val="D13438"/>
                <w:sz w:val="20"/>
                <w:szCs w:val="20"/>
              </w:rPr>
            </w:pPr>
            <w:r w:rsidRPr="00DC4FE9">
              <w:rPr>
                <w:rFonts w:ascii="Calibri" w:eastAsia="Calibri" w:hAnsi="Calibri" w:cs="Calibri"/>
                <w:b/>
                <w:bCs/>
                <w:sz w:val="20"/>
                <w:szCs w:val="20"/>
              </w:rPr>
              <w:t>Training Providers</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8BC7A34" w14:textId="77777777">
            <w:pPr>
              <w:spacing w:after="0"/>
              <w:jc w:val="right"/>
              <w:rPr>
                <w:rFonts w:ascii="Calibri" w:eastAsia="Calibri" w:hAnsi="Calibri" w:cs="Calibri"/>
                <w:sz w:val="20"/>
                <w:szCs w:val="20"/>
              </w:rPr>
            </w:pPr>
            <w:r w:rsidRPr="00DC4FE9">
              <w:rPr>
                <w:rFonts w:ascii="Calibri" w:eastAsia="Calibri" w:hAnsi="Calibri" w:cs="Calibri"/>
                <w:sz w:val="20"/>
                <w:szCs w:val="20"/>
              </w:rPr>
              <w:t>1</w:t>
            </w:r>
            <w:r>
              <w:rPr>
                <w:rFonts w:ascii="Calibri" w:eastAsia="Calibri" w:hAnsi="Calibri" w:cs="Calibri"/>
                <w:sz w:val="20"/>
                <w:szCs w:val="20"/>
              </w:rPr>
              <w:t>,</w:t>
            </w:r>
            <w:r w:rsidRPr="00DC4FE9">
              <w:rPr>
                <w:rFonts w:ascii="Calibri" w:eastAsia="Calibri" w:hAnsi="Calibri" w:cs="Calibri"/>
                <w:sz w:val="20"/>
                <w:szCs w:val="20"/>
              </w:rPr>
              <w:t>268</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1A900FF" w14:textId="77777777">
            <w:pPr>
              <w:spacing w:after="0"/>
              <w:jc w:val="right"/>
              <w:rPr>
                <w:rFonts w:ascii="Calibri" w:eastAsia="Calibri" w:hAnsi="Calibri" w:cs="Calibri"/>
                <w:sz w:val="20"/>
                <w:szCs w:val="20"/>
              </w:rPr>
            </w:pPr>
            <w:r w:rsidRPr="00DC4FE9">
              <w:rPr>
                <w:rFonts w:ascii="Calibri" w:eastAsia="Calibri" w:hAnsi="Calibri" w:cs="Calibri"/>
                <w:sz w:val="20"/>
                <w:szCs w:val="20"/>
              </w:rPr>
              <w:t>5.50</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B9803E3" w14:textId="77777777">
            <w:pPr>
              <w:spacing w:after="0"/>
              <w:jc w:val="right"/>
              <w:rPr>
                <w:rFonts w:ascii="Calibri" w:eastAsia="Calibri" w:hAnsi="Calibri" w:cs="Calibri"/>
                <w:sz w:val="20"/>
                <w:szCs w:val="20"/>
              </w:rPr>
            </w:pPr>
            <w:r w:rsidRPr="00DC4FE9">
              <w:rPr>
                <w:rFonts w:ascii="Calibri" w:eastAsia="Calibri" w:hAnsi="Calibri" w:cs="Calibri"/>
                <w:sz w:val="20"/>
                <w:szCs w:val="20"/>
              </w:rPr>
              <w:t>6</w:t>
            </w:r>
            <w:r>
              <w:rPr>
                <w:rFonts w:ascii="Calibri" w:eastAsia="Calibri" w:hAnsi="Calibri" w:cs="Calibri"/>
                <w:sz w:val="20"/>
                <w:szCs w:val="20"/>
              </w:rPr>
              <w:t>,</w:t>
            </w:r>
            <w:r w:rsidRPr="00DC4FE9">
              <w:rPr>
                <w:rFonts w:ascii="Calibri" w:eastAsia="Calibri" w:hAnsi="Calibri" w:cs="Calibri"/>
                <w:sz w:val="20"/>
                <w:szCs w:val="20"/>
              </w:rPr>
              <w:t>974</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51D9FFB8" w14:textId="77777777">
            <w:pPr>
              <w:spacing w:after="0"/>
              <w:jc w:val="right"/>
              <w:rPr>
                <w:rFonts w:ascii="Calibri" w:eastAsia="Calibri" w:hAnsi="Calibri" w:cs="Calibri"/>
                <w:sz w:val="20"/>
                <w:szCs w:val="20"/>
              </w:rPr>
            </w:pPr>
            <w:r w:rsidRPr="00DC4FE9">
              <w:rPr>
                <w:rFonts w:ascii="Calibri" w:eastAsia="Calibri" w:hAnsi="Calibri" w:cs="Calibri"/>
                <w:sz w:val="20"/>
                <w:szCs w:val="20"/>
              </w:rPr>
              <w:t>$1,127</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33341108" w14:textId="77777777">
            <w:pPr>
              <w:spacing w:after="0"/>
              <w:jc w:val="right"/>
              <w:rPr>
                <w:rFonts w:ascii="Calibri" w:eastAsia="Calibri" w:hAnsi="Calibri" w:cs="Calibri"/>
                <w:sz w:val="20"/>
                <w:szCs w:val="20"/>
              </w:rPr>
            </w:pPr>
            <w:r w:rsidRPr="00DC4FE9">
              <w:rPr>
                <w:rFonts w:ascii="Calibri" w:eastAsia="Calibri" w:hAnsi="Calibri" w:cs="Calibri"/>
                <w:sz w:val="20"/>
                <w:szCs w:val="20"/>
              </w:rPr>
              <w:t>$1,428,584</w:t>
            </w:r>
          </w:p>
        </w:tc>
      </w:tr>
      <w:tr w14:paraId="32C9B4C0"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58CD824F" w14:textId="77777777">
            <w:pPr>
              <w:spacing w:after="0"/>
              <w:rPr>
                <w:rFonts w:ascii="Calibri" w:eastAsia="Calibri" w:hAnsi="Calibri" w:cs="Calibri"/>
                <w:color w:val="D13438"/>
                <w:sz w:val="20"/>
                <w:szCs w:val="20"/>
              </w:rPr>
            </w:pPr>
            <w:r w:rsidRPr="00DC4FE9">
              <w:rPr>
                <w:rFonts w:ascii="Calibri" w:eastAsia="Calibri" w:hAnsi="Calibri" w:cs="Calibri"/>
                <w:b/>
                <w:bCs/>
                <w:sz w:val="20"/>
                <w:szCs w:val="20"/>
              </w:rPr>
              <w:t>States/Territories</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5F0CE5BE" w14:textId="77777777">
            <w:pPr>
              <w:spacing w:after="0"/>
              <w:jc w:val="right"/>
              <w:rPr>
                <w:rFonts w:ascii="Calibri" w:eastAsia="Calibri" w:hAnsi="Calibri" w:cs="Calibri"/>
                <w:sz w:val="20"/>
                <w:szCs w:val="20"/>
              </w:rPr>
            </w:pPr>
            <w:r w:rsidRPr="00DC4FE9">
              <w:rPr>
                <w:rFonts w:ascii="Calibri" w:eastAsia="Calibri" w:hAnsi="Calibri" w:cs="Calibri"/>
                <w:sz w:val="20"/>
                <w:szCs w:val="20"/>
              </w:rPr>
              <w:t>56</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0CD68A16" w14:textId="77777777">
            <w:pPr>
              <w:spacing w:after="0"/>
              <w:jc w:val="right"/>
              <w:rPr>
                <w:rFonts w:ascii="Calibri" w:eastAsia="Calibri" w:hAnsi="Calibri" w:cs="Calibri"/>
                <w:sz w:val="20"/>
                <w:szCs w:val="20"/>
              </w:rPr>
            </w:pPr>
            <w:r w:rsidRPr="00DC4FE9">
              <w:rPr>
                <w:rFonts w:ascii="Calibri" w:eastAsia="Calibri" w:hAnsi="Calibri" w:cs="Calibri"/>
                <w:sz w:val="20"/>
                <w:szCs w:val="20"/>
              </w:rPr>
              <w:t>140</w:t>
            </w: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1D7C1C3A" w14:textId="77777777">
            <w:pPr>
              <w:spacing w:after="0"/>
              <w:jc w:val="right"/>
              <w:rPr>
                <w:rFonts w:ascii="Calibri" w:eastAsia="Calibri" w:hAnsi="Calibri" w:cs="Calibri"/>
                <w:sz w:val="20"/>
                <w:szCs w:val="20"/>
              </w:rPr>
            </w:pPr>
            <w:r w:rsidRPr="00DC4FE9">
              <w:rPr>
                <w:rFonts w:ascii="Calibri" w:eastAsia="Calibri" w:hAnsi="Calibri" w:cs="Calibri"/>
                <w:sz w:val="20"/>
                <w:szCs w:val="20"/>
              </w:rPr>
              <w:t>7</w:t>
            </w:r>
            <w:r>
              <w:rPr>
                <w:rFonts w:ascii="Calibri" w:eastAsia="Calibri" w:hAnsi="Calibri" w:cs="Calibri"/>
                <w:sz w:val="20"/>
                <w:szCs w:val="20"/>
              </w:rPr>
              <w:t>,</w:t>
            </w:r>
            <w:r w:rsidRPr="00DC4FE9">
              <w:rPr>
                <w:rFonts w:ascii="Calibri" w:eastAsia="Calibri" w:hAnsi="Calibri" w:cs="Calibri"/>
                <w:sz w:val="20"/>
                <w:szCs w:val="20"/>
              </w:rPr>
              <w:t>840</w:t>
            </w:r>
          </w:p>
        </w:tc>
        <w:tc>
          <w:tcPr>
            <w:tcW w:w="90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3D539352" w14:textId="77777777">
            <w:pPr>
              <w:spacing w:after="0"/>
              <w:jc w:val="right"/>
              <w:rPr>
                <w:rFonts w:ascii="Calibri" w:eastAsia="Calibri" w:hAnsi="Calibri" w:cs="Calibri"/>
                <w:sz w:val="20"/>
                <w:szCs w:val="20"/>
              </w:rPr>
            </w:pPr>
            <w:r w:rsidRPr="00DC4FE9">
              <w:rPr>
                <w:rFonts w:ascii="Calibri" w:eastAsia="Calibri" w:hAnsi="Calibri" w:cs="Calibri"/>
                <w:sz w:val="20"/>
                <w:szCs w:val="20"/>
              </w:rPr>
              <w:t>$8,475</w:t>
            </w: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4A4777BF" w14:textId="77777777">
            <w:pPr>
              <w:spacing w:after="0"/>
              <w:jc w:val="right"/>
              <w:rPr>
                <w:rFonts w:ascii="Calibri" w:eastAsia="Calibri" w:hAnsi="Calibri" w:cs="Calibri"/>
                <w:sz w:val="20"/>
                <w:szCs w:val="20"/>
              </w:rPr>
            </w:pPr>
            <w:r w:rsidRPr="00DC4FE9">
              <w:rPr>
                <w:rFonts w:ascii="Calibri" w:eastAsia="Calibri" w:hAnsi="Calibri" w:cs="Calibri"/>
                <w:sz w:val="20"/>
                <w:szCs w:val="20"/>
              </w:rPr>
              <w:t>$474,605</w:t>
            </w:r>
          </w:p>
        </w:tc>
      </w:tr>
      <w:tr w14:paraId="3787A217"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7F2805D5" w14:textId="77777777">
            <w:pPr>
              <w:spacing w:after="0"/>
              <w:rPr>
                <w:rFonts w:ascii="Calibri" w:eastAsia="Calibri" w:hAnsi="Calibri" w:cs="Calibri"/>
                <w:color w:val="D13438"/>
                <w:sz w:val="20"/>
                <w:szCs w:val="20"/>
              </w:rPr>
            </w:pPr>
            <w:r w:rsidRPr="00DC4FE9">
              <w:rPr>
                <w:rFonts w:ascii="Calibri" w:eastAsia="Calibri" w:hAnsi="Calibri" w:cs="Calibri"/>
                <w:b/>
                <w:bCs/>
                <w:sz w:val="20"/>
                <w:szCs w:val="20"/>
              </w:rPr>
              <w:t>Total</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D74C5A6"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129</w:t>
            </w:r>
            <w:r>
              <w:rPr>
                <w:rFonts w:ascii="Calibri" w:eastAsia="Calibri" w:hAnsi="Calibri" w:cs="Calibri"/>
                <w:b/>
                <w:bCs/>
                <w:sz w:val="20"/>
                <w:szCs w:val="20"/>
              </w:rPr>
              <w:t>,</w:t>
            </w:r>
            <w:r w:rsidRPr="00DC4FE9">
              <w:rPr>
                <w:rFonts w:ascii="Calibri" w:eastAsia="Calibri" w:hAnsi="Calibri" w:cs="Calibri"/>
                <w:b/>
                <w:bCs/>
                <w:sz w:val="20"/>
                <w:szCs w:val="20"/>
              </w:rPr>
              <w:t>640</w:t>
            </w:r>
          </w:p>
        </w:tc>
        <w:tc>
          <w:tcPr>
            <w:tcW w:w="99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43CF4227" w14:textId="77777777">
            <w:pPr>
              <w:rPr>
                <w:sz w:val="20"/>
                <w:szCs w:val="20"/>
              </w:rPr>
            </w:pPr>
          </w:p>
        </w:tc>
        <w:tc>
          <w:tcPr>
            <w:tcW w:w="126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0129ABA3"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2</w:t>
            </w:r>
            <w:r>
              <w:rPr>
                <w:rFonts w:ascii="Calibri" w:eastAsia="Calibri" w:hAnsi="Calibri" w:cs="Calibri"/>
                <w:b/>
                <w:bCs/>
                <w:sz w:val="20"/>
                <w:szCs w:val="20"/>
              </w:rPr>
              <w:t>,</w:t>
            </w:r>
            <w:r w:rsidRPr="00DC4FE9">
              <w:rPr>
                <w:rFonts w:ascii="Calibri" w:eastAsia="Calibri" w:hAnsi="Calibri" w:cs="Calibri"/>
                <w:b/>
                <w:bCs/>
                <w:sz w:val="20"/>
                <w:szCs w:val="20"/>
              </w:rPr>
              <w:t>414</w:t>
            </w:r>
            <w:r>
              <w:rPr>
                <w:rFonts w:ascii="Calibri" w:eastAsia="Calibri" w:hAnsi="Calibri" w:cs="Calibri"/>
                <w:b/>
                <w:bCs/>
                <w:sz w:val="20"/>
                <w:szCs w:val="20"/>
              </w:rPr>
              <w:t>,</w:t>
            </w:r>
            <w:r w:rsidRPr="00DC4FE9">
              <w:rPr>
                <w:rFonts w:ascii="Calibri" w:eastAsia="Calibri" w:hAnsi="Calibri" w:cs="Calibri"/>
                <w:b/>
                <w:bCs/>
                <w:sz w:val="20"/>
                <w:szCs w:val="20"/>
              </w:rPr>
              <w:t>694</w:t>
            </w:r>
          </w:p>
        </w:tc>
        <w:tc>
          <w:tcPr>
            <w:tcW w:w="90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9D1918" w:rsidRPr="00DC4FE9" w:rsidP="00EF19C9" w14:paraId="36AA3B0C" w14:textId="77777777">
            <w:pPr>
              <w:rPr>
                <w:sz w:val="20"/>
                <w:szCs w:val="20"/>
              </w:rPr>
            </w:pPr>
          </w:p>
        </w:tc>
        <w:tc>
          <w:tcPr>
            <w:tcW w:w="144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09D1918" w:rsidRPr="00DC4FE9" w:rsidP="00EF19C9" w14:paraId="3BA802FE"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$152,203,002</w:t>
            </w:r>
          </w:p>
        </w:tc>
      </w:tr>
      <w:tr w14:paraId="0FDAAA11" w14:textId="77777777" w:rsidTr="00EF19C9">
        <w:tblPrEx>
          <w:tblW w:w="7830" w:type="dxa"/>
          <w:tblInd w:w="445" w:type="dxa"/>
          <w:tblLayout w:type="fixed"/>
          <w:tblLook w:val="06A0"/>
        </w:tblPrEx>
        <w:tc>
          <w:tcPr>
            <w:tcW w:w="2313" w:type="dxa"/>
            <w:tcBorders>
              <w:top w:val="single" w:sz="8" w:space="0" w:color="000000" w:themeColor="text1"/>
              <w:left w:val="single" w:sz="4" w:space="0" w:color="000000" w:themeColor="text1"/>
              <w:bottom w:val="single" w:sz="4" w:space="0" w:color="000000" w:themeColor="text1"/>
              <w:right w:val="nil"/>
            </w:tcBorders>
            <w:tcMar>
              <w:top w:w="15" w:type="dxa"/>
              <w:left w:w="15" w:type="dxa"/>
              <w:right w:w="15" w:type="dxa"/>
            </w:tcMar>
            <w:vAlign w:val="center"/>
          </w:tcPr>
          <w:p w:rsidR="009D1918" w:rsidRPr="00DC4FE9" w:rsidP="00EF19C9" w14:paraId="696221B2" w14:textId="77777777">
            <w:pPr>
              <w:spacing w:after="0"/>
              <w:rPr>
                <w:rFonts w:ascii="Calibri" w:eastAsia="Calibri" w:hAnsi="Calibri" w:cs="Calibri"/>
                <w:color w:val="D13438"/>
                <w:sz w:val="20"/>
                <w:szCs w:val="20"/>
              </w:rPr>
            </w:pPr>
            <w:r w:rsidRPr="00DC4FE9">
              <w:rPr>
                <w:rFonts w:ascii="Calibri" w:eastAsia="Calibri" w:hAnsi="Calibri" w:cs="Calibri"/>
                <w:b/>
                <w:bCs/>
                <w:sz w:val="20"/>
                <w:szCs w:val="20"/>
              </w:rPr>
              <w:t xml:space="preserve">Agency </w:t>
            </w:r>
            <w:r w:rsidRPr="00DC4FE9">
              <w:rPr>
                <w:rFonts w:ascii="Calibri" w:eastAsia="Calibri" w:hAnsi="Calibri" w:cs="Calibri"/>
                <w:color w:val="D13438"/>
                <w:sz w:val="20"/>
                <w:szCs w:val="20"/>
              </w:rPr>
              <w:t xml:space="preserve"> </w:t>
            </w:r>
          </w:p>
        </w:tc>
        <w:tc>
          <w:tcPr>
            <w:tcW w:w="927" w:type="dxa"/>
            <w:tcBorders>
              <w:top w:val="single" w:sz="8"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rsidR="009D1918" w:rsidRPr="00DC4FE9" w:rsidP="00EF19C9" w14:paraId="74B3A598"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400</w:t>
            </w:r>
          </w:p>
        </w:tc>
        <w:tc>
          <w:tcPr>
            <w:tcW w:w="990" w:type="dxa"/>
            <w:tcBorders>
              <w:top w:val="single" w:sz="8"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rsidR="009D1918" w:rsidRPr="00DC4FE9" w:rsidP="00EF19C9" w14:paraId="2AE4A2B2" w14:textId="77777777">
            <w:pPr>
              <w:spacing w:after="0"/>
              <w:jc w:val="right"/>
              <w:rPr>
                <w:rFonts w:ascii="Calibri" w:eastAsia="Calibri" w:hAnsi="Calibri" w:cs="Calibri"/>
                <w:sz w:val="20"/>
                <w:szCs w:val="20"/>
              </w:rPr>
            </w:pPr>
            <w:r w:rsidRPr="00DC4FE9">
              <w:rPr>
                <w:rFonts w:ascii="Calibri" w:eastAsia="Calibri" w:hAnsi="Calibri" w:cs="Calibri"/>
                <w:sz w:val="20"/>
                <w:szCs w:val="20"/>
              </w:rPr>
              <w:t>1.00</w:t>
            </w:r>
          </w:p>
        </w:tc>
        <w:tc>
          <w:tcPr>
            <w:tcW w:w="1260" w:type="dxa"/>
            <w:tcBorders>
              <w:top w:val="single" w:sz="8"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rsidR="009D1918" w:rsidRPr="00DC4FE9" w:rsidP="00EF19C9" w14:paraId="20423E7D"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400</w:t>
            </w:r>
          </w:p>
        </w:tc>
        <w:tc>
          <w:tcPr>
            <w:tcW w:w="900"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9D1918" w:rsidRPr="00DC4FE9" w:rsidP="00EF19C9" w14:paraId="28640140"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$126</w:t>
            </w:r>
          </w:p>
        </w:tc>
        <w:tc>
          <w:tcPr>
            <w:tcW w:w="1440"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9D1918" w:rsidRPr="00DC4FE9" w:rsidP="00EF19C9" w14:paraId="1F90C4CD" w14:textId="77777777">
            <w:pPr>
              <w:spacing w:after="0"/>
              <w:jc w:val="right"/>
              <w:rPr>
                <w:rFonts w:ascii="Calibri" w:eastAsia="Calibri" w:hAnsi="Calibri" w:cs="Calibri"/>
                <w:b/>
                <w:bCs/>
                <w:sz w:val="20"/>
                <w:szCs w:val="20"/>
              </w:rPr>
            </w:pPr>
            <w:r w:rsidRPr="00DC4FE9">
              <w:rPr>
                <w:rFonts w:ascii="Calibri" w:eastAsia="Calibri" w:hAnsi="Calibri" w:cs="Calibri"/>
                <w:b/>
                <w:bCs/>
                <w:sz w:val="20"/>
                <w:szCs w:val="20"/>
              </w:rPr>
              <w:t>$50,397</w:t>
            </w:r>
          </w:p>
        </w:tc>
      </w:tr>
      <w:tr w14:paraId="6D0160E7" w14:textId="77777777" w:rsidTr="00EF19C9">
        <w:tblPrEx>
          <w:tblW w:w="7830" w:type="dxa"/>
          <w:tblInd w:w="445" w:type="dxa"/>
          <w:tblLayout w:type="fixed"/>
          <w:tblLook w:val="06A0"/>
        </w:tblPrEx>
        <w:trPr>
          <w:trHeight w:val="315"/>
        </w:trPr>
        <w:tc>
          <w:tcPr>
            <w:tcW w:w="7830" w:type="dxa"/>
            <w:gridSpan w:val="6"/>
            <w:tcBorders>
              <w:top w:val="single" w:sz="4" w:space="0" w:color="000000" w:themeColor="text1"/>
              <w:left w:val="nil"/>
              <w:bottom w:val="nil"/>
              <w:right w:val="nil"/>
            </w:tcBorders>
            <w:tcMar>
              <w:top w:w="15" w:type="dxa"/>
              <w:left w:w="15" w:type="dxa"/>
              <w:right w:w="15" w:type="dxa"/>
            </w:tcMar>
            <w:vAlign w:val="center"/>
          </w:tcPr>
          <w:p w:rsidR="009D1918" w:rsidP="00EF19C9" w14:paraId="52BB0D7D" w14:textId="77777777">
            <w:pPr>
              <w:spacing w:after="0"/>
              <w:rPr>
                <w:rFonts w:ascii="Calibri" w:eastAsia="Calibri" w:hAnsi="Calibri" w:cs="Calibri"/>
                <w:color w:val="D13438"/>
                <w:szCs w:val="24"/>
              </w:rPr>
            </w:pPr>
            <w:r w:rsidRPr="00DC4FE9">
              <w:rPr>
                <w:rFonts w:ascii="Calibri" w:eastAsia="Calibri" w:hAnsi="Calibri" w:cs="Calibri"/>
                <w:b/>
                <w:bCs/>
                <w:sz w:val="20"/>
                <w:szCs w:val="20"/>
              </w:rPr>
              <w:t xml:space="preserve">Note: </w:t>
            </w:r>
            <w:r w:rsidRPr="00DC4FE9">
              <w:rPr>
                <w:rFonts w:ascii="Calibri" w:eastAsia="Calibri" w:hAnsi="Calibri" w:cs="Calibri"/>
                <w:sz w:val="20"/>
                <w:szCs w:val="20"/>
              </w:rPr>
              <w:t>Totals in above table may not sum due to rounding.</w:t>
            </w:r>
          </w:p>
        </w:tc>
      </w:tr>
    </w:tbl>
    <w:p w:rsidR="00EC4305" w:rsidP="001F2DF7" w14:paraId="3D1E0AC5" w14:textId="4CE99871">
      <w:pPr>
        <w:pStyle w:val="Heading1"/>
        <w:spacing w:before="480"/>
        <w:rPr>
          <w:rFonts w:ascii="Calibri" w:hAnsi="Calibri" w:cs="Calibri"/>
        </w:rPr>
      </w:pPr>
      <w:r w:rsidRPr="00F93A42">
        <w:rPr>
          <w:rFonts w:ascii="Calibri" w:hAnsi="Calibri" w:cs="Calibri"/>
        </w:rPr>
        <w:t>SUPPORTING STATEMENT</w:t>
      </w:r>
      <w:r w:rsidR="00246CC7">
        <w:rPr>
          <w:rFonts w:ascii="Calibri" w:hAnsi="Calibri" w:cs="Calibri"/>
        </w:rPr>
        <w:t xml:space="preserve"> A</w:t>
      </w:r>
    </w:p>
    <w:p w:rsidR="00246CC7" w:rsidP="001C57F8" w14:paraId="40AEA592" w14:textId="6E659290">
      <w:pPr>
        <w:pStyle w:val="Heading2"/>
        <w:numPr>
          <w:ilvl w:val="0"/>
          <w:numId w:val="3"/>
        </w:numPr>
        <w:rPr>
          <w:rFonts w:ascii="Calibri" w:hAnsi="Calibri" w:cs="Calibri"/>
        </w:rPr>
      </w:pPr>
      <w:r w:rsidRPr="00246CC7">
        <w:rPr>
          <w:rFonts w:ascii="Calibri" w:hAnsi="Calibri" w:cs="Calibri"/>
          <w:i w:val="0"/>
          <w:iCs w:val="0"/>
        </w:rPr>
        <w:t>NEED AND AUTHORITY FOR THE COLLECTION</w:t>
      </w:r>
      <w:r>
        <w:rPr>
          <w:rFonts w:ascii="Calibri" w:hAnsi="Calibri" w:cs="Calibri"/>
          <w:i w:val="0"/>
          <w:iCs w:val="0"/>
        </w:rPr>
        <w:t>:</w:t>
      </w:r>
    </w:p>
    <w:p w:rsidR="00246CC7" w:rsidP="00246CC7" w14:paraId="32BF8065" w14:textId="32A173CB">
      <w:pPr>
        <w:pStyle w:val="Heading2"/>
        <w:pBdr>
          <w:bottom w:val="single" w:sz="6" w:space="1" w:color="auto"/>
        </w:pBdr>
        <w:rPr>
          <w:rFonts w:ascii="Calibri" w:hAnsi="Calibri" w:cs="Calibri"/>
        </w:rPr>
      </w:pPr>
      <w:r w:rsidRPr="00246CC7">
        <w:rPr>
          <w:rFonts w:ascii="Calibri" w:hAnsi="Calibri" w:cs="Calibri"/>
          <w:b w:val="0"/>
          <w:bCs/>
          <w:color w:val="000000"/>
          <w:shd w:val="clear" w:color="auto" w:fill="FFFFFF"/>
        </w:rPr>
        <w:t>Explain the circumstances that make the collection of information necessary. Identify any legal or administrative requirements that necessitate the collection</w:t>
      </w:r>
      <w:r w:rsidRPr="00F93A42" w:rsidR="009D2A59">
        <w:rPr>
          <w:rFonts w:ascii="Calibri" w:hAnsi="Calibri" w:cs="Calibri"/>
        </w:rPr>
        <w:t>.</w:t>
      </w:r>
    </w:p>
    <w:p w:rsidR="00DF6743" w:rsidRPr="00DF6743" w:rsidP="00DF6743" w14:paraId="5A23A4A2" w14:textId="5AE1D3C8">
      <w:pPr>
        <w:rPr>
          <w:rFonts w:ascii="Calibri" w:hAnsi="Calibri" w:cs="Calibri"/>
          <w:lang w:bidi="en-US"/>
        </w:rPr>
      </w:pPr>
      <w:r w:rsidRPr="00DF6743">
        <w:rPr>
          <w:rFonts w:ascii="Calibri" w:hAnsi="Calibri" w:cs="Calibri"/>
          <w:u w:val="single"/>
        </w:rPr>
        <w:t>AHERA Rule and MAP Rule</w:t>
      </w:r>
      <w:r w:rsidRPr="00DF6743">
        <w:rPr>
          <w:rFonts w:ascii="Calibri" w:hAnsi="Calibri" w:cs="Calibri"/>
        </w:rPr>
        <w:t xml:space="preserve">:  The reporting and recordkeeping requirements covered by this ICR are required by the Asbestos-Containing Materials in Schools Rule (40 CFR part </w:t>
      </w:r>
      <w:bookmarkStart w:id="0" w:name="_Hlk78277012"/>
      <w:r w:rsidRPr="00DF6743">
        <w:rPr>
          <w:rFonts w:ascii="Calibri" w:hAnsi="Calibri" w:cs="Calibri"/>
        </w:rPr>
        <w:t>763, subpart E</w:t>
      </w:r>
      <w:bookmarkEnd w:id="0"/>
      <w:r w:rsidRPr="00DF6743">
        <w:rPr>
          <w:rFonts w:ascii="Calibri" w:hAnsi="Calibri" w:cs="Calibri"/>
        </w:rPr>
        <w:t>) and the Model Accreditation Plan (40 CFR part 763, subpart E, appendix C)</w:t>
      </w:r>
      <w:r>
        <w:rPr>
          <w:rFonts w:ascii="Calibri" w:hAnsi="Calibri" w:cs="Calibri"/>
        </w:rPr>
        <w:t>.</w:t>
      </w:r>
    </w:p>
    <w:p w:rsidR="00246CC7" w:rsidP="00BF330E" w14:paraId="49FDB850" w14:textId="2CA80013">
      <w:pPr>
        <w:pStyle w:val="Heading2"/>
        <w:rPr>
          <w:rFonts w:ascii="Calibri" w:hAnsi="Calibri" w:cs="Calibri"/>
        </w:rPr>
      </w:pPr>
      <w:r w:rsidRPr="00246CC7">
        <w:rPr>
          <w:rFonts w:ascii="Calibri" w:hAnsi="Calibri" w:cs="Calibri"/>
          <w:i w:val="0"/>
          <w:iCs w:val="0"/>
        </w:rPr>
        <w:t>2.</w:t>
      </w:r>
      <w:r>
        <w:rPr>
          <w:rFonts w:ascii="Calibri" w:hAnsi="Calibri" w:cs="Calibri"/>
        </w:rPr>
        <w:t xml:space="preserve"> </w:t>
      </w:r>
      <w:r w:rsidRPr="00246CC7">
        <w:rPr>
          <w:rFonts w:ascii="Calibri" w:hAnsi="Calibri" w:cs="Calibri"/>
          <w:i w:val="0"/>
          <w:iCs w:val="0"/>
        </w:rPr>
        <w:t>PRACTICAL UTILITY/USERS OF THE DATA</w:t>
      </w:r>
      <w:r>
        <w:rPr>
          <w:rFonts w:ascii="Calibri" w:hAnsi="Calibri" w:cs="Calibri"/>
          <w:i w:val="0"/>
          <w:iCs w:val="0"/>
        </w:rPr>
        <w:t>:</w:t>
      </w:r>
      <w:r w:rsidRPr="00F93A42">
        <w:rPr>
          <w:rFonts w:ascii="Calibri" w:hAnsi="Calibri" w:cs="Calibri"/>
        </w:rPr>
        <w:t xml:space="preserve"> </w:t>
      </w:r>
    </w:p>
    <w:p w:rsidR="00811251" w:rsidP="00BF330E" w14:paraId="623C362E" w14:textId="29DE2352">
      <w:pPr>
        <w:pStyle w:val="Heading2"/>
        <w:pBdr>
          <w:bottom w:val="single" w:sz="6" w:space="1" w:color="auto"/>
        </w:pBdr>
        <w:rPr>
          <w:rFonts w:ascii="Calibri" w:hAnsi="Calibri" w:cs="Calibri"/>
        </w:rPr>
      </w:pPr>
      <w:r w:rsidRPr="00246CC7">
        <w:rPr>
          <w:rFonts w:ascii="Calibri" w:hAnsi="Calibri" w:cs="Calibri"/>
          <w:b w:val="0"/>
          <w:bCs/>
        </w:rPr>
        <w:t>Indicate how, by whom, and for what purpose the information is to be used. Except for a new collection, indicate the actual use the Agency has made of the information received from the current collection</w:t>
      </w:r>
      <w:r w:rsidRPr="00F93A42">
        <w:rPr>
          <w:rFonts w:ascii="Calibri" w:hAnsi="Calibri" w:cs="Calibri"/>
        </w:rPr>
        <w:t>.</w:t>
      </w:r>
    </w:p>
    <w:p w:rsidR="004D165E" w:rsidRPr="004D165E" w:rsidP="004D165E" w14:paraId="4D406738" w14:textId="77777777">
      <w:pPr>
        <w:rPr>
          <w:rFonts w:ascii="Calibri" w:hAnsi="Calibri" w:cs="Calibri"/>
        </w:rPr>
      </w:pPr>
      <w:r w:rsidRPr="004D165E">
        <w:rPr>
          <w:rFonts w:ascii="Calibri" w:hAnsi="Calibri" w:cs="Calibri"/>
          <w:u w:val="single"/>
        </w:rPr>
        <w:t>AHERA Rule</w:t>
      </w:r>
      <w:r w:rsidRPr="004D165E">
        <w:rPr>
          <w:rFonts w:ascii="Calibri" w:hAnsi="Calibri" w:cs="Calibri"/>
        </w:rPr>
        <w:t>: The activities pertaining to the use of this information collection activity help assure that LEAs continue to inspect for asbestos and update their management plans using accredited personnel. This is intended to ensure the protection of all school building occupants from exposure to asbestos fibers. All public and private elementary and secondary schools (unless exempt under provision of the rule) were required to conduct inspections for asbestos-containing building materials (ACBM) and develop management plans that describe necessary actions to be undertaken. Re-inspections by accredited persons must take place every three years unless all ACBM has been removed. Records retention as part of an updated asbestos</w:t>
      </w:r>
      <w:r>
        <w:rPr>
          <w:rFonts w:ascii="Calibri" w:hAnsi="Calibri" w:cs="Calibri"/>
        </w:rPr>
        <w:t xml:space="preserve"> </w:t>
      </w:r>
      <w:r w:rsidRPr="004D165E">
        <w:rPr>
          <w:rFonts w:ascii="Calibri" w:hAnsi="Calibri" w:cs="Calibri"/>
        </w:rPr>
        <w:t>management plan is necessary in order to document specific response action activities and periodic surveillance, 3-year re-inspection reports, and for an LEA to demonstrate compliance with the regulations. Beneficiaries of the collection activities include the LEA’s asbestos program manager and staff, accredited professionals who may be called upon to perform response actions at a school, and federal and state enforcement agencies.</w:t>
      </w:r>
    </w:p>
    <w:p w:rsidR="004D165E" w:rsidRPr="004D165E" w:rsidP="004D165E" w14:paraId="3AC4BA58" w14:textId="77777777">
      <w:pPr>
        <w:rPr>
          <w:rFonts w:ascii="Calibri" w:hAnsi="Calibri" w:cs="Calibri"/>
        </w:rPr>
      </w:pPr>
      <w:r w:rsidRPr="004D165E">
        <w:rPr>
          <w:rFonts w:ascii="Calibri" w:hAnsi="Calibri" w:cs="Calibri"/>
          <w:u w:val="single"/>
        </w:rPr>
        <w:t>MAP Rule</w:t>
      </w:r>
      <w:r w:rsidRPr="004D165E">
        <w:rPr>
          <w:rFonts w:ascii="Calibri" w:hAnsi="Calibri" w:cs="Calibri"/>
        </w:rPr>
        <w:t>:  This collection will enable EPA, as well as state regulators, to determine initial compliance and to monitor continued compliance with the MAP standards. Lacking the application submissions and other recordkeeping requirements, regulators would have no meaningful way of measuring the implementation of the MAP’s statutory mandates. Other beneficiaries of the collection activities include:  1) individuals who may desire to obtain asbestos training meeting prescribed minimum quality standards for accreditation and subsequent employment purposes; 2) LEAs and other building owners and managers seeking to procure the services of qualified and accredited asbestos consultants and contractors; and 3) enforcement agencies at the federal and state level.</w:t>
      </w:r>
    </w:p>
    <w:p w:rsidR="00246CC7" w:rsidP="0068004C" w14:paraId="18E53BE3" w14:textId="3AD8DD21">
      <w:pPr>
        <w:pStyle w:val="Heading2"/>
        <w:rPr>
          <w:rFonts w:ascii="Calibri" w:hAnsi="Calibri" w:cs="Calibri"/>
        </w:rPr>
      </w:pPr>
      <w:r w:rsidRPr="00246CC7">
        <w:rPr>
          <w:rFonts w:ascii="Calibri" w:hAnsi="Calibri" w:cs="Calibri"/>
          <w:i w:val="0"/>
          <w:iCs w:val="0"/>
        </w:rPr>
        <w:t>3.</w:t>
      </w:r>
      <w:r>
        <w:rPr>
          <w:rFonts w:ascii="Calibri" w:hAnsi="Calibri" w:cs="Calibri"/>
        </w:rPr>
        <w:t xml:space="preserve"> </w:t>
      </w:r>
      <w:r w:rsidRPr="00246CC7">
        <w:rPr>
          <w:rFonts w:ascii="Calibri" w:hAnsi="Calibri" w:cs="Calibri"/>
          <w:i w:val="0"/>
          <w:iCs w:val="0"/>
        </w:rPr>
        <w:t>USE OF TECHNOLOGY</w:t>
      </w:r>
      <w:r>
        <w:rPr>
          <w:rFonts w:ascii="Calibri" w:hAnsi="Calibri" w:cs="Calibri"/>
          <w:i w:val="0"/>
          <w:iCs w:val="0"/>
        </w:rPr>
        <w:t>:</w:t>
      </w:r>
      <w:r w:rsidRPr="00F93A42">
        <w:rPr>
          <w:rFonts w:ascii="Calibri" w:hAnsi="Calibri" w:cs="Calibri"/>
        </w:rPr>
        <w:t xml:space="preserve"> </w:t>
      </w:r>
    </w:p>
    <w:p w:rsidR="00B41A83" w:rsidP="0068004C" w14:paraId="4830546E" w14:textId="5B604FE0">
      <w:pPr>
        <w:pStyle w:val="Heading2"/>
        <w:pBdr>
          <w:bottom w:val="single" w:sz="6" w:space="1" w:color="auto"/>
        </w:pBdr>
        <w:rPr>
          <w:rFonts w:ascii="Calibri" w:hAnsi="Calibri" w:cs="Calibri"/>
          <w:b w:val="0"/>
          <w:bCs/>
        </w:rPr>
      </w:pPr>
      <w:r w:rsidRPr="00246CC7">
        <w:rPr>
          <w:rFonts w:ascii="Calibri" w:hAnsi="Calibri" w:cs="Calibri"/>
          <w:b w:val="0"/>
          <w:bCs/>
        </w:rPr>
        <w:t>Describe whether, and to what extent, the collection of information involves the use of automated, electronic, mechanical, or other technological collection techniques or other forms of information technology, e.g., permitting electronic submission of responses</w:t>
      </w:r>
      <w:r w:rsidRPr="00246CC7" w:rsidR="009D2A59">
        <w:rPr>
          <w:rFonts w:ascii="Calibri" w:hAnsi="Calibri" w:cs="Calibri"/>
          <w:b w:val="0"/>
          <w:bCs/>
        </w:rPr>
        <w:t>, and the basis for the decision for adopting this means of collection. Also describe any consideration of using information technology to reduce burden.</w:t>
      </w:r>
    </w:p>
    <w:p w:rsidR="00F22113" w:rsidRPr="00F93A42" w:rsidP="00652C31" w14:paraId="427B9DB6" w14:textId="48F83163">
      <w:pPr>
        <w:rPr>
          <w:rFonts w:ascii="Calibri" w:hAnsi="Calibri" w:cs="Calibri"/>
        </w:rPr>
      </w:pPr>
      <w:r w:rsidRPr="004D165E">
        <w:rPr>
          <w:rFonts w:ascii="Calibri" w:hAnsi="Calibri" w:cs="Calibri"/>
          <w:color w:val="000000" w:themeColor="text1"/>
          <w:lang w:bidi="en-US"/>
        </w:rPr>
        <w:t>No specific data collection instrument is used to collect information for this ICR, although records must be made available upon request. This information may be stored and provided in electronic format.</w:t>
      </w:r>
    </w:p>
    <w:p w:rsidR="00246CC7" w:rsidP="0068004C" w14:paraId="2E6F7771" w14:textId="5B99EAFD">
      <w:pPr>
        <w:pStyle w:val="Heading2"/>
        <w:rPr>
          <w:rFonts w:ascii="Calibri" w:hAnsi="Calibri" w:cs="Calibri"/>
        </w:rPr>
      </w:pPr>
      <w:r w:rsidRPr="00246CC7">
        <w:rPr>
          <w:rFonts w:ascii="Calibri" w:hAnsi="Calibri" w:cs="Calibri"/>
          <w:i w:val="0"/>
          <w:iCs w:val="0"/>
        </w:rPr>
        <w:t>4.</w:t>
      </w:r>
      <w:r w:rsidRPr="00F93A42">
        <w:rPr>
          <w:rFonts w:ascii="Calibri" w:hAnsi="Calibri" w:cs="Calibri"/>
        </w:rPr>
        <w:t xml:space="preserve"> </w:t>
      </w:r>
      <w:r w:rsidRPr="00246CC7">
        <w:rPr>
          <w:rFonts w:ascii="Calibri" w:hAnsi="Calibri" w:cs="Calibri"/>
          <w:i w:val="0"/>
          <w:iCs w:val="0"/>
        </w:rPr>
        <w:t>EFFORTS TO IDENTIFY DUPLICATION</w:t>
      </w:r>
      <w:r>
        <w:rPr>
          <w:rFonts w:ascii="Calibri" w:hAnsi="Calibri" w:cs="Calibri"/>
          <w:i w:val="0"/>
          <w:iCs w:val="0"/>
        </w:rPr>
        <w:t>:</w:t>
      </w:r>
    </w:p>
    <w:p w:rsidR="00B41A83" w:rsidP="0068004C" w14:paraId="54F4BB56" w14:textId="233B210B">
      <w:pPr>
        <w:pStyle w:val="Heading2"/>
        <w:pBdr>
          <w:bottom w:val="single" w:sz="6" w:space="1" w:color="auto"/>
        </w:pBdr>
        <w:rPr>
          <w:rFonts w:ascii="Calibri" w:hAnsi="Calibri" w:cs="Calibri"/>
          <w:b w:val="0"/>
          <w:bCs/>
        </w:rPr>
      </w:pPr>
      <w:r w:rsidRPr="00246CC7">
        <w:rPr>
          <w:rFonts w:ascii="Calibri" w:hAnsi="Calibri" w:cs="Calibri"/>
          <w:b w:val="0"/>
          <w:bCs/>
        </w:rPr>
        <w:t>Describe efforts to identify duplication</w:t>
      </w:r>
      <w:r w:rsidRPr="00246CC7" w:rsidR="009D2A59">
        <w:rPr>
          <w:rFonts w:ascii="Calibri" w:hAnsi="Calibri" w:cs="Calibri"/>
          <w:b w:val="0"/>
          <w:bCs/>
        </w:rPr>
        <w:t>.</w:t>
      </w:r>
      <w:r w:rsidRPr="00246CC7">
        <w:rPr>
          <w:rFonts w:ascii="Calibri" w:hAnsi="Calibri" w:cs="Calibri"/>
          <w:b w:val="0"/>
          <w:bCs/>
        </w:rPr>
        <w:t xml:space="preserve"> </w:t>
      </w:r>
      <w:r w:rsidRPr="00246CC7" w:rsidR="009D2A59">
        <w:rPr>
          <w:rFonts w:ascii="Calibri" w:hAnsi="Calibri" w:cs="Calibri"/>
          <w:b w:val="0"/>
          <w:bCs/>
        </w:rPr>
        <w:t>Show specifically why any similar information already available cannot be used or modified for use for the purposes described in Item 2 above.</w:t>
      </w:r>
    </w:p>
    <w:p w:rsidR="004D165E" w:rsidRPr="004D165E" w:rsidP="004D165E" w14:paraId="42CAA565" w14:textId="77777777">
      <w:pPr>
        <w:rPr>
          <w:rFonts w:ascii="Calibri" w:hAnsi="Calibri" w:cs="Calibri"/>
        </w:rPr>
      </w:pPr>
      <w:r w:rsidRPr="004D165E">
        <w:rPr>
          <w:rFonts w:ascii="Calibri" w:hAnsi="Calibri" w:cs="Calibri"/>
          <w:u w:val="single"/>
        </w:rPr>
        <w:t>AHERA Rule</w:t>
      </w:r>
      <w:r w:rsidRPr="004D165E">
        <w:rPr>
          <w:rFonts w:ascii="Calibri" w:hAnsi="Calibri" w:cs="Calibri"/>
        </w:rPr>
        <w:t>: EPA has tried to identify alternate sources of the information requested implement and enforce this recordkeeping and was not successful. This activity does not duplicate information already required to be reported by another agency or EPA program office.</w:t>
      </w:r>
    </w:p>
    <w:p w:rsidR="004D165E" w:rsidRPr="004D165E" w:rsidP="004D165E" w14:paraId="7337F073" w14:textId="77777777">
      <w:pPr>
        <w:rPr>
          <w:rFonts w:ascii="Calibri" w:hAnsi="Calibri" w:cs="Calibri"/>
        </w:rPr>
      </w:pPr>
      <w:r w:rsidRPr="004D165E">
        <w:rPr>
          <w:rFonts w:ascii="Calibri" w:hAnsi="Calibri" w:cs="Calibri"/>
          <w:u w:val="single"/>
        </w:rPr>
        <w:t>MAP Rule</w:t>
      </w:r>
      <w:r w:rsidRPr="004D165E">
        <w:rPr>
          <w:rFonts w:ascii="Calibri" w:hAnsi="Calibri" w:cs="Calibri"/>
        </w:rPr>
        <w:t>: All of the training and accreditation information collected pursuant to this ICR is specific to the MAP and does not duplicate any other collection. There is no model accreditation plan for states other than under the MAP rule, and there is no procedure for the accreditation of asbestos training programs under the Asbestos School Hazard Abatement Reauthorization Act (ASHARA) other than what is specifically provided for in the MAP.</w:t>
      </w:r>
    </w:p>
    <w:p w:rsidR="00246CC7" w:rsidP="0068004C" w14:paraId="58C81EFD" w14:textId="472E7060">
      <w:pPr>
        <w:pStyle w:val="Heading2"/>
        <w:rPr>
          <w:rFonts w:ascii="Calibri" w:hAnsi="Calibri" w:cs="Calibri"/>
        </w:rPr>
      </w:pPr>
      <w:r w:rsidRPr="00246CC7">
        <w:rPr>
          <w:rFonts w:ascii="Calibri" w:hAnsi="Calibri" w:cs="Calibri"/>
          <w:i w:val="0"/>
          <w:iCs w:val="0"/>
        </w:rPr>
        <w:t>5.</w:t>
      </w:r>
      <w:r w:rsidRPr="00246CC7">
        <w:rPr>
          <w:rFonts w:ascii="Calibri" w:hAnsi="Calibri" w:cs="Calibri"/>
          <w:i w:val="0"/>
          <w:iCs w:val="0"/>
        </w:rPr>
        <w:t xml:space="preserve"> MINIMIZING BURDEN ON SMALL ENTITIES:</w:t>
      </w:r>
    </w:p>
    <w:p w:rsidR="00EC4305" w:rsidP="0068004C" w14:paraId="6C50278E" w14:textId="3F16625B">
      <w:pPr>
        <w:pStyle w:val="Heading2"/>
        <w:pBdr>
          <w:bottom w:val="single" w:sz="6" w:space="1" w:color="auto"/>
        </w:pBdr>
        <w:rPr>
          <w:rFonts w:ascii="Calibri" w:hAnsi="Calibri" w:cs="Calibri"/>
          <w:b w:val="0"/>
          <w:bCs/>
        </w:rPr>
      </w:pPr>
      <w:r w:rsidRPr="00F93A42">
        <w:rPr>
          <w:rFonts w:ascii="Calibri" w:hAnsi="Calibri" w:cs="Calibri"/>
        </w:rPr>
        <w:t xml:space="preserve"> </w:t>
      </w:r>
      <w:r w:rsidRPr="00246CC7">
        <w:rPr>
          <w:rFonts w:ascii="Calibri" w:hAnsi="Calibri" w:cs="Calibri"/>
          <w:b w:val="0"/>
          <w:bCs/>
        </w:rPr>
        <w:t>If the collection of information impacts small businesses or other small entities, describe the methods used to minimize burden.</w:t>
      </w:r>
    </w:p>
    <w:p w:rsidR="004D165E" w:rsidRPr="004D165E" w:rsidP="004D165E" w14:paraId="16259DB7" w14:textId="77777777">
      <w:pPr>
        <w:rPr>
          <w:rFonts w:ascii="Calibri" w:hAnsi="Calibri" w:cs="Calibri"/>
        </w:rPr>
      </w:pPr>
      <w:r w:rsidRPr="004D165E">
        <w:rPr>
          <w:rFonts w:ascii="Calibri" w:hAnsi="Calibri" w:cs="Calibri"/>
        </w:rPr>
        <w:t xml:space="preserve">The impact of the AHERA and MAP rules primarily affects small asbestos abatement contracting firms or accredited consultants, and training providers that qualify for “small business” status. Small business training providers have a one-time only application process for training course approvals by MAP-approved states that allows for flexibility in the way information is prepared and presented.  </w:t>
      </w:r>
    </w:p>
    <w:p w:rsidR="004D165E" w:rsidRPr="004D165E" w:rsidP="004D165E" w14:paraId="3C202BF4" w14:textId="77777777">
      <w:pPr>
        <w:rPr>
          <w:rFonts w:ascii="Calibri" w:hAnsi="Calibri" w:cs="Calibri"/>
        </w:rPr>
      </w:pPr>
      <w:r w:rsidRPr="004D165E">
        <w:rPr>
          <w:rFonts w:ascii="Calibri" w:hAnsi="Calibri" w:cs="Calibri"/>
        </w:rPr>
        <w:t xml:space="preserve">A small business abatement contractor is required to keep and maintain records on the accreditation status of supervisors and abatement workers. Accreditation records are also kept and maintained by consultants, such as inspectors, management planners, and project designers.  An advantage accruing from having those records is that of obtaining and retaining eligibility to qualify for work in asbestos control and abatement in schools and public and commercial buildings.  </w:t>
      </w:r>
    </w:p>
    <w:p w:rsidR="004D165E" w:rsidRPr="004D165E" w:rsidP="004D165E" w14:paraId="39430B81" w14:textId="77777777">
      <w:pPr>
        <w:rPr>
          <w:rFonts w:ascii="Calibri" w:hAnsi="Calibri" w:cs="Calibri"/>
        </w:rPr>
      </w:pPr>
      <w:r w:rsidRPr="004D165E">
        <w:rPr>
          <w:rFonts w:ascii="Calibri" w:hAnsi="Calibri" w:cs="Calibri"/>
        </w:rPr>
        <w:t xml:space="preserve">Local Education Agencies can also be small entities operating smaller school districts or non-profit private schools. LEAs are required to maintain an asbestos management plan, readily available for review by the public, including parents and school employees. The asbestos management plan requires documentation of the recommended asbestos response actions, the locations of asbestos containing material within the school, and any action to repair and remove the material. Maintaining the records required in the Asbestos Management Plan is necessary and critical for ensuring the proper protection of human health, safety, and the environment as required by AHERA. Including up-to-date information about the location and status of asbestos-containing building materials that remain present in the school building in the asbestos management plan is also essential for ensuring that the material does not subsequently become unintentionally disturbed or damaged such that it may pose an unreasonable risk to school employees, children and other building occupants or users. EPA reduced reporting burden while ensuring the safety of children and other building occupants by providing shorter record retention times than suggested by commenters on the 1987 proposed rule, and by allowing flexibility in the manner and format (e.g., no specific form requirement) for which records are kept.   </w:t>
      </w:r>
    </w:p>
    <w:p w:rsidR="00246CC7" w:rsidRPr="00246CC7" w:rsidP="0068004C" w14:paraId="555E28D9" w14:textId="7486FEAF">
      <w:pPr>
        <w:pStyle w:val="Heading2"/>
        <w:rPr>
          <w:rFonts w:ascii="Calibri" w:hAnsi="Calibri" w:cs="Calibri"/>
          <w:i w:val="0"/>
          <w:iCs w:val="0"/>
        </w:rPr>
      </w:pPr>
      <w:r w:rsidRPr="00246CC7">
        <w:rPr>
          <w:rFonts w:ascii="Calibri" w:hAnsi="Calibri" w:cs="Calibri"/>
          <w:i w:val="0"/>
          <w:iCs w:val="0"/>
        </w:rPr>
        <w:t xml:space="preserve">6. </w:t>
      </w:r>
      <w:r w:rsidRPr="00246CC7">
        <w:rPr>
          <w:rFonts w:ascii="Calibri" w:hAnsi="Calibri" w:cs="Calibri"/>
          <w:i w:val="0"/>
          <w:iCs w:val="0"/>
        </w:rPr>
        <w:t>EFFECTS OF LESS FREQUENT COLLECTION:</w:t>
      </w:r>
    </w:p>
    <w:p w:rsidR="00B41A83" w:rsidP="0068004C" w14:paraId="2F0363DE" w14:textId="79E56BFE">
      <w:pPr>
        <w:pStyle w:val="Heading2"/>
        <w:pBdr>
          <w:bottom w:val="single" w:sz="6" w:space="1" w:color="auto"/>
        </w:pBdr>
        <w:rPr>
          <w:rFonts w:ascii="Calibri" w:hAnsi="Calibri" w:cs="Calibri"/>
          <w:b w:val="0"/>
          <w:bCs/>
        </w:rPr>
      </w:pPr>
      <w:r w:rsidRPr="00246CC7">
        <w:rPr>
          <w:rFonts w:ascii="Calibri" w:hAnsi="Calibri" w:cs="Calibri"/>
          <w:b w:val="0"/>
          <w:bCs/>
        </w:rPr>
        <w:t>Describe the consequence to Federal program or policy activities if the collection is not conducted or is conducted less frequently, as well as any technical or legal obstacles to reducing burden.</w:t>
      </w:r>
    </w:p>
    <w:p w:rsidR="001343A2" w:rsidRPr="001343A2" w:rsidP="001343A2" w14:paraId="6F87805B" w14:textId="77777777">
      <w:pPr>
        <w:rPr>
          <w:rFonts w:ascii="Calibri" w:hAnsi="Calibri" w:cs="Calibri"/>
        </w:rPr>
      </w:pPr>
      <w:r w:rsidRPr="001343A2">
        <w:rPr>
          <w:rFonts w:ascii="Calibri" w:hAnsi="Calibri" w:cs="Calibri"/>
          <w:u w:val="single"/>
        </w:rPr>
        <w:t>AHERA Rule</w:t>
      </w:r>
      <w:r w:rsidRPr="001343A2">
        <w:rPr>
          <w:rFonts w:ascii="Calibri" w:hAnsi="Calibri" w:cs="Calibri"/>
        </w:rPr>
        <w:t>: If information was collected less frequently, it would be difficult to determine whether an LEA properly inspected for asbestos-containing materials and developed an appropriate management plan and kept these documents up to date including ongoing activities.</w:t>
      </w:r>
    </w:p>
    <w:p w:rsidR="00246CC7" w:rsidRPr="001343A2" w:rsidP="001343A2" w14:paraId="7DA9A3AF" w14:textId="264D7D9E">
      <w:pPr>
        <w:rPr>
          <w:rFonts w:ascii="Calibri" w:hAnsi="Calibri" w:cs="Calibri"/>
        </w:rPr>
      </w:pPr>
      <w:r w:rsidRPr="001343A2">
        <w:rPr>
          <w:rFonts w:ascii="Calibri" w:hAnsi="Calibri" w:cs="Calibri"/>
          <w:u w:val="single"/>
        </w:rPr>
        <w:t>MAP Rule</w:t>
      </w:r>
      <w:r w:rsidRPr="001343A2">
        <w:rPr>
          <w:rFonts w:ascii="Calibri" w:hAnsi="Calibri" w:cs="Calibri"/>
        </w:rPr>
        <w:t>: The revised MAP has no routine or repetitive reporting requirements. A less frequent collection schedule is not feasible. Recordkeeping requirements are tied directly to training courses and the issuance of accreditation certificates to students successfully</w:t>
      </w:r>
      <w:r>
        <w:rPr>
          <w:rFonts w:ascii="Calibri" w:hAnsi="Calibri" w:cs="Calibri"/>
        </w:rPr>
        <w:t xml:space="preserve"> </w:t>
      </w:r>
      <w:r w:rsidRPr="001343A2">
        <w:rPr>
          <w:rFonts w:ascii="Calibri" w:hAnsi="Calibri" w:cs="Calibri"/>
        </w:rPr>
        <w:t>completing those courses and passing the requisite exams. If training providers are inactive and not offering courses, no new record generation is required of them.</w:t>
      </w:r>
    </w:p>
    <w:p w:rsidR="00246CC7" w:rsidRPr="00246CC7" w:rsidP="001C57F8" w14:paraId="4D53171A" w14:textId="69BFD70B">
      <w:pPr>
        <w:pStyle w:val="Heading2"/>
        <w:numPr>
          <w:ilvl w:val="0"/>
          <w:numId w:val="4"/>
        </w:numPr>
        <w:rPr>
          <w:rFonts w:ascii="Calibri" w:hAnsi="Calibri" w:cs="Calibri"/>
          <w:i w:val="0"/>
          <w:iCs w:val="0"/>
        </w:rPr>
      </w:pPr>
      <w:r w:rsidRPr="00246CC7">
        <w:rPr>
          <w:rFonts w:ascii="Calibri" w:hAnsi="Calibri" w:cs="Calibri"/>
          <w:i w:val="0"/>
          <w:iCs w:val="0"/>
        </w:rPr>
        <w:t>GENERAL GUIDELINES:</w:t>
      </w:r>
    </w:p>
    <w:p w:rsidR="00B975C3" w:rsidRPr="00246CC7" w:rsidP="00246CC7" w14:paraId="11993A73" w14:textId="1789BD7D">
      <w:pPr>
        <w:pStyle w:val="Heading2"/>
        <w:pBdr>
          <w:bottom w:val="single" w:sz="6" w:space="1" w:color="auto"/>
        </w:pBdr>
        <w:rPr>
          <w:rFonts w:ascii="Calibri" w:hAnsi="Calibri" w:cs="Calibri"/>
          <w:b w:val="0"/>
          <w:bCs/>
        </w:rPr>
      </w:pPr>
      <w:r w:rsidRPr="00246CC7">
        <w:rPr>
          <w:rFonts w:ascii="Calibri" w:hAnsi="Calibri" w:cs="Calibri"/>
          <w:b w:val="0"/>
          <w:bCs/>
        </w:rPr>
        <w:t xml:space="preserve"> </w:t>
      </w:r>
      <w:r w:rsidRPr="00246CC7" w:rsidR="00EC4305">
        <w:rPr>
          <w:rFonts w:ascii="Calibri" w:hAnsi="Calibri" w:cs="Calibri"/>
          <w:b w:val="0"/>
          <w:bCs/>
        </w:rPr>
        <w:t>Explain any special circumstances that require the collection to be conducted in a manner inconsistent with OMB guidelines.</w:t>
      </w:r>
    </w:p>
    <w:p w:rsidR="00410BC2" w:rsidRPr="00410BC2" w:rsidP="00410BC2" w14:paraId="0E84E36D" w14:textId="77777777">
      <w:pPr>
        <w:rPr>
          <w:rFonts w:ascii="Calibri" w:hAnsi="Calibri" w:cs="Calibri"/>
        </w:rPr>
      </w:pPr>
      <w:r w:rsidRPr="00410BC2">
        <w:rPr>
          <w:rFonts w:ascii="Calibri" w:hAnsi="Calibri" w:cs="Calibri"/>
        </w:rPr>
        <w:t>Except as described in this section, the collection activities in this ICR adhere to the guidelines stated in the Paperwork Reduction Act, OMB’s implementing regulations, and applicable OMB and EPA guidance.</w:t>
      </w:r>
    </w:p>
    <w:p w:rsidR="00410BC2" w:rsidRPr="00410BC2" w:rsidP="00410BC2" w14:paraId="1B157BE1" w14:textId="77777777">
      <w:pPr>
        <w:rPr>
          <w:rFonts w:ascii="Calibri" w:hAnsi="Calibri" w:cs="Calibri"/>
        </w:rPr>
      </w:pPr>
      <w:r w:rsidRPr="00410BC2">
        <w:rPr>
          <w:rFonts w:ascii="Calibri" w:hAnsi="Calibri" w:cs="Calibri"/>
          <w:u w:val="single"/>
        </w:rPr>
        <w:t>AHERA Rule</w:t>
      </w:r>
      <w:r w:rsidRPr="00410BC2">
        <w:rPr>
          <w:rFonts w:ascii="Calibri" w:hAnsi="Calibri" w:cs="Calibri"/>
        </w:rPr>
        <w:t>: The rule requires that the asbestos management plans be maintained as a living document, necessary for as long as asbestos-containing building materials are present in the school building. When all asbestos materials have been removed from a homogeneous area, records pertaining to that homogeneous area must be retained for three years after the next re-inspection date. As a result, such records may need to be maintained beyond the three-year record retention period recommended in 5 CFR 1320.5(d)(2)(iv). EPA believes, however, that these retention requirements are necessary to satisfy the statutory mandates in AHERA, which specifically mandates the development and maintenance of asbestos management plans. In addition to ensuring that a management plan is available for public inspection as required by AHERA, maintaining a current management plan is necessary and critical for ensuring the proper protection of human health, safety, and the environment as required by AHERA.  Providing up-to-date information about the location and status of asbestos-containing building materials that remain present in the school building is also essential for ensuring that the material does not subsequently become unintentionally disturbed or damaged such that it may pose an unreasonable risk to school employees, children and other building occupants or users. In accordance with 5 CFR 1320.5(d)(2), the retention period beyond the recommended three-year period is necessary and appropriate.</w:t>
      </w:r>
    </w:p>
    <w:p w:rsidR="00E56A4F" w:rsidP="00410BC2" w14:paraId="18169E2B" w14:textId="0A1B4701">
      <w:pPr>
        <w:tabs>
          <w:tab w:val="left" w:pos="720"/>
        </w:tabs>
        <w:spacing w:after="0" w:line="240" w:lineRule="auto"/>
        <w:rPr>
          <w:rFonts w:ascii="Calibri" w:hAnsi="Calibri" w:cs="Calibri"/>
        </w:rPr>
      </w:pPr>
      <w:r w:rsidRPr="00410BC2">
        <w:rPr>
          <w:rFonts w:ascii="Calibri" w:hAnsi="Calibri" w:cs="Calibri"/>
        </w:rPr>
        <w:t>The re-inspection interval is necessary to satisfy the statutory mandates in AHERA, which specifically mandates the periodic surveillance and re-inspection of asbestos-containing materials, and that the current interval is appropriate and necessary for ensuring that the asbestos-containing material does not subsequently become disturbed or damaged such that it is likely to become a potential hazard to school employees, children and other building occupants or users. The existing re-inspection period is consistent with the provisions in 5 CFR 1320.5(d)(2).</w:t>
      </w:r>
    </w:p>
    <w:p w:rsidR="001E7F2E" w:rsidRPr="001E7F2E" w:rsidP="001C57F8" w14:paraId="04EC52E6" w14:textId="749B9DC0">
      <w:pPr>
        <w:pStyle w:val="Heading2"/>
        <w:numPr>
          <w:ilvl w:val="0"/>
          <w:numId w:val="4"/>
        </w:numPr>
        <w:rPr>
          <w:rFonts w:ascii="Calibri" w:hAnsi="Calibri" w:cs="Calibri"/>
          <w:i w:val="0"/>
          <w:iCs w:val="0"/>
        </w:rPr>
      </w:pPr>
      <w:r w:rsidRPr="001E7F2E">
        <w:rPr>
          <w:rFonts w:ascii="Calibri" w:hAnsi="Calibri" w:cs="Calibri"/>
          <w:i w:val="0"/>
          <w:iCs w:val="0"/>
        </w:rPr>
        <w:t>PUBLIC COMMENT PERIOD AND CONSULTATIONS:</w:t>
      </w:r>
    </w:p>
    <w:p w:rsidR="001E7F2E" w:rsidRPr="001E7F2E" w:rsidP="0068004C" w14:paraId="7A8F178F" w14:textId="77777777">
      <w:pPr>
        <w:pStyle w:val="Heading2"/>
        <w:rPr>
          <w:rFonts w:ascii="Calibri" w:hAnsi="Calibri" w:cs="Calibri"/>
          <w:i w:val="0"/>
          <w:iCs w:val="0"/>
        </w:rPr>
      </w:pPr>
      <w:r w:rsidRPr="001E7F2E">
        <w:rPr>
          <w:rFonts w:ascii="Calibri" w:hAnsi="Calibri" w:cs="Calibri"/>
          <w:i w:val="0"/>
          <w:iCs w:val="0"/>
        </w:rPr>
        <w:t>8a. Public Comment</w:t>
      </w:r>
    </w:p>
    <w:p w:rsidR="00B975C3" w:rsidP="00C46A72" w14:paraId="12F364DF" w14:textId="122244D1">
      <w:pPr>
        <w:pStyle w:val="Heading2"/>
        <w:spacing w:after="0" w:line="240" w:lineRule="auto"/>
        <w:rPr>
          <w:rFonts w:ascii="Calibri" w:hAnsi="Calibri" w:cs="Calibri"/>
          <w:b w:val="0"/>
          <w:bCs/>
        </w:rPr>
      </w:pPr>
      <w:r w:rsidRPr="001E7F2E">
        <w:rPr>
          <w:rFonts w:ascii="Calibri" w:hAnsi="Calibri" w:cs="Calibri"/>
          <w:b w:val="0"/>
          <w:bCs/>
        </w:rPr>
        <w:t xml:space="preserve"> </w:t>
      </w:r>
      <w:r w:rsidRPr="001E7F2E" w:rsidR="00EC4305">
        <w:rPr>
          <w:rFonts w:ascii="Calibri" w:hAnsi="Calibri" w:cs="Calibri"/>
          <w:b w:val="0"/>
          <w:bCs/>
        </w:rPr>
        <w:t xml:space="preserve">If applicable, provide a copy and identify the date and page number of </w:t>
      </w:r>
      <w:r w:rsidRPr="001E7F2E" w:rsidR="001E7F2E">
        <w:rPr>
          <w:rFonts w:ascii="Calibri" w:hAnsi="Calibri" w:cs="Calibri"/>
          <w:b w:val="0"/>
          <w:bCs/>
        </w:rPr>
        <w:t>publication</w:t>
      </w:r>
      <w:r w:rsidR="001E7F2E">
        <w:rPr>
          <w:rFonts w:ascii="Calibri" w:hAnsi="Calibri" w:cs="Calibri"/>
          <w:b w:val="0"/>
          <w:bCs/>
        </w:rPr>
        <w:t>(</w:t>
      </w:r>
      <w:r w:rsidRPr="001E7F2E" w:rsidR="001E7F2E">
        <w:rPr>
          <w:rFonts w:ascii="Calibri" w:hAnsi="Calibri" w:cs="Calibri"/>
          <w:b w:val="0"/>
          <w:bCs/>
        </w:rPr>
        <w:t>s</w:t>
      </w:r>
      <w:r w:rsidR="001E7F2E">
        <w:rPr>
          <w:rFonts w:ascii="Calibri" w:hAnsi="Calibri" w:cs="Calibri"/>
          <w:b w:val="0"/>
          <w:bCs/>
        </w:rPr>
        <w:t>)</w:t>
      </w:r>
      <w:r w:rsidRPr="001E7F2E" w:rsidR="00EC4305">
        <w:rPr>
          <w:rFonts w:ascii="Calibri" w:hAnsi="Calibri" w:cs="Calibri"/>
          <w:b w:val="0"/>
          <w:bCs/>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C46A72" w:rsidRPr="00C46A72" w:rsidP="00C46A72" w14:paraId="41746C0A" w14:textId="7B06A7C4">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123549</wp:posOffset>
                </wp:positionV>
                <wp:extent cx="5876014" cy="7951"/>
                <wp:effectExtent l="0" t="0" r="29845" b="30480"/>
                <wp:wrapNone/>
                <wp:docPr id="193586786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876014"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mso-position-horizontal:left;mso-position-horizontal-relative:margin;mso-wrap-distance-bottom:0;mso-wrap-distance-left:9pt;mso-wrap-distance-right:9pt;mso-wrap-distance-top:0;mso-wrap-style:square;position:absolute;visibility:visible;z-index:251659264" from="0,9.75pt" to="462.7pt,10.4pt" strokecolor="black" strokeweight="0.5pt">
                <v:stroke joinstyle="miter"/>
                <w10:wrap anchorx="margin"/>
              </v:line>
            </w:pict>
          </mc:Fallback>
        </mc:AlternateContent>
      </w:r>
    </w:p>
    <w:p w:rsidR="00BB47C5" w:rsidRPr="00BB47C5" w:rsidP="00BB47C5" w14:paraId="0914C5E7" w14:textId="0BAFF3DD">
      <w:r w:rsidRPr="00F93A42">
        <w:rPr>
          <w:rFonts w:ascii="Calibri" w:hAnsi="Calibri" w:cs="Calibri"/>
        </w:rPr>
        <w:t xml:space="preserve">Pursuant to 5 CFR 1320.8(d), EPA published a notice in the Federal Register </w:t>
      </w:r>
      <w:r w:rsidRPr="62D5DDAF">
        <w:rPr>
          <w:rFonts w:ascii="Calibri" w:hAnsi="Calibri" w:cs="Calibri"/>
        </w:rPr>
        <w:t>notice (90 FR 34658) on July 23, 2025</w:t>
      </w:r>
      <w:r w:rsidRPr="00F93A42">
        <w:rPr>
          <w:rFonts w:ascii="Calibri" w:hAnsi="Calibri" w:cs="Calibri"/>
        </w:rPr>
        <w:t>, announcing the planned renewal of this information collection activity, soliciting public comment on specific aspects of the ICR and providing a 60-day public comment period.</w:t>
      </w:r>
      <w:r w:rsidR="00FE7EE9">
        <w:rPr>
          <w:rFonts w:ascii="Calibri" w:hAnsi="Calibri" w:cs="Calibri"/>
        </w:rPr>
        <w:t xml:space="preserve"> </w:t>
      </w:r>
      <w:r w:rsidRPr="62D5DDAF" w:rsidR="00FE7EE9">
        <w:rPr>
          <w:rFonts w:ascii="Calibri" w:hAnsi="Calibri" w:cs="Calibri"/>
        </w:rPr>
        <w:t xml:space="preserve"> EPA received one comment in response to the notice. The commenter (</w:t>
      </w:r>
      <w:hyperlink r:id="rId10" w:history="1">
        <w:r w:rsidRPr="62D5DDAF" w:rsidR="00FE7EE9">
          <w:rPr>
            <w:rStyle w:val="Hyperlink"/>
            <w:rFonts w:ascii="Calibri" w:hAnsi="Calibri" w:cs="Calibri"/>
          </w:rPr>
          <w:t>EPA-HQ-OPPT-2017-0319-0033</w:t>
        </w:r>
      </w:hyperlink>
      <w:r w:rsidRPr="62D5DDAF" w:rsidR="00FE7EE9">
        <w:rPr>
          <w:rFonts w:ascii="Calibri" w:hAnsi="Calibri" w:cs="Calibri"/>
        </w:rPr>
        <w:t xml:space="preserve">) stated that asbestos regulations remain critical for protecting children, teachers, and staff from long-term health hazards of asbestos exposure and that EPA should consider how the management of asbestos in schools intersects with broader environmental and climate-related goals, particularly regarding carbon dioxide (CO₂) emissions from building maintenance, remediation, and materials handling. The commenter provided specific recommendations for energy retrofits during asbestos abatement activities. EPA appreciates the comment but notes that it is not germane to the ICR and so no amendments to the ICR or the ICR supporting statement are required.  With this submission, EPA is providing an additional 30 days for public review. </w:t>
      </w:r>
    </w:p>
    <w:p w:rsidR="001E7F2E" w:rsidRPr="001E7F2E" w:rsidP="001E7F2E" w14:paraId="198D56E2" w14:textId="04EE5E4D">
      <w:pPr>
        <w:pStyle w:val="Heading2"/>
        <w:rPr>
          <w:rFonts w:ascii="Calibri" w:hAnsi="Calibri" w:cs="Calibri"/>
          <w:i w:val="0"/>
          <w:iCs w:val="0"/>
        </w:rPr>
      </w:pPr>
      <w:r w:rsidRPr="001E7F2E">
        <w:rPr>
          <w:rFonts w:ascii="Calibri" w:hAnsi="Calibri" w:cs="Calibri"/>
          <w:i w:val="0"/>
          <w:iCs w:val="0"/>
        </w:rPr>
        <w:t>8b. Consultations</w:t>
      </w:r>
    </w:p>
    <w:p w:rsidR="00A02336" w:rsidP="00C46A72" w14:paraId="6029BAAF" w14:textId="36C376DE">
      <w:pPr>
        <w:pStyle w:val="Heading2"/>
        <w:spacing w:after="0" w:line="240" w:lineRule="auto"/>
        <w:rPr>
          <w:rFonts w:ascii="Calibri" w:hAnsi="Calibri" w:cs="Calibri"/>
          <w:b w:val="0"/>
          <w:bCs/>
        </w:rPr>
      </w:pPr>
      <w:r w:rsidRPr="001E7F2E">
        <w:rPr>
          <w:rFonts w:ascii="Calibri" w:hAnsi="Calibri" w:cs="Calibri"/>
          <w:b w:val="0"/>
          <w:bCs/>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00A03B3A">
        <w:rPr>
          <w:rFonts w:ascii="Calibri" w:hAnsi="Calibri" w:cs="Calibri"/>
          <w:b w:val="0"/>
          <w:bCs/>
        </w:rPr>
        <w:t xml:space="preserve"> </w:t>
      </w:r>
      <w:r w:rsidRPr="001E7F2E" w:rsidR="009D2A59">
        <w:rPr>
          <w:rFonts w:ascii="Calibri" w:hAnsi="Calibri" w:cs="Calibri"/>
          <w:b w:val="0"/>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46A72" w:rsidRPr="00C46A72" w:rsidP="00C46A72" w14:paraId="4496E9B4" w14:textId="7C1F4F96">
      <w:r>
        <w:rPr>
          <w:noProof/>
        </w:rPr>
        <mc:AlternateContent>
          <mc:Choice Requires="wps">
            <w:drawing>
              <wp:anchor distT="0" distB="0" distL="114300" distR="114300" simplePos="0" relativeHeight="251660288" behindDoc="0" locked="0" layoutInCell="1" allowOverlap="1">
                <wp:simplePos x="0" y="0"/>
                <wp:positionH relativeFrom="column">
                  <wp:posOffset>15903</wp:posOffset>
                </wp:positionH>
                <wp:positionV relativeFrom="paragraph">
                  <wp:posOffset>85891</wp:posOffset>
                </wp:positionV>
                <wp:extent cx="5844208" cy="0"/>
                <wp:effectExtent l="0" t="0" r="0" b="0"/>
                <wp:wrapNone/>
                <wp:docPr id="1018606164"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844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61312" from="1.25pt,6.75pt" to="461.4pt,6.75pt" strokecolor="black" strokeweight="0.5pt">
                <v:stroke joinstyle="miter"/>
              </v:line>
            </w:pict>
          </mc:Fallback>
        </mc:AlternateContent>
      </w:r>
    </w:p>
    <w:p w:rsidR="00B258EC" w:rsidP="00B258EC" w14:paraId="176426E1" w14:textId="39987231">
      <w:pPr>
        <w:rPr>
          <w:rFonts w:ascii="Calibri" w:hAnsi="Calibri" w:cs="Calibri"/>
        </w:rPr>
      </w:pPr>
      <w:bookmarkStart w:id="1" w:name="_Hlk167353459"/>
      <w:r w:rsidRPr="00F93A42">
        <w:rPr>
          <w:rFonts w:ascii="Calibri" w:hAnsi="Calibri" w:cs="Calibri"/>
        </w:rPr>
        <w:t xml:space="preserve">The EPA consulted </w:t>
      </w:r>
      <w:r w:rsidR="00FE7EE9">
        <w:rPr>
          <w:rFonts w:ascii="Calibri" w:hAnsi="Calibri" w:cs="Calibri"/>
        </w:rPr>
        <w:t>with seven (7)</w:t>
      </w:r>
      <w:r w:rsidRPr="00F93A42" w:rsidR="00ED4857">
        <w:rPr>
          <w:rFonts w:ascii="Calibri" w:hAnsi="Calibri" w:cs="Calibri"/>
        </w:rPr>
        <w:t xml:space="preserve"> </w:t>
      </w:r>
      <w:r w:rsidRPr="00F93A42">
        <w:rPr>
          <w:rFonts w:ascii="Calibri" w:hAnsi="Calibri" w:cs="Calibri"/>
        </w:rPr>
        <w:t xml:space="preserve">stakeholders, specifically asking them for their assessment of the regulatory burden estimates expressed by the Agency in this ICR. </w:t>
      </w:r>
      <w:bookmarkStart w:id="2" w:name="_Hlk172121000"/>
      <w:r w:rsidRPr="001A2756" w:rsidR="001A2756">
        <w:rPr>
          <w:rFonts w:ascii="Calibri" w:hAnsi="Calibri" w:cs="Calibri"/>
        </w:rPr>
        <w:t xml:space="preserve">EPA submitted questions to several interested parties via email. A copy of the full consultation can be found in </w:t>
      </w:r>
      <w:r w:rsidRPr="00EF0E77" w:rsidR="001A2756">
        <w:rPr>
          <w:rFonts w:ascii="Calibri" w:hAnsi="Calibri" w:cs="Calibri"/>
          <w:b/>
          <w:bCs/>
        </w:rPr>
        <w:t>Attachment A</w:t>
      </w:r>
      <w:r w:rsidRPr="001A2756" w:rsidR="001A2756">
        <w:rPr>
          <w:rFonts w:ascii="Calibri" w:hAnsi="Calibri" w:cs="Calibri"/>
        </w:rPr>
        <w:t>.</w:t>
      </w:r>
      <w:r w:rsidR="001A2756">
        <w:rPr>
          <w:rFonts w:ascii="Calibri" w:hAnsi="Calibri" w:cs="Calibri"/>
        </w:rPr>
        <w:t xml:space="preserve"> </w:t>
      </w:r>
      <w:r w:rsidRPr="00F93A42">
        <w:rPr>
          <w:rFonts w:ascii="Calibri" w:hAnsi="Calibri" w:cs="Calibri"/>
        </w:rPr>
        <w:t>The stakeholders consulted were:</w:t>
      </w:r>
      <w:bookmarkEnd w:id="2"/>
    </w:p>
    <w:p w:rsidR="00FE7EE9" w:rsidP="001C57F8" w14:paraId="62B25B37" w14:textId="391B306D">
      <w:pPr>
        <w:pStyle w:val="ListParagraph"/>
        <w:numPr>
          <w:ilvl w:val="0"/>
          <w:numId w:val="7"/>
        </w:numPr>
        <w:rPr>
          <w:rFonts w:ascii="Calibri" w:hAnsi="Calibri" w:cs="Calibri"/>
        </w:rPr>
      </w:pPr>
      <w:r w:rsidRPr="00FE7EE9">
        <w:rPr>
          <w:rFonts w:ascii="Calibri" w:hAnsi="Calibri" w:cs="Calibri"/>
        </w:rPr>
        <w:t>California Department of Industrial Relations</w:t>
      </w:r>
    </w:p>
    <w:p w:rsidR="00FE7EE9" w:rsidP="001C57F8" w14:paraId="01CDE51F" w14:textId="3B2A7046">
      <w:pPr>
        <w:pStyle w:val="ListParagraph"/>
        <w:numPr>
          <w:ilvl w:val="0"/>
          <w:numId w:val="7"/>
        </w:numPr>
        <w:rPr>
          <w:rFonts w:ascii="Calibri" w:hAnsi="Calibri" w:cs="Calibri"/>
        </w:rPr>
      </w:pPr>
      <w:r w:rsidRPr="0DE2FA2C">
        <w:rPr>
          <w:rFonts w:ascii="Calibri" w:hAnsi="Calibri" w:cs="Calibri"/>
        </w:rPr>
        <w:t>Pennsylvania Department of Labor and Industry</w:t>
      </w:r>
      <w:r w:rsidRPr="00FE7EE9">
        <w:rPr>
          <w:rFonts w:ascii="Calibri" w:hAnsi="Calibri" w:cs="Calibri"/>
        </w:rPr>
        <w:t xml:space="preserve"> </w:t>
      </w:r>
      <w:r w:rsidRPr="0DE2FA2C">
        <w:rPr>
          <w:rFonts w:ascii="Calibri" w:hAnsi="Calibri" w:cs="Calibri"/>
        </w:rPr>
        <w:t>Pennsylvania Department of Labor and Industry</w:t>
      </w:r>
    </w:p>
    <w:p w:rsidR="00FE7EE9" w:rsidP="001C57F8" w14:paraId="50698B44" w14:textId="57609230">
      <w:pPr>
        <w:pStyle w:val="ListParagraph"/>
        <w:numPr>
          <w:ilvl w:val="0"/>
          <w:numId w:val="7"/>
        </w:numPr>
        <w:rPr>
          <w:rFonts w:ascii="Calibri" w:hAnsi="Calibri" w:cs="Calibri"/>
        </w:rPr>
      </w:pPr>
      <w:r w:rsidRPr="0DE2FA2C">
        <w:rPr>
          <w:rFonts w:ascii="Calibri" w:hAnsi="Calibri" w:cs="Calibri"/>
        </w:rPr>
        <w:t>Rocky Mountain Center for Occupational and Environmental Health (RMCOEH) – University of Utah </w:t>
      </w:r>
    </w:p>
    <w:p w:rsidR="00FE7EE9" w:rsidP="001C57F8" w14:paraId="1C3E5297" w14:textId="6FB052D1">
      <w:pPr>
        <w:pStyle w:val="ListParagraph"/>
        <w:numPr>
          <w:ilvl w:val="0"/>
          <w:numId w:val="7"/>
        </w:numPr>
        <w:rPr>
          <w:rFonts w:ascii="Calibri" w:hAnsi="Calibri" w:cs="Calibri"/>
        </w:rPr>
      </w:pPr>
      <w:r w:rsidRPr="0DE2FA2C">
        <w:rPr>
          <w:rFonts w:ascii="Calibri" w:hAnsi="Calibri" w:cs="Calibri"/>
        </w:rPr>
        <w:t>The Asbestos Institute </w:t>
      </w:r>
    </w:p>
    <w:p w:rsidR="00FE7EE9" w:rsidP="001C57F8" w14:paraId="5BEC3BD0" w14:textId="0A3941BF">
      <w:pPr>
        <w:pStyle w:val="ListParagraph"/>
        <w:numPr>
          <w:ilvl w:val="0"/>
          <w:numId w:val="7"/>
        </w:numPr>
        <w:rPr>
          <w:rFonts w:ascii="Calibri" w:hAnsi="Calibri" w:cs="Calibri"/>
        </w:rPr>
      </w:pPr>
      <w:r w:rsidRPr="0DE2FA2C">
        <w:rPr>
          <w:rFonts w:ascii="Calibri" w:hAnsi="Calibri" w:cs="Calibri"/>
        </w:rPr>
        <w:t>Jonesboro Public Schools </w:t>
      </w:r>
    </w:p>
    <w:p w:rsidR="00FE7EE9" w:rsidP="001C57F8" w14:paraId="293A4CB4" w14:textId="38893488">
      <w:pPr>
        <w:pStyle w:val="ListParagraph"/>
        <w:numPr>
          <w:ilvl w:val="0"/>
          <w:numId w:val="7"/>
        </w:numPr>
        <w:rPr>
          <w:rFonts w:ascii="Calibri" w:hAnsi="Calibri" w:cs="Calibri"/>
        </w:rPr>
      </w:pPr>
      <w:r w:rsidRPr="0DE2FA2C">
        <w:rPr>
          <w:rFonts w:ascii="Calibri" w:hAnsi="Calibri" w:cs="Calibri"/>
        </w:rPr>
        <w:t>Meriden Board of Education</w:t>
      </w:r>
    </w:p>
    <w:p w:rsidR="00FE7EE9" w:rsidP="001C57F8" w14:paraId="6066B18D" w14:textId="15C939C5">
      <w:pPr>
        <w:pStyle w:val="ListParagraph"/>
        <w:numPr>
          <w:ilvl w:val="0"/>
          <w:numId w:val="7"/>
        </w:numPr>
        <w:rPr>
          <w:rFonts w:ascii="Calibri" w:hAnsi="Calibri" w:cs="Calibri"/>
        </w:rPr>
      </w:pPr>
      <w:r w:rsidRPr="0DE2FA2C">
        <w:rPr>
          <w:rFonts w:ascii="Calibri" w:hAnsi="Calibri" w:cs="Calibri"/>
        </w:rPr>
        <w:t>Clayton County Public Schools</w:t>
      </w:r>
    </w:p>
    <w:p w:rsidR="00FE7EE9" w:rsidRPr="00FE7EE9" w:rsidP="00FE7EE9" w14:paraId="1C1A0704" w14:textId="286192A6">
      <w:pPr>
        <w:rPr>
          <w:rFonts w:ascii="Calibri" w:hAnsi="Calibri" w:cs="Calibri"/>
        </w:rPr>
      </w:pPr>
      <w:r w:rsidRPr="00FE7EE9">
        <w:rPr>
          <w:rFonts w:ascii="Calibri" w:hAnsi="Calibri" w:cs="Calibri"/>
        </w:rPr>
        <w:t xml:space="preserve">EPA did not receive any responses to the additional consultation. </w:t>
      </w:r>
    </w:p>
    <w:bookmarkEnd w:id="1"/>
    <w:p w:rsidR="001E7F2E" w:rsidRPr="001E7F2E" w:rsidP="0068004C" w14:paraId="29F4D1D8" w14:textId="28620EB8">
      <w:pPr>
        <w:pStyle w:val="Heading2"/>
        <w:rPr>
          <w:rFonts w:ascii="Calibri" w:hAnsi="Calibri" w:cs="Calibri"/>
          <w:i w:val="0"/>
          <w:iCs w:val="0"/>
        </w:rPr>
      </w:pPr>
      <w:r w:rsidRPr="001E7F2E">
        <w:rPr>
          <w:rFonts w:ascii="Calibri" w:hAnsi="Calibri" w:cs="Calibri"/>
          <w:i w:val="0"/>
          <w:iCs w:val="0"/>
        </w:rPr>
        <w:t xml:space="preserve">9. </w:t>
      </w:r>
      <w:r w:rsidRPr="001E7F2E">
        <w:rPr>
          <w:rFonts w:ascii="Calibri" w:hAnsi="Calibri" w:cs="Calibri"/>
          <w:i w:val="0"/>
          <w:iCs w:val="0"/>
        </w:rPr>
        <w:t>PAYMENTS OR GIFTS TO RESPONDENTS</w:t>
      </w:r>
      <w:r>
        <w:rPr>
          <w:rFonts w:ascii="Calibri" w:hAnsi="Calibri" w:cs="Calibri"/>
          <w:i w:val="0"/>
          <w:iCs w:val="0"/>
        </w:rPr>
        <w:t>:</w:t>
      </w:r>
    </w:p>
    <w:p w:rsidR="00B41A83" w:rsidP="0068004C" w14:paraId="485EC471" w14:textId="4FB69166">
      <w:pPr>
        <w:pStyle w:val="Heading2"/>
        <w:pBdr>
          <w:bottom w:val="single" w:sz="6" w:space="1" w:color="auto"/>
        </w:pBdr>
        <w:rPr>
          <w:rFonts w:ascii="Calibri" w:hAnsi="Calibri" w:cs="Calibri"/>
          <w:b w:val="0"/>
          <w:bCs/>
        </w:rPr>
      </w:pPr>
      <w:r w:rsidRPr="001E7F2E">
        <w:rPr>
          <w:rFonts w:ascii="Calibri" w:hAnsi="Calibri" w:cs="Calibri"/>
          <w:b w:val="0"/>
          <w:bCs/>
        </w:rPr>
        <w:t>Explain any decision to provide any payment or gift to respondents, other than remuneration of contractors or grantees.</w:t>
      </w:r>
      <w:r w:rsidRPr="001E7F2E">
        <w:rPr>
          <w:rFonts w:ascii="Calibri" w:hAnsi="Calibri" w:cs="Calibri"/>
          <w:b w:val="0"/>
          <w:bCs/>
        </w:rPr>
        <w:t xml:space="preserve"> </w:t>
      </w:r>
    </w:p>
    <w:p w:rsidR="00B93804" w:rsidP="00B93804" w14:paraId="15917315" w14:textId="1B791033">
      <w:pPr>
        <w:rPr>
          <w:rFonts w:ascii="Calibri" w:hAnsi="Calibri" w:cs="Calibri"/>
        </w:rPr>
      </w:pPr>
      <w:r w:rsidRPr="00E56A4F">
        <w:rPr>
          <w:rFonts w:ascii="Calibri" w:hAnsi="Calibri" w:cs="Calibri"/>
        </w:rPr>
        <w:t>No payments or gifts are provided to respondents.</w:t>
      </w:r>
    </w:p>
    <w:p w:rsidR="001E7F2E" w:rsidRPr="001E7F2E" w:rsidP="001C57F8" w14:paraId="61EAF1B8" w14:textId="25F51941">
      <w:pPr>
        <w:pStyle w:val="Heading2"/>
        <w:numPr>
          <w:ilvl w:val="0"/>
          <w:numId w:val="5"/>
        </w:numPr>
        <w:rPr>
          <w:rFonts w:ascii="Calibri" w:hAnsi="Calibri" w:cs="Calibri"/>
          <w:i w:val="0"/>
          <w:iCs w:val="0"/>
        </w:rPr>
      </w:pPr>
      <w:r w:rsidRPr="001E7F2E">
        <w:rPr>
          <w:rFonts w:ascii="Calibri" w:hAnsi="Calibri" w:cs="Calibri"/>
          <w:i w:val="0"/>
          <w:iCs w:val="0"/>
        </w:rPr>
        <w:t>PROVISIONS FOR PROTECTION OF INFORMATION:</w:t>
      </w:r>
    </w:p>
    <w:p w:rsidR="001E7F2E" w:rsidRPr="00307897" w:rsidP="00307897" w14:paraId="1813B76C" w14:textId="2602ECF4">
      <w:pPr>
        <w:pStyle w:val="Heading2"/>
        <w:pBdr>
          <w:bottom w:val="single" w:sz="6" w:space="1" w:color="auto"/>
        </w:pBdr>
        <w:rPr>
          <w:rFonts w:ascii="Calibri" w:hAnsi="Calibri" w:cs="Calibri"/>
          <w:b w:val="0"/>
          <w:bCs/>
        </w:rPr>
      </w:pPr>
      <w:r w:rsidRPr="00F93A42">
        <w:rPr>
          <w:rFonts w:ascii="Calibri" w:hAnsi="Calibri" w:cs="Calibri"/>
        </w:rPr>
        <w:t xml:space="preserve"> </w:t>
      </w:r>
      <w:r w:rsidRPr="001E7F2E">
        <w:rPr>
          <w:rFonts w:ascii="Calibri" w:hAnsi="Calibri" w:cs="Calibri"/>
          <w:b w:val="0"/>
          <w:bCs/>
        </w:rPr>
        <w:t xml:space="preserve">Describe any assurance of confidentiality provided to respondents and the basis for the assurance in statute, regulation, or agency policy. If the collection requires a </w:t>
      </w:r>
      <w:r w:rsidRPr="001E7F2E">
        <w:rPr>
          <w:rFonts w:ascii="Calibri" w:hAnsi="Calibri" w:cs="Calibri"/>
          <w:b w:val="0"/>
          <w:bCs/>
        </w:rPr>
        <w:t>system of records notice (SORN)</w:t>
      </w:r>
      <w:r w:rsidRPr="001E7F2E">
        <w:rPr>
          <w:rFonts w:ascii="Calibri" w:hAnsi="Calibri" w:cs="Calibri"/>
          <w:b w:val="0"/>
          <w:bCs/>
        </w:rPr>
        <w:t xml:space="preserve"> or privacy impact assessment (PIA), those should be cited and described here.</w:t>
      </w:r>
    </w:p>
    <w:p w:rsidR="00366EEC" w:rsidRPr="00F93A42" w:rsidP="007801E8" w14:paraId="456FC407" w14:textId="785F06ED">
      <w:pPr>
        <w:rPr>
          <w:rFonts w:ascii="Calibri" w:hAnsi="Calibri" w:cs="Calibri"/>
        </w:rPr>
      </w:pPr>
      <w:r w:rsidRPr="00F93A42">
        <w:rPr>
          <w:rFonts w:ascii="Calibri" w:hAnsi="Calibri" w:cs="Calibri"/>
        </w:rPr>
        <w:t xml:space="preserve">None of the information collected by EPA under this ICR comprises confidential business information. </w:t>
      </w:r>
    </w:p>
    <w:p w:rsidR="009343BA" w:rsidRPr="009343BA" w:rsidP="0068004C" w14:paraId="2332FB54" w14:textId="487D02D9">
      <w:pPr>
        <w:pStyle w:val="Heading2"/>
        <w:rPr>
          <w:rFonts w:ascii="Calibri" w:hAnsi="Calibri" w:cs="Calibri"/>
          <w:i w:val="0"/>
          <w:iCs w:val="0"/>
        </w:rPr>
      </w:pPr>
      <w:r w:rsidRPr="009343BA">
        <w:rPr>
          <w:rFonts w:ascii="Calibri" w:hAnsi="Calibri" w:cs="Calibri"/>
          <w:i w:val="0"/>
          <w:iCs w:val="0"/>
        </w:rPr>
        <w:t xml:space="preserve">11. </w:t>
      </w:r>
      <w:r w:rsidRPr="009343BA">
        <w:rPr>
          <w:rFonts w:ascii="Calibri" w:hAnsi="Calibri" w:cs="Calibri"/>
          <w:i w:val="0"/>
          <w:iCs w:val="0"/>
        </w:rPr>
        <w:t>JUSTIFICATION FOR SENSITIVE QUESTIONS:</w:t>
      </w:r>
    </w:p>
    <w:p w:rsidR="00EC4305" w:rsidP="0068004C" w14:paraId="0702D55F" w14:textId="4ABBD6F9">
      <w:pPr>
        <w:pStyle w:val="Heading2"/>
        <w:pBdr>
          <w:bottom w:val="single" w:sz="6" w:space="1" w:color="auto"/>
        </w:pBdr>
        <w:rPr>
          <w:rFonts w:ascii="Calibri" w:hAnsi="Calibri" w:cs="Calibri"/>
          <w:b w:val="0"/>
          <w:bCs/>
        </w:rPr>
      </w:pPr>
      <w:r w:rsidRPr="009343BA">
        <w:rPr>
          <w:rFonts w:ascii="Calibri" w:hAnsi="Calibri" w:cs="Calibri"/>
          <w:b w:val="0"/>
          <w:bCs/>
        </w:rPr>
        <w:t>Provide additional justification for any questions of a sensitive nature, such as sexual behavior and attitudes, religious beliefs, and other matters that are commonly considered private.</w:t>
      </w:r>
      <w:r w:rsidRPr="009343BA" w:rsidR="004A3A85">
        <w:rPr>
          <w:rFonts w:ascii="Calibri" w:hAnsi="Calibri" w:cs="Calibri"/>
          <w:b w:val="0"/>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43BA" w:rsidP="009343BA" w14:paraId="4D85439D" w14:textId="080B6CD6">
      <w:pPr>
        <w:pStyle w:val="BodyText"/>
        <w:spacing w:line="276" w:lineRule="auto"/>
        <w:ind w:right="749"/>
        <w:rPr>
          <w:rFonts w:ascii="Calibri" w:hAnsi="Calibri" w:cs="Calibri"/>
        </w:rPr>
      </w:pPr>
      <w:r w:rsidRPr="00E218E2">
        <w:rPr>
          <w:rFonts w:ascii="Calibri" w:hAnsi="Calibri" w:cs="Calibri"/>
        </w:rPr>
        <w:t>The information collection activities do not include questions of a sensitive nature.</w:t>
      </w:r>
    </w:p>
    <w:p w:rsidR="009343BA" w:rsidRPr="009E272D" w:rsidP="009343BA" w14:paraId="748F6466" w14:textId="77777777">
      <w:pPr>
        <w:pStyle w:val="BodyText"/>
        <w:spacing w:line="276" w:lineRule="auto"/>
        <w:ind w:right="749"/>
        <w:rPr>
          <w:rFonts w:ascii="Calibri" w:hAnsi="Calibri" w:cs="Calibri"/>
        </w:rPr>
      </w:pPr>
    </w:p>
    <w:p w:rsidR="009343BA" w:rsidRPr="009343BA" w:rsidP="009343BA" w14:paraId="7340B7D9" w14:textId="72FFF2AD">
      <w:pPr>
        <w:pStyle w:val="Heading2"/>
        <w:spacing w:before="0" w:after="0"/>
        <w:rPr>
          <w:rFonts w:ascii="Calibri" w:hAnsi="Calibri" w:cs="Calibri"/>
          <w:i w:val="0"/>
          <w:iCs w:val="0"/>
        </w:rPr>
      </w:pPr>
      <w:r w:rsidRPr="009343BA">
        <w:rPr>
          <w:rFonts w:ascii="Calibri" w:hAnsi="Calibri" w:cs="Calibri"/>
          <w:i w:val="0"/>
          <w:iCs w:val="0"/>
        </w:rPr>
        <w:t xml:space="preserve">12. </w:t>
      </w:r>
      <w:r w:rsidRPr="009343BA">
        <w:rPr>
          <w:rFonts w:ascii="Calibri" w:hAnsi="Calibri" w:cs="Calibri"/>
          <w:i w:val="0"/>
          <w:iCs w:val="0"/>
        </w:rPr>
        <w:t>RESPONDENT BURDEN HOURS AND LABOUR COSTS:</w:t>
      </w:r>
    </w:p>
    <w:p w:rsidR="00CF4801" w:rsidRPr="009343BA" w:rsidP="009343BA" w14:paraId="0E6B3808" w14:textId="14D9EF1A">
      <w:pPr>
        <w:pStyle w:val="Heading2"/>
        <w:spacing w:before="0" w:after="0"/>
        <w:rPr>
          <w:rFonts w:ascii="Calibri" w:hAnsi="Calibri" w:cs="Calibri"/>
          <w:b w:val="0"/>
          <w:bCs/>
        </w:rPr>
      </w:pPr>
      <w:r w:rsidRPr="009343BA">
        <w:rPr>
          <w:rFonts w:ascii="Calibri" w:hAnsi="Calibri" w:cs="Calibri"/>
          <w:b w:val="0"/>
          <w:bCs/>
        </w:rPr>
        <w:t>Provide estimates of the hour burden of the collection of information.</w:t>
      </w:r>
    </w:p>
    <w:p w:rsidR="00B975C3" w:rsidRPr="009343BA" w:rsidP="001C57F8" w14:paraId="3BFDBBB5" w14:textId="7F889BED">
      <w:pPr>
        <w:pStyle w:val="ListParagraph"/>
        <w:numPr>
          <w:ilvl w:val="0"/>
          <w:numId w:val="6"/>
        </w:numP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Indicate the number of respondents, frequency of response, annual hour burden, and an explanation of how the burden was estimated</w:t>
      </w:r>
      <w:r w:rsidRPr="009343BA">
        <w:rPr>
          <w:rFonts w:ascii="Calibri" w:hAnsi="Calibri" w:eastAsiaTheme="majorEastAsia" w:cs="Calibri"/>
          <w:bCs/>
          <w:i/>
          <w:iCs/>
        </w:rPr>
        <w:t>.</w:t>
      </w:r>
    </w:p>
    <w:p w:rsidR="009343BA" w:rsidP="001C57F8" w14:paraId="705F61D3" w14:textId="77777777">
      <w:pPr>
        <w:pStyle w:val="ListParagraph"/>
        <w:numPr>
          <w:ilvl w:val="0"/>
          <w:numId w:val="6"/>
        </w:numP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If this request for approval covers more than one form, provide separate hour burden estimates for each form and the aggregate the hour burdens</w:t>
      </w:r>
      <w:r w:rsidRPr="009343BA" w:rsidR="00B975C3">
        <w:rPr>
          <w:rFonts w:ascii="Calibri" w:hAnsi="Calibri" w:eastAsiaTheme="majorEastAsia" w:cs="Calibri"/>
          <w:bCs/>
          <w:i/>
          <w:iCs/>
        </w:rPr>
        <w:t xml:space="preserve">. </w:t>
      </w:r>
    </w:p>
    <w:p w:rsidR="009343BA" w:rsidP="001C57F8" w14:paraId="1E123569" w14:textId="3B97CD52">
      <w:pPr>
        <w:pStyle w:val="ListParagraph"/>
        <w:numPr>
          <w:ilvl w:val="0"/>
          <w:numId w:val="6"/>
        </w:numPr>
        <w:pBdr>
          <w:bottom w:val="single" w:sz="6" w:space="1" w:color="auto"/>
        </w:pBd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9343BA" w:rsidP="009343BA" w14:paraId="158FED15" w14:textId="5B1A6F8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12a. RESPONDENTS/NAICS CODES</w:t>
      </w:r>
      <w:bookmarkStart w:id="3" w:name="_Toc156593383"/>
      <w:r w:rsidR="009338D9">
        <w:rPr>
          <w:rFonts w:ascii="Calibri" w:hAnsi="Calibri" w:cs="Calibri"/>
          <w:bCs/>
          <w:i w:val="0"/>
          <w:iCs w:val="0"/>
          <w:color w:val="000000" w:themeColor="text1"/>
          <w:sz w:val="22"/>
        </w:rPr>
        <w:t xml:space="preserve"> </w:t>
      </w:r>
    </w:p>
    <w:tbl>
      <w:tblPr>
        <w:tblStyle w:val="TableGrid"/>
        <w:tblW w:w="0" w:type="auto"/>
        <w:jc w:val="center"/>
        <w:tblLook w:val="04A0"/>
      </w:tblPr>
      <w:tblGrid>
        <w:gridCol w:w="4675"/>
        <w:gridCol w:w="1440"/>
      </w:tblGrid>
      <w:tr w14:paraId="7AD323D2" w14:textId="77777777" w:rsidTr="00B67C20">
        <w:tblPrEx>
          <w:tblW w:w="0" w:type="auto"/>
          <w:jc w:val="center"/>
          <w:tblLook w:val="04A0"/>
        </w:tblPrEx>
        <w:trPr>
          <w:jc w:val="center"/>
        </w:trPr>
        <w:tc>
          <w:tcPr>
            <w:tcW w:w="4675" w:type="dxa"/>
          </w:tcPr>
          <w:p w:rsidR="004D555E" w:rsidRPr="00B67C20" w:rsidP="00B67C20" w14:paraId="21558A10" w14:textId="3CE4F437">
            <w:pPr>
              <w:jc w:val="center"/>
              <w:rPr>
                <w:rFonts w:ascii="Calibri" w:hAnsi="Calibri" w:cs="Calibri"/>
                <w:b/>
                <w:bCs/>
                <w:szCs w:val="24"/>
              </w:rPr>
            </w:pPr>
            <w:bookmarkStart w:id="4" w:name="_Hlk69301504"/>
            <w:r w:rsidRPr="00B67C20">
              <w:rPr>
                <w:rFonts w:ascii="Calibri" w:hAnsi="Calibri" w:cs="Calibri"/>
                <w:b/>
                <w:bCs/>
                <w:szCs w:val="24"/>
              </w:rPr>
              <w:t>Respondents</w:t>
            </w:r>
          </w:p>
        </w:tc>
        <w:tc>
          <w:tcPr>
            <w:tcW w:w="1440" w:type="dxa"/>
          </w:tcPr>
          <w:p w:rsidR="004D555E" w:rsidRPr="00B67C20" w:rsidP="009338D9" w14:paraId="699E5942" w14:textId="7BAA6457">
            <w:pPr>
              <w:rPr>
                <w:rFonts w:ascii="Calibri" w:hAnsi="Calibri" w:cs="Calibri"/>
                <w:b/>
                <w:bCs/>
                <w:szCs w:val="24"/>
              </w:rPr>
            </w:pPr>
            <w:r w:rsidRPr="00B67C20">
              <w:rPr>
                <w:rFonts w:ascii="Calibri" w:hAnsi="Calibri" w:cs="Calibri"/>
                <w:b/>
                <w:bCs/>
                <w:szCs w:val="24"/>
              </w:rPr>
              <w:t>NAICS Code</w:t>
            </w:r>
          </w:p>
        </w:tc>
      </w:tr>
      <w:tr w14:paraId="5DF0DF94" w14:textId="77777777" w:rsidTr="00B67C20">
        <w:tblPrEx>
          <w:tblW w:w="0" w:type="auto"/>
          <w:jc w:val="center"/>
          <w:tblLook w:val="04A0"/>
        </w:tblPrEx>
        <w:trPr>
          <w:jc w:val="center"/>
        </w:trPr>
        <w:tc>
          <w:tcPr>
            <w:tcW w:w="4675" w:type="dxa"/>
          </w:tcPr>
          <w:p w:rsidR="004D555E" w:rsidP="009338D9" w14:paraId="1112303E" w14:textId="37D8C2F5">
            <w:pPr>
              <w:rPr>
                <w:rFonts w:ascii="Calibri" w:hAnsi="Calibri" w:cs="Calibri"/>
                <w:szCs w:val="24"/>
              </w:rPr>
            </w:pPr>
            <w:r>
              <w:rPr>
                <w:rFonts w:ascii="Calibri" w:hAnsi="Calibri" w:cs="Calibri"/>
                <w:szCs w:val="24"/>
              </w:rPr>
              <w:t>E</w:t>
            </w:r>
            <w:r w:rsidRPr="009338D9">
              <w:rPr>
                <w:rFonts w:ascii="Calibri" w:hAnsi="Calibri" w:cs="Calibri"/>
                <w:szCs w:val="24"/>
              </w:rPr>
              <w:t xml:space="preserve">lementary and </w:t>
            </w:r>
            <w:r>
              <w:rPr>
                <w:rFonts w:ascii="Calibri" w:hAnsi="Calibri" w:cs="Calibri"/>
                <w:szCs w:val="24"/>
              </w:rPr>
              <w:t>S</w:t>
            </w:r>
            <w:r w:rsidRPr="009338D9">
              <w:rPr>
                <w:rFonts w:ascii="Calibri" w:hAnsi="Calibri" w:cs="Calibri"/>
                <w:szCs w:val="24"/>
              </w:rPr>
              <w:t>econdary school districts</w:t>
            </w:r>
          </w:p>
        </w:tc>
        <w:tc>
          <w:tcPr>
            <w:tcW w:w="1440" w:type="dxa"/>
          </w:tcPr>
          <w:p w:rsidR="004D555E" w:rsidP="003C7318" w14:paraId="01D1853B" w14:textId="36401C52">
            <w:pPr>
              <w:jc w:val="center"/>
              <w:rPr>
                <w:rFonts w:ascii="Calibri" w:hAnsi="Calibri" w:cs="Calibri"/>
                <w:szCs w:val="24"/>
              </w:rPr>
            </w:pPr>
            <w:r w:rsidRPr="009338D9">
              <w:rPr>
                <w:rFonts w:ascii="Calibri" w:hAnsi="Calibri" w:cs="Calibri"/>
                <w:bCs/>
                <w:szCs w:val="24"/>
              </w:rPr>
              <w:t>61111</w:t>
            </w:r>
          </w:p>
        </w:tc>
      </w:tr>
      <w:tr w14:paraId="29C86176" w14:textId="77777777" w:rsidTr="00B67C20">
        <w:tblPrEx>
          <w:tblW w:w="0" w:type="auto"/>
          <w:jc w:val="center"/>
          <w:tblLook w:val="04A0"/>
        </w:tblPrEx>
        <w:trPr>
          <w:jc w:val="center"/>
        </w:trPr>
        <w:tc>
          <w:tcPr>
            <w:tcW w:w="4675" w:type="dxa"/>
          </w:tcPr>
          <w:p w:rsidR="004D555E" w:rsidP="009338D9" w14:paraId="7CBE24FA" w14:textId="17E951F5">
            <w:pPr>
              <w:rPr>
                <w:rFonts w:ascii="Calibri" w:hAnsi="Calibri" w:cs="Calibri"/>
                <w:szCs w:val="24"/>
              </w:rPr>
            </w:pPr>
            <w:r w:rsidRPr="009338D9">
              <w:rPr>
                <w:rFonts w:ascii="Calibri" w:hAnsi="Calibri" w:cs="Calibri"/>
                <w:szCs w:val="24"/>
              </w:rPr>
              <w:t xml:space="preserve">All </w:t>
            </w:r>
            <w:r>
              <w:rPr>
                <w:rFonts w:ascii="Calibri" w:hAnsi="Calibri" w:cs="Calibri"/>
                <w:szCs w:val="24"/>
              </w:rPr>
              <w:t>S</w:t>
            </w:r>
            <w:r w:rsidRPr="009338D9">
              <w:rPr>
                <w:rFonts w:ascii="Calibri" w:hAnsi="Calibri" w:cs="Calibri"/>
                <w:szCs w:val="24"/>
              </w:rPr>
              <w:t>tates</w:t>
            </w:r>
          </w:p>
        </w:tc>
        <w:tc>
          <w:tcPr>
            <w:tcW w:w="1440" w:type="dxa"/>
          </w:tcPr>
          <w:p w:rsidR="004D555E" w:rsidP="003C7318" w14:paraId="259D9776" w14:textId="3BBD2D43">
            <w:pPr>
              <w:jc w:val="center"/>
              <w:rPr>
                <w:rFonts w:ascii="Calibri" w:hAnsi="Calibri" w:cs="Calibri"/>
                <w:szCs w:val="24"/>
              </w:rPr>
            </w:pPr>
            <w:r w:rsidRPr="009338D9">
              <w:rPr>
                <w:rFonts w:ascii="Calibri" w:hAnsi="Calibri" w:cs="Calibri"/>
                <w:bCs/>
                <w:szCs w:val="24"/>
              </w:rPr>
              <w:t>92311</w:t>
            </w:r>
          </w:p>
        </w:tc>
      </w:tr>
      <w:tr w14:paraId="7C3A300D" w14:textId="77777777" w:rsidTr="00B67C20">
        <w:tblPrEx>
          <w:tblW w:w="0" w:type="auto"/>
          <w:jc w:val="center"/>
          <w:tblLook w:val="04A0"/>
        </w:tblPrEx>
        <w:trPr>
          <w:jc w:val="center"/>
        </w:trPr>
        <w:tc>
          <w:tcPr>
            <w:tcW w:w="4675" w:type="dxa"/>
          </w:tcPr>
          <w:p w:rsidR="004D555E" w:rsidP="009338D9" w14:paraId="074FAC4F" w14:textId="0873A14D">
            <w:pPr>
              <w:rPr>
                <w:rFonts w:ascii="Calibri" w:hAnsi="Calibri" w:cs="Calibri"/>
                <w:szCs w:val="24"/>
              </w:rPr>
            </w:pPr>
            <w:r>
              <w:rPr>
                <w:rFonts w:ascii="Calibri" w:hAnsi="Calibri" w:cs="Calibri"/>
                <w:szCs w:val="24"/>
              </w:rPr>
              <w:t>T</w:t>
            </w:r>
            <w:r w:rsidRPr="009338D9">
              <w:rPr>
                <w:rFonts w:ascii="Calibri" w:hAnsi="Calibri" w:cs="Calibri"/>
                <w:szCs w:val="24"/>
              </w:rPr>
              <w:t xml:space="preserve">raining </w:t>
            </w:r>
            <w:r>
              <w:rPr>
                <w:rFonts w:ascii="Calibri" w:hAnsi="Calibri" w:cs="Calibri"/>
                <w:szCs w:val="24"/>
              </w:rPr>
              <w:t>P</w:t>
            </w:r>
            <w:r w:rsidRPr="009338D9">
              <w:rPr>
                <w:rFonts w:ascii="Calibri" w:hAnsi="Calibri" w:cs="Calibri"/>
                <w:szCs w:val="24"/>
              </w:rPr>
              <w:t>roviders</w:t>
            </w:r>
          </w:p>
        </w:tc>
        <w:tc>
          <w:tcPr>
            <w:tcW w:w="1440" w:type="dxa"/>
          </w:tcPr>
          <w:p w:rsidR="004D555E" w:rsidP="003C7318" w14:paraId="16920E45" w14:textId="028C1A48">
            <w:pPr>
              <w:jc w:val="center"/>
              <w:rPr>
                <w:rFonts w:ascii="Calibri" w:hAnsi="Calibri" w:cs="Calibri"/>
                <w:szCs w:val="24"/>
              </w:rPr>
            </w:pPr>
            <w:r w:rsidRPr="009338D9">
              <w:rPr>
                <w:rFonts w:ascii="Calibri" w:hAnsi="Calibri" w:cs="Calibri"/>
                <w:bCs/>
                <w:szCs w:val="24"/>
              </w:rPr>
              <w:t>61143</w:t>
            </w:r>
          </w:p>
        </w:tc>
      </w:tr>
      <w:tr w14:paraId="2E053029" w14:textId="77777777" w:rsidTr="00B67C20">
        <w:tblPrEx>
          <w:tblW w:w="0" w:type="auto"/>
          <w:jc w:val="center"/>
          <w:tblLook w:val="04A0"/>
        </w:tblPrEx>
        <w:trPr>
          <w:jc w:val="center"/>
        </w:trPr>
        <w:tc>
          <w:tcPr>
            <w:tcW w:w="4675" w:type="dxa"/>
          </w:tcPr>
          <w:p w:rsidR="004D555E" w:rsidP="009338D9" w14:paraId="5F524B65" w14:textId="4F996F86">
            <w:pPr>
              <w:rPr>
                <w:rFonts w:ascii="Calibri" w:hAnsi="Calibri" w:cs="Calibri"/>
                <w:szCs w:val="24"/>
              </w:rPr>
            </w:pPr>
            <w:r w:rsidRPr="009338D9">
              <w:rPr>
                <w:rFonts w:ascii="Calibri" w:hAnsi="Calibri" w:cs="Calibri"/>
                <w:szCs w:val="24"/>
              </w:rPr>
              <w:t>State Asbestos Accreditation Programs</w:t>
            </w:r>
          </w:p>
        </w:tc>
        <w:tc>
          <w:tcPr>
            <w:tcW w:w="1440" w:type="dxa"/>
          </w:tcPr>
          <w:p w:rsidR="004D555E" w:rsidP="003C7318" w14:paraId="73235873" w14:textId="6D7F6E7B">
            <w:pPr>
              <w:jc w:val="center"/>
              <w:rPr>
                <w:rFonts w:ascii="Calibri" w:hAnsi="Calibri" w:cs="Calibri"/>
                <w:szCs w:val="24"/>
              </w:rPr>
            </w:pPr>
            <w:r w:rsidRPr="009338D9">
              <w:rPr>
                <w:rFonts w:ascii="Calibri" w:hAnsi="Calibri" w:cs="Calibri"/>
                <w:bCs/>
                <w:szCs w:val="24"/>
              </w:rPr>
              <w:t>92312</w:t>
            </w:r>
          </w:p>
        </w:tc>
      </w:tr>
    </w:tbl>
    <w:p w:rsidR="004D555E" w:rsidP="009338D9" w14:paraId="58760687" w14:textId="77777777">
      <w:pPr>
        <w:rPr>
          <w:rFonts w:ascii="Calibri" w:hAnsi="Calibri" w:cs="Calibri"/>
          <w:szCs w:val="24"/>
        </w:rPr>
      </w:pPr>
    </w:p>
    <w:bookmarkEnd w:id="4"/>
    <w:p w:rsidR="009343BA" w:rsidP="009343BA" w14:paraId="4FB78850"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12b.</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INFORMATION REQUESTED</w:t>
      </w:r>
      <w:bookmarkStart w:id="5" w:name="_Toc156593384"/>
      <w:bookmarkEnd w:id="3"/>
    </w:p>
    <w:p w:rsidR="002E4A51" w:rsidRPr="002E4A51" w:rsidP="002E4A51" w14:paraId="73C11337" w14:textId="55837D07">
      <w:pPr>
        <w:rPr>
          <w:rFonts w:ascii="Calibri" w:hAnsi="Calibri" w:cs="Calibri"/>
        </w:rPr>
      </w:pPr>
      <w:r w:rsidRPr="009338D9">
        <w:rPr>
          <w:rFonts w:ascii="Calibri" w:hAnsi="Calibri" w:cs="Calibri"/>
          <w:szCs w:val="24"/>
          <w:u w:val="single"/>
        </w:rPr>
        <w:t>AHERA Rule and MAP Rule</w:t>
      </w:r>
      <w:r w:rsidRPr="009338D9">
        <w:rPr>
          <w:rFonts w:ascii="Calibri" w:hAnsi="Calibri" w:cs="Calibri"/>
          <w:szCs w:val="24"/>
        </w:rPr>
        <w:t xml:space="preserve">: There are three types of respondents for this information collection request. LEAs and states are involved in recordkeeping and reporting activities associated with the AHERA Rule, while training providers and states are involved in recordkeeping and reporting activities related to the MAP Rule. </w:t>
      </w:r>
      <w:r w:rsidRPr="009338D9">
        <w:rPr>
          <w:rFonts w:ascii="Calibri" w:hAnsi="Calibri" w:cs="Calibri"/>
          <w:sz w:val="22"/>
        </w:rPr>
        <w:t>The respondent activities are different for each respondent type</w:t>
      </w:r>
      <w:r>
        <w:rPr>
          <w:rFonts w:ascii="Calibri" w:hAnsi="Calibri" w:cs="Calibri"/>
          <w:sz w:val="22"/>
        </w:rPr>
        <w:t>.</w:t>
      </w:r>
      <w:r>
        <w:rPr>
          <w:rFonts w:ascii="Calibri" w:hAnsi="Calibri" w:cs="Calibri"/>
          <w:szCs w:val="24"/>
        </w:rPr>
        <w:t xml:space="preserve">  </w:t>
      </w:r>
      <w:r w:rsidRPr="002E4A51">
        <w:rPr>
          <w:rFonts w:ascii="Calibri" w:hAnsi="Calibri" w:cs="Calibri"/>
          <w:szCs w:val="24"/>
          <w:u w:val="single"/>
        </w:rPr>
        <w:t>AHERA Rule</w:t>
      </w:r>
      <w:r w:rsidRPr="002E4A51">
        <w:rPr>
          <w:rFonts w:ascii="Calibri" w:hAnsi="Calibri" w:cs="Calibri"/>
          <w:szCs w:val="24"/>
        </w:rPr>
        <w:t xml:space="preserve">: No specific data collection instrument is used to collect information for this activity.  </w:t>
      </w:r>
      <w:r w:rsidRPr="002E4A51">
        <w:rPr>
          <w:rFonts w:ascii="Calibri" w:hAnsi="Calibri" w:cs="Calibri"/>
        </w:rPr>
        <w:t xml:space="preserve">The AHERA and MAP programs are both over three decades old and the program start-up activities and federal, state, and local coordination are now well established. Many of the initial paperwork burdens for the program are no longer part of the burden assessment. Currently, 39 states are operating state accreditation programs under the MAP, and 12 states have received a waiver to some or all of the AHERA program requirements. The activities currently conducted by LEAs (inspections, record keeping for management plans), state accreditation and training providers (records retention), are the burden activities documented in this ICR.   </w:t>
      </w:r>
    </w:p>
    <w:p w:rsidR="002E4A51" w:rsidRPr="002E4A51" w:rsidP="002E4A51" w14:paraId="510B0A22" w14:textId="77777777">
      <w:pPr>
        <w:rPr>
          <w:rFonts w:ascii="Calibri" w:hAnsi="Calibri" w:cs="Calibri"/>
          <w:szCs w:val="24"/>
        </w:rPr>
      </w:pPr>
      <w:r w:rsidRPr="002E4A51">
        <w:rPr>
          <w:rFonts w:ascii="Calibri" w:hAnsi="Calibri" w:cs="Calibri"/>
          <w:szCs w:val="24"/>
          <w:u w:val="single"/>
        </w:rPr>
        <w:t>Local Education Agencies (LEAs)</w:t>
      </w:r>
      <w:r w:rsidRPr="002E4A51">
        <w:rPr>
          <w:rFonts w:ascii="Calibri" w:hAnsi="Calibri" w:cs="Calibri"/>
          <w:szCs w:val="24"/>
        </w:rPr>
        <w:t xml:space="preserve">:  </w:t>
      </w:r>
    </w:p>
    <w:p w:rsidR="002E4A51" w:rsidRPr="002E4A51" w:rsidP="002E4A51" w14:paraId="2F909C95" w14:textId="77777777">
      <w:pPr>
        <w:rPr>
          <w:rFonts w:ascii="Calibri" w:hAnsi="Calibri" w:cs="Calibri"/>
        </w:rPr>
      </w:pPr>
      <w:r w:rsidRPr="002E4A51">
        <w:rPr>
          <w:rFonts w:ascii="Calibri" w:hAnsi="Calibri" w:cs="Calibri"/>
          <w:i/>
          <w:iCs/>
        </w:rPr>
        <w:t>Reporting Activities</w:t>
      </w:r>
      <w:r w:rsidRPr="002E4A51">
        <w:rPr>
          <w:rFonts w:ascii="Calibri" w:hAnsi="Calibri" w:cs="Calibri"/>
        </w:rPr>
        <w:t>: LEAs must submit management plans to the states for review of school buildings that have come into operation after October 12, 1988, and maintain the required recordkeeping. LEAs subject to the reporting and recordkeeping requirements under the AHERA Rule may be divided into two main categories: 1) those only subject to a management plan and 2) those associated with both a management plan and operations and maintenance (O&amp;M) activities.</w:t>
      </w:r>
    </w:p>
    <w:p w:rsidR="002E4A51" w:rsidRPr="002E4A51" w:rsidP="002E4A51" w14:paraId="59D3DEFD" w14:textId="77777777">
      <w:pPr>
        <w:rPr>
          <w:rFonts w:ascii="Calibri" w:hAnsi="Calibri" w:cs="Calibri"/>
          <w:szCs w:val="24"/>
        </w:rPr>
      </w:pPr>
      <w:r w:rsidRPr="002E4A51">
        <w:rPr>
          <w:rFonts w:ascii="Calibri" w:hAnsi="Calibri" w:cs="Calibri"/>
          <w:szCs w:val="24"/>
        </w:rPr>
        <w:t>The management plan burden varies by school type as well as by the type of asbestos-containing building material (ACBM) found in a school. The management plan recordkeeping and reporting burden items include:</w:t>
      </w:r>
    </w:p>
    <w:p w:rsidR="002E4A51" w:rsidRPr="002E4A51" w:rsidP="001C57F8" w14:paraId="301E681A" w14:textId="77777777">
      <w:pPr>
        <w:pStyle w:val="ListParagraph"/>
        <w:numPr>
          <w:ilvl w:val="0"/>
          <w:numId w:val="8"/>
        </w:numPr>
        <w:autoSpaceDE w:val="0"/>
        <w:autoSpaceDN w:val="0"/>
        <w:adjustRightInd w:val="0"/>
        <w:spacing w:after="200" w:line="276" w:lineRule="auto"/>
        <w:rPr>
          <w:rFonts w:ascii="Calibri" w:hAnsi="Calibri" w:cs="Calibri"/>
          <w:szCs w:val="24"/>
        </w:rPr>
      </w:pPr>
      <w:r w:rsidRPr="002E4A51">
        <w:rPr>
          <w:rFonts w:ascii="Calibri" w:hAnsi="Calibri" w:cs="Calibri"/>
          <w:szCs w:val="24"/>
        </w:rPr>
        <w:t>Development and submission of the management plan; and</w:t>
      </w:r>
    </w:p>
    <w:p w:rsidR="002E4A51" w:rsidRPr="002E4A51" w:rsidP="001C57F8" w14:paraId="198C7F45" w14:textId="77777777">
      <w:pPr>
        <w:pStyle w:val="ListParagraph"/>
        <w:numPr>
          <w:ilvl w:val="0"/>
          <w:numId w:val="8"/>
        </w:numPr>
        <w:autoSpaceDE w:val="0"/>
        <w:autoSpaceDN w:val="0"/>
        <w:adjustRightInd w:val="0"/>
        <w:spacing w:after="200" w:line="276" w:lineRule="auto"/>
        <w:rPr>
          <w:rFonts w:ascii="Calibri" w:hAnsi="Calibri" w:cs="Calibri"/>
          <w:szCs w:val="24"/>
        </w:rPr>
      </w:pPr>
      <w:r w:rsidRPr="002E4A51">
        <w:rPr>
          <w:rFonts w:ascii="Calibri" w:hAnsi="Calibri" w:cs="Calibri"/>
          <w:szCs w:val="24"/>
        </w:rPr>
        <w:t>Implementation of the management plan including:</w:t>
      </w:r>
    </w:p>
    <w:p w:rsidR="002E4A51" w:rsidRPr="002E4A51" w:rsidP="001C57F8" w14:paraId="3DFB3B08" w14:textId="77777777">
      <w:pPr>
        <w:pStyle w:val="ListParagraph"/>
        <w:numPr>
          <w:ilvl w:val="1"/>
          <w:numId w:val="8"/>
        </w:numPr>
        <w:autoSpaceDE w:val="0"/>
        <w:autoSpaceDN w:val="0"/>
        <w:adjustRightInd w:val="0"/>
        <w:spacing w:after="200" w:line="276" w:lineRule="auto"/>
        <w:rPr>
          <w:rFonts w:ascii="Calibri" w:hAnsi="Calibri" w:cs="Calibri"/>
          <w:szCs w:val="24"/>
        </w:rPr>
      </w:pPr>
      <w:r w:rsidRPr="002E4A51">
        <w:rPr>
          <w:rFonts w:ascii="Calibri" w:hAnsi="Calibri" w:cs="Calibri"/>
          <w:szCs w:val="24"/>
        </w:rPr>
        <w:t>Time spent by the program manager to do additional activity planning, create and gather new information, prepare written activity reports, and record and review that information;</w:t>
      </w:r>
    </w:p>
    <w:p w:rsidR="002E4A51" w:rsidRPr="002E4A51" w:rsidP="001C57F8" w14:paraId="6A1467E3" w14:textId="77777777">
      <w:pPr>
        <w:pStyle w:val="ListParagraph"/>
        <w:numPr>
          <w:ilvl w:val="1"/>
          <w:numId w:val="8"/>
        </w:numPr>
        <w:autoSpaceDE w:val="0"/>
        <w:autoSpaceDN w:val="0"/>
        <w:adjustRightInd w:val="0"/>
        <w:spacing w:after="200" w:line="276" w:lineRule="auto"/>
        <w:rPr>
          <w:rFonts w:ascii="Calibri" w:hAnsi="Calibri" w:cs="Calibri"/>
          <w:szCs w:val="24"/>
        </w:rPr>
      </w:pPr>
      <w:r w:rsidRPr="002E4A51">
        <w:rPr>
          <w:rFonts w:ascii="Calibri" w:hAnsi="Calibri" w:cs="Calibri"/>
          <w:szCs w:val="24"/>
        </w:rPr>
        <w:t>Time spent by custodians and clerical personnel to gather, record, process and store asbestos-related information; and</w:t>
      </w:r>
    </w:p>
    <w:p w:rsidR="002E4A51" w:rsidRPr="002E4A51" w:rsidP="001C57F8" w14:paraId="2BE26255" w14:textId="77777777">
      <w:pPr>
        <w:pStyle w:val="ListParagraph"/>
        <w:numPr>
          <w:ilvl w:val="1"/>
          <w:numId w:val="8"/>
        </w:numPr>
        <w:autoSpaceDE w:val="0"/>
        <w:autoSpaceDN w:val="0"/>
        <w:adjustRightInd w:val="0"/>
        <w:spacing w:after="200" w:line="276" w:lineRule="auto"/>
        <w:rPr>
          <w:rFonts w:ascii="Calibri" w:hAnsi="Calibri" w:cs="Calibri"/>
          <w:szCs w:val="24"/>
        </w:rPr>
      </w:pPr>
      <w:r w:rsidRPr="002E4A51">
        <w:rPr>
          <w:rFonts w:ascii="Calibri" w:hAnsi="Calibri" w:cs="Calibri"/>
          <w:szCs w:val="24"/>
        </w:rPr>
        <w:t>Annual notification of parents and other interested parties of the presence of ACBM in a school, as well as the availability of the management plan for public review.</w:t>
      </w:r>
    </w:p>
    <w:p w:rsidR="002E4A51" w:rsidRPr="002E4A51" w:rsidP="002E4A51" w14:paraId="26E31BD1" w14:textId="77777777">
      <w:pPr>
        <w:pStyle w:val="ListParagraph"/>
        <w:autoSpaceDE w:val="0"/>
        <w:autoSpaceDN w:val="0"/>
        <w:adjustRightInd w:val="0"/>
        <w:spacing w:after="0" w:line="240" w:lineRule="auto"/>
        <w:ind w:left="1440"/>
        <w:rPr>
          <w:rFonts w:ascii="Calibri" w:hAnsi="Calibri" w:cs="Calibri"/>
          <w:szCs w:val="24"/>
        </w:rPr>
      </w:pPr>
    </w:p>
    <w:p w:rsidR="002E4A51" w:rsidRPr="002E4A51" w:rsidP="002E4A51" w14:paraId="71AED898" w14:textId="77777777">
      <w:pPr>
        <w:rPr>
          <w:rFonts w:ascii="Calibri" w:hAnsi="Calibri" w:cs="Calibri"/>
          <w:szCs w:val="24"/>
        </w:rPr>
      </w:pPr>
      <w:r w:rsidRPr="002E4A51">
        <w:rPr>
          <w:rFonts w:ascii="Calibri" w:hAnsi="Calibri" w:cs="Calibri"/>
          <w:i/>
          <w:szCs w:val="24"/>
        </w:rPr>
        <w:t>Recordkeeping Requirements</w:t>
      </w:r>
      <w:r w:rsidRPr="002E4A51">
        <w:rPr>
          <w:rFonts w:ascii="Calibri" w:hAnsi="Calibri" w:cs="Calibri"/>
          <w:szCs w:val="24"/>
        </w:rPr>
        <w:t xml:space="preserve">: The recordkeeping burden associated with the development of an O&amp;M activity plan was largely completed in the first year of AHERA Rule implementation. On an ongoing basis, however, AHERA regulations also require LEAs to keep known or assumed ACBM under periodic surveillance and update the O&amp;M plan accordingly.   </w:t>
      </w:r>
    </w:p>
    <w:p w:rsidR="002E4A51" w:rsidRPr="002E4A51" w:rsidP="002E4A51" w14:paraId="5BB83DD9" w14:textId="77777777">
      <w:pPr>
        <w:rPr>
          <w:rFonts w:ascii="Calibri" w:hAnsi="Calibri" w:cs="Calibri"/>
          <w:szCs w:val="24"/>
        </w:rPr>
      </w:pPr>
      <w:r w:rsidRPr="002E4A51">
        <w:rPr>
          <w:rFonts w:ascii="Calibri" w:hAnsi="Calibri" w:cs="Calibri"/>
          <w:szCs w:val="24"/>
        </w:rPr>
        <w:t>The original inspection report and any re-inspection reports must be maintained in the management plan. Management planner recommendations and response actions with the associated air sampling clearance records are also to be kept. Records required by the rule also include those pertaining to fiber release episodes, periodic surveillance, training received by workers performing operation and maintenance activities, and cleaning activities that are part of an operations and maintenance program. The AHERA rule also requires LEAs to collect and retain various records that are not part of the information included in the management plan.</w:t>
      </w:r>
    </w:p>
    <w:p w:rsidR="002E4A51" w:rsidRPr="002E4A51" w:rsidP="002E4A51" w14:paraId="462986C6" w14:textId="77777777">
      <w:pPr>
        <w:rPr>
          <w:rFonts w:ascii="Calibri" w:hAnsi="Calibri" w:cs="Calibri"/>
          <w:szCs w:val="24"/>
        </w:rPr>
      </w:pPr>
      <w:r w:rsidRPr="002E4A51">
        <w:rPr>
          <w:rFonts w:ascii="Calibri" w:hAnsi="Calibri" w:cs="Calibri"/>
          <w:szCs w:val="24"/>
        </w:rPr>
        <w:t>The AHERA Rule requires LEAs to have accredited inspectors conduct re-inspections at least once every three years after the management plan is in effect. Results of this re-inspection shall be recorded in the school’s management plan, along with any necessary changes in response actions recommended or required.</w:t>
      </w:r>
    </w:p>
    <w:p w:rsidR="002E4A51" w:rsidRPr="002E4A51" w:rsidP="002E4A51" w14:paraId="422424B5" w14:textId="77777777">
      <w:pPr>
        <w:rPr>
          <w:rFonts w:ascii="Calibri" w:hAnsi="Calibri" w:cs="Calibri"/>
          <w:szCs w:val="24"/>
        </w:rPr>
      </w:pPr>
      <w:r w:rsidRPr="002E4A51">
        <w:rPr>
          <w:rFonts w:ascii="Calibri" w:hAnsi="Calibri" w:cs="Calibri"/>
          <w:szCs w:val="24"/>
        </w:rPr>
        <w:t>The AHERA Rule directs the LEA to select and implement in a timely manner appropriate response actions for ACBM that are assessed by the accredited inspector and management planner. The rule identifies five major response actions -- O&amp;M, repair, encapsulation, enclosure, and removal -- and describes appropriate conditions under which they may be selected by the LEA. The rule also identifies the steps that shall be taken to properly conduct and complete the response actions.</w:t>
      </w:r>
    </w:p>
    <w:p w:rsidR="002E4A51" w:rsidRPr="002E4A51" w:rsidP="002E4A51" w14:paraId="7FA1183B" w14:textId="77777777">
      <w:pPr>
        <w:rPr>
          <w:rFonts w:ascii="Calibri" w:hAnsi="Calibri" w:cs="Calibri"/>
        </w:rPr>
      </w:pPr>
      <w:r w:rsidRPr="002E4A51">
        <w:rPr>
          <w:rFonts w:ascii="Calibri" w:hAnsi="Calibri" w:cs="Calibri"/>
        </w:rPr>
        <w:t xml:space="preserve">After performing a thorough visual inspection of the area in which the response action was conducted, air testing is performed to determine whether a response action has been properly completed. The rule requires the use of transmission electron microscopy (TEM) for all removal, enclosure, encapsulation, or repair response actions involving more than 260 linear feet or more than 160 square feet of ACBM. The use of phase contrast microscopy (PCM) is allowed by the rule for final air sampling where the amounts of ACBM are greater than small-scale, short-duration, and less than or equal to the limits above. </w:t>
      </w:r>
    </w:p>
    <w:p w:rsidR="002E4A51" w:rsidRPr="002E4A51" w:rsidP="002E4A51" w14:paraId="622B7F86" w14:textId="77777777">
      <w:pPr>
        <w:rPr>
          <w:rFonts w:ascii="Calibri" w:hAnsi="Calibri" w:cs="Calibri"/>
          <w:szCs w:val="24"/>
        </w:rPr>
      </w:pPr>
      <w:r w:rsidRPr="002E4A51">
        <w:rPr>
          <w:rFonts w:ascii="Calibri" w:hAnsi="Calibri" w:cs="Calibri"/>
          <w:szCs w:val="24"/>
        </w:rPr>
        <w:t>Response actions that fail to meet prescribed air sampling standards by the stipulated sampling methods shall have the areas re-cleaned and re-sampled before being released for reoccupation. Records of response actions and subsequent air sampling clearance records must be maintained by the LEA.</w:t>
      </w:r>
    </w:p>
    <w:p w:rsidR="002E4A51" w:rsidRPr="002E4A51" w:rsidP="002E4A51" w14:paraId="39C82DB1" w14:textId="77777777">
      <w:pPr>
        <w:rPr>
          <w:rFonts w:ascii="Calibri" w:hAnsi="Calibri" w:cs="Calibri"/>
          <w:szCs w:val="24"/>
        </w:rPr>
      </w:pPr>
      <w:r w:rsidRPr="002E4A51">
        <w:rPr>
          <w:rFonts w:ascii="Calibri" w:hAnsi="Calibri" w:cs="Calibri"/>
          <w:szCs w:val="24"/>
        </w:rPr>
        <w:t>The AHERA Rule requires each LEA to maintain a copy of the management plan(s) in its administrative office, and each school is required to maintain a copy of its specific management plan in its administrative office. These plans are to be made available for inspection by the public without cost or restriction. LEAs must notify parent, teacher, and employee organizations of the availability of the management plans upon submission of the management plan to the state and at least once each school year.</w:t>
      </w:r>
    </w:p>
    <w:p w:rsidR="002E4A51" w:rsidRPr="002E4A51" w:rsidP="002E4A51" w14:paraId="4F8DBC5C" w14:textId="77777777">
      <w:pPr>
        <w:rPr>
          <w:rFonts w:ascii="Calibri" w:hAnsi="Calibri" w:cs="Calibri"/>
          <w:szCs w:val="24"/>
          <w:u w:val="single"/>
        </w:rPr>
      </w:pPr>
      <w:r w:rsidRPr="002E4A51">
        <w:rPr>
          <w:rFonts w:ascii="Calibri" w:hAnsi="Calibri" w:cs="Calibri"/>
          <w:szCs w:val="24"/>
          <w:u w:val="single"/>
        </w:rPr>
        <w:t>State Accreditation Programs:</w:t>
      </w:r>
    </w:p>
    <w:p w:rsidR="002E4A51" w:rsidRPr="002E4A51" w:rsidP="002E4A51" w14:paraId="0B800631" w14:textId="77777777">
      <w:pPr>
        <w:rPr>
          <w:rFonts w:ascii="Calibri" w:hAnsi="Calibri" w:cs="Calibri"/>
          <w:szCs w:val="24"/>
        </w:rPr>
      </w:pPr>
      <w:r w:rsidRPr="002E4A51">
        <w:rPr>
          <w:rFonts w:ascii="Calibri" w:hAnsi="Calibri" w:cs="Calibri"/>
          <w:szCs w:val="24"/>
        </w:rPr>
        <w:t>The AHERA Rule provides a procedure to allow states to receive a waiver from some or all of the requirements of the rule if the state has established and is implementing, or intends to implement, a program of asbestos inspection and management at least as stringent as the requirements of the rule. The rule requires specific information to be included in the waiver request submitted to EPA. To date, 12 states have been granted this waiver under the AHERA Rule.</w:t>
      </w:r>
    </w:p>
    <w:p w:rsidR="002E4A51" w:rsidRPr="002E4A51" w:rsidP="002E4A51" w14:paraId="497A4770" w14:textId="77777777">
      <w:pPr>
        <w:rPr>
          <w:rFonts w:ascii="Calibri" w:hAnsi="Calibri" w:cs="Calibri"/>
          <w:szCs w:val="24"/>
        </w:rPr>
      </w:pPr>
      <w:r w:rsidRPr="002E4A51">
        <w:rPr>
          <w:rFonts w:ascii="Calibri" w:hAnsi="Calibri" w:cs="Calibri"/>
          <w:szCs w:val="24"/>
        </w:rPr>
        <w:t>Respondents who are state accredited programs will need to perform the following collection activities:</w:t>
      </w:r>
    </w:p>
    <w:p w:rsidR="002E4A51" w:rsidRPr="002E4A51" w:rsidP="002E4A51" w14:paraId="73137205" w14:textId="77777777">
      <w:pPr>
        <w:ind w:left="720"/>
        <w:rPr>
          <w:rFonts w:ascii="Calibri" w:hAnsi="Calibri" w:cs="Calibri"/>
          <w:szCs w:val="24"/>
        </w:rPr>
      </w:pPr>
      <w:r w:rsidRPr="002E4A51">
        <w:rPr>
          <w:rFonts w:ascii="Calibri" w:hAnsi="Calibri" w:cs="Calibri"/>
          <w:szCs w:val="24"/>
        </w:rPr>
        <w:t>-  read the federal regulation (40 CFR part 763, subpart E);</w:t>
      </w:r>
    </w:p>
    <w:p w:rsidR="002E4A51" w:rsidRPr="002E4A51" w:rsidP="002E4A51" w14:paraId="4C0A1DF4" w14:textId="77777777">
      <w:pPr>
        <w:ind w:left="720"/>
        <w:rPr>
          <w:rFonts w:ascii="Calibri" w:hAnsi="Calibri" w:cs="Calibri"/>
          <w:szCs w:val="24"/>
        </w:rPr>
      </w:pPr>
      <w:r w:rsidRPr="002E4A51">
        <w:rPr>
          <w:rFonts w:ascii="Calibri" w:hAnsi="Calibri" w:cs="Calibri"/>
          <w:szCs w:val="24"/>
        </w:rPr>
        <w:t>-  compare state program authority and the minimum requirements of the federal regulation;</w:t>
      </w:r>
    </w:p>
    <w:p w:rsidR="002E4A51" w:rsidRPr="002E4A51" w:rsidP="002E4A51" w14:paraId="3B2C0876" w14:textId="77777777">
      <w:pPr>
        <w:ind w:left="720"/>
        <w:rPr>
          <w:rFonts w:ascii="Calibri" w:hAnsi="Calibri" w:cs="Calibri"/>
          <w:szCs w:val="24"/>
        </w:rPr>
      </w:pPr>
      <w:r w:rsidRPr="002E4A51">
        <w:rPr>
          <w:rFonts w:ascii="Calibri" w:hAnsi="Calibri" w:cs="Calibri"/>
          <w:szCs w:val="24"/>
        </w:rPr>
        <w:t>-  develop state legislative analysis and adopt new legislation;</w:t>
      </w:r>
    </w:p>
    <w:p w:rsidR="002E4A51" w:rsidRPr="002E4A51" w:rsidP="002E4A51" w14:paraId="234D6325" w14:textId="77777777">
      <w:pPr>
        <w:ind w:left="720"/>
        <w:rPr>
          <w:rFonts w:ascii="Calibri" w:hAnsi="Calibri" w:cs="Calibri"/>
          <w:szCs w:val="24"/>
        </w:rPr>
      </w:pPr>
      <w:r w:rsidRPr="002E4A51">
        <w:rPr>
          <w:rFonts w:ascii="Calibri" w:hAnsi="Calibri" w:cs="Calibri"/>
          <w:szCs w:val="24"/>
        </w:rPr>
        <w:t>-  develop state regulatory analysis and promulgate a new state regulation;</w:t>
      </w:r>
    </w:p>
    <w:p w:rsidR="002E4A51" w:rsidRPr="002E4A51" w:rsidP="002E4A51" w14:paraId="6AE158D5" w14:textId="77777777">
      <w:pPr>
        <w:ind w:left="720"/>
        <w:rPr>
          <w:rFonts w:ascii="Calibri" w:hAnsi="Calibri" w:cs="Calibri"/>
          <w:szCs w:val="24"/>
        </w:rPr>
      </w:pPr>
      <w:r w:rsidRPr="002E4A51">
        <w:rPr>
          <w:rFonts w:ascii="Calibri" w:hAnsi="Calibri" w:cs="Calibri"/>
          <w:szCs w:val="24"/>
        </w:rPr>
        <w:t>-  prepare and submit to EPA an application for program approval; and</w:t>
      </w:r>
    </w:p>
    <w:p w:rsidR="002E4A51" w:rsidRPr="002E4A51" w:rsidP="002E4A51" w14:paraId="6219CDC6" w14:textId="77777777">
      <w:pPr>
        <w:ind w:left="720"/>
        <w:rPr>
          <w:rFonts w:ascii="Calibri" w:hAnsi="Calibri" w:cs="Calibri"/>
          <w:szCs w:val="24"/>
        </w:rPr>
      </w:pPr>
      <w:r w:rsidRPr="002E4A51">
        <w:rPr>
          <w:rFonts w:ascii="Calibri" w:hAnsi="Calibri" w:cs="Calibri"/>
          <w:szCs w:val="24"/>
        </w:rPr>
        <w:t xml:space="preserve">-  implement a state accreditation program that is not less stringent than the federal regulation. </w:t>
      </w:r>
    </w:p>
    <w:p w:rsidR="002E4A51" w:rsidRPr="002E4A51" w:rsidP="002E4A51" w14:paraId="12F82270" w14:textId="77777777">
      <w:pPr>
        <w:rPr>
          <w:rFonts w:ascii="Calibri" w:hAnsi="Calibri" w:cs="Calibri"/>
          <w:szCs w:val="24"/>
          <w:u w:val="single"/>
        </w:rPr>
      </w:pPr>
      <w:r w:rsidRPr="002E4A51">
        <w:rPr>
          <w:rFonts w:ascii="Calibri" w:hAnsi="Calibri" w:cs="Calibri"/>
          <w:szCs w:val="24"/>
          <w:u w:val="single"/>
        </w:rPr>
        <w:t xml:space="preserve">Training Providers: </w:t>
      </w:r>
    </w:p>
    <w:p w:rsidR="002E4A51" w:rsidRPr="002E4A51" w:rsidP="002E4A51" w14:paraId="544DDFAE" w14:textId="77777777">
      <w:pPr>
        <w:rPr>
          <w:rFonts w:ascii="Calibri" w:hAnsi="Calibri" w:cs="Calibri"/>
          <w:szCs w:val="24"/>
          <w:u w:val="single"/>
        </w:rPr>
      </w:pPr>
      <w:r w:rsidRPr="002E4A51">
        <w:rPr>
          <w:rFonts w:ascii="Calibri" w:hAnsi="Calibri" w:cs="Calibri"/>
          <w:szCs w:val="24"/>
        </w:rPr>
        <w:t>The MAP details the training and accreditation programs used to train persons to perform asbestos-related tasks. Specifically, the MAP shall be used as a tool to accredit persons who:</w:t>
      </w:r>
    </w:p>
    <w:p w:rsidR="002E4A51" w:rsidRPr="002E4A51" w:rsidP="002E4A51" w14:paraId="4A8AEA81" w14:textId="77777777">
      <w:pPr>
        <w:spacing w:after="120"/>
        <w:ind w:left="720"/>
        <w:rPr>
          <w:rFonts w:ascii="Calibri" w:hAnsi="Calibri" w:cs="Calibri"/>
          <w:szCs w:val="24"/>
        </w:rPr>
      </w:pPr>
      <w:r w:rsidRPr="002E4A51">
        <w:rPr>
          <w:rFonts w:ascii="Calibri" w:hAnsi="Calibri" w:cs="Calibri"/>
          <w:szCs w:val="24"/>
        </w:rPr>
        <w:t>- conduct inspections or re-inspections for ACBM;</w:t>
      </w:r>
    </w:p>
    <w:p w:rsidR="002E4A51" w:rsidRPr="002E4A51" w:rsidP="002E4A51" w14:paraId="4E533DF7" w14:textId="77777777">
      <w:pPr>
        <w:spacing w:after="120"/>
        <w:ind w:left="720"/>
        <w:rPr>
          <w:rFonts w:ascii="Calibri" w:hAnsi="Calibri" w:cs="Calibri"/>
          <w:szCs w:val="24"/>
        </w:rPr>
      </w:pPr>
      <w:r w:rsidRPr="002E4A51">
        <w:rPr>
          <w:rFonts w:ascii="Calibri" w:hAnsi="Calibri" w:cs="Calibri"/>
          <w:szCs w:val="24"/>
        </w:rPr>
        <w:t>- prepare and/or update management plans for elementary and secondary schools; and</w:t>
      </w:r>
    </w:p>
    <w:p w:rsidR="002E4A51" w:rsidRPr="002E4A51" w:rsidP="002E4A51" w14:paraId="6A7D042B" w14:textId="77777777">
      <w:pPr>
        <w:ind w:left="720"/>
        <w:rPr>
          <w:rFonts w:ascii="Calibri" w:hAnsi="Calibri" w:cs="Calibri"/>
          <w:szCs w:val="24"/>
        </w:rPr>
      </w:pPr>
      <w:r w:rsidRPr="002E4A51">
        <w:rPr>
          <w:rFonts w:ascii="Calibri" w:hAnsi="Calibri" w:cs="Calibri"/>
          <w:szCs w:val="24"/>
        </w:rPr>
        <w:t>- design or carry out response actions with respect to ACBM in those schools.</w:t>
      </w:r>
    </w:p>
    <w:p w:rsidR="002E4A51" w:rsidRPr="002E4A51" w:rsidP="002E4A51" w14:paraId="5915E4D9" w14:textId="77777777">
      <w:pPr>
        <w:rPr>
          <w:rFonts w:ascii="Calibri" w:hAnsi="Calibri" w:cs="Calibri"/>
        </w:rPr>
      </w:pPr>
      <w:r w:rsidRPr="002E4A51">
        <w:rPr>
          <w:rFonts w:ascii="Calibri" w:hAnsi="Calibri" w:cs="Calibri"/>
        </w:rPr>
        <w:t>Respondents who are training entities will need to perform certain collection activities:</w:t>
      </w:r>
    </w:p>
    <w:p w:rsidR="002E4A51" w:rsidRPr="002E4A51" w:rsidP="002E4A51" w14:paraId="37F94302" w14:textId="77777777">
      <w:pPr>
        <w:spacing w:after="120"/>
        <w:ind w:left="720"/>
        <w:rPr>
          <w:rFonts w:ascii="Calibri" w:hAnsi="Calibri" w:cs="Calibri"/>
          <w:szCs w:val="24"/>
        </w:rPr>
      </w:pPr>
      <w:r w:rsidRPr="002E4A51">
        <w:rPr>
          <w:rFonts w:ascii="Calibri" w:hAnsi="Calibri" w:cs="Calibri"/>
          <w:szCs w:val="24"/>
        </w:rPr>
        <w:t>-  read the regulation;</w:t>
      </w:r>
    </w:p>
    <w:p w:rsidR="002E4A51" w:rsidRPr="002E4A51" w:rsidP="002E4A51" w14:paraId="708C65F6" w14:textId="77777777">
      <w:pPr>
        <w:spacing w:after="120"/>
        <w:ind w:left="720"/>
        <w:rPr>
          <w:rFonts w:ascii="Calibri" w:hAnsi="Calibri" w:cs="Calibri"/>
          <w:szCs w:val="24"/>
        </w:rPr>
      </w:pPr>
      <w:r w:rsidRPr="002E4A51">
        <w:rPr>
          <w:rFonts w:ascii="Calibri" w:hAnsi="Calibri" w:cs="Calibri"/>
          <w:szCs w:val="24"/>
        </w:rPr>
        <w:t>-  make any required changes to training programs;</w:t>
      </w:r>
    </w:p>
    <w:p w:rsidR="002E4A51" w:rsidRPr="002E4A51" w:rsidP="002E4A51" w14:paraId="55307E16" w14:textId="77777777">
      <w:pPr>
        <w:spacing w:after="120"/>
        <w:ind w:left="720"/>
        <w:rPr>
          <w:rFonts w:ascii="Calibri" w:hAnsi="Calibri" w:cs="Calibri"/>
          <w:szCs w:val="24"/>
        </w:rPr>
      </w:pPr>
      <w:r w:rsidRPr="002E4A51">
        <w:rPr>
          <w:rFonts w:ascii="Calibri" w:hAnsi="Calibri" w:cs="Calibri"/>
          <w:szCs w:val="24"/>
        </w:rPr>
        <w:t>-  retain records/materials (usual business practice); and</w:t>
      </w:r>
    </w:p>
    <w:p w:rsidR="002E4A51" w:rsidRPr="002E4A51" w:rsidP="002E4A51" w14:paraId="4061E53D" w14:textId="77777777">
      <w:pPr>
        <w:ind w:left="720"/>
        <w:rPr>
          <w:rFonts w:ascii="Calibri" w:hAnsi="Calibri" w:cs="Calibri"/>
          <w:szCs w:val="24"/>
        </w:rPr>
      </w:pPr>
      <w:r w:rsidRPr="002E4A51">
        <w:rPr>
          <w:rFonts w:ascii="Calibri" w:hAnsi="Calibri" w:cs="Calibri"/>
          <w:szCs w:val="24"/>
        </w:rPr>
        <w:t>-  provide reasonable access to records to EPA and/or the state, as requested.</w:t>
      </w:r>
    </w:p>
    <w:p w:rsidR="002E4A51" w:rsidRPr="002E4A51" w:rsidP="002E4A51" w14:paraId="06A4276F" w14:textId="77777777">
      <w:pPr>
        <w:rPr>
          <w:rFonts w:ascii="Calibri" w:hAnsi="Calibri" w:cs="Calibri"/>
          <w:szCs w:val="24"/>
        </w:rPr>
      </w:pPr>
      <w:r w:rsidRPr="002E4A51">
        <w:rPr>
          <w:rFonts w:ascii="Calibri" w:hAnsi="Calibri" w:cs="Calibri"/>
          <w:szCs w:val="24"/>
        </w:rPr>
        <w:t>There are three types of respondents for this ICR: LEAs involved in recordkeeping and reporting activities associated with the AHERA Rule, and training providers and states involved in recordkeeping and reporting activities related to the MAP Rule. The respondent activities are different for each type of respondent and are discussed in the following section.</w:t>
      </w:r>
    </w:p>
    <w:p w:rsidR="009343BA" w:rsidP="009343BA" w14:paraId="320D8EFF"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12c.</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RESPONDENT ACTIVITIES</w:t>
      </w:r>
      <w:bookmarkStart w:id="6" w:name="_Toc156593385"/>
      <w:bookmarkEnd w:id="5"/>
      <w:r w:rsidRPr="009343BA">
        <w:rPr>
          <w:rFonts w:ascii="Calibri" w:hAnsi="Calibri" w:cs="Calibri"/>
          <w:bCs/>
          <w:i w:val="0"/>
          <w:iCs w:val="0"/>
          <w:color w:val="000000" w:themeColor="text1"/>
          <w:sz w:val="22"/>
        </w:rPr>
        <w:t xml:space="preserve"> AND FREQUENCY</w:t>
      </w:r>
    </w:p>
    <w:p w:rsidR="000815B0" w:rsidP="00B67C20" w14:paraId="26689BB9" w14:textId="6EDA31CB">
      <w:pPr>
        <w:rPr>
          <w:rFonts w:ascii="Calibri" w:hAnsi="Calibri" w:cs="Calibri"/>
          <w:szCs w:val="24"/>
        </w:rPr>
      </w:pPr>
      <w:r w:rsidRPr="002E4A51">
        <w:rPr>
          <w:rFonts w:ascii="Calibri" w:hAnsi="Calibri" w:cs="Calibri"/>
          <w:szCs w:val="24"/>
        </w:rPr>
        <w:t>Worksheet 1 indicates that the annual estimated recordkeeping burden for schools with friable ACM is approximately 35 hours for public primary schools and private schools, and 58 hours for public secondary schools. For schools with non-friable ACM only (including newly constructed schools covered by exclusionary statements), the annual estimated recordkeeping burden is 15 hours for public primary schools and private schools, and 28 hours for public secondary schools. This approach may overstate the respondent burden for newly constructed schools covered by exclusionary statements because these schools will not incur a burden related to records of inspection, re-inspection, response actions and periodic surveillance. However, newly constructed schools covered by exclusionary statements still need to keep certain information and records up</w:t>
      </w:r>
      <w:r w:rsidRPr="002E4A51">
        <w:rPr>
          <w:rFonts w:ascii="Calibri" w:hAnsi="Calibri" w:cs="Calibri"/>
        </w:rPr>
        <w:t xml:space="preserve"> </w:t>
      </w:r>
      <w:r w:rsidRPr="002E4A51">
        <w:rPr>
          <w:rFonts w:ascii="Calibri" w:hAnsi="Calibri" w:cs="Calibri"/>
          <w:szCs w:val="24"/>
        </w:rPr>
        <w:t>to</w:t>
      </w:r>
      <w:r w:rsidRPr="002E4A51">
        <w:rPr>
          <w:rFonts w:ascii="Calibri" w:hAnsi="Calibri" w:cs="Calibri"/>
        </w:rPr>
        <w:t xml:space="preserve"> </w:t>
      </w:r>
      <w:r w:rsidRPr="002E4A51">
        <w:rPr>
          <w:rFonts w:ascii="Calibri" w:hAnsi="Calibri" w:cs="Calibri"/>
          <w:szCs w:val="24"/>
        </w:rPr>
        <w:t>date. This includes the name and training records for the AHERA Designated Person and dated copies of each year’s annual notification of the management plans availability to parents, teachers and employees, along with a description of the steps taken to provide the notification.</w:t>
      </w:r>
    </w:p>
    <w:p w:rsidR="009343BA" w:rsidRPr="000815B0" w:rsidP="009343BA" w14:paraId="4EB4E874" w14:textId="77777777">
      <w:pPr>
        <w:pStyle w:val="Heading2"/>
        <w:keepNext w:val="0"/>
        <w:spacing w:before="0" w:after="160"/>
        <w:rPr>
          <w:rFonts w:ascii="Calibri" w:hAnsi="Calibri" w:cs="Calibri"/>
          <w:b w:val="0"/>
          <w:bCs/>
          <w:i w:val="0"/>
          <w:iCs w:val="0"/>
          <w:sz w:val="22"/>
        </w:rPr>
      </w:pPr>
      <w:r w:rsidRPr="000815B0">
        <w:rPr>
          <w:rFonts w:ascii="Calibri" w:hAnsi="Calibri" w:cs="Calibri"/>
          <w:bCs/>
          <w:i w:val="0"/>
          <w:iCs w:val="0"/>
          <w:color w:val="000000" w:themeColor="text1"/>
          <w:sz w:val="22"/>
        </w:rPr>
        <w:t>12d.</w:t>
      </w:r>
      <w:r w:rsidRPr="000815B0">
        <w:rPr>
          <w:rFonts w:ascii="Calibri" w:hAnsi="Calibri" w:cs="Calibri"/>
          <w:bCs/>
          <w:i w:val="0"/>
          <w:iCs w:val="0"/>
          <w:sz w:val="22"/>
        </w:rPr>
        <w:t xml:space="preserve"> </w:t>
      </w:r>
      <w:r w:rsidRPr="000815B0">
        <w:rPr>
          <w:rFonts w:ascii="Calibri" w:hAnsi="Calibri" w:cs="Calibri"/>
          <w:bCs/>
          <w:i w:val="0"/>
          <w:iCs w:val="0"/>
          <w:color w:val="000000" w:themeColor="text1"/>
          <w:sz w:val="22"/>
        </w:rPr>
        <w:t xml:space="preserve">RESPONDENT BURDEN HOURS AND LABOR </w:t>
      </w:r>
      <w:bookmarkEnd w:id="6"/>
      <w:r w:rsidRPr="000815B0">
        <w:rPr>
          <w:rFonts w:ascii="Calibri" w:hAnsi="Calibri" w:cs="Calibri"/>
          <w:bCs/>
          <w:i w:val="0"/>
          <w:iCs w:val="0"/>
          <w:color w:val="000000" w:themeColor="text1"/>
          <w:sz w:val="22"/>
        </w:rPr>
        <w:t>COSTS</w:t>
      </w:r>
    </w:p>
    <w:p w:rsidR="001A3B47" w:rsidRPr="002E4A51" w:rsidP="001A3B47" w14:paraId="00C3B1C6" w14:textId="77777777">
      <w:pPr>
        <w:pStyle w:val="Heading2"/>
        <w:ind w:left="720"/>
        <w:rPr>
          <w:rFonts w:ascii="Calibri" w:hAnsi="Calibri" w:cs="Calibri"/>
          <w:szCs w:val="24"/>
        </w:rPr>
      </w:pPr>
      <w:r w:rsidRPr="002E4A51">
        <w:rPr>
          <w:rFonts w:ascii="Calibri" w:hAnsi="Calibri" w:cs="Calibri"/>
          <w:szCs w:val="24"/>
        </w:rPr>
        <w:t>Estimated Burden for Local Education Agencies:</w:t>
      </w:r>
    </w:p>
    <w:p w:rsidR="001A3B47" w:rsidRPr="002E4A51" w:rsidP="001A3B47" w14:paraId="6E879F4A" w14:textId="77777777">
      <w:pPr>
        <w:rPr>
          <w:rFonts w:ascii="Calibri" w:hAnsi="Calibri" w:cs="Calibri"/>
          <w:szCs w:val="24"/>
        </w:rPr>
      </w:pPr>
      <w:r w:rsidRPr="002E4A51">
        <w:rPr>
          <w:rFonts w:ascii="Calibri" w:hAnsi="Calibri" w:cs="Calibri"/>
          <w:szCs w:val="24"/>
        </w:rPr>
        <w:t>LEA (</w:t>
      </w:r>
      <w:r w:rsidRPr="002E4A51">
        <w:rPr>
          <w:rFonts w:ascii="Calibri" w:hAnsi="Calibri" w:cs="Calibri"/>
          <w:i/>
          <w:iCs/>
          <w:szCs w:val="24"/>
        </w:rPr>
        <w:t>i.e.</w:t>
      </w:r>
      <w:r w:rsidRPr="002E4A51">
        <w:rPr>
          <w:rFonts w:ascii="Calibri" w:hAnsi="Calibri" w:cs="Calibri"/>
          <w:szCs w:val="24"/>
        </w:rPr>
        <w:t>, school or school district) reporting and recordkeeping activities under the AHERA Rule may be divided into two main categories: those associated with the management plan and those associated with O&amp;M activities. Schools with friable asbestos-containing materials (ACM) incur burden for the management plan and O&amp;M activities, while schools with non-friable ACM (including newly constructed schools that are certified through an exclusionary statement not to have specified asbestos-containing building materials in construction) incur burden only for the management plan.</w:t>
      </w:r>
    </w:p>
    <w:p w:rsidR="001A3B47" w:rsidRPr="002E4A51" w:rsidP="001A3B47" w14:paraId="63F6DA16" w14:textId="77777777">
      <w:pPr>
        <w:rPr>
          <w:rFonts w:ascii="Calibri" w:hAnsi="Calibri" w:cs="Calibri"/>
        </w:rPr>
      </w:pPr>
      <w:r w:rsidRPr="002E4A51">
        <w:rPr>
          <w:rFonts w:ascii="Calibri" w:hAnsi="Calibri" w:cs="Calibri"/>
        </w:rPr>
        <w:t>The average estimated number of schools of each type in the three years of this ICR renewal period (years 40 through 42 of the implementation period) is used with the unit burden estimates to derive an annual burden estimate. This ICR renewal follows the method of estimating the numbers of schools with friable and non-friable asbestos used in previous ICR renewals.</w:t>
      </w:r>
      <w:r>
        <w:rPr>
          <w:rStyle w:val="FootnoteReference"/>
          <w:rFonts w:ascii="Calibri" w:hAnsi="Calibri" w:cs="Calibri"/>
        </w:rPr>
        <w:footnoteReference w:id="3"/>
      </w:r>
      <w:r w:rsidRPr="002E4A51">
        <w:rPr>
          <w:rFonts w:ascii="Calibri" w:hAnsi="Calibri" w:cs="Calibri"/>
        </w:rPr>
        <w:t xml:space="preserve"> Tables, graphs, and details on the estimate values used for the number of schools of each type is found in the Appendix at the end of this ICR.</w:t>
      </w:r>
    </w:p>
    <w:p w:rsidR="001A3B47" w:rsidP="001A3B47" w14:paraId="10195B48" w14:textId="77777777">
      <w:pPr>
        <w:rPr>
          <w:rFonts w:ascii="Calibri" w:hAnsi="Calibri" w:cs="Calibri"/>
          <w:szCs w:val="24"/>
        </w:rPr>
      </w:pPr>
      <w:r w:rsidRPr="002E4A51">
        <w:rPr>
          <w:rFonts w:ascii="Calibri" w:hAnsi="Calibri" w:cs="Calibri"/>
          <w:szCs w:val="24"/>
        </w:rPr>
        <w:t xml:space="preserve">The management plan burden varies by school type as well as by the type of ACM found in a school. Appendix G of the </w:t>
      </w:r>
      <w:r w:rsidRPr="002E4A51">
        <w:rPr>
          <w:rFonts w:ascii="Calibri" w:hAnsi="Calibri" w:cs="Calibri"/>
          <w:i/>
          <w:iCs/>
          <w:szCs w:val="24"/>
        </w:rPr>
        <w:t>Final Schools Rule Asbestos Hazard Emergency Response Act Regulatory Impact Analysis</w:t>
      </w:r>
      <w:r w:rsidRPr="002E4A51">
        <w:rPr>
          <w:rFonts w:ascii="Calibri" w:hAnsi="Calibri" w:cs="Calibri"/>
          <w:szCs w:val="24"/>
        </w:rPr>
        <w:t xml:space="preserve"> (EPA, 1987a) contains time and cost estimates for management and O&amp;M plan development and implementation for schools with friable ACM or non-friable ACM. Those activities incurring burden that were not completed during the initial 10 years of implementation are shown in Worksheet 1.</w:t>
      </w:r>
    </w:p>
    <w:tbl>
      <w:tblPr>
        <w:tblW w:w="0" w:type="auto"/>
        <w:tblLayout w:type="fixed"/>
        <w:tblCellMar>
          <w:left w:w="0" w:type="dxa"/>
          <w:right w:w="0" w:type="dxa"/>
        </w:tblCellMar>
        <w:tblLook w:val="0000"/>
      </w:tblPr>
      <w:tblGrid>
        <w:gridCol w:w="6233"/>
        <w:gridCol w:w="1710"/>
        <w:gridCol w:w="1463"/>
      </w:tblGrid>
      <w:tr w14:paraId="261A8AA3" w14:textId="77777777" w:rsidTr="00524613">
        <w:tblPrEx>
          <w:tblW w:w="0" w:type="auto"/>
          <w:tblLayout w:type="fixed"/>
          <w:tblCellMar>
            <w:left w:w="0" w:type="dxa"/>
            <w:right w:w="0" w:type="dxa"/>
          </w:tblCellMar>
          <w:tblLook w:val="0000"/>
        </w:tblPrEx>
        <w:trPr>
          <w:trHeight w:val="233"/>
        </w:trPr>
        <w:tc>
          <w:tcPr>
            <w:tcW w:w="9406" w:type="dxa"/>
            <w:gridSpan w:val="3"/>
            <w:tcBorders>
              <w:top w:val="double" w:sz="6" w:space="0" w:color="000000"/>
              <w:left w:val="double" w:sz="6" w:space="0" w:color="000000"/>
              <w:bottom w:val="double" w:sz="9" w:space="0" w:color="000000"/>
              <w:right w:val="double" w:sz="6" w:space="0" w:color="000000"/>
            </w:tcBorders>
          </w:tcPr>
          <w:p w:rsidR="001A3B47" w:rsidRPr="000815B0" w:rsidP="00524613" w14:paraId="258623DD" w14:textId="77777777">
            <w:pPr>
              <w:spacing w:after="0" w:line="240" w:lineRule="auto"/>
              <w:rPr>
                <w:rFonts w:ascii="Calibri" w:hAnsi="Calibri" w:cs="Calibri"/>
                <w:sz w:val="20"/>
                <w:szCs w:val="20"/>
              </w:rPr>
            </w:pPr>
            <w:r w:rsidRPr="000815B0">
              <w:rPr>
                <w:rFonts w:ascii="Calibri" w:hAnsi="Calibri" w:cs="Calibri"/>
                <w:b/>
                <w:bCs/>
                <w:sz w:val="20"/>
                <w:szCs w:val="20"/>
              </w:rPr>
              <w:t>Worksheet 1: Annual Respondent Burden per Local Education Agency (Hours)</w:t>
            </w:r>
          </w:p>
        </w:tc>
      </w:tr>
      <w:tr w14:paraId="7EB71479" w14:textId="77777777" w:rsidTr="00524613">
        <w:tblPrEx>
          <w:tblW w:w="0" w:type="auto"/>
          <w:tblLayout w:type="fixed"/>
          <w:tblCellMar>
            <w:left w:w="0" w:type="dxa"/>
            <w:right w:w="0" w:type="dxa"/>
          </w:tblCellMar>
          <w:tblLook w:val="0000"/>
        </w:tblPrEx>
        <w:trPr>
          <w:trHeight w:val="218"/>
        </w:trPr>
        <w:tc>
          <w:tcPr>
            <w:tcW w:w="6233" w:type="dxa"/>
            <w:vMerge w:val="restart"/>
            <w:tcBorders>
              <w:top w:val="nil"/>
              <w:left w:val="double" w:sz="6" w:space="0" w:color="000000"/>
              <w:bottom w:val="single" w:sz="6" w:space="0" w:color="000000"/>
              <w:right w:val="nil"/>
            </w:tcBorders>
            <w:vAlign w:val="center"/>
          </w:tcPr>
          <w:p w:rsidR="001A3B47" w:rsidRPr="000815B0" w:rsidP="00524613" w14:paraId="63454F47" w14:textId="77777777">
            <w:pPr>
              <w:spacing w:after="0" w:line="240" w:lineRule="auto"/>
              <w:jc w:val="center"/>
              <w:rPr>
                <w:rFonts w:ascii="Calibri" w:hAnsi="Calibri" w:cs="Calibri"/>
                <w:sz w:val="20"/>
                <w:szCs w:val="20"/>
              </w:rPr>
            </w:pPr>
            <w:r w:rsidRPr="000815B0">
              <w:rPr>
                <w:rFonts w:ascii="Calibri" w:hAnsi="Calibri" w:cs="Calibri"/>
                <w:b/>
                <w:bCs/>
                <w:sz w:val="20"/>
                <w:szCs w:val="20"/>
              </w:rPr>
              <w:t>Burden Hour Elements</w:t>
            </w:r>
          </w:p>
        </w:tc>
        <w:tc>
          <w:tcPr>
            <w:tcW w:w="3173" w:type="dxa"/>
            <w:gridSpan w:val="2"/>
            <w:tcBorders>
              <w:top w:val="nil"/>
              <w:left w:val="single" w:sz="6" w:space="0" w:color="000000"/>
              <w:bottom w:val="single" w:sz="6" w:space="0" w:color="000000"/>
              <w:right w:val="double" w:sz="6" w:space="0" w:color="000000"/>
            </w:tcBorders>
          </w:tcPr>
          <w:p w:rsidR="001A3B47" w:rsidRPr="000815B0" w:rsidP="00524613" w14:paraId="74FF3C3E" w14:textId="77777777">
            <w:pPr>
              <w:spacing w:after="0" w:line="240" w:lineRule="auto"/>
              <w:jc w:val="center"/>
              <w:rPr>
                <w:rFonts w:ascii="Calibri" w:hAnsi="Calibri" w:cs="Calibri"/>
                <w:sz w:val="20"/>
                <w:szCs w:val="20"/>
              </w:rPr>
            </w:pPr>
            <w:r w:rsidRPr="000815B0">
              <w:rPr>
                <w:rFonts w:ascii="Calibri" w:hAnsi="Calibri" w:cs="Calibri"/>
                <w:b/>
                <w:bCs/>
                <w:sz w:val="20"/>
                <w:szCs w:val="20"/>
              </w:rPr>
              <w:t>School Type</w:t>
            </w:r>
          </w:p>
        </w:tc>
      </w:tr>
      <w:tr w14:paraId="0CEC2F94" w14:textId="77777777" w:rsidTr="00524613">
        <w:tblPrEx>
          <w:tblW w:w="0" w:type="auto"/>
          <w:tblLayout w:type="fixed"/>
          <w:tblCellMar>
            <w:left w:w="0" w:type="dxa"/>
            <w:right w:w="0" w:type="dxa"/>
          </w:tblCellMar>
          <w:tblLook w:val="0000"/>
        </w:tblPrEx>
        <w:trPr>
          <w:trHeight w:val="140"/>
        </w:trPr>
        <w:tc>
          <w:tcPr>
            <w:tcW w:w="6233" w:type="dxa"/>
            <w:vMerge/>
            <w:tcBorders>
              <w:top w:val="nil"/>
              <w:left w:val="double" w:sz="6" w:space="0" w:color="000000"/>
              <w:bottom w:val="single" w:sz="6" w:space="0" w:color="000000"/>
              <w:right w:val="nil"/>
            </w:tcBorders>
          </w:tcPr>
          <w:p w:rsidR="001A3B47" w:rsidRPr="000815B0" w:rsidP="00524613" w14:paraId="50997332" w14:textId="77777777">
            <w:pPr>
              <w:spacing w:after="0" w:line="240" w:lineRule="auto"/>
              <w:rPr>
                <w:rFonts w:ascii="Calibri" w:hAnsi="Calibri" w:cs="Calibri"/>
                <w:sz w:val="20"/>
                <w:szCs w:val="20"/>
              </w:rPr>
            </w:pPr>
          </w:p>
        </w:tc>
        <w:tc>
          <w:tcPr>
            <w:tcW w:w="1710" w:type="dxa"/>
            <w:tcBorders>
              <w:top w:val="nil"/>
              <w:left w:val="single" w:sz="6" w:space="0" w:color="000000"/>
              <w:bottom w:val="single" w:sz="6" w:space="0" w:color="000000"/>
              <w:right w:val="nil"/>
            </w:tcBorders>
          </w:tcPr>
          <w:p w:rsidR="001A3B47" w:rsidRPr="000815B0" w:rsidP="00524613" w14:paraId="29E52E24" w14:textId="77777777">
            <w:pPr>
              <w:spacing w:after="0" w:line="240" w:lineRule="auto"/>
              <w:jc w:val="center"/>
              <w:rPr>
                <w:rFonts w:ascii="Calibri" w:hAnsi="Calibri" w:cs="Calibri"/>
                <w:sz w:val="20"/>
                <w:szCs w:val="20"/>
              </w:rPr>
            </w:pPr>
            <w:r w:rsidRPr="000815B0">
              <w:rPr>
                <w:rFonts w:ascii="Calibri" w:hAnsi="Calibri" w:cs="Calibri"/>
                <w:b/>
                <w:bCs/>
                <w:sz w:val="20"/>
                <w:szCs w:val="20"/>
              </w:rPr>
              <w:t>Public Primary or Private</w:t>
            </w:r>
          </w:p>
        </w:tc>
        <w:tc>
          <w:tcPr>
            <w:tcW w:w="1463" w:type="dxa"/>
            <w:tcBorders>
              <w:top w:val="nil"/>
              <w:left w:val="single" w:sz="6" w:space="0" w:color="000000"/>
              <w:bottom w:val="single" w:sz="6" w:space="0" w:color="000000"/>
              <w:right w:val="double" w:sz="6" w:space="0" w:color="000000"/>
            </w:tcBorders>
          </w:tcPr>
          <w:p w:rsidR="001A3B47" w:rsidRPr="000815B0" w:rsidP="00524613" w14:paraId="5827E0E9" w14:textId="77777777">
            <w:pPr>
              <w:spacing w:after="0" w:line="240" w:lineRule="auto"/>
              <w:jc w:val="center"/>
              <w:rPr>
                <w:rFonts w:ascii="Calibri" w:hAnsi="Calibri" w:cs="Calibri"/>
                <w:sz w:val="20"/>
                <w:szCs w:val="20"/>
              </w:rPr>
            </w:pPr>
            <w:r w:rsidRPr="000815B0">
              <w:rPr>
                <w:rFonts w:ascii="Calibri" w:hAnsi="Calibri" w:cs="Calibri"/>
                <w:b/>
                <w:bCs/>
                <w:sz w:val="20"/>
                <w:szCs w:val="20"/>
              </w:rPr>
              <w:t>Public     Secondary</w:t>
            </w:r>
          </w:p>
        </w:tc>
      </w:tr>
      <w:tr w14:paraId="3765F60D" w14:textId="77777777" w:rsidTr="00524613">
        <w:tblPrEx>
          <w:tblW w:w="0" w:type="auto"/>
          <w:tblLayout w:type="fixed"/>
          <w:tblCellMar>
            <w:left w:w="0" w:type="dxa"/>
            <w:right w:w="0" w:type="dxa"/>
          </w:tblCellMar>
          <w:tblLook w:val="0000"/>
        </w:tblPrEx>
        <w:trPr>
          <w:trHeight w:val="218"/>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5BE9E794" w14:textId="77777777">
            <w:pPr>
              <w:spacing w:after="0" w:line="240" w:lineRule="auto"/>
              <w:jc w:val="center"/>
              <w:rPr>
                <w:rFonts w:ascii="Calibri" w:hAnsi="Calibri" w:cs="Calibri"/>
                <w:sz w:val="20"/>
                <w:szCs w:val="20"/>
              </w:rPr>
            </w:pPr>
            <w:r w:rsidRPr="000815B0">
              <w:rPr>
                <w:rFonts w:ascii="Calibri" w:hAnsi="Calibri" w:cs="Calibri"/>
                <w:b/>
                <w:bCs/>
                <w:sz w:val="20"/>
                <w:szCs w:val="20"/>
              </w:rPr>
              <w:t>Schools with Friable Asbestos-Containing Materials</w:t>
            </w:r>
          </w:p>
        </w:tc>
      </w:tr>
      <w:tr w14:paraId="72487E8A" w14:textId="77777777" w:rsidTr="00524613">
        <w:tblPrEx>
          <w:tblW w:w="0" w:type="auto"/>
          <w:tblLayout w:type="fixed"/>
          <w:tblCellMar>
            <w:left w:w="0" w:type="dxa"/>
            <w:right w:w="0" w:type="dxa"/>
          </w:tblCellMar>
          <w:tblLook w:val="0000"/>
        </w:tblPrEx>
        <w:trPr>
          <w:trHeight w:val="233"/>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5D9D3008" w14:textId="77777777">
            <w:pPr>
              <w:spacing w:after="0" w:line="240" w:lineRule="auto"/>
              <w:jc w:val="center"/>
              <w:rPr>
                <w:rFonts w:ascii="Calibri" w:hAnsi="Calibri" w:cs="Calibri"/>
                <w:sz w:val="20"/>
                <w:szCs w:val="20"/>
              </w:rPr>
            </w:pPr>
            <w:r w:rsidRPr="000815B0">
              <w:rPr>
                <w:rFonts w:ascii="Calibri" w:hAnsi="Calibri" w:cs="Calibri"/>
                <w:i/>
                <w:iCs/>
                <w:sz w:val="20"/>
                <w:szCs w:val="20"/>
              </w:rPr>
              <w:t>Implement Management Plan</w:t>
            </w:r>
          </w:p>
        </w:tc>
      </w:tr>
      <w:tr w14:paraId="72B40444" w14:textId="77777777" w:rsidTr="00524613">
        <w:tblPrEx>
          <w:tblW w:w="0" w:type="auto"/>
          <w:tblLayout w:type="fixed"/>
          <w:tblCellMar>
            <w:left w:w="0" w:type="dxa"/>
            <w:right w:w="0" w:type="dxa"/>
          </w:tblCellMar>
          <w:tblLook w:val="0000"/>
        </w:tblPrEx>
        <w:trPr>
          <w:trHeight w:val="718"/>
        </w:trPr>
        <w:tc>
          <w:tcPr>
            <w:tcW w:w="6233" w:type="dxa"/>
            <w:tcBorders>
              <w:top w:val="nil"/>
              <w:left w:val="double" w:sz="6" w:space="0" w:color="000000"/>
              <w:bottom w:val="single" w:sz="6" w:space="0" w:color="000000"/>
              <w:right w:val="nil"/>
            </w:tcBorders>
            <w:vAlign w:val="center"/>
          </w:tcPr>
          <w:p w:rsidR="001A3B47" w:rsidRPr="000815B0" w:rsidP="00524613" w14:paraId="622B79F4" w14:textId="77777777">
            <w:pPr>
              <w:spacing w:after="0" w:line="240" w:lineRule="auto"/>
              <w:rPr>
                <w:rFonts w:ascii="Calibri" w:hAnsi="Calibri" w:cs="Calibri"/>
                <w:sz w:val="20"/>
                <w:szCs w:val="20"/>
              </w:rPr>
            </w:pPr>
            <w:r w:rsidRPr="000815B0">
              <w:rPr>
                <w:rFonts w:ascii="Calibri" w:hAnsi="Calibri" w:cs="Calibri"/>
                <w:sz w:val="20"/>
                <w:szCs w:val="20"/>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rsidR="001A3B47" w:rsidRPr="000815B0" w:rsidP="00524613" w14:paraId="38F26F5D" w14:textId="77777777">
            <w:pPr>
              <w:spacing w:after="0" w:line="240" w:lineRule="auto"/>
              <w:jc w:val="center"/>
              <w:rPr>
                <w:rFonts w:ascii="Calibri" w:hAnsi="Calibri" w:cs="Calibri"/>
                <w:sz w:val="20"/>
                <w:szCs w:val="20"/>
              </w:rPr>
            </w:pPr>
            <w:r w:rsidRPr="000815B0">
              <w:rPr>
                <w:rFonts w:ascii="Calibri" w:hAnsi="Calibri" w:cs="Calibri"/>
                <w:sz w:val="20"/>
                <w:szCs w:val="20"/>
              </w:rPr>
              <w:t>10</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47A727F0" w14:textId="77777777">
            <w:pPr>
              <w:spacing w:after="0" w:line="240" w:lineRule="auto"/>
              <w:jc w:val="center"/>
              <w:rPr>
                <w:rFonts w:ascii="Calibri" w:hAnsi="Calibri" w:cs="Calibri"/>
                <w:sz w:val="20"/>
                <w:szCs w:val="20"/>
              </w:rPr>
            </w:pPr>
            <w:r w:rsidRPr="000815B0">
              <w:rPr>
                <w:rFonts w:ascii="Calibri" w:hAnsi="Calibri" w:cs="Calibri"/>
                <w:sz w:val="20"/>
                <w:szCs w:val="20"/>
              </w:rPr>
              <w:t>15</w:t>
            </w:r>
          </w:p>
        </w:tc>
      </w:tr>
      <w:tr w14:paraId="352B4BE0" w14:textId="77777777" w:rsidTr="00524613">
        <w:tblPrEx>
          <w:tblW w:w="0" w:type="auto"/>
          <w:tblLayout w:type="fixed"/>
          <w:tblCellMar>
            <w:left w:w="0" w:type="dxa"/>
            <w:right w:w="0" w:type="dxa"/>
          </w:tblCellMar>
          <w:tblLook w:val="0000"/>
        </w:tblPrEx>
        <w:trPr>
          <w:trHeight w:val="233"/>
        </w:trPr>
        <w:tc>
          <w:tcPr>
            <w:tcW w:w="6233" w:type="dxa"/>
            <w:tcBorders>
              <w:top w:val="nil"/>
              <w:left w:val="double" w:sz="6" w:space="0" w:color="000000"/>
              <w:bottom w:val="single" w:sz="6" w:space="0" w:color="000000"/>
              <w:right w:val="nil"/>
            </w:tcBorders>
          </w:tcPr>
          <w:p w:rsidR="001A3B47" w:rsidRPr="000815B0" w:rsidP="00524613" w14:paraId="7F149BFC" w14:textId="77777777">
            <w:pPr>
              <w:spacing w:after="0" w:line="240" w:lineRule="auto"/>
              <w:rPr>
                <w:rFonts w:ascii="Calibri" w:hAnsi="Calibri" w:cs="Calibri"/>
                <w:sz w:val="20"/>
                <w:szCs w:val="20"/>
              </w:rPr>
            </w:pPr>
            <w:r w:rsidRPr="000815B0">
              <w:rPr>
                <w:rFonts w:ascii="Calibri" w:hAnsi="Calibri" w:cs="Calibri"/>
                <w:sz w:val="20"/>
                <w:szCs w:val="20"/>
              </w:rPr>
              <w:t>Custodial - Gather, record, process and store information</w:t>
            </w:r>
          </w:p>
        </w:tc>
        <w:tc>
          <w:tcPr>
            <w:tcW w:w="1710" w:type="dxa"/>
            <w:tcBorders>
              <w:top w:val="nil"/>
              <w:left w:val="single" w:sz="6" w:space="0" w:color="000000"/>
              <w:bottom w:val="single" w:sz="6" w:space="0" w:color="000000"/>
              <w:right w:val="nil"/>
            </w:tcBorders>
            <w:vAlign w:val="center"/>
          </w:tcPr>
          <w:p w:rsidR="001A3B47" w:rsidRPr="000815B0" w:rsidP="00524613" w14:paraId="54B11958" w14:textId="77777777">
            <w:pPr>
              <w:spacing w:after="0" w:line="240" w:lineRule="auto"/>
              <w:jc w:val="center"/>
              <w:rPr>
                <w:rFonts w:ascii="Calibri" w:hAnsi="Calibri" w:cs="Calibri"/>
                <w:sz w:val="20"/>
                <w:szCs w:val="20"/>
              </w:rPr>
            </w:pPr>
            <w:r w:rsidRPr="000815B0">
              <w:rPr>
                <w:rFonts w:ascii="Calibri" w:hAnsi="Calibri" w:cs="Calibri"/>
                <w:sz w:val="20"/>
                <w:szCs w:val="20"/>
              </w:rPr>
              <w:t>4</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2926161E" w14:textId="77777777">
            <w:pPr>
              <w:spacing w:after="0" w:line="240" w:lineRule="auto"/>
              <w:jc w:val="center"/>
              <w:rPr>
                <w:rFonts w:ascii="Calibri" w:hAnsi="Calibri" w:cs="Calibri"/>
                <w:sz w:val="20"/>
                <w:szCs w:val="20"/>
              </w:rPr>
            </w:pPr>
            <w:r w:rsidRPr="000815B0">
              <w:rPr>
                <w:rFonts w:ascii="Calibri" w:hAnsi="Calibri" w:cs="Calibri"/>
                <w:sz w:val="20"/>
                <w:szCs w:val="20"/>
              </w:rPr>
              <w:t>8</w:t>
            </w:r>
          </w:p>
        </w:tc>
      </w:tr>
      <w:tr w14:paraId="25A22D7F" w14:textId="77777777" w:rsidTr="00524613">
        <w:tblPrEx>
          <w:tblW w:w="0" w:type="auto"/>
          <w:tblLayout w:type="fixed"/>
          <w:tblCellMar>
            <w:left w:w="0" w:type="dxa"/>
            <w:right w:w="0" w:type="dxa"/>
          </w:tblCellMar>
          <w:tblLook w:val="0000"/>
        </w:tblPrEx>
        <w:trPr>
          <w:trHeight w:val="218"/>
        </w:trPr>
        <w:tc>
          <w:tcPr>
            <w:tcW w:w="6233" w:type="dxa"/>
            <w:tcBorders>
              <w:top w:val="nil"/>
              <w:left w:val="double" w:sz="6" w:space="0" w:color="000000"/>
              <w:bottom w:val="single" w:sz="6" w:space="0" w:color="000000"/>
              <w:right w:val="nil"/>
            </w:tcBorders>
          </w:tcPr>
          <w:p w:rsidR="001A3B47" w:rsidRPr="000815B0" w:rsidP="00524613" w14:paraId="590A9515" w14:textId="77777777">
            <w:pPr>
              <w:spacing w:after="0" w:line="240" w:lineRule="auto"/>
              <w:rPr>
                <w:rFonts w:ascii="Calibri" w:hAnsi="Calibri" w:cs="Calibri"/>
                <w:sz w:val="20"/>
                <w:szCs w:val="20"/>
              </w:rPr>
            </w:pPr>
            <w:r w:rsidRPr="000815B0">
              <w:rPr>
                <w:rFonts w:ascii="Calibri" w:hAnsi="Calibri" w:cs="Calibri"/>
                <w:sz w:val="20"/>
                <w:szCs w:val="20"/>
              </w:rPr>
              <w:t>Clerical - Gather, record, process and store information</w:t>
            </w:r>
          </w:p>
        </w:tc>
        <w:tc>
          <w:tcPr>
            <w:tcW w:w="1710" w:type="dxa"/>
            <w:tcBorders>
              <w:top w:val="nil"/>
              <w:left w:val="single" w:sz="6" w:space="0" w:color="000000"/>
              <w:bottom w:val="single" w:sz="6" w:space="0" w:color="000000"/>
              <w:right w:val="nil"/>
            </w:tcBorders>
            <w:vAlign w:val="center"/>
          </w:tcPr>
          <w:p w:rsidR="001A3B47" w:rsidRPr="000815B0" w:rsidP="00524613" w14:paraId="06063620" w14:textId="77777777">
            <w:pPr>
              <w:spacing w:after="0" w:line="240" w:lineRule="auto"/>
              <w:jc w:val="center"/>
              <w:rPr>
                <w:rFonts w:ascii="Calibri" w:hAnsi="Calibri" w:cs="Calibri"/>
                <w:sz w:val="20"/>
                <w:szCs w:val="20"/>
              </w:rPr>
            </w:pPr>
            <w:r w:rsidRPr="000815B0">
              <w:rPr>
                <w:rFonts w:ascii="Calibri" w:hAnsi="Calibri" w:cs="Calibri"/>
                <w:sz w:val="20"/>
                <w:szCs w:val="20"/>
              </w:rPr>
              <w:t>16</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375727E4" w14:textId="77777777">
            <w:pPr>
              <w:spacing w:after="0" w:line="240" w:lineRule="auto"/>
              <w:jc w:val="center"/>
              <w:rPr>
                <w:rFonts w:ascii="Calibri" w:hAnsi="Calibri" w:cs="Calibri"/>
                <w:sz w:val="20"/>
                <w:szCs w:val="20"/>
              </w:rPr>
            </w:pPr>
            <w:r w:rsidRPr="000815B0">
              <w:rPr>
                <w:rFonts w:ascii="Calibri" w:hAnsi="Calibri" w:cs="Calibri"/>
                <w:sz w:val="20"/>
                <w:szCs w:val="20"/>
              </w:rPr>
              <w:t>30</w:t>
            </w:r>
          </w:p>
        </w:tc>
      </w:tr>
      <w:tr w14:paraId="2D92A09B" w14:textId="77777777" w:rsidTr="00524613">
        <w:tblPrEx>
          <w:tblW w:w="0" w:type="auto"/>
          <w:tblLayout w:type="fixed"/>
          <w:tblCellMar>
            <w:left w:w="0" w:type="dxa"/>
            <w:right w:w="0" w:type="dxa"/>
          </w:tblCellMar>
          <w:tblLook w:val="0000"/>
        </w:tblPrEx>
        <w:trPr>
          <w:trHeight w:val="218"/>
        </w:trPr>
        <w:tc>
          <w:tcPr>
            <w:tcW w:w="6233" w:type="dxa"/>
            <w:tcBorders>
              <w:top w:val="nil"/>
              <w:left w:val="double" w:sz="6" w:space="0" w:color="000000"/>
              <w:bottom w:val="single" w:sz="6" w:space="0" w:color="000000"/>
              <w:right w:val="nil"/>
            </w:tcBorders>
          </w:tcPr>
          <w:p w:rsidR="001A3B47" w:rsidRPr="000815B0" w:rsidP="00524613" w14:paraId="59B8288B" w14:textId="77777777">
            <w:pPr>
              <w:spacing w:after="0" w:line="240" w:lineRule="auto"/>
              <w:rPr>
                <w:rFonts w:ascii="Calibri" w:hAnsi="Calibri" w:cs="Calibri"/>
                <w:sz w:val="20"/>
                <w:szCs w:val="20"/>
              </w:rPr>
            </w:pPr>
            <w:r w:rsidRPr="000815B0">
              <w:rPr>
                <w:rFonts w:ascii="Calibri" w:hAnsi="Calibri" w:cs="Calibri"/>
                <w:i/>
                <w:iCs/>
                <w:sz w:val="20"/>
                <w:szCs w:val="20"/>
              </w:rPr>
              <w:t>Total Management Plan</w:t>
            </w:r>
          </w:p>
        </w:tc>
        <w:tc>
          <w:tcPr>
            <w:tcW w:w="1710" w:type="dxa"/>
            <w:tcBorders>
              <w:top w:val="nil"/>
              <w:left w:val="single" w:sz="6" w:space="0" w:color="000000"/>
              <w:bottom w:val="single" w:sz="6" w:space="0" w:color="000000"/>
              <w:right w:val="nil"/>
            </w:tcBorders>
            <w:vAlign w:val="center"/>
          </w:tcPr>
          <w:p w:rsidR="001A3B47" w:rsidRPr="000815B0" w:rsidP="00524613" w14:paraId="08F83A4F" w14:textId="77777777">
            <w:pPr>
              <w:spacing w:after="0" w:line="240" w:lineRule="auto"/>
              <w:jc w:val="center"/>
              <w:rPr>
                <w:rFonts w:ascii="Calibri" w:hAnsi="Calibri" w:cs="Calibri"/>
                <w:sz w:val="20"/>
                <w:szCs w:val="20"/>
              </w:rPr>
            </w:pPr>
            <w:r w:rsidRPr="000815B0">
              <w:rPr>
                <w:rFonts w:ascii="Calibri" w:hAnsi="Calibri" w:cs="Calibri"/>
                <w:i/>
                <w:iCs/>
                <w:sz w:val="20"/>
                <w:szCs w:val="20"/>
              </w:rPr>
              <w:t>30</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35E1AC10" w14:textId="77777777">
            <w:pPr>
              <w:spacing w:after="0" w:line="240" w:lineRule="auto"/>
              <w:jc w:val="center"/>
              <w:rPr>
                <w:rFonts w:ascii="Calibri" w:hAnsi="Calibri" w:cs="Calibri"/>
                <w:sz w:val="20"/>
                <w:szCs w:val="20"/>
              </w:rPr>
            </w:pPr>
            <w:r w:rsidRPr="000815B0">
              <w:rPr>
                <w:rFonts w:ascii="Calibri" w:hAnsi="Calibri" w:cs="Calibri"/>
                <w:i/>
                <w:iCs/>
                <w:sz w:val="20"/>
                <w:szCs w:val="20"/>
              </w:rPr>
              <w:t>53</w:t>
            </w:r>
          </w:p>
        </w:tc>
      </w:tr>
      <w:tr w14:paraId="35E1DB77" w14:textId="77777777" w:rsidTr="00524613">
        <w:tblPrEx>
          <w:tblW w:w="0" w:type="auto"/>
          <w:tblLayout w:type="fixed"/>
          <w:tblCellMar>
            <w:left w:w="0" w:type="dxa"/>
            <w:right w:w="0" w:type="dxa"/>
          </w:tblCellMar>
          <w:tblLook w:val="0000"/>
        </w:tblPrEx>
        <w:trPr>
          <w:trHeight w:val="233"/>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6D281606" w14:textId="77777777">
            <w:pPr>
              <w:spacing w:after="0" w:line="240" w:lineRule="auto"/>
              <w:jc w:val="center"/>
              <w:rPr>
                <w:rFonts w:ascii="Calibri" w:hAnsi="Calibri" w:cs="Calibri"/>
                <w:sz w:val="20"/>
                <w:szCs w:val="20"/>
              </w:rPr>
            </w:pPr>
          </w:p>
        </w:tc>
      </w:tr>
      <w:tr w14:paraId="762FFED4" w14:textId="77777777" w:rsidTr="00524613">
        <w:tblPrEx>
          <w:tblW w:w="0" w:type="auto"/>
          <w:tblLayout w:type="fixed"/>
          <w:tblCellMar>
            <w:left w:w="0" w:type="dxa"/>
            <w:right w:w="0" w:type="dxa"/>
          </w:tblCellMar>
          <w:tblLook w:val="0000"/>
        </w:tblPrEx>
        <w:trPr>
          <w:trHeight w:val="218"/>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34AD44AA" w14:textId="77777777">
            <w:pPr>
              <w:spacing w:after="0" w:line="240" w:lineRule="auto"/>
              <w:jc w:val="center"/>
              <w:rPr>
                <w:rFonts w:ascii="Calibri" w:hAnsi="Calibri" w:cs="Calibri"/>
                <w:sz w:val="20"/>
                <w:szCs w:val="20"/>
              </w:rPr>
            </w:pPr>
            <w:r w:rsidRPr="000815B0">
              <w:rPr>
                <w:rFonts w:ascii="Calibri" w:hAnsi="Calibri" w:cs="Calibri"/>
                <w:i/>
                <w:iCs/>
                <w:sz w:val="20"/>
                <w:szCs w:val="20"/>
              </w:rPr>
              <w:t>Implement Operations and Maintenance (O&amp;M) Plan</w:t>
            </w:r>
          </w:p>
        </w:tc>
      </w:tr>
      <w:tr w14:paraId="6EFD0D53" w14:textId="77777777" w:rsidTr="00524613">
        <w:tblPrEx>
          <w:tblW w:w="0" w:type="auto"/>
          <w:tblLayout w:type="fixed"/>
          <w:tblCellMar>
            <w:left w:w="0" w:type="dxa"/>
            <w:right w:w="0" w:type="dxa"/>
          </w:tblCellMar>
          <w:tblLook w:val="0000"/>
        </w:tblPrEx>
        <w:trPr>
          <w:trHeight w:val="718"/>
        </w:trPr>
        <w:tc>
          <w:tcPr>
            <w:tcW w:w="6233" w:type="dxa"/>
            <w:tcBorders>
              <w:top w:val="nil"/>
              <w:left w:val="double" w:sz="6" w:space="0" w:color="000000"/>
              <w:bottom w:val="single" w:sz="6" w:space="0" w:color="000000"/>
              <w:right w:val="nil"/>
            </w:tcBorders>
            <w:vAlign w:val="center"/>
          </w:tcPr>
          <w:p w:rsidR="001A3B47" w:rsidRPr="000815B0" w:rsidP="00524613" w14:paraId="2A4FF963" w14:textId="77777777">
            <w:pPr>
              <w:spacing w:after="0" w:line="240" w:lineRule="auto"/>
              <w:rPr>
                <w:rFonts w:ascii="Calibri" w:hAnsi="Calibri" w:cs="Calibri"/>
                <w:sz w:val="20"/>
                <w:szCs w:val="20"/>
              </w:rPr>
            </w:pPr>
            <w:r w:rsidRPr="000815B0">
              <w:rPr>
                <w:rFonts w:ascii="Calibri" w:hAnsi="Calibri" w:cs="Calibri"/>
                <w:sz w:val="20"/>
                <w:szCs w:val="20"/>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rsidR="001A3B47" w:rsidRPr="000815B0" w:rsidP="00524613" w14:paraId="591F13DE" w14:textId="77777777">
            <w:pPr>
              <w:spacing w:after="0" w:line="240" w:lineRule="auto"/>
              <w:jc w:val="center"/>
              <w:rPr>
                <w:rFonts w:ascii="Calibri" w:hAnsi="Calibri" w:cs="Calibri"/>
                <w:sz w:val="20"/>
                <w:szCs w:val="20"/>
              </w:rPr>
            </w:pPr>
            <w:r w:rsidRPr="000815B0">
              <w:rPr>
                <w:rFonts w:ascii="Calibri" w:hAnsi="Calibri" w:cs="Calibri"/>
                <w:sz w:val="20"/>
                <w:szCs w:val="20"/>
              </w:rPr>
              <w:t>2</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184A21BD" w14:textId="77777777">
            <w:pPr>
              <w:spacing w:after="0" w:line="240" w:lineRule="auto"/>
              <w:jc w:val="center"/>
              <w:rPr>
                <w:rFonts w:ascii="Calibri" w:hAnsi="Calibri" w:cs="Calibri"/>
                <w:sz w:val="20"/>
                <w:szCs w:val="20"/>
              </w:rPr>
            </w:pPr>
            <w:r w:rsidRPr="000815B0">
              <w:rPr>
                <w:rFonts w:ascii="Calibri" w:hAnsi="Calibri" w:cs="Calibri"/>
                <w:sz w:val="20"/>
                <w:szCs w:val="20"/>
              </w:rPr>
              <w:t>2</w:t>
            </w:r>
          </w:p>
        </w:tc>
      </w:tr>
      <w:tr w14:paraId="2909111C" w14:textId="77777777" w:rsidTr="00524613">
        <w:tblPrEx>
          <w:tblW w:w="0" w:type="auto"/>
          <w:tblLayout w:type="fixed"/>
          <w:tblCellMar>
            <w:left w:w="0" w:type="dxa"/>
            <w:right w:w="0" w:type="dxa"/>
          </w:tblCellMar>
          <w:tblLook w:val="0000"/>
        </w:tblPrEx>
        <w:trPr>
          <w:trHeight w:val="233"/>
        </w:trPr>
        <w:tc>
          <w:tcPr>
            <w:tcW w:w="6233" w:type="dxa"/>
            <w:tcBorders>
              <w:top w:val="nil"/>
              <w:left w:val="double" w:sz="6" w:space="0" w:color="000000"/>
              <w:bottom w:val="single" w:sz="6" w:space="0" w:color="000000"/>
              <w:right w:val="nil"/>
            </w:tcBorders>
          </w:tcPr>
          <w:p w:rsidR="001A3B47" w:rsidRPr="000815B0" w:rsidP="00524613" w14:paraId="7CF515CC" w14:textId="77777777">
            <w:pPr>
              <w:spacing w:after="0" w:line="240" w:lineRule="auto"/>
              <w:rPr>
                <w:rFonts w:ascii="Calibri" w:hAnsi="Calibri" w:cs="Calibri"/>
                <w:sz w:val="20"/>
                <w:szCs w:val="20"/>
              </w:rPr>
            </w:pPr>
            <w:r w:rsidRPr="000815B0">
              <w:rPr>
                <w:rFonts w:ascii="Calibri" w:hAnsi="Calibri" w:cs="Calibri"/>
                <w:sz w:val="20"/>
                <w:szCs w:val="20"/>
              </w:rPr>
              <w:t>Custodial - Gather, record, process and store information</w:t>
            </w:r>
          </w:p>
        </w:tc>
        <w:tc>
          <w:tcPr>
            <w:tcW w:w="1710" w:type="dxa"/>
            <w:tcBorders>
              <w:top w:val="nil"/>
              <w:left w:val="single" w:sz="6" w:space="0" w:color="000000"/>
              <w:bottom w:val="single" w:sz="6" w:space="0" w:color="000000"/>
              <w:right w:val="nil"/>
            </w:tcBorders>
            <w:vAlign w:val="center"/>
          </w:tcPr>
          <w:p w:rsidR="001A3B47" w:rsidRPr="000815B0" w:rsidP="00524613" w14:paraId="61521BA2" w14:textId="77777777">
            <w:pPr>
              <w:spacing w:after="0" w:line="240" w:lineRule="auto"/>
              <w:jc w:val="center"/>
              <w:rPr>
                <w:rFonts w:ascii="Calibri" w:hAnsi="Calibri" w:cs="Calibri"/>
                <w:sz w:val="20"/>
                <w:szCs w:val="20"/>
              </w:rPr>
            </w:pPr>
            <w:r w:rsidRPr="000815B0">
              <w:rPr>
                <w:rFonts w:ascii="Calibri" w:hAnsi="Calibri" w:cs="Calibri"/>
                <w:sz w:val="20"/>
                <w:szCs w:val="20"/>
              </w:rPr>
              <w:t>1</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25FAFEAE" w14:textId="77777777">
            <w:pPr>
              <w:spacing w:after="0" w:line="240" w:lineRule="auto"/>
              <w:jc w:val="center"/>
              <w:rPr>
                <w:rFonts w:ascii="Calibri" w:hAnsi="Calibri" w:cs="Calibri"/>
                <w:sz w:val="20"/>
                <w:szCs w:val="20"/>
              </w:rPr>
            </w:pPr>
            <w:r w:rsidRPr="000815B0">
              <w:rPr>
                <w:rFonts w:ascii="Calibri" w:hAnsi="Calibri" w:cs="Calibri"/>
                <w:sz w:val="20"/>
                <w:szCs w:val="20"/>
              </w:rPr>
              <w:t>1</w:t>
            </w:r>
          </w:p>
        </w:tc>
      </w:tr>
      <w:tr w14:paraId="39E41D28" w14:textId="77777777" w:rsidTr="00524613">
        <w:tblPrEx>
          <w:tblW w:w="0" w:type="auto"/>
          <w:tblLayout w:type="fixed"/>
          <w:tblCellMar>
            <w:left w:w="0" w:type="dxa"/>
            <w:right w:w="0" w:type="dxa"/>
          </w:tblCellMar>
          <w:tblLook w:val="0000"/>
        </w:tblPrEx>
        <w:trPr>
          <w:trHeight w:val="218"/>
        </w:trPr>
        <w:tc>
          <w:tcPr>
            <w:tcW w:w="6233" w:type="dxa"/>
            <w:tcBorders>
              <w:top w:val="nil"/>
              <w:left w:val="double" w:sz="6" w:space="0" w:color="000000"/>
              <w:bottom w:val="single" w:sz="6" w:space="0" w:color="000000"/>
              <w:right w:val="nil"/>
            </w:tcBorders>
          </w:tcPr>
          <w:p w:rsidR="001A3B47" w:rsidRPr="000815B0" w:rsidP="00524613" w14:paraId="5BE225FA" w14:textId="77777777">
            <w:pPr>
              <w:spacing w:after="0" w:line="240" w:lineRule="auto"/>
              <w:rPr>
                <w:rFonts w:ascii="Calibri" w:hAnsi="Calibri" w:cs="Calibri"/>
                <w:sz w:val="20"/>
                <w:szCs w:val="20"/>
              </w:rPr>
            </w:pPr>
            <w:r w:rsidRPr="000815B0">
              <w:rPr>
                <w:rFonts w:ascii="Calibri" w:hAnsi="Calibri" w:cs="Calibri"/>
                <w:sz w:val="20"/>
                <w:szCs w:val="20"/>
              </w:rPr>
              <w:t>Clerical - Gather, record, process and store information</w:t>
            </w:r>
          </w:p>
        </w:tc>
        <w:tc>
          <w:tcPr>
            <w:tcW w:w="1710" w:type="dxa"/>
            <w:tcBorders>
              <w:top w:val="nil"/>
              <w:left w:val="single" w:sz="6" w:space="0" w:color="000000"/>
              <w:bottom w:val="single" w:sz="6" w:space="0" w:color="000000"/>
              <w:right w:val="nil"/>
            </w:tcBorders>
            <w:vAlign w:val="center"/>
          </w:tcPr>
          <w:p w:rsidR="001A3B47" w:rsidRPr="000815B0" w:rsidP="00524613" w14:paraId="0DD7DA9D" w14:textId="77777777">
            <w:pPr>
              <w:spacing w:after="0" w:line="240" w:lineRule="auto"/>
              <w:jc w:val="center"/>
              <w:rPr>
                <w:rFonts w:ascii="Calibri" w:hAnsi="Calibri" w:cs="Calibri"/>
                <w:sz w:val="20"/>
                <w:szCs w:val="20"/>
              </w:rPr>
            </w:pPr>
            <w:r w:rsidRPr="000815B0">
              <w:rPr>
                <w:rFonts w:ascii="Calibri" w:hAnsi="Calibri" w:cs="Calibri"/>
                <w:sz w:val="20"/>
                <w:szCs w:val="20"/>
              </w:rPr>
              <w:t>2</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2CEA7701" w14:textId="77777777">
            <w:pPr>
              <w:spacing w:after="0" w:line="240" w:lineRule="auto"/>
              <w:jc w:val="center"/>
              <w:rPr>
                <w:rFonts w:ascii="Calibri" w:hAnsi="Calibri" w:cs="Calibri"/>
                <w:sz w:val="20"/>
                <w:szCs w:val="20"/>
              </w:rPr>
            </w:pPr>
            <w:r w:rsidRPr="000815B0">
              <w:rPr>
                <w:rFonts w:ascii="Calibri" w:hAnsi="Calibri" w:cs="Calibri"/>
                <w:sz w:val="20"/>
                <w:szCs w:val="20"/>
              </w:rPr>
              <w:t>2</w:t>
            </w:r>
          </w:p>
        </w:tc>
      </w:tr>
      <w:tr w14:paraId="3609352F" w14:textId="77777777" w:rsidTr="00524613">
        <w:tblPrEx>
          <w:tblW w:w="0" w:type="auto"/>
          <w:tblLayout w:type="fixed"/>
          <w:tblCellMar>
            <w:left w:w="0" w:type="dxa"/>
            <w:right w:w="0" w:type="dxa"/>
          </w:tblCellMar>
          <w:tblLook w:val="0000"/>
        </w:tblPrEx>
        <w:trPr>
          <w:trHeight w:val="218"/>
        </w:trPr>
        <w:tc>
          <w:tcPr>
            <w:tcW w:w="6233" w:type="dxa"/>
            <w:tcBorders>
              <w:top w:val="nil"/>
              <w:left w:val="double" w:sz="6" w:space="0" w:color="000000"/>
              <w:bottom w:val="single" w:sz="6" w:space="0" w:color="000000"/>
              <w:right w:val="nil"/>
            </w:tcBorders>
          </w:tcPr>
          <w:p w:rsidR="001A3B47" w:rsidRPr="000815B0" w:rsidP="00524613" w14:paraId="7F3F5F6B" w14:textId="77777777">
            <w:pPr>
              <w:spacing w:after="0" w:line="240" w:lineRule="auto"/>
              <w:rPr>
                <w:rFonts w:ascii="Calibri" w:hAnsi="Calibri" w:cs="Calibri"/>
                <w:sz w:val="20"/>
                <w:szCs w:val="20"/>
              </w:rPr>
            </w:pPr>
            <w:r w:rsidRPr="000815B0">
              <w:rPr>
                <w:rFonts w:ascii="Calibri" w:hAnsi="Calibri" w:cs="Calibri"/>
                <w:i/>
                <w:iCs/>
                <w:sz w:val="20"/>
                <w:szCs w:val="20"/>
              </w:rPr>
              <w:t>Total O&amp;M Plan</w:t>
            </w:r>
          </w:p>
        </w:tc>
        <w:tc>
          <w:tcPr>
            <w:tcW w:w="1710" w:type="dxa"/>
            <w:tcBorders>
              <w:top w:val="nil"/>
              <w:left w:val="single" w:sz="6" w:space="0" w:color="000000"/>
              <w:bottom w:val="single" w:sz="6" w:space="0" w:color="000000"/>
              <w:right w:val="nil"/>
            </w:tcBorders>
            <w:vAlign w:val="center"/>
          </w:tcPr>
          <w:p w:rsidR="001A3B47" w:rsidRPr="000815B0" w:rsidP="00524613" w14:paraId="3D3C8E8C" w14:textId="77777777">
            <w:pPr>
              <w:spacing w:after="0" w:line="240" w:lineRule="auto"/>
              <w:jc w:val="center"/>
              <w:rPr>
                <w:rFonts w:ascii="Calibri" w:hAnsi="Calibri" w:cs="Calibri"/>
                <w:sz w:val="20"/>
                <w:szCs w:val="20"/>
              </w:rPr>
            </w:pPr>
            <w:r w:rsidRPr="000815B0">
              <w:rPr>
                <w:rFonts w:ascii="Calibri" w:hAnsi="Calibri" w:cs="Calibri"/>
                <w:i/>
                <w:iCs/>
                <w:sz w:val="20"/>
                <w:szCs w:val="20"/>
              </w:rPr>
              <w:t>5</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5735624E" w14:textId="77777777">
            <w:pPr>
              <w:spacing w:after="0" w:line="240" w:lineRule="auto"/>
              <w:jc w:val="center"/>
              <w:rPr>
                <w:rFonts w:ascii="Calibri" w:hAnsi="Calibri" w:cs="Calibri"/>
                <w:sz w:val="20"/>
                <w:szCs w:val="20"/>
              </w:rPr>
            </w:pPr>
            <w:r w:rsidRPr="000815B0">
              <w:rPr>
                <w:rFonts w:ascii="Calibri" w:hAnsi="Calibri" w:cs="Calibri"/>
                <w:i/>
                <w:iCs/>
                <w:sz w:val="20"/>
                <w:szCs w:val="20"/>
              </w:rPr>
              <w:t>5</w:t>
            </w:r>
          </w:p>
        </w:tc>
      </w:tr>
      <w:tr w14:paraId="2017EB33" w14:textId="77777777" w:rsidTr="00524613">
        <w:tblPrEx>
          <w:tblW w:w="0" w:type="auto"/>
          <w:tblLayout w:type="fixed"/>
          <w:tblCellMar>
            <w:left w:w="0" w:type="dxa"/>
            <w:right w:w="0" w:type="dxa"/>
          </w:tblCellMar>
          <w:tblLook w:val="0000"/>
        </w:tblPrEx>
        <w:trPr>
          <w:trHeight w:val="233"/>
        </w:trPr>
        <w:tc>
          <w:tcPr>
            <w:tcW w:w="6233" w:type="dxa"/>
            <w:tcBorders>
              <w:top w:val="nil"/>
              <w:left w:val="double" w:sz="6" w:space="0" w:color="000000"/>
              <w:bottom w:val="single" w:sz="6" w:space="0" w:color="000000"/>
              <w:right w:val="nil"/>
            </w:tcBorders>
          </w:tcPr>
          <w:p w:rsidR="001A3B47" w:rsidRPr="000815B0" w:rsidP="00524613" w14:paraId="1A4A26AA" w14:textId="77777777">
            <w:pPr>
              <w:spacing w:after="0" w:line="240" w:lineRule="auto"/>
              <w:rPr>
                <w:rFonts w:ascii="Calibri" w:hAnsi="Calibri" w:cs="Calibri"/>
                <w:sz w:val="20"/>
                <w:szCs w:val="20"/>
              </w:rPr>
            </w:pPr>
            <w:r w:rsidRPr="000815B0">
              <w:rPr>
                <w:rFonts w:ascii="Calibri" w:hAnsi="Calibri" w:cs="Calibri"/>
                <w:b/>
                <w:bCs/>
                <w:sz w:val="20"/>
                <w:szCs w:val="20"/>
              </w:rPr>
              <w:t>Total recordkeeping burden per school with Friable ACM</w:t>
            </w:r>
          </w:p>
        </w:tc>
        <w:tc>
          <w:tcPr>
            <w:tcW w:w="1710" w:type="dxa"/>
            <w:tcBorders>
              <w:top w:val="nil"/>
              <w:left w:val="single" w:sz="6" w:space="0" w:color="000000"/>
              <w:bottom w:val="single" w:sz="6" w:space="0" w:color="000000"/>
              <w:right w:val="nil"/>
            </w:tcBorders>
            <w:vAlign w:val="center"/>
          </w:tcPr>
          <w:p w:rsidR="001A3B47" w:rsidRPr="000815B0" w:rsidP="00524613" w14:paraId="29BA1263" w14:textId="77777777">
            <w:pPr>
              <w:spacing w:after="0" w:line="240" w:lineRule="auto"/>
              <w:jc w:val="center"/>
              <w:rPr>
                <w:rFonts w:ascii="Calibri" w:hAnsi="Calibri" w:cs="Calibri"/>
                <w:sz w:val="20"/>
                <w:szCs w:val="20"/>
              </w:rPr>
            </w:pPr>
            <w:r w:rsidRPr="000815B0">
              <w:rPr>
                <w:rFonts w:ascii="Calibri" w:hAnsi="Calibri" w:cs="Calibri"/>
                <w:b/>
                <w:bCs/>
                <w:sz w:val="20"/>
                <w:szCs w:val="20"/>
              </w:rPr>
              <w:t>35</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62603681" w14:textId="77777777">
            <w:pPr>
              <w:spacing w:after="0" w:line="240" w:lineRule="auto"/>
              <w:jc w:val="center"/>
              <w:rPr>
                <w:rFonts w:ascii="Calibri" w:hAnsi="Calibri" w:cs="Calibri"/>
                <w:sz w:val="20"/>
                <w:szCs w:val="20"/>
              </w:rPr>
            </w:pPr>
            <w:r w:rsidRPr="000815B0">
              <w:rPr>
                <w:rFonts w:ascii="Calibri" w:hAnsi="Calibri" w:cs="Calibri"/>
                <w:b/>
                <w:bCs/>
                <w:sz w:val="20"/>
                <w:szCs w:val="20"/>
              </w:rPr>
              <w:t>58</w:t>
            </w:r>
          </w:p>
        </w:tc>
      </w:tr>
      <w:tr w14:paraId="2AE383B4" w14:textId="77777777" w:rsidTr="00524613">
        <w:tblPrEx>
          <w:tblW w:w="0" w:type="auto"/>
          <w:tblLayout w:type="fixed"/>
          <w:tblCellMar>
            <w:left w:w="0" w:type="dxa"/>
            <w:right w:w="0" w:type="dxa"/>
          </w:tblCellMar>
          <w:tblLook w:val="0000"/>
        </w:tblPrEx>
        <w:trPr>
          <w:trHeight w:val="218"/>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50A6D26D" w14:textId="77777777">
            <w:pPr>
              <w:spacing w:after="0" w:line="240" w:lineRule="auto"/>
              <w:jc w:val="center"/>
              <w:rPr>
                <w:rFonts w:ascii="Calibri" w:hAnsi="Calibri" w:cs="Calibri"/>
                <w:sz w:val="20"/>
                <w:szCs w:val="20"/>
              </w:rPr>
            </w:pPr>
          </w:p>
        </w:tc>
      </w:tr>
      <w:tr w14:paraId="415540D5" w14:textId="77777777" w:rsidTr="00524613">
        <w:tblPrEx>
          <w:tblW w:w="0" w:type="auto"/>
          <w:tblLayout w:type="fixed"/>
          <w:tblCellMar>
            <w:left w:w="0" w:type="dxa"/>
            <w:right w:w="0" w:type="dxa"/>
          </w:tblCellMar>
          <w:tblLook w:val="0000"/>
        </w:tblPrEx>
        <w:trPr>
          <w:trHeight w:val="218"/>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75405DA4" w14:textId="77777777">
            <w:pPr>
              <w:spacing w:after="0" w:line="240" w:lineRule="auto"/>
              <w:jc w:val="center"/>
              <w:rPr>
                <w:rFonts w:ascii="Calibri" w:hAnsi="Calibri" w:cs="Calibri"/>
                <w:sz w:val="20"/>
                <w:szCs w:val="20"/>
              </w:rPr>
            </w:pPr>
            <w:r w:rsidRPr="000815B0">
              <w:rPr>
                <w:rFonts w:ascii="Calibri" w:hAnsi="Calibri" w:cs="Calibri"/>
                <w:b/>
                <w:bCs/>
                <w:sz w:val="20"/>
                <w:szCs w:val="20"/>
              </w:rPr>
              <w:t>Schools with Non-Friable Asbestos-Containing Materials Only</w:t>
            </w:r>
          </w:p>
        </w:tc>
      </w:tr>
      <w:tr w14:paraId="1BFF846E" w14:textId="77777777" w:rsidTr="00524613">
        <w:tblPrEx>
          <w:tblW w:w="0" w:type="auto"/>
          <w:tblLayout w:type="fixed"/>
          <w:tblCellMar>
            <w:left w:w="0" w:type="dxa"/>
            <w:right w:w="0" w:type="dxa"/>
          </w:tblCellMar>
          <w:tblLook w:val="0000"/>
        </w:tblPrEx>
        <w:trPr>
          <w:trHeight w:val="233"/>
        </w:trPr>
        <w:tc>
          <w:tcPr>
            <w:tcW w:w="9406" w:type="dxa"/>
            <w:gridSpan w:val="3"/>
            <w:tcBorders>
              <w:top w:val="nil"/>
              <w:left w:val="double" w:sz="6" w:space="0" w:color="000000"/>
              <w:bottom w:val="single" w:sz="6" w:space="0" w:color="000000"/>
              <w:right w:val="double" w:sz="6" w:space="0" w:color="000000"/>
            </w:tcBorders>
          </w:tcPr>
          <w:p w:rsidR="001A3B47" w:rsidRPr="000815B0" w:rsidP="00524613" w14:paraId="7EA506B7" w14:textId="77777777">
            <w:pPr>
              <w:spacing w:after="0" w:line="240" w:lineRule="auto"/>
              <w:jc w:val="center"/>
              <w:rPr>
                <w:rFonts w:ascii="Calibri" w:hAnsi="Calibri" w:cs="Calibri"/>
                <w:sz w:val="20"/>
                <w:szCs w:val="20"/>
              </w:rPr>
            </w:pPr>
            <w:r w:rsidRPr="000815B0">
              <w:rPr>
                <w:rFonts w:ascii="Calibri" w:hAnsi="Calibri" w:cs="Calibri"/>
                <w:i/>
                <w:iCs/>
                <w:sz w:val="20"/>
                <w:szCs w:val="20"/>
              </w:rPr>
              <w:t>Implement Management Plan</w:t>
            </w:r>
          </w:p>
        </w:tc>
      </w:tr>
      <w:tr w14:paraId="3E9CC462" w14:textId="77777777" w:rsidTr="00524613">
        <w:tblPrEx>
          <w:tblW w:w="0" w:type="auto"/>
          <w:tblLayout w:type="fixed"/>
          <w:tblCellMar>
            <w:left w:w="0" w:type="dxa"/>
            <w:right w:w="0" w:type="dxa"/>
          </w:tblCellMar>
          <w:tblLook w:val="0000"/>
        </w:tblPrEx>
        <w:trPr>
          <w:trHeight w:val="718"/>
        </w:trPr>
        <w:tc>
          <w:tcPr>
            <w:tcW w:w="6233" w:type="dxa"/>
            <w:tcBorders>
              <w:top w:val="nil"/>
              <w:left w:val="double" w:sz="6" w:space="0" w:color="000000"/>
              <w:bottom w:val="single" w:sz="6" w:space="0" w:color="000000"/>
              <w:right w:val="nil"/>
            </w:tcBorders>
            <w:vAlign w:val="center"/>
          </w:tcPr>
          <w:p w:rsidR="001A3B47" w:rsidRPr="000815B0" w:rsidP="00524613" w14:paraId="348843CF" w14:textId="77777777">
            <w:pPr>
              <w:spacing w:after="0" w:line="240" w:lineRule="auto"/>
              <w:rPr>
                <w:rFonts w:ascii="Calibri" w:hAnsi="Calibri" w:cs="Calibri"/>
                <w:sz w:val="20"/>
                <w:szCs w:val="20"/>
              </w:rPr>
            </w:pPr>
            <w:r w:rsidRPr="000815B0">
              <w:rPr>
                <w:rFonts w:ascii="Calibri" w:hAnsi="Calibri" w:cs="Calibri"/>
                <w:sz w:val="20"/>
                <w:szCs w:val="20"/>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rsidR="001A3B47" w:rsidRPr="000815B0" w:rsidP="00524613" w14:paraId="6A9E197D" w14:textId="77777777">
            <w:pPr>
              <w:spacing w:after="0" w:line="240" w:lineRule="auto"/>
              <w:jc w:val="center"/>
              <w:rPr>
                <w:rFonts w:ascii="Calibri" w:hAnsi="Calibri" w:cs="Calibri"/>
                <w:sz w:val="20"/>
                <w:szCs w:val="20"/>
              </w:rPr>
            </w:pPr>
            <w:r w:rsidRPr="000815B0">
              <w:rPr>
                <w:rFonts w:ascii="Calibri" w:hAnsi="Calibri" w:cs="Calibri"/>
                <w:sz w:val="20"/>
                <w:szCs w:val="20"/>
              </w:rPr>
              <w:t>5</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4E44C094" w14:textId="77777777">
            <w:pPr>
              <w:spacing w:after="0" w:line="240" w:lineRule="auto"/>
              <w:jc w:val="center"/>
              <w:rPr>
                <w:rFonts w:ascii="Calibri" w:hAnsi="Calibri" w:cs="Calibri"/>
                <w:sz w:val="20"/>
                <w:szCs w:val="20"/>
              </w:rPr>
            </w:pPr>
            <w:r w:rsidRPr="000815B0">
              <w:rPr>
                <w:rFonts w:ascii="Calibri" w:hAnsi="Calibri" w:cs="Calibri"/>
                <w:sz w:val="20"/>
                <w:szCs w:val="20"/>
              </w:rPr>
              <w:t>8</w:t>
            </w:r>
          </w:p>
        </w:tc>
      </w:tr>
      <w:tr w14:paraId="7E7E745F" w14:textId="77777777" w:rsidTr="00524613">
        <w:tblPrEx>
          <w:tblW w:w="0" w:type="auto"/>
          <w:tblLayout w:type="fixed"/>
          <w:tblCellMar>
            <w:left w:w="0" w:type="dxa"/>
            <w:right w:w="0" w:type="dxa"/>
          </w:tblCellMar>
          <w:tblLook w:val="0000"/>
        </w:tblPrEx>
        <w:trPr>
          <w:trHeight w:val="218"/>
        </w:trPr>
        <w:tc>
          <w:tcPr>
            <w:tcW w:w="6233" w:type="dxa"/>
            <w:tcBorders>
              <w:top w:val="nil"/>
              <w:left w:val="double" w:sz="6" w:space="0" w:color="000000"/>
              <w:bottom w:val="single" w:sz="6" w:space="0" w:color="000000"/>
              <w:right w:val="nil"/>
            </w:tcBorders>
          </w:tcPr>
          <w:p w:rsidR="001A3B47" w:rsidRPr="000815B0" w:rsidP="00524613" w14:paraId="1F26BC8B" w14:textId="77777777">
            <w:pPr>
              <w:spacing w:after="0" w:line="240" w:lineRule="auto"/>
              <w:rPr>
                <w:rFonts w:ascii="Calibri" w:hAnsi="Calibri" w:cs="Calibri"/>
                <w:sz w:val="20"/>
                <w:szCs w:val="20"/>
              </w:rPr>
            </w:pPr>
            <w:r w:rsidRPr="000815B0">
              <w:rPr>
                <w:rFonts w:ascii="Calibri" w:hAnsi="Calibri" w:cs="Calibri"/>
                <w:sz w:val="20"/>
                <w:szCs w:val="20"/>
              </w:rPr>
              <w:t>Custodial - Gather, record, process and store information</w:t>
            </w:r>
          </w:p>
        </w:tc>
        <w:tc>
          <w:tcPr>
            <w:tcW w:w="1710" w:type="dxa"/>
            <w:tcBorders>
              <w:top w:val="nil"/>
              <w:left w:val="single" w:sz="6" w:space="0" w:color="000000"/>
              <w:bottom w:val="single" w:sz="6" w:space="0" w:color="000000"/>
              <w:right w:val="nil"/>
            </w:tcBorders>
            <w:vAlign w:val="center"/>
          </w:tcPr>
          <w:p w:rsidR="001A3B47" w:rsidRPr="000815B0" w:rsidP="00524613" w14:paraId="2C1BEB47" w14:textId="77777777">
            <w:pPr>
              <w:spacing w:after="0" w:line="240" w:lineRule="auto"/>
              <w:jc w:val="center"/>
              <w:rPr>
                <w:rFonts w:ascii="Calibri" w:hAnsi="Calibri" w:cs="Calibri"/>
                <w:sz w:val="20"/>
                <w:szCs w:val="20"/>
              </w:rPr>
            </w:pPr>
            <w:r w:rsidRPr="000815B0">
              <w:rPr>
                <w:rFonts w:ascii="Calibri" w:hAnsi="Calibri" w:cs="Calibri"/>
                <w:sz w:val="20"/>
                <w:szCs w:val="20"/>
              </w:rPr>
              <w:t>4</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461DC0E9" w14:textId="77777777">
            <w:pPr>
              <w:spacing w:after="0" w:line="240" w:lineRule="auto"/>
              <w:jc w:val="center"/>
              <w:rPr>
                <w:rFonts w:ascii="Calibri" w:hAnsi="Calibri" w:cs="Calibri"/>
                <w:sz w:val="20"/>
                <w:szCs w:val="20"/>
              </w:rPr>
            </w:pPr>
            <w:r w:rsidRPr="000815B0">
              <w:rPr>
                <w:rFonts w:ascii="Calibri" w:hAnsi="Calibri" w:cs="Calibri"/>
                <w:sz w:val="20"/>
                <w:szCs w:val="20"/>
              </w:rPr>
              <w:t>8</w:t>
            </w:r>
          </w:p>
        </w:tc>
      </w:tr>
      <w:tr w14:paraId="179DE57E" w14:textId="77777777" w:rsidTr="00524613">
        <w:tblPrEx>
          <w:tblW w:w="0" w:type="auto"/>
          <w:tblLayout w:type="fixed"/>
          <w:tblCellMar>
            <w:left w:w="0" w:type="dxa"/>
            <w:right w:w="0" w:type="dxa"/>
          </w:tblCellMar>
          <w:tblLook w:val="0000"/>
        </w:tblPrEx>
        <w:trPr>
          <w:trHeight w:val="233"/>
        </w:trPr>
        <w:tc>
          <w:tcPr>
            <w:tcW w:w="6233" w:type="dxa"/>
            <w:tcBorders>
              <w:top w:val="nil"/>
              <w:left w:val="double" w:sz="6" w:space="0" w:color="000000"/>
              <w:bottom w:val="single" w:sz="6" w:space="0" w:color="000000"/>
              <w:right w:val="nil"/>
            </w:tcBorders>
          </w:tcPr>
          <w:p w:rsidR="001A3B47" w:rsidRPr="000815B0" w:rsidP="00524613" w14:paraId="54435686" w14:textId="77777777">
            <w:pPr>
              <w:spacing w:after="0" w:line="240" w:lineRule="auto"/>
              <w:rPr>
                <w:rFonts w:ascii="Calibri" w:hAnsi="Calibri" w:cs="Calibri"/>
                <w:sz w:val="20"/>
                <w:szCs w:val="20"/>
              </w:rPr>
            </w:pPr>
            <w:r w:rsidRPr="000815B0">
              <w:rPr>
                <w:rFonts w:ascii="Calibri" w:hAnsi="Calibri" w:cs="Calibri"/>
                <w:sz w:val="20"/>
                <w:szCs w:val="20"/>
              </w:rPr>
              <w:t>Clerical - Gather, record, process and store information</w:t>
            </w:r>
          </w:p>
        </w:tc>
        <w:tc>
          <w:tcPr>
            <w:tcW w:w="1710" w:type="dxa"/>
            <w:tcBorders>
              <w:top w:val="nil"/>
              <w:left w:val="single" w:sz="6" w:space="0" w:color="000000"/>
              <w:bottom w:val="single" w:sz="6" w:space="0" w:color="000000"/>
              <w:right w:val="nil"/>
            </w:tcBorders>
            <w:vAlign w:val="center"/>
          </w:tcPr>
          <w:p w:rsidR="001A3B47" w:rsidRPr="000815B0" w:rsidP="00524613" w14:paraId="365B2FD1" w14:textId="77777777">
            <w:pPr>
              <w:spacing w:after="0" w:line="240" w:lineRule="auto"/>
              <w:jc w:val="center"/>
              <w:rPr>
                <w:rFonts w:ascii="Calibri" w:hAnsi="Calibri" w:cs="Calibri"/>
                <w:sz w:val="20"/>
                <w:szCs w:val="20"/>
              </w:rPr>
            </w:pPr>
            <w:r w:rsidRPr="000815B0">
              <w:rPr>
                <w:rFonts w:ascii="Calibri" w:hAnsi="Calibri" w:cs="Calibri"/>
                <w:sz w:val="20"/>
                <w:szCs w:val="20"/>
              </w:rPr>
              <w:t>6</w:t>
            </w:r>
          </w:p>
        </w:tc>
        <w:tc>
          <w:tcPr>
            <w:tcW w:w="1463" w:type="dxa"/>
            <w:tcBorders>
              <w:top w:val="nil"/>
              <w:left w:val="single" w:sz="6" w:space="0" w:color="000000"/>
              <w:bottom w:val="single" w:sz="6" w:space="0" w:color="000000"/>
              <w:right w:val="double" w:sz="6" w:space="0" w:color="000000"/>
            </w:tcBorders>
            <w:vAlign w:val="center"/>
          </w:tcPr>
          <w:p w:rsidR="001A3B47" w:rsidRPr="000815B0" w:rsidP="00524613" w14:paraId="6346364C" w14:textId="77777777">
            <w:pPr>
              <w:spacing w:after="0" w:line="240" w:lineRule="auto"/>
              <w:jc w:val="center"/>
              <w:rPr>
                <w:rFonts w:ascii="Calibri" w:hAnsi="Calibri" w:cs="Calibri"/>
                <w:sz w:val="20"/>
                <w:szCs w:val="20"/>
              </w:rPr>
            </w:pPr>
            <w:r w:rsidRPr="000815B0">
              <w:rPr>
                <w:rFonts w:ascii="Calibri" w:hAnsi="Calibri" w:cs="Calibri"/>
                <w:sz w:val="20"/>
                <w:szCs w:val="20"/>
              </w:rPr>
              <w:t>12</w:t>
            </w:r>
          </w:p>
        </w:tc>
      </w:tr>
      <w:tr w14:paraId="53907807" w14:textId="77777777" w:rsidTr="00524613">
        <w:tblPrEx>
          <w:tblW w:w="0" w:type="auto"/>
          <w:tblLayout w:type="fixed"/>
          <w:tblCellMar>
            <w:left w:w="0" w:type="dxa"/>
            <w:right w:w="0" w:type="dxa"/>
          </w:tblCellMar>
          <w:tblLook w:val="0000"/>
        </w:tblPrEx>
        <w:trPr>
          <w:trHeight w:val="308"/>
        </w:trPr>
        <w:tc>
          <w:tcPr>
            <w:tcW w:w="6233" w:type="dxa"/>
            <w:tcBorders>
              <w:top w:val="single" w:sz="6" w:space="0" w:color="000000"/>
              <w:left w:val="double" w:sz="6" w:space="0" w:color="000000"/>
              <w:bottom w:val="single" w:sz="6" w:space="0" w:color="000000"/>
              <w:right w:val="single" w:sz="6" w:space="0" w:color="000000"/>
            </w:tcBorders>
          </w:tcPr>
          <w:p w:rsidR="001A3B47" w:rsidRPr="000815B0" w:rsidP="00524613" w14:paraId="1F79CB1F" w14:textId="77777777">
            <w:pPr>
              <w:spacing w:after="0" w:line="240" w:lineRule="auto"/>
              <w:rPr>
                <w:rFonts w:ascii="Calibri" w:hAnsi="Calibri" w:cs="Calibri"/>
                <w:sz w:val="20"/>
                <w:szCs w:val="20"/>
              </w:rPr>
            </w:pPr>
            <w:r w:rsidRPr="000815B0">
              <w:rPr>
                <w:rFonts w:ascii="Calibri" w:hAnsi="Calibri" w:cs="Calibri"/>
                <w:b/>
                <w:bCs/>
                <w:sz w:val="20"/>
                <w:szCs w:val="20"/>
              </w:rPr>
              <w:t>Total recordkeeping burden per school with Non-friable ACM</w:t>
            </w:r>
          </w:p>
        </w:tc>
        <w:tc>
          <w:tcPr>
            <w:tcW w:w="1710" w:type="dxa"/>
            <w:tcBorders>
              <w:top w:val="single" w:sz="6" w:space="0" w:color="000000"/>
              <w:left w:val="single" w:sz="6" w:space="0" w:color="000000"/>
              <w:bottom w:val="single" w:sz="6" w:space="0" w:color="000000"/>
              <w:right w:val="single" w:sz="6" w:space="0" w:color="000000"/>
            </w:tcBorders>
            <w:vAlign w:val="center"/>
          </w:tcPr>
          <w:p w:rsidR="001A3B47" w:rsidRPr="000815B0" w:rsidP="00524613" w14:paraId="1E722E85" w14:textId="77777777">
            <w:pPr>
              <w:spacing w:after="0" w:line="240" w:lineRule="auto"/>
              <w:jc w:val="center"/>
              <w:rPr>
                <w:rFonts w:ascii="Calibri" w:hAnsi="Calibri" w:cs="Calibri"/>
                <w:sz w:val="20"/>
                <w:szCs w:val="20"/>
              </w:rPr>
            </w:pPr>
            <w:r w:rsidRPr="000815B0">
              <w:rPr>
                <w:rFonts w:ascii="Calibri" w:hAnsi="Calibri" w:cs="Calibri"/>
                <w:b/>
                <w:bCs/>
                <w:sz w:val="20"/>
                <w:szCs w:val="20"/>
              </w:rPr>
              <w:t>15</w:t>
            </w:r>
          </w:p>
        </w:tc>
        <w:tc>
          <w:tcPr>
            <w:tcW w:w="1463" w:type="dxa"/>
            <w:tcBorders>
              <w:top w:val="single" w:sz="6" w:space="0" w:color="000000"/>
              <w:left w:val="single" w:sz="6" w:space="0" w:color="000000"/>
              <w:bottom w:val="single" w:sz="6" w:space="0" w:color="000000"/>
              <w:right w:val="double" w:sz="6" w:space="0" w:color="000000"/>
            </w:tcBorders>
            <w:vAlign w:val="center"/>
          </w:tcPr>
          <w:p w:rsidR="001A3B47" w:rsidRPr="000815B0" w:rsidP="00524613" w14:paraId="1D6F5805" w14:textId="77777777">
            <w:pPr>
              <w:spacing w:after="0" w:line="240" w:lineRule="auto"/>
              <w:jc w:val="center"/>
              <w:rPr>
                <w:rFonts w:ascii="Calibri" w:hAnsi="Calibri" w:cs="Calibri"/>
                <w:sz w:val="20"/>
                <w:szCs w:val="20"/>
              </w:rPr>
            </w:pPr>
            <w:r w:rsidRPr="000815B0">
              <w:rPr>
                <w:rFonts w:ascii="Calibri" w:hAnsi="Calibri" w:cs="Calibri"/>
                <w:b/>
                <w:bCs/>
                <w:sz w:val="20"/>
                <w:szCs w:val="20"/>
              </w:rPr>
              <w:t>28</w:t>
            </w:r>
          </w:p>
        </w:tc>
      </w:tr>
      <w:tr w14:paraId="50267B2C" w14:textId="77777777" w:rsidTr="00524613">
        <w:tblPrEx>
          <w:tblW w:w="0" w:type="auto"/>
          <w:tblLayout w:type="fixed"/>
          <w:tblCellMar>
            <w:left w:w="0" w:type="dxa"/>
            <w:right w:w="0" w:type="dxa"/>
          </w:tblCellMar>
          <w:tblLook w:val="0000"/>
        </w:tblPrEx>
        <w:trPr>
          <w:trHeight w:val="308"/>
        </w:trPr>
        <w:tc>
          <w:tcPr>
            <w:tcW w:w="9406" w:type="dxa"/>
            <w:gridSpan w:val="3"/>
            <w:tcBorders>
              <w:top w:val="single" w:sz="6" w:space="0" w:color="000000"/>
              <w:left w:val="double" w:sz="6" w:space="0" w:color="000000"/>
              <w:bottom w:val="double" w:sz="6" w:space="0" w:color="000000"/>
              <w:right w:val="double" w:sz="6" w:space="0" w:color="000000"/>
            </w:tcBorders>
          </w:tcPr>
          <w:p w:rsidR="001A3B47" w:rsidRPr="000815B0" w:rsidP="00524613" w14:paraId="685997EE" w14:textId="77777777">
            <w:pPr>
              <w:spacing w:after="0" w:line="240" w:lineRule="auto"/>
              <w:rPr>
                <w:rFonts w:ascii="Calibri" w:hAnsi="Calibri" w:cs="Calibri"/>
                <w:b/>
                <w:bCs/>
                <w:sz w:val="20"/>
                <w:szCs w:val="20"/>
              </w:rPr>
            </w:pPr>
            <w:r w:rsidRPr="000815B0">
              <w:rPr>
                <w:rFonts w:ascii="Calibri" w:hAnsi="Calibri" w:cs="Calibri"/>
                <w:sz w:val="20"/>
                <w:szCs w:val="20"/>
              </w:rPr>
              <w:t xml:space="preserve">Source:  EPA. 1987. AHERA Economic Impact Analysis; Table 11 and Appendix G: “Second Year Implementation Costs.” Non-friable ACM does not require an O&amp;M Plan. </w:t>
            </w:r>
          </w:p>
        </w:tc>
      </w:tr>
    </w:tbl>
    <w:p w:rsidR="000815B0" w:rsidRPr="000815B0" w:rsidP="000815B0" w14:paraId="003B31AD" w14:textId="77777777">
      <w:pPr>
        <w:pStyle w:val="Heading2"/>
        <w:ind w:left="720"/>
        <w:rPr>
          <w:rFonts w:ascii="Calibri" w:hAnsi="Calibri" w:cs="Calibri"/>
          <w:szCs w:val="24"/>
        </w:rPr>
      </w:pPr>
      <w:r w:rsidRPr="000815B0">
        <w:rPr>
          <w:rFonts w:ascii="Calibri" w:hAnsi="Calibri" w:cs="Calibri"/>
          <w:szCs w:val="24"/>
        </w:rPr>
        <w:t>Estimated Burden for States:</w:t>
      </w:r>
    </w:p>
    <w:p w:rsidR="001C57F8" w:rsidP="001C57F8" w14:paraId="235E28F6" w14:textId="1853C3C7">
      <w:pPr>
        <w:spacing w:after="0" w:line="240" w:lineRule="auto"/>
        <w:rPr>
          <w:rFonts w:ascii="Calibri" w:hAnsi="Calibri" w:cs="Calibri"/>
          <w:szCs w:val="24"/>
        </w:rPr>
      </w:pPr>
      <w:r w:rsidRPr="000815B0">
        <w:rPr>
          <w:rFonts w:ascii="Calibri" w:hAnsi="Calibri" w:cs="Calibri"/>
          <w:szCs w:val="24"/>
        </w:rPr>
        <w:t>States are involved in both the AHERA Rule and the MAP Rule. State activities related to the AHERA Rule were completed during the first 10 years of program implementation. The MAP Rule went into effect in 1994, at which time states were to apply to EPA for new program approval. For the purposes of this analysis, all interested states are assumed to have completed accreditation program approval during previous ICR periods. Therefore, no burden for initial state activities is included in this ICR.</w:t>
      </w:r>
    </w:p>
    <w:p w:rsidR="001C57F8" w:rsidP="001C57F8" w14:paraId="37D37AB4" w14:textId="77777777">
      <w:pPr>
        <w:spacing w:after="0" w:line="240" w:lineRule="auto"/>
        <w:rPr>
          <w:rFonts w:ascii="Calibri" w:hAnsi="Calibri" w:cs="Calibri"/>
          <w:szCs w:val="24"/>
        </w:rPr>
      </w:pPr>
    </w:p>
    <w:p w:rsidR="000815B0" w:rsidRPr="000815B0" w:rsidP="001C57F8" w14:paraId="253FD28D" w14:textId="15C78C4D">
      <w:pPr>
        <w:spacing w:line="240" w:lineRule="auto"/>
        <w:rPr>
          <w:rFonts w:ascii="Calibri" w:hAnsi="Calibri" w:cs="Calibri"/>
          <w:szCs w:val="24"/>
        </w:rPr>
      </w:pPr>
      <w:r w:rsidRPr="000815B0">
        <w:rPr>
          <w:rFonts w:ascii="Calibri" w:hAnsi="Calibri" w:cs="Calibri"/>
          <w:szCs w:val="24"/>
        </w:rPr>
        <w:t>For all states with EPA-approved accreditation programs, an on-going burden associated with the MAP Rule is the implementation of state accreditation programs. Annual burden estimates from the MAP Rule are given in Worksheet 2. These estimates assume that all states have approved accreditation programs. In cases where a state does not have an approved program, the burden would be shifted to EPA. This assumption provides the most conservative estimates of state burdens.</w:t>
      </w:r>
    </w:p>
    <w:tbl>
      <w:tblPr>
        <w:tblW w:w="0" w:type="auto"/>
        <w:tblInd w:w="33" w:type="dxa"/>
        <w:tblCellMar>
          <w:left w:w="0" w:type="dxa"/>
          <w:right w:w="0" w:type="dxa"/>
        </w:tblCellMar>
        <w:tblLook w:val="0000"/>
      </w:tblPr>
      <w:tblGrid>
        <w:gridCol w:w="4703"/>
        <w:gridCol w:w="1358"/>
        <w:gridCol w:w="1165"/>
        <w:gridCol w:w="991"/>
        <w:gridCol w:w="1032"/>
      </w:tblGrid>
      <w:tr w14:paraId="09DE2A5F" w14:textId="77777777" w:rsidTr="00EF19C9">
        <w:tblPrEx>
          <w:tblW w:w="0" w:type="auto"/>
          <w:tblInd w:w="33" w:type="dxa"/>
          <w:tblCellMar>
            <w:left w:w="0" w:type="dxa"/>
            <w:right w:w="0" w:type="dxa"/>
          </w:tblCellMar>
          <w:tblLook w:val="0000"/>
        </w:tblPrEx>
        <w:tc>
          <w:tcPr>
            <w:tcW w:w="0" w:type="auto"/>
            <w:gridSpan w:val="5"/>
            <w:tcBorders>
              <w:top w:val="double" w:sz="12" w:space="0" w:color="000000"/>
              <w:left w:val="double" w:sz="9" w:space="0" w:color="000000"/>
              <w:bottom w:val="double" w:sz="9" w:space="0" w:color="000000"/>
              <w:right w:val="double" w:sz="12" w:space="0" w:color="000000"/>
            </w:tcBorders>
          </w:tcPr>
          <w:p w:rsidR="000815B0" w:rsidRPr="000815B0" w:rsidP="00EF19C9" w14:paraId="1C7D316F" w14:textId="77777777">
            <w:pPr>
              <w:spacing w:after="0" w:line="240" w:lineRule="auto"/>
              <w:rPr>
                <w:rFonts w:ascii="Calibri" w:hAnsi="Calibri" w:cs="Calibri"/>
                <w:sz w:val="20"/>
                <w:szCs w:val="20"/>
              </w:rPr>
            </w:pPr>
            <w:r w:rsidRPr="000815B0">
              <w:rPr>
                <w:rFonts w:ascii="Calibri" w:hAnsi="Calibri" w:cs="Calibri"/>
                <w:b/>
                <w:bCs/>
                <w:sz w:val="20"/>
                <w:szCs w:val="20"/>
              </w:rPr>
              <w:t>Worksheet 2: Annual Respondent Burden per State or Territory (Hours)</w:t>
            </w:r>
          </w:p>
        </w:tc>
      </w:tr>
      <w:tr w14:paraId="24442B55" w14:textId="77777777" w:rsidTr="00EF19C9">
        <w:tblPrEx>
          <w:tblW w:w="0" w:type="auto"/>
          <w:tblInd w:w="33" w:type="dxa"/>
          <w:tblCellMar>
            <w:left w:w="0" w:type="dxa"/>
            <w:right w:w="0" w:type="dxa"/>
          </w:tblCellMar>
          <w:tblLook w:val="0000"/>
        </w:tblPrEx>
        <w:tc>
          <w:tcPr>
            <w:tcW w:w="4703" w:type="dxa"/>
            <w:vMerge w:val="restart"/>
            <w:tcBorders>
              <w:top w:val="nil"/>
              <w:left w:val="double" w:sz="9" w:space="0" w:color="000000"/>
              <w:right w:val="nil"/>
            </w:tcBorders>
          </w:tcPr>
          <w:p w:rsidR="000815B0" w:rsidRPr="000815B0" w:rsidP="00EF19C9" w14:paraId="2B0C3716" w14:textId="77777777">
            <w:pPr>
              <w:spacing w:after="0" w:line="240" w:lineRule="auto"/>
              <w:jc w:val="center"/>
              <w:rPr>
                <w:rFonts w:ascii="Calibri" w:hAnsi="Calibri" w:cs="Calibri"/>
                <w:sz w:val="20"/>
                <w:szCs w:val="20"/>
              </w:rPr>
            </w:pPr>
            <w:r w:rsidRPr="000815B0">
              <w:rPr>
                <w:rFonts w:ascii="Calibri" w:hAnsi="Calibri" w:cs="Calibri"/>
                <w:b/>
                <w:bCs/>
                <w:sz w:val="20"/>
                <w:szCs w:val="20"/>
              </w:rPr>
              <w:t>Burden Hour Elements</w:t>
            </w:r>
          </w:p>
        </w:tc>
        <w:tc>
          <w:tcPr>
            <w:tcW w:w="3514" w:type="dxa"/>
            <w:gridSpan w:val="3"/>
            <w:tcBorders>
              <w:top w:val="nil"/>
              <w:left w:val="single" w:sz="6" w:space="0" w:color="000000"/>
              <w:bottom w:val="single" w:sz="6" w:space="0" w:color="000000"/>
              <w:right w:val="nil"/>
            </w:tcBorders>
            <w:vAlign w:val="center"/>
          </w:tcPr>
          <w:p w:rsidR="000815B0" w:rsidRPr="000815B0" w:rsidP="00EF19C9" w14:paraId="0EA9FFCB" w14:textId="77777777">
            <w:pPr>
              <w:spacing w:after="0" w:line="240" w:lineRule="auto"/>
              <w:jc w:val="center"/>
              <w:rPr>
                <w:rFonts w:ascii="Calibri" w:hAnsi="Calibri" w:cs="Calibri"/>
                <w:sz w:val="20"/>
                <w:szCs w:val="20"/>
              </w:rPr>
            </w:pPr>
            <w:r w:rsidRPr="000815B0">
              <w:rPr>
                <w:rFonts w:ascii="Calibri" w:hAnsi="Calibri" w:cs="Calibri"/>
                <w:b/>
                <w:bCs/>
                <w:sz w:val="20"/>
                <w:szCs w:val="20"/>
              </w:rPr>
              <w:t>Labor Category</w:t>
            </w:r>
          </w:p>
        </w:tc>
        <w:tc>
          <w:tcPr>
            <w:tcW w:w="1032" w:type="dxa"/>
            <w:vMerge w:val="restart"/>
            <w:tcBorders>
              <w:top w:val="nil"/>
              <w:left w:val="single" w:sz="6" w:space="0" w:color="000000"/>
              <w:right w:val="double" w:sz="12" w:space="0" w:color="000000"/>
            </w:tcBorders>
            <w:vAlign w:val="center"/>
          </w:tcPr>
          <w:p w:rsidR="000815B0" w:rsidRPr="000815B0" w:rsidP="00EF19C9" w14:paraId="2AC6B616" w14:textId="77777777">
            <w:pPr>
              <w:spacing w:after="0" w:line="240" w:lineRule="auto"/>
              <w:jc w:val="center"/>
              <w:rPr>
                <w:rFonts w:ascii="Calibri" w:hAnsi="Calibri" w:cs="Calibri"/>
                <w:sz w:val="20"/>
                <w:szCs w:val="20"/>
              </w:rPr>
            </w:pPr>
            <w:r w:rsidRPr="000815B0">
              <w:rPr>
                <w:rFonts w:ascii="Calibri" w:hAnsi="Calibri" w:cs="Calibri"/>
                <w:b/>
                <w:bCs/>
                <w:sz w:val="20"/>
                <w:szCs w:val="20"/>
              </w:rPr>
              <w:t>Total Hours</w:t>
            </w:r>
          </w:p>
        </w:tc>
      </w:tr>
      <w:tr w14:paraId="6FC24589" w14:textId="77777777" w:rsidTr="00EF19C9">
        <w:tblPrEx>
          <w:tblW w:w="0" w:type="auto"/>
          <w:tblInd w:w="33" w:type="dxa"/>
          <w:tblCellMar>
            <w:left w:w="0" w:type="dxa"/>
            <w:right w:w="0" w:type="dxa"/>
          </w:tblCellMar>
          <w:tblLook w:val="0000"/>
        </w:tblPrEx>
        <w:tc>
          <w:tcPr>
            <w:tcW w:w="4703" w:type="dxa"/>
            <w:vMerge/>
            <w:tcBorders>
              <w:left w:val="double" w:sz="9" w:space="0" w:color="000000"/>
              <w:bottom w:val="single" w:sz="6" w:space="0" w:color="000000"/>
              <w:right w:val="nil"/>
            </w:tcBorders>
          </w:tcPr>
          <w:p w:rsidR="000815B0" w:rsidRPr="000815B0" w:rsidP="00EF19C9" w14:paraId="663F1E57" w14:textId="77777777">
            <w:pPr>
              <w:spacing w:after="0" w:line="240" w:lineRule="auto"/>
              <w:rPr>
                <w:rFonts w:ascii="Calibri" w:hAnsi="Calibri" w:cs="Calibri"/>
                <w:sz w:val="20"/>
                <w:szCs w:val="20"/>
              </w:rPr>
            </w:pPr>
          </w:p>
        </w:tc>
        <w:tc>
          <w:tcPr>
            <w:tcW w:w="1358" w:type="dxa"/>
            <w:tcBorders>
              <w:top w:val="nil"/>
              <w:left w:val="single" w:sz="6" w:space="0" w:color="000000"/>
              <w:bottom w:val="single" w:sz="6" w:space="0" w:color="000000"/>
              <w:right w:val="nil"/>
            </w:tcBorders>
            <w:vAlign w:val="center"/>
          </w:tcPr>
          <w:p w:rsidR="000815B0" w:rsidRPr="000815B0" w:rsidP="00EF19C9" w14:paraId="1E7BCDDE" w14:textId="77777777">
            <w:pPr>
              <w:spacing w:after="0" w:line="240" w:lineRule="auto"/>
              <w:jc w:val="both"/>
              <w:rPr>
                <w:rFonts w:ascii="Calibri" w:hAnsi="Calibri" w:cs="Calibri"/>
                <w:sz w:val="20"/>
                <w:szCs w:val="20"/>
              </w:rPr>
            </w:pPr>
            <w:r w:rsidRPr="000815B0">
              <w:rPr>
                <w:rFonts w:ascii="Calibri" w:hAnsi="Calibri" w:cs="Calibri"/>
                <w:b/>
                <w:bCs/>
                <w:sz w:val="20"/>
                <w:szCs w:val="20"/>
              </w:rPr>
              <w:t>Management</w:t>
            </w:r>
          </w:p>
        </w:tc>
        <w:tc>
          <w:tcPr>
            <w:tcW w:w="1165" w:type="dxa"/>
            <w:tcBorders>
              <w:top w:val="nil"/>
              <w:left w:val="single" w:sz="6" w:space="0" w:color="000000"/>
              <w:bottom w:val="single" w:sz="6" w:space="0" w:color="000000"/>
              <w:right w:val="nil"/>
            </w:tcBorders>
            <w:vAlign w:val="center"/>
          </w:tcPr>
          <w:p w:rsidR="000815B0" w:rsidRPr="000815B0" w:rsidP="00EF19C9" w14:paraId="0E958476" w14:textId="77777777">
            <w:pPr>
              <w:spacing w:after="0" w:line="240" w:lineRule="auto"/>
              <w:rPr>
                <w:rFonts w:ascii="Calibri" w:hAnsi="Calibri" w:cs="Calibri"/>
                <w:sz w:val="20"/>
                <w:szCs w:val="20"/>
              </w:rPr>
            </w:pPr>
            <w:r w:rsidRPr="000815B0">
              <w:rPr>
                <w:rFonts w:ascii="Calibri" w:hAnsi="Calibri" w:cs="Calibri"/>
                <w:b/>
                <w:bCs/>
                <w:sz w:val="20"/>
                <w:szCs w:val="20"/>
              </w:rPr>
              <w:t>Technical</w:t>
            </w:r>
          </w:p>
        </w:tc>
        <w:tc>
          <w:tcPr>
            <w:tcW w:w="991" w:type="dxa"/>
            <w:tcBorders>
              <w:top w:val="nil"/>
              <w:left w:val="single" w:sz="6" w:space="0" w:color="000000"/>
              <w:bottom w:val="single" w:sz="6" w:space="0" w:color="000000"/>
              <w:right w:val="nil"/>
            </w:tcBorders>
            <w:vAlign w:val="center"/>
          </w:tcPr>
          <w:p w:rsidR="000815B0" w:rsidRPr="000815B0" w:rsidP="00EF19C9" w14:paraId="190748EF" w14:textId="77777777">
            <w:pPr>
              <w:spacing w:after="0" w:line="240" w:lineRule="auto"/>
              <w:rPr>
                <w:rFonts w:ascii="Calibri" w:hAnsi="Calibri" w:cs="Calibri"/>
                <w:sz w:val="20"/>
                <w:szCs w:val="20"/>
              </w:rPr>
            </w:pPr>
            <w:r w:rsidRPr="000815B0">
              <w:rPr>
                <w:rFonts w:ascii="Calibri" w:hAnsi="Calibri" w:cs="Calibri"/>
                <w:b/>
                <w:bCs/>
                <w:sz w:val="20"/>
                <w:szCs w:val="20"/>
              </w:rPr>
              <w:t>Clerical</w:t>
            </w:r>
          </w:p>
        </w:tc>
        <w:tc>
          <w:tcPr>
            <w:tcW w:w="1032" w:type="dxa"/>
            <w:vMerge/>
            <w:tcBorders>
              <w:left w:val="single" w:sz="6" w:space="0" w:color="000000"/>
              <w:bottom w:val="single" w:sz="6" w:space="0" w:color="000000"/>
              <w:right w:val="double" w:sz="12" w:space="0" w:color="000000"/>
            </w:tcBorders>
            <w:vAlign w:val="center"/>
          </w:tcPr>
          <w:p w:rsidR="000815B0" w:rsidRPr="000815B0" w:rsidP="00EF19C9" w14:paraId="4785B6CA" w14:textId="77777777">
            <w:pPr>
              <w:spacing w:after="0" w:line="240" w:lineRule="auto"/>
              <w:rPr>
                <w:rFonts w:ascii="Calibri" w:hAnsi="Calibri" w:cs="Calibri"/>
                <w:sz w:val="20"/>
                <w:szCs w:val="20"/>
              </w:rPr>
            </w:pPr>
          </w:p>
        </w:tc>
      </w:tr>
      <w:tr w14:paraId="17989D92" w14:textId="77777777" w:rsidTr="00EF19C9">
        <w:tblPrEx>
          <w:tblW w:w="0" w:type="auto"/>
          <w:tblInd w:w="33" w:type="dxa"/>
          <w:tblCellMar>
            <w:left w:w="0" w:type="dxa"/>
            <w:right w:w="0" w:type="dxa"/>
          </w:tblCellMar>
          <w:tblLook w:val="0000"/>
        </w:tblPrEx>
        <w:tc>
          <w:tcPr>
            <w:tcW w:w="0" w:type="auto"/>
            <w:gridSpan w:val="5"/>
            <w:tcBorders>
              <w:top w:val="nil"/>
              <w:left w:val="double" w:sz="9" w:space="0" w:color="000000"/>
              <w:bottom w:val="single" w:sz="6" w:space="0" w:color="000000"/>
              <w:right w:val="double" w:sz="12" w:space="0" w:color="000000"/>
            </w:tcBorders>
          </w:tcPr>
          <w:p w:rsidR="000815B0" w:rsidRPr="000815B0" w:rsidP="00EF19C9" w14:paraId="0AF29707" w14:textId="77777777">
            <w:pPr>
              <w:spacing w:after="0" w:line="240" w:lineRule="auto"/>
              <w:rPr>
                <w:rFonts w:ascii="Calibri" w:hAnsi="Calibri" w:cs="Calibri"/>
                <w:i/>
                <w:sz w:val="20"/>
                <w:szCs w:val="20"/>
              </w:rPr>
            </w:pPr>
            <w:r w:rsidRPr="000815B0">
              <w:rPr>
                <w:rFonts w:ascii="Calibri" w:hAnsi="Calibri" w:cs="Calibri"/>
                <w:i/>
                <w:sz w:val="20"/>
                <w:szCs w:val="20"/>
              </w:rPr>
              <w:t>Annual activities</w:t>
            </w:r>
          </w:p>
        </w:tc>
      </w:tr>
      <w:tr w14:paraId="329874A3" w14:textId="77777777" w:rsidTr="00EF19C9">
        <w:tblPrEx>
          <w:tblW w:w="0" w:type="auto"/>
          <w:tblInd w:w="33" w:type="dxa"/>
          <w:tblCellMar>
            <w:left w:w="0" w:type="dxa"/>
            <w:right w:w="0" w:type="dxa"/>
          </w:tblCellMar>
          <w:tblLook w:val="0000"/>
        </w:tblPrEx>
        <w:tc>
          <w:tcPr>
            <w:tcW w:w="4703" w:type="dxa"/>
            <w:tcBorders>
              <w:top w:val="nil"/>
              <w:left w:val="double" w:sz="9" w:space="0" w:color="000000"/>
              <w:bottom w:val="single" w:sz="6" w:space="0" w:color="000000"/>
              <w:right w:val="nil"/>
            </w:tcBorders>
          </w:tcPr>
          <w:p w:rsidR="000815B0" w:rsidRPr="000815B0" w:rsidP="00EF19C9" w14:paraId="54E19C17" w14:textId="77777777">
            <w:pPr>
              <w:spacing w:after="0" w:line="240" w:lineRule="auto"/>
              <w:rPr>
                <w:rFonts w:ascii="Calibri" w:hAnsi="Calibri" w:cs="Calibri"/>
                <w:sz w:val="20"/>
                <w:szCs w:val="20"/>
              </w:rPr>
            </w:pPr>
            <w:r w:rsidRPr="000815B0">
              <w:rPr>
                <w:rFonts w:ascii="Calibri" w:hAnsi="Calibri" w:cs="Calibri"/>
                <w:sz w:val="20"/>
                <w:szCs w:val="20"/>
              </w:rPr>
              <w:t>Implement a state accreditation program that is not less stringent than the regulation</w:t>
            </w:r>
          </w:p>
        </w:tc>
        <w:tc>
          <w:tcPr>
            <w:tcW w:w="1358" w:type="dxa"/>
            <w:tcBorders>
              <w:top w:val="nil"/>
              <w:left w:val="single" w:sz="6" w:space="0" w:color="000000"/>
              <w:bottom w:val="single" w:sz="6" w:space="0" w:color="000000"/>
              <w:right w:val="nil"/>
            </w:tcBorders>
            <w:vAlign w:val="center"/>
          </w:tcPr>
          <w:p w:rsidR="000815B0" w:rsidRPr="000815B0" w:rsidP="00EF19C9" w14:paraId="6E2E0514" w14:textId="77777777">
            <w:pPr>
              <w:spacing w:after="0" w:line="240" w:lineRule="auto"/>
              <w:jc w:val="center"/>
              <w:rPr>
                <w:rFonts w:ascii="Calibri" w:hAnsi="Calibri" w:cs="Calibri"/>
                <w:sz w:val="20"/>
                <w:szCs w:val="20"/>
              </w:rPr>
            </w:pPr>
            <w:r w:rsidRPr="000815B0">
              <w:rPr>
                <w:rFonts w:ascii="Calibri" w:hAnsi="Calibri" w:cs="Calibri"/>
                <w:sz w:val="20"/>
                <w:szCs w:val="20"/>
              </w:rPr>
              <w:t>8.0</w:t>
            </w:r>
          </w:p>
        </w:tc>
        <w:tc>
          <w:tcPr>
            <w:tcW w:w="1165" w:type="dxa"/>
            <w:tcBorders>
              <w:top w:val="nil"/>
              <w:left w:val="single" w:sz="6" w:space="0" w:color="000000"/>
              <w:bottom w:val="single" w:sz="6" w:space="0" w:color="000000"/>
              <w:right w:val="nil"/>
            </w:tcBorders>
            <w:vAlign w:val="center"/>
          </w:tcPr>
          <w:p w:rsidR="000815B0" w:rsidRPr="000815B0" w:rsidP="00EF19C9" w14:paraId="7685D197" w14:textId="77777777">
            <w:pPr>
              <w:spacing w:after="0" w:line="240" w:lineRule="auto"/>
              <w:jc w:val="center"/>
              <w:rPr>
                <w:rFonts w:ascii="Calibri" w:hAnsi="Calibri" w:cs="Calibri"/>
                <w:sz w:val="20"/>
                <w:szCs w:val="20"/>
              </w:rPr>
            </w:pPr>
            <w:r w:rsidRPr="000815B0">
              <w:rPr>
                <w:rFonts w:ascii="Calibri" w:hAnsi="Calibri" w:cs="Calibri"/>
                <w:sz w:val="20"/>
                <w:szCs w:val="20"/>
              </w:rPr>
              <w:t>23.0</w:t>
            </w:r>
          </w:p>
        </w:tc>
        <w:tc>
          <w:tcPr>
            <w:tcW w:w="991" w:type="dxa"/>
            <w:tcBorders>
              <w:top w:val="nil"/>
              <w:left w:val="single" w:sz="6" w:space="0" w:color="000000"/>
              <w:bottom w:val="single" w:sz="6" w:space="0" w:color="000000"/>
              <w:right w:val="nil"/>
            </w:tcBorders>
            <w:vAlign w:val="center"/>
          </w:tcPr>
          <w:p w:rsidR="000815B0" w:rsidRPr="000815B0" w:rsidP="00EF19C9" w14:paraId="06C67B7B" w14:textId="77777777">
            <w:pPr>
              <w:spacing w:after="0" w:line="240" w:lineRule="auto"/>
              <w:jc w:val="center"/>
              <w:rPr>
                <w:rFonts w:ascii="Calibri" w:hAnsi="Calibri" w:cs="Calibri"/>
                <w:sz w:val="20"/>
                <w:szCs w:val="20"/>
              </w:rPr>
            </w:pPr>
            <w:r w:rsidRPr="000815B0">
              <w:rPr>
                <w:rFonts w:ascii="Calibri" w:hAnsi="Calibri" w:cs="Calibri"/>
                <w:sz w:val="20"/>
                <w:szCs w:val="20"/>
              </w:rPr>
              <w:t>109.0</w:t>
            </w:r>
          </w:p>
        </w:tc>
        <w:tc>
          <w:tcPr>
            <w:tcW w:w="1032" w:type="dxa"/>
            <w:tcBorders>
              <w:top w:val="nil"/>
              <w:left w:val="single" w:sz="6" w:space="0" w:color="000000"/>
              <w:bottom w:val="single" w:sz="6" w:space="0" w:color="000000"/>
              <w:right w:val="double" w:sz="12" w:space="0" w:color="000000"/>
            </w:tcBorders>
            <w:vAlign w:val="center"/>
          </w:tcPr>
          <w:p w:rsidR="000815B0" w:rsidRPr="000815B0" w:rsidP="00EF19C9" w14:paraId="077BC746" w14:textId="77777777">
            <w:pPr>
              <w:spacing w:after="0" w:line="240" w:lineRule="auto"/>
              <w:jc w:val="center"/>
              <w:rPr>
                <w:rFonts w:ascii="Calibri" w:hAnsi="Calibri" w:cs="Calibri"/>
                <w:sz w:val="20"/>
                <w:szCs w:val="20"/>
              </w:rPr>
            </w:pPr>
            <w:r w:rsidRPr="000815B0">
              <w:rPr>
                <w:rFonts w:ascii="Calibri" w:hAnsi="Calibri" w:cs="Calibri"/>
                <w:sz w:val="20"/>
                <w:szCs w:val="20"/>
              </w:rPr>
              <w:t>140.0</w:t>
            </w:r>
          </w:p>
        </w:tc>
      </w:tr>
      <w:tr w14:paraId="1E0ED2FF" w14:textId="77777777" w:rsidTr="00EF19C9">
        <w:tblPrEx>
          <w:tblW w:w="0" w:type="auto"/>
          <w:tblInd w:w="33" w:type="dxa"/>
          <w:tblCellMar>
            <w:left w:w="0" w:type="dxa"/>
            <w:right w:w="0" w:type="dxa"/>
          </w:tblCellMar>
          <w:tblLook w:val="0000"/>
        </w:tblPrEx>
        <w:trPr>
          <w:trHeight w:val="294"/>
        </w:trPr>
        <w:tc>
          <w:tcPr>
            <w:tcW w:w="4703" w:type="dxa"/>
            <w:tcBorders>
              <w:top w:val="single" w:sz="6" w:space="0" w:color="000000"/>
              <w:left w:val="double" w:sz="6" w:space="0" w:color="000000"/>
              <w:bottom w:val="single" w:sz="6" w:space="0" w:color="000000"/>
              <w:right w:val="nil"/>
            </w:tcBorders>
          </w:tcPr>
          <w:p w:rsidR="000815B0" w:rsidRPr="000815B0" w:rsidP="00EF19C9" w14:paraId="1DBF7180" w14:textId="77777777">
            <w:pPr>
              <w:spacing w:after="0" w:line="240" w:lineRule="auto"/>
              <w:rPr>
                <w:rFonts w:ascii="Calibri" w:hAnsi="Calibri" w:cs="Calibri"/>
                <w:sz w:val="20"/>
                <w:szCs w:val="20"/>
              </w:rPr>
            </w:pPr>
            <w:r w:rsidRPr="000815B0">
              <w:rPr>
                <w:rFonts w:ascii="Calibri" w:hAnsi="Calibri" w:cs="Calibri"/>
                <w:b/>
                <w:bCs/>
                <w:sz w:val="20"/>
                <w:szCs w:val="20"/>
              </w:rPr>
              <w:t>Total annual activities</w:t>
            </w:r>
          </w:p>
        </w:tc>
        <w:tc>
          <w:tcPr>
            <w:tcW w:w="1358" w:type="dxa"/>
            <w:tcBorders>
              <w:top w:val="single" w:sz="6" w:space="0" w:color="000000"/>
              <w:left w:val="single" w:sz="6" w:space="0" w:color="000000"/>
              <w:bottom w:val="single" w:sz="6" w:space="0" w:color="000000"/>
              <w:right w:val="nil"/>
            </w:tcBorders>
            <w:vAlign w:val="center"/>
          </w:tcPr>
          <w:p w:rsidR="000815B0" w:rsidRPr="000815B0" w:rsidP="00EF19C9" w14:paraId="5471FEA3" w14:textId="77777777">
            <w:pPr>
              <w:spacing w:after="0" w:line="240" w:lineRule="auto"/>
              <w:jc w:val="center"/>
              <w:rPr>
                <w:rFonts w:ascii="Calibri" w:hAnsi="Calibri" w:cs="Calibri"/>
                <w:sz w:val="20"/>
                <w:szCs w:val="20"/>
              </w:rPr>
            </w:pPr>
            <w:r w:rsidRPr="000815B0">
              <w:rPr>
                <w:rFonts w:ascii="Calibri" w:hAnsi="Calibri" w:cs="Calibri"/>
                <w:b/>
                <w:bCs/>
                <w:sz w:val="20"/>
                <w:szCs w:val="20"/>
              </w:rPr>
              <w:t>8.0</w:t>
            </w:r>
          </w:p>
        </w:tc>
        <w:tc>
          <w:tcPr>
            <w:tcW w:w="1165" w:type="dxa"/>
            <w:tcBorders>
              <w:top w:val="single" w:sz="6" w:space="0" w:color="000000"/>
              <w:left w:val="single" w:sz="6" w:space="0" w:color="000000"/>
              <w:bottom w:val="single" w:sz="6" w:space="0" w:color="000000"/>
              <w:right w:val="nil"/>
            </w:tcBorders>
            <w:vAlign w:val="center"/>
          </w:tcPr>
          <w:p w:rsidR="000815B0" w:rsidRPr="000815B0" w:rsidP="00EF19C9" w14:paraId="34428377" w14:textId="77777777">
            <w:pPr>
              <w:spacing w:after="0" w:line="240" w:lineRule="auto"/>
              <w:jc w:val="center"/>
              <w:rPr>
                <w:rFonts w:ascii="Calibri" w:hAnsi="Calibri" w:cs="Calibri"/>
                <w:sz w:val="20"/>
                <w:szCs w:val="20"/>
              </w:rPr>
            </w:pPr>
            <w:r w:rsidRPr="000815B0">
              <w:rPr>
                <w:rFonts w:ascii="Calibri" w:hAnsi="Calibri" w:cs="Calibri"/>
                <w:b/>
                <w:bCs/>
                <w:sz w:val="20"/>
                <w:szCs w:val="20"/>
              </w:rPr>
              <w:t>23.0</w:t>
            </w:r>
          </w:p>
        </w:tc>
        <w:tc>
          <w:tcPr>
            <w:tcW w:w="991" w:type="dxa"/>
            <w:tcBorders>
              <w:top w:val="single" w:sz="6" w:space="0" w:color="000000"/>
              <w:left w:val="single" w:sz="6" w:space="0" w:color="000000"/>
              <w:bottom w:val="single" w:sz="6" w:space="0" w:color="000000"/>
              <w:right w:val="nil"/>
            </w:tcBorders>
            <w:vAlign w:val="center"/>
          </w:tcPr>
          <w:p w:rsidR="000815B0" w:rsidRPr="000815B0" w:rsidP="00EF19C9" w14:paraId="76BA344F" w14:textId="77777777">
            <w:pPr>
              <w:spacing w:after="0" w:line="240" w:lineRule="auto"/>
              <w:jc w:val="center"/>
              <w:rPr>
                <w:rFonts w:ascii="Calibri" w:hAnsi="Calibri" w:cs="Calibri"/>
                <w:sz w:val="20"/>
                <w:szCs w:val="20"/>
              </w:rPr>
            </w:pPr>
            <w:r w:rsidRPr="000815B0">
              <w:rPr>
                <w:rFonts w:ascii="Calibri" w:hAnsi="Calibri" w:cs="Calibri"/>
                <w:b/>
                <w:bCs/>
                <w:sz w:val="20"/>
                <w:szCs w:val="20"/>
              </w:rPr>
              <w:t>109.0</w:t>
            </w:r>
          </w:p>
        </w:tc>
        <w:tc>
          <w:tcPr>
            <w:tcW w:w="1032" w:type="dxa"/>
            <w:tcBorders>
              <w:top w:val="single" w:sz="6" w:space="0" w:color="000000"/>
              <w:left w:val="single" w:sz="6" w:space="0" w:color="000000"/>
              <w:bottom w:val="single" w:sz="6" w:space="0" w:color="000000"/>
              <w:right w:val="double" w:sz="12" w:space="0" w:color="000000"/>
            </w:tcBorders>
            <w:vAlign w:val="center"/>
          </w:tcPr>
          <w:p w:rsidR="000815B0" w:rsidRPr="000815B0" w:rsidP="00EF19C9" w14:paraId="6075B0DC" w14:textId="77777777">
            <w:pPr>
              <w:spacing w:after="0" w:line="240" w:lineRule="auto"/>
              <w:jc w:val="center"/>
              <w:rPr>
                <w:rFonts w:ascii="Calibri" w:hAnsi="Calibri" w:cs="Calibri"/>
                <w:sz w:val="20"/>
                <w:szCs w:val="20"/>
              </w:rPr>
            </w:pPr>
            <w:r w:rsidRPr="000815B0">
              <w:rPr>
                <w:rFonts w:ascii="Calibri" w:hAnsi="Calibri" w:cs="Calibri"/>
                <w:b/>
                <w:bCs/>
                <w:sz w:val="20"/>
                <w:szCs w:val="20"/>
              </w:rPr>
              <w:t>140.0</w:t>
            </w:r>
          </w:p>
        </w:tc>
      </w:tr>
      <w:tr w14:paraId="4737C8D5" w14:textId="77777777" w:rsidTr="00EF19C9">
        <w:tblPrEx>
          <w:tblW w:w="0" w:type="auto"/>
          <w:tblInd w:w="33" w:type="dxa"/>
          <w:tblCellMar>
            <w:left w:w="0" w:type="dxa"/>
            <w:right w:w="0" w:type="dxa"/>
          </w:tblCellMar>
          <w:tblLook w:val="0000"/>
        </w:tblPrEx>
        <w:trPr>
          <w:trHeight w:val="294"/>
        </w:trPr>
        <w:tc>
          <w:tcPr>
            <w:tcW w:w="0" w:type="auto"/>
            <w:gridSpan w:val="5"/>
            <w:tcBorders>
              <w:top w:val="single" w:sz="6" w:space="0" w:color="000000"/>
              <w:left w:val="double" w:sz="9" w:space="0" w:color="000000"/>
              <w:bottom w:val="double" w:sz="12" w:space="0" w:color="000000"/>
              <w:right w:val="double" w:sz="12" w:space="0" w:color="000000"/>
            </w:tcBorders>
          </w:tcPr>
          <w:p w:rsidR="000815B0" w:rsidRPr="000815B0" w:rsidP="00EF19C9" w14:paraId="39C149C4" w14:textId="77777777">
            <w:pPr>
              <w:spacing w:after="0" w:line="240" w:lineRule="auto"/>
              <w:rPr>
                <w:rFonts w:ascii="Calibri" w:hAnsi="Calibri" w:cs="Calibri"/>
                <w:b/>
                <w:bCs/>
                <w:sz w:val="20"/>
                <w:szCs w:val="20"/>
              </w:rPr>
            </w:pPr>
            <w:r w:rsidRPr="000815B0">
              <w:rPr>
                <w:rFonts w:ascii="Calibri" w:hAnsi="Calibri" w:cs="Calibri"/>
                <w:sz w:val="20"/>
                <w:szCs w:val="20"/>
              </w:rPr>
              <w:t>Source: EPA.1993. Supplemental ICR for the Asbestos-Containing Materials in Schools Rule. (EPA ICR #1365).</w:t>
            </w:r>
          </w:p>
        </w:tc>
      </w:tr>
    </w:tbl>
    <w:p w:rsidR="000815B0" w:rsidRPr="000815B0" w:rsidP="000815B0" w14:paraId="29F7FF09" w14:textId="77777777">
      <w:pPr>
        <w:spacing w:line="2" w:lineRule="atLeast"/>
        <w:ind w:firstLine="720"/>
        <w:rPr>
          <w:rFonts w:ascii="Calibri" w:hAnsi="Calibri" w:cs="Calibri"/>
          <w:szCs w:val="24"/>
        </w:rPr>
      </w:pPr>
      <w:r w:rsidRPr="000815B0">
        <w:rPr>
          <w:rFonts w:ascii="Calibri" w:hAnsi="Calibri" w:cs="Calibri"/>
          <w:szCs w:val="24"/>
        </w:rPr>
        <w:tab/>
      </w:r>
    </w:p>
    <w:p w:rsidR="000815B0" w:rsidRPr="000815B0" w:rsidP="000815B0" w14:paraId="29FFC52D" w14:textId="77777777">
      <w:pPr>
        <w:pStyle w:val="Heading2"/>
        <w:ind w:left="720"/>
        <w:rPr>
          <w:rFonts w:ascii="Calibri" w:hAnsi="Calibri" w:cs="Calibri"/>
          <w:szCs w:val="24"/>
        </w:rPr>
      </w:pPr>
      <w:r w:rsidRPr="000815B0">
        <w:rPr>
          <w:rFonts w:ascii="Calibri" w:hAnsi="Calibri" w:cs="Calibri"/>
          <w:szCs w:val="24"/>
        </w:rPr>
        <w:t>Estimated Burden for Training Providers:</w:t>
      </w:r>
    </w:p>
    <w:p w:rsidR="000815B0" w:rsidRPr="000815B0" w:rsidP="000815B0" w14:paraId="543C1F12" w14:textId="77777777">
      <w:pPr>
        <w:rPr>
          <w:rFonts w:ascii="Calibri" w:hAnsi="Calibri" w:cs="Calibri"/>
          <w:szCs w:val="24"/>
        </w:rPr>
      </w:pPr>
      <w:r w:rsidRPr="000815B0">
        <w:rPr>
          <w:rFonts w:ascii="Calibri" w:hAnsi="Calibri" w:cs="Calibri"/>
          <w:szCs w:val="24"/>
        </w:rPr>
        <w:t>Training providers are required to recertify under the revised MAP Rule. Providing access to records is expected to take 5.5 hours per year per training provider, as indicated in Worksheet 3, while the retention of the records is considered a customary and usual business practice. Therefore, no additional burden is associated with this task.</w:t>
      </w:r>
    </w:p>
    <w:tbl>
      <w:tblPr>
        <w:tblW w:w="9360" w:type="dxa"/>
        <w:tblInd w:w="33" w:type="dxa"/>
        <w:tblLayout w:type="fixed"/>
        <w:tblCellMar>
          <w:left w:w="0" w:type="dxa"/>
          <w:right w:w="0" w:type="dxa"/>
        </w:tblCellMar>
        <w:tblLook w:val="0000"/>
      </w:tblPr>
      <w:tblGrid>
        <w:gridCol w:w="4320"/>
        <w:gridCol w:w="1710"/>
        <w:gridCol w:w="1350"/>
        <w:gridCol w:w="1980"/>
      </w:tblGrid>
      <w:tr w14:paraId="67277C52" w14:textId="77777777" w:rsidTr="00EF19C9">
        <w:tblPrEx>
          <w:tblW w:w="9360" w:type="dxa"/>
          <w:tblInd w:w="33" w:type="dxa"/>
          <w:tblLayout w:type="fixed"/>
          <w:tblCellMar>
            <w:left w:w="0" w:type="dxa"/>
            <w:right w:w="0" w:type="dxa"/>
          </w:tblCellMar>
          <w:tblLook w:val="0000"/>
        </w:tblPrEx>
        <w:tc>
          <w:tcPr>
            <w:tcW w:w="9360" w:type="dxa"/>
            <w:gridSpan w:val="4"/>
            <w:tcBorders>
              <w:top w:val="double" w:sz="12" w:space="0" w:color="000000"/>
              <w:left w:val="double" w:sz="12" w:space="0" w:color="000000"/>
              <w:bottom w:val="double" w:sz="6" w:space="0" w:color="000000"/>
              <w:right w:val="double" w:sz="12" w:space="0" w:color="000000"/>
            </w:tcBorders>
          </w:tcPr>
          <w:p w:rsidR="000815B0" w:rsidRPr="000815B0" w:rsidP="00EF19C9" w14:paraId="2180D992" w14:textId="77777777">
            <w:pPr>
              <w:spacing w:after="0" w:line="240" w:lineRule="auto"/>
              <w:rPr>
                <w:rFonts w:ascii="Calibri" w:hAnsi="Calibri" w:cs="Calibri"/>
                <w:sz w:val="20"/>
                <w:szCs w:val="20"/>
              </w:rPr>
            </w:pPr>
            <w:r w:rsidRPr="000815B0">
              <w:rPr>
                <w:rFonts w:ascii="Calibri" w:hAnsi="Calibri" w:cs="Calibri"/>
                <w:b/>
                <w:bCs/>
                <w:sz w:val="20"/>
                <w:szCs w:val="20"/>
              </w:rPr>
              <w:t>Worksheet 3: Annual Respondent Burden per Training Provider (Hours)</w:t>
            </w:r>
          </w:p>
        </w:tc>
      </w:tr>
      <w:tr w14:paraId="06512DBA" w14:textId="77777777" w:rsidTr="00EF19C9">
        <w:tblPrEx>
          <w:tblW w:w="9360" w:type="dxa"/>
          <w:tblInd w:w="33" w:type="dxa"/>
          <w:tblLayout w:type="fixed"/>
          <w:tblCellMar>
            <w:left w:w="0" w:type="dxa"/>
            <w:right w:w="0" w:type="dxa"/>
          </w:tblCellMar>
          <w:tblLook w:val="0000"/>
        </w:tblPrEx>
        <w:tc>
          <w:tcPr>
            <w:tcW w:w="4320" w:type="dxa"/>
            <w:vMerge w:val="restart"/>
            <w:tcBorders>
              <w:top w:val="double" w:sz="6" w:space="0" w:color="000000"/>
              <w:left w:val="double" w:sz="12" w:space="0" w:color="000000"/>
              <w:right w:val="nil"/>
            </w:tcBorders>
          </w:tcPr>
          <w:p w:rsidR="000815B0" w:rsidRPr="000815B0" w:rsidP="00EF19C9" w14:paraId="70D93E29" w14:textId="77777777">
            <w:pPr>
              <w:spacing w:after="0" w:line="240" w:lineRule="auto"/>
              <w:jc w:val="center"/>
              <w:rPr>
                <w:rFonts w:ascii="Calibri" w:hAnsi="Calibri" w:cs="Calibri"/>
                <w:sz w:val="20"/>
                <w:szCs w:val="20"/>
              </w:rPr>
            </w:pPr>
            <w:r w:rsidRPr="000815B0">
              <w:rPr>
                <w:rFonts w:ascii="Calibri" w:hAnsi="Calibri" w:cs="Calibri"/>
                <w:b/>
                <w:bCs/>
                <w:sz w:val="20"/>
                <w:szCs w:val="20"/>
              </w:rPr>
              <w:t>Burden Hour Elements</w:t>
            </w:r>
          </w:p>
        </w:tc>
        <w:tc>
          <w:tcPr>
            <w:tcW w:w="1710" w:type="dxa"/>
            <w:tcBorders>
              <w:top w:val="double" w:sz="6" w:space="0" w:color="000000"/>
              <w:left w:val="single" w:sz="6" w:space="0" w:color="000000"/>
              <w:bottom w:val="single" w:sz="6" w:space="0" w:color="000000"/>
              <w:right w:val="nil"/>
            </w:tcBorders>
          </w:tcPr>
          <w:p w:rsidR="000815B0" w:rsidRPr="000815B0" w:rsidP="00EF19C9" w14:paraId="5932AC12" w14:textId="77777777">
            <w:pPr>
              <w:spacing w:after="0" w:line="240" w:lineRule="auto"/>
              <w:jc w:val="center"/>
              <w:rPr>
                <w:rFonts w:ascii="Calibri" w:hAnsi="Calibri" w:cs="Calibri"/>
                <w:sz w:val="20"/>
                <w:szCs w:val="20"/>
              </w:rPr>
            </w:pPr>
            <w:r w:rsidRPr="000815B0">
              <w:rPr>
                <w:rFonts w:ascii="Calibri" w:hAnsi="Calibri" w:cs="Calibri"/>
                <w:b/>
                <w:bCs/>
                <w:sz w:val="20"/>
                <w:szCs w:val="20"/>
              </w:rPr>
              <w:t>Labor Category</w:t>
            </w:r>
          </w:p>
        </w:tc>
        <w:tc>
          <w:tcPr>
            <w:tcW w:w="1350" w:type="dxa"/>
            <w:vMerge w:val="restart"/>
            <w:tcBorders>
              <w:top w:val="double" w:sz="6" w:space="0" w:color="000000"/>
              <w:left w:val="single" w:sz="6" w:space="0" w:color="000000"/>
              <w:bottom w:val="single" w:sz="6" w:space="0" w:color="000000"/>
              <w:right w:val="nil"/>
            </w:tcBorders>
            <w:vAlign w:val="center"/>
          </w:tcPr>
          <w:p w:rsidR="000815B0" w:rsidRPr="000815B0" w:rsidP="00EF19C9" w14:paraId="08000E14" w14:textId="77777777">
            <w:pPr>
              <w:spacing w:after="0" w:line="240" w:lineRule="auto"/>
              <w:jc w:val="center"/>
              <w:rPr>
                <w:rFonts w:ascii="Calibri" w:hAnsi="Calibri" w:cs="Calibri"/>
                <w:sz w:val="20"/>
                <w:szCs w:val="20"/>
              </w:rPr>
            </w:pPr>
            <w:r w:rsidRPr="000815B0">
              <w:rPr>
                <w:rFonts w:ascii="Calibri" w:hAnsi="Calibri" w:cs="Calibri"/>
                <w:b/>
                <w:bCs/>
                <w:sz w:val="20"/>
                <w:szCs w:val="20"/>
              </w:rPr>
              <w:t>Freq/Year</w:t>
            </w:r>
          </w:p>
        </w:tc>
        <w:tc>
          <w:tcPr>
            <w:tcW w:w="1980" w:type="dxa"/>
            <w:vMerge w:val="restart"/>
            <w:tcBorders>
              <w:top w:val="double" w:sz="6" w:space="0" w:color="000000"/>
              <w:left w:val="single" w:sz="6" w:space="0" w:color="000000"/>
              <w:bottom w:val="single" w:sz="6" w:space="0" w:color="000000"/>
              <w:right w:val="double" w:sz="12" w:space="0" w:color="000000"/>
            </w:tcBorders>
            <w:vAlign w:val="center"/>
          </w:tcPr>
          <w:p w:rsidR="000815B0" w:rsidRPr="000815B0" w:rsidP="00EF19C9" w14:paraId="0528B916" w14:textId="77777777">
            <w:pPr>
              <w:spacing w:after="0" w:line="240" w:lineRule="auto"/>
              <w:jc w:val="center"/>
              <w:rPr>
                <w:rFonts w:ascii="Calibri" w:hAnsi="Calibri" w:cs="Calibri"/>
                <w:sz w:val="20"/>
                <w:szCs w:val="20"/>
              </w:rPr>
            </w:pPr>
            <w:r w:rsidRPr="000815B0">
              <w:rPr>
                <w:rFonts w:ascii="Calibri" w:hAnsi="Calibri" w:cs="Calibri"/>
                <w:b/>
                <w:bCs/>
                <w:sz w:val="20"/>
                <w:szCs w:val="20"/>
              </w:rPr>
              <w:t>Total Hours</w:t>
            </w:r>
          </w:p>
        </w:tc>
      </w:tr>
      <w:tr w14:paraId="74F76C47" w14:textId="77777777" w:rsidTr="00EF19C9">
        <w:tblPrEx>
          <w:tblW w:w="9360" w:type="dxa"/>
          <w:tblInd w:w="33" w:type="dxa"/>
          <w:tblLayout w:type="fixed"/>
          <w:tblCellMar>
            <w:left w:w="0" w:type="dxa"/>
            <w:right w:w="0" w:type="dxa"/>
          </w:tblCellMar>
          <w:tblLook w:val="0000"/>
        </w:tblPrEx>
        <w:tc>
          <w:tcPr>
            <w:tcW w:w="4320" w:type="dxa"/>
            <w:vMerge/>
            <w:tcBorders>
              <w:left w:val="double" w:sz="12" w:space="0" w:color="000000"/>
              <w:bottom w:val="single" w:sz="6" w:space="0" w:color="000000"/>
              <w:right w:val="nil"/>
            </w:tcBorders>
          </w:tcPr>
          <w:p w:rsidR="000815B0" w:rsidRPr="000815B0" w:rsidP="00EF19C9" w14:paraId="7353FCE7" w14:textId="77777777">
            <w:pPr>
              <w:spacing w:after="0" w:line="240" w:lineRule="auto"/>
              <w:rPr>
                <w:rFonts w:ascii="Calibri" w:hAnsi="Calibri" w:cs="Calibri"/>
                <w:sz w:val="20"/>
                <w:szCs w:val="20"/>
              </w:rPr>
            </w:pPr>
          </w:p>
        </w:tc>
        <w:tc>
          <w:tcPr>
            <w:tcW w:w="1710" w:type="dxa"/>
            <w:tcBorders>
              <w:top w:val="nil"/>
              <w:left w:val="single" w:sz="6" w:space="0" w:color="000000"/>
              <w:bottom w:val="single" w:sz="6" w:space="0" w:color="000000"/>
              <w:right w:val="nil"/>
            </w:tcBorders>
          </w:tcPr>
          <w:p w:rsidR="000815B0" w:rsidRPr="000815B0" w:rsidP="00EF19C9" w14:paraId="781A1CEE" w14:textId="77777777">
            <w:pPr>
              <w:spacing w:after="0" w:line="240" w:lineRule="auto"/>
              <w:jc w:val="center"/>
              <w:rPr>
                <w:rFonts w:ascii="Calibri" w:hAnsi="Calibri" w:cs="Calibri"/>
                <w:sz w:val="20"/>
                <w:szCs w:val="20"/>
              </w:rPr>
            </w:pPr>
            <w:r w:rsidRPr="000815B0">
              <w:rPr>
                <w:rFonts w:ascii="Calibri" w:hAnsi="Calibri" w:cs="Calibri"/>
                <w:b/>
                <w:bCs/>
                <w:sz w:val="20"/>
                <w:szCs w:val="20"/>
              </w:rPr>
              <w:t>Clerical</w:t>
            </w:r>
          </w:p>
        </w:tc>
        <w:tc>
          <w:tcPr>
            <w:tcW w:w="1350" w:type="dxa"/>
            <w:vMerge/>
            <w:tcBorders>
              <w:top w:val="nil"/>
              <w:left w:val="single" w:sz="6" w:space="0" w:color="000000"/>
              <w:bottom w:val="single" w:sz="6" w:space="0" w:color="000000"/>
              <w:right w:val="nil"/>
            </w:tcBorders>
          </w:tcPr>
          <w:p w:rsidR="000815B0" w:rsidRPr="000815B0" w:rsidP="00EF19C9" w14:paraId="1CD4CFC6" w14:textId="77777777">
            <w:pPr>
              <w:spacing w:after="0" w:line="240" w:lineRule="auto"/>
              <w:rPr>
                <w:rFonts w:ascii="Calibri" w:hAnsi="Calibri" w:cs="Calibri"/>
                <w:sz w:val="20"/>
                <w:szCs w:val="20"/>
              </w:rPr>
            </w:pPr>
          </w:p>
        </w:tc>
        <w:tc>
          <w:tcPr>
            <w:tcW w:w="1980" w:type="dxa"/>
            <w:vMerge/>
            <w:tcBorders>
              <w:top w:val="nil"/>
              <w:left w:val="single" w:sz="6" w:space="0" w:color="000000"/>
              <w:bottom w:val="single" w:sz="6" w:space="0" w:color="000000"/>
              <w:right w:val="double" w:sz="12" w:space="0" w:color="000000"/>
            </w:tcBorders>
          </w:tcPr>
          <w:p w:rsidR="000815B0" w:rsidRPr="000815B0" w:rsidP="00EF19C9" w14:paraId="2B339567" w14:textId="77777777">
            <w:pPr>
              <w:spacing w:after="0" w:line="240" w:lineRule="auto"/>
              <w:rPr>
                <w:rFonts w:ascii="Calibri" w:hAnsi="Calibri" w:cs="Calibri"/>
                <w:sz w:val="20"/>
                <w:szCs w:val="20"/>
              </w:rPr>
            </w:pPr>
          </w:p>
        </w:tc>
      </w:tr>
      <w:tr w14:paraId="0834DFD2" w14:textId="77777777" w:rsidTr="00EF19C9">
        <w:tblPrEx>
          <w:tblW w:w="9360" w:type="dxa"/>
          <w:tblInd w:w="33" w:type="dxa"/>
          <w:tblLayout w:type="fixed"/>
          <w:tblCellMar>
            <w:left w:w="0" w:type="dxa"/>
            <w:right w:w="0" w:type="dxa"/>
          </w:tblCellMar>
          <w:tblLook w:val="0000"/>
        </w:tblPrEx>
        <w:tc>
          <w:tcPr>
            <w:tcW w:w="9360" w:type="dxa"/>
            <w:gridSpan w:val="4"/>
            <w:tcBorders>
              <w:top w:val="nil"/>
              <w:left w:val="double" w:sz="12" w:space="0" w:color="000000"/>
              <w:bottom w:val="single" w:sz="6" w:space="0" w:color="000000"/>
              <w:right w:val="double" w:sz="12" w:space="0" w:color="000000"/>
            </w:tcBorders>
          </w:tcPr>
          <w:p w:rsidR="000815B0" w:rsidRPr="000815B0" w:rsidP="00EF19C9" w14:paraId="5301D428" w14:textId="77777777">
            <w:pPr>
              <w:spacing w:after="0" w:line="240" w:lineRule="auto"/>
              <w:rPr>
                <w:rFonts w:ascii="Calibri" w:hAnsi="Calibri" w:cs="Calibri"/>
                <w:sz w:val="20"/>
                <w:szCs w:val="20"/>
              </w:rPr>
            </w:pPr>
            <w:r w:rsidRPr="000815B0">
              <w:rPr>
                <w:rFonts w:ascii="Calibri" w:hAnsi="Calibri" w:cs="Calibri"/>
                <w:i/>
                <w:sz w:val="20"/>
                <w:szCs w:val="20"/>
              </w:rPr>
              <w:t>Annual activities</w:t>
            </w:r>
          </w:p>
        </w:tc>
      </w:tr>
      <w:tr w14:paraId="205A2CB1" w14:textId="77777777" w:rsidTr="00EF19C9">
        <w:tblPrEx>
          <w:tblW w:w="9360" w:type="dxa"/>
          <w:tblInd w:w="33" w:type="dxa"/>
          <w:tblLayout w:type="fixed"/>
          <w:tblCellMar>
            <w:left w:w="0" w:type="dxa"/>
            <w:right w:w="0" w:type="dxa"/>
          </w:tblCellMar>
          <w:tblLook w:val="0000"/>
        </w:tblPrEx>
        <w:tc>
          <w:tcPr>
            <w:tcW w:w="4320" w:type="dxa"/>
            <w:tcBorders>
              <w:top w:val="nil"/>
              <w:left w:val="double" w:sz="12" w:space="0" w:color="000000"/>
              <w:bottom w:val="single" w:sz="6" w:space="0" w:color="000000"/>
              <w:right w:val="nil"/>
            </w:tcBorders>
          </w:tcPr>
          <w:p w:rsidR="000815B0" w:rsidRPr="000815B0" w:rsidP="00EF19C9" w14:paraId="6F7B343B" w14:textId="77777777">
            <w:pPr>
              <w:spacing w:after="0" w:line="240" w:lineRule="auto"/>
              <w:rPr>
                <w:rFonts w:ascii="Calibri" w:hAnsi="Calibri" w:cs="Calibri"/>
                <w:sz w:val="20"/>
                <w:szCs w:val="20"/>
              </w:rPr>
            </w:pPr>
            <w:r w:rsidRPr="000815B0">
              <w:rPr>
                <w:rFonts w:ascii="Calibri" w:hAnsi="Calibri" w:cs="Calibri"/>
                <w:sz w:val="20"/>
                <w:szCs w:val="20"/>
              </w:rPr>
              <w:t>1.  Retain records</w:t>
            </w:r>
          </w:p>
        </w:tc>
        <w:tc>
          <w:tcPr>
            <w:tcW w:w="1710" w:type="dxa"/>
            <w:tcBorders>
              <w:top w:val="nil"/>
              <w:left w:val="single" w:sz="6" w:space="0" w:color="000000"/>
              <w:bottom w:val="single" w:sz="6" w:space="0" w:color="000000"/>
              <w:right w:val="nil"/>
            </w:tcBorders>
            <w:vAlign w:val="center"/>
          </w:tcPr>
          <w:p w:rsidR="000815B0" w:rsidRPr="000815B0" w:rsidP="00EF19C9" w14:paraId="648FBD6F" w14:textId="77777777">
            <w:pPr>
              <w:spacing w:after="0" w:line="240" w:lineRule="auto"/>
              <w:jc w:val="center"/>
              <w:rPr>
                <w:rFonts w:ascii="Calibri" w:hAnsi="Calibri" w:cs="Calibri"/>
                <w:sz w:val="20"/>
                <w:szCs w:val="20"/>
              </w:rPr>
            </w:pPr>
            <w:r w:rsidRPr="000815B0">
              <w:rPr>
                <w:rFonts w:ascii="Calibri" w:hAnsi="Calibri" w:cs="Calibri"/>
                <w:sz w:val="20"/>
                <w:szCs w:val="20"/>
              </w:rPr>
              <w:t>N/A</w:t>
            </w:r>
          </w:p>
        </w:tc>
        <w:tc>
          <w:tcPr>
            <w:tcW w:w="1350" w:type="dxa"/>
            <w:tcBorders>
              <w:top w:val="nil"/>
              <w:left w:val="single" w:sz="6" w:space="0" w:color="000000"/>
              <w:bottom w:val="single" w:sz="6" w:space="0" w:color="000000"/>
              <w:right w:val="nil"/>
            </w:tcBorders>
            <w:vAlign w:val="center"/>
          </w:tcPr>
          <w:p w:rsidR="000815B0" w:rsidRPr="000815B0" w:rsidP="00EF19C9" w14:paraId="79632ADB" w14:textId="77777777">
            <w:pPr>
              <w:spacing w:after="0" w:line="240" w:lineRule="auto"/>
              <w:jc w:val="center"/>
              <w:rPr>
                <w:rFonts w:ascii="Calibri" w:hAnsi="Calibri" w:cs="Calibri"/>
                <w:sz w:val="20"/>
                <w:szCs w:val="20"/>
              </w:rPr>
            </w:pPr>
            <w:r w:rsidRPr="000815B0">
              <w:rPr>
                <w:rFonts w:ascii="Calibri" w:hAnsi="Calibri" w:cs="Calibri"/>
                <w:sz w:val="20"/>
                <w:szCs w:val="20"/>
              </w:rPr>
              <w:t>N/A</w:t>
            </w:r>
          </w:p>
        </w:tc>
        <w:tc>
          <w:tcPr>
            <w:tcW w:w="1980" w:type="dxa"/>
            <w:tcBorders>
              <w:top w:val="nil"/>
              <w:left w:val="single" w:sz="6" w:space="0" w:color="000000"/>
              <w:bottom w:val="single" w:sz="6" w:space="0" w:color="000000"/>
              <w:right w:val="double" w:sz="12" w:space="0" w:color="000000"/>
            </w:tcBorders>
            <w:vAlign w:val="center"/>
          </w:tcPr>
          <w:p w:rsidR="000815B0" w:rsidRPr="000815B0" w:rsidP="00EF19C9" w14:paraId="6C700419" w14:textId="77777777">
            <w:pPr>
              <w:spacing w:after="0" w:line="240" w:lineRule="auto"/>
              <w:jc w:val="center"/>
              <w:rPr>
                <w:rFonts w:ascii="Calibri" w:hAnsi="Calibri" w:cs="Calibri"/>
                <w:sz w:val="20"/>
                <w:szCs w:val="20"/>
              </w:rPr>
            </w:pPr>
            <w:r w:rsidRPr="000815B0">
              <w:rPr>
                <w:rFonts w:ascii="Calibri" w:hAnsi="Calibri" w:cs="Calibri"/>
                <w:sz w:val="20"/>
                <w:szCs w:val="20"/>
              </w:rPr>
              <w:t>N/A</w:t>
            </w:r>
          </w:p>
        </w:tc>
      </w:tr>
      <w:tr w14:paraId="169EE331" w14:textId="77777777" w:rsidTr="00EF19C9">
        <w:tblPrEx>
          <w:tblW w:w="9360" w:type="dxa"/>
          <w:tblInd w:w="33" w:type="dxa"/>
          <w:tblLayout w:type="fixed"/>
          <w:tblCellMar>
            <w:left w:w="0" w:type="dxa"/>
            <w:right w:w="0" w:type="dxa"/>
          </w:tblCellMar>
          <w:tblLook w:val="0000"/>
        </w:tblPrEx>
        <w:trPr>
          <w:trHeight w:val="741"/>
        </w:trPr>
        <w:tc>
          <w:tcPr>
            <w:tcW w:w="4320" w:type="dxa"/>
            <w:tcBorders>
              <w:top w:val="nil"/>
              <w:left w:val="double" w:sz="12" w:space="0" w:color="000000"/>
              <w:bottom w:val="single" w:sz="6" w:space="0" w:color="000000"/>
              <w:right w:val="nil"/>
            </w:tcBorders>
            <w:vAlign w:val="center"/>
          </w:tcPr>
          <w:p w:rsidR="000815B0" w:rsidRPr="000815B0" w:rsidP="00EF19C9" w14:paraId="3E7154A6" w14:textId="77777777">
            <w:pPr>
              <w:spacing w:after="0" w:line="240" w:lineRule="auto"/>
              <w:rPr>
                <w:rFonts w:ascii="Calibri" w:hAnsi="Calibri" w:cs="Calibri"/>
                <w:sz w:val="20"/>
                <w:szCs w:val="20"/>
              </w:rPr>
            </w:pPr>
            <w:r w:rsidRPr="000815B0">
              <w:rPr>
                <w:rFonts w:ascii="Calibri" w:hAnsi="Calibri" w:cs="Calibri"/>
                <w:sz w:val="20"/>
                <w:szCs w:val="20"/>
              </w:rPr>
              <w:t>2.  Provide reasonable access to records to EPA or state</w:t>
            </w:r>
          </w:p>
        </w:tc>
        <w:tc>
          <w:tcPr>
            <w:tcW w:w="1710" w:type="dxa"/>
            <w:tcBorders>
              <w:top w:val="nil"/>
              <w:left w:val="single" w:sz="6" w:space="0" w:color="000000"/>
              <w:bottom w:val="single" w:sz="6" w:space="0" w:color="000000"/>
              <w:right w:val="nil"/>
            </w:tcBorders>
            <w:vAlign w:val="center"/>
          </w:tcPr>
          <w:p w:rsidR="000815B0" w:rsidRPr="000815B0" w:rsidP="00EF19C9" w14:paraId="1CC92FAF" w14:textId="77777777">
            <w:pPr>
              <w:spacing w:after="0" w:line="240" w:lineRule="auto"/>
              <w:jc w:val="center"/>
              <w:rPr>
                <w:rFonts w:ascii="Calibri" w:hAnsi="Calibri" w:cs="Calibri"/>
                <w:sz w:val="20"/>
                <w:szCs w:val="20"/>
              </w:rPr>
            </w:pPr>
            <w:r w:rsidRPr="000815B0">
              <w:rPr>
                <w:rFonts w:ascii="Calibri" w:hAnsi="Calibri" w:cs="Calibri"/>
                <w:sz w:val="20"/>
                <w:szCs w:val="20"/>
              </w:rPr>
              <w:t>0.5</w:t>
            </w:r>
          </w:p>
        </w:tc>
        <w:tc>
          <w:tcPr>
            <w:tcW w:w="1350" w:type="dxa"/>
            <w:tcBorders>
              <w:top w:val="nil"/>
              <w:left w:val="single" w:sz="6" w:space="0" w:color="000000"/>
              <w:bottom w:val="single" w:sz="6" w:space="0" w:color="000000"/>
              <w:right w:val="nil"/>
            </w:tcBorders>
            <w:vAlign w:val="center"/>
          </w:tcPr>
          <w:p w:rsidR="000815B0" w:rsidRPr="000815B0" w:rsidP="00EF19C9" w14:paraId="6D371C12" w14:textId="77777777">
            <w:pPr>
              <w:spacing w:after="0" w:line="240" w:lineRule="auto"/>
              <w:jc w:val="center"/>
              <w:rPr>
                <w:rFonts w:ascii="Calibri" w:hAnsi="Calibri" w:cs="Calibri"/>
                <w:sz w:val="20"/>
                <w:szCs w:val="20"/>
              </w:rPr>
            </w:pPr>
            <w:r w:rsidRPr="000815B0">
              <w:rPr>
                <w:rFonts w:ascii="Calibri" w:hAnsi="Calibri" w:cs="Calibri"/>
                <w:sz w:val="20"/>
                <w:szCs w:val="20"/>
              </w:rPr>
              <w:t>11</w:t>
            </w:r>
          </w:p>
        </w:tc>
        <w:tc>
          <w:tcPr>
            <w:tcW w:w="1980" w:type="dxa"/>
            <w:tcBorders>
              <w:top w:val="nil"/>
              <w:left w:val="single" w:sz="6" w:space="0" w:color="000000"/>
              <w:bottom w:val="single" w:sz="6" w:space="0" w:color="000000"/>
              <w:right w:val="double" w:sz="12" w:space="0" w:color="000000"/>
            </w:tcBorders>
            <w:vAlign w:val="center"/>
          </w:tcPr>
          <w:p w:rsidR="000815B0" w:rsidRPr="000815B0" w:rsidP="00EF19C9" w14:paraId="763CD406" w14:textId="77777777">
            <w:pPr>
              <w:spacing w:after="0" w:line="240" w:lineRule="auto"/>
              <w:jc w:val="center"/>
              <w:rPr>
                <w:rFonts w:ascii="Calibri" w:hAnsi="Calibri" w:cs="Calibri"/>
                <w:sz w:val="20"/>
                <w:szCs w:val="20"/>
              </w:rPr>
            </w:pPr>
            <w:r w:rsidRPr="000815B0">
              <w:rPr>
                <w:rFonts w:ascii="Calibri" w:hAnsi="Calibri" w:cs="Calibri"/>
                <w:sz w:val="20"/>
                <w:szCs w:val="20"/>
              </w:rPr>
              <w:t>5.5</w:t>
            </w:r>
          </w:p>
        </w:tc>
      </w:tr>
      <w:tr w14:paraId="137EAA16" w14:textId="77777777" w:rsidTr="00EF19C9">
        <w:tblPrEx>
          <w:tblW w:w="9360" w:type="dxa"/>
          <w:tblInd w:w="33" w:type="dxa"/>
          <w:tblLayout w:type="fixed"/>
          <w:tblCellMar>
            <w:left w:w="0" w:type="dxa"/>
            <w:right w:w="0" w:type="dxa"/>
          </w:tblCellMar>
          <w:tblLook w:val="0000"/>
        </w:tblPrEx>
        <w:tc>
          <w:tcPr>
            <w:tcW w:w="4320" w:type="dxa"/>
            <w:tcBorders>
              <w:top w:val="nil"/>
              <w:left w:val="double" w:sz="12" w:space="0" w:color="000000"/>
              <w:bottom w:val="double" w:sz="12" w:space="0" w:color="000000"/>
              <w:right w:val="nil"/>
            </w:tcBorders>
          </w:tcPr>
          <w:p w:rsidR="000815B0" w:rsidRPr="000815B0" w:rsidP="00EF19C9" w14:paraId="687E8FC3" w14:textId="77777777">
            <w:pPr>
              <w:spacing w:after="0" w:line="240" w:lineRule="auto"/>
              <w:rPr>
                <w:rFonts w:ascii="Calibri" w:hAnsi="Calibri" w:cs="Calibri"/>
                <w:sz w:val="20"/>
                <w:szCs w:val="20"/>
              </w:rPr>
            </w:pPr>
            <w:r w:rsidRPr="000815B0">
              <w:rPr>
                <w:rFonts w:ascii="Calibri" w:hAnsi="Calibri" w:cs="Calibri"/>
                <w:b/>
                <w:bCs/>
                <w:sz w:val="20"/>
                <w:szCs w:val="20"/>
              </w:rPr>
              <w:t>Total annual activities</w:t>
            </w:r>
          </w:p>
        </w:tc>
        <w:tc>
          <w:tcPr>
            <w:tcW w:w="1710" w:type="dxa"/>
            <w:tcBorders>
              <w:top w:val="nil"/>
              <w:left w:val="single" w:sz="6" w:space="0" w:color="000000"/>
              <w:bottom w:val="double" w:sz="12" w:space="0" w:color="000000"/>
              <w:right w:val="nil"/>
            </w:tcBorders>
            <w:vAlign w:val="center"/>
          </w:tcPr>
          <w:p w:rsidR="000815B0" w:rsidRPr="000815B0" w:rsidP="00EF19C9" w14:paraId="5A5E182F" w14:textId="77777777">
            <w:pPr>
              <w:spacing w:after="0" w:line="240" w:lineRule="auto"/>
              <w:jc w:val="center"/>
              <w:rPr>
                <w:rFonts w:ascii="Calibri" w:hAnsi="Calibri" w:cs="Calibri"/>
                <w:sz w:val="20"/>
                <w:szCs w:val="20"/>
              </w:rPr>
            </w:pPr>
            <w:r w:rsidRPr="000815B0">
              <w:rPr>
                <w:rFonts w:ascii="Calibri" w:hAnsi="Calibri" w:cs="Calibri"/>
                <w:b/>
                <w:bCs/>
                <w:sz w:val="20"/>
                <w:szCs w:val="20"/>
              </w:rPr>
              <w:t>0.5</w:t>
            </w:r>
          </w:p>
        </w:tc>
        <w:tc>
          <w:tcPr>
            <w:tcW w:w="1350" w:type="dxa"/>
            <w:tcBorders>
              <w:top w:val="nil"/>
              <w:left w:val="single" w:sz="6" w:space="0" w:color="000000"/>
              <w:bottom w:val="double" w:sz="12" w:space="0" w:color="000000"/>
              <w:right w:val="nil"/>
            </w:tcBorders>
            <w:vAlign w:val="center"/>
          </w:tcPr>
          <w:p w:rsidR="000815B0" w:rsidRPr="000815B0" w:rsidP="00EF19C9" w14:paraId="66D2B5F0" w14:textId="77777777">
            <w:pPr>
              <w:spacing w:after="0" w:line="240" w:lineRule="auto"/>
              <w:jc w:val="center"/>
              <w:rPr>
                <w:rFonts w:ascii="Calibri" w:hAnsi="Calibri" w:cs="Calibri"/>
                <w:sz w:val="20"/>
                <w:szCs w:val="20"/>
              </w:rPr>
            </w:pPr>
            <w:r w:rsidRPr="000815B0">
              <w:rPr>
                <w:rFonts w:ascii="Calibri" w:hAnsi="Calibri" w:cs="Calibri"/>
                <w:b/>
                <w:bCs/>
                <w:sz w:val="20"/>
                <w:szCs w:val="20"/>
              </w:rPr>
              <w:t>11</w:t>
            </w:r>
          </w:p>
        </w:tc>
        <w:tc>
          <w:tcPr>
            <w:tcW w:w="1980" w:type="dxa"/>
            <w:tcBorders>
              <w:top w:val="nil"/>
              <w:left w:val="single" w:sz="6" w:space="0" w:color="000000"/>
              <w:bottom w:val="double" w:sz="12" w:space="0" w:color="000000"/>
              <w:right w:val="double" w:sz="12" w:space="0" w:color="000000"/>
            </w:tcBorders>
            <w:vAlign w:val="center"/>
          </w:tcPr>
          <w:p w:rsidR="000815B0" w:rsidRPr="000815B0" w:rsidP="00EF19C9" w14:paraId="3C9AA37C" w14:textId="77777777">
            <w:pPr>
              <w:spacing w:after="0" w:line="240" w:lineRule="auto"/>
              <w:jc w:val="center"/>
              <w:rPr>
                <w:rFonts w:ascii="Calibri" w:hAnsi="Calibri" w:cs="Calibri"/>
                <w:sz w:val="20"/>
                <w:szCs w:val="20"/>
              </w:rPr>
            </w:pPr>
            <w:r w:rsidRPr="000815B0">
              <w:rPr>
                <w:rFonts w:ascii="Calibri" w:hAnsi="Calibri" w:cs="Calibri"/>
                <w:b/>
                <w:bCs/>
                <w:sz w:val="20"/>
                <w:szCs w:val="20"/>
              </w:rPr>
              <w:t>5.5</w:t>
            </w:r>
          </w:p>
        </w:tc>
      </w:tr>
    </w:tbl>
    <w:p w:rsidR="000815B0" w:rsidRPr="000815B0" w:rsidP="000815B0" w14:paraId="7D4FBFE4" w14:textId="77777777">
      <w:pPr>
        <w:spacing w:line="2" w:lineRule="atLeast"/>
        <w:rPr>
          <w:rFonts w:ascii="Calibri" w:hAnsi="Calibri" w:cs="Calibri"/>
          <w:szCs w:val="24"/>
        </w:rPr>
      </w:pPr>
    </w:p>
    <w:p w:rsidR="000815B0" w:rsidRPr="000815B0" w:rsidP="000815B0" w14:paraId="77818CFA" w14:textId="77777777">
      <w:pPr>
        <w:rPr>
          <w:rFonts w:ascii="Calibri" w:hAnsi="Calibri" w:cs="Calibri"/>
          <w:szCs w:val="24"/>
        </w:rPr>
      </w:pPr>
      <w:r w:rsidRPr="000815B0">
        <w:rPr>
          <w:rFonts w:ascii="Calibri" w:hAnsi="Calibri" w:cs="Calibri"/>
          <w:szCs w:val="24"/>
        </w:rPr>
        <w:t xml:space="preserve">The cost estimates addressed in this section are based on the burden estimates discussed above and additional non-wage costs discussed below. Wage rates (including benefits) have been updated from the values in the AHERA Regulatory Impact Analysis (RIA) (EPA, 1987a), the </w:t>
      </w:r>
      <w:r w:rsidRPr="000815B0">
        <w:rPr>
          <w:rFonts w:ascii="Calibri" w:hAnsi="Calibri" w:cs="Calibri"/>
          <w:i/>
          <w:iCs/>
          <w:szCs w:val="24"/>
        </w:rPr>
        <w:t>Supplemental ICR for the Asbestos-Containing Materials in Schools Rule</w:t>
      </w:r>
      <w:r w:rsidRPr="000815B0">
        <w:rPr>
          <w:rFonts w:ascii="Calibri" w:hAnsi="Calibri" w:cs="Calibri"/>
          <w:szCs w:val="24"/>
        </w:rPr>
        <w:t xml:space="preserve"> (EPA, 1993), and the previous ICR (EPA, 2022) to reflect the most recently available estimates.</w:t>
      </w:r>
    </w:p>
    <w:p w:rsidR="000815B0" w:rsidRPr="000815B0" w:rsidP="000815B0" w14:paraId="400A5C77" w14:textId="77777777">
      <w:pPr>
        <w:ind w:firstLine="720"/>
        <w:rPr>
          <w:rFonts w:ascii="Calibri" w:hAnsi="Calibri" w:cs="Calibri"/>
          <w:szCs w:val="24"/>
        </w:rPr>
      </w:pPr>
      <w:r w:rsidRPr="000815B0">
        <w:rPr>
          <w:rFonts w:ascii="Calibri" w:hAnsi="Calibri" w:cs="Calibri"/>
          <w:b/>
          <w:bCs/>
          <w:szCs w:val="24"/>
        </w:rPr>
        <w:t>Industry Wage Rates</w:t>
      </w:r>
      <w:r w:rsidRPr="000815B0">
        <w:rPr>
          <w:rFonts w:ascii="Calibri" w:hAnsi="Calibri" w:cs="Calibri"/>
          <w:szCs w:val="24"/>
        </w:rPr>
        <w:t>:</w:t>
      </w:r>
    </w:p>
    <w:p w:rsidR="000815B0" w:rsidRPr="000815B0" w:rsidP="000815B0" w14:paraId="688A0EA1" w14:textId="77777777">
      <w:pPr>
        <w:rPr>
          <w:rFonts w:ascii="Calibri" w:hAnsi="Calibri" w:cs="Calibri"/>
          <w:szCs w:val="24"/>
        </w:rPr>
      </w:pPr>
      <w:r w:rsidRPr="000815B0">
        <w:rPr>
          <w:rFonts w:ascii="Calibri" w:hAnsi="Calibri" w:cs="Calibri"/>
          <w:szCs w:val="24"/>
        </w:rPr>
        <w:t>Labor costs were updated using mean hourly wage rates from the Bureau of Labor Statistics’ National Occupational Employment and Wage Statistics (BLS, 2024) for the most appropriate Standard Occupational Classification (SOC). Hourly wage rates also account for the cost of fringe benefits. Fringe benefits are specific to each labor category and include benefits such as paid leave and insurance. In addition to fringe benefits, a rate of 20 percent is applied to wages to account for overhead. As shown in Table W-1, the loaded hourly wage is calculated by applying the fringe and overhead factors to the hourly wage (Rice 2002).</w:t>
      </w:r>
    </w:p>
    <w:p w:rsidR="000815B0" w:rsidRPr="000815B0" w:rsidP="000815B0" w14:paraId="136028AF" w14:textId="77777777">
      <w:pPr>
        <w:autoSpaceDE w:val="0"/>
        <w:autoSpaceDN w:val="0"/>
        <w:adjustRightInd w:val="0"/>
        <w:rPr>
          <w:rFonts w:ascii="Calibri" w:hAnsi="Calibri" w:cs="Calibri"/>
          <w:b/>
          <w:bCs/>
          <w:szCs w:val="24"/>
        </w:rPr>
      </w:pPr>
      <w:r w:rsidRPr="000815B0">
        <w:rPr>
          <w:rFonts w:ascii="Calibri" w:hAnsi="Calibri" w:cs="Calibri"/>
          <w:b/>
          <w:bCs/>
          <w:szCs w:val="24"/>
        </w:rPr>
        <w:t xml:space="preserve">Table </w:t>
      </w:r>
      <w:r w:rsidRPr="000815B0">
        <w:rPr>
          <w:rFonts w:ascii="Calibri" w:hAnsi="Calibri" w:cs="Calibri"/>
          <w:b/>
          <w:szCs w:val="24"/>
        </w:rPr>
        <w:t>W</w:t>
      </w:r>
      <w:r w:rsidRPr="000815B0">
        <w:rPr>
          <w:rFonts w:ascii="Calibri" w:hAnsi="Calibri" w:cs="Calibri"/>
          <w:b/>
          <w:bCs/>
          <w:szCs w:val="24"/>
        </w:rPr>
        <w:t>-1: Hourly Wage Rates (2024$)</w:t>
      </w:r>
    </w:p>
    <w:tbl>
      <w:tblPr>
        <w:tblW w:w="10656" w:type="dxa"/>
        <w:tblInd w:w="-576" w:type="dxa"/>
        <w:tblLook w:val="04A0"/>
      </w:tblPr>
      <w:tblGrid>
        <w:gridCol w:w="1043"/>
        <w:gridCol w:w="2460"/>
        <w:gridCol w:w="809"/>
        <w:gridCol w:w="900"/>
        <w:gridCol w:w="1079"/>
        <w:gridCol w:w="907"/>
        <w:gridCol w:w="1481"/>
        <w:gridCol w:w="976"/>
        <w:gridCol w:w="1001"/>
      </w:tblGrid>
      <w:tr w14:paraId="16B91223" w14:textId="77777777" w:rsidTr="00EF19C9">
        <w:tblPrEx>
          <w:tblW w:w="10656" w:type="dxa"/>
          <w:tblInd w:w="-576" w:type="dxa"/>
          <w:tblLook w:val="04A0"/>
        </w:tblPrEx>
        <w:tc>
          <w:tcPr>
            <w:tcW w:w="1036" w:type="dxa"/>
            <w:tcBorders>
              <w:top w:val="single" w:sz="8" w:space="0" w:color="auto"/>
              <w:left w:val="single" w:sz="8" w:space="0" w:color="auto"/>
              <w:bottom w:val="nil"/>
              <w:right w:val="single" w:sz="8" w:space="0" w:color="auto"/>
            </w:tcBorders>
            <w:shd w:val="clear" w:color="000000" w:fill="BFBFBF"/>
            <w:vAlign w:val="center"/>
            <w:hideMark/>
          </w:tcPr>
          <w:p w:rsidR="000815B0" w:rsidRPr="000815B0" w:rsidP="00EF19C9" w14:paraId="6B056E27"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Labor Category</w:t>
            </w:r>
          </w:p>
        </w:tc>
        <w:tc>
          <w:tcPr>
            <w:tcW w:w="2464" w:type="dxa"/>
            <w:tcBorders>
              <w:top w:val="single" w:sz="8" w:space="0" w:color="auto"/>
              <w:left w:val="nil"/>
              <w:bottom w:val="nil"/>
              <w:right w:val="single" w:sz="8" w:space="0" w:color="auto"/>
            </w:tcBorders>
            <w:shd w:val="clear" w:color="000000" w:fill="BFBFBF"/>
            <w:vAlign w:val="center"/>
            <w:hideMark/>
          </w:tcPr>
          <w:p w:rsidR="000815B0" w:rsidRPr="000815B0" w:rsidP="00EF19C9" w14:paraId="4A5FD14B"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Data Series</w:t>
            </w:r>
            <w:r w:rsidRPr="000815B0">
              <w:rPr>
                <w:rFonts w:ascii="Calibri" w:eastAsia="Times New Roman" w:hAnsi="Calibri" w:cs="Calibri"/>
                <w:b/>
                <w:bCs/>
                <w:color w:val="000000"/>
                <w:sz w:val="18"/>
                <w:szCs w:val="18"/>
                <w:vertAlign w:val="superscript"/>
              </w:rPr>
              <w:t xml:space="preserve"> a</w:t>
            </w:r>
          </w:p>
        </w:tc>
        <w:tc>
          <w:tcPr>
            <w:tcW w:w="810" w:type="dxa"/>
            <w:tcBorders>
              <w:top w:val="single" w:sz="8" w:space="0" w:color="auto"/>
              <w:left w:val="nil"/>
              <w:bottom w:val="nil"/>
              <w:right w:val="single" w:sz="8" w:space="0" w:color="auto"/>
            </w:tcBorders>
            <w:shd w:val="clear" w:color="000000" w:fill="BFBFBF"/>
            <w:vAlign w:val="center"/>
            <w:hideMark/>
          </w:tcPr>
          <w:p w:rsidR="000815B0" w:rsidRPr="000815B0" w:rsidP="00EF19C9" w14:paraId="58ECFF4A"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Date</w:t>
            </w:r>
          </w:p>
        </w:tc>
        <w:tc>
          <w:tcPr>
            <w:tcW w:w="900" w:type="dxa"/>
            <w:tcBorders>
              <w:top w:val="single" w:sz="8" w:space="0" w:color="auto"/>
              <w:left w:val="nil"/>
              <w:bottom w:val="single" w:sz="4" w:space="0" w:color="auto"/>
              <w:right w:val="single" w:sz="8" w:space="0" w:color="auto"/>
            </w:tcBorders>
            <w:shd w:val="clear" w:color="000000" w:fill="BFBFBF"/>
            <w:vAlign w:val="bottom"/>
            <w:hideMark/>
          </w:tcPr>
          <w:p w:rsidR="000815B0" w:rsidRPr="000815B0" w:rsidP="00EF19C9" w14:paraId="170A99F2"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xml:space="preserve">Wage </w:t>
            </w:r>
            <w:r w:rsidRPr="000815B0">
              <w:rPr>
                <w:rFonts w:ascii="Calibri" w:eastAsia="Times New Roman" w:hAnsi="Calibri" w:cs="Calibri"/>
                <w:b/>
                <w:bCs/>
                <w:color w:val="000000"/>
                <w:sz w:val="18"/>
                <w:szCs w:val="18"/>
                <w:vertAlign w:val="superscript"/>
              </w:rPr>
              <w:t>a</w:t>
            </w:r>
            <w:r w:rsidRPr="000815B0">
              <w:rPr>
                <w:rFonts w:ascii="Calibri" w:eastAsia="Times New Roman" w:hAnsi="Calibri" w:cs="Calibri"/>
                <w:b/>
                <w:bCs/>
                <w:color w:val="000000"/>
                <w:sz w:val="18"/>
                <w:szCs w:val="18"/>
              </w:rPr>
              <w:br/>
              <w:t>($/hour)</w:t>
            </w:r>
          </w:p>
        </w:tc>
        <w:tc>
          <w:tcPr>
            <w:tcW w:w="1080" w:type="dxa"/>
            <w:tcBorders>
              <w:top w:val="single" w:sz="8" w:space="0" w:color="auto"/>
              <w:left w:val="nil"/>
              <w:bottom w:val="single" w:sz="4" w:space="0" w:color="auto"/>
              <w:right w:val="single" w:sz="8" w:space="0" w:color="auto"/>
            </w:tcBorders>
            <w:shd w:val="clear" w:color="000000" w:fill="BFBFBF"/>
            <w:vAlign w:val="bottom"/>
            <w:hideMark/>
          </w:tcPr>
          <w:p w:rsidR="000815B0" w:rsidRPr="000815B0" w:rsidP="00EF19C9" w14:paraId="0CC08726"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xml:space="preserve">Fringe Benefit </w:t>
            </w:r>
            <w:r w:rsidRPr="000815B0">
              <w:rPr>
                <w:rFonts w:ascii="Calibri" w:eastAsia="Times New Roman" w:hAnsi="Calibri" w:cs="Calibri"/>
                <w:b/>
                <w:bCs/>
                <w:color w:val="000000"/>
                <w:sz w:val="18"/>
                <w:szCs w:val="18"/>
                <w:vertAlign w:val="superscript"/>
              </w:rPr>
              <w:t>b</w:t>
            </w:r>
          </w:p>
        </w:tc>
        <w:tc>
          <w:tcPr>
            <w:tcW w:w="907" w:type="dxa"/>
            <w:tcBorders>
              <w:top w:val="single" w:sz="8" w:space="0" w:color="auto"/>
              <w:left w:val="nil"/>
              <w:bottom w:val="single" w:sz="4" w:space="0" w:color="auto"/>
              <w:right w:val="single" w:sz="8" w:space="0" w:color="auto"/>
            </w:tcBorders>
            <w:shd w:val="clear" w:color="000000" w:fill="BFBFBF"/>
            <w:vAlign w:val="bottom"/>
            <w:hideMark/>
          </w:tcPr>
          <w:p w:rsidR="000815B0" w:rsidRPr="000815B0" w:rsidP="00EF19C9" w14:paraId="510D730D"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Total</w:t>
            </w:r>
          </w:p>
        </w:tc>
        <w:tc>
          <w:tcPr>
            <w:tcW w:w="1482" w:type="dxa"/>
            <w:tcBorders>
              <w:top w:val="single" w:sz="8" w:space="0" w:color="auto"/>
              <w:left w:val="nil"/>
              <w:bottom w:val="single" w:sz="4" w:space="0" w:color="auto"/>
              <w:right w:val="single" w:sz="8" w:space="0" w:color="auto"/>
            </w:tcBorders>
            <w:shd w:val="clear" w:color="000000" w:fill="BFBFBF"/>
            <w:vAlign w:val="bottom"/>
            <w:hideMark/>
          </w:tcPr>
          <w:p w:rsidR="000815B0" w:rsidRPr="000815B0" w:rsidP="00EF19C9" w14:paraId="0C03A70C"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xml:space="preserve">Overhead as % Total Compensation </w:t>
            </w:r>
            <w:r w:rsidRPr="000815B0">
              <w:rPr>
                <w:rFonts w:ascii="Calibri" w:eastAsia="Times New Roman" w:hAnsi="Calibri" w:cs="Calibri"/>
                <w:b/>
                <w:bCs/>
                <w:color w:val="000000"/>
                <w:sz w:val="18"/>
                <w:szCs w:val="18"/>
                <w:vertAlign w:val="superscript"/>
              </w:rPr>
              <w:t>b</w:t>
            </w:r>
          </w:p>
        </w:tc>
        <w:tc>
          <w:tcPr>
            <w:tcW w:w="976" w:type="dxa"/>
            <w:tcBorders>
              <w:top w:val="single" w:sz="8" w:space="0" w:color="auto"/>
              <w:left w:val="nil"/>
              <w:bottom w:val="single" w:sz="4" w:space="0" w:color="auto"/>
              <w:right w:val="single" w:sz="8" w:space="0" w:color="auto"/>
            </w:tcBorders>
            <w:shd w:val="clear" w:color="000000" w:fill="BFBFBF"/>
            <w:vAlign w:val="bottom"/>
            <w:hideMark/>
          </w:tcPr>
          <w:p w:rsidR="000815B0" w:rsidRPr="000815B0" w:rsidP="00EF19C9" w14:paraId="032C2B5D"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Overhead</w:t>
            </w:r>
          </w:p>
        </w:tc>
        <w:tc>
          <w:tcPr>
            <w:tcW w:w="1001" w:type="dxa"/>
            <w:tcBorders>
              <w:top w:val="single" w:sz="8" w:space="0" w:color="auto"/>
              <w:left w:val="nil"/>
              <w:bottom w:val="single" w:sz="4" w:space="0" w:color="auto"/>
              <w:right w:val="single" w:sz="8" w:space="0" w:color="auto"/>
            </w:tcBorders>
            <w:shd w:val="clear" w:color="000000" w:fill="BFBFBF"/>
            <w:vAlign w:val="bottom"/>
            <w:hideMark/>
          </w:tcPr>
          <w:p w:rsidR="000815B0" w:rsidRPr="000815B0" w:rsidP="00EF19C9" w14:paraId="50884482"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xml:space="preserve">Loaded Hourly Wages </w:t>
            </w:r>
            <w:r w:rsidRPr="000815B0">
              <w:rPr>
                <w:rFonts w:ascii="Calibri" w:eastAsia="Times New Roman" w:hAnsi="Calibri" w:cs="Calibri"/>
                <w:b/>
                <w:bCs/>
                <w:color w:val="000000"/>
                <w:sz w:val="18"/>
                <w:szCs w:val="18"/>
                <w:vertAlign w:val="superscript"/>
              </w:rPr>
              <w:t>c</w:t>
            </w:r>
          </w:p>
        </w:tc>
      </w:tr>
      <w:tr w14:paraId="61EAD67C" w14:textId="77777777" w:rsidTr="00EF19C9">
        <w:tblPrEx>
          <w:tblW w:w="10656" w:type="dxa"/>
          <w:tblInd w:w="-576" w:type="dxa"/>
          <w:tblLook w:val="04A0"/>
        </w:tblPrEx>
        <w:tc>
          <w:tcPr>
            <w:tcW w:w="1036" w:type="dxa"/>
            <w:tcBorders>
              <w:top w:val="nil"/>
              <w:left w:val="single" w:sz="8" w:space="0" w:color="auto"/>
              <w:bottom w:val="single" w:sz="8" w:space="0" w:color="auto"/>
              <w:right w:val="single" w:sz="8" w:space="0" w:color="auto"/>
            </w:tcBorders>
            <w:shd w:val="clear" w:color="000000" w:fill="BFBFBF"/>
            <w:vAlign w:val="center"/>
            <w:hideMark/>
          </w:tcPr>
          <w:p w:rsidR="000815B0" w:rsidRPr="000815B0" w:rsidP="00EF19C9" w14:paraId="54F98A34"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w:t>
            </w:r>
          </w:p>
        </w:tc>
        <w:tc>
          <w:tcPr>
            <w:tcW w:w="2464" w:type="dxa"/>
            <w:tcBorders>
              <w:top w:val="nil"/>
              <w:left w:val="nil"/>
              <w:bottom w:val="single" w:sz="8" w:space="0" w:color="auto"/>
              <w:right w:val="single" w:sz="8" w:space="0" w:color="auto"/>
            </w:tcBorders>
            <w:shd w:val="clear" w:color="000000" w:fill="BFBFBF"/>
            <w:vAlign w:val="center"/>
            <w:hideMark/>
          </w:tcPr>
          <w:p w:rsidR="000815B0" w:rsidRPr="000815B0" w:rsidP="00EF19C9" w14:paraId="0437BD4B"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w:t>
            </w:r>
          </w:p>
        </w:tc>
        <w:tc>
          <w:tcPr>
            <w:tcW w:w="810" w:type="dxa"/>
            <w:tcBorders>
              <w:top w:val="nil"/>
              <w:left w:val="nil"/>
              <w:bottom w:val="single" w:sz="8" w:space="0" w:color="auto"/>
              <w:right w:val="single" w:sz="8" w:space="0" w:color="auto"/>
            </w:tcBorders>
            <w:shd w:val="clear" w:color="000000" w:fill="BFBFBF"/>
            <w:vAlign w:val="center"/>
            <w:hideMark/>
          </w:tcPr>
          <w:p w:rsidR="000815B0" w:rsidRPr="000815B0" w:rsidP="00EF19C9" w14:paraId="696595E6" w14:textId="77777777">
            <w:pPr>
              <w:spacing w:after="0" w:line="240" w:lineRule="auto"/>
              <w:jc w:val="center"/>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 </w:t>
            </w:r>
          </w:p>
        </w:tc>
        <w:tc>
          <w:tcPr>
            <w:tcW w:w="900" w:type="dxa"/>
            <w:tcBorders>
              <w:top w:val="nil"/>
              <w:left w:val="nil"/>
              <w:bottom w:val="single" w:sz="8" w:space="0" w:color="auto"/>
              <w:right w:val="single" w:sz="8" w:space="0" w:color="auto"/>
            </w:tcBorders>
            <w:shd w:val="clear" w:color="000000" w:fill="BFBFBF"/>
            <w:vAlign w:val="center"/>
            <w:hideMark/>
          </w:tcPr>
          <w:p w:rsidR="000815B0" w:rsidRPr="000815B0" w:rsidP="00EF19C9" w14:paraId="79348679" w14:textId="77777777">
            <w:pPr>
              <w:spacing w:after="0" w:line="240" w:lineRule="auto"/>
              <w:jc w:val="center"/>
              <w:rPr>
                <w:rFonts w:ascii="Calibri" w:eastAsia="Times New Roman" w:hAnsi="Calibri" w:cs="Calibri"/>
                <w:b/>
                <w:bCs/>
                <w:i/>
                <w:iCs/>
                <w:color w:val="000000"/>
                <w:sz w:val="18"/>
                <w:szCs w:val="18"/>
              </w:rPr>
            </w:pPr>
            <w:r w:rsidRPr="000815B0">
              <w:rPr>
                <w:rFonts w:ascii="Calibri" w:eastAsia="Times New Roman" w:hAnsi="Calibri" w:cs="Calibri"/>
                <w:b/>
                <w:bCs/>
                <w:i/>
                <w:iCs/>
                <w:color w:val="000000"/>
                <w:sz w:val="18"/>
                <w:szCs w:val="18"/>
              </w:rPr>
              <w:t>(a)</w:t>
            </w:r>
          </w:p>
        </w:tc>
        <w:tc>
          <w:tcPr>
            <w:tcW w:w="1080" w:type="dxa"/>
            <w:tcBorders>
              <w:top w:val="nil"/>
              <w:left w:val="nil"/>
              <w:bottom w:val="single" w:sz="8" w:space="0" w:color="auto"/>
              <w:right w:val="single" w:sz="8" w:space="0" w:color="auto"/>
            </w:tcBorders>
            <w:shd w:val="clear" w:color="000000" w:fill="BFBFBF"/>
            <w:vAlign w:val="center"/>
            <w:hideMark/>
          </w:tcPr>
          <w:p w:rsidR="000815B0" w:rsidRPr="000815B0" w:rsidP="00EF19C9" w14:paraId="6F17BBB4" w14:textId="77777777">
            <w:pPr>
              <w:spacing w:after="0" w:line="240" w:lineRule="auto"/>
              <w:jc w:val="center"/>
              <w:rPr>
                <w:rFonts w:ascii="Calibri" w:eastAsia="Times New Roman" w:hAnsi="Calibri" w:cs="Calibri"/>
                <w:b/>
                <w:bCs/>
                <w:i/>
                <w:iCs/>
                <w:color w:val="000000"/>
                <w:sz w:val="18"/>
                <w:szCs w:val="18"/>
              </w:rPr>
            </w:pPr>
            <w:r w:rsidRPr="000815B0">
              <w:rPr>
                <w:rFonts w:ascii="Calibri" w:eastAsia="Times New Roman" w:hAnsi="Calibri" w:cs="Calibri"/>
                <w:b/>
                <w:bCs/>
                <w:i/>
                <w:iCs/>
                <w:color w:val="000000"/>
                <w:sz w:val="18"/>
                <w:szCs w:val="18"/>
              </w:rPr>
              <w:t>(b)</w:t>
            </w:r>
          </w:p>
        </w:tc>
        <w:tc>
          <w:tcPr>
            <w:tcW w:w="907" w:type="dxa"/>
            <w:tcBorders>
              <w:top w:val="nil"/>
              <w:left w:val="nil"/>
              <w:bottom w:val="single" w:sz="8" w:space="0" w:color="auto"/>
              <w:right w:val="single" w:sz="8" w:space="0" w:color="auto"/>
            </w:tcBorders>
            <w:shd w:val="clear" w:color="000000" w:fill="BFBFBF"/>
            <w:vAlign w:val="center"/>
            <w:hideMark/>
          </w:tcPr>
          <w:p w:rsidR="000815B0" w:rsidRPr="000815B0" w:rsidP="00EF19C9" w14:paraId="7C88CA05" w14:textId="77777777">
            <w:pPr>
              <w:spacing w:after="0" w:line="240" w:lineRule="auto"/>
              <w:jc w:val="center"/>
              <w:rPr>
                <w:rFonts w:ascii="Calibri" w:eastAsia="Times New Roman" w:hAnsi="Calibri" w:cs="Calibri"/>
                <w:b/>
                <w:bCs/>
                <w:i/>
                <w:iCs/>
                <w:color w:val="000000"/>
                <w:sz w:val="18"/>
                <w:szCs w:val="18"/>
              </w:rPr>
            </w:pPr>
            <w:r w:rsidRPr="000815B0">
              <w:rPr>
                <w:rFonts w:ascii="Calibri" w:eastAsia="Times New Roman" w:hAnsi="Calibri" w:cs="Calibri"/>
                <w:b/>
                <w:bCs/>
                <w:i/>
                <w:iCs/>
                <w:color w:val="000000"/>
                <w:sz w:val="18"/>
                <w:szCs w:val="18"/>
              </w:rPr>
              <w:t>(c) = (a) + (b)</w:t>
            </w:r>
          </w:p>
        </w:tc>
        <w:tc>
          <w:tcPr>
            <w:tcW w:w="1482" w:type="dxa"/>
            <w:tcBorders>
              <w:top w:val="nil"/>
              <w:left w:val="nil"/>
              <w:bottom w:val="single" w:sz="8" w:space="0" w:color="auto"/>
              <w:right w:val="single" w:sz="8" w:space="0" w:color="auto"/>
            </w:tcBorders>
            <w:shd w:val="clear" w:color="000000" w:fill="BFBFBF"/>
            <w:vAlign w:val="center"/>
            <w:hideMark/>
          </w:tcPr>
          <w:p w:rsidR="000815B0" w:rsidRPr="000815B0" w:rsidP="00EF19C9" w14:paraId="26BB15BB" w14:textId="77777777">
            <w:pPr>
              <w:spacing w:after="0" w:line="240" w:lineRule="auto"/>
              <w:jc w:val="center"/>
              <w:rPr>
                <w:rFonts w:ascii="Calibri" w:eastAsia="Times New Roman" w:hAnsi="Calibri" w:cs="Calibri"/>
                <w:b/>
                <w:bCs/>
                <w:i/>
                <w:iCs/>
                <w:color w:val="000000"/>
                <w:sz w:val="18"/>
                <w:szCs w:val="18"/>
              </w:rPr>
            </w:pPr>
            <w:r w:rsidRPr="000815B0">
              <w:rPr>
                <w:rFonts w:ascii="Calibri" w:eastAsia="Times New Roman" w:hAnsi="Calibri" w:cs="Calibri"/>
                <w:b/>
                <w:bCs/>
                <w:i/>
                <w:iCs/>
                <w:color w:val="000000"/>
                <w:sz w:val="18"/>
                <w:szCs w:val="18"/>
              </w:rPr>
              <w:t>(d)</w:t>
            </w:r>
          </w:p>
        </w:tc>
        <w:tc>
          <w:tcPr>
            <w:tcW w:w="976" w:type="dxa"/>
            <w:tcBorders>
              <w:top w:val="nil"/>
              <w:left w:val="nil"/>
              <w:bottom w:val="single" w:sz="8" w:space="0" w:color="auto"/>
              <w:right w:val="single" w:sz="8" w:space="0" w:color="auto"/>
            </w:tcBorders>
            <w:shd w:val="clear" w:color="000000" w:fill="BFBFBF"/>
            <w:vAlign w:val="center"/>
            <w:hideMark/>
          </w:tcPr>
          <w:p w:rsidR="000815B0" w:rsidRPr="000815B0" w:rsidP="00EF19C9" w14:paraId="723D80C5" w14:textId="77777777">
            <w:pPr>
              <w:spacing w:after="0" w:line="240" w:lineRule="auto"/>
              <w:jc w:val="center"/>
              <w:rPr>
                <w:rFonts w:ascii="Calibri" w:eastAsia="Times New Roman" w:hAnsi="Calibri" w:cs="Calibri"/>
                <w:b/>
                <w:bCs/>
                <w:i/>
                <w:iCs/>
                <w:color w:val="000000"/>
                <w:sz w:val="18"/>
                <w:szCs w:val="18"/>
              </w:rPr>
            </w:pPr>
            <w:r w:rsidRPr="000815B0">
              <w:rPr>
                <w:rFonts w:ascii="Calibri" w:eastAsia="Times New Roman" w:hAnsi="Calibri" w:cs="Calibri"/>
                <w:b/>
                <w:bCs/>
                <w:i/>
                <w:iCs/>
                <w:color w:val="000000"/>
                <w:sz w:val="18"/>
                <w:szCs w:val="18"/>
              </w:rPr>
              <w:t>(e) = (c)*(d)</w:t>
            </w:r>
          </w:p>
        </w:tc>
        <w:tc>
          <w:tcPr>
            <w:tcW w:w="1001" w:type="dxa"/>
            <w:tcBorders>
              <w:top w:val="nil"/>
              <w:left w:val="nil"/>
              <w:bottom w:val="single" w:sz="8" w:space="0" w:color="auto"/>
              <w:right w:val="single" w:sz="8" w:space="0" w:color="auto"/>
            </w:tcBorders>
            <w:shd w:val="clear" w:color="000000" w:fill="BFBFBF"/>
            <w:vAlign w:val="center"/>
            <w:hideMark/>
          </w:tcPr>
          <w:p w:rsidR="000815B0" w:rsidRPr="000815B0" w:rsidP="00EF19C9" w14:paraId="3C81FD9A" w14:textId="77777777">
            <w:pPr>
              <w:spacing w:after="0" w:line="240" w:lineRule="auto"/>
              <w:jc w:val="center"/>
              <w:rPr>
                <w:rFonts w:ascii="Calibri" w:eastAsia="Times New Roman" w:hAnsi="Calibri" w:cs="Calibri"/>
                <w:b/>
                <w:bCs/>
                <w:i/>
                <w:iCs/>
                <w:color w:val="000000"/>
                <w:sz w:val="18"/>
                <w:szCs w:val="18"/>
              </w:rPr>
            </w:pPr>
            <w:r w:rsidRPr="000815B0">
              <w:rPr>
                <w:rFonts w:ascii="Calibri" w:eastAsia="Times New Roman" w:hAnsi="Calibri" w:cs="Calibri"/>
                <w:b/>
                <w:bCs/>
                <w:i/>
                <w:iCs/>
                <w:color w:val="000000"/>
                <w:sz w:val="18"/>
                <w:szCs w:val="18"/>
              </w:rPr>
              <w:t>(f)=(c)+(e)</w:t>
            </w:r>
          </w:p>
        </w:tc>
      </w:tr>
      <w:tr w14:paraId="0960CA42" w14:textId="77777777" w:rsidTr="00EF19C9">
        <w:tblPrEx>
          <w:tblW w:w="10656" w:type="dxa"/>
          <w:tblInd w:w="-576" w:type="dxa"/>
          <w:tblLook w:val="04A0"/>
        </w:tblPrEx>
        <w:trPr>
          <w:trHeight w:val="465"/>
        </w:trPr>
        <w:tc>
          <w:tcPr>
            <w:tcW w:w="1036" w:type="dxa"/>
            <w:tcBorders>
              <w:top w:val="nil"/>
              <w:left w:val="single" w:sz="8" w:space="0" w:color="auto"/>
              <w:bottom w:val="single" w:sz="8" w:space="0" w:color="auto"/>
              <w:right w:val="single" w:sz="8" w:space="0" w:color="auto"/>
            </w:tcBorders>
            <w:vAlign w:val="center"/>
            <w:hideMark/>
          </w:tcPr>
          <w:p w:rsidR="000815B0" w:rsidRPr="000815B0" w:rsidP="00EF19C9" w14:paraId="09332F36"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State Managerial</w:t>
            </w:r>
          </w:p>
        </w:tc>
        <w:tc>
          <w:tcPr>
            <w:tcW w:w="2464" w:type="dxa"/>
            <w:tcBorders>
              <w:top w:val="nil"/>
              <w:left w:val="nil"/>
              <w:bottom w:val="single" w:sz="8" w:space="0" w:color="auto"/>
              <w:right w:val="single" w:sz="8" w:space="0" w:color="auto"/>
            </w:tcBorders>
            <w:vAlign w:val="center"/>
            <w:hideMark/>
          </w:tcPr>
          <w:p w:rsidR="000815B0" w:rsidRPr="000815B0" w:rsidP="00EF19C9" w14:paraId="0BA6EE22"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“Management Occupations (Major Group)” SOC 11-0000</w:t>
            </w:r>
          </w:p>
        </w:tc>
        <w:tc>
          <w:tcPr>
            <w:tcW w:w="810" w:type="dxa"/>
            <w:tcBorders>
              <w:top w:val="nil"/>
              <w:left w:val="nil"/>
              <w:bottom w:val="single" w:sz="8" w:space="0" w:color="auto"/>
              <w:right w:val="single" w:sz="8" w:space="0" w:color="auto"/>
            </w:tcBorders>
            <w:vAlign w:val="center"/>
            <w:hideMark/>
          </w:tcPr>
          <w:p w:rsidR="000815B0" w:rsidRPr="000815B0" w:rsidP="00EF19C9" w14:paraId="1E0A34B8"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May-24</w:t>
            </w:r>
          </w:p>
        </w:tc>
        <w:tc>
          <w:tcPr>
            <w:tcW w:w="900" w:type="dxa"/>
            <w:tcBorders>
              <w:top w:val="nil"/>
              <w:left w:val="nil"/>
              <w:bottom w:val="single" w:sz="8" w:space="0" w:color="auto"/>
              <w:right w:val="single" w:sz="8" w:space="0" w:color="auto"/>
            </w:tcBorders>
            <w:vAlign w:val="center"/>
            <w:hideMark/>
          </w:tcPr>
          <w:p w:rsidR="000815B0" w:rsidRPr="000815B0" w:rsidP="00EF19C9" w14:paraId="08952A53"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$68.15 </w:t>
            </w:r>
          </w:p>
        </w:tc>
        <w:tc>
          <w:tcPr>
            <w:tcW w:w="1080" w:type="dxa"/>
            <w:tcBorders>
              <w:top w:val="nil"/>
              <w:left w:val="nil"/>
              <w:bottom w:val="single" w:sz="8" w:space="0" w:color="auto"/>
              <w:right w:val="single" w:sz="8" w:space="0" w:color="auto"/>
            </w:tcBorders>
            <w:vAlign w:val="center"/>
            <w:hideMark/>
          </w:tcPr>
          <w:p w:rsidR="000815B0" w:rsidRPr="000815B0" w:rsidP="00EF19C9" w14:paraId="5D855D76"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$50.53 </w:t>
            </w:r>
          </w:p>
        </w:tc>
        <w:tc>
          <w:tcPr>
            <w:tcW w:w="907" w:type="dxa"/>
            <w:tcBorders>
              <w:top w:val="nil"/>
              <w:left w:val="nil"/>
              <w:bottom w:val="single" w:sz="8" w:space="0" w:color="auto"/>
              <w:right w:val="single" w:sz="8" w:space="0" w:color="auto"/>
            </w:tcBorders>
            <w:vAlign w:val="center"/>
            <w:hideMark/>
          </w:tcPr>
          <w:p w:rsidR="000815B0" w:rsidRPr="000815B0" w:rsidP="00EF19C9" w14:paraId="605F5141"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$118.68 </w:t>
            </w:r>
          </w:p>
        </w:tc>
        <w:tc>
          <w:tcPr>
            <w:tcW w:w="1482" w:type="dxa"/>
            <w:tcBorders>
              <w:top w:val="nil"/>
              <w:left w:val="nil"/>
              <w:bottom w:val="single" w:sz="8" w:space="0" w:color="auto"/>
              <w:right w:val="single" w:sz="8" w:space="0" w:color="auto"/>
            </w:tcBorders>
            <w:vAlign w:val="center"/>
            <w:hideMark/>
          </w:tcPr>
          <w:p w:rsidR="000815B0" w:rsidRPr="000815B0" w:rsidP="00EF19C9" w14:paraId="43BD1F34"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20%</w:t>
            </w:r>
          </w:p>
        </w:tc>
        <w:tc>
          <w:tcPr>
            <w:tcW w:w="976" w:type="dxa"/>
            <w:tcBorders>
              <w:top w:val="nil"/>
              <w:left w:val="nil"/>
              <w:bottom w:val="single" w:sz="8" w:space="0" w:color="auto"/>
              <w:right w:val="single" w:sz="8" w:space="0" w:color="auto"/>
            </w:tcBorders>
            <w:vAlign w:val="center"/>
            <w:hideMark/>
          </w:tcPr>
          <w:p w:rsidR="000815B0" w:rsidRPr="000815B0" w:rsidP="00EF19C9" w14:paraId="4962D9A5"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23.74</w:t>
            </w:r>
          </w:p>
        </w:tc>
        <w:tc>
          <w:tcPr>
            <w:tcW w:w="1001" w:type="dxa"/>
            <w:tcBorders>
              <w:top w:val="nil"/>
              <w:left w:val="nil"/>
              <w:bottom w:val="single" w:sz="8" w:space="0" w:color="auto"/>
              <w:right w:val="single" w:sz="8" w:space="0" w:color="auto"/>
            </w:tcBorders>
            <w:vAlign w:val="center"/>
            <w:hideMark/>
          </w:tcPr>
          <w:p w:rsidR="000815B0" w:rsidRPr="000815B0" w:rsidP="00EF19C9" w14:paraId="70445AEB"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$142.41 </w:t>
            </w:r>
          </w:p>
        </w:tc>
      </w:tr>
      <w:tr w14:paraId="1966190A" w14:textId="77777777" w:rsidTr="00EF19C9">
        <w:tblPrEx>
          <w:tblW w:w="10656" w:type="dxa"/>
          <w:tblInd w:w="-576" w:type="dxa"/>
          <w:tblLook w:val="04A0"/>
        </w:tblPrEx>
        <w:trPr>
          <w:trHeight w:val="780"/>
        </w:trPr>
        <w:tc>
          <w:tcPr>
            <w:tcW w:w="1036" w:type="dxa"/>
            <w:tcBorders>
              <w:top w:val="nil"/>
              <w:left w:val="single" w:sz="8" w:space="0" w:color="auto"/>
              <w:bottom w:val="single" w:sz="8" w:space="0" w:color="auto"/>
              <w:right w:val="single" w:sz="8" w:space="0" w:color="auto"/>
            </w:tcBorders>
            <w:vAlign w:val="center"/>
            <w:hideMark/>
          </w:tcPr>
          <w:p w:rsidR="000815B0" w:rsidRPr="000815B0" w:rsidP="00EF19C9" w14:paraId="613BF435"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Technical</w:t>
            </w:r>
          </w:p>
        </w:tc>
        <w:tc>
          <w:tcPr>
            <w:tcW w:w="2464" w:type="dxa"/>
            <w:tcBorders>
              <w:top w:val="nil"/>
              <w:left w:val="nil"/>
              <w:bottom w:val="single" w:sz="8" w:space="0" w:color="auto"/>
              <w:right w:val="single" w:sz="8" w:space="0" w:color="auto"/>
            </w:tcBorders>
            <w:vAlign w:val="center"/>
            <w:hideMark/>
          </w:tcPr>
          <w:p w:rsidR="000815B0" w:rsidRPr="000815B0" w:rsidP="00EF19C9" w14:paraId="541471DD"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"Environmental Scientists and Specialists, Including Health" category, SOC 19-2041</w:t>
            </w:r>
          </w:p>
        </w:tc>
        <w:tc>
          <w:tcPr>
            <w:tcW w:w="810" w:type="dxa"/>
            <w:tcBorders>
              <w:top w:val="nil"/>
              <w:left w:val="nil"/>
              <w:bottom w:val="single" w:sz="8" w:space="0" w:color="auto"/>
              <w:right w:val="single" w:sz="8" w:space="0" w:color="auto"/>
            </w:tcBorders>
            <w:vAlign w:val="center"/>
            <w:hideMark/>
          </w:tcPr>
          <w:p w:rsidR="000815B0" w:rsidRPr="000815B0" w:rsidP="00EF19C9" w14:paraId="2F61189B"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May-24</w:t>
            </w:r>
          </w:p>
        </w:tc>
        <w:tc>
          <w:tcPr>
            <w:tcW w:w="900" w:type="dxa"/>
            <w:tcBorders>
              <w:top w:val="nil"/>
              <w:left w:val="nil"/>
              <w:bottom w:val="single" w:sz="8" w:space="0" w:color="auto"/>
              <w:right w:val="single" w:sz="8" w:space="0" w:color="auto"/>
            </w:tcBorders>
            <w:vAlign w:val="center"/>
            <w:hideMark/>
          </w:tcPr>
          <w:p w:rsidR="000815B0" w:rsidRPr="000815B0" w:rsidP="00EF19C9" w14:paraId="3AF9CCAC"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$42.62 </w:t>
            </w:r>
          </w:p>
        </w:tc>
        <w:tc>
          <w:tcPr>
            <w:tcW w:w="1080" w:type="dxa"/>
            <w:tcBorders>
              <w:top w:val="nil"/>
              <w:left w:val="nil"/>
              <w:bottom w:val="single" w:sz="8" w:space="0" w:color="auto"/>
              <w:right w:val="single" w:sz="8" w:space="0" w:color="auto"/>
            </w:tcBorders>
            <w:vAlign w:val="center"/>
            <w:hideMark/>
          </w:tcPr>
          <w:p w:rsidR="000815B0" w:rsidRPr="000815B0" w:rsidP="00EF19C9" w14:paraId="1C2DBE93"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$24.12 </w:t>
            </w:r>
          </w:p>
        </w:tc>
        <w:tc>
          <w:tcPr>
            <w:tcW w:w="907" w:type="dxa"/>
            <w:tcBorders>
              <w:top w:val="nil"/>
              <w:left w:val="nil"/>
              <w:bottom w:val="single" w:sz="8" w:space="0" w:color="auto"/>
              <w:right w:val="single" w:sz="8" w:space="0" w:color="auto"/>
            </w:tcBorders>
            <w:vAlign w:val="center"/>
            <w:hideMark/>
          </w:tcPr>
          <w:p w:rsidR="000815B0" w:rsidRPr="000815B0" w:rsidP="00EF19C9" w14:paraId="21F4C9F2"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$66.74 </w:t>
            </w:r>
          </w:p>
        </w:tc>
        <w:tc>
          <w:tcPr>
            <w:tcW w:w="1482" w:type="dxa"/>
            <w:tcBorders>
              <w:top w:val="nil"/>
              <w:left w:val="nil"/>
              <w:bottom w:val="single" w:sz="8" w:space="0" w:color="auto"/>
              <w:right w:val="single" w:sz="8" w:space="0" w:color="auto"/>
            </w:tcBorders>
            <w:vAlign w:val="center"/>
            <w:hideMark/>
          </w:tcPr>
          <w:p w:rsidR="000815B0" w:rsidRPr="000815B0" w:rsidP="00EF19C9" w14:paraId="46F419C3"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20%</w:t>
            </w:r>
          </w:p>
        </w:tc>
        <w:tc>
          <w:tcPr>
            <w:tcW w:w="976" w:type="dxa"/>
            <w:tcBorders>
              <w:top w:val="nil"/>
              <w:left w:val="nil"/>
              <w:bottom w:val="single" w:sz="8" w:space="0" w:color="auto"/>
              <w:right w:val="single" w:sz="8" w:space="0" w:color="auto"/>
            </w:tcBorders>
            <w:vAlign w:val="center"/>
            <w:hideMark/>
          </w:tcPr>
          <w:p w:rsidR="000815B0" w:rsidRPr="000815B0" w:rsidP="00EF19C9" w14:paraId="1D8D274F"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13.35</w:t>
            </w:r>
          </w:p>
        </w:tc>
        <w:tc>
          <w:tcPr>
            <w:tcW w:w="1001" w:type="dxa"/>
            <w:tcBorders>
              <w:top w:val="nil"/>
              <w:left w:val="nil"/>
              <w:bottom w:val="single" w:sz="8" w:space="0" w:color="auto"/>
              <w:right w:val="single" w:sz="8" w:space="0" w:color="auto"/>
            </w:tcBorders>
            <w:vAlign w:val="center"/>
            <w:hideMark/>
          </w:tcPr>
          <w:p w:rsidR="000815B0" w:rsidRPr="000815B0" w:rsidP="00EF19C9" w14:paraId="4B29B087"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$80.08 </w:t>
            </w:r>
          </w:p>
        </w:tc>
      </w:tr>
      <w:tr w14:paraId="596771C5" w14:textId="77777777" w:rsidTr="00EF19C9">
        <w:tblPrEx>
          <w:tblW w:w="10656" w:type="dxa"/>
          <w:tblInd w:w="-576" w:type="dxa"/>
          <w:tblLook w:val="04A0"/>
        </w:tblPrEx>
        <w:trPr>
          <w:trHeight w:val="960"/>
        </w:trPr>
        <w:tc>
          <w:tcPr>
            <w:tcW w:w="1036" w:type="dxa"/>
            <w:tcBorders>
              <w:top w:val="nil"/>
              <w:left w:val="single" w:sz="8" w:space="0" w:color="auto"/>
              <w:bottom w:val="single" w:sz="8" w:space="0" w:color="auto"/>
              <w:right w:val="single" w:sz="8" w:space="0" w:color="auto"/>
            </w:tcBorders>
            <w:vAlign w:val="center"/>
            <w:hideMark/>
          </w:tcPr>
          <w:p w:rsidR="000815B0" w:rsidRPr="000815B0" w:rsidP="00EF19C9" w14:paraId="7CDB60FB"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Program Manager</w:t>
            </w:r>
          </w:p>
        </w:tc>
        <w:tc>
          <w:tcPr>
            <w:tcW w:w="2464" w:type="dxa"/>
            <w:tcBorders>
              <w:top w:val="nil"/>
              <w:left w:val="nil"/>
              <w:bottom w:val="single" w:sz="8" w:space="0" w:color="auto"/>
              <w:right w:val="single" w:sz="8" w:space="0" w:color="auto"/>
            </w:tcBorders>
            <w:vAlign w:val="center"/>
            <w:hideMark/>
          </w:tcPr>
          <w:p w:rsidR="000815B0" w:rsidRPr="000815B0" w:rsidP="00EF19C9" w14:paraId="072480E9"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“Occupational Health and Safety Specialists and Technicians (Major Group)” SOC 19-5010</w:t>
            </w:r>
          </w:p>
        </w:tc>
        <w:tc>
          <w:tcPr>
            <w:tcW w:w="810" w:type="dxa"/>
            <w:tcBorders>
              <w:top w:val="nil"/>
              <w:left w:val="nil"/>
              <w:bottom w:val="single" w:sz="8" w:space="0" w:color="auto"/>
              <w:right w:val="single" w:sz="8" w:space="0" w:color="auto"/>
            </w:tcBorders>
            <w:vAlign w:val="center"/>
            <w:hideMark/>
          </w:tcPr>
          <w:p w:rsidR="000815B0" w:rsidRPr="000815B0" w:rsidP="00EF19C9" w14:paraId="1E722AB6"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May-24</w:t>
            </w:r>
          </w:p>
        </w:tc>
        <w:tc>
          <w:tcPr>
            <w:tcW w:w="900" w:type="dxa"/>
            <w:tcBorders>
              <w:top w:val="nil"/>
              <w:left w:val="nil"/>
              <w:bottom w:val="single" w:sz="8" w:space="0" w:color="auto"/>
              <w:right w:val="single" w:sz="8" w:space="0" w:color="auto"/>
            </w:tcBorders>
            <w:vAlign w:val="center"/>
            <w:hideMark/>
          </w:tcPr>
          <w:p w:rsidR="000815B0" w:rsidRPr="000815B0" w:rsidP="00EF19C9" w14:paraId="1CDD4736"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$40.27 </w:t>
            </w:r>
          </w:p>
        </w:tc>
        <w:tc>
          <w:tcPr>
            <w:tcW w:w="1080" w:type="dxa"/>
            <w:tcBorders>
              <w:top w:val="nil"/>
              <w:left w:val="nil"/>
              <w:bottom w:val="single" w:sz="8" w:space="0" w:color="auto"/>
              <w:right w:val="single" w:sz="8" w:space="0" w:color="auto"/>
            </w:tcBorders>
            <w:vAlign w:val="center"/>
            <w:hideMark/>
          </w:tcPr>
          <w:p w:rsidR="000815B0" w:rsidRPr="000815B0" w:rsidP="00EF19C9" w14:paraId="700193D8"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$22.79 </w:t>
            </w:r>
          </w:p>
        </w:tc>
        <w:tc>
          <w:tcPr>
            <w:tcW w:w="907" w:type="dxa"/>
            <w:tcBorders>
              <w:top w:val="nil"/>
              <w:left w:val="nil"/>
              <w:bottom w:val="single" w:sz="8" w:space="0" w:color="auto"/>
              <w:right w:val="single" w:sz="8" w:space="0" w:color="auto"/>
            </w:tcBorders>
            <w:vAlign w:val="center"/>
            <w:hideMark/>
          </w:tcPr>
          <w:p w:rsidR="000815B0" w:rsidRPr="000815B0" w:rsidP="00EF19C9" w14:paraId="0791AC46"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$63.06 </w:t>
            </w:r>
          </w:p>
        </w:tc>
        <w:tc>
          <w:tcPr>
            <w:tcW w:w="1482" w:type="dxa"/>
            <w:tcBorders>
              <w:top w:val="nil"/>
              <w:left w:val="nil"/>
              <w:bottom w:val="single" w:sz="8" w:space="0" w:color="auto"/>
              <w:right w:val="single" w:sz="8" w:space="0" w:color="auto"/>
            </w:tcBorders>
            <w:vAlign w:val="center"/>
            <w:hideMark/>
          </w:tcPr>
          <w:p w:rsidR="000815B0" w:rsidRPr="000815B0" w:rsidP="00EF19C9" w14:paraId="7A8AB4FF"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20%</w:t>
            </w:r>
          </w:p>
        </w:tc>
        <w:tc>
          <w:tcPr>
            <w:tcW w:w="976" w:type="dxa"/>
            <w:tcBorders>
              <w:top w:val="nil"/>
              <w:left w:val="nil"/>
              <w:bottom w:val="single" w:sz="8" w:space="0" w:color="auto"/>
              <w:right w:val="single" w:sz="8" w:space="0" w:color="auto"/>
            </w:tcBorders>
            <w:vAlign w:val="center"/>
            <w:hideMark/>
          </w:tcPr>
          <w:p w:rsidR="000815B0" w:rsidRPr="000815B0" w:rsidP="00EF19C9" w14:paraId="364E83FD"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12.61</w:t>
            </w:r>
          </w:p>
        </w:tc>
        <w:tc>
          <w:tcPr>
            <w:tcW w:w="1001" w:type="dxa"/>
            <w:tcBorders>
              <w:top w:val="nil"/>
              <w:left w:val="nil"/>
              <w:bottom w:val="single" w:sz="8" w:space="0" w:color="auto"/>
              <w:right w:val="single" w:sz="8" w:space="0" w:color="auto"/>
            </w:tcBorders>
            <w:vAlign w:val="center"/>
            <w:hideMark/>
          </w:tcPr>
          <w:p w:rsidR="000815B0" w:rsidRPr="000815B0" w:rsidP="00EF19C9" w14:paraId="7D2A435E"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$75.67 </w:t>
            </w:r>
          </w:p>
        </w:tc>
      </w:tr>
      <w:tr w14:paraId="4D3E7E4D" w14:textId="77777777" w:rsidTr="00EF19C9">
        <w:tblPrEx>
          <w:tblW w:w="10656" w:type="dxa"/>
          <w:tblInd w:w="-576" w:type="dxa"/>
          <w:tblLook w:val="04A0"/>
        </w:tblPrEx>
        <w:trPr>
          <w:trHeight w:val="600"/>
        </w:trPr>
        <w:tc>
          <w:tcPr>
            <w:tcW w:w="1036" w:type="dxa"/>
            <w:tcBorders>
              <w:top w:val="nil"/>
              <w:left w:val="single" w:sz="8" w:space="0" w:color="auto"/>
              <w:bottom w:val="single" w:sz="8" w:space="0" w:color="auto"/>
              <w:right w:val="single" w:sz="8" w:space="0" w:color="auto"/>
            </w:tcBorders>
            <w:vAlign w:val="center"/>
            <w:hideMark/>
          </w:tcPr>
          <w:p w:rsidR="000815B0" w:rsidRPr="000815B0" w:rsidP="00EF19C9" w14:paraId="70847FE2"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Custodian staff</w:t>
            </w:r>
          </w:p>
        </w:tc>
        <w:tc>
          <w:tcPr>
            <w:tcW w:w="2464" w:type="dxa"/>
            <w:tcBorders>
              <w:top w:val="nil"/>
              <w:left w:val="nil"/>
              <w:bottom w:val="single" w:sz="8" w:space="0" w:color="auto"/>
              <w:right w:val="single" w:sz="8" w:space="0" w:color="auto"/>
            </w:tcBorders>
            <w:vAlign w:val="center"/>
            <w:hideMark/>
          </w:tcPr>
          <w:p w:rsidR="000815B0" w:rsidRPr="000815B0" w:rsidP="00EF19C9" w14:paraId="262B01D5"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“Building and Grounds Cleaning and Maintenance Occupations” category, SOC 37-0000</w:t>
            </w:r>
          </w:p>
        </w:tc>
        <w:tc>
          <w:tcPr>
            <w:tcW w:w="810" w:type="dxa"/>
            <w:tcBorders>
              <w:top w:val="nil"/>
              <w:left w:val="nil"/>
              <w:bottom w:val="single" w:sz="8" w:space="0" w:color="auto"/>
              <w:right w:val="single" w:sz="8" w:space="0" w:color="auto"/>
            </w:tcBorders>
            <w:vAlign w:val="center"/>
            <w:hideMark/>
          </w:tcPr>
          <w:p w:rsidR="000815B0" w:rsidRPr="000815B0" w:rsidP="00EF19C9" w14:paraId="5AF1FE40"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May-24</w:t>
            </w:r>
          </w:p>
        </w:tc>
        <w:tc>
          <w:tcPr>
            <w:tcW w:w="900" w:type="dxa"/>
            <w:tcBorders>
              <w:top w:val="nil"/>
              <w:left w:val="nil"/>
              <w:bottom w:val="single" w:sz="8" w:space="0" w:color="auto"/>
              <w:right w:val="single" w:sz="8" w:space="0" w:color="auto"/>
            </w:tcBorders>
            <w:vAlign w:val="center"/>
            <w:hideMark/>
          </w:tcPr>
          <w:p w:rsidR="000815B0" w:rsidRPr="000815B0" w:rsidP="00EF19C9" w14:paraId="10B3CE18"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$19.01 </w:t>
            </w:r>
          </w:p>
        </w:tc>
        <w:tc>
          <w:tcPr>
            <w:tcW w:w="1080" w:type="dxa"/>
            <w:tcBorders>
              <w:top w:val="nil"/>
              <w:left w:val="nil"/>
              <w:bottom w:val="single" w:sz="8" w:space="0" w:color="auto"/>
              <w:right w:val="single" w:sz="8" w:space="0" w:color="auto"/>
            </w:tcBorders>
            <w:vAlign w:val="center"/>
            <w:hideMark/>
          </w:tcPr>
          <w:p w:rsidR="000815B0" w:rsidRPr="000815B0" w:rsidP="00EF19C9" w14:paraId="5CF63753"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$14.09 </w:t>
            </w:r>
          </w:p>
        </w:tc>
        <w:tc>
          <w:tcPr>
            <w:tcW w:w="907" w:type="dxa"/>
            <w:tcBorders>
              <w:top w:val="nil"/>
              <w:left w:val="nil"/>
              <w:bottom w:val="single" w:sz="8" w:space="0" w:color="auto"/>
              <w:right w:val="single" w:sz="8" w:space="0" w:color="auto"/>
            </w:tcBorders>
            <w:vAlign w:val="center"/>
            <w:hideMark/>
          </w:tcPr>
          <w:p w:rsidR="000815B0" w:rsidRPr="000815B0" w:rsidP="00EF19C9" w14:paraId="6CB5455D"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$33.10 </w:t>
            </w:r>
          </w:p>
        </w:tc>
        <w:tc>
          <w:tcPr>
            <w:tcW w:w="1482" w:type="dxa"/>
            <w:tcBorders>
              <w:top w:val="nil"/>
              <w:left w:val="nil"/>
              <w:bottom w:val="single" w:sz="8" w:space="0" w:color="auto"/>
              <w:right w:val="single" w:sz="8" w:space="0" w:color="auto"/>
            </w:tcBorders>
            <w:vAlign w:val="center"/>
            <w:hideMark/>
          </w:tcPr>
          <w:p w:rsidR="000815B0" w:rsidRPr="000815B0" w:rsidP="00EF19C9" w14:paraId="0132F54E"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20%</w:t>
            </w:r>
          </w:p>
        </w:tc>
        <w:tc>
          <w:tcPr>
            <w:tcW w:w="976" w:type="dxa"/>
            <w:tcBorders>
              <w:top w:val="nil"/>
              <w:left w:val="nil"/>
              <w:bottom w:val="single" w:sz="8" w:space="0" w:color="auto"/>
              <w:right w:val="single" w:sz="8" w:space="0" w:color="auto"/>
            </w:tcBorders>
            <w:vAlign w:val="center"/>
            <w:hideMark/>
          </w:tcPr>
          <w:p w:rsidR="000815B0" w:rsidRPr="000815B0" w:rsidP="00EF19C9" w14:paraId="1AF94FD6"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6.62</w:t>
            </w:r>
          </w:p>
        </w:tc>
        <w:tc>
          <w:tcPr>
            <w:tcW w:w="1001" w:type="dxa"/>
            <w:tcBorders>
              <w:top w:val="nil"/>
              <w:left w:val="nil"/>
              <w:bottom w:val="single" w:sz="8" w:space="0" w:color="auto"/>
              <w:right w:val="single" w:sz="8" w:space="0" w:color="auto"/>
            </w:tcBorders>
            <w:vAlign w:val="center"/>
            <w:hideMark/>
          </w:tcPr>
          <w:p w:rsidR="000815B0" w:rsidRPr="000815B0" w:rsidP="00EF19C9" w14:paraId="69787572"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$39.72 </w:t>
            </w:r>
          </w:p>
        </w:tc>
      </w:tr>
      <w:tr w14:paraId="7553770E" w14:textId="77777777" w:rsidTr="00EF19C9">
        <w:tblPrEx>
          <w:tblW w:w="10656" w:type="dxa"/>
          <w:tblInd w:w="-576" w:type="dxa"/>
          <w:tblLook w:val="04A0"/>
        </w:tblPrEx>
        <w:trPr>
          <w:trHeight w:val="574"/>
        </w:trPr>
        <w:tc>
          <w:tcPr>
            <w:tcW w:w="1036" w:type="dxa"/>
            <w:tcBorders>
              <w:top w:val="nil"/>
              <w:left w:val="single" w:sz="8" w:space="0" w:color="auto"/>
              <w:bottom w:val="single" w:sz="8" w:space="0" w:color="auto"/>
              <w:right w:val="single" w:sz="8" w:space="0" w:color="auto"/>
            </w:tcBorders>
            <w:vAlign w:val="center"/>
            <w:hideMark/>
          </w:tcPr>
          <w:p w:rsidR="000815B0" w:rsidRPr="000815B0" w:rsidP="00EF19C9" w14:paraId="71803712"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Clerical Worker - School</w:t>
            </w:r>
          </w:p>
        </w:tc>
        <w:tc>
          <w:tcPr>
            <w:tcW w:w="2464" w:type="dxa"/>
            <w:tcBorders>
              <w:top w:val="nil"/>
              <w:left w:val="nil"/>
              <w:bottom w:val="single" w:sz="8" w:space="0" w:color="auto"/>
              <w:right w:val="single" w:sz="8" w:space="0" w:color="auto"/>
            </w:tcBorders>
            <w:vAlign w:val="center"/>
            <w:hideMark/>
          </w:tcPr>
          <w:p w:rsidR="000815B0" w:rsidRPr="000815B0" w:rsidP="00EF19C9" w14:paraId="5ECDAB58"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“Office and Administrative Support Occupations” category, SOC 43-0000</w:t>
            </w:r>
          </w:p>
        </w:tc>
        <w:tc>
          <w:tcPr>
            <w:tcW w:w="810" w:type="dxa"/>
            <w:tcBorders>
              <w:top w:val="nil"/>
              <w:left w:val="nil"/>
              <w:bottom w:val="single" w:sz="8" w:space="0" w:color="auto"/>
              <w:right w:val="single" w:sz="8" w:space="0" w:color="auto"/>
            </w:tcBorders>
            <w:vAlign w:val="center"/>
            <w:hideMark/>
          </w:tcPr>
          <w:p w:rsidR="000815B0" w:rsidRPr="000815B0" w:rsidP="00EF19C9" w14:paraId="133327E9"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May-24</w:t>
            </w:r>
          </w:p>
        </w:tc>
        <w:tc>
          <w:tcPr>
            <w:tcW w:w="900" w:type="dxa"/>
            <w:tcBorders>
              <w:top w:val="nil"/>
              <w:left w:val="nil"/>
              <w:bottom w:val="single" w:sz="8" w:space="0" w:color="auto"/>
              <w:right w:val="single" w:sz="8" w:space="0" w:color="auto"/>
            </w:tcBorders>
            <w:vAlign w:val="center"/>
            <w:hideMark/>
          </w:tcPr>
          <w:p w:rsidR="000815B0" w:rsidRPr="000815B0" w:rsidP="00EF19C9" w14:paraId="2C8EE06D"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$24.12 </w:t>
            </w:r>
          </w:p>
        </w:tc>
        <w:tc>
          <w:tcPr>
            <w:tcW w:w="1080" w:type="dxa"/>
            <w:tcBorders>
              <w:top w:val="nil"/>
              <w:left w:val="nil"/>
              <w:bottom w:val="single" w:sz="8" w:space="0" w:color="auto"/>
              <w:right w:val="single" w:sz="8" w:space="0" w:color="auto"/>
            </w:tcBorders>
            <w:vAlign w:val="center"/>
            <w:hideMark/>
          </w:tcPr>
          <w:p w:rsidR="000815B0" w:rsidRPr="000815B0" w:rsidP="00EF19C9" w14:paraId="004473B8"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$17.88 </w:t>
            </w:r>
          </w:p>
        </w:tc>
        <w:tc>
          <w:tcPr>
            <w:tcW w:w="907" w:type="dxa"/>
            <w:tcBorders>
              <w:top w:val="nil"/>
              <w:left w:val="nil"/>
              <w:bottom w:val="single" w:sz="8" w:space="0" w:color="auto"/>
              <w:right w:val="single" w:sz="8" w:space="0" w:color="auto"/>
            </w:tcBorders>
            <w:vAlign w:val="center"/>
            <w:hideMark/>
          </w:tcPr>
          <w:p w:rsidR="000815B0" w:rsidRPr="000815B0" w:rsidP="00EF19C9" w14:paraId="5D17FD35"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$42.00 </w:t>
            </w:r>
          </w:p>
        </w:tc>
        <w:tc>
          <w:tcPr>
            <w:tcW w:w="1482" w:type="dxa"/>
            <w:tcBorders>
              <w:top w:val="nil"/>
              <w:left w:val="nil"/>
              <w:bottom w:val="single" w:sz="8" w:space="0" w:color="auto"/>
              <w:right w:val="single" w:sz="8" w:space="0" w:color="auto"/>
            </w:tcBorders>
            <w:vAlign w:val="center"/>
            <w:hideMark/>
          </w:tcPr>
          <w:p w:rsidR="000815B0" w:rsidRPr="000815B0" w:rsidP="00EF19C9" w14:paraId="7C59D044"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20%</w:t>
            </w:r>
          </w:p>
        </w:tc>
        <w:tc>
          <w:tcPr>
            <w:tcW w:w="976" w:type="dxa"/>
            <w:tcBorders>
              <w:top w:val="nil"/>
              <w:left w:val="nil"/>
              <w:bottom w:val="single" w:sz="8" w:space="0" w:color="auto"/>
              <w:right w:val="single" w:sz="8" w:space="0" w:color="auto"/>
            </w:tcBorders>
            <w:vAlign w:val="center"/>
            <w:hideMark/>
          </w:tcPr>
          <w:p w:rsidR="000815B0" w:rsidRPr="000815B0" w:rsidP="00EF19C9" w14:paraId="1C97AC27"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8.40</w:t>
            </w:r>
          </w:p>
        </w:tc>
        <w:tc>
          <w:tcPr>
            <w:tcW w:w="1001" w:type="dxa"/>
            <w:tcBorders>
              <w:top w:val="nil"/>
              <w:left w:val="nil"/>
              <w:bottom w:val="single" w:sz="8" w:space="0" w:color="auto"/>
              <w:right w:val="single" w:sz="8" w:space="0" w:color="auto"/>
            </w:tcBorders>
            <w:vAlign w:val="center"/>
            <w:hideMark/>
          </w:tcPr>
          <w:p w:rsidR="000815B0" w:rsidRPr="000815B0" w:rsidP="00EF19C9" w14:paraId="01B419EE"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$50.40 </w:t>
            </w:r>
          </w:p>
        </w:tc>
      </w:tr>
      <w:tr w14:paraId="23E6F28C" w14:textId="77777777" w:rsidTr="00EF19C9">
        <w:tblPrEx>
          <w:tblW w:w="10656" w:type="dxa"/>
          <w:tblInd w:w="-576" w:type="dxa"/>
          <w:tblLook w:val="04A0"/>
        </w:tblPrEx>
        <w:trPr>
          <w:trHeight w:val="495"/>
        </w:trPr>
        <w:tc>
          <w:tcPr>
            <w:tcW w:w="1036" w:type="dxa"/>
            <w:tcBorders>
              <w:top w:val="nil"/>
              <w:left w:val="single" w:sz="8" w:space="0" w:color="auto"/>
              <w:bottom w:val="single" w:sz="8" w:space="0" w:color="auto"/>
              <w:right w:val="single" w:sz="8" w:space="0" w:color="auto"/>
            </w:tcBorders>
            <w:vAlign w:val="center"/>
            <w:hideMark/>
          </w:tcPr>
          <w:p w:rsidR="000815B0" w:rsidRPr="000815B0" w:rsidP="00EF19C9" w14:paraId="1E0B4BC0"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Clerical Worker - State </w:t>
            </w:r>
          </w:p>
        </w:tc>
        <w:tc>
          <w:tcPr>
            <w:tcW w:w="2464" w:type="dxa"/>
            <w:tcBorders>
              <w:top w:val="nil"/>
              <w:left w:val="nil"/>
              <w:bottom w:val="single" w:sz="8" w:space="0" w:color="auto"/>
              <w:right w:val="single" w:sz="8" w:space="0" w:color="auto"/>
            </w:tcBorders>
            <w:vAlign w:val="center"/>
            <w:hideMark/>
          </w:tcPr>
          <w:p w:rsidR="000815B0" w:rsidRPr="000815B0" w:rsidP="00EF19C9" w14:paraId="3265D24D" w14:textId="77777777">
            <w:pPr>
              <w:spacing w:after="0" w:line="240" w:lineRule="auto"/>
              <w:rPr>
                <w:rFonts w:ascii="Calibri" w:eastAsia="Times New Roman" w:hAnsi="Calibri" w:cs="Calibri"/>
                <w:color w:val="000000"/>
                <w:sz w:val="18"/>
                <w:szCs w:val="18"/>
              </w:rPr>
            </w:pPr>
            <w:r w:rsidRPr="000815B0">
              <w:rPr>
                <w:rFonts w:ascii="Calibri" w:eastAsia="Times New Roman" w:hAnsi="Calibri" w:cs="Calibri"/>
                <w:color w:val="000000"/>
                <w:sz w:val="18"/>
                <w:szCs w:val="18"/>
              </w:rPr>
              <w:t>“Office and Administrative Support Occupations” category, SOC 43-0000</w:t>
            </w:r>
          </w:p>
        </w:tc>
        <w:tc>
          <w:tcPr>
            <w:tcW w:w="810" w:type="dxa"/>
            <w:tcBorders>
              <w:top w:val="nil"/>
              <w:left w:val="nil"/>
              <w:bottom w:val="single" w:sz="8" w:space="0" w:color="auto"/>
              <w:right w:val="single" w:sz="8" w:space="0" w:color="auto"/>
            </w:tcBorders>
            <w:vAlign w:val="center"/>
            <w:hideMark/>
          </w:tcPr>
          <w:p w:rsidR="000815B0" w:rsidRPr="000815B0" w:rsidP="00EF19C9" w14:paraId="0741ADBE"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May-24</w:t>
            </w:r>
          </w:p>
        </w:tc>
        <w:tc>
          <w:tcPr>
            <w:tcW w:w="900" w:type="dxa"/>
            <w:tcBorders>
              <w:top w:val="nil"/>
              <w:left w:val="nil"/>
              <w:bottom w:val="single" w:sz="8" w:space="0" w:color="auto"/>
              <w:right w:val="single" w:sz="8" w:space="0" w:color="auto"/>
            </w:tcBorders>
            <w:vAlign w:val="center"/>
            <w:hideMark/>
          </w:tcPr>
          <w:p w:rsidR="000815B0" w:rsidRPr="000815B0" w:rsidP="00EF19C9" w14:paraId="7DB2F65C"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$24.12 </w:t>
            </w:r>
          </w:p>
        </w:tc>
        <w:tc>
          <w:tcPr>
            <w:tcW w:w="1080" w:type="dxa"/>
            <w:tcBorders>
              <w:top w:val="nil"/>
              <w:left w:val="nil"/>
              <w:bottom w:val="single" w:sz="8" w:space="0" w:color="auto"/>
              <w:right w:val="single" w:sz="8" w:space="0" w:color="auto"/>
            </w:tcBorders>
            <w:vAlign w:val="center"/>
            <w:hideMark/>
          </w:tcPr>
          <w:p w:rsidR="000815B0" w:rsidRPr="000815B0" w:rsidP="00EF19C9" w14:paraId="55A22B4B"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$17.71 </w:t>
            </w:r>
          </w:p>
        </w:tc>
        <w:tc>
          <w:tcPr>
            <w:tcW w:w="907" w:type="dxa"/>
            <w:tcBorders>
              <w:top w:val="nil"/>
              <w:left w:val="nil"/>
              <w:bottom w:val="single" w:sz="8" w:space="0" w:color="auto"/>
              <w:right w:val="single" w:sz="8" w:space="0" w:color="auto"/>
            </w:tcBorders>
            <w:vAlign w:val="center"/>
            <w:hideMark/>
          </w:tcPr>
          <w:p w:rsidR="000815B0" w:rsidRPr="000815B0" w:rsidP="00EF19C9" w14:paraId="4963D076"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$41.83 </w:t>
            </w:r>
          </w:p>
        </w:tc>
        <w:tc>
          <w:tcPr>
            <w:tcW w:w="1482" w:type="dxa"/>
            <w:tcBorders>
              <w:top w:val="nil"/>
              <w:left w:val="nil"/>
              <w:bottom w:val="single" w:sz="8" w:space="0" w:color="auto"/>
              <w:right w:val="single" w:sz="8" w:space="0" w:color="auto"/>
            </w:tcBorders>
            <w:vAlign w:val="center"/>
            <w:hideMark/>
          </w:tcPr>
          <w:p w:rsidR="000815B0" w:rsidRPr="000815B0" w:rsidP="00EF19C9" w14:paraId="15410E25"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20%</w:t>
            </w:r>
          </w:p>
        </w:tc>
        <w:tc>
          <w:tcPr>
            <w:tcW w:w="976" w:type="dxa"/>
            <w:tcBorders>
              <w:top w:val="nil"/>
              <w:left w:val="nil"/>
              <w:bottom w:val="single" w:sz="8" w:space="0" w:color="auto"/>
              <w:right w:val="single" w:sz="8" w:space="0" w:color="auto"/>
            </w:tcBorders>
            <w:vAlign w:val="center"/>
            <w:hideMark/>
          </w:tcPr>
          <w:p w:rsidR="000815B0" w:rsidRPr="000815B0" w:rsidP="00EF19C9" w14:paraId="7BC85BA8"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8.37</w:t>
            </w:r>
          </w:p>
        </w:tc>
        <w:tc>
          <w:tcPr>
            <w:tcW w:w="1001" w:type="dxa"/>
            <w:tcBorders>
              <w:top w:val="nil"/>
              <w:left w:val="nil"/>
              <w:bottom w:val="single" w:sz="8" w:space="0" w:color="auto"/>
              <w:right w:val="single" w:sz="8" w:space="0" w:color="auto"/>
            </w:tcBorders>
            <w:vAlign w:val="center"/>
            <w:hideMark/>
          </w:tcPr>
          <w:p w:rsidR="000815B0" w:rsidRPr="000815B0" w:rsidP="00EF19C9" w14:paraId="50714167" w14:textId="77777777">
            <w:pPr>
              <w:spacing w:after="0" w:line="240" w:lineRule="auto"/>
              <w:jc w:val="center"/>
              <w:rPr>
                <w:rFonts w:ascii="Calibri" w:eastAsia="Times New Roman" w:hAnsi="Calibri" w:cs="Calibri"/>
                <w:color w:val="000000"/>
                <w:sz w:val="18"/>
                <w:szCs w:val="18"/>
              </w:rPr>
            </w:pPr>
            <w:r w:rsidRPr="000815B0">
              <w:rPr>
                <w:rFonts w:ascii="Calibri" w:eastAsia="Times New Roman" w:hAnsi="Calibri" w:cs="Calibri"/>
                <w:color w:val="000000"/>
                <w:sz w:val="18"/>
                <w:szCs w:val="18"/>
              </w:rPr>
              <w:t xml:space="preserve">$50.20 </w:t>
            </w:r>
          </w:p>
        </w:tc>
      </w:tr>
      <w:tr w14:paraId="3877E6C4" w14:textId="77777777" w:rsidTr="00EF19C9">
        <w:tblPrEx>
          <w:tblW w:w="10656" w:type="dxa"/>
          <w:tblInd w:w="-576" w:type="dxa"/>
          <w:tblLook w:val="04A0"/>
        </w:tblPrEx>
        <w:trPr>
          <w:trHeight w:val="327"/>
        </w:trPr>
        <w:tc>
          <w:tcPr>
            <w:tcW w:w="10656" w:type="dxa"/>
            <w:gridSpan w:val="9"/>
            <w:tcBorders>
              <w:top w:val="single" w:sz="8" w:space="0" w:color="auto"/>
              <w:left w:val="single" w:sz="8" w:space="0" w:color="auto"/>
              <w:bottom w:val="nil"/>
              <w:right w:val="single" w:sz="8" w:space="0" w:color="000000"/>
            </w:tcBorders>
            <w:hideMark/>
          </w:tcPr>
          <w:p w:rsidR="000815B0" w:rsidRPr="000815B0" w:rsidP="00EF19C9" w14:paraId="6DF3AE70" w14:textId="77777777">
            <w:pPr>
              <w:spacing w:after="0" w:line="240" w:lineRule="auto"/>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Footnotes</w:t>
            </w:r>
          </w:p>
        </w:tc>
      </w:tr>
      <w:tr w14:paraId="2EC7B0F8" w14:textId="77777777" w:rsidTr="00EF19C9">
        <w:tblPrEx>
          <w:tblW w:w="10656" w:type="dxa"/>
          <w:tblInd w:w="-576" w:type="dxa"/>
          <w:tblLook w:val="04A0"/>
        </w:tblPrEx>
        <w:trPr>
          <w:trHeight w:val="570"/>
        </w:trPr>
        <w:tc>
          <w:tcPr>
            <w:tcW w:w="10656" w:type="dxa"/>
            <w:gridSpan w:val="9"/>
            <w:tcBorders>
              <w:top w:val="nil"/>
              <w:left w:val="single" w:sz="8" w:space="0" w:color="auto"/>
              <w:bottom w:val="nil"/>
              <w:right w:val="single" w:sz="8" w:space="0" w:color="000000"/>
            </w:tcBorders>
            <w:hideMark/>
          </w:tcPr>
          <w:p w:rsidR="000815B0" w:rsidRPr="000815B0" w:rsidP="00EF19C9" w14:paraId="6ADCAC37" w14:textId="77777777">
            <w:pPr>
              <w:spacing w:after="0" w:line="240" w:lineRule="auto"/>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a</w:t>
            </w:r>
            <w:r w:rsidRPr="000815B0">
              <w:rPr>
                <w:rFonts w:ascii="Calibri" w:eastAsia="Times New Roman" w:hAnsi="Calibri" w:cs="Calibri"/>
                <w:color w:val="000000"/>
                <w:sz w:val="18"/>
                <w:szCs w:val="18"/>
              </w:rPr>
              <w:t xml:space="preserve"> Source: </w:t>
            </w:r>
            <w:r w:rsidRPr="000815B0">
              <w:rPr>
                <w:rFonts w:ascii="Calibri" w:eastAsia="Times New Roman" w:hAnsi="Calibri" w:cs="Calibri"/>
                <w:i/>
                <w:iCs/>
                <w:color w:val="000000"/>
                <w:sz w:val="18"/>
                <w:szCs w:val="18"/>
              </w:rPr>
              <w:t xml:space="preserve">National Occupational Employment Statistics data. </w:t>
            </w:r>
            <w:r w:rsidRPr="000815B0">
              <w:rPr>
                <w:rFonts w:ascii="Calibri" w:eastAsia="Times New Roman" w:hAnsi="Calibri" w:cs="Calibri"/>
                <w:color w:val="000000"/>
                <w:sz w:val="18"/>
                <w:szCs w:val="18"/>
              </w:rPr>
              <w:t>(U S Bureau of Labor Statistics, May 2024). Occupations are the same as those used in the previous ICR. The analysis uses mean wage for all categories. Available via https://www.bls.gov/oes/current/oes_nat.htm (accessed 06_02_2025).</w:t>
            </w:r>
          </w:p>
        </w:tc>
      </w:tr>
      <w:tr w14:paraId="5D568E39" w14:textId="77777777" w:rsidTr="00EF19C9">
        <w:tblPrEx>
          <w:tblW w:w="10656" w:type="dxa"/>
          <w:tblInd w:w="-576" w:type="dxa"/>
          <w:tblLook w:val="04A0"/>
        </w:tblPrEx>
        <w:trPr>
          <w:trHeight w:val="540"/>
        </w:trPr>
        <w:tc>
          <w:tcPr>
            <w:tcW w:w="10656" w:type="dxa"/>
            <w:gridSpan w:val="9"/>
            <w:tcBorders>
              <w:top w:val="nil"/>
              <w:left w:val="single" w:sz="8" w:space="0" w:color="auto"/>
              <w:bottom w:val="nil"/>
              <w:right w:val="single" w:sz="8" w:space="0" w:color="000000"/>
            </w:tcBorders>
            <w:hideMark/>
          </w:tcPr>
          <w:p w:rsidR="000815B0" w:rsidRPr="000815B0" w:rsidP="00EF19C9" w14:paraId="3DDCDEA7" w14:textId="77777777">
            <w:pPr>
              <w:spacing w:after="0" w:line="240" w:lineRule="auto"/>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b</w:t>
            </w:r>
            <w:r w:rsidRPr="000815B0">
              <w:rPr>
                <w:rFonts w:ascii="Calibri" w:eastAsia="Times New Roman" w:hAnsi="Calibri" w:cs="Calibri"/>
                <w:color w:val="000000"/>
                <w:sz w:val="18"/>
                <w:szCs w:val="18"/>
              </w:rPr>
              <w:t xml:space="preserve"> Source: </w:t>
            </w:r>
            <w:r w:rsidRPr="000815B0">
              <w:rPr>
                <w:rFonts w:ascii="Calibri" w:eastAsia="Times New Roman" w:hAnsi="Calibri" w:cs="Calibri"/>
                <w:i/>
                <w:iCs/>
                <w:color w:val="000000"/>
                <w:sz w:val="18"/>
                <w:szCs w:val="18"/>
              </w:rPr>
              <w:t>Employer Costs for Employee Compensation</w:t>
            </w:r>
            <w:r w:rsidRPr="000815B0">
              <w:rPr>
                <w:rFonts w:ascii="Calibri" w:eastAsia="Times New Roman" w:hAnsi="Calibri" w:cs="Calibri"/>
                <w:color w:val="000000"/>
                <w:sz w:val="18"/>
                <w:szCs w:val="18"/>
              </w:rPr>
              <w:t xml:space="preserve">, </w:t>
            </w:r>
            <w:r w:rsidRPr="000815B0">
              <w:rPr>
                <w:rFonts w:ascii="Calibri" w:eastAsia="Times New Roman" w:hAnsi="Calibri" w:cs="Calibri"/>
                <w:i/>
                <w:iCs/>
                <w:color w:val="000000"/>
                <w:sz w:val="18"/>
                <w:szCs w:val="18"/>
              </w:rPr>
              <w:t>March 14th, 2025</w:t>
            </w:r>
            <w:r w:rsidRPr="000815B0">
              <w:rPr>
                <w:rFonts w:ascii="Calibri" w:eastAsia="Times New Roman" w:hAnsi="Calibri" w:cs="Calibri"/>
                <w:color w:val="000000"/>
                <w:sz w:val="18"/>
                <w:szCs w:val="18"/>
              </w:rPr>
              <w:t>. (U.S. Bureau of Labor Statistics, December 2024). https://www.bls.gov/news.release/archives/ecec_03142025.pdf</w:t>
            </w:r>
          </w:p>
        </w:tc>
      </w:tr>
      <w:tr w14:paraId="4364BDAF" w14:textId="77777777" w:rsidTr="00EF19C9">
        <w:tblPrEx>
          <w:tblW w:w="10656" w:type="dxa"/>
          <w:tblInd w:w="-576" w:type="dxa"/>
          <w:tblLook w:val="04A0"/>
        </w:tblPrEx>
        <w:trPr>
          <w:trHeight w:val="615"/>
        </w:trPr>
        <w:tc>
          <w:tcPr>
            <w:tcW w:w="10656" w:type="dxa"/>
            <w:gridSpan w:val="9"/>
            <w:tcBorders>
              <w:top w:val="nil"/>
              <w:left w:val="single" w:sz="8" w:space="0" w:color="auto"/>
              <w:bottom w:val="single" w:sz="8" w:space="0" w:color="auto"/>
              <w:right w:val="single" w:sz="8" w:space="0" w:color="000000"/>
            </w:tcBorders>
            <w:hideMark/>
          </w:tcPr>
          <w:p w:rsidR="000815B0" w:rsidRPr="000815B0" w:rsidP="00EF19C9" w14:paraId="5C9B0D94" w14:textId="77777777">
            <w:pPr>
              <w:spacing w:after="0" w:line="240" w:lineRule="auto"/>
              <w:rPr>
                <w:rFonts w:ascii="Calibri" w:eastAsia="Times New Roman" w:hAnsi="Calibri" w:cs="Calibri"/>
                <w:b/>
                <w:bCs/>
                <w:color w:val="000000"/>
                <w:sz w:val="18"/>
                <w:szCs w:val="18"/>
              </w:rPr>
            </w:pPr>
            <w:r w:rsidRPr="000815B0">
              <w:rPr>
                <w:rFonts w:ascii="Calibri" w:eastAsia="Times New Roman" w:hAnsi="Calibri" w:cs="Calibri"/>
                <w:b/>
                <w:bCs/>
                <w:color w:val="000000"/>
                <w:sz w:val="18"/>
                <w:szCs w:val="18"/>
              </w:rPr>
              <w:t>c</w:t>
            </w:r>
            <w:r w:rsidRPr="000815B0">
              <w:rPr>
                <w:rFonts w:ascii="Calibri" w:eastAsia="Times New Roman" w:hAnsi="Calibri" w:cs="Calibri"/>
                <w:color w:val="000000"/>
                <w:sz w:val="18"/>
                <w:szCs w:val="18"/>
              </w:rPr>
              <w:t xml:space="preserve"> An overhead rate of 20% is used based on assumptions in Handbook on Valuing Changes in Time Use Induced by Regulatory Requirements and Other U.S. EPA Actions (U.S. Environmental Protection Agency (EPA) 2020).</w:t>
            </w:r>
          </w:p>
        </w:tc>
      </w:tr>
    </w:tbl>
    <w:p w:rsidR="000815B0" w:rsidRPr="000815B0" w:rsidP="000815B0" w14:paraId="100D13D7" w14:textId="77777777">
      <w:pPr>
        <w:pStyle w:val="Heading2"/>
        <w:ind w:left="720"/>
        <w:rPr>
          <w:rFonts w:ascii="Calibri" w:hAnsi="Calibri" w:cs="Calibri"/>
          <w:szCs w:val="24"/>
        </w:rPr>
      </w:pPr>
      <w:r w:rsidRPr="000815B0">
        <w:rPr>
          <w:rFonts w:ascii="Calibri" w:hAnsi="Calibri" w:cs="Calibri"/>
          <w:szCs w:val="24"/>
        </w:rPr>
        <w:t>Estimated Burden Costs for Local Education Agencies:</w:t>
      </w:r>
    </w:p>
    <w:p w:rsidR="000815B0" w:rsidRPr="000815B0" w:rsidP="00C46A72" w14:paraId="60BEDEB8" w14:textId="77777777">
      <w:pPr>
        <w:autoSpaceDE w:val="0"/>
        <w:autoSpaceDN w:val="0"/>
        <w:adjustRightInd w:val="0"/>
        <w:rPr>
          <w:rFonts w:ascii="Calibri" w:hAnsi="Calibri" w:cs="Calibri"/>
        </w:rPr>
      </w:pPr>
      <w:r w:rsidRPr="000815B0">
        <w:rPr>
          <w:rFonts w:ascii="Calibri" w:hAnsi="Calibri" w:cs="Calibri"/>
        </w:rPr>
        <w:t>The implementation cost to LEAs of the AHERA Rule includes the wages associated with the burden estimates in Worksheet 1. The estimated total hourly compensation costs for school asbestos program manager, custodian, and clerical staff are $75.67, $39.72, and $50.40, respectively. They are based on the mean hourly wages for Occupational Health and Safety Specialists and Technicians (SOC-19-5010), Building and Grounds Cleaning and Maintenance Occupations (SOC 37-0000), and Office and Administrative Support Occupations (SOC 43-0000), respectively, and applying the fringe and overhead factors.</w:t>
      </w:r>
    </w:p>
    <w:p w:rsidR="000815B0" w:rsidRPr="000815B0" w:rsidP="000815B0" w14:paraId="15731ADA" w14:textId="77777777">
      <w:pPr>
        <w:rPr>
          <w:rFonts w:ascii="Calibri" w:hAnsi="Calibri" w:cs="Calibri"/>
          <w:szCs w:val="24"/>
        </w:rPr>
      </w:pPr>
      <w:r w:rsidRPr="000815B0">
        <w:rPr>
          <w:rFonts w:ascii="Calibri" w:hAnsi="Calibri" w:cs="Calibri"/>
          <w:szCs w:val="24"/>
        </w:rPr>
        <w:t>These values were used in Worksheet 4 to calculate current recordkeeping and reporting costs to schools with friable and/or non-friable ACM, as shown below. In addition, schools are required to provide annual notification to parents and other interested parties of the presence of ACM, as well as the availability of the management plan for public review. The AHERA RIA estimated the annual notification cost to be $56 per school (EPA, 1987a). This figure was updated to $132 in 2024 dollars using the implicit price deflator for the Gross Domestic Product (GDP) (U.S. Bureau of Economic Analysis, 2024).</w:t>
      </w:r>
    </w:p>
    <w:p w:rsidR="000815B0" w:rsidRPr="000815B0" w:rsidP="000815B0" w14:paraId="7BD9E725" w14:textId="77777777">
      <w:pPr>
        <w:rPr>
          <w:rFonts w:ascii="Calibri" w:hAnsi="Calibri" w:cs="Calibri"/>
          <w:szCs w:val="24"/>
        </w:rPr>
      </w:pPr>
      <w:r w:rsidRPr="000815B0">
        <w:rPr>
          <w:rFonts w:ascii="Calibri" w:hAnsi="Calibri" w:cs="Calibri"/>
          <w:szCs w:val="24"/>
        </w:rPr>
        <w:t>Worksheet 4 indicates that the annual reporting costs for schools range from $972 for public primary schools or private schools with only non-friable ACM to $3,389 for public secondary schools with friable ACM.</w:t>
      </w:r>
    </w:p>
    <w:tbl>
      <w:tblPr>
        <w:tblW w:w="9360" w:type="dxa"/>
        <w:tblLook w:val="04A0"/>
      </w:tblPr>
      <w:tblGrid>
        <w:gridCol w:w="4801"/>
        <w:gridCol w:w="960"/>
        <w:gridCol w:w="838"/>
        <w:gridCol w:w="1361"/>
        <w:gridCol w:w="1400"/>
      </w:tblGrid>
      <w:tr w14:paraId="29C07745" w14:textId="77777777" w:rsidTr="00EF19C9">
        <w:tblPrEx>
          <w:tblW w:w="9360" w:type="dxa"/>
          <w:tblLook w:val="04A0"/>
        </w:tblPrEx>
        <w:tc>
          <w:tcPr>
            <w:tcW w:w="11040" w:type="dxa"/>
            <w:gridSpan w:val="5"/>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7185815B"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Worksheet 4: Annual Cost per Local Education Agency (2024$)</w:t>
            </w:r>
            <w:r w:rsidRPr="000815B0">
              <w:rPr>
                <w:rFonts w:ascii="Calibri" w:eastAsia="Times New Roman" w:hAnsi="Calibri" w:cs="Calibri"/>
                <w:color w:val="D13438"/>
                <w:sz w:val="20"/>
                <w:szCs w:val="20"/>
              </w:rPr>
              <w:t> </w:t>
            </w:r>
          </w:p>
        </w:tc>
      </w:tr>
      <w:tr w14:paraId="03DF5653" w14:textId="77777777" w:rsidTr="00EF19C9">
        <w:tblPrEx>
          <w:tblW w:w="9360" w:type="dxa"/>
          <w:tblLook w:val="04A0"/>
        </w:tblPrEx>
        <w:tc>
          <w:tcPr>
            <w:tcW w:w="6080" w:type="dxa"/>
            <w:vMerge w:val="restart"/>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7AC6B9B"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Activities</w:t>
            </w:r>
            <w:r w:rsidRPr="000815B0">
              <w:rPr>
                <w:rFonts w:ascii="Calibri" w:eastAsia="Times New Roman" w:hAnsi="Calibri" w:cs="Calibri"/>
                <w:color w:val="D13438"/>
                <w:sz w:val="20"/>
                <w:szCs w:val="20"/>
              </w:rPr>
              <w:t> </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CA8F579"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304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8DDE678"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School Type</w:t>
            </w:r>
            <w:r w:rsidRPr="000815B0">
              <w:rPr>
                <w:rFonts w:ascii="Calibri" w:eastAsia="Times New Roman" w:hAnsi="Calibri" w:cs="Calibri"/>
                <w:color w:val="D13438"/>
                <w:sz w:val="20"/>
                <w:szCs w:val="20"/>
              </w:rPr>
              <w:t> </w:t>
            </w:r>
          </w:p>
        </w:tc>
      </w:tr>
      <w:tr w14:paraId="46BACA24" w14:textId="77777777" w:rsidTr="00EF19C9">
        <w:tblPrEx>
          <w:tblW w:w="9360" w:type="dxa"/>
          <w:tblLook w:val="04A0"/>
        </w:tblPrEx>
        <w:tc>
          <w:tcPr>
            <w:tcW w:w="6080" w:type="dxa"/>
            <w:vMerge/>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29FF61A1" w14:textId="77777777">
            <w:pPr>
              <w:spacing w:after="0" w:line="240" w:lineRule="auto"/>
              <w:rPr>
                <w:rFonts w:ascii="Calibri" w:eastAsia="Times New Roman" w:hAnsi="Calibri" w:cs="Calibri"/>
                <w:b/>
                <w:bCs/>
                <w:sz w:val="20"/>
                <w:szCs w:val="20"/>
              </w:rPr>
            </w:pP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5512F29"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Total Hourly Compensation</w:t>
            </w: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68B1148"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Public Primary and Private</w:t>
            </w:r>
            <w:r w:rsidRPr="000815B0">
              <w:rPr>
                <w:rFonts w:ascii="Calibri" w:eastAsia="Times New Roman" w:hAnsi="Calibri" w:cs="Calibri"/>
                <w:color w:val="D13438"/>
                <w:sz w:val="20"/>
                <w:szCs w:val="20"/>
              </w:rPr>
              <w:t>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022EBBF"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Public Secondary</w:t>
            </w:r>
            <w:r w:rsidRPr="000815B0">
              <w:rPr>
                <w:rFonts w:ascii="Calibri" w:eastAsia="Times New Roman" w:hAnsi="Calibri" w:cs="Calibri"/>
                <w:color w:val="D13438"/>
                <w:sz w:val="20"/>
                <w:szCs w:val="20"/>
              </w:rPr>
              <w:t> </w:t>
            </w:r>
          </w:p>
        </w:tc>
      </w:tr>
      <w:tr w14:paraId="49BB60F8" w14:textId="77777777" w:rsidTr="00EF19C9">
        <w:tblPrEx>
          <w:tblW w:w="9360" w:type="dxa"/>
          <w:tblLook w:val="04A0"/>
        </w:tblPrEx>
        <w:tc>
          <w:tcPr>
            <w:tcW w:w="11040" w:type="dxa"/>
            <w:gridSpan w:val="5"/>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6E9930F"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Schools with Friable Asbestos-Containing Materials</w:t>
            </w:r>
            <w:r w:rsidRPr="000815B0">
              <w:rPr>
                <w:rFonts w:ascii="Calibri" w:eastAsia="Times New Roman" w:hAnsi="Calibri" w:cs="Calibri"/>
                <w:color w:val="D13438"/>
                <w:sz w:val="20"/>
                <w:szCs w:val="20"/>
              </w:rPr>
              <w:t> </w:t>
            </w:r>
          </w:p>
        </w:tc>
      </w:tr>
      <w:tr w14:paraId="177AD29F"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483DE9D" w14:textId="77777777">
            <w:pPr>
              <w:spacing w:after="0" w:line="240" w:lineRule="auto"/>
              <w:rPr>
                <w:rFonts w:ascii="Calibri" w:eastAsia="Times New Roman" w:hAnsi="Calibri" w:cs="Calibri"/>
                <w:i/>
                <w:iCs/>
                <w:sz w:val="20"/>
                <w:szCs w:val="20"/>
              </w:rPr>
            </w:pPr>
            <w:r w:rsidRPr="000815B0">
              <w:rPr>
                <w:rFonts w:ascii="Calibri" w:eastAsia="Times New Roman" w:hAnsi="Calibri" w:cs="Calibri"/>
                <w:i/>
                <w:iCs/>
                <w:sz w:val="20"/>
                <w:szCs w:val="20"/>
              </w:rPr>
              <w:t>Implement Management Plan</w:t>
            </w:r>
            <w:r w:rsidRPr="000815B0">
              <w:rPr>
                <w:rFonts w:ascii="Calibri" w:eastAsia="Times New Roman" w:hAnsi="Calibri" w:cs="Calibri"/>
                <w:color w:val="D13438"/>
                <w:sz w:val="20"/>
                <w:szCs w:val="20"/>
              </w:rPr>
              <w:t> </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20002AE"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1573984B"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EA628E0"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r>
      <w:tr w14:paraId="2569D29F"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DEEEEE8"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Asbestos program manager - Activity planning, create and gather information, prepare activity reports, record and review information</w:t>
            </w:r>
            <w:r w:rsidRPr="000815B0">
              <w:rPr>
                <w:rFonts w:ascii="Calibri" w:eastAsia="Times New Roman" w:hAnsi="Calibri" w:cs="Calibri"/>
                <w:color w:val="D13438"/>
                <w:sz w:val="20"/>
                <w:szCs w:val="20"/>
              </w:rPr>
              <w:t> </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2502F9F"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$75.67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93FAB79"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$757</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2AA20A17"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$1,135 </w:t>
            </w:r>
          </w:p>
        </w:tc>
      </w:tr>
      <w:tr w14:paraId="505603B9"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67C1F56D"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Custodial - Gather, record, process and store information</w:t>
            </w:r>
            <w:r w:rsidRPr="000815B0">
              <w:rPr>
                <w:rFonts w:ascii="Calibri" w:eastAsia="Times New Roman" w:hAnsi="Calibri" w:cs="Calibri"/>
                <w:color w:val="D13438"/>
                <w:sz w:val="20"/>
                <w:szCs w:val="20"/>
              </w:rPr>
              <w:t> </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16F1445F"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$39.72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0D8A7F5"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$158.90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2B04BBA"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$318 </w:t>
            </w:r>
          </w:p>
        </w:tc>
      </w:tr>
      <w:tr w14:paraId="140F8116"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ED9B24B"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Clerical - Gather, record, process and store information</w:t>
            </w:r>
            <w:r w:rsidRPr="000815B0">
              <w:rPr>
                <w:rFonts w:ascii="Calibri" w:eastAsia="Times New Roman" w:hAnsi="Calibri" w:cs="Calibri"/>
                <w:color w:val="D13438"/>
                <w:sz w:val="20"/>
                <w:szCs w:val="20"/>
              </w:rPr>
              <w:t> </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09991CE"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$50.40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2E7B6C45"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$806</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FF56423"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$1,512 </w:t>
            </w:r>
          </w:p>
        </w:tc>
      </w:tr>
      <w:tr w14:paraId="767F93BB" w14:textId="77777777" w:rsidTr="00EF19C9">
        <w:tblPrEx>
          <w:tblW w:w="9360" w:type="dxa"/>
          <w:tblLook w:val="04A0"/>
        </w:tblPrEx>
        <w:tc>
          <w:tcPr>
            <w:tcW w:w="8000" w:type="dxa"/>
            <w:gridSpan w:val="3"/>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1D7F1D3" w14:textId="77777777">
            <w:pPr>
              <w:spacing w:after="0" w:line="240" w:lineRule="auto"/>
              <w:jc w:val="center"/>
              <w:rPr>
                <w:rFonts w:ascii="Calibri" w:eastAsia="Times New Roman" w:hAnsi="Calibri" w:cs="Calibri"/>
                <w:i/>
                <w:iCs/>
                <w:sz w:val="20"/>
                <w:szCs w:val="20"/>
              </w:rPr>
            </w:pPr>
            <w:r w:rsidRPr="000815B0">
              <w:rPr>
                <w:rFonts w:ascii="Calibri" w:eastAsia="Times New Roman" w:hAnsi="Calibri" w:cs="Calibri"/>
                <w:i/>
                <w:iCs/>
                <w:sz w:val="20"/>
                <w:szCs w:val="20"/>
              </w:rPr>
              <w:t>Total Management Plan</w:t>
            </w: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464F468" w14:textId="77777777">
            <w:pPr>
              <w:spacing w:after="0" w:line="240" w:lineRule="auto"/>
              <w:jc w:val="center"/>
              <w:rPr>
                <w:rFonts w:ascii="Calibri" w:eastAsia="Times New Roman" w:hAnsi="Calibri" w:cs="Calibri"/>
                <w:i/>
                <w:iCs/>
                <w:sz w:val="20"/>
                <w:szCs w:val="20"/>
              </w:rPr>
            </w:pPr>
            <w:r w:rsidRPr="000815B0">
              <w:rPr>
                <w:rFonts w:ascii="Calibri" w:eastAsia="Times New Roman" w:hAnsi="Calibri" w:cs="Calibri"/>
                <w:i/>
                <w:iCs/>
                <w:sz w:val="20"/>
                <w:szCs w:val="20"/>
              </w:rPr>
              <w:t xml:space="preserve">$1,722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700121EE" w14:textId="77777777">
            <w:pPr>
              <w:spacing w:after="0" w:line="240" w:lineRule="auto"/>
              <w:jc w:val="center"/>
              <w:rPr>
                <w:rFonts w:ascii="Calibri" w:eastAsia="Times New Roman" w:hAnsi="Calibri" w:cs="Calibri"/>
                <w:i/>
                <w:iCs/>
                <w:sz w:val="20"/>
                <w:szCs w:val="20"/>
              </w:rPr>
            </w:pPr>
            <w:r w:rsidRPr="000815B0">
              <w:rPr>
                <w:rFonts w:ascii="Calibri" w:eastAsia="Times New Roman" w:hAnsi="Calibri" w:cs="Calibri"/>
                <w:i/>
                <w:iCs/>
                <w:sz w:val="20"/>
                <w:szCs w:val="20"/>
              </w:rPr>
              <w:t xml:space="preserve">$2,965 </w:t>
            </w:r>
          </w:p>
        </w:tc>
      </w:tr>
      <w:tr w14:paraId="73868C60" w14:textId="77777777" w:rsidTr="00EF19C9">
        <w:tblPrEx>
          <w:tblW w:w="9360" w:type="dxa"/>
          <w:tblLook w:val="04A0"/>
        </w:tblPrEx>
        <w:tc>
          <w:tcPr>
            <w:tcW w:w="11040" w:type="dxa"/>
            <w:gridSpan w:val="5"/>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175358E8"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r>
      <w:tr w14:paraId="754DF909" w14:textId="77777777" w:rsidTr="00EF19C9">
        <w:tblPrEx>
          <w:tblW w:w="9360" w:type="dxa"/>
          <w:tblLook w:val="04A0"/>
        </w:tblPrEx>
        <w:tc>
          <w:tcPr>
            <w:tcW w:w="8000" w:type="dxa"/>
            <w:gridSpan w:val="3"/>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BC445C0"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Management Plan Costs</w:t>
            </w: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3B4886E"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$1,722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FE2A7D9"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$2,965 </w:t>
            </w:r>
          </w:p>
        </w:tc>
      </w:tr>
      <w:tr w14:paraId="36F3A45A" w14:textId="77777777" w:rsidTr="00EF19C9">
        <w:tblPrEx>
          <w:tblW w:w="9360" w:type="dxa"/>
          <w:tblLook w:val="04A0"/>
        </w:tblPrEx>
        <w:tc>
          <w:tcPr>
            <w:tcW w:w="8000" w:type="dxa"/>
            <w:gridSpan w:val="3"/>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B57B9DE"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O&amp;M Plan Costs</w:t>
            </w: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7F824D31"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$292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4D83EF2"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$292 </w:t>
            </w:r>
          </w:p>
        </w:tc>
      </w:tr>
      <w:tr w14:paraId="29C66138" w14:textId="77777777" w:rsidTr="00EF19C9">
        <w:tblPrEx>
          <w:tblW w:w="9360" w:type="dxa"/>
          <w:tblLook w:val="04A0"/>
        </w:tblPrEx>
        <w:tc>
          <w:tcPr>
            <w:tcW w:w="8000" w:type="dxa"/>
            <w:gridSpan w:val="3"/>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BF4F3C0"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Notification Costs</w:t>
            </w: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F37EB89"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$132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F53B7FD"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$132 </w:t>
            </w:r>
          </w:p>
        </w:tc>
      </w:tr>
      <w:tr w14:paraId="1F6FC730" w14:textId="77777777" w:rsidTr="00EF19C9">
        <w:tblPrEx>
          <w:tblW w:w="9360" w:type="dxa"/>
          <w:tblLook w:val="04A0"/>
        </w:tblPrEx>
        <w:tc>
          <w:tcPr>
            <w:tcW w:w="8000" w:type="dxa"/>
            <w:gridSpan w:val="3"/>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A8C61EF"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Total Estimated Cost per School</w:t>
            </w:r>
            <w:r w:rsidRPr="000815B0">
              <w:rPr>
                <w:rFonts w:ascii="Calibri" w:eastAsia="Times New Roman" w:hAnsi="Calibri" w:cs="Calibri"/>
                <w:color w:val="D13438"/>
                <w:sz w:val="20"/>
                <w:szCs w:val="20"/>
              </w:rPr>
              <w:t>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695D754"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 xml:space="preserve">$2,146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2D7292A0"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 xml:space="preserve">$3,389 </w:t>
            </w:r>
          </w:p>
        </w:tc>
      </w:tr>
      <w:tr w14:paraId="1634700C" w14:textId="77777777" w:rsidTr="00EF19C9">
        <w:tblPrEx>
          <w:tblW w:w="9360" w:type="dxa"/>
          <w:tblLook w:val="04A0"/>
        </w:tblPrEx>
        <w:tc>
          <w:tcPr>
            <w:tcW w:w="11040" w:type="dxa"/>
            <w:gridSpan w:val="5"/>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1E3945B8"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Schools with Non-Friable Asbestos-Containing Materials Only</w:t>
            </w:r>
            <w:r w:rsidRPr="000815B0">
              <w:rPr>
                <w:rFonts w:ascii="Calibri" w:eastAsia="Times New Roman" w:hAnsi="Calibri" w:cs="Calibri"/>
                <w:color w:val="D13438"/>
                <w:sz w:val="20"/>
                <w:szCs w:val="20"/>
              </w:rPr>
              <w:t> </w:t>
            </w:r>
          </w:p>
        </w:tc>
      </w:tr>
      <w:tr w14:paraId="49C5ACEF"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74BB4BC8" w14:textId="77777777">
            <w:pPr>
              <w:spacing w:after="0" w:line="240" w:lineRule="auto"/>
              <w:rPr>
                <w:rFonts w:ascii="Calibri" w:eastAsia="Times New Roman" w:hAnsi="Calibri" w:cs="Calibri"/>
                <w:i/>
                <w:iCs/>
                <w:sz w:val="20"/>
                <w:szCs w:val="20"/>
              </w:rPr>
            </w:pPr>
            <w:r w:rsidRPr="000815B0">
              <w:rPr>
                <w:rFonts w:ascii="Calibri" w:eastAsia="Times New Roman" w:hAnsi="Calibri" w:cs="Calibri"/>
                <w:i/>
                <w:iCs/>
                <w:sz w:val="20"/>
                <w:szCs w:val="20"/>
              </w:rPr>
              <w:t>Implement Management Plan</w:t>
            </w:r>
            <w:r w:rsidRPr="000815B0">
              <w:rPr>
                <w:rFonts w:ascii="Calibri" w:eastAsia="Times New Roman" w:hAnsi="Calibri" w:cs="Calibri"/>
                <w:color w:val="D13438"/>
                <w:sz w:val="20"/>
                <w:szCs w:val="20"/>
              </w:rPr>
              <w:t> </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057262D"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250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A606331"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1ECA1649"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r>
      <w:tr w14:paraId="70EE5A6B"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F88326D"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Asbestos program manager - Activity planning, create and gather information, prepare activity reports, record and review information</w:t>
            </w:r>
            <w:r w:rsidRPr="000815B0">
              <w:rPr>
                <w:rFonts w:ascii="Calibri" w:eastAsia="Times New Roman" w:hAnsi="Calibri" w:cs="Calibri"/>
                <w:color w:val="D13438"/>
                <w:sz w:val="20"/>
                <w:szCs w:val="20"/>
              </w:rPr>
              <w:t> </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67036520"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$75.67 </w:t>
            </w:r>
          </w:p>
        </w:tc>
        <w:tc>
          <w:tcPr>
            <w:tcW w:w="250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84B5B30"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$378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DF5FCC1"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$605 </w:t>
            </w:r>
          </w:p>
        </w:tc>
      </w:tr>
      <w:tr w14:paraId="11E6F8DA"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30FA0B4"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Custodial - Gather, record, process and store information</w:t>
            </w:r>
            <w:r w:rsidRPr="000815B0">
              <w:rPr>
                <w:rFonts w:ascii="Calibri" w:eastAsia="Times New Roman" w:hAnsi="Calibri" w:cs="Calibri"/>
                <w:color w:val="D13438"/>
                <w:sz w:val="20"/>
                <w:szCs w:val="20"/>
              </w:rPr>
              <w:t> </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994C72D"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$39.72 </w:t>
            </w:r>
          </w:p>
        </w:tc>
        <w:tc>
          <w:tcPr>
            <w:tcW w:w="250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2BA9BC27"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$159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29A3F47C"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$318 </w:t>
            </w:r>
          </w:p>
        </w:tc>
      </w:tr>
      <w:tr w14:paraId="1D7E1E3A" w14:textId="77777777" w:rsidTr="00EF19C9">
        <w:tblPrEx>
          <w:tblW w:w="9360" w:type="dxa"/>
          <w:tblLook w:val="04A0"/>
        </w:tblPrEx>
        <w:tc>
          <w:tcPr>
            <w:tcW w:w="608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64E57D13"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Clerical - Gather, record, process and store information</w:t>
            </w:r>
            <w:r w:rsidRPr="000815B0">
              <w:rPr>
                <w:rFonts w:ascii="Calibri" w:eastAsia="Times New Roman" w:hAnsi="Calibri" w:cs="Calibri"/>
                <w:color w:val="D13438"/>
                <w:sz w:val="20"/>
                <w:szCs w:val="20"/>
              </w:rPr>
              <w:t> </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52FC3B19"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$50.40 </w:t>
            </w:r>
          </w:p>
        </w:tc>
        <w:tc>
          <w:tcPr>
            <w:tcW w:w="250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1741389"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$302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D1E465C"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$605 </w:t>
            </w:r>
          </w:p>
        </w:tc>
      </w:tr>
      <w:tr w14:paraId="79C3E63B" w14:textId="77777777" w:rsidTr="00EF19C9">
        <w:tblPrEx>
          <w:tblW w:w="9360" w:type="dxa"/>
          <w:tblLook w:val="04A0"/>
        </w:tblPrEx>
        <w:tc>
          <w:tcPr>
            <w:tcW w:w="704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A5A52A4"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Notification Costs</w:t>
            </w:r>
            <w:r w:rsidRPr="000815B0">
              <w:rPr>
                <w:rFonts w:ascii="Calibri" w:eastAsia="Times New Roman" w:hAnsi="Calibri" w:cs="Calibri"/>
                <w:color w:val="D13438"/>
                <w:sz w:val="20"/>
                <w:szCs w:val="20"/>
              </w:rPr>
              <w:t> </w:t>
            </w:r>
          </w:p>
        </w:tc>
        <w:tc>
          <w:tcPr>
            <w:tcW w:w="250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6212090"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$132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7FEB1CFC"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$132 </w:t>
            </w:r>
          </w:p>
        </w:tc>
      </w:tr>
      <w:tr w14:paraId="5B3FBC58" w14:textId="77777777" w:rsidTr="00EF19C9">
        <w:tblPrEx>
          <w:tblW w:w="9360" w:type="dxa"/>
          <w:tblLook w:val="04A0"/>
        </w:tblPrEx>
        <w:tc>
          <w:tcPr>
            <w:tcW w:w="704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6B645AD8"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Total Estimated Cost per School</w:t>
            </w:r>
            <w:r w:rsidRPr="000815B0">
              <w:rPr>
                <w:rFonts w:ascii="Calibri" w:eastAsia="Times New Roman" w:hAnsi="Calibri" w:cs="Calibri"/>
                <w:color w:val="D13438"/>
                <w:sz w:val="20"/>
                <w:szCs w:val="20"/>
              </w:rPr>
              <w:t> </w:t>
            </w:r>
          </w:p>
        </w:tc>
        <w:tc>
          <w:tcPr>
            <w:tcW w:w="2500" w:type="dxa"/>
            <w:gridSpan w:val="2"/>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03FE0297"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 xml:space="preserve">$972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42B6008B"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 xml:space="preserve">$1,660 </w:t>
            </w:r>
          </w:p>
        </w:tc>
      </w:tr>
      <w:tr w14:paraId="4C2345F3" w14:textId="77777777" w:rsidTr="00EF19C9">
        <w:tblPrEx>
          <w:tblW w:w="9360" w:type="dxa"/>
          <w:tblLook w:val="04A0"/>
        </w:tblPrEx>
        <w:tc>
          <w:tcPr>
            <w:tcW w:w="11040" w:type="dxa"/>
            <w:gridSpan w:val="5"/>
            <w:tcBorders>
              <w:top w:val="single" w:sz="4" w:space="0" w:color="000000"/>
              <w:left w:val="single" w:sz="4" w:space="0" w:color="000000"/>
              <w:bottom w:val="single" w:sz="4" w:space="0" w:color="000000"/>
              <w:right w:val="single" w:sz="4" w:space="0" w:color="000000"/>
            </w:tcBorders>
            <w:vAlign w:val="center"/>
            <w:hideMark/>
          </w:tcPr>
          <w:p w:rsidR="000815B0" w:rsidRPr="000815B0" w:rsidP="00EF19C9" w14:paraId="372972BB"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Source:  EPA. 1987. AHERA Economic Impact Analysis; Table 11 and Appendix G: "Second Year Implementation Costs."  Non-friable ACM does not require O&amp;M. </w:t>
            </w:r>
            <w:r w:rsidRPr="000815B0">
              <w:rPr>
                <w:rFonts w:ascii="Calibri" w:eastAsia="Times New Roman" w:hAnsi="Calibri" w:cs="Calibri"/>
                <w:color w:val="D13438"/>
                <w:sz w:val="20"/>
                <w:szCs w:val="20"/>
              </w:rPr>
              <w:t> </w:t>
            </w:r>
          </w:p>
        </w:tc>
      </w:tr>
    </w:tbl>
    <w:p w:rsidR="000815B0" w:rsidRPr="000815B0" w:rsidP="000815B0" w14:paraId="003F6934" w14:textId="77777777">
      <w:pPr>
        <w:rPr>
          <w:rFonts w:ascii="Calibri" w:hAnsi="Calibri" w:cs="Calibri"/>
          <w:szCs w:val="24"/>
        </w:rPr>
      </w:pPr>
    </w:p>
    <w:p w:rsidR="000815B0" w:rsidRPr="000815B0" w:rsidP="000815B0" w14:paraId="1BB38EEA" w14:textId="77777777">
      <w:pPr>
        <w:pStyle w:val="Heading2"/>
        <w:ind w:left="720"/>
        <w:rPr>
          <w:rFonts w:ascii="Calibri" w:hAnsi="Calibri" w:cs="Calibri"/>
          <w:szCs w:val="24"/>
        </w:rPr>
      </w:pPr>
      <w:r w:rsidRPr="000815B0">
        <w:rPr>
          <w:rFonts w:ascii="Calibri" w:hAnsi="Calibri" w:cs="Calibri"/>
          <w:szCs w:val="24"/>
        </w:rPr>
        <w:t>Estimated Burden Costs for States:</w:t>
      </w:r>
    </w:p>
    <w:p w:rsidR="000815B0" w:rsidRPr="000815B0" w:rsidP="000815B0" w14:paraId="527E6220" w14:textId="77777777">
      <w:pPr>
        <w:rPr>
          <w:rFonts w:ascii="Calibri" w:hAnsi="Calibri" w:cs="Calibri"/>
          <w:szCs w:val="24"/>
        </w:rPr>
      </w:pPr>
      <w:r w:rsidRPr="000815B0">
        <w:rPr>
          <w:rFonts w:ascii="Calibri" w:hAnsi="Calibri" w:cs="Calibri"/>
          <w:szCs w:val="24"/>
        </w:rPr>
        <w:t xml:space="preserve">As discussed above, states have no additional costs associated with the AHERA Rule. Under the MAP Rule, state accreditation programs are required at least to meet the standards of the revised MAP. The burden estimates associated with the MAP Rule are given in Worksheets 2 and 3. No additional costs for materials were given in the </w:t>
      </w:r>
      <w:r w:rsidRPr="000815B0">
        <w:rPr>
          <w:rFonts w:ascii="Calibri" w:hAnsi="Calibri" w:cs="Calibri"/>
          <w:i/>
          <w:iCs/>
          <w:szCs w:val="24"/>
        </w:rPr>
        <w:t>Supplemental ICR for the Asbestos-Containing Materials in Schools Rule</w:t>
      </w:r>
      <w:r w:rsidRPr="000815B0">
        <w:rPr>
          <w:rFonts w:ascii="Calibri" w:hAnsi="Calibri" w:cs="Calibri"/>
          <w:szCs w:val="24"/>
        </w:rPr>
        <w:t xml:space="preserve"> (ICR #1365) (EPA, 1993). Worksheet 5 shows the estimated annual cost of state compliance with the MAP Rule is $8,475. </w:t>
      </w:r>
    </w:p>
    <w:p w:rsidR="000815B0" w:rsidRPr="000815B0" w:rsidP="000815B0" w14:paraId="558759EA" w14:textId="77777777">
      <w:pPr>
        <w:rPr>
          <w:rFonts w:ascii="Calibri" w:hAnsi="Calibri" w:cs="Calibri"/>
          <w:szCs w:val="24"/>
        </w:rPr>
      </w:pPr>
      <w:r w:rsidRPr="000815B0">
        <w:rPr>
          <w:rFonts w:ascii="Calibri" w:hAnsi="Calibri" w:cs="Calibri"/>
          <w:szCs w:val="24"/>
        </w:rPr>
        <w:t xml:space="preserve">Wage rates are presented in Table W-1 using mean hourly wage rates from the Bureau of Labor Statistics’ National Occupational Employment and Wage Estimates (BLS, 2024) for the most appropriate SOC.  </w:t>
      </w:r>
    </w:p>
    <w:p w:rsidR="000815B0" w:rsidRPr="000815B0" w:rsidP="001C57F8" w14:paraId="44913C40" w14:textId="77777777">
      <w:pPr>
        <w:pStyle w:val="ListParagraph"/>
        <w:numPr>
          <w:ilvl w:val="0"/>
          <w:numId w:val="9"/>
        </w:numPr>
        <w:spacing w:after="200" w:line="276" w:lineRule="auto"/>
        <w:rPr>
          <w:rFonts w:ascii="Calibri" w:hAnsi="Calibri" w:cs="Calibri"/>
        </w:rPr>
      </w:pPr>
      <w:r w:rsidRPr="000815B0">
        <w:rPr>
          <w:rFonts w:ascii="Calibri" w:hAnsi="Calibri" w:cs="Calibri"/>
        </w:rPr>
        <w:t xml:space="preserve">The updated estimated total hourly compensation costs for state managerial, technical, and clerical staff are $142.41, $80.08, and $50.40, respectively. They are based on the mean hourly wages for Management Occupations (SOC 11-0000), Environmental Scientists and Specialists, Including Health (SOC 19-2041), and Office and Administrative Support Occupations (SOC 43-0000), respectively, and applying the fringe and overhead factors. </w:t>
      </w:r>
    </w:p>
    <w:p w:rsidR="000815B0" w:rsidRPr="000815B0" w:rsidP="000815B0" w14:paraId="12C13FB7" w14:textId="77777777">
      <w:pPr>
        <w:rPr>
          <w:rFonts w:ascii="Calibri" w:hAnsi="Calibri" w:cs="Calibri"/>
          <w:szCs w:val="24"/>
        </w:rPr>
      </w:pPr>
      <w:r w:rsidRPr="000815B0">
        <w:rPr>
          <w:rFonts w:ascii="Calibri" w:hAnsi="Calibri" w:cs="Calibri"/>
          <w:szCs w:val="24"/>
        </w:rPr>
        <w:t>Worksheet 5 shows the estimated annual cost of state compliance with the MAP Rule is $8,475 per state.</w:t>
      </w:r>
    </w:p>
    <w:tbl>
      <w:tblPr>
        <w:tblW w:w="10060" w:type="dxa"/>
        <w:tblLook w:val="04A0"/>
      </w:tblPr>
      <w:tblGrid>
        <w:gridCol w:w="3331"/>
        <w:gridCol w:w="3287"/>
        <w:gridCol w:w="1353"/>
        <w:gridCol w:w="1215"/>
        <w:gridCol w:w="874"/>
      </w:tblGrid>
      <w:tr w14:paraId="5470F91B" w14:textId="77777777" w:rsidTr="00EF19C9">
        <w:tblPrEx>
          <w:tblW w:w="10060" w:type="dxa"/>
          <w:tblLook w:val="04A0"/>
        </w:tblPrEx>
        <w:tc>
          <w:tcPr>
            <w:tcW w:w="10060" w:type="dxa"/>
            <w:gridSpan w:val="5"/>
            <w:tcBorders>
              <w:top w:val="single" w:sz="4" w:space="0" w:color="000000" w:themeColor="text1"/>
              <w:left w:val="single" w:sz="4" w:space="0" w:color="000000" w:themeColor="text1"/>
              <w:bottom w:val="double" w:sz="6" w:space="0" w:color="000000" w:themeColor="text1"/>
              <w:right w:val="single" w:sz="4" w:space="0" w:color="000000" w:themeColor="text1"/>
            </w:tcBorders>
            <w:vAlign w:val="center"/>
            <w:hideMark/>
          </w:tcPr>
          <w:p w:rsidR="000815B0" w:rsidRPr="000815B0" w:rsidP="00EF19C9" w14:paraId="1AB60881"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Worksheet 5: Annual Cost per State/Territory (2024$)</w:t>
            </w:r>
            <w:r w:rsidRPr="000815B0">
              <w:rPr>
                <w:rFonts w:ascii="Calibri" w:eastAsia="Times New Roman" w:hAnsi="Calibri" w:cs="Calibri"/>
                <w:color w:val="D13438"/>
                <w:sz w:val="20"/>
                <w:szCs w:val="20"/>
              </w:rPr>
              <w:t> </w:t>
            </w:r>
          </w:p>
        </w:tc>
      </w:tr>
      <w:tr w14:paraId="671DF4F8" w14:textId="77777777" w:rsidTr="00B67C20">
        <w:tblPrEx>
          <w:tblW w:w="10060" w:type="dxa"/>
          <w:tblLook w:val="04A0"/>
        </w:tblPrEx>
        <w:tc>
          <w:tcPr>
            <w:tcW w:w="3331" w:type="dxa"/>
            <w:tcBorders>
              <w:top w:val="nil"/>
              <w:left w:val="single" w:sz="4" w:space="0" w:color="000000" w:themeColor="text1"/>
              <w:bottom w:val="single" w:sz="4" w:space="0" w:color="auto"/>
              <w:right w:val="nil"/>
            </w:tcBorders>
            <w:vAlign w:val="center"/>
            <w:hideMark/>
          </w:tcPr>
          <w:p w:rsidR="000815B0" w:rsidRPr="000815B0" w:rsidP="00EF19C9" w14:paraId="0D115C26"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3287" w:type="dxa"/>
            <w:tcBorders>
              <w:top w:val="double" w:sz="6" w:space="0" w:color="000000" w:themeColor="text1"/>
              <w:left w:val="single" w:sz="8" w:space="0" w:color="000000" w:themeColor="text1"/>
              <w:bottom w:val="single" w:sz="8" w:space="0" w:color="000000" w:themeColor="text1"/>
              <w:right w:val="single" w:sz="8" w:space="0" w:color="000000" w:themeColor="text1"/>
            </w:tcBorders>
            <w:vAlign w:val="center"/>
            <w:hideMark/>
          </w:tcPr>
          <w:p w:rsidR="000815B0" w:rsidRPr="000815B0" w:rsidP="00EF19C9" w14:paraId="6E08E163"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Labor Categories</w:t>
            </w:r>
            <w:r w:rsidRPr="000815B0">
              <w:rPr>
                <w:rFonts w:ascii="Calibri" w:eastAsia="Times New Roman" w:hAnsi="Calibri" w:cs="Calibri"/>
                <w:color w:val="D13438"/>
                <w:sz w:val="20"/>
                <w:szCs w:val="20"/>
              </w:rPr>
              <w:t> </w:t>
            </w:r>
          </w:p>
        </w:tc>
        <w:tc>
          <w:tcPr>
            <w:tcW w:w="3442" w:type="dxa"/>
            <w:gridSpan w:val="3"/>
            <w:tcBorders>
              <w:top w:val="nil"/>
              <w:left w:val="nil"/>
              <w:bottom w:val="single" w:sz="8" w:space="0" w:color="000000" w:themeColor="text1"/>
              <w:right w:val="single" w:sz="4" w:space="0" w:color="000000" w:themeColor="text1"/>
            </w:tcBorders>
            <w:vAlign w:val="center"/>
            <w:hideMark/>
          </w:tcPr>
          <w:p w:rsidR="000815B0" w:rsidRPr="000815B0" w:rsidP="00EF19C9" w14:paraId="65BB8D05" w14:textId="77777777">
            <w:pPr>
              <w:spacing w:after="0" w:line="240" w:lineRule="auto"/>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r>
      <w:tr w14:paraId="3BBDDDD4" w14:textId="77777777" w:rsidTr="00B67C20">
        <w:tblPrEx>
          <w:tblW w:w="10060" w:type="dxa"/>
          <w:tblLook w:val="04A0"/>
        </w:tblPrEx>
        <w:tc>
          <w:tcPr>
            <w:tcW w:w="3331" w:type="dxa"/>
            <w:vMerge w:val="restart"/>
            <w:tcBorders>
              <w:top w:val="single" w:sz="4" w:space="0" w:color="auto"/>
              <w:left w:val="single" w:sz="4" w:space="0" w:color="auto"/>
              <w:bottom w:val="single" w:sz="4" w:space="0" w:color="auto"/>
              <w:right w:val="single" w:sz="4" w:space="0" w:color="auto"/>
            </w:tcBorders>
            <w:vAlign w:val="center"/>
            <w:hideMark/>
          </w:tcPr>
          <w:p w:rsidR="000815B0" w:rsidRPr="000815B0" w:rsidP="00EF19C9" w14:paraId="034BCD7A"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Activities</w:t>
            </w:r>
            <w:r w:rsidRPr="000815B0">
              <w:rPr>
                <w:rFonts w:ascii="Calibri" w:eastAsia="Times New Roman" w:hAnsi="Calibri" w:cs="Calibri"/>
                <w:color w:val="D13438"/>
                <w:sz w:val="20"/>
                <w:szCs w:val="20"/>
              </w:rPr>
              <w:t> </w:t>
            </w:r>
          </w:p>
        </w:tc>
        <w:tc>
          <w:tcPr>
            <w:tcW w:w="3287" w:type="dxa"/>
            <w:tcBorders>
              <w:top w:val="nil"/>
              <w:left w:val="single" w:sz="4" w:space="0" w:color="auto"/>
              <w:bottom w:val="single" w:sz="8" w:space="0" w:color="000000" w:themeColor="text1"/>
              <w:right w:val="nil"/>
            </w:tcBorders>
            <w:vAlign w:val="center"/>
            <w:hideMark/>
          </w:tcPr>
          <w:p w:rsidR="000815B0" w:rsidRPr="000815B0" w:rsidP="00EF19C9" w14:paraId="0E166CB5"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Management</w:t>
            </w:r>
            <w:r w:rsidRPr="000815B0">
              <w:rPr>
                <w:rFonts w:ascii="Calibri" w:eastAsia="Times New Roman" w:hAnsi="Calibri" w:cs="Calibri"/>
                <w:color w:val="D13438"/>
                <w:sz w:val="20"/>
                <w:szCs w:val="20"/>
              </w:rPr>
              <w:t> </w:t>
            </w:r>
          </w:p>
        </w:tc>
        <w:tc>
          <w:tcPr>
            <w:tcW w:w="1353" w:type="dxa"/>
            <w:tcBorders>
              <w:top w:val="nil"/>
              <w:left w:val="single" w:sz="8" w:space="0" w:color="000000" w:themeColor="text1"/>
              <w:bottom w:val="single" w:sz="8" w:space="0" w:color="000000" w:themeColor="text1"/>
              <w:right w:val="nil"/>
            </w:tcBorders>
            <w:vAlign w:val="center"/>
            <w:hideMark/>
          </w:tcPr>
          <w:p w:rsidR="000815B0" w:rsidRPr="000815B0" w:rsidP="00EF19C9" w14:paraId="0D5515C1"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Technical</w:t>
            </w:r>
            <w:r w:rsidRPr="000815B0">
              <w:rPr>
                <w:rFonts w:ascii="Calibri" w:eastAsia="Times New Roman" w:hAnsi="Calibri" w:cs="Calibri"/>
                <w:color w:val="D13438"/>
                <w:sz w:val="20"/>
                <w:szCs w:val="20"/>
              </w:rPr>
              <w:t> </w:t>
            </w:r>
          </w:p>
        </w:tc>
        <w:tc>
          <w:tcPr>
            <w:tcW w:w="1215" w:type="dxa"/>
            <w:tcBorders>
              <w:top w:val="nil"/>
              <w:left w:val="single" w:sz="8" w:space="0" w:color="000000" w:themeColor="text1"/>
              <w:bottom w:val="single" w:sz="8" w:space="0" w:color="000000" w:themeColor="text1"/>
              <w:right w:val="single" w:sz="4" w:space="0" w:color="auto"/>
            </w:tcBorders>
            <w:vAlign w:val="center"/>
            <w:hideMark/>
          </w:tcPr>
          <w:p w:rsidR="000815B0" w:rsidRPr="000815B0" w:rsidP="00EF19C9" w14:paraId="143047DC"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Clerical</w:t>
            </w:r>
            <w:r w:rsidRPr="000815B0">
              <w:rPr>
                <w:rFonts w:ascii="Calibri" w:eastAsia="Times New Roman" w:hAnsi="Calibri" w:cs="Calibri"/>
                <w:color w:val="D13438"/>
                <w:sz w:val="20"/>
                <w:szCs w:val="20"/>
              </w:rPr>
              <w:t> </w:t>
            </w:r>
          </w:p>
        </w:tc>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0815B0" w:rsidRPr="000815B0" w:rsidP="00EF19C9" w14:paraId="1B4185FC"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Total</w:t>
            </w:r>
            <w:r w:rsidRPr="000815B0">
              <w:rPr>
                <w:rFonts w:ascii="Calibri" w:eastAsia="Times New Roman" w:hAnsi="Calibri" w:cs="Calibri"/>
                <w:color w:val="D13438"/>
                <w:sz w:val="20"/>
                <w:szCs w:val="20"/>
              </w:rPr>
              <w:t> </w:t>
            </w:r>
          </w:p>
        </w:tc>
      </w:tr>
      <w:tr w14:paraId="4F94DDC7" w14:textId="77777777" w:rsidTr="00B67C20">
        <w:tblPrEx>
          <w:tblW w:w="10060" w:type="dxa"/>
          <w:tblLook w:val="04A0"/>
        </w:tblPrEx>
        <w:tc>
          <w:tcPr>
            <w:tcW w:w="3331" w:type="dxa"/>
            <w:vMerge/>
            <w:tcBorders>
              <w:top w:val="single" w:sz="4" w:space="0" w:color="auto"/>
              <w:left w:val="single" w:sz="4" w:space="0" w:color="auto"/>
              <w:bottom w:val="single" w:sz="4" w:space="0" w:color="auto"/>
              <w:right w:val="single" w:sz="4" w:space="0" w:color="auto"/>
            </w:tcBorders>
            <w:vAlign w:val="center"/>
            <w:hideMark/>
          </w:tcPr>
          <w:p w:rsidR="000815B0" w:rsidRPr="000815B0" w:rsidP="00EF19C9" w14:paraId="7DF3DA37" w14:textId="77777777">
            <w:pPr>
              <w:spacing w:after="0" w:line="240" w:lineRule="auto"/>
              <w:rPr>
                <w:rFonts w:ascii="Calibri" w:eastAsia="Times New Roman" w:hAnsi="Calibri" w:cs="Calibri"/>
                <w:b/>
                <w:bCs/>
                <w:sz w:val="20"/>
                <w:szCs w:val="20"/>
              </w:rPr>
            </w:pPr>
          </w:p>
        </w:tc>
        <w:tc>
          <w:tcPr>
            <w:tcW w:w="3287" w:type="dxa"/>
            <w:tcBorders>
              <w:top w:val="nil"/>
              <w:left w:val="single" w:sz="4" w:space="0" w:color="auto"/>
              <w:bottom w:val="single" w:sz="8" w:space="0" w:color="000000" w:themeColor="text1"/>
              <w:right w:val="nil"/>
            </w:tcBorders>
            <w:vAlign w:val="center"/>
            <w:hideMark/>
          </w:tcPr>
          <w:p w:rsidR="000815B0" w:rsidRPr="000815B0" w:rsidP="00EF19C9" w14:paraId="0F0765C5"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$142.41/hour</w:t>
            </w:r>
          </w:p>
        </w:tc>
        <w:tc>
          <w:tcPr>
            <w:tcW w:w="1353" w:type="dxa"/>
            <w:tcBorders>
              <w:top w:val="nil"/>
              <w:left w:val="single" w:sz="8" w:space="0" w:color="000000" w:themeColor="text1"/>
              <w:bottom w:val="single" w:sz="8" w:space="0" w:color="000000" w:themeColor="text1"/>
              <w:right w:val="nil"/>
            </w:tcBorders>
            <w:vAlign w:val="center"/>
            <w:hideMark/>
          </w:tcPr>
          <w:p w:rsidR="000815B0" w:rsidRPr="000815B0" w:rsidP="00EF19C9" w14:paraId="29D7FEB9"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$80.08/hour</w:t>
            </w:r>
          </w:p>
        </w:tc>
        <w:tc>
          <w:tcPr>
            <w:tcW w:w="1215" w:type="dxa"/>
            <w:tcBorders>
              <w:top w:val="nil"/>
              <w:left w:val="single" w:sz="8" w:space="0" w:color="000000" w:themeColor="text1"/>
              <w:bottom w:val="single" w:sz="8" w:space="0" w:color="000000" w:themeColor="text1"/>
              <w:right w:val="single" w:sz="4" w:space="0" w:color="auto"/>
            </w:tcBorders>
            <w:vAlign w:val="center"/>
            <w:hideMark/>
          </w:tcPr>
          <w:p w:rsidR="000815B0" w:rsidRPr="000815B0" w:rsidP="00EF19C9" w14:paraId="5E53D5F9"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$50.4/hour</w:t>
            </w: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0815B0" w:rsidRPr="000815B0" w:rsidP="00EF19C9" w14:paraId="51449855" w14:textId="77777777">
            <w:pPr>
              <w:spacing w:after="0" w:line="240" w:lineRule="auto"/>
              <w:rPr>
                <w:rFonts w:ascii="Calibri" w:eastAsia="Times New Roman" w:hAnsi="Calibri" w:cs="Calibri"/>
                <w:b/>
                <w:bCs/>
                <w:sz w:val="20"/>
                <w:szCs w:val="20"/>
              </w:rPr>
            </w:pPr>
          </w:p>
        </w:tc>
      </w:tr>
      <w:tr w14:paraId="02339744" w14:textId="77777777" w:rsidTr="00B67C20">
        <w:tblPrEx>
          <w:tblW w:w="10060" w:type="dxa"/>
          <w:tblLook w:val="04A0"/>
        </w:tblPrEx>
        <w:tc>
          <w:tcPr>
            <w:tcW w:w="3331" w:type="dxa"/>
            <w:tcBorders>
              <w:top w:val="single" w:sz="4" w:space="0" w:color="auto"/>
              <w:left w:val="single" w:sz="4" w:space="0" w:color="000000" w:themeColor="text1"/>
              <w:bottom w:val="nil"/>
              <w:right w:val="single" w:sz="8" w:space="0" w:color="000000" w:themeColor="text1"/>
            </w:tcBorders>
            <w:vAlign w:val="center"/>
            <w:hideMark/>
          </w:tcPr>
          <w:p w:rsidR="000815B0" w:rsidRPr="000815B0" w:rsidP="00EF19C9" w14:paraId="1D0D0086"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Implement a state accreditation program that is not less stringent than the regulation</w:t>
            </w:r>
            <w:r w:rsidRPr="000815B0">
              <w:rPr>
                <w:rFonts w:ascii="Calibri" w:eastAsia="Times New Roman" w:hAnsi="Calibri" w:cs="Calibri"/>
                <w:color w:val="D13438"/>
                <w:sz w:val="20"/>
                <w:szCs w:val="20"/>
              </w:rPr>
              <w:t> </w:t>
            </w:r>
          </w:p>
        </w:tc>
        <w:tc>
          <w:tcPr>
            <w:tcW w:w="3287" w:type="dxa"/>
            <w:tcBorders>
              <w:top w:val="nil"/>
              <w:left w:val="nil"/>
              <w:bottom w:val="nil"/>
              <w:right w:val="single" w:sz="8" w:space="0" w:color="000000" w:themeColor="text1"/>
            </w:tcBorders>
            <w:vAlign w:val="center"/>
            <w:hideMark/>
          </w:tcPr>
          <w:p w:rsidR="000815B0" w:rsidRPr="000815B0" w:rsidP="00EF19C9" w14:paraId="16D9D75E"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1139</w:t>
            </w:r>
          </w:p>
        </w:tc>
        <w:tc>
          <w:tcPr>
            <w:tcW w:w="1353" w:type="dxa"/>
            <w:tcBorders>
              <w:top w:val="nil"/>
              <w:left w:val="nil"/>
              <w:bottom w:val="nil"/>
              <w:right w:val="single" w:sz="8" w:space="0" w:color="000000" w:themeColor="text1"/>
            </w:tcBorders>
            <w:vAlign w:val="center"/>
            <w:hideMark/>
          </w:tcPr>
          <w:p w:rsidR="000815B0" w:rsidRPr="000815B0" w:rsidP="00EF19C9" w14:paraId="3E27FDF3"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1842</w:t>
            </w:r>
          </w:p>
        </w:tc>
        <w:tc>
          <w:tcPr>
            <w:tcW w:w="1215" w:type="dxa"/>
            <w:tcBorders>
              <w:top w:val="nil"/>
              <w:left w:val="nil"/>
              <w:bottom w:val="nil"/>
              <w:right w:val="single" w:sz="4" w:space="0" w:color="auto"/>
            </w:tcBorders>
            <w:vAlign w:val="center"/>
            <w:hideMark/>
          </w:tcPr>
          <w:p w:rsidR="000815B0" w:rsidRPr="000815B0" w:rsidP="00EF19C9" w14:paraId="1F463416"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5494</w:t>
            </w:r>
          </w:p>
        </w:tc>
        <w:tc>
          <w:tcPr>
            <w:tcW w:w="874" w:type="dxa"/>
            <w:tcBorders>
              <w:top w:val="single" w:sz="4" w:space="0" w:color="auto"/>
              <w:left w:val="single" w:sz="4" w:space="0" w:color="auto"/>
              <w:bottom w:val="single" w:sz="4" w:space="0" w:color="auto"/>
              <w:right w:val="single" w:sz="4" w:space="0" w:color="auto"/>
            </w:tcBorders>
            <w:vAlign w:val="center"/>
            <w:hideMark/>
          </w:tcPr>
          <w:p w:rsidR="000815B0" w:rsidRPr="000815B0" w:rsidP="00EF19C9" w14:paraId="6348FD8B" w14:textId="77777777">
            <w:pPr>
              <w:spacing w:after="0" w:line="240" w:lineRule="auto"/>
              <w:jc w:val="center"/>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r>
      <w:tr w14:paraId="6EF2FD9B" w14:textId="77777777" w:rsidTr="00B67C20">
        <w:tblPrEx>
          <w:tblW w:w="10060" w:type="dxa"/>
          <w:tblLook w:val="04A0"/>
        </w:tblPrEx>
        <w:tc>
          <w:tcPr>
            <w:tcW w:w="3331" w:type="dxa"/>
            <w:tcBorders>
              <w:top w:val="single" w:sz="8" w:space="0" w:color="000000" w:themeColor="text1"/>
              <w:left w:val="single" w:sz="4" w:space="0" w:color="000000" w:themeColor="text1"/>
              <w:bottom w:val="single" w:sz="8" w:space="0" w:color="000000" w:themeColor="text1"/>
              <w:right w:val="nil"/>
            </w:tcBorders>
            <w:vAlign w:val="center"/>
            <w:hideMark/>
          </w:tcPr>
          <w:p w:rsidR="000815B0" w:rsidRPr="000815B0" w:rsidP="00EF19C9" w14:paraId="103EB00C"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Estimated Cost per State/Territory</w:t>
            </w:r>
            <w:r w:rsidRPr="000815B0">
              <w:rPr>
                <w:rFonts w:ascii="Calibri" w:eastAsia="Times New Roman" w:hAnsi="Calibri" w:cs="Calibri"/>
                <w:color w:val="D13438"/>
                <w:sz w:val="20"/>
                <w:szCs w:val="20"/>
              </w:rPr>
              <w:t> </w:t>
            </w:r>
          </w:p>
        </w:tc>
        <w:tc>
          <w:tcPr>
            <w:tcW w:w="3287" w:type="dxa"/>
            <w:tcBorders>
              <w:top w:val="single" w:sz="8" w:space="0" w:color="000000" w:themeColor="text1"/>
              <w:left w:val="single" w:sz="8" w:space="0" w:color="000000" w:themeColor="text1"/>
              <w:bottom w:val="single" w:sz="8" w:space="0" w:color="000000" w:themeColor="text1"/>
              <w:right w:val="nil"/>
            </w:tcBorders>
            <w:vAlign w:val="center"/>
            <w:hideMark/>
          </w:tcPr>
          <w:p w:rsidR="000815B0" w:rsidRPr="000815B0" w:rsidP="00EF19C9" w14:paraId="4FF47382"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$1,139</w:t>
            </w:r>
          </w:p>
        </w:tc>
        <w:tc>
          <w:tcPr>
            <w:tcW w:w="1353" w:type="dxa"/>
            <w:tcBorders>
              <w:top w:val="single" w:sz="8" w:space="0" w:color="000000" w:themeColor="text1"/>
              <w:left w:val="single" w:sz="8" w:space="0" w:color="000000" w:themeColor="text1"/>
              <w:bottom w:val="single" w:sz="8" w:space="0" w:color="000000" w:themeColor="text1"/>
              <w:right w:val="nil"/>
            </w:tcBorders>
            <w:vAlign w:val="center"/>
            <w:hideMark/>
          </w:tcPr>
          <w:p w:rsidR="000815B0" w:rsidRPr="000815B0" w:rsidP="00EF19C9" w14:paraId="70002714"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$1,842</w:t>
            </w:r>
          </w:p>
        </w:tc>
        <w:tc>
          <w:tcPr>
            <w:tcW w:w="1215" w:type="dxa"/>
            <w:tcBorders>
              <w:top w:val="single" w:sz="8" w:space="0" w:color="000000" w:themeColor="text1"/>
              <w:left w:val="single" w:sz="8" w:space="0" w:color="000000" w:themeColor="text1"/>
              <w:bottom w:val="single" w:sz="8" w:space="0" w:color="000000" w:themeColor="text1"/>
              <w:right w:val="nil"/>
            </w:tcBorders>
            <w:vAlign w:val="center"/>
            <w:hideMark/>
          </w:tcPr>
          <w:p w:rsidR="000815B0" w:rsidRPr="000815B0" w:rsidP="00EF19C9" w14:paraId="50E816D6"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$5,494</w:t>
            </w:r>
          </w:p>
        </w:tc>
        <w:tc>
          <w:tcPr>
            <w:tcW w:w="874" w:type="dxa"/>
            <w:tcBorders>
              <w:top w:val="single" w:sz="4" w:space="0" w:color="auto"/>
              <w:left w:val="single" w:sz="8" w:space="0" w:color="000000" w:themeColor="text1"/>
              <w:bottom w:val="single" w:sz="8" w:space="0" w:color="000000" w:themeColor="text1"/>
              <w:right w:val="single" w:sz="4" w:space="0" w:color="000000" w:themeColor="text1"/>
            </w:tcBorders>
            <w:vAlign w:val="center"/>
            <w:hideMark/>
          </w:tcPr>
          <w:p w:rsidR="000815B0" w:rsidRPr="000815B0" w:rsidP="00EF19C9" w14:paraId="72C0F139"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$8,475</w:t>
            </w:r>
          </w:p>
        </w:tc>
      </w:tr>
      <w:tr w14:paraId="1CA52845" w14:textId="77777777" w:rsidTr="00EF19C9">
        <w:tblPrEx>
          <w:tblW w:w="10060" w:type="dxa"/>
          <w:tblLook w:val="04A0"/>
        </w:tblPrEx>
        <w:tc>
          <w:tcPr>
            <w:tcW w:w="10060" w:type="dxa"/>
            <w:gridSpan w:val="5"/>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5B0" w:rsidRPr="000815B0" w:rsidP="00EF19C9" w14:paraId="7AF824B5"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The cost for each labor category is calculated by multiplying the hourly rate by the number of hours per activity from worksheet 2.  </w:t>
            </w:r>
            <w:r w:rsidRPr="000815B0">
              <w:rPr>
                <w:rFonts w:ascii="Calibri" w:eastAsia="Times New Roman" w:hAnsi="Calibri" w:cs="Calibri"/>
                <w:color w:val="D13438"/>
                <w:sz w:val="20"/>
                <w:szCs w:val="20"/>
              </w:rPr>
              <w:t> </w:t>
            </w:r>
          </w:p>
        </w:tc>
      </w:tr>
    </w:tbl>
    <w:p w:rsidR="000815B0" w:rsidRPr="000815B0" w:rsidP="000815B0" w14:paraId="0706A3EE" w14:textId="77777777">
      <w:pPr>
        <w:spacing w:line="2" w:lineRule="atLeast"/>
        <w:ind w:firstLine="720"/>
        <w:rPr>
          <w:rFonts w:ascii="Calibri" w:hAnsi="Calibri" w:cs="Calibri"/>
          <w:szCs w:val="24"/>
        </w:rPr>
      </w:pPr>
    </w:p>
    <w:p w:rsidR="000815B0" w:rsidRPr="000815B0" w:rsidP="000815B0" w14:paraId="24CB922B" w14:textId="77777777">
      <w:pPr>
        <w:pStyle w:val="Heading2"/>
        <w:ind w:left="720"/>
        <w:rPr>
          <w:rFonts w:ascii="Calibri" w:hAnsi="Calibri" w:cs="Calibri"/>
          <w:szCs w:val="24"/>
        </w:rPr>
      </w:pPr>
      <w:r w:rsidRPr="000815B0">
        <w:rPr>
          <w:rFonts w:ascii="Calibri" w:hAnsi="Calibri" w:cs="Calibri"/>
          <w:szCs w:val="24"/>
        </w:rPr>
        <w:t>Estimated Burden Costs for Training Providers:</w:t>
      </w:r>
    </w:p>
    <w:p w:rsidR="000815B0" w:rsidRPr="000815B0" w:rsidP="000815B0" w14:paraId="30B331A5" w14:textId="77777777">
      <w:pPr>
        <w:rPr>
          <w:rFonts w:ascii="Calibri" w:hAnsi="Calibri" w:cs="Calibri"/>
          <w:szCs w:val="24"/>
        </w:rPr>
      </w:pPr>
      <w:r w:rsidRPr="000815B0">
        <w:rPr>
          <w:rFonts w:ascii="Calibri" w:hAnsi="Calibri" w:cs="Calibri"/>
          <w:szCs w:val="24"/>
        </w:rPr>
        <w:t>The reporting and recordkeeping burden under the MAP Rule for asbestos training providers is described in Worksheet 3. Providing access to records is expected to take 5.5 hours per year per training provider, and to be done by clerical staff. Wage rates are presented in Table W-1 using mean hourly wage rates from the Bureau of Labor Statistics’ National Occupational Employment and Wage Estimates (BLS, 2024) for the most appropriate SOC.</w:t>
      </w:r>
    </w:p>
    <w:p w:rsidR="000815B0" w:rsidRPr="000815B0" w:rsidP="000815B0" w14:paraId="65845F5B" w14:textId="77777777">
      <w:pPr>
        <w:rPr>
          <w:rFonts w:ascii="Calibri" w:hAnsi="Calibri" w:cs="Calibri"/>
          <w:szCs w:val="24"/>
        </w:rPr>
      </w:pPr>
      <w:r w:rsidRPr="000815B0">
        <w:rPr>
          <w:rFonts w:ascii="Calibri" w:hAnsi="Calibri" w:cs="Calibri"/>
          <w:szCs w:val="24"/>
        </w:rPr>
        <w:t>The updated estimated total hourly compensation cost for training provider clerical staff is $50.20. This is based on the mean hourly wages for Office and Administrative Support Occupations (SOC 43-0000) and applying the fringe and overhead factors.</w:t>
      </w:r>
    </w:p>
    <w:p w:rsidR="000815B0" w:rsidRPr="000815B0" w:rsidP="000815B0" w14:paraId="224B0CCA" w14:textId="77777777">
      <w:pPr>
        <w:rPr>
          <w:rFonts w:ascii="Calibri" w:hAnsi="Calibri" w:cs="Calibri"/>
          <w:szCs w:val="24"/>
        </w:rPr>
      </w:pPr>
      <w:r w:rsidRPr="000815B0">
        <w:rPr>
          <w:rFonts w:ascii="Calibri" w:hAnsi="Calibri" w:cs="Calibri"/>
          <w:szCs w:val="24"/>
        </w:rPr>
        <w:t>In addition, training providers are expected to incur materials costs associated with the annual recordkeeping requirements of the MAP Rule. Those costs were estimated to be $436 in the MAP Rule (EPA, 1993). This figure was updated to $851 in 2024 dollars using the implicit price deflator for the Gross Domestic Product (GDP) (BEA, 2025).</w:t>
      </w:r>
    </w:p>
    <w:p w:rsidR="000815B0" w:rsidRPr="000815B0" w:rsidP="000815B0" w14:paraId="343655FC" w14:textId="77777777">
      <w:pPr>
        <w:rPr>
          <w:rFonts w:ascii="Calibri" w:hAnsi="Calibri" w:cs="Calibri"/>
          <w:szCs w:val="24"/>
        </w:rPr>
      </w:pPr>
      <w:r w:rsidRPr="000815B0">
        <w:rPr>
          <w:rFonts w:ascii="Calibri" w:hAnsi="Calibri" w:cs="Calibri"/>
          <w:szCs w:val="24"/>
        </w:rPr>
        <w:t>Worksheet 6 shows the estimated annual cost of training provider compliance with the MAP Rule is $1,127 per training provider.</w:t>
      </w:r>
    </w:p>
    <w:tbl>
      <w:tblPr>
        <w:tblW w:w="9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0"/>
        <w:gridCol w:w="1840"/>
        <w:gridCol w:w="1420"/>
        <w:gridCol w:w="1360"/>
      </w:tblGrid>
      <w:tr w14:paraId="0367CDF9" w14:textId="77777777" w:rsidTr="00EF19C9">
        <w:tblPrEx>
          <w:tblW w:w="9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20" w:type="dxa"/>
            <w:gridSpan w:val="4"/>
            <w:vAlign w:val="center"/>
            <w:hideMark/>
          </w:tcPr>
          <w:p w:rsidR="000815B0" w:rsidRPr="000815B0" w:rsidP="00EF19C9" w14:paraId="238D6BA8"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Worksheet 6: Annual Cost per Training Provider (2024$)</w:t>
            </w:r>
            <w:r w:rsidRPr="000815B0">
              <w:rPr>
                <w:rFonts w:ascii="Calibri" w:eastAsia="Times New Roman" w:hAnsi="Calibri" w:cs="Calibri"/>
                <w:color w:val="D13438"/>
                <w:sz w:val="20"/>
                <w:szCs w:val="20"/>
              </w:rPr>
              <w:t> </w:t>
            </w:r>
          </w:p>
        </w:tc>
      </w:tr>
      <w:tr w14:paraId="7680294C" w14:textId="77777777" w:rsidTr="00EF19C9">
        <w:tblPrEx>
          <w:tblW w:w="9220" w:type="dxa"/>
          <w:tblLook w:val="04A0"/>
        </w:tblPrEx>
        <w:tc>
          <w:tcPr>
            <w:tcW w:w="4600" w:type="dxa"/>
            <w:vMerge w:val="restart"/>
            <w:vAlign w:val="center"/>
            <w:hideMark/>
          </w:tcPr>
          <w:p w:rsidR="000815B0" w:rsidRPr="000815B0" w:rsidP="00EF19C9" w14:paraId="405576F0"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Activities</w:t>
            </w:r>
            <w:r w:rsidRPr="000815B0">
              <w:rPr>
                <w:rFonts w:ascii="Calibri" w:eastAsia="Times New Roman" w:hAnsi="Calibri" w:cs="Calibri"/>
                <w:color w:val="D13438"/>
                <w:sz w:val="20"/>
                <w:szCs w:val="20"/>
              </w:rPr>
              <w:t> </w:t>
            </w:r>
          </w:p>
        </w:tc>
        <w:tc>
          <w:tcPr>
            <w:tcW w:w="1840" w:type="dxa"/>
            <w:vAlign w:val="center"/>
            <w:hideMark/>
          </w:tcPr>
          <w:p w:rsidR="000815B0" w:rsidRPr="000815B0" w:rsidP="00EF19C9" w14:paraId="29C0B8D8"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Labor Category</w:t>
            </w:r>
            <w:r w:rsidRPr="000815B0">
              <w:rPr>
                <w:rFonts w:ascii="Calibri" w:eastAsia="Times New Roman" w:hAnsi="Calibri" w:cs="Calibri"/>
                <w:color w:val="D13438"/>
                <w:sz w:val="20"/>
                <w:szCs w:val="20"/>
              </w:rPr>
              <w:t> </w:t>
            </w:r>
          </w:p>
        </w:tc>
        <w:tc>
          <w:tcPr>
            <w:tcW w:w="1420" w:type="dxa"/>
            <w:vMerge w:val="restart"/>
            <w:vAlign w:val="center"/>
            <w:hideMark/>
          </w:tcPr>
          <w:p w:rsidR="000815B0" w:rsidRPr="000815B0" w:rsidP="00EF19C9" w14:paraId="61800045"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Freq/Year</w:t>
            </w:r>
            <w:r w:rsidRPr="000815B0">
              <w:rPr>
                <w:rFonts w:ascii="Calibri" w:eastAsia="Times New Roman" w:hAnsi="Calibri" w:cs="Calibri"/>
                <w:color w:val="D13438"/>
                <w:sz w:val="20"/>
                <w:szCs w:val="20"/>
              </w:rPr>
              <w:t> </w:t>
            </w:r>
          </w:p>
        </w:tc>
        <w:tc>
          <w:tcPr>
            <w:tcW w:w="1360" w:type="dxa"/>
            <w:vMerge w:val="restart"/>
            <w:vAlign w:val="center"/>
            <w:hideMark/>
          </w:tcPr>
          <w:p w:rsidR="000815B0" w:rsidRPr="000815B0" w:rsidP="00EF19C9" w14:paraId="0697540D"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Total</w:t>
            </w:r>
            <w:r w:rsidRPr="000815B0">
              <w:rPr>
                <w:rFonts w:ascii="Calibri" w:eastAsia="Times New Roman" w:hAnsi="Calibri" w:cs="Calibri"/>
                <w:color w:val="D13438"/>
                <w:sz w:val="20"/>
                <w:szCs w:val="20"/>
              </w:rPr>
              <w:t> </w:t>
            </w:r>
          </w:p>
        </w:tc>
      </w:tr>
      <w:tr w14:paraId="7477F7BF" w14:textId="77777777" w:rsidTr="00EF19C9">
        <w:tblPrEx>
          <w:tblW w:w="9220" w:type="dxa"/>
          <w:tblLook w:val="04A0"/>
        </w:tblPrEx>
        <w:tc>
          <w:tcPr>
            <w:tcW w:w="4600" w:type="dxa"/>
            <w:vMerge/>
            <w:vAlign w:val="center"/>
            <w:hideMark/>
          </w:tcPr>
          <w:p w:rsidR="000815B0" w:rsidRPr="000815B0" w:rsidP="00EF19C9" w14:paraId="2DBD39C1" w14:textId="77777777">
            <w:pPr>
              <w:spacing w:after="0" w:line="240" w:lineRule="auto"/>
              <w:rPr>
                <w:rFonts w:ascii="Calibri" w:eastAsia="Times New Roman" w:hAnsi="Calibri" w:cs="Calibri"/>
                <w:b/>
                <w:bCs/>
                <w:sz w:val="20"/>
                <w:szCs w:val="20"/>
              </w:rPr>
            </w:pPr>
          </w:p>
        </w:tc>
        <w:tc>
          <w:tcPr>
            <w:tcW w:w="1840" w:type="dxa"/>
            <w:vAlign w:val="center"/>
            <w:hideMark/>
          </w:tcPr>
          <w:p w:rsidR="000815B0" w:rsidRPr="000815B0" w:rsidP="00EF19C9" w14:paraId="4F5D5F61"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Clerical</w:t>
            </w:r>
          </w:p>
        </w:tc>
        <w:tc>
          <w:tcPr>
            <w:tcW w:w="1420" w:type="dxa"/>
            <w:vMerge/>
            <w:vAlign w:val="center"/>
            <w:hideMark/>
          </w:tcPr>
          <w:p w:rsidR="000815B0" w:rsidRPr="000815B0" w:rsidP="00EF19C9" w14:paraId="4C20E3E7" w14:textId="77777777">
            <w:pPr>
              <w:spacing w:after="0" w:line="240" w:lineRule="auto"/>
              <w:rPr>
                <w:rFonts w:ascii="Calibri" w:eastAsia="Times New Roman" w:hAnsi="Calibri" w:cs="Calibri"/>
                <w:b/>
                <w:bCs/>
                <w:sz w:val="20"/>
                <w:szCs w:val="20"/>
              </w:rPr>
            </w:pPr>
          </w:p>
        </w:tc>
        <w:tc>
          <w:tcPr>
            <w:tcW w:w="1360" w:type="dxa"/>
            <w:vMerge/>
            <w:vAlign w:val="center"/>
            <w:hideMark/>
          </w:tcPr>
          <w:p w:rsidR="000815B0" w:rsidRPr="000815B0" w:rsidP="00EF19C9" w14:paraId="24D402B1" w14:textId="77777777">
            <w:pPr>
              <w:spacing w:after="0" w:line="240" w:lineRule="auto"/>
              <w:rPr>
                <w:rFonts w:ascii="Calibri" w:eastAsia="Times New Roman" w:hAnsi="Calibri" w:cs="Calibri"/>
                <w:b/>
                <w:bCs/>
                <w:sz w:val="20"/>
                <w:szCs w:val="20"/>
              </w:rPr>
            </w:pPr>
          </w:p>
        </w:tc>
      </w:tr>
      <w:tr w14:paraId="002EB23A" w14:textId="77777777" w:rsidTr="00EF19C9">
        <w:tblPrEx>
          <w:tblW w:w="9220" w:type="dxa"/>
          <w:tblLook w:val="04A0"/>
        </w:tblPrEx>
        <w:tc>
          <w:tcPr>
            <w:tcW w:w="4600" w:type="dxa"/>
            <w:vMerge/>
            <w:vAlign w:val="center"/>
            <w:hideMark/>
          </w:tcPr>
          <w:p w:rsidR="000815B0" w:rsidRPr="000815B0" w:rsidP="00EF19C9" w14:paraId="3968441C" w14:textId="77777777">
            <w:pPr>
              <w:spacing w:after="0" w:line="240" w:lineRule="auto"/>
              <w:rPr>
                <w:rFonts w:ascii="Calibri" w:eastAsia="Times New Roman" w:hAnsi="Calibri" w:cs="Calibri"/>
                <w:b/>
                <w:bCs/>
                <w:sz w:val="20"/>
                <w:szCs w:val="20"/>
              </w:rPr>
            </w:pPr>
          </w:p>
        </w:tc>
        <w:tc>
          <w:tcPr>
            <w:tcW w:w="1840" w:type="dxa"/>
            <w:vAlign w:val="center"/>
            <w:hideMark/>
          </w:tcPr>
          <w:p w:rsidR="000815B0" w:rsidRPr="000815B0" w:rsidP="00EF19C9" w14:paraId="7009CB66"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$50.2/hour</w:t>
            </w:r>
          </w:p>
        </w:tc>
        <w:tc>
          <w:tcPr>
            <w:tcW w:w="1420" w:type="dxa"/>
            <w:vAlign w:val="center"/>
            <w:hideMark/>
          </w:tcPr>
          <w:p w:rsidR="000815B0" w:rsidRPr="000815B0" w:rsidP="00EF19C9" w14:paraId="42CCF11B" w14:textId="77777777">
            <w:pPr>
              <w:spacing w:after="0" w:line="240" w:lineRule="auto"/>
              <w:rPr>
                <w:rFonts w:ascii="Calibri" w:eastAsia="Times New Roman" w:hAnsi="Calibri" w:cs="Calibri"/>
                <w:color w:val="000000"/>
                <w:sz w:val="20"/>
                <w:szCs w:val="20"/>
              </w:rPr>
            </w:pPr>
            <w:r w:rsidRPr="000815B0">
              <w:rPr>
                <w:rFonts w:ascii="Calibri" w:eastAsia="Times New Roman" w:hAnsi="Calibri" w:cs="Calibri"/>
                <w:color w:val="000000"/>
                <w:sz w:val="20"/>
                <w:szCs w:val="20"/>
              </w:rPr>
              <w:t> </w:t>
            </w:r>
          </w:p>
        </w:tc>
        <w:tc>
          <w:tcPr>
            <w:tcW w:w="1360" w:type="dxa"/>
            <w:vMerge/>
            <w:vAlign w:val="center"/>
            <w:hideMark/>
          </w:tcPr>
          <w:p w:rsidR="000815B0" w:rsidRPr="000815B0" w:rsidP="00EF19C9" w14:paraId="4B4A65C2" w14:textId="77777777">
            <w:pPr>
              <w:spacing w:after="0" w:line="240" w:lineRule="auto"/>
              <w:rPr>
                <w:rFonts w:ascii="Calibri" w:eastAsia="Times New Roman" w:hAnsi="Calibri" w:cs="Calibri"/>
                <w:b/>
                <w:bCs/>
                <w:sz w:val="20"/>
                <w:szCs w:val="20"/>
              </w:rPr>
            </w:pPr>
          </w:p>
        </w:tc>
      </w:tr>
      <w:tr w14:paraId="42C9D072" w14:textId="77777777" w:rsidTr="00EF19C9">
        <w:tblPrEx>
          <w:tblW w:w="9220" w:type="dxa"/>
          <w:tblLook w:val="04A0"/>
        </w:tblPrEx>
        <w:tc>
          <w:tcPr>
            <w:tcW w:w="4600" w:type="dxa"/>
            <w:vAlign w:val="center"/>
            <w:hideMark/>
          </w:tcPr>
          <w:p w:rsidR="000815B0" w:rsidRPr="000815B0" w:rsidP="00EF19C9" w14:paraId="1A77FA05"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1.  Retain records</w:t>
            </w:r>
            <w:r w:rsidRPr="000815B0">
              <w:rPr>
                <w:rFonts w:ascii="Calibri" w:eastAsia="Times New Roman" w:hAnsi="Calibri" w:cs="Calibri"/>
                <w:color w:val="D13438"/>
                <w:sz w:val="20"/>
                <w:szCs w:val="20"/>
              </w:rPr>
              <w:t> </w:t>
            </w:r>
          </w:p>
        </w:tc>
        <w:tc>
          <w:tcPr>
            <w:tcW w:w="1840" w:type="dxa"/>
            <w:vAlign w:val="center"/>
            <w:hideMark/>
          </w:tcPr>
          <w:p w:rsidR="000815B0" w:rsidRPr="000815B0" w:rsidP="00EF19C9" w14:paraId="07BF45F9"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N/A</w:t>
            </w:r>
            <w:r w:rsidRPr="000815B0">
              <w:rPr>
                <w:rFonts w:ascii="Calibri" w:eastAsia="Times New Roman" w:hAnsi="Calibri" w:cs="Calibri"/>
                <w:color w:val="D13438"/>
                <w:sz w:val="20"/>
                <w:szCs w:val="20"/>
              </w:rPr>
              <w:t> </w:t>
            </w:r>
          </w:p>
        </w:tc>
        <w:tc>
          <w:tcPr>
            <w:tcW w:w="1420" w:type="dxa"/>
            <w:vAlign w:val="center"/>
            <w:hideMark/>
          </w:tcPr>
          <w:p w:rsidR="000815B0" w:rsidRPr="000815B0" w:rsidP="00EF19C9" w14:paraId="4FEC0D1F"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N/A</w:t>
            </w:r>
            <w:r w:rsidRPr="000815B0">
              <w:rPr>
                <w:rFonts w:ascii="Calibri" w:eastAsia="Times New Roman" w:hAnsi="Calibri" w:cs="Calibri"/>
                <w:color w:val="D13438"/>
                <w:sz w:val="20"/>
                <w:szCs w:val="20"/>
              </w:rPr>
              <w:t> </w:t>
            </w:r>
          </w:p>
        </w:tc>
        <w:tc>
          <w:tcPr>
            <w:tcW w:w="1360" w:type="dxa"/>
            <w:vAlign w:val="center"/>
            <w:hideMark/>
          </w:tcPr>
          <w:p w:rsidR="000815B0" w:rsidRPr="000815B0" w:rsidP="00EF19C9" w14:paraId="2DC03BFB"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$851 </w:t>
            </w:r>
          </w:p>
        </w:tc>
      </w:tr>
      <w:tr w14:paraId="623B227F" w14:textId="77777777" w:rsidTr="00EF19C9">
        <w:tblPrEx>
          <w:tblW w:w="9220" w:type="dxa"/>
          <w:tblLook w:val="04A0"/>
        </w:tblPrEx>
        <w:tc>
          <w:tcPr>
            <w:tcW w:w="4600" w:type="dxa"/>
            <w:vAlign w:val="center"/>
            <w:hideMark/>
          </w:tcPr>
          <w:p w:rsidR="000815B0" w:rsidRPr="000815B0" w:rsidP="00EF19C9" w14:paraId="534E6B19" w14:textId="77777777">
            <w:pPr>
              <w:spacing w:after="0" w:line="240" w:lineRule="auto"/>
              <w:rPr>
                <w:rFonts w:ascii="Calibri" w:eastAsia="Times New Roman" w:hAnsi="Calibri" w:cs="Calibri"/>
                <w:sz w:val="20"/>
                <w:szCs w:val="20"/>
              </w:rPr>
            </w:pPr>
            <w:r w:rsidRPr="000815B0">
              <w:rPr>
                <w:rFonts w:ascii="Calibri" w:eastAsia="Times New Roman" w:hAnsi="Calibri" w:cs="Calibri"/>
                <w:sz w:val="20"/>
                <w:szCs w:val="20"/>
              </w:rPr>
              <w:t>2.  Provide reasonable access to records to EPA or State</w:t>
            </w:r>
            <w:r w:rsidRPr="000815B0">
              <w:rPr>
                <w:rFonts w:ascii="Calibri" w:eastAsia="Times New Roman" w:hAnsi="Calibri" w:cs="Calibri"/>
                <w:color w:val="D13438"/>
                <w:sz w:val="20"/>
                <w:szCs w:val="20"/>
              </w:rPr>
              <w:t> </w:t>
            </w:r>
          </w:p>
        </w:tc>
        <w:tc>
          <w:tcPr>
            <w:tcW w:w="1840" w:type="dxa"/>
            <w:vAlign w:val="center"/>
            <w:hideMark/>
          </w:tcPr>
          <w:p w:rsidR="000815B0" w:rsidRPr="000815B0" w:rsidP="00EF19C9" w14:paraId="026F7514"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$25.10 </w:t>
            </w:r>
          </w:p>
        </w:tc>
        <w:tc>
          <w:tcPr>
            <w:tcW w:w="1420" w:type="dxa"/>
            <w:vAlign w:val="center"/>
            <w:hideMark/>
          </w:tcPr>
          <w:p w:rsidR="000815B0" w:rsidRPr="000815B0" w:rsidP="00EF19C9" w14:paraId="08EB2F53"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11</w:t>
            </w:r>
          </w:p>
        </w:tc>
        <w:tc>
          <w:tcPr>
            <w:tcW w:w="1360" w:type="dxa"/>
            <w:vAlign w:val="center"/>
            <w:hideMark/>
          </w:tcPr>
          <w:p w:rsidR="000815B0" w:rsidRPr="000815B0" w:rsidP="00EF19C9" w14:paraId="41833954" w14:textId="77777777">
            <w:pPr>
              <w:spacing w:after="0" w:line="240" w:lineRule="auto"/>
              <w:jc w:val="center"/>
              <w:rPr>
                <w:rFonts w:ascii="Calibri" w:eastAsia="Times New Roman" w:hAnsi="Calibri" w:cs="Calibri"/>
                <w:sz w:val="20"/>
                <w:szCs w:val="20"/>
              </w:rPr>
            </w:pPr>
            <w:r w:rsidRPr="000815B0">
              <w:rPr>
                <w:rFonts w:ascii="Calibri" w:eastAsia="Times New Roman" w:hAnsi="Calibri" w:cs="Calibri"/>
                <w:sz w:val="20"/>
                <w:szCs w:val="20"/>
              </w:rPr>
              <w:t xml:space="preserve">$276.09 </w:t>
            </w:r>
          </w:p>
        </w:tc>
      </w:tr>
      <w:tr w14:paraId="31AF56AE" w14:textId="77777777" w:rsidTr="00EF19C9">
        <w:tblPrEx>
          <w:tblW w:w="9220" w:type="dxa"/>
          <w:tblLook w:val="04A0"/>
        </w:tblPrEx>
        <w:tc>
          <w:tcPr>
            <w:tcW w:w="4600" w:type="dxa"/>
            <w:vAlign w:val="center"/>
            <w:hideMark/>
          </w:tcPr>
          <w:p w:rsidR="000815B0" w:rsidRPr="000815B0" w:rsidP="00EF19C9" w14:paraId="11A74EA3" w14:textId="77777777">
            <w:pPr>
              <w:spacing w:after="0" w:line="240" w:lineRule="auto"/>
              <w:rPr>
                <w:rFonts w:ascii="Calibri" w:eastAsia="Times New Roman" w:hAnsi="Calibri" w:cs="Calibri"/>
                <w:b/>
                <w:bCs/>
                <w:sz w:val="20"/>
                <w:szCs w:val="20"/>
              </w:rPr>
            </w:pPr>
            <w:r w:rsidRPr="000815B0">
              <w:rPr>
                <w:rFonts w:ascii="Calibri" w:eastAsia="Times New Roman" w:hAnsi="Calibri" w:cs="Calibri"/>
                <w:b/>
                <w:bCs/>
                <w:sz w:val="20"/>
                <w:szCs w:val="20"/>
              </w:rPr>
              <w:t>Estimated Cost per Provider</w:t>
            </w:r>
            <w:r w:rsidRPr="000815B0">
              <w:rPr>
                <w:rFonts w:ascii="Calibri" w:eastAsia="Times New Roman" w:hAnsi="Calibri" w:cs="Calibri"/>
                <w:color w:val="D13438"/>
                <w:sz w:val="20"/>
                <w:szCs w:val="20"/>
              </w:rPr>
              <w:t> </w:t>
            </w:r>
          </w:p>
        </w:tc>
        <w:tc>
          <w:tcPr>
            <w:tcW w:w="1840" w:type="dxa"/>
            <w:vAlign w:val="center"/>
            <w:hideMark/>
          </w:tcPr>
          <w:p w:rsidR="000815B0" w:rsidRPr="000815B0" w:rsidP="00EF19C9" w14:paraId="5A80774A" w14:textId="77777777">
            <w:pPr>
              <w:spacing w:after="0" w:line="240" w:lineRule="auto"/>
              <w:jc w:val="center"/>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1420" w:type="dxa"/>
            <w:vAlign w:val="center"/>
            <w:hideMark/>
          </w:tcPr>
          <w:p w:rsidR="000815B0" w:rsidRPr="000815B0" w:rsidP="00EF19C9" w14:paraId="0D6D34F1" w14:textId="77777777">
            <w:pPr>
              <w:spacing w:after="0" w:line="240" w:lineRule="auto"/>
              <w:jc w:val="center"/>
              <w:rPr>
                <w:rFonts w:ascii="Calibri" w:eastAsia="Times New Roman" w:hAnsi="Calibri" w:cs="Calibri"/>
                <w:color w:val="D13438"/>
                <w:sz w:val="20"/>
                <w:szCs w:val="20"/>
              </w:rPr>
            </w:pPr>
            <w:r w:rsidRPr="000815B0">
              <w:rPr>
                <w:rFonts w:ascii="Calibri" w:eastAsia="Times New Roman" w:hAnsi="Calibri" w:cs="Calibri"/>
                <w:color w:val="D13438"/>
                <w:sz w:val="20"/>
                <w:szCs w:val="20"/>
              </w:rPr>
              <w:t> </w:t>
            </w:r>
          </w:p>
        </w:tc>
        <w:tc>
          <w:tcPr>
            <w:tcW w:w="1360" w:type="dxa"/>
            <w:vAlign w:val="center"/>
            <w:hideMark/>
          </w:tcPr>
          <w:p w:rsidR="000815B0" w:rsidRPr="000815B0" w:rsidP="00EF19C9" w14:paraId="3194B9F9" w14:textId="77777777">
            <w:pPr>
              <w:spacing w:after="0" w:line="240" w:lineRule="auto"/>
              <w:jc w:val="center"/>
              <w:rPr>
                <w:rFonts w:ascii="Calibri" w:eastAsia="Times New Roman" w:hAnsi="Calibri" w:cs="Calibri"/>
                <w:b/>
                <w:bCs/>
                <w:sz w:val="20"/>
                <w:szCs w:val="20"/>
              </w:rPr>
            </w:pPr>
            <w:r w:rsidRPr="000815B0">
              <w:rPr>
                <w:rFonts w:ascii="Calibri" w:eastAsia="Times New Roman" w:hAnsi="Calibri" w:cs="Calibri"/>
                <w:b/>
                <w:bCs/>
                <w:sz w:val="20"/>
                <w:szCs w:val="20"/>
              </w:rPr>
              <w:t xml:space="preserve">$1,127 </w:t>
            </w:r>
          </w:p>
        </w:tc>
      </w:tr>
    </w:tbl>
    <w:p w:rsidR="000815B0" w:rsidRPr="000815B0" w:rsidP="009343BA" w14:paraId="77C3B4B2" w14:textId="77777777">
      <w:pPr>
        <w:spacing w:after="200" w:line="240" w:lineRule="auto"/>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p>
    <w:p w:rsidR="009343BA" w:rsidRPr="009343BA" w:rsidP="0068004C" w14:paraId="5CF68A6A" w14:textId="32373D96">
      <w:pPr>
        <w:pStyle w:val="Heading2"/>
        <w:rPr>
          <w:rFonts w:ascii="Calibri" w:hAnsi="Calibri" w:cs="Calibri"/>
          <w:i w:val="0"/>
          <w:iCs w:val="0"/>
        </w:rPr>
      </w:pPr>
      <w:r w:rsidRPr="009343BA">
        <w:rPr>
          <w:rFonts w:ascii="Calibri" w:hAnsi="Calibri" w:cs="Calibri"/>
          <w:i w:val="0"/>
          <w:iCs w:val="0"/>
        </w:rPr>
        <w:t>13.</w:t>
      </w:r>
      <w:r w:rsidRPr="009343BA">
        <w:rPr>
          <w:rFonts w:ascii="Calibri" w:hAnsi="Calibri" w:cs="Calibri"/>
          <w:i w:val="0"/>
          <w:iCs w:val="0"/>
        </w:rPr>
        <w:t xml:space="preserve"> RESPONDENT CAPITAL AND O&amp;M COSTS:</w:t>
      </w:r>
    </w:p>
    <w:p w:rsidR="00EC4305" w:rsidRPr="00F93A42" w:rsidP="0068004C" w14:paraId="175774F0" w14:textId="49910EEE">
      <w:pPr>
        <w:pStyle w:val="Heading2"/>
        <w:rPr>
          <w:rFonts w:ascii="Calibri" w:hAnsi="Calibri" w:cs="Calibri"/>
        </w:rPr>
      </w:pPr>
      <w:r w:rsidRPr="009343BA">
        <w:rPr>
          <w:rFonts w:ascii="Calibri" w:hAnsi="Calibri" w:cs="Calibri"/>
          <w:b w:val="0"/>
          <w:bCs/>
        </w:rPr>
        <w:t xml:space="preserve"> </w:t>
      </w:r>
      <w:r w:rsidRPr="009343BA">
        <w:rPr>
          <w:rFonts w:ascii="Calibri" w:hAnsi="Calibri" w:cs="Calibri"/>
          <w:b w:val="0"/>
          <w:bCs/>
        </w:rPr>
        <w:t>Provide an estimate for the total annual cost burden to respondents or recordkeepers resulting from the collection of information.</w:t>
      </w:r>
    </w:p>
    <w:p w:rsidR="00B975C3" w:rsidRPr="009343BA" w:rsidP="009343BA" w14:paraId="2423989E" w14:textId="77777777">
      <w:pPr>
        <w:spacing w:after="200" w:line="240" w:lineRule="auto"/>
        <w:rPr>
          <w:rFonts w:ascii="Calibri" w:hAnsi="Calibri" w:cs="Calibri"/>
          <w:i/>
          <w:iCs/>
        </w:rPr>
      </w:pPr>
      <w:r w:rsidRPr="009343BA">
        <w:rPr>
          <w:rFonts w:ascii="Calibri" w:hAnsi="Calibri" w:cs="Calibri"/>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9343BA" w:rsidP="009343BA" w14:paraId="04A2AF48" w14:textId="77777777">
      <w:pPr>
        <w:spacing w:after="200" w:line="240" w:lineRule="auto"/>
        <w:rPr>
          <w:rFonts w:ascii="Calibri" w:hAnsi="Calibri" w:cs="Calibri"/>
          <w:i/>
          <w:iCs/>
        </w:rPr>
      </w:pPr>
      <w:r w:rsidRPr="009343BA">
        <w:rPr>
          <w:rFonts w:ascii="Calibri" w:hAnsi="Calibri" w:cs="Calibri"/>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P="009343BA" w14:paraId="46620EAE" w14:textId="002A6683">
      <w:pPr>
        <w:pBdr>
          <w:bottom w:val="single" w:sz="6" w:space="1" w:color="auto"/>
        </w:pBdr>
        <w:spacing w:after="200" w:line="240" w:lineRule="auto"/>
        <w:rPr>
          <w:rFonts w:ascii="Calibri" w:hAnsi="Calibri" w:cs="Calibri"/>
          <w:i/>
          <w:iCs/>
        </w:rPr>
      </w:pPr>
      <w:r w:rsidRPr="009343BA">
        <w:rPr>
          <w:rFonts w:ascii="Calibri" w:hAnsi="Calibri" w:cs="Calibr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7648" w:rsidRPr="00D33D9F" w:rsidP="00017648" w14:paraId="37976330" w14:textId="2FFD6C82">
      <w:pPr>
        <w:rPr>
          <w:rFonts w:ascii="Calibri" w:hAnsi="Calibri" w:cs="Calibri"/>
          <w:szCs w:val="24"/>
        </w:rPr>
      </w:pPr>
      <w:r w:rsidRPr="00D33D9F">
        <w:rPr>
          <w:rFonts w:ascii="Calibri" w:hAnsi="Calibri" w:cs="Calibri"/>
        </w:rPr>
        <w:t xml:space="preserve">There is </w:t>
      </w:r>
      <w:r w:rsidRPr="00D33D9F">
        <w:rPr>
          <w:rFonts w:ascii="Calibri" w:hAnsi="Calibri" w:cs="Calibri"/>
          <w:color w:val="000000" w:themeColor="text1"/>
          <w14:shadow w14:blurRad="38100" w14:dist="25400" w14:dir="5400000" w14:sx="100000" w14:sy="100000" w14:kx="0" w14:ky="0" w14:algn="ctr">
            <w14:srgbClr w14:val="6E747A">
              <w14:alpha w14:val="57000"/>
            </w14:srgbClr>
          </w14:shadow>
          <w14:textOutline w14:w="0">
            <w14:noFill/>
            <w14:prstDash w14:val="solid"/>
            <w14:round/>
          </w14:textOutline>
        </w:rPr>
        <w:t>$292.00</w:t>
      </w:r>
      <w:r w:rsidRPr="00D33D9F">
        <w:rPr>
          <w:rFonts w:ascii="Calibri" w:hAnsi="Calibri" w:cs="Calibri"/>
          <w:color w:val="000000" w:themeColor="text1"/>
        </w:rPr>
        <w:t xml:space="preserve"> </w:t>
      </w:r>
      <w:r w:rsidRPr="00D33D9F">
        <w:rPr>
          <w:rFonts w:ascii="Calibri" w:hAnsi="Calibri" w:cs="Calibri"/>
        </w:rPr>
        <w:t xml:space="preserve">in capital or maintenance and operational costs. Worksheet 7 </w:t>
      </w:r>
      <w:r w:rsidRPr="00D33D9F">
        <w:rPr>
          <w:rFonts w:ascii="Calibri" w:hAnsi="Calibri" w:cs="Calibri"/>
          <w:szCs w:val="24"/>
        </w:rPr>
        <w:t xml:space="preserve">describes the operations and maintenance costs associated with this collection. </w:t>
      </w:r>
    </w:p>
    <w:tbl>
      <w:tblPr>
        <w:tblW w:w="0" w:type="auto"/>
        <w:tblLook w:val="04A0"/>
      </w:tblPr>
      <w:tblGrid>
        <w:gridCol w:w="5390"/>
        <w:gridCol w:w="1133"/>
        <w:gridCol w:w="1482"/>
        <w:gridCol w:w="1345"/>
      </w:tblGrid>
      <w:tr w14:paraId="3173D549" w14:textId="77777777" w:rsidTr="00EF19C9">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017648" w:rsidRPr="00D33D9F" w:rsidP="00EF19C9" w14:paraId="45C4FEE8" w14:textId="77777777">
            <w:pPr>
              <w:spacing w:after="0" w:line="240" w:lineRule="auto"/>
              <w:rPr>
                <w:rFonts w:ascii="Calibri" w:eastAsia="Times New Roman" w:hAnsi="Calibri" w:cs="Calibri"/>
                <w:b/>
                <w:bCs/>
                <w:sz w:val="20"/>
                <w:szCs w:val="20"/>
              </w:rPr>
            </w:pPr>
            <w:r w:rsidRPr="00D33D9F">
              <w:rPr>
                <w:rFonts w:ascii="Calibri" w:eastAsia="Times New Roman" w:hAnsi="Calibri" w:cs="Calibri"/>
                <w:b/>
                <w:bCs/>
                <w:sz w:val="20"/>
                <w:szCs w:val="20"/>
              </w:rPr>
              <w:t>Worksheet 7: Implement Operations and Maintenance (O&amp;M) Plan</w:t>
            </w:r>
            <w:r w:rsidRPr="00D33D9F">
              <w:rPr>
                <w:rFonts w:ascii="Calibri" w:eastAsia="Times New Roman" w:hAnsi="Calibri" w:cs="Calibri"/>
                <w:color w:val="D13438"/>
                <w:sz w:val="20"/>
                <w:szCs w:val="20"/>
              </w:rPr>
              <w:t> </w:t>
            </w:r>
            <w:r w:rsidRPr="00D33D9F">
              <w:rPr>
                <w:rFonts w:ascii="Calibri" w:eastAsia="Times New Roman" w:hAnsi="Calibri" w:cs="Calibri"/>
                <w:b/>
                <w:bCs/>
                <w:sz w:val="20"/>
                <w:szCs w:val="20"/>
              </w:rPr>
              <w:t>(2024$)</w:t>
            </w:r>
          </w:p>
        </w:tc>
      </w:tr>
      <w:tr w14:paraId="7BB371F1" w14:textId="77777777" w:rsidTr="00EF19C9">
        <w:tblPrEx>
          <w:tblW w:w="0" w:type="auto"/>
          <w:tblLook w:val="04A0"/>
        </w:tblPrEx>
        <w:tc>
          <w:tcPr>
            <w:tcW w:w="5390" w:type="dxa"/>
            <w:vMerge w:val="restart"/>
            <w:tcBorders>
              <w:top w:val="nil"/>
              <w:left w:val="single" w:sz="4" w:space="0" w:color="auto"/>
              <w:bottom w:val="single" w:sz="4" w:space="0" w:color="auto"/>
              <w:right w:val="single" w:sz="4" w:space="0" w:color="auto"/>
            </w:tcBorders>
            <w:vAlign w:val="center"/>
            <w:hideMark/>
          </w:tcPr>
          <w:p w:rsidR="00017648" w:rsidRPr="00D33D9F" w:rsidP="00EF19C9" w14:paraId="43CA248A" w14:textId="77777777">
            <w:pPr>
              <w:spacing w:after="0" w:line="240" w:lineRule="auto"/>
              <w:jc w:val="center"/>
              <w:rPr>
                <w:rFonts w:ascii="Calibri" w:eastAsia="Times New Roman" w:hAnsi="Calibri" w:cs="Calibri"/>
                <w:b/>
                <w:bCs/>
                <w:sz w:val="20"/>
                <w:szCs w:val="20"/>
              </w:rPr>
            </w:pPr>
            <w:r w:rsidRPr="00D33D9F">
              <w:rPr>
                <w:rFonts w:ascii="Calibri" w:eastAsia="Times New Roman" w:hAnsi="Calibri" w:cs="Calibri"/>
                <w:b/>
                <w:bCs/>
                <w:sz w:val="20"/>
                <w:szCs w:val="20"/>
              </w:rPr>
              <w:t>Implement Operations and Maintenance (O&amp;M) Plan </w:t>
            </w:r>
          </w:p>
        </w:tc>
        <w:tc>
          <w:tcPr>
            <w:tcW w:w="1133" w:type="dxa"/>
            <w:vMerge w:val="restart"/>
            <w:tcBorders>
              <w:top w:val="nil"/>
              <w:left w:val="single" w:sz="4" w:space="0" w:color="auto"/>
              <w:bottom w:val="single" w:sz="4" w:space="0" w:color="auto"/>
              <w:right w:val="single" w:sz="4" w:space="0" w:color="auto"/>
            </w:tcBorders>
            <w:vAlign w:val="center"/>
            <w:hideMark/>
          </w:tcPr>
          <w:p w:rsidR="00017648" w:rsidRPr="00D33D9F" w:rsidP="00EF19C9" w14:paraId="3CE8A5DD" w14:textId="77777777">
            <w:pPr>
              <w:spacing w:after="0" w:line="240" w:lineRule="auto"/>
              <w:jc w:val="center"/>
              <w:rPr>
                <w:rFonts w:ascii="Calibri" w:eastAsia="Times New Roman" w:hAnsi="Calibri" w:cs="Calibri"/>
                <w:b/>
                <w:bCs/>
                <w:sz w:val="20"/>
                <w:szCs w:val="20"/>
              </w:rPr>
            </w:pPr>
            <w:r w:rsidRPr="00D33D9F">
              <w:rPr>
                <w:rFonts w:ascii="Calibri" w:eastAsia="Times New Roman" w:hAnsi="Calibri" w:cs="Calibri"/>
                <w:b/>
                <w:bCs/>
                <w:sz w:val="20"/>
                <w:szCs w:val="20"/>
              </w:rPr>
              <w:t>$Wage/</w:t>
            </w:r>
            <w:r w:rsidRPr="00D33D9F">
              <w:rPr>
                <w:rFonts w:ascii="Calibri" w:eastAsia="Times New Roman" w:hAnsi="Calibri" w:cs="Calibri"/>
                <w:b/>
                <w:bCs/>
                <w:sz w:val="20"/>
                <w:szCs w:val="20"/>
              </w:rPr>
              <w:br/>
              <w:t>hour</w:t>
            </w:r>
          </w:p>
        </w:tc>
        <w:tc>
          <w:tcPr>
            <w:tcW w:w="2827" w:type="dxa"/>
            <w:gridSpan w:val="2"/>
            <w:tcBorders>
              <w:top w:val="single" w:sz="4" w:space="0" w:color="auto"/>
              <w:left w:val="nil"/>
              <w:bottom w:val="single" w:sz="4" w:space="0" w:color="auto"/>
              <w:right w:val="single" w:sz="4" w:space="0" w:color="auto"/>
            </w:tcBorders>
            <w:vAlign w:val="center"/>
            <w:hideMark/>
          </w:tcPr>
          <w:p w:rsidR="00017648" w:rsidRPr="00D33D9F" w:rsidP="00EF19C9" w14:paraId="442FE00F" w14:textId="77777777">
            <w:pPr>
              <w:spacing w:after="0" w:line="240" w:lineRule="auto"/>
              <w:jc w:val="center"/>
              <w:rPr>
                <w:rFonts w:ascii="Calibri" w:eastAsia="Times New Roman" w:hAnsi="Calibri" w:cs="Calibri"/>
                <w:b/>
                <w:bCs/>
                <w:sz w:val="20"/>
                <w:szCs w:val="20"/>
              </w:rPr>
            </w:pPr>
            <w:r w:rsidRPr="00D33D9F">
              <w:rPr>
                <w:rFonts w:ascii="Calibri" w:eastAsia="Times New Roman" w:hAnsi="Calibri" w:cs="Calibri"/>
                <w:b/>
                <w:bCs/>
                <w:sz w:val="20"/>
                <w:szCs w:val="20"/>
              </w:rPr>
              <w:t>School Type</w:t>
            </w:r>
            <w:r w:rsidRPr="00D33D9F">
              <w:rPr>
                <w:rFonts w:ascii="Calibri" w:eastAsia="Times New Roman" w:hAnsi="Calibri" w:cs="Calibri"/>
                <w:color w:val="D13438"/>
                <w:sz w:val="20"/>
                <w:szCs w:val="20"/>
              </w:rPr>
              <w:t> </w:t>
            </w:r>
          </w:p>
        </w:tc>
      </w:tr>
      <w:tr w14:paraId="32BBF9AF" w14:textId="77777777" w:rsidTr="00EF19C9">
        <w:tblPrEx>
          <w:tblW w:w="0" w:type="auto"/>
          <w:tblLook w:val="04A0"/>
        </w:tblPrEx>
        <w:tc>
          <w:tcPr>
            <w:tcW w:w="5390" w:type="dxa"/>
            <w:vMerge/>
            <w:tcBorders>
              <w:top w:val="nil"/>
              <w:left w:val="single" w:sz="4" w:space="0" w:color="auto"/>
              <w:bottom w:val="single" w:sz="4" w:space="0" w:color="auto"/>
              <w:right w:val="single" w:sz="4" w:space="0" w:color="auto"/>
            </w:tcBorders>
            <w:vAlign w:val="center"/>
            <w:hideMark/>
          </w:tcPr>
          <w:p w:rsidR="00017648" w:rsidRPr="00D33D9F" w:rsidP="00EF19C9" w14:paraId="2E272A3B" w14:textId="77777777">
            <w:pPr>
              <w:spacing w:after="0" w:line="240" w:lineRule="auto"/>
              <w:rPr>
                <w:rFonts w:ascii="Calibri" w:eastAsia="Times New Roman" w:hAnsi="Calibri" w:cs="Calibri"/>
                <w:b/>
                <w:bCs/>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rsidR="00017648" w:rsidRPr="00D33D9F" w:rsidP="00EF19C9" w14:paraId="2F8BE0B1" w14:textId="77777777">
            <w:pPr>
              <w:spacing w:after="0" w:line="240" w:lineRule="auto"/>
              <w:rPr>
                <w:rFonts w:ascii="Calibri" w:eastAsia="Times New Roman" w:hAnsi="Calibri" w:cs="Calibri"/>
                <w:b/>
                <w:bCs/>
                <w:sz w:val="20"/>
                <w:szCs w:val="20"/>
              </w:rPr>
            </w:pPr>
          </w:p>
        </w:tc>
        <w:tc>
          <w:tcPr>
            <w:tcW w:w="1482" w:type="dxa"/>
            <w:tcBorders>
              <w:top w:val="nil"/>
              <w:left w:val="nil"/>
              <w:bottom w:val="single" w:sz="4" w:space="0" w:color="auto"/>
              <w:right w:val="single" w:sz="4" w:space="0" w:color="auto"/>
            </w:tcBorders>
            <w:vAlign w:val="center"/>
            <w:hideMark/>
          </w:tcPr>
          <w:p w:rsidR="00017648" w:rsidRPr="00D33D9F" w:rsidP="00EF19C9" w14:paraId="2437B62D" w14:textId="77777777">
            <w:pPr>
              <w:spacing w:after="0" w:line="240" w:lineRule="auto"/>
              <w:jc w:val="center"/>
              <w:rPr>
                <w:rFonts w:ascii="Calibri" w:eastAsia="Times New Roman" w:hAnsi="Calibri" w:cs="Calibri"/>
                <w:b/>
                <w:bCs/>
                <w:sz w:val="20"/>
                <w:szCs w:val="20"/>
              </w:rPr>
            </w:pPr>
            <w:r w:rsidRPr="00D33D9F">
              <w:rPr>
                <w:rFonts w:ascii="Calibri" w:eastAsia="Times New Roman" w:hAnsi="Calibri" w:cs="Calibri"/>
                <w:b/>
                <w:bCs/>
                <w:sz w:val="20"/>
                <w:szCs w:val="20"/>
              </w:rPr>
              <w:t>Public Primary or Private</w:t>
            </w:r>
            <w:r w:rsidRPr="00D33D9F">
              <w:rPr>
                <w:rFonts w:ascii="Calibri" w:eastAsia="Times New Roman" w:hAnsi="Calibri" w:cs="Calibri"/>
                <w:color w:val="D13438"/>
                <w:sz w:val="20"/>
                <w:szCs w:val="20"/>
              </w:rPr>
              <w:t> </w:t>
            </w:r>
          </w:p>
        </w:tc>
        <w:tc>
          <w:tcPr>
            <w:tcW w:w="1345" w:type="dxa"/>
            <w:tcBorders>
              <w:top w:val="nil"/>
              <w:left w:val="nil"/>
              <w:bottom w:val="single" w:sz="4" w:space="0" w:color="auto"/>
              <w:right w:val="single" w:sz="4" w:space="0" w:color="auto"/>
            </w:tcBorders>
            <w:vAlign w:val="center"/>
            <w:hideMark/>
          </w:tcPr>
          <w:p w:rsidR="00017648" w:rsidRPr="00D33D9F" w:rsidP="00EF19C9" w14:paraId="0854A7F4" w14:textId="77777777">
            <w:pPr>
              <w:spacing w:after="0" w:line="240" w:lineRule="auto"/>
              <w:jc w:val="center"/>
              <w:rPr>
                <w:rFonts w:ascii="Calibri" w:eastAsia="Times New Roman" w:hAnsi="Calibri" w:cs="Calibri"/>
                <w:b/>
                <w:bCs/>
                <w:sz w:val="20"/>
                <w:szCs w:val="20"/>
              </w:rPr>
            </w:pPr>
            <w:r w:rsidRPr="00D33D9F">
              <w:rPr>
                <w:rFonts w:ascii="Calibri" w:eastAsia="Times New Roman" w:hAnsi="Calibri" w:cs="Calibri"/>
                <w:b/>
                <w:bCs/>
                <w:sz w:val="20"/>
                <w:szCs w:val="20"/>
              </w:rPr>
              <w:t>Public Secondary</w:t>
            </w:r>
            <w:r w:rsidRPr="00D33D9F">
              <w:rPr>
                <w:rFonts w:ascii="Calibri" w:eastAsia="Times New Roman" w:hAnsi="Calibri" w:cs="Calibri"/>
                <w:color w:val="D13438"/>
                <w:sz w:val="20"/>
                <w:szCs w:val="20"/>
              </w:rPr>
              <w:t> </w:t>
            </w:r>
          </w:p>
        </w:tc>
      </w:tr>
      <w:tr w14:paraId="3A360985" w14:textId="77777777" w:rsidTr="00EF19C9">
        <w:tblPrEx>
          <w:tblW w:w="0" w:type="auto"/>
          <w:tblLook w:val="04A0"/>
        </w:tblPrEx>
        <w:tc>
          <w:tcPr>
            <w:tcW w:w="5390" w:type="dxa"/>
            <w:tcBorders>
              <w:top w:val="nil"/>
              <w:left w:val="single" w:sz="4" w:space="0" w:color="auto"/>
              <w:bottom w:val="single" w:sz="4" w:space="0" w:color="auto"/>
              <w:right w:val="single" w:sz="4" w:space="0" w:color="auto"/>
            </w:tcBorders>
            <w:vAlign w:val="center"/>
            <w:hideMark/>
          </w:tcPr>
          <w:p w:rsidR="00017648" w:rsidRPr="00D33D9F" w:rsidP="00EF19C9" w14:paraId="70667155"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Asbestos program manager - Activity planning, create and gather information, prepare activity reports, record and review information</w:t>
            </w:r>
            <w:r w:rsidRPr="00D33D9F">
              <w:rPr>
                <w:rFonts w:ascii="Calibri" w:eastAsia="Times New Roman" w:hAnsi="Calibri" w:cs="Calibri"/>
                <w:color w:val="D13438"/>
                <w:sz w:val="20"/>
                <w:szCs w:val="20"/>
              </w:rPr>
              <w:t> </w:t>
            </w:r>
          </w:p>
        </w:tc>
        <w:tc>
          <w:tcPr>
            <w:tcW w:w="1133" w:type="dxa"/>
            <w:tcBorders>
              <w:top w:val="nil"/>
              <w:left w:val="nil"/>
              <w:bottom w:val="single" w:sz="4" w:space="0" w:color="auto"/>
              <w:right w:val="single" w:sz="4" w:space="0" w:color="auto"/>
            </w:tcBorders>
            <w:vAlign w:val="center"/>
            <w:hideMark/>
          </w:tcPr>
          <w:p w:rsidR="00017648" w:rsidRPr="00D33D9F" w:rsidP="00EF19C9" w14:paraId="2516C404"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$75.67 </w:t>
            </w:r>
          </w:p>
        </w:tc>
        <w:tc>
          <w:tcPr>
            <w:tcW w:w="1482" w:type="dxa"/>
            <w:tcBorders>
              <w:top w:val="nil"/>
              <w:left w:val="nil"/>
              <w:bottom w:val="single" w:sz="4" w:space="0" w:color="auto"/>
              <w:right w:val="single" w:sz="4" w:space="0" w:color="auto"/>
            </w:tcBorders>
            <w:vAlign w:val="center"/>
            <w:hideMark/>
          </w:tcPr>
          <w:p w:rsidR="00017648" w:rsidRPr="00D33D9F" w:rsidP="00EF19C9" w14:paraId="756A83EC"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$151 </w:t>
            </w:r>
          </w:p>
        </w:tc>
        <w:tc>
          <w:tcPr>
            <w:tcW w:w="1345" w:type="dxa"/>
            <w:tcBorders>
              <w:top w:val="nil"/>
              <w:left w:val="nil"/>
              <w:bottom w:val="single" w:sz="4" w:space="0" w:color="auto"/>
              <w:right w:val="single" w:sz="4" w:space="0" w:color="auto"/>
            </w:tcBorders>
            <w:vAlign w:val="center"/>
            <w:hideMark/>
          </w:tcPr>
          <w:p w:rsidR="00017648" w:rsidRPr="00D33D9F" w:rsidP="00EF19C9" w14:paraId="1253F6F6"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$151 </w:t>
            </w:r>
          </w:p>
        </w:tc>
      </w:tr>
      <w:tr w14:paraId="39B5BDAB" w14:textId="77777777" w:rsidTr="00EF19C9">
        <w:tblPrEx>
          <w:tblW w:w="0" w:type="auto"/>
          <w:tblLook w:val="04A0"/>
        </w:tblPrEx>
        <w:tc>
          <w:tcPr>
            <w:tcW w:w="5390" w:type="dxa"/>
            <w:tcBorders>
              <w:top w:val="nil"/>
              <w:left w:val="single" w:sz="4" w:space="0" w:color="auto"/>
              <w:bottom w:val="single" w:sz="4" w:space="0" w:color="auto"/>
              <w:right w:val="single" w:sz="4" w:space="0" w:color="auto"/>
            </w:tcBorders>
            <w:vAlign w:val="center"/>
            <w:hideMark/>
          </w:tcPr>
          <w:p w:rsidR="00017648" w:rsidRPr="00D33D9F" w:rsidP="00EF19C9" w14:paraId="4617F81A"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Custodial - Gather, record, process and store information</w:t>
            </w:r>
            <w:r w:rsidRPr="00D33D9F">
              <w:rPr>
                <w:rFonts w:ascii="Calibri" w:eastAsia="Times New Roman" w:hAnsi="Calibri" w:cs="Calibri"/>
                <w:color w:val="D13438"/>
                <w:sz w:val="20"/>
                <w:szCs w:val="20"/>
              </w:rPr>
              <w:t> </w:t>
            </w:r>
          </w:p>
        </w:tc>
        <w:tc>
          <w:tcPr>
            <w:tcW w:w="1133" w:type="dxa"/>
            <w:tcBorders>
              <w:top w:val="nil"/>
              <w:left w:val="nil"/>
              <w:bottom w:val="single" w:sz="4" w:space="0" w:color="auto"/>
              <w:right w:val="single" w:sz="4" w:space="0" w:color="auto"/>
            </w:tcBorders>
            <w:vAlign w:val="center"/>
            <w:hideMark/>
          </w:tcPr>
          <w:p w:rsidR="00017648" w:rsidRPr="00D33D9F" w:rsidP="00EF19C9" w14:paraId="2095CD8C"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$39.72 </w:t>
            </w:r>
          </w:p>
        </w:tc>
        <w:tc>
          <w:tcPr>
            <w:tcW w:w="1482" w:type="dxa"/>
            <w:tcBorders>
              <w:top w:val="nil"/>
              <w:left w:val="nil"/>
              <w:bottom w:val="single" w:sz="4" w:space="0" w:color="auto"/>
              <w:right w:val="single" w:sz="4" w:space="0" w:color="auto"/>
            </w:tcBorders>
            <w:vAlign w:val="center"/>
            <w:hideMark/>
          </w:tcPr>
          <w:p w:rsidR="00017648" w:rsidRPr="00D33D9F" w:rsidP="00EF19C9" w14:paraId="2DFB2E01"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$40 </w:t>
            </w:r>
          </w:p>
        </w:tc>
        <w:tc>
          <w:tcPr>
            <w:tcW w:w="1345" w:type="dxa"/>
            <w:tcBorders>
              <w:top w:val="nil"/>
              <w:left w:val="nil"/>
              <w:bottom w:val="single" w:sz="4" w:space="0" w:color="auto"/>
              <w:right w:val="single" w:sz="4" w:space="0" w:color="auto"/>
            </w:tcBorders>
            <w:vAlign w:val="center"/>
            <w:hideMark/>
          </w:tcPr>
          <w:p w:rsidR="00017648" w:rsidRPr="00D33D9F" w:rsidP="00EF19C9" w14:paraId="1820B468"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$40 </w:t>
            </w:r>
          </w:p>
        </w:tc>
      </w:tr>
      <w:tr w14:paraId="2A210F9E" w14:textId="77777777" w:rsidTr="00EF19C9">
        <w:tblPrEx>
          <w:tblW w:w="0" w:type="auto"/>
          <w:tblLook w:val="04A0"/>
        </w:tblPrEx>
        <w:tc>
          <w:tcPr>
            <w:tcW w:w="5390" w:type="dxa"/>
            <w:tcBorders>
              <w:top w:val="nil"/>
              <w:left w:val="single" w:sz="4" w:space="0" w:color="auto"/>
              <w:bottom w:val="single" w:sz="4" w:space="0" w:color="auto"/>
              <w:right w:val="single" w:sz="4" w:space="0" w:color="auto"/>
            </w:tcBorders>
            <w:vAlign w:val="center"/>
            <w:hideMark/>
          </w:tcPr>
          <w:p w:rsidR="00017648" w:rsidRPr="00D33D9F" w:rsidP="00EF19C9" w14:paraId="0C3A1254"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Clerical - Gather, record, process and store information</w:t>
            </w:r>
            <w:r w:rsidRPr="00D33D9F">
              <w:rPr>
                <w:rFonts w:ascii="Calibri" w:eastAsia="Times New Roman" w:hAnsi="Calibri" w:cs="Calibri"/>
                <w:color w:val="D13438"/>
                <w:sz w:val="20"/>
                <w:szCs w:val="20"/>
              </w:rPr>
              <w:t> </w:t>
            </w:r>
          </w:p>
        </w:tc>
        <w:tc>
          <w:tcPr>
            <w:tcW w:w="1133" w:type="dxa"/>
            <w:tcBorders>
              <w:top w:val="nil"/>
              <w:left w:val="nil"/>
              <w:bottom w:val="single" w:sz="4" w:space="0" w:color="auto"/>
              <w:right w:val="single" w:sz="4" w:space="0" w:color="auto"/>
            </w:tcBorders>
            <w:vAlign w:val="center"/>
            <w:hideMark/>
          </w:tcPr>
          <w:p w:rsidR="00017648" w:rsidRPr="00D33D9F" w:rsidP="00EF19C9" w14:paraId="2ADDE5C0"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$50.40 </w:t>
            </w:r>
          </w:p>
        </w:tc>
        <w:tc>
          <w:tcPr>
            <w:tcW w:w="1482" w:type="dxa"/>
            <w:tcBorders>
              <w:top w:val="nil"/>
              <w:left w:val="nil"/>
              <w:bottom w:val="single" w:sz="4" w:space="0" w:color="auto"/>
              <w:right w:val="single" w:sz="4" w:space="0" w:color="auto"/>
            </w:tcBorders>
            <w:vAlign w:val="center"/>
            <w:hideMark/>
          </w:tcPr>
          <w:p w:rsidR="00017648" w:rsidRPr="00D33D9F" w:rsidP="00EF19C9" w14:paraId="1DC3CA4C"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$101 </w:t>
            </w:r>
          </w:p>
        </w:tc>
        <w:tc>
          <w:tcPr>
            <w:tcW w:w="1345" w:type="dxa"/>
            <w:tcBorders>
              <w:top w:val="nil"/>
              <w:left w:val="nil"/>
              <w:bottom w:val="single" w:sz="4" w:space="0" w:color="auto"/>
              <w:right w:val="single" w:sz="4" w:space="0" w:color="auto"/>
            </w:tcBorders>
            <w:vAlign w:val="center"/>
            <w:hideMark/>
          </w:tcPr>
          <w:p w:rsidR="00017648" w:rsidRPr="00D33D9F" w:rsidP="00EF19C9" w14:paraId="7B348D63" w14:textId="77777777">
            <w:pPr>
              <w:spacing w:after="0" w:line="240" w:lineRule="auto"/>
              <w:rPr>
                <w:rFonts w:ascii="Calibri" w:eastAsia="Times New Roman" w:hAnsi="Calibri" w:cs="Calibri"/>
                <w:sz w:val="20"/>
                <w:szCs w:val="20"/>
              </w:rPr>
            </w:pPr>
            <w:r w:rsidRPr="00D33D9F">
              <w:rPr>
                <w:rFonts w:ascii="Calibri" w:eastAsia="Times New Roman" w:hAnsi="Calibri" w:cs="Calibri"/>
                <w:sz w:val="20"/>
                <w:szCs w:val="20"/>
              </w:rPr>
              <w:t xml:space="preserve">$101 </w:t>
            </w:r>
          </w:p>
        </w:tc>
      </w:tr>
      <w:tr w14:paraId="005D5A39" w14:textId="77777777" w:rsidTr="00EF19C9">
        <w:tblPrEx>
          <w:tblW w:w="0" w:type="auto"/>
          <w:tblLook w:val="04A0"/>
        </w:tblPrEx>
        <w:tc>
          <w:tcPr>
            <w:tcW w:w="6523" w:type="dxa"/>
            <w:gridSpan w:val="2"/>
            <w:tcBorders>
              <w:top w:val="single" w:sz="4" w:space="0" w:color="auto"/>
              <w:left w:val="single" w:sz="4" w:space="0" w:color="auto"/>
              <w:bottom w:val="single" w:sz="4" w:space="0" w:color="auto"/>
              <w:right w:val="single" w:sz="4" w:space="0" w:color="auto"/>
            </w:tcBorders>
            <w:vAlign w:val="center"/>
            <w:hideMark/>
          </w:tcPr>
          <w:p w:rsidR="00017648" w:rsidRPr="00D33D9F" w:rsidP="00EF19C9" w14:paraId="5160F597" w14:textId="77777777">
            <w:pPr>
              <w:spacing w:after="0" w:line="240" w:lineRule="auto"/>
              <w:rPr>
                <w:rFonts w:ascii="Calibri" w:eastAsia="Times New Roman" w:hAnsi="Calibri" w:cs="Calibri"/>
                <w:b/>
                <w:bCs/>
                <w:sz w:val="20"/>
                <w:szCs w:val="20"/>
              </w:rPr>
            </w:pPr>
            <w:r w:rsidRPr="00D33D9F">
              <w:rPr>
                <w:rFonts w:ascii="Calibri" w:eastAsia="Times New Roman" w:hAnsi="Calibri" w:cs="Calibri"/>
                <w:b/>
                <w:bCs/>
                <w:sz w:val="20"/>
                <w:szCs w:val="20"/>
              </w:rPr>
              <w:t>Total O&amp;M Plan</w:t>
            </w:r>
            <w:r w:rsidRPr="00D33D9F">
              <w:rPr>
                <w:rFonts w:ascii="Calibri" w:eastAsia="Times New Roman" w:hAnsi="Calibri" w:cs="Calibri"/>
                <w:color w:val="D13438"/>
                <w:sz w:val="20"/>
                <w:szCs w:val="20"/>
              </w:rPr>
              <w:t> </w:t>
            </w:r>
          </w:p>
        </w:tc>
        <w:tc>
          <w:tcPr>
            <w:tcW w:w="1482" w:type="dxa"/>
            <w:tcBorders>
              <w:top w:val="nil"/>
              <w:left w:val="nil"/>
              <w:bottom w:val="single" w:sz="4" w:space="0" w:color="auto"/>
              <w:right w:val="single" w:sz="4" w:space="0" w:color="auto"/>
            </w:tcBorders>
            <w:vAlign w:val="center"/>
            <w:hideMark/>
          </w:tcPr>
          <w:p w:rsidR="00017648" w:rsidRPr="00D33D9F" w:rsidP="00EF19C9" w14:paraId="0FBA8FDA" w14:textId="77777777">
            <w:pPr>
              <w:spacing w:after="0" w:line="240" w:lineRule="auto"/>
              <w:rPr>
                <w:rFonts w:ascii="Calibri" w:eastAsia="Times New Roman" w:hAnsi="Calibri" w:cs="Calibri"/>
                <w:b/>
                <w:bCs/>
                <w:sz w:val="20"/>
                <w:szCs w:val="20"/>
              </w:rPr>
            </w:pPr>
            <w:r w:rsidRPr="00D33D9F">
              <w:rPr>
                <w:rFonts w:ascii="Calibri" w:eastAsia="Times New Roman" w:hAnsi="Calibri" w:cs="Calibri"/>
                <w:b/>
                <w:bCs/>
                <w:sz w:val="20"/>
                <w:szCs w:val="20"/>
              </w:rPr>
              <w:t xml:space="preserve">$292 </w:t>
            </w:r>
          </w:p>
        </w:tc>
        <w:tc>
          <w:tcPr>
            <w:tcW w:w="1345" w:type="dxa"/>
            <w:tcBorders>
              <w:top w:val="nil"/>
              <w:left w:val="nil"/>
              <w:bottom w:val="single" w:sz="4" w:space="0" w:color="auto"/>
              <w:right w:val="single" w:sz="4" w:space="0" w:color="auto"/>
            </w:tcBorders>
            <w:vAlign w:val="center"/>
            <w:hideMark/>
          </w:tcPr>
          <w:p w:rsidR="00017648" w:rsidRPr="00017648" w:rsidP="00EF19C9" w14:paraId="032D6A8D" w14:textId="77777777">
            <w:pPr>
              <w:spacing w:after="0" w:line="240" w:lineRule="auto"/>
              <w:rPr>
                <w:rFonts w:ascii="Calibri" w:eastAsia="Times New Roman" w:hAnsi="Calibri" w:cs="Calibri"/>
                <w:b/>
                <w:bCs/>
                <w:sz w:val="20"/>
                <w:szCs w:val="20"/>
              </w:rPr>
            </w:pPr>
            <w:r w:rsidRPr="00D33D9F">
              <w:rPr>
                <w:rFonts w:ascii="Calibri" w:eastAsia="Times New Roman" w:hAnsi="Calibri" w:cs="Calibri"/>
                <w:b/>
                <w:bCs/>
                <w:sz w:val="20"/>
                <w:szCs w:val="20"/>
              </w:rPr>
              <w:t>$292</w:t>
            </w:r>
            <w:r w:rsidRPr="00017648">
              <w:rPr>
                <w:rFonts w:ascii="Calibri" w:eastAsia="Times New Roman" w:hAnsi="Calibri" w:cs="Calibri"/>
                <w:b/>
                <w:bCs/>
                <w:sz w:val="20"/>
                <w:szCs w:val="20"/>
              </w:rPr>
              <w:t xml:space="preserve"> </w:t>
            </w:r>
          </w:p>
        </w:tc>
      </w:tr>
    </w:tbl>
    <w:p w:rsidR="009343BA" w:rsidRPr="009343BA" w:rsidP="0068004C" w14:paraId="07937DC3" w14:textId="4CA03C6E">
      <w:pPr>
        <w:pStyle w:val="Heading2"/>
        <w:rPr>
          <w:rFonts w:ascii="Calibri" w:hAnsi="Calibri" w:cs="Calibri"/>
          <w:i w:val="0"/>
          <w:iCs w:val="0"/>
        </w:rPr>
      </w:pPr>
      <w:r w:rsidRPr="009343BA">
        <w:rPr>
          <w:rFonts w:ascii="Calibri" w:hAnsi="Calibri" w:cs="Calibri"/>
          <w:i w:val="0"/>
          <w:iCs w:val="0"/>
        </w:rPr>
        <w:t xml:space="preserve">14. </w:t>
      </w:r>
      <w:r w:rsidRPr="009343BA">
        <w:rPr>
          <w:rFonts w:ascii="Calibri" w:hAnsi="Calibri" w:cs="Calibri"/>
          <w:i w:val="0"/>
          <w:iCs w:val="0"/>
        </w:rPr>
        <w:t>AGENCY COSTS:</w:t>
      </w:r>
    </w:p>
    <w:p w:rsidR="00EC4305" w:rsidP="0068004C" w14:paraId="16B921E6" w14:textId="4CCDA082">
      <w:pPr>
        <w:pStyle w:val="Heading2"/>
        <w:pBdr>
          <w:bottom w:val="single" w:sz="6" w:space="1" w:color="auto"/>
        </w:pBdr>
        <w:rPr>
          <w:rFonts w:ascii="Calibri" w:hAnsi="Calibri" w:cs="Calibri"/>
          <w:b w:val="0"/>
          <w:bCs/>
        </w:rPr>
      </w:pPr>
      <w:r w:rsidRPr="009343BA">
        <w:rPr>
          <w:rFonts w:ascii="Calibri" w:hAnsi="Calibri" w:cs="Calibri"/>
          <w:b w:val="0"/>
          <w:bCs/>
        </w:rPr>
        <w:t xml:space="preserve">Provide </w:t>
      </w:r>
      <w:bookmarkStart w:id="7" w:name="_Hlk82508788"/>
      <w:r w:rsidRPr="009343BA">
        <w:rPr>
          <w:rFonts w:ascii="Calibri" w:hAnsi="Calibri" w:cs="Calibri"/>
          <w:b w:val="0"/>
          <w:bCs/>
        </w:rPr>
        <w:t>estimates of annualized cost to the Federal government.</w:t>
      </w:r>
      <w:bookmarkEnd w:id="7"/>
      <w:r w:rsidRPr="009343BA" w:rsidR="00B975C3">
        <w:rPr>
          <w:rFonts w:ascii="Calibri" w:hAnsi="Calibri" w:cs="Calibri"/>
          <w:b w:val="0"/>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425" w:rsidP="00017648" w14:paraId="5E26C126" w14:textId="28EA5F33">
      <w:pPr>
        <w:rPr>
          <w:rFonts w:ascii="Calibri" w:hAnsi="Calibri" w:cs="Calibri"/>
        </w:rPr>
      </w:pPr>
      <w:r w:rsidRPr="00017648">
        <w:rPr>
          <w:rFonts w:ascii="Calibri" w:hAnsi="Calibri" w:cs="Calibri"/>
        </w:rPr>
        <w:t xml:space="preserve">Agency cost estimates are presented in Worksheet 8. EPA does not collect any information under this ICR. All information subject to this collection request is to be gathered and maintained by the employer. Consistent with previous ICRs, if technical tasks such as inspections or other enforcement or compliance assistance activities are conducted, they are assumed to be completed by staff at the GS-13 level. Table W-2 shows the 2024 GS-13, step 5, hourly salary for the Washington, D.C. region is $64.06 (OPM, 2024). Calculating the fringe </w:t>
      </w:r>
      <w:r w:rsidR="000573CF">
        <w:rPr>
          <w:rFonts w:ascii="Calibri" w:hAnsi="Calibri" w:cs="Calibri"/>
        </w:rPr>
        <w:t>b</w:t>
      </w:r>
      <w:r w:rsidRPr="00017648">
        <w:rPr>
          <w:rFonts w:ascii="Calibri" w:hAnsi="Calibri" w:cs="Calibri"/>
        </w:rPr>
        <w:t>enefits as 63.90 percent</w:t>
      </w:r>
      <w:r>
        <w:rPr>
          <w:rFonts w:ascii="Calibri" w:hAnsi="Calibri" w:cs="Calibri"/>
          <w:vertAlign w:val="superscript"/>
        </w:rPr>
        <w:footnoteReference w:id="4"/>
      </w:r>
      <w:r w:rsidRPr="00017648">
        <w:rPr>
          <w:rFonts w:ascii="Calibri" w:hAnsi="Calibri" w:cs="Calibri"/>
        </w:rPr>
        <w:t xml:space="preserve"> of the wages and assuming an overheard rate of 20 percent</w:t>
      </w:r>
      <w:r>
        <w:rPr>
          <w:rFonts w:ascii="Calibri" w:hAnsi="Calibri" w:cs="Calibri"/>
          <w:vertAlign w:val="superscript"/>
        </w:rPr>
        <w:footnoteReference w:id="5"/>
      </w:r>
      <w:r w:rsidRPr="00017648">
        <w:rPr>
          <w:rFonts w:ascii="Calibri" w:hAnsi="Calibri" w:cs="Calibri"/>
        </w:rPr>
        <w:t xml:space="preserve"> for EPA personnel, gives a total hourly compensation cost of $125.99. Estimates incorporating this hourly compensation rate and the time estimate of 400 hours per year for inspections result in a total annual cost of $50,397.</w:t>
      </w:r>
    </w:p>
    <w:p w:rsidR="00626425" w14:paraId="4252F335" w14:textId="77777777">
      <w:pPr>
        <w:spacing w:after="160"/>
        <w:rPr>
          <w:rFonts w:ascii="Calibri" w:hAnsi="Calibri" w:cs="Calibri"/>
        </w:rPr>
      </w:pPr>
      <w:r>
        <w:rPr>
          <w:rFonts w:ascii="Calibri" w:hAnsi="Calibri" w:cs="Calibri"/>
        </w:rPr>
        <w:br w:type="page"/>
      </w:r>
    </w:p>
    <w:tbl>
      <w:tblPr>
        <w:tblW w:w="0" w:type="auto"/>
        <w:tblLook w:val="04A0"/>
      </w:tblPr>
      <w:tblGrid>
        <w:gridCol w:w="1785"/>
        <w:gridCol w:w="1807"/>
        <w:gridCol w:w="1262"/>
        <w:gridCol w:w="1146"/>
        <w:gridCol w:w="1502"/>
        <w:gridCol w:w="1848"/>
      </w:tblGrid>
      <w:tr w14:paraId="2E7E91D7" w14:textId="77777777" w:rsidTr="00017648">
        <w:tblPrEx>
          <w:tblW w:w="0" w:type="auto"/>
          <w:tblLook w:val="04A0"/>
        </w:tblPrEx>
        <w:tc>
          <w:tcPr>
            <w:tcW w:w="9350" w:type="dxa"/>
            <w:gridSpan w:val="6"/>
            <w:tcBorders>
              <w:top w:val="single" w:sz="4" w:space="0" w:color="000000"/>
              <w:left w:val="single" w:sz="4" w:space="0" w:color="000000"/>
              <w:bottom w:val="single" w:sz="8" w:space="0" w:color="000000"/>
              <w:right w:val="single" w:sz="4" w:space="0" w:color="000000"/>
            </w:tcBorders>
            <w:vAlign w:val="center"/>
            <w:hideMark/>
          </w:tcPr>
          <w:p w:rsidR="00017648" w:rsidRPr="00017648" w:rsidP="00EF19C9" w14:paraId="3C0F355A"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Worksheet 8: Average Annual Agency Aggregation Table</w:t>
            </w:r>
            <w:r w:rsidRPr="00017648">
              <w:rPr>
                <w:rFonts w:ascii="Calibri" w:eastAsia="Times New Roman" w:hAnsi="Calibri" w:cs="Calibri"/>
                <w:sz w:val="20"/>
                <w:szCs w:val="20"/>
              </w:rPr>
              <w:t> </w:t>
            </w:r>
            <w:r w:rsidRPr="00017648">
              <w:rPr>
                <w:rFonts w:ascii="Calibri" w:eastAsia="Times New Roman" w:hAnsi="Calibri" w:cs="Calibri"/>
                <w:b/>
                <w:bCs/>
                <w:sz w:val="20"/>
                <w:szCs w:val="20"/>
              </w:rPr>
              <w:t>(2024$)</w:t>
            </w:r>
          </w:p>
        </w:tc>
      </w:tr>
      <w:tr w14:paraId="1634F662" w14:textId="77777777" w:rsidTr="00017648">
        <w:tblPrEx>
          <w:tblW w:w="0" w:type="auto"/>
          <w:tblLook w:val="04A0"/>
        </w:tblPrEx>
        <w:tc>
          <w:tcPr>
            <w:tcW w:w="1785" w:type="dxa"/>
            <w:tcBorders>
              <w:top w:val="nil"/>
              <w:left w:val="single" w:sz="4" w:space="0" w:color="000000"/>
              <w:bottom w:val="single" w:sz="8" w:space="0" w:color="000000"/>
              <w:right w:val="nil"/>
            </w:tcBorders>
            <w:vAlign w:val="center"/>
            <w:hideMark/>
          </w:tcPr>
          <w:p w:rsidR="00017648" w:rsidRPr="00017648" w:rsidP="00EF19C9" w14:paraId="48ADBE45" w14:textId="77777777">
            <w:pPr>
              <w:spacing w:after="0" w:line="240" w:lineRule="auto"/>
              <w:rPr>
                <w:rFonts w:ascii="Calibri" w:eastAsia="Times New Roman" w:hAnsi="Calibri" w:cs="Calibri"/>
                <w:sz w:val="20"/>
                <w:szCs w:val="20"/>
              </w:rPr>
            </w:pPr>
          </w:p>
        </w:tc>
        <w:tc>
          <w:tcPr>
            <w:tcW w:w="1807" w:type="dxa"/>
            <w:tcBorders>
              <w:top w:val="nil"/>
              <w:left w:val="single" w:sz="8" w:space="0" w:color="000000"/>
              <w:bottom w:val="single" w:sz="8" w:space="0" w:color="000000"/>
              <w:right w:val="nil"/>
            </w:tcBorders>
            <w:vAlign w:val="center"/>
            <w:hideMark/>
          </w:tcPr>
          <w:p w:rsidR="00017648" w:rsidRPr="00017648" w:rsidP="00EF19C9" w14:paraId="4C693CC0" w14:textId="77777777">
            <w:pPr>
              <w:spacing w:after="0" w:line="240" w:lineRule="auto"/>
              <w:rPr>
                <w:rFonts w:ascii="Calibri" w:eastAsia="Times New Roman" w:hAnsi="Calibri" w:cs="Calibri"/>
                <w:sz w:val="20"/>
                <w:szCs w:val="20"/>
              </w:rPr>
            </w:pPr>
            <w:r w:rsidRPr="00017648">
              <w:rPr>
                <w:rFonts w:ascii="Calibri" w:eastAsia="Times New Roman" w:hAnsi="Calibri" w:cs="Calibri"/>
                <w:sz w:val="20"/>
                <w:szCs w:val="20"/>
              </w:rPr>
              <w:t>Number of Activities </w:t>
            </w:r>
          </w:p>
        </w:tc>
        <w:tc>
          <w:tcPr>
            <w:tcW w:w="1262" w:type="dxa"/>
            <w:tcBorders>
              <w:top w:val="nil"/>
              <w:left w:val="single" w:sz="8" w:space="0" w:color="000000"/>
              <w:bottom w:val="single" w:sz="8" w:space="0" w:color="000000"/>
              <w:right w:val="nil"/>
            </w:tcBorders>
            <w:vAlign w:val="center"/>
            <w:hideMark/>
          </w:tcPr>
          <w:p w:rsidR="00017648" w:rsidRPr="00017648" w:rsidP="00EF19C9" w14:paraId="7C4C69DD" w14:textId="77777777">
            <w:pPr>
              <w:spacing w:after="0" w:line="240" w:lineRule="auto"/>
              <w:rPr>
                <w:rFonts w:ascii="Calibri" w:eastAsia="Times New Roman" w:hAnsi="Calibri" w:cs="Calibri"/>
                <w:sz w:val="20"/>
                <w:szCs w:val="20"/>
              </w:rPr>
            </w:pPr>
            <w:r w:rsidRPr="00017648">
              <w:rPr>
                <w:rFonts w:ascii="Calibri" w:eastAsia="Times New Roman" w:hAnsi="Calibri" w:cs="Calibri"/>
                <w:sz w:val="20"/>
                <w:szCs w:val="20"/>
              </w:rPr>
              <w:t>Unit Time </w:t>
            </w:r>
          </w:p>
        </w:tc>
        <w:tc>
          <w:tcPr>
            <w:tcW w:w="1146" w:type="dxa"/>
            <w:tcBorders>
              <w:top w:val="nil"/>
              <w:left w:val="single" w:sz="8" w:space="0" w:color="000000"/>
              <w:bottom w:val="single" w:sz="8" w:space="0" w:color="000000"/>
              <w:right w:val="nil"/>
            </w:tcBorders>
            <w:vAlign w:val="center"/>
            <w:hideMark/>
          </w:tcPr>
          <w:p w:rsidR="00017648" w:rsidRPr="00017648" w:rsidP="00EF19C9" w14:paraId="1A863481" w14:textId="77777777">
            <w:pPr>
              <w:spacing w:after="0" w:line="240" w:lineRule="auto"/>
              <w:rPr>
                <w:rFonts w:ascii="Calibri" w:eastAsia="Times New Roman" w:hAnsi="Calibri" w:cs="Calibri"/>
                <w:sz w:val="20"/>
                <w:szCs w:val="20"/>
              </w:rPr>
            </w:pPr>
            <w:r w:rsidRPr="00017648">
              <w:rPr>
                <w:rFonts w:ascii="Calibri" w:eastAsia="Times New Roman" w:hAnsi="Calibri" w:cs="Calibri"/>
                <w:sz w:val="20"/>
                <w:szCs w:val="20"/>
              </w:rPr>
              <w:t>Total Time </w:t>
            </w:r>
          </w:p>
        </w:tc>
        <w:tc>
          <w:tcPr>
            <w:tcW w:w="1502" w:type="dxa"/>
            <w:tcBorders>
              <w:top w:val="nil"/>
              <w:left w:val="single" w:sz="8" w:space="0" w:color="000000"/>
              <w:bottom w:val="single" w:sz="8" w:space="0" w:color="000000"/>
              <w:right w:val="nil"/>
            </w:tcBorders>
            <w:vAlign w:val="center"/>
            <w:hideMark/>
          </w:tcPr>
          <w:p w:rsidR="00017648" w:rsidRPr="00017648" w:rsidP="00EF19C9" w14:paraId="2998FE06" w14:textId="77777777">
            <w:pPr>
              <w:spacing w:after="0" w:line="240" w:lineRule="auto"/>
              <w:rPr>
                <w:rFonts w:ascii="Calibri" w:eastAsia="Times New Roman" w:hAnsi="Calibri" w:cs="Calibri"/>
                <w:sz w:val="20"/>
                <w:szCs w:val="20"/>
              </w:rPr>
            </w:pPr>
            <w:r w:rsidRPr="00017648">
              <w:rPr>
                <w:rFonts w:ascii="Calibri" w:eastAsia="Times New Roman" w:hAnsi="Calibri" w:cs="Calibri"/>
                <w:sz w:val="20"/>
                <w:szCs w:val="20"/>
              </w:rPr>
              <w:t>Unit Cost </w:t>
            </w:r>
          </w:p>
        </w:tc>
        <w:tc>
          <w:tcPr>
            <w:tcW w:w="1848" w:type="dxa"/>
            <w:tcBorders>
              <w:top w:val="nil"/>
              <w:left w:val="single" w:sz="8" w:space="0" w:color="000000"/>
              <w:bottom w:val="single" w:sz="8" w:space="0" w:color="000000"/>
              <w:right w:val="single" w:sz="4" w:space="0" w:color="000000"/>
            </w:tcBorders>
            <w:vAlign w:val="center"/>
            <w:hideMark/>
          </w:tcPr>
          <w:p w:rsidR="00017648" w:rsidRPr="00017648" w:rsidP="00EF19C9" w14:paraId="6D55F8C1" w14:textId="77777777">
            <w:pPr>
              <w:spacing w:after="0" w:line="240" w:lineRule="auto"/>
              <w:rPr>
                <w:rFonts w:ascii="Calibri" w:eastAsia="Times New Roman" w:hAnsi="Calibri" w:cs="Calibri"/>
                <w:sz w:val="20"/>
                <w:szCs w:val="20"/>
              </w:rPr>
            </w:pPr>
            <w:r w:rsidRPr="00017648">
              <w:rPr>
                <w:rFonts w:ascii="Calibri" w:eastAsia="Times New Roman" w:hAnsi="Calibri" w:cs="Calibri"/>
                <w:sz w:val="20"/>
                <w:szCs w:val="20"/>
              </w:rPr>
              <w:t>Total Cost </w:t>
            </w:r>
          </w:p>
        </w:tc>
      </w:tr>
      <w:tr w14:paraId="1BCFA383" w14:textId="77777777" w:rsidTr="00017648">
        <w:tblPrEx>
          <w:tblW w:w="0" w:type="auto"/>
          <w:tblLook w:val="04A0"/>
        </w:tblPrEx>
        <w:tc>
          <w:tcPr>
            <w:tcW w:w="1785" w:type="dxa"/>
            <w:tcBorders>
              <w:top w:val="nil"/>
              <w:left w:val="single" w:sz="4" w:space="0" w:color="000000"/>
              <w:bottom w:val="single" w:sz="4" w:space="0" w:color="000000"/>
              <w:right w:val="nil"/>
            </w:tcBorders>
            <w:vAlign w:val="center"/>
            <w:hideMark/>
          </w:tcPr>
          <w:p w:rsidR="00017648" w:rsidRPr="00017648" w:rsidP="00EF19C9" w14:paraId="08DCC13B"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Total</w:t>
            </w:r>
            <w:r w:rsidRPr="00017648">
              <w:rPr>
                <w:rFonts w:ascii="Calibri" w:eastAsia="Times New Roman" w:hAnsi="Calibri" w:cs="Calibri"/>
                <w:sz w:val="20"/>
                <w:szCs w:val="20"/>
              </w:rPr>
              <w:t> </w:t>
            </w:r>
          </w:p>
        </w:tc>
        <w:tc>
          <w:tcPr>
            <w:tcW w:w="1807" w:type="dxa"/>
            <w:tcBorders>
              <w:top w:val="nil"/>
              <w:left w:val="single" w:sz="8" w:space="0" w:color="000000"/>
              <w:bottom w:val="single" w:sz="4" w:space="0" w:color="000000"/>
              <w:right w:val="nil"/>
            </w:tcBorders>
            <w:vAlign w:val="center"/>
            <w:hideMark/>
          </w:tcPr>
          <w:p w:rsidR="00017648" w:rsidRPr="00017648" w:rsidP="00EF19C9" w14:paraId="17EDADAE"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400</w:t>
            </w:r>
          </w:p>
        </w:tc>
        <w:tc>
          <w:tcPr>
            <w:tcW w:w="1262" w:type="dxa"/>
            <w:tcBorders>
              <w:top w:val="nil"/>
              <w:left w:val="single" w:sz="8" w:space="0" w:color="000000"/>
              <w:bottom w:val="single" w:sz="4" w:space="0" w:color="000000"/>
              <w:right w:val="nil"/>
            </w:tcBorders>
            <w:vAlign w:val="center"/>
            <w:hideMark/>
          </w:tcPr>
          <w:p w:rsidR="00017648" w:rsidRPr="00017648" w:rsidP="00EF19C9" w14:paraId="142CBD5C"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1</w:t>
            </w:r>
          </w:p>
        </w:tc>
        <w:tc>
          <w:tcPr>
            <w:tcW w:w="1146" w:type="dxa"/>
            <w:tcBorders>
              <w:top w:val="nil"/>
              <w:left w:val="single" w:sz="8" w:space="0" w:color="000000"/>
              <w:bottom w:val="single" w:sz="4" w:space="0" w:color="000000"/>
              <w:right w:val="nil"/>
            </w:tcBorders>
            <w:vAlign w:val="center"/>
            <w:hideMark/>
          </w:tcPr>
          <w:p w:rsidR="00017648" w:rsidRPr="00017648" w:rsidP="00EF19C9" w14:paraId="13694166"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400</w:t>
            </w:r>
          </w:p>
        </w:tc>
        <w:tc>
          <w:tcPr>
            <w:tcW w:w="1502" w:type="dxa"/>
            <w:tcBorders>
              <w:top w:val="nil"/>
              <w:left w:val="single" w:sz="8" w:space="0" w:color="000000"/>
              <w:bottom w:val="single" w:sz="4" w:space="0" w:color="000000"/>
              <w:right w:val="nil"/>
            </w:tcBorders>
            <w:vAlign w:val="center"/>
            <w:hideMark/>
          </w:tcPr>
          <w:p w:rsidR="00017648" w:rsidRPr="00017648" w:rsidP="00EF19C9" w14:paraId="47FEAAC4"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$125.99</w:t>
            </w:r>
          </w:p>
        </w:tc>
        <w:tc>
          <w:tcPr>
            <w:tcW w:w="1848" w:type="dxa"/>
            <w:tcBorders>
              <w:top w:val="nil"/>
              <w:left w:val="single" w:sz="8" w:space="0" w:color="000000"/>
              <w:bottom w:val="single" w:sz="4" w:space="0" w:color="000000"/>
              <w:right w:val="single" w:sz="4" w:space="0" w:color="000000"/>
            </w:tcBorders>
            <w:vAlign w:val="center"/>
            <w:hideMark/>
          </w:tcPr>
          <w:p w:rsidR="00017648" w:rsidRPr="00017648" w:rsidP="00EF19C9" w14:paraId="0FE9EA56" w14:textId="77777777">
            <w:pPr>
              <w:spacing w:after="0" w:line="240" w:lineRule="auto"/>
              <w:rPr>
                <w:rFonts w:ascii="Calibri" w:eastAsia="Times New Roman" w:hAnsi="Calibri" w:cs="Calibri"/>
                <w:b/>
                <w:bCs/>
                <w:sz w:val="20"/>
                <w:szCs w:val="20"/>
              </w:rPr>
            </w:pPr>
            <w:r w:rsidRPr="00017648">
              <w:rPr>
                <w:rFonts w:ascii="Calibri" w:eastAsia="Times New Roman" w:hAnsi="Calibri" w:cs="Calibri"/>
                <w:b/>
                <w:bCs/>
                <w:sz w:val="20"/>
                <w:szCs w:val="20"/>
              </w:rPr>
              <w:t xml:space="preserve">$50,397 </w:t>
            </w:r>
          </w:p>
        </w:tc>
      </w:tr>
    </w:tbl>
    <w:p w:rsidR="00017648" w:rsidRPr="00017648" w:rsidP="00017648" w14:paraId="07C089E5" w14:textId="77777777">
      <w:pPr>
        <w:rPr>
          <w:rFonts w:ascii="Calibri" w:eastAsia="Times New Roman" w:hAnsi="Calibri" w:cs="Calibri"/>
          <w:color w:val="000000"/>
          <w:sz w:val="20"/>
          <w:szCs w:val="14"/>
        </w:rPr>
      </w:pPr>
      <w:r w:rsidRPr="00017648">
        <w:rPr>
          <w:rFonts w:ascii="Calibri" w:eastAsia="Times New Roman" w:hAnsi="Calibri" w:cs="Calibri"/>
          <w:color w:val="000000"/>
          <w:sz w:val="20"/>
          <w:szCs w:val="14"/>
        </w:rPr>
        <w:t>Note: Totals in above table may not sum due to rounding.</w:t>
      </w:r>
    </w:p>
    <w:tbl>
      <w:tblPr>
        <w:tblW w:w="10260" w:type="dxa"/>
        <w:tblLayout w:type="fixed"/>
        <w:tblLook w:val="04A0"/>
      </w:tblPr>
      <w:tblGrid>
        <w:gridCol w:w="791"/>
        <w:gridCol w:w="2269"/>
        <w:gridCol w:w="900"/>
        <w:gridCol w:w="990"/>
        <w:gridCol w:w="810"/>
        <w:gridCol w:w="990"/>
        <w:gridCol w:w="1350"/>
        <w:gridCol w:w="1080"/>
        <w:gridCol w:w="1080"/>
      </w:tblGrid>
      <w:tr w14:paraId="6B201464" w14:textId="77777777" w:rsidTr="00EF19C9">
        <w:tblPrEx>
          <w:tblW w:w="10260" w:type="dxa"/>
          <w:tblLayout w:type="fixed"/>
          <w:tblLook w:val="04A0"/>
        </w:tblPrEx>
        <w:trPr>
          <w:trHeight w:val="330"/>
        </w:trPr>
        <w:tc>
          <w:tcPr>
            <w:tcW w:w="10260" w:type="dxa"/>
            <w:gridSpan w:val="9"/>
            <w:tcBorders>
              <w:top w:val="nil"/>
              <w:left w:val="nil"/>
              <w:bottom w:val="single" w:sz="8" w:space="0" w:color="auto"/>
              <w:right w:val="nil"/>
            </w:tcBorders>
            <w:noWrap/>
            <w:vAlign w:val="center"/>
            <w:hideMark/>
          </w:tcPr>
          <w:p w:rsidR="00017648" w:rsidRPr="00017648" w:rsidP="00EF19C9" w14:paraId="0076DD9A" w14:textId="77777777">
            <w:pPr>
              <w:spacing w:after="0" w:line="240" w:lineRule="auto"/>
              <w:rPr>
                <w:rFonts w:ascii="Calibri" w:eastAsia="Times New Roman" w:hAnsi="Calibri" w:cs="Calibri"/>
                <w:b/>
                <w:bCs/>
                <w:color w:val="000000"/>
                <w:szCs w:val="24"/>
              </w:rPr>
            </w:pPr>
            <w:r w:rsidRPr="00017648">
              <w:rPr>
                <w:rFonts w:ascii="Calibri" w:eastAsia="Times New Roman" w:hAnsi="Calibri" w:cs="Calibri"/>
                <w:b/>
                <w:bCs/>
                <w:color w:val="000000"/>
                <w:szCs w:val="24"/>
              </w:rPr>
              <w:t xml:space="preserve">Table </w:t>
            </w:r>
            <w:r w:rsidRPr="00017648">
              <w:rPr>
                <w:rFonts w:ascii="Calibri" w:eastAsia="Times New Roman" w:hAnsi="Calibri" w:cs="Calibri"/>
                <w:b/>
                <w:color w:val="000000"/>
                <w:szCs w:val="24"/>
              </w:rPr>
              <w:t>W</w:t>
            </w:r>
            <w:r w:rsidRPr="00017648">
              <w:rPr>
                <w:rFonts w:ascii="Calibri" w:eastAsia="Times New Roman" w:hAnsi="Calibri" w:cs="Calibri"/>
                <w:b/>
                <w:bCs/>
                <w:color w:val="000000"/>
                <w:szCs w:val="24"/>
              </w:rPr>
              <w:t>-2. Agency Wage Rates (2024$)</w:t>
            </w:r>
          </w:p>
        </w:tc>
      </w:tr>
      <w:tr w14:paraId="0E63FAFF" w14:textId="77777777" w:rsidTr="00B67C20">
        <w:tblPrEx>
          <w:tblW w:w="10260" w:type="dxa"/>
          <w:tblLayout w:type="fixed"/>
          <w:tblLook w:val="04A0"/>
        </w:tblPrEx>
        <w:tc>
          <w:tcPr>
            <w:tcW w:w="7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48BB2A0E"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Labor Category</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4F49257D"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Data Source for Wage Information (Annual federal staff cost: OPM Washington-Baltimore-Northern Virginia, DC-MD-PA-VA-WV area)</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44301469"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Wage ($/hour)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038BDE7C"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Fringes as % wage</w:t>
            </w:r>
            <w:r w:rsidRPr="00017648">
              <w:rPr>
                <w:rFonts w:ascii="Calibri" w:eastAsia="Times New Roman" w:hAnsi="Calibri" w:cs="Calibri"/>
                <w:b/>
                <w:bCs/>
                <w:color w:val="000000"/>
                <w:sz w:val="18"/>
                <w:szCs w:val="18"/>
                <w:vertAlign w:val="superscript"/>
              </w:rPr>
              <w:t>b</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27E2E276"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Fringe Benefit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4616912C"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Total Compensation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6ACC29B0"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Overhead as % total compensation</w:t>
            </w:r>
            <w:r w:rsidRPr="00017648">
              <w:rPr>
                <w:rFonts w:ascii="Calibri" w:eastAsia="Times New Roman" w:hAnsi="Calibri" w:cs="Calibri"/>
                <w:b/>
                <w:bCs/>
                <w:color w:val="000000"/>
                <w:sz w:val="18"/>
                <w:szCs w:val="18"/>
                <w:vertAlign w:val="superscript"/>
              </w:rPr>
              <w:t>c</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35682393"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Overhead</w:t>
            </w:r>
          </w:p>
        </w:tc>
        <w:tc>
          <w:tcPr>
            <w:tcW w:w="108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rsidR="00017648" w:rsidRPr="00017648" w:rsidP="00EF19C9" w14:paraId="772981C3"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Loaded Wage ($/hr)</w:t>
            </w:r>
          </w:p>
        </w:tc>
      </w:tr>
      <w:tr w14:paraId="3F0C7C7D" w14:textId="77777777" w:rsidTr="00B67C20">
        <w:tblPrEx>
          <w:tblW w:w="10260" w:type="dxa"/>
          <w:tblLayout w:type="fixed"/>
          <w:tblLook w:val="04A0"/>
        </w:tblPrEx>
        <w:trPr>
          <w:trHeight w:val="495"/>
        </w:trPr>
        <w:tc>
          <w:tcPr>
            <w:tcW w:w="791" w:type="dxa"/>
            <w:vMerge/>
            <w:tcBorders>
              <w:top w:val="single" w:sz="4" w:space="0" w:color="auto"/>
              <w:left w:val="single" w:sz="4" w:space="0" w:color="auto"/>
              <w:bottom w:val="single" w:sz="4" w:space="0" w:color="auto"/>
              <w:right w:val="single" w:sz="4" w:space="0" w:color="auto"/>
            </w:tcBorders>
            <w:vAlign w:val="center"/>
            <w:hideMark/>
          </w:tcPr>
          <w:p w:rsidR="00017648" w:rsidRPr="00017648" w:rsidP="00EF19C9" w14:paraId="2CA0C482" w14:textId="77777777">
            <w:pPr>
              <w:spacing w:after="0" w:line="240" w:lineRule="auto"/>
              <w:rPr>
                <w:rFonts w:ascii="Calibri" w:eastAsia="Times New Roman" w:hAnsi="Calibri" w:cs="Calibri"/>
                <w:b/>
                <w:bCs/>
                <w:color w:val="000000"/>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017648" w:rsidRPr="00017648" w:rsidP="00EF19C9" w14:paraId="2E9F67B9" w14:textId="77777777">
            <w:pPr>
              <w:spacing w:after="0" w:line="240" w:lineRule="auto"/>
              <w:rPr>
                <w:rFonts w:ascii="Calibri" w:eastAsia="Times New Roman" w:hAnsi="Calibri" w:cs="Calibri"/>
                <w:b/>
                <w:bCs/>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345AFC66"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(a)</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2191A6E1"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(b)</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6BBBC6B3"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(c) = (a)*(b)</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1DC2AD60"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(d) = (a)+(c)</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50820887"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7648" w:rsidRPr="00017648" w:rsidP="00EF19C9" w14:paraId="278DF5EA"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 xml:space="preserve">(f) = (d)*(e) </w:t>
            </w:r>
          </w:p>
        </w:tc>
        <w:tc>
          <w:tcPr>
            <w:tcW w:w="1080" w:type="dxa"/>
            <w:tcBorders>
              <w:top w:val="nil"/>
              <w:left w:val="single" w:sz="4" w:space="0" w:color="auto"/>
              <w:bottom w:val="nil"/>
              <w:right w:val="single" w:sz="8" w:space="0" w:color="auto"/>
            </w:tcBorders>
            <w:shd w:val="clear" w:color="auto" w:fill="D9D9D9" w:themeFill="background1" w:themeFillShade="D9"/>
            <w:vAlign w:val="center"/>
            <w:hideMark/>
          </w:tcPr>
          <w:p w:rsidR="00017648" w:rsidRPr="00017648" w:rsidP="00EF19C9" w14:paraId="0C1FE7CE" w14:textId="77777777">
            <w:pPr>
              <w:spacing w:after="0" w:line="240" w:lineRule="auto"/>
              <w:jc w:val="center"/>
              <w:rPr>
                <w:rFonts w:ascii="Calibri" w:eastAsia="Times New Roman" w:hAnsi="Calibri" w:cs="Calibri"/>
                <w:b/>
                <w:bCs/>
                <w:color w:val="000000"/>
                <w:sz w:val="18"/>
                <w:szCs w:val="18"/>
              </w:rPr>
            </w:pPr>
            <w:r w:rsidRPr="00017648">
              <w:rPr>
                <w:rFonts w:ascii="Calibri" w:eastAsia="Times New Roman" w:hAnsi="Calibri" w:cs="Calibri"/>
                <w:b/>
                <w:bCs/>
                <w:color w:val="000000"/>
                <w:sz w:val="18"/>
                <w:szCs w:val="18"/>
              </w:rPr>
              <w:t>(g) = (d)+(f)</w:t>
            </w:r>
          </w:p>
        </w:tc>
      </w:tr>
      <w:tr w14:paraId="7C00CD94" w14:textId="77777777" w:rsidTr="00B67C20">
        <w:tblPrEx>
          <w:tblW w:w="10260" w:type="dxa"/>
          <w:tblLayout w:type="fixed"/>
          <w:tblLook w:val="04A0"/>
        </w:tblPrEx>
        <w:trPr>
          <w:trHeight w:val="315"/>
        </w:trPr>
        <w:tc>
          <w:tcPr>
            <w:tcW w:w="791" w:type="dxa"/>
            <w:tcBorders>
              <w:top w:val="single" w:sz="4" w:space="0" w:color="auto"/>
              <w:left w:val="single" w:sz="8" w:space="0" w:color="auto"/>
              <w:bottom w:val="single" w:sz="8" w:space="0" w:color="auto"/>
              <w:right w:val="single" w:sz="8" w:space="0" w:color="auto"/>
            </w:tcBorders>
            <w:vAlign w:val="center"/>
            <w:hideMark/>
          </w:tcPr>
          <w:p w:rsidR="00017648" w:rsidRPr="00017648" w:rsidP="00EF19C9" w14:paraId="5D109928" w14:textId="77777777">
            <w:pPr>
              <w:spacing w:after="0" w:line="240" w:lineRule="auto"/>
              <w:jc w:val="center"/>
              <w:rPr>
                <w:rFonts w:ascii="Calibri" w:eastAsia="Times New Roman" w:hAnsi="Calibri" w:cs="Calibri"/>
                <w:color w:val="000000"/>
                <w:sz w:val="18"/>
                <w:szCs w:val="18"/>
              </w:rPr>
            </w:pPr>
            <w:r w:rsidRPr="00017648">
              <w:rPr>
                <w:rFonts w:ascii="Calibri" w:eastAsia="Times New Roman" w:hAnsi="Calibri" w:cs="Calibri"/>
                <w:color w:val="000000"/>
                <w:sz w:val="18"/>
                <w:szCs w:val="18"/>
              </w:rPr>
              <w:t> </w:t>
            </w:r>
          </w:p>
        </w:tc>
        <w:tc>
          <w:tcPr>
            <w:tcW w:w="2269" w:type="dxa"/>
            <w:tcBorders>
              <w:top w:val="single" w:sz="4" w:space="0" w:color="auto"/>
              <w:left w:val="nil"/>
              <w:bottom w:val="single" w:sz="8" w:space="0" w:color="auto"/>
              <w:right w:val="single" w:sz="8" w:space="0" w:color="auto"/>
            </w:tcBorders>
            <w:vAlign w:val="center"/>
            <w:hideMark/>
          </w:tcPr>
          <w:p w:rsidR="00017648" w:rsidRPr="00017648" w:rsidP="00EF19C9" w14:paraId="60D073E3" w14:textId="77777777">
            <w:pPr>
              <w:spacing w:after="0" w:line="240" w:lineRule="auto"/>
              <w:rPr>
                <w:rFonts w:ascii="Calibri" w:eastAsia="Times New Roman" w:hAnsi="Calibri" w:cs="Calibri"/>
                <w:b/>
                <w:bCs/>
                <w:color w:val="000000"/>
                <w:sz w:val="16"/>
                <w:szCs w:val="16"/>
              </w:rPr>
            </w:pPr>
            <w:r w:rsidRPr="00017648">
              <w:rPr>
                <w:rFonts w:ascii="Calibri" w:eastAsia="Times New Roman" w:hAnsi="Calibri" w:cs="Calibri"/>
                <w:b/>
                <w:bCs/>
                <w:color w:val="000000"/>
                <w:sz w:val="16"/>
                <w:szCs w:val="16"/>
              </w:rPr>
              <w:t>GS-13 Step 5</w:t>
            </w:r>
            <w:r w:rsidRPr="00017648">
              <w:rPr>
                <w:rFonts w:ascii="Calibri" w:eastAsia="Times New Roman" w:hAnsi="Calibri" w:cs="Calibri"/>
                <w:color w:val="000000"/>
                <w:sz w:val="16"/>
                <w:szCs w:val="16"/>
              </w:rPr>
              <w:t xml:space="preserve"> pay rates </w:t>
            </w:r>
            <w:r w:rsidRPr="00017648">
              <w:rPr>
                <w:rFonts w:ascii="Calibri" w:eastAsia="Times New Roman" w:hAnsi="Calibri" w:cs="Calibri"/>
                <w:color w:val="000000"/>
                <w:sz w:val="16"/>
                <w:szCs w:val="16"/>
                <w:vertAlign w:val="superscript"/>
              </w:rPr>
              <w:t>a</w:t>
            </w:r>
          </w:p>
        </w:tc>
        <w:tc>
          <w:tcPr>
            <w:tcW w:w="900" w:type="dxa"/>
            <w:tcBorders>
              <w:top w:val="single" w:sz="4" w:space="0" w:color="auto"/>
              <w:left w:val="nil"/>
              <w:bottom w:val="single" w:sz="8" w:space="0" w:color="auto"/>
              <w:right w:val="single" w:sz="8" w:space="0" w:color="auto"/>
            </w:tcBorders>
            <w:vAlign w:val="center"/>
            <w:hideMark/>
          </w:tcPr>
          <w:p w:rsidR="00017648" w:rsidRPr="00017648" w:rsidP="00EF19C9" w14:paraId="37FABBEF"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 xml:space="preserve">$64.06 </w:t>
            </w:r>
          </w:p>
        </w:tc>
        <w:tc>
          <w:tcPr>
            <w:tcW w:w="990" w:type="dxa"/>
            <w:tcBorders>
              <w:top w:val="single" w:sz="4" w:space="0" w:color="auto"/>
              <w:left w:val="nil"/>
              <w:bottom w:val="single" w:sz="8" w:space="0" w:color="auto"/>
              <w:right w:val="single" w:sz="8" w:space="0" w:color="auto"/>
            </w:tcBorders>
            <w:vAlign w:val="center"/>
            <w:hideMark/>
          </w:tcPr>
          <w:p w:rsidR="00017648" w:rsidRPr="00017648" w:rsidP="00EF19C9" w14:paraId="29088BF4"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63.90%</w:t>
            </w:r>
          </w:p>
        </w:tc>
        <w:tc>
          <w:tcPr>
            <w:tcW w:w="810" w:type="dxa"/>
            <w:tcBorders>
              <w:top w:val="single" w:sz="4" w:space="0" w:color="auto"/>
              <w:left w:val="nil"/>
              <w:bottom w:val="single" w:sz="8" w:space="0" w:color="auto"/>
              <w:right w:val="single" w:sz="8" w:space="0" w:color="auto"/>
            </w:tcBorders>
            <w:vAlign w:val="center"/>
            <w:hideMark/>
          </w:tcPr>
          <w:p w:rsidR="00017648" w:rsidRPr="00017648" w:rsidP="00EF19C9" w14:paraId="47EDD819"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 xml:space="preserve">$40.93 </w:t>
            </w:r>
          </w:p>
        </w:tc>
        <w:tc>
          <w:tcPr>
            <w:tcW w:w="990" w:type="dxa"/>
            <w:tcBorders>
              <w:top w:val="single" w:sz="4" w:space="0" w:color="auto"/>
              <w:left w:val="nil"/>
              <w:bottom w:val="single" w:sz="8" w:space="0" w:color="auto"/>
              <w:right w:val="single" w:sz="8" w:space="0" w:color="auto"/>
            </w:tcBorders>
            <w:vAlign w:val="center"/>
            <w:hideMark/>
          </w:tcPr>
          <w:p w:rsidR="00017648" w:rsidRPr="00017648" w:rsidP="00EF19C9" w14:paraId="0A88035D"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 xml:space="preserve">$104.99 </w:t>
            </w:r>
          </w:p>
        </w:tc>
        <w:tc>
          <w:tcPr>
            <w:tcW w:w="1350" w:type="dxa"/>
            <w:tcBorders>
              <w:top w:val="single" w:sz="4" w:space="0" w:color="auto"/>
              <w:left w:val="nil"/>
              <w:bottom w:val="single" w:sz="8" w:space="0" w:color="auto"/>
              <w:right w:val="single" w:sz="8" w:space="0" w:color="auto"/>
            </w:tcBorders>
            <w:vAlign w:val="center"/>
            <w:hideMark/>
          </w:tcPr>
          <w:p w:rsidR="00017648" w:rsidRPr="00017648" w:rsidP="00EF19C9" w14:paraId="1EF5B6D1"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20%</w:t>
            </w:r>
          </w:p>
        </w:tc>
        <w:tc>
          <w:tcPr>
            <w:tcW w:w="1080" w:type="dxa"/>
            <w:tcBorders>
              <w:top w:val="single" w:sz="4" w:space="0" w:color="auto"/>
              <w:left w:val="nil"/>
              <w:bottom w:val="single" w:sz="8" w:space="0" w:color="auto"/>
              <w:right w:val="single" w:sz="8" w:space="0" w:color="auto"/>
            </w:tcBorders>
            <w:vAlign w:val="center"/>
            <w:hideMark/>
          </w:tcPr>
          <w:p w:rsidR="00017648" w:rsidRPr="00017648" w:rsidP="00EF19C9" w14:paraId="537333F6"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 xml:space="preserve">$21.00 </w:t>
            </w:r>
          </w:p>
        </w:tc>
        <w:tc>
          <w:tcPr>
            <w:tcW w:w="1080" w:type="dxa"/>
            <w:tcBorders>
              <w:top w:val="single" w:sz="8" w:space="0" w:color="auto"/>
              <w:left w:val="nil"/>
              <w:bottom w:val="single" w:sz="8" w:space="0" w:color="auto"/>
              <w:right w:val="single" w:sz="8" w:space="0" w:color="auto"/>
            </w:tcBorders>
            <w:vAlign w:val="center"/>
            <w:hideMark/>
          </w:tcPr>
          <w:p w:rsidR="00017648" w:rsidRPr="00017648" w:rsidP="00EF19C9" w14:paraId="059D3B83" w14:textId="77777777">
            <w:pPr>
              <w:spacing w:after="0" w:line="240" w:lineRule="auto"/>
              <w:jc w:val="right"/>
              <w:rPr>
                <w:rFonts w:ascii="Calibri" w:eastAsia="Times New Roman" w:hAnsi="Calibri" w:cs="Calibri"/>
                <w:color w:val="000000"/>
                <w:sz w:val="18"/>
                <w:szCs w:val="18"/>
              </w:rPr>
            </w:pPr>
            <w:r w:rsidRPr="00017648">
              <w:rPr>
                <w:rFonts w:ascii="Calibri" w:eastAsia="Times New Roman" w:hAnsi="Calibri" w:cs="Calibri"/>
                <w:color w:val="000000"/>
                <w:sz w:val="18"/>
                <w:szCs w:val="18"/>
              </w:rPr>
              <w:t xml:space="preserve">$125.99 </w:t>
            </w:r>
          </w:p>
        </w:tc>
      </w:tr>
      <w:tr w14:paraId="15CC936A" w14:textId="77777777" w:rsidTr="00EF19C9">
        <w:tblPrEx>
          <w:tblW w:w="10260" w:type="dxa"/>
          <w:tblLayout w:type="fixed"/>
          <w:tblLook w:val="04A0"/>
        </w:tblPrEx>
        <w:trPr>
          <w:trHeight w:val="300"/>
        </w:trPr>
        <w:tc>
          <w:tcPr>
            <w:tcW w:w="10260" w:type="dxa"/>
            <w:gridSpan w:val="9"/>
            <w:tcBorders>
              <w:top w:val="nil"/>
              <w:left w:val="single" w:sz="8" w:space="0" w:color="auto"/>
              <w:bottom w:val="nil"/>
              <w:right w:val="single" w:sz="8" w:space="0" w:color="000000" w:themeColor="text1"/>
            </w:tcBorders>
            <w:vAlign w:val="center"/>
            <w:hideMark/>
          </w:tcPr>
          <w:p w:rsidR="00017648" w:rsidRPr="00017648" w:rsidP="00EF19C9" w14:paraId="45DBA16C" w14:textId="77777777">
            <w:pPr>
              <w:spacing w:after="0" w:line="240" w:lineRule="auto"/>
              <w:rPr>
                <w:rFonts w:ascii="Calibri" w:eastAsia="Times New Roman" w:hAnsi="Calibri" w:cs="Calibri"/>
                <w:color w:val="000000"/>
                <w:sz w:val="18"/>
                <w:szCs w:val="18"/>
              </w:rPr>
            </w:pPr>
            <w:r w:rsidRPr="00017648">
              <w:rPr>
                <w:rFonts w:ascii="Calibri" w:eastAsia="Times New Roman" w:hAnsi="Calibri" w:cs="Calibri"/>
                <w:color w:val="000000"/>
                <w:sz w:val="18"/>
                <w:szCs w:val="18"/>
              </w:rPr>
              <w:t>Footnotes:</w:t>
            </w:r>
          </w:p>
        </w:tc>
      </w:tr>
      <w:tr w14:paraId="06887955" w14:textId="77777777" w:rsidTr="00EF19C9">
        <w:tblPrEx>
          <w:tblW w:w="10260" w:type="dxa"/>
          <w:tblLayout w:type="fixed"/>
          <w:tblLook w:val="04A0"/>
        </w:tblPrEx>
        <w:trPr>
          <w:trHeight w:val="638"/>
        </w:trPr>
        <w:tc>
          <w:tcPr>
            <w:tcW w:w="10260" w:type="dxa"/>
            <w:gridSpan w:val="9"/>
            <w:tcBorders>
              <w:top w:val="nil"/>
              <w:left w:val="single" w:sz="8" w:space="0" w:color="auto"/>
              <w:bottom w:val="nil"/>
              <w:right w:val="single" w:sz="8" w:space="0" w:color="000000" w:themeColor="text1"/>
            </w:tcBorders>
            <w:vAlign w:val="center"/>
            <w:hideMark/>
          </w:tcPr>
          <w:p w:rsidR="00017648" w:rsidRPr="00017648" w:rsidP="00EF19C9" w14:paraId="6440018D" w14:textId="77777777">
            <w:pPr>
              <w:spacing w:after="0" w:line="240" w:lineRule="auto"/>
              <w:rPr>
                <w:rFonts w:ascii="Calibri" w:eastAsia="Times New Roman" w:hAnsi="Calibri" w:cs="Calibri"/>
                <w:color w:val="000000"/>
                <w:sz w:val="18"/>
                <w:szCs w:val="18"/>
              </w:rPr>
            </w:pPr>
            <w:r w:rsidRPr="00017648">
              <w:rPr>
                <w:rFonts w:ascii="Calibri" w:eastAsia="Times New Roman" w:hAnsi="Calibri" w:cs="Calibri"/>
                <w:color w:val="000000" w:themeColor="text1"/>
                <w:sz w:val="18"/>
                <w:szCs w:val="18"/>
                <w:vertAlign w:val="superscript"/>
              </w:rPr>
              <w:t>a</w:t>
            </w:r>
            <w:r w:rsidRPr="00017648">
              <w:rPr>
                <w:rFonts w:ascii="Calibri" w:eastAsia="Times New Roman" w:hAnsi="Calibri" w:cs="Calibri"/>
                <w:color w:val="000000" w:themeColor="text1"/>
                <w:sz w:val="18"/>
                <w:szCs w:val="18"/>
              </w:rPr>
              <w:t xml:space="preserve"> Source: U.S. Office of Personnel Management. (2024). Salary Table 2024-DCB. Retrieved February 3, 2025, from Pay &amp; Leave: Salaries &amp; Wages: https://www.opm.gov/policy-data-oversight/pay-leave/salaries-wages/salary-tables/pdf/2024/DCB_h.pdf.</w:t>
            </w:r>
          </w:p>
        </w:tc>
      </w:tr>
      <w:tr w14:paraId="65F528E4" w14:textId="77777777" w:rsidTr="00EF19C9">
        <w:tblPrEx>
          <w:tblW w:w="10260" w:type="dxa"/>
          <w:tblLayout w:type="fixed"/>
          <w:tblLook w:val="04A0"/>
        </w:tblPrEx>
        <w:trPr>
          <w:trHeight w:val="1039"/>
        </w:trPr>
        <w:tc>
          <w:tcPr>
            <w:tcW w:w="10260" w:type="dxa"/>
            <w:gridSpan w:val="9"/>
            <w:tcBorders>
              <w:top w:val="nil"/>
              <w:left w:val="single" w:sz="8" w:space="0" w:color="auto"/>
              <w:bottom w:val="nil"/>
              <w:right w:val="single" w:sz="8" w:space="0" w:color="000000" w:themeColor="text1"/>
            </w:tcBorders>
            <w:vAlign w:val="center"/>
            <w:hideMark/>
          </w:tcPr>
          <w:p w:rsidR="00017648" w:rsidRPr="00017648" w:rsidP="00EF19C9" w14:paraId="3CA37610" w14:textId="77777777">
            <w:pPr>
              <w:spacing w:after="0" w:line="240" w:lineRule="auto"/>
              <w:rPr>
                <w:rFonts w:ascii="Calibri" w:eastAsia="Times New Roman" w:hAnsi="Calibri" w:cs="Calibri"/>
                <w:color w:val="467886"/>
                <w:sz w:val="22"/>
              </w:rPr>
            </w:pPr>
            <w:r w:rsidRPr="00017648">
              <w:rPr>
                <w:rFonts w:ascii="Calibri" w:eastAsia="Times New Roman" w:hAnsi="Calibri" w:cs="Calibri"/>
                <w:sz w:val="18"/>
                <w:szCs w:val="18"/>
                <w:vertAlign w:val="superscript"/>
              </w:rPr>
              <w:t>b</w:t>
            </w:r>
            <w:r w:rsidRPr="00017648">
              <w:rPr>
                <w:rFonts w:ascii="Calibri" w:eastAsia="Times New Roman" w:hAnsi="Calibri" w:cs="Calibri"/>
                <w:sz w:val="18"/>
                <w:szCs w:val="18"/>
              </w:rPr>
              <w:t xml:space="preserve"> Source: Falk, J. 2012. “Comparing Benefits and Total Compensation in the Federal Government and the Private Sector.” Congressional Budget Office Working Paper Series. https://www.cbo.gov/sites/default/files/112th-congress-2011-2012/workingpaper/2012-04fedbenefitswp0.pdf</w:t>
            </w:r>
          </w:p>
        </w:tc>
      </w:tr>
      <w:tr w14:paraId="5A082B98" w14:textId="77777777" w:rsidTr="00EF19C9">
        <w:tblPrEx>
          <w:tblW w:w="10260" w:type="dxa"/>
          <w:tblLayout w:type="fixed"/>
          <w:tblLook w:val="04A0"/>
        </w:tblPrEx>
        <w:trPr>
          <w:trHeight w:val="473"/>
        </w:trPr>
        <w:tc>
          <w:tcPr>
            <w:tcW w:w="10260" w:type="dxa"/>
            <w:gridSpan w:val="9"/>
            <w:tcBorders>
              <w:top w:val="nil"/>
              <w:left w:val="single" w:sz="8" w:space="0" w:color="auto"/>
              <w:bottom w:val="single" w:sz="8" w:space="0" w:color="auto"/>
              <w:right w:val="single" w:sz="8" w:space="0" w:color="000000" w:themeColor="text1"/>
            </w:tcBorders>
            <w:vAlign w:val="center"/>
            <w:hideMark/>
          </w:tcPr>
          <w:p w:rsidR="00017648" w:rsidRPr="00017648" w:rsidP="00EF19C9" w14:paraId="092E8DF2" w14:textId="77777777">
            <w:pPr>
              <w:spacing w:after="0" w:line="240" w:lineRule="auto"/>
              <w:rPr>
                <w:rFonts w:ascii="Calibri" w:eastAsia="Times New Roman" w:hAnsi="Calibri" w:cs="Calibri"/>
                <w:color w:val="000000"/>
                <w:sz w:val="18"/>
                <w:szCs w:val="18"/>
              </w:rPr>
            </w:pPr>
            <w:r w:rsidRPr="00017648">
              <w:rPr>
                <w:rFonts w:ascii="Calibri" w:eastAsia="Times New Roman" w:hAnsi="Calibri" w:cs="Calibri"/>
                <w:color w:val="000000"/>
                <w:sz w:val="18"/>
                <w:szCs w:val="18"/>
                <w:vertAlign w:val="superscript"/>
              </w:rPr>
              <w:t>c</w:t>
            </w:r>
            <w:r w:rsidRPr="00017648">
              <w:rPr>
                <w:rFonts w:ascii="Calibri" w:eastAsia="Times New Roman" w:hAnsi="Calibri" w:cs="Calibri"/>
                <w:color w:val="000000"/>
                <w:sz w:val="18"/>
                <w:szCs w:val="18"/>
              </w:rPr>
              <w:t xml:space="preserve"> An overhead rate of 20% is used based on assumptions in Handbook on Valuing Changes in Time Use Induced by Regulatory Requirements and Other U.S. EPA Actions (EPA 2020).</w:t>
            </w:r>
          </w:p>
        </w:tc>
      </w:tr>
    </w:tbl>
    <w:p w:rsidR="006E3159" w:rsidRPr="006E3159" w:rsidP="0072047D" w14:paraId="52F83C51" w14:textId="358A19F1">
      <w:pPr>
        <w:pStyle w:val="Heading2"/>
        <w:rPr>
          <w:rFonts w:ascii="Calibri" w:hAnsi="Calibri" w:cs="Calibri"/>
          <w:i w:val="0"/>
          <w:iCs w:val="0"/>
        </w:rPr>
      </w:pPr>
      <w:r w:rsidRPr="006E3159">
        <w:rPr>
          <w:rFonts w:ascii="Calibri" w:hAnsi="Calibri" w:cs="Calibri"/>
          <w:i w:val="0"/>
          <w:iCs w:val="0"/>
        </w:rPr>
        <w:t>15.</w:t>
      </w:r>
      <w:r w:rsidRPr="006E3159">
        <w:rPr>
          <w:rFonts w:ascii="Calibri" w:hAnsi="Calibri" w:cs="Calibri"/>
          <w:i w:val="0"/>
          <w:iCs w:val="0"/>
        </w:rPr>
        <w:t xml:space="preserve"> CHANGE IN BURDEN</w:t>
      </w:r>
      <w:r>
        <w:rPr>
          <w:rFonts w:ascii="Calibri" w:hAnsi="Calibri" w:cs="Calibri"/>
          <w:i w:val="0"/>
          <w:iCs w:val="0"/>
        </w:rPr>
        <w:t>:</w:t>
      </w:r>
    </w:p>
    <w:p w:rsidR="00642746" w:rsidP="0072047D" w14:paraId="2958D524" w14:textId="629A428E">
      <w:pPr>
        <w:pStyle w:val="Heading2"/>
        <w:pBdr>
          <w:bottom w:val="single" w:sz="6" w:space="1" w:color="auto"/>
        </w:pBdr>
        <w:rPr>
          <w:rFonts w:ascii="Calibri" w:hAnsi="Calibri" w:cs="Calibri"/>
          <w:b w:val="0"/>
          <w:bCs/>
        </w:rPr>
      </w:pPr>
      <w:r w:rsidRPr="00F93A42">
        <w:rPr>
          <w:rFonts w:ascii="Calibri" w:hAnsi="Calibri" w:cs="Calibri"/>
        </w:rPr>
        <w:t xml:space="preserve"> </w:t>
      </w:r>
      <w:r w:rsidRPr="006E3159" w:rsidR="004A3A85">
        <w:rPr>
          <w:rFonts w:ascii="Calibri" w:hAnsi="Calibri" w:cs="Calibri"/>
          <w:b w:val="0"/>
          <w:bCs/>
        </w:rPr>
        <w:t>Explain the reasons for any program changes or adjustments reported on the burden worksheet.</w:t>
      </w:r>
    </w:p>
    <w:p w:rsidR="002011D8" w:rsidP="002011D8" w14:paraId="47B7F0F7" w14:textId="2565F74B">
      <w:pPr>
        <w:rPr>
          <w:rFonts w:ascii="Calibri" w:hAnsi="Calibri" w:cs="Calibri"/>
        </w:rPr>
      </w:pPr>
      <w:bookmarkStart w:id="8" w:name="_Hlk26358529"/>
      <w:r w:rsidRPr="00F93A42">
        <w:rPr>
          <w:rFonts w:ascii="Calibri" w:hAnsi="Calibri" w:cs="Calibri"/>
        </w:rPr>
        <w:t>There is</w:t>
      </w:r>
      <w:r w:rsidR="002B27BC">
        <w:rPr>
          <w:rFonts w:ascii="Calibri" w:hAnsi="Calibri" w:cs="Calibri"/>
        </w:rPr>
        <w:t xml:space="preserve"> </w:t>
      </w:r>
      <w:r w:rsidRPr="002B27BC" w:rsidR="002B27BC">
        <w:rPr>
          <w:rFonts w:ascii="Calibri" w:hAnsi="Calibri" w:cs="Calibri"/>
          <w:lang w:bidi="en-US"/>
        </w:rPr>
        <w:t xml:space="preserve">a decrease of -185,985 hours (from 2,600,679 hours to 2,414,694 hours) </w:t>
      </w:r>
      <w:r w:rsidRPr="002B27BC">
        <w:rPr>
          <w:rFonts w:ascii="Calibri" w:hAnsi="Calibri" w:cs="Calibri"/>
        </w:rPr>
        <w:t>in the total estimated respondent burden compared with that identified in the ICR currently approved</w:t>
      </w:r>
      <w:r w:rsidRPr="00F93A42">
        <w:rPr>
          <w:rFonts w:ascii="Calibri" w:hAnsi="Calibri" w:cs="Calibri"/>
        </w:rPr>
        <w:t xml:space="preserve"> by </w:t>
      </w:r>
      <w:r w:rsidR="002B27BC">
        <w:rPr>
          <w:rFonts w:ascii="Calibri" w:hAnsi="Calibri" w:cs="Calibri"/>
        </w:rPr>
        <w:t xml:space="preserve">OMB. </w:t>
      </w:r>
      <w:r w:rsidRPr="002B27BC" w:rsidR="002B27BC">
        <w:rPr>
          <w:rFonts w:ascii="Calibri" w:hAnsi="Calibri" w:cs="Calibri"/>
          <w:color w:val="000000" w:themeColor="text1"/>
        </w:rPr>
        <w:t xml:space="preserve">This change is an adjustment. </w:t>
      </w:r>
    </w:p>
    <w:p w:rsidR="002011D8" w14:paraId="53CCBD41" w14:textId="77777777">
      <w:pPr>
        <w:spacing w:after="160"/>
        <w:rPr>
          <w:rFonts w:ascii="Calibri" w:hAnsi="Calibri" w:cs="Calibri"/>
        </w:rPr>
      </w:pPr>
      <w:r>
        <w:rPr>
          <w:rFonts w:ascii="Calibri" w:hAnsi="Calibri" w:cs="Calibri"/>
        </w:rPr>
        <w:br w:type="page"/>
      </w:r>
    </w:p>
    <w:p w:rsidR="002B27BC" w:rsidP="002011D8" w14:paraId="7AD05551" w14:textId="77777777">
      <w:pPr>
        <w:rPr>
          <w:rFonts w:ascii="Calibri" w:hAnsi="Calibri" w:cs="Calibri"/>
        </w:rPr>
      </w:pPr>
    </w:p>
    <w:tbl>
      <w:tblPr>
        <w:tblW w:w="9611"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tblPr>
      <w:tblGrid>
        <w:gridCol w:w="3054"/>
        <w:gridCol w:w="1959"/>
        <w:gridCol w:w="1603"/>
        <w:gridCol w:w="1703"/>
        <w:gridCol w:w="1292"/>
      </w:tblGrid>
      <w:tr w14:paraId="01B51691" w14:textId="77777777" w:rsidTr="002B27BC">
        <w:tblPrEx>
          <w:tblW w:w="9611"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tblPrEx>
        <w:trPr>
          <w:trHeight w:val="315"/>
        </w:trPr>
        <w:tc>
          <w:tcPr>
            <w:tcW w:w="9611" w:type="dxa"/>
            <w:gridSpan w:val="5"/>
            <w:tcBorders>
              <w:bottom w:val="single" w:sz="8" w:space="0" w:color="000000" w:themeColor="text1"/>
            </w:tcBorders>
            <w:tcMar>
              <w:top w:w="15" w:type="dxa"/>
              <w:left w:w="15" w:type="dxa"/>
              <w:right w:w="15" w:type="dxa"/>
            </w:tcMar>
            <w:vAlign w:val="center"/>
          </w:tcPr>
          <w:p w:rsidR="002B27BC" w:rsidRPr="002B27BC" w:rsidP="00EF19C9" w14:paraId="7AFE1D40"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Changes in Respondent Burden</w:t>
            </w:r>
          </w:p>
        </w:tc>
      </w:tr>
      <w:tr w14:paraId="29923532" w14:textId="77777777" w:rsidTr="002B27BC">
        <w:tblPrEx>
          <w:tblW w:w="9611" w:type="dxa"/>
          <w:tblLayout w:type="fixed"/>
          <w:tblLook w:val="06A0"/>
        </w:tblPrEx>
        <w:trPr>
          <w:trHeight w:val="600"/>
        </w:trPr>
        <w:tc>
          <w:tcPr>
            <w:tcW w:w="3054" w:type="dxa"/>
            <w:tcBorders>
              <w:top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1B2F64F6"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Respondent Type</w:t>
            </w:r>
          </w:p>
        </w:tc>
        <w:tc>
          <w:tcPr>
            <w:tcW w:w="5265" w:type="dxa"/>
            <w:gridSpan w:val="3"/>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0440F243"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Burden Hour Estimates</w:t>
            </w:r>
          </w:p>
        </w:tc>
        <w:tc>
          <w:tcPr>
            <w:tcW w:w="1292" w:type="dxa"/>
            <w:tcBorders>
              <w:top w:val="nil"/>
              <w:left w:val="single" w:sz="8" w:space="0" w:color="000000" w:themeColor="text1"/>
              <w:bottom w:val="single" w:sz="8" w:space="0" w:color="000000" w:themeColor="text1"/>
            </w:tcBorders>
            <w:tcMar>
              <w:top w:w="15" w:type="dxa"/>
              <w:left w:w="15" w:type="dxa"/>
              <w:right w:w="15" w:type="dxa"/>
            </w:tcMar>
            <w:vAlign w:val="center"/>
          </w:tcPr>
          <w:p w:rsidR="002B27BC" w:rsidRPr="002B27BC" w:rsidP="00EF19C9" w14:paraId="4A9AA3FE"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Percent Change</w:t>
            </w:r>
          </w:p>
        </w:tc>
      </w:tr>
      <w:tr w14:paraId="1FC9FD79" w14:textId="77777777" w:rsidTr="002B27BC">
        <w:tblPrEx>
          <w:tblW w:w="9611" w:type="dxa"/>
          <w:tblLayout w:type="fixed"/>
          <w:tblLook w:val="06A0"/>
        </w:tblPrEx>
        <w:trPr>
          <w:trHeight w:val="300"/>
        </w:trPr>
        <w:tc>
          <w:tcPr>
            <w:tcW w:w="3054" w:type="dxa"/>
            <w:tcBorders>
              <w:top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690F848C" w14:textId="77777777">
            <w:pPr>
              <w:rPr>
                <w:rFonts w:ascii="Calibri" w:hAnsi="Calibri" w:cs="Calibri"/>
                <w:sz w:val="20"/>
                <w:szCs w:val="20"/>
              </w:rPr>
            </w:pPr>
          </w:p>
        </w:tc>
        <w:tc>
          <w:tcPr>
            <w:tcW w:w="1959"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135CD058"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Previous</w:t>
            </w:r>
          </w:p>
        </w:tc>
        <w:tc>
          <w:tcPr>
            <w:tcW w:w="1603" w:type="dxa"/>
            <w:tcBorders>
              <w:top w:val="nil"/>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6AB17F81"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Current</w:t>
            </w:r>
          </w:p>
        </w:tc>
        <w:tc>
          <w:tcPr>
            <w:tcW w:w="1703" w:type="dxa"/>
            <w:tcBorders>
              <w:top w:val="nil"/>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36757944"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Difference</w:t>
            </w:r>
          </w:p>
        </w:tc>
        <w:tc>
          <w:tcPr>
            <w:tcW w:w="1292" w:type="dxa"/>
            <w:tcBorders>
              <w:top w:val="single" w:sz="8" w:space="0" w:color="000000" w:themeColor="text1"/>
              <w:left w:val="single" w:sz="8" w:space="0" w:color="000000" w:themeColor="text1"/>
              <w:bottom w:val="single" w:sz="8" w:space="0" w:color="000000" w:themeColor="text1"/>
            </w:tcBorders>
            <w:tcMar>
              <w:top w:w="15" w:type="dxa"/>
              <w:left w:w="15" w:type="dxa"/>
              <w:right w:w="15" w:type="dxa"/>
            </w:tcMar>
            <w:vAlign w:val="center"/>
          </w:tcPr>
          <w:p w:rsidR="002B27BC" w:rsidRPr="002B27BC" w:rsidP="00EF19C9" w14:paraId="53B9F3C7" w14:textId="77777777">
            <w:pPr>
              <w:rPr>
                <w:rFonts w:ascii="Calibri" w:hAnsi="Calibri" w:cs="Calibri"/>
                <w:sz w:val="20"/>
                <w:szCs w:val="20"/>
              </w:rPr>
            </w:pPr>
          </w:p>
        </w:tc>
      </w:tr>
      <w:tr w14:paraId="1DF3DBC1" w14:textId="77777777" w:rsidTr="002B27BC">
        <w:tblPrEx>
          <w:tblW w:w="9611" w:type="dxa"/>
          <w:tblLayout w:type="fixed"/>
          <w:tblLook w:val="06A0"/>
        </w:tblPrEx>
        <w:trPr>
          <w:trHeight w:val="300"/>
        </w:trPr>
        <w:tc>
          <w:tcPr>
            <w:tcW w:w="3054" w:type="dxa"/>
            <w:tcBorders>
              <w:top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230DDF2E" w14:textId="77777777">
            <w:pPr>
              <w:spacing w:after="0"/>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Local Education Agencies</w:t>
            </w:r>
          </w:p>
        </w:tc>
        <w:tc>
          <w:tcPr>
            <w:tcW w:w="1959"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6637A17B"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2,600,679</w:t>
            </w:r>
          </w:p>
        </w:tc>
        <w:tc>
          <w:tcPr>
            <w:tcW w:w="160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7F3AC73E"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2,414,694</w:t>
            </w:r>
          </w:p>
        </w:tc>
        <w:tc>
          <w:tcPr>
            <w:tcW w:w="170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0CFA9461"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-185,985</w:t>
            </w:r>
          </w:p>
        </w:tc>
        <w:tc>
          <w:tcPr>
            <w:tcW w:w="1292" w:type="dxa"/>
            <w:tcBorders>
              <w:top w:val="single" w:sz="8" w:space="0" w:color="000000" w:themeColor="text1"/>
              <w:left w:val="single" w:sz="8" w:space="0" w:color="000000" w:themeColor="text1"/>
              <w:bottom w:val="single" w:sz="8" w:space="0" w:color="000000" w:themeColor="text1"/>
            </w:tcBorders>
            <w:tcMar>
              <w:top w:w="15" w:type="dxa"/>
              <w:left w:w="15" w:type="dxa"/>
              <w:right w:w="15" w:type="dxa"/>
            </w:tcMar>
            <w:vAlign w:val="center"/>
          </w:tcPr>
          <w:p w:rsidR="002B27BC" w:rsidRPr="002B27BC" w:rsidP="00EF19C9" w14:paraId="041B14A6"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-7.2%</w:t>
            </w:r>
          </w:p>
        </w:tc>
      </w:tr>
      <w:tr w14:paraId="2E2962F7" w14:textId="77777777" w:rsidTr="002B27BC">
        <w:tblPrEx>
          <w:tblW w:w="9611" w:type="dxa"/>
          <w:tblLayout w:type="fixed"/>
          <w:tblLook w:val="06A0"/>
        </w:tblPrEx>
        <w:trPr>
          <w:trHeight w:val="300"/>
        </w:trPr>
        <w:tc>
          <w:tcPr>
            <w:tcW w:w="3054" w:type="dxa"/>
            <w:tcBorders>
              <w:top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2F423E7A" w14:textId="77777777">
            <w:pPr>
              <w:spacing w:after="0"/>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Training Providers</w:t>
            </w:r>
          </w:p>
        </w:tc>
        <w:tc>
          <w:tcPr>
            <w:tcW w:w="1959"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1B638D1D"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6,974</w:t>
            </w:r>
          </w:p>
        </w:tc>
        <w:tc>
          <w:tcPr>
            <w:tcW w:w="160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55294D41"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6,974</w:t>
            </w:r>
          </w:p>
        </w:tc>
        <w:tc>
          <w:tcPr>
            <w:tcW w:w="170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2C85878A"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0</w:t>
            </w:r>
          </w:p>
        </w:tc>
        <w:tc>
          <w:tcPr>
            <w:tcW w:w="1292" w:type="dxa"/>
            <w:tcBorders>
              <w:top w:val="single" w:sz="8" w:space="0" w:color="000000" w:themeColor="text1"/>
              <w:left w:val="single" w:sz="8" w:space="0" w:color="000000" w:themeColor="text1"/>
              <w:bottom w:val="single" w:sz="8" w:space="0" w:color="000000" w:themeColor="text1"/>
            </w:tcBorders>
            <w:tcMar>
              <w:top w:w="15" w:type="dxa"/>
              <w:left w:w="15" w:type="dxa"/>
              <w:right w:w="15" w:type="dxa"/>
            </w:tcMar>
            <w:vAlign w:val="center"/>
          </w:tcPr>
          <w:p w:rsidR="002B27BC" w:rsidRPr="002B27BC" w:rsidP="00EF19C9" w14:paraId="19AD7334"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0.0%</w:t>
            </w:r>
          </w:p>
        </w:tc>
      </w:tr>
      <w:tr w14:paraId="1111AB70" w14:textId="77777777" w:rsidTr="002B27BC">
        <w:tblPrEx>
          <w:tblW w:w="9611" w:type="dxa"/>
          <w:tblLayout w:type="fixed"/>
          <w:tblLook w:val="06A0"/>
        </w:tblPrEx>
        <w:trPr>
          <w:trHeight w:val="300"/>
        </w:trPr>
        <w:tc>
          <w:tcPr>
            <w:tcW w:w="3054" w:type="dxa"/>
            <w:tcBorders>
              <w:top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04C665BE" w14:textId="77777777">
            <w:pPr>
              <w:spacing w:after="0"/>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States/Territories</w:t>
            </w:r>
          </w:p>
        </w:tc>
        <w:tc>
          <w:tcPr>
            <w:tcW w:w="1959"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4A39CC7D"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7,840</w:t>
            </w:r>
          </w:p>
        </w:tc>
        <w:tc>
          <w:tcPr>
            <w:tcW w:w="160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2666C688"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7,840</w:t>
            </w:r>
          </w:p>
        </w:tc>
        <w:tc>
          <w:tcPr>
            <w:tcW w:w="170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002B27BC" w:rsidRPr="002B27BC" w:rsidP="00EF19C9" w14:paraId="4FDB1131"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0</w:t>
            </w:r>
          </w:p>
        </w:tc>
        <w:tc>
          <w:tcPr>
            <w:tcW w:w="1292" w:type="dxa"/>
            <w:tcBorders>
              <w:top w:val="single" w:sz="8" w:space="0" w:color="000000" w:themeColor="text1"/>
              <w:left w:val="single" w:sz="8" w:space="0" w:color="000000" w:themeColor="text1"/>
              <w:bottom w:val="single" w:sz="8" w:space="0" w:color="000000" w:themeColor="text1"/>
            </w:tcBorders>
            <w:tcMar>
              <w:top w:w="15" w:type="dxa"/>
              <w:left w:w="15" w:type="dxa"/>
              <w:right w:w="15" w:type="dxa"/>
            </w:tcMar>
            <w:vAlign w:val="center"/>
          </w:tcPr>
          <w:p w:rsidR="002B27BC" w:rsidRPr="002B27BC" w:rsidP="00EF19C9" w14:paraId="222F7113" w14:textId="77777777">
            <w:pPr>
              <w:spacing w:after="0"/>
              <w:jc w:val="right"/>
              <w:rPr>
                <w:rFonts w:ascii="Calibri" w:eastAsia="Arial" w:hAnsi="Calibri" w:cs="Calibri"/>
                <w:color w:val="000000" w:themeColor="text1"/>
                <w:sz w:val="20"/>
                <w:szCs w:val="20"/>
              </w:rPr>
            </w:pPr>
            <w:r w:rsidRPr="002B27BC">
              <w:rPr>
                <w:rFonts w:ascii="Calibri" w:eastAsia="Arial" w:hAnsi="Calibri" w:cs="Calibri"/>
                <w:color w:val="000000" w:themeColor="text1"/>
                <w:sz w:val="20"/>
                <w:szCs w:val="20"/>
              </w:rPr>
              <w:t>0.0%</w:t>
            </w:r>
          </w:p>
        </w:tc>
      </w:tr>
      <w:tr w14:paraId="03B61818" w14:textId="77777777" w:rsidTr="002B27BC">
        <w:tblPrEx>
          <w:tblW w:w="9611" w:type="dxa"/>
          <w:tblLayout w:type="fixed"/>
          <w:tblLook w:val="06A0"/>
        </w:tblPrEx>
        <w:trPr>
          <w:trHeight w:val="315"/>
        </w:trPr>
        <w:tc>
          <w:tcPr>
            <w:tcW w:w="3054" w:type="dxa"/>
            <w:tcBorders>
              <w:top w:val="single" w:sz="8" w:space="0" w:color="000000" w:themeColor="text1"/>
              <w:right w:val="nil"/>
            </w:tcBorders>
            <w:tcMar>
              <w:top w:w="15" w:type="dxa"/>
              <w:left w:w="15" w:type="dxa"/>
              <w:right w:w="15" w:type="dxa"/>
            </w:tcMar>
            <w:vAlign w:val="center"/>
          </w:tcPr>
          <w:p w:rsidR="002B27BC" w:rsidRPr="002B27BC" w:rsidP="00EF19C9" w14:paraId="6DEAB0BD" w14:textId="77777777">
            <w:pPr>
              <w:spacing w:after="0"/>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Total</w:t>
            </w:r>
          </w:p>
        </w:tc>
        <w:tc>
          <w:tcPr>
            <w:tcW w:w="1959" w:type="dxa"/>
            <w:tcBorders>
              <w:top w:val="single" w:sz="8" w:space="0" w:color="000000" w:themeColor="text1"/>
              <w:left w:val="single" w:sz="8" w:space="0" w:color="000000" w:themeColor="text1"/>
              <w:right w:val="nil"/>
            </w:tcBorders>
            <w:tcMar>
              <w:top w:w="15" w:type="dxa"/>
              <w:left w:w="15" w:type="dxa"/>
              <w:right w:w="15" w:type="dxa"/>
            </w:tcMar>
            <w:vAlign w:val="center"/>
          </w:tcPr>
          <w:p w:rsidR="002B27BC" w:rsidRPr="002B27BC" w:rsidP="00EF19C9" w14:paraId="5F8B46AF" w14:textId="77777777">
            <w:pPr>
              <w:spacing w:after="0"/>
              <w:jc w:val="right"/>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2,615,493</w:t>
            </w:r>
          </w:p>
        </w:tc>
        <w:tc>
          <w:tcPr>
            <w:tcW w:w="1603" w:type="dxa"/>
            <w:tcBorders>
              <w:top w:val="single" w:sz="8" w:space="0" w:color="000000" w:themeColor="text1"/>
              <w:left w:val="single" w:sz="8" w:space="0" w:color="000000" w:themeColor="text1"/>
              <w:right w:val="nil"/>
            </w:tcBorders>
            <w:tcMar>
              <w:top w:w="15" w:type="dxa"/>
              <w:left w:w="15" w:type="dxa"/>
              <w:right w:w="15" w:type="dxa"/>
            </w:tcMar>
            <w:vAlign w:val="center"/>
          </w:tcPr>
          <w:p w:rsidR="002B27BC" w:rsidRPr="002B27BC" w:rsidP="00EF19C9" w14:paraId="7D238382" w14:textId="77777777">
            <w:pPr>
              <w:spacing w:after="0"/>
              <w:jc w:val="right"/>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2,429,508</w:t>
            </w:r>
          </w:p>
        </w:tc>
        <w:tc>
          <w:tcPr>
            <w:tcW w:w="1703" w:type="dxa"/>
            <w:tcBorders>
              <w:top w:val="single" w:sz="8" w:space="0" w:color="000000" w:themeColor="text1"/>
              <w:left w:val="single" w:sz="8" w:space="0" w:color="000000" w:themeColor="text1"/>
              <w:right w:val="nil"/>
            </w:tcBorders>
            <w:tcMar>
              <w:top w:w="15" w:type="dxa"/>
              <w:left w:w="15" w:type="dxa"/>
              <w:right w:w="15" w:type="dxa"/>
            </w:tcMar>
            <w:vAlign w:val="center"/>
          </w:tcPr>
          <w:p w:rsidR="002B27BC" w:rsidRPr="002B27BC" w:rsidP="00EF19C9" w14:paraId="56790D8F" w14:textId="77777777">
            <w:pPr>
              <w:spacing w:after="0"/>
              <w:jc w:val="right"/>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457,669</w:t>
            </w:r>
          </w:p>
        </w:tc>
        <w:tc>
          <w:tcPr>
            <w:tcW w:w="1292" w:type="dxa"/>
            <w:tcBorders>
              <w:top w:val="single" w:sz="8" w:space="0" w:color="000000" w:themeColor="text1"/>
              <w:left w:val="single" w:sz="8" w:space="0" w:color="000000" w:themeColor="text1"/>
            </w:tcBorders>
            <w:tcMar>
              <w:top w:w="15" w:type="dxa"/>
              <w:left w:w="15" w:type="dxa"/>
              <w:right w:w="15" w:type="dxa"/>
            </w:tcMar>
            <w:vAlign w:val="center"/>
          </w:tcPr>
          <w:p w:rsidR="002B27BC" w:rsidRPr="002B27BC" w:rsidP="00EF19C9" w14:paraId="7D0A002F" w14:textId="77777777">
            <w:pPr>
              <w:spacing w:after="0"/>
              <w:jc w:val="right"/>
              <w:rPr>
                <w:rFonts w:ascii="Calibri" w:eastAsia="Arial" w:hAnsi="Calibri" w:cs="Calibri"/>
                <w:b/>
                <w:bCs/>
                <w:color w:val="000000" w:themeColor="text1"/>
                <w:sz w:val="20"/>
                <w:szCs w:val="20"/>
              </w:rPr>
            </w:pPr>
            <w:r w:rsidRPr="002B27BC">
              <w:rPr>
                <w:rFonts w:ascii="Calibri" w:eastAsia="Arial" w:hAnsi="Calibri" w:cs="Calibri"/>
                <w:b/>
                <w:bCs/>
                <w:color w:val="000000" w:themeColor="text1"/>
                <w:sz w:val="20"/>
                <w:szCs w:val="20"/>
              </w:rPr>
              <w:t>-7.1%</w:t>
            </w:r>
          </w:p>
        </w:tc>
      </w:tr>
    </w:tbl>
    <w:bookmarkEnd w:id="8"/>
    <w:p w:rsidR="006E3159" w:rsidRPr="006E3159" w:rsidP="0068004C" w14:paraId="1B2E0A8A" w14:textId="2E6D6360">
      <w:pPr>
        <w:pStyle w:val="Heading2"/>
        <w:rPr>
          <w:rFonts w:ascii="Calibri" w:hAnsi="Calibri" w:cs="Calibri"/>
          <w:i w:val="0"/>
          <w:iCs w:val="0"/>
        </w:rPr>
      </w:pPr>
      <w:r w:rsidRPr="006E3159">
        <w:rPr>
          <w:rFonts w:ascii="Calibri" w:hAnsi="Calibri" w:cs="Calibri"/>
          <w:i w:val="0"/>
          <w:iCs w:val="0"/>
        </w:rPr>
        <w:t>16.</w:t>
      </w:r>
      <w:r w:rsidRPr="006E3159">
        <w:rPr>
          <w:rFonts w:ascii="Calibri" w:hAnsi="Calibri" w:cs="Calibri"/>
          <w:i w:val="0"/>
          <w:iCs w:val="0"/>
        </w:rPr>
        <w:t xml:space="preserve"> PUBLICATION OF DATA:</w:t>
      </w:r>
    </w:p>
    <w:p w:rsidR="00B41A83" w:rsidP="0068004C" w14:paraId="66BB1DC4" w14:textId="6D957ECA">
      <w:pPr>
        <w:pStyle w:val="Heading2"/>
        <w:pBdr>
          <w:bottom w:val="single" w:sz="6" w:space="1" w:color="auto"/>
        </w:pBdr>
        <w:rPr>
          <w:rFonts w:ascii="Calibri" w:hAnsi="Calibri" w:cs="Calibri"/>
          <w:b w:val="0"/>
          <w:bCs/>
        </w:rPr>
      </w:pPr>
      <w:r w:rsidRPr="006E3159">
        <w:rPr>
          <w:rFonts w:ascii="Calibri" w:hAnsi="Calibri" w:cs="Calibri"/>
          <w:b w:val="0"/>
          <w:bCs/>
        </w:rPr>
        <w:t xml:space="preserve"> </w:t>
      </w:r>
      <w:r w:rsidRPr="006E3159" w:rsidR="00EC4305">
        <w:rPr>
          <w:rFonts w:ascii="Calibri" w:hAnsi="Calibri" w:cs="Calibri"/>
          <w:b w:val="0"/>
          <w:bCs/>
        </w:rPr>
        <w:t>For collections whose results will be published, outline the plans for tabulation and publication.</w:t>
      </w:r>
      <w:r w:rsidRPr="006E3159">
        <w:rPr>
          <w:rFonts w:ascii="Calibri" w:hAnsi="Calibri" w:cs="Calibri"/>
          <w:b w:val="0"/>
          <w:bCs/>
        </w:rPr>
        <w:t xml:space="preserve"> </w:t>
      </w:r>
      <w:r w:rsidRPr="006E3159" w:rsidR="004A3A85">
        <w:rPr>
          <w:rFonts w:ascii="Calibri" w:hAnsi="Calibri" w:cs="Calibri"/>
          <w:b w:val="0"/>
          <w:bCs/>
        </w:rPr>
        <w:t>Address any complex analytical techniques that will be used. Provide the time schedule for the entire project, including beginning and ending dates of the collection of information, completion of report, publication dates, and other actions.</w:t>
      </w:r>
    </w:p>
    <w:p w:rsidR="00E56A4F" w:rsidP="00E56A4F" w14:paraId="6CC460C1" w14:textId="1CDFA6DE">
      <w:pPr>
        <w:rPr>
          <w:rFonts w:ascii="Calibri" w:hAnsi="Calibri" w:cs="Calibri"/>
          <w:lang w:bidi="en-US"/>
        </w:rPr>
      </w:pPr>
      <w:r w:rsidRPr="00E56A4F">
        <w:rPr>
          <w:rFonts w:ascii="Calibri" w:hAnsi="Calibri" w:cs="Calibri"/>
          <w:lang w:bidi="en-US"/>
        </w:rPr>
        <w:t>The Agency does not intend to publish results of this information collection.</w:t>
      </w:r>
    </w:p>
    <w:p w:rsidR="006E3159" w:rsidRPr="006E3159" w:rsidP="0068004C" w14:paraId="51FD1167" w14:textId="4F39DA38">
      <w:pPr>
        <w:pStyle w:val="Heading2"/>
        <w:rPr>
          <w:rFonts w:ascii="Calibri" w:hAnsi="Calibri" w:cs="Calibri"/>
          <w:i w:val="0"/>
          <w:iCs w:val="0"/>
        </w:rPr>
      </w:pPr>
      <w:r w:rsidRPr="006E3159">
        <w:rPr>
          <w:rFonts w:ascii="Calibri" w:hAnsi="Calibri" w:cs="Calibri"/>
          <w:i w:val="0"/>
          <w:iCs w:val="0"/>
        </w:rPr>
        <w:t xml:space="preserve">17. </w:t>
      </w:r>
      <w:r w:rsidRPr="006E3159">
        <w:rPr>
          <w:rFonts w:ascii="Calibri" w:hAnsi="Calibri" w:cs="Calibri"/>
          <w:i w:val="0"/>
          <w:iCs w:val="0"/>
        </w:rPr>
        <w:t>DISPLAY OF OMB CONTROL NUMBER AND EXPIRATION DATE ON INSTRUMENTS:</w:t>
      </w:r>
    </w:p>
    <w:p w:rsidR="00B41A83" w:rsidP="0068004C" w14:paraId="2E9B2CC1" w14:textId="3F62F27A">
      <w:pPr>
        <w:pStyle w:val="Heading2"/>
        <w:pBdr>
          <w:bottom w:val="single" w:sz="6" w:space="1" w:color="auto"/>
        </w:pBdr>
        <w:rPr>
          <w:rFonts w:ascii="Calibri" w:hAnsi="Calibri" w:cs="Calibri"/>
          <w:b w:val="0"/>
          <w:bCs/>
        </w:rPr>
      </w:pPr>
      <w:r w:rsidRPr="006E3159">
        <w:rPr>
          <w:rFonts w:ascii="Calibri" w:hAnsi="Calibri" w:cs="Calibri"/>
          <w:b w:val="0"/>
          <w:bCs/>
        </w:rPr>
        <w:t>If seeking approval to not display the expiration date for OMB approval of the information collection, explain the reasons why display would be inappropriate.</w:t>
      </w:r>
      <w:r w:rsidRPr="006E3159">
        <w:rPr>
          <w:rFonts w:ascii="Calibri" w:hAnsi="Calibri" w:cs="Calibri"/>
          <w:b w:val="0"/>
          <w:bCs/>
        </w:rPr>
        <w:t xml:space="preserve"> </w:t>
      </w:r>
    </w:p>
    <w:p w:rsidR="00CC73B9" w:rsidP="00CC73B9" w14:paraId="7AC84B9D" w14:textId="7F3CEBFE">
      <w:pPr>
        <w:rPr>
          <w:rFonts w:ascii="Calibri" w:hAnsi="Calibri" w:eastAsiaTheme="majorEastAsia" w:cs="Calibri"/>
          <w:szCs w:val="26"/>
          <w:lang w:bidi="en-US"/>
        </w:rPr>
      </w:pPr>
      <w:r w:rsidRPr="00CC73B9">
        <w:rPr>
          <w:rFonts w:ascii="Calibri" w:hAnsi="Calibri" w:eastAsiaTheme="majorEastAsia" w:cs="Calibri"/>
          <w:szCs w:val="26"/>
          <w:lang w:bidi="en-US"/>
        </w:rPr>
        <w:t xml:space="preserve">The Agency plans to display the expiration date for OMB approval of the information collection on all instruments. </w:t>
      </w:r>
    </w:p>
    <w:p w:rsidR="006E3159" w:rsidRPr="006E3159" w:rsidP="0068004C" w14:paraId="16723F5C" w14:textId="40F36E5E">
      <w:pPr>
        <w:pStyle w:val="Heading2"/>
        <w:rPr>
          <w:rFonts w:ascii="Calibri" w:hAnsi="Calibri" w:cs="Calibri"/>
          <w:i w:val="0"/>
          <w:iCs w:val="0"/>
        </w:rPr>
      </w:pPr>
      <w:r w:rsidRPr="006E3159">
        <w:rPr>
          <w:rFonts w:ascii="Calibri" w:hAnsi="Calibri" w:cs="Calibri"/>
          <w:i w:val="0"/>
          <w:iCs w:val="0"/>
        </w:rPr>
        <w:t xml:space="preserve">18. </w:t>
      </w:r>
      <w:r w:rsidRPr="006E3159">
        <w:rPr>
          <w:rFonts w:ascii="Calibri" w:hAnsi="Calibri" w:cs="Calibri"/>
          <w:i w:val="0"/>
          <w:iCs w:val="0"/>
        </w:rPr>
        <w:t>CERTIFICATION STATEMENT:</w:t>
      </w:r>
    </w:p>
    <w:p w:rsidR="00B41A83" w:rsidP="0068004C" w14:paraId="27638586" w14:textId="3D76ED16">
      <w:pPr>
        <w:pStyle w:val="Heading2"/>
        <w:pBdr>
          <w:bottom w:val="single" w:sz="6" w:space="1" w:color="auto"/>
        </w:pBdr>
        <w:rPr>
          <w:rFonts w:ascii="Calibri" w:hAnsi="Calibri" w:cs="Calibri"/>
          <w:b w:val="0"/>
          <w:bCs/>
        </w:rPr>
      </w:pPr>
      <w:r w:rsidRPr="006E3159">
        <w:rPr>
          <w:rFonts w:ascii="Calibri" w:hAnsi="Calibri" w:cs="Calibri"/>
          <w:b w:val="0"/>
          <w:bCs/>
        </w:rPr>
        <w:t>Explain each exception to the topics of the certification statement identified in “Certification for Paperwork Reduction Act Submissions.”</w:t>
      </w:r>
    </w:p>
    <w:p w:rsidR="00EC4305" w:rsidP="001F2DF7" w14:paraId="13F2093C" w14:textId="59F1DBF8">
      <w:pPr>
        <w:rPr>
          <w:rFonts w:ascii="Calibri" w:hAnsi="Calibri" w:cs="Calibri"/>
          <w:lang w:bidi="en-US"/>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71D2A888" w14:textId="5C05154C">
      <w:pPr>
        <w:rPr>
          <w:rFonts w:ascii="Calibri" w:hAnsi="Calibri" w:cs="Calibri"/>
          <w:u w:val="single"/>
        </w:rPr>
      </w:pPr>
      <w:bookmarkStart w:id="9" w:name="_Hlk98142152"/>
      <w:r w:rsidRPr="00F93A42">
        <w:rPr>
          <w:rFonts w:ascii="Calibri" w:hAnsi="Calibri" w:cs="Calibri"/>
          <w:u w:val="single"/>
        </w:rPr>
        <w:t xml:space="preserve">PRA Burden Statement </w:t>
      </w:r>
    </w:p>
    <w:p w:rsidR="00F71DB5" w:rsidRPr="00F93A42" w:rsidP="00652C31" w14:paraId="2AF47771" w14:textId="12721EF3">
      <w:pPr>
        <w:rPr>
          <w:rFonts w:ascii="Calibri" w:hAnsi="Calibri" w:cs="Calibri"/>
        </w:rPr>
      </w:pPr>
      <w:r w:rsidRPr="00F93A42">
        <w:rPr>
          <w:rFonts w:ascii="Calibri" w:hAnsi="Calibri" w:cs="Calibri"/>
        </w:rPr>
        <w:t>This collection of information is approved by OMB under the Paperwork Reduction Act, 44 U.S.C. 3501 et seq. (OMB Control No. 2070-</w:t>
      </w:r>
      <w:r w:rsidR="002B27BC">
        <w:rPr>
          <w:rFonts w:ascii="Calibri" w:hAnsi="Calibri" w:cs="Calibri"/>
        </w:rPr>
        <w:t>00091</w:t>
      </w:r>
      <w:r w:rsidRPr="00F93A42">
        <w:rPr>
          <w:rFonts w:ascii="Calibri" w:hAnsi="Calibri" w:cs="Calibri"/>
        </w:rPr>
        <w:t>). Responses to this collection of information are mandatory for certain persons, as specified at 40 CFR</w:t>
      </w:r>
      <w:r w:rsidR="002B27BC">
        <w:rPr>
          <w:rFonts w:ascii="Calibri" w:hAnsi="Calibri" w:cs="Calibri"/>
        </w:rPr>
        <w:t xml:space="preserve"> 763.94</w:t>
      </w:r>
      <w:r w:rsidR="007D2EEC">
        <w:rPr>
          <w:rFonts w:ascii="Calibri" w:hAnsi="Calibri" w:cs="Calibri"/>
        </w:rPr>
        <w:t xml:space="preserve">. </w:t>
      </w:r>
      <w:r w:rsidRPr="00F93A42">
        <w:rPr>
          <w:rFonts w:ascii="Calibri" w:hAnsi="Calibri" w:cs="Calibri"/>
        </w:rPr>
        <w:t xml:space="preserve"> An agency may not conduct or sponsor, and a person is not required to respond to, a collection of information unless it displays a currently valid OMB control number. </w:t>
      </w:r>
      <w:r w:rsidRPr="007D2EEC" w:rsidR="007D2EEC">
        <w:rPr>
          <w:rFonts w:ascii="Calibri" w:hAnsi="Calibri" w:cs="Calibri"/>
          <w:szCs w:val="24"/>
        </w:rPr>
        <w:t>The public reporting and recordkeeping burden for this collection of information is estimated to be 19.7 hours per response for schools, 140 hours per response for states, and 5.5 hours per response for training providers.</w:t>
      </w:r>
      <w:r w:rsidRPr="00F93A42">
        <w:rPr>
          <w:rFonts w:ascii="Calibri" w:hAnsi="Calibri" w:cs="Calibri"/>
        </w:rPr>
        <w:t xml:space="preserve"> Send comments on the Agency’s need for this information, the accuracy of the provided burden estimates and any suggested methods for minimizing respondent burden to the </w:t>
      </w:r>
      <w:r w:rsidRPr="007E568B" w:rsidR="007E568B">
        <w:rPr>
          <w:rFonts w:ascii="Calibri" w:hAnsi="Calibri" w:cs="Calibri"/>
        </w:rPr>
        <w:t xml:space="preserve">Data &amp; Enterprise Programs </w:t>
      </w:r>
      <w:r w:rsidR="00626425">
        <w:rPr>
          <w:rFonts w:ascii="Calibri" w:hAnsi="Calibri" w:cs="Calibri"/>
        </w:rPr>
        <w:t xml:space="preserve">Deputy </w:t>
      </w:r>
      <w:r w:rsidRPr="007E568B" w:rsidR="007E568B">
        <w:rPr>
          <w:rFonts w:ascii="Calibri" w:hAnsi="Calibri" w:cs="Calibri"/>
        </w:rPr>
        <w:t>Division Director</w:t>
      </w:r>
      <w:r w:rsidRPr="00F93A42">
        <w:rPr>
          <w:rFonts w:ascii="Calibri" w:hAnsi="Calibri" w:cs="Calibri"/>
        </w:rPr>
        <w:t>, U.S. Environmental Protection Agency (2821T), 1200 Pennsylvania Ave., NW, Washington, D.C. 20460. Include the OMB control number in any correspondence. Do not send the completed form to this address.”</w:t>
      </w:r>
    </w:p>
    <w:p w:rsidR="004A3A85" w:rsidRPr="00F93A42" w:rsidP="00652C31" w14:paraId="2CDA4CA3" w14:textId="759EBC1D">
      <w:pPr>
        <w:rPr>
          <w:rFonts w:ascii="Calibri" w:hAnsi="Calibri" w:cs="Calibri"/>
        </w:rPr>
      </w:pPr>
      <w:bookmarkStart w:id="10" w:name="_Hlk80787718"/>
      <w:bookmarkStart w:id="11" w:name="_Hlk121913558"/>
      <w:bookmarkStart w:id="12" w:name="_Hlk80705102"/>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sidR="000C77CC">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652C31" w14:paraId="29111133" w14:textId="267C68DC">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10"/>
      <w:bookmarkEnd w:id="11"/>
      <w:bookmarkEnd w:id="12"/>
    </w:p>
    <w:bookmarkEnd w:id="9"/>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3E6A4C71">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F93A42" w:rsidR="00BF330E">
        <w:rPr>
          <w:rFonts w:ascii="Calibri" w:hAnsi="Calibri" w:cs="Calibri"/>
        </w:rPr>
        <w:t>EPA-HQ-</w:t>
      </w:r>
      <w:r w:rsidR="00F902A5">
        <w:rPr>
          <w:rFonts w:ascii="Calibri" w:hAnsi="Calibri" w:cs="Calibri"/>
        </w:rPr>
        <w:t>OPPT-</w:t>
      </w:r>
      <w:r w:rsidRPr="00F902A5" w:rsidR="00F902A5">
        <w:rPr>
          <w:rFonts w:ascii="Calibri" w:hAnsi="Calibri" w:cs="Calibri"/>
          <w:color w:val="000000" w:themeColor="text1"/>
        </w:rPr>
        <w:t>2017-</w:t>
      </w:r>
      <w:r w:rsidRPr="00F902A5" w:rsidR="00F902A5">
        <w:rPr>
          <w:rFonts w:ascii="Calibri" w:hAnsi="Calibri" w:cs="Calibri"/>
          <w:color w:val="000000" w:themeColor="text1"/>
          <w14:shadow w14:blurRad="38100" w14:dist="25400" w14:dir="5400000" w14:sx="100000" w14:sy="100000" w14:kx="0" w14:ky="0" w14:algn="ctr">
            <w14:srgbClr w14:val="6E747A">
              <w14:alpha w14:val="57000"/>
            </w14:srgbClr>
          </w14:shadow>
          <w14:textOutline w14:w="0">
            <w14:noFill/>
            <w14:prstDash w14:val="solid"/>
            <w14:round/>
          </w14:textOutline>
        </w:rPr>
        <w:t>0319</w:t>
      </w:r>
      <w:r w:rsidRPr="00F902A5">
        <w:rPr>
          <w:rFonts w:ascii="Calibri" w:hAnsi="Calibri" w:cs="Calibri"/>
          <w:color w:val="000000" w:themeColor="text1"/>
        </w:rPr>
        <w:t>.</w:t>
      </w:r>
    </w:p>
    <w:tbl>
      <w:tblPr>
        <w:tblStyle w:val="TableGrid"/>
        <w:tblW w:w="4926"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376"/>
        <w:gridCol w:w="7845"/>
      </w:tblGrid>
      <w:tr w14:paraId="0ACD8087" w14:textId="77777777" w:rsidTr="002011D8">
        <w:tblPrEx>
          <w:tblW w:w="4926" w:type="pct"/>
          <w:tblBorders>
            <w:left w:val="none" w:sz="0" w:space="0" w:color="auto"/>
            <w:bottom w:val="none" w:sz="0" w:space="0" w:color="auto"/>
            <w:right w:val="none" w:sz="0" w:space="0" w:color="auto"/>
            <w:insideH w:val="none" w:sz="0" w:space="0" w:color="auto"/>
            <w:insideV w:val="none" w:sz="0" w:space="0" w:color="auto"/>
          </w:tblBorders>
          <w:tblLook w:val="04A0"/>
        </w:tblPrEx>
        <w:trPr>
          <w:trHeight w:val="156"/>
          <w:tblHeader/>
        </w:trPr>
        <w:tc>
          <w:tcPr>
            <w:tcW w:w="1376" w:type="dxa"/>
          </w:tcPr>
          <w:p w:rsidR="00F92416" w:rsidRPr="00F93A42" w:rsidP="00652C31" w14:paraId="43F85BF9" w14:textId="77777777">
            <w:pPr>
              <w:pStyle w:val="NoSpacing"/>
              <w:rPr>
                <w:rFonts w:ascii="Calibri" w:hAnsi="Calibri" w:cs="Calibri"/>
              </w:rPr>
            </w:pPr>
            <w:r w:rsidRPr="00F93A42">
              <w:rPr>
                <w:rFonts w:ascii="Calibri" w:hAnsi="Calibri" w:cs="Calibri"/>
              </w:rPr>
              <w:t>Attachment</w:t>
            </w:r>
          </w:p>
        </w:tc>
        <w:tc>
          <w:tcPr>
            <w:tcW w:w="7845" w:type="dxa"/>
          </w:tcPr>
          <w:p w:rsidR="00F92416" w:rsidRPr="00F93A42" w:rsidP="00652C31" w14:paraId="29ED2C69" w14:textId="7EE083DC">
            <w:pPr>
              <w:pStyle w:val="NoSpacing"/>
              <w:rPr>
                <w:rFonts w:ascii="Calibri" w:hAnsi="Calibri" w:cs="Calibri"/>
              </w:rPr>
            </w:pPr>
            <w:r w:rsidRPr="00F93A42">
              <w:rPr>
                <w:rFonts w:ascii="Calibri" w:hAnsi="Calibri" w:cs="Calibri"/>
              </w:rPr>
              <w:t>Description</w:t>
            </w:r>
          </w:p>
        </w:tc>
      </w:tr>
      <w:tr w14:paraId="487CF647" w14:textId="77777777" w:rsidTr="002011D8">
        <w:tblPrEx>
          <w:tblW w:w="4926" w:type="pct"/>
          <w:tblLook w:val="04A0"/>
        </w:tblPrEx>
        <w:trPr>
          <w:trHeight w:val="291"/>
        </w:trPr>
        <w:tc>
          <w:tcPr>
            <w:tcW w:w="1376" w:type="dxa"/>
          </w:tcPr>
          <w:p w:rsidR="00C81D17" w:rsidRPr="00F93A42" w:rsidP="00C81D17" w14:paraId="08C8805B" w14:textId="77777777">
            <w:pPr>
              <w:jc w:val="center"/>
              <w:rPr>
                <w:rFonts w:ascii="Calibri" w:hAnsi="Calibri" w:cs="Calibri"/>
                <w:sz w:val="22"/>
                <w:szCs w:val="20"/>
              </w:rPr>
            </w:pPr>
            <w:r w:rsidRPr="00F93A42">
              <w:rPr>
                <w:rFonts w:ascii="Calibri" w:hAnsi="Calibri" w:cs="Calibri"/>
                <w:sz w:val="22"/>
                <w:szCs w:val="20"/>
              </w:rPr>
              <w:t>A</w:t>
            </w:r>
          </w:p>
        </w:tc>
        <w:tc>
          <w:tcPr>
            <w:tcW w:w="7845" w:type="dxa"/>
          </w:tcPr>
          <w:p w:rsidR="00C81D17" w:rsidRPr="00F93A42" w:rsidP="00C81D17" w14:paraId="0EF0D736" w14:textId="1193BE20">
            <w:pPr>
              <w:rPr>
                <w:rFonts w:ascii="Calibri" w:hAnsi="Calibri" w:cs="Calibri"/>
              </w:rPr>
            </w:pPr>
            <w:r w:rsidRPr="00EF0E77">
              <w:rPr>
                <w:rFonts w:ascii="Calibri" w:hAnsi="Calibri" w:cs="Calibri"/>
                <w:b/>
                <w:bCs/>
              </w:rPr>
              <w:t>Attachment A</w:t>
            </w:r>
            <w:r>
              <w:rPr>
                <w:rFonts w:ascii="Calibri" w:hAnsi="Calibri" w:cs="Calibri"/>
              </w:rPr>
              <w:t xml:space="preserve"> – Consultation Questions</w:t>
            </w:r>
          </w:p>
        </w:tc>
      </w:tr>
    </w:tbl>
    <w:p w:rsidR="006128B2" w:rsidP="004A3A85" w14:paraId="1B7EED44" w14:textId="2F65E9EF">
      <w:pPr>
        <w:pStyle w:val="Heading1"/>
        <w:rPr>
          <w:rFonts w:ascii="Calibri" w:hAnsi="Calibri" w:cs="Calibri"/>
        </w:rPr>
      </w:pPr>
      <w:r>
        <w:rPr>
          <w:rFonts w:ascii="Calibri" w:hAnsi="Calibri" w:cs="Calibri"/>
        </w:rPr>
        <w:t xml:space="preserve">References </w:t>
      </w:r>
    </w:p>
    <w:p w:rsidR="00F902A5" w:rsidRPr="002D1B42" w:rsidP="00F902A5" w14:paraId="7DDC4156" w14:textId="77777777">
      <w:pPr>
        <w:spacing w:line="240" w:lineRule="atLeast"/>
        <w:rPr>
          <w:rStyle w:val="Hyperlink"/>
          <w:rFonts w:ascii="Calibri" w:hAnsi="Calibri" w:cs="Calibri"/>
          <w:i w:val="0"/>
          <w:szCs w:val="24"/>
        </w:rPr>
      </w:pPr>
      <w:r w:rsidRPr="002D1B42">
        <w:rPr>
          <w:rFonts w:ascii="Calibri" w:hAnsi="Calibri" w:cs="Calibri"/>
          <w:szCs w:val="24"/>
        </w:rPr>
        <w:t xml:space="preserve">15 U.S.C. §2643 available at </w:t>
      </w:r>
      <w:hyperlink r:id="rId11" w:history="1">
        <w:r w:rsidRPr="002D1B42">
          <w:rPr>
            <w:rStyle w:val="Hyperlink"/>
            <w:rFonts w:ascii="Calibri" w:hAnsi="Calibri" w:cs="Calibri"/>
            <w:i w:val="0"/>
            <w:szCs w:val="24"/>
          </w:rPr>
          <w:t>http://www.gpo.gov/fdsys/pkg/USCODE-2009-title15/html/USCODE-2009-title15-chap53-subchapII.htm</w:t>
        </w:r>
      </w:hyperlink>
    </w:p>
    <w:p w:rsidR="00F902A5" w:rsidRPr="002D1B42" w:rsidP="00F902A5" w14:paraId="05C38B17" w14:textId="77777777">
      <w:pPr>
        <w:spacing w:line="240" w:lineRule="atLeast"/>
        <w:rPr>
          <w:rStyle w:val="Hyperlink"/>
          <w:rFonts w:ascii="Calibri" w:hAnsi="Calibri" w:cs="Calibri"/>
          <w:i w:val="0"/>
          <w:szCs w:val="24"/>
        </w:rPr>
      </w:pPr>
      <w:r w:rsidRPr="002D1B42">
        <w:rPr>
          <w:rFonts w:ascii="Calibri" w:hAnsi="Calibri" w:cs="Calibri"/>
          <w:szCs w:val="24"/>
        </w:rPr>
        <w:t xml:space="preserve">15 U.S.C. §2646 available at </w:t>
      </w:r>
      <w:hyperlink r:id="rId11" w:history="1">
        <w:r w:rsidRPr="002D1B42">
          <w:rPr>
            <w:rStyle w:val="Hyperlink"/>
            <w:rFonts w:ascii="Calibri" w:hAnsi="Calibri" w:cs="Calibri"/>
            <w:i w:val="0"/>
            <w:szCs w:val="24"/>
          </w:rPr>
          <w:t>http://www.gpo.gov/fdsys/pkg/USCODE-2009-title15/html/USCODE-2009-title15-chap53-subchapII.htm</w:t>
        </w:r>
      </w:hyperlink>
    </w:p>
    <w:p w:rsidR="00F902A5" w:rsidRPr="002D1B42" w:rsidP="00F902A5" w14:paraId="39BB94CC" w14:textId="77777777">
      <w:pPr>
        <w:spacing w:line="240" w:lineRule="atLeast"/>
        <w:rPr>
          <w:rStyle w:val="Hyperlink"/>
          <w:rFonts w:ascii="Calibri" w:hAnsi="Calibri" w:cs="Calibri"/>
          <w:i w:val="0"/>
          <w:iCs/>
        </w:rPr>
      </w:pPr>
      <w:r w:rsidRPr="002D1B42">
        <w:rPr>
          <w:rFonts w:ascii="Calibri" w:hAnsi="Calibri" w:cs="Calibri"/>
        </w:rPr>
        <w:t>40 CFR 763, Subpart E available at</w:t>
      </w:r>
      <w:r w:rsidRPr="002D1B42">
        <w:rPr>
          <w:rFonts w:ascii="Calibri" w:eastAsia="Calibri" w:hAnsi="Calibri" w:cs="Calibri"/>
        </w:rPr>
        <w:t xml:space="preserve"> </w:t>
      </w:r>
      <w:hyperlink r:id="rId12">
        <w:r w:rsidRPr="002D1B42">
          <w:rPr>
            <w:rStyle w:val="Hyperlink"/>
            <w:rFonts w:ascii="Calibri" w:eastAsia="Calibri" w:hAnsi="Calibri" w:cs="Calibri"/>
          </w:rPr>
          <w:t>https://www.ecfr.gov/current/title-40/chapter-I/subchapter-R/part-763/subpart-</w:t>
        </w:r>
      </w:hyperlink>
      <w:r w:rsidRPr="002D1B42">
        <w:rPr>
          <w:rStyle w:val="Hyperlink"/>
          <w:rFonts w:ascii="Calibri" w:eastAsia="Calibri" w:hAnsi="Calibri" w:cs="Calibri"/>
        </w:rPr>
        <w:t>E</w:t>
      </w:r>
      <w:r w:rsidRPr="002D1B42">
        <w:rPr>
          <w:rFonts w:ascii="Calibri" w:hAnsi="Calibri" w:cs="Calibri"/>
        </w:rPr>
        <w:t xml:space="preserve"> and </w:t>
      </w:r>
      <w:hyperlink r:id="rId13">
        <w:r w:rsidRPr="002D1B42">
          <w:rPr>
            <w:rStyle w:val="Hyperlink"/>
            <w:rFonts w:ascii="Calibri" w:hAnsi="Calibri" w:cs="Calibri"/>
          </w:rPr>
          <w:t>40 CFR 763, Subpart E, Appendix C.</w:t>
        </w:r>
      </w:hyperlink>
      <w:r w:rsidRPr="002D1B42">
        <w:rPr>
          <w:rFonts w:ascii="Calibri" w:hAnsi="Calibri" w:cs="Calibri"/>
        </w:rPr>
        <w:t xml:space="preserve"> </w:t>
      </w:r>
    </w:p>
    <w:p w:rsidR="00F902A5" w:rsidRPr="002D1B42" w:rsidP="00F902A5" w14:paraId="6C482CB9" w14:textId="77777777">
      <w:pPr>
        <w:spacing w:line="240" w:lineRule="atLeast"/>
        <w:rPr>
          <w:rStyle w:val="Hyperlink"/>
          <w:rFonts w:ascii="Calibri" w:hAnsi="Calibri" w:cs="Calibri"/>
          <w:i w:val="0"/>
          <w:iCs/>
        </w:rPr>
      </w:pPr>
      <w:r w:rsidRPr="002D1B42">
        <w:rPr>
          <w:rStyle w:val="Hyperlink"/>
          <w:rFonts w:ascii="Calibri" w:hAnsi="Calibri" w:cs="Calibri"/>
        </w:rPr>
        <w:t xml:space="preserve">Rice, C. (2002). Wage Rates for Economic Analysis of The Toxics Release Inventory Program. Available at </w:t>
      </w:r>
      <w:hyperlink r:id="rId14" w:history="1">
        <w:r w:rsidRPr="002D1B42">
          <w:rPr>
            <w:rStyle w:val="Hyperlink"/>
            <w:rFonts w:ascii="Calibri" w:hAnsi="Calibri" w:cs="Calibri"/>
            <w:i w:val="0"/>
            <w:iCs/>
          </w:rPr>
          <w:t>https://downloads.regulations.gov/EPA-HQ-OPPT-2010-0572-0061/content.pdf</w:t>
        </w:r>
      </w:hyperlink>
      <w:r w:rsidRPr="002D1B42">
        <w:rPr>
          <w:rStyle w:val="Hyperlink"/>
          <w:rFonts w:ascii="Calibri" w:hAnsi="Calibri" w:cs="Calibri"/>
          <w:i w:val="0"/>
          <w:iCs/>
        </w:rPr>
        <w:t xml:space="preserve">  </w:t>
      </w:r>
    </w:p>
    <w:p w:rsidR="00F902A5" w:rsidRPr="002D1B42" w:rsidP="00F902A5" w14:paraId="27E8B483" w14:textId="77777777">
      <w:pPr>
        <w:spacing w:line="240" w:lineRule="atLeast"/>
        <w:rPr>
          <w:rFonts w:ascii="Calibri" w:hAnsi="Calibri" w:cs="Calibri"/>
        </w:rPr>
      </w:pPr>
      <w:r w:rsidRPr="002D1B42">
        <w:rPr>
          <w:rFonts w:ascii="Calibri" w:hAnsi="Calibri" w:cs="Calibri"/>
        </w:rPr>
        <w:t xml:space="preserve">U.S. Bureau of Labor Statistics (BLS). (2025a). National Industry-Specific Occupational Employment and Wage Estimates – May 2024. Accessed June 2, 2025. Available at </w:t>
      </w:r>
      <w:hyperlink r:id="rId15" w:history="1">
        <w:r w:rsidRPr="002D1B42">
          <w:rPr>
            <w:rStyle w:val="Hyperlink"/>
            <w:rFonts w:ascii="Calibri" w:hAnsi="Calibri" w:cs="Calibri"/>
          </w:rPr>
          <w:t>https://www.bls.gov/oes/current/oes_nat.htm</w:t>
        </w:r>
      </w:hyperlink>
    </w:p>
    <w:p w:rsidR="00F902A5" w:rsidRPr="002D1B42" w:rsidP="00F902A5" w14:paraId="2561D072" w14:textId="77777777">
      <w:pPr>
        <w:spacing w:line="240" w:lineRule="atLeast"/>
        <w:rPr>
          <w:rFonts w:ascii="Calibri" w:hAnsi="Calibri" w:cs="Calibri"/>
          <w:i/>
          <w:szCs w:val="24"/>
        </w:rPr>
      </w:pPr>
      <w:r w:rsidRPr="002D1B42">
        <w:rPr>
          <w:rFonts w:ascii="Calibri" w:hAnsi="Calibri" w:cs="Calibri"/>
          <w:szCs w:val="24"/>
        </w:rPr>
        <w:t xml:space="preserve">U.S. Bureau of Labor Statistics (BLS). (2025b). Employer Costs for Employee Compensation – December 2024. Assessed June 2, 2025. Available at </w:t>
      </w:r>
      <w:hyperlink r:id="rId16" w:history="1">
        <w:r w:rsidRPr="002D1B42">
          <w:rPr>
            <w:rStyle w:val="Hyperlink"/>
            <w:rFonts w:ascii="Calibri" w:hAnsi="Calibri" w:cs="Calibri"/>
            <w:szCs w:val="24"/>
          </w:rPr>
          <w:t>https://www.bls.gov/news.release/archives/ecec_03142025.pdf</w:t>
        </w:r>
      </w:hyperlink>
    </w:p>
    <w:p w:rsidR="00F902A5" w:rsidRPr="002D1B42" w:rsidP="00F902A5" w14:paraId="34866A80" w14:textId="77777777">
      <w:pPr>
        <w:spacing w:line="240" w:lineRule="atLeast"/>
        <w:rPr>
          <w:rFonts w:ascii="Calibri" w:hAnsi="Calibri" w:cs="Calibri"/>
        </w:rPr>
      </w:pPr>
      <w:r w:rsidRPr="002D1B42">
        <w:rPr>
          <w:rFonts w:ascii="Calibri" w:hAnsi="Calibri" w:cs="Calibri"/>
        </w:rPr>
        <w:t xml:space="preserve">U.S. Bureau of Economic Analysis (BEA). (2024). "Table 1.1.9. Implicit Price Deflators for Gross Domestic Product." Accessed May 20, 2025. Available at </w:t>
      </w:r>
      <w:hyperlink r:id="rId17" w:history="1">
        <w:r w:rsidRPr="002D1B42">
          <w:rPr>
            <w:rStyle w:val="Hyperlink"/>
            <w:rFonts w:ascii="Calibri" w:hAnsi="Calibri" w:cs="Calibri"/>
          </w:rPr>
          <w:t>https://apps.bea.gov/iTable/?reqid=19&amp;step=3&amp;isuri=1&amp;1921=survey&amp;1903=13</w:t>
        </w:r>
      </w:hyperlink>
      <w:r w:rsidRPr="002D1B42">
        <w:rPr>
          <w:rFonts w:ascii="Calibri" w:hAnsi="Calibri" w:cs="Calibri"/>
        </w:rPr>
        <w:t xml:space="preserve"> </w:t>
      </w:r>
    </w:p>
    <w:p w:rsidR="00F902A5" w:rsidRPr="002D1B42" w:rsidP="00F902A5" w14:paraId="23B0761C" w14:textId="77777777">
      <w:pPr>
        <w:spacing w:line="240" w:lineRule="atLeast"/>
        <w:rPr>
          <w:rFonts w:ascii="Calibri" w:hAnsi="Calibri" w:cs="Calibri"/>
          <w:i/>
          <w:iCs/>
        </w:rPr>
      </w:pPr>
      <w:bookmarkStart w:id="13" w:name="_Hlk211932979"/>
      <w:r w:rsidRPr="002D1B42">
        <w:rPr>
          <w:rFonts w:ascii="Calibri" w:hAnsi="Calibri" w:cs="Calibri"/>
        </w:rPr>
        <w:t xml:space="preserve">U.S. Department of Education, National Center for Education Statistics (NCES). (2024) Digest of Education Statistics: 2023. Table 214.10: Number of public-school districts and public and </w:t>
      </w:r>
      <w:bookmarkEnd w:id="13"/>
      <w:r w:rsidRPr="002D1B42">
        <w:rPr>
          <w:rFonts w:ascii="Calibri" w:hAnsi="Calibri" w:cs="Calibri"/>
        </w:rPr>
        <w:t xml:space="preserve">private elementary and secondary schools. Available at </w:t>
      </w:r>
      <w:hyperlink r:id="rId18" w:history="1">
        <w:r w:rsidRPr="002D1B42">
          <w:rPr>
            <w:rStyle w:val="Hyperlink"/>
            <w:rFonts w:ascii="Calibri" w:hAnsi="Calibri" w:cs="Calibri"/>
          </w:rPr>
          <w:t>https://nces.ed.gov/programs/digest/d23/tables/dt23_214.10.asp</w:t>
        </w:r>
      </w:hyperlink>
    </w:p>
    <w:p w:rsidR="00F902A5" w:rsidRPr="002D1B42" w:rsidP="00F902A5" w14:paraId="43AFE032" w14:textId="77777777">
      <w:pPr>
        <w:spacing w:after="0" w:line="240" w:lineRule="atLeast"/>
        <w:rPr>
          <w:rFonts w:ascii="Calibri" w:hAnsi="Calibri" w:cs="Calibri"/>
          <w:szCs w:val="24"/>
        </w:rPr>
      </w:pPr>
      <w:r w:rsidRPr="002D1B42">
        <w:rPr>
          <w:rFonts w:ascii="Calibri" w:hAnsi="Calibri" w:cs="Calibri"/>
          <w:szCs w:val="24"/>
        </w:rPr>
        <w:t>U.S. EPA. 1987a. Office of Toxic Substances, Economics and Technology Division. Asbestos</w:t>
      </w:r>
    </w:p>
    <w:p w:rsidR="00F902A5" w:rsidRPr="002D1B42" w:rsidP="00F902A5" w14:paraId="4D38B7B4" w14:textId="77777777">
      <w:pPr>
        <w:spacing w:after="0" w:line="240" w:lineRule="atLeast"/>
        <w:rPr>
          <w:rFonts w:ascii="Calibri" w:hAnsi="Calibri" w:cs="Calibri"/>
          <w:szCs w:val="24"/>
        </w:rPr>
      </w:pPr>
      <w:bookmarkStart w:id="14" w:name="_Hlk211937307"/>
      <w:r w:rsidRPr="002D1B42">
        <w:rPr>
          <w:rFonts w:ascii="Calibri" w:hAnsi="Calibri" w:cs="Calibri"/>
          <w:szCs w:val="24"/>
        </w:rPr>
        <w:t>Hazard Emergency Response Act Regulatory Impact Analysis. September 1987.</w:t>
      </w:r>
    </w:p>
    <w:p w:rsidR="00F902A5" w:rsidRPr="002D1B42" w:rsidP="00F902A5" w14:paraId="13EC508E" w14:textId="77777777">
      <w:pPr>
        <w:spacing w:after="0" w:line="240" w:lineRule="atLeast"/>
        <w:rPr>
          <w:rFonts w:ascii="Calibri" w:hAnsi="Calibri" w:cs="Calibri"/>
          <w:szCs w:val="24"/>
        </w:rPr>
      </w:pPr>
    </w:p>
    <w:bookmarkEnd w:id="14"/>
    <w:p w:rsidR="00F902A5" w:rsidRPr="002D1B42" w:rsidP="00F902A5" w14:paraId="6BDB1B18" w14:textId="77777777">
      <w:pPr>
        <w:spacing w:after="0" w:line="240" w:lineRule="atLeast"/>
        <w:rPr>
          <w:rFonts w:ascii="Calibri" w:hAnsi="Calibri" w:cs="Calibri"/>
          <w:szCs w:val="24"/>
        </w:rPr>
      </w:pPr>
      <w:r w:rsidRPr="002D1B42">
        <w:rPr>
          <w:rFonts w:ascii="Calibri" w:hAnsi="Calibri" w:cs="Calibri"/>
          <w:szCs w:val="24"/>
        </w:rPr>
        <w:t xml:space="preserve">U.S. EPA. 1987b. Office of Pesticides and Toxic Substances. Addendum to ICR #2070-0091, </w:t>
      </w:r>
    </w:p>
    <w:p w:rsidR="00F902A5" w:rsidRPr="002D1B42" w:rsidP="00F902A5" w14:paraId="4FAB5ACF" w14:textId="77777777">
      <w:pPr>
        <w:spacing w:after="0" w:line="240" w:lineRule="atLeast"/>
        <w:rPr>
          <w:rFonts w:ascii="Calibri" w:hAnsi="Calibri" w:cs="Calibri"/>
          <w:szCs w:val="24"/>
        </w:rPr>
      </w:pPr>
      <w:r w:rsidRPr="002D1B42">
        <w:rPr>
          <w:rFonts w:ascii="Calibri" w:hAnsi="Calibri" w:cs="Calibri"/>
          <w:szCs w:val="24"/>
        </w:rPr>
        <w:t>Asbestos-In-Schools Rule. October 1987.</w:t>
      </w:r>
    </w:p>
    <w:p w:rsidR="00F902A5" w:rsidRPr="002D1B42" w:rsidP="00F902A5" w14:paraId="7BC79109" w14:textId="77777777">
      <w:pPr>
        <w:spacing w:line="240" w:lineRule="atLeast"/>
        <w:rPr>
          <w:rFonts w:ascii="Calibri" w:hAnsi="Calibri" w:cs="Calibri"/>
          <w:szCs w:val="24"/>
          <w:highlight w:val="yellow"/>
        </w:rPr>
      </w:pPr>
      <w:r w:rsidRPr="002D1B42">
        <w:rPr>
          <w:rFonts w:ascii="Calibri" w:hAnsi="Calibri" w:cs="Calibri"/>
          <w:iCs/>
          <w:szCs w:val="24"/>
        </w:rPr>
        <w:t>U.S. EPA, 1993. Supplemental ICR for the Asbestos-Containing Materials in Schools Rule.</w:t>
      </w:r>
      <w:r w:rsidRPr="002D1B42">
        <w:rPr>
          <w:rFonts w:ascii="Calibri" w:hAnsi="Calibri" w:cs="Calibri"/>
          <w:szCs w:val="24"/>
        </w:rPr>
        <w:t xml:space="preserve"> EPA ICR # 1365.</w:t>
      </w:r>
    </w:p>
    <w:p w:rsidR="00F902A5" w:rsidRPr="002D1B42" w:rsidP="00F902A5" w14:paraId="3213FE4E" w14:textId="77777777">
      <w:pPr>
        <w:spacing w:line="2" w:lineRule="atLeast"/>
        <w:rPr>
          <w:rFonts w:ascii="Calibri" w:hAnsi="Calibri" w:cs="Calibri"/>
          <w:szCs w:val="24"/>
        </w:rPr>
      </w:pPr>
      <w:r w:rsidRPr="002D1B42">
        <w:rPr>
          <w:rFonts w:ascii="Calibri" w:hAnsi="Calibri" w:cs="Calibri"/>
          <w:szCs w:val="24"/>
        </w:rPr>
        <w:t xml:space="preserve">U.S. EPA. 2009. Office of Pollution Prevention and Toxics. National Directory of AHERA Accredited Courses, Active Training Provider List. June 2009. </w:t>
      </w:r>
    </w:p>
    <w:p w:rsidR="00F902A5" w:rsidRPr="002D1B42" w:rsidP="00F902A5" w14:paraId="65C68FB2" w14:textId="77777777">
      <w:pPr>
        <w:rPr>
          <w:rFonts w:ascii="Calibri" w:hAnsi="Calibri" w:cs="Calibri"/>
        </w:rPr>
      </w:pPr>
      <w:r w:rsidRPr="002D1B42">
        <w:rPr>
          <w:rFonts w:ascii="Calibri" w:hAnsi="Calibri" w:cs="Calibri"/>
        </w:rPr>
        <w:t xml:space="preserve">U.S. Office of Personnel Management. 2025. Salary Table 2024-DCB. Available at </w:t>
      </w:r>
      <w:hyperlink r:id="rId19" w:history="1">
        <w:r w:rsidRPr="002D1B42">
          <w:rPr>
            <w:rStyle w:val="Hyperlink"/>
            <w:rFonts w:ascii="Calibri" w:hAnsi="Calibri" w:cs="Calibri"/>
          </w:rPr>
          <w:t>https://www.opm.gov/policy-data-oversight/pay-leave/salaries-wages/salary-tables/pdf/2024/DCB_h.pdf</w:t>
        </w:r>
      </w:hyperlink>
    </w:p>
    <w:p w:rsidR="00CB6FFD" w:rsidRPr="002D1B42" w:rsidP="001C57F8" w14:paraId="3844B81E" w14:textId="440807AE">
      <w:pPr>
        <w:spacing w:after="0" w:line="240" w:lineRule="auto"/>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7951</wp:posOffset>
                </wp:positionH>
                <wp:positionV relativeFrom="paragraph">
                  <wp:posOffset>19437</wp:posOffset>
                </wp:positionV>
                <wp:extent cx="5876014" cy="31805"/>
                <wp:effectExtent l="0" t="0" r="29845" b="25400"/>
                <wp:wrapNone/>
                <wp:docPr id="377989733"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876014" cy="31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7" style="flip:y;mso-wrap-distance-bottom:0;mso-wrap-distance-left:9pt;mso-wrap-distance-right:9pt;mso-wrap-distance-top:0;mso-wrap-style:square;position:absolute;visibility:visible;z-index:251663360" from="0.65pt,1.55pt" to="463.35pt,4.05pt" strokecolor="black" strokeweight="0.5pt">
                <v:stroke joinstyle="miter"/>
              </v:line>
            </w:pict>
          </mc:Fallback>
        </mc:AlternateContent>
      </w:r>
    </w:p>
    <w:p w:rsidR="00D0080F" w:rsidP="001C57F8" w14:paraId="11D3A605" w14:textId="6971DEE0">
      <w:pPr>
        <w:spacing w:after="0" w:line="240" w:lineRule="auto"/>
        <w:rPr>
          <w:rFonts w:ascii="Calibri" w:hAnsi="Calibri" w:cs="Calibri"/>
          <w:b/>
          <w:bCs/>
        </w:rPr>
      </w:pPr>
      <w:r>
        <w:rPr>
          <w:rFonts w:ascii="Calibri" w:hAnsi="Calibri" w:cs="Calibri"/>
          <w:b/>
          <w:bCs/>
        </w:rPr>
        <w:t>Appendix</w:t>
      </w:r>
    </w:p>
    <w:p w:rsidR="001C57F8" w:rsidRPr="001C57F8" w:rsidP="001C57F8" w14:paraId="7650A768" w14:textId="05E04E6F">
      <w:pPr>
        <w:pStyle w:val="FootnoteText"/>
        <w:spacing w:line="276" w:lineRule="auto"/>
        <w:rPr>
          <w:rFonts w:ascii="Calibri" w:hAnsi="Calibri" w:cs="Calibri"/>
          <w:sz w:val="24"/>
          <w:szCs w:val="24"/>
        </w:rPr>
      </w:pPr>
      <w:r w:rsidRPr="001C57F8">
        <w:rPr>
          <w:rFonts w:ascii="Calibri" w:hAnsi="Calibri" w:cs="Calibri"/>
          <w:sz w:val="24"/>
          <w:szCs w:val="24"/>
        </w:rPr>
        <w:t>The worksheets A-1 and A-2 have been revised from the previous ICR renewal supporting materials. The number of schools with friable asbestos containing materials (SM &amp;TSI and TSI) are calculated following a decay exponential function with a rate of decay equal to 6%, and a life span of 85 years old for the school buildings. Taking this approach the number of schools with friable ACM asymptotically approaches zero when the AHERA program approaches year 60.</w:t>
      </w:r>
    </w:p>
    <w:p w:rsidR="001C57F8" w:rsidP="001C57F8" w14:paraId="0F33372C" w14:textId="77777777">
      <w:pPr>
        <w:pStyle w:val="FootnoteText"/>
      </w:pPr>
    </w:p>
    <w:p w:rsidR="002011D8" w:rsidP="001C57F8" w14:paraId="23C3D556" w14:textId="77777777">
      <w:pPr>
        <w:pStyle w:val="FootnoteText"/>
        <w:ind w:left="720"/>
      </w:pPr>
    </w:p>
    <w:p w:rsidR="002011D8" w:rsidP="001C57F8" w14:paraId="58E612C3" w14:textId="77777777">
      <w:pPr>
        <w:pStyle w:val="FootnoteText"/>
        <w:ind w:left="720"/>
      </w:pPr>
    </w:p>
    <w:tbl>
      <w:tblPr>
        <w:tblpPr w:leftFromText="180" w:rightFromText="180" w:horzAnchor="margin" w:tblpY="-1440"/>
        <w:tblW w:w="4977"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tblPr>
      <w:tblGrid>
        <w:gridCol w:w="115"/>
        <w:gridCol w:w="820"/>
        <w:gridCol w:w="809"/>
        <w:gridCol w:w="852"/>
        <w:gridCol w:w="20"/>
        <w:gridCol w:w="807"/>
        <w:gridCol w:w="671"/>
        <w:gridCol w:w="179"/>
        <w:gridCol w:w="494"/>
        <w:gridCol w:w="807"/>
        <w:gridCol w:w="43"/>
        <w:gridCol w:w="697"/>
        <w:gridCol w:w="850"/>
        <w:gridCol w:w="158"/>
        <w:gridCol w:w="1142"/>
        <w:gridCol w:w="853"/>
      </w:tblGrid>
      <w:tr w14:paraId="1F36E1E5" w14:textId="77777777" w:rsidTr="002011D8">
        <w:tblPrEx>
          <w:tblW w:w="4977"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tblPrEx>
        <w:trPr>
          <w:gridBefore w:val="1"/>
          <w:wBefore w:w="115" w:type="dxa"/>
          <w:trHeight w:val="250"/>
        </w:trPr>
        <w:tc>
          <w:tcPr>
            <w:tcW w:w="4938" w:type="pct"/>
            <w:gridSpan w:val="15"/>
            <w:tcBorders>
              <w:top w:val="nil"/>
              <w:left w:val="nil"/>
              <w:bottom w:val="nil"/>
              <w:right w:val="nil"/>
            </w:tcBorders>
            <w:tcMar>
              <w:top w:w="15" w:type="dxa"/>
              <w:left w:w="15" w:type="dxa"/>
              <w:right w:w="15" w:type="dxa"/>
            </w:tcMar>
            <w:vAlign w:val="center"/>
          </w:tcPr>
          <w:p w:rsidR="002011D8" w:rsidRPr="00C26CBE" w:rsidP="00CB0EAC" w14:paraId="056217C7" w14:textId="7889B3B5">
            <w:pPr>
              <w:spacing w:after="0" w:line="240" w:lineRule="auto"/>
              <w:jc w:val="center"/>
              <w:rPr>
                <w:rFonts w:ascii="Times New Roman" w:eastAsia="Times New Roman" w:hAnsi="Times New Roman" w:cs="Times New Roman"/>
                <w:b/>
                <w:bCs/>
                <w:color w:val="000000" w:themeColor="text1"/>
                <w:sz w:val="18"/>
                <w:szCs w:val="18"/>
              </w:rPr>
            </w:pPr>
          </w:p>
        </w:tc>
      </w:tr>
      <w:tr w14:paraId="081DFE82" w14:textId="77777777" w:rsidTr="002011D8">
        <w:tblPrEx>
          <w:tblW w:w="4977" w:type="pct"/>
          <w:tblLayout w:type="fixed"/>
          <w:tblLook w:val="06A0"/>
        </w:tblPrEx>
        <w:trPr>
          <w:gridBefore w:val="1"/>
          <w:wBefore w:w="115" w:type="dxa"/>
          <w:trHeight w:val="250"/>
        </w:trPr>
        <w:tc>
          <w:tcPr>
            <w:tcW w:w="4938" w:type="pct"/>
            <w:gridSpan w:val="15"/>
            <w:tcBorders>
              <w:top w:val="nil"/>
              <w:left w:val="nil"/>
              <w:bottom w:val="nil"/>
              <w:right w:val="nil"/>
            </w:tcBorders>
            <w:tcMar>
              <w:top w:w="15" w:type="dxa"/>
              <w:left w:w="15" w:type="dxa"/>
              <w:right w:w="15" w:type="dxa"/>
            </w:tcMar>
          </w:tcPr>
          <w:p w:rsidR="002011D8" w:rsidP="00CB0EAC" w14:paraId="5B2A7D83" w14:textId="5CEF1072">
            <w:pPr>
              <w:spacing w:after="0" w:line="240" w:lineRule="auto"/>
              <w:rPr>
                <w:rFonts w:ascii="Times New Roman" w:eastAsia="Times New Roman" w:hAnsi="Times New Roman" w:cs="Times New Roman"/>
                <w:color w:val="000000" w:themeColor="text1"/>
                <w:sz w:val="18"/>
                <w:szCs w:val="18"/>
              </w:rPr>
            </w:pPr>
          </w:p>
        </w:tc>
      </w:tr>
      <w:tr w14:paraId="42BC0F31" w14:textId="77777777" w:rsidTr="002011D8">
        <w:tblPrEx>
          <w:tblW w:w="4977" w:type="pct"/>
          <w:tblLayout w:type="fixed"/>
          <w:tblLook w:val="06A0"/>
        </w:tblPrEx>
        <w:trPr>
          <w:gridBefore w:val="1"/>
          <w:wBefore w:w="115" w:type="dxa"/>
          <w:trHeight w:val="580"/>
        </w:trPr>
        <w:tc>
          <w:tcPr>
            <w:tcW w:w="4938" w:type="pct"/>
            <w:gridSpan w:val="15"/>
            <w:tcBorders>
              <w:top w:val="nil"/>
              <w:left w:val="nil"/>
              <w:bottom w:val="nil"/>
              <w:right w:val="nil"/>
            </w:tcBorders>
            <w:tcMar>
              <w:top w:w="15" w:type="dxa"/>
              <w:left w:w="15" w:type="dxa"/>
              <w:right w:w="15" w:type="dxa"/>
            </w:tcMar>
          </w:tcPr>
          <w:p w:rsidR="002011D8" w:rsidP="00CB0EAC" w14:paraId="01B974A2" w14:textId="5A56D38F">
            <w:pPr>
              <w:spacing w:after="0" w:line="240" w:lineRule="auto"/>
              <w:rPr>
                <w:rFonts w:ascii="Times New Roman" w:eastAsia="Times New Roman" w:hAnsi="Times New Roman" w:cs="Times New Roman"/>
                <w:color w:val="000000" w:themeColor="text1"/>
                <w:sz w:val="20"/>
                <w:szCs w:val="20"/>
              </w:rPr>
            </w:pPr>
          </w:p>
        </w:tc>
      </w:tr>
      <w:tr w14:paraId="2358CFFC" w14:textId="77777777" w:rsidTr="002011D8">
        <w:tblPrEx>
          <w:tblW w:w="4977" w:type="pct"/>
          <w:tblLayout w:type="fixed"/>
          <w:tblLook w:val="06A0"/>
        </w:tblPrEx>
        <w:trPr>
          <w:trHeight w:val="250"/>
        </w:trPr>
        <w:tc>
          <w:tcPr>
            <w:tcW w:w="5000" w:type="pct"/>
            <w:gridSpan w:val="16"/>
            <w:tcMar>
              <w:top w:w="15" w:type="dxa"/>
              <w:left w:w="15" w:type="dxa"/>
              <w:right w:w="15" w:type="dxa"/>
            </w:tcMar>
            <w:vAlign w:val="center"/>
          </w:tcPr>
          <w:p w:rsidR="002011D8" w:rsidRPr="00C26CBE" w:rsidP="00CB0EAC" w14:paraId="6EF40B0C"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Worksheet A-1.  Annual Recordkeeping Burden, by School Type and Asbestos Type</w:t>
            </w:r>
          </w:p>
        </w:tc>
      </w:tr>
      <w:tr w14:paraId="1454190B" w14:textId="77777777" w:rsidTr="002011D8">
        <w:tblPrEx>
          <w:tblW w:w="4977" w:type="pct"/>
          <w:tblLayout w:type="fixed"/>
          <w:tblLook w:val="06A0"/>
        </w:tblPrEx>
        <w:trPr>
          <w:gridAfter w:val="1"/>
          <w:wAfter w:w="457" w:type="dxa"/>
          <w:trHeight w:val="517"/>
        </w:trPr>
        <w:tc>
          <w:tcPr>
            <w:tcW w:w="502" w:type="pct"/>
            <w:gridSpan w:val="2"/>
            <w:vMerge w:val="restart"/>
            <w:tcMar>
              <w:top w:w="15" w:type="dxa"/>
              <w:left w:w="15" w:type="dxa"/>
              <w:right w:w="15" w:type="dxa"/>
            </w:tcMar>
            <w:vAlign w:val="center"/>
          </w:tcPr>
          <w:p w:rsidR="002011D8" w:rsidRPr="00C26CBE" w:rsidP="00CB0EAC" w14:paraId="212FBD82" w14:textId="77777777">
            <w:pPr>
              <w:spacing w:after="0" w:line="240" w:lineRule="auto"/>
              <w:jc w:val="center"/>
              <w:rPr>
                <w:b/>
                <w:bCs/>
              </w:rPr>
            </w:pPr>
            <w:r w:rsidRPr="00C26CBE">
              <w:rPr>
                <w:rFonts w:ascii="Times New Roman" w:eastAsia="Times New Roman" w:hAnsi="Times New Roman" w:cs="Times New Roman"/>
                <w:b/>
                <w:bCs/>
                <w:color w:val="000000" w:themeColor="text1"/>
                <w:sz w:val="18"/>
                <w:szCs w:val="18"/>
              </w:rPr>
              <w:t>ACM Type</w:t>
            </w:r>
          </w:p>
        </w:tc>
        <w:tc>
          <w:tcPr>
            <w:tcW w:w="434" w:type="pct"/>
            <w:vMerge w:val="restart"/>
            <w:tcMar>
              <w:top w:w="15" w:type="dxa"/>
              <w:left w:w="15" w:type="dxa"/>
              <w:right w:w="15" w:type="dxa"/>
            </w:tcMar>
            <w:vAlign w:val="center"/>
          </w:tcPr>
          <w:p w:rsidR="002011D8" w:rsidRPr="00C26CBE" w:rsidP="00CB0EAC" w14:paraId="3F85D83A"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w:t>
            </w:r>
          </w:p>
          <w:p w:rsidR="002011D8" w:rsidRPr="00C26CBE" w:rsidP="00CB0EAC" w14:paraId="0CC50529" w14:textId="77777777">
            <w:pPr>
              <w:spacing w:after="0" w:line="240" w:lineRule="auto"/>
              <w:jc w:val="center"/>
              <w:rPr>
                <w:b/>
                <w:bCs/>
              </w:rPr>
            </w:pPr>
            <w:r w:rsidRPr="00C26CBE">
              <w:rPr>
                <w:rFonts w:ascii="Times New Roman" w:eastAsia="Times New Roman" w:hAnsi="Times New Roman" w:cs="Times New Roman"/>
                <w:b/>
                <w:bCs/>
                <w:color w:val="000000" w:themeColor="text1"/>
                <w:sz w:val="18"/>
                <w:szCs w:val="18"/>
              </w:rPr>
              <w:t>Counts</w:t>
            </w:r>
          </w:p>
        </w:tc>
        <w:tc>
          <w:tcPr>
            <w:tcW w:w="901" w:type="pct"/>
            <w:gridSpan w:val="3"/>
            <w:tcMar>
              <w:top w:w="15" w:type="dxa"/>
              <w:left w:w="15" w:type="dxa"/>
              <w:right w:w="15" w:type="dxa"/>
            </w:tcMar>
            <w:vAlign w:val="center"/>
          </w:tcPr>
          <w:p w:rsidR="002011D8" w:rsidRPr="00C26CBE" w:rsidP="00CB0EAC" w14:paraId="7D63B26F"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Public Primary</w:t>
            </w:r>
          </w:p>
        </w:tc>
        <w:tc>
          <w:tcPr>
            <w:tcW w:w="721" w:type="pct"/>
            <w:gridSpan w:val="3"/>
            <w:tcMar>
              <w:top w:w="15" w:type="dxa"/>
              <w:left w:w="15" w:type="dxa"/>
              <w:right w:w="15" w:type="dxa"/>
            </w:tcMar>
            <w:vAlign w:val="center"/>
          </w:tcPr>
          <w:p w:rsidR="002011D8" w:rsidRPr="00C26CBE" w:rsidP="00CB0EAC" w14:paraId="74C14388"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Public Secondary</w:t>
            </w:r>
          </w:p>
        </w:tc>
        <w:tc>
          <w:tcPr>
            <w:tcW w:w="830" w:type="pct"/>
            <w:gridSpan w:val="3"/>
            <w:tcMar>
              <w:top w:w="15" w:type="dxa"/>
              <w:left w:w="15" w:type="dxa"/>
              <w:right w:w="15" w:type="dxa"/>
            </w:tcMar>
            <w:vAlign w:val="center"/>
          </w:tcPr>
          <w:p w:rsidR="002011D8" w:rsidRPr="00C26CBE" w:rsidP="00CB0EAC" w14:paraId="3548B84F"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Private</w:t>
            </w:r>
          </w:p>
        </w:tc>
        <w:tc>
          <w:tcPr>
            <w:tcW w:w="541" w:type="pct"/>
            <w:gridSpan w:val="2"/>
            <w:vMerge w:val="restart"/>
            <w:tcMar>
              <w:top w:w="15" w:type="dxa"/>
              <w:left w:w="15" w:type="dxa"/>
              <w:right w:w="15" w:type="dxa"/>
            </w:tcMar>
            <w:vAlign w:val="center"/>
          </w:tcPr>
          <w:p w:rsidR="002011D8" w:rsidRPr="00C26CBE" w:rsidP="00CB0EAC" w14:paraId="41D38AF0"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Total</w:t>
            </w:r>
          </w:p>
          <w:p w:rsidR="002011D8" w:rsidRPr="00C26CBE" w:rsidP="00CB0EAC" w14:paraId="6B85E3AA" w14:textId="77777777">
            <w:pPr>
              <w:spacing w:after="0" w:line="240" w:lineRule="auto"/>
              <w:jc w:val="center"/>
              <w:rPr>
                <w:b/>
                <w:bCs/>
              </w:rPr>
            </w:pPr>
            <w:r w:rsidRPr="00C26CBE">
              <w:rPr>
                <w:rFonts w:ascii="Times New Roman" w:eastAsia="Times New Roman" w:hAnsi="Times New Roman" w:cs="Times New Roman"/>
                <w:b/>
                <w:bCs/>
                <w:color w:val="000000" w:themeColor="text1"/>
                <w:sz w:val="18"/>
                <w:szCs w:val="18"/>
              </w:rPr>
              <w:t>Hours</w:t>
            </w:r>
          </w:p>
        </w:tc>
        <w:tc>
          <w:tcPr>
            <w:tcW w:w="613" w:type="pct"/>
            <w:vMerge w:val="restart"/>
            <w:tcMar>
              <w:top w:w="15" w:type="dxa"/>
              <w:left w:w="15" w:type="dxa"/>
              <w:right w:w="15" w:type="dxa"/>
            </w:tcMar>
            <w:vAlign w:val="center"/>
          </w:tcPr>
          <w:p w:rsidR="002011D8" w:rsidRPr="00C26CBE" w:rsidP="00CB0EAC" w14:paraId="0A7BDFBB"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Annual</w:t>
            </w:r>
          </w:p>
          <w:p w:rsidR="002011D8" w:rsidRPr="00C26CBE" w:rsidP="00CB0EAC" w14:paraId="4D42BCDC" w14:textId="77777777">
            <w:pPr>
              <w:spacing w:after="0" w:line="240" w:lineRule="auto"/>
              <w:jc w:val="center"/>
              <w:rPr>
                <w:b/>
                <w:bCs/>
              </w:rPr>
            </w:pPr>
            <w:r w:rsidRPr="00C26CBE">
              <w:rPr>
                <w:rFonts w:ascii="Times New Roman" w:eastAsia="Times New Roman" w:hAnsi="Times New Roman" w:cs="Times New Roman"/>
                <w:b/>
                <w:bCs/>
                <w:color w:val="000000" w:themeColor="text1"/>
                <w:sz w:val="18"/>
                <w:szCs w:val="18"/>
              </w:rPr>
              <w:t>Total Hours</w:t>
            </w:r>
          </w:p>
        </w:tc>
      </w:tr>
      <w:tr w14:paraId="5A30BE71" w14:textId="77777777" w:rsidTr="002011D8">
        <w:tblPrEx>
          <w:tblW w:w="4977" w:type="pct"/>
          <w:tblLayout w:type="fixed"/>
          <w:tblLook w:val="06A0"/>
        </w:tblPrEx>
        <w:trPr>
          <w:gridAfter w:val="1"/>
          <w:wAfter w:w="457" w:type="dxa"/>
          <w:trHeight w:val="180"/>
        </w:trPr>
        <w:tc>
          <w:tcPr>
            <w:tcW w:w="502" w:type="pct"/>
            <w:gridSpan w:val="2"/>
            <w:vMerge/>
            <w:tcMar>
              <w:top w:w="15" w:type="dxa"/>
              <w:left w:w="15" w:type="dxa"/>
              <w:right w:w="15" w:type="dxa"/>
            </w:tcMar>
          </w:tcPr>
          <w:p w:rsidR="002011D8" w:rsidRPr="00C26CBE" w:rsidP="00CB0EAC" w14:paraId="79517BA8" w14:textId="77777777">
            <w:pPr>
              <w:spacing w:after="0" w:line="240" w:lineRule="auto"/>
              <w:rPr>
                <w:b/>
                <w:bCs/>
              </w:rPr>
            </w:pPr>
          </w:p>
        </w:tc>
        <w:tc>
          <w:tcPr>
            <w:tcW w:w="434" w:type="pct"/>
            <w:vMerge/>
            <w:tcMar>
              <w:top w:w="15" w:type="dxa"/>
              <w:left w:w="15" w:type="dxa"/>
              <w:right w:w="15" w:type="dxa"/>
            </w:tcMar>
            <w:vAlign w:val="center"/>
          </w:tcPr>
          <w:p w:rsidR="002011D8" w:rsidRPr="00C26CBE" w:rsidP="00CB0EAC" w14:paraId="4601D2DE" w14:textId="77777777">
            <w:pPr>
              <w:spacing w:after="0" w:line="240" w:lineRule="auto"/>
              <w:jc w:val="center"/>
              <w:rPr>
                <w:rFonts w:ascii="Times New Roman" w:eastAsia="Times New Roman" w:hAnsi="Times New Roman" w:cs="Times New Roman"/>
                <w:b/>
                <w:bCs/>
                <w:color w:val="000000" w:themeColor="text1"/>
                <w:sz w:val="18"/>
                <w:szCs w:val="18"/>
              </w:rPr>
            </w:pPr>
          </w:p>
        </w:tc>
        <w:tc>
          <w:tcPr>
            <w:tcW w:w="468" w:type="pct"/>
            <w:gridSpan w:val="2"/>
            <w:tcMar>
              <w:top w:w="15" w:type="dxa"/>
              <w:left w:w="15" w:type="dxa"/>
              <w:right w:w="15" w:type="dxa"/>
            </w:tcMar>
            <w:vAlign w:val="center"/>
          </w:tcPr>
          <w:p w:rsidR="002011D8" w:rsidRPr="00C26CBE" w:rsidP="00CB0EAC" w14:paraId="4F036BC9"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No. of</w:t>
            </w:r>
          </w:p>
          <w:p w:rsidR="002011D8" w:rsidRPr="00C26CBE" w:rsidP="00CB0EAC" w14:paraId="514ACF64"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Schools</w:t>
            </w:r>
          </w:p>
        </w:tc>
        <w:tc>
          <w:tcPr>
            <w:tcW w:w="433" w:type="pct"/>
            <w:tcMar>
              <w:top w:w="15" w:type="dxa"/>
              <w:left w:w="15" w:type="dxa"/>
              <w:right w:w="15" w:type="dxa"/>
            </w:tcMar>
            <w:vAlign w:val="center"/>
          </w:tcPr>
          <w:p w:rsidR="002011D8" w:rsidRPr="00C26CBE" w:rsidP="00CB0EAC" w14:paraId="3E031335"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Hours/</w:t>
            </w:r>
          </w:p>
          <w:p w:rsidR="002011D8" w:rsidRPr="00C26CBE" w:rsidP="00CB0EAC" w14:paraId="1704B6F7"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w:t>
            </w:r>
          </w:p>
        </w:tc>
        <w:tc>
          <w:tcPr>
            <w:tcW w:w="360" w:type="pct"/>
            <w:tcMar>
              <w:top w:w="15" w:type="dxa"/>
              <w:left w:w="15" w:type="dxa"/>
              <w:right w:w="15" w:type="dxa"/>
            </w:tcMar>
            <w:vAlign w:val="center"/>
          </w:tcPr>
          <w:p w:rsidR="002011D8" w:rsidRPr="00C26CBE" w:rsidP="00CB0EAC" w14:paraId="2AEBEBFC"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No. of</w:t>
            </w:r>
          </w:p>
          <w:p w:rsidR="002011D8" w:rsidRPr="00C26CBE" w:rsidP="00CB0EAC" w14:paraId="37C8FC9D"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Schools</w:t>
            </w:r>
          </w:p>
        </w:tc>
        <w:tc>
          <w:tcPr>
            <w:tcW w:w="361" w:type="pct"/>
            <w:gridSpan w:val="2"/>
            <w:tcMar>
              <w:top w:w="15" w:type="dxa"/>
              <w:left w:w="15" w:type="dxa"/>
              <w:right w:w="15" w:type="dxa"/>
            </w:tcMar>
            <w:vAlign w:val="center"/>
          </w:tcPr>
          <w:p w:rsidR="002011D8" w:rsidRPr="00C26CBE" w:rsidP="00CB0EAC" w14:paraId="348FD340"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Hours/</w:t>
            </w:r>
          </w:p>
          <w:p w:rsidR="002011D8" w:rsidRPr="00C26CBE" w:rsidP="00CB0EAC" w14:paraId="0CA80B48"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w:t>
            </w:r>
          </w:p>
        </w:tc>
        <w:tc>
          <w:tcPr>
            <w:tcW w:w="433" w:type="pct"/>
            <w:tcMar>
              <w:top w:w="15" w:type="dxa"/>
              <w:left w:w="15" w:type="dxa"/>
              <w:right w:w="15" w:type="dxa"/>
            </w:tcMar>
            <w:vAlign w:val="center"/>
          </w:tcPr>
          <w:p w:rsidR="002011D8" w:rsidRPr="00C26CBE" w:rsidP="00CB0EAC" w14:paraId="25C57225"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No. of</w:t>
            </w:r>
          </w:p>
          <w:p w:rsidR="002011D8" w:rsidRPr="00C26CBE" w:rsidP="00CB0EAC" w14:paraId="22B8B6A2"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Schools</w:t>
            </w:r>
          </w:p>
        </w:tc>
        <w:tc>
          <w:tcPr>
            <w:tcW w:w="397" w:type="pct"/>
            <w:gridSpan w:val="2"/>
            <w:tcMar>
              <w:top w:w="15" w:type="dxa"/>
              <w:left w:w="15" w:type="dxa"/>
              <w:right w:w="15" w:type="dxa"/>
            </w:tcMar>
            <w:vAlign w:val="center"/>
          </w:tcPr>
          <w:p w:rsidR="002011D8" w:rsidRPr="00C26CBE" w:rsidP="00CB0EAC" w14:paraId="23431961"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Hours/</w:t>
            </w:r>
          </w:p>
          <w:p w:rsidR="002011D8" w:rsidRPr="00C26CBE" w:rsidP="00CB0EAC" w14:paraId="60315E60" w14:textId="77777777">
            <w:pPr>
              <w:spacing w:after="0" w:line="240" w:lineRule="auto"/>
              <w:jc w:val="center"/>
              <w:rPr>
                <w:rFonts w:ascii="Times New Roman" w:eastAsia="Times New Roman" w:hAnsi="Times New Roman" w:cs="Times New Roman"/>
                <w:b/>
                <w:bCs/>
                <w:color w:val="000000" w:themeColor="text1"/>
                <w:sz w:val="18"/>
                <w:szCs w:val="18"/>
              </w:rPr>
            </w:pPr>
            <w:r w:rsidRPr="00C26CBE">
              <w:rPr>
                <w:rFonts w:ascii="Times New Roman" w:eastAsia="Times New Roman" w:hAnsi="Times New Roman" w:cs="Times New Roman"/>
                <w:b/>
                <w:bCs/>
                <w:color w:val="000000" w:themeColor="text1"/>
                <w:sz w:val="18"/>
                <w:szCs w:val="18"/>
              </w:rPr>
              <w:t>School</w:t>
            </w:r>
          </w:p>
        </w:tc>
        <w:tc>
          <w:tcPr>
            <w:tcW w:w="541" w:type="pct"/>
            <w:gridSpan w:val="2"/>
            <w:vMerge/>
            <w:tcMar>
              <w:top w:w="15" w:type="dxa"/>
              <w:left w:w="15" w:type="dxa"/>
              <w:right w:w="15" w:type="dxa"/>
            </w:tcMar>
            <w:vAlign w:val="center"/>
          </w:tcPr>
          <w:p w:rsidR="002011D8" w:rsidP="00CB0EAC" w14:paraId="60FE754B" w14:textId="77777777">
            <w:pPr>
              <w:spacing w:after="0" w:line="240" w:lineRule="auto"/>
              <w:jc w:val="center"/>
              <w:rPr>
                <w:rFonts w:ascii="Times New Roman" w:eastAsia="Times New Roman" w:hAnsi="Times New Roman" w:cs="Times New Roman"/>
                <w:color w:val="000000" w:themeColor="text1"/>
                <w:sz w:val="18"/>
                <w:szCs w:val="18"/>
              </w:rPr>
            </w:pPr>
          </w:p>
        </w:tc>
        <w:tc>
          <w:tcPr>
            <w:tcW w:w="613" w:type="pct"/>
            <w:vMerge/>
            <w:tcMar>
              <w:top w:w="15" w:type="dxa"/>
              <w:left w:w="15" w:type="dxa"/>
              <w:right w:w="15" w:type="dxa"/>
            </w:tcMar>
            <w:vAlign w:val="center"/>
          </w:tcPr>
          <w:p w:rsidR="002011D8" w:rsidP="00CB0EAC" w14:paraId="1CE6B815" w14:textId="77777777">
            <w:pPr>
              <w:spacing w:after="0" w:line="240" w:lineRule="auto"/>
              <w:jc w:val="center"/>
              <w:rPr>
                <w:rFonts w:ascii="Times New Roman" w:eastAsia="Times New Roman" w:hAnsi="Times New Roman" w:cs="Times New Roman"/>
                <w:color w:val="000000" w:themeColor="text1"/>
                <w:sz w:val="18"/>
                <w:szCs w:val="18"/>
              </w:rPr>
            </w:pPr>
          </w:p>
        </w:tc>
      </w:tr>
      <w:tr w14:paraId="67FD1E01" w14:textId="77777777" w:rsidTr="002011D8">
        <w:tblPrEx>
          <w:tblW w:w="4977" w:type="pct"/>
          <w:tblLayout w:type="fixed"/>
          <w:tblLook w:val="06A0"/>
        </w:tblPrEx>
        <w:trPr>
          <w:gridAfter w:val="1"/>
          <w:wAfter w:w="457" w:type="dxa"/>
          <w:trHeight w:val="250"/>
        </w:trPr>
        <w:tc>
          <w:tcPr>
            <w:tcW w:w="502" w:type="pct"/>
            <w:gridSpan w:val="2"/>
            <w:tcMar>
              <w:top w:w="15" w:type="dxa"/>
              <w:left w:w="15" w:type="dxa"/>
              <w:right w:w="15" w:type="dxa"/>
            </w:tcMar>
            <w:vAlign w:val="center"/>
          </w:tcPr>
          <w:p w:rsidR="002011D8" w:rsidP="00CB0EAC" w14:paraId="1B06D37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SM &amp; TSI</w:t>
            </w:r>
          </w:p>
        </w:tc>
        <w:tc>
          <w:tcPr>
            <w:tcW w:w="434" w:type="pct"/>
            <w:tcMar>
              <w:top w:w="15" w:type="dxa"/>
              <w:left w:w="15" w:type="dxa"/>
              <w:right w:w="15" w:type="dxa"/>
            </w:tcMar>
            <w:vAlign w:val="center"/>
          </w:tcPr>
          <w:p w:rsidR="002011D8" w:rsidP="00CB0EAC" w14:paraId="6FEB2A9C"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3,076</w:t>
            </w:r>
          </w:p>
        </w:tc>
        <w:tc>
          <w:tcPr>
            <w:tcW w:w="468" w:type="pct"/>
            <w:gridSpan w:val="2"/>
            <w:tcMar>
              <w:top w:w="15" w:type="dxa"/>
              <w:left w:w="15" w:type="dxa"/>
              <w:right w:w="15" w:type="dxa"/>
            </w:tcMar>
            <w:vAlign w:val="center"/>
          </w:tcPr>
          <w:p w:rsidR="002011D8" w:rsidP="00CB0EAC" w14:paraId="2BCE8D3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1,459</w:t>
            </w:r>
          </w:p>
        </w:tc>
        <w:tc>
          <w:tcPr>
            <w:tcW w:w="433" w:type="pct"/>
            <w:tcMar>
              <w:top w:w="15" w:type="dxa"/>
              <w:left w:w="15" w:type="dxa"/>
              <w:right w:w="15" w:type="dxa"/>
            </w:tcMar>
            <w:vAlign w:val="center"/>
          </w:tcPr>
          <w:p w:rsidR="002011D8" w:rsidP="00CB0EAC" w14:paraId="2E0C8293"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360" w:type="pct"/>
            <w:tcMar>
              <w:top w:w="15" w:type="dxa"/>
              <w:left w:w="15" w:type="dxa"/>
              <w:right w:w="15" w:type="dxa"/>
            </w:tcMar>
            <w:vAlign w:val="center"/>
          </w:tcPr>
          <w:p w:rsidR="002011D8" w:rsidP="00CB0EAC" w14:paraId="30FA041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872</w:t>
            </w:r>
          </w:p>
        </w:tc>
        <w:tc>
          <w:tcPr>
            <w:tcW w:w="361" w:type="pct"/>
            <w:gridSpan w:val="2"/>
            <w:tcMar>
              <w:top w:w="15" w:type="dxa"/>
              <w:left w:w="15" w:type="dxa"/>
              <w:right w:w="15" w:type="dxa"/>
            </w:tcMar>
            <w:vAlign w:val="center"/>
          </w:tcPr>
          <w:p w:rsidR="002011D8" w:rsidP="00CB0EAC" w14:paraId="027BB32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58</w:t>
            </w:r>
          </w:p>
        </w:tc>
        <w:tc>
          <w:tcPr>
            <w:tcW w:w="433" w:type="pct"/>
            <w:tcMar>
              <w:top w:w="15" w:type="dxa"/>
              <w:left w:w="15" w:type="dxa"/>
              <w:right w:w="15" w:type="dxa"/>
            </w:tcMar>
            <w:vAlign w:val="center"/>
          </w:tcPr>
          <w:p w:rsidR="002011D8" w:rsidP="00CB0EAC" w14:paraId="5E94E656"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745</w:t>
            </w:r>
          </w:p>
        </w:tc>
        <w:tc>
          <w:tcPr>
            <w:tcW w:w="397" w:type="pct"/>
            <w:gridSpan w:val="2"/>
            <w:tcMar>
              <w:top w:w="15" w:type="dxa"/>
              <w:left w:w="15" w:type="dxa"/>
              <w:right w:w="15" w:type="dxa"/>
            </w:tcMar>
            <w:vAlign w:val="center"/>
          </w:tcPr>
          <w:p w:rsidR="002011D8" w:rsidP="00CB0EAC" w14:paraId="1155652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541" w:type="pct"/>
            <w:gridSpan w:val="2"/>
            <w:tcMar>
              <w:top w:w="15" w:type="dxa"/>
              <w:left w:w="15" w:type="dxa"/>
              <w:right w:w="15" w:type="dxa"/>
            </w:tcMar>
            <w:vAlign w:val="center"/>
          </w:tcPr>
          <w:p w:rsidR="002011D8" w:rsidP="00CB0EAC" w14:paraId="1416A04D"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127,716</w:t>
            </w:r>
          </w:p>
        </w:tc>
        <w:tc>
          <w:tcPr>
            <w:tcW w:w="613" w:type="pct"/>
            <w:vMerge w:val="restart"/>
            <w:tcMar>
              <w:top w:w="15" w:type="dxa"/>
              <w:left w:w="15" w:type="dxa"/>
              <w:right w:w="15" w:type="dxa"/>
            </w:tcMar>
            <w:vAlign w:val="center"/>
          </w:tcPr>
          <w:p w:rsidR="002011D8" w:rsidP="00CB0EAC" w14:paraId="43106B9C" w14:textId="77777777">
            <w:pPr>
              <w:spacing w:after="0" w:line="240" w:lineRule="auto"/>
            </w:pPr>
          </w:p>
        </w:tc>
      </w:tr>
      <w:tr w14:paraId="3E412F5E" w14:textId="77777777" w:rsidTr="002011D8">
        <w:tblPrEx>
          <w:tblW w:w="4977" w:type="pct"/>
          <w:tblLayout w:type="fixed"/>
          <w:tblLook w:val="06A0"/>
        </w:tblPrEx>
        <w:trPr>
          <w:gridAfter w:val="1"/>
          <w:wAfter w:w="457" w:type="dxa"/>
          <w:trHeight w:val="180"/>
        </w:trPr>
        <w:tc>
          <w:tcPr>
            <w:tcW w:w="502" w:type="pct"/>
            <w:gridSpan w:val="2"/>
            <w:tcMar>
              <w:top w:w="15" w:type="dxa"/>
              <w:left w:w="15" w:type="dxa"/>
              <w:right w:w="15" w:type="dxa"/>
            </w:tcMar>
            <w:vAlign w:val="center"/>
          </w:tcPr>
          <w:p w:rsidR="002011D8" w:rsidP="00CB0EAC" w14:paraId="7475008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TSI</w:t>
            </w:r>
          </w:p>
        </w:tc>
        <w:tc>
          <w:tcPr>
            <w:tcW w:w="434" w:type="pct"/>
            <w:tcMar>
              <w:top w:w="15" w:type="dxa"/>
              <w:left w:w="15" w:type="dxa"/>
              <w:right w:w="15" w:type="dxa"/>
            </w:tcMar>
            <w:vAlign w:val="center"/>
          </w:tcPr>
          <w:p w:rsidR="002011D8" w:rsidP="00CB0EAC" w14:paraId="47A11D2B"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968</w:t>
            </w:r>
          </w:p>
        </w:tc>
        <w:tc>
          <w:tcPr>
            <w:tcW w:w="468" w:type="pct"/>
            <w:gridSpan w:val="2"/>
            <w:tcMar>
              <w:top w:w="15" w:type="dxa"/>
              <w:left w:w="15" w:type="dxa"/>
              <w:right w:w="15" w:type="dxa"/>
            </w:tcMar>
            <w:vAlign w:val="center"/>
          </w:tcPr>
          <w:p w:rsidR="002011D8" w:rsidP="00CB0EAC" w14:paraId="0AE8DF6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466</w:t>
            </w:r>
          </w:p>
        </w:tc>
        <w:tc>
          <w:tcPr>
            <w:tcW w:w="433" w:type="pct"/>
            <w:tcMar>
              <w:top w:w="15" w:type="dxa"/>
              <w:left w:w="15" w:type="dxa"/>
              <w:right w:w="15" w:type="dxa"/>
            </w:tcMar>
            <w:vAlign w:val="center"/>
          </w:tcPr>
          <w:p w:rsidR="002011D8" w:rsidP="00CB0EAC" w14:paraId="22CF31A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360" w:type="pct"/>
            <w:tcMar>
              <w:top w:w="15" w:type="dxa"/>
              <w:left w:w="15" w:type="dxa"/>
              <w:right w:w="15" w:type="dxa"/>
            </w:tcMar>
            <w:vAlign w:val="center"/>
          </w:tcPr>
          <w:p w:rsidR="002011D8" w:rsidP="00CB0EAC" w14:paraId="01B0DF9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270</w:t>
            </w:r>
          </w:p>
        </w:tc>
        <w:tc>
          <w:tcPr>
            <w:tcW w:w="361" w:type="pct"/>
            <w:gridSpan w:val="2"/>
            <w:tcMar>
              <w:top w:w="15" w:type="dxa"/>
              <w:left w:w="15" w:type="dxa"/>
              <w:right w:w="15" w:type="dxa"/>
            </w:tcMar>
            <w:vAlign w:val="center"/>
          </w:tcPr>
          <w:p w:rsidR="002011D8" w:rsidP="00CB0EAC" w14:paraId="797D4F81"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58</w:t>
            </w:r>
          </w:p>
        </w:tc>
        <w:tc>
          <w:tcPr>
            <w:tcW w:w="433" w:type="pct"/>
            <w:tcMar>
              <w:top w:w="15" w:type="dxa"/>
              <w:left w:w="15" w:type="dxa"/>
              <w:right w:w="15" w:type="dxa"/>
            </w:tcMar>
            <w:vAlign w:val="center"/>
          </w:tcPr>
          <w:p w:rsidR="002011D8" w:rsidP="00CB0EAC" w14:paraId="576010E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232</w:t>
            </w:r>
          </w:p>
        </w:tc>
        <w:tc>
          <w:tcPr>
            <w:tcW w:w="397" w:type="pct"/>
            <w:gridSpan w:val="2"/>
            <w:tcMar>
              <w:top w:w="15" w:type="dxa"/>
              <w:left w:w="15" w:type="dxa"/>
              <w:right w:w="15" w:type="dxa"/>
            </w:tcMar>
            <w:vAlign w:val="center"/>
          </w:tcPr>
          <w:p w:rsidR="002011D8" w:rsidP="00CB0EAC" w14:paraId="1B758D98"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541" w:type="pct"/>
            <w:gridSpan w:val="2"/>
            <w:tcMar>
              <w:top w:w="15" w:type="dxa"/>
              <w:left w:w="15" w:type="dxa"/>
              <w:right w:w="15" w:type="dxa"/>
            </w:tcMar>
            <w:vAlign w:val="center"/>
          </w:tcPr>
          <w:p w:rsidR="002011D8" w:rsidP="00CB0EAC" w14:paraId="07C5B69F"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40,090</w:t>
            </w:r>
          </w:p>
        </w:tc>
        <w:tc>
          <w:tcPr>
            <w:tcW w:w="613" w:type="pct"/>
            <w:vMerge/>
            <w:vAlign w:val="center"/>
          </w:tcPr>
          <w:p w:rsidR="002011D8" w:rsidP="00CB0EAC" w14:paraId="46FBA04B" w14:textId="77777777">
            <w:pPr>
              <w:spacing w:after="0" w:line="240" w:lineRule="auto"/>
            </w:pPr>
          </w:p>
        </w:tc>
      </w:tr>
      <w:tr w14:paraId="76B39400" w14:textId="77777777" w:rsidTr="002011D8">
        <w:tblPrEx>
          <w:tblW w:w="4977" w:type="pct"/>
          <w:tblLayout w:type="fixed"/>
          <w:tblLook w:val="06A0"/>
        </w:tblPrEx>
        <w:trPr>
          <w:gridAfter w:val="1"/>
          <w:wAfter w:w="457" w:type="dxa"/>
          <w:trHeight w:val="180"/>
        </w:trPr>
        <w:tc>
          <w:tcPr>
            <w:tcW w:w="502" w:type="pct"/>
            <w:gridSpan w:val="2"/>
            <w:tcMar>
              <w:top w:w="15" w:type="dxa"/>
              <w:left w:w="15" w:type="dxa"/>
              <w:right w:w="15" w:type="dxa"/>
            </w:tcMar>
            <w:vAlign w:val="center"/>
          </w:tcPr>
          <w:p w:rsidR="002011D8" w:rsidP="00CB0EAC" w14:paraId="65C305FC"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NFACM</w:t>
            </w:r>
          </w:p>
        </w:tc>
        <w:tc>
          <w:tcPr>
            <w:tcW w:w="434" w:type="pct"/>
            <w:tcMar>
              <w:top w:w="15" w:type="dxa"/>
              <w:left w:w="15" w:type="dxa"/>
              <w:right w:w="15" w:type="dxa"/>
            </w:tcMar>
            <w:vAlign w:val="center"/>
          </w:tcPr>
          <w:p w:rsidR="002011D8" w:rsidP="00CB0EAC" w14:paraId="05C9706A"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124,399</w:t>
            </w:r>
          </w:p>
        </w:tc>
        <w:tc>
          <w:tcPr>
            <w:tcW w:w="468" w:type="pct"/>
            <w:gridSpan w:val="2"/>
            <w:tcMar>
              <w:top w:w="15" w:type="dxa"/>
              <w:left w:w="15" w:type="dxa"/>
              <w:right w:w="15" w:type="dxa"/>
            </w:tcMar>
            <w:vAlign w:val="center"/>
          </w:tcPr>
          <w:p w:rsidR="002011D8" w:rsidP="00CB0EAC" w14:paraId="1BEA3A26"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66,648</w:t>
            </w:r>
          </w:p>
        </w:tc>
        <w:tc>
          <w:tcPr>
            <w:tcW w:w="433" w:type="pct"/>
            <w:tcMar>
              <w:top w:w="15" w:type="dxa"/>
              <w:left w:w="15" w:type="dxa"/>
              <w:right w:w="15" w:type="dxa"/>
            </w:tcMar>
            <w:vAlign w:val="center"/>
          </w:tcPr>
          <w:p w:rsidR="002011D8" w:rsidP="00CB0EAC" w14:paraId="03C57AA8"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15</w:t>
            </w:r>
          </w:p>
        </w:tc>
        <w:tc>
          <w:tcPr>
            <w:tcW w:w="360" w:type="pct"/>
            <w:tcMar>
              <w:top w:w="15" w:type="dxa"/>
              <w:left w:w="15" w:type="dxa"/>
              <w:right w:w="15" w:type="dxa"/>
            </w:tcMar>
            <w:vAlign w:val="center"/>
          </w:tcPr>
          <w:p w:rsidR="002011D8" w:rsidP="00CB0EAC" w14:paraId="49FF3102"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28,714</w:t>
            </w:r>
          </w:p>
        </w:tc>
        <w:tc>
          <w:tcPr>
            <w:tcW w:w="361" w:type="pct"/>
            <w:gridSpan w:val="2"/>
            <w:tcMar>
              <w:top w:w="15" w:type="dxa"/>
              <w:left w:w="15" w:type="dxa"/>
              <w:right w:w="15" w:type="dxa"/>
            </w:tcMar>
            <w:vAlign w:val="center"/>
          </w:tcPr>
          <w:p w:rsidR="002011D8" w:rsidP="00CB0EAC" w14:paraId="5E07F97C"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w:t>
            </w:r>
          </w:p>
        </w:tc>
        <w:tc>
          <w:tcPr>
            <w:tcW w:w="433" w:type="pct"/>
            <w:tcMar>
              <w:top w:w="15" w:type="dxa"/>
              <w:left w:w="15" w:type="dxa"/>
              <w:right w:w="15" w:type="dxa"/>
            </w:tcMar>
            <w:vAlign w:val="center"/>
          </w:tcPr>
          <w:p w:rsidR="002011D8" w:rsidP="00CB0EAC" w14:paraId="72FAE921"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29,037</w:t>
            </w:r>
          </w:p>
        </w:tc>
        <w:tc>
          <w:tcPr>
            <w:tcW w:w="397" w:type="pct"/>
            <w:gridSpan w:val="2"/>
            <w:tcMar>
              <w:top w:w="15" w:type="dxa"/>
              <w:left w:w="15" w:type="dxa"/>
              <w:right w:w="15" w:type="dxa"/>
            </w:tcMar>
            <w:vAlign w:val="center"/>
          </w:tcPr>
          <w:p w:rsidR="002011D8" w:rsidP="00CB0EAC" w14:paraId="1ECE8416"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15</w:t>
            </w:r>
          </w:p>
        </w:tc>
        <w:tc>
          <w:tcPr>
            <w:tcW w:w="541" w:type="pct"/>
            <w:gridSpan w:val="2"/>
            <w:tcMar>
              <w:top w:w="15" w:type="dxa"/>
              <w:left w:w="15" w:type="dxa"/>
              <w:right w:w="15" w:type="dxa"/>
            </w:tcMar>
            <w:vAlign w:val="center"/>
          </w:tcPr>
          <w:p w:rsidR="002011D8" w:rsidP="00CB0EAC" w14:paraId="73AE0573"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2,239,263</w:t>
            </w:r>
          </w:p>
        </w:tc>
        <w:tc>
          <w:tcPr>
            <w:tcW w:w="613" w:type="pct"/>
            <w:tcMar>
              <w:top w:w="15" w:type="dxa"/>
              <w:left w:w="15" w:type="dxa"/>
              <w:right w:w="15" w:type="dxa"/>
            </w:tcMar>
            <w:vAlign w:val="center"/>
          </w:tcPr>
          <w:p w:rsidR="002011D8" w:rsidP="00CB0EAC" w14:paraId="7613F53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2,407,069</w:t>
            </w:r>
          </w:p>
        </w:tc>
      </w:tr>
      <w:tr w14:paraId="53B3DACC" w14:textId="77777777" w:rsidTr="002011D8">
        <w:tblPrEx>
          <w:tblW w:w="4977" w:type="pct"/>
          <w:tblLayout w:type="fixed"/>
          <w:tblLook w:val="06A0"/>
        </w:tblPrEx>
        <w:trPr>
          <w:gridAfter w:val="1"/>
          <w:wAfter w:w="457" w:type="dxa"/>
          <w:trHeight w:val="250"/>
        </w:trPr>
        <w:tc>
          <w:tcPr>
            <w:tcW w:w="502" w:type="pct"/>
            <w:gridSpan w:val="2"/>
            <w:tcMar>
              <w:top w:w="15" w:type="dxa"/>
              <w:left w:w="15" w:type="dxa"/>
              <w:right w:w="15" w:type="dxa"/>
            </w:tcMar>
            <w:vAlign w:val="center"/>
          </w:tcPr>
          <w:p w:rsidR="002011D8" w:rsidP="00CB0EAC" w14:paraId="6241AD6C"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SM &amp; TSI</w:t>
            </w:r>
          </w:p>
        </w:tc>
        <w:tc>
          <w:tcPr>
            <w:tcW w:w="434" w:type="pct"/>
            <w:tcMar>
              <w:top w:w="15" w:type="dxa"/>
              <w:left w:w="15" w:type="dxa"/>
              <w:right w:w="15" w:type="dxa"/>
            </w:tcMar>
            <w:vAlign w:val="center"/>
          </w:tcPr>
          <w:p w:rsidR="002011D8" w:rsidP="00CB0EAC" w14:paraId="0CA6F7F5"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2,898</w:t>
            </w:r>
          </w:p>
        </w:tc>
        <w:tc>
          <w:tcPr>
            <w:tcW w:w="468" w:type="pct"/>
            <w:gridSpan w:val="2"/>
            <w:tcMar>
              <w:top w:w="15" w:type="dxa"/>
              <w:left w:w="15" w:type="dxa"/>
              <w:right w:w="15" w:type="dxa"/>
            </w:tcMar>
            <w:vAlign w:val="center"/>
          </w:tcPr>
          <w:p w:rsidR="002011D8" w:rsidP="00CB0EAC" w14:paraId="7C831ECF"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1,374</w:t>
            </w:r>
          </w:p>
        </w:tc>
        <w:tc>
          <w:tcPr>
            <w:tcW w:w="433" w:type="pct"/>
            <w:tcMar>
              <w:top w:w="15" w:type="dxa"/>
              <w:left w:w="15" w:type="dxa"/>
              <w:right w:w="15" w:type="dxa"/>
            </w:tcMar>
            <w:vAlign w:val="center"/>
          </w:tcPr>
          <w:p w:rsidR="002011D8" w:rsidP="00CB0EAC" w14:paraId="4D41DCDD"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360" w:type="pct"/>
            <w:tcMar>
              <w:top w:w="15" w:type="dxa"/>
              <w:left w:w="15" w:type="dxa"/>
              <w:right w:w="15" w:type="dxa"/>
            </w:tcMar>
            <w:vAlign w:val="center"/>
          </w:tcPr>
          <w:p w:rsidR="002011D8" w:rsidP="00CB0EAC" w14:paraId="72C2F94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822</w:t>
            </w:r>
          </w:p>
        </w:tc>
        <w:tc>
          <w:tcPr>
            <w:tcW w:w="361" w:type="pct"/>
            <w:gridSpan w:val="2"/>
            <w:tcMar>
              <w:top w:w="15" w:type="dxa"/>
              <w:left w:w="15" w:type="dxa"/>
              <w:right w:w="15" w:type="dxa"/>
            </w:tcMar>
            <w:vAlign w:val="center"/>
          </w:tcPr>
          <w:p w:rsidR="002011D8" w:rsidP="00CB0EAC" w14:paraId="3CE10CD4"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58</w:t>
            </w:r>
          </w:p>
        </w:tc>
        <w:tc>
          <w:tcPr>
            <w:tcW w:w="433" w:type="pct"/>
            <w:tcMar>
              <w:top w:w="15" w:type="dxa"/>
              <w:left w:w="15" w:type="dxa"/>
              <w:right w:w="15" w:type="dxa"/>
            </w:tcMar>
            <w:vAlign w:val="center"/>
          </w:tcPr>
          <w:p w:rsidR="002011D8" w:rsidP="00CB0EAC" w14:paraId="20B5EF2B"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702</w:t>
            </w:r>
          </w:p>
        </w:tc>
        <w:tc>
          <w:tcPr>
            <w:tcW w:w="397" w:type="pct"/>
            <w:gridSpan w:val="2"/>
            <w:tcMar>
              <w:top w:w="15" w:type="dxa"/>
              <w:left w:w="15" w:type="dxa"/>
              <w:right w:w="15" w:type="dxa"/>
            </w:tcMar>
            <w:vAlign w:val="center"/>
          </w:tcPr>
          <w:p w:rsidR="002011D8" w:rsidP="00CB0EAC" w14:paraId="7EA5096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541" w:type="pct"/>
            <w:gridSpan w:val="2"/>
            <w:tcMar>
              <w:top w:w="15" w:type="dxa"/>
              <w:left w:w="15" w:type="dxa"/>
              <w:right w:w="15" w:type="dxa"/>
            </w:tcMar>
            <w:vAlign w:val="center"/>
          </w:tcPr>
          <w:p w:rsidR="002011D8" w:rsidP="00CB0EAC" w14:paraId="1C66AAE2"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120,336</w:t>
            </w:r>
          </w:p>
        </w:tc>
        <w:tc>
          <w:tcPr>
            <w:tcW w:w="613" w:type="pct"/>
            <w:vMerge w:val="restart"/>
            <w:tcMar>
              <w:top w:w="15" w:type="dxa"/>
              <w:left w:w="15" w:type="dxa"/>
              <w:right w:w="15" w:type="dxa"/>
            </w:tcMar>
            <w:vAlign w:val="center"/>
          </w:tcPr>
          <w:p w:rsidR="002011D8" w:rsidP="00CB0EAC" w14:paraId="29B65A53" w14:textId="77777777">
            <w:pPr>
              <w:spacing w:after="0" w:line="240" w:lineRule="auto"/>
            </w:pPr>
          </w:p>
        </w:tc>
      </w:tr>
      <w:tr w14:paraId="6EF011B6" w14:textId="77777777" w:rsidTr="002011D8">
        <w:tblPrEx>
          <w:tblW w:w="4977" w:type="pct"/>
          <w:tblLayout w:type="fixed"/>
          <w:tblLook w:val="06A0"/>
        </w:tblPrEx>
        <w:trPr>
          <w:gridAfter w:val="1"/>
          <w:wAfter w:w="457" w:type="dxa"/>
          <w:trHeight w:val="180"/>
        </w:trPr>
        <w:tc>
          <w:tcPr>
            <w:tcW w:w="502" w:type="pct"/>
            <w:gridSpan w:val="2"/>
            <w:tcMar>
              <w:top w:w="15" w:type="dxa"/>
              <w:left w:w="15" w:type="dxa"/>
              <w:right w:w="15" w:type="dxa"/>
            </w:tcMar>
            <w:vAlign w:val="center"/>
          </w:tcPr>
          <w:p w:rsidR="002011D8" w:rsidP="00CB0EAC" w14:paraId="35DDAA3D"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TSI</w:t>
            </w:r>
          </w:p>
        </w:tc>
        <w:tc>
          <w:tcPr>
            <w:tcW w:w="434" w:type="pct"/>
            <w:tcMar>
              <w:top w:w="15" w:type="dxa"/>
              <w:left w:w="15" w:type="dxa"/>
              <w:right w:w="15" w:type="dxa"/>
            </w:tcMar>
            <w:vAlign w:val="center"/>
          </w:tcPr>
          <w:p w:rsidR="002011D8" w:rsidP="00CB0EAC" w14:paraId="13D8AFBE"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911</w:t>
            </w:r>
          </w:p>
        </w:tc>
        <w:tc>
          <w:tcPr>
            <w:tcW w:w="468" w:type="pct"/>
            <w:gridSpan w:val="2"/>
            <w:tcMar>
              <w:top w:w="15" w:type="dxa"/>
              <w:left w:w="15" w:type="dxa"/>
              <w:right w:w="15" w:type="dxa"/>
            </w:tcMar>
            <w:vAlign w:val="center"/>
          </w:tcPr>
          <w:p w:rsidR="002011D8" w:rsidP="00CB0EAC" w14:paraId="7ADACDBB"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438</w:t>
            </w:r>
          </w:p>
        </w:tc>
        <w:tc>
          <w:tcPr>
            <w:tcW w:w="433" w:type="pct"/>
            <w:tcMar>
              <w:top w:w="15" w:type="dxa"/>
              <w:left w:w="15" w:type="dxa"/>
              <w:right w:w="15" w:type="dxa"/>
            </w:tcMar>
            <w:vAlign w:val="center"/>
          </w:tcPr>
          <w:p w:rsidR="002011D8" w:rsidP="00CB0EAC" w14:paraId="37138A9A"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360" w:type="pct"/>
            <w:tcMar>
              <w:top w:w="15" w:type="dxa"/>
              <w:left w:w="15" w:type="dxa"/>
              <w:right w:w="15" w:type="dxa"/>
            </w:tcMar>
            <w:vAlign w:val="center"/>
          </w:tcPr>
          <w:p w:rsidR="002011D8" w:rsidP="00CB0EAC" w14:paraId="03B8FF9B"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255</w:t>
            </w:r>
          </w:p>
        </w:tc>
        <w:tc>
          <w:tcPr>
            <w:tcW w:w="361" w:type="pct"/>
            <w:gridSpan w:val="2"/>
            <w:tcMar>
              <w:top w:w="15" w:type="dxa"/>
              <w:left w:w="15" w:type="dxa"/>
              <w:right w:w="15" w:type="dxa"/>
            </w:tcMar>
            <w:vAlign w:val="center"/>
          </w:tcPr>
          <w:p w:rsidR="002011D8" w:rsidP="00CB0EAC" w14:paraId="6B327FA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58</w:t>
            </w:r>
          </w:p>
        </w:tc>
        <w:tc>
          <w:tcPr>
            <w:tcW w:w="433" w:type="pct"/>
            <w:tcMar>
              <w:top w:w="15" w:type="dxa"/>
              <w:left w:w="15" w:type="dxa"/>
              <w:right w:w="15" w:type="dxa"/>
            </w:tcMar>
            <w:vAlign w:val="center"/>
          </w:tcPr>
          <w:p w:rsidR="002011D8" w:rsidP="00CB0EAC" w14:paraId="0B56FE4F"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218</w:t>
            </w:r>
          </w:p>
        </w:tc>
        <w:tc>
          <w:tcPr>
            <w:tcW w:w="397" w:type="pct"/>
            <w:gridSpan w:val="2"/>
            <w:tcMar>
              <w:top w:w="15" w:type="dxa"/>
              <w:left w:w="15" w:type="dxa"/>
              <w:right w:w="15" w:type="dxa"/>
            </w:tcMar>
            <w:vAlign w:val="center"/>
          </w:tcPr>
          <w:p w:rsidR="002011D8" w:rsidP="00CB0EAC" w14:paraId="2366E6CE"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541" w:type="pct"/>
            <w:gridSpan w:val="2"/>
            <w:tcMar>
              <w:top w:w="15" w:type="dxa"/>
              <w:left w:w="15" w:type="dxa"/>
              <w:right w:w="15" w:type="dxa"/>
            </w:tcMar>
            <w:vAlign w:val="center"/>
          </w:tcPr>
          <w:p w:rsidR="002011D8" w:rsidP="00CB0EAC" w14:paraId="3DB138F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37,750</w:t>
            </w:r>
          </w:p>
        </w:tc>
        <w:tc>
          <w:tcPr>
            <w:tcW w:w="613" w:type="pct"/>
            <w:vMerge/>
            <w:vAlign w:val="center"/>
          </w:tcPr>
          <w:p w:rsidR="002011D8" w:rsidP="00CB0EAC" w14:paraId="52E3242F" w14:textId="77777777">
            <w:pPr>
              <w:spacing w:after="0" w:line="240" w:lineRule="auto"/>
            </w:pPr>
          </w:p>
        </w:tc>
      </w:tr>
      <w:tr w14:paraId="5D1F3BBC" w14:textId="77777777" w:rsidTr="002011D8">
        <w:tblPrEx>
          <w:tblW w:w="4977" w:type="pct"/>
          <w:tblLayout w:type="fixed"/>
          <w:tblLook w:val="06A0"/>
        </w:tblPrEx>
        <w:trPr>
          <w:gridAfter w:val="1"/>
          <w:wAfter w:w="457" w:type="dxa"/>
          <w:trHeight w:val="180"/>
        </w:trPr>
        <w:tc>
          <w:tcPr>
            <w:tcW w:w="502" w:type="pct"/>
            <w:gridSpan w:val="2"/>
            <w:tcMar>
              <w:top w:w="15" w:type="dxa"/>
              <w:left w:w="15" w:type="dxa"/>
              <w:right w:w="15" w:type="dxa"/>
            </w:tcMar>
            <w:vAlign w:val="center"/>
          </w:tcPr>
          <w:p w:rsidR="002011D8" w:rsidP="00CB0EAC" w14:paraId="0AE46FE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NFACM</w:t>
            </w:r>
          </w:p>
        </w:tc>
        <w:tc>
          <w:tcPr>
            <w:tcW w:w="434" w:type="pct"/>
            <w:tcMar>
              <w:top w:w="15" w:type="dxa"/>
              <w:left w:w="15" w:type="dxa"/>
              <w:right w:w="15" w:type="dxa"/>
            </w:tcMar>
            <w:vAlign w:val="center"/>
          </w:tcPr>
          <w:p w:rsidR="002011D8" w:rsidP="00CB0EAC" w14:paraId="78A4A87B"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124,507</w:t>
            </w:r>
          </w:p>
        </w:tc>
        <w:tc>
          <w:tcPr>
            <w:tcW w:w="468" w:type="pct"/>
            <w:gridSpan w:val="2"/>
            <w:tcMar>
              <w:top w:w="15" w:type="dxa"/>
              <w:left w:w="15" w:type="dxa"/>
              <w:right w:w="15" w:type="dxa"/>
            </w:tcMar>
            <w:vAlign w:val="center"/>
          </w:tcPr>
          <w:p w:rsidR="002011D8" w:rsidP="00CB0EAC" w14:paraId="5FE07B28"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66,886</w:t>
            </w:r>
          </w:p>
        </w:tc>
        <w:tc>
          <w:tcPr>
            <w:tcW w:w="433" w:type="pct"/>
            <w:tcMar>
              <w:top w:w="15" w:type="dxa"/>
              <w:left w:w="15" w:type="dxa"/>
              <w:right w:w="15" w:type="dxa"/>
            </w:tcMar>
            <w:vAlign w:val="center"/>
          </w:tcPr>
          <w:p w:rsidR="002011D8" w:rsidP="00CB0EAC" w14:paraId="41E18CC4"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15</w:t>
            </w:r>
          </w:p>
        </w:tc>
        <w:tc>
          <w:tcPr>
            <w:tcW w:w="360" w:type="pct"/>
            <w:tcMar>
              <w:top w:w="15" w:type="dxa"/>
              <w:left w:w="15" w:type="dxa"/>
              <w:right w:w="15" w:type="dxa"/>
            </w:tcMar>
            <w:vAlign w:val="center"/>
          </w:tcPr>
          <w:p w:rsidR="002011D8" w:rsidP="00CB0EAC" w14:paraId="04E20FE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28,784</w:t>
            </w:r>
          </w:p>
        </w:tc>
        <w:tc>
          <w:tcPr>
            <w:tcW w:w="361" w:type="pct"/>
            <w:gridSpan w:val="2"/>
            <w:tcMar>
              <w:top w:w="15" w:type="dxa"/>
              <w:left w:w="15" w:type="dxa"/>
              <w:right w:w="15" w:type="dxa"/>
            </w:tcMar>
            <w:vAlign w:val="center"/>
          </w:tcPr>
          <w:p w:rsidR="002011D8" w:rsidP="00CB0EAC" w14:paraId="6F87C19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w:t>
            </w:r>
          </w:p>
        </w:tc>
        <w:tc>
          <w:tcPr>
            <w:tcW w:w="433" w:type="pct"/>
            <w:tcMar>
              <w:top w:w="15" w:type="dxa"/>
              <w:left w:w="15" w:type="dxa"/>
              <w:right w:w="15" w:type="dxa"/>
            </w:tcMar>
            <w:vAlign w:val="center"/>
          </w:tcPr>
          <w:p w:rsidR="002011D8" w:rsidP="00CB0EAC" w14:paraId="461AA70E"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28,838</w:t>
            </w:r>
          </w:p>
        </w:tc>
        <w:tc>
          <w:tcPr>
            <w:tcW w:w="397" w:type="pct"/>
            <w:gridSpan w:val="2"/>
            <w:tcMar>
              <w:top w:w="15" w:type="dxa"/>
              <w:left w:w="15" w:type="dxa"/>
              <w:right w:w="15" w:type="dxa"/>
            </w:tcMar>
            <w:vAlign w:val="center"/>
          </w:tcPr>
          <w:p w:rsidR="002011D8" w:rsidP="00CB0EAC" w14:paraId="07879ED4"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15</w:t>
            </w:r>
          </w:p>
        </w:tc>
        <w:tc>
          <w:tcPr>
            <w:tcW w:w="541" w:type="pct"/>
            <w:gridSpan w:val="2"/>
            <w:tcMar>
              <w:top w:w="15" w:type="dxa"/>
              <w:left w:w="15" w:type="dxa"/>
              <w:right w:w="15" w:type="dxa"/>
            </w:tcMar>
            <w:vAlign w:val="center"/>
          </w:tcPr>
          <w:p w:rsidR="002011D8" w:rsidP="00CB0EAC" w14:paraId="78E4DD3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2,241,794</w:t>
            </w:r>
          </w:p>
        </w:tc>
        <w:tc>
          <w:tcPr>
            <w:tcW w:w="613" w:type="pct"/>
            <w:tcMar>
              <w:top w:w="15" w:type="dxa"/>
              <w:left w:w="15" w:type="dxa"/>
              <w:right w:w="15" w:type="dxa"/>
            </w:tcMar>
            <w:vAlign w:val="center"/>
          </w:tcPr>
          <w:p w:rsidR="002011D8" w:rsidP="00CB0EAC" w14:paraId="7F077BA4"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2,399,880</w:t>
            </w:r>
          </w:p>
        </w:tc>
      </w:tr>
      <w:tr w14:paraId="5C3CA338" w14:textId="77777777" w:rsidTr="002011D8">
        <w:tblPrEx>
          <w:tblW w:w="4977" w:type="pct"/>
          <w:tblLayout w:type="fixed"/>
          <w:tblLook w:val="06A0"/>
        </w:tblPrEx>
        <w:trPr>
          <w:gridAfter w:val="1"/>
          <w:wAfter w:w="457" w:type="dxa"/>
          <w:trHeight w:val="344"/>
        </w:trPr>
        <w:tc>
          <w:tcPr>
            <w:tcW w:w="502" w:type="pct"/>
            <w:gridSpan w:val="2"/>
            <w:tcMar>
              <w:top w:w="15" w:type="dxa"/>
              <w:left w:w="15" w:type="dxa"/>
              <w:right w:w="15" w:type="dxa"/>
            </w:tcMar>
            <w:vAlign w:val="center"/>
          </w:tcPr>
          <w:p w:rsidR="002011D8" w:rsidP="00CB0EAC" w14:paraId="1243909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SM&amp;TSI</w:t>
            </w:r>
          </w:p>
        </w:tc>
        <w:tc>
          <w:tcPr>
            <w:tcW w:w="434" w:type="pct"/>
            <w:tcMar>
              <w:top w:w="15" w:type="dxa"/>
              <w:left w:w="15" w:type="dxa"/>
              <w:right w:w="15" w:type="dxa"/>
            </w:tcMar>
            <w:vAlign w:val="center"/>
          </w:tcPr>
          <w:p w:rsidR="002011D8" w:rsidP="00CB0EAC" w14:paraId="450DA20E"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2,729</w:t>
            </w:r>
          </w:p>
        </w:tc>
        <w:tc>
          <w:tcPr>
            <w:tcW w:w="468" w:type="pct"/>
            <w:gridSpan w:val="2"/>
            <w:tcMar>
              <w:top w:w="15" w:type="dxa"/>
              <w:left w:w="15" w:type="dxa"/>
              <w:right w:w="15" w:type="dxa"/>
            </w:tcMar>
            <w:vAlign w:val="center"/>
          </w:tcPr>
          <w:p w:rsidR="002011D8" w:rsidP="00CB0EAC" w14:paraId="370EC056"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1,294</w:t>
            </w:r>
          </w:p>
        </w:tc>
        <w:tc>
          <w:tcPr>
            <w:tcW w:w="433" w:type="pct"/>
            <w:tcMar>
              <w:top w:w="15" w:type="dxa"/>
              <w:left w:w="15" w:type="dxa"/>
              <w:right w:w="15" w:type="dxa"/>
            </w:tcMar>
            <w:vAlign w:val="center"/>
          </w:tcPr>
          <w:p w:rsidR="002011D8" w:rsidP="00CB0EAC" w14:paraId="4BF5877F"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360" w:type="pct"/>
            <w:tcMar>
              <w:top w:w="15" w:type="dxa"/>
              <w:left w:w="15" w:type="dxa"/>
              <w:right w:w="15" w:type="dxa"/>
            </w:tcMar>
            <w:vAlign w:val="center"/>
          </w:tcPr>
          <w:p w:rsidR="002011D8" w:rsidP="00CB0EAC" w14:paraId="255BEE54"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774</w:t>
            </w:r>
          </w:p>
        </w:tc>
        <w:tc>
          <w:tcPr>
            <w:tcW w:w="361" w:type="pct"/>
            <w:gridSpan w:val="2"/>
            <w:tcMar>
              <w:top w:w="15" w:type="dxa"/>
              <w:left w:w="15" w:type="dxa"/>
              <w:right w:w="15" w:type="dxa"/>
            </w:tcMar>
            <w:vAlign w:val="center"/>
          </w:tcPr>
          <w:p w:rsidR="002011D8" w:rsidP="00CB0EAC" w14:paraId="52D2C22A"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58</w:t>
            </w:r>
          </w:p>
        </w:tc>
        <w:tc>
          <w:tcPr>
            <w:tcW w:w="433" w:type="pct"/>
            <w:tcMar>
              <w:top w:w="15" w:type="dxa"/>
              <w:left w:w="15" w:type="dxa"/>
              <w:right w:w="15" w:type="dxa"/>
            </w:tcMar>
            <w:vAlign w:val="center"/>
          </w:tcPr>
          <w:p w:rsidR="002011D8" w:rsidP="00CB0EAC" w14:paraId="7A6FA131"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661</w:t>
            </w:r>
          </w:p>
        </w:tc>
        <w:tc>
          <w:tcPr>
            <w:tcW w:w="397" w:type="pct"/>
            <w:gridSpan w:val="2"/>
            <w:tcMar>
              <w:top w:w="15" w:type="dxa"/>
              <w:left w:w="15" w:type="dxa"/>
              <w:right w:w="15" w:type="dxa"/>
            </w:tcMar>
            <w:vAlign w:val="center"/>
          </w:tcPr>
          <w:p w:rsidR="002011D8" w:rsidP="00CB0EAC" w14:paraId="2787D022"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541" w:type="pct"/>
            <w:gridSpan w:val="2"/>
            <w:tcMar>
              <w:top w:w="15" w:type="dxa"/>
              <w:left w:w="15" w:type="dxa"/>
              <w:right w:w="15" w:type="dxa"/>
            </w:tcMar>
            <w:vAlign w:val="center"/>
          </w:tcPr>
          <w:p w:rsidR="002011D8" w:rsidP="00CB0EAC" w14:paraId="20488198"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113,317</w:t>
            </w:r>
          </w:p>
        </w:tc>
        <w:tc>
          <w:tcPr>
            <w:tcW w:w="613" w:type="pct"/>
            <w:tcMar>
              <w:top w:w="15" w:type="dxa"/>
              <w:left w:w="15" w:type="dxa"/>
              <w:right w:w="15" w:type="dxa"/>
            </w:tcMar>
            <w:vAlign w:val="center"/>
          </w:tcPr>
          <w:p w:rsidR="002011D8" w:rsidP="00CB0EAC" w14:paraId="18A06483" w14:textId="77777777">
            <w:pPr>
              <w:spacing w:after="0" w:line="240" w:lineRule="auto"/>
            </w:pPr>
          </w:p>
        </w:tc>
      </w:tr>
      <w:tr w14:paraId="192B066F" w14:textId="77777777" w:rsidTr="002011D8">
        <w:tblPrEx>
          <w:tblW w:w="4977" w:type="pct"/>
          <w:tblLayout w:type="fixed"/>
          <w:tblLook w:val="06A0"/>
        </w:tblPrEx>
        <w:trPr>
          <w:gridAfter w:val="1"/>
          <w:wAfter w:w="457" w:type="dxa"/>
          <w:trHeight w:val="180"/>
        </w:trPr>
        <w:tc>
          <w:tcPr>
            <w:tcW w:w="502" w:type="pct"/>
            <w:gridSpan w:val="2"/>
            <w:tcMar>
              <w:top w:w="15" w:type="dxa"/>
              <w:left w:w="15" w:type="dxa"/>
              <w:right w:w="15" w:type="dxa"/>
            </w:tcMar>
            <w:vAlign w:val="center"/>
          </w:tcPr>
          <w:p w:rsidR="002011D8" w:rsidP="00CB0EAC" w14:paraId="1D4E8CF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TSI</w:t>
            </w:r>
          </w:p>
        </w:tc>
        <w:tc>
          <w:tcPr>
            <w:tcW w:w="434" w:type="pct"/>
            <w:tcMar>
              <w:top w:w="15" w:type="dxa"/>
              <w:left w:w="15" w:type="dxa"/>
              <w:right w:w="15" w:type="dxa"/>
            </w:tcMar>
            <w:vAlign w:val="center"/>
          </w:tcPr>
          <w:p w:rsidR="002011D8" w:rsidP="00CB0EAC" w14:paraId="698194BF"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858</w:t>
            </w:r>
          </w:p>
        </w:tc>
        <w:tc>
          <w:tcPr>
            <w:tcW w:w="468" w:type="pct"/>
            <w:gridSpan w:val="2"/>
            <w:tcMar>
              <w:top w:w="15" w:type="dxa"/>
              <w:left w:w="15" w:type="dxa"/>
              <w:right w:w="15" w:type="dxa"/>
            </w:tcMar>
            <w:vAlign w:val="center"/>
          </w:tcPr>
          <w:p w:rsidR="002011D8" w:rsidP="00CB0EAC" w14:paraId="2B34611E"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413</w:t>
            </w:r>
          </w:p>
        </w:tc>
        <w:tc>
          <w:tcPr>
            <w:tcW w:w="433" w:type="pct"/>
            <w:tcMar>
              <w:top w:w="15" w:type="dxa"/>
              <w:left w:w="15" w:type="dxa"/>
              <w:right w:w="15" w:type="dxa"/>
            </w:tcMar>
            <w:vAlign w:val="center"/>
          </w:tcPr>
          <w:p w:rsidR="002011D8" w:rsidP="00CB0EAC" w14:paraId="137E8DCC"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360" w:type="pct"/>
            <w:tcMar>
              <w:top w:w="15" w:type="dxa"/>
              <w:left w:w="15" w:type="dxa"/>
              <w:right w:w="15" w:type="dxa"/>
            </w:tcMar>
            <w:vAlign w:val="center"/>
          </w:tcPr>
          <w:p w:rsidR="002011D8" w:rsidP="00CB0EAC" w14:paraId="7912930A"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240</w:t>
            </w:r>
          </w:p>
        </w:tc>
        <w:tc>
          <w:tcPr>
            <w:tcW w:w="361" w:type="pct"/>
            <w:gridSpan w:val="2"/>
            <w:tcMar>
              <w:top w:w="15" w:type="dxa"/>
              <w:left w:w="15" w:type="dxa"/>
              <w:right w:w="15" w:type="dxa"/>
            </w:tcMar>
            <w:vAlign w:val="center"/>
          </w:tcPr>
          <w:p w:rsidR="002011D8" w:rsidP="00CB0EAC" w14:paraId="589FCEDB"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58</w:t>
            </w:r>
          </w:p>
        </w:tc>
        <w:tc>
          <w:tcPr>
            <w:tcW w:w="433" w:type="pct"/>
            <w:tcMar>
              <w:top w:w="15" w:type="dxa"/>
              <w:left w:w="15" w:type="dxa"/>
              <w:right w:w="15" w:type="dxa"/>
            </w:tcMar>
            <w:vAlign w:val="center"/>
          </w:tcPr>
          <w:p w:rsidR="002011D8" w:rsidP="00CB0EAC" w14:paraId="05CF9AE1"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205</w:t>
            </w:r>
          </w:p>
        </w:tc>
        <w:tc>
          <w:tcPr>
            <w:tcW w:w="397" w:type="pct"/>
            <w:gridSpan w:val="2"/>
            <w:tcMar>
              <w:top w:w="15" w:type="dxa"/>
              <w:left w:w="15" w:type="dxa"/>
              <w:right w:w="15" w:type="dxa"/>
            </w:tcMar>
            <w:vAlign w:val="center"/>
          </w:tcPr>
          <w:p w:rsidR="002011D8" w:rsidP="00CB0EAC" w14:paraId="08754BC2"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w:t>
            </w:r>
          </w:p>
        </w:tc>
        <w:tc>
          <w:tcPr>
            <w:tcW w:w="541" w:type="pct"/>
            <w:gridSpan w:val="2"/>
            <w:tcMar>
              <w:top w:w="15" w:type="dxa"/>
              <w:left w:w="15" w:type="dxa"/>
              <w:right w:w="15" w:type="dxa"/>
            </w:tcMar>
            <w:vAlign w:val="center"/>
          </w:tcPr>
          <w:p w:rsidR="002011D8" w:rsidP="00CB0EAC" w14:paraId="16E816CA"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35,550</w:t>
            </w:r>
          </w:p>
        </w:tc>
        <w:tc>
          <w:tcPr>
            <w:tcW w:w="613" w:type="pct"/>
            <w:tcMar>
              <w:top w:w="15" w:type="dxa"/>
              <w:left w:w="15" w:type="dxa"/>
              <w:right w:w="15" w:type="dxa"/>
            </w:tcMar>
            <w:vAlign w:val="center"/>
          </w:tcPr>
          <w:p w:rsidR="002011D8" w:rsidP="00CB0EAC" w14:paraId="60BEF788" w14:textId="77777777">
            <w:pPr>
              <w:spacing w:after="0" w:line="240" w:lineRule="auto"/>
            </w:pPr>
          </w:p>
        </w:tc>
      </w:tr>
      <w:tr w14:paraId="5053C3FC" w14:textId="77777777" w:rsidTr="002011D8">
        <w:tblPrEx>
          <w:tblW w:w="4977" w:type="pct"/>
          <w:tblLayout w:type="fixed"/>
          <w:tblLook w:val="06A0"/>
        </w:tblPrEx>
        <w:trPr>
          <w:gridAfter w:val="1"/>
          <w:wAfter w:w="457" w:type="dxa"/>
          <w:trHeight w:val="180"/>
        </w:trPr>
        <w:tc>
          <w:tcPr>
            <w:tcW w:w="502" w:type="pct"/>
            <w:gridSpan w:val="2"/>
            <w:tcMar>
              <w:top w:w="15" w:type="dxa"/>
              <w:left w:w="15" w:type="dxa"/>
              <w:right w:w="15" w:type="dxa"/>
            </w:tcMar>
            <w:vAlign w:val="center"/>
          </w:tcPr>
          <w:p w:rsidR="002011D8" w:rsidP="00CB0EAC" w14:paraId="22A284A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NFACM</w:t>
            </w:r>
          </w:p>
        </w:tc>
        <w:tc>
          <w:tcPr>
            <w:tcW w:w="434" w:type="pct"/>
            <w:tcMar>
              <w:top w:w="15" w:type="dxa"/>
              <w:left w:w="15" w:type="dxa"/>
              <w:right w:w="15" w:type="dxa"/>
            </w:tcMar>
            <w:vAlign w:val="center"/>
          </w:tcPr>
          <w:p w:rsidR="002011D8" w:rsidP="00CB0EAC" w14:paraId="4FC6BFB9"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124,615</w:t>
            </w:r>
          </w:p>
        </w:tc>
        <w:tc>
          <w:tcPr>
            <w:tcW w:w="468" w:type="pct"/>
            <w:gridSpan w:val="2"/>
            <w:tcMar>
              <w:top w:w="15" w:type="dxa"/>
              <w:left w:w="15" w:type="dxa"/>
              <w:right w:w="15" w:type="dxa"/>
            </w:tcMar>
            <w:vAlign w:val="center"/>
          </w:tcPr>
          <w:p w:rsidR="002011D8" w:rsidP="00CB0EAC" w14:paraId="16B5EEA2"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67,123</w:t>
            </w:r>
          </w:p>
        </w:tc>
        <w:tc>
          <w:tcPr>
            <w:tcW w:w="433" w:type="pct"/>
            <w:tcMar>
              <w:top w:w="15" w:type="dxa"/>
              <w:left w:w="15" w:type="dxa"/>
              <w:right w:w="15" w:type="dxa"/>
            </w:tcMar>
            <w:vAlign w:val="center"/>
          </w:tcPr>
          <w:p w:rsidR="002011D8" w:rsidP="00CB0EAC" w14:paraId="5C9068D5"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15</w:t>
            </w:r>
          </w:p>
        </w:tc>
        <w:tc>
          <w:tcPr>
            <w:tcW w:w="360" w:type="pct"/>
            <w:tcMar>
              <w:top w:w="15" w:type="dxa"/>
              <w:left w:w="15" w:type="dxa"/>
              <w:right w:w="15" w:type="dxa"/>
            </w:tcMar>
            <w:vAlign w:val="center"/>
          </w:tcPr>
          <w:p w:rsidR="002011D8" w:rsidP="00CB0EAC" w14:paraId="2B12A51F"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28,854</w:t>
            </w:r>
          </w:p>
        </w:tc>
        <w:tc>
          <w:tcPr>
            <w:tcW w:w="361" w:type="pct"/>
            <w:gridSpan w:val="2"/>
            <w:tcMar>
              <w:top w:w="15" w:type="dxa"/>
              <w:left w:w="15" w:type="dxa"/>
              <w:right w:w="15" w:type="dxa"/>
            </w:tcMar>
            <w:vAlign w:val="center"/>
          </w:tcPr>
          <w:p w:rsidR="002011D8" w:rsidP="00CB0EAC" w14:paraId="055565C4"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w:t>
            </w:r>
          </w:p>
        </w:tc>
        <w:tc>
          <w:tcPr>
            <w:tcW w:w="433" w:type="pct"/>
            <w:tcMar>
              <w:top w:w="15" w:type="dxa"/>
              <w:left w:w="15" w:type="dxa"/>
              <w:right w:w="15" w:type="dxa"/>
            </w:tcMar>
            <w:vAlign w:val="center"/>
          </w:tcPr>
          <w:p w:rsidR="002011D8" w:rsidP="00CB0EAC" w14:paraId="382DB8F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28,638</w:t>
            </w:r>
          </w:p>
        </w:tc>
        <w:tc>
          <w:tcPr>
            <w:tcW w:w="397" w:type="pct"/>
            <w:gridSpan w:val="2"/>
            <w:tcMar>
              <w:top w:w="15" w:type="dxa"/>
              <w:left w:w="15" w:type="dxa"/>
              <w:right w:w="15" w:type="dxa"/>
            </w:tcMar>
            <w:vAlign w:val="center"/>
          </w:tcPr>
          <w:p w:rsidR="002011D8" w:rsidP="00CB0EAC" w14:paraId="4D1DAE60"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15</w:t>
            </w:r>
          </w:p>
        </w:tc>
        <w:tc>
          <w:tcPr>
            <w:tcW w:w="541" w:type="pct"/>
            <w:gridSpan w:val="2"/>
            <w:tcMar>
              <w:top w:w="15" w:type="dxa"/>
              <w:left w:w="15" w:type="dxa"/>
              <w:right w:w="15" w:type="dxa"/>
            </w:tcMar>
            <w:vAlign w:val="center"/>
          </w:tcPr>
          <w:p w:rsidR="002011D8" w:rsidP="00CB0EAC" w14:paraId="06B78021"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2,244,326</w:t>
            </w:r>
          </w:p>
        </w:tc>
        <w:tc>
          <w:tcPr>
            <w:tcW w:w="613" w:type="pct"/>
            <w:tcMar>
              <w:top w:w="15" w:type="dxa"/>
              <w:left w:w="15" w:type="dxa"/>
              <w:right w:w="15" w:type="dxa"/>
            </w:tcMar>
            <w:vAlign w:val="center"/>
          </w:tcPr>
          <w:p w:rsidR="002011D8" w:rsidP="00CB0EAC" w14:paraId="48BB3101"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2,393,193</w:t>
            </w:r>
          </w:p>
        </w:tc>
      </w:tr>
      <w:tr w14:paraId="03C7FF54" w14:textId="77777777" w:rsidTr="002011D8">
        <w:tblPrEx>
          <w:tblW w:w="4977" w:type="pct"/>
          <w:tblLayout w:type="fixed"/>
          <w:tblLook w:val="06A0"/>
        </w:tblPrEx>
        <w:trPr>
          <w:trHeight w:val="344"/>
        </w:trPr>
        <w:tc>
          <w:tcPr>
            <w:tcW w:w="1393" w:type="pct"/>
            <w:gridSpan w:val="4"/>
            <w:tcMar>
              <w:top w:w="15" w:type="dxa"/>
              <w:left w:w="15" w:type="dxa"/>
              <w:right w:w="15" w:type="dxa"/>
            </w:tcMar>
            <w:vAlign w:val="center"/>
          </w:tcPr>
          <w:p w:rsidR="002011D8" w:rsidP="00CB0EAC" w14:paraId="38928578"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Total Hours</w:t>
            </w:r>
            <w:r w:rsidRPr="3A291791">
              <w:rPr>
                <w:rFonts w:ascii="Times New Roman" w:eastAsia="Times New Roman" w:hAnsi="Times New Roman" w:cs="Times New Roman"/>
                <w:b/>
                <w:bCs/>
                <w:color w:val="000000" w:themeColor="text1"/>
                <w:sz w:val="18"/>
                <w:szCs w:val="18"/>
              </w:rPr>
              <w:t xml:space="preserve"> </w:t>
            </w:r>
            <w:r w:rsidRPr="3A291791">
              <w:rPr>
                <w:rFonts w:ascii="Times New Roman" w:eastAsia="Times New Roman" w:hAnsi="Times New Roman" w:cs="Times New Roman"/>
                <w:color w:val="000000" w:themeColor="text1"/>
                <w:sz w:val="18"/>
                <w:szCs w:val="18"/>
              </w:rPr>
              <w:t>for Years 40 to 42</w:t>
            </w:r>
          </w:p>
        </w:tc>
        <w:tc>
          <w:tcPr>
            <w:tcW w:w="900" w:type="pct"/>
            <w:gridSpan w:val="4"/>
            <w:tcMar>
              <w:top w:w="15" w:type="dxa"/>
              <w:left w:w="15" w:type="dxa"/>
              <w:right w:w="15" w:type="dxa"/>
            </w:tcMar>
            <w:vAlign w:val="center"/>
          </w:tcPr>
          <w:p w:rsidR="002011D8" w:rsidP="00CB0EAC" w14:paraId="68172E26" w14:textId="77777777">
            <w:pPr>
              <w:spacing w:after="0" w:line="240" w:lineRule="auto"/>
            </w:pPr>
          </w:p>
        </w:tc>
        <w:tc>
          <w:tcPr>
            <w:tcW w:w="721" w:type="pct"/>
            <w:gridSpan w:val="3"/>
            <w:tcMar>
              <w:top w:w="15" w:type="dxa"/>
              <w:left w:w="15" w:type="dxa"/>
              <w:right w:w="15" w:type="dxa"/>
            </w:tcMar>
            <w:vAlign w:val="center"/>
          </w:tcPr>
          <w:p w:rsidR="002011D8" w:rsidP="00CB0EAC" w14:paraId="5C5254AD" w14:textId="77777777">
            <w:pPr>
              <w:spacing w:after="0" w:line="240" w:lineRule="auto"/>
            </w:pPr>
          </w:p>
        </w:tc>
        <w:tc>
          <w:tcPr>
            <w:tcW w:w="830" w:type="pct"/>
            <w:gridSpan w:val="2"/>
            <w:tcMar>
              <w:top w:w="15" w:type="dxa"/>
              <w:left w:w="15" w:type="dxa"/>
              <w:right w:w="15" w:type="dxa"/>
            </w:tcMar>
            <w:vAlign w:val="center"/>
          </w:tcPr>
          <w:p w:rsidR="002011D8" w:rsidP="00CB0EAC" w14:paraId="5D8747C3" w14:textId="77777777">
            <w:pPr>
              <w:spacing w:after="0" w:line="240" w:lineRule="auto"/>
            </w:pPr>
          </w:p>
        </w:tc>
        <w:tc>
          <w:tcPr>
            <w:tcW w:w="1155" w:type="pct"/>
            <w:gridSpan w:val="3"/>
            <w:tcMar>
              <w:top w:w="15" w:type="dxa"/>
              <w:left w:w="15" w:type="dxa"/>
              <w:right w:w="15" w:type="dxa"/>
            </w:tcMar>
            <w:vAlign w:val="center"/>
          </w:tcPr>
          <w:p w:rsidR="002011D8" w:rsidP="00CB0EAC" w14:paraId="29D8F8A8"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7,200,142</w:t>
            </w:r>
          </w:p>
        </w:tc>
      </w:tr>
      <w:tr w14:paraId="782E3AFE" w14:textId="77777777" w:rsidTr="002011D8">
        <w:tblPrEx>
          <w:tblW w:w="4977" w:type="pct"/>
          <w:tblLayout w:type="fixed"/>
          <w:tblLook w:val="06A0"/>
        </w:tblPrEx>
        <w:trPr>
          <w:trHeight w:val="517"/>
        </w:trPr>
        <w:tc>
          <w:tcPr>
            <w:tcW w:w="1393" w:type="pct"/>
            <w:gridSpan w:val="4"/>
            <w:tcBorders>
              <w:bottom w:val="single" w:sz="8" w:space="0" w:color="000000" w:themeColor="text1"/>
            </w:tcBorders>
            <w:tcMar>
              <w:top w:w="15" w:type="dxa"/>
              <w:left w:w="15" w:type="dxa"/>
              <w:right w:w="15" w:type="dxa"/>
            </w:tcMar>
            <w:vAlign w:val="center"/>
          </w:tcPr>
          <w:p w:rsidR="002011D8" w:rsidP="00CB0EAC" w14:paraId="2A9AF922"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Average Hours Per Year for Years 40 to 42</w:t>
            </w:r>
          </w:p>
        </w:tc>
        <w:tc>
          <w:tcPr>
            <w:tcW w:w="900" w:type="pct"/>
            <w:gridSpan w:val="4"/>
            <w:tcBorders>
              <w:bottom w:val="single" w:sz="8" w:space="0" w:color="000000" w:themeColor="text1"/>
            </w:tcBorders>
            <w:tcMar>
              <w:top w:w="15" w:type="dxa"/>
              <w:left w:w="15" w:type="dxa"/>
              <w:right w:w="15" w:type="dxa"/>
            </w:tcMar>
            <w:vAlign w:val="center"/>
          </w:tcPr>
          <w:p w:rsidR="002011D8" w:rsidP="00CB0EAC" w14:paraId="165448FF" w14:textId="77777777">
            <w:pPr>
              <w:spacing w:after="0" w:line="240" w:lineRule="auto"/>
            </w:pPr>
          </w:p>
        </w:tc>
        <w:tc>
          <w:tcPr>
            <w:tcW w:w="721" w:type="pct"/>
            <w:gridSpan w:val="3"/>
            <w:tcBorders>
              <w:bottom w:val="single" w:sz="8" w:space="0" w:color="000000" w:themeColor="text1"/>
            </w:tcBorders>
            <w:tcMar>
              <w:top w:w="15" w:type="dxa"/>
              <w:left w:w="15" w:type="dxa"/>
              <w:right w:w="15" w:type="dxa"/>
            </w:tcMar>
            <w:vAlign w:val="center"/>
          </w:tcPr>
          <w:p w:rsidR="002011D8" w:rsidP="00CB0EAC" w14:paraId="3A812897" w14:textId="77777777">
            <w:pPr>
              <w:spacing w:after="0" w:line="240" w:lineRule="auto"/>
            </w:pPr>
          </w:p>
        </w:tc>
        <w:tc>
          <w:tcPr>
            <w:tcW w:w="830" w:type="pct"/>
            <w:gridSpan w:val="2"/>
            <w:tcBorders>
              <w:bottom w:val="single" w:sz="8" w:space="0" w:color="000000" w:themeColor="text1"/>
            </w:tcBorders>
            <w:tcMar>
              <w:top w:w="15" w:type="dxa"/>
              <w:left w:w="15" w:type="dxa"/>
              <w:right w:w="15" w:type="dxa"/>
            </w:tcMar>
            <w:vAlign w:val="center"/>
          </w:tcPr>
          <w:p w:rsidR="002011D8" w:rsidP="00CB0EAC" w14:paraId="07FF0D6A" w14:textId="77777777">
            <w:pPr>
              <w:spacing w:after="0" w:line="240" w:lineRule="auto"/>
            </w:pPr>
          </w:p>
        </w:tc>
        <w:tc>
          <w:tcPr>
            <w:tcW w:w="1155" w:type="pct"/>
            <w:gridSpan w:val="3"/>
            <w:tcBorders>
              <w:bottom w:val="single" w:sz="8" w:space="0" w:color="000000" w:themeColor="text1"/>
            </w:tcBorders>
            <w:tcMar>
              <w:top w:w="15" w:type="dxa"/>
              <w:left w:w="15" w:type="dxa"/>
              <w:right w:w="15" w:type="dxa"/>
            </w:tcMar>
            <w:vAlign w:val="center"/>
          </w:tcPr>
          <w:p w:rsidR="002011D8" w:rsidP="00CB0EAC" w14:paraId="5EB245D7" w14:textId="77777777">
            <w:pPr>
              <w:spacing w:after="0" w:line="240" w:lineRule="auto"/>
              <w:jc w:val="center"/>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2,400,047</w:t>
            </w:r>
          </w:p>
        </w:tc>
      </w:tr>
      <w:tr w14:paraId="54B36DDC" w14:textId="77777777" w:rsidTr="002011D8">
        <w:tblPrEx>
          <w:tblW w:w="4977" w:type="pct"/>
          <w:tblLayout w:type="fixed"/>
          <w:tblLook w:val="06A0"/>
        </w:tblPrEx>
        <w:trPr>
          <w:trHeight w:val="250"/>
        </w:trPr>
        <w:tc>
          <w:tcPr>
            <w:tcW w:w="5000" w:type="pct"/>
            <w:gridSpan w:val="16"/>
            <w:tcBorders>
              <w:bottom w:val="single" w:sz="4" w:space="0" w:color="auto"/>
            </w:tcBorders>
            <w:tcMar>
              <w:top w:w="15" w:type="dxa"/>
              <w:left w:w="15" w:type="dxa"/>
              <w:right w:w="15" w:type="dxa"/>
            </w:tcMar>
          </w:tcPr>
          <w:p w:rsidR="002011D8" w:rsidP="00CB0EAC" w14:paraId="209A2613" w14:textId="77777777">
            <w:pPr>
              <w:spacing w:after="0" w:line="240" w:lineRule="auto"/>
              <w:rPr>
                <w:rFonts w:ascii="Times New Roman" w:eastAsia="Times New Roman" w:hAnsi="Times New Roman" w:cs="Times New Roman"/>
                <w:color w:val="000000" w:themeColor="text1"/>
                <w:sz w:val="18"/>
                <w:szCs w:val="18"/>
              </w:rPr>
            </w:pPr>
            <w:r w:rsidRPr="3A291791">
              <w:rPr>
                <w:rFonts w:ascii="Times New Roman" w:eastAsia="Times New Roman" w:hAnsi="Times New Roman" w:cs="Times New Roman"/>
                <w:color w:val="000000" w:themeColor="text1"/>
                <w:sz w:val="18"/>
                <w:szCs w:val="18"/>
              </w:rPr>
              <w:t>SM = surfacing material; TSI = thermal systems insulation.  Both are friable ACM.  NFACM = nonfriable ACM.</w:t>
            </w:r>
          </w:p>
        </w:tc>
      </w:tr>
      <w:tr w14:paraId="1342AB9C" w14:textId="77777777" w:rsidTr="002011D8">
        <w:tblPrEx>
          <w:tblW w:w="4977" w:type="pct"/>
          <w:tblLayout w:type="fixed"/>
          <w:tblLook w:val="06A0"/>
        </w:tblPrEx>
        <w:trPr>
          <w:trHeight w:val="580"/>
        </w:trPr>
        <w:tc>
          <w:tcPr>
            <w:tcW w:w="5000" w:type="pct"/>
            <w:gridSpan w:val="16"/>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2011D8" w:rsidP="00CB0EAC" w14:paraId="028A6B4A" w14:textId="77777777">
            <w:pPr>
              <w:spacing w:after="0" w:line="240" w:lineRule="auto"/>
              <w:rPr>
                <w:rFonts w:ascii="Times New Roman" w:eastAsia="Times New Roman" w:hAnsi="Times New Roman" w:cs="Times New Roman"/>
                <w:color w:val="000000" w:themeColor="text1"/>
                <w:sz w:val="20"/>
                <w:szCs w:val="20"/>
              </w:rPr>
            </w:pPr>
            <w:r w:rsidRPr="3A291791">
              <w:rPr>
                <w:rFonts w:ascii="Times New Roman" w:eastAsia="Times New Roman" w:hAnsi="Times New Roman" w:cs="Times New Roman"/>
                <w:color w:val="000000" w:themeColor="text1"/>
                <w:sz w:val="20"/>
                <w:szCs w:val="20"/>
              </w:rPr>
              <w:t>Sources:  AHERA RIA (EPA, 1987c), Table 4 and Appendix G, Tables 6a and 6b Appendix J; Addendum to ICR #2070-0091 Asbestos in Schools Rule (EPA, 1987a)</w:t>
            </w:r>
          </w:p>
        </w:tc>
      </w:tr>
    </w:tbl>
    <w:p w:rsidR="002011D8" w:rsidRPr="002011D8" w:rsidP="002011D8" w14:paraId="0BB7E7DD" w14:textId="6D4751EF">
      <w:pPr>
        <w:pStyle w:val="FootnoteText"/>
        <w:rPr>
          <w:rFonts w:ascii="Calibri" w:hAnsi="Calibri" w:cs="Calibri"/>
        </w:rPr>
      </w:pPr>
      <w:r w:rsidRPr="002011D8">
        <w:rPr>
          <w:rFonts w:ascii="Calibri" w:hAnsi="Calibri" w:cs="Calibri"/>
        </w:rPr>
        <w:t>Exponential Decay Function:</w:t>
      </w:r>
    </w:p>
    <w:p w:rsidR="002011D8" w:rsidRPr="002011D8" w:rsidP="002011D8" w14:paraId="352D0D17" w14:textId="2BBB1FD7">
      <w:pPr>
        <w:ind w:left="720"/>
        <w:rPr>
          <w:rFonts w:ascii="Calibri" w:hAnsi="Calibri" w:cs="Calibri"/>
        </w:rPr>
      </w:pPr>
      <m:oMathPara>
        <m:oMath>
          <m:r>
            <w:rPr>
              <w:rFonts w:ascii="Cambria Math" w:hAnsi="Cambria Math" w:cs="Calibri"/>
            </w:rPr>
            <m:t>y</m:t>
          </m:r>
          <m:d>
            <m:dPr>
              <m:ctrlPr>
                <w:rPr>
                  <w:rFonts w:ascii="Cambria Math" w:hAnsi="Cambria Math" w:cs="Calibri"/>
                  <w:i/>
                </w:rPr>
              </m:ctrlPr>
            </m:dPr>
            <m:e>
              <m:r>
                <w:rPr>
                  <w:rFonts w:ascii="Cambria Math" w:hAnsi="Cambria Math" w:cs="Calibri"/>
                </w:rPr>
                <m:t>t</m:t>
              </m:r>
            </m:e>
          </m:d>
          <m:r>
            <w:rPr>
              <w:rFonts w:ascii="Cambria Math" w:hAnsi="Cambria Math" w:cs="Calibri"/>
            </w:rPr>
            <m:t>=A</m:t>
          </m:r>
          <m:sSup>
            <m:sSupPr>
              <m:ctrlPr>
                <w:rPr>
                  <w:rFonts w:ascii="Cambria Math" w:eastAsia="Times New Roman" w:hAnsi="Cambria Math" w:cs="Calibri"/>
                  <w:i/>
                  <w:sz w:val="20"/>
                  <w:szCs w:val="20"/>
                </w:rPr>
              </m:ctrlPr>
            </m:sSupPr>
            <m:e>
              <m:r>
                <w:rPr>
                  <w:rFonts w:ascii="Cambria Math" w:hAnsi="Cambria Math" w:cs="Calibri"/>
                </w:rPr>
                <m:t>e</m:t>
              </m:r>
            </m:e>
            <m:sup>
              <m:r>
                <w:rPr>
                  <w:rFonts w:ascii="Cambria Math" w:hAnsi="Cambria Math" w:cs="Calibri"/>
                </w:rPr>
                <m:t>-kt</m:t>
              </m:r>
            </m:sup>
          </m:sSup>
        </m:oMath>
      </m:oMathPara>
    </w:p>
    <w:p w:rsidR="002011D8" w:rsidRPr="002011D8" w:rsidP="001C57F8" w14:paraId="0E74610B" w14:textId="77777777">
      <w:pPr>
        <w:pStyle w:val="FootnoteText"/>
        <w:ind w:left="720"/>
        <w:rPr>
          <w:rFonts w:ascii="Calibri" w:hAnsi="Calibri" w:cs="Calibri"/>
        </w:rPr>
      </w:pPr>
    </w:p>
    <w:p w:rsidR="002011D8" w:rsidRPr="002011D8" w:rsidP="001C57F8" w14:paraId="33046317" w14:textId="77777777">
      <w:pPr>
        <w:pStyle w:val="FootnoteText"/>
        <w:ind w:left="720"/>
        <w:rPr>
          <w:rFonts w:ascii="Calibri" w:hAnsi="Calibri" w:cs="Calibri"/>
          <w:sz w:val="24"/>
          <w:szCs w:val="24"/>
        </w:rPr>
      </w:pPr>
    </w:p>
    <w:p w:rsidR="001C57F8" w:rsidRPr="002011D8" w:rsidP="001C57F8" w14:paraId="01838B19" w14:textId="21BB8C5C">
      <w:pPr>
        <w:pStyle w:val="FootnoteText"/>
        <w:ind w:left="720"/>
        <w:rPr>
          <w:rFonts w:ascii="Calibri" w:hAnsi="Calibri" w:cs="Calibri"/>
          <w:sz w:val="24"/>
          <w:szCs w:val="24"/>
        </w:rPr>
      </w:pPr>
      <w:r w:rsidRPr="002011D8">
        <w:rPr>
          <w:rFonts w:ascii="Calibri" w:hAnsi="Calibri" w:cs="Calibri"/>
          <w:sz w:val="24"/>
          <w:szCs w:val="24"/>
        </w:rPr>
        <w:t xml:space="preserve">Where </w:t>
      </w:r>
      <w:r w:rsidRPr="002011D8">
        <w:rPr>
          <w:rFonts w:ascii="Calibri" w:hAnsi="Calibri" w:cs="Calibri"/>
          <w:i/>
          <w:iCs/>
          <w:sz w:val="24"/>
          <w:szCs w:val="24"/>
        </w:rPr>
        <w:t>k = 0.06</w:t>
      </w:r>
      <w:r w:rsidRPr="002011D8">
        <w:rPr>
          <w:rFonts w:ascii="Calibri" w:hAnsi="Calibri" w:cs="Calibri"/>
          <w:sz w:val="24"/>
          <w:szCs w:val="24"/>
        </w:rPr>
        <w:t xml:space="preserve"> is the rate of decay, and t = 1,…,85 and A is the number of schools with friable ACM in year 1 of the AHERA program.</w:t>
      </w:r>
    </w:p>
    <w:p w:rsidR="001C57F8" w:rsidRPr="002011D8" w:rsidP="001C57F8" w14:paraId="2E7BF18F" w14:textId="77777777">
      <w:pPr>
        <w:pStyle w:val="FootnoteText"/>
        <w:rPr>
          <w:rFonts w:ascii="Calibri" w:hAnsi="Calibri" w:cs="Calibri"/>
        </w:rPr>
      </w:pPr>
    </w:p>
    <w:p w:rsidR="002011D8" w:rsidRPr="002011D8" w:rsidP="002011D8" w14:paraId="5668B5AF" w14:textId="40CDE730">
      <w:pPr>
        <w:rPr>
          <w:rFonts w:ascii="Calibri" w:hAnsi="Calibri" w:cs="Calibri"/>
        </w:rPr>
      </w:pPr>
      <w:r w:rsidRPr="002011D8">
        <w:rPr>
          <w:rFonts w:ascii="Calibri" w:hAnsi="Calibri" w:cs="Calibri"/>
        </w:rPr>
        <w:t>Consistent with previous ICR renewals supporting materials, the numbers of public primary, public secondary, and private schools from the Dept. of Education’s National Center for Education Statistics (NCES) were used to estimate the number of school buildings with non-friable asbestos containing materials (NFACM). NCES data through 2022, the latest available, were used for the current ICR renewal. The number of schools with NFACM includes schools from the 1984 survey that have moved from the friable to the non-friable ACM category as well as new school buildings, which may produce a burden for schools in the NFACM that is overestimated.  Tables A1-A4 shows the data used in worksheets A1 and A2.</w:t>
      </w:r>
    </w:p>
    <w:p w:rsidR="001C57F8" w:rsidP="001C57F8" w14:paraId="27A72031" w14:textId="77777777">
      <w:r>
        <w:br w:type="page"/>
      </w:r>
    </w:p>
    <w:p w:rsidR="00626425" w:rsidP="001C57F8" w14:paraId="63653C6A" w14:textId="77777777"/>
    <w:tbl>
      <w:tblPr>
        <w:tblpPr w:leftFromText="180" w:rightFromText="180" w:horzAnchor="margin" w:tblpY="-1440"/>
        <w:tblW w:w="4992" w:type="pct"/>
        <w:tblBorders>
          <w:top w:val="single" w:sz="8" w:space="0" w:color="000000"/>
          <w:bottom w:val="single" w:sz="8" w:space="0" w:color="000000"/>
          <w:insideH w:val="single" w:sz="8" w:space="0" w:color="000000"/>
          <w:insideV w:val="single" w:sz="8" w:space="0" w:color="000000"/>
        </w:tblBorders>
        <w:tblLayout w:type="fixed"/>
        <w:tblCellMar>
          <w:top w:w="15" w:type="dxa"/>
          <w:bottom w:w="15" w:type="dxa"/>
        </w:tblCellMar>
        <w:tblLook w:val="04A0"/>
      </w:tblPr>
      <w:tblGrid>
        <w:gridCol w:w="448"/>
        <w:gridCol w:w="1055"/>
        <w:gridCol w:w="828"/>
        <w:gridCol w:w="912"/>
        <w:gridCol w:w="892"/>
        <w:gridCol w:w="785"/>
        <w:gridCol w:w="832"/>
        <w:gridCol w:w="785"/>
        <w:gridCol w:w="845"/>
        <w:gridCol w:w="1204"/>
        <w:gridCol w:w="759"/>
      </w:tblGrid>
      <w:tr w14:paraId="52EA5128" w14:textId="77777777" w:rsidTr="00EF19C9">
        <w:tblPrEx>
          <w:tblW w:w="4992" w:type="pct"/>
          <w:tblBorders>
            <w:top w:val="single" w:sz="8" w:space="0" w:color="000000"/>
            <w:bottom w:val="single" w:sz="8" w:space="0" w:color="000000"/>
            <w:insideH w:val="single" w:sz="8" w:space="0" w:color="000000"/>
            <w:insideV w:val="single" w:sz="8" w:space="0" w:color="000000"/>
          </w:tblBorders>
          <w:tblLayout w:type="fixed"/>
          <w:tblCellMar>
            <w:top w:w="15" w:type="dxa"/>
            <w:bottom w:w="15" w:type="dxa"/>
          </w:tblCellMar>
          <w:tblLook w:val="04A0"/>
        </w:tblPrEx>
        <w:trPr>
          <w:trHeight w:val="315"/>
        </w:trPr>
        <w:tc>
          <w:tcPr>
            <w:tcW w:w="5000" w:type="pct"/>
            <w:gridSpan w:val="11"/>
            <w:tcBorders>
              <w:bottom w:val="single" w:sz="8" w:space="0" w:color="000000"/>
            </w:tcBorders>
            <w:vAlign w:val="center"/>
          </w:tcPr>
          <w:p w:rsidR="001C57F8" w:rsidRPr="00D57539" w:rsidP="00EF19C9" w14:paraId="518ABFBB" w14:textId="77777777">
            <w:pPr>
              <w:spacing w:after="0" w:line="240" w:lineRule="auto"/>
              <w:jc w:val="center"/>
              <w:rPr>
                <w:rFonts w:ascii="Times New Roman" w:eastAsia="Times New Roman" w:hAnsi="Times New Roman" w:cs="Times New Roman"/>
                <w:color w:val="000000"/>
                <w:sz w:val="18"/>
                <w:szCs w:val="18"/>
              </w:rPr>
            </w:pPr>
          </w:p>
        </w:tc>
      </w:tr>
      <w:tr w14:paraId="47989358" w14:textId="77777777" w:rsidTr="00EF19C9">
        <w:tblPrEx>
          <w:tblW w:w="4992" w:type="pct"/>
          <w:tblLayout w:type="fixed"/>
          <w:tblCellMar>
            <w:top w:w="15" w:type="dxa"/>
            <w:bottom w:w="15" w:type="dxa"/>
          </w:tblCellMar>
          <w:tblLook w:val="04A0"/>
        </w:tblPrEx>
        <w:trPr>
          <w:trHeight w:val="315"/>
        </w:trPr>
        <w:tc>
          <w:tcPr>
            <w:tcW w:w="5000" w:type="pct"/>
            <w:gridSpan w:val="11"/>
            <w:tcBorders>
              <w:left w:val="single" w:sz="8" w:space="0" w:color="000000"/>
              <w:bottom w:val="single" w:sz="8" w:space="0" w:color="000000"/>
              <w:right w:val="single" w:sz="8" w:space="0" w:color="000000"/>
            </w:tcBorders>
            <w:vAlign w:val="center"/>
            <w:hideMark/>
          </w:tcPr>
          <w:p w:rsidR="001C57F8" w:rsidRPr="00C26CBE" w:rsidP="00EF19C9" w14:paraId="02385EC6"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Worksheet A-2.  Annual Recordkeeping Cost, by School Type and Asbestos Type (2024$)</w:t>
            </w:r>
          </w:p>
        </w:tc>
      </w:tr>
      <w:tr w14:paraId="414A1092" w14:textId="77777777" w:rsidTr="00EF19C9">
        <w:tblPrEx>
          <w:tblW w:w="4992" w:type="pct"/>
          <w:tblLayout w:type="fixed"/>
          <w:tblCellMar>
            <w:top w:w="15" w:type="dxa"/>
            <w:bottom w:w="15" w:type="dxa"/>
          </w:tblCellMar>
          <w:tblLook w:val="04A0"/>
        </w:tblPrEx>
        <w:tc>
          <w:tcPr>
            <w:tcW w:w="240" w:type="pct"/>
            <w:vMerge w:val="restart"/>
            <w:tcBorders>
              <w:left w:val="single" w:sz="8" w:space="0" w:color="000000"/>
            </w:tcBorders>
            <w:vAlign w:val="center"/>
            <w:hideMark/>
          </w:tcPr>
          <w:p w:rsidR="001C57F8" w:rsidRPr="00C26CBE" w:rsidP="00EF19C9" w14:paraId="43596067"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Year</w:t>
            </w:r>
          </w:p>
        </w:tc>
        <w:tc>
          <w:tcPr>
            <w:tcW w:w="565" w:type="pct"/>
            <w:vMerge w:val="restart"/>
            <w:vAlign w:val="center"/>
            <w:hideMark/>
          </w:tcPr>
          <w:p w:rsidR="001C57F8" w:rsidRPr="00C26CBE" w:rsidP="00EF19C9" w14:paraId="56D41A32"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ACM Type</w:t>
            </w:r>
          </w:p>
        </w:tc>
        <w:tc>
          <w:tcPr>
            <w:tcW w:w="443" w:type="pct"/>
            <w:vMerge w:val="restart"/>
            <w:vAlign w:val="center"/>
            <w:hideMark/>
          </w:tcPr>
          <w:p w:rsidR="001C57F8" w:rsidRPr="00C26CBE" w:rsidP="00EF19C9" w14:paraId="21FDD4A5"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w:t>
            </w:r>
          </w:p>
          <w:p w:rsidR="001C57F8" w:rsidRPr="00C26CBE" w:rsidP="00EF19C9" w14:paraId="21D387AC"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Counts</w:t>
            </w:r>
          </w:p>
        </w:tc>
        <w:tc>
          <w:tcPr>
            <w:tcW w:w="965" w:type="pct"/>
            <w:gridSpan w:val="2"/>
            <w:vAlign w:val="center"/>
            <w:hideMark/>
          </w:tcPr>
          <w:p w:rsidR="001C57F8" w:rsidRPr="00C26CBE" w:rsidP="00EF19C9" w14:paraId="4B08A122"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Public Primary</w:t>
            </w:r>
          </w:p>
        </w:tc>
        <w:tc>
          <w:tcPr>
            <w:tcW w:w="865" w:type="pct"/>
            <w:gridSpan w:val="2"/>
            <w:vAlign w:val="center"/>
            <w:hideMark/>
          </w:tcPr>
          <w:p w:rsidR="001C57F8" w:rsidRPr="00C26CBE" w:rsidP="00EF19C9" w14:paraId="251A726A"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Public Secondary</w:t>
            </w:r>
          </w:p>
        </w:tc>
        <w:tc>
          <w:tcPr>
            <w:tcW w:w="872" w:type="pct"/>
            <w:gridSpan w:val="2"/>
            <w:vAlign w:val="center"/>
            <w:hideMark/>
          </w:tcPr>
          <w:p w:rsidR="001C57F8" w:rsidRPr="00C26CBE" w:rsidP="00EF19C9" w14:paraId="02A416EA"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Private</w:t>
            </w:r>
          </w:p>
        </w:tc>
        <w:tc>
          <w:tcPr>
            <w:tcW w:w="644" w:type="pct"/>
            <w:vAlign w:val="center"/>
            <w:hideMark/>
          </w:tcPr>
          <w:p w:rsidR="001C57F8" w:rsidRPr="00C26CBE" w:rsidP="00EF19C9" w14:paraId="6C0FD0A5"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Total</w:t>
            </w:r>
          </w:p>
        </w:tc>
        <w:tc>
          <w:tcPr>
            <w:tcW w:w="406" w:type="pct"/>
            <w:tcBorders>
              <w:right w:val="single" w:sz="8" w:space="0" w:color="000000"/>
            </w:tcBorders>
            <w:vAlign w:val="center"/>
            <w:hideMark/>
          </w:tcPr>
          <w:p w:rsidR="001C57F8" w:rsidRPr="00C26CBE" w:rsidP="00EF19C9" w14:paraId="35C42848"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Annual</w:t>
            </w:r>
          </w:p>
        </w:tc>
      </w:tr>
      <w:tr w14:paraId="797B8DBB" w14:textId="77777777" w:rsidTr="00EF19C9">
        <w:tblPrEx>
          <w:tblW w:w="4992" w:type="pct"/>
          <w:tblLayout w:type="fixed"/>
          <w:tblCellMar>
            <w:top w:w="15" w:type="dxa"/>
            <w:bottom w:w="15" w:type="dxa"/>
          </w:tblCellMar>
          <w:tblLook w:val="04A0"/>
        </w:tblPrEx>
        <w:tc>
          <w:tcPr>
            <w:tcW w:w="240" w:type="pct"/>
            <w:vMerge/>
            <w:tcBorders>
              <w:left w:val="single" w:sz="8" w:space="0" w:color="000000"/>
            </w:tcBorders>
            <w:hideMark/>
          </w:tcPr>
          <w:p w:rsidR="001C57F8" w:rsidRPr="00C26CBE" w:rsidP="00EF19C9" w14:paraId="516A96A4" w14:textId="77777777">
            <w:pPr>
              <w:spacing w:after="0" w:line="240" w:lineRule="auto"/>
              <w:jc w:val="center"/>
              <w:rPr>
                <w:rFonts w:ascii="Times New Roman" w:eastAsia="Times New Roman" w:hAnsi="Times New Roman" w:cs="Times New Roman"/>
                <w:b/>
                <w:bCs/>
                <w:color w:val="000000"/>
                <w:sz w:val="18"/>
                <w:szCs w:val="18"/>
              </w:rPr>
            </w:pPr>
          </w:p>
        </w:tc>
        <w:tc>
          <w:tcPr>
            <w:tcW w:w="565" w:type="pct"/>
            <w:vMerge/>
            <w:hideMark/>
          </w:tcPr>
          <w:p w:rsidR="001C57F8" w:rsidRPr="00C26CBE" w:rsidP="00EF19C9" w14:paraId="0121F71C" w14:textId="77777777">
            <w:pPr>
              <w:spacing w:after="0" w:line="240" w:lineRule="auto"/>
              <w:rPr>
                <w:rFonts w:ascii="Times New Roman" w:eastAsia="Times New Roman" w:hAnsi="Times New Roman" w:cs="Times New Roman"/>
                <w:b/>
                <w:bCs/>
                <w:sz w:val="20"/>
                <w:szCs w:val="20"/>
              </w:rPr>
            </w:pPr>
          </w:p>
        </w:tc>
        <w:tc>
          <w:tcPr>
            <w:tcW w:w="443" w:type="pct"/>
            <w:vMerge/>
            <w:vAlign w:val="center"/>
            <w:hideMark/>
          </w:tcPr>
          <w:p w:rsidR="001C57F8" w:rsidRPr="00C26CBE" w:rsidP="00EF19C9" w14:paraId="0F11A55F" w14:textId="77777777">
            <w:pPr>
              <w:spacing w:after="0" w:line="240" w:lineRule="auto"/>
              <w:jc w:val="center"/>
              <w:rPr>
                <w:rFonts w:ascii="Times New Roman" w:eastAsia="Times New Roman" w:hAnsi="Times New Roman" w:cs="Times New Roman"/>
                <w:b/>
                <w:bCs/>
                <w:color w:val="000000"/>
                <w:sz w:val="18"/>
                <w:szCs w:val="18"/>
              </w:rPr>
            </w:pPr>
          </w:p>
        </w:tc>
        <w:tc>
          <w:tcPr>
            <w:tcW w:w="488" w:type="pct"/>
            <w:vAlign w:val="center"/>
            <w:hideMark/>
          </w:tcPr>
          <w:p w:rsidR="001C57F8" w:rsidRPr="00C26CBE" w:rsidP="00EF19C9" w14:paraId="3301E9D5"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No. of</w:t>
            </w:r>
          </w:p>
          <w:p w:rsidR="001C57F8" w:rsidRPr="00C26CBE" w:rsidP="00EF19C9" w14:paraId="6B7457D2"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Schools</w:t>
            </w:r>
          </w:p>
        </w:tc>
        <w:tc>
          <w:tcPr>
            <w:tcW w:w="477" w:type="pct"/>
            <w:vAlign w:val="center"/>
            <w:hideMark/>
          </w:tcPr>
          <w:p w:rsidR="001C57F8" w:rsidRPr="00C26CBE" w:rsidP="00EF19C9" w14:paraId="695A07C3"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$cost/</w:t>
            </w:r>
          </w:p>
          <w:p w:rsidR="001C57F8" w:rsidRPr="00C26CBE" w:rsidP="00EF19C9" w14:paraId="3DE8BECC"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w:t>
            </w:r>
          </w:p>
        </w:tc>
        <w:tc>
          <w:tcPr>
            <w:tcW w:w="420" w:type="pct"/>
            <w:vAlign w:val="center"/>
            <w:hideMark/>
          </w:tcPr>
          <w:p w:rsidR="001C57F8" w:rsidRPr="00C26CBE" w:rsidP="00EF19C9" w14:paraId="24EC74B9"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No. of</w:t>
            </w:r>
          </w:p>
          <w:p w:rsidR="001C57F8" w:rsidRPr="00C26CBE" w:rsidP="00EF19C9" w14:paraId="1E46A42B"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Schools</w:t>
            </w:r>
          </w:p>
        </w:tc>
        <w:tc>
          <w:tcPr>
            <w:tcW w:w="445" w:type="pct"/>
            <w:vAlign w:val="center"/>
            <w:hideMark/>
          </w:tcPr>
          <w:p w:rsidR="001C57F8" w:rsidRPr="00C26CBE" w:rsidP="00EF19C9" w14:paraId="1714B9A0"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$cost/</w:t>
            </w:r>
          </w:p>
          <w:p w:rsidR="001C57F8" w:rsidRPr="00C26CBE" w:rsidP="00EF19C9" w14:paraId="1121E4DA"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w:t>
            </w:r>
          </w:p>
        </w:tc>
        <w:tc>
          <w:tcPr>
            <w:tcW w:w="420" w:type="pct"/>
            <w:vAlign w:val="center"/>
            <w:hideMark/>
          </w:tcPr>
          <w:p w:rsidR="001C57F8" w:rsidRPr="00C26CBE" w:rsidP="00EF19C9" w14:paraId="5C553BBC"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No. of</w:t>
            </w:r>
          </w:p>
          <w:p w:rsidR="001C57F8" w:rsidRPr="00C26CBE" w:rsidP="00EF19C9" w14:paraId="4CE19282"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Schools</w:t>
            </w:r>
          </w:p>
        </w:tc>
        <w:tc>
          <w:tcPr>
            <w:tcW w:w="452" w:type="pct"/>
            <w:vAlign w:val="center"/>
            <w:hideMark/>
          </w:tcPr>
          <w:p w:rsidR="001C57F8" w:rsidRPr="00C26CBE" w:rsidP="00EF19C9" w14:paraId="04BE5EB2"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$cost/</w:t>
            </w:r>
          </w:p>
          <w:p w:rsidR="001C57F8" w:rsidRPr="00C26CBE" w:rsidP="00EF19C9" w14:paraId="1643817F"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School</w:t>
            </w:r>
          </w:p>
        </w:tc>
        <w:tc>
          <w:tcPr>
            <w:tcW w:w="644" w:type="pct"/>
            <w:vAlign w:val="center"/>
            <w:hideMark/>
          </w:tcPr>
          <w:p w:rsidR="001C57F8" w:rsidRPr="00C26CBE" w:rsidP="00EF19C9" w14:paraId="36CBACC5"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Cost ($)</w:t>
            </w:r>
          </w:p>
        </w:tc>
        <w:tc>
          <w:tcPr>
            <w:tcW w:w="406" w:type="pct"/>
            <w:tcBorders>
              <w:right w:val="single" w:sz="8" w:space="0" w:color="000000"/>
            </w:tcBorders>
            <w:vAlign w:val="center"/>
            <w:hideMark/>
          </w:tcPr>
          <w:p w:rsidR="001C57F8" w:rsidRPr="00C26CBE" w:rsidP="00EF19C9" w14:paraId="3EAFCDEB" w14:textId="77777777">
            <w:pPr>
              <w:spacing w:after="0" w:line="240" w:lineRule="auto"/>
              <w:jc w:val="center"/>
              <w:rPr>
                <w:rFonts w:ascii="Times New Roman" w:eastAsia="Times New Roman" w:hAnsi="Times New Roman" w:cs="Times New Roman"/>
                <w:b/>
                <w:bCs/>
                <w:color w:val="000000"/>
                <w:sz w:val="18"/>
                <w:szCs w:val="18"/>
              </w:rPr>
            </w:pPr>
            <w:r w:rsidRPr="00C26CBE">
              <w:rPr>
                <w:rFonts w:ascii="Times New Roman" w:eastAsia="Times New Roman" w:hAnsi="Times New Roman" w:cs="Times New Roman"/>
                <w:b/>
                <w:bCs/>
                <w:color w:val="000000"/>
                <w:sz w:val="18"/>
                <w:szCs w:val="18"/>
              </w:rPr>
              <w:t>Total Cost ($)</w:t>
            </w:r>
          </w:p>
        </w:tc>
      </w:tr>
      <w:tr w14:paraId="3D3393EC" w14:textId="77777777" w:rsidTr="00EF19C9">
        <w:tblPrEx>
          <w:tblW w:w="4992" w:type="pct"/>
          <w:tblLayout w:type="fixed"/>
          <w:tblCellMar>
            <w:top w:w="15" w:type="dxa"/>
            <w:bottom w:w="15" w:type="dxa"/>
          </w:tblCellMar>
          <w:tblLook w:val="04A0"/>
        </w:tblPrEx>
        <w:trPr>
          <w:trHeight w:val="315"/>
        </w:trPr>
        <w:tc>
          <w:tcPr>
            <w:tcW w:w="240" w:type="pct"/>
            <w:vMerge w:val="restart"/>
            <w:tcBorders>
              <w:left w:val="single" w:sz="8" w:space="0" w:color="000000"/>
            </w:tcBorders>
            <w:vAlign w:val="center"/>
            <w:hideMark/>
          </w:tcPr>
          <w:p w:rsidR="001C57F8" w:rsidRPr="00D57539" w:rsidP="00EF19C9" w14:paraId="13F92537"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40</w:t>
            </w:r>
          </w:p>
        </w:tc>
        <w:tc>
          <w:tcPr>
            <w:tcW w:w="565" w:type="pct"/>
            <w:vAlign w:val="center"/>
            <w:hideMark/>
          </w:tcPr>
          <w:p w:rsidR="001C57F8" w:rsidRPr="00D57539" w:rsidP="00EF19C9" w14:paraId="58156035"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SM &amp; TSI</w:t>
            </w:r>
          </w:p>
        </w:tc>
        <w:tc>
          <w:tcPr>
            <w:tcW w:w="443" w:type="pct"/>
            <w:vAlign w:val="center"/>
            <w:hideMark/>
          </w:tcPr>
          <w:p w:rsidR="001C57F8" w:rsidRPr="00D57539" w:rsidP="00EF19C9" w14:paraId="4718B80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3,076</w:t>
            </w:r>
          </w:p>
        </w:tc>
        <w:tc>
          <w:tcPr>
            <w:tcW w:w="488" w:type="pct"/>
            <w:vAlign w:val="center"/>
            <w:hideMark/>
          </w:tcPr>
          <w:p w:rsidR="001C57F8" w:rsidRPr="00D57539" w:rsidP="00EF19C9" w14:paraId="1A59D305"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1,459</w:t>
            </w:r>
          </w:p>
        </w:tc>
        <w:tc>
          <w:tcPr>
            <w:tcW w:w="477" w:type="pct"/>
            <w:vAlign w:val="center"/>
            <w:hideMark/>
          </w:tcPr>
          <w:p w:rsidR="001C57F8" w:rsidRPr="00D57539" w:rsidP="00EF19C9" w14:paraId="030129C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420" w:type="pct"/>
            <w:vAlign w:val="center"/>
            <w:hideMark/>
          </w:tcPr>
          <w:p w:rsidR="001C57F8" w:rsidRPr="00D57539" w:rsidP="00EF19C9" w14:paraId="5EAD8625"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872</w:t>
            </w:r>
          </w:p>
        </w:tc>
        <w:tc>
          <w:tcPr>
            <w:tcW w:w="445" w:type="pct"/>
            <w:vAlign w:val="center"/>
            <w:hideMark/>
          </w:tcPr>
          <w:p w:rsidR="001C57F8" w:rsidRPr="00D57539" w:rsidP="00EF19C9" w14:paraId="42003021"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$3,389 </w:t>
            </w:r>
          </w:p>
        </w:tc>
        <w:tc>
          <w:tcPr>
            <w:tcW w:w="420" w:type="pct"/>
            <w:vAlign w:val="center"/>
            <w:hideMark/>
          </w:tcPr>
          <w:p w:rsidR="001C57F8" w:rsidRPr="00D57539" w:rsidP="00EF19C9" w14:paraId="1C43480B"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745</w:t>
            </w:r>
          </w:p>
        </w:tc>
        <w:tc>
          <w:tcPr>
            <w:tcW w:w="452" w:type="pct"/>
            <w:vAlign w:val="center"/>
            <w:hideMark/>
          </w:tcPr>
          <w:p w:rsidR="001C57F8" w:rsidRPr="00D57539" w:rsidP="00EF19C9" w14:paraId="5C2F909B"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644" w:type="pct"/>
            <w:vAlign w:val="center"/>
            <w:hideMark/>
          </w:tcPr>
          <w:p w:rsidR="001C57F8" w:rsidRPr="00D57539" w:rsidP="00EF19C9" w14:paraId="27CB7682"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$7,684,454 </w:t>
            </w:r>
          </w:p>
        </w:tc>
        <w:tc>
          <w:tcPr>
            <w:tcW w:w="406" w:type="pct"/>
            <w:vMerge w:val="restart"/>
            <w:tcBorders>
              <w:right w:val="single" w:sz="8" w:space="0" w:color="000000"/>
            </w:tcBorders>
            <w:vAlign w:val="center"/>
            <w:hideMark/>
          </w:tcPr>
          <w:p w:rsidR="001C57F8" w:rsidRPr="00D57539" w:rsidP="00EF19C9" w14:paraId="438E17CB" w14:textId="77777777">
            <w:pPr>
              <w:spacing w:after="0" w:line="240" w:lineRule="auto"/>
              <w:jc w:val="center"/>
              <w:rPr>
                <w:rFonts w:ascii="Times New Roman" w:eastAsia="Times New Roman" w:hAnsi="Times New Roman" w:cs="Times New Roman"/>
                <w:color w:val="000000"/>
                <w:sz w:val="18"/>
                <w:szCs w:val="18"/>
              </w:rPr>
            </w:pPr>
          </w:p>
        </w:tc>
      </w:tr>
      <w:tr w14:paraId="294679FE" w14:textId="77777777" w:rsidTr="00EF19C9">
        <w:tblPrEx>
          <w:tblW w:w="4992" w:type="pct"/>
          <w:tblLayout w:type="fixed"/>
          <w:tblCellMar>
            <w:top w:w="15" w:type="dxa"/>
            <w:bottom w:w="15" w:type="dxa"/>
          </w:tblCellMar>
          <w:tblLook w:val="04A0"/>
        </w:tblPrEx>
        <w:trPr>
          <w:trHeight w:val="315"/>
        </w:trPr>
        <w:tc>
          <w:tcPr>
            <w:tcW w:w="240" w:type="pct"/>
            <w:vMerge/>
            <w:tcBorders>
              <w:left w:val="single" w:sz="8" w:space="0" w:color="000000"/>
            </w:tcBorders>
            <w:vAlign w:val="center"/>
            <w:hideMark/>
          </w:tcPr>
          <w:p w:rsidR="001C57F8" w:rsidRPr="00D57539" w:rsidP="00EF19C9" w14:paraId="7EBEA204" w14:textId="77777777">
            <w:pPr>
              <w:spacing w:after="0" w:line="240" w:lineRule="auto"/>
              <w:rPr>
                <w:rFonts w:ascii="Times New Roman" w:eastAsia="Times New Roman" w:hAnsi="Times New Roman" w:cs="Times New Roman"/>
                <w:color w:val="000000"/>
                <w:sz w:val="18"/>
                <w:szCs w:val="18"/>
              </w:rPr>
            </w:pPr>
          </w:p>
        </w:tc>
        <w:tc>
          <w:tcPr>
            <w:tcW w:w="565" w:type="pct"/>
            <w:vAlign w:val="center"/>
            <w:hideMark/>
          </w:tcPr>
          <w:p w:rsidR="001C57F8" w:rsidRPr="00D57539" w:rsidP="00EF19C9" w14:paraId="725A791F"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TSI</w:t>
            </w:r>
          </w:p>
        </w:tc>
        <w:tc>
          <w:tcPr>
            <w:tcW w:w="443" w:type="pct"/>
            <w:vAlign w:val="center"/>
            <w:hideMark/>
          </w:tcPr>
          <w:p w:rsidR="001C57F8" w:rsidRPr="00D57539" w:rsidP="00EF19C9" w14:paraId="13E59C44"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968</w:t>
            </w:r>
          </w:p>
        </w:tc>
        <w:tc>
          <w:tcPr>
            <w:tcW w:w="488" w:type="pct"/>
            <w:vAlign w:val="center"/>
            <w:hideMark/>
          </w:tcPr>
          <w:p w:rsidR="001C57F8" w:rsidRPr="00D57539" w:rsidP="00EF19C9" w14:paraId="6AA895DF"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466</w:t>
            </w:r>
          </w:p>
        </w:tc>
        <w:tc>
          <w:tcPr>
            <w:tcW w:w="477" w:type="pct"/>
            <w:vAlign w:val="center"/>
            <w:hideMark/>
          </w:tcPr>
          <w:p w:rsidR="001C57F8" w:rsidRPr="00D57539" w:rsidP="00EF19C9" w14:paraId="608A7C8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420" w:type="pct"/>
            <w:vAlign w:val="center"/>
            <w:hideMark/>
          </w:tcPr>
          <w:p w:rsidR="001C57F8" w:rsidRPr="00D57539" w:rsidP="00EF19C9" w14:paraId="3BD926AF"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270</w:t>
            </w:r>
          </w:p>
        </w:tc>
        <w:tc>
          <w:tcPr>
            <w:tcW w:w="445" w:type="pct"/>
            <w:vAlign w:val="center"/>
            <w:hideMark/>
          </w:tcPr>
          <w:p w:rsidR="001C57F8" w:rsidRPr="00D57539" w:rsidP="00EF19C9" w14:paraId="14ADCBE9"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$3,389 </w:t>
            </w:r>
          </w:p>
        </w:tc>
        <w:tc>
          <w:tcPr>
            <w:tcW w:w="420" w:type="pct"/>
            <w:vAlign w:val="center"/>
            <w:hideMark/>
          </w:tcPr>
          <w:p w:rsidR="001C57F8" w:rsidRPr="00D57539" w:rsidP="00EF19C9" w14:paraId="6A74764B"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232</w:t>
            </w:r>
          </w:p>
        </w:tc>
        <w:tc>
          <w:tcPr>
            <w:tcW w:w="452" w:type="pct"/>
            <w:vAlign w:val="center"/>
            <w:hideMark/>
          </w:tcPr>
          <w:p w:rsidR="001C57F8" w:rsidRPr="00D57539" w:rsidP="00EF19C9" w14:paraId="10EB147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644" w:type="pct"/>
            <w:vAlign w:val="center"/>
            <w:hideMark/>
          </w:tcPr>
          <w:p w:rsidR="001C57F8" w:rsidRPr="00D57539" w:rsidP="00EF19C9" w14:paraId="257D887A"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$2,412,769 </w:t>
            </w:r>
          </w:p>
        </w:tc>
        <w:tc>
          <w:tcPr>
            <w:tcW w:w="406" w:type="pct"/>
            <w:vMerge/>
            <w:tcBorders>
              <w:right w:val="single" w:sz="8" w:space="0" w:color="000000"/>
            </w:tcBorders>
            <w:vAlign w:val="center"/>
            <w:hideMark/>
          </w:tcPr>
          <w:p w:rsidR="001C57F8" w:rsidRPr="00D57539" w:rsidP="00EF19C9" w14:paraId="5BE98955" w14:textId="77777777">
            <w:pPr>
              <w:spacing w:after="0" w:line="240" w:lineRule="auto"/>
              <w:rPr>
                <w:rFonts w:ascii="Times New Roman" w:eastAsia="Times New Roman" w:hAnsi="Times New Roman" w:cs="Times New Roman"/>
                <w:color w:val="000000"/>
                <w:sz w:val="18"/>
                <w:szCs w:val="18"/>
              </w:rPr>
            </w:pPr>
          </w:p>
        </w:tc>
      </w:tr>
      <w:tr w14:paraId="139629B5" w14:textId="77777777" w:rsidTr="00EF19C9">
        <w:tblPrEx>
          <w:tblW w:w="4992" w:type="pct"/>
          <w:tblLayout w:type="fixed"/>
          <w:tblCellMar>
            <w:top w:w="15" w:type="dxa"/>
            <w:bottom w:w="15" w:type="dxa"/>
          </w:tblCellMar>
          <w:tblLook w:val="04A0"/>
        </w:tblPrEx>
        <w:trPr>
          <w:trHeight w:val="315"/>
        </w:trPr>
        <w:tc>
          <w:tcPr>
            <w:tcW w:w="240" w:type="pct"/>
            <w:vMerge/>
            <w:tcBorders>
              <w:left w:val="single" w:sz="8" w:space="0" w:color="000000"/>
            </w:tcBorders>
            <w:vAlign w:val="center"/>
            <w:hideMark/>
          </w:tcPr>
          <w:p w:rsidR="001C57F8" w:rsidRPr="00D57539" w:rsidP="00EF19C9" w14:paraId="0FC2BF45" w14:textId="77777777">
            <w:pPr>
              <w:spacing w:after="0" w:line="240" w:lineRule="auto"/>
              <w:rPr>
                <w:rFonts w:ascii="Times New Roman" w:eastAsia="Times New Roman" w:hAnsi="Times New Roman" w:cs="Times New Roman"/>
                <w:color w:val="000000"/>
                <w:sz w:val="18"/>
                <w:szCs w:val="18"/>
              </w:rPr>
            </w:pPr>
          </w:p>
        </w:tc>
        <w:tc>
          <w:tcPr>
            <w:tcW w:w="565" w:type="pct"/>
            <w:vAlign w:val="center"/>
            <w:hideMark/>
          </w:tcPr>
          <w:p w:rsidR="001C57F8" w:rsidRPr="00D57539" w:rsidP="00EF19C9" w14:paraId="3D30842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NFACM</w:t>
            </w:r>
          </w:p>
        </w:tc>
        <w:tc>
          <w:tcPr>
            <w:tcW w:w="443" w:type="pct"/>
            <w:vAlign w:val="center"/>
            <w:hideMark/>
          </w:tcPr>
          <w:p w:rsidR="001C57F8" w:rsidRPr="00D57539" w:rsidP="00EF19C9" w14:paraId="094B581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124,399</w:t>
            </w:r>
          </w:p>
        </w:tc>
        <w:tc>
          <w:tcPr>
            <w:tcW w:w="488" w:type="pct"/>
            <w:vAlign w:val="center"/>
            <w:hideMark/>
          </w:tcPr>
          <w:p w:rsidR="001C57F8" w:rsidRPr="00D57539" w:rsidP="00EF19C9" w14:paraId="2A8018F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66,648</w:t>
            </w:r>
          </w:p>
        </w:tc>
        <w:tc>
          <w:tcPr>
            <w:tcW w:w="477" w:type="pct"/>
            <w:vAlign w:val="center"/>
            <w:hideMark/>
          </w:tcPr>
          <w:p w:rsidR="001C57F8" w:rsidRPr="00D57539" w:rsidP="00EF19C9" w14:paraId="0F4B948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$972 </w:t>
            </w:r>
          </w:p>
        </w:tc>
        <w:tc>
          <w:tcPr>
            <w:tcW w:w="420" w:type="pct"/>
            <w:vAlign w:val="center"/>
            <w:hideMark/>
          </w:tcPr>
          <w:p w:rsidR="001C57F8" w:rsidRPr="00D57539" w:rsidP="00EF19C9" w14:paraId="618EBB9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28,714</w:t>
            </w:r>
          </w:p>
        </w:tc>
        <w:tc>
          <w:tcPr>
            <w:tcW w:w="445" w:type="pct"/>
            <w:vAlign w:val="center"/>
            <w:hideMark/>
          </w:tcPr>
          <w:p w:rsidR="001C57F8" w:rsidRPr="00D57539" w:rsidP="00EF19C9" w14:paraId="3BC0606F"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$1,660 </w:t>
            </w:r>
          </w:p>
        </w:tc>
        <w:tc>
          <w:tcPr>
            <w:tcW w:w="420" w:type="pct"/>
            <w:vAlign w:val="center"/>
            <w:hideMark/>
          </w:tcPr>
          <w:p w:rsidR="001C57F8" w:rsidRPr="00D57539" w:rsidP="00EF19C9" w14:paraId="5E405977"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29,037</w:t>
            </w:r>
          </w:p>
        </w:tc>
        <w:tc>
          <w:tcPr>
            <w:tcW w:w="452" w:type="pct"/>
            <w:vAlign w:val="center"/>
            <w:hideMark/>
          </w:tcPr>
          <w:p w:rsidR="001C57F8" w:rsidRPr="00D57539" w:rsidP="00EF19C9" w14:paraId="65B50D95"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$972 </w:t>
            </w:r>
          </w:p>
        </w:tc>
        <w:tc>
          <w:tcPr>
            <w:tcW w:w="644" w:type="pct"/>
            <w:vAlign w:val="center"/>
            <w:hideMark/>
          </w:tcPr>
          <w:p w:rsidR="001C57F8" w:rsidRPr="00D57539" w:rsidP="00EF19C9" w14:paraId="6DD707C9"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$140,634,476 </w:t>
            </w:r>
          </w:p>
        </w:tc>
        <w:tc>
          <w:tcPr>
            <w:tcW w:w="406" w:type="pct"/>
            <w:tcBorders>
              <w:right w:val="single" w:sz="8" w:space="0" w:color="000000"/>
            </w:tcBorders>
            <w:vAlign w:val="center"/>
            <w:hideMark/>
          </w:tcPr>
          <w:p w:rsidR="001C57F8" w:rsidRPr="00D57539" w:rsidP="00EF19C9" w14:paraId="6D52911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$150,731,700 </w:t>
            </w:r>
          </w:p>
        </w:tc>
      </w:tr>
      <w:tr w14:paraId="3EFAE901" w14:textId="77777777" w:rsidTr="00EF19C9">
        <w:tblPrEx>
          <w:tblW w:w="4992" w:type="pct"/>
          <w:tblLayout w:type="fixed"/>
          <w:tblCellMar>
            <w:top w:w="15" w:type="dxa"/>
            <w:bottom w:w="15" w:type="dxa"/>
          </w:tblCellMar>
          <w:tblLook w:val="04A0"/>
        </w:tblPrEx>
        <w:trPr>
          <w:trHeight w:val="315"/>
        </w:trPr>
        <w:tc>
          <w:tcPr>
            <w:tcW w:w="240" w:type="pct"/>
            <w:vMerge w:val="restart"/>
            <w:tcBorders>
              <w:left w:val="single" w:sz="8" w:space="0" w:color="000000"/>
            </w:tcBorders>
            <w:vAlign w:val="center"/>
            <w:hideMark/>
          </w:tcPr>
          <w:p w:rsidR="001C57F8" w:rsidRPr="00D57539" w:rsidP="00EF19C9" w14:paraId="02CAB756"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41</w:t>
            </w:r>
          </w:p>
        </w:tc>
        <w:tc>
          <w:tcPr>
            <w:tcW w:w="565" w:type="pct"/>
            <w:vAlign w:val="center"/>
            <w:hideMark/>
          </w:tcPr>
          <w:p w:rsidR="001C57F8" w:rsidRPr="00D57539" w:rsidP="00EF19C9" w14:paraId="35E802A9"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SM &amp; TSI</w:t>
            </w:r>
          </w:p>
        </w:tc>
        <w:tc>
          <w:tcPr>
            <w:tcW w:w="443" w:type="pct"/>
            <w:vAlign w:val="center"/>
            <w:hideMark/>
          </w:tcPr>
          <w:p w:rsidR="001C57F8" w:rsidRPr="00D57539" w:rsidP="00EF19C9" w14:paraId="20BACB84"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2,898</w:t>
            </w:r>
          </w:p>
        </w:tc>
        <w:tc>
          <w:tcPr>
            <w:tcW w:w="488" w:type="pct"/>
            <w:vAlign w:val="center"/>
            <w:hideMark/>
          </w:tcPr>
          <w:p w:rsidR="001C57F8" w:rsidRPr="00D57539" w:rsidP="00EF19C9" w14:paraId="391E4153"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1,374</w:t>
            </w:r>
          </w:p>
        </w:tc>
        <w:tc>
          <w:tcPr>
            <w:tcW w:w="477" w:type="pct"/>
            <w:vAlign w:val="center"/>
            <w:hideMark/>
          </w:tcPr>
          <w:p w:rsidR="001C57F8" w:rsidRPr="00D57539" w:rsidP="00EF19C9" w14:paraId="58BCD3B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420" w:type="pct"/>
            <w:vAlign w:val="center"/>
            <w:hideMark/>
          </w:tcPr>
          <w:p w:rsidR="001C57F8" w:rsidRPr="00D57539" w:rsidP="00EF19C9" w14:paraId="5F13B12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822</w:t>
            </w:r>
          </w:p>
        </w:tc>
        <w:tc>
          <w:tcPr>
            <w:tcW w:w="445" w:type="pct"/>
            <w:vAlign w:val="center"/>
            <w:hideMark/>
          </w:tcPr>
          <w:p w:rsidR="001C57F8" w:rsidRPr="00D57539" w:rsidP="00EF19C9" w14:paraId="11812268"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$3,389 </w:t>
            </w:r>
          </w:p>
        </w:tc>
        <w:tc>
          <w:tcPr>
            <w:tcW w:w="420" w:type="pct"/>
            <w:vAlign w:val="center"/>
            <w:hideMark/>
          </w:tcPr>
          <w:p w:rsidR="001C57F8" w:rsidRPr="00D57539" w:rsidP="00EF19C9" w14:paraId="2211AA74"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702</w:t>
            </w:r>
          </w:p>
        </w:tc>
        <w:tc>
          <w:tcPr>
            <w:tcW w:w="452" w:type="pct"/>
            <w:vAlign w:val="center"/>
            <w:hideMark/>
          </w:tcPr>
          <w:p w:rsidR="001C57F8" w:rsidRPr="00D57539" w:rsidP="00EF19C9" w14:paraId="1AC4E03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644" w:type="pct"/>
            <w:vAlign w:val="center"/>
            <w:hideMark/>
          </w:tcPr>
          <w:p w:rsidR="001C57F8" w:rsidRPr="00D57539" w:rsidP="00EF19C9" w14:paraId="0DDB2B34"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$7,240,348 </w:t>
            </w:r>
          </w:p>
        </w:tc>
        <w:tc>
          <w:tcPr>
            <w:tcW w:w="406" w:type="pct"/>
            <w:vMerge w:val="restart"/>
            <w:tcBorders>
              <w:right w:val="single" w:sz="8" w:space="0" w:color="000000"/>
            </w:tcBorders>
            <w:vAlign w:val="center"/>
            <w:hideMark/>
          </w:tcPr>
          <w:p w:rsidR="001C57F8" w:rsidRPr="00D57539" w:rsidP="00EF19C9" w14:paraId="2C150F5B" w14:textId="77777777">
            <w:pPr>
              <w:spacing w:after="0" w:line="240" w:lineRule="auto"/>
              <w:jc w:val="center"/>
              <w:rPr>
                <w:rFonts w:ascii="Times New Roman" w:eastAsia="Times New Roman" w:hAnsi="Times New Roman" w:cs="Times New Roman"/>
                <w:color w:val="000000"/>
                <w:sz w:val="18"/>
                <w:szCs w:val="18"/>
              </w:rPr>
            </w:pPr>
          </w:p>
        </w:tc>
      </w:tr>
      <w:tr w14:paraId="6288372A" w14:textId="77777777" w:rsidTr="00EF19C9">
        <w:tblPrEx>
          <w:tblW w:w="4992" w:type="pct"/>
          <w:tblLayout w:type="fixed"/>
          <w:tblCellMar>
            <w:top w:w="15" w:type="dxa"/>
            <w:bottom w:w="15" w:type="dxa"/>
          </w:tblCellMar>
          <w:tblLook w:val="04A0"/>
        </w:tblPrEx>
        <w:trPr>
          <w:trHeight w:val="315"/>
        </w:trPr>
        <w:tc>
          <w:tcPr>
            <w:tcW w:w="240" w:type="pct"/>
            <w:vMerge/>
            <w:tcBorders>
              <w:left w:val="single" w:sz="8" w:space="0" w:color="000000"/>
            </w:tcBorders>
            <w:vAlign w:val="center"/>
            <w:hideMark/>
          </w:tcPr>
          <w:p w:rsidR="001C57F8" w:rsidRPr="00D57539" w:rsidP="00EF19C9" w14:paraId="3AC9A820" w14:textId="77777777">
            <w:pPr>
              <w:spacing w:after="0" w:line="240" w:lineRule="auto"/>
              <w:rPr>
                <w:rFonts w:ascii="Times New Roman" w:eastAsia="Times New Roman" w:hAnsi="Times New Roman" w:cs="Times New Roman"/>
                <w:color w:val="000000"/>
                <w:sz w:val="18"/>
                <w:szCs w:val="18"/>
              </w:rPr>
            </w:pPr>
          </w:p>
        </w:tc>
        <w:tc>
          <w:tcPr>
            <w:tcW w:w="565" w:type="pct"/>
            <w:vAlign w:val="center"/>
            <w:hideMark/>
          </w:tcPr>
          <w:p w:rsidR="001C57F8" w:rsidRPr="00D57539" w:rsidP="00EF19C9" w14:paraId="6543A884"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TSI</w:t>
            </w:r>
          </w:p>
        </w:tc>
        <w:tc>
          <w:tcPr>
            <w:tcW w:w="443" w:type="pct"/>
            <w:vAlign w:val="center"/>
            <w:hideMark/>
          </w:tcPr>
          <w:p w:rsidR="001C57F8" w:rsidRPr="00D57539" w:rsidP="00EF19C9" w14:paraId="6FA4C86F"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911</w:t>
            </w:r>
          </w:p>
        </w:tc>
        <w:tc>
          <w:tcPr>
            <w:tcW w:w="488" w:type="pct"/>
            <w:vAlign w:val="center"/>
            <w:hideMark/>
          </w:tcPr>
          <w:p w:rsidR="001C57F8" w:rsidRPr="00D57539" w:rsidP="00EF19C9" w14:paraId="1FAA4D87"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438</w:t>
            </w:r>
          </w:p>
        </w:tc>
        <w:tc>
          <w:tcPr>
            <w:tcW w:w="477" w:type="pct"/>
            <w:vAlign w:val="center"/>
            <w:hideMark/>
          </w:tcPr>
          <w:p w:rsidR="001C57F8" w:rsidRPr="00D57539" w:rsidP="00EF19C9" w14:paraId="636CE99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420" w:type="pct"/>
            <w:vAlign w:val="center"/>
            <w:hideMark/>
          </w:tcPr>
          <w:p w:rsidR="001C57F8" w:rsidRPr="00D57539" w:rsidP="00EF19C9" w14:paraId="644B275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255</w:t>
            </w:r>
          </w:p>
        </w:tc>
        <w:tc>
          <w:tcPr>
            <w:tcW w:w="445" w:type="pct"/>
            <w:vAlign w:val="center"/>
            <w:hideMark/>
          </w:tcPr>
          <w:p w:rsidR="001C57F8" w:rsidRPr="00D57539" w:rsidP="00EF19C9" w14:paraId="32321A3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$3,389 </w:t>
            </w:r>
          </w:p>
        </w:tc>
        <w:tc>
          <w:tcPr>
            <w:tcW w:w="420" w:type="pct"/>
            <w:vAlign w:val="center"/>
            <w:hideMark/>
          </w:tcPr>
          <w:p w:rsidR="001C57F8" w:rsidRPr="00D57539" w:rsidP="00EF19C9" w14:paraId="47256EE0"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218</w:t>
            </w:r>
          </w:p>
        </w:tc>
        <w:tc>
          <w:tcPr>
            <w:tcW w:w="452" w:type="pct"/>
            <w:vAlign w:val="center"/>
            <w:hideMark/>
          </w:tcPr>
          <w:p w:rsidR="001C57F8" w:rsidRPr="00D57539" w:rsidP="00EF19C9" w14:paraId="021B639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644" w:type="pct"/>
            <w:vAlign w:val="center"/>
            <w:hideMark/>
          </w:tcPr>
          <w:p w:rsidR="001C57F8" w:rsidRPr="00D57539" w:rsidP="00EF19C9" w14:paraId="6FC94883"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$2,271,812 </w:t>
            </w:r>
          </w:p>
        </w:tc>
        <w:tc>
          <w:tcPr>
            <w:tcW w:w="406" w:type="pct"/>
            <w:vMerge/>
            <w:tcBorders>
              <w:right w:val="single" w:sz="8" w:space="0" w:color="000000"/>
            </w:tcBorders>
            <w:vAlign w:val="center"/>
            <w:hideMark/>
          </w:tcPr>
          <w:p w:rsidR="001C57F8" w:rsidRPr="00D57539" w:rsidP="00EF19C9" w14:paraId="17EFB890" w14:textId="77777777">
            <w:pPr>
              <w:spacing w:after="0" w:line="240" w:lineRule="auto"/>
              <w:rPr>
                <w:rFonts w:ascii="Times New Roman" w:eastAsia="Times New Roman" w:hAnsi="Times New Roman" w:cs="Times New Roman"/>
                <w:color w:val="000000"/>
                <w:sz w:val="18"/>
                <w:szCs w:val="18"/>
              </w:rPr>
            </w:pPr>
          </w:p>
        </w:tc>
      </w:tr>
      <w:tr w14:paraId="7EF006CD" w14:textId="77777777" w:rsidTr="00EF19C9">
        <w:tblPrEx>
          <w:tblW w:w="4992" w:type="pct"/>
          <w:tblLayout w:type="fixed"/>
          <w:tblCellMar>
            <w:top w:w="15" w:type="dxa"/>
            <w:bottom w:w="15" w:type="dxa"/>
          </w:tblCellMar>
          <w:tblLook w:val="04A0"/>
        </w:tblPrEx>
        <w:trPr>
          <w:trHeight w:val="315"/>
        </w:trPr>
        <w:tc>
          <w:tcPr>
            <w:tcW w:w="240" w:type="pct"/>
            <w:vMerge/>
            <w:tcBorders>
              <w:left w:val="single" w:sz="8" w:space="0" w:color="000000"/>
            </w:tcBorders>
            <w:vAlign w:val="center"/>
            <w:hideMark/>
          </w:tcPr>
          <w:p w:rsidR="001C57F8" w:rsidRPr="00D57539" w:rsidP="00EF19C9" w14:paraId="1EB931B5" w14:textId="77777777">
            <w:pPr>
              <w:spacing w:after="0" w:line="240" w:lineRule="auto"/>
              <w:rPr>
                <w:rFonts w:ascii="Times New Roman" w:eastAsia="Times New Roman" w:hAnsi="Times New Roman" w:cs="Times New Roman"/>
                <w:color w:val="000000"/>
                <w:sz w:val="18"/>
                <w:szCs w:val="18"/>
              </w:rPr>
            </w:pPr>
          </w:p>
        </w:tc>
        <w:tc>
          <w:tcPr>
            <w:tcW w:w="565" w:type="pct"/>
            <w:vAlign w:val="center"/>
            <w:hideMark/>
          </w:tcPr>
          <w:p w:rsidR="001C57F8" w:rsidRPr="00D57539" w:rsidP="00EF19C9" w14:paraId="41B4B25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NFACM</w:t>
            </w:r>
          </w:p>
        </w:tc>
        <w:tc>
          <w:tcPr>
            <w:tcW w:w="443" w:type="pct"/>
            <w:vAlign w:val="center"/>
            <w:hideMark/>
          </w:tcPr>
          <w:p w:rsidR="001C57F8" w:rsidRPr="00D57539" w:rsidP="00EF19C9" w14:paraId="4C2B69CF"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124,507</w:t>
            </w:r>
          </w:p>
        </w:tc>
        <w:tc>
          <w:tcPr>
            <w:tcW w:w="488" w:type="pct"/>
            <w:vAlign w:val="center"/>
            <w:hideMark/>
          </w:tcPr>
          <w:p w:rsidR="001C57F8" w:rsidRPr="00D57539" w:rsidP="00EF19C9" w14:paraId="388703B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66,886</w:t>
            </w:r>
          </w:p>
        </w:tc>
        <w:tc>
          <w:tcPr>
            <w:tcW w:w="477" w:type="pct"/>
            <w:vAlign w:val="center"/>
            <w:hideMark/>
          </w:tcPr>
          <w:p w:rsidR="001C57F8" w:rsidRPr="00D57539" w:rsidP="00EF19C9" w14:paraId="2EA745D3"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$972 </w:t>
            </w:r>
          </w:p>
        </w:tc>
        <w:tc>
          <w:tcPr>
            <w:tcW w:w="420" w:type="pct"/>
            <w:vAlign w:val="center"/>
            <w:hideMark/>
          </w:tcPr>
          <w:p w:rsidR="001C57F8" w:rsidRPr="00D57539" w:rsidP="00EF19C9" w14:paraId="622E7329"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28,784</w:t>
            </w:r>
          </w:p>
        </w:tc>
        <w:tc>
          <w:tcPr>
            <w:tcW w:w="445" w:type="pct"/>
            <w:vAlign w:val="center"/>
            <w:hideMark/>
          </w:tcPr>
          <w:p w:rsidR="001C57F8" w:rsidRPr="00D57539" w:rsidP="00EF19C9" w14:paraId="2B04DEF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$1,660 </w:t>
            </w:r>
          </w:p>
        </w:tc>
        <w:tc>
          <w:tcPr>
            <w:tcW w:w="420" w:type="pct"/>
            <w:vAlign w:val="center"/>
            <w:hideMark/>
          </w:tcPr>
          <w:p w:rsidR="001C57F8" w:rsidRPr="00D57539" w:rsidP="00EF19C9" w14:paraId="74EB4362"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28,838</w:t>
            </w:r>
          </w:p>
        </w:tc>
        <w:tc>
          <w:tcPr>
            <w:tcW w:w="452" w:type="pct"/>
            <w:vAlign w:val="center"/>
            <w:hideMark/>
          </w:tcPr>
          <w:p w:rsidR="001C57F8" w:rsidRPr="00D57539" w:rsidP="00EF19C9" w14:paraId="0084FEA4"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$972 </w:t>
            </w:r>
          </w:p>
        </w:tc>
        <w:tc>
          <w:tcPr>
            <w:tcW w:w="644" w:type="pct"/>
            <w:vAlign w:val="center"/>
            <w:hideMark/>
          </w:tcPr>
          <w:p w:rsidR="001C57F8" w:rsidRPr="00D57539" w:rsidP="00EF19C9" w14:paraId="09298CC2"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$140,787,653 </w:t>
            </w:r>
          </w:p>
        </w:tc>
        <w:tc>
          <w:tcPr>
            <w:tcW w:w="406" w:type="pct"/>
            <w:tcBorders>
              <w:right w:val="single" w:sz="8" w:space="0" w:color="000000"/>
            </w:tcBorders>
            <w:vAlign w:val="center"/>
            <w:hideMark/>
          </w:tcPr>
          <w:p w:rsidR="001C57F8" w:rsidRPr="00D57539" w:rsidP="00EF19C9" w14:paraId="1A09A447"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$150,299,812 </w:t>
            </w:r>
          </w:p>
        </w:tc>
      </w:tr>
      <w:tr w14:paraId="415700DD" w14:textId="77777777" w:rsidTr="00EF19C9">
        <w:tblPrEx>
          <w:tblW w:w="4992" w:type="pct"/>
          <w:tblLayout w:type="fixed"/>
          <w:tblCellMar>
            <w:top w:w="15" w:type="dxa"/>
            <w:bottom w:w="15" w:type="dxa"/>
          </w:tblCellMar>
          <w:tblLook w:val="04A0"/>
        </w:tblPrEx>
        <w:trPr>
          <w:trHeight w:val="285"/>
        </w:trPr>
        <w:tc>
          <w:tcPr>
            <w:tcW w:w="240" w:type="pct"/>
            <w:vMerge w:val="restart"/>
            <w:tcBorders>
              <w:left w:val="single" w:sz="8" w:space="0" w:color="000000"/>
            </w:tcBorders>
            <w:vAlign w:val="center"/>
            <w:hideMark/>
          </w:tcPr>
          <w:p w:rsidR="001C57F8" w:rsidRPr="00D57539" w:rsidP="00EF19C9" w14:paraId="5941E836"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42</w:t>
            </w:r>
          </w:p>
        </w:tc>
        <w:tc>
          <w:tcPr>
            <w:tcW w:w="565" w:type="pct"/>
            <w:vAlign w:val="center"/>
            <w:hideMark/>
          </w:tcPr>
          <w:p w:rsidR="001C57F8" w:rsidRPr="00D57539" w:rsidP="00EF19C9" w14:paraId="507639E8"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SM&amp;TSI</w:t>
            </w:r>
          </w:p>
        </w:tc>
        <w:tc>
          <w:tcPr>
            <w:tcW w:w="443" w:type="pct"/>
            <w:vAlign w:val="center"/>
            <w:hideMark/>
          </w:tcPr>
          <w:p w:rsidR="001C57F8" w:rsidRPr="00D57539" w:rsidP="00EF19C9" w14:paraId="62984E66"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2,729</w:t>
            </w:r>
          </w:p>
        </w:tc>
        <w:tc>
          <w:tcPr>
            <w:tcW w:w="488" w:type="pct"/>
            <w:vAlign w:val="center"/>
            <w:hideMark/>
          </w:tcPr>
          <w:p w:rsidR="001C57F8" w:rsidRPr="00D57539" w:rsidP="00EF19C9" w14:paraId="08048616"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1,294</w:t>
            </w:r>
          </w:p>
        </w:tc>
        <w:tc>
          <w:tcPr>
            <w:tcW w:w="477" w:type="pct"/>
            <w:vAlign w:val="center"/>
            <w:hideMark/>
          </w:tcPr>
          <w:p w:rsidR="001C57F8" w:rsidRPr="00D57539" w:rsidP="00EF19C9" w14:paraId="3098A41A"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420" w:type="pct"/>
            <w:vAlign w:val="center"/>
            <w:hideMark/>
          </w:tcPr>
          <w:p w:rsidR="001C57F8" w:rsidRPr="00D57539" w:rsidP="00EF19C9" w14:paraId="6ADC566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774</w:t>
            </w:r>
          </w:p>
        </w:tc>
        <w:tc>
          <w:tcPr>
            <w:tcW w:w="445" w:type="pct"/>
            <w:vAlign w:val="center"/>
            <w:hideMark/>
          </w:tcPr>
          <w:p w:rsidR="001C57F8" w:rsidRPr="00D57539" w:rsidP="00EF19C9" w14:paraId="21ECA3C3"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$3,389 </w:t>
            </w:r>
          </w:p>
        </w:tc>
        <w:tc>
          <w:tcPr>
            <w:tcW w:w="420" w:type="pct"/>
            <w:vAlign w:val="center"/>
            <w:hideMark/>
          </w:tcPr>
          <w:p w:rsidR="001C57F8" w:rsidRPr="00D57539" w:rsidP="00EF19C9" w14:paraId="0E53359A"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661</w:t>
            </w:r>
          </w:p>
        </w:tc>
        <w:tc>
          <w:tcPr>
            <w:tcW w:w="452" w:type="pct"/>
            <w:vAlign w:val="center"/>
            <w:hideMark/>
          </w:tcPr>
          <w:p w:rsidR="001C57F8" w:rsidRPr="00D57539" w:rsidP="00EF19C9" w14:paraId="293C0C8B"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644" w:type="pct"/>
            <w:vAlign w:val="center"/>
            <w:hideMark/>
          </w:tcPr>
          <w:p w:rsidR="001C57F8" w:rsidRPr="00D57539" w:rsidP="00EF19C9" w14:paraId="7FBA01CA"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$6,818,039 </w:t>
            </w:r>
          </w:p>
        </w:tc>
        <w:tc>
          <w:tcPr>
            <w:tcW w:w="406" w:type="pct"/>
            <w:vMerge w:val="restart"/>
            <w:tcBorders>
              <w:right w:val="single" w:sz="8" w:space="0" w:color="000000"/>
            </w:tcBorders>
            <w:vAlign w:val="center"/>
            <w:hideMark/>
          </w:tcPr>
          <w:p w:rsidR="001C57F8" w:rsidRPr="00D57539" w:rsidP="00EF19C9" w14:paraId="1DE3A5A9" w14:textId="77777777">
            <w:pPr>
              <w:spacing w:after="0" w:line="240" w:lineRule="auto"/>
              <w:jc w:val="center"/>
              <w:rPr>
                <w:rFonts w:ascii="Times New Roman" w:eastAsia="Times New Roman" w:hAnsi="Times New Roman" w:cs="Times New Roman"/>
                <w:color w:val="000000"/>
                <w:sz w:val="18"/>
                <w:szCs w:val="18"/>
              </w:rPr>
            </w:pPr>
          </w:p>
        </w:tc>
      </w:tr>
      <w:tr w14:paraId="3AE1FB2E" w14:textId="77777777" w:rsidTr="00EF19C9">
        <w:tblPrEx>
          <w:tblW w:w="4992" w:type="pct"/>
          <w:tblLayout w:type="fixed"/>
          <w:tblCellMar>
            <w:top w:w="15" w:type="dxa"/>
            <w:bottom w:w="15" w:type="dxa"/>
          </w:tblCellMar>
          <w:tblLook w:val="04A0"/>
        </w:tblPrEx>
        <w:trPr>
          <w:trHeight w:val="315"/>
        </w:trPr>
        <w:tc>
          <w:tcPr>
            <w:tcW w:w="240" w:type="pct"/>
            <w:vMerge/>
            <w:tcBorders>
              <w:left w:val="single" w:sz="8" w:space="0" w:color="000000"/>
            </w:tcBorders>
            <w:vAlign w:val="center"/>
            <w:hideMark/>
          </w:tcPr>
          <w:p w:rsidR="001C57F8" w:rsidRPr="00D57539" w:rsidP="00EF19C9" w14:paraId="41C8E82A" w14:textId="77777777">
            <w:pPr>
              <w:spacing w:after="0" w:line="240" w:lineRule="auto"/>
              <w:rPr>
                <w:rFonts w:ascii="Times New Roman" w:eastAsia="Times New Roman" w:hAnsi="Times New Roman" w:cs="Times New Roman"/>
                <w:color w:val="000000"/>
                <w:sz w:val="18"/>
                <w:szCs w:val="18"/>
              </w:rPr>
            </w:pPr>
          </w:p>
        </w:tc>
        <w:tc>
          <w:tcPr>
            <w:tcW w:w="565" w:type="pct"/>
            <w:vAlign w:val="center"/>
            <w:hideMark/>
          </w:tcPr>
          <w:p w:rsidR="001C57F8" w:rsidRPr="00D57539" w:rsidP="00EF19C9" w14:paraId="537F70D8"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TSI</w:t>
            </w:r>
          </w:p>
        </w:tc>
        <w:tc>
          <w:tcPr>
            <w:tcW w:w="443" w:type="pct"/>
            <w:vAlign w:val="center"/>
            <w:hideMark/>
          </w:tcPr>
          <w:p w:rsidR="001C57F8" w:rsidRPr="00D57539" w:rsidP="00EF19C9" w14:paraId="5B18E349"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858</w:t>
            </w:r>
          </w:p>
        </w:tc>
        <w:tc>
          <w:tcPr>
            <w:tcW w:w="488" w:type="pct"/>
            <w:vAlign w:val="center"/>
            <w:hideMark/>
          </w:tcPr>
          <w:p w:rsidR="001C57F8" w:rsidRPr="00D57539" w:rsidP="00EF19C9" w14:paraId="64D45909"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413</w:t>
            </w:r>
          </w:p>
        </w:tc>
        <w:tc>
          <w:tcPr>
            <w:tcW w:w="477" w:type="pct"/>
            <w:vAlign w:val="center"/>
            <w:hideMark/>
          </w:tcPr>
          <w:p w:rsidR="001C57F8" w:rsidRPr="00D57539" w:rsidP="00EF19C9" w14:paraId="41688F3A"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420" w:type="pct"/>
            <w:vAlign w:val="center"/>
            <w:hideMark/>
          </w:tcPr>
          <w:p w:rsidR="001C57F8" w:rsidRPr="00D57539" w:rsidP="00EF19C9" w14:paraId="634B7F8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240</w:t>
            </w:r>
          </w:p>
        </w:tc>
        <w:tc>
          <w:tcPr>
            <w:tcW w:w="445" w:type="pct"/>
            <w:vAlign w:val="center"/>
            <w:hideMark/>
          </w:tcPr>
          <w:p w:rsidR="001C57F8" w:rsidRPr="00D57539" w:rsidP="00EF19C9" w14:paraId="62696278"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$3,389 </w:t>
            </w:r>
          </w:p>
        </w:tc>
        <w:tc>
          <w:tcPr>
            <w:tcW w:w="420" w:type="pct"/>
            <w:vAlign w:val="center"/>
            <w:hideMark/>
          </w:tcPr>
          <w:p w:rsidR="001C57F8" w:rsidRPr="00D57539" w:rsidP="00EF19C9" w14:paraId="7FF38768"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205</w:t>
            </w:r>
          </w:p>
        </w:tc>
        <w:tc>
          <w:tcPr>
            <w:tcW w:w="452" w:type="pct"/>
            <w:vAlign w:val="center"/>
            <w:hideMark/>
          </w:tcPr>
          <w:p w:rsidR="001C57F8" w:rsidRPr="00D57539" w:rsidP="00EF19C9" w14:paraId="3C9E9D9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$2,146 </w:t>
            </w:r>
          </w:p>
        </w:tc>
        <w:tc>
          <w:tcPr>
            <w:tcW w:w="644" w:type="pct"/>
            <w:vAlign w:val="center"/>
            <w:hideMark/>
          </w:tcPr>
          <w:p w:rsidR="001C57F8" w:rsidRPr="00D57539" w:rsidP="00EF19C9" w14:paraId="2C115B31"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$2,139,438 </w:t>
            </w:r>
          </w:p>
        </w:tc>
        <w:tc>
          <w:tcPr>
            <w:tcW w:w="406" w:type="pct"/>
            <w:vMerge/>
            <w:tcBorders>
              <w:right w:val="single" w:sz="8" w:space="0" w:color="000000"/>
            </w:tcBorders>
            <w:vAlign w:val="center"/>
            <w:hideMark/>
          </w:tcPr>
          <w:p w:rsidR="001C57F8" w:rsidRPr="00D57539" w:rsidP="00EF19C9" w14:paraId="30E42165" w14:textId="77777777">
            <w:pPr>
              <w:spacing w:after="0" w:line="240" w:lineRule="auto"/>
              <w:rPr>
                <w:rFonts w:ascii="Times New Roman" w:eastAsia="Times New Roman" w:hAnsi="Times New Roman" w:cs="Times New Roman"/>
                <w:color w:val="000000"/>
                <w:sz w:val="18"/>
                <w:szCs w:val="18"/>
              </w:rPr>
            </w:pPr>
          </w:p>
        </w:tc>
      </w:tr>
      <w:tr w14:paraId="611ECD83" w14:textId="77777777" w:rsidTr="00EF19C9">
        <w:tblPrEx>
          <w:tblW w:w="4992" w:type="pct"/>
          <w:tblLayout w:type="fixed"/>
          <w:tblCellMar>
            <w:top w:w="15" w:type="dxa"/>
            <w:bottom w:w="15" w:type="dxa"/>
          </w:tblCellMar>
          <w:tblLook w:val="04A0"/>
        </w:tblPrEx>
        <w:trPr>
          <w:trHeight w:val="285"/>
        </w:trPr>
        <w:tc>
          <w:tcPr>
            <w:tcW w:w="240" w:type="pct"/>
            <w:vMerge/>
            <w:tcBorders>
              <w:left w:val="single" w:sz="8" w:space="0" w:color="000000"/>
            </w:tcBorders>
            <w:vAlign w:val="center"/>
            <w:hideMark/>
          </w:tcPr>
          <w:p w:rsidR="001C57F8" w:rsidRPr="00D57539" w:rsidP="00EF19C9" w14:paraId="0A6DE53D" w14:textId="77777777">
            <w:pPr>
              <w:spacing w:after="0" w:line="240" w:lineRule="auto"/>
              <w:rPr>
                <w:rFonts w:ascii="Times New Roman" w:eastAsia="Times New Roman" w:hAnsi="Times New Roman" w:cs="Times New Roman"/>
                <w:color w:val="000000"/>
                <w:sz w:val="18"/>
                <w:szCs w:val="18"/>
              </w:rPr>
            </w:pPr>
          </w:p>
        </w:tc>
        <w:tc>
          <w:tcPr>
            <w:tcW w:w="565" w:type="pct"/>
            <w:vAlign w:val="center"/>
            <w:hideMark/>
          </w:tcPr>
          <w:p w:rsidR="001C57F8" w:rsidRPr="00D57539" w:rsidP="00EF19C9" w14:paraId="34FFFA40"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NFACM</w:t>
            </w:r>
          </w:p>
        </w:tc>
        <w:tc>
          <w:tcPr>
            <w:tcW w:w="443" w:type="pct"/>
            <w:vAlign w:val="center"/>
            <w:hideMark/>
          </w:tcPr>
          <w:p w:rsidR="001C57F8" w:rsidRPr="00D57539" w:rsidP="00EF19C9" w14:paraId="5B303FB7"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124,615</w:t>
            </w:r>
          </w:p>
        </w:tc>
        <w:tc>
          <w:tcPr>
            <w:tcW w:w="488" w:type="pct"/>
            <w:vAlign w:val="center"/>
            <w:hideMark/>
          </w:tcPr>
          <w:p w:rsidR="001C57F8" w:rsidRPr="00D57539" w:rsidP="00EF19C9" w14:paraId="650940D8"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67,123</w:t>
            </w:r>
          </w:p>
        </w:tc>
        <w:tc>
          <w:tcPr>
            <w:tcW w:w="477" w:type="pct"/>
            <w:vAlign w:val="center"/>
            <w:hideMark/>
          </w:tcPr>
          <w:p w:rsidR="001C57F8" w:rsidRPr="00D57539" w:rsidP="00EF19C9" w14:paraId="2F0997DB"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$972 </w:t>
            </w:r>
          </w:p>
        </w:tc>
        <w:tc>
          <w:tcPr>
            <w:tcW w:w="420" w:type="pct"/>
            <w:vAlign w:val="center"/>
            <w:hideMark/>
          </w:tcPr>
          <w:p w:rsidR="001C57F8" w:rsidRPr="00D57539" w:rsidP="00EF19C9" w14:paraId="1E1369ED"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28,854</w:t>
            </w:r>
          </w:p>
        </w:tc>
        <w:tc>
          <w:tcPr>
            <w:tcW w:w="445" w:type="pct"/>
            <w:vAlign w:val="center"/>
            <w:hideMark/>
          </w:tcPr>
          <w:p w:rsidR="001C57F8" w:rsidRPr="00D57539" w:rsidP="00EF19C9" w14:paraId="69D379D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$1,660 </w:t>
            </w:r>
          </w:p>
        </w:tc>
        <w:tc>
          <w:tcPr>
            <w:tcW w:w="420" w:type="pct"/>
            <w:vAlign w:val="center"/>
            <w:hideMark/>
          </w:tcPr>
          <w:p w:rsidR="001C57F8" w:rsidRPr="00D57539" w:rsidP="00EF19C9" w14:paraId="70F73281"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28,638</w:t>
            </w:r>
          </w:p>
        </w:tc>
        <w:tc>
          <w:tcPr>
            <w:tcW w:w="452" w:type="pct"/>
            <w:vAlign w:val="center"/>
            <w:hideMark/>
          </w:tcPr>
          <w:p w:rsidR="001C57F8" w:rsidRPr="00D57539" w:rsidP="00EF19C9" w14:paraId="56597E8A"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$972 </w:t>
            </w:r>
          </w:p>
        </w:tc>
        <w:tc>
          <w:tcPr>
            <w:tcW w:w="644" w:type="pct"/>
            <w:vAlign w:val="center"/>
            <w:hideMark/>
          </w:tcPr>
          <w:p w:rsidR="001C57F8" w:rsidRPr="00D57539" w:rsidP="00EF19C9" w14:paraId="425861C1"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$140,940,829 </w:t>
            </w:r>
          </w:p>
        </w:tc>
        <w:tc>
          <w:tcPr>
            <w:tcW w:w="406" w:type="pct"/>
            <w:tcBorders>
              <w:right w:val="single" w:sz="8" w:space="0" w:color="000000"/>
            </w:tcBorders>
            <w:vAlign w:val="center"/>
            <w:hideMark/>
          </w:tcPr>
          <w:p w:rsidR="001C57F8" w:rsidRPr="00D57539" w:rsidP="00EF19C9" w14:paraId="53AAF8F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$149,898,307 </w:t>
            </w:r>
          </w:p>
        </w:tc>
      </w:tr>
      <w:tr w14:paraId="0F0830DB" w14:textId="77777777" w:rsidTr="00EF19C9">
        <w:tblPrEx>
          <w:tblW w:w="4992" w:type="pct"/>
          <w:tblLayout w:type="fixed"/>
          <w:tblCellMar>
            <w:top w:w="15" w:type="dxa"/>
            <w:bottom w:w="15" w:type="dxa"/>
          </w:tblCellMar>
          <w:tblLook w:val="04A0"/>
        </w:tblPrEx>
        <w:trPr>
          <w:trHeight w:val="315"/>
        </w:trPr>
        <w:tc>
          <w:tcPr>
            <w:tcW w:w="1248" w:type="pct"/>
            <w:gridSpan w:val="3"/>
            <w:tcBorders>
              <w:left w:val="single" w:sz="8" w:space="0" w:color="000000"/>
            </w:tcBorders>
            <w:vAlign w:val="center"/>
            <w:hideMark/>
          </w:tcPr>
          <w:p w:rsidR="001C57F8" w:rsidRPr="00D57539" w:rsidP="00EF19C9" w14:paraId="75BEFEF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Total Cost for Years 40 to 42</w:t>
            </w:r>
          </w:p>
        </w:tc>
        <w:tc>
          <w:tcPr>
            <w:tcW w:w="965" w:type="pct"/>
            <w:gridSpan w:val="2"/>
            <w:vAlign w:val="center"/>
            <w:hideMark/>
          </w:tcPr>
          <w:p w:rsidR="001C57F8" w:rsidRPr="00D57539" w:rsidP="00EF19C9" w14:paraId="3B493F66" w14:textId="77777777">
            <w:pPr>
              <w:spacing w:after="0" w:line="240" w:lineRule="auto"/>
              <w:jc w:val="center"/>
              <w:rPr>
                <w:rFonts w:ascii="Times New Roman" w:eastAsia="Times New Roman" w:hAnsi="Times New Roman" w:cs="Times New Roman"/>
                <w:color w:val="000000"/>
                <w:sz w:val="18"/>
                <w:szCs w:val="18"/>
              </w:rPr>
            </w:pPr>
          </w:p>
        </w:tc>
        <w:tc>
          <w:tcPr>
            <w:tcW w:w="865" w:type="pct"/>
            <w:gridSpan w:val="2"/>
            <w:vAlign w:val="center"/>
            <w:hideMark/>
          </w:tcPr>
          <w:p w:rsidR="001C57F8" w:rsidRPr="00D57539" w:rsidP="00EF19C9" w14:paraId="0411FFE7" w14:textId="77777777">
            <w:pPr>
              <w:spacing w:after="0" w:line="240" w:lineRule="auto"/>
              <w:jc w:val="center"/>
              <w:rPr>
                <w:rFonts w:ascii="Times New Roman" w:eastAsia="Times New Roman" w:hAnsi="Times New Roman" w:cs="Times New Roman"/>
                <w:sz w:val="20"/>
                <w:szCs w:val="20"/>
              </w:rPr>
            </w:pPr>
          </w:p>
        </w:tc>
        <w:tc>
          <w:tcPr>
            <w:tcW w:w="872" w:type="pct"/>
            <w:gridSpan w:val="2"/>
            <w:vAlign w:val="center"/>
            <w:hideMark/>
          </w:tcPr>
          <w:p w:rsidR="001C57F8" w:rsidRPr="00D57539" w:rsidP="00EF19C9" w14:paraId="4192FE36" w14:textId="77777777">
            <w:pPr>
              <w:spacing w:after="0" w:line="240" w:lineRule="auto"/>
              <w:jc w:val="center"/>
              <w:rPr>
                <w:rFonts w:ascii="Times New Roman" w:eastAsia="Times New Roman" w:hAnsi="Times New Roman" w:cs="Times New Roman"/>
                <w:sz w:val="20"/>
                <w:szCs w:val="20"/>
              </w:rPr>
            </w:pPr>
          </w:p>
        </w:tc>
        <w:tc>
          <w:tcPr>
            <w:tcW w:w="1050" w:type="pct"/>
            <w:gridSpan w:val="2"/>
            <w:tcBorders>
              <w:right w:val="single" w:sz="8" w:space="0" w:color="000000"/>
            </w:tcBorders>
            <w:vAlign w:val="center"/>
            <w:hideMark/>
          </w:tcPr>
          <w:p w:rsidR="001C57F8" w:rsidRPr="00D57539" w:rsidP="00EF19C9" w14:paraId="3F2F276C"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$450,929,819 </w:t>
            </w:r>
          </w:p>
        </w:tc>
      </w:tr>
      <w:tr w14:paraId="53524775" w14:textId="77777777" w:rsidTr="00EF19C9">
        <w:tblPrEx>
          <w:tblW w:w="4992" w:type="pct"/>
          <w:tblLayout w:type="fixed"/>
          <w:tblCellMar>
            <w:top w:w="15" w:type="dxa"/>
            <w:bottom w:w="15" w:type="dxa"/>
          </w:tblCellMar>
          <w:tblLook w:val="04A0"/>
        </w:tblPrEx>
        <w:trPr>
          <w:trHeight w:val="315"/>
        </w:trPr>
        <w:tc>
          <w:tcPr>
            <w:tcW w:w="1248" w:type="pct"/>
            <w:gridSpan w:val="3"/>
            <w:tcBorders>
              <w:left w:val="single" w:sz="8" w:space="0" w:color="000000"/>
            </w:tcBorders>
            <w:vAlign w:val="center"/>
            <w:hideMark/>
          </w:tcPr>
          <w:p w:rsidR="001C57F8" w:rsidRPr="00D57539" w:rsidP="00EF19C9" w14:paraId="4846F423"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Average Cost Per Year for Years 40 to 42</w:t>
            </w:r>
          </w:p>
        </w:tc>
        <w:tc>
          <w:tcPr>
            <w:tcW w:w="965" w:type="pct"/>
            <w:gridSpan w:val="2"/>
            <w:vAlign w:val="center"/>
            <w:hideMark/>
          </w:tcPr>
          <w:p w:rsidR="001C57F8" w:rsidRPr="00D57539" w:rsidP="00EF19C9" w14:paraId="6510AD7E" w14:textId="77777777">
            <w:pPr>
              <w:spacing w:after="0" w:line="240" w:lineRule="auto"/>
              <w:jc w:val="center"/>
              <w:rPr>
                <w:rFonts w:ascii="Times New Roman" w:eastAsia="Times New Roman" w:hAnsi="Times New Roman" w:cs="Times New Roman"/>
                <w:color w:val="000000"/>
                <w:sz w:val="18"/>
                <w:szCs w:val="18"/>
              </w:rPr>
            </w:pPr>
          </w:p>
        </w:tc>
        <w:tc>
          <w:tcPr>
            <w:tcW w:w="865" w:type="pct"/>
            <w:gridSpan w:val="2"/>
            <w:vAlign w:val="center"/>
            <w:hideMark/>
          </w:tcPr>
          <w:p w:rsidR="001C57F8" w:rsidRPr="00D57539" w:rsidP="00EF19C9" w14:paraId="4BDC9F40" w14:textId="77777777">
            <w:pPr>
              <w:spacing w:after="0" w:line="240" w:lineRule="auto"/>
              <w:jc w:val="center"/>
              <w:rPr>
                <w:rFonts w:ascii="Times New Roman" w:eastAsia="Times New Roman" w:hAnsi="Times New Roman" w:cs="Times New Roman"/>
                <w:sz w:val="20"/>
                <w:szCs w:val="20"/>
              </w:rPr>
            </w:pPr>
          </w:p>
        </w:tc>
        <w:tc>
          <w:tcPr>
            <w:tcW w:w="872" w:type="pct"/>
            <w:gridSpan w:val="2"/>
            <w:vAlign w:val="center"/>
            <w:hideMark/>
          </w:tcPr>
          <w:p w:rsidR="001C57F8" w:rsidRPr="00D57539" w:rsidP="00EF19C9" w14:paraId="69D64A57" w14:textId="77777777">
            <w:pPr>
              <w:spacing w:after="0" w:line="240" w:lineRule="auto"/>
              <w:jc w:val="center"/>
              <w:rPr>
                <w:rFonts w:ascii="Times New Roman" w:eastAsia="Times New Roman" w:hAnsi="Times New Roman" w:cs="Times New Roman"/>
                <w:sz w:val="20"/>
                <w:szCs w:val="20"/>
              </w:rPr>
            </w:pPr>
          </w:p>
        </w:tc>
        <w:tc>
          <w:tcPr>
            <w:tcW w:w="1050" w:type="pct"/>
            <w:gridSpan w:val="2"/>
            <w:tcBorders>
              <w:right w:val="single" w:sz="8" w:space="0" w:color="000000"/>
            </w:tcBorders>
            <w:vAlign w:val="center"/>
            <w:hideMark/>
          </w:tcPr>
          <w:p w:rsidR="001C57F8" w:rsidRPr="00D57539" w:rsidP="00EF19C9" w14:paraId="5CEEE19E" w14:textId="77777777">
            <w:pPr>
              <w:spacing w:after="0" w:line="240" w:lineRule="auto"/>
              <w:jc w:val="center"/>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 xml:space="preserve">$150,309,940 </w:t>
            </w:r>
          </w:p>
        </w:tc>
      </w:tr>
      <w:tr w14:paraId="1E23F312" w14:textId="77777777" w:rsidTr="00EF19C9">
        <w:tblPrEx>
          <w:tblW w:w="4992" w:type="pct"/>
          <w:tblLayout w:type="fixed"/>
          <w:tblCellMar>
            <w:top w:w="15" w:type="dxa"/>
            <w:bottom w:w="15" w:type="dxa"/>
          </w:tblCellMar>
          <w:tblLook w:val="04A0"/>
        </w:tblPrEx>
        <w:trPr>
          <w:trHeight w:val="300"/>
        </w:trPr>
        <w:tc>
          <w:tcPr>
            <w:tcW w:w="5000" w:type="pct"/>
            <w:gridSpan w:val="11"/>
            <w:tcBorders>
              <w:left w:val="single" w:sz="8" w:space="0" w:color="000000"/>
              <w:right w:val="single" w:sz="8" w:space="0" w:color="000000"/>
            </w:tcBorders>
            <w:hideMark/>
          </w:tcPr>
          <w:p w:rsidR="001C57F8" w:rsidRPr="00D57539" w:rsidP="00EF19C9" w14:paraId="168C4446" w14:textId="77777777">
            <w:pPr>
              <w:spacing w:after="0" w:line="240" w:lineRule="auto"/>
              <w:rPr>
                <w:rFonts w:ascii="Times New Roman" w:eastAsia="Times New Roman" w:hAnsi="Times New Roman" w:cs="Times New Roman"/>
                <w:color w:val="000000"/>
                <w:sz w:val="18"/>
                <w:szCs w:val="18"/>
              </w:rPr>
            </w:pPr>
            <w:r w:rsidRPr="00D57539">
              <w:rPr>
                <w:rFonts w:ascii="Times New Roman" w:eastAsia="Times New Roman" w:hAnsi="Times New Roman" w:cs="Times New Roman"/>
                <w:color w:val="000000"/>
                <w:sz w:val="18"/>
                <w:szCs w:val="18"/>
              </w:rPr>
              <w:t>SM = surfacing material; TSI = thermal systems insulation.  Both are friable ACM.  NFACM = nonfriable ACM.</w:t>
            </w:r>
          </w:p>
        </w:tc>
      </w:tr>
      <w:tr w14:paraId="3B16BC5E" w14:textId="77777777" w:rsidTr="00EF19C9">
        <w:tblPrEx>
          <w:tblW w:w="4992" w:type="pct"/>
          <w:tblLayout w:type="fixed"/>
          <w:tblCellMar>
            <w:top w:w="15" w:type="dxa"/>
            <w:bottom w:w="15" w:type="dxa"/>
          </w:tblCellMar>
          <w:tblLook w:val="04A0"/>
        </w:tblPrEx>
        <w:trPr>
          <w:trHeight w:val="315"/>
        </w:trPr>
        <w:tc>
          <w:tcPr>
            <w:tcW w:w="5000" w:type="pct"/>
            <w:gridSpan w:val="11"/>
            <w:tcBorders>
              <w:left w:val="single" w:sz="8" w:space="0" w:color="000000"/>
              <w:right w:val="single" w:sz="8" w:space="0" w:color="000000"/>
            </w:tcBorders>
            <w:hideMark/>
          </w:tcPr>
          <w:p w:rsidR="001C57F8" w:rsidRPr="00D57539" w:rsidP="00EF19C9" w14:paraId="6430B182" w14:textId="77777777">
            <w:pPr>
              <w:spacing w:after="0" w:line="240" w:lineRule="auto"/>
              <w:rPr>
                <w:rFonts w:ascii="Times New Roman" w:eastAsia="Times New Roman" w:hAnsi="Times New Roman" w:cs="Times New Roman"/>
                <w:color w:val="000000"/>
                <w:sz w:val="20"/>
                <w:szCs w:val="20"/>
              </w:rPr>
            </w:pPr>
            <w:r w:rsidRPr="00D57539">
              <w:rPr>
                <w:rFonts w:ascii="Times New Roman" w:eastAsia="Times New Roman" w:hAnsi="Times New Roman" w:cs="Times New Roman"/>
                <w:color w:val="000000"/>
                <w:sz w:val="20"/>
                <w:szCs w:val="20"/>
              </w:rPr>
              <w:t>Sources:  AHERA RIA (EPA, 1987c), Table 4 and Appendix G, Tables 6a and 6b Appendix J; Addendum to ICR #2070-0091 Asbestos in Schools Rule (EPA, 1987a)</w:t>
            </w:r>
          </w:p>
        </w:tc>
      </w:tr>
    </w:tbl>
    <w:p w:rsidR="001C57F8" w:rsidP="001C57F8" w14:paraId="72452A74" w14:textId="77777777">
      <w:pPr>
        <w:spacing w:line="2" w:lineRule="atLeast"/>
        <w:rPr>
          <w:rFonts w:asciiTheme="minorHAnsi" w:hAnsiTheme="minorHAnsi" w:cstheme="minorHAnsi"/>
          <w:sz w:val="20"/>
          <w:szCs w:val="20"/>
        </w:rPr>
      </w:pPr>
    </w:p>
    <w:p w:rsidR="001C57F8" w:rsidP="001C57F8" w14:paraId="627A88D8" w14:textId="77777777">
      <w:pPr>
        <w:spacing w:after="160"/>
        <w:rPr>
          <w:rFonts w:asciiTheme="minorHAnsi" w:hAnsiTheme="minorHAnsi" w:cstheme="minorHAnsi"/>
          <w:szCs w:val="24"/>
          <w:lang w:bidi="en-US"/>
        </w:rPr>
      </w:pPr>
      <w:r>
        <w:rPr>
          <w:rFonts w:asciiTheme="minorHAnsi" w:hAnsiTheme="minorHAnsi" w:cstheme="minorHAnsi"/>
          <w:szCs w:val="24"/>
          <w:lang w:bidi="en-US"/>
        </w:rPr>
        <w:br w:type="page"/>
      </w:r>
    </w:p>
    <w:tbl>
      <w:tblPr>
        <w:tblW w:w="6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bottom w:w="15" w:type="dxa"/>
        </w:tblCellMar>
        <w:tblLook w:val="04A0"/>
      </w:tblPr>
      <w:tblGrid>
        <w:gridCol w:w="707"/>
        <w:gridCol w:w="440"/>
        <w:gridCol w:w="1526"/>
        <w:gridCol w:w="1881"/>
        <w:gridCol w:w="992"/>
        <w:gridCol w:w="1017"/>
      </w:tblGrid>
      <w:tr w14:paraId="722AC017" w14:textId="77777777" w:rsidTr="00EF19C9">
        <w:tblPrEx>
          <w:tblW w:w="6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bottom w:w="15" w:type="dxa"/>
          </w:tblCellMar>
          <w:tblLook w:val="04A0"/>
        </w:tblPrEx>
        <w:trPr>
          <w:trHeight w:val="330"/>
          <w:tblHeader/>
        </w:trPr>
        <w:tc>
          <w:tcPr>
            <w:tcW w:w="6563" w:type="dxa"/>
            <w:gridSpan w:val="6"/>
            <w:noWrap/>
            <w:hideMark/>
          </w:tcPr>
          <w:p w:rsidR="001C57F8" w:rsidRPr="00D57539" w:rsidP="00EF19C9" w14:paraId="11E0A51B" w14:textId="77777777">
            <w:pPr>
              <w:spacing w:after="0" w:line="240" w:lineRule="auto"/>
              <w:rPr>
                <w:rFonts w:ascii="Times New Roman" w:eastAsia="Times New Roman" w:hAnsi="Times New Roman" w:cs="Times New Roman"/>
                <w:b/>
                <w:bCs/>
                <w:szCs w:val="24"/>
              </w:rPr>
            </w:pPr>
            <w:r w:rsidRPr="00D57539">
              <w:rPr>
                <w:rFonts w:ascii="Times New Roman" w:eastAsia="Times New Roman" w:hAnsi="Times New Roman" w:cs="Times New Roman"/>
                <w:b/>
                <w:bCs/>
                <w:szCs w:val="24"/>
              </w:rPr>
              <w:t>Table A-1: Number of Schools with Friable ACM (SM&amp;TSI)</w:t>
            </w:r>
          </w:p>
        </w:tc>
      </w:tr>
      <w:tr w14:paraId="664CAB50" w14:textId="77777777" w:rsidTr="00EF19C9">
        <w:tblPrEx>
          <w:tblW w:w="6563" w:type="dxa"/>
          <w:tblCellMar>
            <w:top w:w="15" w:type="dxa"/>
            <w:bottom w:w="15" w:type="dxa"/>
          </w:tblCellMar>
          <w:tblLook w:val="04A0"/>
        </w:tblPrEx>
        <w:trPr>
          <w:trHeight w:val="585"/>
          <w:tblHeader/>
        </w:trPr>
        <w:tc>
          <w:tcPr>
            <w:tcW w:w="707" w:type="dxa"/>
            <w:noWrap/>
            <w:vAlign w:val="bottom"/>
            <w:hideMark/>
          </w:tcPr>
          <w:p w:rsidR="001C57F8" w:rsidRPr="00D57539" w:rsidP="00EF19C9" w14:paraId="6D1836E7"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Year</w:t>
            </w:r>
          </w:p>
        </w:tc>
        <w:tc>
          <w:tcPr>
            <w:tcW w:w="440" w:type="dxa"/>
            <w:noWrap/>
            <w:vAlign w:val="bottom"/>
            <w:hideMark/>
          </w:tcPr>
          <w:p w:rsidR="001C57F8" w:rsidRPr="00D57539" w:rsidP="00EF19C9" w14:paraId="54FF2232"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t</w:t>
            </w:r>
          </w:p>
        </w:tc>
        <w:tc>
          <w:tcPr>
            <w:tcW w:w="1526" w:type="dxa"/>
            <w:vAlign w:val="bottom"/>
            <w:hideMark/>
          </w:tcPr>
          <w:p w:rsidR="001C57F8" w:rsidRPr="00D57539" w:rsidP="00EF19C9" w14:paraId="5ACFAFC1"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Public Primary</w:t>
            </w:r>
          </w:p>
        </w:tc>
        <w:tc>
          <w:tcPr>
            <w:tcW w:w="1881" w:type="dxa"/>
            <w:vAlign w:val="bottom"/>
            <w:hideMark/>
          </w:tcPr>
          <w:p w:rsidR="001C57F8" w:rsidRPr="00D57539" w:rsidP="00EF19C9" w14:paraId="6C9665EA"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 xml:space="preserve">Public Secondary </w:t>
            </w:r>
          </w:p>
        </w:tc>
        <w:tc>
          <w:tcPr>
            <w:tcW w:w="992" w:type="dxa"/>
            <w:noWrap/>
            <w:vAlign w:val="bottom"/>
            <w:hideMark/>
          </w:tcPr>
          <w:p w:rsidR="001C57F8" w:rsidRPr="00D57539" w:rsidP="00EF19C9" w14:paraId="60D0A3F0"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 xml:space="preserve">Private </w:t>
            </w:r>
          </w:p>
        </w:tc>
        <w:tc>
          <w:tcPr>
            <w:tcW w:w="1017" w:type="dxa"/>
            <w:noWrap/>
            <w:vAlign w:val="bottom"/>
            <w:hideMark/>
          </w:tcPr>
          <w:p w:rsidR="001C57F8" w:rsidRPr="00D57539" w:rsidP="00EF19C9" w14:paraId="3F2E179D"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Total</w:t>
            </w:r>
          </w:p>
        </w:tc>
      </w:tr>
      <w:tr w14:paraId="6FAD6EC6" w14:textId="77777777" w:rsidTr="00EF19C9">
        <w:tblPrEx>
          <w:tblW w:w="6563" w:type="dxa"/>
          <w:tblCellMar>
            <w:top w:w="15" w:type="dxa"/>
            <w:bottom w:w="15" w:type="dxa"/>
          </w:tblCellMar>
          <w:tblLook w:val="04A0"/>
        </w:tblPrEx>
        <w:trPr>
          <w:trHeight w:val="285"/>
          <w:tblHeader/>
        </w:trPr>
        <w:tc>
          <w:tcPr>
            <w:tcW w:w="707" w:type="dxa"/>
            <w:noWrap/>
            <w:vAlign w:val="bottom"/>
            <w:hideMark/>
          </w:tcPr>
          <w:p w:rsidR="001C57F8" w:rsidRPr="00D57539" w:rsidP="00EF19C9" w14:paraId="26550EA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1987</w:t>
            </w:r>
          </w:p>
        </w:tc>
        <w:tc>
          <w:tcPr>
            <w:tcW w:w="440" w:type="dxa"/>
            <w:noWrap/>
            <w:vAlign w:val="bottom"/>
            <w:hideMark/>
          </w:tcPr>
          <w:p w:rsidR="001C57F8" w:rsidRPr="00D57539" w:rsidP="00EF19C9" w14:paraId="281F05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w:t>
            </w:r>
          </w:p>
        </w:tc>
        <w:tc>
          <w:tcPr>
            <w:tcW w:w="1526" w:type="dxa"/>
            <w:noWrap/>
            <w:vAlign w:val="bottom"/>
            <w:hideMark/>
          </w:tcPr>
          <w:p w:rsidR="001C57F8" w:rsidRPr="00D57539" w:rsidP="00EF19C9" w14:paraId="4932AA2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16082</w:t>
            </w:r>
          </w:p>
        </w:tc>
        <w:tc>
          <w:tcPr>
            <w:tcW w:w="1881" w:type="dxa"/>
            <w:noWrap/>
            <w:vAlign w:val="bottom"/>
            <w:hideMark/>
          </w:tcPr>
          <w:p w:rsidR="001C57F8" w:rsidRPr="00D57539" w:rsidP="00EF19C9" w14:paraId="37B6E40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9617</w:t>
            </w:r>
          </w:p>
        </w:tc>
        <w:tc>
          <w:tcPr>
            <w:tcW w:w="992" w:type="dxa"/>
            <w:noWrap/>
            <w:vAlign w:val="bottom"/>
            <w:hideMark/>
          </w:tcPr>
          <w:p w:rsidR="001C57F8" w:rsidRPr="00D57539" w:rsidP="00EF19C9" w14:paraId="7E56A10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8216</w:t>
            </w:r>
          </w:p>
        </w:tc>
        <w:tc>
          <w:tcPr>
            <w:tcW w:w="1017" w:type="dxa"/>
            <w:noWrap/>
            <w:vAlign w:val="bottom"/>
            <w:hideMark/>
          </w:tcPr>
          <w:p w:rsidR="001C57F8" w:rsidRPr="00D57539" w:rsidP="00EF19C9" w14:paraId="5C6D7EF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33,915 </w:t>
            </w:r>
          </w:p>
        </w:tc>
      </w:tr>
      <w:tr w14:paraId="169DBEC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B7F8AF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1988</w:t>
            </w:r>
          </w:p>
        </w:tc>
        <w:tc>
          <w:tcPr>
            <w:tcW w:w="440" w:type="dxa"/>
            <w:noWrap/>
            <w:vAlign w:val="bottom"/>
            <w:hideMark/>
          </w:tcPr>
          <w:p w:rsidR="001C57F8" w:rsidRPr="00D57539" w:rsidP="00EF19C9" w14:paraId="17038C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w:t>
            </w:r>
          </w:p>
        </w:tc>
        <w:tc>
          <w:tcPr>
            <w:tcW w:w="1526" w:type="dxa"/>
            <w:noWrap/>
            <w:vAlign w:val="bottom"/>
            <w:hideMark/>
          </w:tcPr>
          <w:p w:rsidR="001C57F8" w:rsidRPr="00D57539" w:rsidP="00EF19C9" w14:paraId="7E23E32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14263</w:t>
            </w:r>
          </w:p>
        </w:tc>
        <w:tc>
          <w:tcPr>
            <w:tcW w:w="1881" w:type="dxa"/>
            <w:noWrap/>
            <w:vAlign w:val="bottom"/>
            <w:hideMark/>
          </w:tcPr>
          <w:p w:rsidR="001C57F8" w:rsidRPr="00D57539" w:rsidP="00EF19C9" w14:paraId="41CEDB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8,530 </w:t>
            </w:r>
          </w:p>
        </w:tc>
        <w:tc>
          <w:tcPr>
            <w:tcW w:w="992" w:type="dxa"/>
            <w:noWrap/>
            <w:vAlign w:val="bottom"/>
            <w:hideMark/>
          </w:tcPr>
          <w:p w:rsidR="001C57F8" w:rsidRPr="00D57539" w:rsidP="00EF19C9" w14:paraId="37BE6FE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7,287 </w:t>
            </w:r>
          </w:p>
        </w:tc>
        <w:tc>
          <w:tcPr>
            <w:tcW w:w="1017" w:type="dxa"/>
            <w:noWrap/>
            <w:vAlign w:val="bottom"/>
            <w:hideMark/>
          </w:tcPr>
          <w:p w:rsidR="001C57F8" w:rsidRPr="00D57539" w:rsidP="00EF19C9" w14:paraId="1FD7031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30,080 </w:t>
            </w:r>
          </w:p>
        </w:tc>
      </w:tr>
      <w:tr w14:paraId="6ACB5D9F"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CADA29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1989</w:t>
            </w:r>
          </w:p>
        </w:tc>
        <w:tc>
          <w:tcPr>
            <w:tcW w:w="440" w:type="dxa"/>
            <w:noWrap/>
            <w:vAlign w:val="bottom"/>
            <w:hideMark/>
          </w:tcPr>
          <w:p w:rsidR="001C57F8" w:rsidRPr="00D57539" w:rsidP="00EF19C9" w14:paraId="6C42D5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w:t>
            </w:r>
          </w:p>
        </w:tc>
        <w:tc>
          <w:tcPr>
            <w:tcW w:w="1526" w:type="dxa"/>
            <w:noWrap/>
            <w:vAlign w:val="bottom"/>
            <w:hideMark/>
          </w:tcPr>
          <w:p w:rsidR="001C57F8" w:rsidRPr="00D57539" w:rsidP="00EF19C9" w14:paraId="5AF2DE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13433</w:t>
            </w:r>
          </w:p>
        </w:tc>
        <w:tc>
          <w:tcPr>
            <w:tcW w:w="1881" w:type="dxa"/>
            <w:noWrap/>
            <w:vAlign w:val="bottom"/>
            <w:hideMark/>
          </w:tcPr>
          <w:p w:rsidR="001C57F8" w:rsidRPr="00D57539" w:rsidP="00EF19C9" w14:paraId="3256A11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8,033 </w:t>
            </w:r>
          </w:p>
        </w:tc>
        <w:tc>
          <w:tcPr>
            <w:tcW w:w="992" w:type="dxa"/>
            <w:noWrap/>
            <w:vAlign w:val="bottom"/>
            <w:hideMark/>
          </w:tcPr>
          <w:p w:rsidR="001C57F8" w:rsidRPr="00D57539" w:rsidP="00EF19C9" w14:paraId="406ED94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6,863 </w:t>
            </w:r>
          </w:p>
        </w:tc>
        <w:tc>
          <w:tcPr>
            <w:tcW w:w="1017" w:type="dxa"/>
            <w:noWrap/>
            <w:vAlign w:val="bottom"/>
            <w:hideMark/>
          </w:tcPr>
          <w:p w:rsidR="001C57F8" w:rsidRPr="00D57539" w:rsidP="00EF19C9" w14:paraId="7793590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28,329 </w:t>
            </w:r>
          </w:p>
        </w:tc>
      </w:tr>
      <w:tr w14:paraId="7E513F48"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6D3952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1990</w:t>
            </w:r>
          </w:p>
        </w:tc>
        <w:tc>
          <w:tcPr>
            <w:tcW w:w="440" w:type="dxa"/>
            <w:noWrap/>
            <w:vAlign w:val="bottom"/>
            <w:hideMark/>
          </w:tcPr>
          <w:p w:rsidR="001C57F8" w:rsidRPr="00D57539" w:rsidP="00EF19C9" w14:paraId="4E0E8EE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w:t>
            </w:r>
          </w:p>
        </w:tc>
        <w:tc>
          <w:tcPr>
            <w:tcW w:w="1526" w:type="dxa"/>
            <w:noWrap/>
            <w:vAlign w:val="bottom"/>
            <w:hideMark/>
          </w:tcPr>
          <w:p w:rsidR="001C57F8" w:rsidRPr="00D57539" w:rsidP="00EF19C9" w14:paraId="1F8E01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12651</w:t>
            </w:r>
          </w:p>
        </w:tc>
        <w:tc>
          <w:tcPr>
            <w:tcW w:w="1881" w:type="dxa"/>
            <w:noWrap/>
            <w:vAlign w:val="bottom"/>
            <w:hideMark/>
          </w:tcPr>
          <w:p w:rsidR="001C57F8" w:rsidRPr="00D57539" w:rsidP="00EF19C9" w14:paraId="25CB193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7,565 </w:t>
            </w:r>
          </w:p>
        </w:tc>
        <w:tc>
          <w:tcPr>
            <w:tcW w:w="992" w:type="dxa"/>
            <w:noWrap/>
            <w:vAlign w:val="bottom"/>
            <w:hideMark/>
          </w:tcPr>
          <w:p w:rsidR="001C57F8" w:rsidRPr="00D57539" w:rsidP="00EF19C9" w14:paraId="7B93A72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6,463 </w:t>
            </w:r>
          </w:p>
        </w:tc>
        <w:tc>
          <w:tcPr>
            <w:tcW w:w="1017" w:type="dxa"/>
            <w:noWrap/>
            <w:vAlign w:val="bottom"/>
            <w:hideMark/>
          </w:tcPr>
          <w:p w:rsidR="001C57F8" w:rsidRPr="00D57539" w:rsidP="00EF19C9" w14:paraId="6A8152C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26,679 </w:t>
            </w:r>
          </w:p>
        </w:tc>
      </w:tr>
      <w:tr w14:paraId="3B56B80F"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DF5A6B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1991</w:t>
            </w:r>
          </w:p>
        </w:tc>
        <w:tc>
          <w:tcPr>
            <w:tcW w:w="440" w:type="dxa"/>
            <w:noWrap/>
            <w:vAlign w:val="bottom"/>
            <w:hideMark/>
          </w:tcPr>
          <w:p w:rsidR="001C57F8" w:rsidRPr="00D57539" w:rsidP="00EF19C9" w14:paraId="24089FC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w:t>
            </w:r>
          </w:p>
        </w:tc>
        <w:tc>
          <w:tcPr>
            <w:tcW w:w="1526" w:type="dxa"/>
            <w:noWrap/>
            <w:vAlign w:val="bottom"/>
            <w:hideMark/>
          </w:tcPr>
          <w:p w:rsidR="001C57F8" w:rsidRPr="00D57539" w:rsidP="00EF19C9" w14:paraId="79E5859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11914</w:t>
            </w:r>
          </w:p>
        </w:tc>
        <w:tc>
          <w:tcPr>
            <w:tcW w:w="1881" w:type="dxa"/>
            <w:noWrap/>
            <w:vAlign w:val="bottom"/>
            <w:hideMark/>
          </w:tcPr>
          <w:p w:rsidR="001C57F8" w:rsidRPr="00D57539" w:rsidP="00EF19C9" w14:paraId="7542702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7,124 </w:t>
            </w:r>
          </w:p>
        </w:tc>
        <w:tc>
          <w:tcPr>
            <w:tcW w:w="992" w:type="dxa"/>
            <w:noWrap/>
            <w:vAlign w:val="bottom"/>
            <w:hideMark/>
          </w:tcPr>
          <w:p w:rsidR="001C57F8" w:rsidRPr="00D57539" w:rsidP="00EF19C9" w14:paraId="10D49B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6,087 </w:t>
            </w:r>
          </w:p>
        </w:tc>
        <w:tc>
          <w:tcPr>
            <w:tcW w:w="1017" w:type="dxa"/>
            <w:noWrap/>
            <w:vAlign w:val="bottom"/>
            <w:hideMark/>
          </w:tcPr>
          <w:p w:rsidR="001C57F8" w:rsidRPr="00D57539" w:rsidP="00EF19C9" w14:paraId="475C4F3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25,125 </w:t>
            </w:r>
          </w:p>
        </w:tc>
      </w:tr>
      <w:tr w14:paraId="2930A19D"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8DFE6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1992</w:t>
            </w:r>
          </w:p>
        </w:tc>
        <w:tc>
          <w:tcPr>
            <w:tcW w:w="440" w:type="dxa"/>
            <w:noWrap/>
            <w:vAlign w:val="bottom"/>
            <w:hideMark/>
          </w:tcPr>
          <w:p w:rsidR="001C57F8" w:rsidRPr="00D57539" w:rsidP="00EF19C9" w14:paraId="108F08B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w:t>
            </w:r>
          </w:p>
        </w:tc>
        <w:tc>
          <w:tcPr>
            <w:tcW w:w="1526" w:type="dxa"/>
            <w:noWrap/>
            <w:vAlign w:val="bottom"/>
            <w:hideMark/>
          </w:tcPr>
          <w:p w:rsidR="001C57F8" w:rsidRPr="00D57539" w:rsidP="00EF19C9" w14:paraId="5A4D6A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11220</w:t>
            </w:r>
          </w:p>
        </w:tc>
        <w:tc>
          <w:tcPr>
            <w:tcW w:w="1881" w:type="dxa"/>
            <w:noWrap/>
            <w:vAlign w:val="bottom"/>
            <w:hideMark/>
          </w:tcPr>
          <w:p w:rsidR="001C57F8" w:rsidRPr="00D57539" w:rsidP="00EF19C9" w14:paraId="66EE640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6,710 </w:t>
            </w:r>
          </w:p>
        </w:tc>
        <w:tc>
          <w:tcPr>
            <w:tcW w:w="992" w:type="dxa"/>
            <w:noWrap/>
            <w:vAlign w:val="bottom"/>
            <w:hideMark/>
          </w:tcPr>
          <w:p w:rsidR="001C57F8" w:rsidRPr="00D57539" w:rsidP="00EF19C9" w14:paraId="62808F8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5,732 </w:t>
            </w:r>
          </w:p>
        </w:tc>
        <w:tc>
          <w:tcPr>
            <w:tcW w:w="1017" w:type="dxa"/>
            <w:noWrap/>
            <w:vAlign w:val="bottom"/>
            <w:hideMark/>
          </w:tcPr>
          <w:p w:rsidR="001C57F8" w:rsidRPr="00D57539" w:rsidP="00EF19C9" w14:paraId="790E005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23,662 </w:t>
            </w:r>
          </w:p>
        </w:tc>
      </w:tr>
      <w:tr w14:paraId="7E17F6AD"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9B4D5E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1993</w:t>
            </w:r>
          </w:p>
        </w:tc>
        <w:tc>
          <w:tcPr>
            <w:tcW w:w="440" w:type="dxa"/>
            <w:noWrap/>
            <w:vAlign w:val="bottom"/>
            <w:hideMark/>
          </w:tcPr>
          <w:p w:rsidR="001C57F8" w:rsidRPr="00D57539" w:rsidP="00EF19C9" w14:paraId="397FF9C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w:t>
            </w:r>
          </w:p>
        </w:tc>
        <w:tc>
          <w:tcPr>
            <w:tcW w:w="1526" w:type="dxa"/>
            <w:noWrap/>
            <w:vAlign w:val="bottom"/>
            <w:hideMark/>
          </w:tcPr>
          <w:p w:rsidR="001C57F8" w:rsidRPr="00D57539" w:rsidP="00EF19C9" w14:paraId="7D9D495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10567</w:t>
            </w:r>
          </w:p>
        </w:tc>
        <w:tc>
          <w:tcPr>
            <w:tcW w:w="1881" w:type="dxa"/>
            <w:noWrap/>
            <w:vAlign w:val="bottom"/>
            <w:hideMark/>
          </w:tcPr>
          <w:p w:rsidR="001C57F8" w:rsidRPr="00D57539" w:rsidP="00EF19C9" w14:paraId="16135B7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6,319 </w:t>
            </w:r>
          </w:p>
        </w:tc>
        <w:tc>
          <w:tcPr>
            <w:tcW w:w="992" w:type="dxa"/>
            <w:noWrap/>
            <w:vAlign w:val="bottom"/>
            <w:hideMark/>
          </w:tcPr>
          <w:p w:rsidR="001C57F8" w:rsidRPr="00D57539" w:rsidP="00EF19C9" w14:paraId="7FA9659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5,398 </w:t>
            </w:r>
          </w:p>
        </w:tc>
        <w:tc>
          <w:tcPr>
            <w:tcW w:w="1017" w:type="dxa"/>
            <w:noWrap/>
            <w:vAlign w:val="bottom"/>
            <w:hideMark/>
          </w:tcPr>
          <w:p w:rsidR="001C57F8" w:rsidRPr="00D57539" w:rsidP="00EF19C9" w14:paraId="20ABE90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22,284 </w:t>
            </w:r>
          </w:p>
        </w:tc>
      </w:tr>
      <w:tr w14:paraId="534AD1CA"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85F471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1994</w:t>
            </w:r>
          </w:p>
        </w:tc>
        <w:tc>
          <w:tcPr>
            <w:tcW w:w="440" w:type="dxa"/>
            <w:noWrap/>
            <w:vAlign w:val="bottom"/>
            <w:hideMark/>
          </w:tcPr>
          <w:p w:rsidR="001C57F8" w:rsidRPr="00D57539" w:rsidP="00EF19C9" w14:paraId="7A36AA6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w:t>
            </w:r>
          </w:p>
        </w:tc>
        <w:tc>
          <w:tcPr>
            <w:tcW w:w="1526" w:type="dxa"/>
            <w:noWrap/>
            <w:vAlign w:val="bottom"/>
            <w:hideMark/>
          </w:tcPr>
          <w:p w:rsidR="001C57F8" w:rsidRPr="00D57539" w:rsidP="00EF19C9" w14:paraId="1E33E6B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9951</w:t>
            </w:r>
          </w:p>
        </w:tc>
        <w:tc>
          <w:tcPr>
            <w:tcW w:w="1881" w:type="dxa"/>
            <w:noWrap/>
            <w:vAlign w:val="bottom"/>
            <w:hideMark/>
          </w:tcPr>
          <w:p w:rsidR="001C57F8" w:rsidRPr="00D57539" w:rsidP="00EF19C9" w14:paraId="4825F3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5,951 </w:t>
            </w:r>
          </w:p>
        </w:tc>
        <w:tc>
          <w:tcPr>
            <w:tcW w:w="992" w:type="dxa"/>
            <w:noWrap/>
            <w:vAlign w:val="bottom"/>
            <w:hideMark/>
          </w:tcPr>
          <w:p w:rsidR="001C57F8" w:rsidRPr="00D57539" w:rsidP="00EF19C9" w14:paraId="730822E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5,084 </w:t>
            </w:r>
          </w:p>
        </w:tc>
        <w:tc>
          <w:tcPr>
            <w:tcW w:w="1017" w:type="dxa"/>
            <w:noWrap/>
            <w:vAlign w:val="bottom"/>
            <w:hideMark/>
          </w:tcPr>
          <w:p w:rsidR="001C57F8" w:rsidRPr="00D57539" w:rsidP="00EF19C9" w14:paraId="1A308AD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20,986 </w:t>
            </w:r>
          </w:p>
        </w:tc>
      </w:tr>
      <w:tr w14:paraId="7D1FCE73"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85F060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1995</w:t>
            </w:r>
          </w:p>
        </w:tc>
        <w:tc>
          <w:tcPr>
            <w:tcW w:w="440" w:type="dxa"/>
            <w:noWrap/>
            <w:vAlign w:val="bottom"/>
            <w:hideMark/>
          </w:tcPr>
          <w:p w:rsidR="001C57F8" w:rsidRPr="00D57539" w:rsidP="00EF19C9" w14:paraId="7076231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w:t>
            </w:r>
          </w:p>
        </w:tc>
        <w:tc>
          <w:tcPr>
            <w:tcW w:w="1526" w:type="dxa"/>
            <w:noWrap/>
            <w:vAlign w:val="bottom"/>
            <w:hideMark/>
          </w:tcPr>
          <w:p w:rsidR="001C57F8" w:rsidRPr="00D57539" w:rsidP="00EF19C9" w14:paraId="7F2DE5C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9372</w:t>
            </w:r>
          </w:p>
        </w:tc>
        <w:tc>
          <w:tcPr>
            <w:tcW w:w="1881" w:type="dxa"/>
            <w:noWrap/>
            <w:vAlign w:val="bottom"/>
            <w:hideMark/>
          </w:tcPr>
          <w:p w:rsidR="001C57F8" w:rsidRPr="00D57539" w:rsidP="00EF19C9" w14:paraId="1ED4DFD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5,604 </w:t>
            </w:r>
          </w:p>
        </w:tc>
        <w:tc>
          <w:tcPr>
            <w:tcW w:w="992" w:type="dxa"/>
            <w:noWrap/>
            <w:vAlign w:val="bottom"/>
            <w:hideMark/>
          </w:tcPr>
          <w:p w:rsidR="001C57F8" w:rsidRPr="00D57539" w:rsidP="00EF19C9" w14:paraId="679BAE7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4,788 </w:t>
            </w:r>
          </w:p>
        </w:tc>
        <w:tc>
          <w:tcPr>
            <w:tcW w:w="1017" w:type="dxa"/>
            <w:noWrap/>
            <w:vAlign w:val="bottom"/>
            <w:hideMark/>
          </w:tcPr>
          <w:p w:rsidR="001C57F8" w:rsidRPr="00D57539" w:rsidP="00EF19C9" w14:paraId="5A800A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19,764 </w:t>
            </w:r>
          </w:p>
        </w:tc>
      </w:tr>
      <w:tr w14:paraId="511D947A"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8401EF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1996</w:t>
            </w:r>
          </w:p>
        </w:tc>
        <w:tc>
          <w:tcPr>
            <w:tcW w:w="440" w:type="dxa"/>
            <w:noWrap/>
            <w:vAlign w:val="bottom"/>
            <w:hideMark/>
          </w:tcPr>
          <w:p w:rsidR="001C57F8" w:rsidRPr="00D57539" w:rsidP="00EF19C9" w14:paraId="5EEFE5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w:t>
            </w:r>
          </w:p>
        </w:tc>
        <w:tc>
          <w:tcPr>
            <w:tcW w:w="1526" w:type="dxa"/>
            <w:noWrap/>
            <w:vAlign w:val="bottom"/>
            <w:hideMark/>
          </w:tcPr>
          <w:p w:rsidR="001C57F8" w:rsidRPr="00D57539" w:rsidP="00EF19C9" w14:paraId="3443890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8826</w:t>
            </w:r>
          </w:p>
        </w:tc>
        <w:tc>
          <w:tcPr>
            <w:tcW w:w="1881" w:type="dxa"/>
            <w:noWrap/>
            <w:vAlign w:val="bottom"/>
            <w:hideMark/>
          </w:tcPr>
          <w:p w:rsidR="001C57F8" w:rsidRPr="00D57539" w:rsidP="00EF19C9" w14:paraId="1DECE09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5,278 </w:t>
            </w:r>
          </w:p>
        </w:tc>
        <w:tc>
          <w:tcPr>
            <w:tcW w:w="992" w:type="dxa"/>
            <w:noWrap/>
            <w:vAlign w:val="bottom"/>
            <w:hideMark/>
          </w:tcPr>
          <w:p w:rsidR="001C57F8" w:rsidRPr="00D57539" w:rsidP="00EF19C9" w14:paraId="2370847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4,509 </w:t>
            </w:r>
          </w:p>
        </w:tc>
        <w:tc>
          <w:tcPr>
            <w:tcW w:w="1017" w:type="dxa"/>
            <w:noWrap/>
            <w:vAlign w:val="bottom"/>
            <w:hideMark/>
          </w:tcPr>
          <w:p w:rsidR="001C57F8" w:rsidRPr="00D57539" w:rsidP="00EF19C9" w14:paraId="2E9625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18,613 </w:t>
            </w:r>
          </w:p>
        </w:tc>
      </w:tr>
      <w:tr w14:paraId="51FC766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6D5F7B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1997</w:t>
            </w:r>
          </w:p>
        </w:tc>
        <w:tc>
          <w:tcPr>
            <w:tcW w:w="440" w:type="dxa"/>
            <w:noWrap/>
            <w:vAlign w:val="bottom"/>
            <w:hideMark/>
          </w:tcPr>
          <w:p w:rsidR="001C57F8" w:rsidRPr="00D57539" w:rsidP="00EF19C9" w14:paraId="098C264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w:t>
            </w:r>
          </w:p>
        </w:tc>
        <w:tc>
          <w:tcPr>
            <w:tcW w:w="1526" w:type="dxa"/>
            <w:noWrap/>
            <w:vAlign w:val="bottom"/>
            <w:hideMark/>
          </w:tcPr>
          <w:p w:rsidR="001C57F8" w:rsidRPr="00D57539" w:rsidP="00EF19C9" w14:paraId="60A652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8312</w:t>
            </w:r>
          </w:p>
        </w:tc>
        <w:tc>
          <w:tcPr>
            <w:tcW w:w="1881" w:type="dxa"/>
            <w:noWrap/>
            <w:vAlign w:val="bottom"/>
            <w:hideMark/>
          </w:tcPr>
          <w:p w:rsidR="001C57F8" w:rsidRPr="00D57539" w:rsidP="00EF19C9" w14:paraId="67B711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4,971 </w:t>
            </w:r>
          </w:p>
        </w:tc>
        <w:tc>
          <w:tcPr>
            <w:tcW w:w="992" w:type="dxa"/>
            <w:noWrap/>
            <w:vAlign w:val="bottom"/>
            <w:hideMark/>
          </w:tcPr>
          <w:p w:rsidR="001C57F8" w:rsidRPr="00D57539" w:rsidP="00EF19C9" w14:paraId="7534918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4,246 </w:t>
            </w:r>
          </w:p>
        </w:tc>
        <w:tc>
          <w:tcPr>
            <w:tcW w:w="1017" w:type="dxa"/>
            <w:noWrap/>
            <w:vAlign w:val="bottom"/>
            <w:hideMark/>
          </w:tcPr>
          <w:p w:rsidR="001C57F8" w:rsidRPr="00D57539" w:rsidP="00EF19C9" w14:paraId="7CBF4D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17,529 </w:t>
            </w:r>
          </w:p>
        </w:tc>
      </w:tr>
      <w:tr w14:paraId="112894D8"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D56C5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1998</w:t>
            </w:r>
          </w:p>
        </w:tc>
        <w:tc>
          <w:tcPr>
            <w:tcW w:w="440" w:type="dxa"/>
            <w:noWrap/>
            <w:vAlign w:val="bottom"/>
            <w:hideMark/>
          </w:tcPr>
          <w:p w:rsidR="001C57F8" w:rsidRPr="00D57539" w:rsidP="00EF19C9" w14:paraId="64F108C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w:t>
            </w:r>
          </w:p>
        </w:tc>
        <w:tc>
          <w:tcPr>
            <w:tcW w:w="1526" w:type="dxa"/>
            <w:noWrap/>
            <w:vAlign w:val="bottom"/>
            <w:hideMark/>
          </w:tcPr>
          <w:p w:rsidR="001C57F8" w:rsidRPr="00D57539" w:rsidP="00EF19C9" w14:paraId="0DEA5F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7828</w:t>
            </w:r>
          </w:p>
        </w:tc>
        <w:tc>
          <w:tcPr>
            <w:tcW w:w="1881" w:type="dxa"/>
            <w:noWrap/>
            <w:vAlign w:val="bottom"/>
            <w:hideMark/>
          </w:tcPr>
          <w:p w:rsidR="001C57F8" w:rsidRPr="00D57539" w:rsidP="00EF19C9" w14:paraId="736B48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4,681 </w:t>
            </w:r>
          </w:p>
        </w:tc>
        <w:tc>
          <w:tcPr>
            <w:tcW w:w="992" w:type="dxa"/>
            <w:noWrap/>
            <w:vAlign w:val="bottom"/>
            <w:hideMark/>
          </w:tcPr>
          <w:p w:rsidR="001C57F8" w:rsidRPr="00D57539" w:rsidP="00EF19C9" w14:paraId="75C13DE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3,999 </w:t>
            </w:r>
          </w:p>
        </w:tc>
        <w:tc>
          <w:tcPr>
            <w:tcW w:w="1017" w:type="dxa"/>
            <w:noWrap/>
            <w:vAlign w:val="bottom"/>
            <w:hideMark/>
          </w:tcPr>
          <w:p w:rsidR="001C57F8" w:rsidRPr="00D57539" w:rsidP="00EF19C9" w14:paraId="117002D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16,508 </w:t>
            </w:r>
          </w:p>
        </w:tc>
      </w:tr>
      <w:tr w14:paraId="7D10FD8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CE2ED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1999</w:t>
            </w:r>
          </w:p>
        </w:tc>
        <w:tc>
          <w:tcPr>
            <w:tcW w:w="440" w:type="dxa"/>
            <w:noWrap/>
            <w:vAlign w:val="bottom"/>
            <w:hideMark/>
          </w:tcPr>
          <w:p w:rsidR="001C57F8" w:rsidRPr="00D57539" w:rsidP="00EF19C9" w14:paraId="08BFED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w:t>
            </w:r>
          </w:p>
        </w:tc>
        <w:tc>
          <w:tcPr>
            <w:tcW w:w="1526" w:type="dxa"/>
            <w:noWrap/>
            <w:vAlign w:val="bottom"/>
            <w:hideMark/>
          </w:tcPr>
          <w:p w:rsidR="001C57F8" w:rsidRPr="00D57539" w:rsidP="00EF19C9" w14:paraId="46147D7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7372</w:t>
            </w:r>
          </w:p>
        </w:tc>
        <w:tc>
          <w:tcPr>
            <w:tcW w:w="1881" w:type="dxa"/>
            <w:noWrap/>
            <w:vAlign w:val="bottom"/>
            <w:hideMark/>
          </w:tcPr>
          <w:p w:rsidR="001C57F8" w:rsidRPr="00D57539" w:rsidP="00EF19C9" w14:paraId="1B1D293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4,408 </w:t>
            </w:r>
          </w:p>
        </w:tc>
        <w:tc>
          <w:tcPr>
            <w:tcW w:w="992" w:type="dxa"/>
            <w:noWrap/>
            <w:vAlign w:val="bottom"/>
            <w:hideMark/>
          </w:tcPr>
          <w:p w:rsidR="001C57F8" w:rsidRPr="00D57539" w:rsidP="00EF19C9" w14:paraId="48C2588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3,766 </w:t>
            </w:r>
          </w:p>
        </w:tc>
        <w:tc>
          <w:tcPr>
            <w:tcW w:w="1017" w:type="dxa"/>
            <w:noWrap/>
            <w:vAlign w:val="bottom"/>
            <w:hideMark/>
          </w:tcPr>
          <w:p w:rsidR="001C57F8" w:rsidRPr="00D57539" w:rsidP="00EF19C9" w14:paraId="62CA119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15,546 </w:t>
            </w:r>
          </w:p>
        </w:tc>
      </w:tr>
      <w:tr w14:paraId="527A1B8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FDB2F0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2000</w:t>
            </w:r>
          </w:p>
        </w:tc>
        <w:tc>
          <w:tcPr>
            <w:tcW w:w="440" w:type="dxa"/>
            <w:noWrap/>
            <w:vAlign w:val="bottom"/>
            <w:hideMark/>
          </w:tcPr>
          <w:p w:rsidR="001C57F8" w:rsidRPr="00D57539" w:rsidP="00EF19C9" w14:paraId="66A8440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w:t>
            </w:r>
          </w:p>
        </w:tc>
        <w:tc>
          <w:tcPr>
            <w:tcW w:w="1526" w:type="dxa"/>
            <w:noWrap/>
            <w:vAlign w:val="bottom"/>
            <w:hideMark/>
          </w:tcPr>
          <w:p w:rsidR="001C57F8" w:rsidRPr="00D57539" w:rsidP="00EF19C9" w14:paraId="6045F57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6943</w:t>
            </w:r>
          </w:p>
        </w:tc>
        <w:tc>
          <w:tcPr>
            <w:tcW w:w="1881" w:type="dxa"/>
            <w:noWrap/>
            <w:vAlign w:val="bottom"/>
            <w:hideMark/>
          </w:tcPr>
          <w:p w:rsidR="001C57F8" w:rsidRPr="00D57539" w:rsidP="00EF19C9" w14:paraId="76E6AFE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4,152 </w:t>
            </w:r>
          </w:p>
        </w:tc>
        <w:tc>
          <w:tcPr>
            <w:tcW w:w="992" w:type="dxa"/>
            <w:noWrap/>
            <w:vAlign w:val="bottom"/>
            <w:hideMark/>
          </w:tcPr>
          <w:p w:rsidR="001C57F8" w:rsidRPr="00D57539" w:rsidP="00EF19C9" w14:paraId="0AF7B4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3,547 </w:t>
            </w:r>
          </w:p>
        </w:tc>
        <w:tc>
          <w:tcPr>
            <w:tcW w:w="1017" w:type="dxa"/>
            <w:noWrap/>
            <w:vAlign w:val="bottom"/>
            <w:hideMark/>
          </w:tcPr>
          <w:p w:rsidR="001C57F8" w:rsidRPr="00D57539" w:rsidP="00EF19C9" w14:paraId="5BD3413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14,642 </w:t>
            </w:r>
          </w:p>
        </w:tc>
      </w:tr>
      <w:tr w14:paraId="34ABE635"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17F9CA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2001</w:t>
            </w:r>
          </w:p>
        </w:tc>
        <w:tc>
          <w:tcPr>
            <w:tcW w:w="440" w:type="dxa"/>
            <w:noWrap/>
            <w:vAlign w:val="bottom"/>
            <w:hideMark/>
          </w:tcPr>
          <w:p w:rsidR="001C57F8" w:rsidRPr="00D57539" w:rsidP="00EF19C9" w14:paraId="07A9A7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15</w:t>
            </w:r>
          </w:p>
        </w:tc>
        <w:tc>
          <w:tcPr>
            <w:tcW w:w="1526" w:type="dxa"/>
            <w:noWrap/>
            <w:vAlign w:val="bottom"/>
            <w:hideMark/>
          </w:tcPr>
          <w:p w:rsidR="001C57F8" w:rsidRPr="00D57539" w:rsidP="00EF19C9" w14:paraId="129959B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6538</w:t>
            </w:r>
          </w:p>
        </w:tc>
        <w:tc>
          <w:tcPr>
            <w:tcW w:w="1881" w:type="dxa"/>
            <w:noWrap/>
            <w:vAlign w:val="bottom"/>
            <w:hideMark/>
          </w:tcPr>
          <w:p w:rsidR="001C57F8" w:rsidRPr="00D57539" w:rsidP="00EF19C9" w14:paraId="2012D30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3,910 </w:t>
            </w:r>
          </w:p>
        </w:tc>
        <w:tc>
          <w:tcPr>
            <w:tcW w:w="992" w:type="dxa"/>
            <w:noWrap/>
            <w:vAlign w:val="bottom"/>
            <w:hideMark/>
          </w:tcPr>
          <w:p w:rsidR="001C57F8" w:rsidRPr="00D57539" w:rsidP="00EF19C9" w14:paraId="0D36E42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3,340 </w:t>
            </w:r>
          </w:p>
        </w:tc>
        <w:tc>
          <w:tcPr>
            <w:tcW w:w="1017" w:type="dxa"/>
            <w:noWrap/>
            <w:vAlign w:val="bottom"/>
            <w:hideMark/>
          </w:tcPr>
          <w:p w:rsidR="001C57F8" w:rsidRPr="00D57539" w:rsidP="00EF19C9" w14:paraId="0DDB648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13,788 </w:t>
            </w:r>
          </w:p>
        </w:tc>
      </w:tr>
      <w:tr w14:paraId="28A87C0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1AB595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2002</w:t>
            </w:r>
          </w:p>
        </w:tc>
        <w:tc>
          <w:tcPr>
            <w:tcW w:w="440" w:type="dxa"/>
            <w:noWrap/>
            <w:vAlign w:val="bottom"/>
            <w:hideMark/>
          </w:tcPr>
          <w:p w:rsidR="001C57F8" w:rsidRPr="00D57539" w:rsidP="00EF19C9" w14:paraId="658E5F0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w:t>
            </w:r>
          </w:p>
        </w:tc>
        <w:tc>
          <w:tcPr>
            <w:tcW w:w="1526" w:type="dxa"/>
            <w:noWrap/>
            <w:vAlign w:val="bottom"/>
            <w:hideMark/>
          </w:tcPr>
          <w:p w:rsidR="001C57F8" w:rsidRPr="00D57539" w:rsidP="00EF19C9" w14:paraId="21DF766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6158</w:t>
            </w:r>
          </w:p>
        </w:tc>
        <w:tc>
          <w:tcPr>
            <w:tcW w:w="1881" w:type="dxa"/>
            <w:noWrap/>
            <w:vAlign w:val="bottom"/>
            <w:hideMark/>
          </w:tcPr>
          <w:p w:rsidR="001C57F8" w:rsidRPr="00D57539" w:rsidP="00EF19C9" w14:paraId="14CDA9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3,682 </w:t>
            </w:r>
          </w:p>
        </w:tc>
        <w:tc>
          <w:tcPr>
            <w:tcW w:w="992" w:type="dxa"/>
            <w:noWrap/>
            <w:vAlign w:val="bottom"/>
            <w:hideMark/>
          </w:tcPr>
          <w:p w:rsidR="001C57F8" w:rsidRPr="00D57539" w:rsidP="00EF19C9" w14:paraId="30F3396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3,146 </w:t>
            </w:r>
          </w:p>
        </w:tc>
        <w:tc>
          <w:tcPr>
            <w:tcW w:w="1017" w:type="dxa"/>
            <w:noWrap/>
            <w:vAlign w:val="bottom"/>
            <w:hideMark/>
          </w:tcPr>
          <w:p w:rsidR="001C57F8" w:rsidRPr="00D57539" w:rsidP="00EF19C9" w14:paraId="7DEDD8F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12,986 </w:t>
            </w:r>
          </w:p>
        </w:tc>
      </w:tr>
      <w:tr w14:paraId="70C6A4D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2ABEB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2003</w:t>
            </w:r>
          </w:p>
        </w:tc>
        <w:tc>
          <w:tcPr>
            <w:tcW w:w="440" w:type="dxa"/>
            <w:noWrap/>
            <w:vAlign w:val="bottom"/>
            <w:hideMark/>
          </w:tcPr>
          <w:p w:rsidR="001C57F8" w:rsidRPr="00D57539" w:rsidP="00EF19C9" w14:paraId="7868BD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17</w:t>
            </w:r>
          </w:p>
        </w:tc>
        <w:tc>
          <w:tcPr>
            <w:tcW w:w="1526" w:type="dxa"/>
            <w:noWrap/>
            <w:vAlign w:val="bottom"/>
            <w:hideMark/>
          </w:tcPr>
          <w:p w:rsidR="001C57F8" w:rsidRPr="00D57539" w:rsidP="00EF19C9" w14:paraId="654A7AD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5799</w:t>
            </w:r>
          </w:p>
        </w:tc>
        <w:tc>
          <w:tcPr>
            <w:tcW w:w="1881" w:type="dxa"/>
            <w:noWrap/>
            <w:vAlign w:val="bottom"/>
            <w:hideMark/>
          </w:tcPr>
          <w:p w:rsidR="001C57F8" w:rsidRPr="00D57539" w:rsidP="00EF19C9" w14:paraId="7556A8C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3,468 </w:t>
            </w:r>
          </w:p>
        </w:tc>
        <w:tc>
          <w:tcPr>
            <w:tcW w:w="992" w:type="dxa"/>
            <w:noWrap/>
            <w:vAlign w:val="bottom"/>
            <w:hideMark/>
          </w:tcPr>
          <w:p w:rsidR="001C57F8" w:rsidRPr="00D57539" w:rsidP="00EF19C9" w14:paraId="18958FA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2,963 </w:t>
            </w:r>
          </w:p>
        </w:tc>
        <w:tc>
          <w:tcPr>
            <w:tcW w:w="1017" w:type="dxa"/>
            <w:noWrap/>
            <w:vAlign w:val="bottom"/>
            <w:hideMark/>
          </w:tcPr>
          <w:p w:rsidR="001C57F8" w:rsidRPr="00D57539" w:rsidP="00EF19C9" w14:paraId="3CB46D0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12,230 </w:t>
            </w:r>
          </w:p>
        </w:tc>
      </w:tr>
      <w:tr w14:paraId="0C65C0AA"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FADBD8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2004</w:t>
            </w:r>
          </w:p>
        </w:tc>
        <w:tc>
          <w:tcPr>
            <w:tcW w:w="440" w:type="dxa"/>
            <w:noWrap/>
            <w:vAlign w:val="bottom"/>
            <w:hideMark/>
          </w:tcPr>
          <w:p w:rsidR="001C57F8" w:rsidRPr="00D57539" w:rsidP="00EF19C9" w14:paraId="174C57D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18</w:t>
            </w:r>
          </w:p>
        </w:tc>
        <w:tc>
          <w:tcPr>
            <w:tcW w:w="1526" w:type="dxa"/>
            <w:noWrap/>
            <w:vAlign w:val="bottom"/>
            <w:hideMark/>
          </w:tcPr>
          <w:p w:rsidR="001C57F8" w:rsidRPr="00D57539" w:rsidP="00EF19C9" w14:paraId="66D248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5461</w:t>
            </w:r>
          </w:p>
        </w:tc>
        <w:tc>
          <w:tcPr>
            <w:tcW w:w="1881" w:type="dxa"/>
            <w:noWrap/>
            <w:vAlign w:val="bottom"/>
            <w:hideMark/>
          </w:tcPr>
          <w:p w:rsidR="001C57F8" w:rsidRPr="00D57539" w:rsidP="00EF19C9" w14:paraId="2C441E3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3,266 </w:t>
            </w:r>
          </w:p>
        </w:tc>
        <w:tc>
          <w:tcPr>
            <w:tcW w:w="992" w:type="dxa"/>
            <w:noWrap/>
            <w:vAlign w:val="bottom"/>
            <w:hideMark/>
          </w:tcPr>
          <w:p w:rsidR="001C57F8" w:rsidRPr="00D57539" w:rsidP="00EF19C9" w14:paraId="4C48CC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2,790 </w:t>
            </w:r>
          </w:p>
        </w:tc>
        <w:tc>
          <w:tcPr>
            <w:tcW w:w="1017" w:type="dxa"/>
            <w:noWrap/>
            <w:vAlign w:val="bottom"/>
            <w:hideMark/>
          </w:tcPr>
          <w:p w:rsidR="001C57F8" w:rsidRPr="00D57539" w:rsidP="00EF19C9" w14:paraId="1FE76D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11,517 </w:t>
            </w:r>
          </w:p>
        </w:tc>
      </w:tr>
      <w:tr w14:paraId="38C7D9C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69CE0F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2005</w:t>
            </w:r>
          </w:p>
        </w:tc>
        <w:tc>
          <w:tcPr>
            <w:tcW w:w="440" w:type="dxa"/>
            <w:noWrap/>
            <w:vAlign w:val="bottom"/>
            <w:hideMark/>
          </w:tcPr>
          <w:p w:rsidR="001C57F8" w:rsidRPr="00D57539" w:rsidP="00EF19C9" w14:paraId="3B6E7D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w:t>
            </w:r>
          </w:p>
        </w:tc>
        <w:tc>
          <w:tcPr>
            <w:tcW w:w="1526" w:type="dxa"/>
            <w:noWrap/>
            <w:vAlign w:val="bottom"/>
            <w:hideMark/>
          </w:tcPr>
          <w:p w:rsidR="001C57F8" w:rsidRPr="00D57539" w:rsidP="00EF19C9" w14:paraId="18D846E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5143</w:t>
            </w:r>
          </w:p>
        </w:tc>
        <w:tc>
          <w:tcPr>
            <w:tcW w:w="1881" w:type="dxa"/>
            <w:noWrap/>
            <w:vAlign w:val="bottom"/>
            <w:hideMark/>
          </w:tcPr>
          <w:p w:rsidR="001C57F8" w:rsidRPr="00D57539" w:rsidP="00EF19C9" w14:paraId="3C255C8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3,076 </w:t>
            </w:r>
          </w:p>
        </w:tc>
        <w:tc>
          <w:tcPr>
            <w:tcW w:w="992" w:type="dxa"/>
            <w:noWrap/>
            <w:vAlign w:val="bottom"/>
            <w:hideMark/>
          </w:tcPr>
          <w:p w:rsidR="001C57F8" w:rsidRPr="00D57539" w:rsidP="00EF19C9" w14:paraId="005B282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2,628 </w:t>
            </w:r>
          </w:p>
        </w:tc>
        <w:tc>
          <w:tcPr>
            <w:tcW w:w="1017" w:type="dxa"/>
            <w:noWrap/>
            <w:vAlign w:val="bottom"/>
            <w:hideMark/>
          </w:tcPr>
          <w:p w:rsidR="001C57F8" w:rsidRPr="00D57539" w:rsidP="00EF19C9" w14:paraId="4420C8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10,847 </w:t>
            </w:r>
          </w:p>
        </w:tc>
      </w:tr>
      <w:tr w14:paraId="2B86DDC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5FA6E5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2006</w:t>
            </w:r>
          </w:p>
        </w:tc>
        <w:tc>
          <w:tcPr>
            <w:tcW w:w="440" w:type="dxa"/>
            <w:noWrap/>
            <w:vAlign w:val="bottom"/>
            <w:hideMark/>
          </w:tcPr>
          <w:p w:rsidR="001C57F8" w:rsidRPr="00D57539" w:rsidP="00EF19C9" w14:paraId="5367477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w:t>
            </w:r>
          </w:p>
        </w:tc>
        <w:tc>
          <w:tcPr>
            <w:tcW w:w="1526" w:type="dxa"/>
            <w:noWrap/>
            <w:vAlign w:val="bottom"/>
            <w:hideMark/>
          </w:tcPr>
          <w:p w:rsidR="001C57F8" w:rsidRPr="00D57539" w:rsidP="00EF19C9" w14:paraId="3C2E380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4844</w:t>
            </w:r>
          </w:p>
        </w:tc>
        <w:tc>
          <w:tcPr>
            <w:tcW w:w="1881" w:type="dxa"/>
            <w:noWrap/>
            <w:vAlign w:val="bottom"/>
            <w:hideMark/>
          </w:tcPr>
          <w:p w:rsidR="001C57F8" w:rsidRPr="00D57539" w:rsidP="00EF19C9" w14:paraId="5427AE5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2,897 </w:t>
            </w:r>
          </w:p>
        </w:tc>
        <w:tc>
          <w:tcPr>
            <w:tcW w:w="992" w:type="dxa"/>
            <w:noWrap/>
            <w:vAlign w:val="bottom"/>
            <w:hideMark/>
          </w:tcPr>
          <w:p w:rsidR="001C57F8" w:rsidRPr="00D57539" w:rsidP="00EF19C9" w14:paraId="11593FD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2,475 </w:t>
            </w:r>
          </w:p>
        </w:tc>
        <w:tc>
          <w:tcPr>
            <w:tcW w:w="1017" w:type="dxa"/>
            <w:noWrap/>
            <w:vAlign w:val="bottom"/>
            <w:hideMark/>
          </w:tcPr>
          <w:p w:rsidR="001C57F8" w:rsidRPr="00D57539" w:rsidP="00EF19C9" w14:paraId="27F2DFF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10,216 </w:t>
            </w:r>
          </w:p>
        </w:tc>
      </w:tr>
      <w:tr w14:paraId="5D09A93A"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FF7B77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2007</w:t>
            </w:r>
          </w:p>
        </w:tc>
        <w:tc>
          <w:tcPr>
            <w:tcW w:w="440" w:type="dxa"/>
            <w:noWrap/>
            <w:vAlign w:val="bottom"/>
            <w:hideMark/>
          </w:tcPr>
          <w:p w:rsidR="001C57F8" w:rsidRPr="00D57539" w:rsidP="00EF19C9" w14:paraId="0D475B8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21</w:t>
            </w:r>
          </w:p>
        </w:tc>
        <w:tc>
          <w:tcPr>
            <w:tcW w:w="1526" w:type="dxa"/>
            <w:noWrap/>
            <w:vAlign w:val="bottom"/>
            <w:hideMark/>
          </w:tcPr>
          <w:p w:rsidR="001C57F8" w:rsidRPr="00D57539" w:rsidP="00EF19C9" w14:paraId="059016F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4562</w:t>
            </w:r>
          </w:p>
        </w:tc>
        <w:tc>
          <w:tcPr>
            <w:tcW w:w="1881" w:type="dxa"/>
            <w:noWrap/>
            <w:vAlign w:val="bottom"/>
            <w:hideMark/>
          </w:tcPr>
          <w:p w:rsidR="001C57F8" w:rsidRPr="00D57539" w:rsidP="00EF19C9" w14:paraId="03CD433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2,728 </w:t>
            </w:r>
          </w:p>
        </w:tc>
        <w:tc>
          <w:tcPr>
            <w:tcW w:w="992" w:type="dxa"/>
            <w:noWrap/>
            <w:vAlign w:val="bottom"/>
            <w:hideMark/>
          </w:tcPr>
          <w:p w:rsidR="001C57F8" w:rsidRPr="00D57539" w:rsidP="00EF19C9" w14:paraId="749968A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2,331 </w:t>
            </w:r>
          </w:p>
        </w:tc>
        <w:tc>
          <w:tcPr>
            <w:tcW w:w="1017" w:type="dxa"/>
            <w:noWrap/>
            <w:vAlign w:val="bottom"/>
            <w:hideMark/>
          </w:tcPr>
          <w:p w:rsidR="001C57F8" w:rsidRPr="00D57539" w:rsidP="00EF19C9" w14:paraId="3C4FD0C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9,621 </w:t>
            </w:r>
          </w:p>
        </w:tc>
      </w:tr>
      <w:tr w14:paraId="41681A3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6ADF9B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2008</w:t>
            </w:r>
          </w:p>
        </w:tc>
        <w:tc>
          <w:tcPr>
            <w:tcW w:w="440" w:type="dxa"/>
            <w:noWrap/>
            <w:vAlign w:val="bottom"/>
            <w:hideMark/>
          </w:tcPr>
          <w:p w:rsidR="001C57F8" w:rsidRPr="00D57539" w:rsidP="00EF19C9" w14:paraId="6B521E5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w:t>
            </w:r>
          </w:p>
        </w:tc>
        <w:tc>
          <w:tcPr>
            <w:tcW w:w="1526" w:type="dxa"/>
            <w:noWrap/>
            <w:vAlign w:val="bottom"/>
            <w:hideMark/>
          </w:tcPr>
          <w:p w:rsidR="001C57F8" w:rsidRPr="00D57539" w:rsidP="00EF19C9" w14:paraId="48641F7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4296</w:t>
            </w:r>
          </w:p>
        </w:tc>
        <w:tc>
          <w:tcPr>
            <w:tcW w:w="1881" w:type="dxa"/>
            <w:noWrap/>
            <w:vAlign w:val="bottom"/>
            <w:hideMark/>
          </w:tcPr>
          <w:p w:rsidR="001C57F8" w:rsidRPr="00D57539" w:rsidP="00EF19C9" w14:paraId="4418FDB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2,569 </w:t>
            </w:r>
          </w:p>
        </w:tc>
        <w:tc>
          <w:tcPr>
            <w:tcW w:w="992" w:type="dxa"/>
            <w:noWrap/>
            <w:vAlign w:val="bottom"/>
            <w:hideMark/>
          </w:tcPr>
          <w:p w:rsidR="001C57F8" w:rsidRPr="00D57539" w:rsidP="00EF19C9" w14:paraId="0DCA20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2,195 </w:t>
            </w:r>
          </w:p>
        </w:tc>
        <w:tc>
          <w:tcPr>
            <w:tcW w:w="1017" w:type="dxa"/>
            <w:noWrap/>
            <w:vAlign w:val="bottom"/>
            <w:hideMark/>
          </w:tcPr>
          <w:p w:rsidR="001C57F8" w:rsidRPr="00D57539" w:rsidP="00EF19C9" w14:paraId="1E44687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9,060 </w:t>
            </w:r>
          </w:p>
        </w:tc>
      </w:tr>
      <w:tr w14:paraId="16629429"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1C33F7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2009</w:t>
            </w:r>
          </w:p>
        </w:tc>
        <w:tc>
          <w:tcPr>
            <w:tcW w:w="440" w:type="dxa"/>
            <w:noWrap/>
            <w:vAlign w:val="bottom"/>
            <w:hideMark/>
          </w:tcPr>
          <w:p w:rsidR="001C57F8" w:rsidRPr="00D57539" w:rsidP="00EF19C9" w14:paraId="4A65D5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23</w:t>
            </w:r>
          </w:p>
        </w:tc>
        <w:tc>
          <w:tcPr>
            <w:tcW w:w="1526" w:type="dxa"/>
            <w:noWrap/>
            <w:vAlign w:val="bottom"/>
            <w:hideMark/>
          </w:tcPr>
          <w:p w:rsidR="001C57F8" w:rsidRPr="00D57539" w:rsidP="00EF19C9" w14:paraId="3FBB73B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4046</w:t>
            </w:r>
          </w:p>
        </w:tc>
        <w:tc>
          <w:tcPr>
            <w:tcW w:w="1881" w:type="dxa"/>
            <w:noWrap/>
            <w:vAlign w:val="bottom"/>
            <w:hideMark/>
          </w:tcPr>
          <w:p w:rsidR="001C57F8" w:rsidRPr="00D57539" w:rsidP="00EF19C9" w14:paraId="1553683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2,419 </w:t>
            </w:r>
          </w:p>
        </w:tc>
        <w:tc>
          <w:tcPr>
            <w:tcW w:w="992" w:type="dxa"/>
            <w:noWrap/>
            <w:vAlign w:val="bottom"/>
            <w:hideMark/>
          </w:tcPr>
          <w:p w:rsidR="001C57F8" w:rsidRPr="00D57539" w:rsidP="00EF19C9" w14:paraId="3BD1979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2,067 </w:t>
            </w:r>
          </w:p>
        </w:tc>
        <w:tc>
          <w:tcPr>
            <w:tcW w:w="1017" w:type="dxa"/>
            <w:noWrap/>
            <w:vAlign w:val="bottom"/>
            <w:hideMark/>
          </w:tcPr>
          <w:p w:rsidR="001C57F8" w:rsidRPr="00D57539" w:rsidP="00EF19C9" w14:paraId="72B149A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8,532 </w:t>
            </w:r>
          </w:p>
        </w:tc>
      </w:tr>
      <w:tr w14:paraId="316A1413"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EDAA74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2010</w:t>
            </w:r>
          </w:p>
        </w:tc>
        <w:tc>
          <w:tcPr>
            <w:tcW w:w="440" w:type="dxa"/>
            <w:noWrap/>
            <w:vAlign w:val="bottom"/>
            <w:hideMark/>
          </w:tcPr>
          <w:p w:rsidR="001C57F8" w:rsidRPr="00D57539" w:rsidP="00EF19C9" w14:paraId="0551674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24</w:t>
            </w:r>
          </w:p>
        </w:tc>
        <w:tc>
          <w:tcPr>
            <w:tcW w:w="1526" w:type="dxa"/>
            <w:noWrap/>
            <w:vAlign w:val="bottom"/>
            <w:hideMark/>
          </w:tcPr>
          <w:p w:rsidR="001C57F8" w:rsidRPr="00D57539" w:rsidP="00EF19C9" w14:paraId="1EF4DA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3810</w:t>
            </w:r>
          </w:p>
        </w:tc>
        <w:tc>
          <w:tcPr>
            <w:tcW w:w="1881" w:type="dxa"/>
            <w:noWrap/>
            <w:vAlign w:val="bottom"/>
            <w:hideMark/>
          </w:tcPr>
          <w:p w:rsidR="001C57F8" w:rsidRPr="00D57539" w:rsidP="00EF19C9" w14:paraId="326F3F1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2,279 </w:t>
            </w:r>
          </w:p>
        </w:tc>
        <w:tc>
          <w:tcPr>
            <w:tcW w:w="992" w:type="dxa"/>
            <w:noWrap/>
            <w:vAlign w:val="bottom"/>
            <w:hideMark/>
          </w:tcPr>
          <w:p w:rsidR="001C57F8" w:rsidRPr="00D57539" w:rsidP="00EF19C9" w14:paraId="70D3052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1,947 </w:t>
            </w:r>
          </w:p>
        </w:tc>
        <w:tc>
          <w:tcPr>
            <w:tcW w:w="1017" w:type="dxa"/>
            <w:noWrap/>
            <w:vAlign w:val="bottom"/>
            <w:hideMark/>
          </w:tcPr>
          <w:p w:rsidR="001C57F8" w:rsidRPr="00D57539" w:rsidP="00EF19C9" w14:paraId="6A78A5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8,036 </w:t>
            </w:r>
          </w:p>
        </w:tc>
      </w:tr>
      <w:tr w14:paraId="1AEDB4E9"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D90F0F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2011</w:t>
            </w:r>
          </w:p>
        </w:tc>
        <w:tc>
          <w:tcPr>
            <w:tcW w:w="440" w:type="dxa"/>
            <w:noWrap/>
            <w:vAlign w:val="bottom"/>
            <w:hideMark/>
          </w:tcPr>
          <w:p w:rsidR="001C57F8" w:rsidRPr="00D57539" w:rsidP="00EF19C9" w14:paraId="4C7952A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25</w:t>
            </w:r>
          </w:p>
        </w:tc>
        <w:tc>
          <w:tcPr>
            <w:tcW w:w="1526" w:type="dxa"/>
            <w:noWrap/>
            <w:vAlign w:val="bottom"/>
            <w:hideMark/>
          </w:tcPr>
          <w:p w:rsidR="001C57F8" w:rsidRPr="00D57539" w:rsidP="00EF19C9" w14:paraId="6564B47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3588</w:t>
            </w:r>
          </w:p>
        </w:tc>
        <w:tc>
          <w:tcPr>
            <w:tcW w:w="1881" w:type="dxa"/>
            <w:noWrap/>
            <w:vAlign w:val="bottom"/>
            <w:hideMark/>
          </w:tcPr>
          <w:p w:rsidR="001C57F8" w:rsidRPr="00D57539" w:rsidP="00EF19C9" w14:paraId="636C5DB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2,146 </w:t>
            </w:r>
          </w:p>
        </w:tc>
        <w:tc>
          <w:tcPr>
            <w:tcW w:w="992" w:type="dxa"/>
            <w:noWrap/>
            <w:vAlign w:val="bottom"/>
            <w:hideMark/>
          </w:tcPr>
          <w:p w:rsidR="001C57F8" w:rsidRPr="00D57539" w:rsidP="00EF19C9" w14:paraId="4F536A6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1,833 </w:t>
            </w:r>
          </w:p>
        </w:tc>
        <w:tc>
          <w:tcPr>
            <w:tcW w:w="1017" w:type="dxa"/>
            <w:noWrap/>
            <w:vAlign w:val="bottom"/>
            <w:hideMark/>
          </w:tcPr>
          <w:p w:rsidR="001C57F8" w:rsidRPr="00D57539" w:rsidP="00EF19C9" w14:paraId="4E25CB1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7,567 </w:t>
            </w:r>
          </w:p>
        </w:tc>
      </w:tr>
      <w:tr w14:paraId="71D3CD89"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2C4209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2012</w:t>
            </w:r>
          </w:p>
        </w:tc>
        <w:tc>
          <w:tcPr>
            <w:tcW w:w="440" w:type="dxa"/>
            <w:noWrap/>
            <w:vAlign w:val="bottom"/>
            <w:hideMark/>
          </w:tcPr>
          <w:p w:rsidR="001C57F8" w:rsidRPr="00D57539" w:rsidP="00EF19C9" w14:paraId="7C8323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26</w:t>
            </w:r>
          </w:p>
        </w:tc>
        <w:tc>
          <w:tcPr>
            <w:tcW w:w="1526" w:type="dxa"/>
            <w:noWrap/>
            <w:vAlign w:val="bottom"/>
            <w:hideMark/>
          </w:tcPr>
          <w:p w:rsidR="001C57F8" w:rsidRPr="00D57539" w:rsidP="00EF19C9" w14:paraId="4DF51ED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3379</w:t>
            </w:r>
          </w:p>
        </w:tc>
        <w:tc>
          <w:tcPr>
            <w:tcW w:w="1881" w:type="dxa"/>
            <w:noWrap/>
            <w:vAlign w:val="bottom"/>
            <w:hideMark/>
          </w:tcPr>
          <w:p w:rsidR="001C57F8" w:rsidRPr="00D57539" w:rsidP="00EF19C9" w14:paraId="4FAD135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2,021 </w:t>
            </w:r>
          </w:p>
        </w:tc>
        <w:tc>
          <w:tcPr>
            <w:tcW w:w="992" w:type="dxa"/>
            <w:noWrap/>
            <w:vAlign w:val="bottom"/>
            <w:hideMark/>
          </w:tcPr>
          <w:p w:rsidR="001C57F8" w:rsidRPr="00D57539" w:rsidP="00EF19C9" w14:paraId="3DCCE14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1,726 </w:t>
            </w:r>
          </w:p>
        </w:tc>
        <w:tc>
          <w:tcPr>
            <w:tcW w:w="1017" w:type="dxa"/>
            <w:noWrap/>
            <w:vAlign w:val="bottom"/>
            <w:hideMark/>
          </w:tcPr>
          <w:p w:rsidR="001C57F8" w:rsidRPr="00D57539" w:rsidP="00EF19C9" w14:paraId="77EA47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7,126 </w:t>
            </w:r>
          </w:p>
        </w:tc>
      </w:tr>
      <w:tr w14:paraId="27DF2073"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581027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2013</w:t>
            </w:r>
          </w:p>
        </w:tc>
        <w:tc>
          <w:tcPr>
            <w:tcW w:w="440" w:type="dxa"/>
            <w:noWrap/>
            <w:vAlign w:val="bottom"/>
            <w:hideMark/>
          </w:tcPr>
          <w:p w:rsidR="001C57F8" w:rsidRPr="00D57539" w:rsidP="00EF19C9" w14:paraId="21489F9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27</w:t>
            </w:r>
          </w:p>
        </w:tc>
        <w:tc>
          <w:tcPr>
            <w:tcW w:w="1526" w:type="dxa"/>
            <w:noWrap/>
            <w:vAlign w:val="bottom"/>
            <w:hideMark/>
          </w:tcPr>
          <w:p w:rsidR="001C57F8" w:rsidRPr="00D57539" w:rsidP="00EF19C9" w14:paraId="7A204B0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3183</w:t>
            </w:r>
          </w:p>
        </w:tc>
        <w:tc>
          <w:tcPr>
            <w:tcW w:w="1881" w:type="dxa"/>
            <w:noWrap/>
            <w:vAlign w:val="bottom"/>
            <w:hideMark/>
          </w:tcPr>
          <w:p w:rsidR="001C57F8" w:rsidRPr="00D57539" w:rsidP="00EF19C9" w14:paraId="43EC766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1,903 </w:t>
            </w:r>
          </w:p>
        </w:tc>
        <w:tc>
          <w:tcPr>
            <w:tcW w:w="992" w:type="dxa"/>
            <w:noWrap/>
            <w:vAlign w:val="bottom"/>
            <w:hideMark/>
          </w:tcPr>
          <w:p w:rsidR="001C57F8" w:rsidRPr="00D57539" w:rsidP="00EF19C9" w14:paraId="61876CA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1,626 </w:t>
            </w:r>
          </w:p>
        </w:tc>
        <w:tc>
          <w:tcPr>
            <w:tcW w:w="1017" w:type="dxa"/>
            <w:noWrap/>
            <w:vAlign w:val="bottom"/>
            <w:hideMark/>
          </w:tcPr>
          <w:p w:rsidR="001C57F8" w:rsidRPr="00D57539" w:rsidP="00EF19C9" w14:paraId="235FA8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6,712 </w:t>
            </w:r>
          </w:p>
        </w:tc>
      </w:tr>
      <w:tr w14:paraId="14CF5023"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5ECABA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2014</w:t>
            </w:r>
          </w:p>
        </w:tc>
        <w:tc>
          <w:tcPr>
            <w:tcW w:w="440" w:type="dxa"/>
            <w:noWrap/>
            <w:vAlign w:val="bottom"/>
            <w:hideMark/>
          </w:tcPr>
          <w:p w:rsidR="001C57F8" w:rsidRPr="00D57539" w:rsidP="00EF19C9" w14:paraId="5381F14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28</w:t>
            </w:r>
          </w:p>
        </w:tc>
        <w:tc>
          <w:tcPr>
            <w:tcW w:w="1526" w:type="dxa"/>
            <w:noWrap/>
            <w:vAlign w:val="bottom"/>
            <w:hideMark/>
          </w:tcPr>
          <w:p w:rsidR="001C57F8" w:rsidRPr="00D57539" w:rsidP="00EF19C9" w14:paraId="3B11C8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2997</w:t>
            </w:r>
          </w:p>
        </w:tc>
        <w:tc>
          <w:tcPr>
            <w:tcW w:w="1881" w:type="dxa"/>
            <w:noWrap/>
            <w:vAlign w:val="bottom"/>
            <w:hideMark/>
          </w:tcPr>
          <w:p w:rsidR="001C57F8" w:rsidRPr="00D57539" w:rsidP="00EF19C9" w14:paraId="34448CB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1,792 </w:t>
            </w:r>
          </w:p>
        </w:tc>
        <w:tc>
          <w:tcPr>
            <w:tcW w:w="992" w:type="dxa"/>
            <w:noWrap/>
            <w:vAlign w:val="bottom"/>
            <w:hideMark/>
          </w:tcPr>
          <w:p w:rsidR="001C57F8" w:rsidRPr="00D57539" w:rsidP="00EF19C9" w14:paraId="44D7429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1,531 </w:t>
            </w:r>
          </w:p>
        </w:tc>
        <w:tc>
          <w:tcPr>
            <w:tcW w:w="1017" w:type="dxa"/>
            <w:noWrap/>
            <w:vAlign w:val="bottom"/>
            <w:hideMark/>
          </w:tcPr>
          <w:p w:rsidR="001C57F8" w:rsidRPr="00D57539" w:rsidP="00EF19C9" w14:paraId="11235DB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6,320 </w:t>
            </w:r>
          </w:p>
        </w:tc>
      </w:tr>
      <w:tr w14:paraId="6CDFB65A"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041FE9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2015</w:t>
            </w:r>
          </w:p>
        </w:tc>
        <w:tc>
          <w:tcPr>
            <w:tcW w:w="440" w:type="dxa"/>
            <w:noWrap/>
            <w:vAlign w:val="bottom"/>
            <w:hideMark/>
          </w:tcPr>
          <w:p w:rsidR="001C57F8" w:rsidRPr="00D57539" w:rsidP="00EF19C9" w14:paraId="2ED0E9A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29</w:t>
            </w:r>
          </w:p>
        </w:tc>
        <w:tc>
          <w:tcPr>
            <w:tcW w:w="1526" w:type="dxa"/>
            <w:noWrap/>
            <w:vAlign w:val="bottom"/>
            <w:hideMark/>
          </w:tcPr>
          <w:p w:rsidR="001C57F8" w:rsidRPr="00D57539" w:rsidP="00EF19C9" w14:paraId="1FA197B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2823</w:t>
            </w:r>
          </w:p>
        </w:tc>
        <w:tc>
          <w:tcPr>
            <w:tcW w:w="1881" w:type="dxa"/>
            <w:noWrap/>
            <w:vAlign w:val="bottom"/>
            <w:hideMark/>
          </w:tcPr>
          <w:p w:rsidR="001C57F8" w:rsidRPr="00D57539" w:rsidP="00EF19C9" w14:paraId="1547449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1,688 </w:t>
            </w:r>
          </w:p>
        </w:tc>
        <w:tc>
          <w:tcPr>
            <w:tcW w:w="992" w:type="dxa"/>
            <w:noWrap/>
            <w:vAlign w:val="bottom"/>
            <w:hideMark/>
          </w:tcPr>
          <w:p w:rsidR="001C57F8" w:rsidRPr="00D57539" w:rsidP="00EF19C9" w14:paraId="6A1E41C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1,442 </w:t>
            </w:r>
          </w:p>
        </w:tc>
        <w:tc>
          <w:tcPr>
            <w:tcW w:w="1017" w:type="dxa"/>
            <w:noWrap/>
            <w:vAlign w:val="bottom"/>
            <w:hideMark/>
          </w:tcPr>
          <w:p w:rsidR="001C57F8" w:rsidRPr="00D57539" w:rsidP="00EF19C9" w14:paraId="25CE0D4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5,953 </w:t>
            </w:r>
          </w:p>
        </w:tc>
      </w:tr>
      <w:tr w14:paraId="5428C03B"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D6393E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2016</w:t>
            </w:r>
          </w:p>
        </w:tc>
        <w:tc>
          <w:tcPr>
            <w:tcW w:w="440" w:type="dxa"/>
            <w:noWrap/>
            <w:vAlign w:val="bottom"/>
            <w:hideMark/>
          </w:tcPr>
          <w:p w:rsidR="001C57F8" w:rsidRPr="00D57539" w:rsidP="00EF19C9" w14:paraId="502EE76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30</w:t>
            </w:r>
          </w:p>
        </w:tc>
        <w:tc>
          <w:tcPr>
            <w:tcW w:w="1526" w:type="dxa"/>
            <w:noWrap/>
            <w:vAlign w:val="bottom"/>
            <w:hideMark/>
          </w:tcPr>
          <w:p w:rsidR="001C57F8" w:rsidRPr="00D57539" w:rsidP="00EF19C9" w14:paraId="3270415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2658</w:t>
            </w:r>
          </w:p>
        </w:tc>
        <w:tc>
          <w:tcPr>
            <w:tcW w:w="1881" w:type="dxa"/>
            <w:noWrap/>
            <w:vAlign w:val="bottom"/>
            <w:hideMark/>
          </w:tcPr>
          <w:p w:rsidR="001C57F8" w:rsidRPr="00D57539" w:rsidP="00EF19C9" w14:paraId="1788A30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1,590 </w:t>
            </w:r>
          </w:p>
        </w:tc>
        <w:tc>
          <w:tcPr>
            <w:tcW w:w="992" w:type="dxa"/>
            <w:noWrap/>
            <w:vAlign w:val="bottom"/>
            <w:hideMark/>
          </w:tcPr>
          <w:p w:rsidR="001C57F8" w:rsidRPr="00D57539" w:rsidP="00EF19C9" w14:paraId="6FE2B18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1,358 </w:t>
            </w:r>
          </w:p>
        </w:tc>
        <w:tc>
          <w:tcPr>
            <w:tcW w:w="1017" w:type="dxa"/>
            <w:noWrap/>
            <w:vAlign w:val="bottom"/>
            <w:hideMark/>
          </w:tcPr>
          <w:p w:rsidR="001C57F8" w:rsidRPr="00D57539" w:rsidP="00EF19C9" w14:paraId="66C2A45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5,606 </w:t>
            </w:r>
          </w:p>
        </w:tc>
      </w:tr>
      <w:tr w14:paraId="02B92A5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A636A9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2017</w:t>
            </w:r>
          </w:p>
        </w:tc>
        <w:tc>
          <w:tcPr>
            <w:tcW w:w="440" w:type="dxa"/>
            <w:noWrap/>
            <w:vAlign w:val="bottom"/>
            <w:hideMark/>
          </w:tcPr>
          <w:p w:rsidR="001C57F8" w:rsidRPr="00D57539" w:rsidP="00EF19C9" w14:paraId="12FD879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31</w:t>
            </w:r>
          </w:p>
        </w:tc>
        <w:tc>
          <w:tcPr>
            <w:tcW w:w="1526" w:type="dxa"/>
            <w:noWrap/>
            <w:vAlign w:val="bottom"/>
            <w:hideMark/>
          </w:tcPr>
          <w:p w:rsidR="001C57F8" w:rsidRPr="00D57539" w:rsidP="00EF19C9" w14:paraId="23485A9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2504</w:t>
            </w:r>
          </w:p>
        </w:tc>
        <w:tc>
          <w:tcPr>
            <w:tcW w:w="1881" w:type="dxa"/>
            <w:noWrap/>
            <w:vAlign w:val="bottom"/>
            <w:hideMark/>
          </w:tcPr>
          <w:p w:rsidR="001C57F8" w:rsidRPr="00D57539" w:rsidP="00EF19C9" w14:paraId="29C73FE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1,497 </w:t>
            </w:r>
          </w:p>
        </w:tc>
        <w:tc>
          <w:tcPr>
            <w:tcW w:w="992" w:type="dxa"/>
            <w:noWrap/>
            <w:vAlign w:val="bottom"/>
            <w:hideMark/>
          </w:tcPr>
          <w:p w:rsidR="001C57F8" w:rsidRPr="00D57539" w:rsidP="00EF19C9" w14:paraId="5BEC130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1,279 </w:t>
            </w:r>
          </w:p>
        </w:tc>
        <w:tc>
          <w:tcPr>
            <w:tcW w:w="1017" w:type="dxa"/>
            <w:noWrap/>
            <w:vAlign w:val="bottom"/>
            <w:hideMark/>
          </w:tcPr>
          <w:p w:rsidR="001C57F8" w:rsidRPr="00D57539" w:rsidP="00EF19C9" w14:paraId="0AA1F8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5,280 </w:t>
            </w:r>
          </w:p>
        </w:tc>
      </w:tr>
      <w:tr w14:paraId="5AEA30B8"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499F3F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2018</w:t>
            </w:r>
          </w:p>
        </w:tc>
        <w:tc>
          <w:tcPr>
            <w:tcW w:w="440" w:type="dxa"/>
            <w:noWrap/>
            <w:vAlign w:val="bottom"/>
            <w:hideMark/>
          </w:tcPr>
          <w:p w:rsidR="001C57F8" w:rsidRPr="00D57539" w:rsidP="00EF19C9" w14:paraId="71322D7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32</w:t>
            </w:r>
          </w:p>
        </w:tc>
        <w:tc>
          <w:tcPr>
            <w:tcW w:w="1526" w:type="dxa"/>
            <w:noWrap/>
            <w:vAlign w:val="bottom"/>
            <w:hideMark/>
          </w:tcPr>
          <w:p w:rsidR="001C57F8" w:rsidRPr="00D57539" w:rsidP="00EF19C9" w14:paraId="2D0634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2358</w:t>
            </w:r>
          </w:p>
        </w:tc>
        <w:tc>
          <w:tcPr>
            <w:tcW w:w="1881" w:type="dxa"/>
            <w:noWrap/>
            <w:vAlign w:val="bottom"/>
            <w:hideMark/>
          </w:tcPr>
          <w:p w:rsidR="001C57F8" w:rsidRPr="00D57539" w:rsidP="00EF19C9" w14:paraId="621AB94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1,410 </w:t>
            </w:r>
          </w:p>
        </w:tc>
        <w:tc>
          <w:tcPr>
            <w:tcW w:w="992" w:type="dxa"/>
            <w:noWrap/>
            <w:vAlign w:val="bottom"/>
            <w:hideMark/>
          </w:tcPr>
          <w:p w:rsidR="001C57F8" w:rsidRPr="00D57539" w:rsidP="00EF19C9" w14:paraId="36437BA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1,205 </w:t>
            </w:r>
          </w:p>
        </w:tc>
        <w:tc>
          <w:tcPr>
            <w:tcW w:w="1017" w:type="dxa"/>
            <w:noWrap/>
            <w:vAlign w:val="bottom"/>
            <w:hideMark/>
          </w:tcPr>
          <w:p w:rsidR="001C57F8" w:rsidRPr="00D57539" w:rsidP="00EF19C9" w14:paraId="55EC078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4,973 </w:t>
            </w:r>
          </w:p>
        </w:tc>
      </w:tr>
      <w:tr w14:paraId="4FCDD44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55BD8C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2019</w:t>
            </w:r>
          </w:p>
        </w:tc>
        <w:tc>
          <w:tcPr>
            <w:tcW w:w="440" w:type="dxa"/>
            <w:noWrap/>
            <w:vAlign w:val="bottom"/>
            <w:hideMark/>
          </w:tcPr>
          <w:p w:rsidR="001C57F8" w:rsidRPr="00D57539" w:rsidP="00EF19C9" w14:paraId="0F987DF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33</w:t>
            </w:r>
          </w:p>
        </w:tc>
        <w:tc>
          <w:tcPr>
            <w:tcW w:w="1526" w:type="dxa"/>
            <w:noWrap/>
            <w:vAlign w:val="bottom"/>
            <w:hideMark/>
          </w:tcPr>
          <w:p w:rsidR="001C57F8" w:rsidRPr="00D57539" w:rsidP="00EF19C9" w14:paraId="682582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2220</w:t>
            </w:r>
          </w:p>
        </w:tc>
        <w:tc>
          <w:tcPr>
            <w:tcW w:w="1881" w:type="dxa"/>
            <w:noWrap/>
            <w:vAlign w:val="bottom"/>
            <w:hideMark/>
          </w:tcPr>
          <w:p w:rsidR="001C57F8" w:rsidRPr="00D57539" w:rsidP="00EF19C9" w14:paraId="021DF8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1,328 </w:t>
            </w:r>
          </w:p>
        </w:tc>
        <w:tc>
          <w:tcPr>
            <w:tcW w:w="992" w:type="dxa"/>
            <w:noWrap/>
            <w:vAlign w:val="bottom"/>
            <w:hideMark/>
          </w:tcPr>
          <w:p w:rsidR="001C57F8" w:rsidRPr="00D57539" w:rsidP="00EF19C9" w14:paraId="52D2236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1,134 </w:t>
            </w:r>
          </w:p>
        </w:tc>
        <w:tc>
          <w:tcPr>
            <w:tcW w:w="1017" w:type="dxa"/>
            <w:noWrap/>
            <w:vAlign w:val="bottom"/>
            <w:hideMark/>
          </w:tcPr>
          <w:p w:rsidR="001C57F8" w:rsidRPr="00D57539" w:rsidP="00EF19C9" w14:paraId="62A42FE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4,682 </w:t>
            </w:r>
          </w:p>
        </w:tc>
      </w:tr>
      <w:tr w14:paraId="1F99A191"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2656A10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2020</w:t>
            </w:r>
          </w:p>
        </w:tc>
        <w:tc>
          <w:tcPr>
            <w:tcW w:w="440" w:type="dxa"/>
            <w:noWrap/>
            <w:vAlign w:val="bottom"/>
            <w:hideMark/>
          </w:tcPr>
          <w:p w:rsidR="001C57F8" w:rsidRPr="00D57539" w:rsidP="00EF19C9" w14:paraId="646D856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34</w:t>
            </w:r>
          </w:p>
        </w:tc>
        <w:tc>
          <w:tcPr>
            <w:tcW w:w="1526" w:type="dxa"/>
            <w:noWrap/>
            <w:vAlign w:val="bottom"/>
            <w:hideMark/>
          </w:tcPr>
          <w:p w:rsidR="001C57F8" w:rsidRPr="00D57539" w:rsidP="00EF19C9" w14:paraId="58A4A3A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2091</w:t>
            </w:r>
          </w:p>
        </w:tc>
        <w:tc>
          <w:tcPr>
            <w:tcW w:w="1881" w:type="dxa"/>
            <w:noWrap/>
            <w:vAlign w:val="bottom"/>
            <w:hideMark/>
          </w:tcPr>
          <w:p w:rsidR="001C57F8" w:rsidRPr="00D57539" w:rsidP="00EF19C9" w14:paraId="3F271D9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1,250 </w:t>
            </w:r>
          </w:p>
        </w:tc>
        <w:tc>
          <w:tcPr>
            <w:tcW w:w="992" w:type="dxa"/>
            <w:noWrap/>
            <w:vAlign w:val="bottom"/>
            <w:hideMark/>
          </w:tcPr>
          <w:p w:rsidR="001C57F8" w:rsidRPr="00D57539" w:rsidP="00EF19C9" w14:paraId="5AA67D6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1,068 </w:t>
            </w:r>
          </w:p>
        </w:tc>
        <w:tc>
          <w:tcPr>
            <w:tcW w:w="1017" w:type="dxa"/>
            <w:noWrap/>
            <w:vAlign w:val="bottom"/>
            <w:hideMark/>
          </w:tcPr>
          <w:p w:rsidR="001C57F8" w:rsidRPr="00D57539" w:rsidP="00EF19C9" w14:paraId="40267D1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4,409 </w:t>
            </w:r>
          </w:p>
        </w:tc>
      </w:tr>
      <w:tr w14:paraId="3009DECD"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3D7F2B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2021</w:t>
            </w:r>
          </w:p>
        </w:tc>
        <w:tc>
          <w:tcPr>
            <w:tcW w:w="440" w:type="dxa"/>
            <w:noWrap/>
            <w:vAlign w:val="bottom"/>
            <w:hideMark/>
          </w:tcPr>
          <w:p w:rsidR="001C57F8" w:rsidRPr="00D57539" w:rsidP="00EF19C9" w14:paraId="6E875BC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35</w:t>
            </w:r>
          </w:p>
        </w:tc>
        <w:tc>
          <w:tcPr>
            <w:tcW w:w="1526" w:type="dxa"/>
            <w:noWrap/>
            <w:vAlign w:val="bottom"/>
            <w:hideMark/>
          </w:tcPr>
          <w:p w:rsidR="001C57F8" w:rsidRPr="00D57539" w:rsidP="00EF19C9" w14:paraId="59D8C0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1969</w:t>
            </w:r>
          </w:p>
        </w:tc>
        <w:tc>
          <w:tcPr>
            <w:tcW w:w="1881" w:type="dxa"/>
            <w:noWrap/>
            <w:vAlign w:val="bottom"/>
            <w:hideMark/>
          </w:tcPr>
          <w:p w:rsidR="001C57F8" w:rsidRPr="00D57539" w:rsidP="00EF19C9" w14:paraId="6B5BEFF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1,178 </w:t>
            </w:r>
          </w:p>
        </w:tc>
        <w:tc>
          <w:tcPr>
            <w:tcW w:w="992" w:type="dxa"/>
            <w:noWrap/>
            <w:vAlign w:val="bottom"/>
            <w:hideMark/>
          </w:tcPr>
          <w:p w:rsidR="001C57F8" w:rsidRPr="00D57539" w:rsidP="00EF19C9" w14:paraId="4112B2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1,006 </w:t>
            </w:r>
          </w:p>
        </w:tc>
        <w:tc>
          <w:tcPr>
            <w:tcW w:w="1017" w:type="dxa"/>
            <w:noWrap/>
            <w:vAlign w:val="bottom"/>
            <w:hideMark/>
          </w:tcPr>
          <w:p w:rsidR="001C57F8" w:rsidRPr="00D57539" w:rsidP="00EF19C9" w14:paraId="0558859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4,153 </w:t>
            </w:r>
          </w:p>
        </w:tc>
      </w:tr>
      <w:tr w14:paraId="4CC3E42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5B53C5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2022</w:t>
            </w:r>
          </w:p>
        </w:tc>
        <w:tc>
          <w:tcPr>
            <w:tcW w:w="440" w:type="dxa"/>
            <w:noWrap/>
            <w:vAlign w:val="bottom"/>
            <w:hideMark/>
          </w:tcPr>
          <w:p w:rsidR="001C57F8" w:rsidRPr="00D57539" w:rsidP="00EF19C9" w14:paraId="14D95FC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36</w:t>
            </w:r>
          </w:p>
        </w:tc>
        <w:tc>
          <w:tcPr>
            <w:tcW w:w="1526" w:type="dxa"/>
            <w:noWrap/>
            <w:vAlign w:val="bottom"/>
            <w:hideMark/>
          </w:tcPr>
          <w:p w:rsidR="001C57F8" w:rsidRPr="00D57539" w:rsidP="00EF19C9" w14:paraId="723B29C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1855</w:t>
            </w:r>
          </w:p>
        </w:tc>
        <w:tc>
          <w:tcPr>
            <w:tcW w:w="1881" w:type="dxa"/>
            <w:noWrap/>
            <w:vAlign w:val="bottom"/>
            <w:hideMark/>
          </w:tcPr>
          <w:p w:rsidR="001C57F8" w:rsidRPr="00D57539" w:rsidP="00EF19C9" w14:paraId="62BEC01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1,109 </w:t>
            </w:r>
          </w:p>
        </w:tc>
        <w:tc>
          <w:tcPr>
            <w:tcW w:w="992" w:type="dxa"/>
            <w:noWrap/>
            <w:vAlign w:val="bottom"/>
            <w:hideMark/>
          </w:tcPr>
          <w:p w:rsidR="001C57F8" w:rsidRPr="00D57539" w:rsidP="00EF19C9" w14:paraId="4ADCE61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948 </w:t>
            </w:r>
          </w:p>
        </w:tc>
        <w:tc>
          <w:tcPr>
            <w:tcW w:w="1017" w:type="dxa"/>
            <w:noWrap/>
            <w:vAlign w:val="bottom"/>
            <w:hideMark/>
          </w:tcPr>
          <w:p w:rsidR="001C57F8" w:rsidRPr="00D57539" w:rsidP="00EF19C9" w14:paraId="1773B3C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3,912 </w:t>
            </w:r>
          </w:p>
        </w:tc>
      </w:tr>
      <w:tr w14:paraId="053AAF96"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215963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2023</w:t>
            </w:r>
          </w:p>
        </w:tc>
        <w:tc>
          <w:tcPr>
            <w:tcW w:w="440" w:type="dxa"/>
            <w:noWrap/>
            <w:vAlign w:val="bottom"/>
            <w:hideMark/>
          </w:tcPr>
          <w:p w:rsidR="001C57F8" w:rsidRPr="00D57539" w:rsidP="00EF19C9" w14:paraId="6130D68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37</w:t>
            </w:r>
          </w:p>
        </w:tc>
        <w:tc>
          <w:tcPr>
            <w:tcW w:w="1526" w:type="dxa"/>
            <w:noWrap/>
            <w:vAlign w:val="bottom"/>
            <w:hideMark/>
          </w:tcPr>
          <w:p w:rsidR="001C57F8" w:rsidRPr="00D57539" w:rsidP="00EF19C9" w14:paraId="29A3FB3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1747</w:t>
            </w:r>
          </w:p>
        </w:tc>
        <w:tc>
          <w:tcPr>
            <w:tcW w:w="1881" w:type="dxa"/>
            <w:noWrap/>
            <w:vAlign w:val="bottom"/>
            <w:hideMark/>
          </w:tcPr>
          <w:p w:rsidR="001C57F8" w:rsidRPr="00D57539" w:rsidP="00EF19C9" w14:paraId="12E99A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1,044 </w:t>
            </w:r>
          </w:p>
        </w:tc>
        <w:tc>
          <w:tcPr>
            <w:tcW w:w="992" w:type="dxa"/>
            <w:noWrap/>
            <w:vAlign w:val="bottom"/>
            <w:hideMark/>
          </w:tcPr>
          <w:p w:rsidR="001C57F8" w:rsidRPr="00D57539" w:rsidP="00EF19C9" w14:paraId="26D0E7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892 </w:t>
            </w:r>
          </w:p>
        </w:tc>
        <w:tc>
          <w:tcPr>
            <w:tcW w:w="1017" w:type="dxa"/>
            <w:noWrap/>
            <w:vAlign w:val="bottom"/>
            <w:hideMark/>
          </w:tcPr>
          <w:p w:rsidR="001C57F8" w:rsidRPr="00D57539" w:rsidP="00EF19C9" w14:paraId="375CFBF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3,683 </w:t>
            </w:r>
          </w:p>
        </w:tc>
      </w:tr>
      <w:tr w14:paraId="4CABFDD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76ECF3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2024</w:t>
            </w:r>
          </w:p>
        </w:tc>
        <w:tc>
          <w:tcPr>
            <w:tcW w:w="440" w:type="dxa"/>
            <w:noWrap/>
            <w:vAlign w:val="bottom"/>
            <w:hideMark/>
          </w:tcPr>
          <w:p w:rsidR="001C57F8" w:rsidRPr="00D57539" w:rsidP="00EF19C9" w14:paraId="310FE33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38</w:t>
            </w:r>
          </w:p>
        </w:tc>
        <w:tc>
          <w:tcPr>
            <w:tcW w:w="1526" w:type="dxa"/>
            <w:noWrap/>
            <w:vAlign w:val="bottom"/>
            <w:hideMark/>
          </w:tcPr>
          <w:p w:rsidR="001C57F8" w:rsidRPr="00D57539" w:rsidP="00EF19C9" w14:paraId="498BBED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1645</w:t>
            </w:r>
          </w:p>
        </w:tc>
        <w:tc>
          <w:tcPr>
            <w:tcW w:w="1881" w:type="dxa"/>
            <w:noWrap/>
            <w:vAlign w:val="bottom"/>
            <w:hideMark/>
          </w:tcPr>
          <w:p w:rsidR="001C57F8" w:rsidRPr="00D57539" w:rsidP="00EF19C9" w14:paraId="112446F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984 </w:t>
            </w:r>
          </w:p>
        </w:tc>
        <w:tc>
          <w:tcPr>
            <w:tcW w:w="992" w:type="dxa"/>
            <w:noWrap/>
            <w:vAlign w:val="bottom"/>
            <w:hideMark/>
          </w:tcPr>
          <w:p w:rsidR="001C57F8" w:rsidRPr="00D57539" w:rsidP="00EF19C9" w14:paraId="37C379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840 </w:t>
            </w:r>
          </w:p>
        </w:tc>
        <w:tc>
          <w:tcPr>
            <w:tcW w:w="1017" w:type="dxa"/>
            <w:noWrap/>
            <w:vAlign w:val="bottom"/>
            <w:hideMark/>
          </w:tcPr>
          <w:p w:rsidR="001C57F8" w:rsidRPr="00D57539" w:rsidP="00EF19C9" w14:paraId="611062D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3,469 </w:t>
            </w:r>
          </w:p>
        </w:tc>
      </w:tr>
      <w:tr w14:paraId="47C94C89" w14:textId="77777777" w:rsidTr="00EF19C9">
        <w:tblPrEx>
          <w:tblW w:w="6563" w:type="dxa"/>
          <w:tblCellMar>
            <w:top w:w="15" w:type="dxa"/>
            <w:bottom w:w="15" w:type="dxa"/>
          </w:tblCellMar>
          <w:tblLook w:val="04A0"/>
        </w:tblPrEx>
        <w:trPr>
          <w:trHeight w:val="330"/>
          <w:tblHeader/>
        </w:trPr>
        <w:tc>
          <w:tcPr>
            <w:tcW w:w="707" w:type="dxa"/>
            <w:tcBorders>
              <w:bottom w:val="single" w:sz="8" w:space="0" w:color="000000"/>
            </w:tcBorders>
            <w:noWrap/>
            <w:vAlign w:val="bottom"/>
            <w:hideMark/>
          </w:tcPr>
          <w:p w:rsidR="001C57F8" w:rsidRPr="00D57539" w:rsidP="00EF19C9" w14:paraId="7D34E1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2025</w:t>
            </w:r>
          </w:p>
        </w:tc>
        <w:tc>
          <w:tcPr>
            <w:tcW w:w="440" w:type="dxa"/>
            <w:tcBorders>
              <w:bottom w:val="single" w:sz="8" w:space="0" w:color="000000"/>
            </w:tcBorders>
            <w:noWrap/>
            <w:vAlign w:val="bottom"/>
            <w:hideMark/>
          </w:tcPr>
          <w:p w:rsidR="001C57F8" w:rsidRPr="00D57539" w:rsidP="00EF19C9" w14:paraId="70ADEDF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39</w:t>
            </w:r>
          </w:p>
        </w:tc>
        <w:tc>
          <w:tcPr>
            <w:tcW w:w="1526" w:type="dxa"/>
            <w:tcBorders>
              <w:bottom w:val="single" w:sz="8" w:space="0" w:color="000000"/>
            </w:tcBorders>
            <w:noWrap/>
            <w:vAlign w:val="bottom"/>
            <w:hideMark/>
          </w:tcPr>
          <w:p w:rsidR="001C57F8" w:rsidRPr="00D57539" w:rsidP="00EF19C9" w14:paraId="5B8F902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1549</w:t>
            </w:r>
          </w:p>
        </w:tc>
        <w:tc>
          <w:tcPr>
            <w:tcW w:w="1881" w:type="dxa"/>
            <w:tcBorders>
              <w:bottom w:val="single" w:sz="8" w:space="0" w:color="000000"/>
            </w:tcBorders>
            <w:noWrap/>
            <w:vAlign w:val="bottom"/>
            <w:hideMark/>
          </w:tcPr>
          <w:p w:rsidR="001C57F8" w:rsidRPr="00D57539" w:rsidP="00EF19C9" w14:paraId="2D9AC7A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926 </w:t>
            </w:r>
          </w:p>
        </w:tc>
        <w:tc>
          <w:tcPr>
            <w:tcW w:w="992" w:type="dxa"/>
            <w:tcBorders>
              <w:bottom w:val="single" w:sz="8" w:space="0" w:color="000000"/>
            </w:tcBorders>
            <w:noWrap/>
            <w:vAlign w:val="bottom"/>
            <w:hideMark/>
          </w:tcPr>
          <w:p w:rsidR="001C57F8" w:rsidRPr="00D57539" w:rsidP="00EF19C9" w14:paraId="25EAC33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791 </w:t>
            </w:r>
          </w:p>
        </w:tc>
        <w:tc>
          <w:tcPr>
            <w:tcW w:w="1017" w:type="dxa"/>
            <w:tcBorders>
              <w:bottom w:val="single" w:sz="8" w:space="0" w:color="000000"/>
            </w:tcBorders>
            <w:noWrap/>
            <w:vAlign w:val="bottom"/>
            <w:hideMark/>
          </w:tcPr>
          <w:p w:rsidR="001C57F8" w:rsidRPr="00D57539" w:rsidP="00EF19C9" w14:paraId="3A50C6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3,266 </w:t>
            </w:r>
          </w:p>
        </w:tc>
      </w:tr>
      <w:tr w14:paraId="530811BA" w14:textId="77777777" w:rsidTr="00EF19C9">
        <w:tblPrEx>
          <w:tblW w:w="6563" w:type="dxa"/>
          <w:tblCellMar>
            <w:top w:w="15" w:type="dxa"/>
            <w:bottom w:w="15" w:type="dxa"/>
          </w:tblCellMar>
          <w:tblLook w:val="04A0"/>
        </w:tblPrEx>
        <w:trPr>
          <w:trHeight w:val="330"/>
          <w:tblHeader/>
        </w:trPr>
        <w:tc>
          <w:tcPr>
            <w:tcW w:w="707" w:type="dxa"/>
            <w:shd w:val="clear" w:color="auto" w:fill="BFBFBF" w:themeFill="background1" w:themeFillShade="BF"/>
            <w:noWrap/>
            <w:vAlign w:val="bottom"/>
            <w:hideMark/>
          </w:tcPr>
          <w:p w:rsidR="001C57F8" w:rsidRPr="00D57539" w:rsidP="00EF19C9" w14:paraId="108A0FB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2026</w:t>
            </w:r>
          </w:p>
        </w:tc>
        <w:tc>
          <w:tcPr>
            <w:tcW w:w="440" w:type="dxa"/>
            <w:shd w:val="clear" w:color="auto" w:fill="BFBFBF" w:themeFill="background1" w:themeFillShade="BF"/>
            <w:noWrap/>
            <w:vAlign w:val="bottom"/>
            <w:hideMark/>
          </w:tcPr>
          <w:p w:rsidR="001C57F8" w:rsidRPr="00D57539" w:rsidP="00EF19C9" w14:paraId="1B8ABC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40</w:t>
            </w:r>
          </w:p>
        </w:tc>
        <w:tc>
          <w:tcPr>
            <w:tcW w:w="1526" w:type="dxa"/>
            <w:shd w:val="clear" w:color="auto" w:fill="BFBFBF" w:themeFill="background1" w:themeFillShade="BF"/>
            <w:noWrap/>
            <w:vAlign w:val="bottom"/>
            <w:hideMark/>
          </w:tcPr>
          <w:p w:rsidR="001C57F8" w:rsidRPr="00D57539" w:rsidP="00EF19C9" w14:paraId="345CF1E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1459</w:t>
            </w:r>
          </w:p>
        </w:tc>
        <w:tc>
          <w:tcPr>
            <w:tcW w:w="1881" w:type="dxa"/>
            <w:shd w:val="clear" w:color="auto" w:fill="BFBFBF" w:themeFill="background1" w:themeFillShade="BF"/>
            <w:noWrap/>
            <w:vAlign w:val="bottom"/>
            <w:hideMark/>
          </w:tcPr>
          <w:p w:rsidR="001C57F8" w:rsidRPr="00D57539" w:rsidP="00EF19C9" w14:paraId="6CB8E0B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872 </w:t>
            </w:r>
          </w:p>
        </w:tc>
        <w:tc>
          <w:tcPr>
            <w:tcW w:w="992" w:type="dxa"/>
            <w:shd w:val="clear" w:color="auto" w:fill="BFBFBF" w:themeFill="background1" w:themeFillShade="BF"/>
            <w:noWrap/>
            <w:vAlign w:val="bottom"/>
            <w:hideMark/>
          </w:tcPr>
          <w:p w:rsidR="001C57F8" w:rsidRPr="00D57539" w:rsidP="00EF19C9" w14:paraId="0B91B65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745 </w:t>
            </w:r>
          </w:p>
        </w:tc>
        <w:tc>
          <w:tcPr>
            <w:tcW w:w="1017" w:type="dxa"/>
            <w:shd w:val="clear" w:color="auto" w:fill="BFBFBF" w:themeFill="background1" w:themeFillShade="BF"/>
            <w:noWrap/>
            <w:vAlign w:val="bottom"/>
            <w:hideMark/>
          </w:tcPr>
          <w:p w:rsidR="001C57F8" w:rsidRPr="00D57539" w:rsidP="00EF19C9" w14:paraId="700D8D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3,076 </w:t>
            </w:r>
          </w:p>
        </w:tc>
      </w:tr>
      <w:tr w14:paraId="6FEB90C4" w14:textId="77777777" w:rsidTr="00EF19C9">
        <w:tblPrEx>
          <w:tblW w:w="6563" w:type="dxa"/>
          <w:tblCellMar>
            <w:top w:w="15" w:type="dxa"/>
            <w:bottom w:w="15" w:type="dxa"/>
          </w:tblCellMar>
          <w:tblLook w:val="04A0"/>
        </w:tblPrEx>
        <w:trPr>
          <w:trHeight w:val="330"/>
          <w:tblHeader/>
        </w:trPr>
        <w:tc>
          <w:tcPr>
            <w:tcW w:w="707" w:type="dxa"/>
            <w:shd w:val="clear" w:color="auto" w:fill="BFBFBF" w:themeFill="background1" w:themeFillShade="BF"/>
            <w:noWrap/>
            <w:vAlign w:val="bottom"/>
            <w:hideMark/>
          </w:tcPr>
          <w:p w:rsidR="001C57F8" w:rsidRPr="00D57539" w:rsidP="00EF19C9" w14:paraId="779D00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2027</w:t>
            </w:r>
          </w:p>
        </w:tc>
        <w:tc>
          <w:tcPr>
            <w:tcW w:w="440" w:type="dxa"/>
            <w:shd w:val="clear" w:color="auto" w:fill="BFBFBF" w:themeFill="background1" w:themeFillShade="BF"/>
            <w:noWrap/>
            <w:vAlign w:val="bottom"/>
            <w:hideMark/>
          </w:tcPr>
          <w:p w:rsidR="001C57F8" w:rsidRPr="00D57539" w:rsidP="00EF19C9" w14:paraId="5D286EC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41</w:t>
            </w:r>
          </w:p>
        </w:tc>
        <w:tc>
          <w:tcPr>
            <w:tcW w:w="1526" w:type="dxa"/>
            <w:shd w:val="clear" w:color="auto" w:fill="BFBFBF" w:themeFill="background1" w:themeFillShade="BF"/>
            <w:noWrap/>
            <w:vAlign w:val="bottom"/>
            <w:hideMark/>
          </w:tcPr>
          <w:p w:rsidR="001C57F8" w:rsidRPr="00D57539" w:rsidP="00EF19C9" w14:paraId="732FEC6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1374</w:t>
            </w:r>
          </w:p>
        </w:tc>
        <w:tc>
          <w:tcPr>
            <w:tcW w:w="1881" w:type="dxa"/>
            <w:shd w:val="clear" w:color="auto" w:fill="BFBFBF" w:themeFill="background1" w:themeFillShade="BF"/>
            <w:noWrap/>
            <w:vAlign w:val="bottom"/>
            <w:hideMark/>
          </w:tcPr>
          <w:p w:rsidR="001C57F8" w:rsidRPr="00D57539" w:rsidP="00EF19C9" w14:paraId="108D89F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822 </w:t>
            </w:r>
          </w:p>
        </w:tc>
        <w:tc>
          <w:tcPr>
            <w:tcW w:w="992" w:type="dxa"/>
            <w:shd w:val="clear" w:color="auto" w:fill="BFBFBF" w:themeFill="background1" w:themeFillShade="BF"/>
            <w:noWrap/>
            <w:vAlign w:val="bottom"/>
            <w:hideMark/>
          </w:tcPr>
          <w:p w:rsidR="001C57F8" w:rsidRPr="00D57539" w:rsidP="00EF19C9" w14:paraId="20F241C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702 </w:t>
            </w:r>
          </w:p>
        </w:tc>
        <w:tc>
          <w:tcPr>
            <w:tcW w:w="1017" w:type="dxa"/>
            <w:shd w:val="clear" w:color="auto" w:fill="BFBFBF" w:themeFill="background1" w:themeFillShade="BF"/>
            <w:noWrap/>
            <w:vAlign w:val="bottom"/>
            <w:hideMark/>
          </w:tcPr>
          <w:p w:rsidR="001C57F8" w:rsidRPr="00D57539" w:rsidP="00EF19C9" w14:paraId="08D1B3C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2,898 </w:t>
            </w:r>
          </w:p>
        </w:tc>
      </w:tr>
      <w:tr w14:paraId="4E311024" w14:textId="77777777" w:rsidTr="00EF19C9">
        <w:tblPrEx>
          <w:tblW w:w="6563" w:type="dxa"/>
          <w:tblCellMar>
            <w:top w:w="15" w:type="dxa"/>
            <w:bottom w:w="15" w:type="dxa"/>
          </w:tblCellMar>
          <w:tblLook w:val="04A0"/>
        </w:tblPrEx>
        <w:trPr>
          <w:trHeight w:val="330"/>
          <w:tblHeader/>
        </w:trPr>
        <w:tc>
          <w:tcPr>
            <w:tcW w:w="707" w:type="dxa"/>
            <w:shd w:val="clear" w:color="auto" w:fill="BFBFBF" w:themeFill="background1" w:themeFillShade="BF"/>
            <w:noWrap/>
            <w:vAlign w:val="bottom"/>
            <w:hideMark/>
          </w:tcPr>
          <w:p w:rsidR="001C57F8" w:rsidRPr="00D57539" w:rsidP="00EF19C9" w14:paraId="3B1DB2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2028</w:t>
            </w:r>
          </w:p>
        </w:tc>
        <w:tc>
          <w:tcPr>
            <w:tcW w:w="440" w:type="dxa"/>
            <w:shd w:val="clear" w:color="auto" w:fill="BFBFBF" w:themeFill="background1" w:themeFillShade="BF"/>
            <w:noWrap/>
            <w:vAlign w:val="bottom"/>
            <w:hideMark/>
          </w:tcPr>
          <w:p w:rsidR="001C57F8" w:rsidRPr="00D57539" w:rsidP="00EF19C9" w14:paraId="7D54D52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42</w:t>
            </w:r>
          </w:p>
        </w:tc>
        <w:tc>
          <w:tcPr>
            <w:tcW w:w="1526" w:type="dxa"/>
            <w:shd w:val="clear" w:color="auto" w:fill="BFBFBF" w:themeFill="background1" w:themeFillShade="BF"/>
            <w:noWrap/>
            <w:vAlign w:val="bottom"/>
            <w:hideMark/>
          </w:tcPr>
          <w:p w:rsidR="001C57F8" w:rsidRPr="00D57539" w:rsidP="00EF19C9" w14:paraId="3A8203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1294</w:t>
            </w:r>
          </w:p>
        </w:tc>
        <w:tc>
          <w:tcPr>
            <w:tcW w:w="1881" w:type="dxa"/>
            <w:shd w:val="clear" w:color="auto" w:fill="BFBFBF" w:themeFill="background1" w:themeFillShade="BF"/>
            <w:noWrap/>
            <w:vAlign w:val="bottom"/>
            <w:hideMark/>
          </w:tcPr>
          <w:p w:rsidR="001C57F8" w:rsidRPr="00D57539" w:rsidP="00EF19C9" w14:paraId="28BBC11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774 </w:t>
            </w:r>
          </w:p>
        </w:tc>
        <w:tc>
          <w:tcPr>
            <w:tcW w:w="992" w:type="dxa"/>
            <w:shd w:val="clear" w:color="auto" w:fill="BFBFBF" w:themeFill="background1" w:themeFillShade="BF"/>
            <w:noWrap/>
            <w:vAlign w:val="bottom"/>
            <w:hideMark/>
          </w:tcPr>
          <w:p w:rsidR="001C57F8" w:rsidRPr="00D57539" w:rsidP="00EF19C9" w14:paraId="45EB98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661 </w:t>
            </w:r>
          </w:p>
        </w:tc>
        <w:tc>
          <w:tcPr>
            <w:tcW w:w="1017" w:type="dxa"/>
            <w:shd w:val="clear" w:color="auto" w:fill="BFBFBF" w:themeFill="background1" w:themeFillShade="BF"/>
            <w:noWrap/>
            <w:vAlign w:val="bottom"/>
            <w:hideMark/>
          </w:tcPr>
          <w:p w:rsidR="001C57F8" w:rsidRPr="00D57539" w:rsidP="00EF19C9" w14:paraId="7A45433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2,729 </w:t>
            </w:r>
          </w:p>
        </w:tc>
      </w:tr>
      <w:tr w14:paraId="07F1621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B45098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2029</w:t>
            </w:r>
          </w:p>
        </w:tc>
        <w:tc>
          <w:tcPr>
            <w:tcW w:w="440" w:type="dxa"/>
            <w:noWrap/>
            <w:vAlign w:val="bottom"/>
            <w:hideMark/>
          </w:tcPr>
          <w:p w:rsidR="001C57F8" w:rsidRPr="00D57539" w:rsidP="00EF19C9" w14:paraId="328B285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43</w:t>
            </w:r>
          </w:p>
        </w:tc>
        <w:tc>
          <w:tcPr>
            <w:tcW w:w="1526" w:type="dxa"/>
            <w:noWrap/>
            <w:vAlign w:val="bottom"/>
            <w:hideMark/>
          </w:tcPr>
          <w:p w:rsidR="001C57F8" w:rsidRPr="00D57539" w:rsidP="00EF19C9" w14:paraId="1F97FA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1219</w:t>
            </w:r>
          </w:p>
        </w:tc>
        <w:tc>
          <w:tcPr>
            <w:tcW w:w="1881" w:type="dxa"/>
            <w:noWrap/>
            <w:vAlign w:val="bottom"/>
            <w:hideMark/>
          </w:tcPr>
          <w:p w:rsidR="001C57F8" w:rsidRPr="00D57539" w:rsidP="00EF19C9" w14:paraId="24688F9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729 </w:t>
            </w:r>
          </w:p>
        </w:tc>
        <w:tc>
          <w:tcPr>
            <w:tcW w:w="992" w:type="dxa"/>
            <w:noWrap/>
            <w:vAlign w:val="bottom"/>
            <w:hideMark/>
          </w:tcPr>
          <w:p w:rsidR="001C57F8" w:rsidRPr="00D57539" w:rsidP="00EF19C9" w14:paraId="5A5976F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623 </w:t>
            </w:r>
          </w:p>
        </w:tc>
        <w:tc>
          <w:tcPr>
            <w:tcW w:w="1017" w:type="dxa"/>
            <w:noWrap/>
            <w:vAlign w:val="bottom"/>
            <w:hideMark/>
          </w:tcPr>
          <w:p w:rsidR="001C57F8" w:rsidRPr="00D57539" w:rsidP="00EF19C9" w14:paraId="3536874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2,571 </w:t>
            </w:r>
          </w:p>
        </w:tc>
      </w:tr>
      <w:tr w14:paraId="6340DBB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24C493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2030</w:t>
            </w:r>
          </w:p>
        </w:tc>
        <w:tc>
          <w:tcPr>
            <w:tcW w:w="440" w:type="dxa"/>
            <w:noWrap/>
            <w:vAlign w:val="bottom"/>
            <w:hideMark/>
          </w:tcPr>
          <w:p w:rsidR="001C57F8" w:rsidRPr="00D57539" w:rsidP="00EF19C9" w14:paraId="53A1CCC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44</w:t>
            </w:r>
          </w:p>
        </w:tc>
        <w:tc>
          <w:tcPr>
            <w:tcW w:w="1526" w:type="dxa"/>
            <w:noWrap/>
            <w:vAlign w:val="bottom"/>
            <w:hideMark/>
          </w:tcPr>
          <w:p w:rsidR="001C57F8" w:rsidRPr="00D57539" w:rsidP="00EF19C9" w14:paraId="0139A33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1148</w:t>
            </w:r>
          </w:p>
        </w:tc>
        <w:tc>
          <w:tcPr>
            <w:tcW w:w="1881" w:type="dxa"/>
            <w:noWrap/>
            <w:vAlign w:val="bottom"/>
            <w:hideMark/>
          </w:tcPr>
          <w:p w:rsidR="001C57F8" w:rsidRPr="00D57539" w:rsidP="00EF19C9" w14:paraId="1B3671C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686 </w:t>
            </w:r>
          </w:p>
        </w:tc>
        <w:tc>
          <w:tcPr>
            <w:tcW w:w="992" w:type="dxa"/>
            <w:noWrap/>
            <w:vAlign w:val="bottom"/>
            <w:hideMark/>
          </w:tcPr>
          <w:p w:rsidR="001C57F8" w:rsidRPr="00D57539" w:rsidP="00EF19C9" w14:paraId="12B7DD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586 </w:t>
            </w:r>
          </w:p>
        </w:tc>
        <w:tc>
          <w:tcPr>
            <w:tcW w:w="1017" w:type="dxa"/>
            <w:noWrap/>
            <w:vAlign w:val="bottom"/>
            <w:hideMark/>
          </w:tcPr>
          <w:p w:rsidR="001C57F8" w:rsidRPr="00D57539" w:rsidP="00EF19C9" w14:paraId="32B84BC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2,420 </w:t>
            </w:r>
          </w:p>
        </w:tc>
      </w:tr>
      <w:tr w14:paraId="357834B5"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A38D9D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2031</w:t>
            </w:r>
          </w:p>
        </w:tc>
        <w:tc>
          <w:tcPr>
            <w:tcW w:w="440" w:type="dxa"/>
            <w:noWrap/>
            <w:vAlign w:val="bottom"/>
            <w:hideMark/>
          </w:tcPr>
          <w:p w:rsidR="001C57F8" w:rsidRPr="00D57539" w:rsidP="00EF19C9" w14:paraId="02093E9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45</w:t>
            </w:r>
          </w:p>
        </w:tc>
        <w:tc>
          <w:tcPr>
            <w:tcW w:w="1526" w:type="dxa"/>
            <w:noWrap/>
            <w:vAlign w:val="bottom"/>
            <w:hideMark/>
          </w:tcPr>
          <w:p w:rsidR="001C57F8" w:rsidRPr="00D57539" w:rsidP="00EF19C9" w14:paraId="37B2A62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1081</w:t>
            </w:r>
          </w:p>
        </w:tc>
        <w:tc>
          <w:tcPr>
            <w:tcW w:w="1881" w:type="dxa"/>
            <w:noWrap/>
            <w:vAlign w:val="bottom"/>
            <w:hideMark/>
          </w:tcPr>
          <w:p w:rsidR="001C57F8" w:rsidRPr="00D57539" w:rsidP="00EF19C9" w14:paraId="5B9E1A9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646 </w:t>
            </w:r>
          </w:p>
        </w:tc>
        <w:tc>
          <w:tcPr>
            <w:tcW w:w="992" w:type="dxa"/>
            <w:noWrap/>
            <w:vAlign w:val="bottom"/>
            <w:hideMark/>
          </w:tcPr>
          <w:p w:rsidR="001C57F8" w:rsidRPr="00D57539" w:rsidP="00EF19C9" w14:paraId="5B6DEDB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552 </w:t>
            </w:r>
          </w:p>
        </w:tc>
        <w:tc>
          <w:tcPr>
            <w:tcW w:w="1017" w:type="dxa"/>
            <w:noWrap/>
            <w:vAlign w:val="bottom"/>
            <w:hideMark/>
          </w:tcPr>
          <w:p w:rsidR="001C57F8" w:rsidRPr="00D57539" w:rsidP="00EF19C9" w14:paraId="2345526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2,279 </w:t>
            </w:r>
          </w:p>
        </w:tc>
      </w:tr>
      <w:tr w14:paraId="583361A3"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F8AC91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2032</w:t>
            </w:r>
          </w:p>
        </w:tc>
        <w:tc>
          <w:tcPr>
            <w:tcW w:w="440" w:type="dxa"/>
            <w:noWrap/>
            <w:vAlign w:val="bottom"/>
            <w:hideMark/>
          </w:tcPr>
          <w:p w:rsidR="001C57F8" w:rsidRPr="00D57539" w:rsidP="00EF19C9" w14:paraId="6A50455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46</w:t>
            </w:r>
          </w:p>
        </w:tc>
        <w:tc>
          <w:tcPr>
            <w:tcW w:w="1526" w:type="dxa"/>
            <w:noWrap/>
            <w:vAlign w:val="bottom"/>
            <w:hideMark/>
          </w:tcPr>
          <w:p w:rsidR="001C57F8" w:rsidRPr="00D57539" w:rsidP="00EF19C9" w14:paraId="24806B2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1018</w:t>
            </w:r>
          </w:p>
        </w:tc>
        <w:tc>
          <w:tcPr>
            <w:tcW w:w="1881" w:type="dxa"/>
            <w:noWrap/>
            <w:vAlign w:val="bottom"/>
            <w:hideMark/>
          </w:tcPr>
          <w:p w:rsidR="001C57F8" w:rsidRPr="00D57539" w:rsidP="00EF19C9" w14:paraId="6D9C780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609 </w:t>
            </w:r>
          </w:p>
        </w:tc>
        <w:tc>
          <w:tcPr>
            <w:tcW w:w="992" w:type="dxa"/>
            <w:noWrap/>
            <w:vAlign w:val="bottom"/>
            <w:hideMark/>
          </w:tcPr>
          <w:p w:rsidR="001C57F8" w:rsidRPr="00D57539" w:rsidP="00EF19C9" w14:paraId="26B4DCB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520 </w:t>
            </w:r>
          </w:p>
        </w:tc>
        <w:tc>
          <w:tcPr>
            <w:tcW w:w="1017" w:type="dxa"/>
            <w:noWrap/>
            <w:vAlign w:val="bottom"/>
            <w:hideMark/>
          </w:tcPr>
          <w:p w:rsidR="001C57F8" w:rsidRPr="00D57539" w:rsidP="00EF19C9" w14:paraId="03831E7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2,147 </w:t>
            </w:r>
          </w:p>
        </w:tc>
      </w:tr>
      <w:tr w14:paraId="3304766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63597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2033</w:t>
            </w:r>
          </w:p>
        </w:tc>
        <w:tc>
          <w:tcPr>
            <w:tcW w:w="440" w:type="dxa"/>
            <w:noWrap/>
            <w:vAlign w:val="bottom"/>
            <w:hideMark/>
          </w:tcPr>
          <w:p w:rsidR="001C57F8" w:rsidRPr="00D57539" w:rsidP="00EF19C9" w14:paraId="110EBC9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47</w:t>
            </w:r>
          </w:p>
        </w:tc>
        <w:tc>
          <w:tcPr>
            <w:tcW w:w="1526" w:type="dxa"/>
            <w:noWrap/>
            <w:vAlign w:val="bottom"/>
            <w:hideMark/>
          </w:tcPr>
          <w:p w:rsidR="001C57F8" w:rsidRPr="00D57539" w:rsidP="00EF19C9" w14:paraId="7D66C4F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959</w:t>
            </w:r>
          </w:p>
        </w:tc>
        <w:tc>
          <w:tcPr>
            <w:tcW w:w="1881" w:type="dxa"/>
            <w:noWrap/>
            <w:vAlign w:val="bottom"/>
            <w:hideMark/>
          </w:tcPr>
          <w:p w:rsidR="001C57F8" w:rsidRPr="00D57539" w:rsidP="00EF19C9" w14:paraId="6AA0756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573 </w:t>
            </w:r>
          </w:p>
        </w:tc>
        <w:tc>
          <w:tcPr>
            <w:tcW w:w="992" w:type="dxa"/>
            <w:noWrap/>
            <w:vAlign w:val="bottom"/>
            <w:hideMark/>
          </w:tcPr>
          <w:p w:rsidR="001C57F8" w:rsidRPr="00D57539" w:rsidP="00EF19C9" w14:paraId="28C4D98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490 </w:t>
            </w:r>
          </w:p>
        </w:tc>
        <w:tc>
          <w:tcPr>
            <w:tcW w:w="1017" w:type="dxa"/>
            <w:noWrap/>
            <w:vAlign w:val="bottom"/>
            <w:hideMark/>
          </w:tcPr>
          <w:p w:rsidR="001C57F8" w:rsidRPr="00D57539" w:rsidP="00EF19C9" w14:paraId="22DA7D4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2,022 </w:t>
            </w:r>
          </w:p>
        </w:tc>
      </w:tr>
      <w:tr w14:paraId="1C61D85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D3EA84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2034</w:t>
            </w:r>
          </w:p>
        </w:tc>
        <w:tc>
          <w:tcPr>
            <w:tcW w:w="440" w:type="dxa"/>
            <w:noWrap/>
            <w:vAlign w:val="bottom"/>
            <w:hideMark/>
          </w:tcPr>
          <w:p w:rsidR="001C57F8" w:rsidRPr="00D57539" w:rsidP="00EF19C9" w14:paraId="77C99B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48</w:t>
            </w:r>
          </w:p>
        </w:tc>
        <w:tc>
          <w:tcPr>
            <w:tcW w:w="1526" w:type="dxa"/>
            <w:noWrap/>
            <w:vAlign w:val="bottom"/>
            <w:hideMark/>
          </w:tcPr>
          <w:p w:rsidR="001C57F8" w:rsidRPr="00D57539" w:rsidP="00EF19C9" w14:paraId="0C6CFD0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903</w:t>
            </w:r>
          </w:p>
        </w:tc>
        <w:tc>
          <w:tcPr>
            <w:tcW w:w="1881" w:type="dxa"/>
            <w:noWrap/>
            <w:vAlign w:val="bottom"/>
            <w:hideMark/>
          </w:tcPr>
          <w:p w:rsidR="001C57F8" w:rsidRPr="00D57539" w:rsidP="00EF19C9" w14:paraId="4C3388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540 </w:t>
            </w:r>
          </w:p>
        </w:tc>
        <w:tc>
          <w:tcPr>
            <w:tcW w:w="992" w:type="dxa"/>
            <w:noWrap/>
            <w:vAlign w:val="bottom"/>
            <w:hideMark/>
          </w:tcPr>
          <w:p w:rsidR="001C57F8" w:rsidRPr="00D57539" w:rsidP="00EF19C9" w14:paraId="7002AED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461 </w:t>
            </w:r>
          </w:p>
        </w:tc>
        <w:tc>
          <w:tcPr>
            <w:tcW w:w="1017" w:type="dxa"/>
            <w:noWrap/>
            <w:vAlign w:val="bottom"/>
            <w:hideMark/>
          </w:tcPr>
          <w:p w:rsidR="001C57F8" w:rsidRPr="00D57539" w:rsidP="00EF19C9" w14:paraId="31FB9A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1,904 </w:t>
            </w:r>
          </w:p>
        </w:tc>
      </w:tr>
      <w:tr w14:paraId="23784A81"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0B661C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2035</w:t>
            </w:r>
          </w:p>
        </w:tc>
        <w:tc>
          <w:tcPr>
            <w:tcW w:w="440" w:type="dxa"/>
            <w:noWrap/>
            <w:vAlign w:val="bottom"/>
            <w:hideMark/>
          </w:tcPr>
          <w:p w:rsidR="001C57F8" w:rsidRPr="00D57539" w:rsidP="00EF19C9" w14:paraId="1FD1915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49</w:t>
            </w:r>
          </w:p>
        </w:tc>
        <w:tc>
          <w:tcPr>
            <w:tcW w:w="1526" w:type="dxa"/>
            <w:noWrap/>
            <w:vAlign w:val="bottom"/>
            <w:hideMark/>
          </w:tcPr>
          <w:p w:rsidR="001C57F8" w:rsidRPr="00D57539" w:rsidP="00EF19C9" w14:paraId="45C0A6A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850</w:t>
            </w:r>
          </w:p>
        </w:tc>
        <w:tc>
          <w:tcPr>
            <w:tcW w:w="1881" w:type="dxa"/>
            <w:noWrap/>
            <w:vAlign w:val="bottom"/>
            <w:hideMark/>
          </w:tcPr>
          <w:p w:rsidR="001C57F8" w:rsidRPr="00D57539" w:rsidP="00EF19C9" w14:paraId="0AC6CA9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508 </w:t>
            </w:r>
          </w:p>
        </w:tc>
        <w:tc>
          <w:tcPr>
            <w:tcW w:w="992" w:type="dxa"/>
            <w:noWrap/>
            <w:vAlign w:val="bottom"/>
            <w:hideMark/>
          </w:tcPr>
          <w:p w:rsidR="001C57F8" w:rsidRPr="00D57539" w:rsidP="00EF19C9" w14:paraId="0756958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434 </w:t>
            </w:r>
          </w:p>
        </w:tc>
        <w:tc>
          <w:tcPr>
            <w:tcW w:w="1017" w:type="dxa"/>
            <w:noWrap/>
            <w:vAlign w:val="bottom"/>
            <w:hideMark/>
          </w:tcPr>
          <w:p w:rsidR="001C57F8" w:rsidRPr="00D57539" w:rsidP="00EF19C9" w14:paraId="1FB2A53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1,792 </w:t>
            </w:r>
          </w:p>
        </w:tc>
      </w:tr>
      <w:tr w14:paraId="565565D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8CEFA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2036</w:t>
            </w:r>
          </w:p>
        </w:tc>
        <w:tc>
          <w:tcPr>
            <w:tcW w:w="440" w:type="dxa"/>
            <w:noWrap/>
            <w:vAlign w:val="bottom"/>
            <w:hideMark/>
          </w:tcPr>
          <w:p w:rsidR="001C57F8" w:rsidRPr="00D57539" w:rsidP="00EF19C9" w14:paraId="176AE1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50</w:t>
            </w:r>
          </w:p>
        </w:tc>
        <w:tc>
          <w:tcPr>
            <w:tcW w:w="1526" w:type="dxa"/>
            <w:noWrap/>
            <w:vAlign w:val="bottom"/>
            <w:hideMark/>
          </w:tcPr>
          <w:p w:rsidR="001C57F8" w:rsidRPr="00D57539" w:rsidP="00EF19C9" w14:paraId="7A58B4A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801</w:t>
            </w:r>
          </w:p>
        </w:tc>
        <w:tc>
          <w:tcPr>
            <w:tcW w:w="1881" w:type="dxa"/>
            <w:noWrap/>
            <w:vAlign w:val="bottom"/>
            <w:hideMark/>
          </w:tcPr>
          <w:p w:rsidR="001C57F8" w:rsidRPr="00D57539" w:rsidP="00EF19C9" w14:paraId="381822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479 </w:t>
            </w:r>
          </w:p>
        </w:tc>
        <w:tc>
          <w:tcPr>
            <w:tcW w:w="992" w:type="dxa"/>
            <w:noWrap/>
            <w:vAlign w:val="bottom"/>
            <w:hideMark/>
          </w:tcPr>
          <w:p w:rsidR="001C57F8" w:rsidRPr="00D57539" w:rsidP="00EF19C9" w14:paraId="10FF81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409 </w:t>
            </w:r>
          </w:p>
        </w:tc>
        <w:tc>
          <w:tcPr>
            <w:tcW w:w="1017" w:type="dxa"/>
            <w:noWrap/>
            <w:vAlign w:val="bottom"/>
            <w:hideMark/>
          </w:tcPr>
          <w:p w:rsidR="001C57F8" w:rsidRPr="00D57539" w:rsidP="00EF19C9" w14:paraId="3509DC4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1,689 </w:t>
            </w:r>
          </w:p>
        </w:tc>
      </w:tr>
      <w:tr w14:paraId="1CDACAA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2530CA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2037</w:t>
            </w:r>
          </w:p>
        </w:tc>
        <w:tc>
          <w:tcPr>
            <w:tcW w:w="440" w:type="dxa"/>
            <w:noWrap/>
            <w:vAlign w:val="bottom"/>
            <w:hideMark/>
          </w:tcPr>
          <w:p w:rsidR="001C57F8" w:rsidRPr="00D57539" w:rsidP="00EF19C9" w14:paraId="5BCA630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51</w:t>
            </w:r>
          </w:p>
        </w:tc>
        <w:tc>
          <w:tcPr>
            <w:tcW w:w="1526" w:type="dxa"/>
            <w:noWrap/>
            <w:vAlign w:val="bottom"/>
            <w:hideMark/>
          </w:tcPr>
          <w:p w:rsidR="001C57F8" w:rsidRPr="00D57539" w:rsidP="00EF19C9" w14:paraId="7E46664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754</w:t>
            </w:r>
          </w:p>
        </w:tc>
        <w:tc>
          <w:tcPr>
            <w:tcW w:w="1881" w:type="dxa"/>
            <w:noWrap/>
            <w:vAlign w:val="bottom"/>
            <w:hideMark/>
          </w:tcPr>
          <w:p w:rsidR="001C57F8" w:rsidRPr="00D57539" w:rsidP="00EF19C9" w14:paraId="6DCE7DF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451 </w:t>
            </w:r>
          </w:p>
        </w:tc>
        <w:tc>
          <w:tcPr>
            <w:tcW w:w="992" w:type="dxa"/>
            <w:noWrap/>
            <w:vAlign w:val="bottom"/>
            <w:hideMark/>
          </w:tcPr>
          <w:p w:rsidR="001C57F8" w:rsidRPr="00D57539" w:rsidP="00EF19C9" w14:paraId="25C46F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385 </w:t>
            </w:r>
          </w:p>
        </w:tc>
        <w:tc>
          <w:tcPr>
            <w:tcW w:w="1017" w:type="dxa"/>
            <w:noWrap/>
            <w:vAlign w:val="bottom"/>
            <w:hideMark/>
          </w:tcPr>
          <w:p w:rsidR="001C57F8" w:rsidRPr="00D57539" w:rsidP="00EF19C9" w14:paraId="7BE860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1,590 </w:t>
            </w:r>
          </w:p>
        </w:tc>
      </w:tr>
      <w:tr w14:paraId="08CCC171"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09C18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2038</w:t>
            </w:r>
          </w:p>
        </w:tc>
        <w:tc>
          <w:tcPr>
            <w:tcW w:w="440" w:type="dxa"/>
            <w:noWrap/>
            <w:vAlign w:val="bottom"/>
            <w:hideMark/>
          </w:tcPr>
          <w:p w:rsidR="001C57F8" w:rsidRPr="00D57539" w:rsidP="00EF19C9" w14:paraId="4F73C89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52</w:t>
            </w:r>
          </w:p>
        </w:tc>
        <w:tc>
          <w:tcPr>
            <w:tcW w:w="1526" w:type="dxa"/>
            <w:noWrap/>
            <w:vAlign w:val="bottom"/>
            <w:hideMark/>
          </w:tcPr>
          <w:p w:rsidR="001C57F8" w:rsidRPr="00D57539" w:rsidP="00EF19C9" w14:paraId="27E2C93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710</w:t>
            </w:r>
          </w:p>
        </w:tc>
        <w:tc>
          <w:tcPr>
            <w:tcW w:w="1881" w:type="dxa"/>
            <w:noWrap/>
            <w:vAlign w:val="bottom"/>
            <w:hideMark/>
          </w:tcPr>
          <w:p w:rsidR="001C57F8" w:rsidRPr="00D57539" w:rsidP="00EF19C9" w14:paraId="424EB2C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425 </w:t>
            </w:r>
          </w:p>
        </w:tc>
        <w:tc>
          <w:tcPr>
            <w:tcW w:w="992" w:type="dxa"/>
            <w:noWrap/>
            <w:vAlign w:val="bottom"/>
            <w:hideMark/>
          </w:tcPr>
          <w:p w:rsidR="001C57F8" w:rsidRPr="00D57539" w:rsidP="00EF19C9" w14:paraId="602C532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363 </w:t>
            </w:r>
          </w:p>
        </w:tc>
        <w:tc>
          <w:tcPr>
            <w:tcW w:w="1017" w:type="dxa"/>
            <w:noWrap/>
            <w:vAlign w:val="bottom"/>
            <w:hideMark/>
          </w:tcPr>
          <w:p w:rsidR="001C57F8" w:rsidRPr="00D57539" w:rsidP="00EF19C9" w14:paraId="1F7FE6F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1,498 </w:t>
            </w:r>
          </w:p>
        </w:tc>
      </w:tr>
      <w:tr w14:paraId="4BF2328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225BD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2039</w:t>
            </w:r>
          </w:p>
        </w:tc>
        <w:tc>
          <w:tcPr>
            <w:tcW w:w="440" w:type="dxa"/>
            <w:noWrap/>
            <w:vAlign w:val="bottom"/>
            <w:hideMark/>
          </w:tcPr>
          <w:p w:rsidR="001C57F8" w:rsidRPr="00D57539" w:rsidP="00EF19C9" w14:paraId="6CE3D3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53</w:t>
            </w:r>
          </w:p>
        </w:tc>
        <w:tc>
          <w:tcPr>
            <w:tcW w:w="1526" w:type="dxa"/>
            <w:noWrap/>
            <w:vAlign w:val="bottom"/>
            <w:hideMark/>
          </w:tcPr>
          <w:p w:rsidR="001C57F8" w:rsidRPr="00D57539" w:rsidP="00EF19C9" w14:paraId="7B2A6DD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669</w:t>
            </w:r>
          </w:p>
        </w:tc>
        <w:tc>
          <w:tcPr>
            <w:tcW w:w="1881" w:type="dxa"/>
            <w:noWrap/>
            <w:vAlign w:val="bottom"/>
            <w:hideMark/>
          </w:tcPr>
          <w:p w:rsidR="001C57F8" w:rsidRPr="00D57539" w:rsidP="00EF19C9" w14:paraId="25C3FB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400 </w:t>
            </w:r>
          </w:p>
        </w:tc>
        <w:tc>
          <w:tcPr>
            <w:tcW w:w="992" w:type="dxa"/>
            <w:noWrap/>
            <w:vAlign w:val="bottom"/>
            <w:hideMark/>
          </w:tcPr>
          <w:p w:rsidR="001C57F8" w:rsidRPr="00D57539" w:rsidP="00EF19C9" w14:paraId="6AA405C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342 </w:t>
            </w:r>
          </w:p>
        </w:tc>
        <w:tc>
          <w:tcPr>
            <w:tcW w:w="1017" w:type="dxa"/>
            <w:noWrap/>
            <w:vAlign w:val="bottom"/>
            <w:hideMark/>
          </w:tcPr>
          <w:p w:rsidR="001C57F8" w:rsidRPr="00D57539" w:rsidP="00EF19C9" w14:paraId="317E0E2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1,411 </w:t>
            </w:r>
          </w:p>
        </w:tc>
      </w:tr>
      <w:tr w14:paraId="63DA05FB"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258A4E8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2040</w:t>
            </w:r>
          </w:p>
        </w:tc>
        <w:tc>
          <w:tcPr>
            <w:tcW w:w="440" w:type="dxa"/>
            <w:noWrap/>
            <w:vAlign w:val="bottom"/>
            <w:hideMark/>
          </w:tcPr>
          <w:p w:rsidR="001C57F8" w:rsidRPr="00D57539" w:rsidP="00EF19C9" w14:paraId="45F240F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54</w:t>
            </w:r>
          </w:p>
        </w:tc>
        <w:tc>
          <w:tcPr>
            <w:tcW w:w="1526" w:type="dxa"/>
            <w:noWrap/>
            <w:vAlign w:val="bottom"/>
            <w:hideMark/>
          </w:tcPr>
          <w:p w:rsidR="001C57F8" w:rsidRPr="00D57539" w:rsidP="00EF19C9" w14:paraId="79B333F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630</w:t>
            </w:r>
          </w:p>
        </w:tc>
        <w:tc>
          <w:tcPr>
            <w:tcW w:w="1881" w:type="dxa"/>
            <w:noWrap/>
            <w:vAlign w:val="bottom"/>
            <w:hideMark/>
          </w:tcPr>
          <w:p w:rsidR="001C57F8" w:rsidRPr="00D57539" w:rsidP="00EF19C9" w14:paraId="6ADDB50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377 </w:t>
            </w:r>
          </w:p>
        </w:tc>
        <w:tc>
          <w:tcPr>
            <w:tcW w:w="992" w:type="dxa"/>
            <w:noWrap/>
            <w:vAlign w:val="bottom"/>
            <w:hideMark/>
          </w:tcPr>
          <w:p w:rsidR="001C57F8" w:rsidRPr="00D57539" w:rsidP="00EF19C9" w14:paraId="56773BE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322 </w:t>
            </w:r>
          </w:p>
        </w:tc>
        <w:tc>
          <w:tcPr>
            <w:tcW w:w="1017" w:type="dxa"/>
            <w:noWrap/>
            <w:vAlign w:val="bottom"/>
            <w:hideMark/>
          </w:tcPr>
          <w:p w:rsidR="001C57F8" w:rsidRPr="00D57539" w:rsidP="00EF19C9" w14:paraId="37416C0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1,329 </w:t>
            </w:r>
          </w:p>
        </w:tc>
      </w:tr>
      <w:tr w14:paraId="1E3C3B9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E246C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2041</w:t>
            </w:r>
          </w:p>
        </w:tc>
        <w:tc>
          <w:tcPr>
            <w:tcW w:w="440" w:type="dxa"/>
            <w:noWrap/>
            <w:vAlign w:val="bottom"/>
            <w:hideMark/>
          </w:tcPr>
          <w:p w:rsidR="001C57F8" w:rsidRPr="00D57539" w:rsidP="00EF19C9" w14:paraId="165B21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55</w:t>
            </w:r>
          </w:p>
        </w:tc>
        <w:tc>
          <w:tcPr>
            <w:tcW w:w="1526" w:type="dxa"/>
            <w:noWrap/>
            <w:vAlign w:val="bottom"/>
            <w:hideMark/>
          </w:tcPr>
          <w:p w:rsidR="001C57F8" w:rsidRPr="00D57539" w:rsidP="00EF19C9" w14:paraId="4117BAA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593</w:t>
            </w:r>
          </w:p>
        </w:tc>
        <w:tc>
          <w:tcPr>
            <w:tcW w:w="1881" w:type="dxa"/>
            <w:noWrap/>
            <w:vAlign w:val="bottom"/>
            <w:hideMark/>
          </w:tcPr>
          <w:p w:rsidR="001C57F8" w:rsidRPr="00D57539" w:rsidP="00EF19C9" w14:paraId="4660F5D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355 </w:t>
            </w:r>
          </w:p>
        </w:tc>
        <w:tc>
          <w:tcPr>
            <w:tcW w:w="992" w:type="dxa"/>
            <w:noWrap/>
            <w:vAlign w:val="bottom"/>
            <w:hideMark/>
          </w:tcPr>
          <w:p w:rsidR="001C57F8" w:rsidRPr="00D57539" w:rsidP="00EF19C9" w14:paraId="10C4B43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303 </w:t>
            </w:r>
          </w:p>
        </w:tc>
        <w:tc>
          <w:tcPr>
            <w:tcW w:w="1017" w:type="dxa"/>
            <w:noWrap/>
            <w:vAlign w:val="bottom"/>
            <w:hideMark/>
          </w:tcPr>
          <w:p w:rsidR="001C57F8" w:rsidRPr="00D57539" w:rsidP="00EF19C9" w14:paraId="6541894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1,251 </w:t>
            </w:r>
          </w:p>
        </w:tc>
      </w:tr>
      <w:tr w14:paraId="274E8426"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7C6DEA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2042</w:t>
            </w:r>
          </w:p>
        </w:tc>
        <w:tc>
          <w:tcPr>
            <w:tcW w:w="440" w:type="dxa"/>
            <w:noWrap/>
            <w:vAlign w:val="bottom"/>
            <w:hideMark/>
          </w:tcPr>
          <w:p w:rsidR="001C57F8" w:rsidRPr="00D57539" w:rsidP="00EF19C9" w14:paraId="7359965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56</w:t>
            </w:r>
          </w:p>
        </w:tc>
        <w:tc>
          <w:tcPr>
            <w:tcW w:w="1526" w:type="dxa"/>
            <w:noWrap/>
            <w:vAlign w:val="bottom"/>
            <w:hideMark/>
          </w:tcPr>
          <w:p w:rsidR="001C57F8" w:rsidRPr="00D57539" w:rsidP="00EF19C9" w14:paraId="4EE9A5B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559</w:t>
            </w:r>
          </w:p>
        </w:tc>
        <w:tc>
          <w:tcPr>
            <w:tcW w:w="1881" w:type="dxa"/>
            <w:noWrap/>
            <w:vAlign w:val="bottom"/>
            <w:hideMark/>
          </w:tcPr>
          <w:p w:rsidR="001C57F8" w:rsidRPr="00D57539" w:rsidP="00EF19C9" w14:paraId="7486CE6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334 </w:t>
            </w:r>
          </w:p>
        </w:tc>
        <w:tc>
          <w:tcPr>
            <w:tcW w:w="992" w:type="dxa"/>
            <w:noWrap/>
            <w:vAlign w:val="bottom"/>
            <w:hideMark/>
          </w:tcPr>
          <w:p w:rsidR="001C57F8" w:rsidRPr="00D57539" w:rsidP="00EF19C9" w14:paraId="72A9CB8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285 </w:t>
            </w:r>
          </w:p>
        </w:tc>
        <w:tc>
          <w:tcPr>
            <w:tcW w:w="1017" w:type="dxa"/>
            <w:noWrap/>
            <w:vAlign w:val="bottom"/>
            <w:hideMark/>
          </w:tcPr>
          <w:p w:rsidR="001C57F8" w:rsidRPr="00D57539" w:rsidP="00EF19C9" w14:paraId="76F16F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1,178 </w:t>
            </w:r>
          </w:p>
        </w:tc>
      </w:tr>
      <w:tr w14:paraId="11A799C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A305DC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2043</w:t>
            </w:r>
          </w:p>
        </w:tc>
        <w:tc>
          <w:tcPr>
            <w:tcW w:w="440" w:type="dxa"/>
            <w:noWrap/>
            <w:vAlign w:val="bottom"/>
            <w:hideMark/>
          </w:tcPr>
          <w:p w:rsidR="001C57F8" w:rsidRPr="00D57539" w:rsidP="00EF19C9" w14:paraId="7C8A69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57</w:t>
            </w:r>
          </w:p>
        </w:tc>
        <w:tc>
          <w:tcPr>
            <w:tcW w:w="1526" w:type="dxa"/>
            <w:noWrap/>
            <w:vAlign w:val="bottom"/>
            <w:hideMark/>
          </w:tcPr>
          <w:p w:rsidR="001C57F8" w:rsidRPr="00D57539" w:rsidP="00EF19C9" w14:paraId="64ED9FD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526</w:t>
            </w:r>
          </w:p>
        </w:tc>
        <w:tc>
          <w:tcPr>
            <w:tcW w:w="1881" w:type="dxa"/>
            <w:noWrap/>
            <w:vAlign w:val="bottom"/>
            <w:hideMark/>
          </w:tcPr>
          <w:p w:rsidR="001C57F8" w:rsidRPr="00D57539" w:rsidP="00EF19C9" w14:paraId="0B1A064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315 </w:t>
            </w:r>
          </w:p>
        </w:tc>
        <w:tc>
          <w:tcPr>
            <w:tcW w:w="992" w:type="dxa"/>
            <w:noWrap/>
            <w:vAlign w:val="bottom"/>
            <w:hideMark/>
          </w:tcPr>
          <w:p w:rsidR="001C57F8" w:rsidRPr="00D57539" w:rsidP="00EF19C9" w14:paraId="006E847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269 </w:t>
            </w:r>
          </w:p>
        </w:tc>
        <w:tc>
          <w:tcPr>
            <w:tcW w:w="1017" w:type="dxa"/>
            <w:noWrap/>
            <w:vAlign w:val="bottom"/>
            <w:hideMark/>
          </w:tcPr>
          <w:p w:rsidR="001C57F8" w:rsidRPr="00D57539" w:rsidP="00EF19C9" w14:paraId="2ADD94F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1,110 </w:t>
            </w:r>
          </w:p>
        </w:tc>
      </w:tr>
      <w:tr w14:paraId="68A8EA3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5C2229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2044</w:t>
            </w:r>
          </w:p>
        </w:tc>
        <w:tc>
          <w:tcPr>
            <w:tcW w:w="440" w:type="dxa"/>
            <w:noWrap/>
            <w:vAlign w:val="bottom"/>
            <w:hideMark/>
          </w:tcPr>
          <w:p w:rsidR="001C57F8" w:rsidRPr="00D57539" w:rsidP="00EF19C9" w14:paraId="63B505A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58</w:t>
            </w:r>
          </w:p>
        </w:tc>
        <w:tc>
          <w:tcPr>
            <w:tcW w:w="1526" w:type="dxa"/>
            <w:noWrap/>
            <w:vAlign w:val="bottom"/>
            <w:hideMark/>
          </w:tcPr>
          <w:p w:rsidR="001C57F8" w:rsidRPr="00D57539" w:rsidP="00EF19C9" w14:paraId="32A5D7B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495</w:t>
            </w:r>
          </w:p>
        </w:tc>
        <w:tc>
          <w:tcPr>
            <w:tcW w:w="1881" w:type="dxa"/>
            <w:noWrap/>
            <w:vAlign w:val="bottom"/>
            <w:hideMark/>
          </w:tcPr>
          <w:p w:rsidR="001C57F8" w:rsidRPr="00D57539" w:rsidP="00EF19C9" w14:paraId="1F5071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296 </w:t>
            </w:r>
          </w:p>
        </w:tc>
        <w:tc>
          <w:tcPr>
            <w:tcW w:w="992" w:type="dxa"/>
            <w:noWrap/>
            <w:vAlign w:val="bottom"/>
            <w:hideMark/>
          </w:tcPr>
          <w:p w:rsidR="001C57F8" w:rsidRPr="00D57539" w:rsidP="00EF19C9" w14:paraId="6C2C75C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253 </w:t>
            </w:r>
          </w:p>
        </w:tc>
        <w:tc>
          <w:tcPr>
            <w:tcW w:w="1017" w:type="dxa"/>
            <w:noWrap/>
            <w:vAlign w:val="bottom"/>
            <w:hideMark/>
          </w:tcPr>
          <w:p w:rsidR="001C57F8" w:rsidRPr="00D57539" w:rsidP="00EF19C9" w14:paraId="00AF85B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1,044 </w:t>
            </w:r>
          </w:p>
        </w:tc>
      </w:tr>
      <w:tr w14:paraId="0637857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32EE13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2045</w:t>
            </w:r>
          </w:p>
        </w:tc>
        <w:tc>
          <w:tcPr>
            <w:tcW w:w="440" w:type="dxa"/>
            <w:noWrap/>
            <w:vAlign w:val="bottom"/>
            <w:hideMark/>
          </w:tcPr>
          <w:p w:rsidR="001C57F8" w:rsidRPr="00D57539" w:rsidP="00EF19C9" w14:paraId="288272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59</w:t>
            </w:r>
          </w:p>
        </w:tc>
        <w:tc>
          <w:tcPr>
            <w:tcW w:w="1526" w:type="dxa"/>
            <w:noWrap/>
            <w:vAlign w:val="bottom"/>
            <w:hideMark/>
          </w:tcPr>
          <w:p w:rsidR="001C57F8" w:rsidRPr="00D57539" w:rsidP="00EF19C9" w14:paraId="2F67580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467</w:t>
            </w:r>
          </w:p>
        </w:tc>
        <w:tc>
          <w:tcPr>
            <w:tcW w:w="1881" w:type="dxa"/>
            <w:noWrap/>
            <w:vAlign w:val="bottom"/>
            <w:hideMark/>
          </w:tcPr>
          <w:p w:rsidR="001C57F8" w:rsidRPr="00D57539" w:rsidP="00EF19C9" w14:paraId="2AA8C18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279 </w:t>
            </w:r>
          </w:p>
        </w:tc>
        <w:tc>
          <w:tcPr>
            <w:tcW w:w="992" w:type="dxa"/>
            <w:noWrap/>
            <w:vAlign w:val="bottom"/>
            <w:hideMark/>
          </w:tcPr>
          <w:p w:rsidR="001C57F8" w:rsidRPr="00D57539" w:rsidP="00EF19C9" w14:paraId="271579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238 </w:t>
            </w:r>
          </w:p>
        </w:tc>
        <w:tc>
          <w:tcPr>
            <w:tcW w:w="1017" w:type="dxa"/>
            <w:noWrap/>
            <w:vAlign w:val="bottom"/>
            <w:hideMark/>
          </w:tcPr>
          <w:p w:rsidR="001C57F8" w:rsidRPr="00D57539" w:rsidP="00EF19C9" w14:paraId="7DD241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984 </w:t>
            </w:r>
          </w:p>
        </w:tc>
      </w:tr>
      <w:tr w14:paraId="460C4BB1"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B0765B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2046</w:t>
            </w:r>
          </w:p>
        </w:tc>
        <w:tc>
          <w:tcPr>
            <w:tcW w:w="440" w:type="dxa"/>
            <w:noWrap/>
            <w:vAlign w:val="bottom"/>
            <w:hideMark/>
          </w:tcPr>
          <w:p w:rsidR="001C57F8" w:rsidRPr="00D57539" w:rsidP="00EF19C9" w14:paraId="05D60EA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60</w:t>
            </w:r>
          </w:p>
        </w:tc>
        <w:tc>
          <w:tcPr>
            <w:tcW w:w="1526" w:type="dxa"/>
            <w:noWrap/>
            <w:vAlign w:val="bottom"/>
            <w:hideMark/>
          </w:tcPr>
          <w:p w:rsidR="001C57F8" w:rsidRPr="00D57539" w:rsidP="00EF19C9" w14:paraId="7FFBCE3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439</w:t>
            </w:r>
          </w:p>
        </w:tc>
        <w:tc>
          <w:tcPr>
            <w:tcW w:w="1881" w:type="dxa"/>
            <w:noWrap/>
            <w:vAlign w:val="bottom"/>
            <w:hideMark/>
          </w:tcPr>
          <w:p w:rsidR="001C57F8" w:rsidRPr="00D57539" w:rsidP="00EF19C9" w14:paraId="7A23EA4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263 </w:t>
            </w:r>
          </w:p>
        </w:tc>
        <w:tc>
          <w:tcPr>
            <w:tcW w:w="992" w:type="dxa"/>
            <w:noWrap/>
            <w:vAlign w:val="bottom"/>
            <w:hideMark/>
          </w:tcPr>
          <w:p w:rsidR="001C57F8" w:rsidRPr="00D57539" w:rsidP="00EF19C9" w14:paraId="4EDE8F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224 </w:t>
            </w:r>
          </w:p>
        </w:tc>
        <w:tc>
          <w:tcPr>
            <w:tcW w:w="1017" w:type="dxa"/>
            <w:noWrap/>
            <w:vAlign w:val="bottom"/>
            <w:hideMark/>
          </w:tcPr>
          <w:p w:rsidR="001C57F8" w:rsidRPr="00D57539" w:rsidP="00EF19C9" w14:paraId="4B2ADA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926 </w:t>
            </w:r>
          </w:p>
        </w:tc>
      </w:tr>
      <w:tr w14:paraId="6A806775"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0C0A92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2047</w:t>
            </w:r>
          </w:p>
        </w:tc>
        <w:tc>
          <w:tcPr>
            <w:tcW w:w="440" w:type="dxa"/>
            <w:noWrap/>
            <w:vAlign w:val="bottom"/>
            <w:hideMark/>
          </w:tcPr>
          <w:p w:rsidR="001C57F8" w:rsidRPr="00D57539" w:rsidP="00EF19C9" w14:paraId="5A27286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61</w:t>
            </w:r>
          </w:p>
        </w:tc>
        <w:tc>
          <w:tcPr>
            <w:tcW w:w="1526" w:type="dxa"/>
            <w:noWrap/>
            <w:vAlign w:val="bottom"/>
            <w:hideMark/>
          </w:tcPr>
          <w:p w:rsidR="001C57F8" w:rsidRPr="00D57539" w:rsidP="00EF19C9" w14:paraId="2B46817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414</w:t>
            </w:r>
          </w:p>
        </w:tc>
        <w:tc>
          <w:tcPr>
            <w:tcW w:w="1881" w:type="dxa"/>
            <w:noWrap/>
            <w:vAlign w:val="bottom"/>
            <w:hideMark/>
          </w:tcPr>
          <w:p w:rsidR="001C57F8" w:rsidRPr="00D57539" w:rsidP="00EF19C9" w14:paraId="4AE272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247 </w:t>
            </w:r>
          </w:p>
        </w:tc>
        <w:tc>
          <w:tcPr>
            <w:tcW w:w="992" w:type="dxa"/>
            <w:noWrap/>
            <w:vAlign w:val="bottom"/>
            <w:hideMark/>
          </w:tcPr>
          <w:p w:rsidR="001C57F8" w:rsidRPr="00D57539" w:rsidP="00EF19C9" w14:paraId="6C4E728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211 </w:t>
            </w:r>
          </w:p>
        </w:tc>
        <w:tc>
          <w:tcPr>
            <w:tcW w:w="1017" w:type="dxa"/>
            <w:noWrap/>
            <w:vAlign w:val="bottom"/>
            <w:hideMark/>
          </w:tcPr>
          <w:p w:rsidR="001C57F8" w:rsidRPr="00D57539" w:rsidP="00EF19C9" w14:paraId="188CBE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872 </w:t>
            </w:r>
          </w:p>
        </w:tc>
      </w:tr>
      <w:tr w14:paraId="1190F21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B0DDB0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2048</w:t>
            </w:r>
          </w:p>
        </w:tc>
        <w:tc>
          <w:tcPr>
            <w:tcW w:w="440" w:type="dxa"/>
            <w:noWrap/>
            <w:vAlign w:val="bottom"/>
            <w:hideMark/>
          </w:tcPr>
          <w:p w:rsidR="001C57F8" w:rsidRPr="00D57539" w:rsidP="00EF19C9" w14:paraId="3D9982F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62</w:t>
            </w:r>
          </w:p>
        </w:tc>
        <w:tc>
          <w:tcPr>
            <w:tcW w:w="1526" w:type="dxa"/>
            <w:noWrap/>
            <w:vAlign w:val="bottom"/>
            <w:hideMark/>
          </w:tcPr>
          <w:p w:rsidR="001C57F8" w:rsidRPr="00D57539" w:rsidP="00EF19C9" w14:paraId="454270F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390</w:t>
            </w:r>
          </w:p>
        </w:tc>
        <w:tc>
          <w:tcPr>
            <w:tcW w:w="1881" w:type="dxa"/>
            <w:noWrap/>
            <w:vAlign w:val="bottom"/>
            <w:hideMark/>
          </w:tcPr>
          <w:p w:rsidR="001C57F8" w:rsidRPr="00D57539" w:rsidP="00EF19C9" w14:paraId="20F4536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233 </w:t>
            </w:r>
          </w:p>
        </w:tc>
        <w:tc>
          <w:tcPr>
            <w:tcW w:w="992" w:type="dxa"/>
            <w:noWrap/>
            <w:vAlign w:val="bottom"/>
            <w:hideMark/>
          </w:tcPr>
          <w:p w:rsidR="001C57F8" w:rsidRPr="00D57539" w:rsidP="00EF19C9" w14:paraId="583150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199 </w:t>
            </w:r>
          </w:p>
        </w:tc>
        <w:tc>
          <w:tcPr>
            <w:tcW w:w="1017" w:type="dxa"/>
            <w:noWrap/>
            <w:vAlign w:val="bottom"/>
            <w:hideMark/>
          </w:tcPr>
          <w:p w:rsidR="001C57F8" w:rsidRPr="00D57539" w:rsidP="00EF19C9" w14:paraId="76D983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822 </w:t>
            </w:r>
          </w:p>
        </w:tc>
      </w:tr>
      <w:tr w14:paraId="14F913FB"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0A4CA8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2049</w:t>
            </w:r>
          </w:p>
        </w:tc>
        <w:tc>
          <w:tcPr>
            <w:tcW w:w="440" w:type="dxa"/>
            <w:noWrap/>
            <w:vAlign w:val="bottom"/>
            <w:hideMark/>
          </w:tcPr>
          <w:p w:rsidR="001C57F8" w:rsidRPr="00D57539" w:rsidP="00EF19C9" w14:paraId="4CFB6DC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63</w:t>
            </w:r>
          </w:p>
        </w:tc>
        <w:tc>
          <w:tcPr>
            <w:tcW w:w="1526" w:type="dxa"/>
            <w:noWrap/>
            <w:vAlign w:val="bottom"/>
            <w:hideMark/>
          </w:tcPr>
          <w:p w:rsidR="001C57F8" w:rsidRPr="00D57539" w:rsidP="00EF19C9" w14:paraId="64AF03A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367</w:t>
            </w:r>
          </w:p>
        </w:tc>
        <w:tc>
          <w:tcPr>
            <w:tcW w:w="1881" w:type="dxa"/>
            <w:noWrap/>
            <w:vAlign w:val="bottom"/>
            <w:hideMark/>
          </w:tcPr>
          <w:p w:rsidR="001C57F8" w:rsidRPr="00D57539" w:rsidP="00EF19C9" w14:paraId="292BB78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219 </w:t>
            </w:r>
          </w:p>
        </w:tc>
        <w:tc>
          <w:tcPr>
            <w:tcW w:w="992" w:type="dxa"/>
            <w:noWrap/>
            <w:vAlign w:val="bottom"/>
            <w:hideMark/>
          </w:tcPr>
          <w:p w:rsidR="001C57F8" w:rsidRPr="00D57539" w:rsidP="00EF19C9" w14:paraId="0D2C36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188 </w:t>
            </w:r>
          </w:p>
        </w:tc>
        <w:tc>
          <w:tcPr>
            <w:tcW w:w="1017" w:type="dxa"/>
            <w:noWrap/>
            <w:vAlign w:val="bottom"/>
            <w:hideMark/>
          </w:tcPr>
          <w:p w:rsidR="001C57F8" w:rsidRPr="00D57539" w:rsidP="00EF19C9" w14:paraId="742D9D5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774 </w:t>
            </w:r>
          </w:p>
        </w:tc>
      </w:tr>
      <w:tr w14:paraId="12F71A8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28038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2050</w:t>
            </w:r>
          </w:p>
        </w:tc>
        <w:tc>
          <w:tcPr>
            <w:tcW w:w="440" w:type="dxa"/>
            <w:noWrap/>
            <w:vAlign w:val="bottom"/>
            <w:hideMark/>
          </w:tcPr>
          <w:p w:rsidR="001C57F8" w:rsidRPr="00D57539" w:rsidP="00EF19C9" w14:paraId="7C121DF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64</w:t>
            </w:r>
          </w:p>
        </w:tc>
        <w:tc>
          <w:tcPr>
            <w:tcW w:w="1526" w:type="dxa"/>
            <w:noWrap/>
            <w:vAlign w:val="bottom"/>
            <w:hideMark/>
          </w:tcPr>
          <w:p w:rsidR="001C57F8" w:rsidRPr="00D57539" w:rsidP="00EF19C9" w14:paraId="5E15A3D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346</w:t>
            </w:r>
          </w:p>
        </w:tc>
        <w:tc>
          <w:tcPr>
            <w:tcW w:w="1881" w:type="dxa"/>
            <w:noWrap/>
            <w:vAlign w:val="bottom"/>
            <w:hideMark/>
          </w:tcPr>
          <w:p w:rsidR="001C57F8" w:rsidRPr="00D57539" w:rsidP="00EF19C9" w14:paraId="7F3A5D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207 </w:t>
            </w:r>
          </w:p>
        </w:tc>
        <w:tc>
          <w:tcPr>
            <w:tcW w:w="992" w:type="dxa"/>
            <w:noWrap/>
            <w:vAlign w:val="bottom"/>
            <w:hideMark/>
          </w:tcPr>
          <w:p w:rsidR="001C57F8" w:rsidRPr="00D57539" w:rsidP="00EF19C9" w14:paraId="7D17147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177 </w:t>
            </w:r>
          </w:p>
        </w:tc>
        <w:tc>
          <w:tcPr>
            <w:tcW w:w="1017" w:type="dxa"/>
            <w:noWrap/>
            <w:vAlign w:val="bottom"/>
            <w:hideMark/>
          </w:tcPr>
          <w:p w:rsidR="001C57F8" w:rsidRPr="00D57539" w:rsidP="00EF19C9" w14:paraId="797830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730 </w:t>
            </w:r>
          </w:p>
        </w:tc>
      </w:tr>
      <w:tr w14:paraId="2C4EDC0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2CC06B5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2051</w:t>
            </w:r>
          </w:p>
        </w:tc>
        <w:tc>
          <w:tcPr>
            <w:tcW w:w="440" w:type="dxa"/>
            <w:noWrap/>
            <w:vAlign w:val="bottom"/>
            <w:hideMark/>
          </w:tcPr>
          <w:p w:rsidR="001C57F8" w:rsidRPr="00D57539" w:rsidP="00EF19C9" w14:paraId="6CE347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65</w:t>
            </w:r>
          </w:p>
        </w:tc>
        <w:tc>
          <w:tcPr>
            <w:tcW w:w="1526" w:type="dxa"/>
            <w:noWrap/>
            <w:vAlign w:val="bottom"/>
            <w:hideMark/>
          </w:tcPr>
          <w:p w:rsidR="001C57F8" w:rsidRPr="00D57539" w:rsidP="00EF19C9" w14:paraId="662D1C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326</w:t>
            </w:r>
          </w:p>
        </w:tc>
        <w:tc>
          <w:tcPr>
            <w:tcW w:w="1881" w:type="dxa"/>
            <w:noWrap/>
            <w:vAlign w:val="bottom"/>
            <w:hideMark/>
          </w:tcPr>
          <w:p w:rsidR="001C57F8" w:rsidRPr="00D57539" w:rsidP="00EF19C9" w14:paraId="6B99EED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195 </w:t>
            </w:r>
          </w:p>
        </w:tc>
        <w:tc>
          <w:tcPr>
            <w:tcW w:w="992" w:type="dxa"/>
            <w:noWrap/>
            <w:vAlign w:val="bottom"/>
            <w:hideMark/>
          </w:tcPr>
          <w:p w:rsidR="001C57F8" w:rsidRPr="00D57539" w:rsidP="00EF19C9" w14:paraId="0B6BCEC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166 </w:t>
            </w:r>
          </w:p>
        </w:tc>
        <w:tc>
          <w:tcPr>
            <w:tcW w:w="1017" w:type="dxa"/>
            <w:noWrap/>
            <w:vAlign w:val="bottom"/>
            <w:hideMark/>
          </w:tcPr>
          <w:p w:rsidR="001C57F8" w:rsidRPr="00D57539" w:rsidP="00EF19C9" w14:paraId="41E9402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687 </w:t>
            </w:r>
          </w:p>
        </w:tc>
      </w:tr>
      <w:tr w14:paraId="432A9B0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85CCE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2052</w:t>
            </w:r>
          </w:p>
        </w:tc>
        <w:tc>
          <w:tcPr>
            <w:tcW w:w="440" w:type="dxa"/>
            <w:noWrap/>
            <w:vAlign w:val="bottom"/>
            <w:hideMark/>
          </w:tcPr>
          <w:p w:rsidR="001C57F8" w:rsidRPr="00D57539" w:rsidP="00EF19C9" w14:paraId="4B62D8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66</w:t>
            </w:r>
          </w:p>
        </w:tc>
        <w:tc>
          <w:tcPr>
            <w:tcW w:w="1526" w:type="dxa"/>
            <w:noWrap/>
            <w:vAlign w:val="bottom"/>
            <w:hideMark/>
          </w:tcPr>
          <w:p w:rsidR="001C57F8" w:rsidRPr="00D57539" w:rsidP="00EF19C9" w14:paraId="2A17BA3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307</w:t>
            </w:r>
          </w:p>
        </w:tc>
        <w:tc>
          <w:tcPr>
            <w:tcW w:w="1881" w:type="dxa"/>
            <w:noWrap/>
            <w:vAlign w:val="bottom"/>
            <w:hideMark/>
          </w:tcPr>
          <w:p w:rsidR="001C57F8" w:rsidRPr="00D57539" w:rsidP="00EF19C9" w14:paraId="6B50313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183 </w:t>
            </w:r>
          </w:p>
        </w:tc>
        <w:tc>
          <w:tcPr>
            <w:tcW w:w="992" w:type="dxa"/>
            <w:noWrap/>
            <w:vAlign w:val="bottom"/>
            <w:hideMark/>
          </w:tcPr>
          <w:p w:rsidR="001C57F8" w:rsidRPr="00D57539" w:rsidP="00EF19C9" w14:paraId="7E7CE54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157 </w:t>
            </w:r>
          </w:p>
        </w:tc>
        <w:tc>
          <w:tcPr>
            <w:tcW w:w="1017" w:type="dxa"/>
            <w:noWrap/>
            <w:vAlign w:val="bottom"/>
            <w:hideMark/>
          </w:tcPr>
          <w:p w:rsidR="001C57F8" w:rsidRPr="00D57539" w:rsidP="00EF19C9" w14:paraId="18745D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647 </w:t>
            </w:r>
          </w:p>
        </w:tc>
      </w:tr>
      <w:tr w14:paraId="0EA8BD32"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48AEE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2053</w:t>
            </w:r>
          </w:p>
        </w:tc>
        <w:tc>
          <w:tcPr>
            <w:tcW w:w="440" w:type="dxa"/>
            <w:noWrap/>
            <w:vAlign w:val="bottom"/>
            <w:hideMark/>
          </w:tcPr>
          <w:p w:rsidR="001C57F8" w:rsidRPr="00D57539" w:rsidP="00EF19C9" w14:paraId="70F362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67</w:t>
            </w:r>
          </w:p>
        </w:tc>
        <w:tc>
          <w:tcPr>
            <w:tcW w:w="1526" w:type="dxa"/>
            <w:noWrap/>
            <w:vAlign w:val="bottom"/>
            <w:hideMark/>
          </w:tcPr>
          <w:p w:rsidR="001C57F8" w:rsidRPr="00D57539" w:rsidP="00EF19C9" w14:paraId="4414BC6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289</w:t>
            </w:r>
          </w:p>
        </w:tc>
        <w:tc>
          <w:tcPr>
            <w:tcW w:w="1881" w:type="dxa"/>
            <w:noWrap/>
            <w:vAlign w:val="bottom"/>
            <w:hideMark/>
          </w:tcPr>
          <w:p w:rsidR="001C57F8" w:rsidRPr="00D57539" w:rsidP="00EF19C9" w14:paraId="6A8D9C1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173 </w:t>
            </w:r>
          </w:p>
        </w:tc>
        <w:tc>
          <w:tcPr>
            <w:tcW w:w="992" w:type="dxa"/>
            <w:noWrap/>
            <w:vAlign w:val="bottom"/>
            <w:hideMark/>
          </w:tcPr>
          <w:p w:rsidR="001C57F8" w:rsidRPr="00D57539" w:rsidP="00EF19C9" w14:paraId="55AA90F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148 </w:t>
            </w:r>
          </w:p>
        </w:tc>
        <w:tc>
          <w:tcPr>
            <w:tcW w:w="1017" w:type="dxa"/>
            <w:noWrap/>
            <w:vAlign w:val="bottom"/>
            <w:hideMark/>
          </w:tcPr>
          <w:p w:rsidR="001C57F8" w:rsidRPr="00D57539" w:rsidP="00EF19C9" w14:paraId="0B88802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610 </w:t>
            </w:r>
          </w:p>
        </w:tc>
      </w:tr>
      <w:tr w14:paraId="080B8132"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A6EF2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2054</w:t>
            </w:r>
          </w:p>
        </w:tc>
        <w:tc>
          <w:tcPr>
            <w:tcW w:w="440" w:type="dxa"/>
            <w:noWrap/>
            <w:vAlign w:val="bottom"/>
            <w:hideMark/>
          </w:tcPr>
          <w:p w:rsidR="001C57F8" w:rsidRPr="00D57539" w:rsidP="00EF19C9" w14:paraId="0D476EE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68</w:t>
            </w:r>
          </w:p>
        </w:tc>
        <w:tc>
          <w:tcPr>
            <w:tcW w:w="1526" w:type="dxa"/>
            <w:noWrap/>
            <w:vAlign w:val="bottom"/>
            <w:hideMark/>
          </w:tcPr>
          <w:p w:rsidR="001C57F8" w:rsidRPr="00D57539" w:rsidP="00EF19C9" w14:paraId="087659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272</w:t>
            </w:r>
          </w:p>
        </w:tc>
        <w:tc>
          <w:tcPr>
            <w:tcW w:w="1881" w:type="dxa"/>
            <w:noWrap/>
            <w:vAlign w:val="bottom"/>
            <w:hideMark/>
          </w:tcPr>
          <w:p w:rsidR="001C57F8" w:rsidRPr="00D57539" w:rsidP="00EF19C9" w14:paraId="3F5B1FC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163 </w:t>
            </w:r>
          </w:p>
        </w:tc>
        <w:tc>
          <w:tcPr>
            <w:tcW w:w="992" w:type="dxa"/>
            <w:noWrap/>
            <w:vAlign w:val="bottom"/>
            <w:hideMark/>
          </w:tcPr>
          <w:p w:rsidR="001C57F8" w:rsidRPr="00D57539" w:rsidP="00EF19C9" w14:paraId="25E0198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139 </w:t>
            </w:r>
          </w:p>
        </w:tc>
        <w:tc>
          <w:tcPr>
            <w:tcW w:w="1017" w:type="dxa"/>
            <w:noWrap/>
            <w:vAlign w:val="bottom"/>
            <w:hideMark/>
          </w:tcPr>
          <w:p w:rsidR="001C57F8" w:rsidRPr="00D57539" w:rsidP="00EF19C9" w14:paraId="213EFA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574 </w:t>
            </w:r>
          </w:p>
        </w:tc>
      </w:tr>
      <w:tr w14:paraId="6F183F40"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C67FE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2055</w:t>
            </w:r>
          </w:p>
        </w:tc>
        <w:tc>
          <w:tcPr>
            <w:tcW w:w="440" w:type="dxa"/>
            <w:noWrap/>
            <w:vAlign w:val="bottom"/>
            <w:hideMark/>
          </w:tcPr>
          <w:p w:rsidR="001C57F8" w:rsidRPr="00D57539" w:rsidP="00EF19C9" w14:paraId="7CA236C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69</w:t>
            </w:r>
          </w:p>
        </w:tc>
        <w:tc>
          <w:tcPr>
            <w:tcW w:w="1526" w:type="dxa"/>
            <w:noWrap/>
            <w:vAlign w:val="bottom"/>
            <w:hideMark/>
          </w:tcPr>
          <w:p w:rsidR="001C57F8" w:rsidRPr="00D57539" w:rsidP="00EF19C9" w14:paraId="761D04E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256</w:t>
            </w:r>
          </w:p>
        </w:tc>
        <w:tc>
          <w:tcPr>
            <w:tcW w:w="1881" w:type="dxa"/>
            <w:noWrap/>
            <w:vAlign w:val="bottom"/>
            <w:hideMark/>
          </w:tcPr>
          <w:p w:rsidR="001C57F8" w:rsidRPr="00D57539" w:rsidP="00EF19C9" w14:paraId="5252E99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153 </w:t>
            </w:r>
          </w:p>
        </w:tc>
        <w:tc>
          <w:tcPr>
            <w:tcW w:w="992" w:type="dxa"/>
            <w:noWrap/>
            <w:vAlign w:val="bottom"/>
            <w:hideMark/>
          </w:tcPr>
          <w:p w:rsidR="001C57F8" w:rsidRPr="00D57539" w:rsidP="00EF19C9" w14:paraId="51D90D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131 </w:t>
            </w:r>
          </w:p>
        </w:tc>
        <w:tc>
          <w:tcPr>
            <w:tcW w:w="1017" w:type="dxa"/>
            <w:noWrap/>
            <w:vAlign w:val="bottom"/>
            <w:hideMark/>
          </w:tcPr>
          <w:p w:rsidR="001C57F8" w:rsidRPr="00D57539" w:rsidP="00EF19C9" w14:paraId="0ED727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540 </w:t>
            </w:r>
          </w:p>
        </w:tc>
      </w:tr>
      <w:tr w14:paraId="0238812D"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03F6C7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2056</w:t>
            </w:r>
          </w:p>
        </w:tc>
        <w:tc>
          <w:tcPr>
            <w:tcW w:w="440" w:type="dxa"/>
            <w:noWrap/>
            <w:vAlign w:val="bottom"/>
            <w:hideMark/>
          </w:tcPr>
          <w:p w:rsidR="001C57F8" w:rsidRPr="00D57539" w:rsidP="00EF19C9" w14:paraId="6C2FFDF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70</w:t>
            </w:r>
          </w:p>
        </w:tc>
        <w:tc>
          <w:tcPr>
            <w:tcW w:w="1526" w:type="dxa"/>
            <w:noWrap/>
            <w:vAlign w:val="bottom"/>
            <w:hideMark/>
          </w:tcPr>
          <w:p w:rsidR="001C57F8" w:rsidRPr="00D57539" w:rsidP="00EF19C9" w14:paraId="082FFC6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241</w:t>
            </w:r>
          </w:p>
        </w:tc>
        <w:tc>
          <w:tcPr>
            <w:tcW w:w="1881" w:type="dxa"/>
            <w:noWrap/>
            <w:vAlign w:val="bottom"/>
            <w:hideMark/>
          </w:tcPr>
          <w:p w:rsidR="001C57F8" w:rsidRPr="00D57539" w:rsidP="00EF19C9" w14:paraId="33F2AA1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144 </w:t>
            </w:r>
          </w:p>
        </w:tc>
        <w:tc>
          <w:tcPr>
            <w:tcW w:w="992" w:type="dxa"/>
            <w:noWrap/>
            <w:vAlign w:val="bottom"/>
            <w:hideMark/>
          </w:tcPr>
          <w:p w:rsidR="001C57F8" w:rsidRPr="00D57539" w:rsidP="00EF19C9" w14:paraId="7F7461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123 </w:t>
            </w:r>
          </w:p>
        </w:tc>
        <w:tc>
          <w:tcPr>
            <w:tcW w:w="1017" w:type="dxa"/>
            <w:noWrap/>
            <w:vAlign w:val="bottom"/>
            <w:hideMark/>
          </w:tcPr>
          <w:p w:rsidR="001C57F8" w:rsidRPr="00D57539" w:rsidP="00EF19C9" w14:paraId="2EBF76A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508 </w:t>
            </w:r>
          </w:p>
        </w:tc>
      </w:tr>
      <w:tr w14:paraId="0344189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CC042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2057</w:t>
            </w:r>
          </w:p>
        </w:tc>
        <w:tc>
          <w:tcPr>
            <w:tcW w:w="440" w:type="dxa"/>
            <w:noWrap/>
            <w:vAlign w:val="bottom"/>
            <w:hideMark/>
          </w:tcPr>
          <w:p w:rsidR="001C57F8" w:rsidRPr="00D57539" w:rsidP="00EF19C9" w14:paraId="06D3BA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71</w:t>
            </w:r>
          </w:p>
        </w:tc>
        <w:tc>
          <w:tcPr>
            <w:tcW w:w="1526" w:type="dxa"/>
            <w:noWrap/>
            <w:vAlign w:val="bottom"/>
            <w:hideMark/>
          </w:tcPr>
          <w:p w:rsidR="001C57F8" w:rsidRPr="00D57539" w:rsidP="00EF19C9" w14:paraId="03B589E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227</w:t>
            </w:r>
          </w:p>
        </w:tc>
        <w:tc>
          <w:tcPr>
            <w:tcW w:w="1881" w:type="dxa"/>
            <w:noWrap/>
            <w:vAlign w:val="bottom"/>
            <w:hideMark/>
          </w:tcPr>
          <w:p w:rsidR="001C57F8" w:rsidRPr="00D57539" w:rsidP="00EF19C9" w14:paraId="667945C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136 </w:t>
            </w:r>
          </w:p>
        </w:tc>
        <w:tc>
          <w:tcPr>
            <w:tcW w:w="992" w:type="dxa"/>
            <w:noWrap/>
            <w:vAlign w:val="bottom"/>
            <w:hideMark/>
          </w:tcPr>
          <w:p w:rsidR="001C57F8" w:rsidRPr="00D57539" w:rsidP="00EF19C9" w14:paraId="5576C6B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116 </w:t>
            </w:r>
          </w:p>
        </w:tc>
        <w:tc>
          <w:tcPr>
            <w:tcW w:w="1017" w:type="dxa"/>
            <w:noWrap/>
            <w:vAlign w:val="bottom"/>
            <w:hideMark/>
          </w:tcPr>
          <w:p w:rsidR="001C57F8" w:rsidRPr="00D57539" w:rsidP="00EF19C9" w14:paraId="48B2827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479 </w:t>
            </w:r>
          </w:p>
        </w:tc>
      </w:tr>
      <w:tr w14:paraId="56236169"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66F97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2058</w:t>
            </w:r>
          </w:p>
        </w:tc>
        <w:tc>
          <w:tcPr>
            <w:tcW w:w="440" w:type="dxa"/>
            <w:noWrap/>
            <w:vAlign w:val="bottom"/>
            <w:hideMark/>
          </w:tcPr>
          <w:p w:rsidR="001C57F8" w:rsidRPr="00D57539" w:rsidP="00EF19C9" w14:paraId="620914B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72</w:t>
            </w:r>
          </w:p>
        </w:tc>
        <w:tc>
          <w:tcPr>
            <w:tcW w:w="1526" w:type="dxa"/>
            <w:noWrap/>
            <w:vAlign w:val="bottom"/>
            <w:hideMark/>
          </w:tcPr>
          <w:p w:rsidR="001C57F8" w:rsidRPr="00D57539" w:rsidP="00EF19C9" w14:paraId="116B908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214</w:t>
            </w:r>
          </w:p>
        </w:tc>
        <w:tc>
          <w:tcPr>
            <w:tcW w:w="1881" w:type="dxa"/>
            <w:noWrap/>
            <w:vAlign w:val="bottom"/>
            <w:hideMark/>
          </w:tcPr>
          <w:p w:rsidR="001C57F8" w:rsidRPr="00D57539" w:rsidP="00EF19C9" w14:paraId="6693AC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128 </w:t>
            </w:r>
          </w:p>
        </w:tc>
        <w:tc>
          <w:tcPr>
            <w:tcW w:w="992" w:type="dxa"/>
            <w:noWrap/>
            <w:vAlign w:val="bottom"/>
            <w:hideMark/>
          </w:tcPr>
          <w:p w:rsidR="001C57F8" w:rsidRPr="00D57539" w:rsidP="00EF19C9" w14:paraId="4A52A1C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109 </w:t>
            </w:r>
          </w:p>
        </w:tc>
        <w:tc>
          <w:tcPr>
            <w:tcW w:w="1017" w:type="dxa"/>
            <w:noWrap/>
            <w:vAlign w:val="bottom"/>
            <w:hideMark/>
          </w:tcPr>
          <w:p w:rsidR="001C57F8" w:rsidRPr="00D57539" w:rsidP="00EF19C9" w14:paraId="5F157B2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451 </w:t>
            </w:r>
          </w:p>
        </w:tc>
      </w:tr>
      <w:tr w14:paraId="353B3F6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265CE0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2059</w:t>
            </w:r>
          </w:p>
        </w:tc>
        <w:tc>
          <w:tcPr>
            <w:tcW w:w="440" w:type="dxa"/>
            <w:noWrap/>
            <w:vAlign w:val="bottom"/>
            <w:hideMark/>
          </w:tcPr>
          <w:p w:rsidR="001C57F8" w:rsidRPr="00D57539" w:rsidP="00EF19C9" w14:paraId="542AA7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73</w:t>
            </w:r>
          </w:p>
        </w:tc>
        <w:tc>
          <w:tcPr>
            <w:tcW w:w="1526" w:type="dxa"/>
            <w:noWrap/>
            <w:vAlign w:val="bottom"/>
            <w:hideMark/>
          </w:tcPr>
          <w:p w:rsidR="001C57F8" w:rsidRPr="00D57539" w:rsidP="00EF19C9" w14:paraId="0360C68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w:t>
            </w:r>
          </w:p>
        </w:tc>
        <w:tc>
          <w:tcPr>
            <w:tcW w:w="1881" w:type="dxa"/>
            <w:noWrap/>
            <w:vAlign w:val="bottom"/>
            <w:hideMark/>
          </w:tcPr>
          <w:p w:rsidR="001C57F8" w:rsidRPr="00D57539" w:rsidP="00EF19C9" w14:paraId="32AC300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120 </w:t>
            </w:r>
          </w:p>
        </w:tc>
        <w:tc>
          <w:tcPr>
            <w:tcW w:w="992" w:type="dxa"/>
            <w:noWrap/>
            <w:vAlign w:val="bottom"/>
            <w:hideMark/>
          </w:tcPr>
          <w:p w:rsidR="001C57F8" w:rsidRPr="00D57539" w:rsidP="00EF19C9" w14:paraId="12BB95B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103 </w:t>
            </w:r>
          </w:p>
        </w:tc>
        <w:tc>
          <w:tcPr>
            <w:tcW w:w="1017" w:type="dxa"/>
            <w:noWrap/>
            <w:vAlign w:val="bottom"/>
            <w:hideMark/>
          </w:tcPr>
          <w:p w:rsidR="001C57F8" w:rsidRPr="00D57539" w:rsidP="00EF19C9" w14:paraId="416AB1F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424 </w:t>
            </w:r>
          </w:p>
        </w:tc>
      </w:tr>
      <w:tr w14:paraId="3D1C801F"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CFD36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2060</w:t>
            </w:r>
          </w:p>
        </w:tc>
        <w:tc>
          <w:tcPr>
            <w:tcW w:w="440" w:type="dxa"/>
            <w:noWrap/>
            <w:vAlign w:val="bottom"/>
            <w:hideMark/>
          </w:tcPr>
          <w:p w:rsidR="001C57F8" w:rsidRPr="00D57539" w:rsidP="00EF19C9" w14:paraId="592E25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74</w:t>
            </w:r>
          </w:p>
        </w:tc>
        <w:tc>
          <w:tcPr>
            <w:tcW w:w="1526" w:type="dxa"/>
            <w:noWrap/>
            <w:vAlign w:val="bottom"/>
            <w:hideMark/>
          </w:tcPr>
          <w:p w:rsidR="001C57F8" w:rsidRPr="00D57539" w:rsidP="00EF19C9" w14:paraId="5A61BDA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190</w:t>
            </w:r>
          </w:p>
        </w:tc>
        <w:tc>
          <w:tcPr>
            <w:tcW w:w="1881" w:type="dxa"/>
            <w:noWrap/>
            <w:vAlign w:val="bottom"/>
            <w:hideMark/>
          </w:tcPr>
          <w:p w:rsidR="001C57F8" w:rsidRPr="00D57539" w:rsidP="00EF19C9" w14:paraId="72B65A5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113 </w:t>
            </w:r>
          </w:p>
        </w:tc>
        <w:tc>
          <w:tcPr>
            <w:tcW w:w="992" w:type="dxa"/>
            <w:noWrap/>
            <w:vAlign w:val="bottom"/>
            <w:hideMark/>
          </w:tcPr>
          <w:p w:rsidR="001C57F8" w:rsidRPr="00D57539" w:rsidP="00EF19C9" w14:paraId="58B4497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97 </w:t>
            </w:r>
          </w:p>
        </w:tc>
        <w:tc>
          <w:tcPr>
            <w:tcW w:w="1017" w:type="dxa"/>
            <w:noWrap/>
            <w:vAlign w:val="bottom"/>
            <w:hideMark/>
          </w:tcPr>
          <w:p w:rsidR="001C57F8" w:rsidRPr="00D57539" w:rsidP="00EF19C9" w14:paraId="17734B4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400 </w:t>
            </w:r>
          </w:p>
        </w:tc>
      </w:tr>
      <w:tr w14:paraId="2A2DF913"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096BF31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2061</w:t>
            </w:r>
          </w:p>
        </w:tc>
        <w:tc>
          <w:tcPr>
            <w:tcW w:w="440" w:type="dxa"/>
            <w:noWrap/>
            <w:vAlign w:val="bottom"/>
            <w:hideMark/>
          </w:tcPr>
          <w:p w:rsidR="001C57F8" w:rsidRPr="00D57539" w:rsidP="00EF19C9" w14:paraId="0D5A6ED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75</w:t>
            </w:r>
          </w:p>
        </w:tc>
        <w:tc>
          <w:tcPr>
            <w:tcW w:w="1526" w:type="dxa"/>
            <w:noWrap/>
            <w:vAlign w:val="bottom"/>
            <w:hideMark/>
          </w:tcPr>
          <w:p w:rsidR="001C57F8" w:rsidRPr="00D57539" w:rsidP="00EF19C9" w14:paraId="6159DBC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179</w:t>
            </w:r>
          </w:p>
        </w:tc>
        <w:tc>
          <w:tcPr>
            <w:tcW w:w="1881" w:type="dxa"/>
            <w:noWrap/>
            <w:vAlign w:val="bottom"/>
            <w:hideMark/>
          </w:tcPr>
          <w:p w:rsidR="001C57F8" w:rsidRPr="00D57539" w:rsidP="00EF19C9" w14:paraId="4F5166A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107 </w:t>
            </w:r>
          </w:p>
        </w:tc>
        <w:tc>
          <w:tcPr>
            <w:tcW w:w="992" w:type="dxa"/>
            <w:noWrap/>
            <w:vAlign w:val="bottom"/>
            <w:hideMark/>
          </w:tcPr>
          <w:p w:rsidR="001C57F8" w:rsidRPr="00D57539" w:rsidP="00EF19C9" w14:paraId="00DC6DE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91 </w:t>
            </w:r>
          </w:p>
        </w:tc>
        <w:tc>
          <w:tcPr>
            <w:tcW w:w="1017" w:type="dxa"/>
            <w:noWrap/>
            <w:vAlign w:val="bottom"/>
            <w:hideMark/>
          </w:tcPr>
          <w:p w:rsidR="001C57F8" w:rsidRPr="00D57539" w:rsidP="00EF19C9" w14:paraId="237067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377 </w:t>
            </w:r>
          </w:p>
        </w:tc>
      </w:tr>
      <w:tr w14:paraId="321075BF"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0B9185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2062</w:t>
            </w:r>
          </w:p>
        </w:tc>
        <w:tc>
          <w:tcPr>
            <w:tcW w:w="440" w:type="dxa"/>
            <w:noWrap/>
            <w:vAlign w:val="bottom"/>
            <w:hideMark/>
          </w:tcPr>
          <w:p w:rsidR="001C57F8" w:rsidRPr="00D57539" w:rsidP="00EF19C9" w14:paraId="17E7C04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76</w:t>
            </w:r>
          </w:p>
        </w:tc>
        <w:tc>
          <w:tcPr>
            <w:tcW w:w="1526" w:type="dxa"/>
            <w:noWrap/>
            <w:vAlign w:val="bottom"/>
            <w:hideMark/>
          </w:tcPr>
          <w:p w:rsidR="001C57F8" w:rsidRPr="00D57539" w:rsidP="00EF19C9" w14:paraId="30C8069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168</w:t>
            </w:r>
          </w:p>
        </w:tc>
        <w:tc>
          <w:tcPr>
            <w:tcW w:w="1881" w:type="dxa"/>
            <w:noWrap/>
            <w:vAlign w:val="bottom"/>
            <w:hideMark/>
          </w:tcPr>
          <w:p w:rsidR="001C57F8" w:rsidRPr="00D57539" w:rsidP="00EF19C9" w14:paraId="04B0809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101 </w:t>
            </w:r>
          </w:p>
        </w:tc>
        <w:tc>
          <w:tcPr>
            <w:tcW w:w="992" w:type="dxa"/>
            <w:noWrap/>
            <w:vAlign w:val="bottom"/>
            <w:hideMark/>
          </w:tcPr>
          <w:p w:rsidR="001C57F8" w:rsidRPr="00D57539" w:rsidP="00EF19C9" w14:paraId="0241857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86 </w:t>
            </w:r>
          </w:p>
        </w:tc>
        <w:tc>
          <w:tcPr>
            <w:tcW w:w="1017" w:type="dxa"/>
            <w:noWrap/>
            <w:vAlign w:val="bottom"/>
            <w:hideMark/>
          </w:tcPr>
          <w:p w:rsidR="001C57F8" w:rsidRPr="00D57539" w:rsidP="00EF19C9" w14:paraId="26A8BAB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355 </w:t>
            </w:r>
          </w:p>
        </w:tc>
      </w:tr>
      <w:tr w14:paraId="4586D8FE"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3C81FAC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2063</w:t>
            </w:r>
          </w:p>
        </w:tc>
        <w:tc>
          <w:tcPr>
            <w:tcW w:w="440" w:type="dxa"/>
            <w:noWrap/>
            <w:vAlign w:val="bottom"/>
            <w:hideMark/>
          </w:tcPr>
          <w:p w:rsidR="001C57F8" w:rsidRPr="00D57539" w:rsidP="00EF19C9" w14:paraId="617D73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77</w:t>
            </w:r>
          </w:p>
        </w:tc>
        <w:tc>
          <w:tcPr>
            <w:tcW w:w="1526" w:type="dxa"/>
            <w:noWrap/>
            <w:vAlign w:val="bottom"/>
            <w:hideMark/>
          </w:tcPr>
          <w:p w:rsidR="001C57F8" w:rsidRPr="00D57539" w:rsidP="00EF19C9" w14:paraId="24D1BBA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158</w:t>
            </w:r>
          </w:p>
        </w:tc>
        <w:tc>
          <w:tcPr>
            <w:tcW w:w="1881" w:type="dxa"/>
            <w:noWrap/>
            <w:vAlign w:val="bottom"/>
            <w:hideMark/>
          </w:tcPr>
          <w:p w:rsidR="001C57F8" w:rsidRPr="00D57539" w:rsidP="00EF19C9" w14:paraId="1D18A0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95 </w:t>
            </w:r>
          </w:p>
        </w:tc>
        <w:tc>
          <w:tcPr>
            <w:tcW w:w="992" w:type="dxa"/>
            <w:noWrap/>
            <w:vAlign w:val="bottom"/>
            <w:hideMark/>
          </w:tcPr>
          <w:p w:rsidR="001C57F8" w:rsidRPr="00D57539" w:rsidP="00EF19C9" w14:paraId="54C4D1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81 </w:t>
            </w:r>
          </w:p>
        </w:tc>
        <w:tc>
          <w:tcPr>
            <w:tcW w:w="1017" w:type="dxa"/>
            <w:noWrap/>
            <w:vAlign w:val="bottom"/>
            <w:hideMark/>
          </w:tcPr>
          <w:p w:rsidR="001C57F8" w:rsidRPr="00D57539" w:rsidP="00EF19C9" w14:paraId="1DAB09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334 </w:t>
            </w:r>
          </w:p>
        </w:tc>
      </w:tr>
      <w:tr w14:paraId="3535114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13F54A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2064</w:t>
            </w:r>
          </w:p>
        </w:tc>
        <w:tc>
          <w:tcPr>
            <w:tcW w:w="440" w:type="dxa"/>
            <w:noWrap/>
            <w:vAlign w:val="bottom"/>
            <w:hideMark/>
          </w:tcPr>
          <w:p w:rsidR="001C57F8" w:rsidRPr="00D57539" w:rsidP="00EF19C9" w14:paraId="559E5B7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78</w:t>
            </w:r>
          </w:p>
        </w:tc>
        <w:tc>
          <w:tcPr>
            <w:tcW w:w="1526" w:type="dxa"/>
            <w:noWrap/>
            <w:vAlign w:val="bottom"/>
            <w:hideMark/>
          </w:tcPr>
          <w:p w:rsidR="001C57F8" w:rsidRPr="00D57539" w:rsidP="00EF19C9" w14:paraId="37288A5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149</w:t>
            </w:r>
          </w:p>
        </w:tc>
        <w:tc>
          <w:tcPr>
            <w:tcW w:w="1881" w:type="dxa"/>
            <w:noWrap/>
            <w:vAlign w:val="bottom"/>
            <w:hideMark/>
          </w:tcPr>
          <w:p w:rsidR="001C57F8" w:rsidRPr="00D57539" w:rsidP="00EF19C9" w14:paraId="294F69A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89 </w:t>
            </w:r>
          </w:p>
        </w:tc>
        <w:tc>
          <w:tcPr>
            <w:tcW w:w="992" w:type="dxa"/>
            <w:noWrap/>
            <w:vAlign w:val="bottom"/>
            <w:hideMark/>
          </w:tcPr>
          <w:p w:rsidR="001C57F8" w:rsidRPr="00D57539" w:rsidP="00EF19C9" w14:paraId="6695A4F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76 </w:t>
            </w:r>
          </w:p>
        </w:tc>
        <w:tc>
          <w:tcPr>
            <w:tcW w:w="1017" w:type="dxa"/>
            <w:noWrap/>
            <w:vAlign w:val="bottom"/>
            <w:hideMark/>
          </w:tcPr>
          <w:p w:rsidR="001C57F8" w:rsidRPr="00D57539" w:rsidP="00EF19C9" w14:paraId="15E60AB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314 </w:t>
            </w:r>
          </w:p>
        </w:tc>
      </w:tr>
      <w:tr w14:paraId="2350E8D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4FE496A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2065</w:t>
            </w:r>
          </w:p>
        </w:tc>
        <w:tc>
          <w:tcPr>
            <w:tcW w:w="440" w:type="dxa"/>
            <w:noWrap/>
            <w:vAlign w:val="bottom"/>
            <w:hideMark/>
          </w:tcPr>
          <w:p w:rsidR="001C57F8" w:rsidRPr="00D57539" w:rsidP="00EF19C9" w14:paraId="0F735D0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79</w:t>
            </w:r>
          </w:p>
        </w:tc>
        <w:tc>
          <w:tcPr>
            <w:tcW w:w="1526" w:type="dxa"/>
            <w:noWrap/>
            <w:vAlign w:val="bottom"/>
            <w:hideMark/>
          </w:tcPr>
          <w:p w:rsidR="001C57F8" w:rsidRPr="00D57539" w:rsidP="00EF19C9" w14:paraId="57C5AF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141</w:t>
            </w:r>
          </w:p>
        </w:tc>
        <w:tc>
          <w:tcPr>
            <w:tcW w:w="1881" w:type="dxa"/>
            <w:noWrap/>
            <w:vAlign w:val="bottom"/>
            <w:hideMark/>
          </w:tcPr>
          <w:p w:rsidR="001C57F8" w:rsidRPr="00D57539" w:rsidP="00EF19C9" w14:paraId="55E17AA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84 </w:t>
            </w:r>
          </w:p>
        </w:tc>
        <w:tc>
          <w:tcPr>
            <w:tcW w:w="992" w:type="dxa"/>
            <w:noWrap/>
            <w:vAlign w:val="bottom"/>
            <w:hideMark/>
          </w:tcPr>
          <w:p w:rsidR="001C57F8" w:rsidRPr="00D57539" w:rsidP="00EF19C9" w14:paraId="462A2B6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72 </w:t>
            </w:r>
          </w:p>
        </w:tc>
        <w:tc>
          <w:tcPr>
            <w:tcW w:w="1017" w:type="dxa"/>
            <w:noWrap/>
            <w:vAlign w:val="bottom"/>
            <w:hideMark/>
          </w:tcPr>
          <w:p w:rsidR="001C57F8" w:rsidRPr="00D57539" w:rsidP="00EF19C9" w14:paraId="5AD11C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297 </w:t>
            </w:r>
          </w:p>
        </w:tc>
      </w:tr>
      <w:tr w14:paraId="275788A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200D03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2066</w:t>
            </w:r>
          </w:p>
        </w:tc>
        <w:tc>
          <w:tcPr>
            <w:tcW w:w="440" w:type="dxa"/>
            <w:noWrap/>
            <w:vAlign w:val="bottom"/>
            <w:hideMark/>
          </w:tcPr>
          <w:p w:rsidR="001C57F8" w:rsidRPr="00D57539" w:rsidP="00EF19C9" w14:paraId="244118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80</w:t>
            </w:r>
          </w:p>
        </w:tc>
        <w:tc>
          <w:tcPr>
            <w:tcW w:w="1526" w:type="dxa"/>
            <w:noWrap/>
            <w:vAlign w:val="bottom"/>
            <w:hideMark/>
          </w:tcPr>
          <w:p w:rsidR="001C57F8" w:rsidRPr="00D57539" w:rsidP="00EF19C9" w14:paraId="704D92D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132</w:t>
            </w:r>
          </w:p>
        </w:tc>
        <w:tc>
          <w:tcPr>
            <w:tcW w:w="1881" w:type="dxa"/>
            <w:noWrap/>
            <w:vAlign w:val="bottom"/>
            <w:hideMark/>
          </w:tcPr>
          <w:p w:rsidR="001C57F8" w:rsidRPr="00D57539" w:rsidP="00EF19C9" w14:paraId="6B0738A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79 </w:t>
            </w:r>
          </w:p>
        </w:tc>
        <w:tc>
          <w:tcPr>
            <w:tcW w:w="992" w:type="dxa"/>
            <w:noWrap/>
            <w:vAlign w:val="bottom"/>
            <w:hideMark/>
          </w:tcPr>
          <w:p w:rsidR="001C57F8" w:rsidRPr="00D57539" w:rsidP="00EF19C9" w14:paraId="0F14D33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68 </w:t>
            </w:r>
          </w:p>
        </w:tc>
        <w:tc>
          <w:tcPr>
            <w:tcW w:w="1017" w:type="dxa"/>
            <w:noWrap/>
            <w:vAlign w:val="bottom"/>
            <w:hideMark/>
          </w:tcPr>
          <w:p w:rsidR="001C57F8" w:rsidRPr="00D57539" w:rsidP="00EF19C9" w14:paraId="2CF753D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279 </w:t>
            </w:r>
          </w:p>
        </w:tc>
      </w:tr>
      <w:tr w14:paraId="0F3DD94B"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6421BDE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2067</w:t>
            </w:r>
          </w:p>
        </w:tc>
        <w:tc>
          <w:tcPr>
            <w:tcW w:w="440" w:type="dxa"/>
            <w:noWrap/>
            <w:vAlign w:val="bottom"/>
            <w:hideMark/>
          </w:tcPr>
          <w:p w:rsidR="001C57F8" w:rsidRPr="00D57539" w:rsidP="00EF19C9" w14:paraId="7D7EA42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81</w:t>
            </w:r>
          </w:p>
        </w:tc>
        <w:tc>
          <w:tcPr>
            <w:tcW w:w="1526" w:type="dxa"/>
            <w:noWrap/>
            <w:vAlign w:val="bottom"/>
            <w:hideMark/>
          </w:tcPr>
          <w:p w:rsidR="001C57F8" w:rsidRPr="00D57539" w:rsidP="00EF19C9" w14:paraId="7E6C3B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125</w:t>
            </w:r>
          </w:p>
        </w:tc>
        <w:tc>
          <w:tcPr>
            <w:tcW w:w="1881" w:type="dxa"/>
            <w:noWrap/>
            <w:vAlign w:val="bottom"/>
            <w:hideMark/>
          </w:tcPr>
          <w:p w:rsidR="001C57F8" w:rsidRPr="00D57539" w:rsidP="00EF19C9" w14:paraId="19289F1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75 </w:t>
            </w:r>
          </w:p>
        </w:tc>
        <w:tc>
          <w:tcPr>
            <w:tcW w:w="992" w:type="dxa"/>
            <w:noWrap/>
            <w:vAlign w:val="bottom"/>
            <w:hideMark/>
          </w:tcPr>
          <w:p w:rsidR="001C57F8" w:rsidRPr="00D57539" w:rsidP="00EF19C9" w14:paraId="466C4E2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64 </w:t>
            </w:r>
          </w:p>
        </w:tc>
        <w:tc>
          <w:tcPr>
            <w:tcW w:w="1017" w:type="dxa"/>
            <w:noWrap/>
            <w:vAlign w:val="bottom"/>
            <w:hideMark/>
          </w:tcPr>
          <w:p w:rsidR="001C57F8" w:rsidRPr="00D57539" w:rsidP="00EF19C9" w14:paraId="43FE56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264 </w:t>
            </w:r>
          </w:p>
        </w:tc>
      </w:tr>
      <w:tr w14:paraId="13D547A4"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52C5C1E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2068</w:t>
            </w:r>
          </w:p>
        </w:tc>
        <w:tc>
          <w:tcPr>
            <w:tcW w:w="440" w:type="dxa"/>
            <w:noWrap/>
            <w:vAlign w:val="bottom"/>
            <w:hideMark/>
          </w:tcPr>
          <w:p w:rsidR="001C57F8" w:rsidRPr="00D57539" w:rsidP="00EF19C9" w14:paraId="07AC82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82</w:t>
            </w:r>
          </w:p>
        </w:tc>
        <w:tc>
          <w:tcPr>
            <w:tcW w:w="1526" w:type="dxa"/>
            <w:noWrap/>
            <w:vAlign w:val="bottom"/>
            <w:hideMark/>
          </w:tcPr>
          <w:p w:rsidR="001C57F8" w:rsidRPr="00D57539" w:rsidP="00EF19C9" w14:paraId="001647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117</w:t>
            </w:r>
          </w:p>
        </w:tc>
        <w:tc>
          <w:tcPr>
            <w:tcW w:w="1881" w:type="dxa"/>
            <w:noWrap/>
            <w:vAlign w:val="bottom"/>
            <w:hideMark/>
          </w:tcPr>
          <w:p w:rsidR="001C57F8" w:rsidRPr="00D57539" w:rsidP="00EF19C9" w14:paraId="71C9A5D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70 </w:t>
            </w:r>
          </w:p>
        </w:tc>
        <w:tc>
          <w:tcPr>
            <w:tcW w:w="992" w:type="dxa"/>
            <w:noWrap/>
            <w:vAlign w:val="bottom"/>
            <w:hideMark/>
          </w:tcPr>
          <w:p w:rsidR="001C57F8" w:rsidRPr="00D57539" w:rsidP="00EF19C9" w14:paraId="5FED41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60 </w:t>
            </w:r>
          </w:p>
        </w:tc>
        <w:tc>
          <w:tcPr>
            <w:tcW w:w="1017" w:type="dxa"/>
            <w:noWrap/>
            <w:vAlign w:val="bottom"/>
            <w:hideMark/>
          </w:tcPr>
          <w:p w:rsidR="001C57F8" w:rsidRPr="00D57539" w:rsidP="00EF19C9" w14:paraId="2C0696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247 </w:t>
            </w:r>
          </w:p>
        </w:tc>
      </w:tr>
      <w:tr w14:paraId="2AC9D377"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82A256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2069</w:t>
            </w:r>
          </w:p>
        </w:tc>
        <w:tc>
          <w:tcPr>
            <w:tcW w:w="440" w:type="dxa"/>
            <w:noWrap/>
            <w:vAlign w:val="bottom"/>
            <w:hideMark/>
          </w:tcPr>
          <w:p w:rsidR="001C57F8" w:rsidRPr="00D57539" w:rsidP="00EF19C9" w14:paraId="03E9136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83</w:t>
            </w:r>
          </w:p>
        </w:tc>
        <w:tc>
          <w:tcPr>
            <w:tcW w:w="1526" w:type="dxa"/>
            <w:noWrap/>
            <w:vAlign w:val="bottom"/>
            <w:hideMark/>
          </w:tcPr>
          <w:p w:rsidR="001C57F8" w:rsidRPr="00D57539" w:rsidP="00EF19C9" w14:paraId="1F99C7A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111</w:t>
            </w:r>
          </w:p>
        </w:tc>
        <w:tc>
          <w:tcPr>
            <w:tcW w:w="1881" w:type="dxa"/>
            <w:noWrap/>
            <w:vAlign w:val="bottom"/>
            <w:hideMark/>
          </w:tcPr>
          <w:p w:rsidR="001C57F8" w:rsidRPr="00D57539" w:rsidP="00EF19C9" w14:paraId="698D5A2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66 </w:t>
            </w:r>
          </w:p>
        </w:tc>
        <w:tc>
          <w:tcPr>
            <w:tcW w:w="992" w:type="dxa"/>
            <w:noWrap/>
            <w:vAlign w:val="bottom"/>
            <w:hideMark/>
          </w:tcPr>
          <w:p w:rsidR="001C57F8" w:rsidRPr="00D57539" w:rsidP="00EF19C9" w14:paraId="6EC9BB5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56 </w:t>
            </w:r>
          </w:p>
        </w:tc>
        <w:tc>
          <w:tcPr>
            <w:tcW w:w="1017" w:type="dxa"/>
            <w:noWrap/>
            <w:vAlign w:val="bottom"/>
            <w:hideMark/>
          </w:tcPr>
          <w:p w:rsidR="001C57F8" w:rsidRPr="00D57539" w:rsidP="00EF19C9" w14:paraId="4C2461D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233 </w:t>
            </w:r>
          </w:p>
        </w:tc>
      </w:tr>
      <w:tr w14:paraId="50FC23FB"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1BC240B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2070</w:t>
            </w:r>
          </w:p>
        </w:tc>
        <w:tc>
          <w:tcPr>
            <w:tcW w:w="440" w:type="dxa"/>
            <w:noWrap/>
            <w:vAlign w:val="bottom"/>
            <w:hideMark/>
          </w:tcPr>
          <w:p w:rsidR="001C57F8" w:rsidRPr="00D57539" w:rsidP="00EF19C9" w14:paraId="0639871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84</w:t>
            </w:r>
          </w:p>
        </w:tc>
        <w:tc>
          <w:tcPr>
            <w:tcW w:w="1526" w:type="dxa"/>
            <w:noWrap/>
            <w:vAlign w:val="bottom"/>
            <w:hideMark/>
          </w:tcPr>
          <w:p w:rsidR="001C57F8" w:rsidRPr="00D57539" w:rsidP="00EF19C9" w14:paraId="67FF882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104</w:t>
            </w:r>
          </w:p>
        </w:tc>
        <w:tc>
          <w:tcPr>
            <w:tcW w:w="1881" w:type="dxa"/>
            <w:noWrap/>
            <w:vAlign w:val="bottom"/>
            <w:hideMark/>
          </w:tcPr>
          <w:p w:rsidR="001C57F8" w:rsidRPr="00D57539" w:rsidP="00EF19C9" w14:paraId="5117B02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62 </w:t>
            </w:r>
          </w:p>
        </w:tc>
        <w:tc>
          <w:tcPr>
            <w:tcW w:w="992" w:type="dxa"/>
            <w:noWrap/>
            <w:vAlign w:val="bottom"/>
            <w:hideMark/>
          </w:tcPr>
          <w:p w:rsidR="001C57F8" w:rsidRPr="00D57539" w:rsidP="00EF19C9" w14:paraId="14CE0D3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53 </w:t>
            </w:r>
          </w:p>
        </w:tc>
        <w:tc>
          <w:tcPr>
            <w:tcW w:w="1017" w:type="dxa"/>
            <w:noWrap/>
            <w:vAlign w:val="bottom"/>
            <w:hideMark/>
          </w:tcPr>
          <w:p w:rsidR="001C57F8" w:rsidRPr="00D57539" w:rsidP="00EF19C9" w14:paraId="3FDE5F5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219 </w:t>
            </w:r>
          </w:p>
        </w:tc>
      </w:tr>
      <w:tr w14:paraId="33C01E7C" w14:textId="77777777" w:rsidTr="00EF19C9">
        <w:tblPrEx>
          <w:tblW w:w="6563" w:type="dxa"/>
          <w:tblCellMar>
            <w:top w:w="15" w:type="dxa"/>
            <w:bottom w:w="15" w:type="dxa"/>
          </w:tblCellMar>
          <w:tblLook w:val="04A0"/>
        </w:tblPrEx>
        <w:trPr>
          <w:trHeight w:val="330"/>
          <w:tblHeader/>
        </w:trPr>
        <w:tc>
          <w:tcPr>
            <w:tcW w:w="707" w:type="dxa"/>
            <w:noWrap/>
            <w:vAlign w:val="bottom"/>
            <w:hideMark/>
          </w:tcPr>
          <w:p w:rsidR="001C57F8" w:rsidRPr="00D57539" w:rsidP="00EF19C9" w14:paraId="73FD47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2071</w:t>
            </w:r>
          </w:p>
        </w:tc>
        <w:tc>
          <w:tcPr>
            <w:tcW w:w="440" w:type="dxa"/>
            <w:noWrap/>
            <w:vAlign w:val="bottom"/>
            <w:hideMark/>
          </w:tcPr>
          <w:p w:rsidR="001C57F8" w:rsidRPr="00D57539" w:rsidP="00EF19C9" w14:paraId="56B8415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85</w:t>
            </w:r>
          </w:p>
        </w:tc>
        <w:tc>
          <w:tcPr>
            <w:tcW w:w="1526" w:type="dxa"/>
            <w:noWrap/>
            <w:vAlign w:val="bottom"/>
            <w:hideMark/>
          </w:tcPr>
          <w:p w:rsidR="001C57F8" w:rsidRPr="00D57539" w:rsidP="00EF19C9" w14:paraId="75B0681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98</w:t>
            </w:r>
          </w:p>
        </w:tc>
        <w:tc>
          <w:tcPr>
            <w:tcW w:w="1881" w:type="dxa"/>
            <w:noWrap/>
            <w:vAlign w:val="bottom"/>
            <w:hideMark/>
          </w:tcPr>
          <w:p w:rsidR="001C57F8" w:rsidRPr="00D57539" w:rsidP="00EF19C9" w14:paraId="0B9757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59 </w:t>
            </w:r>
          </w:p>
        </w:tc>
        <w:tc>
          <w:tcPr>
            <w:tcW w:w="992" w:type="dxa"/>
            <w:noWrap/>
            <w:vAlign w:val="bottom"/>
            <w:hideMark/>
          </w:tcPr>
          <w:p w:rsidR="001C57F8" w:rsidRPr="00D57539" w:rsidP="00EF19C9" w14:paraId="47F9867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50 </w:t>
            </w:r>
          </w:p>
        </w:tc>
        <w:tc>
          <w:tcPr>
            <w:tcW w:w="1017" w:type="dxa"/>
            <w:noWrap/>
            <w:vAlign w:val="bottom"/>
            <w:hideMark/>
          </w:tcPr>
          <w:p w:rsidR="001C57F8" w:rsidRPr="00D57539" w:rsidP="00EF19C9" w14:paraId="4AA8408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207 </w:t>
            </w:r>
          </w:p>
        </w:tc>
      </w:tr>
    </w:tbl>
    <w:p w:rsidR="001C57F8" w:rsidP="001C57F8" w14:paraId="6C5E51A9" w14:textId="77777777">
      <w:pPr>
        <w:spacing w:line="2" w:lineRule="atLeast"/>
        <w:rPr>
          <w:rFonts w:asciiTheme="minorHAnsi" w:hAnsiTheme="minorHAnsi" w:cstheme="minorHAnsi"/>
          <w:szCs w:val="24"/>
          <w:lang w:bidi="en-US"/>
        </w:rPr>
      </w:pPr>
    </w:p>
    <w:p w:rsidR="001C57F8" w:rsidRPr="00D57539" w:rsidP="001C57F8" w14:paraId="796FBFB2" w14:textId="77777777">
      <w:pPr>
        <w:spacing w:after="0" w:line="240" w:lineRule="auto"/>
        <w:rPr>
          <w:rFonts w:ascii="Times New Roman" w:eastAsia="Times New Roman" w:hAnsi="Times New Roman" w:cs="Times New Roman"/>
          <w:szCs w:val="24"/>
        </w:rPr>
      </w:pPr>
      <w:r w:rsidRPr="00D57539">
        <w:rPr>
          <w:rFonts w:ascii="Times New Roman" w:eastAsia="Times New Roman" w:hAnsi="Times New Roman" w:cs="Times New Roman"/>
          <w:noProof/>
          <w:szCs w:val="24"/>
        </w:rPr>
        <w:drawing>
          <wp:inline distT="0" distB="0" distL="0" distR="0">
            <wp:extent cx="6671323" cy="3495675"/>
            <wp:effectExtent l="0" t="0" r="0" b="0"/>
            <wp:docPr id="2"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line chart&#10;&#10;AI-generated content may be incorrect."/>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681076" cy="3500785"/>
                    </a:xfrm>
                    <a:prstGeom prst="rect">
                      <a:avLst/>
                    </a:prstGeom>
                    <a:noFill/>
                    <a:ln>
                      <a:noFill/>
                    </a:ln>
                  </pic:spPr>
                </pic:pic>
              </a:graphicData>
            </a:graphic>
          </wp:inline>
        </w:drawing>
      </w:r>
    </w:p>
    <w:p w:rsidR="001C57F8" w:rsidP="001C57F8" w14:paraId="4F1A00E1" w14:textId="77777777">
      <w:pPr>
        <w:spacing w:after="160"/>
        <w:rPr>
          <w:rFonts w:asciiTheme="minorHAnsi" w:hAnsiTheme="minorHAnsi" w:cstheme="minorHAnsi"/>
          <w:szCs w:val="24"/>
          <w:lang w:bidi="en-US"/>
        </w:rPr>
      </w:pPr>
      <w:r>
        <w:rPr>
          <w:rFonts w:asciiTheme="minorHAnsi" w:hAnsiTheme="minorHAnsi" w:cstheme="minorHAnsi"/>
          <w:szCs w:val="24"/>
          <w:lang w:bidi="en-US"/>
        </w:rPr>
        <w:br w:type="page"/>
      </w:r>
    </w:p>
    <w:p w:rsidR="001C57F8" w:rsidP="001C57F8" w14:paraId="33A0A343" w14:textId="77777777">
      <w:pPr>
        <w:spacing w:line="2" w:lineRule="atLeast"/>
        <w:rPr>
          <w:rFonts w:asciiTheme="minorHAnsi" w:hAnsiTheme="minorHAnsi" w:cstheme="minorHAnsi"/>
          <w:szCs w:val="24"/>
          <w:lang w:bidi="en-US"/>
        </w:rPr>
      </w:pPr>
    </w:p>
    <w:tbl>
      <w:tblPr>
        <w:tblW w:w="6340" w:type="dxa"/>
        <w:tblCellMar>
          <w:top w:w="15" w:type="dxa"/>
          <w:bottom w:w="15" w:type="dxa"/>
        </w:tblCellMar>
        <w:tblLook w:val="04A0"/>
      </w:tblPr>
      <w:tblGrid>
        <w:gridCol w:w="664"/>
        <w:gridCol w:w="440"/>
        <w:gridCol w:w="1572"/>
        <w:gridCol w:w="1864"/>
        <w:gridCol w:w="931"/>
        <w:gridCol w:w="955"/>
      </w:tblGrid>
      <w:tr w14:paraId="14B6BC47" w14:textId="77777777" w:rsidTr="002011D8">
        <w:tblPrEx>
          <w:tblW w:w="6340" w:type="dxa"/>
          <w:tblCellMar>
            <w:top w:w="15" w:type="dxa"/>
            <w:bottom w:w="15" w:type="dxa"/>
          </w:tblCellMar>
          <w:tblLook w:val="04A0"/>
        </w:tblPrEx>
        <w:trPr>
          <w:trHeight w:val="315"/>
        </w:trPr>
        <w:tc>
          <w:tcPr>
            <w:tcW w:w="6340" w:type="dxa"/>
            <w:gridSpan w:val="6"/>
            <w:tcBorders>
              <w:top w:val="single" w:sz="4" w:space="0" w:color="auto"/>
              <w:left w:val="single" w:sz="4" w:space="0" w:color="auto"/>
              <w:bottom w:val="single" w:sz="4" w:space="0" w:color="auto"/>
              <w:right w:val="single" w:sz="4" w:space="0" w:color="auto"/>
            </w:tcBorders>
            <w:noWrap/>
            <w:hideMark/>
          </w:tcPr>
          <w:p w:rsidR="001C57F8" w:rsidRPr="00D57539" w:rsidP="00EF19C9" w14:paraId="34A40DEB" w14:textId="77777777">
            <w:pPr>
              <w:spacing w:after="0" w:line="240" w:lineRule="auto"/>
              <w:rPr>
                <w:rFonts w:ascii="Times New Roman" w:eastAsia="Times New Roman" w:hAnsi="Times New Roman" w:cs="Times New Roman"/>
                <w:b/>
                <w:bCs/>
                <w:szCs w:val="24"/>
              </w:rPr>
            </w:pPr>
            <w:r w:rsidRPr="00D57539">
              <w:rPr>
                <w:rFonts w:ascii="Times New Roman" w:eastAsia="Times New Roman" w:hAnsi="Times New Roman" w:cs="Times New Roman"/>
                <w:b/>
                <w:bCs/>
                <w:szCs w:val="24"/>
              </w:rPr>
              <w:t>Table A-2: Number of Schools with Friable ACM (TSI)</w:t>
            </w:r>
          </w:p>
        </w:tc>
      </w:tr>
      <w:tr w14:paraId="2CF1CA24" w14:textId="77777777" w:rsidTr="00EF19C9">
        <w:tblPrEx>
          <w:tblW w:w="6340" w:type="dxa"/>
          <w:tblCellMar>
            <w:top w:w="15" w:type="dxa"/>
            <w:bottom w:w="15" w:type="dxa"/>
          </w:tblCellMar>
          <w:tblLook w:val="04A0"/>
        </w:tblPrEx>
        <w:trPr>
          <w:trHeight w:val="585"/>
        </w:trPr>
        <w:tc>
          <w:tcPr>
            <w:tcW w:w="664" w:type="dxa"/>
            <w:tcBorders>
              <w:top w:val="single" w:sz="4" w:space="0" w:color="auto"/>
              <w:left w:val="single" w:sz="8" w:space="0" w:color="000000"/>
              <w:bottom w:val="single" w:sz="8" w:space="0" w:color="auto"/>
              <w:right w:val="nil"/>
            </w:tcBorders>
            <w:noWrap/>
            <w:vAlign w:val="bottom"/>
            <w:hideMark/>
          </w:tcPr>
          <w:p w:rsidR="001C57F8" w:rsidRPr="00D57539" w:rsidP="00EF19C9" w14:paraId="4161A358" w14:textId="77777777">
            <w:pPr>
              <w:spacing w:after="0" w:line="240" w:lineRule="auto"/>
              <w:jc w:val="center"/>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Year</w:t>
            </w:r>
          </w:p>
        </w:tc>
        <w:tc>
          <w:tcPr>
            <w:tcW w:w="354" w:type="dxa"/>
            <w:tcBorders>
              <w:top w:val="single" w:sz="4" w:space="0" w:color="auto"/>
              <w:left w:val="single" w:sz="4" w:space="0" w:color="auto"/>
              <w:bottom w:val="single" w:sz="8" w:space="0" w:color="auto"/>
              <w:right w:val="single" w:sz="4" w:space="0" w:color="auto"/>
            </w:tcBorders>
            <w:noWrap/>
            <w:vAlign w:val="bottom"/>
            <w:hideMark/>
          </w:tcPr>
          <w:p w:rsidR="001C57F8" w:rsidRPr="00D57539" w:rsidP="00EF19C9" w14:paraId="59C43F9C" w14:textId="77777777">
            <w:pPr>
              <w:spacing w:after="0" w:line="240" w:lineRule="auto"/>
              <w:jc w:val="center"/>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t</w:t>
            </w:r>
          </w:p>
        </w:tc>
        <w:tc>
          <w:tcPr>
            <w:tcW w:w="1572" w:type="dxa"/>
            <w:tcBorders>
              <w:top w:val="single" w:sz="4" w:space="0" w:color="auto"/>
              <w:left w:val="single" w:sz="4" w:space="0" w:color="auto"/>
              <w:bottom w:val="single" w:sz="8" w:space="0" w:color="auto"/>
              <w:right w:val="single" w:sz="4" w:space="0" w:color="auto"/>
            </w:tcBorders>
            <w:vAlign w:val="bottom"/>
            <w:hideMark/>
          </w:tcPr>
          <w:p w:rsidR="001C57F8" w:rsidRPr="00D57539" w:rsidP="00EF19C9" w14:paraId="58C918F0" w14:textId="77777777">
            <w:pPr>
              <w:spacing w:after="0" w:line="240" w:lineRule="auto"/>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Public Primary</w:t>
            </w:r>
          </w:p>
        </w:tc>
        <w:tc>
          <w:tcPr>
            <w:tcW w:w="1864" w:type="dxa"/>
            <w:tcBorders>
              <w:top w:val="single" w:sz="4" w:space="0" w:color="auto"/>
              <w:left w:val="single" w:sz="4" w:space="0" w:color="auto"/>
              <w:bottom w:val="single" w:sz="8" w:space="0" w:color="auto"/>
              <w:right w:val="single" w:sz="4" w:space="0" w:color="auto"/>
            </w:tcBorders>
            <w:vAlign w:val="bottom"/>
            <w:hideMark/>
          </w:tcPr>
          <w:p w:rsidR="001C57F8" w:rsidRPr="00D57539" w:rsidP="00EF19C9" w14:paraId="35CEA427" w14:textId="77777777">
            <w:pPr>
              <w:spacing w:after="0" w:line="240" w:lineRule="auto"/>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 xml:space="preserve">Public Secondary </w:t>
            </w:r>
          </w:p>
        </w:tc>
        <w:tc>
          <w:tcPr>
            <w:tcW w:w="931" w:type="dxa"/>
            <w:tcBorders>
              <w:top w:val="single" w:sz="4" w:space="0" w:color="auto"/>
              <w:left w:val="single" w:sz="4" w:space="0" w:color="auto"/>
              <w:bottom w:val="single" w:sz="8" w:space="0" w:color="auto"/>
              <w:right w:val="single" w:sz="4" w:space="0" w:color="auto"/>
            </w:tcBorders>
            <w:noWrap/>
            <w:vAlign w:val="bottom"/>
            <w:hideMark/>
          </w:tcPr>
          <w:p w:rsidR="001C57F8" w:rsidRPr="00D57539" w:rsidP="00EF19C9" w14:paraId="537C3466" w14:textId="77777777">
            <w:pPr>
              <w:spacing w:after="0" w:line="240" w:lineRule="auto"/>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 xml:space="preserve">Private </w:t>
            </w:r>
          </w:p>
        </w:tc>
        <w:tc>
          <w:tcPr>
            <w:tcW w:w="955" w:type="dxa"/>
            <w:tcBorders>
              <w:top w:val="single" w:sz="4" w:space="0" w:color="auto"/>
              <w:left w:val="single" w:sz="4" w:space="0" w:color="auto"/>
              <w:bottom w:val="single" w:sz="8" w:space="0" w:color="auto"/>
              <w:right w:val="single" w:sz="8" w:space="0" w:color="000000"/>
            </w:tcBorders>
            <w:noWrap/>
            <w:vAlign w:val="bottom"/>
            <w:hideMark/>
          </w:tcPr>
          <w:p w:rsidR="001C57F8" w:rsidRPr="00D57539" w:rsidP="00EF19C9" w14:paraId="5EF30ACA" w14:textId="77777777">
            <w:pPr>
              <w:spacing w:after="0" w:line="240" w:lineRule="auto"/>
              <w:rPr>
                <w:rFonts w:ascii="Aptos Narrow" w:eastAsia="Times New Roman" w:hAnsi="Aptos Narrow" w:cs="Times New Roman"/>
                <w:b/>
                <w:bCs/>
                <w:color w:val="000000"/>
                <w:sz w:val="22"/>
              </w:rPr>
            </w:pPr>
            <w:r w:rsidRPr="00D57539">
              <w:rPr>
                <w:rFonts w:ascii="Aptos Narrow" w:eastAsia="Times New Roman" w:hAnsi="Aptos Narrow" w:cs="Times New Roman"/>
                <w:b/>
                <w:bCs/>
                <w:color w:val="000000"/>
                <w:sz w:val="22"/>
              </w:rPr>
              <w:t>Total</w:t>
            </w:r>
          </w:p>
        </w:tc>
      </w:tr>
      <w:tr w14:paraId="462EFFEE" w14:textId="77777777" w:rsidTr="00EF19C9">
        <w:tblPrEx>
          <w:tblW w:w="6340" w:type="dxa"/>
          <w:tblCellMar>
            <w:top w:w="15" w:type="dxa"/>
            <w:bottom w:w="15" w:type="dxa"/>
          </w:tblCellMar>
          <w:tblLook w:val="04A0"/>
        </w:tblPrEx>
        <w:trPr>
          <w:trHeight w:val="300"/>
        </w:trPr>
        <w:tc>
          <w:tcPr>
            <w:tcW w:w="664" w:type="dxa"/>
            <w:tcBorders>
              <w:top w:val="nil"/>
              <w:left w:val="single" w:sz="8" w:space="0" w:color="000000"/>
              <w:bottom w:val="single" w:sz="4" w:space="0" w:color="auto"/>
              <w:right w:val="nil"/>
            </w:tcBorders>
            <w:noWrap/>
            <w:vAlign w:val="bottom"/>
            <w:hideMark/>
          </w:tcPr>
          <w:p w:rsidR="001C57F8" w:rsidRPr="00D57539" w:rsidP="00EF19C9" w14:paraId="52E489F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1987</w:t>
            </w:r>
          </w:p>
        </w:tc>
        <w:tc>
          <w:tcPr>
            <w:tcW w:w="354" w:type="dxa"/>
            <w:tcBorders>
              <w:top w:val="nil"/>
              <w:left w:val="single" w:sz="4" w:space="0" w:color="auto"/>
              <w:bottom w:val="single" w:sz="4" w:space="0" w:color="auto"/>
              <w:right w:val="single" w:sz="4" w:space="0" w:color="auto"/>
            </w:tcBorders>
            <w:noWrap/>
            <w:vAlign w:val="bottom"/>
            <w:hideMark/>
          </w:tcPr>
          <w:p w:rsidR="001C57F8" w:rsidRPr="00D57539" w:rsidP="00EF19C9" w14:paraId="248E909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w:t>
            </w:r>
          </w:p>
        </w:tc>
        <w:tc>
          <w:tcPr>
            <w:tcW w:w="1572" w:type="dxa"/>
            <w:tcBorders>
              <w:top w:val="nil"/>
              <w:left w:val="single" w:sz="4" w:space="0" w:color="auto"/>
              <w:bottom w:val="single" w:sz="4" w:space="0" w:color="auto"/>
              <w:right w:val="single" w:sz="4" w:space="0" w:color="auto"/>
            </w:tcBorders>
            <w:noWrap/>
            <w:vAlign w:val="bottom"/>
            <w:hideMark/>
          </w:tcPr>
          <w:p w:rsidR="001C57F8" w:rsidRPr="00D57539" w:rsidP="00EF19C9" w14:paraId="0C4ED1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5,132 </w:t>
            </w:r>
          </w:p>
        </w:tc>
        <w:tc>
          <w:tcPr>
            <w:tcW w:w="1864" w:type="dxa"/>
            <w:tcBorders>
              <w:top w:val="nil"/>
              <w:left w:val="single" w:sz="4" w:space="0" w:color="auto"/>
              <w:bottom w:val="single" w:sz="4" w:space="0" w:color="auto"/>
              <w:right w:val="single" w:sz="4" w:space="0" w:color="auto"/>
            </w:tcBorders>
            <w:noWrap/>
            <w:vAlign w:val="bottom"/>
            <w:hideMark/>
          </w:tcPr>
          <w:p w:rsidR="001C57F8" w:rsidRPr="00D57539" w:rsidP="00EF19C9" w14:paraId="46D51A2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2,981 </w:t>
            </w:r>
          </w:p>
        </w:tc>
        <w:tc>
          <w:tcPr>
            <w:tcW w:w="931" w:type="dxa"/>
            <w:tcBorders>
              <w:top w:val="nil"/>
              <w:left w:val="single" w:sz="4" w:space="0" w:color="auto"/>
              <w:bottom w:val="single" w:sz="4" w:space="0" w:color="auto"/>
              <w:right w:val="single" w:sz="4" w:space="0" w:color="auto"/>
            </w:tcBorders>
            <w:noWrap/>
            <w:vAlign w:val="bottom"/>
            <w:hideMark/>
          </w:tcPr>
          <w:p w:rsidR="001C57F8" w:rsidRPr="00D57539" w:rsidP="00EF19C9" w14:paraId="7858CC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2,554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1AF893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10,667 </w:t>
            </w:r>
          </w:p>
        </w:tc>
      </w:tr>
      <w:tr w14:paraId="3AADD762"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41D333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1988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F42A91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B5D7E3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4,552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CC0F4C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2644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17B51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2,265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2F7777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9,461 </w:t>
            </w:r>
          </w:p>
        </w:tc>
      </w:tr>
      <w:tr w14:paraId="290A9ECA"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A2CA05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1989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D0F3B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C77569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4,287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427EA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2490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701C0A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2,133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948CDC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8,910 </w:t>
            </w:r>
          </w:p>
        </w:tc>
      </w:tr>
      <w:tr w14:paraId="4F1267DA"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77A62E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D31289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1EFC9B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4,037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719E0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2345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6D3B26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2,009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26F335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8,391 </w:t>
            </w:r>
          </w:p>
        </w:tc>
      </w:tr>
      <w:tr w14:paraId="524D90B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026F3B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160349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2CEED9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3,802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77D4D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2208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1B1E2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1,892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45F97C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7,902 </w:t>
            </w:r>
          </w:p>
        </w:tc>
      </w:tr>
      <w:tr w14:paraId="7CB0191B"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4B4BE6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F84E2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4DC045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3,580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7A052D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2080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C96703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1,782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25B1E9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7,442 </w:t>
            </w:r>
          </w:p>
        </w:tc>
      </w:tr>
      <w:tr w14:paraId="5FA75562"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AC013C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5C28FB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10D0C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3,372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4252B1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1959</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0F30D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1,678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75193F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7,009 </w:t>
            </w:r>
          </w:p>
        </w:tc>
      </w:tr>
      <w:tr w14:paraId="2FD3A19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1837B5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C1F759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DEF42D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3,176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EE5727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1845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36589C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1,580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962D6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6,601 </w:t>
            </w:r>
          </w:p>
        </w:tc>
      </w:tr>
      <w:tr w14:paraId="128E2DE4"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4E9F9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F254F5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56275F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2,991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D54037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1737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B1575F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1,488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15B9C7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6,216 </w:t>
            </w:r>
          </w:p>
        </w:tc>
      </w:tr>
      <w:tr w14:paraId="780D91FC"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38341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D68EBF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D3028D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2,817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B9B5A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1636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1F0B7D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1,402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ACA904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5,855 </w:t>
            </w:r>
          </w:p>
        </w:tc>
      </w:tr>
      <w:tr w14:paraId="1DDCFE7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BA6788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C6B3A0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89EB82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2,652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C0A6E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1541</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73D29C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1,320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078302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5,513 </w:t>
            </w:r>
          </w:p>
        </w:tc>
      </w:tr>
      <w:tr w14:paraId="078ACD0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21A3BE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379B04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E6C665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2,498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F9FDE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1451</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3171BC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1,243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8906BF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5,192 </w:t>
            </w:r>
          </w:p>
        </w:tc>
      </w:tr>
      <w:tr w14:paraId="6D2EDFE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2E9624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1999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E6B65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1FE72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2,353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7F2F5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1367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EAE896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1,171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8DACE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4,891 </w:t>
            </w:r>
          </w:p>
        </w:tc>
      </w:tr>
      <w:tr w14:paraId="39BE692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A51723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198AB2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8EA25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2,216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9B8D2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1287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27FF94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1,103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28B015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4,606 </w:t>
            </w:r>
          </w:p>
        </w:tc>
      </w:tr>
      <w:tr w14:paraId="3397FCA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8D5BA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A65F08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3C877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2,087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C94C6A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1212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295785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1,038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B3677A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4,337 </w:t>
            </w:r>
          </w:p>
        </w:tc>
      </w:tr>
      <w:tr w14:paraId="3AB1BD1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8C5A1F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0E332C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720096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1,965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314CF9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1141</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06BC04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978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0BC811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4,084 </w:t>
            </w:r>
          </w:p>
        </w:tc>
      </w:tr>
      <w:tr w14:paraId="1410EC55"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FAF05A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8788E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3F796A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1,851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C5C7D5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1075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34103D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921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03D206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3,847 </w:t>
            </w:r>
          </w:p>
        </w:tc>
      </w:tr>
      <w:tr w14:paraId="6FD15FAA"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847355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ED661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15C32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1,743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8FEC9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1012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18D164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867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C9C360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3,622 </w:t>
            </w:r>
          </w:p>
        </w:tc>
      </w:tr>
      <w:tr w14:paraId="6B97AB45"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E4FF4A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C69296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965DE2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1,641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408960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953</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8712B5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817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78979E0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3,411 </w:t>
            </w:r>
          </w:p>
        </w:tc>
      </w:tr>
      <w:tr w14:paraId="4EBF59F5"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4925FC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E71AD9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A1E22B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1,546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126E02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898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B724D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769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B0B621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3,213 </w:t>
            </w:r>
          </w:p>
        </w:tc>
      </w:tr>
      <w:tr w14:paraId="553D1BB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DEAF60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9ED45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E84D3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1,456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8C0249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846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E4993B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724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7B5D1C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3,026 </w:t>
            </w:r>
          </w:p>
        </w:tc>
      </w:tr>
      <w:tr w14:paraId="08BE79EC"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45C978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F2D759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E0555D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1,371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DBAB1C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796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E42301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682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C3C1A0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2,849 </w:t>
            </w:r>
          </w:p>
        </w:tc>
      </w:tr>
      <w:tr w14:paraId="781C2AB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E58193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4CD367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FAE5B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1,291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EF91E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750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606CA8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643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D93BF3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2,684 </w:t>
            </w:r>
          </w:p>
        </w:tc>
      </w:tr>
      <w:tr w14:paraId="21D8470B"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BA0EC4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7963D3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B60D9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1,216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8351C3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706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88794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605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44CD01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2,527 </w:t>
            </w:r>
          </w:p>
        </w:tc>
      </w:tr>
      <w:tr w14:paraId="6E85D6E0"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12A436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D6932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7B859B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1,145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656E92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665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F3C041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570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C75CEA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2,380 </w:t>
            </w:r>
          </w:p>
        </w:tc>
      </w:tr>
      <w:tr w14:paraId="7C7A98A9"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F91330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05F83D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B5273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1,078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524E0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626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2B2EB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537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4FB6C6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2,241 </w:t>
            </w:r>
          </w:p>
        </w:tc>
      </w:tr>
      <w:tr w14:paraId="4B5EAFC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63F85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DE409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04B6A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1,016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838F60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590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C43CC1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505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FF8EB1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2,111 </w:t>
            </w:r>
          </w:p>
        </w:tc>
      </w:tr>
      <w:tr w14:paraId="7331495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A8B80B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D621F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5E18B4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956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8A9AD8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556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073533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476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34B1A0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1,988 </w:t>
            </w:r>
          </w:p>
        </w:tc>
      </w:tr>
      <w:tr w14:paraId="037FB0F0"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4D86D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DDC44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634D06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901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32BF37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523</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8289D6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448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92AA16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1,872 </w:t>
            </w:r>
          </w:p>
        </w:tc>
      </w:tr>
      <w:tr w14:paraId="494C6A0E"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4B38E9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772724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C95E5F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848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DA3A0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493</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48871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422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E72E8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1,763 </w:t>
            </w:r>
          </w:p>
        </w:tc>
      </w:tr>
      <w:tr w14:paraId="32567EC2"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38D72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4753DA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0CAEB3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799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3AF462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464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622E21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398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349693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1,661 </w:t>
            </w:r>
          </w:p>
        </w:tc>
      </w:tr>
      <w:tr w14:paraId="7B4CA13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B49A4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32B6E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43CA67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752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5C9C54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437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8A2A75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374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2FA66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1,563 </w:t>
            </w:r>
          </w:p>
        </w:tc>
      </w:tr>
      <w:tr w14:paraId="1300007B"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5D2920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2019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A37F91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05CDC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709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572A4A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412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A22A06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353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D6FBF0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1,474 </w:t>
            </w:r>
          </w:p>
        </w:tc>
      </w:tr>
      <w:tr w14:paraId="7AD1CA67"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21F241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FB90D3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3C653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667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042A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388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3E609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332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AF958D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1,387 </w:t>
            </w:r>
          </w:p>
        </w:tc>
      </w:tr>
      <w:tr w14:paraId="18CAE088"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D4EC85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26822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0021B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628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BD81C7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365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CC868F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313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F6F382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1,306 </w:t>
            </w:r>
          </w:p>
        </w:tc>
      </w:tr>
      <w:tr w14:paraId="791204B8"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A146E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CD7DF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098C5F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592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FEE822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344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C04A0B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295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897227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1,231 </w:t>
            </w:r>
          </w:p>
        </w:tc>
      </w:tr>
      <w:tr w14:paraId="42AA4C58"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34C10B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829F8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D294D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557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8328F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324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6C86A1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277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19B020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1,158 </w:t>
            </w:r>
          </w:p>
        </w:tc>
      </w:tr>
      <w:tr w14:paraId="7A52464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A3F98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C91EE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2B2EED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525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5826C8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305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78B360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261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2A40B4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1,091 </w:t>
            </w:r>
          </w:p>
        </w:tc>
      </w:tr>
      <w:tr w14:paraId="19481F6B"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15E688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DDC19E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FDB2C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494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63E8CD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287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8ACEC6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246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7CF68B3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1,027 </w:t>
            </w:r>
          </w:p>
        </w:tc>
      </w:tr>
      <w:tr w14:paraId="1AB240B4"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shd w:val="clear" w:color="auto" w:fill="BFBFBF" w:themeFill="background1" w:themeFillShade="BF"/>
            <w:noWrap/>
            <w:vAlign w:val="bottom"/>
            <w:hideMark/>
          </w:tcPr>
          <w:p w:rsidR="001C57F8" w:rsidRPr="00D57539" w:rsidP="00EF19C9" w14:paraId="7EE9FC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2026</w:t>
            </w:r>
          </w:p>
        </w:tc>
        <w:tc>
          <w:tcPr>
            <w:tcW w:w="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7182D02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40</w:t>
            </w:r>
          </w:p>
        </w:tc>
        <w:tc>
          <w:tcPr>
            <w:tcW w:w="1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427933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466 </w:t>
            </w:r>
          </w:p>
        </w:tc>
        <w:tc>
          <w:tcPr>
            <w:tcW w:w="1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3EB0F80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270</w:t>
            </w:r>
          </w:p>
        </w:tc>
        <w:tc>
          <w:tcPr>
            <w:tcW w:w="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2628A24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232 </w:t>
            </w:r>
          </w:p>
        </w:tc>
        <w:tc>
          <w:tcPr>
            <w:tcW w:w="955" w:type="dxa"/>
            <w:tcBorders>
              <w:top w:val="single" w:sz="4" w:space="0" w:color="auto"/>
              <w:left w:val="single" w:sz="4" w:space="0" w:color="auto"/>
              <w:bottom w:val="single" w:sz="4" w:space="0" w:color="auto"/>
              <w:right w:val="single" w:sz="8" w:space="0" w:color="000000"/>
            </w:tcBorders>
            <w:shd w:val="clear" w:color="auto" w:fill="BFBFBF" w:themeFill="background1" w:themeFillShade="BF"/>
            <w:noWrap/>
            <w:vAlign w:val="bottom"/>
            <w:hideMark/>
          </w:tcPr>
          <w:p w:rsidR="001C57F8" w:rsidRPr="00D57539" w:rsidP="00EF19C9" w14:paraId="7FE54C6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968 </w:t>
            </w:r>
          </w:p>
        </w:tc>
      </w:tr>
      <w:tr w14:paraId="6F218E66"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shd w:val="clear" w:color="auto" w:fill="BFBFBF" w:themeFill="background1" w:themeFillShade="BF"/>
            <w:noWrap/>
            <w:vAlign w:val="bottom"/>
            <w:hideMark/>
          </w:tcPr>
          <w:p w:rsidR="001C57F8" w:rsidRPr="00D57539" w:rsidP="00EF19C9" w14:paraId="4368EEF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2027</w:t>
            </w:r>
          </w:p>
        </w:tc>
        <w:tc>
          <w:tcPr>
            <w:tcW w:w="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2BA44EB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41</w:t>
            </w:r>
          </w:p>
        </w:tc>
        <w:tc>
          <w:tcPr>
            <w:tcW w:w="1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596C021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438 </w:t>
            </w:r>
          </w:p>
        </w:tc>
        <w:tc>
          <w:tcPr>
            <w:tcW w:w="1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1F9A119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255</w:t>
            </w:r>
          </w:p>
        </w:tc>
        <w:tc>
          <w:tcPr>
            <w:tcW w:w="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74A2904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218 </w:t>
            </w:r>
          </w:p>
        </w:tc>
        <w:tc>
          <w:tcPr>
            <w:tcW w:w="955" w:type="dxa"/>
            <w:tcBorders>
              <w:top w:val="single" w:sz="4" w:space="0" w:color="auto"/>
              <w:left w:val="single" w:sz="4" w:space="0" w:color="auto"/>
              <w:bottom w:val="single" w:sz="4" w:space="0" w:color="auto"/>
              <w:right w:val="single" w:sz="8" w:space="0" w:color="000000"/>
            </w:tcBorders>
            <w:shd w:val="clear" w:color="auto" w:fill="BFBFBF" w:themeFill="background1" w:themeFillShade="BF"/>
            <w:noWrap/>
            <w:vAlign w:val="bottom"/>
            <w:hideMark/>
          </w:tcPr>
          <w:p w:rsidR="001C57F8" w:rsidRPr="00D57539" w:rsidP="00EF19C9" w14:paraId="1B8597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911 </w:t>
            </w:r>
          </w:p>
        </w:tc>
      </w:tr>
      <w:tr w14:paraId="2F60E14B"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shd w:val="clear" w:color="auto" w:fill="BFBFBF" w:themeFill="background1" w:themeFillShade="BF"/>
            <w:noWrap/>
            <w:vAlign w:val="bottom"/>
            <w:hideMark/>
          </w:tcPr>
          <w:p w:rsidR="001C57F8" w:rsidRPr="00D57539" w:rsidP="00EF19C9" w14:paraId="7560C7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2028</w:t>
            </w:r>
          </w:p>
        </w:tc>
        <w:tc>
          <w:tcPr>
            <w:tcW w:w="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1CC7025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42</w:t>
            </w:r>
          </w:p>
        </w:tc>
        <w:tc>
          <w:tcPr>
            <w:tcW w:w="1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19B08A9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413 </w:t>
            </w:r>
          </w:p>
        </w:tc>
        <w:tc>
          <w:tcPr>
            <w:tcW w:w="1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24C24A7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240</w:t>
            </w:r>
          </w:p>
        </w:tc>
        <w:tc>
          <w:tcPr>
            <w:tcW w:w="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57F8" w:rsidRPr="00D57539" w:rsidP="00EF19C9" w14:paraId="4CAF1E6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205 </w:t>
            </w:r>
          </w:p>
        </w:tc>
        <w:tc>
          <w:tcPr>
            <w:tcW w:w="955" w:type="dxa"/>
            <w:tcBorders>
              <w:top w:val="single" w:sz="4" w:space="0" w:color="auto"/>
              <w:left w:val="single" w:sz="4" w:space="0" w:color="auto"/>
              <w:bottom w:val="single" w:sz="4" w:space="0" w:color="auto"/>
              <w:right w:val="single" w:sz="8" w:space="0" w:color="000000"/>
            </w:tcBorders>
            <w:shd w:val="clear" w:color="auto" w:fill="BFBFBF" w:themeFill="background1" w:themeFillShade="BF"/>
            <w:noWrap/>
            <w:vAlign w:val="bottom"/>
            <w:hideMark/>
          </w:tcPr>
          <w:p w:rsidR="001C57F8" w:rsidRPr="00D57539" w:rsidP="00EF19C9" w14:paraId="752F371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858 </w:t>
            </w:r>
          </w:p>
        </w:tc>
      </w:tr>
      <w:tr w14:paraId="14B46B1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2AFCA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2029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03B1B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1C505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389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E78B6E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80CFCE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194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54F0D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809 </w:t>
            </w:r>
          </w:p>
        </w:tc>
      </w:tr>
      <w:tr w14:paraId="195C003C"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87E04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584B78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F81BFD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366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FA9500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213</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6F19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182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A2C1C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761 </w:t>
            </w:r>
          </w:p>
        </w:tc>
      </w:tr>
      <w:tr w14:paraId="051EF86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981CF3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3F8686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BC8DF3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345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2972D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5268A6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297658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717 </w:t>
            </w:r>
          </w:p>
        </w:tc>
      </w:tr>
      <w:tr w14:paraId="52DC240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02BA99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616A69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E02EE0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325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1715C2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189</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4E8279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942CDC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676 </w:t>
            </w:r>
          </w:p>
        </w:tc>
      </w:tr>
      <w:tr w14:paraId="68732406"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25FF6B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6899F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8C09D9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306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069DA6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178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7ED997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152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125F6A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636 </w:t>
            </w:r>
          </w:p>
        </w:tc>
      </w:tr>
      <w:tr w14:paraId="78EADBF8"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439FA7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F4A33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C98E7B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288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0FDFFB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167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B47FE1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3EAFC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598 </w:t>
            </w:r>
          </w:p>
        </w:tc>
      </w:tr>
      <w:tr w14:paraId="2E04746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505A25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32D1E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CAC72D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271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EBFC5E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158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E190B0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135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1C92E5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564 </w:t>
            </w:r>
          </w:p>
        </w:tc>
      </w:tr>
      <w:tr w14:paraId="029502BC"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BF1C2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4B3D5E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221BB6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256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31E8ED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65AD20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5394E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531 </w:t>
            </w:r>
          </w:p>
        </w:tc>
      </w:tr>
      <w:tr w14:paraId="1C172D2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996A1B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2C6C4E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E7C66B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241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57E9A4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140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4F0ACF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0287B8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501 </w:t>
            </w:r>
          </w:p>
        </w:tc>
      </w:tr>
      <w:tr w14:paraId="3122EBAA"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02B0AF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E50F74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32C47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227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AE7DC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132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51C6D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EA092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472 </w:t>
            </w:r>
          </w:p>
        </w:tc>
      </w:tr>
      <w:tr w14:paraId="629D8AC9"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3B7945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2039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4C21D8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5F2A02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213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7F7AEA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124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3F4CB8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106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131127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443 </w:t>
            </w:r>
          </w:p>
        </w:tc>
      </w:tr>
      <w:tr w14:paraId="2F1A3EB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0E2260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ED9885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A4FB15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E52501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6D81A4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B7553B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418 </w:t>
            </w:r>
          </w:p>
        </w:tc>
      </w:tr>
      <w:tr w14:paraId="5EE76B34"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CE5EAF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B7508A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3DA14F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189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061F0F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110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866DD6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D4944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393 </w:t>
            </w:r>
          </w:p>
        </w:tc>
      </w:tr>
      <w:tr w14:paraId="2B222B46"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F08A1E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938DA7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522BBB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08807D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104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DA18A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89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95CE09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371 </w:t>
            </w:r>
          </w:p>
        </w:tc>
      </w:tr>
      <w:tr w14:paraId="792D4E96"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8E2EB6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6DB97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071DFE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BA7858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BB238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A4EB97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350 </w:t>
            </w:r>
          </w:p>
        </w:tc>
      </w:tr>
      <w:tr w14:paraId="538B9C6A"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A2CBA3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0F0B53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D649B4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158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7A6CC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92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F2470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79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7D9B8D6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329 </w:t>
            </w:r>
          </w:p>
        </w:tc>
      </w:tr>
      <w:tr w14:paraId="56DF1147"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DFC6C6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7D7290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4D85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149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D14B84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EEEBC4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7BA085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309 </w:t>
            </w:r>
          </w:p>
        </w:tc>
      </w:tr>
      <w:tr w14:paraId="7B109816"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6A6AD8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35CF57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04241C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140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8E358A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81</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4CD9A5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EA7165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291 </w:t>
            </w:r>
          </w:p>
        </w:tc>
      </w:tr>
      <w:tr w14:paraId="4C9F3AD7"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6A782B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34DC68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C4DC3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132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040066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342D66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66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6288C6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275 </w:t>
            </w:r>
          </w:p>
        </w:tc>
      </w:tr>
      <w:tr w14:paraId="5A8F66D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3A1186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63220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C15BCB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124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8F5C01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6D7769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2ED743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258 </w:t>
            </w:r>
          </w:p>
        </w:tc>
      </w:tr>
      <w:tr w14:paraId="0FCDCC95"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A6A68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2049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F38017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29E167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5CFB49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C508A0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8CD1C9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243 </w:t>
            </w:r>
          </w:p>
        </w:tc>
      </w:tr>
      <w:tr w14:paraId="3F15750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52E24C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646C0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3638ED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110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D6B08E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E4033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7FF6EE0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229 </w:t>
            </w:r>
          </w:p>
        </w:tc>
      </w:tr>
      <w:tr w14:paraId="5E46DD0E"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5367C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65B015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C4E914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104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27957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29D3C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51413C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216 </w:t>
            </w:r>
          </w:p>
        </w:tc>
      </w:tr>
      <w:tr w14:paraId="306B520E"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F9B4B4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3A40A4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72A5E8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F79C8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E190CD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49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20E0F3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204 </w:t>
            </w:r>
          </w:p>
        </w:tc>
      </w:tr>
      <w:tr w14:paraId="6255792A"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037B41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04710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9710C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92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1071C4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54</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8D5A1A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46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6A7117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192 </w:t>
            </w:r>
          </w:p>
        </w:tc>
      </w:tr>
      <w:tr w14:paraId="4C113D6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4161AE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F13A15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F210C4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1E1B85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50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B68ED2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43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35F5A2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180 </w:t>
            </w:r>
          </w:p>
        </w:tc>
      </w:tr>
      <w:tr w14:paraId="328B01EE"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4C6CEEE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A16225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69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E30E25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82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468D37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4845EB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41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5330D1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170 </w:t>
            </w:r>
          </w:p>
        </w:tc>
      </w:tr>
      <w:tr w14:paraId="2F666E2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9D5CC9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A17BC5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BA1218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F8F52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84F07B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7AE7F31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160 </w:t>
            </w:r>
          </w:p>
        </w:tc>
      </w:tr>
      <w:tr w14:paraId="6CB22FF8"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79BFD0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6468D8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BB005F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72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AE124E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A5276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36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8908E5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150 </w:t>
            </w:r>
          </w:p>
        </w:tc>
      </w:tr>
      <w:tr w14:paraId="4435BA24"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AE7210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FEBAF2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FAC988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B63856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40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402641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AC78B3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142 </w:t>
            </w:r>
          </w:p>
        </w:tc>
      </w:tr>
      <w:tr w14:paraId="2424098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5C32D12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2059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48E38A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F20520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64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5F8D8C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37</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6A1F1B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0DC39B2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133 </w:t>
            </w:r>
          </w:p>
        </w:tc>
      </w:tr>
      <w:tr w14:paraId="2D2EE1CE"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58F2CA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0B0F8F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04C87C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61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300D76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25427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17053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126 </w:t>
            </w:r>
          </w:p>
        </w:tc>
      </w:tr>
      <w:tr w14:paraId="66736150"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A996B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2061</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AC310D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75</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86A3D5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EC0B4C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33</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1E5407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2E7ECC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118 </w:t>
            </w:r>
          </w:p>
        </w:tc>
      </w:tr>
      <w:tr w14:paraId="40396CEE"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3691DC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2062</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2A8C58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76</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FAE51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54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8B319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31</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FFB5FC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699625E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112 </w:t>
            </w:r>
          </w:p>
        </w:tc>
      </w:tr>
      <w:tr w14:paraId="6013870B"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614C8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2063</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64A2E5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77</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6DFFD2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51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9FF49D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29</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1C1597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25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5191C3D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105 </w:t>
            </w:r>
          </w:p>
        </w:tc>
      </w:tr>
      <w:tr w14:paraId="7B05B34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68308CB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2064</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992E22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78</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2FBE42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48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6CF6D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28</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346C9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24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3DB244C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100 </w:t>
            </w:r>
          </w:p>
        </w:tc>
      </w:tr>
      <w:tr w14:paraId="199BF73F"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24BC7A7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2065</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DB3443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79</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14C6D5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C0B4C31"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26</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876C66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22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FA50A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93 </w:t>
            </w:r>
          </w:p>
        </w:tc>
      </w:tr>
      <w:tr w14:paraId="29008383"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F68FC2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2066</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99D92C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80</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D156BE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42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9D98E4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25</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A34225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21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D156640"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88 </w:t>
            </w:r>
          </w:p>
        </w:tc>
      </w:tr>
      <w:tr w14:paraId="654F8DC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13C1FF6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2067</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46FB87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81</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D052B0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40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6A4FF43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23</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859ECC8"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20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4CDD6A9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83 </w:t>
            </w:r>
          </w:p>
        </w:tc>
      </w:tr>
      <w:tr w14:paraId="0AF19124"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37FE0FF6"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2068</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8B72AF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82</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5F7C3A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37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5D18F464"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22</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216498A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19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B4180A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78 </w:t>
            </w:r>
          </w:p>
        </w:tc>
      </w:tr>
      <w:tr w14:paraId="278727C6"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7059B8F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2069</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D19BFF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83</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1FE701E3"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35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7C40250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43DA376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18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258CD9AA"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73 </w:t>
            </w:r>
          </w:p>
        </w:tc>
      </w:tr>
      <w:tr w14:paraId="61614ACD"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4" w:space="0" w:color="auto"/>
              <w:right w:val="nil"/>
            </w:tcBorders>
            <w:noWrap/>
            <w:vAlign w:val="bottom"/>
            <w:hideMark/>
          </w:tcPr>
          <w:p w:rsidR="001C57F8" w:rsidRPr="00D57539" w:rsidP="00EF19C9" w14:paraId="070DA8A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2070</w:t>
            </w:r>
          </w:p>
        </w:tc>
        <w:tc>
          <w:tcPr>
            <w:tcW w:w="35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20CD535"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84</w:t>
            </w:r>
          </w:p>
        </w:tc>
        <w:tc>
          <w:tcPr>
            <w:tcW w:w="1572"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15C1C5C"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33 </w:t>
            </w:r>
          </w:p>
        </w:tc>
        <w:tc>
          <w:tcPr>
            <w:tcW w:w="1864"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35B8C18D"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19</w:t>
            </w:r>
          </w:p>
        </w:tc>
        <w:tc>
          <w:tcPr>
            <w:tcW w:w="931" w:type="dxa"/>
            <w:tcBorders>
              <w:top w:val="single" w:sz="4" w:space="0" w:color="auto"/>
              <w:left w:val="single" w:sz="4" w:space="0" w:color="auto"/>
              <w:bottom w:val="single" w:sz="4" w:space="0" w:color="auto"/>
              <w:right w:val="single" w:sz="4" w:space="0" w:color="auto"/>
            </w:tcBorders>
            <w:noWrap/>
            <w:vAlign w:val="bottom"/>
            <w:hideMark/>
          </w:tcPr>
          <w:p w:rsidR="001C57F8" w:rsidRPr="00D57539" w:rsidP="00EF19C9" w14:paraId="0BE606AF"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17 </w:t>
            </w:r>
          </w:p>
        </w:tc>
        <w:tc>
          <w:tcPr>
            <w:tcW w:w="955" w:type="dxa"/>
            <w:tcBorders>
              <w:top w:val="nil"/>
              <w:left w:val="single" w:sz="4" w:space="0" w:color="auto"/>
              <w:bottom w:val="single" w:sz="4" w:space="0" w:color="auto"/>
              <w:right w:val="single" w:sz="8" w:space="0" w:color="000000"/>
            </w:tcBorders>
            <w:noWrap/>
            <w:vAlign w:val="bottom"/>
            <w:hideMark/>
          </w:tcPr>
          <w:p w:rsidR="001C57F8" w:rsidRPr="00D57539" w:rsidP="00EF19C9" w14:paraId="129B0D7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69 </w:t>
            </w:r>
          </w:p>
        </w:tc>
      </w:tr>
      <w:tr w14:paraId="4B332D81" w14:textId="77777777" w:rsidTr="00EF19C9">
        <w:tblPrEx>
          <w:tblW w:w="6340" w:type="dxa"/>
          <w:tblCellMar>
            <w:top w:w="15" w:type="dxa"/>
            <w:bottom w:w="15" w:type="dxa"/>
          </w:tblCellMar>
          <w:tblLook w:val="04A0"/>
        </w:tblPrEx>
        <w:trPr>
          <w:trHeight w:val="300"/>
        </w:trPr>
        <w:tc>
          <w:tcPr>
            <w:tcW w:w="664" w:type="dxa"/>
            <w:tcBorders>
              <w:top w:val="single" w:sz="4" w:space="0" w:color="auto"/>
              <w:left w:val="single" w:sz="8" w:space="0" w:color="000000"/>
              <w:bottom w:val="single" w:sz="8" w:space="0" w:color="000000"/>
              <w:right w:val="nil"/>
            </w:tcBorders>
            <w:noWrap/>
            <w:vAlign w:val="bottom"/>
            <w:hideMark/>
          </w:tcPr>
          <w:p w:rsidR="001C57F8" w:rsidRPr="00D57539" w:rsidP="00EF19C9" w14:paraId="6C7F84DE"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2071</w:t>
            </w:r>
          </w:p>
        </w:tc>
        <w:tc>
          <w:tcPr>
            <w:tcW w:w="354" w:type="dxa"/>
            <w:tcBorders>
              <w:top w:val="single" w:sz="4" w:space="0" w:color="auto"/>
              <w:left w:val="single" w:sz="4" w:space="0" w:color="auto"/>
              <w:bottom w:val="single" w:sz="8" w:space="0" w:color="000000"/>
              <w:right w:val="single" w:sz="4" w:space="0" w:color="auto"/>
            </w:tcBorders>
            <w:noWrap/>
            <w:vAlign w:val="bottom"/>
            <w:hideMark/>
          </w:tcPr>
          <w:p w:rsidR="001C57F8" w:rsidRPr="00D57539" w:rsidP="00EF19C9" w14:paraId="73193627"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85</w:t>
            </w:r>
          </w:p>
        </w:tc>
        <w:tc>
          <w:tcPr>
            <w:tcW w:w="1572" w:type="dxa"/>
            <w:tcBorders>
              <w:top w:val="single" w:sz="4" w:space="0" w:color="auto"/>
              <w:left w:val="single" w:sz="4" w:space="0" w:color="auto"/>
              <w:bottom w:val="single" w:sz="8" w:space="0" w:color="000000"/>
              <w:right w:val="single" w:sz="4" w:space="0" w:color="auto"/>
            </w:tcBorders>
            <w:noWrap/>
            <w:vAlign w:val="bottom"/>
            <w:hideMark/>
          </w:tcPr>
          <w:p w:rsidR="001C57F8" w:rsidRPr="00D57539" w:rsidP="00EF19C9" w14:paraId="293F5999"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31 </w:t>
            </w:r>
          </w:p>
        </w:tc>
        <w:tc>
          <w:tcPr>
            <w:tcW w:w="1864" w:type="dxa"/>
            <w:tcBorders>
              <w:top w:val="single" w:sz="4" w:space="0" w:color="auto"/>
              <w:left w:val="single" w:sz="4" w:space="0" w:color="auto"/>
              <w:bottom w:val="single" w:sz="8" w:space="0" w:color="000000"/>
              <w:right w:val="single" w:sz="4" w:space="0" w:color="auto"/>
            </w:tcBorders>
            <w:noWrap/>
            <w:vAlign w:val="bottom"/>
            <w:hideMark/>
          </w:tcPr>
          <w:p w:rsidR="001C57F8" w:rsidRPr="00D57539" w:rsidP="00EF19C9" w14:paraId="7E5D1DEB"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18</w:t>
            </w:r>
          </w:p>
        </w:tc>
        <w:tc>
          <w:tcPr>
            <w:tcW w:w="931" w:type="dxa"/>
            <w:tcBorders>
              <w:top w:val="single" w:sz="4" w:space="0" w:color="auto"/>
              <w:left w:val="single" w:sz="4" w:space="0" w:color="auto"/>
              <w:bottom w:val="single" w:sz="8" w:space="0" w:color="000000"/>
              <w:right w:val="single" w:sz="4" w:space="0" w:color="auto"/>
            </w:tcBorders>
            <w:noWrap/>
            <w:vAlign w:val="bottom"/>
            <w:hideMark/>
          </w:tcPr>
          <w:p w:rsidR="001C57F8" w:rsidRPr="00D57539" w:rsidP="00EF19C9" w14:paraId="5551AA5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16 </w:t>
            </w:r>
          </w:p>
        </w:tc>
        <w:tc>
          <w:tcPr>
            <w:tcW w:w="955" w:type="dxa"/>
            <w:tcBorders>
              <w:top w:val="nil"/>
              <w:left w:val="single" w:sz="4" w:space="0" w:color="auto"/>
              <w:bottom w:val="single" w:sz="8" w:space="0" w:color="000000"/>
              <w:right w:val="single" w:sz="8" w:space="0" w:color="000000"/>
            </w:tcBorders>
            <w:noWrap/>
            <w:vAlign w:val="bottom"/>
            <w:hideMark/>
          </w:tcPr>
          <w:p w:rsidR="001C57F8" w:rsidRPr="00D57539" w:rsidP="00EF19C9" w14:paraId="38FFDFA2" w14:textId="77777777">
            <w:pPr>
              <w:spacing w:after="0" w:line="240" w:lineRule="auto"/>
              <w:jc w:val="right"/>
              <w:rPr>
                <w:rFonts w:ascii="Aptos Narrow" w:eastAsia="Times New Roman" w:hAnsi="Aptos Narrow" w:cs="Times New Roman"/>
                <w:color w:val="000000"/>
                <w:sz w:val="22"/>
              </w:rPr>
            </w:pPr>
            <w:r w:rsidRPr="00D57539">
              <w:rPr>
                <w:rFonts w:ascii="Aptos Narrow" w:eastAsia="Times New Roman" w:hAnsi="Aptos Narrow" w:cs="Times New Roman"/>
                <w:color w:val="000000"/>
                <w:sz w:val="22"/>
              </w:rPr>
              <w:t xml:space="preserve"> 65 </w:t>
            </w:r>
          </w:p>
        </w:tc>
      </w:tr>
    </w:tbl>
    <w:p w:rsidR="001C57F8" w:rsidP="001C57F8" w14:paraId="05659E09" w14:textId="77777777">
      <w:pPr>
        <w:spacing w:line="2" w:lineRule="atLeast"/>
        <w:rPr>
          <w:rFonts w:asciiTheme="minorHAnsi" w:hAnsiTheme="minorHAnsi" w:cstheme="minorHAnsi"/>
          <w:szCs w:val="24"/>
          <w:lang w:bidi="en-US"/>
        </w:rPr>
      </w:pPr>
    </w:p>
    <w:p w:rsidR="001C57F8" w:rsidRPr="00D57539" w:rsidP="001C57F8" w14:paraId="266C6F86" w14:textId="77777777">
      <w:pPr>
        <w:spacing w:after="0" w:line="240" w:lineRule="auto"/>
        <w:rPr>
          <w:rFonts w:ascii="Times New Roman" w:eastAsia="Times New Roman" w:hAnsi="Times New Roman" w:cs="Times New Roman"/>
          <w:szCs w:val="24"/>
        </w:rPr>
      </w:pPr>
      <w:r w:rsidRPr="00D57539">
        <w:rPr>
          <w:rFonts w:ascii="Times New Roman" w:eastAsia="Times New Roman" w:hAnsi="Times New Roman" w:cs="Times New Roman"/>
          <w:noProof/>
          <w:szCs w:val="24"/>
        </w:rPr>
        <w:drawing>
          <wp:inline distT="0" distB="0" distL="0" distR="0">
            <wp:extent cx="6591300" cy="3996497"/>
            <wp:effectExtent l="0" t="0" r="0" b="4445"/>
            <wp:docPr id="4" name="Picture 3" descr="Chart, line chart, hist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line chart, histogram&#10;&#10;AI-generated content may be incorrect."/>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6597004" cy="3999955"/>
                    </a:xfrm>
                    <a:prstGeom prst="rect">
                      <a:avLst/>
                    </a:prstGeom>
                    <a:noFill/>
                    <a:ln>
                      <a:noFill/>
                    </a:ln>
                  </pic:spPr>
                </pic:pic>
              </a:graphicData>
            </a:graphic>
          </wp:inline>
        </w:drawing>
      </w:r>
    </w:p>
    <w:p w:rsidR="001C57F8" w:rsidP="001C57F8" w14:paraId="28FF409F" w14:textId="77777777">
      <w:pPr>
        <w:spacing w:line="2" w:lineRule="atLeast"/>
        <w:rPr>
          <w:rFonts w:asciiTheme="minorHAnsi" w:hAnsiTheme="minorHAnsi" w:cstheme="minorHAnsi"/>
          <w:szCs w:val="24"/>
          <w:lang w:bidi="en-US"/>
        </w:rPr>
      </w:pPr>
    </w:p>
    <w:p w:rsidR="001C57F8" w:rsidP="001C57F8" w14:paraId="635EDE8A" w14:textId="77777777">
      <w:pPr>
        <w:spacing w:line="2" w:lineRule="atLeast"/>
        <w:rPr>
          <w:rFonts w:asciiTheme="minorHAnsi" w:hAnsiTheme="minorHAnsi" w:cstheme="minorHAnsi"/>
          <w:szCs w:val="24"/>
          <w:lang w:bidi="en-US"/>
        </w:rPr>
      </w:pPr>
    </w:p>
    <w:p w:rsidR="001C57F8" w:rsidP="001C57F8" w14:paraId="498C389D" w14:textId="77777777">
      <w:pPr>
        <w:spacing w:after="160"/>
        <w:rPr>
          <w:rFonts w:asciiTheme="minorHAnsi" w:hAnsiTheme="minorHAnsi" w:cstheme="minorHAnsi"/>
          <w:szCs w:val="24"/>
          <w:lang w:bidi="en-US"/>
        </w:rPr>
      </w:pPr>
      <w:r>
        <w:rPr>
          <w:rFonts w:asciiTheme="minorHAnsi" w:hAnsiTheme="minorHAnsi" w:cstheme="minorHAnsi"/>
          <w:szCs w:val="24"/>
          <w:lang w:bidi="en-US"/>
        </w:rPr>
        <w:br w:type="page"/>
      </w:r>
    </w:p>
    <w:p w:rsidR="001C57F8" w:rsidP="001C57F8" w14:paraId="2364A8C4" w14:textId="77777777">
      <w:pPr>
        <w:spacing w:line="2" w:lineRule="atLeast"/>
        <w:rPr>
          <w:rFonts w:asciiTheme="minorHAnsi" w:hAnsiTheme="minorHAnsi" w:cstheme="minorHAnsi"/>
          <w:szCs w:val="24"/>
          <w:lang w:bidi="en-US"/>
        </w:rPr>
      </w:pPr>
    </w:p>
    <w:tbl>
      <w:tblPr>
        <w:tblW w:w="0" w:type="auto"/>
        <w:tblLook w:val="04A0"/>
      </w:tblPr>
      <w:tblGrid>
        <w:gridCol w:w="1503"/>
        <w:gridCol w:w="440"/>
        <w:gridCol w:w="1540"/>
        <w:gridCol w:w="1799"/>
        <w:gridCol w:w="1037"/>
        <w:gridCol w:w="1066"/>
      </w:tblGrid>
      <w:tr w14:paraId="2E642642" w14:textId="77777777" w:rsidTr="00EF19C9">
        <w:tblPrEx>
          <w:tblW w:w="0" w:type="auto"/>
          <w:tblLook w:val="04A0"/>
        </w:tblPrEx>
        <w:trPr>
          <w:trHeight w:val="330"/>
        </w:trPr>
        <w:tc>
          <w:tcPr>
            <w:tcW w:w="0" w:type="auto"/>
            <w:gridSpan w:val="6"/>
            <w:tcBorders>
              <w:top w:val="single" w:sz="8" w:space="0" w:color="auto"/>
              <w:left w:val="single" w:sz="8" w:space="0" w:color="auto"/>
              <w:bottom w:val="single" w:sz="4" w:space="0" w:color="auto"/>
              <w:right w:val="single" w:sz="8" w:space="0" w:color="000000"/>
            </w:tcBorders>
            <w:noWrap/>
            <w:hideMark/>
          </w:tcPr>
          <w:p w:rsidR="001C57F8" w:rsidRPr="00163A2E" w:rsidP="00EF19C9" w14:paraId="67AB36DA" w14:textId="77777777">
            <w:pPr>
              <w:spacing w:after="0" w:line="240" w:lineRule="auto"/>
              <w:rPr>
                <w:rFonts w:ascii="Times New Roman" w:eastAsia="Times New Roman" w:hAnsi="Times New Roman" w:cs="Times New Roman"/>
                <w:b/>
                <w:bCs/>
                <w:szCs w:val="24"/>
              </w:rPr>
            </w:pPr>
            <w:r w:rsidRPr="00163A2E">
              <w:rPr>
                <w:rFonts w:ascii="Times New Roman" w:eastAsia="Times New Roman" w:hAnsi="Times New Roman" w:cs="Times New Roman"/>
                <w:b/>
                <w:bCs/>
                <w:szCs w:val="24"/>
              </w:rPr>
              <w:t>Table A-3: Number of Schools with Non-friable ACM (NFACM)</w:t>
            </w:r>
          </w:p>
        </w:tc>
      </w:tr>
      <w:tr w14:paraId="2018DFD7" w14:textId="77777777" w:rsidTr="00EF19C9">
        <w:tblPrEx>
          <w:tblW w:w="0" w:type="auto"/>
          <w:tblLook w:val="04A0"/>
        </w:tblPrEx>
        <w:trPr>
          <w:trHeight w:val="630"/>
        </w:trPr>
        <w:tc>
          <w:tcPr>
            <w:tcW w:w="0" w:type="auto"/>
            <w:tcBorders>
              <w:top w:val="nil"/>
              <w:left w:val="single" w:sz="8" w:space="0" w:color="auto"/>
              <w:bottom w:val="single" w:sz="8" w:space="0" w:color="auto"/>
              <w:right w:val="nil"/>
            </w:tcBorders>
            <w:vAlign w:val="bottom"/>
            <w:hideMark/>
          </w:tcPr>
          <w:p w:rsidR="001C57F8" w:rsidRPr="00163A2E" w:rsidP="00EF19C9" w14:paraId="531C7C61" w14:textId="77777777">
            <w:pPr>
              <w:spacing w:after="0" w:line="240" w:lineRule="auto"/>
              <w:jc w:val="center"/>
              <w:rPr>
                <w:rFonts w:ascii="Aptos Narrow" w:eastAsia="Times New Roman" w:hAnsi="Aptos Narrow" w:cs="Times New Roman"/>
                <w:b/>
                <w:bCs/>
                <w:color w:val="000000"/>
                <w:sz w:val="22"/>
              </w:rPr>
            </w:pPr>
            <w:r w:rsidRPr="00163A2E">
              <w:rPr>
                <w:rFonts w:ascii="Aptos Narrow" w:eastAsia="Times New Roman" w:hAnsi="Aptos Narrow" w:cs="Times New Roman"/>
                <w:b/>
                <w:bCs/>
                <w:color w:val="000000"/>
                <w:sz w:val="22"/>
              </w:rPr>
              <w:t>Calendar Year</w:t>
            </w:r>
          </w:p>
        </w:tc>
        <w:tc>
          <w:tcPr>
            <w:tcW w:w="0" w:type="auto"/>
            <w:tcBorders>
              <w:top w:val="nil"/>
              <w:left w:val="single" w:sz="4" w:space="0" w:color="auto"/>
              <w:bottom w:val="single" w:sz="8" w:space="0" w:color="auto"/>
              <w:right w:val="single" w:sz="4" w:space="0" w:color="auto"/>
            </w:tcBorders>
            <w:noWrap/>
            <w:vAlign w:val="bottom"/>
            <w:hideMark/>
          </w:tcPr>
          <w:p w:rsidR="001C57F8" w:rsidRPr="00163A2E" w:rsidP="00EF19C9" w14:paraId="06DC7D3E" w14:textId="77777777">
            <w:pPr>
              <w:spacing w:after="0" w:line="240" w:lineRule="auto"/>
              <w:jc w:val="center"/>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t</w:t>
            </w:r>
          </w:p>
        </w:tc>
        <w:tc>
          <w:tcPr>
            <w:tcW w:w="0" w:type="auto"/>
            <w:tcBorders>
              <w:top w:val="nil"/>
              <w:left w:val="nil"/>
              <w:bottom w:val="single" w:sz="8" w:space="0" w:color="auto"/>
              <w:right w:val="single" w:sz="4" w:space="0" w:color="auto"/>
            </w:tcBorders>
            <w:vAlign w:val="bottom"/>
            <w:hideMark/>
          </w:tcPr>
          <w:p w:rsidR="001C57F8" w:rsidRPr="00163A2E" w:rsidP="00EF19C9" w14:paraId="53BD6B7E" w14:textId="77777777">
            <w:pPr>
              <w:spacing w:after="0" w:line="240" w:lineRule="auto"/>
              <w:rPr>
                <w:rFonts w:ascii="Aptos Narrow" w:eastAsia="Times New Roman" w:hAnsi="Aptos Narrow" w:cs="Times New Roman"/>
                <w:b/>
                <w:bCs/>
                <w:color w:val="000000"/>
                <w:sz w:val="22"/>
              </w:rPr>
            </w:pPr>
            <w:r w:rsidRPr="00163A2E">
              <w:rPr>
                <w:rFonts w:ascii="Aptos Narrow" w:eastAsia="Times New Roman" w:hAnsi="Aptos Narrow" w:cs="Times New Roman"/>
                <w:b/>
                <w:bCs/>
                <w:color w:val="000000"/>
                <w:sz w:val="22"/>
              </w:rPr>
              <w:t>Public Primary</w:t>
            </w:r>
          </w:p>
        </w:tc>
        <w:tc>
          <w:tcPr>
            <w:tcW w:w="0" w:type="auto"/>
            <w:tcBorders>
              <w:top w:val="nil"/>
              <w:left w:val="nil"/>
              <w:bottom w:val="single" w:sz="8" w:space="0" w:color="auto"/>
              <w:right w:val="single" w:sz="4" w:space="0" w:color="auto"/>
            </w:tcBorders>
            <w:vAlign w:val="bottom"/>
            <w:hideMark/>
          </w:tcPr>
          <w:p w:rsidR="001C57F8" w:rsidRPr="00163A2E" w:rsidP="00EF19C9" w14:paraId="24D1B4EA" w14:textId="77777777">
            <w:pPr>
              <w:spacing w:after="0" w:line="240" w:lineRule="auto"/>
              <w:rPr>
                <w:rFonts w:ascii="Aptos Narrow" w:eastAsia="Times New Roman" w:hAnsi="Aptos Narrow" w:cs="Times New Roman"/>
                <w:b/>
                <w:bCs/>
                <w:color w:val="000000"/>
                <w:sz w:val="22"/>
              </w:rPr>
            </w:pPr>
            <w:r w:rsidRPr="00163A2E">
              <w:rPr>
                <w:rFonts w:ascii="Aptos Narrow" w:eastAsia="Times New Roman" w:hAnsi="Aptos Narrow" w:cs="Times New Roman"/>
                <w:b/>
                <w:bCs/>
                <w:color w:val="000000"/>
                <w:sz w:val="22"/>
              </w:rPr>
              <w:t xml:space="preserve">Public Secondary </w:t>
            </w:r>
          </w:p>
        </w:tc>
        <w:tc>
          <w:tcPr>
            <w:tcW w:w="0" w:type="auto"/>
            <w:tcBorders>
              <w:top w:val="nil"/>
              <w:left w:val="nil"/>
              <w:bottom w:val="single" w:sz="8" w:space="0" w:color="auto"/>
              <w:right w:val="single" w:sz="4" w:space="0" w:color="auto"/>
            </w:tcBorders>
            <w:noWrap/>
            <w:vAlign w:val="bottom"/>
            <w:hideMark/>
          </w:tcPr>
          <w:p w:rsidR="001C57F8" w:rsidRPr="00163A2E" w:rsidP="00EF19C9" w14:paraId="1C163D51" w14:textId="77777777">
            <w:pPr>
              <w:spacing w:after="0" w:line="240" w:lineRule="auto"/>
              <w:rPr>
                <w:rFonts w:ascii="Aptos Narrow" w:eastAsia="Times New Roman" w:hAnsi="Aptos Narrow" w:cs="Times New Roman"/>
                <w:b/>
                <w:bCs/>
                <w:color w:val="000000"/>
                <w:sz w:val="22"/>
              </w:rPr>
            </w:pPr>
            <w:r w:rsidRPr="00163A2E">
              <w:rPr>
                <w:rFonts w:ascii="Aptos Narrow" w:eastAsia="Times New Roman" w:hAnsi="Aptos Narrow" w:cs="Times New Roman"/>
                <w:b/>
                <w:bCs/>
                <w:color w:val="000000"/>
                <w:sz w:val="22"/>
              </w:rPr>
              <w:t xml:space="preserve">Private </w:t>
            </w:r>
          </w:p>
        </w:tc>
        <w:tc>
          <w:tcPr>
            <w:tcW w:w="0" w:type="auto"/>
            <w:tcBorders>
              <w:top w:val="nil"/>
              <w:left w:val="nil"/>
              <w:bottom w:val="single" w:sz="8" w:space="0" w:color="auto"/>
              <w:right w:val="single" w:sz="8" w:space="0" w:color="auto"/>
            </w:tcBorders>
            <w:noWrap/>
            <w:vAlign w:val="bottom"/>
            <w:hideMark/>
          </w:tcPr>
          <w:p w:rsidR="001C57F8" w:rsidRPr="00163A2E" w:rsidP="00EF19C9" w14:paraId="1C3B0AC5" w14:textId="77777777">
            <w:pPr>
              <w:spacing w:after="0" w:line="240" w:lineRule="auto"/>
              <w:rPr>
                <w:rFonts w:ascii="Aptos Narrow" w:eastAsia="Times New Roman" w:hAnsi="Aptos Narrow" w:cs="Times New Roman"/>
                <w:b/>
                <w:bCs/>
                <w:color w:val="000000"/>
                <w:sz w:val="22"/>
              </w:rPr>
            </w:pPr>
            <w:r w:rsidRPr="00163A2E">
              <w:rPr>
                <w:rFonts w:ascii="Aptos Narrow" w:eastAsia="Times New Roman" w:hAnsi="Aptos Narrow" w:cs="Times New Roman"/>
                <w:b/>
                <w:bCs/>
                <w:color w:val="000000"/>
                <w:sz w:val="22"/>
              </w:rPr>
              <w:t>Total</w:t>
            </w:r>
          </w:p>
        </w:tc>
      </w:tr>
      <w:tr w14:paraId="3AA17CA1" w14:textId="77777777" w:rsidTr="00EF19C9">
        <w:tblPrEx>
          <w:tblW w:w="0" w:type="auto"/>
          <w:tblLook w:val="04A0"/>
        </w:tblPrEx>
        <w:trPr>
          <w:trHeight w:val="465"/>
        </w:trPr>
        <w:tc>
          <w:tcPr>
            <w:tcW w:w="0" w:type="auto"/>
            <w:tcBorders>
              <w:top w:val="nil"/>
              <w:left w:val="single" w:sz="8" w:space="0" w:color="auto"/>
              <w:bottom w:val="single" w:sz="4" w:space="0" w:color="auto"/>
              <w:right w:val="nil"/>
            </w:tcBorders>
            <w:noWrap/>
            <w:vAlign w:val="bottom"/>
            <w:hideMark/>
          </w:tcPr>
          <w:p w:rsidR="001C57F8" w:rsidRPr="00163A2E" w:rsidP="00EF19C9" w14:paraId="754FFE63" w14:textId="77777777">
            <w:pPr>
              <w:spacing w:after="0" w:line="240" w:lineRule="auto"/>
              <w:jc w:val="right"/>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2026</w:t>
            </w:r>
          </w:p>
        </w:tc>
        <w:tc>
          <w:tcPr>
            <w:tcW w:w="0" w:type="auto"/>
            <w:tcBorders>
              <w:top w:val="nil"/>
              <w:left w:val="single" w:sz="4" w:space="0" w:color="auto"/>
              <w:bottom w:val="single" w:sz="4" w:space="0" w:color="auto"/>
              <w:right w:val="single" w:sz="4" w:space="0" w:color="auto"/>
            </w:tcBorders>
            <w:noWrap/>
            <w:vAlign w:val="bottom"/>
            <w:hideMark/>
          </w:tcPr>
          <w:p w:rsidR="001C57F8" w:rsidRPr="00163A2E" w:rsidP="00EF19C9" w14:paraId="18DF2084" w14:textId="77777777">
            <w:pPr>
              <w:spacing w:after="0" w:line="240" w:lineRule="auto"/>
              <w:jc w:val="right"/>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40</w:t>
            </w:r>
          </w:p>
        </w:tc>
        <w:tc>
          <w:tcPr>
            <w:tcW w:w="0" w:type="auto"/>
            <w:tcBorders>
              <w:top w:val="nil"/>
              <w:left w:val="nil"/>
              <w:bottom w:val="single" w:sz="4" w:space="0" w:color="auto"/>
              <w:right w:val="single" w:sz="4" w:space="0" w:color="auto"/>
            </w:tcBorders>
            <w:noWrap/>
            <w:vAlign w:val="bottom"/>
            <w:hideMark/>
          </w:tcPr>
          <w:p w:rsidR="001C57F8" w:rsidRPr="00163A2E" w:rsidP="00EF19C9" w14:paraId="42EF27DE"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66,648 </w:t>
            </w:r>
          </w:p>
        </w:tc>
        <w:tc>
          <w:tcPr>
            <w:tcW w:w="0" w:type="auto"/>
            <w:tcBorders>
              <w:top w:val="nil"/>
              <w:left w:val="nil"/>
              <w:bottom w:val="single" w:sz="4" w:space="0" w:color="auto"/>
              <w:right w:val="single" w:sz="4" w:space="0" w:color="auto"/>
            </w:tcBorders>
            <w:noWrap/>
            <w:vAlign w:val="bottom"/>
            <w:hideMark/>
          </w:tcPr>
          <w:p w:rsidR="001C57F8" w:rsidRPr="00163A2E" w:rsidP="00EF19C9" w14:paraId="6BD9472A"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28,714 </w:t>
            </w:r>
          </w:p>
        </w:tc>
        <w:tc>
          <w:tcPr>
            <w:tcW w:w="0" w:type="auto"/>
            <w:tcBorders>
              <w:top w:val="nil"/>
              <w:left w:val="nil"/>
              <w:bottom w:val="single" w:sz="4" w:space="0" w:color="auto"/>
              <w:right w:val="single" w:sz="4" w:space="0" w:color="auto"/>
            </w:tcBorders>
            <w:noWrap/>
            <w:vAlign w:val="bottom"/>
            <w:hideMark/>
          </w:tcPr>
          <w:p w:rsidR="001C57F8" w:rsidRPr="00163A2E" w:rsidP="00EF19C9" w14:paraId="098BF618"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29,037 </w:t>
            </w:r>
          </w:p>
        </w:tc>
        <w:tc>
          <w:tcPr>
            <w:tcW w:w="0" w:type="auto"/>
            <w:tcBorders>
              <w:top w:val="nil"/>
              <w:left w:val="nil"/>
              <w:bottom w:val="single" w:sz="4" w:space="0" w:color="auto"/>
              <w:right w:val="single" w:sz="8" w:space="0" w:color="auto"/>
            </w:tcBorders>
            <w:noWrap/>
            <w:vAlign w:val="bottom"/>
            <w:hideMark/>
          </w:tcPr>
          <w:p w:rsidR="001C57F8" w:rsidRPr="00163A2E" w:rsidP="00EF19C9" w14:paraId="596CB67B"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124,399 </w:t>
            </w:r>
          </w:p>
        </w:tc>
      </w:tr>
      <w:tr w14:paraId="2FE134B7" w14:textId="77777777" w:rsidTr="00EF19C9">
        <w:tblPrEx>
          <w:tblW w:w="0" w:type="auto"/>
          <w:tblLook w:val="04A0"/>
        </w:tblPrEx>
        <w:trPr>
          <w:trHeight w:val="300"/>
        </w:trPr>
        <w:tc>
          <w:tcPr>
            <w:tcW w:w="0" w:type="auto"/>
            <w:tcBorders>
              <w:top w:val="single" w:sz="4" w:space="0" w:color="auto"/>
              <w:left w:val="single" w:sz="8" w:space="0" w:color="auto"/>
              <w:bottom w:val="single" w:sz="4" w:space="0" w:color="auto"/>
              <w:right w:val="nil"/>
            </w:tcBorders>
            <w:noWrap/>
            <w:vAlign w:val="bottom"/>
            <w:hideMark/>
          </w:tcPr>
          <w:p w:rsidR="001C57F8" w:rsidRPr="00163A2E" w:rsidP="00EF19C9" w14:paraId="6036EE33" w14:textId="77777777">
            <w:pPr>
              <w:spacing w:after="0" w:line="240" w:lineRule="auto"/>
              <w:jc w:val="right"/>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2027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1C57F8" w:rsidRPr="00163A2E" w:rsidP="00EF19C9" w14:paraId="365CFFD5" w14:textId="77777777">
            <w:pPr>
              <w:spacing w:after="0" w:line="240" w:lineRule="auto"/>
              <w:jc w:val="right"/>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41</w:t>
            </w:r>
          </w:p>
        </w:tc>
        <w:tc>
          <w:tcPr>
            <w:tcW w:w="0" w:type="auto"/>
            <w:tcBorders>
              <w:top w:val="nil"/>
              <w:left w:val="single" w:sz="4" w:space="0" w:color="auto"/>
              <w:bottom w:val="single" w:sz="4" w:space="0" w:color="auto"/>
              <w:right w:val="single" w:sz="4" w:space="0" w:color="auto"/>
            </w:tcBorders>
            <w:noWrap/>
            <w:vAlign w:val="bottom"/>
            <w:hideMark/>
          </w:tcPr>
          <w:p w:rsidR="001C57F8" w:rsidRPr="00163A2E" w:rsidP="00EF19C9" w14:paraId="28CF5809"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66,886 </w:t>
            </w:r>
          </w:p>
        </w:tc>
        <w:tc>
          <w:tcPr>
            <w:tcW w:w="0" w:type="auto"/>
            <w:tcBorders>
              <w:top w:val="nil"/>
              <w:left w:val="nil"/>
              <w:bottom w:val="single" w:sz="4" w:space="0" w:color="auto"/>
              <w:right w:val="single" w:sz="4" w:space="0" w:color="auto"/>
            </w:tcBorders>
            <w:noWrap/>
            <w:vAlign w:val="bottom"/>
            <w:hideMark/>
          </w:tcPr>
          <w:p w:rsidR="001C57F8" w:rsidRPr="00163A2E" w:rsidP="00EF19C9" w14:paraId="357119F3"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28,784 </w:t>
            </w:r>
          </w:p>
        </w:tc>
        <w:tc>
          <w:tcPr>
            <w:tcW w:w="0" w:type="auto"/>
            <w:tcBorders>
              <w:top w:val="nil"/>
              <w:left w:val="nil"/>
              <w:bottom w:val="single" w:sz="4" w:space="0" w:color="auto"/>
              <w:right w:val="single" w:sz="4" w:space="0" w:color="auto"/>
            </w:tcBorders>
            <w:noWrap/>
            <w:vAlign w:val="bottom"/>
            <w:hideMark/>
          </w:tcPr>
          <w:p w:rsidR="001C57F8" w:rsidRPr="00163A2E" w:rsidP="00EF19C9" w14:paraId="4EFD6075"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28,838 </w:t>
            </w:r>
          </w:p>
        </w:tc>
        <w:tc>
          <w:tcPr>
            <w:tcW w:w="0" w:type="auto"/>
            <w:tcBorders>
              <w:top w:val="nil"/>
              <w:left w:val="nil"/>
              <w:bottom w:val="single" w:sz="4" w:space="0" w:color="auto"/>
              <w:right w:val="single" w:sz="8" w:space="0" w:color="auto"/>
            </w:tcBorders>
            <w:noWrap/>
            <w:vAlign w:val="bottom"/>
            <w:hideMark/>
          </w:tcPr>
          <w:p w:rsidR="001C57F8" w:rsidRPr="00163A2E" w:rsidP="00EF19C9" w14:paraId="696A58E5"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124,507 </w:t>
            </w:r>
          </w:p>
        </w:tc>
      </w:tr>
      <w:tr w14:paraId="464BC649" w14:textId="77777777" w:rsidTr="00EF19C9">
        <w:tblPrEx>
          <w:tblW w:w="0" w:type="auto"/>
          <w:tblLook w:val="04A0"/>
        </w:tblPrEx>
        <w:trPr>
          <w:trHeight w:val="315"/>
        </w:trPr>
        <w:tc>
          <w:tcPr>
            <w:tcW w:w="0" w:type="auto"/>
            <w:tcBorders>
              <w:top w:val="nil"/>
              <w:left w:val="single" w:sz="8" w:space="0" w:color="auto"/>
              <w:bottom w:val="single" w:sz="4" w:space="0" w:color="auto"/>
              <w:right w:val="nil"/>
            </w:tcBorders>
            <w:noWrap/>
            <w:vAlign w:val="bottom"/>
            <w:hideMark/>
          </w:tcPr>
          <w:p w:rsidR="001C57F8" w:rsidRPr="00163A2E" w:rsidP="00EF19C9" w14:paraId="6DB01D0E" w14:textId="77777777">
            <w:pPr>
              <w:spacing w:after="0" w:line="240" w:lineRule="auto"/>
              <w:jc w:val="right"/>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2028</w:t>
            </w:r>
          </w:p>
        </w:tc>
        <w:tc>
          <w:tcPr>
            <w:tcW w:w="0" w:type="auto"/>
            <w:tcBorders>
              <w:top w:val="nil"/>
              <w:left w:val="single" w:sz="4" w:space="0" w:color="auto"/>
              <w:bottom w:val="single" w:sz="4" w:space="0" w:color="auto"/>
              <w:right w:val="single" w:sz="4" w:space="0" w:color="auto"/>
            </w:tcBorders>
            <w:noWrap/>
            <w:vAlign w:val="bottom"/>
            <w:hideMark/>
          </w:tcPr>
          <w:p w:rsidR="001C57F8" w:rsidRPr="00163A2E" w:rsidP="00EF19C9" w14:paraId="1857945B" w14:textId="77777777">
            <w:pPr>
              <w:spacing w:after="0" w:line="240" w:lineRule="auto"/>
              <w:jc w:val="right"/>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42</w:t>
            </w:r>
          </w:p>
        </w:tc>
        <w:tc>
          <w:tcPr>
            <w:tcW w:w="0" w:type="auto"/>
            <w:tcBorders>
              <w:top w:val="nil"/>
              <w:left w:val="single" w:sz="4" w:space="0" w:color="auto"/>
              <w:bottom w:val="single" w:sz="4" w:space="0" w:color="auto"/>
              <w:right w:val="single" w:sz="4" w:space="0" w:color="auto"/>
            </w:tcBorders>
            <w:noWrap/>
            <w:vAlign w:val="bottom"/>
            <w:hideMark/>
          </w:tcPr>
          <w:p w:rsidR="001C57F8" w:rsidRPr="00163A2E" w:rsidP="00EF19C9" w14:paraId="72E31AAE"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67,123 </w:t>
            </w:r>
          </w:p>
        </w:tc>
        <w:tc>
          <w:tcPr>
            <w:tcW w:w="0" w:type="auto"/>
            <w:tcBorders>
              <w:top w:val="nil"/>
              <w:left w:val="nil"/>
              <w:bottom w:val="single" w:sz="4" w:space="0" w:color="auto"/>
              <w:right w:val="single" w:sz="4" w:space="0" w:color="auto"/>
            </w:tcBorders>
            <w:noWrap/>
            <w:vAlign w:val="bottom"/>
            <w:hideMark/>
          </w:tcPr>
          <w:p w:rsidR="001C57F8" w:rsidRPr="00163A2E" w:rsidP="00EF19C9" w14:paraId="0D838B30"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28,854 </w:t>
            </w:r>
          </w:p>
        </w:tc>
        <w:tc>
          <w:tcPr>
            <w:tcW w:w="0" w:type="auto"/>
            <w:tcBorders>
              <w:top w:val="nil"/>
              <w:left w:val="nil"/>
              <w:bottom w:val="single" w:sz="4" w:space="0" w:color="auto"/>
              <w:right w:val="single" w:sz="4" w:space="0" w:color="auto"/>
            </w:tcBorders>
            <w:noWrap/>
            <w:vAlign w:val="bottom"/>
            <w:hideMark/>
          </w:tcPr>
          <w:p w:rsidR="001C57F8" w:rsidRPr="00163A2E" w:rsidP="00EF19C9" w14:paraId="0A7F5B3A"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28,638 </w:t>
            </w:r>
          </w:p>
        </w:tc>
        <w:tc>
          <w:tcPr>
            <w:tcW w:w="0" w:type="auto"/>
            <w:tcBorders>
              <w:top w:val="nil"/>
              <w:left w:val="nil"/>
              <w:bottom w:val="single" w:sz="4" w:space="0" w:color="auto"/>
              <w:right w:val="single" w:sz="8" w:space="0" w:color="auto"/>
            </w:tcBorders>
            <w:noWrap/>
            <w:vAlign w:val="bottom"/>
            <w:hideMark/>
          </w:tcPr>
          <w:p w:rsidR="001C57F8" w:rsidRPr="00163A2E" w:rsidP="00EF19C9" w14:paraId="52DB68AE" w14:textId="77777777">
            <w:pPr>
              <w:spacing w:after="0" w:line="240" w:lineRule="auto"/>
              <w:rPr>
                <w:rFonts w:ascii="Aptos Narrow" w:eastAsia="Times New Roman" w:hAnsi="Aptos Narrow" w:cs="Times New Roman"/>
                <w:color w:val="000000"/>
                <w:sz w:val="22"/>
              </w:rPr>
            </w:pPr>
            <w:r w:rsidRPr="00163A2E">
              <w:rPr>
                <w:rFonts w:ascii="Aptos Narrow" w:eastAsia="Times New Roman" w:hAnsi="Aptos Narrow" w:cs="Times New Roman"/>
                <w:color w:val="000000"/>
                <w:sz w:val="22"/>
              </w:rPr>
              <w:t xml:space="preserve">   124,615 </w:t>
            </w:r>
          </w:p>
        </w:tc>
      </w:tr>
    </w:tbl>
    <w:p w:rsidR="001C57F8" w:rsidP="001C57F8" w14:paraId="6402A7A6" w14:textId="77777777">
      <w:pPr>
        <w:spacing w:line="2" w:lineRule="atLeast"/>
        <w:rPr>
          <w:rFonts w:asciiTheme="minorHAnsi" w:hAnsiTheme="minorHAnsi" w:cstheme="minorHAnsi"/>
          <w:szCs w:val="24"/>
          <w:lang w:bidi="en-US"/>
        </w:rPr>
      </w:pPr>
    </w:p>
    <w:tbl>
      <w:tblPr>
        <w:tblW w:w="8001" w:type="dxa"/>
        <w:tblLook w:val="04A0"/>
      </w:tblPr>
      <w:tblGrid>
        <w:gridCol w:w="2227"/>
        <w:gridCol w:w="1733"/>
        <w:gridCol w:w="2168"/>
        <w:gridCol w:w="1439"/>
        <w:gridCol w:w="266"/>
        <w:gridCol w:w="266"/>
        <w:gridCol w:w="266"/>
        <w:gridCol w:w="266"/>
      </w:tblGrid>
      <w:tr w14:paraId="2760FB7E" w14:textId="77777777" w:rsidTr="00EF19C9">
        <w:tblPrEx>
          <w:tblW w:w="8001" w:type="dxa"/>
          <w:tblLook w:val="04A0"/>
        </w:tblPrEx>
        <w:trPr>
          <w:trHeight w:val="315"/>
        </w:trPr>
        <w:tc>
          <w:tcPr>
            <w:tcW w:w="8001" w:type="dxa"/>
            <w:gridSpan w:val="8"/>
            <w:tcBorders>
              <w:top w:val="single" w:sz="4" w:space="0" w:color="auto"/>
              <w:left w:val="single" w:sz="4" w:space="0" w:color="auto"/>
              <w:bottom w:val="single" w:sz="4" w:space="0" w:color="auto"/>
              <w:right w:val="single" w:sz="4" w:space="0" w:color="auto"/>
            </w:tcBorders>
            <w:noWrap/>
            <w:hideMark/>
          </w:tcPr>
          <w:p w:rsidR="001C57F8" w:rsidRPr="00DF33E2" w:rsidP="00EF19C9" w14:paraId="54E66FEF" w14:textId="77777777">
            <w:pPr>
              <w:spacing w:after="0" w:line="240" w:lineRule="auto"/>
              <w:rPr>
                <w:rFonts w:ascii="Times New Roman" w:eastAsia="Times New Roman" w:hAnsi="Times New Roman" w:cs="Times New Roman"/>
                <w:b/>
                <w:bCs/>
                <w:color w:val="000000"/>
                <w:szCs w:val="24"/>
              </w:rPr>
            </w:pPr>
            <w:r w:rsidRPr="00DF33E2">
              <w:rPr>
                <w:rFonts w:ascii="Times New Roman" w:eastAsia="Times New Roman" w:hAnsi="Times New Roman" w:cs="Times New Roman"/>
                <w:b/>
                <w:bCs/>
                <w:color w:val="000000"/>
                <w:szCs w:val="24"/>
              </w:rPr>
              <w:t>Table A-4:  Estimated Life Spam of Public Schools.</w:t>
            </w:r>
          </w:p>
        </w:tc>
      </w:tr>
      <w:tr w14:paraId="25ABA3B2" w14:textId="77777777" w:rsidTr="00EF19C9">
        <w:tblPrEx>
          <w:tblW w:w="8001" w:type="dxa"/>
          <w:tblLook w:val="04A0"/>
        </w:tblPrEx>
        <w:trPr>
          <w:trHeight w:val="300"/>
        </w:trPr>
        <w:tc>
          <w:tcPr>
            <w:tcW w:w="2227" w:type="dxa"/>
            <w:tcBorders>
              <w:top w:val="nil"/>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4E9CD82E"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733"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721E3A85" w14:textId="77777777">
            <w:pPr>
              <w:spacing w:after="0" w:line="240" w:lineRule="auto"/>
              <w:rPr>
                <w:rFonts w:ascii="Calibri" w:eastAsia="Times New Roman" w:hAnsi="Calibri" w:cs="Calibri"/>
                <w:b/>
                <w:bCs/>
                <w:color w:val="000000"/>
                <w:sz w:val="22"/>
              </w:rPr>
            </w:pPr>
            <w:r w:rsidRPr="00DF33E2">
              <w:rPr>
                <w:rFonts w:ascii="Calibri" w:eastAsia="Times New Roman" w:hAnsi="Calibri" w:cs="Calibri"/>
                <w:b/>
                <w:bCs/>
                <w:color w:val="000000"/>
                <w:sz w:val="22"/>
              </w:rPr>
              <w:t>Midpoint</w:t>
            </w:r>
          </w:p>
        </w:tc>
        <w:tc>
          <w:tcPr>
            <w:tcW w:w="2168"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0CB7EA0B" w14:textId="77777777">
            <w:pPr>
              <w:spacing w:after="0" w:line="240" w:lineRule="auto"/>
              <w:jc w:val="center"/>
              <w:rPr>
                <w:rFonts w:ascii="Calibri" w:eastAsia="Times New Roman" w:hAnsi="Calibri" w:cs="Calibri"/>
                <w:b/>
                <w:bCs/>
                <w:color w:val="000000"/>
                <w:sz w:val="22"/>
              </w:rPr>
            </w:pPr>
            <w:r w:rsidRPr="00DF33E2">
              <w:rPr>
                <w:rFonts w:ascii="Calibri" w:eastAsia="Times New Roman" w:hAnsi="Calibri" w:cs="Calibri"/>
                <w:b/>
                <w:bCs/>
                <w:color w:val="000000"/>
                <w:sz w:val="22"/>
              </w:rPr>
              <w:t>Age in 1996</w:t>
            </w:r>
          </w:p>
        </w:tc>
        <w:tc>
          <w:tcPr>
            <w:tcW w:w="1439"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069A66DD" w14:textId="77777777">
            <w:pPr>
              <w:spacing w:after="0" w:line="240" w:lineRule="auto"/>
              <w:jc w:val="center"/>
              <w:rPr>
                <w:rFonts w:ascii="Calibri" w:eastAsia="Times New Roman" w:hAnsi="Calibri" w:cs="Calibri"/>
                <w:b/>
                <w:bCs/>
                <w:color w:val="000000"/>
                <w:sz w:val="22"/>
              </w:rPr>
            </w:pPr>
            <w:r w:rsidRPr="00DF33E2">
              <w:rPr>
                <w:rFonts w:ascii="Calibri" w:eastAsia="Times New Roman" w:hAnsi="Calibri" w:cs="Calibri"/>
                <w:b/>
                <w:bCs/>
                <w:color w:val="000000"/>
                <w:sz w:val="22"/>
              </w:rPr>
              <w:t>Percent</w:t>
            </w:r>
          </w:p>
        </w:tc>
        <w:tc>
          <w:tcPr>
            <w:tcW w:w="111" w:type="dxa"/>
            <w:tcBorders>
              <w:top w:val="nil"/>
              <w:left w:val="nil"/>
              <w:bottom w:val="nil"/>
              <w:right w:val="nil"/>
            </w:tcBorders>
            <w:shd w:val="clear" w:color="000000" w:fill="FFFFCC"/>
            <w:noWrap/>
            <w:vAlign w:val="center"/>
            <w:hideMark/>
          </w:tcPr>
          <w:p w:rsidR="001C57F8" w:rsidRPr="00DF33E2" w:rsidP="00EF19C9" w14:paraId="6C68EEF8"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10A4934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14B22BDD"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12496B7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7A9C5E45" w14:textId="77777777" w:rsidTr="00EF19C9">
        <w:tblPrEx>
          <w:tblW w:w="8001" w:type="dxa"/>
          <w:tblLook w:val="04A0"/>
        </w:tblPrEx>
        <w:trPr>
          <w:trHeight w:val="300"/>
        </w:trPr>
        <w:tc>
          <w:tcPr>
            <w:tcW w:w="2227" w:type="dxa"/>
            <w:tcBorders>
              <w:top w:val="nil"/>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44B3AEBE"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Before 1950</w:t>
            </w:r>
          </w:p>
        </w:tc>
        <w:tc>
          <w:tcPr>
            <w:tcW w:w="1733"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3C438903"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 xml:space="preserve"> ---</w:t>
            </w:r>
          </w:p>
        </w:tc>
        <w:tc>
          <w:tcPr>
            <w:tcW w:w="2168"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05EC17B4"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 xml:space="preserve"> ---</w:t>
            </w:r>
          </w:p>
        </w:tc>
        <w:tc>
          <w:tcPr>
            <w:tcW w:w="1439"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4D55FF2D"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28%</w:t>
            </w:r>
          </w:p>
        </w:tc>
        <w:tc>
          <w:tcPr>
            <w:tcW w:w="111" w:type="dxa"/>
            <w:tcBorders>
              <w:top w:val="nil"/>
              <w:left w:val="nil"/>
              <w:bottom w:val="nil"/>
              <w:right w:val="nil"/>
            </w:tcBorders>
            <w:shd w:val="clear" w:color="000000" w:fill="FFFFCC"/>
            <w:noWrap/>
            <w:vAlign w:val="center"/>
            <w:hideMark/>
          </w:tcPr>
          <w:p w:rsidR="001C57F8" w:rsidRPr="00DF33E2" w:rsidP="00EF19C9" w14:paraId="772B305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4EE9A4DC"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74667B7D"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1A9C560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422CC963" w14:textId="77777777" w:rsidTr="00EF19C9">
        <w:tblPrEx>
          <w:tblW w:w="8001" w:type="dxa"/>
          <w:tblLook w:val="04A0"/>
        </w:tblPrEx>
        <w:trPr>
          <w:trHeight w:val="300"/>
        </w:trPr>
        <w:tc>
          <w:tcPr>
            <w:tcW w:w="2227" w:type="dxa"/>
            <w:tcBorders>
              <w:top w:val="nil"/>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5BD96B36"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1950 - 1969</w:t>
            </w:r>
          </w:p>
        </w:tc>
        <w:tc>
          <w:tcPr>
            <w:tcW w:w="1733"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3EF2D10E"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1964</w:t>
            </w:r>
          </w:p>
        </w:tc>
        <w:tc>
          <w:tcPr>
            <w:tcW w:w="2168"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044AE925"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32</w:t>
            </w:r>
          </w:p>
        </w:tc>
        <w:tc>
          <w:tcPr>
            <w:tcW w:w="1439"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48DEE8DD"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45%</w:t>
            </w:r>
          </w:p>
        </w:tc>
        <w:tc>
          <w:tcPr>
            <w:tcW w:w="111" w:type="dxa"/>
            <w:tcBorders>
              <w:top w:val="nil"/>
              <w:left w:val="nil"/>
              <w:bottom w:val="nil"/>
              <w:right w:val="nil"/>
            </w:tcBorders>
            <w:shd w:val="clear" w:color="000000" w:fill="FFFFCC"/>
            <w:noWrap/>
            <w:vAlign w:val="center"/>
            <w:hideMark/>
          </w:tcPr>
          <w:p w:rsidR="001C57F8" w:rsidRPr="00DF33E2" w:rsidP="00EF19C9" w14:paraId="2A98378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2C964C2C"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1CF4F49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7C5774E7"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7D18FFED" w14:textId="77777777" w:rsidTr="00EF19C9">
        <w:tblPrEx>
          <w:tblW w:w="8001" w:type="dxa"/>
          <w:tblLook w:val="04A0"/>
        </w:tblPrEx>
        <w:trPr>
          <w:trHeight w:val="300"/>
        </w:trPr>
        <w:tc>
          <w:tcPr>
            <w:tcW w:w="2227" w:type="dxa"/>
            <w:tcBorders>
              <w:top w:val="nil"/>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4B36C46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1970 - 1984</w:t>
            </w:r>
          </w:p>
        </w:tc>
        <w:tc>
          <w:tcPr>
            <w:tcW w:w="1733"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0F18F99C"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1977</w:t>
            </w:r>
          </w:p>
        </w:tc>
        <w:tc>
          <w:tcPr>
            <w:tcW w:w="2168"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4C2CA1E0"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19</w:t>
            </w:r>
          </w:p>
        </w:tc>
        <w:tc>
          <w:tcPr>
            <w:tcW w:w="1439"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674ADDCC"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17%</w:t>
            </w:r>
          </w:p>
        </w:tc>
        <w:tc>
          <w:tcPr>
            <w:tcW w:w="111" w:type="dxa"/>
            <w:tcBorders>
              <w:top w:val="nil"/>
              <w:left w:val="nil"/>
              <w:bottom w:val="nil"/>
              <w:right w:val="nil"/>
            </w:tcBorders>
            <w:shd w:val="clear" w:color="000000" w:fill="FFFFCC"/>
            <w:noWrap/>
            <w:vAlign w:val="center"/>
            <w:hideMark/>
          </w:tcPr>
          <w:p w:rsidR="001C57F8" w:rsidRPr="00DF33E2" w:rsidP="00EF19C9" w14:paraId="3E2BC9A1"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30E2FC4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0EF4307E"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48F5144F"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188E6E2C" w14:textId="77777777" w:rsidTr="00EF19C9">
        <w:tblPrEx>
          <w:tblW w:w="8001" w:type="dxa"/>
          <w:tblLook w:val="04A0"/>
        </w:tblPrEx>
        <w:trPr>
          <w:trHeight w:val="300"/>
        </w:trPr>
        <w:tc>
          <w:tcPr>
            <w:tcW w:w="2227" w:type="dxa"/>
            <w:tcBorders>
              <w:top w:val="nil"/>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431F1026"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1985 - 1996</w:t>
            </w:r>
          </w:p>
        </w:tc>
        <w:tc>
          <w:tcPr>
            <w:tcW w:w="1733"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19BB4EC2"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1991</w:t>
            </w:r>
          </w:p>
        </w:tc>
        <w:tc>
          <w:tcPr>
            <w:tcW w:w="2168"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41C930DC"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5.5</w:t>
            </w:r>
          </w:p>
        </w:tc>
        <w:tc>
          <w:tcPr>
            <w:tcW w:w="1439" w:type="dxa"/>
            <w:tcBorders>
              <w:top w:val="nil"/>
              <w:left w:val="nil"/>
              <w:bottom w:val="single" w:sz="4" w:space="0" w:color="auto"/>
              <w:right w:val="single" w:sz="4" w:space="0" w:color="auto"/>
            </w:tcBorders>
            <w:shd w:val="clear" w:color="000000" w:fill="FFFFCC"/>
            <w:noWrap/>
            <w:vAlign w:val="center"/>
            <w:hideMark/>
          </w:tcPr>
          <w:p w:rsidR="001C57F8" w:rsidRPr="00DF33E2" w:rsidP="00EF19C9" w14:paraId="5E642D3B" w14:textId="77777777">
            <w:pPr>
              <w:spacing w:after="0" w:line="240" w:lineRule="auto"/>
              <w:jc w:val="center"/>
              <w:rPr>
                <w:rFonts w:ascii="Calibri" w:eastAsia="Times New Roman" w:hAnsi="Calibri" w:cs="Calibri"/>
                <w:color w:val="000000"/>
                <w:sz w:val="22"/>
              </w:rPr>
            </w:pPr>
            <w:r w:rsidRPr="00DF33E2">
              <w:rPr>
                <w:rFonts w:ascii="Calibri" w:eastAsia="Times New Roman" w:hAnsi="Calibri" w:cs="Calibri"/>
                <w:color w:val="000000"/>
                <w:sz w:val="22"/>
              </w:rPr>
              <w:t>10%</w:t>
            </w:r>
          </w:p>
        </w:tc>
        <w:tc>
          <w:tcPr>
            <w:tcW w:w="111" w:type="dxa"/>
            <w:tcBorders>
              <w:top w:val="nil"/>
              <w:left w:val="nil"/>
              <w:bottom w:val="nil"/>
              <w:right w:val="nil"/>
            </w:tcBorders>
            <w:shd w:val="clear" w:color="000000" w:fill="FFFFCC"/>
            <w:noWrap/>
            <w:vAlign w:val="center"/>
            <w:hideMark/>
          </w:tcPr>
          <w:p w:rsidR="001C57F8" w:rsidRPr="00DF33E2" w:rsidP="00EF19C9" w14:paraId="44280AF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4F38CFF0"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518E04DA"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505CF0CB"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0ABD0C0F" w14:textId="77777777" w:rsidTr="00EF19C9">
        <w:tblPrEx>
          <w:tblW w:w="8001" w:type="dxa"/>
          <w:tblLook w:val="04A0"/>
        </w:tblPrEx>
        <w:trPr>
          <w:trHeight w:val="300"/>
        </w:trPr>
        <w:tc>
          <w:tcPr>
            <w:tcW w:w="2227" w:type="dxa"/>
            <w:tcBorders>
              <w:top w:val="nil"/>
              <w:left w:val="single" w:sz="8" w:space="0" w:color="auto"/>
              <w:bottom w:val="nil"/>
              <w:right w:val="nil"/>
            </w:tcBorders>
            <w:shd w:val="clear" w:color="000000" w:fill="FFFFCC"/>
            <w:noWrap/>
            <w:vAlign w:val="center"/>
            <w:hideMark/>
          </w:tcPr>
          <w:p w:rsidR="001C57F8" w:rsidRPr="00DF33E2" w:rsidP="00EF19C9" w14:paraId="2B2539F8"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733" w:type="dxa"/>
            <w:tcBorders>
              <w:top w:val="nil"/>
              <w:left w:val="nil"/>
              <w:bottom w:val="nil"/>
              <w:right w:val="nil"/>
            </w:tcBorders>
            <w:shd w:val="clear" w:color="000000" w:fill="FFFFCC"/>
            <w:noWrap/>
            <w:vAlign w:val="center"/>
            <w:hideMark/>
          </w:tcPr>
          <w:p w:rsidR="001C57F8" w:rsidRPr="00DF33E2" w:rsidP="00EF19C9" w14:paraId="4E2DAA79"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2168" w:type="dxa"/>
            <w:tcBorders>
              <w:top w:val="nil"/>
              <w:left w:val="nil"/>
              <w:bottom w:val="nil"/>
              <w:right w:val="nil"/>
            </w:tcBorders>
            <w:shd w:val="clear" w:color="000000" w:fill="FFFFCC"/>
            <w:noWrap/>
            <w:vAlign w:val="center"/>
            <w:hideMark/>
          </w:tcPr>
          <w:p w:rsidR="001C57F8" w:rsidRPr="00DF33E2" w:rsidP="00EF19C9" w14:paraId="48F1B375"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439" w:type="dxa"/>
            <w:tcBorders>
              <w:top w:val="nil"/>
              <w:left w:val="nil"/>
              <w:bottom w:val="nil"/>
              <w:right w:val="nil"/>
            </w:tcBorders>
            <w:shd w:val="clear" w:color="000000" w:fill="FFFFCC"/>
            <w:noWrap/>
            <w:vAlign w:val="center"/>
            <w:hideMark/>
          </w:tcPr>
          <w:p w:rsidR="001C57F8" w:rsidRPr="00DF33E2" w:rsidP="00EF19C9" w14:paraId="7B7E5EA0"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11" w:type="dxa"/>
            <w:tcBorders>
              <w:top w:val="nil"/>
              <w:left w:val="nil"/>
              <w:bottom w:val="nil"/>
              <w:right w:val="nil"/>
            </w:tcBorders>
            <w:shd w:val="clear" w:color="000000" w:fill="FFFFCC"/>
            <w:noWrap/>
            <w:vAlign w:val="center"/>
            <w:hideMark/>
          </w:tcPr>
          <w:p w:rsidR="001C57F8" w:rsidRPr="00DF33E2" w:rsidP="00EF19C9" w14:paraId="3A01192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572E14AD"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1DDC1D3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2058D3AB"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0FDBF45C" w14:textId="77777777" w:rsidTr="00EF19C9">
        <w:tblPrEx>
          <w:tblW w:w="8001" w:type="dxa"/>
          <w:tblLook w:val="04A0"/>
        </w:tblPrEx>
        <w:trPr>
          <w:trHeight w:val="300"/>
        </w:trPr>
        <w:tc>
          <w:tcPr>
            <w:tcW w:w="222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11845320" w14:textId="77777777">
            <w:pPr>
              <w:spacing w:after="0" w:line="240" w:lineRule="auto"/>
              <w:rPr>
                <w:rFonts w:ascii="Calibri" w:eastAsia="Times New Roman" w:hAnsi="Calibri" w:cs="Calibri"/>
                <w:b/>
                <w:bCs/>
                <w:color w:val="000000"/>
                <w:sz w:val="22"/>
              </w:rPr>
            </w:pPr>
            <w:r w:rsidRPr="00DF33E2">
              <w:rPr>
                <w:rFonts w:ascii="Calibri" w:eastAsia="Times New Roman" w:hAnsi="Calibri" w:cs="Calibri"/>
                <w:b/>
                <w:bCs/>
                <w:color w:val="000000"/>
                <w:sz w:val="22"/>
              </w:rPr>
              <w:t>Mean age</w:t>
            </w:r>
          </w:p>
        </w:tc>
        <w:tc>
          <w:tcPr>
            <w:tcW w:w="1733" w:type="dxa"/>
            <w:tcBorders>
              <w:top w:val="nil"/>
              <w:left w:val="nil"/>
              <w:bottom w:val="nil"/>
              <w:right w:val="nil"/>
            </w:tcBorders>
            <w:shd w:val="clear" w:color="000000" w:fill="FFFFCC"/>
            <w:noWrap/>
            <w:vAlign w:val="center"/>
            <w:hideMark/>
          </w:tcPr>
          <w:p w:rsidR="001C57F8" w:rsidRPr="00DF33E2" w:rsidP="00EF19C9" w14:paraId="1C75A488"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216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1C57F8" w:rsidRPr="00DF33E2" w:rsidP="00EF19C9" w14:paraId="6835A7D5" w14:textId="77777777">
            <w:pPr>
              <w:spacing w:after="0" w:line="240" w:lineRule="auto"/>
              <w:jc w:val="right"/>
              <w:rPr>
                <w:rFonts w:ascii="Calibri" w:eastAsia="Times New Roman" w:hAnsi="Calibri" w:cs="Calibri"/>
                <w:color w:val="000000"/>
                <w:sz w:val="22"/>
              </w:rPr>
            </w:pPr>
            <w:r w:rsidRPr="00DF33E2">
              <w:rPr>
                <w:rFonts w:ascii="Calibri" w:eastAsia="Times New Roman" w:hAnsi="Calibri" w:cs="Calibri"/>
                <w:color w:val="000000"/>
                <w:sz w:val="22"/>
              </w:rPr>
              <w:t>42</w:t>
            </w:r>
          </w:p>
        </w:tc>
        <w:tc>
          <w:tcPr>
            <w:tcW w:w="1439" w:type="dxa"/>
            <w:tcBorders>
              <w:top w:val="nil"/>
              <w:left w:val="nil"/>
              <w:bottom w:val="nil"/>
              <w:right w:val="nil"/>
            </w:tcBorders>
            <w:shd w:val="clear" w:color="000000" w:fill="FFFFCC"/>
            <w:noWrap/>
            <w:vAlign w:val="center"/>
            <w:hideMark/>
          </w:tcPr>
          <w:p w:rsidR="001C57F8" w:rsidRPr="00DF33E2" w:rsidP="00EF19C9" w14:paraId="6D747995"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11" w:type="dxa"/>
            <w:tcBorders>
              <w:top w:val="nil"/>
              <w:left w:val="nil"/>
              <w:bottom w:val="nil"/>
              <w:right w:val="nil"/>
            </w:tcBorders>
            <w:shd w:val="clear" w:color="000000" w:fill="FFFFCC"/>
            <w:noWrap/>
            <w:vAlign w:val="center"/>
            <w:hideMark/>
          </w:tcPr>
          <w:p w:rsidR="001C57F8" w:rsidRPr="00DF33E2" w:rsidP="00EF19C9" w14:paraId="286935DA"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6743B540"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2B8D35E9"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635A076E"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709B5451" w14:textId="77777777" w:rsidTr="00EF19C9">
        <w:tblPrEx>
          <w:tblW w:w="8001" w:type="dxa"/>
          <w:tblLook w:val="04A0"/>
        </w:tblPrEx>
        <w:trPr>
          <w:trHeight w:val="300"/>
        </w:trPr>
        <w:tc>
          <w:tcPr>
            <w:tcW w:w="2227" w:type="dxa"/>
            <w:tcBorders>
              <w:top w:val="nil"/>
              <w:left w:val="single" w:sz="8" w:space="0" w:color="auto"/>
              <w:bottom w:val="nil"/>
              <w:right w:val="nil"/>
            </w:tcBorders>
            <w:shd w:val="clear" w:color="000000" w:fill="FFFFCC"/>
            <w:noWrap/>
            <w:vAlign w:val="center"/>
            <w:hideMark/>
          </w:tcPr>
          <w:p w:rsidR="001C57F8" w:rsidRPr="00DF33E2" w:rsidP="00EF19C9" w14:paraId="043A2865" w14:textId="77777777">
            <w:pPr>
              <w:spacing w:after="0" w:line="240" w:lineRule="auto"/>
              <w:rPr>
                <w:rFonts w:ascii="Calibri" w:eastAsia="Times New Roman" w:hAnsi="Calibri" w:cs="Calibri"/>
                <w:b/>
                <w:bCs/>
                <w:color w:val="000000"/>
                <w:sz w:val="22"/>
              </w:rPr>
            </w:pPr>
            <w:r w:rsidRPr="00DF33E2">
              <w:rPr>
                <w:rFonts w:ascii="Calibri" w:eastAsia="Times New Roman" w:hAnsi="Calibri" w:cs="Calibri"/>
                <w:b/>
                <w:bCs/>
                <w:color w:val="000000"/>
                <w:sz w:val="22"/>
              </w:rPr>
              <w:t> </w:t>
            </w:r>
          </w:p>
        </w:tc>
        <w:tc>
          <w:tcPr>
            <w:tcW w:w="1733" w:type="dxa"/>
            <w:tcBorders>
              <w:top w:val="nil"/>
              <w:left w:val="nil"/>
              <w:bottom w:val="nil"/>
              <w:right w:val="nil"/>
            </w:tcBorders>
            <w:shd w:val="clear" w:color="000000" w:fill="FFFFCC"/>
            <w:noWrap/>
            <w:vAlign w:val="center"/>
            <w:hideMark/>
          </w:tcPr>
          <w:p w:rsidR="001C57F8" w:rsidRPr="00DF33E2" w:rsidP="00EF19C9" w14:paraId="462C5C4B"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2168" w:type="dxa"/>
            <w:tcBorders>
              <w:top w:val="nil"/>
              <w:left w:val="nil"/>
              <w:bottom w:val="nil"/>
              <w:right w:val="nil"/>
            </w:tcBorders>
            <w:shd w:val="clear" w:color="000000" w:fill="FFFFCC"/>
            <w:noWrap/>
            <w:vAlign w:val="center"/>
            <w:hideMark/>
          </w:tcPr>
          <w:p w:rsidR="001C57F8" w:rsidRPr="00DF33E2" w:rsidP="00EF19C9" w14:paraId="2EDD8C87"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439" w:type="dxa"/>
            <w:tcBorders>
              <w:top w:val="nil"/>
              <w:left w:val="nil"/>
              <w:bottom w:val="nil"/>
              <w:right w:val="nil"/>
            </w:tcBorders>
            <w:shd w:val="clear" w:color="000000" w:fill="FFFFCC"/>
            <w:noWrap/>
            <w:vAlign w:val="center"/>
            <w:hideMark/>
          </w:tcPr>
          <w:p w:rsidR="001C57F8" w:rsidRPr="00DF33E2" w:rsidP="00EF19C9" w14:paraId="0464E45F"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11" w:type="dxa"/>
            <w:tcBorders>
              <w:top w:val="nil"/>
              <w:left w:val="nil"/>
              <w:bottom w:val="nil"/>
              <w:right w:val="nil"/>
            </w:tcBorders>
            <w:shd w:val="clear" w:color="000000" w:fill="FFFFCC"/>
            <w:noWrap/>
            <w:vAlign w:val="center"/>
            <w:hideMark/>
          </w:tcPr>
          <w:p w:rsidR="001C57F8" w:rsidRPr="00DF33E2" w:rsidP="00EF19C9" w14:paraId="2D99D55F"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019B7495"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01" w:type="dxa"/>
            <w:tcBorders>
              <w:top w:val="nil"/>
              <w:left w:val="nil"/>
              <w:bottom w:val="nil"/>
              <w:right w:val="nil"/>
            </w:tcBorders>
            <w:shd w:val="clear" w:color="000000" w:fill="FFFFCC"/>
            <w:noWrap/>
            <w:vAlign w:val="center"/>
            <w:hideMark/>
          </w:tcPr>
          <w:p w:rsidR="001C57F8" w:rsidRPr="00DF33E2" w:rsidP="00EF19C9" w14:paraId="43D42E27"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21" w:type="dxa"/>
            <w:tcBorders>
              <w:top w:val="nil"/>
              <w:left w:val="nil"/>
              <w:bottom w:val="nil"/>
              <w:right w:val="single" w:sz="8" w:space="0" w:color="auto"/>
            </w:tcBorders>
            <w:shd w:val="clear" w:color="000000" w:fill="FFFFCC"/>
            <w:noWrap/>
            <w:vAlign w:val="center"/>
            <w:hideMark/>
          </w:tcPr>
          <w:p w:rsidR="001C57F8" w:rsidRPr="00DF33E2" w:rsidP="00EF19C9" w14:paraId="3DFB6696"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70692921" w14:textId="77777777" w:rsidTr="00EF19C9">
        <w:tblPrEx>
          <w:tblW w:w="8001" w:type="dxa"/>
          <w:tblLook w:val="04A0"/>
        </w:tblPrEx>
        <w:trPr>
          <w:trHeight w:val="1650"/>
        </w:trPr>
        <w:tc>
          <w:tcPr>
            <w:tcW w:w="8001" w:type="dxa"/>
            <w:gridSpan w:val="8"/>
            <w:tcBorders>
              <w:top w:val="single" w:sz="4" w:space="0" w:color="auto"/>
              <w:left w:val="single" w:sz="4" w:space="0" w:color="auto"/>
              <w:bottom w:val="single" w:sz="4" w:space="0" w:color="auto"/>
              <w:right w:val="single" w:sz="4" w:space="0" w:color="auto"/>
            </w:tcBorders>
            <w:shd w:val="clear" w:color="000000" w:fill="FFFFCC"/>
            <w:vAlign w:val="center"/>
            <w:hideMark/>
          </w:tcPr>
          <w:p w:rsidR="001C57F8" w:rsidRPr="00DF33E2" w:rsidP="00EF19C9" w14:paraId="11FEA0BD"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Source:  "How Old Are America's Public Schools?", NCES 1999-048, National Center for Education Statistics, U.S. Dept. of Education, January 1999.  based on data from National Center on Education Statistics, "Survey on Advanced Telecommunications in U.S. Public Schools, Fall 1996", FRSS 61, 1996.</w:t>
            </w:r>
          </w:p>
        </w:tc>
      </w:tr>
    </w:tbl>
    <w:p w:rsidR="001C57F8" w:rsidP="001C57F8" w14:paraId="0D5BD938" w14:textId="77777777">
      <w:pPr>
        <w:spacing w:line="2" w:lineRule="atLeast"/>
        <w:rPr>
          <w:szCs w:val="24"/>
        </w:rPr>
      </w:pPr>
    </w:p>
    <w:tbl>
      <w:tblPr>
        <w:tblW w:w="6160" w:type="dxa"/>
        <w:tblLook w:val="04A0"/>
      </w:tblPr>
      <w:tblGrid>
        <w:gridCol w:w="1208"/>
        <w:gridCol w:w="996"/>
        <w:gridCol w:w="1176"/>
        <w:gridCol w:w="836"/>
        <w:gridCol w:w="976"/>
        <w:gridCol w:w="968"/>
      </w:tblGrid>
      <w:tr w14:paraId="1C31B0A9" w14:textId="77777777" w:rsidTr="00EF19C9">
        <w:tblPrEx>
          <w:tblW w:w="6160" w:type="dxa"/>
          <w:tblLook w:val="04A0"/>
        </w:tblPrEx>
        <w:trPr>
          <w:trHeight w:val="300"/>
        </w:trPr>
        <w:tc>
          <w:tcPr>
            <w:tcW w:w="1208" w:type="dxa"/>
            <w:tcBorders>
              <w:top w:val="single" w:sz="8" w:space="0" w:color="auto"/>
              <w:left w:val="single" w:sz="8" w:space="0" w:color="auto"/>
              <w:bottom w:val="nil"/>
              <w:right w:val="nil"/>
            </w:tcBorders>
            <w:shd w:val="clear" w:color="000000" w:fill="AFFFFF"/>
            <w:noWrap/>
            <w:vAlign w:val="center"/>
            <w:hideMark/>
          </w:tcPr>
          <w:p w:rsidR="001C57F8" w:rsidRPr="00DF33E2" w:rsidP="00EF19C9" w14:paraId="17A8E12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996" w:type="dxa"/>
            <w:tcBorders>
              <w:top w:val="single" w:sz="8" w:space="0" w:color="auto"/>
              <w:left w:val="nil"/>
              <w:bottom w:val="nil"/>
              <w:right w:val="nil"/>
            </w:tcBorders>
            <w:shd w:val="clear" w:color="000000" w:fill="AFFFFF"/>
            <w:noWrap/>
            <w:vAlign w:val="center"/>
            <w:hideMark/>
          </w:tcPr>
          <w:p w:rsidR="001C57F8" w:rsidRPr="00DF33E2" w:rsidP="00EF19C9" w14:paraId="44D19A2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176" w:type="dxa"/>
            <w:tcBorders>
              <w:top w:val="single" w:sz="8" w:space="0" w:color="auto"/>
              <w:left w:val="nil"/>
              <w:bottom w:val="nil"/>
              <w:right w:val="nil"/>
            </w:tcBorders>
            <w:shd w:val="clear" w:color="000000" w:fill="AFFFFF"/>
            <w:noWrap/>
            <w:vAlign w:val="center"/>
            <w:hideMark/>
          </w:tcPr>
          <w:p w:rsidR="001C57F8" w:rsidRPr="00DF33E2" w:rsidP="00EF19C9" w14:paraId="381300D0"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836" w:type="dxa"/>
            <w:tcBorders>
              <w:top w:val="single" w:sz="8" w:space="0" w:color="auto"/>
              <w:left w:val="nil"/>
              <w:bottom w:val="nil"/>
              <w:right w:val="nil"/>
            </w:tcBorders>
            <w:shd w:val="clear" w:color="000000" w:fill="AFFFFF"/>
            <w:noWrap/>
            <w:vAlign w:val="center"/>
            <w:hideMark/>
          </w:tcPr>
          <w:p w:rsidR="001C57F8" w:rsidRPr="00DF33E2" w:rsidP="00EF19C9" w14:paraId="4C130C12"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976" w:type="dxa"/>
            <w:tcBorders>
              <w:top w:val="single" w:sz="8" w:space="0" w:color="auto"/>
              <w:left w:val="nil"/>
              <w:bottom w:val="nil"/>
              <w:right w:val="nil"/>
            </w:tcBorders>
            <w:shd w:val="clear" w:color="000000" w:fill="AFFFFF"/>
            <w:noWrap/>
            <w:vAlign w:val="center"/>
            <w:hideMark/>
          </w:tcPr>
          <w:p w:rsidR="001C57F8" w:rsidRPr="00DF33E2" w:rsidP="00EF19C9" w14:paraId="11C2E695"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968" w:type="dxa"/>
            <w:tcBorders>
              <w:top w:val="single" w:sz="8" w:space="0" w:color="auto"/>
              <w:left w:val="nil"/>
              <w:bottom w:val="nil"/>
              <w:right w:val="single" w:sz="8" w:space="0" w:color="auto"/>
            </w:tcBorders>
            <w:shd w:val="clear" w:color="000000" w:fill="AFFFFF"/>
            <w:noWrap/>
            <w:vAlign w:val="center"/>
            <w:hideMark/>
          </w:tcPr>
          <w:p w:rsidR="001C57F8" w:rsidRPr="00DF33E2" w:rsidP="00EF19C9" w14:paraId="7D14A603"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r w14:paraId="4469D637" w14:textId="77777777" w:rsidTr="00EF19C9">
        <w:tblPrEx>
          <w:tblW w:w="6160" w:type="dxa"/>
          <w:tblLook w:val="04A0"/>
        </w:tblPrEx>
        <w:trPr>
          <w:trHeight w:val="300"/>
        </w:trPr>
        <w:tc>
          <w:tcPr>
            <w:tcW w:w="3380" w:type="dxa"/>
            <w:gridSpan w:val="3"/>
            <w:tcBorders>
              <w:top w:val="nil"/>
              <w:left w:val="single" w:sz="8" w:space="0" w:color="auto"/>
              <w:bottom w:val="nil"/>
              <w:right w:val="nil"/>
            </w:tcBorders>
            <w:shd w:val="clear" w:color="000000" w:fill="AFFFFF"/>
            <w:noWrap/>
            <w:vAlign w:val="center"/>
            <w:hideMark/>
          </w:tcPr>
          <w:p w:rsidR="001C57F8" w:rsidRPr="00DF33E2" w:rsidP="00EF19C9" w14:paraId="395308B4" w14:textId="77777777">
            <w:pPr>
              <w:spacing w:after="0" w:line="240" w:lineRule="auto"/>
              <w:rPr>
                <w:rFonts w:ascii="Calibri" w:eastAsia="Times New Roman" w:hAnsi="Calibri" w:cs="Calibri"/>
                <w:b/>
                <w:bCs/>
                <w:color w:val="000000"/>
                <w:sz w:val="22"/>
              </w:rPr>
            </w:pPr>
            <w:r w:rsidRPr="00DF33E2">
              <w:rPr>
                <w:rFonts w:ascii="Calibri" w:eastAsia="Times New Roman" w:hAnsi="Calibri" w:cs="Calibri"/>
                <w:b/>
                <w:bCs/>
                <w:color w:val="000000"/>
                <w:sz w:val="22"/>
              </w:rPr>
              <w:t>Average age of pre-1950 schools</w:t>
            </w:r>
          </w:p>
        </w:tc>
        <w:tc>
          <w:tcPr>
            <w:tcW w:w="836" w:type="dxa"/>
            <w:tcBorders>
              <w:top w:val="nil"/>
              <w:left w:val="nil"/>
              <w:bottom w:val="nil"/>
              <w:right w:val="nil"/>
            </w:tcBorders>
            <w:shd w:val="clear" w:color="000000" w:fill="AFFFFF"/>
            <w:noWrap/>
            <w:vAlign w:val="center"/>
            <w:hideMark/>
          </w:tcPr>
          <w:p w:rsidR="001C57F8" w:rsidRPr="00DF33E2" w:rsidP="00EF19C9" w14:paraId="4181BBE7" w14:textId="77777777">
            <w:pPr>
              <w:spacing w:after="0" w:line="240" w:lineRule="auto"/>
              <w:jc w:val="right"/>
              <w:rPr>
                <w:rFonts w:ascii="Calibri" w:eastAsia="Times New Roman" w:hAnsi="Calibri" w:cs="Calibri"/>
                <w:b/>
                <w:bCs/>
                <w:color w:val="000000"/>
                <w:sz w:val="22"/>
              </w:rPr>
            </w:pPr>
            <w:r w:rsidRPr="00DF33E2">
              <w:rPr>
                <w:rFonts w:ascii="Calibri" w:eastAsia="Times New Roman" w:hAnsi="Calibri" w:cs="Calibri"/>
                <w:b/>
                <w:bCs/>
                <w:color w:val="000000"/>
                <w:sz w:val="22"/>
              </w:rPr>
              <w:t>85</w:t>
            </w:r>
          </w:p>
        </w:tc>
        <w:tc>
          <w:tcPr>
            <w:tcW w:w="1944" w:type="dxa"/>
            <w:gridSpan w:val="2"/>
            <w:tcBorders>
              <w:top w:val="nil"/>
              <w:left w:val="nil"/>
              <w:bottom w:val="nil"/>
              <w:right w:val="single" w:sz="8" w:space="0" w:color="000000"/>
            </w:tcBorders>
            <w:shd w:val="clear" w:color="000000" w:fill="AFFFFF"/>
            <w:noWrap/>
            <w:vAlign w:val="center"/>
            <w:hideMark/>
          </w:tcPr>
          <w:p w:rsidR="001C57F8" w:rsidRPr="00DF33E2" w:rsidP="00EF19C9" w14:paraId="291276F1" w14:textId="77777777">
            <w:pPr>
              <w:spacing w:after="0" w:line="240" w:lineRule="auto"/>
              <w:rPr>
                <w:rFonts w:ascii="Calibri" w:eastAsia="Times New Roman" w:hAnsi="Calibri" w:cs="Calibri"/>
                <w:b/>
                <w:bCs/>
                <w:color w:val="000000"/>
                <w:sz w:val="22"/>
              </w:rPr>
            </w:pPr>
            <w:r w:rsidRPr="00DF33E2">
              <w:rPr>
                <w:rFonts w:ascii="Calibri" w:eastAsia="Times New Roman" w:hAnsi="Calibri" w:cs="Calibri"/>
                <w:b/>
                <w:bCs/>
                <w:color w:val="000000"/>
                <w:sz w:val="22"/>
              </w:rPr>
              <w:t>years old</w:t>
            </w:r>
          </w:p>
        </w:tc>
      </w:tr>
      <w:tr w14:paraId="0F24F8C4" w14:textId="77777777" w:rsidTr="00EF19C9">
        <w:tblPrEx>
          <w:tblW w:w="6160" w:type="dxa"/>
          <w:tblLook w:val="04A0"/>
        </w:tblPrEx>
        <w:trPr>
          <w:trHeight w:val="315"/>
        </w:trPr>
        <w:tc>
          <w:tcPr>
            <w:tcW w:w="1208" w:type="dxa"/>
            <w:tcBorders>
              <w:top w:val="nil"/>
              <w:left w:val="single" w:sz="8" w:space="0" w:color="auto"/>
              <w:bottom w:val="single" w:sz="8" w:space="0" w:color="auto"/>
              <w:right w:val="nil"/>
            </w:tcBorders>
            <w:shd w:val="clear" w:color="000000" w:fill="AFFFFF"/>
            <w:noWrap/>
            <w:vAlign w:val="center"/>
            <w:hideMark/>
          </w:tcPr>
          <w:p w:rsidR="001C57F8" w:rsidRPr="00DF33E2" w:rsidP="00EF19C9" w14:paraId="2B4BCD94"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996" w:type="dxa"/>
            <w:tcBorders>
              <w:top w:val="nil"/>
              <w:left w:val="nil"/>
              <w:bottom w:val="single" w:sz="8" w:space="0" w:color="auto"/>
              <w:right w:val="nil"/>
            </w:tcBorders>
            <w:shd w:val="clear" w:color="000000" w:fill="AFFFFF"/>
            <w:noWrap/>
            <w:vAlign w:val="center"/>
            <w:hideMark/>
          </w:tcPr>
          <w:p w:rsidR="001C57F8" w:rsidRPr="00DF33E2" w:rsidP="00EF19C9" w14:paraId="161A7931"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1176" w:type="dxa"/>
            <w:tcBorders>
              <w:top w:val="nil"/>
              <w:left w:val="nil"/>
              <w:bottom w:val="single" w:sz="8" w:space="0" w:color="auto"/>
              <w:right w:val="nil"/>
            </w:tcBorders>
            <w:shd w:val="clear" w:color="000000" w:fill="AFFFFF"/>
            <w:noWrap/>
            <w:vAlign w:val="center"/>
            <w:hideMark/>
          </w:tcPr>
          <w:p w:rsidR="001C57F8" w:rsidRPr="00DF33E2" w:rsidP="00EF19C9" w14:paraId="10A7F8C9"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836" w:type="dxa"/>
            <w:tcBorders>
              <w:top w:val="nil"/>
              <w:left w:val="nil"/>
              <w:bottom w:val="single" w:sz="8" w:space="0" w:color="auto"/>
              <w:right w:val="nil"/>
            </w:tcBorders>
            <w:shd w:val="clear" w:color="000000" w:fill="AFFFFF"/>
            <w:noWrap/>
            <w:vAlign w:val="center"/>
            <w:hideMark/>
          </w:tcPr>
          <w:p w:rsidR="001C57F8" w:rsidRPr="00DF33E2" w:rsidP="00EF19C9" w14:paraId="17000266"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976" w:type="dxa"/>
            <w:tcBorders>
              <w:top w:val="nil"/>
              <w:left w:val="nil"/>
              <w:bottom w:val="single" w:sz="8" w:space="0" w:color="auto"/>
              <w:right w:val="nil"/>
            </w:tcBorders>
            <w:shd w:val="clear" w:color="000000" w:fill="AFFFFF"/>
            <w:noWrap/>
            <w:vAlign w:val="center"/>
            <w:hideMark/>
          </w:tcPr>
          <w:p w:rsidR="001C57F8" w:rsidRPr="00DF33E2" w:rsidP="00EF19C9" w14:paraId="7668D28D"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c>
          <w:tcPr>
            <w:tcW w:w="968" w:type="dxa"/>
            <w:tcBorders>
              <w:top w:val="nil"/>
              <w:left w:val="nil"/>
              <w:bottom w:val="single" w:sz="8" w:space="0" w:color="auto"/>
              <w:right w:val="single" w:sz="8" w:space="0" w:color="auto"/>
            </w:tcBorders>
            <w:shd w:val="clear" w:color="000000" w:fill="AFFFFF"/>
            <w:noWrap/>
            <w:vAlign w:val="center"/>
            <w:hideMark/>
          </w:tcPr>
          <w:p w:rsidR="001C57F8" w:rsidRPr="00DF33E2" w:rsidP="00EF19C9" w14:paraId="2E6260B6" w14:textId="77777777">
            <w:pPr>
              <w:spacing w:after="0" w:line="240" w:lineRule="auto"/>
              <w:rPr>
                <w:rFonts w:ascii="Calibri" w:eastAsia="Times New Roman" w:hAnsi="Calibri" w:cs="Calibri"/>
                <w:color w:val="000000"/>
                <w:sz w:val="22"/>
              </w:rPr>
            </w:pPr>
            <w:r w:rsidRPr="00DF33E2">
              <w:rPr>
                <w:rFonts w:ascii="Calibri" w:eastAsia="Times New Roman" w:hAnsi="Calibri" w:cs="Calibri"/>
                <w:color w:val="000000"/>
                <w:sz w:val="22"/>
              </w:rPr>
              <w:t> </w:t>
            </w:r>
          </w:p>
        </w:tc>
      </w:tr>
    </w:tbl>
    <w:p w:rsidR="001C57F8" w:rsidRPr="00BF407B" w:rsidP="001C57F8" w14:paraId="18683818" w14:textId="77777777">
      <w:pPr>
        <w:spacing w:line="2" w:lineRule="atLeast"/>
        <w:rPr>
          <w:rFonts w:asciiTheme="minorHAnsi" w:hAnsiTheme="minorHAnsi" w:cstheme="minorHAnsi"/>
          <w:szCs w:val="24"/>
          <w:lang w:bidi="en-US"/>
        </w:rPr>
      </w:pPr>
    </w:p>
    <w:p w:rsidR="001C57F8" w:rsidRPr="001C57F8" w:rsidP="001C57F8" w14:paraId="6E4AC0E4" w14:textId="77777777">
      <w:pPr>
        <w:spacing w:after="0" w:line="240" w:lineRule="auto"/>
        <w:rPr>
          <w:rFonts w:ascii="Calibri" w:hAnsi="Calibri" w:cs="Calibri"/>
        </w:rPr>
      </w:pPr>
    </w:p>
    <w:sectPr w:rsidSect="00947E69">
      <w:headerReference w:type="default" r:id="rId22"/>
      <w:footerReference w:type="default" r:id="rId2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1705238520"/>
          <w:docPartObj>
            <w:docPartGallery w:val="Page Numbers (Top of Page)"/>
            <w:docPartUnique/>
          </w:docPartObj>
        </w:sdtPr>
        <w:sdtContent>
          <w:p w:rsidR="004F2BBA" w:rsidRPr="00170FE5" w:rsidP="00041E4F" w14:paraId="7F6369D3" w14:textId="62726952">
            <w:pPr>
              <w:pStyle w:val="Footer"/>
              <w:rPr>
                <w:rFonts w:ascii="Calibri" w:hAnsi="Calibri" w:cs="Calibri"/>
                <w:sz w:val="24"/>
                <w:szCs w:val="24"/>
              </w:rPr>
            </w:pPr>
            <w:r w:rsidRPr="00170FE5">
              <w:rPr>
                <w:rFonts w:ascii="Calibri" w:hAnsi="Calibri" w:cs="Calibri"/>
                <w:sz w:val="24"/>
                <w:szCs w:val="24"/>
              </w:rPr>
              <w:t xml:space="preserve">Page </w:t>
            </w:r>
            <w:r w:rsidRPr="00170FE5">
              <w:rPr>
                <w:rFonts w:ascii="Calibri" w:hAnsi="Calibri" w:cs="Calibri"/>
                <w:sz w:val="24"/>
                <w:szCs w:val="24"/>
              </w:rPr>
              <w:fldChar w:fldCharType="begin"/>
            </w:r>
            <w:r w:rsidRPr="00170FE5">
              <w:rPr>
                <w:rFonts w:ascii="Calibri" w:hAnsi="Calibri" w:cs="Calibri"/>
                <w:sz w:val="24"/>
                <w:szCs w:val="24"/>
              </w:rPr>
              <w:instrText xml:space="preserve"> PAGE </w:instrText>
            </w:r>
            <w:r w:rsidRPr="00170FE5">
              <w:rPr>
                <w:rFonts w:ascii="Calibri" w:hAnsi="Calibri" w:cs="Calibri"/>
                <w:sz w:val="24"/>
                <w:szCs w:val="24"/>
              </w:rPr>
              <w:fldChar w:fldCharType="separate"/>
            </w:r>
            <w:r w:rsidRPr="00170FE5">
              <w:rPr>
                <w:rFonts w:ascii="Calibri" w:hAnsi="Calibri" w:cs="Calibri"/>
                <w:sz w:val="24"/>
                <w:szCs w:val="24"/>
              </w:rPr>
              <w:t>2</w:t>
            </w:r>
            <w:r w:rsidRPr="00170FE5">
              <w:rPr>
                <w:rFonts w:ascii="Calibri" w:hAnsi="Calibri" w:cs="Calibri"/>
                <w:sz w:val="24"/>
                <w:szCs w:val="24"/>
              </w:rPr>
              <w:fldChar w:fldCharType="end"/>
            </w:r>
            <w:r w:rsidRPr="00170FE5">
              <w:rPr>
                <w:rFonts w:ascii="Calibri" w:hAnsi="Calibri" w:cs="Calibri"/>
                <w:sz w:val="24"/>
                <w:szCs w:val="24"/>
              </w:rPr>
              <w:t xml:space="preserve"> of </w:t>
            </w:r>
            <w:r w:rsidRPr="00170FE5" w:rsidR="00293951">
              <w:rPr>
                <w:rFonts w:ascii="Calibri" w:hAnsi="Calibri" w:cs="Calibri"/>
                <w:sz w:val="24"/>
                <w:szCs w:val="24"/>
              </w:rPr>
              <w:fldChar w:fldCharType="begin"/>
            </w:r>
            <w:r w:rsidRPr="00170FE5" w:rsidR="00293951">
              <w:rPr>
                <w:rFonts w:ascii="Calibri" w:hAnsi="Calibri" w:cs="Calibri"/>
                <w:sz w:val="24"/>
                <w:szCs w:val="24"/>
              </w:rPr>
              <w:instrText xml:space="preserve"> NUMPAGES  </w:instrText>
            </w:r>
            <w:r w:rsidRPr="00170FE5" w:rsidR="00293951">
              <w:rPr>
                <w:rFonts w:ascii="Calibri" w:hAnsi="Calibri" w:cs="Calibri"/>
                <w:sz w:val="24"/>
                <w:szCs w:val="24"/>
              </w:rPr>
              <w:fldChar w:fldCharType="separate"/>
            </w:r>
            <w:r w:rsidRPr="00170FE5">
              <w:rPr>
                <w:rFonts w:ascii="Calibri" w:hAnsi="Calibri" w:cs="Calibri"/>
                <w:sz w:val="24"/>
                <w:szCs w:val="24"/>
              </w:rPr>
              <w:t>2</w:t>
            </w:r>
            <w:r w:rsidRPr="00170FE5" w:rsidR="00293951">
              <w:rPr>
                <w:rFonts w:ascii="Calibri" w:hAnsi="Calibri" w:cs="Calibr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BBA" w:rsidP="00B41A83" w14:paraId="3110AC24" w14:textId="77777777">
      <w:pPr>
        <w:spacing w:after="0" w:line="240" w:lineRule="auto"/>
      </w:pPr>
      <w:r>
        <w:separator/>
      </w:r>
    </w:p>
  </w:footnote>
  <w:footnote w:type="continuationSeparator" w:id="1">
    <w:p w:rsidR="004F2BBA" w:rsidP="00B41A83" w14:paraId="4CF5739D" w14:textId="77777777">
      <w:pPr>
        <w:spacing w:after="0" w:line="240" w:lineRule="auto"/>
      </w:pPr>
      <w:r>
        <w:continuationSeparator/>
      </w:r>
    </w:p>
  </w:footnote>
  <w:footnote w:type="continuationNotice" w:id="2">
    <w:p w:rsidR="00130675" w14:paraId="4F8DF3AA" w14:textId="77777777">
      <w:pPr>
        <w:spacing w:after="0" w:line="240" w:lineRule="auto"/>
      </w:pPr>
    </w:p>
  </w:footnote>
  <w:footnote w:id="3">
    <w:p w:rsidR="001A3B47" w:rsidRPr="00B67C20" w:rsidP="001A3B47" w14:paraId="37CF921A" w14:textId="77777777">
      <w:pPr>
        <w:spacing w:line="2" w:lineRule="atLeast"/>
        <w:rPr>
          <w:rFonts w:ascii="Calibri" w:hAnsi="Calibri" w:cs="Calibri"/>
          <w:sz w:val="16"/>
          <w:szCs w:val="16"/>
        </w:rPr>
      </w:pPr>
      <w:r w:rsidRPr="00B67C20">
        <w:rPr>
          <w:rStyle w:val="FootnoteReference"/>
          <w:rFonts w:ascii="Calibri" w:hAnsi="Calibri" w:cs="Calibri"/>
          <w:sz w:val="16"/>
          <w:szCs w:val="16"/>
        </w:rPr>
        <w:footnoteRef/>
      </w:r>
      <w:r w:rsidRPr="00B67C20">
        <w:rPr>
          <w:rFonts w:ascii="Calibri" w:hAnsi="Calibri" w:cs="Calibri"/>
          <w:sz w:val="16"/>
          <w:szCs w:val="16"/>
        </w:rPr>
        <w:t xml:space="preserve"> This ICR renewal uses an exponential decay model with a decay rate of 6% to estimate the number of schools with friable ACM starting from the beginning of the implementation of the program (See Appendix). </w:t>
      </w:r>
    </w:p>
    <w:p w:rsidR="001A3B47" w:rsidP="001A3B47" w14:paraId="3124CB15" w14:textId="77777777">
      <w:pPr>
        <w:pStyle w:val="FootnoteText"/>
      </w:pPr>
    </w:p>
  </w:footnote>
  <w:footnote w:id="4">
    <w:p w:rsidR="00017648" w:rsidRPr="002011D8" w:rsidP="00017648" w14:paraId="0EFDE664" w14:textId="77777777">
      <w:pPr>
        <w:pStyle w:val="FootnoteText"/>
        <w:rPr>
          <w:rFonts w:ascii="Calibri" w:hAnsi="Calibri" w:cs="Calibri"/>
          <w:sz w:val="16"/>
          <w:szCs w:val="16"/>
        </w:rPr>
      </w:pPr>
      <w:r w:rsidRPr="002011D8">
        <w:rPr>
          <w:rStyle w:val="FootnoteReference"/>
          <w:rFonts w:ascii="Calibri" w:hAnsi="Calibri" w:cs="Calibri"/>
          <w:sz w:val="16"/>
          <w:szCs w:val="16"/>
        </w:rPr>
        <w:footnoteRef/>
      </w:r>
      <w:r w:rsidRPr="002011D8">
        <w:rPr>
          <w:rFonts w:ascii="Calibri" w:hAnsi="Calibri" w:cs="Calibri"/>
          <w:color w:val="000000"/>
          <w:sz w:val="16"/>
          <w:szCs w:val="16"/>
        </w:rPr>
        <w:t xml:space="preserve"> Falk, J. 2012. “Comparing Benefits and Total Compensation in the Federal Government and the Private Sector.” Congressional Budget Office Working Paper Series. https://www.cbo.gov/sites/default/files/112th-congress-2011-2012/workingpaper/2012-04fedbenefitswp0.pdf</w:t>
      </w:r>
    </w:p>
  </w:footnote>
  <w:footnote w:id="5">
    <w:p w:rsidR="00017648" w:rsidP="00017648" w14:paraId="3D7C4094" w14:textId="77777777">
      <w:pPr>
        <w:pStyle w:val="FootnoteText"/>
      </w:pPr>
      <w:r w:rsidRPr="002011D8">
        <w:rPr>
          <w:rStyle w:val="FootnoteReference"/>
          <w:rFonts w:ascii="Calibri" w:hAnsi="Calibri" w:cs="Calibri"/>
          <w:sz w:val="16"/>
          <w:szCs w:val="16"/>
        </w:rPr>
        <w:footnoteRef/>
      </w:r>
      <w:r w:rsidRPr="002011D8">
        <w:rPr>
          <w:rFonts w:ascii="Calibri" w:hAnsi="Calibri" w:cs="Calibri"/>
          <w:sz w:val="16"/>
          <w:szCs w:val="16"/>
        </w:rPr>
        <w:t xml:space="preserve"> </w:t>
      </w:r>
      <w:r w:rsidRPr="002011D8">
        <w:rPr>
          <w:rFonts w:ascii="Calibri" w:hAnsi="Calibri" w:cs="Calibri"/>
          <w:color w:val="000000"/>
          <w:sz w:val="16"/>
          <w:szCs w:val="16"/>
        </w:rPr>
        <w:t xml:space="preserve">An overhead rate of 20% is used based on assumptions in </w:t>
      </w:r>
      <w:r w:rsidRPr="002011D8">
        <w:rPr>
          <w:rFonts w:ascii="Calibri" w:hAnsi="Calibri" w:cs="Calibri"/>
          <w:i/>
          <w:iCs/>
          <w:color w:val="000000"/>
          <w:sz w:val="16"/>
          <w:szCs w:val="16"/>
        </w:rPr>
        <w:t xml:space="preserve">Handbook on Valuing Changes in Time Use Induced by Regulatory Requirements and Other U.S. EPA Actions </w:t>
      </w:r>
      <w:r w:rsidRPr="002011D8">
        <w:rPr>
          <w:rFonts w:ascii="Calibri" w:hAnsi="Calibri" w:cs="Calibri"/>
          <w:color w:val="000000"/>
          <w:sz w:val="16"/>
          <w:szCs w:val="16"/>
        </w:rPr>
        <w:t>(EPA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E34318" w:rsidP="00041E4F" w14:paraId="6AD744E1" w14:textId="5670BF5A">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9F6482A"/>
    <w:multiLevelType w:val="hybridMultilevel"/>
    <w:tmpl w:val="FF726F3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3FE23DD"/>
    <w:multiLevelType w:val="hybridMultilevel"/>
    <w:tmpl w:val="1BD04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4638A"/>
    <w:multiLevelType w:val="hybridMultilevel"/>
    <w:tmpl w:val="CDA4C5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66A4E"/>
    <w:multiLevelType w:val="hybridMultilevel"/>
    <w:tmpl w:val="B816B0FC"/>
    <w:lvl w:ilvl="0">
      <w:start w:val="7"/>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6C5691F"/>
    <w:multiLevelType w:val="hybridMultilevel"/>
    <w:tmpl w:val="B3EAC856"/>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ED8216F"/>
    <w:multiLevelType w:val="hybridMultilevel"/>
    <w:tmpl w:val="EF38B9C6"/>
    <w:lvl w:ilvl="0">
      <w:start w:val="10"/>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FB52834"/>
    <w:multiLevelType w:val="hybridMultilevel"/>
    <w:tmpl w:val="B3EAC856"/>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15569360">
    <w:abstractNumId w:val="8"/>
  </w:num>
  <w:num w:numId="2" w16cid:durableId="133773494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76463452">
    <w:abstractNumId w:val="9"/>
  </w:num>
  <w:num w:numId="4" w16cid:durableId="651760421">
    <w:abstractNumId w:val="4"/>
  </w:num>
  <w:num w:numId="5" w16cid:durableId="810098163">
    <w:abstractNumId w:val="7"/>
  </w:num>
  <w:num w:numId="6" w16cid:durableId="1962418143">
    <w:abstractNumId w:val="3"/>
  </w:num>
  <w:num w:numId="7" w16cid:durableId="308092828">
    <w:abstractNumId w:val="5"/>
  </w:num>
  <w:num w:numId="8" w16cid:durableId="925456617">
    <w:abstractNumId w:val="2"/>
  </w:num>
  <w:num w:numId="9" w16cid:durableId="566038594">
    <w:abstractNumId w:val="1"/>
  </w:num>
  <w:num w:numId="10" w16cid:durableId="134751757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17648"/>
    <w:rsid w:val="00021C98"/>
    <w:rsid w:val="00022BA3"/>
    <w:rsid w:val="00041E4F"/>
    <w:rsid w:val="000454A8"/>
    <w:rsid w:val="0005463F"/>
    <w:rsid w:val="000573CF"/>
    <w:rsid w:val="000675B2"/>
    <w:rsid w:val="0007164A"/>
    <w:rsid w:val="000729B1"/>
    <w:rsid w:val="000752C2"/>
    <w:rsid w:val="00077BAB"/>
    <w:rsid w:val="000815B0"/>
    <w:rsid w:val="000B2901"/>
    <w:rsid w:val="000B3CEB"/>
    <w:rsid w:val="000B5106"/>
    <w:rsid w:val="000C77CC"/>
    <w:rsid w:val="000D7865"/>
    <w:rsid w:val="000E18FF"/>
    <w:rsid w:val="000F1519"/>
    <w:rsid w:val="000F731C"/>
    <w:rsid w:val="00106F0D"/>
    <w:rsid w:val="00130675"/>
    <w:rsid w:val="001343A2"/>
    <w:rsid w:val="00163A2E"/>
    <w:rsid w:val="00170FE5"/>
    <w:rsid w:val="001A2756"/>
    <w:rsid w:val="001A2D54"/>
    <w:rsid w:val="001A3B47"/>
    <w:rsid w:val="001A726F"/>
    <w:rsid w:val="001B1936"/>
    <w:rsid w:val="001C57F8"/>
    <w:rsid w:val="001D08B0"/>
    <w:rsid w:val="001D35CC"/>
    <w:rsid w:val="001E2688"/>
    <w:rsid w:val="001E3B05"/>
    <w:rsid w:val="001E7F2E"/>
    <w:rsid w:val="001F1A0A"/>
    <w:rsid w:val="001F2DF7"/>
    <w:rsid w:val="001F33AA"/>
    <w:rsid w:val="001F4139"/>
    <w:rsid w:val="00200A28"/>
    <w:rsid w:val="00200BEB"/>
    <w:rsid w:val="002011D8"/>
    <w:rsid w:val="00202B28"/>
    <w:rsid w:val="00206D51"/>
    <w:rsid w:val="00230AE4"/>
    <w:rsid w:val="002321A7"/>
    <w:rsid w:val="00234C2F"/>
    <w:rsid w:val="00234C34"/>
    <w:rsid w:val="00234D66"/>
    <w:rsid w:val="00246CC7"/>
    <w:rsid w:val="00260C22"/>
    <w:rsid w:val="00267123"/>
    <w:rsid w:val="00272366"/>
    <w:rsid w:val="002923D9"/>
    <w:rsid w:val="00293951"/>
    <w:rsid w:val="002A523B"/>
    <w:rsid w:val="002A7828"/>
    <w:rsid w:val="002B0989"/>
    <w:rsid w:val="002B27BC"/>
    <w:rsid w:val="002D1B42"/>
    <w:rsid w:val="002E4A51"/>
    <w:rsid w:val="002E6946"/>
    <w:rsid w:val="002F633F"/>
    <w:rsid w:val="00305CF1"/>
    <w:rsid w:val="00307897"/>
    <w:rsid w:val="00316789"/>
    <w:rsid w:val="00322C01"/>
    <w:rsid w:val="00326D02"/>
    <w:rsid w:val="00335583"/>
    <w:rsid w:val="0034639D"/>
    <w:rsid w:val="00360F4F"/>
    <w:rsid w:val="00365D63"/>
    <w:rsid w:val="00366EEC"/>
    <w:rsid w:val="003679B0"/>
    <w:rsid w:val="003A0934"/>
    <w:rsid w:val="003A5D50"/>
    <w:rsid w:val="003C072E"/>
    <w:rsid w:val="003C3B1C"/>
    <w:rsid w:val="003C7318"/>
    <w:rsid w:val="003D7984"/>
    <w:rsid w:val="003E216C"/>
    <w:rsid w:val="003E3DDF"/>
    <w:rsid w:val="003E4CE6"/>
    <w:rsid w:val="003E6D00"/>
    <w:rsid w:val="003E78DD"/>
    <w:rsid w:val="003F0E65"/>
    <w:rsid w:val="003F736D"/>
    <w:rsid w:val="0040064C"/>
    <w:rsid w:val="00406897"/>
    <w:rsid w:val="00410BC2"/>
    <w:rsid w:val="00447000"/>
    <w:rsid w:val="00462956"/>
    <w:rsid w:val="00476247"/>
    <w:rsid w:val="004A3A85"/>
    <w:rsid w:val="004A4334"/>
    <w:rsid w:val="004C680B"/>
    <w:rsid w:val="004D165E"/>
    <w:rsid w:val="004D555E"/>
    <w:rsid w:val="004D63B9"/>
    <w:rsid w:val="004E1354"/>
    <w:rsid w:val="004F2765"/>
    <w:rsid w:val="004F2BBA"/>
    <w:rsid w:val="0050366F"/>
    <w:rsid w:val="0050406F"/>
    <w:rsid w:val="005202FE"/>
    <w:rsid w:val="00524613"/>
    <w:rsid w:val="005441E9"/>
    <w:rsid w:val="00544EE7"/>
    <w:rsid w:val="00550611"/>
    <w:rsid w:val="0055539F"/>
    <w:rsid w:val="005721E2"/>
    <w:rsid w:val="00575662"/>
    <w:rsid w:val="00575882"/>
    <w:rsid w:val="00590181"/>
    <w:rsid w:val="005A0321"/>
    <w:rsid w:val="005A329C"/>
    <w:rsid w:val="005A46FE"/>
    <w:rsid w:val="005B01E1"/>
    <w:rsid w:val="005C59B2"/>
    <w:rsid w:val="005E162F"/>
    <w:rsid w:val="005F2954"/>
    <w:rsid w:val="006128B2"/>
    <w:rsid w:val="00620F25"/>
    <w:rsid w:val="00626425"/>
    <w:rsid w:val="00642746"/>
    <w:rsid w:val="006528B8"/>
    <w:rsid w:val="00652C31"/>
    <w:rsid w:val="00666092"/>
    <w:rsid w:val="006670EC"/>
    <w:rsid w:val="0068004C"/>
    <w:rsid w:val="006A386C"/>
    <w:rsid w:val="006E3159"/>
    <w:rsid w:val="007078AE"/>
    <w:rsid w:val="007175D6"/>
    <w:rsid w:val="0072047D"/>
    <w:rsid w:val="00724D51"/>
    <w:rsid w:val="00725D82"/>
    <w:rsid w:val="00730CB6"/>
    <w:rsid w:val="00774E80"/>
    <w:rsid w:val="007801E8"/>
    <w:rsid w:val="007A5662"/>
    <w:rsid w:val="007B6293"/>
    <w:rsid w:val="007C4A9C"/>
    <w:rsid w:val="007D2EEC"/>
    <w:rsid w:val="007E568B"/>
    <w:rsid w:val="007F5030"/>
    <w:rsid w:val="0080598D"/>
    <w:rsid w:val="00810997"/>
    <w:rsid w:val="00811251"/>
    <w:rsid w:val="008152E6"/>
    <w:rsid w:val="00821BCC"/>
    <w:rsid w:val="008412A8"/>
    <w:rsid w:val="008550CF"/>
    <w:rsid w:val="008634B9"/>
    <w:rsid w:val="00864E56"/>
    <w:rsid w:val="0087157C"/>
    <w:rsid w:val="00880A9C"/>
    <w:rsid w:val="00894848"/>
    <w:rsid w:val="0089788D"/>
    <w:rsid w:val="008C38D9"/>
    <w:rsid w:val="008C77AD"/>
    <w:rsid w:val="008E13F2"/>
    <w:rsid w:val="00905FF3"/>
    <w:rsid w:val="009112AA"/>
    <w:rsid w:val="009118FE"/>
    <w:rsid w:val="009338D9"/>
    <w:rsid w:val="009343BA"/>
    <w:rsid w:val="00947E69"/>
    <w:rsid w:val="00962AE3"/>
    <w:rsid w:val="00962DD6"/>
    <w:rsid w:val="00967A06"/>
    <w:rsid w:val="0097031F"/>
    <w:rsid w:val="00973863"/>
    <w:rsid w:val="00980E77"/>
    <w:rsid w:val="0099299A"/>
    <w:rsid w:val="0099489C"/>
    <w:rsid w:val="009A6CA8"/>
    <w:rsid w:val="009A6F3A"/>
    <w:rsid w:val="009B1EE6"/>
    <w:rsid w:val="009C0CA7"/>
    <w:rsid w:val="009C25DC"/>
    <w:rsid w:val="009C56CB"/>
    <w:rsid w:val="009D1918"/>
    <w:rsid w:val="009D2A59"/>
    <w:rsid w:val="009D5885"/>
    <w:rsid w:val="009E272D"/>
    <w:rsid w:val="00A01599"/>
    <w:rsid w:val="00A02336"/>
    <w:rsid w:val="00A03B3A"/>
    <w:rsid w:val="00A2040B"/>
    <w:rsid w:val="00A36671"/>
    <w:rsid w:val="00A4537D"/>
    <w:rsid w:val="00A502DF"/>
    <w:rsid w:val="00A74997"/>
    <w:rsid w:val="00A83E86"/>
    <w:rsid w:val="00A918D7"/>
    <w:rsid w:val="00A93837"/>
    <w:rsid w:val="00A971A6"/>
    <w:rsid w:val="00AB044F"/>
    <w:rsid w:val="00AB6751"/>
    <w:rsid w:val="00AB7461"/>
    <w:rsid w:val="00AC11AB"/>
    <w:rsid w:val="00AE4786"/>
    <w:rsid w:val="00AE4DAA"/>
    <w:rsid w:val="00B227BE"/>
    <w:rsid w:val="00B258EC"/>
    <w:rsid w:val="00B34B5B"/>
    <w:rsid w:val="00B37541"/>
    <w:rsid w:val="00B41A83"/>
    <w:rsid w:val="00B46F26"/>
    <w:rsid w:val="00B67C20"/>
    <w:rsid w:val="00B93804"/>
    <w:rsid w:val="00B97489"/>
    <w:rsid w:val="00B975C3"/>
    <w:rsid w:val="00BA26B7"/>
    <w:rsid w:val="00BB139B"/>
    <w:rsid w:val="00BB2DA4"/>
    <w:rsid w:val="00BB47C5"/>
    <w:rsid w:val="00BB493B"/>
    <w:rsid w:val="00BC523C"/>
    <w:rsid w:val="00BE21E1"/>
    <w:rsid w:val="00BF330E"/>
    <w:rsid w:val="00BF407B"/>
    <w:rsid w:val="00BF6521"/>
    <w:rsid w:val="00BF7348"/>
    <w:rsid w:val="00C02C6C"/>
    <w:rsid w:val="00C075F6"/>
    <w:rsid w:val="00C1234B"/>
    <w:rsid w:val="00C20CC4"/>
    <w:rsid w:val="00C26CBE"/>
    <w:rsid w:val="00C46A72"/>
    <w:rsid w:val="00C47A20"/>
    <w:rsid w:val="00C61412"/>
    <w:rsid w:val="00C65CC9"/>
    <w:rsid w:val="00C666A6"/>
    <w:rsid w:val="00C767E1"/>
    <w:rsid w:val="00C81D17"/>
    <w:rsid w:val="00C95668"/>
    <w:rsid w:val="00CA42DA"/>
    <w:rsid w:val="00CB0EAC"/>
    <w:rsid w:val="00CB6BF9"/>
    <w:rsid w:val="00CB6FFD"/>
    <w:rsid w:val="00CC29B8"/>
    <w:rsid w:val="00CC73B9"/>
    <w:rsid w:val="00CD05A4"/>
    <w:rsid w:val="00CE186C"/>
    <w:rsid w:val="00CF4801"/>
    <w:rsid w:val="00D0080F"/>
    <w:rsid w:val="00D130DE"/>
    <w:rsid w:val="00D2199D"/>
    <w:rsid w:val="00D26A8C"/>
    <w:rsid w:val="00D33D9F"/>
    <w:rsid w:val="00D57539"/>
    <w:rsid w:val="00D62EA2"/>
    <w:rsid w:val="00D6440F"/>
    <w:rsid w:val="00D73294"/>
    <w:rsid w:val="00D84412"/>
    <w:rsid w:val="00D97CA7"/>
    <w:rsid w:val="00DA6B65"/>
    <w:rsid w:val="00DB6482"/>
    <w:rsid w:val="00DC3578"/>
    <w:rsid w:val="00DC4FE9"/>
    <w:rsid w:val="00DD0C28"/>
    <w:rsid w:val="00DD3D54"/>
    <w:rsid w:val="00DD4A51"/>
    <w:rsid w:val="00DE0DC2"/>
    <w:rsid w:val="00DE29B7"/>
    <w:rsid w:val="00DF33E2"/>
    <w:rsid w:val="00DF6743"/>
    <w:rsid w:val="00DF7F34"/>
    <w:rsid w:val="00E218E2"/>
    <w:rsid w:val="00E31CC8"/>
    <w:rsid w:val="00E31F81"/>
    <w:rsid w:val="00E34318"/>
    <w:rsid w:val="00E56A4F"/>
    <w:rsid w:val="00E6036A"/>
    <w:rsid w:val="00E649E5"/>
    <w:rsid w:val="00E65926"/>
    <w:rsid w:val="00E6686B"/>
    <w:rsid w:val="00E66AD3"/>
    <w:rsid w:val="00E6742D"/>
    <w:rsid w:val="00E76339"/>
    <w:rsid w:val="00E83447"/>
    <w:rsid w:val="00EB431C"/>
    <w:rsid w:val="00EC4305"/>
    <w:rsid w:val="00ED4857"/>
    <w:rsid w:val="00EE5878"/>
    <w:rsid w:val="00EF0E77"/>
    <w:rsid w:val="00EF19C9"/>
    <w:rsid w:val="00EF46F9"/>
    <w:rsid w:val="00F02996"/>
    <w:rsid w:val="00F07541"/>
    <w:rsid w:val="00F07E61"/>
    <w:rsid w:val="00F17042"/>
    <w:rsid w:val="00F22113"/>
    <w:rsid w:val="00F22F59"/>
    <w:rsid w:val="00F44B08"/>
    <w:rsid w:val="00F5676B"/>
    <w:rsid w:val="00F5683E"/>
    <w:rsid w:val="00F61F09"/>
    <w:rsid w:val="00F62B3D"/>
    <w:rsid w:val="00F6315E"/>
    <w:rsid w:val="00F71DB5"/>
    <w:rsid w:val="00F902A5"/>
    <w:rsid w:val="00F92416"/>
    <w:rsid w:val="00F9392F"/>
    <w:rsid w:val="00F93A42"/>
    <w:rsid w:val="00FB6AEB"/>
    <w:rsid w:val="00FC4F79"/>
    <w:rsid w:val="00FD72C4"/>
    <w:rsid w:val="00FE177E"/>
    <w:rsid w:val="00FE7EE9"/>
    <w:rsid w:val="00FF0ADC"/>
    <w:rsid w:val="00FF3DA9"/>
    <w:rsid w:val="0A208E6A"/>
    <w:rsid w:val="0D26E71F"/>
    <w:rsid w:val="0DE2FA2C"/>
    <w:rsid w:val="1896FBEF"/>
    <w:rsid w:val="24463A9F"/>
    <w:rsid w:val="268F4F00"/>
    <w:rsid w:val="2805124B"/>
    <w:rsid w:val="379BECB1"/>
    <w:rsid w:val="3A291791"/>
    <w:rsid w:val="3B312A77"/>
    <w:rsid w:val="412764C1"/>
    <w:rsid w:val="5863CC39"/>
    <w:rsid w:val="5A2576DF"/>
    <w:rsid w:val="62D5DDAF"/>
    <w:rsid w:val="7167255D"/>
    <w:rsid w:val="756A5B85"/>
    <w:rsid w:val="77062BE6"/>
    <w:rsid w:val="79D13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uiPriority w:val="9"/>
    <w:semiHidden/>
    <w:unhideWhenUsed/>
    <w:qFormat/>
    <w:rsid w:val="001C57F8"/>
    <w:pPr>
      <w:keepNext/>
      <w:keepLines/>
      <w:numPr>
        <w:ilvl w:val="4"/>
        <w:numId w:val="10"/>
      </w:numPr>
      <w:spacing w:before="200" w:after="0" w:line="276" w:lineRule="auto"/>
      <w:outlineLvl w:val="4"/>
    </w:pPr>
    <w:rPr>
      <w:rFonts w:asciiTheme="majorHAnsi" w:eastAsiaTheme="majorEastAsia" w:hAnsiTheme="majorHAnsi" w:cstheme="majorBidi"/>
      <w:color w:val="00007F" w:themeColor="accent1" w:themeShade="7F"/>
    </w:rPr>
  </w:style>
  <w:style w:type="paragraph" w:styleId="Heading6">
    <w:name w:val="heading 6"/>
    <w:basedOn w:val="Normal"/>
    <w:next w:val="Normal"/>
    <w:link w:val="Heading6Char"/>
    <w:uiPriority w:val="9"/>
    <w:semiHidden/>
    <w:unhideWhenUsed/>
    <w:qFormat/>
    <w:rsid w:val="001C57F8"/>
    <w:pPr>
      <w:keepNext/>
      <w:keepLines/>
      <w:numPr>
        <w:ilvl w:val="5"/>
        <w:numId w:val="10"/>
      </w:numPr>
      <w:spacing w:before="200" w:after="0" w:line="276" w:lineRule="auto"/>
      <w:outlineLvl w:val="5"/>
    </w:pPr>
    <w:rPr>
      <w:rFonts w:asciiTheme="majorHAnsi" w:eastAsiaTheme="majorEastAsia" w:hAnsiTheme="majorHAnsi" w:cstheme="majorBidi"/>
      <w:i/>
      <w:iCs/>
      <w:color w:val="00007F" w:themeColor="accent1" w:themeShade="7F"/>
    </w:rPr>
  </w:style>
  <w:style w:type="paragraph" w:styleId="Heading7">
    <w:name w:val="heading 7"/>
    <w:basedOn w:val="Normal"/>
    <w:next w:val="Normal"/>
    <w:link w:val="Heading7Char"/>
    <w:uiPriority w:val="9"/>
    <w:semiHidden/>
    <w:unhideWhenUsed/>
    <w:qFormat/>
    <w:rsid w:val="001C57F8"/>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57F8"/>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C57F8"/>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BodyText">
    <w:name w:val="Body Text"/>
    <w:basedOn w:val="Normal"/>
    <w:link w:val="BodyTextChar"/>
    <w:qFormat/>
    <w:rsid w:val="009E272D"/>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rsid w:val="009E272D"/>
    <w:rPr>
      <w:rFonts w:ascii="Arial" w:eastAsia="Arial" w:hAnsi="Arial" w:cs="Arial"/>
      <w:sz w:val="24"/>
      <w:szCs w:val="24"/>
    </w:rPr>
  </w:style>
  <w:style w:type="character" w:customStyle="1" w:styleId="Heading5Char">
    <w:name w:val="Heading 5 Char"/>
    <w:basedOn w:val="DefaultParagraphFont"/>
    <w:link w:val="Heading5"/>
    <w:uiPriority w:val="9"/>
    <w:semiHidden/>
    <w:rsid w:val="001C57F8"/>
    <w:rPr>
      <w:rFonts w:asciiTheme="majorHAnsi" w:eastAsiaTheme="majorEastAsia" w:hAnsiTheme="majorHAnsi" w:cstheme="majorBidi"/>
      <w:color w:val="00007F" w:themeColor="accent1" w:themeShade="7F"/>
      <w:sz w:val="24"/>
    </w:rPr>
  </w:style>
  <w:style w:type="character" w:customStyle="1" w:styleId="Heading6Char">
    <w:name w:val="Heading 6 Char"/>
    <w:basedOn w:val="DefaultParagraphFont"/>
    <w:link w:val="Heading6"/>
    <w:uiPriority w:val="9"/>
    <w:semiHidden/>
    <w:rsid w:val="001C57F8"/>
    <w:rPr>
      <w:rFonts w:asciiTheme="majorHAnsi" w:eastAsiaTheme="majorEastAsia" w:hAnsiTheme="majorHAnsi" w:cstheme="majorBidi"/>
      <w:i/>
      <w:iCs/>
      <w:color w:val="00007F" w:themeColor="accent1" w:themeShade="7F"/>
      <w:sz w:val="24"/>
    </w:rPr>
  </w:style>
  <w:style w:type="character" w:customStyle="1" w:styleId="Heading7Char">
    <w:name w:val="Heading 7 Char"/>
    <w:basedOn w:val="DefaultParagraphFont"/>
    <w:link w:val="Heading7"/>
    <w:uiPriority w:val="9"/>
    <w:semiHidden/>
    <w:rsid w:val="001C57F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C57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C57F8"/>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1C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7F8"/>
    <w:rPr>
      <w:rFonts w:ascii="Segoe UI" w:hAnsi="Segoe UI" w:cs="Segoe UI"/>
      <w:sz w:val="18"/>
      <w:szCs w:val="18"/>
    </w:rPr>
  </w:style>
  <w:style w:type="character" w:customStyle="1" w:styleId="EndnoteTextChar">
    <w:name w:val="Endnote Text Char"/>
    <w:basedOn w:val="DefaultParagraphFont"/>
    <w:link w:val="EndnoteText"/>
    <w:uiPriority w:val="99"/>
    <w:semiHidden/>
    <w:rsid w:val="001C57F8"/>
    <w:rPr>
      <w:rFonts w:ascii="Arial" w:hAnsi="Arial"/>
      <w:sz w:val="20"/>
      <w:szCs w:val="20"/>
    </w:rPr>
  </w:style>
  <w:style w:type="paragraph" w:styleId="EndnoteText">
    <w:name w:val="endnote text"/>
    <w:basedOn w:val="Normal"/>
    <w:link w:val="EndnoteTextChar"/>
    <w:uiPriority w:val="99"/>
    <w:semiHidden/>
    <w:unhideWhenUsed/>
    <w:rsid w:val="001C57F8"/>
    <w:pPr>
      <w:spacing w:after="0" w:line="240" w:lineRule="auto"/>
    </w:pPr>
    <w:rPr>
      <w:sz w:val="20"/>
      <w:szCs w:val="20"/>
    </w:rPr>
  </w:style>
  <w:style w:type="character" w:customStyle="1" w:styleId="EndnoteTextChar1">
    <w:name w:val="Endnote Text Char1"/>
    <w:basedOn w:val="DefaultParagraphFont"/>
    <w:uiPriority w:val="99"/>
    <w:semiHidden/>
    <w:rsid w:val="001C57F8"/>
    <w:rPr>
      <w:rFonts w:ascii="Arial" w:hAnsi="Arial"/>
      <w:sz w:val="20"/>
      <w:szCs w:val="20"/>
    </w:rPr>
  </w:style>
  <w:style w:type="character" w:customStyle="1" w:styleId="HTMLPreformattedChar">
    <w:name w:val="HTML Preformatted Char"/>
    <w:basedOn w:val="DefaultParagraphFont"/>
    <w:link w:val="HTMLPreformatted"/>
    <w:uiPriority w:val="99"/>
    <w:semiHidden/>
    <w:rsid w:val="001C57F8"/>
    <w:rPr>
      <w:rFonts w:ascii="Consolas" w:hAnsi="Consolas"/>
      <w:sz w:val="20"/>
      <w:szCs w:val="20"/>
    </w:rPr>
  </w:style>
  <w:style w:type="paragraph" w:styleId="HTMLPreformatted">
    <w:name w:val="HTML Preformatted"/>
    <w:basedOn w:val="Normal"/>
    <w:link w:val="HTMLPreformattedChar"/>
    <w:uiPriority w:val="99"/>
    <w:semiHidden/>
    <w:unhideWhenUsed/>
    <w:rsid w:val="001C57F8"/>
    <w:pPr>
      <w:spacing w:after="0" w:line="240" w:lineRule="auto"/>
    </w:pPr>
    <w:rPr>
      <w:rFonts w:ascii="Consolas" w:hAnsi="Consolas"/>
      <w:sz w:val="20"/>
      <w:szCs w:val="20"/>
    </w:rPr>
  </w:style>
  <w:style w:type="character" w:customStyle="1" w:styleId="HTMLPreformattedChar1">
    <w:name w:val="HTML Preformatted Char1"/>
    <w:basedOn w:val="DefaultParagraphFont"/>
    <w:uiPriority w:val="99"/>
    <w:semiHidden/>
    <w:rsid w:val="001C57F8"/>
    <w:rPr>
      <w:rFonts w:ascii="Consolas" w:hAnsi="Consolas"/>
      <w:sz w:val="20"/>
      <w:szCs w:val="20"/>
    </w:rPr>
  </w:style>
  <w:style w:type="paragraph" w:styleId="BodyTextFirstIndent">
    <w:name w:val="Body Text First Indent"/>
    <w:basedOn w:val="BodyText"/>
    <w:link w:val="BodyTextFirstIndentChar"/>
    <w:rsid w:val="001C57F8"/>
    <w:pPr>
      <w:adjustRightInd w:val="0"/>
      <w:spacing w:after="120"/>
      <w:ind w:firstLine="210"/>
    </w:pPr>
    <w:rPr>
      <w:rFonts w:eastAsia="Times New Roman" w:cs="Times New Roman"/>
      <w:szCs w:val="20"/>
    </w:rPr>
  </w:style>
  <w:style w:type="character" w:customStyle="1" w:styleId="BodyTextFirstIndentChar">
    <w:name w:val="Body Text First Indent Char"/>
    <w:basedOn w:val="BodyTextChar"/>
    <w:link w:val="BodyTextFirstIndent"/>
    <w:rsid w:val="001C57F8"/>
    <w:rPr>
      <w:rFonts w:ascii="Arial" w:eastAsia="Times New Roman" w:hAnsi="Arial" w:cs="Times New Roman"/>
      <w:sz w:val="24"/>
      <w:szCs w:val="20"/>
    </w:rPr>
  </w:style>
  <w:style w:type="paragraph" w:styleId="Bibliography">
    <w:name w:val="Bibliography"/>
    <w:basedOn w:val="Normal"/>
    <w:next w:val="Normal"/>
    <w:uiPriority w:val="37"/>
    <w:unhideWhenUsed/>
    <w:rsid w:val="001C57F8"/>
    <w:pPr>
      <w:spacing w:after="0" w:line="240" w:lineRule="auto"/>
      <w:ind w:left="720" w:hanging="720"/>
    </w:pPr>
  </w:style>
  <w:style w:type="paragraph" w:styleId="TOCHeading">
    <w:name w:val="TOC Heading"/>
    <w:basedOn w:val="Heading1"/>
    <w:next w:val="Normal"/>
    <w:uiPriority w:val="39"/>
    <w:unhideWhenUsed/>
    <w:qFormat/>
    <w:rsid w:val="001C57F8"/>
    <w:pPr>
      <w:keepNext w:val="0"/>
      <w:keepLines w:val="0"/>
      <w:pBdr>
        <w:top w:val="none" w:sz="0" w:space="0" w:color="auto"/>
      </w:pBdr>
      <w:spacing w:after="0"/>
      <w:outlineLvl w:val="9"/>
    </w:pPr>
    <w:rPr>
      <w:rFonts w:asciiTheme="majorHAnsi" w:hAnsiTheme="majorHAnsi" w:cstheme="majorBidi"/>
      <w:b w:val="0"/>
      <w:bCs w:val="0"/>
      <w:caps/>
      <w:color w:val="0000BF" w:themeColor="accent1" w:themeShade="BF"/>
      <w:sz w:val="32"/>
    </w:rPr>
  </w:style>
  <w:style w:type="paragraph" w:styleId="TOC1">
    <w:name w:val="toc 1"/>
    <w:basedOn w:val="Normal"/>
    <w:next w:val="Normal"/>
    <w:autoRedefine/>
    <w:uiPriority w:val="39"/>
    <w:unhideWhenUsed/>
    <w:rsid w:val="001C57F8"/>
    <w:pPr>
      <w:spacing w:after="100" w:line="276" w:lineRule="auto"/>
    </w:pPr>
  </w:style>
  <w:style w:type="paragraph" w:styleId="TOC2">
    <w:name w:val="toc 2"/>
    <w:basedOn w:val="Normal"/>
    <w:next w:val="Normal"/>
    <w:autoRedefine/>
    <w:uiPriority w:val="39"/>
    <w:unhideWhenUsed/>
    <w:rsid w:val="001C57F8"/>
    <w:pPr>
      <w:spacing w:after="100" w:line="276" w:lineRule="auto"/>
      <w:ind w:left="240"/>
    </w:pPr>
  </w:style>
  <w:style w:type="paragraph" w:styleId="TOC3">
    <w:name w:val="toc 3"/>
    <w:basedOn w:val="Normal"/>
    <w:next w:val="Normal"/>
    <w:autoRedefine/>
    <w:uiPriority w:val="39"/>
    <w:unhideWhenUsed/>
    <w:rsid w:val="001C57F8"/>
    <w:pPr>
      <w:spacing w:after="100" w:line="276" w:lineRule="auto"/>
      <w:ind w:left="480"/>
    </w:pPr>
  </w:style>
  <w:style w:type="character" w:customStyle="1" w:styleId="normaltextrun">
    <w:name w:val="normaltextrun"/>
    <w:basedOn w:val="DefaultParagraphFont"/>
    <w:rsid w:val="001C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comment/EPA-HQ-OPPT-2017-0319-0033" TargetMode="External" /><Relationship Id="rId11" Type="http://schemas.openxmlformats.org/officeDocument/2006/relationships/hyperlink" Target="http://www.gpo.gov/fdsys/pkg/USCODE-2009-title15/html/USCODE-2009-title15-chap53-subchapII.htm" TargetMode="External" /><Relationship Id="rId12" Type="http://schemas.openxmlformats.org/officeDocument/2006/relationships/hyperlink" Target="https://www.ecfr.gov/current/title-40/chapter-I/subchapter-R/part-763/subpart-E" TargetMode="External" /><Relationship Id="rId13" Type="http://schemas.openxmlformats.org/officeDocument/2006/relationships/hyperlink" Target="https://www.ecfr.gov/current/title-40/chapter-I/subchapter-R/part-763/subpart-E/appendix-Appendix%20C%20to%20Subpart%20E%20of%20Part%20763" TargetMode="External" /><Relationship Id="rId14" Type="http://schemas.openxmlformats.org/officeDocument/2006/relationships/hyperlink" Target="https://downloads.regulations.gov/EPA-HQ-OPPT-2010-0572-0061/content.pdf" TargetMode="External" /><Relationship Id="rId15" Type="http://schemas.openxmlformats.org/officeDocument/2006/relationships/hyperlink" Target="https://www.bls.gov/oes/current/oes_nat.htm" TargetMode="External" /><Relationship Id="rId16" Type="http://schemas.openxmlformats.org/officeDocument/2006/relationships/hyperlink" Target="https://www.bls.gov/news.release/archives/ecec_03142025.pdf" TargetMode="External" /><Relationship Id="rId17" Type="http://schemas.openxmlformats.org/officeDocument/2006/relationships/hyperlink" Target="https://apps.bea.gov/iTable/?reqid=19&amp;step=3&amp;isuri=1&amp;1921=survey&amp;1903=13" TargetMode="External" /><Relationship Id="rId18" Type="http://schemas.openxmlformats.org/officeDocument/2006/relationships/hyperlink" Target="https://nces.ed.gov/programs/digest/d23/tables/dt23_214.10.asp" TargetMode="External" /><Relationship Id="rId19" Type="http://schemas.openxmlformats.org/officeDocument/2006/relationships/hyperlink" Target="https://www.opm.gov/policy-data-oversight/pay-leave/salaries-wages/salary-tables/pdf/2024/DCB_h.pdf" TargetMode="External" /><Relationship Id="rId2" Type="http://schemas.openxmlformats.org/officeDocument/2006/relationships/settings" Target="settings.xml" /><Relationship Id="rId20" Type="http://schemas.openxmlformats.org/officeDocument/2006/relationships/image" Target="media/image1.png" /><Relationship Id="rId21" Type="http://schemas.openxmlformats.org/officeDocument/2006/relationships/image" Target="media/image2.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5481</FRN_x0020_List_x0020_Item_x0020_ID>
  </documentManagement>
</p:properties>
</file>

<file path=customXml/itemProps1.xml><?xml version="1.0" encoding="utf-8"?>
<ds:datastoreItem xmlns:ds="http://schemas.openxmlformats.org/officeDocument/2006/customXml" ds:itemID="{820DE390-C0D8-4752-A7B3-04B25C3D379A}">
  <ds:schemaRefs>
    <ds:schemaRef ds:uri="Microsoft.SharePoint.Taxonomy.ContentTypeSync"/>
  </ds:schemaRefs>
</ds:datastoreItem>
</file>

<file path=customXml/itemProps2.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3.xml><?xml version="1.0" encoding="utf-8"?>
<ds:datastoreItem xmlns:ds="http://schemas.openxmlformats.org/officeDocument/2006/customXml" ds:itemID="{5DDDFBCA-0F20-4F99-8780-EAC937F9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5.xml><?xml version="1.0" encoding="utf-8"?>
<ds:datastoreItem xmlns:ds="http://schemas.openxmlformats.org/officeDocument/2006/customXml" ds:itemID="{1ACC76EA-381F-485B-AAEB-CECCAE595265}">
  <ds:schemaRefs>
    <ds:schemaRef ds:uri="http://schemas.microsoft.com/office/infopath/2007/PartnerControls"/>
    <ds:schemaRef ds:uri="http://schemas.microsoft.com/office/2006/documentManagement/types"/>
    <ds:schemaRef ds:uri="http://purl.org/dc/terms/"/>
    <ds:schemaRef ds:uri="4ffa91fb-a0ff-4ac5-b2db-65c790d184a4"/>
    <ds:schemaRef ds:uri="a5d1ca4e-0a3f-4119-b619-e20b93ebd1aa"/>
    <ds:schemaRef ds:uri="http://www.w3.org/XML/1998/namespace"/>
    <ds:schemaRef ds:uri="http://purl.org/dc/dcmitype/"/>
    <ds:schemaRef ds:uri="http://purl.org/dc/elements/1.1/"/>
    <ds:schemaRef ds:uri="http://schemas.openxmlformats.org/package/2006/metadata/core-properties"/>
    <ds:schemaRef ds:uri="118f882f-1e32-4cf2-ad69-9de43d57f4c6"/>
    <ds:schemaRef ds:uri="http://schemas.microsoft.com/sharepoint.v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9645</Words>
  <Characters>54979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2026-05-15T18:48:00Z</dcterms:created>
  <dcterms:modified xsi:type="dcterms:W3CDTF">2026-05-15T18:48:00Z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