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718" w:rsidP="00F13718" w:rsidRDefault="00F13718">
      <w:r>
        <w:t>STATUTORY AUTHORITY – 2120-0770</w:t>
      </w:r>
    </w:p>
    <w:p w:rsidRPr="00F13718" w:rsidR="00F13718" w:rsidP="00F13718" w:rsidRDefault="00F13718">
      <w:r w:rsidRPr="00391440">
        <w:rPr>
          <w:rFonts w:ascii="Times New Roman" w:hAnsi="Times New Roman"/>
        </w:rPr>
        <w:t>Alternative Pilot Physical Examination and Education Requirements</w:t>
      </w:r>
    </w:p>
    <w:p w:rsidR="00F13718" w:rsidRDefault="00F13718">
      <w:bookmarkStart w:name="_GoBack" w:id="0"/>
      <w:bookmarkEnd w:id="0"/>
      <w:r>
        <w:t>S</w:t>
      </w:r>
      <w:r w:rsidRPr="00F13718">
        <w:t>ection 2307 of Public Law 114-190</w:t>
      </w:r>
    </w:p>
    <w:sectPr w:rsidR="00F137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etter Gothic 12cpi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718"/>
    <w:rsid w:val="00BD138A"/>
    <w:rsid w:val="00F1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16CAC"/>
  <w15:chartTrackingRefBased/>
  <w15:docId w15:val="{2C064485-1623-47E9-A491-61D5C0898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13718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Letter Gothic 12cpi" w:eastAsia="Times New Roman" w:hAnsi="Letter Gothic 12cpi" w:cs="Times New Roman"/>
      <w:b/>
      <w:bCs/>
      <w:sz w:val="24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F13718"/>
    <w:rPr>
      <w:rFonts w:ascii="Letter Gothic 12cpi" w:eastAsia="Times New Roman" w:hAnsi="Letter Gothic 12cpi" w:cs="Times New Roman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114</Characters>
  <Application>Microsoft Office Word</Application>
  <DocSecurity>0</DocSecurity>
  <Lines>1</Lines>
  <Paragraphs>1</Paragraphs>
  <ScaleCrop>false</ScaleCrop>
  <Company>FAA</Company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Morris, Chris (FAA)</dc:creator>
  <cp:keywords/>
  <dc:description/>
  <cp:lastModifiedBy>Morris, Chris (FAA)</cp:lastModifiedBy>
  <cp:revision>1</cp:revision>
  <dcterms:created xsi:type="dcterms:W3CDTF">2020-03-23T17:32:00Z</dcterms:created>
  <dcterms:modified xsi:type="dcterms:W3CDTF">2020-03-23T17:33:00Z</dcterms:modified>
</cp:coreProperties>
</file>