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64707" w:rsidRPr="004906C0" w:rsidP="00C64707" w14:paraId="5ADF31E3" w14:textId="77777777">
      <w:pPr>
        <w:shd w:val="clear" w:color="auto" w:fill="FFFFFF"/>
        <w:spacing w:after="0" w:line="240" w:lineRule="auto"/>
        <w:jc w:val="center"/>
        <w:rPr>
          <w:rFonts w:ascii="Arial" w:eastAsia="Times New Roman" w:hAnsi="Arial" w:cs="Arial"/>
          <w:b/>
          <w:bCs/>
          <w:color w:val="000000" w:themeColor="text1"/>
          <w:sz w:val="24"/>
          <w:szCs w:val="24"/>
        </w:rPr>
      </w:pPr>
      <w:r w:rsidRPr="004906C0">
        <w:rPr>
          <w:rFonts w:ascii="Arial" w:eastAsia="Times New Roman" w:hAnsi="Arial" w:cs="Arial"/>
          <w:b/>
          <w:bCs/>
          <w:color w:val="000000" w:themeColor="text1"/>
          <w:sz w:val="24"/>
          <w:szCs w:val="24"/>
        </w:rPr>
        <w:t>Supporting Statement A</w:t>
      </w:r>
    </w:p>
    <w:p w:rsidR="004906C0" w:rsidRPr="004906C0" w:rsidP="00C64707" w14:paraId="18BDE731" w14:textId="1C73696B">
      <w:pPr>
        <w:shd w:val="clear" w:color="auto" w:fill="FFFFFF"/>
        <w:spacing w:after="0" w:line="240" w:lineRule="auto"/>
        <w:jc w:val="center"/>
        <w:rPr>
          <w:rFonts w:ascii="Arial" w:eastAsia="Times New Roman" w:hAnsi="Arial" w:cs="Arial"/>
          <w:color w:val="000000" w:themeColor="text1"/>
          <w:sz w:val="24"/>
          <w:szCs w:val="24"/>
        </w:rPr>
      </w:pPr>
      <w:r w:rsidRPr="004906C0">
        <w:rPr>
          <w:rFonts w:ascii="Arial" w:eastAsia="Times New Roman" w:hAnsi="Arial" w:cs="Arial"/>
          <w:b/>
          <w:bCs/>
          <w:color w:val="000000" w:themeColor="text1"/>
          <w:sz w:val="24"/>
          <w:szCs w:val="24"/>
        </w:rPr>
        <w:t>Federal Aviation Administration</w:t>
      </w:r>
    </w:p>
    <w:p w:rsidR="00B83363" w:rsidRPr="001E11C5" w:rsidP="00B83363" w14:paraId="3F89AE87" w14:textId="77777777">
      <w:pPr>
        <w:pStyle w:val="NoSpacing"/>
        <w:jc w:val="center"/>
        <w:rPr>
          <w:rFonts w:ascii="Arial" w:hAnsi="Arial" w:cs="Arial"/>
          <w:b/>
          <w:sz w:val="24"/>
          <w:szCs w:val="24"/>
        </w:rPr>
      </w:pPr>
      <w:r w:rsidRPr="001E11C5">
        <w:rPr>
          <w:rFonts w:ascii="Arial" w:hAnsi="Arial" w:cs="Arial"/>
          <w:b/>
          <w:sz w:val="24"/>
          <w:szCs w:val="24"/>
        </w:rPr>
        <w:t>Flight and Duty Limitations and Rest Requirements - Flightcrew Members</w:t>
      </w:r>
    </w:p>
    <w:p w:rsidR="00C64707" w:rsidRPr="001E11C5" w:rsidP="00B83363" w14:paraId="1FF93B73" w14:textId="77777777">
      <w:pPr>
        <w:pStyle w:val="NoSpacing"/>
        <w:jc w:val="center"/>
        <w:rPr>
          <w:rFonts w:ascii="Arial" w:hAnsi="Arial" w:cs="Arial"/>
          <w:b/>
          <w:sz w:val="24"/>
          <w:szCs w:val="24"/>
        </w:rPr>
      </w:pPr>
      <w:r w:rsidRPr="001E11C5">
        <w:rPr>
          <w:rFonts w:ascii="Arial" w:hAnsi="Arial" w:cs="Arial"/>
          <w:b/>
          <w:sz w:val="24"/>
          <w:szCs w:val="24"/>
        </w:rPr>
        <w:t>OMB #2120-0751</w:t>
      </w:r>
    </w:p>
    <w:p w:rsidR="00B83363" w:rsidP="00B83363" w14:paraId="376A6C6A" w14:textId="77777777">
      <w:pPr>
        <w:pStyle w:val="NoSpacing"/>
        <w:jc w:val="center"/>
        <w:rPr>
          <w:rFonts w:ascii="Times New Roman" w:hAnsi="Times New Roman" w:cs="Times New Roman"/>
          <w:b/>
          <w:sz w:val="24"/>
          <w:szCs w:val="24"/>
        </w:rPr>
      </w:pPr>
    </w:p>
    <w:p w:rsidR="00B83363" w:rsidRPr="001E11C5" w:rsidP="00B83363" w14:paraId="08CDFCD9" w14:textId="77777777">
      <w:pPr>
        <w:pStyle w:val="NoSpacing"/>
        <w:rPr>
          <w:rFonts w:ascii="Arial" w:hAnsi="Arial" w:cs="Arial"/>
          <w:b/>
          <w:sz w:val="24"/>
          <w:szCs w:val="24"/>
        </w:rPr>
      </w:pPr>
      <w:r w:rsidRPr="001E11C5">
        <w:rPr>
          <w:rFonts w:ascii="Arial" w:hAnsi="Arial" w:cs="Arial"/>
          <w:b/>
          <w:sz w:val="24"/>
          <w:szCs w:val="24"/>
        </w:rPr>
        <w:t>Summary of Changes:</w:t>
      </w:r>
    </w:p>
    <w:p w:rsidR="00D95946" w:rsidRPr="00D95946" w:rsidP="00D95946" w14:paraId="01004BC7" w14:textId="756053F8">
      <w:pPr>
        <w:pStyle w:val="NoSpacing"/>
        <w:numPr>
          <w:ilvl w:val="0"/>
          <w:numId w:val="9"/>
        </w:numPr>
        <w:rPr>
          <w:rFonts w:ascii="Arial" w:hAnsi="Arial" w:cs="Arial"/>
          <w:bCs/>
          <w:sz w:val="24"/>
          <w:szCs w:val="24"/>
        </w:rPr>
      </w:pPr>
      <w:r w:rsidRPr="00D95946">
        <w:rPr>
          <w:rFonts w:ascii="Arial" w:hAnsi="Arial" w:cs="Arial"/>
          <w:bCs/>
          <w:sz w:val="24"/>
          <w:szCs w:val="24"/>
        </w:rPr>
        <w:t xml:space="preserve">The number of existing programs and the time burdens were also updated to reflect current numbers. </w:t>
      </w:r>
    </w:p>
    <w:p w:rsidR="001A1A05" w:rsidRPr="00D95946" w:rsidP="00D95946" w14:paraId="64B27A3E" w14:textId="3CD8635A">
      <w:pPr>
        <w:pStyle w:val="NoSpacing"/>
        <w:numPr>
          <w:ilvl w:val="0"/>
          <w:numId w:val="9"/>
        </w:numPr>
        <w:rPr>
          <w:rFonts w:ascii="Times New Roman" w:hAnsi="Times New Roman" w:cs="Times New Roman"/>
          <w:bCs/>
          <w:sz w:val="24"/>
          <w:szCs w:val="24"/>
        </w:rPr>
      </w:pPr>
      <w:r w:rsidRPr="00D95946">
        <w:rPr>
          <w:rFonts w:ascii="Arial" w:hAnsi="Arial" w:cs="Arial"/>
          <w:bCs/>
          <w:sz w:val="24"/>
          <w:szCs w:val="24"/>
        </w:rPr>
        <w:t xml:space="preserve">The wage rates were updated and cited in accordance with the wage rates on the BLS website.  </w:t>
      </w:r>
    </w:p>
    <w:p w:rsidR="00B83363" w:rsidRPr="00D95946" w:rsidP="00C64707" w14:paraId="2FCE1132" w14:textId="77777777">
      <w:pPr>
        <w:shd w:val="clear" w:color="auto" w:fill="FFFFFF"/>
        <w:spacing w:after="0" w:line="240" w:lineRule="auto"/>
        <w:rPr>
          <w:rFonts w:ascii="Arial" w:eastAsia="Times New Roman" w:hAnsi="Arial" w:cs="Arial"/>
          <w:bCs/>
          <w:color w:val="555555"/>
          <w:sz w:val="24"/>
          <w:szCs w:val="24"/>
        </w:rPr>
      </w:pPr>
    </w:p>
    <w:p w:rsidR="00C64707" w:rsidP="00C64707" w14:paraId="0F766982"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B83363" w:rsidP="00B83363" w14:paraId="4CBA587F" w14:textId="77777777">
      <w:pPr>
        <w:tabs>
          <w:tab w:val="left" w:pos="360"/>
        </w:tabs>
        <w:spacing w:after="0" w:line="240" w:lineRule="auto"/>
        <w:ind w:left="360"/>
        <w:rPr>
          <w:rFonts w:ascii="Times New Roman" w:eastAsia="Times New Roman" w:hAnsi="Times New Roman" w:cs="Times New Roman"/>
          <w:sz w:val="24"/>
          <w:szCs w:val="24"/>
        </w:rPr>
      </w:pPr>
    </w:p>
    <w:p w:rsidR="00B83363" w:rsidRPr="00805EF0" w:rsidP="00B83363" w14:paraId="23E1E9CA" w14:textId="3D12F1EC">
      <w:pPr>
        <w:tabs>
          <w:tab w:val="left" w:pos="360"/>
        </w:tabs>
        <w:spacing w:after="0" w:line="240" w:lineRule="auto"/>
        <w:ind w:left="360"/>
        <w:rPr>
          <w:rFonts w:ascii="Arial" w:eastAsia="Times New Roman" w:hAnsi="Arial" w:cs="Arial"/>
          <w:sz w:val="24"/>
          <w:szCs w:val="24"/>
        </w:rPr>
      </w:pPr>
      <w:r w:rsidRPr="00805EF0">
        <w:rPr>
          <w:rFonts w:ascii="Arial" w:eastAsia="Times New Roman" w:hAnsi="Arial" w:cs="Arial"/>
          <w:sz w:val="24"/>
          <w:szCs w:val="24"/>
        </w:rPr>
        <w:t xml:space="preserve">The </w:t>
      </w:r>
      <w:r w:rsidR="003B4792">
        <w:rPr>
          <w:rFonts w:ascii="Arial" w:eastAsia="Times New Roman" w:hAnsi="Arial" w:cs="Arial"/>
          <w:sz w:val="24"/>
          <w:szCs w:val="24"/>
        </w:rPr>
        <w:t>Federal Aviation Administration (</w:t>
      </w:r>
      <w:r w:rsidRPr="00805EF0">
        <w:rPr>
          <w:rFonts w:ascii="Arial" w:eastAsia="Times New Roman" w:hAnsi="Arial" w:cs="Arial"/>
          <w:sz w:val="24"/>
          <w:szCs w:val="24"/>
        </w:rPr>
        <w:t>FAA</w:t>
      </w:r>
      <w:r w:rsidR="003B4792">
        <w:rPr>
          <w:rFonts w:ascii="Arial" w:eastAsia="Times New Roman" w:hAnsi="Arial" w:cs="Arial"/>
          <w:sz w:val="24"/>
          <w:szCs w:val="24"/>
        </w:rPr>
        <w:t>)</w:t>
      </w:r>
      <w:r w:rsidRPr="00805EF0">
        <w:rPr>
          <w:rFonts w:ascii="Arial" w:eastAsia="Times New Roman" w:hAnsi="Arial" w:cs="Arial"/>
          <w:sz w:val="24"/>
          <w:szCs w:val="24"/>
        </w:rPr>
        <w:t xml:space="preserve"> has implemented a data collection activity, in the form of reports, from air carriers certificated under Title 14 Code of Federal Aviation Regulations (14 CFR) part 121 as prescribed in 14 CFR part 117, §§ 117.11 and 117.19 of the Flightcrew Member Duty and Rest Requirements.  This reporting requirement is required any time the certificate holder exceeded a maximum daily flight time limit or a maximum daily Flight Duty Period (FDP) limit</w:t>
      </w:r>
      <w:r w:rsidR="003B4792">
        <w:rPr>
          <w:rFonts w:ascii="Arial" w:eastAsia="Times New Roman" w:hAnsi="Arial" w:cs="Arial"/>
          <w:sz w:val="24"/>
          <w:szCs w:val="24"/>
        </w:rPr>
        <w:t xml:space="preserve"> by more than 30 minutes</w:t>
      </w:r>
      <w:r w:rsidRPr="00805EF0">
        <w:rPr>
          <w:rFonts w:ascii="Arial" w:eastAsia="Times New Roman" w:hAnsi="Arial" w:cs="Arial"/>
          <w:sz w:val="24"/>
          <w:szCs w:val="24"/>
        </w:rPr>
        <w:t>.</w:t>
      </w:r>
    </w:p>
    <w:p w:rsidR="00B83363" w:rsidRPr="00805EF0" w:rsidP="00B83363" w14:paraId="2CD2A235" w14:textId="77777777">
      <w:pPr>
        <w:tabs>
          <w:tab w:val="left" w:pos="360"/>
        </w:tabs>
        <w:spacing w:after="0" w:line="240" w:lineRule="auto"/>
        <w:ind w:left="360"/>
        <w:rPr>
          <w:rFonts w:ascii="Arial" w:eastAsia="Times New Roman" w:hAnsi="Arial" w:cs="Arial"/>
          <w:sz w:val="24"/>
          <w:szCs w:val="24"/>
        </w:rPr>
      </w:pPr>
    </w:p>
    <w:p w:rsidR="00B83363" w:rsidRPr="00805EF0" w:rsidP="00B83363" w14:paraId="27A58B18" w14:textId="77777777">
      <w:pPr>
        <w:tabs>
          <w:tab w:val="left" w:pos="360"/>
        </w:tabs>
        <w:spacing w:after="0" w:line="240" w:lineRule="auto"/>
        <w:ind w:left="360"/>
        <w:rPr>
          <w:rFonts w:ascii="Arial" w:eastAsia="Times New Roman" w:hAnsi="Arial" w:cs="Arial"/>
          <w:sz w:val="24"/>
          <w:szCs w:val="24"/>
        </w:rPr>
      </w:pPr>
      <w:r w:rsidRPr="00805EF0">
        <w:rPr>
          <w:rFonts w:ascii="Arial" w:eastAsia="Times New Roman" w:hAnsi="Arial" w:cs="Arial"/>
          <w:sz w:val="24"/>
          <w:szCs w:val="24"/>
        </w:rPr>
        <w:t xml:space="preserve">The maximum daily flight time and FDP limits are established to mitigate the potential effects of flightcrew member fatigue by reducing exposure to long duty days.  Maintaining realistic scheduling is a critical element to fatigue mitigation as it is the principal element to assuring that the certificate holder’s actual flight times and FDPs remain within the applicable limitations.  </w:t>
      </w:r>
    </w:p>
    <w:p w:rsidR="00B83363" w:rsidRPr="00805EF0" w:rsidP="00B83363" w14:paraId="14D5E845" w14:textId="77777777">
      <w:pPr>
        <w:tabs>
          <w:tab w:val="left" w:pos="360"/>
        </w:tabs>
        <w:spacing w:after="0" w:line="240" w:lineRule="auto"/>
        <w:ind w:left="360"/>
        <w:rPr>
          <w:rFonts w:ascii="Arial" w:eastAsia="Times New Roman" w:hAnsi="Arial" w:cs="Arial"/>
          <w:sz w:val="24"/>
          <w:szCs w:val="24"/>
        </w:rPr>
      </w:pPr>
    </w:p>
    <w:p w:rsidR="00B83363" w:rsidRPr="00805EF0" w:rsidP="00B83363" w14:paraId="6D3C5CA8" w14:textId="35D54C11">
      <w:pPr>
        <w:spacing w:after="0" w:line="240" w:lineRule="auto"/>
        <w:ind w:left="360"/>
        <w:rPr>
          <w:rFonts w:ascii="Arial" w:eastAsia="Times New Roman" w:hAnsi="Arial" w:cs="Arial"/>
          <w:sz w:val="24"/>
          <w:szCs w:val="24"/>
        </w:rPr>
      </w:pPr>
      <w:r w:rsidRPr="00805EF0">
        <w:rPr>
          <w:rFonts w:ascii="Arial" w:eastAsia="Times New Roman" w:hAnsi="Arial" w:cs="Arial"/>
          <w:sz w:val="24"/>
          <w:szCs w:val="24"/>
        </w:rPr>
        <w:t xml:space="preserve">Action is required when a certificate holder exceeds a maximum daily FDP limit </w:t>
      </w:r>
      <w:r w:rsidR="003B4792">
        <w:rPr>
          <w:rFonts w:ascii="Arial" w:eastAsia="Times New Roman" w:hAnsi="Arial" w:cs="Arial"/>
          <w:sz w:val="24"/>
          <w:szCs w:val="24"/>
        </w:rPr>
        <w:t xml:space="preserve">by more than 30 minutes, </w:t>
      </w:r>
      <w:r w:rsidRPr="00805EF0">
        <w:rPr>
          <w:rFonts w:ascii="Arial" w:eastAsia="Times New Roman" w:hAnsi="Arial" w:cs="Arial"/>
          <w:sz w:val="24"/>
          <w:szCs w:val="24"/>
        </w:rPr>
        <w:t>or a maximum daily flight time limit.  The FDP limit is defined as a period that begins when a flightcrew member is required to report for duty with the intention of conducting a flight, a series of flights, or positioning or ferrying flights, and ends when the aircraft is parked after the last flight and there is no intention for further aircraft movement by the same flightcrew member.  The maximum daily flight time limit resides within the constraints of the FDP.</w:t>
      </w:r>
    </w:p>
    <w:p w:rsidR="00B83363" w:rsidRPr="00805EF0" w:rsidP="00B83363" w14:paraId="3FBB7EB6" w14:textId="77777777">
      <w:pPr>
        <w:spacing w:after="0" w:line="240" w:lineRule="auto"/>
        <w:ind w:left="360"/>
        <w:rPr>
          <w:rFonts w:ascii="Arial" w:eastAsia="Times New Roman" w:hAnsi="Arial" w:cs="Arial"/>
          <w:sz w:val="24"/>
          <w:szCs w:val="24"/>
        </w:rPr>
      </w:pPr>
    </w:p>
    <w:p w:rsidR="00B83363" w:rsidRPr="00805EF0" w:rsidP="00B83363" w14:paraId="16F8D254" w14:textId="7963FD77">
      <w:pPr>
        <w:spacing w:after="0" w:line="240" w:lineRule="auto"/>
        <w:ind w:left="360"/>
        <w:rPr>
          <w:rFonts w:ascii="Arial" w:eastAsia="Times New Roman" w:hAnsi="Arial" w:cs="Arial"/>
          <w:sz w:val="24"/>
          <w:szCs w:val="24"/>
        </w:rPr>
      </w:pPr>
      <w:r w:rsidRPr="00805EF0">
        <w:rPr>
          <w:rFonts w:ascii="Arial" w:eastAsia="Times New Roman" w:hAnsi="Arial" w:cs="Arial"/>
          <w:sz w:val="24"/>
          <w:szCs w:val="24"/>
        </w:rPr>
        <w:t xml:space="preserve">The maximum daily FDP limits are located in one of two FDP tables referred to as Tables B and C of 14 CFR part 117.  Table B prescribes the maximum FDP limits for two pilot crews (referred to as </w:t>
      </w:r>
      <w:r w:rsidR="004906C0">
        <w:rPr>
          <w:rFonts w:ascii="Arial" w:eastAsia="Times New Roman" w:hAnsi="Arial" w:cs="Arial"/>
          <w:sz w:val="24"/>
          <w:szCs w:val="24"/>
        </w:rPr>
        <w:t>u</w:t>
      </w:r>
      <w:r w:rsidRPr="00805EF0" w:rsidR="004906C0">
        <w:rPr>
          <w:rFonts w:ascii="Arial" w:eastAsia="Times New Roman" w:hAnsi="Arial" w:cs="Arial"/>
          <w:sz w:val="24"/>
          <w:szCs w:val="24"/>
        </w:rPr>
        <w:t>naugment</w:t>
      </w:r>
      <w:r w:rsidR="004906C0">
        <w:rPr>
          <w:rFonts w:ascii="Arial" w:eastAsia="Times New Roman" w:hAnsi="Arial" w:cs="Arial"/>
          <w:sz w:val="24"/>
          <w:szCs w:val="24"/>
        </w:rPr>
        <w:t>ed</w:t>
      </w:r>
      <w:r w:rsidRPr="00805EF0">
        <w:rPr>
          <w:rFonts w:ascii="Arial" w:eastAsia="Times New Roman" w:hAnsi="Arial" w:cs="Arial"/>
          <w:sz w:val="24"/>
          <w:szCs w:val="24"/>
        </w:rPr>
        <w:t xml:space="preserve">) and Table C prescribes the maximum FDP limits for three and four pilot crews (referred to as augmented).  </w:t>
      </w:r>
    </w:p>
    <w:p w:rsidR="00B83363" w:rsidRPr="00805EF0" w:rsidP="00B83363" w14:paraId="62A99B8F" w14:textId="77777777">
      <w:pPr>
        <w:spacing w:after="0" w:line="240" w:lineRule="auto"/>
        <w:ind w:left="360"/>
        <w:rPr>
          <w:rFonts w:ascii="Arial" w:eastAsia="Times New Roman" w:hAnsi="Arial" w:cs="Arial"/>
          <w:sz w:val="24"/>
          <w:szCs w:val="24"/>
        </w:rPr>
      </w:pPr>
    </w:p>
    <w:p w:rsidR="00B83363" w:rsidRPr="00805EF0" w:rsidP="00B83363" w14:paraId="1FC19BE3" w14:textId="77777777">
      <w:pPr>
        <w:spacing w:after="0" w:line="240" w:lineRule="auto"/>
        <w:ind w:left="360"/>
        <w:rPr>
          <w:rFonts w:ascii="Arial" w:eastAsia="Times New Roman" w:hAnsi="Arial" w:cs="Arial"/>
          <w:sz w:val="24"/>
          <w:szCs w:val="24"/>
        </w:rPr>
      </w:pPr>
      <w:r w:rsidRPr="00805EF0">
        <w:rPr>
          <w:rFonts w:ascii="Arial" w:eastAsia="Times New Roman" w:hAnsi="Arial" w:cs="Arial"/>
          <w:sz w:val="24"/>
          <w:szCs w:val="24"/>
        </w:rPr>
        <w:t xml:space="preserve">The length of the maximum FDP limits in Table B is predicated upon the report time.  The limit decreases incrementally based upon the time of day the flightcrew member is scheduled for that FDP and the number of scheduled segments.  Since nighttime operations present the greatest risk for fatigue exposure, reducing the length of the FDP minimizes the risk exposure during late evening and night operations.  </w:t>
      </w:r>
      <w:r w:rsidRPr="00805EF0">
        <w:rPr>
          <w:rFonts w:ascii="Arial" w:eastAsia="Times New Roman" w:hAnsi="Arial" w:cs="Arial"/>
          <w:sz w:val="24"/>
          <w:szCs w:val="24"/>
        </w:rPr>
        <w:t xml:space="preserve">Therefore, FDPs that start during the morning hours are longer than those that start in the late evening and night hours.  </w:t>
      </w:r>
    </w:p>
    <w:p w:rsidR="00B83363" w:rsidRPr="00805EF0" w:rsidP="00B83363" w14:paraId="61860C42" w14:textId="77777777">
      <w:pPr>
        <w:spacing w:after="0" w:line="240" w:lineRule="auto"/>
        <w:ind w:left="360"/>
        <w:rPr>
          <w:rFonts w:ascii="Arial" w:eastAsia="Times New Roman" w:hAnsi="Arial" w:cs="Arial"/>
          <w:sz w:val="24"/>
          <w:szCs w:val="24"/>
        </w:rPr>
      </w:pPr>
    </w:p>
    <w:p w:rsidR="00B83363" w:rsidRPr="00805EF0" w:rsidP="00B83363" w14:paraId="6E91340A" w14:textId="366F0999">
      <w:pPr>
        <w:spacing w:after="0" w:line="240" w:lineRule="auto"/>
        <w:ind w:left="360"/>
        <w:rPr>
          <w:rFonts w:ascii="Arial" w:eastAsia="Times New Roman" w:hAnsi="Arial" w:cs="Arial"/>
          <w:sz w:val="24"/>
          <w:szCs w:val="24"/>
        </w:rPr>
      </w:pPr>
      <w:r w:rsidRPr="00805EF0">
        <w:rPr>
          <w:rFonts w:ascii="Arial" w:eastAsia="Times New Roman" w:hAnsi="Arial" w:cs="Arial"/>
          <w:sz w:val="24"/>
          <w:szCs w:val="24"/>
        </w:rPr>
        <w:t xml:space="preserve">To increase the length of a maximum daily FDP, the flightcrew must be augmented by either one or two additional pilots above the minimum required as a means to mitigate this risk exposure.  Table C prescribes the length of their maximum daily FDP based upon the FDP scheduled start time and the classification of onboard rest facility used by the flight crew.  </w:t>
      </w:r>
    </w:p>
    <w:p w:rsidR="00B83363" w:rsidRPr="00805EF0" w:rsidP="00B83363" w14:paraId="53864B55" w14:textId="77777777">
      <w:pPr>
        <w:spacing w:after="0" w:line="240" w:lineRule="auto"/>
        <w:ind w:left="360"/>
        <w:rPr>
          <w:rFonts w:ascii="Arial" w:eastAsia="Times New Roman" w:hAnsi="Arial" w:cs="Arial"/>
          <w:sz w:val="24"/>
          <w:szCs w:val="24"/>
        </w:rPr>
      </w:pPr>
    </w:p>
    <w:p w:rsidR="00B83363" w:rsidRPr="00805EF0" w:rsidP="00B83363" w14:paraId="6204E4B4" w14:textId="66F82F2A">
      <w:pPr>
        <w:spacing w:after="0" w:line="240" w:lineRule="auto"/>
        <w:ind w:left="360"/>
        <w:rPr>
          <w:rFonts w:ascii="Arial" w:eastAsia="Times New Roman" w:hAnsi="Arial" w:cs="Arial"/>
          <w:sz w:val="24"/>
          <w:szCs w:val="24"/>
        </w:rPr>
      </w:pPr>
      <w:r w:rsidRPr="00805EF0">
        <w:rPr>
          <w:rFonts w:ascii="Arial" w:eastAsia="Times New Roman" w:hAnsi="Arial" w:cs="Arial"/>
          <w:sz w:val="24"/>
          <w:szCs w:val="24"/>
        </w:rPr>
        <w:t xml:space="preserve">Each FDP limit depicted in Table B or C is constructed with a thirty-minute (30) buffer at the end of the FDP, which is not reflected as part of the maximum daily FDP limit.  The purpose for the buffer is to provide limited relief should the </w:t>
      </w:r>
      <w:r w:rsidRPr="00805EF0" w:rsidR="001C2D39">
        <w:rPr>
          <w:rFonts w:ascii="Arial" w:eastAsia="Times New Roman" w:hAnsi="Arial" w:cs="Arial"/>
          <w:sz w:val="24"/>
          <w:szCs w:val="24"/>
        </w:rPr>
        <w:t>flight crew</w:t>
      </w:r>
      <w:r w:rsidRPr="00805EF0">
        <w:rPr>
          <w:rFonts w:ascii="Arial" w:eastAsia="Times New Roman" w:hAnsi="Arial" w:cs="Arial"/>
          <w:sz w:val="24"/>
          <w:szCs w:val="24"/>
        </w:rPr>
        <w:t xml:space="preserve"> member’s actual FDP time exceed the maximum daily FDP limit by </w:t>
      </w:r>
      <w:r w:rsidRPr="00805EF0">
        <w:rPr>
          <w:rFonts w:ascii="Arial" w:eastAsia="Times New Roman" w:hAnsi="Arial" w:cs="Arial"/>
          <w:sz w:val="24"/>
          <w:szCs w:val="24"/>
          <w:u w:val="single"/>
        </w:rPr>
        <w:t>no more</w:t>
      </w:r>
      <w:r w:rsidRPr="00805EF0">
        <w:rPr>
          <w:rFonts w:ascii="Arial" w:eastAsia="Times New Roman" w:hAnsi="Arial" w:cs="Arial"/>
          <w:sz w:val="24"/>
          <w:szCs w:val="24"/>
        </w:rPr>
        <w:t xml:space="preserve"> than 30 minutes.  With the buffer resting at the end of the maximum daily FDP limit, the certificate holder may not schedule into this buffer.  If the actual FDP time exceeds the </w:t>
      </w:r>
      <w:r w:rsidRPr="00805EF0" w:rsidR="001C2D39">
        <w:rPr>
          <w:rFonts w:ascii="Arial" w:eastAsia="Times New Roman" w:hAnsi="Arial" w:cs="Arial"/>
          <w:sz w:val="24"/>
          <w:szCs w:val="24"/>
        </w:rPr>
        <w:t>30-minute</w:t>
      </w:r>
      <w:r w:rsidRPr="00805EF0">
        <w:rPr>
          <w:rFonts w:ascii="Arial" w:eastAsia="Times New Roman" w:hAnsi="Arial" w:cs="Arial"/>
          <w:sz w:val="24"/>
          <w:szCs w:val="24"/>
        </w:rPr>
        <w:t xml:space="preserve"> buffer, then the certificate holder must apply FDP extensions in accordance with 14 CFR § 117.19, </w:t>
      </w:r>
      <w:r w:rsidRPr="00805EF0">
        <w:rPr>
          <w:rFonts w:ascii="Arial" w:eastAsia="Times New Roman" w:hAnsi="Arial" w:cs="Arial"/>
          <w:i/>
          <w:sz w:val="24"/>
          <w:szCs w:val="24"/>
        </w:rPr>
        <w:t>Flight Duty Period Extensions.</w:t>
      </w:r>
      <w:r w:rsidRPr="00805EF0">
        <w:rPr>
          <w:rFonts w:ascii="Arial" w:eastAsia="Times New Roman" w:hAnsi="Arial" w:cs="Arial"/>
          <w:sz w:val="24"/>
          <w:szCs w:val="24"/>
        </w:rPr>
        <w:t xml:space="preserve">  </w:t>
      </w:r>
    </w:p>
    <w:p w:rsidR="00B83363" w:rsidRPr="00805EF0" w:rsidP="00B83363" w14:paraId="70C6ABA6" w14:textId="77777777">
      <w:pPr>
        <w:spacing w:after="0" w:line="240" w:lineRule="auto"/>
        <w:ind w:left="360"/>
        <w:rPr>
          <w:rFonts w:ascii="Arial" w:eastAsia="Times New Roman" w:hAnsi="Arial" w:cs="Arial"/>
          <w:sz w:val="24"/>
          <w:szCs w:val="24"/>
        </w:rPr>
      </w:pPr>
    </w:p>
    <w:p w:rsidR="00B83363" w:rsidRPr="00805EF0" w:rsidP="00B83363" w14:paraId="10B3EC7A" w14:textId="579C9EE0">
      <w:pPr>
        <w:spacing w:after="0" w:line="240" w:lineRule="auto"/>
        <w:ind w:left="360"/>
        <w:rPr>
          <w:rFonts w:ascii="Arial" w:eastAsia="Times New Roman" w:hAnsi="Arial" w:cs="Arial"/>
          <w:sz w:val="24"/>
          <w:szCs w:val="24"/>
        </w:rPr>
      </w:pPr>
      <w:r w:rsidRPr="00805EF0">
        <w:rPr>
          <w:rFonts w:ascii="Arial" w:eastAsia="Times New Roman" w:hAnsi="Arial" w:cs="Arial"/>
          <w:sz w:val="24"/>
          <w:szCs w:val="24"/>
        </w:rPr>
        <w:t xml:space="preserve">The FAA recognizes that certain conditions occur such as unforecast weather conditions, air traffic delays or operational irregularities that may not be known by the certificate holder and pilot prior to takeoff.  The result of these occurrences may cause delays, which present the potential for the </w:t>
      </w:r>
      <w:r w:rsidRPr="00805EF0" w:rsidR="001C2D39">
        <w:rPr>
          <w:rFonts w:ascii="Arial" w:eastAsia="Times New Roman" w:hAnsi="Arial" w:cs="Arial"/>
          <w:sz w:val="24"/>
          <w:szCs w:val="24"/>
        </w:rPr>
        <w:t>flight crew</w:t>
      </w:r>
      <w:r w:rsidRPr="00805EF0">
        <w:rPr>
          <w:rFonts w:ascii="Arial" w:eastAsia="Times New Roman" w:hAnsi="Arial" w:cs="Arial"/>
          <w:sz w:val="24"/>
          <w:szCs w:val="24"/>
        </w:rPr>
        <w:t xml:space="preserve"> member’s maximum daily FDP to be exceeded.  In response to this situation, the FAA has adopted limited relief in the form of an extension to a maximum FDP.  This relief allows the certificate holder, upon consent of the pilot in command, to extend the length of the maximum daily FDP </w:t>
      </w:r>
      <w:r w:rsidR="00762052">
        <w:rPr>
          <w:rFonts w:ascii="Arial" w:eastAsia="Times New Roman" w:hAnsi="Arial" w:cs="Arial"/>
          <w:sz w:val="24"/>
          <w:szCs w:val="24"/>
        </w:rPr>
        <w:t>up to</w:t>
      </w:r>
      <w:r w:rsidRPr="00805EF0">
        <w:rPr>
          <w:rFonts w:ascii="Arial" w:eastAsia="Times New Roman" w:hAnsi="Arial" w:cs="Arial"/>
          <w:sz w:val="24"/>
          <w:szCs w:val="24"/>
        </w:rPr>
        <w:t xml:space="preserve"> a total of two hours beyond the daily FDP limit</w:t>
      </w:r>
      <w:r w:rsidR="003B4792">
        <w:rPr>
          <w:rFonts w:ascii="Arial" w:eastAsia="Times New Roman" w:hAnsi="Arial" w:cs="Arial"/>
          <w:sz w:val="24"/>
          <w:szCs w:val="24"/>
        </w:rPr>
        <w:t xml:space="preserve"> prior to takeoff</w:t>
      </w:r>
      <w:r w:rsidRPr="00805EF0">
        <w:rPr>
          <w:rFonts w:ascii="Arial" w:eastAsia="Times New Roman" w:hAnsi="Arial" w:cs="Arial"/>
          <w:sz w:val="24"/>
          <w:szCs w:val="24"/>
        </w:rPr>
        <w:t xml:space="preserve">.  </w:t>
      </w:r>
    </w:p>
    <w:p w:rsidR="00B83363" w:rsidRPr="00805EF0" w:rsidP="00B83363" w14:paraId="6183D0D2" w14:textId="77777777">
      <w:pPr>
        <w:spacing w:after="0" w:line="240" w:lineRule="auto"/>
        <w:ind w:left="360"/>
        <w:rPr>
          <w:rFonts w:ascii="Arial" w:eastAsia="Times New Roman" w:hAnsi="Arial" w:cs="Arial"/>
          <w:sz w:val="24"/>
          <w:szCs w:val="24"/>
        </w:rPr>
      </w:pPr>
    </w:p>
    <w:p w:rsidR="00B83363" w:rsidRPr="00805EF0" w:rsidP="00B83363" w14:paraId="18EEF397" w14:textId="24BFC8FB">
      <w:pPr>
        <w:spacing w:after="0" w:line="240" w:lineRule="auto"/>
        <w:ind w:left="360"/>
        <w:rPr>
          <w:rFonts w:ascii="Arial" w:eastAsia="Times New Roman" w:hAnsi="Arial" w:cs="Arial"/>
          <w:sz w:val="24"/>
          <w:szCs w:val="24"/>
        </w:rPr>
      </w:pPr>
      <w:r w:rsidRPr="00805EF0">
        <w:rPr>
          <w:rFonts w:ascii="Arial" w:eastAsia="Times New Roman" w:hAnsi="Arial" w:cs="Arial"/>
          <w:sz w:val="24"/>
          <w:szCs w:val="24"/>
        </w:rPr>
        <w:t>The certificate holder is required to report any time that they use an FDP extension</w:t>
      </w:r>
      <w:r w:rsidR="003B4792">
        <w:rPr>
          <w:rFonts w:ascii="Arial" w:eastAsia="Times New Roman" w:hAnsi="Arial" w:cs="Arial"/>
          <w:sz w:val="24"/>
          <w:szCs w:val="24"/>
        </w:rPr>
        <w:t xml:space="preserve"> that exceeds 30 minutes</w:t>
      </w:r>
      <w:r w:rsidRPr="00805EF0">
        <w:rPr>
          <w:rFonts w:ascii="Arial" w:eastAsia="Times New Roman" w:hAnsi="Arial" w:cs="Arial"/>
          <w:sz w:val="24"/>
          <w:szCs w:val="24"/>
        </w:rPr>
        <w:t xml:space="preserve">.  The report must contain a description of the extended </w:t>
      </w:r>
      <w:r w:rsidR="003B4792">
        <w:rPr>
          <w:rFonts w:ascii="Arial" w:eastAsia="Times New Roman" w:hAnsi="Arial" w:cs="Arial"/>
          <w:sz w:val="24"/>
          <w:szCs w:val="24"/>
        </w:rPr>
        <w:t>FDP</w:t>
      </w:r>
      <w:r w:rsidRPr="00805EF0">
        <w:rPr>
          <w:rFonts w:ascii="Arial" w:eastAsia="Times New Roman" w:hAnsi="Arial" w:cs="Arial"/>
          <w:sz w:val="24"/>
          <w:szCs w:val="24"/>
        </w:rPr>
        <w:t>, the circumstances surrounding the need for the extension, and if the circumstances giving rise to the extension were determined by the Administrator to be within the certificate holder’s control, the corrective action(s) that the certificate holder intends to take to minimize the need for future extensions.  The certificate holder must implement the required corrective action(s) within 30 days from the date of the extended</w:t>
      </w:r>
      <w:r w:rsidRPr="00805EF0">
        <w:rPr>
          <w:rFonts w:ascii="Arial" w:eastAsia="Times New Roman" w:hAnsi="Arial" w:cs="Arial"/>
          <w:sz w:val="24"/>
          <w:szCs w:val="24"/>
        </w:rPr>
        <w:t xml:space="preserve"> flight duty period.</w:t>
      </w:r>
    </w:p>
    <w:p w:rsidR="00B83363" w:rsidRPr="00805EF0" w:rsidP="00B83363" w14:paraId="22039F88" w14:textId="77777777">
      <w:pPr>
        <w:spacing w:after="0" w:line="240" w:lineRule="auto"/>
        <w:ind w:left="360"/>
        <w:rPr>
          <w:rFonts w:ascii="Arial" w:eastAsia="Times New Roman" w:hAnsi="Arial" w:cs="Arial"/>
          <w:sz w:val="24"/>
          <w:szCs w:val="24"/>
        </w:rPr>
      </w:pPr>
    </w:p>
    <w:p w:rsidR="00B83363" w:rsidRPr="00805EF0" w:rsidP="00B83363" w14:paraId="000BD650" w14:textId="6A8FCDCE">
      <w:pPr>
        <w:spacing w:after="0" w:line="240" w:lineRule="auto"/>
        <w:ind w:left="360"/>
        <w:rPr>
          <w:rFonts w:ascii="Arial" w:eastAsia="Times New Roman" w:hAnsi="Arial" w:cs="Arial"/>
          <w:sz w:val="24"/>
          <w:szCs w:val="24"/>
        </w:rPr>
      </w:pPr>
      <w:r w:rsidRPr="00805EF0">
        <w:rPr>
          <w:rFonts w:ascii="Arial" w:eastAsia="Times New Roman" w:hAnsi="Arial" w:cs="Arial"/>
          <w:sz w:val="24"/>
          <w:szCs w:val="24"/>
        </w:rPr>
        <w:t xml:space="preserve">Table A of Part 117 depicts the maximum daily flight time limits for unaugmented flight operations and § 117.11(a) depicts the flight time limitations for augmented flight operations.  In the event a certificate holder extends the maximum daily flight time limit for a </w:t>
      </w:r>
      <w:r w:rsidRPr="00805EF0" w:rsidR="001C2D39">
        <w:rPr>
          <w:rFonts w:ascii="Arial" w:eastAsia="Times New Roman" w:hAnsi="Arial" w:cs="Arial"/>
          <w:sz w:val="24"/>
          <w:szCs w:val="24"/>
        </w:rPr>
        <w:t>flight crew</w:t>
      </w:r>
      <w:r w:rsidRPr="00805EF0">
        <w:rPr>
          <w:rFonts w:ascii="Arial" w:eastAsia="Times New Roman" w:hAnsi="Arial" w:cs="Arial"/>
          <w:sz w:val="24"/>
          <w:szCs w:val="24"/>
        </w:rPr>
        <w:t xml:space="preserve"> member depicted in Table A or §117.11,</w:t>
      </w:r>
      <w:r w:rsidRPr="00805EF0">
        <w:rPr>
          <w:rFonts w:ascii="Arial" w:eastAsia="Times New Roman" w:hAnsi="Arial" w:cs="Arial"/>
          <w:i/>
          <w:sz w:val="24"/>
          <w:szCs w:val="24"/>
        </w:rPr>
        <w:t xml:space="preserve"> Flight Time Limitations</w:t>
      </w:r>
      <w:r w:rsidRPr="00805EF0">
        <w:rPr>
          <w:rFonts w:ascii="Arial" w:eastAsia="Times New Roman" w:hAnsi="Arial" w:cs="Arial"/>
          <w:sz w:val="24"/>
          <w:szCs w:val="24"/>
        </w:rPr>
        <w:t xml:space="preserve">, the certificate holder must report this extension to the FAA within 10 days.  The report must contain a description of the </w:t>
      </w:r>
      <w:r w:rsidR="000143C8">
        <w:rPr>
          <w:rFonts w:ascii="Arial" w:eastAsia="Times New Roman" w:hAnsi="Arial" w:cs="Arial"/>
          <w:sz w:val="24"/>
          <w:szCs w:val="24"/>
        </w:rPr>
        <w:t xml:space="preserve">extended flight time limitation and the </w:t>
      </w:r>
      <w:r w:rsidRPr="00805EF0">
        <w:rPr>
          <w:rFonts w:ascii="Arial" w:eastAsia="Times New Roman" w:hAnsi="Arial" w:cs="Arial"/>
          <w:sz w:val="24"/>
          <w:szCs w:val="24"/>
        </w:rPr>
        <w:t xml:space="preserve">circumstances surrounding the </w:t>
      </w:r>
      <w:r w:rsidR="000143C8">
        <w:rPr>
          <w:rFonts w:ascii="Arial" w:eastAsia="Times New Roman" w:hAnsi="Arial" w:cs="Arial"/>
          <w:sz w:val="24"/>
          <w:szCs w:val="24"/>
        </w:rPr>
        <w:t>need for the extension</w:t>
      </w:r>
      <w:r w:rsidRPr="00805EF0">
        <w:rPr>
          <w:rFonts w:ascii="Arial" w:eastAsia="Times New Roman" w:hAnsi="Arial" w:cs="Arial"/>
          <w:sz w:val="24"/>
          <w:szCs w:val="24"/>
        </w:rPr>
        <w:t>.</w:t>
      </w:r>
    </w:p>
    <w:p w:rsidR="00B83363" w:rsidRPr="00805EF0" w:rsidP="00B83363" w14:paraId="61296D7D" w14:textId="77777777">
      <w:pPr>
        <w:spacing w:after="0" w:line="240" w:lineRule="auto"/>
        <w:ind w:left="360"/>
        <w:rPr>
          <w:rFonts w:ascii="Arial" w:eastAsia="Times New Roman" w:hAnsi="Arial" w:cs="Arial"/>
          <w:sz w:val="24"/>
          <w:szCs w:val="24"/>
        </w:rPr>
      </w:pPr>
    </w:p>
    <w:p w:rsidR="00B83363" w:rsidRPr="00805EF0" w:rsidP="00B83363" w14:paraId="0D5A379F" w14:textId="77777777">
      <w:pPr>
        <w:spacing w:after="0" w:line="240" w:lineRule="auto"/>
        <w:ind w:left="360"/>
        <w:rPr>
          <w:rFonts w:ascii="Arial" w:eastAsia="Times New Roman" w:hAnsi="Arial" w:cs="Arial"/>
          <w:sz w:val="24"/>
          <w:szCs w:val="24"/>
        </w:rPr>
      </w:pPr>
      <w:r w:rsidRPr="00805EF0">
        <w:rPr>
          <w:rFonts w:ascii="Arial" w:eastAsia="Times New Roman" w:hAnsi="Arial" w:cs="Arial"/>
          <w:sz w:val="24"/>
          <w:szCs w:val="24"/>
        </w:rPr>
        <w:t xml:space="preserve">Certificate holders conducting operations pursuant to contracts with the U.S. Government or pursuant to a deviation under § 119.57, </w:t>
      </w:r>
      <w:r w:rsidRPr="00805EF0">
        <w:rPr>
          <w:rFonts w:ascii="Arial" w:eastAsia="Times New Roman" w:hAnsi="Arial" w:cs="Arial"/>
          <w:i/>
          <w:sz w:val="24"/>
          <w:szCs w:val="24"/>
        </w:rPr>
        <w:t>Obtaining Deviation Authority to Perform an Emergency Operation</w:t>
      </w:r>
      <w:r w:rsidRPr="00805EF0">
        <w:rPr>
          <w:rFonts w:ascii="Arial" w:eastAsia="Times New Roman" w:hAnsi="Arial" w:cs="Arial"/>
          <w:sz w:val="24"/>
          <w:szCs w:val="24"/>
        </w:rPr>
        <w:t>, may encounter circumstances that could prevent the flightcrew members from being relieved by another crew at the end of their applicable flight duty period or may need to exceed their applicable flight duty period to move the aircraft to another location where the flightcrew members can be safely relieved by another crew.  In this event, the pilot-in-command may determine that maximum applicable flight duty periods must be exceeded to the exte</w:t>
      </w:r>
      <w:r w:rsidRPr="00805EF0">
        <w:rPr>
          <w:rFonts w:ascii="Arial" w:eastAsia="Times New Roman" w:hAnsi="Arial" w:cs="Arial"/>
          <w:sz w:val="24"/>
          <w:szCs w:val="24"/>
        </w:rPr>
        <w:t>nt necessary to allow the flightcrew to fly to the closest destination where they can safely be relieved from duty by another flightcrew or can receive the requisite amount of rest prior to commencing their next flight duty period.</w:t>
      </w:r>
    </w:p>
    <w:p w:rsidR="00B83363" w:rsidRPr="00805EF0" w:rsidP="00B83363" w14:paraId="59147C64" w14:textId="77777777">
      <w:pPr>
        <w:spacing w:after="0" w:line="240" w:lineRule="auto"/>
        <w:ind w:left="360"/>
        <w:rPr>
          <w:rFonts w:ascii="Arial" w:eastAsia="Times New Roman" w:hAnsi="Arial" w:cs="Arial"/>
          <w:sz w:val="24"/>
          <w:szCs w:val="24"/>
        </w:rPr>
      </w:pPr>
    </w:p>
    <w:p w:rsidR="00B83363" w:rsidRPr="00805EF0" w:rsidP="00B83363" w14:paraId="01F4F9EC" w14:textId="0F64FDB0">
      <w:pPr>
        <w:spacing w:after="0" w:line="240" w:lineRule="auto"/>
        <w:ind w:left="360"/>
        <w:rPr>
          <w:rFonts w:ascii="Arial" w:eastAsia="Times New Roman" w:hAnsi="Arial" w:cs="Arial"/>
          <w:sz w:val="24"/>
          <w:szCs w:val="24"/>
        </w:rPr>
      </w:pPr>
      <w:r w:rsidRPr="00805EF0">
        <w:rPr>
          <w:rFonts w:ascii="Arial" w:eastAsia="Times New Roman" w:hAnsi="Arial" w:cs="Arial"/>
          <w:sz w:val="24"/>
          <w:szCs w:val="24"/>
        </w:rPr>
        <w:t>Should this event occur, the certificate holder must report within 10 days any flight duty period that exceeded the maximum flight duty period permitted in Tables B or C by more than 30 minutes.  The report must contain a description of the extended flight duty period, the circumstances surrounding the need for the extension, and if the circumstances requiring the extension were within the certificate holder’s control, the corrective action(s) that the certificate holder intends to take to minimize the need</w:t>
      </w:r>
      <w:r w:rsidRPr="00805EF0">
        <w:rPr>
          <w:rFonts w:ascii="Arial" w:eastAsia="Times New Roman" w:hAnsi="Arial" w:cs="Arial"/>
          <w:sz w:val="24"/>
          <w:szCs w:val="24"/>
        </w:rPr>
        <w:t xml:space="preserve"> for future extensions.  The certificate holder must implement the required corrective action(s) within 30 days from the date of the extended flight duty period.</w:t>
      </w:r>
    </w:p>
    <w:p w:rsidR="00B83363" w:rsidRPr="00805EF0" w:rsidP="00B83363" w14:paraId="2E24944C" w14:textId="77777777">
      <w:pPr>
        <w:spacing w:after="0" w:line="240" w:lineRule="auto"/>
        <w:ind w:left="360"/>
        <w:rPr>
          <w:rFonts w:ascii="Arial" w:eastAsia="Times New Roman" w:hAnsi="Arial" w:cs="Arial"/>
          <w:sz w:val="24"/>
          <w:szCs w:val="24"/>
        </w:rPr>
      </w:pPr>
    </w:p>
    <w:p w:rsidR="00B83363" w:rsidRPr="00805EF0" w:rsidP="00B83363" w14:paraId="4C59FEFA" w14:textId="46D5E16F">
      <w:pPr>
        <w:spacing w:after="0" w:line="240" w:lineRule="auto"/>
        <w:ind w:left="360"/>
        <w:rPr>
          <w:rFonts w:ascii="Arial" w:eastAsia="Times New Roman" w:hAnsi="Arial" w:cs="Arial"/>
          <w:sz w:val="24"/>
          <w:szCs w:val="24"/>
        </w:rPr>
      </w:pPr>
      <w:r w:rsidRPr="00805EF0">
        <w:rPr>
          <w:rFonts w:ascii="Arial" w:eastAsia="Times New Roman" w:hAnsi="Arial" w:cs="Arial"/>
          <w:sz w:val="24"/>
          <w:szCs w:val="24"/>
        </w:rPr>
        <w:t xml:space="preserve">Each air carrier is allowed to develop a Fatigue Risk Management System (FRMS) </w:t>
      </w:r>
      <w:r w:rsidR="00D20AFD">
        <w:rPr>
          <w:rFonts w:ascii="Arial" w:eastAsia="Times New Roman" w:hAnsi="Arial" w:cs="Arial"/>
          <w:sz w:val="24"/>
          <w:szCs w:val="24"/>
        </w:rPr>
        <w:t xml:space="preserve">under § 117.7 </w:t>
      </w:r>
      <w:r w:rsidRPr="00805EF0">
        <w:rPr>
          <w:rFonts w:ascii="Arial" w:eastAsia="Times New Roman" w:hAnsi="Arial" w:cs="Arial"/>
          <w:sz w:val="24"/>
          <w:szCs w:val="24"/>
        </w:rPr>
        <w:t>if they wish.  FRMS is a voluntary program</w:t>
      </w:r>
      <w:r w:rsidRPr="00805EF0">
        <w:rPr>
          <w:rFonts w:ascii="Arial" w:eastAsia="Times New Roman" w:hAnsi="Arial" w:cs="Arial"/>
          <w:kern w:val="28"/>
          <w:sz w:val="24"/>
          <w:szCs w:val="24"/>
        </w:rPr>
        <w:t xml:space="preserve">.  The air carrier </w:t>
      </w:r>
      <w:r w:rsidR="00B96A7C">
        <w:rPr>
          <w:rFonts w:ascii="Arial" w:eastAsia="Times New Roman" w:hAnsi="Arial" w:cs="Arial"/>
          <w:kern w:val="28"/>
          <w:sz w:val="24"/>
          <w:szCs w:val="24"/>
        </w:rPr>
        <w:t>is</w:t>
      </w:r>
      <w:r w:rsidRPr="00805EF0">
        <w:rPr>
          <w:rFonts w:ascii="Arial" w:eastAsia="Times New Roman" w:hAnsi="Arial" w:cs="Arial"/>
          <w:kern w:val="28"/>
          <w:sz w:val="24"/>
          <w:szCs w:val="24"/>
        </w:rPr>
        <w:t xml:space="preserve"> required to collect data specific to the need</w:t>
      </w:r>
      <w:r w:rsidR="00F51E63">
        <w:rPr>
          <w:rFonts w:ascii="Arial" w:eastAsia="Times New Roman" w:hAnsi="Arial" w:cs="Arial"/>
          <w:kern w:val="28"/>
          <w:sz w:val="24"/>
          <w:szCs w:val="24"/>
        </w:rPr>
        <w:t>s</w:t>
      </w:r>
      <w:r w:rsidRPr="00805EF0">
        <w:rPr>
          <w:rFonts w:ascii="Arial" w:eastAsia="Times New Roman" w:hAnsi="Arial" w:cs="Arial"/>
          <w:kern w:val="28"/>
          <w:sz w:val="24"/>
          <w:szCs w:val="24"/>
        </w:rPr>
        <w:t xml:space="preserve"> of the operation for which they will seek an FRMS authorization.  </w:t>
      </w:r>
      <w:r w:rsidR="00F51E63">
        <w:rPr>
          <w:rFonts w:ascii="Arial" w:eastAsia="Times New Roman" w:hAnsi="Arial" w:cs="Arial"/>
          <w:kern w:val="28"/>
          <w:sz w:val="24"/>
          <w:szCs w:val="24"/>
        </w:rPr>
        <w:t xml:space="preserve">There is a performance evaluation required of FRMS, which requires a </w:t>
      </w:r>
      <w:r w:rsidRPr="00805EF0">
        <w:rPr>
          <w:rFonts w:ascii="Arial" w:eastAsia="Times New Roman" w:hAnsi="Arial" w:cs="Arial"/>
          <w:kern w:val="28"/>
          <w:sz w:val="24"/>
          <w:szCs w:val="24"/>
        </w:rPr>
        <w:t xml:space="preserve">recordkeeping and reporting burden </w:t>
      </w:r>
      <w:r w:rsidR="00F51E63">
        <w:rPr>
          <w:rFonts w:ascii="Arial" w:eastAsia="Times New Roman" w:hAnsi="Arial" w:cs="Arial"/>
          <w:kern w:val="28"/>
          <w:sz w:val="24"/>
          <w:szCs w:val="24"/>
        </w:rPr>
        <w:t>of the related FRMS activities to the FAA.</w:t>
      </w:r>
      <w:r w:rsidRPr="00805EF0">
        <w:rPr>
          <w:rFonts w:ascii="Arial" w:eastAsia="Times New Roman" w:hAnsi="Arial" w:cs="Arial"/>
          <w:kern w:val="28"/>
          <w:sz w:val="24"/>
          <w:szCs w:val="24"/>
        </w:rPr>
        <w:t xml:space="preserve">  </w:t>
      </w:r>
      <w:r w:rsidR="000B20A8">
        <w:rPr>
          <w:rFonts w:ascii="Arial" w:eastAsia="Times New Roman" w:hAnsi="Arial" w:cs="Arial"/>
          <w:kern w:val="28"/>
          <w:sz w:val="24"/>
          <w:szCs w:val="24"/>
        </w:rPr>
        <w:t xml:space="preserve">Currently 3 air carriers are utilizing FRMS alternate method of compliance (AMOC) to exceed part 117 limits.  Several FRMS AMOCs have progressed to being approved in Operations Specification (OpSpec) A318 FRMS.  Reporting requirements vary from initially each month, then quarterly, then semi-annually, and finally annual.  These are delineated in AC-120-103A.  </w:t>
      </w:r>
    </w:p>
    <w:p w:rsidR="00B83363" w:rsidRPr="00805EF0" w:rsidP="00B83363" w14:paraId="3397A5B9" w14:textId="77777777">
      <w:pPr>
        <w:tabs>
          <w:tab w:val="left" w:pos="360"/>
        </w:tabs>
        <w:spacing w:after="0" w:line="240" w:lineRule="auto"/>
        <w:ind w:left="360"/>
        <w:rPr>
          <w:rFonts w:ascii="Arial" w:eastAsia="Times New Roman" w:hAnsi="Arial" w:cs="Arial"/>
          <w:sz w:val="24"/>
          <w:szCs w:val="24"/>
        </w:rPr>
      </w:pPr>
    </w:p>
    <w:p w:rsidR="00B83363" w:rsidRPr="00805EF0" w:rsidP="00B83363" w14:paraId="5BBD6912" w14:textId="216BD052">
      <w:pPr>
        <w:tabs>
          <w:tab w:val="left" w:pos="360"/>
        </w:tabs>
        <w:spacing w:after="0" w:line="240" w:lineRule="auto"/>
        <w:ind w:left="360"/>
        <w:rPr>
          <w:rFonts w:ascii="Arial" w:eastAsia="Times New Roman" w:hAnsi="Arial" w:cs="Arial"/>
          <w:sz w:val="24"/>
          <w:szCs w:val="24"/>
        </w:rPr>
      </w:pPr>
      <w:r w:rsidRPr="00805EF0">
        <w:rPr>
          <w:rFonts w:ascii="Arial" w:eastAsia="Times New Roman" w:hAnsi="Arial" w:cs="Arial"/>
          <w:sz w:val="24"/>
          <w:szCs w:val="24"/>
        </w:rPr>
        <w:t xml:space="preserve">Each air carrier </w:t>
      </w:r>
      <w:r w:rsidR="00B96A7C">
        <w:rPr>
          <w:rFonts w:ascii="Arial" w:eastAsia="Times New Roman" w:hAnsi="Arial" w:cs="Arial"/>
          <w:sz w:val="24"/>
          <w:szCs w:val="24"/>
        </w:rPr>
        <w:t>is</w:t>
      </w:r>
      <w:r w:rsidRPr="00805EF0">
        <w:rPr>
          <w:rFonts w:ascii="Arial" w:eastAsia="Times New Roman" w:hAnsi="Arial" w:cs="Arial"/>
          <w:sz w:val="24"/>
          <w:szCs w:val="24"/>
        </w:rPr>
        <w:t xml:space="preserve"> required to develop specific </w:t>
      </w:r>
      <w:r w:rsidRPr="00805EF0" w:rsidR="006E3D56">
        <w:rPr>
          <w:rFonts w:ascii="Arial" w:eastAsia="Times New Roman" w:hAnsi="Arial" w:cs="Arial"/>
          <w:sz w:val="24"/>
          <w:szCs w:val="24"/>
        </w:rPr>
        <w:t>elements and</w:t>
      </w:r>
      <w:r w:rsidRPr="00805EF0">
        <w:rPr>
          <w:rFonts w:ascii="Arial" w:eastAsia="Times New Roman" w:hAnsi="Arial" w:cs="Arial"/>
          <w:sz w:val="24"/>
          <w:szCs w:val="24"/>
        </w:rPr>
        <w:t xml:space="preserve"> incorporate these elements into the</w:t>
      </w:r>
      <w:r w:rsidR="00B96A7C">
        <w:rPr>
          <w:rFonts w:ascii="Arial" w:eastAsia="Times New Roman" w:hAnsi="Arial" w:cs="Arial"/>
          <w:sz w:val="24"/>
          <w:szCs w:val="24"/>
        </w:rPr>
        <w:t xml:space="preserve"> </w:t>
      </w:r>
      <w:r w:rsidR="00F51E63">
        <w:rPr>
          <w:rFonts w:ascii="Arial" w:eastAsia="Times New Roman" w:hAnsi="Arial" w:cs="Arial"/>
          <w:sz w:val="24"/>
          <w:szCs w:val="24"/>
        </w:rPr>
        <w:t xml:space="preserve">relative </w:t>
      </w:r>
      <w:r w:rsidR="00B96A7C">
        <w:rPr>
          <w:rFonts w:ascii="Arial" w:eastAsia="Times New Roman" w:hAnsi="Arial" w:cs="Arial"/>
          <w:sz w:val="24"/>
          <w:szCs w:val="24"/>
        </w:rPr>
        <w:t>FRMS</w:t>
      </w:r>
      <w:r w:rsidRPr="00805EF0">
        <w:rPr>
          <w:rFonts w:ascii="Arial" w:eastAsia="Times New Roman" w:hAnsi="Arial" w:cs="Arial"/>
          <w:sz w:val="24"/>
          <w:szCs w:val="24"/>
        </w:rPr>
        <w:t xml:space="preserve"> training program.  Once the elements have been</w:t>
      </w:r>
      <w:r w:rsidR="00F51E63">
        <w:rPr>
          <w:rFonts w:ascii="Arial" w:eastAsia="Times New Roman" w:hAnsi="Arial" w:cs="Arial"/>
          <w:sz w:val="24"/>
          <w:szCs w:val="24"/>
        </w:rPr>
        <w:t xml:space="preserve"> developed</w:t>
      </w:r>
      <w:r w:rsidRPr="00805EF0">
        <w:rPr>
          <w:rFonts w:ascii="Arial" w:eastAsia="Times New Roman" w:hAnsi="Arial" w:cs="Arial"/>
          <w:sz w:val="24"/>
          <w:szCs w:val="24"/>
        </w:rPr>
        <w:t>, the air carrier must submit the revised training program</w:t>
      </w:r>
      <w:r w:rsidR="00F51E63">
        <w:rPr>
          <w:rFonts w:ascii="Arial" w:eastAsia="Times New Roman" w:hAnsi="Arial" w:cs="Arial"/>
          <w:sz w:val="24"/>
          <w:szCs w:val="24"/>
        </w:rPr>
        <w:t xml:space="preserve"> to the FAA</w:t>
      </w:r>
      <w:r w:rsidRPr="00805EF0">
        <w:rPr>
          <w:rFonts w:ascii="Arial" w:eastAsia="Times New Roman" w:hAnsi="Arial" w:cs="Arial"/>
          <w:sz w:val="24"/>
          <w:szCs w:val="24"/>
        </w:rPr>
        <w:t xml:space="preserve"> for approval.</w:t>
      </w:r>
    </w:p>
    <w:p w:rsidR="00B83363" w:rsidRPr="00805EF0" w:rsidP="00C64707" w14:paraId="0C74C098" w14:textId="77777777">
      <w:pPr>
        <w:shd w:val="clear" w:color="auto" w:fill="FFFFFF"/>
        <w:spacing w:after="0" w:line="240" w:lineRule="auto"/>
        <w:rPr>
          <w:rFonts w:ascii="Arial" w:eastAsia="Times New Roman" w:hAnsi="Arial" w:cs="Arial"/>
          <w:color w:val="555555"/>
          <w:sz w:val="24"/>
          <w:szCs w:val="24"/>
        </w:rPr>
      </w:pPr>
    </w:p>
    <w:p w:rsidR="00B83363" w:rsidRPr="00805EF0" w:rsidP="00C64707" w14:paraId="760D2DA7" w14:textId="77777777">
      <w:pPr>
        <w:shd w:val="clear" w:color="auto" w:fill="FFFFFF"/>
        <w:spacing w:after="0" w:line="240" w:lineRule="auto"/>
        <w:rPr>
          <w:rFonts w:ascii="Arial" w:eastAsia="Times New Roman" w:hAnsi="Arial" w:cs="Arial"/>
          <w:color w:val="555555"/>
          <w:sz w:val="24"/>
          <w:szCs w:val="24"/>
        </w:rPr>
      </w:pPr>
    </w:p>
    <w:p w:rsidR="00B83363" w:rsidRPr="00C64707" w:rsidP="00C64707" w14:paraId="729D66D6"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1B7F13A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B83363" w:rsidP="00B83363" w14:paraId="7521EDDE" w14:textId="77777777">
      <w:pPr>
        <w:shd w:val="clear" w:color="auto" w:fill="FFFFFF"/>
        <w:spacing w:after="0" w:line="240" w:lineRule="auto"/>
        <w:rPr>
          <w:rFonts w:ascii="Arial" w:eastAsia="Times New Roman" w:hAnsi="Arial" w:cs="Arial"/>
          <w:color w:val="555555"/>
          <w:sz w:val="24"/>
          <w:szCs w:val="24"/>
        </w:rPr>
      </w:pPr>
    </w:p>
    <w:p w:rsidR="00B83363" w:rsidP="00B83363" w14:paraId="31AF55AF" w14:textId="294C6340">
      <w:pPr>
        <w:shd w:val="clear" w:color="auto" w:fill="FFFFFF"/>
        <w:spacing w:after="0" w:line="240" w:lineRule="auto"/>
        <w:rPr>
          <w:rFonts w:ascii="Arial" w:eastAsia="Times New Roman" w:hAnsi="Arial" w:cs="Arial"/>
          <w:color w:val="000000" w:themeColor="text1"/>
          <w:sz w:val="24"/>
          <w:szCs w:val="24"/>
        </w:rPr>
      </w:pPr>
      <w:r w:rsidRPr="00A021A7">
        <w:rPr>
          <w:rFonts w:ascii="Arial" w:eastAsia="Times New Roman" w:hAnsi="Arial" w:cs="Arial"/>
          <w:color w:val="000000" w:themeColor="text1"/>
          <w:sz w:val="24"/>
          <w:szCs w:val="24"/>
        </w:rPr>
        <w:t>The submission of the information collected is mandatory.  The certificate holder is responsible for submitting th</w:t>
      </w:r>
      <w:r w:rsidR="00F51E63">
        <w:rPr>
          <w:rFonts w:ascii="Arial" w:eastAsia="Times New Roman" w:hAnsi="Arial" w:cs="Arial"/>
          <w:color w:val="000000" w:themeColor="text1"/>
          <w:sz w:val="24"/>
          <w:szCs w:val="24"/>
        </w:rPr>
        <w:t>e extension</w:t>
      </w:r>
      <w:r w:rsidRPr="00A021A7">
        <w:rPr>
          <w:rFonts w:ascii="Arial" w:eastAsia="Times New Roman" w:hAnsi="Arial" w:cs="Arial"/>
          <w:color w:val="000000" w:themeColor="text1"/>
          <w:sz w:val="24"/>
          <w:szCs w:val="24"/>
        </w:rPr>
        <w:t xml:space="preserve"> report to the FAA no later than 10 days from the date of the extension.  The submission of a report is mandatory any time the </w:t>
      </w:r>
      <w:r w:rsidRPr="00A021A7">
        <w:rPr>
          <w:rFonts w:ascii="Arial" w:eastAsia="Times New Roman" w:hAnsi="Arial" w:cs="Arial"/>
          <w:color w:val="000000" w:themeColor="text1"/>
          <w:sz w:val="24"/>
          <w:szCs w:val="24"/>
        </w:rPr>
        <w:t xml:space="preserve">certificate holder (Part 121 Certificated Air Carriers) </w:t>
      </w:r>
      <w:r w:rsidRPr="00A021A7" w:rsidR="001C2D39">
        <w:rPr>
          <w:rFonts w:ascii="Arial" w:eastAsia="Times New Roman" w:hAnsi="Arial" w:cs="Arial"/>
          <w:color w:val="000000" w:themeColor="text1"/>
          <w:sz w:val="24"/>
          <w:szCs w:val="24"/>
        </w:rPr>
        <w:t>exceeds</w:t>
      </w:r>
      <w:r w:rsidRPr="00A021A7">
        <w:rPr>
          <w:rFonts w:ascii="Arial" w:eastAsia="Times New Roman" w:hAnsi="Arial" w:cs="Arial"/>
          <w:color w:val="000000" w:themeColor="text1"/>
          <w:sz w:val="24"/>
          <w:szCs w:val="24"/>
        </w:rPr>
        <w:t xml:space="preserve"> a maximum daily flight time limit or a maximum daily Flight Duty Period (FDP) limit</w:t>
      </w:r>
      <w:r w:rsidR="003B4792">
        <w:rPr>
          <w:rFonts w:ascii="Arial" w:eastAsia="Times New Roman" w:hAnsi="Arial" w:cs="Arial"/>
          <w:color w:val="000000" w:themeColor="text1"/>
          <w:sz w:val="24"/>
          <w:szCs w:val="24"/>
        </w:rPr>
        <w:t xml:space="preserve"> by more </w:t>
      </w:r>
      <w:r w:rsidR="001C2D39">
        <w:rPr>
          <w:rFonts w:ascii="Arial" w:eastAsia="Times New Roman" w:hAnsi="Arial" w:cs="Arial"/>
          <w:color w:val="000000" w:themeColor="text1"/>
          <w:sz w:val="24"/>
          <w:szCs w:val="24"/>
        </w:rPr>
        <w:t>than</w:t>
      </w:r>
      <w:r w:rsidR="003B4792">
        <w:rPr>
          <w:rFonts w:ascii="Arial" w:eastAsia="Times New Roman" w:hAnsi="Arial" w:cs="Arial"/>
          <w:color w:val="000000" w:themeColor="text1"/>
          <w:sz w:val="24"/>
          <w:szCs w:val="24"/>
        </w:rPr>
        <w:t xml:space="preserve"> 30 minutes</w:t>
      </w:r>
      <w:r w:rsidRPr="00A021A7">
        <w:rPr>
          <w:rFonts w:ascii="Arial" w:eastAsia="Times New Roman" w:hAnsi="Arial" w:cs="Arial"/>
          <w:color w:val="000000" w:themeColor="text1"/>
          <w:sz w:val="24"/>
          <w:szCs w:val="24"/>
        </w:rPr>
        <w:t>.  The information collection is reporting and recordkeeping in nature.  The reporting is on occasion and as needed whenever flight time</w:t>
      </w:r>
      <w:r w:rsidR="00ED5F6B">
        <w:rPr>
          <w:rFonts w:ascii="Arial" w:eastAsia="Times New Roman" w:hAnsi="Arial" w:cs="Arial"/>
          <w:color w:val="000000" w:themeColor="text1"/>
          <w:sz w:val="24"/>
          <w:szCs w:val="24"/>
        </w:rPr>
        <w:t xml:space="preserve"> or FDP</w:t>
      </w:r>
      <w:r w:rsidRPr="00A021A7">
        <w:rPr>
          <w:rFonts w:ascii="Arial" w:eastAsia="Times New Roman" w:hAnsi="Arial" w:cs="Arial"/>
          <w:color w:val="000000" w:themeColor="text1"/>
          <w:sz w:val="24"/>
          <w:szCs w:val="24"/>
        </w:rPr>
        <w:t xml:space="preserve"> limits </w:t>
      </w:r>
      <w:r w:rsidRPr="00A021A7" w:rsidR="001C2D39">
        <w:rPr>
          <w:rFonts w:ascii="Arial" w:eastAsia="Times New Roman" w:hAnsi="Arial" w:cs="Arial"/>
          <w:color w:val="000000" w:themeColor="text1"/>
          <w:sz w:val="24"/>
          <w:szCs w:val="24"/>
        </w:rPr>
        <w:t>are</w:t>
      </w:r>
      <w:r w:rsidRPr="00A021A7">
        <w:rPr>
          <w:rFonts w:ascii="Arial" w:eastAsia="Times New Roman" w:hAnsi="Arial" w:cs="Arial"/>
          <w:color w:val="000000" w:themeColor="text1"/>
          <w:sz w:val="24"/>
          <w:szCs w:val="24"/>
        </w:rPr>
        <w:t xml:space="preserve"> exceeded as described above.  The report must co</w:t>
      </w:r>
      <w:r w:rsidRPr="00A021A7">
        <w:rPr>
          <w:rFonts w:ascii="Arial" w:eastAsia="Times New Roman" w:hAnsi="Arial" w:cs="Arial"/>
          <w:color w:val="000000" w:themeColor="text1"/>
          <w:sz w:val="24"/>
          <w:szCs w:val="24"/>
        </w:rPr>
        <w:t>ntain a description of the extended flight duty period, the circumstances surrounding the need for the extension, and if the circumstances giving rise to the extension were determined by the FAA to be within the certificate holder’s control, the corrective action(s) that the certificate holder intends to take to minimize the need for future extensions.  The certificate holder must implement the required corrective action(s) within 30 days from the date of the extended flight duty period.</w:t>
      </w:r>
    </w:p>
    <w:p w:rsidR="00A021A7" w:rsidRPr="00A021A7" w:rsidP="00B83363" w14:paraId="2E76F41D" w14:textId="77777777">
      <w:pPr>
        <w:shd w:val="clear" w:color="auto" w:fill="FFFFFF"/>
        <w:spacing w:after="0" w:line="240" w:lineRule="auto"/>
        <w:rPr>
          <w:rFonts w:ascii="Arial" w:eastAsia="Times New Roman" w:hAnsi="Arial" w:cs="Arial"/>
          <w:color w:val="000000" w:themeColor="text1"/>
          <w:sz w:val="24"/>
          <w:szCs w:val="24"/>
        </w:rPr>
      </w:pPr>
    </w:p>
    <w:p w:rsidR="00B83363" w:rsidRPr="00A021A7" w:rsidP="00B83363" w14:paraId="247FD8B3" w14:textId="64F4A04C">
      <w:pPr>
        <w:shd w:val="clear" w:color="auto" w:fill="FFFFFF"/>
        <w:spacing w:after="0" w:line="240" w:lineRule="auto"/>
        <w:rPr>
          <w:rFonts w:ascii="Arial" w:eastAsia="Times New Roman" w:hAnsi="Arial" w:cs="Arial"/>
          <w:color w:val="000000" w:themeColor="text1"/>
          <w:sz w:val="24"/>
          <w:szCs w:val="24"/>
        </w:rPr>
      </w:pPr>
      <w:r w:rsidRPr="00A021A7">
        <w:rPr>
          <w:rFonts w:ascii="Arial" w:eastAsia="Times New Roman" w:hAnsi="Arial" w:cs="Arial"/>
          <w:color w:val="000000" w:themeColor="text1"/>
          <w:sz w:val="24"/>
          <w:szCs w:val="24"/>
        </w:rPr>
        <w:t xml:space="preserve">The certificate holder reports the information to the FAA.  The purpose for this report is to ensure realistic scheduling is taking place.  The maximum daily flight time and FDP limits are established to mitigate the potential effects of </w:t>
      </w:r>
      <w:r w:rsidRPr="00A021A7" w:rsidR="001C2D39">
        <w:rPr>
          <w:rFonts w:ascii="Arial" w:eastAsia="Times New Roman" w:hAnsi="Arial" w:cs="Arial"/>
          <w:color w:val="000000" w:themeColor="text1"/>
          <w:sz w:val="24"/>
          <w:szCs w:val="24"/>
        </w:rPr>
        <w:t>flight-crew</w:t>
      </w:r>
      <w:r w:rsidRPr="00A021A7">
        <w:rPr>
          <w:rFonts w:ascii="Arial" w:eastAsia="Times New Roman" w:hAnsi="Arial" w:cs="Arial"/>
          <w:color w:val="000000" w:themeColor="text1"/>
          <w:sz w:val="24"/>
          <w:szCs w:val="24"/>
        </w:rPr>
        <w:t xml:space="preserve"> member fatigue by reducing exposure to long duty days.  Maintaining realistic scheduling is a critical element to fatigue mitigation as it is the principal element to assuring that the certificate holder’s actual flight times and FDPs remain within the applicable limitations.  </w:t>
      </w:r>
      <w:r w:rsidR="003B4792">
        <w:rPr>
          <w:rFonts w:ascii="Arial" w:eastAsia="Times New Roman" w:hAnsi="Arial" w:cs="Arial"/>
          <w:color w:val="000000" w:themeColor="text1"/>
          <w:sz w:val="24"/>
          <w:szCs w:val="24"/>
        </w:rPr>
        <w:t xml:space="preserve"> The form and man</w:t>
      </w:r>
      <w:r w:rsidR="00A64C35">
        <w:rPr>
          <w:rFonts w:ascii="Arial" w:eastAsia="Times New Roman" w:hAnsi="Arial" w:cs="Arial"/>
          <w:color w:val="000000" w:themeColor="text1"/>
          <w:sz w:val="24"/>
          <w:szCs w:val="24"/>
        </w:rPr>
        <w:t>n</w:t>
      </w:r>
      <w:r w:rsidR="003B4792">
        <w:rPr>
          <w:rFonts w:ascii="Arial" w:eastAsia="Times New Roman" w:hAnsi="Arial" w:cs="Arial"/>
          <w:color w:val="000000" w:themeColor="text1"/>
          <w:sz w:val="24"/>
          <w:szCs w:val="24"/>
        </w:rPr>
        <w:t>er to submit an extension report should be agreed u</w:t>
      </w:r>
      <w:r w:rsidR="00A64C35">
        <w:rPr>
          <w:rFonts w:ascii="Arial" w:eastAsia="Times New Roman" w:hAnsi="Arial" w:cs="Arial"/>
          <w:color w:val="000000" w:themeColor="text1"/>
          <w:sz w:val="24"/>
          <w:szCs w:val="24"/>
        </w:rPr>
        <w:t>p</w:t>
      </w:r>
      <w:r w:rsidR="003B4792">
        <w:rPr>
          <w:rFonts w:ascii="Arial" w:eastAsia="Times New Roman" w:hAnsi="Arial" w:cs="Arial"/>
          <w:color w:val="000000" w:themeColor="text1"/>
          <w:sz w:val="24"/>
          <w:szCs w:val="24"/>
        </w:rPr>
        <w:t>on by the certificate holder and the Principal Operations Inspector (POI) or Certificate Management Office (CMO).</w:t>
      </w:r>
    </w:p>
    <w:p w:rsidR="00C64707" w:rsidRPr="00C64707" w:rsidP="00C64707" w14:paraId="57A90E89" w14:textId="77777777">
      <w:pPr>
        <w:shd w:val="clear" w:color="auto" w:fill="FFFFFF"/>
        <w:spacing w:after="0" w:line="240" w:lineRule="auto"/>
        <w:rPr>
          <w:rFonts w:ascii="Arial" w:eastAsia="Times New Roman" w:hAnsi="Arial" w:cs="Arial"/>
          <w:color w:val="555555"/>
          <w:sz w:val="24"/>
          <w:szCs w:val="24"/>
        </w:rPr>
      </w:pPr>
      <w:r w:rsidRPr="00A021A7">
        <w:rPr>
          <w:rFonts w:ascii="Arial" w:eastAsia="Times New Roman" w:hAnsi="Arial" w:cs="Arial"/>
          <w:color w:val="555555"/>
          <w:sz w:val="24"/>
          <w:szCs w:val="24"/>
        </w:rPr>
        <w:br/>
      </w:r>
    </w:p>
    <w:p w:rsidR="00C64707" w:rsidRPr="00C64707" w:rsidP="00C64707" w14:paraId="0B9F90D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B83363" w:rsidP="00B83363" w14:paraId="038521C4" w14:textId="77777777">
      <w:pPr>
        <w:pStyle w:val="NoSpacing"/>
        <w:rPr>
          <w:rFonts w:ascii="Times New Roman" w:hAnsi="Times New Roman" w:cs="Times New Roman"/>
          <w:sz w:val="24"/>
          <w:szCs w:val="24"/>
        </w:rPr>
      </w:pPr>
    </w:p>
    <w:p w:rsidR="00B83363" w:rsidRPr="00A021A7" w:rsidP="00B83363" w14:paraId="256D0783" w14:textId="782DC91D">
      <w:pPr>
        <w:pStyle w:val="NoSpacing"/>
        <w:rPr>
          <w:rFonts w:ascii="Arial" w:hAnsi="Arial" w:cs="Arial"/>
          <w:sz w:val="24"/>
          <w:szCs w:val="24"/>
        </w:rPr>
      </w:pPr>
      <w:r>
        <w:rPr>
          <w:rFonts w:ascii="Arial" w:hAnsi="Arial" w:cs="Arial"/>
          <w:sz w:val="24"/>
          <w:szCs w:val="24"/>
        </w:rPr>
        <w:t xml:space="preserve"> The form and manner to submit an extension report should be agreed upon by the certificate holder and POI or CMO.</w:t>
      </w:r>
      <w:r w:rsidRPr="00A021A7">
        <w:rPr>
          <w:rFonts w:ascii="Arial" w:hAnsi="Arial" w:cs="Arial"/>
          <w:sz w:val="24"/>
          <w:szCs w:val="24"/>
        </w:rPr>
        <w:t xml:space="preserve">  This method minimizes the burden for data collection while expeditiously reporting the flight time or FDP extension occurrence. Submission of the information is available 100% electronically.</w:t>
      </w:r>
    </w:p>
    <w:p w:rsidR="00B83363" w:rsidRPr="00A021A7" w:rsidP="00B83363" w14:paraId="62C605FA" w14:textId="77777777">
      <w:pPr>
        <w:pStyle w:val="NoSpacing"/>
        <w:rPr>
          <w:rFonts w:ascii="Arial" w:hAnsi="Arial" w:cs="Arial"/>
          <w:sz w:val="24"/>
          <w:szCs w:val="24"/>
        </w:rPr>
      </w:pPr>
    </w:p>
    <w:p w:rsidR="00B83363" w:rsidRPr="00A021A7" w:rsidP="00B83363" w14:paraId="61E03C68" w14:textId="77777777">
      <w:pPr>
        <w:pStyle w:val="NoSpacing"/>
        <w:rPr>
          <w:rFonts w:ascii="Arial" w:hAnsi="Arial" w:cs="Arial"/>
          <w:sz w:val="24"/>
          <w:szCs w:val="24"/>
        </w:rPr>
      </w:pPr>
      <w:r w:rsidRPr="00A021A7">
        <w:rPr>
          <w:rFonts w:ascii="Arial" w:hAnsi="Arial" w:cs="Arial"/>
          <w:sz w:val="24"/>
          <w:szCs w:val="24"/>
        </w:rPr>
        <w:t xml:space="preserve">There is no form utilized for this collection – there are no plans to utilize a form.  The certificate holders are given the freedom to report the information to their certificate management office in the manner that they see fit to do so.  While the FAA specifies what information must be provided, they do not specify a specific form to do that.  </w:t>
      </w:r>
    </w:p>
    <w:p w:rsidR="00B83363" w:rsidRPr="00A021A7" w:rsidP="00B83363" w14:paraId="727A53E5" w14:textId="77777777">
      <w:pPr>
        <w:pStyle w:val="NoSpacing"/>
        <w:rPr>
          <w:rFonts w:ascii="Arial" w:hAnsi="Arial" w:cs="Arial"/>
          <w:sz w:val="24"/>
          <w:szCs w:val="24"/>
        </w:rPr>
      </w:pPr>
    </w:p>
    <w:p w:rsidR="00C64707" w:rsidRPr="00A021A7" w:rsidP="00B83363" w14:paraId="59F16A88" w14:textId="77777777">
      <w:pPr>
        <w:pStyle w:val="NoSpacing"/>
        <w:rPr>
          <w:rFonts w:ascii="Arial" w:hAnsi="Arial" w:cs="Arial"/>
          <w:color w:val="555555"/>
        </w:rPr>
      </w:pPr>
      <w:r w:rsidRPr="00A021A7">
        <w:rPr>
          <w:rFonts w:ascii="Arial" w:hAnsi="Arial" w:cs="Arial"/>
          <w:sz w:val="24"/>
          <w:szCs w:val="24"/>
        </w:rPr>
        <w:t>This information is not provided to the public.</w:t>
      </w:r>
      <w:r w:rsidRPr="00A021A7">
        <w:rPr>
          <w:rFonts w:ascii="Arial" w:hAnsi="Arial" w:cs="Arial"/>
          <w:color w:val="555555"/>
        </w:rPr>
        <w:br/>
      </w:r>
    </w:p>
    <w:p w:rsidR="00C64707" w:rsidRPr="00C64707" w:rsidP="00C64707" w14:paraId="1D90C471"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55CCDF2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B83363" w:rsidP="00B83363" w14:paraId="2F995BD8" w14:textId="77777777">
      <w:pPr>
        <w:pStyle w:val="NoSpacing"/>
        <w:rPr>
          <w:rFonts w:ascii="Times New Roman" w:hAnsi="Times New Roman" w:cs="Times New Roman"/>
          <w:sz w:val="24"/>
          <w:szCs w:val="24"/>
        </w:rPr>
      </w:pPr>
    </w:p>
    <w:p w:rsidR="00B83363" w:rsidRPr="00A021A7" w:rsidP="00B83363" w14:paraId="2965394C" w14:textId="4C9E7A41">
      <w:pPr>
        <w:pStyle w:val="NoSpacing"/>
        <w:rPr>
          <w:rFonts w:ascii="Arial" w:hAnsi="Arial" w:cs="Arial"/>
          <w:sz w:val="24"/>
          <w:szCs w:val="24"/>
        </w:rPr>
      </w:pPr>
      <w:r w:rsidRPr="00A021A7">
        <w:rPr>
          <w:rFonts w:ascii="Arial" w:hAnsi="Arial" w:cs="Arial"/>
          <w:sz w:val="24"/>
          <w:szCs w:val="24"/>
        </w:rPr>
        <w:t xml:space="preserve">The FAA currently has a program referred to as Voluntary Disclosure Reporting Program (VDRP).  The purpose of the program is to allow the certificate holder to voluntarily disclose to the FAA when they have violated a particular limitation or rule.  This report must be submitted to the </w:t>
      </w:r>
      <w:r w:rsidRPr="00A021A7" w:rsidR="001C2D39">
        <w:rPr>
          <w:rFonts w:ascii="Arial" w:hAnsi="Arial" w:cs="Arial"/>
          <w:sz w:val="24"/>
          <w:szCs w:val="24"/>
        </w:rPr>
        <w:t>FAA</w:t>
      </w:r>
      <w:r w:rsidRPr="00A021A7">
        <w:rPr>
          <w:rFonts w:ascii="Arial" w:hAnsi="Arial" w:cs="Arial"/>
          <w:sz w:val="24"/>
          <w:szCs w:val="24"/>
        </w:rPr>
        <w:t xml:space="preserve"> 24 hours after the certificate holder learns that </w:t>
      </w:r>
      <w:r w:rsidRPr="00A021A7">
        <w:rPr>
          <w:rFonts w:ascii="Arial" w:hAnsi="Arial" w:cs="Arial"/>
          <w:sz w:val="24"/>
          <w:szCs w:val="24"/>
        </w:rPr>
        <w:t xml:space="preserve">they have violated a limitation or rule.  It requires the certificate holder to investigate and determine a root-cause for the violation and develop a comprehensive fix to ensure the violation will not occur again.  Then the certificate holder has 30 days from the violation to implement the comprehensive fix. </w:t>
      </w:r>
    </w:p>
    <w:p w:rsidR="00B83363" w:rsidRPr="00A021A7" w:rsidP="00B83363" w14:paraId="2B53EB8E" w14:textId="77777777">
      <w:pPr>
        <w:pStyle w:val="NoSpacing"/>
        <w:rPr>
          <w:rFonts w:ascii="Arial" w:hAnsi="Arial" w:cs="Arial"/>
          <w:sz w:val="24"/>
          <w:szCs w:val="24"/>
        </w:rPr>
      </w:pPr>
    </w:p>
    <w:p w:rsidR="00B83363" w:rsidRPr="00A021A7" w:rsidP="00B83363" w14:paraId="4D808359" w14:textId="67796C86">
      <w:pPr>
        <w:pStyle w:val="NoSpacing"/>
        <w:rPr>
          <w:rFonts w:ascii="Arial" w:hAnsi="Arial" w:cs="Arial"/>
          <w:color w:val="555555"/>
          <w:sz w:val="24"/>
          <w:szCs w:val="24"/>
        </w:rPr>
      </w:pPr>
      <w:r w:rsidRPr="00A021A7">
        <w:rPr>
          <w:rFonts w:ascii="Arial" w:hAnsi="Arial" w:cs="Arial"/>
          <w:sz w:val="24"/>
          <w:szCs w:val="24"/>
        </w:rPr>
        <w:t>This reporting requirement is modeled after the VDRP.  However, VDRP is not regulated in the sense that it is required; it is simply a voluntary program.  Therefore, since this reporting requirement is regulatory, the VDRP cannot be used to report; thus, there is no duplicate reporting system.</w:t>
      </w:r>
      <w:r w:rsidR="00C71153">
        <w:rPr>
          <w:rFonts w:ascii="Arial" w:hAnsi="Arial" w:cs="Arial"/>
          <w:sz w:val="24"/>
          <w:szCs w:val="24"/>
        </w:rPr>
        <w:t xml:space="preserve"> </w:t>
      </w:r>
    </w:p>
    <w:p w:rsidR="00C64707" w:rsidRPr="00C64707" w:rsidP="00C64707" w14:paraId="563BC23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4D96FD3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B83363" w:rsidP="00C64707" w14:paraId="347C1DA3" w14:textId="77777777">
      <w:pPr>
        <w:shd w:val="clear" w:color="auto" w:fill="FFFFFF"/>
        <w:spacing w:after="0" w:line="240" w:lineRule="auto"/>
        <w:rPr>
          <w:rFonts w:ascii="Arial" w:eastAsia="Times New Roman" w:hAnsi="Arial" w:cs="Arial"/>
          <w:color w:val="555555"/>
          <w:sz w:val="24"/>
          <w:szCs w:val="24"/>
        </w:rPr>
      </w:pPr>
    </w:p>
    <w:p w:rsidR="00C64707" w:rsidRPr="00A021A7" w:rsidP="00C64707" w14:paraId="1889D214" w14:textId="77777777">
      <w:pPr>
        <w:shd w:val="clear" w:color="auto" w:fill="FFFFFF"/>
        <w:spacing w:after="0" w:line="240" w:lineRule="auto"/>
        <w:rPr>
          <w:rFonts w:ascii="Arial" w:eastAsia="Times New Roman" w:hAnsi="Arial" w:cs="Arial"/>
          <w:color w:val="555555"/>
          <w:sz w:val="24"/>
          <w:szCs w:val="24"/>
        </w:rPr>
      </w:pPr>
      <w:r w:rsidRPr="00A021A7">
        <w:rPr>
          <w:rFonts w:ascii="Arial" w:hAnsi="Arial" w:cs="Arial"/>
          <w:sz w:val="24"/>
          <w:szCs w:val="24"/>
        </w:rPr>
        <w:t>The FAA does not feel this reporting requirement will have a significant impact on small businesses or other small entities.</w:t>
      </w:r>
      <w:r w:rsidRPr="00A021A7">
        <w:rPr>
          <w:rFonts w:ascii="Arial" w:eastAsia="Times New Roman" w:hAnsi="Arial" w:cs="Arial"/>
          <w:color w:val="555555"/>
          <w:sz w:val="24"/>
          <w:szCs w:val="24"/>
        </w:rPr>
        <w:br/>
      </w:r>
    </w:p>
    <w:p w:rsidR="00C64707" w:rsidRPr="00C64707" w:rsidP="00C64707" w14:paraId="7A4D1743" w14:textId="164B6559">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6. Describe the </w:t>
      </w:r>
      <w:r w:rsidRPr="00C64707" w:rsidR="006E3D56">
        <w:rPr>
          <w:rFonts w:ascii="Arial" w:eastAsia="Times New Roman" w:hAnsi="Arial" w:cs="Arial"/>
          <w:b/>
          <w:bCs/>
          <w:color w:val="555555"/>
          <w:sz w:val="24"/>
          <w:szCs w:val="24"/>
        </w:rPr>
        <w:t>consequences</w:t>
      </w:r>
      <w:r w:rsidRPr="00C64707">
        <w:rPr>
          <w:rFonts w:ascii="Arial" w:eastAsia="Times New Roman" w:hAnsi="Arial" w:cs="Arial"/>
          <w:b/>
          <w:bCs/>
          <w:color w:val="555555"/>
          <w:sz w:val="24"/>
          <w:szCs w:val="24"/>
        </w:rPr>
        <w:t xml:space="preserve"> to Federal program or policy activities if the collection is not conducted or is conducted less frequently, as well as any technical or legal obstacles to reducing burden.</w:t>
      </w:r>
    </w:p>
    <w:p w:rsidR="00B83363" w:rsidP="00B83363" w14:paraId="7A8268E9" w14:textId="77777777">
      <w:pPr>
        <w:pStyle w:val="NoSpacing"/>
        <w:rPr>
          <w:rFonts w:ascii="Times New Roman" w:hAnsi="Times New Roman" w:cs="Times New Roman"/>
          <w:sz w:val="24"/>
          <w:szCs w:val="24"/>
        </w:rPr>
      </w:pPr>
    </w:p>
    <w:p w:rsidR="00B83363" w:rsidRPr="00A021A7" w:rsidP="00B83363" w14:paraId="77FFB158" w14:textId="0F896010">
      <w:pPr>
        <w:pStyle w:val="NoSpacing"/>
        <w:rPr>
          <w:rFonts w:ascii="Arial" w:hAnsi="Arial" w:cs="Arial"/>
          <w:sz w:val="24"/>
          <w:szCs w:val="24"/>
        </w:rPr>
      </w:pPr>
      <w:r w:rsidRPr="00A021A7">
        <w:rPr>
          <w:rFonts w:ascii="Arial" w:hAnsi="Arial" w:cs="Arial"/>
          <w:sz w:val="24"/>
          <w:szCs w:val="24"/>
        </w:rPr>
        <w:t>The FAA recognizes that certain conditions occur such as unforecast weather conditions, air traffic delays or operational and mechanical irregularities that may not be known by the certificate holder and/or pilot prior to takeoff.  As a result of these occurrences delays can cause the flightcrew member’s actual daily flight time or FDP to exceed maximum daily limit.  In order to prevent such occurrences, the certificate holder would have to build substantial buffers into the schedule, which places an unnece</w:t>
      </w:r>
      <w:r w:rsidRPr="00A021A7">
        <w:rPr>
          <w:rFonts w:ascii="Arial" w:hAnsi="Arial" w:cs="Arial"/>
          <w:sz w:val="24"/>
          <w:szCs w:val="24"/>
        </w:rPr>
        <w:t xml:space="preserve">ssary burden on the certificate holder in the form of lost utilization.  Therefore, the certificate holder will be provided with limited relief; thus, reducing a burden on the certificate holder by allowing them to extend the flight crew member’s FDP </w:t>
      </w:r>
      <w:r w:rsidR="004F60FB">
        <w:rPr>
          <w:rFonts w:ascii="Arial" w:hAnsi="Arial" w:cs="Arial"/>
          <w:sz w:val="24"/>
          <w:szCs w:val="24"/>
        </w:rPr>
        <w:t xml:space="preserve">prior to takeoff </w:t>
      </w:r>
      <w:r w:rsidRPr="00A021A7">
        <w:rPr>
          <w:rFonts w:ascii="Arial" w:hAnsi="Arial" w:cs="Arial"/>
          <w:sz w:val="24"/>
          <w:szCs w:val="24"/>
        </w:rPr>
        <w:t>by a maximum of two hours</w:t>
      </w:r>
      <w:r w:rsidR="004F60FB">
        <w:rPr>
          <w:rFonts w:ascii="Arial" w:hAnsi="Arial" w:cs="Arial"/>
          <w:sz w:val="24"/>
          <w:szCs w:val="24"/>
        </w:rPr>
        <w:t>. If the extension occurs after takeoff, the flight can continue to its</w:t>
      </w:r>
      <w:r w:rsidRPr="00A021A7">
        <w:rPr>
          <w:rFonts w:ascii="Arial" w:hAnsi="Arial" w:cs="Arial"/>
          <w:sz w:val="24"/>
          <w:szCs w:val="24"/>
        </w:rPr>
        <w:t xml:space="preserve"> final destination or alternate airport.</w:t>
      </w:r>
    </w:p>
    <w:p w:rsidR="00B83363" w:rsidRPr="00A021A7" w:rsidP="00B83363" w14:paraId="2743832B" w14:textId="77777777">
      <w:pPr>
        <w:pStyle w:val="NoSpacing"/>
        <w:rPr>
          <w:rFonts w:ascii="Arial" w:hAnsi="Arial" w:cs="Arial"/>
          <w:sz w:val="24"/>
          <w:szCs w:val="24"/>
        </w:rPr>
      </w:pPr>
    </w:p>
    <w:p w:rsidR="00B83363" w:rsidRPr="00A021A7" w:rsidP="00B83363" w14:paraId="640BC862" w14:textId="412A73B0">
      <w:pPr>
        <w:pStyle w:val="NoSpacing"/>
        <w:rPr>
          <w:rFonts w:ascii="Arial" w:hAnsi="Arial" w:cs="Arial"/>
          <w:sz w:val="24"/>
          <w:szCs w:val="24"/>
        </w:rPr>
      </w:pPr>
      <w:r w:rsidRPr="00A021A7">
        <w:rPr>
          <w:rFonts w:ascii="Arial" w:hAnsi="Arial" w:cs="Arial"/>
          <w:sz w:val="24"/>
          <w:szCs w:val="24"/>
        </w:rPr>
        <w:t xml:space="preserve">If there were no reporting requirements, the FAA could not track certificate holders utilizing extensions of flight time and FDPs.  The purpose of this information collection is to ensure that certificate holders are realistically scheduling their flights.  While the FAA recognizes that certain circumstances are beyond the control of the carrier (weather, ATC delays, etc), there are many circumstances that are within a carrier’s control.  The FAA wants to ensure that the carrier is realistically scheduling </w:t>
      </w:r>
      <w:r w:rsidRPr="00A021A7">
        <w:rPr>
          <w:rFonts w:ascii="Arial" w:hAnsi="Arial" w:cs="Arial"/>
          <w:sz w:val="24"/>
          <w:szCs w:val="24"/>
        </w:rPr>
        <w:t xml:space="preserve">during periods within their control.  If they are not, then the certificate holder needs to take corrective action and report that corrective action to the FAA.  Flight Crew fatigue can have undesirable results so this information collection is being done to ensure that certificate holders are operating at the highest level of safety.  Without this data collection requirement, as a safety sensitive item, the certificate holders would face a </w:t>
      </w:r>
      <w:r w:rsidRPr="00A021A7" w:rsidR="006E3D56">
        <w:rPr>
          <w:rFonts w:ascii="Arial" w:hAnsi="Arial" w:cs="Arial"/>
          <w:sz w:val="24"/>
          <w:szCs w:val="24"/>
        </w:rPr>
        <w:t>utilization burden</w:t>
      </w:r>
      <w:r w:rsidRPr="00A021A7">
        <w:rPr>
          <w:rFonts w:ascii="Arial" w:hAnsi="Arial" w:cs="Arial"/>
          <w:sz w:val="24"/>
          <w:szCs w:val="24"/>
        </w:rPr>
        <w:t xml:space="preserve"> a</w:t>
      </w:r>
      <w:r w:rsidRPr="00A021A7" w:rsidR="006E3D56">
        <w:rPr>
          <w:rFonts w:ascii="Arial" w:hAnsi="Arial" w:cs="Arial"/>
          <w:sz w:val="24"/>
          <w:szCs w:val="24"/>
        </w:rPr>
        <w:t>because of</w:t>
      </w:r>
      <w:r w:rsidR="006E3D56">
        <w:rPr>
          <w:rFonts w:ascii="Arial" w:hAnsi="Arial" w:cs="Arial"/>
          <w:sz w:val="24"/>
          <w:szCs w:val="24"/>
        </w:rPr>
        <w:t xml:space="preserve"> </w:t>
      </w:r>
      <w:r w:rsidRPr="00A021A7">
        <w:rPr>
          <w:rFonts w:ascii="Arial" w:hAnsi="Arial" w:cs="Arial"/>
          <w:sz w:val="24"/>
          <w:szCs w:val="24"/>
        </w:rPr>
        <w:t>buffers that must be built into sche</w:t>
      </w:r>
      <w:r w:rsidRPr="00A021A7">
        <w:rPr>
          <w:rFonts w:ascii="Arial" w:hAnsi="Arial" w:cs="Arial"/>
          <w:sz w:val="24"/>
          <w:szCs w:val="24"/>
        </w:rPr>
        <w:t>dules.</w:t>
      </w:r>
    </w:p>
    <w:p w:rsidR="00B83363" w:rsidRPr="00B83363" w:rsidP="00B83363" w14:paraId="3313478C" w14:textId="77777777">
      <w:pPr>
        <w:pStyle w:val="NoSpacing"/>
        <w:rPr>
          <w:rFonts w:ascii="Times New Roman" w:hAnsi="Times New Roman" w:cs="Times New Roman"/>
          <w:sz w:val="24"/>
          <w:szCs w:val="24"/>
        </w:rPr>
      </w:pPr>
    </w:p>
    <w:p w:rsidR="00C64707" w:rsidRPr="00C64707" w:rsidP="00C64707" w14:paraId="05AC8793" w14:textId="77777777">
      <w:pPr>
        <w:shd w:val="clear" w:color="auto" w:fill="FFFFFF"/>
        <w:spacing w:after="0" w:line="240" w:lineRule="auto"/>
        <w:rPr>
          <w:rFonts w:ascii="Arial" w:eastAsia="Times New Roman" w:hAnsi="Arial" w:cs="Arial"/>
          <w:color w:val="555555"/>
          <w:sz w:val="24"/>
          <w:szCs w:val="24"/>
        </w:rPr>
      </w:pPr>
    </w:p>
    <w:p w:rsidR="00C64707" w:rsidP="00C64707" w14:paraId="46D9D158"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B83363" w:rsidP="00C64707" w14:paraId="2D40E6A0" w14:textId="77777777">
      <w:pPr>
        <w:shd w:val="clear" w:color="auto" w:fill="FFFFFF"/>
        <w:spacing w:after="0" w:line="240" w:lineRule="auto"/>
        <w:rPr>
          <w:rFonts w:ascii="Arial" w:eastAsia="Times New Roman" w:hAnsi="Arial" w:cs="Arial"/>
          <w:b/>
          <w:bCs/>
          <w:color w:val="555555"/>
          <w:sz w:val="24"/>
          <w:szCs w:val="24"/>
        </w:rPr>
      </w:pPr>
    </w:p>
    <w:p w:rsidR="00B83363" w:rsidRPr="00805EF0" w:rsidP="00C64707" w14:paraId="2DDC50CF" w14:textId="77777777">
      <w:pPr>
        <w:shd w:val="clear" w:color="auto" w:fill="FFFFFF"/>
        <w:spacing w:after="0" w:line="240" w:lineRule="auto"/>
        <w:rPr>
          <w:rFonts w:ascii="Arial" w:eastAsia="Times New Roman" w:hAnsi="Arial" w:cs="Arial"/>
          <w:color w:val="555555"/>
          <w:sz w:val="24"/>
          <w:szCs w:val="24"/>
        </w:rPr>
      </w:pPr>
      <w:r w:rsidRPr="00805EF0">
        <w:rPr>
          <w:rFonts w:ascii="Arial" w:hAnsi="Arial" w:cs="Arial"/>
          <w:sz w:val="24"/>
          <w:szCs w:val="24"/>
        </w:rPr>
        <w:t>There are no special circumstances.</w:t>
      </w:r>
    </w:p>
    <w:p w:rsidR="00C64707" w:rsidRPr="00C64707" w:rsidP="00C64707" w14:paraId="7814D004" w14:textId="3B8B3FF9">
      <w:pPr>
        <w:shd w:val="clear" w:color="auto" w:fill="FFFFFF"/>
        <w:spacing w:after="0" w:line="240" w:lineRule="auto"/>
        <w:rPr>
          <w:rFonts w:ascii="Arial" w:eastAsia="Times New Roman" w:hAnsi="Arial" w:cs="Arial"/>
          <w:color w:val="555555"/>
          <w:sz w:val="24"/>
          <w:szCs w:val="24"/>
        </w:rPr>
      </w:pPr>
    </w:p>
    <w:p w:rsidR="00C64707" w:rsidRPr="00C64707" w:rsidP="642B41F3" w14:paraId="517D19D8" w14:textId="29F01113">
      <w:pPr>
        <w:shd w:val="clear" w:color="auto" w:fill="FFFFFF" w:themeFill="background1"/>
        <w:spacing w:after="0" w:line="240" w:lineRule="auto"/>
        <w:rPr>
          <w:rFonts w:ascii="Arial" w:eastAsia="Times New Roman" w:hAnsi="Arial" w:cs="Arial"/>
          <w:color w:val="555555"/>
          <w:sz w:val="24"/>
          <w:szCs w:val="24"/>
        </w:rPr>
      </w:pPr>
    </w:p>
    <w:p w:rsidR="00E93A99" w:rsidRPr="00C64707" w:rsidP="642B41F3" w14:paraId="73DE963B" w14:textId="601E91F0">
      <w:pPr>
        <w:shd w:val="clear" w:color="auto" w:fill="FFFFFF" w:themeFill="background1"/>
        <w:spacing w:after="0" w:line="240" w:lineRule="auto"/>
      </w:pPr>
      <w:r w:rsidRPr="642B41F3">
        <w:rPr>
          <w:rFonts w:ascii="Arial" w:eastAsia="Arial"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93A99" w:rsidRPr="00C64707" w:rsidP="642B41F3" w14:paraId="15DA97DD" w14:textId="4862C0E9">
      <w:pPr>
        <w:shd w:val="clear" w:color="auto" w:fill="FFFFFF" w:themeFill="background1"/>
        <w:spacing w:after="0" w:line="240" w:lineRule="auto"/>
      </w:pPr>
      <w:r w:rsidRPr="642B41F3">
        <w:rPr>
          <w:rFonts w:ascii="Arial" w:eastAsia="Arial" w:hAnsi="Arial" w:cs="Arial"/>
          <w:color w:val="555555"/>
        </w:rPr>
        <w:t xml:space="preserve"> </w:t>
      </w:r>
    </w:p>
    <w:p w:rsidR="00E93A99" w:rsidRPr="00C64707" w:rsidP="642B41F3" w14:paraId="4D3767C2" w14:textId="34EC4079">
      <w:pPr>
        <w:shd w:val="clear" w:color="auto" w:fill="FFFFFF" w:themeFill="background1"/>
        <w:spacing w:after="0" w:line="240" w:lineRule="auto"/>
      </w:pPr>
      <w:r w:rsidRPr="642B41F3">
        <w:rPr>
          <w:rFonts w:ascii="Arial" w:eastAsia="Arial" w:hAnsi="Arial" w:cs="Arial"/>
          <w:color w:val="555555"/>
        </w:rPr>
        <w:t xml:space="preserve">A Federal Register Notice published on April 30, 2026 (91 FR 23336) solicited public comment. No comments were received. </w:t>
      </w:r>
    </w:p>
    <w:p w:rsidR="00E93A99" w:rsidRPr="00C64707" w:rsidP="642B41F3" w14:paraId="40DB4188" w14:textId="1AA77C72">
      <w:pPr>
        <w:shd w:val="clear" w:color="auto" w:fill="FFFFFF" w:themeFill="background1"/>
        <w:spacing w:after="0" w:line="240" w:lineRule="auto"/>
      </w:pPr>
      <w:r w:rsidRPr="642B41F3">
        <w:rPr>
          <w:rFonts w:ascii="Arial" w:eastAsia="Arial" w:hAnsi="Arial" w:cs="Arial"/>
          <w:color w:val="555555"/>
        </w:rPr>
        <w:t xml:space="preserve"> </w:t>
      </w:r>
    </w:p>
    <w:p w:rsidR="00E93A99" w:rsidRPr="00C64707" w:rsidP="642B41F3" w14:paraId="677CE6EA" w14:textId="4CF9173A">
      <w:pPr>
        <w:shd w:val="clear" w:color="auto" w:fill="FFFFFF" w:themeFill="background1"/>
        <w:spacing w:after="0" w:line="240" w:lineRule="auto"/>
      </w:pPr>
      <w:r w:rsidRPr="642B41F3">
        <w:rPr>
          <w:rFonts w:ascii="Arial" w:eastAsia="Arial" w:hAnsi="Arial" w:cs="Arial"/>
          <w:color w:val="555555"/>
        </w:rPr>
        <w:t xml:space="preserve">Stakeholders have the opportunity to communicate comments directly to their assigned FAA office through meetings during the year.  </w:t>
      </w:r>
    </w:p>
    <w:p w:rsidR="00C64707" w:rsidRPr="00C64707" w:rsidP="00C64707" w14:paraId="6512390F" w14:textId="25811AB7">
      <w:pPr>
        <w:shd w:val="clear" w:color="auto" w:fill="FFFFFF"/>
        <w:spacing w:after="0" w:line="240" w:lineRule="auto"/>
        <w:rPr>
          <w:rFonts w:ascii="Arial" w:eastAsia="Times New Roman" w:hAnsi="Arial" w:cs="Arial"/>
          <w:color w:val="555555"/>
          <w:sz w:val="24"/>
          <w:szCs w:val="24"/>
        </w:rPr>
      </w:pPr>
    </w:p>
    <w:p w:rsidR="00C64707" w:rsidRPr="00C64707" w:rsidP="00C64707" w14:paraId="0723E96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7511BD" w:rsidP="007511BD" w14:paraId="07BE4FBE" w14:textId="77777777">
      <w:pPr>
        <w:numPr>
          <w:ilvl w:val="12"/>
          <w:numId w:val="0"/>
        </w:numPr>
        <w:spacing w:after="0" w:line="240" w:lineRule="auto"/>
        <w:rPr>
          <w:rFonts w:ascii="Times New Roman" w:eastAsia="Times New Roman" w:hAnsi="Times New Roman" w:cs="Times New Roman"/>
          <w:sz w:val="24"/>
          <w:szCs w:val="24"/>
        </w:rPr>
      </w:pPr>
    </w:p>
    <w:p w:rsidR="007511BD" w:rsidRPr="00805EF0" w:rsidP="007511BD" w14:paraId="2B05E366" w14:textId="77777777">
      <w:pPr>
        <w:numPr>
          <w:ilvl w:val="12"/>
          <w:numId w:val="0"/>
        </w:numPr>
        <w:spacing w:after="0" w:line="240" w:lineRule="auto"/>
        <w:rPr>
          <w:rFonts w:ascii="Arial" w:eastAsia="Times New Roman" w:hAnsi="Arial" w:cs="Arial"/>
          <w:sz w:val="24"/>
          <w:szCs w:val="24"/>
        </w:rPr>
      </w:pPr>
      <w:r w:rsidRPr="00805EF0">
        <w:rPr>
          <w:rFonts w:ascii="Arial" w:eastAsia="Times New Roman" w:hAnsi="Arial" w:cs="Arial"/>
          <w:sz w:val="24"/>
          <w:szCs w:val="24"/>
        </w:rPr>
        <w:t>No payments or gifts will be provided.</w:t>
      </w:r>
    </w:p>
    <w:p w:rsidR="00C64707" w:rsidRPr="00C64707" w:rsidP="00C64707" w14:paraId="1BF17C7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A400AB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7511BD" w:rsidP="007511BD" w14:paraId="25E6E3A5" w14:textId="77777777">
      <w:pPr>
        <w:numPr>
          <w:ilvl w:val="12"/>
          <w:numId w:val="0"/>
        </w:numPr>
        <w:spacing w:after="0" w:line="240" w:lineRule="auto"/>
        <w:rPr>
          <w:rFonts w:ascii="Times New Roman" w:eastAsia="Times New Roman" w:hAnsi="Times New Roman" w:cs="Times New Roman"/>
          <w:sz w:val="24"/>
          <w:szCs w:val="24"/>
        </w:rPr>
      </w:pPr>
    </w:p>
    <w:p w:rsidR="007511BD" w:rsidRPr="00805EF0" w:rsidP="007511BD" w14:paraId="25B80563" w14:textId="77777777">
      <w:pPr>
        <w:numPr>
          <w:ilvl w:val="12"/>
          <w:numId w:val="0"/>
        </w:numPr>
        <w:spacing w:after="0" w:line="240" w:lineRule="auto"/>
        <w:rPr>
          <w:rFonts w:ascii="Arial" w:eastAsia="Times New Roman" w:hAnsi="Arial" w:cs="Arial"/>
          <w:sz w:val="24"/>
          <w:szCs w:val="24"/>
        </w:rPr>
      </w:pPr>
      <w:r w:rsidRPr="00805EF0">
        <w:rPr>
          <w:rFonts w:ascii="Arial" w:eastAsia="Times New Roman" w:hAnsi="Arial" w:cs="Arial"/>
          <w:sz w:val="24"/>
          <w:szCs w:val="24"/>
        </w:rPr>
        <w:t>We offer no assurance of confidentiality.</w:t>
      </w:r>
    </w:p>
    <w:p w:rsidR="00C64707" w:rsidRPr="00C64707" w:rsidP="00C64707" w14:paraId="1FB375A4" w14:textId="77777777">
      <w:pPr>
        <w:shd w:val="clear" w:color="auto" w:fill="FFFFFF"/>
        <w:spacing w:after="0" w:line="240" w:lineRule="auto"/>
        <w:rPr>
          <w:rFonts w:ascii="Arial" w:eastAsia="Times New Roman" w:hAnsi="Arial" w:cs="Arial"/>
          <w:color w:val="555555"/>
          <w:sz w:val="24"/>
          <w:szCs w:val="24"/>
        </w:rPr>
      </w:pPr>
      <w:r w:rsidRPr="00805EF0">
        <w:rPr>
          <w:rFonts w:ascii="Arial" w:eastAsia="Times New Roman" w:hAnsi="Arial" w:cs="Arial"/>
          <w:color w:val="555555"/>
          <w:sz w:val="24"/>
          <w:szCs w:val="24"/>
        </w:rPr>
        <w:br/>
      </w:r>
    </w:p>
    <w:p w:rsidR="00C64707" w:rsidRPr="00C64707" w:rsidP="00C64707" w14:paraId="42B4E3C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7511BD" w:rsidP="007511BD" w14:paraId="309322E9" w14:textId="77777777">
      <w:pPr>
        <w:numPr>
          <w:ilvl w:val="12"/>
          <w:numId w:val="0"/>
        </w:numPr>
        <w:spacing w:after="0" w:line="240" w:lineRule="auto"/>
        <w:rPr>
          <w:rFonts w:ascii="Times New Roman" w:eastAsia="Times New Roman" w:hAnsi="Times New Roman" w:cs="Times New Roman"/>
          <w:sz w:val="24"/>
          <w:szCs w:val="24"/>
        </w:rPr>
      </w:pPr>
    </w:p>
    <w:p w:rsidR="007511BD" w:rsidRPr="00805EF0" w:rsidP="007511BD" w14:paraId="17AF016A" w14:textId="77777777">
      <w:pPr>
        <w:numPr>
          <w:ilvl w:val="12"/>
          <w:numId w:val="0"/>
        </w:numPr>
        <w:spacing w:after="0" w:line="240" w:lineRule="auto"/>
        <w:rPr>
          <w:rFonts w:ascii="Arial" w:eastAsia="Times New Roman" w:hAnsi="Arial" w:cs="Arial"/>
          <w:sz w:val="24"/>
          <w:szCs w:val="24"/>
        </w:rPr>
      </w:pPr>
      <w:r w:rsidRPr="00805EF0">
        <w:rPr>
          <w:rFonts w:ascii="Arial" w:eastAsia="Times New Roman" w:hAnsi="Arial" w:cs="Arial"/>
          <w:sz w:val="24"/>
          <w:szCs w:val="24"/>
        </w:rPr>
        <w:t>There are no sensitive questions.</w:t>
      </w:r>
    </w:p>
    <w:p w:rsidR="00805EF0" w:rsidRPr="00C64707" w:rsidP="00805EF0" w14:paraId="5E28D61A" w14:textId="339BCF6E">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93B5452" w14:paraId="2BF3DB6A" w14:textId="49A5B446">
      <w:pPr>
        <w:shd w:val="clear" w:color="auto" w:fill="FFFFFF" w:themeFill="background1"/>
        <w:spacing w:after="0" w:line="240" w:lineRule="auto"/>
        <w:rPr>
          <w:rFonts w:ascii="Arial" w:eastAsia="Times New Roman" w:hAnsi="Arial" w:cs="Arial"/>
          <w:color w:val="555555"/>
          <w:sz w:val="24"/>
          <w:szCs w:val="24"/>
        </w:rPr>
      </w:pPr>
      <w:r w:rsidRPr="093B5452">
        <w:rPr>
          <w:rFonts w:ascii="Arial" w:eastAsia="Times New Roman" w:hAnsi="Arial" w:cs="Arial"/>
          <w:b/>
          <w:bCs/>
          <w:color w:val="555555"/>
          <w:sz w:val="24"/>
          <w:szCs w:val="24"/>
        </w:rPr>
        <w:t>12. Provide estimates of the hour burden of the collection of information. The statement should:</w:t>
      </w:r>
    </w:p>
    <w:p w:rsidR="00C64707" w:rsidRPr="00C64707" w:rsidP="00C64707" w14:paraId="453546DA"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Indicate the number of respondents, frequency of response, annual hour burden, and an explanation of how the burden was estimated. Unless directed to do so, agencies should not conduct special surveys to obtain </w:t>
      </w:r>
      <w:r w:rsidRPr="00C64707">
        <w:rPr>
          <w:rFonts w:ascii="Arial" w:eastAsia="Times New Roman" w:hAnsi="Arial" w:cs="Arial"/>
          <w:b/>
          <w:bCs/>
          <w:color w:val="555555"/>
          <w:sz w:val="24"/>
          <w:szCs w:val="24"/>
        </w:rPr>
        <w:t xml:space="preserve">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w:t>
      </w:r>
      <w:r w:rsidRPr="00C64707">
        <w:rPr>
          <w:rFonts w:ascii="Arial" w:eastAsia="Times New Roman" w:hAnsi="Arial" w:cs="Arial"/>
          <w:b/>
          <w:bCs/>
          <w:color w:val="555555"/>
          <w:sz w:val="24"/>
          <w:szCs w:val="24"/>
        </w:rPr>
        <w:t>burden estimates for each form and aggregate the hour burdens.</w:t>
      </w:r>
    </w:p>
    <w:p w:rsidR="00C64707" w:rsidRPr="00C64707" w:rsidP="00C64707" w14:paraId="27EBEEC4"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C64707" w:rsidRPr="00C64707" w:rsidP="00C64707" w14:paraId="21339951" w14:textId="56C49934">
      <w:pPr>
        <w:shd w:val="clear" w:color="auto" w:fill="FFFFFF"/>
        <w:spacing w:after="0" w:line="240" w:lineRule="auto"/>
        <w:rPr>
          <w:rFonts w:ascii="Arial" w:eastAsia="Times New Roman" w:hAnsi="Arial" w:cs="Arial"/>
          <w:color w:val="555555"/>
          <w:sz w:val="24"/>
          <w:szCs w:val="24"/>
        </w:rPr>
      </w:pPr>
    </w:p>
    <w:p w:rsidR="007511BD" w:rsidRPr="00283F36" w:rsidP="007511BD" w14:paraId="18D1C14E" w14:textId="77777777">
      <w:pPr>
        <w:pStyle w:val="NoSpacing"/>
        <w:rPr>
          <w:rFonts w:ascii="Arial" w:hAnsi="Arial" w:cs="Arial"/>
          <w:sz w:val="24"/>
          <w:szCs w:val="24"/>
        </w:rPr>
      </w:pPr>
      <w:r w:rsidRPr="00283F36">
        <w:rPr>
          <w:rFonts w:ascii="Arial" w:hAnsi="Arial" w:cs="Arial"/>
          <w:sz w:val="24"/>
          <w:szCs w:val="24"/>
        </w:rPr>
        <w:t>The paperwork burden comprises of five areas, fatigue risk management system §117.7, fatigue training §117.9, flight time limitation §117.11, and flight duty period extension reporting §117.19 and Emergency and government sponsored operations §117.29.  The following analyses were conducted under Paperwork Reduction Act of 1995 (44 U.S.C. 3501).</w:t>
      </w:r>
    </w:p>
    <w:p w:rsidR="007511BD" w:rsidP="004F5A6E" w14:paraId="41F19A83" w14:textId="18203713">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The hourly wage rate for a FRMS information respondent (manager level) is $49.05 per hour for reporting and analyzing FRMS data.</w:t>
      </w:r>
      <w:r>
        <w:rPr>
          <w:rStyle w:val="FootnoteReference"/>
          <w:rFonts w:ascii="Arial" w:eastAsia="Times New Roman" w:hAnsi="Arial" w:cs="Arial"/>
          <w:color w:val="555555"/>
          <w:sz w:val="24"/>
          <w:szCs w:val="24"/>
        </w:rPr>
        <w:footnoteReference w:id="2"/>
      </w:r>
      <w:r>
        <w:rPr>
          <w:rFonts w:ascii="Arial" w:eastAsia="Times New Roman" w:hAnsi="Arial" w:cs="Arial"/>
          <w:color w:val="555555"/>
          <w:sz w:val="24"/>
          <w:szCs w:val="24"/>
        </w:rPr>
        <w:t xml:space="preserve">  </w:t>
      </w:r>
      <w:r w:rsidRPr="00C32FDE">
        <w:rPr>
          <w:rFonts w:ascii="Arial" w:eastAsia="Times New Roman" w:hAnsi="Arial" w:cs="Arial"/>
          <w:color w:val="555555"/>
          <w:sz w:val="24"/>
          <w:szCs w:val="24"/>
        </w:rPr>
        <w:t xml:space="preserve">Per </w:t>
      </w:r>
      <w:r w:rsidRPr="00C32FDE" w:rsidR="00D95946">
        <w:rPr>
          <w:rFonts w:ascii="Arial" w:eastAsia="Times New Roman" w:hAnsi="Arial" w:cs="Arial"/>
          <w:color w:val="555555"/>
          <w:sz w:val="24"/>
          <w:szCs w:val="24"/>
        </w:rPr>
        <w:t>the Bureau</w:t>
      </w:r>
      <w:r w:rsidRPr="00C32FDE">
        <w:rPr>
          <w:rFonts w:ascii="Arial" w:eastAsia="Times New Roman" w:hAnsi="Arial" w:cs="Arial"/>
          <w:color w:val="555555"/>
          <w:sz w:val="24"/>
          <w:szCs w:val="24"/>
        </w:rPr>
        <w:t xml:space="preserve"> of Labor and Statistics (BLS), there should be </w:t>
      </w:r>
      <w:r w:rsidR="00BD24D8">
        <w:rPr>
          <w:rFonts w:ascii="Arial" w:eastAsia="Times New Roman" w:hAnsi="Arial" w:cs="Arial"/>
          <w:color w:val="555555"/>
          <w:sz w:val="24"/>
          <w:szCs w:val="24"/>
        </w:rPr>
        <w:t>30.1</w:t>
      </w:r>
      <w:r w:rsidRPr="00C32FDE">
        <w:rPr>
          <w:rFonts w:ascii="Arial" w:eastAsia="Times New Roman" w:hAnsi="Arial" w:cs="Arial"/>
          <w:color w:val="555555"/>
          <w:sz w:val="24"/>
          <w:szCs w:val="24"/>
        </w:rPr>
        <w:t xml:space="preserve">% added to the wages/salaries to reflect total compensation. 49.05 x </w:t>
      </w:r>
      <w:r w:rsidR="00BD24D8">
        <w:rPr>
          <w:rFonts w:ascii="Arial" w:eastAsia="Times New Roman" w:hAnsi="Arial" w:cs="Arial"/>
          <w:color w:val="555555"/>
          <w:sz w:val="24"/>
          <w:szCs w:val="24"/>
        </w:rPr>
        <w:t>30.1</w:t>
      </w:r>
      <w:r w:rsidRPr="00C32FDE">
        <w:rPr>
          <w:rFonts w:ascii="Arial" w:eastAsia="Times New Roman" w:hAnsi="Arial" w:cs="Arial"/>
          <w:color w:val="555555"/>
          <w:sz w:val="24"/>
          <w:szCs w:val="24"/>
        </w:rPr>
        <w:t>% = $63.</w:t>
      </w:r>
      <w:r w:rsidR="00BD24D8">
        <w:rPr>
          <w:rFonts w:ascii="Arial" w:eastAsia="Times New Roman" w:hAnsi="Arial" w:cs="Arial"/>
          <w:color w:val="555555"/>
          <w:sz w:val="24"/>
          <w:szCs w:val="24"/>
        </w:rPr>
        <w:t>81</w:t>
      </w:r>
      <w:r w:rsidRPr="00C32FDE">
        <w:rPr>
          <w:rFonts w:ascii="Arial" w:eastAsia="Times New Roman" w:hAnsi="Arial" w:cs="Arial"/>
          <w:color w:val="555555"/>
          <w:sz w:val="24"/>
          <w:szCs w:val="24"/>
        </w:rPr>
        <w:t xml:space="preserve"> (rounded to $6</w:t>
      </w:r>
      <w:r w:rsidR="00BD24D8">
        <w:rPr>
          <w:rFonts w:ascii="Arial" w:eastAsia="Times New Roman" w:hAnsi="Arial" w:cs="Arial"/>
          <w:color w:val="555555"/>
          <w:sz w:val="24"/>
          <w:szCs w:val="24"/>
        </w:rPr>
        <w:t>4</w:t>
      </w:r>
      <w:r w:rsidRPr="00C32FDE">
        <w:rPr>
          <w:rFonts w:ascii="Arial" w:eastAsia="Times New Roman" w:hAnsi="Arial" w:cs="Arial"/>
          <w:color w:val="555555"/>
          <w:sz w:val="24"/>
          <w:szCs w:val="24"/>
        </w:rPr>
        <w:t>).</w:t>
      </w:r>
      <w:r>
        <w:rPr>
          <w:rFonts w:ascii="Arial" w:eastAsia="Times New Roman" w:hAnsi="Arial" w:cs="Arial"/>
          <w:color w:val="555555"/>
          <w:sz w:val="24"/>
          <w:szCs w:val="24"/>
          <w:vertAlign w:val="superscript"/>
        </w:rPr>
        <w:footnoteReference w:id="3"/>
      </w:r>
    </w:p>
    <w:p w:rsidR="00A64C35" w:rsidRPr="00283F36" w:rsidP="004F5A6E" w14:paraId="2DB59720"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7511BD" w:rsidRPr="00283F36" w:rsidP="007511BD" w14:paraId="6CC170E0" w14:textId="77777777">
      <w:pPr>
        <w:numPr>
          <w:ilvl w:val="0"/>
          <w:numId w:val="5"/>
        </w:numPr>
        <w:tabs>
          <w:tab w:val="left" w:pos="360"/>
        </w:tabs>
        <w:spacing w:after="0" w:line="240" w:lineRule="auto"/>
        <w:rPr>
          <w:rFonts w:ascii="Arial" w:eastAsia="Times New Roman" w:hAnsi="Arial" w:cs="Arial"/>
          <w:bCs/>
          <w:iCs/>
          <w:sz w:val="24"/>
          <w:szCs w:val="24"/>
          <w:u w:val="single"/>
        </w:rPr>
      </w:pPr>
      <w:r w:rsidRPr="00283F36">
        <w:rPr>
          <w:rFonts w:ascii="Arial" w:eastAsia="Times New Roman" w:hAnsi="Arial" w:cs="Arial"/>
          <w:bCs/>
          <w:iCs/>
          <w:sz w:val="24"/>
          <w:szCs w:val="24"/>
          <w:u w:val="single"/>
        </w:rPr>
        <w:t xml:space="preserve">PRA analysis for reporting fatigue risk management system (FRMS) §117.7 provision </w:t>
      </w:r>
    </w:p>
    <w:p w:rsidR="007511BD" w:rsidRPr="00283F36" w:rsidP="007511BD" w14:paraId="541420AF" w14:textId="2B585147">
      <w:pPr>
        <w:tabs>
          <w:tab w:val="left" w:pos="360"/>
        </w:tabs>
        <w:spacing w:after="0" w:line="240" w:lineRule="auto"/>
        <w:ind w:left="360"/>
        <w:rPr>
          <w:rFonts w:ascii="Arial" w:eastAsia="Times New Roman" w:hAnsi="Arial" w:cs="Arial"/>
          <w:bCs/>
          <w:iCs/>
          <w:sz w:val="24"/>
          <w:szCs w:val="24"/>
        </w:rPr>
      </w:pPr>
      <w:r w:rsidRPr="00283F36">
        <w:rPr>
          <w:rFonts w:ascii="Arial" w:eastAsia="Times New Roman" w:hAnsi="Arial" w:cs="Arial"/>
          <w:bCs/>
          <w:iCs/>
          <w:sz w:val="24"/>
          <w:szCs w:val="24"/>
        </w:rPr>
        <w:t xml:space="preserve">Each air carrier is allowed to develop a Fatigue Risk Management System (FRMS) if it wishes.  FRMS is a voluntary program.  </w:t>
      </w:r>
      <w:r w:rsidRPr="00283F36" w:rsidR="00775133">
        <w:rPr>
          <w:rFonts w:ascii="Arial" w:eastAsia="Times New Roman" w:hAnsi="Arial" w:cs="Arial"/>
          <w:kern w:val="28"/>
          <w:sz w:val="24"/>
          <w:szCs w:val="24"/>
        </w:rPr>
        <w:t>The air carrier is required to collect data specific to the needs of the operation for which they will seek an FRMS authorization.  There is a performance evaluation required of FRMS, which requires a recordkeeping and reporting burden of the related FRMS activities to the FAA.</w:t>
      </w:r>
      <w:r w:rsidRPr="00283F36">
        <w:rPr>
          <w:rFonts w:ascii="Arial" w:eastAsia="Times New Roman" w:hAnsi="Arial" w:cs="Arial"/>
          <w:bCs/>
          <w:iCs/>
          <w:sz w:val="24"/>
          <w:szCs w:val="24"/>
        </w:rPr>
        <w:t xml:space="preserve">  Total FRMS annualized paperwork burden is determined by the numbers of FRMS to be developed and FRMS reporting cost per </w:t>
      </w:r>
      <w:r w:rsidRPr="00283F36" w:rsidR="00A56A31">
        <w:rPr>
          <w:rFonts w:ascii="Arial" w:eastAsia="Times New Roman" w:hAnsi="Arial" w:cs="Arial"/>
          <w:bCs/>
          <w:iCs/>
          <w:sz w:val="24"/>
          <w:szCs w:val="24"/>
        </w:rPr>
        <w:t>responder</w:t>
      </w:r>
      <w:r w:rsidRPr="00283F36">
        <w:rPr>
          <w:rFonts w:ascii="Arial" w:eastAsia="Times New Roman" w:hAnsi="Arial" w:cs="Arial"/>
          <w:bCs/>
          <w:iCs/>
          <w:sz w:val="24"/>
          <w:szCs w:val="24"/>
        </w:rPr>
        <w:t xml:space="preserve">. </w:t>
      </w:r>
    </w:p>
    <w:p w:rsidR="007511BD" w:rsidRPr="00283F36" w:rsidP="007511BD" w14:paraId="2336B537" w14:textId="7E1D68AB">
      <w:pPr>
        <w:numPr>
          <w:ilvl w:val="0"/>
          <w:numId w:val="4"/>
        </w:numPr>
        <w:tabs>
          <w:tab w:val="left" w:pos="360"/>
        </w:tabs>
        <w:spacing w:after="0" w:line="240" w:lineRule="auto"/>
        <w:rPr>
          <w:rFonts w:ascii="Arial" w:eastAsia="Times New Roman" w:hAnsi="Arial" w:cs="Arial"/>
          <w:bCs/>
          <w:iCs/>
          <w:sz w:val="24"/>
          <w:szCs w:val="24"/>
        </w:rPr>
      </w:pPr>
      <w:r w:rsidRPr="00283F36">
        <w:rPr>
          <w:rFonts w:ascii="Arial" w:eastAsia="Times New Roman" w:hAnsi="Arial" w:cs="Arial"/>
          <w:bCs/>
          <w:iCs/>
          <w:sz w:val="24"/>
          <w:szCs w:val="24"/>
        </w:rPr>
        <w:t xml:space="preserve">Number of respondents (air carriers): the FAA estimated approximately </w:t>
      </w:r>
      <w:r w:rsidRPr="00283F36" w:rsidR="00C71153">
        <w:rPr>
          <w:rFonts w:ascii="Arial" w:eastAsia="Times New Roman" w:hAnsi="Arial" w:cs="Arial"/>
          <w:bCs/>
          <w:iCs/>
          <w:sz w:val="24"/>
          <w:szCs w:val="24"/>
        </w:rPr>
        <w:t>5</w:t>
      </w:r>
      <w:r w:rsidRPr="00283F36">
        <w:rPr>
          <w:rFonts w:ascii="Arial" w:eastAsia="Times New Roman" w:hAnsi="Arial" w:cs="Arial"/>
          <w:bCs/>
          <w:iCs/>
          <w:sz w:val="24"/>
          <w:szCs w:val="24"/>
        </w:rPr>
        <w:t xml:space="preserve"> carriers or </w:t>
      </w:r>
      <w:r w:rsidRPr="00283F36" w:rsidR="00A56A31">
        <w:rPr>
          <w:rFonts w:ascii="Arial" w:eastAsia="Times New Roman" w:hAnsi="Arial" w:cs="Arial"/>
          <w:bCs/>
          <w:iCs/>
          <w:sz w:val="24"/>
          <w:szCs w:val="24"/>
        </w:rPr>
        <w:t>respondents.</w:t>
      </w:r>
    </w:p>
    <w:p w:rsidR="007511BD" w:rsidRPr="00283F36" w:rsidP="007511BD" w14:paraId="04D2B814" w14:textId="545C6317">
      <w:pPr>
        <w:numPr>
          <w:ilvl w:val="0"/>
          <w:numId w:val="4"/>
        </w:numPr>
        <w:tabs>
          <w:tab w:val="left" w:pos="360"/>
        </w:tabs>
        <w:spacing w:after="0" w:line="240" w:lineRule="auto"/>
        <w:rPr>
          <w:rFonts w:ascii="Arial" w:eastAsia="Times New Roman" w:hAnsi="Arial" w:cs="Arial"/>
          <w:bCs/>
          <w:iCs/>
          <w:sz w:val="24"/>
          <w:szCs w:val="24"/>
        </w:rPr>
      </w:pPr>
      <w:r w:rsidRPr="00283F36">
        <w:rPr>
          <w:rFonts w:ascii="Arial" w:eastAsia="Times New Roman" w:hAnsi="Arial" w:cs="Arial"/>
          <w:bCs/>
          <w:iCs/>
          <w:sz w:val="24"/>
          <w:szCs w:val="24"/>
        </w:rPr>
        <w:t xml:space="preserve">Estimated time of paperwork: </w:t>
      </w:r>
      <w:r w:rsidR="00D82BA5">
        <w:rPr>
          <w:rFonts w:ascii="Arial" w:eastAsia="Times New Roman" w:hAnsi="Arial" w:cs="Arial"/>
          <w:bCs/>
          <w:iCs/>
          <w:sz w:val="24"/>
          <w:szCs w:val="24"/>
        </w:rPr>
        <w:t>about 250 hours per air carrier</w:t>
      </w:r>
      <w:r w:rsidRPr="00283F36">
        <w:rPr>
          <w:rFonts w:ascii="Arial" w:eastAsia="Times New Roman" w:hAnsi="Arial" w:cs="Arial"/>
          <w:bCs/>
          <w:iCs/>
          <w:sz w:val="24"/>
          <w:szCs w:val="24"/>
        </w:rPr>
        <w:t xml:space="preserve"> and </w:t>
      </w:r>
      <w:r w:rsidR="00D82BA5">
        <w:rPr>
          <w:rFonts w:ascii="Arial" w:eastAsia="Times New Roman" w:hAnsi="Arial" w:cs="Arial"/>
          <w:bCs/>
          <w:iCs/>
          <w:sz w:val="24"/>
          <w:szCs w:val="24"/>
        </w:rPr>
        <w:t>1,250</w:t>
      </w:r>
      <w:r w:rsidRPr="00283F36">
        <w:rPr>
          <w:rFonts w:ascii="Arial" w:eastAsia="Times New Roman" w:hAnsi="Arial" w:cs="Arial"/>
          <w:bCs/>
          <w:iCs/>
          <w:sz w:val="24"/>
          <w:szCs w:val="24"/>
        </w:rPr>
        <w:t xml:space="preserve"> hours in total for data collection, annual FRMS record-keeping and reporting required by the FAA; </w:t>
      </w:r>
    </w:p>
    <w:p w:rsidR="007511BD" w:rsidRPr="00283F36" w:rsidP="00D95946" w14:paraId="69EF1189" w14:textId="6D9196B9">
      <w:pPr>
        <w:tabs>
          <w:tab w:val="left" w:pos="360"/>
        </w:tabs>
        <w:spacing w:after="0" w:line="240" w:lineRule="auto"/>
        <w:ind w:left="720"/>
        <w:rPr>
          <w:rFonts w:ascii="Arial" w:eastAsia="Times New Roman" w:hAnsi="Arial" w:cs="Arial"/>
          <w:bCs/>
          <w:iCs/>
          <w:sz w:val="24"/>
          <w:szCs w:val="24"/>
        </w:rPr>
      </w:pPr>
      <w:r>
        <w:t xml:space="preserve">d.  </w:t>
      </w:r>
      <w:r>
        <w:rPr>
          <w:rFonts w:ascii="Arial" w:eastAsia="Times New Roman" w:hAnsi="Arial" w:cs="Arial"/>
          <w:bCs/>
          <w:iCs/>
          <w:sz w:val="24"/>
          <w:szCs w:val="24"/>
        </w:rPr>
        <w:t xml:space="preserve">e. </w:t>
      </w:r>
      <w:r w:rsidRPr="00283F36">
        <w:rPr>
          <w:rFonts w:ascii="Arial" w:eastAsia="Times New Roman" w:hAnsi="Arial" w:cs="Arial"/>
          <w:bCs/>
          <w:iCs/>
          <w:sz w:val="24"/>
          <w:szCs w:val="24"/>
        </w:rPr>
        <w:t>FRMS paperwork hour estimation: total</w:t>
      </w:r>
      <w:r w:rsidR="0034724C">
        <w:rPr>
          <w:rFonts w:ascii="Arial" w:eastAsia="Times New Roman" w:hAnsi="Arial" w:cs="Arial"/>
          <w:bCs/>
          <w:iCs/>
          <w:sz w:val="24"/>
          <w:szCs w:val="24"/>
        </w:rPr>
        <w:t xml:space="preserve"> 1,250 hours (250</w:t>
      </w:r>
      <w:r w:rsidRPr="00283F36">
        <w:rPr>
          <w:rFonts w:ascii="Arial" w:eastAsia="Times New Roman" w:hAnsi="Arial" w:cs="Arial"/>
          <w:bCs/>
          <w:iCs/>
          <w:sz w:val="24"/>
          <w:szCs w:val="24"/>
        </w:rPr>
        <w:t xml:space="preserve"> hours x </w:t>
      </w:r>
      <w:r w:rsidRPr="00283F36" w:rsidR="00F12B81">
        <w:rPr>
          <w:rFonts w:ascii="Arial" w:eastAsia="Times New Roman" w:hAnsi="Arial" w:cs="Arial"/>
          <w:bCs/>
          <w:iCs/>
          <w:sz w:val="24"/>
          <w:szCs w:val="24"/>
        </w:rPr>
        <w:t>5</w:t>
      </w:r>
      <w:r w:rsidRPr="00283F36">
        <w:rPr>
          <w:rFonts w:ascii="Arial" w:eastAsia="Times New Roman" w:hAnsi="Arial" w:cs="Arial"/>
          <w:bCs/>
          <w:iCs/>
          <w:sz w:val="24"/>
          <w:szCs w:val="24"/>
        </w:rPr>
        <w:t xml:space="preserve"> estimated carriers); </w:t>
      </w:r>
    </w:p>
    <w:p w:rsidR="007511BD" w:rsidRPr="00283F36" w:rsidP="00D95946" w14:paraId="13809F19" w14:textId="7205C1E8">
      <w:pPr>
        <w:tabs>
          <w:tab w:val="left" w:pos="360"/>
        </w:tabs>
        <w:spacing w:after="0" w:line="240" w:lineRule="auto"/>
        <w:ind w:left="720"/>
        <w:rPr>
          <w:rFonts w:ascii="Arial" w:eastAsia="Times New Roman" w:hAnsi="Arial" w:cs="Arial"/>
          <w:bCs/>
          <w:iCs/>
          <w:sz w:val="24"/>
          <w:szCs w:val="24"/>
        </w:rPr>
      </w:pPr>
      <w:r>
        <w:rPr>
          <w:rFonts w:ascii="Arial" w:eastAsia="Times New Roman" w:hAnsi="Arial" w:cs="Arial"/>
          <w:bCs/>
          <w:iCs/>
          <w:sz w:val="24"/>
          <w:szCs w:val="24"/>
        </w:rPr>
        <w:t xml:space="preserve">f. </w:t>
      </w:r>
      <w:r w:rsidRPr="00283F36">
        <w:rPr>
          <w:rFonts w:ascii="Arial" w:eastAsia="Times New Roman" w:hAnsi="Arial" w:cs="Arial"/>
          <w:bCs/>
          <w:iCs/>
          <w:sz w:val="24"/>
          <w:szCs w:val="24"/>
        </w:rPr>
        <w:t>Total annualized cost of FRMS paperwork is about $</w:t>
      </w:r>
      <w:r>
        <w:rPr>
          <w:rFonts w:ascii="Arial" w:eastAsia="Times New Roman" w:hAnsi="Arial" w:cs="Arial"/>
          <w:bCs/>
          <w:iCs/>
          <w:sz w:val="24"/>
          <w:szCs w:val="24"/>
        </w:rPr>
        <w:t>78,750</w:t>
      </w:r>
      <w:r w:rsidRPr="00283F36">
        <w:rPr>
          <w:rFonts w:ascii="Arial" w:eastAsia="Times New Roman" w:hAnsi="Arial" w:cs="Arial"/>
          <w:bCs/>
          <w:iCs/>
          <w:sz w:val="24"/>
          <w:szCs w:val="24"/>
        </w:rPr>
        <w:t xml:space="preserve"> (</w:t>
      </w:r>
      <w:r w:rsidR="0034724C">
        <w:rPr>
          <w:rFonts w:ascii="Arial" w:eastAsia="Times New Roman" w:hAnsi="Arial" w:cs="Arial"/>
          <w:bCs/>
          <w:iCs/>
          <w:sz w:val="24"/>
          <w:szCs w:val="24"/>
        </w:rPr>
        <w:t>1,250</w:t>
      </w:r>
      <w:r w:rsidRPr="00283F36">
        <w:rPr>
          <w:rFonts w:ascii="Arial" w:eastAsia="Times New Roman" w:hAnsi="Arial" w:cs="Arial"/>
          <w:bCs/>
          <w:iCs/>
          <w:sz w:val="24"/>
          <w:szCs w:val="24"/>
        </w:rPr>
        <w:t xml:space="preserve"> hours x $</w:t>
      </w:r>
      <w:r>
        <w:rPr>
          <w:rFonts w:ascii="Arial" w:eastAsia="Times New Roman" w:hAnsi="Arial" w:cs="Arial"/>
          <w:bCs/>
          <w:iCs/>
          <w:sz w:val="24"/>
          <w:szCs w:val="24"/>
        </w:rPr>
        <w:t>63</w:t>
      </w:r>
      <w:r w:rsidRPr="00283F36">
        <w:rPr>
          <w:rFonts w:ascii="Arial" w:eastAsia="Times New Roman" w:hAnsi="Arial" w:cs="Arial"/>
          <w:bCs/>
          <w:iCs/>
          <w:sz w:val="24"/>
          <w:szCs w:val="24"/>
        </w:rPr>
        <w:t xml:space="preserve">) for the estimated </w:t>
      </w:r>
      <w:r w:rsidRPr="00283F36" w:rsidR="00F12B81">
        <w:rPr>
          <w:rFonts w:ascii="Arial" w:eastAsia="Times New Roman" w:hAnsi="Arial" w:cs="Arial"/>
          <w:bCs/>
          <w:iCs/>
          <w:sz w:val="24"/>
          <w:szCs w:val="24"/>
        </w:rPr>
        <w:t>5</w:t>
      </w:r>
      <w:r w:rsidRPr="00283F36">
        <w:rPr>
          <w:rFonts w:ascii="Arial" w:eastAsia="Times New Roman" w:hAnsi="Arial" w:cs="Arial"/>
          <w:bCs/>
          <w:iCs/>
          <w:sz w:val="24"/>
          <w:szCs w:val="24"/>
        </w:rPr>
        <w:t xml:space="preserve"> carriers.</w:t>
      </w:r>
    </w:p>
    <w:p w:rsidR="007511BD" w:rsidRPr="00283F36" w:rsidP="093B5452" w14:paraId="48642BE4" w14:textId="587FCE6C">
      <w:pPr>
        <w:tabs>
          <w:tab w:val="left" w:pos="360"/>
        </w:tabs>
        <w:spacing w:after="0" w:line="240" w:lineRule="auto"/>
        <w:ind w:left="720"/>
        <w:rPr>
          <w:rFonts w:ascii="Arial" w:eastAsia="Times New Roman" w:hAnsi="Arial" w:cs="Arial"/>
          <w:sz w:val="24"/>
          <w:szCs w:val="24"/>
        </w:rPr>
      </w:pPr>
    </w:p>
    <w:p w:rsidR="093B5452" w:rsidP="093B5452" w14:paraId="74823C67" w14:textId="431C670C">
      <w:pPr>
        <w:tabs>
          <w:tab w:val="left" w:pos="360"/>
        </w:tabs>
        <w:spacing w:after="0" w:line="240" w:lineRule="auto"/>
        <w:ind w:left="720"/>
        <w:rPr>
          <w:rFonts w:ascii="Arial" w:eastAsia="Times New Roman" w:hAnsi="Arial" w:cs="Arial"/>
          <w:sz w:val="24"/>
          <w:szCs w:val="24"/>
        </w:rPr>
      </w:pPr>
    </w:p>
    <w:p w:rsidR="093B5452" w:rsidP="093B5452" w14:paraId="3F57F327" w14:textId="6D7C2702">
      <w:pPr>
        <w:tabs>
          <w:tab w:val="left" w:pos="360"/>
        </w:tabs>
        <w:spacing w:after="0" w:line="240" w:lineRule="auto"/>
        <w:ind w:left="720"/>
        <w:rPr>
          <w:rFonts w:ascii="Arial" w:eastAsia="Times New Roman" w:hAnsi="Arial" w:cs="Arial"/>
          <w:sz w:val="24"/>
          <w:szCs w:val="24"/>
        </w:rPr>
      </w:pPr>
    </w:p>
    <w:p w:rsidR="093B5452" w:rsidP="093B5452" w14:paraId="04D3675F" w14:textId="4199AFAE">
      <w:pPr>
        <w:tabs>
          <w:tab w:val="left" w:pos="360"/>
        </w:tabs>
        <w:spacing w:after="0" w:line="240" w:lineRule="auto"/>
        <w:ind w:left="720"/>
        <w:rPr>
          <w:rFonts w:ascii="Arial" w:eastAsia="Times New Roman" w:hAnsi="Arial" w:cs="Arial"/>
          <w:sz w:val="24"/>
          <w:szCs w:val="24"/>
        </w:rPr>
      </w:pPr>
    </w:p>
    <w:p w:rsidR="093B5452" w:rsidP="093B5452" w14:paraId="352575BD" w14:textId="66D111DC">
      <w:pPr>
        <w:tabs>
          <w:tab w:val="left" w:pos="360"/>
        </w:tabs>
        <w:spacing w:after="0" w:line="240" w:lineRule="auto"/>
        <w:ind w:left="720"/>
        <w:rPr>
          <w:rFonts w:ascii="Arial" w:eastAsia="Times New Roman" w:hAnsi="Arial" w:cs="Arial"/>
          <w:sz w:val="24"/>
          <w:szCs w:val="24"/>
        </w:rPr>
      </w:pPr>
    </w:p>
    <w:p w:rsidR="093B5452" w:rsidP="093B5452" w14:paraId="70C118E6" w14:textId="3947AA08">
      <w:pPr>
        <w:tabs>
          <w:tab w:val="left" w:pos="360"/>
        </w:tabs>
        <w:spacing w:after="0" w:line="240" w:lineRule="auto"/>
        <w:ind w:left="720"/>
        <w:rPr>
          <w:rFonts w:ascii="Arial" w:eastAsia="Times New Roman" w:hAnsi="Arial" w:cs="Arial"/>
          <w:sz w:val="24"/>
          <w:szCs w:val="24"/>
        </w:rPr>
      </w:pPr>
    </w:p>
    <w:p w:rsidR="093B5452" w:rsidP="093B5452" w14:paraId="18138E16" w14:textId="518CDE37">
      <w:pPr>
        <w:tabs>
          <w:tab w:val="left" w:pos="360"/>
        </w:tabs>
        <w:spacing w:after="0" w:line="240" w:lineRule="auto"/>
        <w:ind w:left="720"/>
        <w:rPr>
          <w:rFonts w:ascii="Arial" w:eastAsia="Times New Roman" w:hAnsi="Arial" w:cs="Arial"/>
          <w:sz w:val="24"/>
          <w:szCs w:val="24"/>
        </w:rPr>
      </w:pPr>
    </w:p>
    <w:p w:rsidR="004F5A6E" w:rsidRPr="00283F36" w:rsidP="004F5A6E" w14:paraId="45F4B14E"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bl>
      <w:tblPr>
        <w:tblW w:w="7165" w:type="dxa"/>
        <w:tblLook w:val="04A0"/>
      </w:tblPr>
      <w:tblGrid>
        <w:gridCol w:w="1900"/>
        <w:gridCol w:w="1620"/>
        <w:gridCol w:w="2025"/>
        <w:gridCol w:w="1620"/>
      </w:tblGrid>
      <w:tr w14:paraId="6AF69F48" w14:textId="77777777" w:rsidTr="00E8CD79">
        <w:tblPrEx>
          <w:tblW w:w="7165"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771C53" w:rsidRPr="00283F36" w:rsidP="009A11B0" w14:paraId="5742D141" w14:textId="77777777">
            <w:pPr>
              <w:spacing w:after="0" w:line="240" w:lineRule="auto"/>
              <w:rPr>
                <w:rFonts w:ascii="Arial" w:hAnsi="Arial" w:cs="Arial"/>
                <w:color w:val="000000"/>
                <w:sz w:val="24"/>
                <w:szCs w:val="24"/>
              </w:rPr>
            </w:pPr>
            <w:r w:rsidRPr="00283F36">
              <w:rPr>
                <w:rFonts w:ascii="Arial" w:hAnsi="Arial" w:cs="Arial"/>
                <w:color w:val="000000"/>
                <w:sz w:val="24"/>
                <w:szCs w:val="24"/>
              </w:rPr>
              <w:t> Summary (Annual numbers)</w:t>
            </w:r>
          </w:p>
        </w:tc>
        <w:tc>
          <w:tcPr>
            <w:tcW w:w="1620" w:type="dxa"/>
            <w:tcBorders>
              <w:top w:val="single" w:sz="4" w:space="0" w:color="auto"/>
              <w:left w:val="nil"/>
              <w:bottom w:val="single" w:sz="4" w:space="0" w:color="auto"/>
              <w:right w:val="single" w:sz="4" w:space="0" w:color="auto"/>
            </w:tcBorders>
            <w:noWrap/>
            <w:vAlign w:val="bottom"/>
            <w:hideMark/>
          </w:tcPr>
          <w:p w:rsidR="00771C53" w:rsidRPr="00283F36" w:rsidP="009A11B0" w14:paraId="3962953D"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Reporting</w:t>
            </w:r>
          </w:p>
        </w:tc>
        <w:tc>
          <w:tcPr>
            <w:tcW w:w="2025" w:type="dxa"/>
            <w:tcBorders>
              <w:top w:val="single" w:sz="4" w:space="0" w:color="auto"/>
              <w:left w:val="nil"/>
              <w:bottom w:val="single" w:sz="4" w:space="0" w:color="auto"/>
              <w:right w:val="single" w:sz="4" w:space="0" w:color="auto"/>
            </w:tcBorders>
            <w:noWrap/>
            <w:vAlign w:val="bottom"/>
            <w:hideMark/>
          </w:tcPr>
          <w:p w:rsidR="00771C53" w:rsidRPr="00283F36" w:rsidP="009A11B0" w14:paraId="16040AD9"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Recordkeeping</w:t>
            </w:r>
          </w:p>
        </w:tc>
        <w:tc>
          <w:tcPr>
            <w:tcW w:w="1620" w:type="dxa"/>
            <w:tcBorders>
              <w:top w:val="single" w:sz="4" w:space="0" w:color="auto"/>
              <w:left w:val="nil"/>
              <w:bottom w:val="single" w:sz="4" w:space="0" w:color="auto"/>
              <w:right w:val="single" w:sz="4" w:space="0" w:color="auto"/>
            </w:tcBorders>
            <w:vAlign w:val="bottom"/>
          </w:tcPr>
          <w:p w:rsidR="00771C53" w:rsidRPr="00283F36" w:rsidP="009A11B0" w14:paraId="3420D776"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Disclosure</w:t>
            </w:r>
          </w:p>
        </w:tc>
      </w:tr>
      <w:tr w14:paraId="11AB544C" w14:textId="77777777" w:rsidTr="00E8CD79">
        <w:tblPrEx>
          <w:tblW w:w="7165"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771C53" w:rsidRPr="00283F36" w:rsidP="009A11B0" w14:paraId="1249900F"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 of Respondents</w:t>
            </w:r>
          </w:p>
        </w:tc>
        <w:tc>
          <w:tcPr>
            <w:tcW w:w="1620" w:type="dxa"/>
            <w:tcBorders>
              <w:top w:val="nil"/>
              <w:left w:val="nil"/>
              <w:bottom w:val="single" w:sz="4" w:space="0" w:color="auto"/>
              <w:right w:val="single" w:sz="4" w:space="0" w:color="auto"/>
            </w:tcBorders>
            <w:noWrap/>
            <w:vAlign w:val="bottom"/>
          </w:tcPr>
          <w:p w:rsidR="00771C53" w:rsidRPr="00283F36" w:rsidP="009A11B0" w14:paraId="2B284F84" w14:textId="09900F17">
            <w:pPr>
              <w:spacing w:after="0" w:line="240" w:lineRule="auto"/>
              <w:rPr>
                <w:rFonts w:ascii="Arial" w:hAnsi="Arial" w:cs="Arial"/>
                <w:color w:val="000000"/>
                <w:sz w:val="24"/>
                <w:szCs w:val="24"/>
              </w:rPr>
            </w:pPr>
            <w:r w:rsidRPr="00283F36">
              <w:rPr>
                <w:rFonts w:ascii="Arial" w:hAnsi="Arial" w:cs="Arial"/>
                <w:color w:val="000000"/>
                <w:sz w:val="24"/>
                <w:szCs w:val="24"/>
              </w:rPr>
              <w:t>5</w:t>
            </w:r>
          </w:p>
        </w:tc>
        <w:tc>
          <w:tcPr>
            <w:tcW w:w="2025" w:type="dxa"/>
            <w:tcBorders>
              <w:top w:val="nil"/>
              <w:left w:val="nil"/>
              <w:bottom w:val="single" w:sz="4" w:space="0" w:color="auto"/>
              <w:right w:val="single" w:sz="4" w:space="0" w:color="auto"/>
            </w:tcBorders>
            <w:noWrap/>
            <w:vAlign w:val="bottom"/>
          </w:tcPr>
          <w:p w:rsidR="00771C53" w:rsidRPr="00283F36" w:rsidP="009A11B0" w14:paraId="447F3A0B" w14:textId="77777777">
            <w:pPr>
              <w:spacing w:after="0" w:line="240" w:lineRule="auto"/>
              <w:rPr>
                <w:rFonts w:ascii="Arial" w:hAnsi="Arial" w:cs="Arial"/>
                <w:color w:val="000000"/>
                <w:sz w:val="24"/>
                <w:szCs w:val="24"/>
              </w:rPr>
            </w:pPr>
          </w:p>
        </w:tc>
        <w:tc>
          <w:tcPr>
            <w:tcW w:w="1620" w:type="dxa"/>
            <w:tcBorders>
              <w:top w:val="nil"/>
              <w:left w:val="nil"/>
              <w:bottom w:val="single" w:sz="4" w:space="0" w:color="auto"/>
              <w:right w:val="single" w:sz="4" w:space="0" w:color="auto"/>
            </w:tcBorders>
          </w:tcPr>
          <w:p w:rsidR="00771C53" w:rsidRPr="00283F36" w:rsidP="009A11B0" w14:paraId="5FE28F96" w14:textId="77777777">
            <w:pPr>
              <w:spacing w:after="0" w:line="240" w:lineRule="auto"/>
              <w:rPr>
                <w:rFonts w:ascii="Arial" w:hAnsi="Arial" w:cs="Arial"/>
                <w:color w:val="000000"/>
                <w:sz w:val="24"/>
                <w:szCs w:val="24"/>
              </w:rPr>
            </w:pPr>
          </w:p>
        </w:tc>
      </w:tr>
      <w:tr w14:paraId="5BBD7571" w14:textId="77777777" w:rsidTr="00E8CD79">
        <w:tblPrEx>
          <w:tblW w:w="7165"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771C53" w:rsidRPr="00283F36" w:rsidP="009A11B0" w14:paraId="74CDA32D"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 of Responses</w:t>
            </w:r>
            <w:r w:rsidRPr="00283F36">
              <w:rPr>
                <w:rFonts w:ascii="Arial" w:hAnsi="Arial" w:cs="Arial"/>
                <w:b/>
                <w:bCs/>
                <w:noProof/>
                <w:color w:val="000000"/>
                <w:sz w:val="24"/>
                <w:szCs w:val="24"/>
              </w:rPr>
              <w:t xml:space="preserve"> per respondent</w:t>
            </w:r>
          </w:p>
        </w:tc>
        <w:tc>
          <w:tcPr>
            <w:tcW w:w="1620" w:type="dxa"/>
            <w:tcBorders>
              <w:top w:val="nil"/>
              <w:left w:val="nil"/>
              <w:bottom w:val="single" w:sz="4" w:space="0" w:color="auto"/>
              <w:right w:val="single" w:sz="4" w:space="0" w:color="auto"/>
            </w:tcBorders>
            <w:noWrap/>
            <w:vAlign w:val="bottom"/>
          </w:tcPr>
          <w:p w:rsidR="00771C53" w:rsidRPr="00283F36" w:rsidP="009A11B0" w14:paraId="0FF9DEB3" w14:textId="769FADBC">
            <w:pPr>
              <w:spacing w:after="0" w:line="240" w:lineRule="auto"/>
              <w:rPr>
                <w:rFonts w:ascii="Arial" w:hAnsi="Arial" w:cs="Arial"/>
                <w:color w:val="000000"/>
                <w:sz w:val="24"/>
                <w:szCs w:val="24"/>
              </w:rPr>
            </w:pPr>
            <w:r w:rsidRPr="00283F36">
              <w:rPr>
                <w:rFonts w:ascii="Arial" w:hAnsi="Arial" w:cs="Arial"/>
                <w:color w:val="000000"/>
                <w:sz w:val="24"/>
                <w:szCs w:val="24"/>
              </w:rPr>
              <w:t>1</w:t>
            </w:r>
          </w:p>
        </w:tc>
        <w:tc>
          <w:tcPr>
            <w:tcW w:w="2025" w:type="dxa"/>
            <w:tcBorders>
              <w:top w:val="nil"/>
              <w:left w:val="nil"/>
              <w:bottom w:val="single" w:sz="4" w:space="0" w:color="auto"/>
              <w:right w:val="single" w:sz="4" w:space="0" w:color="auto"/>
            </w:tcBorders>
            <w:noWrap/>
            <w:vAlign w:val="bottom"/>
          </w:tcPr>
          <w:p w:rsidR="00771C53" w:rsidRPr="00283F36" w:rsidP="009A11B0" w14:paraId="7FE13B7C" w14:textId="77777777">
            <w:pPr>
              <w:spacing w:after="0" w:line="240" w:lineRule="auto"/>
              <w:rPr>
                <w:rFonts w:ascii="Arial" w:hAnsi="Arial" w:cs="Arial"/>
                <w:color w:val="000000"/>
                <w:sz w:val="24"/>
                <w:szCs w:val="24"/>
              </w:rPr>
            </w:pPr>
          </w:p>
        </w:tc>
        <w:tc>
          <w:tcPr>
            <w:tcW w:w="1620" w:type="dxa"/>
            <w:tcBorders>
              <w:top w:val="nil"/>
              <w:left w:val="nil"/>
              <w:bottom w:val="single" w:sz="4" w:space="0" w:color="auto"/>
              <w:right w:val="single" w:sz="4" w:space="0" w:color="auto"/>
            </w:tcBorders>
          </w:tcPr>
          <w:p w:rsidR="00771C53" w:rsidRPr="00283F36" w:rsidP="009A11B0" w14:paraId="7EB408AB" w14:textId="77777777">
            <w:pPr>
              <w:spacing w:after="0" w:line="240" w:lineRule="auto"/>
              <w:rPr>
                <w:rFonts w:ascii="Arial" w:hAnsi="Arial" w:cs="Arial"/>
                <w:color w:val="000000"/>
                <w:sz w:val="24"/>
                <w:szCs w:val="24"/>
              </w:rPr>
            </w:pPr>
          </w:p>
        </w:tc>
      </w:tr>
      <w:tr w14:paraId="795118CA" w14:textId="77777777" w:rsidTr="00E8CD79">
        <w:tblPrEx>
          <w:tblW w:w="7165"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771C53" w:rsidRPr="00283F36" w:rsidP="009A11B0" w14:paraId="0E4F4A7E"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Time per Response</w:t>
            </w:r>
          </w:p>
        </w:tc>
        <w:tc>
          <w:tcPr>
            <w:tcW w:w="1620" w:type="dxa"/>
            <w:tcBorders>
              <w:top w:val="nil"/>
              <w:left w:val="nil"/>
              <w:bottom w:val="single" w:sz="4" w:space="0" w:color="auto"/>
              <w:right w:val="single" w:sz="4" w:space="0" w:color="auto"/>
            </w:tcBorders>
            <w:noWrap/>
            <w:vAlign w:val="bottom"/>
          </w:tcPr>
          <w:p w:rsidR="00771C53" w:rsidRPr="00283F36" w:rsidP="009A11B0" w14:paraId="12E98078" w14:textId="293958F8">
            <w:pPr>
              <w:spacing w:after="0" w:line="240" w:lineRule="auto"/>
              <w:rPr>
                <w:rFonts w:ascii="Arial" w:hAnsi="Arial" w:cs="Arial"/>
                <w:color w:val="000000"/>
                <w:sz w:val="24"/>
                <w:szCs w:val="24"/>
              </w:rPr>
            </w:pPr>
            <w:r>
              <w:rPr>
                <w:rFonts w:ascii="Arial" w:hAnsi="Arial" w:cs="Arial"/>
                <w:color w:val="000000"/>
                <w:sz w:val="24"/>
                <w:szCs w:val="24"/>
              </w:rPr>
              <w:t xml:space="preserve">250 </w:t>
            </w:r>
            <w:r w:rsidRPr="00283F36" w:rsidR="00F12B81">
              <w:rPr>
                <w:rFonts w:ascii="Arial" w:hAnsi="Arial" w:cs="Arial"/>
                <w:color w:val="000000"/>
                <w:sz w:val="24"/>
                <w:szCs w:val="24"/>
              </w:rPr>
              <w:t>Hours</w:t>
            </w:r>
          </w:p>
        </w:tc>
        <w:tc>
          <w:tcPr>
            <w:tcW w:w="2025" w:type="dxa"/>
            <w:tcBorders>
              <w:top w:val="nil"/>
              <w:left w:val="nil"/>
              <w:bottom w:val="single" w:sz="4" w:space="0" w:color="auto"/>
              <w:right w:val="single" w:sz="4" w:space="0" w:color="auto"/>
            </w:tcBorders>
            <w:noWrap/>
            <w:vAlign w:val="bottom"/>
          </w:tcPr>
          <w:p w:rsidR="00771C53" w:rsidRPr="00283F36" w:rsidP="009A11B0" w14:paraId="22F23404" w14:textId="77777777">
            <w:pPr>
              <w:spacing w:after="0" w:line="240" w:lineRule="auto"/>
              <w:rPr>
                <w:rFonts w:ascii="Arial" w:hAnsi="Arial" w:cs="Arial"/>
                <w:color w:val="000000"/>
                <w:sz w:val="24"/>
                <w:szCs w:val="24"/>
              </w:rPr>
            </w:pPr>
          </w:p>
        </w:tc>
        <w:tc>
          <w:tcPr>
            <w:tcW w:w="1620" w:type="dxa"/>
            <w:tcBorders>
              <w:top w:val="nil"/>
              <w:left w:val="nil"/>
              <w:bottom w:val="single" w:sz="4" w:space="0" w:color="auto"/>
              <w:right w:val="single" w:sz="4" w:space="0" w:color="auto"/>
            </w:tcBorders>
          </w:tcPr>
          <w:p w:rsidR="00771C53" w:rsidRPr="00283F36" w:rsidP="009A11B0" w14:paraId="40C24EAD" w14:textId="77777777">
            <w:pPr>
              <w:spacing w:after="0" w:line="240" w:lineRule="auto"/>
              <w:rPr>
                <w:rFonts w:ascii="Arial" w:hAnsi="Arial" w:cs="Arial"/>
                <w:color w:val="000000"/>
                <w:sz w:val="24"/>
                <w:szCs w:val="24"/>
              </w:rPr>
            </w:pPr>
          </w:p>
        </w:tc>
      </w:tr>
      <w:tr w14:paraId="3FF7CD37" w14:textId="77777777" w:rsidTr="00E8CD79">
        <w:tblPrEx>
          <w:tblW w:w="7165"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771C53" w:rsidRPr="00283F36" w:rsidP="009A11B0" w14:paraId="3730E456"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Total # of responses</w:t>
            </w:r>
          </w:p>
        </w:tc>
        <w:tc>
          <w:tcPr>
            <w:tcW w:w="1620" w:type="dxa"/>
            <w:tcBorders>
              <w:top w:val="nil"/>
              <w:left w:val="nil"/>
              <w:bottom w:val="single" w:sz="4" w:space="0" w:color="auto"/>
              <w:right w:val="single" w:sz="4" w:space="0" w:color="auto"/>
            </w:tcBorders>
            <w:noWrap/>
            <w:vAlign w:val="bottom"/>
          </w:tcPr>
          <w:p w:rsidR="00771C53" w:rsidRPr="00283F36" w:rsidP="009A11B0" w14:paraId="69B480E5" w14:textId="6D0BFF04">
            <w:pPr>
              <w:spacing w:after="0" w:line="240" w:lineRule="auto"/>
              <w:rPr>
                <w:rFonts w:ascii="Arial" w:hAnsi="Arial" w:cs="Arial"/>
                <w:color w:val="000000"/>
                <w:sz w:val="24"/>
                <w:szCs w:val="24"/>
              </w:rPr>
            </w:pPr>
            <w:r w:rsidRPr="00283F36">
              <w:rPr>
                <w:rFonts w:ascii="Arial" w:hAnsi="Arial" w:cs="Arial"/>
                <w:color w:val="000000"/>
                <w:sz w:val="24"/>
                <w:szCs w:val="24"/>
              </w:rPr>
              <w:t>5</w:t>
            </w:r>
          </w:p>
        </w:tc>
        <w:tc>
          <w:tcPr>
            <w:tcW w:w="2025" w:type="dxa"/>
            <w:tcBorders>
              <w:top w:val="nil"/>
              <w:left w:val="nil"/>
              <w:bottom w:val="single" w:sz="4" w:space="0" w:color="auto"/>
              <w:right w:val="single" w:sz="4" w:space="0" w:color="auto"/>
            </w:tcBorders>
            <w:noWrap/>
            <w:vAlign w:val="bottom"/>
          </w:tcPr>
          <w:p w:rsidR="00771C53" w:rsidRPr="00283F36" w:rsidP="009A11B0" w14:paraId="4CC1C03C" w14:textId="77777777">
            <w:pPr>
              <w:spacing w:after="0" w:line="240" w:lineRule="auto"/>
              <w:rPr>
                <w:rFonts w:ascii="Arial" w:hAnsi="Arial" w:cs="Arial"/>
                <w:color w:val="000000"/>
                <w:sz w:val="24"/>
                <w:szCs w:val="24"/>
              </w:rPr>
            </w:pPr>
          </w:p>
        </w:tc>
        <w:tc>
          <w:tcPr>
            <w:tcW w:w="1620" w:type="dxa"/>
            <w:tcBorders>
              <w:top w:val="nil"/>
              <w:left w:val="nil"/>
              <w:bottom w:val="single" w:sz="4" w:space="0" w:color="auto"/>
              <w:right w:val="single" w:sz="4" w:space="0" w:color="auto"/>
            </w:tcBorders>
          </w:tcPr>
          <w:p w:rsidR="00771C53" w:rsidRPr="00283F36" w:rsidP="009A11B0" w14:paraId="3FF89EFB" w14:textId="77777777">
            <w:pPr>
              <w:spacing w:after="0" w:line="240" w:lineRule="auto"/>
              <w:rPr>
                <w:rFonts w:ascii="Arial" w:hAnsi="Arial" w:cs="Arial"/>
                <w:color w:val="000000"/>
                <w:sz w:val="24"/>
                <w:szCs w:val="24"/>
              </w:rPr>
            </w:pPr>
          </w:p>
        </w:tc>
      </w:tr>
      <w:tr w14:paraId="2FEED64D" w14:textId="77777777" w:rsidTr="00E8CD79">
        <w:tblPrEx>
          <w:tblW w:w="7165"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771C53" w:rsidRPr="00283F36" w:rsidP="009A11B0" w14:paraId="20887C24"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Total burden (hours)</w:t>
            </w:r>
          </w:p>
        </w:tc>
        <w:tc>
          <w:tcPr>
            <w:tcW w:w="1620" w:type="dxa"/>
            <w:tcBorders>
              <w:top w:val="nil"/>
              <w:left w:val="nil"/>
              <w:bottom w:val="single" w:sz="4" w:space="0" w:color="auto"/>
              <w:right w:val="single" w:sz="4" w:space="0" w:color="auto"/>
            </w:tcBorders>
            <w:noWrap/>
            <w:vAlign w:val="bottom"/>
          </w:tcPr>
          <w:p w:rsidR="00771C53" w:rsidRPr="00283F36" w:rsidP="009A11B0" w14:paraId="2F0F3DA8" w14:textId="3C153038">
            <w:pPr>
              <w:spacing w:after="0" w:line="240" w:lineRule="auto"/>
              <w:rPr>
                <w:rFonts w:ascii="Arial" w:hAnsi="Arial" w:cs="Arial"/>
                <w:color w:val="000000"/>
                <w:sz w:val="24"/>
                <w:szCs w:val="24"/>
              </w:rPr>
            </w:pPr>
            <w:r>
              <w:rPr>
                <w:rFonts w:ascii="Arial" w:hAnsi="Arial" w:cs="Arial"/>
                <w:color w:val="000000"/>
                <w:sz w:val="24"/>
                <w:szCs w:val="24"/>
              </w:rPr>
              <w:t xml:space="preserve">1,250 </w:t>
            </w:r>
            <w:r w:rsidRPr="00283F36" w:rsidR="00F12B81">
              <w:rPr>
                <w:rFonts w:ascii="Arial" w:hAnsi="Arial" w:cs="Arial"/>
                <w:color w:val="000000"/>
                <w:sz w:val="24"/>
                <w:szCs w:val="24"/>
              </w:rPr>
              <w:t>Hours</w:t>
            </w:r>
          </w:p>
        </w:tc>
        <w:tc>
          <w:tcPr>
            <w:tcW w:w="2025" w:type="dxa"/>
            <w:tcBorders>
              <w:top w:val="nil"/>
              <w:left w:val="nil"/>
              <w:bottom w:val="single" w:sz="4" w:space="0" w:color="auto"/>
              <w:right w:val="single" w:sz="4" w:space="0" w:color="auto"/>
            </w:tcBorders>
            <w:noWrap/>
            <w:vAlign w:val="bottom"/>
          </w:tcPr>
          <w:p w:rsidR="00771C53" w:rsidRPr="00283F36" w:rsidP="009A11B0" w14:paraId="76BD21EE" w14:textId="77777777">
            <w:pPr>
              <w:spacing w:after="0" w:line="240" w:lineRule="auto"/>
              <w:rPr>
                <w:rFonts w:ascii="Arial" w:hAnsi="Arial" w:cs="Arial"/>
                <w:color w:val="000000"/>
                <w:sz w:val="24"/>
                <w:szCs w:val="24"/>
              </w:rPr>
            </w:pPr>
          </w:p>
        </w:tc>
        <w:tc>
          <w:tcPr>
            <w:tcW w:w="1620" w:type="dxa"/>
            <w:tcBorders>
              <w:top w:val="nil"/>
              <w:left w:val="nil"/>
              <w:bottom w:val="single" w:sz="4" w:space="0" w:color="auto"/>
              <w:right w:val="single" w:sz="4" w:space="0" w:color="auto"/>
            </w:tcBorders>
          </w:tcPr>
          <w:p w:rsidR="00771C53" w:rsidRPr="00283F36" w:rsidP="009A11B0" w14:paraId="50CBA7BD" w14:textId="77777777">
            <w:pPr>
              <w:spacing w:after="0" w:line="240" w:lineRule="auto"/>
              <w:rPr>
                <w:rFonts w:ascii="Arial" w:hAnsi="Arial" w:cs="Arial"/>
                <w:color w:val="000000"/>
                <w:sz w:val="24"/>
                <w:szCs w:val="24"/>
              </w:rPr>
            </w:pPr>
          </w:p>
        </w:tc>
      </w:tr>
    </w:tbl>
    <w:p w:rsidR="001F0724" w:rsidRPr="00283F36" w:rsidP="001F0724" w14:paraId="78A01D3D" w14:textId="77777777">
      <w:pPr>
        <w:shd w:val="clear" w:color="auto" w:fill="FFFFFF"/>
        <w:spacing w:before="100" w:beforeAutospacing="1" w:after="225" w:line="240" w:lineRule="auto"/>
        <w:rPr>
          <w:rFonts w:ascii="Arial" w:eastAsia="Times New Roman" w:hAnsi="Arial" w:cs="Arial"/>
          <w:color w:val="555555"/>
          <w:sz w:val="24"/>
          <w:szCs w:val="24"/>
        </w:rPr>
      </w:pPr>
    </w:p>
    <w:p w:rsidR="007511BD" w:rsidRPr="00283F36" w:rsidP="007511BD" w14:paraId="318EA220" w14:textId="77777777">
      <w:pPr>
        <w:numPr>
          <w:ilvl w:val="0"/>
          <w:numId w:val="5"/>
        </w:numPr>
        <w:tabs>
          <w:tab w:val="left" w:pos="360"/>
        </w:tabs>
        <w:spacing w:after="0" w:line="240" w:lineRule="auto"/>
        <w:rPr>
          <w:rFonts w:ascii="Arial" w:eastAsia="Times New Roman" w:hAnsi="Arial" w:cs="Arial"/>
          <w:bCs/>
          <w:iCs/>
          <w:sz w:val="24"/>
          <w:szCs w:val="24"/>
        </w:rPr>
      </w:pPr>
      <w:r w:rsidRPr="00283F36">
        <w:rPr>
          <w:rFonts w:ascii="Arial" w:eastAsia="Times New Roman" w:hAnsi="Arial" w:cs="Arial"/>
          <w:bCs/>
          <w:iCs/>
          <w:sz w:val="24"/>
          <w:szCs w:val="24"/>
          <w:u w:val="single"/>
        </w:rPr>
        <w:t>PRA analysis for fatigue training §117.9 provision</w:t>
      </w:r>
      <w:r w:rsidRPr="00283F36">
        <w:rPr>
          <w:rFonts w:ascii="Arial" w:eastAsia="Times New Roman" w:hAnsi="Arial" w:cs="Arial"/>
          <w:bCs/>
          <w:iCs/>
          <w:sz w:val="24"/>
          <w:szCs w:val="24"/>
        </w:rPr>
        <w:t xml:space="preserve">  </w:t>
      </w:r>
    </w:p>
    <w:p w:rsidR="007511BD" w:rsidRPr="00283F36" w:rsidP="007511BD" w14:paraId="47EE6DEE" w14:textId="034E7CAB">
      <w:pPr>
        <w:tabs>
          <w:tab w:val="left" w:pos="360"/>
        </w:tabs>
        <w:spacing w:after="0" w:line="240" w:lineRule="auto"/>
        <w:ind w:left="360"/>
        <w:rPr>
          <w:rFonts w:ascii="Arial" w:eastAsia="Times New Roman" w:hAnsi="Arial" w:cs="Arial"/>
          <w:bCs/>
          <w:iCs/>
          <w:sz w:val="24"/>
          <w:szCs w:val="24"/>
        </w:rPr>
      </w:pPr>
      <w:r w:rsidRPr="00283F36">
        <w:rPr>
          <w:rFonts w:ascii="Arial" w:eastAsia="Times New Roman" w:hAnsi="Arial" w:cs="Arial"/>
          <w:bCs/>
          <w:iCs/>
          <w:sz w:val="24"/>
          <w:szCs w:val="24"/>
        </w:rPr>
        <w:t xml:space="preserve">The fatigue training requirement also results in an annual reporting burden.  Total fatigue training annualized paperwork burden costs are determined by the numbers of responders and fatigue training reporting cost per </w:t>
      </w:r>
      <w:r w:rsidRPr="00283F36" w:rsidR="00A56A31">
        <w:rPr>
          <w:rFonts w:ascii="Arial" w:eastAsia="Times New Roman" w:hAnsi="Arial" w:cs="Arial"/>
          <w:bCs/>
          <w:iCs/>
          <w:sz w:val="24"/>
          <w:szCs w:val="24"/>
        </w:rPr>
        <w:t>responder</w:t>
      </w:r>
      <w:r w:rsidRPr="00283F36">
        <w:rPr>
          <w:rFonts w:ascii="Arial" w:eastAsia="Times New Roman" w:hAnsi="Arial" w:cs="Arial"/>
          <w:bCs/>
          <w:iCs/>
          <w:sz w:val="24"/>
          <w:szCs w:val="24"/>
        </w:rPr>
        <w:t xml:space="preserve">.  FAA estimated that the fatigue training will incur the paperwork </w:t>
      </w:r>
      <w:r w:rsidRPr="00283F36" w:rsidR="00A56A31">
        <w:rPr>
          <w:rFonts w:ascii="Arial" w:eastAsia="Times New Roman" w:hAnsi="Arial" w:cs="Arial"/>
          <w:bCs/>
          <w:iCs/>
          <w:sz w:val="24"/>
          <w:szCs w:val="24"/>
        </w:rPr>
        <w:t>burden of</w:t>
      </w:r>
      <w:r w:rsidRPr="00283F36">
        <w:rPr>
          <w:rFonts w:ascii="Arial" w:eastAsia="Times New Roman" w:hAnsi="Arial" w:cs="Arial"/>
          <w:bCs/>
          <w:iCs/>
          <w:sz w:val="24"/>
          <w:szCs w:val="24"/>
        </w:rPr>
        <w:t xml:space="preserve"> approximately </w:t>
      </w:r>
      <w:r w:rsidRPr="00283F36" w:rsidR="00140171">
        <w:rPr>
          <w:rFonts w:ascii="Arial" w:eastAsia="Times New Roman" w:hAnsi="Arial" w:cs="Arial"/>
          <w:bCs/>
          <w:iCs/>
          <w:sz w:val="24"/>
          <w:szCs w:val="24"/>
        </w:rPr>
        <w:t>376</w:t>
      </w:r>
      <w:r w:rsidRPr="00283F36">
        <w:rPr>
          <w:rFonts w:ascii="Arial" w:eastAsia="Times New Roman" w:hAnsi="Arial" w:cs="Arial"/>
          <w:bCs/>
          <w:iCs/>
          <w:sz w:val="24"/>
          <w:szCs w:val="24"/>
        </w:rPr>
        <w:t xml:space="preserve"> hours</w:t>
      </w:r>
      <w:r w:rsidRPr="00283F36" w:rsidR="00140171">
        <w:rPr>
          <w:rFonts w:ascii="Arial" w:eastAsia="Times New Roman" w:hAnsi="Arial" w:cs="Arial"/>
          <w:bCs/>
          <w:iCs/>
          <w:sz w:val="24"/>
          <w:szCs w:val="24"/>
        </w:rPr>
        <w:t>.</w:t>
      </w:r>
      <w:r w:rsidRPr="00283F36">
        <w:rPr>
          <w:rFonts w:ascii="Arial" w:eastAsia="Times New Roman" w:hAnsi="Arial" w:cs="Arial"/>
          <w:bCs/>
          <w:iCs/>
          <w:sz w:val="24"/>
          <w:szCs w:val="24"/>
        </w:rPr>
        <w:t xml:space="preserve">   FAA took steps to </w:t>
      </w:r>
      <w:r w:rsidRPr="00283F36" w:rsidR="00A56A31">
        <w:rPr>
          <w:rFonts w:ascii="Arial" w:eastAsia="Times New Roman" w:hAnsi="Arial" w:cs="Arial"/>
          <w:bCs/>
          <w:iCs/>
          <w:sz w:val="24"/>
          <w:szCs w:val="24"/>
        </w:rPr>
        <w:t>arrive at</w:t>
      </w:r>
      <w:r w:rsidRPr="00283F36">
        <w:rPr>
          <w:rFonts w:ascii="Arial" w:eastAsia="Times New Roman" w:hAnsi="Arial" w:cs="Arial"/>
          <w:bCs/>
          <w:iCs/>
          <w:sz w:val="24"/>
          <w:szCs w:val="24"/>
        </w:rPr>
        <w:t xml:space="preserve"> the estimate as follows.</w:t>
      </w:r>
    </w:p>
    <w:p w:rsidR="007511BD" w:rsidRPr="00283F36" w:rsidP="007511BD" w14:paraId="20FC282B" w14:textId="4F536254">
      <w:pPr>
        <w:numPr>
          <w:ilvl w:val="0"/>
          <w:numId w:val="6"/>
        </w:numPr>
        <w:tabs>
          <w:tab w:val="left" w:pos="360"/>
        </w:tabs>
        <w:spacing w:after="0" w:line="240" w:lineRule="auto"/>
        <w:rPr>
          <w:rFonts w:ascii="Arial" w:eastAsia="Times New Roman" w:hAnsi="Arial" w:cs="Arial"/>
          <w:bCs/>
          <w:iCs/>
          <w:sz w:val="24"/>
          <w:szCs w:val="24"/>
        </w:rPr>
      </w:pPr>
      <w:r w:rsidRPr="00283F36">
        <w:rPr>
          <w:rFonts w:ascii="Arial" w:eastAsia="Times New Roman" w:hAnsi="Arial" w:cs="Arial"/>
          <w:bCs/>
          <w:iCs/>
          <w:sz w:val="24"/>
          <w:szCs w:val="24"/>
        </w:rPr>
        <w:t xml:space="preserve">Number of responders (dispatchers and managers): </w:t>
      </w:r>
      <w:r w:rsidRPr="00283F36" w:rsidR="00140171">
        <w:rPr>
          <w:rFonts w:ascii="Arial" w:eastAsia="Times New Roman" w:hAnsi="Arial" w:cs="Arial"/>
          <w:bCs/>
          <w:iCs/>
          <w:sz w:val="24"/>
          <w:szCs w:val="24"/>
        </w:rPr>
        <w:t>47</w:t>
      </w:r>
      <w:r w:rsidRPr="00283F36">
        <w:rPr>
          <w:rFonts w:ascii="Arial" w:eastAsia="Times New Roman" w:hAnsi="Arial" w:cs="Arial"/>
          <w:bCs/>
          <w:iCs/>
          <w:sz w:val="24"/>
          <w:szCs w:val="24"/>
        </w:rPr>
        <w:t xml:space="preserve"> </w:t>
      </w:r>
      <w:r w:rsidRPr="00283F36" w:rsidR="00A56A31">
        <w:rPr>
          <w:rFonts w:ascii="Arial" w:eastAsia="Times New Roman" w:hAnsi="Arial" w:cs="Arial"/>
          <w:bCs/>
          <w:iCs/>
          <w:sz w:val="24"/>
          <w:szCs w:val="24"/>
        </w:rPr>
        <w:t>operators.</w:t>
      </w:r>
    </w:p>
    <w:p w:rsidR="007511BD" w:rsidRPr="00283F36" w:rsidP="007511BD" w14:paraId="049DB1E5" w14:textId="37DAB341">
      <w:pPr>
        <w:numPr>
          <w:ilvl w:val="0"/>
          <w:numId w:val="6"/>
        </w:numPr>
        <w:tabs>
          <w:tab w:val="left" w:pos="360"/>
        </w:tabs>
        <w:spacing w:after="0" w:line="240" w:lineRule="auto"/>
        <w:rPr>
          <w:rFonts w:ascii="Arial" w:eastAsia="Times New Roman" w:hAnsi="Arial" w:cs="Arial"/>
          <w:bCs/>
          <w:iCs/>
          <w:sz w:val="24"/>
          <w:szCs w:val="24"/>
        </w:rPr>
      </w:pPr>
      <w:r w:rsidRPr="00283F36">
        <w:rPr>
          <w:rFonts w:ascii="Arial" w:eastAsia="Times New Roman" w:hAnsi="Arial" w:cs="Arial"/>
          <w:bCs/>
          <w:iCs/>
          <w:sz w:val="24"/>
          <w:szCs w:val="24"/>
        </w:rPr>
        <w:t>Estimated time needed for each responder</w:t>
      </w:r>
      <w:r w:rsidRPr="00283F36" w:rsidR="00A56A31">
        <w:rPr>
          <w:rFonts w:ascii="Arial" w:eastAsia="Times New Roman" w:hAnsi="Arial" w:cs="Arial"/>
          <w:bCs/>
          <w:iCs/>
          <w:sz w:val="24"/>
          <w:szCs w:val="24"/>
        </w:rPr>
        <w:t xml:space="preserve">: </w:t>
      </w:r>
      <w:r w:rsidR="00A56A31">
        <w:rPr>
          <w:rFonts w:ascii="Arial" w:eastAsia="Times New Roman" w:hAnsi="Arial" w:cs="Arial"/>
          <w:bCs/>
          <w:iCs/>
          <w:sz w:val="24"/>
          <w:szCs w:val="24"/>
        </w:rPr>
        <w:t>8</w:t>
      </w:r>
      <w:r w:rsidRPr="00283F36">
        <w:rPr>
          <w:rFonts w:ascii="Arial" w:eastAsia="Times New Roman" w:hAnsi="Arial" w:cs="Arial"/>
          <w:bCs/>
          <w:iCs/>
          <w:sz w:val="24"/>
          <w:szCs w:val="24"/>
        </w:rPr>
        <w:t xml:space="preserve"> hours, or </w:t>
      </w:r>
      <w:r w:rsidRPr="00283F36" w:rsidR="00140171">
        <w:rPr>
          <w:rFonts w:ascii="Arial" w:eastAsia="Times New Roman" w:hAnsi="Arial" w:cs="Arial"/>
          <w:bCs/>
          <w:iCs/>
          <w:sz w:val="24"/>
          <w:szCs w:val="24"/>
        </w:rPr>
        <w:t>376</w:t>
      </w:r>
      <w:r w:rsidRPr="00283F36">
        <w:rPr>
          <w:rFonts w:ascii="Arial" w:eastAsia="Times New Roman" w:hAnsi="Arial" w:cs="Arial"/>
          <w:bCs/>
          <w:iCs/>
          <w:sz w:val="24"/>
          <w:szCs w:val="24"/>
        </w:rPr>
        <w:t xml:space="preserve"> hours incurred by </w:t>
      </w:r>
      <w:r w:rsidRPr="00283F36" w:rsidR="00140171">
        <w:rPr>
          <w:rFonts w:ascii="Arial" w:eastAsia="Times New Roman" w:hAnsi="Arial" w:cs="Arial"/>
          <w:bCs/>
          <w:iCs/>
          <w:sz w:val="24"/>
          <w:szCs w:val="24"/>
        </w:rPr>
        <w:t>4</w:t>
      </w:r>
      <w:r w:rsidRPr="00283F36">
        <w:rPr>
          <w:rFonts w:ascii="Arial" w:eastAsia="Times New Roman" w:hAnsi="Arial" w:cs="Arial"/>
          <w:bCs/>
          <w:iCs/>
          <w:sz w:val="24"/>
          <w:szCs w:val="24"/>
        </w:rPr>
        <w:t xml:space="preserve">7 </w:t>
      </w:r>
      <w:r w:rsidRPr="00283F36" w:rsidR="00A56A31">
        <w:rPr>
          <w:rFonts w:ascii="Arial" w:eastAsia="Times New Roman" w:hAnsi="Arial" w:cs="Arial"/>
          <w:bCs/>
          <w:iCs/>
          <w:sz w:val="24"/>
          <w:szCs w:val="24"/>
        </w:rPr>
        <w:t>responders.</w:t>
      </w:r>
    </w:p>
    <w:p w:rsidR="007511BD" w:rsidRPr="00D95946" w:rsidP="00D95946" w14:paraId="12AE6382" w14:textId="00C8655B">
      <w:pPr>
        <w:pStyle w:val="ListParagraph"/>
        <w:numPr>
          <w:ilvl w:val="0"/>
          <w:numId w:val="6"/>
        </w:numPr>
        <w:shd w:val="clear" w:color="auto" w:fill="FFFFFF"/>
        <w:spacing w:before="100" w:beforeAutospacing="1" w:after="225" w:line="240" w:lineRule="auto"/>
        <w:rPr>
          <w:rFonts w:ascii="Arial" w:eastAsia="Times New Roman" w:hAnsi="Arial" w:cs="Arial"/>
          <w:color w:val="555555"/>
          <w:sz w:val="24"/>
          <w:szCs w:val="24"/>
        </w:rPr>
      </w:pPr>
      <w:r w:rsidRPr="00D95946">
        <w:rPr>
          <w:rFonts w:ascii="Arial" w:eastAsia="Times New Roman" w:hAnsi="Arial" w:cs="Arial"/>
          <w:bCs/>
          <w:iCs/>
          <w:sz w:val="24"/>
          <w:szCs w:val="24"/>
        </w:rPr>
        <w:t>Fatigue training paperwork cost: $</w:t>
      </w:r>
      <w:r w:rsidRPr="00D95946" w:rsidR="00C32FDE">
        <w:rPr>
          <w:rFonts w:ascii="Arial" w:eastAsia="Times New Roman" w:hAnsi="Arial" w:cs="Arial"/>
          <w:bCs/>
          <w:iCs/>
          <w:sz w:val="24"/>
          <w:szCs w:val="24"/>
        </w:rPr>
        <w:t>23,688</w:t>
      </w:r>
      <w:r w:rsidRPr="00D95946">
        <w:rPr>
          <w:rFonts w:ascii="Arial" w:eastAsia="Times New Roman" w:hAnsi="Arial" w:cs="Arial"/>
          <w:bCs/>
          <w:iCs/>
          <w:sz w:val="24"/>
          <w:szCs w:val="24"/>
        </w:rPr>
        <w:t xml:space="preserve"> per </w:t>
      </w:r>
      <w:r w:rsidRPr="00D95946" w:rsidR="009A11B0">
        <w:rPr>
          <w:rFonts w:ascii="Arial" w:eastAsia="Times New Roman" w:hAnsi="Arial" w:cs="Arial"/>
          <w:bCs/>
          <w:iCs/>
          <w:sz w:val="24"/>
          <w:szCs w:val="24"/>
        </w:rPr>
        <w:t>year</w:t>
      </w:r>
      <w:r w:rsidRPr="00D95946">
        <w:rPr>
          <w:rFonts w:ascii="Arial" w:eastAsia="Times New Roman" w:hAnsi="Arial" w:cs="Arial"/>
          <w:bCs/>
          <w:iCs/>
          <w:sz w:val="24"/>
          <w:szCs w:val="24"/>
        </w:rPr>
        <w:t xml:space="preserve"> ($</w:t>
      </w:r>
      <w:r w:rsidRPr="00D95946" w:rsidR="00D95946">
        <w:rPr>
          <w:rFonts w:ascii="Arial" w:eastAsia="Times New Roman" w:hAnsi="Arial" w:cs="Arial"/>
          <w:bCs/>
          <w:iCs/>
          <w:sz w:val="24"/>
          <w:szCs w:val="24"/>
        </w:rPr>
        <w:t>63 hourly</w:t>
      </w:r>
      <w:r w:rsidRPr="00D95946">
        <w:rPr>
          <w:rFonts w:ascii="Arial" w:eastAsia="Times New Roman" w:hAnsi="Arial" w:cs="Arial"/>
          <w:bCs/>
          <w:iCs/>
          <w:sz w:val="24"/>
          <w:szCs w:val="24"/>
        </w:rPr>
        <w:t xml:space="preserve"> wage rate x </w:t>
      </w:r>
      <w:r w:rsidRPr="00D95946" w:rsidR="009A11B0">
        <w:rPr>
          <w:rFonts w:ascii="Arial" w:eastAsia="Times New Roman" w:hAnsi="Arial" w:cs="Arial"/>
          <w:bCs/>
          <w:iCs/>
          <w:sz w:val="24"/>
          <w:szCs w:val="24"/>
        </w:rPr>
        <w:t>376</w:t>
      </w:r>
      <w:r w:rsidRPr="00D95946">
        <w:rPr>
          <w:rFonts w:ascii="Arial" w:eastAsia="Times New Roman" w:hAnsi="Arial" w:cs="Arial"/>
          <w:bCs/>
          <w:iCs/>
          <w:sz w:val="24"/>
          <w:szCs w:val="24"/>
        </w:rPr>
        <w:t xml:space="preserve"> hours)</w:t>
      </w:r>
    </w:p>
    <w:tbl>
      <w:tblPr>
        <w:tblW w:w="7270" w:type="dxa"/>
        <w:tblLook w:val="04A0"/>
      </w:tblPr>
      <w:tblGrid>
        <w:gridCol w:w="1900"/>
        <w:gridCol w:w="1635"/>
        <w:gridCol w:w="2160"/>
        <w:gridCol w:w="1575"/>
      </w:tblGrid>
      <w:tr w14:paraId="34B55289" w14:textId="77777777" w:rsidTr="00E8CD79">
        <w:tblPrEx>
          <w:tblW w:w="7270" w:type="dxa"/>
          <w:tblLook w:val="04A0"/>
        </w:tblPrEx>
        <w:trPr>
          <w:trHeight w:val="630"/>
          <w:tblHeader/>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7511BD" w:rsidRPr="00283F36" w:rsidP="009A11B0" w14:paraId="472C3211" w14:textId="77777777">
            <w:pPr>
              <w:spacing w:after="0" w:line="240" w:lineRule="auto"/>
              <w:rPr>
                <w:rFonts w:ascii="Arial" w:hAnsi="Arial" w:cs="Arial"/>
                <w:color w:val="000000"/>
                <w:sz w:val="24"/>
                <w:szCs w:val="24"/>
              </w:rPr>
            </w:pPr>
            <w:r w:rsidRPr="00283F36">
              <w:rPr>
                <w:rFonts w:ascii="Arial" w:hAnsi="Arial" w:cs="Arial"/>
                <w:color w:val="000000"/>
                <w:sz w:val="24"/>
                <w:szCs w:val="24"/>
              </w:rPr>
              <w:t> Summary (Annual numbers)</w:t>
            </w:r>
          </w:p>
        </w:tc>
        <w:tc>
          <w:tcPr>
            <w:tcW w:w="1635" w:type="dxa"/>
            <w:tcBorders>
              <w:top w:val="single" w:sz="4" w:space="0" w:color="auto"/>
              <w:left w:val="nil"/>
              <w:bottom w:val="single" w:sz="4" w:space="0" w:color="auto"/>
              <w:right w:val="single" w:sz="4" w:space="0" w:color="auto"/>
            </w:tcBorders>
            <w:noWrap/>
            <w:vAlign w:val="bottom"/>
            <w:hideMark/>
          </w:tcPr>
          <w:p w:rsidR="007511BD" w:rsidRPr="00283F36" w:rsidP="009A11B0" w14:paraId="058986BA"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Reporting</w:t>
            </w:r>
          </w:p>
        </w:tc>
        <w:tc>
          <w:tcPr>
            <w:tcW w:w="2160" w:type="dxa"/>
            <w:tcBorders>
              <w:top w:val="single" w:sz="4" w:space="0" w:color="auto"/>
              <w:left w:val="nil"/>
              <w:bottom w:val="single" w:sz="4" w:space="0" w:color="auto"/>
              <w:right w:val="single" w:sz="4" w:space="0" w:color="auto"/>
            </w:tcBorders>
            <w:noWrap/>
            <w:vAlign w:val="bottom"/>
            <w:hideMark/>
          </w:tcPr>
          <w:p w:rsidR="007511BD" w:rsidRPr="00283F36" w:rsidP="009A11B0" w14:paraId="08024B2A"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Recordkeeping</w:t>
            </w:r>
          </w:p>
        </w:tc>
        <w:tc>
          <w:tcPr>
            <w:tcW w:w="1575" w:type="dxa"/>
            <w:tcBorders>
              <w:top w:val="single" w:sz="4" w:space="0" w:color="auto"/>
              <w:left w:val="nil"/>
              <w:bottom w:val="single" w:sz="4" w:space="0" w:color="auto"/>
              <w:right w:val="single" w:sz="4" w:space="0" w:color="auto"/>
            </w:tcBorders>
            <w:vAlign w:val="bottom"/>
          </w:tcPr>
          <w:p w:rsidR="007511BD" w:rsidRPr="00283F36" w:rsidP="009A11B0" w14:paraId="5B0A4992"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Disclosure</w:t>
            </w:r>
          </w:p>
        </w:tc>
      </w:tr>
      <w:tr w14:paraId="3B766802" w14:textId="77777777" w:rsidTr="00E8CD79">
        <w:tblPrEx>
          <w:tblW w:w="7270"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7511BD" w:rsidRPr="00283F36" w:rsidP="009A11B0" w14:paraId="2B2C2C36"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 of Respondents</w:t>
            </w:r>
          </w:p>
        </w:tc>
        <w:tc>
          <w:tcPr>
            <w:tcW w:w="1635" w:type="dxa"/>
            <w:tcBorders>
              <w:top w:val="nil"/>
              <w:left w:val="nil"/>
              <w:bottom w:val="single" w:sz="4" w:space="0" w:color="auto"/>
              <w:right w:val="single" w:sz="4" w:space="0" w:color="auto"/>
            </w:tcBorders>
            <w:noWrap/>
            <w:vAlign w:val="bottom"/>
          </w:tcPr>
          <w:p w:rsidR="007511BD" w:rsidRPr="00283F36" w:rsidP="009A11B0" w14:paraId="58A8D04F" w14:textId="2D537CBC">
            <w:pPr>
              <w:spacing w:after="0" w:line="240" w:lineRule="auto"/>
              <w:rPr>
                <w:rFonts w:ascii="Arial" w:hAnsi="Arial" w:cs="Arial"/>
                <w:color w:val="000000"/>
                <w:sz w:val="24"/>
                <w:szCs w:val="24"/>
              </w:rPr>
            </w:pPr>
            <w:r w:rsidRPr="00283F36">
              <w:rPr>
                <w:rFonts w:ascii="Arial" w:hAnsi="Arial" w:cs="Arial"/>
                <w:color w:val="000000"/>
                <w:sz w:val="24"/>
                <w:szCs w:val="24"/>
              </w:rPr>
              <w:t>47</w:t>
            </w:r>
          </w:p>
        </w:tc>
        <w:tc>
          <w:tcPr>
            <w:tcW w:w="2160" w:type="dxa"/>
            <w:tcBorders>
              <w:top w:val="nil"/>
              <w:left w:val="nil"/>
              <w:bottom w:val="single" w:sz="4" w:space="0" w:color="auto"/>
              <w:right w:val="single" w:sz="4" w:space="0" w:color="auto"/>
            </w:tcBorders>
            <w:noWrap/>
            <w:vAlign w:val="bottom"/>
          </w:tcPr>
          <w:p w:rsidR="007511BD" w:rsidRPr="00283F36" w:rsidP="009A11B0" w14:paraId="5F4C457B" w14:textId="77777777">
            <w:pPr>
              <w:spacing w:after="0" w:line="240" w:lineRule="auto"/>
              <w:rPr>
                <w:rFonts w:ascii="Arial" w:hAnsi="Arial" w:cs="Arial"/>
                <w:color w:val="000000"/>
                <w:sz w:val="24"/>
                <w:szCs w:val="24"/>
              </w:rPr>
            </w:pPr>
          </w:p>
        </w:tc>
        <w:tc>
          <w:tcPr>
            <w:tcW w:w="1575" w:type="dxa"/>
            <w:tcBorders>
              <w:top w:val="nil"/>
              <w:left w:val="nil"/>
              <w:bottom w:val="single" w:sz="4" w:space="0" w:color="auto"/>
              <w:right w:val="single" w:sz="4" w:space="0" w:color="auto"/>
            </w:tcBorders>
          </w:tcPr>
          <w:p w:rsidR="007511BD" w:rsidRPr="00283F36" w:rsidP="009A11B0" w14:paraId="0C127746" w14:textId="77777777">
            <w:pPr>
              <w:spacing w:after="0" w:line="240" w:lineRule="auto"/>
              <w:rPr>
                <w:rFonts w:ascii="Arial" w:hAnsi="Arial" w:cs="Arial"/>
                <w:color w:val="000000"/>
                <w:sz w:val="24"/>
                <w:szCs w:val="24"/>
              </w:rPr>
            </w:pPr>
          </w:p>
        </w:tc>
      </w:tr>
      <w:tr w14:paraId="6C26A3A6" w14:textId="77777777" w:rsidTr="00E8CD79">
        <w:tblPrEx>
          <w:tblW w:w="7270"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7511BD" w:rsidRPr="00283F36" w:rsidP="009A11B0" w14:paraId="4880FBAE"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 of Responses</w:t>
            </w:r>
            <w:r w:rsidRPr="00283F36">
              <w:rPr>
                <w:rFonts w:ascii="Arial" w:hAnsi="Arial" w:cs="Arial"/>
                <w:b/>
                <w:bCs/>
                <w:noProof/>
                <w:color w:val="000000"/>
                <w:sz w:val="24"/>
                <w:szCs w:val="24"/>
              </w:rPr>
              <w:t xml:space="preserve"> per respondent</w:t>
            </w:r>
          </w:p>
        </w:tc>
        <w:tc>
          <w:tcPr>
            <w:tcW w:w="1635" w:type="dxa"/>
            <w:tcBorders>
              <w:top w:val="nil"/>
              <w:left w:val="nil"/>
              <w:bottom w:val="single" w:sz="4" w:space="0" w:color="auto"/>
              <w:right w:val="single" w:sz="4" w:space="0" w:color="auto"/>
            </w:tcBorders>
            <w:noWrap/>
            <w:vAlign w:val="bottom"/>
          </w:tcPr>
          <w:p w:rsidR="007511BD" w:rsidRPr="00283F36" w:rsidP="009A11B0" w14:paraId="17440BB8" w14:textId="76E50043">
            <w:pPr>
              <w:spacing w:after="0" w:line="240" w:lineRule="auto"/>
              <w:rPr>
                <w:rFonts w:ascii="Arial" w:hAnsi="Arial" w:cs="Arial"/>
                <w:color w:val="000000"/>
                <w:sz w:val="24"/>
                <w:szCs w:val="24"/>
              </w:rPr>
            </w:pPr>
            <w:r w:rsidRPr="00283F36">
              <w:rPr>
                <w:rFonts w:ascii="Arial" w:hAnsi="Arial" w:cs="Arial"/>
                <w:color w:val="000000"/>
                <w:sz w:val="24"/>
                <w:szCs w:val="24"/>
              </w:rPr>
              <w:t>1</w:t>
            </w:r>
          </w:p>
        </w:tc>
        <w:tc>
          <w:tcPr>
            <w:tcW w:w="2160" w:type="dxa"/>
            <w:tcBorders>
              <w:top w:val="nil"/>
              <w:left w:val="nil"/>
              <w:bottom w:val="single" w:sz="4" w:space="0" w:color="auto"/>
              <w:right w:val="single" w:sz="4" w:space="0" w:color="auto"/>
            </w:tcBorders>
            <w:noWrap/>
            <w:vAlign w:val="bottom"/>
          </w:tcPr>
          <w:p w:rsidR="007511BD" w:rsidRPr="00283F36" w:rsidP="009A11B0" w14:paraId="28824C97" w14:textId="77777777">
            <w:pPr>
              <w:spacing w:after="0" w:line="240" w:lineRule="auto"/>
              <w:rPr>
                <w:rFonts w:ascii="Arial" w:hAnsi="Arial" w:cs="Arial"/>
                <w:color w:val="000000"/>
                <w:sz w:val="24"/>
                <w:szCs w:val="24"/>
              </w:rPr>
            </w:pPr>
          </w:p>
        </w:tc>
        <w:tc>
          <w:tcPr>
            <w:tcW w:w="1575" w:type="dxa"/>
            <w:tcBorders>
              <w:top w:val="nil"/>
              <w:left w:val="nil"/>
              <w:bottom w:val="single" w:sz="4" w:space="0" w:color="auto"/>
              <w:right w:val="single" w:sz="4" w:space="0" w:color="auto"/>
            </w:tcBorders>
          </w:tcPr>
          <w:p w:rsidR="007511BD" w:rsidRPr="00283F36" w:rsidP="009A11B0" w14:paraId="29C0FFEB" w14:textId="77777777">
            <w:pPr>
              <w:spacing w:after="0" w:line="240" w:lineRule="auto"/>
              <w:rPr>
                <w:rFonts w:ascii="Arial" w:hAnsi="Arial" w:cs="Arial"/>
                <w:color w:val="000000"/>
                <w:sz w:val="24"/>
                <w:szCs w:val="24"/>
              </w:rPr>
            </w:pPr>
          </w:p>
        </w:tc>
      </w:tr>
      <w:tr w14:paraId="1F4100E1" w14:textId="77777777" w:rsidTr="00E8CD79">
        <w:tblPrEx>
          <w:tblW w:w="7270"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7511BD" w:rsidRPr="00283F36" w:rsidP="009A11B0" w14:paraId="216109DF"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Time per Response</w:t>
            </w:r>
          </w:p>
        </w:tc>
        <w:tc>
          <w:tcPr>
            <w:tcW w:w="1635" w:type="dxa"/>
            <w:tcBorders>
              <w:top w:val="nil"/>
              <w:left w:val="nil"/>
              <w:bottom w:val="single" w:sz="4" w:space="0" w:color="auto"/>
              <w:right w:val="single" w:sz="4" w:space="0" w:color="auto"/>
            </w:tcBorders>
            <w:noWrap/>
            <w:vAlign w:val="bottom"/>
          </w:tcPr>
          <w:p w:rsidR="007511BD" w:rsidRPr="00283F36" w:rsidP="009A11B0" w14:paraId="22C47F83" w14:textId="6DEBFE91">
            <w:pPr>
              <w:spacing w:after="0" w:line="240" w:lineRule="auto"/>
              <w:rPr>
                <w:rFonts w:ascii="Arial" w:hAnsi="Arial" w:cs="Arial"/>
                <w:color w:val="000000"/>
                <w:sz w:val="24"/>
                <w:szCs w:val="24"/>
              </w:rPr>
            </w:pPr>
            <w:r w:rsidRPr="00283F36">
              <w:rPr>
                <w:rFonts w:ascii="Arial" w:hAnsi="Arial" w:cs="Arial"/>
                <w:color w:val="000000"/>
                <w:sz w:val="24"/>
                <w:szCs w:val="24"/>
              </w:rPr>
              <w:t>8 Hours</w:t>
            </w:r>
          </w:p>
        </w:tc>
        <w:tc>
          <w:tcPr>
            <w:tcW w:w="2160" w:type="dxa"/>
            <w:tcBorders>
              <w:top w:val="nil"/>
              <w:left w:val="nil"/>
              <w:bottom w:val="single" w:sz="4" w:space="0" w:color="auto"/>
              <w:right w:val="single" w:sz="4" w:space="0" w:color="auto"/>
            </w:tcBorders>
            <w:noWrap/>
            <w:vAlign w:val="bottom"/>
          </w:tcPr>
          <w:p w:rsidR="007511BD" w:rsidRPr="00283F36" w:rsidP="009A11B0" w14:paraId="675C93B6" w14:textId="77777777">
            <w:pPr>
              <w:spacing w:after="0" w:line="240" w:lineRule="auto"/>
              <w:rPr>
                <w:rFonts w:ascii="Arial" w:hAnsi="Arial" w:cs="Arial"/>
                <w:color w:val="000000"/>
                <w:sz w:val="24"/>
                <w:szCs w:val="24"/>
              </w:rPr>
            </w:pPr>
          </w:p>
        </w:tc>
        <w:tc>
          <w:tcPr>
            <w:tcW w:w="1575" w:type="dxa"/>
            <w:tcBorders>
              <w:top w:val="nil"/>
              <w:left w:val="nil"/>
              <w:bottom w:val="single" w:sz="4" w:space="0" w:color="auto"/>
              <w:right w:val="single" w:sz="4" w:space="0" w:color="auto"/>
            </w:tcBorders>
          </w:tcPr>
          <w:p w:rsidR="007511BD" w:rsidRPr="00283F36" w:rsidP="009A11B0" w14:paraId="659BA620" w14:textId="77777777">
            <w:pPr>
              <w:spacing w:after="0" w:line="240" w:lineRule="auto"/>
              <w:rPr>
                <w:rFonts w:ascii="Arial" w:hAnsi="Arial" w:cs="Arial"/>
                <w:color w:val="000000"/>
                <w:sz w:val="24"/>
                <w:szCs w:val="24"/>
              </w:rPr>
            </w:pPr>
          </w:p>
        </w:tc>
      </w:tr>
      <w:tr w14:paraId="50AB866D" w14:textId="77777777" w:rsidTr="00E8CD79">
        <w:tblPrEx>
          <w:tblW w:w="7270"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7511BD" w:rsidRPr="00283F36" w:rsidP="009A11B0" w14:paraId="1BCB76C1"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Total # of responses</w:t>
            </w:r>
          </w:p>
        </w:tc>
        <w:tc>
          <w:tcPr>
            <w:tcW w:w="1635" w:type="dxa"/>
            <w:tcBorders>
              <w:top w:val="nil"/>
              <w:left w:val="nil"/>
              <w:bottom w:val="single" w:sz="4" w:space="0" w:color="auto"/>
              <w:right w:val="single" w:sz="4" w:space="0" w:color="auto"/>
            </w:tcBorders>
            <w:noWrap/>
            <w:vAlign w:val="bottom"/>
          </w:tcPr>
          <w:p w:rsidR="007511BD" w:rsidRPr="00283F36" w:rsidP="009A11B0" w14:paraId="67979ABC" w14:textId="28BFCEEB">
            <w:pPr>
              <w:spacing w:after="0" w:line="240" w:lineRule="auto"/>
              <w:rPr>
                <w:rFonts w:ascii="Arial" w:hAnsi="Arial" w:cs="Arial"/>
                <w:color w:val="000000"/>
                <w:sz w:val="24"/>
                <w:szCs w:val="24"/>
              </w:rPr>
            </w:pPr>
            <w:r w:rsidRPr="00283F36">
              <w:rPr>
                <w:rFonts w:ascii="Arial" w:hAnsi="Arial" w:cs="Arial"/>
                <w:color w:val="000000"/>
                <w:sz w:val="24"/>
                <w:szCs w:val="24"/>
              </w:rPr>
              <w:t>47</w:t>
            </w:r>
          </w:p>
        </w:tc>
        <w:tc>
          <w:tcPr>
            <w:tcW w:w="2160" w:type="dxa"/>
            <w:tcBorders>
              <w:top w:val="nil"/>
              <w:left w:val="nil"/>
              <w:bottom w:val="single" w:sz="4" w:space="0" w:color="auto"/>
              <w:right w:val="single" w:sz="4" w:space="0" w:color="auto"/>
            </w:tcBorders>
            <w:noWrap/>
            <w:vAlign w:val="bottom"/>
          </w:tcPr>
          <w:p w:rsidR="007511BD" w:rsidRPr="00283F36" w:rsidP="009A11B0" w14:paraId="3E180938" w14:textId="77777777">
            <w:pPr>
              <w:spacing w:after="0" w:line="240" w:lineRule="auto"/>
              <w:rPr>
                <w:rFonts w:ascii="Arial" w:hAnsi="Arial" w:cs="Arial"/>
                <w:color w:val="000000"/>
                <w:sz w:val="24"/>
                <w:szCs w:val="24"/>
              </w:rPr>
            </w:pPr>
          </w:p>
        </w:tc>
        <w:tc>
          <w:tcPr>
            <w:tcW w:w="1575" w:type="dxa"/>
            <w:tcBorders>
              <w:top w:val="nil"/>
              <w:left w:val="nil"/>
              <w:bottom w:val="single" w:sz="4" w:space="0" w:color="auto"/>
              <w:right w:val="single" w:sz="4" w:space="0" w:color="auto"/>
            </w:tcBorders>
          </w:tcPr>
          <w:p w:rsidR="007511BD" w:rsidRPr="00283F36" w:rsidP="009A11B0" w14:paraId="3B268AE7" w14:textId="77777777">
            <w:pPr>
              <w:spacing w:after="0" w:line="240" w:lineRule="auto"/>
              <w:rPr>
                <w:rFonts w:ascii="Arial" w:hAnsi="Arial" w:cs="Arial"/>
                <w:color w:val="000000"/>
                <w:sz w:val="24"/>
                <w:szCs w:val="24"/>
              </w:rPr>
            </w:pPr>
          </w:p>
        </w:tc>
      </w:tr>
      <w:tr w14:paraId="5DF057D1" w14:textId="77777777" w:rsidTr="00E8CD79">
        <w:tblPrEx>
          <w:tblW w:w="7270"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7511BD" w:rsidRPr="00283F36" w:rsidP="009A11B0" w14:paraId="5F50DA83"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Total burden (hours)</w:t>
            </w:r>
          </w:p>
        </w:tc>
        <w:tc>
          <w:tcPr>
            <w:tcW w:w="1635" w:type="dxa"/>
            <w:tcBorders>
              <w:top w:val="nil"/>
              <w:left w:val="nil"/>
              <w:bottom w:val="single" w:sz="4" w:space="0" w:color="auto"/>
              <w:right w:val="single" w:sz="4" w:space="0" w:color="auto"/>
            </w:tcBorders>
            <w:noWrap/>
            <w:vAlign w:val="bottom"/>
          </w:tcPr>
          <w:p w:rsidR="007511BD" w:rsidRPr="00283F36" w:rsidP="009A11B0" w14:paraId="3BDBC867" w14:textId="3A682C15">
            <w:pPr>
              <w:spacing w:after="0" w:line="240" w:lineRule="auto"/>
              <w:rPr>
                <w:rFonts w:ascii="Arial" w:hAnsi="Arial" w:cs="Arial"/>
                <w:color w:val="000000"/>
                <w:sz w:val="24"/>
                <w:szCs w:val="24"/>
              </w:rPr>
            </w:pPr>
            <w:r w:rsidRPr="00283F36">
              <w:rPr>
                <w:rFonts w:ascii="Arial" w:hAnsi="Arial" w:cs="Arial"/>
                <w:color w:val="000000"/>
                <w:sz w:val="24"/>
                <w:szCs w:val="24"/>
              </w:rPr>
              <w:t>376 Hours</w:t>
            </w:r>
          </w:p>
        </w:tc>
        <w:tc>
          <w:tcPr>
            <w:tcW w:w="2160" w:type="dxa"/>
            <w:tcBorders>
              <w:top w:val="nil"/>
              <w:left w:val="nil"/>
              <w:bottom w:val="single" w:sz="4" w:space="0" w:color="auto"/>
              <w:right w:val="single" w:sz="4" w:space="0" w:color="auto"/>
            </w:tcBorders>
            <w:noWrap/>
            <w:vAlign w:val="bottom"/>
          </w:tcPr>
          <w:p w:rsidR="007511BD" w:rsidRPr="00283F36" w:rsidP="009A11B0" w14:paraId="79A3F813" w14:textId="77777777">
            <w:pPr>
              <w:spacing w:after="0" w:line="240" w:lineRule="auto"/>
              <w:rPr>
                <w:rFonts w:ascii="Arial" w:hAnsi="Arial" w:cs="Arial"/>
                <w:color w:val="000000"/>
                <w:sz w:val="24"/>
                <w:szCs w:val="24"/>
              </w:rPr>
            </w:pPr>
          </w:p>
        </w:tc>
        <w:tc>
          <w:tcPr>
            <w:tcW w:w="1575" w:type="dxa"/>
            <w:tcBorders>
              <w:top w:val="nil"/>
              <w:left w:val="nil"/>
              <w:bottom w:val="single" w:sz="4" w:space="0" w:color="auto"/>
              <w:right w:val="single" w:sz="4" w:space="0" w:color="auto"/>
            </w:tcBorders>
          </w:tcPr>
          <w:p w:rsidR="007511BD" w:rsidRPr="00283F36" w:rsidP="009A11B0" w14:paraId="2270D6E2" w14:textId="77777777">
            <w:pPr>
              <w:spacing w:after="0" w:line="240" w:lineRule="auto"/>
              <w:rPr>
                <w:rFonts w:ascii="Arial" w:hAnsi="Arial" w:cs="Arial"/>
                <w:color w:val="000000"/>
                <w:sz w:val="24"/>
                <w:szCs w:val="24"/>
              </w:rPr>
            </w:pPr>
          </w:p>
        </w:tc>
      </w:tr>
    </w:tbl>
    <w:p w:rsidR="007511BD" w:rsidRPr="00283F36" w:rsidP="001F0724" w14:paraId="5BD0DFCB" w14:textId="77777777">
      <w:pPr>
        <w:shd w:val="clear" w:color="auto" w:fill="FFFFFF"/>
        <w:spacing w:before="100" w:beforeAutospacing="1" w:after="225" w:line="240" w:lineRule="auto"/>
        <w:rPr>
          <w:rFonts w:ascii="Arial" w:eastAsia="Times New Roman" w:hAnsi="Arial" w:cs="Arial"/>
          <w:color w:val="555555"/>
          <w:sz w:val="24"/>
          <w:szCs w:val="24"/>
        </w:rPr>
      </w:pPr>
    </w:p>
    <w:p w:rsidR="007511BD" w:rsidRPr="00283F36" w:rsidP="007511BD" w14:paraId="77265D1D" w14:textId="77777777">
      <w:pPr>
        <w:numPr>
          <w:ilvl w:val="0"/>
          <w:numId w:val="5"/>
        </w:numPr>
        <w:tabs>
          <w:tab w:val="left" w:pos="360"/>
        </w:tabs>
        <w:spacing w:after="0" w:line="240" w:lineRule="auto"/>
        <w:rPr>
          <w:rFonts w:ascii="Arial" w:hAnsi="Arial" w:cs="Arial"/>
          <w:bCs/>
          <w:iCs/>
          <w:sz w:val="24"/>
          <w:szCs w:val="24"/>
        </w:rPr>
      </w:pPr>
      <w:r w:rsidRPr="00283F36">
        <w:rPr>
          <w:rFonts w:ascii="Arial" w:hAnsi="Arial" w:cs="Arial"/>
          <w:bCs/>
          <w:iCs/>
          <w:sz w:val="24"/>
          <w:szCs w:val="24"/>
          <w:u w:val="single"/>
        </w:rPr>
        <w:t>PRA analysis for §117.11, §117.19 and §117.29 provisions</w:t>
      </w:r>
    </w:p>
    <w:p w:rsidR="007511BD" w:rsidRPr="00283F36" w:rsidP="00A64C35" w14:paraId="43C19EB0" w14:textId="19CAA140">
      <w:pPr>
        <w:tabs>
          <w:tab w:val="left" w:pos="360"/>
        </w:tabs>
        <w:ind w:left="360"/>
        <w:rPr>
          <w:rFonts w:ascii="Arial" w:hAnsi="Arial" w:cs="Arial"/>
          <w:bCs/>
          <w:iCs/>
          <w:sz w:val="24"/>
          <w:szCs w:val="24"/>
        </w:rPr>
      </w:pPr>
      <w:r w:rsidRPr="00283F36">
        <w:rPr>
          <w:rFonts w:ascii="Arial" w:hAnsi="Arial" w:cs="Arial"/>
          <w:bCs/>
          <w:iCs/>
          <w:sz w:val="24"/>
          <w:szCs w:val="24"/>
        </w:rPr>
        <w:t>The FAA combined the cost estimates in one PRA analysis for three provisions (§117.11, §117.19 and §117.29), since paperwork burdens for carriers to report activities that were not otherwise permitted by §117.11, §117.19 and §117.29 are the same.  Reporting and recordkeeping by carriers can be done electronically by addressing the facts of events. Under the above provisions, carriers do not need to conduct complicated analyses, so that there will be no paperwork burden of analyses. In this analysis, the es</w:t>
      </w:r>
      <w:r w:rsidRPr="00283F36">
        <w:rPr>
          <w:rFonts w:ascii="Arial" w:hAnsi="Arial" w:cs="Arial"/>
          <w:bCs/>
          <w:iCs/>
          <w:sz w:val="24"/>
          <w:szCs w:val="24"/>
        </w:rPr>
        <w:t xml:space="preserve">timate of paperwork burden will be determined by the numbers of respondents, the frequencies of their reporting, hours required and the reporter’s wage rate.  Number of respondents (air carriers): there are </w:t>
      </w:r>
      <w:r w:rsidRPr="00283F36" w:rsidR="00EC121C">
        <w:rPr>
          <w:rFonts w:ascii="Arial" w:hAnsi="Arial" w:cs="Arial"/>
          <w:bCs/>
          <w:iCs/>
          <w:sz w:val="24"/>
          <w:szCs w:val="24"/>
        </w:rPr>
        <w:t>47</w:t>
      </w:r>
      <w:r w:rsidRPr="00283F36">
        <w:rPr>
          <w:rFonts w:ascii="Arial" w:hAnsi="Arial" w:cs="Arial"/>
          <w:bCs/>
          <w:iCs/>
          <w:sz w:val="24"/>
          <w:szCs w:val="24"/>
        </w:rPr>
        <w:t xml:space="preserve"> carriers or </w:t>
      </w:r>
      <w:r w:rsidRPr="00283F36" w:rsidR="00A56A31">
        <w:rPr>
          <w:rFonts w:ascii="Arial" w:hAnsi="Arial" w:cs="Arial"/>
          <w:bCs/>
          <w:iCs/>
          <w:sz w:val="24"/>
          <w:szCs w:val="24"/>
        </w:rPr>
        <w:t>respondents.</w:t>
      </w:r>
    </w:p>
    <w:p w:rsidR="007511BD" w:rsidRPr="00283F36" w:rsidP="007511BD" w14:paraId="75F1AE16" w14:textId="3C85D5F6">
      <w:pPr>
        <w:numPr>
          <w:ilvl w:val="0"/>
          <w:numId w:val="7"/>
        </w:numPr>
        <w:tabs>
          <w:tab w:val="left" w:pos="360"/>
        </w:tabs>
        <w:spacing w:after="0" w:line="240" w:lineRule="auto"/>
        <w:rPr>
          <w:rFonts w:ascii="Arial" w:hAnsi="Arial" w:cs="Arial"/>
          <w:bCs/>
          <w:iCs/>
          <w:sz w:val="24"/>
          <w:szCs w:val="24"/>
        </w:rPr>
      </w:pPr>
      <w:r w:rsidRPr="00283F36">
        <w:rPr>
          <w:rFonts w:ascii="Arial" w:hAnsi="Arial" w:cs="Arial"/>
          <w:bCs/>
          <w:iCs/>
          <w:sz w:val="24"/>
          <w:szCs w:val="24"/>
        </w:rPr>
        <w:t>Estimated frequencies for reporting requirements under each provision: Although a definitive frequency is unknown and will decrease as certificate holders adapt the changes,</w:t>
      </w:r>
      <w:r w:rsidR="004C4304">
        <w:rPr>
          <w:rFonts w:ascii="Arial" w:hAnsi="Arial" w:cs="Arial"/>
          <w:bCs/>
          <w:iCs/>
          <w:sz w:val="24"/>
          <w:szCs w:val="24"/>
        </w:rPr>
        <w:t xml:space="preserve"> the FAA assumes an average of </w:t>
      </w:r>
      <w:r w:rsidR="00487E75">
        <w:rPr>
          <w:rFonts w:ascii="Arial" w:hAnsi="Arial" w:cs="Arial"/>
          <w:bCs/>
          <w:iCs/>
          <w:sz w:val="24"/>
          <w:szCs w:val="24"/>
        </w:rPr>
        <w:t>52</w:t>
      </w:r>
      <w:r w:rsidRPr="00283F36">
        <w:rPr>
          <w:rFonts w:ascii="Arial" w:hAnsi="Arial" w:cs="Arial"/>
          <w:bCs/>
          <w:iCs/>
          <w:sz w:val="24"/>
          <w:szCs w:val="24"/>
        </w:rPr>
        <w:t xml:space="preserve"> times per year for each </w:t>
      </w:r>
      <w:r w:rsidRPr="00283F36" w:rsidR="00A56A31">
        <w:rPr>
          <w:rFonts w:ascii="Arial" w:hAnsi="Arial" w:cs="Arial"/>
          <w:bCs/>
          <w:iCs/>
          <w:sz w:val="24"/>
          <w:szCs w:val="24"/>
        </w:rPr>
        <w:t>provision.</w:t>
      </w:r>
      <w:r w:rsidRPr="00283F36">
        <w:rPr>
          <w:rFonts w:ascii="Arial" w:hAnsi="Arial" w:cs="Arial"/>
          <w:bCs/>
          <w:iCs/>
          <w:sz w:val="24"/>
          <w:szCs w:val="24"/>
        </w:rPr>
        <w:t xml:space="preserve"> </w:t>
      </w:r>
    </w:p>
    <w:p w:rsidR="007511BD" w:rsidRPr="00283F36" w:rsidP="007511BD" w14:paraId="53B06E43" w14:textId="43D2586B">
      <w:pPr>
        <w:numPr>
          <w:ilvl w:val="0"/>
          <w:numId w:val="7"/>
        </w:numPr>
        <w:tabs>
          <w:tab w:val="left" w:pos="360"/>
        </w:tabs>
        <w:spacing w:after="0" w:line="240" w:lineRule="auto"/>
        <w:rPr>
          <w:rFonts w:ascii="Arial" w:hAnsi="Arial" w:cs="Arial"/>
          <w:bCs/>
          <w:iCs/>
          <w:sz w:val="24"/>
          <w:szCs w:val="24"/>
        </w:rPr>
      </w:pPr>
      <w:r w:rsidRPr="00283F36">
        <w:rPr>
          <w:rFonts w:ascii="Arial" w:hAnsi="Arial" w:cs="Arial"/>
          <w:bCs/>
          <w:iCs/>
          <w:sz w:val="24"/>
          <w:szCs w:val="24"/>
        </w:rPr>
        <w:t xml:space="preserve">Estimated total frequencies of annual responses: </w:t>
      </w:r>
      <w:r w:rsidR="00D82BA5">
        <w:rPr>
          <w:rFonts w:ascii="Arial" w:hAnsi="Arial" w:cs="Arial"/>
          <w:bCs/>
          <w:iCs/>
          <w:sz w:val="24"/>
          <w:szCs w:val="24"/>
        </w:rPr>
        <w:t>1 report per week per certificate holder 52 x 47 = 2,444 reports</w:t>
      </w:r>
      <w:r w:rsidR="0017331A">
        <w:rPr>
          <w:rFonts w:ascii="Arial" w:hAnsi="Arial" w:cs="Arial"/>
          <w:bCs/>
          <w:iCs/>
          <w:sz w:val="24"/>
          <w:szCs w:val="24"/>
        </w:rPr>
        <w:t>.</w:t>
      </w:r>
    </w:p>
    <w:p w:rsidR="007511BD" w:rsidRPr="00283F36" w:rsidP="007511BD" w14:paraId="3282EC50" w14:textId="059AAD7F">
      <w:pPr>
        <w:numPr>
          <w:ilvl w:val="0"/>
          <w:numId w:val="7"/>
        </w:numPr>
        <w:tabs>
          <w:tab w:val="left" w:pos="360"/>
        </w:tabs>
        <w:spacing w:after="0" w:line="240" w:lineRule="auto"/>
        <w:rPr>
          <w:rFonts w:ascii="Arial" w:hAnsi="Arial" w:cs="Arial"/>
          <w:bCs/>
          <w:iCs/>
          <w:sz w:val="24"/>
          <w:szCs w:val="24"/>
        </w:rPr>
      </w:pPr>
      <w:r w:rsidRPr="00283F36">
        <w:rPr>
          <w:rFonts w:ascii="Arial" w:hAnsi="Arial" w:cs="Arial"/>
          <w:bCs/>
          <w:iCs/>
          <w:sz w:val="24"/>
          <w:szCs w:val="24"/>
        </w:rPr>
        <w:t xml:space="preserve">Estimated time needed for each report for each occurrence: </w:t>
      </w:r>
      <w:r w:rsidR="00D82BA5">
        <w:rPr>
          <w:rFonts w:ascii="Arial" w:hAnsi="Arial" w:cs="Arial"/>
          <w:bCs/>
          <w:iCs/>
          <w:sz w:val="24"/>
          <w:szCs w:val="24"/>
        </w:rPr>
        <w:t>12 hours per week</w:t>
      </w:r>
      <w:r w:rsidRPr="00283F36">
        <w:rPr>
          <w:rFonts w:ascii="Arial" w:hAnsi="Arial" w:cs="Arial"/>
          <w:bCs/>
          <w:iCs/>
          <w:sz w:val="24"/>
          <w:szCs w:val="24"/>
        </w:rPr>
        <w:t>, one hundred percent of these responses will be collected electronically. The time needed for e</w:t>
      </w:r>
      <w:r w:rsidR="00D82BA5">
        <w:rPr>
          <w:rFonts w:ascii="Arial" w:hAnsi="Arial" w:cs="Arial"/>
          <w:bCs/>
          <w:iCs/>
          <w:sz w:val="24"/>
          <w:szCs w:val="24"/>
        </w:rPr>
        <w:t>ach carrier to report is about 624</w:t>
      </w:r>
      <w:r w:rsidRPr="00283F36">
        <w:rPr>
          <w:rFonts w:ascii="Arial" w:hAnsi="Arial" w:cs="Arial"/>
          <w:bCs/>
          <w:iCs/>
          <w:sz w:val="24"/>
          <w:szCs w:val="24"/>
        </w:rPr>
        <w:t xml:space="preserve"> hours </w:t>
      </w:r>
      <w:r w:rsidR="00D82BA5">
        <w:rPr>
          <w:rFonts w:ascii="Arial" w:hAnsi="Arial" w:cs="Arial"/>
          <w:bCs/>
          <w:iCs/>
          <w:sz w:val="24"/>
          <w:szCs w:val="24"/>
        </w:rPr>
        <w:t>annually</w:t>
      </w:r>
      <w:r w:rsidR="0017331A">
        <w:rPr>
          <w:rFonts w:ascii="Arial" w:hAnsi="Arial" w:cs="Arial"/>
          <w:bCs/>
          <w:iCs/>
          <w:sz w:val="24"/>
          <w:szCs w:val="24"/>
        </w:rPr>
        <w:t xml:space="preserve"> </w:t>
      </w:r>
      <w:r w:rsidRPr="00283F36">
        <w:rPr>
          <w:rFonts w:ascii="Arial" w:hAnsi="Arial" w:cs="Arial"/>
          <w:bCs/>
          <w:iCs/>
          <w:sz w:val="24"/>
          <w:szCs w:val="24"/>
        </w:rPr>
        <w:t>(</w:t>
      </w:r>
      <w:r w:rsidR="00D82BA5">
        <w:rPr>
          <w:rFonts w:ascii="Arial" w:hAnsi="Arial" w:cs="Arial"/>
          <w:bCs/>
          <w:iCs/>
          <w:sz w:val="24"/>
          <w:szCs w:val="24"/>
        </w:rPr>
        <w:t>12 hours</w:t>
      </w:r>
      <w:r w:rsidRPr="00283F36">
        <w:rPr>
          <w:rFonts w:ascii="Arial" w:hAnsi="Arial" w:cs="Arial"/>
          <w:bCs/>
          <w:iCs/>
          <w:sz w:val="24"/>
          <w:szCs w:val="24"/>
        </w:rPr>
        <w:t xml:space="preserve"> x </w:t>
      </w:r>
      <w:r w:rsidR="00D82BA5">
        <w:rPr>
          <w:rFonts w:ascii="Arial" w:hAnsi="Arial" w:cs="Arial"/>
          <w:bCs/>
          <w:iCs/>
          <w:sz w:val="24"/>
          <w:szCs w:val="24"/>
        </w:rPr>
        <w:t>52 reports</w:t>
      </w:r>
      <w:r w:rsidRPr="00283F36">
        <w:rPr>
          <w:rFonts w:ascii="Arial" w:hAnsi="Arial" w:cs="Arial"/>
          <w:bCs/>
          <w:iCs/>
          <w:sz w:val="24"/>
          <w:szCs w:val="24"/>
        </w:rPr>
        <w:t xml:space="preserve">), and </w:t>
      </w:r>
      <w:r w:rsidR="00D82BA5">
        <w:rPr>
          <w:rFonts w:ascii="Arial" w:hAnsi="Arial" w:cs="Arial"/>
          <w:bCs/>
          <w:iCs/>
          <w:sz w:val="24"/>
          <w:szCs w:val="24"/>
        </w:rPr>
        <w:t>29,328</w:t>
      </w:r>
      <w:r w:rsidRPr="00283F36">
        <w:rPr>
          <w:rFonts w:ascii="Arial" w:hAnsi="Arial" w:cs="Arial"/>
          <w:bCs/>
          <w:iCs/>
          <w:sz w:val="24"/>
          <w:szCs w:val="24"/>
        </w:rPr>
        <w:t xml:space="preserve"> hours in total by </w:t>
      </w:r>
      <w:r w:rsidRPr="00283F36" w:rsidR="00EC121C">
        <w:rPr>
          <w:rFonts w:ascii="Arial" w:hAnsi="Arial" w:cs="Arial"/>
          <w:bCs/>
          <w:iCs/>
          <w:sz w:val="24"/>
          <w:szCs w:val="24"/>
        </w:rPr>
        <w:t>4</w:t>
      </w:r>
      <w:r w:rsidRPr="00283F36">
        <w:rPr>
          <w:rFonts w:ascii="Arial" w:hAnsi="Arial" w:cs="Arial"/>
          <w:bCs/>
          <w:iCs/>
          <w:sz w:val="24"/>
          <w:szCs w:val="24"/>
        </w:rPr>
        <w:t>7 carriers for these three provisions</w:t>
      </w:r>
      <w:r>
        <w:rPr>
          <w:rStyle w:val="FootnoteReference"/>
          <w:rFonts w:ascii="Arial" w:hAnsi="Arial" w:cs="Arial"/>
          <w:bCs/>
          <w:iCs/>
          <w:sz w:val="24"/>
          <w:szCs w:val="24"/>
        </w:rPr>
        <w:footnoteReference w:id="4"/>
      </w:r>
      <w:r w:rsidRPr="00283F36">
        <w:rPr>
          <w:rFonts w:ascii="Arial" w:hAnsi="Arial" w:cs="Arial"/>
          <w:bCs/>
          <w:iCs/>
          <w:sz w:val="24"/>
          <w:szCs w:val="24"/>
        </w:rPr>
        <w:t>;</w:t>
      </w:r>
    </w:p>
    <w:p w:rsidR="007511BD" w:rsidRPr="00283F36" w:rsidP="007511BD" w14:paraId="0687EA89" w14:textId="458499C8">
      <w:pPr>
        <w:numPr>
          <w:ilvl w:val="0"/>
          <w:numId w:val="7"/>
        </w:numPr>
        <w:tabs>
          <w:tab w:val="left" w:pos="360"/>
        </w:tabs>
        <w:spacing w:after="0" w:line="240" w:lineRule="auto"/>
        <w:rPr>
          <w:rFonts w:ascii="Arial" w:hAnsi="Arial" w:cs="Arial"/>
          <w:bCs/>
          <w:iCs/>
          <w:sz w:val="24"/>
          <w:szCs w:val="24"/>
        </w:rPr>
      </w:pPr>
      <w:r w:rsidRPr="00283F36">
        <w:rPr>
          <w:rFonts w:ascii="Arial" w:hAnsi="Arial" w:cs="Arial"/>
          <w:bCs/>
          <w:iCs/>
          <w:sz w:val="24"/>
          <w:szCs w:val="24"/>
        </w:rPr>
        <w:t>The estimated total annual cost of reporting is about $</w:t>
      </w:r>
      <w:r w:rsidR="0009228A">
        <w:rPr>
          <w:rFonts w:ascii="Arial" w:hAnsi="Arial" w:cs="Arial"/>
          <w:bCs/>
          <w:iCs/>
          <w:sz w:val="24"/>
          <w:szCs w:val="24"/>
        </w:rPr>
        <w:t>1,847,664</w:t>
      </w:r>
      <w:r w:rsidRPr="00283F36">
        <w:rPr>
          <w:rFonts w:ascii="Arial" w:hAnsi="Arial" w:cs="Arial"/>
          <w:bCs/>
          <w:iCs/>
          <w:sz w:val="24"/>
          <w:szCs w:val="24"/>
        </w:rPr>
        <w:t xml:space="preserve"> (</w:t>
      </w:r>
      <w:r w:rsidR="00657F0D">
        <w:rPr>
          <w:rFonts w:ascii="Arial" w:hAnsi="Arial" w:cs="Arial"/>
          <w:bCs/>
          <w:iCs/>
          <w:sz w:val="24"/>
          <w:szCs w:val="24"/>
        </w:rPr>
        <w:t>29,328</w:t>
      </w:r>
      <w:r w:rsidRPr="00283F36">
        <w:rPr>
          <w:rFonts w:ascii="Arial" w:hAnsi="Arial" w:cs="Arial"/>
          <w:bCs/>
          <w:iCs/>
          <w:sz w:val="24"/>
          <w:szCs w:val="24"/>
        </w:rPr>
        <w:t xml:space="preserve"> hours x $</w:t>
      </w:r>
      <w:r w:rsidR="0009228A">
        <w:rPr>
          <w:rFonts w:ascii="Arial" w:hAnsi="Arial" w:cs="Arial"/>
          <w:bCs/>
          <w:iCs/>
          <w:sz w:val="24"/>
          <w:szCs w:val="24"/>
        </w:rPr>
        <w:t>63</w:t>
      </w:r>
      <w:r w:rsidRPr="00283F36">
        <w:rPr>
          <w:rFonts w:ascii="Arial" w:hAnsi="Arial" w:cs="Arial"/>
          <w:bCs/>
          <w:iCs/>
          <w:sz w:val="24"/>
          <w:szCs w:val="24"/>
        </w:rPr>
        <w:t>)</w:t>
      </w:r>
      <w:r w:rsidR="00D95946">
        <w:rPr>
          <w:rFonts w:ascii="Arial" w:hAnsi="Arial" w:cs="Arial"/>
          <w:bCs/>
          <w:iCs/>
          <w:sz w:val="24"/>
          <w:szCs w:val="24"/>
        </w:rPr>
        <w:t>.</w:t>
      </w:r>
    </w:p>
    <w:p w:rsidR="001A1A05" w:rsidRPr="00283F36" w:rsidP="001A1A05" w14:paraId="4D332658" w14:textId="3E52EF43">
      <w:pPr>
        <w:tabs>
          <w:tab w:val="left" w:pos="360"/>
        </w:tabs>
        <w:spacing w:after="0" w:line="240" w:lineRule="auto"/>
        <w:rPr>
          <w:rFonts w:ascii="Arial" w:hAnsi="Arial" w:cs="Arial"/>
          <w:bCs/>
          <w:iCs/>
          <w:sz w:val="24"/>
          <w:szCs w:val="24"/>
        </w:rPr>
      </w:pPr>
    </w:p>
    <w:tbl>
      <w:tblPr>
        <w:tblW w:w="6176" w:type="dxa"/>
        <w:tblLook w:val="04A0"/>
      </w:tblPr>
      <w:tblGrid>
        <w:gridCol w:w="1900"/>
        <w:gridCol w:w="1350"/>
        <w:gridCol w:w="1950"/>
        <w:gridCol w:w="1444"/>
      </w:tblGrid>
      <w:tr w14:paraId="67C71C53" w14:textId="77777777" w:rsidTr="001C2D39">
        <w:tblPrEx>
          <w:tblW w:w="6176" w:type="dxa"/>
          <w:tblLook w:val="04A0"/>
        </w:tblPrEx>
        <w:trPr>
          <w:trHeight w:val="630"/>
          <w:tblHeader/>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1A1A05" w:rsidRPr="00283F36" w:rsidP="00D97681" w14:paraId="3AD21A31" w14:textId="77777777">
            <w:pPr>
              <w:spacing w:after="0" w:line="240" w:lineRule="auto"/>
              <w:rPr>
                <w:rFonts w:ascii="Arial" w:hAnsi="Arial" w:cs="Arial"/>
                <w:color w:val="000000"/>
                <w:sz w:val="24"/>
                <w:szCs w:val="24"/>
              </w:rPr>
            </w:pPr>
            <w:r w:rsidRPr="00283F36">
              <w:rPr>
                <w:rFonts w:ascii="Arial" w:hAnsi="Arial" w:cs="Arial"/>
                <w:color w:val="000000"/>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1A1A05" w:rsidRPr="00283F36" w:rsidP="00D97681" w14:paraId="2943915C"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1A1A05" w:rsidRPr="00283F36" w:rsidP="00D97681" w14:paraId="202C3BCF"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1A1A05" w:rsidRPr="00283F36" w:rsidP="00D97681" w14:paraId="5BFF2F51"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Disclosure</w:t>
            </w:r>
          </w:p>
        </w:tc>
      </w:tr>
      <w:tr w14:paraId="7B2007E4" w14:textId="77777777" w:rsidTr="00D97681">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1A1A05" w:rsidRPr="00283F36" w:rsidP="00D97681" w14:paraId="5C969D8D"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 of Respondents</w:t>
            </w:r>
          </w:p>
        </w:tc>
        <w:tc>
          <w:tcPr>
            <w:tcW w:w="1118" w:type="dxa"/>
            <w:tcBorders>
              <w:top w:val="nil"/>
              <w:left w:val="nil"/>
              <w:bottom w:val="single" w:sz="4" w:space="0" w:color="auto"/>
              <w:right w:val="single" w:sz="4" w:space="0" w:color="auto"/>
            </w:tcBorders>
            <w:noWrap/>
            <w:vAlign w:val="bottom"/>
          </w:tcPr>
          <w:p w:rsidR="001A1A05" w:rsidRPr="00283F36" w:rsidP="00D97681" w14:paraId="19271EAA" w14:textId="0BC8EEF1">
            <w:pPr>
              <w:spacing w:after="0" w:line="240" w:lineRule="auto"/>
              <w:rPr>
                <w:rFonts w:ascii="Arial" w:hAnsi="Arial" w:cs="Arial"/>
                <w:color w:val="000000"/>
                <w:sz w:val="24"/>
                <w:szCs w:val="24"/>
              </w:rPr>
            </w:pPr>
            <w:r w:rsidRPr="00283F36">
              <w:rPr>
                <w:rFonts w:ascii="Arial" w:hAnsi="Arial" w:cs="Arial"/>
                <w:color w:val="000000"/>
                <w:sz w:val="24"/>
                <w:szCs w:val="24"/>
              </w:rPr>
              <w:t>47</w:t>
            </w:r>
          </w:p>
        </w:tc>
        <w:tc>
          <w:tcPr>
            <w:tcW w:w="1579" w:type="dxa"/>
            <w:tcBorders>
              <w:top w:val="nil"/>
              <w:left w:val="nil"/>
              <w:bottom w:val="single" w:sz="4" w:space="0" w:color="auto"/>
              <w:right w:val="single" w:sz="4" w:space="0" w:color="auto"/>
            </w:tcBorders>
            <w:noWrap/>
            <w:vAlign w:val="bottom"/>
          </w:tcPr>
          <w:p w:rsidR="001A1A05" w:rsidRPr="00283F36" w:rsidP="00D97681" w14:paraId="0CD01D94"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1A1A05" w:rsidRPr="00283F36" w:rsidP="00D97681" w14:paraId="270B64A0" w14:textId="77777777">
            <w:pPr>
              <w:spacing w:after="0" w:line="240" w:lineRule="auto"/>
              <w:rPr>
                <w:rFonts w:ascii="Arial" w:hAnsi="Arial" w:cs="Arial"/>
                <w:color w:val="000000"/>
                <w:sz w:val="24"/>
                <w:szCs w:val="24"/>
              </w:rPr>
            </w:pPr>
          </w:p>
        </w:tc>
      </w:tr>
      <w:tr w14:paraId="53FD1D1F" w14:textId="77777777" w:rsidTr="00D9768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1A1A05" w:rsidRPr="00283F36" w:rsidP="00D97681" w14:paraId="16DBB7C2"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 of Responses</w:t>
            </w:r>
            <w:r w:rsidRPr="00283F36">
              <w:rPr>
                <w:rFonts w:ascii="Arial" w:hAnsi="Arial" w:cs="Arial"/>
                <w:b/>
                <w:bCs/>
                <w:noProof/>
                <w:color w:val="000000"/>
                <w:sz w:val="24"/>
                <w:szCs w:val="24"/>
              </w:rPr>
              <w:t xml:space="preserve"> per respondent</w:t>
            </w:r>
          </w:p>
        </w:tc>
        <w:tc>
          <w:tcPr>
            <w:tcW w:w="1118" w:type="dxa"/>
            <w:tcBorders>
              <w:top w:val="nil"/>
              <w:left w:val="nil"/>
              <w:bottom w:val="single" w:sz="4" w:space="0" w:color="auto"/>
              <w:right w:val="single" w:sz="4" w:space="0" w:color="auto"/>
            </w:tcBorders>
            <w:noWrap/>
            <w:vAlign w:val="bottom"/>
          </w:tcPr>
          <w:p w:rsidR="001A1A05" w:rsidRPr="00283F36" w:rsidP="00D97681" w14:paraId="06253FC2" w14:textId="1A90CB18">
            <w:pPr>
              <w:spacing w:after="0" w:line="240" w:lineRule="auto"/>
              <w:rPr>
                <w:rFonts w:ascii="Arial" w:hAnsi="Arial" w:cs="Arial"/>
                <w:color w:val="000000"/>
                <w:sz w:val="24"/>
                <w:szCs w:val="24"/>
              </w:rPr>
            </w:pPr>
            <w:r>
              <w:rPr>
                <w:rFonts w:ascii="Arial" w:hAnsi="Arial" w:cs="Arial"/>
                <w:color w:val="000000"/>
                <w:sz w:val="24"/>
                <w:szCs w:val="24"/>
              </w:rPr>
              <w:t>52</w:t>
            </w:r>
          </w:p>
        </w:tc>
        <w:tc>
          <w:tcPr>
            <w:tcW w:w="1579" w:type="dxa"/>
            <w:tcBorders>
              <w:top w:val="nil"/>
              <w:left w:val="nil"/>
              <w:bottom w:val="single" w:sz="4" w:space="0" w:color="auto"/>
              <w:right w:val="single" w:sz="4" w:space="0" w:color="auto"/>
            </w:tcBorders>
            <w:noWrap/>
            <w:vAlign w:val="bottom"/>
          </w:tcPr>
          <w:p w:rsidR="001A1A05" w:rsidRPr="00283F36" w:rsidP="00D97681" w14:paraId="5E0BA461"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1A1A05" w:rsidRPr="00283F36" w:rsidP="00D97681" w14:paraId="7FAE1233" w14:textId="77777777">
            <w:pPr>
              <w:spacing w:after="0" w:line="240" w:lineRule="auto"/>
              <w:rPr>
                <w:rFonts w:ascii="Arial" w:hAnsi="Arial" w:cs="Arial"/>
                <w:color w:val="000000"/>
                <w:sz w:val="24"/>
                <w:szCs w:val="24"/>
              </w:rPr>
            </w:pPr>
          </w:p>
        </w:tc>
      </w:tr>
      <w:tr w14:paraId="554F00FB" w14:textId="77777777" w:rsidTr="00D9768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1A1A05" w:rsidRPr="00283F36" w:rsidP="00D97681" w14:paraId="30530C00"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Time per Response</w:t>
            </w:r>
          </w:p>
        </w:tc>
        <w:tc>
          <w:tcPr>
            <w:tcW w:w="1118" w:type="dxa"/>
            <w:tcBorders>
              <w:top w:val="nil"/>
              <w:left w:val="nil"/>
              <w:bottom w:val="single" w:sz="4" w:space="0" w:color="auto"/>
              <w:right w:val="single" w:sz="4" w:space="0" w:color="auto"/>
            </w:tcBorders>
            <w:noWrap/>
            <w:vAlign w:val="bottom"/>
          </w:tcPr>
          <w:p w:rsidR="001A1A05" w:rsidRPr="00283F36" w:rsidP="00D97681" w14:paraId="7D001864" w14:textId="76029621">
            <w:pPr>
              <w:spacing w:after="0" w:line="240" w:lineRule="auto"/>
              <w:rPr>
                <w:rFonts w:ascii="Arial" w:hAnsi="Arial" w:cs="Arial"/>
                <w:color w:val="000000"/>
                <w:sz w:val="24"/>
                <w:szCs w:val="24"/>
              </w:rPr>
            </w:pPr>
            <w:r>
              <w:rPr>
                <w:rFonts w:ascii="Arial" w:hAnsi="Arial" w:cs="Arial"/>
                <w:color w:val="000000"/>
                <w:sz w:val="24"/>
                <w:szCs w:val="24"/>
              </w:rPr>
              <w:t>12</w:t>
            </w:r>
            <w:r w:rsidRPr="00283F36">
              <w:rPr>
                <w:rFonts w:ascii="Arial" w:hAnsi="Arial" w:cs="Arial"/>
                <w:color w:val="000000"/>
                <w:sz w:val="24"/>
                <w:szCs w:val="24"/>
              </w:rPr>
              <w:t xml:space="preserve"> Hours</w:t>
            </w:r>
          </w:p>
        </w:tc>
        <w:tc>
          <w:tcPr>
            <w:tcW w:w="1579" w:type="dxa"/>
            <w:tcBorders>
              <w:top w:val="nil"/>
              <w:left w:val="nil"/>
              <w:bottom w:val="single" w:sz="4" w:space="0" w:color="auto"/>
              <w:right w:val="single" w:sz="4" w:space="0" w:color="auto"/>
            </w:tcBorders>
            <w:noWrap/>
            <w:vAlign w:val="bottom"/>
          </w:tcPr>
          <w:p w:rsidR="001A1A05" w:rsidRPr="00283F36" w:rsidP="00D97681" w14:paraId="07B49D9B"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1A1A05" w:rsidRPr="00283F36" w:rsidP="00D97681" w14:paraId="370EFEBA" w14:textId="77777777">
            <w:pPr>
              <w:spacing w:after="0" w:line="240" w:lineRule="auto"/>
              <w:rPr>
                <w:rFonts w:ascii="Arial" w:hAnsi="Arial" w:cs="Arial"/>
                <w:color w:val="000000"/>
                <w:sz w:val="24"/>
                <w:szCs w:val="24"/>
              </w:rPr>
            </w:pPr>
          </w:p>
        </w:tc>
      </w:tr>
      <w:tr w14:paraId="0DD10240" w14:textId="77777777" w:rsidTr="00D9768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1A1A05" w:rsidRPr="00283F36" w:rsidP="00D97681" w14:paraId="52E58E1A"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Total # of responses</w:t>
            </w:r>
          </w:p>
        </w:tc>
        <w:tc>
          <w:tcPr>
            <w:tcW w:w="1118" w:type="dxa"/>
            <w:tcBorders>
              <w:top w:val="nil"/>
              <w:left w:val="nil"/>
              <w:bottom w:val="single" w:sz="4" w:space="0" w:color="auto"/>
              <w:right w:val="single" w:sz="4" w:space="0" w:color="auto"/>
            </w:tcBorders>
            <w:noWrap/>
            <w:vAlign w:val="bottom"/>
          </w:tcPr>
          <w:p w:rsidR="001A1A05" w:rsidRPr="00283F36" w:rsidP="00D97681" w14:paraId="4B894B05" w14:textId="660922A4">
            <w:pPr>
              <w:spacing w:after="0" w:line="240" w:lineRule="auto"/>
              <w:rPr>
                <w:rFonts w:ascii="Arial" w:hAnsi="Arial" w:cs="Arial"/>
                <w:color w:val="000000"/>
                <w:sz w:val="24"/>
                <w:szCs w:val="24"/>
              </w:rPr>
            </w:pPr>
            <w:r>
              <w:rPr>
                <w:rFonts w:ascii="Arial" w:hAnsi="Arial" w:cs="Arial"/>
                <w:color w:val="000000"/>
                <w:sz w:val="24"/>
                <w:szCs w:val="24"/>
              </w:rPr>
              <w:t>2,444</w:t>
            </w:r>
          </w:p>
        </w:tc>
        <w:tc>
          <w:tcPr>
            <w:tcW w:w="1579" w:type="dxa"/>
            <w:tcBorders>
              <w:top w:val="nil"/>
              <w:left w:val="nil"/>
              <w:bottom w:val="single" w:sz="4" w:space="0" w:color="auto"/>
              <w:right w:val="single" w:sz="4" w:space="0" w:color="auto"/>
            </w:tcBorders>
            <w:noWrap/>
            <w:vAlign w:val="bottom"/>
          </w:tcPr>
          <w:p w:rsidR="001A1A05" w:rsidRPr="00283F36" w:rsidP="00D97681" w14:paraId="6D0FD4E8"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1A1A05" w:rsidRPr="00283F36" w:rsidP="00D97681" w14:paraId="1367BD2C" w14:textId="77777777">
            <w:pPr>
              <w:spacing w:after="0" w:line="240" w:lineRule="auto"/>
              <w:rPr>
                <w:rFonts w:ascii="Arial" w:hAnsi="Arial" w:cs="Arial"/>
                <w:color w:val="000000"/>
                <w:sz w:val="24"/>
                <w:szCs w:val="24"/>
              </w:rPr>
            </w:pPr>
          </w:p>
        </w:tc>
      </w:tr>
      <w:tr w14:paraId="43090508" w14:textId="77777777" w:rsidTr="00D97681">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1A1A05" w:rsidRPr="00283F36" w:rsidP="00D97681" w14:paraId="26500CBF" w14:textId="77777777">
            <w:pPr>
              <w:spacing w:after="0" w:line="240" w:lineRule="auto"/>
              <w:rPr>
                <w:rFonts w:ascii="Arial" w:hAnsi="Arial" w:cs="Arial"/>
                <w:b/>
                <w:bCs/>
                <w:color w:val="000000"/>
                <w:sz w:val="24"/>
                <w:szCs w:val="24"/>
              </w:rPr>
            </w:pPr>
            <w:r w:rsidRPr="00283F36">
              <w:rPr>
                <w:rFonts w:ascii="Arial" w:hAnsi="Arial" w:cs="Arial"/>
                <w:b/>
                <w:bCs/>
                <w:color w:val="000000"/>
                <w:sz w:val="24"/>
                <w:szCs w:val="24"/>
              </w:rPr>
              <w:t>Total burden (hours)</w:t>
            </w:r>
          </w:p>
        </w:tc>
        <w:tc>
          <w:tcPr>
            <w:tcW w:w="1118" w:type="dxa"/>
            <w:tcBorders>
              <w:top w:val="nil"/>
              <w:left w:val="nil"/>
              <w:bottom w:val="single" w:sz="4" w:space="0" w:color="auto"/>
              <w:right w:val="single" w:sz="4" w:space="0" w:color="auto"/>
            </w:tcBorders>
            <w:noWrap/>
            <w:vAlign w:val="bottom"/>
          </w:tcPr>
          <w:p w:rsidR="001A1A05" w:rsidRPr="00283F36" w:rsidP="00D97681" w14:paraId="6805B767" w14:textId="05FC4541">
            <w:pPr>
              <w:spacing w:after="0" w:line="240" w:lineRule="auto"/>
              <w:rPr>
                <w:rFonts w:ascii="Arial" w:hAnsi="Arial" w:cs="Arial"/>
                <w:color w:val="000000"/>
                <w:sz w:val="24"/>
                <w:szCs w:val="24"/>
              </w:rPr>
            </w:pPr>
            <w:r>
              <w:rPr>
                <w:rFonts w:ascii="Arial" w:hAnsi="Arial" w:cs="Arial"/>
                <w:color w:val="000000"/>
                <w:sz w:val="24"/>
                <w:szCs w:val="24"/>
              </w:rPr>
              <w:t>29,328</w:t>
            </w:r>
            <w:r w:rsidRPr="00283F36">
              <w:rPr>
                <w:rFonts w:ascii="Arial" w:hAnsi="Arial" w:cs="Arial"/>
                <w:color w:val="000000"/>
                <w:sz w:val="24"/>
                <w:szCs w:val="24"/>
              </w:rPr>
              <w:t xml:space="preserve"> Hours</w:t>
            </w:r>
          </w:p>
        </w:tc>
        <w:tc>
          <w:tcPr>
            <w:tcW w:w="1579" w:type="dxa"/>
            <w:tcBorders>
              <w:top w:val="nil"/>
              <w:left w:val="nil"/>
              <w:bottom w:val="single" w:sz="4" w:space="0" w:color="auto"/>
              <w:right w:val="single" w:sz="4" w:space="0" w:color="auto"/>
            </w:tcBorders>
            <w:noWrap/>
            <w:vAlign w:val="bottom"/>
          </w:tcPr>
          <w:p w:rsidR="001A1A05" w:rsidRPr="00283F36" w:rsidP="00D97681" w14:paraId="3E59D737" w14:textId="77777777">
            <w:pPr>
              <w:spacing w:after="0" w:line="240" w:lineRule="auto"/>
              <w:rPr>
                <w:rFonts w:ascii="Arial" w:hAnsi="Arial" w:cs="Arial"/>
                <w:color w:val="000000"/>
                <w:sz w:val="24"/>
                <w:szCs w:val="24"/>
              </w:rPr>
            </w:pPr>
          </w:p>
        </w:tc>
        <w:tc>
          <w:tcPr>
            <w:tcW w:w="1579" w:type="dxa"/>
            <w:tcBorders>
              <w:top w:val="nil"/>
              <w:left w:val="nil"/>
              <w:bottom w:val="single" w:sz="4" w:space="0" w:color="auto"/>
              <w:right w:val="single" w:sz="4" w:space="0" w:color="auto"/>
            </w:tcBorders>
          </w:tcPr>
          <w:p w:rsidR="001A1A05" w:rsidRPr="00283F36" w:rsidP="00D97681" w14:paraId="17A228EF" w14:textId="77777777">
            <w:pPr>
              <w:spacing w:after="0" w:line="240" w:lineRule="auto"/>
              <w:rPr>
                <w:rFonts w:ascii="Arial" w:hAnsi="Arial" w:cs="Arial"/>
                <w:color w:val="000000"/>
                <w:sz w:val="24"/>
                <w:szCs w:val="24"/>
              </w:rPr>
            </w:pPr>
          </w:p>
        </w:tc>
      </w:tr>
    </w:tbl>
    <w:p w:rsidR="001A1A05" w:rsidRPr="00283F36" w:rsidP="001A1A05" w14:paraId="0EB1A965" w14:textId="77777777">
      <w:pPr>
        <w:tabs>
          <w:tab w:val="left" w:pos="360"/>
        </w:tabs>
        <w:spacing w:after="0" w:line="240" w:lineRule="auto"/>
        <w:rPr>
          <w:rFonts w:ascii="Arial" w:hAnsi="Arial" w:cs="Arial"/>
          <w:bCs/>
          <w:iCs/>
          <w:sz w:val="24"/>
          <w:szCs w:val="24"/>
        </w:rPr>
      </w:pPr>
    </w:p>
    <w:p w:rsidR="007511BD" w:rsidRPr="00283F36" w:rsidP="007511BD" w14:paraId="22A8F8F4" w14:textId="74DE6699">
      <w:pPr>
        <w:tabs>
          <w:tab w:val="left" w:pos="360"/>
        </w:tabs>
        <w:ind w:left="360"/>
        <w:rPr>
          <w:rFonts w:ascii="Arial" w:hAnsi="Arial" w:cs="Arial"/>
          <w:bCs/>
          <w:iCs/>
          <w:sz w:val="24"/>
          <w:szCs w:val="24"/>
        </w:rPr>
      </w:pPr>
      <w:r w:rsidRPr="00283F36">
        <w:rPr>
          <w:rFonts w:ascii="Arial" w:hAnsi="Arial" w:cs="Arial"/>
          <w:bCs/>
          <w:iCs/>
          <w:sz w:val="24"/>
          <w:szCs w:val="24"/>
        </w:rPr>
        <w:tab/>
      </w:r>
    </w:p>
    <w:p w:rsidR="007511BD" w:rsidRPr="00283F36" w:rsidP="007511BD" w14:paraId="47635C1E" w14:textId="77777777">
      <w:pPr>
        <w:tabs>
          <w:tab w:val="left" w:pos="360"/>
        </w:tabs>
        <w:ind w:left="360"/>
        <w:rPr>
          <w:rFonts w:ascii="Arial" w:hAnsi="Arial" w:cs="Arial"/>
          <w:bCs/>
          <w:iCs/>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1631"/>
        <w:gridCol w:w="1350"/>
        <w:gridCol w:w="1530"/>
        <w:gridCol w:w="951"/>
        <w:gridCol w:w="1418"/>
      </w:tblGrid>
      <w:tr w14:paraId="3B83FDDE" w14:textId="77777777" w:rsidTr="009A11B0">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78" w:type="dxa"/>
          </w:tcPr>
          <w:p w:rsidR="007511BD" w:rsidRPr="00283F36" w:rsidP="009A11B0" w14:paraId="49D1BC92" w14:textId="77777777">
            <w:pPr>
              <w:tabs>
                <w:tab w:val="left" w:pos="360"/>
              </w:tabs>
              <w:rPr>
                <w:rFonts w:ascii="Arial" w:hAnsi="Arial" w:cs="Arial"/>
                <w:bCs/>
                <w:iCs/>
                <w:sz w:val="24"/>
                <w:szCs w:val="24"/>
              </w:rPr>
            </w:pPr>
          </w:p>
        </w:tc>
        <w:tc>
          <w:tcPr>
            <w:tcW w:w="1440" w:type="dxa"/>
          </w:tcPr>
          <w:p w:rsidR="007511BD" w:rsidRPr="00283F36" w:rsidP="009A11B0" w14:paraId="0E3C066F" w14:textId="77777777">
            <w:pPr>
              <w:tabs>
                <w:tab w:val="left" w:pos="360"/>
              </w:tabs>
              <w:jc w:val="center"/>
              <w:rPr>
                <w:rFonts w:ascii="Arial" w:hAnsi="Arial" w:cs="Arial"/>
                <w:bCs/>
                <w:iCs/>
                <w:sz w:val="24"/>
                <w:szCs w:val="24"/>
              </w:rPr>
            </w:pPr>
            <w:r w:rsidRPr="00283F36">
              <w:rPr>
                <w:rFonts w:ascii="Arial" w:hAnsi="Arial" w:cs="Arial"/>
                <w:bCs/>
                <w:iCs/>
                <w:sz w:val="24"/>
                <w:szCs w:val="24"/>
              </w:rPr>
              <w:t>Number of Respondents</w:t>
            </w:r>
          </w:p>
        </w:tc>
        <w:tc>
          <w:tcPr>
            <w:tcW w:w="1350" w:type="dxa"/>
          </w:tcPr>
          <w:p w:rsidR="007511BD" w:rsidRPr="00283F36" w:rsidP="009A11B0" w14:paraId="2FCF7830" w14:textId="77777777">
            <w:pPr>
              <w:tabs>
                <w:tab w:val="left" w:pos="360"/>
              </w:tabs>
              <w:jc w:val="center"/>
              <w:rPr>
                <w:rFonts w:ascii="Arial" w:hAnsi="Arial" w:cs="Arial"/>
                <w:bCs/>
                <w:iCs/>
                <w:sz w:val="24"/>
                <w:szCs w:val="24"/>
              </w:rPr>
            </w:pPr>
            <w:r w:rsidRPr="00283F36">
              <w:rPr>
                <w:rFonts w:ascii="Arial" w:hAnsi="Arial" w:cs="Arial"/>
                <w:bCs/>
                <w:iCs/>
                <w:sz w:val="24"/>
                <w:szCs w:val="24"/>
              </w:rPr>
              <w:t>Time Per Response</w:t>
            </w:r>
          </w:p>
        </w:tc>
        <w:tc>
          <w:tcPr>
            <w:tcW w:w="1530" w:type="dxa"/>
          </w:tcPr>
          <w:p w:rsidR="007511BD" w:rsidRPr="00283F36" w:rsidP="009A11B0" w14:paraId="45429531" w14:textId="77777777">
            <w:pPr>
              <w:tabs>
                <w:tab w:val="left" w:pos="360"/>
              </w:tabs>
              <w:jc w:val="center"/>
              <w:rPr>
                <w:rFonts w:ascii="Arial" w:hAnsi="Arial" w:cs="Arial"/>
                <w:bCs/>
                <w:iCs/>
                <w:sz w:val="24"/>
                <w:szCs w:val="24"/>
              </w:rPr>
            </w:pPr>
            <w:r w:rsidRPr="00283F36">
              <w:rPr>
                <w:rFonts w:ascii="Arial" w:hAnsi="Arial" w:cs="Arial"/>
                <w:bCs/>
                <w:iCs/>
                <w:sz w:val="24"/>
                <w:szCs w:val="24"/>
              </w:rPr>
              <w:t>Annual Time Burden</w:t>
            </w:r>
          </w:p>
        </w:tc>
        <w:tc>
          <w:tcPr>
            <w:tcW w:w="900" w:type="dxa"/>
          </w:tcPr>
          <w:p w:rsidR="007511BD" w:rsidRPr="00283F36" w:rsidP="009A11B0" w14:paraId="266244C8" w14:textId="77777777">
            <w:pPr>
              <w:tabs>
                <w:tab w:val="left" w:pos="360"/>
              </w:tabs>
              <w:jc w:val="center"/>
              <w:rPr>
                <w:rFonts w:ascii="Arial" w:hAnsi="Arial" w:cs="Arial"/>
                <w:bCs/>
                <w:iCs/>
                <w:sz w:val="24"/>
                <w:szCs w:val="24"/>
              </w:rPr>
            </w:pPr>
            <w:r w:rsidRPr="00283F36">
              <w:rPr>
                <w:rFonts w:ascii="Arial" w:hAnsi="Arial" w:cs="Arial"/>
                <w:bCs/>
                <w:iCs/>
                <w:sz w:val="24"/>
                <w:szCs w:val="24"/>
              </w:rPr>
              <w:t>Hourly Wage</w:t>
            </w:r>
          </w:p>
        </w:tc>
        <w:tc>
          <w:tcPr>
            <w:tcW w:w="1170" w:type="dxa"/>
          </w:tcPr>
          <w:p w:rsidR="007511BD" w:rsidRPr="00283F36" w:rsidP="009A11B0" w14:paraId="22F5672D" w14:textId="77777777">
            <w:pPr>
              <w:tabs>
                <w:tab w:val="left" w:pos="360"/>
              </w:tabs>
              <w:jc w:val="center"/>
              <w:rPr>
                <w:rFonts w:ascii="Arial" w:hAnsi="Arial" w:cs="Arial"/>
                <w:bCs/>
                <w:iCs/>
                <w:sz w:val="24"/>
                <w:szCs w:val="24"/>
              </w:rPr>
            </w:pPr>
            <w:r w:rsidRPr="00283F36">
              <w:rPr>
                <w:rFonts w:ascii="Arial" w:hAnsi="Arial" w:cs="Arial"/>
                <w:bCs/>
                <w:iCs/>
                <w:sz w:val="24"/>
                <w:szCs w:val="24"/>
              </w:rPr>
              <w:t>Annual Cost</w:t>
            </w:r>
          </w:p>
        </w:tc>
      </w:tr>
      <w:tr w14:paraId="6F6A2AAC" w14:textId="77777777" w:rsidTr="009A11B0">
        <w:tblPrEx>
          <w:tblW w:w="0" w:type="auto"/>
          <w:tblInd w:w="360" w:type="dxa"/>
          <w:tblLook w:val="04A0"/>
        </w:tblPrEx>
        <w:tc>
          <w:tcPr>
            <w:tcW w:w="1278" w:type="dxa"/>
          </w:tcPr>
          <w:p w:rsidR="007511BD" w:rsidRPr="00283F36" w:rsidP="009A11B0" w14:paraId="51AF034A" w14:textId="77777777">
            <w:pPr>
              <w:tabs>
                <w:tab w:val="left" w:pos="360"/>
              </w:tabs>
              <w:rPr>
                <w:rFonts w:ascii="Arial" w:hAnsi="Arial" w:cs="Arial"/>
                <w:bCs/>
                <w:iCs/>
                <w:sz w:val="24"/>
                <w:szCs w:val="24"/>
              </w:rPr>
            </w:pPr>
            <w:r w:rsidRPr="00283F36">
              <w:rPr>
                <w:rFonts w:ascii="Arial" w:hAnsi="Arial" w:cs="Arial"/>
                <w:bCs/>
                <w:iCs/>
                <w:sz w:val="24"/>
                <w:szCs w:val="24"/>
              </w:rPr>
              <w:t>§117.7</w:t>
            </w:r>
          </w:p>
        </w:tc>
        <w:tc>
          <w:tcPr>
            <w:tcW w:w="1440" w:type="dxa"/>
          </w:tcPr>
          <w:p w:rsidR="007511BD" w:rsidRPr="00283F36" w:rsidP="009A11B0" w14:paraId="421E1F53" w14:textId="564FEE02">
            <w:pPr>
              <w:tabs>
                <w:tab w:val="left" w:pos="360"/>
              </w:tabs>
              <w:rPr>
                <w:rFonts w:ascii="Arial" w:hAnsi="Arial" w:cs="Arial"/>
                <w:bCs/>
                <w:iCs/>
                <w:sz w:val="24"/>
                <w:szCs w:val="24"/>
              </w:rPr>
            </w:pPr>
            <w:r w:rsidRPr="00283F36">
              <w:rPr>
                <w:rFonts w:ascii="Arial" w:hAnsi="Arial" w:cs="Arial"/>
                <w:bCs/>
                <w:iCs/>
                <w:sz w:val="24"/>
                <w:szCs w:val="24"/>
              </w:rPr>
              <w:t>5</w:t>
            </w:r>
          </w:p>
        </w:tc>
        <w:tc>
          <w:tcPr>
            <w:tcW w:w="1350" w:type="dxa"/>
          </w:tcPr>
          <w:p w:rsidR="007511BD" w:rsidRPr="00283F36" w:rsidP="009A11B0" w14:paraId="18A48D25" w14:textId="33EDB70E">
            <w:pPr>
              <w:tabs>
                <w:tab w:val="left" w:pos="360"/>
              </w:tabs>
              <w:rPr>
                <w:rFonts w:ascii="Arial" w:hAnsi="Arial" w:cs="Arial"/>
                <w:bCs/>
                <w:iCs/>
                <w:sz w:val="24"/>
                <w:szCs w:val="24"/>
              </w:rPr>
            </w:pPr>
            <w:r>
              <w:rPr>
                <w:rFonts w:ascii="Arial" w:hAnsi="Arial" w:cs="Arial"/>
                <w:bCs/>
                <w:iCs/>
                <w:sz w:val="24"/>
                <w:szCs w:val="24"/>
              </w:rPr>
              <w:t>250</w:t>
            </w:r>
            <w:r w:rsidRPr="00283F36">
              <w:rPr>
                <w:rFonts w:ascii="Arial" w:hAnsi="Arial" w:cs="Arial"/>
                <w:bCs/>
                <w:iCs/>
                <w:sz w:val="24"/>
                <w:szCs w:val="24"/>
              </w:rPr>
              <w:t xml:space="preserve"> hours</w:t>
            </w:r>
          </w:p>
        </w:tc>
        <w:tc>
          <w:tcPr>
            <w:tcW w:w="1530" w:type="dxa"/>
          </w:tcPr>
          <w:p w:rsidR="007511BD" w:rsidRPr="00283F36" w:rsidP="009A11B0" w14:paraId="7BC77DAF" w14:textId="2617F281">
            <w:pPr>
              <w:tabs>
                <w:tab w:val="left" w:pos="360"/>
              </w:tabs>
              <w:rPr>
                <w:rFonts w:ascii="Arial" w:hAnsi="Arial" w:cs="Arial"/>
                <w:bCs/>
                <w:iCs/>
                <w:sz w:val="24"/>
                <w:szCs w:val="24"/>
              </w:rPr>
            </w:pPr>
            <w:r>
              <w:rPr>
                <w:rFonts w:ascii="Arial" w:hAnsi="Arial" w:cs="Arial"/>
                <w:bCs/>
                <w:iCs/>
                <w:sz w:val="24"/>
                <w:szCs w:val="24"/>
              </w:rPr>
              <w:t>1,250</w:t>
            </w:r>
            <w:r w:rsidRPr="00283F36">
              <w:rPr>
                <w:rFonts w:ascii="Arial" w:hAnsi="Arial" w:cs="Arial"/>
                <w:bCs/>
                <w:iCs/>
                <w:sz w:val="24"/>
                <w:szCs w:val="24"/>
              </w:rPr>
              <w:t xml:space="preserve"> hours</w:t>
            </w:r>
          </w:p>
        </w:tc>
        <w:tc>
          <w:tcPr>
            <w:tcW w:w="900" w:type="dxa"/>
          </w:tcPr>
          <w:p w:rsidR="007511BD" w:rsidRPr="00283F36" w:rsidP="009A11B0" w14:paraId="2F2D9A16" w14:textId="19038912">
            <w:pPr>
              <w:tabs>
                <w:tab w:val="left" w:pos="360"/>
              </w:tabs>
              <w:rPr>
                <w:rFonts w:ascii="Arial" w:hAnsi="Arial" w:cs="Arial"/>
                <w:bCs/>
                <w:iCs/>
                <w:sz w:val="24"/>
                <w:szCs w:val="24"/>
              </w:rPr>
            </w:pPr>
            <w:r w:rsidRPr="00283F36">
              <w:rPr>
                <w:rFonts w:ascii="Arial" w:hAnsi="Arial" w:cs="Arial"/>
                <w:bCs/>
                <w:iCs/>
                <w:sz w:val="24"/>
                <w:szCs w:val="24"/>
              </w:rPr>
              <w:t>$</w:t>
            </w:r>
            <w:r w:rsidR="00C32FDE">
              <w:rPr>
                <w:rFonts w:ascii="Arial" w:hAnsi="Arial" w:cs="Arial"/>
                <w:bCs/>
                <w:iCs/>
                <w:sz w:val="24"/>
                <w:szCs w:val="24"/>
              </w:rPr>
              <w:t>6</w:t>
            </w:r>
            <w:r w:rsidR="00CE7238">
              <w:rPr>
                <w:rFonts w:ascii="Arial" w:hAnsi="Arial" w:cs="Arial"/>
                <w:bCs/>
                <w:iCs/>
                <w:sz w:val="24"/>
                <w:szCs w:val="24"/>
              </w:rPr>
              <w:t>4</w:t>
            </w:r>
          </w:p>
        </w:tc>
        <w:tc>
          <w:tcPr>
            <w:tcW w:w="1170" w:type="dxa"/>
          </w:tcPr>
          <w:p w:rsidR="007511BD" w:rsidRPr="00283F36" w:rsidP="009A11B0" w14:paraId="037D0D0C" w14:textId="6BEB3ACF">
            <w:pPr>
              <w:tabs>
                <w:tab w:val="left" w:pos="360"/>
              </w:tabs>
              <w:rPr>
                <w:rFonts w:ascii="Arial" w:hAnsi="Arial" w:cs="Arial"/>
                <w:bCs/>
                <w:iCs/>
                <w:sz w:val="24"/>
                <w:szCs w:val="24"/>
              </w:rPr>
            </w:pPr>
            <w:r w:rsidRPr="00283F36">
              <w:rPr>
                <w:rFonts w:ascii="Arial" w:hAnsi="Arial" w:cs="Arial"/>
                <w:bCs/>
                <w:iCs/>
                <w:sz w:val="24"/>
                <w:szCs w:val="24"/>
              </w:rPr>
              <w:t>$</w:t>
            </w:r>
            <w:r w:rsidR="00CE7238">
              <w:rPr>
                <w:rFonts w:ascii="Arial" w:hAnsi="Arial" w:cs="Arial"/>
                <w:bCs/>
                <w:iCs/>
                <w:sz w:val="24"/>
                <w:szCs w:val="24"/>
              </w:rPr>
              <w:t>80</w:t>
            </w:r>
            <w:r w:rsidR="0009228A">
              <w:rPr>
                <w:rFonts w:ascii="Arial" w:hAnsi="Arial" w:cs="Arial"/>
                <w:bCs/>
                <w:iCs/>
                <w:sz w:val="24"/>
                <w:szCs w:val="24"/>
              </w:rPr>
              <w:t>,</w:t>
            </w:r>
            <w:r w:rsidR="00CE7238">
              <w:rPr>
                <w:rFonts w:ascii="Arial" w:hAnsi="Arial" w:cs="Arial"/>
                <w:bCs/>
                <w:iCs/>
                <w:sz w:val="24"/>
                <w:szCs w:val="24"/>
              </w:rPr>
              <w:t>00</w:t>
            </w:r>
            <w:r w:rsidR="00C32FDE">
              <w:rPr>
                <w:rFonts w:ascii="Arial" w:hAnsi="Arial" w:cs="Arial"/>
                <w:bCs/>
                <w:iCs/>
                <w:sz w:val="24"/>
                <w:szCs w:val="24"/>
              </w:rPr>
              <w:t>0</w:t>
            </w:r>
          </w:p>
        </w:tc>
      </w:tr>
      <w:tr w14:paraId="424DC329" w14:textId="77777777" w:rsidTr="009A11B0">
        <w:tblPrEx>
          <w:tblW w:w="0" w:type="auto"/>
          <w:tblInd w:w="360" w:type="dxa"/>
          <w:tblLook w:val="04A0"/>
        </w:tblPrEx>
        <w:tc>
          <w:tcPr>
            <w:tcW w:w="1278" w:type="dxa"/>
          </w:tcPr>
          <w:p w:rsidR="007511BD" w:rsidRPr="00283F36" w:rsidP="009A11B0" w14:paraId="56F3F3DB" w14:textId="77777777">
            <w:pPr>
              <w:tabs>
                <w:tab w:val="left" w:pos="360"/>
              </w:tabs>
              <w:rPr>
                <w:rFonts w:ascii="Arial" w:hAnsi="Arial" w:cs="Arial"/>
                <w:bCs/>
                <w:iCs/>
                <w:sz w:val="24"/>
                <w:szCs w:val="24"/>
              </w:rPr>
            </w:pPr>
            <w:r w:rsidRPr="00283F36">
              <w:rPr>
                <w:rFonts w:ascii="Arial" w:hAnsi="Arial" w:cs="Arial"/>
                <w:bCs/>
                <w:iCs/>
                <w:sz w:val="24"/>
                <w:szCs w:val="24"/>
              </w:rPr>
              <w:t>§117.9</w:t>
            </w:r>
          </w:p>
        </w:tc>
        <w:tc>
          <w:tcPr>
            <w:tcW w:w="1440" w:type="dxa"/>
          </w:tcPr>
          <w:p w:rsidR="007511BD" w:rsidRPr="00283F36" w:rsidP="009A11B0" w14:paraId="67DEFDA2" w14:textId="7ED98656">
            <w:pPr>
              <w:tabs>
                <w:tab w:val="left" w:pos="360"/>
              </w:tabs>
              <w:rPr>
                <w:rFonts w:ascii="Arial" w:hAnsi="Arial" w:cs="Arial"/>
                <w:bCs/>
                <w:iCs/>
                <w:sz w:val="24"/>
                <w:szCs w:val="24"/>
              </w:rPr>
            </w:pPr>
            <w:r w:rsidRPr="00283F36">
              <w:rPr>
                <w:rFonts w:ascii="Arial" w:hAnsi="Arial" w:cs="Arial"/>
                <w:bCs/>
                <w:iCs/>
                <w:sz w:val="24"/>
                <w:szCs w:val="24"/>
              </w:rPr>
              <w:t>47</w:t>
            </w:r>
          </w:p>
        </w:tc>
        <w:tc>
          <w:tcPr>
            <w:tcW w:w="1350" w:type="dxa"/>
          </w:tcPr>
          <w:p w:rsidR="007511BD" w:rsidRPr="00283F36" w:rsidP="009A11B0" w14:paraId="70B53153" w14:textId="7440678F">
            <w:pPr>
              <w:tabs>
                <w:tab w:val="left" w:pos="360"/>
              </w:tabs>
              <w:rPr>
                <w:rFonts w:ascii="Arial" w:hAnsi="Arial" w:cs="Arial"/>
                <w:bCs/>
                <w:iCs/>
                <w:sz w:val="24"/>
                <w:szCs w:val="24"/>
              </w:rPr>
            </w:pPr>
            <w:r w:rsidRPr="00283F36">
              <w:rPr>
                <w:rFonts w:ascii="Arial" w:hAnsi="Arial" w:cs="Arial"/>
                <w:bCs/>
                <w:iCs/>
                <w:sz w:val="24"/>
                <w:szCs w:val="24"/>
              </w:rPr>
              <w:t>8 hours</w:t>
            </w:r>
          </w:p>
        </w:tc>
        <w:tc>
          <w:tcPr>
            <w:tcW w:w="1530" w:type="dxa"/>
          </w:tcPr>
          <w:p w:rsidR="007511BD" w:rsidRPr="00283F36" w:rsidP="009A11B0" w14:paraId="7232388E" w14:textId="18BDAFB1">
            <w:pPr>
              <w:tabs>
                <w:tab w:val="left" w:pos="360"/>
              </w:tabs>
              <w:rPr>
                <w:rFonts w:ascii="Arial" w:hAnsi="Arial" w:cs="Arial"/>
                <w:bCs/>
                <w:iCs/>
                <w:sz w:val="24"/>
                <w:szCs w:val="24"/>
              </w:rPr>
            </w:pPr>
            <w:r w:rsidRPr="00283F36">
              <w:rPr>
                <w:rFonts w:ascii="Arial" w:hAnsi="Arial" w:cs="Arial"/>
                <w:bCs/>
                <w:iCs/>
                <w:sz w:val="24"/>
                <w:szCs w:val="24"/>
              </w:rPr>
              <w:t>376 hours</w:t>
            </w:r>
          </w:p>
        </w:tc>
        <w:tc>
          <w:tcPr>
            <w:tcW w:w="900" w:type="dxa"/>
          </w:tcPr>
          <w:p w:rsidR="007511BD" w:rsidRPr="00283F36" w:rsidP="009A11B0" w14:paraId="0BB0A616" w14:textId="30A39F64">
            <w:pPr>
              <w:tabs>
                <w:tab w:val="left" w:pos="360"/>
              </w:tabs>
              <w:rPr>
                <w:rFonts w:ascii="Arial" w:hAnsi="Arial" w:cs="Arial"/>
                <w:bCs/>
                <w:iCs/>
                <w:sz w:val="24"/>
                <w:szCs w:val="24"/>
              </w:rPr>
            </w:pPr>
            <w:r w:rsidRPr="00283F36">
              <w:rPr>
                <w:rFonts w:ascii="Arial" w:hAnsi="Arial" w:cs="Arial"/>
                <w:bCs/>
                <w:iCs/>
                <w:sz w:val="24"/>
                <w:szCs w:val="24"/>
              </w:rPr>
              <w:t>$</w:t>
            </w:r>
            <w:r w:rsidR="00C32FDE">
              <w:rPr>
                <w:rFonts w:ascii="Arial" w:hAnsi="Arial" w:cs="Arial"/>
                <w:bCs/>
                <w:iCs/>
                <w:sz w:val="24"/>
                <w:szCs w:val="24"/>
              </w:rPr>
              <w:t>6</w:t>
            </w:r>
            <w:r w:rsidR="00CE7238">
              <w:rPr>
                <w:rFonts w:ascii="Arial" w:hAnsi="Arial" w:cs="Arial"/>
                <w:bCs/>
                <w:iCs/>
                <w:sz w:val="24"/>
                <w:szCs w:val="24"/>
              </w:rPr>
              <w:t>4</w:t>
            </w:r>
          </w:p>
        </w:tc>
        <w:tc>
          <w:tcPr>
            <w:tcW w:w="1170" w:type="dxa"/>
          </w:tcPr>
          <w:p w:rsidR="007511BD" w:rsidRPr="00283F36" w:rsidP="009A11B0" w14:paraId="12E04F45" w14:textId="5810A865">
            <w:pPr>
              <w:tabs>
                <w:tab w:val="left" w:pos="360"/>
              </w:tabs>
              <w:rPr>
                <w:rFonts w:ascii="Arial" w:hAnsi="Arial" w:cs="Arial"/>
                <w:bCs/>
                <w:iCs/>
                <w:sz w:val="24"/>
                <w:szCs w:val="24"/>
              </w:rPr>
            </w:pPr>
            <w:r w:rsidRPr="00283F36">
              <w:rPr>
                <w:rFonts w:ascii="Arial" w:hAnsi="Arial" w:cs="Arial"/>
                <w:bCs/>
                <w:iCs/>
                <w:sz w:val="24"/>
                <w:szCs w:val="24"/>
              </w:rPr>
              <w:t>$</w:t>
            </w:r>
            <w:r w:rsidR="00C32FDE">
              <w:rPr>
                <w:rFonts w:ascii="Arial" w:hAnsi="Arial" w:cs="Arial"/>
                <w:bCs/>
                <w:iCs/>
                <w:sz w:val="24"/>
                <w:szCs w:val="24"/>
              </w:rPr>
              <w:t>2</w:t>
            </w:r>
            <w:r w:rsidR="00CE7238">
              <w:rPr>
                <w:rFonts w:ascii="Arial" w:hAnsi="Arial" w:cs="Arial"/>
                <w:bCs/>
                <w:iCs/>
                <w:sz w:val="24"/>
                <w:szCs w:val="24"/>
              </w:rPr>
              <w:t>4,064</w:t>
            </w:r>
          </w:p>
        </w:tc>
      </w:tr>
      <w:tr w14:paraId="4DE927E9" w14:textId="77777777" w:rsidTr="009A11B0">
        <w:tblPrEx>
          <w:tblW w:w="0" w:type="auto"/>
          <w:tblInd w:w="360" w:type="dxa"/>
          <w:tblLook w:val="04A0"/>
        </w:tblPrEx>
        <w:tc>
          <w:tcPr>
            <w:tcW w:w="1278" w:type="dxa"/>
          </w:tcPr>
          <w:p w:rsidR="007511BD" w:rsidRPr="00283F36" w:rsidP="009A11B0" w14:paraId="3C44E578" w14:textId="77777777">
            <w:pPr>
              <w:tabs>
                <w:tab w:val="left" w:pos="360"/>
              </w:tabs>
              <w:rPr>
                <w:rFonts w:ascii="Arial" w:hAnsi="Arial" w:cs="Arial"/>
                <w:bCs/>
                <w:iCs/>
                <w:sz w:val="24"/>
                <w:szCs w:val="24"/>
              </w:rPr>
            </w:pPr>
            <w:r w:rsidRPr="00283F36">
              <w:rPr>
                <w:rFonts w:ascii="Arial" w:hAnsi="Arial" w:cs="Arial"/>
                <w:bCs/>
                <w:iCs/>
                <w:sz w:val="24"/>
                <w:szCs w:val="24"/>
              </w:rPr>
              <w:t>§117.11, §117.19, §117.29</w:t>
            </w:r>
          </w:p>
        </w:tc>
        <w:tc>
          <w:tcPr>
            <w:tcW w:w="1440" w:type="dxa"/>
          </w:tcPr>
          <w:p w:rsidR="007511BD" w:rsidRPr="00283F36" w:rsidP="009A11B0" w14:paraId="3A2403D0" w14:textId="5697A02C">
            <w:pPr>
              <w:tabs>
                <w:tab w:val="left" w:pos="360"/>
              </w:tabs>
              <w:rPr>
                <w:rFonts w:ascii="Arial" w:hAnsi="Arial" w:cs="Arial"/>
                <w:bCs/>
                <w:iCs/>
                <w:sz w:val="24"/>
                <w:szCs w:val="24"/>
              </w:rPr>
            </w:pPr>
            <w:r w:rsidRPr="00283F36">
              <w:rPr>
                <w:rFonts w:ascii="Arial" w:hAnsi="Arial" w:cs="Arial"/>
                <w:bCs/>
                <w:iCs/>
                <w:sz w:val="24"/>
                <w:szCs w:val="24"/>
              </w:rPr>
              <w:t>47</w:t>
            </w:r>
          </w:p>
        </w:tc>
        <w:tc>
          <w:tcPr>
            <w:tcW w:w="1350" w:type="dxa"/>
          </w:tcPr>
          <w:p w:rsidR="007511BD" w:rsidRPr="00283F36" w:rsidP="00657F0D" w14:paraId="12B30687" w14:textId="13D64472">
            <w:pPr>
              <w:tabs>
                <w:tab w:val="left" w:pos="360"/>
              </w:tabs>
              <w:rPr>
                <w:rFonts w:ascii="Arial" w:hAnsi="Arial" w:cs="Arial"/>
                <w:bCs/>
                <w:iCs/>
                <w:sz w:val="24"/>
                <w:szCs w:val="24"/>
              </w:rPr>
            </w:pPr>
            <w:r>
              <w:rPr>
                <w:rFonts w:ascii="Arial" w:hAnsi="Arial" w:cs="Arial"/>
                <w:bCs/>
                <w:iCs/>
                <w:sz w:val="24"/>
                <w:szCs w:val="24"/>
              </w:rPr>
              <w:t>12 hours</w:t>
            </w:r>
          </w:p>
        </w:tc>
        <w:tc>
          <w:tcPr>
            <w:tcW w:w="1530" w:type="dxa"/>
          </w:tcPr>
          <w:p w:rsidR="007511BD" w:rsidRPr="00283F36" w:rsidP="009A11B0" w14:paraId="790E12DA" w14:textId="41A6DC84">
            <w:pPr>
              <w:tabs>
                <w:tab w:val="left" w:pos="360"/>
              </w:tabs>
              <w:rPr>
                <w:rFonts w:ascii="Arial" w:hAnsi="Arial" w:cs="Arial"/>
                <w:bCs/>
                <w:iCs/>
                <w:sz w:val="24"/>
                <w:szCs w:val="24"/>
              </w:rPr>
            </w:pPr>
            <w:r>
              <w:rPr>
                <w:rFonts w:ascii="Arial" w:hAnsi="Arial" w:cs="Arial"/>
                <w:bCs/>
                <w:iCs/>
                <w:sz w:val="24"/>
                <w:szCs w:val="24"/>
              </w:rPr>
              <w:t>29,328</w:t>
            </w:r>
            <w:r w:rsidRPr="00283F36">
              <w:rPr>
                <w:rFonts w:ascii="Arial" w:hAnsi="Arial" w:cs="Arial"/>
                <w:bCs/>
                <w:iCs/>
                <w:sz w:val="24"/>
                <w:szCs w:val="24"/>
              </w:rPr>
              <w:t xml:space="preserve"> hours</w:t>
            </w:r>
          </w:p>
        </w:tc>
        <w:tc>
          <w:tcPr>
            <w:tcW w:w="900" w:type="dxa"/>
          </w:tcPr>
          <w:p w:rsidR="007511BD" w:rsidRPr="00283F36" w:rsidP="009A11B0" w14:paraId="2BF61CAC" w14:textId="44601867">
            <w:pPr>
              <w:tabs>
                <w:tab w:val="left" w:pos="360"/>
              </w:tabs>
              <w:rPr>
                <w:rFonts w:ascii="Arial" w:hAnsi="Arial" w:cs="Arial"/>
                <w:bCs/>
                <w:iCs/>
                <w:sz w:val="24"/>
                <w:szCs w:val="24"/>
              </w:rPr>
            </w:pPr>
            <w:r w:rsidRPr="00283F36">
              <w:rPr>
                <w:rFonts w:ascii="Arial" w:hAnsi="Arial" w:cs="Arial"/>
                <w:bCs/>
                <w:iCs/>
                <w:sz w:val="24"/>
                <w:szCs w:val="24"/>
              </w:rPr>
              <w:t>$</w:t>
            </w:r>
            <w:r w:rsidRPr="00283F36" w:rsidR="001A1A05">
              <w:rPr>
                <w:rFonts w:ascii="Arial" w:hAnsi="Arial" w:cs="Arial"/>
                <w:bCs/>
                <w:iCs/>
                <w:sz w:val="24"/>
                <w:szCs w:val="24"/>
              </w:rPr>
              <w:t>77.69</w:t>
            </w:r>
          </w:p>
        </w:tc>
        <w:tc>
          <w:tcPr>
            <w:tcW w:w="1170" w:type="dxa"/>
          </w:tcPr>
          <w:p w:rsidR="007511BD" w:rsidRPr="00283F36" w:rsidP="009A11B0" w14:paraId="1BB6C67B" w14:textId="797ABC43">
            <w:pPr>
              <w:tabs>
                <w:tab w:val="left" w:pos="360"/>
              </w:tabs>
              <w:rPr>
                <w:rFonts w:ascii="Arial" w:hAnsi="Arial" w:cs="Arial"/>
                <w:bCs/>
                <w:iCs/>
                <w:sz w:val="24"/>
                <w:szCs w:val="24"/>
              </w:rPr>
            </w:pPr>
            <w:r w:rsidRPr="00283F36">
              <w:rPr>
                <w:rFonts w:ascii="Arial" w:hAnsi="Arial" w:cs="Arial"/>
                <w:bCs/>
                <w:iCs/>
                <w:sz w:val="24"/>
                <w:szCs w:val="24"/>
              </w:rPr>
              <w:t>$</w:t>
            </w:r>
            <w:r w:rsidR="0009228A">
              <w:rPr>
                <w:rFonts w:ascii="Arial" w:hAnsi="Arial" w:cs="Arial"/>
                <w:bCs/>
                <w:iCs/>
                <w:sz w:val="24"/>
                <w:szCs w:val="24"/>
              </w:rPr>
              <w:t>1,847,664</w:t>
            </w:r>
          </w:p>
        </w:tc>
      </w:tr>
      <w:tr w14:paraId="45409898" w14:textId="77777777" w:rsidTr="009A11B0">
        <w:tblPrEx>
          <w:tblW w:w="0" w:type="auto"/>
          <w:tblInd w:w="360" w:type="dxa"/>
          <w:tblLook w:val="04A0"/>
        </w:tblPrEx>
        <w:tc>
          <w:tcPr>
            <w:tcW w:w="1278" w:type="dxa"/>
          </w:tcPr>
          <w:p w:rsidR="007511BD" w:rsidRPr="00283F36" w:rsidP="009A11B0" w14:paraId="04ACFD93" w14:textId="77777777">
            <w:pPr>
              <w:tabs>
                <w:tab w:val="left" w:pos="360"/>
              </w:tabs>
              <w:rPr>
                <w:rFonts w:ascii="Arial" w:hAnsi="Arial" w:cs="Arial"/>
                <w:b/>
                <w:bCs/>
                <w:iCs/>
                <w:sz w:val="24"/>
                <w:szCs w:val="24"/>
              </w:rPr>
            </w:pPr>
            <w:r w:rsidRPr="00283F36">
              <w:rPr>
                <w:rFonts w:ascii="Arial" w:hAnsi="Arial" w:cs="Arial"/>
                <w:b/>
                <w:bCs/>
                <w:iCs/>
                <w:sz w:val="24"/>
                <w:szCs w:val="24"/>
              </w:rPr>
              <w:t>TOTALS</w:t>
            </w:r>
          </w:p>
        </w:tc>
        <w:tc>
          <w:tcPr>
            <w:tcW w:w="1440" w:type="dxa"/>
          </w:tcPr>
          <w:p w:rsidR="007511BD" w:rsidRPr="00283F36" w:rsidP="009A11B0" w14:paraId="7B88A167" w14:textId="77777777">
            <w:pPr>
              <w:tabs>
                <w:tab w:val="left" w:pos="360"/>
              </w:tabs>
              <w:rPr>
                <w:rFonts w:ascii="Arial" w:hAnsi="Arial" w:cs="Arial"/>
                <w:bCs/>
                <w:iCs/>
                <w:sz w:val="24"/>
                <w:szCs w:val="24"/>
              </w:rPr>
            </w:pPr>
          </w:p>
        </w:tc>
        <w:tc>
          <w:tcPr>
            <w:tcW w:w="1350" w:type="dxa"/>
          </w:tcPr>
          <w:p w:rsidR="007511BD" w:rsidRPr="00283F36" w:rsidP="009A11B0" w14:paraId="43A4E4AE" w14:textId="77777777">
            <w:pPr>
              <w:tabs>
                <w:tab w:val="left" w:pos="360"/>
              </w:tabs>
              <w:rPr>
                <w:rFonts w:ascii="Arial" w:hAnsi="Arial" w:cs="Arial"/>
                <w:bCs/>
                <w:iCs/>
                <w:sz w:val="24"/>
                <w:szCs w:val="24"/>
              </w:rPr>
            </w:pPr>
          </w:p>
        </w:tc>
        <w:tc>
          <w:tcPr>
            <w:tcW w:w="1530" w:type="dxa"/>
          </w:tcPr>
          <w:p w:rsidR="007511BD" w:rsidRPr="00283F36" w:rsidP="009A11B0" w14:paraId="27E5AF38" w14:textId="35A3BF6C">
            <w:pPr>
              <w:tabs>
                <w:tab w:val="left" w:pos="360"/>
              </w:tabs>
              <w:rPr>
                <w:rFonts w:ascii="Arial" w:hAnsi="Arial" w:cs="Arial"/>
                <w:b/>
                <w:bCs/>
                <w:iCs/>
                <w:sz w:val="24"/>
                <w:szCs w:val="24"/>
              </w:rPr>
            </w:pPr>
            <w:r>
              <w:rPr>
                <w:rFonts w:ascii="Arial" w:hAnsi="Arial" w:cs="Arial"/>
                <w:b/>
                <w:bCs/>
                <w:iCs/>
                <w:sz w:val="24"/>
                <w:szCs w:val="24"/>
              </w:rPr>
              <w:t>30,954</w:t>
            </w:r>
            <w:r w:rsidRPr="00283F36">
              <w:rPr>
                <w:rFonts w:ascii="Arial" w:hAnsi="Arial" w:cs="Arial"/>
                <w:b/>
                <w:bCs/>
                <w:iCs/>
                <w:sz w:val="24"/>
                <w:szCs w:val="24"/>
              </w:rPr>
              <w:t xml:space="preserve"> hours</w:t>
            </w:r>
          </w:p>
        </w:tc>
        <w:tc>
          <w:tcPr>
            <w:tcW w:w="900" w:type="dxa"/>
          </w:tcPr>
          <w:p w:rsidR="007511BD" w:rsidRPr="00283F36" w:rsidP="009A11B0" w14:paraId="317FC02D" w14:textId="77777777">
            <w:pPr>
              <w:tabs>
                <w:tab w:val="left" w:pos="360"/>
              </w:tabs>
              <w:rPr>
                <w:rFonts w:ascii="Arial" w:hAnsi="Arial" w:cs="Arial"/>
                <w:bCs/>
                <w:iCs/>
                <w:sz w:val="24"/>
                <w:szCs w:val="24"/>
              </w:rPr>
            </w:pPr>
          </w:p>
        </w:tc>
        <w:tc>
          <w:tcPr>
            <w:tcW w:w="1170" w:type="dxa"/>
          </w:tcPr>
          <w:p w:rsidR="007511BD" w:rsidRPr="00283F36" w:rsidP="009A11B0" w14:paraId="0CFC471B" w14:textId="749546A8">
            <w:pPr>
              <w:tabs>
                <w:tab w:val="left" w:pos="360"/>
              </w:tabs>
              <w:rPr>
                <w:rFonts w:ascii="Arial" w:hAnsi="Arial" w:cs="Arial"/>
                <w:b/>
                <w:bCs/>
                <w:iCs/>
                <w:sz w:val="24"/>
                <w:szCs w:val="24"/>
              </w:rPr>
            </w:pPr>
            <w:r w:rsidRPr="00283F36">
              <w:rPr>
                <w:rFonts w:ascii="Arial" w:hAnsi="Arial" w:cs="Arial"/>
                <w:b/>
                <w:bCs/>
                <w:iCs/>
                <w:sz w:val="24"/>
                <w:szCs w:val="24"/>
              </w:rPr>
              <w:t>$</w:t>
            </w:r>
            <w:r w:rsidR="0009228A">
              <w:rPr>
                <w:rFonts w:ascii="Arial" w:hAnsi="Arial" w:cs="Arial"/>
                <w:b/>
                <w:bCs/>
                <w:iCs/>
                <w:sz w:val="24"/>
                <w:szCs w:val="24"/>
              </w:rPr>
              <w:t>1,950.102</w:t>
            </w:r>
          </w:p>
        </w:tc>
      </w:tr>
    </w:tbl>
    <w:p w:rsidR="007511BD" w:rsidRPr="00283F36" w:rsidP="001F0724" w14:paraId="7FD5E9FF" w14:textId="77777777">
      <w:pPr>
        <w:shd w:val="clear" w:color="auto" w:fill="FFFFFF"/>
        <w:spacing w:before="100" w:beforeAutospacing="1" w:after="225" w:line="240" w:lineRule="auto"/>
        <w:rPr>
          <w:rFonts w:ascii="Arial" w:eastAsia="Times New Roman" w:hAnsi="Arial" w:cs="Arial"/>
          <w:color w:val="555555"/>
          <w:sz w:val="24"/>
          <w:szCs w:val="24"/>
        </w:rPr>
      </w:pPr>
    </w:p>
    <w:p w:rsidR="00C64707" w:rsidRPr="00283F36" w:rsidP="00C64707" w14:paraId="4C7EDBC4" w14:textId="77777777">
      <w:pPr>
        <w:shd w:val="clear" w:color="auto" w:fill="FFFFFF"/>
        <w:spacing w:after="0" w:line="240" w:lineRule="auto"/>
        <w:rPr>
          <w:rFonts w:ascii="Arial" w:eastAsia="Times New Roman" w:hAnsi="Arial" w:cs="Arial"/>
          <w:color w:val="555555"/>
          <w:sz w:val="24"/>
          <w:szCs w:val="24"/>
        </w:rPr>
      </w:pPr>
      <w:r w:rsidRPr="00283F36">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805EF0" w:rsidRPr="00283F36" w:rsidP="007511BD" w14:paraId="39C1B90F" w14:textId="77777777">
      <w:pPr>
        <w:pStyle w:val="NoSpacing"/>
        <w:rPr>
          <w:rFonts w:ascii="Arial" w:hAnsi="Arial" w:cs="Arial"/>
          <w:sz w:val="24"/>
          <w:szCs w:val="24"/>
        </w:rPr>
      </w:pPr>
    </w:p>
    <w:p w:rsidR="007511BD" w:rsidRPr="00283F36" w:rsidP="007511BD" w14:paraId="57E53988" w14:textId="77777777">
      <w:pPr>
        <w:pStyle w:val="NoSpacing"/>
        <w:rPr>
          <w:rFonts w:ascii="Arial" w:hAnsi="Arial" w:cs="Arial"/>
          <w:sz w:val="24"/>
          <w:szCs w:val="24"/>
        </w:rPr>
      </w:pPr>
      <w:r w:rsidRPr="00283F36">
        <w:rPr>
          <w:rFonts w:ascii="Arial" w:hAnsi="Arial" w:cs="Arial"/>
          <w:sz w:val="24"/>
          <w:szCs w:val="24"/>
        </w:rPr>
        <w:t>There are no additional costs not included in item 12 above.</w:t>
      </w:r>
    </w:p>
    <w:p w:rsidR="00C64707" w:rsidRPr="00283F36" w:rsidP="00C64707" w14:paraId="0FDD0262" w14:textId="77777777">
      <w:pPr>
        <w:shd w:val="clear" w:color="auto" w:fill="FFFFFF"/>
        <w:spacing w:after="0" w:line="240" w:lineRule="auto"/>
        <w:rPr>
          <w:rFonts w:ascii="Arial" w:eastAsia="Times New Roman" w:hAnsi="Arial" w:cs="Arial"/>
          <w:color w:val="555555"/>
          <w:sz w:val="24"/>
          <w:szCs w:val="24"/>
        </w:rPr>
      </w:pPr>
    </w:p>
    <w:p w:rsidR="00C64707" w:rsidRPr="00283F36" w:rsidP="00C64707" w14:paraId="2CB11343" w14:textId="77777777">
      <w:pPr>
        <w:shd w:val="clear" w:color="auto" w:fill="FFFFFF"/>
        <w:spacing w:after="0" w:line="240" w:lineRule="auto"/>
        <w:rPr>
          <w:rFonts w:ascii="Arial" w:eastAsia="Times New Roman" w:hAnsi="Arial" w:cs="Arial"/>
          <w:color w:val="555555"/>
          <w:sz w:val="24"/>
          <w:szCs w:val="24"/>
        </w:rPr>
      </w:pPr>
      <w:r w:rsidRPr="00283F36">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377A1" w:rsidRPr="00283F36" w:rsidP="00C64707" w14:paraId="203CCAE2" w14:textId="77777777">
      <w:pPr>
        <w:shd w:val="clear" w:color="auto" w:fill="FFFFFF"/>
        <w:spacing w:after="0" w:line="240" w:lineRule="auto"/>
        <w:rPr>
          <w:rFonts w:ascii="Arial" w:eastAsia="Times New Roman" w:hAnsi="Arial" w:cs="Arial"/>
          <w:color w:val="555555"/>
          <w:sz w:val="24"/>
          <w:szCs w:val="24"/>
        </w:rPr>
      </w:pPr>
    </w:p>
    <w:p w:rsidR="00DB6ADB" w:rsidRPr="007A3781" w:rsidP="00DB6ADB" w14:paraId="643F32ED" w14:textId="75C6DCFA">
      <w:pPr>
        <w:tabs>
          <w:tab w:val="left" w:pos="360"/>
        </w:tabs>
        <w:spacing w:after="0" w:line="240" w:lineRule="auto"/>
        <w:ind w:left="360"/>
        <w:rPr>
          <w:rFonts w:ascii="Arial" w:eastAsia="Times New Roman" w:hAnsi="Arial" w:cs="Arial"/>
          <w:sz w:val="24"/>
          <w:szCs w:val="24"/>
        </w:rPr>
      </w:pPr>
      <w:r w:rsidRPr="007A3781">
        <w:rPr>
          <w:rFonts w:ascii="Arial" w:eastAsia="Times New Roman" w:hAnsi="Arial" w:cs="Arial"/>
          <w:sz w:val="24"/>
          <w:szCs w:val="24"/>
        </w:rPr>
        <w:t>The FAA estimates $</w:t>
      </w:r>
      <w:r w:rsidRPr="007A3781" w:rsidR="00A4162B">
        <w:rPr>
          <w:rFonts w:ascii="Arial" w:eastAsia="Times New Roman" w:hAnsi="Arial" w:cs="Arial"/>
          <w:sz w:val="24"/>
          <w:szCs w:val="24"/>
        </w:rPr>
        <w:t>384,511</w:t>
      </w:r>
      <w:r w:rsidRPr="007A3781">
        <w:rPr>
          <w:rFonts w:ascii="Arial" w:eastAsia="Times New Roman" w:hAnsi="Arial" w:cs="Arial"/>
          <w:sz w:val="24"/>
          <w:szCs w:val="24"/>
        </w:rPr>
        <w:t xml:space="preserve"> annually for FRMS applications, data analysis, procedure analysis and validation:</w:t>
      </w:r>
    </w:p>
    <w:p w:rsidR="00DB6ADB" w:rsidRPr="007A3781" w:rsidP="00DB6ADB" w14:paraId="67918A08" w14:textId="77777777">
      <w:pPr>
        <w:tabs>
          <w:tab w:val="left" w:pos="360"/>
        </w:tabs>
        <w:spacing w:after="0" w:line="240" w:lineRule="auto"/>
        <w:ind w:left="360"/>
        <w:rPr>
          <w:rFonts w:ascii="Arial" w:eastAsia="Times New Roman" w:hAnsi="Arial" w:cs="Arial"/>
          <w:sz w:val="20"/>
          <w:szCs w:val="20"/>
        </w:rPr>
      </w:pPr>
    </w:p>
    <w:p w:rsidR="00DB6ADB" w:rsidRPr="00DB6ADB" w:rsidP="00DB6ADB" w14:paraId="5569503D" w14:textId="3F1E4D01">
      <w:pPr>
        <w:spacing w:after="0" w:line="240" w:lineRule="auto"/>
        <w:rPr>
          <w:rFonts w:ascii="Times New Roman" w:eastAsia="Calibri" w:hAnsi="Times New Roman" w:cs="Times New Roman"/>
          <w:sz w:val="20"/>
          <w:szCs w:val="20"/>
        </w:rPr>
      </w:pPr>
      <w:r w:rsidRPr="00DB6ADB">
        <w:rPr>
          <w:rFonts w:ascii="Times New Roman" w:eastAsia="Times New Roman" w:hAnsi="Times New Roman" w:cs="Times New Roman"/>
          <w:sz w:val="20"/>
          <w:szCs w:val="20"/>
        </w:rPr>
        <w:t xml:space="preserve"> </w:t>
      </w:r>
      <w:r w:rsidRPr="00DB6ADB">
        <w:rPr>
          <w:rFonts w:ascii="Times New Roman" w:eastAsia="Calibri" w:hAnsi="Times New Roman" w:cs="Times New Roman"/>
          <w:sz w:val="20"/>
          <w:szCs w:val="20"/>
        </w:rPr>
        <w:t>                                   </w:t>
      </w:r>
      <w:r w:rsidR="00A4162B">
        <w:rPr>
          <w:rFonts w:ascii="Times New Roman" w:eastAsia="Calibri" w:hAnsi="Times New Roman" w:cs="Times New Roman"/>
          <w:sz w:val="20"/>
          <w:szCs w:val="20"/>
        </w:rPr>
        <w:t>      </w:t>
      </w:r>
      <w:r w:rsidR="00A4162B">
        <w:rPr>
          <w:rFonts w:ascii="Times New Roman" w:eastAsia="Calibri" w:hAnsi="Times New Roman" w:cs="Times New Roman"/>
          <w:sz w:val="20"/>
          <w:szCs w:val="20"/>
        </w:rPr>
        <w:tab/>
        <w:t xml:space="preserve">Daily                    </w:t>
      </w:r>
      <w:r w:rsidRPr="00DB6ADB">
        <w:rPr>
          <w:rFonts w:ascii="Times New Roman" w:eastAsia="Calibri" w:hAnsi="Times New Roman" w:cs="Times New Roman"/>
          <w:sz w:val="20"/>
          <w:szCs w:val="20"/>
        </w:rPr>
        <w:t xml:space="preserve">Weekly             </w:t>
      </w:r>
      <w:r w:rsidRPr="00DB6ADB">
        <w:rPr>
          <w:rFonts w:ascii="Times New Roman" w:eastAsia="Calibri" w:hAnsi="Times New Roman" w:cs="Times New Roman"/>
          <w:sz w:val="20"/>
          <w:szCs w:val="20"/>
        </w:rPr>
        <w:tab/>
        <w:t>Annually @ (52 weeks)</w:t>
      </w:r>
      <w:r>
        <w:rPr>
          <w:rFonts w:ascii="Times New Roman" w:eastAsia="Calibri" w:hAnsi="Times New Roman" w:cs="Times New Roman"/>
          <w:sz w:val="20"/>
          <w:szCs w:val="20"/>
          <w:vertAlign w:val="superscript"/>
        </w:rPr>
        <w:footnoteReference w:id="5"/>
      </w:r>
      <w:r>
        <w:rPr>
          <w:rFonts w:ascii="Times New Roman" w:eastAsia="Calibri" w:hAnsi="Times New Roman" w:cs="Times New Roman"/>
          <w:sz w:val="20"/>
          <w:szCs w:val="20"/>
          <w:vertAlign w:val="superscript"/>
        </w:rPr>
        <w:footnoteReference w:id="6"/>
      </w:r>
      <w:r w:rsidRPr="00DB6ADB">
        <w:rPr>
          <w:rFonts w:ascii="Times New Roman" w:eastAsia="Calibri" w:hAnsi="Times New Roman" w:cs="Times New Roman"/>
          <w:sz w:val="20"/>
          <w:szCs w:val="20"/>
        </w:rPr>
        <w:tab/>
      </w:r>
      <w:r w:rsidRPr="00DB6ADB">
        <w:rPr>
          <w:rFonts w:ascii="Times New Roman" w:eastAsia="Calibri" w:hAnsi="Times New Roman" w:cs="Times New Roman"/>
          <w:sz w:val="20"/>
          <w:szCs w:val="20"/>
        </w:rPr>
        <w:tab/>
        <w:t>Total Cost</w:t>
      </w:r>
    </w:p>
    <w:p w:rsidR="00DB6ADB" w:rsidRPr="00DB6ADB" w:rsidP="00DB6ADB" w14:paraId="44380D40" w14:textId="1EC9A0EF">
      <w:pPr>
        <w:spacing w:after="0" w:line="240" w:lineRule="auto"/>
        <w:rPr>
          <w:rFonts w:ascii="Times New Roman" w:eastAsia="Calibri" w:hAnsi="Times New Roman" w:cs="Times New Roman"/>
          <w:sz w:val="20"/>
          <w:szCs w:val="20"/>
        </w:rPr>
      </w:pPr>
      <w:r w:rsidRPr="00DB6ADB">
        <w:rPr>
          <w:rFonts w:ascii="Times New Roman" w:eastAsia="Calibri" w:hAnsi="Times New Roman" w:cs="Times New Roman"/>
          <w:sz w:val="20"/>
          <w:szCs w:val="20"/>
        </w:rPr>
        <w:t>FAA scientist              </w:t>
      </w:r>
      <w:r w:rsidR="00A4162B">
        <w:rPr>
          <w:rFonts w:ascii="Times New Roman" w:eastAsia="Calibri" w:hAnsi="Times New Roman" w:cs="Times New Roman"/>
          <w:sz w:val="20"/>
          <w:szCs w:val="20"/>
        </w:rPr>
        <w:t>    </w:t>
      </w:r>
      <w:r w:rsidR="00A4162B">
        <w:rPr>
          <w:rFonts w:ascii="Times New Roman" w:eastAsia="Calibri" w:hAnsi="Times New Roman" w:cs="Times New Roman"/>
          <w:sz w:val="20"/>
          <w:szCs w:val="20"/>
        </w:rPr>
        <w:tab/>
        <w:t>4 hours          </w:t>
      </w:r>
      <w:r w:rsidR="00A4162B">
        <w:rPr>
          <w:rFonts w:ascii="Times New Roman" w:eastAsia="Calibri" w:hAnsi="Times New Roman" w:cs="Times New Roman"/>
          <w:sz w:val="20"/>
          <w:szCs w:val="20"/>
        </w:rPr>
        <w:tab/>
      </w:r>
      <w:r w:rsidRPr="00DB6ADB">
        <w:rPr>
          <w:rFonts w:ascii="Times New Roman" w:eastAsia="Calibri" w:hAnsi="Times New Roman" w:cs="Times New Roman"/>
          <w:sz w:val="20"/>
          <w:szCs w:val="20"/>
        </w:rPr>
        <w:t xml:space="preserve">20 </w:t>
      </w:r>
      <w:r w:rsidR="00A4162B">
        <w:rPr>
          <w:rFonts w:ascii="Times New Roman" w:eastAsia="Calibri" w:hAnsi="Times New Roman" w:cs="Times New Roman"/>
          <w:sz w:val="20"/>
          <w:szCs w:val="20"/>
        </w:rPr>
        <w:t>hours              </w:t>
      </w:r>
      <w:r w:rsidR="00A4162B">
        <w:rPr>
          <w:rFonts w:ascii="Times New Roman" w:eastAsia="Calibri" w:hAnsi="Times New Roman" w:cs="Times New Roman"/>
          <w:sz w:val="20"/>
          <w:szCs w:val="20"/>
        </w:rPr>
        <w:tab/>
        <w:t>1040 hours x $</w:t>
      </w:r>
      <w:r w:rsidR="009F6AA9">
        <w:rPr>
          <w:rFonts w:ascii="Times New Roman" w:eastAsia="Calibri" w:hAnsi="Times New Roman" w:cs="Times New Roman"/>
          <w:sz w:val="20"/>
          <w:szCs w:val="20"/>
        </w:rPr>
        <w:t>90.94</w:t>
      </w:r>
      <w:r>
        <w:rPr>
          <w:rStyle w:val="FootnoteReference"/>
          <w:rFonts w:ascii="Times New Roman" w:eastAsia="Calibri" w:hAnsi="Times New Roman" w:cs="Times New Roman"/>
          <w:sz w:val="20"/>
          <w:szCs w:val="20"/>
        </w:rPr>
        <w:footnoteReference w:id="7"/>
      </w:r>
      <w:r w:rsidRPr="00DB6ADB">
        <w:rPr>
          <w:rFonts w:ascii="Times New Roman" w:eastAsia="Calibri" w:hAnsi="Times New Roman" w:cs="Times New Roman"/>
          <w:sz w:val="20"/>
          <w:szCs w:val="20"/>
        </w:rPr>
        <w:tab/>
      </w:r>
      <w:r w:rsidRPr="00DB6ADB">
        <w:rPr>
          <w:rFonts w:ascii="Times New Roman" w:eastAsia="Calibri" w:hAnsi="Times New Roman" w:cs="Times New Roman"/>
          <w:sz w:val="20"/>
          <w:szCs w:val="20"/>
        </w:rPr>
        <w:tab/>
        <w:t>$</w:t>
      </w:r>
      <w:r w:rsidR="009F6AA9">
        <w:rPr>
          <w:rFonts w:ascii="Times New Roman" w:eastAsia="Calibri" w:hAnsi="Times New Roman" w:cs="Times New Roman"/>
          <w:sz w:val="20"/>
          <w:szCs w:val="20"/>
        </w:rPr>
        <w:t>97,578</w:t>
      </w:r>
      <w:r w:rsidRPr="00DB6ADB">
        <w:rPr>
          <w:rFonts w:ascii="Times New Roman" w:eastAsia="Calibri" w:hAnsi="Times New Roman" w:cs="Times New Roman"/>
          <w:sz w:val="20"/>
          <w:szCs w:val="20"/>
        </w:rPr>
        <w:t xml:space="preserve">   </w:t>
      </w:r>
    </w:p>
    <w:p w:rsidR="00A4162B" w:rsidRPr="00DB6ADB" w:rsidP="00DB6ADB" w14:paraId="4C254D25" w14:textId="2BE1C593">
      <w:pPr>
        <w:spacing w:after="0" w:line="240" w:lineRule="auto"/>
        <w:rPr>
          <w:rFonts w:ascii="Times New Roman" w:eastAsia="Calibri" w:hAnsi="Times New Roman" w:cs="Times New Roman"/>
          <w:sz w:val="20"/>
          <w:szCs w:val="20"/>
        </w:rPr>
      </w:pPr>
      <w:r w:rsidRPr="00DB6ADB">
        <w:rPr>
          <w:rFonts w:ascii="Times New Roman" w:eastAsia="Calibri" w:hAnsi="Times New Roman" w:cs="Times New Roman"/>
          <w:sz w:val="20"/>
          <w:szCs w:val="20"/>
        </w:rPr>
        <w:t>Contract scientist          </w:t>
      </w:r>
      <w:r w:rsidRPr="00DB6ADB">
        <w:rPr>
          <w:rFonts w:ascii="Times New Roman" w:eastAsia="Calibri" w:hAnsi="Times New Roman" w:cs="Times New Roman"/>
          <w:sz w:val="20"/>
          <w:szCs w:val="20"/>
        </w:rPr>
        <w:tab/>
        <w:t>4 hours               </w:t>
      </w:r>
      <w:r w:rsidRPr="00DB6ADB">
        <w:rPr>
          <w:rFonts w:ascii="Times New Roman" w:eastAsia="Calibri" w:hAnsi="Times New Roman" w:cs="Times New Roman"/>
          <w:sz w:val="20"/>
          <w:szCs w:val="20"/>
        </w:rPr>
        <w:tab/>
        <w:t>20 hours         </w:t>
      </w:r>
      <w:r>
        <w:rPr>
          <w:rFonts w:ascii="Times New Roman" w:eastAsia="Calibri" w:hAnsi="Times New Roman" w:cs="Times New Roman"/>
          <w:sz w:val="20"/>
          <w:szCs w:val="20"/>
        </w:rPr>
        <w:t>    </w:t>
      </w:r>
      <w:r>
        <w:rPr>
          <w:rFonts w:ascii="Times New Roman" w:eastAsia="Calibri" w:hAnsi="Times New Roman" w:cs="Times New Roman"/>
          <w:sz w:val="20"/>
          <w:szCs w:val="20"/>
        </w:rPr>
        <w:tab/>
        <w:t>1040 hours x $</w:t>
      </w:r>
      <w:r w:rsidR="009F6AA9">
        <w:rPr>
          <w:rFonts w:ascii="Times New Roman" w:eastAsia="Calibri" w:hAnsi="Times New Roman" w:cs="Times New Roman"/>
          <w:sz w:val="20"/>
          <w:szCs w:val="20"/>
        </w:rPr>
        <w:t>90.94</w:t>
      </w:r>
      <w:r w:rsidRPr="00DB6ADB">
        <w:rPr>
          <w:rFonts w:ascii="Times New Roman" w:eastAsia="Calibri" w:hAnsi="Times New Roman" w:cs="Times New Roman"/>
          <w:sz w:val="20"/>
          <w:szCs w:val="20"/>
        </w:rPr>
        <w:tab/>
      </w:r>
      <w:r w:rsidRPr="00DB6ADB">
        <w:rPr>
          <w:rFonts w:ascii="Times New Roman" w:eastAsia="Calibri" w:hAnsi="Times New Roman" w:cs="Times New Roman"/>
          <w:sz w:val="20"/>
          <w:szCs w:val="20"/>
        </w:rPr>
        <w:tab/>
        <w:t>$</w:t>
      </w:r>
      <w:r w:rsidR="009F6AA9">
        <w:rPr>
          <w:rFonts w:ascii="Times New Roman" w:eastAsia="Calibri" w:hAnsi="Times New Roman" w:cs="Times New Roman"/>
          <w:sz w:val="20"/>
          <w:szCs w:val="20"/>
        </w:rPr>
        <w:t>97,578</w:t>
      </w:r>
    </w:p>
    <w:p w:rsidR="00DB6ADB" w:rsidRPr="00DB6ADB" w:rsidP="00DB6ADB" w14:paraId="6B6D67F7" w14:textId="732C8318">
      <w:pPr>
        <w:spacing w:after="0" w:line="240" w:lineRule="auto"/>
        <w:rPr>
          <w:rFonts w:ascii="Times New Roman" w:eastAsia="Calibri" w:hAnsi="Times New Roman" w:cs="Times New Roman"/>
          <w:sz w:val="20"/>
          <w:szCs w:val="20"/>
        </w:rPr>
      </w:pPr>
      <w:r w:rsidRPr="00DB6ADB">
        <w:rPr>
          <w:rFonts w:ascii="Times New Roman" w:eastAsia="Calibri" w:hAnsi="Times New Roman" w:cs="Times New Roman"/>
          <w:sz w:val="20"/>
          <w:szCs w:val="20"/>
        </w:rPr>
        <w:t xml:space="preserve">FAA Inspector #1             </w:t>
      </w:r>
      <w:r w:rsidRPr="00DB6ADB">
        <w:rPr>
          <w:rFonts w:ascii="Times New Roman" w:eastAsia="Calibri" w:hAnsi="Times New Roman" w:cs="Times New Roman"/>
          <w:sz w:val="20"/>
          <w:szCs w:val="20"/>
        </w:rPr>
        <w:tab/>
        <w:t>4 hours              </w:t>
      </w:r>
      <w:r w:rsidRPr="00DB6ADB">
        <w:rPr>
          <w:rFonts w:ascii="Times New Roman" w:eastAsia="Calibri" w:hAnsi="Times New Roman" w:cs="Times New Roman"/>
          <w:sz w:val="20"/>
          <w:szCs w:val="20"/>
        </w:rPr>
        <w:tab/>
        <w:t>20 hour</w:t>
      </w:r>
      <w:r w:rsidR="00A4162B">
        <w:rPr>
          <w:rFonts w:ascii="Times New Roman" w:eastAsia="Calibri" w:hAnsi="Times New Roman" w:cs="Times New Roman"/>
          <w:sz w:val="20"/>
          <w:szCs w:val="20"/>
        </w:rPr>
        <w:t>s              </w:t>
      </w:r>
      <w:r w:rsidR="00A4162B">
        <w:rPr>
          <w:rFonts w:ascii="Times New Roman" w:eastAsia="Calibri" w:hAnsi="Times New Roman" w:cs="Times New Roman"/>
          <w:sz w:val="20"/>
          <w:szCs w:val="20"/>
        </w:rPr>
        <w:tab/>
        <w:t>1040 hours x $7</w:t>
      </w:r>
      <w:r w:rsidR="009F6AA9">
        <w:rPr>
          <w:rFonts w:ascii="Times New Roman" w:eastAsia="Calibri" w:hAnsi="Times New Roman" w:cs="Times New Roman"/>
          <w:sz w:val="20"/>
          <w:szCs w:val="20"/>
        </w:rPr>
        <w:t>6.95</w:t>
      </w:r>
      <w:r>
        <w:rPr>
          <w:rStyle w:val="FootnoteReference"/>
          <w:rFonts w:ascii="Times New Roman" w:eastAsia="Calibri" w:hAnsi="Times New Roman" w:cs="Times New Roman"/>
          <w:sz w:val="20"/>
          <w:szCs w:val="20"/>
        </w:rPr>
        <w:footnoteReference w:id="8"/>
      </w:r>
      <w:r w:rsidR="00A4162B">
        <w:rPr>
          <w:rFonts w:ascii="Times New Roman" w:eastAsia="Calibri" w:hAnsi="Times New Roman" w:cs="Times New Roman"/>
          <w:sz w:val="20"/>
          <w:szCs w:val="20"/>
        </w:rPr>
        <w:tab/>
      </w:r>
      <w:r w:rsidR="00A4162B">
        <w:rPr>
          <w:rFonts w:ascii="Times New Roman" w:eastAsia="Calibri" w:hAnsi="Times New Roman" w:cs="Times New Roman"/>
          <w:sz w:val="20"/>
          <w:szCs w:val="20"/>
        </w:rPr>
        <w:tab/>
        <w:t>$8</w:t>
      </w:r>
      <w:r w:rsidR="009F6AA9">
        <w:rPr>
          <w:rFonts w:ascii="Times New Roman" w:eastAsia="Calibri" w:hAnsi="Times New Roman" w:cs="Times New Roman"/>
          <w:sz w:val="20"/>
          <w:szCs w:val="20"/>
        </w:rPr>
        <w:t>0,028</w:t>
      </w:r>
    </w:p>
    <w:p w:rsidR="00DB6ADB" w:rsidRPr="00DB6ADB" w:rsidP="00DB6ADB" w14:paraId="5F3A5F92" w14:textId="44BDB3A2">
      <w:pPr>
        <w:spacing w:after="0" w:line="240" w:lineRule="auto"/>
        <w:rPr>
          <w:rFonts w:ascii="Times New Roman" w:eastAsia="Calibri" w:hAnsi="Times New Roman" w:cs="Times New Roman"/>
          <w:sz w:val="20"/>
          <w:szCs w:val="20"/>
        </w:rPr>
      </w:pPr>
      <w:bookmarkStart w:id="0" w:name="_MailEndCompose"/>
      <w:r w:rsidRPr="00DB6ADB">
        <w:rPr>
          <w:rFonts w:ascii="Times New Roman" w:eastAsia="Calibri" w:hAnsi="Times New Roman" w:cs="Times New Roman"/>
          <w:sz w:val="20"/>
          <w:szCs w:val="20"/>
        </w:rPr>
        <w:t xml:space="preserve">FAA Inspector #2             </w:t>
      </w:r>
      <w:r w:rsidRPr="00DB6ADB">
        <w:rPr>
          <w:rFonts w:ascii="Times New Roman" w:eastAsia="Calibri" w:hAnsi="Times New Roman" w:cs="Times New Roman"/>
          <w:sz w:val="20"/>
          <w:szCs w:val="20"/>
        </w:rPr>
        <w:tab/>
        <w:t>3 hours               </w:t>
      </w:r>
      <w:r w:rsidRPr="00DB6ADB">
        <w:rPr>
          <w:rFonts w:ascii="Times New Roman" w:eastAsia="Calibri" w:hAnsi="Times New Roman" w:cs="Times New Roman"/>
          <w:sz w:val="20"/>
          <w:szCs w:val="20"/>
        </w:rPr>
        <w:tab/>
        <w:t>15 hours             </w:t>
      </w:r>
      <w:r w:rsidR="00A4162B">
        <w:rPr>
          <w:rFonts w:ascii="Times New Roman" w:eastAsia="Calibri" w:hAnsi="Times New Roman" w:cs="Times New Roman"/>
          <w:sz w:val="20"/>
          <w:szCs w:val="20"/>
        </w:rPr>
        <w:t> </w:t>
      </w:r>
      <w:r w:rsidR="00A4162B">
        <w:rPr>
          <w:rFonts w:ascii="Times New Roman" w:eastAsia="Calibri" w:hAnsi="Times New Roman" w:cs="Times New Roman"/>
          <w:sz w:val="20"/>
          <w:szCs w:val="20"/>
        </w:rPr>
        <w:tab/>
        <w:t>780 hours x $7</w:t>
      </w:r>
      <w:bookmarkEnd w:id="0"/>
      <w:r w:rsidR="009F6AA9">
        <w:rPr>
          <w:rFonts w:ascii="Times New Roman" w:eastAsia="Calibri" w:hAnsi="Times New Roman" w:cs="Times New Roman"/>
          <w:sz w:val="20"/>
          <w:szCs w:val="20"/>
        </w:rPr>
        <w:t>6.95</w:t>
      </w:r>
      <w:r w:rsidR="00A4162B">
        <w:rPr>
          <w:rFonts w:ascii="Times New Roman" w:eastAsia="Calibri" w:hAnsi="Times New Roman" w:cs="Times New Roman"/>
          <w:sz w:val="20"/>
          <w:szCs w:val="20"/>
        </w:rPr>
        <w:tab/>
      </w:r>
      <w:r w:rsidR="00A4162B">
        <w:rPr>
          <w:rFonts w:ascii="Times New Roman" w:eastAsia="Calibri" w:hAnsi="Times New Roman" w:cs="Times New Roman"/>
          <w:sz w:val="20"/>
          <w:szCs w:val="20"/>
        </w:rPr>
        <w:tab/>
        <w:t>$6</w:t>
      </w:r>
      <w:r w:rsidR="009F6AA9">
        <w:rPr>
          <w:rFonts w:ascii="Times New Roman" w:eastAsia="Calibri" w:hAnsi="Times New Roman" w:cs="Times New Roman"/>
          <w:sz w:val="20"/>
          <w:szCs w:val="20"/>
        </w:rPr>
        <w:t>0,021</w:t>
      </w:r>
    </w:p>
    <w:p w:rsidR="00DB6ADB" w:rsidRPr="00DB6ADB" w:rsidP="00DB6ADB" w14:paraId="5D715328" w14:textId="5723D32B">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Admin </w:t>
      </w:r>
      <w:r w:rsidRPr="00DB6ADB">
        <w:rPr>
          <w:rFonts w:ascii="Times New Roman" w:eastAsia="Calibri" w:hAnsi="Times New Roman" w:cs="Times New Roman"/>
          <w:sz w:val="20"/>
          <w:szCs w:val="20"/>
        </w:rPr>
        <w:t xml:space="preserve"> </w:t>
      </w:r>
      <w:r w:rsidRPr="00DB6ADB">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sidRPr="00DB6ADB">
        <w:rPr>
          <w:rFonts w:ascii="Times New Roman" w:eastAsia="Calibri" w:hAnsi="Times New Roman" w:cs="Times New Roman"/>
          <w:sz w:val="20"/>
          <w:szCs w:val="20"/>
        </w:rPr>
        <w:t>2 hours               </w:t>
      </w:r>
      <w:r w:rsidRPr="00DB6ADB">
        <w:rPr>
          <w:rFonts w:ascii="Times New Roman" w:eastAsia="Calibri" w:hAnsi="Times New Roman" w:cs="Times New Roman"/>
          <w:sz w:val="20"/>
          <w:szCs w:val="20"/>
        </w:rPr>
        <w:tab/>
        <w:t>10 hours       </w:t>
      </w:r>
      <w:r>
        <w:rPr>
          <w:rFonts w:ascii="Times New Roman" w:eastAsia="Calibri" w:hAnsi="Times New Roman" w:cs="Times New Roman"/>
          <w:sz w:val="20"/>
          <w:szCs w:val="20"/>
        </w:rPr>
        <w:t>       </w:t>
      </w:r>
      <w:r>
        <w:rPr>
          <w:rFonts w:ascii="Times New Roman" w:eastAsia="Calibri" w:hAnsi="Times New Roman" w:cs="Times New Roman"/>
          <w:sz w:val="20"/>
          <w:szCs w:val="20"/>
        </w:rPr>
        <w:tab/>
        <w:t>520 hours x $</w:t>
      </w:r>
      <w:r w:rsidR="009F6AA9">
        <w:rPr>
          <w:rFonts w:ascii="Times New Roman" w:eastAsia="Calibri" w:hAnsi="Times New Roman" w:cs="Times New Roman"/>
          <w:sz w:val="20"/>
          <w:szCs w:val="20"/>
        </w:rPr>
        <w:t>32.83</w:t>
      </w:r>
      <w:r>
        <w:rPr>
          <w:rStyle w:val="FootnoteReference"/>
          <w:rFonts w:ascii="Times New Roman" w:eastAsia="Calibri" w:hAnsi="Times New Roman" w:cs="Times New Roman"/>
          <w:sz w:val="20"/>
          <w:szCs w:val="20"/>
        </w:rPr>
        <w:footnoteReference w:id="9"/>
      </w:r>
      <w:r>
        <w:rPr>
          <w:rFonts w:ascii="Times New Roman" w:eastAsia="Calibri" w:hAnsi="Times New Roman" w:cs="Times New Roman"/>
          <w:sz w:val="20"/>
          <w:szCs w:val="20"/>
        </w:rPr>
        <w:tab/>
      </w:r>
      <w:r>
        <w:rPr>
          <w:rFonts w:ascii="Times New Roman" w:eastAsia="Calibri" w:hAnsi="Times New Roman" w:cs="Times New Roman"/>
          <w:sz w:val="20"/>
          <w:szCs w:val="20"/>
        </w:rPr>
        <w:tab/>
        <w:t>$</w:t>
      </w:r>
      <w:r w:rsidR="009F6AA9">
        <w:rPr>
          <w:rFonts w:ascii="Times New Roman" w:eastAsia="Calibri" w:hAnsi="Times New Roman" w:cs="Times New Roman"/>
          <w:sz w:val="20"/>
          <w:szCs w:val="20"/>
        </w:rPr>
        <w:t>17,072</w:t>
      </w:r>
    </w:p>
    <w:p w:rsidR="00DB6ADB" w:rsidRPr="00DB6ADB" w:rsidP="00DB6ADB" w14:paraId="5F900DAE" w14:textId="6FEA2082">
      <w:pPr>
        <w:spacing w:after="0" w:line="240" w:lineRule="auto"/>
        <w:rPr>
          <w:rFonts w:ascii="Times New Roman" w:eastAsia="Calibri" w:hAnsi="Times New Roman" w:cs="Times New Roman"/>
          <w:sz w:val="20"/>
          <w:szCs w:val="20"/>
        </w:rPr>
      </w:pPr>
      <w:r w:rsidRPr="00DB6ADB">
        <w:rPr>
          <w:rFonts w:ascii="Times New Roman" w:eastAsia="Calibri" w:hAnsi="Times New Roman" w:cs="Times New Roman"/>
          <w:sz w:val="20"/>
          <w:szCs w:val="20"/>
        </w:rPr>
        <w:t>Total                </w:t>
      </w:r>
      <w:r w:rsidRPr="00DB6ADB">
        <w:rPr>
          <w:rFonts w:ascii="Times New Roman" w:eastAsia="Calibri" w:hAnsi="Times New Roman" w:cs="Times New Roman"/>
          <w:sz w:val="20"/>
          <w:szCs w:val="20"/>
        </w:rPr>
        <w:tab/>
      </w:r>
      <w:r w:rsidRPr="00DB6ADB">
        <w:rPr>
          <w:rFonts w:ascii="Times New Roman" w:eastAsia="Calibri" w:hAnsi="Times New Roman" w:cs="Times New Roman"/>
          <w:sz w:val="20"/>
          <w:szCs w:val="20"/>
        </w:rPr>
        <w:tab/>
        <w:t>17 hours            </w:t>
      </w:r>
      <w:r w:rsidRPr="00DB6ADB">
        <w:rPr>
          <w:rFonts w:ascii="Times New Roman" w:eastAsia="Calibri" w:hAnsi="Times New Roman" w:cs="Times New Roman"/>
          <w:sz w:val="20"/>
          <w:szCs w:val="20"/>
        </w:rPr>
        <w:tab/>
        <w:t>85 hours              </w:t>
      </w:r>
      <w:r w:rsidRPr="00DB6ADB">
        <w:rPr>
          <w:rFonts w:ascii="Times New Roman" w:eastAsia="Calibri" w:hAnsi="Times New Roman" w:cs="Times New Roman"/>
          <w:sz w:val="20"/>
          <w:szCs w:val="20"/>
        </w:rPr>
        <w:tab/>
        <w:t xml:space="preserve">4420 hours         </w:t>
      </w:r>
      <w:r w:rsidR="00A4162B">
        <w:rPr>
          <w:rFonts w:ascii="Times New Roman" w:eastAsia="Calibri" w:hAnsi="Times New Roman" w:cs="Times New Roman"/>
          <w:sz w:val="20"/>
          <w:szCs w:val="20"/>
        </w:rPr>
        <w:tab/>
      </w:r>
      <w:r w:rsidR="00A4162B">
        <w:rPr>
          <w:rFonts w:ascii="Times New Roman" w:eastAsia="Calibri" w:hAnsi="Times New Roman" w:cs="Times New Roman"/>
          <w:sz w:val="20"/>
          <w:szCs w:val="20"/>
        </w:rPr>
        <w:tab/>
      </w:r>
      <w:r w:rsidR="00A4162B">
        <w:rPr>
          <w:rFonts w:ascii="Times New Roman" w:eastAsia="Calibri" w:hAnsi="Times New Roman" w:cs="Times New Roman"/>
          <w:sz w:val="20"/>
          <w:szCs w:val="20"/>
        </w:rPr>
        <w:tab/>
        <w:t>$3</w:t>
      </w:r>
      <w:r w:rsidR="009F6AA9">
        <w:rPr>
          <w:rFonts w:ascii="Times New Roman" w:eastAsia="Calibri" w:hAnsi="Times New Roman" w:cs="Times New Roman"/>
          <w:sz w:val="20"/>
          <w:szCs w:val="20"/>
        </w:rPr>
        <w:t>52,278</w:t>
      </w:r>
    </w:p>
    <w:p w:rsidR="00A4162B" w:rsidRPr="00283F36" w:rsidP="001A1A05" w14:paraId="478658C4" w14:textId="18178FF6">
      <w:pPr>
        <w:shd w:val="clear" w:color="auto" w:fill="FFFFFF"/>
        <w:spacing w:after="0" w:line="240" w:lineRule="auto"/>
        <w:rPr>
          <w:rFonts w:ascii="Arial" w:eastAsia="Times New Roman" w:hAnsi="Arial" w:cs="Arial"/>
          <w:color w:val="555555"/>
          <w:sz w:val="24"/>
          <w:szCs w:val="24"/>
        </w:rPr>
      </w:pPr>
    </w:p>
    <w:p w:rsidR="001A1A05" w:rsidRPr="00283F36" w:rsidP="001A1A05" w14:paraId="04F7327F" w14:textId="205EFC81">
      <w:pPr>
        <w:shd w:val="clear" w:color="auto" w:fill="FFFFFF"/>
        <w:spacing w:after="0" w:line="240" w:lineRule="auto"/>
        <w:rPr>
          <w:rFonts w:ascii="Arial" w:eastAsia="Times New Roman" w:hAnsi="Arial" w:cs="Arial"/>
          <w:color w:val="555555"/>
          <w:sz w:val="24"/>
          <w:szCs w:val="24"/>
        </w:rPr>
      </w:pPr>
    </w:p>
    <w:p w:rsidR="00C64707" w:rsidRPr="00283F36" w:rsidP="00C64707" w14:paraId="4EB84893" w14:textId="77777777">
      <w:pPr>
        <w:shd w:val="clear" w:color="auto" w:fill="FFFFFF"/>
        <w:spacing w:after="0" w:line="240" w:lineRule="auto"/>
        <w:rPr>
          <w:rFonts w:ascii="Arial" w:eastAsia="Times New Roman" w:hAnsi="Arial" w:cs="Arial"/>
          <w:color w:val="555555"/>
          <w:sz w:val="24"/>
          <w:szCs w:val="24"/>
        </w:rPr>
      </w:pPr>
      <w:r w:rsidRPr="00283F36">
        <w:rPr>
          <w:rFonts w:ascii="Arial" w:eastAsia="Times New Roman" w:hAnsi="Arial" w:cs="Arial"/>
          <w:b/>
          <w:bCs/>
          <w:color w:val="555555"/>
          <w:sz w:val="24"/>
          <w:szCs w:val="24"/>
        </w:rPr>
        <w:t>15. Explain the reasons for any program changes or adjustments.</w:t>
      </w:r>
    </w:p>
    <w:p w:rsidR="001A1A05" w:rsidRPr="00283F36" w:rsidP="009377A1" w14:paraId="5FA9E6FD" w14:textId="77777777">
      <w:pPr>
        <w:numPr>
          <w:ilvl w:val="12"/>
          <w:numId w:val="0"/>
        </w:numPr>
        <w:ind w:left="360"/>
        <w:rPr>
          <w:rFonts w:ascii="Arial" w:eastAsia="Times New Roman" w:hAnsi="Arial" w:cs="Arial"/>
          <w:sz w:val="24"/>
          <w:szCs w:val="24"/>
        </w:rPr>
      </w:pPr>
    </w:p>
    <w:p w:rsidR="001A1A05" w:rsidRPr="00283F36" w:rsidP="009377A1" w14:paraId="126B8209" w14:textId="0B0C67FC">
      <w:pPr>
        <w:numPr>
          <w:ilvl w:val="12"/>
          <w:numId w:val="0"/>
        </w:numPr>
        <w:ind w:left="360"/>
        <w:rPr>
          <w:rFonts w:ascii="Arial" w:eastAsia="Times New Roman" w:hAnsi="Arial" w:cs="Arial"/>
          <w:sz w:val="24"/>
          <w:szCs w:val="24"/>
        </w:rPr>
      </w:pPr>
      <w:bookmarkStart w:id="1" w:name="_Hlk216939748"/>
      <w:r w:rsidRPr="00283F36">
        <w:rPr>
          <w:rFonts w:ascii="Arial" w:eastAsia="Times New Roman" w:hAnsi="Arial" w:cs="Arial"/>
          <w:sz w:val="24"/>
          <w:szCs w:val="24"/>
        </w:rPr>
        <w:t>The number of existing programs and the time burdens were also updated to reflect current numbers.</w:t>
      </w:r>
      <w:r w:rsidR="00657F0D">
        <w:rPr>
          <w:rFonts w:ascii="Arial" w:eastAsia="Times New Roman" w:hAnsi="Arial" w:cs="Arial"/>
          <w:sz w:val="24"/>
          <w:szCs w:val="24"/>
        </w:rPr>
        <w:t xml:space="preserve"> </w:t>
      </w:r>
    </w:p>
    <w:p w:rsidR="001A1A05" w:rsidRPr="00283F36" w:rsidP="009377A1" w14:paraId="5E658725" w14:textId="77777777">
      <w:pPr>
        <w:numPr>
          <w:ilvl w:val="12"/>
          <w:numId w:val="0"/>
        </w:numPr>
        <w:ind w:left="360"/>
        <w:rPr>
          <w:rFonts w:ascii="Arial" w:eastAsia="Times New Roman" w:hAnsi="Arial" w:cs="Arial"/>
          <w:sz w:val="24"/>
          <w:szCs w:val="24"/>
        </w:rPr>
      </w:pPr>
      <w:r w:rsidRPr="00283F36">
        <w:rPr>
          <w:rFonts w:ascii="Arial" w:eastAsia="Times New Roman" w:hAnsi="Arial" w:cs="Arial"/>
          <w:sz w:val="24"/>
          <w:szCs w:val="24"/>
        </w:rPr>
        <w:t xml:space="preserve">The wage rates were updated and cited in accordance with the wage rates on the BLS website.  </w:t>
      </w:r>
    </w:p>
    <w:bookmarkEnd w:id="1"/>
    <w:p w:rsidR="00C64707" w:rsidRPr="00283F36" w:rsidP="00C64707" w14:paraId="36DE0E42" w14:textId="77777777">
      <w:pPr>
        <w:shd w:val="clear" w:color="auto" w:fill="FFFFFF"/>
        <w:spacing w:after="0" w:line="240" w:lineRule="auto"/>
        <w:rPr>
          <w:rFonts w:ascii="Arial" w:eastAsia="Times New Roman" w:hAnsi="Arial" w:cs="Arial"/>
          <w:color w:val="555555"/>
          <w:sz w:val="24"/>
          <w:szCs w:val="24"/>
        </w:rPr>
      </w:pPr>
      <w:r w:rsidRPr="00283F36">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05EF0" w:rsidRPr="00283F36" w:rsidP="00805EF0" w14:paraId="7FD5CD98" w14:textId="77777777">
      <w:pPr>
        <w:pStyle w:val="IndexHeading"/>
        <w:keepNext w:val="0"/>
        <w:numPr>
          <w:ilvl w:val="12"/>
          <w:numId w:val="0"/>
        </w:numPr>
        <w:spacing w:line="240" w:lineRule="auto"/>
        <w:rPr>
          <w:rFonts w:ascii="Arial" w:hAnsi="Arial" w:cs="Arial"/>
          <w:color w:val="555555"/>
          <w:szCs w:val="24"/>
        </w:rPr>
      </w:pPr>
    </w:p>
    <w:p w:rsidR="009377A1" w:rsidRPr="00283F36" w:rsidP="00805EF0" w14:paraId="483D3555" w14:textId="77777777">
      <w:pPr>
        <w:pStyle w:val="IndexHeading"/>
        <w:keepNext w:val="0"/>
        <w:numPr>
          <w:ilvl w:val="12"/>
          <w:numId w:val="0"/>
        </w:numPr>
        <w:spacing w:line="240" w:lineRule="auto"/>
        <w:rPr>
          <w:rFonts w:ascii="Arial" w:hAnsi="Arial" w:cs="Arial"/>
          <w:spacing w:val="0"/>
          <w:szCs w:val="24"/>
        </w:rPr>
      </w:pPr>
      <w:r w:rsidRPr="00283F36">
        <w:rPr>
          <w:rFonts w:ascii="Arial" w:hAnsi="Arial" w:cs="Arial"/>
          <w:spacing w:val="0"/>
          <w:szCs w:val="24"/>
        </w:rPr>
        <w:t>The data collected will not be published for public consumption.</w:t>
      </w:r>
    </w:p>
    <w:p w:rsidR="00C64707" w:rsidRPr="00283F36" w:rsidP="00C64707" w14:paraId="6F33D41E" w14:textId="77777777">
      <w:pPr>
        <w:shd w:val="clear" w:color="auto" w:fill="FFFFFF"/>
        <w:spacing w:after="0" w:line="240" w:lineRule="auto"/>
        <w:rPr>
          <w:rFonts w:ascii="Arial" w:eastAsia="Times New Roman" w:hAnsi="Arial" w:cs="Arial"/>
          <w:color w:val="555555"/>
          <w:sz w:val="24"/>
          <w:szCs w:val="24"/>
        </w:rPr>
      </w:pPr>
    </w:p>
    <w:p w:rsidR="00C64707" w:rsidRPr="00283F36" w:rsidP="00C64707" w14:paraId="325D85B9" w14:textId="77777777">
      <w:pPr>
        <w:shd w:val="clear" w:color="auto" w:fill="FFFFFF"/>
        <w:spacing w:after="0" w:line="240" w:lineRule="auto"/>
        <w:rPr>
          <w:rFonts w:ascii="Arial" w:eastAsia="Times New Roman" w:hAnsi="Arial" w:cs="Arial"/>
          <w:color w:val="555555"/>
          <w:sz w:val="24"/>
          <w:szCs w:val="24"/>
        </w:rPr>
      </w:pPr>
      <w:r w:rsidRPr="00283F36">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9377A1" w:rsidRPr="00283F36" w:rsidP="00C64707" w14:paraId="48DFE9BE" w14:textId="77777777">
      <w:pPr>
        <w:shd w:val="clear" w:color="auto" w:fill="FFFFFF"/>
        <w:spacing w:after="0" w:line="240" w:lineRule="auto"/>
        <w:rPr>
          <w:rFonts w:ascii="Arial" w:hAnsi="Arial" w:cs="Arial"/>
          <w:sz w:val="24"/>
          <w:szCs w:val="24"/>
        </w:rPr>
      </w:pPr>
    </w:p>
    <w:p w:rsidR="009377A1" w:rsidRPr="00283F36" w:rsidP="00C64707" w14:paraId="5116E834" w14:textId="77777777">
      <w:pPr>
        <w:shd w:val="clear" w:color="auto" w:fill="FFFFFF"/>
        <w:spacing w:after="0" w:line="240" w:lineRule="auto"/>
        <w:rPr>
          <w:rFonts w:ascii="Arial" w:eastAsia="Times New Roman" w:hAnsi="Arial" w:cs="Arial"/>
          <w:color w:val="555555"/>
          <w:sz w:val="24"/>
          <w:szCs w:val="24"/>
        </w:rPr>
      </w:pPr>
      <w:r w:rsidRPr="00283F36">
        <w:rPr>
          <w:rFonts w:ascii="Arial" w:hAnsi="Arial" w:cs="Arial"/>
          <w:sz w:val="24"/>
          <w:szCs w:val="24"/>
        </w:rPr>
        <w:t>We are not seeking such approval.</w:t>
      </w:r>
    </w:p>
    <w:p w:rsidR="00C64707" w:rsidRPr="00283F36" w:rsidP="00C64707" w14:paraId="76D6E5FC" w14:textId="77777777">
      <w:pPr>
        <w:shd w:val="clear" w:color="auto" w:fill="FFFFFF"/>
        <w:spacing w:after="0" w:line="240" w:lineRule="auto"/>
        <w:rPr>
          <w:rFonts w:ascii="Arial" w:eastAsia="Times New Roman" w:hAnsi="Arial" w:cs="Arial"/>
          <w:color w:val="555555"/>
          <w:sz w:val="24"/>
          <w:szCs w:val="24"/>
        </w:rPr>
      </w:pPr>
      <w:r w:rsidRPr="00283F36">
        <w:rPr>
          <w:rFonts w:ascii="Arial" w:eastAsia="Times New Roman" w:hAnsi="Arial" w:cs="Arial"/>
          <w:color w:val="555555"/>
          <w:sz w:val="24"/>
          <w:szCs w:val="24"/>
        </w:rPr>
        <w:br/>
      </w:r>
    </w:p>
    <w:p w:rsidR="00C64707" w:rsidRPr="00283F36" w:rsidP="00C64707" w14:paraId="2D41DF3F" w14:textId="77777777">
      <w:pPr>
        <w:shd w:val="clear" w:color="auto" w:fill="FFFFFF"/>
        <w:spacing w:after="0" w:line="240" w:lineRule="auto"/>
        <w:rPr>
          <w:rFonts w:ascii="Arial" w:eastAsia="Times New Roman" w:hAnsi="Arial" w:cs="Arial"/>
          <w:color w:val="555555"/>
          <w:sz w:val="24"/>
          <w:szCs w:val="24"/>
        </w:rPr>
      </w:pPr>
      <w:r w:rsidRPr="00283F36">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805EF0" w:rsidRPr="00283F36" w:rsidP="009377A1" w14:paraId="531E408A" w14:textId="77777777">
      <w:pPr>
        <w:numPr>
          <w:ilvl w:val="12"/>
          <w:numId w:val="0"/>
        </w:numPr>
        <w:spacing w:after="0" w:line="240" w:lineRule="auto"/>
        <w:rPr>
          <w:rFonts w:ascii="Arial" w:eastAsia="Times New Roman" w:hAnsi="Arial" w:cs="Arial"/>
          <w:sz w:val="24"/>
          <w:szCs w:val="24"/>
        </w:rPr>
      </w:pPr>
    </w:p>
    <w:p w:rsidR="00C64707" w:rsidRPr="00FF4CDF" w:rsidP="00FF4CDF" w14:paraId="475F1928" w14:textId="3A4B79E2">
      <w:pPr>
        <w:numPr>
          <w:ilvl w:val="12"/>
          <w:numId w:val="0"/>
        </w:numPr>
        <w:spacing w:after="0" w:line="240" w:lineRule="auto"/>
        <w:rPr>
          <w:rFonts w:ascii="Arial" w:eastAsia="Times New Roman" w:hAnsi="Arial" w:cs="Arial"/>
          <w:sz w:val="24"/>
          <w:szCs w:val="24"/>
        </w:rPr>
      </w:pPr>
      <w:r w:rsidRPr="00283F36">
        <w:rPr>
          <w:rFonts w:ascii="Arial" w:eastAsia="Times New Roman" w:hAnsi="Arial" w:cs="Arial"/>
          <w:sz w:val="24"/>
          <w:szCs w:val="24"/>
        </w:rPr>
        <w:t>There are no exceptions.</w:t>
      </w:r>
      <w:r w:rsidRPr="00283F36">
        <w:rPr>
          <w:rFonts w:ascii="Arial" w:eastAsia="Times New Roman" w:hAnsi="Arial" w:cs="Arial"/>
          <w:color w:val="555555"/>
          <w:sz w:val="24"/>
          <w:szCs w:val="24"/>
        </w:rPr>
        <w:br/>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2679397"/>
      <w:docPartObj>
        <w:docPartGallery w:val="Page Numbers (Bottom of Page)"/>
        <w:docPartUnique/>
      </w:docPartObj>
    </w:sdtPr>
    <w:sdtEndPr>
      <w:rPr>
        <w:noProof/>
      </w:rPr>
    </w:sdtEndPr>
    <w:sdtContent>
      <w:p w:rsidR="001C2D39" w14:paraId="286C43FF" w14:textId="158E88E4">
        <w:pPr>
          <w:pStyle w:val="Footer"/>
        </w:pPr>
        <w:r>
          <w:fldChar w:fldCharType="begin"/>
        </w:r>
        <w:r>
          <w:instrText xml:space="preserve"> PAGE   \* MERGEFORMAT </w:instrText>
        </w:r>
        <w:r>
          <w:fldChar w:fldCharType="separate"/>
        </w:r>
        <w:r>
          <w:rPr>
            <w:noProof/>
          </w:rPr>
          <w:t>2</w:t>
        </w:r>
        <w:r>
          <w:rPr>
            <w:noProof/>
          </w:rPr>
          <w:fldChar w:fldCharType="end"/>
        </w:r>
      </w:p>
    </w:sdtContent>
  </w:sdt>
  <w:p w:rsidR="001C2D39" w14:paraId="5F70BAA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0C67" w:rsidP="007511BD" w14:paraId="08126319" w14:textId="77777777">
      <w:pPr>
        <w:spacing w:after="0" w:line="240" w:lineRule="auto"/>
      </w:pPr>
      <w:r>
        <w:separator/>
      </w:r>
    </w:p>
  </w:footnote>
  <w:footnote w:type="continuationSeparator" w:id="1">
    <w:p w:rsidR="00480C67" w:rsidP="007511BD" w14:paraId="285A7B71" w14:textId="77777777">
      <w:pPr>
        <w:spacing w:after="0" w:line="240" w:lineRule="auto"/>
      </w:pPr>
      <w:r>
        <w:continuationSeparator/>
      </w:r>
    </w:p>
  </w:footnote>
  <w:footnote w:id="2">
    <w:p w:rsidR="0009228A" w14:paraId="08D7791F" w14:textId="4320C2F9">
      <w:pPr>
        <w:pStyle w:val="FootnoteText"/>
      </w:pPr>
      <w:r>
        <w:rPr>
          <w:rStyle w:val="FootnoteReference"/>
        </w:rPr>
        <w:footnoteRef/>
      </w:r>
      <w:r>
        <w:t xml:space="preserve"> </w:t>
      </w:r>
      <w:hyperlink r:id="rId1" w:history="1">
        <w:r w:rsidRPr="00BA6AE6">
          <w:rPr>
            <w:rFonts w:asciiTheme="minorHAnsi" w:eastAsiaTheme="minorHAnsi" w:hAnsiTheme="minorHAnsi" w:cstheme="minorBidi"/>
            <w:color w:val="0000FF"/>
            <w:sz w:val="22"/>
            <w:szCs w:val="22"/>
            <w:u w:val="single"/>
          </w:rPr>
          <w:t>Transportation, Storage, and Distribution Managers: Occupational Outlook Handbook: : U.S. Bureau of Labor Statistics</w:t>
        </w:r>
      </w:hyperlink>
    </w:p>
  </w:footnote>
  <w:footnote w:id="3">
    <w:p w:rsidR="00C32FDE" w:rsidP="00C32FDE" w14:paraId="20279653" w14:textId="28E40D00">
      <w:pPr>
        <w:pStyle w:val="FootnoteText"/>
      </w:pPr>
      <w:r>
        <w:rPr>
          <w:rStyle w:val="FootnoteReference"/>
        </w:rPr>
        <w:footnoteRef/>
      </w:r>
      <w:r>
        <w:t xml:space="preserve"> </w:t>
      </w:r>
      <w:hyperlink r:id="rId2" w:history="1">
        <w:r w:rsidR="00A56A31">
          <w:rPr>
            <w:rStyle w:val="Hyperlink"/>
          </w:rPr>
          <w:t>Employer Costs for Employee Compensation - December 2025 (bls.gov)</w:t>
        </w:r>
      </w:hyperlink>
    </w:p>
  </w:footnote>
  <w:footnote w:id="4">
    <w:p w:rsidR="00657F0D" w14:paraId="33C420BF" w14:textId="602868FD">
      <w:pPr>
        <w:pStyle w:val="FootnoteText"/>
      </w:pPr>
      <w:r>
        <w:rPr>
          <w:rStyle w:val="FootnoteReference"/>
        </w:rPr>
        <w:footnoteRef/>
      </w:r>
      <w:r>
        <w:t xml:space="preserve">Data provided by Airlines for America in comments submitted to the 60 Day Federal Register Notice for this collection </w:t>
      </w:r>
    </w:p>
  </w:footnote>
  <w:footnote w:id="5">
    <w:p w:rsidR="00DB6ADB" w:rsidRPr="00977A37" w:rsidP="00DB6ADB" w14:paraId="56D73294" w14:textId="50FCB3F1">
      <w:pPr>
        <w:pStyle w:val="FootnoteText"/>
        <w:rPr>
          <w:rFonts w:ascii="Calibri" w:eastAsia="Calibri" w:hAnsi="Calibri"/>
        </w:rPr>
      </w:pPr>
      <w:r>
        <w:rPr>
          <w:rStyle w:val="FootnoteReference"/>
        </w:rPr>
        <w:footnoteRef/>
      </w:r>
      <w:r>
        <w:t xml:space="preserve"> </w:t>
      </w:r>
      <w:hyperlink r:id="rId3" w:history="1">
        <w:r w:rsidRPr="009F6AA9" w:rsidR="009F6AA9">
          <w:rPr>
            <w:rFonts w:asciiTheme="minorHAnsi" w:eastAsiaTheme="minorHAnsi" w:hAnsiTheme="minorHAnsi" w:cstheme="minorBidi"/>
            <w:color w:val="0000FF"/>
            <w:sz w:val="22"/>
            <w:szCs w:val="22"/>
            <w:u w:val="single"/>
          </w:rPr>
          <w:t>SALARY TABLE 2026-KC</w:t>
        </w:r>
      </w:hyperlink>
    </w:p>
    <w:p w:rsidR="00DB6ADB" w:rsidP="00DB6ADB" w14:paraId="18BC4730" w14:textId="77777777">
      <w:pPr>
        <w:pStyle w:val="FootnoteText"/>
      </w:pPr>
    </w:p>
  </w:footnote>
  <w:footnote w:id="6">
    <w:p w:rsidR="00DB6ADB" w:rsidP="00DB6ADB" w14:paraId="0A03B3BD" w14:textId="2D74D05F">
      <w:pPr>
        <w:pStyle w:val="FootnoteText"/>
      </w:pPr>
      <w:r>
        <w:rPr>
          <w:rStyle w:val="FootnoteReference"/>
        </w:rPr>
        <w:footnoteRef/>
      </w:r>
      <w:r>
        <w:t xml:space="preserve"> </w:t>
      </w:r>
      <w:hyperlink r:id="rId4" w:history="1">
        <w:r w:rsidRPr="009F6AA9" w:rsidR="009F6AA9">
          <w:rPr>
            <w:rFonts w:asciiTheme="minorHAnsi" w:eastAsiaTheme="minorHAnsi" w:hAnsiTheme="minorHAnsi" w:cstheme="minorBidi"/>
            <w:color w:val="0000FF"/>
            <w:sz w:val="22"/>
            <w:szCs w:val="22"/>
            <w:u w:val="single"/>
          </w:rPr>
          <w:t>Employer Costs for Employee Compensation - December 2025</w:t>
        </w:r>
      </w:hyperlink>
    </w:p>
  </w:footnote>
  <w:footnote w:id="7">
    <w:p w:rsidR="00DB6ADB" w14:paraId="5114F65B" w14:textId="66BD0898">
      <w:pPr>
        <w:pStyle w:val="FootnoteText"/>
      </w:pPr>
      <w:r>
        <w:rPr>
          <w:rStyle w:val="FootnoteReference"/>
        </w:rPr>
        <w:footnoteRef/>
      </w:r>
      <w:r>
        <w:t xml:space="preserve"> Wages are based on the GS-14 payscale (Step 5, Kansas City).  The overhead costs were added in with the same references used in question 12</w:t>
      </w:r>
    </w:p>
  </w:footnote>
  <w:footnote w:id="8">
    <w:p w:rsidR="00A4162B" w14:paraId="640D1D7A" w14:textId="737607E4">
      <w:pPr>
        <w:pStyle w:val="FootnoteText"/>
      </w:pPr>
      <w:r>
        <w:rPr>
          <w:rStyle w:val="FootnoteReference"/>
        </w:rPr>
        <w:footnoteRef/>
      </w:r>
      <w:r>
        <w:t xml:space="preserve"> Wages are based on the GS-13 payscale (Step 5, Kansas City).  The overhead costs were added in with the same references used in question 12</w:t>
      </w:r>
      <w:r w:rsidR="009F6AA9">
        <w:t xml:space="preserve"> </w:t>
      </w:r>
    </w:p>
  </w:footnote>
  <w:footnote w:id="9">
    <w:p w:rsidR="00A4162B" w14:paraId="17E99AD9" w14:textId="00661747">
      <w:pPr>
        <w:pStyle w:val="FootnoteText"/>
      </w:pPr>
      <w:r>
        <w:rPr>
          <w:rStyle w:val="FootnoteReference"/>
        </w:rPr>
        <w:footnoteRef/>
      </w:r>
      <w:r>
        <w:t xml:space="preserve"> Wages are based on the GS-6 payscale (Step 5, Kansas City).  The overhead costs were added in wit the same references used in question 12</w:t>
      </w:r>
      <w:r w:rsidR="009F6AA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E6434D"/>
    <w:multiLevelType w:val="hybridMultilevel"/>
    <w:tmpl w:val="17EE859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D6E3BF5"/>
    <w:multiLevelType w:val="hybridMultilevel"/>
    <w:tmpl w:val="DBE6ABB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C962EE8"/>
    <w:multiLevelType w:val="hybridMultilevel"/>
    <w:tmpl w:val="A410A9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A42289F"/>
    <w:multiLevelType w:val="hybridMultilevel"/>
    <w:tmpl w:val="9C2E2FA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8307AF"/>
    <w:multiLevelType w:val="hybridMultilevel"/>
    <w:tmpl w:val="057008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8466601"/>
    <w:multiLevelType w:val="hybridMultilevel"/>
    <w:tmpl w:val="61C405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0744123">
    <w:abstractNumId w:val="0"/>
  </w:num>
  <w:num w:numId="2" w16cid:durableId="1904296342">
    <w:abstractNumId w:val="7"/>
  </w:num>
  <w:num w:numId="3" w16cid:durableId="523053529">
    <w:abstractNumId w:val="8"/>
  </w:num>
  <w:num w:numId="4" w16cid:durableId="708263214">
    <w:abstractNumId w:val="4"/>
  </w:num>
  <w:num w:numId="5" w16cid:durableId="1643540642">
    <w:abstractNumId w:val="5"/>
  </w:num>
  <w:num w:numId="6" w16cid:durableId="652681109">
    <w:abstractNumId w:val="2"/>
  </w:num>
  <w:num w:numId="7" w16cid:durableId="1703632174">
    <w:abstractNumId w:val="1"/>
  </w:num>
  <w:num w:numId="8" w16cid:durableId="1406487758">
    <w:abstractNumId w:val="6"/>
  </w:num>
  <w:num w:numId="9" w16cid:durableId="841747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2475"/>
    <w:rsid w:val="00006EAD"/>
    <w:rsid w:val="000143C8"/>
    <w:rsid w:val="0001570B"/>
    <w:rsid w:val="0009228A"/>
    <w:rsid w:val="000B20A8"/>
    <w:rsid w:val="000B5CE6"/>
    <w:rsid w:val="001032E6"/>
    <w:rsid w:val="00140171"/>
    <w:rsid w:val="0016222E"/>
    <w:rsid w:val="0017331A"/>
    <w:rsid w:val="001A1A05"/>
    <w:rsid w:val="001C2D39"/>
    <w:rsid w:val="001E11C5"/>
    <w:rsid w:val="001F0724"/>
    <w:rsid w:val="001F5562"/>
    <w:rsid w:val="0023152B"/>
    <w:rsid w:val="0023192C"/>
    <w:rsid w:val="00252E34"/>
    <w:rsid w:val="00267CCD"/>
    <w:rsid w:val="00273C7B"/>
    <w:rsid w:val="00275189"/>
    <w:rsid w:val="00283F36"/>
    <w:rsid w:val="00284DC8"/>
    <w:rsid w:val="0034724C"/>
    <w:rsid w:val="003B4792"/>
    <w:rsid w:val="003C5E6F"/>
    <w:rsid w:val="0041157A"/>
    <w:rsid w:val="00480C67"/>
    <w:rsid w:val="00487E75"/>
    <w:rsid w:val="004906C0"/>
    <w:rsid w:val="00494572"/>
    <w:rsid w:val="004C4304"/>
    <w:rsid w:val="004F5A6E"/>
    <w:rsid w:val="004F60FB"/>
    <w:rsid w:val="005006EB"/>
    <w:rsid w:val="00516145"/>
    <w:rsid w:val="00595900"/>
    <w:rsid w:val="005B4EB0"/>
    <w:rsid w:val="005D3647"/>
    <w:rsid w:val="00617B70"/>
    <w:rsid w:val="00657F0D"/>
    <w:rsid w:val="00671A7C"/>
    <w:rsid w:val="006D2840"/>
    <w:rsid w:val="006D3060"/>
    <w:rsid w:val="006E3D56"/>
    <w:rsid w:val="007051A3"/>
    <w:rsid w:val="007351C3"/>
    <w:rsid w:val="007511BD"/>
    <w:rsid w:val="00762052"/>
    <w:rsid w:val="00771C53"/>
    <w:rsid w:val="00775133"/>
    <w:rsid w:val="00775555"/>
    <w:rsid w:val="007916B7"/>
    <w:rsid w:val="007A3781"/>
    <w:rsid w:val="007D2FB5"/>
    <w:rsid w:val="008027CB"/>
    <w:rsid w:val="00805EF0"/>
    <w:rsid w:val="0087241A"/>
    <w:rsid w:val="008826BD"/>
    <w:rsid w:val="009377A1"/>
    <w:rsid w:val="00954713"/>
    <w:rsid w:val="00977A37"/>
    <w:rsid w:val="00985169"/>
    <w:rsid w:val="009A11B0"/>
    <w:rsid w:val="009F6AA9"/>
    <w:rsid w:val="00A021A7"/>
    <w:rsid w:val="00A4162B"/>
    <w:rsid w:val="00A56A31"/>
    <w:rsid w:val="00A64C35"/>
    <w:rsid w:val="00A72C87"/>
    <w:rsid w:val="00A8023F"/>
    <w:rsid w:val="00A803A0"/>
    <w:rsid w:val="00A9607C"/>
    <w:rsid w:val="00AC105F"/>
    <w:rsid w:val="00B617F2"/>
    <w:rsid w:val="00B83363"/>
    <w:rsid w:val="00B96A7C"/>
    <w:rsid w:val="00BA6AE6"/>
    <w:rsid w:val="00BD24D8"/>
    <w:rsid w:val="00BE7373"/>
    <w:rsid w:val="00C32FDE"/>
    <w:rsid w:val="00C33F5E"/>
    <w:rsid w:val="00C36C5B"/>
    <w:rsid w:val="00C64707"/>
    <w:rsid w:val="00C71153"/>
    <w:rsid w:val="00C7442F"/>
    <w:rsid w:val="00C855A5"/>
    <w:rsid w:val="00CC0292"/>
    <w:rsid w:val="00CE7238"/>
    <w:rsid w:val="00D20AFD"/>
    <w:rsid w:val="00D25517"/>
    <w:rsid w:val="00D36031"/>
    <w:rsid w:val="00D674E2"/>
    <w:rsid w:val="00D82BA5"/>
    <w:rsid w:val="00D95946"/>
    <w:rsid w:val="00D97681"/>
    <w:rsid w:val="00DB6ADB"/>
    <w:rsid w:val="00E45679"/>
    <w:rsid w:val="00E8CD79"/>
    <w:rsid w:val="00E93A99"/>
    <w:rsid w:val="00EA04DA"/>
    <w:rsid w:val="00EC121C"/>
    <w:rsid w:val="00ED5F6B"/>
    <w:rsid w:val="00F12B81"/>
    <w:rsid w:val="00F372FA"/>
    <w:rsid w:val="00F51E63"/>
    <w:rsid w:val="00F77280"/>
    <w:rsid w:val="00F96D3B"/>
    <w:rsid w:val="00FF4CDF"/>
    <w:rsid w:val="00FF645D"/>
    <w:rsid w:val="093B5452"/>
    <w:rsid w:val="162DA8B0"/>
    <w:rsid w:val="642B41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451CD3"/>
  <w15:chartTrackingRefBased/>
  <w15:docId w15:val="{B7D40A95-1AD3-4E6C-9EE8-9FC00322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customStyle="1" w:styleId="CommentReference1">
    <w:name w:val="Comment Reference1"/>
    <w:basedOn w:val="DefaultParagraphFont"/>
    <w:uiPriority w:val="99"/>
    <w:semiHidden/>
    <w:unhideWhenUsed/>
    <w:rsid w:val="001F0724"/>
    <w:rPr>
      <w:sz w:val="16"/>
      <w:szCs w:val="16"/>
    </w:rPr>
  </w:style>
  <w:style w:type="paragraph" w:customStyle="1" w:styleId="CommentText1">
    <w:name w:val="Comment Text1"/>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1"/>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NoSpacing">
    <w:name w:val="No Spacing"/>
    <w:uiPriority w:val="1"/>
    <w:qFormat/>
    <w:rsid w:val="00B83363"/>
    <w:pPr>
      <w:spacing w:after="0" w:line="240" w:lineRule="auto"/>
    </w:pPr>
  </w:style>
  <w:style w:type="paragraph" w:styleId="ListParagraph">
    <w:name w:val="List Paragraph"/>
    <w:basedOn w:val="Normal"/>
    <w:uiPriority w:val="34"/>
    <w:qFormat/>
    <w:rsid w:val="00B83363"/>
    <w:pPr>
      <w:ind w:left="720"/>
      <w:contextualSpacing/>
    </w:pPr>
  </w:style>
  <w:style w:type="paragraph" w:styleId="FootnoteText">
    <w:name w:val="footnote text"/>
    <w:basedOn w:val="Normal"/>
    <w:link w:val="FootnoteTextChar"/>
    <w:rsid w:val="007511B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511BD"/>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511BD"/>
    <w:rPr>
      <w:vertAlign w:val="superscript"/>
    </w:rPr>
  </w:style>
  <w:style w:type="paragraph" w:styleId="Index1">
    <w:name w:val="index 1"/>
    <w:basedOn w:val="Normal"/>
    <w:next w:val="Normal"/>
    <w:autoRedefine/>
    <w:uiPriority w:val="99"/>
    <w:semiHidden/>
    <w:unhideWhenUsed/>
    <w:rsid w:val="009377A1"/>
    <w:pPr>
      <w:spacing w:after="0" w:line="240" w:lineRule="auto"/>
      <w:ind w:left="220" w:hanging="220"/>
    </w:pPr>
  </w:style>
  <w:style w:type="paragraph" w:styleId="IndexHeading">
    <w:name w:val="index heading"/>
    <w:basedOn w:val="Normal"/>
    <w:next w:val="Index1"/>
    <w:semiHidden/>
    <w:rsid w:val="009377A1"/>
    <w:pPr>
      <w:keepNext/>
      <w:spacing w:after="0" w:line="480" w:lineRule="atLeast"/>
    </w:pPr>
    <w:rPr>
      <w:rFonts w:ascii="Arial Black" w:eastAsia="Times New Roman" w:hAnsi="Arial Black" w:cs="Times New Roman"/>
      <w:spacing w:val="-5"/>
      <w:sz w:val="24"/>
      <w:szCs w:val="20"/>
    </w:rPr>
  </w:style>
  <w:style w:type="paragraph" w:customStyle="1" w:styleId="CommentSubject1">
    <w:name w:val="Comment Subject1"/>
    <w:basedOn w:val="CommentText1"/>
    <w:next w:val="CommentText1"/>
    <w:link w:val="CommentSubjectChar"/>
    <w:uiPriority w:val="99"/>
    <w:semiHidden/>
    <w:unhideWhenUsed/>
    <w:rsid w:val="00A021A7"/>
    <w:rPr>
      <w:b/>
      <w:bCs/>
    </w:rPr>
  </w:style>
  <w:style w:type="character" w:customStyle="1" w:styleId="CommentSubjectChar">
    <w:name w:val="Comment Subject Char"/>
    <w:basedOn w:val="CommentTextChar"/>
    <w:link w:val="CommentSubject1"/>
    <w:uiPriority w:val="99"/>
    <w:semiHidden/>
    <w:rsid w:val="00A021A7"/>
    <w:rPr>
      <w:b/>
      <w:bCs/>
      <w:sz w:val="20"/>
      <w:szCs w:val="20"/>
    </w:rPr>
  </w:style>
  <w:style w:type="character" w:styleId="Hyperlink">
    <w:name w:val="Hyperlink"/>
    <w:basedOn w:val="DefaultParagraphFont"/>
    <w:uiPriority w:val="99"/>
    <w:unhideWhenUsed/>
    <w:rsid w:val="00985169"/>
    <w:rPr>
      <w:color w:val="0563C1" w:themeColor="hyperlink"/>
      <w:u w:val="single"/>
    </w:rPr>
  </w:style>
  <w:style w:type="paragraph" w:customStyle="1" w:styleId="Default">
    <w:name w:val="Default"/>
    <w:rsid w:val="005D364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B4792"/>
    <w:pPr>
      <w:spacing w:after="0" w:line="240" w:lineRule="auto"/>
    </w:pPr>
  </w:style>
  <w:style w:type="character" w:styleId="FollowedHyperlink">
    <w:name w:val="FollowedHyperlink"/>
    <w:basedOn w:val="DefaultParagraphFont"/>
    <w:uiPriority w:val="99"/>
    <w:semiHidden/>
    <w:unhideWhenUsed/>
    <w:rsid w:val="00C32FDE"/>
    <w:rPr>
      <w:color w:val="954F72" w:themeColor="followedHyperlink"/>
      <w:u w:val="single"/>
    </w:rPr>
  </w:style>
  <w:style w:type="character" w:styleId="UnresolvedMention">
    <w:name w:val="Unresolved Mention"/>
    <w:basedOn w:val="DefaultParagraphFont"/>
    <w:uiPriority w:val="99"/>
    <w:semiHidden/>
    <w:unhideWhenUsed/>
    <w:rsid w:val="00EA04DA"/>
    <w:rPr>
      <w:color w:val="605E5C"/>
      <w:shd w:val="clear" w:color="auto" w:fill="E1DFDD"/>
    </w:rPr>
  </w:style>
  <w:style w:type="paragraph" w:styleId="Header">
    <w:name w:val="header"/>
    <w:basedOn w:val="Normal"/>
    <w:link w:val="HeaderChar"/>
    <w:uiPriority w:val="99"/>
    <w:unhideWhenUsed/>
    <w:rsid w:val="001C2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D39"/>
  </w:style>
  <w:style w:type="paragraph" w:styleId="Footer">
    <w:name w:val="footer"/>
    <w:basedOn w:val="Normal"/>
    <w:link w:val="FooterChar"/>
    <w:uiPriority w:val="99"/>
    <w:unhideWhenUsed/>
    <w:rsid w:val="001C2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management/transportation-storage-and-distribution-managers.htm" TargetMode="External" /><Relationship Id="rId2" Type="http://schemas.openxmlformats.org/officeDocument/2006/relationships/hyperlink" Target="https://gcc02.safelinks.protection.outlook.com/?url=https%3A%2F%2Fwww.bls.gov%2Fnews.release%2Fpdf%2Fecec.pdf&amp;data=05%7C02%7CDOTPRASupport%40dot.gov%7C5c640b22d52a4facdfdd08dc3706e6ef%7Cc4cd245b44f04395a1aa3848d258f78b%7C0%7C0%7C638445749974607106%7CUnknown%7CTWFpbGZsb3d8eyJWIjoiMC4wLjAwMDAiLCJQIjoiV2luMzIiLCJBTiI6Ik1haWwiLCJXVCI6Mn0%3D%7C0%7C%7C%7C&amp;sdata=%2BOxHJv9urZXKbUjpqdDwTtJcB7qcFUSLjRBNOeB8huQ%3D&amp;reserved=0" TargetMode="External" /><Relationship Id="rId3" Type="http://schemas.openxmlformats.org/officeDocument/2006/relationships/hyperlink" Target="https://www.opm.gov/policy-data-oversight/pay-leave/salaries-wages/salary-tables/pdf/2026/KC_h.pdf" TargetMode="External" /><Relationship Id="rId4"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2e3ae4-57ca-4090-95c5-c7fa96a57922">
      <Terms xmlns="http://schemas.microsoft.com/office/infopath/2007/PartnerControls"/>
    </lcf76f155ced4ddcb4097134ff3c332f>
    <TaxCatchAll xmlns="4fd8fad4-2b01-4658-9075-629d398b31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2DF583DAF0DD4399E3EACFA0CD4F86" ma:contentTypeVersion="12" ma:contentTypeDescription="Create a new document." ma:contentTypeScope="" ma:versionID="80b6794cb3dc9c8f229154da6897baca">
  <xsd:schema xmlns:xsd="http://www.w3.org/2001/XMLSchema" xmlns:xs="http://www.w3.org/2001/XMLSchema" xmlns:p="http://schemas.microsoft.com/office/2006/metadata/properties" xmlns:ns2="fd2e3ae4-57ca-4090-95c5-c7fa96a57922" xmlns:ns3="4fd8fad4-2b01-4658-9075-629d398b31a1" targetNamespace="http://schemas.microsoft.com/office/2006/metadata/properties" ma:root="true" ma:fieldsID="406a8d8d33c71127aa7e694a51ec02f8" ns2:_="" ns3:_="">
    <xsd:import namespace="fd2e3ae4-57ca-4090-95c5-c7fa96a57922"/>
    <xsd:import namespace="4fd8fad4-2b01-4658-9075-629d398b31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3ae4-57ca-4090-95c5-c7fa96a57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e69889-3f5c-4d03-949d-b90f720ff4f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8fad4-2b01-4658-9075-629d398b31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30226e-1611-45a4-aa69-8c9e8fffec03}" ma:internalName="TaxCatchAll" ma:showField="CatchAllData" ma:web="4fd8fad4-2b01-4658-9075-629d398b31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 (1).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F68309-78E8-442E-BD25-986487DA54AF}">
  <ds:schemaRefs>
    <ds:schemaRef ds:uri="http://schemas.microsoft.com/office/2006/metadata/properties"/>
    <ds:schemaRef ds:uri="http://schemas.microsoft.com/office/infopath/2007/PartnerControls"/>
    <ds:schemaRef ds:uri="fd2e3ae4-57ca-4090-95c5-c7fa96a57922"/>
    <ds:schemaRef ds:uri="4fd8fad4-2b01-4658-9075-629d398b31a1"/>
  </ds:schemaRefs>
</ds:datastoreItem>
</file>

<file path=customXml/itemProps2.xml><?xml version="1.0" encoding="utf-8"?>
<ds:datastoreItem xmlns:ds="http://schemas.openxmlformats.org/officeDocument/2006/customXml" ds:itemID="{262A952C-1530-4EF5-81E0-D02E642CB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3ae4-57ca-4090-95c5-c7fa96a57922"/>
    <ds:schemaRef ds:uri="4fd8fad4-2b01-4658-9075-629d398b3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A798A5-6CF0-4BE0-BDBF-38BFE3227731}">
  <ds:schemaRefs>
    <ds:schemaRef ds:uri="http://schemas.openxmlformats.org/officeDocument/2006/bibliography"/>
  </ds:schemaRefs>
</ds:datastoreItem>
</file>

<file path=customXml/itemProps4.xml><?xml version="1.0" encoding="utf-8"?>
<ds:datastoreItem xmlns:ds="http://schemas.openxmlformats.org/officeDocument/2006/customXml" ds:itemID="{CD4D7CB4-9EB0-4D19-A243-CB8C11B865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3725</Words>
  <Characters>21235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Pisaro, Barbara (FAA)</cp:lastModifiedBy>
  <cp:revision>2</cp:revision>
  <dcterms:created xsi:type="dcterms:W3CDTF">2026-05-19T12:57:00Z</dcterms:created>
  <dcterms:modified xsi:type="dcterms:W3CDTF">2026-07-02T15:01:00Z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0x010100262DF583DAF0DD4399E3EACFA0CD4F86</vt:lpwstr>
  </property>
  <property fmtid="{D5CDD505-2E9C-101B-9397-08002B2CF9AE}" pid="3" name="MediaServiceImageTags">
    <vt:lpwstr/>
  </property>
</Properties>
</file>