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CE5B4E" w:rsidRPr="00D40D2C" w:rsidP="00CE5B4E" w14:paraId="360C2944" w14:textId="77777777">
      <w:pPr>
        <w:widowControl/>
        <w:overflowPunct/>
        <w:autoSpaceDE/>
        <w:autoSpaceDN/>
        <w:adjustRightInd/>
        <w:spacing w:after="80"/>
        <w:contextualSpacing/>
        <w:jc w:val="center"/>
        <w:textAlignment w:val="auto"/>
        <w:rPr>
          <w:rFonts w:ascii="Aptos Display" w:eastAsia="DengXian Light" w:hAnsi="Aptos Display"/>
          <w:spacing w:val="-10"/>
          <w:kern w:val="28"/>
          <w:sz w:val="56"/>
          <w:szCs w:val="56"/>
          <w:lang w:eastAsia="zh-CN"/>
          <w14:ligatures w14:val="standardContextual"/>
        </w:rPr>
      </w:pPr>
      <w:r w:rsidRPr="00D40D2C">
        <w:rPr>
          <w:rFonts w:ascii="Aptos Display" w:eastAsia="DengXian Light" w:hAnsi="Aptos Display"/>
          <w:spacing w:val="-10"/>
          <w:kern w:val="28"/>
          <w:sz w:val="56"/>
          <w:szCs w:val="56"/>
          <w:lang w:eastAsia="zh-CN"/>
          <w14:ligatures w14:val="standardContextual"/>
        </w:rPr>
        <w:t>Statutory and Regulatory Authorities for ECP and BCAP</w:t>
      </w:r>
    </w:p>
    <w:p w:rsidR="00CE5B4E" w:rsidRPr="00D40D2C" w:rsidP="00CE5B4E" w14:paraId="0B97E368" w14:textId="77777777">
      <w:pPr>
        <w:keepNext/>
        <w:keepLines/>
        <w:widowControl/>
        <w:overflowPunct/>
        <w:autoSpaceDE/>
        <w:autoSpaceDN/>
        <w:adjustRightInd/>
        <w:spacing w:before="360" w:after="80" w:line="278" w:lineRule="auto"/>
        <w:textAlignment w:val="auto"/>
        <w:outlineLvl w:val="0"/>
        <w:rPr>
          <w:rFonts w:ascii="Aptos Display" w:eastAsia="DengXian Light" w:hAnsi="Aptos Display"/>
          <w:color w:val="0F4761"/>
          <w:kern w:val="2"/>
          <w:sz w:val="40"/>
          <w:szCs w:val="40"/>
          <w:lang w:eastAsia="zh-CN"/>
          <w14:ligatures w14:val="standardContextual"/>
        </w:rPr>
      </w:pPr>
      <w:r w:rsidRPr="00D40D2C">
        <w:rPr>
          <w:rFonts w:ascii="Aptos Display" w:eastAsia="DengXian Light" w:hAnsi="Aptos Display"/>
          <w:color w:val="0F4761"/>
          <w:kern w:val="2"/>
          <w:sz w:val="40"/>
          <w:szCs w:val="40"/>
          <w:lang w:eastAsia="zh-CN"/>
          <w14:ligatures w14:val="standardContextual"/>
        </w:rPr>
        <w:t>Emergency Conservation Program (ECP)</w:t>
      </w:r>
    </w:p>
    <w:p w:rsidR="00CE5B4E" w:rsidRPr="00D40D2C" w:rsidP="00CE5B4E" w14:paraId="5CFBCE1E" w14:textId="77777777">
      <w:pPr>
        <w:keepNext/>
        <w:keepLines/>
        <w:widowControl/>
        <w:overflowPunct/>
        <w:autoSpaceDE/>
        <w:autoSpaceDN/>
        <w:adjustRightInd/>
        <w:spacing w:before="160" w:after="80" w:line="278" w:lineRule="auto"/>
        <w:textAlignment w:val="auto"/>
        <w:outlineLvl w:val="1"/>
        <w:rPr>
          <w:rFonts w:ascii="Aptos Display" w:eastAsia="DengXian Light" w:hAnsi="Aptos Display"/>
          <w:color w:val="0F4761"/>
          <w:kern w:val="2"/>
          <w:sz w:val="32"/>
          <w:szCs w:val="32"/>
          <w:lang w:eastAsia="zh-CN"/>
          <w14:ligatures w14:val="standardContextual"/>
        </w:rPr>
      </w:pPr>
      <w:r w:rsidRPr="00D40D2C">
        <w:rPr>
          <w:rFonts w:ascii="Aptos Display" w:eastAsia="DengXian Light" w:hAnsi="Aptos Display"/>
          <w:color w:val="0F4761"/>
          <w:kern w:val="2"/>
          <w:sz w:val="32"/>
          <w:szCs w:val="32"/>
          <w:lang w:eastAsia="zh-CN"/>
          <w14:ligatures w14:val="standardContextual"/>
        </w:rPr>
        <w:t>Statutory Authority</w:t>
      </w:r>
    </w:p>
    <w:p w:rsidR="00CE5B4E" w:rsidRPr="00D40D2C" w:rsidP="00CE5B4E" w14:paraId="431F3DB9" w14:textId="77777777">
      <w:pPr>
        <w:widowControl/>
        <w:overflowPunct/>
        <w:autoSpaceDE/>
        <w:autoSpaceDN/>
        <w:adjustRightInd/>
        <w:spacing w:after="160" w:line="278" w:lineRule="auto"/>
        <w:textAlignment w:val="auto"/>
        <w:rPr>
          <w:rFonts w:ascii="Aptos" w:eastAsia="DengXian" w:hAnsi="Aptos"/>
          <w:kern w:val="2"/>
          <w:lang w:eastAsia="zh-CN"/>
          <w14:ligatures w14:val="standardContextual"/>
        </w:rPr>
      </w:pPr>
      <w:r w:rsidRPr="26494331">
        <w:rPr>
          <w:rFonts w:ascii="Aptos" w:eastAsia="DengXian" w:hAnsi="Aptos"/>
          <w:kern w:val="2"/>
          <w:lang w:eastAsia="zh-CN"/>
          <w14:ligatures w14:val="standardContextual"/>
        </w:rPr>
        <w:t>• Agricultural Credit Act of 1978, Sections 401–407 (16 U.S.C. 2201–2206): Authorizes cost-share assistance to eligible producers for recovery from natural disasters.</w:t>
      </w:r>
    </w:p>
    <w:p w:rsidR="00CE5B4E" w:rsidRPr="00D40D2C" w:rsidP="00CE5B4E" w14:paraId="208FC078" w14:textId="77777777">
      <w:pPr>
        <w:keepNext/>
        <w:keepLines/>
        <w:widowControl/>
        <w:overflowPunct/>
        <w:autoSpaceDE/>
        <w:autoSpaceDN/>
        <w:adjustRightInd/>
        <w:spacing w:before="160" w:after="80" w:line="278" w:lineRule="auto"/>
        <w:textAlignment w:val="auto"/>
        <w:outlineLvl w:val="1"/>
        <w:rPr>
          <w:rFonts w:ascii="Aptos Display" w:eastAsia="DengXian Light" w:hAnsi="Aptos Display"/>
          <w:color w:val="0F4761"/>
          <w:kern w:val="2"/>
          <w:sz w:val="32"/>
          <w:szCs w:val="32"/>
          <w:lang w:eastAsia="zh-CN"/>
          <w14:ligatures w14:val="standardContextual"/>
        </w:rPr>
      </w:pPr>
      <w:r w:rsidRPr="00D40D2C">
        <w:rPr>
          <w:rFonts w:ascii="Aptos Display" w:eastAsia="DengXian Light" w:hAnsi="Aptos Display"/>
          <w:color w:val="0F4761"/>
          <w:kern w:val="2"/>
          <w:sz w:val="32"/>
          <w:szCs w:val="32"/>
          <w:lang w:eastAsia="zh-CN"/>
          <w14:ligatures w14:val="standardContextual"/>
        </w:rPr>
        <w:t>Regulatory Authority (CFR)</w:t>
      </w:r>
    </w:p>
    <w:p w:rsidR="00CE5B4E" w:rsidRPr="00D40D2C" w:rsidP="00CE5B4E" w14:paraId="45D78267" w14:textId="77777777">
      <w:pPr>
        <w:widowControl/>
        <w:overflowPunct/>
        <w:autoSpaceDE/>
        <w:autoSpaceDN/>
        <w:adjustRightInd/>
        <w:spacing w:after="160" w:line="278" w:lineRule="auto"/>
        <w:textAlignment w:val="auto"/>
        <w:rPr>
          <w:rFonts w:ascii="Aptos" w:eastAsia="DengXian" w:hAnsi="Aptos"/>
          <w:kern w:val="2"/>
          <w:lang w:eastAsia="zh-CN"/>
          <w14:ligatures w14:val="standardContextual"/>
        </w:rPr>
      </w:pPr>
      <w:r w:rsidRPr="26494331">
        <w:rPr>
          <w:rFonts w:ascii="Aptos" w:eastAsia="DengXian" w:hAnsi="Aptos"/>
          <w:kern w:val="2"/>
          <w:lang w:eastAsia="zh-CN"/>
          <w14:ligatures w14:val="standardContextual"/>
        </w:rPr>
        <w:t>• 7 CFR Part 701: Governs ECP operations, including application, eligibility, payments, and compliance procedures.</w:t>
      </w:r>
    </w:p>
    <w:p w:rsidR="00CE5B4E" w:rsidRPr="00D40D2C" w:rsidP="00CE5B4E" w14:paraId="77B275D7" w14:textId="77777777">
      <w:pPr>
        <w:widowControl/>
        <w:overflowPunct/>
        <w:autoSpaceDE/>
        <w:autoSpaceDN/>
        <w:adjustRightInd/>
        <w:spacing w:after="160" w:line="278" w:lineRule="auto"/>
        <w:textAlignment w:val="auto"/>
        <w:rPr>
          <w:rFonts w:ascii="Aptos" w:eastAsia="DengXian" w:hAnsi="Aptos"/>
          <w:kern w:val="2"/>
          <w:lang w:eastAsia="zh-CN"/>
          <w14:ligatures w14:val="standardContextual"/>
        </w:rPr>
      </w:pPr>
      <w:r w:rsidRPr="26494331">
        <w:rPr>
          <w:rFonts w:ascii="Aptos" w:eastAsia="DengXian" w:hAnsi="Aptos"/>
          <w:kern w:val="2"/>
          <w:lang w:eastAsia="zh-CN"/>
          <w14:ligatures w14:val="standardContextual"/>
        </w:rPr>
        <w:t>• 7 CFR § 701.43: Specifies that information collections under this part are approved under OMB Control Number 0560-0082.</w:t>
      </w:r>
    </w:p>
    <w:p w:rsidR="00CE5B4E" w:rsidRPr="00D40D2C" w:rsidP="00CE5B4E" w14:paraId="145FC3CD" w14:textId="77777777">
      <w:pPr>
        <w:keepNext/>
        <w:keepLines/>
        <w:widowControl/>
        <w:overflowPunct/>
        <w:autoSpaceDE/>
        <w:autoSpaceDN/>
        <w:adjustRightInd/>
        <w:spacing w:before="360" w:after="80" w:line="278" w:lineRule="auto"/>
        <w:textAlignment w:val="auto"/>
        <w:outlineLvl w:val="0"/>
        <w:rPr>
          <w:rFonts w:ascii="Aptos Display" w:eastAsia="DengXian Light" w:hAnsi="Aptos Display"/>
          <w:color w:val="0F4761"/>
          <w:kern w:val="2"/>
          <w:sz w:val="40"/>
          <w:szCs w:val="40"/>
          <w:lang w:eastAsia="zh-CN"/>
          <w14:ligatures w14:val="standardContextual"/>
        </w:rPr>
      </w:pPr>
      <w:r w:rsidRPr="00D40D2C">
        <w:rPr>
          <w:rFonts w:ascii="Aptos Display" w:eastAsia="DengXian Light" w:hAnsi="Aptos Display"/>
          <w:color w:val="0F4761"/>
          <w:kern w:val="2"/>
          <w:sz w:val="40"/>
          <w:szCs w:val="40"/>
          <w:lang w:eastAsia="zh-CN"/>
          <w14:ligatures w14:val="standardContextual"/>
        </w:rPr>
        <w:t>Biomass Crop Assistance Program (BCAP)</w:t>
      </w:r>
    </w:p>
    <w:p w:rsidR="00CE5B4E" w:rsidRPr="00D40D2C" w:rsidP="00CE5B4E" w14:paraId="38E74B57" w14:textId="77777777">
      <w:pPr>
        <w:keepNext/>
        <w:keepLines/>
        <w:widowControl/>
        <w:overflowPunct/>
        <w:autoSpaceDE/>
        <w:autoSpaceDN/>
        <w:adjustRightInd/>
        <w:spacing w:before="160" w:after="80" w:line="278" w:lineRule="auto"/>
        <w:textAlignment w:val="auto"/>
        <w:outlineLvl w:val="1"/>
        <w:rPr>
          <w:rFonts w:ascii="Aptos Display" w:eastAsia="DengXian Light" w:hAnsi="Aptos Display"/>
          <w:color w:val="0F4761"/>
          <w:kern w:val="2"/>
          <w:sz w:val="32"/>
          <w:szCs w:val="32"/>
          <w:lang w:eastAsia="zh-CN"/>
          <w14:ligatures w14:val="standardContextual"/>
        </w:rPr>
      </w:pPr>
      <w:r w:rsidRPr="00D40D2C">
        <w:rPr>
          <w:rFonts w:ascii="Aptos Display" w:eastAsia="DengXian Light" w:hAnsi="Aptos Display"/>
          <w:color w:val="0F4761"/>
          <w:kern w:val="2"/>
          <w:sz w:val="32"/>
          <w:szCs w:val="32"/>
          <w:lang w:eastAsia="zh-CN"/>
          <w14:ligatures w14:val="standardContextual"/>
        </w:rPr>
        <w:t>Statutory Authority</w:t>
      </w:r>
    </w:p>
    <w:p w:rsidR="00CE5B4E" w:rsidRPr="00D40D2C" w:rsidP="00CE5B4E" w14:paraId="1C422778" w14:textId="77777777">
      <w:pPr>
        <w:widowControl/>
        <w:overflowPunct/>
        <w:autoSpaceDE/>
        <w:autoSpaceDN/>
        <w:adjustRightInd/>
        <w:spacing w:after="160" w:line="278" w:lineRule="auto"/>
        <w:textAlignment w:val="auto"/>
        <w:rPr>
          <w:rFonts w:ascii="Aptos" w:eastAsia="DengXian" w:hAnsi="Aptos"/>
          <w:kern w:val="2"/>
          <w:lang w:eastAsia="zh-CN"/>
          <w14:ligatures w14:val="standardContextual"/>
        </w:rPr>
      </w:pPr>
      <w:r w:rsidRPr="26494331">
        <w:rPr>
          <w:rFonts w:ascii="Aptos" w:eastAsia="DengXian" w:hAnsi="Aptos"/>
          <w:kern w:val="2"/>
          <w:lang w:eastAsia="zh-CN"/>
          <w14:ligatures w14:val="standardContextual"/>
        </w:rPr>
        <w:t>• 7 U.S.C. 8111: Establishes BCAP authority, including matching payments, project area establishment, eligibility, and compliance requirements.</w:t>
      </w:r>
    </w:p>
    <w:p w:rsidR="00CE5B4E" w:rsidRPr="00D40D2C" w:rsidP="00CE5B4E" w14:paraId="30F0D86C" w14:textId="77777777">
      <w:pPr>
        <w:widowControl/>
        <w:overflowPunct/>
        <w:autoSpaceDE/>
        <w:autoSpaceDN/>
        <w:adjustRightInd/>
        <w:spacing w:after="160" w:line="278" w:lineRule="auto"/>
        <w:textAlignment w:val="auto"/>
        <w:rPr>
          <w:rFonts w:ascii="Aptos" w:eastAsia="DengXian" w:hAnsi="Aptos"/>
          <w:kern w:val="2"/>
          <w:lang w:eastAsia="zh-CN"/>
          <w14:ligatures w14:val="standardContextual"/>
        </w:rPr>
      </w:pPr>
      <w:r w:rsidRPr="26494331">
        <w:rPr>
          <w:rFonts w:ascii="Aptos" w:eastAsia="DengXian" w:hAnsi="Aptos"/>
          <w:kern w:val="2"/>
          <w:lang w:eastAsia="zh-CN"/>
          <w14:ligatures w14:val="standardContextual"/>
        </w:rPr>
        <w:t>• Section 9010 of the Agricultural Act of 2014 (P.L. 113-79): Reauthorizes BCAP and establishes program requirements.</w:t>
      </w:r>
    </w:p>
    <w:p w:rsidR="00CE5B4E" w:rsidRPr="00D40D2C" w:rsidP="00CE5B4E" w14:paraId="22AB790F" w14:textId="77777777">
      <w:pPr>
        <w:keepNext/>
        <w:keepLines/>
        <w:widowControl/>
        <w:overflowPunct/>
        <w:autoSpaceDE/>
        <w:autoSpaceDN/>
        <w:adjustRightInd/>
        <w:spacing w:before="160" w:after="80" w:line="278" w:lineRule="auto"/>
        <w:textAlignment w:val="auto"/>
        <w:outlineLvl w:val="1"/>
        <w:rPr>
          <w:rFonts w:ascii="Aptos Display" w:eastAsia="DengXian Light" w:hAnsi="Aptos Display"/>
          <w:color w:val="0F4761"/>
          <w:kern w:val="2"/>
          <w:sz w:val="32"/>
          <w:szCs w:val="32"/>
          <w:lang w:eastAsia="zh-CN"/>
          <w14:ligatures w14:val="standardContextual"/>
        </w:rPr>
      </w:pPr>
      <w:r w:rsidRPr="00D40D2C">
        <w:rPr>
          <w:rFonts w:ascii="Aptos Display" w:eastAsia="DengXian Light" w:hAnsi="Aptos Display"/>
          <w:color w:val="0F4761"/>
          <w:kern w:val="2"/>
          <w:sz w:val="32"/>
          <w:szCs w:val="32"/>
          <w:lang w:eastAsia="zh-CN"/>
          <w14:ligatures w14:val="standardContextual"/>
        </w:rPr>
        <w:t>Regulatory Authority (CFR)</w:t>
      </w:r>
    </w:p>
    <w:p w:rsidR="00CE5B4E" w:rsidRPr="00D40D2C" w:rsidP="00CE5B4E" w14:paraId="274FF56A" w14:textId="77777777">
      <w:pPr>
        <w:widowControl/>
        <w:overflowPunct/>
        <w:autoSpaceDE/>
        <w:autoSpaceDN/>
        <w:adjustRightInd/>
        <w:spacing w:after="160" w:line="278" w:lineRule="auto"/>
        <w:textAlignment w:val="auto"/>
        <w:rPr>
          <w:rFonts w:ascii="Aptos" w:eastAsia="DengXian" w:hAnsi="Aptos"/>
          <w:kern w:val="2"/>
          <w:lang w:eastAsia="zh-CN"/>
          <w14:ligatures w14:val="standardContextual"/>
        </w:rPr>
      </w:pPr>
      <w:r w:rsidRPr="26494331">
        <w:rPr>
          <w:rFonts w:ascii="Aptos" w:eastAsia="DengXian" w:hAnsi="Aptos"/>
          <w:kern w:val="2"/>
          <w:lang w:eastAsia="zh-CN"/>
          <w14:ligatures w14:val="standardContextual"/>
        </w:rPr>
        <w:t>• 7 CFR Part 1450: BCAP regulations governing matching payments, project area establishment, annual payments, contracts, and eligibility.</w:t>
      </w:r>
    </w:p>
    <w:p w:rsidR="00CE5B4E" w:rsidRPr="00D40D2C" w:rsidP="00CE5B4E" w14:paraId="4186A97E" w14:textId="77777777">
      <w:pPr>
        <w:widowControl/>
        <w:overflowPunct/>
        <w:autoSpaceDE/>
        <w:autoSpaceDN/>
        <w:adjustRightInd/>
        <w:spacing w:after="160" w:line="278" w:lineRule="auto"/>
        <w:textAlignment w:val="auto"/>
        <w:rPr>
          <w:rFonts w:ascii="Aptos" w:eastAsia="DengXian" w:hAnsi="Aptos"/>
          <w:kern w:val="2"/>
          <w:lang w:eastAsia="zh-CN"/>
          <w14:ligatures w14:val="standardContextual"/>
        </w:rPr>
      </w:pPr>
      <w:r w:rsidRPr="26494331">
        <w:rPr>
          <w:rFonts w:ascii="Aptos" w:eastAsia="DengXian" w:hAnsi="Aptos"/>
          <w:kern w:val="2"/>
          <w:lang w:eastAsia="zh-CN"/>
          <w14:ligatures w14:val="standardContextual"/>
        </w:rPr>
        <w:t>• Subparts A–C (§§ 1450.1–1450.215): Define general provisions, matching payment provisions, and establishment/annual payment rules.</w:t>
      </w:r>
    </w:p>
    <w:p w:rsidR="00CE5B4E" w:rsidRPr="00D40D2C" w:rsidP="00CE5B4E" w14:paraId="66211346" w14:textId="77777777">
      <w:pPr>
        <w:keepNext/>
        <w:keepLines/>
        <w:widowControl/>
        <w:overflowPunct/>
        <w:autoSpaceDE/>
        <w:autoSpaceDN/>
        <w:adjustRightInd/>
        <w:spacing w:before="360" w:after="80" w:line="278" w:lineRule="auto"/>
        <w:textAlignment w:val="auto"/>
        <w:outlineLvl w:val="0"/>
        <w:rPr>
          <w:rFonts w:ascii="Aptos Display" w:eastAsia="DengXian Light" w:hAnsi="Aptos Display"/>
          <w:color w:val="0F4761"/>
          <w:kern w:val="2"/>
          <w:sz w:val="40"/>
          <w:szCs w:val="40"/>
          <w:lang w:eastAsia="zh-CN"/>
          <w14:ligatures w14:val="standardContextual"/>
        </w:rPr>
      </w:pPr>
      <w:r w:rsidRPr="00D40D2C">
        <w:rPr>
          <w:rFonts w:ascii="Aptos Display" w:eastAsia="DengXian Light" w:hAnsi="Aptos Display"/>
          <w:color w:val="0F4761"/>
          <w:kern w:val="2"/>
          <w:sz w:val="40"/>
          <w:szCs w:val="40"/>
          <w:lang w:eastAsia="zh-CN"/>
          <w14:ligatures w14:val="standardContextual"/>
        </w:rPr>
        <w:t>OMB Information Collection Approval</w:t>
      </w:r>
    </w:p>
    <w:p w:rsidR="00DF0252" w:rsidP="00CE5B4E" w14:paraId="7C5C3BD4" w14:textId="405AD40E">
      <w:r w:rsidRPr="26494331">
        <w:rPr>
          <w:rFonts w:ascii="Aptos" w:eastAsia="DengXian" w:hAnsi="Aptos"/>
          <w:kern w:val="2"/>
          <w:lang w:eastAsia="zh-CN"/>
          <w14:ligatures w14:val="standardContextual"/>
        </w:rPr>
        <w:t>• OMB Control Number 0560-0082: Approves information collection requirements for both ECP and BCAP under the Paperwork Reduct</w:t>
      </w:r>
      <w:r>
        <w:rPr>
          <w:rFonts w:ascii="Aptos" w:eastAsia="DengXian" w:hAnsi="Aptos"/>
          <w:kern w:val="2"/>
          <w:lang w:eastAsia="zh-CN"/>
          <w14:ligatures w14:val="standardContextual"/>
        </w:rPr>
        <w:t>ion Act.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4E"/>
    <w:rsid w:val="007458A4"/>
    <w:rsid w:val="009A1C3D"/>
    <w:rsid w:val="00CE5B4E"/>
    <w:rsid w:val="00D40D2C"/>
    <w:rsid w:val="00DF0252"/>
    <w:rsid w:val="2649433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6BC054"/>
  <w15:chartTrackingRefBased/>
  <w15:docId w15:val="{21ED0BC6-1671-4EBC-A700-8277A8A96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5B4E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5B4E"/>
    <w:pPr>
      <w:keepNext/>
      <w:keepLines/>
      <w:widowControl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B4E"/>
    <w:pPr>
      <w:keepNext/>
      <w:keepLines/>
      <w:widowControl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B4E"/>
    <w:pPr>
      <w:keepNext/>
      <w:keepLines/>
      <w:widowControl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B4E"/>
    <w:pPr>
      <w:keepNext/>
      <w:keepLines/>
      <w:widowControl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B4E"/>
    <w:pPr>
      <w:keepNext/>
      <w:keepLines/>
      <w:widowControl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B4E"/>
    <w:pPr>
      <w:keepNext/>
      <w:keepLines/>
      <w:widowControl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B4E"/>
    <w:pPr>
      <w:keepNext/>
      <w:keepLines/>
      <w:widowControl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B4E"/>
    <w:pPr>
      <w:keepNext/>
      <w:keepLines/>
      <w:widowControl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B4E"/>
    <w:pPr>
      <w:keepNext/>
      <w:keepLines/>
      <w:widowControl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B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B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B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B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B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B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B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B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B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5B4E"/>
    <w:pPr>
      <w:widowControl/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5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B4E"/>
    <w:pPr>
      <w:widowControl/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5B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B4E"/>
    <w:pPr>
      <w:widowControl/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5B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5B4E"/>
    <w:pPr>
      <w:widowControl/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5B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B4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B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B4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semiHidden/>
    <w:rsid w:val="00CE5B4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E5B4E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E5B4E"/>
    <w:rPr>
      <w:rFonts w:ascii="Courier" w:eastAsia="Times New Roman" w:hAnsi="Courier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Yarbro, Talina - FPAC-FBC, ID</dc:creator>
  <cp:lastModifiedBy>Yarbro, Talina - FPAC-FBC, ID</cp:lastModifiedBy>
  <cp:revision>1</cp:revision>
  <dcterms:created xsi:type="dcterms:W3CDTF">2026-09-23T16:12:00Z</dcterms:created>
  <dcterms:modified xsi:type="dcterms:W3CDTF">2026-09-23T16:14:00Z</dcterms:modified>
</cp:coreProperties>
</file>