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2E383F" w:rsidP="002E383F" w14:paraId="395B576B" w14:textId="77777777">
      <w:pPr>
        <w:spacing w:line="480" w:lineRule="auto"/>
      </w:pPr>
    </w:p>
    <w:p w:rsidR="002E383F" w:rsidP="002E383F" w14:paraId="0035880E" w14:textId="77777777">
      <w:pPr>
        <w:spacing w:line="480" w:lineRule="auto"/>
      </w:pPr>
      <w:r>
        <w:tab/>
        <w:t>For the reasons set out in the preamble, NMFS amends 50 CFR p</w:t>
      </w:r>
      <w:r w:rsidRPr="00DC55A9">
        <w:t>art 216</w:t>
      </w:r>
      <w:r>
        <w:t xml:space="preserve"> as follows:</w:t>
      </w:r>
    </w:p>
    <w:p w:rsidR="002E383F" w:rsidRPr="00FD1426" w:rsidP="002E383F" w14:paraId="20B12EF2" w14:textId="77777777">
      <w:pPr>
        <w:spacing w:line="480" w:lineRule="auto"/>
        <w:rPr>
          <w:b/>
          <w:bCs/>
        </w:rPr>
      </w:pPr>
      <w:r w:rsidRPr="00FD1426">
        <w:rPr>
          <w:b/>
          <w:bCs/>
        </w:rPr>
        <w:t>PART 216—REGULATIONS GOVERNING THE TAKING AND IMPORTING OF MARINE MAMMALS</w:t>
      </w:r>
    </w:p>
    <w:p w:rsidR="002E383F" w:rsidP="002E383F" w14:paraId="4862B3AF" w14:textId="77777777">
      <w:pPr>
        <w:spacing w:line="480" w:lineRule="auto"/>
        <w:ind w:left="720"/>
      </w:pPr>
      <w:r>
        <w:t xml:space="preserve">1. </w:t>
      </w:r>
      <w:r w:rsidRPr="00B115FF">
        <w:t xml:space="preserve">The authority citation for part </w:t>
      </w:r>
      <w:r>
        <w:t>216</w:t>
      </w:r>
      <w:r w:rsidRPr="00B115FF">
        <w:t xml:space="preserve"> continues to read as follows:</w:t>
      </w:r>
    </w:p>
    <w:p w:rsidR="002E383F" w:rsidP="002E383F" w14:paraId="0D942A87" w14:textId="77777777">
      <w:pPr>
        <w:spacing w:line="480" w:lineRule="auto"/>
        <w:ind w:left="720"/>
      </w:pPr>
      <w:r w:rsidRPr="00FD1426">
        <w:rPr>
          <w:b/>
          <w:bCs/>
        </w:rPr>
        <w:t>Authority:</w:t>
      </w:r>
      <w:r>
        <w:t xml:space="preserve"> </w:t>
      </w:r>
      <w:r w:rsidRPr="00B115FF">
        <w:t>16 U.S.C. 1361</w:t>
      </w:r>
      <w:r w:rsidRPr="00FD1426">
        <w:rPr>
          <w:i/>
          <w:iCs/>
        </w:rPr>
        <w:t xml:space="preserve"> et seq.</w:t>
      </w:r>
      <w:r w:rsidRPr="00B115FF">
        <w:t>, unless otherwise noted</w:t>
      </w:r>
      <w:r>
        <w:t>.</w:t>
      </w:r>
    </w:p>
    <w:p w:rsidR="002E383F" w:rsidP="002E383F" w14:paraId="08302A61" w14:textId="77777777">
      <w:pPr>
        <w:spacing w:line="480" w:lineRule="auto"/>
        <w:ind w:left="720"/>
      </w:pPr>
      <w:r>
        <w:t>2. Revise § 216.8</w:t>
      </w:r>
      <w:r w:rsidRPr="00130331">
        <w:t>2</w:t>
      </w:r>
      <w:r>
        <w:t xml:space="preserve"> to read as follows:</w:t>
      </w:r>
    </w:p>
    <w:p w:rsidR="002E383F" w:rsidRPr="0007427B" w:rsidP="002E383F" w14:paraId="3AD67A98" w14:textId="77777777">
      <w:pPr>
        <w:spacing w:line="480" w:lineRule="auto"/>
        <w:rPr>
          <w:b/>
          <w:bCs/>
        </w:rPr>
      </w:pPr>
      <w:bookmarkStart w:id="0" w:name="_Hlk227337699"/>
      <w:r w:rsidRPr="0007427B">
        <w:rPr>
          <w:b/>
          <w:bCs/>
        </w:rPr>
        <w:t>§ 216.82 Dogs prohibited.</w:t>
      </w:r>
    </w:p>
    <w:p w:rsidR="002E383F" w:rsidP="002E383F" w14:paraId="5129EB44" w14:textId="77777777">
      <w:pPr>
        <w:spacing w:line="480" w:lineRule="auto"/>
        <w:ind w:firstLine="720"/>
      </w:pPr>
      <w:r>
        <w:t>(a) In order to prevent molestation of fur seal herds, the landing of any dogs at Pribilof Islands is prohibited.</w:t>
      </w:r>
    </w:p>
    <w:p w:rsidR="002E383F" w:rsidP="002E383F" w14:paraId="50336592" w14:textId="77777777">
      <w:pPr>
        <w:spacing w:line="480" w:lineRule="auto"/>
        <w:ind w:firstLine="720"/>
      </w:pPr>
      <w:r>
        <w:t xml:space="preserve">(b) The NMFS Alaska Regional Administrator may authorize </w:t>
      </w:r>
      <w:bookmarkStart w:id="1" w:name="_Hlk204785697"/>
      <w:r>
        <w:t>the landing of independently certified and trained rodent detection dogs</w:t>
      </w:r>
      <w:bookmarkEnd w:id="1"/>
      <w:r>
        <w:t xml:space="preserve"> on an island in the Pribilof Islands, subject to the following:</w:t>
      </w:r>
    </w:p>
    <w:p w:rsidR="002E383F" w:rsidP="002E383F" w14:paraId="5ECC7205" w14:textId="77777777">
      <w:pPr>
        <w:spacing w:line="480" w:lineRule="auto"/>
        <w:ind w:firstLine="720"/>
      </w:pPr>
      <w:r>
        <w:t xml:space="preserve">(1) A Pribilof Island landowner must submit a request for authorization to land a rodent detection dog on a Pribilof Island in writing to the NMFS Alaska Regional Administrator and must include the following information: </w:t>
      </w:r>
    </w:p>
    <w:p w:rsidR="002E383F" w:rsidP="002E383F" w14:paraId="643F1DCE" w14:textId="77777777">
      <w:pPr>
        <w:spacing w:line="480" w:lineRule="auto"/>
        <w:ind w:firstLine="720"/>
      </w:pPr>
      <w:r>
        <w:t>(</w:t>
      </w:r>
      <w:r>
        <w:t>i</w:t>
      </w:r>
      <w:r>
        <w:t>) Independent certification by an accredited canine scent detection association, company, or organization that the dog has been trained for rodent detection;</w:t>
      </w:r>
    </w:p>
    <w:p w:rsidR="002E383F" w:rsidP="002E383F" w14:paraId="64674891" w14:textId="77777777">
      <w:pPr>
        <w:spacing w:line="480" w:lineRule="auto"/>
        <w:ind w:firstLine="720"/>
      </w:pPr>
      <w:r>
        <w:t>(ii) Certification that the dog will be under the constant voice, electronic, or leash control of a professional dog handler, or otherwise confined, while on the Pribilof Island;</w:t>
      </w:r>
    </w:p>
    <w:p w:rsidR="002E383F" w:rsidP="002E383F" w14:paraId="6957CF9F" w14:textId="77777777">
      <w:pPr>
        <w:spacing w:line="480" w:lineRule="auto"/>
        <w:ind w:firstLine="720"/>
      </w:pPr>
      <w:r>
        <w:t>(iii) Proof that the dog has undergone any quarantine period required by the State of Alaska;</w:t>
      </w:r>
    </w:p>
    <w:p w:rsidR="002E383F" w:rsidP="002E383F" w14:paraId="68C4E4A5" w14:textId="77777777">
      <w:pPr>
        <w:spacing w:line="480" w:lineRule="auto"/>
        <w:ind w:firstLine="720"/>
      </w:pPr>
      <w:r>
        <w:t>(iv) Current immunization and health certifications required by the State of Alaska and NMFS Alaska Regional Administrator;</w:t>
      </w:r>
    </w:p>
    <w:p w:rsidR="002E383F" w:rsidP="002E383F" w14:paraId="64847EA2" w14:textId="77777777">
      <w:pPr>
        <w:spacing w:line="480" w:lineRule="auto"/>
        <w:ind w:firstLine="720"/>
      </w:pPr>
      <w:r>
        <w:t>(v) The number of dogs expected to be used;</w:t>
      </w:r>
    </w:p>
    <w:p w:rsidR="002E383F" w:rsidP="002E383F" w14:paraId="49FAEDE2" w14:textId="77777777">
      <w:pPr>
        <w:spacing w:line="480" w:lineRule="auto"/>
        <w:ind w:firstLine="720"/>
      </w:pPr>
      <w:r>
        <w:t xml:space="preserve">(vi) The professional dog handler’s written plan for collecting and incinerating dog feces;  </w:t>
      </w:r>
    </w:p>
    <w:p w:rsidR="002E383F" w:rsidP="002E383F" w14:paraId="3A84D98F" w14:textId="77777777">
      <w:pPr>
        <w:spacing w:line="480" w:lineRule="auto"/>
        <w:ind w:firstLine="720"/>
      </w:pPr>
      <w:r>
        <w:t>(vii) The expected duration and location of rodent searches on the Pribilof Island; and</w:t>
      </w:r>
    </w:p>
    <w:p w:rsidR="002E383F" w:rsidP="002E383F" w14:paraId="159B105A" w14:textId="77777777">
      <w:pPr>
        <w:spacing w:line="480" w:lineRule="auto"/>
        <w:ind w:firstLine="720"/>
      </w:pPr>
      <w:r>
        <w:t>(viii) Any other information requested by the Alaska Regional Administrator.</w:t>
      </w:r>
    </w:p>
    <w:p w:rsidR="002E383F" w:rsidP="002E383F" w14:paraId="78CF1885" w14:textId="77777777">
      <w:pPr>
        <w:spacing w:line="480" w:lineRule="auto"/>
        <w:ind w:firstLine="720"/>
      </w:pPr>
      <w:r>
        <w:t xml:space="preserve">(2) After receipt of a complete request, within </w:t>
      </w:r>
      <w:r w:rsidRPr="0098438A">
        <w:t>10</w:t>
      </w:r>
      <w:r>
        <w:t xml:space="preserve"> days, the NMFS Alaska Regional </w:t>
      </w:r>
      <w:bookmarkStart w:id="2" w:name="_Hlk220333859"/>
      <w:r>
        <w:t>Administrator may authorize the landing of one or more independently certified and trained rodent detection dogs and impose any additional conditions on their use on the specified Pribilof Island.</w:t>
      </w:r>
      <w:bookmarkEnd w:id="2"/>
      <w:r>
        <w:t xml:space="preserve"> </w:t>
      </w:r>
      <w:bookmarkStart w:id="3" w:name="_1fob9te" w:colFirst="0" w:colLast="0"/>
      <w:bookmarkEnd w:id="3"/>
    </w:p>
    <w:p w:rsidR="002E383F" w:rsidP="002E383F" w14:paraId="3BEC9FA0" w14:textId="77777777">
      <w:pPr>
        <w:spacing w:line="480" w:lineRule="auto"/>
        <w:ind w:firstLine="720"/>
      </w:pPr>
      <w:r>
        <w:t xml:space="preserve">(3) No independently certified and trained rodent detection dog authorized by the NMFS Alaska Regional Administrator may be on the specified Pribilof Island for more than 180 total days from landing on that Island. </w:t>
      </w:r>
      <w:bookmarkEnd w:id="0"/>
    </w:p>
    <w:p w:rsidR="001861FF" w14:paraId="3235BBFF" w14:textId="77777777"/>
    <w:sectPr w:rsidSect="002E383F">
      <w:headerReference w:type="default" r:id="rId4"/>
      <w:footerReference w:type="default" r:id="rId5"/>
      <w:pgSz w:w="12240" w:h="15840"/>
      <w:pgMar w:top="1440" w:right="1440" w:bottom="1440" w:left="216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383F" w:rsidRPr="00FD1426" w14:paraId="7FB499F5" w14:textId="77777777">
    <w:pPr>
      <w:tabs>
        <w:tab w:val="center" w:pos="4680"/>
        <w:tab w:val="right" w:pos="9360"/>
      </w:tabs>
      <w:jc w:val="center"/>
    </w:pPr>
    <w:r w:rsidRPr="00FD1426">
      <w:fldChar w:fldCharType="begin"/>
    </w:r>
    <w:r w:rsidRPr="00FD1426">
      <w:instrText>PAGE</w:instrText>
    </w:r>
    <w:r w:rsidRPr="00FD1426">
      <w:fldChar w:fldCharType="separate"/>
    </w:r>
    <w:r w:rsidRPr="00FD1426">
      <w:rPr>
        <w:noProof/>
      </w:rPr>
      <w:t>19</w:t>
    </w:r>
    <w:r w:rsidRPr="00FD1426">
      <w:fldChar w:fldCharType="end"/>
    </w:r>
  </w:p>
  <w:p w:rsidR="002E383F" w14:paraId="4E834E3B" w14:textId="77777777">
    <w:pPr>
      <w:tabs>
        <w:tab w:val="center" w:pos="4680"/>
        <w:tab w:val="right" w:pos="936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383F" w14:paraId="62DA7F09" w14:textId="38763F53">
    <w:pPr>
      <w:pStyle w:val="Header"/>
    </w:pPr>
    <w:r>
      <w:t>OMB Control Number 0648-0699</w:t>
    </w:r>
  </w:p>
  <w:p w:rsidR="002E383F" w14:paraId="56CC5B5C" w14:textId="55B4B18A">
    <w:pPr>
      <w:pStyle w:val="Header"/>
    </w:pPr>
    <w:r>
      <w:t>Expiration Date:  10/31/2026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3F"/>
    <w:rsid w:val="0007427B"/>
    <w:rsid w:val="00130331"/>
    <w:rsid w:val="001861FF"/>
    <w:rsid w:val="002855A6"/>
    <w:rsid w:val="002E383F"/>
    <w:rsid w:val="005C7922"/>
    <w:rsid w:val="008F4628"/>
    <w:rsid w:val="0098438A"/>
    <w:rsid w:val="009E7120"/>
    <w:rsid w:val="00B115FF"/>
    <w:rsid w:val="00C97A6A"/>
    <w:rsid w:val="00CB325B"/>
    <w:rsid w:val="00DC55A9"/>
    <w:rsid w:val="00FD14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48D9B6"/>
  <w15:chartTrackingRefBased/>
  <w15:docId w15:val="{B8CF496A-5224-4322-B588-4B6A028F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E383F"/>
    <w:pPr>
      <w:widowControl w:val="0"/>
      <w:pBdr>
        <w:top w:val="nil"/>
        <w:left w:val="nil"/>
        <w:bottom w:val="nil"/>
        <w:right w:val="nil"/>
        <w:between w:val="nil"/>
      </w:pBdr>
      <w:spacing w:after="0" w:line="240" w:lineRule="auto"/>
    </w:pPr>
    <w:rPr>
      <w:rFonts w:ascii="Times New Roman" w:eastAsia="Times New Roman" w:hAnsi="Times New Roman" w:cs="Times New Roman"/>
      <w:color w:val="000000"/>
      <w:kern w:val="0"/>
      <w:sz w:val="24"/>
      <w:szCs w:val="24"/>
      <w14:ligatures w14:val="none"/>
    </w:rPr>
  </w:style>
  <w:style w:type="paragraph" w:styleId="Heading1">
    <w:name w:val="heading 1"/>
    <w:basedOn w:val="Normal"/>
    <w:next w:val="Normal"/>
    <w:link w:val="Heading1Char"/>
    <w:uiPriority w:val="9"/>
    <w:qFormat/>
    <w:rsid w:val="002E383F"/>
    <w:pPr>
      <w:keepNext/>
      <w:keepLines/>
      <w:widowControl/>
      <w:pBdr>
        <w:top w:val="none" w:sz="0" w:space="0" w:color="auto"/>
        <w:left w:val="none" w:sz="0" w:space="0" w:color="auto"/>
        <w:bottom w:val="none" w:sz="0" w:space="0" w:color="auto"/>
        <w:right w:val="none" w:sz="0" w:space="0" w:color="auto"/>
        <w:between w:val="none" w:sz="0" w:space="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E383F"/>
    <w:pPr>
      <w:keepNext/>
      <w:keepLines/>
      <w:widowControl/>
      <w:pBdr>
        <w:top w:val="none" w:sz="0" w:space="0" w:color="auto"/>
        <w:left w:val="none" w:sz="0" w:space="0" w:color="auto"/>
        <w:bottom w:val="none" w:sz="0" w:space="0" w:color="auto"/>
        <w:right w:val="none" w:sz="0" w:space="0" w:color="auto"/>
        <w:between w:val="none" w:sz="0" w:space="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E383F"/>
    <w:pPr>
      <w:keepNext/>
      <w:keepLines/>
      <w:widowControl/>
      <w:pBdr>
        <w:top w:val="none" w:sz="0" w:space="0" w:color="auto"/>
        <w:left w:val="none" w:sz="0" w:space="0" w:color="auto"/>
        <w:bottom w:val="none" w:sz="0" w:space="0" w:color="auto"/>
        <w:right w:val="none" w:sz="0" w:space="0" w:color="auto"/>
        <w:between w:val="none" w:sz="0" w:space="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E383F"/>
    <w:pPr>
      <w:keepNext/>
      <w:keepLines/>
      <w:widowControl/>
      <w:pBdr>
        <w:top w:val="none" w:sz="0" w:space="0" w:color="auto"/>
        <w:left w:val="none" w:sz="0" w:space="0" w:color="auto"/>
        <w:bottom w:val="none" w:sz="0" w:space="0" w:color="auto"/>
        <w:right w:val="none" w:sz="0" w:space="0" w:color="auto"/>
        <w:between w:val="none" w:sz="0" w:space="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E383F"/>
    <w:pPr>
      <w:keepNext/>
      <w:keepLines/>
      <w:widowControl/>
      <w:pBdr>
        <w:top w:val="none" w:sz="0" w:space="0" w:color="auto"/>
        <w:left w:val="none" w:sz="0" w:space="0" w:color="auto"/>
        <w:bottom w:val="none" w:sz="0" w:space="0" w:color="auto"/>
        <w:right w:val="none" w:sz="0" w:space="0" w:color="auto"/>
        <w:between w:val="none" w:sz="0" w:space="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E383F"/>
    <w:pPr>
      <w:keepNext/>
      <w:keepLines/>
      <w:widowControl/>
      <w:pBdr>
        <w:top w:val="none" w:sz="0" w:space="0" w:color="auto"/>
        <w:left w:val="none" w:sz="0" w:space="0" w:color="auto"/>
        <w:bottom w:val="none" w:sz="0" w:space="0" w:color="auto"/>
        <w:right w:val="none" w:sz="0" w:space="0" w:color="auto"/>
        <w:between w:val="none" w:sz="0" w:space="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E383F"/>
    <w:pPr>
      <w:keepNext/>
      <w:keepLines/>
      <w:widowControl/>
      <w:pBdr>
        <w:top w:val="none" w:sz="0" w:space="0" w:color="auto"/>
        <w:left w:val="none" w:sz="0" w:space="0" w:color="auto"/>
        <w:bottom w:val="none" w:sz="0" w:space="0" w:color="auto"/>
        <w:right w:val="none" w:sz="0" w:space="0" w:color="auto"/>
        <w:between w:val="none" w:sz="0" w:space="0" w:color="auto"/>
      </w:pBdr>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E383F"/>
    <w:pPr>
      <w:keepNext/>
      <w:keepLines/>
      <w:widowControl/>
      <w:pBdr>
        <w:top w:val="none" w:sz="0" w:space="0" w:color="auto"/>
        <w:left w:val="none" w:sz="0" w:space="0" w:color="auto"/>
        <w:bottom w:val="none" w:sz="0" w:space="0" w:color="auto"/>
        <w:right w:val="none" w:sz="0" w:space="0" w:color="auto"/>
        <w:between w:val="none" w:sz="0" w:space="0" w:color="auto"/>
      </w:pBdr>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E383F"/>
    <w:pPr>
      <w:keepNext/>
      <w:keepLines/>
      <w:widowControl/>
      <w:pBdr>
        <w:top w:val="none" w:sz="0" w:space="0" w:color="auto"/>
        <w:left w:val="none" w:sz="0" w:space="0" w:color="auto"/>
        <w:bottom w:val="none" w:sz="0" w:space="0" w:color="auto"/>
        <w:right w:val="none" w:sz="0" w:space="0" w:color="auto"/>
        <w:between w:val="none" w:sz="0" w:space="0" w:color="auto"/>
      </w:pBdr>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8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8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8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8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8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8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8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8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83F"/>
    <w:rPr>
      <w:rFonts w:eastAsiaTheme="majorEastAsia" w:cstheme="majorBidi"/>
      <w:color w:val="272727" w:themeColor="text1" w:themeTint="D8"/>
    </w:rPr>
  </w:style>
  <w:style w:type="paragraph" w:styleId="Title">
    <w:name w:val="Title"/>
    <w:basedOn w:val="Normal"/>
    <w:next w:val="Normal"/>
    <w:link w:val="TitleChar"/>
    <w:uiPriority w:val="10"/>
    <w:qFormat/>
    <w:rsid w:val="002E383F"/>
    <w:pPr>
      <w:widowControl/>
      <w:pBdr>
        <w:top w:val="none" w:sz="0" w:space="0" w:color="auto"/>
        <w:left w:val="none" w:sz="0" w:space="0" w:color="auto"/>
        <w:bottom w:val="none" w:sz="0" w:space="0" w:color="auto"/>
        <w:right w:val="none" w:sz="0" w:space="0" w:color="auto"/>
        <w:between w:val="none" w:sz="0" w:space="0" w:color="auto"/>
      </w:pBd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2E38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83F"/>
    <w:pPr>
      <w:widowControl/>
      <w:numPr>
        <w:ilvl w:val="1"/>
      </w:numPr>
      <w:pBdr>
        <w:top w:val="none" w:sz="0" w:space="0" w:color="auto"/>
        <w:left w:val="none" w:sz="0" w:space="0" w:color="auto"/>
        <w:bottom w:val="none" w:sz="0" w:space="0" w:color="auto"/>
        <w:right w:val="none" w:sz="0" w:space="0" w:color="auto"/>
        <w:between w:val="none" w:sz="0" w:space="0" w:color="auto"/>
      </w:pBd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E38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83F"/>
    <w:pPr>
      <w:widowControl/>
      <w:pBdr>
        <w:top w:val="none" w:sz="0" w:space="0" w:color="auto"/>
        <w:left w:val="none" w:sz="0" w:space="0" w:color="auto"/>
        <w:bottom w:val="none" w:sz="0" w:space="0" w:color="auto"/>
        <w:right w:val="none" w:sz="0" w:space="0" w:color="auto"/>
        <w:between w:val="none" w:sz="0" w:space="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E383F"/>
    <w:rPr>
      <w:i/>
      <w:iCs/>
      <w:color w:val="404040" w:themeColor="text1" w:themeTint="BF"/>
    </w:rPr>
  </w:style>
  <w:style w:type="paragraph" w:styleId="ListParagraph">
    <w:name w:val="List Paragraph"/>
    <w:basedOn w:val="Normal"/>
    <w:uiPriority w:val="34"/>
    <w:qFormat/>
    <w:rsid w:val="002E383F"/>
    <w:pPr>
      <w:widowControl/>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Theme="minorHAnsi" w:eastAsiaTheme="minorHAnsi" w:hAnsiTheme="minorHAnsi" w:cstheme="minorBidi"/>
      <w:color w:val="auto"/>
      <w:kern w:val="2"/>
      <w:sz w:val="22"/>
      <w:szCs w:val="22"/>
      <w14:ligatures w14:val="standardContextual"/>
    </w:rPr>
  </w:style>
  <w:style w:type="character" w:styleId="IntenseEmphasis">
    <w:name w:val="Intense Emphasis"/>
    <w:basedOn w:val="DefaultParagraphFont"/>
    <w:uiPriority w:val="21"/>
    <w:qFormat/>
    <w:rsid w:val="002E383F"/>
    <w:rPr>
      <w:i/>
      <w:iCs/>
      <w:color w:val="0F4761" w:themeColor="accent1" w:themeShade="BF"/>
    </w:rPr>
  </w:style>
  <w:style w:type="paragraph" w:styleId="IntenseQuote">
    <w:name w:val="Intense Quote"/>
    <w:basedOn w:val="Normal"/>
    <w:next w:val="Normal"/>
    <w:link w:val="IntenseQuoteChar"/>
    <w:uiPriority w:val="30"/>
    <w:qFormat/>
    <w:rsid w:val="002E383F"/>
    <w:pPr>
      <w:widowControl/>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E383F"/>
    <w:rPr>
      <w:i/>
      <w:iCs/>
      <w:color w:val="0F4761" w:themeColor="accent1" w:themeShade="BF"/>
    </w:rPr>
  </w:style>
  <w:style w:type="character" w:styleId="IntenseReference">
    <w:name w:val="Intense Reference"/>
    <w:basedOn w:val="DefaultParagraphFont"/>
    <w:uiPriority w:val="32"/>
    <w:qFormat/>
    <w:rsid w:val="002E383F"/>
    <w:rPr>
      <w:b/>
      <w:bCs/>
      <w:smallCaps/>
      <w:color w:val="0F4761" w:themeColor="accent1" w:themeShade="BF"/>
      <w:spacing w:val="5"/>
    </w:rPr>
  </w:style>
  <w:style w:type="paragraph" w:styleId="Header">
    <w:name w:val="header"/>
    <w:basedOn w:val="Normal"/>
    <w:link w:val="HeaderChar"/>
    <w:uiPriority w:val="99"/>
    <w:unhideWhenUsed/>
    <w:rsid w:val="002E383F"/>
    <w:pPr>
      <w:tabs>
        <w:tab w:val="center" w:pos="4680"/>
        <w:tab w:val="right" w:pos="9360"/>
      </w:tabs>
    </w:pPr>
  </w:style>
  <w:style w:type="character" w:customStyle="1" w:styleId="HeaderChar">
    <w:name w:val="Header Char"/>
    <w:basedOn w:val="DefaultParagraphFont"/>
    <w:link w:val="Header"/>
    <w:uiPriority w:val="99"/>
    <w:rsid w:val="002E383F"/>
    <w:rPr>
      <w:rFonts w:ascii="Times New Roman" w:eastAsia="Times New Roman" w:hAnsi="Times New Roman" w:cs="Times New Roman"/>
      <w:color w:val="000000"/>
      <w:kern w:val="0"/>
      <w:sz w:val="24"/>
      <w:szCs w:val="24"/>
      <w14:ligatures w14:val="none"/>
    </w:rPr>
  </w:style>
  <w:style w:type="paragraph" w:styleId="Footer">
    <w:name w:val="footer"/>
    <w:basedOn w:val="Normal"/>
    <w:link w:val="FooterChar"/>
    <w:uiPriority w:val="99"/>
    <w:unhideWhenUsed/>
    <w:rsid w:val="002E383F"/>
    <w:pPr>
      <w:tabs>
        <w:tab w:val="center" w:pos="4680"/>
        <w:tab w:val="right" w:pos="9360"/>
      </w:tabs>
    </w:pPr>
  </w:style>
  <w:style w:type="character" w:customStyle="1" w:styleId="FooterChar">
    <w:name w:val="Footer Char"/>
    <w:basedOn w:val="DefaultParagraphFont"/>
    <w:link w:val="Footer"/>
    <w:uiPriority w:val="99"/>
    <w:rsid w:val="002E383F"/>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333</Words>
  <Characters>1904</Characters>
  <Application>Microsoft Office Word</Application>
  <DocSecurity>0</DocSecurity>
  <Lines>15</Lines>
  <Paragraphs>4</Paragraphs>
  <ScaleCrop>false</ScaleCrop>
  <Company>NOAA 1200 CORPSRV</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1</cp:revision>
  <dcterms:created xsi:type="dcterms:W3CDTF">2026-06-02T15:57:00Z</dcterms:created>
  <dcterms:modified xsi:type="dcterms:W3CDTF">2026-06-02T15:59:00Z</dcterms:modified>
</cp:coreProperties>
</file>