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0A0F" w:rsidP="005E0A0F" w14:paraId="4C494249"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3180BA18"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5E0A0F" w:rsidP="005E0A0F" w14:paraId="327000D0" w14:textId="77777777">
      <w:pPr>
        <w:pStyle w:val="NormalWeb"/>
        <w:spacing w:line="288" w:lineRule="atLeast"/>
        <w:ind w:firstLine="900"/>
      </w:pPr>
      <w:r>
        <w:t>If the collection of information employs statistical methods, the following information should be provided in this Supporting Statement:</w:t>
      </w:r>
    </w:p>
    <w:p w:rsidR="005E0A0F" w:rsidP="005E0A0F" w14:paraId="0DDBFA17" w14:textId="77777777">
      <w:pPr>
        <w:pStyle w:val="NormalWeb"/>
        <w:spacing w:line="288" w:lineRule="atLeast"/>
        <w:ind w:firstLine="900"/>
      </w:pPr>
      <w:r>
        <w:t xml:space="preserve">1.  </w:t>
      </w:r>
      <w:r>
        <w:rPr>
          <w:u w:val="single"/>
        </w:rPr>
        <w:t>Description of the Activity</w:t>
      </w:r>
    </w:p>
    <w:p w:rsidR="00FF329F" w:rsidP="009330D6" w14:paraId="6AEA2A03" w14:textId="77777777">
      <w:pPr>
        <w:pStyle w:val="NormalWeb"/>
        <w:spacing w:line="288" w:lineRule="atLeast"/>
      </w:pPr>
      <w:r w:rsidRPr="00386D60">
        <w:t xml:space="preserve">Millennium Cohort Study (MCS) participants with adolescent children between the ages of 11 to 17 were invited to complete a web-based self-report survey (N=38,031) from November 2022 to </w:t>
      </w:r>
      <w:r w:rsidR="00715343">
        <w:t>February</w:t>
      </w:r>
      <w:r w:rsidRPr="00386D60">
        <w:t xml:space="preserve"> 2023. </w:t>
      </w:r>
      <w:r>
        <w:t>The</w:t>
      </w:r>
      <w:r w:rsidRPr="00FF329F">
        <w:t xml:space="preserve"> responder universe for the Millennium Cohort Study consists of a probability-based sample of active-duty, Reserve, and National Guard members of the US military, identified through service rosters as of October 1, 2000 (Panel 1), October 1, 2003 (Panel 2), October, 1 2006 (Panel 3), October 1, 2010 (Panel 4), and June 1, 2020 (Panel 5).  Individuals invited to participate are not chosen based on location. While most invited individuals reside in the United States, service members can be stationed or deployed to almost any area of the world. Invitations are mailed to the current postal address of the service members, regardless of city, state, and country. </w:t>
      </w:r>
    </w:p>
    <w:p w:rsidR="00CB2D1E" w:rsidP="009330D6" w14:paraId="5EDEB57D" w14:textId="3C1E88B0">
      <w:pPr>
        <w:pStyle w:val="NormalWeb"/>
        <w:spacing w:line="288" w:lineRule="atLeast"/>
      </w:pPr>
      <w:r w:rsidRPr="00386D60">
        <w:t>Once the MCS participant logged into the web survey hosted on the study website (</w:t>
      </w:r>
      <w:r w:rsidRPr="00830C24" w:rsidR="00830C24">
        <w:t>https://militarysoar.org/</w:t>
      </w:r>
      <w:r w:rsidRPr="00386D60">
        <w:t>), they completed consent and HIPAA forms (parent and child), completed the parent survey, and provided contact information for the focal adolescent child identified during the survey. The response rate for the MCS parent was 22% (n=8173). Referred adolescents were invited via email and postal address to complete the SOAR adolescent survey</w:t>
      </w:r>
      <w:r w:rsidR="00715343">
        <w:t xml:space="preserve"> from November 2022 to July 2023</w:t>
      </w:r>
      <w:r w:rsidRPr="00386D60">
        <w:t xml:space="preserve">. The response rate for invited adolescents was 46% (n=3782). </w:t>
      </w:r>
      <w:r w:rsidRPr="00940C3C" w:rsidR="00940C3C">
        <w:t xml:space="preserve">At first follow-up, 7,797 adolescents with parental consent were invited and 4660 responded (60% response rate). </w:t>
      </w:r>
      <w:r w:rsidR="00940C3C">
        <w:t>Adolescents</w:t>
      </w:r>
      <w:r w:rsidR="001837FE">
        <w:t xml:space="preserve"> were recruited to participate in the first follow-up survey via postal (e.g., postcards, pre-incentive packages, letters) and electronic (email invitations, email reminders, link to study website)</w:t>
      </w:r>
      <w:r w:rsidR="00940C3C">
        <w:t xml:space="preserve"> contacts</w:t>
      </w:r>
      <w:r w:rsidR="001837FE">
        <w:t xml:space="preserve">. </w:t>
      </w:r>
      <w:r w:rsidR="00830C24">
        <w:t xml:space="preserve">The survey </w:t>
      </w:r>
      <w:r w:rsidR="00B22483">
        <w:t>launched in</w:t>
      </w:r>
      <w:r w:rsidR="00830C24">
        <w:t xml:space="preserve"> November 2024 and closed July 2025</w:t>
      </w:r>
      <w:r w:rsidR="00B22483">
        <w:t xml:space="preserve">. </w:t>
      </w:r>
      <w:r>
        <w:t>F</w:t>
      </w:r>
      <w:r w:rsidRPr="00386D60">
        <w:t xml:space="preserve">or the </w:t>
      </w:r>
      <w:r w:rsidR="001837FE">
        <w:t xml:space="preserve">second </w:t>
      </w:r>
      <w:r w:rsidRPr="00386D60">
        <w:t>follow-up</w:t>
      </w:r>
      <w:r>
        <w:t xml:space="preserve">, the same </w:t>
      </w:r>
      <w:r w:rsidR="00940C3C">
        <w:t>7,797</w:t>
      </w:r>
      <w:r w:rsidRPr="00386D60">
        <w:t xml:space="preserve"> adolescents </w:t>
      </w:r>
      <w:r w:rsidR="00940C3C">
        <w:t>with parental consent</w:t>
      </w:r>
      <w:r>
        <w:t xml:space="preserve"> will be invited to complete a survey hosted on the study website</w:t>
      </w:r>
      <w:r w:rsidR="00940C3C">
        <w:t xml:space="preserve">. </w:t>
      </w:r>
      <w:r w:rsidRPr="00386D60">
        <w:t xml:space="preserve">We expect an overall response rate of </w:t>
      </w:r>
      <w:r w:rsidR="00940C3C">
        <w:t>60</w:t>
      </w:r>
      <w:r w:rsidRPr="00386D60">
        <w:t xml:space="preserve">%, resulting in an expected sample size of </w:t>
      </w:r>
      <w:r w:rsidR="00940C3C">
        <w:t>4660</w:t>
      </w:r>
      <w:r w:rsidRPr="00386D60">
        <w:t xml:space="preserve">. </w:t>
      </w:r>
    </w:p>
    <w:p w:rsidR="00010A88" w:rsidRPr="009330D6" w:rsidP="009330D6" w14:paraId="4B16059E" w14:textId="531A7A5B">
      <w:pPr>
        <w:pStyle w:val="NormalWeb"/>
        <w:spacing w:line="288" w:lineRule="atLeast"/>
      </w:pPr>
      <w:r>
        <w:t>F</w:t>
      </w:r>
      <w:r w:rsidRPr="00386D60" w:rsidR="00386D60">
        <w:t>ollow-up assessments</w:t>
      </w:r>
      <w:r>
        <w:t xml:space="preserve"> are planned </w:t>
      </w:r>
      <w:r w:rsidRPr="00386D60" w:rsidR="00386D60">
        <w:t>at approximately 18-to-24-month intervals</w:t>
      </w:r>
      <w:r w:rsidR="00CB2D1E">
        <w:t xml:space="preserve"> until respondents reach age 25. </w:t>
      </w:r>
      <w:r w:rsidRPr="00386D60" w:rsidR="00386D60">
        <w:t xml:space="preserve"> Research findings will shed light on the enduring impact of military life on adolescents and the nature of associations between military-specific experiences and psychosocial health and well-being. Further, this research will assess modifiable risk and protective factors that may elucidate differences in military-connected adolescent psychosocial development and physical health, academic achievement, and educational and military career aspirations over time. Conclusions gleaned from this research will be used to inform existing policy and programs designed to promote adolescent resilience.</w:t>
      </w:r>
    </w:p>
    <w:p w:rsidR="005E0A0F" w:rsidP="005E0A0F" w14:paraId="26E26042" w14:textId="77777777">
      <w:pPr>
        <w:pStyle w:val="NormalWeb"/>
        <w:spacing w:line="288" w:lineRule="atLeast"/>
        <w:ind w:firstLine="900"/>
      </w:pPr>
      <w:r>
        <w:t xml:space="preserve">2.  </w:t>
      </w:r>
      <w:r>
        <w:rPr>
          <w:u w:val="single"/>
        </w:rPr>
        <w:t>Procedures for the Collection of Information</w:t>
      </w:r>
    </w:p>
    <w:p w:rsidR="005E0A0F" w:rsidP="009330D6" w14:paraId="55937FFE" w14:textId="0F5FBC50">
      <w:pPr>
        <w:pStyle w:val="NormalWeb"/>
        <w:numPr>
          <w:ilvl w:val="0"/>
          <w:numId w:val="1"/>
        </w:numPr>
        <w:spacing w:line="288" w:lineRule="atLeast"/>
      </w:pPr>
      <w:r w:rsidRPr="009330D6">
        <w:t xml:space="preserve">Statistical methodologies for stratification and sample </w:t>
      </w:r>
      <w:r w:rsidRPr="009330D6" w:rsidR="00EB2B9F">
        <w:t>selection.</w:t>
      </w:r>
    </w:p>
    <w:p w:rsidR="009330D6" w:rsidRPr="009330D6" w:rsidP="009330D6" w14:paraId="16A22012" w14:textId="7394CE34">
      <w:pPr>
        <w:pStyle w:val="NormalWeb"/>
        <w:spacing w:line="288" w:lineRule="atLeast"/>
      </w:pPr>
      <w:r w:rsidRPr="00386D60">
        <w:t xml:space="preserve">The SOAR sampling frame for the </w:t>
      </w:r>
      <w:r w:rsidR="00830C24">
        <w:t xml:space="preserve">second </w:t>
      </w:r>
      <w:r w:rsidRPr="00386D60">
        <w:t>follow-up survey include</w:t>
      </w:r>
      <w:r w:rsidR="00CB2D1E">
        <w:t>s</w:t>
      </w:r>
      <w:r w:rsidRPr="00386D60">
        <w:t xml:space="preserve"> </w:t>
      </w:r>
      <w:r w:rsidR="00CB2D1E">
        <w:t>7,797</w:t>
      </w:r>
      <w:r w:rsidRPr="00386D60" w:rsidR="00CB2D1E">
        <w:t xml:space="preserve"> adolescents </w:t>
      </w:r>
      <w:r w:rsidR="00CB2D1E">
        <w:t>with parental consen</w:t>
      </w:r>
      <w:r w:rsidR="00D83FCD">
        <w:t>t</w:t>
      </w:r>
      <w:r w:rsidRPr="00386D60">
        <w:t>.</w:t>
      </w:r>
    </w:p>
    <w:p w:rsidR="005E0A0F" w:rsidP="009330D6" w14:paraId="64B5227C" w14:textId="77777777">
      <w:pPr>
        <w:pStyle w:val="NormalWeb"/>
        <w:numPr>
          <w:ilvl w:val="0"/>
          <w:numId w:val="1"/>
        </w:numPr>
        <w:spacing w:line="288" w:lineRule="atLeast"/>
      </w:pPr>
      <w:r w:rsidRPr="009330D6">
        <w:t xml:space="preserve">Estimation </w:t>
      </w:r>
      <w:r w:rsidRPr="009330D6">
        <w:t>procedures;</w:t>
      </w:r>
    </w:p>
    <w:p w:rsidR="009330D6" w:rsidRPr="009330D6" w:rsidP="009330D6" w14:paraId="13F8E7FC" w14:textId="52D5194C">
      <w:pPr>
        <w:pStyle w:val="NormalWeb"/>
        <w:spacing w:line="288" w:lineRule="atLeast"/>
      </w:pPr>
      <w:r>
        <w:t xml:space="preserve">SOAR plans to adjust for </w:t>
      </w:r>
      <w:r w:rsidR="00EB2B9F">
        <w:t>differential</w:t>
      </w:r>
      <w:r>
        <w:t xml:space="preserve"> attrition at follow-up</w:t>
      </w:r>
      <w:r w:rsidR="001C6058">
        <w:t xml:space="preserve">. </w:t>
      </w:r>
    </w:p>
    <w:p w:rsidR="005E0A0F" w:rsidP="009330D6" w14:paraId="4EE86877" w14:textId="77777777">
      <w:pPr>
        <w:pStyle w:val="NormalWeb"/>
        <w:numPr>
          <w:ilvl w:val="0"/>
          <w:numId w:val="1"/>
        </w:numPr>
        <w:spacing w:line="288" w:lineRule="atLeast"/>
      </w:pPr>
      <w:r>
        <w:t xml:space="preserve"> </w:t>
      </w:r>
      <w:r w:rsidRPr="009330D6">
        <w:t xml:space="preserve">Degree of accuracy needed for the Purpose discussed in the </w:t>
      </w:r>
      <w:r w:rsidRPr="009330D6">
        <w:t>justification;</w:t>
      </w:r>
    </w:p>
    <w:p w:rsidR="009330D6" w:rsidRPr="009330D6" w:rsidP="009330D6" w14:paraId="44FC86BB" w14:textId="36E8DBAE">
      <w:pPr>
        <w:pStyle w:val="NormalWeb"/>
        <w:spacing w:line="288" w:lineRule="atLeast"/>
      </w:pPr>
      <w:r>
        <w:t>Important subgroups, such as female service members, Reserve/National Guard, Marines, and married service members were originally oversampled to ensure appropriate representation in the Millennium Cohort Study. As such, there is adequate power to detect meaningful effects in these subgroups.</w:t>
      </w:r>
      <w:r w:rsidR="00EB2B9F">
        <w:t xml:space="preserve"> In addition, </w:t>
      </w:r>
      <w:r w:rsidR="00333480">
        <w:t>SOAR recruited veteran service members enrolled in MCS to participate if they had adolescent children, which allows us to represent children after they transition from service.</w:t>
      </w:r>
    </w:p>
    <w:p w:rsidR="005E0A0F" w:rsidP="005E7A5F" w14:paraId="26C9842F" w14:textId="77777777">
      <w:pPr>
        <w:pStyle w:val="NormalWeb"/>
        <w:numPr>
          <w:ilvl w:val="0"/>
          <w:numId w:val="1"/>
        </w:numPr>
        <w:spacing w:line="288" w:lineRule="atLeast"/>
        <w:ind w:left="1530" w:hanging="270"/>
      </w:pPr>
      <w:r w:rsidRPr="009330D6">
        <w:t>Unusual problems requiring specialized sampling procedures; and</w:t>
      </w:r>
    </w:p>
    <w:p w:rsidR="009330D6" w:rsidRPr="009330D6" w:rsidP="009330D6" w14:paraId="1BE0C728" w14:textId="77777777">
      <w:pPr>
        <w:pStyle w:val="NormalWeb"/>
        <w:spacing w:line="288" w:lineRule="atLeast"/>
      </w:pPr>
      <w:r>
        <w:t>N/A</w:t>
      </w:r>
    </w:p>
    <w:p w:rsidR="005E0A0F" w:rsidP="009330D6" w14:paraId="19451955" w14:textId="77777777">
      <w:pPr>
        <w:pStyle w:val="NormalWeb"/>
        <w:numPr>
          <w:ilvl w:val="0"/>
          <w:numId w:val="1"/>
        </w:numPr>
        <w:spacing w:line="288" w:lineRule="atLeast"/>
      </w:pPr>
      <w:r w:rsidRPr="009330D6">
        <w:t>Use of periodic or cyclical data collections to reduce respondent burden.</w:t>
      </w:r>
    </w:p>
    <w:p w:rsidR="009330D6" w:rsidRPr="009330D6" w:rsidP="00E412D2" w14:paraId="0AE99684" w14:textId="56128D6E">
      <w:pPr>
        <w:pStyle w:val="NormalWeb"/>
        <w:spacing w:line="288" w:lineRule="atLeast"/>
      </w:pPr>
      <w:r>
        <w:t>SOAR is a l</w:t>
      </w:r>
      <w:r w:rsidRPr="00386D60" w:rsidR="00386D60">
        <w:t xml:space="preserve">ongitudinal </w:t>
      </w:r>
      <w:r>
        <w:t xml:space="preserve">study with assessments occurring </w:t>
      </w:r>
      <w:r w:rsidRPr="00386D60">
        <w:t>at approximately 18-to-24-month intervals</w:t>
      </w:r>
      <w:r>
        <w:t xml:space="preserve">. Baseline adolescent responders participated at high rates at follow-up </w:t>
      </w:r>
      <w:r w:rsidRPr="00B53B89">
        <w:rPr>
          <w:b/>
          <w:bCs/>
        </w:rPr>
        <w:t>(7</w:t>
      </w:r>
      <w:r w:rsidRPr="00B53B89" w:rsidR="00CC6A14">
        <w:rPr>
          <w:b/>
          <w:bCs/>
        </w:rPr>
        <w:t>4</w:t>
      </w:r>
      <w:r w:rsidRPr="00B53B89">
        <w:rPr>
          <w:b/>
          <w:bCs/>
        </w:rPr>
        <w:t>%).</w:t>
      </w:r>
      <w:r>
        <w:t xml:space="preserve"> Adolescents </w:t>
      </w:r>
      <w:r w:rsidR="00CC6A14">
        <w:t xml:space="preserve">with parental consent that did not respond at baseline but were recruited again at follow-up </w:t>
      </w:r>
      <w:r w:rsidR="002E092F">
        <w:t xml:space="preserve">also </w:t>
      </w:r>
      <w:r w:rsidR="00CC6A14">
        <w:t xml:space="preserve">participated with high frequency </w:t>
      </w:r>
      <w:r w:rsidRPr="00B53B89" w:rsidR="00CC6A14">
        <w:rPr>
          <w:b/>
          <w:bCs/>
        </w:rPr>
        <w:t>(46%)</w:t>
      </w:r>
      <w:r w:rsidRPr="002E092F" w:rsidR="00CC6A14">
        <w:t>,</w:t>
      </w:r>
      <w:r w:rsidR="00CC6A14">
        <w:t xml:space="preserve"> resulting in an overall response rate of </w:t>
      </w:r>
      <w:r w:rsidRPr="00B53B89" w:rsidR="00CC6A14">
        <w:rPr>
          <w:b/>
          <w:bCs/>
        </w:rPr>
        <w:t>60%</w:t>
      </w:r>
      <w:r w:rsidR="00CC6A14">
        <w:t>.</w:t>
      </w:r>
    </w:p>
    <w:p w:rsidR="005E0A0F" w:rsidP="005E0A0F" w14:paraId="3E40081E" w14:textId="77777777">
      <w:pPr>
        <w:pStyle w:val="NormalWeb"/>
        <w:spacing w:line="288" w:lineRule="atLeast"/>
        <w:ind w:firstLine="900"/>
      </w:pPr>
      <w:r>
        <w:t xml:space="preserve">3.  </w:t>
      </w:r>
      <w:r>
        <w:rPr>
          <w:u w:val="single"/>
        </w:rPr>
        <w:t>Maximization of Response Rates, Non-response, and Reliability</w:t>
      </w:r>
    </w:p>
    <w:p w:rsidR="009330D6" w:rsidP="009330D6" w14:paraId="39842949" w14:textId="77777777">
      <w:pPr>
        <w:pStyle w:val="NormalWeb"/>
        <w:spacing w:line="288" w:lineRule="atLeast"/>
      </w:pPr>
      <w:r>
        <w:t xml:space="preserve">The study will employ several approaches to maximize </w:t>
      </w:r>
      <w:r w:rsidR="00A50260">
        <w:t xml:space="preserve">follow-up </w:t>
      </w:r>
      <w:r>
        <w:t>response rate</w:t>
      </w:r>
      <w:r w:rsidR="00343223">
        <w:t>s</w:t>
      </w:r>
      <w:r>
        <w:t xml:space="preserve"> and reliability.</w:t>
      </w:r>
    </w:p>
    <w:p w:rsidR="006F3F40" w:rsidP="009330D6" w14:paraId="1E30ACD0" w14:textId="77777777">
      <w:pPr>
        <w:pStyle w:val="NormalWeb"/>
        <w:numPr>
          <w:ilvl w:val="0"/>
          <w:numId w:val="2"/>
        </w:numPr>
        <w:spacing w:line="288" w:lineRule="atLeast"/>
      </w:pPr>
      <w:r w:rsidRPr="00ED1DDB">
        <w:t>The Millennium Cohort Program has an extensive history in developing marketing materials and using validated techniques to maximize response rates using a modified Dillman method consisting of mailings, emails, postcards, and tokens of appreciation, which will be tailored to adolescent-age participants for the current study.</w:t>
      </w:r>
    </w:p>
    <w:p w:rsidR="009330D6" w:rsidRPr="005E7A5F" w:rsidP="009330D6" w14:paraId="4C62727E" w14:textId="1B78C5F4">
      <w:pPr>
        <w:pStyle w:val="NormalWeb"/>
        <w:numPr>
          <w:ilvl w:val="0"/>
          <w:numId w:val="2"/>
        </w:numPr>
        <w:spacing w:line="288" w:lineRule="atLeast"/>
      </w:pPr>
      <w:r>
        <w:t>W</w:t>
      </w:r>
      <w:r w:rsidRPr="00ED1DDB">
        <w:t xml:space="preserve">e will plan to conduct non-response analyses and analyze patterns of missing data to determine if and where bias may exist. </w:t>
      </w:r>
    </w:p>
    <w:p w:rsidR="005E7A5F" w:rsidRPr="005E7A5F" w:rsidP="005E7A5F" w14:paraId="77CF17D3" w14:textId="6B50F9F1">
      <w:pPr>
        <w:pStyle w:val="NormalWeb"/>
        <w:numPr>
          <w:ilvl w:val="0"/>
          <w:numId w:val="2"/>
        </w:numPr>
        <w:spacing w:line="288" w:lineRule="atLeast"/>
      </w:pPr>
      <w:r>
        <w:t>In order to</w:t>
      </w:r>
      <w:r>
        <w:t xml:space="preserve"> maximize follow-up response rates, we will </w:t>
      </w:r>
      <w:r w:rsidRPr="005E7A5F">
        <w:t xml:space="preserve">offer incentives to participants in the form </w:t>
      </w:r>
      <w:r w:rsidRPr="005E7A5F">
        <w:t xml:space="preserve">of </w:t>
      </w:r>
      <w:r w:rsidR="00A96D9A">
        <w:t xml:space="preserve"> </w:t>
      </w:r>
      <w:r w:rsidR="00834AA3">
        <w:t>$</w:t>
      </w:r>
      <w:r w:rsidR="00834AA3">
        <w:t>30 Amazon electronic gift card</w:t>
      </w:r>
      <w:r w:rsidR="00A96D9A">
        <w:t>s</w:t>
      </w:r>
      <w:r w:rsidR="00834AA3">
        <w:t xml:space="preserve"> for completing a second follow-up survey</w:t>
      </w:r>
      <w:r>
        <w:t>. Participants</w:t>
      </w:r>
      <w:r w:rsidRPr="005E7A5F">
        <w:t xml:space="preserve"> will also receive a pre-incentive </w:t>
      </w:r>
      <w:r>
        <w:t>mailing</w:t>
      </w:r>
      <w:r w:rsidRPr="005E7A5F">
        <w:t xml:space="preserve"> </w:t>
      </w:r>
      <w:r w:rsidR="00834AA3">
        <w:t xml:space="preserve">(less than $5 value) </w:t>
      </w:r>
      <w:r w:rsidRPr="005E7A5F">
        <w:t xml:space="preserve">and will be able to download a certificate of participation in the study after completing </w:t>
      </w:r>
      <w:r w:rsidR="00834AA3">
        <w:t xml:space="preserve">each </w:t>
      </w:r>
      <w:r w:rsidRPr="005E7A5F">
        <w:t>survey</w:t>
      </w:r>
      <w:r w:rsidR="00834AA3">
        <w:t xml:space="preserve"> wave</w:t>
      </w:r>
      <w:r w:rsidRPr="005E7A5F">
        <w:t>.</w:t>
      </w:r>
    </w:p>
    <w:p w:rsidR="009A674C" w:rsidP="009A674C" w14:paraId="5EAC7019" w14:textId="7DE3179D">
      <w:pPr>
        <w:pStyle w:val="NormalWeb"/>
        <w:numPr>
          <w:ilvl w:val="0"/>
          <w:numId w:val="2"/>
        </w:numPr>
        <w:spacing w:line="288" w:lineRule="atLeast"/>
      </w:pPr>
      <w:r>
        <w:t>W</w:t>
      </w:r>
      <w:r w:rsidRPr="005E7A5F">
        <w:t xml:space="preserve">e </w:t>
      </w:r>
      <w:r w:rsidR="002E092F">
        <w:t xml:space="preserve">have sent, and will continue to send, </w:t>
      </w:r>
      <w:r w:rsidRPr="005E7A5F">
        <w:t>participants personalized emails with study findings</w:t>
      </w:r>
      <w:r w:rsidR="002E092F">
        <w:t xml:space="preserve">. After baseline survey data were analyzed, participants were </w:t>
      </w:r>
      <w:r>
        <w:t xml:space="preserve">mailed a results booklet utilizing infographics to make the results easily understandable by our adolescent cohort. We also send electronic and postal mail </w:t>
      </w:r>
      <w:r w:rsidRPr="005E7A5F">
        <w:t>requesting new contact information</w:t>
      </w:r>
      <w:r>
        <w:t xml:space="preserve"> for adolescent participants between survey cycles. </w:t>
      </w:r>
    </w:p>
    <w:p w:rsidR="00E33A43" w:rsidRPr="00B53B89" w:rsidP="009A674C" w14:paraId="625D3717" w14:textId="6AA2654B">
      <w:pPr>
        <w:pStyle w:val="NormalWeb"/>
        <w:numPr>
          <w:ilvl w:val="0"/>
          <w:numId w:val="2"/>
        </w:numPr>
        <w:spacing w:line="288" w:lineRule="atLeast"/>
      </w:pPr>
      <w:r w:rsidRPr="00B53B89">
        <w:t>To share successful recruitment</w:t>
      </w:r>
      <w:r w:rsidRPr="00B53B89" w:rsidR="009B2244">
        <w:t xml:space="preserve"> and retention</w:t>
      </w:r>
      <w:r w:rsidRPr="00B53B89">
        <w:t xml:space="preserve"> techniques that </w:t>
      </w:r>
      <w:r w:rsidRPr="00B53B89" w:rsidR="009B2244">
        <w:t>enhance</w:t>
      </w:r>
      <w:r w:rsidRPr="00B53B89">
        <w:t xml:space="preserve"> </w:t>
      </w:r>
      <w:r w:rsidRPr="00B53B89" w:rsidR="008309D0">
        <w:t xml:space="preserve">participant </w:t>
      </w:r>
      <w:r w:rsidRPr="00B53B89">
        <w:t>identification with SOAR, we have published a protocol paper</w:t>
      </w:r>
      <w:r w:rsidRPr="00B53B89" w:rsidR="009B2244">
        <w:t xml:space="preserve">: Tannenbaum K and McMaster HS (2024) The Study of Adolescent Resilience (SOAR): a research protocol. Front. Child </w:t>
      </w:r>
      <w:r w:rsidRPr="00B53B89" w:rsidR="009B2244">
        <w:t>Adolesc</w:t>
      </w:r>
      <w:r w:rsidRPr="00B53B89" w:rsidR="009B2244">
        <w:t xml:space="preserve">. Psychiatry </w:t>
      </w:r>
      <w:r w:rsidRPr="00B53B89" w:rsidR="009B2244">
        <w:t>3:1346726.doi</w:t>
      </w:r>
      <w:r w:rsidRPr="00B53B89" w:rsidR="009B2244">
        <w:t>: 10.3389/frcha.2024.1346726</w:t>
      </w:r>
    </w:p>
    <w:p w:rsidR="005E0A0F" w:rsidP="005E0A0F" w14:paraId="34C4E26A" w14:textId="77777777">
      <w:pPr>
        <w:pStyle w:val="NormalWeb"/>
        <w:spacing w:line="288" w:lineRule="atLeast"/>
        <w:ind w:firstLine="900"/>
      </w:pPr>
      <w:r>
        <w:t xml:space="preserve">4.  </w:t>
      </w:r>
      <w:r>
        <w:rPr>
          <w:u w:val="single"/>
        </w:rPr>
        <w:t>Tests of Procedures</w:t>
      </w:r>
    </w:p>
    <w:p w:rsidR="00A93CBF" w:rsidP="005E7A5F" w14:paraId="002EBA1A" w14:textId="2A2AB0DB">
      <w:pPr>
        <w:pStyle w:val="NormalWeb"/>
        <w:spacing w:line="288" w:lineRule="atLeast"/>
      </w:pPr>
      <w:r w:rsidRPr="009075D0">
        <w:t>The measures selected for the adolescent s</w:t>
      </w:r>
      <w:r>
        <w:t>urvey</w:t>
      </w:r>
      <w:r w:rsidRPr="009075D0">
        <w:t xml:space="preserve"> largely come from national surveys that have been used for decades to produce valid and reliable data, including the Youth Risk Behavior Survey, the National Survey on Drug Use and Health, and the National Survey of Children’s Health</w:t>
      </w:r>
      <w:r>
        <w:t>.</w:t>
      </w:r>
      <w:r w:rsidR="00FD3151">
        <w:t xml:space="preserve"> </w:t>
      </w:r>
    </w:p>
    <w:p w:rsidR="005E0A0F" w:rsidP="005E0A0F" w14:paraId="1BA636C3" w14:textId="77777777">
      <w:pPr>
        <w:pStyle w:val="NormalWeb"/>
        <w:spacing w:line="288" w:lineRule="atLeast"/>
        <w:ind w:firstLine="900"/>
      </w:pPr>
      <w:r>
        <w:t xml:space="preserve">5.  </w:t>
      </w:r>
      <w:r>
        <w:rPr>
          <w:u w:val="single"/>
        </w:rPr>
        <w:t>Statistical Consultation and Information Analysis</w:t>
      </w:r>
    </w:p>
    <w:p w:rsidR="00F434B6" w:rsidP="00F434B6" w14:paraId="528F9CF9" w14:textId="77777777">
      <w:pPr>
        <w:pStyle w:val="NormalWeb"/>
        <w:spacing w:line="288" w:lineRule="atLeast"/>
        <w:ind w:firstLine="1260"/>
      </w:pPr>
      <w:r>
        <w:t>a. </w:t>
      </w:r>
      <w:r w:rsidRPr="001F0B77" w:rsidR="001F0B77">
        <w:t>N</w:t>
      </w:r>
      <w:r w:rsidRPr="001F0B77" w:rsidR="005E0A0F">
        <w:t>ame and telephone number of individual(s) consulted on statistical aspects of the design.</w:t>
      </w:r>
    </w:p>
    <w:p w:rsidR="005E7A5F" w:rsidP="005E7A5F" w14:paraId="6A85E548" w14:textId="77777777">
      <w:pPr>
        <w:pStyle w:val="NormalWeb"/>
        <w:spacing w:before="0" w:beforeAutospacing="0" w:after="0" w:afterAutospacing="0"/>
      </w:pPr>
      <w:r>
        <w:t xml:space="preserve">Dr. Hope McMaster, Naval Health Research Center, </w:t>
      </w:r>
      <w:hyperlink r:id="rId5" w:history="1">
        <w:r w:rsidRPr="00C141BC">
          <w:rPr>
            <w:rStyle w:val="Hyperlink"/>
          </w:rPr>
          <w:t>hope.m.mcmaster.civ@health.mil</w:t>
        </w:r>
      </w:hyperlink>
      <w:r>
        <w:t>, 314-458-5107</w:t>
      </w:r>
    </w:p>
    <w:p w:rsidR="005E7A5F" w:rsidP="005E7A5F" w14:paraId="2DB9D96B" w14:textId="77777777">
      <w:pPr>
        <w:pStyle w:val="NormalWeb"/>
        <w:spacing w:before="0" w:beforeAutospacing="0" w:after="0" w:afterAutospacing="0"/>
      </w:pPr>
      <w:r>
        <w:t xml:space="preserve">Dr. Valerie Stander, Naval Health Research Center, </w:t>
      </w:r>
      <w:hyperlink r:id="rId6" w:history="1">
        <w:r w:rsidRPr="00C141BC">
          <w:rPr>
            <w:rStyle w:val="Hyperlink"/>
          </w:rPr>
          <w:t>valerie.a.stander.civ@health.mil</w:t>
        </w:r>
      </w:hyperlink>
      <w:r>
        <w:t>, 619-553-7174</w:t>
      </w:r>
    </w:p>
    <w:p w:rsidR="005E7A5F" w:rsidP="005E7A5F" w14:paraId="4DD6A4AE" w14:textId="77777777">
      <w:pPr>
        <w:pStyle w:val="NormalWeb"/>
        <w:spacing w:before="0" w:beforeAutospacing="0" w:after="0" w:afterAutospacing="0"/>
      </w:pPr>
      <w:r>
        <w:t xml:space="preserve">Dr. Sabrina Richardson, Naval Health Research Center, </w:t>
      </w:r>
      <w:hyperlink r:id="rId7" w:history="1">
        <w:r w:rsidRPr="00C141BC">
          <w:rPr>
            <w:rStyle w:val="Hyperlink"/>
          </w:rPr>
          <w:t>sabrina.m.richardson.ctr@health.mil</w:t>
        </w:r>
      </w:hyperlink>
      <w:r>
        <w:t>, 619-553-7598</w:t>
      </w:r>
    </w:p>
    <w:p w:rsidR="005E7A5F" w:rsidRPr="007A49AE" w:rsidP="005E7A5F" w14:paraId="3E7873A3" w14:textId="77777777">
      <w:pPr>
        <w:pStyle w:val="NormalWeb"/>
        <w:spacing w:before="0" w:beforeAutospacing="0" w:after="0" w:afterAutospacing="0"/>
      </w:pPr>
      <w:r>
        <w:t xml:space="preserve">Dr. Xin Tu, University of California San Diego, </w:t>
      </w:r>
      <w:hyperlink r:id="rId8" w:history="1">
        <w:r w:rsidRPr="00110365">
          <w:rPr>
            <w:rStyle w:val="Hyperlink"/>
          </w:rPr>
          <w:t>x2tu@ucsd.edu</w:t>
        </w:r>
      </w:hyperlink>
      <w:r w:rsidRPr="003034B0">
        <w:t xml:space="preserve">, </w:t>
      </w:r>
      <w:hyperlink r:id="rId8" w:history="1">
        <w:r w:rsidRPr="007A49AE">
          <w:rPr>
            <w:rStyle w:val="Hyperlink"/>
            <w:color w:val="auto"/>
            <w:u w:val="none"/>
          </w:rPr>
          <w:t>858-822-7485</w:t>
        </w:r>
      </w:hyperlink>
      <w:r w:rsidRPr="003034B0">
        <w:t xml:space="preserve"> </w:t>
      </w:r>
    </w:p>
    <w:p w:rsidR="00F1447C" w:rsidP="00F434B6" w14:paraId="2DF9188C" w14:textId="77777777">
      <w:pPr>
        <w:pStyle w:val="NormalWeb"/>
        <w:spacing w:line="288" w:lineRule="atLeast"/>
        <w:ind w:firstLine="1260"/>
      </w:pPr>
      <w:r>
        <w:t>b. </w:t>
      </w:r>
      <w:r w:rsidRPr="001F0B77" w:rsidR="001F0B77">
        <w:t>N</w:t>
      </w:r>
      <w:r w:rsidRPr="001F0B77" w:rsidR="005E0A0F">
        <w:t xml:space="preserve">ame and organization of person(s) who will </w:t>
      </w:r>
      <w:r w:rsidRPr="001F0B77" w:rsidR="005E0A0F">
        <w:t>actually collect</w:t>
      </w:r>
      <w:r w:rsidRPr="001F0B77" w:rsidR="005E0A0F">
        <w:t xml:space="preserve"> and analyze the collected information.</w:t>
      </w:r>
    </w:p>
    <w:p w:rsidR="005E7A5F" w:rsidP="005E7A5F" w14:paraId="482F6EA7" w14:textId="77777777">
      <w:pPr>
        <w:pStyle w:val="NormalWeb"/>
        <w:spacing w:before="0" w:beforeAutospacing="0" w:after="0" w:afterAutospacing="0"/>
      </w:pPr>
      <w:r>
        <w:t>Dr. Hope McMaster, Naval Health Research Center</w:t>
      </w:r>
    </w:p>
    <w:p w:rsidR="005E7A5F" w:rsidP="005E7A5F" w14:paraId="5EB4D48F" w14:textId="77777777">
      <w:pPr>
        <w:pStyle w:val="NormalWeb"/>
        <w:spacing w:before="0" w:beforeAutospacing="0" w:after="0" w:afterAutospacing="0"/>
      </w:pPr>
      <w:r>
        <w:t>Dr. Valerie Stander, Naval Health Research Center</w:t>
      </w:r>
    </w:p>
    <w:p w:rsidR="005E7A5F" w:rsidP="005E7A5F" w14:paraId="5A4B4E42" w14:textId="77777777">
      <w:pPr>
        <w:pStyle w:val="NormalWeb"/>
        <w:spacing w:before="0" w:beforeAutospacing="0" w:after="0" w:afterAutospacing="0"/>
      </w:pPr>
      <w:r>
        <w:t>Dr. Sabrina Richardson, Naval Health Research Center</w:t>
      </w:r>
    </w:p>
    <w:p w:rsidR="005E7A5F" w:rsidRPr="00F92085" w:rsidP="005E7A5F" w14:paraId="160631CA" w14:textId="77777777">
      <w:pPr>
        <w:pStyle w:val="NormalWeb"/>
        <w:spacing w:line="288" w:lineRule="atLeast"/>
      </w:pPr>
    </w:p>
    <w:sectPr w:rsidSect="00F1447C">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520497E4"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1543E10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B696F"/>
    <w:multiLevelType w:val="hybridMultilevel"/>
    <w:tmpl w:val="2DCAF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0222AB"/>
    <w:multiLevelType w:val="hybridMultilevel"/>
    <w:tmpl w:val="D6DC651C"/>
    <w:lvl w:ilvl="0">
      <w:start w:val="1"/>
      <w:numFmt w:val="lowerLetter"/>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
    <w:nsid w:val="6CDF7963"/>
    <w:multiLevelType w:val="hybridMultilevel"/>
    <w:tmpl w:val="5B52D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1455648">
    <w:abstractNumId w:val="1"/>
  </w:num>
  <w:num w:numId="2" w16cid:durableId="866255015">
    <w:abstractNumId w:val="2"/>
  </w:num>
  <w:num w:numId="3" w16cid:durableId="102259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10A88"/>
    <w:rsid w:val="00110365"/>
    <w:rsid w:val="0011279F"/>
    <w:rsid w:val="00133362"/>
    <w:rsid w:val="00146F7E"/>
    <w:rsid w:val="001837FE"/>
    <w:rsid w:val="001C6058"/>
    <w:rsid w:val="001C6DB0"/>
    <w:rsid w:val="001F0B77"/>
    <w:rsid w:val="002332D5"/>
    <w:rsid w:val="002A5D5A"/>
    <w:rsid w:val="002B36A2"/>
    <w:rsid w:val="002E092F"/>
    <w:rsid w:val="002E1D4D"/>
    <w:rsid w:val="0030008B"/>
    <w:rsid w:val="003034B0"/>
    <w:rsid w:val="0031347B"/>
    <w:rsid w:val="00333480"/>
    <w:rsid w:val="00343223"/>
    <w:rsid w:val="00386D60"/>
    <w:rsid w:val="003E7463"/>
    <w:rsid w:val="004952B8"/>
    <w:rsid w:val="004F1DE5"/>
    <w:rsid w:val="005032C5"/>
    <w:rsid w:val="005059B9"/>
    <w:rsid w:val="00517852"/>
    <w:rsid w:val="005E0A0F"/>
    <w:rsid w:val="005E7A5F"/>
    <w:rsid w:val="00694C08"/>
    <w:rsid w:val="006B2B17"/>
    <w:rsid w:val="006F3F40"/>
    <w:rsid w:val="00715343"/>
    <w:rsid w:val="00765ECC"/>
    <w:rsid w:val="0076644E"/>
    <w:rsid w:val="00783D6F"/>
    <w:rsid w:val="007A49AE"/>
    <w:rsid w:val="007D267B"/>
    <w:rsid w:val="00820047"/>
    <w:rsid w:val="008309D0"/>
    <w:rsid w:val="00830C24"/>
    <w:rsid w:val="00834AA3"/>
    <w:rsid w:val="00882283"/>
    <w:rsid w:val="008D3CB9"/>
    <w:rsid w:val="008F7891"/>
    <w:rsid w:val="009075D0"/>
    <w:rsid w:val="00913B5A"/>
    <w:rsid w:val="00931C7C"/>
    <w:rsid w:val="009330D6"/>
    <w:rsid w:val="00940C3C"/>
    <w:rsid w:val="00977A74"/>
    <w:rsid w:val="009955AD"/>
    <w:rsid w:val="009A674C"/>
    <w:rsid w:val="009B2244"/>
    <w:rsid w:val="009D1C43"/>
    <w:rsid w:val="009F0B30"/>
    <w:rsid w:val="009F28DB"/>
    <w:rsid w:val="00A01B2B"/>
    <w:rsid w:val="00A3314A"/>
    <w:rsid w:val="00A50260"/>
    <w:rsid w:val="00A54F01"/>
    <w:rsid w:val="00A93CBF"/>
    <w:rsid w:val="00A96D9A"/>
    <w:rsid w:val="00B22483"/>
    <w:rsid w:val="00B53B89"/>
    <w:rsid w:val="00B74856"/>
    <w:rsid w:val="00C141BC"/>
    <w:rsid w:val="00C16EA0"/>
    <w:rsid w:val="00C34D08"/>
    <w:rsid w:val="00C379D3"/>
    <w:rsid w:val="00C53FA6"/>
    <w:rsid w:val="00C66D8C"/>
    <w:rsid w:val="00CB2D1E"/>
    <w:rsid w:val="00CC6A14"/>
    <w:rsid w:val="00D104BB"/>
    <w:rsid w:val="00D46148"/>
    <w:rsid w:val="00D63EE4"/>
    <w:rsid w:val="00D83FCD"/>
    <w:rsid w:val="00DF4C09"/>
    <w:rsid w:val="00E137CB"/>
    <w:rsid w:val="00E33A43"/>
    <w:rsid w:val="00E412D2"/>
    <w:rsid w:val="00E517F5"/>
    <w:rsid w:val="00E92A17"/>
    <w:rsid w:val="00EB2B9F"/>
    <w:rsid w:val="00ED1DDB"/>
    <w:rsid w:val="00F1447C"/>
    <w:rsid w:val="00F40081"/>
    <w:rsid w:val="00F434B6"/>
    <w:rsid w:val="00F524D6"/>
    <w:rsid w:val="00F738F0"/>
    <w:rsid w:val="00F92085"/>
    <w:rsid w:val="00F92ACC"/>
    <w:rsid w:val="00FA6B17"/>
    <w:rsid w:val="00FD0549"/>
    <w:rsid w:val="00FD3151"/>
    <w:rsid w:val="00FE7839"/>
    <w:rsid w:val="00FF329F"/>
    <w:rsid w:val="00FF65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EADAF3"/>
  <w15:chartTrackingRefBased/>
  <w15:docId w15:val="{B83F35E0-F63A-4C43-8B52-8F46C74A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uiPriority w:val="99"/>
    <w:unhideWhenUsed/>
    <w:rsid w:val="005E7A5F"/>
    <w:rPr>
      <w:color w:val="0563C1"/>
      <w:u w:val="single"/>
    </w:rPr>
  </w:style>
  <w:style w:type="character" w:styleId="UnresolvedMention">
    <w:name w:val="Unresolved Mention"/>
    <w:uiPriority w:val="99"/>
    <w:semiHidden/>
    <w:unhideWhenUsed/>
    <w:rsid w:val="005E7A5F"/>
    <w:rPr>
      <w:color w:val="605E5C"/>
      <w:shd w:val="clear" w:color="auto" w:fill="E1DFDD"/>
    </w:rPr>
  </w:style>
  <w:style w:type="paragraph" w:styleId="Revision">
    <w:name w:val="Revision"/>
    <w:hidden/>
    <w:uiPriority w:val="99"/>
    <w:semiHidden/>
    <w:rsid w:val="00E517F5"/>
    <w:rPr>
      <w:rFonts w:ascii="Times New Roman" w:eastAsia="Times New Roman" w:hAnsi="Times New Roman"/>
      <w:sz w:val="24"/>
      <w:szCs w:val="24"/>
    </w:rPr>
  </w:style>
  <w:style w:type="character" w:styleId="CommentReference">
    <w:name w:val="annotation reference"/>
    <w:uiPriority w:val="99"/>
    <w:semiHidden/>
    <w:unhideWhenUsed/>
    <w:rsid w:val="00FE7839"/>
    <w:rPr>
      <w:sz w:val="16"/>
      <w:szCs w:val="16"/>
    </w:rPr>
  </w:style>
  <w:style w:type="paragraph" w:styleId="CommentText">
    <w:name w:val="annotation text"/>
    <w:basedOn w:val="Normal"/>
    <w:link w:val="CommentTextChar"/>
    <w:uiPriority w:val="99"/>
    <w:unhideWhenUsed/>
    <w:rsid w:val="00FE7839"/>
    <w:rPr>
      <w:sz w:val="20"/>
      <w:szCs w:val="20"/>
    </w:rPr>
  </w:style>
  <w:style w:type="character" w:customStyle="1" w:styleId="CommentTextChar">
    <w:name w:val="Comment Text Char"/>
    <w:link w:val="CommentText"/>
    <w:uiPriority w:val="99"/>
    <w:rsid w:val="00FE78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E7839"/>
    <w:rPr>
      <w:b/>
      <w:bCs/>
    </w:rPr>
  </w:style>
  <w:style w:type="character" w:customStyle="1" w:styleId="CommentSubjectChar">
    <w:name w:val="Comment Subject Char"/>
    <w:link w:val="CommentSubject"/>
    <w:uiPriority w:val="99"/>
    <w:semiHidden/>
    <w:rsid w:val="00FE783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ope.m.mcmaster.civ@health.mil" TargetMode="External" /><Relationship Id="rId6" Type="http://schemas.openxmlformats.org/officeDocument/2006/relationships/hyperlink" Target="mailto:valerie.a.stander.civ@health.mil" TargetMode="External" /><Relationship Id="rId7" Type="http://schemas.openxmlformats.org/officeDocument/2006/relationships/hyperlink" Target="mailto:sabrina.m.richardson.ctr@health.mil" TargetMode="External" /><Relationship Id="rId8" Type="http://schemas.openxmlformats.org/officeDocument/2006/relationships/hyperlink" Target="mailto:x2tu@ucsd.edu"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97994-014E-4B20-A22D-FCBF3977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Carinio, Sarah R CTR (USA)</cp:lastModifiedBy>
  <cp:revision>3</cp:revision>
  <cp:lastPrinted>2013-01-25T22:13:00Z</cp:lastPrinted>
  <dcterms:created xsi:type="dcterms:W3CDTF">2026-01-20T16:01:00Z</dcterms:created>
  <dcterms:modified xsi:type="dcterms:W3CDTF">2026-01-20T21:13:00Z</dcterms:modified>
</cp:coreProperties>
</file>