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57AF7" w:rsidRPr="00457AF7" w:rsidP="000019BD" w14:paraId="6635EFAF" w14:textId="77777777">
      <w:pPr>
        <w:pStyle w:val="NormalWeb"/>
        <w:jc w:val="center"/>
        <w:rPr>
          <w:color w:val="000000"/>
        </w:rPr>
      </w:pPr>
      <w:r w:rsidRPr="00457AF7">
        <w:rPr>
          <w:color w:val="000000"/>
        </w:rPr>
        <w:t>United States Food and Drug Administration</w:t>
      </w:r>
    </w:p>
    <w:p w:rsidR="005E1D2B" w:rsidRPr="005E1D2B" w:rsidP="005E1D2B" w14:paraId="3E38FE64" w14:textId="77777777">
      <w:pPr>
        <w:jc w:val="center"/>
      </w:pPr>
      <w:r w:rsidRPr="005E1D2B">
        <w:t>Medical Devices:</w:t>
      </w:r>
    </w:p>
    <w:p w:rsidR="005E1D2B" w:rsidRPr="005E1D2B" w:rsidP="005E1D2B" w14:paraId="2B8418CC" w14:textId="77777777">
      <w:pPr>
        <w:jc w:val="center"/>
        <w:rPr>
          <w:rFonts w:eastAsia="Calibri"/>
        </w:rPr>
      </w:pPr>
      <w:r w:rsidRPr="005E1D2B">
        <w:t>Accreditation Scheme for Conformity Assessment Program</w:t>
      </w:r>
    </w:p>
    <w:p w:rsidR="00457AF7" w:rsidRPr="00457AF7" w:rsidP="00457AF7" w14:paraId="05B8151E" w14:textId="77777777">
      <w:pPr>
        <w:pStyle w:val="NormalWeb"/>
        <w:jc w:val="center"/>
        <w:rPr>
          <w:color w:val="000000"/>
        </w:rPr>
      </w:pPr>
      <w:r w:rsidRPr="00457AF7">
        <w:rPr>
          <w:color w:val="000000"/>
        </w:rPr>
        <w:t>OMB Control No. 0910-</w:t>
      </w:r>
      <w:r w:rsidR="005E1D2B">
        <w:rPr>
          <w:color w:val="000000"/>
        </w:rPr>
        <w:t>0889</w:t>
      </w:r>
      <w:r w:rsidRPr="00457AF7">
        <w:rPr>
          <w:color w:val="000000"/>
        </w:rPr>
        <w:t xml:space="preserve"> -- EXTENSION</w:t>
      </w:r>
    </w:p>
    <w:p w:rsidR="00457AF7" w:rsidRPr="00457AF7" w:rsidP="00457AF7" w14:paraId="020ECC8F" w14:textId="77777777">
      <w:pPr>
        <w:pStyle w:val="NormalWeb"/>
        <w:jc w:val="center"/>
        <w:rPr>
          <w:color w:val="000000"/>
        </w:rPr>
      </w:pPr>
      <w:r w:rsidRPr="00457AF7">
        <w:rPr>
          <w:color w:val="000000"/>
        </w:rPr>
        <w:t>SUPPORTING STATEMENT</w:t>
      </w:r>
    </w:p>
    <w:p w:rsidR="00457AF7" w:rsidRPr="00457AF7" w:rsidP="00457AF7" w14:paraId="0CCA4752" w14:textId="77777777">
      <w:pPr>
        <w:pStyle w:val="NormalWeb"/>
        <w:rPr>
          <w:color w:val="000000"/>
        </w:rPr>
      </w:pPr>
      <w:r w:rsidRPr="00457AF7">
        <w:rPr>
          <w:color w:val="000000"/>
        </w:rPr>
        <w:t>Part A: Justification:</w:t>
      </w:r>
    </w:p>
    <w:p w:rsidR="00457AF7" w:rsidP="001F20FA" w14:paraId="471EBF33" w14:textId="77777777">
      <w:pPr>
        <w:pStyle w:val="NormalWeb"/>
        <w:numPr>
          <w:ilvl w:val="0"/>
          <w:numId w:val="6"/>
        </w:numPr>
        <w:rPr>
          <w:color w:val="000000"/>
          <w:u w:val="single"/>
        </w:rPr>
      </w:pPr>
      <w:r w:rsidRPr="00457AF7">
        <w:rPr>
          <w:color w:val="000000"/>
          <w:u w:val="single"/>
        </w:rPr>
        <w:t>Circumstances Making the Collection of Information Necessary</w:t>
      </w:r>
    </w:p>
    <w:p w:rsidR="001F20FA" w:rsidP="001F20FA" w14:paraId="0199F105" w14:textId="77777777">
      <w:pPr>
        <w:rPr>
          <w:rFonts w:eastAsia="Calibri"/>
        </w:rPr>
      </w:pPr>
      <w:r w:rsidRPr="005C71CA">
        <w:rPr>
          <w:rFonts w:eastAsia="Calibri"/>
        </w:rPr>
        <w:t xml:space="preserve">This information collection </w:t>
      </w:r>
      <w:r>
        <w:rPr>
          <w:rFonts w:eastAsia="Calibri"/>
        </w:rPr>
        <w:t xml:space="preserve">helps </w:t>
      </w:r>
      <w:r w:rsidRPr="005C71CA">
        <w:rPr>
          <w:rFonts w:eastAsia="Calibri"/>
        </w:rPr>
        <w:t>support</w:t>
      </w:r>
      <w:r>
        <w:rPr>
          <w:rFonts w:eastAsia="Calibri"/>
        </w:rPr>
        <w:t xml:space="preserve"> implementation of s</w:t>
      </w:r>
      <w:r w:rsidRPr="00A753E9">
        <w:rPr>
          <w:rFonts w:eastAsia="Calibri"/>
        </w:rPr>
        <w:t>ection</w:t>
      </w:r>
      <w:r>
        <w:rPr>
          <w:rFonts w:eastAsia="Calibri"/>
        </w:rPr>
        <w:t>s 514 and</w:t>
      </w:r>
      <w:r w:rsidRPr="00A753E9">
        <w:rPr>
          <w:rFonts w:eastAsia="Calibri"/>
        </w:rPr>
        <w:t xml:space="preserve"> 514</w:t>
      </w:r>
      <w:r>
        <w:rPr>
          <w:rFonts w:eastAsia="Calibri"/>
        </w:rPr>
        <w:t>(d)</w:t>
      </w:r>
      <w:r w:rsidRPr="00A753E9">
        <w:rPr>
          <w:rFonts w:eastAsia="Calibri"/>
        </w:rPr>
        <w:t xml:space="preserve"> of the Federal Food, Drug, and Cosmetic Act (FD&amp;C Act) (21 U.S.C. 360d</w:t>
      </w:r>
      <w:r>
        <w:rPr>
          <w:rFonts w:eastAsia="Calibri"/>
        </w:rPr>
        <w:t xml:space="preserve"> and 360d(d)</w:t>
      </w:r>
      <w:r w:rsidRPr="00A753E9">
        <w:rPr>
          <w:rFonts w:eastAsia="Calibri"/>
        </w:rPr>
        <w:t xml:space="preserve">) </w:t>
      </w:r>
      <w:r>
        <w:rPr>
          <w:rFonts w:eastAsia="Calibri"/>
        </w:rPr>
        <w:t xml:space="preserve">which </w:t>
      </w:r>
      <w:r w:rsidRPr="00A753E9">
        <w:rPr>
          <w:rFonts w:eastAsia="Calibri"/>
        </w:rPr>
        <w:t>provide for the establishment of performance standards</w:t>
      </w:r>
      <w:r>
        <w:rPr>
          <w:rFonts w:eastAsia="Calibri"/>
        </w:rPr>
        <w:t xml:space="preserve"> and </w:t>
      </w:r>
      <w:r w:rsidRPr="00A753E9">
        <w:rPr>
          <w:rFonts w:eastAsia="Calibri"/>
        </w:rPr>
        <w:t>authoriz</w:t>
      </w:r>
      <w:r>
        <w:rPr>
          <w:rFonts w:eastAsia="Calibri"/>
        </w:rPr>
        <w:t>es</w:t>
      </w:r>
      <w:r w:rsidRPr="00A753E9">
        <w:rPr>
          <w:rFonts w:eastAsia="Calibri"/>
        </w:rPr>
        <w:t xml:space="preserve"> the </w:t>
      </w:r>
      <w:r w:rsidRPr="00A753E9">
        <w:rPr>
          <w:rFonts w:eastAsia="Calibri"/>
          <w:i/>
          <w:iCs/>
        </w:rPr>
        <w:t>Accreditation Scheme for Conformity Assessment Program</w:t>
      </w:r>
      <w:r w:rsidRPr="00A753E9">
        <w:rPr>
          <w:rFonts w:eastAsia="Calibri"/>
        </w:rPr>
        <w:t xml:space="preserve"> (ASCA Program).  </w:t>
      </w:r>
      <w:r>
        <w:rPr>
          <w:rFonts w:eastAsia="Calibri"/>
        </w:rPr>
        <w:t xml:space="preserve">As communicated on our website at </w:t>
      </w:r>
      <w:hyperlink r:id="rId9" w:anchor=":~:text=The%20voluntary%20ASCA%20Pilot%20is,in%20test%20methods%20and%20results" w:history="1">
        <w:r>
          <w:rPr>
            <w:rStyle w:val="Hyperlink"/>
            <w:rFonts w:eastAsia="Calibri"/>
          </w:rPr>
          <w:t>FDA Accreditation Scheme for Conformity Assessment Program</w:t>
        </w:r>
      </w:hyperlink>
      <w:r>
        <w:rPr>
          <w:rFonts w:eastAsia="Calibri"/>
        </w:rPr>
        <w:t xml:space="preserve">, </w:t>
      </w:r>
      <w:r w:rsidRPr="00A753E9">
        <w:rPr>
          <w:rFonts w:eastAsia="Calibri"/>
        </w:rPr>
        <w:t>we announced the implementation of a p</w:t>
      </w:r>
      <w:r>
        <w:rPr>
          <w:rFonts w:eastAsia="Calibri"/>
        </w:rPr>
        <w:t>rogram</w:t>
      </w:r>
      <w:r w:rsidRPr="00A753E9">
        <w:rPr>
          <w:rFonts w:eastAsia="Calibri"/>
        </w:rPr>
        <w:t xml:space="preserve"> under which testing laboratories may be accredited by ASCA-recognized accreditation bodies meeting criteria specified by </w:t>
      </w:r>
      <w:r>
        <w:rPr>
          <w:rFonts w:eastAsia="Calibri"/>
        </w:rPr>
        <w:t>the Food and Drug Administration (</w:t>
      </w:r>
      <w:r w:rsidRPr="00A753E9">
        <w:rPr>
          <w:rFonts w:eastAsia="Calibri"/>
        </w:rPr>
        <w:t>FDA</w:t>
      </w:r>
      <w:r>
        <w:rPr>
          <w:rFonts w:eastAsia="Calibri"/>
        </w:rPr>
        <w:t>)</w:t>
      </w:r>
      <w:r w:rsidRPr="00A753E9">
        <w:rPr>
          <w:rFonts w:eastAsia="Calibri"/>
        </w:rPr>
        <w:t xml:space="preserve"> to assess the conformance of a device to certain FDA-recognized standards.</w:t>
      </w:r>
      <w:r>
        <w:rPr>
          <w:rFonts w:eastAsia="Calibri"/>
        </w:rPr>
        <w:t xml:space="preserve">  We also provide links to associated instructions and agency guidance intended to assist respondents with participation in the program.  </w:t>
      </w:r>
      <w:r w:rsidRPr="00A753E9">
        <w:rPr>
          <w:rFonts w:eastAsia="Calibri"/>
        </w:rPr>
        <w:t>The statute provides that FDA may review determinations by accredited testing laboratories, including by conducting periodic audits of such determinations or processes of accreditation bodies or testing laboratories.</w:t>
      </w:r>
      <w:r>
        <w:rPr>
          <w:rFonts w:eastAsia="Calibri"/>
        </w:rPr>
        <w:t xml:space="preserve">  </w:t>
      </w:r>
      <w:r w:rsidRPr="00A753E9">
        <w:rPr>
          <w:rFonts w:eastAsia="Calibri"/>
        </w:rPr>
        <w:t>Following such a review, or if FDA becomes aware of information materially bearing on safety or effectiveness of a device tested by an ASCA-accredited testing laboratory, FDA may take additional measures as determined appropriate, including suspension or withdrawal of ASCA Accreditation of a testing laboratory, withdrawal of ASCA Recognition of an accreditation body, or a request for additional information regarding a specific device.</w:t>
      </w:r>
      <w:r>
        <w:rPr>
          <w:rFonts w:eastAsia="Calibri"/>
        </w:rPr>
        <w:t xml:space="preserve">  </w:t>
      </w:r>
    </w:p>
    <w:p w:rsidR="001F20FA" w:rsidP="001F20FA" w14:paraId="09C00DC8" w14:textId="77777777">
      <w:pPr>
        <w:rPr>
          <w:rFonts w:eastAsia="Calibri"/>
        </w:rPr>
      </w:pPr>
    </w:p>
    <w:p w:rsidR="001F20FA" w:rsidP="001F20FA" w14:paraId="27DD77A4" w14:textId="77777777">
      <w:pPr>
        <w:rPr>
          <w:rFonts w:eastAsia="Calibri"/>
        </w:rPr>
      </w:pPr>
      <w:r w:rsidRPr="00A753E9">
        <w:rPr>
          <w:rFonts w:eastAsia="Calibri"/>
        </w:rPr>
        <w:t>The establishment of the goals, scope, procedures, and a suitable framework for the voluntary ASCA Program continue</w:t>
      </w:r>
      <w:r>
        <w:rPr>
          <w:rFonts w:eastAsia="Calibri"/>
        </w:rPr>
        <w:t>s</w:t>
      </w:r>
      <w:r w:rsidRPr="00A753E9">
        <w:rPr>
          <w:rFonts w:eastAsia="Calibri"/>
        </w:rPr>
        <w:t xml:space="preserve"> </w:t>
      </w:r>
      <w:r>
        <w:rPr>
          <w:rFonts w:eastAsia="Calibri"/>
        </w:rPr>
        <w:t xml:space="preserve">our </w:t>
      </w:r>
      <w:r w:rsidRPr="00A753E9">
        <w:rPr>
          <w:rFonts w:eastAsia="Calibri"/>
        </w:rPr>
        <w:t xml:space="preserve">efforts to use scientific resources effectively and efficiently to protect and promote public health.  </w:t>
      </w:r>
      <w:r>
        <w:rPr>
          <w:rFonts w:eastAsia="Calibri"/>
        </w:rPr>
        <w:t xml:space="preserve">We </w:t>
      </w:r>
      <w:r w:rsidRPr="00A753E9">
        <w:rPr>
          <w:rFonts w:eastAsia="Calibri"/>
        </w:rPr>
        <w:t>believe the voluntary ASCA Program may further encourage international harmonization of medical device regulation because it incorporates elements, where appropriate, from a well-established set of international conformity assessment practices and standards (e.g., ISO/IEC 17000 series).  The voluntary ASCA Program does not supplant or alter any other existing statutory or regulatory requirements governing the decision-making process for premarket submissions.</w:t>
      </w:r>
      <w:r>
        <w:rPr>
          <w:rFonts w:eastAsia="Calibri"/>
        </w:rPr>
        <w:t xml:space="preserve">  </w:t>
      </w:r>
    </w:p>
    <w:p w:rsidR="001F20FA" w:rsidP="001F20FA" w14:paraId="7643A694" w14:textId="77777777">
      <w:pPr>
        <w:rPr>
          <w:rFonts w:eastAsia="Calibri"/>
        </w:rPr>
      </w:pPr>
      <w:r>
        <w:rPr>
          <w:rFonts w:eastAsia="Calibri"/>
        </w:rPr>
        <w:br w:type="page"/>
      </w:r>
      <w:r>
        <w:rPr>
          <w:rFonts w:eastAsia="Calibri"/>
        </w:rPr>
        <w:t>The information collection includes the following collection instruments, available for download on our website:</w:t>
      </w:r>
    </w:p>
    <w:p w:rsidR="001F20FA" w:rsidP="001F20FA" w14:paraId="1C5A75B7" w14:textId="77777777">
      <w:pPr>
        <w:rPr>
          <w:rFonts w:eastAsia="Calibri"/>
        </w:rPr>
      </w:pPr>
    </w:p>
    <w:p w:rsidR="001F20FA" w:rsidRPr="00E45C1C" w:rsidP="001F20FA" w14:paraId="5562A59A" w14:textId="77777777">
      <w:pPr>
        <w:keepNext/>
        <w:numPr>
          <w:ilvl w:val="0"/>
          <w:numId w:val="16"/>
        </w:numPr>
        <w:rPr>
          <w:sz w:val="22"/>
          <w:szCs w:val="22"/>
        </w:rPr>
      </w:pPr>
      <w:r>
        <w:t>Guidance Documents:</w:t>
      </w:r>
    </w:p>
    <w:p w:rsidR="001F20FA" w:rsidP="001F20FA" w14:paraId="4477E0A8" w14:textId="77777777">
      <w:pPr>
        <w:keepNext/>
        <w:ind w:left="720"/>
        <w:rPr>
          <w:sz w:val="22"/>
          <w:szCs w:val="22"/>
        </w:rPr>
      </w:pPr>
    </w:p>
    <w:p w:rsidR="001F20FA" w:rsidP="001F20FA" w14:paraId="45F27375" w14:textId="77777777">
      <w:pPr>
        <w:numPr>
          <w:ilvl w:val="1"/>
          <w:numId w:val="16"/>
        </w:numPr>
      </w:pPr>
      <w:hyperlink r:id="rId10" w:history="1">
        <w:r w:rsidRPr="00701F8E">
          <w:rPr>
            <w:rStyle w:val="Hyperlink"/>
            <w:i/>
            <w:iCs/>
          </w:rPr>
          <w:t>The Accreditation Scheme for Conformity Assessment (ASCA) Program</w:t>
        </w:r>
      </w:hyperlink>
      <w:r>
        <w:t>, (draft, September 2024)</w:t>
      </w:r>
    </w:p>
    <w:p w:rsidR="001F20FA" w:rsidP="001F20FA" w14:paraId="014434F6" w14:textId="77777777">
      <w:pPr>
        <w:ind w:left="1440"/>
      </w:pPr>
    </w:p>
    <w:p w:rsidR="001F20FA" w:rsidP="001F20FA" w14:paraId="30B07299" w14:textId="77777777">
      <w:pPr>
        <w:numPr>
          <w:ilvl w:val="1"/>
          <w:numId w:val="16"/>
        </w:numPr>
      </w:pPr>
      <w:hyperlink r:id="rId11" w:history="1">
        <w:r w:rsidRPr="00C443AC">
          <w:rPr>
            <w:rStyle w:val="Hyperlink"/>
            <w:i/>
            <w:iCs/>
          </w:rPr>
          <w:t>Biocompatibility Testing of Medical Devices – Standards Specific Information for the Accreditation Scheme for Conformity Assessment (ASCA) Program</w:t>
        </w:r>
      </w:hyperlink>
      <w:r>
        <w:t>, (draft, September 2024)</w:t>
      </w:r>
    </w:p>
    <w:p w:rsidR="001F20FA" w:rsidRPr="00941874" w:rsidP="001F20FA" w14:paraId="7C291805" w14:textId="77777777">
      <w:pPr>
        <w:ind w:left="1440"/>
      </w:pPr>
    </w:p>
    <w:p w:rsidR="001F20FA" w:rsidP="001F20FA" w14:paraId="4F8B6540" w14:textId="77777777">
      <w:pPr>
        <w:numPr>
          <w:ilvl w:val="1"/>
          <w:numId w:val="16"/>
        </w:numPr>
      </w:pPr>
      <w:hyperlink r:id="rId12" w:history="1">
        <w:r w:rsidRPr="00DD3337">
          <w:rPr>
            <w:rStyle w:val="Hyperlink"/>
            <w:i/>
            <w:iCs/>
          </w:rPr>
          <w:t>Basic Safety and Essential Performance of Medical Electrical Equipment, Medical Electrical Systems, and Laboratory Medical Equipment – Standards Specific Information for the Accreditation Scheme for Conformity Assessment (ASCA) Program</w:t>
        </w:r>
      </w:hyperlink>
      <w:r>
        <w:t>, (draft, September 2024)</w:t>
      </w:r>
    </w:p>
    <w:p w:rsidR="001F20FA" w:rsidP="001F20FA" w14:paraId="31B819FF" w14:textId="77777777">
      <w:pPr>
        <w:keepNext/>
      </w:pPr>
    </w:p>
    <w:p w:rsidR="001F20FA" w:rsidP="001F20FA" w14:paraId="7ECA2BFE" w14:textId="77777777">
      <w:pPr>
        <w:rPr>
          <w:rFonts w:eastAsia="Calibri"/>
        </w:rPr>
      </w:pPr>
    </w:p>
    <w:p w:rsidR="00357C8A" w:rsidP="00033B18" w14:paraId="2D069FBE" w14:textId="77777777">
      <w:pPr>
        <w:numPr>
          <w:ilvl w:val="0"/>
          <w:numId w:val="6"/>
        </w:numPr>
        <w:spacing w:after="200" w:line="276" w:lineRule="auto"/>
        <w:rPr>
          <w:rFonts w:eastAsia="Calibri"/>
          <w:u w:val="single"/>
        </w:rPr>
      </w:pPr>
      <w:r w:rsidRPr="00357C8A">
        <w:rPr>
          <w:rFonts w:eastAsia="Calibri"/>
          <w:u w:val="single"/>
        </w:rPr>
        <w:t>Purpose and Use of the Information Collection</w:t>
      </w:r>
    </w:p>
    <w:p w:rsidR="001F20FA" w:rsidP="001F20FA" w14:paraId="722B0839" w14:textId="77777777">
      <w:pPr>
        <w:pStyle w:val="paragraph"/>
        <w:spacing w:before="0" w:beforeAutospacing="0" w:after="0" w:afterAutospacing="0"/>
        <w:textAlignment w:val="baseline"/>
        <w:rPr>
          <w:rFonts w:ascii="Segoe UI" w:hAnsi="Segoe UI" w:cs="Segoe UI"/>
          <w:sz w:val="18"/>
          <w:szCs w:val="18"/>
        </w:rPr>
      </w:pPr>
      <w:r>
        <w:rPr>
          <w:rStyle w:val="normaltextrun"/>
        </w:rPr>
        <w:t>Under the ASCA Program’s conformity assessment scheme, ASCA-recognized accreditation bodies accredit testing laboratories using ISO/IEC 17025:2017</w:t>
      </w:r>
      <w:r>
        <w:rPr>
          <w:rStyle w:val="normaltextrun"/>
        </w:rPr>
        <w:t>:  “</w:t>
      </w:r>
      <w:r>
        <w:rPr>
          <w:rStyle w:val="normaltextrun"/>
          <w:i/>
          <w:iCs/>
        </w:rPr>
        <w:t>General requirements for the competence of testing and calibration laboratories</w:t>
      </w:r>
      <w:r>
        <w:rPr>
          <w:rStyle w:val="normaltextrun"/>
        </w:rPr>
        <w:t>” and the ASCA program specifications associated with each eligible standard and test method included in the ASCA Program.  ASCA-accredited testing laboratories may conduct testing to determine conformance of a device with at least one of the standards eligible for inclusion in the ASCA Program.  Evidence of conformity to one or more FDA-recognized consensus standards is often a thorough and efficient way for a manufacturer to address certain questions of safety and/or effectiveness.  Declarations of conformity are discussed in section 514(c)(1)(B) of the FD&amp;C Act and FDA’s guidance document </w:t>
      </w:r>
      <w:hyperlink r:id="rId13" w:tgtFrame="_blank" w:history="1">
        <w:r>
          <w:rPr>
            <w:rStyle w:val="normaltextrun"/>
            <w:color w:val="0563C1"/>
            <w:u w:val="single"/>
          </w:rPr>
          <w:t>Appropriate Use of Voluntary Consensus Standards in Premarket Submissions for Medical Devices</w:t>
        </w:r>
      </w:hyperlink>
      <w:r>
        <w:rPr>
          <w:rStyle w:val="normaltextrun"/>
          <w:color w:val="0563C1"/>
          <w:u w:val="single"/>
        </w:rPr>
        <w:t>.</w:t>
      </w:r>
      <w:r>
        <w:rPr>
          <w:rStyle w:val="superscript"/>
          <w:sz w:val="19"/>
          <w:szCs w:val="19"/>
          <w:vertAlign w:val="superscript"/>
        </w:rPr>
        <w:t>1</w:t>
      </w:r>
      <w:r>
        <w:rPr>
          <w:rStyle w:val="normaltextrun"/>
        </w:rPr>
        <w:t>  These resources indicate that a device manufacturer may provide a declaration of conformity to one or more FDA-recognized consensus standards in a premarket submission to be reviewed by FDA.</w:t>
      </w:r>
      <w:r>
        <w:rPr>
          <w:rStyle w:val="eop"/>
        </w:rPr>
        <w:t> </w:t>
      </w:r>
    </w:p>
    <w:p w:rsidR="001F20FA" w:rsidP="001F20FA" w14:paraId="77E7687E"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1F20FA" w:rsidP="001F20FA" w14:paraId="03A0984C" w14:textId="77777777">
      <w:pPr>
        <w:pStyle w:val="paragraph"/>
        <w:spacing w:before="0" w:beforeAutospacing="0" w:after="0" w:afterAutospacing="0"/>
        <w:textAlignment w:val="baseline"/>
        <w:rPr>
          <w:rStyle w:val="eop"/>
        </w:rPr>
      </w:pPr>
      <w:r>
        <w:rPr>
          <w:rStyle w:val="normaltextrun"/>
        </w:rPr>
        <w:t>Respondents to the information collection are accreditation bodies, testing laboratories, and device manufacturers.</w:t>
      </w:r>
      <w:r>
        <w:rPr>
          <w:rStyle w:val="eop"/>
        </w:rPr>
        <w:t> </w:t>
      </w:r>
    </w:p>
    <w:p w:rsidR="001F20FA" w:rsidP="001F20FA" w14:paraId="42FF4C17" w14:textId="77777777">
      <w:pPr>
        <w:pStyle w:val="paragraph"/>
        <w:spacing w:before="0" w:beforeAutospacing="0" w:after="0" w:afterAutospacing="0"/>
        <w:textAlignment w:val="baseline"/>
        <w:rPr>
          <w:rFonts w:ascii="Segoe UI" w:hAnsi="Segoe UI" w:cs="Segoe UI"/>
          <w:sz w:val="18"/>
          <w:szCs w:val="18"/>
        </w:rPr>
      </w:pPr>
    </w:p>
    <w:p w:rsidR="00357C8A" w:rsidRPr="00357C8A" w:rsidP="006705EA" w14:paraId="5716D5D6" w14:textId="77777777">
      <w:pPr>
        <w:numPr>
          <w:ilvl w:val="0"/>
          <w:numId w:val="6"/>
        </w:numPr>
        <w:spacing w:after="200" w:line="276" w:lineRule="auto"/>
        <w:rPr>
          <w:rFonts w:eastAsia="Calibri"/>
          <w:u w:val="single"/>
        </w:rPr>
      </w:pPr>
      <w:r w:rsidRPr="00357C8A">
        <w:rPr>
          <w:rFonts w:eastAsia="Calibri"/>
          <w:u w:val="single"/>
        </w:rPr>
        <w:t>Use of Improved Information Technology and Burden Reduction</w:t>
      </w:r>
    </w:p>
    <w:p w:rsidR="00357C8A" w:rsidRPr="00357C8A" w:rsidP="0022425B" w14:paraId="22165786" w14:textId="77777777">
      <w:pPr>
        <w:spacing w:after="200"/>
        <w:rPr>
          <w:rFonts w:eastAsia="Calibri"/>
        </w:rPr>
      </w:pPr>
      <w:r>
        <w:t xml:space="preserve">We </w:t>
      </w:r>
      <w:r w:rsidRPr="002A1210">
        <w:t>estimate</w:t>
      </w:r>
      <w:r>
        <w:t xml:space="preserve"> all</w:t>
      </w:r>
      <w:r w:rsidRPr="002A1210">
        <w:t xml:space="preserve"> respondents will u</w:t>
      </w:r>
      <w:r>
        <w:t xml:space="preserve">tilize dedicated e-mail </w:t>
      </w:r>
      <w:r w:rsidRPr="002A1210">
        <w:t xml:space="preserve">to fulfill the </w:t>
      </w:r>
      <w:r>
        <w:t>information collection.  The proposed webforms have been developed through our Center for Devices and Radiological Health (CDRH) Customer Collaboration Portal.  We also include training resources on our ASCA webpage</w:t>
      </w:r>
      <w:r w:rsidRPr="00357C8A">
        <w:rPr>
          <w:rFonts w:eastAsia="Calibri"/>
        </w:rPr>
        <w:t>.</w:t>
      </w:r>
    </w:p>
    <w:p w:rsidR="00357C8A" w:rsidRPr="00357C8A" w:rsidP="006705EA" w14:paraId="4E286EEB" w14:textId="77777777">
      <w:pPr>
        <w:numPr>
          <w:ilvl w:val="0"/>
          <w:numId w:val="6"/>
        </w:numPr>
        <w:spacing w:after="200" w:line="276" w:lineRule="auto"/>
        <w:rPr>
          <w:rFonts w:eastAsia="Calibri"/>
        </w:rPr>
      </w:pPr>
      <w:r w:rsidRPr="00357C8A">
        <w:rPr>
          <w:rFonts w:eastAsia="Calibri"/>
          <w:u w:val="single"/>
        </w:rPr>
        <w:t xml:space="preserve">Efforts to Identify Duplication and Use of Similar Information </w:t>
      </w:r>
    </w:p>
    <w:p w:rsidR="000E2D78" w:rsidRPr="0053380B" w:rsidP="00F700FB" w14:paraId="003412E7" w14:textId="77777777">
      <w:pPr>
        <w:spacing w:after="200"/>
        <w:rPr>
          <w:rFonts w:eastAsia="Calibri"/>
          <w:color w:val="FF0000"/>
        </w:rPr>
      </w:pPr>
      <w:r w:rsidRPr="005C71CA">
        <w:t>We are unaware of duplicative information collection.</w:t>
      </w:r>
    </w:p>
    <w:p w:rsidR="00357C8A" w:rsidRPr="00357C8A" w:rsidP="006705EA" w14:paraId="68C5E01D" w14:textId="77777777">
      <w:pPr>
        <w:numPr>
          <w:ilvl w:val="0"/>
          <w:numId w:val="6"/>
        </w:numPr>
        <w:spacing w:after="200" w:line="276" w:lineRule="auto"/>
        <w:rPr>
          <w:rFonts w:eastAsia="Calibri"/>
        </w:rPr>
      </w:pPr>
      <w:r w:rsidRPr="00357C8A">
        <w:rPr>
          <w:rFonts w:eastAsia="Calibri"/>
          <w:u w:val="single"/>
        </w:rPr>
        <w:t>Impact on Small Businesses or Other Small Entities</w:t>
      </w:r>
    </w:p>
    <w:p w:rsidR="00357C8A" w:rsidRPr="00357C8A" w:rsidP="00357C8A" w14:paraId="0A339B39" w14:textId="77777777">
      <w:pPr>
        <w:spacing w:after="200"/>
        <w:rPr>
          <w:rFonts w:eastAsia="Calibri"/>
        </w:rPr>
      </w:pPr>
      <w:r>
        <w:t xml:space="preserve">The information collection poses no undue burden on small entities.  The ASCA is a voluntary program; therefore, accreditation bodies are not required to participate </w:t>
      </w:r>
      <w:r>
        <w:t>in order to</w:t>
      </w:r>
      <w:r>
        <w:t xml:space="preserve"> accredit testing laboratories outside of the ASCA Program and testing laboratories are not required to participate </w:t>
      </w:r>
      <w:r>
        <w:t>in order to</w:t>
      </w:r>
      <w:r>
        <w:t xml:space="preserve"> have their testing included in a device manufacturer’s premarket submissions to FDA</w:t>
      </w:r>
      <w:r>
        <w:rPr>
          <w:rFonts w:eastAsia="Calibri"/>
          <w:color w:val="FF0000"/>
        </w:rPr>
        <w:t>.</w:t>
      </w:r>
    </w:p>
    <w:p w:rsidR="00357C8A" w:rsidRPr="00357C8A" w:rsidP="006705EA" w14:paraId="78D67DAB" w14:textId="77777777">
      <w:pPr>
        <w:numPr>
          <w:ilvl w:val="0"/>
          <w:numId w:val="6"/>
        </w:numPr>
        <w:spacing w:after="200" w:line="276" w:lineRule="auto"/>
        <w:rPr>
          <w:rFonts w:eastAsia="Calibri"/>
          <w:u w:val="single"/>
        </w:rPr>
      </w:pPr>
      <w:r w:rsidRPr="00357C8A">
        <w:rPr>
          <w:rFonts w:eastAsia="Calibri"/>
          <w:u w:val="single"/>
        </w:rPr>
        <w:t xml:space="preserve">Consequences of Collecting </w:t>
      </w:r>
      <w:r w:rsidRPr="00357C8A">
        <w:rPr>
          <w:rFonts w:eastAsia="Calibri"/>
          <w:u w:val="single"/>
        </w:rPr>
        <w:t>the Information</w:t>
      </w:r>
      <w:r w:rsidRPr="00357C8A">
        <w:rPr>
          <w:rFonts w:eastAsia="Calibri"/>
          <w:u w:val="single"/>
        </w:rPr>
        <w:t xml:space="preserve"> Less Frequently</w:t>
      </w:r>
    </w:p>
    <w:p w:rsidR="00CC0C41" w:rsidP="00CC0C41" w14:paraId="57A01084" w14:textId="77777777">
      <w:r>
        <w:t xml:space="preserve">The information collection schedule is driven by respondents’ voluntary participation in the program.  </w:t>
      </w:r>
      <w:r w:rsidRPr="0081593F">
        <w:t xml:space="preserve">We are utilizing </w:t>
      </w:r>
      <w:r>
        <w:t xml:space="preserve">the </w:t>
      </w:r>
      <w:r w:rsidRPr="0081593F">
        <w:t xml:space="preserve">existing </w:t>
      </w:r>
      <w:r>
        <w:t>framework</w:t>
      </w:r>
      <w:r w:rsidRPr="0081593F">
        <w:t xml:space="preserve"> </w:t>
      </w:r>
      <w:r>
        <w:t>of</w:t>
      </w:r>
      <w:r w:rsidRPr="0081593F">
        <w:t xml:space="preserve"> ISO/IEC 17025</w:t>
      </w:r>
      <w:r>
        <w:t>:</w:t>
      </w:r>
      <w:r w:rsidRPr="003A2B93">
        <w:rPr>
          <w:i/>
        </w:rPr>
        <w:t xml:space="preserve"> </w:t>
      </w:r>
      <w:r w:rsidRPr="00F23476">
        <w:rPr>
          <w:i/>
        </w:rPr>
        <w:t>General requirements for the competence of testing and calibration laboratories</w:t>
      </w:r>
      <w:r w:rsidRPr="0081593F">
        <w:t xml:space="preserve"> that </w:t>
      </w:r>
      <w:r>
        <w:t>testing laboratories</w:t>
      </w:r>
      <w:r w:rsidRPr="0081593F">
        <w:t xml:space="preserve"> already use and ISO/IEC 17011</w:t>
      </w:r>
      <w:r>
        <w:t xml:space="preserve">: </w:t>
      </w:r>
      <w:r w:rsidRPr="00C606B0">
        <w:rPr>
          <w:i/>
        </w:rPr>
        <w:t>Conformity assessment – Requirements for accreditation bodies accrediting conformity assessment bodies</w:t>
      </w:r>
      <w:r>
        <w:t>, also consistent with ways in which respondents already comply with similar information collection activities.</w:t>
      </w:r>
    </w:p>
    <w:p w:rsidR="00CC0C41" w:rsidP="00CC0C41" w14:paraId="32A67A7C" w14:textId="77777777"/>
    <w:p w:rsidR="00CC0C41" w:rsidRPr="00357C8A" w:rsidP="00CC0C41" w14:paraId="37B5BB6B" w14:textId="77777777">
      <w:pPr>
        <w:spacing w:after="200"/>
        <w:rPr>
          <w:rFonts w:eastAsia="Calibri"/>
          <w:color w:val="FF0000"/>
        </w:rPr>
      </w:pPr>
      <w:r w:rsidRPr="00E4357B">
        <w:t xml:space="preserve">There are no legal obstacles to </w:t>
      </w:r>
      <w:r w:rsidRPr="00E4357B">
        <w:t>reduce</w:t>
      </w:r>
      <w:r w:rsidRPr="00E4357B">
        <w:t xml:space="preserve"> the burden.</w:t>
      </w:r>
    </w:p>
    <w:p w:rsidR="00357C8A" w:rsidRPr="00357C8A" w:rsidP="006705EA" w14:paraId="51E3BF94" w14:textId="77777777">
      <w:pPr>
        <w:numPr>
          <w:ilvl w:val="0"/>
          <w:numId w:val="6"/>
        </w:numPr>
        <w:spacing w:after="200" w:line="276" w:lineRule="auto"/>
        <w:rPr>
          <w:rFonts w:eastAsia="Calibri"/>
        </w:rPr>
      </w:pPr>
      <w:r w:rsidRPr="00357C8A">
        <w:rPr>
          <w:rFonts w:eastAsia="Calibri"/>
          <w:u w:val="single"/>
        </w:rPr>
        <w:t>Special Circumstances Relating to the Guidelines of 5 CFR 1320.5</w:t>
      </w:r>
    </w:p>
    <w:p w:rsidR="00A56E8D" w:rsidP="00A56E8D" w14:paraId="29396416" w14:textId="77777777">
      <w:r>
        <w:t xml:space="preserve">As part of the ASCA Program, ASCA-recognized accreditation bodies and ASCA-accredited testing laboratories agree to notify FDA within 5 business days of any changes that may impact their participation in the program.  Timely notification allows FDA to update our public website to reflect these changes.  Manufacturers utilize the public website to choose an ASCA-accredited testing laboratory to work with should they choose to participate in the ASCA Program, and testing laboratories may use the public website to choose an ASCA-recognized accreditation body to work with to obtain </w:t>
      </w:r>
      <w:r w:rsidRPr="00D441FB">
        <w:rPr>
          <w:i/>
        </w:rPr>
        <w:t xml:space="preserve">ASCA </w:t>
      </w:r>
      <w:r>
        <w:rPr>
          <w:i/>
        </w:rPr>
        <w:t>A</w:t>
      </w:r>
      <w:r w:rsidRPr="00D441FB">
        <w:rPr>
          <w:i/>
        </w:rPr>
        <w:t>ccreditation</w:t>
      </w:r>
      <w:r>
        <w:t>.  The sooner we receive notification that an accreditation body or testing laboratory’s ability to participate in the ASCA Program may be impacted, the sooner we are able to the information publicly so that manufacturers and testing laboratories may use their resources appropriately.  There are no other special circumstances for this collection of information.</w:t>
      </w:r>
    </w:p>
    <w:p w:rsidR="00A56E8D" w:rsidP="00A56E8D" w14:paraId="19C1793C" w14:textId="77777777"/>
    <w:p w:rsidR="00357C8A" w:rsidRPr="00A56E8D" w:rsidP="006705EA" w14:paraId="2E54B316" w14:textId="77777777">
      <w:pPr>
        <w:numPr>
          <w:ilvl w:val="0"/>
          <w:numId w:val="6"/>
        </w:numPr>
        <w:spacing w:after="200" w:line="276" w:lineRule="auto"/>
        <w:rPr>
          <w:rFonts w:eastAsia="Calibri"/>
        </w:rPr>
      </w:pPr>
      <w:r w:rsidRPr="00357C8A">
        <w:rPr>
          <w:rFonts w:eastAsia="Calibri"/>
          <w:u w:val="single"/>
        </w:rPr>
        <w:t>Comments in Response to the Federal Register Notice and Efforts to Consult Outside the Agency</w:t>
      </w:r>
    </w:p>
    <w:p w:rsidR="00F44C7B" w:rsidP="00F44C7B" w14:paraId="026726FE" w14:textId="77777777">
      <w:r>
        <w:rPr>
          <w:rFonts w:eastAsia="Calibri"/>
        </w:rPr>
        <w:t xml:space="preserve">FDA published a 60-day notice for public comment in the </w:t>
      </w:r>
      <w:r w:rsidRPr="009009E7">
        <w:rPr>
          <w:rFonts w:eastAsia="Calibri"/>
          <w:i/>
        </w:rPr>
        <w:t>Federal Register</w:t>
      </w:r>
      <w:r>
        <w:rPr>
          <w:rFonts w:eastAsia="Calibri"/>
        </w:rPr>
        <w:t xml:space="preserve"> of </w:t>
      </w:r>
      <w:r>
        <w:rPr>
          <w:rFonts w:eastAsia="Calibri"/>
        </w:rPr>
        <w:t xml:space="preserve">July </w:t>
      </w:r>
      <w:r>
        <w:t xml:space="preserve">17, 2026 (91 FR 44854). </w:t>
      </w:r>
      <w:r w:rsidR="00C43C0A">
        <w:t>Two comments were received. Both comments were determined to be PRA-related.</w:t>
      </w:r>
    </w:p>
    <w:p w:rsidR="00910B78" w:rsidP="00F44C7B" w14:paraId="4A4F8323" w14:textId="77777777"/>
    <w:p w:rsidR="00A56E8D" w:rsidP="00F44C7B" w14:paraId="6766BDA4" w14:textId="77777777">
      <w:r>
        <w:t xml:space="preserve">One </w:t>
      </w:r>
      <w:r w:rsidR="00F44C7B">
        <w:t>commentor recommended that FDA simplify the information collection requirements for the extension of ASCA recognition by limiting submissions to information directly relevant to the requested scope extension and any information that has materially changed since the accreditation body's most recent recognition or renewal. The commentor noted that the current process may require resubmission of information that FDA recently reviewed during an initial recognition or biennial renewal, creating duplicative burden for both accreditation bodies and FDA staff.</w:t>
      </w:r>
      <w:r w:rsidR="00910B78">
        <w:t xml:space="preserve"> </w:t>
      </w:r>
      <w:r w:rsidR="00F44C7B">
        <w:t>FDA appreciates the commentor's comment and acknowledges the concern that the current extension process may generate duplicative administrative burden for accreditation bodies and FDA staff. FDA is currently preparing the final version of the ASCA Program Guidance (draft September 20, 2024) that will replace the ASCA Pilot Program Guidance of September 25, 2020, which we believe will address concerns like these. FDA will continue to evaluate opportunities to reduce unnecessary burden while preserving the integrity of the ASCA Program's oversight framework.</w:t>
      </w:r>
    </w:p>
    <w:p w:rsidR="00C43C0A" w:rsidP="00F44C7B" w14:paraId="6B862AF2" w14:textId="77777777"/>
    <w:p w:rsidR="00A56E8D" w:rsidP="00C43C0A" w14:paraId="152A751C" w14:textId="77777777">
      <w:r>
        <w:t>A patient commenter addressed the practical utility of the information collected and ways to enhance its quality and clarity. The commenter recommended adding items to the existing feedback questionnaire to gather data on standards outside current ASCA categories, the accessibility of program information to clinicians and patients, and suggested that audit outcomes and the basis for withdrawal of ASCA accreditation be captured in the collection in a comparable format. FDA appreciates the commenter's observations. FDA notes that the PRA burden estimates do not represent an existing or ongoing questionnaire, but rather reflect the time accreditation bodies, testing laboratories, and device manufacturers spend participating in and using the ASCA Program. Expansion of the standards contained in the ASCA Program is an ongoing priority for FDA. FDA notes that remaining comments regarding specific standards families and orthopedic implant testing fall outside the scope of this PRA notice and will not be addressed here.</w:t>
      </w:r>
    </w:p>
    <w:p w:rsidR="00C43C0A" w:rsidRPr="00A56E8D" w:rsidP="00C43C0A" w14:paraId="18DB7BEE" w14:textId="77777777"/>
    <w:p w:rsidR="00A56E8D" w:rsidRPr="00A56E8D" w:rsidP="00A56E8D" w14:paraId="372E1B40" w14:textId="77777777">
      <w:r w:rsidRPr="00A56E8D">
        <w:rPr>
          <w:b/>
          <w:bCs/>
        </w:rPr>
        <w:t>ASCA Workshop and Webinar Materials</w:t>
      </w:r>
    </w:p>
    <w:p w:rsidR="00A56E8D" w:rsidRPr="00A56E8D" w:rsidP="00A56E8D" w14:paraId="7ED82C28" w14:textId="77777777"/>
    <w:p w:rsidR="00A56E8D" w:rsidRPr="00A56E8D" w:rsidP="00A56E8D" w14:paraId="4622E66E" w14:textId="77777777">
      <w:pPr>
        <w:numPr>
          <w:ilvl w:val="0"/>
          <w:numId w:val="17"/>
        </w:numPr>
      </w:pPr>
      <w:r w:rsidRPr="00A56E8D">
        <w:t xml:space="preserve">April 17, 2024: </w:t>
      </w:r>
      <w:hyperlink r:id="rId14" w:history="1">
        <w:r w:rsidRPr="00A56E8D">
          <w:rPr>
            <w:color w:val="0563C1"/>
            <w:u w:val="single"/>
          </w:rPr>
          <w:t>ASCA Expansion Workshop</w:t>
        </w:r>
      </w:hyperlink>
    </w:p>
    <w:p w:rsidR="00A56E8D" w:rsidRPr="00A56E8D" w:rsidP="00A56E8D" w14:paraId="43EED304" w14:textId="77777777">
      <w:pPr>
        <w:numPr>
          <w:ilvl w:val="0"/>
          <w:numId w:val="17"/>
        </w:numPr>
      </w:pPr>
      <w:r w:rsidRPr="00A56E8D">
        <w:t xml:space="preserve">November 6, 2024: </w:t>
      </w:r>
      <w:hyperlink r:id="rId15" w:history="1">
        <w:r w:rsidRPr="00A56E8D">
          <w:rPr>
            <w:color w:val="0563C1"/>
            <w:u w:val="single"/>
          </w:rPr>
          <w:t>Public Workshop – Accreditation Scheme for Conformity Assessment and Use of Chemical Analysis to Support Biocompatibility of Medical Devices</w:t>
        </w:r>
      </w:hyperlink>
    </w:p>
    <w:p w:rsidR="00A56E8D" w:rsidRPr="00A56E8D" w:rsidP="00A56E8D" w14:paraId="3C221E1D" w14:textId="77777777">
      <w:pPr>
        <w:ind w:left="720"/>
      </w:pPr>
    </w:p>
    <w:p w:rsidR="00A56E8D" w:rsidRPr="00A56E8D" w:rsidP="00A56E8D" w14:paraId="03EA1A54" w14:textId="77777777">
      <w:r w:rsidRPr="00A56E8D">
        <w:rPr>
          <w:b/>
          <w:bCs/>
        </w:rPr>
        <w:t>Annual Reports</w:t>
      </w:r>
    </w:p>
    <w:p w:rsidR="00A56E8D" w:rsidRPr="00A56E8D" w:rsidP="00A56E8D" w14:paraId="4700A92F" w14:textId="77777777"/>
    <w:p w:rsidR="00A56E8D" w:rsidRPr="00A56E8D" w:rsidP="00A56E8D" w14:paraId="7F675167" w14:textId="77777777">
      <w:pPr>
        <w:numPr>
          <w:ilvl w:val="0"/>
          <w:numId w:val="18"/>
        </w:numPr>
      </w:pPr>
      <w:hyperlink r:id="rId16" w:history="1">
        <w:r w:rsidRPr="00A56E8D">
          <w:rPr>
            <w:color w:val="0563C1"/>
            <w:u w:val="single"/>
          </w:rPr>
          <w:t>ASCA 2024 Annual Report</w:t>
        </w:r>
      </w:hyperlink>
    </w:p>
    <w:p w:rsidR="00A56E8D" w:rsidRPr="00A56E8D" w:rsidP="00A56E8D" w14:paraId="39AADABF" w14:textId="77777777">
      <w:pPr>
        <w:numPr>
          <w:ilvl w:val="0"/>
          <w:numId w:val="18"/>
        </w:numPr>
      </w:pPr>
      <w:hyperlink r:id="rId17" w:history="1">
        <w:r w:rsidRPr="00A56E8D">
          <w:rPr>
            <w:color w:val="0563C1"/>
            <w:u w:val="single"/>
          </w:rPr>
          <w:t>ASCA Consolidated Pilot Final Report and 2023 Annual Report</w:t>
        </w:r>
      </w:hyperlink>
    </w:p>
    <w:p w:rsidR="00A56E8D" w:rsidP="00A56E8D" w14:paraId="6A96B4D0" w14:textId="77777777">
      <w:pPr>
        <w:numPr>
          <w:ilvl w:val="0"/>
          <w:numId w:val="18"/>
        </w:numPr>
      </w:pPr>
      <w:hyperlink r:id="rId18" w:tooltip="ASCA 2022 Annual Report" w:history="1">
        <w:r w:rsidRPr="00A56E8D">
          <w:rPr>
            <w:color w:val="0563C1"/>
            <w:u w:val="single"/>
          </w:rPr>
          <w:t>ASCA 2022 Annual Report</w:t>
        </w:r>
      </w:hyperlink>
    </w:p>
    <w:p w:rsidR="00792947" w:rsidRPr="00A56E8D" w:rsidP="00A56E8D" w14:paraId="32A39131" w14:textId="77777777">
      <w:pPr>
        <w:ind w:left="720"/>
      </w:pPr>
    </w:p>
    <w:p w:rsidR="00357C8A" w:rsidRPr="00357C8A" w:rsidP="006705EA" w14:paraId="4805C16B" w14:textId="77777777">
      <w:pPr>
        <w:numPr>
          <w:ilvl w:val="0"/>
          <w:numId w:val="6"/>
        </w:numPr>
        <w:spacing w:after="200" w:line="276" w:lineRule="auto"/>
        <w:rPr>
          <w:rFonts w:eastAsia="Calibri"/>
        </w:rPr>
      </w:pPr>
      <w:r w:rsidRPr="00357C8A">
        <w:rPr>
          <w:rFonts w:eastAsia="Calibri"/>
          <w:u w:val="single"/>
        </w:rPr>
        <w:t>Explanation of Any Payment or Gift to Respondents</w:t>
      </w:r>
    </w:p>
    <w:p w:rsidR="00A56E8D" w:rsidRPr="00357C8A" w:rsidP="00A56E8D" w14:paraId="1FD9FDB0" w14:textId="77777777">
      <w:pPr>
        <w:spacing w:after="200"/>
        <w:rPr>
          <w:rFonts w:eastAsia="Calibri"/>
          <w:color w:val="FF0000"/>
        </w:rPr>
      </w:pPr>
      <w:r w:rsidRPr="002074FE">
        <w:rPr>
          <w:rFonts w:eastAsia="Calibri"/>
        </w:rPr>
        <w:t>There are no incentives, payments or gifts associated with this information collection.</w:t>
      </w:r>
    </w:p>
    <w:p w:rsidR="00357C8A" w:rsidRPr="00357C8A" w:rsidP="006705EA" w14:paraId="08E61E49" w14:textId="77777777">
      <w:pPr>
        <w:numPr>
          <w:ilvl w:val="0"/>
          <w:numId w:val="6"/>
        </w:numPr>
        <w:spacing w:after="200" w:line="276" w:lineRule="auto"/>
        <w:rPr>
          <w:rFonts w:eastAsia="Calibri"/>
        </w:rPr>
      </w:pPr>
      <w:r w:rsidRPr="00357C8A">
        <w:rPr>
          <w:rFonts w:eastAsia="Calibri"/>
          <w:u w:val="single"/>
        </w:rPr>
        <w:t>Assurance of Confidentiality Provided to Respondents</w:t>
      </w:r>
    </w:p>
    <w:p w:rsidR="00A56E8D" w:rsidRPr="00F54D3E" w:rsidP="00A56E8D" w14:paraId="7F2485B9" w14:textId="77777777">
      <w:pPr>
        <w:rPr>
          <w:i/>
          <w:iCs/>
        </w:rPr>
      </w:pPr>
      <w:r w:rsidRPr="00F54D3E">
        <w:rPr>
          <w:i/>
          <w:iCs/>
        </w:rPr>
        <w:t>The Privacy Act of 1974</w:t>
      </w:r>
    </w:p>
    <w:p w:rsidR="00A56E8D" w:rsidP="00A56E8D" w14:paraId="372AF4AE" w14:textId="77777777"/>
    <w:p w:rsidR="00A56E8D" w:rsidRPr="00D14D09" w:rsidP="00A56E8D" w14:paraId="05F99566" w14:textId="77777777">
      <w:r w:rsidRPr="00D14D09">
        <w:t xml:space="preserve">In preparing this </w:t>
      </w:r>
      <w:r>
        <w:t>s</w:t>
      </w:r>
      <w:r w:rsidRPr="00D14D09">
        <w:t xml:space="preserve">upporting </w:t>
      </w:r>
      <w:r>
        <w:t>s</w:t>
      </w:r>
      <w:r w:rsidRPr="00D14D09">
        <w:t>tatement, we consulted our Privacy Office to ensure appropriate identification and handling of information collected.</w:t>
      </w:r>
      <w:r>
        <w:t xml:space="preserve">  </w:t>
      </w:r>
      <w:r w:rsidRPr="00D14D09">
        <w:t>This ICR does not collect personally identifiable information (PII) or information of a personal nature.</w:t>
      </w:r>
      <w:r>
        <w:t xml:space="preserve">  </w:t>
      </w:r>
      <w:r w:rsidRPr="00D14D09">
        <w:t>This information collection supports a program under which testing laboratories may be accredited by accreditation bodies meeting criteria specified by FDA to assess the conformance of a device within certain FDA-recognized standards.</w:t>
      </w:r>
      <w:r>
        <w:t xml:space="preserve">  </w:t>
      </w:r>
      <w:r w:rsidRPr="00D14D09">
        <w:t>Because neither FDA nor any party acting on behalf of the agency collects PII, the ICR is not subject to the Privacy Act of 1974 and the requirements of the Privacy Act such as displaying a Privacy Act Statement on a collection form do not apply.</w:t>
      </w:r>
    </w:p>
    <w:p w:rsidR="00A56E8D" w:rsidP="00A56E8D" w14:paraId="52E529E5" w14:textId="77777777"/>
    <w:p w:rsidR="00A56E8D" w:rsidRPr="00F54D3E" w:rsidP="00A56E8D" w14:paraId="3C8506BD" w14:textId="77777777">
      <w:pPr>
        <w:rPr>
          <w:i/>
          <w:iCs/>
        </w:rPr>
      </w:pPr>
      <w:r w:rsidRPr="00F54D3E">
        <w:rPr>
          <w:i/>
          <w:iCs/>
        </w:rPr>
        <w:t xml:space="preserve">The Freedom of Information Act (FOIA) </w:t>
      </w:r>
    </w:p>
    <w:p w:rsidR="00A56E8D" w:rsidP="00A56E8D" w14:paraId="5660649D" w14:textId="77777777"/>
    <w:p w:rsidR="00A56E8D" w:rsidP="00A56E8D" w14:paraId="4B00C0B6" w14:textId="77777777">
      <w:r>
        <w:t xml:space="preserve">Under FOIA </w:t>
      </w:r>
      <w:r w:rsidRPr="00D14D09">
        <w:t>(5 U.S.C. 552), the public has broad access to government documents. However, FOIA provides certain exemptions from mandatory public disclosure of government records (5 U.S.C. 552(b</w:t>
      </w:r>
      <w:r w:rsidRPr="00D14D09">
        <w:t>)(</w:t>
      </w:r>
      <w:r w:rsidRPr="00D14D09">
        <w:t>1-9)).  FDA will make the fullest possible disclosure of records to the public, consistent with the rights of individuals to privacy, the property rights of persons in trade and confidential commercial or financial information.</w:t>
      </w:r>
    </w:p>
    <w:p w:rsidR="000937AD" w:rsidP="00A56E8D" w14:paraId="76EDF29C" w14:textId="77777777">
      <w:pPr>
        <w:rPr>
          <w:rFonts w:eastAsia="Calibri"/>
          <w:color w:val="FF0000"/>
        </w:rPr>
      </w:pPr>
    </w:p>
    <w:p w:rsidR="001075D3" w:rsidRPr="001075D3" w:rsidP="001075D3" w14:paraId="21814B7A" w14:textId="77777777">
      <w:pPr>
        <w:ind w:left="720"/>
      </w:pPr>
    </w:p>
    <w:p w:rsidR="00357C8A" w:rsidRPr="00357C8A" w:rsidP="006705EA" w14:paraId="78394416" w14:textId="77777777">
      <w:pPr>
        <w:numPr>
          <w:ilvl w:val="0"/>
          <w:numId w:val="6"/>
        </w:numPr>
        <w:spacing w:after="200" w:line="276" w:lineRule="auto"/>
        <w:rPr>
          <w:rFonts w:eastAsia="Calibri"/>
        </w:rPr>
      </w:pPr>
      <w:r w:rsidRPr="00357C8A">
        <w:rPr>
          <w:rFonts w:eastAsia="Calibri"/>
          <w:u w:val="single"/>
        </w:rPr>
        <w:t>Justification for Sensitive Questions</w:t>
      </w:r>
    </w:p>
    <w:p w:rsidR="00A56E8D" w:rsidRPr="00357C8A" w:rsidP="00A56E8D" w14:paraId="47F5E5BF" w14:textId="77777777">
      <w:pPr>
        <w:spacing w:after="200"/>
        <w:rPr>
          <w:rFonts w:eastAsia="Calibri"/>
          <w:color w:val="FF0000"/>
        </w:rPr>
      </w:pPr>
      <w:r w:rsidRPr="00611254">
        <w:rPr>
          <w:rFonts w:eastAsia="Calibri"/>
          <w:iCs/>
        </w:rPr>
        <w:t>The collection of information does not involve sensitive questions.</w:t>
      </w:r>
      <w:r w:rsidRPr="002A47D2">
        <w:rPr>
          <w:rFonts w:eastAsia="Calibri"/>
          <w:color w:val="FF0000"/>
        </w:rPr>
        <w:t xml:space="preserve"> </w:t>
      </w:r>
    </w:p>
    <w:p w:rsidR="00357C8A" w:rsidRPr="00357C8A" w:rsidP="006705EA" w14:paraId="3F7B9DA3" w14:textId="77777777">
      <w:pPr>
        <w:numPr>
          <w:ilvl w:val="0"/>
          <w:numId w:val="6"/>
        </w:numPr>
        <w:spacing w:after="200" w:line="276" w:lineRule="auto"/>
        <w:rPr>
          <w:rFonts w:eastAsia="Calibri"/>
          <w:u w:val="single"/>
        </w:rPr>
      </w:pPr>
      <w:r w:rsidRPr="00357C8A">
        <w:rPr>
          <w:rFonts w:eastAsia="Calibri"/>
          <w:u w:val="single"/>
        </w:rPr>
        <w:t>Estimates of Annualized Burden Hours and Cost</w:t>
      </w:r>
    </w:p>
    <w:p w:rsidR="00357C8A" w:rsidRPr="00A56E8D" w:rsidP="0022425B" w14:paraId="045B5A79" w14:textId="77777777">
      <w:pPr>
        <w:spacing w:after="200"/>
        <w:ind w:left="360"/>
        <w:rPr>
          <w:rFonts w:eastAsia="Calibri"/>
          <w:i/>
          <w:iCs/>
        </w:rPr>
      </w:pPr>
      <w:r w:rsidRPr="005C71CA">
        <w:rPr>
          <w:rFonts w:eastAsia="Calibri"/>
        </w:rPr>
        <w:t xml:space="preserve">12a.  </w:t>
      </w:r>
      <w:r w:rsidRPr="00A56E8D">
        <w:rPr>
          <w:rFonts w:eastAsia="Calibri"/>
          <w:i/>
          <w:iCs/>
        </w:rPr>
        <w:t>Annualized Hour Burden Estimate</w:t>
      </w:r>
    </w:p>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5"/>
        <w:gridCol w:w="1510"/>
        <w:gridCol w:w="1305"/>
        <w:gridCol w:w="1102"/>
        <w:gridCol w:w="1104"/>
        <w:gridCol w:w="678"/>
        <w:gridCol w:w="27"/>
      </w:tblGrid>
      <w:tr w14:paraId="307A480F" w14:textId="77777777" w:rsidTr="009D0AB7">
        <w:tblPrEx>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1"/>
          <w:wAfter w:w="8" w:type="dxa"/>
          <w:cantSplit/>
          <w:trHeight w:val="20"/>
          <w:tblHeader/>
          <w:jc w:val="center"/>
        </w:trPr>
        <w:tc>
          <w:tcPr>
            <w:tcW w:w="4992" w:type="pct"/>
            <w:gridSpan w:val="6"/>
            <w:tcBorders>
              <w:top w:val="nil"/>
              <w:left w:val="nil"/>
              <w:right w:val="nil"/>
            </w:tcBorders>
          </w:tcPr>
          <w:p w:rsidR="00E04E7E" w:rsidRPr="00E04E7E" w:rsidP="00422B99" w14:paraId="3FAA88C8" w14:textId="77777777">
            <w:pPr>
              <w:jc w:val="center"/>
              <w:rPr>
                <w:sz w:val="20"/>
                <w:szCs w:val="20"/>
              </w:rPr>
            </w:pPr>
          </w:p>
          <w:p w:rsidR="00E04E7E" w:rsidRPr="00E04E7E" w:rsidP="00422B99" w14:paraId="0C4E3CAC" w14:textId="77777777">
            <w:pPr>
              <w:jc w:val="center"/>
              <w:rPr>
                <w:sz w:val="20"/>
                <w:szCs w:val="20"/>
              </w:rPr>
            </w:pPr>
            <w:r w:rsidRPr="00E04E7E">
              <w:rPr>
                <w:sz w:val="20"/>
                <w:szCs w:val="20"/>
              </w:rPr>
              <w:t xml:space="preserve">Table </w:t>
            </w:r>
            <w:r w:rsidRPr="00E04E7E">
              <w:rPr>
                <w:sz w:val="20"/>
                <w:szCs w:val="20"/>
              </w:rPr>
              <w:t>1.--</w:t>
            </w:r>
            <w:r w:rsidRPr="00E04E7E">
              <w:rPr>
                <w:sz w:val="20"/>
                <w:szCs w:val="20"/>
              </w:rPr>
              <w:t>Estimated Annual Reporting Burden</w:t>
            </w:r>
          </w:p>
        </w:tc>
      </w:tr>
      <w:tr w14:paraId="2645BE82" w14:textId="77777777" w:rsidTr="009D0AB7">
        <w:tblPrEx>
          <w:tblW w:w="4980" w:type="pct"/>
          <w:jc w:val="center"/>
          <w:tblLook w:val="01E0"/>
        </w:tblPrEx>
        <w:trPr>
          <w:cantSplit/>
          <w:trHeight w:val="20"/>
          <w:jc w:val="center"/>
        </w:trPr>
        <w:tc>
          <w:tcPr>
            <w:tcW w:w="2074" w:type="pct"/>
          </w:tcPr>
          <w:p w:rsidR="00E04E7E" w:rsidRPr="00E04E7E" w:rsidP="00422B99" w14:paraId="5E2B3C6B" w14:textId="77777777">
            <w:pPr>
              <w:jc w:val="center"/>
              <w:rPr>
                <w:sz w:val="20"/>
                <w:szCs w:val="20"/>
              </w:rPr>
            </w:pPr>
            <w:r w:rsidRPr="00E04E7E">
              <w:rPr>
                <w:sz w:val="20"/>
                <w:szCs w:val="20"/>
              </w:rPr>
              <w:t>Activity</w:t>
            </w:r>
          </w:p>
        </w:tc>
        <w:tc>
          <w:tcPr>
            <w:tcW w:w="811" w:type="pct"/>
          </w:tcPr>
          <w:p w:rsidR="00E04E7E" w:rsidRPr="00E04E7E" w:rsidP="00422B99" w14:paraId="3BB9ADF6" w14:textId="77777777">
            <w:pPr>
              <w:jc w:val="center"/>
              <w:rPr>
                <w:sz w:val="20"/>
                <w:szCs w:val="20"/>
              </w:rPr>
            </w:pPr>
            <w:r w:rsidRPr="00E04E7E">
              <w:rPr>
                <w:sz w:val="20"/>
                <w:szCs w:val="20"/>
              </w:rPr>
              <w:t>No. of Respondents</w:t>
            </w:r>
          </w:p>
        </w:tc>
        <w:tc>
          <w:tcPr>
            <w:tcW w:w="705" w:type="pct"/>
          </w:tcPr>
          <w:p w:rsidR="00E04E7E" w:rsidRPr="00E04E7E" w:rsidP="00422B99" w14:paraId="5D538F15" w14:textId="77777777">
            <w:pPr>
              <w:jc w:val="center"/>
              <w:rPr>
                <w:sz w:val="20"/>
                <w:szCs w:val="20"/>
              </w:rPr>
            </w:pPr>
            <w:r w:rsidRPr="00E04E7E">
              <w:rPr>
                <w:bCs/>
                <w:sz w:val="20"/>
                <w:szCs w:val="20"/>
              </w:rPr>
              <w:t>No. of Responses per Respondent</w:t>
            </w:r>
          </w:p>
        </w:tc>
        <w:tc>
          <w:tcPr>
            <w:tcW w:w="600" w:type="pct"/>
          </w:tcPr>
          <w:p w:rsidR="00E04E7E" w:rsidRPr="00E04E7E" w:rsidP="00422B99" w14:paraId="69A4F4DD" w14:textId="77777777">
            <w:pPr>
              <w:jc w:val="center"/>
              <w:rPr>
                <w:sz w:val="20"/>
                <w:szCs w:val="20"/>
              </w:rPr>
            </w:pPr>
            <w:r w:rsidRPr="00E04E7E">
              <w:rPr>
                <w:sz w:val="20"/>
                <w:szCs w:val="20"/>
              </w:rPr>
              <w:t>Total Annual Responses</w:t>
            </w:r>
          </w:p>
        </w:tc>
        <w:tc>
          <w:tcPr>
            <w:tcW w:w="601" w:type="pct"/>
          </w:tcPr>
          <w:p w:rsidR="00E04E7E" w:rsidRPr="00E04E7E" w:rsidP="00422B99" w14:paraId="7852B320" w14:textId="77777777">
            <w:pPr>
              <w:jc w:val="center"/>
              <w:rPr>
                <w:sz w:val="20"/>
                <w:szCs w:val="20"/>
              </w:rPr>
            </w:pPr>
            <w:r w:rsidRPr="00E04E7E">
              <w:rPr>
                <w:bCs/>
                <w:sz w:val="20"/>
                <w:szCs w:val="20"/>
              </w:rPr>
              <w:t>Avg. Burden per Response</w:t>
            </w:r>
          </w:p>
        </w:tc>
        <w:tc>
          <w:tcPr>
            <w:tcW w:w="208" w:type="pct"/>
            <w:gridSpan w:val="2"/>
          </w:tcPr>
          <w:p w:rsidR="00E04E7E" w:rsidRPr="00E04E7E" w:rsidP="00422B99" w14:paraId="17AEC199" w14:textId="77777777">
            <w:pPr>
              <w:jc w:val="center"/>
              <w:rPr>
                <w:sz w:val="20"/>
                <w:szCs w:val="20"/>
              </w:rPr>
            </w:pPr>
            <w:r w:rsidRPr="00E04E7E">
              <w:rPr>
                <w:sz w:val="20"/>
                <w:szCs w:val="20"/>
              </w:rPr>
              <w:t>Total Hours</w:t>
            </w:r>
          </w:p>
        </w:tc>
      </w:tr>
      <w:tr w14:paraId="36555A58" w14:textId="77777777" w:rsidTr="009D0AB7">
        <w:tblPrEx>
          <w:tblW w:w="4980" w:type="pct"/>
          <w:jc w:val="center"/>
          <w:tblLook w:val="01E0"/>
        </w:tblPrEx>
        <w:trPr>
          <w:cantSplit/>
          <w:trHeight w:val="20"/>
          <w:jc w:val="center"/>
        </w:trPr>
        <w:tc>
          <w:tcPr>
            <w:tcW w:w="2074" w:type="pct"/>
          </w:tcPr>
          <w:p w:rsidR="00E04E7E" w:rsidRPr="00E04E7E" w:rsidP="00422B99" w14:paraId="5CAA5658" w14:textId="77777777">
            <w:pPr>
              <w:rPr>
                <w:sz w:val="20"/>
                <w:szCs w:val="20"/>
              </w:rPr>
            </w:pPr>
            <w:bookmarkStart w:id="0" w:name="_Hlk533682453"/>
            <w:r w:rsidRPr="00E04E7E">
              <w:rPr>
                <w:sz w:val="20"/>
                <w:szCs w:val="20"/>
              </w:rPr>
              <w:t xml:space="preserve">Request by AB to continue </w:t>
            </w:r>
            <w:bookmarkEnd w:id="0"/>
            <w:r w:rsidRPr="00E04E7E">
              <w:rPr>
                <w:i/>
                <w:sz w:val="20"/>
                <w:szCs w:val="20"/>
              </w:rPr>
              <w:t>ASCA Recognition</w:t>
            </w:r>
          </w:p>
        </w:tc>
        <w:tc>
          <w:tcPr>
            <w:tcW w:w="811" w:type="pct"/>
          </w:tcPr>
          <w:p w:rsidR="00E04E7E" w:rsidRPr="00E04E7E" w:rsidP="00422B99" w14:paraId="0DBF5500" w14:textId="77777777">
            <w:pPr>
              <w:jc w:val="right"/>
              <w:rPr>
                <w:sz w:val="20"/>
                <w:szCs w:val="20"/>
              </w:rPr>
            </w:pPr>
            <w:r w:rsidRPr="00E04E7E">
              <w:rPr>
                <w:sz w:val="20"/>
                <w:szCs w:val="20"/>
              </w:rPr>
              <w:t>2</w:t>
            </w:r>
          </w:p>
        </w:tc>
        <w:tc>
          <w:tcPr>
            <w:tcW w:w="705" w:type="pct"/>
          </w:tcPr>
          <w:p w:rsidR="00E04E7E" w:rsidRPr="00E04E7E" w:rsidP="00422B99" w14:paraId="002C8B1D" w14:textId="77777777">
            <w:pPr>
              <w:jc w:val="right"/>
              <w:rPr>
                <w:sz w:val="20"/>
                <w:szCs w:val="20"/>
              </w:rPr>
            </w:pPr>
            <w:r w:rsidRPr="00E04E7E">
              <w:rPr>
                <w:sz w:val="20"/>
                <w:szCs w:val="20"/>
              </w:rPr>
              <w:t>1</w:t>
            </w:r>
          </w:p>
        </w:tc>
        <w:tc>
          <w:tcPr>
            <w:tcW w:w="600" w:type="pct"/>
          </w:tcPr>
          <w:p w:rsidR="00E04E7E" w:rsidRPr="00E04E7E" w:rsidP="00422B99" w14:paraId="47E18E28" w14:textId="77777777">
            <w:pPr>
              <w:jc w:val="right"/>
              <w:rPr>
                <w:sz w:val="20"/>
                <w:szCs w:val="20"/>
              </w:rPr>
            </w:pPr>
            <w:r w:rsidRPr="00E04E7E">
              <w:rPr>
                <w:sz w:val="20"/>
                <w:szCs w:val="20"/>
              </w:rPr>
              <w:t>2</w:t>
            </w:r>
          </w:p>
        </w:tc>
        <w:tc>
          <w:tcPr>
            <w:tcW w:w="601" w:type="pct"/>
          </w:tcPr>
          <w:p w:rsidR="00E04E7E" w:rsidRPr="00E04E7E" w:rsidP="00422B99" w14:paraId="33177E55" w14:textId="77777777">
            <w:pPr>
              <w:jc w:val="right"/>
              <w:rPr>
                <w:sz w:val="20"/>
                <w:szCs w:val="20"/>
              </w:rPr>
            </w:pPr>
            <w:r w:rsidRPr="00E04E7E">
              <w:rPr>
                <w:sz w:val="20"/>
                <w:szCs w:val="20"/>
              </w:rPr>
              <w:t>6</w:t>
            </w:r>
          </w:p>
        </w:tc>
        <w:tc>
          <w:tcPr>
            <w:tcW w:w="208" w:type="pct"/>
            <w:gridSpan w:val="2"/>
          </w:tcPr>
          <w:p w:rsidR="00E04E7E" w:rsidRPr="00E04E7E" w:rsidP="00422B99" w14:paraId="27565706" w14:textId="77777777">
            <w:pPr>
              <w:jc w:val="right"/>
              <w:rPr>
                <w:sz w:val="20"/>
                <w:szCs w:val="20"/>
              </w:rPr>
            </w:pPr>
            <w:r w:rsidRPr="00E04E7E">
              <w:rPr>
                <w:sz w:val="20"/>
                <w:szCs w:val="20"/>
              </w:rPr>
              <w:t>12</w:t>
            </w:r>
          </w:p>
        </w:tc>
      </w:tr>
      <w:tr w14:paraId="51FCFB74" w14:textId="77777777" w:rsidTr="009D0AB7">
        <w:tblPrEx>
          <w:tblW w:w="4980" w:type="pct"/>
          <w:jc w:val="center"/>
          <w:tblLook w:val="01E0"/>
        </w:tblPrEx>
        <w:trPr>
          <w:cantSplit/>
          <w:trHeight w:val="20"/>
          <w:jc w:val="center"/>
        </w:trPr>
        <w:tc>
          <w:tcPr>
            <w:tcW w:w="2074" w:type="pct"/>
          </w:tcPr>
          <w:p w:rsidR="00E04E7E" w:rsidRPr="00E04E7E" w:rsidP="00422B99" w14:paraId="0377C1A8" w14:textId="77777777">
            <w:pPr>
              <w:rPr>
                <w:sz w:val="20"/>
                <w:szCs w:val="20"/>
              </w:rPr>
            </w:pPr>
            <w:r w:rsidRPr="00E04E7E">
              <w:rPr>
                <w:sz w:val="20"/>
                <w:szCs w:val="20"/>
              </w:rPr>
              <w:t xml:space="preserve">Request by AB for </w:t>
            </w:r>
            <w:r w:rsidRPr="00E04E7E">
              <w:rPr>
                <w:i/>
                <w:sz w:val="20"/>
                <w:szCs w:val="20"/>
              </w:rPr>
              <w:t xml:space="preserve">ASCA Recognition </w:t>
            </w:r>
            <w:r w:rsidRPr="00E04E7E">
              <w:rPr>
                <w:sz w:val="20"/>
                <w:szCs w:val="20"/>
              </w:rPr>
              <w:t>(</w:t>
            </w:r>
            <w:r w:rsidRPr="00E04E7E">
              <w:rPr>
                <w:sz w:val="20"/>
                <w:szCs w:val="20"/>
              </w:rPr>
              <w:t>subsequent to</w:t>
            </w:r>
            <w:r w:rsidRPr="00E04E7E">
              <w:rPr>
                <w:sz w:val="20"/>
                <w:szCs w:val="20"/>
              </w:rPr>
              <w:t xml:space="preserve"> withdrawal)</w:t>
            </w:r>
          </w:p>
        </w:tc>
        <w:tc>
          <w:tcPr>
            <w:tcW w:w="811" w:type="pct"/>
          </w:tcPr>
          <w:p w:rsidR="00E04E7E" w:rsidRPr="00E04E7E" w:rsidP="00422B99" w14:paraId="244CFBC9" w14:textId="77777777">
            <w:pPr>
              <w:jc w:val="right"/>
              <w:rPr>
                <w:sz w:val="20"/>
                <w:szCs w:val="20"/>
              </w:rPr>
            </w:pPr>
            <w:r w:rsidRPr="00E04E7E">
              <w:rPr>
                <w:sz w:val="20"/>
                <w:szCs w:val="20"/>
              </w:rPr>
              <w:t>1</w:t>
            </w:r>
          </w:p>
        </w:tc>
        <w:tc>
          <w:tcPr>
            <w:tcW w:w="705" w:type="pct"/>
          </w:tcPr>
          <w:p w:rsidR="00E04E7E" w:rsidRPr="00E04E7E" w:rsidP="00422B99" w14:paraId="386418E0" w14:textId="77777777">
            <w:pPr>
              <w:jc w:val="right"/>
              <w:rPr>
                <w:sz w:val="20"/>
                <w:szCs w:val="20"/>
              </w:rPr>
            </w:pPr>
            <w:r w:rsidRPr="00E04E7E">
              <w:rPr>
                <w:sz w:val="20"/>
                <w:szCs w:val="20"/>
              </w:rPr>
              <w:t>1</w:t>
            </w:r>
          </w:p>
        </w:tc>
        <w:tc>
          <w:tcPr>
            <w:tcW w:w="600" w:type="pct"/>
          </w:tcPr>
          <w:p w:rsidR="00E04E7E" w:rsidRPr="00E04E7E" w:rsidP="00422B99" w14:paraId="731B0E75" w14:textId="77777777">
            <w:pPr>
              <w:jc w:val="right"/>
              <w:rPr>
                <w:sz w:val="20"/>
                <w:szCs w:val="20"/>
              </w:rPr>
            </w:pPr>
            <w:r w:rsidRPr="00E04E7E">
              <w:rPr>
                <w:sz w:val="20"/>
                <w:szCs w:val="20"/>
              </w:rPr>
              <w:t>1</w:t>
            </w:r>
          </w:p>
        </w:tc>
        <w:tc>
          <w:tcPr>
            <w:tcW w:w="601" w:type="pct"/>
          </w:tcPr>
          <w:p w:rsidR="00E04E7E" w:rsidRPr="00E04E7E" w:rsidP="00422B99" w14:paraId="70068A79" w14:textId="77777777">
            <w:pPr>
              <w:jc w:val="right"/>
              <w:rPr>
                <w:sz w:val="20"/>
                <w:szCs w:val="20"/>
              </w:rPr>
            </w:pPr>
            <w:r w:rsidRPr="00E04E7E">
              <w:rPr>
                <w:sz w:val="20"/>
                <w:szCs w:val="20"/>
              </w:rPr>
              <w:t>6</w:t>
            </w:r>
          </w:p>
        </w:tc>
        <w:tc>
          <w:tcPr>
            <w:tcW w:w="208" w:type="pct"/>
            <w:gridSpan w:val="2"/>
          </w:tcPr>
          <w:p w:rsidR="00E04E7E" w:rsidRPr="00E04E7E" w:rsidP="00422B99" w14:paraId="45FB3A6B" w14:textId="77777777">
            <w:pPr>
              <w:jc w:val="right"/>
              <w:rPr>
                <w:sz w:val="20"/>
                <w:szCs w:val="20"/>
              </w:rPr>
            </w:pPr>
            <w:r w:rsidRPr="00E04E7E">
              <w:rPr>
                <w:sz w:val="20"/>
                <w:szCs w:val="20"/>
              </w:rPr>
              <w:t>6</w:t>
            </w:r>
          </w:p>
        </w:tc>
      </w:tr>
      <w:tr w14:paraId="6AE4E0B6" w14:textId="77777777" w:rsidTr="009D0AB7">
        <w:tblPrEx>
          <w:tblW w:w="4980" w:type="pct"/>
          <w:jc w:val="center"/>
          <w:tblLook w:val="01E0"/>
        </w:tblPrEx>
        <w:trPr>
          <w:cantSplit/>
          <w:trHeight w:val="20"/>
          <w:jc w:val="center"/>
        </w:trPr>
        <w:tc>
          <w:tcPr>
            <w:tcW w:w="2074" w:type="pct"/>
          </w:tcPr>
          <w:p w:rsidR="00E04E7E" w:rsidRPr="00E04E7E" w:rsidP="00422B99" w14:paraId="71477026" w14:textId="77777777">
            <w:pPr>
              <w:rPr>
                <w:sz w:val="20"/>
                <w:szCs w:val="20"/>
              </w:rPr>
            </w:pPr>
            <w:bookmarkStart w:id="1" w:name="_Hlk533683296"/>
            <w:r w:rsidRPr="00E04E7E">
              <w:rPr>
                <w:sz w:val="20"/>
                <w:szCs w:val="20"/>
              </w:rPr>
              <w:t xml:space="preserve">Request by AB to expand scope of </w:t>
            </w:r>
            <w:bookmarkEnd w:id="1"/>
            <w:r w:rsidRPr="00E04E7E">
              <w:rPr>
                <w:i/>
                <w:sz w:val="20"/>
                <w:szCs w:val="20"/>
              </w:rPr>
              <w:t>ASCA Recognition</w:t>
            </w:r>
          </w:p>
        </w:tc>
        <w:tc>
          <w:tcPr>
            <w:tcW w:w="811" w:type="pct"/>
          </w:tcPr>
          <w:p w:rsidR="00E04E7E" w:rsidRPr="00E04E7E" w:rsidP="00422B99" w14:paraId="5CA647EE" w14:textId="77777777">
            <w:pPr>
              <w:jc w:val="right"/>
              <w:rPr>
                <w:sz w:val="20"/>
                <w:szCs w:val="20"/>
              </w:rPr>
            </w:pPr>
            <w:r w:rsidRPr="00E04E7E">
              <w:rPr>
                <w:sz w:val="20"/>
                <w:szCs w:val="20"/>
              </w:rPr>
              <w:t>1</w:t>
            </w:r>
          </w:p>
        </w:tc>
        <w:tc>
          <w:tcPr>
            <w:tcW w:w="705" w:type="pct"/>
          </w:tcPr>
          <w:p w:rsidR="00E04E7E" w:rsidRPr="00E04E7E" w:rsidP="00422B99" w14:paraId="7222657A" w14:textId="77777777">
            <w:pPr>
              <w:jc w:val="right"/>
              <w:rPr>
                <w:sz w:val="20"/>
                <w:szCs w:val="20"/>
              </w:rPr>
            </w:pPr>
            <w:r w:rsidRPr="00E04E7E">
              <w:rPr>
                <w:sz w:val="20"/>
                <w:szCs w:val="20"/>
              </w:rPr>
              <w:t>1</w:t>
            </w:r>
          </w:p>
        </w:tc>
        <w:tc>
          <w:tcPr>
            <w:tcW w:w="600" w:type="pct"/>
          </w:tcPr>
          <w:p w:rsidR="00E04E7E" w:rsidRPr="00E04E7E" w:rsidP="00422B99" w14:paraId="2C9BE85E" w14:textId="77777777">
            <w:pPr>
              <w:jc w:val="right"/>
              <w:rPr>
                <w:sz w:val="20"/>
                <w:szCs w:val="20"/>
              </w:rPr>
            </w:pPr>
            <w:r w:rsidRPr="00E04E7E">
              <w:rPr>
                <w:sz w:val="20"/>
                <w:szCs w:val="20"/>
              </w:rPr>
              <w:t>1</w:t>
            </w:r>
          </w:p>
        </w:tc>
        <w:tc>
          <w:tcPr>
            <w:tcW w:w="601" w:type="pct"/>
          </w:tcPr>
          <w:p w:rsidR="00E04E7E" w:rsidRPr="00E04E7E" w:rsidP="00422B99" w14:paraId="742E191D" w14:textId="77777777">
            <w:pPr>
              <w:jc w:val="right"/>
              <w:rPr>
                <w:sz w:val="20"/>
                <w:szCs w:val="20"/>
              </w:rPr>
            </w:pPr>
            <w:r w:rsidRPr="00E04E7E">
              <w:rPr>
                <w:sz w:val="20"/>
                <w:szCs w:val="20"/>
              </w:rPr>
              <w:t>6</w:t>
            </w:r>
          </w:p>
        </w:tc>
        <w:tc>
          <w:tcPr>
            <w:tcW w:w="208" w:type="pct"/>
            <w:gridSpan w:val="2"/>
          </w:tcPr>
          <w:p w:rsidR="00E04E7E" w:rsidRPr="00E04E7E" w:rsidP="00422B99" w14:paraId="27866BDE" w14:textId="77777777">
            <w:pPr>
              <w:jc w:val="right"/>
              <w:rPr>
                <w:sz w:val="20"/>
                <w:szCs w:val="20"/>
              </w:rPr>
            </w:pPr>
            <w:r w:rsidRPr="00E04E7E">
              <w:rPr>
                <w:sz w:val="20"/>
                <w:szCs w:val="20"/>
              </w:rPr>
              <w:t>6</w:t>
            </w:r>
          </w:p>
        </w:tc>
      </w:tr>
      <w:tr w14:paraId="0C544F7C" w14:textId="77777777" w:rsidTr="009D0AB7">
        <w:tblPrEx>
          <w:tblW w:w="4980" w:type="pct"/>
          <w:jc w:val="center"/>
          <w:tblLook w:val="01E0"/>
        </w:tblPrEx>
        <w:trPr>
          <w:cantSplit/>
          <w:trHeight w:val="20"/>
          <w:jc w:val="center"/>
        </w:trPr>
        <w:tc>
          <w:tcPr>
            <w:tcW w:w="2074" w:type="pct"/>
          </w:tcPr>
          <w:p w:rsidR="00E04E7E" w:rsidRPr="00E04E7E" w:rsidP="00422B99" w14:paraId="698DA7BE" w14:textId="77777777">
            <w:pPr>
              <w:rPr>
                <w:sz w:val="20"/>
                <w:szCs w:val="20"/>
              </w:rPr>
            </w:pPr>
            <w:bookmarkStart w:id="2" w:name="_Hlk533683509"/>
            <w:bookmarkStart w:id="3" w:name="_Hlk533683948"/>
            <w:r w:rsidRPr="00E04E7E">
              <w:rPr>
                <w:sz w:val="20"/>
                <w:szCs w:val="20"/>
              </w:rPr>
              <w:t>AB annual status report</w:t>
            </w:r>
            <w:bookmarkEnd w:id="2"/>
            <w:bookmarkEnd w:id="3"/>
          </w:p>
        </w:tc>
        <w:tc>
          <w:tcPr>
            <w:tcW w:w="811" w:type="pct"/>
          </w:tcPr>
          <w:p w:rsidR="00E04E7E" w:rsidRPr="00E04E7E" w:rsidP="00422B99" w14:paraId="7A690726" w14:textId="77777777">
            <w:pPr>
              <w:jc w:val="right"/>
              <w:rPr>
                <w:sz w:val="20"/>
                <w:szCs w:val="20"/>
              </w:rPr>
            </w:pPr>
            <w:r w:rsidRPr="00E04E7E">
              <w:rPr>
                <w:sz w:val="20"/>
                <w:szCs w:val="20"/>
              </w:rPr>
              <w:t>5</w:t>
            </w:r>
          </w:p>
        </w:tc>
        <w:tc>
          <w:tcPr>
            <w:tcW w:w="705" w:type="pct"/>
          </w:tcPr>
          <w:p w:rsidR="00E04E7E" w:rsidRPr="00E04E7E" w:rsidP="00422B99" w14:paraId="2A4448EC" w14:textId="77777777">
            <w:pPr>
              <w:jc w:val="right"/>
              <w:rPr>
                <w:sz w:val="20"/>
                <w:szCs w:val="20"/>
              </w:rPr>
            </w:pPr>
            <w:r w:rsidRPr="00E04E7E">
              <w:rPr>
                <w:sz w:val="20"/>
                <w:szCs w:val="20"/>
              </w:rPr>
              <w:t>1</w:t>
            </w:r>
          </w:p>
        </w:tc>
        <w:tc>
          <w:tcPr>
            <w:tcW w:w="600" w:type="pct"/>
          </w:tcPr>
          <w:p w:rsidR="00E04E7E" w:rsidRPr="00E04E7E" w:rsidP="00422B99" w14:paraId="18AE52FD" w14:textId="77777777">
            <w:pPr>
              <w:jc w:val="right"/>
              <w:rPr>
                <w:sz w:val="20"/>
                <w:szCs w:val="20"/>
              </w:rPr>
            </w:pPr>
            <w:r w:rsidRPr="00E04E7E">
              <w:rPr>
                <w:sz w:val="20"/>
                <w:szCs w:val="20"/>
              </w:rPr>
              <w:t>5</w:t>
            </w:r>
          </w:p>
        </w:tc>
        <w:tc>
          <w:tcPr>
            <w:tcW w:w="601" w:type="pct"/>
          </w:tcPr>
          <w:p w:rsidR="00E04E7E" w:rsidRPr="00E04E7E" w:rsidP="00422B99" w14:paraId="72B271CC" w14:textId="77777777">
            <w:pPr>
              <w:jc w:val="right"/>
              <w:rPr>
                <w:sz w:val="20"/>
                <w:szCs w:val="20"/>
              </w:rPr>
            </w:pPr>
            <w:r w:rsidRPr="00E04E7E">
              <w:rPr>
                <w:sz w:val="20"/>
                <w:szCs w:val="20"/>
              </w:rPr>
              <w:t>3</w:t>
            </w:r>
          </w:p>
        </w:tc>
        <w:tc>
          <w:tcPr>
            <w:tcW w:w="208" w:type="pct"/>
            <w:gridSpan w:val="2"/>
          </w:tcPr>
          <w:p w:rsidR="00E04E7E" w:rsidRPr="00E04E7E" w:rsidP="00422B99" w14:paraId="42C4A0A9" w14:textId="77777777">
            <w:pPr>
              <w:jc w:val="right"/>
              <w:rPr>
                <w:sz w:val="20"/>
                <w:szCs w:val="20"/>
              </w:rPr>
            </w:pPr>
            <w:r w:rsidRPr="00E04E7E">
              <w:rPr>
                <w:sz w:val="20"/>
                <w:szCs w:val="20"/>
              </w:rPr>
              <w:t>15</w:t>
            </w:r>
          </w:p>
        </w:tc>
      </w:tr>
      <w:tr w14:paraId="6D1EEB6D" w14:textId="77777777" w:rsidTr="009D0AB7">
        <w:tblPrEx>
          <w:tblW w:w="4980" w:type="pct"/>
          <w:jc w:val="center"/>
          <w:tblLook w:val="01E0"/>
        </w:tblPrEx>
        <w:trPr>
          <w:cantSplit/>
          <w:trHeight w:val="20"/>
          <w:jc w:val="center"/>
        </w:trPr>
        <w:tc>
          <w:tcPr>
            <w:tcW w:w="2074" w:type="pct"/>
          </w:tcPr>
          <w:p w:rsidR="00E04E7E" w:rsidRPr="00E04E7E" w:rsidP="00422B99" w14:paraId="197A0497" w14:textId="77777777">
            <w:pPr>
              <w:rPr>
                <w:sz w:val="20"/>
                <w:szCs w:val="20"/>
              </w:rPr>
            </w:pPr>
            <w:r w:rsidRPr="00E04E7E">
              <w:rPr>
                <w:sz w:val="20"/>
                <w:szCs w:val="20"/>
              </w:rPr>
              <w:t>AB notification of change</w:t>
            </w:r>
          </w:p>
        </w:tc>
        <w:tc>
          <w:tcPr>
            <w:tcW w:w="811" w:type="pct"/>
          </w:tcPr>
          <w:p w:rsidR="00E04E7E" w:rsidRPr="00E04E7E" w:rsidP="00422B99" w14:paraId="790EE5B3" w14:textId="77777777">
            <w:pPr>
              <w:jc w:val="right"/>
              <w:rPr>
                <w:sz w:val="20"/>
                <w:szCs w:val="20"/>
              </w:rPr>
            </w:pPr>
            <w:r w:rsidRPr="00E04E7E">
              <w:rPr>
                <w:sz w:val="20"/>
                <w:szCs w:val="20"/>
              </w:rPr>
              <w:t>5</w:t>
            </w:r>
          </w:p>
        </w:tc>
        <w:tc>
          <w:tcPr>
            <w:tcW w:w="705" w:type="pct"/>
          </w:tcPr>
          <w:p w:rsidR="00E04E7E" w:rsidRPr="00E04E7E" w:rsidP="00422B99" w14:paraId="4B8F03DB" w14:textId="77777777">
            <w:pPr>
              <w:jc w:val="right"/>
              <w:rPr>
                <w:sz w:val="20"/>
                <w:szCs w:val="20"/>
              </w:rPr>
            </w:pPr>
            <w:r w:rsidRPr="00E04E7E">
              <w:rPr>
                <w:sz w:val="20"/>
                <w:szCs w:val="20"/>
              </w:rPr>
              <w:t>1</w:t>
            </w:r>
          </w:p>
        </w:tc>
        <w:tc>
          <w:tcPr>
            <w:tcW w:w="600" w:type="pct"/>
          </w:tcPr>
          <w:p w:rsidR="00E04E7E" w:rsidRPr="00E04E7E" w:rsidP="00422B99" w14:paraId="4893BDE7" w14:textId="77777777">
            <w:pPr>
              <w:jc w:val="right"/>
              <w:rPr>
                <w:sz w:val="20"/>
                <w:szCs w:val="20"/>
              </w:rPr>
            </w:pPr>
            <w:r w:rsidRPr="00E04E7E">
              <w:rPr>
                <w:sz w:val="20"/>
                <w:szCs w:val="20"/>
              </w:rPr>
              <w:t>5</w:t>
            </w:r>
          </w:p>
        </w:tc>
        <w:tc>
          <w:tcPr>
            <w:tcW w:w="601" w:type="pct"/>
          </w:tcPr>
          <w:p w:rsidR="00E04E7E" w:rsidRPr="00E04E7E" w:rsidP="00422B99" w14:paraId="66E91C7C" w14:textId="77777777">
            <w:pPr>
              <w:jc w:val="right"/>
              <w:rPr>
                <w:sz w:val="20"/>
                <w:szCs w:val="20"/>
              </w:rPr>
            </w:pPr>
            <w:r w:rsidRPr="00E04E7E">
              <w:rPr>
                <w:sz w:val="20"/>
                <w:szCs w:val="20"/>
              </w:rPr>
              <w:t>1</w:t>
            </w:r>
          </w:p>
        </w:tc>
        <w:tc>
          <w:tcPr>
            <w:tcW w:w="208" w:type="pct"/>
            <w:gridSpan w:val="2"/>
          </w:tcPr>
          <w:p w:rsidR="00E04E7E" w:rsidRPr="00E04E7E" w:rsidP="00422B99" w14:paraId="17F6AB86" w14:textId="77777777">
            <w:pPr>
              <w:jc w:val="right"/>
              <w:rPr>
                <w:sz w:val="20"/>
                <w:szCs w:val="20"/>
              </w:rPr>
            </w:pPr>
            <w:r w:rsidRPr="00E04E7E">
              <w:rPr>
                <w:sz w:val="20"/>
                <w:szCs w:val="20"/>
              </w:rPr>
              <w:t>5</w:t>
            </w:r>
          </w:p>
        </w:tc>
      </w:tr>
      <w:tr w14:paraId="51B23F49" w14:textId="77777777" w:rsidTr="009D0AB7">
        <w:tblPrEx>
          <w:tblW w:w="4980" w:type="pct"/>
          <w:jc w:val="center"/>
          <w:tblLook w:val="01E0"/>
        </w:tblPrEx>
        <w:trPr>
          <w:cantSplit/>
          <w:trHeight w:val="20"/>
          <w:jc w:val="center"/>
        </w:trPr>
        <w:tc>
          <w:tcPr>
            <w:tcW w:w="2074" w:type="pct"/>
          </w:tcPr>
          <w:p w:rsidR="00E04E7E" w:rsidRPr="00E04E7E" w:rsidP="00422B99" w14:paraId="563A93D5" w14:textId="77777777">
            <w:pPr>
              <w:rPr>
                <w:sz w:val="20"/>
                <w:szCs w:val="20"/>
              </w:rPr>
            </w:pPr>
            <w:bookmarkStart w:id="4" w:name="_Hlk533682614"/>
            <w:r w:rsidRPr="00E04E7E">
              <w:rPr>
                <w:sz w:val="20"/>
                <w:szCs w:val="20"/>
              </w:rPr>
              <w:t xml:space="preserve">Application by TL for </w:t>
            </w:r>
            <w:r w:rsidRPr="00E04E7E">
              <w:rPr>
                <w:i/>
                <w:sz w:val="20"/>
                <w:szCs w:val="20"/>
              </w:rPr>
              <w:t xml:space="preserve">ASCA </w:t>
            </w:r>
            <w:bookmarkEnd w:id="4"/>
            <w:r w:rsidRPr="00E04E7E">
              <w:rPr>
                <w:i/>
                <w:sz w:val="20"/>
                <w:szCs w:val="20"/>
              </w:rPr>
              <w:t>Accreditation</w:t>
            </w:r>
          </w:p>
        </w:tc>
        <w:tc>
          <w:tcPr>
            <w:tcW w:w="811" w:type="pct"/>
          </w:tcPr>
          <w:p w:rsidR="00E04E7E" w:rsidRPr="00E04E7E" w:rsidP="00422B99" w14:paraId="20462720" w14:textId="77777777">
            <w:pPr>
              <w:jc w:val="right"/>
              <w:rPr>
                <w:sz w:val="20"/>
                <w:szCs w:val="20"/>
              </w:rPr>
            </w:pPr>
            <w:r w:rsidRPr="00E04E7E">
              <w:rPr>
                <w:sz w:val="20"/>
                <w:szCs w:val="20"/>
              </w:rPr>
              <w:t>50</w:t>
            </w:r>
          </w:p>
        </w:tc>
        <w:tc>
          <w:tcPr>
            <w:tcW w:w="705" w:type="pct"/>
          </w:tcPr>
          <w:p w:rsidR="00E04E7E" w:rsidRPr="00E04E7E" w:rsidP="00422B99" w14:paraId="3E57BACF" w14:textId="77777777">
            <w:pPr>
              <w:jc w:val="right"/>
              <w:rPr>
                <w:sz w:val="20"/>
                <w:szCs w:val="20"/>
              </w:rPr>
            </w:pPr>
            <w:r w:rsidRPr="00E04E7E">
              <w:rPr>
                <w:sz w:val="20"/>
                <w:szCs w:val="20"/>
              </w:rPr>
              <w:t>1</w:t>
            </w:r>
          </w:p>
        </w:tc>
        <w:tc>
          <w:tcPr>
            <w:tcW w:w="600" w:type="pct"/>
          </w:tcPr>
          <w:p w:rsidR="00E04E7E" w:rsidRPr="00E04E7E" w:rsidP="00422B99" w14:paraId="46A67C47" w14:textId="77777777">
            <w:pPr>
              <w:jc w:val="right"/>
              <w:rPr>
                <w:sz w:val="20"/>
                <w:szCs w:val="20"/>
              </w:rPr>
            </w:pPr>
            <w:r w:rsidRPr="00E04E7E">
              <w:rPr>
                <w:sz w:val="20"/>
                <w:szCs w:val="20"/>
              </w:rPr>
              <w:t>50</w:t>
            </w:r>
          </w:p>
        </w:tc>
        <w:tc>
          <w:tcPr>
            <w:tcW w:w="601" w:type="pct"/>
          </w:tcPr>
          <w:p w:rsidR="00E04E7E" w:rsidRPr="003A62BE" w:rsidP="00422B99" w14:paraId="7BFA8AE7" w14:textId="77777777">
            <w:pPr>
              <w:jc w:val="right"/>
              <w:rPr>
                <w:sz w:val="20"/>
                <w:szCs w:val="20"/>
              </w:rPr>
            </w:pPr>
            <w:r w:rsidRPr="003A62BE">
              <w:rPr>
                <w:sz w:val="20"/>
                <w:szCs w:val="20"/>
              </w:rPr>
              <w:t>4</w:t>
            </w:r>
          </w:p>
        </w:tc>
        <w:tc>
          <w:tcPr>
            <w:tcW w:w="208" w:type="pct"/>
            <w:gridSpan w:val="2"/>
          </w:tcPr>
          <w:p w:rsidR="00E04E7E" w:rsidRPr="003A62BE" w:rsidP="00422B99" w14:paraId="55AFBB53" w14:textId="77777777">
            <w:pPr>
              <w:jc w:val="right"/>
              <w:rPr>
                <w:sz w:val="20"/>
                <w:szCs w:val="20"/>
              </w:rPr>
            </w:pPr>
            <w:r w:rsidRPr="003A62BE">
              <w:rPr>
                <w:sz w:val="20"/>
                <w:szCs w:val="20"/>
              </w:rPr>
              <w:t>200</w:t>
            </w:r>
          </w:p>
        </w:tc>
      </w:tr>
      <w:tr w14:paraId="5B49F9C8" w14:textId="77777777" w:rsidTr="009D0AB7">
        <w:tblPrEx>
          <w:tblW w:w="4980" w:type="pct"/>
          <w:jc w:val="center"/>
          <w:tblLook w:val="01E0"/>
        </w:tblPrEx>
        <w:trPr>
          <w:cantSplit/>
          <w:trHeight w:val="20"/>
          <w:jc w:val="center"/>
        </w:trPr>
        <w:tc>
          <w:tcPr>
            <w:tcW w:w="2074" w:type="pct"/>
          </w:tcPr>
          <w:p w:rsidR="00E04E7E" w:rsidRPr="00E04E7E" w:rsidP="00422B99" w14:paraId="3E32AF15" w14:textId="77777777">
            <w:pPr>
              <w:rPr>
                <w:sz w:val="20"/>
                <w:szCs w:val="20"/>
              </w:rPr>
            </w:pPr>
            <w:bookmarkStart w:id="5" w:name="_Hlk533682852"/>
            <w:r w:rsidRPr="00E04E7E">
              <w:rPr>
                <w:sz w:val="20"/>
                <w:szCs w:val="20"/>
              </w:rPr>
              <w:t xml:space="preserve">Request by TL to continue </w:t>
            </w:r>
            <w:r w:rsidRPr="00E04E7E">
              <w:rPr>
                <w:i/>
                <w:sz w:val="20"/>
                <w:szCs w:val="20"/>
              </w:rPr>
              <w:t>ASCA</w:t>
            </w:r>
            <w:bookmarkEnd w:id="5"/>
            <w:r w:rsidRPr="00E04E7E">
              <w:rPr>
                <w:i/>
                <w:sz w:val="20"/>
                <w:szCs w:val="20"/>
              </w:rPr>
              <w:t xml:space="preserve"> Accreditation</w:t>
            </w:r>
          </w:p>
        </w:tc>
        <w:tc>
          <w:tcPr>
            <w:tcW w:w="811" w:type="pct"/>
          </w:tcPr>
          <w:p w:rsidR="00E04E7E" w:rsidRPr="00E04E7E" w:rsidP="00422B99" w14:paraId="3973911F" w14:textId="77777777">
            <w:pPr>
              <w:jc w:val="right"/>
              <w:rPr>
                <w:sz w:val="20"/>
                <w:szCs w:val="20"/>
              </w:rPr>
            </w:pPr>
            <w:r w:rsidRPr="00E04E7E">
              <w:rPr>
                <w:sz w:val="20"/>
                <w:szCs w:val="20"/>
              </w:rPr>
              <w:t>75</w:t>
            </w:r>
          </w:p>
        </w:tc>
        <w:tc>
          <w:tcPr>
            <w:tcW w:w="705" w:type="pct"/>
          </w:tcPr>
          <w:p w:rsidR="00E04E7E" w:rsidRPr="00E04E7E" w:rsidP="00422B99" w14:paraId="21931998" w14:textId="77777777">
            <w:pPr>
              <w:jc w:val="right"/>
              <w:rPr>
                <w:sz w:val="20"/>
                <w:szCs w:val="20"/>
              </w:rPr>
            </w:pPr>
            <w:r w:rsidRPr="00E04E7E">
              <w:rPr>
                <w:sz w:val="20"/>
                <w:szCs w:val="20"/>
              </w:rPr>
              <w:t>1</w:t>
            </w:r>
          </w:p>
        </w:tc>
        <w:tc>
          <w:tcPr>
            <w:tcW w:w="600" w:type="pct"/>
          </w:tcPr>
          <w:p w:rsidR="00E04E7E" w:rsidRPr="00E04E7E" w:rsidP="00422B99" w14:paraId="2349B310" w14:textId="77777777">
            <w:pPr>
              <w:jc w:val="right"/>
              <w:rPr>
                <w:sz w:val="20"/>
                <w:szCs w:val="20"/>
              </w:rPr>
            </w:pPr>
            <w:r w:rsidRPr="00E04E7E">
              <w:rPr>
                <w:sz w:val="20"/>
                <w:szCs w:val="20"/>
              </w:rPr>
              <w:t>75</w:t>
            </w:r>
          </w:p>
        </w:tc>
        <w:tc>
          <w:tcPr>
            <w:tcW w:w="601" w:type="pct"/>
          </w:tcPr>
          <w:p w:rsidR="00E04E7E" w:rsidRPr="003A62BE" w:rsidP="00422B99" w14:paraId="5D67344B" w14:textId="77777777">
            <w:pPr>
              <w:jc w:val="right"/>
              <w:rPr>
                <w:sz w:val="20"/>
                <w:szCs w:val="20"/>
              </w:rPr>
            </w:pPr>
            <w:r w:rsidRPr="003A62BE">
              <w:rPr>
                <w:sz w:val="20"/>
                <w:szCs w:val="20"/>
              </w:rPr>
              <w:t>1</w:t>
            </w:r>
          </w:p>
        </w:tc>
        <w:tc>
          <w:tcPr>
            <w:tcW w:w="208" w:type="pct"/>
            <w:gridSpan w:val="2"/>
          </w:tcPr>
          <w:p w:rsidR="00E04E7E" w:rsidRPr="003A62BE" w:rsidP="00422B99" w14:paraId="5B4E0606" w14:textId="77777777">
            <w:pPr>
              <w:jc w:val="right"/>
              <w:rPr>
                <w:sz w:val="20"/>
                <w:szCs w:val="20"/>
              </w:rPr>
            </w:pPr>
            <w:r w:rsidRPr="003A62BE">
              <w:rPr>
                <w:sz w:val="20"/>
                <w:szCs w:val="20"/>
              </w:rPr>
              <w:t>75</w:t>
            </w:r>
          </w:p>
        </w:tc>
      </w:tr>
      <w:tr w14:paraId="7F914BBD" w14:textId="77777777" w:rsidTr="009D0AB7">
        <w:tblPrEx>
          <w:tblW w:w="4980" w:type="pct"/>
          <w:jc w:val="center"/>
          <w:tblLook w:val="01E0"/>
        </w:tblPrEx>
        <w:trPr>
          <w:cantSplit/>
          <w:trHeight w:val="20"/>
          <w:jc w:val="center"/>
        </w:trPr>
        <w:tc>
          <w:tcPr>
            <w:tcW w:w="2074" w:type="pct"/>
          </w:tcPr>
          <w:p w:rsidR="00E04E7E" w:rsidRPr="00E04E7E" w:rsidP="00422B99" w14:paraId="4000532F" w14:textId="77777777">
            <w:pPr>
              <w:rPr>
                <w:sz w:val="20"/>
                <w:szCs w:val="20"/>
              </w:rPr>
            </w:pPr>
            <w:r w:rsidRPr="00E04E7E">
              <w:rPr>
                <w:sz w:val="20"/>
                <w:szCs w:val="20"/>
              </w:rPr>
              <w:t xml:space="preserve">Request by TL for </w:t>
            </w:r>
            <w:r w:rsidRPr="00E04E7E">
              <w:rPr>
                <w:i/>
                <w:sz w:val="20"/>
                <w:szCs w:val="20"/>
              </w:rPr>
              <w:t>ASCA Accreditation</w:t>
            </w:r>
            <w:r w:rsidRPr="00E04E7E">
              <w:rPr>
                <w:sz w:val="20"/>
                <w:szCs w:val="20"/>
              </w:rPr>
              <w:t xml:space="preserve"> (</w:t>
            </w:r>
            <w:r w:rsidRPr="00E04E7E">
              <w:rPr>
                <w:sz w:val="20"/>
                <w:szCs w:val="20"/>
              </w:rPr>
              <w:t>subsequent to</w:t>
            </w:r>
            <w:r w:rsidRPr="00E04E7E">
              <w:rPr>
                <w:sz w:val="20"/>
                <w:szCs w:val="20"/>
              </w:rPr>
              <w:t xml:space="preserve"> withdrawal or suspension)</w:t>
            </w:r>
          </w:p>
        </w:tc>
        <w:tc>
          <w:tcPr>
            <w:tcW w:w="811" w:type="pct"/>
          </w:tcPr>
          <w:p w:rsidR="00E04E7E" w:rsidRPr="00E04E7E" w:rsidP="00422B99" w14:paraId="678410A2" w14:textId="77777777">
            <w:pPr>
              <w:jc w:val="right"/>
              <w:rPr>
                <w:sz w:val="20"/>
                <w:szCs w:val="20"/>
              </w:rPr>
            </w:pPr>
            <w:r w:rsidRPr="00E04E7E">
              <w:rPr>
                <w:sz w:val="20"/>
                <w:szCs w:val="20"/>
              </w:rPr>
              <w:t>5</w:t>
            </w:r>
          </w:p>
        </w:tc>
        <w:tc>
          <w:tcPr>
            <w:tcW w:w="705" w:type="pct"/>
          </w:tcPr>
          <w:p w:rsidR="00E04E7E" w:rsidRPr="00E04E7E" w:rsidP="00422B99" w14:paraId="507EF988" w14:textId="77777777">
            <w:pPr>
              <w:jc w:val="right"/>
              <w:rPr>
                <w:sz w:val="20"/>
                <w:szCs w:val="20"/>
              </w:rPr>
            </w:pPr>
            <w:r w:rsidRPr="00E04E7E">
              <w:rPr>
                <w:sz w:val="20"/>
                <w:szCs w:val="20"/>
              </w:rPr>
              <w:t>1</w:t>
            </w:r>
          </w:p>
        </w:tc>
        <w:tc>
          <w:tcPr>
            <w:tcW w:w="600" w:type="pct"/>
          </w:tcPr>
          <w:p w:rsidR="00E04E7E" w:rsidRPr="00E04E7E" w:rsidP="00422B99" w14:paraId="3237B8B7" w14:textId="77777777">
            <w:pPr>
              <w:jc w:val="right"/>
              <w:rPr>
                <w:sz w:val="20"/>
                <w:szCs w:val="20"/>
              </w:rPr>
            </w:pPr>
            <w:r w:rsidRPr="00E04E7E">
              <w:rPr>
                <w:sz w:val="20"/>
                <w:szCs w:val="20"/>
              </w:rPr>
              <w:t>5</w:t>
            </w:r>
          </w:p>
        </w:tc>
        <w:tc>
          <w:tcPr>
            <w:tcW w:w="601" w:type="pct"/>
          </w:tcPr>
          <w:p w:rsidR="00E04E7E" w:rsidRPr="003A62BE" w:rsidP="00422B99" w14:paraId="1EB603F2" w14:textId="77777777">
            <w:pPr>
              <w:jc w:val="right"/>
              <w:rPr>
                <w:sz w:val="20"/>
                <w:szCs w:val="20"/>
              </w:rPr>
            </w:pPr>
            <w:r w:rsidRPr="003A62BE">
              <w:rPr>
                <w:sz w:val="20"/>
                <w:szCs w:val="20"/>
              </w:rPr>
              <w:t>4</w:t>
            </w:r>
          </w:p>
        </w:tc>
        <w:tc>
          <w:tcPr>
            <w:tcW w:w="208" w:type="pct"/>
            <w:gridSpan w:val="2"/>
          </w:tcPr>
          <w:p w:rsidR="00E04E7E" w:rsidRPr="003A62BE" w:rsidP="00422B99" w14:paraId="47C22EFC" w14:textId="77777777">
            <w:pPr>
              <w:jc w:val="right"/>
              <w:rPr>
                <w:sz w:val="20"/>
                <w:szCs w:val="20"/>
              </w:rPr>
            </w:pPr>
            <w:r w:rsidRPr="003A62BE">
              <w:rPr>
                <w:sz w:val="20"/>
                <w:szCs w:val="20"/>
              </w:rPr>
              <w:t>20</w:t>
            </w:r>
          </w:p>
        </w:tc>
      </w:tr>
      <w:tr w14:paraId="42B7C40E" w14:textId="77777777" w:rsidTr="009D0AB7">
        <w:tblPrEx>
          <w:tblW w:w="4980" w:type="pct"/>
          <w:jc w:val="center"/>
          <w:tblLook w:val="01E0"/>
        </w:tblPrEx>
        <w:trPr>
          <w:cantSplit/>
          <w:trHeight w:val="20"/>
          <w:jc w:val="center"/>
        </w:trPr>
        <w:tc>
          <w:tcPr>
            <w:tcW w:w="2074" w:type="pct"/>
          </w:tcPr>
          <w:p w:rsidR="00E04E7E" w:rsidRPr="00E04E7E" w:rsidP="00422B99" w14:paraId="04139BD5" w14:textId="77777777">
            <w:pPr>
              <w:rPr>
                <w:sz w:val="20"/>
                <w:szCs w:val="20"/>
              </w:rPr>
            </w:pPr>
            <w:r w:rsidRPr="00E04E7E">
              <w:rPr>
                <w:sz w:val="20"/>
                <w:szCs w:val="20"/>
              </w:rPr>
              <w:t xml:space="preserve">Request by TL to expand scope of </w:t>
            </w:r>
            <w:r w:rsidRPr="00E04E7E">
              <w:rPr>
                <w:i/>
                <w:sz w:val="20"/>
                <w:szCs w:val="20"/>
              </w:rPr>
              <w:t>ASCA Accreditation</w:t>
            </w:r>
          </w:p>
        </w:tc>
        <w:tc>
          <w:tcPr>
            <w:tcW w:w="811" w:type="pct"/>
          </w:tcPr>
          <w:p w:rsidR="00E04E7E" w:rsidRPr="00E04E7E" w:rsidP="00422B99" w14:paraId="7F4DEBC1" w14:textId="77777777">
            <w:pPr>
              <w:jc w:val="right"/>
              <w:rPr>
                <w:sz w:val="20"/>
                <w:szCs w:val="20"/>
              </w:rPr>
            </w:pPr>
            <w:r w:rsidRPr="00E04E7E">
              <w:rPr>
                <w:sz w:val="20"/>
                <w:szCs w:val="20"/>
              </w:rPr>
              <w:t>75</w:t>
            </w:r>
          </w:p>
        </w:tc>
        <w:tc>
          <w:tcPr>
            <w:tcW w:w="705" w:type="pct"/>
          </w:tcPr>
          <w:p w:rsidR="00E04E7E" w:rsidRPr="00E04E7E" w:rsidP="00422B99" w14:paraId="6B5A3FD9" w14:textId="77777777">
            <w:pPr>
              <w:jc w:val="right"/>
              <w:rPr>
                <w:sz w:val="20"/>
                <w:szCs w:val="20"/>
              </w:rPr>
            </w:pPr>
            <w:r w:rsidRPr="00E04E7E">
              <w:rPr>
                <w:sz w:val="20"/>
                <w:szCs w:val="20"/>
              </w:rPr>
              <w:t>1</w:t>
            </w:r>
          </w:p>
        </w:tc>
        <w:tc>
          <w:tcPr>
            <w:tcW w:w="600" w:type="pct"/>
          </w:tcPr>
          <w:p w:rsidR="00E04E7E" w:rsidRPr="00E04E7E" w:rsidP="00422B99" w14:paraId="0050680A" w14:textId="77777777">
            <w:pPr>
              <w:jc w:val="right"/>
              <w:rPr>
                <w:sz w:val="20"/>
                <w:szCs w:val="20"/>
              </w:rPr>
            </w:pPr>
            <w:r w:rsidRPr="00E04E7E">
              <w:rPr>
                <w:sz w:val="20"/>
                <w:szCs w:val="20"/>
              </w:rPr>
              <w:t>75</w:t>
            </w:r>
          </w:p>
        </w:tc>
        <w:tc>
          <w:tcPr>
            <w:tcW w:w="601" w:type="pct"/>
          </w:tcPr>
          <w:p w:rsidR="00E04E7E" w:rsidRPr="003A62BE" w:rsidP="00422B99" w14:paraId="27B3F305" w14:textId="77777777">
            <w:pPr>
              <w:jc w:val="right"/>
              <w:rPr>
                <w:sz w:val="20"/>
                <w:szCs w:val="20"/>
              </w:rPr>
            </w:pPr>
            <w:r w:rsidRPr="003A62BE">
              <w:rPr>
                <w:sz w:val="20"/>
                <w:szCs w:val="20"/>
              </w:rPr>
              <w:t>4</w:t>
            </w:r>
          </w:p>
        </w:tc>
        <w:tc>
          <w:tcPr>
            <w:tcW w:w="208" w:type="pct"/>
            <w:gridSpan w:val="2"/>
          </w:tcPr>
          <w:p w:rsidR="00E04E7E" w:rsidRPr="003A62BE" w:rsidP="00422B99" w14:paraId="3D7EC0D0" w14:textId="77777777">
            <w:pPr>
              <w:jc w:val="right"/>
              <w:rPr>
                <w:sz w:val="20"/>
                <w:szCs w:val="20"/>
              </w:rPr>
            </w:pPr>
            <w:r w:rsidRPr="003A62BE">
              <w:rPr>
                <w:sz w:val="20"/>
                <w:szCs w:val="20"/>
              </w:rPr>
              <w:t>300</w:t>
            </w:r>
          </w:p>
        </w:tc>
      </w:tr>
      <w:tr w14:paraId="7E5F17F0" w14:textId="77777777" w:rsidTr="009D0AB7">
        <w:tblPrEx>
          <w:tblW w:w="4980" w:type="pct"/>
          <w:jc w:val="center"/>
          <w:tblLook w:val="01E0"/>
        </w:tblPrEx>
        <w:trPr>
          <w:cantSplit/>
          <w:trHeight w:val="20"/>
          <w:jc w:val="center"/>
        </w:trPr>
        <w:tc>
          <w:tcPr>
            <w:tcW w:w="2074" w:type="pct"/>
          </w:tcPr>
          <w:p w:rsidR="00E04E7E" w:rsidRPr="00E04E7E" w:rsidP="00422B99" w14:paraId="1EE9146C" w14:textId="77777777">
            <w:pPr>
              <w:rPr>
                <w:sz w:val="20"/>
                <w:szCs w:val="20"/>
              </w:rPr>
            </w:pPr>
            <w:bookmarkStart w:id="6" w:name="_Hlk533683684"/>
            <w:bookmarkStart w:id="7" w:name="_Hlk533683983"/>
            <w:r w:rsidRPr="00E04E7E">
              <w:rPr>
                <w:sz w:val="20"/>
                <w:szCs w:val="20"/>
              </w:rPr>
              <w:t>TL annual status report</w:t>
            </w:r>
            <w:bookmarkEnd w:id="6"/>
            <w:bookmarkEnd w:id="7"/>
          </w:p>
        </w:tc>
        <w:tc>
          <w:tcPr>
            <w:tcW w:w="811" w:type="pct"/>
          </w:tcPr>
          <w:p w:rsidR="00E04E7E" w:rsidRPr="00E04E7E" w:rsidP="00422B99" w14:paraId="6EC123B6" w14:textId="77777777">
            <w:pPr>
              <w:jc w:val="right"/>
              <w:rPr>
                <w:sz w:val="20"/>
                <w:szCs w:val="20"/>
              </w:rPr>
            </w:pPr>
            <w:r w:rsidRPr="00E04E7E">
              <w:rPr>
                <w:sz w:val="20"/>
                <w:szCs w:val="20"/>
              </w:rPr>
              <w:t>100</w:t>
            </w:r>
          </w:p>
        </w:tc>
        <w:tc>
          <w:tcPr>
            <w:tcW w:w="705" w:type="pct"/>
          </w:tcPr>
          <w:p w:rsidR="00E04E7E" w:rsidRPr="00E04E7E" w:rsidP="00422B99" w14:paraId="0283EAF7" w14:textId="77777777">
            <w:pPr>
              <w:jc w:val="right"/>
              <w:rPr>
                <w:sz w:val="20"/>
                <w:szCs w:val="20"/>
              </w:rPr>
            </w:pPr>
            <w:r w:rsidRPr="00E04E7E">
              <w:rPr>
                <w:sz w:val="20"/>
                <w:szCs w:val="20"/>
              </w:rPr>
              <w:t>1</w:t>
            </w:r>
          </w:p>
        </w:tc>
        <w:tc>
          <w:tcPr>
            <w:tcW w:w="600" w:type="pct"/>
          </w:tcPr>
          <w:p w:rsidR="00E04E7E" w:rsidRPr="00E04E7E" w:rsidP="00422B99" w14:paraId="19D9C44C" w14:textId="77777777">
            <w:pPr>
              <w:jc w:val="right"/>
              <w:rPr>
                <w:sz w:val="20"/>
                <w:szCs w:val="20"/>
              </w:rPr>
            </w:pPr>
            <w:r w:rsidRPr="00E04E7E">
              <w:rPr>
                <w:sz w:val="20"/>
                <w:szCs w:val="20"/>
              </w:rPr>
              <w:t>1</w:t>
            </w:r>
            <w:r w:rsidR="009D0AB7">
              <w:rPr>
                <w:sz w:val="20"/>
                <w:szCs w:val="20"/>
              </w:rPr>
              <w:t>00</w:t>
            </w:r>
          </w:p>
        </w:tc>
        <w:tc>
          <w:tcPr>
            <w:tcW w:w="601" w:type="pct"/>
          </w:tcPr>
          <w:p w:rsidR="00E04E7E" w:rsidRPr="003A62BE" w:rsidP="00422B99" w14:paraId="524C64C9" w14:textId="77777777">
            <w:pPr>
              <w:jc w:val="right"/>
              <w:rPr>
                <w:sz w:val="20"/>
                <w:szCs w:val="20"/>
              </w:rPr>
            </w:pPr>
            <w:r w:rsidRPr="003A62BE">
              <w:rPr>
                <w:sz w:val="20"/>
                <w:szCs w:val="20"/>
              </w:rPr>
              <w:t>1.5</w:t>
            </w:r>
          </w:p>
        </w:tc>
        <w:tc>
          <w:tcPr>
            <w:tcW w:w="208" w:type="pct"/>
            <w:gridSpan w:val="2"/>
          </w:tcPr>
          <w:p w:rsidR="00E04E7E" w:rsidRPr="003A62BE" w:rsidP="00422B99" w14:paraId="57C3674F" w14:textId="77777777">
            <w:pPr>
              <w:jc w:val="right"/>
              <w:rPr>
                <w:sz w:val="20"/>
                <w:szCs w:val="20"/>
              </w:rPr>
            </w:pPr>
            <w:r w:rsidRPr="003A62BE">
              <w:rPr>
                <w:sz w:val="20"/>
                <w:szCs w:val="20"/>
              </w:rPr>
              <w:t>150</w:t>
            </w:r>
          </w:p>
        </w:tc>
      </w:tr>
      <w:tr w14:paraId="6E191F3A" w14:textId="77777777" w:rsidTr="009D0AB7">
        <w:tblPrEx>
          <w:tblW w:w="4980" w:type="pct"/>
          <w:jc w:val="center"/>
          <w:tblLook w:val="01E0"/>
        </w:tblPrEx>
        <w:trPr>
          <w:cantSplit/>
          <w:trHeight w:val="20"/>
          <w:jc w:val="center"/>
        </w:trPr>
        <w:tc>
          <w:tcPr>
            <w:tcW w:w="2074" w:type="pct"/>
          </w:tcPr>
          <w:p w:rsidR="00E04E7E" w:rsidRPr="00E04E7E" w:rsidP="00422B99" w14:paraId="21265504" w14:textId="77777777">
            <w:pPr>
              <w:rPr>
                <w:sz w:val="20"/>
                <w:szCs w:val="20"/>
              </w:rPr>
            </w:pPr>
            <w:r w:rsidRPr="00E04E7E">
              <w:rPr>
                <w:sz w:val="20"/>
                <w:szCs w:val="20"/>
              </w:rPr>
              <w:t>TL notification of change</w:t>
            </w:r>
          </w:p>
        </w:tc>
        <w:tc>
          <w:tcPr>
            <w:tcW w:w="811" w:type="pct"/>
          </w:tcPr>
          <w:p w:rsidR="00E04E7E" w:rsidRPr="00E04E7E" w:rsidP="00422B99" w14:paraId="5698339F" w14:textId="77777777">
            <w:pPr>
              <w:jc w:val="right"/>
              <w:rPr>
                <w:sz w:val="20"/>
                <w:szCs w:val="20"/>
              </w:rPr>
            </w:pPr>
            <w:r w:rsidRPr="00E04E7E">
              <w:rPr>
                <w:sz w:val="20"/>
                <w:szCs w:val="20"/>
              </w:rPr>
              <w:t>5</w:t>
            </w:r>
          </w:p>
        </w:tc>
        <w:tc>
          <w:tcPr>
            <w:tcW w:w="705" w:type="pct"/>
          </w:tcPr>
          <w:p w:rsidR="00E04E7E" w:rsidRPr="00E04E7E" w:rsidP="00422B99" w14:paraId="28014B4E" w14:textId="77777777">
            <w:pPr>
              <w:jc w:val="right"/>
              <w:rPr>
                <w:sz w:val="20"/>
                <w:szCs w:val="20"/>
              </w:rPr>
            </w:pPr>
            <w:r w:rsidRPr="00E04E7E">
              <w:rPr>
                <w:sz w:val="20"/>
                <w:szCs w:val="20"/>
              </w:rPr>
              <w:t>1</w:t>
            </w:r>
          </w:p>
        </w:tc>
        <w:tc>
          <w:tcPr>
            <w:tcW w:w="600" w:type="pct"/>
          </w:tcPr>
          <w:p w:rsidR="00E04E7E" w:rsidRPr="00E04E7E" w:rsidP="00422B99" w14:paraId="54B2C26E" w14:textId="77777777">
            <w:pPr>
              <w:jc w:val="right"/>
              <w:rPr>
                <w:sz w:val="20"/>
                <w:szCs w:val="20"/>
              </w:rPr>
            </w:pPr>
            <w:r w:rsidRPr="00E04E7E">
              <w:rPr>
                <w:sz w:val="20"/>
                <w:szCs w:val="20"/>
              </w:rPr>
              <w:t>5</w:t>
            </w:r>
          </w:p>
        </w:tc>
        <w:tc>
          <w:tcPr>
            <w:tcW w:w="601" w:type="pct"/>
          </w:tcPr>
          <w:p w:rsidR="00E04E7E" w:rsidRPr="003A62BE" w:rsidP="00422B99" w14:paraId="68D9E0A8" w14:textId="77777777">
            <w:pPr>
              <w:jc w:val="right"/>
              <w:rPr>
                <w:sz w:val="20"/>
                <w:szCs w:val="20"/>
              </w:rPr>
            </w:pPr>
            <w:r w:rsidRPr="003A62BE">
              <w:rPr>
                <w:sz w:val="20"/>
                <w:szCs w:val="20"/>
              </w:rPr>
              <w:t>1</w:t>
            </w:r>
          </w:p>
        </w:tc>
        <w:tc>
          <w:tcPr>
            <w:tcW w:w="208" w:type="pct"/>
            <w:gridSpan w:val="2"/>
          </w:tcPr>
          <w:p w:rsidR="00E04E7E" w:rsidRPr="003A62BE" w:rsidP="00422B99" w14:paraId="098C800D" w14:textId="77777777">
            <w:pPr>
              <w:jc w:val="right"/>
              <w:rPr>
                <w:sz w:val="20"/>
                <w:szCs w:val="20"/>
              </w:rPr>
            </w:pPr>
            <w:r w:rsidRPr="003A62BE">
              <w:rPr>
                <w:sz w:val="20"/>
                <w:szCs w:val="20"/>
              </w:rPr>
              <w:t>5</w:t>
            </w:r>
          </w:p>
        </w:tc>
      </w:tr>
      <w:tr w14:paraId="7A271774" w14:textId="77777777" w:rsidTr="009D0AB7">
        <w:tblPrEx>
          <w:tblW w:w="4980" w:type="pct"/>
          <w:jc w:val="center"/>
          <w:tblLook w:val="01E0"/>
        </w:tblPrEx>
        <w:trPr>
          <w:cantSplit/>
          <w:trHeight w:val="20"/>
          <w:jc w:val="center"/>
        </w:trPr>
        <w:tc>
          <w:tcPr>
            <w:tcW w:w="2074" w:type="pct"/>
          </w:tcPr>
          <w:p w:rsidR="00E04E7E" w:rsidRPr="00E04E7E" w:rsidP="00422B99" w14:paraId="54CFF03A" w14:textId="77777777">
            <w:pPr>
              <w:rPr>
                <w:sz w:val="20"/>
                <w:szCs w:val="20"/>
              </w:rPr>
            </w:pPr>
            <w:bookmarkStart w:id="8" w:name="_Hlk533685625"/>
            <w:r w:rsidRPr="00E04E7E">
              <w:rPr>
                <w:sz w:val="20"/>
                <w:szCs w:val="20"/>
              </w:rPr>
              <w:t xml:space="preserve">Voluntary Request for withdrawal or suspension of </w:t>
            </w:r>
            <w:r w:rsidRPr="00E04E7E">
              <w:rPr>
                <w:i/>
                <w:sz w:val="20"/>
                <w:szCs w:val="20"/>
              </w:rPr>
              <w:t xml:space="preserve">ASCA </w:t>
            </w:r>
            <w:bookmarkEnd w:id="8"/>
            <w:r w:rsidRPr="00E04E7E">
              <w:rPr>
                <w:i/>
                <w:sz w:val="20"/>
                <w:szCs w:val="20"/>
              </w:rPr>
              <w:t>Accreditation</w:t>
            </w:r>
            <w:r w:rsidRPr="00E04E7E">
              <w:rPr>
                <w:sz w:val="20"/>
                <w:szCs w:val="20"/>
              </w:rPr>
              <w:t xml:space="preserve"> (TLs) or request for withdrawal of </w:t>
            </w:r>
            <w:r w:rsidRPr="00E04E7E">
              <w:rPr>
                <w:i/>
                <w:sz w:val="20"/>
                <w:szCs w:val="20"/>
              </w:rPr>
              <w:t>ASCA Recognition</w:t>
            </w:r>
            <w:r w:rsidRPr="00E04E7E">
              <w:rPr>
                <w:sz w:val="20"/>
                <w:szCs w:val="20"/>
              </w:rPr>
              <w:t xml:space="preserve"> (ABs)</w:t>
            </w:r>
          </w:p>
        </w:tc>
        <w:tc>
          <w:tcPr>
            <w:tcW w:w="811" w:type="pct"/>
          </w:tcPr>
          <w:p w:rsidR="00E04E7E" w:rsidRPr="00E04E7E" w:rsidP="00422B99" w14:paraId="483FBA29" w14:textId="77777777">
            <w:pPr>
              <w:jc w:val="right"/>
              <w:rPr>
                <w:sz w:val="20"/>
                <w:szCs w:val="20"/>
              </w:rPr>
            </w:pPr>
            <w:r w:rsidRPr="00E04E7E">
              <w:rPr>
                <w:sz w:val="20"/>
                <w:szCs w:val="20"/>
              </w:rPr>
              <w:t>6</w:t>
            </w:r>
          </w:p>
        </w:tc>
        <w:tc>
          <w:tcPr>
            <w:tcW w:w="705" w:type="pct"/>
          </w:tcPr>
          <w:p w:rsidR="00E04E7E" w:rsidRPr="00E04E7E" w:rsidP="00422B99" w14:paraId="4FD58F9C" w14:textId="77777777">
            <w:pPr>
              <w:jc w:val="right"/>
              <w:rPr>
                <w:sz w:val="20"/>
                <w:szCs w:val="20"/>
              </w:rPr>
            </w:pPr>
            <w:r w:rsidRPr="00E04E7E">
              <w:rPr>
                <w:sz w:val="20"/>
                <w:szCs w:val="20"/>
              </w:rPr>
              <w:t>1</w:t>
            </w:r>
          </w:p>
        </w:tc>
        <w:tc>
          <w:tcPr>
            <w:tcW w:w="600" w:type="pct"/>
          </w:tcPr>
          <w:p w:rsidR="00E04E7E" w:rsidRPr="00E04E7E" w:rsidP="00422B99" w14:paraId="4EF32FE8" w14:textId="77777777">
            <w:pPr>
              <w:jc w:val="right"/>
              <w:rPr>
                <w:sz w:val="20"/>
                <w:szCs w:val="20"/>
              </w:rPr>
            </w:pPr>
            <w:r w:rsidRPr="00E04E7E">
              <w:rPr>
                <w:sz w:val="20"/>
                <w:szCs w:val="20"/>
              </w:rPr>
              <w:t>6</w:t>
            </w:r>
          </w:p>
        </w:tc>
        <w:tc>
          <w:tcPr>
            <w:tcW w:w="601" w:type="pct"/>
          </w:tcPr>
          <w:p w:rsidR="00E04E7E" w:rsidRPr="003A62BE" w:rsidP="00422B99" w14:paraId="6281C81F" w14:textId="77777777">
            <w:pPr>
              <w:jc w:val="right"/>
              <w:rPr>
                <w:sz w:val="20"/>
                <w:szCs w:val="20"/>
              </w:rPr>
            </w:pPr>
            <w:r w:rsidRPr="003A62BE">
              <w:rPr>
                <w:sz w:val="20"/>
                <w:szCs w:val="20"/>
              </w:rPr>
              <w:t xml:space="preserve">0.08 </w:t>
            </w:r>
          </w:p>
          <w:p w:rsidR="00E04E7E" w:rsidRPr="003A62BE" w:rsidP="00422B99" w14:paraId="27E73C3B" w14:textId="77777777">
            <w:pPr>
              <w:jc w:val="right"/>
              <w:rPr>
                <w:sz w:val="20"/>
                <w:szCs w:val="20"/>
              </w:rPr>
            </w:pPr>
            <w:r w:rsidRPr="003A62BE">
              <w:rPr>
                <w:sz w:val="20"/>
                <w:szCs w:val="20"/>
              </w:rPr>
              <w:t>(5 mins.)</w:t>
            </w:r>
          </w:p>
        </w:tc>
        <w:tc>
          <w:tcPr>
            <w:tcW w:w="208" w:type="pct"/>
            <w:gridSpan w:val="2"/>
          </w:tcPr>
          <w:p w:rsidR="00E04E7E" w:rsidRPr="003A62BE" w:rsidP="00422B99" w14:paraId="6CFE7DA5" w14:textId="77777777">
            <w:pPr>
              <w:jc w:val="right"/>
              <w:rPr>
                <w:sz w:val="20"/>
                <w:szCs w:val="20"/>
              </w:rPr>
            </w:pPr>
            <w:r w:rsidRPr="003A62BE">
              <w:rPr>
                <w:sz w:val="20"/>
                <w:szCs w:val="20"/>
              </w:rPr>
              <w:t>1</w:t>
            </w:r>
          </w:p>
        </w:tc>
      </w:tr>
      <w:tr w14:paraId="66B56742" w14:textId="77777777" w:rsidTr="009D0AB7">
        <w:tblPrEx>
          <w:tblW w:w="4980" w:type="pct"/>
          <w:jc w:val="center"/>
          <w:tblLook w:val="01E0"/>
        </w:tblPrEx>
        <w:trPr>
          <w:cantSplit/>
          <w:trHeight w:val="20"/>
          <w:jc w:val="center"/>
        </w:trPr>
        <w:tc>
          <w:tcPr>
            <w:tcW w:w="2074" w:type="pct"/>
          </w:tcPr>
          <w:p w:rsidR="00E04E7E" w:rsidRPr="00E04E7E" w:rsidP="00422B99" w14:paraId="48BBA85D" w14:textId="77777777">
            <w:pPr>
              <w:rPr>
                <w:sz w:val="20"/>
                <w:szCs w:val="20"/>
              </w:rPr>
            </w:pPr>
            <w:r w:rsidRPr="00E04E7E">
              <w:rPr>
                <w:sz w:val="20"/>
                <w:szCs w:val="20"/>
              </w:rPr>
              <w:t>TOTAL</w:t>
            </w:r>
          </w:p>
        </w:tc>
        <w:tc>
          <w:tcPr>
            <w:tcW w:w="811" w:type="pct"/>
          </w:tcPr>
          <w:p w:rsidR="00E04E7E" w:rsidRPr="00E04E7E" w:rsidP="00422B99" w14:paraId="6236CEED" w14:textId="77777777">
            <w:pPr>
              <w:jc w:val="right"/>
              <w:rPr>
                <w:sz w:val="20"/>
                <w:szCs w:val="20"/>
              </w:rPr>
            </w:pPr>
          </w:p>
        </w:tc>
        <w:tc>
          <w:tcPr>
            <w:tcW w:w="705" w:type="pct"/>
          </w:tcPr>
          <w:p w:rsidR="00E04E7E" w:rsidRPr="00E04E7E" w:rsidP="00422B99" w14:paraId="6BAD3D73" w14:textId="77777777">
            <w:pPr>
              <w:jc w:val="right"/>
              <w:rPr>
                <w:sz w:val="20"/>
                <w:szCs w:val="20"/>
              </w:rPr>
            </w:pPr>
          </w:p>
        </w:tc>
        <w:tc>
          <w:tcPr>
            <w:tcW w:w="600" w:type="pct"/>
          </w:tcPr>
          <w:p w:rsidR="00E04E7E" w:rsidRPr="00E04E7E" w:rsidP="00422B99" w14:paraId="701B5F6F" w14:textId="77777777">
            <w:pPr>
              <w:jc w:val="right"/>
              <w:rPr>
                <w:sz w:val="20"/>
                <w:szCs w:val="20"/>
              </w:rPr>
            </w:pPr>
          </w:p>
        </w:tc>
        <w:tc>
          <w:tcPr>
            <w:tcW w:w="601" w:type="pct"/>
          </w:tcPr>
          <w:p w:rsidR="00E04E7E" w:rsidRPr="00E04E7E" w:rsidP="00422B99" w14:paraId="65290C80" w14:textId="77777777">
            <w:pPr>
              <w:jc w:val="right"/>
              <w:rPr>
                <w:sz w:val="20"/>
                <w:szCs w:val="20"/>
              </w:rPr>
            </w:pPr>
          </w:p>
        </w:tc>
        <w:tc>
          <w:tcPr>
            <w:tcW w:w="208" w:type="pct"/>
            <w:gridSpan w:val="2"/>
          </w:tcPr>
          <w:p w:rsidR="00E04E7E" w:rsidRPr="00E04E7E" w:rsidP="00422B99" w14:paraId="72D168FB" w14:textId="77777777">
            <w:pPr>
              <w:jc w:val="right"/>
              <w:rPr>
                <w:sz w:val="20"/>
                <w:szCs w:val="20"/>
              </w:rPr>
            </w:pPr>
            <w:r>
              <w:rPr>
                <w:sz w:val="20"/>
                <w:szCs w:val="20"/>
              </w:rPr>
              <w:t>795</w:t>
            </w:r>
          </w:p>
        </w:tc>
      </w:tr>
    </w:tbl>
    <w:p w:rsidR="00422B99" w:rsidP="00422B99" w14:paraId="58473567" w14:textId="77777777"/>
    <w:p w:rsidR="00A52BED" w:rsidP="00422B99" w14:paraId="3ED895DF" w14:textId="7777777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79"/>
        <w:gridCol w:w="1588"/>
        <w:gridCol w:w="1402"/>
        <w:gridCol w:w="1028"/>
        <w:gridCol w:w="1495"/>
        <w:gridCol w:w="1028"/>
      </w:tblGrid>
      <w:tr w14:paraId="41CBF1BF" w14:textId="77777777" w:rsidTr="001161BC">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0"/>
          <w:tblHeader/>
          <w:jc w:val="center"/>
        </w:trPr>
        <w:tc>
          <w:tcPr>
            <w:tcW w:w="5000" w:type="pct"/>
            <w:gridSpan w:val="6"/>
            <w:tcBorders>
              <w:top w:val="nil"/>
              <w:left w:val="nil"/>
              <w:right w:val="nil"/>
            </w:tcBorders>
          </w:tcPr>
          <w:p w:rsidR="00A52BED" w:rsidRPr="00A52BED" w:rsidP="001161BC" w14:paraId="15FA639B" w14:textId="77777777">
            <w:pPr>
              <w:keepNext/>
              <w:jc w:val="center"/>
              <w:rPr>
                <w:sz w:val="20"/>
                <w:szCs w:val="20"/>
              </w:rPr>
            </w:pPr>
            <w:r w:rsidRPr="00A52BED">
              <w:rPr>
                <w:sz w:val="20"/>
                <w:szCs w:val="20"/>
              </w:rPr>
              <w:t xml:space="preserve">Table </w:t>
            </w:r>
            <w:r w:rsidRPr="00A52BED">
              <w:rPr>
                <w:sz w:val="20"/>
                <w:szCs w:val="20"/>
              </w:rPr>
              <w:t>2.--</w:t>
            </w:r>
            <w:r w:rsidRPr="00A52BED">
              <w:rPr>
                <w:sz w:val="20"/>
                <w:szCs w:val="20"/>
              </w:rPr>
              <w:t>Estimated Annual Recordkeeping Burden</w:t>
            </w:r>
          </w:p>
        </w:tc>
      </w:tr>
      <w:tr w14:paraId="7A5BD4BD" w14:textId="77777777" w:rsidTr="001161BC">
        <w:tblPrEx>
          <w:tblW w:w="5000" w:type="pct"/>
          <w:jc w:val="center"/>
          <w:tblLayout w:type="fixed"/>
          <w:tblLook w:val="01E0"/>
        </w:tblPrEx>
        <w:trPr>
          <w:cantSplit/>
          <w:trHeight w:val="20"/>
          <w:tblHeader/>
          <w:jc w:val="center"/>
        </w:trPr>
        <w:tc>
          <w:tcPr>
            <w:tcW w:w="1635" w:type="pct"/>
          </w:tcPr>
          <w:p w:rsidR="00A52BED" w:rsidRPr="00A52BED" w:rsidP="001161BC" w14:paraId="48060E51" w14:textId="77777777">
            <w:pPr>
              <w:keepNext/>
              <w:jc w:val="center"/>
              <w:rPr>
                <w:sz w:val="20"/>
                <w:szCs w:val="20"/>
              </w:rPr>
            </w:pPr>
            <w:r w:rsidRPr="00A52BED">
              <w:rPr>
                <w:sz w:val="20"/>
                <w:szCs w:val="20"/>
              </w:rPr>
              <w:t>Activity</w:t>
            </w:r>
          </w:p>
        </w:tc>
        <w:tc>
          <w:tcPr>
            <w:tcW w:w="817" w:type="pct"/>
          </w:tcPr>
          <w:p w:rsidR="00A52BED" w:rsidRPr="00A52BED" w:rsidP="001161BC" w14:paraId="2B6022C7" w14:textId="77777777">
            <w:pPr>
              <w:keepNext/>
              <w:jc w:val="center"/>
              <w:rPr>
                <w:sz w:val="20"/>
                <w:szCs w:val="20"/>
              </w:rPr>
            </w:pPr>
            <w:r w:rsidRPr="00A52BED">
              <w:rPr>
                <w:sz w:val="20"/>
                <w:szCs w:val="20"/>
              </w:rPr>
              <w:t>No. of Recordkeepers</w:t>
            </w:r>
          </w:p>
        </w:tc>
        <w:tc>
          <w:tcPr>
            <w:tcW w:w="721" w:type="pct"/>
          </w:tcPr>
          <w:p w:rsidR="00A52BED" w:rsidRPr="00A52BED" w:rsidP="001161BC" w14:paraId="2222EE9B" w14:textId="77777777">
            <w:pPr>
              <w:keepNext/>
              <w:jc w:val="center"/>
              <w:rPr>
                <w:sz w:val="20"/>
                <w:szCs w:val="20"/>
              </w:rPr>
            </w:pPr>
            <w:r w:rsidRPr="00A52BED">
              <w:rPr>
                <w:bCs/>
                <w:sz w:val="20"/>
                <w:szCs w:val="20"/>
              </w:rPr>
              <w:t>No. of Records per Recordkeeper</w:t>
            </w:r>
          </w:p>
        </w:tc>
        <w:tc>
          <w:tcPr>
            <w:tcW w:w="529" w:type="pct"/>
          </w:tcPr>
          <w:p w:rsidR="00A52BED" w:rsidRPr="00A52BED" w:rsidP="001161BC" w14:paraId="312880A2" w14:textId="77777777">
            <w:pPr>
              <w:keepNext/>
              <w:jc w:val="center"/>
              <w:rPr>
                <w:sz w:val="20"/>
                <w:szCs w:val="20"/>
              </w:rPr>
            </w:pPr>
            <w:r w:rsidRPr="00A52BED">
              <w:rPr>
                <w:sz w:val="20"/>
                <w:szCs w:val="20"/>
              </w:rPr>
              <w:t>Total Annual Records</w:t>
            </w:r>
          </w:p>
        </w:tc>
        <w:tc>
          <w:tcPr>
            <w:tcW w:w="769" w:type="pct"/>
          </w:tcPr>
          <w:p w:rsidR="00A52BED" w:rsidRPr="00A52BED" w:rsidP="001161BC" w14:paraId="79DB95E6" w14:textId="77777777">
            <w:pPr>
              <w:keepNext/>
              <w:jc w:val="center"/>
              <w:rPr>
                <w:sz w:val="20"/>
                <w:szCs w:val="20"/>
              </w:rPr>
            </w:pPr>
            <w:r w:rsidRPr="00A52BED">
              <w:rPr>
                <w:bCs/>
                <w:sz w:val="20"/>
                <w:szCs w:val="20"/>
              </w:rPr>
              <w:t>Average Burden per Recordkeeping</w:t>
            </w:r>
          </w:p>
        </w:tc>
        <w:tc>
          <w:tcPr>
            <w:tcW w:w="529" w:type="pct"/>
          </w:tcPr>
          <w:p w:rsidR="00A52BED" w:rsidRPr="00A52BED" w:rsidP="001161BC" w14:paraId="78128A98" w14:textId="77777777">
            <w:pPr>
              <w:keepNext/>
              <w:jc w:val="center"/>
              <w:rPr>
                <w:sz w:val="20"/>
                <w:szCs w:val="20"/>
              </w:rPr>
            </w:pPr>
            <w:r w:rsidRPr="00A52BED">
              <w:rPr>
                <w:sz w:val="20"/>
                <w:szCs w:val="20"/>
              </w:rPr>
              <w:t>Total Hours</w:t>
            </w:r>
          </w:p>
        </w:tc>
      </w:tr>
      <w:tr w14:paraId="19173B8D" w14:textId="77777777" w:rsidTr="001161BC">
        <w:tblPrEx>
          <w:tblW w:w="5000" w:type="pct"/>
          <w:jc w:val="center"/>
          <w:tblLayout w:type="fixed"/>
          <w:tblLook w:val="01E0"/>
        </w:tblPrEx>
        <w:trPr>
          <w:cantSplit/>
          <w:trHeight w:val="20"/>
          <w:jc w:val="center"/>
        </w:trPr>
        <w:tc>
          <w:tcPr>
            <w:tcW w:w="1635" w:type="pct"/>
          </w:tcPr>
          <w:p w:rsidR="00A52BED" w:rsidRPr="00A52BED" w:rsidP="001161BC" w14:paraId="2FFD49AD" w14:textId="77777777">
            <w:pPr>
              <w:keepNext/>
              <w:rPr>
                <w:sz w:val="20"/>
                <w:szCs w:val="20"/>
              </w:rPr>
            </w:pPr>
            <w:bookmarkStart w:id="9" w:name="_Hlk533688109"/>
            <w:r w:rsidRPr="00A52BED">
              <w:rPr>
                <w:sz w:val="20"/>
                <w:szCs w:val="20"/>
              </w:rPr>
              <w:t>AB setup documentation (SOPs) &amp; training (one-time burden)</w:t>
            </w:r>
            <w:bookmarkEnd w:id="9"/>
          </w:p>
        </w:tc>
        <w:tc>
          <w:tcPr>
            <w:tcW w:w="817" w:type="pct"/>
          </w:tcPr>
          <w:p w:rsidR="00A52BED" w:rsidRPr="00A52BED" w:rsidP="001161BC" w14:paraId="230044CC" w14:textId="77777777">
            <w:pPr>
              <w:keepNext/>
              <w:jc w:val="right"/>
              <w:rPr>
                <w:sz w:val="20"/>
                <w:szCs w:val="20"/>
              </w:rPr>
            </w:pPr>
            <w:r w:rsidRPr="00A52BED">
              <w:rPr>
                <w:sz w:val="20"/>
                <w:szCs w:val="20"/>
              </w:rPr>
              <w:t>3</w:t>
            </w:r>
          </w:p>
        </w:tc>
        <w:tc>
          <w:tcPr>
            <w:tcW w:w="721" w:type="pct"/>
          </w:tcPr>
          <w:p w:rsidR="00A52BED" w:rsidRPr="00A52BED" w:rsidP="001161BC" w14:paraId="5C5BFC82" w14:textId="77777777">
            <w:pPr>
              <w:keepNext/>
              <w:jc w:val="right"/>
              <w:rPr>
                <w:sz w:val="20"/>
                <w:szCs w:val="20"/>
              </w:rPr>
            </w:pPr>
            <w:r w:rsidRPr="00A52BED">
              <w:rPr>
                <w:sz w:val="20"/>
                <w:szCs w:val="20"/>
              </w:rPr>
              <w:t>1</w:t>
            </w:r>
          </w:p>
        </w:tc>
        <w:tc>
          <w:tcPr>
            <w:tcW w:w="529" w:type="pct"/>
          </w:tcPr>
          <w:p w:rsidR="00A52BED" w:rsidRPr="00A52BED" w:rsidP="001161BC" w14:paraId="4FF2DC1F" w14:textId="77777777">
            <w:pPr>
              <w:keepNext/>
              <w:jc w:val="right"/>
              <w:rPr>
                <w:sz w:val="20"/>
                <w:szCs w:val="20"/>
              </w:rPr>
            </w:pPr>
            <w:r w:rsidRPr="00A52BED">
              <w:rPr>
                <w:sz w:val="20"/>
                <w:szCs w:val="20"/>
              </w:rPr>
              <w:t>3</w:t>
            </w:r>
          </w:p>
        </w:tc>
        <w:tc>
          <w:tcPr>
            <w:tcW w:w="769" w:type="pct"/>
          </w:tcPr>
          <w:p w:rsidR="00A52BED" w:rsidRPr="00A52BED" w:rsidP="001161BC" w14:paraId="32F36362" w14:textId="77777777">
            <w:pPr>
              <w:keepNext/>
              <w:jc w:val="right"/>
              <w:rPr>
                <w:sz w:val="20"/>
                <w:szCs w:val="20"/>
              </w:rPr>
            </w:pPr>
            <w:r w:rsidRPr="00A52BED">
              <w:rPr>
                <w:sz w:val="20"/>
                <w:szCs w:val="20"/>
              </w:rPr>
              <w:t>25</w:t>
            </w:r>
          </w:p>
        </w:tc>
        <w:tc>
          <w:tcPr>
            <w:tcW w:w="529" w:type="pct"/>
          </w:tcPr>
          <w:p w:rsidR="00A52BED" w:rsidRPr="00A52BED" w:rsidP="001161BC" w14:paraId="3E388370" w14:textId="77777777">
            <w:pPr>
              <w:keepNext/>
              <w:jc w:val="right"/>
              <w:rPr>
                <w:sz w:val="20"/>
                <w:szCs w:val="20"/>
              </w:rPr>
            </w:pPr>
            <w:r w:rsidRPr="00A52BED">
              <w:rPr>
                <w:sz w:val="20"/>
                <w:szCs w:val="20"/>
              </w:rPr>
              <w:t>75</w:t>
            </w:r>
          </w:p>
        </w:tc>
      </w:tr>
      <w:tr w14:paraId="60BFCB67" w14:textId="77777777" w:rsidTr="001161BC">
        <w:tblPrEx>
          <w:tblW w:w="5000" w:type="pct"/>
          <w:jc w:val="center"/>
          <w:tblLayout w:type="fixed"/>
          <w:tblLook w:val="01E0"/>
        </w:tblPrEx>
        <w:trPr>
          <w:cantSplit/>
          <w:trHeight w:val="20"/>
          <w:jc w:val="center"/>
        </w:trPr>
        <w:tc>
          <w:tcPr>
            <w:tcW w:w="1635" w:type="pct"/>
          </w:tcPr>
          <w:p w:rsidR="00A52BED" w:rsidRPr="003A62BE" w:rsidP="001161BC" w14:paraId="2B545E39" w14:textId="77777777">
            <w:pPr>
              <w:keepNext/>
              <w:rPr>
                <w:sz w:val="20"/>
                <w:szCs w:val="20"/>
              </w:rPr>
            </w:pPr>
            <w:bookmarkStart w:id="10" w:name="_Hlk533693272"/>
            <w:r w:rsidRPr="003A62BE">
              <w:rPr>
                <w:sz w:val="20"/>
                <w:szCs w:val="20"/>
              </w:rPr>
              <w:t>TL setup documentation (SOPs) &amp; training (one-time burden)</w:t>
            </w:r>
            <w:bookmarkEnd w:id="10"/>
          </w:p>
        </w:tc>
        <w:tc>
          <w:tcPr>
            <w:tcW w:w="817" w:type="pct"/>
          </w:tcPr>
          <w:p w:rsidR="00A52BED" w:rsidRPr="003A62BE" w:rsidP="001161BC" w14:paraId="5EAF8DEB" w14:textId="77777777">
            <w:pPr>
              <w:keepNext/>
              <w:jc w:val="right"/>
              <w:rPr>
                <w:sz w:val="20"/>
                <w:szCs w:val="20"/>
              </w:rPr>
            </w:pPr>
            <w:r w:rsidRPr="003A62BE">
              <w:rPr>
                <w:sz w:val="20"/>
                <w:szCs w:val="20"/>
              </w:rPr>
              <w:t>20</w:t>
            </w:r>
          </w:p>
        </w:tc>
        <w:tc>
          <w:tcPr>
            <w:tcW w:w="721" w:type="pct"/>
          </w:tcPr>
          <w:p w:rsidR="00A52BED" w:rsidRPr="003A62BE" w:rsidP="001161BC" w14:paraId="0FE448B7" w14:textId="77777777">
            <w:pPr>
              <w:keepNext/>
              <w:jc w:val="right"/>
              <w:rPr>
                <w:sz w:val="20"/>
                <w:szCs w:val="20"/>
              </w:rPr>
            </w:pPr>
            <w:r w:rsidRPr="003A62BE">
              <w:rPr>
                <w:sz w:val="20"/>
                <w:szCs w:val="20"/>
              </w:rPr>
              <w:t>1</w:t>
            </w:r>
          </w:p>
        </w:tc>
        <w:tc>
          <w:tcPr>
            <w:tcW w:w="529" w:type="pct"/>
          </w:tcPr>
          <w:p w:rsidR="00A52BED" w:rsidRPr="003A62BE" w:rsidP="001161BC" w14:paraId="43C64DE0" w14:textId="77777777">
            <w:pPr>
              <w:keepNext/>
              <w:jc w:val="right"/>
              <w:rPr>
                <w:sz w:val="20"/>
                <w:szCs w:val="20"/>
              </w:rPr>
            </w:pPr>
            <w:r w:rsidRPr="003A62BE">
              <w:rPr>
                <w:sz w:val="20"/>
                <w:szCs w:val="20"/>
              </w:rPr>
              <w:t>20</w:t>
            </w:r>
          </w:p>
        </w:tc>
        <w:tc>
          <w:tcPr>
            <w:tcW w:w="769" w:type="pct"/>
          </w:tcPr>
          <w:p w:rsidR="00A52BED" w:rsidRPr="003A62BE" w:rsidP="001161BC" w14:paraId="29A66976" w14:textId="77777777">
            <w:pPr>
              <w:keepNext/>
              <w:jc w:val="right"/>
              <w:rPr>
                <w:sz w:val="20"/>
                <w:szCs w:val="20"/>
              </w:rPr>
            </w:pPr>
            <w:r w:rsidRPr="003A62BE">
              <w:rPr>
                <w:sz w:val="20"/>
                <w:szCs w:val="20"/>
              </w:rPr>
              <w:t>25</w:t>
            </w:r>
          </w:p>
        </w:tc>
        <w:tc>
          <w:tcPr>
            <w:tcW w:w="529" w:type="pct"/>
          </w:tcPr>
          <w:p w:rsidR="00A52BED" w:rsidRPr="003A62BE" w:rsidP="001161BC" w14:paraId="70289A99" w14:textId="77777777">
            <w:pPr>
              <w:keepNext/>
              <w:jc w:val="right"/>
              <w:rPr>
                <w:sz w:val="20"/>
                <w:szCs w:val="20"/>
              </w:rPr>
            </w:pPr>
            <w:r w:rsidRPr="003A62BE">
              <w:rPr>
                <w:sz w:val="20"/>
                <w:szCs w:val="20"/>
              </w:rPr>
              <w:t>500</w:t>
            </w:r>
          </w:p>
        </w:tc>
      </w:tr>
      <w:tr w14:paraId="4FAC74D6" w14:textId="77777777" w:rsidTr="001161BC">
        <w:tblPrEx>
          <w:tblW w:w="5000" w:type="pct"/>
          <w:jc w:val="center"/>
          <w:tblLayout w:type="fixed"/>
          <w:tblLook w:val="01E0"/>
        </w:tblPrEx>
        <w:trPr>
          <w:cantSplit/>
          <w:trHeight w:val="20"/>
          <w:jc w:val="center"/>
        </w:trPr>
        <w:tc>
          <w:tcPr>
            <w:tcW w:w="1635" w:type="pct"/>
          </w:tcPr>
          <w:p w:rsidR="00A52BED" w:rsidRPr="003A62BE" w:rsidP="001161BC" w14:paraId="38EB16F2" w14:textId="77777777">
            <w:pPr>
              <w:keepNext/>
              <w:rPr>
                <w:sz w:val="20"/>
                <w:szCs w:val="20"/>
              </w:rPr>
            </w:pPr>
            <w:r w:rsidRPr="003A62BE">
              <w:rPr>
                <w:sz w:val="20"/>
                <w:szCs w:val="20"/>
              </w:rPr>
              <w:t>AB record maintenance</w:t>
            </w:r>
          </w:p>
        </w:tc>
        <w:tc>
          <w:tcPr>
            <w:tcW w:w="817" w:type="pct"/>
          </w:tcPr>
          <w:p w:rsidR="00A52BED" w:rsidRPr="003A62BE" w:rsidP="001161BC" w14:paraId="2DDC044D" w14:textId="77777777">
            <w:pPr>
              <w:keepNext/>
              <w:jc w:val="right"/>
              <w:rPr>
                <w:sz w:val="20"/>
                <w:szCs w:val="20"/>
              </w:rPr>
            </w:pPr>
            <w:r w:rsidRPr="003A62BE">
              <w:rPr>
                <w:sz w:val="20"/>
                <w:szCs w:val="20"/>
              </w:rPr>
              <w:t>8</w:t>
            </w:r>
          </w:p>
        </w:tc>
        <w:tc>
          <w:tcPr>
            <w:tcW w:w="721" w:type="pct"/>
          </w:tcPr>
          <w:p w:rsidR="00A52BED" w:rsidRPr="003A62BE" w:rsidP="001161BC" w14:paraId="6C9DD543" w14:textId="77777777">
            <w:pPr>
              <w:keepNext/>
              <w:jc w:val="right"/>
              <w:rPr>
                <w:sz w:val="20"/>
                <w:szCs w:val="20"/>
              </w:rPr>
            </w:pPr>
            <w:r w:rsidRPr="003A62BE">
              <w:rPr>
                <w:sz w:val="20"/>
                <w:szCs w:val="20"/>
              </w:rPr>
              <w:t>1</w:t>
            </w:r>
          </w:p>
        </w:tc>
        <w:tc>
          <w:tcPr>
            <w:tcW w:w="529" w:type="pct"/>
          </w:tcPr>
          <w:p w:rsidR="00A52BED" w:rsidRPr="003A62BE" w:rsidP="001161BC" w14:paraId="7E0B5CA1" w14:textId="77777777">
            <w:pPr>
              <w:keepNext/>
              <w:jc w:val="right"/>
              <w:rPr>
                <w:sz w:val="20"/>
                <w:szCs w:val="20"/>
              </w:rPr>
            </w:pPr>
            <w:r w:rsidRPr="003A62BE">
              <w:rPr>
                <w:sz w:val="20"/>
                <w:szCs w:val="20"/>
              </w:rPr>
              <w:t>8</w:t>
            </w:r>
          </w:p>
        </w:tc>
        <w:tc>
          <w:tcPr>
            <w:tcW w:w="769" w:type="pct"/>
          </w:tcPr>
          <w:p w:rsidR="00A52BED" w:rsidRPr="003A62BE" w:rsidP="001161BC" w14:paraId="14ED7EE8" w14:textId="77777777">
            <w:pPr>
              <w:keepNext/>
              <w:jc w:val="right"/>
              <w:rPr>
                <w:sz w:val="20"/>
                <w:szCs w:val="20"/>
              </w:rPr>
            </w:pPr>
            <w:r w:rsidRPr="003A62BE">
              <w:rPr>
                <w:sz w:val="20"/>
                <w:szCs w:val="20"/>
              </w:rPr>
              <w:t>1</w:t>
            </w:r>
          </w:p>
        </w:tc>
        <w:tc>
          <w:tcPr>
            <w:tcW w:w="529" w:type="pct"/>
          </w:tcPr>
          <w:p w:rsidR="00A52BED" w:rsidRPr="003A62BE" w:rsidP="001161BC" w14:paraId="762A4BD7" w14:textId="77777777">
            <w:pPr>
              <w:keepNext/>
              <w:jc w:val="right"/>
              <w:rPr>
                <w:sz w:val="20"/>
                <w:szCs w:val="20"/>
              </w:rPr>
            </w:pPr>
            <w:r w:rsidRPr="003A62BE">
              <w:rPr>
                <w:sz w:val="20"/>
                <w:szCs w:val="20"/>
              </w:rPr>
              <w:t>8</w:t>
            </w:r>
          </w:p>
        </w:tc>
      </w:tr>
      <w:tr w14:paraId="338B8DBC" w14:textId="77777777" w:rsidTr="001161BC">
        <w:tblPrEx>
          <w:tblW w:w="5000" w:type="pct"/>
          <w:jc w:val="center"/>
          <w:tblLayout w:type="fixed"/>
          <w:tblLook w:val="01E0"/>
        </w:tblPrEx>
        <w:trPr>
          <w:cantSplit/>
          <w:trHeight w:val="20"/>
          <w:jc w:val="center"/>
        </w:trPr>
        <w:tc>
          <w:tcPr>
            <w:tcW w:w="1635" w:type="pct"/>
          </w:tcPr>
          <w:p w:rsidR="00A52BED" w:rsidRPr="003A62BE" w:rsidP="001161BC" w14:paraId="260B07CA" w14:textId="77777777">
            <w:pPr>
              <w:keepNext/>
              <w:rPr>
                <w:sz w:val="20"/>
                <w:szCs w:val="20"/>
              </w:rPr>
            </w:pPr>
            <w:r w:rsidRPr="003A62BE">
              <w:rPr>
                <w:sz w:val="20"/>
                <w:szCs w:val="20"/>
              </w:rPr>
              <w:t>TL record maintenance</w:t>
            </w:r>
          </w:p>
        </w:tc>
        <w:tc>
          <w:tcPr>
            <w:tcW w:w="817" w:type="pct"/>
          </w:tcPr>
          <w:p w:rsidR="00A52BED" w:rsidRPr="003A62BE" w:rsidP="001161BC" w14:paraId="1036A641" w14:textId="77777777">
            <w:pPr>
              <w:keepNext/>
              <w:jc w:val="right"/>
              <w:rPr>
                <w:sz w:val="20"/>
                <w:szCs w:val="20"/>
              </w:rPr>
            </w:pPr>
            <w:r w:rsidRPr="003A62BE">
              <w:rPr>
                <w:sz w:val="20"/>
                <w:szCs w:val="20"/>
              </w:rPr>
              <w:t>150</w:t>
            </w:r>
          </w:p>
        </w:tc>
        <w:tc>
          <w:tcPr>
            <w:tcW w:w="721" w:type="pct"/>
          </w:tcPr>
          <w:p w:rsidR="00A52BED" w:rsidRPr="003A62BE" w:rsidP="001161BC" w14:paraId="1B94C53C" w14:textId="77777777">
            <w:pPr>
              <w:keepNext/>
              <w:jc w:val="right"/>
              <w:rPr>
                <w:sz w:val="20"/>
                <w:szCs w:val="20"/>
              </w:rPr>
            </w:pPr>
            <w:r w:rsidRPr="003A62BE">
              <w:rPr>
                <w:sz w:val="20"/>
                <w:szCs w:val="20"/>
              </w:rPr>
              <w:t>1</w:t>
            </w:r>
          </w:p>
        </w:tc>
        <w:tc>
          <w:tcPr>
            <w:tcW w:w="529" w:type="pct"/>
          </w:tcPr>
          <w:p w:rsidR="00A52BED" w:rsidRPr="003A62BE" w:rsidP="001161BC" w14:paraId="355F5C6C" w14:textId="77777777">
            <w:pPr>
              <w:keepNext/>
              <w:jc w:val="right"/>
              <w:rPr>
                <w:sz w:val="20"/>
                <w:szCs w:val="20"/>
              </w:rPr>
            </w:pPr>
            <w:r w:rsidRPr="003A62BE">
              <w:rPr>
                <w:sz w:val="20"/>
                <w:szCs w:val="20"/>
              </w:rPr>
              <w:t>150</w:t>
            </w:r>
          </w:p>
        </w:tc>
        <w:tc>
          <w:tcPr>
            <w:tcW w:w="769" w:type="pct"/>
          </w:tcPr>
          <w:p w:rsidR="00A52BED" w:rsidRPr="003A62BE" w:rsidP="001161BC" w14:paraId="26697BF8" w14:textId="77777777">
            <w:pPr>
              <w:keepNext/>
              <w:jc w:val="right"/>
              <w:rPr>
                <w:sz w:val="20"/>
                <w:szCs w:val="20"/>
              </w:rPr>
            </w:pPr>
            <w:r w:rsidRPr="003A62BE">
              <w:rPr>
                <w:sz w:val="20"/>
                <w:szCs w:val="20"/>
              </w:rPr>
              <w:t>1</w:t>
            </w:r>
          </w:p>
        </w:tc>
        <w:tc>
          <w:tcPr>
            <w:tcW w:w="529" w:type="pct"/>
          </w:tcPr>
          <w:p w:rsidR="00A52BED" w:rsidRPr="003A62BE" w:rsidP="001161BC" w14:paraId="37C59FAD" w14:textId="77777777">
            <w:pPr>
              <w:keepNext/>
              <w:jc w:val="right"/>
              <w:rPr>
                <w:sz w:val="20"/>
                <w:szCs w:val="20"/>
              </w:rPr>
            </w:pPr>
            <w:r w:rsidRPr="003A62BE">
              <w:rPr>
                <w:sz w:val="20"/>
                <w:szCs w:val="20"/>
              </w:rPr>
              <w:t>150</w:t>
            </w:r>
          </w:p>
        </w:tc>
      </w:tr>
      <w:tr w14:paraId="012E42B2" w14:textId="77777777" w:rsidTr="001161BC">
        <w:tblPrEx>
          <w:tblW w:w="5000" w:type="pct"/>
          <w:jc w:val="center"/>
          <w:tblLayout w:type="fixed"/>
          <w:tblLook w:val="01E0"/>
        </w:tblPrEx>
        <w:trPr>
          <w:cantSplit/>
          <w:trHeight w:val="20"/>
          <w:jc w:val="center"/>
        </w:trPr>
        <w:tc>
          <w:tcPr>
            <w:tcW w:w="1635" w:type="pct"/>
            <w:tcBorders>
              <w:bottom w:val="single" w:sz="2" w:space="0" w:color="auto"/>
            </w:tcBorders>
          </w:tcPr>
          <w:p w:rsidR="00A52BED" w:rsidRPr="003A62BE" w:rsidP="001161BC" w14:paraId="0BC92FA1" w14:textId="77777777">
            <w:pPr>
              <w:keepNext/>
              <w:rPr>
                <w:sz w:val="20"/>
                <w:szCs w:val="20"/>
              </w:rPr>
            </w:pPr>
            <w:r w:rsidRPr="003A62BE">
              <w:rPr>
                <w:sz w:val="20"/>
                <w:szCs w:val="20"/>
              </w:rPr>
              <w:t>TOTAL</w:t>
            </w:r>
          </w:p>
        </w:tc>
        <w:tc>
          <w:tcPr>
            <w:tcW w:w="817" w:type="pct"/>
            <w:tcBorders>
              <w:bottom w:val="single" w:sz="2" w:space="0" w:color="auto"/>
            </w:tcBorders>
          </w:tcPr>
          <w:p w:rsidR="00A52BED" w:rsidRPr="003A62BE" w:rsidP="001161BC" w14:paraId="4034EE28" w14:textId="77777777">
            <w:pPr>
              <w:keepNext/>
              <w:jc w:val="center"/>
              <w:rPr>
                <w:sz w:val="20"/>
                <w:szCs w:val="20"/>
              </w:rPr>
            </w:pPr>
          </w:p>
        </w:tc>
        <w:tc>
          <w:tcPr>
            <w:tcW w:w="721" w:type="pct"/>
            <w:tcBorders>
              <w:bottom w:val="single" w:sz="2" w:space="0" w:color="auto"/>
            </w:tcBorders>
          </w:tcPr>
          <w:p w:rsidR="00A52BED" w:rsidRPr="003A62BE" w:rsidP="001161BC" w14:paraId="49A156FD" w14:textId="77777777">
            <w:pPr>
              <w:keepNext/>
              <w:jc w:val="right"/>
              <w:rPr>
                <w:sz w:val="20"/>
                <w:szCs w:val="20"/>
              </w:rPr>
            </w:pPr>
          </w:p>
        </w:tc>
        <w:tc>
          <w:tcPr>
            <w:tcW w:w="529" w:type="pct"/>
            <w:tcBorders>
              <w:bottom w:val="single" w:sz="2" w:space="0" w:color="auto"/>
            </w:tcBorders>
          </w:tcPr>
          <w:p w:rsidR="00A52BED" w:rsidRPr="003A62BE" w:rsidP="001161BC" w14:paraId="4D92F550" w14:textId="77777777">
            <w:pPr>
              <w:keepNext/>
              <w:jc w:val="right"/>
              <w:rPr>
                <w:sz w:val="20"/>
                <w:szCs w:val="20"/>
              </w:rPr>
            </w:pPr>
            <w:r w:rsidRPr="003A62BE">
              <w:rPr>
                <w:sz w:val="20"/>
                <w:szCs w:val="20"/>
              </w:rPr>
              <w:t>181</w:t>
            </w:r>
          </w:p>
        </w:tc>
        <w:tc>
          <w:tcPr>
            <w:tcW w:w="769" w:type="pct"/>
            <w:tcBorders>
              <w:bottom w:val="single" w:sz="2" w:space="0" w:color="auto"/>
            </w:tcBorders>
          </w:tcPr>
          <w:p w:rsidR="00A52BED" w:rsidRPr="003A62BE" w:rsidP="001161BC" w14:paraId="19D9C9E5" w14:textId="77777777">
            <w:pPr>
              <w:keepNext/>
              <w:jc w:val="right"/>
              <w:rPr>
                <w:sz w:val="20"/>
                <w:szCs w:val="20"/>
              </w:rPr>
            </w:pPr>
          </w:p>
        </w:tc>
        <w:tc>
          <w:tcPr>
            <w:tcW w:w="529" w:type="pct"/>
            <w:tcBorders>
              <w:bottom w:val="single" w:sz="2" w:space="0" w:color="auto"/>
            </w:tcBorders>
          </w:tcPr>
          <w:p w:rsidR="00A52BED" w:rsidRPr="003A62BE" w:rsidP="001161BC" w14:paraId="532302C6" w14:textId="77777777">
            <w:pPr>
              <w:keepNext/>
              <w:jc w:val="right"/>
              <w:rPr>
                <w:sz w:val="20"/>
                <w:szCs w:val="20"/>
              </w:rPr>
            </w:pPr>
            <w:r w:rsidRPr="003A62BE">
              <w:rPr>
                <w:sz w:val="20"/>
                <w:szCs w:val="20"/>
              </w:rPr>
              <w:t>733</w:t>
            </w:r>
          </w:p>
        </w:tc>
      </w:tr>
    </w:tbl>
    <w:p w:rsidR="00A52BED" w:rsidRPr="003A62BE" w:rsidP="00A52BED" w14:paraId="66C15531" w14:textId="77777777">
      <w:pPr>
        <w:spacing w:after="200"/>
        <w:ind w:left="180"/>
        <w:rPr>
          <w:rFonts w:eastAsia="Calibri"/>
          <w:iCs/>
          <w:sz w:val="18"/>
          <w:szCs w:val="18"/>
        </w:rPr>
      </w:pPr>
    </w:p>
    <w:tbl>
      <w:tblPr>
        <w:tblW w:w="5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87"/>
        <w:gridCol w:w="1287"/>
        <w:gridCol w:w="1543"/>
        <w:gridCol w:w="1194"/>
        <w:gridCol w:w="1176"/>
        <w:gridCol w:w="764"/>
      </w:tblGrid>
      <w:tr w14:paraId="0A173D23" w14:textId="77777777" w:rsidTr="00A52BED">
        <w:tblPrEx>
          <w:tblW w:w="5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0"/>
          <w:tblHeader/>
          <w:jc w:val="center"/>
        </w:trPr>
        <w:tc>
          <w:tcPr>
            <w:tcW w:w="5000" w:type="pct"/>
            <w:gridSpan w:val="6"/>
            <w:tcBorders>
              <w:top w:val="nil"/>
              <w:left w:val="nil"/>
              <w:bottom w:val="single" w:sz="4" w:space="0" w:color="auto"/>
              <w:right w:val="nil"/>
            </w:tcBorders>
          </w:tcPr>
          <w:p w:rsidR="00A52BED" w:rsidRPr="003A62BE" w:rsidP="00A52BED" w14:paraId="21EE314A" w14:textId="77777777">
            <w:pPr>
              <w:jc w:val="center"/>
              <w:rPr>
                <w:sz w:val="20"/>
                <w:szCs w:val="20"/>
              </w:rPr>
            </w:pPr>
          </w:p>
          <w:p w:rsidR="00A52BED" w:rsidRPr="003A62BE" w:rsidP="00A52BED" w14:paraId="49E5A5D2" w14:textId="77777777">
            <w:pPr>
              <w:jc w:val="center"/>
              <w:rPr>
                <w:sz w:val="20"/>
                <w:szCs w:val="20"/>
              </w:rPr>
            </w:pPr>
            <w:r w:rsidRPr="003A62BE">
              <w:rPr>
                <w:sz w:val="20"/>
                <w:szCs w:val="20"/>
              </w:rPr>
              <w:t xml:space="preserve">Table </w:t>
            </w:r>
            <w:r w:rsidRPr="003A62BE">
              <w:rPr>
                <w:sz w:val="20"/>
                <w:szCs w:val="20"/>
              </w:rPr>
              <w:t>3.--</w:t>
            </w:r>
            <w:r w:rsidRPr="003A62BE">
              <w:rPr>
                <w:sz w:val="20"/>
                <w:szCs w:val="20"/>
              </w:rPr>
              <w:t>Estimated Annual Third-Party Disclosure Burden</w:t>
            </w:r>
          </w:p>
        </w:tc>
      </w:tr>
      <w:tr w14:paraId="4029D444" w14:textId="77777777" w:rsidTr="00A52BED">
        <w:tblPrEx>
          <w:tblW w:w="5016" w:type="pct"/>
          <w:jc w:val="center"/>
          <w:tblLook w:val="01E0"/>
        </w:tblPrEx>
        <w:trPr>
          <w:cantSplit/>
          <w:trHeight w:val="20"/>
          <w:tblHeader/>
          <w:jc w:val="center"/>
        </w:trPr>
        <w:tc>
          <w:tcPr>
            <w:tcW w:w="1942" w:type="pct"/>
            <w:tcBorders>
              <w:top w:val="single" w:sz="4" w:space="0" w:color="auto"/>
              <w:left w:val="single" w:sz="4" w:space="0" w:color="auto"/>
              <w:bottom w:val="single" w:sz="4" w:space="0" w:color="auto"/>
              <w:right w:val="single" w:sz="4" w:space="0" w:color="auto"/>
            </w:tcBorders>
          </w:tcPr>
          <w:p w:rsidR="00A52BED" w:rsidRPr="003A62BE" w:rsidP="00A52BED" w14:paraId="38912502" w14:textId="77777777">
            <w:pPr>
              <w:jc w:val="center"/>
              <w:rPr>
                <w:sz w:val="20"/>
                <w:szCs w:val="20"/>
              </w:rPr>
            </w:pPr>
            <w:r w:rsidRPr="003A62BE">
              <w:rPr>
                <w:sz w:val="20"/>
                <w:szCs w:val="20"/>
              </w:rPr>
              <w:t>Activity</w:t>
            </w:r>
          </w:p>
        </w:tc>
        <w:tc>
          <w:tcPr>
            <w:tcW w:w="660" w:type="pct"/>
            <w:tcBorders>
              <w:top w:val="single" w:sz="4" w:space="0" w:color="auto"/>
              <w:left w:val="single" w:sz="4" w:space="0" w:color="auto"/>
              <w:bottom w:val="single" w:sz="4" w:space="0" w:color="auto"/>
              <w:right w:val="single" w:sz="4" w:space="0" w:color="auto"/>
            </w:tcBorders>
          </w:tcPr>
          <w:p w:rsidR="00A52BED" w:rsidRPr="003A62BE" w:rsidP="00A52BED" w14:paraId="33458788" w14:textId="77777777">
            <w:pPr>
              <w:jc w:val="center"/>
              <w:rPr>
                <w:sz w:val="20"/>
                <w:szCs w:val="20"/>
              </w:rPr>
            </w:pPr>
            <w:r w:rsidRPr="003A62BE">
              <w:rPr>
                <w:sz w:val="20"/>
                <w:szCs w:val="20"/>
              </w:rPr>
              <w:t>No. of Respondents</w:t>
            </w:r>
          </w:p>
        </w:tc>
        <w:tc>
          <w:tcPr>
            <w:tcW w:w="791" w:type="pct"/>
            <w:tcBorders>
              <w:top w:val="single" w:sz="4" w:space="0" w:color="auto"/>
              <w:left w:val="single" w:sz="4" w:space="0" w:color="auto"/>
              <w:bottom w:val="single" w:sz="4" w:space="0" w:color="auto"/>
              <w:right w:val="single" w:sz="4" w:space="0" w:color="auto"/>
            </w:tcBorders>
          </w:tcPr>
          <w:p w:rsidR="00A52BED" w:rsidRPr="003A62BE" w:rsidP="00A52BED" w14:paraId="0D6D4307" w14:textId="77777777">
            <w:pPr>
              <w:jc w:val="center"/>
              <w:rPr>
                <w:sz w:val="20"/>
                <w:szCs w:val="20"/>
              </w:rPr>
            </w:pPr>
            <w:r w:rsidRPr="003A62BE">
              <w:rPr>
                <w:bCs/>
                <w:sz w:val="20"/>
                <w:szCs w:val="20"/>
              </w:rPr>
              <w:t>No. of Disclosures per Respondent</w:t>
            </w:r>
          </w:p>
        </w:tc>
        <w:tc>
          <w:tcPr>
            <w:tcW w:w="612" w:type="pct"/>
            <w:tcBorders>
              <w:top w:val="single" w:sz="4" w:space="0" w:color="auto"/>
              <w:left w:val="single" w:sz="4" w:space="0" w:color="auto"/>
              <w:bottom w:val="single" w:sz="4" w:space="0" w:color="auto"/>
              <w:right w:val="single" w:sz="4" w:space="0" w:color="auto"/>
            </w:tcBorders>
          </w:tcPr>
          <w:p w:rsidR="00A52BED" w:rsidRPr="003A62BE" w:rsidP="00A52BED" w14:paraId="33B1161F" w14:textId="77777777">
            <w:pPr>
              <w:jc w:val="center"/>
              <w:rPr>
                <w:sz w:val="20"/>
                <w:szCs w:val="20"/>
              </w:rPr>
            </w:pPr>
            <w:r w:rsidRPr="003A62BE">
              <w:rPr>
                <w:sz w:val="20"/>
                <w:szCs w:val="20"/>
              </w:rPr>
              <w:t>Total Annual Disclosures</w:t>
            </w:r>
          </w:p>
        </w:tc>
        <w:tc>
          <w:tcPr>
            <w:tcW w:w="603" w:type="pct"/>
            <w:tcBorders>
              <w:top w:val="single" w:sz="4" w:space="0" w:color="auto"/>
              <w:left w:val="single" w:sz="4" w:space="0" w:color="auto"/>
              <w:bottom w:val="single" w:sz="4" w:space="0" w:color="auto"/>
              <w:right w:val="single" w:sz="4" w:space="0" w:color="auto"/>
            </w:tcBorders>
          </w:tcPr>
          <w:p w:rsidR="00A52BED" w:rsidRPr="003A62BE" w:rsidP="00A52BED" w14:paraId="2BAA6E0B" w14:textId="77777777">
            <w:pPr>
              <w:jc w:val="center"/>
              <w:rPr>
                <w:sz w:val="20"/>
                <w:szCs w:val="20"/>
              </w:rPr>
            </w:pPr>
            <w:r w:rsidRPr="003A62BE">
              <w:rPr>
                <w:bCs/>
                <w:sz w:val="20"/>
                <w:szCs w:val="20"/>
              </w:rPr>
              <w:t>Average Burden per Disclosure</w:t>
            </w:r>
          </w:p>
        </w:tc>
        <w:tc>
          <w:tcPr>
            <w:tcW w:w="392" w:type="pct"/>
            <w:tcBorders>
              <w:top w:val="single" w:sz="4" w:space="0" w:color="auto"/>
              <w:left w:val="single" w:sz="4" w:space="0" w:color="auto"/>
              <w:bottom w:val="single" w:sz="4" w:space="0" w:color="auto"/>
              <w:right w:val="single" w:sz="4" w:space="0" w:color="auto"/>
            </w:tcBorders>
          </w:tcPr>
          <w:p w:rsidR="00A52BED" w:rsidRPr="003A62BE" w:rsidP="00A52BED" w14:paraId="444C5A1D" w14:textId="77777777">
            <w:pPr>
              <w:jc w:val="center"/>
              <w:rPr>
                <w:sz w:val="20"/>
                <w:szCs w:val="20"/>
              </w:rPr>
            </w:pPr>
            <w:r w:rsidRPr="003A62BE">
              <w:rPr>
                <w:sz w:val="20"/>
                <w:szCs w:val="20"/>
              </w:rPr>
              <w:t>Total Hours</w:t>
            </w:r>
          </w:p>
        </w:tc>
      </w:tr>
      <w:tr w14:paraId="10AF4ED1" w14:textId="77777777" w:rsidTr="00A52BED">
        <w:tblPrEx>
          <w:tblW w:w="5016" w:type="pct"/>
          <w:jc w:val="center"/>
          <w:tblLook w:val="01E0"/>
        </w:tblPrEx>
        <w:trPr>
          <w:cantSplit/>
          <w:trHeight w:val="20"/>
          <w:jc w:val="center"/>
        </w:trPr>
        <w:tc>
          <w:tcPr>
            <w:tcW w:w="1942" w:type="pct"/>
            <w:tcBorders>
              <w:top w:val="single" w:sz="4" w:space="0" w:color="auto"/>
              <w:left w:val="single" w:sz="4" w:space="0" w:color="auto"/>
              <w:bottom w:val="single" w:sz="4" w:space="0" w:color="auto"/>
              <w:right w:val="single" w:sz="4" w:space="0" w:color="auto"/>
            </w:tcBorders>
          </w:tcPr>
          <w:p w:rsidR="00A52BED" w:rsidRPr="003A62BE" w:rsidP="00A52BED" w14:paraId="1FC1045B" w14:textId="77777777">
            <w:pPr>
              <w:rPr>
                <w:sz w:val="20"/>
                <w:szCs w:val="20"/>
              </w:rPr>
            </w:pPr>
            <w:bookmarkStart w:id="11" w:name="_Hlk533693183"/>
            <w:r w:rsidRPr="003A62BE">
              <w:rPr>
                <w:sz w:val="20"/>
                <w:szCs w:val="20"/>
              </w:rPr>
              <w:t>Request for Accreditation (TLs requesting accreditation from ABs)</w:t>
            </w:r>
            <w:bookmarkEnd w:id="11"/>
          </w:p>
        </w:tc>
        <w:tc>
          <w:tcPr>
            <w:tcW w:w="660" w:type="pct"/>
            <w:tcBorders>
              <w:top w:val="single" w:sz="4" w:space="0" w:color="auto"/>
              <w:left w:val="single" w:sz="4" w:space="0" w:color="auto"/>
              <w:bottom w:val="single" w:sz="4" w:space="0" w:color="auto"/>
              <w:right w:val="single" w:sz="4" w:space="0" w:color="auto"/>
            </w:tcBorders>
          </w:tcPr>
          <w:p w:rsidR="00A52BED" w:rsidRPr="003A62BE" w:rsidP="00A52BED" w14:paraId="4AD0CDC2" w14:textId="77777777">
            <w:pPr>
              <w:jc w:val="right"/>
              <w:rPr>
                <w:sz w:val="20"/>
                <w:szCs w:val="20"/>
              </w:rPr>
            </w:pPr>
            <w:r w:rsidRPr="003A62BE">
              <w:rPr>
                <w:sz w:val="20"/>
                <w:szCs w:val="20"/>
              </w:rPr>
              <w:t>150</w:t>
            </w:r>
          </w:p>
        </w:tc>
        <w:tc>
          <w:tcPr>
            <w:tcW w:w="791" w:type="pct"/>
            <w:tcBorders>
              <w:top w:val="single" w:sz="4" w:space="0" w:color="auto"/>
              <w:left w:val="single" w:sz="4" w:space="0" w:color="auto"/>
              <w:bottom w:val="single" w:sz="4" w:space="0" w:color="auto"/>
              <w:right w:val="single" w:sz="4" w:space="0" w:color="auto"/>
            </w:tcBorders>
          </w:tcPr>
          <w:p w:rsidR="00A52BED" w:rsidRPr="003A62BE" w:rsidP="00A52BED" w14:paraId="477255E1" w14:textId="77777777">
            <w:pPr>
              <w:jc w:val="right"/>
              <w:rPr>
                <w:sz w:val="20"/>
                <w:szCs w:val="20"/>
              </w:rPr>
            </w:pPr>
            <w:r w:rsidRPr="003A62BE">
              <w:rPr>
                <w:sz w:val="20"/>
                <w:szCs w:val="20"/>
              </w:rPr>
              <w:t>1</w:t>
            </w:r>
          </w:p>
        </w:tc>
        <w:tc>
          <w:tcPr>
            <w:tcW w:w="612" w:type="pct"/>
            <w:tcBorders>
              <w:top w:val="single" w:sz="4" w:space="0" w:color="auto"/>
              <w:left w:val="single" w:sz="4" w:space="0" w:color="auto"/>
              <w:bottom w:val="single" w:sz="4" w:space="0" w:color="auto"/>
              <w:right w:val="single" w:sz="4" w:space="0" w:color="auto"/>
            </w:tcBorders>
          </w:tcPr>
          <w:p w:rsidR="00A52BED" w:rsidRPr="003A62BE" w:rsidP="00A52BED" w14:paraId="085580BE" w14:textId="77777777">
            <w:pPr>
              <w:jc w:val="right"/>
              <w:rPr>
                <w:sz w:val="20"/>
                <w:szCs w:val="20"/>
              </w:rPr>
            </w:pPr>
            <w:r w:rsidRPr="003A62BE">
              <w:rPr>
                <w:sz w:val="20"/>
                <w:szCs w:val="20"/>
              </w:rPr>
              <w:t>150</w:t>
            </w:r>
          </w:p>
        </w:tc>
        <w:tc>
          <w:tcPr>
            <w:tcW w:w="603" w:type="pct"/>
            <w:tcBorders>
              <w:top w:val="single" w:sz="4" w:space="0" w:color="auto"/>
              <w:left w:val="single" w:sz="4" w:space="0" w:color="auto"/>
              <w:bottom w:val="single" w:sz="4" w:space="0" w:color="auto"/>
              <w:right w:val="single" w:sz="4" w:space="0" w:color="auto"/>
            </w:tcBorders>
          </w:tcPr>
          <w:p w:rsidR="00A52BED" w:rsidRPr="003A62BE" w:rsidP="00A52BED" w14:paraId="5338B0FE" w14:textId="77777777">
            <w:pPr>
              <w:jc w:val="right"/>
              <w:rPr>
                <w:sz w:val="20"/>
                <w:szCs w:val="20"/>
              </w:rPr>
            </w:pPr>
            <w:r w:rsidRPr="003A62BE">
              <w:rPr>
                <w:sz w:val="20"/>
                <w:szCs w:val="20"/>
              </w:rPr>
              <w:t>0.5 (30 minutes)</w:t>
            </w:r>
          </w:p>
        </w:tc>
        <w:tc>
          <w:tcPr>
            <w:tcW w:w="392" w:type="pct"/>
            <w:tcBorders>
              <w:top w:val="single" w:sz="4" w:space="0" w:color="auto"/>
              <w:left w:val="single" w:sz="4" w:space="0" w:color="auto"/>
              <w:bottom w:val="single" w:sz="4" w:space="0" w:color="auto"/>
              <w:right w:val="single" w:sz="4" w:space="0" w:color="auto"/>
            </w:tcBorders>
          </w:tcPr>
          <w:p w:rsidR="00A52BED" w:rsidRPr="003A62BE" w:rsidP="00A52BED" w14:paraId="40EAF46A" w14:textId="77777777">
            <w:pPr>
              <w:jc w:val="right"/>
              <w:rPr>
                <w:sz w:val="20"/>
                <w:szCs w:val="20"/>
              </w:rPr>
            </w:pPr>
            <w:r w:rsidRPr="003A62BE">
              <w:rPr>
                <w:sz w:val="20"/>
                <w:szCs w:val="20"/>
              </w:rPr>
              <w:t>75</w:t>
            </w:r>
          </w:p>
        </w:tc>
      </w:tr>
      <w:tr w14:paraId="283A7BB4" w14:textId="77777777" w:rsidTr="00A52BED">
        <w:tblPrEx>
          <w:tblW w:w="5016" w:type="pct"/>
          <w:jc w:val="center"/>
          <w:tblLook w:val="01E0"/>
        </w:tblPrEx>
        <w:trPr>
          <w:cantSplit/>
          <w:trHeight w:val="20"/>
          <w:jc w:val="center"/>
        </w:trPr>
        <w:tc>
          <w:tcPr>
            <w:tcW w:w="1942" w:type="pct"/>
            <w:tcBorders>
              <w:top w:val="single" w:sz="4" w:space="0" w:color="auto"/>
              <w:left w:val="single" w:sz="4" w:space="0" w:color="auto"/>
              <w:bottom w:val="single" w:sz="4" w:space="0" w:color="auto"/>
              <w:right w:val="single" w:sz="4" w:space="0" w:color="auto"/>
            </w:tcBorders>
          </w:tcPr>
          <w:p w:rsidR="00A52BED" w:rsidRPr="003A62BE" w:rsidP="00A52BED" w14:paraId="306F6644" w14:textId="77777777">
            <w:pPr>
              <w:rPr>
                <w:sz w:val="20"/>
                <w:szCs w:val="20"/>
              </w:rPr>
            </w:pPr>
            <w:r w:rsidRPr="003A62BE">
              <w:rPr>
                <w:sz w:val="20"/>
                <w:szCs w:val="20"/>
              </w:rPr>
              <w:t>Review/Acknowledgement of accreditation request (ABs)</w:t>
            </w:r>
          </w:p>
        </w:tc>
        <w:tc>
          <w:tcPr>
            <w:tcW w:w="660" w:type="pct"/>
            <w:tcBorders>
              <w:top w:val="single" w:sz="4" w:space="0" w:color="auto"/>
              <w:left w:val="single" w:sz="4" w:space="0" w:color="auto"/>
              <w:bottom w:val="single" w:sz="4" w:space="0" w:color="auto"/>
              <w:right w:val="single" w:sz="4" w:space="0" w:color="auto"/>
            </w:tcBorders>
          </w:tcPr>
          <w:p w:rsidR="00A52BED" w:rsidRPr="003A62BE" w:rsidP="00A52BED" w14:paraId="3CB31D57" w14:textId="77777777">
            <w:pPr>
              <w:jc w:val="right"/>
              <w:rPr>
                <w:sz w:val="20"/>
                <w:szCs w:val="20"/>
              </w:rPr>
            </w:pPr>
            <w:r w:rsidRPr="003A62BE">
              <w:rPr>
                <w:sz w:val="20"/>
                <w:szCs w:val="20"/>
              </w:rPr>
              <w:t>8</w:t>
            </w:r>
          </w:p>
        </w:tc>
        <w:tc>
          <w:tcPr>
            <w:tcW w:w="791" w:type="pct"/>
            <w:tcBorders>
              <w:top w:val="single" w:sz="4" w:space="0" w:color="auto"/>
              <w:left w:val="single" w:sz="4" w:space="0" w:color="auto"/>
              <w:bottom w:val="single" w:sz="4" w:space="0" w:color="auto"/>
              <w:right w:val="single" w:sz="4" w:space="0" w:color="auto"/>
            </w:tcBorders>
          </w:tcPr>
          <w:p w:rsidR="00A52BED" w:rsidRPr="003A62BE" w:rsidP="00A52BED" w14:paraId="3E7955E4" w14:textId="77777777">
            <w:pPr>
              <w:jc w:val="right"/>
              <w:rPr>
                <w:sz w:val="20"/>
                <w:szCs w:val="20"/>
              </w:rPr>
            </w:pPr>
            <w:r w:rsidRPr="003A62BE">
              <w:rPr>
                <w:sz w:val="20"/>
                <w:szCs w:val="20"/>
              </w:rPr>
              <w:t>22</w:t>
            </w:r>
          </w:p>
        </w:tc>
        <w:tc>
          <w:tcPr>
            <w:tcW w:w="612" w:type="pct"/>
            <w:tcBorders>
              <w:top w:val="single" w:sz="4" w:space="0" w:color="auto"/>
              <w:left w:val="single" w:sz="4" w:space="0" w:color="auto"/>
              <w:bottom w:val="single" w:sz="4" w:space="0" w:color="auto"/>
              <w:right w:val="single" w:sz="4" w:space="0" w:color="auto"/>
            </w:tcBorders>
          </w:tcPr>
          <w:p w:rsidR="00A52BED" w:rsidRPr="003A62BE" w:rsidP="00A52BED" w14:paraId="4FE0EA03" w14:textId="77777777">
            <w:pPr>
              <w:jc w:val="right"/>
              <w:rPr>
                <w:sz w:val="20"/>
                <w:szCs w:val="20"/>
              </w:rPr>
            </w:pPr>
            <w:r w:rsidRPr="003A62BE">
              <w:rPr>
                <w:sz w:val="20"/>
                <w:szCs w:val="20"/>
              </w:rPr>
              <w:t>176</w:t>
            </w:r>
          </w:p>
        </w:tc>
        <w:tc>
          <w:tcPr>
            <w:tcW w:w="603" w:type="pct"/>
            <w:tcBorders>
              <w:top w:val="single" w:sz="4" w:space="0" w:color="auto"/>
              <w:left w:val="single" w:sz="4" w:space="0" w:color="auto"/>
              <w:bottom w:val="single" w:sz="4" w:space="0" w:color="auto"/>
              <w:right w:val="single" w:sz="4" w:space="0" w:color="auto"/>
            </w:tcBorders>
          </w:tcPr>
          <w:p w:rsidR="00A52BED" w:rsidRPr="003A62BE" w:rsidP="00A52BED" w14:paraId="027E5B4C" w14:textId="77777777">
            <w:pPr>
              <w:jc w:val="right"/>
              <w:rPr>
                <w:sz w:val="20"/>
                <w:szCs w:val="20"/>
              </w:rPr>
            </w:pPr>
            <w:r w:rsidRPr="003A62BE">
              <w:rPr>
                <w:sz w:val="20"/>
                <w:szCs w:val="20"/>
              </w:rPr>
              <w:t>40</w:t>
            </w:r>
          </w:p>
        </w:tc>
        <w:tc>
          <w:tcPr>
            <w:tcW w:w="392" w:type="pct"/>
            <w:tcBorders>
              <w:top w:val="single" w:sz="4" w:space="0" w:color="auto"/>
              <w:left w:val="single" w:sz="4" w:space="0" w:color="auto"/>
              <w:bottom w:val="single" w:sz="4" w:space="0" w:color="auto"/>
              <w:right w:val="single" w:sz="4" w:space="0" w:color="auto"/>
            </w:tcBorders>
          </w:tcPr>
          <w:p w:rsidR="00A52BED" w:rsidRPr="003A62BE" w:rsidP="00A52BED" w14:paraId="44811CCB" w14:textId="77777777">
            <w:pPr>
              <w:jc w:val="right"/>
              <w:rPr>
                <w:sz w:val="20"/>
                <w:szCs w:val="20"/>
              </w:rPr>
            </w:pPr>
            <w:r w:rsidRPr="003A62BE">
              <w:rPr>
                <w:sz w:val="20"/>
                <w:szCs w:val="20"/>
              </w:rPr>
              <w:t>7,040</w:t>
            </w:r>
          </w:p>
        </w:tc>
      </w:tr>
      <w:tr w14:paraId="2FEF68D3" w14:textId="77777777" w:rsidTr="00A52BED">
        <w:tblPrEx>
          <w:tblW w:w="5016" w:type="pct"/>
          <w:jc w:val="center"/>
          <w:tblLook w:val="01E0"/>
        </w:tblPrEx>
        <w:trPr>
          <w:cantSplit/>
          <w:trHeight w:val="20"/>
          <w:jc w:val="center"/>
        </w:trPr>
        <w:tc>
          <w:tcPr>
            <w:tcW w:w="1942" w:type="pct"/>
            <w:tcBorders>
              <w:top w:val="single" w:sz="4" w:space="0" w:color="auto"/>
              <w:left w:val="single" w:sz="4" w:space="0" w:color="auto"/>
              <w:bottom w:val="single" w:sz="4" w:space="0" w:color="auto"/>
              <w:right w:val="single" w:sz="4" w:space="0" w:color="auto"/>
            </w:tcBorders>
          </w:tcPr>
          <w:p w:rsidR="00A52BED" w:rsidRPr="003A62BE" w:rsidP="00A52BED" w14:paraId="66A87EB5" w14:textId="77777777">
            <w:pPr>
              <w:rPr>
                <w:sz w:val="20"/>
                <w:szCs w:val="20"/>
              </w:rPr>
            </w:pPr>
            <w:bookmarkStart w:id="12" w:name="_Hlk130994085"/>
            <w:r w:rsidRPr="003A62BE">
              <w:rPr>
                <w:sz w:val="20"/>
                <w:szCs w:val="20"/>
              </w:rPr>
              <w:t xml:space="preserve">Test Reports (TLs) </w:t>
            </w:r>
            <w:bookmarkEnd w:id="12"/>
          </w:p>
        </w:tc>
        <w:tc>
          <w:tcPr>
            <w:tcW w:w="660" w:type="pct"/>
            <w:tcBorders>
              <w:top w:val="single" w:sz="4" w:space="0" w:color="auto"/>
              <w:left w:val="single" w:sz="4" w:space="0" w:color="auto"/>
              <w:bottom w:val="single" w:sz="4" w:space="0" w:color="auto"/>
              <w:right w:val="single" w:sz="4" w:space="0" w:color="auto"/>
            </w:tcBorders>
          </w:tcPr>
          <w:p w:rsidR="00A52BED" w:rsidRPr="003A62BE" w:rsidP="00A52BED" w14:paraId="6911C92E" w14:textId="77777777">
            <w:pPr>
              <w:jc w:val="right"/>
              <w:rPr>
                <w:sz w:val="20"/>
                <w:szCs w:val="20"/>
              </w:rPr>
            </w:pPr>
            <w:r w:rsidRPr="003A62BE">
              <w:rPr>
                <w:sz w:val="20"/>
                <w:szCs w:val="20"/>
              </w:rPr>
              <w:t>880</w:t>
            </w:r>
          </w:p>
        </w:tc>
        <w:tc>
          <w:tcPr>
            <w:tcW w:w="791" w:type="pct"/>
            <w:tcBorders>
              <w:top w:val="single" w:sz="4" w:space="0" w:color="auto"/>
              <w:left w:val="single" w:sz="4" w:space="0" w:color="auto"/>
              <w:bottom w:val="single" w:sz="4" w:space="0" w:color="auto"/>
              <w:right w:val="single" w:sz="4" w:space="0" w:color="auto"/>
            </w:tcBorders>
          </w:tcPr>
          <w:p w:rsidR="00A52BED" w:rsidRPr="003A62BE" w:rsidP="00A52BED" w14:paraId="6A5FEB56" w14:textId="77777777">
            <w:pPr>
              <w:jc w:val="right"/>
              <w:rPr>
                <w:sz w:val="20"/>
                <w:szCs w:val="20"/>
              </w:rPr>
            </w:pPr>
            <w:r w:rsidRPr="003A62BE">
              <w:rPr>
                <w:sz w:val="20"/>
                <w:szCs w:val="20"/>
              </w:rPr>
              <w:t>1</w:t>
            </w:r>
          </w:p>
        </w:tc>
        <w:tc>
          <w:tcPr>
            <w:tcW w:w="612" w:type="pct"/>
            <w:tcBorders>
              <w:top w:val="single" w:sz="4" w:space="0" w:color="auto"/>
              <w:left w:val="single" w:sz="4" w:space="0" w:color="auto"/>
              <w:bottom w:val="single" w:sz="4" w:space="0" w:color="auto"/>
              <w:right w:val="single" w:sz="4" w:space="0" w:color="auto"/>
            </w:tcBorders>
          </w:tcPr>
          <w:p w:rsidR="00A52BED" w:rsidRPr="003A62BE" w:rsidP="00A52BED" w14:paraId="7CD42538" w14:textId="77777777">
            <w:pPr>
              <w:jc w:val="right"/>
              <w:rPr>
                <w:sz w:val="20"/>
                <w:szCs w:val="20"/>
              </w:rPr>
            </w:pPr>
            <w:r w:rsidRPr="003A62BE">
              <w:rPr>
                <w:sz w:val="20"/>
                <w:szCs w:val="20"/>
              </w:rPr>
              <w:t>880</w:t>
            </w:r>
          </w:p>
        </w:tc>
        <w:tc>
          <w:tcPr>
            <w:tcW w:w="603" w:type="pct"/>
            <w:tcBorders>
              <w:top w:val="single" w:sz="4" w:space="0" w:color="auto"/>
              <w:left w:val="single" w:sz="4" w:space="0" w:color="auto"/>
              <w:bottom w:val="single" w:sz="4" w:space="0" w:color="auto"/>
              <w:right w:val="single" w:sz="4" w:space="0" w:color="auto"/>
            </w:tcBorders>
          </w:tcPr>
          <w:p w:rsidR="00A52BED" w:rsidRPr="003A62BE" w:rsidP="00A52BED" w14:paraId="71A4D385" w14:textId="77777777">
            <w:pPr>
              <w:jc w:val="right"/>
              <w:rPr>
                <w:sz w:val="20"/>
                <w:szCs w:val="20"/>
              </w:rPr>
            </w:pPr>
            <w:r w:rsidRPr="003A62BE">
              <w:rPr>
                <w:sz w:val="20"/>
                <w:szCs w:val="20"/>
              </w:rPr>
              <w:t>1</w:t>
            </w:r>
          </w:p>
        </w:tc>
        <w:tc>
          <w:tcPr>
            <w:tcW w:w="392" w:type="pct"/>
            <w:tcBorders>
              <w:top w:val="single" w:sz="4" w:space="0" w:color="auto"/>
              <w:left w:val="single" w:sz="4" w:space="0" w:color="auto"/>
              <w:bottom w:val="single" w:sz="4" w:space="0" w:color="auto"/>
              <w:right w:val="single" w:sz="4" w:space="0" w:color="auto"/>
            </w:tcBorders>
          </w:tcPr>
          <w:p w:rsidR="00A52BED" w:rsidRPr="003A62BE" w:rsidP="00A52BED" w14:paraId="5B539106" w14:textId="77777777">
            <w:pPr>
              <w:jc w:val="right"/>
              <w:rPr>
                <w:sz w:val="20"/>
                <w:szCs w:val="20"/>
              </w:rPr>
            </w:pPr>
            <w:r w:rsidRPr="003A62BE">
              <w:rPr>
                <w:sz w:val="20"/>
                <w:szCs w:val="20"/>
              </w:rPr>
              <w:t>880</w:t>
            </w:r>
          </w:p>
        </w:tc>
      </w:tr>
      <w:tr w14:paraId="0F4AD620" w14:textId="77777777" w:rsidTr="00A52BED">
        <w:tblPrEx>
          <w:tblW w:w="5016" w:type="pct"/>
          <w:jc w:val="center"/>
          <w:tblLook w:val="01E0"/>
        </w:tblPrEx>
        <w:trPr>
          <w:cantSplit/>
          <w:trHeight w:val="20"/>
          <w:jc w:val="center"/>
        </w:trPr>
        <w:tc>
          <w:tcPr>
            <w:tcW w:w="1942" w:type="pct"/>
            <w:tcBorders>
              <w:top w:val="single" w:sz="4" w:space="0" w:color="auto"/>
              <w:left w:val="single" w:sz="4" w:space="0" w:color="auto"/>
              <w:bottom w:val="single" w:sz="4" w:space="0" w:color="auto"/>
              <w:right w:val="single" w:sz="4" w:space="0" w:color="auto"/>
            </w:tcBorders>
            <w:vAlign w:val="bottom"/>
          </w:tcPr>
          <w:p w:rsidR="00A52BED" w:rsidRPr="003A62BE" w:rsidP="00A52BED" w14:paraId="0E9531BC" w14:textId="77777777">
            <w:pPr>
              <w:rPr>
                <w:sz w:val="20"/>
                <w:szCs w:val="20"/>
              </w:rPr>
            </w:pPr>
            <w:r w:rsidRPr="003A62BE">
              <w:rPr>
                <w:sz w:val="20"/>
                <w:szCs w:val="20"/>
              </w:rPr>
              <w:t>TOTAL</w:t>
            </w:r>
          </w:p>
        </w:tc>
        <w:tc>
          <w:tcPr>
            <w:tcW w:w="660" w:type="pct"/>
            <w:tcBorders>
              <w:top w:val="single" w:sz="4" w:space="0" w:color="auto"/>
              <w:left w:val="single" w:sz="4" w:space="0" w:color="auto"/>
              <w:bottom w:val="single" w:sz="4" w:space="0" w:color="auto"/>
              <w:right w:val="single" w:sz="4" w:space="0" w:color="auto"/>
            </w:tcBorders>
          </w:tcPr>
          <w:p w:rsidR="00A52BED" w:rsidRPr="003A62BE" w:rsidP="00A52BED" w14:paraId="0CA1ACED" w14:textId="77777777">
            <w:pPr>
              <w:jc w:val="right"/>
              <w:rPr>
                <w:sz w:val="20"/>
                <w:szCs w:val="20"/>
              </w:rPr>
            </w:pPr>
          </w:p>
        </w:tc>
        <w:tc>
          <w:tcPr>
            <w:tcW w:w="791" w:type="pct"/>
            <w:tcBorders>
              <w:top w:val="single" w:sz="4" w:space="0" w:color="auto"/>
              <w:left w:val="single" w:sz="4" w:space="0" w:color="auto"/>
              <w:bottom w:val="single" w:sz="4" w:space="0" w:color="auto"/>
              <w:right w:val="single" w:sz="4" w:space="0" w:color="auto"/>
            </w:tcBorders>
          </w:tcPr>
          <w:p w:rsidR="00A52BED" w:rsidRPr="003A62BE" w:rsidP="00A52BED" w14:paraId="3173B958" w14:textId="77777777">
            <w:pPr>
              <w:jc w:val="right"/>
              <w:rPr>
                <w:sz w:val="20"/>
                <w:szCs w:val="20"/>
              </w:rPr>
            </w:pPr>
          </w:p>
        </w:tc>
        <w:tc>
          <w:tcPr>
            <w:tcW w:w="612" w:type="pct"/>
            <w:tcBorders>
              <w:top w:val="single" w:sz="4" w:space="0" w:color="auto"/>
              <w:left w:val="single" w:sz="4" w:space="0" w:color="auto"/>
              <w:bottom w:val="single" w:sz="4" w:space="0" w:color="auto"/>
              <w:right w:val="single" w:sz="4" w:space="0" w:color="auto"/>
            </w:tcBorders>
          </w:tcPr>
          <w:p w:rsidR="00A52BED" w:rsidRPr="003A62BE" w:rsidP="00A52BED" w14:paraId="3F9A361E" w14:textId="77777777">
            <w:pPr>
              <w:jc w:val="right"/>
              <w:rPr>
                <w:sz w:val="20"/>
                <w:szCs w:val="20"/>
              </w:rPr>
            </w:pPr>
            <w:r w:rsidRPr="003A62BE">
              <w:rPr>
                <w:sz w:val="20"/>
                <w:szCs w:val="20"/>
              </w:rPr>
              <w:t>1,206</w:t>
            </w:r>
          </w:p>
        </w:tc>
        <w:tc>
          <w:tcPr>
            <w:tcW w:w="603" w:type="pct"/>
            <w:tcBorders>
              <w:top w:val="single" w:sz="4" w:space="0" w:color="auto"/>
              <w:left w:val="single" w:sz="4" w:space="0" w:color="auto"/>
              <w:bottom w:val="single" w:sz="4" w:space="0" w:color="auto"/>
              <w:right w:val="single" w:sz="4" w:space="0" w:color="auto"/>
            </w:tcBorders>
          </w:tcPr>
          <w:p w:rsidR="00A52BED" w:rsidRPr="003A62BE" w:rsidP="00A52BED" w14:paraId="1A1AEBE0" w14:textId="77777777">
            <w:pPr>
              <w:jc w:val="right"/>
              <w:rPr>
                <w:sz w:val="20"/>
                <w:szCs w:val="20"/>
              </w:rPr>
            </w:pPr>
          </w:p>
        </w:tc>
        <w:tc>
          <w:tcPr>
            <w:tcW w:w="392" w:type="pct"/>
            <w:tcBorders>
              <w:top w:val="single" w:sz="4" w:space="0" w:color="auto"/>
              <w:left w:val="single" w:sz="4" w:space="0" w:color="auto"/>
              <w:bottom w:val="single" w:sz="4" w:space="0" w:color="auto"/>
              <w:right w:val="single" w:sz="4" w:space="0" w:color="auto"/>
            </w:tcBorders>
          </w:tcPr>
          <w:p w:rsidR="00A52BED" w:rsidRPr="00A52BED" w:rsidP="00A52BED" w14:paraId="15D7B516" w14:textId="77777777">
            <w:pPr>
              <w:jc w:val="right"/>
              <w:rPr>
                <w:sz w:val="20"/>
                <w:szCs w:val="20"/>
              </w:rPr>
            </w:pPr>
            <w:r w:rsidRPr="003A62BE">
              <w:rPr>
                <w:sz w:val="20"/>
                <w:szCs w:val="20"/>
              </w:rPr>
              <w:t>7,995</w:t>
            </w:r>
          </w:p>
        </w:tc>
      </w:tr>
    </w:tbl>
    <w:p w:rsidR="00A52BED" w:rsidRPr="00422B99" w:rsidP="00422B99" w14:paraId="450547E4" w14:textId="77777777">
      <w:pPr>
        <w:rPr>
          <w:vanish/>
        </w:rPr>
      </w:pPr>
    </w:p>
    <w:p w:rsidR="00E04E7E" w:rsidRPr="00E04E7E" w:rsidP="00E04E7E" w14:paraId="76A3CD7E" w14:textId="77777777">
      <w:pPr>
        <w:spacing w:after="200"/>
        <w:ind w:left="180"/>
        <w:rPr>
          <w:rFonts w:eastAsia="Calibri"/>
          <w:iCs/>
          <w:sz w:val="18"/>
          <w:szCs w:val="18"/>
        </w:rPr>
      </w:pPr>
    </w:p>
    <w:p w:rsidR="00335710" w:rsidRPr="00335710" w:rsidP="00335710" w14:paraId="050F488C" w14:textId="77777777">
      <w:pPr>
        <w:spacing w:after="200"/>
        <w:ind w:firstLine="180"/>
        <w:rPr>
          <w:rFonts w:eastAsia="Calibri"/>
          <w:iCs/>
        </w:rPr>
      </w:pPr>
      <w:r w:rsidRPr="00335710">
        <w:rPr>
          <w:rFonts w:eastAsia="Calibri"/>
          <w:iCs/>
        </w:rPr>
        <w:t xml:space="preserve">Our estimate of eight accreditation bodies was based on the number of ILAC signatories in the United States economy. </w:t>
      </w:r>
      <w:r>
        <w:rPr>
          <w:rFonts w:eastAsia="Calibri"/>
          <w:iCs/>
          <w:vertAlign w:val="superscript"/>
        </w:rPr>
        <w:footnoteReference w:id="2"/>
      </w:r>
      <w:r w:rsidRPr="00335710">
        <w:rPr>
          <w:rFonts w:eastAsia="Calibri"/>
          <w:iCs/>
        </w:rPr>
        <w:t xml:space="preserve">  However, during the pilot, we learned that there are only five medical device accreditation bodies. Therefore, all five have applied and been granted approval, no further applications for accrediting bodies will be received. We estimate that approximately 50 new testing labs will seek accreditation, given that over 100 have already received accreditation. Our estimate of Test Reports is based on the number of premarket submissions we expect per year with testing from an ASCA-accredited testing laboratory.  Our estimates for the No. of Respondents and Average Burden per Response, Recordkeeping, and Disclosure are based on our experience with the pilot program.</w:t>
      </w:r>
      <w:r w:rsidRPr="00335710">
        <w:rPr>
          <w:rFonts w:eastAsia="Calibri"/>
        </w:rPr>
        <w:t xml:space="preserve"> </w:t>
      </w:r>
    </w:p>
    <w:p w:rsidR="00357C8A" w:rsidP="00DC371B" w14:paraId="365EDA62" w14:textId="77777777">
      <w:pPr>
        <w:spacing w:after="200"/>
        <w:ind w:left="360"/>
        <w:rPr>
          <w:rFonts w:eastAsia="Calibri"/>
          <w:i/>
          <w:iCs/>
        </w:rPr>
      </w:pPr>
      <w:r w:rsidRPr="005C71CA">
        <w:rPr>
          <w:rFonts w:eastAsia="Calibri"/>
        </w:rPr>
        <w:t xml:space="preserve">12b.  </w:t>
      </w:r>
      <w:r w:rsidRPr="00335710">
        <w:rPr>
          <w:rFonts w:eastAsia="Calibri"/>
          <w:i/>
          <w:iCs/>
        </w:rPr>
        <w:t>Annualized Cost Burden Estimate</w:t>
      </w:r>
    </w:p>
    <w:p w:rsidR="00335710" w:rsidP="00FD10CB" w14:paraId="6FECABEE" w14:textId="77777777">
      <w:pPr>
        <w:ind w:firstLine="360"/>
        <w:rPr>
          <w:szCs w:val="20"/>
        </w:rPr>
      </w:pPr>
      <w:r w:rsidRPr="00335710">
        <w:t>We estimate an annualized cost burden of $</w:t>
      </w:r>
      <w:r w:rsidR="003A62BE">
        <w:t>497,288</w:t>
      </w:r>
      <w:r w:rsidRPr="00335710">
        <w:t xml:space="preserve">.  We assume collection activities applicable to </w:t>
      </w:r>
      <w:r w:rsidRPr="00335710">
        <w:rPr>
          <w:szCs w:val="20"/>
        </w:rPr>
        <w:t>the elements “</w:t>
      </w:r>
      <w:r w:rsidRPr="00335710">
        <w:rPr>
          <w:i/>
          <w:szCs w:val="20"/>
        </w:rPr>
        <w:t>Request for withdrawal or suspension of ASCA Accreditation (TLs) or request for withdrawal of ASCA Recognition (ABs)</w:t>
      </w:r>
      <w:r w:rsidRPr="00335710" w:rsidR="00401565">
        <w:rPr>
          <w:szCs w:val="20"/>
        </w:rPr>
        <w:t>”.</w:t>
      </w:r>
      <w:r w:rsidRPr="00335710">
        <w:rPr>
          <w:szCs w:val="20"/>
        </w:rPr>
        <w:t xml:space="preserve">  We assume that the remaining collection activities are distributed among ABs and TLs and account for a total of </w:t>
      </w:r>
      <w:r w:rsidR="00831818">
        <w:rPr>
          <w:szCs w:val="20"/>
        </w:rPr>
        <w:t>9,523</w:t>
      </w:r>
      <w:r w:rsidRPr="00335710">
        <w:rPr>
          <w:szCs w:val="20"/>
        </w:rPr>
        <w:t xml:space="preserve"> burden hours.  As indicated in the table below, we used occupational categories and updated wage rates from the Bureau of Labor and Statistics data to determine the corresponding cost estimate.</w:t>
      </w:r>
    </w:p>
    <w:p w:rsidR="00FD10CB" w:rsidRPr="00335710" w:rsidP="00FD10CB" w14:paraId="658CAA7E" w14:textId="77777777">
      <w:pPr>
        <w:ind w:firstLine="36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6"/>
        <w:gridCol w:w="1106"/>
        <w:gridCol w:w="3594"/>
        <w:gridCol w:w="1290"/>
        <w:gridCol w:w="1524"/>
      </w:tblGrid>
      <w:tr w14:paraId="7E6CDC7F" w14:textId="77777777" w:rsidTr="00C20FF3">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2155" w:type="dxa"/>
          </w:tcPr>
          <w:p w:rsidR="00335710" w:rsidRPr="00335710" w:rsidP="00335710" w14:paraId="6075864D" w14:textId="77777777">
            <w:pPr>
              <w:keepNext/>
              <w:jc w:val="center"/>
              <w:rPr>
                <w:sz w:val="20"/>
                <w:szCs w:val="20"/>
              </w:rPr>
            </w:pPr>
            <w:r w:rsidRPr="00335710">
              <w:rPr>
                <w:sz w:val="20"/>
                <w:szCs w:val="20"/>
              </w:rPr>
              <w:t xml:space="preserve">Type of </w:t>
            </w:r>
            <w:r w:rsidRPr="00335710">
              <w:rPr>
                <w:sz w:val="20"/>
                <w:szCs w:val="20"/>
              </w:rPr>
              <w:t>Respondent—%</w:t>
            </w:r>
            <w:r w:rsidRPr="00335710">
              <w:rPr>
                <w:sz w:val="20"/>
                <w:szCs w:val="20"/>
              </w:rPr>
              <w:t xml:space="preserve"> of Burden Hours for Respondent Type</w:t>
            </w:r>
          </w:p>
        </w:tc>
        <w:tc>
          <w:tcPr>
            <w:tcW w:w="1080" w:type="dxa"/>
          </w:tcPr>
          <w:p w:rsidR="00335710" w:rsidRPr="00335710" w:rsidP="00335710" w14:paraId="17AE32B5" w14:textId="77777777">
            <w:pPr>
              <w:keepNext/>
              <w:jc w:val="center"/>
              <w:rPr>
                <w:sz w:val="20"/>
                <w:szCs w:val="20"/>
              </w:rPr>
            </w:pPr>
            <w:r w:rsidRPr="00335710">
              <w:rPr>
                <w:sz w:val="20"/>
                <w:szCs w:val="20"/>
              </w:rPr>
              <w:t>Burden Hours</w:t>
            </w:r>
            <w:r w:rsidRPr="00335710">
              <w:rPr>
                <w:sz w:val="20"/>
                <w:szCs w:val="20"/>
                <w:vertAlign w:val="superscript"/>
              </w:rPr>
              <w:t>1</w:t>
            </w:r>
          </w:p>
        </w:tc>
        <w:tc>
          <w:tcPr>
            <w:tcW w:w="3510" w:type="dxa"/>
          </w:tcPr>
          <w:p w:rsidR="00335710" w:rsidRPr="00335710" w:rsidP="00335710" w14:paraId="10DC1177" w14:textId="77777777">
            <w:pPr>
              <w:keepNext/>
              <w:jc w:val="center"/>
              <w:rPr>
                <w:sz w:val="20"/>
                <w:szCs w:val="20"/>
              </w:rPr>
            </w:pPr>
            <w:r w:rsidRPr="00335710">
              <w:rPr>
                <w:sz w:val="20"/>
                <w:szCs w:val="20"/>
              </w:rPr>
              <w:t>BLS Occupation Code</w:t>
            </w:r>
            <w:r w:rsidRPr="00335710">
              <w:rPr>
                <w:sz w:val="20"/>
                <w:szCs w:val="20"/>
                <w:vertAlign w:val="superscript"/>
              </w:rPr>
              <w:t>2</w:t>
            </w:r>
          </w:p>
        </w:tc>
        <w:tc>
          <w:tcPr>
            <w:tcW w:w="1260" w:type="dxa"/>
          </w:tcPr>
          <w:p w:rsidR="00335710" w:rsidRPr="00335710" w:rsidP="00335710" w14:paraId="6596AF2F" w14:textId="77777777">
            <w:pPr>
              <w:keepNext/>
              <w:jc w:val="center"/>
              <w:rPr>
                <w:sz w:val="20"/>
                <w:szCs w:val="20"/>
              </w:rPr>
            </w:pPr>
            <w:r w:rsidRPr="00335710">
              <w:rPr>
                <w:sz w:val="20"/>
                <w:szCs w:val="20"/>
              </w:rPr>
              <w:t>Hourly Wage Rate</w:t>
            </w:r>
            <w:r w:rsidRPr="00335710">
              <w:rPr>
                <w:sz w:val="20"/>
                <w:szCs w:val="20"/>
                <w:vertAlign w:val="superscript"/>
              </w:rPr>
              <w:t>2</w:t>
            </w:r>
          </w:p>
        </w:tc>
        <w:tc>
          <w:tcPr>
            <w:tcW w:w="1489" w:type="dxa"/>
          </w:tcPr>
          <w:p w:rsidR="00335710" w:rsidRPr="00335710" w:rsidP="00335710" w14:paraId="60CB9DAD" w14:textId="77777777">
            <w:pPr>
              <w:keepNext/>
              <w:jc w:val="center"/>
              <w:rPr>
                <w:sz w:val="20"/>
                <w:szCs w:val="20"/>
              </w:rPr>
            </w:pPr>
            <w:r w:rsidRPr="00335710">
              <w:rPr>
                <w:sz w:val="20"/>
                <w:szCs w:val="20"/>
              </w:rPr>
              <w:t>Total Respondent Costs</w:t>
            </w:r>
            <w:r w:rsidRPr="00335710">
              <w:rPr>
                <w:sz w:val="20"/>
                <w:szCs w:val="20"/>
                <w:vertAlign w:val="superscript"/>
              </w:rPr>
              <w:t>1</w:t>
            </w:r>
          </w:p>
        </w:tc>
      </w:tr>
      <w:tr w14:paraId="51226216" w14:textId="77777777" w:rsidTr="00C20FF3">
        <w:tblPrEx>
          <w:tblW w:w="5000" w:type="pct"/>
          <w:jc w:val="center"/>
          <w:tblLook w:val="01E0"/>
        </w:tblPrEx>
        <w:trPr>
          <w:cantSplit/>
          <w:jc w:val="center"/>
        </w:trPr>
        <w:tc>
          <w:tcPr>
            <w:tcW w:w="2155" w:type="dxa"/>
          </w:tcPr>
          <w:p w:rsidR="00335710" w:rsidRPr="00335710" w:rsidP="00335710" w14:paraId="3153EE7F" w14:textId="77777777">
            <w:pPr>
              <w:keepNext/>
              <w:jc w:val="center"/>
              <w:rPr>
                <w:sz w:val="20"/>
                <w:szCs w:val="20"/>
              </w:rPr>
            </w:pPr>
            <w:r w:rsidRPr="00335710">
              <w:rPr>
                <w:sz w:val="20"/>
                <w:szCs w:val="20"/>
              </w:rPr>
              <w:t>Accreditation Bodies</w:t>
            </w:r>
          </w:p>
        </w:tc>
        <w:tc>
          <w:tcPr>
            <w:tcW w:w="1080" w:type="dxa"/>
          </w:tcPr>
          <w:p w:rsidR="00335710" w:rsidRPr="00335710" w:rsidP="00335710" w14:paraId="7BF14970" w14:textId="77777777">
            <w:pPr>
              <w:keepNext/>
              <w:jc w:val="center"/>
              <w:rPr>
                <w:sz w:val="20"/>
                <w:szCs w:val="20"/>
              </w:rPr>
            </w:pPr>
          </w:p>
        </w:tc>
        <w:tc>
          <w:tcPr>
            <w:tcW w:w="3510" w:type="dxa"/>
          </w:tcPr>
          <w:p w:rsidR="00335710" w:rsidRPr="00335710" w:rsidP="00335710" w14:paraId="729B3C94" w14:textId="77777777">
            <w:pPr>
              <w:keepNext/>
              <w:jc w:val="center"/>
              <w:rPr>
                <w:sz w:val="20"/>
                <w:szCs w:val="20"/>
              </w:rPr>
            </w:pPr>
          </w:p>
        </w:tc>
        <w:tc>
          <w:tcPr>
            <w:tcW w:w="1260" w:type="dxa"/>
          </w:tcPr>
          <w:p w:rsidR="00335710" w:rsidRPr="00335710" w:rsidP="00335710" w14:paraId="486FF360" w14:textId="77777777">
            <w:pPr>
              <w:keepNext/>
              <w:jc w:val="center"/>
              <w:rPr>
                <w:sz w:val="20"/>
                <w:szCs w:val="20"/>
              </w:rPr>
            </w:pPr>
          </w:p>
        </w:tc>
        <w:tc>
          <w:tcPr>
            <w:tcW w:w="1489" w:type="dxa"/>
          </w:tcPr>
          <w:p w:rsidR="00335710" w:rsidRPr="00335710" w:rsidP="00335710" w14:paraId="09D87C3A" w14:textId="77777777">
            <w:pPr>
              <w:keepNext/>
              <w:jc w:val="center"/>
              <w:rPr>
                <w:sz w:val="20"/>
                <w:szCs w:val="20"/>
              </w:rPr>
            </w:pPr>
          </w:p>
        </w:tc>
      </w:tr>
      <w:tr w14:paraId="51B8E81B" w14:textId="77777777" w:rsidTr="00C20FF3">
        <w:tblPrEx>
          <w:tblW w:w="5000" w:type="pct"/>
          <w:jc w:val="center"/>
          <w:tblLook w:val="01E0"/>
        </w:tblPrEx>
        <w:trPr>
          <w:cantSplit/>
          <w:jc w:val="center"/>
        </w:trPr>
        <w:tc>
          <w:tcPr>
            <w:tcW w:w="2155" w:type="dxa"/>
          </w:tcPr>
          <w:p w:rsidR="00335710" w:rsidRPr="00335710" w:rsidP="00335710" w14:paraId="2F19B57E" w14:textId="77777777">
            <w:pPr>
              <w:keepNext/>
              <w:rPr>
                <w:sz w:val="20"/>
                <w:szCs w:val="20"/>
              </w:rPr>
            </w:pPr>
            <w:r w:rsidRPr="00335710">
              <w:rPr>
                <w:sz w:val="20"/>
                <w:szCs w:val="20"/>
              </w:rPr>
              <w:t xml:space="preserve">AB Program Manager—45% </w:t>
            </w:r>
          </w:p>
        </w:tc>
        <w:tc>
          <w:tcPr>
            <w:tcW w:w="1080" w:type="dxa"/>
          </w:tcPr>
          <w:p w:rsidR="00335710" w:rsidRPr="00335710" w:rsidP="00401565" w14:paraId="085471E7" w14:textId="77777777">
            <w:pPr>
              <w:keepNext/>
              <w:rPr>
                <w:sz w:val="20"/>
                <w:szCs w:val="20"/>
              </w:rPr>
            </w:pPr>
            <w:r>
              <w:rPr>
                <w:sz w:val="20"/>
                <w:szCs w:val="20"/>
              </w:rPr>
              <w:t>3,225</w:t>
            </w:r>
          </w:p>
        </w:tc>
        <w:tc>
          <w:tcPr>
            <w:tcW w:w="3510" w:type="dxa"/>
          </w:tcPr>
          <w:p w:rsidR="00335710" w:rsidRPr="00335710" w:rsidP="00335710" w14:paraId="2AA25734" w14:textId="77777777">
            <w:pPr>
              <w:keepNext/>
              <w:rPr>
                <w:sz w:val="20"/>
                <w:szCs w:val="20"/>
              </w:rPr>
            </w:pPr>
            <w:r w:rsidRPr="00335710">
              <w:rPr>
                <w:sz w:val="20"/>
                <w:szCs w:val="20"/>
              </w:rPr>
              <w:t>11-1021 General &amp; Operations Managers</w:t>
            </w:r>
          </w:p>
        </w:tc>
        <w:tc>
          <w:tcPr>
            <w:tcW w:w="1260" w:type="dxa"/>
          </w:tcPr>
          <w:p w:rsidR="00335710" w:rsidRPr="00335710" w:rsidP="00335710" w14:paraId="30F826C8" w14:textId="77777777">
            <w:pPr>
              <w:keepNext/>
              <w:rPr>
                <w:sz w:val="20"/>
                <w:szCs w:val="20"/>
              </w:rPr>
            </w:pPr>
            <w:r w:rsidRPr="00335710">
              <w:rPr>
                <w:sz w:val="20"/>
                <w:szCs w:val="20"/>
              </w:rPr>
              <w:t>$</w:t>
            </w:r>
            <w:r w:rsidR="00E75F34">
              <w:rPr>
                <w:sz w:val="20"/>
                <w:szCs w:val="20"/>
              </w:rPr>
              <w:t>64</w:t>
            </w:r>
          </w:p>
        </w:tc>
        <w:tc>
          <w:tcPr>
            <w:tcW w:w="1489" w:type="dxa"/>
          </w:tcPr>
          <w:p w:rsidR="00335710" w:rsidRPr="00335710" w:rsidP="00335710" w14:paraId="3AF485AC" w14:textId="77777777">
            <w:pPr>
              <w:keepNext/>
              <w:jc w:val="right"/>
              <w:rPr>
                <w:sz w:val="20"/>
                <w:szCs w:val="20"/>
              </w:rPr>
            </w:pPr>
            <w:r w:rsidRPr="00335710">
              <w:rPr>
                <w:sz w:val="20"/>
                <w:szCs w:val="20"/>
              </w:rPr>
              <w:t>$</w:t>
            </w:r>
            <w:r w:rsidR="00C20FF3">
              <w:rPr>
                <w:sz w:val="20"/>
                <w:szCs w:val="20"/>
              </w:rPr>
              <w:t>206,400</w:t>
            </w:r>
          </w:p>
        </w:tc>
      </w:tr>
      <w:tr w14:paraId="4C1CB65A" w14:textId="77777777" w:rsidTr="00C20FF3">
        <w:tblPrEx>
          <w:tblW w:w="5000" w:type="pct"/>
          <w:jc w:val="center"/>
          <w:tblLook w:val="01E0"/>
        </w:tblPrEx>
        <w:trPr>
          <w:cantSplit/>
          <w:jc w:val="center"/>
        </w:trPr>
        <w:tc>
          <w:tcPr>
            <w:tcW w:w="2155" w:type="dxa"/>
          </w:tcPr>
          <w:p w:rsidR="00335710" w:rsidRPr="00335710" w:rsidP="00335710" w14:paraId="3DAD3EBB" w14:textId="77777777">
            <w:pPr>
              <w:keepNext/>
              <w:rPr>
                <w:sz w:val="20"/>
                <w:szCs w:val="20"/>
              </w:rPr>
            </w:pPr>
            <w:r w:rsidRPr="00335710">
              <w:rPr>
                <w:sz w:val="20"/>
                <w:szCs w:val="20"/>
              </w:rPr>
              <w:t xml:space="preserve">Technical and/or Quality Assessor—50% </w:t>
            </w:r>
          </w:p>
        </w:tc>
        <w:tc>
          <w:tcPr>
            <w:tcW w:w="1080" w:type="dxa"/>
          </w:tcPr>
          <w:p w:rsidR="00335710" w:rsidRPr="00335710" w:rsidP="00401565" w14:paraId="3A4C6D7E" w14:textId="77777777">
            <w:pPr>
              <w:keepNext/>
              <w:rPr>
                <w:sz w:val="20"/>
                <w:szCs w:val="20"/>
              </w:rPr>
            </w:pPr>
            <w:r>
              <w:rPr>
                <w:sz w:val="20"/>
                <w:szCs w:val="20"/>
              </w:rPr>
              <w:t>3,584</w:t>
            </w:r>
          </w:p>
        </w:tc>
        <w:tc>
          <w:tcPr>
            <w:tcW w:w="3510" w:type="dxa"/>
          </w:tcPr>
          <w:p w:rsidR="00335710" w:rsidRPr="00335710" w:rsidP="00335710" w14:paraId="21114148" w14:textId="77777777">
            <w:pPr>
              <w:keepNext/>
              <w:rPr>
                <w:sz w:val="20"/>
                <w:szCs w:val="20"/>
              </w:rPr>
            </w:pPr>
            <w:r w:rsidRPr="00335710">
              <w:rPr>
                <w:sz w:val="20"/>
                <w:szCs w:val="20"/>
              </w:rPr>
              <w:t>13-1041 Compliance Officers</w:t>
            </w:r>
          </w:p>
        </w:tc>
        <w:tc>
          <w:tcPr>
            <w:tcW w:w="1260" w:type="dxa"/>
          </w:tcPr>
          <w:p w:rsidR="00335710" w:rsidRPr="00335710" w:rsidP="00335710" w14:paraId="2E023E13" w14:textId="77777777">
            <w:pPr>
              <w:keepNext/>
              <w:rPr>
                <w:sz w:val="20"/>
                <w:szCs w:val="20"/>
              </w:rPr>
            </w:pPr>
            <w:r w:rsidRPr="00335710">
              <w:rPr>
                <w:sz w:val="20"/>
                <w:szCs w:val="20"/>
              </w:rPr>
              <w:t>$</w:t>
            </w:r>
            <w:r w:rsidR="00E75F34">
              <w:rPr>
                <w:sz w:val="20"/>
                <w:szCs w:val="20"/>
              </w:rPr>
              <w:t>40.86</w:t>
            </w:r>
          </w:p>
        </w:tc>
        <w:tc>
          <w:tcPr>
            <w:tcW w:w="1489" w:type="dxa"/>
          </w:tcPr>
          <w:p w:rsidR="00335710" w:rsidRPr="00335710" w:rsidP="00335710" w14:paraId="27142D5B" w14:textId="77777777">
            <w:pPr>
              <w:keepNext/>
              <w:jc w:val="right"/>
              <w:rPr>
                <w:sz w:val="20"/>
                <w:szCs w:val="20"/>
              </w:rPr>
            </w:pPr>
            <w:r w:rsidRPr="00335710">
              <w:rPr>
                <w:sz w:val="20"/>
                <w:szCs w:val="20"/>
              </w:rPr>
              <w:t>$</w:t>
            </w:r>
            <w:r w:rsidR="00C20FF3">
              <w:rPr>
                <w:sz w:val="20"/>
                <w:szCs w:val="20"/>
              </w:rPr>
              <w:t>146,442</w:t>
            </w:r>
          </w:p>
        </w:tc>
      </w:tr>
      <w:tr w14:paraId="07CCE1B0" w14:textId="77777777" w:rsidTr="00C20FF3">
        <w:tblPrEx>
          <w:tblW w:w="5000" w:type="pct"/>
          <w:jc w:val="center"/>
          <w:tblLook w:val="01E0"/>
        </w:tblPrEx>
        <w:trPr>
          <w:cantSplit/>
          <w:jc w:val="center"/>
        </w:trPr>
        <w:tc>
          <w:tcPr>
            <w:tcW w:w="2155" w:type="dxa"/>
          </w:tcPr>
          <w:p w:rsidR="00335710" w:rsidRPr="00335710" w:rsidP="00335710" w14:paraId="048C80AD" w14:textId="77777777">
            <w:pPr>
              <w:keepNext/>
              <w:rPr>
                <w:sz w:val="20"/>
                <w:szCs w:val="20"/>
              </w:rPr>
            </w:pPr>
            <w:r w:rsidRPr="00335710">
              <w:rPr>
                <w:sz w:val="20"/>
                <w:szCs w:val="20"/>
              </w:rPr>
              <w:t xml:space="preserve">Secretary or Admin.—5% </w:t>
            </w:r>
          </w:p>
        </w:tc>
        <w:tc>
          <w:tcPr>
            <w:tcW w:w="1080" w:type="dxa"/>
          </w:tcPr>
          <w:p w:rsidR="00335710" w:rsidRPr="00335710" w:rsidP="00401565" w14:paraId="1D31287E" w14:textId="77777777">
            <w:pPr>
              <w:keepNext/>
              <w:rPr>
                <w:sz w:val="20"/>
                <w:szCs w:val="20"/>
              </w:rPr>
            </w:pPr>
            <w:r>
              <w:rPr>
                <w:sz w:val="20"/>
                <w:szCs w:val="20"/>
              </w:rPr>
              <w:t>358</w:t>
            </w:r>
          </w:p>
        </w:tc>
        <w:tc>
          <w:tcPr>
            <w:tcW w:w="3510" w:type="dxa"/>
          </w:tcPr>
          <w:p w:rsidR="00335710" w:rsidRPr="00335710" w:rsidP="00335710" w14:paraId="01EB33BB" w14:textId="77777777">
            <w:pPr>
              <w:keepNext/>
              <w:rPr>
                <w:sz w:val="20"/>
                <w:szCs w:val="20"/>
              </w:rPr>
            </w:pPr>
            <w:r w:rsidRPr="00335710">
              <w:rPr>
                <w:sz w:val="20"/>
                <w:szCs w:val="20"/>
              </w:rPr>
              <w:t>43-6010 Secretaries and Administrative Assistants</w:t>
            </w:r>
          </w:p>
        </w:tc>
        <w:tc>
          <w:tcPr>
            <w:tcW w:w="1260" w:type="dxa"/>
          </w:tcPr>
          <w:p w:rsidR="00335710" w:rsidRPr="00335710" w:rsidP="00335710" w14:paraId="372C4B20" w14:textId="77777777">
            <w:pPr>
              <w:keepNext/>
              <w:rPr>
                <w:sz w:val="20"/>
                <w:szCs w:val="20"/>
              </w:rPr>
            </w:pPr>
            <w:r w:rsidRPr="00335710">
              <w:rPr>
                <w:sz w:val="20"/>
                <w:szCs w:val="20"/>
              </w:rPr>
              <w:t>$</w:t>
            </w:r>
            <w:r w:rsidR="00E75F34">
              <w:rPr>
                <w:sz w:val="20"/>
                <w:szCs w:val="20"/>
              </w:rPr>
              <w:t>25.03</w:t>
            </w:r>
          </w:p>
        </w:tc>
        <w:tc>
          <w:tcPr>
            <w:tcW w:w="1489" w:type="dxa"/>
          </w:tcPr>
          <w:p w:rsidR="00335710" w:rsidRPr="00335710" w:rsidP="00335710" w14:paraId="394ADB53" w14:textId="77777777">
            <w:pPr>
              <w:keepNext/>
              <w:jc w:val="right"/>
              <w:rPr>
                <w:sz w:val="20"/>
                <w:szCs w:val="20"/>
              </w:rPr>
            </w:pPr>
            <w:r w:rsidRPr="00335710">
              <w:rPr>
                <w:sz w:val="20"/>
                <w:szCs w:val="20"/>
              </w:rPr>
              <w:t>$</w:t>
            </w:r>
            <w:r w:rsidR="00C20FF3">
              <w:rPr>
                <w:sz w:val="20"/>
                <w:szCs w:val="20"/>
              </w:rPr>
              <w:t>8,961</w:t>
            </w:r>
          </w:p>
        </w:tc>
      </w:tr>
      <w:tr w14:paraId="487FAAF8" w14:textId="77777777" w:rsidTr="00C20FF3">
        <w:tblPrEx>
          <w:tblW w:w="5000" w:type="pct"/>
          <w:jc w:val="center"/>
          <w:tblLook w:val="01E0"/>
        </w:tblPrEx>
        <w:trPr>
          <w:cantSplit/>
          <w:jc w:val="center"/>
        </w:trPr>
        <w:tc>
          <w:tcPr>
            <w:tcW w:w="2155" w:type="dxa"/>
          </w:tcPr>
          <w:p w:rsidR="00335710" w:rsidRPr="00335710" w:rsidP="00335710" w14:paraId="59FACAF1" w14:textId="77777777">
            <w:pPr>
              <w:keepNext/>
              <w:rPr>
                <w:sz w:val="20"/>
                <w:szCs w:val="20"/>
              </w:rPr>
            </w:pPr>
            <w:r w:rsidRPr="00335710">
              <w:rPr>
                <w:sz w:val="20"/>
                <w:szCs w:val="20"/>
              </w:rPr>
              <w:t>Total Abs</w:t>
            </w:r>
          </w:p>
        </w:tc>
        <w:tc>
          <w:tcPr>
            <w:tcW w:w="1080" w:type="dxa"/>
          </w:tcPr>
          <w:p w:rsidR="00335710" w:rsidRPr="00335710" w:rsidP="00401565" w14:paraId="05486DA0" w14:textId="77777777">
            <w:pPr>
              <w:keepNext/>
              <w:rPr>
                <w:sz w:val="20"/>
                <w:szCs w:val="20"/>
              </w:rPr>
            </w:pPr>
            <w:r>
              <w:rPr>
                <w:sz w:val="20"/>
                <w:szCs w:val="20"/>
              </w:rPr>
              <w:t>7,167</w:t>
            </w:r>
          </w:p>
        </w:tc>
        <w:tc>
          <w:tcPr>
            <w:tcW w:w="3510" w:type="dxa"/>
          </w:tcPr>
          <w:p w:rsidR="00335710" w:rsidRPr="00335710" w:rsidP="00335710" w14:paraId="46A24015" w14:textId="77777777">
            <w:pPr>
              <w:keepNext/>
              <w:rPr>
                <w:sz w:val="20"/>
                <w:szCs w:val="20"/>
              </w:rPr>
            </w:pPr>
          </w:p>
        </w:tc>
        <w:tc>
          <w:tcPr>
            <w:tcW w:w="1260" w:type="dxa"/>
          </w:tcPr>
          <w:p w:rsidR="00335710" w:rsidRPr="00335710" w:rsidP="00335710" w14:paraId="59813EDE" w14:textId="77777777">
            <w:pPr>
              <w:keepNext/>
              <w:rPr>
                <w:sz w:val="20"/>
                <w:szCs w:val="20"/>
              </w:rPr>
            </w:pPr>
          </w:p>
        </w:tc>
        <w:tc>
          <w:tcPr>
            <w:tcW w:w="1489" w:type="dxa"/>
          </w:tcPr>
          <w:p w:rsidR="00335710" w:rsidRPr="00335710" w:rsidP="00335710" w14:paraId="4E55B14D" w14:textId="77777777">
            <w:pPr>
              <w:keepNext/>
              <w:jc w:val="right"/>
              <w:rPr>
                <w:sz w:val="20"/>
                <w:szCs w:val="20"/>
              </w:rPr>
            </w:pPr>
            <w:r w:rsidRPr="00335710">
              <w:rPr>
                <w:sz w:val="20"/>
                <w:szCs w:val="20"/>
              </w:rPr>
              <w:t>$</w:t>
            </w:r>
            <w:r w:rsidR="00C20FF3">
              <w:rPr>
                <w:sz w:val="20"/>
                <w:szCs w:val="20"/>
              </w:rPr>
              <w:t>361,803</w:t>
            </w:r>
          </w:p>
        </w:tc>
      </w:tr>
      <w:tr w14:paraId="1BB4A062" w14:textId="77777777" w:rsidTr="00C20FF3">
        <w:tblPrEx>
          <w:tblW w:w="5000" w:type="pct"/>
          <w:jc w:val="center"/>
          <w:tblLook w:val="01E0"/>
        </w:tblPrEx>
        <w:trPr>
          <w:cantSplit/>
          <w:jc w:val="center"/>
        </w:trPr>
        <w:tc>
          <w:tcPr>
            <w:tcW w:w="2155" w:type="dxa"/>
          </w:tcPr>
          <w:p w:rsidR="00335710" w:rsidRPr="00335710" w:rsidP="00335710" w14:paraId="64CEB752" w14:textId="77777777">
            <w:pPr>
              <w:keepNext/>
              <w:jc w:val="center"/>
              <w:rPr>
                <w:sz w:val="20"/>
                <w:szCs w:val="20"/>
              </w:rPr>
            </w:pPr>
            <w:r w:rsidRPr="00335710">
              <w:rPr>
                <w:sz w:val="20"/>
                <w:szCs w:val="20"/>
              </w:rPr>
              <w:t>Testing Laboratories</w:t>
            </w:r>
          </w:p>
        </w:tc>
        <w:tc>
          <w:tcPr>
            <w:tcW w:w="1080" w:type="dxa"/>
          </w:tcPr>
          <w:p w:rsidR="00335710" w:rsidRPr="00335710" w:rsidP="00401565" w14:paraId="695BACB6" w14:textId="77777777">
            <w:pPr>
              <w:keepNext/>
              <w:rPr>
                <w:sz w:val="20"/>
                <w:szCs w:val="20"/>
              </w:rPr>
            </w:pPr>
          </w:p>
        </w:tc>
        <w:tc>
          <w:tcPr>
            <w:tcW w:w="3510" w:type="dxa"/>
          </w:tcPr>
          <w:p w:rsidR="00335710" w:rsidRPr="00335710" w:rsidP="00335710" w14:paraId="7CFDBFD8" w14:textId="77777777">
            <w:pPr>
              <w:keepNext/>
              <w:jc w:val="right"/>
              <w:rPr>
                <w:sz w:val="20"/>
                <w:szCs w:val="20"/>
              </w:rPr>
            </w:pPr>
          </w:p>
        </w:tc>
        <w:tc>
          <w:tcPr>
            <w:tcW w:w="1260" w:type="dxa"/>
          </w:tcPr>
          <w:p w:rsidR="00335710" w:rsidRPr="00335710" w:rsidP="00335710" w14:paraId="2DB5B9BB" w14:textId="77777777">
            <w:pPr>
              <w:keepNext/>
              <w:rPr>
                <w:sz w:val="20"/>
                <w:szCs w:val="20"/>
              </w:rPr>
            </w:pPr>
          </w:p>
        </w:tc>
        <w:tc>
          <w:tcPr>
            <w:tcW w:w="1489" w:type="dxa"/>
          </w:tcPr>
          <w:p w:rsidR="00335710" w:rsidRPr="00335710" w:rsidP="00335710" w14:paraId="2FA302F1" w14:textId="77777777">
            <w:pPr>
              <w:keepNext/>
              <w:jc w:val="right"/>
              <w:rPr>
                <w:sz w:val="20"/>
                <w:szCs w:val="20"/>
              </w:rPr>
            </w:pPr>
          </w:p>
        </w:tc>
      </w:tr>
      <w:tr w14:paraId="7031F4A3" w14:textId="77777777" w:rsidTr="00C20FF3">
        <w:tblPrEx>
          <w:tblW w:w="5000" w:type="pct"/>
          <w:jc w:val="center"/>
          <w:tblLook w:val="01E0"/>
        </w:tblPrEx>
        <w:trPr>
          <w:cantSplit/>
          <w:jc w:val="center"/>
        </w:trPr>
        <w:tc>
          <w:tcPr>
            <w:tcW w:w="2155" w:type="dxa"/>
          </w:tcPr>
          <w:p w:rsidR="00335710" w:rsidRPr="00335710" w:rsidP="00335710" w14:paraId="7B79985B" w14:textId="77777777">
            <w:pPr>
              <w:keepNext/>
              <w:rPr>
                <w:sz w:val="20"/>
                <w:szCs w:val="20"/>
              </w:rPr>
            </w:pPr>
            <w:r w:rsidRPr="00335710">
              <w:rPr>
                <w:sz w:val="20"/>
                <w:szCs w:val="20"/>
              </w:rPr>
              <w:t xml:space="preserve">Test Lab Technical Personnel—30% </w:t>
            </w:r>
          </w:p>
        </w:tc>
        <w:tc>
          <w:tcPr>
            <w:tcW w:w="1080" w:type="dxa"/>
          </w:tcPr>
          <w:p w:rsidR="00335710" w:rsidRPr="00335710" w:rsidP="00401565" w14:paraId="02D6C337" w14:textId="77777777">
            <w:pPr>
              <w:keepNext/>
              <w:rPr>
                <w:sz w:val="20"/>
                <w:szCs w:val="20"/>
              </w:rPr>
            </w:pPr>
            <w:r>
              <w:rPr>
                <w:sz w:val="20"/>
                <w:szCs w:val="20"/>
              </w:rPr>
              <w:t>707</w:t>
            </w:r>
          </w:p>
        </w:tc>
        <w:tc>
          <w:tcPr>
            <w:tcW w:w="3510" w:type="dxa"/>
          </w:tcPr>
          <w:p w:rsidR="00335710" w:rsidRPr="00335710" w:rsidP="00335710" w14:paraId="040BB4AE" w14:textId="77777777">
            <w:pPr>
              <w:keepNext/>
              <w:rPr>
                <w:sz w:val="20"/>
                <w:szCs w:val="20"/>
              </w:rPr>
            </w:pPr>
            <w:r w:rsidRPr="00335710">
              <w:rPr>
                <w:sz w:val="20"/>
                <w:szCs w:val="20"/>
              </w:rPr>
              <w:t>29-2010 Clinical Laboratory Technologists and Technicians</w:t>
            </w:r>
          </w:p>
        </w:tc>
        <w:tc>
          <w:tcPr>
            <w:tcW w:w="1260" w:type="dxa"/>
          </w:tcPr>
          <w:p w:rsidR="00335710" w:rsidRPr="00335710" w:rsidP="00335710" w14:paraId="501F2452" w14:textId="77777777">
            <w:pPr>
              <w:keepNext/>
              <w:rPr>
                <w:sz w:val="20"/>
                <w:szCs w:val="20"/>
              </w:rPr>
            </w:pPr>
            <w:r w:rsidRPr="00335710">
              <w:rPr>
                <w:sz w:val="20"/>
                <w:szCs w:val="20"/>
              </w:rPr>
              <w:t>$</w:t>
            </w:r>
            <w:r w:rsidR="00E75F34">
              <w:rPr>
                <w:sz w:val="20"/>
                <w:szCs w:val="20"/>
              </w:rPr>
              <w:t>31.41</w:t>
            </w:r>
          </w:p>
        </w:tc>
        <w:tc>
          <w:tcPr>
            <w:tcW w:w="1489" w:type="dxa"/>
          </w:tcPr>
          <w:p w:rsidR="00335710" w:rsidRPr="00335710" w:rsidP="00335710" w14:paraId="55C13598" w14:textId="77777777">
            <w:pPr>
              <w:keepNext/>
              <w:jc w:val="right"/>
              <w:rPr>
                <w:sz w:val="20"/>
                <w:szCs w:val="20"/>
              </w:rPr>
            </w:pPr>
            <w:r w:rsidRPr="00335710">
              <w:rPr>
                <w:sz w:val="20"/>
                <w:szCs w:val="20"/>
              </w:rPr>
              <w:t>$</w:t>
            </w:r>
            <w:r w:rsidR="003A62BE">
              <w:rPr>
                <w:sz w:val="20"/>
                <w:szCs w:val="20"/>
              </w:rPr>
              <w:t>22,207</w:t>
            </w:r>
          </w:p>
        </w:tc>
      </w:tr>
      <w:tr w14:paraId="578520C1" w14:textId="77777777" w:rsidTr="00C20FF3">
        <w:tblPrEx>
          <w:tblW w:w="5000" w:type="pct"/>
          <w:jc w:val="center"/>
          <w:tblLook w:val="01E0"/>
        </w:tblPrEx>
        <w:trPr>
          <w:cantSplit/>
          <w:jc w:val="center"/>
        </w:trPr>
        <w:tc>
          <w:tcPr>
            <w:tcW w:w="2155" w:type="dxa"/>
          </w:tcPr>
          <w:p w:rsidR="00335710" w:rsidRPr="00335710" w:rsidP="00335710" w14:paraId="47830B0C" w14:textId="77777777">
            <w:pPr>
              <w:keepNext/>
              <w:rPr>
                <w:sz w:val="20"/>
                <w:szCs w:val="20"/>
              </w:rPr>
            </w:pPr>
            <w:r w:rsidRPr="00335710">
              <w:rPr>
                <w:sz w:val="20"/>
                <w:szCs w:val="20"/>
              </w:rPr>
              <w:t xml:space="preserve">Test Lab Manager—65% </w:t>
            </w:r>
          </w:p>
        </w:tc>
        <w:tc>
          <w:tcPr>
            <w:tcW w:w="1080" w:type="dxa"/>
          </w:tcPr>
          <w:p w:rsidR="00335710" w:rsidRPr="00335710" w:rsidP="00401565" w14:paraId="094BB2B0" w14:textId="77777777">
            <w:pPr>
              <w:keepNext/>
              <w:rPr>
                <w:sz w:val="20"/>
                <w:szCs w:val="20"/>
              </w:rPr>
            </w:pPr>
            <w:r>
              <w:rPr>
                <w:sz w:val="20"/>
                <w:szCs w:val="20"/>
              </w:rPr>
              <w:t>1531</w:t>
            </w:r>
          </w:p>
        </w:tc>
        <w:tc>
          <w:tcPr>
            <w:tcW w:w="3510" w:type="dxa"/>
          </w:tcPr>
          <w:p w:rsidR="00335710" w:rsidRPr="00335710" w:rsidP="00335710" w14:paraId="3812CFEC" w14:textId="77777777">
            <w:pPr>
              <w:keepNext/>
              <w:rPr>
                <w:sz w:val="20"/>
                <w:szCs w:val="20"/>
              </w:rPr>
            </w:pPr>
            <w:r w:rsidRPr="00335710">
              <w:rPr>
                <w:sz w:val="20"/>
                <w:szCs w:val="20"/>
              </w:rPr>
              <w:t>11-9199 Managers, All Other</w:t>
            </w:r>
          </w:p>
        </w:tc>
        <w:tc>
          <w:tcPr>
            <w:tcW w:w="1260" w:type="dxa"/>
          </w:tcPr>
          <w:p w:rsidR="00335710" w:rsidRPr="00335710" w:rsidP="00335710" w14:paraId="44BF5D3C" w14:textId="77777777">
            <w:pPr>
              <w:keepNext/>
              <w:rPr>
                <w:sz w:val="20"/>
                <w:szCs w:val="20"/>
              </w:rPr>
            </w:pPr>
            <w:r w:rsidRPr="00335710">
              <w:rPr>
                <w:sz w:val="20"/>
                <w:szCs w:val="20"/>
              </w:rPr>
              <w:t>$</w:t>
            </w:r>
            <w:r w:rsidR="00E75F34">
              <w:rPr>
                <w:sz w:val="20"/>
                <w:szCs w:val="20"/>
              </w:rPr>
              <w:t>72.06</w:t>
            </w:r>
          </w:p>
        </w:tc>
        <w:tc>
          <w:tcPr>
            <w:tcW w:w="1489" w:type="dxa"/>
          </w:tcPr>
          <w:p w:rsidR="00335710" w:rsidRPr="00335710" w:rsidP="00335710" w14:paraId="7C68B217" w14:textId="77777777">
            <w:pPr>
              <w:keepNext/>
              <w:jc w:val="right"/>
              <w:rPr>
                <w:sz w:val="20"/>
                <w:szCs w:val="20"/>
              </w:rPr>
            </w:pPr>
            <w:r w:rsidRPr="00335710">
              <w:rPr>
                <w:sz w:val="20"/>
                <w:szCs w:val="20"/>
              </w:rPr>
              <w:t>$</w:t>
            </w:r>
            <w:r w:rsidR="003A62BE">
              <w:rPr>
                <w:sz w:val="20"/>
                <w:szCs w:val="20"/>
              </w:rPr>
              <w:t>110,324</w:t>
            </w:r>
          </w:p>
        </w:tc>
      </w:tr>
      <w:tr w14:paraId="5E424DC4" w14:textId="77777777" w:rsidTr="00C20FF3">
        <w:tblPrEx>
          <w:tblW w:w="5000" w:type="pct"/>
          <w:jc w:val="center"/>
          <w:tblLook w:val="01E0"/>
        </w:tblPrEx>
        <w:trPr>
          <w:cantSplit/>
          <w:jc w:val="center"/>
        </w:trPr>
        <w:tc>
          <w:tcPr>
            <w:tcW w:w="2155" w:type="dxa"/>
          </w:tcPr>
          <w:p w:rsidR="00335710" w:rsidRPr="00335710" w:rsidP="00335710" w14:paraId="29466475" w14:textId="77777777">
            <w:pPr>
              <w:keepNext/>
              <w:rPr>
                <w:sz w:val="20"/>
                <w:szCs w:val="20"/>
              </w:rPr>
            </w:pPr>
            <w:r w:rsidRPr="00335710">
              <w:rPr>
                <w:sz w:val="20"/>
                <w:szCs w:val="20"/>
              </w:rPr>
              <w:t xml:space="preserve">Secretary or Admin.—5% </w:t>
            </w:r>
          </w:p>
        </w:tc>
        <w:tc>
          <w:tcPr>
            <w:tcW w:w="1080" w:type="dxa"/>
          </w:tcPr>
          <w:p w:rsidR="00335710" w:rsidRPr="00335710" w:rsidP="00401565" w14:paraId="0C8895E7" w14:textId="77777777">
            <w:pPr>
              <w:keepNext/>
              <w:rPr>
                <w:sz w:val="20"/>
                <w:szCs w:val="20"/>
              </w:rPr>
            </w:pPr>
            <w:r>
              <w:rPr>
                <w:sz w:val="20"/>
                <w:szCs w:val="20"/>
              </w:rPr>
              <w:t>118</w:t>
            </w:r>
          </w:p>
        </w:tc>
        <w:tc>
          <w:tcPr>
            <w:tcW w:w="3510" w:type="dxa"/>
          </w:tcPr>
          <w:p w:rsidR="00335710" w:rsidRPr="00335710" w:rsidP="00335710" w14:paraId="6EEB77A3" w14:textId="77777777">
            <w:pPr>
              <w:keepNext/>
              <w:rPr>
                <w:sz w:val="20"/>
                <w:szCs w:val="20"/>
              </w:rPr>
            </w:pPr>
            <w:r w:rsidRPr="00335710">
              <w:rPr>
                <w:sz w:val="20"/>
                <w:szCs w:val="20"/>
              </w:rPr>
              <w:t>43-6010 Secretaries and Administrative Assistants</w:t>
            </w:r>
          </w:p>
        </w:tc>
        <w:tc>
          <w:tcPr>
            <w:tcW w:w="1260" w:type="dxa"/>
          </w:tcPr>
          <w:p w:rsidR="00335710" w:rsidRPr="00335710" w:rsidP="00335710" w14:paraId="5A59954F" w14:textId="77777777">
            <w:pPr>
              <w:keepNext/>
              <w:rPr>
                <w:sz w:val="20"/>
                <w:szCs w:val="20"/>
              </w:rPr>
            </w:pPr>
            <w:r w:rsidRPr="00335710">
              <w:rPr>
                <w:sz w:val="20"/>
                <w:szCs w:val="20"/>
              </w:rPr>
              <w:t>$</w:t>
            </w:r>
            <w:r w:rsidR="00E75F34">
              <w:rPr>
                <w:sz w:val="20"/>
                <w:szCs w:val="20"/>
              </w:rPr>
              <w:t>25.03</w:t>
            </w:r>
          </w:p>
        </w:tc>
        <w:tc>
          <w:tcPr>
            <w:tcW w:w="1489" w:type="dxa"/>
          </w:tcPr>
          <w:p w:rsidR="00335710" w:rsidRPr="00335710" w:rsidP="00335710" w14:paraId="39C1E386" w14:textId="77777777">
            <w:pPr>
              <w:keepNext/>
              <w:jc w:val="right"/>
              <w:rPr>
                <w:sz w:val="20"/>
                <w:szCs w:val="20"/>
              </w:rPr>
            </w:pPr>
            <w:r w:rsidRPr="00335710">
              <w:rPr>
                <w:sz w:val="20"/>
                <w:szCs w:val="20"/>
              </w:rPr>
              <w:t>$</w:t>
            </w:r>
            <w:r w:rsidR="003A62BE">
              <w:rPr>
                <w:sz w:val="20"/>
                <w:szCs w:val="20"/>
              </w:rPr>
              <w:t>2,954</w:t>
            </w:r>
          </w:p>
        </w:tc>
      </w:tr>
      <w:tr w14:paraId="24321146" w14:textId="77777777" w:rsidTr="00C20FF3">
        <w:tblPrEx>
          <w:tblW w:w="5000" w:type="pct"/>
          <w:jc w:val="center"/>
          <w:tblLook w:val="01E0"/>
        </w:tblPrEx>
        <w:trPr>
          <w:cantSplit/>
          <w:jc w:val="center"/>
        </w:trPr>
        <w:tc>
          <w:tcPr>
            <w:tcW w:w="2155" w:type="dxa"/>
          </w:tcPr>
          <w:p w:rsidR="00335710" w:rsidRPr="00335710" w:rsidP="00335710" w14:paraId="30AE39FC" w14:textId="77777777">
            <w:pPr>
              <w:keepNext/>
              <w:rPr>
                <w:sz w:val="20"/>
                <w:szCs w:val="20"/>
              </w:rPr>
            </w:pPr>
            <w:r w:rsidRPr="00335710">
              <w:rPr>
                <w:sz w:val="20"/>
                <w:szCs w:val="20"/>
              </w:rPr>
              <w:t>Total TLs</w:t>
            </w:r>
          </w:p>
        </w:tc>
        <w:tc>
          <w:tcPr>
            <w:tcW w:w="1080" w:type="dxa"/>
          </w:tcPr>
          <w:p w:rsidR="00335710" w:rsidRPr="00335710" w:rsidP="00401565" w14:paraId="26F353F6" w14:textId="77777777">
            <w:pPr>
              <w:keepNext/>
              <w:rPr>
                <w:sz w:val="20"/>
                <w:szCs w:val="20"/>
              </w:rPr>
            </w:pPr>
            <w:r>
              <w:rPr>
                <w:sz w:val="20"/>
                <w:szCs w:val="20"/>
              </w:rPr>
              <w:t xml:space="preserve"> 2,356</w:t>
            </w:r>
          </w:p>
        </w:tc>
        <w:tc>
          <w:tcPr>
            <w:tcW w:w="3510" w:type="dxa"/>
          </w:tcPr>
          <w:p w:rsidR="00335710" w:rsidRPr="00335710" w:rsidP="00335710" w14:paraId="5FE8CEEB" w14:textId="77777777">
            <w:pPr>
              <w:keepNext/>
              <w:rPr>
                <w:sz w:val="20"/>
                <w:szCs w:val="20"/>
              </w:rPr>
            </w:pPr>
          </w:p>
        </w:tc>
        <w:tc>
          <w:tcPr>
            <w:tcW w:w="1260" w:type="dxa"/>
          </w:tcPr>
          <w:p w:rsidR="00335710" w:rsidRPr="00335710" w:rsidP="00335710" w14:paraId="01570350" w14:textId="77777777">
            <w:pPr>
              <w:keepNext/>
              <w:rPr>
                <w:sz w:val="20"/>
                <w:szCs w:val="20"/>
              </w:rPr>
            </w:pPr>
          </w:p>
        </w:tc>
        <w:tc>
          <w:tcPr>
            <w:tcW w:w="1489" w:type="dxa"/>
          </w:tcPr>
          <w:p w:rsidR="00335710" w:rsidRPr="00335710" w:rsidP="00335710" w14:paraId="0226C3CC" w14:textId="77777777">
            <w:pPr>
              <w:keepNext/>
              <w:jc w:val="right"/>
              <w:rPr>
                <w:sz w:val="20"/>
                <w:szCs w:val="20"/>
              </w:rPr>
            </w:pPr>
            <w:r w:rsidRPr="00335710">
              <w:rPr>
                <w:sz w:val="20"/>
                <w:szCs w:val="20"/>
              </w:rPr>
              <w:t>$</w:t>
            </w:r>
            <w:r w:rsidR="003A62BE">
              <w:rPr>
                <w:sz w:val="20"/>
                <w:szCs w:val="20"/>
              </w:rPr>
              <w:t>135,485</w:t>
            </w:r>
          </w:p>
        </w:tc>
      </w:tr>
      <w:tr w14:paraId="6237483E" w14:textId="77777777" w:rsidTr="00C20FF3">
        <w:tblPrEx>
          <w:tblW w:w="5000" w:type="pct"/>
          <w:jc w:val="center"/>
          <w:tblLook w:val="01E0"/>
        </w:tblPrEx>
        <w:trPr>
          <w:cantSplit/>
          <w:jc w:val="center"/>
        </w:trPr>
        <w:tc>
          <w:tcPr>
            <w:tcW w:w="2155" w:type="dxa"/>
          </w:tcPr>
          <w:p w:rsidR="00335710" w:rsidRPr="00335710" w:rsidP="00335710" w14:paraId="2FCD7731" w14:textId="77777777">
            <w:pPr>
              <w:keepNext/>
              <w:rPr>
                <w:sz w:val="20"/>
                <w:szCs w:val="20"/>
              </w:rPr>
            </w:pPr>
            <w:r w:rsidRPr="00335710">
              <w:rPr>
                <w:sz w:val="20"/>
                <w:szCs w:val="20"/>
              </w:rPr>
              <w:t>Total All</w:t>
            </w:r>
          </w:p>
        </w:tc>
        <w:tc>
          <w:tcPr>
            <w:tcW w:w="1080" w:type="dxa"/>
          </w:tcPr>
          <w:p w:rsidR="00335710" w:rsidRPr="00335710" w:rsidP="00401565" w14:paraId="78626C4D" w14:textId="77777777">
            <w:pPr>
              <w:keepNext/>
              <w:rPr>
                <w:sz w:val="20"/>
                <w:szCs w:val="20"/>
              </w:rPr>
            </w:pPr>
            <w:r>
              <w:rPr>
                <w:sz w:val="20"/>
                <w:szCs w:val="20"/>
              </w:rPr>
              <w:t>9,523</w:t>
            </w:r>
          </w:p>
        </w:tc>
        <w:tc>
          <w:tcPr>
            <w:tcW w:w="3510" w:type="dxa"/>
          </w:tcPr>
          <w:p w:rsidR="00335710" w:rsidRPr="00335710" w:rsidP="00335710" w14:paraId="72E1B1D4" w14:textId="77777777">
            <w:pPr>
              <w:keepNext/>
              <w:jc w:val="right"/>
              <w:rPr>
                <w:sz w:val="20"/>
                <w:szCs w:val="20"/>
              </w:rPr>
            </w:pPr>
          </w:p>
        </w:tc>
        <w:tc>
          <w:tcPr>
            <w:tcW w:w="1260" w:type="dxa"/>
          </w:tcPr>
          <w:p w:rsidR="00335710" w:rsidRPr="00335710" w:rsidP="00335710" w14:paraId="5770112B" w14:textId="77777777">
            <w:pPr>
              <w:keepNext/>
              <w:rPr>
                <w:sz w:val="20"/>
                <w:szCs w:val="20"/>
              </w:rPr>
            </w:pPr>
          </w:p>
        </w:tc>
        <w:tc>
          <w:tcPr>
            <w:tcW w:w="1489" w:type="dxa"/>
          </w:tcPr>
          <w:p w:rsidR="00335710" w:rsidRPr="00335710" w:rsidP="00335710" w14:paraId="014F81E8" w14:textId="77777777">
            <w:pPr>
              <w:keepNext/>
              <w:jc w:val="right"/>
              <w:rPr>
                <w:sz w:val="20"/>
                <w:szCs w:val="20"/>
              </w:rPr>
            </w:pPr>
            <w:r w:rsidRPr="00335710">
              <w:rPr>
                <w:sz w:val="20"/>
                <w:szCs w:val="20"/>
              </w:rPr>
              <w:t>$</w:t>
            </w:r>
            <w:r w:rsidR="003A62BE">
              <w:rPr>
                <w:sz w:val="20"/>
                <w:szCs w:val="20"/>
              </w:rPr>
              <w:t>497,288</w:t>
            </w:r>
          </w:p>
        </w:tc>
      </w:tr>
      <w:tr w14:paraId="63A84AEA" w14:textId="77777777" w:rsidTr="00C20FF3">
        <w:tblPrEx>
          <w:tblW w:w="5000" w:type="pct"/>
          <w:jc w:val="center"/>
          <w:tblLook w:val="01E0"/>
        </w:tblPrEx>
        <w:trPr>
          <w:cantSplit/>
          <w:jc w:val="center"/>
        </w:trPr>
        <w:tc>
          <w:tcPr>
            <w:tcW w:w="9494" w:type="dxa"/>
            <w:gridSpan w:val="5"/>
            <w:tcBorders>
              <w:left w:val="nil"/>
              <w:bottom w:val="nil"/>
              <w:right w:val="nil"/>
            </w:tcBorders>
          </w:tcPr>
          <w:p w:rsidR="00335710" w:rsidRPr="00335710" w:rsidP="00335710" w14:paraId="7DDB5DBE" w14:textId="77777777">
            <w:pPr>
              <w:keepNext/>
              <w:rPr>
                <w:sz w:val="18"/>
                <w:szCs w:val="18"/>
                <w:vertAlign w:val="superscript"/>
              </w:rPr>
            </w:pPr>
            <w:r w:rsidRPr="00335710">
              <w:rPr>
                <w:sz w:val="18"/>
                <w:szCs w:val="18"/>
                <w:vertAlign w:val="superscript"/>
              </w:rPr>
              <w:t>1</w:t>
            </w:r>
            <w:r w:rsidRPr="00335710">
              <w:rPr>
                <w:sz w:val="18"/>
                <w:szCs w:val="18"/>
              </w:rPr>
              <w:t xml:space="preserve"> Rounded to the nearest whole number. </w:t>
            </w:r>
          </w:p>
        </w:tc>
      </w:tr>
      <w:tr w14:paraId="5106399A" w14:textId="77777777" w:rsidTr="00C20FF3">
        <w:tblPrEx>
          <w:tblW w:w="5000" w:type="pct"/>
          <w:jc w:val="center"/>
          <w:tblLook w:val="01E0"/>
        </w:tblPrEx>
        <w:trPr>
          <w:cantSplit/>
          <w:jc w:val="center"/>
        </w:trPr>
        <w:tc>
          <w:tcPr>
            <w:tcW w:w="9494" w:type="dxa"/>
            <w:gridSpan w:val="5"/>
            <w:tcBorders>
              <w:top w:val="nil"/>
              <w:left w:val="nil"/>
              <w:bottom w:val="nil"/>
              <w:right w:val="nil"/>
            </w:tcBorders>
          </w:tcPr>
          <w:p w:rsidR="00335710" w:rsidRPr="00335710" w:rsidP="00335710" w14:paraId="4A4EEDD1" w14:textId="77777777">
            <w:pPr>
              <w:keepNext/>
              <w:rPr>
                <w:sz w:val="18"/>
                <w:szCs w:val="18"/>
              </w:rPr>
            </w:pPr>
            <w:r w:rsidRPr="00335710">
              <w:rPr>
                <w:sz w:val="18"/>
                <w:szCs w:val="18"/>
                <w:vertAlign w:val="superscript"/>
              </w:rPr>
              <w:t>2</w:t>
            </w:r>
            <w:r w:rsidRPr="00335710">
              <w:rPr>
                <w:sz w:val="18"/>
                <w:szCs w:val="18"/>
              </w:rPr>
              <w:t xml:space="preserve"> Hourly wage rate is based on the Bureau of Labor and Statistics’ May 202</w:t>
            </w:r>
            <w:r w:rsidR="00452E3D">
              <w:rPr>
                <w:sz w:val="18"/>
                <w:szCs w:val="18"/>
              </w:rPr>
              <w:t>4</w:t>
            </w:r>
            <w:r w:rsidRPr="00335710">
              <w:rPr>
                <w:sz w:val="18"/>
                <w:szCs w:val="18"/>
              </w:rPr>
              <w:t xml:space="preserve"> National Occupational Employment and Wage Estimates (</w:t>
            </w:r>
            <w:hyperlink r:id="rId19" w:anchor="/industry/000000" w:history="1">
              <w:r w:rsidR="00E75F34">
                <w:rPr>
                  <w:color w:val="0563C1"/>
                  <w:sz w:val="18"/>
                  <w:szCs w:val="18"/>
                  <w:u w:val="single"/>
                </w:rPr>
                <w:t>https://data.bls.gov/oes/#/industry/000000</w:t>
              </w:r>
            </w:hyperlink>
            <w:r w:rsidRPr="00335710">
              <w:rPr>
                <w:sz w:val="18"/>
                <w:szCs w:val="18"/>
              </w:rPr>
              <w:t>), then doubled to account for benefits and overhead.</w:t>
            </w:r>
          </w:p>
        </w:tc>
      </w:tr>
    </w:tbl>
    <w:p w:rsidR="00357C8A" w:rsidRPr="00357C8A" w:rsidP="00357C8A" w14:paraId="76DC9824" w14:textId="77777777">
      <w:pPr>
        <w:rPr>
          <w:rFonts w:eastAsia="Calibri"/>
        </w:rPr>
      </w:pPr>
    </w:p>
    <w:p w:rsidR="00357C8A" w:rsidRPr="00357C8A" w:rsidP="006705EA" w14:paraId="07C59D0F" w14:textId="77777777">
      <w:pPr>
        <w:numPr>
          <w:ilvl w:val="0"/>
          <w:numId w:val="6"/>
        </w:numPr>
        <w:spacing w:after="200" w:line="276" w:lineRule="auto"/>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224347" w:rsidRPr="00F700FB" w:rsidP="0022425B" w14:paraId="43270537" w14:textId="77777777">
      <w:pPr>
        <w:spacing w:after="200"/>
        <w:rPr>
          <w:rFonts w:eastAsia="Calibri"/>
        </w:rPr>
      </w:pPr>
      <w:r w:rsidRPr="00335710">
        <w:rPr>
          <w:rFonts w:eastAsia="Calibri"/>
        </w:rPr>
        <w:t>There are no capital, start-up, operating or maintenance costs associated with this information collection.</w:t>
      </w:r>
    </w:p>
    <w:p w:rsidR="00357C8A" w:rsidRPr="00357C8A" w:rsidP="006705EA" w14:paraId="4AFFF4BC" w14:textId="77777777">
      <w:pPr>
        <w:numPr>
          <w:ilvl w:val="0"/>
          <w:numId w:val="6"/>
        </w:numPr>
        <w:spacing w:after="200" w:line="276" w:lineRule="auto"/>
        <w:rPr>
          <w:rFonts w:eastAsia="Calibri"/>
          <w:u w:val="single"/>
        </w:rPr>
      </w:pPr>
      <w:r w:rsidRPr="00357C8A">
        <w:rPr>
          <w:rFonts w:eastAsia="Calibri"/>
          <w:u w:val="single"/>
        </w:rPr>
        <w:t>Annualized Cost to the Federal Government</w:t>
      </w:r>
    </w:p>
    <w:p w:rsidR="0001126D" w:rsidP="0001126D" w14:paraId="585C9D66" w14:textId="77777777">
      <w:pPr>
        <w:spacing w:after="73"/>
      </w:pPr>
      <w:r>
        <w:t>Assuming 13</w:t>
      </w:r>
      <w:r w:rsidRPr="00C647A4">
        <w:t xml:space="preserve"> full time equivalent (FTE) positions are </w:t>
      </w:r>
      <w:r>
        <w:t>allocated</w:t>
      </w:r>
      <w:r w:rsidRPr="00C647A4">
        <w:t xml:space="preserve"> </w:t>
      </w:r>
      <w:r>
        <w:t>to administer the information collection, we calculate annual costs of $</w:t>
      </w:r>
      <w:r w:rsidR="00452E3D">
        <w:t>4,709,536</w:t>
      </w:r>
      <w:r w:rsidRPr="00C647A4">
        <w:t xml:space="preserve">. </w:t>
      </w:r>
      <w:r>
        <w:t xml:space="preserve"> </w:t>
      </w:r>
      <w:r w:rsidRPr="00A87A70">
        <w:t>Based on a</w:t>
      </w:r>
      <w:r>
        <w:t xml:space="preserve">n internal </w:t>
      </w:r>
      <w:r w:rsidRPr="00A87A70">
        <w:t xml:space="preserve">cost </w:t>
      </w:r>
      <w:r>
        <w:t xml:space="preserve">model, we assume a </w:t>
      </w:r>
      <w:r>
        <w:t>fully-loaded</w:t>
      </w:r>
      <w:r>
        <w:t xml:space="preserve"> cost </w:t>
      </w:r>
      <w:r w:rsidRPr="00A87A70">
        <w:t xml:space="preserve">of </w:t>
      </w:r>
      <w:r w:rsidRPr="00452E3D" w:rsidR="00452E3D">
        <w:t>$362,27</w:t>
      </w:r>
      <w:r w:rsidR="00452E3D">
        <w:t>2 (</w:t>
      </w:r>
      <w:r w:rsidR="00E75F34">
        <w:t>rounded</w:t>
      </w:r>
      <w:r w:rsidR="00452E3D">
        <w:t>)</w:t>
      </w:r>
      <w:r w:rsidRPr="00A87A70">
        <w:t xml:space="preserve"> per position</w:t>
      </w:r>
      <w:r>
        <w:t xml:space="preserve">. </w:t>
      </w:r>
    </w:p>
    <w:p w:rsidR="00224347" w:rsidP="0001126D" w14:paraId="740F285F" w14:textId="77777777">
      <w:pPr>
        <w:spacing w:after="73"/>
      </w:pPr>
    </w:p>
    <w:p w:rsidR="00357C8A" w:rsidP="006705EA" w14:paraId="048CA7F2" w14:textId="77777777">
      <w:pPr>
        <w:numPr>
          <w:ilvl w:val="0"/>
          <w:numId w:val="6"/>
        </w:numPr>
        <w:spacing w:after="200" w:line="276" w:lineRule="auto"/>
        <w:rPr>
          <w:rFonts w:eastAsia="Calibri"/>
          <w:u w:val="single"/>
        </w:rPr>
      </w:pPr>
      <w:r w:rsidRPr="00357C8A">
        <w:rPr>
          <w:rFonts w:eastAsia="Calibri"/>
          <w:u w:val="single"/>
        </w:rPr>
        <w:t>Explanation for Program Changes or Adjustments*</w:t>
      </w:r>
    </w:p>
    <w:p w:rsidR="00DF3282" w:rsidP="00DF3282" w14:paraId="2313A3E4" w14:textId="77777777">
      <w:pPr>
        <w:pStyle w:val="NormalWeb"/>
      </w:pPr>
      <w:r>
        <w:t>We have decreased the estimated annual burden by 839 hours to reflect updated participation and completion-time estimates as the ASCA Program has matured. This decrease is attributable to adjustments in estimates rather than a program change. The estimated recordkeeping and third-party disclosure burdens remain unchanged.</w:t>
      </w:r>
    </w:p>
    <w:p w:rsidR="00DF3282" w:rsidP="00DF3282" w14:paraId="4383256A" w14:textId="77777777">
      <w:pPr>
        <w:pStyle w:val="NormalWeb"/>
      </w:pPr>
      <w:r>
        <w:t>The reporting burden decrease includes:</w:t>
      </w:r>
    </w:p>
    <w:p w:rsidR="00F700FB" w:rsidRPr="00923874" w:rsidP="00DF3282" w14:paraId="193F2735" w14:textId="77777777">
      <w:pPr>
        <w:pStyle w:val="NormalWeb"/>
      </w:pPr>
      <w:r>
        <w:t>• 48 hours from removing initial applications for ASCA Recognition;</w:t>
      </w:r>
      <w:r>
        <w:br/>
        <w:t>• 400 hours from reducing anticipated applications for ASCA Accreditation from 150 to 50 annually;</w:t>
      </w:r>
      <w:r>
        <w:br/>
        <w:t>• 225 hours from reducing the estimated time for TL continuation requests from 4 hours to 1 hour;</w:t>
      </w:r>
      <w:r>
        <w:br/>
        <w:t>• 12 hours from reducing estimated AB participation in annual status reports and notifications of change from 8 to 5;</w:t>
      </w:r>
      <w:r>
        <w:br/>
        <w:t>• 75 hours from reducing the estimated burden for TL annual status reports from 225 to 150 hours; and</w:t>
      </w:r>
      <w:r>
        <w:br/>
        <w:t>• 79 hours from removing feedback questionnaires used during the pilot.</w:t>
      </w:r>
    </w:p>
    <w:p w:rsidR="00357C8A" w:rsidRPr="00357C8A" w:rsidP="006705EA" w14:paraId="26CFCB9C" w14:textId="77777777">
      <w:pPr>
        <w:numPr>
          <w:ilvl w:val="0"/>
          <w:numId w:val="6"/>
        </w:numPr>
        <w:spacing w:after="200" w:line="276" w:lineRule="auto"/>
        <w:rPr>
          <w:rFonts w:eastAsia="Calibri"/>
          <w:u w:val="single"/>
        </w:rPr>
      </w:pPr>
      <w:r w:rsidRPr="00357C8A">
        <w:rPr>
          <w:rFonts w:eastAsia="Calibri"/>
          <w:u w:val="single"/>
        </w:rPr>
        <w:t>Plans for Tabulation and Publication and Project Time Schedule</w:t>
      </w:r>
    </w:p>
    <w:p w:rsidR="0001126D" w:rsidP="0001126D" w14:paraId="0CC2F1B9" w14:textId="77777777">
      <w:r>
        <w:t xml:space="preserve">In meeting one of our commitments under MDUFA IV, we publish the following information on our ASCA </w:t>
      </w:r>
      <w:r>
        <w:t>website  (</w:t>
      </w:r>
      <w:r>
        <w:t xml:space="preserve">see </w:t>
      </w:r>
      <w:hyperlink r:id="rId9" w:history="1">
        <w:r w:rsidRPr="0081593F">
          <w:rPr>
            <w:rStyle w:val="Hyperlink"/>
          </w:rPr>
          <w:t>https://www.fda.gov/medical-devices/standards-and-conformity-assessment-program/accreditation-scheme-conformity-assessment-asca</w:t>
        </w:r>
      </w:hyperlink>
      <w:r w:rsidRPr="0081593F">
        <w:t>)</w:t>
      </w:r>
      <w:r>
        <w:t>:</w:t>
      </w:r>
    </w:p>
    <w:p w:rsidR="0001126D" w:rsidP="0001126D" w14:paraId="2DBFF5B7" w14:textId="77777777"/>
    <w:p w:rsidR="0001126D" w:rsidP="0001126D" w14:paraId="3842271A" w14:textId="77777777">
      <w:pPr>
        <w:numPr>
          <w:ilvl w:val="0"/>
          <w:numId w:val="19"/>
        </w:numPr>
        <w:ind w:left="360"/>
      </w:pPr>
      <w:r>
        <w:t xml:space="preserve">A list of ASCA-recognized accreditation bodies including the FDA-recognized consensus standards and test methods within their scopes of </w:t>
      </w:r>
      <w:r w:rsidRPr="006D5CCE">
        <w:rPr>
          <w:i/>
        </w:rPr>
        <w:t>ASCA Recognition</w:t>
      </w:r>
      <w:r>
        <w:t>.</w:t>
      </w:r>
    </w:p>
    <w:p w:rsidR="0001126D" w:rsidP="0001126D" w14:paraId="5CE2DE12" w14:textId="77777777">
      <w:pPr>
        <w:numPr>
          <w:ilvl w:val="0"/>
          <w:numId w:val="19"/>
        </w:numPr>
        <w:ind w:left="360"/>
      </w:pPr>
      <w:r>
        <w:t xml:space="preserve">A list of ASCA-accredited testing laboratories including the FDA-recognized consensus standards and test methods within their scopes of </w:t>
      </w:r>
      <w:r w:rsidRPr="006D5CCE">
        <w:rPr>
          <w:i/>
        </w:rPr>
        <w:t>ASCA Accreditation</w:t>
      </w:r>
      <w:r>
        <w:t xml:space="preserve">.   </w:t>
      </w:r>
    </w:p>
    <w:p w:rsidR="0001126D" w:rsidP="0001126D" w14:paraId="066E3946" w14:textId="77777777"/>
    <w:p w:rsidR="00224347" w:rsidRPr="00F700FB" w:rsidP="0001126D" w14:paraId="4D97F903" w14:textId="77777777">
      <w:pPr>
        <w:spacing w:after="200"/>
      </w:pPr>
      <w:r>
        <w:t>Device manufacturers may choose to use an ASCA-accredited testing laboratory to conduct testing for premarket submissions to FDA. There are no other plans for tabulation or publication.</w:t>
      </w:r>
    </w:p>
    <w:p w:rsidR="00357C8A" w:rsidRPr="00357C8A" w:rsidP="006705EA" w14:paraId="5A38C5F9" w14:textId="77777777">
      <w:pPr>
        <w:numPr>
          <w:ilvl w:val="0"/>
          <w:numId w:val="6"/>
        </w:numPr>
        <w:spacing w:after="200" w:line="276" w:lineRule="auto"/>
        <w:rPr>
          <w:rFonts w:eastAsia="Calibri"/>
          <w:u w:val="single"/>
        </w:rPr>
      </w:pPr>
      <w:r w:rsidRPr="00357C8A">
        <w:rPr>
          <w:rFonts w:eastAsia="Calibri"/>
          <w:u w:val="single"/>
        </w:rPr>
        <w:t>Reason(s) Display of OMB Expiration Date is Inappropriate</w:t>
      </w:r>
    </w:p>
    <w:p w:rsidR="00224347" w:rsidRPr="00357C8A" w:rsidP="00357C8A" w14:paraId="4F0FD226" w14:textId="77777777">
      <w:pPr>
        <w:spacing w:after="200"/>
        <w:rPr>
          <w:rFonts w:eastAsia="Calibri"/>
          <w:color w:val="FF0000"/>
        </w:rPr>
      </w:pPr>
      <w:r w:rsidRPr="00744525">
        <w:rPr>
          <w:rFonts w:eastAsia="Calibri"/>
        </w:rPr>
        <w:t>Consistent with established practice</w:t>
      </w:r>
      <w:r>
        <w:rPr>
          <w:rFonts w:eastAsia="Calibri"/>
        </w:rPr>
        <w:t>, FDA</w:t>
      </w:r>
      <w:r w:rsidRPr="00744525">
        <w:rPr>
          <w:rFonts w:eastAsia="Calibri"/>
        </w:rPr>
        <w:t xml:space="preserve"> publish</w:t>
      </w:r>
      <w:r>
        <w:rPr>
          <w:rFonts w:eastAsia="Calibri"/>
        </w:rPr>
        <w:t>es</w:t>
      </w:r>
      <w:r w:rsidRPr="00744525">
        <w:rPr>
          <w:rFonts w:eastAsia="Calibri"/>
        </w:rPr>
        <w:t xml:space="preserve"> a </w:t>
      </w:r>
      <w:r w:rsidRPr="00744525">
        <w:rPr>
          <w:rFonts w:eastAsia="Calibri"/>
          <w:i/>
          <w:iCs/>
        </w:rPr>
        <w:t>Federal Register</w:t>
      </w:r>
      <w:r w:rsidRPr="00744525">
        <w:rPr>
          <w:rFonts w:eastAsia="Calibri"/>
        </w:rPr>
        <w:t xml:space="preserve"> notice announcing OMB approval of information collection </w:t>
      </w:r>
      <w:r>
        <w:rPr>
          <w:rFonts w:eastAsia="Calibri"/>
        </w:rPr>
        <w:t xml:space="preserve">found in </w:t>
      </w:r>
      <w:r w:rsidRPr="00744525">
        <w:rPr>
          <w:rFonts w:eastAsia="Calibri"/>
        </w:rPr>
        <w:t>guidance document</w:t>
      </w:r>
      <w:r>
        <w:rPr>
          <w:rFonts w:eastAsia="Calibri"/>
        </w:rPr>
        <w:t>s applicable to the information collection</w:t>
      </w:r>
      <w:r w:rsidRPr="00744525">
        <w:rPr>
          <w:rFonts w:eastAsia="Calibri"/>
        </w:rPr>
        <w:t xml:space="preserve"> and will display in that notice both the OMB control number and its current expiration date.</w:t>
      </w:r>
      <w:r>
        <w:rPr>
          <w:rFonts w:eastAsia="Calibri"/>
        </w:rPr>
        <w:t xml:space="preserve">  </w:t>
      </w:r>
      <w:r w:rsidRPr="00744525">
        <w:rPr>
          <w:rFonts w:eastAsia="Calibri"/>
        </w:rPr>
        <w:t>In addition, the OMB control number will be displayed on the guidance document cover page and include a link to www.reginfo.gov to identify the current expiration date.</w:t>
      </w:r>
      <w:r w:rsidRPr="00357C8A">
        <w:rPr>
          <w:rFonts w:eastAsia="Calibri"/>
          <w:color w:val="FF0000"/>
        </w:rPr>
        <w:t xml:space="preserve"> </w:t>
      </w:r>
    </w:p>
    <w:p w:rsidR="00357C8A" w:rsidRPr="00357C8A" w:rsidP="006705EA" w14:paraId="2CFDDCD7" w14:textId="77777777">
      <w:pPr>
        <w:numPr>
          <w:ilvl w:val="0"/>
          <w:numId w:val="6"/>
        </w:numPr>
        <w:spacing w:after="200" w:line="276" w:lineRule="auto"/>
        <w:rPr>
          <w:rFonts w:eastAsia="Calibri"/>
          <w:u w:val="single"/>
        </w:rPr>
      </w:pPr>
      <w:r w:rsidRPr="00357C8A">
        <w:rPr>
          <w:rFonts w:eastAsia="Calibri"/>
          <w:u w:val="single"/>
        </w:rPr>
        <w:t>Exceptions to Certification for Paperwork Reduction Act Submissions</w:t>
      </w:r>
    </w:p>
    <w:p w:rsidR="00544138" w:rsidRPr="00C20690" w:rsidP="00C20690" w14:paraId="220DE033" w14:textId="77777777">
      <w:pPr>
        <w:spacing w:after="200"/>
        <w:rPr>
          <w:rFonts w:eastAsia="Calibri"/>
        </w:rPr>
      </w:pPr>
      <w:r w:rsidRPr="007E59A8">
        <w:rPr>
          <w:rFonts w:eastAsia="Calibri"/>
        </w:rPr>
        <w:t>There are no exceptions to the certification</w:t>
      </w:r>
      <w:r>
        <w:rPr>
          <w:rFonts w:eastAsia="Calibri"/>
        </w:rPr>
        <w:t>.</w:t>
      </w:r>
    </w:p>
    <w:sectPr w:rsidSect="005C71CA">
      <w:footerReference w:type="even" r:id="rId20"/>
      <w:footerReference w:type="default" r:id="rId21"/>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1392114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65AE1F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11360D1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61A01D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713E" w14:paraId="15D7AFB1" w14:textId="77777777">
      <w:r>
        <w:separator/>
      </w:r>
    </w:p>
  </w:footnote>
  <w:footnote w:type="continuationSeparator" w:id="1">
    <w:p w:rsidR="003F713E" w14:paraId="41FDD6D7" w14:textId="77777777">
      <w:r>
        <w:continuationSeparator/>
      </w:r>
    </w:p>
  </w:footnote>
  <w:footnote w:id="2">
    <w:p w:rsidR="00335710" w:rsidP="00335710" w14:paraId="655C43A3" w14:textId="77777777">
      <w:pPr>
        <w:pStyle w:val="FootnoteText"/>
      </w:pPr>
      <w:r>
        <w:rPr>
          <w:rStyle w:val="FootnoteReference"/>
          <w:rFonts w:eastAsia="Calibri"/>
        </w:rPr>
        <w:footnoteRef/>
      </w:r>
      <w:r>
        <w:t xml:space="preserve"> </w:t>
      </w:r>
      <w:hyperlink r:id="rId1" w:history="1">
        <w:r w:rsidRPr="00CE3435">
          <w:rPr>
            <w:rStyle w:val="Hyperlink"/>
          </w:rPr>
          <w:t>https://ilac.org/signatory-search/</w:t>
        </w:r>
      </w:hyperlink>
      <w:r>
        <w:t xml:space="preserve">.  Initially accessed in 2019, as of 5/9/23, the number of ILAC signatories in the U.S. economy is six.  Upon evaluation of this ICR, we retain eight for our estimate of respondents.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C075D4"/>
    <w:multiLevelType w:val="multilevel"/>
    <w:tmpl w:val="25CAFC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6551A51"/>
    <w:multiLevelType w:val="hybridMultilevel"/>
    <w:tmpl w:val="77CC337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B5567B5"/>
    <w:multiLevelType w:val="hybridMultilevel"/>
    <w:tmpl w:val="D94E0DE6"/>
    <w:lvl w:ilvl="0">
      <w:start w:val="1"/>
      <w:numFmt w:val="decimal"/>
      <w:lvlText w:val="%1."/>
      <w:lvlJc w:val="left"/>
      <w:pPr>
        <w:ind w:left="360" w:hanging="360"/>
      </w:pPr>
      <w:rPr>
        <w:rFonts w:hint="default"/>
      </w:r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5">
    <w:nsid w:val="2FFB72B9"/>
    <w:multiLevelType w:val="multilevel"/>
    <w:tmpl w:val="C6B828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33AA4637"/>
    <w:multiLevelType w:val="multilevel"/>
    <w:tmpl w:val="04AE03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47467E62"/>
    <w:multiLevelType w:val="multilevel"/>
    <w:tmpl w:val="921484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4BE97FA2"/>
    <w:multiLevelType w:val="hybridMultilevel"/>
    <w:tmpl w:val="4A74B3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55C01F6"/>
    <w:multiLevelType w:val="multilevel"/>
    <w:tmpl w:val="CB5A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EF82C14"/>
    <w:multiLevelType w:val="multilevel"/>
    <w:tmpl w:val="90A0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B5328A7"/>
    <w:multiLevelType w:val="hybridMultilevel"/>
    <w:tmpl w:val="ABFA16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FDD30E6"/>
    <w:multiLevelType w:val="multilevel"/>
    <w:tmpl w:val="2CB207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76371E7"/>
    <w:multiLevelType w:val="hybridMultilevel"/>
    <w:tmpl w:val="0492A7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040397309">
    <w:abstractNumId w:val="14"/>
  </w:num>
  <w:num w:numId="2" w16cid:durableId="782379925">
    <w:abstractNumId w:val="3"/>
  </w:num>
  <w:num w:numId="3" w16cid:durableId="828669894">
    <w:abstractNumId w:val="16"/>
  </w:num>
  <w:num w:numId="4" w16cid:durableId="360084623">
    <w:abstractNumId w:val="7"/>
  </w:num>
  <w:num w:numId="5" w16cid:durableId="1881626222">
    <w:abstractNumId w:val="18"/>
  </w:num>
  <w:num w:numId="6" w16cid:durableId="1972515036">
    <w:abstractNumId w:val="2"/>
  </w:num>
  <w:num w:numId="7" w16cid:durableId="444159965">
    <w:abstractNumId w:val="4"/>
    <w:lvlOverride w:ilvl="0"/>
    <w:lvlOverride w:ilvl="1"/>
    <w:lvlOverride w:ilvl="2"/>
    <w:lvlOverride w:ilvl="3"/>
    <w:lvlOverride w:ilvl="4"/>
    <w:lvlOverride w:ilvl="5"/>
    <w:lvlOverride w:ilvl="6"/>
    <w:lvlOverride w:ilvl="7"/>
    <w:lvlOverride w:ilvl="8"/>
  </w:num>
  <w:num w:numId="8" w16cid:durableId="31200898">
    <w:abstractNumId w:val="10"/>
  </w:num>
  <w:num w:numId="9" w16cid:durableId="906300683">
    <w:abstractNumId w:val="12"/>
  </w:num>
  <w:num w:numId="10" w16cid:durableId="2142454932">
    <w:abstractNumId w:val="8"/>
  </w:num>
  <w:num w:numId="11" w16cid:durableId="690256899">
    <w:abstractNumId w:val="15"/>
  </w:num>
  <w:num w:numId="12" w16cid:durableId="1541822273">
    <w:abstractNumId w:val="5"/>
  </w:num>
  <w:num w:numId="13" w16cid:durableId="786847516">
    <w:abstractNumId w:val="11"/>
  </w:num>
  <w:num w:numId="14" w16cid:durableId="143161629">
    <w:abstractNumId w:val="0"/>
  </w:num>
  <w:num w:numId="15" w16cid:durableId="637608956">
    <w:abstractNumId w:val="6"/>
  </w:num>
  <w:num w:numId="16" w16cid:durableId="1159033761">
    <w:abstractNumId w:val="9"/>
  </w:num>
  <w:num w:numId="17" w16cid:durableId="693456847">
    <w:abstractNumId w:val="13"/>
  </w:num>
  <w:num w:numId="18" w16cid:durableId="1897934461">
    <w:abstractNumId w:val="17"/>
  </w:num>
  <w:num w:numId="19" w16cid:durableId="96816646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38"/>
    <w:rsid w:val="000019BD"/>
    <w:rsid w:val="0001126D"/>
    <w:rsid w:val="000161E3"/>
    <w:rsid w:val="00031A2C"/>
    <w:rsid w:val="00033B18"/>
    <w:rsid w:val="00042B93"/>
    <w:rsid w:val="00043C7F"/>
    <w:rsid w:val="000467A8"/>
    <w:rsid w:val="00055AE0"/>
    <w:rsid w:val="00061FCE"/>
    <w:rsid w:val="0006570F"/>
    <w:rsid w:val="00075DE8"/>
    <w:rsid w:val="00085BC2"/>
    <w:rsid w:val="00087439"/>
    <w:rsid w:val="000937AD"/>
    <w:rsid w:val="000C1260"/>
    <w:rsid w:val="000C560C"/>
    <w:rsid w:val="000D080B"/>
    <w:rsid w:val="000D48FD"/>
    <w:rsid w:val="000D79CC"/>
    <w:rsid w:val="000E1C64"/>
    <w:rsid w:val="000E2D78"/>
    <w:rsid w:val="000F7119"/>
    <w:rsid w:val="00100739"/>
    <w:rsid w:val="0010493E"/>
    <w:rsid w:val="00105184"/>
    <w:rsid w:val="001075D3"/>
    <w:rsid w:val="00107885"/>
    <w:rsid w:val="00113A12"/>
    <w:rsid w:val="00114FC4"/>
    <w:rsid w:val="001161BC"/>
    <w:rsid w:val="0012329C"/>
    <w:rsid w:val="00134FA7"/>
    <w:rsid w:val="00137950"/>
    <w:rsid w:val="00140762"/>
    <w:rsid w:val="00144749"/>
    <w:rsid w:val="00152F29"/>
    <w:rsid w:val="00174D54"/>
    <w:rsid w:val="0017702C"/>
    <w:rsid w:val="001779E1"/>
    <w:rsid w:val="00185270"/>
    <w:rsid w:val="001A3B5A"/>
    <w:rsid w:val="001A458C"/>
    <w:rsid w:val="001B7CE9"/>
    <w:rsid w:val="001D495A"/>
    <w:rsid w:val="001E244C"/>
    <w:rsid w:val="001F1437"/>
    <w:rsid w:val="001F20FA"/>
    <w:rsid w:val="00206799"/>
    <w:rsid w:val="002074FE"/>
    <w:rsid w:val="0022425B"/>
    <w:rsid w:val="00224347"/>
    <w:rsid w:val="002259EF"/>
    <w:rsid w:val="00242ED1"/>
    <w:rsid w:val="002444BB"/>
    <w:rsid w:val="00254069"/>
    <w:rsid w:val="00270748"/>
    <w:rsid w:val="002734E5"/>
    <w:rsid w:val="002746DB"/>
    <w:rsid w:val="00280CAF"/>
    <w:rsid w:val="00282F09"/>
    <w:rsid w:val="00291810"/>
    <w:rsid w:val="00294D62"/>
    <w:rsid w:val="00297532"/>
    <w:rsid w:val="00297FFD"/>
    <w:rsid w:val="002A1210"/>
    <w:rsid w:val="002A47D2"/>
    <w:rsid w:val="002A7559"/>
    <w:rsid w:val="002A7FB5"/>
    <w:rsid w:val="002B2074"/>
    <w:rsid w:val="002D14D8"/>
    <w:rsid w:val="002D4799"/>
    <w:rsid w:val="002E3FA4"/>
    <w:rsid w:val="002E53A5"/>
    <w:rsid w:val="002E64B8"/>
    <w:rsid w:val="002E6834"/>
    <w:rsid w:val="003113FF"/>
    <w:rsid w:val="00312622"/>
    <w:rsid w:val="0032277F"/>
    <w:rsid w:val="00335710"/>
    <w:rsid w:val="00336B69"/>
    <w:rsid w:val="0034302B"/>
    <w:rsid w:val="00350523"/>
    <w:rsid w:val="0035189D"/>
    <w:rsid w:val="00353605"/>
    <w:rsid w:val="00355B62"/>
    <w:rsid w:val="00357C8A"/>
    <w:rsid w:val="00370E45"/>
    <w:rsid w:val="003740BC"/>
    <w:rsid w:val="0037456B"/>
    <w:rsid w:val="003801A3"/>
    <w:rsid w:val="00383D90"/>
    <w:rsid w:val="003870AE"/>
    <w:rsid w:val="003A1A27"/>
    <w:rsid w:val="003A2B93"/>
    <w:rsid w:val="003A50CC"/>
    <w:rsid w:val="003A62BE"/>
    <w:rsid w:val="003B42B3"/>
    <w:rsid w:val="003B6384"/>
    <w:rsid w:val="003C0FE2"/>
    <w:rsid w:val="003C4EBB"/>
    <w:rsid w:val="003D1531"/>
    <w:rsid w:val="003E4EC6"/>
    <w:rsid w:val="003E527E"/>
    <w:rsid w:val="003E553E"/>
    <w:rsid w:val="003E7078"/>
    <w:rsid w:val="003F3DF5"/>
    <w:rsid w:val="003F713E"/>
    <w:rsid w:val="003F73B8"/>
    <w:rsid w:val="00401565"/>
    <w:rsid w:val="0040297E"/>
    <w:rsid w:val="00411D11"/>
    <w:rsid w:val="00414494"/>
    <w:rsid w:val="00415E23"/>
    <w:rsid w:val="0041670D"/>
    <w:rsid w:val="00422B99"/>
    <w:rsid w:val="00423272"/>
    <w:rsid w:val="00424061"/>
    <w:rsid w:val="00437981"/>
    <w:rsid w:val="00442A3C"/>
    <w:rsid w:val="00443969"/>
    <w:rsid w:val="00447D74"/>
    <w:rsid w:val="00450A74"/>
    <w:rsid w:val="00452E3D"/>
    <w:rsid w:val="004546BF"/>
    <w:rsid w:val="00457AF7"/>
    <w:rsid w:val="00465350"/>
    <w:rsid w:val="004665C3"/>
    <w:rsid w:val="00473E66"/>
    <w:rsid w:val="00476B91"/>
    <w:rsid w:val="004846BF"/>
    <w:rsid w:val="00484C46"/>
    <w:rsid w:val="00494912"/>
    <w:rsid w:val="004A5323"/>
    <w:rsid w:val="004A5A99"/>
    <w:rsid w:val="004C312D"/>
    <w:rsid w:val="004C6979"/>
    <w:rsid w:val="004C6CB7"/>
    <w:rsid w:val="004D13A2"/>
    <w:rsid w:val="004D3E7A"/>
    <w:rsid w:val="004F594B"/>
    <w:rsid w:val="004F61E1"/>
    <w:rsid w:val="0053380B"/>
    <w:rsid w:val="00543194"/>
    <w:rsid w:val="00544138"/>
    <w:rsid w:val="00554E34"/>
    <w:rsid w:val="00584583"/>
    <w:rsid w:val="00590E90"/>
    <w:rsid w:val="00590EEB"/>
    <w:rsid w:val="005A4099"/>
    <w:rsid w:val="005C38B2"/>
    <w:rsid w:val="005C5029"/>
    <w:rsid w:val="005C55C2"/>
    <w:rsid w:val="005C71CA"/>
    <w:rsid w:val="005C745C"/>
    <w:rsid w:val="005D4DF5"/>
    <w:rsid w:val="005E1D2B"/>
    <w:rsid w:val="005E42BA"/>
    <w:rsid w:val="00611254"/>
    <w:rsid w:val="00611D6B"/>
    <w:rsid w:val="00625CFD"/>
    <w:rsid w:val="006326EC"/>
    <w:rsid w:val="00663A42"/>
    <w:rsid w:val="006641C7"/>
    <w:rsid w:val="006705EA"/>
    <w:rsid w:val="00670BE2"/>
    <w:rsid w:val="006916D9"/>
    <w:rsid w:val="006A0E05"/>
    <w:rsid w:val="006A26C6"/>
    <w:rsid w:val="006A465A"/>
    <w:rsid w:val="006A7D5D"/>
    <w:rsid w:val="006C7A0B"/>
    <w:rsid w:val="006D0C12"/>
    <w:rsid w:val="006D5CCE"/>
    <w:rsid w:val="006D5D57"/>
    <w:rsid w:val="006E1A47"/>
    <w:rsid w:val="006E2538"/>
    <w:rsid w:val="006E302F"/>
    <w:rsid w:val="006F4D6D"/>
    <w:rsid w:val="00701F8E"/>
    <w:rsid w:val="00705086"/>
    <w:rsid w:val="00722001"/>
    <w:rsid w:val="00727CDF"/>
    <w:rsid w:val="00744525"/>
    <w:rsid w:val="00751E66"/>
    <w:rsid w:val="00754497"/>
    <w:rsid w:val="00773201"/>
    <w:rsid w:val="00787C39"/>
    <w:rsid w:val="00792947"/>
    <w:rsid w:val="00795DF3"/>
    <w:rsid w:val="007A373C"/>
    <w:rsid w:val="007B225C"/>
    <w:rsid w:val="007C75B1"/>
    <w:rsid w:val="007D3DFC"/>
    <w:rsid w:val="007E2F07"/>
    <w:rsid w:val="007E59A8"/>
    <w:rsid w:val="0080776D"/>
    <w:rsid w:val="00810145"/>
    <w:rsid w:val="008108FA"/>
    <w:rsid w:val="00810FF1"/>
    <w:rsid w:val="0081593F"/>
    <w:rsid w:val="00822336"/>
    <w:rsid w:val="00823C75"/>
    <w:rsid w:val="00823DFA"/>
    <w:rsid w:val="00824DE0"/>
    <w:rsid w:val="00831818"/>
    <w:rsid w:val="00842DB7"/>
    <w:rsid w:val="00843752"/>
    <w:rsid w:val="0084479F"/>
    <w:rsid w:val="00845140"/>
    <w:rsid w:val="0085142B"/>
    <w:rsid w:val="0085725E"/>
    <w:rsid w:val="00871F0F"/>
    <w:rsid w:val="00873D4F"/>
    <w:rsid w:val="0087509F"/>
    <w:rsid w:val="00885B09"/>
    <w:rsid w:val="00892400"/>
    <w:rsid w:val="008A209D"/>
    <w:rsid w:val="008A22BB"/>
    <w:rsid w:val="008B035D"/>
    <w:rsid w:val="008B0E29"/>
    <w:rsid w:val="008B0EFA"/>
    <w:rsid w:val="008B30AB"/>
    <w:rsid w:val="008C3BB8"/>
    <w:rsid w:val="008C4B65"/>
    <w:rsid w:val="008E5F55"/>
    <w:rsid w:val="009009E7"/>
    <w:rsid w:val="00902D82"/>
    <w:rsid w:val="00905DEF"/>
    <w:rsid w:val="00906056"/>
    <w:rsid w:val="00910B78"/>
    <w:rsid w:val="009122AE"/>
    <w:rsid w:val="00913B43"/>
    <w:rsid w:val="0092123F"/>
    <w:rsid w:val="009235F8"/>
    <w:rsid w:val="00923874"/>
    <w:rsid w:val="00930203"/>
    <w:rsid w:val="009311D2"/>
    <w:rsid w:val="009311E6"/>
    <w:rsid w:val="00931275"/>
    <w:rsid w:val="00936AC7"/>
    <w:rsid w:val="00941874"/>
    <w:rsid w:val="00947761"/>
    <w:rsid w:val="00953B64"/>
    <w:rsid w:val="009646A7"/>
    <w:rsid w:val="00970A88"/>
    <w:rsid w:val="009818A1"/>
    <w:rsid w:val="009A1674"/>
    <w:rsid w:val="009B38BE"/>
    <w:rsid w:val="009B4DF2"/>
    <w:rsid w:val="009C684F"/>
    <w:rsid w:val="009D074C"/>
    <w:rsid w:val="009D0AB7"/>
    <w:rsid w:val="009D6E73"/>
    <w:rsid w:val="009E3888"/>
    <w:rsid w:val="009F1F1D"/>
    <w:rsid w:val="009F2B4F"/>
    <w:rsid w:val="009F3C63"/>
    <w:rsid w:val="009F66B5"/>
    <w:rsid w:val="00A02F10"/>
    <w:rsid w:val="00A1060C"/>
    <w:rsid w:val="00A16221"/>
    <w:rsid w:val="00A20A7D"/>
    <w:rsid w:val="00A35D42"/>
    <w:rsid w:val="00A46CCF"/>
    <w:rsid w:val="00A506DE"/>
    <w:rsid w:val="00A52BED"/>
    <w:rsid w:val="00A53451"/>
    <w:rsid w:val="00A56E8D"/>
    <w:rsid w:val="00A70426"/>
    <w:rsid w:val="00A707CC"/>
    <w:rsid w:val="00A71410"/>
    <w:rsid w:val="00A753E9"/>
    <w:rsid w:val="00A87A70"/>
    <w:rsid w:val="00A91E9A"/>
    <w:rsid w:val="00A93ED9"/>
    <w:rsid w:val="00A94D8A"/>
    <w:rsid w:val="00A96221"/>
    <w:rsid w:val="00AC1084"/>
    <w:rsid w:val="00AC2DBB"/>
    <w:rsid w:val="00AC3158"/>
    <w:rsid w:val="00AC6A99"/>
    <w:rsid w:val="00AD6048"/>
    <w:rsid w:val="00AF0A45"/>
    <w:rsid w:val="00B055EF"/>
    <w:rsid w:val="00B06B5B"/>
    <w:rsid w:val="00B23769"/>
    <w:rsid w:val="00B41789"/>
    <w:rsid w:val="00B81808"/>
    <w:rsid w:val="00B86DFA"/>
    <w:rsid w:val="00B936D0"/>
    <w:rsid w:val="00BB15FB"/>
    <w:rsid w:val="00BD3D5B"/>
    <w:rsid w:val="00BE3600"/>
    <w:rsid w:val="00C01F6F"/>
    <w:rsid w:val="00C03DCC"/>
    <w:rsid w:val="00C041EA"/>
    <w:rsid w:val="00C13BBD"/>
    <w:rsid w:val="00C149AB"/>
    <w:rsid w:val="00C16929"/>
    <w:rsid w:val="00C20690"/>
    <w:rsid w:val="00C20FF3"/>
    <w:rsid w:val="00C36020"/>
    <w:rsid w:val="00C40694"/>
    <w:rsid w:val="00C40A0D"/>
    <w:rsid w:val="00C43C0A"/>
    <w:rsid w:val="00C443AC"/>
    <w:rsid w:val="00C479BF"/>
    <w:rsid w:val="00C5124B"/>
    <w:rsid w:val="00C606B0"/>
    <w:rsid w:val="00C647A4"/>
    <w:rsid w:val="00C70542"/>
    <w:rsid w:val="00C71649"/>
    <w:rsid w:val="00C75CBF"/>
    <w:rsid w:val="00C831FD"/>
    <w:rsid w:val="00C929AF"/>
    <w:rsid w:val="00CB630A"/>
    <w:rsid w:val="00CC0C41"/>
    <w:rsid w:val="00CC2894"/>
    <w:rsid w:val="00CD77C3"/>
    <w:rsid w:val="00CE112C"/>
    <w:rsid w:val="00CE3435"/>
    <w:rsid w:val="00CF55D4"/>
    <w:rsid w:val="00D0402C"/>
    <w:rsid w:val="00D10A2B"/>
    <w:rsid w:val="00D14D09"/>
    <w:rsid w:val="00D441FB"/>
    <w:rsid w:val="00D608DA"/>
    <w:rsid w:val="00D70795"/>
    <w:rsid w:val="00D730BF"/>
    <w:rsid w:val="00D852F4"/>
    <w:rsid w:val="00DB1110"/>
    <w:rsid w:val="00DB3730"/>
    <w:rsid w:val="00DC371B"/>
    <w:rsid w:val="00DC3788"/>
    <w:rsid w:val="00DC76C7"/>
    <w:rsid w:val="00DD09F5"/>
    <w:rsid w:val="00DD0E02"/>
    <w:rsid w:val="00DD3337"/>
    <w:rsid w:val="00DD4201"/>
    <w:rsid w:val="00DD5E9F"/>
    <w:rsid w:val="00DE5711"/>
    <w:rsid w:val="00DE7226"/>
    <w:rsid w:val="00DF3282"/>
    <w:rsid w:val="00E00EA0"/>
    <w:rsid w:val="00E021CB"/>
    <w:rsid w:val="00E04E7E"/>
    <w:rsid w:val="00E138F1"/>
    <w:rsid w:val="00E16E15"/>
    <w:rsid w:val="00E20516"/>
    <w:rsid w:val="00E2309D"/>
    <w:rsid w:val="00E26758"/>
    <w:rsid w:val="00E4357B"/>
    <w:rsid w:val="00E443A7"/>
    <w:rsid w:val="00E45904"/>
    <w:rsid w:val="00E45C1C"/>
    <w:rsid w:val="00E63DE5"/>
    <w:rsid w:val="00E647AF"/>
    <w:rsid w:val="00E647C7"/>
    <w:rsid w:val="00E65A37"/>
    <w:rsid w:val="00E65E77"/>
    <w:rsid w:val="00E65EF7"/>
    <w:rsid w:val="00E74818"/>
    <w:rsid w:val="00E75F34"/>
    <w:rsid w:val="00E77676"/>
    <w:rsid w:val="00E77B48"/>
    <w:rsid w:val="00E857FB"/>
    <w:rsid w:val="00E91799"/>
    <w:rsid w:val="00E97DF8"/>
    <w:rsid w:val="00EA21FE"/>
    <w:rsid w:val="00EA34E3"/>
    <w:rsid w:val="00EB7538"/>
    <w:rsid w:val="00EC1868"/>
    <w:rsid w:val="00EC1FBF"/>
    <w:rsid w:val="00EE6468"/>
    <w:rsid w:val="00F1299B"/>
    <w:rsid w:val="00F207A4"/>
    <w:rsid w:val="00F23476"/>
    <w:rsid w:val="00F25173"/>
    <w:rsid w:val="00F355AC"/>
    <w:rsid w:val="00F40CF7"/>
    <w:rsid w:val="00F44194"/>
    <w:rsid w:val="00F44C7B"/>
    <w:rsid w:val="00F54D3E"/>
    <w:rsid w:val="00F700FB"/>
    <w:rsid w:val="00F71A5A"/>
    <w:rsid w:val="00F73A1A"/>
    <w:rsid w:val="00F769E0"/>
    <w:rsid w:val="00FA4A46"/>
    <w:rsid w:val="00FA75FE"/>
    <w:rsid w:val="00FB1032"/>
    <w:rsid w:val="00FB39BC"/>
    <w:rsid w:val="00FB6A53"/>
    <w:rsid w:val="00FC11CA"/>
    <w:rsid w:val="00FC6BDE"/>
    <w:rsid w:val="00FD10CB"/>
    <w:rsid w:val="00FF188C"/>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ED88417"/>
  <w15:chartTrackingRefBased/>
  <w15:docId w15:val="{9FBDDCE2-9BB7-430A-BE09-8FCF0BB7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customStyle="1" w:styleId="paragraph">
    <w:name w:val="paragraph"/>
    <w:basedOn w:val="Normal"/>
    <w:rsid w:val="001F20FA"/>
    <w:pPr>
      <w:spacing w:before="100" w:beforeAutospacing="1" w:after="100" w:afterAutospacing="1"/>
    </w:pPr>
  </w:style>
  <w:style w:type="character" w:customStyle="1" w:styleId="normaltextrun">
    <w:name w:val="normaltextrun"/>
    <w:basedOn w:val="DefaultParagraphFont"/>
    <w:rsid w:val="001F20FA"/>
  </w:style>
  <w:style w:type="character" w:customStyle="1" w:styleId="superscript">
    <w:name w:val="superscript"/>
    <w:basedOn w:val="DefaultParagraphFont"/>
    <w:rsid w:val="001F20FA"/>
  </w:style>
  <w:style w:type="character" w:customStyle="1" w:styleId="eop">
    <w:name w:val="eop"/>
    <w:basedOn w:val="DefaultParagraphFont"/>
    <w:rsid w:val="001F20FA"/>
  </w:style>
  <w:style w:type="paragraph" w:styleId="NoSpacing">
    <w:name w:val="No Spacing"/>
    <w:basedOn w:val="Normal"/>
    <w:link w:val="NoSpacingChar"/>
    <w:uiPriority w:val="1"/>
    <w:qFormat/>
    <w:rsid w:val="00A56E8D"/>
    <w:rPr>
      <w:rFonts w:ascii="Calibri" w:eastAsia="Calibri" w:hAnsi="Calibri" w:cs="Calibri"/>
      <w:sz w:val="22"/>
      <w:szCs w:val="22"/>
    </w:rPr>
  </w:style>
  <w:style w:type="character" w:customStyle="1" w:styleId="NoSpacingChar">
    <w:name w:val="No Spacing Char"/>
    <w:link w:val="NoSpacing"/>
    <w:uiPriority w:val="1"/>
    <w:rsid w:val="00A56E8D"/>
    <w:rPr>
      <w:rFonts w:ascii="Calibri" w:eastAsia="Calibri" w:hAnsi="Calibri" w:cs="Calibri"/>
      <w:sz w:val="22"/>
      <w:szCs w:val="22"/>
    </w:rPr>
  </w:style>
  <w:style w:type="character" w:styleId="CommentReference">
    <w:name w:val="annotation reference"/>
    <w:uiPriority w:val="99"/>
    <w:rsid w:val="00335710"/>
    <w:rPr>
      <w:sz w:val="16"/>
      <w:szCs w:val="16"/>
    </w:rPr>
  </w:style>
  <w:style w:type="paragraph" w:styleId="CommentText">
    <w:name w:val="annotation text"/>
    <w:basedOn w:val="Normal"/>
    <w:link w:val="CommentTextChar"/>
    <w:uiPriority w:val="99"/>
    <w:rsid w:val="00335710"/>
    <w:rPr>
      <w:sz w:val="20"/>
      <w:szCs w:val="20"/>
    </w:rPr>
  </w:style>
  <w:style w:type="character" w:customStyle="1" w:styleId="CommentTextChar">
    <w:name w:val="Comment Text Char"/>
    <w:basedOn w:val="DefaultParagraphFont"/>
    <w:link w:val="CommentText"/>
    <w:uiPriority w:val="99"/>
    <w:rsid w:val="00335710"/>
  </w:style>
  <w:style w:type="paragraph" w:styleId="FootnoteText">
    <w:name w:val="footnote text"/>
    <w:basedOn w:val="Normal"/>
    <w:link w:val="FootnoteTextChar"/>
    <w:rsid w:val="00335710"/>
    <w:rPr>
      <w:sz w:val="20"/>
      <w:szCs w:val="20"/>
    </w:rPr>
  </w:style>
  <w:style w:type="character" w:customStyle="1" w:styleId="FootnoteTextChar">
    <w:name w:val="Footnote Text Char"/>
    <w:basedOn w:val="DefaultParagraphFont"/>
    <w:link w:val="FootnoteText"/>
    <w:rsid w:val="00335710"/>
  </w:style>
  <w:style w:type="character" w:styleId="FootnoteReference">
    <w:name w:val="footnote reference"/>
    <w:uiPriority w:val="99"/>
    <w:unhideWhenUsed/>
    <w:rsid w:val="00335710"/>
    <w:rPr>
      <w:vertAlign w:val="superscript"/>
    </w:rPr>
  </w:style>
  <w:style w:type="paragraph" w:styleId="Revision">
    <w:name w:val="Revision"/>
    <w:hidden/>
    <w:uiPriority w:val="99"/>
    <w:semiHidden/>
    <w:rsid w:val="00831818"/>
    <w:rPr>
      <w:sz w:val="24"/>
      <w:szCs w:val="24"/>
    </w:rPr>
  </w:style>
  <w:style w:type="paragraph" w:styleId="CommentSubject">
    <w:name w:val="annotation subject"/>
    <w:basedOn w:val="CommentText"/>
    <w:next w:val="CommentText"/>
    <w:link w:val="CommentSubjectChar"/>
    <w:rsid w:val="00831818"/>
    <w:rPr>
      <w:b/>
      <w:bCs/>
    </w:rPr>
  </w:style>
  <w:style w:type="character" w:customStyle="1" w:styleId="CommentSubjectChar">
    <w:name w:val="Comment Subject Char"/>
    <w:link w:val="CommentSubject"/>
    <w:rsid w:val="008318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da.gov/regulatory-information/search-fda-guidance-documents/accreditation-scheme-conformity-assessment-asca-program" TargetMode="External" /><Relationship Id="rId11" Type="http://schemas.openxmlformats.org/officeDocument/2006/relationships/hyperlink" Target="https://www.fda.gov/regulatory-information/search-fda-guidance-documents/biocompatibility-testing-medical-devices-standards-specific-information-accreditation-scheme-0" TargetMode="External" /><Relationship Id="rId12" Type="http://schemas.openxmlformats.org/officeDocument/2006/relationships/hyperlink" Target="https://www.fda.gov/regulatory-information/search-fda-guidance-documents/basic-safety-and-essential-performance-medical-electrical-equipment-medical-electrical-systems-and-0" TargetMode="External" /><Relationship Id="rId13" Type="http://schemas.openxmlformats.org/officeDocument/2006/relationships/hyperlink" Target="https://www.fda.gov/regulatory-information/search-fda-guidance-documents/appropriate-use-voluntary-consensus-standards-premarket-submissions-medical-devices" TargetMode="External" /><Relationship Id="rId14" Type="http://schemas.openxmlformats.org/officeDocument/2006/relationships/hyperlink" Target="https://www.fda.gov/medical-devices/medical-devices-news-and-events/virtual-public-workshop-accreditation-scheme-conformity-assessment-expansion-april-17-2024-04172024" TargetMode="External" /><Relationship Id="rId15" Type="http://schemas.openxmlformats.org/officeDocument/2006/relationships/hyperlink" Target="https://www.fda.gov/medical-devices/medical-devices-news-and-events/public-workshop-accreditation-scheme-conformity-assessment-and-use-chemical-analysis-support" TargetMode="External" /><Relationship Id="rId16" Type="http://schemas.openxmlformats.org/officeDocument/2006/relationships/hyperlink" Target="https://www.fda.gov/media/185182/download?attachment" TargetMode="External" /><Relationship Id="rId17" Type="http://schemas.openxmlformats.org/officeDocument/2006/relationships/hyperlink" Target="https://www.fda.gov/media/177269/download?attachment" TargetMode="External" /><Relationship Id="rId18" Type="http://schemas.openxmlformats.org/officeDocument/2006/relationships/hyperlink" Target="https://www.fda.gov/media/164923/download" TargetMode="External" /><Relationship Id="rId19" Type="http://schemas.openxmlformats.org/officeDocument/2006/relationships/hyperlink" Target="https://data.bls.gov/oes/" TargetMode="Externa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da.gov/medical-devices/standards-and-conformity-assessment-program/accreditation-scheme-conformity-assessment-asca"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ilac.org/signatory-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0FC6E1A17FC941A2344FC05EA6CD14" ma:contentTypeVersion="10" ma:contentTypeDescription="Create a new document." ma:contentTypeScope="" ma:versionID="6098b3856380be01844975062a29d424">
  <xsd:schema xmlns:xsd="http://www.w3.org/2001/XMLSchema" xmlns:xs="http://www.w3.org/2001/XMLSchema" xmlns:p="http://schemas.microsoft.com/office/2006/metadata/properties" xmlns:ns2="7389913f-922f-4e80-b417-8e04b3f2c4f9" xmlns:ns3="dc5bc271-7e60-4bc3-821c-602e6e911f84" targetNamespace="http://schemas.microsoft.com/office/2006/metadata/properties" ma:root="true" ma:fieldsID="724ebd4775debfca2fe5114790e12a24" ns2:_="" ns3:_="">
    <xsd:import namespace="7389913f-922f-4e80-b417-8e04b3f2c4f9"/>
    <xsd:import namespace="dc5bc271-7e60-4bc3-821c-602e6e911f84"/>
    <xsd:element name="properties">
      <xsd:complexType>
        <xsd:sequence>
          <xsd:element name="documentManagement">
            <xsd:complexType>
              <xsd:all>
                <xsd:element ref="ns2:MediaServiceMetadata" minOccurs="0"/>
                <xsd:element ref="ns2:MediaServiceFastMetadata" minOccurs="0"/>
                <xsd:element ref="ns2:BeforeICRFlag"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9913f-922f-4e80-b417-8e04b3f2c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foreICRFlag" ma:index="10" nillable="true" ma:displayName="Before ICR Flag" ma:default="0" ma:description="To flag if the document should be displayed on Before Submitting Your ICR page" ma:format="Dropdown" ma:internalName="BeforeICRFlag">
      <xsd:simpleType>
        <xsd:restriction base="dms:Boolea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5bc271-7e60-4bc3-821c-602e6e911f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eforeICRFlag xmlns="7389913f-922f-4e80-b417-8e04b3f2c4f9">false</BeforeICRFlag>
  </documentManagement>
</p:properties>
</file>

<file path=customXml/itemProps1.xml><?xml version="1.0" encoding="utf-8"?>
<ds:datastoreItem xmlns:ds="http://schemas.openxmlformats.org/officeDocument/2006/customXml" ds:itemID="{64248836-5629-48F1-B6F4-6019D9D77B68}">
  <ds:schemaRefs>
    <ds:schemaRef ds:uri="http://schemas.microsoft.com/sharepoint/v3/contenttype/forms"/>
  </ds:schemaRefs>
</ds:datastoreItem>
</file>

<file path=customXml/itemProps2.xml><?xml version="1.0" encoding="utf-8"?>
<ds:datastoreItem xmlns:ds="http://schemas.openxmlformats.org/officeDocument/2006/customXml" ds:itemID="{FD9C2AC9-A1FA-42BC-8A4A-8B9C8228E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9913f-922f-4e80-b417-8e04b3f2c4f9"/>
    <ds:schemaRef ds:uri="dc5bc271-7e60-4bc3-821c-602e6e911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261C9-1A34-4FB9-A2EE-27049D7C207A}">
  <ds:schemaRefs>
    <ds:schemaRef ds:uri="http://schemas.openxmlformats.org/officeDocument/2006/bibliography"/>
  </ds:schemaRefs>
</ds:datastoreItem>
</file>

<file path=customXml/itemProps4.xml><?xml version="1.0" encoding="utf-8"?>
<ds:datastoreItem xmlns:ds="http://schemas.openxmlformats.org/officeDocument/2006/customXml" ds:itemID="{E58E4E06-1C7F-4CC7-B7B1-17DF847E97BA}">
  <ds:schemaRefs>
    <ds:schemaRef ds:uri="http://schemas.microsoft.com/office/2006/metadata/properties"/>
    <ds:schemaRef ds:uri="http://schemas.microsoft.com/office/infopath/2007/PartnerControls"/>
    <ds:schemaRef ds:uri="7389913f-922f-4e80-b417-8e04b3f2c4f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3015</Words>
  <Characters>17192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20167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Barrett, Amber</cp:lastModifiedBy>
  <cp:revision>2</cp:revision>
  <cp:lastPrinted>2019-07-03T16:25:00Z</cp:lastPrinted>
  <dcterms:created xsi:type="dcterms:W3CDTF">2026-10-28T17:59:00Z</dcterms:created>
  <dcterms:modified xsi:type="dcterms:W3CDTF">2026-10-28T17:59:00Z</dcterms:modified>
</cp:coreProperties>
</file>