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EB774C" w:rsidP="000A4E7C" w14:paraId="466211B7" w14:textId="3B4E80E2">
      <w:pPr>
        <w:widowControl w:val="0"/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/>
          <w:sz w:val="24"/>
          <w:szCs w:val="20"/>
        </w:rPr>
      </w:pPr>
      <w:r w:rsidRPr="00EB774C">
        <w:rPr>
          <w:rFonts w:ascii="Times New Roman" w:hAnsi="Times New Roman"/>
          <w:sz w:val="24"/>
          <w:szCs w:val="20"/>
        </w:rPr>
        <w:t xml:space="preserve">Generic Clearance for the Collection of Qualitative Feedback on Agency Service Delivery </w:t>
      </w:r>
    </w:p>
    <w:p w:rsidR="00EB774C" w:rsidP="000A4E7C" w14:paraId="4DB32B0D" w14:textId="77777777">
      <w:pPr>
        <w:widowControl w:val="0"/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/>
          <w:sz w:val="24"/>
          <w:szCs w:val="20"/>
        </w:rPr>
      </w:pPr>
    </w:p>
    <w:p w:rsidR="000A4E7C" w:rsidRPr="000A4E7C" w:rsidP="000A4E7C" w14:paraId="194F0263" w14:textId="1B2DC818">
      <w:pPr>
        <w:widowControl w:val="0"/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0"/>
        </w:rPr>
      </w:pPr>
      <w:r w:rsidRPr="000A4E7C">
        <w:rPr>
          <w:rFonts w:ascii="Times New Roman" w:hAnsi="Times New Roman"/>
          <w:sz w:val="24"/>
          <w:szCs w:val="20"/>
        </w:rPr>
        <w:t xml:space="preserve">OMB No. </w:t>
      </w:r>
      <w:r w:rsidR="009E3712">
        <w:rPr>
          <w:rFonts w:ascii="Times New Roman" w:hAnsi="Times New Roman"/>
          <w:sz w:val="24"/>
          <w:szCs w:val="20"/>
        </w:rPr>
        <w:t>0920-</w:t>
      </w:r>
      <w:r w:rsidR="00EB774C">
        <w:rPr>
          <w:rFonts w:ascii="Times New Roman" w:hAnsi="Times New Roman"/>
          <w:sz w:val="24"/>
          <w:szCs w:val="20"/>
        </w:rPr>
        <w:t>1027</w:t>
      </w:r>
    </w:p>
    <w:p w:rsidR="000A4E7C" w:rsidRPr="000A4E7C" w:rsidP="000A4E7C" w14:paraId="071B580D" w14:textId="77777777">
      <w:pPr>
        <w:widowControl w:val="0"/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0"/>
        </w:rPr>
      </w:pPr>
    </w:p>
    <w:p w:rsidR="000A4E7C" w:rsidRPr="000A4E7C" w:rsidP="000A4E7C" w14:paraId="3F0D9429" w14:textId="77777777">
      <w:pPr>
        <w:widowControl w:val="0"/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0"/>
        </w:rPr>
      </w:pPr>
    </w:p>
    <w:p w:rsidR="000A4E7C" w:rsidRPr="000A4E7C" w:rsidP="000A4E7C" w14:paraId="06F9AD88" w14:textId="77777777">
      <w:pPr>
        <w:widowControl w:val="0"/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0"/>
        </w:rPr>
      </w:pPr>
    </w:p>
    <w:p w:rsidR="000A4E7C" w:rsidRPr="000A4E7C" w:rsidP="000A4E7C" w14:paraId="3382FC92" w14:textId="77777777">
      <w:pPr>
        <w:widowControl w:val="0"/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0"/>
        </w:rPr>
      </w:pPr>
    </w:p>
    <w:p w:rsidR="000A4E7C" w:rsidRPr="000A4E7C" w:rsidP="000A4E7C" w14:paraId="43202F6D" w14:textId="77777777">
      <w:pPr>
        <w:widowControl w:val="0"/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0"/>
        </w:rPr>
      </w:pPr>
    </w:p>
    <w:p w:rsidR="000A4E7C" w:rsidRPr="000A4E7C" w:rsidP="000A4E7C" w14:paraId="44C83FE4" w14:textId="77777777">
      <w:pPr>
        <w:widowControl w:val="0"/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0"/>
        </w:rPr>
      </w:pPr>
    </w:p>
    <w:p w:rsidR="000A4E7C" w:rsidRPr="000A4E7C" w:rsidP="000A4E7C" w14:paraId="5147D8C1" w14:textId="77777777">
      <w:pPr>
        <w:widowControl w:val="0"/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0"/>
        </w:rPr>
      </w:pPr>
    </w:p>
    <w:p w:rsidR="000A4E7C" w:rsidRPr="000A4E7C" w:rsidP="000A4E7C" w14:paraId="4C535687" w14:textId="77777777">
      <w:pPr>
        <w:widowControl w:val="0"/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0"/>
        </w:rPr>
      </w:pPr>
    </w:p>
    <w:p w:rsidR="000A4E7C" w:rsidRPr="000A4E7C" w:rsidP="000A4E7C" w14:paraId="342B60E5" w14:textId="77777777">
      <w:pPr>
        <w:widowControl w:val="0"/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0"/>
        </w:rPr>
      </w:pPr>
    </w:p>
    <w:p w:rsidR="000A4E7C" w:rsidRPr="000A4E7C" w:rsidP="000A4E7C" w14:paraId="7F310196" w14:textId="77777777">
      <w:pPr>
        <w:widowControl w:val="0"/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0A4E7C">
        <w:rPr>
          <w:rFonts w:ascii="Times New Roman" w:hAnsi="Times New Roman"/>
          <w:b/>
          <w:sz w:val="28"/>
          <w:szCs w:val="28"/>
        </w:rPr>
        <w:t>Attachment</w:t>
      </w:r>
      <w:r>
        <w:rPr>
          <w:rFonts w:ascii="Times New Roman" w:hAnsi="Times New Roman"/>
          <w:b/>
          <w:sz w:val="28"/>
          <w:szCs w:val="28"/>
        </w:rPr>
        <w:t xml:space="preserve"> 1</w:t>
      </w:r>
      <w:r w:rsidRPr="000A4E7C">
        <w:rPr>
          <w:rFonts w:ascii="Times New Roman" w:hAnsi="Times New Roman"/>
          <w:b/>
          <w:sz w:val="28"/>
          <w:szCs w:val="28"/>
        </w:rPr>
        <w:t xml:space="preserve">  </w:t>
      </w:r>
    </w:p>
    <w:p w:rsidR="000A4E7C" w:rsidRPr="000A4E7C" w:rsidP="000A4E7C" w14:paraId="1616D3E0" w14:textId="77777777">
      <w:pPr>
        <w:widowControl w:val="0"/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B13902" w:rsidP="000A4E7C" w14:paraId="04CAFFEF" w14:textId="77777777">
      <w:pPr>
        <w:widowControl w:val="0"/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Authorizing Legislation</w:t>
      </w:r>
    </w:p>
    <w:p w:rsidR="000A4E7C" w:rsidRPr="000A4E7C" w:rsidP="000A4E7C" w14:paraId="7AC93934" w14:textId="77777777">
      <w:pPr>
        <w:widowControl w:val="0"/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Section 301 Public Health Service Act</w:t>
      </w:r>
    </w:p>
    <w:p w:rsidR="000A4E7C" w:rsidRPr="000A4E7C" w:rsidP="000A4E7C" w14:paraId="14A487BD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NewCenturySchlbk-Roman" w:hAnsi="NewCenturySchlbk-Roman" w:cs="NewCenturySchlbk-Roman"/>
          <w:b/>
        </w:rPr>
      </w:pPr>
      <w:r w:rsidRPr="000A4E7C">
        <w:rPr>
          <w:rFonts w:ascii="Arial" w:hAnsi="Arial" w:cs="Arial"/>
          <w:sz w:val="16"/>
          <w:szCs w:val="16"/>
        </w:rPr>
        <w:br w:type="page"/>
      </w:r>
      <w:r w:rsidRPr="000A4E7C">
        <w:rPr>
          <w:rFonts w:ascii="NewCenturySchlbk-Roman" w:hAnsi="NewCenturySchlbk-Roman" w:cs="NewCenturySchlbk-Roman"/>
          <w:b/>
        </w:rPr>
        <w:t>TITLE III—GENERAL POWERS AND DUTIES OF PUBLIC</w:t>
      </w:r>
    </w:p>
    <w:p w:rsidR="000A4E7C" w:rsidRPr="000A4E7C" w:rsidP="000A4E7C" w14:paraId="06F81D47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NewCenturySchlbk-Roman" w:hAnsi="NewCenturySchlbk-Roman" w:cs="NewCenturySchlbk-Roman"/>
          <w:b/>
        </w:rPr>
      </w:pPr>
      <w:r w:rsidRPr="000A4E7C">
        <w:rPr>
          <w:rFonts w:ascii="NewCenturySchlbk-Roman" w:hAnsi="NewCenturySchlbk-Roman" w:cs="NewCenturySchlbk-Roman"/>
          <w:b/>
        </w:rPr>
        <w:t>HEALTH SERVICE</w:t>
      </w:r>
    </w:p>
    <w:p w:rsidR="000A4E7C" w:rsidRPr="000A4E7C" w:rsidP="000A4E7C" w14:paraId="7787E86F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NewCenturySchlbk-Roman" w:hAnsi="NewCenturySchlbk-Roman" w:cs="NewCenturySchlbk-Roman"/>
          <w:b/>
          <w:sz w:val="20"/>
          <w:szCs w:val="20"/>
        </w:rPr>
      </w:pPr>
    </w:p>
    <w:p w:rsidR="000A4E7C" w:rsidRPr="000A4E7C" w:rsidP="000A4E7C" w14:paraId="33ECDAA5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NewCenturySchlbk-Roman" w:hAnsi="NewCenturySchlbk-Roman" w:cs="NewCenturySchlbk-Roman"/>
          <w:sz w:val="20"/>
          <w:szCs w:val="20"/>
        </w:rPr>
      </w:pPr>
      <w:r w:rsidRPr="000A4E7C">
        <w:rPr>
          <w:rFonts w:ascii="NewCenturySchlbk-Roman" w:hAnsi="NewCenturySchlbk-Roman" w:cs="NewCenturySchlbk-Roman"/>
          <w:sz w:val="20"/>
          <w:szCs w:val="20"/>
        </w:rPr>
        <w:t>PART A—RESEARCH AND INVESTIGATION</w:t>
      </w:r>
    </w:p>
    <w:p w:rsidR="000A4E7C" w:rsidRPr="000A4E7C" w:rsidP="000A4E7C" w14:paraId="208CAA36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NewCenturySchlbk-Roman" w:hAnsi="NewCenturySchlbk-Roman" w:cs="NewCenturySchlbk-Roman"/>
          <w:sz w:val="20"/>
          <w:szCs w:val="20"/>
        </w:rPr>
      </w:pPr>
      <w:r w:rsidRPr="000A4E7C">
        <w:rPr>
          <w:rFonts w:ascii="NewCenturySchlbk-Roman" w:hAnsi="NewCenturySchlbk-Roman" w:cs="NewCenturySchlbk-Roman"/>
          <w:sz w:val="20"/>
          <w:szCs w:val="20"/>
        </w:rPr>
        <w:t>IN GENERAL</w:t>
      </w:r>
    </w:p>
    <w:p w:rsidR="000A4E7C" w:rsidRPr="000A4E7C" w:rsidP="000A4E7C" w14:paraId="4F6A8AEB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 xml:space="preserve">SEC. 301. </w:t>
      </w:r>
      <w:r w:rsidRPr="000A4E7C">
        <w:rPr>
          <w:rFonts w:ascii="BGsddV01" w:eastAsia="BGsddV01" w:hAnsi="NewCenturySchlbk-Roman" w:cs="BGsddV01"/>
          <w:sz w:val="24"/>
          <w:szCs w:val="24"/>
        </w:rPr>
        <w:t>o</w:t>
      </w:r>
      <w:r w:rsidRPr="000A4E7C">
        <w:rPr>
          <w:rFonts w:ascii="NewCenturySchlbk-Roman" w:hAnsi="NewCenturySchlbk-Roman" w:cs="NewCenturySchlbk-Roman"/>
          <w:sz w:val="24"/>
          <w:szCs w:val="24"/>
        </w:rPr>
        <w:t>241</w:t>
      </w:r>
      <w:r w:rsidRPr="000A4E7C">
        <w:rPr>
          <w:rFonts w:ascii="BGsddV01" w:eastAsia="BGsddV01" w:hAnsi="NewCenturySchlbk-Roman" w:cs="BGsddV01"/>
          <w:sz w:val="24"/>
          <w:szCs w:val="24"/>
        </w:rPr>
        <w:t xml:space="preserve">. </w:t>
      </w:r>
      <w:r w:rsidRPr="000A4E7C">
        <w:rPr>
          <w:rFonts w:ascii="NewCenturySchlbk-Roman" w:hAnsi="NewCenturySchlbk-Roman" w:cs="NewCenturySchlbk-Roman"/>
          <w:sz w:val="24"/>
          <w:szCs w:val="24"/>
        </w:rPr>
        <w:t>(a) The Secretary shall conduct in the Service,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and encourage, cooperate with, and render assistance to other appropriate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public authorities, scientific institutions, and scientists in</w:t>
      </w:r>
    </w:p>
    <w:p w:rsidR="000A4E7C" w:rsidRPr="000A4E7C" w:rsidP="000A4E7C" w14:paraId="45604724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the conduct of, and promote the coordination of, research, investigations,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experiments, demonstrations, and studies relating to the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causes, diagnosis, treatment, control, and prevention of physical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and mental diseases and impairments of man, including water purification,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sewage treatment, and pollution of lakes and streams. In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carrying out the foregoing the Secretary is authorized to—</w:t>
      </w:r>
    </w:p>
    <w:p w:rsidR="000A4E7C" w:rsidRPr="000A4E7C" w:rsidP="000A4E7C" w14:paraId="19960DE4" w14:textId="77777777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(1) collect and make available through publications and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other appropriate means, information as to, and the practical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 xml:space="preserve">application of, such research and other </w:t>
      </w:r>
      <w:r w:rsidRPr="000A4E7C">
        <w:rPr>
          <w:rFonts w:ascii="NewCenturySchlbk-Roman" w:hAnsi="NewCenturySchlbk-Roman" w:cs="NewCenturySchlbk-Roman"/>
          <w:sz w:val="24"/>
          <w:szCs w:val="24"/>
        </w:rPr>
        <w:t>activities;</w:t>
      </w:r>
    </w:p>
    <w:p w:rsidR="000A4E7C" w:rsidRPr="000A4E7C" w:rsidP="000A4E7C" w14:paraId="2C9FA731" w14:textId="77777777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(2) make available research facilities of the Service to appropriate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public authorities, and to health officials and scientists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 xml:space="preserve">engaged in special </w:t>
      </w:r>
      <w:r w:rsidRPr="000A4E7C">
        <w:rPr>
          <w:rFonts w:ascii="NewCenturySchlbk-Roman" w:hAnsi="NewCenturySchlbk-Roman" w:cs="NewCenturySchlbk-Roman"/>
          <w:sz w:val="24"/>
          <w:szCs w:val="24"/>
        </w:rPr>
        <w:t>study;</w:t>
      </w:r>
    </w:p>
    <w:p w:rsidR="000A4E7C" w:rsidRPr="000A4E7C" w:rsidP="000A4E7C" w14:paraId="03DDC198" w14:textId="77777777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(3) make grants-in-aid to universities, hospitals, laboratories,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and other public or private institutions, and to individuals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for such research projects as are recommended by the advisory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council to the entity of the Department supporting such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projects and make, upon recommendation of the advisory council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to the appropriate entity of the Department, grants-in-aid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to public or nonprofit universities, hospitals, laboratories, and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other institutions for the general support of their research;</w:t>
      </w:r>
    </w:p>
    <w:p w:rsidR="000A4E7C" w:rsidRPr="000A4E7C" w:rsidP="000A4E7C" w14:paraId="6D589FEF" w14:textId="77777777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(4) secure from time to time and for such periods as he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deems advisable, the assistance and advice of experts, scholars,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 xml:space="preserve">and consultants from the United States or </w:t>
      </w:r>
      <w:r w:rsidRPr="000A4E7C">
        <w:rPr>
          <w:rFonts w:ascii="NewCenturySchlbk-Roman" w:hAnsi="NewCenturySchlbk-Roman" w:cs="NewCenturySchlbk-Roman"/>
          <w:sz w:val="24"/>
          <w:szCs w:val="24"/>
        </w:rPr>
        <w:t>abroad;</w:t>
      </w:r>
    </w:p>
    <w:p w:rsidR="000A4E7C" w:rsidRPr="000A4E7C" w:rsidP="000A4E7C" w14:paraId="7BFC8B1B" w14:textId="77777777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(5) for purposes of study, admit and treat at institutions,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hospitals, and stations of the Service, persons not otherwise eligible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 xml:space="preserve">for such </w:t>
      </w:r>
      <w:r w:rsidRPr="000A4E7C">
        <w:rPr>
          <w:rFonts w:ascii="NewCenturySchlbk-Roman" w:hAnsi="NewCenturySchlbk-Roman" w:cs="NewCenturySchlbk-Roman"/>
          <w:sz w:val="24"/>
          <w:szCs w:val="24"/>
        </w:rPr>
        <w:t>treatment;</w:t>
      </w:r>
    </w:p>
    <w:p w:rsidR="000A4E7C" w:rsidRPr="000A4E7C" w:rsidP="000A4E7C" w14:paraId="2271919B" w14:textId="77777777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(6) make available, to health officials, scientists, and appropriate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public and other nonprofit institutions and organizations,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technical advice and assistance on the application of statistical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methods to experiments, studies, and surveys in health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 xml:space="preserve">and medical </w:t>
      </w:r>
      <w:r w:rsidRPr="000A4E7C">
        <w:rPr>
          <w:rFonts w:ascii="NewCenturySchlbk-Roman" w:hAnsi="NewCenturySchlbk-Roman" w:cs="NewCenturySchlbk-Roman"/>
          <w:sz w:val="24"/>
          <w:szCs w:val="24"/>
        </w:rPr>
        <w:t>fields;</w:t>
      </w:r>
    </w:p>
    <w:p w:rsidR="000A4E7C" w:rsidRPr="000A4E7C" w:rsidP="000A4E7C" w14:paraId="79EBB874" w14:textId="77777777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 xml:space="preserve">(7) </w:t>
      </w:r>
      <w:r w:rsidRPr="000A4E7C">
        <w:rPr>
          <w:rFonts w:ascii="NewCenturySchlbk-Roman" w:hAnsi="NewCenturySchlbk-Roman" w:cs="NewCenturySchlbk-Roman"/>
          <w:sz w:val="24"/>
          <w:szCs w:val="24"/>
        </w:rPr>
        <w:t>enter into</w:t>
      </w:r>
      <w:r w:rsidRPr="000A4E7C">
        <w:rPr>
          <w:rFonts w:ascii="NewCenturySchlbk-Roman" w:hAnsi="NewCenturySchlbk-Roman" w:cs="NewCenturySchlbk-Roman"/>
          <w:sz w:val="24"/>
          <w:szCs w:val="24"/>
        </w:rPr>
        <w:t xml:space="preserve"> contracts, including contracts for research in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accordance with and subject to the provisions of law applicable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to contracts entered into by the military departments under</w:t>
      </w:r>
    </w:p>
    <w:p w:rsidR="000A4E7C" w:rsidP="000A4E7C" w14:paraId="63102F7A" w14:textId="77777777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sz w:val="20"/>
          <w:szCs w:val="20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title 10, United States Code, sections 2353 and 2354, except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that determination, approval, and certification required thereby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shall be by the Secretary of Health, Education, and Welfare;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>
        <w:rPr>
          <w:rFonts w:ascii="NewCenturySchlbk-Roman" w:hAnsi="NewCenturySchlbk-Roman" w:cs="NewCenturySchlbk-Roman"/>
          <w:sz w:val="20"/>
          <w:szCs w:val="20"/>
        </w:rPr>
        <w:t>and</w:t>
      </w:r>
    </w:p>
    <w:p w:rsidR="000A4E7C" w:rsidRPr="000A4E7C" w:rsidP="000A4E7C" w14:paraId="7EFA468A" w14:textId="77777777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904875</wp:posOffset>
                </wp:positionV>
                <wp:extent cx="5562600" cy="9156700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2600" cy="915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1C62" w:rsidP="000A4E7C" w14:paraId="1653959A" w14:textId="77777777">
                            <w:pPr>
                              <w:spacing w:after="0" w:line="14420" w:lineRule="atLeast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3C1C62" w14:paraId="1F9EE9C6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5" style="width:438pt;height:721pt;margin-top:71.25pt;margin-left:71.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o:allowincell="f" filled="f" stroked="f">
                <v:textbox inset="0,0,0,0">
                  <w:txbxContent>
                    <w:p w:rsidR="003C1C62" w:rsidP="000A4E7C">
                      <w:pPr>
                        <w:spacing w:after="0" w:line="14420" w:lineRule="atLeast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3C1C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A4E7C">
        <w:rPr>
          <w:rFonts w:ascii="NewCenturySchlbk-Roman" w:hAnsi="NewCenturySchlbk-Roman" w:cs="NewCenturySchlbk-Roman"/>
          <w:sz w:val="24"/>
          <w:szCs w:val="24"/>
        </w:rPr>
        <w:t>(8) adopt, upon recommendations of the advisory councils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to the appropriate entities of the Department or, with respect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to mental health, the National Advisory Mental Health Council,</w:t>
      </w:r>
    </w:p>
    <w:p w:rsidR="00D777C4" w:rsidP="000A4E7C" w14:paraId="62711990" w14:textId="77777777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sz w:val="20"/>
          <w:szCs w:val="20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such additional means as the Secretary considers necessary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or appropriate to carry out the purposes of this section</w:t>
      </w:r>
      <w:r>
        <w:rPr>
          <w:rFonts w:ascii="NewCenturySchlbk-Roman" w:hAnsi="NewCenturySchlbk-Roman" w:cs="NewCenturySchlbk-Roman"/>
          <w:sz w:val="20"/>
          <w:szCs w:val="20"/>
        </w:rPr>
        <w:t>.</w:t>
      </w:r>
    </w:p>
    <w:p w:rsidR="000A4E7C" w:rsidP="000A4E7C" w14:paraId="27EE85DA" w14:textId="77777777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sz w:val="20"/>
          <w:szCs w:val="20"/>
        </w:rPr>
      </w:pPr>
    </w:p>
    <w:p w:rsidR="000A4E7C" w:rsidRPr="000A4E7C" w:rsidP="000A4E7C" w14:paraId="0491BC30" w14:textId="77777777">
      <w:pPr>
        <w:tabs>
          <w:tab w:val="left" w:pos="2070"/>
        </w:tabs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4"/>
          <w:szCs w:val="24"/>
        </w:rPr>
      </w:pPr>
      <w:r>
        <w:rPr>
          <w:rFonts w:ascii="NewCenturySchlbk-Roman" w:hAnsi="NewCenturySchlbk-Roman" w:cs="NewCenturySchlbk-Roman"/>
          <w:sz w:val="24"/>
          <w:szCs w:val="24"/>
        </w:rPr>
        <w:t>T</w:t>
      </w:r>
      <w:r w:rsidRPr="000A4E7C">
        <w:rPr>
          <w:rFonts w:ascii="NewCenturySchlbk-Roman" w:hAnsi="NewCenturySchlbk-Roman" w:cs="NewCenturySchlbk-Roman"/>
          <w:sz w:val="24"/>
          <w:szCs w:val="24"/>
        </w:rPr>
        <w:t>he Secretary may make available to individuals and entities, for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biomedical and behavioral research, substances and living organisms.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Such substances and organisms shall be made available</w:t>
      </w:r>
    </w:p>
    <w:p w:rsidR="000A4E7C" w:rsidRPr="000A4E7C" w:rsidP="000A4E7C" w14:paraId="65ED358F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under such terms and conditions (including payment for them) as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the Secretary determines appropriate.</w:t>
      </w:r>
    </w:p>
    <w:p w:rsidR="000A4E7C" w:rsidRPr="000A4E7C" w:rsidP="000A4E7C" w14:paraId="582C8AA9" w14:textId="77777777">
      <w:pPr>
        <w:autoSpaceDE w:val="0"/>
        <w:autoSpaceDN w:val="0"/>
        <w:adjustRightInd w:val="0"/>
        <w:spacing w:after="0" w:line="240" w:lineRule="auto"/>
        <w:ind w:left="432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(b)(1) The Secretary shall conduct and may support through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grants and contracts studies and testing of substances for carcinogenicity,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teratogenicity, mutagenicity, and other harmful biological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effects. In carrying out this paragraph, the Secretary shall consult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with entities of the Federal Government, outside of the Department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of Health, Education, and Welfare, engaged in comparable activities.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The Secretary, upon request of such an entity and under appropriate</w:t>
      </w:r>
    </w:p>
    <w:p w:rsidR="000A4E7C" w:rsidRPr="000A4E7C" w:rsidP="000A4E7C" w14:paraId="3FD05BD2" w14:textId="77777777">
      <w:pPr>
        <w:autoSpaceDE w:val="0"/>
        <w:autoSpaceDN w:val="0"/>
        <w:adjustRightInd w:val="0"/>
        <w:spacing w:after="0" w:line="240" w:lineRule="auto"/>
        <w:ind w:left="432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arrangements for the payment of expenses, may conduct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for such entity studies and testing of substances for carcinogenicity,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teratogenicity, mutagenicity, and other harmful biological effects.</w:t>
      </w:r>
    </w:p>
    <w:p w:rsidR="000A4E7C" w:rsidRPr="000A4E7C" w:rsidP="000A4E7C" w14:paraId="375F6CBE" w14:textId="77777777">
      <w:pPr>
        <w:autoSpaceDE w:val="0"/>
        <w:autoSpaceDN w:val="0"/>
        <w:adjustRightInd w:val="0"/>
        <w:spacing w:after="0" w:line="240" w:lineRule="auto"/>
        <w:ind w:left="432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(2)(A) The Secretary shall establish a comprehensive program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of research into the biological effects of low-level ionizing radiation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under which program the Secretary shall conduct such research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and may support such research by others through grants and contracts.</w:t>
      </w:r>
    </w:p>
    <w:p w:rsidR="000A4E7C" w:rsidRPr="000A4E7C" w:rsidP="000A4E7C" w14:paraId="62DB8C9D" w14:textId="77777777">
      <w:pPr>
        <w:autoSpaceDE w:val="0"/>
        <w:autoSpaceDN w:val="0"/>
        <w:adjustRightInd w:val="0"/>
        <w:spacing w:after="0" w:line="240" w:lineRule="auto"/>
        <w:ind w:left="432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(B) The Secretary shall conduct a comprehensive review of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Federal programs of research on the biological effects of ionizing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radiation.</w:t>
      </w:r>
    </w:p>
    <w:p w:rsidR="000A4E7C" w:rsidRPr="000A4E7C" w:rsidP="000A4E7C" w14:paraId="1BAE49D7" w14:textId="77777777">
      <w:pPr>
        <w:autoSpaceDE w:val="0"/>
        <w:autoSpaceDN w:val="0"/>
        <w:adjustRightInd w:val="0"/>
        <w:spacing w:after="0" w:line="240" w:lineRule="auto"/>
        <w:ind w:left="432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(3) The Secretary shall conduct and may support through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grants and contracts research and studies on human nutrition,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with particular emphasis on the role of nutrition in the prevention</w:t>
      </w:r>
    </w:p>
    <w:p w:rsidR="000A4E7C" w:rsidRPr="000A4E7C" w:rsidP="000A4E7C" w14:paraId="085378AD" w14:textId="77777777">
      <w:pPr>
        <w:autoSpaceDE w:val="0"/>
        <w:autoSpaceDN w:val="0"/>
        <w:adjustRightInd w:val="0"/>
        <w:spacing w:after="0" w:line="240" w:lineRule="auto"/>
        <w:ind w:left="432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and treatment of disease and on the maintenance and promotion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of health, and programs for the dissemination of information respecting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human nutrition to health professionals and the public. In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carrying out activities under this paragraph, the Secretary shall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provide for the coordination of such of these activities as are performed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by the different divisions within the Department of Health,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Education, and Welfare and shall consult with entities of the Federal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Government, outside of the Department of Health, Education,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and Welfare, engaged in comparable activities. The Secretary, upon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request of such an entity and under appropriate arrangements for</w:t>
      </w:r>
    </w:p>
    <w:p w:rsidR="000A4E7C" w:rsidRPr="000A4E7C" w:rsidP="000A4E7C" w14:paraId="054947D6" w14:textId="77777777">
      <w:pPr>
        <w:autoSpaceDE w:val="0"/>
        <w:autoSpaceDN w:val="0"/>
        <w:adjustRightInd w:val="0"/>
        <w:spacing w:after="0" w:line="240" w:lineRule="auto"/>
        <w:ind w:left="432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the payment of expenses, may conduct and support such activities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for such entity.</w:t>
      </w:r>
    </w:p>
    <w:p w:rsidR="000A4E7C" w:rsidRPr="000A4E7C" w:rsidP="000A4E7C" w14:paraId="67559F0D" w14:textId="77777777">
      <w:pPr>
        <w:autoSpaceDE w:val="0"/>
        <w:autoSpaceDN w:val="0"/>
        <w:adjustRightInd w:val="0"/>
        <w:spacing w:after="0" w:line="240" w:lineRule="auto"/>
        <w:ind w:left="432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(4) The Secretary shall publish a biennial report which contains—</w:t>
      </w:r>
    </w:p>
    <w:p w:rsidR="000A4E7C" w:rsidRPr="000A4E7C" w:rsidP="000A4E7C" w14:paraId="5AC3AC68" w14:textId="77777777">
      <w:pPr>
        <w:autoSpaceDE w:val="0"/>
        <w:autoSpaceDN w:val="0"/>
        <w:adjustRightInd w:val="0"/>
        <w:spacing w:after="0" w:line="240" w:lineRule="auto"/>
        <w:ind w:left="432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(A) a list of all substances (i) which either are known to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be carcinogens or may reasonably be anticipated to be carcinogens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and (ii) to which a significant number of persons residing</w:t>
      </w:r>
    </w:p>
    <w:p w:rsidR="000A4E7C" w:rsidRPr="000A4E7C" w:rsidP="000A4E7C" w14:paraId="1FBA0732" w14:textId="77777777">
      <w:pPr>
        <w:autoSpaceDE w:val="0"/>
        <w:autoSpaceDN w:val="0"/>
        <w:adjustRightInd w:val="0"/>
        <w:spacing w:after="0" w:line="240" w:lineRule="auto"/>
        <w:ind w:left="432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 xml:space="preserve">in the United States are </w:t>
      </w:r>
      <w:r w:rsidRPr="000A4E7C">
        <w:rPr>
          <w:rFonts w:ascii="NewCenturySchlbk-Roman" w:hAnsi="NewCenturySchlbk-Roman" w:cs="NewCenturySchlbk-Roman"/>
          <w:sz w:val="24"/>
          <w:szCs w:val="24"/>
        </w:rPr>
        <w:t>exposed;</w:t>
      </w:r>
    </w:p>
    <w:p w:rsidR="000A4E7C" w:rsidP="000A4E7C" w14:paraId="3EB2D4D8" w14:textId="77777777">
      <w:pPr>
        <w:autoSpaceDE w:val="0"/>
        <w:autoSpaceDN w:val="0"/>
        <w:adjustRightInd w:val="0"/>
        <w:spacing w:after="0" w:line="240" w:lineRule="auto"/>
        <w:ind w:left="432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 xml:space="preserve">(B) information concerning the nature of such </w:t>
      </w:r>
      <w:r w:rsidRPr="000A4E7C">
        <w:rPr>
          <w:rFonts w:ascii="NewCenturySchlbk-Roman" w:hAnsi="NewCenturySchlbk-Roman" w:cs="NewCenturySchlbk-Roman"/>
          <w:sz w:val="24"/>
          <w:szCs w:val="24"/>
        </w:rPr>
        <w:t>exposure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and the estimated number of persons exposed to such substances</w:t>
      </w:r>
    </w:p>
    <w:p w:rsidR="000A4E7C" w:rsidRPr="000A4E7C" w:rsidP="000A4E7C" w14:paraId="6D9C277A" w14:textId="77777777">
      <w:pPr>
        <w:autoSpaceDE w:val="0"/>
        <w:autoSpaceDN w:val="0"/>
        <w:adjustRightInd w:val="0"/>
        <w:spacing w:after="0" w:line="240" w:lineRule="auto"/>
        <w:ind w:left="432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(C) a statement identifying (i) each substance contained in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 xml:space="preserve">the list under subparagraph (A) for which no effluent, ambient, or exposure standard has been established by a </w:t>
      </w:r>
      <w:r w:rsidRPr="000A4E7C">
        <w:rPr>
          <w:rFonts w:ascii="NewCenturySchlbk-Roman" w:hAnsi="NewCenturySchlbk-Roman" w:cs="NewCenturySchlbk-Roman"/>
          <w:sz w:val="24"/>
          <w:szCs w:val="24"/>
        </w:rPr>
        <w:t>Federal</w:t>
      </w:r>
      <w:r w:rsidRPr="000A4E7C">
        <w:rPr>
          <w:rFonts w:ascii="NewCenturySchlbk-Roman" w:hAnsi="NewCenturySchlbk-Roman" w:cs="NewCenturySchlbk-Roman"/>
          <w:sz w:val="24"/>
          <w:szCs w:val="24"/>
        </w:rPr>
        <w:t xml:space="preserve"> agency,</w:t>
      </w:r>
    </w:p>
    <w:p w:rsidR="000A4E7C" w:rsidRPr="000A4E7C" w:rsidP="000A4E7C" w14:paraId="1AA35854" w14:textId="77777777">
      <w:pPr>
        <w:autoSpaceDE w:val="0"/>
        <w:autoSpaceDN w:val="0"/>
        <w:adjustRightInd w:val="0"/>
        <w:spacing w:after="0" w:line="240" w:lineRule="auto"/>
        <w:ind w:left="432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and (ii) for each effluent, ambient, or exposure standard established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 xml:space="preserve">by a </w:t>
      </w:r>
      <w:r w:rsidRPr="000A4E7C">
        <w:rPr>
          <w:rFonts w:ascii="NewCenturySchlbk-Roman" w:hAnsi="NewCenturySchlbk-Roman" w:cs="NewCenturySchlbk-Roman"/>
          <w:sz w:val="24"/>
          <w:szCs w:val="24"/>
        </w:rPr>
        <w:t>Federal</w:t>
      </w:r>
      <w:r w:rsidRPr="000A4E7C">
        <w:rPr>
          <w:rFonts w:ascii="NewCenturySchlbk-Roman" w:hAnsi="NewCenturySchlbk-Roman" w:cs="NewCenturySchlbk-Roman"/>
          <w:sz w:val="24"/>
          <w:szCs w:val="24"/>
        </w:rPr>
        <w:t xml:space="preserve"> agency with respect to a substance contained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in the list under subparagraph (A), the extent to which,</w:t>
      </w:r>
    </w:p>
    <w:p w:rsidR="000A4E7C" w:rsidRPr="000A4E7C" w:rsidP="000A4E7C" w14:paraId="07803C4D" w14:textId="77777777">
      <w:pPr>
        <w:autoSpaceDE w:val="0"/>
        <w:autoSpaceDN w:val="0"/>
        <w:adjustRightInd w:val="0"/>
        <w:spacing w:after="0" w:line="240" w:lineRule="auto"/>
        <w:ind w:left="432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on the basis of</w:t>
      </w:r>
      <w:r w:rsidRPr="000A4E7C">
        <w:rPr>
          <w:rFonts w:ascii="NewCenturySchlbk-Roman" w:hAnsi="NewCenturySchlbk-Roman" w:cs="NewCenturySchlbk-Roman"/>
          <w:sz w:val="24"/>
          <w:szCs w:val="24"/>
        </w:rPr>
        <w:t xml:space="preserve"> available medical, scientific, or other data, such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 xml:space="preserve">standard, and the </w:t>
      </w:r>
      <w:r>
        <w:rPr>
          <w:rFonts w:ascii="NewCenturySchlbk-Roman" w:hAnsi="NewCenturySchlbk-Roman" w:cs="NewCenturySchlbk-Roman"/>
          <w:sz w:val="24"/>
          <w:szCs w:val="24"/>
        </w:rPr>
        <w:t>i</w:t>
      </w:r>
      <w:r w:rsidRPr="000A4E7C">
        <w:rPr>
          <w:rFonts w:ascii="NewCenturySchlbk-Roman" w:hAnsi="NewCenturySchlbk-Roman" w:cs="NewCenturySchlbk-Roman"/>
          <w:sz w:val="24"/>
          <w:szCs w:val="24"/>
        </w:rPr>
        <w:t>mplementation of such standard by the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agency, decreases the risk to public health from exposure to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the substance; and</w:t>
      </w:r>
    </w:p>
    <w:p w:rsidR="000A4E7C" w:rsidRPr="000A4E7C" w:rsidP="000A4E7C" w14:paraId="5D9608C6" w14:textId="77777777">
      <w:pPr>
        <w:autoSpaceDE w:val="0"/>
        <w:autoSpaceDN w:val="0"/>
        <w:adjustRightInd w:val="0"/>
        <w:spacing w:after="0" w:line="240" w:lineRule="auto"/>
        <w:ind w:left="432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(D) a description of (i) each request received during the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year involved—</w:t>
      </w:r>
    </w:p>
    <w:p w:rsidR="000A4E7C" w:rsidRPr="000A4E7C" w:rsidP="000A4E7C" w14:paraId="5FDB739D" w14:textId="77777777">
      <w:pPr>
        <w:autoSpaceDE w:val="0"/>
        <w:autoSpaceDN w:val="0"/>
        <w:adjustRightInd w:val="0"/>
        <w:spacing w:after="0" w:line="240" w:lineRule="auto"/>
        <w:ind w:left="1008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(I) from a Federal agency outside the Department of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Health, Education, and Welfare for the Secretary, or</w:t>
      </w:r>
    </w:p>
    <w:p w:rsidR="000A4E7C" w:rsidRPr="000A4E7C" w:rsidP="000A4E7C" w14:paraId="00EF2628" w14:textId="77777777">
      <w:pPr>
        <w:autoSpaceDE w:val="0"/>
        <w:autoSpaceDN w:val="0"/>
        <w:adjustRightInd w:val="0"/>
        <w:spacing w:after="0" w:line="240" w:lineRule="auto"/>
        <w:ind w:left="1008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(II) from an entity within the Department of Health,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Education, and Welfare to any other entity within the Department,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to conduct research into, or testing for, the carcinogenicity of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 xml:space="preserve">substances or to provide information described in clause </w:t>
      </w:r>
      <w:r w:rsidRPr="000A4E7C">
        <w:rPr>
          <w:rFonts w:ascii="NewCenturySchlbk-Roman" w:hAnsi="NewCenturySchlbk-Roman" w:cs="NewCenturySchlbk-Roman"/>
          <w:sz w:val="24"/>
          <w:szCs w:val="24"/>
        </w:rPr>
        <w:t>(ii) of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subparagraph (C), and (ii) how the Secretary and each such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other entity, respectively, have responded to each such request.</w:t>
      </w:r>
    </w:p>
    <w:p w:rsidR="000A4E7C" w:rsidRPr="000A4E7C" w:rsidP="000A4E7C" w14:paraId="71977105" w14:textId="77777777">
      <w:pPr>
        <w:autoSpaceDE w:val="0"/>
        <w:autoSpaceDN w:val="0"/>
        <w:adjustRightInd w:val="0"/>
        <w:spacing w:after="0" w:line="240" w:lineRule="auto"/>
        <w:ind w:left="432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 xml:space="preserve">(5) The authority of the Secretary to </w:t>
      </w:r>
      <w:r w:rsidRPr="000A4E7C">
        <w:rPr>
          <w:rFonts w:ascii="NewCenturySchlbk-Roman" w:hAnsi="NewCenturySchlbk-Roman" w:cs="NewCenturySchlbk-Roman"/>
          <w:sz w:val="24"/>
          <w:szCs w:val="24"/>
        </w:rPr>
        <w:t>enter into</w:t>
      </w:r>
      <w:r w:rsidRPr="000A4E7C">
        <w:rPr>
          <w:rFonts w:ascii="NewCenturySchlbk-Roman" w:hAnsi="NewCenturySchlbk-Roman" w:cs="NewCenturySchlbk-Roman"/>
          <w:sz w:val="24"/>
          <w:szCs w:val="24"/>
        </w:rPr>
        <w:t xml:space="preserve"> any contract for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the conduct of any study, testing, program, research, or review, or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assessment under this subsection shall be effective for any fiscal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year only to such extent or in such amounts as are provided in advance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in Appropriation Acts.</w:t>
      </w:r>
    </w:p>
    <w:p w:rsidR="000A4E7C" w:rsidP="000A4E7C" w14:paraId="59D7B843" w14:textId="77777777">
      <w:pPr>
        <w:autoSpaceDE w:val="0"/>
        <w:autoSpaceDN w:val="0"/>
        <w:adjustRightInd w:val="0"/>
        <w:spacing w:after="0" w:line="240" w:lineRule="auto"/>
        <w:ind w:left="432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(c) The Secretary may conduct biomedical research, directly or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through grants or contracts, for the identification, control, treatment,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and prevention of diseases (including tropical diseases)</w:t>
      </w:r>
      <w:r w:rsidR="00207B16"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which do not occur to a significant extent in the United States.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</w:p>
    <w:p w:rsidR="000A4E7C" w:rsidRPr="000A4E7C" w:rsidP="000A4E7C" w14:paraId="43C4D9DA" w14:textId="77777777">
      <w:pPr>
        <w:autoSpaceDE w:val="0"/>
        <w:autoSpaceDN w:val="0"/>
        <w:adjustRightInd w:val="0"/>
        <w:spacing w:after="0" w:line="240" w:lineRule="auto"/>
        <w:ind w:left="432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(d) The Secretary may authorize persons engaged in biomedical,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behavioral, clinical, or other research (including research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on mental health, including research on the use and effect of alcohol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and other psychoactive drugs) to protect the privacy of individuals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who are the subject of such research by withholding from all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persons not connected with the conduct of such research the names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or other identifying characteristics of such individuals. Persons so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authorized to protect the privacy of such individuals may not be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compelled in any Federal, State, or local civil, criminal, administrative,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legislative, or other proceedings to identify such individuals.</w:t>
      </w:r>
    </w:p>
    <w:p w:rsidR="00D777C4" w:rsidP="000A4E7C" w14:paraId="71E64F2B" w14:textId="77777777">
      <w:pPr>
        <w:autoSpaceDE w:val="0"/>
        <w:autoSpaceDN w:val="0"/>
        <w:adjustRightInd w:val="0"/>
        <w:spacing w:after="0" w:line="240" w:lineRule="auto"/>
        <w:ind w:left="432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(e) The Secretary, acting through the Director of the Centers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for Disease Control and Prevention, shall expand, intensify, and coordinate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the activities of the Centers for Disease Control and Prevention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with respect to preterm labor and delivery and infant mortality.</w:t>
      </w:r>
    </w:p>
    <w:p w:rsidR="00207B16" w:rsidP="000A4E7C" w14:paraId="2B780FB2" w14:textId="77777777">
      <w:pPr>
        <w:autoSpaceDE w:val="0"/>
        <w:autoSpaceDN w:val="0"/>
        <w:adjustRightInd w:val="0"/>
        <w:spacing w:after="0" w:line="240" w:lineRule="auto"/>
        <w:ind w:left="432"/>
        <w:rPr>
          <w:rFonts w:ascii="NewCenturySchlbk-Roman" w:hAnsi="NewCenturySchlbk-Roman" w:cs="NewCenturySchlbk-Roman"/>
          <w:sz w:val="24"/>
          <w:szCs w:val="24"/>
        </w:rPr>
      </w:pPr>
    </w:p>
    <w:p w:rsidR="00207B16" w:rsidRPr="00207B16" w:rsidP="000A4E7C" w14:paraId="37FEE8DF" w14:textId="77777777">
      <w:pPr>
        <w:autoSpaceDE w:val="0"/>
        <w:autoSpaceDN w:val="0"/>
        <w:adjustRightInd w:val="0"/>
        <w:spacing w:after="0" w:line="240" w:lineRule="auto"/>
        <w:ind w:left="432"/>
        <w:rPr>
          <w:rFonts w:ascii="Times New Roman" w:hAnsi="Times New Roman"/>
          <w:sz w:val="20"/>
          <w:szCs w:val="20"/>
        </w:rPr>
      </w:pPr>
      <w:r w:rsidRPr="00207B16">
        <w:rPr>
          <w:rFonts w:ascii="NewCenturySchlbk-Roman" w:hAnsi="NewCenturySchlbk-Roman" w:cs="NewCenturySchlbk-Roman"/>
          <w:sz w:val="20"/>
          <w:szCs w:val="20"/>
        </w:rPr>
        <w:t>Source: U.S. Code Title 42, Chapter 6A, Subchapter II, Part A</w:t>
      </w:r>
    </w:p>
    <w:sectPr>
      <w:pgSz w:w="12240" w:h="15840"/>
      <w:pgMar w:top="1340" w:right="1720" w:bottom="280" w:left="1340" w:header="720" w:footer="720" w:gutter="0"/>
      <w:cols w:space="720" w:equalWidth="0">
        <w:col w:w="9180" w:space="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CenturySchlbk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GsddV01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D9B"/>
    <w:rsid w:val="000A4E7C"/>
    <w:rsid w:val="00154084"/>
    <w:rsid w:val="001D4059"/>
    <w:rsid w:val="00207B16"/>
    <w:rsid w:val="00234627"/>
    <w:rsid w:val="00260AB6"/>
    <w:rsid w:val="003C1C62"/>
    <w:rsid w:val="003C1F88"/>
    <w:rsid w:val="003E207A"/>
    <w:rsid w:val="004C2A0C"/>
    <w:rsid w:val="005244D4"/>
    <w:rsid w:val="005D2059"/>
    <w:rsid w:val="00837047"/>
    <w:rsid w:val="00854316"/>
    <w:rsid w:val="00865B2D"/>
    <w:rsid w:val="00880D9B"/>
    <w:rsid w:val="0091528E"/>
    <w:rsid w:val="009E311C"/>
    <w:rsid w:val="009E3712"/>
    <w:rsid w:val="00A437D6"/>
    <w:rsid w:val="00B13902"/>
    <w:rsid w:val="00C05EAC"/>
    <w:rsid w:val="00C263D5"/>
    <w:rsid w:val="00C27EAE"/>
    <w:rsid w:val="00CE208F"/>
    <w:rsid w:val="00CE536F"/>
    <w:rsid w:val="00D777C4"/>
    <w:rsid w:val="00DE380C"/>
    <w:rsid w:val="00EB774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3B62A783"/>
  <w15:docId w15:val="{CA04D076-0DE4-4E39-8AB5-B876D9052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4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D405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A4E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4E7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A4E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4E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1243</Words>
  <Characters>7087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1</vt:lpstr>
    </vt:vector>
  </TitlesOfParts>
  <Company>Centers for Disease Control and Prevention</Company>
  <LinksUpToDate>false</LinksUpToDate>
  <CharactersWithSpaces>8314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1</dc:title>
  <dc:creator>DHAP_USER</dc:creator>
  <cp:lastModifiedBy>Cody, Aisha (CDC/NCHHSTP/OD)</cp:lastModifiedBy>
  <cp:revision>2</cp:revision>
  <dcterms:created xsi:type="dcterms:W3CDTF">2025-01-27T16:07:00Z</dcterms:created>
  <dcterms:modified xsi:type="dcterms:W3CDTF">2025-01-27T16:07:00Z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db9585c0-31cc-49a1-9de5-eb64c2020cd1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2025-01-27T16:06:55Z</vt:lpwstr>
  </property>
  <property fmtid="{D5CDD505-2E9C-101B-9397-08002B2CF9AE}" pid="8" name="MSIP_Label_7b94a7b8-f06c-4dfe-bdcc-9b548fd58c31_SiteId">
    <vt:lpwstr>9ce70869-60db-44fd-abe8-d2767077fc8f</vt:lpwstr>
  </property>
</Properties>
</file>