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840CD7" w:rsidRPr="00840CD7" w:rsidP="00840CD7" w14:paraId="4D18880A" w14:textId="2AF2FEC4">
      <w:pPr>
        <w:tabs>
          <w:tab w:val="left" w:pos="1080"/>
        </w:tabs>
        <w:ind w:left="1080" w:hanging="1080"/>
      </w:pPr>
      <w:r w:rsidRPr="00A64203">
        <w:rPr>
          <w:b/>
          <w:bCs/>
        </w:rPr>
        <w:t>To:</w:t>
      </w:r>
      <w:r w:rsidRPr="00A64203">
        <w:tab/>
      </w:r>
      <w:r w:rsidRPr="00840CD7">
        <w:t>Jamie Wilson</w:t>
      </w:r>
    </w:p>
    <w:p w:rsidR="00840CD7" w:rsidRPr="00840CD7" w:rsidP="00840CD7" w14:paraId="4127D075" w14:textId="77777777">
      <w:pPr>
        <w:tabs>
          <w:tab w:val="left" w:pos="1080"/>
        </w:tabs>
        <w:ind w:left="1080" w:hanging="1080"/>
      </w:pPr>
      <w:r w:rsidRPr="00840CD7">
        <w:rPr>
          <w:b/>
          <w:bCs/>
        </w:rPr>
        <w:tab/>
      </w:r>
      <w:r w:rsidRPr="00840CD7">
        <w:t>Office of Information and Regulatory Affairs (OIRA)</w:t>
      </w:r>
    </w:p>
    <w:p w:rsidR="00840CD7" w:rsidRPr="00840CD7" w:rsidP="00840CD7" w14:paraId="2F74F6C4" w14:textId="77777777">
      <w:pPr>
        <w:tabs>
          <w:tab w:val="left" w:pos="1080"/>
        </w:tabs>
        <w:ind w:left="1080" w:hanging="1080"/>
      </w:pPr>
      <w:r w:rsidRPr="00840CD7">
        <w:tab/>
        <w:t>Office of Management and Budget (OMB)</w:t>
      </w:r>
    </w:p>
    <w:p w:rsidR="0005680D" w:rsidRPr="00A64203" w:rsidP="00840CD7" w14:paraId="020B5E52" w14:textId="352B8403">
      <w:pPr>
        <w:tabs>
          <w:tab w:val="left" w:pos="1080"/>
        </w:tabs>
        <w:ind w:left="1080" w:hanging="1080"/>
      </w:pPr>
    </w:p>
    <w:p w:rsidR="00840CD7" w:rsidRPr="00840CD7" w:rsidP="00840CD7" w14:paraId="4F61DCA0" w14:textId="77777777">
      <w:pPr>
        <w:tabs>
          <w:tab w:val="left" w:pos="1080"/>
        </w:tabs>
        <w:ind w:left="1080" w:hanging="1080"/>
      </w:pPr>
      <w:r w:rsidRPr="00A64203">
        <w:rPr>
          <w:b/>
          <w:bCs/>
        </w:rPr>
        <w:t>From:</w:t>
      </w:r>
      <w:r w:rsidRPr="00A64203">
        <w:tab/>
      </w:r>
      <w:bookmarkStart w:id="0" w:name="_Hlk122335576"/>
      <w:r w:rsidRPr="00840CD7">
        <w:t xml:space="preserve">William Parham </w:t>
      </w:r>
    </w:p>
    <w:p w:rsidR="00840CD7" w:rsidRPr="00840CD7" w:rsidP="00840CD7" w14:paraId="7859D71D" w14:textId="77777777">
      <w:pPr>
        <w:tabs>
          <w:tab w:val="left" w:pos="1080"/>
        </w:tabs>
        <w:ind w:left="1080" w:hanging="1080"/>
        <w:rPr>
          <w:bCs/>
        </w:rPr>
      </w:pPr>
      <w:r w:rsidRPr="00840CD7">
        <w:rPr>
          <w:b/>
          <w:bCs/>
        </w:rPr>
        <w:tab/>
      </w:r>
      <w:r w:rsidRPr="00840CD7">
        <w:rPr>
          <w:bCs/>
        </w:rPr>
        <w:t>Office of Strategic and Regulatory Affairs</w:t>
      </w:r>
    </w:p>
    <w:p w:rsidR="00840CD7" w:rsidRPr="00840CD7" w:rsidP="00840CD7" w14:paraId="299E7BE8" w14:textId="77777777">
      <w:pPr>
        <w:tabs>
          <w:tab w:val="left" w:pos="1080"/>
        </w:tabs>
        <w:ind w:left="1080" w:hanging="1080"/>
      </w:pPr>
      <w:r w:rsidRPr="00840CD7">
        <w:tab/>
        <w:t>PRA Staff</w:t>
      </w:r>
      <w:r w:rsidRPr="00840CD7">
        <w:rPr>
          <w:b/>
          <w:bCs/>
        </w:rPr>
        <w:tab/>
      </w:r>
      <w:bookmarkEnd w:id="0"/>
    </w:p>
    <w:p w:rsidR="0005680D" w:rsidRPr="00A64203" w:rsidP="00840CD7" w14:paraId="7685F2B8" w14:textId="40043D3C">
      <w:pPr>
        <w:tabs>
          <w:tab w:val="left" w:pos="1080"/>
        </w:tabs>
        <w:ind w:left="1080" w:hanging="1080"/>
      </w:pPr>
    </w:p>
    <w:p w:rsidR="0005680D" w:rsidRPr="00A64203" w:rsidP="0005680D" w14:paraId="0BBD6359" w14:textId="0A3637F5">
      <w:pPr>
        <w:tabs>
          <w:tab w:val="left" w:pos="1080"/>
        </w:tabs>
      </w:pPr>
      <w:r w:rsidRPr="00A64203">
        <w:rPr>
          <w:b/>
          <w:bCs/>
        </w:rPr>
        <w:t>Date:</w:t>
      </w:r>
      <w:r w:rsidRPr="00A64203">
        <w:tab/>
      </w:r>
      <w:r w:rsidR="003C31FC">
        <w:t>May 1</w:t>
      </w:r>
      <w:r w:rsidR="00DC1CDE">
        <w:t>3</w:t>
      </w:r>
      <w:r w:rsidR="003C31FC">
        <w:t>, 2026</w:t>
      </w:r>
    </w:p>
    <w:p w:rsidR="0005680D" w:rsidRPr="00A64203" w:rsidP="0005680D" w14:paraId="7B991363" w14:textId="77777777">
      <w:pPr>
        <w:tabs>
          <w:tab w:val="left" w:pos="1080"/>
        </w:tabs>
      </w:pPr>
    </w:p>
    <w:p w:rsidR="00892002" w:rsidRPr="00A64203" w:rsidP="00370D0C" w14:paraId="09CF0B92" w14:textId="1F963ED4">
      <w:pPr>
        <w:ind w:left="990" w:hanging="1080"/>
      </w:pPr>
      <w:r w:rsidRPr="00A64203">
        <w:rPr>
          <w:b/>
          <w:bCs/>
        </w:rPr>
        <w:t>Subject:</w:t>
      </w:r>
      <w:r>
        <w:t xml:space="preserve">    </w:t>
      </w:r>
      <w:r w:rsidRPr="00A64203">
        <w:t>Non</w:t>
      </w:r>
      <w:r w:rsidRPr="00A64203" w:rsidR="009759BB">
        <w:t>-</w:t>
      </w:r>
      <w:r w:rsidRPr="00A64203">
        <w:t xml:space="preserve">Substantive Change Request – </w:t>
      </w:r>
      <w:r w:rsidR="003C31FC">
        <w:t>Health Insurance Portability and Accountability Act Administrative Simplification (Non-Privacy/Security) Complaint Form</w:t>
      </w:r>
      <w:r>
        <w:t xml:space="preserve"> (OMB No: 0938-0</w:t>
      </w:r>
      <w:r w:rsidR="003C31FC">
        <w:t>948</w:t>
      </w:r>
      <w:r w:rsidR="00A920ED">
        <w:t>; CMS-10148</w:t>
      </w:r>
      <w:r>
        <w:t>)</w:t>
      </w:r>
    </w:p>
    <w:p w:rsidR="0005680D" w:rsidRPr="00A64203" w:rsidP="0005680D" w14:paraId="5036976F" w14:textId="66FB971C">
      <w:pPr>
        <w:pBdr>
          <w:bottom w:val="single" w:sz="12" w:space="1" w:color="auto"/>
        </w:pBdr>
        <w:tabs>
          <w:tab w:val="left" w:pos="1080"/>
        </w:tabs>
        <w:ind w:left="1080" w:hanging="1080"/>
      </w:pPr>
    </w:p>
    <w:p w:rsidR="0005680D" w:rsidRPr="00A64203" w:rsidP="0005680D" w14:paraId="595C69AB" w14:textId="77777777">
      <w:pPr>
        <w:tabs>
          <w:tab w:val="left" w:pos="1080"/>
        </w:tabs>
        <w:ind w:left="1080" w:hanging="1080"/>
      </w:pPr>
    </w:p>
    <w:p w:rsidR="0005680D" w:rsidRPr="00A64203" w:rsidP="0005680D" w14:paraId="6BF529D8" w14:textId="7EB6E9E2">
      <w:r w:rsidRPr="00A64203">
        <w:t xml:space="preserve">This memo requests approval of </w:t>
      </w:r>
      <w:r w:rsidRPr="00A64203" w:rsidR="000071AB">
        <w:t>a non</w:t>
      </w:r>
      <w:r w:rsidRPr="00A64203" w:rsidR="009759BB">
        <w:t>-</w:t>
      </w:r>
      <w:r w:rsidRPr="00A64203" w:rsidR="000071AB">
        <w:t>substantive change</w:t>
      </w:r>
      <w:r w:rsidRPr="00A64203">
        <w:t xml:space="preserve"> to the approved information collection</w:t>
      </w:r>
      <w:r w:rsidR="00892002">
        <w:t xml:space="preserve"> titled </w:t>
      </w:r>
      <w:r w:rsidR="003C31FC">
        <w:t>Health Insurance Portability and Accountability Act Administrative Simplification (Non-Privacy/Security) Complaint Form (OMB No: 0938-0948; CMS-10148)</w:t>
      </w:r>
    </w:p>
    <w:p w:rsidR="003C31FC" w:rsidP="0005680D" w14:paraId="002F3F49" w14:textId="77777777">
      <w:pPr>
        <w:spacing w:after="120"/>
        <w:rPr>
          <w:b/>
          <w:caps/>
          <w:kern w:val="24"/>
        </w:rPr>
      </w:pPr>
    </w:p>
    <w:p w:rsidR="0005680D" w:rsidRPr="00A64203" w:rsidP="0005680D" w14:paraId="37532181" w14:textId="3D22EEC8">
      <w:pPr>
        <w:spacing w:after="120"/>
        <w:rPr>
          <w:caps/>
          <w:kern w:val="24"/>
        </w:rPr>
      </w:pPr>
      <w:r w:rsidRPr="00A64203">
        <w:rPr>
          <w:b/>
          <w:caps/>
          <w:kern w:val="24"/>
        </w:rPr>
        <w:t>Background</w:t>
      </w:r>
    </w:p>
    <w:p w:rsidR="003C31FC" w:rsidRPr="003C31FC" w:rsidP="003C31FC" w14:paraId="229B8E86" w14:textId="77777777">
      <w:pPr>
        <w:pStyle w:val="HTMLPreformatted"/>
        <w:tabs>
          <w:tab w:val="left" w:pos="9720"/>
          <w:tab w:val="clear" w:pos="10076"/>
        </w:tabs>
        <w:ind w:right="630"/>
        <w:rPr>
          <w:rFonts w:ascii="Times New Roman" w:hAnsi="Times New Roman" w:cs="Times New Roman"/>
          <w:sz w:val="24"/>
          <w:szCs w:val="24"/>
        </w:rPr>
      </w:pPr>
      <w:r w:rsidRPr="003C31FC">
        <w:rPr>
          <w:rFonts w:ascii="Times New Roman" w:hAnsi="Times New Roman" w:cs="Times New Roman"/>
          <w:sz w:val="24"/>
          <w:szCs w:val="24"/>
        </w:rPr>
        <w:t xml:space="preserve">The </w:t>
      </w:r>
      <w:hyperlink r:id="rId7" w:history="1">
        <w:r w:rsidRPr="003C31F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Secretary of Health and Human Services</w:t>
        </w:r>
      </w:hyperlink>
      <w:r w:rsidRPr="003C31FC">
        <w:rPr>
          <w:rFonts w:ascii="Times New Roman" w:hAnsi="Times New Roman" w:cs="Times New Roman"/>
          <w:sz w:val="24"/>
          <w:szCs w:val="24"/>
        </w:rPr>
        <w:t xml:space="preserve">, hereafter known as “The </w:t>
      </w:r>
      <w:hyperlink r:id="rId7" w:history="1">
        <w:r w:rsidRPr="003C31F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Secretary</w:t>
        </w:r>
      </w:hyperlink>
      <w:r w:rsidRPr="003C31FC">
        <w:rPr>
          <w:rFonts w:ascii="Times New Roman" w:hAnsi="Times New Roman" w:cs="Times New Roman"/>
          <w:sz w:val="24"/>
          <w:szCs w:val="24"/>
        </w:rPr>
        <w:t xml:space="preserve">”, codified </w:t>
      </w:r>
      <w:hyperlink r:id="rId8" w:history="1">
        <w:r w:rsidRPr="003C31F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"/>
          </w:rPr>
          <w:t>45 CFR Parts 160 and 164</w:t>
        </w:r>
      </w:hyperlink>
      <w:r w:rsidRPr="003C31F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3C31FC">
        <w:rPr>
          <w:rFonts w:ascii="Times New Roman" w:hAnsi="Times New Roman" w:cs="Times New Roman"/>
          <w:sz w:val="24"/>
          <w:szCs w:val="24"/>
        </w:rPr>
        <w:t>Administrative Simplification provisions that apply to the enforcement of the Health Insurance Portability and Accountability Act of 1996 Public Law 104-191 (</w:t>
      </w:r>
      <w:hyperlink r:id="rId9" w:anchor="se48.4.324_17000" w:history="1">
        <w:r w:rsidRPr="003C31F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HIPAA</w:t>
        </w:r>
      </w:hyperlink>
      <w:r w:rsidRPr="003C31FC">
        <w:rPr>
          <w:rFonts w:ascii="Times New Roman" w:hAnsi="Times New Roman" w:cs="Times New Roman"/>
          <w:sz w:val="24"/>
          <w:szCs w:val="24"/>
        </w:rPr>
        <w:t>). The provisions address rules relating to the investigation of non-compliance of the HIPAA Administrative Simplification code sets, unique identifiers, operating rules, and transactions. </w:t>
      </w:r>
      <w:hyperlink r:id="rId10" w:history="1">
        <w:r w:rsidRPr="003C31F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45 CFR Section 160.306</w:t>
        </w:r>
      </w:hyperlink>
      <w:r w:rsidRPr="003C31FC">
        <w:rPr>
          <w:rFonts w:ascii="Times New Roman" w:hAnsi="Times New Roman" w:cs="Times New Roman"/>
          <w:sz w:val="24"/>
          <w:szCs w:val="24"/>
        </w:rPr>
        <w:t xml:space="preserve"> provides for investigations of </w:t>
      </w:r>
      <w:hyperlink r:id="rId11" w:history="1">
        <w:r w:rsidRPr="003C31F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covered entities</w:t>
        </w:r>
      </w:hyperlink>
      <w:r w:rsidRPr="003C31FC">
        <w:rPr>
          <w:rFonts w:ascii="Times New Roman" w:hAnsi="Times New Roman" w:cs="Times New Roman"/>
          <w:sz w:val="24"/>
          <w:szCs w:val="24"/>
        </w:rPr>
        <w:t xml:space="preserve"> by the </w:t>
      </w:r>
      <w:hyperlink r:id="rId7" w:history="1">
        <w:r w:rsidRPr="003C31F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Secretary</w:t>
        </w:r>
      </w:hyperlink>
      <w:r w:rsidRPr="003C31FC">
        <w:rPr>
          <w:rFonts w:ascii="Times New Roman" w:hAnsi="Times New Roman" w:cs="Times New Roman"/>
          <w:sz w:val="24"/>
          <w:szCs w:val="24"/>
        </w:rPr>
        <w:t xml:space="preserve">. Further, it outlines the procedures and requirements for filing a complaint against a covered entity.  </w:t>
      </w:r>
    </w:p>
    <w:p w:rsidR="003C31FC" w:rsidRPr="003C31FC" w:rsidP="003C31FC" w14:paraId="44B7632D" w14:textId="77777777">
      <w:pPr>
        <w:pStyle w:val="HTMLPreformatted"/>
        <w:tabs>
          <w:tab w:val="left" w:pos="9720"/>
          <w:tab w:val="left" w:pos="10170"/>
        </w:tabs>
        <w:ind w:right="630"/>
        <w:rPr>
          <w:rFonts w:ascii="Times New Roman" w:hAnsi="Times New Roman" w:cs="Times New Roman"/>
          <w:sz w:val="24"/>
          <w:szCs w:val="24"/>
        </w:rPr>
      </w:pPr>
    </w:p>
    <w:p w:rsidR="003C31FC" w:rsidRPr="003C31FC" w:rsidP="003C31FC" w14:paraId="4A648D8A" w14:textId="77777777">
      <w:pPr>
        <w:pStyle w:val="HTMLPreformatted"/>
        <w:tabs>
          <w:tab w:val="left" w:pos="9720"/>
          <w:tab w:val="left" w:pos="10170"/>
        </w:tabs>
        <w:ind w:right="630"/>
        <w:rPr>
          <w:rFonts w:ascii="Times New Roman" w:hAnsi="Times New Roman" w:cs="Times New Roman"/>
          <w:sz w:val="24"/>
          <w:szCs w:val="24"/>
        </w:rPr>
      </w:pPr>
      <w:r w:rsidRPr="003C31FC">
        <w:rPr>
          <w:rFonts w:ascii="Times New Roman" w:hAnsi="Times New Roman" w:cs="Times New Roman"/>
          <w:sz w:val="24"/>
          <w:szCs w:val="24"/>
        </w:rPr>
        <w:t xml:space="preserve">The authority for administering and enforcing compliance of non-privacy/security </w:t>
      </w:r>
      <w:hyperlink r:id="rId9" w:anchor="se48.4.324_17000" w:history="1">
        <w:r w:rsidRPr="003C31F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HIPAA</w:t>
        </w:r>
      </w:hyperlink>
      <w:r w:rsidRPr="003C31FC">
        <w:rPr>
          <w:rFonts w:ascii="Times New Roman" w:hAnsi="Times New Roman" w:cs="Times New Roman"/>
          <w:sz w:val="24"/>
          <w:szCs w:val="24"/>
        </w:rPr>
        <w:t xml:space="preserve"> rules, has been delegated to the Centers for Medicare &amp; Medicaid Services (</w:t>
      </w:r>
      <w:hyperlink r:id="rId12" w:history="1">
        <w:r w:rsidRPr="003C31F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CMS</w:t>
        </w:r>
      </w:hyperlink>
      <w:r w:rsidRPr="003C31FC">
        <w:rPr>
          <w:rFonts w:ascii="Times New Roman" w:hAnsi="Times New Roman" w:cs="Times New Roman"/>
          <w:sz w:val="24"/>
          <w:szCs w:val="24"/>
        </w:rPr>
        <w:t xml:space="preserve">) </w:t>
      </w:r>
      <w:hyperlink r:id="rId13" w:history="1">
        <w:r w:rsidRPr="003C31F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Enforcement Rule</w:t>
        </w:r>
      </w:hyperlink>
      <w:r w:rsidRPr="003C31FC">
        <w:rPr>
          <w:rFonts w:ascii="Times New Roman" w:hAnsi="Times New Roman" w:cs="Times New Roman"/>
          <w:sz w:val="24"/>
          <w:szCs w:val="24"/>
        </w:rPr>
        <w:t>.</w:t>
      </w:r>
    </w:p>
    <w:p w:rsidR="003C31FC" w:rsidRPr="003C31FC" w:rsidP="003C31FC" w14:paraId="0E96B8F5" w14:textId="77777777">
      <w:pPr>
        <w:pStyle w:val="HTMLPreformatted"/>
        <w:tabs>
          <w:tab w:val="left" w:pos="9720"/>
          <w:tab w:val="left" w:pos="10170"/>
        </w:tabs>
        <w:ind w:right="630"/>
        <w:rPr>
          <w:rFonts w:ascii="Times New Roman" w:hAnsi="Times New Roman" w:cs="Times New Roman"/>
          <w:sz w:val="24"/>
          <w:szCs w:val="24"/>
        </w:rPr>
      </w:pPr>
    </w:p>
    <w:p w:rsidR="003C31FC" w:rsidRPr="003C31FC" w:rsidP="00C35289" w14:paraId="5602A313" w14:textId="4724735A">
      <w:pPr>
        <w:pStyle w:val="HTMLPreformatted"/>
        <w:tabs>
          <w:tab w:val="left" w:pos="9720"/>
          <w:tab w:val="left" w:pos="10170"/>
        </w:tabs>
        <w:ind w:right="630"/>
      </w:pPr>
      <w:r w:rsidRPr="003C31FC">
        <w:rPr>
          <w:rFonts w:ascii="Times New Roman" w:hAnsi="Times New Roman" w:cs="Times New Roman"/>
          <w:sz w:val="24"/>
          <w:szCs w:val="24"/>
        </w:rPr>
        <w:t xml:space="preserve">In addition to an online complaint management tool, </w:t>
      </w:r>
      <w:hyperlink r:id="rId12" w:history="1">
        <w:r w:rsidRPr="003C31F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CMS</w:t>
        </w:r>
      </w:hyperlink>
      <w:r w:rsidRPr="003C31FC">
        <w:rPr>
          <w:rFonts w:ascii="Times New Roman" w:hAnsi="Times New Roman" w:cs="Times New Roman"/>
          <w:sz w:val="24"/>
          <w:szCs w:val="24"/>
        </w:rPr>
        <w:t xml:space="preserve"> provides a paper complaint form for stakeholders who wish to mail in their complaints. The National Standards Group (NSG) currently utilizes the </w:t>
      </w:r>
      <w:r w:rsidRPr="003C31FC">
        <w:rPr>
          <w:rFonts w:ascii="Times New Roman" w:hAnsi="Times New Roman" w:cs="Times New Roman"/>
          <w:b/>
          <w:sz w:val="24"/>
          <w:szCs w:val="24"/>
        </w:rPr>
        <w:t>OMB control number 0938-0948</w:t>
      </w:r>
      <w:r w:rsidRPr="003C31FC">
        <w:rPr>
          <w:rFonts w:ascii="Times New Roman" w:hAnsi="Times New Roman" w:cs="Times New Roman"/>
          <w:sz w:val="24"/>
          <w:szCs w:val="24"/>
        </w:rPr>
        <w:t xml:space="preserve"> (Expiration date </w:t>
      </w:r>
      <w:r>
        <w:rPr>
          <w:rFonts w:ascii="Times New Roman" w:hAnsi="Times New Roman" w:cs="Times New Roman"/>
          <w:sz w:val="24"/>
          <w:szCs w:val="24"/>
        </w:rPr>
        <w:t>04/30/2029</w:t>
      </w:r>
      <w:r w:rsidRPr="003C31FC">
        <w:rPr>
          <w:rFonts w:ascii="Times New Roman" w:hAnsi="Times New Roman" w:cs="Times New Roman"/>
          <w:sz w:val="24"/>
          <w:szCs w:val="24"/>
        </w:rPr>
        <w:t xml:space="preserve">) for collection of information related to non-compliance of </w:t>
      </w:r>
      <w:hyperlink r:id="rId9" w:anchor="se48.4.324_17000" w:history="1">
        <w:r w:rsidRPr="003C31F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HIPAA</w:t>
        </w:r>
      </w:hyperlink>
      <w:r w:rsidRPr="003C31FC">
        <w:rPr>
          <w:rFonts w:ascii="Times New Roman" w:hAnsi="Times New Roman" w:cs="Times New Roman"/>
          <w:sz w:val="24"/>
          <w:szCs w:val="24"/>
        </w:rPr>
        <w:t xml:space="preserve">  Administrative Simplification.</w:t>
      </w:r>
    </w:p>
    <w:p w:rsidR="000071AB" w:rsidRPr="003C31FC" w:rsidP="003C31FC" w14:paraId="0E87DF53" w14:textId="3E3702C5">
      <w:r w:rsidRPr="003C31FC">
        <w:t>The authority for administering and enforcing compliance with the non-privacy/security Health Insurance Portability and Accountability Act (</w:t>
      </w:r>
      <w:hyperlink r:id="rId9" w:anchor="se48.4.324_17000" w:history="1">
        <w:r w:rsidRPr="003C31FC">
          <w:rPr>
            <w:rStyle w:val="Hyperlink"/>
            <w:color w:val="auto"/>
            <w:u w:val="none"/>
          </w:rPr>
          <w:t>HIPAA</w:t>
        </w:r>
      </w:hyperlink>
      <w:r w:rsidRPr="003C31FC">
        <w:t>) rules has been delegated to the Centers for Medicare &amp; Medicaid Services (</w:t>
      </w:r>
      <w:hyperlink r:id="rId12" w:history="1">
        <w:r w:rsidRPr="003C31FC">
          <w:rPr>
            <w:rStyle w:val="Hyperlink"/>
            <w:color w:val="auto"/>
            <w:u w:val="none"/>
          </w:rPr>
          <w:t>CMS</w:t>
        </w:r>
      </w:hyperlink>
      <w:r w:rsidRPr="003C31FC">
        <w:t>). At present, CMS’ compliance and enforcement activities are primarily complaint-based.</w:t>
      </w:r>
    </w:p>
    <w:p w:rsidR="003C31FC" w:rsidP="00DF7525" w14:paraId="3BE36FBC" w14:textId="77777777">
      <w:pPr>
        <w:spacing w:after="120"/>
        <w:rPr>
          <w:b/>
          <w:caps/>
          <w:kern w:val="24"/>
        </w:rPr>
      </w:pPr>
    </w:p>
    <w:p w:rsidR="0005680D" w:rsidRPr="00A64203" w:rsidP="00DF7525" w14:paraId="5CC77B63" w14:textId="0F75F923">
      <w:pPr>
        <w:spacing w:after="120"/>
        <w:rPr>
          <w:b/>
          <w:caps/>
          <w:kern w:val="24"/>
        </w:rPr>
      </w:pPr>
      <w:r w:rsidRPr="00A64203">
        <w:rPr>
          <w:b/>
          <w:caps/>
          <w:kern w:val="24"/>
        </w:rPr>
        <w:t>Overview of Requested Changes</w:t>
      </w:r>
    </w:p>
    <w:p w:rsidR="00840CD7" w:rsidP="00840CD7" w14:paraId="28A6AD6B" w14:textId="491A361D">
      <w:pPr>
        <w:spacing w:after="120"/>
      </w:pPr>
      <w:r>
        <w:t xml:space="preserve">The National Standards Group (NSG) in the Office of Healthcare Experience and </w:t>
      </w:r>
      <w:r>
        <w:t>Interoperability (OHEI) is requesting to make the following non-substan</w:t>
      </w:r>
      <w:r w:rsidR="00A920ED">
        <w:t xml:space="preserve">tive edits to the currently approved information collection request due to system upgrades. Please see the attached redline document for a visual illustration of the non-substantive edit to form CMS-10148. The following changes have no impact on the currently approved burden for this information collection. No data elements have been added or removed. </w:t>
      </w:r>
      <w:r w:rsidRPr="00817D4C">
        <w:t xml:space="preserve">This non-material/non-substantive change request is to implement </w:t>
      </w:r>
      <w:r w:rsidRPr="00817D4C">
        <w:t>minor change</w:t>
      </w:r>
      <w:r w:rsidR="008B5DE4">
        <w:t>s</w:t>
      </w:r>
      <w:r w:rsidRPr="00817D4C">
        <w:t xml:space="preserve"> and replace the current form with the updated version. There are no other changes being made at this time and there are no program changes</w:t>
      </w:r>
      <w:r>
        <w:t>.</w:t>
      </w:r>
    </w:p>
    <w:p w:rsidR="003C31FC" w:rsidP="003F6D98" w14:paraId="4E0B80A3" w14:textId="1D57B678">
      <w:pPr>
        <w:spacing w:after="120"/>
      </w:pPr>
    </w:p>
    <w:p w:rsidR="00DC1CDE" w:rsidRPr="00DC1CDE" w:rsidP="00895522" w14:paraId="24340A4A" w14:textId="667A6D26">
      <w:pPr>
        <w:widowControl/>
        <w:numPr>
          <w:ilvl w:val="0"/>
          <w:numId w:val="11"/>
        </w:numPr>
        <w:suppressAutoHyphens w:val="0"/>
        <w:rPr>
          <w:rFonts w:eastAsia="Times New Roman"/>
          <w:color w:val="000000" w:themeColor="text1"/>
        </w:rPr>
      </w:pPr>
      <w:r w:rsidRPr="00DC1CDE">
        <w:rPr>
          <w:rFonts w:eastAsia="Times New Roman"/>
          <w:color w:val="000000" w:themeColor="text1"/>
        </w:rPr>
        <w:t xml:space="preserve">Non-Substantive change: Freedom of Investigation Act to Freedom of Information Act </w:t>
      </w:r>
    </w:p>
    <w:p w:rsidR="00895522" w:rsidRPr="00DC1CDE" w:rsidP="00895522" w14:paraId="128713C8" w14:textId="6086889E">
      <w:pPr>
        <w:widowControl/>
        <w:numPr>
          <w:ilvl w:val="0"/>
          <w:numId w:val="11"/>
        </w:numPr>
        <w:suppressAutoHyphens w:val="0"/>
        <w:rPr>
          <w:rFonts w:eastAsia="Times New Roman"/>
          <w:color w:val="000000" w:themeColor="text1"/>
        </w:rPr>
      </w:pPr>
      <w:r w:rsidRPr="00DC1CDE">
        <w:rPr>
          <w:color w:val="000000" w:themeColor="text1"/>
          <w:spacing w:val="-2"/>
        </w:rPr>
        <w:t xml:space="preserve">Non-Substantive change: </w:t>
      </w:r>
      <w:hyperlink r:id="rId14" w:history="1">
        <w:r w:rsidRPr="00DC1CDE">
          <w:rPr>
            <w:rStyle w:val="Hyperlink"/>
            <w:color w:val="000000" w:themeColor="text1"/>
            <w:spacing w:val="-2"/>
          </w:rPr>
          <w:t>https://</w:t>
        </w:r>
        <w:r w:rsidRPr="00DC1CDE">
          <w:rPr>
            <w:rStyle w:val="Hyperlink"/>
            <w:b/>
            <w:color w:val="000000" w:themeColor="text1"/>
            <w:spacing w:val="-2"/>
            <w:sz w:val="20"/>
          </w:rPr>
          <w:t>asett</w:t>
        </w:r>
        <w:r w:rsidRPr="00DC1CDE">
          <w:rPr>
            <w:rStyle w:val="Hyperlink"/>
            <w:color w:val="000000" w:themeColor="text1"/>
            <w:spacing w:val="-2"/>
          </w:rPr>
          <w:t>.</w:t>
        </w:r>
        <w:r w:rsidRPr="00DC1CDE">
          <w:rPr>
            <w:rStyle w:val="Hyperlink"/>
            <w:b/>
            <w:color w:val="000000" w:themeColor="text1"/>
            <w:spacing w:val="-2"/>
            <w:sz w:val="20"/>
          </w:rPr>
          <w:t>cms</w:t>
        </w:r>
        <w:r w:rsidRPr="00DC1CDE">
          <w:rPr>
            <w:rStyle w:val="Hyperlink"/>
            <w:color w:val="000000" w:themeColor="text1"/>
            <w:spacing w:val="-2"/>
          </w:rPr>
          <w:t>.gov/</w:t>
        </w:r>
        <w:r w:rsidRPr="00DC1CDE">
          <w:rPr>
            <w:rStyle w:val="Hyperlink"/>
            <w:b/>
            <w:color w:val="000000" w:themeColor="text1"/>
            <w:spacing w:val="-2"/>
            <w:sz w:val="20"/>
          </w:rPr>
          <w:t>ASETT</w:t>
        </w:r>
        <w:r w:rsidRPr="00DC1CDE">
          <w:rPr>
            <w:rStyle w:val="Hyperlink"/>
            <w:color w:val="000000" w:themeColor="text1"/>
            <w:spacing w:val="-2"/>
          </w:rPr>
          <w:t>_HomePage</w:t>
        </w:r>
      </w:hyperlink>
      <w:r w:rsidRPr="00DC1CDE">
        <w:rPr>
          <w:color w:val="000000" w:themeColor="text1"/>
          <w:spacing w:val="-2"/>
        </w:rPr>
        <w:t xml:space="preserve"> to https://asett.cms.gov</w:t>
      </w:r>
    </w:p>
    <w:p w:rsidR="00895522" w:rsidRPr="00A64203" w:rsidP="003F44A4" w14:paraId="42DBDB28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MABN O+ Courier New,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FF56E6"/>
    <w:multiLevelType w:val="hybridMultilevel"/>
    <w:tmpl w:val="98D6B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C5242"/>
    <w:multiLevelType w:val="hybridMultilevel"/>
    <w:tmpl w:val="02B42E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B4177"/>
    <w:multiLevelType w:val="hybridMultilevel"/>
    <w:tmpl w:val="6082D0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66E92"/>
    <w:multiLevelType w:val="hybridMultilevel"/>
    <w:tmpl w:val="374CD6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01F0F"/>
    <w:multiLevelType w:val="hybridMultilevel"/>
    <w:tmpl w:val="98D6B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CC3E0D"/>
    <w:multiLevelType w:val="hybridMultilevel"/>
    <w:tmpl w:val="73142E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5B3FDA"/>
    <w:multiLevelType w:val="hybridMultilevel"/>
    <w:tmpl w:val="98B4D9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3B5E43"/>
    <w:multiLevelType w:val="hybridMultilevel"/>
    <w:tmpl w:val="6B7CD3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B23226"/>
    <w:multiLevelType w:val="hybridMultilevel"/>
    <w:tmpl w:val="99C2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entative="1">
      <w:start w:val="1"/>
      <w:numFmt w:val="decimal"/>
      <w:lvlText w:val="%6."/>
      <w:lvlJc w:val="left"/>
      <w:pPr>
        <w:tabs>
          <w:tab w:val="num" w:pos="3510"/>
        </w:tabs>
        <w:ind w:left="3510" w:hanging="360"/>
      </w:pPr>
    </w:lvl>
    <w:lvl w:ilvl="6" w:tentative="1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entative="1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entative="1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num w:numId="1" w16cid:durableId="1700619983">
    <w:abstractNumId w:val="3"/>
  </w:num>
  <w:num w:numId="2" w16cid:durableId="12846541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3725722">
    <w:abstractNumId w:val="5"/>
  </w:num>
  <w:num w:numId="4" w16cid:durableId="155802147">
    <w:abstractNumId w:val="2"/>
  </w:num>
  <w:num w:numId="5" w16cid:durableId="1661928858">
    <w:abstractNumId w:val="0"/>
  </w:num>
  <w:num w:numId="6" w16cid:durableId="1404336593">
    <w:abstractNumId w:val="4"/>
  </w:num>
  <w:num w:numId="7" w16cid:durableId="821580471">
    <w:abstractNumId w:val="1"/>
  </w:num>
  <w:num w:numId="8" w16cid:durableId="360472336">
    <w:abstractNumId w:val="6"/>
  </w:num>
  <w:num w:numId="9" w16cid:durableId="2124304609">
    <w:abstractNumId w:val="7"/>
  </w:num>
  <w:num w:numId="10" w16cid:durableId="169878866">
    <w:abstractNumId w:val="9"/>
  </w:num>
  <w:num w:numId="11" w16cid:durableId="4041840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071AB"/>
    <w:rsid w:val="00047392"/>
    <w:rsid w:val="00053E66"/>
    <w:rsid w:val="0005680D"/>
    <w:rsid w:val="000A6945"/>
    <w:rsid w:val="000D4E1A"/>
    <w:rsid w:val="000E540A"/>
    <w:rsid w:val="00116024"/>
    <w:rsid w:val="0018117E"/>
    <w:rsid w:val="00201D4A"/>
    <w:rsid w:val="002E4435"/>
    <w:rsid w:val="00370D0C"/>
    <w:rsid w:val="003736FD"/>
    <w:rsid w:val="003C31FC"/>
    <w:rsid w:val="003D0408"/>
    <w:rsid w:val="003D66DB"/>
    <w:rsid w:val="003F44A4"/>
    <w:rsid w:val="003F4628"/>
    <w:rsid w:val="003F6D98"/>
    <w:rsid w:val="00400F25"/>
    <w:rsid w:val="00416E1B"/>
    <w:rsid w:val="004235C1"/>
    <w:rsid w:val="00462BAB"/>
    <w:rsid w:val="00476FDE"/>
    <w:rsid w:val="004874ED"/>
    <w:rsid w:val="004B116C"/>
    <w:rsid w:val="004C14EF"/>
    <w:rsid w:val="004C6ADE"/>
    <w:rsid w:val="00556035"/>
    <w:rsid w:val="00594597"/>
    <w:rsid w:val="00620609"/>
    <w:rsid w:val="00636ECD"/>
    <w:rsid w:val="00644844"/>
    <w:rsid w:val="00651482"/>
    <w:rsid w:val="006558C9"/>
    <w:rsid w:val="00696C0E"/>
    <w:rsid w:val="006A2A23"/>
    <w:rsid w:val="006A755C"/>
    <w:rsid w:val="006B6AF3"/>
    <w:rsid w:val="00704276"/>
    <w:rsid w:val="00707347"/>
    <w:rsid w:val="00730683"/>
    <w:rsid w:val="00784D4A"/>
    <w:rsid w:val="007D30CE"/>
    <w:rsid w:val="00817D4C"/>
    <w:rsid w:val="00831674"/>
    <w:rsid w:val="00840CD7"/>
    <w:rsid w:val="00871771"/>
    <w:rsid w:val="00892002"/>
    <w:rsid w:val="00895522"/>
    <w:rsid w:val="008B5DE4"/>
    <w:rsid w:val="00901FB1"/>
    <w:rsid w:val="00912B16"/>
    <w:rsid w:val="009759BB"/>
    <w:rsid w:val="00995018"/>
    <w:rsid w:val="009A34BC"/>
    <w:rsid w:val="009A663B"/>
    <w:rsid w:val="009C500E"/>
    <w:rsid w:val="00A23BC5"/>
    <w:rsid w:val="00A31206"/>
    <w:rsid w:val="00A31FEE"/>
    <w:rsid w:val="00A3295D"/>
    <w:rsid w:val="00A44387"/>
    <w:rsid w:val="00A64203"/>
    <w:rsid w:val="00A700E7"/>
    <w:rsid w:val="00A90B63"/>
    <w:rsid w:val="00A920ED"/>
    <w:rsid w:val="00AB179D"/>
    <w:rsid w:val="00AF62F2"/>
    <w:rsid w:val="00B70695"/>
    <w:rsid w:val="00BA4433"/>
    <w:rsid w:val="00BC3742"/>
    <w:rsid w:val="00BC7DE9"/>
    <w:rsid w:val="00BF5D57"/>
    <w:rsid w:val="00C13A48"/>
    <w:rsid w:val="00C23F07"/>
    <w:rsid w:val="00C35289"/>
    <w:rsid w:val="00C53D05"/>
    <w:rsid w:val="00CA376A"/>
    <w:rsid w:val="00CB1797"/>
    <w:rsid w:val="00CD08DE"/>
    <w:rsid w:val="00CE43BB"/>
    <w:rsid w:val="00D6798D"/>
    <w:rsid w:val="00DC1CDE"/>
    <w:rsid w:val="00DE3201"/>
    <w:rsid w:val="00DF7525"/>
    <w:rsid w:val="00E525D4"/>
    <w:rsid w:val="00E570FE"/>
    <w:rsid w:val="00E60251"/>
    <w:rsid w:val="00ED7EDE"/>
    <w:rsid w:val="00F273AD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4D4A"/>
    <w:pPr>
      <w:widowControl/>
      <w:suppressAutoHyphens w:val="0"/>
      <w:spacing w:after="200" w:line="276" w:lineRule="auto"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4D4A"/>
    <w:rPr>
      <w:rFonts w:eastAsiaTheme="minorEastAsia"/>
      <w:sz w:val="20"/>
      <w:szCs w:val="20"/>
    </w:rPr>
  </w:style>
  <w:style w:type="paragraph" w:customStyle="1" w:styleId="CM19">
    <w:name w:val="CM19"/>
    <w:basedOn w:val="Normal"/>
    <w:next w:val="Normal"/>
    <w:uiPriority w:val="99"/>
    <w:rsid w:val="00784D4A"/>
    <w:pPr>
      <w:suppressAutoHyphens w:val="0"/>
      <w:autoSpaceDE w:val="0"/>
      <w:autoSpaceDN w:val="0"/>
      <w:adjustRightInd w:val="0"/>
    </w:pPr>
    <w:rPr>
      <w:rFonts w:ascii="JMABN O+ Courier New," w:hAnsi="JMABN O+ Courier New," w:eastAsiaTheme="minorEastAsia" w:cstheme="minorBidi"/>
      <w:kern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784D4A"/>
    <w:rPr>
      <w:vertAlign w:val="superscript"/>
    </w:rPr>
  </w:style>
  <w:style w:type="paragraph" w:customStyle="1" w:styleId="CM15">
    <w:name w:val="CM15"/>
    <w:basedOn w:val="Normal"/>
    <w:next w:val="Normal"/>
    <w:uiPriority w:val="99"/>
    <w:rsid w:val="000071AB"/>
    <w:pPr>
      <w:suppressAutoHyphens w:val="0"/>
      <w:autoSpaceDE w:val="0"/>
      <w:autoSpaceDN w:val="0"/>
      <w:adjustRightInd w:val="0"/>
    </w:pPr>
    <w:rPr>
      <w:rFonts w:ascii="JMABN O+ Courier New," w:hAnsi="JMABN O+ Courier New," w:eastAsiaTheme="minorEastAsia" w:cstheme="minorBidi"/>
      <w:kern w:val="0"/>
    </w:rPr>
  </w:style>
  <w:style w:type="paragraph" w:styleId="ListParagraph">
    <w:name w:val="List Paragraph"/>
    <w:basedOn w:val="Normal"/>
    <w:uiPriority w:val="34"/>
    <w:qFormat/>
    <w:rsid w:val="00556035"/>
    <w:pPr>
      <w:ind w:left="720"/>
      <w:contextualSpacing/>
    </w:pPr>
  </w:style>
  <w:style w:type="paragraph" w:customStyle="1" w:styleId="Default">
    <w:name w:val="Default"/>
    <w:rsid w:val="00A64203"/>
    <w:pPr>
      <w:widowControl w:val="0"/>
      <w:autoSpaceDE w:val="0"/>
      <w:autoSpaceDN w:val="0"/>
      <w:adjustRightInd w:val="0"/>
      <w:spacing w:after="0" w:line="240" w:lineRule="auto"/>
    </w:pPr>
    <w:rPr>
      <w:rFonts w:ascii="JMABN O+ Courier New," w:hAnsi="JMABN O+ Courier New," w:eastAsiaTheme="minorEastAsia" w:cs="JMABN O+ Courier New,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892002"/>
    <w:pPr>
      <w:suppressAutoHyphens w:val="0"/>
      <w:autoSpaceDE w:val="0"/>
      <w:autoSpaceDN w:val="0"/>
      <w:spacing w:before="120" w:after="240"/>
    </w:pPr>
    <w:rPr>
      <w:rFonts w:eastAsia="Times New Roman"/>
      <w:kern w:val="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9200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3C31FC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C31F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eastAsiaTheme="minorHAnsi" w:cs="Courier New"/>
      <w:ker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C31FC"/>
    <w:rPr>
      <w:rFonts w:ascii="Courier New" w:hAnsi="Courier New" w:cs="Courier New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920E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B5DE4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ecfr.gov/cgi-bin/text-idx?SID=0e6ecd4274c1662dc9e33a090708b62a&amp;mc=true&amp;node=se45.2.160_1306&amp;rgn=div8" TargetMode="External" /><Relationship Id="rId11" Type="http://schemas.openxmlformats.org/officeDocument/2006/relationships/hyperlink" Target="https://www.ecfr.gov/cgi-bin/text-idx?SID=0e6ecd4274c1662dc9e33a090708b62a&amp;mc=true&amp;node=se45.2.160_1103&amp;rgn=div8" TargetMode="External" /><Relationship Id="rId12" Type="http://schemas.openxmlformats.org/officeDocument/2006/relationships/hyperlink" Target="https://www.cms.gov/" TargetMode="External" /><Relationship Id="rId13" Type="http://schemas.openxmlformats.org/officeDocument/2006/relationships/hyperlink" Target="https://www.gpo.gov/fdsys/pkg/FR-2003-10-23/pdf/03-26629.pdf" TargetMode="External" /><Relationship Id="rId14" Type="http://schemas.openxmlformats.org/officeDocument/2006/relationships/hyperlink" Target="https://asett.cms.gov/ASETT_HomePage" TargetMode="Externa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hhs.gov/about/leadership/secretary/index.html" TargetMode="External" /><Relationship Id="rId8" Type="http://schemas.openxmlformats.org/officeDocument/2006/relationships/hyperlink" Target="https://www.ecfr.gov/cgi-bin/text-idx?SID=263c3bfd08cbba4c6bb893f1eb27ebd2&amp;mc=true&amp;node=sp45.2.160.a&amp;rgn=div6" TargetMode="External" /><Relationship Id="rId9" Type="http://schemas.openxmlformats.org/officeDocument/2006/relationships/hyperlink" Target="https://www.ecfr.gov/cgi-bin/retrieveECFR?gp=1&amp;SID=b7849fec11b773b8cceb3dce07339d61&amp;ty=HTML&amp;h=L&amp;mc=true&amp;n=sp48.4.324.324_170&amp;r=SUBPAR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5f9961-982e-4e8a-a8e8-fc558386c3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C7E2FDC088664EBEAECD4124948117" ma:contentTypeVersion="6" ma:contentTypeDescription="Create a new document." ma:contentTypeScope="" ma:versionID="399261aecc1372600dcea27d6a8388c2">
  <xsd:schema xmlns:xsd="http://www.w3.org/2001/XMLSchema" xmlns:xs="http://www.w3.org/2001/XMLSchema" xmlns:p="http://schemas.microsoft.com/office/2006/metadata/properties" xmlns:ns3="6a5f9961-982e-4e8a-a8e8-fc558386c3fb" targetNamespace="http://schemas.microsoft.com/office/2006/metadata/properties" ma:root="true" ma:fieldsID="5451c508e74bc168386ab6d0772f4c02" ns3:_="">
    <xsd:import namespace="6a5f9961-982e-4e8a-a8e8-fc558386c3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f9961-982e-4e8a-a8e8-fc558386c3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6a5f9961-982e-4e8a-a8e8-fc558386c3fb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BAF188-4487-45BA-A624-708A6922E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f9961-982e-4e8a-a8e8-fc558386c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620</Words>
  <Characters>4016</Characters>
  <Application>Microsoft Office Word</Application>
  <DocSecurity>0</DocSecurity>
  <Lines>83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Wilson, Malcolm (CMS/OSORA)</cp:lastModifiedBy>
  <cp:revision>2</cp:revision>
  <dcterms:created xsi:type="dcterms:W3CDTF">2026-05-13T21:13:00Z</dcterms:created>
  <dcterms:modified xsi:type="dcterms:W3CDTF">2026-05-13T21:13:00Z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0x010100EBC7E2FDC088664EBEAECD4124948117</vt:lpwstr>
  </property>
</Properties>
</file>